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1B779" w14:textId="77777777" w:rsidR="00AC2F82" w:rsidRPr="004C7AC7" w:rsidRDefault="009548A6" w:rsidP="004C7AC7">
      <w:pPr>
        <w:spacing w:after="120"/>
        <w:ind w:left="1728" w:right="1728"/>
        <w:jc w:val="center"/>
        <w:rPr>
          <w:rFonts w:ascii="Times New Roman" w:hAnsi="Times New Roman" w:cs="Times New Roman"/>
          <w:sz w:val="32"/>
        </w:rPr>
      </w:pPr>
      <w:bookmarkStart w:id="0" w:name="bookmark2"/>
      <w:r w:rsidRPr="004C7AC7">
        <w:rPr>
          <w:rFonts w:ascii="Times New Roman" w:hAnsi="Times New Roman" w:cs="Times New Roman"/>
          <w:b/>
          <w:bCs/>
          <w:sz w:val="32"/>
        </w:rPr>
        <w:t xml:space="preserve">Jurisdiction of Courts </w:t>
      </w:r>
      <w:r w:rsidR="00B2623B">
        <w:rPr>
          <w:rFonts w:ascii="Times New Roman" w:hAnsi="Times New Roman" w:cs="Times New Roman"/>
          <w:b/>
          <w:bCs/>
          <w:sz w:val="32"/>
        </w:rPr>
        <w:br/>
      </w:r>
      <w:r w:rsidRPr="004C7AC7">
        <w:rPr>
          <w:rFonts w:ascii="Times New Roman" w:hAnsi="Times New Roman" w:cs="Times New Roman"/>
          <w:b/>
          <w:bCs/>
          <w:sz w:val="32"/>
        </w:rPr>
        <w:t>(Miscellaneous Amendments) Act 1979</w:t>
      </w:r>
      <w:bookmarkEnd w:id="0"/>
    </w:p>
    <w:p w14:paraId="62D89763" w14:textId="77777777" w:rsidR="00AC2F82" w:rsidRPr="004C7AC7" w:rsidRDefault="009548A6" w:rsidP="004C7AC7">
      <w:pPr>
        <w:spacing w:after="240"/>
        <w:jc w:val="center"/>
        <w:rPr>
          <w:rFonts w:ascii="Times New Roman" w:hAnsi="Times New Roman" w:cs="Times New Roman"/>
          <w:sz w:val="28"/>
        </w:rPr>
      </w:pPr>
      <w:bookmarkStart w:id="1" w:name="bookmark3"/>
      <w:r w:rsidRPr="004C7AC7">
        <w:rPr>
          <w:rFonts w:ascii="Times New Roman" w:hAnsi="Times New Roman" w:cs="Times New Roman"/>
          <w:b/>
          <w:bCs/>
          <w:sz w:val="28"/>
        </w:rPr>
        <w:t>No. 19 of 1979</w:t>
      </w:r>
      <w:bookmarkEnd w:id="1"/>
    </w:p>
    <w:p w14:paraId="2A34A987" w14:textId="77777777" w:rsidR="00AC2F82" w:rsidRPr="004C7AC7" w:rsidRDefault="009548A6" w:rsidP="004C7AC7">
      <w:pPr>
        <w:spacing w:after="60"/>
        <w:jc w:val="both"/>
        <w:rPr>
          <w:rFonts w:ascii="Times New Roman" w:hAnsi="Times New Roman" w:cs="Times New Roman"/>
        </w:rPr>
      </w:pPr>
      <w:r w:rsidRPr="004C7AC7">
        <w:rPr>
          <w:rFonts w:ascii="Times New Roman" w:hAnsi="Times New Roman" w:cs="Times New Roman"/>
        </w:rPr>
        <w:t>An Act to amend the provisions of certain Acts relating to the jurisdiction of courts and of the Administrative Appeals Tribunal.</w:t>
      </w:r>
    </w:p>
    <w:p w14:paraId="41585D7C" w14:textId="77777777" w:rsidR="00AC2F82" w:rsidRPr="004C7AC7" w:rsidRDefault="009548A6" w:rsidP="004C7AC7">
      <w:pPr>
        <w:spacing w:before="240" w:after="240"/>
        <w:ind w:firstLine="288"/>
        <w:jc w:val="both"/>
        <w:rPr>
          <w:rFonts w:ascii="Times New Roman" w:hAnsi="Times New Roman" w:cs="Times New Roman"/>
        </w:rPr>
      </w:pPr>
      <w:r w:rsidRPr="004C7AC7">
        <w:rPr>
          <w:rFonts w:ascii="Times New Roman" w:hAnsi="Times New Roman" w:cs="Times New Roman"/>
        </w:rPr>
        <w:t>BE IT ENACTED by the Queen, and the Senate and House of Representatives of the Commonwealth of Australia, as follows:</w:t>
      </w:r>
    </w:p>
    <w:p w14:paraId="760735C9" w14:textId="77777777" w:rsidR="00AC2F82" w:rsidRPr="004C7AC7" w:rsidRDefault="009548A6" w:rsidP="004C7AC7">
      <w:pPr>
        <w:jc w:val="center"/>
        <w:rPr>
          <w:rFonts w:ascii="Times New Roman" w:hAnsi="Times New Roman" w:cs="Times New Roman"/>
        </w:rPr>
      </w:pPr>
      <w:bookmarkStart w:id="2" w:name="bookmark4"/>
      <w:r w:rsidRPr="004C7AC7">
        <w:rPr>
          <w:rFonts w:ascii="Times New Roman" w:hAnsi="Times New Roman" w:cs="Times New Roman"/>
        </w:rPr>
        <w:t>PART I—PRELIMINARY</w:t>
      </w:r>
      <w:bookmarkEnd w:id="2"/>
    </w:p>
    <w:p w14:paraId="0DA754C3" w14:textId="77777777" w:rsidR="00AC2F82" w:rsidRPr="004C7AC7" w:rsidRDefault="009548A6" w:rsidP="004C7AC7">
      <w:pPr>
        <w:spacing w:before="120" w:after="60"/>
        <w:jc w:val="both"/>
        <w:rPr>
          <w:rFonts w:ascii="Times New Roman" w:hAnsi="Times New Roman" w:cs="Times New Roman"/>
          <w:b/>
          <w:sz w:val="20"/>
        </w:rPr>
      </w:pPr>
      <w:r w:rsidRPr="004C7AC7">
        <w:rPr>
          <w:rFonts w:ascii="Times New Roman" w:hAnsi="Times New Roman" w:cs="Times New Roman"/>
          <w:b/>
          <w:sz w:val="20"/>
        </w:rPr>
        <w:t>Short title</w:t>
      </w:r>
    </w:p>
    <w:p w14:paraId="676B7050" w14:textId="78CEE292" w:rsidR="00AC2F82" w:rsidRPr="004C7AC7" w:rsidRDefault="009548A6" w:rsidP="004C7AC7">
      <w:pPr>
        <w:spacing w:after="60"/>
        <w:ind w:firstLine="288"/>
        <w:jc w:val="both"/>
        <w:rPr>
          <w:rFonts w:ascii="Times New Roman" w:hAnsi="Times New Roman" w:cs="Times New Roman"/>
        </w:rPr>
      </w:pPr>
      <w:r w:rsidRPr="004C7AC7">
        <w:rPr>
          <w:rFonts w:ascii="Times New Roman" w:hAnsi="Times New Roman" w:cs="Times New Roman"/>
          <w:b/>
          <w:bCs/>
        </w:rPr>
        <w:t>1.</w:t>
      </w:r>
      <w:r w:rsidR="00BF3661" w:rsidRPr="004C7AC7">
        <w:rPr>
          <w:rFonts w:ascii="Times New Roman" w:hAnsi="Times New Roman" w:cs="Times New Roman"/>
        </w:rPr>
        <w:t xml:space="preserve"> </w:t>
      </w:r>
      <w:r w:rsidRPr="004C7AC7">
        <w:rPr>
          <w:rFonts w:ascii="Times New Roman" w:hAnsi="Times New Roman" w:cs="Times New Roman"/>
        </w:rPr>
        <w:t xml:space="preserve">This Act may be cited as the </w:t>
      </w:r>
      <w:r w:rsidRPr="004C7AC7">
        <w:rPr>
          <w:rFonts w:ascii="Times New Roman" w:hAnsi="Times New Roman" w:cs="Times New Roman"/>
          <w:i/>
          <w:iCs/>
        </w:rPr>
        <w:t>Jurisdiction of Courts (Miscellaneous Amendments) Act</w:t>
      </w:r>
      <w:r w:rsidRPr="004C7AC7">
        <w:rPr>
          <w:rFonts w:ascii="Times New Roman" w:hAnsi="Times New Roman" w:cs="Times New Roman"/>
        </w:rPr>
        <w:t xml:space="preserve"> 1979.</w:t>
      </w:r>
    </w:p>
    <w:p w14:paraId="1FC0A51A" w14:textId="77777777" w:rsidR="00AC2F82" w:rsidRPr="004C7AC7" w:rsidRDefault="009548A6" w:rsidP="004C7AC7">
      <w:pPr>
        <w:spacing w:before="120" w:after="60"/>
        <w:jc w:val="both"/>
        <w:rPr>
          <w:rFonts w:ascii="Times New Roman" w:hAnsi="Times New Roman" w:cs="Times New Roman"/>
          <w:b/>
          <w:sz w:val="20"/>
        </w:rPr>
      </w:pPr>
      <w:r w:rsidRPr="004C7AC7">
        <w:rPr>
          <w:rFonts w:ascii="Times New Roman" w:hAnsi="Times New Roman" w:cs="Times New Roman"/>
          <w:b/>
          <w:sz w:val="20"/>
        </w:rPr>
        <w:t>Commencement</w:t>
      </w:r>
    </w:p>
    <w:p w14:paraId="3C8A8979" w14:textId="33D6E823" w:rsidR="00AC2F82" w:rsidRPr="004C7AC7" w:rsidRDefault="009548A6" w:rsidP="004C7AC7">
      <w:pPr>
        <w:spacing w:after="60"/>
        <w:ind w:firstLine="288"/>
        <w:jc w:val="both"/>
        <w:rPr>
          <w:rFonts w:ascii="Times New Roman" w:hAnsi="Times New Roman" w:cs="Times New Roman"/>
        </w:rPr>
      </w:pPr>
      <w:r w:rsidRPr="004C7AC7">
        <w:rPr>
          <w:rFonts w:ascii="Times New Roman" w:hAnsi="Times New Roman" w:cs="Times New Roman"/>
          <w:b/>
          <w:bCs/>
        </w:rPr>
        <w:t>2.</w:t>
      </w:r>
      <w:r w:rsidR="00BF3661" w:rsidRPr="004C7AC7">
        <w:rPr>
          <w:rFonts w:ascii="Times New Roman" w:hAnsi="Times New Roman" w:cs="Times New Roman"/>
          <w:b/>
          <w:bCs/>
        </w:rPr>
        <w:t xml:space="preserve"> </w:t>
      </w:r>
      <w:r w:rsidRPr="004C7AC7">
        <w:rPr>
          <w:rFonts w:ascii="Times New Roman" w:hAnsi="Times New Roman" w:cs="Times New Roman"/>
        </w:rPr>
        <w:t>(1) Parts I, XVIII and XIX shall come into operation on the day on which this Act receives the Royal Assent.</w:t>
      </w:r>
    </w:p>
    <w:p w14:paraId="29C8B52F" w14:textId="77777777" w:rsidR="00AC2F82" w:rsidRPr="004C7AC7" w:rsidRDefault="009548A6" w:rsidP="004C7AC7">
      <w:pPr>
        <w:spacing w:after="60"/>
        <w:ind w:firstLine="288"/>
        <w:jc w:val="both"/>
        <w:rPr>
          <w:rFonts w:ascii="Times New Roman" w:hAnsi="Times New Roman" w:cs="Times New Roman"/>
        </w:rPr>
      </w:pPr>
      <w:r w:rsidRPr="004C7AC7">
        <w:rPr>
          <w:rFonts w:ascii="Times New Roman" w:hAnsi="Times New Roman" w:cs="Times New Roman"/>
        </w:rPr>
        <w:t>(2)</w:t>
      </w:r>
      <w:r w:rsidR="00BF3661" w:rsidRPr="004C7AC7">
        <w:rPr>
          <w:rFonts w:ascii="Times New Roman" w:hAnsi="Times New Roman" w:cs="Times New Roman"/>
        </w:rPr>
        <w:t xml:space="preserve"> </w:t>
      </w:r>
      <w:r w:rsidRPr="004C7AC7">
        <w:rPr>
          <w:rFonts w:ascii="Times New Roman" w:hAnsi="Times New Roman" w:cs="Times New Roman"/>
        </w:rPr>
        <w:t>Parts II to XVI (inclusive) shall come into operation on such date as is, or such respective dates as are, fixed by Proclamation.</w:t>
      </w:r>
    </w:p>
    <w:p w14:paraId="13DB97D4" w14:textId="77777777" w:rsidR="00AC2F82" w:rsidRPr="004C7AC7" w:rsidRDefault="009548A6" w:rsidP="004C7AC7">
      <w:pPr>
        <w:spacing w:after="60"/>
        <w:ind w:firstLine="288"/>
        <w:jc w:val="both"/>
        <w:rPr>
          <w:rFonts w:ascii="Times New Roman" w:hAnsi="Times New Roman" w:cs="Times New Roman"/>
        </w:rPr>
      </w:pPr>
      <w:r w:rsidRPr="004C7AC7">
        <w:rPr>
          <w:rFonts w:ascii="Times New Roman" w:hAnsi="Times New Roman" w:cs="Times New Roman"/>
        </w:rPr>
        <w:t>(3)</w:t>
      </w:r>
      <w:r w:rsidR="00BF3661" w:rsidRPr="004C7AC7">
        <w:rPr>
          <w:rFonts w:ascii="Times New Roman" w:hAnsi="Times New Roman" w:cs="Times New Roman"/>
        </w:rPr>
        <w:t xml:space="preserve"> </w:t>
      </w:r>
      <w:r w:rsidRPr="004C7AC7">
        <w:rPr>
          <w:rFonts w:ascii="Times New Roman" w:hAnsi="Times New Roman" w:cs="Times New Roman"/>
        </w:rPr>
        <w:t>Part XVII, so far as it amends an Act, shall come into operation on such date as is fixed by Proclamation as the date of commencement of the amendments made by that Part to that Act.</w:t>
      </w:r>
    </w:p>
    <w:p w14:paraId="6A5C6BFE" w14:textId="77777777" w:rsidR="00AC2F82" w:rsidRPr="004C7AC7" w:rsidRDefault="009548A6" w:rsidP="004C7AC7">
      <w:pPr>
        <w:spacing w:before="240" w:after="120"/>
        <w:ind w:left="2016" w:right="2016"/>
        <w:jc w:val="center"/>
        <w:rPr>
          <w:rFonts w:ascii="Times New Roman" w:hAnsi="Times New Roman" w:cs="Times New Roman"/>
        </w:rPr>
      </w:pPr>
      <w:r w:rsidRPr="004C7AC7">
        <w:rPr>
          <w:rFonts w:ascii="Times New Roman" w:hAnsi="Times New Roman" w:cs="Times New Roman"/>
        </w:rPr>
        <w:t>PART II—AMENDMENTS OF THE COPYRIGHT ACT 1968 AND CONSEQUENTIAL AMENDMENT OF THE ADMINISTRATIVE APPEALS TRIBUNAL ACT 1975</w:t>
      </w:r>
    </w:p>
    <w:p w14:paraId="76A7D027" w14:textId="77777777" w:rsidR="00AC2F82" w:rsidRPr="004C7AC7" w:rsidRDefault="009548A6" w:rsidP="004C7AC7">
      <w:pPr>
        <w:spacing w:before="120" w:after="60"/>
        <w:jc w:val="both"/>
        <w:rPr>
          <w:rFonts w:ascii="Times New Roman" w:hAnsi="Times New Roman" w:cs="Times New Roman"/>
          <w:b/>
          <w:sz w:val="20"/>
        </w:rPr>
      </w:pPr>
      <w:r w:rsidRPr="004C7AC7">
        <w:rPr>
          <w:rFonts w:ascii="Times New Roman" w:hAnsi="Times New Roman" w:cs="Times New Roman"/>
          <w:b/>
          <w:sz w:val="20"/>
        </w:rPr>
        <w:t>Principal Act</w:t>
      </w:r>
    </w:p>
    <w:p w14:paraId="1EE9630D" w14:textId="77777777" w:rsidR="00AC2F82" w:rsidRPr="004C7AC7" w:rsidRDefault="009548A6" w:rsidP="004C7AC7">
      <w:pPr>
        <w:spacing w:after="60"/>
        <w:ind w:firstLine="288"/>
        <w:jc w:val="both"/>
        <w:rPr>
          <w:rFonts w:ascii="Times New Roman" w:hAnsi="Times New Roman" w:cs="Times New Roman"/>
        </w:rPr>
      </w:pPr>
      <w:r w:rsidRPr="004C7AC7">
        <w:rPr>
          <w:rFonts w:ascii="Times New Roman" w:hAnsi="Times New Roman" w:cs="Times New Roman"/>
          <w:b/>
          <w:bCs/>
        </w:rPr>
        <w:t>3.</w:t>
      </w:r>
      <w:r w:rsidR="00BF3661" w:rsidRPr="004C7AC7">
        <w:rPr>
          <w:rFonts w:ascii="Times New Roman" w:hAnsi="Times New Roman" w:cs="Times New Roman"/>
        </w:rPr>
        <w:t xml:space="preserve"> </w:t>
      </w:r>
      <w:r w:rsidRPr="004C7AC7">
        <w:rPr>
          <w:rFonts w:ascii="Times New Roman" w:hAnsi="Times New Roman" w:cs="Times New Roman"/>
        </w:rPr>
        <w:t xml:space="preserve">The </w:t>
      </w:r>
      <w:r w:rsidRPr="004C7AC7">
        <w:rPr>
          <w:rFonts w:ascii="Times New Roman" w:hAnsi="Times New Roman" w:cs="Times New Roman"/>
          <w:i/>
          <w:iCs/>
        </w:rPr>
        <w:t>Copyright Act</w:t>
      </w:r>
      <w:r w:rsidRPr="004C7AC7">
        <w:rPr>
          <w:rFonts w:ascii="Times New Roman" w:hAnsi="Times New Roman" w:cs="Times New Roman"/>
        </w:rPr>
        <w:t xml:space="preserve"> 1968 is in this Part referred to as the Principal Act.</w:t>
      </w:r>
    </w:p>
    <w:p w14:paraId="7A89BF5D" w14:textId="77777777" w:rsidR="00AC2F82" w:rsidRPr="004C7AC7" w:rsidRDefault="009548A6" w:rsidP="004C7AC7">
      <w:pPr>
        <w:spacing w:after="60"/>
        <w:ind w:firstLine="288"/>
        <w:jc w:val="both"/>
        <w:rPr>
          <w:rFonts w:ascii="Times New Roman" w:hAnsi="Times New Roman" w:cs="Times New Roman"/>
        </w:rPr>
      </w:pPr>
      <w:r w:rsidRPr="004C7AC7">
        <w:rPr>
          <w:rFonts w:ascii="Times New Roman" w:hAnsi="Times New Roman" w:cs="Times New Roman"/>
          <w:b/>
          <w:bCs/>
        </w:rPr>
        <w:t>4.</w:t>
      </w:r>
      <w:r w:rsidR="00BF3661" w:rsidRPr="004C7AC7">
        <w:rPr>
          <w:rFonts w:ascii="Times New Roman" w:hAnsi="Times New Roman" w:cs="Times New Roman"/>
        </w:rPr>
        <w:t xml:space="preserve"> </w:t>
      </w:r>
      <w:r w:rsidRPr="004C7AC7">
        <w:rPr>
          <w:rFonts w:ascii="Times New Roman" w:hAnsi="Times New Roman" w:cs="Times New Roman"/>
        </w:rPr>
        <w:t>After Division 4 of Part V of the Principal Act the following Division is inserted:</w:t>
      </w:r>
    </w:p>
    <w:p w14:paraId="117F443B" w14:textId="77777777" w:rsidR="00AC2F82" w:rsidRPr="004C7AC7" w:rsidRDefault="009548A6" w:rsidP="004C7AC7">
      <w:pPr>
        <w:spacing w:before="120" w:after="60"/>
        <w:jc w:val="center"/>
        <w:rPr>
          <w:rFonts w:ascii="Times New Roman" w:hAnsi="Times New Roman" w:cs="Times New Roman"/>
        </w:rPr>
      </w:pPr>
      <w:r w:rsidRPr="00B9766B">
        <w:rPr>
          <w:rFonts w:ascii="Times New Roman" w:hAnsi="Times New Roman" w:cs="Times New Roman"/>
          <w:iCs/>
        </w:rPr>
        <w:t>“</w:t>
      </w:r>
      <w:r w:rsidRPr="004C7AC7">
        <w:rPr>
          <w:rFonts w:ascii="Times New Roman" w:hAnsi="Times New Roman" w:cs="Times New Roman"/>
          <w:i/>
          <w:iCs/>
        </w:rPr>
        <w:t>Division 4</w:t>
      </w:r>
      <w:r w:rsidRPr="004C7AC7">
        <w:rPr>
          <w:rFonts w:ascii="Times New Roman" w:hAnsi="Times New Roman" w:cs="Times New Roman"/>
          <w:i/>
          <w:iCs/>
          <w:smallCaps/>
        </w:rPr>
        <w:t>a</w:t>
      </w:r>
      <w:r w:rsidRPr="004C7AC7">
        <w:rPr>
          <w:rFonts w:ascii="Times New Roman" w:hAnsi="Times New Roman" w:cs="Times New Roman"/>
          <w:i/>
          <w:iCs/>
        </w:rPr>
        <w:t>—Exercise of Jurisdiction and Appeals</w:t>
      </w:r>
    </w:p>
    <w:p w14:paraId="5A693F35" w14:textId="77777777" w:rsidR="00AC2F82" w:rsidRPr="004C7AC7" w:rsidRDefault="009548A6" w:rsidP="004C7AC7">
      <w:pPr>
        <w:spacing w:before="120" w:after="60"/>
        <w:jc w:val="both"/>
        <w:rPr>
          <w:rFonts w:ascii="Times New Roman" w:hAnsi="Times New Roman" w:cs="Times New Roman"/>
          <w:b/>
          <w:sz w:val="20"/>
        </w:rPr>
      </w:pPr>
      <w:r w:rsidRPr="004C7AC7">
        <w:rPr>
          <w:rFonts w:ascii="Times New Roman" w:hAnsi="Times New Roman" w:cs="Times New Roman"/>
          <w:b/>
          <w:sz w:val="20"/>
        </w:rPr>
        <w:t>Exercise of jurisdiction</w:t>
      </w:r>
    </w:p>
    <w:p w14:paraId="12AAC1CD" w14:textId="77777777" w:rsidR="00AC2F82" w:rsidRPr="004C7AC7" w:rsidRDefault="009548A6" w:rsidP="004C7AC7">
      <w:pPr>
        <w:spacing w:after="60"/>
        <w:ind w:firstLine="288"/>
        <w:jc w:val="both"/>
        <w:rPr>
          <w:rFonts w:ascii="Times New Roman" w:hAnsi="Times New Roman" w:cs="Times New Roman"/>
        </w:rPr>
      </w:pPr>
      <w:r w:rsidRPr="004C7AC7">
        <w:rPr>
          <w:rFonts w:ascii="Times New Roman" w:hAnsi="Times New Roman" w:cs="Times New Roman"/>
          <w:smallCaps/>
        </w:rPr>
        <w:t>“131a.</w:t>
      </w:r>
      <w:r w:rsidRPr="004C7AC7">
        <w:rPr>
          <w:rFonts w:ascii="Times New Roman" w:hAnsi="Times New Roman" w:cs="Times New Roman"/>
        </w:rPr>
        <w:t xml:space="preserve"> The jurisdiction of the Supreme Court of a State or Territory in an action under this Part shall be exercised by a single Judge of the Court.</w:t>
      </w:r>
    </w:p>
    <w:p w14:paraId="3BD99E61" w14:textId="77777777" w:rsidR="00AC2F82" w:rsidRPr="004C7AC7" w:rsidRDefault="009548A6" w:rsidP="004C7AC7">
      <w:pPr>
        <w:spacing w:before="120" w:after="60"/>
        <w:jc w:val="both"/>
        <w:rPr>
          <w:rFonts w:ascii="Times New Roman" w:hAnsi="Times New Roman" w:cs="Times New Roman"/>
          <w:b/>
          <w:sz w:val="20"/>
        </w:rPr>
      </w:pPr>
      <w:r w:rsidRPr="004C7AC7">
        <w:rPr>
          <w:rFonts w:ascii="Times New Roman" w:hAnsi="Times New Roman" w:cs="Times New Roman"/>
          <w:b/>
          <w:sz w:val="20"/>
        </w:rPr>
        <w:t>Appeals</w:t>
      </w:r>
    </w:p>
    <w:p w14:paraId="269DBEF7" w14:textId="77777777" w:rsidR="004C7AC7" w:rsidRDefault="009548A6" w:rsidP="004C7AC7">
      <w:pPr>
        <w:spacing w:after="60"/>
        <w:ind w:firstLine="288"/>
        <w:jc w:val="both"/>
        <w:rPr>
          <w:rFonts w:ascii="Times New Roman" w:hAnsi="Times New Roman" w:cs="Times New Roman"/>
        </w:rPr>
      </w:pPr>
      <w:r w:rsidRPr="004C7AC7">
        <w:rPr>
          <w:rFonts w:ascii="Times New Roman" w:hAnsi="Times New Roman" w:cs="Times New Roman"/>
          <w:smallCaps/>
        </w:rPr>
        <w:t>“131b.</w:t>
      </w:r>
      <w:r w:rsidRPr="004C7AC7">
        <w:rPr>
          <w:rFonts w:ascii="Times New Roman" w:hAnsi="Times New Roman" w:cs="Times New Roman"/>
        </w:rPr>
        <w:t xml:space="preserve"> (1) Subject to sub-section (2), a decision of a court (however constituted) under this Part is final and conclusive.</w:t>
      </w:r>
    </w:p>
    <w:p w14:paraId="67F55A56" w14:textId="6D7ED0C1" w:rsidR="00AC2F82" w:rsidRPr="004C7AC7" w:rsidRDefault="009548A6" w:rsidP="00962056">
      <w:pPr>
        <w:ind w:left="648" w:hanging="360"/>
        <w:jc w:val="both"/>
        <w:rPr>
          <w:rFonts w:ascii="Times New Roman" w:hAnsi="Times New Roman" w:cs="Times New Roman"/>
        </w:rPr>
      </w:pPr>
      <w:r w:rsidRPr="004C7AC7">
        <w:rPr>
          <w:rFonts w:ascii="Times New Roman" w:hAnsi="Times New Roman" w:cs="Times New Roman"/>
        </w:rPr>
        <w:t xml:space="preserve">“(2) An appeal lies from a decision of a court under this </w:t>
      </w:r>
      <w:r w:rsidRPr="004C7AC7">
        <w:rPr>
          <w:rFonts w:ascii="Times New Roman" w:hAnsi="Times New Roman" w:cs="Times New Roman"/>
          <w:lang w:val="it-IT" w:eastAsia="it-IT" w:bidi="it-IT"/>
        </w:rPr>
        <w:t>Part—</w:t>
      </w:r>
    </w:p>
    <w:p w14:paraId="4A977D9E" w14:textId="77777777" w:rsidR="00AC2F82" w:rsidRPr="004C7AC7" w:rsidRDefault="009548A6" w:rsidP="00962056">
      <w:pPr>
        <w:ind w:left="648" w:hanging="360"/>
        <w:jc w:val="both"/>
        <w:rPr>
          <w:rFonts w:ascii="Times New Roman" w:hAnsi="Times New Roman" w:cs="Times New Roman"/>
        </w:rPr>
      </w:pPr>
      <w:r w:rsidRPr="004C7AC7">
        <w:rPr>
          <w:rFonts w:ascii="Times New Roman" w:hAnsi="Times New Roman" w:cs="Times New Roman"/>
          <w:lang w:val="it-IT" w:eastAsia="it-IT" w:bidi="it-IT"/>
        </w:rPr>
        <w:t xml:space="preserve">(a) </w:t>
      </w:r>
      <w:r w:rsidRPr="004C7AC7">
        <w:rPr>
          <w:rFonts w:ascii="Times New Roman" w:hAnsi="Times New Roman" w:cs="Times New Roman"/>
        </w:rPr>
        <w:t>to the Federal Court of Australia; or</w:t>
      </w:r>
    </w:p>
    <w:p w14:paraId="30BAF136" w14:textId="77777777" w:rsidR="00AC2F82" w:rsidRPr="004C7AC7" w:rsidRDefault="009548A6" w:rsidP="00962056">
      <w:pPr>
        <w:ind w:left="648" w:hanging="360"/>
        <w:jc w:val="both"/>
        <w:rPr>
          <w:rFonts w:ascii="Times New Roman" w:hAnsi="Times New Roman" w:cs="Times New Roman"/>
        </w:rPr>
      </w:pPr>
      <w:r w:rsidRPr="004C7AC7">
        <w:rPr>
          <w:rFonts w:ascii="Times New Roman" w:hAnsi="Times New Roman" w:cs="Times New Roman"/>
        </w:rPr>
        <w:t>(b) by special leave of the High Court, to the High Court.”.</w:t>
      </w:r>
    </w:p>
    <w:p w14:paraId="0EC48427" w14:textId="77777777" w:rsidR="00AC2F82" w:rsidRPr="00962056" w:rsidRDefault="009548A6" w:rsidP="00962056">
      <w:pPr>
        <w:spacing w:before="120" w:after="60"/>
        <w:jc w:val="both"/>
        <w:rPr>
          <w:rFonts w:ascii="Times New Roman" w:hAnsi="Times New Roman" w:cs="Times New Roman"/>
          <w:b/>
          <w:sz w:val="20"/>
        </w:rPr>
      </w:pPr>
      <w:r w:rsidRPr="00962056">
        <w:rPr>
          <w:rFonts w:ascii="Times New Roman" w:hAnsi="Times New Roman" w:cs="Times New Roman"/>
          <w:b/>
          <w:sz w:val="20"/>
        </w:rPr>
        <w:t>Restriction of importation of printed copies of works</w:t>
      </w:r>
    </w:p>
    <w:p w14:paraId="240E9659" w14:textId="77777777" w:rsidR="00AC2F82" w:rsidRPr="004C7AC7" w:rsidRDefault="009548A6" w:rsidP="00962056">
      <w:pPr>
        <w:spacing w:after="60"/>
        <w:ind w:firstLine="288"/>
        <w:jc w:val="both"/>
        <w:rPr>
          <w:rFonts w:ascii="Times New Roman" w:hAnsi="Times New Roman" w:cs="Times New Roman"/>
        </w:rPr>
      </w:pPr>
      <w:r w:rsidRPr="004C7AC7">
        <w:rPr>
          <w:rFonts w:ascii="Times New Roman" w:hAnsi="Times New Roman" w:cs="Times New Roman"/>
          <w:b/>
          <w:bCs/>
        </w:rPr>
        <w:t>5.</w:t>
      </w:r>
      <w:r w:rsidR="00BF3661" w:rsidRPr="004C7AC7">
        <w:rPr>
          <w:rFonts w:ascii="Times New Roman" w:hAnsi="Times New Roman" w:cs="Times New Roman"/>
        </w:rPr>
        <w:t xml:space="preserve"> </w:t>
      </w:r>
      <w:r w:rsidRPr="004C7AC7">
        <w:rPr>
          <w:rFonts w:ascii="Times New Roman" w:hAnsi="Times New Roman" w:cs="Times New Roman"/>
        </w:rPr>
        <w:t>Section 135 of the Principal Act is amended by adding at the end thereof the following sub-sections:</w:t>
      </w:r>
    </w:p>
    <w:p w14:paraId="5EAAA76D" w14:textId="77777777" w:rsidR="00AC2F82" w:rsidRPr="004C7AC7" w:rsidRDefault="009548A6" w:rsidP="00962056">
      <w:pPr>
        <w:spacing w:after="60"/>
        <w:ind w:firstLine="288"/>
        <w:jc w:val="both"/>
        <w:rPr>
          <w:rFonts w:ascii="Times New Roman" w:hAnsi="Times New Roman" w:cs="Times New Roman"/>
        </w:rPr>
      </w:pPr>
      <w:r w:rsidRPr="004C7AC7">
        <w:rPr>
          <w:rFonts w:ascii="Times New Roman" w:hAnsi="Times New Roman" w:cs="Times New Roman"/>
        </w:rPr>
        <w:t>“(10) Where no appeal has been made to the Minister for Business and Consumer Affairs against a decision of the Comptroller-General made on or after 1 July 1976 not to grant permission under sub-section (6), an application may be made to the Administrative Appeals Tribunal for a review of the decision.</w:t>
      </w:r>
    </w:p>
    <w:p w14:paraId="53E5EB4B" w14:textId="77777777" w:rsidR="00AC2F82" w:rsidRPr="004C7AC7" w:rsidRDefault="009548A6" w:rsidP="00962056">
      <w:pPr>
        <w:spacing w:after="60"/>
        <w:ind w:firstLine="288"/>
        <w:jc w:val="both"/>
        <w:rPr>
          <w:rFonts w:ascii="Times New Roman" w:hAnsi="Times New Roman" w:cs="Times New Roman"/>
        </w:rPr>
      </w:pPr>
      <w:r w:rsidRPr="004C7AC7">
        <w:rPr>
          <w:rFonts w:ascii="Times New Roman" w:hAnsi="Times New Roman" w:cs="Times New Roman"/>
        </w:rPr>
        <w:t>“(11) Where an application has been made to the Administrative Appeals Tribunal for a review of a decision referred to in sub-section (10), a person is not entitled to appeal to the Minister for Business and Consumer Affairs under sub-section (6) against that decision.”.</w:t>
      </w:r>
    </w:p>
    <w:p w14:paraId="36808F43" w14:textId="77777777" w:rsidR="00AC2F82" w:rsidRPr="00962056" w:rsidRDefault="009548A6" w:rsidP="00962056">
      <w:pPr>
        <w:spacing w:before="120" w:after="60"/>
        <w:jc w:val="both"/>
        <w:rPr>
          <w:rFonts w:ascii="Times New Roman" w:hAnsi="Times New Roman" w:cs="Times New Roman"/>
          <w:b/>
          <w:sz w:val="20"/>
        </w:rPr>
      </w:pPr>
      <w:r w:rsidRPr="00962056">
        <w:rPr>
          <w:rFonts w:ascii="Times New Roman" w:hAnsi="Times New Roman" w:cs="Times New Roman"/>
          <w:b/>
          <w:sz w:val="20"/>
        </w:rPr>
        <w:t>Reference of questions of law to Federal Court of Australia</w:t>
      </w:r>
    </w:p>
    <w:p w14:paraId="7D04D035" w14:textId="77777777" w:rsidR="00AC2F82" w:rsidRPr="004C7AC7" w:rsidRDefault="009548A6" w:rsidP="00962056">
      <w:pPr>
        <w:spacing w:after="60"/>
        <w:ind w:firstLine="288"/>
        <w:jc w:val="both"/>
        <w:rPr>
          <w:rFonts w:ascii="Times New Roman" w:hAnsi="Times New Roman" w:cs="Times New Roman"/>
        </w:rPr>
      </w:pPr>
      <w:r w:rsidRPr="004C7AC7">
        <w:rPr>
          <w:rFonts w:ascii="Times New Roman" w:hAnsi="Times New Roman" w:cs="Times New Roman"/>
          <w:b/>
          <w:bCs/>
        </w:rPr>
        <w:t>6.</w:t>
      </w:r>
      <w:r w:rsidR="00BF3661" w:rsidRPr="004C7AC7">
        <w:rPr>
          <w:rFonts w:ascii="Times New Roman" w:hAnsi="Times New Roman" w:cs="Times New Roman"/>
        </w:rPr>
        <w:t xml:space="preserve"> </w:t>
      </w:r>
      <w:r w:rsidRPr="004C7AC7">
        <w:rPr>
          <w:rFonts w:ascii="Times New Roman" w:hAnsi="Times New Roman" w:cs="Times New Roman"/>
        </w:rPr>
        <w:t>Section 161 of the Principal Act is amended by omitting from sub-sections (1), (2), (3), (4), (5), (6) and (7) “High Court” (wherever occurring) and substituting “Federal Court of Australia”.</w:t>
      </w:r>
    </w:p>
    <w:p w14:paraId="3141BC15" w14:textId="77777777" w:rsidR="00B9766B" w:rsidRDefault="00B9766B">
      <w:pPr>
        <w:rPr>
          <w:rFonts w:ascii="Times New Roman" w:hAnsi="Times New Roman" w:cs="Times New Roman"/>
          <w:b/>
          <w:sz w:val="20"/>
        </w:rPr>
      </w:pPr>
      <w:r>
        <w:rPr>
          <w:rFonts w:ascii="Times New Roman" w:hAnsi="Times New Roman" w:cs="Times New Roman"/>
          <w:b/>
          <w:sz w:val="20"/>
        </w:rPr>
        <w:br w:type="page"/>
      </w:r>
    </w:p>
    <w:p w14:paraId="3CB47D69" w14:textId="76CCFE39" w:rsidR="00AC2F82" w:rsidRPr="00962056" w:rsidRDefault="009548A6" w:rsidP="00962056">
      <w:pPr>
        <w:spacing w:before="120" w:after="60"/>
        <w:jc w:val="both"/>
        <w:rPr>
          <w:rFonts w:ascii="Times New Roman" w:hAnsi="Times New Roman" w:cs="Times New Roman"/>
          <w:b/>
          <w:sz w:val="20"/>
        </w:rPr>
      </w:pPr>
      <w:r w:rsidRPr="00962056">
        <w:rPr>
          <w:rFonts w:ascii="Times New Roman" w:hAnsi="Times New Roman" w:cs="Times New Roman"/>
          <w:b/>
          <w:sz w:val="20"/>
        </w:rPr>
        <w:lastRenderedPageBreak/>
        <w:t>Regulations as to procedure</w:t>
      </w:r>
    </w:p>
    <w:p w14:paraId="733BFE3B" w14:textId="77777777" w:rsidR="00AC2F82" w:rsidRPr="004C7AC7" w:rsidRDefault="009548A6" w:rsidP="00962056">
      <w:pPr>
        <w:spacing w:after="60"/>
        <w:ind w:firstLine="288"/>
        <w:jc w:val="both"/>
        <w:rPr>
          <w:rFonts w:ascii="Times New Roman" w:hAnsi="Times New Roman" w:cs="Times New Roman"/>
        </w:rPr>
      </w:pPr>
      <w:r w:rsidRPr="004C7AC7">
        <w:rPr>
          <w:rFonts w:ascii="Times New Roman" w:hAnsi="Times New Roman" w:cs="Times New Roman"/>
          <w:b/>
          <w:bCs/>
        </w:rPr>
        <w:t>7.</w:t>
      </w:r>
      <w:r w:rsidR="00BF3661" w:rsidRPr="004C7AC7">
        <w:rPr>
          <w:rFonts w:ascii="Times New Roman" w:hAnsi="Times New Roman" w:cs="Times New Roman"/>
        </w:rPr>
        <w:t xml:space="preserve"> </w:t>
      </w:r>
      <w:r w:rsidRPr="004C7AC7">
        <w:rPr>
          <w:rFonts w:ascii="Times New Roman" w:hAnsi="Times New Roman" w:cs="Times New Roman"/>
        </w:rPr>
        <w:t>Section 166 of the Principal Act is amended by omitting from paragraphs (b) and (c) of sub-section (2) “High Court” and substituting “Federal Court of Australia”.</w:t>
      </w:r>
    </w:p>
    <w:p w14:paraId="5F951C83" w14:textId="77777777" w:rsidR="00AC2F82" w:rsidRPr="00962056" w:rsidRDefault="009548A6" w:rsidP="00962056">
      <w:pPr>
        <w:spacing w:before="120" w:after="60"/>
        <w:jc w:val="both"/>
        <w:rPr>
          <w:rFonts w:ascii="Times New Roman" w:hAnsi="Times New Roman" w:cs="Times New Roman"/>
          <w:b/>
          <w:sz w:val="20"/>
        </w:rPr>
      </w:pPr>
      <w:r w:rsidRPr="00962056">
        <w:rPr>
          <w:rFonts w:ascii="Times New Roman" w:hAnsi="Times New Roman" w:cs="Times New Roman"/>
          <w:b/>
          <w:sz w:val="20"/>
        </w:rPr>
        <w:t>Use of copyright material for services of the Crown</w:t>
      </w:r>
    </w:p>
    <w:p w14:paraId="7673A9D3" w14:textId="77777777" w:rsidR="00AC2F82" w:rsidRPr="004C7AC7" w:rsidRDefault="009548A6" w:rsidP="00962056">
      <w:pPr>
        <w:spacing w:after="60"/>
        <w:ind w:firstLine="288"/>
        <w:jc w:val="both"/>
        <w:rPr>
          <w:rFonts w:ascii="Times New Roman" w:hAnsi="Times New Roman" w:cs="Times New Roman"/>
        </w:rPr>
      </w:pPr>
      <w:r w:rsidRPr="004C7AC7">
        <w:rPr>
          <w:rFonts w:ascii="Times New Roman" w:hAnsi="Times New Roman" w:cs="Times New Roman"/>
          <w:b/>
          <w:bCs/>
        </w:rPr>
        <w:t>8.</w:t>
      </w:r>
      <w:r w:rsidR="00BF3661" w:rsidRPr="004C7AC7">
        <w:rPr>
          <w:rFonts w:ascii="Times New Roman" w:hAnsi="Times New Roman" w:cs="Times New Roman"/>
          <w:b/>
          <w:bCs/>
        </w:rPr>
        <w:t xml:space="preserve"> </w:t>
      </w:r>
      <w:r w:rsidRPr="004C7AC7">
        <w:rPr>
          <w:rFonts w:ascii="Times New Roman" w:hAnsi="Times New Roman" w:cs="Times New Roman"/>
        </w:rPr>
        <w:t>Section 183 of the Principal Act is amended—</w:t>
      </w:r>
    </w:p>
    <w:p w14:paraId="4E46F47E" w14:textId="77777777" w:rsidR="00AC2F82" w:rsidRPr="004C7AC7" w:rsidRDefault="009548A6" w:rsidP="00962056">
      <w:pPr>
        <w:spacing w:after="60"/>
        <w:ind w:firstLine="288"/>
        <w:jc w:val="both"/>
        <w:rPr>
          <w:rFonts w:ascii="Times New Roman" w:hAnsi="Times New Roman" w:cs="Times New Roman"/>
        </w:rPr>
      </w:pPr>
      <w:r w:rsidRPr="004C7AC7">
        <w:rPr>
          <w:rFonts w:ascii="Times New Roman" w:hAnsi="Times New Roman" w:cs="Times New Roman"/>
        </w:rPr>
        <w:t xml:space="preserve">(a) by omitting from sub-section (5) </w:t>
      </w:r>
      <w:r w:rsidR="00F603C3" w:rsidRPr="004C7AC7">
        <w:rPr>
          <w:rFonts w:ascii="Times New Roman" w:hAnsi="Times New Roman" w:cs="Times New Roman"/>
        </w:rPr>
        <w:t>“</w:t>
      </w:r>
      <w:r w:rsidRPr="004C7AC7">
        <w:rPr>
          <w:rFonts w:ascii="Times New Roman" w:hAnsi="Times New Roman" w:cs="Times New Roman"/>
        </w:rPr>
        <w:t>High Court</w:t>
      </w:r>
      <w:r w:rsidR="00F603C3" w:rsidRPr="004C7AC7">
        <w:rPr>
          <w:rFonts w:ascii="Times New Roman" w:hAnsi="Times New Roman" w:cs="Times New Roman"/>
        </w:rPr>
        <w:t>”</w:t>
      </w:r>
      <w:r w:rsidRPr="004C7AC7">
        <w:rPr>
          <w:rFonts w:ascii="Times New Roman" w:hAnsi="Times New Roman" w:cs="Times New Roman"/>
        </w:rPr>
        <w:t xml:space="preserve"> and substituting “Copyright Tribunal”; and</w:t>
      </w:r>
    </w:p>
    <w:p w14:paraId="131E74E5" w14:textId="77777777" w:rsidR="00AC2F82" w:rsidRPr="004C7AC7" w:rsidRDefault="009548A6" w:rsidP="00962056">
      <w:pPr>
        <w:spacing w:after="60"/>
        <w:ind w:firstLine="288"/>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omitting sub-section (10).</w:t>
      </w:r>
    </w:p>
    <w:p w14:paraId="127736FB" w14:textId="77777777" w:rsidR="00AC2F82" w:rsidRPr="00962056" w:rsidRDefault="009548A6" w:rsidP="00962056">
      <w:pPr>
        <w:spacing w:before="120" w:after="60"/>
        <w:jc w:val="both"/>
        <w:rPr>
          <w:rFonts w:ascii="Times New Roman" w:hAnsi="Times New Roman" w:cs="Times New Roman"/>
          <w:b/>
          <w:sz w:val="20"/>
        </w:rPr>
      </w:pPr>
      <w:r w:rsidRPr="00962056">
        <w:rPr>
          <w:rFonts w:ascii="Times New Roman" w:hAnsi="Times New Roman" w:cs="Times New Roman"/>
          <w:b/>
          <w:sz w:val="20"/>
        </w:rPr>
        <w:t>Savings</w:t>
      </w:r>
    </w:p>
    <w:p w14:paraId="02850119" w14:textId="77777777" w:rsidR="00AC2F82" w:rsidRPr="004C7AC7" w:rsidRDefault="009548A6" w:rsidP="00962056">
      <w:pPr>
        <w:spacing w:after="60"/>
        <w:ind w:firstLine="288"/>
        <w:jc w:val="both"/>
        <w:rPr>
          <w:rFonts w:ascii="Times New Roman" w:hAnsi="Times New Roman" w:cs="Times New Roman"/>
        </w:rPr>
      </w:pPr>
      <w:r w:rsidRPr="004C7AC7">
        <w:rPr>
          <w:rFonts w:ascii="Times New Roman" w:hAnsi="Times New Roman" w:cs="Times New Roman"/>
          <w:b/>
          <w:bCs/>
        </w:rPr>
        <w:t>9.</w:t>
      </w:r>
      <w:r w:rsidR="00BF3661" w:rsidRPr="004C7AC7">
        <w:rPr>
          <w:rFonts w:ascii="Times New Roman" w:hAnsi="Times New Roman" w:cs="Times New Roman"/>
        </w:rPr>
        <w:t xml:space="preserve"> </w:t>
      </w:r>
      <w:r w:rsidRPr="004C7AC7">
        <w:rPr>
          <w:rFonts w:ascii="Times New Roman" w:hAnsi="Times New Roman" w:cs="Times New Roman"/>
        </w:rPr>
        <w:t>Where, before the commencement of this Part, a question of law was referred to the High Court under section 161 of the Principal Act, the provisions of section 161 of the Principal Act as in force immediately before the commencement of this Part apply in relation to that reference and to matters arising out of that reference.</w:t>
      </w:r>
    </w:p>
    <w:p w14:paraId="4387BB41" w14:textId="77777777" w:rsidR="00AC2F82" w:rsidRPr="00962056" w:rsidRDefault="009548A6" w:rsidP="00962056">
      <w:pPr>
        <w:spacing w:before="120" w:after="60"/>
        <w:jc w:val="both"/>
        <w:rPr>
          <w:rFonts w:ascii="Times New Roman" w:hAnsi="Times New Roman" w:cs="Times New Roman"/>
          <w:b/>
          <w:sz w:val="20"/>
        </w:rPr>
      </w:pPr>
      <w:r w:rsidRPr="00962056">
        <w:rPr>
          <w:rFonts w:ascii="Times New Roman" w:hAnsi="Times New Roman" w:cs="Times New Roman"/>
          <w:b/>
          <w:sz w:val="20"/>
        </w:rPr>
        <w:t>Amendment of Administrative Appeals Tribunal Act</w:t>
      </w:r>
    </w:p>
    <w:p w14:paraId="492775AC" w14:textId="77777777" w:rsidR="00AC2F82" w:rsidRPr="004C7AC7" w:rsidRDefault="009548A6" w:rsidP="00962056">
      <w:pPr>
        <w:spacing w:after="60"/>
        <w:ind w:firstLine="288"/>
        <w:jc w:val="both"/>
        <w:rPr>
          <w:rFonts w:ascii="Times New Roman" w:hAnsi="Times New Roman" w:cs="Times New Roman"/>
        </w:rPr>
      </w:pPr>
      <w:r w:rsidRPr="004C7AC7">
        <w:rPr>
          <w:rFonts w:ascii="Times New Roman" w:hAnsi="Times New Roman" w:cs="Times New Roman"/>
          <w:b/>
          <w:bCs/>
        </w:rPr>
        <w:t>10.</w:t>
      </w:r>
      <w:r w:rsidR="00BF3661" w:rsidRPr="004C7AC7">
        <w:rPr>
          <w:rFonts w:ascii="Times New Roman" w:hAnsi="Times New Roman" w:cs="Times New Roman"/>
        </w:rPr>
        <w:t xml:space="preserve"> </w:t>
      </w:r>
      <w:r w:rsidRPr="004C7AC7">
        <w:rPr>
          <w:rFonts w:ascii="Times New Roman" w:hAnsi="Times New Roman" w:cs="Times New Roman"/>
        </w:rPr>
        <w:t xml:space="preserve">The Schedule to the </w:t>
      </w:r>
      <w:r w:rsidRPr="004C7AC7">
        <w:rPr>
          <w:rFonts w:ascii="Times New Roman" w:hAnsi="Times New Roman" w:cs="Times New Roman"/>
          <w:i/>
          <w:iCs/>
        </w:rPr>
        <w:t>Administrative Appeals Tribunal Act</w:t>
      </w:r>
      <w:r w:rsidRPr="004C7AC7">
        <w:rPr>
          <w:rFonts w:ascii="Times New Roman" w:hAnsi="Times New Roman" w:cs="Times New Roman"/>
        </w:rPr>
        <w:t xml:space="preserve"> 1975 is amended by omitting Part XI.</w:t>
      </w:r>
    </w:p>
    <w:p w14:paraId="09DA15CA" w14:textId="77777777" w:rsidR="00AC2F82" w:rsidRPr="004C7AC7" w:rsidRDefault="009548A6" w:rsidP="00962056">
      <w:pPr>
        <w:spacing w:before="120" w:after="60"/>
        <w:jc w:val="center"/>
        <w:rPr>
          <w:rFonts w:ascii="Times New Roman" w:hAnsi="Times New Roman" w:cs="Times New Roman"/>
        </w:rPr>
      </w:pPr>
      <w:r w:rsidRPr="004C7AC7">
        <w:rPr>
          <w:rFonts w:ascii="Times New Roman" w:hAnsi="Times New Roman" w:cs="Times New Roman"/>
        </w:rPr>
        <w:t>PART III—AMENDMENTS OF THE DESIGNS ACT 1906</w:t>
      </w:r>
    </w:p>
    <w:p w14:paraId="0E8292BE" w14:textId="77777777" w:rsidR="00AC2F82" w:rsidRPr="00962056" w:rsidRDefault="009548A6" w:rsidP="00962056">
      <w:pPr>
        <w:spacing w:before="120" w:after="60"/>
        <w:jc w:val="both"/>
        <w:rPr>
          <w:rFonts w:ascii="Times New Roman" w:hAnsi="Times New Roman" w:cs="Times New Roman"/>
          <w:b/>
          <w:sz w:val="20"/>
        </w:rPr>
      </w:pPr>
      <w:r w:rsidRPr="00962056">
        <w:rPr>
          <w:rFonts w:ascii="Times New Roman" w:hAnsi="Times New Roman" w:cs="Times New Roman"/>
          <w:b/>
          <w:sz w:val="20"/>
        </w:rPr>
        <w:t>Principal Act</w:t>
      </w:r>
    </w:p>
    <w:p w14:paraId="42444AE1" w14:textId="77777777" w:rsidR="00AC2F82" w:rsidRPr="004C7AC7" w:rsidRDefault="009548A6" w:rsidP="00962056">
      <w:pPr>
        <w:spacing w:after="60"/>
        <w:ind w:firstLine="288"/>
        <w:jc w:val="both"/>
        <w:rPr>
          <w:rFonts w:ascii="Times New Roman" w:hAnsi="Times New Roman" w:cs="Times New Roman"/>
        </w:rPr>
      </w:pPr>
      <w:r w:rsidRPr="004C7AC7">
        <w:rPr>
          <w:rFonts w:ascii="Times New Roman" w:hAnsi="Times New Roman" w:cs="Times New Roman"/>
          <w:b/>
          <w:bCs/>
        </w:rPr>
        <w:t>11.</w:t>
      </w:r>
      <w:r w:rsidR="00BF3661" w:rsidRPr="004C7AC7">
        <w:rPr>
          <w:rFonts w:ascii="Times New Roman" w:hAnsi="Times New Roman" w:cs="Times New Roman"/>
        </w:rPr>
        <w:t xml:space="preserve"> </w:t>
      </w:r>
      <w:r w:rsidRPr="004C7AC7">
        <w:rPr>
          <w:rFonts w:ascii="Times New Roman" w:hAnsi="Times New Roman" w:cs="Times New Roman"/>
        </w:rPr>
        <w:t xml:space="preserve">The </w:t>
      </w:r>
      <w:r w:rsidRPr="004C7AC7">
        <w:rPr>
          <w:rFonts w:ascii="Times New Roman" w:hAnsi="Times New Roman" w:cs="Times New Roman"/>
          <w:i/>
          <w:iCs/>
        </w:rPr>
        <w:t>Designs Act</w:t>
      </w:r>
      <w:r w:rsidRPr="004C7AC7">
        <w:rPr>
          <w:rFonts w:ascii="Times New Roman" w:hAnsi="Times New Roman" w:cs="Times New Roman"/>
        </w:rPr>
        <w:t xml:space="preserve"> 1906 is in this Part referred to as the Principal Act.</w:t>
      </w:r>
    </w:p>
    <w:p w14:paraId="50F97AFF" w14:textId="77777777" w:rsidR="00AC2F82" w:rsidRPr="00962056" w:rsidRDefault="009548A6" w:rsidP="00962056">
      <w:pPr>
        <w:spacing w:before="120" w:after="60"/>
        <w:jc w:val="both"/>
        <w:rPr>
          <w:rFonts w:ascii="Times New Roman" w:hAnsi="Times New Roman" w:cs="Times New Roman"/>
          <w:b/>
          <w:sz w:val="20"/>
        </w:rPr>
      </w:pPr>
      <w:r w:rsidRPr="00962056">
        <w:rPr>
          <w:rFonts w:ascii="Times New Roman" w:hAnsi="Times New Roman" w:cs="Times New Roman"/>
          <w:b/>
          <w:sz w:val="20"/>
        </w:rPr>
        <w:t>Interpretation</w:t>
      </w:r>
    </w:p>
    <w:p w14:paraId="0DF059A3" w14:textId="77777777" w:rsidR="00962056" w:rsidRDefault="009548A6" w:rsidP="00962056">
      <w:pPr>
        <w:spacing w:after="60"/>
        <w:ind w:firstLine="288"/>
        <w:jc w:val="both"/>
        <w:rPr>
          <w:rFonts w:ascii="Times New Roman" w:hAnsi="Times New Roman" w:cs="Times New Roman"/>
        </w:rPr>
      </w:pPr>
      <w:r w:rsidRPr="004C7AC7">
        <w:rPr>
          <w:rFonts w:ascii="Times New Roman" w:hAnsi="Times New Roman" w:cs="Times New Roman"/>
          <w:b/>
          <w:bCs/>
        </w:rPr>
        <w:t>12.</w:t>
      </w:r>
      <w:r w:rsidR="00BF3661" w:rsidRPr="004C7AC7">
        <w:rPr>
          <w:rFonts w:ascii="Times New Roman" w:hAnsi="Times New Roman" w:cs="Times New Roman"/>
        </w:rPr>
        <w:t xml:space="preserve"> </w:t>
      </w:r>
      <w:r w:rsidRPr="004C7AC7">
        <w:rPr>
          <w:rFonts w:ascii="Times New Roman" w:hAnsi="Times New Roman" w:cs="Times New Roman"/>
        </w:rPr>
        <w:t>Section 4 of the Principal Act is amended by adding “or Territory” at the end of the definition of “The Supreme Court”.</w:t>
      </w:r>
    </w:p>
    <w:p w14:paraId="46D72191" w14:textId="77777777" w:rsidR="00AC2F82" w:rsidRPr="004C7AC7" w:rsidRDefault="009548A6" w:rsidP="00BF366F">
      <w:pPr>
        <w:spacing w:after="60"/>
        <w:ind w:firstLine="288"/>
        <w:jc w:val="both"/>
        <w:rPr>
          <w:rFonts w:ascii="Times New Roman" w:hAnsi="Times New Roman" w:cs="Times New Roman"/>
        </w:rPr>
      </w:pPr>
      <w:r w:rsidRPr="004C7AC7">
        <w:rPr>
          <w:rFonts w:ascii="Times New Roman" w:hAnsi="Times New Roman" w:cs="Times New Roman"/>
          <w:b/>
          <w:bCs/>
        </w:rPr>
        <w:t>13.</w:t>
      </w:r>
      <w:r w:rsidR="00BF3661" w:rsidRPr="004C7AC7">
        <w:rPr>
          <w:rFonts w:ascii="Times New Roman" w:hAnsi="Times New Roman" w:cs="Times New Roman"/>
        </w:rPr>
        <w:t xml:space="preserve"> </w:t>
      </w:r>
      <w:r w:rsidRPr="004C7AC7">
        <w:rPr>
          <w:rFonts w:ascii="Times New Roman" w:hAnsi="Times New Roman" w:cs="Times New Roman"/>
        </w:rPr>
        <w:t>Section 4</w:t>
      </w:r>
      <w:r w:rsidRPr="004C7AC7">
        <w:rPr>
          <w:rFonts w:ascii="Times New Roman" w:hAnsi="Times New Roman" w:cs="Times New Roman"/>
          <w:smallCaps/>
        </w:rPr>
        <w:t>a</w:t>
      </w:r>
      <w:r w:rsidRPr="004C7AC7">
        <w:rPr>
          <w:rFonts w:ascii="Times New Roman" w:hAnsi="Times New Roman" w:cs="Times New Roman"/>
        </w:rPr>
        <w:t xml:space="preserve"> of the Principal Act is repealed and the following section is substituted:</w:t>
      </w:r>
    </w:p>
    <w:p w14:paraId="462F800E" w14:textId="77777777" w:rsidR="00AC2F82" w:rsidRPr="00BF366F" w:rsidRDefault="009548A6" w:rsidP="00BF366F">
      <w:pPr>
        <w:spacing w:before="120" w:after="60"/>
        <w:jc w:val="both"/>
        <w:rPr>
          <w:rFonts w:ascii="Times New Roman" w:hAnsi="Times New Roman" w:cs="Times New Roman"/>
          <w:b/>
          <w:sz w:val="20"/>
        </w:rPr>
      </w:pPr>
      <w:r w:rsidRPr="00BF366F">
        <w:rPr>
          <w:rFonts w:ascii="Times New Roman" w:hAnsi="Times New Roman" w:cs="Times New Roman"/>
          <w:b/>
          <w:sz w:val="20"/>
        </w:rPr>
        <w:t>Jurisdiction of Supreme Courts</w:t>
      </w:r>
    </w:p>
    <w:p w14:paraId="275084C2" w14:textId="77777777" w:rsidR="00AC2F82" w:rsidRPr="004C7AC7" w:rsidRDefault="009548A6" w:rsidP="00BF366F">
      <w:pPr>
        <w:spacing w:after="60"/>
        <w:ind w:firstLine="288"/>
        <w:jc w:val="both"/>
        <w:rPr>
          <w:rFonts w:ascii="Times New Roman" w:hAnsi="Times New Roman" w:cs="Times New Roman"/>
        </w:rPr>
      </w:pPr>
      <w:r w:rsidRPr="004C7AC7">
        <w:rPr>
          <w:rFonts w:ascii="Times New Roman" w:hAnsi="Times New Roman" w:cs="Times New Roman"/>
          <w:smallCaps/>
        </w:rPr>
        <w:t>“4a.</w:t>
      </w:r>
      <w:r w:rsidRPr="004C7AC7">
        <w:rPr>
          <w:rFonts w:ascii="Times New Roman" w:hAnsi="Times New Roman" w:cs="Times New Roman"/>
        </w:rPr>
        <w:t xml:space="preserve"> The Supreme Court of a Territory does not have jurisdiction in a proceeding, being—</w:t>
      </w:r>
    </w:p>
    <w:p w14:paraId="5701E0FD" w14:textId="77777777" w:rsidR="00AC2F82" w:rsidRPr="004C7AC7" w:rsidRDefault="009548A6" w:rsidP="00BF366F">
      <w:pPr>
        <w:ind w:left="648" w:hanging="360"/>
        <w:jc w:val="both"/>
        <w:rPr>
          <w:rFonts w:ascii="Times New Roman" w:hAnsi="Times New Roman" w:cs="Times New Roman"/>
        </w:rPr>
      </w:pPr>
      <w:r w:rsidRPr="004C7AC7">
        <w:rPr>
          <w:rFonts w:ascii="Times New Roman" w:hAnsi="Times New Roman" w:cs="Times New Roman"/>
        </w:rPr>
        <w:t>(a) an appeal under sub-section (3) of section 25;</w:t>
      </w:r>
    </w:p>
    <w:p w14:paraId="7E2133EE" w14:textId="77777777" w:rsidR="00AC2F82" w:rsidRPr="004C7AC7" w:rsidRDefault="009548A6" w:rsidP="00BF366F">
      <w:pPr>
        <w:ind w:left="648" w:hanging="360"/>
        <w:jc w:val="both"/>
        <w:rPr>
          <w:rFonts w:ascii="Times New Roman" w:hAnsi="Times New Roman" w:cs="Times New Roman"/>
        </w:rPr>
      </w:pPr>
      <w:r w:rsidRPr="004C7AC7">
        <w:rPr>
          <w:rFonts w:ascii="Times New Roman" w:hAnsi="Times New Roman" w:cs="Times New Roman"/>
        </w:rPr>
        <w:t>(b) an application under section 28; or</w:t>
      </w:r>
    </w:p>
    <w:p w14:paraId="5AD2327C" w14:textId="77777777" w:rsidR="00AC2F82" w:rsidRPr="004C7AC7" w:rsidRDefault="009548A6" w:rsidP="00BF366F">
      <w:pPr>
        <w:ind w:left="648" w:hanging="360"/>
        <w:jc w:val="both"/>
        <w:rPr>
          <w:rFonts w:ascii="Times New Roman" w:hAnsi="Times New Roman" w:cs="Times New Roman"/>
        </w:rPr>
      </w:pPr>
      <w:r w:rsidRPr="004C7AC7">
        <w:rPr>
          <w:rFonts w:ascii="Times New Roman" w:hAnsi="Times New Roman" w:cs="Times New Roman"/>
        </w:rPr>
        <w:t>(c)</w:t>
      </w:r>
      <w:r w:rsidR="00BF3661" w:rsidRPr="004C7AC7">
        <w:rPr>
          <w:rFonts w:ascii="Times New Roman" w:hAnsi="Times New Roman" w:cs="Times New Roman"/>
        </w:rPr>
        <w:t xml:space="preserve"> </w:t>
      </w:r>
      <w:r w:rsidRPr="004C7AC7">
        <w:rPr>
          <w:rFonts w:ascii="Times New Roman" w:hAnsi="Times New Roman" w:cs="Times New Roman"/>
        </w:rPr>
        <w:t>an application under sub-section (1) of section 39 (other than an application made under that sub-section in connection with and in the course of an action under Part V),</w:t>
      </w:r>
    </w:p>
    <w:p w14:paraId="4CE7B728" w14:textId="77777777" w:rsidR="00AC2F82" w:rsidRPr="004C7AC7" w:rsidRDefault="009548A6" w:rsidP="00BF366F">
      <w:pPr>
        <w:spacing w:after="60"/>
        <w:jc w:val="both"/>
        <w:rPr>
          <w:rFonts w:ascii="Times New Roman" w:hAnsi="Times New Roman" w:cs="Times New Roman"/>
        </w:rPr>
      </w:pPr>
      <w:r w:rsidRPr="004C7AC7">
        <w:rPr>
          <w:rFonts w:ascii="Times New Roman" w:hAnsi="Times New Roman" w:cs="Times New Roman"/>
        </w:rPr>
        <w:t>unless at the time of the institution of the proceeding, the person instituting the proceeding, being an individual, is resident in the Territory, or being a corporation, has its principal place of business in the Territory.</w:t>
      </w:r>
    </w:p>
    <w:p w14:paraId="706A59E3" w14:textId="77777777" w:rsidR="00AC2F82" w:rsidRPr="00BF366F" w:rsidRDefault="009548A6" w:rsidP="00BF366F">
      <w:pPr>
        <w:spacing w:before="120" w:after="60"/>
        <w:jc w:val="both"/>
        <w:rPr>
          <w:rFonts w:ascii="Times New Roman" w:hAnsi="Times New Roman" w:cs="Times New Roman"/>
          <w:b/>
          <w:sz w:val="20"/>
        </w:rPr>
      </w:pPr>
      <w:r w:rsidRPr="00BF366F">
        <w:rPr>
          <w:rFonts w:ascii="Times New Roman" w:hAnsi="Times New Roman" w:cs="Times New Roman"/>
          <w:b/>
          <w:sz w:val="20"/>
        </w:rPr>
        <w:t>Design to be used in manufacture in Australia</w:t>
      </w:r>
    </w:p>
    <w:p w14:paraId="3B0749EF" w14:textId="77777777" w:rsidR="00AC2F82" w:rsidRPr="004C7AC7" w:rsidRDefault="009548A6" w:rsidP="00BF366F">
      <w:pPr>
        <w:spacing w:after="60"/>
        <w:ind w:firstLine="288"/>
        <w:jc w:val="both"/>
        <w:rPr>
          <w:rFonts w:ascii="Times New Roman" w:hAnsi="Times New Roman" w:cs="Times New Roman"/>
        </w:rPr>
      </w:pPr>
      <w:r w:rsidRPr="004C7AC7">
        <w:rPr>
          <w:rFonts w:ascii="Times New Roman" w:hAnsi="Times New Roman" w:cs="Times New Roman"/>
          <w:b/>
          <w:bCs/>
        </w:rPr>
        <w:t>14.</w:t>
      </w:r>
      <w:r w:rsidR="00BF3661" w:rsidRPr="004C7AC7">
        <w:rPr>
          <w:rFonts w:ascii="Times New Roman" w:hAnsi="Times New Roman" w:cs="Times New Roman"/>
        </w:rPr>
        <w:t xml:space="preserve"> </w:t>
      </w:r>
      <w:r w:rsidRPr="004C7AC7">
        <w:rPr>
          <w:rFonts w:ascii="Times New Roman" w:hAnsi="Times New Roman" w:cs="Times New Roman"/>
        </w:rPr>
        <w:t>Section 28 of the Principal Act is amended by omitting “High Court” and substituting “Supreme Court”.</w:t>
      </w:r>
    </w:p>
    <w:p w14:paraId="21AC2207" w14:textId="77777777" w:rsidR="00AC2F82" w:rsidRPr="00BF366F" w:rsidRDefault="009548A6" w:rsidP="00BF366F">
      <w:pPr>
        <w:spacing w:before="120" w:after="60"/>
        <w:jc w:val="both"/>
        <w:rPr>
          <w:rFonts w:ascii="Times New Roman" w:hAnsi="Times New Roman" w:cs="Times New Roman"/>
          <w:b/>
          <w:sz w:val="20"/>
        </w:rPr>
      </w:pPr>
      <w:r w:rsidRPr="00BF366F">
        <w:rPr>
          <w:rFonts w:ascii="Times New Roman" w:hAnsi="Times New Roman" w:cs="Times New Roman"/>
          <w:b/>
          <w:sz w:val="20"/>
        </w:rPr>
        <w:t>Rectification of register by Court</w:t>
      </w:r>
    </w:p>
    <w:p w14:paraId="63A235F7" w14:textId="77777777" w:rsidR="00AC2F82" w:rsidRPr="004C7AC7" w:rsidRDefault="009548A6" w:rsidP="00BF366F">
      <w:pPr>
        <w:spacing w:after="60"/>
        <w:ind w:firstLine="288"/>
        <w:jc w:val="both"/>
        <w:rPr>
          <w:rFonts w:ascii="Times New Roman" w:hAnsi="Times New Roman" w:cs="Times New Roman"/>
        </w:rPr>
      </w:pPr>
      <w:r w:rsidRPr="004C7AC7">
        <w:rPr>
          <w:rFonts w:ascii="Times New Roman" w:hAnsi="Times New Roman" w:cs="Times New Roman"/>
          <w:b/>
          <w:bCs/>
        </w:rPr>
        <w:t>15.</w:t>
      </w:r>
      <w:r w:rsidR="00BF3661" w:rsidRPr="004C7AC7">
        <w:rPr>
          <w:rFonts w:ascii="Times New Roman" w:hAnsi="Times New Roman" w:cs="Times New Roman"/>
        </w:rPr>
        <w:t xml:space="preserve"> </w:t>
      </w:r>
      <w:r w:rsidRPr="004C7AC7">
        <w:rPr>
          <w:rFonts w:ascii="Times New Roman" w:hAnsi="Times New Roman" w:cs="Times New Roman"/>
        </w:rPr>
        <w:t>Section 39 of the Principal Act is amended by omitting sub-section (3).</w:t>
      </w:r>
    </w:p>
    <w:p w14:paraId="60FD333F" w14:textId="77777777" w:rsidR="00AC2F82" w:rsidRPr="004C7AC7" w:rsidRDefault="009548A6" w:rsidP="00BF366F">
      <w:pPr>
        <w:spacing w:after="60"/>
        <w:ind w:firstLine="288"/>
        <w:jc w:val="both"/>
        <w:rPr>
          <w:rFonts w:ascii="Times New Roman" w:hAnsi="Times New Roman" w:cs="Times New Roman"/>
        </w:rPr>
      </w:pPr>
      <w:r w:rsidRPr="004C7AC7">
        <w:rPr>
          <w:rFonts w:ascii="Times New Roman" w:hAnsi="Times New Roman" w:cs="Times New Roman"/>
          <w:b/>
          <w:bCs/>
        </w:rPr>
        <w:t>16.</w:t>
      </w:r>
      <w:r w:rsidR="00BF3661" w:rsidRPr="004C7AC7">
        <w:rPr>
          <w:rFonts w:ascii="Times New Roman" w:hAnsi="Times New Roman" w:cs="Times New Roman"/>
        </w:rPr>
        <w:t xml:space="preserve"> </w:t>
      </w:r>
      <w:r w:rsidRPr="004C7AC7">
        <w:rPr>
          <w:rFonts w:ascii="Times New Roman" w:hAnsi="Times New Roman" w:cs="Times New Roman"/>
        </w:rPr>
        <w:t>After Part VI of the Principal Act the following Part is inserted:</w:t>
      </w:r>
    </w:p>
    <w:p w14:paraId="6CA3F504" w14:textId="77777777" w:rsidR="00AC2F82" w:rsidRPr="00BF366F" w:rsidRDefault="009548A6" w:rsidP="00BF366F">
      <w:pPr>
        <w:spacing w:before="120" w:after="60"/>
        <w:jc w:val="center"/>
        <w:rPr>
          <w:rFonts w:ascii="Times New Roman" w:hAnsi="Times New Roman" w:cs="Times New Roman"/>
        </w:rPr>
      </w:pPr>
      <w:r w:rsidRPr="00BF366F">
        <w:rPr>
          <w:rFonts w:ascii="Times New Roman" w:hAnsi="Times New Roman" w:cs="Times New Roman"/>
        </w:rPr>
        <w:t xml:space="preserve">“PART </w:t>
      </w:r>
      <w:proofErr w:type="spellStart"/>
      <w:r w:rsidRPr="00BF366F">
        <w:rPr>
          <w:rFonts w:ascii="Times New Roman" w:hAnsi="Times New Roman" w:cs="Times New Roman"/>
        </w:rPr>
        <w:t>VI</w:t>
      </w:r>
      <w:r w:rsidRPr="00BF366F">
        <w:rPr>
          <w:rFonts w:ascii="Times New Roman" w:hAnsi="Times New Roman" w:cs="Times New Roman"/>
          <w:smallCaps/>
        </w:rPr>
        <w:t>a</w:t>
      </w:r>
      <w:proofErr w:type="spellEnd"/>
      <w:r w:rsidRPr="00BF366F">
        <w:rPr>
          <w:rFonts w:ascii="Times New Roman" w:hAnsi="Times New Roman" w:cs="Times New Roman"/>
          <w:smallCaps/>
        </w:rPr>
        <w:t>—</w:t>
      </w:r>
      <w:r w:rsidRPr="00BF366F">
        <w:rPr>
          <w:rFonts w:ascii="Times New Roman" w:hAnsi="Times New Roman" w:cs="Times New Roman"/>
        </w:rPr>
        <w:t>EXERCISE OF JURISDICTION AND APPEALS</w:t>
      </w:r>
    </w:p>
    <w:p w14:paraId="68FB8154" w14:textId="77777777" w:rsidR="00AC2F82" w:rsidRPr="00BF366F" w:rsidRDefault="009548A6" w:rsidP="00BF366F">
      <w:pPr>
        <w:spacing w:before="120" w:after="60"/>
        <w:jc w:val="both"/>
        <w:rPr>
          <w:rFonts w:ascii="Times New Roman" w:hAnsi="Times New Roman" w:cs="Times New Roman"/>
          <w:b/>
          <w:sz w:val="20"/>
        </w:rPr>
      </w:pPr>
      <w:r w:rsidRPr="00BF366F">
        <w:rPr>
          <w:rFonts w:ascii="Times New Roman" w:hAnsi="Times New Roman" w:cs="Times New Roman"/>
          <w:b/>
          <w:sz w:val="20"/>
        </w:rPr>
        <w:t>Exercise of jurisdiction</w:t>
      </w:r>
    </w:p>
    <w:p w14:paraId="139D5C7E" w14:textId="77777777" w:rsidR="00AC2F82" w:rsidRPr="004C7AC7" w:rsidRDefault="009548A6" w:rsidP="00BF366F">
      <w:pPr>
        <w:spacing w:after="60"/>
        <w:ind w:firstLine="288"/>
        <w:jc w:val="both"/>
        <w:rPr>
          <w:rFonts w:ascii="Times New Roman" w:hAnsi="Times New Roman" w:cs="Times New Roman"/>
        </w:rPr>
      </w:pPr>
      <w:r w:rsidRPr="004C7AC7">
        <w:rPr>
          <w:rFonts w:ascii="Times New Roman" w:hAnsi="Times New Roman" w:cs="Times New Roman"/>
        </w:rPr>
        <w:t>“40</w:t>
      </w:r>
      <w:r w:rsidRPr="004C7AC7">
        <w:rPr>
          <w:rFonts w:ascii="Times New Roman" w:hAnsi="Times New Roman" w:cs="Times New Roman"/>
          <w:smallCaps/>
        </w:rPr>
        <w:t>a</w:t>
      </w:r>
      <w:r w:rsidRPr="004C7AC7">
        <w:rPr>
          <w:rFonts w:ascii="Times New Roman" w:hAnsi="Times New Roman" w:cs="Times New Roman"/>
        </w:rPr>
        <w:t>. Proceedings (other than criminal proceedings) under this Act in a Supreme Court shall be heard by a single Judge of the Court.</w:t>
      </w:r>
    </w:p>
    <w:p w14:paraId="16F2139C" w14:textId="77777777" w:rsidR="00AC2F82" w:rsidRPr="00BF366F" w:rsidRDefault="009548A6" w:rsidP="00BF366F">
      <w:pPr>
        <w:spacing w:before="120" w:after="60"/>
        <w:jc w:val="both"/>
        <w:rPr>
          <w:rFonts w:ascii="Times New Roman" w:hAnsi="Times New Roman" w:cs="Times New Roman"/>
          <w:b/>
          <w:sz w:val="20"/>
        </w:rPr>
      </w:pPr>
      <w:r w:rsidRPr="00BF366F">
        <w:rPr>
          <w:rFonts w:ascii="Times New Roman" w:hAnsi="Times New Roman" w:cs="Times New Roman"/>
          <w:b/>
          <w:sz w:val="20"/>
        </w:rPr>
        <w:t>Appeals</w:t>
      </w:r>
    </w:p>
    <w:p w14:paraId="5FE7063C" w14:textId="77777777" w:rsidR="00AC2F82" w:rsidRPr="004C7AC7" w:rsidRDefault="009548A6" w:rsidP="00BF366F">
      <w:pPr>
        <w:spacing w:after="60"/>
        <w:ind w:firstLine="288"/>
        <w:jc w:val="both"/>
        <w:rPr>
          <w:rFonts w:ascii="Times New Roman" w:hAnsi="Times New Roman" w:cs="Times New Roman"/>
        </w:rPr>
      </w:pPr>
      <w:r w:rsidRPr="004C7AC7">
        <w:rPr>
          <w:rFonts w:ascii="Times New Roman" w:hAnsi="Times New Roman" w:cs="Times New Roman"/>
          <w:smallCaps/>
        </w:rPr>
        <w:t>“40b.</w:t>
      </w:r>
      <w:r w:rsidRPr="004C7AC7">
        <w:rPr>
          <w:rFonts w:ascii="Times New Roman" w:hAnsi="Times New Roman" w:cs="Times New Roman"/>
        </w:rPr>
        <w:t xml:space="preserve"> (1) Subject to sub-sections (2) and (3), a decision of a court (however constituted) under this Act is final and conclusive.</w:t>
      </w:r>
    </w:p>
    <w:p w14:paraId="3CE71F56" w14:textId="77777777" w:rsidR="00AC2F82" w:rsidRPr="004C7AC7" w:rsidRDefault="009548A6" w:rsidP="00BF366F">
      <w:pPr>
        <w:spacing w:after="60"/>
        <w:ind w:firstLine="288"/>
        <w:jc w:val="both"/>
        <w:rPr>
          <w:rFonts w:ascii="Times New Roman" w:hAnsi="Times New Roman" w:cs="Times New Roman"/>
        </w:rPr>
      </w:pPr>
      <w:r w:rsidRPr="004C7AC7">
        <w:rPr>
          <w:rFonts w:ascii="Times New Roman" w:hAnsi="Times New Roman" w:cs="Times New Roman"/>
        </w:rPr>
        <w:t>“(2) An appeal lies from a decision of a court under this Act—</w:t>
      </w:r>
    </w:p>
    <w:p w14:paraId="09AA0388" w14:textId="77777777" w:rsidR="00AC2F82" w:rsidRPr="004C7AC7" w:rsidRDefault="009548A6" w:rsidP="00BF366F">
      <w:pPr>
        <w:spacing w:after="60"/>
        <w:ind w:firstLine="288"/>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to the Federal Court of Australia; or</w:t>
      </w:r>
    </w:p>
    <w:p w14:paraId="5A56315A" w14:textId="77777777" w:rsidR="00AC2F82" w:rsidRPr="004C7AC7" w:rsidRDefault="009548A6" w:rsidP="00BF366F">
      <w:pPr>
        <w:spacing w:after="60"/>
        <w:ind w:firstLine="288"/>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with special leave of the High Court, to the High Court.</w:t>
      </w:r>
    </w:p>
    <w:p w14:paraId="37B02555" w14:textId="77777777" w:rsidR="00AC2F82" w:rsidRPr="004C7AC7" w:rsidRDefault="009548A6" w:rsidP="00BF366F">
      <w:pPr>
        <w:spacing w:after="60"/>
        <w:ind w:firstLine="288"/>
        <w:jc w:val="both"/>
        <w:rPr>
          <w:rFonts w:ascii="Times New Roman" w:hAnsi="Times New Roman" w:cs="Times New Roman"/>
        </w:rPr>
      </w:pPr>
      <w:r w:rsidRPr="004C7AC7">
        <w:rPr>
          <w:rFonts w:ascii="Times New Roman" w:hAnsi="Times New Roman" w:cs="Times New Roman"/>
        </w:rPr>
        <w:t>“(3) This section does not apply in relation to criminal proceedings under this Act (other than proceedings for offences against section 32).</w:t>
      </w:r>
      <w:r w:rsidR="00F603C3" w:rsidRPr="004C7AC7">
        <w:rPr>
          <w:rFonts w:ascii="Times New Roman" w:hAnsi="Times New Roman" w:cs="Times New Roman"/>
        </w:rPr>
        <w:t>”</w:t>
      </w:r>
      <w:r w:rsidRPr="004C7AC7">
        <w:rPr>
          <w:rFonts w:ascii="Times New Roman" w:hAnsi="Times New Roman" w:cs="Times New Roman"/>
        </w:rPr>
        <w:t>.</w:t>
      </w:r>
    </w:p>
    <w:p w14:paraId="7B950D56" w14:textId="77777777" w:rsidR="00AC2F82" w:rsidRPr="004C7AC7" w:rsidRDefault="009548A6" w:rsidP="00BF366F">
      <w:pPr>
        <w:spacing w:before="120" w:after="60"/>
        <w:jc w:val="center"/>
        <w:rPr>
          <w:rFonts w:ascii="Times New Roman" w:hAnsi="Times New Roman" w:cs="Times New Roman"/>
        </w:rPr>
      </w:pPr>
      <w:bookmarkStart w:id="3" w:name="bookmark5"/>
      <w:r w:rsidRPr="004C7AC7">
        <w:rPr>
          <w:rFonts w:ascii="Times New Roman" w:hAnsi="Times New Roman" w:cs="Times New Roman"/>
        </w:rPr>
        <w:lastRenderedPageBreak/>
        <w:t>PART IV—AMENDMENTS OF THE ESTATE DUTY ASSESSMENT ACT 1914</w:t>
      </w:r>
      <w:bookmarkEnd w:id="3"/>
    </w:p>
    <w:p w14:paraId="202D85D2" w14:textId="77777777" w:rsidR="00AC2F82" w:rsidRPr="00BF366F" w:rsidRDefault="009548A6" w:rsidP="00BF366F">
      <w:pPr>
        <w:spacing w:before="120" w:after="60"/>
        <w:jc w:val="both"/>
        <w:rPr>
          <w:rFonts w:ascii="Times New Roman" w:hAnsi="Times New Roman" w:cs="Times New Roman"/>
          <w:b/>
          <w:sz w:val="20"/>
        </w:rPr>
      </w:pPr>
      <w:r w:rsidRPr="00BF366F">
        <w:rPr>
          <w:rFonts w:ascii="Times New Roman" w:hAnsi="Times New Roman" w:cs="Times New Roman"/>
          <w:b/>
          <w:sz w:val="20"/>
        </w:rPr>
        <w:t>Principal Act</w:t>
      </w:r>
    </w:p>
    <w:p w14:paraId="0D737A38" w14:textId="77777777" w:rsidR="00AC2F82" w:rsidRPr="004C7AC7" w:rsidRDefault="009548A6" w:rsidP="00BF366F">
      <w:pPr>
        <w:spacing w:after="60"/>
        <w:ind w:firstLine="288"/>
        <w:jc w:val="both"/>
        <w:rPr>
          <w:rFonts w:ascii="Times New Roman" w:hAnsi="Times New Roman" w:cs="Times New Roman"/>
        </w:rPr>
      </w:pPr>
      <w:r w:rsidRPr="004C7AC7">
        <w:rPr>
          <w:rFonts w:ascii="Times New Roman" w:hAnsi="Times New Roman" w:cs="Times New Roman"/>
          <w:b/>
          <w:bCs/>
        </w:rPr>
        <w:t>17.</w:t>
      </w:r>
      <w:r w:rsidR="00BF3661" w:rsidRPr="004C7AC7">
        <w:rPr>
          <w:rFonts w:ascii="Times New Roman" w:hAnsi="Times New Roman" w:cs="Times New Roman"/>
        </w:rPr>
        <w:t xml:space="preserve"> </w:t>
      </w:r>
      <w:r w:rsidRPr="004C7AC7">
        <w:rPr>
          <w:rFonts w:ascii="Times New Roman" w:hAnsi="Times New Roman" w:cs="Times New Roman"/>
        </w:rPr>
        <w:t xml:space="preserve">The </w:t>
      </w:r>
      <w:r w:rsidRPr="004C7AC7">
        <w:rPr>
          <w:rFonts w:ascii="Times New Roman" w:hAnsi="Times New Roman" w:cs="Times New Roman"/>
          <w:i/>
          <w:iCs/>
        </w:rPr>
        <w:t>Estate Duty Assessment Act</w:t>
      </w:r>
      <w:r w:rsidRPr="004C7AC7">
        <w:rPr>
          <w:rFonts w:ascii="Times New Roman" w:hAnsi="Times New Roman" w:cs="Times New Roman"/>
        </w:rPr>
        <w:t xml:space="preserve"> 1914 is in this Part referred to as the Principal Act.</w:t>
      </w:r>
    </w:p>
    <w:p w14:paraId="22248146" w14:textId="77777777" w:rsidR="00AC2F82" w:rsidRPr="00BF366F" w:rsidRDefault="009548A6" w:rsidP="00BF366F">
      <w:pPr>
        <w:spacing w:before="120" w:after="60"/>
        <w:jc w:val="both"/>
        <w:rPr>
          <w:rFonts w:ascii="Times New Roman" w:hAnsi="Times New Roman" w:cs="Times New Roman"/>
          <w:b/>
          <w:sz w:val="20"/>
        </w:rPr>
      </w:pPr>
      <w:r w:rsidRPr="00BF366F">
        <w:rPr>
          <w:rFonts w:ascii="Times New Roman" w:hAnsi="Times New Roman" w:cs="Times New Roman"/>
          <w:b/>
          <w:sz w:val="20"/>
        </w:rPr>
        <w:t>Objections, reviews and appeals</w:t>
      </w:r>
    </w:p>
    <w:p w14:paraId="6D80267B" w14:textId="77777777" w:rsidR="00AC2F82" w:rsidRPr="004C7AC7" w:rsidRDefault="009548A6" w:rsidP="00BF366F">
      <w:pPr>
        <w:spacing w:after="60"/>
        <w:ind w:firstLine="288"/>
        <w:jc w:val="both"/>
        <w:rPr>
          <w:rFonts w:ascii="Times New Roman" w:hAnsi="Times New Roman" w:cs="Times New Roman"/>
        </w:rPr>
      </w:pPr>
      <w:r w:rsidRPr="004C7AC7">
        <w:rPr>
          <w:rFonts w:ascii="Times New Roman" w:hAnsi="Times New Roman" w:cs="Times New Roman"/>
          <w:b/>
          <w:bCs/>
        </w:rPr>
        <w:t>18.</w:t>
      </w:r>
      <w:r w:rsidR="00BF3661" w:rsidRPr="004C7AC7">
        <w:rPr>
          <w:rFonts w:ascii="Times New Roman" w:hAnsi="Times New Roman" w:cs="Times New Roman"/>
        </w:rPr>
        <w:t xml:space="preserve"> </w:t>
      </w:r>
      <w:r w:rsidRPr="004C7AC7">
        <w:rPr>
          <w:rFonts w:ascii="Times New Roman" w:hAnsi="Times New Roman" w:cs="Times New Roman"/>
        </w:rPr>
        <w:t>Section 24 of the Principal Act is amended—</w:t>
      </w:r>
    </w:p>
    <w:p w14:paraId="68512488" w14:textId="77777777" w:rsidR="00AC2F82" w:rsidRPr="004C7AC7" w:rsidRDefault="009548A6" w:rsidP="00BF366F">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omitting from paragraph (b) of sub-section (4) “the High Court or to a Supreme Court” and substituting “a specified Supreme Court”; and</w:t>
      </w:r>
    </w:p>
    <w:p w14:paraId="0BF36C52" w14:textId="77777777" w:rsidR="00BF366F" w:rsidRDefault="009548A6" w:rsidP="00BF366F">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inserting after sub-section (4) the following sub-section:</w:t>
      </w:r>
    </w:p>
    <w:p w14:paraId="5718C5EA" w14:textId="77777777" w:rsidR="00AC2F82" w:rsidRPr="004C7AC7" w:rsidRDefault="009548A6" w:rsidP="00BE1954">
      <w:pPr>
        <w:spacing w:after="60"/>
        <w:ind w:firstLine="288"/>
        <w:jc w:val="both"/>
        <w:rPr>
          <w:rFonts w:ascii="Times New Roman" w:hAnsi="Times New Roman" w:cs="Times New Roman"/>
        </w:rPr>
      </w:pPr>
      <w:r w:rsidRPr="004C7AC7">
        <w:rPr>
          <w:rFonts w:ascii="Times New Roman" w:hAnsi="Times New Roman" w:cs="Times New Roman"/>
          <w:smallCaps/>
        </w:rPr>
        <w:t>“(4a)</w:t>
      </w:r>
      <w:r w:rsidRPr="004C7AC7">
        <w:rPr>
          <w:rFonts w:ascii="Times New Roman" w:hAnsi="Times New Roman" w:cs="Times New Roman"/>
        </w:rPr>
        <w:t xml:space="preserve"> A request referred to in paragraph (a) of sub-section (4)</w:t>
      </w:r>
      <w:r w:rsidR="00BF3661" w:rsidRPr="004C7AC7">
        <w:rPr>
          <w:rFonts w:ascii="Times New Roman" w:hAnsi="Times New Roman" w:cs="Times New Roman"/>
        </w:rPr>
        <w:t xml:space="preserve"> </w:t>
      </w:r>
      <w:r w:rsidRPr="004C7AC7">
        <w:rPr>
          <w:rFonts w:ascii="Times New Roman" w:hAnsi="Times New Roman" w:cs="Times New Roman"/>
        </w:rPr>
        <w:t>shall be accompanied by a deposit of $2.”.</w:t>
      </w:r>
    </w:p>
    <w:p w14:paraId="6C6D8E80" w14:textId="77777777" w:rsidR="00AC2F82" w:rsidRPr="00BE1954" w:rsidRDefault="009548A6" w:rsidP="00BE1954">
      <w:pPr>
        <w:spacing w:before="120" w:after="60"/>
        <w:jc w:val="both"/>
        <w:rPr>
          <w:rFonts w:ascii="Times New Roman" w:hAnsi="Times New Roman" w:cs="Times New Roman"/>
          <w:b/>
          <w:sz w:val="20"/>
        </w:rPr>
      </w:pPr>
      <w:r w:rsidRPr="00BE1954">
        <w:rPr>
          <w:rFonts w:ascii="Times New Roman" w:hAnsi="Times New Roman" w:cs="Times New Roman"/>
          <w:b/>
          <w:sz w:val="20"/>
        </w:rPr>
        <w:t>References to Valuation Board and appeals and references to courts</w:t>
      </w:r>
    </w:p>
    <w:p w14:paraId="4200C54D" w14:textId="77777777" w:rsidR="00AC2F82" w:rsidRPr="004C7AC7" w:rsidRDefault="009548A6" w:rsidP="00BE1954">
      <w:pPr>
        <w:spacing w:after="60"/>
        <w:ind w:firstLine="288"/>
        <w:jc w:val="both"/>
        <w:rPr>
          <w:rFonts w:ascii="Times New Roman" w:hAnsi="Times New Roman" w:cs="Times New Roman"/>
        </w:rPr>
      </w:pPr>
      <w:r w:rsidRPr="004C7AC7">
        <w:rPr>
          <w:rFonts w:ascii="Times New Roman" w:hAnsi="Times New Roman" w:cs="Times New Roman"/>
          <w:b/>
          <w:bCs/>
        </w:rPr>
        <w:t>19.</w:t>
      </w:r>
      <w:r w:rsidR="00BF3661" w:rsidRPr="004C7AC7">
        <w:rPr>
          <w:rFonts w:ascii="Times New Roman" w:hAnsi="Times New Roman" w:cs="Times New Roman"/>
          <w:b/>
          <w:bCs/>
        </w:rPr>
        <w:t xml:space="preserve"> </w:t>
      </w:r>
      <w:r w:rsidRPr="004C7AC7">
        <w:rPr>
          <w:rFonts w:ascii="Times New Roman" w:hAnsi="Times New Roman" w:cs="Times New Roman"/>
        </w:rPr>
        <w:t>Section 25 of the Principal Act is amended—</w:t>
      </w:r>
    </w:p>
    <w:p w14:paraId="329DFE1B" w14:textId="77777777" w:rsidR="00AC2F82" w:rsidRPr="004C7AC7" w:rsidRDefault="009548A6" w:rsidP="00BE1954">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omitting sub-section (1) and substituting the following sub-section:</w:t>
      </w:r>
    </w:p>
    <w:p w14:paraId="722A1132" w14:textId="77777777" w:rsidR="00AC2F82" w:rsidRPr="004C7AC7" w:rsidRDefault="009548A6" w:rsidP="00BE1954">
      <w:pPr>
        <w:spacing w:after="60"/>
        <w:ind w:left="576" w:firstLine="288"/>
        <w:jc w:val="both"/>
        <w:rPr>
          <w:rFonts w:ascii="Times New Roman" w:hAnsi="Times New Roman" w:cs="Times New Roman"/>
        </w:rPr>
      </w:pPr>
      <w:r w:rsidRPr="004C7AC7">
        <w:rPr>
          <w:rFonts w:ascii="Times New Roman" w:hAnsi="Times New Roman" w:cs="Times New Roman"/>
        </w:rPr>
        <w:t>“(1) Where the objector has, in accordance with section 24 or sub-section (7) of section 26, requested the Commissioner to refer a decision to a Valuation Board, the Commissioner shall refer the decision to a Valuation Board not later than 60 days after receipt of the request.</w:t>
      </w:r>
    </w:p>
    <w:p w14:paraId="52E29EA1" w14:textId="77777777" w:rsidR="00AC2F82" w:rsidRPr="004C7AC7" w:rsidRDefault="009548A6" w:rsidP="00BE1954">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omitting from sub-section (6) “or to the High Court or a Supreme Court” and substituting “or to treat his objection, so far as it relates to those grounds, as an appeal and to forward it to a specified Supreme Court”; and</w:t>
      </w:r>
    </w:p>
    <w:p w14:paraId="5AEC5CE1" w14:textId="77777777" w:rsidR="00AC2F82" w:rsidRPr="004C7AC7" w:rsidRDefault="009548A6" w:rsidP="00BE1954">
      <w:pPr>
        <w:ind w:left="648" w:hanging="360"/>
        <w:jc w:val="both"/>
        <w:rPr>
          <w:rFonts w:ascii="Times New Roman" w:hAnsi="Times New Roman" w:cs="Times New Roman"/>
        </w:rPr>
      </w:pPr>
      <w:r w:rsidRPr="004C7AC7">
        <w:rPr>
          <w:rFonts w:ascii="Times New Roman" w:hAnsi="Times New Roman" w:cs="Times New Roman"/>
        </w:rPr>
        <w:t>(c)</w:t>
      </w:r>
      <w:r w:rsidR="00BF3661" w:rsidRPr="004C7AC7">
        <w:rPr>
          <w:rFonts w:ascii="Times New Roman" w:hAnsi="Times New Roman" w:cs="Times New Roman"/>
        </w:rPr>
        <w:t xml:space="preserve"> </w:t>
      </w:r>
      <w:r w:rsidRPr="004C7AC7">
        <w:rPr>
          <w:rFonts w:ascii="Times New Roman" w:hAnsi="Times New Roman" w:cs="Times New Roman"/>
        </w:rPr>
        <w:t>by omitting sub-section (7) and substituting the following sub-sections:</w:t>
      </w:r>
    </w:p>
    <w:p w14:paraId="38B40E23" w14:textId="77777777" w:rsidR="00AC2F82" w:rsidRPr="004C7AC7" w:rsidRDefault="009548A6" w:rsidP="00BE1954">
      <w:pPr>
        <w:spacing w:after="60"/>
        <w:ind w:left="648" w:firstLine="288"/>
        <w:jc w:val="both"/>
        <w:rPr>
          <w:rFonts w:ascii="Times New Roman" w:hAnsi="Times New Roman" w:cs="Times New Roman"/>
        </w:rPr>
      </w:pPr>
      <w:r w:rsidRPr="004C7AC7">
        <w:rPr>
          <w:rFonts w:ascii="Times New Roman" w:hAnsi="Times New Roman" w:cs="Times New Roman"/>
        </w:rPr>
        <w:t>“(7) The Commissioner or the objector may, within 30 days after the date of the decision, appeal to a Supreme Court from any decision of the Valuation Board under this section which involves a question of law.</w:t>
      </w:r>
    </w:p>
    <w:p w14:paraId="6E8F2BDB" w14:textId="77777777" w:rsidR="00AC2F82" w:rsidRPr="004C7AC7" w:rsidRDefault="009548A6" w:rsidP="00BE1954">
      <w:pPr>
        <w:spacing w:after="60"/>
        <w:ind w:left="648" w:firstLine="288"/>
        <w:jc w:val="both"/>
        <w:rPr>
          <w:rFonts w:ascii="Times New Roman" w:hAnsi="Times New Roman" w:cs="Times New Roman"/>
        </w:rPr>
      </w:pPr>
      <w:r w:rsidRPr="004C7AC7">
        <w:rPr>
          <w:rFonts w:ascii="Times New Roman" w:hAnsi="Times New Roman" w:cs="Times New Roman"/>
        </w:rPr>
        <w:t>“(8) The Valuation Board shall, upon the request of the Commissioner or the objector, refer any question of law arising before the Valuation Board to such Supreme Court as is agreed upon by the parties, or in the absence of agreement, to such Supreme Court as the Valuation Board considers appropriate.</w:t>
      </w:r>
    </w:p>
    <w:p w14:paraId="059253EB" w14:textId="77777777" w:rsidR="00AC2F82" w:rsidRPr="004C7AC7" w:rsidRDefault="009548A6" w:rsidP="00BE1954">
      <w:pPr>
        <w:spacing w:after="60"/>
        <w:ind w:left="648" w:firstLine="288"/>
        <w:jc w:val="both"/>
        <w:rPr>
          <w:rFonts w:ascii="Times New Roman" w:hAnsi="Times New Roman" w:cs="Times New Roman"/>
        </w:rPr>
      </w:pPr>
      <w:r w:rsidRPr="004C7AC7">
        <w:rPr>
          <w:rFonts w:ascii="Times New Roman" w:hAnsi="Times New Roman" w:cs="Times New Roman"/>
        </w:rPr>
        <w:t>“(9) An appeal or reference to a Supreme Court under this section shall be heard by a single Judge of the Court.</w:t>
      </w:r>
    </w:p>
    <w:p w14:paraId="59AA0C73" w14:textId="77777777" w:rsidR="00AC2F82" w:rsidRPr="004C7AC7" w:rsidRDefault="009548A6" w:rsidP="00BE1954">
      <w:pPr>
        <w:spacing w:after="60"/>
        <w:ind w:left="648" w:firstLine="288"/>
        <w:jc w:val="both"/>
        <w:rPr>
          <w:rFonts w:ascii="Times New Roman" w:hAnsi="Times New Roman" w:cs="Times New Roman"/>
        </w:rPr>
      </w:pPr>
      <w:r w:rsidRPr="004C7AC7">
        <w:rPr>
          <w:rFonts w:ascii="Times New Roman" w:hAnsi="Times New Roman" w:cs="Times New Roman"/>
        </w:rPr>
        <w:t>“(10) Except as provided in sub-section (11), an appeal does not lie from the decision of a Supreme Court constituted by a single Judge on an appeal or reference under this section.</w:t>
      </w:r>
    </w:p>
    <w:p w14:paraId="6BAC8CD0" w14:textId="77777777" w:rsidR="00AC2F82" w:rsidRPr="004C7AC7" w:rsidRDefault="009548A6" w:rsidP="00BE1954">
      <w:pPr>
        <w:spacing w:after="60"/>
        <w:ind w:left="648" w:firstLine="288"/>
        <w:jc w:val="both"/>
        <w:rPr>
          <w:rFonts w:ascii="Times New Roman" w:hAnsi="Times New Roman" w:cs="Times New Roman"/>
        </w:rPr>
      </w:pPr>
      <w:r w:rsidRPr="004C7AC7">
        <w:rPr>
          <w:rFonts w:ascii="Times New Roman" w:hAnsi="Times New Roman" w:cs="Times New Roman"/>
        </w:rPr>
        <w:t>“(11) The Commissioner or the objector may appeal against the decision of a Supreme Court on an appeal or reference under this section—</w:t>
      </w:r>
    </w:p>
    <w:p w14:paraId="55A2FD20" w14:textId="77777777" w:rsidR="00AC2F82" w:rsidRPr="004C7AC7" w:rsidRDefault="009548A6" w:rsidP="00B94862">
      <w:pPr>
        <w:spacing w:before="60" w:after="60"/>
        <w:ind w:left="1224" w:hanging="360"/>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leave of the Federal Court of Australia, to that Court; or</w:t>
      </w:r>
    </w:p>
    <w:p w14:paraId="68D58E50" w14:textId="77777777" w:rsidR="00AC2F82" w:rsidRPr="004C7AC7" w:rsidRDefault="009548A6" w:rsidP="00B94862">
      <w:pPr>
        <w:spacing w:before="60" w:after="60"/>
        <w:ind w:left="1224" w:hanging="360"/>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special leave of the High Court, to that Court.”.</w:t>
      </w:r>
    </w:p>
    <w:p w14:paraId="63C17D29" w14:textId="77777777" w:rsidR="00AC2F82" w:rsidRPr="00B94862" w:rsidRDefault="009548A6" w:rsidP="00B94862">
      <w:pPr>
        <w:spacing w:before="120" w:after="60"/>
        <w:jc w:val="both"/>
        <w:rPr>
          <w:rFonts w:ascii="Times New Roman" w:hAnsi="Times New Roman" w:cs="Times New Roman"/>
          <w:b/>
          <w:sz w:val="20"/>
        </w:rPr>
      </w:pPr>
      <w:r w:rsidRPr="00B94862">
        <w:rPr>
          <w:rFonts w:ascii="Times New Roman" w:hAnsi="Times New Roman" w:cs="Times New Roman"/>
          <w:b/>
          <w:sz w:val="20"/>
        </w:rPr>
        <w:t>References to Board of Review and appeals and references to courts</w:t>
      </w:r>
    </w:p>
    <w:p w14:paraId="10EB6F87" w14:textId="77777777" w:rsidR="00AC2F82" w:rsidRPr="004C7AC7" w:rsidRDefault="009548A6" w:rsidP="00B94862">
      <w:pPr>
        <w:spacing w:after="60"/>
        <w:ind w:firstLine="288"/>
        <w:jc w:val="both"/>
        <w:rPr>
          <w:rFonts w:ascii="Times New Roman" w:hAnsi="Times New Roman" w:cs="Times New Roman"/>
        </w:rPr>
      </w:pPr>
      <w:r w:rsidRPr="004C7AC7">
        <w:rPr>
          <w:rFonts w:ascii="Times New Roman" w:hAnsi="Times New Roman" w:cs="Times New Roman"/>
          <w:b/>
          <w:bCs/>
        </w:rPr>
        <w:t>20.</w:t>
      </w:r>
      <w:r w:rsidR="00BF3661" w:rsidRPr="004C7AC7">
        <w:rPr>
          <w:rFonts w:ascii="Times New Roman" w:hAnsi="Times New Roman" w:cs="Times New Roman"/>
          <w:b/>
          <w:bCs/>
        </w:rPr>
        <w:t xml:space="preserve"> </w:t>
      </w:r>
      <w:r w:rsidRPr="004C7AC7">
        <w:rPr>
          <w:rFonts w:ascii="Times New Roman" w:hAnsi="Times New Roman" w:cs="Times New Roman"/>
        </w:rPr>
        <w:t>Section 26 of the Principal Act is amended—</w:t>
      </w:r>
    </w:p>
    <w:p w14:paraId="33225B85" w14:textId="77777777" w:rsidR="00AC2F82" w:rsidRPr="004C7AC7" w:rsidRDefault="009548A6" w:rsidP="00B94862">
      <w:pPr>
        <w:spacing w:after="60"/>
        <w:ind w:firstLine="288"/>
        <w:jc w:val="both"/>
        <w:rPr>
          <w:rFonts w:ascii="Times New Roman" w:hAnsi="Times New Roman" w:cs="Times New Roman"/>
        </w:rPr>
      </w:pPr>
      <w:r w:rsidRPr="004C7AC7">
        <w:rPr>
          <w:rFonts w:ascii="Times New Roman" w:hAnsi="Times New Roman" w:cs="Times New Roman"/>
        </w:rPr>
        <w:t>(a) by omitting sub-section (1) and substituting the following sub-section:</w:t>
      </w:r>
    </w:p>
    <w:p w14:paraId="4E18218F" w14:textId="5BA7A817" w:rsidR="00AC2F82" w:rsidRPr="004C7AC7" w:rsidRDefault="009548A6" w:rsidP="00B9766B">
      <w:pPr>
        <w:spacing w:after="60"/>
        <w:ind w:left="576" w:firstLine="288"/>
        <w:jc w:val="both"/>
        <w:rPr>
          <w:rFonts w:ascii="Times New Roman" w:hAnsi="Times New Roman" w:cs="Times New Roman"/>
        </w:rPr>
      </w:pPr>
      <w:r w:rsidRPr="004C7AC7">
        <w:rPr>
          <w:rFonts w:ascii="Times New Roman" w:hAnsi="Times New Roman" w:cs="Times New Roman"/>
        </w:rPr>
        <w:t>“(1) Where the objector has, in accordance with section 24 or sub-section (6) of section 25, requested the Commissioner to refer a decision to a Board of Review, the Commissioner shall</w:t>
      </w:r>
      <w:r w:rsidR="00B9766B">
        <w:rPr>
          <w:rFonts w:ascii="Times New Roman" w:hAnsi="Times New Roman" w:cs="Times New Roman"/>
        </w:rPr>
        <w:t xml:space="preserve"> </w:t>
      </w:r>
      <w:r w:rsidRPr="004C7AC7">
        <w:rPr>
          <w:rFonts w:ascii="Times New Roman" w:hAnsi="Times New Roman" w:cs="Times New Roman"/>
        </w:rPr>
        <w:t>refer the decision to a Board of Review not later than 60 days after receipt of the request. and</w:t>
      </w:r>
    </w:p>
    <w:p w14:paraId="0ECC3C53" w14:textId="77777777" w:rsidR="00AC2F82" w:rsidRPr="004C7AC7" w:rsidRDefault="009548A6" w:rsidP="007512BB">
      <w:pPr>
        <w:ind w:left="648" w:hanging="360"/>
        <w:jc w:val="both"/>
        <w:rPr>
          <w:rFonts w:ascii="Times New Roman" w:hAnsi="Times New Roman" w:cs="Times New Roman"/>
        </w:rPr>
      </w:pPr>
      <w:r w:rsidRPr="004C7AC7">
        <w:rPr>
          <w:rFonts w:ascii="Times New Roman" w:hAnsi="Times New Roman" w:cs="Times New Roman"/>
        </w:rPr>
        <w:t>(b) by omitting sub-section (9) and substituting the following sub-sections:</w:t>
      </w:r>
    </w:p>
    <w:p w14:paraId="4C32F9AB" w14:textId="77777777" w:rsidR="00AC2F82" w:rsidRPr="004C7AC7" w:rsidRDefault="009548A6" w:rsidP="007512BB">
      <w:pPr>
        <w:spacing w:after="60"/>
        <w:ind w:left="648" w:firstLine="288"/>
        <w:jc w:val="both"/>
        <w:rPr>
          <w:rFonts w:ascii="Times New Roman" w:hAnsi="Times New Roman" w:cs="Times New Roman"/>
        </w:rPr>
      </w:pPr>
      <w:r w:rsidRPr="004C7AC7">
        <w:rPr>
          <w:rFonts w:ascii="Times New Roman" w:hAnsi="Times New Roman" w:cs="Times New Roman"/>
        </w:rPr>
        <w:t>“(9) The Commissioner or the objector may, within 30 days after the date of the decision, appeal to a Supreme Court from any decision of a Board of Review under this section which involves a question of law.</w:t>
      </w:r>
    </w:p>
    <w:p w14:paraId="5AA0F3D4" w14:textId="77777777" w:rsidR="00AC2F82" w:rsidRPr="004C7AC7" w:rsidRDefault="009548A6" w:rsidP="007512BB">
      <w:pPr>
        <w:spacing w:after="60"/>
        <w:ind w:left="648" w:firstLine="288"/>
        <w:jc w:val="both"/>
        <w:rPr>
          <w:rFonts w:ascii="Times New Roman" w:hAnsi="Times New Roman" w:cs="Times New Roman"/>
        </w:rPr>
      </w:pPr>
      <w:r w:rsidRPr="004C7AC7">
        <w:rPr>
          <w:rFonts w:ascii="Times New Roman" w:hAnsi="Times New Roman" w:cs="Times New Roman"/>
        </w:rPr>
        <w:t>“(10) The Board of Review shall, upon the request of the Commissioner or the objector, refer any question of law arising before the Board of Review to such Supreme Court as is agreed upon by the parties or, in the absence of agreement, to such Supreme Court as the Board of Review considers appropriate.</w:t>
      </w:r>
    </w:p>
    <w:p w14:paraId="6BB6FCA1" w14:textId="77777777" w:rsidR="00AC2F82" w:rsidRPr="004C7AC7" w:rsidRDefault="009548A6" w:rsidP="007512BB">
      <w:pPr>
        <w:spacing w:after="60"/>
        <w:ind w:left="648" w:firstLine="288"/>
        <w:jc w:val="both"/>
        <w:rPr>
          <w:rFonts w:ascii="Times New Roman" w:hAnsi="Times New Roman" w:cs="Times New Roman"/>
        </w:rPr>
      </w:pPr>
      <w:r w:rsidRPr="004C7AC7">
        <w:rPr>
          <w:rFonts w:ascii="Times New Roman" w:hAnsi="Times New Roman" w:cs="Times New Roman"/>
        </w:rPr>
        <w:t>“(11) An appeal or reference to a Supreme Court under this section shall be heard by a single Judge of the Court.</w:t>
      </w:r>
    </w:p>
    <w:p w14:paraId="6606ACEA" w14:textId="77777777" w:rsidR="00AC2F82" w:rsidRPr="004C7AC7" w:rsidRDefault="009548A6" w:rsidP="007512BB">
      <w:pPr>
        <w:spacing w:after="60"/>
        <w:ind w:left="648" w:firstLine="288"/>
        <w:jc w:val="both"/>
        <w:rPr>
          <w:rFonts w:ascii="Times New Roman" w:hAnsi="Times New Roman" w:cs="Times New Roman"/>
        </w:rPr>
      </w:pPr>
      <w:r w:rsidRPr="004C7AC7">
        <w:rPr>
          <w:rFonts w:ascii="Times New Roman" w:hAnsi="Times New Roman" w:cs="Times New Roman"/>
        </w:rPr>
        <w:lastRenderedPageBreak/>
        <w:t>“(12) Except as provided in sub-section (13), an appeal does not lie from the decision of a Supreme Court constituted by a single Judge on an appeal or reference under this section.</w:t>
      </w:r>
    </w:p>
    <w:p w14:paraId="292473BC" w14:textId="77777777" w:rsidR="00AC2F82" w:rsidRPr="004C7AC7" w:rsidRDefault="009548A6" w:rsidP="007512BB">
      <w:pPr>
        <w:spacing w:after="60"/>
        <w:ind w:left="648" w:firstLine="288"/>
        <w:jc w:val="both"/>
        <w:rPr>
          <w:rFonts w:ascii="Times New Roman" w:hAnsi="Times New Roman" w:cs="Times New Roman"/>
        </w:rPr>
      </w:pPr>
      <w:r w:rsidRPr="004C7AC7">
        <w:rPr>
          <w:rFonts w:ascii="Times New Roman" w:hAnsi="Times New Roman" w:cs="Times New Roman"/>
        </w:rPr>
        <w:t>“(13) The Commissioner or the objector may appeal against the decision of a Supreme Court on an appeal or reference under this section—</w:t>
      </w:r>
    </w:p>
    <w:p w14:paraId="7678CE42" w14:textId="77777777" w:rsidR="00AC2F82" w:rsidRPr="004C7AC7" w:rsidRDefault="009548A6" w:rsidP="007512BB">
      <w:pPr>
        <w:spacing w:before="60" w:after="60"/>
        <w:ind w:left="1224" w:hanging="360"/>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leave of the Federal Court of Australia, to that Court; or</w:t>
      </w:r>
    </w:p>
    <w:p w14:paraId="138DA773" w14:textId="77777777" w:rsidR="00AC2F82" w:rsidRPr="004C7AC7" w:rsidRDefault="009548A6" w:rsidP="007512BB">
      <w:pPr>
        <w:spacing w:before="60" w:after="60"/>
        <w:ind w:left="1224" w:hanging="360"/>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special leave of the High Court, to that Court.”.</w:t>
      </w:r>
    </w:p>
    <w:p w14:paraId="3C5DA8CA" w14:textId="77777777" w:rsidR="00AC2F82" w:rsidRPr="007512BB" w:rsidRDefault="009548A6" w:rsidP="007512BB">
      <w:pPr>
        <w:spacing w:before="120" w:after="60"/>
        <w:jc w:val="both"/>
        <w:rPr>
          <w:rFonts w:ascii="Times New Roman" w:hAnsi="Times New Roman" w:cs="Times New Roman"/>
          <w:b/>
          <w:sz w:val="20"/>
        </w:rPr>
      </w:pPr>
      <w:r w:rsidRPr="007512BB">
        <w:rPr>
          <w:rFonts w:ascii="Times New Roman" w:hAnsi="Times New Roman" w:cs="Times New Roman"/>
          <w:b/>
          <w:sz w:val="20"/>
        </w:rPr>
        <w:t>Appeals</w:t>
      </w:r>
    </w:p>
    <w:p w14:paraId="70212831" w14:textId="77777777" w:rsidR="00AC2F82" w:rsidRPr="004C7AC7" w:rsidRDefault="009548A6" w:rsidP="007512BB">
      <w:pPr>
        <w:spacing w:after="60"/>
        <w:ind w:firstLine="288"/>
        <w:jc w:val="both"/>
        <w:rPr>
          <w:rFonts w:ascii="Times New Roman" w:hAnsi="Times New Roman" w:cs="Times New Roman"/>
        </w:rPr>
      </w:pPr>
      <w:r w:rsidRPr="004C7AC7">
        <w:rPr>
          <w:rFonts w:ascii="Times New Roman" w:hAnsi="Times New Roman" w:cs="Times New Roman"/>
          <w:b/>
          <w:bCs/>
        </w:rPr>
        <w:t>21.</w:t>
      </w:r>
      <w:r w:rsidR="00BF3661" w:rsidRPr="004C7AC7">
        <w:rPr>
          <w:rFonts w:ascii="Times New Roman" w:hAnsi="Times New Roman" w:cs="Times New Roman"/>
        </w:rPr>
        <w:t xml:space="preserve"> </w:t>
      </w:r>
      <w:r w:rsidRPr="004C7AC7">
        <w:rPr>
          <w:rFonts w:ascii="Times New Roman" w:hAnsi="Times New Roman" w:cs="Times New Roman"/>
        </w:rPr>
        <w:t>Section 27 of the Principal Act is amended—</w:t>
      </w:r>
    </w:p>
    <w:p w14:paraId="430FE5B3" w14:textId="77777777" w:rsidR="00AC2F82" w:rsidRPr="004C7AC7" w:rsidRDefault="009548A6" w:rsidP="007512BB">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omitting from sub-section (1) “the High Court or a Supreme Court” and substituting “a specified Supreme Court”;</w:t>
      </w:r>
    </w:p>
    <w:p w14:paraId="53EBCE48" w14:textId="77777777" w:rsidR="00AC2F82" w:rsidRPr="004C7AC7" w:rsidRDefault="009548A6" w:rsidP="007512BB">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omitting from sub-section (2) “Justice or”; and</w:t>
      </w:r>
    </w:p>
    <w:p w14:paraId="18557A39" w14:textId="77777777" w:rsidR="00AC2F82" w:rsidRPr="004C7AC7" w:rsidRDefault="009548A6" w:rsidP="007512BB">
      <w:pPr>
        <w:ind w:left="648" w:hanging="360"/>
        <w:jc w:val="both"/>
        <w:rPr>
          <w:rFonts w:ascii="Times New Roman" w:hAnsi="Times New Roman" w:cs="Times New Roman"/>
        </w:rPr>
      </w:pPr>
      <w:r w:rsidRPr="004C7AC7">
        <w:rPr>
          <w:rFonts w:ascii="Times New Roman" w:hAnsi="Times New Roman" w:cs="Times New Roman"/>
        </w:rPr>
        <w:t>(c)</w:t>
      </w:r>
      <w:r w:rsidR="00BF3661" w:rsidRPr="004C7AC7">
        <w:rPr>
          <w:rFonts w:ascii="Times New Roman" w:hAnsi="Times New Roman" w:cs="Times New Roman"/>
        </w:rPr>
        <w:t xml:space="preserve"> </w:t>
      </w:r>
      <w:r w:rsidRPr="004C7AC7">
        <w:rPr>
          <w:rFonts w:ascii="Times New Roman" w:hAnsi="Times New Roman" w:cs="Times New Roman"/>
        </w:rPr>
        <w:t>by omitting sub-sections (6) and (7) and substituting the following sub-section:</w:t>
      </w:r>
    </w:p>
    <w:p w14:paraId="223E9CEC" w14:textId="77777777" w:rsidR="00AC2F82" w:rsidRPr="004C7AC7" w:rsidRDefault="009548A6" w:rsidP="007512BB">
      <w:pPr>
        <w:spacing w:before="60" w:after="60"/>
        <w:ind w:left="1224" w:hanging="360"/>
        <w:rPr>
          <w:rFonts w:ascii="Times New Roman" w:hAnsi="Times New Roman" w:cs="Times New Roman"/>
        </w:rPr>
      </w:pPr>
      <w:r w:rsidRPr="004C7AC7">
        <w:rPr>
          <w:rFonts w:ascii="Times New Roman" w:hAnsi="Times New Roman" w:cs="Times New Roman"/>
        </w:rPr>
        <w:t>“(6) An appeal does not lie from an order under this section except as provided in section 28.”.</w:t>
      </w:r>
    </w:p>
    <w:p w14:paraId="5716D6C2" w14:textId="77777777" w:rsidR="00AC2F82" w:rsidRPr="004C7AC7" w:rsidRDefault="009548A6" w:rsidP="007512BB">
      <w:pPr>
        <w:spacing w:after="60"/>
        <w:ind w:firstLine="288"/>
        <w:jc w:val="both"/>
        <w:rPr>
          <w:rFonts w:ascii="Times New Roman" w:hAnsi="Times New Roman" w:cs="Times New Roman"/>
        </w:rPr>
      </w:pPr>
      <w:r w:rsidRPr="004C7AC7">
        <w:rPr>
          <w:rFonts w:ascii="Times New Roman" w:hAnsi="Times New Roman" w:cs="Times New Roman"/>
          <w:b/>
          <w:bCs/>
        </w:rPr>
        <w:t>22.</w:t>
      </w:r>
      <w:r w:rsidR="00BF3661" w:rsidRPr="004C7AC7">
        <w:rPr>
          <w:rFonts w:ascii="Times New Roman" w:hAnsi="Times New Roman" w:cs="Times New Roman"/>
        </w:rPr>
        <w:t xml:space="preserve"> </w:t>
      </w:r>
      <w:r w:rsidRPr="004C7AC7">
        <w:rPr>
          <w:rFonts w:ascii="Times New Roman" w:hAnsi="Times New Roman" w:cs="Times New Roman"/>
        </w:rPr>
        <w:t xml:space="preserve">Sections 28 and </w:t>
      </w:r>
      <w:r w:rsidRPr="004C7AC7">
        <w:rPr>
          <w:rFonts w:ascii="Times New Roman" w:hAnsi="Times New Roman" w:cs="Times New Roman"/>
          <w:smallCaps/>
        </w:rPr>
        <w:t xml:space="preserve">28a </w:t>
      </w:r>
      <w:r w:rsidRPr="004C7AC7">
        <w:rPr>
          <w:rFonts w:ascii="Times New Roman" w:hAnsi="Times New Roman" w:cs="Times New Roman"/>
        </w:rPr>
        <w:t>of the Principal Act are repealed and the following sections are substituted:</w:t>
      </w:r>
    </w:p>
    <w:p w14:paraId="2239C631" w14:textId="77777777" w:rsidR="00AC2F82" w:rsidRPr="007512BB" w:rsidRDefault="009548A6" w:rsidP="007512BB">
      <w:pPr>
        <w:spacing w:before="120" w:after="60"/>
        <w:jc w:val="both"/>
        <w:rPr>
          <w:rFonts w:ascii="Times New Roman" w:hAnsi="Times New Roman" w:cs="Times New Roman"/>
          <w:b/>
          <w:sz w:val="20"/>
        </w:rPr>
      </w:pPr>
      <w:r w:rsidRPr="007512BB">
        <w:rPr>
          <w:rFonts w:ascii="Times New Roman" w:hAnsi="Times New Roman" w:cs="Times New Roman"/>
          <w:b/>
          <w:sz w:val="20"/>
        </w:rPr>
        <w:t>Appeals from orders under section 27</w:t>
      </w:r>
    </w:p>
    <w:p w14:paraId="1D7506FE" w14:textId="77777777" w:rsidR="00AC2F82" w:rsidRPr="004C7AC7" w:rsidRDefault="009548A6" w:rsidP="007512BB">
      <w:pPr>
        <w:spacing w:after="60"/>
        <w:ind w:firstLine="288"/>
        <w:jc w:val="both"/>
        <w:rPr>
          <w:rFonts w:ascii="Times New Roman" w:hAnsi="Times New Roman" w:cs="Times New Roman"/>
        </w:rPr>
      </w:pPr>
      <w:r w:rsidRPr="004C7AC7">
        <w:rPr>
          <w:rFonts w:ascii="Times New Roman" w:hAnsi="Times New Roman" w:cs="Times New Roman"/>
        </w:rPr>
        <w:t>“28. The Commissioner or the objector may appeal against an order of a Supreme Court under section 27 made in proceedings instituted on or after the date of commencement of this section—</w:t>
      </w:r>
    </w:p>
    <w:p w14:paraId="2D99F2CD" w14:textId="77777777" w:rsidR="00AC2F82" w:rsidRPr="004C7AC7" w:rsidRDefault="009548A6" w:rsidP="007512BB">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to the Federal Court of Australia; or</w:t>
      </w:r>
    </w:p>
    <w:p w14:paraId="0604629D" w14:textId="77777777" w:rsidR="007512BB" w:rsidRDefault="009548A6" w:rsidP="007512BB">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special leave of the High Court, to that Court.</w:t>
      </w:r>
    </w:p>
    <w:p w14:paraId="6E795730" w14:textId="77777777" w:rsidR="00AC2F82" w:rsidRPr="00494241" w:rsidRDefault="009548A6" w:rsidP="00494241">
      <w:pPr>
        <w:spacing w:before="120" w:after="60"/>
        <w:jc w:val="both"/>
        <w:rPr>
          <w:rFonts w:ascii="Times New Roman" w:hAnsi="Times New Roman" w:cs="Times New Roman"/>
          <w:b/>
          <w:sz w:val="20"/>
        </w:rPr>
      </w:pPr>
      <w:r w:rsidRPr="00494241">
        <w:rPr>
          <w:rFonts w:ascii="Times New Roman" w:hAnsi="Times New Roman" w:cs="Times New Roman"/>
          <w:b/>
          <w:sz w:val="20"/>
        </w:rPr>
        <w:t>Case stated to Federal Court of Australia</w:t>
      </w:r>
    </w:p>
    <w:p w14:paraId="4012B3C4" w14:textId="77777777" w:rsidR="00AC2F82" w:rsidRPr="004C7AC7" w:rsidRDefault="009548A6" w:rsidP="00494241">
      <w:pPr>
        <w:spacing w:after="60"/>
        <w:ind w:firstLine="288"/>
        <w:jc w:val="both"/>
        <w:rPr>
          <w:rFonts w:ascii="Times New Roman" w:hAnsi="Times New Roman" w:cs="Times New Roman"/>
        </w:rPr>
      </w:pPr>
      <w:r w:rsidRPr="004C7AC7">
        <w:rPr>
          <w:rFonts w:ascii="Times New Roman" w:hAnsi="Times New Roman" w:cs="Times New Roman"/>
          <w:smallCaps/>
        </w:rPr>
        <w:t>“28a.</w:t>
      </w:r>
      <w:r w:rsidRPr="004C7AC7">
        <w:rPr>
          <w:rFonts w:ascii="Times New Roman" w:hAnsi="Times New Roman" w:cs="Times New Roman"/>
        </w:rPr>
        <w:t xml:space="preserve"> (1) The Supreme Court in which an appeal is instituted in accordance with section 27, may, if it thinks fit, state a case in writing for the opinion of the Federal Court of Australia upon a question of law arising on the appeal.</w:t>
      </w:r>
    </w:p>
    <w:p w14:paraId="28872C43" w14:textId="77777777" w:rsidR="00AC2F82" w:rsidRPr="004C7AC7" w:rsidRDefault="009548A6" w:rsidP="00494241">
      <w:pPr>
        <w:spacing w:after="60"/>
        <w:ind w:firstLine="288"/>
        <w:jc w:val="both"/>
        <w:rPr>
          <w:rFonts w:ascii="Times New Roman" w:hAnsi="Times New Roman" w:cs="Times New Roman"/>
        </w:rPr>
      </w:pPr>
      <w:r w:rsidRPr="004C7AC7">
        <w:rPr>
          <w:rFonts w:ascii="Times New Roman" w:hAnsi="Times New Roman" w:cs="Times New Roman"/>
        </w:rPr>
        <w:t>“(2) A Full Court of the Federal Court of Australia shall hear and, by order, determine the question, and remit the case with its opinion to the Supreme Court and may make such order as to the costs of the case stated as it thinks fit.</w:t>
      </w:r>
    </w:p>
    <w:p w14:paraId="64B9D9CF" w14:textId="77777777" w:rsidR="00AC2F82" w:rsidRPr="00494241" w:rsidRDefault="009548A6" w:rsidP="00494241">
      <w:pPr>
        <w:spacing w:before="120" w:after="60"/>
        <w:jc w:val="both"/>
        <w:rPr>
          <w:rFonts w:ascii="Times New Roman" w:hAnsi="Times New Roman" w:cs="Times New Roman"/>
          <w:b/>
          <w:sz w:val="20"/>
        </w:rPr>
      </w:pPr>
      <w:r w:rsidRPr="00494241">
        <w:rPr>
          <w:rFonts w:ascii="Times New Roman" w:hAnsi="Times New Roman" w:cs="Times New Roman"/>
          <w:b/>
          <w:sz w:val="20"/>
        </w:rPr>
        <w:t>Appeals to High Court</w:t>
      </w:r>
    </w:p>
    <w:p w14:paraId="48E5C160" w14:textId="77777777" w:rsidR="00AC2F82" w:rsidRPr="004C7AC7" w:rsidRDefault="009548A6" w:rsidP="00494241">
      <w:pPr>
        <w:spacing w:after="60"/>
        <w:ind w:firstLine="288"/>
        <w:jc w:val="both"/>
        <w:rPr>
          <w:rFonts w:ascii="Times New Roman" w:hAnsi="Times New Roman" w:cs="Times New Roman"/>
        </w:rPr>
      </w:pPr>
      <w:r w:rsidRPr="004C7AC7">
        <w:rPr>
          <w:rFonts w:ascii="Times New Roman" w:hAnsi="Times New Roman" w:cs="Times New Roman"/>
          <w:smallCaps/>
        </w:rPr>
        <w:t>“28aa.</w:t>
      </w:r>
      <w:r w:rsidRPr="004C7AC7">
        <w:rPr>
          <w:rFonts w:ascii="Times New Roman" w:hAnsi="Times New Roman" w:cs="Times New Roman"/>
        </w:rPr>
        <w:t xml:space="preserve"> An appeal does not lie from a decision of the Federal Court of Australia in a matter under this Part unless the High Court gives special leave to appeal.</w:t>
      </w:r>
    </w:p>
    <w:p w14:paraId="31385E49" w14:textId="77777777" w:rsidR="00AC2F82" w:rsidRPr="00494241" w:rsidRDefault="009548A6" w:rsidP="00494241">
      <w:pPr>
        <w:spacing w:before="120" w:after="60"/>
        <w:jc w:val="both"/>
        <w:rPr>
          <w:rFonts w:ascii="Times New Roman" w:hAnsi="Times New Roman" w:cs="Times New Roman"/>
          <w:b/>
          <w:sz w:val="20"/>
        </w:rPr>
      </w:pPr>
      <w:r w:rsidRPr="00494241">
        <w:rPr>
          <w:rFonts w:ascii="Times New Roman" w:hAnsi="Times New Roman" w:cs="Times New Roman"/>
          <w:b/>
          <w:sz w:val="20"/>
        </w:rPr>
        <w:t>Transfer of proceedings</w:t>
      </w:r>
    </w:p>
    <w:p w14:paraId="5A85EB43" w14:textId="77777777" w:rsidR="00AC2F82" w:rsidRPr="004C7AC7" w:rsidRDefault="009548A6" w:rsidP="00494241">
      <w:pPr>
        <w:spacing w:after="60"/>
        <w:ind w:firstLine="288"/>
        <w:jc w:val="both"/>
        <w:rPr>
          <w:rFonts w:ascii="Times New Roman" w:hAnsi="Times New Roman" w:cs="Times New Roman"/>
        </w:rPr>
      </w:pPr>
      <w:r w:rsidRPr="004C7AC7">
        <w:rPr>
          <w:rFonts w:ascii="Times New Roman" w:hAnsi="Times New Roman" w:cs="Times New Roman"/>
        </w:rPr>
        <w:t>“28</w:t>
      </w:r>
      <w:r w:rsidRPr="004C7AC7">
        <w:rPr>
          <w:rFonts w:ascii="Times New Roman" w:hAnsi="Times New Roman" w:cs="Times New Roman"/>
          <w:smallCaps/>
        </w:rPr>
        <w:t>ab</w:t>
      </w:r>
      <w:r w:rsidRPr="004C7AC7">
        <w:rPr>
          <w:rFonts w:ascii="Times New Roman" w:hAnsi="Times New Roman" w:cs="Times New Roman"/>
        </w:rPr>
        <w:t>. (1) A Supreme Court in which proceedings under this Part have been instituted may, if the Court thinks fit, upon the application of a party made at any stage in the proceedings, by order, transfer the proceedings to another Supreme Court.</w:t>
      </w:r>
    </w:p>
    <w:p w14:paraId="5E9F53E3" w14:textId="77777777" w:rsidR="00AC2F82" w:rsidRPr="004C7AC7" w:rsidRDefault="009548A6" w:rsidP="00494241">
      <w:pPr>
        <w:spacing w:after="60"/>
        <w:ind w:firstLine="288"/>
        <w:jc w:val="both"/>
        <w:rPr>
          <w:rFonts w:ascii="Times New Roman" w:hAnsi="Times New Roman" w:cs="Times New Roman"/>
        </w:rPr>
      </w:pPr>
      <w:r w:rsidRPr="004C7AC7">
        <w:rPr>
          <w:rFonts w:ascii="Times New Roman" w:hAnsi="Times New Roman" w:cs="Times New Roman"/>
        </w:rPr>
        <w:t>“(2) Where proceedings are transferred from a Court in pursuance of this section—</w:t>
      </w:r>
    </w:p>
    <w:p w14:paraId="2162108C" w14:textId="77777777" w:rsidR="00AC2F82" w:rsidRPr="004C7AC7" w:rsidRDefault="009548A6" w:rsidP="00494241">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all documents filed of record in that Court shall be transmitted by the Registrar or other proper officer of that Court to the Registrar or other proper officer of the Court to which the proceedings are transferred; and</w:t>
      </w:r>
    </w:p>
    <w:p w14:paraId="4A217F9C" w14:textId="77777777" w:rsidR="00AC2F82" w:rsidRPr="004C7AC7" w:rsidRDefault="009548A6" w:rsidP="00494241">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the Court to which proceedings are transferred shall proceed as if the proceedings had been originally instituted in that Court and as if the same proceedings had been taken in that Court as had been taken in the Court from which the proceedings were transferred.”.</w:t>
      </w:r>
    </w:p>
    <w:p w14:paraId="022958B8" w14:textId="77777777" w:rsidR="00AC2F82" w:rsidRPr="004C7AC7" w:rsidRDefault="009548A6" w:rsidP="00494241">
      <w:pPr>
        <w:spacing w:before="120" w:after="60"/>
        <w:ind w:firstLine="288"/>
        <w:jc w:val="both"/>
        <w:rPr>
          <w:rFonts w:ascii="Times New Roman" w:hAnsi="Times New Roman" w:cs="Times New Roman"/>
        </w:rPr>
      </w:pPr>
      <w:r w:rsidRPr="004C7AC7">
        <w:rPr>
          <w:rFonts w:ascii="Times New Roman" w:hAnsi="Times New Roman" w:cs="Times New Roman"/>
          <w:b/>
          <w:bCs/>
        </w:rPr>
        <w:t>23.</w:t>
      </w:r>
      <w:r w:rsidR="00BF3661" w:rsidRPr="004C7AC7">
        <w:rPr>
          <w:rFonts w:ascii="Times New Roman" w:hAnsi="Times New Roman" w:cs="Times New Roman"/>
        </w:rPr>
        <w:t xml:space="preserve"> </w:t>
      </w:r>
      <w:r w:rsidRPr="004C7AC7">
        <w:rPr>
          <w:rFonts w:ascii="Times New Roman" w:hAnsi="Times New Roman" w:cs="Times New Roman"/>
        </w:rPr>
        <w:t>After section 28</w:t>
      </w:r>
      <w:r w:rsidRPr="004C7AC7">
        <w:rPr>
          <w:rFonts w:ascii="Times New Roman" w:hAnsi="Times New Roman" w:cs="Times New Roman"/>
          <w:smallCaps/>
        </w:rPr>
        <w:t>c</w:t>
      </w:r>
      <w:r w:rsidRPr="004C7AC7">
        <w:rPr>
          <w:rFonts w:ascii="Times New Roman" w:hAnsi="Times New Roman" w:cs="Times New Roman"/>
        </w:rPr>
        <w:t xml:space="preserve"> of the Principal Act the following section is inserted in Part V:</w:t>
      </w:r>
    </w:p>
    <w:p w14:paraId="073D448B" w14:textId="77777777" w:rsidR="00AC2F82" w:rsidRPr="00494241" w:rsidRDefault="009548A6" w:rsidP="00494241">
      <w:pPr>
        <w:spacing w:before="120" w:after="60"/>
        <w:jc w:val="both"/>
        <w:rPr>
          <w:rFonts w:ascii="Times New Roman" w:hAnsi="Times New Roman" w:cs="Times New Roman"/>
          <w:b/>
          <w:sz w:val="20"/>
        </w:rPr>
      </w:pPr>
      <w:r w:rsidRPr="00494241">
        <w:rPr>
          <w:rFonts w:ascii="Times New Roman" w:hAnsi="Times New Roman" w:cs="Times New Roman"/>
          <w:b/>
          <w:sz w:val="20"/>
        </w:rPr>
        <w:t>Practice and procedure of Supreme Courts</w:t>
      </w:r>
    </w:p>
    <w:p w14:paraId="547B36BA" w14:textId="77777777" w:rsidR="00AC2F82" w:rsidRPr="004C7AC7" w:rsidRDefault="009548A6" w:rsidP="00494241">
      <w:pPr>
        <w:spacing w:after="60"/>
        <w:ind w:firstLine="288"/>
        <w:jc w:val="both"/>
        <w:rPr>
          <w:rFonts w:ascii="Times New Roman" w:hAnsi="Times New Roman" w:cs="Times New Roman"/>
        </w:rPr>
      </w:pPr>
      <w:r w:rsidRPr="004C7AC7">
        <w:rPr>
          <w:rFonts w:ascii="Times New Roman" w:hAnsi="Times New Roman" w:cs="Times New Roman"/>
          <w:smallCaps/>
        </w:rPr>
        <w:t>“28d.</w:t>
      </w:r>
      <w:r w:rsidRPr="004C7AC7">
        <w:rPr>
          <w:rFonts w:ascii="Times New Roman" w:hAnsi="Times New Roman" w:cs="Times New Roman"/>
        </w:rPr>
        <w:t xml:space="preserve"> (1) Until regulations have been made under this Act for or in relation to the practice and procedure of a Supreme Court in proceedings to which this section applies, and so far as regulations so made do not make adequate provision, the High Court Rules as in force under the </w:t>
      </w:r>
      <w:r w:rsidRPr="004C7AC7">
        <w:rPr>
          <w:rFonts w:ascii="Times New Roman" w:hAnsi="Times New Roman" w:cs="Times New Roman"/>
          <w:i/>
          <w:iCs/>
        </w:rPr>
        <w:t>Judiciary Act</w:t>
      </w:r>
      <w:r w:rsidRPr="004C7AC7">
        <w:rPr>
          <w:rFonts w:ascii="Times New Roman" w:hAnsi="Times New Roman" w:cs="Times New Roman"/>
        </w:rPr>
        <w:t xml:space="preserve"> 1903 immediately before the date of commencement of this section apply, so far as practicable, to and in relation to proceedings to which this section applies in like manner as they applied immediately before that date to and in relation to the like proceeding in the High Court.</w:t>
      </w:r>
    </w:p>
    <w:p w14:paraId="1EE2E017" w14:textId="77777777" w:rsidR="00B9766B" w:rsidRDefault="00B9766B">
      <w:pPr>
        <w:rPr>
          <w:rFonts w:ascii="Times New Roman" w:hAnsi="Times New Roman" w:cs="Times New Roman"/>
        </w:rPr>
      </w:pPr>
      <w:r>
        <w:rPr>
          <w:rFonts w:ascii="Times New Roman" w:hAnsi="Times New Roman" w:cs="Times New Roman"/>
        </w:rPr>
        <w:br w:type="page"/>
      </w:r>
    </w:p>
    <w:p w14:paraId="15EF712E" w14:textId="715D2F0C" w:rsidR="00AC2F82" w:rsidRPr="004C7AC7" w:rsidRDefault="009548A6" w:rsidP="00494241">
      <w:pPr>
        <w:spacing w:after="60"/>
        <w:ind w:firstLine="288"/>
        <w:jc w:val="both"/>
        <w:rPr>
          <w:rFonts w:ascii="Times New Roman" w:hAnsi="Times New Roman" w:cs="Times New Roman"/>
        </w:rPr>
      </w:pPr>
      <w:r w:rsidRPr="004C7AC7">
        <w:rPr>
          <w:rFonts w:ascii="Times New Roman" w:hAnsi="Times New Roman" w:cs="Times New Roman"/>
        </w:rPr>
        <w:lastRenderedPageBreak/>
        <w:t>“(2) This section applies to a proceeding in a Supreme Court, being—</w:t>
      </w:r>
    </w:p>
    <w:p w14:paraId="1DD5A052" w14:textId="77777777" w:rsidR="00494241" w:rsidRDefault="009548A6" w:rsidP="00494241">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 proceeding in respect of an objection to an assessment that has, under this Part, been forwarded to that Supreme Court;</w:t>
      </w:r>
    </w:p>
    <w:p w14:paraId="2C76CCAB" w14:textId="77777777" w:rsidR="00AC2F82" w:rsidRPr="004C7AC7" w:rsidRDefault="009548A6" w:rsidP="008D1F52">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an appeal under this Part to that Supreme Court from a decision of a Valuation Board or of a Board of Review; or</w:t>
      </w:r>
    </w:p>
    <w:p w14:paraId="6496985B" w14:textId="77777777" w:rsidR="00AC2F82" w:rsidRPr="004C7AC7" w:rsidRDefault="009548A6" w:rsidP="008D1F52">
      <w:pPr>
        <w:ind w:left="648" w:hanging="360"/>
        <w:jc w:val="both"/>
        <w:rPr>
          <w:rFonts w:ascii="Times New Roman" w:hAnsi="Times New Roman" w:cs="Times New Roman"/>
        </w:rPr>
      </w:pPr>
      <w:r w:rsidRPr="004C7AC7">
        <w:rPr>
          <w:rFonts w:ascii="Times New Roman" w:hAnsi="Times New Roman" w:cs="Times New Roman"/>
        </w:rPr>
        <w:t>(c)</w:t>
      </w:r>
      <w:r w:rsidR="00BF3661" w:rsidRPr="004C7AC7">
        <w:rPr>
          <w:rFonts w:ascii="Times New Roman" w:hAnsi="Times New Roman" w:cs="Times New Roman"/>
        </w:rPr>
        <w:t xml:space="preserve"> </w:t>
      </w:r>
      <w:r w:rsidRPr="004C7AC7">
        <w:rPr>
          <w:rFonts w:ascii="Times New Roman" w:hAnsi="Times New Roman" w:cs="Times New Roman"/>
        </w:rPr>
        <w:t>a reference under this Part of a question of law arising before a Valuation Board or a Board of Review to that Supreme Court.”.</w:t>
      </w:r>
    </w:p>
    <w:p w14:paraId="005FCBE8" w14:textId="77777777" w:rsidR="00AC2F82" w:rsidRPr="008D1F52" w:rsidRDefault="009548A6" w:rsidP="008D1F52">
      <w:pPr>
        <w:spacing w:before="120" w:after="60"/>
        <w:jc w:val="both"/>
        <w:rPr>
          <w:rFonts w:ascii="Times New Roman" w:hAnsi="Times New Roman" w:cs="Times New Roman"/>
          <w:b/>
          <w:sz w:val="20"/>
        </w:rPr>
      </w:pPr>
      <w:r w:rsidRPr="008D1F52">
        <w:rPr>
          <w:rFonts w:ascii="Times New Roman" w:hAnsi="Times New Roman" w:cs="Times New Roman"/>
          <w:b/>
          <w:sz w:val="20"/>
        </w:rPr>
        <w:t>Duty—how payable</w:t>
      </w:r>
    </w:p>
    <w:p w14:paraId="761E2585" w14:textId="77777777" w:rsidR="00AC2F82" w:rsidRPr="004C7AC7" w:rsidRDefault="009548A6" w:rsidP="008D1F52">
      <w:pPr>
        <w:spacing w:after="60"/>
        <w:ind w:firstLine="288"/>
        <w:jc w:val="both"/>
        <w:rPr>
          <w:rFonts w:ascii="Times New Roman" w:hAnsi="Times New Roman" w:cs="Times New Roman"/>
        </w:rPr>
      </w:pPr>
      <w:r w:rsidRPr="004C7AC7">
        <w:rPr>
          <w:rFonts w:ascii="Times New Roman" w:hAnsi="Times New Roman" w:cs="Times New Roman"/>
          <w:b/>
          <w:bCs/>
        </w:rPr>
        <w:t>24.</w:t>
      </w:r>
      <w:r w:rsidR="00BF3661" w:rsidRPr="004C7AC7">
        <w:rPr>
          <w:rFonts w:ascii="Times New Roman" w:hAnsi="Times New Roman" w:cs="Times New Roman"/>
        </w:rPr>
        <w:t xml:space="preserve"> </w:t>
      </w:r>
      <w:r w:rsidRPr="004C7AC7">
        <w:rPr>
          <w:rFonts w:ascii="Times New Roman" w:hAnsi="Times New Roman" w:cs="Times New Roman"/>
        </w:rPr>
        <w:t>Section 38 of the Principal Act is amended by omitting from sub-section (2) “the High Court or”.</w:t>
      </w:r>
    </w:p>
    <w:p w14:paraId="7D925FE4" w14:textId="77777777" w:rsidR="00AC2F82" w:rsidRPr="008D1F52" w:rsidRDefault="009548A6" w:rsidP="008D1F52">
      <w:pPr>
        <w:spacing w:before="120" w:after="60"/>
        <w:jc w:val="both"/>
        <w:rPr>
          <w:rFonts w:ascii="Times New Roman" w:hAnsi="Times New Roman" w:cs="Times New Roman"/>
          <w:b/>
          <w:sz w:val="20"/>
        </w:rPr>
      </w:pPr>
      <w:r w:rsidRPr="008D1F52">
        <w:rPr>
          <w:rFonts w:ascii="Times New Roman" w:hAnsi="Times New Roman" w:cs="Times New Roman"/>
          <w:b/>
          <w:sz w:val="20"/>
        </w:rPr>
        <w:t>Commissioner may apply for order to sell</w:t>
      </w:r>
    </w:p>
    <w:p w14:paraId="7375B0BA" w14:textId="77777777" w:rsidR="00AC2F82" w:rsidRPr="004C7AC7" w:rsidRDefault="009548A6" w:rsidP="008D1F52">
      <w:pPr>
        <w:spacing w:after="60"/>
        <w:ind w:firstLine="288"/>
        <w:jc w:val="both"/>
        <w:rPr>
          <w:rFonts w:ascii="Times New Roman" w:hAnsi="Times New Roman" w:cs="Times New Roman"/>
        </w:rPr>
      </w:pPr>
      <w:r w:rsidRPr="004C7AC7">
        <w:rPr>
          <w:rFonts w:ascii="Times New Roman" w:hAnsi="Times New Roman" w:cs="Times New Roman"/>
          <w:b/>
          <w:bCs/>
        </w:rPr>
        <w:t>25.</w:t>
      </w:r>
      <w:r w:rsidR="00BF3661" w:rsidRPr="004C7AC7">
        <w:rPr>
          <w:rFonts w:ascii="Times New Roman" w:hAnsi="Times New Roman" w:cs="Times New Roman"/>
        </w:rPr>
        <w:t xml:space="preserve"> </w:t>
      </w:r>
      <w:r w:rsidRPr="004C7AC7">
        <w:rPr>
          <w:rFonts w:ascii="Times New Roman" w:hAnsi="Times New Roman" w:cs="Times New Roman"/>
        </w:rPr>
        <w:t>Section 39 of the Principal Act is amended by omitting “the High Court or”.</w:t>
      </w:r>
    </w:p>
    <w:p w14:paraId="0509B600" w14:textId="77777777" w:rsidR="00AC2F82" w:rsidRPr="008D1F52" w:rsidRDefault="009548A6" w:rsidP="008D1F52">
      <w:pPr>
        <w:spacing w:before="120" w:after="60"/>
        <w:jc w:val="both"/>
        <w:rPr>
          <w:rFonts w:ascii="Times New Roman" w:hAnsi="Times New Roman" w:cs="Times New Roman"/>
          <w:b/>
          <w:sz w:val="20"/>
        </w:rPr>
      </w:pPr>
      <w:r w:rsidRPr="008D1F52">
        <w:rPr>
          <w:rFonts w:ascii="Times New Roman" w:hAnsi="Times New Roman" w:cs="Times New Roman"/>
          <w:b/>
          <w:sz w:val="20"/>
        </w:rPr>
        <w:t>Regulations</w:t>
      </w:r>
    </w:p>
    <w:p w14:paraId="6097DD2A" w14:textId="77777777" w:rsidR="00AC2F82" w:rsidRPr="004C7AC7" w:rsidRDefault="009548A6" w:rsidP="008D1F52">
      <w:pPr>
        <w:spacing w:after="60"/>
        <w:ind w:firstLine="288"/>
        <w:jc w:val="both"/>
        <w:rPr>
          <w:rFonts w:ascii="Times New Roman" w:hAnsi="Times New Roman" w:cs="Times New Roman"/>
        </w:rPr>
      </w:pPr>
      <w:r w:rsidRPr="004C7AC7">
        <w:rPr>
          <w:rFonts w:ascii="Times New Roman" w:hAnsi="Times New Roman" w:cs="Times New Roman"/>
          <w:b/>
          <w:bCs/>
        </w:rPr>
        <w:t>26.</w:t>
      </w:r>
      <w:r w:rsidR="00BF3661" w:rsidRPr="004C7AC7">
        <w:rPr>
          <w:rFonts w:ascii="Times New Roman" w:hAnsi="Times New Roman" w:cs="Times New Roman"/>
        </w:rPr>
        <w:t xml:space="preserve"> </w:t>
      </w:r>
      <w:r w:rsidRPr="004C7AC7">
        <w:rPr>
          <w:rFonts w:ascii="Times New Roman" w:hAnsi="Times New Roman" w:cs="Times New Roman"/>
        </w:rPr>
        <w:t xml:space="preserve">Section 50 of the Principal Act is amended by adding at the end thereof “and, in particular, regulations for and in relation to the practice and procedure of a Supreme Court in respect of proceedings to which section </w:t>
      </w:r>
      <w:r w:rsidRPr="004C7AC7">
        <w:rPr>
          <w:rFonts w:ascii="Times New Roman" w:hAnsi="Times New Roman" w:cs="Times New Roman"/>
          <w:smallCaps/>
        </w:rPr>
        <w:t xml:space="preserve">28d </w:t>
      </w:r>
      <w:r w:rsidRPr="004C7AC7">
        <w:rPr>
          <w:rFonts w:ascii="Times New Roman" w:hAnsi="Times New Roman" w:cs="Times New Roman"/>
        </w:rPr>
        <w:t>applies”.</w:t>
      </w:r>
    </w:p>
    <w:p w14:paraId="3D0C72D1" w14:textId="77777777" w:rsidR="00AC2F82" w:rsidRPr="008D1F52" w:rsidRDefault="009548A6" w:rsidP="008D1F52">
      <w:pPr>
        <w:spacing w:before="120" w:after="60"/>
        <w:jc w:val="both"/>
        <w:rPr>
          <w:rFonts w:ascii="Times New Roman" w:hAnsi="Times New Roman" w:cs="Times New Roman"/>
          <w:b/>
          <w:sz w:val="20"/>
        </w:rPr>
      </w:pPr>
      <w:r w:rsidRPr="008D1F52">
        <w:rPr>
          <w:rFonts w:ascii="Times New Roman" w:hAnsi="Times New Roman" w:cs="Times New Roman"/>
          <w:b/>
          <w:sz w:val="20"/>
        </w:rPr>
        <w:t>Saving</w:t>
      </w:r>
    </w:p>
    <w:p w14:paraId="219D9E9C" w14:textId="77777777" w:rsidR="00AC2F82" w:rsidRPr="004C7AC7" w:rsidRDefault="009548A6" w:rsidP="008D1F52">
      <w:pPr>
        <w:spacing w:after="60"/>
        <w:ind w:firstLine="288"/>
        <w:jc w:val="both"/>
        <w:rPr>
          <w:rFonts w:ascii="Times New Roman" w:hAnsi="Times New Roman" w:cs="Times New Roman"/>
        </w:rPr>
      </w:pPr>
      <w:r w:rsidRPr="004C7AC7">
        <w:rPr>
          <w:rFonts w:ascii="Times New Roman" w:hAnsi="Times New Roman" w:cs="Times New Roman"/>
          <w:b/>
          <w:bCs/>
        </w:rPr>
        <w:t>27.</w:t>
      </w:r>
      <w:r w:rsidR="00BF3661" w:rsidRPr="004C7AC7">
        <w:rPr>
          <w:rFonts w:ascii="Times New Roman" w:hAnsi="Times New Roman" w:cs="Times New Roman"/>
        </w:rPr>
        <w:t xml:space="preserve"> </w:t>
      </w:r>
      <w:r w:rsidRPr="004C7AC7">
        <w:rPr>
          <w:rFonts w:ascii="Times New Roman" w:hAnsi="Times New Roman" w:cs="Times New Roman"/>
        </w:rPr>
        <w:t>(1) Notwithstanding the amendments made by this Part but subject to Part XIX, an appeal to the High Court—</w:t>
      </w:r>
    </w:p>
    <w:p w14:paraId="36DA829E" w14:textId="4A0A4AD5" w:rsidR="00AC2F82" w:rsidRPr="004C7AC7" w:rsidRDefault="009548A6" w:rsidP="008D1F52">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in accordance with paragraph 24(4)(b) or sub-section 25 (6) of the Principal Act in respect of an objection in respect of which notice of the Commissioner’s decision was served on the objector before the date of commencement of this Part;</w:t>
      </w:r>
    </w:p>
    <w:p w14:paraId="77D1A6DC" w14:textId="11F7BDDA" w:rsidR="00AC2F82" w:rsidRPr="004C7AC7" w:rsidRDefault="009548A6" w:rsidP="008D1F52">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in accordance with sub-section 25(7) of the Principal Act against a decision of a Valuation Board given before that date or in accordance with sub-section 26(9) of the Principal Act against a decision of a Board of Review given before that date; or</w:t>
      </w:r>
    </w:p>
    <w:p w14:paraId="40FB405B" w14:textId="77777777" w:rsidR="00AC2F82" w:rsidRPr="004C7AC7" w:rsidRDefault="009548A6" w:rsidP="008D1F52">
      <w:pPr>
        <w:ind w:left="648" w:hanging="360"/>
        <w:jc w:val="both"/>
        <w:rPr>
          <w:rFonts w:ascii="Times New Roman" w:hAnsi="Times New Roman" w:cs="Times New Roman"/>
        </w:rPr>
      </w:pPr>
      <w:r w:rsidRPr="004C7AC7">
        <w:rPr>
          <w:rFonts w:ascii="Times New Roman" w:hAnsi="Times New Roman" w:cs="Times New Roman"/>
        </w:rPr>
        <w:t>(c)</w:t>
      </w:r>
      <w:r w:rsidR="00BF3661" w:rsidRPr="004C7AC7">
        <w:rPr>
          <w:rFonts w:ascii="Times New Roman" w:hAnsi="Times New Roman" w:cs="Times New Roman"/>
        </w:rPr>
        <w:t xml:space="preserve"> </w:t>
      </w:r>
      <w:r w:rsidRPr="004C7AC7">
        <w:rPr>
          <w:rFonts w:ascii="Times New Roman" w:hAnsi="Times New Roman" w:cs="Times New Roman"/>
        </w:rPr>
        <w:t xml:space="preserve">in accordance with section </w:t>
      </w:r>
      <w:r w:rsidRPr="004C7AC7">
        <w:rPr>
          <w:rFonts w:ascii="Times New Roman" w:hAnsi="Times New Roman" w:cs="Times New Roman"/>
          <w:smallCaps/>
        </w:rPr>
        <w:t xml:space="preserve">28a </w:t>
      </w:r>
      <w:r w:rsidRPr="004C7AC7">
        <w:rPr>
          <w:rFonts w:ascii="Times New Roman" w:hAnsi="Times New Roman" w:cs="Times New Roman"/>
        </w:rPr>
        <w:t>of the Principal Act from an order made in proceedings instituted before that date,</w:t>
      </w:r>
    </w:p>
    <w:p w14:paraId="01E0B569" w14:textId="77777777" w:rsidR="00AC2F82" w:rsidRPr="004C7AC7" w:rsidRDefault="009548A6" w:rsidP="008D1F52">
      <w:pPr>
        <w:spacing w:after="60"/>
        <w:jc w:val="both"/>
        <w:rPr>
          <w:rFonts w:ascii="Times New Roman" w:hAnsi="Times New Roman" w:cs="Times New Roman"/>
        </w:rPr>
      </w:pPr>
      <w:r w:rsidRPr="004C7AC7">
        <w:rPr>
          <w:rFonts w:ascii="Times New Roman" w:hAnsi="Times New Roman" w:cs="Times New Roman"/>
        </w:rPr>
        <w:t>may be instituted, heard and determined as if those amendments had not been made, and the provisions of the Principal Act apply in relation to such an appeal and matters arising out of such an appeal.</w:t>
      </w:r>
    </w:p>
    <w:p w14:paraId="249C2229" w14:textId="77777777" w:rsidR="00AC2F82" w:rsidRPr="004C7AC7" w:rsidRDefault="009548A6" w:rsidP="008D1F52">
      <w:pPr>
        <w:spacing w:after="60"/>
        <w:ind w:firstLine="288"/>
        <w:jc w:val="both"/>
        <w:rPr>
          <w:rFonts w:ascii="Times New Roman" w:hAnsi="Times New Roman" w:cs="Times New Roman"/>
        </w:rPr>
      </w:pPr>
      <w:r w:rsidRPr="004C7AC7">
        <w:rPr>
          <w:rFonts w:ascii="Times New Roman" w:hAnsi="Times New Roman" w:cs="Times New Roman"/>
        </w:rPr>
        <w:t>(2)</w:t>
      </w:r>
      <w:r w:rsidR="00BF3661" w:rsidRPr="004C7AC7">
        <w:rPr>
          <w:rFonts w:ascii="Times New Roman" w:hAnsi="Times New Roman" w:cs="Times New Roman"/>
        </w:rPr>
        <w:t xml:space="preserve"> </w:t>
      </w:r>
      <w:r w:rsidRPr="004C7AC7">
        <w:rPr>
          <w:rFonts w:ascii="Times New Roman" w:hAnsi="Times New Roman" w:cs="Times New Roman"/>
        </w:rPr>
        <w:t>Notwithstanding the amendments made by this Part but subject to Part XIX, a case may be stated to the Full Court of the High Court under the Principal Act upon a question of law arising in proceedings commenced in the High Court or a Supreme Court before the date of commencement of this Part, and may be heard and determined, as if those amendments had not been made, and the provisions of the Principal Act apply in relation to such a case stated and matters arising out of such a case stated.</w:t>
      </w:r>
    </w:p>
    <w:p w14:paraId="212D67DF" w14:textId="560C71D0" w:rsidR="00AC2F82" w:rsidRPr="004C7AC7" w:rsidRDefault="009548A6" w:rsidP="00B9766B">
      <w:pPr>
        <w:spacing w:after="60"/>
        <w:ind w:firstLine="288"/>
        <w:jc w:val="both"/>
        <w:rPr>
          <w:rFonts w:ascii="Times New Roman" w:hAnsi="Times New Roman" w:cs="Times New Roman"/>
        </w:rPr>
      </w:pPr>
      <w:r w:rsidRPr="004C7AC7">
        <w:rPr>
          <w:rFonts w:ascii="Times New Roman" w:hAnsi="Times New Roman" w:cs="Times New Roman"/>
        </w:rPr>
        <w:t>(3)</w:t>
      </w:r>
      <w:r w:rsidR="00BF3661" w:rsidRPr="004C7AC7">
        <w:rPr>
          <w:rFonts w:ascii="Times New Roman" w:hAnsi="Times New Roman" w:cs="Times New Roman"/>
        </w:rPr>
        <w:t xml:space="preserve"> </w:t>
      </w:r>
      <w:r w:rsidRPr="004C7AC7">
        <w:rPr>
          <w:rFonts w:ascii="Times New Roman" w:hAnsi="Times New Roman" w:cs="Times New Roman"/>
        </w:rPr>
        <w:t>Notwithstanding the amendments made by this Part but subject to Part XIX, an appeal to the High Court instituted under the Principal Act before the date of commencement of this Part, a reference of a question of law to the High Court made under the Principal Act before that date or a case stated to the High Court under the Principal Act before</w:t>
      </w:r>
      <w:r w:rsidR="00B9766B">
        <w:rPr>
          <w:rFonts w:ascii="Times New Roman" w:hAnsi="Times New Roman" w:cs="Times New Roman"/>
        </w:rPr>
        <w:t xml:space="preserve"> </w:t>
      </w:r>
      <w:r w:rsidRPr="004C7AC7">
        <w:rPr>
          <w:rFonts w:ascii="Times New Roman" w:hAnsi="Times New Roman" w:cs="Times New Roman"/>
        </w:rPr>
        <w:t>that date may be heard and determined as if those amendments had not been made, and the provisions of the Principal Act apply in relation to such an appeal, reference or case stated and matters arising out of such an appeal, reference or case stated.</w:t>
      </w:r>
    </w:p>
    <w:p w14:paraId="65F697B9" w14:textId="77777777" w:rsidR="00AC2F82" w:rsidRPr="00A80951" w:rsidRDefault="009548A6" w:rsidP="00A80951">
      <w:pPr>
        <w:spacing w:before="240" w:after="60"/>
        <w:jc w:val="center"/>
        <w:rPr>
          <w:rFonts w:ascii="Times New Roman" w:hAnsi="Times New Roman" w:cs="Times New Roman"/>
        </w:rPr>
      </w:pPr>
      <w:bookmarkStart w:id="4" w:name="bookmark6"/>
      <w:r w:rsidRPr="00A80951">
        <w:rPr>
          <w:rFonts w:ascii="Times New Roman" w:hAnsi="Times New Roman" w:cs="Times New Roman"/>
        </w:rPr>
        <w:t>PART V—AMENDMENTS OF THE EXPORT INCENTIVE GRANTS ACT 1971</w:t>
      </w:r>
      <w:bookmarkEnd w:id="4"/>
    </w:p>
    <w:p w14:paraId="40277983" w14:textId="77777777" w:rsidR="00AC2F82" w:rsidRPr="00A80951" w:rsidRDefault="009548A6" w:rsidP="00A80951">
      <w:pPr>
        <w:spacing w:before="120" w:after="60"/>
        <w:jc w:val="both"/>
        <w:rPr>
          <w:rFonts w:ascii="Times New Roman" w:hAnsi="Times New Roman" w:cs="Times New Roman"/>
          <w:b/>
          <w:sz w:val="20"/>
        </w:rPr>
      </w:pPr>
      <w:r w:rsidRPr="00A80951">
        <w:rPr>
          <w:rFonts w:ascii="Times New Roman" w:hAnsi="Times New Roman" w:cs="Times New Roman"/>
          <w:b/>
          <w:sz w:val="20"/>
        </w:rPr>
        <w:t>Principal Act</w:t>
      </w:r>
    </w:p>
    <w:p w14:paraId="456D603F" w14:textId="77777777" w:rsidR="00AC2F82" w:rsidRPr="004C7AC7" w:rsidRDefault="009548A6" w:rsidP="00A80951">
      <w:pPr>
        <w:spacing w:after="60"/>
        <w:ind w:firstLine="288"/>
        <w:jc w:val="both"/>
        <w:rPr>
          <w:rFonts w:ascii="Times New Roman" w:hAnsi="Times New Roman" w:cs="Times New Roman"/>
        </w:rPr>
      </w:pPr>
      <w:r w:rsidRPr="004C7AC7">
        <w:rPr>
          <w:rFonts w:ascii="Times New Roman" w:hAnsi="Times New Roman" w:cs="Times New Roman"/>
          <w:b/>
          <w:bCs/>
        </w:rPr>
        <w:t>28.</w:t>
      </w:r>
      <w:r w:rsidR="00BF3661" w:rsidRPr="004C7AC7">
        <w:rPr>
          <w:rFonts w:ascii="Times New Roman" w:hAnsi="Times New Roman" w:cs="Times New Roman"/>
        </w:rPr>
        <w:t xml:space="preserve"> </w:t>
      </w:r>
      <w:r w:rsidRPr="004C7AC7">
        <w:rPr>
          <w:rFonts w:ascii="Times New Roman" w:hAnsi="Times New Roman" w:cs="Times New Roman"/>
        </w:rPr>
        <w:t xml:space="preserve">The </w:t>
      </w:r>
      <w:r w:rsidRPr="004C7AC7">
        <w:rPr>
          <w:rFonts w:ascii="Times New Roman" w:hAnsi="Times New Roman" w:cs="Times New Roman"/>
          <w:i/>
          <w:iCs/>
        </w:rPr>
        <w:t>Export Incentive Grants Act</w:t>
      </w:r>
      <w:r w:rsidRPr="004C7AC7">
        <w:rPr>
          <w:rFonts w:ascii="Times New Roman" w:hAnsi="Times New Roman" w:cs="Times New Roman"/>
        </w:rPr>
        <w:t xml:space="preserve"> 1971 is in this Part referred to as the Principal Act.</w:t>
      </w:r>
    </w:p>
    <w:p w14:paraId="10121992" w14:textId="77777777" w:rsidR="00AC2F82" w:rsidRPr="004C7AC7" w:rsidRDefault="009548A6" w:rsidP="00A80951">
      <w:pPr>
        <w:spacing w:after="60"/>
        <w:ind w:firstLine="288"/>
        <w:jc w:val="both"/>
        <w:rPr>
          <w:rFonts w:ascii="Times New Roman" w:hAnsi="Times New Roman" w:cs="Times New Roman"/>
        </w:rPr>
      </w:pPr>
      <w:r w:rsidRPr="004C7AC7">
        <w:rPr>
          <w:rFonts w:ascii="Times New Roman" w:hAnsi="Times New Roman" w:cs="Times New Roman"/>
          <w:b/>
          <w:bCs/>
        </w:rPr>
        <w:t>29.</w:t>
      </w:r>
      <w:r w:rsidR="00BF3661" w:rsidRPr="004C7AC7">
        <w:rPr>
          <w:rFonts w:ascii="Times New Roman" w:hAnsi="Times New Roman" w:cs="Times New Roman"/>
        </w:rPr>
        <w:t xml:space="preserve"> </w:t>
      </w:r>
      <w:r w:rsidRPr="004C7AC7">
        <w:rPr>
          <w:rFonts w:ascii="Times New Roman" w:hAnsi="Times New Roman" w:cs="Times New Roman"/>
        </w:rPr>
        <w:t>Before section 29 of the Principal Act the following sections are inserted in Part IV:</w:t>
      </w:r>
    </w:p>
    <w:p w14:paraId="216BB0DC" w14:textId="77777777" w:rsidR="00AC2F82" w:rsidRPr="00A80951" w:rsidRDefault="009548A6" w:rsidP="00A80951">
      <w:pPr>
        <w:spacing w:before="120" w:after="60"/>
        <w:jc w:val="both"/>
        <w:rPr>
          <w:rFonts w:ascii="Times New Roman" w:hAnsi="Times New Roman" w:cs="Times New Roman"/>
          <w:b/>
          <w:sz w:val="20"/>
        </w:rPr>
      </w:pPr>
      <w:r w:rsidRPr="00A80951">
        <w:rPr>
          <w:rFonts w:ascii="Times New Roman" w:hAnsi="Times New Roman" w:cs="Times New Roman"/>
          <w:b/>
          <w:sz w:val="20"/>
        </w:rPr>
        <w:t>Interpretation</w:t>
      </w:r>
    </w:p>
    <w:p w14:paraId="3B6CB1F4" w14:textId="77777777" w:rsidR="00AC2F82" w:rsidRPr="004C7AC7" w:rsidRDefault="009548A6" w:rsidP="00A80951">
      <w:pPr>
        <w:spacing w:after="60"/>
        <w:ind w:firstLine="288"/>
        <w:jc w:val="both"/>
        <w:rPr>
          <w:rFonts w:ascii="Times New Roman" w:hAnsi="Times New Roman" w:cs="Times New Roman"/>
        </w:rPr>
      </w:pPr>
      <w:r w:rsidRPr="004C7AC7">
        <w:rPr>
          <w:rFonts w:ascii="Times New Roman" w:hAnsi="Times New Roman" w:cs="Times New Roman"/>
          <w:smallCaps/>
        </w:rPr>
        <w:t xml:space="preserve">“28a. </w:t>
      </w:r>
      <w:r w:rsidRPr="004C7AC7">
        <w:rPr>
          <w:rFonts w:ascii="Times New Roman" w:hAnsi="Times New Roman" w:cs="Times New Roman"/>
        </w:rPr>
        <w:t>In this Part, unless the contrary intention appears, ‘Supreme Court’ means—</w:t>
      </w:r>
    </w:p>
    <w:p w14:paraId="53F3A2CC" w14:textId="77777777" w:rsidR="00AC2F82" w:rsidRPr="004C7AC7" w:rsidRDefault="009548A6" w:rsidP="00A80951">
      <w:pPr>
        <w:ind w:left="648" w:hanging="360"/>
        <w:jc w:val="both"/>
        <w:rPr>
          <w:rFonts w:ascii="Times New Roman" w:hAnsi="Times New Roman" w:cs="Times New Roman"/>
        </w:rPr>
      </w:pPr>
      <w:r w:rsidRPr="004C7AC7">
        <w:rPr>
          <w:rFonts w:ascii="Times New Roman" w:hAnsi="Times New Roman" w:cs="Times New Roman"/>
        </w:rPr>
        <w:t>(a) the Supreme Court of a State; or</w:t>
      </w:r>
    </w:p>
    <w:p w14:paraId="44B95F0D" w14:textId="77777777" w:rsidR="00AC2F82" w:rsidRPr="004C7AC7" w:rsidRDefault="009548A6" w:rsidP="00A80951">
      <w:pPr>
        <w:ind w:left="648" w:hanging="360"/>
        <w:jc w:val="both"/>
        <w:rPr>
          <w:rFonts w:ascii="Times New Roman" w:hAnsi="Times New Roman" w:cs="Times New Roman"/>
        </w:rPr>
      </w:pPr>
      <w:r w:rsidRPr="004C7AC7">
        <w:rPr>
          <w:rFonts w:ascii="Times New Roman" w:hAnsi="Times New Roman" w:cs="Times New Roman"/>
        </w:rPr>
        <w:t>(b) the Supreme Court of the Australian Capital Territory or the Supreme Court of the Northern Territory of Australia, being a Court having jurisdiction in the proceedings concerned.</w:t>
      </w:r>
    </w:p>
    <w:p w14:paraId="12F2751C" w14:textId="77777777" w:rsidR="00B9766B" w:rsidRDefault="00B9766B">
      <w:pPr>
        <w:rPr>
          <w:rFonts w:ascii="Times New Roman" w:hAnsi="Times New Roman" w:cs="Times New Roman"/>
          <w:b/>
          <w:sz w:val="20"/>
        </w:rPr>
      </w:pPr>
      <w:r>
        <w:rPr>
          <w:rFonts w:ascii="Times New Roman" w:hAnsi="Times New Roman" w:cs="Times New Roman"/>
          <w:b/>
          <w:sz w:val="20"/>
        </w:rPr>
        <w:br w:type="page"/>
      </w:r>
    </w:p>
    <w:p w14:paraId="168041A1" w14:textId="36771F24" w:rsidR="00AC2F82" w:rsidRPr="00A80951" w:rsidRDefault="009548A6" w:rsidP="00A80951">
      <w:pPr>
        <w:spacing w:before="120" w:after="60"/>
        <w:jc w:val="both"/>
        <w:rPr>
          <w:rFonts w:ascii="Times New Roman" w:hAnsi="Times New Roman" w:cs="Times New Roman"/>
          <w:b/>
          <w:sz w:val="20"/>
        </w:rPr>
      </w:pPr>
      <w:r w:rsidRPr="00A80951">
        <w:rPr>
          <w:rFonts w:ascii="Times New Roman" w:hAnsi="Times New Roman" w:cs="Times New Roman"/>
          <w:b/>
          <w:sz w:val="20"/>
        </w:rPr>
        <w:lastRenderedPageBreak/>
        <w:t>Jurisdiction of Supreme Courts of Territories</w:t>
      </w:r>
    </w:p>
    <w:p w14:paraId="5162710A" w14:textId="77777777" w:rsidR="00AC2F82" w:rsidRPr="004C7AC7" w:rsidRDefault="009548A6" w:rsidP="00A80951">
      <w:pPr>
        <w:spacing w:after="60"/>
        <w:ind w:firstLine="288"/>
        <w:jc w:val="both"/>
        <w:rPr>
          <w:rFonts w:ascii="Times New Roman" w:hAnsi="Times New Roman" w:cs="Times New Roman"/>
        </w:rPr>
      </w:pPr>
      <w:r w:rsidRPr="004C7AC7">
        <w:rPr>
          <w:rFonts w:ascii="Times New Roman" w:hAnsi="Times New Roman" w:cs="Times New Roman"/>
          <w:smallCaps/>
        </w:rPr>
        <w:t xml:space="preserve">“28b. </w:t>
      </w:r>
      <w:r w:rsidRPr="004C7AC7">
        <w:rPr>
          <w:rFonts w:ascii="Times New Roman" w:hAnsi="Times New Roman" w:cs="Times New Roman"/>
        </w:rPr>
        <w:t>(1) Jurisdiction under this Part is conferred on the Supreme Court of the Australian Capital Territory or the Supreme Court of the Northern Territory of Australia only in a proceeding arising out of a determination made in relation to a person who, at the time of the institution of the proceeding—</w:t>
      </w:r>
    </w:p>
    <w:p w14:paraId="48976546" w14:textId="77777777" w:rsidR="00AC2F82" w:rsidRPr="004C7AC7" w:rsidRDefault="009548A6" w:rsidP="00A80951">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in the case of an individual—was ordinarily resident in the Australian Capital Territory or the Northern Territory, as the case may be; or</w:t>
      </w:r>
    </w:p>
    <w:p w14:paraId="731503B2" w14:textId="77777777" w:rsidR="00AC2F82" w:rsidRPr="004C7AC7" w:rsidRDefault="009548A6" w:rsidP="00A80951">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in the case of a company—had its principal place of business in the Australian Capital Territory or the Northern Territory, as the case may be.</w:t>
      </w:r>
    </w:p>
    <w:p w14:paraId="083BB8A2" w14:textId="77777777" w:rsidR="00AC2F82" w:rsidRPr="004C7AC7" w:rsidRDefault="009548A6" w:rsidP="00A80951">
      <w:pPr>
        <w:spacing w:after="60"/>
        <w:ind w:firstLine="288"/>
        <w:jc w:val="both"/>
        <w:rPr>
          <w:rFonts w:ascii="Times New Roman" w:hAnsi="Times New Roman" w:cs="Times New Roman"/>
        </w:rPr>
      </w:pPr>
      <w:r w:rsidRPr="004C7AC7">
        <w:rPr>
          <w:rFonts w:ascii="Times New Roman" w:hAnsi="Times New Roman" w:cs="Times New Roman"/>
        </w:rPr>
        <w:t>“(2) In this section, ‘the Australian Capital Territory’ includes the Jervis Bay Territory.</w:t>
      </w:r>
    </w:p>
    <w:p w14:paraId="7626C0CB" w14:textId="77777777" w:rsidR="00AC2F82" w:rsidRPr="00A80951" w:rsidRDefault="009548A6" w:rsidP="00A80951">
      <w:pPr>
        <w:spacing w:before="120" w:after="60"/>
        <w:jc w:val="both"/>
        <w:rPr>
          <w:rFonts w:ascii="Times New Roman" w:hAnsi="Times New Roman" w:cs="Times New Roman"/>
          <w:b/>
          <w:sz w:val="20"/>
        </w:rPr>
      </w:pPr>
      <w:r w:rsidRPr="00A80951">
        <w:rPr>
          <w:rFonts w:ascii="Times New Roman" w:hAnsi="Times New Roman" w:cs="Times New Roman"/>
          <w:b/>
          <w:sz w:val="20"/>
        </w:rPr>
        <w:t>Transfer of proceedings</w:t>
      </w:r>
    </w:p>
    <w:p w14:paraId="47BF1073" w14:textId="77777777" w:rsidR="00AC2F82" w:rsidRPr="004C7AC7" w:rsidRDefault="009548A6" w:rsidP="00A80951">
      <w:pPr>
        <w:spacing w:after="60"/>
        <w:ind w:firstLine="288"/>
        <w:jc w:val="both"/>
        <w:rPr>
          <w:rFonts w:ascii="Times New Roman" w:hAnsi="Times New Roman" w:cs="Times New Roman"/>
        </w:rPr>
      </w:pPr>
      <w:r w:rsidRPr="004C7AC7">
        <w:rPr>
          <w:rFonts w:ascii="Times New Roman" w:hAnsi="Times New Roman" w:cs="Times New Roman"/>
        </w:rPr>
        <w:t>“28</w:t>
      </w:r>
      <w:r w:rsidRPr="004C7AC7">
        <w:rPr>
          <w:rFonts w:ascii="Times New Roman" w:hAnsi="Times New Roman" w:cs="Times New Roman"/>
          <w:smallCaps/>
        </w:rPr>
        <w:t>c</w:t>
      </w:r>
      <w:r w:rsidRPr="004C7AC7">
        <w:rPr>
          <w:rFonts w:ascii="Times New Roman" w:hAnsi="Times New Roman" w:cs="Times New Roman"/>
        </w:rPr>
        <w:t>. (1) A Supreme Court in which proceedings under this Part have been instituted (whether it has jurisdiction in the proceedings or not) may, if the Court thinks fit, upon the application of a party made at any stage in the proceedings, by order, transfer the proceedings to another Supreme Court having jurisdiction under this Part.</w:t>
      </w:r>
    </w:p>
    <w:p w14:paraId="07E6EA6A" w14:textId="77777777" w:rsidR="00AC2F82" w:rsidRPr="004C7AC7" w:rsidRDefault="009548A6" w:rsidP="00A80951">
      <w:pPr>
        <w:spacing w:after="60"/>
        <w:ind w:firstLine="288"/>
        <w:jc w:val="both"/>
        <w:rPr>
          <w:rFonts w:ascii="Times New Roman" w:hAnsi="Times New Roman" w:cs="Times New Roman"/>
        </w:rPr>
      </w:pPr>
      <w:r w:rsidRPr="004C7AC7">
        <w:rPr>
          <w:rFonts w:ascii="Times New Roman" w:hAnsi="Times New Roman" w:cs="Times New Roman"/>
        </w:rPr>
        <w:t>“(2) Where proceedings are transferred from a Court in pursuance of this section—</w:t>
      </w:r>
    </w:p>
    <w:p w14:paraId="40BBA7CB" w14:textId="77777777" w:rsidR="00A80951" w:rsidRDefault="009548A6" w:rsidP="00A80951">
      <w:pPr>
        <w:ind w:left="648" w:hanging="360"/>
        <w:jc w:val="both"/>
        <w:rPr>
          <w:rFonts w:ascii="Times New Roman" w:hAnsi="Times New Roman" w:cs="Times New Roman"/>
        </w:rPr>
      </w:pPr>
      <w:r w:rsidRPr="004C7AC7">
        <w:rPr>
          <w:rFonts w:ascii="Times New Roman" w:hAnsi="Times New Roman" w:cs="Times New Roman"/>
        </w:rPr>
        <w:t>(a) all documents filed of record in that Court shall be transmitted by the Registrar or other proper officer of that Court to the Registrar or other proper officer of the Court to which the proceedings are transferred; and</w:t>
      </w:r>
    </w:p>
    <w:p w14:paraId="5D6134A9" w14:textId="77777777" w:rsidR="00AC2F82" w:rsidRPr="004C7AC7" w:rsidRDefault="009548A6" w:rsidP="00A15B63">
      <w:pPr>
        <w:ind w:left="648" w:hanging="360"/>
        <w:jc w:val="both"/>
        <w:rPr>
          <w:rFonts w:ascii="Times New Roman" w:hAnsi="Times New Roman" w:cs="Times New Roman"/>
        </w:rPr>
      </w:pPr>
      <w:r w:rsidRPr="004C7AC7">
        <w:rPr>
          <w:rFonts w:ascii="Times New Roman" w:hAnsi="Times New Roman" w:cs="Times New Roman"/>
        </w:rPr>
        <w:t>(b) the Court to which the proceedings are transferred shall proceed as if the proceedings had been originally instituted in that Court and as if the same proceedings had been taken in that Court as had been taken in the Court from which the proceedings were transferred.</w:t>
      </w:r>
    </w:p>
    <w:p w14:paraId="752E2E4E" w14:textId="77777777" w:rsidR="00AC2F82" w:rsidRPr="00A15B63" w:rsidRDefault="009548A6" w:rsidP="00A15B63">
      <w:pPr>
        <w:spacing w:before="120" w:after="60"/>
        <w:jc w:val="both"/>
        <w:rPr>
          <w:rFonts w:ascii="Times New Roman" w:hAnsi="Times New Roman" w:cs="Times New Roman"/>
          <w:b/>
          <w:sz w:val="20"/>
        </w:rPr>
      </w:pPr>
      <w:r w:rsidRPr="00A15B63">
        <w:rPr>
          <w:rFonts w:ascii="Times New Roman" w:hAnsi="Times New Roman" w:cs="Times New Roman"/>
          <w:b/>
          <w:sz w:val="20"/>
        </w:rPr>
        <w:t>References to Board of Review and appeals and references to courts</w:t>
      </w:r>
    </w:p>
    <w:p w14:paraId="07B34A4B" w14:textId="77777777" w:rsidR="00AC2F82" w:rsidRPr="004C7AC7" w:rsidRDefault="009548A6" w:rsidP="00A15B63">
      <w:pPr>
        <w:spacing w:after="60"/>
        <w:ind w:firstLine="288"/>
        <w:jc w:val="both"/>
        <w:rPr>
          <w:rFonts w:ascii="Times New Roman" w:hAnsi="Times New Roman" w:cs="Times New Roman"/>
        </w:rPr>
      </w:pPr>
      <w:r w:rsidRPr="004C7AC7">
        <w:rPr>
          <w:rFonts w:ascii="Times New Roman" w:hAnsi="Times New Roman" w:cs="Times New Roman"/>
          <w:b/>
          <w:bCs/>
        </w:rPr>
        <w:t>30.</w:t>
      </w:r>
      <w:r w:rsidR="00BF3661" w:rsidRPr="004C7AC7">
        <w:rPr>
          <w:rFonts w:ascii="Times New Roman" w:hAnsi="Times New Roman" w:cs="Times New Roman"/>
        </w:rPr>
        <w:t xml:space="preserve"> </w:t>
      </w:r>
      <w:r w:rsidRPr="004C7AC7">
        <w:rPr>
          <w:rFonts w:ascii="Times New Roman" w:hAnsi="Times New Roman" w:cs="Times New Roman"/>
        </w:rPr>
        <w:t>(1) Section 30 of the Principal Act is amended by omitting sub-sections (5) and (6) and substituting the following sub-sections:</w:t>
      </w:r>
    </w:p>
    <w:p w14:paraId="0435DEB7" w14:textId="77777777" w:rsidR="00AC2F82" w:rsidRPr="004C7AC7" w:rsidRDefault="009548A6" w:rsidP="00A15B63">
      <w:pPr>
        <w:spacing w:after="60"/>
        <w:ind w:firstLine="288"/>
        <w:jc w:val="both"/>
        <w:rPr>
          <w:rFonts w:ascii="Times New Roman" w:hAnsi="Times New Roman" w:cs="Times New Roman"/>
        </w:rPr>
      </w:pPr>
      <w:r w:rsidRPr="004C7AC7">
        <w:rPr>
          <w:rFonts w:ascii="Times New Roman" w:hAnsi="Times New Roman" w:cs="Times New Roman"/>
        </w:rPr>
        <w:t>“(5) The Commissioner or the person who requested a review by a Board of Review may, within 30 days after the date of the decision, appeal to a Supreme Court from any decision of the Board under this section which involves a question of law.</w:t>
      </w:r>
    </w:p>
    <w:p w14:paraId="21ADC030" w14:textId="77777777" w:rsidR="00AC2F82" w:rsidRPr="004C7AC7" w:rsidRDefault="009548A6" w:rsidP="00A15B63">
      <w:pPr>
        <w:spacing w:after="60"/>
        <w:ind w:firstLine="288"/>
        <w:jc w:val="both"/>
        <w:rPr>
          <w:rFonts w:ascii="Times New Roman" w:hAnsi="Times New Roman" w:cs="Times New Roman"/>
        </w:rPr>
      </w:pPr>
      <w:r w:rsidRPr="004C7AC7">
        <w:rPr>
          <w:rFonts w:ascii="Times New Roman" w:hAnsi="Times New Roman" w:cs="Times New Roman"/>
        </w:rPr>
        <w:t>“(6) The Board of Review shall, upon the request of the Commissioner or the person who requested a review by the Board, refer any question of law arising before the Board of Review to such Supreme Court as is agreed upon by the parties or, in the absence of agreement, to such Supreme Court as the Board of Review considers appropriate.</w:t>
      </w:r>
    </w:p>
    <w:p w14:paraId="21B2C3A3" w14:textId="77777777" w:rsidR="00AC2F82" w:rsidRPr="004C7AC7" w:rsidRDefault="009548A6" w:rsidP="00A15B63">
      <w:pPr>
        <w:spacing w:after="60"/>
        <w:ind w:firstLine="288"/>
        <w:jc w:val="both"/>
        <w:rPr>
          <w:rFonts w:ascii="Times New Roman" w:hAnsi="Times New Roman" w:cs="Times New Roman"/>
        </w:rPr>
      </w:pPr>
      <w:r w:rsidRPr="004C7AC7">
        <w:rPr>
          <w:rFonts w:ascii="Times New Roman" w:hAnsi="Times New Roman" w:cs="Times New Roman"/>
        </w:rPr>
        <w:t>“(7) An appeal or reference to a Supreme Court under this section shall be heard by a single Judge of the Court.</w:t>
      </w:r>
    </w:p>
    <w:p w14:paraId="620801A7" w14:textId="77777777" w:rsidR="00AC2F82" w:rsidRPr="004C7AC7" w:rsidRDefault="009548A6" w:rsidP="00A15B63">
      <w:pPr>
        <w:spacing w:after="60"/>
        <w:ind w:firstLine="288"/>
        <w:jc w:val="both"/>
        <w:rPr>
          <w:rFonts w:ascii="Times New Roman" w:hAnsi="Times New Roman" w:cs="Times New Roman"/>
        </w:rPr>
      </w:pPr>
      <w:r w:rsidRPr="004C7AC7">
        <w:rPr>
          <w:rFonts w:ascii="Times New Roman" w:hAnsi="Times New Roman" w:cs="Times New Roman"/>
        </w:rPr>
        <w:t>“(8) Except as provided in sub-section (9), an appeal does not lie from the decision of a Supreme Court constituted by a single Judge on an appeal or reference under this section.</w:t>
      </w:r>
    </w:p>
    <w:p w14:paraId="683461C5" w14:textId="77777777" w:rsidR="00AC2F82" w:rsidRPr="004C7AC7" w:rsidRDefault="009548A6" w:rsidP="00A15B63">
      <w:pPr>
        <w:spacing w:after="60"/>
        <w:ind w:firstLine="288"/>
        <w:jc w:val="both"/>
        <w:rPr>
          <w:rFonts w:ascii="Times New Roman" w:hAnsi="Times New Roman" w:cs="Times New Roman"/>
        </w:rPr>
      </w:pPr>
      <w:r w:rsidRPr="004C7AC7">
        <w:rPr>
          <w:rFonts w:ascii="Times New Roman" w:hAnsi="Times New Roman" w:cs="Times New Roman"/>
        </w:rPr>
        <w:t>“(9) The Commissioner or the person who requested a review by the Board of Review may appeal against the decision of a Supreme Court on an appeal or reference under this section—</w:t>
      </w:r>
    </w:p>
    <w:p w14:paraId="3C97B74E" w14:textId="77777777" w:rsidR="00AC2F82" w:rsidRPr="004C7AC7" w:rsidRDefault="009548A6" w:rsidP="00A15B63">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leave of the Federal Court of Australia, to that Court; or</w:t>
      </w:r>
    </w:p>
    <w:p w14:paraId="23600507" w14:textId="77777777" w:rsidR="00AC2F82" w:rsidRPr="004C7AC7" w:rsidRDefault="009548A6" w:rsidP="00A15B63">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special leave of the High Court, to that Court.</w:t>
      </w:r>
    </w:p>
    <w:p w14:paraId="35ADA147" w14:textId="77777777" w:rsidR="00AC2F82" w:rsidRPr="004C7AC7" w:rsidRDefault="009548A6" w:rsidP="00A15B63">
      <w:pPr>
        <w:spacing w:after="60"/>
        <w:ind w:firstLine="288"/>
        <w:jc w:val="both"/>
        <w:rPr>
          <w:rFonts w:ascii="Times New Roman" w:hAnsi="Times New Roman" w:cs="Times New Roman"/>
        </w:rPr>
      </w:pPr>
      <w:r w:rsidRPr="004C7AC7">
        <w:rPr>
          <w:rFonts w:ascii="Times New Roman" w:hAnsi="Times New Roman" w:cs="Times New Roman"/>
        </w:rPr>
        <w:t xml:space="preserve">“(10) If the determination is varied in a manner </w:t>
      </w:r>
      <w:proofErr w:type="spellStart"/>
      <w:r w:rsidRPr="004C7AC7">
        <w:rPr>
          <w:rFonts w:ascii="Times New Roman" w:hAnsi="Times New Roman" w:cs="Times New Roman"/>
        </w:rPr>
        <w:t>favourable</w:t>
      </w:r>
      <w:proofErr w:type="spellEnd"/>
      <w:r w:rsidRPr="004C7AC7">
        <w:rPr>
          <w:rFonts w:ascii="Times New Roman" w:hAnsi="Times New Roman" w:cs="Times New Roman"/>
        </w:rPr>
        <w:t xml:space="preserve"> to the person who requested the review, either by an amendment or as a result of the decision of the Board of Review or of a court, the fee paid in accordance with sub-section (1) shall be refunded to him.</w:t>
      </w:r>
    </w:p>
    <w:p w14:paraId="6111026C" w14:textId="77777777" w:rsidR="00AC2F82" w:rsidRPr="004C7AC7" w:rsidRDefault="009548A6" w:rsidP="00A15B63">
      <w:pPr>
        <w:spacing w:after="60"/>
        <w:ind w:firstLine="288"/>
        <w:jc w:val="both"/>
        <w:rPr>
          <w:rFonts w:ascii="Times New Roman" w:hAnsi="Times New Roman" w:cs="Times New Roman"/>
        </w:rPr>
      </w:pPr>
      <w:r w:rsidRPr="004C7AC7">
        <w:rPr>
          <w:rFonts w:ascii="Times New Roman" w:hAnsi="Times New Roman" w:cs="Times New Roman"/>
        </w:rPr>
        <w:t>“(11) An appeal does not lie from a decision of the Federal Court of Australia in an appeal under this section unless the High Court gives special leave to appeal.</w:t>
      </w:r>
      <w:r w:rsidR="00F603C3" w:rsidRPr="004C7AC7">
        <w:rPr>
          <w:rFonts w:ascii="Times New Roman" w:hAnsi="Times New Roman" w:cs="Times New Roman"/>
        </w:rPr>
        <w:t>”</w:t>
      </w:r>
      <w:r w:rsidRPr="004C7AC7">
        <w:rPr>
          <w:rFonts w:ascii="Times New Roman" w:hAnsi="Times New Roman" w:cs="Times New Roman"/>
        </w:rPr>
        <w:t>.</w:t>
      </w:r>
    </w:p>
    <w:p w14:paraId="6496DD12" w14:textId="77777777" w:rsidR="00AC2F82" w:rsidRPr="004C7AC7" w:rsidRDefault="009548A6" w:rsidP="00A15B63">
      <w:pPr>
        <w:spacing w:after="60"/>
        <w:ind w:firstLine="288"/>
        <w:jc w:val="both"/>
        <w:rPr>
          <w:rFonts w:ascii="Times New Roman" w:hAnsi="Times New Roman" w:cs="Times New Roman"/>
        </w:rPr>
      </w:pPr>
      <w:r w:rsidRPr="004C7AC7">
        <w:rPr>
          <w:rFonts w:ascii="Times New Roman" w:hAnsi="Times New Roman" w:cs="Times New Roman"/>
        </w:rPr>
        <w:t>(2) Notwithstanding the amendment made by this section but subject to Part XIX—</w:t>
      </w:r>
    </w:p>
    <w:p w14:paraId="0AABF4B4" w14:textId="77777777" w:rsidR="00AC2F82" w:rsidRPr="004C7AC7" w:rsidRDefault="009548A6" w:rsidP="00A15B63">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an appeal to the High Court in accordance with section 30 of the Principal Act against a decision of a Board of Review given before the date of commencement of this Part may be instituted, heard and determined; and</w:t>
      </w:r>
    </w:p>
    <w:p w14:paraId="17CA2342" w14:textId="1BB21E90" w:rsidR="00AC2F82" w:rsidRPr="004C7AC7" w:rsidRDefault="009548A6" w:rsidP="00B9766B">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an appeal to the High Court instituted before that date, or a reference of a question of law to the High Court made before that</w:t>
      </w:r>
      <w:r w:rsidR="00B9766B">
        <w:rPr>
          <w:rFonts w:ascii="Times New Roman" w:hAnsi="Times New Roman" w:cs="Times New Roman"/>
        </w:rPr>
        <w:t xml:space="preserve"> </w:t>
      </w:r>
      <w:r w:rsidRPr="004C7AC7">
        <w:rPr>
          <w:rFonts w:ascii="Times New Roman" w:hAnsi="Times New Roman" w:cs="Times New Roman"/>
        </w:rPr>
        <w:t>date, under section 30 of the Principal Act may be heard and determined,</w:t>
      </w:r>
    </w:p>
    <w:p w14:paraId="40B74922" w14:textId="77777777" w:rsidR="00AC2F82" w:rsidRPr="004C7AC7" w:rsidRDefault="009548A6" w:rsidP="00517AF4">
      <w:pPr>
        <w:spacing w:after="60"/>
        <w:jc w:val="both"/>
        <w:rPr>
          <w:rFonts w:ascii="Times New Roman" w:hAnsi="Times New Roman" w:cs="Times New Roman"/>
        </w:rPr>
      </w:pPr>
      <w:r w:rsidRPr="004C7AC7">
        <w:rPr>
          <w:rFonts w:ascii="Times New Roman" w:hAnsi="Times New Roman" w:cs="Times New Roman"/>
        </w:rPr>
        <w:t>as if that amendment had not been made, and the provisions of the Principal Act continue to apply in relation to such an appeal or reference and to matters arising out of such an appeal or reference.</w:t>
      </w:r>
    </w:p>
    <w:p w14:paraId="527D72FE" w14:textId="77777777" w:rsidR="00AC2F82" w:rsidRPr="004C7AC7" w:rsidRDefault="009548A6" w:rsidP="00517AF4">
      <w:pPr>
        <w:spacing w:after="60"/>
        <w:ind w:firstLine="288"/>
        <w:jc w:val="both"/>
        <w:rPr>
          <w:rFonts w:ascii="Times New Roman" w:hAnsi="Times New Roman" w:cs="Times New Roman"/>
        </w:rPr>
      </w:pPr>
      <w:r w:rsidRPr="004C7AC7">
        <w:rPr>
          <w:rFonts w:ascii="Times New Roman" w:hAnsi="Times New Roman" w:cs="Times New Roman"/>
          <w:b/>
          <w:bCs/>
        </w:rPr>
        <w:lastRenderedPageBreak/>
        <w:t>31.</w:t>
      </w:r>
      <w:r w:rsidR="00BF3661" w:rsidRPr="004C7AC7">
        <w:rPr>
          <w:rFonts w:ascii="Times New Roman" w:hAnsi="Times New Roman" w:cs="Times New Roman"/>
        </w:rPr>
        <w:t xml:space="preserve"> </w:t>
      </w:r>
      <w:r w:rsidRPr="004C7AC7">
        <w:rPr>
          <w:rFonts w:ascii="Times New Roman" w:hAnsi="Times New Roman" w:cs="Times New Roman"/>
        </w:rPr>
        <w:t>After section 31 of the Principal Act the following section is inserted in Part IV:</w:t>
      </w:r>
    </w:p>
    <w:p w14:paraId="31B16BB7" w14:textId="77777777" w:rsidR="00AC2F82" w:rsidRPr="00517AF4" w:rsidRDefault="009548A6" w:rsidP="00517AF4">
      <w:pPr>
        <w:spacing w:before="120" w:after="60"/>
        <w:jc w:val="both"/>
        <w:rPr>
          <w:rFonts w:ascii="Times New Roman" w:hAnsi="Times New Roman" w:cs="Times New Roman"/>
          <w:b/>
          <w:sz w:val="20"/>
        </w:rPr>
      </w:pPr>
      <w:r w:rsidRPr="00517AF4">
        <w:rPr>
          <w:rFonts w:ascii="Times New Roman" w:hAnsi="Times New Roman" w:cs="Times New Roman"/>
          <w:b/>
          <w:sz w:val="20"/>
        </w:rPr>
        <w:t>Practice and procedure of Supreme Court</w:t>
      </w:r>
    </w:p>
    <w:p w14:paraId="7E7E2577" w14:textId="77777777" w:rsidR="00AC2F82" w:rsidRPr="004C7AC7" w:rsidRDefault="009548A6" w:rsidP="00517AF4">
      <w:pPr>
        <w:spacing w:after="60"/>
        <w:ind w:firstLine="288"/>
        <w:jc w:val="both"/>
        <w:rPr>
          <w:rFonts w:ascii="Times New Roman" w:hAnsi="Times New Roman" w:cs="Times New Roman"/>
        </w:rPr>
      </w:pPr>
      <w:r w:rsidRPr="004C7AC7">
        <w:rPr>
          <w:rFonts w:ascii="Times New Roman" w:hAnsi="Times New Roman" w:cs="Times New Roman"/>
          <w:smallCaps/>
        </w:rPr>
        <w:t>“31a.</w:t>
      </w:r>
      <w:r w:rsidRPr="004C7AC7">
        <w:rPr>
          <w:rFonts w:ascii="Times New Roman" w:hAnsi="Times New Roman" w:cs="Times New Roman"/>
        </w:rPr>
        <w:t xml:space="preserve"> (1) Until regulations have been made under this Act for or in relation to the practice and procedure of a Supreme Court in proceedings to which this section applies, and so far as regulations so made do not make adequate provision, the High Court Rules as in force under the </w:t>
      </w:r>
      <w:r w:rsidRPr="004C7AC7">
        <w:rPr>
          <w:rFonts w:ascii="Times New Roman" w:hAnsi="Times New Roman" w:cs="Times New Roman"/>
          <w:i/>
          <w:iCs/>
        </w:rPr>
        <w:t>Judiciary Act</w:t>
      </w:r>
      <w:r w:rsidRPr="004C7AC7">
        <w:rPr>
          <w:rFonts w:ascii="Times New Roman" w:hAnsi="Times New Roman" w:cs="Times New Roman"/>
        </w:rPr>
        <w:t xml:space="preserve"> 1903 immediately before the date of commencement of this section apply, so far as practicable, to and in relation to a proceeding to which this section applies in like manner as they applied immediately before that date to and in relation to the like proceeding in the High Court.</w:t>
      </w:r>
    </w:p>
    <w:p w14:paraId="48704C34" w14:textId="77777777" w:rsidR="00AC2F82" w:rsidRPr="004C7AC7" w:rsidRDefault="009548A6" w:rsidP="00517AF4">
      <w:pPr>
        <w:spacing w:after="60"/>
        <w:ind w:firstLine="288"/>
        <w:jc w:val="both"/>
        <w:rPr>
          <w:rFonts w:ascii="Times New Roman" w:hAnsi="Times New Roman" w:cs="Times New Roman"/>
        </w:rPr>
      </w:pPr>
      <w:r w:rsidRPr="004C7AC7">
        <w:rPr>
          <w:rFonts w:ascii="Times New Roman" w:hAnsi="Times New Roman" w:cs="Times New Roman"/>
        </w:rPr>
        <w:t>“(2) This section applies to a proceeding in a Supreme Court, being—</w:t>
      </w:r>
    </w:p>
    <w:p w14:paraId="1728380A" w14:textId="77777777" w:rsidR="00AC2F82" w:rsidRPr="004C7AC7" w:rsidRDefault="009548A6" w:rsidP="00517AF4">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an appeal under this Part to that Supreme Court; or</w:t>
      </w:r>
    </w:p>
    <w:p w14:paraId="7CFAA69B" w14:textId="77777777" w:rsidR="00AC2F82" w:rsidRPr="004C7AC7" w:rsidRDefault="009548A6" w:rsidP="00517AF4">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a reference under this Part of a question of law arising before a Board of Review to that Supreme Court.”.</w:t>
      </w:r>
    </w:p>
    <w:p w14:paraId="36D67362" w14:textId="77777777" w:rsidR="00AC2F82" w:rsidRPr="00517AF4" w:rsidRDefault="009548A6" w:rsidP="00517AF4">
      <w:pPr>
        <w:spacing w:before="120" w:after="60"/>
        <w:jc w:val="both"/>
        <w:rPr>
          <w:rFonts w:ascii="Times New Roman" w:hAnsi="Times New Roman" w:cs="Times New Roman"/>
          <w:b/>
          <w:sz w:val="20"/>
        </w:rPr>
      </w:pPr>
      <w:r w:rsidRPr="00517AF4">
        <w:rPr>
          <w:rFonts w:ascii="Times New Roman" w:hAnsi="Times New Roman" w:cs="Times New Roman"/>
          <w:b/>
          <w:sz w:val="20"/>
        </w:rPr>
        <w:t>Regulations</w:t>
      </w:r>
    </w:p>
    <w:p w14:paraId="5C153FCE" w14:textId="77777777" w:rsidR="00AC2F82" w:rsidRPr="004C7AC7" w:rsidRDefault="009548A6" w:rsidP="00517AF4">
      <w:pPr>
        <w:spacing w:after="60"/>
        <w:ind w:firstLine="288"/>
        <w:jc w:val="both"/>
        <w:rPr>
          <w:rFonts w:ascii="Times New Roman" w:hAnsi="Times New Roman" w:cs="Times New Roman"/>
        </w:rPr>
      </w:pPr>
      <w:r w:rsidRPr="004C7AC7">
        <w:rPr>
          <w:rFonts w:ascii="Times New Roman" w:hAnsi="Times New Roman" w:cs="Times New Roman"/>
          <w:b/>
          <w:bCs/>
        </w:rPr>
        <w:t>32.</w:t>
      </w:r>
      <w:r w:rsidR="00BF3661" w:rsidRPr="004C7AC7">
        <w:rPr>
          <w:rFonts w:ascii="Times New Roman" w:hAnsi="Times New Roman" w:cs="Times New Roman"/>
        </w:rPr>
        <w:t xml:space="preserve"> </w:t>
      </w:r>
      <w:r w:rsidRPr="004C7AC7">
        <w:rPr>
          <w:rFonts w:ascii="Times New Roman" w:hAnsi="Times New Roman" w:cs="Times New Roman"/>
        </w:rPr>
        <w:t>Section 36 of the Principal Act is amended—</w:t>
      </w:r>
    </w:p>
    <w:p w14:paraId="363DAD6F" w14:textId="77777777" w:rsidR="00AC2F82" w:rsidRPr="004C7AC7" w:rsidRDefault="009548A6" w:rsidP="00517AF4">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 xml:space="preserve">by omitting from paragraph (a) </w:t>
      </w:r>
      <w:r w:rsidR="00F603C3" w:rsidRPr="004C7AC7">
        <w:rPr>
          <w:rFonts w:ascii="Times New Roman" w:hAnsi="Times New Roman" w:cs="Times New Roman"/>
        </w:rPr>
        <w:t>“</w:t>
      </w:r>
      <w:r w:rsidRPr="004C7AC7">
        <w:rPr>
          <w:rFonts w:ascii="Times New Roman" w:hAnsi="Times New Roman" w:cs="Times New Roman"/>
        </w:rPr>
        <w:t>and</w:t>
      </w:r>
      <w:r w:rsidR="00F603C3" w:rsidRPr="004C7AC7">
        <w:rPr>
          <w:rFonts w:ascii="Times New Roman" w:hAnsi="Times New Roman" w:cs="Times New Roman"/>
        </w:rPr>
        <w:t>”</w:t>
      </w:r>
      <w:r w:rsidRPr="004C7AC7">
        <w:rPr>
          <w:rFonts w:ascii="Times New Roman" w:hAnsi="Times New Roman" w:cs="Times New Roman"/>
        </w:rPr>
        <w:t>; and</w:t>
      </w:r>
    </w:p>
    <w:p w14:paraId="77334EDE" w14:textId="77777777" w:rsidR="00AC2F82" w:rsidRPr="004C7AC7" w:rsidRDefault="009548A6" w:rsidP="00517AF4">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inserting after paragraph (a) the following paragraph:</w:t>
      </w:r>
    </w:p>
    <w:p w14:paraId="066588CC" w14:textId="77777777" w:rsidR="00AC2F82" w:rsidRPr="004C7AC7" w:rsidRDefault="009548A6" w:rsidP="00517AF4">
      <w:pPr>
        <w:spacing w:before="60" w:after="60"/>
        <w:ind w:left="1224" w:hanging="360"/>
        <w:rPr>
          <w:rFonts w:ascii="Times New Roman" w:hAnsi="Times New Roman" w:cs="Times New Roman"/>
        </w:rPr>
      </w:pPr>
      <w:r w:rsidRPr="004C7AC7">
        <w:rPr>
          <w:rFonts w:ascii="Times New Roman" w:hAnsi="Times New Roman" w:cs="Times New Roman"/>
        </w:rPr>
        <w:t>“(aa) the practice and procedure of a Supreme Court in proceedings under this Act; and”.</w:t>
      </w:r>
    </w:p>
    <w:p w14:paraId="003DAE30" w14:textId="77777777" w:rsidR="00AC2F82" w:rsidRPr="004C7AC7" w:rsidRDefault="009548A6" w:rsidP="00517AF4">
      <w:pPr>
        <w:spacing w:before="240" w:after="120"/>
        <w:jc w:val="center"/>
        <w:rPr>
          <w:rFonts w:ascii="Times New Roman" w:hAnsi="Times New Roman" w:cs="Times New Roman"/>
        </w:rPr>
      </w:pPr>
      <w:bookmarkStart w:id="5" w:name="bookmark7"/>
      <w:r w:rsidRPr="004C7AC7">
        <w:rPr>
          <w:rFonts w:ascii="Times New Roman" w:hAnsi="Times New Roman" w:cs="Times New Roman"/>
        </w:rPr>
        <w:t>PART VI—AMENDMENTS OF THE GIFT DUTY ASSESSMENT ACT 1941</w:t>
      </w:r>
      <w:bookmarkEnd w:id="5"/>
    </w:p>
    <w:p w14:paraId="59502421" w14:textId="77777777" w:rsidR="00AC2F82" w:rsidRPr="00517AF4" w:rsidRDefault="009548A6" w:rsidP="00517AF4">
      <w:pPr>
        <w:spacing w:before="120" w:after="60"/>
        <w:jc w:val="both"/>
        <w:rPr>
          <w:rFonts w:ascii="Times New Roman" w:hAnsi="Times New Roman" w:cs="Times New Roman"/>
          <w:b/>
          <w:sz w:val="20"/>
        </w:rPr>
      </w:pPr>
      <w:r w:rsidRPr="00517AF4">
        <w:rPr>
          <w:rFonts w:ascii="Times New Roman" w:hAnsi="Times New Roman" w:cs="Times New Roman"/>
          <w:b/>
          <w:sz w:val="20"/>
        </w:rPr>
        <w:t>Principal Act</w:t>
      </w:r>
    </w:p>
    <w:p w14:paraId="7286E4C5" w14:textId="77777777" w:rsidR="00AC2F82" w:rsidRPr="004C7AC7" w:rsidRDefault="009548A6" w:rsidP="00517AF4">
      <w:pPr>
        <w:spacing w:after="60"/>
        <w:ind w:firstLine="288"/>
        <w:jc w:val="both"/>
        <w:rPr>
          <w:rFonts w:ascii="Times New Roman" w:hAnsi="Times New Roman" w:cs="Times New Roman"/>
        </w:rPr>
      </w:pPr>
      <w:r w:rsidRPr="004C7AC7">
        <w:rPr>
          <w:rFonts w:ascii="Times New Roman" w:hAnsi="Times New Roman" w:cs="Times New Roman"/>
          <w:b/>
          <w:bCs/>
        </w:rPr>
        <w:t>33.</w:t>
      </w:r>
      <w:r w:rsidR="00BF3661" w:rsidRPr="004C7AC7">
        <w:rPr>
          <w:rFonts w:ascii="Times New Roman" w:hAnsi="Times New Roman" w:cs="Times New Roman"/>
        </w:rPr>
        <w:t xml:space="preserve"> </w:t>
      </w:r>
      <w:r w:rsidRPr="004C7AC7">
        <w:rPr>
          <w:rFonts w:ascii="Times New Roman" w:hAnsi="Times New Roman" w:cs="Times New Roman"/>
        </w:rPr>
        <w:t xml:space="preserve">The </w:t>
      </w:r>
      <w:r w:rsidRPr="004C7AC7">
        <w:rPr>
          <w:rFonts w:ascii="Times New Roman" w:hAnsi="Times New Roman" w:cs="Times New Roman"/>
          <w:i/>
          <w:iCs/>
        </w:rPr>
        <w:t>Gift Duty Assessment Act</w:t>
      </w:r>
      <w:r w:rsidRPr="004C7AC7">
        <w:rPr>
          <w:rFonts w:ascii="Times New Roman" w:hAnsi="Times New Roman" w:cs="Times New Roman"/>
        </w:rPr>
        <w:t xml:space="preserve"> 1941 is in this Part referred to as the Principal Act.</w:t>
      </w:r>
    </w:p>
    <w:p w14:paraId="3C035F8A" w14:textId="77777777" w:rsidR="00AC2F82" w:rsidRPr="00517AF4" w:rsidRDefault="009548A6" w:rsidP="00517AF4">
      <w:pPr>
        <w:spacing w:before="120" w:after="60"/>
        <w:jc w:val="both"/>
        <w:rPr>
          <w:rFonts w:ascii="Times New Roman" w:hAnsi="Times New Roman" w:cs="Times New Roman"/>
          <w:b/>
          <w:sz w:val="20"/>
        </w:rPr>
      </w:pPr>
      <w:r w:rsidRPr="00517AF4">
        <w:rPr>
          <w:rFonts w:ascii="Times New Roman" w:hAnsi="Times New Roman" w:cs="Times New Roman"/>
          <w:b/>
          <w:sz w:val="20"/>
        </w:rPr>
        <w:t>Interpretation</w:t>
      </w:r>
    </w:p>
    <w:p w14:paraId="68750247" w14:textId="77777777" w:rsidR="00AC2F82" w:rsidRPr="004C7AC7" w:rsidRDefault="009548A6" w:rsidP="00517AF4">
      <w:pPr>
        <w:spacing w:after="60"/>
        <w:ind w:firstLine="288"/>
        <w:jc w:val="both"/>
        <w:rPr>
          <w:rFonts w:ascii="Times New Roman" w:hAnsi="Times New Roman" w:cs="Times New Roman"/>
        </w:rPr>
      </w:pPr>
      <w:r w:rsidRPr="004C7AC7">
        <w:rPr>
          <w:rFonts w:ascii="Times New Roman" w:hAnsi="Times New Roman" w:cs="Times New Roman"/>
          <w:b/>
          <w:bCs/>
        </w:rPr>
        <w:t>34.</w:t>
      </w:r>
      <w:r w:rsidR="00BF3661" w:rsidRPr="004C7AC7">
        <w:rPr>
          <w:rFonts w:ascii="Times New Roman" w:hAnsi="Times New Roman" w:cs="Times New Roman"/>
        </w:rPr>
        <w:t xml:space="preserve"> </w:t>
      </w:r>
      <w:r w:rsidRPr="004C7AC7">
        <w:rPr>
          <w:rFonts w:ascii="Times New Roman" w:hAnsi="Times New Roman" w:cs="Times New Roman"/>
        </w:rPr>
        <w:t>Section 4 of the Principal Act is amended by inserting after the definition of “Second Commissioner” in sub-section (1) the following definition:</w:t>
      </w:r>
    </w:p>
    <w:p w14:paraId="6BE55321" w14:textId="77777777" w:rsidR="00AC2F82" w:rsidRPr="004C7AC7" w:rsidRDefault="00F603C3" w:rsidP="00517AF4">
      <w:pPr>
        <w:ind w:left="648" w:hanging="360"/>
        <w:jc w:val="both"/>
        <w:rPr>
          <w:rFonts w:ascii="Times New Roman" w:hAnsi="Times New Roman" w:cs="Times New Roman"/>
        </w:rPr>
      </w:pPr>
      <w:r w:rsidRPr="004C7AC7">
        <w:rPr>
          <w:rFonts w:ascii="Times New Roman" w:hAnsi="Times New Roman" w:cs="Times New Roman"/>
        </w:rPr>
        <w:t>“</w:t>
      </w:r>
      <w:r w:rsidR="009548A6" w:rsidRPr="004C7AC7">
        <w:rPr>
          <w:rFonts w:ascii="Times New Roman" w:hAnsi="Times New Roman" w:cs="Times New Roman"/>
        </w:rPr>
        <w:t>‘Supreme Court’ means the Supreme Court of a State or Territory;</w:t>
      </w:r>
      <w:r w:rsidRPr="004C7AC7">
        <w:rPr>
          <w:rFonts w:ascii="Times New Roman" w:hAnsi="Times New Roman" w:cs="Times New Roman"/>
        </w:rPr>
        <w:t>”</w:t>
      </w:r>
      <w:r w:rsidR="009548A6" w:rsidRPr="004C7AC7">
        <w:rPr>
          <w:rFonts w:ascii="Times New Roman" w:hAnsi="Times New Roman" w:cs="Times New Roman"/>
        </w:rPr>
        <w:t>.</w:t>
      </w:r>
    </w:p>
    <w:p w14:paraId="57B3040F" w14:textId="77777777" w:rsidR="00AC2F82" w:rsidRPr="00517AF4" w:rsidRDefault="009548A6" w:rsidP="00517AF4">
      <w:pPr>
        <w:spacing w:before="120" w:after="60"/>
        <w:jc w:val="both"/>
        <w:rPr>
          <w:rFonts w:ascii="Times New Roman" w:hAnsi="Times New Roman" w:cs="Times New Roman"/>
          <w:b/>
          <w:sz w:val="20"/>
        </w:rPr>
      </w:pPr>
      <w:r w:rsidRPr="00517AF4">
        <w:rPr>
          <w:rFonts w:ascii="Times New Roman" w:hAnsi="Times New Roman" w:cs="Times New Roman"/>
          <w:b/>
          <w:sz w:val="20"/>
        </w:rPr>
        <w:t>Objections and appeals</w:t>
      </w:r>
    </w:p>
    <w:p w14:paraId="09AFA305" w14:textId="77777777" w:rsidR="00AC2F82" w:rsidRPr="004C7AC7" w:rsidRDefault="009548A6" w:rsidP="00517AF4">
      <w:pPr>
        <w:spacing w:after="60"/>
        <w:ind w:firstLine="288"/>
        <w:jc w:val="both"/>
        <w:rPr>
          <w:rFonts w:ascii="Times New Roman" w:hAnsi="Times New Roman" w:cs="Times New Roman"/>
        </w:rPr>
      </w:pPr>
      <w:r w:rsidRPr="004C7AC7">
        <w:rPr>
          <w:rFonts w:ascii="Times New Roman" w:hAnsi="Times New Roman" w:cs="Times New Roman"/>
          <w:b/>
          <w:bCs/>
        </w:rPr>
        <w:t>35.</w:t>
      </w:r>
      <w:r w:rsidR="00BF3661" w:rsidRPr="004C7AC7">
        <w:rPr>
          <w:rFonts w:ascii="Times New Roman" w:hAnsi="Times New Roman" w:cs="Times New Roman"/>
        </w:rPr>
        <w:t xml:space="preserve"> </w:t>
      </w:r>
      <w:r w:rsidRPr="004C7AC7">
        <w:rPr>
          <w:rFonts w:ascii="Times New Roman" w:hAnsi="Times New Roman" w:cs="Times New Roman"/>
        </w:rPr>
        <w:t>Section 31 of the Principal Act is amended—</w:t>
      </w:r>
    </w:p>
    <w:p w14:paraId="320DBC0D" w14:textId="77777777" w:rsidR="00517AF4" w:rsidRDefault="009548A6" w:rsidP="0004446E">
      <w:pPr>
        <w:ind w:left="648" w:hanging="360"/>
        <w:jc w:val="both"/>
        <w:rPr>
          <w:rFonts w:ascii="Times New Roman" w:hAnsi="Times New Roman" w:cs="Times New Roman"/>
        </w:rPr>
      </w:pPr>
      <w:r w:rsidRPr="004C7AC7">
        <w:rPr>
          <w:rFonts w:ascii="Times New Roman" w:hAnsi="Times New Roman" w:cs="Times New Roman"/>
        </w:rPr>
        <w:t>(a) by omitting from paragraph (b) of sub-section (4) “the High Court, or to the Supreme Court of a State or Territory” and substituting “a specified Supreme Court”; and</w:t>
      </w:r>
    </w:p>
    <w:p w14:paraId="556DA8D9" w14:textId="77777777" w:rsidR="00AC2F82" w:rsidRPr="004C7AC7" w:rsidRDefault="009548A6" w:rsidP="007C6866">
      <w:pPr>
        <w:ind w:left="648" w:hanging="360"/>
        <w:jc w:val="both"/>
        <w:rPr>
          <w:rFonts w:ascii="Times New Roman" w:hAnsi="Times New Roman" w:cs="Times New Roman"/>
        </w:rPr>
      </w:pPr>
      <w:r w:rsidRPr="004C7AC7">
        <w:rPr>
          <w:rFonts w:ascii="Times New Roman" w:hAnsi="Times New Roman" w:cs="Times New Roman"/>
        </w:rPr>
        <w:t>(b) by inserting after sub-section (4) the following sub-section:</w:t>
      </w:r>
    </w:p>
    <w:p w14:paraId="6AF3671E" w14:textId="77777777" w:rsidR="00AC2F82" w:rsidRPr="004C7AC7" w:rsidRDefault="009548A6" w:rsidP="007C6866">
      <w:pPr>
        <w:spacing w:after="60"/>
        <w:ind w:left="648" w:firstLine="288"/>
        <w:jc w:val="both"/>
        <w:rPr>
          <w:rFonts w:ascii="Times New Roman" w:hAnsi="Times New Roman" w:cs="Times New Roman"/>
        </w:rPr>
      </w:pPr>
      <w:r w:rsidRPr="004C7AC7">
        <w:rPr>
          <w:rFonts w:ascii="Times New Roman" w:hAnsi="Times New Roman" w:cs="Times New Roman"/>
          <w:smallCaps/>
        </w:rPr>
        <w:t>“(4a)</w:t>
      </w:r>
      <w:r w:rsidRPr="004C7AC7">
        <w:rPr>
          <w:rFonts w:ascii="Times New Roman" w:hAnsi="Times New Roman" w:cs="Times New Roman"/>
        </w:rPr>
        <w:t xml:space="preserve"> A request referred to in paragraph (a) of sub-section (4) shall be accompanied by a deposit of $2.”.</w:t>
      </w:r>
    </w:p>
    <w:p w14:paraId="16C7E562" w14:textId="77777777" w:rsidR="00AC2F82" w:rsidRPr="007C6866" w:rsidRDefault="009548A6" w:rsidP="007C6866">
      <w:pPr>
        <w:spacing w:before="120" w:after="60"/>
        <w:jc w:val="both"/>
        <w:rPr>
          <w:rFonts w:ascii="Times New Roman" w:hAnsi="Times New Roman" w:cs="Times New Roman"/>
          <w:b/>
          <w:sz w:val="20"/>
        </w:rPr>
      </w:pPr>
      <w:r w:rsidRPr="007C6866">
        <w:rPr>
          <w:rFonts w:ascii="Times New Roman" w:hAnsi="Times New Roman" w:cs="Times New Roman"/>
          <w:b/>
          <w:sz w:val="20"/>
        </w:rPr>
        <w:t>References to Valuation Board and appeals and references to courts</w:t>
      </w:r>
    </w:p>
    <w:p w14:paraId="0DB7A145" w14:textId="77777777" w:rsidR="00AC2F82" w:rsidRPr="004C7AC7" w:rsidRDefault="009548A6" w:rsidP="007C6866">
      <w:pPr>
        <w:spacing w:after="60"/>
        <w:ind w:firstLine="288"/>
        <w:jc w:val="both"/>
        <w:rPr>
          <w:rFonts w:ascii="Times New Roman" w:hAnsi="Times New Roman" w:cs="Times New Roman"/>
        </w:rPr>
      </w:pPr>
      <w:r w:rsidRPr="004C7AC7">
        <w:rPr>
          <w:rFonts w:ascii="Times New Roman" w:hAnsi="Times New Roman" w:cs="Times New Roman"/>
          <w:b/>
          <w:bCs/>
        </w:rPr>
        <w:t>36.</w:t>
      </w:r>
      <w:r w:rsidR="00BF3661" w:rsidRPr="004C7AC7">
        <w:rPr>
          <w:rFonts w:ascii="Times New Roman" w:hAnsi="Times New Roman" w:cs="Times New Roman"/>
        </w:rPr>
        <w:t xml:space="preserve"> </w:t>
      </w:r>
      <w:r w:rsidRPr="004C7AC7">
        <w:rPr>
          <w:rFonts w:ascii="Times New Roman" w:hAnsi="Times New Roman" w:cs="Times New Roman"/>
        </w:rPr>
        <w:t>Section 32 of the Principal Act is amended—</w:t>
      </w:r>
    </w:p>
    <w:p w14:paraId="58B27E2D" w14:textId="77777777" w:rsidR="00AC2F82" w:rsidRPr="004C7AC7" w:rsidRDefault="009548A6" w:rsidP="007C6866">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omitting sub-section (1) and substituting the following sub-section:</w:t>
      </w:r>
    </w:p>
    <w:p w14:paraId="529F6155" w14:textId="77777777" w:rsidR="00AC2F82" w:rsidRPr="004C7AC7" w:rsidRDefault="009548A6" w:rsidP="007C6866">
      <w:pPr>
        <w:spacing w:after="60"/>
        <w:ind w:left="648" w:firstLine="288"/>
        <w:jc w:val="both"/>
        <w:rPr>
          <w:rFonts w:ascii="Times New Roman" w:hAnsi="Times New Roman" w:cs="Times New Roman"/>
        </w:rPr>
      </w:pPr>
      <w:r w:rsidRPr="004C7AC7">
        <w:rPr>
          <w:rFonts w:ascii="Times New Roman" w:hAnsi="Times New Roman" w:cs="Times New Roman"/>
        </w:rPr>
        <w:t>“(1) Where the objector has, in accordance with section 31 or sub-section (7) of section 33, requested the Commissioner to refer a decision to a Valuation Board, the Commissioner shall refer the decision to a Valuation Board not later than 60 days after receipt of the request.</w:t>
      </w:r>
    </w:p>
    <w:p w14:paraId="4765E3AD" w14:textId="77777777" w:rsidR="00AC2F82" w:rsidRPr="004C7AC7" w:rsidRDefault="009548A6" w:rsidP="007C6866">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omitting from sub-section (6) “or to the High Court or the Supreme Court of a State or Territory” and substituting “or to treat his objection, so far as it relates to those grounds, as an appeal and to forward it to a specified Supreme Court”; and</w:t>
      </w:r>
    </w:p>
    <w:p w14:paraId="2ADC4FF9" w14:textId="77777777" w:rsidR="00AC2F82" w:rsidRPr="004C7AC7" w:rsidRDefault="009548A6" w:rsidP="007C6866">
      <w:pPr>
        <w:ind w:left="648" w:hanging="360"/>
        <w:jc w:val="both"/>
        <w:rPr>
          <w:rFonts w:ascii="Times New Roman" w:hAnsi="Times New Roman" w:cs="Times New Roman"/>
        </w:rPr>
      </w:pPr>
      <w:r w:rsidRPr="004C7AC7">
        <w:rPr>
          <w:rFonts w:ascii="Times New Roman" w:hAnsi="Times New Roman" w:cs="Times New Roman"/>
        </w:rPr>
        <w:t>(c)</w:t>
      </w:r>
      <w:r w:rsidR="00BF3661" w:rsidRPr="004C7AC7">
        <w:rPr>
          <w:rFonts w:ascii="Times New Roman" w:hAnsi="Times New Roman" w:cs="Times New Roman"/>
        </w:rPr>
        <w:t xml:space="preserve"> </w:t>
      </w:r>
      <w:r w:rsidRPr="004C7AC7">
        <w:rPr>
          <w:rFonts w:ascii="Times New Roman" w:hAnsi="Times New Roman" w:cs="Times New Roman"/>
        </w:rPr>
        <w:t>by omitting sub-section (7) and substituting the following sub-sections:</w:t>
      </w:r>
    </w:p>
    <w:p w14:paraId="60F4BB0D" w14:textId="77777777" w:rsidR="00AC2F82" w:rsidRPr="004C7AC7" w:rsidRDefault="009548A6" w:rsidP="007C6866">
      <w:pPr>
        <w:spacing w:after="60"/>
        <w:ind w:left="648" w:firstLine="288"/>
        <w:jc w:val="both"/>
        <w:rPr>
          <w:rFonts w:ascii="Times New Roman" w:hAnsi="Times New Roman" w:cs="Times New Roman"/>
        </w:rPr>
      </w:pPr>
      <w:r w:rsidRPr="004C7AC7">
        <w:rPr>
          <w:rFonts w:ascii="Times New Roman" w:hAnsi="Times New Roman" w:cs="Times New Roman"/>
        </w:rPr>
        <w:t>“(7) The Commissioner or the objector may, within 30 days after the date of the decision, appeal to a Supreme Court from any decision of the Valuation Board under this section which involves a question of law.</w:t>
      </w:r>
    </w:p>
    <w:p w14:paraId="27B8D963" w14:textId="77777777" w:rsidR="00AC2F82" w:rsidRPr="004C7AC7" w:rsidRDefault="009548A6" w:rsidP="007C6866">
      <w:pPr>
        <w:spacing w:after="60"/>
        <w:ind w:left="648" w:firstLine="288"/>
        <w:jc w:val="both"/>
        <w:rPr>
          <w:rFonts w:ascii="Times New Roman" w:hAnsi="Times New Roman" w:cs="Times New Roman"/>
        </w:rPr>
      </w:pPr>
      <w:r w:rsidRPr="004C7AC7">
        <w:rPr>
          <w:rFonts w:ascii="Times New Roman" w:hAnsi="Times New Roman" w:cs="Times New Roman"/>
        </w:rPr>
        <w:t>“(8) The Valuation Board shall, upon the request of the Commissioner or the objector, refer any question of law arising before the Valuation Board to such Supreme Court as is agreed upon by the parties, or in the absence of agreement, to such Supreme Court as the Valuation Board considers appropriate.</w:t>
      </w:r>
    </w:p>
    <w:p w14:paraId="79786182" w14:textId="77777777" w:rsidR="00AC2F82" w:rsidRPr="004C7AC7" w:rsidRDefault="009548A6" w:rsidP="007C6866">
      <w:pPr>
        <w:spacing w:after="60"/>
        <w:ind w:left="648" w:firstLine="288"/>
        <w:jc w:val="both"/>
        <w:rPr>
          <w:rFonts w:ascii="Times New Roman" w:hAnsi="Times New Roman" w:cs="Times New Roman"/>
        </w:rPr>
      </w:pPr>
      <w:r w:rsidRPr="004C7AC7">
        <w:rPr>
          <w:rFonts w:ascii="Times New Roman" w:hAnsi="Times New Roman" w:cs="Times New Roman"/>
        </w:rPr>
        <w:t>“(9) An appeal or reference to a Supreme Court under this section shall be heard by a single Judge of the Court.</w:t>
      </w:r>
    </w:p>
    <w:p w14:paraId="1A41C16C" w14:textId="77777777" w:rsidR="00AC2F82" w:rsidRPr="004C7AC7" w:rsidRDefault="009548A6" w:rsidP="007C6866">
      <w:pPr>
        <w:spacing w:after="60"/>
        <w:ind w:left="648" w:firstLine="288"/>
        <w:jc w:val="both"/>
        <w:rPr>
          <w:rFonts w:ascii="Times New Roman" w:hAnsi="Times New Roman" w:cs="Times New Roman"/>
        </w:rPr>
      </w:pPr>
      <w:r w:rsidRPr="004C7AC7">
        <w:rPr>
          <w:rFonts w:ascii="Times New Roman" w:hAnsi="Times New Roman" w:cs="Times New Roman"/>
        </w:rPr>
        <w:lastRenderedPageBreak/>
        <w:t>“(10) Except as provided in sub-section (11), an appeal does not lie from the decision of a Supreme Court constituted by a single Judge on an appeal or reference under this section.</w:t>
      </w:r>
    </w:p>
    <w:p w14:paraId="67A61630" w14:textId="77777777" w:rsidR="00AC2F82" w:rsidRPr="004C7AC7" w:rsidRDefault="009548A6" w:rsidP="007C6866">
      <w:pPr>
        <w:spacing w:after="60"/>
        <w:ind w:left="648" w:firstLine="288"/>
        <w:jc w:val="both"/>
        <w:rPr>
          <w:rFonts w:ascii="Times New Roman" w:hAnsi="Times New Roman" w:cs="Times New Roman"/>
        </w:rPr>
      </w:pPr>
      <w:r w:rsidRPr="004C7AC7">
        <w:rPr>
          <w:rFonts w:ascii="Times New Roman" w:hAnsi="Times New Roman" w:cs="Times New Roman"/>
        </w:rPr>
        <w:t>“(11) The Commissioner or the objector may appeal against the decision of a Supreme Court on an appeal or reference under this section—</w:t>
      </w:r>
    </w:p>
    <w:p w14:paraId="69AE13FD" w14:textId="77777777" w:rsidR="00AC2F82" w:rsidRPr="004C7AC7" w:rsidRDefault="009548A6" w:rsidP="007C6866">
      <w:pPr>
        <w:spacing w:before="60" w:after="60"/>
        <w:ind w:left="1224" w:hanging="360"/>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leave of the Federal Court of Australia, to that Court; or</w:t>
      </w:r>
    </w:p>
    <w:p w14:paraId="5641C7F8" w14:textId="77777777" w:rsidR="00AC2F82" w:rsidRPr="004C7AC7" w:rsidRDefault="009548A6" w:rsidP="007C6866">
      <w:pPr>
        <w:spacing w:before="60" w:after="60"/>
        <w:ind w:left="1224" w:hanging="360"/>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special leave of the High Court, to that Court.”.</w:t>
      </w:r>
    </w:p>
    <w:p w14:paraId="34A166FC" w14:textId="77777777" w:rsidR="00AC2F82" w:rsidRPr="007C6866" w:rsidRDefault="009548A6" w:rsidP="007C6866">
      <w:pPr>
        <w:spacing w:before="120" w:after="60"/>
        <w:jc w:val="both"/>
        <w:rPr>
          <w:rFonts w:ascii="Times New Roman" w:hAnsi="Times New Roman" w:cs="Times New Roman"/>
          <w:b/>
          <w:sz w:val="20"/>
        </w:rPr>
      </w:pPr>
      <w:r w:rsidRPr="007C6866">
        <w:rPr>
          <w:rFonts w:ascii="Times New Roman" w:hAnsi="Times New Roman" w:cs="Times New Roman"/>
          <w:b/>
          <w:sz w:val="20"/>
        </w:rPr>
        <w:t>References to Board of Review and appeals and references to courts</w:t>
      </w:r>
    </w:p>
    <w:p w14:paraId="2EF8AEFC" w14:textId="77777777" w:rsidR="00AC2F82" w:rsidRPr="004C7AC7" w:rsidRDefault="009548A6" w:rsidP="007C6866">
      <w:pPr>
        <w:spacing w:after="60"/>
        <w:ind w:firstLine="288"/>
        <w:jc w:val="both"/>
        <w:rPr>
          <w:rFonts w:ascii="Times New Roman" w:hAnsi="Times New Roman" w:cs="Times New Roman"/>
        </w:rPr>
      </w:pPr>
      <w:r w:rsidRPr="004C7AC7">
        <w:rPr>
          <w:rFonts w:ascii="Times New Roman" w:hAnsi="Times New Roman" w:cs="Times New Roman"/>
          <w:b/>
          <w:bCs/>
        </w:rPr>
        <w:t>37.</w:t>
      </w:r>
      <w:r w:rsidR="00BF3661" w:rsidRPr="004C7AC7">
        <w:rPr>
          <w:rFonts w:ascii="Times New Roman" w:hAnsi="Times New Roman" w:cs="Times New Roman"/>
        </w:rPr>
        <w:t xml:space="preserve"> </w:t>
      </w:r>
      <w:r w:rsidRPr="004C7AC7">
        <w:rPr>
          <w:rFonts w:ascii="Times New Roman" w:hAnsi="Times New Roman" w:cs="Times New Roman"/>
        </w:rPr>
        <w:t>Section 33 of the Principal Act is amended—</w:t>
      </w:r>
    </w:p>
    <w:p w14:paraId="155DC06F" w14:textId="77777777" w:rsidR="00AC2F82" w:rsidRPr="004C7AC7" w:rsidRDefault="009548A6" w:rsidP="007C6866">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omitting sub-section (1) and substituting the following sub-section:</w:t>
      </w:r>
    </w:p>
    <w:p w14:paraId="2A55713C" w14:textId="237F31F0" w:rsidR="00AC2F82" w:rsidRPr="004C7AC7" w:rsidRDefault="009548A6" w:rsidP="00B9766B">
      <w:pPr>
        <w:spacing w:after="60"/>
        <w:ind w:left="648" w:firstLine="288"/>
        <w:jc w:val="both"/>
        <w:rPr>
          <w:rFonts w:ascii="Times New Roman" w:hAnsi="Times New Roman" w:cs="Times New Roman"/>
        </w:rPr>
      </w:pPr>
      <w:r w:rsidRPr="004C7AC7">
        <w:rPr>
          <w:rFonts w:ascii="Times New Roman" w:hAnsi="Times New Roman" w:cs="Times New Roman"/>
        </w:rPr>
        <w:t>“(1) Where the objector has, in accordance with section 31 or sub-section (6) of section 32, requested the Commissioner to refer a decision to a Board of Review, the Commissioner shall</w:t>
      </w:r>
      <w:r w:rsidR="00B9766B">
        <w:rPr>
          <w:rFonts w:ascii="Times New Roman" w:hAnsi="Times New Roman" w:cs="Times New Roman"/>
        </w:rPr>
        <w:t xml:space="preserve"> </w:t>
      </w:r>
      <w:r w:rsidRPr="004C7AC7">
        <w:rPr>
          <w:rFonts w:ascii="Times New Roman" w:hAnsi="Times New Roman" w:cs="Times New Roman"/>
        </w:rPr>
        <w:t>refer the decision to a Board of Review not later than 60 days after receipt of the request.</w:t>
      </w:r>
      <w:r w:rsidR="00B9766B">
        <w:rPr>
          <w:rFonts w:ascii="Times New Roman" w:hAnsi="Times New Roman" w:cs="Times New Roman"/>
        </w:rPr>
        <w:t>”;</w:t>
      </w:r>
      <w:r w:rsidRPr="004C7AC7">
        <w:rPr>
          <w:rFonts w:ascii="Times New Roman" w:hAnsi="Times New Roman" w:cs="Times New Roman"/>
        </w:rPr>
        <w:t xml:space="preserve"> and</w:t>
      </w:r>
    </w:p>
    <w:p w14:paraId="2AE5DF2B" w14:textId="77777777" w:rsidR="00AC2F82" w:rsidRPr="004C7AC7" w:rsidRDefault="009548A6" w:rsidP="00443BDE">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omitting sub-section (9) and substituting the following sub-sections:</w:t>
      </w:r>
    </w:p>
    <w:p w14:paraId="4FAF3C54" w14:textId="77777777" w:rsidR="00AC2F82" w:rsidRPr="004C7AC7" w:rsidRDefault="009548A6" w:rsidP="00443BDE">
      <w:pPr>
        <w:spacing w:after="60"/>
        <w:ind w:left="648" w:firstLine="288"/>
        <w:jc w:val="both"/>
        <w:rPr>
          <w:rFonts w:ascii="Times New Roman" w:hAnsi="Times New Roman" w:cs="Times New Roman"/>
        </w:rPr>
      </w:pPr>
      <w:r w:rsidRPr="004C7AC7">
        <w:rPr>
          <w:rFonts w:ascii="Times New Roman" w:hAnsi="Times New Roman" w:cs="Times New Roman"/>
        </w:rPr>
        <w:t>“(9) The Commissioner or the objector may, within 30 days after the date of the decision, appeal to a Supreme Court from any decision of a Board of Review under this section which involves a question of law.</w:t>
      </w:r>
    </w:p>
    <w:p w14:paraId="10AA35D7" w14:textId="77777777" w:rsidR="00AC2F82" w:rsidRPr="004C7AC7" w:rsidRDefault="009548A6" w:rsidP="00443BDE">
      <w:pPr>
        <w:spacing w:after="60"/>
        <w:ind w:left="648" w:firstLine="288"/>
        <w:jc w:val="both"/>
        <w:rPr>
          <w:rFonts w:ascii="Times New Roman" w:hAnsi="Times New Roman" w:cs="Times New Roman"/>
        </w:rPr>
      </w:pPr>
      <w:r w:rsidRPr="004C7AC7">
        <w:rPr>
          <w:rFonts w:ascii="Times New Roman" w:hAnsi="Times New Roman" w:cs="Times New Roman"/>
        </w:rPr>
        <w:t>“(10) The Board of Review shall, upon the request of the Commissioner or the objector, refer any question of law arising before the Board of Review to such Supreme Court as is agreed upon by the parties or, in the absence of agreement, to such Supreme Court as the Board of Review considers appropriate.</w:t>
      </w:r>
    </w:p>
    <w:p w14:paraId="6CE02BFB" w14:textId="77777777" w:rsidR="00AC2F82" w:rsidRPr="004C7AC7" w:rsidRDefault="009548A6" w:rsidP="00443BDE">
      <w:pPr>
        <w:spacing w:after="60"/>
        <w:ind w:left="648" w:firstLine="288"/>
        <w:jc w:val="both"/>
        <w:rPr>
          <w:rFonts w:ascii="Times New Roman" w:hAnsi="Times New Roman" w:cs="Times New Roman"/>
        </w:rPr>
      </w:pPr>
      <w:r w:rsidRPr="004C7AC7">
        <w:rPr>
          <w:rFonts w:ascii="Times New Roman" w:hAnsi="Times New Roman" w:cs="Times New Roman"/>
        </w:rPr>
        <w:t>“(11) An appeal or reference to a Supreme Court under this section shall be heard by a single Judge of the Court.</w:t>
      </w:r>
    </w:p>
    <w:p w14:paraId="6F0422D5" w14:textId="77777777" w:rsidR="00AC2F82" w:rsidRPr="004C7AC7" w:rsidRDefault="009548A6" w:rsidP="00443BDE">
      <w:pPr>
        <w:spacing w:after="60"/>
        <w:ind w:left="648" w:firstLine="288"/>
        <w:jc w:val="both"/>
        <w:rPr>
          <w:rFonts w:ascii="Times New Roman" w:hAnsi="Times New Roman" w:cs="Times New Roman"/>
        </w:rPr>
      </w:pPr>
      <w:r w:rsidRPr="004C7AC7">
        <w:rPr>
          <w:rFonts w:ascii="Times New Roman" w:hAnsi="Times New Roman" w:cs="Times New Roman"/>
        </w:rPr>
        <w:t>“(12) Except as provided in sub-section (13), an appeal does not lie from the decision of a Supreme Court constituted by a single Judge on an appeal or reference under this section.</w:t>
      </w:r>
    </w:p>
    <w:p w14:paraId="0CB93FE4" w14:textId="77777777" w:rsidR="00AC2F82" w:rsidRPr="004C7AC7" w:rsidRDefault="009548A6" w:rsidP="00443BDE">
      <w:pPr>
        <w:spacing w:after="60"/>
        <w:ind w:left="648" w:firstLine="288"/>
        <w:jc w:val="both"/>
        <w:rPr>
          <w:rFonts w:ascii="Times New Roman" w:hAnsi="Times New Roman" w:cs="Times New Roman"/>
        </w:rPr>
      </w:pPr>
      <w:r w:rsidRPr="004C7AC7">
        <w:rPr>
          <w:rFonts w:ascii="Times New Roman" w:hAnsi="Times New Roman" w:cs="Times New Roman"/>
        </w:rPr>
        <w:t>“(13) The Commissioner or the objector may appeal against the decision of a Supreme Court on an appeal or reference under this section—</w:t>
      </w:r>
    </w:p>
    <w:p w14:paraId="39D4C0B5" w14:textId="77777777" w:rsidR="00AC2F82" w:rsidRPr="004C7AC7" w:rsidRDefault="009548A6" w:rsidP="00443BDE">
      <w:pPr>
        <w:spacing w:before="60" w:after="60"/>
        <w:ind w:left="1224" w:hanging="360"/>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leave of the Federal Court of Australia, to that Court; or</w:t>
      </w:r>
    </w:p>
    <w:p w14:paraId="31F1A00B" w14:textId="77777777" w:rsidR="00AC2F82" w:rsidRPr="004C7AC7" w:rsidRDefault="009548A6" w:rsidP="00443BDE">
      <w:pPr>
        <w:spacing w:before="60" w:after="60"/>
        <w:ind w:left="1224" w:hanging="360"/>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special leave of the High Court, to that Court.”.</w:t>
      </w:r>
    </w:p>
    <w:p w14:paraId="1D9599FE" w14:textId="77777777" w:rsidR="00AC2F82" w:rsidRPr="00443BDE" w:rsidRDefault="009548A6" w:rsidP="00443BDE">
      <w:pPr>
        <w:spacing w:before="120" w:after="60"/>
        <w:jc w:val="both"/>
        <w:rPr>
          <w:rFonts w:ascii="Times New Roman" w:hAnsi="Times New Roman" w:cs="Times New Roman"/>
          <w:b/>
          <w:sz w:val="20"/>
        </w:rPr>
      </w:pPr>
      <w:r w:rsidRPr="00443BDE">
        <w:rPr>
          <w:rFonts w:ascii="Times New Roman" w:hAnsi="Times New Roman" w:cs="Times New Roman"/>
          <w:b/>
          <w:sz w:val="20"/>
        </w:rPr>
        <w:t>Appeals</w:t>
      </w:r>
    </w:p>
    <w:p w14:paraId="0F417081" w14:textId="77777777" w:rsidR="00AC2F82" w:rsidRPr="004C7AC7" w:rsidRDefault="009548A6" w:rsidP="00443BDE">
      <w:pPr>
        <w:spacing w:after="60"/>
        <w:ind w:firstLine="288"/>
        <w:jc w:val="both"/>
        <w:rPr>
          <w:rFonts w:ascii="Times New Roman" w:hAnsi="Times New Roman" w:cs="Times New Roman"/>
        </w:rPr>
      </w:pPr>
      <w:r w:rsidRPr="004C7AC7">
        <w:rPr>
          <w:rFonts w:ascii="Times New Roman" w:hAnsi="Times New Roman" w:cs="Times New Roman"/>
          <w:b/>
          <w:bCs/>
        </w:rPr>
        <w:t>38.</w:t>
      </w:r>
      <w:r w:rsidR="00BF3661" w:rsidRPr="004C7AC7">
        <w:rPr>
          <w:rFonts w:ascii="Times New Roman" w:hAnsi="Times New Roman" w:cs="Times New Roman"/>
        </w:rPr>
        <w:t xml:space="preserve"> </w:t>
      </w:r>
      <w:r w:rsidRPr="004C7AC7">
        <w:rPr>
          <w:rFonts w:ascii="Times New Roman" w:hAnsi="Times New Roman" w:cs="Times New Roman"/>
        </w:rPr>
        <w:t>Section 34 of the Principal Act is amended—</w:t>
      </w:r>
    </w:p>
    <w:p w14:paraId="5C85C66D" w14:textId="77777777" w:rsidR="00AC2F82" w:rsidRPr="004C7AC7" w:rsidRDefault="009548A6" w:rsidP="00443BDE">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omitting from sub-section (1) “the High Court or a Supreme Court” and substituting “a specified Supreme Court”;</w:t>
      </w:r>
    </w:p>
    <w:p w14:paraId="131A1AF8" w14:textId="77777777" w:rsidR="00AC2F82" w:rsidRPr="004C7AC7" w:rsidRDefault="009548A6" w:rsidP="00443BDE">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omitting from sub-section (2) “Justice or”; and</w:t>
      </w:r>
    </w:p>
    <w:p w14:paraId="6B8947A0" w14:textId="77777777" w:rsidR="00AC2F82" w:rsidRPr="004C7AC7" w:rsidRDefault="009548A6" w:rsidP="00443BDE">
      <w:pPr>
        <w:ind w:left="648" w:hanging="360"/>
        <w:jc w:val="both"/>
        <w:rPr>
          <w:rFonts w:ascii="Times New Roman" w:hAnsi="Times New Roman" w:cs="Times New Roman"/>
        </w:rPr>
      </w:pPr>
      <w:r w:rsidRPr="004C7AC7">
        <w:rPr>
          <w:rFonts w:ascii="Times New Roman" w:hAnsi="Times New Roman" w:cs="Times New Roman"/>
        </w:rPr>
        <w:t>(c)</w:t>
      </w:r>
      <w:r w:rsidR="00BF3661" w:rsidRPr="004C7AC7">
        <w:rPr>
          <w:rFonts w:ascii="Times New Roman" w:hAnsi="Times New Roman" w:cs="Times New Roman"/>
        </w:rPr>
        <w:t xml:space="preserve"> </w:t>
      </w:r>
      <w:r w:rsidRPr="004C7AC7">
        <w:rPr>
          <w:rFonts w:ascii="Times New Roman" w:hAnsi="Times New Roman" w:cs="Times New Roman"/>
        </w:rPr>
        <w:t>by omitting sub-sections (6) and (7) and substituting the following sub-section:</w:t>
      </w:r>
    </w:p>
    <w:p w14:paraId="0C8DB36C" w14:textId="77777777" w:rsidR="00AC2F82" w:rsidRPr="004C7AC7" w:rsidRDefault="009548A6" w:rsidP="00443BDE">
      <w:pPr>
        <w:spacing w:after="60"/>
        <w:ind w:left="648" w:firstLine="288"/>
        <w:jc w:val="both"/>
        <w:rPr>
          <w:rFonts w:ascii="Times New Roman" w:hAnsi="Times New Roman" w:cs="Times New Roman"/>
        </w:rPr>
      </w:pPr>
      <w:r w:rsidRPr="004C7AC7">
        <w:rPr>
          <w:rFonts w:ascii="Times New Roman" w:hAnsi="Times New Roman" w:cs="Times New Roman"/>
        </w:rPr>
        <w:t>“(6) An appeal does not lie from an order under this section except as provided in section 35.</w:t>
      </w:r>
      <w:r w:rsidR="00F603C3" w:rsidRPr="004C7AC7">
        <w:rPr>
          <w:rFonts w:ascii="Times New Roman" w:hAnsi="Times New Roman" w:cs="Times New Roman"/>
        </w:rPr>
        <w:t>”</w:t>
      </w:r>
      <w:r w:rsidRPr="004C7AC7">
        <w:rPr>
          <w:rFonts w:ascii="Times New Roman" w:hAnsi="Times New Roman" w:cs="Times New Roman"/>
        </w:rPr>
        <w:t>.</w:t>
      </w:r>
    </w:p>
    <w:p w14:paraId="3328F819" w14:textId="77777777" w:rsidR="00AC2F82" w:rsidRPr="00443BDE" w:rsidRDefault="009548A6" w:rsidP="00443BDE">
      <w:pPr>
        <w:spacing w:after="60"/>
        <w:ind w:firstLine="288"/>
        <w:jc w:val="both"/>
        <w:rPr>
          <w:rFonts w:ascii="Times New Roman" w:hAnsi="Times New Roman" w:cs="Times New Roman"/>
        </w:rPr>
      </w:pPr>
      <w:r w:rsidRPr="00443BDE">
        <w:rPr>
          <w:rFonts w:ascii="Times New Roman" w:hAnsi="Times New Roman" w:cs="Times New Roman"/>
          <w:b/>
          <w:bCs/>
        </w:rPr>
        <w:t>39.</w:t>
      </w:r>
      <w:r w:rsidR="00BF3661" w:rsidRPr="00443BDE">
        <w:rPr>
          <w:rFonts w:ascii="Times New Roman" w:hAnsi="Times New Roman" w:cs="Times New Roman"/>
        </w:rPr>
        <w:t xml:space="preserve"> </w:t>
      </w:r>
      <w:r w:rsidRPr="00443BDE">
        <w:rPr>
          <w:rFonts w:ascii="Times New Roman" w:hAnsi="Times New Roman" w:cs="Times New Roman"/>
        </w:rPr>
        <w:t>Sections 35 and 36 of the Principal Act are repealed and the following sections substituted:</w:t>
      </w:r>
    </w:p>
    <w:p w14:paraId="45C2A3F5" w14:textId="77777777" w:rsidR="00AC2F82" w:rsidRPr="00443BDE" w:rsidRDefault="009548A6" w:rsidP="00443BDE">
      <w:pPr>
        <w:spacing w:before="120" w:after="60"/>
        <w:jc w:val="both"/>
        <w:rPr>
          <w:rFonts w:ascii="Times New Roman" w:hAnsi="Times New Roman" w:cs="Times New Roman"/>
          <w:b/>
          <w:sz w:val="20"/>
        </w:rPr>
      </w:pPr>
      <w:r w:rsidRPr="00443BDE">
        <w:rPr>
          <w:rFonts w:ascii="Times New Roman" w:hAnsi="Times New Roman" w:cs="Times New Roman"/>
          <w:b/>
          <w:sz w:val="20"/>
        </w:rPr>
        <w:t>Appeals from orders under section 34</w:t>
      </w:r>
    </w:p>
    <w:p w14:paraId="5718D5C7" w14:textId="77777777" w:rsidR="00AC2F82" w:rsidRPr="004C7AC7" w:rsidRDefault="009548A6" w:rsidP="00443BDE">
      <w:pPr>
        <w:spacing w:after="60"/>
        <w:ind w:firstLine="288"/>
        <w:jc w:val="both"/>
        <w:rPr>
          <w:rFonts w:ascii="Times New Roman" w:hAnsi="Times New Roman" w:cs="Times New Roman"/>
        </w:rPr>
      </w:pPr>
      <w:r w:rsidRPr="004C7AC7">
        <w:rPr>
          <w:rFonts w:ascii="Times New Roman" w:hAnsi="Times New Roman" w:cs="Times New Roman"/>
        </w:rPr>
        <w:t>“35. The Commissioner or the objector may appeal against an order of a Supreme Court under section 34 made in proceedings instituted on or after the date of commencement of this section—</w:t>
      </w:r>
    </w:p>
    <w:p w14:paraId="6ECE2315" w14:textId="77777777" w:rsidR="00AC2F82" w:rsidRPr="004C7AC7" w:rsidRDefault="009548A6" w:rsidP="00443BDE">
      <w:pPr>
        <w:spacing w:after="60"/>
        <w:ind w:firstLine="288"/>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to the Federal Court of Australia; or</w:t>
      </w:r>
    </w:p>
    <w:p w14:paraId="7524DD21" w14:textId="77777777" w:rsidR="00443BDE" w:rsidRDefault="009548A6" w:rsidP="00443BDE">
      <w:pPr>
        <w:spacing w:after="60"/>
        <w:ind w:firstLine="288"/>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special leave of the High Court, to that Court.</w:t>
      </w:r>
    </w:p>
    <w:p w14:paraId="2BD6B89F" w14:textId="77777777" w:rsidR="00AC2F82" w:rsidRPr="00031DDF" w:rsidRDefault="009548A6" w:rsidP="00031DDF">
      <w:pPr>
        <w:spacing w:before="120" w:after="60"/>
        <w:jc w:val="both"/>
        <w:rPr>
          <w:rFonts w:ascii="Times New Roman" w:hAnsi="Times New Roman" w:cs="Times New Roman"/>
          <w:b/>
          <w:sz w:val="20"/>
        </w:rPr>
      </w:pPr>
      <w:r w:rsidRPr="00031DDF">
        <w:rPr>
          <w:rFonts w:ascii="Times New Roman" w:hAnsi="Times New Roman" w:cs="Times New Roman"/>
          <w:b/>
          <w:sz w:val="20"/>
        </w:rPr>
        <w:t>Case stated to Federal Court of Australia</w:t>
      </w:r>
    </w:p>
    <w:p w14:paraId="67757E55" w14:textId="77777777" w:rsidR="00AC2F82" w:rsidRPr="004C7AC7" w:rsidRDefault="009548A6" w:rsidP="00031DDF">
      <w:pPr>
        <w:spacing w:after="60"/>
        <w:ind w:firstLine="288"/>
        <w:jc w:val="both"/>
        <w:rPr>
          <w:rFonts w:ascii="Times New Roman" w:hAnsi="Times New Roman" w:cs="Times New Roman"/>
        </w:rPr>
      </w:pPr>
      <w:r w:rsidRPr="004C7AC7">
        <w:rPr>
          <w:rFonts w:ascii="Times New Roman" w:hAnsi="Times New Roman" w:cs="Times New Roman"/>
        </w:rPr>
        <w:t>“36. (1) The Supreme Court in which an appeal is instituted in accordance with section 34, may, if it thinks fit, state a case in writing for the opinion of the Federal Court of Australia upon a question of law arising on the appeal.</w:t>
      </w:r>
    </w:p>
    <w:p w14:paraId="217C632A" w14:textId="77777777" w:rsidR="00AC2F82" w:rsidRPr="004C7AC7" w:rsidRDefault="009548A6" w:rsidP="00031DDF">
      <w:pPr>
        <w:spacing w:after="60"/>
        <w:ind w:firstLine="288"/>
        <w:jc w:val="both"/>
        <w:rPr>
          <w:rFonts w:ascii="Times New Roman" w:hAnsi="Times New Roman" w:cs="Times New Roman"/>
        </w:rPr>
      </w:pPr>
      <w:r w:rsidRPr="004C7AC7">
        <w:rPr>
          <w:rFonts w:ascii="Times New Roman" w:hAnsi="Times New Roman" w:cs="Times New Roman"/>
        </w:rPr>
        <w:t>“(2) A Full Court of the Federal Court of Australia shall hear and, by order, determine the question, and remit the case with its opinion to the Supreme Court and may make such order as to the costs of the case stated as it thinks fit.</w:t>
      </w:r>
    </w:p>
    <w:p w14:paraId="2A1FE848" w14:textId="77777777" w:rsidR="00B9766B" w:rsidRDefault="00B9766B">
      <w:pPr>
        <w:rPr>
          <w:rFonts w:ascii="Times New Roman" w:hAnsi="Times New Roman" w:cs="Times New Roman"/>
          <w:b/>
          <w:sz w:val="20"/>
        </w:rPr>
      </w:pPr>
      <w:r>
        <w:rPr>
          <w:rFonts w:ascii="Times New Roman" w:hAnsi="Times New Roman" w:cs="Times New Roman"/>
          <w:b/>
          <w:sz w:val="20"/>
        </w:rPr>
        <w:br w:type="page"/>
      </w:r>
    </w:p>
    <w:p w14:paraId="3BF50565" w14:textId="30AE4F2B" w:rsidR="00AC2F82" w:rsidRPr="00031DDF" w:rsidRDefault="009548A6" w:rsidP="00031DDF">
      <w:pPr>
        <w:spacing w:before="120" w:after="60"/>
        <w:jc w:val="both"/>
        <w:rPr>
          <w:rFonts w:ascii="Times New Roman" w:hAnsi="Times New Roman" w:cs="Times New Roman"/>
          <w:b/>
          <w:sz w:val="20"/>
        </w:rPr>
      </w:pPr>
      <w:r w:rsidRPr="00031DDF">
        <w:rPr>
          <w:rFonts w:ascii="Times New Roman" w:hAnsi="Times New Roman" w:cs="Times New Roman"/>
          <w:b/>
          <w:sz w:val="20"/>
        </w:rPr>
        <w:lastRenderedPageBreak/>
        <w:t>Appeals to High Court</w:t>
      </w:r>
    </w:p>
    <w:p w14:paraId="41DCC3F1" w14:textId="77777777" w:rsidR="00AC2F82" w:rsidRPr="004C7AC7" w:rsidRDefault="009548A6" w:rsidP="00031DDF">
      <w:pPr>
        <w:spacing w:after="60"/>
        <w:ind w:firstLine="288"/>
        <w:jc w:val="both"/>
        <w:rPr>
          <w:rFonts w:ascii="Times New Roman" w:hAnsi="Times New Roman" w:cs="Times New Roman"/>
        </w:rPr>
      </w:pPr>
      <w:r w:rsidRPr="004C7AC7">
        <w:rPr>
          <w:rFonts w:ascii="Times New Roman" w:hAnsi="Times New Roman" w:cs="Times New Roman"/>
          <w:smallCaps/>
        </w:rPr>
        <w:t xml:space="preserve">“36a. </w:t>
      </w:r>
      <w:r w:rsidRPr="004C7AC7">
        <w:rPr>
          <w:rFonts w:ascii="Times New Roman" w:hAnsi="Times New Roman" w:cs="Times New Roman"/>
        </w:rPr>
        <w:t>An appeal does not lie from a decision of the Federal Court of Australia in a matter under this Part unless the High Court gives special leave to appeal.</w:t>
      </w:r>
    </w:p>
    <w:p w14:paraId="4D55BCA2" w14:textId="77777777" w:rsidR="00AC2F82" w:rsidRPr="00031DDF" w:rsidRDefault="009548A6" w:rsidP="00031DDF">
      <w:pPr>
        <w:spacing w:before="120" w:after="60"/>
        <w:jc w:val="both"/>
        <w:rPr>
          <w:rFonts w:ascii="Times New Roman" w:hAnsi="Times New Roman" w:cs="Times New Roman"/>
          <w:b/>
          <w:sz w:val="20"/>
        </w:rPr>
      </w:pPr>
      <w:r w:rsidRPr="00031DDF">
        <w:rPr>
          <w:rFonts w:ascii="Times New Roman" w:hAnsi="Times New Roman" w:cs="Times New Roman"/>
          <w:b/>
          <w:sz w:val="20"/>
        </w:rPr>
        <w:t>Transfer of proceedings</w:t>
      </w:r>
    </w:p>
    <w:p w14:paraId="6D3262A6" w14:textId="77777777" w:rsidR="00AC2F82" w:rsidRPr="004C7AC7" w:rsidRDefault="009548A6" w:rsidP="00031DDF">
      <w:pPr>
        <w:spacing w:after="60"/>
        <w:ind w:firstLine="288"/>
        <w:jc w:val="both"/>
        <w:rPr>
          <w:rFonts w:ascii="Times New Roman" w:hAnsi="Times New Roman" w:cs="Times New Roman"/>
        </w:rPr>
      </w:pPr>
      <w:r w:rsidRPr="004C7AC7">
        <w:rPr>
          <w:rFonts w:ascii="Times New Roman" w:hAnsi="Times New Roman" w:cs="Times New Roman"/>
        </w:rPr>
        <w:t>“36</w:t>
      </w:r>
      <w:r w:rsidRPr="004C7AC7">
        <w:rPr>
          <w:rFonts w:ascii="Times New Roman" w:hAnsi="Times New Roman" w:cs="Times New Roman"/>
          <w:smallCaps/>
        </w:rPr>
        <w:t>b</w:t>
      </w:r>
      <w:r w:rsidRPr="004C7AC7">
        <w:rPr>
          <w:rFonts w:ascii="Times New Roman" w:hAnsi="Times New Roman" w:cs="Times New Roman"/>
        </w:rPr>
        <w:t>. (1) A Supreme Court in which proceedings under this Part have been instituted, may, if the Court thinks fit, upon the application of a party made at any stage in the proceedings, by order, transfer the proceedings to another Supreme Court.</w:t>
      </w:r>
    </w:p>
    <w:p w14:paraId="40FF654D" w14:textId="77777777" w:rsidR="00AC2F82" w:rsidRPr="004C7AC7" w:rsidRDefault="009548A6" w:rsidP="00031DDF">
      <w:pPr>
        <w:spacing w:after="60"/>
        <w:ind w:firstLine="288"/>
        <w:jc w:val="both"/>
        <w:rPr>
          <w:rFonts w:ascii="Times New Roman" w:hAnsi="Times New Roman" w:cs="Times New Roman"/>
        </w:rPr>
      </w:pPr>
      <w:r w:rsidRPr="004C7AC7">
        <w:rPr>
          <w:rFonts w:ascii="Times New Roman" w:hAnsi="Times New Roman" w:cs="Times New Roman"/>
        </w:rPr>
        <w:t>“(2) Where proceedings are transferred from a Court in pursuance of this section—</w:t>
      </w:r>
    </w:p>
    <w:p w14:paraId="20DE2380" w14:textId="77777777" w:rsidR="00AC2F82" w:rsidRPr="004C7AC7" w:rsidRDefault="009548A6" w:rsidP="00031DDF">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all documents filed of record in that Court shall be transmitted by the Registrar or other proper officer of that Court to the Registrar or other proper officer of the Court to which the proceedings are transferred; and</w:t>
      </w:r>
    </w:p>
    <w:p w14:paraId="0504A7E4" w14:textId="77777777" w:rsidR="00AC2F82" w:rsidRPr="004C7AC7" w:rsidRDefault="009548A6" w:rsidP="00031DDF">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the Court to which proceedings are transferred shall proceed as if the proceedings had been originally instituted in that Court and as if the same proceedings had been taken in that Court as had been taken in the Court from which the proceedings were transferred.”.</w:t>
      </w:r>
    </w:p>
    <w:p w14:paraId="1EA986C2" w14:textId="77777777" w:rsidR="00AC2F82" w:rsidRPr="004C7AC7" w:rsidRDefault="009548A6" w:rsidP="00031DDF">
      <w:pPr>
        <w:spacing w:after="60"/>
        <w:ind w:firstLine="288"/>
        <w:jc w:val="both"/>
        <w:rPr>
          <w:rFonts w:ascii="Times New Roman" w:hAnsi="Times New Roman" w:cs="Times New Roman"/>
        </w:rPr>
      </w:pPr>
      <w:r w:rsidRPr="004C7AC7">
        <w:rPr>
          <w:rFonts w:ascii="Times New Roman" w:hAnsi="Times New Roman" w:cs="Times New Roman"/>
          <w:b/>
          <w:bCs/>
        </w:rPr>
        <w:t>40.</w:t>
      </w:r>
      <w:r w:rsidR="00BF3661" w:rsidRPr="004C7AC7">
        <w:rPr>
          <w:rFonts w:ascii="Times New Roman" w:hAnsi="Times New Roman" w:cs="Times New Roman"/>
        </w:rPr>
        <w:t xml:space="preserve"> </w:t>
      </w:r>
      <w:r w:rsidRPr="004C7AC7">
        <w:rPr>
          <w:rFonts w:ascii="Times New Roman" w:hAnsi="Times New Roman" w:cs="Times New Roman"/>
        </w:rPr>
        <w:t>After section 38 of the Principal Act the following section is inserted in Part VI:</w:t>
      </w:r>
    </w:p>
    <w:p w14:paraId="68A38B67" w14:textId="77777777" w:rsidR="00AC2F82" w:rsidRPr="00031DDF" w:rsidRDefault="009548A6" w:rsidP="00031DDF">
      <w:pPr>
        <w:spacing w:before="120" w:after="60"/>
        <w:jc w:val="both"/>
        <w:rPr>
          <w:rFonts w:ascii="Times New Roman" w:hAnsi="Times New Roman" w:cs="Times New Roman"/>
          <w:b/>
          <w:sz w:val="20"/>
        </w:rPr>
      </w:pPr>
      <w:r w:rsidRPr="00031DDF">
        <w:rPr>
          <w:rFonts w:ascii="Times New Roman" w:hAnsi="Times New Roman" w:cs="Times New Roman"/>
          <w:b/>
          <w:sz w:val="20"/>
        </w:rPr>
        <w:t>Practice and procedure of Supreme Courts</w:t>
      </w:r>
    </w:p>
    <w:p w14:paraId="6527E0D5" w14:textId="77777777" w:rsidR="00AC2F82" w:rsidRPr="004C7AC7" w:rsidRDefault="009548A6" w:rsidP="00031DDF">
      <w:pPr>
        <w:spacing w:after="60"/>
        <w:ind w:firstLine="288"/>
        <w:jc w:val="both"/>
        <w:rPr>
          <w:rFonts w:ascii="Times New Roman" w:hAnsi="Times New Roman" w:cs="Times New Roman"/>
        </w:rPr>
      </w:pPr>
      <w:r w:rsidRPr="004C7AC7">
        <w:rPr>
          <w:rFonts w:ascii="Times New Roman" w:hAnsi="Times New Roman" w:cs="Times New Roman"/>
          <w:smallCaps/>
        </w:rPr>
        <w:t xml:space="preserve">“38a. (1) </w:t>
      </w:r>
      <w:r w:rsidRPr="004C7AC7">
        <w:rPr>
          <w:rFonts w:ascii="Times New Roman" w:hAnsi="Times New Roman" w:cs="Times New Roman"/>
        </w:rPr>
        <w:t xml:space="preserve">Until regulations have been made under this Act for or in relation to the practice and procedure of a Supreme Court in proceedings to which this section applies, and so far as regulations so made do not make adequate provision, the High Court Rules as in force under the </w:t>
      </w:r>
      <w:r w:rsidRPr="004C7AC7">
        <w:rPr>
          <w:rFonts w:ascii="Times New Roman" w:hAnsi="Times New Roman" w:cs="Times New Roman"/>
          <w:i/>
          <w:iCs/>
        </w:rPr>
        <w:t>Judiciary Act</w:t>
      </w:r>
      <w:r w:rsidRPr="004C7AC7">
        <w:rPr>
          <w:rFonts w:ascii="Times New Roman" w:hAnsi="Times New Roman" w:cs="Times New Roman"/>
        </w:rPr>
        <w:t xml:space="preserve"> 1903 immediately before the date of commencement of this section apply, so far as practicable, to and in relation to proceedings to which this section applies in like manner as they applied immediately before that date to and in relation to the like proceeding in the High Court.</w:t>
      </w:r>
    </w:p>
    <w:p w14:paraId="45E9333B" w14:textId="77777777" w:rsidR="00AC2F82" w:rsidRPr="004C7AC7" w:rsidRDefault="009548A6" w:rsidP="00031DDF">
      <w:pPr>
        <w:spacing w:after="60"/>
        <w:ind w:firstLine="288"/>
        <w:jc w:val="both"/>
        <w:rPr>
          <w:rFonts w:ascii="Times New Roman" w:hAnsi="Times New Roman" w:cs="Times New Roman"/>
        </w:rPr>
      </w:pPr>
      <w:r w:rsidRPr="004C7AC7">
        <w:rPr>
          <w:rFonts w:ascii="Times New Roman" w:hAnsi="Times New Roman" w:cs="Times New Roman"/>
        </w:rPr>
        <w:t>“(2) This section applies to a proceeding in a Supreme Court, being—</w:t>
      </w:r>
    </w:p>
    <w:p w14:paraId="1E5F2ED6" w14:textId="77777777" w:rsidR="00031DDF" w:rsidRDefault="009548A6" w:rsidP="00031DDF">
      <w:pPr>
        <w:ind w:left="648" w:hanging="360"/>
        <w:jc w:val="both"/>
        <w:rPr>
          <w:rFonts w:ascii="Times New Roman" w:hAnsi="Times New Roman" w:cs="Times New Roman"/>
        </w:rPr>
      </w:pPr>
      <w:r w:rsidRPr="004C7AC7">
        <w:rPr>
          <w:rFonts w:ascii="Times New Roman" w:hAnsi="Times New Roman" w:cs="Times New Roman"/>
        </w:rPr>
        <w:t>(a) a proceeding in respect of an objection to an assessment that has, under this Part, been forwarded to that Supreme Court;</w:t>
      </w:r>
    </w:p>
    <w:p w14:paraId="0EB54B9D" w14:textId="77777777" w:rsidR="00AC2F82" w:rsidRPr="004C7AC7" w:rsidRDefault="009548A6" w:rsidP="00031DDF">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an appeal under this Part to that Supreme Court from a decision of a Valuation Board or of a Board of Review; or</w:t>
      </w:r>
    </w:p>
    <w:p w14:paraId="5C228B6B" w14:textId="77777777" w:rsidR="00AC2F82" w:rsidRPr="004C7AC7" w:rsidRDefault="009548A6" w:rsidP="00031DDF">
      <w:pPr>
        <w:ind w:left="648" w:hanging="360"/>
        <w:jc w:val="both"/>
        <w:rPr>
          <w:rFonts w:ascii="Times New Roman" w:hAnsi="Times New Roman" w:cs="Times New Roman"/>
        </w:rPr>
      </w:pPr>
      <w:r w:rsidRPr="004C7AC7">
        <w:rPr>
          <w:rFonts w:ascii="Times New Roman" w:hAnsi="Times New Roman" w:cs="Times New Roman"/>
        </w:rPr>
        <w:t>(c)</w:t>
      </w:r>
      <w:r w:rsidR="00BF3661" w:rsidRPr="004C7AC7">
        <w:rPr>
          <w:rFonts w:ascii="Times New Roman" w:hAnsi="Times New Roman" w:cs="Times New Roman"/>
        </w:rPr>
        <w:t xml:space="preserve"> </w:t>
      </w:r>
      <w:r w:rsidRPr="004C7AC7">
        <w:rPr>
          <w:rFonts w:ascii="Times New Roman" w:hAnsi="Times New Roman" w:cs="Times New Roman"/>
        </w:rPr>
        <w:t>a reference under this Part of a question of law arising before a Valuation Board or a Board of Review to that Supreme Court.</w:t>
      </w:r>
    </w:p>
    <w:p w14:paraId="344B695B" w14:textId="77777777" w:rsidR="00AC2F82" w:rsidRPr="00031DDF" w:rsidRDefault="009548A6" w:rsidP="00031DDF">
      <w:pPr>
        <w:spacing w:before="120" w:after="60"/>
        <w:jc w:val="both"/>
        <w:rPr>
          <w:rFonts w:ascii="Times New Roman" w:hAnsi="Times New Roman" w:cs="Times New Roman"/>
          <w:b/>
          <w:sz w:val="20"/>
        </w:rPr>
      </w:pPr>
      <w:r w:rsidRPr="00031DDF">
        <w:rPr>
          <w:rFonts w:ascii="Times New Roman" w:hAnsi="Times New Roman" w:cs="Times New Roman"/>
          <w:b/>
          <w:sz w:val="20"/>
        </w:rPr>
        <w:t>Regulations</w:t>
      </w:r>
    </w:p>
    <w:p w14:paraId="4C158799" w14:textId="77777777" w:rsidR="00AC2F82" w:rsidRPr="004C7AC7" w:rsidRDefault="009548A6" w:rsidP="00031DDF">
      <w:pPr>
        <w:spacing w:after="60"/>
        <w:ind w:firstLine="288"/>
        <w:jc w:val="both"/>
        <w:rPr>
          <w:rFonts w:ascii="Times New Roman" w:hAnsi="Times New Roman" w:cs="Times New Roman"/>
        </w:rPr>
      </w:pPr>
      <w:r w:rsidRPr="004C7AC7">
        <w:rPr>
          <w:rFonts w:ascii="Times New Roman" w:hAnsi="Times New Roman" w:cs="Times New Roman"/>
          <w:b/>
          <w:bCs/>
        </w:rPr>
        <w:t>41.</w:t>
      </w:r>
      <w:r w:rsidR="00BF3661" w:rsidRPr="004C7AC7">
        <w:rPr>
          <w:rFonts w:ascii="Times New Roman" w:hAnsi="Times New Roman" w:cs="Times New Roman"/>
          <w:b/>
          <w:bCs/>
        </w:rPr>
        <w:t xml:space="preserve"> </w:t>
      </w:r>
      <w:r w:rsidRPr="004C7AC7">
        <w:rPr>
          <w:rFonts w:ascii="Times New Roman" w:hAnsi="Times New Roman" w:cs="Times New Roman"/>
        </w:rPr>
        <w:t>Section 47 of the Principal Act is amended by omitting “and for prescribing penalties not less than Two dollars or more than Forty dollars for any breach of the regulations” and substituting:</w:t>
      </w:r>
    </w:p>
    <w:p w14:paraId="70FFD39E" w14:textId="77777777" w:rsidR="00AC2F82" w:rsidRPr="004C7AC7" w:rsidRDefault="009548A6" w:rsidP="00031DDF">
      <w:pPr>
        <w:ind w:left="648" w:hanging="360"/>
        <w:jc w:val="both"/>
        <w:rPr>
          <w:rFonts w:ascii="Times New Roman" w:hAnsi="Times New Roman" w:cs="Times New Roman"/>
        </w:rPr>
      </w:pPr>
      <w:r w:rsidRPr="004C7AC7">
        <w:rPr>
          <w:rFonts w:ascii="Times New Roman" w:hAnsi="Times New Roman" w:cs="Times New Roman"/>
        </w:rPr>
        <w:t>“and, in particular—</w:t>
      </w:r>
    </w:p>
    <w:p w14:paraId="216648D7" w14:textId="77777777" w:rsidR="00AC2F82" w:rsidRPr="004C7AC7" w:rsidRDefault="009548A6" w:rsidP="00031DDF">
      <w:pPr>
        <w:spacing w:before="60" w:after="60"/>
        <w:ind w:left="1224" w:hanging="360"/>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 xml:space="preserve">for and in relation to the practice and procedure of a Supreme Court in respect of proceedings to which section </w:t>
      </w:r>
      <w:r w:rsidRPr="004C7AC7">
        <w:rPr>
          <w:rFonts w:ascii="Times New Roman" w:hAnsi="Times New Roman" w:cs="Times New Roman"/>
          <w:smallCaps/>
        </w:rPr>
        <w:t xml:space="preserve">38a </w:t>
      </w:r>
      <w:r w:rsidRPr="004C7AC7">
        <w:rPr>
          <w:rFonts w:ascii="Times New Roman" w:hAnsi="Times New Roman" w:cs="Times New Roman"/>
        </w:rPr>
        <w:t>applies; and</w:t>
      </w:r>
    </w:p>
    <w:p w14:paraId="6C051E12" w14:textId="77777777" w:rsidR="00AC2F82" w:rsidRPr="004C7AC7" w:rsidRDefault="009548A6" w:rsidP="00031DDF">
      <w:pPr>
        <w:spacing w:before="60" w:after="60"/>
        <w:ind w:left="1224" w:hanging="360"/>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for prescribing penalties not less than $2 or more than $40 for any breach of the regulations.</w:t>
      </w:r>
    </w:p>
    <w:p w14:paraId="1B5F7AB3" w14:textId="77777777" w:rsidR="00AC2F82" w:rsidRPr="00031DDF" w:rsidRDefault="009548A6" w:rsidP="00031DDF">
      <w:pPr>
        <w:spacing w:before="120" w:after="60"/>
        <w:jc w:val="both"/>
        <w:rPr>
          <w:rFonts w:ascii="Times New Roman" w:hAnsi="Times New Roman" w:cs="Times New Roman"/>
          <w:b/>
          <w:sz w:val="20"/>
        </w:rPr>
      </w:pPr>
      <w:r w:rsidRPr="00031DDF">
        <w:rPr>
          <w:rFonts w:ascii="Times New Roman" w:hAnsi="Times New Roman" w:cs="Times New Roman"/>
          <w:b/>
          <w:sz w:val="20"/>
        </w:rPr>
        <w:t>Saving</w:t>
      </w:r>
    </w:p>
    <w:p w14:paraId="38F2D6B5" w14:textId="77777777" w:rsidR="00AC2F82" w:rsidRPr="004C7AC7" w:rsidRDefault="009548A6" w:rsidP="00031DDF">
      <w:pPr>
        <w:spacing w:after="60"/>
        <w:ind w:firstLine="288"/>
        <w:jc w:val="both"/>
        <w:rPr>
          <w:rFonts w:ascii="Times New Roman" w:hAnsi="Times New Roman" w:cs="Times New Roman"/>
        </w:rPr>
      </w:pPr>
      <w:r w:rsidRPr="004C7AC7">
        <w:rPr>
          <w:rFonts w:ascii="Times New Roman" w:hAnsi="Times New Roman" w:cs="Times New Roman"/>
          <w:b/>
          <w:bCs/>
        </w:rPr>
        <w:t>42.</w:t>
      </w:r>
      <w:r w:rsidR="00BF3661" w:rsidRPr="004C7AC7">
        <w:rPr>
          <w:rFonts w:ascii="Times New Roman" w:hAnsi="Times New Roman" w:cs="Times New Roman"/>
          <w:b/>
          <w:bCs/>
        </w:rPr>
        <w:t xml:space="preserve"> </w:t>
      </w:r>
      <w:r w:rsidRPr="004C7AC7">
        <w:rPr>
          <w:rFonts w:ascii="Times New Roman" w:hAnsi="Times New Roman" w:cs="Times New Roman"/>
        </w:rPr>
        <w:t>(1) Notwithstanding the amendments made by this Part but subject to Part XIX, an appeal to the High Court—</w:t>
      </w:r>
    </w:p>
    <w:p w14:paraId="5723A1A3" w14:textId="0079A87B" w:rsidR="00AC2F82" w:rsidRPr="004C7AC7" w:rsidRDefault="009548A6" w:rsidP="00031DDF">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in accordance with paragraph 31(4)(b) or sub-section 32(6) of the Principal Act in respect of an objection in respect of which notice of the Commissioner’s decision was served on the objector before the date of commencement of this Part;</w:t>
      </w:r>
    </w:p>
    <w:p w14:paraId="0CFCD9C9" w14:textId="56413792" w:rsidR="00AC2F82" w:rsidRPr="004C7AC7" w:rsidRDefault="009548A6" w:rsidP="00031DDF">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in accordance with sub-section 32(7) of the Principal Act against a decision of a Valuation Board given before that date or in accordance with sub-section 33(9) of the Principal Act against a decision of a Board of Review given before that date; or</w:t>
      </w:r>
    </w:p>
    <w:p w14:paraId="5B3BB940" w14:textId="77777777" w:rsidR="00AC2F82" w:rsidRPr="004C7AC7" w:rsidRDefault="009548A6" w:rsidP="00031DDF">
      <w:pPr>
        <w:spacing w:after="60"/>
        <w:ind w:left="648" w:hanging="360"/>
        <w:jc w:val="both"/>
        <w:rPr>
          <w:rFonts w:ascii="Times New Roman" w:hAnsi="Times New Roman" w:cs="Times New Roman"/>
        </w:rPr>
      </w:pPr>
      <w:r w:rsidRPr="004C7AC7">
        <w:rPr>
          <w:rFonts w:ascii="Times New Roman" w:hAnsi="Times New Roman" w:cs="Times New Roman"/>
        </w:rPr>
        <w:t>(c)</w:t>
      </w:r>
      <w:r w:rsidR="00BF3661" w:rsidRPr="004C7AC7">
        <w:rPr>
          <w:rFonts w:ascii="Times New Roman" w:hAnsi="Times New Roman" w:cs="Times New Roman"/>
        </w:rPr>
        <w:t xml:space="preserve"> </w:t>
      </w:r>
      <w:r w:rsidRPr="004C7AC7">
        <w:rPr>
          <w:rFonts w:ascii="Times New Roman" w:hAnsi="Times New Roman" w:cs="Times New Roman"/>
        </w:rPr>
        <w:t>in accordance with section 36 of the Principal Act from an order made in proceedings instituted before that date,</w:t>
      </w:r>
    </w:p>
    <w:p w14:paraId="1D3EC629" w14:textId="77777777" w:rsidR="00AC2F82" w:rsidRPr="004C7AC7" w:rsidRDefault="009548A6" w:rsidP="00031DDF">
      <w:pPr>
        <w:spacing w:after="60"/>
        <w:jc w:val="both"/>
        <w:rPr>
          <w:rFonts w:ascii="Times New Roman" w:hAnsi="Times New Roman" w:cs="Times New Roman"/>
        </w:rPr>
      </w:pPr>
      <w:r w:rsidRPr="004C7AC7">
        <w:rPr>
          <w:rFonts w:ascii="Times New Roman" w:hAnsi="Times New Roman" w:cs="Times New Roman"/>
        </w:rPr>
        <w:t>may be instituted, heard and determined as if those amendments had not been made, and the provisions of the Principal Act apply in relation to such an appeal and matters arising out of such an appeal.</w:t>
      </w:r>
    </w:p>
    <w:p w14:paraId="07F201F6" w14:textId="77777777" w:rsidR="00B9766B" w:rsidRDefault="00B9766B">
      <w:pPr>
        <w:rPr>
          <w:rFonts w:ascii="Times New Roman" w:hAnsi="Times New Roman" w:cs="Times New Roman"/>
        </w:rPr>
      </w:pPr>
      <w:r>
        <w:rPr>
          <w:rFonts w:ascii="Times New Roman" w:hAnsi="Times New Roman" w:cs="Times New Roman"/>
        </w:rPr>
        <w:br w:type="page"/>
      </w:r>
    </w:p>
    <w:p w14:paraId="0C44DAAE" w14:textId="1EFDC16C" w:rsidR="00AC2F82" w:rsidRPr="004C7AC7" w:rsidRDefault="009548A6" w:rsidP="00031DDF">
      <w:pPr>
        <w:spacing w:after="60"/>
        <w:ind w:firstLine="288"/>
        <w:jc w:val="both"/>
        <w:rPr>
          <w:rFonts w:ascii="Times New Roman" w:hAnsi="Times New Roman" w:cs="Times New Roman"/>
        </w:rPr>
      </w:pPr>
      <w:r w:rsidRPr="004C7AC7">
        <w:rPr>
          <w:rFonts w:ascii="Times New Roman" w:hAnsi="Times New Roman" w:cs="Times New Roman"/>
        </w:rPr>
        <w:lastRenderedPageBreak/>
        <w:t>(2)</w:t>
      </w:r>
      <w:r w:rsidR="00BF3661" w:rsidRPr="004C7AC7">
        <w:rPr>
          <w:rFonts w:ascii="Times New Roman" w:hAnsi="Times New Roman" w:cs="Times New Roman"/>
        </w:rPr>
        <w:t xml:space="preserve"> </w:t>
      </w:r>
      <w:r w:rsidRPr="004C7AC7">
        <w:rPr>
          <w:rFonts w:ascii="Times New Roman" w:hAnsi="Times New Roman" w:cs="Times New Roman"/>
        </w:rPr>
        <w:t>Notwithstanding the amendments made by this Part but subject to Part XIX, a case may be stated to the Full Court of the High Court under the Principal Act upon a question of law arising in proceedings commenced in the High Court or a Supreme Court before the date of commencement of this Part, and may be heard and determined, as if those amendments had not been made, and the provisions of the Principal Act apply in relation to such a case stated and matters arising out of such a case stated.</w:t>
      </w:r>
    </w:p>
    <w:p w14:paraId="40953A68" w14:textId="539B81CF" w:rsidR="00AC2F82" w:rsidRPr="004C7AC7" w:rsidRDefault="009548A6" w:rsidP="00B9766B">
      <w:pPr>
        <w:spacing w:after="60"/>
        <w:ind w:firstLine="288"/>
        <w:jc w:val="both"/>
        <w:rPr>
          <w:rFonts w:ascii="Times New Roman" w:hAnsi="Times New Roman" w:cs="Times New Roman"/>
        </w:rPr>
      </w:pPr>
      <w:r w:rsidRPr="004C7AC7">
        <w:rPr>
          <w:rFonts w:ascii="Times New Roman" w:hAnsi="Times New Roman" w:cs="Times New Roman"/>
        </w:rPr>
        <w:t>(3)</w:t>
      </w:r>
      <w:r w:rsidR="00BF3661" w:rsidRPr="004C7AC7">
        <w:rPr>
          <w:rFonts w:ascii="Times New Roman" w:hAnsi="Times New Roman" w:cs="Times New Roman"/>
        </w:rPr>
        <w:t xml:space="preserve"> </w:t>
      </w:r>
      <w:r w:rsidRPr="004C7AC7">
        <w:rPr>
          <w:rFonts w:ascii="Times New Roman" w:hAnsi="Times New Roman" w:cs="Times New Roman"/>
        </w:rPr>
        <w:t>Notwithstanding the amendments made by this Part but subject to Part XIX, an appeal to the High Court instituted under the Principal Act before the date of commencement of this Part, a reference of a question of law to the High Court made under the Principal Act before that date or a case stated to the High Court under the Principal Act before that date may be heard and determined as if those amendments had not</w:t>
      </w:r>
      <w:r w:rsidR="00B9766B">
        <w:rPr>
          <w:rFonts w:ascii="Times New Roman" w:hAnsi="Times New Roman" w:cs="Times New Roman"/>
        </w:rPr>
        <w:t xml:space="preserve"> </w:t>
      </w:r>
      <w:r w:rsidRPr="004C7AC7">
        <w:rPr>
          <w:rFonts w:ascii="Times New Roman" w:hAnsi="Times New Roman" w:cs="Times New Roman"/>
        </w:rPr>
        <w:t>been made, and the provisions of the Principal Act apply in relation to such an appeal, reference or case stated and matters arising out of such an appeal, reference or case stated.</w:t>
      </w:r>
    </w:p>
    <w:p w14:paraId="37EE7841" w14:textId="77777777" w:rsidR="00B2623B" w:rsidRDefault="00B2623B" w:rsidP="00667622">
      <w:pPr>
        <w:spacing w:before="120" w:after="60"/>
        <w:jc w:val="center"/>
        <w:rPr>
          <w:rFonts w:ascii="Times New Roman" w:hAnsi="Times New Roman" w:cs="Times New Roman"/>
        </w:rPr>
      </w:pPr>
      <w:bookmarkStart w:id="6" w:name="bookmark8"/>
    </w:p>
    <w:p w14:paraId="52883299" w14:textId="77777777" w:rsidR="00AC2F82" w:rsidRPr="00667622" w:rsidRDefault="009548A6" w:rsidP="00667622">
      <w:pPr>
        <w:spacing w:before="120" w:after="60"/>
        <w:jc w:val="center"/>
        <w:rPr>
          <w:rFonts w:ascii="Times New Roman" w:hAnsi="Times New Roman" w:cs="Times New Roman"/>
        </w:rPr>
      </w:pPr>
      <w:r w:rsidRPr="00667622">
        <w:rPr>
          <w:rFonts w:ascii="Times New Roman" w:hAnsi="Times New Roman" w:cs="Times New Roman"/>
        </w:rPr>
        <w:t>PART VII—AMENDMENT OF THE INCOME TAX ASSESSMENT ACT 1936</w:t>
      </w:r>
      <w:bookmarkEnd w:id="6"/>
    </w:p>
    <w:p w14:paraId="4E0A0161" w14:textId="77777777" w:rsidR="00AC2F82" w:rsidRPr="004C7AC7" w:rsidRDefault="009548A6" w:rsidP="00667622">
      <w:pPr>
        <w:spacing w:after="60"/>
        <w:ind w:firstLine="288"/>
        <w:jc w:val="both"/>
        <w:rPr>
          <w:rFonts w:ascii="Times New Roman" w:hAnsi="Times New Roman" w:cs="Times New Roman"/>
        </w:rPr>
      </w:pPr>
      <w:r w:rsidRPr="004C7AC7">
        <w:rPr>
          <w:rFonts w:ascii="Times New Roman" w:hAnsi="Times New Roman" w:cs="Times New Roman"/>
          <w:b/>
          <w:bCs/>
        </w:rPr>
        <w:t>43.</w:t>
      </w:r>
      <w:r w:rsidR="00BF3661" w:rsidRPr="004C7AC7">
        <w:rPr>
          <w:rFonts w:ascii="Times New Roman" w:hAnsi="Times New Roman" w:cs="Times New Roman"/>
        </w:rPr>
        <w:t xml:space="preserve"> </w:t>
      </w:r>
      <w:r w:rsidRPr="004C7AC7">
        <w:rPr>
          <w:rFonts w:ascii="Times New Roman" w:hAnsi="Times New Roman" w:cs="Times New Roman"/>
        </w:rPr>
        <w:t xml:space="preserve">After section 200 of the </w:t>
      </w:r>
      <w:r w:rsidRPr="004C7AC7">
        <w:rPr>
          <w:rFonts w:ascii="Times New Roman" w:hAnsi="Times New Roman" w:cs="Times New Roman"/>
          <w:i/>
          <w:iCs/>
        </w:rPr>
        <w:t>Income Tax Assessment Act</w:t>
      </w:r>
      <w:r w:rsidRPr="004C7AC7">
        <w:rPr>
          <w:rFonts w:ascii="Times New Roman" w:hAnsi="Times New Roman" w:cs="Times New Roman"/>
        </w:rPr>
        <w:t xml:space="preserve"> 1936 the following section is inserted:</w:t>
      </w:r>
    </w:p>
    <w:p w14:paraId="70E3D25B" w14:textId="77777777" w:rsidR="00AC2F82" w:rsidRPr="00667622" w:rsidRDefault="009548A6" w:rsidP="00667622">
      <w:pPr>
        <w:spacing w:before="120" w:after="60"/>
        <w:jc w:val="both"/>
        <w:rPr>
          <w:rFonts w:ascii="Times New Roman" w:hAnsi="Times New Roman" w:cs="Times New Roman"/>
          <w:b/>
          <w:sz w:val="20"/>
        </w:rPr>
      </w:pPr>
      <w:r w:rsidRPr="00667622">
        <w:rPr>
          <w:rFonts w:ascii="Times New Roman" w:hAnsi="Times New Roman" w:cs="Times New Roman"/>
          <w:b/>
          <w:sz w:val="20"/>
        </w:rPr>
        <w:t>Appeals to High Court from Federal Court</w:t>
      </w:r>
    </w:p>
    <w:p w14:paraId="6F09F161" w14:textId="77777777" w:rsidR="00AC2F82" w:rsidRPr="004C7AC7" w:rsidRDefault="009548A6" w:rsidP="00667622">
      <w:pPr>
        <w:spacing w:after="60"/>
        <w:ind w:firstLine="288"/>
        <w:jc w:val="both"/>
        <w:rPr>
          <w:rFonts w:ascii="Times New Roman" w:hAnsi="Times New Roman" w:cs="Times New Roman"/>
        </w:rPr>
      </w:pPr>
      <w:r w:rsidRPr="004C7AC7">
        <w:rPr>
          <w:rFonts w:ascii="Times New Roman" w:hAnsi="Times New Roman" w:cs="Times New Roman"/>
          <w:smallCaps/>
        </w:rPr>
        <w:t>“200a.</w:t>
      </w:r>
      <w:r w:rsidRPr="004C7AC7">
        <w:rPr>
          <w:rFonts w:ascii="Times New Roman" w:hAnsi="Times New Roman" w:cs="Times New Roman"/>
        </w:rPr>
        <w:t xml:space="preserve"> An appeal does not lie from a decision of the Federal Court of Australia in a matter under this Part unless the High Court gives special leave to appeal.”.</w:t>
      </w:r>
    </w:p>
    <w:p w14:paraId="6B7E0E0C" w14:textId="77777777" w:rsidR="00AC2F82" w:rsidRPr="00667622" w:rsidRDefault="009548A6" w:rsidP="00667622">
      <w:pPr>
        <w:spacing w:before="120" w:after="60"/>
        <w:jc w:val="both"/>
        <w:rPr>
          <w:rFonts w:ascii="Times New Roman" w:hAnsi="Times New Roman" w:cs="Times New Roman"/>
          <w:b/>
          <w:sz w:val="20"/>
        </w:rPr>
      </w:pPr>
      <w:r w:rsidRPr="00667622">
        <w:rPr>
          <w:rFonts w:ascii="Times New Roman" w:hAnsi="Times New Roman" w:cs="Times New Roman"/>
          <w:b/>
          <w:sz w:val="20"/>
        </w:rPr>
        <w:t>Saving</w:t>
      </w:r>
    </w:p>
    <w:p w14:paraId="5DEDCD48" w14:textId="77777777" w:rsidR="00AC2F82" w:rsidRPr="004C7AC7" w:rsidRDefault="009548A6" w:rsidP="00667622">
      <w:pPr>
        <w:spacing w:after="60"/>
        <w:ind w:firstLine="288"/>
        <w:jc w:val="both"/>
        <w:rPr>
          <w:rFonts w:ascii="Times New Roman" w:hAnsi="Times New Roman" w:cs="Times New Roman"/>
        </w:rPr>
      </w:pPr>
      <w:r w:rsidRPr="004C7AC7">
        <w:rPr>
          <w:rFonts w:ascii="Times New Roman" w:hAnsi="Times New Roman" w:cs="Times New Roman"/>
          <w:b/>
          <w:bCs/>
        </w:rPr>
        <w:t>44.</w:t>
      </w:r>
      <w:r w:rsidR="00BF3661" w:rsidRPr="004C7AC7">
        <w:rPr>
          <w:rFonts w:ascii="Times New Roman" w:hAnsi="Times New Roman" w:cs="Times New Roman"/>
        </w:rPr>
        <w:t xml:space="preserve"> </w:t>
      </w:r>
      <w:r w:rsidRPr="004C7AC7">
        <w:rPr>
          <w:rFonts w:ascii="Times New Roman" w:hAnsi="Times New Roman" w:cs="Times New Roman"/>
        </w:rPr>
        <w:t>The amendment made by this Part—</w:t>
      </w:r>
    </w:p>
    <w:p w14:paraId="06E924CB" w14:textId="77777777" w:rsidR="00AC2F82" w:rsidRPr="004C7AC7" w:rsidRDefault="009548A6" w:rsidP="00667622">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does not affect the institution of an appeal to the High Court from a decision of the Federal Court of Australia given before the date of commencement of this Part; or</w:t>
      </w:r>
    </w:p>
    <w:p w14:paraId="393526DC" w14:textId="77777777" w:rsidR="00AC2F82" w:rsidRDefault="009548A6" w:rsidP="00667622">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the hearing and determination of an appeal to the High Court instituted before the date of commencement of this Part or in accordance with paragraph (a).</w:t>
      </w:r>
    </w:p>
    <w:p w14:paraId="488F99AB" w14:textId="6A41F6E8" w:rsidR="00AC2F82" w:rsidRPr="004C7AC7" w:rsidRDefault="009548A6" w:rsidP="00667622">
      <w:pPr>
        <w:spacing w:before="120" w:after="60"/>
        <w:jc w:val="center"/>
        <w:rPr>
          <w:rFonts w:ascii="Times New Roman" w:hAnsi="Times New Roman" w:cs="Times New Roman"/>
        </w:rPr>
      </w:pPr>
      <w:r w:rsidRPr="004C7AC7">
        <w:rPr>
          <w:rFonts w:ascii="Times New Roman" w:hAnsi="Times New Roman" w:cs="Times New Roman"/>
        </w:rPr>
        <w:t>PART VIII—AMENDMENTS OF THE LANDS ACQUISITION ACT 1955</w:t>
      </w:r>
    </w:p>
    <w:p w14:paraId="48071242" w14:textId="77777777" w:rsidR="00AC2F82" w:rsidRPr="00667622" w:rsidRDefault="009548A6" w:rsidP="00667622">
      <w:pPr>
        <w:spacing w:before="120" w:after="60"/>
        <w:jc w:val="both"/>
        <w:rPr>
          <w:rFonts w:ascii="Times New Roman" w:hAnsi="Times New Roman" w:cs="Times New Roman"/>
          <w:b/>
          <w:sz w:val="20"/>
        </w:rPr>
      </w:pPr>
      <w:r w:rsidRPr="00667622">
        <w:rPr>
          <w:rFonts w:ascii="Times New Roman" w:hAnsi="Times New Roman" w:cs="Times New Roman"/>
          <w:b/>
          <w:sz w:val="20"/>
        </w:rPr>
        <w:t>Principal Act</w:t>
      </w:r>
    </w:p>
    <w:p w14:paraId="52543F59" w14:textId="77777777" w:rsidR="00AC2F82" w:rsidRPr="004C7AC7" w:rsidRDefault="009548A6" w:rsidP="00667622">
      <w:pPr>
        <w:spacing w:after="60"/>
        <w:ind w:firstLine="288"/>
        <w:jc w:val="both"/>
        <w:rPr>
          <w:rFonts w:ascii="Times New Roman" w:hAnsi="Times New Roman" w:cs="Times New Roman"/>
        </w:rPr>
      </w:pPr>
      <w:r w:rsidRPr="004C7AC7">
        <w:rPr>
          <w:rFonts w:ascii="Times New Roman" w:hAnsi="Times New Roman" w:cs="Times New Roman"/>
          <w:b/>
          <w:bCs/>
        </w:rPr>
        <w:t>45.</w:t>
      </w:r>
      <w:r w:rsidR="00BF3661" w:rsidRPr="004C7AC7">
        <w:rPr>
          <w:rFonts w:ascii="Times New Roman" w:hAnsi="Times New Roman" w:cs="Times New Roman"/>
        </w:rPr>
        <w:t xml:space="preserve"> </w:t>
      </w:r>
      <w:r w:rsidRPr="004C7AC7">
        <w:rPr>
          <w:rFonts w:ascii="Times New Roman" w:hAnsi="Times New Roman" w:cs="Times New Roman"/>
        </w:rPr>
        <w:t xml:space="preserve">The </w:t>
      </w:r>
      <w:r w:rsidRPr="004C7AC7">
        <w:rPr>
          <w:rFonts w:ascii="Times New Roman" w:hAnsi="Times New Roman" w:cs="Times New Roman"/>
          <w:i/>
          <w:iCs/>
        </w:rPr>
        <w:t>Lands Acquisition Act</w:t>
      </w:r>
      <w:r w:rsidRPr="004C7AC7">
        <w:rPr>
          <w:rFonts w:ascii="Times New Roman" w:hAnsi="Times New Roman" w:cs="Times New Roman"/>
        </w:rPr>
        <w:t xml:space="preserve"> 1955 is in this Part referred to as the Principal Act.</w:t>
      </w:r>
    </w:p>
    <w:p w14:paraId="050F1D37" w14:textId="77777777" w:rsidR="00AC2F82" w:rsidRPr="00667622" w:rsidRDefault="009548A6" w:rsidP="00667622">
      <w:pPr>
        <w:spacing w:before="120" w:after="60"/>
        <w:jc w:val="both"/>
        <w:rPr>
          <w:rFonts w:ascii="Times New Roman" w:hAnsi="Times New Roman" w:cs="Times New Roman"/>
          <w:b/>
          <w:sz w:val="20"/>
        </w:rPr>
      </w:pPr>
      <w:r w:rsidRPr="00667622">
        <w:rPr>
          <w:rFonts w:ascii="Times New Roman" w:hAnsi="Times New Roman" w:cs="Times New Roman"/>
          <w:b/>
          <w:sz w:val="20"/>
        </w:rPr>
        <w:t>Supreme Court may adjust rights and determine basis of compensation</w:t>
      </w:r>
    </w:p>
    <w:p w14:paraId="2FE07F54" w14:textId="77777777" w:rsidR="00AC2F82" w:rsidRPr="004C7AC7" w:rsidRDefault="009548A6" w:rsidP="00667622">
      <w:pPr>
        <w:spacing w:after="60"/>
        <w:ind w:firstLine="288"/>
        <w:jc w:val="both"/>
        <w:rPr>
          <w:rFonts w:ascii="Times New Roman" w:hAnsi="Times New Roman" w:cs="Times New Roman"/>
        </w:rPr>
      </w:pPr>
      <w:r w:rsidRPr="004C7AC7">
        <w:rPr>
          <w:rFonts w:ascii="Times New Roman" w:hAnsi="Times New Roman" w:cs="Times New Roman"/>
          <w:b/>
          <w:bCs/>
        </w:rPr>
        <w:t>46.</w:t>
      </w:r>
      <w:r w:rsidR="00BF3661" w:rsidRPr="004C7AC7">
        <w:rPr>
          <w:rFonts w:ascii="Times New Roman" w:hAnsi="Times New Roman" w:cs="Times New Roman"/>
        </w:rPr>
        <w:t xml:space="preserve"> </w:t>
      </w:r>
      <w:r w:rsidRPr="004C7AC7">
        <w:rPr>
          <w:rFonts w:ascii="Times New Roman" w:hAnsi="Times New Roman" w:cs="Times New Roman"/>
        </w:rPr>
        <w:t xml:space="preserve">Section 13 of the Principal Act is amended by omitting from sub-sections (1) and (3) </w:t>
      </w:r>
      <w:r w:rsidR="00F603C3" w:rsidRPr="004C7AC7">
        <w:rPr>
          <w:rFonts w:ascii="Times New Roman" w:hAnsi="Times New Roman" w:cs="Times New Roman"/>
        </w:rPr>
        <w:t>“</w:t>
      </w:r>
      <w:r w:rsidRPr="004C7AC7">
        <w:rPr>
          <w:rFonts w:ascii="Times New Roman" w:hAnsi="Times New Roman" w:cs="Times New Roman"/>
        </w:rPr>
        <w:t>the High Court or</w:t>
      </w:r>
      <w:r w:rsidR="00F603C3" w:rsidRPr="004C7AC7">
        <w:rPr>
          <w:rFonts w:ascii="Times New Roman" w:hAnsi="Times New Roman" w:cs="Times New Roman"/>
        </w:rPr>
        <w:t>”</w:t>
      </w:r>
      <w:r w:rsidRPr="004C7AC7">
        <w:rPr>
          <w:rFonts w:ascii="Times New Roman" w:hAnsi="Times New Roman" w:cs="Times New Roman"/>
        </w:rPr>
        <w:t>.</w:t>
      </w:r>
    </w:p>
    <w:p w14:paraId="528183C5" w14:textId="77777777" w:rsidR="00AC2F82" w:rsidRPr="00667622" w:rsidRDefault="009548A6" w:rsidP="00667622">
      <w:pPr>
        <w:spacing w:before="120" w:after="60"/>
        <w:jc w:val="both"/>
        <w:rPr>
          <w:rFonts w:ascii="Times New Roman" w:hAnsi="Times New Roman" w:cs="Times New Roman"/>
          <w:b/>
          <w:sz w:val="20"/>
        </w:rPr>
      </w:pPr>
      <w:r w:rsidRPr="00667622">
        <w:rPr>
          <w:rFonts w:ascii="Times New Roman" w:hAnsi="Times New Roman" w:cs="Times New Roman"/>
          <w:b/>
          <w:sz w:val="20"/>
        </w:rPr>
        <w:t>Compensation for damage to land</w:t>
      </w:r>
    </w:p>
    <w:p w14:paraId="4DA8F6A1" w14:textId="77777777" w:rsidR="00AC2F82" w:rsidRPr="004C7AC7" w:rsidRDefault="009548A6" w:rsidP="00667622">
      <w:pPr>
        <w:spacing w:after="60"/>
        <w:ind w:firstLine="288"/>
        <w:jc w:val="both"/>
        <w:rPr>
          <w:rFonts w:ascii="Times New Roman" w:hAnsi="Times New Roman" w:cs="Times New Roman"/>
        </w:rPr>
      </w:pPr>
      <w:r w:rsidRPr="004C7AC7">
        <w:rPr>
          <w:rFonts w:ascii="Times New Roman" w:hAnsi="Times New Roman" w:cs="Times New Roman"/>
          <w:b/>
          <w:bCs/>
        </w:rPr>
        <w:t>47.</w:t>
      </w:r>
      <w:r w:rsidR="00BF3661" w:rsidRPr="004C7AC7">
        <w:rPr>
          <w:rFonts w:ascii="Times New Roman" w:hAnsi="Times New Roman" w:cs="Times New Roman"/>
        </w:rPr>
        <w:t xml:space="preserve"> </w:t>
      </w:r>
      <w:r w:rsidRPr="004C7AC7">
        <w:rPr>
          <w:rFonts w:ascii="Times New Roman" w:hAnsi="Times New Roman" w:cs="Times New Roman"/>
        </w:rPr>
        <w:t>Section 19 of the Principal Act is amended—</w:t>
      </w:r>
    </w:p>
    <w:p w14:paraId="660A6510" w14:textId="77777777" w:rsidR="00AC2F82" w:rsidRPr="004C7AC7" w:rsidRDefault="009548A6" w:rsidP="00667622">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omitting from paragraph (a) of sub-section (2) “the High Court or”; and</w:t>
      </w:r>
    </w:p>
    <w:p w14:paraId="37D40A34" w14:textId="77777777" w:rsidR="00AC2F82" w:rsidRPr="004C7AC7" w:rsidRDefault="009548A6" w:rsidP="00667622">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omitting from paragraph (b) of that sub-section all the words to and including the word “Magistrate” and substituting “a County Court, District Court, Local Court or other court of a State or Territory presided over by a Judge or Magistrate</w:t>
      </w:r>
      <w:r w:rsidR="00F603C3" w:rsidRPr="004C7AC7">
        <w:rPr>
          <w:rFonts w:ascii="Times New Roman" w:hAnsi="Times New Roman" w:cs="Times New Roman"/>
        </w:rPr>
        <w:t>”</w:t>
      </w:r>
      <w:r w:rsidRPr="004C7AC7">
        <w:rPr>
          <w:rFonts w:ascii="Times New Roman" w:hAnsi="Times New Roman" w:cs="Times New Roman"/>
        </w:rPr>
        <w:t>.</w:t>
      </w:r>
    </w:p>
    <w:p w14:paraId="5C983C3D" w14:textId="77777777" w:rsidR="00AC2F82" w:rsidRPr="00667622" w:rsidRDefault="009548A6" w:rsidP="00667622">
      <w:pPr>
        <w:spacing w:before="120" w:after="60"/>
        <w:jc w:val="both"/>
        <w:rPr>
          <w:rFonts w:ascii="Times New Roman" w:hAnsi="Times New Roman" w:cs="Times New Roman"/>
          <w:b/>
          <w:sz w:val="20"/>
        </w:rPr>
      </w:pPr>
      <w:r w:rsidRPr="00667622">
        <w:rPr>
          <w:rFonts w:ascii="Times New Roman" w:hAnsi="Times New Roman" w:cs="Times New Roman"/>
          <w:b/>
          <w:sz w:val="20"/>
        </w:rPr>
        <w:t>Proceedings where claim rejected</w:t>
      </w:r>
    </w:p>
    <w:p w14:paraId="574BD7B6" w14:textId="77777777" w:rsidR="00667622" w:rsidRDefault="009548A6" w:rsidP="00667622">
      <w:pPr>
        <w:spacing w:after="60"/>
        <w:ind w:firstLine="288"/>
        <w:jc w:val="both"/>
        <w:rPr>
          <w:rFonts w:ascii="Times New Roman" w:hAnsi="Times New Roman" w:cs="Times New Roman"/>
        </w:rPr>
      </w:pPr>
      <w:r w:rsidRPr="004C7AC7">
        <w:rPr>
          <w:rFonts w:ascii="Times New Roman" w:hAnsi="Times New Roman" w:cs="Times New Roman"/>
          <w:b/>
          <w:bCs/>
        </w:rPr>
        <w:t>48.</w:t>
      </w:r>
      <w:r w:rsidR="00BF3661" w:rsidRPr="004C7AC7">
        <w:rPr>
          <w:rFonts w:ascii="Times New Roman" w:hAnsi="Times New Roman" w:cs="Times New Roman"/>
        </w:rPr>
        <w:t xml:space="preserve"> </w:t>
      </w:r>
      <w:r w:rsidRPr="004C7AC7">
        <w:rPr>
          <w:rFonts w:ascii="Times New Roman" w:hAnsi="Times New Roman" w:cs="Times New Roman"/>
        </w:rPr>
        <w:t>Section 21 of the Principal Act is amended by omitting from sub-section (1) “the High Court or”.</w:t>
      </w:r>
    </w:p>
    <w:p w14:paraId="5ECDD8DD" w14:textId="77777777" w:rsidR="00AC2F82" w:rsidRPr="00C30396" w:rsidRDefault="009548A6" w:rsidP="00C30396">
      <w:pPr>
        <w:spacing w:before="120" w:after="60"/>
        <w:jc w:val="both"/>
        <w:rPr>
          <w:rFonts w:ascii="Times New Roman" w:hAnsi="Times New Roman" w:cs="Times New Roman"/>
          <w:b/>
          <w:sz w:val="20"/>
        </w:rPr>
      </w:pPr>
      <w:r w:rsidRPr="00C30396">
        <w:rPr>
          <w:rFonts w:ascii="Times New Roman" w:hAnsi="Times New Roman" w:cs="Times New Roman"/>
          <w:b/>
          <w:sz w:val="20"/>
        </w:rPr>
        <w:t>Proceedings for determination of compensation</w:t>
      </w:r>
    </w:p>
    <w:p w14:paraId="1A0582B6" w14:textId="77777777" w:rsidR="00AC2F82" w:rsidRPr="004C7AC7" w:rsidRDefault="009548A6" w:rsidP="00C30396">
      <w:pPr>
        <w:spacing w:after="60"/>
        <w:ind w:firstLine="288"/>
        <w:jc w:val="both"/>
        <w:rPr>
          <w:rFonts w:ascii="Times New Roman" w:hAnsi="Times New Roman" w:cs="Times New Roman"/>
        </w:rPr>
      </w:pPr>
      <w:r w:rsidRPr="004C7AC7">
        <w:rPr>
          <w:rFonts w:ascii="Times New Roman" w:hAnsi="Times New Roman" w:cs="Times New Roman"/>
          <w:b/>
          <w:bCs/>
        </w:rPr>
        <w:t>49.</w:t>
      </w:r>
      <w:r w:rsidR="00BF3661" w:rsidRPr="004C7AC7">
        <w:rPr>
          <w:rFonts w:ascii="Times New Roman" w:hAnsi="Times New Roman" w:cs="Times New Roman"/>
          <w:b/>
          <w:bCs/>
        </w:rPr>
        <w:t xml:space="preserve"> </w:t>
      </w:r>
      <w:r w:rsidRPr="004C7AC7">
        <w:rPr>
          <w:rFonts w:ascii="Times New Roman" w:hAnsi="Times New Roman" w:cs="Times New Roman"/>
        </w:rPr>
        <w:t>Section 28 of the Principal Act is amended—</w:t>
      </w:r>
    </w:p>
    <w:p w14:paraId="60742D39" w14:textId="77777777" w:rsidR="00AC2F82" w:rsidRPr="004C7AC7" w:rsidRDefault="009548A6" w:rsidP="00C30396">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omitting from sub-section (9) “to the High Court or”;</w:t>
      </w:r>
    </w:p>
    <w:p w14:paraId="63F7CAE2" w14:textId="77777777" w:rsidR="00AC2F82" w:rsidRPr="004C7AC7" w:rsidRDefault="009548A6" w:rsidP="00C30396">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omitting sub-sections (10), (11), and (12);</w:t>
      </w:r>
    </w:p>
    <w:p w14:paraId="342F1E83" w14:textId="77777777" w:rsidR="00AC2F82" w:rsidRPr="004C7AC7" w:rsidRDefault="009548A6" w:rsidP="00C30396">
      <w:pPr>
        <w:ind w:left="648" w:hanging="360"/>
        <w:jc w:val="both"/>
        <w:rPr>
          <w:rFonts w:ascii="Times New Roman" w:hAnsi="Times New Roman" w:cs="Times New Roman"/>
        </w:rPr>
      </w:pPr>
      <w:r w:rsidRPr="004C7AC7">
        <w:rPr>
          <w:rFonts w:ascii="Times New Roman" w:hAnsi="Times New Roman" w:cs="Times New Roman"/>
        </w:rPr>
        <w:t>(c)</w:t>
      </w:r>
      <w:r w:rsidR="00BF3661" w:rsidRPr="004C7AC7">
        <w:rPr>
          <w:rFonts w:ascii="Times New Roman" w:hAnsi="Times New Roman" w:cs="Times New Roman"/>
        </w:rPr>
        <w:t xml:space="preserve"> </w:t>
      </w:r>
      <w:r w:rsidRPr="004C7AC7">
        <w:rPr>
          <w:rFonts w:ascii="Times New Roman" w:hAnsi="Times New Roman" w:cs="Times New Roman"/>
        </w:rPr>
        <w:t>by omitting from paragraph (a) of sub-section (14) “the High Court or”; and</w:t>
      </w:r>
    </w:p>
    <w:p w14:paraId="0EB25C56" w14:textId="77777777" w:rsidR="00AC2F82" w:rsidRPr="004C7AC7" w:rsidRDefault="009548A6" w:rsidP="00C30396">
      <w:pPr>
        <w:ind w:left="648" w:hanging="360"/>
        <w:jc w:val="both"/>
        <w:rPr>
          <w:rFonts w:ascii="Times New Roman" w:hAnsi="Times New Roman" w:cs="Times New Roman"/>
        </w:rPr>
      </w:pPr>
      <w:r w:rsidRPr="004C7AC7">
        <w:rPr>
          <w:rFonts w:ascii="Times New Roman" w:hAnsi="Times New Roman" w:cs="Times New Roman"/>
        </w:rPr>
        <w:t>(d)</w:t>
      </w:r>
      <w:r w:rsidR="00BF3661" w:rsidRPr="004C7AC7">
        <w:rPr>
          <w:rFonts w:ascii="Times New Roman" w:hAnsi="Times New Roman" w:cs="Times New Roman"/>
        </w:rPr>
        <w:t xml:space="preserve"> </w:t>
      </w:r>
      <w:r w:rsidRPr="004C7AC7">
        <w:rPr>
          <w:rFonts w:ascii="Times New Roman" w:hAnsi="Times New Roman" w:cs="Times New Roman"/>
        </w:rPr>
        <w:t>by omitting from paragraph (b) of sub-section (14) all the words to and including the word “Magistrate” and substituting “a County Court, District Court, Local Court or other court of a State or Territory presided over by a Judge or Magistrate”.</w:t>
      </w:r>
    </w:p>
    <w:p w14:paraId="162D1125" w14:textId="77777777" w:rsidR="00ED4E60" w:rsidRDefault="00ED4E60">
      <w:pPr>
        <w:rPr>
          <w:rFonts w:ascii="Times New Roman" w:hAnsi="Times New Roman" w:cs="Times New Roman"/>
          <w:b/>
          <w:sz w:val="20"/>
        </w:rPr>
      </w:pPr>
      <w:r>
        <w:rPr>
          <w:rFonts w:ascii="Times New Roman" w:hAnsi="Times New Roman" w:cs="Times New Roman"/>
          <w:b/>
          <w:sz w:val="20"/>
        </w:rPr>
        <w:br w:type="page"/>
      </w:r>
    </w:p>
    <w:p w14:paraId="6B8D136D" w14:textId="05B54537" w:rsidR="00AC2F82" w:rsidRPr="00C30396" w:rsidRDefault="009548A6" w:rsidP="00C30396">
      <w:pPr>
        <w:spacing w:before="120" w:after="60"/>
        <w:jc w:val="both"/>
        <w:rPr>
          <w:rFonts w:ascii="Times New Roman" w:hAnsi="Times New Roman" w:cs="Times New Roman"/>
          <w:b/>
          <w:sz w:val="20"/>
        </w:rPr>
      </w:pPr>
      <w:r w:rsidRPr="00C30396">
        <w:rPr>
          <w:rFonts w:ascii="Times New Roman" w:hAnsi="Times New Roman" w:cs="Times New Roman"/>
          <w:b/>
          <w:sz w:val="20"/>
        </w:rPr>
        <w:lastRenderedPageBreak/>
        <w:t>Determination of compensation on application of the Commonwealth</w:t>
      </w:r>
    </w:p>
    <w:p w14:paraId="1E2F21AE" w14:textId="77777777" w:rsidR="00AC2F82" w:rsidRPr="004C7AC7" w:rsidRDefault="009548A6" w:rsidP="00C30396">
      <w:pPr>
        <w:spacing w:after="60"/>
        <w:ind w:firstLine="288"/>
        <w:jc w:val="both"/>
        <w:rPr>
          <w:rFonts w:ascii="Times New Roman" w:hAnsi="Times New Roman" w:cs="Times New Roman"/>
        </w:rPr>
      </w:pPr>
      <w:r w:rsidRPr="004C7AC7">
        <w:rPr>
          <w:rFonts w:ascii="Times New Roman" w:hAnsi="Times New Roman" w:cs="Times New Roman"/>
          <w:b/>
          <w:bCs/>
        </w:rPr>
        <w:t>50.</w:t>
      </w:r>
      <w:r w:rsidR="00BF3661" w:rsidRPr="004C7AC7">
        <w:rPr>
          <w:rFonts w:ascii="Times New Roman" w:hAnsi="Times New Roman" w:cs="Times New Roman"/>
        </w:rPr>
        <w:t xml:space="preserve"> </w:t>
      </w:r>
      <w:r w:rsidRPr="004C7AC7">
        <w:rPr>
          <w:rFonts w:ascii="Times New Roman" w:hAnsi="Times New Roman" w:cs="Times New Roman"/>
        </w:rPr>
        <w:t>Section 29 of the Principal Act is amended by omitting paragraph (a) of sub-section (5) and substituting the following paragraph:</w:t>
      </w:r>
    </w:p>
    <w:p w14:paraId="112BC50A" w14:textId="77777777" w:rsidR="00AC2F82" w:rsidRPr="004C7AC7" w:rsidRDefault="009548A6" w:rsidP="00C30396">
      <w:pPr>
        <w:ind w:left="648" w:hanging="360"/>
        <w:jc w:val="both"/>
        <w:rPr>
          <w:rFonts w:ascii="Times New Roman" w:hAnsi="Times New Roman" w:cs="Times New Roman"/>
        </w:rPr>
      </w:pPr>
      <w:r w:rsidRPr="004C7AC7">
        <w:rPr>
          <w:rFonts w:ascii="Times New Roman" w:hAnsi="Times New Roman" w:cs="Times New Roman"/>
        </w:rPr>
        <w:t>“(a) in relation to an application arising out of paragraph (a) of sub-section (1)—the Supreme Court or, where the Commonwealth does not make a request under sub-section (3), the Supreme Court or a court of a State or Territory, being a County Court, District Court, Local Court or other court presided over by a Judge or Magistrate; and</w:t>
      </w:r>
    </w:p>
    <w:p w14:paraId="5732C648" w14:textId="77777777" w:rsidR="00AC2F82" w:rsidRPr="00C30396" w:rsidRDefault="009548A6" w:rsidP="00C30396">
      <w:pPr>
        <w:spacing w:before="120" w:after="60"/>
        <w:jc w:val="both"/>
        <w:rPr>
          <w:rFonts w:ascii="Times New Roman" w:hAnsi="Times New Roman" w:cs="Times New Roman"/>
          <w:b/>
          <w:sz w:val="20"/>
        </w:rPr>
      </w:pPr>
      <w:r w:rsidRPr="00C30396">
        <w:rPr>
          <w:rFonts w:ascii="Times New Roman" w:hAnsi="Times New Roman" w:cs="Times New Roman"/>
          <w:b/>
          <w:sz w:val="20"/>
        </w:rPr>
        <w:t>Court to ensure that acquisition is made on just terms</w:t>
      </w:r>
    </w:p>
    <w:p w14:paraId="51ED9418" w14:textId="77777777" w:rsidR="00AC2F82" w:rsidRPr="004C7AC7" w:rsidRDefault="009548A6" w:rsidP="00C30396">
      <w:pPr>
        <w:spacing w:after="60"/>
        <w:ind w:firstLine="288"/>
        <w:jc w:val="both"/>
        <w:rPr>
          <w:rFonts w:ascii="Times New Roman" w:hAnsi="Times New Roman" w:cs="Times New Roman"/>
        </w:rPr>
      </w:pPr>
      <w:r w:rsidRPr="004C7AC7">
        <w:rPr>
          <w:rFonts w:ascii="Times New Roman" w:hAnsi="Times New Roman" w:cs="Times New Roman"/>
          <w:b/>
          <w:bCs/>
        </w:rPr>
        <w:t>51.</w:t>
      </w:r>
      <w:r w:rsidR="00BF3661" w:rsidRPr="004C7AC7">
        <w:rPr>
          <w:rFonts w:ascii="Times New Roman" w:hAnsi="Times New Roman" w:cs="Times New Roman"/>
        </w:rPr>
        <w:t xml:space="preserve"> </w:t>
      </w:r>
      <w:r w:rsidRPr="004C7AC7">
        <w:rPr>
          <w:rFonts w:ascii="Times New Roman" w:hAnsi="Times New Roman" w:cs="Times New Roman"/>
        </w:rPr>
        <w:t>Section 31 of the Principal Act is amended by omitting from paragraph (b) of sub-section (2) “or the High Court”.</w:t>
      </w:r>
    </w:p>
    <w:p w14:paraId="225731B1" w14:textId="77777777" w:rsidR="00AC2F82" w:rsidRPr="00C30396" w:rsidRDefault="009548A6" w:rsidP="00C30396">
      <w:pPr>
        <w:spacing w:before="120" w:after="60"/>
        <w:jc w:val="both"/>
        <w:rPr>
          <w:rFonts w:ascii="Times New Roman" w:hAnsi="Times New Roman" w:cs="Times New Roman"/>
          <w:b/>
          <w:sz w:val="20"/>
        </w:rPr>
      </w:pPr>
      <w:r w:rsidRPr="00C30396">
        <w:rPr>
          <w:rFonts w:ascii="Times New Roman" w:hAnsi="Times New Roman" w:cs="Times New Roman"/>
          <w:b/>
          <w:sz w:val="20"/>
        </w:rPr>
        <w:t>Order that claimant is entitled to compensation</w:t>
      </w:r>
    </w:p>
    <w:p w14:paraId="061A0608" w14:textId="77777777" w:rsidR="00AC2F82" w:rsidRPr="004C7AC7" w:rsidRDefault="009548A6" w:rsidP="00C30396">
      <w:pPr>
        <w:spacing w:after="60"/>
        <w:ind w:firstLine="288"/>
        <w:jc w:val="both"/>
        <w:rPr>
          <w:rFonts w:ascii="Times New Roman" w:hAnsi="Times New Roman" w:cs="Times New Roman"/>
        </w:rPr>
      </w:pPr>
      <w:r w:rsidRPr="004C7AC7">
        <w:rPr>
          <w:rFonts w:ascii="Times New Roman" w:hAnsi="Times New Roman" w:cs="Times New Roman"/>
          <w:b/>
          <w:bCs/>
        </w:rPr>
        <w:t>52.</w:t>
      </w:r>
      <w:r w:rsidR="00BF3661" w:rsidRPr="004C7AC7">
        <w:rPr>
          <w:rFonts w:ascii="Times New Roman" w:hAnsi="Times New Roman" w:cs="Times New Roman"/>
        </w:rPr>
        <w:t xml:space="preserve"> </w:t>
      </w:r>
      <w:r w:rsidRPr="004C7AC7">
        <w:rPr>
          <w:rFonts w:ascii="Times New Roman" w:hAnsi="Times New Roman" w:cs="Times New Roman"/>
        </w:rPr>
        <w:t>Section 35 of the Principal Act is amended by omitting from sub-section (1) “the High Court or”.</w:t>
      </w:r>
    </w:p>
    <w:p w14:paraId="2F661342" w14:textId="77777777" w:rsidR="00AC2F82" w:rsidRPr="00C30396" w:rsidRDefault="009548A6" w:rsidP="00C30396">
      <w:pPr>
        <w:spacing w:before="120" w:after="60"/>
        <w:jc w:val="both"/>
        <w:rPr>
          <w:rFonts w:ascii="Times New Roman" w:hAnsi="Times New Roman" w:cs="Times New Roman"/>
          <w:b/>
          <w:sz w:val="20"/>
        </w:rPr>
      </w:pPr>
      <w:r w:rsidRPr="00C30396">
        <w:rPr>
          <w:rFonts w:ascii="Times New Roman" w:hAnsi="Times New Roman" w:cs="Times New Roman"/>
          <w:b/>
          <w:sz w:val="20"/>
        </w:rPr>
        <w:t>Extent of powers under section 37</w:t>
      </w:r>
    </w:p>
    <w:p w14:paraId="79FDA736" w14:textId="77777777" w:rsidR="00AC2F82" w:rsidRPr="004C7AC7" w:rsidRDefault="009548A6" w:rsidP="00C30396">
      <w:pPr>
        <w:spacing w:after="60"/>
        <w:ind w:firstLine="288"/>
        <w:jc w:val="both"/>
        <w:rPr>
          <w:rFonts w:ascii="Times New Roman" w:hAnsi="Times New Roman" w:cs="Times New Roman"/>
        </w:rPr>
      </w:pPr>
      <w:r w:rsidRPr="004C7AC7">
        <w:rPr>
          <w:rFonts w:ascii="Times New Roman" w:hAnsi="Times New Roman" w:cs="Times New Roman"/>
          <w:b/>
          <w:bCs/>
        </w:rPr>
        <w:t>53.</w:t>
      </w:r>
      <w:r w:rsidR="00BF3661" w:rsidRPr="004C7AC7">
        <w:rPr>
          <w:rFonts w:ascii="Times New Roman" w:hAnsi="Times New Roman" w:cs="Times New Roman"/>
        </w:rPr>
        <w:t xml:space="preserve"> </w:t>
      </w:r>
      <w:r w:rsidRPr="004C7AC7">
        <w:rPr>
          <w:rFonts w:ascii="Times New Roman" w:hAnsi="Times New Roman" w:cs="Times New Roman"/>
        </w:rPr>
        <w:t>Section 38 of the Principal Act is amended by omitting from sub-section (3) “the High Court or”.</w:t>
      </w:r>
    </w:p>
    <w:p w14:paraId="1304B376" w14:textId="77777777" w:rsidR="00AC2F82" w:rsidRPr="00C30396" w:rsidRDefault="009548A6" w:rsidP="00C30396">
      <w:pPr>
        <w:spacing w:before="120" w:after="60"/>
        <w:jc w:val="both"/>
        <w:rPr>
          <w:rFonts w:ascii="Times New Roman" w:hAnsi="Times New Roman" w:cs="Times New Roman"/>
          <w:b/>
          <w:sz w:val="20"/>
        </w:rPr>
      </w:pPr>
      <w:r w:rsidRPr="00C30396">
        <w:rPr>
          <w:rFonts w:ascii="Times New Roman" w:hAnsi="Times New Roman" w:cs="Times New Roman"/>
          <w:b/>
          <w:sz w:val="20"/>
        </w:rPr>
        <w:t>Application of purchase money</w:t>
      </w:r>
    </w:p>
    <w:p w14:paraId="36657EA0" w14:textId="77777777" w:rsidR="00AC2F82" w:rsidRPr="004C7AC7" w:rsidRDefault="009548A6" w:rsidP="00C30396">
      <w:pPr>
        <w:spacing w:after="60"/>
        <w:ind w:firstLine="288"/>
        <w:jc w:val="both"/>
        <w:rPr>
          <w:rFonts w:ascii="Times New Roman" w:hAnsi="Times New Roman" w:cs="Times New Roman"/>
        </w:rPr>
      </w:pPr>
      <w:r w:rsidRPr="004C7AC7">
        <w:rPr>
          <w:rFonts w:ascii="Times New Roman" w:hAnsi="Times New Roman" w:cs="Times New Roman"/>
          <w:b/>
          <w:bCs/>
        </w:rPr>
        <w:t>54.</w:t>
      </w:r>
      <w:r w:rsidR="00BF3661" w:rsidRPr="004C7AC7">
        <w:rPr>
          <w:rFonts w:ascii="Times New Roman" w:hAnsi="Times New Roman" w:cs="Times New Roman"/>
          <w:b/>
          <w:bCs/>
        </w:rPr>
        <w:t xml:space="preserve"> </w:t>
      </w:r>
      <w:r w:rsidRPr="004C7AC7">
        <w:rPr>
          <w:rFonts w:ascii="Times New Roman" w:hAnsi="Times New Roman" w:cs="Times New Roman"/>
        </w:rPr>
        <w:t>Section 39 of the Principal Act is amended—</w:t>
      </w:r>
    </w:p>
    <w:p w14:paraId="6EB781E9" w14:textId="77777777" w:rsidR="00AC2F82" w:rsidRPr="004C7AC7" w:rsidRDefault="009548A6" w:rsidP="00C30396">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omitting from sub-section (4) “the Principal Registrar or a District Registrar of the High Court or”; and</w:t>
      </w:r>
    </w:p>
    <w:p w14:paraId="10FFB3EB" w14:textId="77777777" w:rsidR="00AC2F82" w:rsidRPr="004C7AC7" w:rsidRDefault="009548A6" w:rsidP="00C30396">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omitting from sub-section (5) “High Court or the”.</w:t>
      </w:r>
    </w:p>
    <w:p w14:paraId="3CA603FB" w14:textId="77777777" w:rsidR="00AC2F82" w:rsidRPr="00C30396" w:rsidRDefault="009548A6" w:rsidP="00C30396">
      <w:pPr>
        <w:spacing w:before="120" w:after="60"/>
        <w:jc w:val="both"/>
        <w:rPr>
          <w:rFonts w:ascii="Times New Roman" w:hAnsi="Times New Roman" w:cs="Times New Roman"/>
          <w:b/>
          <w:sz w:val="20"/>
        </w:rPr>
      </w:pPr>
      <w:r w:rsidRPr="00C30396">
        <w:rPr>
          <w:rFonts w:ascii="Times New Roman" w:hAnsi="Times New Roman" w:cs="Times New Roman"/>
          <w:b/>
          <w:sz w:val="20"/>
        </w:rPr>
        <w:t>Court may order stay of proceedings under mortgage</w:t>
      </w:r>
    </w:p>
    <w:p w14:paraId="47F38435" w14:textId="77777777" w:rsidR="00AC2F82" w:rsidRPr="004C7AC7" w:rsidRDefault="009548A6" w:rsidP="00C30396">
      <w:pPr>
        <w:spacing w:after="60"/>
        <w:ind w:firstLine="288"/>
        <w:jc w:val="both"/>
        <w:rPr>
          <w:rFonts w:ascii="Times New Roman" w:hAnsi="Times New Roman" w:cs="Times New Roman"/>
        </w:rPr>
      </w:pPr>
      <w:r w:rsidRPr="004C7AC7">
        <w:rPr>
          <w:rFonts w:ascii="Times New Roman" w:hAnsi="Times New Roman" w:cs="Times New Roman"/>
          <w:b/>
          <w:bCs/>
        </w:rPr>
        <w:t>55.</w:t>
      </w:r>
      <w:r w:rsidR="00BF3661" w:rsidRPr="004C7AC7">
        <w:rPr>
          <w:rFonts w:ascii="Times New Roman" w:hAnsi="Times New Roman" w:cs="Times New Roman"/>
        </w:rPr>
        <w:t xml:space="preserve"> </w:t>
      </w:r>
      <w:r w:rsidRPr="004C7AC7">
        <w:rPr>
          <w:rFonts w:ascii="Times New Roman" w:hAnsi="Times New Roman" w:cs="Times New Roman"/>
        </w:rPr>
        <w:t>Section 44 of the Principal Act is amended by omitting from sub-section (1) “the High Court or”.</w:t>
      </w:r>
    </w:p>
    <w:p w14:paraId="6423BECB" w14:textId="77777777" w:rsidR="00AC2F82" w:rsidRPr="00C30396" w:rsidRDefault="009548A6" w:rsidP="00C30396">
      <w:pPr>
        <w:spacing w:before="120" w:after="60"/>
        <w:jc w:val="both"/>
        <w:rPr>
          <w:rFonts w:ascii="Times New Roman" w:hAnsi="Times New Roman" w:cs="Times New Roman"/>
          <w:b/>
          <w:sz w:val="20"/>
        </w:rPr>
      </w:pPr>
      <w:r w:rsidRPr="00C30396">
        <w:rPr>
          <w:rFonts w:ascii="Times New Roman" w:hAnsi="Times New Roman" w:cs="Times New Roman"/>
          <w:b/>
          <w:sz w:val="20"/>
        </w:rPr>
        <w:t>Vesting of lands in Commonwealth authorities</w:t>
      </w:r>
    </w:p>
    <w:p w14:paraId="4A5B4DE8" w14:textId="77777777" w:rsidR="00C30396" w:rsidRDefault="009548A6" w:rsidP="00C30396">
      <w:pPr>
        <w:spacing w:after="60"/>
        <w:ind w:firstLine="288"/>
        <w:jc w:val="both"/>
        <w:rPr>
          <w:rFonts w:ascii="Times New Roman" w:hAnsi="Times New Roman" w:cs="Times New Roman"/>
        </w:rPr>
      </w:pPr>
      <w:r w:rsidRPr="004C7AC7">
        <w:rPr>
          <w:rFonts w:ascii="Times New Roman" w:hAnsi="Times New Roman" w:cs="Times New Roman"/>
          <w:b/>
          <w:bCs/>
        </w:rPr>
        <w:t>56.</w:t>
      </w:r>
      <w:r w:rsidR="00BF3661" w:rsidRPr="004C7AC7">
        <w:rPr>
          <w:rFonts w:ascii="Times New Roman" w:hAnsi="Times New Roman" w:cs="Times New Roman"/>
        </w:rPr>
        <w:t xml:space="preserve"> </w:t>
      </w:r>
      <w:r w:rsidRPr="004C7AC7">
        <w:rPr>
          <w:rFonts w:ascii="Times New Roman" w:hAnsi="Times New Roman" w:cs="Times New Roman"/>
        </w:rPr>
        <w:t>Section 52 of the Principal Act is amended by omitting “Australia</w:t>
      </w:r>
      <w:r w:rsidR="00F603C3" w:rsidRPr="004C7AC7">
        <w:rPr>
          <w:rFonts w:ascii="Times New Roman" w:hAnsi="Times New Roman" w:cs="Times New Roman"/>
        </w:rPr>
        <w:t>”</w:t>
      </w:r>
      <w:r w:rsidRPr="004C7AC7">
        <w:rPr>
          <w:rFonts w:ascii="Times New Roman" w:hAnsi="Times New Roman" w:cs="Times New Roman"/>
        </w:rPr>
        <w:t xml:space="preserve"> and substituting “the Commonwealth”.</w:t>
      </w:r>
    </w:p>
    <w:p w14:paraId="4BC17642" w14:textId="77777777" w:rsidR="00AC2F82" w:rsidRPr="00AA5AD0" w:rsidRDefault="009548A6" w:rsidP="00AA5AD0">
      <w:pPr>
        <w:spacing w:before="120" w:after="60"/>
        <w:jc w:val="both"/>
        <w:rPr>
          <w:rFonts w:ascii="Times New Roman" w:hAnsi="Times New Roman" w:cs="Times New Roman"/>
          <w:b/>
          <w:sz w:val="20"/>
        </w:rPr>
      </w:pPr>
      <w:r w:rsidRPr="00AA5AD0">
        <w:rPr>
          <w:rFonts w:ascii="Times New Roman" w:hAnsi="Times New Roman" w:cs="Times New Roman"/>
          <w:b/>
          <w:sz w:val="20"/>
        </w:rPr>
        <w:t>Jurisdiction of courts</w:t>
      </w:r>
    </w:p>
    <w:p w14:paraId="57E29BD0" w14:textId="77777777" w:rsidR="00AC2F82" w:rsidRPr="004C7AC7" w:rsidRDefault="009548A6" w:rsidP="00AA5AD0">
      <w:pPr>
        <w:spacing w:after="60"/>
        <w:ind w:firstLine="288"/>
        <w:jc w:val="both"/>
        <w:rPr>
          <w:rFonts w:ascii="Times New Roman" w:hAnsi="Times New Roman" w:cs="Times New Roman"/>
        </w:rPr>
      </w:pPr>
      <w:r w:rsidRPr="004C7AC7">
        <w:rPr>
          <w:rFonts w:ascii="Times New Roman" w:hAnsi="Times New Roman" w:cs="Times New Roman"/>
          <w:b/>
          <w:bCs/>
        </w:rPr>
        <w:t>57.</w:t>
      </w:r>
      <w:r w:rsidR="00BF3661" w:rsidRPr="004C7AC7">
        <w:rPr>
          <w:rFonts w:ascii="Times New Roman" w:hAnsi="Times New Roman" w:cs="Times New Roman"/>
        </w:rPr>
        <w:t xml:space="preserve"> </w:t>
      </w:r>
      <w:r w:rsidRPr="004C7AC7">
        <w:rPr>
          <w:rFonts w:ascii="Times New Roman" w:hAnsi="Times New Roman" w:cs="Times New Roman"/>
        </w:rPr>
        <w:t>Section 62 of the Principal Act is amended—</w:t>
      </w:r>
    </w:p>
    <w:p w14:paraId="2B807299" w14:textId="77777777" w:rsidR="00AC2F82" w:rsidRPr="004C7AC7" w:rsidRDefault="009548A6" w:rsidP="00AA5AD0">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omitting from sub-section (1) “the High Court and”; and</w:t>
      </w:r>
    </w:p>
    <w:p w14:paraId="79B930F8" w14:textId="77777777" w:rsidR="00AC2F82" w:rsidRPr="004C7AC7" w:rsidRDefault="009548A6" w:rsidP="00AA5AD0">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omitting sub-section (2).</w:t>
      </w:r>
    </w:p>
    <w:p w14:paraId="50988EAE" w14:textId="77777777" w:rsidR="00AC2F82" w:rsidRPr="00AA5AD0" w:rsidRDefault="009548A6" w:rsidP="00AA5AD0">
      <w:pPr>
        <w:spacing w:before="120" w:after="60"/>
        <w:jc w:val="both"/>
        <w:rPr>
          <w:rFonts w:ascii="Times New Roman" w:hAnsi="Times New Roman" w:cs="Times New Roman"/>
          <w:b/>
          <w:sz w:val="20"/>
        </w:rPr>
      </w:pPr>
      <w:r w:rsidRPr="00AA5AD0">
        <w:rPr>
          <w:rFonts w:ascii="Times New Roman" w:hAnsi="Times New Roman" w:cs="Times New Roman"/>
          <w:b/>
          <w:sz w:val="20"/>
        </w:rPr>
        <w:t>Formal amendments</w:t>
      </w:r>
    </w:p>
    <w:p w14:paraId="07A69B55" w14:textId="77777777" w:rsidR="00AC2F82" w:rsidRPr="004C7AC7" w:rsidRDefault="009548A6" w:rsidP="00AA5AD0">
      <w:pPr>
        <w:spacing w:after="60"/>
        <w:ind w:firstLine="288"/>
        <w:jc w:val="both"/>
        <w:rPr>
          <w:rFonts w:ascii="Times New Roman" w:hAnsi="Times New Roman" w:cs="Times New Roman"/>
        </w:rPr>
      </w:pPr>
      <w:r w:rsidRPr="004C7AC7">
        <w:rPr>
          <w:rFonts w:ascii="Times New Roman" w:hAnsi="Times New Roman" w:cs="Times New Roman"/>
          <w:b/>
          <w:bCs/>
        </w:rPr>
        <w:t>58.</w:t>
      </w:r>
      <w:r w:rsidR="00BF3661" w:rsidRPr="004C7AC7">
        <w:rPr>
          <w:rFonts w:ascii="Times New Roman" w:hAnsi="Times New Roman" w:cs="Times New Roman"/>
        </w:rPr>
        <w:t xml:space="preserve"> </w:t>
      </w:r>
      <w:r w:rsidRPr="004C7AC7">
        <w:rPr>
          <w:rFonts w:ascii="Times New Roman" w:hAnsi="Times New Roman" w:cs="Times New Roman"/>
        </w:rPr>
        <w:t>(1) Section 67 of the Principal Act and Schedule 1 and Schedule 2 to that Act are repealed.</w:t>
      </w:r>
    </w:p>
    <w:p w14:paraId="1DA1B17F" w14:textId="77777777" w:rsidR="00AC2F82" w:rsidRPr="004C7AC7" w:rsidRDefault="009548A6" w:rsidP="00AA5AD0">
      <w:pPr>
        <w:spacing w:after="60"/>
        <w:ind w:firstLine="288"/>
        <w:jc w:val="both"/>
        <w:rPr>
          <w:rFonts w:ascii="Times New Roman" w:hAnsi="Times New Roman" w:cs="Times New Roman"/>
        </w:rPr>
      </w:pPr>
      <w:r w:rsidRPr="004C7AC7">
        <w:rPr>
          <w:rFonts w:ascii="Times New Roman" w:hAnsi="Times New Roman" w:cs="Times New Roman"/>
        </w:rPr>
        <w:t>(2) The repeal effected by this section does not affect the operation of the amendments effected by section 67 of the Principal Act.</w:t>
      </w:r>
    </w:p>
    <w:p w14:paraId="5F230FA7" w14:textId="062FEE50" w:rsidR="00AC2F82" w:rsidRPr="004C7AC7" w:rsidRDefault="009548A6" w:rsidP="00AA5AD0">
      <w:pPr>
        <w:spacing w:before="120" w:after="60"/>
        <w:jc w:val="center"/>
        <w:rPr>
          <w:rFonts w:ascii="Times New Roman" w:hAnsi="Times New Roman" w:cs="Times New Roman"/>
        </w:rPr>
      </w:pPr>
      <w:bookmarkStart w:id="7" w:name="bookmark9"/>
      <w:r w:rsidRPr="004C7AC7">
        <w:rPr>
          <w:rFonts w:ascii="Times New Roman" w:hAnsi="Times New Roman" w:cs="Times New Roman"/>
        </w:rPr>
        <w:t>PART IX—AMENDMENTS OF THE LOAN (DROUGHT BONDS) ACT 1969</w:t>
      </w:r>
      <w:bookmarkEnd w:id="7"/>
    </w:p>
    <w:p w14:paraId="5F1C748C" w14:textId="77777777" w:rsidR="00AC2F82" w:rsidRPr="00AA5AD0" w:rsidRDefault="009548A6" w:rsidP="00AA5AD0">
      <w:pPr>
        <w:spacing w:before="120" w:after="60"/>
        <w:jc w:val="both"/>
        <w:rPr>
          <w:rFonts w:ascii="Times New Roman" w:hAnsi="Times New Roman" w:cs="Times New Roman"/>
          <w:b/>
          <w:sz w:val="20"/>
        </w:rPr>
      </w:pPr>
      <w:r w:rsidRPr="00AA5AD0">
        <w:rPr>
          <w:rFonts w:ascii="Times New Roman" w:hAnsi="Times New Roman" w:cs="Times New Roman"/>
          <w:b/>
          <w:sz w:val="20"/>
        </w:rPr>
        <w:t>Principal Act</w:t>
      </w:r>
    </w:p>
    <w:p w14:paraId="61B01ADD" w14:textId="77777777" w:rsidR="00AC2F82" w:rsidRPr="004C7AC7" w:rsidRDefault="009548A6" w:rsidP="00AA5AD0">
      <w:pPr>
        <w:spacing w:after="60"/>
        <w:ind w:firstLine="288"/>
        <w:jc w:val="both"/>
        <w:rPr>
          <w:rFonts w:ascii="Times New Roman" w:hAnsi="Times New Roman" w:cs="Times New Roman"/>
        </w:rPr>
      </w:pPr>
      <w:r w:rsidRPr="004C7AC7">
        <w:rPr>
          <w:rFonts w:ascii="Times New Roman" w:hAnsi="Times New Roman" w:cs="Times New Roman"/>
          <w:b/>
          <w:bCs/>
        </w:rPr>
        <w:t>59.</w:t>
      </w:r>
      <w:r w:rsidR="00BF3661" w:rsidRPr="004C7AC7">
        <w:rPr>
          <w:rFonts w:ascii="Times New Roman" w:hAnsi="Times New Roman" w:cs="Times New Roman"/>
        </w:rPr>
        <w:t xml:space="preserve"> </w:t>
      </w:r>
      <w:r w:rsidRPr="004C7AC7">
        <w:rPr>
          <w:rFonts w:ascii="Times New Roman" w:hAnsi="Times New Roman" w:cs="Times New Roman"/>
        </w:rPr>
        <w:t xml:space="preserve">The </w:t>
      </w:r>
      <w:r w:rsidRPr="004C7AC7">
        <w:rPr>
          <w:rFonts w:ascii="Times New Roman" w:hAnsi="Times New Roman" w:cs="Times New Roman"/>
          <w:i/>
          <w:iCs/>
        </w:rPr>
        <w:t>Loan (Drought Bonds) Act</w:t>
      </w:r>
      <w:r w:rsidRPr="004C7AC7">
        <w:rPr>
          <w:rFonts w:ascii="Times New Roman" w:hAnsi="Times New Roman" w:cs="Times New Roman"/>
        </w:rPr>
        <w:t xml:space="preserve"> 1969 is in this Part referred to as the Principal Act.</w:t>
      </w:r>
    </w:p>
    <w:p w14:paraId="3C0381BA" w14:textId="77777777" w:rsidR="00AC2F82" w:rsidRPr="004C7AC7" w:rsidRDefault="009548A6" w:rsidP="00AA5AD0">
      <w:pPr>
        <w:spacing w:after="60"/>
        <w:ind w:firstLine="288"/>
        <w:jc w:val="both"/>
        <w:rPr>
          <w:rFonts w:ascii="Times New Roman" w:hAnsi="Times New Roman" w:cs="Times New Roman"/>
        </w:rPr>
      </w:pPr>
      <w:r w:rsidRPr="004C7AC7">
        <w:rPr>
          <w:rFonts w:ascii="Times New Roman" w:hAnsi="Times New Roman" w:cs="Times New Roman"/>
          <w:b/>
          <w:bCs/>
        </w:rPr>
        <w:t>60.</w:t>
      </w:r>
      <w:r w:rsidR="00BF3661" w:rsidRPr="004C7AC7">
        <w:rPr>
          <w:rFonts w:ascii="Times New Roman" w:hAnsi="Times New Roman" w:cs="Times New Roman"/>
        </w:rPr>
        <w:t xml:space="preserve"> </w:t>
      </w:r>
      <w:r w:rsidRPr="004C7AC7">
        <w:rPr>
          <w:rFonts w:ascii="Times New Roman" w:hAnsi="Times New Roman" w:cs="Times New Roman"/>
        </w:rPr>
        <w:t>After section 15 of the Principal Act the following section is inserted:</w:t>
      </w:r>
    </w:p>
    <w:p w14:paraId="6D94968F" w14:textId="77777777" w:rsidR="00AC2F82" w:rsidRPr="00AA5AD0" w:rsidRDefault="009548A6" w:rsidP="00AA5AD0">
      <w:pPr>
        <w:spacing w:before="120" w:after="60"/>
        <w:jc w:val="both"/>
        <w:rPr>
          <w:rFonts w:ascii="Times New Roman" w:hAnsi="Times New Roman" w:cs="Times New Roman"/>
          <w:b/>
          <w:sz w:val="20"/>
        </w:rPr>
      </w:pPr>
      <w:r w:rsidRPr="00AA5AD0">
        <w:rPr>
          <w:rFonts w:ascii="Times New Roman" w:hAnsi="Times New Roman" w:cs="Times New Roman"/>
          <w:b/>
          <w:sz w:val="20"/>
        </w:rPr>
        <w:t>Interpretation</w:t>
      </w:r>
    </w:p>
    <w:p w14:paraId="7860CB8E" w14:textId="77777777" w:rsidR="00AC2F82" w:rsidRPr="004C7AC7" w:rsidRDefault="009548A6" w:rsidP="00AA5AD0">
      <w:pPr>
        <w:spacing w:after="60"/>
        <w:ind w:firstLine="288"/>
        <w:jc w:val="both"/>
        <w:rPr>
          <w:rFonts w:ascii="Times New Roman" w:hAnsi="Times New Roman" w:cs="Times New Roman"/>
        </w:rPr>
      </w:pPr>
      <w:r w:rsidRPr="004C7AC7">
        <w:rPr>
          <w:rFonts w:ascii="Times New Roman" w:hAnsi="Times New Roman" w:cs="Times New Roman"/>
        </w:rPr>
        <w:t>“15</w:t>
      </w:r>
      <w:r w:rsidRPr="004C7AC7">
        <w:rPr>
          <w:rFonts w:ascii="Times New Roman" w:hAnsi="Times New Roman" w:cs="Times New Roman"/>
          <w:smallCaps/>
        </w:rPr>
        <w:t>a</w:t>
      </w:r>
      <w:r w:rsidRPr="004C7AC7">
        <w:rPr>
          <w:rFonts w:ascii="Times New Roman" w:hAnsi="Times New Roman" w:cs="Times New Roman"/>
        </w:rPr>
        <w:t>. In this Part, unless the contrary intention appears, ‘Supreme Court’ means—</w:t>
      </w:r>
    </w:p>
    <w:p w14:paraId="346DFE19" w14:textId="77777777" w:rsidR="00AC2F82" w:rsidRPr="004C7AC7" w:rsidRDefault="009548A6" w:rsidP="00AA5AD0">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the Supreme Court of a State; or</w:t>
      </w:r>
    </w:p>
    <w:p w14:paraId="7AB9D421" w14:textId="77777777" w:rsidR="00AC2F82" w:rsidRPr="004C7AC7" w:rsidRDefault="009548A6" w:rsidP="00AA5AD0">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the Supreme Court of the Australian Capital Territory or the Supreme Court of the Northern Territory of Australia, being a Court having jurisdiction in the proceedings concerned.”.</w:t>
      </w:r>
    </w:p>
    <w:p w14:paraId="460BE807" w14:textId="77777777" w:rsidR="00B2623B" w:rsidRPr="00B2623B" w:rsidRDefault="00B2623B" w:rsidP="00AA5AD0">
      <w:pPr>
        <w:spacing w:after="60"/>
        <w:ind w:firstLine="288"/>
        <w:jc w:val="both"/>
        <w:rPr>
          <w:rFonts w:ascii="Times New Roman" w:hAnsi="Times New Roman" w:cs="Times New Roman"/>
          <w:b/>
          <w:bCs/>
          <w:sz w:val="2"/>
          <w:szCs w:val="2"/>
        </w:rPr>
      </w:pPr>
    </w:p>
    <w:p w14:paraId="6B55478A" w14:textId="77777777" w:rsidR="00ED4E60" w:rsidRDefault="00ED4E60">
      <w:pPr>
        <w:rPr>
          <w:rFonts w:ascii="Times New Roman" w:hAnsi="Times New Roman" w:cs="Times New Roman"/>
          <w:b/>
          <w:bCs/>
        </w:rPr>
      </w:pPr>
      <w:r>
        <w:rPr>
          <w:rFonts w:ascii="Times New Roman" w:hAnsi="Times New Roman" w:cs="Times New Roman"/>
          <w:b/>
          <w:bCs/>
        </w:rPr>
        <w:br w:type="page"/>
      </w:r>
    </w:p>
    <w:p w14:paraId="51D14010" w14:textId="77D617A0" w:rsidR="00AC2F82" w:rsidRPr="004C7AC7" w:rsidRDefault="009548A6" w:rsidP="00AA5AD0">
      <w:pPr>
        <w:spacing w:after="60"/>
        <w:ind w:firstLine="288"/>
        <w:jc w:val="both"/>
        <w:rPr>
          <w:rFonts w:ascii="Times New Roman" w:hAnsi="Times New Roman" w:cs="Times New Roman"/>
        </w:rPr>
      </w:pPr>
      <w:r w:rsidRPr="004C7AC7">
        <w:rPr>
          <w:rFonts w:ascii="Times New Roman" w:hAnsi="Times New Roman" w:cs="Times New Roman"/>
          <w:b/>
          <w:bCs/>
        </w:rPr>
        <w:lastRenderedPageBreak/>
        <w:t>61.</w:t>
      </w:r>
      <w:r w:rsidR="00BF3661" w:rsidRPr="004C7AC7">
        <w:rPr>
          <w:rFonts w:ascii="Times New Roman" w:hAnsi="Times New Roman" w:cs="Times New Roman"/>
        </w:rPr>
        <w:t xml:space="preserve"> </w:t>
      </w:r>
      <w:r w:rsidRPr="004C7AC7">
        <w:rPr>
          <w:rFonts w:ascii="Times New Roman" w:hAnsi="Times New Roman" w:cs="Times New Roman"/>
        </w:rPr>
        <w:t>After section 25 of the Principal Act the following sections are inserted:</w:t>
      </w:r>
    </w:p>
    <w:p w14:paraId="639398C0" w14:textId="77777777" w:rsidR="00AC2F82" w:rsidRPr="00AA5AD0" w:rsidRDefault="009548A6" w:rsidP="00AA5AD0">
      <w:pPr>
        <w:spacing w:before="120" w:after="60"/>
        <w:jc w:val="both"/>
        <w:rPr>
          <w:rFonts w:ascii="Times New Roman" w:hAnsi="Times New Roman" w:cs="Times New Roman"/>
          <w:b/>
          <w:sz w:val="20"/>
        </w:rPr>
      </w:pPr>
      <w:r w:rsidRPr="00AA5AD0">
        <w:rPr>
          <w:rFonts w:ascii="Times New Roman" w:hAnsi="Times New Roman" w:cs="Times New Roman"/>
          <w:b/>
          <w:sz w:val="20"/>
        </w:rPr>
        <w:t>Jurisdiction of Supreme Courts of Territories</w:t>
      </w:r>
    </w:p>
    <w:p w14:paraId="3057F004" w14:textId="77777777" w:rsidR="00AC2F82" w:rsidRPr="004C7AC7" w:rsidRDefault="009548A6" w:rsidP="00AA5AD0">
      <w:pPr>
        <w:spacing w:after="60"/>
        <w:ind w:firstLine="288"/>
        <w:jc w:val="both"/>
        <w:rPr>
          <w:rFonts w:ascii="Times New Roman" w:hAnsi="Times New Roman" w:cs="Times New Roman"/>
        </w:rPr>
      </w:pPr>
      <w:r w:rsidRPr="004C7AC7">
        <w:rPr>
          <w:rFonts w:ascii="Times New Roman" w:hAnsi="Times New Roman" w:cs="Times New Roman"/>
          <w:smallCaps/>
        </w:rPr>
        <w:t xml:space="preserve">“25a. </w:t>
      </w:r>
      <w:r w:rsidRPr="004C7AC7">
        <w:rPr>
          <w:rFonts w:ascii="Times New Roman" w:hAnsi="Times New Roman" w:cs="Times New Roman"/>
        </w:rPr>
        <w:t>(1) Jurisdiction under this Part is conferred on the Supreme Court of the Australian Capital Territory or the Supreme Court of the Northern Territory of Australia only in a proceeding arising out of a request for a declaration made by a person who, at the time of the institution of the proceeding—</w:t>
      </w:r>
    </w:p>
    <w:p w14:paraId="389FA35E" w14:textId="77777777" w:rsidR="00AC2F82" w:rsidRPr="004C7AC7" w:rsidRDefault="009548A6" w:rsidP="00AA5AD0">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in the case of an individual—was ordinarily resident in the Australian Capital Territory or the Northern Territory, as the case may be; or</w:t>
      </w:r>
    </w:p>
    <w:p w14:paraId="5F4B25C9" w14:textId="77777777" w:rsidR="00AC2F82" w:rsidRPr="004C7AC7" w:rsidRDefault="009548A6" w:rsidP="00AA5AD0">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in the case of a company—had its principal place of business in the Australian Capital Territory or the Northern Territory, as the case may be.</w:t>
      </w:r>
    </w:p>
    <w:p w14:paraId="60F58BA6" w14:textId="77777777" w:rsidR="00AC2F82" w:rsidRPr="004C7AC7" w:rsidRDefault="009548A6" w:rsidP="00AA5AD0">
      <w:pPr>
        <w:spacing w:after="60"/>
        <w:ind w:firstLine="288"/>
        <w:jc w:val="both"/>
        <w:rPr>
          <w:rFonts w:ascii="Times New Roman" w:hAnsi="Times New Roman" w:cs="Times New Roman"/>
        </w:rPr>
      </w:pPr>
      <w:r w:rsidRPr="004C7AC7">
        <w:rPr>
          <w:rFonts w:ascii="Times New Roman" w:hAnsi="Times New Roman" w:cs="Times New Roman"/>
        </w:rPr>
        <w:t>“(2) In this section, ‘the Australian Capital Territory’ includes the Jervis Bay Territory.</w:t>
      </w:r>
    </w:p>
    <w:p w14:paraId="46FB5445" w14:textId="77777777" w:rsidR="00AC2F82" w:rsidRPr="00AA5AD0" w:rsidRDefault="009548A6" w:rsidP="00AA5AD0">
      <w:pPr>
        <w:spacing w:before="120" w:after="60"/>
        <w:jc w:val="both"/>
        <w:rPr>
          <w:rFonts w:ascii="Times New Roman" w:hAnsi="Times New Roman" w:cs="Times New Roman"/>
          <w:b/>
          <w:sz w:val="20"/>
        </w:rPr>
      </w:pPr>
      <w:r w:rsidRPr="00AA5AD0">
        <w:rPr>
          <w:rFonts w:ascii="Times New Roman" w:hAnsi="Times New Roman" w:cs="Times New Roman"/>
          <w:b/>
          <w:sz w:val="20"/>
        </w:rPr>
        <w:t>Transfer of proceedings</w:t>
      </w:r>
    </w:p>
    <w:p w14:paraId="32DCA34C" w14:textId="77777777" w:rsidR="00AA5AD0" w:rsidRDefault="009548A6" w:rsidP="00433C3E">
      <w:pPr>
        <w:spacing w:after="60"/>
        <w:ind w:firstLine="288"/>
        <w:jc w:val="both"/>
        <w:rPr>
          <w:rFonts w:ascii="Times New Roman" w:hAnsi="Times New Roman" w:cs="Times New Roman"/>
        </w:rPr>
      </w:pPr>
      <w:r w:rsidRPr="004C7AC7">
        <w:rPr>
          <w:rFonts w:ascii="Times New Roman" w:hAnsi="Times New Roman" w:cs="Times New Roman"/>
          <w:smallCaps/>
        </w:rPr>
        <w:t xml:space="preserve">“25b. </w:t>
      </w:r>
      <w:r w:rsidRPr="004C7AC7">
        <w:rPr>
          <w:rFonts w:ascii="Times New Roman" w:hAnsi="Times New Roman" w:cs="Times New Roman"/>
        </w:rPr>
        <w:t>(1) A Supreme Court in which proceedings under this Part have been instituted (whether it has jurisdiction in the proceedings or not) may, if the Court thinks fit, upon the application of a party made at any stage in the proceedings, by order, transfer the proceedings to another Supreme Court having jurisdiction under this Part.</w:t>
      </w:r>
    </w:p>
    <w:p w14:paraId="7D22AAB9" w14:textId="77777777" w:rsidR="00AC2F82" w:rsidRPr="004C7AC7" w:rsidRDefault="009548A6" w:rsidP="0031322C">
      <w:pPr>
        <w:spacing w:after="60"/>
        <w:ind w:firstLine="288"/>
        <w:jc w:val="both"/>
        <w:rPr>
          <w:rFonts w:ascii="Times New Roman" w:hAnsi="Times New Roman" w:cs="Times New Roman"/>
        </w:rPr>
      </w:pPr>
      <w:r w:rsidRPr="004C7AC7">
        <w:rPr>
          <w:rFonts w:ascii="Times New Roman" w:hAnsi="Times New Roman" w:cs="Times New Roman"/>
        </w:rPr>
        <w:t>“(2) Where proceedings are transferred from a Court in pursuance of this section—</w:t>
      </w:r>
    </w:p>
    <w:p w14:paraId="35FC647B" w14:textId="77777777" w:rsidR="00AC2F82" w:rsidRPr="004C7AC7" w:rsidRDefault="009548A6" w:rsidP="0031322C">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all documents filed of record in that Court shall be transmitted by the Registrar or other proper officer of that Court to the Registrar or other proper officer of the Court to which the proceedings are transferred; and</w:t>
      </w:r>
    </w:p>
    <w:p w14:paraId="2EA7A477" w14:textId="77777777" w:rsidR="00AC2F82" w:rsidRPr="004C7AC7" w:rsidRDefault="009548A6" w:rsidP="0031322C">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the Court to which the proceedings are transferred shall proceed as if the proceedings had been originally instituted in that Court and as if the same proceedings had been taken in that Court as had been taken in the Court from which the proceedings were transferred.</w:t>
      </w:r>
    </w:p>
    <w:p w14:paraId="705D44A4" w14:textId="77777777" w:rsidR="00AC2F82" w:rsidRPr="0031322C" w:rsidRDefault="009548A6" w:rsidP="0031322C">
      <w:pPr>
        <w:spacing w:before="120" w:after="60"/>
        <w:jc w:val="both"/>
        <w:rPr>
          <w:rFonts w:ascii="Times New Roman" w:hAnsi="Times New Roman" w:cs="Times New Roman"/>
          <w:b/>
          <w:sz w:val="20"/>
        </w:rPr>
      </w:pPr>
      <w:r w:rsidRPr="0031322C">
        <w:rPr>
          <w:rFonts w:ascii="Times New Roman" w:hAnsi="Times New Roman" w:cs="Times New Roman"/>
          <w:b/>
          <w:sz w:val="20"/>
        </w:rPr>
        <w:t>References to Board of Review and appeals to courts</w:t>
      </w:r>
    </w:p>
    <w:p w14:paraId="451F387F" w14:textId="77777777" w:rsidR="00AC2F82" w:rsidRPr="004C7AC7" w:rsidRDefault="009548A6" w:rsidP="0031322C">
      <w:pPr>
        <w:spacing w:after="60"/>
        <w:ind w:firstLine="288"/>
        <w:jc w:val="both"/>
        <w:rPr>
          <w:rFonts w:ascii="Times New Roman" w:hAnsi="Times New Roman" w:cs="Times New Roman"/>
        </w:rPr>
      </w:pPr>
      <w:r w:rsidRPr="004C7AC7">
        <w:rPr>
          <w:rFonts w:ascii="Times New Roman" w:hAnsi="Times New Roman" w:cs="Times New Roman"/>
          <w:b/>
          <w:bCs/>
        </w:rPr>
        <w:t>62.</w:t>
      </w:r>
      <w:r w:rsidR="00BF3661" w:rsidRPr="004C7AC7">
        <w:rPr>
          <w:rFonts w:ascii="Times New Roman" w:hAnsi="Times New Roman" w:cs="Times New Roman"/>
        </w:rPr>
        <w:t xml:space="preserve"> </w:t>
      </w:r>
      <w:r w:rsidRPr="004C7AC7">
        <w:rPr>
          <w:rFonts w:ascii="Times New Roman" w:hAnsi="Times New Roman" w:cs="Times New Roman"/>
        </w:rPr>
        <w:t>(1) Section 26 of the Principal Act is amended by omitting sub-sections (7) and (8) and substituting the following sub-sections:</w:t>
      </w:r>
    </w:p>
    <w:p w14:paraId="59C72FC9" w14:textId="77777777" w:rsidR="00AC2F82" w:rsidRPr="004C7AC7" w:rsidRDefault="009548A6" w:rsidP="0031322C">
      <w:pPr>
        <w:spacing w:after="60"/>
        <w:ind w:firstLine="288"/>
        <w:jc w:val="both"/>
        <w:rPr>
          <w:rFonts w:ascii="Times New Roman" w:hAnsi="Times New Roman" w:cs="Times New Roman"/>
        </w:rPr>
      </w:pPr>
      <w:r w:rsidRPr="004C7AC7">
        <w:rPr>
          <w:rFonts w:ascii="Times New Roman" w:hAnsi="Times New Roman" w:cs="Times New Roman"/>
        </w:rPr>
        <w:t>“(7) The person or persons who directed the authorized person to refer the request to a Board of Review may, within 30 days after the date of the decision, appeal to a Supreme Court from any decision of the Board of Review that involves a question of law.</w:t>
      </w:r>
    </w:p>
    <w:p w14:paraId="49810F15" w14:textId="77777777" w:rsidR="00AC2F82" w:rsidRPr="004C7AC7" w:rsidRDefault="009548A6" w:rsidP="0031322C">
      <w:pPr>
        <w:spacing w:after="60"/>
        <w:ind w:firstLine="288"/>
        <w:jc w:val="both"/>
        <w:rPr>
          <w:rFonts w:ascii="Times New Roman" w:hAnsi="Times New Roman" w:cs="Times New Roman"/>
        </w:rPr>
      </w:pPr>
      <w:r w:rsidRPr="004C7AC7">
        <w:rPr>
          <w:rFonts w:ascii="Times New Roman" w:hAnsi="Times New Roman" w:cs="Times New Roman"/>
        </w:rPr>
        <w:t>“(8) An appeal to a Supreme Court under this section shall be heard by a single Judge of the Court.</w:t>
      </w:r>
    </w:p>
    <w:p w14:paraId="772C6308" w14:textId="77777777" w:rsidR="00AC2F82" w:rsidRPr="004C7AC7" w:rsidRDefault="009548A6" w:rsidP="0031322C">
      <w:pPr>
        <w:spacing w:after="60"/>
        <w:ind w:firstLine="288"/>
        <w:jc w:val="both"/>
        <w:rPr>
          <w:rFonts w:ascii="Times New Roman" w:hAnsi="Times New Roman" w:cs="Times New Roman"/>
        </w:rPr>
      </w:pPr>
      <w:r w:rsidRPr="004C7AC7">
        <w:rPr>
          <w:rFonts w:ascii="Times New Roman" w:hAnsi="Times New Roman" w:cs="Times New Roman"/>
          <w:smallCaps/>
        </w:rPr>
        <w:t>“(8a)</w:t>
      </w:r>
      <w:r w:rsidRPr="004C7AC7">
        <w:rPr>
          <w:rFonts w:ascii="Times New Roman" w:hAnsi="Times New Roman" w:cs="Times New Roman"/>
        </w:rPr>
        <w:t xml:space="preserve"> On an appeal under this section a Supreme Court may make such order as it thinks fit, including an order directing the Board of Review to make a declaration in accordance with the request.</w:t>
      </w:r>
    </w:p>
    <w:p w14:paraId="7CE011E7" w14:textId="77777777" w:rsidR="00AC2F82" w:rsidRPr="004C7AC7" w:rsidRDefault="009548A6" w:rsidP="0031322C">
      <w:pPr>
        <w:spacing w:after="60"/>
        <w:ind w:firstLine="288"/>
        <w:jc w:val="both"/>
        <w:rPr>
          <w:rFonts w:ascii="Times New Roman" w:hAnsi="Times New Roman" w:cs="Times New Roman"/>
        </w:rPr>
      </w:pPr>
      <w:r w:rsidRPr="004C7AC7">
        <w:rPr>
          <w:rFonts w:ascii="Times New Roman" w:hAnsi="Times New Roman" w:cs="Times New Roman"/>
          <w:smallCaps/>
        </w:rPr>
        <w:t>“(8b)</w:t>
      </w:r>
      <w:r w:rsidRPr="004C7AC7">
        <w:rPr>
          <w:rFonts w:ascii="Times New Roman" w:hAnsi="Times New Roman" w:cs="Times New Roman"/>
        </w:rPr>
        <w:t xml:space="preserve"> Except as provided in sub-section (8</w:t>
      </w:r>
      <w:r w:rsidRPr="004C7AC7">
        <w:rPr>
          <w:rFonts w:ascii="Times New Roman" w:hAnsi="Times New Roman" w:cs="Times New Roman"/>
          <w:smallCaps/>
        </w:rPr>
        <w:t>c</w:t>
      </w:r>
      <w:r w:rsidRPr="004C7AC7">
        <w:rPr>
          <w:rFonts w:ascii="Times New Roman" w:hAnsi="Times New Roman" w:cs="Times New Roman"/>
        </w:rPr>
        <w:t>), an appeal does not lie from the decision of a Supreme Court constituted by a single Judge on an appeal under this section.</w:t>
      </w:r>
    </w:p>
    <w:p w14:paraId="3B1BCF9E" w14:textId="77777777" w:rsidR="00AC2F82" w:rsidRPr="004C7AC7" w:rsidRDefault="009548A6" w:rsidP="0031322C">
      <w:pPr>
        <w:spacing w:after="60"/>
        <w:ind w:firstLine="288"/>
        <w:jc w:val="both"/>
        <w:rPr>
          <w:rFonts w:ascii="Times New Roman" w:hAnsi="Times New Roman" w:cs="Times New Roman"/>
        </w:rPr>
      </w:pPr>
      <w:r w:rsidRPr="004C7AC7">
        <w:rPr>
          <w:rFonts w:ascii="Times New Roman" w:hAnsi="Times New Roman" w:cs="Times New Roman"/>
        </w:rPr>
        <w:t>“(8</w:t>
      </w:r>
      <w:r w:rsidRPr="004C7AC7">
        <w:rPr>
          <w:rFonts w:ascii="Times New Roman" w:hAnsi="Times New Roman" w:cs="Times New Roman"/>
          <w:smallCaps/>
        </w:rPr>
        <w:t>c</w:t>
      </w:r>
      <w:r w:rsidRPr="004C7AC7">
        <w:rPr>
          <w:rFonts w:ascii="Times New Roman" w:hAnsi="Times New Roman" w:cs="Times New Roman"/>
        </w:rPr>
        <w:t>) The person or persons who directed the authorized person to refer the request to a Board of Review may appeal against the decision of a Supreme Court on an appeal under this section—</w:t>
      </w:r>
    </w:p>
    <w:p w14:paraId="34F8AE40" w14:textId="77777777" w:rsidR="00AC2F82" w:rsidRPr="004C7AC7" w:rsidRDefault="009548A6" w:rsidP="0031322C">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leave of the Federal Court of Australia, to that Court; or</w:t>
      </w:r>
    </w:p>
    <w:p w14:paraId="43419C86" w14:textId="77777777" w:rsidR="00AC2F82" w:rsidRPr="004C7AC7" w:rsidRDefault="009548A6" w:rsidP="00B2623B">
      <w:pPr>
        <w:spacing w:line="276" w:lineRule="auto"/>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special leave of the High Court, to that Court.</w:t>
      </w:r>
    </w:p>
    <w:p w14:paraId="471EA143" w14:textId="77777777" w:rsidR="00AC2F82" w:rsidRPr="004C7AC7" w:rsidRDefault="009548A6" w:rsidP="00B2623B">
      <w:pPr>
        <w:spacing w:after="60" w:line="276" w:lineRule="auto"/>
        <w:ind w:firstLine="288"/>
        <w:jc w:val="both"/>
        <w:rPr>
          <w:rFonts w:ascii="Times New Roman" w:hAnsi="Times New Roman" w:cs="Times New Roman"/>
        </w:rPr>
      </w:pPr>
      <w:r w:rsidRPr="004C7AC7">
        <w:rPr>
          <w:rFonts w:ascii="Times New Roman" w:hAnsi="Times New Roman" w:cs="Times New Roman"/>
          <w:smallCaps/>
        </w:rPr>
        <w:t xml:space="preserve">“(8d) </w:t>
      </w:r>
      <w:r w:rsidRPr="004C7AC7">
        <w:rPr>
          <w:rFonts w:ascii="Times New Roman" w:hAnsi="Times New Roman" w:cs="Times New Roman"/>
        </w:rPr>
        <w:t>An appeal does not lie from a decision of the Federal Court of Australia in a matter under this section unless the High Court gives special leave to appeal.</w:t>
      </w:r>
      <w:r w:rsidR="00F603C3" w:rsidRPr="004C7AC7">
        <w:rPr>
          <w:rFonts w:ascii="Times New Roman" w:hAnsi="Times New Roman" w:cs="Times New Roman"/>
        </w:rPr>
        <w:t>”</w:t>
      </w:r>
      <w:r w:rsidRPr="004C7AC7">
        <w:rPr>
          <w:rFonts w:ascii="Times New Roman" w:hAnsi="Times New Roman" w:cs="Times New Roman"/>
        </w:rPr>
        <w:t>.</w:t>
      </w:r>
    </w:p>
    <w:p w14:paraId="7D1D6658" w14:textId="77777777" w:rsidR="0031322C" w:rsidRDefault="009548A6" w:rsidP="00B2623B">
      <w:pPr>
        <w:spacing w:after="60" w:line="276" w:lineRule="auto"/>
        <w:ind w:firstLine="288"/>
        <w:jc w:val="both"/>
        <w:rPr>
          <w:rFonts w:ascii="Times New Roman" w:hAnsi="Times New Roman" w:cs="Times New Roman"/>
        </w:rPr>
      </w:pPr>
      <w:r w:rsidRPr="004C7AC7">
        <w:rPr>
          <w:rFonts w:ascii="Times New Roman" w:hAnsi="Times New Roman" w:cs="Times New Roman"/>
        </w:rPr>
        <w:t>(2) Notwithstanding the amendment made by this section but subject to Part XIX, an appeal to the High Court in accordance with the provisions of section 26 of the Principal Act against a decision of a Board of Review given before the date of commencement of this Part may be instituted, heard and determined, and an appeal to the High Court instituted under that section before that date may be heard and determined, as if that amendment had not been made, and the provisions of the Principal Act apply in relation to such an appeal and to matters arising out of such an appeal.</w:t>
      </w:r>
    </w:p>
    <w:p w14:paraId="6BEC4A75" w14:textId="77777777" w:rsidR="00AC2F82" w:rsidRPr="004C7AC7" w:rsidRDefault="009548A6" w:rsidP="0031322C">
      <w:pPr>
        <w:spacing w:after="60"/>
        <w:ind w:firstLine="288"/>
        <w:jc w:val="both"/>
        <w:rPr>
          <w:rFonts w:ascii="Times New Roman" w:hAnsi="Times New Roman" w:cs="Times New Roman"/>
        </w:rPr>
      </w:pPr>
      <w:r w:rsidRPr="004C7AC7">
        <w:rPr>
          <w:rFonts w:ascii="Times New Roman" w:hAnsi="Times New Roman" w:cs="Times New Roman"/>
        </w:rPr>
        <w:br w:type="page"/>
      </w:r>
    </w:p>
    <w:p w14:paraId="62F15A85" w14:textId="77777777" w:rsidR="00AC2F82" w:rsidRPr="004C7AC7" w:rsidRDefault="009548A6" w:rsidP="00FF6066">
      <w:pPr>
        <w:spacing w:after="60"/>
        <w:ind w:firstLine="288"/>
        <w:jc w:val="both"/>
        <w:rPr>
          <w:rFonts w:ascii="Times New Roman" w:hAnsi="Times New Roman" w:cs="Times New Roman"/>
        </w:rPr>
      </w:pPr>
      <w:r w:rsidRPr="004C7AC7">
        <w:rPr>
          <w:rFonts w:ascii="Times New Roman" w:hAnsi="Times New Roman" w:cs="Times New Roman"/>
          <w:b/>
          <w:bCs/>
        </w:rPr>
        <w:lastRenderedPageBreak/>
        <w:t>63.</w:t>
      </w:r>
      <w:r w:rsidR="00BF3661" w:rsidRPr="004C7AC7">
        <w:rPr>
          <w:rFonts w:ascii="Times New Roman" w:hAnsi="Times New Roman" w:cs="Times New Roman"/>
          <w:b/>
          <w:bCs/>
        </w:rPr>
        <w:t xml:space="preserve"> </w:t>
      </w:r>
      <w:r w:rsidRPr="004C7AC7">
        <w:rPr>
          <w:rFonts w:ascii="Times New Roman" w:hAnsi="Times New Roman" w:cs="Times New Roman"/>
        </w:rPr>
        <w:t>After section 30 of the Principal Act the following section is inserted in Part III:</w:t>
      </w:r>
    </w:p>
    <w:p w14:paraId="602A8F6F" w14:textId="77777777" w:rsidR="00AC2F82" w:rsidRPr="00FF6066" w:rsidRDefault="009548A6" w:rsidP="00FF6066">
      <w:pPr>
        <w:spacing w:before="120" w:after="60"/>
        <w:jc w:val="both"/>
        <w:rPr>
          <w:rFonts w:ascii="Times New Roman" w:hAnsi="Times New Roman" w:cs="Times New Roman"/>
          <w:b/>
          <w:sz w:val="20"/>
        </w:rPr>
      </w:pPr>
      <w:r w:rsidRPr="00FF6066">
        <w:rPr>
          <w:rFonts w:ascii="Times New Roman" w:hAnsi="Times New Roman" w:cs="Times New Roman"/>
          <w:b/>
          <w:sz w:val="20"/>
        </w:rPr>
        <w:t>Practice and procedure of Supreme Courts</w:t>
      </w:r>
    </w:p>
    <w:p w14:paraId="5BCD7D79" w14:textId="77777777" w:rsidR="00AC2F82" w:rsidRPr="004C7AC7" w:rsidRDefault="009548A6" w:rsidP="00FF6066">
      <w:pPr>
        <w:spacing w:after="60"/>
        <w:ind w:firstLine="288"/>
        <w:jc w:val="both"/>
        <w:rPr>
          <w:rFonts w:ascii="Times New Roman" w:hAnsi="Times New Roman" w:cs="Times New Roman"/>
        </w:rPr>
      </w:pPr>
      <w:r w:rsidRPr="004C7AC7">
        <w:rPr>
          <w:rFonts w:ascii="Times New Roman" w:hAnsi="Times New Roman" w:cs="Times New Roman"/>
          <w:smallCaps/>
        </w:rPr>
        <w:t>“30a.</w:t>
      </w:r>
      <w:r w:rsidRPr="004C7AC7">
        <w:rPr>
          <w:rFonts w:ascii="Times New Roman" w:hAnsi="Times New Roman" w:cs="Times New Roman"/>
        </w:rPr>
        <w:t xml:space="preserve"> Until regulations have been made under this Act for or in relation to the practice and procedure of a Supreme Court in an appeal under this Part, and so far as regulations so made do not make adequate provision, the High Court Rules as in force under the </w:t>
      </w:r>
      <w:r w:rsidRPr="004C7AC7">
        <w:rPr>
          <w:rFonts w:ascii="Times New Roman" w:hAnsi="Times New Roman" w:cs="Times New Roman"/>
          <w:i/>
          <w:iCs/>
        </w:rPr>
        <w:t>Judiciary Act</w:t>
      </w:r>
      <w:r w:rsidRPr="004C7AC7">
        <w:rPr>
          <w:rFonts w:ascii="Times New Roman" w:hAnsi="Times New Roman" w:cs="Times New Roman"/>
        </w:rPr>
        <w:t xml:space="preserve"> 1903 immediately before the date of commencement of this section apply, so far as practicable, to and in relation to such an appeal in like manner as they applied immediately before that date to and in relation to the like proceeding in the High Court.</w:t>
      </w:r>
    </w:p>
    <w:p w14:paraId="7553773A" w14:textId="77777777" w:rsidR="00AC2F82" w:rsidRPr="00FF6066" w:rsidRDefault="009548A6" w:rsidP="00FF6066">
      <w:pPr>
        <w:spacing w:before="120" w:after="60"/>
        <w:jc w:val="both"/>
        <w:rPr>
          <w:rFonts w:ascii="Times New Roman" w:hAnsi="Times New Roman" w:cs="Times New Roman"/>
          <w:b/>
          <w:sz w:val="20"/>
        </w:rPr>
      </w:pPr>
      <w:r w:rsidRPr="00FF6066">
        <w:rPr>
          <w:rFonts w:ascii="Times New Roman" w:hAnsi="Times New Roman" w:cs="Times New Roman"/>
          <w:b/>
          <w:sz w:val="20"/>
        </w:rPr>
        <w:t>Regulations</w:t>
      </w:r>
    </w:p>
    <w:p w14:paraId="1E11D7F8" w14:textId="77777777" w:rsidR="00AC2F82" w:rsidRPr="004C7AC7" w:rsidRDefault="009548A6" w:rsidP="00FF6066">
      <w:pPr>
        <w:spacing w:after="60"/>
        <w:ind w:firstLine="288"/>
        <w:jc w:val="both"/>
        <w:rPr>
          <w:rFonts w:ascii="Times New Roman" w:hAnsi="Times New Roman" w:cs="Times New Roman"/>
        </w:rPr>
      </w:pPr>
      <w:r w:rsidRPr="004C7AC7">
        <w:rPr>
          <w:rFonts w:ascii="Times New Roman" w:hAnsi="Times New Roman" w:cs="Times New Roman"/>
          <w:b/>
          <w:bCs/>
        </w:rPr>
        <w:t>64.</w:t>
      </w:r>
      <w:r w:rsidR="00BF3661" w:rsidRPr="004C7AC7">
        <w:rPr>
          <w:rFonts w:ascii="Times New Roman" w:hAnsi="Times New Roman" w:cs="Times New Roman"/>
          <w:b/>
          <w:bCs/>
        </w:rPr>
        <w:t xml:space="preserve"> </w:t>
      </w:r>
      <w:r w:rsidRPr="004C7AC7">
        <w:rPr>
          <w:rFonts w:ascii="Times New Roman" w:hAnsi="Times New Roman" w:cs="Times New Roman"/>
        </w:rPr>
        <w:t>Section 31 of the Principal Act is amended—</w:t>
      </w:r>
    </w:p>
    <w:p w14:paraId="2D970E26" w14:textId="77777777" w:rsidR="00AC2F82" w:rsidRPr="004C7AC7" w:rsidRDefault="009548A6" w:rsidP="00FF6066">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omitting from paragraph (a) of sub-section (1) “and” (last occurring); and</w:t>
      </w:r>
    </w:p>
    <w:p w14:paraId="1706A578" w14:textId="77777777" w:rsidR="00AC2F82" w:rsidRPr="004C7AC7" w:rsidRDefault="009548A6" w:rsidP="00FF6066">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inserting after paragraph (a) of sub-section (1) the following paragraph:</w:t>
      </w:r>
    </w:p>
    <w:p w14:paraId="7506A204" w14:textId="77777777" w:rsidR="00AC2F82" w:rsidRPr="004C7AC7" w:rsidRDefault="009548A6" w:rsidP="00FF6066">
      <w:pPr>
        <w:spacing w:before="60" w:after="60"/>
        <w:ind w:left="1224" w:hanging="360"/>
        <w:rPr>
          <w:rFonts w:ascii="Times New Roman" w:hAnsi="Times New Roman" w:cs="Times New Roman"/>
        </w:rPr>
      </w:pPr>
      <w:r w:rsidRPr="004C7AC7">
        <w:rPr>
          <w:rFonts w:ascii="Times New Roman" w:hAnsi="Times New Roman" w:cs="Times New Roman"/>
        </w:rPr>
        <w:t>“(aa) for and in relation to the practice and procedure of a Supreme Court in respect of appeals under Part III; and”.</w:t>
      </w:r>
    </w:p>
    <w:p w14:paraId="1A8260DA" w14:textId="77777777" w:rsidR="00AC2F82" w:rsidRPr="004C7AC7" w:rsidRDefault="009548A6" w:rsidP="00FF6066">
      <w:pPr>
        <w:spacing w:before="240" w:after="120"/>
        <w:jc w:val="center"/>
        <w:rPr>
          <w:rFonts w:ascii="Times New Roman" w:hAnsi="Times New Roman" w:cs="Times New Roman"/>
        </w:rPr>
      </w:pPr>
      <w:r w:rsidRPr="004C7AC7">
        <w:rPr>
          <w:rFonts w:ascii="Times New Roman" w:hAnsi="Times New Roman" w:cs="Times New Roman"/>
        </w:rPr>
        <w:t>PART X—AMENDMENTS OF THE PATENTS ACT 1952</w:t>
      </w:r>
    </w:p>
    <w:p w14:paraId="16CA462B" w14:textId="77777777" w:rsidR="00AC2F82" w:rsidRPr="00FF6066" w:rsidRDefault="009548A6" w:rsidP="00FF6066">
      <w:pPr>
        <w:spacing w:before="120" w:after="60"/>
        <w:jc w:val="both"/>
        <w:rPr>
          <w:rFonts w:ascii="Times New Roman" w:hAnsi="Times New Roman" w:cs="Times New Roman"/>
          <w:b/>
          <w:sz w:val="20"/>
        </w:rPr>
      </w:pPr>
      <w:r w:rsidRPr="00FF6066">
        <w:rPr>
          <w:rFonts w:ascii="Times New Roman" w:hAnsi="Times New Roman" w:cs="Times New Roman"/>
          <w:b/>
          <w:sz w:val="20"/>
        </w:rPr>
        <w:t>Principal Act</w:t>
      </w:r>
    </w:p>
    <w:p w14:paraId="68F29139" w14:textId="77777777" w:rsidR="00AC2F82" w:rsidRPr="004C7AC7" w:rsidRDefault="009548A6" w:rsidP="00FF6066">
      <w:pPr>
        <w:spacing w:after="60"/>
        <w:ind w:firstLine="288"/>
        <w:jc w:val="both"/>
        <w:rPr>
          <w:rFonts w:ascii="Times New Roman" w:hAnsi="Times New Roman" w:cs="Times New Roman"/>
        </w:rPr>
      </w:pPr>
      <w:r w:rsidRPr="004C7AC7">
        <w:rPr>
          <w:rFonts w:ascii="Times New Roman" w:hAnsi="Times New Roman" w:cs="Times New Roman"/>
          <w:b/>
          <w:bCs/>
        </w:rPr>
        <w:t>65.</w:t>
      </w:r>
      <w:r w:rsidR="00BF3661" w:rsidRPr="004C7AC7">
        <w:rPr>
          <w:rFonts w:ascii="Times New Roman" w:hAnsi="Times New Roman" w:cs="Times New Roman"/>
          <w:b/>
          <w:bCs/>
        </w:rPr>
        <w:t xml:space="preserve"> </w:t>
      </w:r>
      <w:r w:rsidRPr="004C7AC7">
        <w:rPr>
          <w:rFonts w:ascii="Times New Roman" w:hAnsi="Times New Roman" w:cs="Times New Roman"/>
        </w:rPr>
        <w:t xml:space="preserve">The </w:t>
      </w:r>
      <w:r w:rsidRPr="004C7AC7">
        <w:rPr>
          <w:rFonts w:ascii="Times New Roman" w:hAnsi="Times New Roman" w:cs="Times New Roman"/>
          <w:i/>
          <w:iCs/>
        </w:rPr>
        <w:t>Patents Act</w:t>
      </w:r>
      <w:r w:rsidRPr="004C7AC7">
        <w:rPr>
          <w:rFonts w:ascii="Times New Roman" w:hAnsi="Times New Roman" w:cs="Times New Roman"/>
        </w:rPr>
        <w:t xml:space="preserve"> 1952 is in this Part referred to as the Principal Act.</w:t>
      </w:r>
    </w:p>
    <w:p w14:paraId="3CBA1AFD" w14:textId="77777777" w:rsidR="00AC2F82" w:rsidRPr="00FF6066" w:rsidRDefault="009548A6" w:rsidP="00FF6066">
      <w:pPr>
        <w:spacing w:before="120" w:after="60"/>
        <w:jc w:val="both"/>
        <w:rPr>
          <w:rFonts w:ascii="Times New Roman" w:hAnsi="Times New Roman" w:cs="Times New Roman"/>
          <w:b/>
          <w:sz w:val="20"/>
        </w:rPr>
      </w:pPr>
      <w:r w:rsidRPr="00FF6066">
        <w:rPr>
          <w:rFonts w:ascii="Times New Roman" w:hAnsi="Times New Roman" w:cs="Times New Roman"/>
          <w:b/>
          <w:sz w:val="20"/>
        </w:rPr>
        <w:t>Trusts not recognized</w:t>
      </w:r>
    </w:p>
    <w:p w14:paraId="4AAA293C" w14:textId="77777777" w:rsidR="00AC2F82" w:rsidRPr="004C7AC7" w:rsidRDefault="009548A6" w:rsidP="00FF6066">
      <w:pPr>
        <w:spacing w:after="60"/>
        <w:ind w:firstLine="288"/>
        <w:jc w:val="both"/>
        <w:rPr>
          <w:rFonts w:ascii="Times New Roman" w:hAnsi="Times New Roman" w:cs="Times New Roman"/>
        </w:rPr>
      </w:pPr>
      <w:r w:rsidRPr="004C7AC7">
        <w:rPr>
          <w:rFonts w:ascii="Times New Roman" w:hAnsi="Times New Roman" w:cs="Times New Roman"/>
          <w:b/>
          <w:bCs/>
        </w:rPr>
        <w:t>66.</w:t>
      </w:r>
      <w:r w:rsidR="00BF3661" w:rsidRPr="004C7AC7">
        <w:rPr>
          <w:rFonts w:ascii="Times New Roman" w:hAnsi="Times New Roman" w:cs="Times New Roman"/>
        </w:rPr>
        <w:t xml:space="preserve"> </w:t>
      </w:r>
      <w:r w:rsidRPr="004C7AC7">
        <w:rPr>
          <w:rFonts w:ascii="Times New Roman" w:hAnsi="Times New Roman" w:cs="Times New Roman"/>
        </w:rPr>
        <w:t>Section 25 of the Principal Act is amended by omitting “Except in pursuance of section one hundred and twenty-nine of this Act, notice” and substituting “Notice”.</w:t>
      </w:r>
    </w:p>
    <w:p w14:paraId="7CFCCE04" w14:textId="77777777" w:rsidR="00AC2F82" w:rsidRPr="00FF6066" w:rsidRDefault="009548A6" w:rsidP="00FF6066">
      <w:pPr>
        <w:spacing w:before="120" w:after="60"/>
        <w:jc w:val="both"/>
        <w:rPr>
          <w:rFonts w:ascii="Times New Roman" w:hAnsi="Times New Roman" w:cs="Times New Roman"/>
          <w:b/>
          <w:sz w:val="20"/>
        </w:rPr>
      </w:pPr>
      <w:r w:rsidRPr="00FF6066">
        <w:rPr>
          <w:rFonts w:ascii="Times New Roman" w:hAnsi="Times New Roman" w:cs="Times New Roman"/>
          <w:b/>
          <w:sz w:val="20"/>
        </w:rPr>
        <w:t xml:space="preserve">Sections 47, </w:t>
      </w:r>
      <w:r w:rsidRPr="00FF6066">
        <w:rPr>
          <w:rFonts w:ascii="Times New Roman" w:hAnsi="Times New Roman" w:cs="Times New Roman"/>
          <w:b/>
          <w:smallCaps/>
          <w:sz w:val="20"/>
        </w:rPr>
        <w:t>47a, 47b</w:t>
      </w:r>
      <w:r w:rsidRPr="00FF6066">
        <w:rPr>
          <w:rFonts w:ascii="Times New Roman" w:hAnsi="Times New Roman" w:cs="Times New Roman"/>
          <w:b/>
          <w:sz w:val="20"/>
        </w:rPr>
        <w:t xml:space="preserve"> and 47</w:t>
      </w:r>
      <w:r w:rsidRPr="00FF6066">
        <w:rPr>
          <w:rFonts w:ascii="Times New Roman" w:hAnsi="Times New Roman" w:cs="Times New Roman"/>
          <w:b/>
          <w:smallCaps/>
          <w:sz w:val="20"/>
        </w:rPr>
        <w:t>c</w:t>
      </w:r>
    </w:p>
    <w:p w14:paraId="09786CE3" w14:textId="77777777" w:rsidR="00AC2F82" w:rsidRPr="004C7AC7" w:rsidRDefault="009548A6" w:rsidP="00FF6066">
      <w:pPr>
        <w:spacing w:after="60"/>
        <w:ind w:firstLine="288"/>
        <w:jc w:val="both"/>
        <w:rPr>
          <w:rFonts w:ascii="Times New Roman" w:hAnsi="Times New Roman" w:cs="Times New Roman"/>
        </w:rPr>
      </w:pPr>
      <w:r w:rsidRPr="004C7AC7">
        <w:rPr>
          <w:rFonts w:ascii="Times New Roman" w:hAnsi="Times New Roman" w:cs="Times New Roman"/>
          <w:b/>
          <w:bCs/>
        </w:rPr>
        <w:t>67.</w:t>
      </w:r>
      <w:r w:rsidR="00BF3661" w:rsidRPr="004C7AC7">
        <w:rPr>
          <w:rFonts w:ascii="Times New Roman" w:hAnsi="Times New Roman" w:cs="Times New Roman"/>
          <w:b/>
          <w:bCs/>
        </w:rPr>
        <w:t xml:space="preserve"> </w:t>
      </w:r>
      <w:r w:rsidRPr="004C7AC7">
        <w:rPr>
          <w:rFonts w:ascii="Times New Roman" w:hAnsi="Times New Roman" w:cs="Times New Roman"/>
        </w:rPr>
        <w:t>Sections 47, 47</w:t>
      </w:r>
      <w:r w:rsidRPr="004C7AC7">
        <w:rPr>
          <w:rFonts w:ascii="Times New Roman" w:hAnsi="Times New Roman" w:cs="Times New Roman"/>
          <w:smallCaps/>
        </w:rPr>
        <w:t>a</w:t>
      </w:r>
      <w:r w:rsidRPr="004C7AC7">
        <w:rPr>
          <w:rFonts w:ascii="Times New Roman" w:hAnsi="Times New Roman" w:cs="Times New Roman"/>
        </w:rPr>
        <w:t>, 47</w:t>
      </w:r>
      <w:r w:rsidRPr="004C7AC7">
        <w:rPr>
          <w:rFonts w:ascii="Times New Roman" w:hAnsi="Times New Roman" w:cs="Times New Roman"/>
          <w:smallCaps/>
        </w:rPr>
        <w:t>b</w:t>
      </w:r>
      <w:r w:rsidRPr="004C7AC7">
        <w:rPr>
          <w:rFonts w:ascii="Times New Roman" w:hAnsi="Times New Roman" w:cs="Times New Roman"/>
        </w:rPr>
        <w:t xml:space="preserve"> and 47</w:t>
      </w:r>
      <w:r w:rsidRPr="004C7AC7">
        <w:rPr>
          <w:rFonts w:ascii="Times New Roman" w:hAnsi="Times New Roman" w:cs="Times New Roman"/>
          <w:smallCaps/>
        </w:rPr>
        <w:t>c</w:t>
      </w:r>
      <w:r w:rsidRPr="004C7AC7">
        <w:rPr>
          <w:rFonts w:ascii="Times New Roman" w:hAnsi="Times New Roman" w:cs="Times New Roman"/>
        </w:rPr>
        <w:t xml:space="preserve"> are amended by omitting “or the expiration of two years after 1 January 1960, whichever is the later”.</w:t>
      </w:r>
    </w:p>
    <w:p w14:paraId="6BF5F6A3" w14:textId="77777777" w:rsidR="00AC2F82" w:rsidRPr="00FF6066" w:rsidRDefault="009548A6" w:rsidP="00FF6066">
      <w:pPr>
        <w:spacing w:before="120" w:after="60"/>
        <w:jc w:val="both"/>
        <w:rPr>
          <w:rFonts w:ascii="Times New Roman" w:hAnsi="Times New Roman" w:cs="Times New Roman"/>
          <w:b/>
          <w:sz w:val="20"/>
        </w:rPr>
      </w:pPr>
      <w:r w:rsidRPr="00FF6066">
        <w:rPr>
          <w:rFonts w:ascii="Times New Roman" w:hAnsi="Times New Roman" w:cs="Times New Roman"/>
          <w:b/>
          <w:sz w:val="20"/>
        </w:rPr>
        <w:t>Time for acceptance</w:t>
      </w:r>
    </w:p>
    <w:p w14:paraId="5603B191" w14:textId="77777777" w:rsidR="00AC2F82" w:rsidRPr="004C7AC7" w:rsidRDefault="009548A6" w:rsidP="00FF6066">
      <w:pPr>
        <w:spacing w:after="60"/>
        <w:ind w:firstLine="288"/>
        <w:jc w:val="both"/>
        <w:rPr>
          <w:rFonts w:ascii="Times New Roman" w:hAnsi="Times New Roman" w:cs="Times New Roman"/>
        </w:rPr>
      </w:pPr>
      <w:r w:rsidRPr="004C7AC7">
        <w:rPr>
          <w:rFonts w:ascii="Times New Roman" w:hAnsi="Times New Roman" w:cs="Times New Roman"/>
          <w:b/>
          <w:bCs/>
        </w:rPr>
        <w:t>68.</w:t>
      </w:r>
      <w:r w:rsidR="00BF3661" w:rsidRPr="004C7AC7">
        <w:rPr>
          <w:rFonts w:ascii="Times New Roman" w:hAnsi="Times New Roman" w:cs="Times New Roman"/>
        </w:rPr>
        <w:t xml:space="preserve"> </w:t>
      </w:r>
      <w:r w:rsidRPr="004C7AC7">
        <w:rPr>
          <w:rFonts w:ascii="Times New Roman" w:hAnsi="Times New Roman" w:cs="Times New Roman"/>
        </w:rPr>
        <w:t>Section 54 of the Principal Act is amended by omitting sub-section (2) and substituting the following sub-section:</w:t>
      </w:r>
    </w:p>
    <w:p w14:paraId="66BFE64F" w14:textId="77777777" w:rsidR="00AC2F82" w:rsidRPr="004C7AC7" w:rsidRDefault="009548A6" w:rsidP="00FF6066">
      <w:pPr>
        <w:spacing w:after="60"/>
        <w:ind w:firstLine="288"/>
        <w:jc w:val="both"/>
        <w:rPr>
          <w:rFonts w:ascii="Times New Roman" w:hAnsi="Times New Roman" w:cs="Times New Roman"/>
        </w:rPr>
      </w:pPr>
      <w:r w:rsidRPr="004C7AC7">
        <w:rPr>
          <w:rFonts w:ascii="Times New Roman" w:hAnsi="Times New Roman" w:cs="Times New Roman"/>
        </w:rPr>
        <w:t>“(2) Where—</w:t>
      </w:r>
    </w:p>
    <w:p w14:paraId="6AF34E59" w14:textId="77777777" w:rsidR="00AC2F82" w:rsidRPr="004C7AC7" w:rsidRDefault="009548A6" w:rsidP="00FF6066">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an appeal under any of the provisions of this Act has been instituted in respect of an application;</w:t>
      </w:r>
    </w:p>
    <w:p w14:paraId="13118A85" w14:textId="77777777" w:rsidR="00AC2F82" w:rsidRPr="004C7AC7" w:rsidRDefault="009548A6" w:rsidP="00FF6066">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an application has been made to the Administrative Appeals Tribunal in accordance with section 151 for a review of a decision of the Commissioner in relation to an application; or</w:t>
      </w:r>
    </w:p>
    <w:p w14:paraId="22FBD03B" w14:textId="77777777" w:rsidR="00AC2F82" w:rsidRPr="004C7AC7" w:rsidRDefault="009548A6" w:rsidP="00FF6066">
      <w:pPr>
        <w:ind w:left="648" w:hanging="360"/>
        <w:jc w:val="both"/>
        <w:rPr>
          <w:rFonts w:ascii="Times New Roman" w:hAnsi="Times New Roman" w:cs="Times New Roman"/>
        </w:rPr>
      </w:pPr>
      <w:r w:rsidRPr="004C7AC7">
        <w:rPr>
          <w:rFonts w:ascii="Times New Roman" w:hAnsi="Times New Roman" w:cs="Times New Roman"/>
        </w:rPr>
        <w:t>(c)</w:t>
      </w:r>
      <w:r w:rsidR="00BF3661" w:rsidRPr="004C7AC7">
        <w:rPr>
          <w:rFonts w:ascii="Times New Roman" w:hAnsi="Times New Roman" w:cs="Times New Roman"/>
        </w:rPr>
        <w:t xml:space="preserve"> </w:t>
      </w:r>
      <w:r w:rsidRPr="004C7AC7">
        <w:rPr>
          <w:rFonts w:ascii="Times New Roman" w:hAnsi="Times New Roman" w:cs="Times New Roman"/>
        </w:rPr>
        <w:t>in the case of an application for a patent of addition—</w:t>
      </w:r>
    </w:p>
    <w:p w14:paraId="31703EF3" w14:textId="77777777" w:rsidR="00AC2F82" w:rsidRPr="004C7AC7" w:rsidRDefault="009548A6" w:rsidP="00FF6066">
      <w:pPr>
        <w:spacing w:before="60" w:after="60"/>
        <w:ind w:left="1224" w:hanging="360"/>
        <w:rPr>
          <w:rFonts w:ascii="Times New Roman" w:hAnsi="Times New Roman" w:cs="Times New Roman"/>
        </w:rPr>
      </w:pPr>
      <w:r w:rsidRPr="004C7AC7">
        <w:rPr>
          <w:rFonts w:ascii="Times New Roman" w:hAnsi="Times New Roman" w:cs="Times New Roman"/>
        </w:rPr>
        <w:t>(i)</w:t>
      </w:r>
      <w:r w:rsidR="00BF3661" w:rsidRPr="004C7AC7">
        <w:rPr>
          <w:rFonts w:ascii="Times New Roman" w:hAnsi="Times New Roman" w:cs="Times New Roman"/>
        </w:rPr>
        <w:t xml:space="preserve"> </w:t>
      </w:r>
      <w:r w:rsidRPr="004C7AC7">
        <w:rPr>
          <w:rFonts w:ascii="Times New Roman" w:hAnsi="Times New Roman" w:cs="Times New Roman"/>
        </w:rPr>
        <w:t>an appeal under any of the provisions of this Act has been instituted in respect of; or</w:t>
      </w:r>
    </w:p>
    <w:p w14:paraId="3DDBA83A" w14:textId="19407B41" w:rsidR="00FF6066" w:rsidRDefault="009548A6" w:rsidP="00ED4E60">
      <w:pPr>
        <w:spacing w:before="60" w:after="60"/>
        <w:ind w:left="1224" w:hanging="360"/>
        <w:rPr>
          <w:rFonts w:ascii="Times New Roman" w:hAnsi="Times New Roman" w:cs="Times New Roman"/>
        </w:rPr>
      </w:pPr>
      <w:r w:rsidRPr="004C7AC7">
        <w:rPr>
          <w:rFonts w:ascii="Times New Roman" w:hAnsi="Times New Roman" w:cs="Times New Roman"/>
        </w:rPr>
        <w:t>(ii)</w:t>
      </w:r>
      <w:r w:rsidR="00BF3661" w:rsidRPr="004C7AC7">
        <w:rPr>
          <w:rFonts w:ascii="Times New Roman" w:hAnsi="Times New Roman" w:cs="Times New Roman"/>
        </w:rPr>
        <w:t xml:space="preserve"> </w:t>
      </w:r>
      <w:r w:rsidRPr="004C7AC7">
        <w:rPr>
          <w:rFonts w:ascii="Times New Roman" w:hAnsi="Times New Roman" w:cs="Times New Roman"/>
        </w:rPr>
        <w:t>an application to the Administrative Appeals Tribunal under section 151 has been made for a revi</w:t>
      </w:r>
      <w:r w:rsidR="00ED4E60">
        <w:rPr>
          <w:rFonts w:ascii="Times New Roman" w:hAnsi="Times New Roman" w:cs="Times New Roman"/>
        </w:rPr>
        <w:t xml:space="preserve">ew of a decision in relation to </w:t>
      </w:r>
      <w:r w:rsidRPr="004C7AC7">
        <w:rPr>
          <w:rFonts w:ascii="Times New Roman" w:hAnsi="Times New Roman" w:cs="Times New Roman"/>
        </w:rPr>
        <w:t>that application or the application for the original patent,</w:t>
      </w:r>
    </w:p>
    <w:p w14:paraId="3582AE69" w14:textId="77777777" w:rsidR="00AC2F82" w:rsidRPr="004C7AC7" w:rsidRDefault="009548A6" w:rsidP="00962056">
      <w:pPr>
        <w:jc w:val="both"/>
        <w:rPr>
          <w:rFonts w:ascii="Times New Roman" w:hAnsi="Times New Roman" w:cs="Times New Roman"/>
        </w:rPr>
      </w:pPr>
      <w:r w:rsidRPr="004C7AC7">
        <w:rPr>
          <w:rFonts w:ascii="Times New Roman" w:hAnsi="Times New Roman" w:cs="Times New Roman"/>
        </w:rPr>
        <w:t>the time within which the application and complete specification may be accepted is extended until the expiration of 3 months after the determination or other disposal of the appeal or application for review or until the expiration of such further time as the court to which the appeal, or any further appeal, is brought, or the Administrative Appeals Tribunal, or the court to which any appeal arising out of the decision of the Administrative Appeals Tribunal is brought, as the case may be, allows.</w:t>
      </w:r>
    </w:p>
    <w:p w14:paraId="7169B0B5" w14:textId="77777777" w:rsidR="00AC2F82" w:rsidRPr="00B951B9" w:rsidRDefault="009548A6" w:rsidP="00B951B9">
      <w:pPr>
        <w:spacing w:before="120" w:after="60"/>
        <w:jc w:val="both"/>
        <w:rPr>
          <w:rFonts w:ascii="Times New Roman" w:hAnsi="Times New Roman" w:cs="Times New Roman"/>
          <w:b/>
          <w:sz w:val="20"/>
        </w:rPr>
      </w:pPr>
      <w:r w:rsidRPr="00B951B9">
        <w:rPr>
          <w:rFonts w:ascii="Times New Roman" w:hAnsi="Times New Roman" w:cs="Times New Roman"/>
          <w:b/>
          <w:sz w:val="20"/>
        </w:rPr>
        <w:t>Time for sealing</w:t>
      </w:r>
    </w:p>
    <w:p w14:paraId="7EAD034A" w14:textId="77777777" w:rsidR="00AC2F82" w:rsidRPr="004C7AC7" w:rsidRDefault="009548A6" w:rsidP="00B951B9">
      <w:pPr>
        <w:spacing w:after="60"/>
        <w:ind w:firstLine="288"/>
        <w:jc w:val="both"/>
        <w:rPr>
          <w:rFonts w:ascii="Times New Roman" w:hAnsi="Times New Roman" w:cs="Times New Roman"/>
        </w:rPr>
      </w:pPr>
      <w:r w:rsidRPr="004C7AC7">
        <w:rPr>
          <w:rFonts w:ascii="Times New Roman" w:hAnsi="Times New Roman" w:cs="Times New Roman"/>
          <w:b/>
          <w:bCs/>
        </w:rPr>
        <w:t>69.</w:t>
      </w:r>
      <w:r w:rsidR="00BF3661" w:rsidRPr="004C7AC7">
        <w:rPr>
          <w:rFonts w:ascii="Times New Roman" w:hAnsi="Times New Roman" w:cs="Times New Roman"/>
        </w:rPr>
        <w:t xml:space="preserve"> </w:t>
      </w:r>
      <w:r w:rsidRPr="004C7AC7">
        <w:rPr>
          <w:rFonts w:ascii="Times New Roman" w:hAnsi="Times New Roman" w:cs="Times New Roman"/>
        </w:rPr>
        <w:t>Section 66 of the Principal Act is amended—</w:t>
      </w:r>
    </w:p>
    <w:p w14:paraId="4E6431AE" w14:textId="77777777" w:rsidR="00AC2F82" w:rsidRPr="004C7AC7" w:rsidRDefault="009548A6" w:rsidP="00B951B9">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adding at the end of sub-section (1) “in accordance with section 160”; and</w:t>
      </w:r>
    </w:p>
    <w:p w14:paraId="74D2CD87" w14:textId="77777777" w:rsidR="00AC2F82" w:rsidRPr="004C7AC7" w:rsidRDefault="009548A6" w:rsidP="00B951B9">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omitting sub-section (3) and substituting the following sub-section:</w:t>
      </w:r>
    </w:p>
    <w:p w14:paraId="5623B4C5" w14:textId="77777777" w:rsidR="00AC2F82" w:rsidRPr="004C7AC7" w:rsidRDefault="009548A6" w:rsidP="00B951B9">
      <w:pPr>
        <w:spacing w:before="60" w:after="60"/>
        <w:ind w:left="1224" w:hanging="360"/>
        <w:rPr>
          <w:rFonts w:ascii="Times New Roman" w:hAnsi="Times New Roman" w:cs="Times New Roman"/>
        </w:rPr>
      </w:pPr>
      <w:r w:rsidRPr="004C7AC7">
        <w:rPr>
          <w:rFonts w:ascii="Times New Roman" w:hAnsi="Times New Roman" w:cs="Times New Roman"/>
        </w:rPr>
        <w:t>“(3) Where the sealing of a patent is delayed by—</w:t>
      </w:r>
    </w:p>
    <w:p w14:paraId="32DAC5CE" w14:textId="77777777" w:rsidR="00AC2F82" w:rsidRPr="004C7AC7" w:rsidRDefault="009548A6" w:rsidP="00B951B9">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opposition to the grant of the patent;</w:t>
      </w:r>
    </w:p>
    <w:p w14:paraId="0DE33A51" w14:textId="77777777" w:rsidR="00AC2F82" w:rsidRPr="004C7AC7" w:rsidRDefault="009548A6" w:rsidP="00B951B9">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the taking of proceedings for obtaining the decision of the Commissioner under section 63;</w:t>
      </w:r>
    </w:p>
    <w:p w14:paraId="6140FE08" w14:textId="77777777" w:rsidR="00AC2F82" w:rsidRPr="004C7AC7" w:rsidRDefault="009548A6" w:rsidP="00B951B9">
      <w:pPr>
        <w:ind w:left="648" w:hanging="360"/>
        <w:jc w:val="both"/>
        <w:rPr>
          <w:rFonts w:ascii="Times New Roman" w:hAnsi="Times New Roman" w:cs="Times New Roman"/>
        </w:rPr>
      </w:pPr>
      <w:r w:rsidRPr="004C7AC7">
        <w:rPr>
          <w:rFonts w:ascii="Times New Roman" w:hAnsi="Times New Roman" w:cs="Times New Roman"/>
        </w:rPr>
        <w:t>(c)</w:t>
      </w:r>
      <w:r w:rsidR="00BF3661" w:rsidRPr="004C7AC7">
        <w:rPr>
          <w:rFonts w:ascii="Times New Roman" w:hAnsi="Times New Roman" w:cs="Times New Roman"/>
        </w:rPr>
        <w:t xml:space="preserve"> </w:t>
      </w:r>
      <w:r w:rsidRPr="004C7AC7">
        <w:rPr>
          <w:rFonts w:ascii="Times New Roman" w:hAnsi="Times New Roman" w:cs="Times New Roman"/>
        </w:rPr>
        <w:t>an appeal to a prescribed court; or</w:t>
      </w:r>
    </w:p>
    <w:p w14:paraId="79DA4A9F" w14:textId="77777777" w:rsidR="00ED4E60" w:rsidRDefault="00ED4E60">
      <w:pPr>
        <w:rPr>
          <w:rFonts w:ascii="Times New Roman" w:hAnsi="Times New Roman" w:cs="Times New Roman"/>
        </w:rPr>
      </w:pPr>
      <w:r>
        <w:rPr>
          <w:rFonts w:ascii="Times New Roman" w:hAnsi="Times New Roman" w:cs="Times New Roman"/>
        </w:rPr>
        <w:br w:type="page"/>
      </w:r>
    </w:p>
    <w:p w14:paraId="155E531F" w14:textId="59C51C44" w:rsidR="00B951B9" w:rsidRDefault="009548A6" w:rsidP="00B951B9">
      <w:pPr>
        <w:ind w:left="648" w:hanging="360"/>
        <w:jc w:val="both"/>
        <w:rPr>
          <w:rFonts w:ascii="Times New Roman" w:hAnsi="Times New Roman" w:cs="Times New Roman"/>
        </w:rPr>
      </w:pPr>
      <w:r w:rsidRPr="004C7AC7">
        <w:rPr>
          <w:rFonts w:ascii="Times New Roman" w:hAnsi="Times New Roman" w:cs="Times New Roman"/>
        </w:rPr>
        <w:lastRenderedPageBreak/>
        <w:t>(d)</w:t>
      </w:r>
      <w:r w:rsidR="00BF3661" w:rsidRPr="004C7AC7">
        <w:rPr>
          <w:rFonts w:ascii="Times New Roman" w:hAnsi="Times New Roman" w:cs="Times New Roman"/>
        </w:rPr>
        <w:t xml:space="preserve"> </w:t>
      </w:r>
      <w:r w:rsidRPr="004C7AC7">
        <w:rPr>
          <w:rFonts w:ascii="Times New Roman" w:hAnsi="Times New Roman" w:cs="Times New Roman"/>
        </w:rPr>
        <w:t>an application to the Administrative Appeals Tribunal,</w:t>
      </w:r>
    </w:p>
    <w:p w14:paraId="5EA79A69" w14:textId="77777777" w:rsidR="00AC2F82" w:rsidRPr="004C7AC7" w:rsidRDefault="009548A6" w:rsidP="00B951B9">
      <w:pPr>
        <w:spacing w:after="60"/>
        <w:jc w:val="both"/>
        <w:rPr>
          <w:rFonts w:ascii="Times New Roman" w:hAnsi="Times New Roman" w:cs="Times New Roman"/>
        </w:rPr>
      </w:pPr>
      <w:r w:rsidRPr="004C7AC7">
        <w:rPr>
          <w:rFonts w:ascii="Times New Roman" w:hAnsi="Times New Roman" w:cs="Times New Roman"/>
        </w:rPr>
        <w:t>that patent, and any patent of addition the sealing of which is delayed in consequence of the delay in the sealing of the first- mentioned patent, may be sealed at such time as—</w:t>
      </w:r>
    </w:p>
    <w:p w14:paraId="5EDB994A" w14:textId="77777777" w:rsidR="00AC2F82" w:rsidRPr="004C7AC7" w:rsidRDefault="009548A6" w:rsidP="00B951B9">
      <w:pPr>
        <w:ind w:left="648" w:hanging="360"/>
        <w:jc w:val="both"/>
        <w:rPr>
          <w:rFonts w:ascii="Times New Roman" w:hAnsi="Times New Roman" w:cs="Times New Roman"/>
        </w:rPr>
      </w:pPr>
      <w:r w:rsidRPr="004C7AC7">
        <w:rPr>
          <w:rFonts w:ascii="Times New Roman" w:hAnsi="Times New Roman" w:cs="Times New Roman"/>
        </w:rPr>
        <w:t>(e)</w:t>
      </w:r>
      <w:r w:rsidR="00BF3661" w:rsidRPr="004C7AC7">
        <w:rPr>
          <w:rFonts w:ascii="Times New Roman" w:hAnsi="Times New Roman" w:cs="Times New Roman"/>
        </w:rPr>
        <w:t xml:space="preserve"> </w:t>
      </w:r>
      <w:r w:rsidRPr="004C7AC7">
        <w:rPr>
          <w:rFonts w:ascii="Times New Roman" w:hAnsi="Times New Roman" w:cs="Times New Roman"/>
        </w:rPr>
        <w:t>in a case to which paragraph (a) or (b) applies—the Commissioner directs;</w:t>
      </w:r>
    </w:p>
    <w:p w14:paraId="2994A259" w14:textId="77777777" w:rsidR="00AC2F82" w:rsidRPr="004C7AC7" w:rsidRDefault="009548A6" w:rsidP="00B951B9">
      <w:pPr>
        <w:ind w:left="648" w:hanging="360"/>
        <w:jc w:val="both"/>
        <w:rPr>
          <w:rFonts w:ascii="Times New Roman" w:hAnsi="Times New Roman" w:cs="Times New Roman"/>
        </w:rPr>
      </w:pPr>
      <w:r w:rsidRPr="004C7AC7">
        <w:rPr>
          <w:rFonts w:ascii="Times New Roman" w:hAnsi="Times New Roman" w:cs="Times New Roman"/>
        </w:rPr>
        <w:t>(f)</w:t>
      </w:r>
      <w:r w:rsidR="00BF3661" w:rsidRPr="004C7AC7">
        <w:rPr>
          <w:rFonts w:ascii="Times New Roman" w:hAnsi="Times New Roman" w:cs="Times New Roman"/>
        </w:rPr>
        <w:t xml:space="preserve"> </w:t>
      </w:r>
      <w:r w:rsidRPr="004C7AC7">
        <w:rPr>
          <w:rFonts w:ascii="Times New Roman" w:hAnsi="Times New Roman" w:cs="Times New Roman"/>
        </w:rPr>
        <w:t>in a case to which paragraph (c) applies—the court, or any court to which a further appeal is brought, directs, or, if the appeal or any such further appeal is discontinued, the Commissioner directs; or</w:t>
      </w:r>
    </w:p>
    <w:p w14:paraId="4624EA7A" w14:textId="77777777" w:rsidR="00AC2F82" w:rsidRPr="004C7AC7" w:rsidRDefault="009548A6" w:rsidP="00B951B9">
      <w:pPr>
        <w:ind w:left="648" w:hanging="360"/>
        <w:jc w:val="both"/>
        <w:rPr>
          <w:rFonts w:ascii="Times New Roman" w:hAnsi="Times New Roman" w:cs="Times New Roman"/>
        </w:rPr>
      </w:pPr>
      <w:r w:rsidRPr="004C7AC7">
        <w:rPr>
          <w:rFonts w:ascii="Times New Roman" w:hAnsi="Times New Roman" w:cs="Times New Roman"/>
        </w:rPr>
        <w:t>(g)</w:t>
      </w:r>
      <w:r w:rsidR="00BF3661" w:rsidRPr="004C7AC7">
        <w:rPr>
          <w:rFonts w:ascii="Times New Roman" w:hAnsi="Times New Roman" w:cs="Times New Roman"/>
        </w:rPr>
        <w:t xml:space="preserve"> </w:t>
      </w:r>
      <w:r w:rsidRPr="004C7AC7">
        <w:rPr>
          <w:rFonts w:ascii="Times New Roman" w:hAnsi="Times New Roman" w:cs="Times New Roman"/>
        </w:rPr>
        <w:t>in a case to which paragraph (d) applies—the Tribunal, or a court to which an appeal arising out of the decision of the Tribunal is brought, directs, or, if the proceedings before the Tribunal are, or any such appeal is, discontinued, as the Commissioner directs.”.</w:t>
      </w:r>
    </w:p>
    <w:p w14:paraId="1144225D" w14:textId="77777777" w:rsidR="00AC2F82" w:rsidRPr="00B951B9" w:rsidRDefault="009548A6" w:rsidP="00B951B9">
      <w:pPr>
        <w:spacing w:before="120" w:after="60"/>
        <w:jc w:val="both"/>
        <w:rPr>
          <w:rFonts w:ascii="Times New Roman" w:hAnsi="Times New Roman" w:cs="Times New Roman"/>
          <w:b/>
          <w:sz w:val="20"/>
        </w:rPr>
      </w:pPr>
      <w:r w:rsidRPr="00B951B9">
        <w:rPr>
          <w:rFonts w:ascii="Times New Roman" w:hAnsi="Times New Roman" w:cs="Times New Roman"/>
          <w:b/>
          <w:sz w:val="20"/>
        </w:rPr>
        <w:t>Duration of patent of addition</w:t>
      </w:r>
    </w:p>
    <w:p w14:paraId="7DE70DAB" w14:textId="77777777" w:rsidR="00AC2F82" w:rsidRPr="004C7AC7" w:rsidRDefault="009548A6" w:rsidP="00B951B9">
      <w:pPr>
        <w:spacing w:after="60"/>
        <w:ind w:firstLine="288"/>
        <w:jc w:val="both"/>
        <w:rPr>
          <w:rFonts w:ascii="Times New Roman" w:hAnsi="Times New Roman" w:cs="Times New Roman"/>
        </w:rPr>
      </w:pPr>
      <w:r w:rsidRPr="004C7AC7">
        <w:rPr>
          <w:rFonts w:ascii="Times New Roman" w:hAnsi="Times New Roman" w:cs="Times New Roman"/>
          <w:b/>
          <w:bCs/>
        </w:rPr>
        <w:t>70.</w:t>
      </w:r>
      <w:r w:rsidR="00BF3661" w:rsidRPr="004C7AC7">
        <w:rPr>
          <w:rFonts w:ascii="Times New Roman" w:hAnsi="Times New Roman" w:cs="Times New Roman"/>
          <w:b/>
          <w:bCs/>
        </w:rPr>
        <w:t xml:space="preserve"> </w:t>
      </w:r>
      <w:r w:rsidRPr="004C7AC7">
        <w:rPr>
          <w:rFonts w:ascii="Times New Roman" w:hAnsi="Times New Roman" w:cs="Times New Roman"/>
        </w:rPr>
        <w:t>Section 75 of the Principal Act is amended by omitting from sub-section (3) “the High Court” and substituting “a prescribed court”.</w:t>
      </w:r>
    </w:p>
    <w:p w14:paraId="240448B1" w14:textId="77777777" w:rsidR="00AC2F82" w:rsidRPr="00B951B9" w:rsidRDefault="009548A6" w:rsidP="00B951B9">
      <w:pPr>
        <w:spacing w:before="120" w:after="60"/>
        <w:jc w:val="both"/>
        <w:rPr>
          <w:rFonts w:ascii="Times New Roman" w:hAnsi="Times New Roman" w:cs="Times New Roman"/>
          <w:b/>
          <w:sz w:val="20"/>
        </w:rPr>
      </w:pPr>
      <w:r w:rsidRPr="00B951B9">
        <w:rPr>
          <w:rFonts w:ascii="Times New Roman" w:hAnsi="Times New Roman" w:cs="Times New Roman"/>
          <w:b/>
          <w:sz w:val="20"/>
        </w:rPr>
        <w:t>Jurisdiction of prescribed courts</w:t>
      </w:r>
    </w:p>
    <w:p w14:paraId="5365739C" w14:textId="77777777" w:rsidR="00AC2F82" w:rsidRPr="004C7AC7" w:rsidRDefault="009548A6" w:rsidP="00B951B9">
      <w:pPr>
        <w:spacing w:after="60"/>
        <w:ind w:firstLine="288"/>
        <w:jc w:val="both"/>
        <w:rPr>
          <w:rFonts w:ascii="Times New Roman" w:hAnsi="Times New Roman" w:cs="Times New Roman"/>
        </w:rPr>
      </w:pPr>
      <w:r w:rsidRPr="004C7AC7">
        <w:rPr>
          <w:rFonts w:ascii="Times New Roman" w:hAnsi="Times New Roman" w:cs="Times New Roman"/>
          <w:b/>
          <w:bCs/>
        </w:rPr>
        <w:t>71.</w:t>
      </w:r>
      <w:r w:rsidR="00BF3661" w:rsidRPr="004C7AC7">
        <w:rPr>
          <w:rFonts w:ascii="Times New Roman" w:hAnsi="Times New Roman" w:cs="Times New Roman"/>
          <w:b/>
          <w:bCs/>
        </w:rPr>
        <w:t xml:space="preserve"> </w:t>
      </w:r>
      <w:r w:rsidRPr="004C7AC7">
        <w:rPr>
          <w:rFonts w:ascii="Times New Roman" w:hAnsi="Times New Roman" w:cs="Times New Roman"/>
        </w:rPr>
        <w:t>Section 146 of the Principal Act is amended by adding at the end thereof the following sub-section:</w:t>
      </w:r>
    </w:p>
    <w:p w14:paraId="7611022F" w14:textId="77777777" w:rsidR="00B951B9" w:rsidRDefault="009548A6" w:rsidP="00B951B9">
      <w:pPr>
        <w:spacing w:after="60"/>
        <w:ind w:firstLine="288"/>
        <w:jc w:val="both"/>
        <w:rPr>
          <w:rFonts w:ascii="Times New Roman" w:hAnsi="Times New Roman" w:cs="Times New Roman"/>
        </w:rPr>
      </w:pPr>
      <w:r w:rsidRPr="004C7AC7">
        <w:rPr>
          <w:rFonts w:ascii="Times New Roman" w:hAnsi="Times New Roman" w:cs="Times New Roman"/>
        </w:rPr>
        <w:t>“(4) The regulations may make provision for and in relation to the practice and procedure of prescribed courts in proceedings under this Act, including provision prescribing the time within which any proceeding may be instituted or any other act or thing may be done, and providing for the extension of any such time.</w:t>
      </w:r>
      <w:r w:rsidR="00F603C3" w:rsidRPr="004C7AC7">
        <w:rPr>
          <w:rFonts w:ascii="Times New Roman" w:hAnsi="Times New Roman" w:cs="Times New Roman"/>
        </w:rPr>
        <w:t>”</w:t>
      </w:r>
      <w:r w:rsidRPr="004C7AC7">
        <w:rPr>
          <w:rFonts w:ascii="Times New Roman" w:hAnsi="Times New Roman" w:cs="Times New Roman"/>
        </w:rPr>
        <w:t>.</w:t>
      </w:r>
    </w:p>
    <w:p w14:paraId="27832CD2" w14:textId="77777777" w:rsidR="00AC2F82" w:rsidRPr="000B3D9F" w:rsidRDefault="009548A6" w:rsidP="000B3D9F">
      <w:pPr>
        <w:spacing w:before="120" w:after="60"/>
        <w:jc w:val="both"/>
        <w:rPr>
          <w:rFonts w:ascii="Times New Roman" w:hAnsi="Times New Roman" w:cs="Times New Roman"/>
          <w:b/>
          <w:sz w:val="20"/>
        </w:rPr>
      </w:pPr>
      <w:r w:rsidRPr="000B3D9F">
        <w:rPr>
          <w:rFonts w:ascii="Times New Roman" w:hAnsi="Times New Roman" w:cs="Times New Roman"/>
          <w:b/>
          <w:sz w:val="20"/>
          <w:lang w:val="de-DE" w:eastAsia="de-DE" w:bidi="de-DE"/>
        </w:rPr>
        <w:t>Appeals</w:t>
      </w:r>
    </w:p>
    <w:p w14:paraId="6E5B4CDA" w14:textId="77777777" w:rsidR="00AC2F82" w:rsidRPr="004C7AC7" w:rsidRDefault="009548A6" w:rsidP="000B3D9F">
      <w:pPr>
        <w:spacing w:after="60"/>
        <w:ind w:firstLine="288"/>
        <w:jc w:val="both"/>
        <w:rPr>
          <w:rFonts w:ascii="Times New Roman" w:hAnsi="Times New Roman" w:cs="Times New Roman"/>
        </w:rPr>
      </w:pPr>
      <w:r w:rsidRPr="004C7AC7">
        <w:rPr>
          <w:rFonts w:ascii="Times New Roman" w:hAnsi="Times New Roman" w:cs="Times New Roman"/>
          <w:b/>
          <w:bCs/>
        </w:rPr>
        <w:t>72.</w:t>
      </w:r>
      <w:r w:rsidR="00BF3661" w:rsidRPr="004C7AC7">
        <w:rPr>
          <w:rFonts w:ascii="Times New Roman" w:hAnsi="Times New Roman" w:cs="Times New Roman"/>
        </w:rPr>
        <w:t xml:space="preserve"> </w:t>
      </w:r>
      <w:r w:rsidRPr="004C7AC7">
        <w:rPr>
          <w:rFonts w:ascii="Times New Roman" w:hAnsi="Times New Roman" w:cs="Times New Roman"/>
        </w:rPr>
        <w:t>Section 148 of the Principal Act is amended by adding at the end of sub-section (1) “or a judgment or order of any other court in an action or proceeding referred to in section 113”.</w:t>
      </w:r>
    </w:p>
    <w:p w14:paraId="3FA03BDC" w14:textId="77777777" w:rsidR="00AC2F82" w:rsidRPr="000B3D9F" w:rsidRDefault="009548A6" w:rsidP="000B3D9F">
      <w:pPr>
        <w:spacing w:before="120" w:after="60"/>
        <w:jc w:val="both"/>
        <w:rPr>
          <w:rFonts w:ascii="Times New Roman" w:hAnsi="Times New Roman" w:cs="Times New Roman"/>
          <w:b/>
          <w:sz w:val="20"/>
        </w:rPr>
      </w:pPr>
      <w:r w:rsidRPr="000B3D9F">
        <w:rPr>
          <w:rFonts w:ascii="Times New Roman" w:hAnsi="Times New Roman" w:cs="Times New Roman"/>
          <w:b/>
          <w:sz w:val="20"/>
        </w:rPr>
        <w:t>Constitution of Tribunal</w:t>
      </w:r>
    </w:p>
    <w:p w14:paraId="012539B9" w14:textId="77777777" w:rsidR="00AC2F82" w:rsidRPr="004C7AC7" w:rsidRDefault="009548A6" w:rsidP="000B3D9F">
      <w:pPr>
        <w:spacing w:after="60"/>
        <w:ind w:firstLine="288"/>
        <w:jc w:val="both"/>
        <w:rPr>
          <w:rFonts w:ascii="Times New Roman" w:hAnsi="Times New Roman" w:cs="Times New Roman"/>
        </w:rPr>
      </w:pPr>
      <w:r w:rsidRPr="004C7AC7">
        <w:rPr>
          <w:rFonts w:ascii="Times New Roman" w:hAnsi="Times New Roman" w:cs="Times New Roman"/>
          <w:b/>
          <w:bCs/>
        </w:rPr>
        <w:t>73.</w:t>
      </w:r>
      <w:r w:rsidR="00BF3661" w:rsidRPr="004C7AC7">
        <w:rPr>
          <w:rFonts w:ascii="Times New Roman" w:hAnsi="Times New Roman" w:cs="Times New Roman"/>
        </w:rPr>
        <w:t xml:space="preserve"> </w:t>
      </w:r>
      <w:r w:rsidRPr="004C7AC7">
        <w:rPr>
          <w:rFonts w:ascii="Times New Roman" w:hAnsi="Times New Roman" w:cs="Times New Roman"/>
        </w:rPr>
        <w:t>Section 151</w:t>
      </w:r>
      <w:r w:rsidRPr="004C7AC7">
        <w:rPr>
          <w:rFonts w:ascii="Times New Roman" w:hAnsi="Times New Roman" w:cs="Times New Roman"/>
          <w:smallCaps/>
        </w:rPr>
        <w:t>a</w:t>
      </w:r>
      <w:r w:rsidRPr="004C7AC7">
        <w:rPr>
          <w:rFonts w:ascii="Times New Roman" w:hAnsi="Times New Roman" w:cs="Times New Roman"/>
        </w:rPr>
        <w:t xml:space="preserve"> of the Principal Act is repealed.</w:t>
      </w:r>
    </w:p>
    <w:p w14:paraId="0C2416AC" w14:textId="77777777" w:rsidR="00AC2F82" w:rsidRPr="000B3D9F" w:rsidRDefault="009548A6" w:rsidP="000B3D9F">
      <w:pPr>
        <w:spacing w:before="120" w:after="60"/>
        <w:jc w:val="both"/>
        <w:rPr>
          <w:rFonts w:ascii="Times New Roman" w:hAnsi="Times New Roman" w:cs="Times New Roman"/>
          <w:b/>
          <w:sz w:val="20"/>
        </w:rPr>
      </w:pPr>
      <w:r w:rsidRPr="000B3D9F">
        <w:rPr>
          <w:rFonts w:ascii="Times New Roman" w:hAnsi="Times New Roman" w:cs="Times New Roman"/>
          <w:b/>
          <w:sz w:val="20"/>
        </w:rPr>
        <w:t>Applications for licences</w:t>
      </w:r>
    </w:p>
    <w:p w14:paraId="5F867B42" w14:textId="77777777" w:rsidR="00AC2F82" w:rsidRPr="004C7AC7" w:rsidRDefault="009548A6" w:rsidP="000B3D9F">
      <w:pPr>
        <w:spacing w:after="60"/>
        <w:ind w:firstLine="288"/>
        <w:jc w:val="both"/>
        <w:rPr>
          <w:rFonts w:ascii="Times New Roman" w:hAnsi="Times New Roman" w:cs="Times New Roman"/>
        </w:rPr>
      </w:pPr>
      <w:r w:rsidRPr="004C7AC7">
        <w:rPr>
          <w:rFonts w:ascii="Times New Roman" w:hAnsi="Times New Roman" w:cs="Times New Roman"/>
          <w:b/>
          <w:bCs/>
        </w:rPr>
        <w:t>74.</w:t>
      </w:r>
      <w:r w:rsidR="00BF3661" w:rsidRPr="004C7AC7">
        <w:rPr>
          <w:rFonts w:ascii="Times New Roman" w:hAnsi="Times New Roman" w:cs="Times New Roman"/>
        </w:rPr>
        <w:t xml:space="preserve"> </w:t>
      </w:r>
      <w:r w:rsidRPr="004C7AC7">
        <w:rPr>
          <w:rFonts w:ascii="Times New Roman" w:hAnsi="Times New Roman" w:cs="Times New Roman"/>
        </w:rPr>
        <w:t>Section 159</w:t>
      </w:r>
      <w:r w:rsidRPr="004C7AC7">
        <w:rPr>
          <w:rFonts w:ascii="Times New Roman" w:hAnsi="Times New Roman" w:cs="Times New Roman"/>
          <w:smallCaps/>
        </w:rPr>
        <w:t>c</w:t>
      </w:r>
      <w:r w:rsidRPr="004C7AC7">
        <w:rPr>
          <w:rFonts w:ascii="Times New Roman" w:hAnsi="Times New Roman" w:cs="Times New Roman"/>
        </w:rPr>
        <w:t xml:space="preserve"> of the Principal Act is amended by omitting from sub-section (2) “a prescribed court” and substituting “the Administrative Appeals Tribunal”.</w:t>
      </w:r>
    </w:p>
    <w:p w14:paraId="45336FDA" w14:textId="77777777" w:rsidR="00AC2F82" w:rsidRPr="000B3D9F" w:rsidRDefault="009548A6" w:rsidP="000B3D9F">
      <w:pPr>
        <w:spacing w:before="240" w:after="60"/>
        <w:ind w:left="1440" w:right="1440"/>
        <w:jc w:val="center"/>
        <w:rPr>
          <w:rFonts w:ascii="Times New Roman" w:hAnsi="Times New Roman" w:cs="Times New Roman"/>
        </w:rPr>
      </w:pPr>
      <w:r w:rsidRPr="000B3D9F">
        <w:rPr>
          <w:rFonts w:ascii="Times New Roman" w:hAnsi="Times New Roman" w:cs="Times New Roman"/>
        </w:rPr>
        <w:t>PART XI—AMENDMENTS OF THE PAY-ROLL TAX (TERRITORIES) ASSESSMENT ACT 1971</w:t>
      </w:r>
    </w:p>
    <w:p w14:paraId="6156CA52" w14:textId="77777777" w:rsidR="00AC2F82" w:rsidRPr="000B3D9F" w:rsidRDefault="009548A6" w:rsidP="000B3D9F">
      <w:pPr>
        <w:spacing w:before="120" w:after="60"/>
        <w:jc w:val="both"/>
        <w:rPr>
          <w:rFonts w:ascii="Times New Roman" w:hAnsi="Times New Roman" w:cs="Times New Roman"/>
          <w:b/>
          <w:sz w:val="20"/>
        </w:rPr>
      </w:pPr>
      <w:r w:rsidRPr="000B3D9F">
        <w:rPr>
          <w:rFonts w:ascii="Times New Roman" w:hAnsi="Times New Roman" w:cs="Times New Roman"/>
          <w:b/>
          <w:sz w:val="20"/>
        </w:rPr>
        <w:t>Principal Act</w:t>
      </w:r>
    </w:p>
    <w:p w14:paraId="599C9A9B" w14:textId="77777777" w:rsidR="00AC2F82" w:rsidRPr="004C7AC7" w:rsidRDefault="009548A6" w:rsidP="000B3D9F">
      <w:pPr>
        <w:spacing w:after="60"/>
        <w:ind w:firstLine="288"/>
        <w:jc w:val="both"/>
        <w:rPr>
          <w:rFonts w:ascii="Times New Roman" w:hAnsi="Times New Roman" w:cs="Times New Roman"/>
        </w:rPr>
      </w:pPr>
      <w:r w:rsidRPr="004C7AC7">
        <w:rPr>
          <w:rFonts w:ascii="Times New Roman" w:hAnsi="Times New Roman" w:cs="Times New Roman"/>
          <w:b/>
          <w:bCs/>
        </w:rPr>
        <w:t>75.</w:t>
      </w:r>
      <w:r w:rsidR="00BF3661" w:rsidRPr="004C7AC7">
        <w:rPr>
          <w:rFonts w:ascii="Times New Roman" w:hAnsi="Times New Roman" w:cs="Times New Roman"/>
        </w:rPr>
        <w:t xml:space="preserve"> </w:t>
      </w:r>
      <w:r w:rsidRPr="004C7AC7">
        <w:rPr>
          <w:rFonts w:ascii="Times New Roman" w:hAnsi="Times New Roman" w:cs="Times New Roman"/>
        </w:rPr>
        <w:t xml:space="preserve">The </w:t>
      </w:r>
      <w:r w:rsidRPr="004C7AC7">
        <w:rPr>
          <w:rFonts w:ascii="Times New Roman" w:hAnsi="Times New Roman" w:cs="Times New Roman"/>
          <w:i/>
          <w:iCs/>
        </w:rPr>
        <w:t>Pay-roll Tax (Territories) Assessment Act</w:t>
      </w:r>
      <w:r w:rsidRPr="004C7AC7">
        <w:rPr>
          <w:rFonts w:ascii="Times New Roman" w:hAnsi="Times New Roman" w:cs="Times New Roman"/>
        </w:rPr>
        <w:t xml:space="preserve"> 1971 is in this Part referred to as the Principal Act.</w:t>
      </w:r>
    </w:p>
    <w:p w14:paraId="67E41EF2" w14:textId="77777777" w:rsidR="00AC2F82" w:rsidRPr="004C7AC7" w:rsidRDefault="009548A6" w:rsidP="000B3D9F">
      <w:pPr>
        <w:spacing w:after="60"/>
        <w:ind w:firstLine="288"/>
        <w:jc w:val="both"/>
        <w:rPr>
          <w:rFonts w:ascii="Times New Roman" w:hAnsi="Times New Roman" w:cs="Times New Roman"/>
        </w:rPr>
      </w:pPr>
      <w:r w:rsidRPr="004C7AC7">
        <w:rPr>
          <w:rFonts w:ascii="Times New Roman" w:hAnsi="Times New Roman" w:cs="Times New Roman"/>
          <w:b/>
          <w:bCs/>
        </w:rPr>
        <w:t>76.</w:t>
      </w:r>
      <w:r w:rsidR="00BF3661" w:rsidRPr="004C7AC7">
        <w:rPr>
          <w:rFonts w:ascii="Times New Roman" w:hAnsi="Times New Roman" w:cs="Times New Roman"/>
        </w:rPr>
        <w:t xml:space="preserve"> </w:t>
      </w:r>
      <w:r w:rsidRPr="004C7AC7">
        <w:rPr>
          <w:rFonts w:ascii="Times New Roman" w:hAnsi="Times New Roman" w:cs="Times New Roman"/>
        </w:rPr>
        <w:t>Before section 38 of the Principal Act the following section is inserted in Part VI:</w:t>
      </w:r>
    </w:p>
    <w:p w14:paraId="358426AC" w14:textId="77777777" w:rsidR="00AC2F82" w:rsidRPr="000B3D9F" w:rsidRDefault="009548A6" w:rsidP="000B3D9F">
      <w:pPr>
        <w:spacing w:before="120" w:after="60"/>
        <w:jc w:val="both"/>
        <w:rPr>
          <w:rFonts w:ascii="Times New Roman" w:hAnsi="Times New Roman" w:cs="Times New Roman"/>
          <w:b/>
          <w:sz w:val="20"/>
        </w:rPr>
      </w:pPr>
      <w:r w:rsidRPr="000B3D9F">
        <w:rPr>
          <w:rFonts w:ascii="Times New Roman" w:hAnsi="Times New Roman" w:cs="Times New Roman"/>
          <w:b/>
          <w:sz w:val="20"/>
        </w:rPr>
        <w:t>Interpretation</w:t>
      </w:r>
    </w:p>
    <w:p w14:paraId="29CC5885" w14:textId="77777777" w:rsidR="00AC2F82" w:rsidRPr="004C7AC7" w:rsidRDefault="009548A6" w:rsidP="000B3D9F">
      <w:pPr>
        <w:spacing w:after="60"/>
        <w:ind w:firstLine="288"/>
        <w:jc w:val="both"/>
        <w:rPr>
          <w:rFonts w:ascii="Times New Roman" w:hAnsi="Times New Roman" w:cs="Times New Roman"/>
        </w:rPr>
      </w:pPr>
      <w:r w:rsidRPr="004C7AC7">
        <w:rPr>
          <w:rFonts w:ascii="Times New Roman" w:hAnsi="Times New Roman" w:cs="Times New Roman"/>
          <w:smallCaps/>
        </w:rPr>
        <w:t>“37a.</w:t>
      </w:r>
      <w:r w:rsidRPr="004C7AC7">
        <w:rPr>
          <w:rFonts w:ascii="Times New Roman" w:hAnsi="Times New Roman" w:cs="Times New Roman"/>
        </w:rPr>
        <w:t xml:space="preserve"> In this Part, ‘Supreme Court’ means the Supreme Court of the Australian Capital Territory or the Supreme Court of the Northern Territory of Australia.</w:t>
      </w:r>
      <w:r w:rsidR="00F603C3" w:rsidRPr="004C7AC7">
        <w:rPr>
          <w:rFonts w:ascii="Times New Roman" w:hAnsi="Times New Roman" w:cs="Times New Roman"/>
        </w:rPr>
        <w:t>”</w:t>
      </w:r>
      <w:r w:rsidRPr="004C7AC7">
        <w:rPr>
          <w:rFonts w:ascii="Times New Roman" w:hAnsi="Times New Roman" w:cs="Times New Roman"/>
        </w:rPr>
        <w:t>.</w:t>
      </w:r>
    </w:p>
    <w:p w14:paraId="1F6CBD76" w14:textId="77777777" w:rsidR="00AC2F82" w:rsidRPr="000B3D9F" w:rsidRDefault="009548A6" w:rsidP="000B3D9F">
      <w:pPr>
        <w:spacing w:before="120" w:after="60"/>
        <w:jc w:val="both"/>
        <w:rPr>
          <w:rFonts w:ascii="Times New Roman" w:hAnsi="Times New Roman" w:cs="Times New Roman"/>
          <w:b/>
          <w:sz w:val="20"/>
        </w:rPr>
      </w:pPr>
      <w:r w:rsidRPr="000B3D9F">
        <w:rPr>
          <w:rFonts w:ascii="Times New Roman" w:hAnsi="Times New Roman" w:cs="Times New Roman"/>
          <w:b/>
          <w:sz w:val="20"/>
        </w:rPr>
        <w:t>References to Board of Review and appeals and references to courts</w:t>
      </w:r>
    </w:p>
    <w:p w14:paraId="29AD14DC" w14:textId="77777777" w:rsidR="00AC2F82" w:rsidRPr="004C7AC7" w:rsidRDefault="009548A6" w:rsidP="000B3D9F">
      <w:pPr>
        <w:spacing w:after="60"/>
        <w:ind w:firstLine="288"/>
        <w:jc w:val="both"/>
        <w:rPr>
          <w:rFonts w:ascii="Times New Roman" w:hAnsi="Times New Roman" w:cs="Times New Roman"/>
        </w:rPr>
      </w:pPr>
      <w:r w:rsidRPr="004C7AC7">
        <w:rPr>
          <w:rFonts w:ascii="Times New Roman" w:hAnsi="Times New Roman" w:cs="Times New Roman"/>
          <w:b/>
          <w:bCs/>
        </w:rPr>
        <w:t>77.</w:t>
      </w:r>
      <w:r w:rsidR="00BF3661" w:rsidRPr="004C7AC7">
        <w:rPr>
          <w:rFonts w:ascii="Times New Roman" w:hAnsi="Times New Roman" w:cs="Times New Roman"/>
        </w:rPr>
        <w:t xml:space="preserve"> </w:t>
      </w:r>
      <w:r w:rsidRPr="004C7AC7">
        <w:rPr>
          <w:rFonts w:ascii="Times New Roman" w:hAnsi="Times New Roman" w:cs="Times New Roman"/>
        </w:rPr>
        <w:t>(1) Section 40 of the Principal Act is amended by omitting sub-sections (5) and (6) and substituting the following sub-sections:</w:t>
      </w:r>
    </w:p>
    <w:p w14:paraId="70061037" w14:textId="77777777" w:rsidR="00AC2F82" w:rsidRPr="004C7AC7" w:rsidRDefault="009548A6" w:rsidP="000B3D9F">
      <w:pPr>
        <w:spacing w:after="60"/>
        <w:ind w:firstLine="288"/>
        <w:jc w:val="both"/>
        <w:rPr>
          <w:rFonts w:ascii="Times New Roman" w:hAnsi="Times New Roman" w:cs="Times New Roman"/>
        </w:rPr>
      </w:pPr>
      <w:r w:rsidRPr="004C7AC7">
        <w:rPr>
          <w:rFonts w:ascii="Times New Roman" w:hAnsi="Times New Roman" w:cs="Times New Roman"/>
        </w:rPr>
        <w:t>“(5) The Commissioner or an employer may, within 30 days after the date of the decision, appeal to a Supreme Court from any decision of the Board under this section which involves a question of law.</w:t>
      </w:r>
    </w:p>
    <w:p w14:paraId="33A8F515" w14:textId="77777777" w:rsidR="00AC2F82" w:rsidRPr="004C7AC7" w:rsidRDefault="009548A6" w:rsidP="000B3D9F">
      <w:pPr>
        <w:spacing w:after="60"/>
        <w:ind w:firstLine="288"/>
        <w:jc w:val="both"/>
        <w:rPr>
          <w:rFonts w:ascii="Times New Roman" w:hAnsi="Times New Roman" w:cs="Times New Roman"/>
        </w:rPr>
      </w:pPr>
      <w:r w:rsidRPr="004C7AC7">
        <w:rPr>
          <w:rFonts w:ascii="Times New Roman" w:hAnsi="Times New Roman" w:cs="Times New Roman"/>
        </w:rPr>
        <w:t>“(6) The Board of Review shall, upon the request of the Commissioner or an employer, refer any question of law arising before the Board of Review to such Supreme Court as is agreed upon by the parties or, in the absence of agreement, to such Supreme Court as the Board of Review considers appropriate.</w:t>
      </w:r>
    </w:p>
    <w:p w14:paraId="73CEFE11" w14:textId="77777777" w:rsidR="00AC2F82" w:rsidRPr="004C7AC7" w:rsidRDefault="009548A6" w:rsidP="000B3D9F">
      <w:pPr>
        <w:spacing w:after="60"/>
        <w:ind w:firstLine="288"/>
        <w:jc w:val="both"/>
        <w:rPr>
          <w:rFonts w:ascii="Times New Roman" w:hAnsi="Times New Roman" w:cs="Times New Roman"/>
        </w:rPr>
      </w:pPr>
      <w:r w:rsidRPr="004C7AC7">
        <w:rPr>
          <w:rFonts w:ascii="Times New Roman" w:hAnsi="Times New Roman" w:cs="Times New Roman"/>
        </w:rPr>
        <w:t>“(7) An appeal or reference to a Supreme Court under this section shall be heard by a single Judge of the Court.</w:t>
      </w:r>
    </w:p>
    <w:p w14:paraId="66F5D167" w14:textId="77777777" w:rsidR="00AC2F82" w:rsidRPr="004C7AC7" w:rsidRDefault="009548A6" w:rsidP="000B3D9F">
      <w:pPr>
        <w:spacing w:after="60"/>
        <w:ind w:firstLine="288"/>
        <w:jc w:val="both"/>
        <w:rPr>
          <w:rFonts w:ascii="Times New Roman" w:hAnsi="Times New Roman" w:cs="Times New Roman"/>
        </w:rPr>
      </w:pPr>
      <w:r w:rsidRPr="004C7AC7">
        <w:rPr>
          <w:rFonts w:ascii="Times New Roman" w:hAnsi="Times New Roman" w:cs="Times New Roman"/>
        </w:rPr>
        <w:t>“(8) Except as provided in sub-section (9), an appeal does not lie from the decision of a Supreme Court constituted by a single Judge on an appeal or reference under this section.</w:t>
      </w:r>
    </w:p>
    <w:p w14:paraId="7F6F46BD" w14:textId="77777777" w:rsidR="00AC2F82" w:rsidRPr="004C7AC7" w:rsidRDefault="009548A6" w:rsidP="000B3D9F">
      <w:pPr>
        <w:spacing w:after="60"/>
        <w:ind w:firstLine="288"/>
        <w:jc w:val="both"/>
        <w:rPr>
          <w:rFonts w:ascii="Times New Roman" w:hAnsi="Times New Roman" w:cs="Times New Roman"/>
        </w:rPr>
      </w:pPr>
      <w:r w:rsidRPr="004C7AC7">
        <w:rPr>
          <w:rFonts w:ascii="Times New Roman" w:hAnsi="Times New Roman" w:cs="Times New Roman"/>
        </w:rPr>
        <w:lastRenderedPageBreak/>
        <w:t>“(9) The Commissioner or an employer may appeal against the decision of a Supreme Court on an appeal or reference under this section—</w:t>
      </w:r>
    </w:p>
    <w:p w14:paraId="6AF9B732" w14:textId="77777777" w:rsidR="00AC2F82" w:rsidRPr="004C7AC7" w:rsidRDefault="009548A6" w:rsidP="000B3D9F">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leave of the Federal Court of Australia, to that Court; or</w:t>
      </w:r>
    </w:p>
    <w:p w14:paraId="08F5E0CB" w14:textId="77777777" w:rsidR="00AC2F82" w:rsidRPr="004C7AC7" w:rsidRDefault="009548A6" w:rsidP="000B3D9F">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special leave of the High Court, to that Court.</w:t>
      </w:r>
    </w:p>
    <w:p w14:paraId="52C631D2" w14:textId="76AE3A11" w:rsidR="00AC2F82" w:rsidRPr="004C7AC7" w:rsidRDefault="009548A6" w:rsidP="00ED4E60">
      <w:pPr>
        <w:spacing w:before="120" w:after="60"/>
        <w:ind w:firstLine="288"/>
        <w:jc w:val="both"/>
        <w:rPr>
          <w:rFonts w:ascii="Times New Roman" w:hAnsi="Times New Roman" w:cs="Times New Roman"/>
        </w:rPr>
      </w:pPr>
      <w:r w:rsidRPr="004C7AC7">
        <w:rPr>
          <w:rFonts w:ascii="Times New Roman" w:hAnsi="Times New Roman" w:cs="Times New Roman"/>
        </w:rPr>
        <w:t xml:space="preserve">“(10) If the employer’s liability or assessment is reduced, or the determination is varied in a manner </w:t>
      </w:r>
      <w:proofErr w:type="spellStart"/>
      <w:r w:rsidRPr="004C7AC7">
        <w:rPr>
          <w:rFonts w:ascii="Times New Roman" w:hAnsi="Times New Roman" w:cs="Times New Roman"/>
        </w:rPr>
        <w:t>favourable</w:t>
      </w:r>
      <w:proofErr w:type="spellEnd"/>
      <w:r w:rsidRPr="004C7AC7">
        <w:rPr>
          <w:rFonts w:ascii="Times New Roman" w:hAnsi="Times New Roman" w:cs="Times New Roman"/>
        </w:rPr>
        <w:t xml:space="preserve"> to the employer, either by</w:t>
      </w:r>
      <w:r w:rsidR="00ED4E60">
        <w:rPr>
          <w:rFonts w:ascii="Times New Roman" w:hAnsi="Times New Roman" w:cs="Times New Roman"/>
        </w:rPr>
        <w:t xml:space="preserve"> </w:t>
      </w:r>
      <w:r w:rsidRPr="004C7AC7">
        <w:rPr>
          <w:rFonts w:ascii="Times New Roman" w:hAnsi="Times New Roman" w:cs="Times New Roman"/>
        </w:rPr>
        <w:t>an amendment or as a result of the decision of a Board of Review or of a court, the fee paid in accordance with sub-section (1) shall be refunded to him.</w:t>
      </w:r>
    </w:p>
    <w:p w14:paraId="1872159D" w14:textId="77777777" w:rsidR="00AC2F82" w:rsidRPr="004C7AC7" w:rsidRDefault="009548A6" w:rsidP="00F15745">
      <w:pPr>
        <w:spacing w:after="60"/>
        <w:ind w:firstLine="288"/>
        <w:jc w:val="both"/>
        <w:rPr>
          <w:rFonts w:ascii="Times New Roman" w:hAnsi="Times New Roman" w:cs="Times New Roman"/>
        </w:rPr>
      </w:pPr>
      <w:r w:rsidRPr="004C7AC7">
        <w:rPr>
          <w:rFonts w:ascii="Times New Roman" w:hAnsi="Times New Roman" w:cs="Times New Roman"/>
        </w:rPr>
        <w:t>“(11) An appeal does not lie from a decision of the Federal Court of Australia in a matter under this section unless the High Court gives special leave to appeal.”.</w:t>
      </w:r>
    </w:p>
    <w:p w14:paraId="6BB3F715" w14:textId="77777777" w:rsidR="00AC2F82" w:rsidRPr="004C7AC7" w:rsidRDefault="009548A6" w:rsidP="00F15745">
      <w:pPr>
        <w:spacing w:after="60"/>
        <w:ind w:firstLine="288"/>
        <w:jc w:val="both"/>
        <w:rPr>
          <w:rFonts w:ascii="Times New Roman" w:hAnsi="Times New Roman" w:cs="Times New Roman"/>
        </w:rPr>
      </w:pPr>
      <w:r w:rsidRPr="004C7AC7">
        <w:rPr>
          <w:rFonts w:ascii="Times New Roman" w:hAnsi="Times New Roman" w:cs="Times New Roman"/>
        </w:rPr>
        <w:t>(2) Notwithstanding the amendment made by this section but subject to Part XIX—</w:t>
      </w:r>
    </w:p>
    <w:p w14:paraId="721AD2AB" w14:textId="77777777" w:rsidR="00AC2F82" w:rsidRPr="004C7AC7" w:rsidRDefault="009548A6" w:rsidP="00F15745">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an appeal to the High Court in accordance with section 40 of the Principal Act against a decision of a Board of Review given before the date of commencement of this Part may be instituted, heard and determined; and</w:t>
      </w:r>
    </w:p>
    <w:p w14:paraId="0A10D5A6" w14:textId="77777777" w:rsidR="00AC2F82" w:rsidRPr="004C7AC7" w:rsidRDefault="009548A6" w:rsidP="00F15745">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an appeal to the High Court instituted before that date, or a reference of a question of law to the High Court made before that date, under section 40 of the Principal Act may be heard and determined,</w:t>
      </w:r>
    </w:p>
    <w:p w14:paraId="42E0E798" w14:textId="77777777" w:rsidR="00AC2F82" w:rsidRPr="004C7AC7" w:rsidRDefault="009548A6" w:rsidP="00F15745">
      <w:pPr>
        <w:spacing w:after="60"/>
        <w:jc w:val="both"/>
        <w:rPr>
          <w:rFonts w:ascii="Times New Roman" w:hAnsi="Times New Roman" w:cs="Times New Roman"/>
        </w:rPr>
      </w:pPr>
      <w:r w:rsidRPr="004C7AC7">
        <w:rPr>
          <w:rFonts w:ascii="Times New Roman" w:hAnsi="Times New Roman" w:cs="Times New Roman"/>
        </w:rPr>
        <w:t>as if that amendment had not been made, and the provisions of the Principal Act apply in relation to such an appeal or reference and to matters arising out of such an appeal or reference.</w:t>
      </w:r>
    </w:p>
    <w:p w14:paraId="49218517" w14:textId="77777777" w:rsidR="00AC2F82" w:rsidRPr="004C7AC7" w:rsidRDefault="009548A6" w:rsidP="00F15745">
      <w:pPr>
        <w:spacing w:after="60"/>
        <w:ind w:firstLine="288"/>
        <w:jc w:val="both"/>
        <w:rPr>
          <w:rFonts w:ascii="Times New Roman" w:hAnsi="Times New Roman" w:cs="Times New Roman"/>
        </w:rPr>
      </w:pPr>
      <w:r w:rsidRPr="004C7AC7">
        <w:rPr>
          <w:rFonts w:ascii="Times New Roman" w:hAnsi="Times New Roman" w:cs="Times New Roman"/>
          <w:b/>
          <w:bCs/>
        </w:rPr>
        <w:t>78.</w:t>
      </w:r>
      <w:r w:rsidR="00BF3661" w:rsidRPr="004C7AC7">
        <w:rPr>
          <w:rFonts w:ascii="Times New Roman" w:hAnsi="Times New Roman" w:cs="Times New Roman"/>
        </w:rPr>
        <w:t xml:space="preserve"> </w:t>
      </w:r>
      <w:r w:rsidRPr="004C7AC7">
        <w:rPr>
          <w:rFonts w:ascii="Times New Roman" w:hAnsi="Times New Roman" w:cs="Times New Roman"/>
        </w:rPr>
        <w:t>After section 40 of the Principal Act the following section is inserted:</w:t>
      </w:r>
    </w:p>
    <w:p w14:paraId="25FB9926" w14:textId="77777777" w:rsidR="00AC2F82" w:rsidRPr="00F15745" w:rsidRDefault="009548A6" w:rsidP="00F15745">
      <w:pPr>
        <w:spacing w:before="120" w:after="60"/>
        <w:jc w:val="both"/>
        <w:rPr>
          <w:rFonts w:ascii="Times New Roman" w:hAnsi="Times New Roman" w:cs="Times New Roman"/>
          <w:b/>
          <w:sz w:val="20"/>
        </w:rPr>
      </w:pPr>
      <w:r w:rsidRPr="00F15745">
        <w:rPr>
          <w:rFonts w:ascii="Times New Roman" w:hAnsi="Times New Roman" w:cs="Times New Roman"/>
          <w:b/>
          <w:sz w:val="20"/>
        </w:rPr>
        <w:t>Transfer of proceedings</w:t>
      </w:r>
    </w:p>
    <w:p w14:paraId="402F1FD2" w14:textId="77777777" w:rsidR="00AC2F82" w:rsidRPr="004C7AC7" w:rsidRDefault="009548A6" w:rsidP="00F15745">
      <w:pPr>
        <w:spacing w:after="60"/>
        <w:ind w:firstLine="288"/>
        <w:jc w:val="both"/>
        <w:rPr>
          <w:rFonts w:ascii="Times New Roman" w:hAnsi="Times New Roman" w:cs="Times New Roman"/>
        </w:rPr>
      </w:pPr>
      <w:r w:rsidRPr="004C7AC7">
        <w:rPr>
          <w:rFonts w:ascii="Times New Roman" w:hAnsi="Times New Roman" w:cs="Times New Roman"/>
          <w:smallCaps/>
        </w:rPr>
        <w:t>“40a.</w:t>
      </w:r>
      <w:r w:rsidRPr="004C7AC7">
        <w:rPr>
          <w:rFonts w:ascii="Times New Roman" w:hAnsi="Times New Roman" w:cs="Times New Roman"/>
        </w:rPr>
        <w:t xml:space="preserve"> (1) A Supreme Court in which proceedings under this Part have been instituted may, if the Court thinks fit, upon the application of a party made at any stage in the proceedings, by order, transfer the proceedings to the other Supreme Court.</w:t>
      </w:r>
    </w:p>
    <w:p w14:paraId="6AE48D09" w14:textId="77777777" w:rsidR="00AC2F82" w:rsidRPr="004C7AC7" w:rsidRDefault="009548A6" w:rsidP="00F15745">
      <w:pPr>
        <w:spacing w:after="60"/>
        <w:ind w:firstLine="288"/>
        <w:jc w:val="both"/>
        <w:rPr>
          <w:rFonts w:ascii="Times New Roman" w:hAnsi="Times New Roman" w:cs="Times New Roman"/>
        </w:rPr>
      </w:pPr>
      <w:r w:rsidRPr="004C7AC7">
        <w:rPr>
          <w:rFonts w:ascii="Times New Roman" w:hAnsi="Times New Roman" w:cs="Times New Roman"/>
        </w:rPr>
        <w:t>“(2) Where proceedings are transferred from a Court in pursuance of this section—</w:t>
      </w:r>
    </w:p>
    <w:p w14:paraId="5D0372A0" w14:textId="77777777" w:rsidR="00AC2F82" w:rsidRPr="004C7AC7" w:rsidRDefault="009548A6" w:rsidP="00F15745">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all documents filed of record in that Court shall be transmitted by the Registrar or other proper officer of that Court to the Registrar or other proper officer of the Court to which the proceedings are transferred; and</w:t>
      </w:r>
    </w:p>
    <w:p w14:paraId="685154BD" w14:textId="77777777" w:rsidR="00AC2F82" w:rsidRPr="004C7AC7" w:rsidRDefault="009548A6" w:rsidP="00F15745">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the Court to which the proceedings are transferred shall proceed as if the proceedings had been originally instituted in that Court and as if the same proceedings had been taken in that Court as had been taken in the Court from which the proceedings were transferred.”.</w:t>
      </w:r>
    </w:p>
    <w:p w14:paraId="132CD717" w14:textId="77777777" w:rsidR="00AC2F82" w:rsidRPr="004C7AC7" w:rsidRDefault="009548A6" w:rsidP="00F15745">
      <w:pPr>
        <w:spacing w:after="60"/>
        <w:ind w:firstLine="288"/>
        <w:jc w:val="both"/>
        <w:rPr>
          <w:rFonts w:ascii="Times New Roman" w:hAnsi="Times New Roman" w:cs="Times New Roman"/>
        </w:rPr>
      </w:pPr>
      <w:r w:rsidRPr="004C7AC7">
        <w:rPr>
          <w:rFonts w:ascii="Times New Roman" w:hAnsi="Times New Roman" w:cs="Times New Roman"/>
          <w:b/>
          <w:bCs/>
        </w:rPr>
        <w:t>79.</w:t>
      </w:r>
      <w:r w:rsidR="00BF3661" w:rsidRPr="004C7AC7">
        <w:rPr>
          <w:rFonts w:ascii="Times New Roman" w:hAnsi="Times New Roman" w:cs="Times New Roman"/>
        </w:rPr>
        <w:t xml:space="preserve"> </w:t>
      </w:r>
      <w:r w:rsidRPr="004C7AC7">
        <w:rPr>
          <w:rFonts w:ascii="Times New Roman" w:hAnsi="Times New Roman" w:cs="Times New Roman"/>
        </w:rPr>
        <w:t>After section 41 of the Principal Act the following section is inserted in Part VI:</w:t>
      </w:r>
    </w:p>
    <w:p w14:paraId="3A444D92" w14:textId="77777777" w:rsidR="00AC2F82" w:rsidRPr="00F15745" w:rsidRDefault="009548A6" w:rsidP="00F15745">
      <w:pPr>
        <w:spacing w:before="120" w:after="60"/>
        <w:jc w:val="both"/>
        <w:rPr>
          <w:rFonts w:ascii="Times New Roman" w:hAnsi="Times New Roman" w:cs="Times New Roman"/>
          <w:b/>
          <w:sz w:val="20"/>
        </w:rPr>
      </w:pPr>
      <w:r w:rsidRPr="00F15745">
        <w:rPr>
          <w:rFonts w:ascii="Times New Roman" w:hAnsi="Times New Roman" w:cs="Times New Roman"/>
          <w:b/>
          <w:sz w:val="20"/>
        </w:rPr>
        <w:t>Practice and procedure of Supreme Courts</w:t>
      </w:r>
    </w:p>
    <w:p w14:paraId="68652A3A" w14:textId="4C949333" w:rsidR="00AC2F82" w:rsidRPr="004C7AC7" w:rsidRDefault="009548A6" w:rsidP="00ED4E60">
      <w:pPr>
        <w:spacing w:after="60"/>
        <w:ind w:firstLine="288"/>
        <w:jc w:val="both"/>
        <w:rPr>
          <w:rFonts w:ascii="Times New Roman" w:hAnsi="Times New Roman" w:cs="Times New Roman"/>
        </w:rPr>
      </w:pPr>
      <w:r w:rsidRPr="004C7AC7">
        <w:rPr>
          <w:rFonts w:ascii="Times New Roman" w:hAnsi="Times New Roman" w:cs="Times New Roman"/>
          <w:smallCaps/>
        </w:rPr>
        <w:t>“41a.</w:t>
      </w:r>
      <w:r w:rsidRPr="004C7AC7">
        <w:rPr>
          <w:rFonts w:ascii="Times New Roman" w:hAnsi="Times New Roman" w:cs="Times New Roman"/>
        </w:rPr>
        <w:t xml:space="preserve"> (1) Until regulations have been made under this Act for or in relation to the practice and procedure of a Supreme Court in proceedings to which this section applies, and so far as regulations so made do not make adequate provision, the High Court Rules as in force under the</w:t>
      </w:r>
      <w:r w:rsidR="00ED4E60">
        <w:rPr>
          <w:rFonts w:ascii="Times New Roman" w:hAnsi="Times New Roman" w:cs="Times New Roman"/>
        </w:rPr>
        <w:t xml:space="preserve"> </w:t>
      </w:r>
      <w:r w:rsidRPr="004C7AC7">
        <w:rPr>
          <w:rFonts w:ascii="Times New Roman" w:hAnsi="Times New Roman" w:cs="Times New Roman"/>
          <w:i/>
          <w:iCs/>
        </w:rPr>
        <w:t>Judiciary Act</w:t>
      </w:r>
      <w:r w:rsidRPr="004C7AC7">
        <w:rPr>
          <w:rFonts w:ascii="Times New Roman" w:hAnsi="Times New Roman" w:cs="Times New Roman"/>
        </w:rPr>
        <w:t xml:space="preserve"> 1903 immediately before the date of commencement of this section apply, so far as practicable, to and in relation to a proceeding to which this section applies in like manner as they applied immediately before that date to and in relation to the like proceeding in the High Court.</w:t>
      </w:r>
    </w:p>
    <w:p w14:paraId="0C11F453" w14:textId="77777777" w:rsidR="00AC2F82" w:rsidRPr="004C7AC7" w:rsidRDefault="009548A6" w:rsidP="00F15745">
      <w:pPr>
        <w:spacing w:after="60"/>
        <w:ind w:firstLine="288"/>
        <w:jc w:val="both"/>
        <w:rPr>
          <w:rFonts w:ascii="Times New Roman" w:hAnsi="Times New Roman" w:cs="Times New Roman"/>
        </w:rPr>
      </w:pPr>
      <w:r w:rsidRPr="004C7AC7">
        <w:rPr>
          <w:rFonts w:ascii="Times New Roman" w:hAnsi="Times New Roman" w:cs="Times New Roman"/>
        </w:rPr>
        <w:t>“(2) This section applies to a proceeding in a Supreme Court, being—</w:t>
      </w:r>
    </w:p>
    <w:p w14:paraId="27D6D44B" w14:textId="77777777" w:rsidR="00AC2F82" w:rsidRPr="004C7AC7" w:rsidRDefault="009548A6" w:rsidP="00F15745">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an appeal under this Part to that Supreme Court; or</w:t>
      </w:r>
    </w:p>
    <w:p w14:paraId="779B074D" w14:textId="77777777" w:rsidR="00AC2F82" w:rsidRPr="004C7AC7" w:rsidRDefault="009548A6" w:rsidP="00F15745">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a reference under this Part of a question of law arising before a Board of Review to that Supreme Court.</w:t>
      </w:r>
    </w:p>
    <w:p w14:paraId="11740ECF" w14:textId="77777777" w:rsidR="00AC2F82" w:rsidRPr="004C7AC7" w:rsidRDefault="009548A6" w:rsidP="00F15745">
      <w:pPr>
        <w:spacing w:after="60"/>
        <w:ind w:firstLine="288"/>
        <w:jc w:val="both"/>
        <w:rPr>
          <w:rFonts w:ascii="Times New Roman" w:hAnsi="Times New Roman" w:cs="Times New Roman"/>
        </w:rPr>
      </w:pPr>
      <w:r w:rsidRPr="004C7AC7">
        <w:rPr>
          <w:rFonts w:ascii="Times New Roman" w:hAnsi="Times New Roman" w:cs="Times New Roman"/>
          <w:b/>
          <w:bCs/>
        </w:rPr>
        <w:t>80.</w:t>
      </w:r>
      <w:r w:rsidR="00BF3661" w:rsidRPr="004C7AC7">
        <w:rPr>
          <w:rFonts w:ascii="Times New Roman" w:hAnsi="Times New Roman" w:cs="Times New Roman"/>
        </w:rPr>
        <w:t xml:space="preserve"> </w:t>
      </w:r>
      <w:r w:rsidRPr="004C7AC7">
        <w:rPr>
          <w:rFonts w:ascii="Times New Roman" w:hAnsi="Times New Roman" w:cs="Times New Roman"/>
        </w:rPr>
        <w:t>(1) Section 50 of the Principal Act is repealed and the following section is substituted:</w:t>
      </w:r>
    </w:p>
    <w:p w14:paraId="2C68DC2A" w14:textId="77777777" w:rsidR="00AC2F82" w:rsidRPr="00F15745" w:rsidRDefault="009548A6" w:rsidP="00F15745">
      <w:pPr>
        <w:spacing w:before="120" w:after="60"/>
        <w:jc w:val="both"/>
        <w:rPr>
          <w:rFonts w:ascii="Times New Roman" w:hAnsi="Times New Roman" w:cs="Times New Roman"/>
          <w:b/>
          <w:sz w:val="20"/>
        </w:rPr>
      </w:pPr>
      <w:r w:rsidRPr="00F15745">
        <w:rPr>
          <w:rFonts w:ascii="Times New Roman" w:hAnsi="Times New Roman" w:cs="Times New Roman"/>
          <w:b/>
          <w:sz w:val="20"/>
        </w:rPr>
        <w:t>Manner of institution of prosecutions</w:t>
      </w:r>
    </w:p>
    <w:p w14:paraId="4DD2FD3E" w14:textId="77777777" w:rsidR="00AC2F82" w:rsidRPr="004C7AC7" w:rsidRDefault="009548A6" w:rsidP="00F15745">
      <w:pPr>
        <w:spacing w:after="60"/>
        <w:ind w:firstLine="288"/>
        <w:jc w:val="both"/>
        <w:rPr>
          <w:rFonts w:ascii="Times New Roman" w:hAnsi="Times New Roman" w:cs="Times New Roman"/>
        </w:rPr>
      </w:pPr>
      <w:r w:rsidRPr="004C7AC7">
        <w:rPr>
          <w:rFonts w:ascii="Times New Roman" w:hAnsi="Times New Roman" w:cs="Times New Roman"/>
        </w:rPr>
        <w:t>“50. A taxation prosecution may be instituted in the name of the Commissioner by action, information or other appropriate proceeding in the Supreme Court of a State or Territory and, when the prosecution is for a pecuniary penalty not exceeding $1,000 or the excess is abandoned, the taxation prosecution may be instituted in the name of the Commissioner or a Deputy Commissioner in a court of summary jurisdiction.”.</w:t>
      </w:r>
    </w:p>
    <w:p w14:paraId="324A0007" w14:textId="77777777" w:rsidR="00AC2F82" w:rsidRPr="004C7AC7" w:rsidRDefault="009548A6" w:rsidP="00F15745">
      <w:pPr>
        <w:spacing w:after="60"/>
        <w:ind w:firstLine="288"/>
        <w:jc w:val="both"/>
        <w:rPr>
          <w:rFonts w:ascii="Times New Roman" w:hAnsi="Times New Roman" w:cs="Times New Roman"/>
        </w:rPr>
      </w:pPr>
      <w:r w:rsidRPr="004C7AC7">
        <w:rPr>
          <w:rFonts w:ascii="Times New Roman" w:hAnsi="Times New Roman" w:cs="Times New Roman"/>
        </w:rPr>
        <w:t>(2) The amendment made by this section does not affect the hearing and determination of a taxation prosecution instituted in the High Court before the date of commencement of this Part.</w:t>
      </w:r>
    </w:p>
    <w:p w14:paraId="7B608DF4" w14:textId="77777777" w:rsidR="00ED4E60" w:rsidRDefault="00ED4E60">
      <w:pPr>
        <w:rPr>
          <w:rFonts w:ascii="Times New Roman" w:hAnsi="Times New Roman" w:cs="Times New Roman"/>
          <w:b/>
          <w:bCs/>
        </w:rPr>
      </w:pPr>
      <w:r>
        <w:rPr>
          <w:rFonts w:ascii="Times New Roman" w:hAnsi="Times New Roman" w:cs="Times New Roman"/>
          <w:b/>
          <w:bCs/>
        </w:rPr>
        <w:br w:type="page"/>
      </w:r>
    </w:p>
    <w:p w14:paraId="5BEFD17A" w14:textId="7ADFEBA8" w:rsidR="00AC2F82" w:rsidRPr="004C7AC7" w:rsidRDefault="009548A6" w:rsidP="00F15745">
      <w:pPr>
        <w:spacing w:after="60"/>
        <w:ind w:firstLine="288"/>
        <w:jc w:val="both"/>
        <w:rPr>
          <w:rFonts w:ascii="Times New Roman" w:hAnsi="Times New Roman" w:cs="Times New Roman"/>
        </w:rPr>
      </w:pPr>
      <w:r w:rsidRPr="004C7AC7">
        <w:rPr>
          <w:rFonts w:ascii="Times New Roman" w:hAnsi="Times New Roman" w:cs="Times New Roman"/>
          <w:b/>
          <w:bCs/>
        </w:rPr>
        <w:lastRenderedPageBreak/>
        <w:t>81.</w:t>
      </w:r>
      <w:r w:rsidR="00BF3661" w:rsidRPr="004C7AC7">
        <w:rPr>
          <w:rFonts w:ascii="Times New Roman" w:hAnsi="Times New Roman" w:cs="Times New Roman"/>
        </w:rPr>
        <w:t xml:space="preserve"> </w:t>
      </w:r>
      <w:r w:rsidRPr="004C7AC7">
        <w:rPr>
          <w:rFonts w:ascii="Times New Roman" w:hAnsi="Times New Roman" w:cs="Times New Roman"/>
        </w:rPr>
        <w:t>Section 52 of the Principal Act is repealed and the following section is substituted:</w:t>
      </w:r>
    </w:p>
    <w:p w14:paraId="1A44135C" w14:textId="77777777" w:rsidR="00AC2F82" w:rsidRPr="00F15745" w:rsidRDefault="009548A6" w:rsidP="00F15745">
      <w:pPr>
        <w:spacing w:before="120" w:after="60"/>
        <w:jc w:val="both"/>
        <w:rPr>
          <w:rFonts w:ascii="Times New Roman" w:hAnsi="Times New Roman" w:cs="Times New Roman"/>
          <w:b/>
          <w:sz w:val="20"/>
        </w:rPr>
      </w:pPr>
      <w:r w:rsidRPr="00F15745">
        <w:rPr>
          <w:rFonts w:ascii="Times New Roman" w:hAnsi="Times New Roman" w:cs="Times New Roman"/>
          <w:b/>
          <w:sz w:val="20"/>
        </w:rPr>
        <w:t>Defendant to have right of trial in Supreme Court</w:t>
      </w:r>
    </w:p>
    <w:p w14:paraId="40A76253" w14:textId="77777777" w:rsidR="00AC2F82" w:rsidRPr="004C7AC7" w:rsidRDefault="009548A6" w:rsidP="00F15745">
      <w:pPr>
        <w:spacing w:after="60"/>
        <w:ind w:firstLine="288"/>
        <w:jc w:val="both"/>
        <w:rPr>
          <w:rFonts w:ascii="Times New Roman" w:hAnsi="Times New Roman" w:cs="Times New Roman"/>
        </w:rPr>
      </w:pPr>
      <w:r w:rsidRPr="004C7AC7">
        <w:rPr>
          <w:rFonts w:ascii="Times New Roman" w:hAnsi="Times New Roman" w:cs="Times New Roman"/>
        </w:rPr>
        <w:t>“52. In a taxation prosecution where the penalty exceeds $500 and the excess is not abandoned, the defendant, within seven days after service of process, may elect in the prescribed manner to have the case tried in the Supreme Court of the State or Territory in which the prosecution has been instituted and thereupon the prosecution shall stand removed to that Supreme Court and shall be conducted as if it had been originally instituted in that Supreme Court.</w:t>
      </w:r>
      <w:r w:rsidR="00F603C3" w:rsidRPr="004C7AC7">
        <w:rPr>
          <w:rFonts w:ascii="Times New Roman" w:hAnsi="Times New Roman" w:cs="Times New Roman"/>
        </w:rPr>
        <w:t>”</w:t>
      </w:r>
      <w:r w:rsidRPr="004C7AC7">
        <w:rPr>
          <w:rFonts w:ascii="Times New Roman" w:hAnsi="Times New Roman" w:cs="Times New Roman"/>
        </w:rPr>
        <w:t>.</w:t>
      </w:r>
    </w:p>
    <w:p w14:paraId="7073E2F1" w14:textId="77777777" w:rsidR="00AC2F82" w:rsidRPr="00F15745" w:rsidRDefault="009548A6" w:rsidP="00F15745">
      <w:pPr>
        <w:spacing w:before="120" w:after="60"/>
        <w:jc w:val="both"/>
        <w:rPr>
          <w:rFonts w:ascii="Times New Roman" w:hAnsi="Times New Roman" w:cs="Times New Roman"/>
          <w:b/>
          <w:sz w:val="20"/>
        </w:rPr>
      </w:pPr>
      <w:r w:rsidRPr="00F15745">
        <w:rPr>
          <w:rFonts w:ascii="Times New Roman" w:hAnsi="Times New Roman" w:cs="Times New Roman"/>
          <w:b/>
          <w:sz w:val="20"/>
        </w:rPr>
        <w:t>Prosecution in accordance with practice rules</w:t>
      </w:r>
    </w:p>
    <w:p w14:paraId="28D61AC2" w14:textId="77777777" w:rsidR="00AC2F82" w:rsidRPr="004C7AC7" w:rsidRDefault="009548A6" w:rsidP="00F15745">
      <w:pPr>
        <w:spacing w:after="60"/>
        <w:ind w:firstLine="288"/>
        <w:jc w:val="both"/>
        <w:rPr>
          <w:rFonts w:ascii="Times New Roman" w:hAnsi="Times New Roman" w:cs="Times New Roman"/>
        </w:rPr>
      </w:pPr>
      <w:r w:rsidRPr="004C7AC7">
        <w:rPr>
          <w:rFonts w:ascii="Times New Roman" w:hAnsi="Times New Roman" w:cs="Times New Roman"/>
          <w:b/>
          <w:bCs/>
        </w:rPr>
        <w:t>82.</w:t>
      </w:r>
      <w:r w:rsidR="00BF3661" w:rsidRPr="004C7AC7">
        <w:rPr>
          <w:rFonts w:ascii="Times New Roman" w:hAnsi="Times New Roman" w:cs="Times New Roman"/>
        </w:rPr>
        <w:t xml:space="preserve"> </w:t>
      </w:r>
      <w:r w:rsidRPr="004C7AC7">
        <w:rPr>
          <w:rFonts w:ascii="Times New Roman" w:hAnsi="Times New Roman" w:cs="Times New Roman"/>
        </w:rPr>
        <w:t>Section 53 of the Principal Act is amended by omitting “the High Court or”.</w:t>
      </w:r>
    </w:p>
    <w:p w14:paraId="38CD4AD6" w14:textId="77777777" w:rsidR="00AC2F82" w:rsidRPr="00F15745" w:rsidRDefault="009548A6" w:rsidP="00F15745">
      <w:pPr>
        <w:spacing w:before="120" w:after="60"/>
        <w:jc w:val="both"/>
        <w:rPr>
          <w:rFonts w:ascii="Times New Roman" w:hAnsi="Times New Roman" w:cs="Times New Roman"/>
          <w:b/>
          <w:sz w:val="20"/>
        </w:rPr>
      </w:pPr>
      <w:r w:rsidRPr="00F15745">
        <w:rPr>
          <w:rFonts w:ascii="Times New Roman" w:hAnsi="Times New Roman" w:cs="Times New Roman"/>
          <w:b/>
          <w:sz w:val="20"/>
        </w:rPr>
        <w:t>Regulations</w:t>
      </w:r>
    </w:p>
    <w:p w14:paraId="36BCBCB9" w14:textId="77777777" w:rsidR="00AC2F82" w:rsidRPr="004C7AC7" w:rsidRDefault="009548A6" w:rsidP="00F15745">
      <w:pPr>
        <w:spacing w:after="60"/>
        <w:ind w:firstLine="288"/>
        <w:jc w:val="both"/>
        <w:rPr>
          <w:rFonts w:ascii="Times New Roman" w:hAnsi="Times New Roman" w:cs="Times New Roman"/>
        </w:rPr>
      </w:pPr>
      <w:r w:rsidRPr="004C7AC7">
        <w:rPr>
          <w:rFonts w:ascii="Times New Roman" w:hAnsi="Times New Roman" w:cs="Times New Roman"/>
          <w:b/>
          <w:bCs/>
        </w:rPr>
        <w:t>83.</w:t>
      </w:r>
      <w:r w:rsidR="00BF3661" w:rsidRPr="004C7AC7">
        <w:rPr>
          <w:rFonts w:ascii="Times New Roman" w:hAnsi="Times New Roman" w:cs="Times New Roman"/>
        </w:rPr>
        <w:t xml:space="preserve"> </w:t>
      </w:r>
      <w:r w:rsidRPr="004C7AC7">
        <w:rPr>
          <w:rFonts w:ascii="Times New Roman" w:hAnsi="Times New Roman" w:cs="Times New Roman"/>
        </w:rPr>
        <w:t>Section 70 of the Principal Act is amended by omitting from sub-section (1) “, prescribing penalties not exceeding a fine of $40 for offences against the regulations.</w:t>
      </w:r>
      <w:r w:rsidR="00F603C3" w:rsidRPr="004C7AC7">
        <w:rPr>
          <w:rFonts w:ascii="Times New Roman" w:hAnsi="Times New Roman" w:cs="Times New Roman"/>
        </w:rPr>
        <w:t>”</w:t>
      </w:r>
      <w:r w:rsidRPr="004C7AC7">
        <w:rPr>
          <w:rFonts w:ascii="Times New Roman" w:hAnsi="Times New Roman" w:cs="Times New Roman"/>
        </w:rPr>
        <w:t xml:space="preserve"> and substituting—</w:t>
      </w:r>
    </w:p>
    <w:p w14:paraId="01A0DBE7" w14:textId="77777777" w:rsidR="00F15745" w:rsidRDefault="009548A6" w:rsidP="00F15745">
      <w:pPr>
        <w:ind w:left="648" w:hanging="360"/>
        <w:jc w:val="both"/>
        <w:rPr>
          <w:rFonts w:ascii="Times New Roman" w:hAnsi="Times New Roman" w:cs="Times New Roman"/>
        </w:rPr>
      </w:pPr>
      <w:r w:rsidRPr="004C7AC7">
        <w:rPr>
          <w:rFonts w:ascii="Times New Roman" w:hAnsi="Times New Roman" w:cs="Times New Roman"/>
        </w:rPr>
        <w:t>“(a) for and in relation to the practice and procedure of a Supreme Court in proceedings to which section 41</w:t>
      </w:r>
      <w:r w:rsidRPr="004C7AC7">
        <w:rPr>
          <w:rFonts w:ascii="Times New Roman" w:hAnsi="Times New Roman" w:cs="Times New Roman"/>
          <w:smallCaps/>
        </w:rPr>
        <w:t>a</w:t>
      </w:r>
      <w:r w:rsidRPr="004C7AC7">
        <w:rPr>
          <w:rFonts w:ascii="Times New Roman" w:hAnsi="Times New Roman" w:cs="Times New Roman"/>
        </w:rPr>
        <w:t xml:space="preserve"> applies; and</w:t>
      </w:r>
    </w:p>
    <w:p w14:paraId="1320E677" w14:textId="77777777" w:rsidR="00F15745" w:rsidRDefault="009548A6" w:rsidP="00F15745">
      <w:pPr>
        <w:ind w:left="648" w:hanging="360"/>
        <w:jc w:val="both"/>
        <w:rPr>
          <w:rFonts w:ascii="Times New Roman" w:hAnsi="Times New Roman" w:cs="Times New Roman"/>
        </w:rPr>
      </w:pPr>
      <w:r w:rsidRPr="004C7AC7">
        <w:rPr>
          <w:rFonts w:ascii="Times New Roman" w:hAnsi="Times New Roman" w:cs="Times New Roman"/>
        </w:rPr>
        <w:t>(b) prescribing penalties not exceeding a fine of $40 for offences against the regulations.</w:t>
      </w:r>
      <w:r w:rsidR="00F603C3" w:rsidRPr="004C7AC7">
        <w:rPr>
          <w:rFonts w:ascii="Times New Roman" w:hAnsi="Times New Roman" w:cs="Times New Roman"/>
        </w:rPr>
        <w:t>”</w:t>
      </w:r>
      <w:r w:rsidRPr="004C7AC7">
        <w:rPr>
          <w:rFonts w:ascii="Times New Roman" w:hAnsi="Times New Roman" w:cs="Times New Roman"/>
        </w:rPr>
        <w:t>.</w:t>
      </w:r>
    </w:p>
    <w:p w14:paraId="703629E3" w14:textId="4232C87F" w:rsidR="00AC2F82" w:rsidRPr="004C7AC7" w:rsidRDefault="00AC2F82" w:rsidP="00962056">
      <w:pPr>
        <w:jc w:val="both"/>
        <w:rPr>
          <w:rFonts w:ascii="Times New Roman" w:hAnsi="Times New Roman" w:cs="Times New Roman"/>
        </w:rPr>
      </w:pPr>
    </w:p>
    <w:p w14:paraId="68F1D9D1" w14:textId="3142778B" w:rsidR="00AC2F82" w:rsidRPr="004C7AC7" w:rsidRDefault="009548A6" w:rsidP="00E0728B">
      <w:pPr>
        <w:spacing w:after="120"/>
        <w:jc w:val="center"/>
        <w:rPr>
          <w:rFonts w:ascii="Times New Roman" w:hAnsi="Times New Roman" w:cs="Times New Roman"/>
        </w:rPr>
      </w:pPr>
      <w:bookmarkStart w:id="8" w:name="bookmark10"/>
      <w:r w:rsidRPr="004C7AC7">
        <w:rPr>
          <w:rFonts w:ascii="Times New Roman" w:hAnsi="Times New Roman" w:cs="Times New Roman"/>
        </w:rPr>
        <w:t>PART XII—AMENDMENTS OF THE SALES TAX ASSESSMENT ACT (No. 1) 1930</w:t>
      </w:r>
      <w:bookmarkEnd w:id="8"/>
    </w:p>
    <w:p w14:paraId="213E222F" w14:textId="77777777" w:rsidR="00AC2F82" w:rsidRPr="00E0728B" w:rsidRDefault="009548A6" w:rsidP="00E0728B">
      <w:pPr>
        <w:spacing w:before="120" w:after="60"/>
        <w:jc w:val="both"/>
        <w:rPr>
          <w:rFonts w:ascii="Times New Roman" w:hAnsi="Times New Roman" w:cs="Times New Roman"/>
          <w:b/>
          <w:sz w:val="20"/>
        </w:rPr>
      </w:pPr>
      <w:r w:rsidRPr="00E0728B">
        <w:rPr>
          <w:rFonts w:ascii="Times New Roman" w:hAnsi="Times New Roman" w:cs="Times New Roman"/>
          <w:b/>
          <w:sz w:val="20"/>
        </w:rPr>
        <w:t>Principal Act</w:t>
      </w:r>
    </w:p>
    <w:p w14:paraId="67B23732" w14:textId="77777777" w:rsidR="00AC2F82" w:rsidRPr="004C7AC7" w:rsidRDefault="009548A6" w:rsidP="00E0728B">
      <w:pPr>
        <w:spacing w:after="60"/>
        <w:ind w:firstLine="288"/>
        <w:jc w:val="both"/>
        <w:rPr>
          <w:rFonts w:ascii="Times New Roman" w:hAnsi="Times New Roman" w:cs="Times New Roman"/>
        </w:rPr>
      </w:pPr>
      <w:r w:rsidRPr="004C7AC7">
        <w:rPr>
          <w:rFonts w:ascii="Times New Roman" w:hAnsi="Times New Roman" w:cs="Times New Roman"/>
          <w:b/>
          <w:bCs/>
        </w:rPr>
        <w:t>84.</w:t>
      </w:r>
      <w:r w:rsidR="00BF3661" w:rsidRPr="004C7AC7">
        <w:rPr>
          <w:rFonts w:ascii="Times New Roman" w:hAnsi="Times New Roman" w:cs="Times New Roman"/>
        </w:rPr>
        <w:t xml:space="preserve"> </w:t>
      </w:r>
      <w:r w:rsidRPr="004C7AC7">
        <w:rPr>
          <w:rFonts w:ascii="Times New Roman" w:hAnsi="Times New Roman" w:cs="Times New Roman"/>
        </w:rPr>
        <w:t xml:space="preserve">The </w:t>
      </w:r>
      <w:r w:rsidRPr="004C7AC7">
        <w:rPr>
          <w:rFonts w:ascii="Times New Roman" w:hAnsi="Times New Roman" w:cs="Times New Roman"/>
          <w:i/>
          <w:iCs/>
        </w:rPr>
        <w:t xml:space="preserve">Sales Tax Assessment Act </w:t>
      </w:r>
      <w:r w:rsidRPr="004C7AC7">
        <w:rPr>
          <w:rFonts w:ascii="Times New Roman" w:hAnsi="Times New Roman" w:cs="Times New Roman"/>
        </w:rPr>
        <w:t>(</w:t>
      </w:r>
      <w:r w:rsidRPr="004C7AC7">
        <w:rPr>
          <w:rFonts w:ascii="Times New Roman" w:hAnsi="Times New Roman" w:cs="Times New Roman"/>
          <w:i/>
          <w:iCs/>
        </w:rPr>
        <w:t>No.</w:t>
      </w:r>
      <w:r w:rsidRPr="004C7AC7">
        <w:rPr>
          <w:rFonts w:ascii="Times New Roman" w:hAnsi="Times New Roman" w:cs="Times New Roman"/>
        </w:rPr>
        <w:t xml:space="preserve"> 1) 1930 is in this Part referred to as the Principal Act.</w:t>
      </w:r>
    </w:p>
    <w:p w14:paraId="3AFC5600" w14:textId="77777777" w:rsidR="00AC2F82" w:rsidRPr="004C7AC7" w:rsidRDefault="009548A6" w:rsidP="00E0728B">
      <w:pPr>
        <w:spacing w:after="60"/>
        <w:ind w:firstLine="288"/>
        <w:jc w:val="both"/>
        <w:rPr>
          <w:rFonts w:ascii="Times New Roman" w:hAnsi="Times New Roman" w:cs="Times New Roman"/>
        </w:rPr>
      </w:pPr>
      <w:r w:rsidRPr="004C7AC7">
        <w:rPr>
          <w:rFonts w:ascii="Times New Roman" w:hAnsi="Times New Roman" w:cs="Times New Roman"/>
          <w:b/>
          <w:bCs/>
        </w:rPr>
        <w:t>85.</w:t>
      </w:r>
      <w:r w:rsidR="00BF3661" w:rsidRPr="004C7AC7">
        <w:rPr>
          <w:rFonts w:ascii="Times New Roman" w:hAnsi="Times New Roman" w:cs="Times New Roman"/>
        </w:rPr>
        <w:t xml:space="preserve"> </w:t>
      </w:r>
      <w:r w:rsidRPr="004C7AC7">
        <w:rPr>
          <w:rFonts w:ascii="Times New Roman" w:hAnsi="Times New Roman" w:cs="Times New Roman"/>
        </w:rPr>
        <w:t>Before section 40 of the Principal Act the following sections are inserted in Part VII:</w:t>
      </w:r>
    </w:p>
    <w:p w14:paraId="7D7C19DC" w14:textId="77777777" w:rsidR="00AC2F82" w:rsidRPr="00E0728B" w:rsidRDefault="009548A6" w:rsidP="00E0728B">
      <w:pPr>
        <w:spacing w:before="120" w:after="60"/>
        <w:jc w:val="both"/>
        <w:rPr>
          <w:rFonts w:ascii="Times New Roman" w:hAnsi="Times New Roman" w:cs="Times New Roman"/>
          <w:b/>
          <w:sz w:val="20"/>
        </w:rPr>
      </w:pPr>
      <w:r w:rsidRPr="00E0728B">
        <w:rPr>
          <w:rFonts w:ascii="Times New Roman" w:hAnsi="Times New Roman" w:cs="Times New Roman"/>
          <w:b/>
          <w:sz w:val="20"/>
        </w:rPr>
        <w:t>Interpretation</w:t>
      </w:r>
    </w:p>
    <w:p w14:paraId="1CF9014A" w14:textId="77777777" w:rsidR="00AC2F82" w:rsidRPr="004C7AC7" w:rsidRDefault="009548A6" w:rsidP="00E0728B">
      <w:pPr>
        <w:spacing w:after="60"/>
        <w:ind w:firstLine="288"/>
        <w:jc w:val="both"/>
        <w:rPr>
          <w:rFonts w:ascii="Times New Roman" w:hAnsi="Times New Roman" w:cs="Times New Roman"/>
        </w:rPr>
      </w:pPr>
      <w:r w:rsidRPr="004C7AC7">
        <w:rPr>
          <w:rFonts w:ascii="Times New Roman" w:hAnsi="Times New Roman" w:cs="Times New Roman"/>
          <w:smallCaps/>
        </w:rPr>
        <w:t>“39a.</w:t>
      </w:r>
      <w:r w:rsidRPr="004C7AC7">
        <w:rPr>
          <w:rFonts w:ascii="Times New Roman" w:hAnsi="Times New Roman" w:cs="Times New Roman"/>
        </w:rPr>
        <w:t xml:space="preserve"> In this Part, ‘Supreme Court’ means—</w:t>
      </w:r>
    </w:p>
    <w:p w14:paraId="17B32ACF" w14:textId="77777777" w:rsidR="00AC2F82" w:rsidRPr="004C7AC7" w:rsidRDefault="009548A6" w:rsidP="00E0728B">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the Supreme Court of a State; or</w:t>
      </w:r>
    </w:p>
    <w:p w14:paraId="4F7E0025" w14:textId="77777777" w:rsidR="00AC2F82" w:rsidRPr="004C7AC7" w:rsidRDefault="009548A6" w:rsidP="00E0728B">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the Supreme Court of the Australian Capital Territory or the Supreme Court of the Northern Territory of Australia, being a Court having jurisdiction in the proceedings concerned.</w:t>
      </w:r>
    </w:p>
    <w:p w14:paraId="2FD86714" w14:textId="77777777" w:rsidR="00AC2F82" w:rsidRPr="00E0728B" w:rsidRDefault="009548A6" w:rsidP="00E0728B">
      <w:pPr>
        <w:spacing w:before="120" w:after="60"/>
        <w:jc w:val="both"/>
        <w:rPr>
          <w:rFonts w:ascii="Times New Roman" w:hAnsi="Times New Roman" w:cs="Times New Roman"/>
          <w:b/>
          <w:sz w:val="20"/>
        </w:rPr>
      </w:pPr>
      <w:r w:rsidRPr="00E0728B">
        <w:rPr>
          <w:rFonts w:ascii="Times New Roman" w:hAnsi="Times New Roman" w:cs="Times New Roman"/>
          <w:b/>
          <w:sz w:val="20"/>
        </w:rPr>
        <w:t>Jurisdiction of Supreme Courts of Territories</w:t>
      </w:r>
    </w:p>
    <w:p w14:paraId="1BF749BA" w14:textId="77777777" w:rsidR="00AC2F82" w:rsidRPr="004C7AC7" w:rsidRDefault="009548A6" w:rsidP="00E0728B">
      <w:pPr>
        <w:spacing w:after="60"/>
        <w:ind w:firstLine="288"/>
        <w:jc w:val="both"/>
        <w:rPr>
          <w:rFonts w:ascii="Times New Roman" w:hAnsi="Times New Roman" w:cs="Times New Roman"/>
        </w:rPr>
      </w:pPr>
      <w:r w:rsidRPr="004C7AC7">
        <w:rPr>
          <w:rFonts w:ascii="Times New Roman" w:hAnsi="Times New Roman" w:cs="Times New Roman"/>
          <w:smallCaps/>
        </w:rPr>
        <w:t>“39b.</w:t>
      </w:r>
      <w:r w:rsidRPr="004C7AC7">
        <w:rPr>
          <w:rFonts w:ascii="Times New Roman" w:hAnsi="Times New Roman" w:cs="Times New Roman"/>
        </w:rPr>
        <w:t xml:space="preserve"> (1) Jurisdiction under this Part is conferred on the Supreme Court of the Australian Capital Territory or the Supreme Court of the Northern Territory of Australia only in a proceeding arising out of a decision of the Commissioner under section 41 in respect of a taxpayer who, at the time of the institution of the proceeding—</w:t>
      </w:r>
    </w:p>
    <w:p w14:paraId="78D427C7" w14:textId="77777777" w:rsidR="00AC2F82" w:rsidRPr="004C7AC7" w:rsidRDefault="009548A6" w:rsidP="00E0728B">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in the case of an individual—was ordinarily resident in the Australian Capital Territory or the Northern Territory, as the case may be; or</w:t>
      </w:r>
    </w:p>
    <w:p w14:paraId="7E06FADF" w14:textId="77777777" w:rsidR="00AC2F82" w:rsidRPr="004C7AC7" w:rsidRDefault="009548A6" w:rsidP="00E0728B">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in the case of a company—had its principal place of business in</w:t>
      </w:r>
      <w:r w:rsidRPr="004C7AC7">
        <w:rPr>
          <w:rFonts w:ascii="Times New Roman" w:hAnsi="Times New Roman" w:cs="Times New Roman"/>
          <w:vertAlign w:val="subscript"/>
        </w:rPr>
        <w:t xml:space="preserve"> </w:t>
      </w:r>
      <w:r w:rsidRPr="004C7AC7">
        <w:rPr>
          <w:rFonts w:ascii="Times New Roman" w:hAnsi="Times New Roman" w:cs="Times New Roman"/>
        </w:rPr>
        <w:t>the Australian Capital Territory or the Northern Territory, as the case may be.</w:t>
      </w:r>
    </w:p>
    <w:p w14:paraId="6CD32755" w14:textId="77777777" w:rsidR="00AC2F82" w:rsidRPr="004C7AC7" w:rsidRDefault="009548A6" w:rsidP="00E0728B">
      <w:pPr>
        <w:spacing w:before="60" w:after="60"/>
        <w:ind w:firstLine="288"/>
        <w:jc w:val="both"/>
        <w:rPr>
          <w:rFonts w:ascii="Times New Roman" w:hAnsi="Times New Roman" w:cs="Times New Roman"/>
        </w:rPr>
      </w:pPr>
      <w:r w:rsidRPr="004C7AC7">
        <w:rPr>
          <w:rFonts w:ascii="Times New Roman" w:hAnsi="Times New Roman" w:cs="Times New Roman"/>
        </w:rPr>
        <w:t>“(2) In this section, ‘the Australian Capital Territory’ includes the Jervis Bay Territory.</w:t>
      </w:r>
    </w:p>
    <w:p w14:paraId="7B98DE7D" w14:textId="77777777" w:rsidR="00AC2F82" w:rsidRPr="00E0728B" w:rsidRDefault="009548A6" w:rsidP="00E0728B">
      <w:pPr>
        <w:spacing w:before="120" w:after="60"/>
        <w:jc w:val="both"/>
        <w:rPr>
          <w:rFonts w:ascii="Times New Roman" w:hAnsi="Times New Roman" w:cs="Times New Roman"/>
          <w:b/>
          <w:sz w:val="20"/>
        </w:rPr>
      </w:pPr>
      <w:r w:rsidRPr="00E0728B">
        <w:rPr>
          <w:rFonts w:ascii="Times New Roman" w:hAnsi="Times New Roman" w:cs="Times New Roman"/>
          <w:b/>
          <w:sz w:val="20"/>
        </w:rPr>
        <w:t>Transfer of proceedings</w:t>
      </w:r>
    </w:p>
    <w:p w14:paraId="329C4FEE" w14:textId="77777777" w:rsidR="00AC2F82" w:rsidRPr="004C7AC7" w:rsidRDefault="009548A6" w:rsidP="00E0728B">
      <w:pPr>
        <w:spacing w:after="60"/>
        <w:ind w:firstLine="288"/>
        <w:jc w:val="both"/>
        <w:rPr>
          <w:rFonts w:ascii="Times New Roman" w:hAnsi="Times New Roman" w:cs="Times New Roman"/>
        </w:rPr>
      </w:pPr>
      <w:r w:rsidRPr="004C7AC7">
        <w:rPr>
          <w:rFonts w:ascii="Times New Roman" w:hAnsi="Times New Roman" w:cs="Times New Roman"/>
        </w:rPr>
        <w:t>“39</w:t>
      </w:r>
      <w:r w:rsidRPr="004C7AC7">
        <w:rPr>
          <w:rFonts w:ascii="Times New Roman" w:hAnsi="Times New Roman" w:cs="Times New Roman"/>
          <w:smallCaps/>
        </w:rPr>
        <w:t>c</w:t>
      </w:r>
      <w:r w:rsidRPr="004C7AC7">
        <w:rPr>
          <w:rFonts w:ascii="Times New Roman" w:hAnsi="Times New Roman" w:cs="Times New Roman"/>
        </w:rPr>
        <w:t>. (1) A Supreme Court in which proceedings under this Part have been instituted (whether it has jurisdiction in the proceedings or not) may, if the Court thinks fit, upon the application of a party made at any stage in the proceedings, by order, transfer the proceedings to another Supreme Court having jurisdiction under this Part.</w:t>
      </w:r>
    </w:p>
    <w:p w14:paraId="31B3344E" w14:textId="77777777" w:rsidR="00AC2F82" w:rsidRPr="004C7AC7" w:rsidRDefault="009548A6" w:rsidP="00E0728B">
      <w:pPr>
        <w:spacing w:after="60"/>
        <w:ind w:firstLine="288"/>
        <w:jc w:val="both"/>
        <w:rPr>
          <w:rFonts w:ascii="Times New Roman" w:hAnsi="Times New Roman" w:cs="Times New Roman"/>
        </w:rPr>
      </w:pPr>
      <w:r w:rsidRPr="004C7AC7">
        <w:rPr>
          <w:rFonts w:ascii="Times New Roman" w:hAnsi="Times New Roman" w:cs="Times New Roman"/>
        </w:rPr>
        <w:t>“(2) Where proceedings are transferred from a Court in pursuance of this section—</w:t>
      </w:r>
    </w:p>
    <w:p w14:paraId="42EA5BD1" w14:textId="77777777" w:rsidR="00AC2F82" w:rsidRPr="004C7AC7" w:rsidRDefault="009548A6" w:rsidP="00E0728B">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all documents filed of record in that Court shall be transferred by the Registrar or other proper officer of that Court to the Registrar or other proper officer of the Court to which the proceedings are transferred; and</w:t>
      </w:r>
    </w:p>
    <w:p w14:paraId="33D145B5" w14:textId="77777777" w:rsidR="00E0728B" w:rsidRDefault="009548A6" w:rsidP="00E0728B">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the Court to which the proceedings are transferred shall proceed as if the proceedings had been originally instituted in that Court and as if the same proceedings had been taken in that Court as had been taken in the Court from which the proceedings were transferred.</w:t>
      </w:r>
      <w:r w:rsidR="00F603C3" w:rsidRPr="004C7AC7">
        <w:rPr>
          <w:rFonts w:ascii="Times New Roman" w:hAnsi="Times New Roman" w:cs="Times New Roman"/>
        </w:rPr>
        <w:t>”</w:t>
      </w:r>
      <w:r w:rsidRPr="004C7AC7">
        <w:rPr>
          <w:rFonts w:ascii="Times New Roman" w:hAnsi="Times New Roman" w:cs="Times New Roman"/>
        </w:rPr>
        <w:t>.</w:t>
      </w:r>
    </w:p>
    <w:p w14:paraId="7E6BEFFD" w14:textId="77777777" w:rsidR="00AC2F82" w:rsidRPr="004C7AC7" w:rsidRDefault="009548A6" w:rsidP="00962056">
      <w:pPr>
        <w:jc w:val="both"/>
        <w:rPr>
          <w:rFonts w:ascii="Times New Roman" w:hAnsi="Times New Roman" w:cs="Times New Roman"/>
        </w:rPr>
      </w:pPr>
      <w:r w:rsidRPr="004C7AC7">
        <w:rPr>
          <w:rFonts w:ascii="Times New Roman" w:hAnsi="Times New Roman" w:cs="Times New Roman"/>
        </w:rPr>
        <w:br w:type="page"/>
      </w:r>
    </w:p>
    <w:p w14:paraId="0DE2C8CE" w14:textId="77777777" w:rsidR="00AC2F82" w:rsidRPr="005936F4" w:rsidRDefault="009548A6" w:rsidP="005936F4">
      <w:pPr>
        <w:spacing w:before="120" w:after="60"/>
        <w:jc w:val="both"/>
        <w:rPr>
          <w:rFonts w:ascii="Times New Roman" w:hAnsi="Times New Roman" w:cs="Times New Roman"/>
          <w:b/>
          <w:sz w:val="20"/>
        </w:rPr>
      </w:pPr>
      <w:r w:rsidRPr="005936F4">
        <w:rPr>
          <w:rFonts w:ascii="Times New Roman" w:hAnsi="Times New Roman" w:cs="Times New Roman"/>
          <w:b/>
          <w:sz w:val="20"/>
        </w:rPr>
        <w:lastRenderedPageBreak/>
        <w:t>References to Board of Review and appeals and references to courts</w:t>
      </w:r>
    </w:p>
    <w:p w14:paraId="503E3F1B" w14:textId="77777777" w:rsidR="00AC2F82" w:rsidRPr="004C7AC7" w:rsidRDefault="009548A6" w:rsidP="005936F4">
      <w:pPr>
        <w:spacing w:after="60"/>
        <w:ind w:firstLine="288"/>
        <w:jc w:val="both"/>
        <w:rPr>
          <w:rFonts w:ascii="Times New Roman" w:hAnsi="Times New Roman" w:cs="Times New Roman"/>
        </w:rPr>
      </w:pPr>
      <w:r w:rsidRPr="004C7AC7">
        <w:rPr>
          <w:rFonts w:ascii="Times New Roman" w:hAnsi="Times New Roman" w:cs="Times New Roman"/>
          <w:b/>
          <w:bCs/>
        </w:rPr>
        <w:t>86.</w:t>
      </w:r>
      <w:r w:rsidR="00BF3661" w:rsidRPr="004C7AC7">
        <w:rPr>
          <w:rFonts w:ascii="Times New Roman" w:hAnsi="Times New Roman" w:cs="Times New Roman"/>
        </w:rPr>
        <w:t xml:space="preserve"> </w:t>
      </w:r>
      <w:r w:rsidRPr="004C7AC7">
        <w:rPr>
          <w:rFonts w:ascii="Times New Roman" w:hAnsi="Times New Roman" w:cs="Times New Roman"/>
        </w:rPr>
        <w:t>(1) Section 42 of the Principal Act is amended by omitting sub-section (6) and substituting the following sub-sections:</w:t>
      </w:r>
    </w:p>
    <w:p w14:paraId="7F07D874" w14:textId="77777777" w:rsidR="00AC2F82" w:rsidRPr="004C7AC7" w:rsidRDefault="009548A6" w:rsidP="005936F4">
      <w:pPr>
        <w:spacing w:after="60"/>
        <w:ind w:firstLine="288"/>
        <w:jc w:val="both"/>
        <w:rPr>
          <w:rFonts w:ascii="Times New Roman" w:hAnsi="Times New Roman" w:cs="Times New Roman"/>
        </w:rPr>
      </w:pPr>
      <w:r w:rsidRPr="004C7AC7">
        <w:rPr>
          <w:rFonts w:ascii="Times New Roman" w:hAnsi="Times New Roman" w:cs="Times New Roman"/>
        </w:rPr>
        <w:t>“(6) The Commissioner or the taxpayer may, within 30 days after the date of the decision, appeal to a Supreme Court from any decision of the Board under this section which involves a question of law.</w:t>
      </w:r>
    </w:p>
    <w:p w14:paraId="6B07DEB0" w14:textId="77777777" w:rsidR="00AC2F82" w:rsidRPr="004C7AC7" w:rsidRDefault="009548A6" w:rsidP="005936F4">
      <w:pPr>
        <w:spacing w:after="60"/>
        <w:ind w:firstLine="288"/>
        <w:jc w:val="both"/>
        <w:rPr>
          <w:rFonts w:ascii="Times New Roman" w:hAnsi="Times New Roman" w:cs="Times New Roman"/>
        </w:rPr>
      </w:pPr>
      <w:r w:rsidRPr="004C7AC7">
        <w:rPr>
          <w:rFonts w:ascii="Times New Roman" w:hAnsi="Times New Roman" w:cs="Times New Roman"/>
        </w:rPr>
        <w:t>“(7) The Board shall, upon the request of the Commissioner or the taxpayer, refer a question of law arising before the Board to such Supreme Court as is agreed upon by the parties or, in the absence of agreement, to such Supreme Court as the Board considers appropriate.</w:t>
      </w:r>
    </w:p>
    <w:p w14:paraId="27F6EC37" w14:textId="77777777" w:rsidR="00AC2F82" w:rsidRPr="004C7AC7" w:rsidRDefault="009548A6" w:rsidP="005936F4">
      <w:pPr>
        <w:spacing w:after="60"/>
        <w:ind w:firstLine="288"/>
        <w:jc w:val="both"/>
        <w:rPr>
          <w:rFonts w:ascii="Times New Roman" w:hAnsi="Times New Roman" w:cs="Times New Roman"/>
        </w:rPr>
      </w:pPr>
      <w:r w:rsidRPr="004C7AC7">
        <w:rPr>
          <w:rFonts w:ascii="Times New Roman" w:hAnsi="Times New Roman" w:cs="Times New Roman"/>
        </w:rPr>
        <w:t>“(8) An appeal or reference to a Supreme Court under this section shall be heard by a single Judge of the Court.</w:t>
      </w:r>
    </w:p>
    <w:p w14:paraId="46D0D192" w14:textId="77777777" w:rsidR="00AC2F82" w:rsidRPr="004C7AC7" w:rsidRDefault="009548A6" w:rsidP="005936F4">
      <w:pPr>
        <w:spacing w:after="60"/>
        <w:ind w:firstLine="288"/>
        <w:jc w:val="both"/>
        <w:rPr>
          <w:rFonts w:ascii="Times New Roman" w:hAnsi="Times New Roman" w:cs="Times New Roman"/>
        </w:rPr>
      </w:pPr>
      <w:r w:rsidRPr="004C7AC7">
        <w:rPr>
          <w:rFonts w:ascii="Times New Roman" w:hAnsi="Times New Roman" w:cs="Times New Roman"/>
        </w:rPr>
        <w:t>“(9) Except as provided in sub-section (10), an appeal does not lie from the decision of a Supreme Court constituted by a single Judge on an appeal or reference under this section.</w:t>
      </w:r>
    </w:p>
    <w:p w14:paraId="5404B4D7" w14:textId="77777777" w:rsidR="00AC2F82" w:rsidRPr="004C7AC7" w:rsidRDefault="009548A6" w:rsidP="005936F4">
      <w:pPr>
        <w:spacing w:after="60"/>
        <w:ind w:firstLine="288"/>
        <w:jc w:val="both"/>
        <w:rPr>
          <w:rFonts w:ascii="Times New Roman" w:hAnsi="Times New Roman" w:cs="Times New Roman"/>
        </w:rPr>
      </w:pPr>
      <w:r w:rsidRPr="004C7AC7">
        <w:rPr>
          <w:rFonts w:ascii="Times New Roman" w:hAnsi="Times New Roman" w:cs="Times New Roman"/>
        </w:rPr>
        <w:t>“(10) The Commissioner or the taxpayer may appeal against the decision of a Supreme Court on an appeal or reference under this section—</w:t>
      </w:r>
    </w:p>
    <w:p w14:paraId="539A7E09" w14:textId="77777777" w:rsidR="00AC2F82" w:rsidRPr="004C7AC7" w:rsidRDefault="009548A6" w:rsidP="005936F4">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leave of the Federal Court of Australia, to that Court; or</w:t>
      </w:r>
    </w:p>
    <w:p w14:paraId="68E2089E" w14:textId="77777777" w:rsidR="00AC2F82" w:rsidRPr="004C7AC7" w:rsidRDefault="009548A6" w:rsidP="005936F4">
      <w:pPr>
        <w:spacing w:after="60"/>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special leave of the High Court, to that Court.</w:t>
      </w:r>
    </w:p>
    <w:p w14:paraId="42717E13" w14:textId="77777777" w:rsidR="00AC2F82" w:rsidRPr="004C7AC7" w:rsidRDefault="009548A6" w:rsidP="005936F4">
      <w:pPr>
        <w:spacing w:after="60"/>
        <w:ind w:firstLine="288"/>
        <w:jc w:val="both"/>
        <w:rPr>
          <w:rFonts w:ascii="Times New Roman" w:hAnsi="Times New Roman" w:cs="Times New Roman"/>
        </w:rPr>
      </w:pPr>
      <w:r w:rsidRPr="004C7AC7">
        <w:rPr>
          <w:rFonts w:ascii="Times New Roman" w:hAnsi="Times New Roman" w:cs="Times New Roman"/>
        </w:rPr>
        <w:t>“(11) An appeal does not lie from a decision of the Federal Court of Australia in a matter under this section unless the High Court gives special leave to appeal.</w:t>
      </w:r>
      <w:r w:rsidR="00F603C3" w:rsidRPr="004C7AC7">
        <w:rPr>
          <w:rFonts w:ascii="Times New Roman" w:hAnsi="Times New Roman" w:cs="Times New Roman"/>
        </w:rPr>
        <w:t>”</w:t>
      </w:r>
      <w:r w:rsidRPr="004C7AC7">
        <w:rPr>
          <w:rFonts w:ascii="Times New Roman" w:hAnsi="Times New Roman" w:cs="Times New Roman"/>
        </w:rPr>
        <w:t>.</w:t>
      </w:r>
    </w:p>
    <w:p w14:paraId="16FE6F3A" w14:textId="77777777" w:rsidR="00AC2F82" w:rsidRPr="004C7AC7" w:rsidRDefault="009548A6" w:rsidP="005936F4">
      <w:pPr>
        <w:spacing w:after="60"/>
        <w:ind w:firstLine="288"/>
        <w:jc w:val="both"/>
        <w:rPr>
          <w:rFonts w:ascii="Times New Roman" w:hAnsi="Times New Roman" w:cs="Times New Roman"/>
        </w:rPr>
      </w:pPr>
      <w:r w:rsidRPr="004C7AC7">
        <w:rPr>
          <w:rFonts w:ascii="Times New Roman" w:hAnsi="Times New Roman" w:cs="Times New Roman"/>
        </w:rPr>
        <w:t>(2) Notwithstanding the amendment made by this section but subject to Part XIX—</w:t>
      </w:r>
    </w:p>
    <w:p w14:paraId="39FDD31F" w14:textId="77777777" w:rsidR="00AC2F82" w:rsidRPr="004C7AC7" w:rsidRDefault="009548A6" w:rsidP="005936F4">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an appeal to the High Court in accordance with the provisions of section 42 of the Principal Act against a decision of a Board of Review given before the date of commencement of this Part may be instituted, heard and determined; and</w:t>
      </w:r>
    </w:p>
    <w:p w14:paraId="599917F0" w14:textId="77777777" w:rsidR="00AC2F82" w:rsidRPr="004C7AC7" w:rsidRDefault="009548A6" w:rsidP="005936F4">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an appeal to the High Court instituted before that date, or a reference of a question of law to the High Court made before that date, under section 42 of the Principal Act may be heard and determined,</w:t>
      </w:r>
    </w:p>
    <w:p w14:paraId="61383D8F" w14:textId="77777777" w:rsidR="00AC2F82" w:rsidRPr="004C7AC7" w:rsidRDefault="009548A6" w:rsidP="005936F4">
      <w:pPr>
        <w:spacing w:after="60"/>
        <w:jc w:val="both"/>
        <w:rPr>
          <w:rFonts w:ascii="Times New Roman" w:hAnsi="Times New Roman" w:cs="Times New Roman"/>
        </w:rPr>
      </w:pPr>
      <w:r w:rsidRPr="004C7AC7">
        <w:rPr>
          <w:rFonts w:ascii="Times New Roman" w:hAnsi="Times New Roman" w:cs="Times New Roman"/>
        </w:rPr>
        <w:t>as if that amendment had not been made, and the provisions of the Principal Act apply in relation to such an appeal or reference and to matters arising out of such an appeal or reference.</w:t>
      </w:r>
    </w:p>
    <w:p w14:paraId="459E7BF4" w14:textId="77777777" w:rsidR="00AC2F82" w:rsidRPr="005936F4" w:rsidRDefault="009548A6" w:rsidP="005936F4">
      <w:pPr>
        <w:spacing w:before="120" w:after="60"/>
        <w:jc w:val="both"/>
        <w:rPr>
          <w:rFonts w:ascii="Times New Roman" w:hAnsi="Times New Roman" w:cs="Times New Roman"/>
          <w:b/>
          <w:sz w:val="20"/>
        </w:rPr>
      </w:pPr>
      <w:r w:rsidRPr="005936F4">
        <w:rPr>
          <w:rFonts w:ascii="Times New Roman" w:hAnsi="Times New Roman" w:cs="Times New Roman"/>
          <w:b/>
          <w:sz w:val="20"/>
        </w:rPr>
        <w:t>Adjustment of tax consequent upon objections</w:t>
      </w:r>
    </w:p>
    <w:p w14:paraId="6C0613C8" w14:textId="77777777" w:rsidR="00AC2F82" w:rsidRPr="004C7AC7" w:rsidRDefault="009548A6" w:rsidP="005936F4">
      <w:pPr>
        <w:spacing w:after="60"/>
        <w:ind w:firstLine="288"/>
        <w:jc w:val="both"/>
        <w:rPr>
          <w:rFonts w:ascii="Times New Roman" w:hAnsi="Times New Roman" w:cs="Times New Roman"/>
        </w:rPr>
      </w:pPr>
      <w:r w:rsidRPr="004C7AC7">
        <w:rPr>
          <w:rFonts w:ascii="Times New Roman" w:hAnsi="Times New Roman" w:cs="Times New Roman"/>
          <w:b/>
          <w:bCs/>
        </w:rPr>
        <w:t>87.</w:t>
      </w:r>
      <w:r w:rsidR="00BF3661" w:rsidRPr="004C7AC7">
        <w:rPr>
          <w:rFonts w:ascii="Times New Roman" w:hAnsi="Times New Roman" w:cs="Times New Roman"/>
        </w:rPr>
        <w:t xml:space="preserve"> </w:t>
      </w:r>
      <w:r w:rsidRPr="004C7AC7">
        <w:rPr>
          <w:rFonts w:ascii="Times New Roman" w:hAnsi="Times New Roman" w:cs="Times New Roman"/>
        </w:rPr>
        <w:t xml:space="preserve">Section 44 of the Principal Act is amended by omitting “the High Court” and substituting </w:t>
      </w:r>
      <w:r w:rsidR="00F603C3" w:rsidRPr="004C7AC7">
        <w:rPr>
          <w:rFonts w:ascii="Times New Roman" w:hAnsi="Times New Roman" w:cs="Times New Roman"/>
        </w:rPr>
        <w:t>“</w:t>
      </w:r>
      <w:r w:rsidRPr="004C7AC7">
        <w:rPr>
          <w:rFonts w:ascii="Times New Roman" w:hAnsi="Times New Roman" w:cs="Times New Roman"/>
        </w:rPr>
        <w:t>a court</w:t>
      </w:r>
      <w:r w:rsidR="00F603C3" w:rsidRPr="004C7AC7">
        <w:rPr>
          <w:rFonts w:ascii="Times New Roman" w:hAnsi="Times New Roman" w:cs="Times New Roman"/>
        </w:rPr>
        <w:t>”</w:t>
      </w:r>
      <w:r w:rsidRPr="004C7AC7">
        <w:rPr>
          <w:rFonts w:ascii="Times New Roman" w:hAnsi="Times New Roman" w:cs="Times New Roman"/>
        </w:rPr>
        <w:t>.</w:t>
      </w:r>
    </w:p>
    <w:p w14:paraId="4031DF2F" w14:textId="77777777" w:rsidR="005936F4" w:rsidRDefault="009548A6" w:rsidP="005936F4">
      <w:pPr>
        <w:spacing w:after="60"/>
        <w:ind w:firstLine="288"/>
        <w:jc w:val="both"/>
        <w:rPr>
          <w:rFonts w:ascii="Times New Roman" w:hAnsi="Times New Roman" w:cs="Times New Roman"/>
        </w:rPr>
      </w:pPr>
      <w:r w:rsidRPr="004C7AC7">
        <w:rPr>
          <w:rFonts w:ascii="Times New Roman" w:hAnsi="Times New Roman" w:cs="Times New Roman"/>
          <w:b/>
          <w:bCs/>
        </w:rPr>
        <w:t>88</w:t>
      </w:r>
      <w:r w:rsidRPr="004C7AC7">
        <w:rPr>
          <w:rFonts w:ascii="Times New Roman" w:hAnsi="Times New Roman" w:cs="Times New Roman"/>
        </w:rPr>
        <w:t>.</w:t>
      </w:r>
      <w:r w:rsidR="00BF3661" w:rsidRPr="004C7AC7">
        <w:rPr>
          <w:rFonts w:ascii="Times New Roman" w:hAnsi="Times New Roman" w:cs="Times New Roman"/>
        </w:rPr>
        <w:t xml:space="preserve"> </w:t>
      </w:r>
      <w:r w:rsidRPr="004C7AC7">
        <w:rPr>
          <w:rFonts w:ascii="Times New Roman" w:hAnsi="Times New Roman" w:cs="Times New Roman"/>
        </w:rPr>
        <w:t>After section 44 of the Principal Act the following section is inserted in Part VII:</w:t>
      </w:r>
    </w:p>
    <w:p w14:paraId="7FF2C354" w14:textId="77777777" w:rsidR="00AC2F82" w:rsidRPr="005936F4" w:rsidRDefault="009548A6" w:rsidP="005936F4">
      <w:pPr>
        <w:spacing w:before="120" w:after="60"/>
        <w:jc w:val="both"/>
        <w:rPr>
          <w:rFonts w:ascii="Times New Roman" w:hAnsi="Times New Roman" w:cs="Times New Roman"/>
          <w:b/>
          <w:sz w:val="20"/>
        </w:rPr>
      </w:pPr>
      <w:r w:rsidRPr="005936F4">
        <w:rPr>
          <w:rFonts w:ascii="Times New Roman" w:hAnsi="Times New Roman" w:cs="Times New Roman"/>
          <w:b/>
          <w:sz w:val="20"/>
          <w:lang w:val="fr-FR" w:eastAsia="fr-FR" w:bidi="fr-FR"/>
        </w:rPr>
        <w:t xml:space="preserve">Practice </w:t>
      </w:r>
      <w:r w:rsidRPr="005936F4">
        <w:rPr>
          <w:rFonts w:ascii="Times New Roman" w:hAnsi="Times New Roman" w:cs="Times New Roman"/>
          <w:b/>
          <w:sz w:val="20"/>
        </w:rPr>
        <w:t xml:space="preserve">and </w:t>
      </w:r>
      <w:r w:rsidRPr="005936F4">
        <w:rPr>
          <w:rFonts w:ascii="Times New Roman" w:hAnsi="Times New Roman" w:cs="Times New Roman"/>
          <w:b/>
          <w:sz w:val="20"/>
          <w:lang w:val="fr-FR" w:eastAsia="fr-FR" w:bidi="fr-FR"/>
        </w:rPr>
        <w:t xml:space="preserve">procedure </w:t>
      </w:r>
      <w:r w:rsidRPr="005936F4">
        <w:rPr>
          <w:rFonts w:ascii="Times New Roman" w:hAnsi="Times New Roman" w:cs="Times New Roman"/>
          <w:b/>
          <w:sz w:val="20"/>
        </w:rPr>
        <w:t>of Supreme Courts</w:t>
      </w:r>
    </w:p>
    <w:p w14:paraId="1F3C7CDB" w14:textId="77777777" w:rsidR="00AC2F82" w:rsidRPr="004C7AC7" w:rsidRDefault="009548A6" w:rsidP="005936F4">
      <w:pPr>
        <w:spacing w:after="60"/>
        <w:ind w:firstLine="288"/>
        <w:jc w:val="both"/>
        <w:rPr>
          <w:rFonts w:ascii="Times New Roman" w:hAnsi="Times New Roman" w:cs="Times New Roman"/>
        </w:rPr>
      </w:pPr>
      <w:r w:rsidRPr="004C7AC7">
        <w:rPr>
          <w:rFonts w:ascii="Times New Roman" w:hAnsi="Times New Roman" w:cs="Times New Roman"/>
          <w:smallCaps/>
        </w:rPr>
        <w:t>“44a.</w:t>
      </w:r>
      <w:r w:rsidRPr="004C7AC7">
        <w:rPr>
          <w:rFonts w:ascii="Times New Roman" w:hAnsi="Times New Roman" w:cs="Times New Roman"/>
        </w:rPr>
        <w:t xml:space="preserve"> (1) Until regulations have been made under this Act for or in relation to the practice and procedure of a Supreme Court in proceedings to which this section applies, and so far as regulations so made do not make adequate provision, the High Court Rules as in force under the </w:t>
      </w:r>
      <w:r w:rsidRPr="004C7AC7">
        <w:rPr>
          <w:rFonts w:ascii="Times New Roman" w:hAnsi="Times New Roman" w:cs="Times New Roman"/>
          <w:i/>
          <w:iCs/>
        </w:rPr>
        <w:t>Judiciary Act</w:t>
      </w:r>
      <w:r w:rsidRPr="004C7AC7">
        <w:rPr>
          <w:rFonts w:ascii="Times New Roman" w:hAnsi="Times New Roman" w:cs="Times New Roman"/>
        </w:rPr>
        <w:t xml:space="preserve"> 1903 immediately before the date of commencement of this section apply, so far as practicable, to and in relation to a proceeding to which this section applies in like manner as they applied immediately before that date to and in relation to the like proceeding in the High Court.</w:t>
      </w:r>
    </w:p>
    <w:p w14:paraId="6E8EA377" w14:textId="77777777" w:rsidR="00AC2F82" w:rsidRPr="004C7AC7" w:rsidRDefault="009548A6" w:rsidP="005936F4">
      <w:pPr>
        <w:spacing w:after="60"/>
        <w:ind w:firstLine="288"/>
        <w:jc w:val="both"/>
        <w:rPr>
          <w:rFonts w:ascii="Times New Roman" w:hAnsi="Times New Roman" w:cs="Times New Roman"/>
        </w:rPr>
      </w:pPr>
      <w:r w:rsidRPr="004C7AC7">
        <w:rPr>
          <w:rFonts w:ascii="Times New Roman" w:hAnsi="Times New Roman" w:cs="Times New Roman"/>
        </w:rPr>
        <w:t>“(2) This section applies to a proceeding in a Supreme Court, being—</w:t>
      </w:r>
    </w:p>
    <w:p w14:paraId="7121F820" w14:textId="77777777" w:rsidR="00AC2F82" w:rsidRPr="004C7AC7" w:rsidRDefault="009548A6" w:rsidP="005936F4">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an appeal under this Part to that Supreme Court from a decision of a Board of Review; or</w:t>
      </w:r>
    </w:p>
    <w:p w14:paraId="3F38D30B" w14:textId="77777777" w:rsidR="00AC2F82" w:rsidRPr="004C7AC7" w:rsidRDefault="009548A6" w:rsidP="005936F4">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a reference under this Part of a question of law arising before a Board of Review to that Supreme Court.”.</w:t>
      </w:r>
    </w:p>
    <w:p w14:paraId="02052ABC" w14:textId="77777777" w:rsidR="00AC2F82" w:rsidRPr="004C7AC7" w:rsidRDefault="009548A6" w:rsidP="005936F4">
      <w:pPr>
        <w:spacing w:after="60"/>
        <w:ind w:firstLine="288"/>
        <w:jc w:val="both"/>
        <w:rPr>
          <w:rFonts w:ascii="Times New Roman" w:hAnsi="Times New Roman" w:cs="Times New Roman"/>
        </w:rPr>
      </w:pPr>
      <w:r w:rsidRPr="004C7AC7">
        <w:rPr>
          <w:rFonts w:ascii="Times New Roman" w:hAnsi="Times New Roman" w:cs="Times New Roman"/>
          <w:b/>
          <w:bCs/>
        </w:rPr>
        <w:t>89.</w:t>
      </w:r>
      <w:r w:rsidR="00BF3661" w:rsidRPr="004C7AC7">
        <w:rPr>
          <w:rFonts w:ascii="Times New Roman" w:hAnsi="Times New Roman" w:cs="Times New Roman"/>
        </w:rPr>
        <w:t xml:space="preserve"> </w:t>
      </w:r>
      <w:r w:rsidRPr="004C7AC7">
        <w:rPr>
          <w:rFonts w:ascii="Times New Roman" w:hAnsi="Times New Roman" w:cs="Times New Roman"/>
        </w:rPr>
        <w:t>(1) Section 54 of the Principal Act is repealed and the following section is substituted:</w:t>
      </w:r>
    </w:p>
    <w:p w14:paraId="1B452AB1" w14:textId="77777777" w:rsidR="00AC2F82" w:rsidRPr="005936F4" w:rsidRDefault="009548A6" w:rsidP="005936F4">
      <w:pPr>
        <w:spacing w:before="120" w:after="60"/>
        <w:jc w:val="both"/>
        <w:rPr>
          <w:rFonts w:ascii="Times New Roman" w:hAnsi="Times New Roman" w:cs="Times New Roman"/>
          <w:b/>
          <w:sz w:val="20"/>
        </w:rPr>
      </w:pPr>
      <w:r w:rsidRPr="005936F4">
        <w:rPr>
          <w:rFonts w:ascii="Times New Roman" w:hAnsi="Times New Roman" w:cs="Times New Roman"/>
          <w:b/>
          <w:sz w:val="20"/>
        </w:rPr>
        <w:t>Manner of institution of prosecutions</w:t>
      </w:r>
    </w:p>
    <w:p w14:paraId="47838B37" w14:textId="77777777" w:rsidR="00AC2F82" w:rsidRPr="004C7AC7" w:rsidRDefault="009548A6" w:rsidP="005936F4">
      <w:pPr>
        <w:spacing w:after="60"/>
        <w:ind w:firstLine="288"/>
        <w:jc w:val="both"/>
        <w:rPr>
          <w:rFonts w:ascii="Times New Roman" w:hAnsi="Times New Roman" w:cs="Times New Roman"/>
        </w:rPr>
      </w:pPr>
      <w:r w:rsidRPr="004C7AC7">
        <w:rPr>
          <w:rFonts w:ascii="Times New Roman" w:hAnsi="Times New Roman" w:cs="Times New Roman"/>
        </w:rPr>
        <w:t>“54. Taxation prosecutions may be instituted in the name of the Commissioner by action, information or other appropriate proceeding in the Supreme Court of a State or Territory and, when the prosecution is for a pecuniary penalty not exceeding $ 1,000 or the excess is abandoned, the taxation prosecution may be instituted in the name of the Commissioner or a Deputy Commissioner in a County Court, District Court, Local Court or court of summary jurisdiction.</w:t>
      </w:r>
      <w:r w:rsidR="00F603C3" w:rsidRPr="004C7AC7">
        <w:rPr>
          <w:rFonts w:ascii="Times New Roman" w:hAnsi="Times New Roman" w:cs="Times New Roman"/>
        </w:rPr>
        <w:t>”</w:t>
      </w:r>
      <w:r w:rsidRPr="004C7AC7">
        <w:rPr>
          <w:rFonts w:ascii="Times New Roman" w:hAnsi="Times New Roman" w:cs="Times New Roman"/>
        </w:rPr>
        <w:t>.</w:t>
      </w:r>
    </w:p>
    <w:p w14:paraId="1C808F54" w14:textId="77777777" w:rsidR="00AC2F82" w:rsidRPr="004C7AC7" w:rsidRDefault="009548A6" w:rsidP="005936F4">
      <w:pPr>
        <w:spacing w:after="60"/>
        <w:ind w:firstLine="288"/>
        <w:jc w:val="both"/>
        <w:rPr>
          <w:rFonts w:ascii="Times New Roman" w:hAnsi="Times New Roman" w:cs="Times New Roman"/>
        </w:rPr>
      </w:pPr>
      <w:r w:rsidRPr="004C7AC7">
        <w:rPr>
          <w:rFonts w:ascii="Times New Roman" w:hAnsi="Times New Roman" w:cs="Times New Roman"/>
        </w:rPr>
        <w:t>(2) The amendment made by this section does not affect the hearing and determination of a taxation prosecution instituted in the High Court before the date of commencement of this Part.</w:t>
      </w:r>
    </w:p>
    <w:p w14:paraId="0DFE2B9B" w14:textId="77777777" w:rsidR="00ED4E60" w:rsidRDefault="00ED4E60">
      <w:pPr>
        <w:rPr>
          <w:rFonts w:ascii="Times New Roman" w:hAnsi="Times New Roman" w:cs="Times New Roman"/>
          <w:b/>
          <w:bCs/>
        </w:rPr>
      </w:pPr>
      <w:r>
        <w:rPr>
          <w:rFonts w:ascii="Times New Roman" w:hAnsi="Times New Roman" w:cs="Times New Roman"/>
          <w:b/>
          <w:bCs/>
        </w:rPr>
        <w:br w:type="page"/>
      </w:r>
    </w:p>
    <w:p w14:paraId="0B0754E6" w14:textId="7ECCB30E" w:rsidR="00AC2F82" w:rsidRPr="004C7AC7" w:rsidRDefault="009548A6" w:rsidP="005936F4">
      <w:pPr>
        <w:spacing w:after="60"/>
        <w:ind w:firstLine="288"/>
        <w:jc w:val="both"/>
        <w:rPr>
          <w:rFonts w:ascii="Times New Roman" w:hAnsi="Times New Roman" w:cs="Times New Roman"/>
        </w:rPr>
      </w:pPr>
      <w:r w:rsidRPr="004C7AC7">
        <w:rPr>
          <w:rFonts w:ascii="Times New Roman" w:hAnsi="Times New Roman" w:cs="Times New Roman"/>
          <w:b/>
          <w:bCs/>
        </w:rPr>
        <w:lastRenderedPageBreak/>
        <w:t>90.</w:t>
      </w:r>
      <w:r w:rsidR="00BF3661" w:rsidRPr="004C7AC7">
        <w:rPr>
          <w:rFonts w:ascii="Times New Roman" w:hAnsi="Times New Roman" w:cs="Times New Roman"/>
        </w:rPr>
        <w:t xml:space="preserve"> </w:t>
      </w:r>
      <w:r w:rsidRPr="004C7AC7">
        <w:rPr>
          <w:rFonts w:ascii="Times New Roman" w:hAnsi="Times New Roman" w:cs="Times New Roman"/>
        </w:rPr>
        <w:t>Section 56 of the Principal Act is repealed and the following section is substituted:</w:t>
      </w:r>
    </w:p>
    <w:p w14:paraId="3350A4B1" w14:textId="77777777" w:rsidR="00AC2F82" w:rsidRPr="005936F4" w:rsidRDefault="009548A6" w:rsidP="005936F4">
      <w:pPr>
        <w:spacing w:before="120" w:after="60"/>
        <w:jc w:val="both"/>
        <w:rPr>
          <w:rFonts w:ascii="Times New Roman" w:hAnsi="Times New Roman" w:cs="Times New Roman"/>
          <w:b/>
          <w:sz w:val="20"/>
        </w:rPr>
      </w:pPr>
      <w:r w:rsidRPr="005936F4">
        <w:rPr>
          <w:rFonts w:ascii="Times New Roman" w:hAnsi="Times New Roman" w:cs="Times New Roman"/>
          <w:b/>
          <w:sz w:val="20"/>
        </w:rPr>
        <w:t>Defendant to have right of trial in Supreme Court</w:t>
      </w:r>
    </w:p>
    <w:p w14:paraId="37CAE96D" w14:textId="77777777" w:rsidR="00AC2F82" w:rsidRPr="004C7AC7" w:rsidRDefault="009548A6" w:rsidP="005936F4">
      <w:pPr>
        <w:spacing w:after="60"/>
        <w:ind w:firstLine="288"/>
        <w:jc w:val="both"/>
        <w:rPr>
          <w:rFonts w:ascii="Times New Roman" w:hAnsi="Times New Roman" w:cs="Times New Roman"/>
        </w:rPr>
      </w:pPr>
      <w:r w:rsidRPr="004C7AC7">
        <w:rPr>
          <w:rFonts w:ascii="Times New Roman" w:hAnsi="Times New Roman" w:cs="Times New Roman"/>
        </w:rPr>
        <w:t>“56. In a taxation prosecution instituted in a court other than a Supreme Court where the penalty exceeds $500 and the excess is not abandoned, the defendant, within 7 days after service of process, may elect in the prescribed manner to have the case tried in the Supreme Court of the State or Territory in which the prosecution has been instituted and thereupon the prosecution shall stand removed to that Supreme Court and shall be conducted as if it had been originally instituted in that Supreme Court.”.</w:t>
      </w:r>
    </w:p>
    <w:p w14:paraId="7E69CD3D" w14:textId="77777777" w:rsidR="00AC2F82" w:rsidRPr="005936F4" w:rsidRDefault="009548A6" w:rsidP="005936F4">
      <w:pPr>
        <w:spacing w:before="120" w:after="60"/>
        <w:jc w:val="both"/>
        <w:rPr>
          <w:rFonts w:ascii="Times New Roman" w:hAnsi="Times New Roman" w:cs="Times New Roman"/>
          <w:b/>
          <w:sz w:val="20"/>
        </w:rPr>
      </w:pPr>
      <w:r w:rsidRPr="005936F4">
        <w:rPr>
          <w:rFonts w:ascii="Times New Roman" w:hAnsi="Times New Roman" w:cs="Times New Roman"/>
          <w:b/>
          <w:sz w:val="20"/>
        </w:rPr>
        <w:t>Prosecution in accordance with practice rules</w:t>
      </w:r>
    </w:p>
    <w:p w14:paraId="3BF3AAC6" w14:textId="77777777" w:rsidR="005936F4" w:rsidRDefault="009548A6" w:rsidP="005936F4">
      <w:pPr>
        <w:spacing w:after="60"/>
        <w:ind w:firstLine="288"/>
        <w:jc w:val="both"/>
        <w:rPr>
          <w:rFonts w:ascii="Times New Roman" w:hAnsi="Times New Roman" w:cs="Times New Roman"/>
        </w:rPr>
      </w:pPr>
      <w:r w:rsidRPr="004C7AC7">
        <w:rPr>
          <w:rFonts w:ascii="Times New Roman" w:hAnsi="Times New Roman" w:cs="Times New Roman"/>
          <w:b/>
          <w:bCs/>
        </w:rPr>
        <w:t>91.</w:t>
      </w:r>
      <w:r w:rsidR="00BF3661" w:rsidRPr="004C7AC7">
        <w:rPr>
          <w:rFonts w:ascii="Times New Roman" w:hAnsi="Times New Roman" w:cs="Times New Roman"/>
        </w:rPr>
        <w:t xml:space="preserve"> </w:t>
      </w:r>
      <w:r w:rsidRPr="004C7AC7">
        <w:rPr>
          <w:rFonts w:ascii="Times New Roman" w:hAnsi="Times New Roman" w:cs="Times New Roman"/>
        </w:rPr>
        <w:t>Section 57 of the Principal Act is amended by omitting “the High Court or the Supreme Court of any State” and substituting “the Supreme Court of a State or Territory”.</w:t>
      </w:r>
    </w:p>
    <w:p w14:paraId="17ED8E11" w14:textId="77777777" w:rsidR="00AC2F82" w:rsidRPr="0052243E" w:rsidRDefault="009548A6" w:rsidP="0052243E">
      <w:pPr>
        <w:spacing w:before="120" w:after="60"/>
        <w:jc w:val="both"/>
        <w:rPr>
          <w:rFonts w:ascii="Times New Roman" w:hAnsi="Times New Roman" w:cs="Times New Roman"/>
          <w:b/>
          <w:sz w:val="20"/>
        </w:rPr>
      </w:pPr>
      <w:r w:rsidRPr="0052243E">
        <w:rPr>
          <w:rFonts w:ascii="Times New Roman" w:hAnsi="Times New Roman" w:cs="Times New Roman"/>
          <w:b/>
          <w:sz w:val="20"/>
          <w:lang w:val="fr-FR" w:eastAsia="fr-FR" w:bidi="fr-FR"/>
        </w:rPr>
        <w:t xml:space="preserve">Practice </w:t>
      </w:r>
      <w:r w:rsidRPr="0052243E">
        <w:rPr>
          <w:rFonts w:ascii="Times New Roman" w:hAnsi="Times New Roman" w:cs="Times New Roman"/>
          <w:b/>
          <w:sz w:val="20"/>
        </w:rPr>
        <w:t>in, and appeals from, courts of summary jurisdiction</w:t>
      </w:r>
    </w:p>
    <w:p w14:paraId="0F6FDE7F" w14:textId="77777777" w:rsidR="00AC2F82" w:rsidRPr="004C7AC7" w:rsidRDefault="009548A6" w:rsidP="0052243E">
      <w:pPr>
        <w:spacing w:after="60"/>
        <w:ind w:firstLine="288"/>
        <w:jc w:val="both"/>
        <w:rPr>
          <w:rFonts w:ascii="Times New Roman" w:hAnsi="Times New Roman" w:cs="Times New Roman"/>
        </w:rPr>
      </w:pPr>
      <w:r w:rsidRPr="004C7AC7">
        <w:rPr>
          <w:rFonts w:ascii="Times New Roman" w:hAnsi="Times New Roman" w:cs="Times New Roman"/>
          <w:b/>
          <w:bCs/>
        </w:rPr>
        <w:t>92.</w:t>
      </w:r>
      <w:r w:rsidR="00BF3661" w:rsidRPr="004C7AC7">
        <w:rPr>
          <w:rFonts w:ascii="Times New Roman" w:hAnsi="Times New Roman" w:cs="Times New Roman"/>
          <w:b/>
          <w:bCs/>
        </w:rPr>
        <w:t xml:space="preserve"> </w:t>
      </w:r>
      <w:r w:rsidRPr="004C7AC7">
        <w:rPr>
          <w:rFonts w:ascii="Times New Roman" w:hAnsi="Times New Roman" w:cs="Times New Roman"/>
        </w:rPr>
        <w:t>Section 58 of the Principal Act is amended—</w:t>
      </w:r>
    </w:p>
    <w:p w14:paraId="51B76A14" w14:textId="77777777" w:rsidR="00AC2F82" w:rsidRPr="004C7AC7" w:rsidRDefault="009548A6" w:rsidP="0052243E">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omitting “before Justices”; and</w:t>
      </w:r>
    </w:p>
    <w:p w14:paraId="046D6719" w14:textId="77777777" w:rsidR="00AC2F82" w:rsidRPr="004C7AC7" w:rsidRDefault="009548A6" w:rsidP="0052243E">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inserting “or Territory” after “State</w:t>
      </w:r>
      <w:r w:rsidR="00F603C3" w:rsidRPr="004C7AC7">
        <w:rPr>
          <w:rFonts w:ascii="Times New Roman" w:hAnsi="Times New Roman" w:cs="Times New Roman"/>
        </w:rPr>
        <w:t>”</w:t>
      </w:r>
      <w:r w:rsidRPr="004C7AC7">
        <w:rPr>
          <w:rFonts w:ascii="Times New Roman" w:hAnsi="Times New Roman" w:cs="Times New Roman"/>
        </w:rPr>
        <w:t xml:space="preserve"> (wherever occurring).</w:t>
      </w:r>
    </w:p>
    <w:p w14:paraId="7418D7C9" w14:textId="77777777" w:rsidR="00AC2F82" w:rsidRPr="0052243E" w:rsidRDefault="009548A6" w:rsidP="0052243E">
      <w:pPr>
        <w:spacing w:before="120" w:after="60"/>
        <w:jc w:val="both"/>
        <w:rPr>
          <w:rFonts w:ascii="Times New Roman" w:hAnsi="Times New Roman" w:cs="Times New Roman"/>
          <w:b/>
          <w:sz w:val="20"/>
        </w:rPr>
      </w:pPr>
      <w:r w:rsidRPr="0052243E">
        <w:rPr>
          <w:rFonts w:ascii="Times New Roman" w:hAnsi="Times New Roman" w:cs="Times New Roman"/>
          <w:b/>
          <w:sz w:val="20"/>
        </w:rPr>
        <w:t>Regulations</w:t>
      </w:r>
    </w:p>
    <w:p w14:paraId="781B3293" w14:textId="77777777" w:rsidR="00AC2F82" w:rsidRPr="004C7AC7" w:rsidRDefault="009548A6" w:rsidP="0052243E">
      <w:pPr>
        <w:spacing w:after="60"/>
        <w:ind w:firstLine="288"/>
        <w:jc w:val="both"/>
        <w:rPr>
          <w:rFonts w:ascii="Times New Roman" w:hAnsi="Times New Roman" w:cs="Times New Roman"/>
        </w:rPr>
      </w:pPr>
      <w:r w:rsidRPr="004C7AC7">
        <w:rPr>
          <w:rFonts w:ascii="Times New Roman" w:hAnsi="Times New Roman" w:cs="Times New Roman"/>
          <w:b/>
          <w:bCs/>
        </w:rPr>
        <w:t>93.</w:t>
      </w:r>
      <w:r w:rsidR="00BF3661" w:rsidRPr="004C7AC7">
        <w:rPr>
          <w:rFonts w:ascii="Times New Roman" w:hAnsi="Times New Roman" w:cs="Times New Roman"/>
        </w:rPr>
        <w:t xml:space="preserve"> </w:t>
      </w:r>
      <w:r w:rsidRPr="004C7AC7">
        <w:rPr>
          <w:rFonts w:ascii="Times New Roman" w:hAnsi="Times New Roman" w:cs="Times New Roman"/>
        </w:rPr>
        <w:t>Section 73 of the Principal Act is amended—</w:t>
      </w:r>
    </w:p>
    <w:p w14:paraId="46703BA5" w14:textId="77777777" w:rsidR="00AC2F82" w:rsidRPr="004C7AC7" w:rsidRDefault="009548A6" w:rsidP="0052243E">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 xml:space="preserve">by omitting from paragraph (aa) </w:t>
      </w:r>
      <w:r w:rsidR="00F603C3" w:rsidRPr="004C7AC7">
        <w:rPr>
          <w:rFonts w:ascii="Times New Roman" w:hAnsi="Times New Roman" w:cs="Times New Roman"/>
        </w:rPr>
        <w:t>“</w:t>
      </w:r>
      <w:r w:rsidRPr="004C7AC7">
        <w:rPr>
          <w:rFonts w:ascii="Times New Roman" w:hAnsi="Times New Roman" w:cs="Times New Roman"/>
        </w:rPr>
        <w:t>and</w:t>
      </w:r>
      <w:r w:rsidR="005417B5" w:rsidRPr="004C7AC7">
        <w:rPr>
          <w:rFonts w:ascii="Times New Roman" w:hAnsi="Times New Roman" w:cs="Times New Roman"/>
        </w:rPr>
        <w:t xml:space="preserve">” </w:t>
      </w:r>
      <w:r w:rsidRPr="004C7AC7">
        <w:rPr>
          <w:rFonts w:ascii="Times New Roman" w:hAnsi="Times New Roman" w:cs="Times New Roman"/>
        </w:rPr>
        <w:t>(last occurring); and</w:t>
      </w:r>
    </w:p>
    <w:p w14:paraId="5AAD07B9" w14:textId="77777777" w:rsidR="00AC2F82" w:rsidRPr="004C7AC7" w:rsidRDefault="009548A6" w:rsidP="0052243E">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inserting after paragraph (aa) the following paragraph:</w:t>
      </w:r>
    </w:p>
    <w:p w14:paraId="3B0E3BCB" w14:textId="77777777" w:rsidR="00AC2F82" w:rsidRPr="004C7AC7" w:rsidRDefault="009548A6" w:rsidP="0052243E">
      <w:pPr>
        <w:spacing w:before="60" w:after="60"/>
        <w:ind w:left="1224" w:hanging="360"/>
        <w:rPr>
          <w:rFonts w:ascii="Times New Roman" w:hAnsi="Times New Roman" w:cs="Times New Roman"/>
        </w:rPr>
      </w:pPr>
      <w:r w:rsidRPr="004C7AC7">
        <w:rPr>
          <w:rFonts w:ascii="Times New Roman" w:hAnsi="Times New Roman" w:cs="Times New Roman"/>
        </w:rPr>
        <w:t>“(ab) for and in relation to the practice and procedure of a Supreme Court in proceedings to which section 44</w:t>
      </w:r>
      <w:r w:rsidRPr="004C7AC7">
        <w:rPr>
          <w:rFonts w:ascii="Times New Roman" w:hAnsi="Times New Roman" w:cs="Times New Roman"/>
          <w:smallCaps/>
        </w:rPr>
        <w:t xml:space="preserve">a </w:t>
      </w:r>
      <w:r w:rsidRPr="004C7AC7">
        <w:rPr>
          <w:rFonts w:ascii="Times New Roman" w:hAnsi="Times New Roman" w:cs="Times New Roman"/>
        </w:rPr>
        <w:t>applies; and”.</w:t>
      </w:r>
    </w:p>
    <w:p w14:paraId="2C18B0B1" w14:textId="77777777" w:rsidR="00AC2F82" w:rsidRPr="004C7AC7" w:rsidRDefault="009548A6" w:rsidP="0052243E">
      <w:pPr>
        <w:spacing w:before="240" w:after="120"/>
        <w:ind w:left="2160" w:right="2160"/>
        <w:jc w:val="center"/>
        <w:rPr>
          <w:rFonts w:ascii="Times New Roman" w:hAnsi="Times New Roman" w:cs="Times New Roman"/>
        </w:rPr>
      </w:pPr>
      <w:r w:rsidRPr="004C7AC7">
        <w:rPr>
          <w:rFonts w:ascii="Times New Roman" w:hAnsi="Times New Roman" w:cs="Times New Roman"/>
        </w:rPr>
        <w:t>PART XIII—AMENDMENTS OF THE STATES RECEIPTS DUTIES (ADMINISTRATION) ACT 1970</w:t>
      </w:r>
    </w:p>
    <w:p w14:paraId="4A3F36E4" w14:textId="77777777" w:rsidR="00AC2F82" w:rsidRPr="0052243E" w:rsidRDefault="009548A6" w:rsidP="0052243E">
      <w:pPr>
        <w:spacing w:before="120" w:after="60"/>
        <w:jc w:val="both"/>
        <w:rPr>
          <w:rFonts w:ascii="Times New Roman" w:hAnsi="Times New Roman" w:cs="Times New Roman"/>
          <w:b/>
          <w:sz w:val="20"/>
        </w:rPr>
      </w:pPr>
      <w:r w:rsidRPr="0052243E">
        <w:rPr>
          <w:rFonts w:ascii="Times New Roman" w:hAnsi="Times New Roman" w:cs="Times New Roman"/>
          <w:b/>
          <w:sz w:val="20"/>
        </w:rPr>
        <w:t>Principal Act</w:t>
      </w:r>
    </w:p>
    <w:p w14:paraId="76299254" w14:textId="77777777" w:rsidR="00AC2F82" w:rsidRPr="004C7AC7" w:rsidRDefault="009548A6" w:rsidP="0052243E">
      <w:pPr>
        <w:spacing w:after="60"/>
        <w:ind w:firstLine="288"/>
        <w:jc w:val="both"/>
        <w:rPr>
          <w:rFonts w:ascii="Times New Roman" w:hAnsi="Times New Roman" w:cs="Times New Roman"/>
        </w:rPr>
      </w:pPr>
      <w:r w:rsidRPr="004C7AC7">
        <w:rPr>
          <w:rFonts w:ascii="Times New Roman" w:hAnsi="Times New Roman" w:cs="Times New Roman"/>
          <w:b/>
          <w:bCs/>
        </w:rPr>
        <w:t>94.</w:t>
      </w:r>
      <w:r w:rsidR="00BF3661" w:rsidRPr="004C7AC7">
        <w:rPr>
          <w:rFonts w:ascii="Times New Roman" w:hAnsi="Times New Roman" w:cs="Times New Roman"/>
          <w:b/>
          <w:bCs/>
        </w:rPr>
        <w:t xml:space="preserve"> </w:t>
      </w:r>
      <w:r w:rsidRPr="004C7AC7">
        <w:rPr>
          <w:rFonts w:ascii="Times New Roman" w:hAnsi="Times New Roman" w:cs="Times New Roman"/>
        </w:rPr>
        <w:t xml:space="preserve">The </w:t>
      </w:r>
      <w:r w:rsidRPr="004C7AC7">
        <w:rPr>
          <w:rFonts w:ascii="Times New Roman" w:hAnsi="Times New Roman" w:cs="Times New Roman"/>
          <w:i/>
          <w:iCs/>
        </w:rPr>
        <w:t>States Receipts Duties (Administration) Act</w:t>
      </w:r>
      <w:r w:rsidRPr="004C7AC7">
        <w:rPr>
          <w:rFonts w:ascii="Times New Roman" w:hAnsi="Times New Roman" w:cs="Times New Roman"/>
        </w:rPr>
        <w:t xml:space="preserve"> 1970 is in this Part referred to as the Principal Act.</w:t>
      </w:r>
    </w:p>
    <w:p w14:paraId="33DFA7FD" w14:textId="77777777" w:rsidR="00AC2F82" w:rsidRPr="004C7AC7" w:rsidRDefault="009548A6" w:rsidP="0052243E">
      <w:pPr>
        <w:spacing w:after="60"/>
        <w:ind w:firstLine="288"/>
        <w:jc w:val="both"/>
        <w:rPr>
          <w:rFonts w:ascii="Times New Roman" w:hAnsi="Times New Roman" w:cs="Times New Roman"/>
        </w:rPr>
      </w:pPr>
      <w:r w:rsidRPr="004C7AC7">
        <w:rPr>
          <w:rFonts w:ascii="Times New Roman" w:hAnsi="Times New Roman" w:cs="Times New Roman"/>
          <w:b/>
          <w:bCs/>
        </w:rPr>
        <w:t>95.</w:t>
      </w:r>
      <w:r w:rsidR="00BF3661" w:rsidRPr="004C7AC7">
        <w:rPr>
          <w:rFonts w:ascii="Times New Roman" w:hAnsi="Times New Roman" w:cs="Times New Roman"/>
          <w:b/>
          <w:bCs/>
        </w:rPr>
        <w:t xml:space="preserve"> </w:t>
      </w:r>
      <w:r w:rsidRPr="004C7AC7">
        <w:rPr>
          <w:rFonts w:ascii="Times New Roman" w:hAnsi="Times New Roman" w:cs="Times New Roman"/>
        </w:rPr>
        <w:t>(1) Section 58 of the Principal Act is repealed and the following sections are substituted:</w:t>
      </w:r>
    </w:p>
    <w:p w14:paraId="263C57F9" w14:textId="77777777" w:rsidR="00AC2F82" w:rsidRPr="0052243E" w:rsidRDefault="009548A6" w:rsidP="0052243E">
      <w:pPr>
        <w:spacing w:before="120" w:after="60"/>
        <w:jc w:val="both"/>
        <w:rPr>
          <w:rFonts w:ascii="Times New Roman" w:hAnsi="Times New Roman" w:cs="Times New Roman"/>
          <w:b/>
          <w:sz w:val="20"/>
        </w:rPr>
      </w:pPr>
      <w:r w:rsidRPr="0052243E">
        <w:rPr>
          <w:rFonts w:ascii="Times New Roman" w:hAnsi="Times New Roman" w:cs="Times New Roman"/>
          <w:b/>
          <w:sz w:val="20"/>
        </w:rPr>
        <w:t>Appeals and references</w:t>
      </w:r>
    </w:p>
    <w:p w14:paraId="7407B4BC" w14:textId="77777777" w:rsidR="00AC2F82" w:rsidRPr="004C7AC7" w:rsidRDefault="009548A6" w:rsidP="0052243E">
      <w:pPr>
        <w:spacing w:after="60"/>
        <w:ind w:firstLine="288"/>
        <w:jc w:val="both"/>
        <w:rPr>
          <w:rFonts w:ascii="Times New Roman" w:hAnsi="Times New Roman" w:cs="Times New Roman"/>
        </w:rPr>
      </w:pPr>
      <w:r w:rsidRPr="004C7AC7">
        <w:rPr>
          <w:rFonts w:ascii="Times New Roman" w:hAnsi="Times New Roman" w:cs="Times New Roman"/>
        </w:rPr>
        <w:t>“58. (1) The Commissioner or the person who requested the review by a Board of Review may, within 30 days after the date of the decision, appeal to the Supreme Court of a State from any decision of the Board under section 57 which involves a question of law.</w:t>
      </w:r>
    </w:p>
    <w:p w14:paraId="66AD82DC" w14:textId="77777777" w:rsidR="00AC2F82" w:rsidRPr="004C7AC7" w:rsidRDefault="009548A6" w:rsidP="0052243E">
      <w:pPr>
        <w:spacing w:after="60"/>
        <w:ind w:firstLine="288"/>
        <w:jc w:val="both"/>
        <w:rPr>
          <w:rFonts w:ascii="Times New Roman" w:hAnsi="Times New Roman" w:cs="Times New Roman"/>
        </w:rPr>
      </w:pPr>
      <w:r w:rsidRPr="004C7AC7">
        <w:rPr>
          <w:rFonts w:ascii="Times New Roman" w:hAnsi="Times New Roman" w:cs="Times New Roman"/>
        </w:rPr>
        <w:t>“(2) The Board of Review shall, upon the application of the Commissioner or the person who requested a review by a Board, refer any question of law arising before the Board to such Supreme Court of a State as is agreed upon by the parties, or in the absence of agreement, to such Supreme Court of a State as the Board of Review considers appropriate.</w:t>
      </w:r>
    </w:p>
    <w:p w14:paraId="298227C9" w14:textId="77777777" w:rsidR="00AC2F82" w:rsidRPr="004C7AC7" w:rsidRDefault="009548A6" w:rsidP="0052243E">
      <w:pPr>
        <w:spacing w:after="60"/>
        <w:ind w:firstLine="288"/>
        <w:jc w:val="both"/>
        <w:rPr>
          <w:rFonts w:ascii="Times New Roman" w:hAnsi="Times New Roman" w:cs="Times New Roman"/>
        </w:rPr>
      </w:pPr>
      <w:r w:rsidRPr="004C7AC7">
        <w:rPr>
          <w:rFonts w:ascii="Times New Roman" w:hAnsi="Times New Roman" w:cs="Times New Roman"/>
        </w:rPr>
        <w:t>“(3) An appeal or reference to a Supreme Court under this section shall be heard by a single Judge of the Court.</w:t>
      </w:r>
    </w:p>
    <w:p w14:paraId="013D1926" w14:textId="77777777" w:rsidR="00AC2F82" w:rsidRPr="004C7AC7" w:rsidRDefault="009548A6" w:rsidP="0052243E">
      <w:pPr>
        <w:spacing w:after="60"/>
        <w:ind w:firstLine="288"/>
        <w:jc w:val="both"/>
        <w:rPr>
          <w:rFonts w:ascii="Times New Roman" w:hAnsi="Times New Roman" w:cs="Times New Roman"/>
        </w:rPr>
      </w:pPr>
      <w:r w:rsidRPr="004C7AC7">
        <w:rPr>
          <w:rFonts w:ascii="Times New Roman" w:hAnsi="Times New Roman" w:cs="Times New Roman"/>
        </w:rPr>
        <w:t>“(4) Except as provided in sub-section (5), an appeal does not lie from the decision of a Supreme Court constituted by a single Judge on an appeal or reference under this section.</w:t>
      </w:r>
    </w:p>
    <w:p w14:paraId="1FFA7317" w14:textId="77777777" w:rsidR="00AC2F82" w:rsidRPr="004C7AC7" w:rsidRDefault="009548A6" w:rsidP="0052243E">
      <w:pPr>
        <w:spacing w:after="60"/>
        <w:ind w:firstLine="288"/>
        <w:jc w:val="both"/>
        <w:rPr>
          <w:rFonts w:ascii="Times New Roman" w:hAnsi="Times New Roman" w:cs="Times New Roman"/>
        </w:rPr>
      </w:pPr>
      <w:r w:rsidRPr="004C7AC7">
        <w:rPr>
          <w:rFonts w:ascii="Times New Roman" w:hAnsi="Times New Roman" w:cs="Times New Roman"/>
        </w:rPr>
        <w:t>“(5) The Commissioner or the person who requested a review by a Board of Review may appeal against the decision of a Supreme Court on an appeal or reference under this section—</w:t>
      </w:r>
    </w:p>
    <w:p w14:paraId="661DFA3E" w14:textId="77777777" w:rsidR="00AC2F82" w:rsidRPr="004C7AC7" w:rsidRDefault="009548A6" w:rsidP="0052243E">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leave of the Federal Court of Australia, to that Court; or</w:t>
      </w:r>
    </w:p>
    <w:p w14:paraId="27160D68" w14:textId="77777777" w:rsidR="00AC2F82" w:rsidRPr="004C7AC7" w:rsidRDefault="009548A6" w:rsidP="0052243E">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special leave of the High Court, to that Court.</w:t>
      </w:r>
    </w:p>
    <w:p w14:paraId="140D07BB" w14:textId="77777777" w:rsidR="0052243E" w:rsidRDefault="009548A6" w:rsidP="0052243E">
      <w:pPr>
        <w:spacing w:before="60" w:after="60"/>
        <w:ind w:firstLine="288"/>
        <w:jc w:val="both"/>
        <w:rPr>
          <w:rFonts w:ascii="Times New Roman" w:hAnsi="Times New Roman" w:cs="Times New Roman"/>
        </w:rPr>
      </w:pPr>
      <w:r w:rsidRPr="004C7AC7">
        <w:rPr>
          <w:rFonts w:ascii="Times New Roman" w:hAnsi="Times New Roman" w:cs="Times New Roman"/>
        </w:rPr>
        <w:t>“(6) An appeal does not lie from a decision of the Federal Court of Australia in a matter under this section unless the High Court gives special leave to appeal.</w:t>
      </w:r>
    </w:p>
    <w:p w14:paraId="1A083EB7" w14:textId="77777777" w:rsidR="00AC2F82" w:rsidRPr="002229D1" w:rsidRDefault="009548A6" w:rsidP="002229D1">
      <w:pPr>
        <w:spacing w:before="120" w:after="60"/>
        <w:jc w:val="both"/>
        <w:rPr>
          <w:rFonts w:ascii="Times New Roman" w:hAnsi="Times New Roman" w:cs="Times New Roman"/>
          <w:b/>
          <w:sz w:val="20"/>
        </w:rPr>
      </w:pPr>
      <w:r w:rsidRPr="002229D1">
        <w:rPr>
          <w:rFonts w:ascii="Times New Roman" w:hAnsi="Times New Roman" w:cs="Times New Roman"/>
          <w:b/>
          <w:sz w:val="20"/>
          <w:lang w:val="de-DE" w:eastAsia="de-DE" w:bidi="de-DE"/>
        </w:rPr>
        <w:t xml:space="preserve">Transfer </w:t>
      </w:r>
      <w:r w:rsidRPr="002229D1">
        <w:rPr>
          <w:rFonts w:ascii="Times New Roman" w:hAnsi="Times New Roman" w:cs="Times New Roman"/>
          <w:b/>
          <w:sz w:val="20"/>
        </w:rPr>
        <w:t>of proceedings</w:t>
      </w:r>
    </w:p>
    <w:p w14:paraId="495AB5B1" w14:textId="77777777" w:rsidR="00AC2F82" w:rsidRPr="004C7AC7" w:rsidRDefault="009548A6" w:rsidP="002229D1">
      <w:pPr>
        <w:spacing w:after="60"/>
        <w:ind w:firstLine="288"/>
        <w:jc w:val="both"/>
        <w:rPr>
          <w:rFonts w:ascii="Times New Roman" w:hAnsi="Times New Roman" w:cs="Times New Roman"/>
        </w:rPr>
      </w:pPr>
      <w:r w:rsidRPr="004C7AC7">
        <w:rPr>
          <w:rFonts w:ascii="Times New Roman" w:hAnsi="Times New Roman" w:cs="Times New Roman"/>
          <w:smallCaps/>
        </w:rPr>
        <w:t xml:space="preserve">“58a. </w:t>
      </w:r>
      <w:r w:rsidRPr="004C7AC7">
        <w:rPr>
          <w:rFonts w:ascii="Times New Roman" w:hAnsi="Times New Roman" w:cs="Times New Roman"/>
        </w:rPr>
        <w:t>(1) A Supreme Court in which proceedings under this Part have been instituted may, if the Court thinks fit, upon the application of a party made at any stage in the proceedings, by order, transfer the proceedings to another Supreme Court having jurisdiction under this Part.</w:t>
      </w:r>
    </w:p>
    <w:p w14:paraId="52E979D4" w14:textId="77777777" w:rsidR="00ED4E60" w:rsidRDefault="00ED4E60">
      <w:pPr>
        <w:rPr>
          <w:rFonts w:ascii="Times New Roman" w:hAnsi="Times New Roman" w:cs="Times New Roman"/>
        </w:rPr>
      </w:pPr>
      <w:r>
        <w:rPr>
          <w:rFonts w:ascii="Times New Roman" w:hAnsi="Times New Roman" w:cs="Times New Roman"/>
        </w:rPr>
        <w:br w:type="page"/>
      </w:r>
    </w:p>
    <w:p w14:paraId="37F91E85" w14:textId="2C5EFBAA" w:rsidR="00AC2F82" w:rsidRPr="004C7AC7" w:rsidRDefault="009548A6" w:rsidP="002229D1">
      <w:pPr>
        <w:spacing w:after="60"/>
        <w:ind w:firstLine="288"/>
        <w:jc w:val="both"/>
        <w:rPr>
          <w:rFonts w:ascii="Times New Roman" w:hAnsi="Times New Roman" w:cs="Times New Roman"/>
        </w:rPr>
      </w:pPr>
      <w:r w:rsidRPr="004C7AC7">
        <w:rPr>
          <w:rFonts w:ascii="Times New Roman" w:hAnsi="Times New Roman" w:cs="Times New Roman"/>
        </w:rPr>
        <w:lastRenderedPageBreak/>
        <w:t>“(2) Where proceedings are transferred from a Court in pursuance of this section—</w:t>
      </w:r>
    </w:p>
    <w:p w14:paraId="6B149846" w14:textId="77777777" w:rsidR="00AC2F82" w:rsidRPr="004C7AC7" w:rsidRDefault="009548A6" w:rsidP="002229D1">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all documents filed of record in that Court shall be transmitted by the Registrar or other proper officer of that Court to the Registrar or other proper officer of the Court to which the proceedings are transferred; and</w:t>
      </w:r>
    </w:p>
    <w:p w14:paraId="1022ABF8" w14:textId="77777777" w:rsidR="00AC2F82" w:rsidRPr="004C7AC7" w:rsidRDefault="009548A6" w:rsidP="002229D1">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the Court to which the proceedings are transferred shall proceed as if the proceedings had been originally instituted in that Court and as if the same proceedings had been taken in that Court as had been taken in the Court from which the proceedings were transferred.</w:t>
      </w:r>
      <w:r w:rsidR="00F603C3" w:rsidRPr="004C7AC7">
        <w:rPr>
          <w:rFonts w:ascii="Times New Roman" w:hAnsi="Times New Roman" w:cs="Times New Roman"/>
        </w:rPr>
        <w:t>”</w:t>
      </w:r>
      <w:r w:rsidRPr="004C7AC7">
        <w:rPr>
          <w:rFonts w:ascii="Times New Roman" w:hAnsi="Times New Roman" w:cs="Times New Roman"/>
        </w:rPr>
        <w:t>.</w:t>
      </w:r>
    </w:p>
    <w:p w14:paraId="1D2C0A5C" w14:textId="77777777" w:rsidR="00AC2F82" w:rsidRPr="004C7AC7" w:rsidRDefault="009548A6" w:rsidP="002229D1">
      <w:pPr>
        <w:spacing w:after="60"/>
        <w:ind w:firstLine="288"/>
        <w:jc w:val="both"/>
        <w:rPr>
          <w:rFonts w:ascii="Times New Roman" w:hAnsi="Times New Roman" w:cs="Times New Roman"/>
        </w:rPr>
      </w:pPr>
      <w:r w:rsidRPr="004C7AC7">
        <w:rPr>
          <w:rFonts w:ascii="Times New Roman" w:hAnsi="Times New Roman" w:cs="Times New Roman"/>
        </w:rPr>
        <w:t>(2) Notwithstanding the amendment made by this section but subject to Part XIX—</w:t>
      </w:r>
    </w:p>
    <w:p w14:paraId="3D9626EA" w14:textId="77777777" w:rsidR="00AC2F82" w:rsidRPr="004C7AC7" w:rsidRDefault="009548A6" w:rsidP="002229D1">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an appeal to the High Court in accordance with section 58 of the Principal Act against a decision of a Board of Review given before the date of commencement of this Part may be instituted, heard and determined; and</w:t>
      </w:r>
    </w:p>
    <w:p w14:paraId="445FC164" w14:textId="77777777" w:rsidR="00AC2F82" w:rsidRPr="004C7AC7" w:rsidRDefault="009548A6" w:rsidP="002229D1">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an appeal to the High Court instituted before that date, or a reference of a question of law to the High Court made before that date, under section 58 of the Principal Act may be heard and determined,</w:t>
      </w:r>
    </w:p>
    <w:p w14:paraId="288ADFC3" w14:textId="77777777" w:rsidR="00AC2F82" w:rsidRPr="004C7AC7" w:rsidRDefault="009548A6" w:rsidP="002229D1">
      <w:pPr>
        <w:spacing w:after="60"/>
        <w:jc w:val="both"/>
        <w:rPr>
          <w:rFonts w:ascii="Times New Roman" w:hAnsi="Times New Roman" w:cs="Times New Roman"/>
        </w:rPr>
      </w:pPr>
      <w:r w:rsidRPr="004C7AC7">
        <w:rPr>
          <w:rFonts w:ascii="Times New Roman" w:hAnsi="Times New Roman" w:cs="Times New Roman"/>
        </w:rPr>
        <w:t>as if that amendment had not been made, and the provisions of the Principal Act continue to apply in relation to such an appeal or reference and to matters arising out of such an appeal or reference.</w:t>
      </w:r>
    </w:p>
    <w:p w14:paraId="72B70BC9" w14:textId="77777777" w:rsidR="00AC2F82" w:rsidRPr="004C7AC7" w:rsidRDefault="009548A6" w:rsidP="002229D1">
      <w:pPr>
        <w:spacing w:after="60"/>
        <w:ind w:firstLine="288"/>
        <w:jc w:val="both"/>
        <w:rPr>
          <w:rFonts w:ascii="Times New Roman" w:hAnsi="Times New Roman" w:cs="Times New Roman"/>
        </w:rPr>
      </w:pPr>
      <w:r w:rsidRPr="004C7AC7">
        <w:rPr>
          <w:rFonts w:ascii="Times New Roman" w:hAnsi="Times New Roman" w:cs="Times New Roman"/>
          <w:b/>
          <w:bCs/>
        </w:rPr>
        <w:t>96.</w:t>
      </w:r>
      <w:r w:rsidR="00BF3661" w:rsidRPr="004C7AC7">
        <w:rPr>
          <w:rFonts w:ascii="Times New Roman" w:hAnsi="Times New Roman" w:cs="Times New Roman"/>
        </w:rPr>
        <w:t xml:space="preserve"> </w:t>
      </w:r>
      <w:r w:rsidRPr="004C7AC7">
        <w:rPr>
          <w:rFonts w:ascii="Times New Roman" w:hAnsi="Times New Roman" w:cs="Times New Roman"/>
        </w:rPr>
        <w:t>After section 59 of the Principal Act the following section is inserted in Part VI:</w:t>
      </w:r>
    </w:p>
    <w:p w14:paraId="734C16F3" w14:textId="77777777" w:rsidR="00AC2F82" w:rsidRPr="002229D1" w:rsidRDefault="009548A6" w:rsidP="002229D1">
      <w:pPr>
        <w:spacing w:before="120" w:after="60"/>
        <w:jc w:val="both"/>
        <w:rPr>
          <w:rFonts w:ascii="Times New Roman" w:hAnsi="Times New Roman" w:cs="Times New Roman"/>
          <w:b/>
          <w:sz w:val="20"/>
        </w:rPr>
      </w:pPr>
      <w:r w:rsidRPr="002229D1">
        <w:rPr>
          <w:rFonts w:ascii="Times New Roman" w:hAnsi="Times New Roman" w:cs="Times New Roman"/>
          <w:b/>
          <w:sz w:val="20"/>
        </w:rPr>
        <w:t>Practice and procedure of Supreme Courts</w:t>
      </w:r>
    </w:p>
    <w:p w14:paraId="49196F13" w14:textId="77777777" w:rsidR="00AC2F82" w:rsidRPr="004C7AC7" w:rsidRDefault="009548A6" w:rsidP="002229D1">
      <w:pPr>
        <w:spacing w:after="60"/>
        <w:ind w:firstLine="288"/>
        <w:jc w:val="both"/>
        <w:rPr>
          <w:rFonts w:ascii="Times New Roman" w:hAnsi="Times New Roman" w:cs="Times New Roman"/>
        </w:rPr>
      </w:pPr>
      <w:r w:rsidRPr="004C7AC7">
        <w:rPr>
          <w:rFonts w:ascii="Times New Roman" w:hAnsi="Times New Roman" w:cs="Times New Roman"/>
          <w:smallCaps/>
        </w:rPr>
        <w:t xml:space="preserve">“59a. </w:t>
      </w:r>
      <w:r w:rsidRPr="004C7AC7">
        <w:rPr>
          <w:rFonts w:ascii="Times New Roman" w:hAnsi="Times New Roman" w:cs="Times New Roman"/>
        </w:rPr>
        <w:t xml:space="preserve">(1) Until regulations have been made under this Act for or in relation to the practice and procedure of a Supreme Court in proceedings to which this section applies, and so far as regulations so made do not make adequate provision, the High Court Rules as in force under the </w:t>
      </w:r>
      <w:r w:rsidRPr="004C7AC7">
        <w:rPr>
          <w:rFonts w:ascii="Times New Roman" w:hAnsi="Times New Roman" w:cs="Times New Roman"/>
          <w:i/>
          <w:iCs/>
        </w:rPr>
        <w:t>Judiciary Act</w:t>
      </w:r>
      <w:r w:rsidRPr="004C7AC7">
        <w:rPr>
          <w:rFonts w:ascii="Times New Roman" w:hAnsi="Times New Roman" w:cs="Times New Roman"/>
        </w:rPr>
        <w:t xml:space="preserve"> 1903 immediately before the date of commencement of this section apply, so far as practicable, to and in relation to a proceeding to which this section applies in like manner as they applied immediately before that date to and in relation to the like proceeding in the High Court.</w:t>
      </w:r>
    </w:p>
    <w:p w14:paraId="6FC6FD0C" w14:textId="77777777" w:rsidR="00AC2F82" w:rsidRPr="004C7AC7" w:rsidRDefault="009548A6" w:rsidP="002229D1">
      <w:pPr>
        <w:spacing w:after="60"/>
        <w:ind w:firstLine="288"/>
        <w:jc w:val="both"/>
        <w:rPr>
          <w:rFonts w:ascii="Times New Roman" w:hAnsi="Times New Roman" w:cs="Times New Roman"/>
        </w:rPr>
      </w:pPr>
      <w:r w:rsidRPr="004C7AC7">
        <w:rPr>
          <w:rFonts w:ascii="Times New Roman" w:hAnsi="Times New Roman" w:cs="Times New Roman"/>
        </w:rPr>
        <w:t>“(2) This section applies to a proceeding in a Supreme Court, being—</w:t>
      </w:r>
    </w:p>
    <w:p w14:paraId="3FE6AAB3" w14:textId="77777777" w:rsidR="002229D1" w:rsidRDefault="009548A6" w:rsidP="002229D1">
      <w:pPr>
        <w:ind w:left="648" w:hanging="360"/>
        <w:jc w:val="both"/>
        <w:rPr>
          <w:rFonts w:ascii="Times New Roman" w:hAnsi="Times New Roman" w:cs="Times New Roman"/>
        </w:rPr>
      </w:pPr>
      <w:r w:rsidRPr="004C7AC7">
        <w:rPr>
          <w:rFonts w:ascii="Times New Roman" w:hAnsi="Times New Roman" w:cs="Times New Roman"/>
        </w:rPr>
        <w:t>(a) an appeal under this Part to that Supreme Court; or</w:t>
      </w:r>
    </w:p>
    <w:p w14:paraId="26983089" w14:textId="77777777" w:rsidR="00AC2F82" w:rsidRPr="004C7AC7" w:rsidRDefault="009548A6" w:rsidP="00667062">
      <w:pPr>
        <w:ind w:left="648" w:hanging="360"/>
        <w:jc w:val="both"/>
        <w:rPr>
          <w:rFonts w:ascii="Times New Roman" w:hAnsi="Times New Roman" w:cs="Times New Roman"/>
        </w:rPr>
      </w:pPr>
      <w:r w:rsidRPr="004C7AC7">
        <w:rPr>
          <w:rFonts w:ascii="Times New Roman" w:hAnsi="Times New Roman" w:cs="Times New Roman"/>
        </w:rPr>
        <w:t>(b) a reference under this Part of a question of law arising before a Board of Review to that Supreme Court.</w:t>
      </w:r>
    </w:p>
    <w:p w14:paraId="378AADCB" w14:textId="77777777" w:rsidR="00AC2F82" w:rsidRPr="00667062" w:rsidRDefault="009548A6" w:rsidP="00667062">
      <w:pPr>
        <w:spacing w:before="120" w:after="60"/>
        <w:jc w:val="both"/>
        <w:rPr>
          <w:rFonts w:ascii="Times New Roman" w:hAnsi="Times New Roman" w:cs="Times New Roman"/>
          <w:b/>
          <w:sz w:val="20"/>
        </w:rPr>
      </w:pPr>
      <w:r w:rsidRPr="00667062">
        <w:rPr>
          <w:rFonts w:ascii="Times New Roman" w:hAnsi="Times New Roman" w:cs="Times New Roman"/>
          <w:b/>
          <w:sz w:val="20"/>
        </w:rPr>
        <w:t>How prosecution instituted</w:t>
      </w:r>
    </w:p>
    <w:p w14:paraId="5E3A1D29" w14:textId="77777777" w:rsidR="00AC2F82" w:rsidRPr="004C7AC7" w:rsidRDefault="009548A6" w:rsidP="00667062">
      <w:pPr>
        <w:spacing w:after="60"/>
        <w:ind w:firstLine="288"/>
        <w:jc w:val="both"/>
        <w:rPr>
          <w:rFonts w:ascii="Times New Roman" w:hAnsi="Times New Roman" w:cs="Times New Roman"/>
        </w:rPr>
      </w:pPr>
      <w:r w:rsidRPr="004C7AC7">
        <w:rPr>
          <w:rFonts w:ascii="Times New Roman" w:hAnsi="Times New Roman" w:cs="Times New Roman"/>
          <w:b/>
          <w:bCs/>
        </w:rPr>
        <w:t>97.</w:t>
      </w:r>
      <w:r w:rsidR="00BF3661" w:rsidRPr="004C7AC7">
        <w:rPr>
          <w:rFonts w:ascii="Times New Roman" w:hAnsi="Times New Roman" w:cs="Times New Roman"/>
        </w:rPr>
        <w:t xml:space="preserve"> </w:t>
      </w:r>
      <w:r w:rsidRPr="004C7AC7">
        <w:rPr>
          <w:rFonts w:ascii="Times New Roman" w:hAnsi="Times New Roman" w:cs="Times New Roman"/>
        </w:rPr>
        <w:t>(1) Section 68 of the Principal Act is amended—</w:t>
      </w:r>
    </w:p>
    <w:p w14:paraId="767D949E" w14:textId="77777777" w:rsidR="00AC2F82" w:rsidRPr="004C7AC7" w:rsidRDefault="009548A6" w:rsidP="00667062">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omitting from sub-section (1) “the High Court or in the Supreme Court of a State or Territory” and substituting “the Supreme Court of a State”; and</w:t>
      </w:r>
    </w:p>
    <w:p w14:paraId="4ABB72B9" w14:textId="77777777" w:rsidR="00AC2F82" w:rsidRPr="004C7AC7" w:rsidRDefault="009548A6" w:rsidP="00667062">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 xml:space="preserve">by adding at the end of sub-section (2) </w:t>
      </w:r>
      <w:r w:rsidR="00F603C3" w:rsidRPr="004C7AC7">
        <w:rPr>
          <w:rFonts w:ascii="Times New Roman" w:hAnsi="Times New Roman" w:cs="Times New Roman"/>
        </w:rPr>
        <w:t>“</w:t>
      </w:r>
      <w:r w:rsidRPr="004C7AC7">
        <w:rPr>
          <w:rFonts w:ascii="Times New Roman" w:hAnsi="Times New Roman" w:cs="Times New Roman"/>
        </w:rPr>
        <w:t>of a State”.</w:t>
      </w:r>
    </w:p>
    <w:p w14:paraId="142D10D5" w14:textId="77777777" w:rsidR="00AC2F82" w:rsidRPr="004C7AC7" w:rsidRDefault="009548A6" w:rsidP="00667062">
      <w:pPr>
        <w:spacing w:before="60" w:after="60"/>
        <w:ind w:firstLine="288"/>
        <w:jc w:val="both"/>
        <w:rPr>
          <w:rFonts w:ascii="Times New Roman" w:hAnsi="Times New Roman" w:cs="Times New Roman"/>
        </w:rPr>
      </w:pPr>
      <w:r w:rsidRPr="004C7AC7">
        <w:rPr>
          <w:rFonts w:ascii="Times New Roman" w:hAnsi="Times New Roman" w:cs="Times New Roman"/>
        </w:rPr>
        <w:t>(2) The amendment made by this section does not affect the hearing and determination of a proceeding instituted in a court before the date of commencement of this Part.</w:t>
      </w:r>
    </w:p>
    <w:p w14:paraId="1FEB64E4" w14:textId="77777777" w:rsidR="00AC2F82" w:rsidRPr="004C7AC7" w:rsidRDefault="009548A6" w:rsidP="007C0097">
      <w:pPr>
        <w:spacing w:after="60"/>
        <w:ind w:firstLine="288"/>
        <w:jc w:val="both"/>
        <w:rPr>
          <w:rFonts w:ascii="Times New Roman" w:hAnsi="Times New Roman" w:cs="Times New Roman"/>
        </w:rPr>
      </w:pPr>
      <w:r w:rsidRPr="004C7AC7">
        <w:rPr>
          <w:rFonts w:ascii="Times New Roman" w:hAnsi="Times New Roman" w:cs="Times New Roman"/>
          <w:b/>
          <w:bCs/>
        </w:rPr>
        <w:t>98.</w:t>
      </w:r>
      <w:r w:rsidR="00BF3661" w:rsidRPr="004C7AC7">
        <w:rPr>
          <w:rFonts w:ascii="Times New Roman" w:hAnsi="Times New Roman" w:cs="Times New Roman"/>
        </w:rPr>
        <w:t xml:space="preserve"> </w:t>
      </w:r>
      <w:r w:rsidRPr="004C7AC7">
        <w:rPr>
          <w:rFonts w:ascii="Times New Roman" w:hAnsi="Times New Roman" w:cs="Times New Roman"/>
        </w:rPr>
        <w:t>Section 71 of the Principal Act is repealed and the following section is substituted:</w:t>
      </w:r>
    </w:p>
    <w:p w14:paraId="248A4A6F" w14:textId="77777777" w:rsidR="00AC2F82" w:rsidRPr="007C0097" w:rsidRDefault="009548A6" w:rsidP="007C0097">
      <w:pPr>
        <w:spacing w:before="120" w:after="60"/>
        <w:jc w:val="both"/>
        <w:rPr>
          <w:rFonts w:ascii="Times New Roman" w:hAnsi="Times New Roman" w:cs="Times New Roman"/>
          <w:b/>
          <w:sz w:val="20"/>
        </w:rPr>
      </w:pPr>
      <w:r w:rsidRPr="007C0097">
        <w:rPr>
          <w:rFonts w:ascii="Times New Roman" w:hAnsi="Times New Roman" w:cs="Times New Roman"/>
          <w:b/>
          <w:sz w:val="20"/>
        </w:rPr>
        <w:t>Defendant to have right of trial in Supreme Court</w:t>
      </w:r>
    </w:p>
    <w:p w14:paraId="6856425D" w14:textId="77777777" w:rsidR="00AC2F82" w:rsidRPr="004C7AC7" w:rsidRDefault="009548A6" w:rsidP="007C0097">
      <w:pPr>
        <w:spacing w:after="60"/>
        <w:ind w:firstLine="288"/>
        <w:jc w:val="both"/>
        <w:rPr>
          <w:rFonts w:ascii="Times New Roman" w:hAnsi="Times New Roman" w:cs="Times New Roman"/>
        </w:rPr>
      </w:pPr>
      <w:r w:rsidRPr="004C7AC7">
        <w:rPr>
          <w:rFonts w:ascii="Times New Roman" w:hAnsi="Times New Roman" w:cs="Times New Roman"/>
        </w:rPr>
        <w:t>“71. In a prosecution instituted in a court of summary jurisdiction, where the penalty exceeds $500 and the excess is not abandoned, the defendant, within 7 days after service of process, may elect in the prescribed manner to have the case tried in the Supreme Court of the State in which the prosecution has been instituted, and thereupon the prosecution shall stand removed to that Supreme Court and shall be conducted as if it had been originally instituted in that Supreme Court.</w:t>
      </w:r>
      <w:r w:rsidR="00F603C3" w:rsidRPr="004C7AC7">
        <w:rPr>
          <w:rFonts w:ascii="Times New Roman" w:hAnsi="Times New Roman" w:cs="Times New Roman"/>
        </w:rPr>
        <w:t>”</w:t>
      </w:r>
      <w:r w:rsidRPr="004C7AC7">
        <w:rPr>
          <w:rFonts w:ascii="Times New Roman" w:hAnsi="Times New Roman" w:cs="Times New Roman"/>
        </w:rPr>
        <w:t>.</w:t>
      </w:r>
    </w:p>
    <w:p w14:paraId="503CD2E9" w14:textId="77777777" w:rsidR="00AC2F82" w:rsidRPr="007C0097" w:rsidRDefault="009548A6" w:rsidP="007C0097">
      <w:pPr>
        <w:spacing w:before="120" w:after="60"/>
        <w:jc w:val="both"/>
        <w:rPr>
          <w:rFonts w:ascii="Times New Roman" w:hAnsi="Times New Roman" w:cs="Times New Roman"/>
          <w:b/>
          <w:sz w:val="20"/>
        </w:rPr>
      </w:pPr>
      <w:r w:rsidRPr="007C0097">
        <w:rPr>
          <w:rFonts w:ascii="Times New Roman" w:hAnsi="Times New Roman" w:cs="Times New Roman"/>
          <w:b/>
          <w:sz w:val="20"/>
        </w:rPr>
        <w:t>Prosecution in accordance with practice rules</w:t>
      </w:r>
    </w:p>
    <w:p w14:paraId="4874086A" w14:textId="77777777" w:rsidR="00AC2F82" w:rsidRPr="004C7AC7" w:rsidRDefault="009548A6" w:rsidP="007C0097">
      <w:pPr>
        <w:spacing w:after="60"/>
        <w:ind w:firstLine="288"/>
        <w:jc w:val="both"/>
        <w:rPr>
          <w:rFonts w:ascii="Times New Roman" w:hAnsi="Times New Roman" w:cs="Times New Roman"/>
        </w:rPr>
      </w:pPr>
      <w:r w:rsidRPr="004C7AC7">
        <w:rPr>
          <w:rFonts w:ascii="Times New Roman" w:hAnsi="Times New Roman" w:cs="Times New Roman"/>
          <w:b/>
          <w:bCs/>
        </w:rPr>
        <w:t>99.</w:t>
      </w:r>
      <w:r w:rsidR="00BF3661" w:rsidRPr="004C7AC7">
        <w:rPr>
          <w:rFonts w:ascii="Times New Roman" w:hAnsi="Times New Roman" w:cs="Times New Roman"/>
        </w:rPr>
        <w:t xml:space="preserve"> </w:t>
      </w:r>
      <w:r w:rsidRPr="004C7AC7">
        <w:rPr>
          <w:rFonts w:ascii="Times New Roman" w:hAnsi="Times New Roman" w:cs="Times New Roman"/>
        </w:rPr>
        <w:t>Section 72 of the Principal Act is amended by omitting “the High Court or the Supreme Court of a State or Territory” and substituting “the Supreme Court of a State”.</w:t>
      </w:r>
    </w:p>
    <w:p w14:paraId="2673A732" w14:textId="77777777" w:rsidR="00AC2F82" w:rsidRPr="007C0097" w:rsidRDefault="009548A6" w:rsidP="007C0097">
      <w:pPr>
        <w:spacing w:before="120" w:after="60"/>
        <w:jc w:val="both"/>
        <w:rPr>
          <w:rFonts w:ascii="Times New Roman" w:hAnsi="Times New Roman" w:cs="Times New Roman"/>
          <w:b/>
          <w:sz w:val="20"/>
        </w:rPr>
      </w:pPr>
      <w:r w:rsidRPr="007C0097">
        <w:rPr>
          <w:rFonts w:ascii="Times New Roman" w:hAnsi="Times New Roman" w:cs="Times New Roman"/>
          <w:b/>
          <w:sz w:val="20"/>
        </w:rPr>
        <w:t>Appeals</w:t>
      </w:r>
    </w:p>
    <w:p w14:paraId="3DE1F717" w14:textId="77777777" w:rsidR="00AC2F82" w:rsidRPr="004C7AC7" w:rsidRDefault="009548A6" w:rsidP="007C0097">
      <w:pPr>
        <w:spacing w:after="60"/>
        <w:ind w:firstLine="288"/>
        <w:jc w:val="both"/>
        <w:rPr>
          <w:rFonts w:ascii="Times New Roman" w:hAnsi="Times New Roman" w:cs="Times New Roman"/>
        </w:rPr>
      </w:pPr>
      <w:r w:rsidRPr="004C7AC7">
        <w:rPr>
          <w:rFonts w:ascii="Times New Roman" w:hAnsi="Times New Roman" w:cs="Times New Roman"/>
          <w:b/>
          <w:bCs/>
        </w:rPr>
        <w:t>100.</w:t>
      </w:r>
      <w:r w:rsidR="00BF3661" w:rsidRPr="004C7AC7">
        <w:rPr>
          <w:rFonts w:ascii="Times New Roman" w:hAnsi="Times New Roman" w:cs="Times New Roman"/>
          <w:b/>
          <w:bCs/>
        </w:rPr>
        <w:t xml:space="preserve"> </w:t>
      </w:r>
      <w:r w:rsidRPr="004C7AC7">
        <w:rPr>
          <w:rFonts w:ascii="Times New Roman" w:hAnsi="Times New Roman" w:cs="Times New Roman"/>
        </w:rPr>
        <w:t xml:space="preserve">Section 73 of the Principal Act is amended by omitting </w:t>
      </w:r>
      <w:r w:rsidR="00F603C3" w:rsidRPr="004C7AC7">
        <w:rPr>
          <w:rFonts w:ascii="Times New Roman" w:hAnsi="Times New Roman" w:cs="Times New Roman"/>
        </w:rPr>
        <w:t>“</w:t>
      </w:r>
      <w:r w:rsidRPr="004C7AC7">
        <w:rPr>
          <w:rFonts w:ascii="Times New Roman" w:hAnsi="Times New Roman" w:cs="Times New Roman"/>
        </w:rPr>
        <w:t>or Territory” (wherever occurring).</w:t>
      </w:r>
    </w:p>
    <w:p w14:paraId="20D1039A" w14:textId="77777777" w:rsidR="00AC2F82" w:rsidRPr="007C0097" w:rsidRDefault="009548A6" w:rsidP="007C0097">
      <w:pPr>
        <w:spacing w:before="120" w:after="60"/>
        <w:jc w:val="both"/>
        <w:rPr>
          <w:rFonts w:ascii="Times New Roman" w:hAnsi="Times New Roman" w:cs="Times New Roman"/>
          <w:b/>
          <w:sz w:val="20"/>
        </w:rPr>
      </w:pPr>
      <w:r w:rsidRPr="007C0097">
        <w:rPr>
          <w:rFonts w:ascii="Times New Roman" w:hAnsi="Times New Roman" w:cs="Times New Roman"/>
          <w:b/>
          <w:sz w:val="20"/>
        </w:rPr>
        <w:t>Appearance by Commissioner, &amp;c.</w:t>
      </w:r>
    </w:p>
    <w:p w14:paraId="0D83E10C" w14:textId="77777777" w:rsidR="00AC2F82" w:rsidRPr="004C7AC7" w:rsidRDefault="009548A6" w:rsidP="007C0097">
      <w:pPr>
        <w:spacing w:after="60"/>
        <w:ind w:firstLine="288"/>
        <w:jc w:val="both"/>
        <w:rPr>
          <w:rFonts w:ascii="Times New Roman" w:hAnsi="Times New Roman" w:cs="Times New Roman"/>
        </w:rPr>
      </w:pPr>
      <w:r w:rsidRPr="004C7AC7">
        <w:rPr>
          <w:rFonts w:ascii="Times New Roman" w:hAnsi="Times New Roman" w:cs="Times New Roman"/>
          <w:b/>
          <w:bCs/>
        </w:rPr>
        <w:t>101.</w:t>
      </w:r>
      <w:r w:rsidR="00BF3661" w:rsidRPr="004C7AC7">
        <w:rPr>
          <w:rFonts w:ascii="Times New Roman" w:hAnsi="Times New Roman" w:cs="Times New Roman"/>
          <w:b/>
          <w:bCs/>
        </w:rPr>
        <w:t xml:space="preserve"> </w:t>
      </w:r>
      <w:r w:rsidRPr="004C7AC7">
        <w:rPr>
          <w:rFonts w:ascii="Times New Roman" w:hAnsi="Times New Roman" w:cs="Times New Roman"/>
        </w:rPr>
        <w:t xml:space="preserve">Section 85 of the Principal Act is amended by omitting from sub-section (1) </w:t>
      </w:r>
      <w:r w:rsidR="00F603C3" w:rsidRPr="004C7AC7">
        <w:rPr>
          <w:rFonts w:ascii="Times New Roman" w:hAnsi="Times New Roman" w:cs="Times New Roman"/>
        </w:rPr>
        <w:t>“</w:t>
      </w:r>
      <w:r w:rsidRPr="004C7AC7">
        <w:rPr>
          <w:rFonts w:ascii="Times New Roman" w:hAnsi="Times New Roman" w:cs="Times New Roman"/>
        </w:rPr>
        <w:t>or the Supreme Court of a State or Territory” and substituting “, the Federal Court of Australia or the Supreme Court of a State”.</w:t>
      </w:r>
    </w:p>
    <w:p w14:paraId="175D4262" w14:textId="77777777" w:rsidR="00AC2F82" w:rsidRPr="007C0097" w:rsidRDefault="009548A6" w:rsidP="007C0097">
      <w:pPr>
        <w:spacing w:before="120" w:after="60"/>
        <w:jc w:val="both"/>
        <w:rPr>
          <w:rFonts w:ascii="Times New Roman" w:hAnsi="Times New Roman" w:cs="Times New Roman"/>
          <w:b/>
          <w:sz w:val="20"/>
        </w:rPr>
      </w:pPr>
      <w:r w:rsidRPr="007C0097">
        <w:rPr>
          <w:rFonts w:ascii="Times New Roman" w:hAnsi="Times New Roman" w:cs="Times New Roman"/>
          <w:b/>
          <w:sz w:val="20"/>
        </w:rPr>
        <w:lastRenderedPageBreak/>
        <w:t>Regulations</w:t>
      </w:r>
    </w:p>
    <w:p w14:paraId="6FC865D7" w14:textId="77777777" w:rsidR="00AC2F82" w:rsidRPr="004C7AC7" w:rsidRDefault="009548A6" w:rsidP="007C0097">
      <w:pPr>
        <w:spacing w:after="60"/>
        <w:ind w:firstLine="288"/>
        <w:jc w:val="both"/>
        <w:rPr>
          <w:rFonts w:ascii="Times New Roman" w:hAnsi="Times New Roman" w:cs="Times New Roman"/>
        </w:rPr>
      </w:pPr>
      <w:r w:rsidRPr="004C7AC7">
        <w:rPr>
          <w:rFonts w:ascii="Times New Roman" w:hAnsi="Times New Roman" w:cs="Times New Roman"/>
          <w:b/>
          <w:bCs/>
        </w:rPr>
        <w:t>102.</w:t>
      </w:r>
      <w:r w:rsidR="00BF3661" w:rsidRPr="004C7AC7">
        <w:rPr>
          <w:rFonts w:ascii="Times New Roman" w:hAnsi="Times New Roman" w:cs="Times New Roman"/>
          <w:b/>
          <w:bCs/>
        </w:rPr>
        <w:t xml:space="preserve"> </w:t>
      </w:r>
      <w:r w:rsidRPr="004C7AC7">
        <w:rPr>
          <w:rFonts w:ascii="Times New Roman" w:hAnsi="Times New Roman" w:cs="Times New Roman"/>
        </w:rPr>
        <w:t>Section 89 of the Principal Act is amended by omitting from sub-section (1) “prescribing penalties not exceeding a fine of One hundred dollars for offences against the regulations.</w:t>
      </w:r>
      <w:r w:rsidR="00F603C3" w:rsidRPr="004C7AC7">
        <w:rPr>
          <w:rFonts w:ascii="Times New Roman" w:hAnsi="Times New Roman" w:cs="Times New Roman"/>
        </w:rPr>
        <w:t>”</w:t>
      </w:r>
      <w:r w:rsidRPr="004C7AC7">
        <w:rPr>
          <w:rFonts w:ascii="Times New Roman" w:hAnsi="Times New Roman" w:cs="Times New Roman"/>
        </w:rPr>
        <w:t xml:space="preserve"> and substituting:</w:t>
      </w:r>
    </w:p>
    <w:p w14:paraId="75F7EACE" w14:textId="77777777" w:rsidR="00AC2F82" w:rsidRPr="004C7AC7" w:rsidRDefault="009548A6" w:rsidP="007C0097">
      <w:pPr>
        <w:ind w:left="648" w:hanging="360"/>
        <w:jc w:val="both"/>
        <w:rPr>
          <w:rFonts w:ascii="Times New Roman" w:hAnsi="Times New Roman" w:cs="Times New Roman"/>
        </w:rPr>
      </w:pPr>
      <w:r w:rsidRPr="004C7AC7">
        <w:rPr>
          <w:rFonts w:ascii="Times New Roman" w:hAnsi="Times New Roman" w:cs="Times New Roman"/>
        </w:rPr>
        <w:t xml:space="preserve">“(a) for and in relation to the practice and procedure of a Supreme Court in respect of proceedings to which section </w:t>
      </w:r>
      <w:r w:rsidRPr="004C7AC7">
        <w:rPr>
          <w:rFonts w:ascii="Times New Roman" w:hAnsi="Times New Roman" w:cs="Times New Roman"/>
          <w:smallCaps/>
        </w:rPr>
        <w:t xml:space="preserve">59a </w:t>
      </w:r>
      <w:r w:rsidRPr="004C7AC7">
        <w:rPr>
          <w:rFonts w:ascii="Times New Roman" w:hAnsi="Times New Roman" w:cs="Times New Roman"/>
        </w:rPr>
        <w:t>applies; and</w:t>
      </w:r>
    </w:p>
    <w:p w14:paraId="42F7CADC" w14:textId="34A10E70" w:rsidR="007C0097" w:rsidRDefault="009548A6" w:rsidP="007C0097">
      <w:pPr>
        <w:ind w:left="648" w:hanging="360"/>
        <w:jc w:val="both"/>
        <w:rPr>
          <w:rFonts w:ascii="Times New Roman" w:hAnsi="Times New Roman" w:cs="Times New Roman"/>
        </w:rPr>
      </w:pPr>
      <w:r w:rsidRPr="004C7AC7">
        <w:rPr>
          <w:rFonts w:ascii="Times New Roman" w:hAnsi="Times New Roman" w:cs="Times New Roman"/>
        </w:rPr>
        <w:t>(b) prescribing penalties not exceeding a fine of $100 for offences against the regulations.</w:t>
      </w:r>
      <w:r w:rsidR="00F603C3" w:rsidRPr="004C7AC7">
        <w:rPr>
          <w:rFonts w:ascii="Times New Roman" w:hAnsi="Times New Roman" w:cs="Times New Roman"/>
        </w:rPr>
        <w:t>”</w:t>
      </w:r>
      <w:r w:rsidRPr="004C7AC7">
        <w:rPr>
          <w:rFonts w:ascii="Times New Roman" w:hAnsi="Times New Roman" w:cs="Times New Roman"/>
        </w:rPr>
        <w:t>.</w:t>
      </w:r>
    </w:p>
    <w:p w14:paraId="02A70FF7" w14:textId="77777777" w:rsidR="00AC2F82" w:rsidRPr="007C0097" w:rsidRDefault="009548A6" w:rsidP="00ED4E60">
      <w:pPr>
        <w:spacing w:before="240" w:after="120"/>
        <w:ind w:left="1729" w:right="1729"/>
        <w:jc w:val="center"/>
        <w:rPr>
          <w:rFonts w:ascii="Times New Roman" w:hAnsi="Times New Roman" w:cs="Times New Roman"/>
        </w:rPr>
      </w:pPr>
      <w:r w:rsidRPr="007C0097">
        <w:rPr>
          <w:rFonts w:ascii="Times New Roman" w:hAnsi="Times New Roman" w:cs="Times New Roman"/>
        </w:rPr>
        <w:t>PART XIV—AMENDMENTS OF THE STEVEDORING INDUSTRY CHARGE ASSESSMENT ACT 1947</w:t>
      </w:r>
    </w:p>
    <w:p w14:paraId="5E1C1EAA" w14:textId="77777777" w:rsidR="00AC2F82" w:rsidRPr="007C0097" w:rsidRDefault="009548A6" w:rsidP="007C0097">
      <w:pPr>
        <w:spacing w:before="120" w:after="60"/>
        <w:jc w:val="both"/>
        <w:rPr>
          <w:rFonts w:ascii="Times New Roman" w:hAnsi="Times New Roman" w:cs="Times New Roman"/>
          <w:b/>
          <w:sz w:val="20"/>
        </w:rPr>
      </w:pPr>
      <w:r w:rsidRPr="007C0097">
        <w:rPr>
          <w:rFonts w:ascii="Times New Roman" w:hAnsi="Times New Roman" w:cs="Times New Roman"/>
          <w:b/>
          <w:sz w:val="20"/>
        </w:rPr>
        <w:t>Principal Act</w:t>
      </w:r>
    </w:p>
    <w:p w14:paraId="77D158D7" w14:textId="77777777" w:rsidR="00AC2F82" w:rsidRPr="004C7AC7" w:rsidRDefault="009548A6" w:rsidP="007C0097">
      <w:pPr>
        <w:spacing w:after="60"/>
        <w:ind w:firstLine="288"/>
        <w:jc w:val="both"/>
        <w:rPr>
          <w:rFonts w:ascii="Times New Roman" w:hAnsi="Times New Roman" w:cs="Times New Roman"/>
        </w:rPr>
      </w:pPr>
      <w:r w:rsidRPr="004C7AC7">
        <w:rPr>
          <w:rFonts w:ascii="Times New Roman" w:hAnsi="Times New Roman" w:cs="Times New Roman"/>
          <w:b/>
          <w:bCs/>
        </w:rPr>
        <w:t>103.</w:t>
      </w:r>
      <w:r w:rsidR="00BF3661" w:rsidRPr="004C7AC7">
        <w:rPr>
          <w:rFonts w:ascii="Times New Roman" w:hAnsi="Times New Roman" w:cs="Times New Roman"/>
        </w:rPr>
        <w:t xml:space="preserve"> </w:t>
      </w:r>
      <w:r w:rsidRPr="004C7AC7">
        <w:rPr>
          <w:rFonts w:ascii="Times New Roman" w:hAnsi="Times New Roman" w:cs="Times New Roman"/>
        </w:rPr>
        <w:t xml:space="preserve">The </w:t>
      </w:r>
      <w:r w:rsidRPr="004C7AC7">
        <w:rPr>
          <w:rFonts w:ascii="Times New Roman" w:hAnsi="Times New Roman" w:cs="Times New Roman"/>
          <w:i/>
          <w:iCs/>
        </w:rPr>
        <w:t>Stevedoring Industry Charge Assessment Act</w:t>
      </w:r>
      <w:r w:rsidRPr="004C7AC7">
        <w:rPr>
          <w:rFonts w:ascii="Times New Roman" w:hAnsi="Times New Roman" w:cs="Times New Roman"/>
        </w:rPr>
        <w:t xml:space="preserve"> 1947 is in this Part referred to as the Principal Act.</w:t>
      </w:r>
    </w:p>
    <w:p w14:paraId="354A3554" w14:textId="77777777" w:rsidR="00AC2F82" w:rsidRPr="004C7AC7" w:rsidRDefault="009548A6" w:rsidP="007C0097">
      <w:pPr>
        <w:spacing w:after="60"/>
        <w:ind w:firstLine="288"/>
        <w:jc w:val="both"/>
        <w:rPr>
          <w:rFonts w:ascii="Times New Roman" w:hAnsi="Times New Roman" w:cs="Times New Roman"/>
        </w:rPr>
      </w:pPr>
      <w:r w:rsidRPr="004C7AC7">
        <w:rPr>
          <w:rFonts w:ascii="Times New Roman" w:hAnsi="Times New Roman" w:cs="Times New Roman"/>
          <w:b/>
          <w:bCs/>
        </w:rPr>
        <w:t>104.</w:t>
      </w:r>
      <w:r w:rsidR="00BF3661" w:rsidRPr="004C7AC7">
        <w:rPr>
          <w:rFonts w:ascii="Times New Roman" w:hAnsi="Times New Roman" w:cs="Times New Roman"/>
        </w:rPr>
        <w:t xml:space="preserve"> </w:t>
      </w:r>
      <w:r w:rsidRPr="004C7AC7">
        <w:rPr>
          <w:rFonts w:ascii="Times New Roman" w:hAnsi="Times New Roman" w:cs="Times New Roman"/>
        </w:rPr>
        <w:t>(1) Section 42 of the Principal Act is repealed and the following section is substituted:</w:t>
      </w:r>
    </w:p>
    <w:p w14:paraId="7AECAFDA" w14:textId="77777777" w:rsidR="00AC2F82" w:rsidRPr="007C0097" w:rsidRDefault="009548A6" w:rsidP="007C0097">
      <w:pPr>
        <w:spacing w:before="120" w:after="60"/>
        <w:jc w:val="both"/>
        <w:rPr>
          <w:rFonts w:ascii="Times New Roman" w:hAnsi="Times New Roman" w:cs="Times New Roman"/>
          <w:b/>
          <w:sz w:val="20"/>
        </w:rPr>
      </w:pPr>
      <w:r w:rsidRPr="007C0097">
        <w:rPr>
          <w:rFonts w:ascii="Times New Roman" w:hAnsi="Times New Roman" w:cs="Times New Roman"/>
          <w:b/>
          <w:sz w:val="20"/>
        </w:rPr>
        <w:t>Institution of prosecutions</w:t>
      </w:r>
    </w:p>
    <w:p w14:paraId="65234451" w14:textId="77777777" w:rsidR="00AC2F82" w:rsidRPr="004C7AC7" w:rsidRDefault="009548A6" w:rsidP="007C0097">
      <w:pPr>
        <w:spacing w:after="60"/>
        <w:ind w:firstLine="288"/>
        <w:jc w:val="both"/>
        <w:rPr>
          <w:rFonts w:ascii="Times New Roman" w:hAnsi="Times New Roman" w:cs="Times New Roman"/>
        </w:rPr>
      </w:pPr>
      <w:r w:rsidRPr="004C7AC7">
        <w:rPr>
          <w:rFonts w:ascii="Times New Roman" w:hAnsi="Times New Roman" w:cs="Times New Roman"/>
        </w:rPr>
        <w:t>“42. Prosecutions may be instituted in the name of the Commissioner by action, information or other appropriate proceeding in the Supreme Court of a State or Territory and, when the prosecution is for a pecuniary penalty not exceeding $1,000 or the excess is abandoned, the prosecution may be instituted in the name of the Commissioner or a Deputy Commissioner in a County Court, District Court, Local Court or court of summary jurisdiction.”.</w:t>
      </w:r>
    </w:p>
    <w:p w14:paraId="1500B6AA" w14:textId="77777777" w:rsidR="00AC2F82" w:rsidRPr="004C7AC7" w:rsidRDefault="009548A6" w:rsidP="007C0097">
      <w:pPr>
        <w:spacing w:after="60"/>
        <w:ind w:firstLine="288"/>
        <w:jc w:val="both"/>
        <w:rPr>
          <w:rFonts w:ascii="Times New Roman" w:hAnsi="Times New Roman" w:cs="Times New Roman"/>
        </w:rPr>
      </w:pPr>
      <w:r w:rsidRPr="004C7AC7">
        <w:rPr>
          <w:rFonts w:ascii="Times New Roman" w:hAnsi="Times New Roman" w:cs="Times New Roman"/>
        </w:rPr>
        <w:t>(2) The amendment made by this section does not affect the hearing and determination of a prosecution instituted in the High Court before the date of commencement of this Part.</w:t>
      </w:r>
    </w:p>
    <w:p w14:paraId="576C4610" w14:textId="77777777" w:rsidR="00AC2F82" w:rsidRPr="004C7AC7" w:rsidRDefault="009548A6" w:rsidP="007C0097">
      <w:pPr>
        <w:spacing w:after="60"/>
        <w:ind w:firstLine="288"/>
        <w:jc w:val="both"/>
        <w:rPr>
          <w:rFonts w:ascii="Times New Roman" w:hAnsi="Times New Roman" w:cs="Times New Roman"/>
        </w:rPr>
      </w:pPr>
      <w:r w:rsidRPr="004C7AC7">
        <w:rPr>
          <w:rFonts w:ascii="Times New Roman" w:hAnsi="Times New Roman" w:cs="Times New Roman"/>
          <w:b/>
          <w:bCs/>
        </w:rPr>
        <w:t>105.</w:t>
      </w:r>
      <w:r w:rsidR="00BF3661" w:rsidRPr="004C7AC7">
        <w:rPr>
          <w:rFonts w:ascii="Times New Roman" w:hAnsi="Times New Roman" w:cs="Times New Roman"/>
        </w:rPr>
        <w:t xml:space="preserve"> </w:t>
      </w:r>
      <w:r w:rsidRPr="004C7AC7">
        <w:rPr>
          <w:rFonts w:ascii="Times New Roman" w:hAnsi="Times New Roman" w:cs="Times New Roman"/>
        </w:rPr>
        <w:t>Section 45 of the Principal Act is repealed and the following section is substituted:</w:t>
      </w:r>
    </w:p>
    <w:p w14:paraId="6FC8B764" w14:textId="77777777" w:rsidR="00AC2F82" w:rsidRPr="007C0097" w:rsidRDefault="009548A6" w:rsidP="007C0097">
      <w:pPr>
        <w:spacing w:before="120" w:after="60"/>
        <w:jc w:val="both"/>
        <w:rPr>
          <w:rFonts w:ascii="Times New Roman" w:hAnsi="Times New Roman" w:cs="Times New Roman"/>
          <w:b/>
          <w:sz w:val="20"/>
        </w:rPr>
      </w:pPr>
      <w:r w:rsidRPr="007C0097">
        <w:rPr>
          <w:rFonts w:ascii="Times New Roman" w:hAnsi="Times New Roman" w:cs="Times New Roman"/>
          <w:b/>
          <w:sz w:val="20"/>
        </w:rPr>
        <w:t>Defendant to have right of trial in Supreme Court</w:t>
      </w:r>
    </w:p>
    <w:p w14:paraId="02306088" w14:textId="77777777" w:rsidR="00AC2F82" w:rsidRPr="004C7AC7" w:rsidRDefault="009548A6" w:rsidP="007C0097">
      <w:pPr>
        <w:spacing w:after="60"/>
        <w:ind w:firstLine="288"/>
        <w:jc w:val="both"/>
        <w:rPr>
          <w:rFonts w:ascii="Times New Roman" w:hAnsi="Times New Roman" w:cs="Times New Roman"/>
        </w:rPr>
      </w:pPr>
      <w:r w:rsidRPr="004C7AC7">
        <w:rPr>
          <w:rFonts w:ascii="Times New Roman" w:hAnsi="Times New Roman" w:cs="Times New Roman"/>
        </w:rPr>
        <w:t>“45. In a prosecution instituted in a court other than a Supreme Court, where the penalty exceeds $500 and the excess is not abandoned, the defendant, within 7 days after service of process, may elect in the prescribed manner to have the case tried in the Supreme Court of the State or Territory in which the prosecution has been instituted, and thereupon the prosecution shall stand removed to that Supreme Court and shall be conducted as if it had been originally instituted in that Supreme Court.”.</w:t>
      </w:r>
    </w:p>
    <w:p w14:paraId="14F3F5C9" w14:textId="77777777" w:rsidR="00AC2F82" w:rsidRPr="007C0097" w:rsidRDefault="009548A6" w:rsidP="007C0097">
      <w:pPr>
        <w:spacing w:before="120" w:after="60"/>
        <w:jc w:val="both"/>
        <w:rPr>
          <w:rFonts w:ascii="Times New Roman" w:hAnsi="Times New Roman" w:cs="Times New Roman"/>
          <w:b/>
          <w:sz w:val="20"/>
        </w:rPr>
      </w:pPr>
      <w:r w:rsidRPr="007C0097">
        <w:rPr>
          <w:rFonts w:ascii="Times New Roman" w:hAnsi="Times New Roman" w:cs="Times New Roman"/>
          <w:b/>
          <w:sz w:val="20"/>
        </w:rPr>
        <w:t>Prosecution in accordance with practice rules</w:t>
      </w:r>
    </w:p>
    <w:p w14:paraId="6E28D239" w14:textId="77777777" w:rsidR="00AC2F82" w:rsidRPr="004C7AC7" w:rsidRDefault="009548A6" w:rsidP="007C0097">
      <w:pPr>
        <w:spacing w:after="60"/>
        <w:ind w:firstLine="288"/>
        <w:jc w:val="both"/>
        <w:rPr>
          <w:rFonts w:ascii="Times New Roman" w:hAnsi="Times New Roman" w:cs="Times New Roman"/>
        </w:rPr>
      </w:pPr>
      <w:r w:rsidRPr="004C7AC7">
        <w:rPr>
          <w:rFonts w:ascii="Times New Roman" w:hAnsi="Times New Roman" w:cs="Times New Roman"/>
          <w:b/>
          <w:bCs/>
        </w:rPr>
        <w:t>106.</w:t>
      </w:r>
      <w:r w:rsidR="00BF3661" w:rsidRPr="004C7AC7">
        <w:rPr>
          <w:rFonts w:ascii="Times New Roman" w:hAnsi="Times New Roman" w:cs="Times New Roman"/>
        </w:rPr>
        <w:t xml:space="preserve"> </w:t>
      </w:r>
      <w:r w:rsidRPr="004C7AC7">
        <w:rPr>
          <w:rFonts w:ascii="Times New Roman" w:hAnsi="Times New Roman" w:cs="Times New Roman"/>
        </w:rPr>
        <w:t>Section 46 of the Principal Act is amended by omitting “in the High Court or the Supreme Court of any State” and substituting “in a Supreme Court”.</w:t>
      </w:r>
    </w:p>
    <w:p w14:paraId="2F15BA03" w14:textId="77777777" w:rsidR="00AC2F82" w:rsidRPr="007C0097" w:rsidRDefault="009548A6" w:rsidP="007C0097">
      <w:pPr>
        <w:spacing w:before="120" w:after="60"/>
        <w:jc w:val="both"/>
        <w:rPr>
          <w:rFonts w:ascii="Times New Roman" w:hAnsi="Times New Roman" w:cs="Times New Roman"/>
          <w:b/>
          <w:sz w:val="20"/>
        </w:rPr>
      </w:pPr>
      <w:r w:rsidRPr="007C0097">
        <w:rPr>
          <w:rFonts w:ascii="Times New Roman" w:hAnsi="Times New Roman" w:cs="Times New Roman"/>
          <w:b/>
          <w:sz w:val="20"/>
        </w:rPr>
        <w:t>Practice in, and appeals from, courts of summary jurisdiction</w:t>
      </w:r>
    </w:p>
    <w:p w14:paraId="6F8DCEBE" w14:textId="77777777" w:rsidR="00AC2F82" w:rsidRPr="004C7AC7" w:rsidRDefault="009548A6" w:rsidP="007C0097">
      <w:pPr>
        <w:spacing w:after="60"/>
        <w:ind w:firstLine="288"/>
        <w:jc w:val="both"/>
        <w:rPr>
          <w:rFonts w:ascii="Times New Roman" w:hAnsi="Times New Roman" w:cs="Times New Roman"/>
        </w:rPr>
      </w:pPr>
      <w:r w:rsidRPr="004C7AC7">
        <w:rPr>
          <w:rFonts w:ascii="Times New Roman" w:hAnsi="Times New Roman" w:cs="Times New Roman"/>
          <w:b/>
          <w:bCs/>
        </w:rPr>
        <w:t>107.</w:t>
      </w:r>
      <w:r w:rsidR="00BF3661" w:rsidRPr="004C7AC7">
        <w:rPr>
          <w:rFonts w:ascii="Times New Roman" w:hAnsi="Times New Roman" w:cs="Times New Roman"/>
        </w:rPr>
        <w:t xml:space="preserve"> </w:t>
      </w:r>
      <w:r w:rsidRPr="004C7AC7">
        <w:rPr>
          <w:rFonts w:ascii="Times New Roman" w:hAnsi="Times New Roman" w:cs="Times New Roman"/>
        </w:rPr>
        <w:t>Section 47 of the Principal Act is amended—</w:t>
      </w:r>
    </w:p>
    <w:p w14:paraId="2E413E12" w14:textId="77777777" w:rsidR="00AC2F82" w:rsidRPr="004C7AC7" w:rsidRDefault="009548A6" w:rsidP="007C0097">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omitting “before Justices”; and</w:t>
      </w:r>
    </w:p>
    <w:p w14:paraId="17F6F383" w14:textId="77777777" w:rsidR="00AC2F82" w:rsidRPr="004C7AC7" w:rsidRDefault="009548A6" w:rsidP="007C0097">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inserting “or Territory</w:t>
      </w:r>
      <w:r w:rsidR="00F603C3" w:rsidRPr="004C7AC7">
        <w:rPr>
          <w:rFonts w:ascii="Times New Roman" w:hAnsi="Times New Roman" w:cs="Times New Roman"/>
        </w:rPr>
        <w:t>”</w:t>
      </w:r>
      <w:r w:rsidRPr="004C7AC7">
        <w:rPr>
          <w:rFonts w:ascii="Times New Roman" w:hAnsi="Times New Roman" w:cs="Times New Roman"/>
        </w:rPr>
        <w:t xml:space="preserve"> after “State” (wherever occurring).</w:t>
      </w:r>
    </w:p>
    <w:p w14:paraId="77E89A30" w14:textId="77777777" w:rsidR="00AC2F82" w:rsidRPr="004C7AC7" w:rsidRDefault="009548A6" w:rsidP="007C0097">
      <w:pPr>
        <w:spacing w:before="240" w:after="120"/>
        <w:ind w:left="1728" w:right="1728"/>
        <w:jc w:val="center"/>
        <w:rPr>
          <w:rFonts w:ascii="Times New Roman" w:hAnsi="Times New Roman" w:cs="Times New Roman"/>
        </w:rPr>
      </w:pPr>
      <w:bookmarkStart w:id="9" w:name="bookmark11"/>
      <w:r w:rsidRPr="004C7AC7">
        <w:rPr>
          <w:rFonts w:ascii="Times New Roman" w:hAnsi="Times New Roman" w:cs="Times New Roman"/>
        </w:rPr>
        <w:t>PART XV—AMENDMENTS OF THE TAXATION ADMINISTRATION ACT 1953</w:t>
      </w:r>
      <w:bookmarkEnd w:id="9"/>
    </w:p>
    <w:p w14:paraId="31702D15" w14:textId="77777777" w:rsidR="00AC2F82" w:rsidRPr="007C0097" w:rsidRDefault="009548A6" w:rsidP="007C0097">
      <w:pPr>
        <w:spacing w:before="120" w:after="60"/>
        <w:jc w:val="both"/>
        <w:rPr>
          <w:rFonts w:ascii="Times New Roman" w:hAnsi="Times New Roman" w:cs="Times New Roman"/>
          <w:b/>
          <w:sz w:val="20"/>
        </w:rPr>
      </w:pPr>
      <w:r w:rsidRPr="007C0097">
        <w:rPr>
          <w:rFonts w:ascii="Times New Roman" w:hAnsi="Times New Roman" w:cs="Times New Roman"/>
          <w:b/>
          <w:sz w:val="20"/>
        </w:rPr>
        <w:t>Principal Act</w:t>
      </w:r>
    </w:p>
    <w:p w14:paraId="377E4C08" w14:textId="77777777" w:rsidR="007C0097" w:rsidRDefault="009548A6" w:rsidP="007C0097">
      <w:pPr>
        <w:spacing w:after="60"/>
        <w:ind w:firstLine="288"/>
        <w:jc w:val="both"/>
        <w:rPr>
          <w:rFonts w:ascii="Times New Roman" w:hAnsi="Times New Roman" w:cs="Times New Roman"/>
        </w:rPr>
      </w:pPr>
      <w:r w:rsidRPr="004C7AC7">
        <w:rPr>
          <w:rFonts w:ascii="Times New Roman" w:hAnsi="Times New Roman" w:cs="Times New Roman"/>
          <w:b/>
          <w:bCs/>
        </w:rPr>
        <w:t>108.</w:t>
      </w:r>
      <w:r w:rsidR="00BF3661" w:rsidRPr="004C7AC7">
        <w:rPr>
          <w:rFonts w:ascii="Times New Roman" w:hAnsi="Times New Roman" w:cs="Times New Roman"/>
        </w:rPr>
        <w:t xml:space="preserve"> </w:t>
      </w:r>
      <w:r w:rsidRPr="004C7AC7">
        <w:rPr>
          <w:rFonts w:ascii="Times New Roman" w:hAnsi="Times New Roman" w:cs="Times New Roman"/>
        </w:rPr>
        <w:t xml:space="preserve">The </w:t>
      </w:r>
      <w:r w:rsidRPr="004C7AC7">
        <w:rPr>
          <w:rFonts w:ascii="Times New Roman" w:hAnsi="Times New Roman" w:cs="Times New Roman"/>
          <w:i/>
          <w:iCs/>
        </w:rPr>
        <w:t>Taxation Administration Act</w:t>
      </w:r>
      <w:r w:rsidRPr="004C7AC7">
        <w:rPr>
          <w:rFonts w:ascii="Times New Roman" w:hAnsi="Times New Roman" w:cs="Times New Roman"/>
        </w:rPr>
        <w:t xml:space="preserve"> 1953 is in this Part referred to as the Principal Act.</w:t>
      </w:r>
    </w:p>
    <w:p w14:paraId="0737F13F" w14:textId="77777777" w:rsidR="00AC2F82" w:rsidRPr="005D551A" w:rsidRDefault="009548A6" w:rsidP="005D551A">
      <w:pPr>
        <w:spacing w:before="120" w:after="60"/>
        <w:jc w:val="both"/>
        <w:rPr>
          <w:rFonts w:ascii="Times New Roman" w:hAnsi="Times New Roman" w:cs="Times New Roman"/>
          <w:b/>
          <w:sz w:val="20"/>
        </w:rPr>
      </w:pPr>
      <w:r w:rsidRPr="005D551A">
        <w:rPr>
          <w:rFonts w:ascii="Times New Roman" w:hAnsi="Times New Roman" w:cs="Times New Roman"/>
          <w:b/>
          <w:sz w:val="20"/>
        </w:rPr>
        <w:t>Interpretation</w:t>
      </w:r>
    </w:p>
    <w:p w14:paraId="082EB44A" w14:textId="77777777" w:rsidR="00AC2F82" w:rsidRPr="004C7AC7" w:rsidRDefault="009548A6" w:rsidP="001877D1">
      <w:pPr>
        <w:spacing w:after="60"/>
        <w:ind w:firstLine="288"/>
        <w:jc w:val="both"/>
        <w:rPr>
          <w:rFonts w:ascii="Times New Roman" w:hAnsi="Times New Roman" w:cs="Times New Roman"/>
        </w:rPr>
      </w:pPr>
      <w:r w:rsidRPr="004C7AC7">
        <w:rPr>
          <w:rFonts w:ascii="Times New Roman" w:hAnsi="Times New Roman" w:cs="Times New Roman"/>
          <w:b/>
          <w:bCs/>
        </w:rPr>
        <w:t>109.</w:t>
      </w:r>
      <w:r w:rsidR="00BF3661" w:rsidRPr="004C7AC7">
        <w:rPr>
          <w:rFonts w:ascii="Times New Roman" w:hAnsi="Times New Roman" w:cs="Times New Roman"/>
        </w:rPr>
        <w:t xml:space="preserve"> </w:t>
      </w:r>
      <w:r w:rsidRPr="004C7AC7">
        <w:rPr>
          <w:rFonts w:ascii="Times New Roman" w:hAnsi="Times New Roman" w:cs="Times New Roman"/>
        </w:rPr>
        <w:t>Section 14</w:t>
      </w:r>
      <w:r w:rsidRPr="004C7AC7">
        <w:rPr>
          <w:rFonts w:ascii="Times New Roman" w:hAnsi="Times New Roman" w:cs="Times New Roman"/>
          <w:smallCaps/>
        </w:rPr>
        <w:t>a</w:t>
      </w:r>
      <w:r w:rsidRPr="004C7AC7">
        <w:rPr>
          <w:rFonts w:ascii="Times New Roman" w:hAnsi="Times New Roman" w:cs="Times New Roman"/>
        </w:rPr>
        <w:t xml:space="preserve"> of the Principal Act is amended by inserting, after the definition of “Second Commissioner”, the following definition:</w:t>
      </w:r>
    </w:p>
    <w:p w14:paraId="02C74069" w14:textId="77777777" w:rsidR="00AC2F82" w:rsidRPr="004C7AC7" w:rsidRDefault="00F603C3" w:rsidP="001877D1">
      <w:pPr>
        <w:spacing w:after="60"/>
        <w:ind w:firstLine="288"/>
        <w:jc w:val="both"/>
        <w:rPr>
          <w:rFonts w:ascii="Times New Roman" w:hAnsi="Times New Roman" w:cs="Times New Roman"/>
        </w:rPr>
      </w:pPr>
      <w:r w:rsidRPr="004C7AC7">
        <w:rPr>
          <w:rFonts w:ascii="Times New Roman" w:hAnsi="Times New Roman" w:cs="Times New Roman"/>
        </w:rPr>
        <w:t>“</w:t>
      </w:r>
      <w:r w:rsidR="009548A6" w:rsidRPr="004C7AC7">
        <w:rPr>
          <w:rFonts w:ascii="Times New Roman" w:hAnsi="Times New Roman" w:cs="Times New Roman"/>
        </w:rPr>
        <w:t>‘Supreme Court’ means—</w:t>
      </w:r>
    </w:p>
    <w:p w14:paraId="30FEB5F2" w14:textId="77777777" w:rsidR="00AC2F82" w:rsidRPr="004C7AC7" w:rsidRDefault="009548A6" w:rsidP="001877D1">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the Supreme Court of a State; or</w:t>
      </w:r>
    </w:p>
    <w:p w14:paraId="3696C186" w14:textId="77777777" w:rsidR="00AC2F82" w:rsidRPr="004C7AC7" w:rsidRDefault="009548A6" w:rsidP="001877D1">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the Supreme Court of the Australian Capital Territory or the Supreme Court of the Northern Territory of Australia, being a Court having jurisdiction in the proceedings concerned;</w:t>
      </w:r>
    </w:p>
    <w:p w14:paraId="67B1494F" w14:textId="77777777" w:rsidR="00ED4E60" w:rsidRDefault="00ED4E60">
      <w:pPr>
        <w:rPr>
          <w:rFonts w:ascii="Times New Roman" w:hAnsi="Times New Roman" w:cs="Times New Roman"/>
          <w:b/>
          <w:sz w:val="20"/>
        </w:rPr>
      </w:pPr>
      <w:r>
        <w:rPr>
          <w:rFonts w:ascii="Times New Roman" w:hAnsi="Times New Roman" w:cs="Times New Roman"/>
          <w:b/>
          <w:sz w:val="20"/>
        </w:rPr>
        <w:br w:type="page"/>
      </w:r>
    </w:p>
    <w:p w14:paraId="508B1140" w14:textId="322244AC" w:rsidR="00AC2F82" w:rsidRPr="001877D1" w:rsidRDefault="009548A6" w:rsidP="001877D1">
      <w:pPr>
        <w:spacing w:before="120" w:after="60"/>
        <w:jc w:val="both"/>
        <w:rPr>
          <w:rFonts w:ascii="Times New Roman" w:hAnsi="Times New Roman" w:cs="Times New Roman"/>
          <w:b/>
          <w:sz w:val="20"/>
        </w:rPr>
      </w:pPr>
      <w:r w:rsidRPr="001877D1">
        <w:rPr>
          <w:rFonts w:ascii="Times New Roman" w:hAnsi="Times New Roman" w:cs="Times New Roman"/>
          <w:b/>
          <w:sz w:val="20"/>
        </w:rPr>
        <w:lastRenderedPageBreak/>
        <w:t>References to Board of Review and appeals and references to courts</w:t>
      </w:r>
    </w:p>
    <w:p w14:paraId="0221A510" w14:textId="77777777" w:rsidR="00AC2F82" w:rsidRPr="004C7AC7" w:rsidRDefault="009548A6" w:rsidP="001877D1">
      <w:pPr>
        <w:spacing w:after="60"/>
        <w:ind w:firstLine="288"/>
        <w:jc w:val="both"/>
        <w:rPr>
          <w:rFonts w:ascii="Times New Roman" w:hAnsi="Times New Roman" w:cs="Times New Roman"/>
        </w:rPr>
      </w:pPr>
      <w:r w:rsidRPr="004C7AC7">
        <w:rPr>
          <w:rFonts w:ascii="Times New Roman" w:hAnsi="Times New Roman" w:cs="Times New Roman"/>
          <w:b/>
          <w:bCs/>
        </w:rPr>
        <w:t>110.</w:t>
      </w:r>
      <w:r w:rsidR="00BF3661" w:rsidRPr="004C7AC7">
        <w:rPr>
          <w:rFonts w:ascii="Times New Roman" w:hAnsi="Times New Roman" w:cs="Times New Roman"/>
        </w:rPr>
        <w:t xml:space="preserve"> </w:t>
      </w:r>
      <w:r w:rsidRPr="004C7AC7">
        <w:rPr>
          <w:rFonts w:ascii="Times New Roman" w:hAnsi="Times New Roman" w:cs="Times New Roman"/>
        </w:rPr>
        <w:t>(1) Section 14</w:t>
      </w:r>
      <w:r w:rsidRPr="004C7AC7">
        <w:rPr>
          <w:rFonts w:ascii="Times New Roman" w:hAnsi="Times New Roman" w:cs="Times New Roman"/>
          <w:smallCaps/>
        </w:rPr>
        <w:t>h</w:t>
      </w:r>
      <w:r w:rsidRPr="004C7AC7">
        <w:rPr>
          <w:rFonts w:ascii="Times New Roman" w:hAnsi="Times New Roman" w:cs="Times New Roman"/>
        </w:rPr>
        <w:t xml:space="preserve"> of the Principal Act is amended—</w:t>
      </w:r>
    </w:p>
    <w:p w14:paraId="5FC5FE00" w14:textId="77777777" w:rsidR="00AC2F82" w:rsidRPr="004C7AC7" w:rsidRDefault="009548A6" w:rsidP="001877D1">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omitting sub-sections (5) and (6) and substituting the following sub-sections:</w:t>
      </w:r>
    </w:p>
    <w:p w14:paraId="49AE1FC4" w14:textId="77777777" w:rsidR="00AC2F82" w:rsidRPr="004C7AC7" w:rsidRDefault="009548A6" w:rsidP="001877D1">
      <w:pPr>
        <w:spacing w:after="60"/>
        <w:ind w:left="648" w:firstLine="288"/>
        <w:jc w:val="both"/>
        <w:rPr>
          <w:rFonts w:ascii="Times New Roman" w:hAnsi="Times New Roman" w:cs="Times New Roman"/>
        </w:rPr>
      </w:pPr>
      <w:r w:rsidRPr="004C7AC7">
        <w:rPr>
          <w:rFonts w:ascii="Times New Roman" w:hAnsi="Times New Roman" w:cs="Times New Roman"/>
        </w:rPr>
        <w:t>“(5) The Commissioner or the person who requested a review by a Board of Review may, within 30 days after the date of the decision, appeal to a Supreme Court from any decision of the Board under this section which involves a question of law.</w:t>
      </w:r>
    </w:p>
    <w:p w14:paraId="380583E9" w14:textId="77777777" w:rsidR="00AC2F82" w:rsidRPr="004C7AC7" w:rsidRDefault="009548A6" w:rsidP="001877D1">
      <w:pPr>
        <w:spacing w:after="60"/>
        <w:ind w:left="648" w:firstLine="288"/>
        <w:jc w:val="both"/>
        <w:rPr>
          <w:rFonts w:ascii="Times New Roman" w:hAnsi="Times New Roman" w:cs="Times New Roman"/>
        </w:rPr>
      </w:pPr>
      <w:r w:rsidRPr="004C7AC7">
        <w:rPr>
          <w:rFonts w:ascii="Times New Roman" w:hAnsi="Times New Roman" w:cs="Times New Roman"/>
        </w:rPr>
        <w:t>“(6) The Board of Review shall, upon the request of the Commissioner or the person who requested a review by the Board, refer any question of law arising before the Board of Review to such Supreme Court as is agreed upon by the parties or, in the absence of agreement, to such Supreme Court as the Board of Review considers appropriate.</w:t>
      </w:r>
    </w:p>
    <w:p w14:paraId="46A25617" w14:textId="77777777" w:rsidR="00AC2F82" w:rsidRPr="004C7AC7" w:rsidRDefault="009548A6" w:rsidP="001877D1">
      <w:pPr>
        <w:spacing w:after="60"/>
        <w:ind w:left="648" w:firstLine="288"/>
        <w:jc w:val="both"/>
        <w:rPr>
          <w:rFonts w:ascii="Times New Roman" w:hAnsi="Times New Roman" w:cs="Times New Roman"/>
        </w:rPr>
      </w:pPr>
      <w:r w:rsidRPr="004C7AC7">
        <w:rPr>
          <w:rFonts w:ascii="Times New Roman" w:hAnsi="Times New Roman" w:cs="Times New Roman"/>
          <w:smallCaps/>
        </w:rPr>
        <w:t xml:space="preserve">“(6a) </w:t>
      </w:r>
      <w:r w:rsidRPr="004C7AC7">
        <w:rPr>
          <w:rFonts w:ascii="Times New Roman" w:hAnsi="Times New Roman" w:cs="Times New Roman"/>
        </w:rPr>
        <w:t>An appeal or reference to a Supreme Court under this section shall be heard by a single Judge of the Court.</w:t>
      </w:r>
    </w:p>
    <w:p w14:paraId="5CCD7F07" w14:textId="77777777" w:rsidR="00AC2F82" w:rsidRPr="004C7AC7" w:rsidRDefault="009548A6" w:rsidP="001877D1">
      <w:pPr>
        <w:spacing w:after="60"/>
        <w:ind w:left="648" w:firstLine="288"/>
        <w:jc w:val="both"/>
        <w:rPr>
          <w:rFonts w:ascii="Times New Roman" w:hAnsi="Times New Roman" w:cs="Times New Roman"/>
        </w:rPr>
      </w:pPr>
      <w:r w:rsidRPr="004C7AC7">
        <w:rPr>
          <w:rFonts w:ascii="Times New Roman" w:hAnsi="Times New Roman" w:cs="Times New Roman"/>
          <w:smallCaps/>
        </w:rPr>
        <w:t>“(6b)</w:t>
      </w:r>
      <w:r w:rsidRPr="004C7AC7">
        <w:rPr>
          <w:rFonts w:ascii="Times New Roman" w:hAnsi="Times New Roman" w:cs="Times New Roman"/>
        </w:rPr>
        <w:t xml:space="preserve"> Except as provided in sub-section (6</w:t>
      </w:r>
      <w:r w:rsidRPr="004C7AC7">
        <w:rPr>
          <w:rFonts w:ascii="Times New Roman" w:hAnsi="Times New Roman" w:cs="Times New Roman"/>
          <w:smallCaps/>
        </w:rPr>
        <w:t>c</w:t>
      </w:r>
      <w:r w:rsidRPr="004C7AC7">
        <w:rPr>
          <w:rFonts w:ascii="Times New Roman" w:hAnsi="Times New Roman" w:cs="Times New Roman"/>
        </w:rPr>
        <w:t>), an appeal does not lie from the decision of a Supreme Court constituted by a single Judge on an appeal or reference under this section.</w:t>
      </w:r>
    </w:p>
    <w:p w14:paraId="528F251B" w14:textId="77777777" w:rsidR="00AC2F82" w:rsidRPr="004C7AC7" w:rsidRDefault="009548A6" w:rsidP="001877D1">
      <w:pPr>
        <w:spacing w:after="60"/>
        <w:ind w:left="648" w:firstLine="288"/>
        <w:jc w:val="both"/>
        <w:rPr>
          <w:rFonts w:ascii="Times New Roman" w:hAnsi="Times New Roman" w:cs="Times New Roman"/>
        </w:rPr>
      </w:pPr>
      <w:r w:rsidRPr="004C7AC7">
        <w:rPr>
          <w:rFonts w:ascii="Times New Roman" w:hAnsi="Times New Roman" w:cs="Times New Roman"/>
        </w:rPr>
        <w:t>“(6</w:t>
      </w:r>
      <w:r w:rsidRPr="004C7AC7">
        <w:rPr>
          <w:rFonts w:ascii="Times New Roman" w:hAnsi="Times New Roman" w:cs="Times New Roman"/>
          <w:smallCaps/>
        </w:rPr>
        <w:t>c</w:t>
      </w:r>
      <w:r w:rsidRPr="004C7AC7">
        <w:rPr>
          <w:rFonts w:ascii="Times New Roman" w:hAnsi="Times New Roman" w:cs="Times New Roman"/>
        </w:rPr>
        <w:t>) The Commissioner or the person who requested a review by the Board of Review may appeal against the decision of a Supreme Court on an appeal or reference under this section—</w:t>
      </w:r>
    </w:p>
    <w:p w14:paraId="588F566C" w14:textId="77777777" w:rsidR="00AC2F82" w:rsidRPr="004C7AC7" w:rsidRDefault="009548A6" w:rsidP="001877D1">
      <w:pPr>
        <w:spacing w:before="60" w:after="60"/>
        <w:ind w:left="1224" w:hanging="360"/>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leave of the Federal Court of Australia, to that Court; or</w:t>
      </w:r>
    </w:p>
    <w:p w14:paraId="0DF3505E" w14:textId="77777777" w:rsidR="00AC2F82" w:rsidRPr="004C7AC7" w:rsidRDefault="009548A6" w:rsidP="001877D1">
      <w:pPr>
        <w:spacing w:before="60" w:after="60"/>
        <w:ind w:left="1224" w:hanging="360"/>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special leave of the High Court, to that Court.</w:t>
      </w:r>
    </w:p>
    <w:p w14:paraId="4A5EE58A" w14:textId="77777777" w:rsidR="00AC2F82" w:rsidRPr="004C7AC7" w:rsidRDefault="009548A6" w:rsidP="001877D1">
      <w:pPr>
        <w:spacing w:after="60"/>
        <w:ind w:left="648" w:firstLine="288"/>
        <w:jc w:val="both"/>
        <w:rPr>
          <w:rFonts w:ascii="Times New Roman" w:hAnsi="Times New Roman" w:cs="Times New Roman"/>
        </w:rPr>
      </w:pPr>
      <w:r w:rsidRPr="004C7AC7">
        <w:rPr>
          <w:rFonts w:ascii="Times New Roman" w:hAnsi="Times New Roman" w:cs="Times New Roman"/>
          <w:smallCaps/>
        </w:rPr>
        <w:t xml:space="preserve">“(6d) </w:t>
      </w:r>
      <w:r w:rsidRPr="004C7AC7">
        <w:rPr>
          <w:rFonts w:ascii="Times New Roman" w:hAnsi="Times New Roman" w:cs="Times New Roman"/>
        </w:rPr>
        <w:t>An appeal does not lie from a decision of the Federal Court of Australia in a matter under this section unless the High Court gives special leave to appeal.</w:t>
      </w:r>
      <w:r w:rsidR="00F603C3" w:rsidRPr="004C7AC7">
        <w:rPr>
          <w:rFonts w:ascii="Times New Roman" w:hAnsi="Times New Roman" w:cs="Times New Roman"/>
        </w:rPr>
        <w:t>”</w:t>
      </w:r>
      <w:r w:rsidRPr="004C7AC7">
        <w:rPr>
          <w:rFonts w:ascii="Times New Roman" w:hAnsi="Times New Roman" w:cs="Times New Roman"/>
        </w:rPr>
        <w:t>; and</w:t>
      </w:r>
    </w:p>
    <w:p w14:paraId="3598AC3C" w14:textId="77777777" w:rsidR="00AC2F82" w:rsidRPr="004C7AC7" w:rsidRDefault="009548A6" w:rsidP="001877D1">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omitting from sub-section (7) “the High Court under sub-section (5)” and substituting “a Supreme Court under sub-section (5) or (6)”.</w:t>
      </w:r>
    </w:p>
    <w:p w14:paraId="3D14501D" w14:textId="77777777" w:rsidR="00AC2F82" w:rsidRPr="004C7AC7" w:rsidRDefault="009548A6" w:rsidP="001877D1">
      <w:pPr>
        <w:ind w:left="648" w:hanging="360"/>
        <w:jc w:val="both"/>
        <w:rPr>
          <w:rFonts w:ascii="Times New Roman" w:hAnsi="Times New Roman" w:cs="Times New Roman"/>
        </w:rPr>
      </w:pPr>
      <w:r w:rsidRPr="004C7AC7">
        <w:rPr>
          <w:rFonts w:ascii="Times New Roman" w:hAnsi="Times New Roman" w:cs="Times New Roman"/>
        </w:rPr>
        <w:t>(2) Notwithstanding the amendment made by this section but subject to Part XIX—</w:t>
      </w:r>
    </w:p>
    <w:p w14:paraId="61407C41" w14:textId="377180E1" w:rsidR="00AC2F82" w:rsidRPr="004C7AC7" w:rsidRDefault="009548A6" w:rsidP="00671B6C">
      <w:pPr>
        <w:ind w:left="648" w:hanging="360"/>
        <w:jc w:val="both"/>
        <w:rPr>
          <w:rFonts w:ascii="Times New Roman" w:hAnsi="Times New Roman" w:cs="Times New Roman"/>
        </w:rPr>
      </w:pPr>
      <w:r w:rsidRPr="004C7AC7">
        <w:rPr>
          <w:rFonts w:ascii="Times New Roman" w:hAnsi="Times New Roman" w:cs="Times New Roman"/>
        </w:rPr>
        <w:t>(a) an appeal to the High Court in accordance with section 14</w:t>
      </w:r>
      <w:r w:rsidRPr="004C7AC7">
        <w:rPr>
          <w:rFonts w:ascii="Times New Roman" w:hAnsi="Times New Roman" w:cs="Times New Roman"/>
          <w:smallCaps/>
        </w:rPr>
        <w:t>h</w:t>
      </w:r>
      <w:r w:rsidRPr="004C7AC7">
        <w:rPr>
          <w:rFonts w:ascii="Times New Roman" w:hAnsi="Times New Roman" w:cs="Times New Roman"/>
        </w:rPr>
        <w:t xml:space="preserve"> of the Principal Act against a decision of a Board of Review given</w:t>
      </w:r>
      <w:r w:rsidR="00671B6C">
        <w:rPr>
          <w:rFonts w:ascii="Times New Roman" w:hAnsi="Times New Roman" w:cs="Times New Roman"/>
        </w:rPr>
        <w:t xml:space="preserve"> </w:t>
      </w:r>
      <w:r w:rsidRPr="004C7AC7">
        <w:rPr>
          <w:rFonts w:ascii="Times New Roman" w:hAnsi="Times New Roman" w:cs="Times New Roman"/>
        </w:rPr>
        <w:t>before the date of commencement of this Part may be instituted, heard and determined; and</w:t>
      </w:r>
    </w:p>
    <w:p w14:paraId="01EBA16F" w14:textId="77777777" w:rsidR="00AC2F82" w:rsidRPr="004C7AC7" w:rsidRDefault="009548A6" w:rsidP="00B266C6">
      <w:pPr>
        <w:ind w:left="648" w:hanging="360"/>
        <w:jc w:val="both"/>
        <w:rPr>
          <w:rFonts w:ascii="Times New Roman" w:hAnsi="Times New Roman" w:cs="Times New Roman"/>
        </w:rPr>
      </w:pPr>
      <w:r w:rsidRPr="004C7AC7">
        <w:rPr>
          <w:rFonts w:ascii="Times New Roman" w:hAnsi="Times New Roman" w:cs="Times New Roman"/>
        </w:rPr>
        <w:t>(b) an appeal to the High Court instituted before that date, or a reference of a question of law to the High Court made before that date, under section 14</w:t>
      </w:r>
      <w:r w:rsidRPr="004C7AC7">
        <w:rPr>
          <w:rFonts w:ascii="Times New Roman" w:hAnsi="Times New Roman" w:cs="Times New Roman"/>
          <w:smallCaps/>
        </w:rPr>
        <w:t>h</w:t>
      </w:r>
      <w:r w:rsidRPr="004C7AC7">
        <w:rPr>
          <w:rFonts w:ascii="Times New Roman" w:hAnsi="Times New Roman" w:cs="Times New Roman"/>
        </w:rPr>
        <w:t xml:space="preserve"> of the Principal Act may be heard and determined,</w:t>
      </w:r>
    </w:p>
    <w:p w14:paraId="479CCE4E" w14:textId="77777777" w:rsidR="00AC2F82" w:rsidRPr="004C7AC7" w:rsidRDefault="009548A6" w:rsidP="00B266C6">
      <w:pPr>
        <w:spacing w:after="60"/>
        <w:jc w:val="both"/>
        <w:rPr>
          <w:rFonts w:ascii="Times New Roman" w:hAnsi="Times New Roman" w:cs="Times New Roman"/>
        </w:rPr>
      </w:pPr>
      <w:r w:rsidRPr="004C7AC7">
        <w:rPr>
          <w:rFonts w:ascii="Times New Roman" w:hAnsi="Times New Roman" w:cs="Times New Roman"/>
        </w:rPr>
        <w:t>as if that amendment had not been made, and the provisions of the Principal Act apply in relation to such an appeal or reference and to matters arising out of such an appeal or reference.</w:t>
      </w:r>
    </w:p>
    <w:p w14:paraId="65A35BE8" w14:textId="77777777" w:rsidR="00AC2F82" w:rsidRPr="004C7AC7" w:rsidRDefault="009548A6" w:rsidP="00B266C6">
      <w:pPr>
        <w:spacing w:after="60"/>
        <w:ind w:firstLine="288"/>
        <w:jc w:val="both"/>
        <w:rPr>
          <w:rFonts w:ascii="Times New Roman" w:hAnsi="Times New Roman" w:cs="Times New Roman"/>
        </w:rPr>
      </w:pPr>
      <w:r w:rsidRPr="004C7AC7">
        <w:rPr>
          <w:rFonts w:ascii="Times New Roman" w:hAnsi="Times New Roman" w:cs="Times New Roman"/>
          <w:b/>
          <w:bCs/>
        </w:rPr>
        <w:t>111.</w:t>
      </w:r>
      <w:r w:rsidR="00BF3661" w:rsidRPr="004C7AC7">
        <w:rPr>
          <w:rFonts w:ascii="Times New Roman" w:hAnsi="Times New Roman" w:cs="Times New Roman"/>
        </w:rPr>
        <w:t xml:space="preserve"> </w:t>
      </w:r>
      <w:r w:rsidRPr="004C7AC7">
        <w:rPr>
          <w:rFonts w:ascii="Times New Roman" w:hAnsi="Times New Roman" w:cs="Times New Roman"/>
        </w:rPr>
        <w:t>After section 14</w:t>
      </w:r>
      <w:r w:rsidRPr="004C7AC7">
        <w:rPr>
          <w:rFonts w:ascii="Times New Roman" w:hAnsi="Times New Roman" w:cs="Times New Roman"/>
          <w:smallCaps/>
        </w:rPr>
        <w:t>h</w:t>
      </w:r>
      <w:r w:rsidRPr="004C7AC7">
        <w:rPr>
          <w:rFonts w:ascii="Times New Roman" w:hAnsi="Times New Roman" w:cs="Times New Roman"/>
        </w:rPr>
        <w:t xml:space="preserve"> of the Principal Act the following sections are inserted:</w:t>
      </w:r>
    </w:p>
    <w:p w14:paraId="4709AE65" w14:textId="77777777" w:rsidR="00AC2F82" w:rsidRPr="00B266C6" w:rsidRDefault="009548A6" w:rsidP="00B266C6">
      <w:pPr>
        <w:spacing w:before="120" w:after="60"/>
        <w:jc w:val="both"/>
        <w:rPr>
          <w:rFonts w:ascii="Times New Roman" w:hAnsi="Times New Roman" w:cs="Times New Roman"/>
          <w:b/>
          <w:sz w:val="20"/>
        </w:rPr>
      </w:pPr>
      <w:r w:rsidRPr="00B266C6">
        <w:rPr>
          <w:rFonts w:ascii="Times New Roman" w:hAnsi="Times New Roman" w:cs="Times New Roman"/>
          <w:b/>
          <w:sz w:val="20"/>
        </w:rPr>
        <w:t>Jurisdiction of Supreme Courts of Territories</w:t>
      </w:r>
    </w:p>
    <w:p w14:paraId="59742DBC" w14:textId="77777777" w:rsidR="00AC2F82" w:rsidRPr="004C7AC7" w:rsidRDefault="009548A6" w:rsidP="00B266C6">
      <w:pPr>
        <w:spacing w:after="60"/>
        <w:ind w:firstLine="288"/>
        <w:jc w:val="both"/>
        <w:rPr>
          <w:rFonts w:ascii="Times New Roman" w:hAnsi="Times New Roman" w:cs="Times New Roman"/>
        </w:rPr>
      </w:pPr>
      <w:r w:rsidRPr="004C7AC7">
        <w:rPr>
          <w:rFonts w:ascii="Times New Roman" w:hAnsi="Times New Roman" w:cs="Times New Roman"/>
        </w:rPr>
        <w:t>“14</w:t>
      </w:r>
      <w:r w:rsidRPr="004C7AC7">
        <w:rPr>
          <w:rFonts w:ascii="Times New Roman" w:hAnsi="Times New Roman" w:cs="Times New Roman"/>
          <w:smallCaps/>
        </w:rPr>
        <w:t>ha</w:t>
      </w:r>
      <w:r w:rsidRPr="004C7AC7">
        <w:rPr>
          <w:rFonts w:ascii="Times New Roman" w:hAnsi="Times New Roman" w:cs="Times New Roman"/>
        </w:rPr>
        <w:t>. (1) Jurisdiction under section 14</w:t>
      </w:r>
      <w:r w:rsidR="005417B5" w:rsidRPr="004C7AC7">
        <w:rPr>
          <w:rFonts w:ascii="Times New Roman" w:hAnsi="Times New Roman" w:cs="Times New Roman"/>
          <w:smallCaps/>
        </w:rPr>
        <w:t>h</w:t>
      </w:r>
      <w:r w:rsidRPr="004C7AC7">
        <w:rPr>
          <w:rFonts w:ascii="Times New Roman" w:hAnsi="Times New Roman" w:cs="Times New Roman"/>
        </w:rPr>
        <w:t xml:space="preserve"> is conferred on the Supreme Court of the Australian Capital Territory or the Supreme Court of the Northern Territory of Australia only in a proceeding arising out of an application made under section 14</w:t>
      </w:r>
      <w:r w:rsidRPr="004C7AC7">
        <w:rPr>
          <w:rFonts w:ascii="Times New Roman" w:hAnsi="Times New Roman" w:cs="Times New Roman"/>
          <w:smallCaps/>
        </w:rPr>
        <w:t>b</w:t>
      </w:r>
      <w:r w:rsidRPr="004C7AC7">
        <w:rPr>
          <w:rFonts w:ascii="Times New Roman" w:hAnsi="Times New Roman" w:cs="Times New Roman"/>
        </w:rPr>
        <w:t xml:space="preserve"> by a person who, at the time of the institution of the proceeding—</w:t>
      </w:r>
    </w:p>
    <w:p w14:paraId="590B655B" w14:textId="77777777" w:rsidR="00AC2F82" w:rsidRPr="004C7AC7" w:rsidRDefault="009548A6" w:rsidP="00B266C6">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in the case of an individual—was ordinarily resident in the Australian Capital Territory or the Northern Territory, as the case may be; or</w:t>
      </w:r>
    </w:p>
    <w:p w14:paraId="253C28A8" w14:textId="77777777" w:rsidR="00AC2F82" w:rsidRPr="004C7AC7" w:rsidRDefault="009548A6" w:rsidP="00B266C6">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in the case of a company—had its principal place of business in the Australian Capital Territory or the Northern Territory, as the case may be.</w:t>
      </w:r>
    </w:p>
    <w:p w14:paraId="0FF06B48" w14:textId="77777777" w:rsidR="00AC2F82" w:rsidRPr="004C7AC7" w:rsidRDefault="009548A6" w:rsidP="00B266C6">
      <w:pPr>
        <w:spacing w:after="60"/>
        <w:ind w:firstLine="288"/>
        <w:jc w:val="both"/>
        <w:rPr>
          <w:rFonts w:ascii="Times New Roman" w:hAnsi="Times New Roman" w:cs="Times New Roman"/>
        </w:rPr>
      </w:pPr>
      <w:r w:rsidRPr="004C7AC7">
        <w:rPr>
          <w:rFonts w:ascii="Times New Roman" w:hAnsi="Times New Roman" w:cs="Times New Roman"/>
        </w:rPr>
        <w:t>“(2) In this section, ‘the Australian Capital Territory’ includes the Jervis Bay Territory.</w:t>
      </w:r>
    </w:p>
    <w:p w14:paraId="1550701E" w14:textId="77777777" w:rsidR="00AC2F82" w:rsidRPr="00B266C6" w:rsidRDefault="009548A6" w:rsidP="00B266C6">
      <w:pPr>
        <w:spacing w:before="120" w:after="60"/>
        <w:jc w:val="both"/>
        <w:rPr>
          <w:rFonts w:ascii="Times New Roman" w:hAnsi="Times New Roman" w:cs="Times New Roman"/>
          <w:b/>
          <w:sz w:val="20"/>
        </w:rPr>
      </w:pPr>
      <w:r w:rsidRPr="00B266C6">
        <w:rPr>
          <w:rFonts w:ascii="Times New Roman" w:hAnsi="Times New Roman" w:cs="Times New Roman"/>
          <w:b/>
          <w:sz w:val="20"/>
        </w:rPr>
        <w:t>Transfer of proceedings</w:t>
      </w:r>
    </w:p>
    <w:p w14:paraId="49E9E2E6" w14:textId="77777777" w:rsidR="00AC2F82" w:rsidRPr="004C7AC7" w:rsidRDefault="00F603C3" w:rsidP="00B266C6">
      <w:pPr>
        <w:spacing w:after="60"/>
        <w:ind w:firstLine="288"/>
        <w:jc w:val="both"/>
        <w:rPr>
          <w:rFonts w:ascii="Times New Roman" w:hAnsi="Times New Roman" w:cs="Times New Roman"/>
        </w:rPr>
      </w:pPr>
      <w:r w:rsidRPr="004C7AC7">
        <w:rPr>
          <w:rFonts w:ascii="Times New Roman" w:hAnsi="Times New Roman" w:cs="Times New Roman"/>
          <w:smallCaps/>
        </w:rPr>
        <w:t>“</w:t>
      </w:r>
      <w:r w:rsidR="009548A6" w:rsidRPr="004C7AC7">
        <w:rPr>
          <w:rFonts w:ascii="Times New Roman" w:hAnsi="Times New Roman" w:cs="Times New Roman"/>
          <w:smallCaps/>
        </w:rPr>
        <w:t>14hb.</w:t>
      </w:r>
      <w:r w:rsidR="009548A6" w:rsidRPr="004C7AC7">
        <w:rPr>
          <w:rFonts w:ascii="Times New Roman" w:hAnsi="Times New Roman" w:cs="Times New Roman"/>
        </w:rPr>
        <w:t xml:space="preserve"> (1) A Supreme Court in which proceedings under section 14</w:t>
      </w:r>
      <w:r w:rsidR="009548A6" w:rsidRPr="004C7AC7">
        <w:rPr>
          <w:rFonts w:ascii="Times New Roman" w:hAnsi="Times New Roman" w:cs="Times New Roman"/>
          <w:smallCaps/>
        </w:rPr>
        <w:t>h</w:t>
      </w:r>
      <w:r w:rsidR="009548A6" w:rsidRPr="004C7AC7">
        <w:rPr>
          <w:rFonts w:ascii="Times New Roman" w:hAnsi="Times New Roman" w:cs="Times New Roman"/>
        </w:rPr>
        <w:t xml:space="preserve"> have been instituted (whether it has jurisdiction in the proceedings or not) may, if the Court thinks fit, upon the application of a party made at any stage in the proceedings, by order, transfer the proceedings to another Supreme Court having jurisdiction under that section.</w:t>
      </w:r>
    </w:p>
    <w:p w14:paraId="2CB26DA5" w14:textId="77777777" w:rsidR="00AC2F82" w:rsidRPr="004C7AC7" w:rsidRDefault="009548A6" w:rsidP="00B266C6">
      <w:pPr>
        <w:spacing w:after="60"/>
        <w:ind w:firstLine="288"/>
        <w:jc w:val="both"/>
        <w:rPr>
          <w:rFonts w:ascii="Times New Roman" w:hAnsi="Times New Roman" w:cs="Times New Roman"/>
        </w:rPr>
      </w:pPr>
      <w:r w:rsidRPr="004C7AC7">
        <w:rPr>
          <w:rFonts w:ascii="Times New Roman" w:hAnsi="Times New Roman" w:cs="Times New Roman"/>
        </w:rPr>
        <w:t>“(2) Where proceedings are transferred from a Court in pursuance of this section—</w:t>
      </w:r>
    </w:p>
    <w:p w14:paraId="54250F7C" w14:textId="77777777" w:rsidR="00AC2F82" w:rsidRPr="004C7AC7" w:rsidRDefault="009548A6" w:rsidP="00B266C6">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all documents filed of record in that Court shall be transmitted by the Registrar or other proper officer of that Court to the Registrar or other proper officer of the Court to which the proceedings are transferred; and</w:t>
      </w:r>
    </w:p>
    <w:p w14:paraId="3864EA1C" w14:textId="77777777" w:rsidR="00671B6C" w:rsidRDefault="00671B6C">
      <w:pPr>
        <w:rPr>
          <w:rFonts w:ascii="Times New Roman" w:hAnsi="Times New Roman" w:cs="Times New Roman"/>
        </w:rPr>
      </w:pPr>
      <w:r>
        <w:rPr>
          <w:rFonts w:ascii="Times New Roman" w:hAnsi="Times New Roman" w:cs="Times New Roman"/>
        </w:rPr>
        <w:br w:type="page"/>
      </w:r>
    </w:p>
    <w:p w14:paraId="2CCFD8E5" w14:textId="186A12EE" w:rsidR="00AC2F82" w:rsidRDefault="009548A6" w:rsidP="00B266C6">
      <w:pPr>
        <w:ind w:left="648" w:hanging="360"/>
        <w:jc w:val="both"/>
        <w:rPr>
          <w:rFonts w:ascii="Times New Roman" w:hAnsi="Times New Roman" w:cs="Times New Roman"/>
        </w:rPr>
      </w:pPr>
      <w:r w:rsidRPr="004C7AC7">
        <w:rPr>
          <w:rFonts w:ascii="Times New Roman" w:hAnsi="Times New Roman" w:cs="Times New Roman"/>
        </w:rPr>
        <w:lastRenderedPageBreak/>
        <w:t>(b)</w:t>
      </w:r>
      <w:r w:rsidR="00BF3661" w:rsidRPr="004C7AC7">
        <w:rPr>
          <w:rFonts w:ascii="Times New Roman" w:hAnsi="Times New Roman" w:cs="Times New Roman"/>
        </w:rPr>
        <w:t xml:space="preserve"> </w:t>
      </w:r>
      <w:r w:rsidRPr="004C7AC7">
        <w:rPr>
          <w:rFonts w:ascii="Times New Roman" w:hAnsi="Times New Roman" w:cs="Times New Roman"/>
        </w:rPr>
        <w:t>the Court to which the proceedings are transferred shall proceed as if the proceedings had been originally instituted in that Court and as if the same proceedings had been taken in that Court as had been taken in the Court from which the proceedings were transferred.</w:t>
      </w:r>
      <w:r w:rsidR="00F603C3" w:rsidRPr="004C7AC7">
        <w:rPr>
          <w:rFonts w:ascii="Times New Roman" w:hAnsi="Times New Roman" w:cs="Times New Roman"/>
        </w:rPr>
        <w:t>”</w:t>
      </w:r>
      <w:r w:rsidRPr="004C7AC7">
        <w:rPr>
          <w:rFonts w:ascii="Times New Roman" w:hAnsi="Times New Roman" w:cs="Times New Roman"/>
        </w:rPr>
        <w:t>.</w:t>
      </w:r>
    </w:p>
    <w:p w14:paraId="452CDC3A" w14:textId="77777777" w:rsidR="00B266C6" w:rsidRDefault="009548A6" w:rsidP="00B266C6">
      <w:pPr>
        <w:spacing w:after="60"/>
        <w:ind w:firstLine="288"/>
        <w:jc w:val="both"/>
        <w:rPr>
          <w:rFonts w:ascii="Times New Roman" w:hAnsi="Times New Roman" w:cs="Times New Roman"/>
        </w:rPr>
      </w:pPr>
      <w:r w:rsidRPr="004C7AC7">
        <w:rPr>
          <w:rFonts w:ascii="Times New Roman" w:hAnsi="Times New Roman" w:cs="Times New Roman"/>
          <w:b/>
          <w:bCs/>
        </w:rPr>
        <w:t>112.</w:t>
      </w:r>
      <w:r w:rsidR="00BF3661" w:rsidRPr="004C7AC7">
        <w:rPr>
          <w:rFonts w:ascii="Times New Roman" w:hAnsi="Times New Roman" w:cs="Times New Roman"/>
        </w:rPr>
        <w:t xml:space="preserve"> </w:t>
      </w:r>
      <w:r w:rsidRPr="004C7AC7">
        <w:rPr>
          <w:rFonts w:ascii="Times New Roman" w:hAnsi="Times New Roman" w:cs="Times New Roman"/>
        </w:rPr>
        <w:t>After section 140 of the Principal Act the following section is inserted in Part IV:</w:t>
      </w:r>
    </w:p>
    <w:p w14:paraId="346919BE" w14:textId="77777777" w:rsidR="00AC2F82" w:rsidRPr="00DC037F" w:rsidRDefault="009548A6" w:rsidP="00DC037F">
      <w:pPr>
        <w:spacing w:before="120" w:after="60"/>
        <w:jc w:val="both"/>
        <w:rPr>
          <w:rFonts w:ascii="Times New Roman" w:hAnsi="Times New Roman" w:cs="Times New Roman"/>
          <w:b/>
          <w:sz w:val="20"/>
        </w:rPr>
      </w:pPr>
      <w:r w:rsidRPr="00DC037F">
        <w:rPr>
          <w:rFonts w:ascii="Times New Roman" w:hAnsi="Times New Roman" w:cs="Times New Roman"/>
          <w:b/>
          <w:sz w:val="20"/>
        </w:rPr>
        <w:t>Practice and procedure of Supreme Courts</w:t>
      </w:r>
    </w:p>
    <w:p w14:paraId="3F0D6B62" w14:textId="77777777" w:rsidR="00AC2F82" w:rsidRPr="004C7AC7" w:rsidRDefault="009548A6" w:rsidP="00DC037F">
      <w:pPr>
        <w:spacing w:after="60"/>
        <w:ind w:firstLine="288"/>
        <w:jc w:val="both"/>
        <w:rPr>
          <w:rFonts w:ascii="Times New Roman" w:hAnsi="Times New Roman" w:cs="Times New Roman"/>
        </w:rPr>
      </w:pPr>
      <w:r w:rsidRPr="004C7AC7">
        <w:rPr>
          <w:rFonts w:ascii="Times New Roman" w:hAnsi="Times New Roman" w:cs="Times New Roman"/>
        </w:rPr>
        <w:t>“14</w:t>
      </w:r>
      <w:r w:rsidRPr="004C7AC7">
        <w:rPr>
          <w:rFonts w:ascii="Times New Roman" w:hAnsi="Times New Roman" w:cs="Times New Roman"/>
          <w:smallCaps/>
        </w:rPr>
        <w:t>p</w:t>
      </w:r>
      <w:r w:rsidRPr="004C7AC7">
        <w:rPr>
          <w:rFonts w:ascii="Times New Roman" w:hAnsi="Times New Roman" w:cs="Times New Roman"/>
        </w:rPr>
        <w:t xml:space="preserve">. (1) Until regulations have been made under this Act for or in relation to the practice and procedure of a Supreme Court in proceedings to which this section applies, and so far as regulations so made do not make adequate provision, the High Court Rules as in force under the </w:t>
      </w:r>
      <w:r w:rsidRPr="004C7AC7">
        <w:rPr>
          <w:rFonts w:ascii="Times New Roman" w:hAnsi="Times New Roman" w:cs="Times New Roman"/>
          <w:i/>
          <w:iCs/>
        </w:rPr>
        <w:t>Judiciary Act</w:t>
      </w:r>
      <w:r w:rsidRPr="004C7AC7">
        <w:rPr>
          <w:rFonts w:ascii="Times New Roman" w:hAnsi="Times New Roman" w:cs="Times New Roman"/>
        </w:rPr>
        <w:t xml:space="preserve"> 1903 immediately before the date of commencement of this section apply, so far as practicable, to and in relation to a proceeding to which this section applies in like manner as they applied immediately before that date to and in relation to the like proceeding in the High Court.</w:t>
      </w:r>
    </w:p>
    <w:p w14:paraId="00DD74E2" w14:textId="77777777" w:rsidR="00AC2F82" w:rsidRPr="004C7AC7" w:rsidRDefault="009548A6" w:rsidP="00DC037F">
      <w:pPr>
        <w:spacing w:after="60"/>
        <w:ind w:firstLine="288"/>
        <w:jc w:val="both"/>
        <w:rPr>
          <w:rFonts w:ascii="Times New Roman" w:hAnsi="Times New Roman" w:cs="Times New Roman"/>
        </w:rPr>
      </w:pPr>
      <w:r w:rsidRPr="004C7AC7">
        <w:rPr>
          <w:rFonts w:ascii="Times New Roman" w:hAnsi="Times New Roman" w:cs="Times New Roman"/>
        </w:rPr>
        <w:t>“(2) This section applies to a proceeding in a Supreme Court, being—</w:t>
      </w:r>
    </w:p>
    <w:p w14:paraId="4AD9B341" w14:textId="77777777" w:rsidR="00AC2F82" w:rsidRPr="004C7AC7" w:rsidRDefault="009548A6" w:rsidP="00DC037F">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an appeal under this Part to that Supreme Court; or</w:t>
      </w:r>
    </w:p>
    <w:p w14:paraId="1CBEA473" w14:textId="77777777" w:rsidR="00AC2F82" w:rsidRPr="004C7AC7" w:rsidRDefault="009548A6" w:rsidP="00DC037F">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a reference under this Part of a question of law to that Supreme Court.”.</w:t>
      </w:r>
    </w:p>
    <w:p w14:paraId="58B79AEE" w14:textId="77777777" w:rsidR="00AC2F82" w:rsidRPr="00DC037F" w:rsidRDefault="009548A6" w:rsidP="00DC037F">
      <w:pPr>
        <w:spacing w:before="120" w:after="60"/>
        <w:jc w:val="both"/>
        <w:rPr>
          <w:rFonts w:ascii="Times New Roman" w:hAnsi="Times New Roman" w:cs="Times New Roman"/>
          <w:b/>
          <w:sz w:val="20"/>
        </w:rPr>
      </w:pPr>
      <w:r w:rsidRPr="00DC037F">
        <w:rPr>
          <w:rFonts w:ascii="Times New Roman" w:hAnsi="Times New Roman" w:cs="Times New Roman"/>
          <w:b/>
          <w:sz w:val="20"/>
        </w:rPr>
        <w:t>Regulations</w:t>
      </w:r>
    </w:p>
    <w:p w14:paraId="16BF7D6C" w14:textId="77777777" w:rsidR="00AC2F82" w:rsidRPr="004C7AC7" w:rsidRDefault="009548A6" w:rsidP="00DC037F">
      <w:pPr>
        <w:spacing w:after="60"/>
        <w:ind w:firstLine="288"/>
        <w:jc w:val="both"/>
        <w:rPr>
          <w:rFonts w:ascii="Times New Roman" w:hAnsi="Times New Roman" w:cs="Times New Roman"/>
        </w:rPr>
      </w:pPr>
      <w:r w:rsidRPr="004C7AC7">
        <w:rPr>
          <w:rFonts w:ascii="Times New Roman" w:hAnsi="Times New Roman" w:cs="Times New Roman"/>
          <w:b/>
          <w:bCs/>
        </w:rPr>
        <w:t>113.</w:t>
      </w:r>
      <w:r w:rsidR="00BF3661" w:rsidRPr="004C7AC7">
        <w:rPr>
          <w:rFonts w:ascii="Times New Roman" w:hAnsi="Times New Roman" w:cs="Times New Roman"/>
        </w:rPr>
        <w:t xml:space="preserve"> </w:t>
      </w:r>
      <w:r w:rsidRPr="004C7AC7">
        <w:rPr>
          <w:rFonts w:ascii="Times New Roman" w:hAnsi="Times New Roman" w:cs="Times New Roman"/>
        </w:rPr>
        <w:t>Section 18 of the Principal Act is amended by omitting “, prescribing penalties, by way of fines not exceeding $250, for offences against the regulations.</w:t>
      </w:r>
      <w:r w:rsidR="00F603C3" w:rsidRPr="004C7AC7">
        <w:rPr>
          <w:rFonts w:ascii="Times New Roman" w:hAnsi="Times New Roman" w:cs="Times New Roman"/>
        </w:rPr>
        <w:t>”</w:t>
      </w:r>
      <w:r w:rsidRPr="004C7AC7">
        <w:rPr>
          <w:rFonts w:ascii="Times New Roman" w:hAnsi="Times New Roman" w:cs="Times New Roman"/>
        </w:rPr>
        <w:t xml:space="preserve"> and substituting:</w:t>
      </w:r>
    </w:p>
    <w:p w14:paraId="4B3B4D5C" w14:textId="77777777" w:rsidR="00DC037F" w:rsidRDefault="009548A6" w:rsidP="00DC037F">
      <w:pPr>
        <w:ind w:left="648" w:hanging="360"/>
        <w:jc w:val="both"/>
        <w:rPr>
          <w:rFonts w:ascii="Times New Roman" w:hAnsi="Times New Roman" w:cs="Times New Roman"/>
        </w:rPr>
      </w:pPr>
      <w:r w:rsidRPr="004C7AC7">
        <w:rPr>
          <w:rFonts w:ascii="Times New Roman" w:hAnsi="Times New Roman" w:cs="Times New Roman"/>
        </w:rPr>
        <w:t>“(a) for and in relation to the practice and procedure of a Supreme Court in proceedings to which section 14</w:t>
      </w:r>
      <w:r w:rsidRPr="004C7AC7">
        <w:rPr>
          <w:rFonts w:ascii="Times New Roman" w:hAnsi="Times New Roman" w:cs="Times New Roman"/>
          <w:smallCaps/>
        </w:rPr>
        <w:t>p</w:t>
      </w:r>
      <w:r w:rsidRPr="004C7AC7">
        <w:rPr>
          <w:rFonts w:ascii="Times New Roman" w:hAnsi="Times New Roman" w:cs="Times New Roman"/>
        </w:rPr>
        <w:t xml:space="preserve"> applies; and</w:t>
      </w:r>
    </w:p>
    <w:p w14:paraId="3D1393F2" w14:textId="77777777" w:rsidR="00AC2F82" w:rsidRPr="004C7AC7" w:rsidRDefault="009548A6" w:rsidP="00DC037F">
      <w:pPr>
        <w:ind w:left="648" w:hanging="360"/>
        <w:jc w:val="both"/>
        <w:rPr>
          <w:rFonts w:ascii="Times New Roman" w:hAnsi="Times New Roman" w:cs="Times New Roman"/>
        </w:rPr>
      </w:pPr>
      <w:r w:rsidRPr="004C7AC7">
        <w:rPr>
          <w:rFonts w:ascii="Times New Roman" w:hAnsi="Times New Roman" w:cs="Times New Roman"/>
        </w:rPr>
        <w:t>(b) prescribing penalties, by way of fines not exceeding $250, for offences against the regulations.</w:t>
      </w:r>
      <w:r w:rsidR="00F603C3" w:rsidRPr="004C7AC7">
        <w:rPr>
          <w:rFonts w:ascii="Times New Roman" w:hAnsi="Times New Roman" w:cs="Times New Roman"/>
        </w:rPr>
        <w:t>”</w:t>
      </w:r>
      <w:r w:rsidRPr="004C7AC7">
        <w:rPr>
          <w:rFonts w:ascii="Times New Roman" w:hAnsi="Times New Roman" w:cs="Times New Roman"/>
        </w:rPr>
        <w:t>.</w:t>
      </w:r>
    </w:p>
    <w:p w14:paraId="331F765E" w14:textId="77777777" w:rsidR="00241B03" w:rsidRDefault="009548A6" w:rsidP="00241B03">
      <w:pPr>
        <w:spacing w:before="240"/>
        <w:jc w:val="center"/>
        <w:rPr>
          <w:rFonts w:ascii="Times New Roman" w:hAnsi="Times New Roman" w:cs="Times New Roman"/>
        </w:rPr>
      </w:pPr>
      <w:bookmarkStart w:id="10" w:name="bookmark12"/>
      <w:r w:rsidRPr="004C7AC7">
        <w:rPr>
          <w:rFonts w:ascii="Times New Roman" w:hAnsi="Times New Roman" w:cs="Times New Roman"/>
        </w:rPr>
        <w:t xml:space="preserve">PART XVI—AMENDMENTS OF THE WOOL TAX </w:t>
      </w:r>
    </w:p>
    <w:p w14:paraId="590CCA9D" w14:textId="77777777" w:rsidR="00AC2F82" w:rsidRPr="004C7AC7" w:rsidRDefault="009548A6" w:rsidP="00241B03">
      <w:pPr>
        <w:spacing w:after="120"/>
        <w:jc w:val="center"/>
        <w:rPr>
          <w:rFonts w:ascii="Times New Roman" w:hAnsi="Times New Roman" w:cs="Times New Roman"/>
        </w:rPr>
      </w:pPr>
      <w:r w:rsidRPr="004C7AC7">
        <w:rPr>
          <w:rFonts w:ascii="Times New Roman" w:hAnsi="Times New Roman" w:cs="Times New Roman"/>
        </w:rPr>
        <w:t>(ADMINISTRATION) ACT 1964</w:t>
      </w:r>
      <w:bookmarkEnd w:id="10"/>
    </w:p>
    <w:p w14:paraId="5AC5DA66" w14:textId="77777777" w:rsidR="00AC2F82" w:rsidRPr="00DC037F" w:rsidRDefault="009548A6" w:rsidP="00DC037F">
      <w:pPr>
        <w:spacing w:before="120" w:after="60"/>
        <w:jc w:val="both"/>
        <w:rPr>
          <w:rFonts w:ascii="Times New Roman" w:hAnsi="Times New Roman" w:cs="Times New Roman"/>
          <w:b/>
          <w:sz w:val="20"/>
        </w:rPr>
      </w:pPr>
      <w:r w:rsidRPr="00DC037F">
        <w:rPr>
          <w:rFonts w:ascii="Times New Roman" w:hAnsi="Times New Roman" w:cs="Times New Roman"/>
          <w:b/>
          <w:sz w:val="20"/>
        </w:rPr>
        <w:t>Principal Act</w:t>
      </w:r>
    </w:p>
    <w:p w14:paraId="73587470" w14:textId="77777777" w:rsidR="00AC2F82" w:rsidRPr="004C7AC7" w:rsidRDefault="009548A6" w:rsidP="00DC037F">
      <w:pPr>
        <w:spacing w:after="60"/>
        <w:ind w:firstLine="288"/>
        <w:jc w:val="both"/>
        <w:rPr>
          <w:rFonts w:ascii="Times New Roman" w:hAnsi="Times New Roman" w:cs="Times New Roman"/>
        </w:rPr>
      </w:pPr>
      <w:r w:rsidRPr="004C7AC7">
        <w:rPr>
          <w:rFonts w:ascii="Times New Roman" w:hAnsi="Times New Roman" w:cs="Times New Roman"/>
          <w:b/>
          <w:bCs/>
        </w:rPr>
        <w:t>114.</w:t>
      </w:r>
      <w:r w:rsidR="00BF3661" w:rsidRPr="004C7AC7">
        <w:rPr>
          <w:rFonts w:ascii="Times New Roman" w:hAnsi="Times New Roman" w:cs="Times New Roman"/>
        </w:rPr>
        <w:t xml:space="preserve"> </w:t>
      </w:r>
      <w:r w:rsidRPr="004C7AC7">
        <w:rPr>
          <w:rFonts w:ascii="Times New Roman" w:hAnsi="Times New Roman" w:cs="Times New Roman"/>
        </w:rPr>
        <w:t xml:space="preserve">The </w:t>
      </w:r>
      <w:r w:rsidRPr="004C7AC7">
        <w:rPr>
          <w:rFonts w:ascii="Times New Roman" w:hAnsi="Times New Roman" w:cs="Times New Roman"/>
          <w:i/>
          <w:iCs/>
        </w:rPr>
        <w:t>Wool Tax (Administration) Act</w:t>
      </w:r>
      <w:r w:rsidRPr="004C7AC7">
        <w:rPr>
          <w:rFonts w:ascii="Times New Roman" w:hAnsi="Times New Roman" w:cs="Times New Roman"/>
        </w:rPr>
        <w:t xml:space="preserve"> 1964 is in this Part referred to as the Principal Act.</w:t>
      </w:r>
    </w:p>
    <w:p w14:paraId="2377D06B" w14:textId="77777777" w:rsidR="00AC2F82" w:rsidRPr="00DC037F" w:rsidRDefault="009548A6" w:rsidP="00DC037F">
      <w:pPr>
        <w:spacing w:before="120" w:after="60"/>
        <w:jc w:val="both"/>
        <w:rPr>
          <w:rFonts w:ascii="Times New Roman" w:hAnsi="Times New Roman" w:cs="Times New Roman"/>
          <w:b/>
          <w:sz w:val="20"/>
        </w:rPr>
      </w:pPr>
      <w:r w:rsidRPr="00DC037F">
        <w:rPr>
          <w:rFonts w:ascii="Times New Roman" w:hAnsi="Times New Roman" w:cs="Times New Roman"/>
          <w:b/>
          <w:sz w:val="20"/>
        </w:rPr>
        <w:t>Interpretation</w:t>
      </w:r>
    </w:p>
    <w:p w14:paraId="468369B8" w14:textId="77777777" w:rsidR="00AC2F82" w:rsidRPr="004C7AC7" w:rsidRDefault="009548A6" w:rsidP="00DC037F">
      <w:pPr>
        <w:spacing w:after="60"/>
        <w:ind w:firstLine="288"/>
        <w:jc w:val="both"/>
        <w:rPr>
          <w:rFonts w:ascii="Times New Roman" w:hAnsi="Times New Roman" w:cs="Times New Roman"/>
        </w:rPr>
      </w:pPr>
      <w:r w:rsidRPr="004C7AC7">
        <w:rPr>
          <w:rFonts w:ascii="Times New Roman" w:hAnsi="Times New Roman" w:cs="Times New Roman"/>
          <w:b/>
          <w:bCs/>
        </w:rPr>
        <w:t>115.</w:t>
      </w:r>
      <w:r w:rsidR="00BF3661" w:rsidRPr="004C7AC7">
        <w:rPr>
          <w:rFonts w:ascii="Times New Roman" w:hAnsi="Times New Roman" w:cs="Times New Roman"/>
        </w:rPr>
        <w:t xml:space="preserve"> </w:t>
      </w:r>
      <w:r w:rsidRPr="004C7AC7">
        <w:rPr>
          <w:rFonts w:ascii="Times New Roman" w:hAnsi="Times New Roman" w:cs="Times New Roman"/>
        </w:rPr>
        <w:t>Section 4 of the Principal Act is amended by inserting in sub-section (5) “(other than Part IX)” after “Act”.</w:t>
      </w:r>
    </w:p>
    <w:p w14:paraId="3A7B914F" w14:textId="77777777" w:rsidR="00AC2F82" w:rsidRPr="004C7AC7" w:rsidRDefault="009548A6" w:rsidP="00DC037F">
      <w:pPr>
        <w:spacing w:after="60"/>
        <w:ind w:firstLine="288"/>
        <w:jc w:val="both"/>
        <w:rPr>
          <w:rFonts w:ascii="Times New Roman" w:hAnsi="Times New Roman" w:cs="Times New Roman"/>
        </w:rPr>
      </w:pPr>
      <w:r w:rsidRPr="004C7AC7">
        <w:rPr>
          <w:rFonts w:ascii="Times New Roman" w:hAnsi="Times New Roman" w:cs="Times New Roman"/>
          <w:b/>
          <w:bCs/>
        </w:rPr>
        <w:t>116.</w:t>
      </w:r>
      <w:r w:rsidR="00BF3661" w:rsidRPr="004C7AC7">
        <w:rPr>
          <w:rFonts w:ascii="Times New Roman" w:hAnsi="Times New Roman" w:cs="Times New Roman"/>
        </w:rPr>
        <w:t xml:space="preserve"> </w:t>
      </w:r>
      <w:r w:rsidRPr="004C7AC7">
        <w:rPr>
          <w:rFonts w:ascii="Times New Roman" w:hAnsi="Times New Roman" w:cs="Times New Roman"/>
        </w:rPr>
        <w:t>Before section 56 of the Principal Act the following sections are inserted in Part IX:</w:t>
      </w:r>
    </w:p>
    <w:p w14:paraId="318258E5" w14:textId="77777777" w:rsidR="00AC2F82" w:rsidRPr="00DC037F" w:rsidRDefault="009548A6" w:rsidP="00DC037F">
      <w:pPr>
        <w:spacing w:before="120" w:after="60"/>
        <w:jc w:val="both"/>
        <w:rPr>
          <w:rFonts w:ascii="Times New Roman" w:hAnsi="Times New Roman" w:cs="Times New Roman"/>
          <w:b/>
          <w:sz w:val="20"/>
        </w:rPr>
      </w:pPr>
      <w:r w:rsidRPr="00DC037F">
        <w:rPr>
          <w:rFonts w:ascii="Times New Roman" w:hAnsi="Times New Roman" w:cs="Times New Roman"/>
          <w:b/>
          <w:sz w:val="20"/>
        </w:rPr>
        <w:t>Interpretation</w:t>
      </w:r>
    </w:p>
    <w:p w14:paraId="709910D2" w14:textId="77777777" w:rsidR="00AC2F82" w:rsidRPr="004C7AC7" w:rsidRDefault="009548A6" w:rsidP="00DC037F">
      <w:pPr>
        <w:spacing w:after="60"/>
        <w:ind w:firstLine="288"/>
        <w:jc w:val="both"/>
        <w:rPr>
          <w:rFonts w:ascii="Times New Roman" w:hAnsi="Times New Roman" w:cs="Times New Roman"/>
        </w:rPr>
      </w:pPr>
      <w:r w:rsidRPr="004C7AC7">
        <w:rPr>
          <w:rFonts w:ascii="Times New Roman" w:hAnsi="Times New Roman" w:cs="Times New Roman"/>
        </w:rPr>
        <w:t>“55</w:t>
      </w:r>
      <w:r w:rsidRPr="004C7AC7">
        <w:rPr>
          <w:rFonts w:ascii="Times New Roman" w:hAnsi="Times New Roman" w:cs="Times New Roman"/>
          <w:smallCaps/>
        </w:rPr>
        <w:t>a</w:t>
      </w:r>
      <w:r w:rsidRPr="004C7AC7">
        <w:rPr>
          <w:rFonts w:ascii="Times New Roman" w:hAnsi="Times New Roman" w:cs="Times New Roman"/>
        </w:rPr>
        <w:t>. In this Part, unless the contrary intention appears, ‘Supreme Court’ means—</w:t>
      </w:r>
    </w:p>
    <w:p w14:paraId="3B273B01" w14:textId="77777777" w:rsidR="00AC2F82" w:rsidRPr="004C7AC7" w:rsidRDefault="009548A6" w:rsidP="00DC037F">
      <w:pPr>
        <w:ind w:left="648" w:hanging="360"/>
        <w:jc w:val="both"/>
        <w:rPr>
          <w:rFonts w:ascii="Times New Roman" w:hAnsi="Times New Roman" w:cs="Times New Roman"/>
        </w:rPr>
      </w:pPr>
      <w:r w:rsidRPr="004C7AC7">
        <w:rPr>
          <w:rFonts w:ascii="Times New Roman" w:hAnsi="Times New Roman" w:cs="Times New Roman"/>
        </w:rPr>
        <w:t>(a) the Supreme Court of a State; or</w:t>
      </w:r>
    </w:p>
    <w:p w14:paraId="6B0F72CC" w14:textId="77777777" w:rsidR="00AC2F82" w:rsidRPr="004C7AC7" w:rsidRDefault="009548A6" w:rsidP="00DC037F">
      <w:pPr>
        <w:ind w:left="648" w:hanging="360"/>
        <w:jc w:val="both"/>
        <w:rPr>
          <w:rFonts w:ascii="Times New Roman" w:hAnsi="Times New Roman" w:cs="Times New Roman"/>
        </w:rPr>
      </w:pPr>
      <w:r w:rsidRPr="004C7AC7">
        <w:rPr>
          <w:rFonts w:ascii="Times New Roman" w:hAnsi="Times New Roman" w:cs="Times New Roman"/>
        </w:rPr>
        <w:t>(b) the Supreme Court of the Australian Capital Territory or the Supreme Court of the Northern Territory of Australia, being a Court having jurisdiction in the proceedings concerned.</w:t>
      </w:r>
    </w:p>
    <w:p w14:paraId="4AB3E95B" w14:textId="77777777" w:rsidR="00AC2F82" w:rsidRPr="00DC037F" w:rsidRDefault="009548A6" w:rsidP="00DC037F">
      <w:pPr>
        <w:spacing w:before="120" w:after="60"/>
        <w:jc w:val="both"/>
        <w:rPr>
          <w:rFonts w:ascii="Times New Roman" w:hAnsi="Times New Roman" w:cs="Times New Roman"/>
          <w:b/>
          <w:sz w:val="20"/>
        </w:rPr>
      </w:pPr>
      <w:r w:rsidRPr="00DC037F">
        <w:rPr>
          <w:rFonts w:ascii="Times New Roman" w:hAnsi="Times New Roman" w:cs="Times New Roman"/>
          <w:b/>
          <w:sz w:val="20"/>
        </w:rPr>
        <w:t>Jurisdiction of Supreme Courts of Territories</w:t>
      </w:r>
    </w:p>
    <w:p w14:paraId="730C1B9A" w14:textId="77777777" w:rsidR="00DC037F" w:rsidRDefault="009548A6" w:rsidP="00DC037F">
      <w:pPr>
        <w:spacing w:after="60"/>
        <w:ind w:firstLine="288"/>
        <w:jc w:val="both"/>
        <w:rPr>
          <w:rFonts w:ascii="Times New Roman" w:hAnsi="Times New Roman" w:cs="Times New Roman"/>
        </w:rPr>
      </w:pPr>
      <w:r w:rsidRPr="004C7AC7">
        <w:rPr>
          <w:rFonts w:ascii="Times New Roman" w:hAnsi="Times New Roman" w:cs="Times New Roman"/>
          <w:smallCaps/>
        </w:rPr>
        <w:t xml:space="preserve">“55b. (1) </w:t>
      </w:r>
      <w:r w:rsidRPr="004C7AC7">
        <w:rPr>
          <w:rFonts w:ascii="Times New Roman" w:hAnsi="Times New Roman" w:cs="Times New Roman"/>
        </w:rPr>
        <w:t>Jurisdiction under this Part is conferred on the Supreme Court of the Australian Capital Territory or the Supreme Court of the Northern Territory of Australia only in a proceeding arising out of an assessment in respect of a person who, at the time of the institution of the proceeding—</w:t>
      </w:r>
    </w:p>
    <w:p w14:paraId="38E139CB" w14:textId="77777777" w:rsidR="00AC2F82" w:rsidRPr="004C7AC7" w:rsidRDefault="009548A6" w:rsidP="00574782">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in the case of an individual—was ordinarily resident in the Australian Capital Territory or the Northern Territory, as the case may be; or</w:t>
      </w:r>
    </w:p>
    <w:p w14:paraId="337303CD" w14:textId="77777777" w:rsidR="00AC2F82" w:rsidRPr="004C7AC7" w:rsidRDefault="009548A6" w:rsidP="00574782">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in the case of a company—had its principal place of business in the Australian Capital Territory or the Northern Territory, as the case may be.</w:t>
      </w:r>
    </w:p>
    <w:p w14:paraId="5E65AE41" w14:textId="77777777" w:rsidR="00AC2F82" w:rsidRPr="004C7AC7" w:rsidRDefault="009548A6" w:rsidP="00574782">
      <w:pPr>
        <w:spacing w:after="60"/>
        <w:ind w:firstLine="288"/>
        <w:jc w:val="both"/>
        <w:rPr>
          <w:rFonts w:ascii="Times New Roman" w:hAnsi="Times New Roman" w:cs="Times New Roman"/>
        </w:rPr>
      </w:pPr>
      <w:r w:rsidRPr="004C7AC7">
        <w:rPr>
          <w:rFonts w:ascii="Times New Roman" w:hAnsi="Times New Roman" w:cs="Times New Roman"/>
        </w:rPr>
        <w:t>“(2) In this section, ‘the Australian Capital Territory’ includes the Jervis Bay Territory.</w:t>
      </w:r>
    </w:p>
    <w:p w14:paraId="7DDAEB32" w14:textId="77777777" w:rsidR="00AC2F82" w:rsidRPr="00574782" w:rsidRDefault="009548A6" w:rsidP="00574782">
      <w:pPr>
        <w:spacing w:before="120" w:after="60"/>
        <w:jc w:val="both"/>
        <w:rPr>
          <w:rFonts w:ascii="Times New Roman" w:hAnsi="Times New Roman" w:cs="Times New Roman"/>
          <w:b/>
          <w:sz w:val="20"/>
        </w:rPr>
      </w:pPr>
      <w:r w:rsidRPr="00574782">
        <w:rPr>
          <w:rFonts w:ascii="Times New Roman" w:hAnsi="Times New Roman" w:cs="Times New Roman"/>
          <w:b/>
          <w:sz w:val="20"/>
        </w:rPr>
        <w:t>Transfer of proceedings</w:t>
      </w:r>
    </w:p>
    <w:p w14:paraId="527DD978" w14:textId="77777777" w:rsidR="00AC2F82" w:rsidRPr="004C7AC7" w:rsidRDefault="009548A6" w:rsidP="00574782">
      <w:pPr>
        <w:spacing w:after="60"/>
        <w:ind w:firstLine="288"/>
        <w:jc w:val="both"/>
        <w:rPr>
          <w:rFonts w:ascii="Times New Roman" w:hAnsi="Times New Roman" w:cs="Times New Roman"/>
        </w:rPr>
      </w:pPr>
      <w:r w:rsidRPr="004C7AC7">
        <w:rPr>
          <w:rFonts w:ascii="Times New Roman" w:hAnsi="Times New Roman" w:cs="Times New Roman"/>
        </w:rPr>
        <w:t>“55</w:t>
      </w:r>
      <w:r w:rsidRPr="004C7AC7">
        <w:rPr>
          <w:rFonts w:ascii="Times New Roman" w:hAnsi="Times New Roman" w:cs="Times New Roman"/>
          <w:smallCaps/>
        </w:rPr>
        <w:t>c</w:t>
      </w:r>
      <w:r w:rsidRPr="004C7AC7">
        <w:rPr>
          <w:rFonts w:ascii="Times New Roman" w:hAnsi="Times New Roman" w:cs="Times New Roman"/>
        </w:rPr>
        <w:t>. (1) A Supreme Court in which proceedings under this Part have been instituted (whether it has jurisdiction in the proceedings or not) may, if the Court thinks fit, upon the application of a party made at any stage in the proceedings, by order, transfer the proceedings to another Supreme Court having jurisdiction under this Part.</w:t>
      </w:r>
    </w:p>
    <w:p w14:paraId="7A3F9F55" w14:textId="77777777" w:rsidR="00671B6C" w:rsidRDefault="00671B6C">
      <w:pPr>
        <w:rPr>
          <w:rFonts w:ascii="Times New Roman" w:hAnsi="Times New Roman" w:cs="Times New Roman"/>
        </w:rPr>
      </w:pPr>
      <w:r>
        <w:rPr>
          <w:rFonts w:ascii="Times New Roman" w:hAnsi="Times New Roman" w:cs="Times New Roman"/>
        </w:rPr>
        <w:br w:type="page"/>
      </w:r>
    </w:p>
    <w:p w14:paraId="410CB79F" w14:textId="0FCE592C" w:rsidR="00AC2F82" w:rsidRPr="004C7AC7" w:rsidRDefault="009548A6" w:rsidP="00574782">
      <w:pPr>
        <w:spacing w:after="60"/>
        <w:ind w:firstLine="288"/>
        <w:jc w:val="both"/>
        <w:rPr>
          <w:rFonts w:ascii="Times New Roman" w:hAnsi="Times New Roman" w:cs="Times New Roman"/>
        </w:rPr>
      </w:pPr>
      <w:r w:rsidRPr="004C7AC7">
        <w:rPr>
          <w:rFonts w:ascii="Times New Roman" w:hAnsi="Times New Roman" w:cs="Times New Roman"/>
        </w:rPr>
        <w:lastRenderedPageBreak/>
        <w:t>“(2) Where proceedings are transferred from a Court in pursuance of this section—</w:t>
      </w:r>
    </w:p>
    <w:p w14:paraId="1FED1F3D" w14:textId="77777777" w:rsidR="00AC2F82" w:rsidRPr="004C7AC7" w:rsidRDefault="009548A6" w:rsidP="00574782">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all documents filed of record in that Court shall be transmitted by the Registrar or other proper officer of that Court to the Registrar or other proper officer of the Court to which the proceedings are transferred; and</w:t>
      </w:r>
    </w:p>
    <w:p w14:paraId="66D41DC8" w14:textId="77777777" w:rsidR="00AC2F82" w:rsidRPr="004C7AC7" w:rsidRDefault="009548A6" w:rsidP="00574782">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the Court to which the proceedings are transferred shall proceed as if the proceedings had been originally instituted in that Court and as if the same proceedings had been taken in that Court as had been taken in the Court from which the proceedings were transferred.</w:t>
      </w:r>
      <w:r w:rsidR="00F603C3" w:rsidRPr="004C7AC7">
        <w:rPr>
          <w:rFonts w:ascii="Times New Roman" w:hAnsi="Times New Roman" w:cs="Times New Roman"/>
        </w:rPr>
        <w:t>”</w:t>
      </w:r>
      <w:r w:rsidRPr="004C7AC7">
        <w:rPr>
          <w:rFonts w:ascii="Times New Roman" w:hAnsi="Times New Roman" w:cs="Times New Roman"/>
        </w:rPr>
        <w:t>.</w:t>
      </w:r>
    </w:p>
    <w:p w14:paraId="72876B74" w14:textId="77777777" w:rsidR="00AC2F82" w:rsidRPr="004C7AC7" w:rsidRDefault="009548A6" w:rsidP="00574782">
      <w:pPr>
        <w:spacing w:after="60"/>
        <w:ind w:firstLine="288"/>
        <w:jc w:val="both"/>
        <w:rPr>
          <w:rFonts w:ascii="Times New Roman" w:hAnsi="Times New Roman" w:cs="Times New Roman"/>
        </w:rPr>
      </w:pPr>
      <w:r w:rsidRPr="004C7AC7">
        <w:rPr>
          <w:rFonts w:ascii="Times New Roman" w:hAnsi="Times New Roman" w:cs="Times New Roman"/>
          <w:b/>
          <w:bCs/>
        </w:rPr>
        <w:t>117.</w:t>
      </w:r>
      <w:r w:rsidR="00BF3661" w:rsidRPr="004C7AC7">
        <w:rPr>
          <w:rFonts w:ascii="Times New Roman" w:hAnsi="Times New Roman" w:cs="Times New Roman"/>
          <w:b/>
          <w:bCs/>
        </w:rPr>
        <w:t xml:space="preserve"> </w:t>
      </w:r>
      <w:r w:rsidRPr="004C7AC7">
        <w:rPr>
          <w:rFonts w:ascii="Times New Roman" w:hAnsi="Times New Roman" w:cs="Times New Roman"/>
        </w:rPr>
        <w:t>(1) Section 59 of the Principal Act is repealed and the following section is substituted:</w:t>
      </w:r>
    </w:p>
    <w:p w14:paraId="50322D43" w14:textId="77777777" w:rsidR="00AC2F82" w:rsidRPr="00574782" w:rsidRDefault="009548A6" w:rsidP="00574782">
      <w:pPr>
        <w:spacing w:before="120" w:after="60"/>
        <w:jc w:val="both"/>
        <w:rPr>
          <w:rFonts w:ascii="Times New Roman" w:hAnsi="Times New Roman" w:cs="Times New Roman"/>
          <w:b/>
          <w:sz w:val="20"/>
        </w:rPr>
      </w:pPr>
      <w:r w:rsidRPr="00574782">
        <w:rPr>
          <w:rFonts w:ascii="Times New Roman" w:hAnsi="Times New Roman" w:cs="Times New Roman"/>
          <w:b/>
          <w:sz w:val="20"/>
        </w:rPr>
        <w:t>Appeals and references</w:t>
      </w:r>
    </w:p>
    <w:p w14:paraId="2FFF4160" w14:textId="77777777" w:rsidR="00AC2F82" w:rsidRPr="004C7AC7" w:rsidRDefault="009548A6" w:rsidP="00574782">
      <w:pPr>
        <w:spacing w:after="60"/>
        <w:ind w:firstLine="288"/>
        <w:jc w:val="both"/>
        <w:rPr>
          <w:rFonts w:ascii="Times New Roman" w:hAnsi="Times New Roman" w:cs="Times New Roman"/>
        </w:rPr>
      </w:pPr>
      <w:r w:rsidRPr="004C7AC7">
        <w:rPr>
          <w:rFonts w:ascii="Times New Roman" w:hAnsi="Times New Roman" w:cs="Times New Roman"/>
        </w:rPr>
        <w:t>“59. (1) The Commissioner or the person who requested the review by a Board of Review may, within 30 days after the date of the decision, appeal to a Supreme Court from any decision of the Board under section 58 which involves a question of law.</w:t>
      </w:r>
    </w:p>
    <w:p w14:paraId="6E7BD823" w14:textId="77777777" w:rsidR="00AC2F82" w:rsidRPr="004C7AC7" w:rsidRDefault="009548A6" w:rsidP="00574782">
      <w:pPr>
        <w:spacing w:after="60"/>
        <w:ind w:firstLine="288"/>
        <w:jc w:val="both"/>
        <w:rPr>
          <w:rFonts w:ascii="Times New Roman" w:hAnsi="Times New Roman" w:cs="Times New Roman"/>
        </w:rPr>
      </w:pPr>
      <w:r w:rsidRPr="004C7AC7">
        <w:rPr>
          <w:rFonts w:ascii="Times New Roman" w:hAnsi="Times New Roman" w:cs="Times New Roman"/>
        </w:rPr>
        <w:t>“(2) The Board of Review shall, upon the request of the Commissioner or the person who requested a review by a Board, refer any question of law arising before the Board to such Supreme Court as is agreed upon by the parties or, in the absence of agreement, to such Supreme Court as the Board considers appropriate.</w:t>
      </w:r>
    </w:p>
    <w:p w14:paraId="201FB5DF" w14:textId="77777777" w:rsidR="00AC2F82" w:rsidRPr="004C7AC7" w:rsidRDefault="009548A6" w:rsidP="00574782">
      <w:pPr>
        <w:spacing w:after="60"/>
        <w:ind w:firstLine="288"/>
        <w:jc w:val="both"/>
        <w:rPr>
          <w:rFonts w:ascii="Times New Roman" w:hAnsi="Times New Roman" w:cs="Times New Roman"/>
        </w:rPr>
      </w:pPr>
      <w:r w:rsidRPr="004C7AC7">
        <w:rPr>
          <w:rFonts w:ascii="Times New Roman" w:hAnsi="Times New Roman" w:cs="Times New Roman"/>
        </w:rPr>
        <w:t>“(3) An appeal or reference to a Supreme Court under this section shall be heard by a single Judge of the Court.</w:t>
      </w:r>
    </w:p>
    <w:p w14:paraId="7B90E8ED" w14:textId="77777777" w:rsidR="00574782" w:rsidRDefault="009548A6" w:rsidP="00574782">
      <w:pPr>
        <w:spacing w:after="60"/>
        <w:ind w:firstLine="288"/>
        <w:jc w:val="both"/>
        <w:rPr>
          <w:rFonts w:ascii="Times New Roman" w:hAnsi="Times New Roman" w:cs="Times New Roman"/>
        </w:rPr>
      </w:pPr>
      <w:r w:rsidRPr="004C7AC7">
        <w:rPr>
          <w:rFonts w:ascii="Times New Roman" w:hAnsi="Times New Roman" w:cs="Times New Roman"/>
        </w:rPr>
        <w:t>“(4) Except as provided in sub-section (5), an appeal does not lie from the decision of a Supreme Court constituted by a single Judge on an appeal or reference under this section.</w:t>
      </w:r>
    </w:p>
    <w:p w14:paraId="457E6D3E" w14:textId="77777777" w:rsidR="00AC2F82" w:rsidRPr="004C7AC7" w:rsidRDefault="009548A6" w:rsidP="00DF3287">
      <w:pPr>
        <w:spacing w:after="60"/>
        <w:ind w:firstLine="288"/>
        <w:jc w:val="both"/>
        <w:rPr>
          <w:rFonts w:ascii="Times New Roman" w:hAnsi="Times New Roman" w:cs="Times New Roman"/>
        </w:rPr>
      </w:pPr>
      <w:r w:rsidRPr="004C7AC7">
        <w:rPr>
          <w:rFonts w:ascii="Times New Roman" w:hAnsi="Times New Roman" w:cs="Times New Roman"/>
        </w:rPr>
        <w:t>“(5) The Commissioner or the person who requested a review by a Board of Review may appeal against the decision of a Supreme Court on an appeal or reference under this section—</w:t>
      </w:r>
    </w:p>
    <w:p w14:paraId="1E31BA98" w14:textId="77777777" w:rsidR="00AC2F82" w:rsidRPr="004C7AC7" w:rsidRDefault="009548A6" w:rsidP="00DF3287">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by leave of the Federal Court of Australia, to that Court; or</w:t>
      </w:r>
    </w:p>
    <w:p w14:paraId="74D01AB4" w14:textId="77777777" w:rsidR="00AC2F82" w:rsidRPr="004C7AC7" w:rsidRDefault="009548A6" w:rsidP="00DF3287">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by special leave of the High Court, to that Court.</w:t>
      </w:r>
    </w:p>
    <w:p w14:paraId="6E9D6226" w14:textId="77777777" w:rsidR="00AC2F82" w:rsidRPr="004C7AC7" w:rsidRDefault="009548A6" w:rsidP="00DF3287">
      <w:pPr>
        <w:spacing w:before="60" w:after="60"/>
        <w:ind w:firstLine="288"/>
        <w:jc w:val="both"/>
        <w:rPr>
          <w:rFonts w:ascii="Times New Roman" w:hAnsi="Times New Roman" w:cs="Times New Roman"/>
        </w:rPr>
      </w:pPr>
      <w:r w:rsidRPr="004C7AC7">
        <w:rPr>
          <w:rFonts w:ascii="Times New Roman" w:hAnsi="Times New Roman" w:cs="Times New Roman"/>
        </w:rPr>
        <w:t>“(6) An appeal does not lie from a decision of the Federal Court of Australia in a matter under this section unless the High Court gives special leave to appeal.</w:t>
      </w:r>
    </w:p>
    <w:p w14:paraId="26CB4843" w14:textId="77777777" w:rsidR="00AC2F82" w:rsidRPr="004C7AC7" w:rsidRDefault="009548A6" w:rsidP="00DF3287">
      <w:pPr>
        <w:spacing w:after="60"/>
        <w:ind w:firstLine="288"/>
        <w:jc w:val="both"/>
        <w:rPr>
          <w:rFonts w:ascii="Times New Roman" w:hAnsi="Times New Roman" w:cs="Times New Roman"/>
        </w:rPr>
      </w:pPr>
      <w:r w:rsidRPr="004C7AC7">
        <w:rPr>
          <w:rFonts w:ascii="Times New Roman" w:hAnsi="Times New Roman" w:cs="Times New Roman"/>
        </w:rPr>
        <w:t>(2) Notwithstanding the amendment made by this section but subject to Part XIX—</w:t>
      </w:r>
    </w:p>
    <w:p w14:paraId="5FA000F0" w14:textId="77777777" w:rsidR="00AC2F82" w:rsidRPr="004C7AC7" w:rsidRDefault="009548A6" w:rsidP="00DF3287">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an appeal to the High Court in accordance with section 59 of the Principal Act against a decision of a Board of Review given before the date of commencement of this Part may be instituted, heard and determined; and</w:t>
      </w:r>
    </w:p>
    <w:p w14:paraId="1850E5C9" w14:textId="77777777" w:rsidR="00AC2F82" w:rsidRPr="004C7AC7" w:rsidRDefault="009548A6" w:rsidP="00DF3287">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an appeal to the High Court instituted before that date, or a reference of a question of law to the High Court made before that date, under section 59 of the Principal Act may be heard and determined,</w:t>
      </w:r>
    </w:p>
    <w:p w14:paraId="728C0764" w14:textId="77777777" w:rsidR="00AC2F82" w:rsidRPr="004C7AC7" w:rsidRDefault="009548A6" w:rsidP="00DF3287">
      <w:pPr>
        <w:spacing w:after="60"/>
        <w:jc w:val="both"/>
        <w:rPr>
          <w:rFonts w:ascii="Times New Roman" w:hAnsi="Times New Roman" w:cs="Times New Roman"/>
        </w:rPr>
      </w:pPr>
      <w:r w:rsidRPr="004C7AC7">
        <w:rPr>
          <w:rFonts w:ascii="Times New Roman" w:hAnsi="Times New Roman" w:cs="Times New Roman"/>
        </w:rPr>
        <w:t>as if that amendment had not been made, and the provisions of the Principal Act apply in relation to such an appeal or reference and to matters arising out of such an appeal or reference.</w:t>
      </w:r>
    </w:p>
    <w:p w14:paraId="01046A16" w14:textId="77777777" w:rsidR="00AC2F82" w:rsidRPr="004C7AC7" w:rsidRDefault="009548A6" w:rsidP="00DF3287">
      <w:pPr>
        <w:spacing w:after="60"/>
        <w:ind w:firstLine="288"/>
        <w:jc w:val="both"/>
        <w:rPr>
          <w:rFonts w:ascii="Times New Roman" w:hAnsi="Times New Roman" w:cs="Times New Roman"/>
        </w:rPr>
      </w:pPr>
      <w:r w:rsidRPr="004C7AC7">
        <w:rPr>
          <w:rFonts w:ascii="Times New Roman" w:hAnsi="Times New Roman" w:cs="Times New Roman"/>
          <w:b/>
          <w:bCs/>
        </w:rPr>
        <w:t>118.</w:t>
      </w:r>
      <w:r w:rsidR="00BF3661" w:rsidRPr="004C7AC7">
        <w:rPr>
          <w:rFonts w:ascii="Times New Roman" w:hAnsi="Times New Roman" w:cs="Times New Roman"/>
        </w:rPr>
        <w:t xml:space="preserve"> </w:t>
      </w:r>
      <w:r w:rsidRPr="004C7AC7">
        <w:rPr>
          <w:rFonts w:ascii="Times New Roman" w:hAnsi="Times New Roman" w:cs="Times New Roman"/>
        </w:rPr>
        <w:t>After section 60 of the Principal Act the following section is inserted in Part IX:</w:t>
      </w:r>
    </w:p>
    <w:p w14:paraId="2166910E" w14:textId="77777777" w:rsidR="00AC2F82" w:rsidRPr="00DF3287" w:rsidRDefault="009548A6" w:rsidP="00DF3287">
      <w:pPr>
        <w:spacing w:before="120" w:after="60"/>
        <w:jc w:val="both"/>
        <w:rPr>
          <w:rFonts w:ascii="Times New Roman" w:hAnsi="Times New Roman" w:cs="Times New Roman"/>
          <w:b/>
          <w:sz w:val="20"/>
        </w:rPr>
      </w:pPr>
      <w:r w:rsidRPr="00DF3287">
        <w:rPr>
          <w:rFonts w:ascii="Times New Roman" w:hAnsi="Times New Roman" w:cs="Times New Roman"/>
          <w:b/>
          <w:sz w:val="20"/>
        </w:rPr>
        <w:t>Practice and procedure of Supreme Courts</w:t>
      </w:r>
    </w:p>
    <w:p w14:paraId="76D78F5D" w14:textId="77777777" w:rsidR="00AC2F82" w:rsidRPr="004C7AC7" w:rsidRDefault="009548A6" w:rsidP="00DF3287">
      <w:pPr>
        <w:spacing w:after="60"/>
        <w:ind w:firstLine="288"/>
        <w:jc w:val="both"/>
        <w:rPr>
          <w:rFonts w:ascii="Times New Roman" w:hAnsi="Times New Roman" w:cs="Times New Roman"/>
        </w:rPr>
      </w:pPr>
      <w:r w:rsidRPr="004C7AC7">
        <w:rPr>
          <w:rFonts w:ascii="Times New Roman" w:hAnsi="Times New Roman" w:cs="Times New Roman"/>
          <w:smallCaps/>
        </w:rPr>
        <w:t>“60a.</w:t>
      </w:r>
      <w:r w:rsidRPr="004C7AC7">
        <w:rPr>
          <w:rFonts w:ascii="Times New Roman" w:hAnsi="Times New Roman" w:cs="Times New Roman"/>
        </w:rPr>
        <w:t xml:space="preserve"> (1) Until regulations have been made under this Act for or in relation to the practice and procedure of a Supreme Court in proceedings to which this section applies, and so far as regulations so made do not make adequate provision, the High Court Rules as in force under the </w:t>
      </w:r>
      <w:r w:rsidRPr="004C7AC7">
        <w:rPr>
          <w:rFonts w:ascii="Times New Roman" w:hAnsi="Times New Roman" w:cs="Times New Roman"/>
          <w:i/>
          <w:iCs/>
        </w:rPr>
        <w:t>Judiciary Act</w:t>
      </w:r>
      <w:r w:rsidRPr="004C7AC7">
        <w:rPr>
          <w:rFonts w:ascii="Times New Roman" w:hAnsi="Times New Roman" w:cs="Times New Roman"/>
        </w:rPr>
        <w:t xml:space="preserve"> 1903 immediately before the date of commencement of this section apply, so far as practicable, to and in relation to a proceedings to which this section applies in like manner as they applied immediately before that date to and in relation to the like proceeding in the High Court.</w:t>
      </w:r>
    </w:p>
    <w:p w14:paraId="46A3E0DA" w14:textId="77777777" w:rsidR="00AC2F82" w:rsidRPr="004C7AC7" w:rsidRDefault="009548A6" w:rsidP="00DF3287">
      <w:pPr>
        <w:spacing w:after="60"/>
        <w:ind w:firstLine="288"/>
        <w:jc w:val="both"/>
        <w:rPr>
          <w:rFonts w:ascii="Times New Roman" w:hAnsi="Times New Roman" w:cs="Times New Roman"/>
        </w:rPr>
      </w:pPr>
      <w:r w:rsidRPr="004C7AC7">
        <w:rPr>
          <w:rFonts w:ascii="Times New Roman" w:hAnsi="Times New Roman" w:cs="Times New Roman"/>
        </w:rPr>
        <w:t>“(2) This section applies to a proceeding in a Supreme Court, being—</w:t>
      </w:r>
    </w:p>
    <w:p w14:paraId="17F5E962" w14:textId="77777777" w:rsidR="00AC2F82" w:rsidRPr="004C7AC7" w:rsidRDefault="009548A6" w:rsidP="00DF3287">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an appeal under this Part to that Supreme Court; or</w:t>
      </w:r>
    </w:p>
    <w:p w14:paraId="50071471" w14:textId="77777777" w:rsidR="00AC2F82" w:rsidRPr="004C7AC7" w:rsidRDefault="009548A6" w:rsidP="00DF3287">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a reference under this Part of a question of law to that Supreme Court.”.</w:t>
      </w:r>
    </w:p>
    <w:p w14:paraId="3AA80399" w14:textId="77777777" w:rsidR="00AC2F82" w:rsidRPr="00DF3287" w:rsidRDefault="009548A6" w:rsidP="00DF3287">
      <w:pPr>
        <w:spacing w:before="120" w:after="60"/>
        <w:jc w:val="both"/>
        <w:rPr>
          <w:rFonts w:ascii="Times New Roman" w:hAnsi="Times New Roman" w:cs="Times New Roman"/>
          <w:b/>
          <w:sz w:val="20"/>
        </w:rPr>
      </w:pPr>
      <w:r w:rsidRPr="00DF3287">
        <w:rPr>
          <w:rFonts w:ascii="Times New Roman" w:hAnsi="Times New Roman" w:cs="Times New Roman"/>
          <w:b/>
          <w:sz w:val="20"/>
        </w:rPr>
        <w:t>How prosecution instituted</w:t>
      </w:r>
    </w:p>
    <w:p w14:paraId="5A9EE889" w14:textId="77777777" w:rsidR="00DF3287" w:rsidRDefault="009548A6" w:rsidP="00CC6D9E">
      <w:pPr>
        <w:spacing w:after="60"/>
        <w:ind w:firstLine="288"/>
        <w:jc w:val="both"/>
        <w:rPr>
          <w:rFonts w:ascii="Times New Roman" w:hAnsi="Times New Roman" w:cs="Times New Roman"/>
        </w:rPr>
      </w:pPr>
      <w:r w:rsidRPr="004C7AC7">
        <w:rPr>
          <w:rFonts w:ascii="Times New Roman" w:hAnsi="Times New Roman" w:cs="Times New Roman"/>
          <w:b/>
          <w:bCs/>
        </w:rPr>
        <w:t>119.</w:t>
      </w:r>
      <w:r w:rsidR="00BF3661" w:rsidRPr="004C7AC7">
        <w:rPr>
          <w:rFonts w:ascii="Times New Roman" w:hAnsi="Times New Roman" w:cs="Times New Roman"/>
        </w:rPr>
        <w:t xml:space="preserve"> </w:t>
      </w:r>
      <w:r w:rsidRPr="004C7AC7">
        <w:rPr>
          <w:rFonts w:ascii="Times New Roman" w:hAnsi="Times New Roman" w:cs="Times New Roman"/>
        </w:rPr>
        <w:t>(1) Section 71 of the Principal Act is amended by omitting from sub-section (1) “the High Court or in”.</w:t>
      </w:r>
    </w:p>
    <w:p w14:paraId="1D4BB573" w14:textId="77777777" w:rsidR="00AC2F82" w:rsidRPr="004C7AC7" w:rsidRDefault="009548A6" w:rsidP="00962056">
      <w:pPr>
        <w:jc w:val="both"/>
        <w:rPr>
          <w:rFonts w:ascii="Times New Roman" w:hAnsi="Times New Roman" w:cs="Times New Roman"/>
        </w:rPr>
      </w:pPr>
      <w:r w:rsidRPr="004C7AC7">
        <w:rPr>
          <w:rFonts w:ascii="Times New Roman" w:hAnsi="Times New Roman" w:cs="Times New Roman"/>
        </w:rPr>
        <w:br w:type="page"/>
      </w:r>
    </w:p>
    <w:p w14:paraId="7C7CC2E8" w14:textId="77777777" w:rsidR="00AC2F82" w:rsidRPr="004C7AC7" w:rsidRDefault="009548A6" w:rsidP="00E445FC">
      <w:pPr>
        <w:spacing w:after="60"/>
        <w:ind w:firstLine="288"/>
        <w:jc w:val="both"/>
        <w:rPr>
          <w:rFonts w:ascii="Times New Roman" w:hAnsi="Times New Roman" w:cs="Times New Roman"/>
        </w:rPr>
      </w:pPr>
      <w:r w:rsidRPr="004C7AC7">
        <w:rPr>
          <w:rFonts w:ascii="Times New Roman" w:hAnsi="Times New Roman" w:cs="Times New Roman"/>
        </w:rPr>
        <w:lastRenderedPageBreak/>
        <w:t>(2) The amendment made by this section does not affect the hearing and determination of a proceeding instituted in the High Court before the date of commencement of this Part.</w:t>
      </w:r>
    </w:p>
    <w:p w14:paraId="594E3F15" w14:textId="77777777" w:rsidR="00AC2F82" w:rsidRPr="004C7AC7" w:rsidRDefault="009548A6" w:rsidP="00E445FC">
      <w:pPr>
        <w:spacing w:after="60"/>
        <w:ind w:firstLine="288"/>
        <w:jc w:val="both"/>
        <w:rPr>
          <w:rFonts w:ascii="Times New Roman" w:hAnsi="Times New Roman" w:cs="Times New Roman"/>
        </w:rPr>
      </w:pPr>
      <w:r w:rsidRPr="004C7AC7">
        <w:rPr>
          <w:rFonts w:ascii="Times New Roman" w:hAnsi="Times New Roman" w:cs="Times New Roman"/>
          <w:b/>
          <w:bCs/>
        </w:rPr>
        <w:t>120.</w:t>
      </w:r>
      <w:r w:rsidR="00BF3661" w:rsidRPr="004C7AC7">
        <w:rPr>
          <w:rFonts w:ascii="Times New Roman" w:hAnsi="Times New Roman" w:cs="Times New Roman"/>
        </w:rPr>
        <w:t xml:space="preserve"> </w:t>
      </w:r>
      <w:r w:rsidRPr="004C7AC7">
        <w:rPr>
          <w:rFonts w:ascii="Times New Roman" w:hAnsi="Times New Roman" w:cs="Times New Roman"/>
        </w:rPr>
        <w:t>Section 74 of the Principal Act is repealed and the following section is substituted:</w:t>
      </w:r>
    </w:p>
    <w:p w14:paraId="29D6EBC3" w14:textId="77777777" w:rsidR="00AC2F82" w:rsidRPr="00E445FC" w:rsidRDefault="009548A6" w:rsidP="00E445FC">
      <w:pPr>
        <w:spacing w:before="120" w:after="60"/>
        <w:jc w:val="both"/>
        <w:rPr>
          <w:rFonts w:ascii="Times New Roman" w:hAnsi="Times New Roman" w:cs="Times New Roman"/>
          <w:b/>
          <w:sz w:val="20"/>
        </w:rPr>
      </w:pPr>
      <w:r w:rsidRPr="00E445FC">
        <w:rPr>
          <w:rFonts w:ascii="Times New Roman" w:hAnsi="Times New Roman" w:cs="Times New Roman"/>
          <w:b/>
          <w:sz w:val="20"/>
        </w:rPr>
        <w:t>Defendant to have right of trial in Supreme Court</w:t>
      </w:r>
    </w:p>
    <w:p w14:paraId="351F573B" w14:textId="77777777" w:rsidR="00AC2F82" w:rsidRPr="004C7AC7" w:rsidRDefault="009548A6" w:rsidP="00E445FC">
      <w:pPr>
        <w:spacing w:after="60"/>
        <w:ind w:firstLine="288"/>
        <w:jc w:val="both"/>
        <w:rPr>
          <w:rFonts w:ascii="Times New Roman" w:hAnsi="Times New Roman" w:cs="Times New Roman"/>
        </w:rPr>
      </w:pPr>
      <w:r w:rsidRPr="004C7AC7">
        <w:rPr>
          <w:rFonts w:ascii="Times New Roman" w:hAnsi="Times New Roman" w:cs="Times New Roman"/>
        </w:rPr>
        <w:t>“74. In a prosecution instituted in a court of summary jurisdiction, where the penalty exceeds $500 and the excess is not abandoned, the defendant, within 7 days after service of process, may elect in the prescribed manner to have the case tried in the Supreme Court of the State or Territory in which the prosecution has been instituted, and thereupon the prosecution shall stand removed to that Supreme Court and shall be conducted as if it had been originally instituted in that Supreme Court.”.</w:t>
      </w:r>
    </w:p>
    <w:p w14:paraId="0E623F8A" w14:textId="77777777" w:rsidR="00AC2F82" w:rsidRPr="00E445FC" w:rsidRDefault="009548A6" w:rsidP="00E445FC">
      <w:pPr>
        <w:spacing w:before="120" w:after="60"/>
        <w:jc w:val="both"/>
        <w:rPr>
          <w:rFonts w:ascii="Times New Roman" w:hAnsi="Times New Roman" w:cs="Times New Roman"/>
          <w:b/>
          <w:sz w:val="20"/>
        </w:rPr>
      </w:pPr>
      <w:r w:rsidRPr="00E445FC">
        <w:rPr>
          <w:rFonts w:ascii="Times New Roman" w:hAnsi="Times New Roman" w:cs="Times New Roman"/>
          <w:b/>
          <w:sz w:val="20"/>
        </w:rPr>
        <w:t>Prosecution in accordance with practice rules</w:t>
      </w:r>
    </w:p>
    <w:p w14:paraId="6A2C4116" w14:textId="77777777" w:rsidR="00AC2F82" w:rsidRPr="004C7AC7" w:rsidRDefault="009548A6" w:rsidP="00E445FC">
      <w:pPr>
        <w:spacing w:after="60"/>
        <w:ind w:firstLine="288"/>
        <w:jc w:val="both"/>
        <w:rPr>
          <w:rFonts w:ascii="Times New Roman" w:hAnsi="Times New Roman" w:cs="Times New Roman"/>
        </w:rPr>
      </w:pPr>
      <w:r w:rsidRPr="004C7AC7">
        <w:rPr>
          <w:rFonts w:ascii="Times New Roman" w:hAnsi="Times New Roman" w:cs="Times New Roman"/>
          <w:b/>
          <w:bCs/>
        </w:rPr>
        <w:t>121.</w:t>
      </w:r>
      <w:r w:rsidR="00BF3661" w:rsidRPr="004C7AC7">
        <w:rPr>
          <w:rFonts w:ascii="Times New Roman" w:hAnsi="Times New Roman" w:cs="Times New Roman"/>
        </w:rPr>
        <w:t xml:space="preserve"> </w:t>
      </w:r>
      <w:r w:rsidRPr="004C7AC7">
        <w:rPr>
          <w:rFonts w:ascii="Times New Roman" w:hAnsi="Times New Roman" w:cs="Times New Roman"/>
        </w:rPr>
        <w:t>Section 75 of the Principal Act is amended by omitting “the High Court or”.</w:t>
      </w:r>
    </w:p>
    <w:p w14:paraId="3EC9CC6C" w14:textId="77777777" w:rsidR="00AC2F82" w:rsidRPr="00E445FC" w:rsidRDefault="009548A6" w:rsidP="00E445FC">
      <w:pPr>
        <w:spacing w:before="120" w:after="60"/>
        <w:jc w:val="both"/>
        <w:rPr>
          <w:rFonts w:ascii="Times New Roman" w:hAnsi="Times New Roman" w:cs="Times New Roman"/>
          <w:b/>
          <w:sz w:val="20"/>
        </w:rPr>
      </w:pPr>
      <w:r w:rsidRPr="00E445FC">
        <w:rPr>
          <w:rFonts w:ascii="Times New Roman" w:hAnsi="Times New Roman" w:cs="Times New Roman"/>
          <w:b/>
          <w:sz w:val="20"/>
        </w:rPr>
        <w:t>Regulations</w:t>
      </w:r>
    </w:p>
    <w:p w14:paraId="5EB4267F" w14:textId="77777777" w:rsidR="00AC2F82" w:rsidRPr="004C7AC7" w:rsidRDefault="009548A6" w:rsidP="00E445FC">
      <w:pPr>
        <w:spacing w:after="60"/>
        <w:ind w:firstLine="288"/>
        <w:jc w:val="both"/>
        <w:rPr>
          <w:rFonts w:ascii="Times New Roman" w:hAnsi="Times New Roman" w:cs="Times New Roman"/>
        </w:rPr>
      </w:pPr>
      <w:r w:rsidRPr="004C7AC7">
        <w:rPr>
          <w:rFonts w:ascii="Times New Roman" w:hAnsi="Times New Roman" w:cs="Times New Roman"/>
          <w:b/>
          <w:bCs/>
        </w:rPr>
        <w:t>122.</w:t>
      </w:r>
      <w:r w:rsidR="00BF3661" w:rsidRPr="004C7AC7">
        <w:rPr>
          <w:rFonts w:ascii="Times New Roman" w:hAnsi="Times New Roman" w:cs="Times New Roman"/>
        </w:rPr>
        <w:t xml:space="preserve"> </w:t>
      </w:r>
      <w:r w:rsidRPr="004C7AC7">
        <w:rPr>
          <w:rFonts w:ascii="Times New Roman" w:hAnsi="Times New Roman" w:cs="Times New Roman"/>
        </w:rPr>
        <w:t>Section 93 of the Principal Act is amended by omitting from sub-section (1) “, prescribing penalties not exceeding a fine of One hundred dollars for offences against the regulations.</w:t>
      </w:r>
      <w:r w:rsidR="00F603C3" w:rsidRPr="004C7AC7">
        <w:rPr>
          <w:rFonts w:ascii="Times New Roman" w:hAnsi="Times New Roman" w:cs="Times New Roman"/>
        </w:rPr>
        <w:t>”</w:t>
      </w:r>
      <w:r w:rsidRPr="004C7AC7">
        <w:rPr>
          <w:rFonts w:ascii="Times New Roman" w:hAnsi="Times New Roman" w:cs="Times New Roman"/>
        </w:rPr>
        <w:t xml:space="preserve"> and substituting:</w:t>
      </w:r>
    </w:p>
    <w:p w14:paraId="4035B91E" w14:textId="77777777" w:rsidR="00AC2F82" w:rsidRPr="004C7AC7" w:rsidRDefault="009548A6" w:rsidP="00E445FC">
      <w:pPr>
        <w:ind w:left="648" w:hanging="360"/>
        <w:jc w:val="both"/>
        <w:rPr>
          <w:rFonts w:ascii="Times New Roman" w:hAnsi="Times New Roman" w:cs="Times New Roman"/>
        </w:rPr>
      </w:pPr>
      <w:r w:rsidRPr="004C7AC7">
        <w:rPr>
          <w:rFonts w:ascii="Times New Roman" w:hAnsi="Times New Roman" w:cs="Times New Roman"/>
        </w:rPr>
        <w:t>“(a) for and in relation to the practice and procedure of a Supreme Court in respect of proceedings to which section 60</w:t>
      </w:r>
      <w:r w:rsidRPr="004C7AC7">
        <w:rPr>
          <w:rFonts w:ascii="Times New Roman" w:hAnsi="Times New Roman" w:cs="Times New Roman"/>
          <w:smallCaps/>
        </w:rPr>
        <w:t>a</w:t>
      </w:r>
      <w:r w:rsidRPr="004C7AC7">
        <w:rPr>
          <w:rFonts w:ascii="Times New Roman" w:hAnsi="Times New Roman" w:cs="Times New Roman"/>
        </w:rPr>
        <w:t xml:space="preserve"> applies; and</w:t>
      </w:r>
    </w:p>
    <w:p w14:paraId="680B8BB6" w14:textId="77777777" w:rsidR="00AC2F82" w:rsidRPr="004C7AC7" w:rsidRDefault="009548A6" w:rsidP="00E445FC">
      <w:pPr>
        <w:ind w:left="648" w:hanging="360"/>
        <w:jc w:val="both"/>
        <w:rPr>
          <w:rFonts w:ascii="Times New Roman" w:hAnsi="Times New Roman" w:cs="Times New Roman"/>
        </w:rPr>
      </w:pPr>
      <w:r w:rsidRPr="004C7AC7">
        <w:rPr>
          <w:rFonts w:ascii="Times New Roman" w:hAnsi="Times New Roman" w:cs="Times New Roman"/>
        </w:rPr>
        <w:t>(b) prescribing penalties not exceeding a fine of $100 for offences against the regulations.</w:t>
      </w:r>
      <w:r w:rsidR="00F603C3" w:rsidRPr="004C7AC7">
        <w:rPr>
          <w:rFonts w:ascii="Times New Roman" w:hAnsi="Times New Roman" w:cs="Times New Roman"/>
        </w:rPr>
        <w:t>”</w:t>
      </w:r>
      <w:r w:rsidRPr="004C7AC7">
        <w:rPr>
          <w:rFonts w:ascii="Times New Roman" w:hAnsi="Times New Roman" w:cs="Times New Roman"/>
        </w:rPr>
        <w:t>.</w:t>
      </w:r>
    </w:p>
    <w:p w14:paraId="1DFBC0D4" w14:textId="77777777" w:rsidR="00AC2F82" w:rsidRPr="004C7AC7" w:rsidRDefault="009548A6" w:rsidP="00E445FC">
      <w:pPr>
        <w:spacing w:before="120" w:after="120"/>
        <w:jc w:val="center"/>
        <w:rPr>
          <w:rFonts w:ascii="Times New Roman" w:hAnsi="Times New Roman" w:cs="Times New Roman"/>
        </w:rPr>
      </w:pPr>
      <w:r w:rsidRPr="004C7AC7">
        <w:rPr>
          <w:rFonts w:ascii="Times New Roman" w:hAnsi="Times New Roman" w:cs="Times New Roman"/>
        </w:rPr>
        <w:t>PART XVII—AMENDMENTS OF OTHER ACTS</w:t>
      </w:r>
    </w:p>
    <w:p w14:paraId="5E213438" w14:textId="77777777" w:rsidR="00AC2F82" w:rsidRPr="00E445FC" w:rsidRDefault="009548A6" w:rsidP="00E445FC">
      <w:pPr>
        <w:spacing w:before="120" w:after="60"/>
        <w:jc w:val="both"/>
        <w:rPr>
          <w:rFonts w:ascii="Times New Roman" w:hAnsi="Times New Roman" w:cs="Times New Roman"/>
          <w:b/>
          <w:sz w:val="20"/>
        </w:rPr>
      </w:pPr>
      <w:r w:rsidRPr="00E445FC">
        <w:rPr>
          <w:rFonts w:ascii="Times New Roman" w:hAnsi="Times New Roman" w:cs="Times New Roman"/>
          <w:b/>
          <w:sz w:val="20"/>
        </w:rPr>
        <w:t>Schedule</w:t>
      </w:r>
    </w:p>
    <w:p w14:paraId="3ADD32D1" w14:textId="77777777" w:rsidR="00AC2F82" w:rsidRPr="004C7AC7" w:rsidRDefault="009548A6" w:rsidP="00E445FC">
      <w:pPr>
        <w:spacing w:after="60"/>
        <w:ind w:firstLine="288"/>
        <w:jc w:val="both"/>
        <w:rPr>
          <w:rFonts w:ascii="Times New Roman" w:hAnsi="Times New Roman" w:cs="Times New Roman"/>
        </w:rPr>
      </w:pPr>
      <w:r w:rsidRPr="004C7AC7">
        <w:rPr>
          <w:rFonts w:ascii="Times New Roman" w:hAnsi="Times New Roman" w:cs="Times New Roman"/>
          <w:b/>
          <w:bCs/>
        </w:rPr>
        <w:t>123.</w:t>
      </w:r>
      <w:r w:rsidR="00BF3661" w:rsidRPr="004C7AC7">
        <w:rPr>
          <w:rFonts w:ascii="Times New Roman" w:hAnsi="Times New Roman" w:cs="Times New Roman"/>
        </w:rPr>
        <w:t xml:space="preserve"> </w:t>
      </w:r>
      <w:r w:rsidRPr="004C7AC7">
        <w:rPr>
          <w:rFonts w:ascii="Times New Roman" w:hAnsi="Times New Roman" w:cs="Times New Roman"/>
        </w:rPr>
        <w:t>The Acts specified in the Schedule are amended as set out in that Schedule.</w:t>
      </w:r>
    </w:p>
    <w:p w14:paraId="52F35A09" w14:textId="77777777" w:rsidR="00AC2F82" w:rsidRPr="004C7AC7" w:rsidRDefault="009548A6" w:rsidP="00E445FC">
      <w:pPr>
        <w:spacing w:before="120" w:after="60"/>
        <w:jc w:val="center"/>
        <w:rPr>
          <w:rFonts w:ascii="Times New Roman" w:hAnsi="Times New Roman" w:cs="Times New Roman"/>
        </w:rPr>
      </w:pPr>
      <w:bookmarkStart w:id="11" w:name="bookmark13"/>
      <w:r w:rsidRPr="004C7AC7">
        <w:rPr>
          <w:rFonts w:ascii="Times New Roman" w:hAnsi="Times New Roman" w:cs="Times New Roman"/>
        </w:rPr>
        <w:t>PART XVIII—SAVINGS</w:t>
      </w:r>
      <w:bookmarkEnd w:id="11"/>
    </w:p>
    <w:p w14:paraId="5CD1EA81" w14:textId="77777777" w:rsidR="00AC2F82" w:rsidRPr="00E445FC" w:rsidRDefault="009548A6" w:rsidP="00E445FC">
      <w:pPr>
        <w:spacing w:before="120" w:after="60"/>
        <w:jc w:val="both"/>
        <w:rPr>
          <w:rFonts w:ascii="Times New Roman" w:hAnsi="Times New Roman" w:cs="Times New Roman"/>
          <w:b/>
          <w:sz w:val="20"/>
        </w:rPr>
      </w:pPr>
      <w:r w:rsidRPr="00E445FC">
        <w:rPr>
          <w:rFonts w:ascii="Times New Roman" w:hAnsi="Times New Roman" w:cs="Times New Roman"/>
          <w:b/>
          <w:sz w:val="20"/>
        </w:rPr>
        <w:t>Savings</w:t>
      </w:r>
    </w:p>
    <w:p w14:paraId="7C1E2B87" w14:textId="77777777" w:rsidR="00AC2F82" w:rsidRPr="004C7AC7" w:rsidRDefault="009548A6" w:rsidP="00E445FC">
      <w:pPr>
        <w:spacing w:after="60"/>
        <w:ind w:firstLine="288"/>
        <w:jc w:val="both"/>
        <w:rPr>
          <w:rFonts w:ascii="Times New Roman" w:hAnsi="Times New Roman" w:cs="Times New Roman"/>
        </w:rPr>
      </w:pPr>
      <w:r w:rsidRPr="004C7AC7">
        <w:rPr>
          <w:rFonts w:ascii="Times New Roman" w:hAnsi="Times New Roman" w:cs="Times New Roman"/>
          <w:b/>
          <w:bCs/>
        </w:rPr>
        <w:t>124.</w:t>
      </w:r>
      <w:r w:rsidR="00BF3661" w:rsidRPr="004C7AC7">
        <w:rPr>
          <w:rFonts w:ascii="Times New Roman" w:hAnsi="Times New Roman" w:cs="Times New Roman"/>
        </w:rPr>
        <w:t xml:space="preserve"> </w:t>
      </w:r>
      <w:r w:rsidRPr="004C7AC7">
        <w:rPr>
          <w:rFonts w:ascii="Times New Roman" w:hAnsi="Times New Roman" w:cs="Times New Roman"/>
        </w:rPr>
        <w:t>(1) The amendments to an Act made by Part II, III, VIII or XVII do not affect the hearing and determination of a proceeding instituted in, or removed into, a court under that Act before the date on which those amendments take effect.</w:t>
      </w:r>
    </w:p>
    <w:p w14:paraId="099E1100" w14:textId="7DE2F8BD" w:rsidR="00AC2F82" w:rsidRPr="004C7AC7" w:rsidRDefault="009548A6" w:rsidP="00671B6C">
      <w:pPr>
        <w:spacing w:after="60"/>
        <w:ind w:firstLine="288"/>
        <w:jc w:val="both"/>
        <w:rPr>
          <w:rFonts w:ascii="Times New Roman" w:hAnsi="Times New Roman" w:cs="Times New Roman"/>
        </w:rPr>
      </w:pPr>
      <w:r w:rsidRPr="004C7AC7">
        <w:rPr>
          <w:rFonts w:ascii="Times New Roman" w:hAnsi="Times New Roman" w:cs="Times New Roman"/>
        </w:rPr>
        <w:t xml:space="preserve">(2) If, before the date on which the amendments made by this Act to the </w:t>
      </w:r>
      <w:r w:rsidRPr="004C7AC7">
        <w:rPr>
          <w:rFonts w:ascii="Times New Roman" w:hAnsi="Times New Roman" w:cs="Times New Roman"/>
          <w:i/>
          <w:iCs/>
        </w:rPr>
        <w:t>Courts-Martial Appeals Act</w:t>
      </w:r>
      <w:r w:rsidRPr="004C7AC7">
        <w:rPr>
          <w:rFonts w:ascii="Times New Roman" w:hAnsi="Times New Roman" w:cs="Times New Roman"/>
        </w:rPr>
        <w:t xml:space="preserve"> 1955 take effect, a request was made in accordance with section 51 of that Act, as in force before that date, a notice was given in accordance with sub-section 56(1) of that Act, as so</w:t>
      </w:r>
      <w:r w:rsidR="00671B6C">
        <w:rPr>
          <w:rFonts w:ascii="Times New Roman" w:hAnsi="Times New Roman" w:cs="Times New Roman"/>
        </w:rPr>
        <w:t xml:space="preserve"> </w:t>
      </w:r>
      <w:r w:rsidRPr="004C7AC7">
        <w:rPr>
          <w:rFonts w:ascii="Times New Roman" w:hAnsi="Times New Roman" w:cs="Times New Roman"/>
        </w:rPr>
        <w:t>in force, or an order of the Tribunal under that sub-section was in operation, the provisions of Part V of that Act, as so in force, apply on and after that date for all purposes of or arising out of that request, notice or order.</w:t>
      </w:r>
    </w:p>
    <w:p w14:paraId="0FFEDB16" w14:textId="076D791A" w:rsidR="00AC2F82" w:rsidRPr="004C7AC7" w:rsidRDefault="009548A6" w:rsidP="00215AB1">
      <w:pPr>
        <w:spacing w:after="60"/>
        <w:ind w:firstLine="288"/>
        <w:jc w:val="both"/>
        <w:rPr>
          <w:rFonts w:ascii="Times New Roman" w:hAnsi="Times New Roman" w:cs="Times New Roman"/>
        </w:rPr>
      </w:pPr>
      <w:r w:rsidRPr="004C7AC7">
        <w:rPr>
          <w:rFonts w:ascii="Times New Roman" w:hAnsi="Times New Roman" w:cs="Times New Roman"/>
        </w:rPr>
        <w:t>(3)</w:t>
      </w:r>
      <w:r w:rsidR="00BF3661" w:rsidRPr="004C7AC7">
        <w:rPr>
          <w:rFonts w:ascii="Times New Roman" w:hAnsi="Times New Roman" w:cs="Times New Roman"/>
        </w:rPr>
        <w:t xml:space="preserve"> </w:t>
      </w:r>
      <w:r w:rsidRPr="004C7AC7">
        <w:rPr>
          <w:rFonts w:ascii="Times New Roman" w:hAnsi="Times New Roman" w:cs="Times New Roman"/>
        </w:rPr>
        <w:t>The provisions of sub-section 30</w:t>
      </w:r>
      <w:r w:rsidRPr="004C7AC7">
        <w:rPr>
          <w:rFonts w:ascii="Times New Roman" w:hAnsi="Times New Roman" w:cs="Times New Roman"/>
          <w:smallCaps/>
        </w:rPr>
        <w:t>a</w:t>
      </w:r>
      <w:r w:rsidRPr="004C7AC7">
        <w:rPr>
          <w:rFonts w:ascii="Times New Roman" w:hAnsi="Times New Roman" w:cs="Times New Roman"/>
        </w:rPr>
        <w:t>(1</w:t>
      </w:r>
      <w:r w:rsidRPr="004C7AC7">
        <w:rPr>
          <w:rFonts w:ascii="Times New Roman" w:hAnsi="Times New Roman" w:cs="Times New Roman"/>
          <w:smallCaps/>
        </w:rPr>
        <w:t>a</w:t>
      </w:r>
      <w:r w:rsidRPr="004C7AC7">
        <w:rPr>
          <w:rFonts w:ascii="Times New Roman" w:hAnsi="Times New Roman" w:cs="Times New Roman"/>
        </w:rPr>
        <w:t xml:space="preserve">) of the </w:t>
      </w:r>
      <w:r w:rsidRPr="004C7AC7">
        <w:rPr>
          <w:rFonts w:ascii="Times New Roman" w:hAnsi="Times New Roman" w:cs="Times New Roman"/>
          <w:i/>
          <w:iCs/>
        </w:rPr>
        <w:t>Crimes Act</w:t>
      </w:r>
      <w:r w:rsidRPr="004C7AC7">
        <w:rPr>
          <w:rFonts w:ascii="Times New Roman" w:hAnsi="Times New Roman" w:cs="Times New Roman"/>
        </w:rPr>
        <w:t xml:space="preserve"> 1914, as in force immediately before the date on which the amendments made by this Act to that Act tak</w:t>
      </w:r>
      <w:bookmarkStart w:id="12" w:name="_GoBack"/>
      <w:bookmarkEnd w:id="12"/>
      <w:r w:rsidRPr="004C7AC7">
        <w:rPr>
          <w:rFonts w:ascii="Times New Roman" w:hAnsi="Times New Roman" w:cs="Times New Roman"/>
        </w:rPr>
        <w:t>e effect, apply on and after that date in relation to an order of a court made before that date.</w:t>
      </w:r>
    </w:p>
    <w:p w14:paraId="3F27834E" w14:textId="243BE77F" w:rsidR="00AC2F82" w:rsidRPr="004C7AC7" w:rsidRDefault="009548A6" w:rsidP="00215AB1">
      <w:pPr>
        <w:spacing w:after="60"/>
        <w:ind w:firstLine="288"/>
        <w:jc w:val="both"/>
        <w:rPr>
          <w:rFonts w:ascii="Times New Roman" w:hAnsi="Times New Roman" w:cs="Times New Roman"/>
        </w:rPr>
      </w:pPr>
      <w:r w:rsidRPr="004C7AC7">
        <w:rPr>
          <w:rFonts w:ascii="Times New Roman" w:hAnsi="Times New Roman" w:cs="Times New Roman"/>
        </w:rPr>
        <w:t>(4)</w:t>
      </w:r>
      <w:r w:rsidR="00BF3661" w:rsidRPr="004C7AC7">
        <w:rPr>
          <w:rFonts w:ascii="Times New Roman" w:hAnsi="Times New Roman" w:cs="Times New Roman"/>
        </w:rPr>
        <w:t xml:space="preserve"> </w:t>
      </w:r>
      <w:r w:rsidRPr="004C7AC7">
        <w:rPr>
          <w:rFonts w:ascii="Times New Roman" w:hAnsi="Times New Roman" w:cs="Times New Roman"/>
        </w:rPr>
        <w:t xml:space="preserve">Where, before the date on which the amendments made by this Act to the </w:t>
      </w:r>
      <w:r w:rsidRPr="004C7AC7">
        <w:rPr>
          <w:rFonts w:ascii="Times New Roman" w:hAnsi="Times New Roman" w:cs="Times New Roman"/>
          <w:i/>
          <w:iCs/>
        </w:rPr>
        <w:t>Service and Execution of Process Act</w:t>
      </w:r>
      <w:r w:rsidRPr="004C7AC7">
        <w:rPr>
          <w:rFonts w:ascii="Times New Roman" w:hAnsi="Times New Roman" w:cs="Times New Roman"/>
        </w:rPr>
        <w:t xml:space="preserve"> 1901 take effect, leave was granted in respect of a writ in accordance with paragraph 19</w:t>
      </w:r>
      <w:r w:rsidRPr="00671B6C">
        <w:rPr>
          <w:rFonts w:ascii="Times New Roman" w:hAnsi="Times New Roman" w:cs="Times New Roman"/>
          <w:smallCaps/>
        </w:rPr>
        <w:t>c</w:t>
      </w:r>
      <w:r w:rsidRPr="004C7AC7">
        <w:rPr>
          <w:rFonts w:ascii="Times New Roman" w:hAnsi="Times New Roman" w:cs="Times New Roman"/>
        </w:rPr>
        <w:t>(1)(a) of that Act, the provisions of that Act, as in force before that date, apply on and after that date in relation to that writ.</w:t>
      </w:r>
    </w:p>
    <w:p w14:paraId="69E51688" w14:textId="77777777" w:rsidR="00AC2F82" w:rsidRPr="004C7AC7" w:rsidRDefault="009548A6" w:rsidP="00215AB1">
      <w:pPr>
        <w:spacing w:before="240" w:after="120"/>
        <w:ind w:left="1440" w:right="1440"/>
        <w:jc w:val="center"/>
        <w:rPr>
          <w:rFonts w:ascii="Times New Roman" w:hAnsi="Times New Roman" w:cs="Times New Roman"/>
        </w:rPr>
      </w:pPr>
      <w:r w:rsidRPr="004C7AC7">
        <w:rPr>
          <w:rFonts w:ascii="Times New Roman" w:hAnsi="Times New Roman" w:cs="Times New Roman"/>
        </w:rPr>
        <w:t>PART XIX—REMITTAL TO SUPREME COURT OF CERTAIN PROCEEDINGS PENDING IN HIGH COURT</w:t>
      </w:r>
    </w:p>
    <w:p w14:paraId="149E5F63" w14:textId="77777777" w:rsidR="00AC2F82" w:rsidRPr="00215AB1" w:rsidRDefault="009548A6" w:rsidP="00215AB1">
      <w:pPr>
        <w:spacing w:before="120" w:after="60"/>
        <w:jc w:val="both"/>
        <w:rPr>
          <w:rFonts w:ascii="Times New Roman" w:hAnsi="Times New Roman" w:cs="Times New Roman"/>
          <w:b/>
          <w:sz w:val="20"/>
        </w:rPr>
      </w:pPr>
      <w:r w:rsidRPr="00215AB1">
        <w:rPr>
          <w:rFonts w:ascii="Times New Roman" w:hAnsi="Times New Roman" w:cs="Times New Roman"/>
          <w:b/>
          <w:sz w:val="20"/>
        </w:rPr>
        <w:t>Remittal of certain proceedings</w:t>
      </w:r>
    </w:p>
    <w:p w14:paraId="1ABE15BC" w14:textId="77777777" w:rsidR="00AC2F82" w:rsidRPr="004C7AC7" w:rsidRDefault="009548A6" w:rsidP="00215AB1">
      <w:pPr>
        <w:spacing w:after="60"/>
        <w:ind w:firstLine="288"/>
        <w:jc w:val="both"/>
        <w:rPr>
          <w:rFonts w:ascii="Times New Roman" w:hAnsi="Times New Roman" w:cs="Times New Roman"/>
        </w:rPr>
      </w:pPr>
      <w:r w:rsidRPr="004C7AC7">
        <w:rPr>
          <w:rFonts w:ascii="Times New Roman" w:hAnsi="Times New Roman" w:cs="Times New Roman"/>
          <w:b/>
          <w:bCs/>
        </w:rPr>
        <w:t>125.</w:t>
      </w:r>
      <w:r w:rsidR="00BF3661" w:rsidRPr="004C7AC7">
        <w:rPr>
          <w:rFonts w:ascii="Times New Roman" w:hAnsi="Times New Roman" w:cs="Times New Roman"/>
        </w:rPr>
        <w:t xml:space="preserve"> </w:t>
      </w:r>
      <w:r w:rsidRPr="004C7AC7">
        <w:rPr>
          <w:rFonts w:ascii="Times New Roman" w:hAnsi="Times New Roman" w:cs="Times New Roman"/>
        </w:rPr>
        <w:t>Where a provision of Part IV, V, VI, IX, XI, XII, XIII, XV or XVI provides, that subject to this Part, certain proceedings may be heard and determined by the High Court as if amendments made by that Part had not been made, the High Court may, at any time after the commencement of that Part and at any stage of such a proceeding, and either on the application of a party or of its own motion, remit the proceeding to the Supreme Court of a State or Territory (being a court that would have jurisdiction in the proceeding if it had been instituted after the commencement of the Part concerned).</w:t>
      </w:r>
    </w:p>
    <w:p w14:paraId="1A001631" w14:textId="77777777" w:rsidR="00671B6C" w:rsidRDefault="00671B6C">
      <w:pPr>
        <w:rPr>
          <w:rFonts w:ascii="Times New Roman" w:hAnsi="Times New Roman" w:cs="Times New Roman"/>
          <w:b/>
          <w:sz w:val="20"/>
        </w:rPr>
      </w:pPr>
      <w:r>
        <w:rPr>
          <w:rFonts w:ascii="Times New Roman" w:hAnsi="Times New Roman" w:cs="Times New Roman"/>
          <w:b/>
          <w:sz w:val="20"/>
        </w:rPr>
        <w:br w:type="page"/>
      </w:r>
    </w:p>
    <w:p w14:paraId="09548CB1" w14:textId="34CC3AFF" w:rsidR="00AC2F82" w:rsidRPr="00215AB1" w:rsidRDefault="009548A6" w:rsidP="00215AB1">
      <w:pPr>
        <w:spacing w:before="120" w:after="60"/>
        <w:jc w:val="both"/>
        <w:rPr>
          <w:rFonts w:ascii="Times New Roman" w:hAnsi="Times New Roman" w:cs="Times New Roman"/>
          <w:b/>
          <w:sz w:val="20"/>
        </w:rPr>
      </w:pPr>
      <w:r w:rsidRPr="00215AB1">
        <w:rPr>
          <w:rFonts w:ascii="Times New Roman" w:hAnsi="Times New Roman" w:cs="Times New Roman"/>
          <w:b/>
          <w:sz w:val="20"/>
        </w:rPr>
        <w:lastRenderedPageBreak/>
        <w:t>Procedure upon remittal of proceeding</w:t>
      </w:r>
    </w:p>
    <w:p w14:paraId="0BA6090B" w14:textId="77777777" w:rsidR="00AC2F82" w:rsidRPr="004C7AC7" w:rsidRDefault="009548A6" w:rsidP="00215AB1">
      <w:pPr>
        <w:spacing w:after="60"/>
        <w:ind w:firstLine="288"/>
        <w:jc w:val="both"/>
        <w:rPr>
          <w:rFonts w:ascii="Times New Roman" w:hAnsi="Times New Roman" w:cs="Times New Roman"/>
        </w:rPr>
      </w:pPr>
      <w:r w:rsidRPr="004C7AC7">
        <w:rPr>
          <w:rFonts w:ascii="Times New Roman" w:hAnsi="Times New Roman" w:cs="Times New Roman"/>
          <w:b/>
          <w:bCs/>
        </w:rPr>
        <w:t>126.</w:t>
      </w:r>
      <w:r w:rsidR="00BF3661" w:rsidRPr="004C7AC7">
        <w:rPr>
          <w:rFonts w:ascii="Times New Roman" w:hAnsi="Times New Roman" w:cs="Times New Roman"/>
        </w:rPr>
        <w:t xml:space="preserve"> </w:t>
      </w:r>
      <w:r w:rsidRPr="004C7AC7">
        <w:rPr>
          <w:rFonts w:ascii="Times New Roman" w:hAnsi="Times New Roman" w:cs="Times New Roman"/>
        </w:rPr>
        <w:t>Where a proceeding is remitted by the High Court to a Supreme Court under section 125—</w:t>
      </w:r>
    </w:p>
    <w:p w14:paraId="7BB59AF2" w14:textId="77777777" w:rsidR="00AC2F82" w:rsidRPr="004C7AC7" w:rsidRDefault="009548A6" w:rsidP="00215AB1">
      <w:pPr>
        <w:ind w:left="648" w:hanging="360"/>
        <w:jc w:val="both"/>
        <w:rPr>
          <w:rFonts w:ascii="Times New Roman" w:hAnsi="Times New Roman" w:cs="Times New Roman"/>
        </w:rPr>
      </w:pPr>
      <w:r w:rsidRPr="004C7AC7">
        <w:rPr>
          <w:rFonts w:ascii="Times New Roman" w:hAnsi="Times New Roman" w:cs="Times New Roman"/>
        </w:rPr>
        <w:t>(a)</w:t>
      </w:r>
      <w:r w:rsidR="00BF3661" w:rsidRPr="004C7AC7">
        <w:rPr>
          <w:rFonts w:ascii="Times New Roman" w:hAnsi="Times New Roman" w:cs="Times New Roman"/>
        </w:rPr>
        <w:t xml:space="preserve"> </w:t>
      </w:r>
      <w:r w:rsidRPr="004C7AC7">
        <w:rPr>
          <w:rFonts w:ascii="Times New Roman" w:hAnsi="Times New Roman" w:cs="Times New Roman"/>
        </w:rPr>
        <w:t>all documents filed of record, and moneys lodged, in the High Court in the proceeding shall be transmitted by the Registrar or other proper officer of the High Court to the Registrar or other proper officer of the Supreme Court;</w:t>
      </w:r>
    </w:p>
    <w:p w14:paraId="01063FB6" w14:textId="77777777" w:rsidR="00AC2F82" w:rsidRPr="004C7AC7" w:rsidRDefault="009548A6" w:rsidP="00215AB1">
      <w:pPr>
        <w:ind w:left="648" w:hanging="360"/>
        <w:jc w:val="both"/>
        <w:rPr>
          <w:rFonts w:ascii="Times New Roman" w:hAnsi="Times New Roman" w:cs="Times New Roman"/>
        </w:rPr>
      </w:pPr>
      <w:r w:rsidRPr="004C7AC7">
        <w:rPr>
          <w:rFonts w:ascii="Times New Roman" w:hAnsi="Times New Roman" w:cs="Times New Roman"/>
        </w:rPr>
        <w:t>(b)</w:t>
      </w:r>
      <w:r w:rsidR="00BF3661" w:rsidRPr="004C7AC7">
        <w:rPr>
          <w:rFonts w:ascii="Times New Roman" w:hAnsi="Times New Roman" w:cs="Times New Roman"/>
        </w:rPr>
        <w:t xml:space="preserve"> </w:t>
      </w:r>
      <w:r w:rsidRPr="004C7AC7">
        <w:rPr>
          <w:rFonts w:ascii="Times New Roman" w:hAnsi="Times New Roman" w:cs="Times New Roman"/>
        </w:rPr>
        <w:t>the Registrar or other proper officer of the High Court shall, unless the proceeding is remitted upon an application made by a party to the proceeding, cause the parties to the proceeding to be notified that the proceeding has been so remitted;</w:t>
      </w:r>
    </w:p>
    <w:p w14:paraId="67C6DE17" w14:textId="77777777" w:rsidR="00215AB1" w:rsidRDefault="009548A6" w:rsidP="00215AB1">
      <w:pPr>
        <w:ind w:left="648" w:hanging="360"/>
        <w:jc w:val="both"/>
        <w:rPr>
          <w:rFonts w:ascii="Times New Roman" w:hAnsi="Times New Roman" w:cs="Times New Roman"/>
        </w:rPr>
      </w:pPr>
      <w:r w:rsidRPr="004C7AC7">
        <w:rPr>
          <w:rFonts w:ascii="Times New Roman" w:hAnsi="Times New Roman" w:cs="Times New Roman"/>
        </w:rPr>
        <w:t>(c)</w:t>
      </w:r>
      <w:r w:rsidR="00BF3661" w:rsidRPr="004C7AC7">
        <w:rPr>
          <w:rFonts w:ascii="Times New Roman" w:hAnsi="Times New Roman" w:cs="Times New Roman"/>
        </w:rPr>
        <w:t xml:space="preserve"> </w:t>
      </w:r>
      <w:r w:rsidRPr="004C7AC7">
        <w:rPr>
          <w:rFonts w:ascii="Times New Roman" w:hAnsi="Times New Roman" w:cs="Times New Roman"/>
        </w:rPr>
        <w:t>the Supreme Court shall proceed as if the proceeding had been originally instituted in that Court and as if the same proceedings had been taken in that Court as had been taken in the High Court, and all subsequent proceedings shall be in accordance with the practice and procedure that would be applicable if it had been instituted in the Supreme Court; and</w:t>
      </w:r>
    </w:p>
    <w:p w14:paraId="4CBC497F" w14:textId="77777777" w:rsidR="00AC2F82" w:rsidRPr="004C7AC7" w:rsidRDefault="009548A6" w:rsidP="00215AB1">
      <w:pPr>
        <w:ind w:left="648" w:hanging="360"/>
        <w:jc w:val="both"/>
        <w:rPr>
          <w:rFonts w:ascii="Times New Roman" w:hAnsi="Times New Roman" w:cs="Times New Roman"/>
        </w:rPr>
      </w:pPr>
      <w:r w:rsidRPr="004C7AC7">
        <w:rPr>
          <w:rFonts w:ascii="Times New Roman" w:hAnsi="Times New Roman" w:cs="Times New Roman"/>
        </w:rPr>
        <w:t>(d)</w:t>
      </w:r>
      <w:r w:rsidR="00BF3661" w:rsidRPr="004C7AC7">
        <w:rPr>
          <w:rFonts w:ascii="Times New Roman" w:hAnsi="Times New Roman" w:cs="Times New Roman"/>
        </w:rPr>
        <w:t xml:space="preserve"> </w:t>
      </w:r>
      <w:r w:rsidRPr="004C7AC7">
        <w:rPr>
          <w:rFonts w:ascii="Times New Roman" w:hAnsi="Times New Roman" w:cs="Times New Roman"/>
        </w:rPr>
        <w:t>the proceeding shall be heard by a single Judge of the Supreme Court whose decision in the proceeding shall, subject to section 127, be final and conclusive.</w:t>
      </w:r>
    </w:p>
    <w:p w14:paraId="6E5C5AD6" w14:textId="77777777" w:rsidR="00AC2F82" w:rsidRPr="00215AB1" w:rsidRDefault="009548A6" w:rsidP="00215AB1">
      <w:pPr>
        <w:spacing w:before="120" w:after="60"/>
        <w:jc w:val="both"/>
        <w:rPr>
          <w:rFonts w:ascii="Times New Roman" w:hAnsi="Times New Roman" w:cs="Times New Roman"/>
          <w:b/>
          <w:sz w:val="20"/>
        </w:rPr>
      </w:pPr>
      <w:r w:rsidRPr="00215AB1">
        <w:rPr>
          <w:rFonts w:ascii="Times New Roman" w:hAnsi="Times New Roman" w:cs="Times New Roman"/>
          <w:b/>
          <w:sz w:val="20"/>
        </w:rPr>
        <w:t>Appeals</w:t>
      </w:r>
    </w:p>
    <w:p w14:paraId="6815AB71" w14:textId="77777777" w:rsidR="00AC2F82" w:rsidRPr="004C7AC7" w:rsidRDefault="009548A6" w:rsidP="00215AB1">
      <w:pPr>
        <w:spacing w:after="60"/>
        <w:ind w:firstLine="288"/>
        <w:jc w:val="both"/>
        <w:rPr>
          <w:rFonts w:ascii="Times New Roman" w:hAnsi="Times New Roman" w:cs="Times New Roman"/>
        </w:rPr>
      </w:pPr>
      <w:r w:rsidRPr="004C7AC7">
        <w:rPr>
          <w:rFonts w:ascii="Times New Roman" w:hAnsi="Times New Roman" w:cs="Times New Roman"/>
          <w:b/>
          <w:bCs/>
        </w:rPr>
        <w:t>127.</w:t>
      </w:r>
      <w:r w:rsidR="00BF3661" w:rsidRPr="004C7AC7">
        <w:rPr>
          <w:rFonts w:ascii="Times New Roman" w:hAnsi="Times New Roman" w:cs="Times New Roman"/>
        </w:rPr>
        <w:t xml:space="preserve"> </w:t>
      </w:r>
      <w:r w:rsidRPr="004C7AC7">
        <w:rPr>
          <w:rFonts w:ascii="Times New Roman" w:hAnsi="Times New Roman" w:cs="Times New Roman"/>
        </w:rPr>
        <w:t>An appeal from a decision of a Supreme Court under section 126 may be brought to a court to which an appeal could have been brought, but subject to the same conditions with respect to leave or special leave as would have been applicable, if the proceedings had been instituted in that Supreme Court after the commencement of the relevant Part of this Act.</w:t>
      </w:r>
    </w:p>
    <w:p w14:paraId="225EF6E1" w14:textId="77777777" w:rsidR="00AC2F82" w:rsidRPr="00215AB1" w:rsidRDefault="009548A6" w:rsidP="00215AB1">
      <w:pPr>
        <w:spacing w:before="120" w:after="60"/>
        <w:jc w:val="both"/>
        <w:rPr>
          <w:rFonts w:ascii="Times New Roman" w:hAnsi="Times New Roman" w:cs="Times New Roman"/>
          <w:b/>
          <w:sz w:val="20"/>
        </w:rPr>
      </w:pPr>
      <w:r w:rsidRPr="00215AB1">
        <w:rPr>
          <w:rFonts w:ascii="Times New Roman" w:hAnsi="Times New Roman" w:cs="Times New Roman"/>
          <w:b/>
          <w:sz w:val="20"/>
        </w:rPr>
        <w:t>Requests for certain matters to be referred to Supreme Court instead of High Court</w:t>
      </w:r>
    </w:p>
    <w:p w14:paraId="3031CDA3" w14:textId="77777777" w:rsidR="00AC2F82" w:rsidRPr="004C7AC7" w:rsidRDefault="009548A6" w:rsidP="00215AB1">
      <w:pPr>
        <w:spacing w:after="60"/>
        <w:ind w:firstLine="288"/>
        <w:jc w:val="both"/>
        <w:rPr>
          <w:rFonts w:ascii="Times New Roman" w:hAnsi="Times New Roman" w:cs="Times New Roman"/>
        </w:rPr>
      </w:pPr>
      <w:r w:rsidRPr="004C7AC7">
        <w:rPr>
          <w:rFonts w:ascii="Times New Roman" w:hAnsi="Times New Roman" w:cs="Times New Roman"/>
          <w:b/>
          <w:bCs/>
        </w:rPr>
        <w:t>128.</w:t>
      </w:r>
      <w:r w:rsidR="00BF3661" w:rsidRPr="004C7AC7">
        <w:rPr>
          <w:rFonts w:ascii="Times New Roman" w:hAnsi="Times New Roman" w:cs="Times New Roman"/>
        </w:rPr>
        <w:t xml:space="preserve"> </w:t>
      </w:r>
      <w:r w:rsidRPr="004C7AC7">
        <w:rPr>
          <w:rFonts w:ascii="Times New Roman" w:hAnsi="Times New Roman" w:cs="Times New Roman"/>
        </w:rPr>
        <w:t xml:space="preserve">(1) Where a person has, before the commencement of Part IV, requested the Commissioner of Taxation, in accordance with the </w:t>
      </w:r>
      <w:r w:rsidRPr="004C7AC7">
        <w:rPr>
          <w:rFonts w:ascii="Times New Roman" w:hAnsi="Times New Roman" w:cs="Times New Roman"/>
          <w:i/>
          <w:iCs/>
        </w:rPr>
        <w:t>Estate Duty Assessment Act</w:t>
      </w:r>
      <w:r w:rsidRPr="004C7AC7">
        <w:rPr>
          <w:rFonts w:ascii="Times New Roman" w:hAnsi="Times New Roman" w:cs="Times New Roman"/>
        </w:rPr>
        <w:t xml:space="preserve"> 1914, to treat an objection as an appeal and forward it to the High Court, that person may, at any time before the objection is forwarded to the High Court, by an amendment of the request, request the Commissioner to forward the objection to the Supreme Court of a State or Territory and thereupon the provisions of Part V of the </w:t>
      </w:r>
      <w:r w:rsidRPr="004C7AC7">
        <w:rPr>
          <w:rFonts w:ascii="Times New Roman" w:hAnsi="Times New Roman" w:cs="Times New Roman"/>
          <w:i/>
          <w:iCs/>
        </w:rPr>
        <w:t>Estate Duty Assessment Act</w:t>
      </w:r>
      <w:r w:rsidRPr="004C7AC7">
        <w:rPr>
          <w:rFonts w:ascii="Times New Roman" w:hAnsi="Times New Roman" w:cs="Times New Roman"/>
        </w:rPr>
        <w:t xml:space="preserve"> 1914, as amended by this Act, apply as if the person had originally requested the Commissioner to forward the objection to that Supreme Court.</w:t>
      </w:r>
    </w:p>
    <w:p w14:paraId="01AAAD07" w14:textId="77777777" w:rsidR="00AC2F82" w:rsidRPr="004C7AC7" w:rsidRDefault="009548A6" w:rsidP="00215AB1">
      <w:pPr>
        <w:spacing w:after="60"/>
        <w:ind w:firstLine="288"/>
        <w:jc w:val="both"/>
        <w:rPr>
          <w:rFonts w:ascii="Times New Roman" w:hAnsi="Times New Roman" w:cs="Times New Roman"/>
        </w:rPr>
      </w:pPr>
      <w:r w:rsidRPr="004C7AC7">
        <w:rPr>
          <w:rFonts w:ascii="Times New Roman" w:hAnsi="Times New Roman" w:cs="Times New Roman"/>
        </w:rPr>
        <w:t xml:space="preserve">(2) Where a person has, before the commencement of Part VI, requested the Commissioner of Taxation, in accordance with the </w:t>
      </w:r>
      <w:r w:rsidRPr="004C7AC7">
        <w:rPr>
          <w:rFonts w:ascii="Times New Roman" w:hAnsi="Times New Roman" w:cs="Times New Roman"/>
          <w:i/>
          <w:iCs/>
        </w:rPr>
        <w:t>Gift Duty Assessment Act</w:t>
      </w:r>
      <w:r w:rsidRPr="004C7AC7">
        <w:rPr>
          <w:rFonts w:ascii="Times New Roman" w:hAnsi="Times New Roman" w:cs="Times New Roman"/>
        </w:rPr>
        <w:t xml:space="preserve"> 1941, to treat an objection as an appeal and forward it to the High Court, that person may, at any time before the objection is forwarded to the High Court, by an amendment of the request, request the Commissioner to forward the objection to the Supreme Court of a State or Territory and thereupon the provisions of Part VI of the </w:t>
      </w:r>
      <w:r w:rsidRPr="004C7AC7">
        <w:rPr>
          <w:rFonts w:ascii="Times New Roman" w:hAnsi="Times New Roman" w:cs="Times New Roman"/>
          <w:i/>
          <w:iCs/>
        </w:rPr>
        <w:t>Gift Duty Assessment Act</w:t>
      </w:r>
      <w:r w:rsidRPr="004C7AC7">
        <w:rPr>
          <w:rFonts w:ascii="Times New Roman" w:hAnsi="Times New Roman" w:cs="Times New Roman"/>
        </w:rPr>
        <w:t xml:space="preserve"> 1941, as amended by this Act, apply as if the person had originally requested the Commissioner to forward the objection to that Supreme Court.</w:t>
      </w:r>
    </w:p>
    <w:p w14:paraId="0BBC8B9C" w14:textId="77777777" w:rsidR="00AC2F82" w:rsidRPr="004C7AC7" w:rsidRDefault="00B9766B" w:rsidP="00D02985">
      <w:pPr>
        <w:spacing w:before="480"/>
        <w:jc w:val="right"/>
        <w:rPr>
          <w:rFonts w:ascii="Times New Roman" w:hAnsi="Times New Roman" w:cs="Times New Roman"/>
        </w:rPr>
      </w:pPr>
      <w:r>
        <w:rPr>
          <w:rFonts w:ascii="Times New Roman" w:hAnsi="Times New Roman" w:cs="Times New Roman"/>
          <w:noProof/>
          <w:lang w:bidi="ar-SA"/>
        </w:rPr>
        <w:pict w14:anchorId="3756B319">
          <v:shapetype id="_x0000_t32" coordsize="21600,21600" o:spt="32" o:oned="t" path="m,l21600,21600e" filled="f">
            <v:path arrowok="t" fillok="f" o:connecttype="none"/>
            <o:lock v:ext="edit" shapetype="t"/>
          </v:shapetype>
          <v:shape id="_x0000_s1026" type="#_x0000_t32" style="position:absolute;left:0;text-align:left;margin-left:225pt;margin-top:10.05pt;width:36pt;height:0;z-index:251658240" o:connectortype="straight"/>
        </w:pict>
      </w:r>
      <w:r w:rsidR="009548A6" w:rsidRPr="004C7AC7">
        <w:rPr>
          <w:rFonts w:ascii="Times New Roman" w:hAnsi="Times New Roman" w:cs="Times New Roman"/>
        </w:rPr>
        <w:t>SCHEDULE</w:t>
      </w:r>
      <w:r w:rsidR="00215AB1">
        <w:rPr>
          <w:rFonts w:ascii="Times New Roman" w:hAnsi="Times New Roman" w:cs="Times New Roman"/>
        </w:rPr>
        <w:tab/>
      </w:r>
      <w:r w:rsidR="00215AB1">
        <w:rPr>
          <w:rFonts w:ascii="Times New Roman" w:hAnsi="Times New Roman" w:cs="Times New Roman"/>
        </w:rPr>
        <w:tab/>
      </w:r>
      <w:r w:rsidR="00215AB1">
        <w:rPr>
          <w:rFonts w:ascii="Times New Roman" w:hAnsi="Times New Roman" w:cs="Times New Roman"/>
        </w:rPr>
        <w:tab/>
      </w:r>
      <w:r w:rsidR="00215AB1">
        <w:rPr>
          <w:rFonts w:ascii="Times New Roman" w:hAnsi="Times New Roman" w:cs="Times New Roman"/>
        </w:rPr>
        <w:tab/>
      </w:r>
      <w:r w:rsidR="00215AB1">
        <w:rPr>
          <w:rFonts w:ascii="Times New Roman" w:hAnsi="Times New Roman" w:cs="Times New Roman"/>
        </w:rPr>
        <w:tab/>
      </w:r>
      <w:r w:rsidR="009548A6" w:rsidRPr="004C7AC7">
        <w:rPr>
          <w:rFonts w:ascii="Times New Roman" w:hAnsi="Times New Roman" w:cs="Times New Roman"/>
        </w:rPr>
        <w:t>Section 123</w:t>
      </w:r>
    </w:p>
    <w:p w14:paraId="5B449DA3" w14:textId="77777777" w:rsidR="00AC2F82" w:rsidRPr="004C7AC7" w:rsidRDefault="009548A6" w:rsidP="00215AB1">
      <w:pPr>
        <w:spacing w:before="120" w:after="120"/>
        <w:jc w:val="center"/>
        <w:rPr>
          <w:rFonts w:ascii="Times New Roman" w:hAnsi="Times New Roman" w:cs="Times New Roman"/>
        </w:rPr>
      </w:pPr>
      <w:r w:rsidRPr="004C7AC7">
        <w:rPr>
          <w:rFonts w:ascii="Times New Roman" w:hAnsi="Times New Roman" w:cs="Times New Roman"/>
        </w:rPr>
        <w:t>AMENDMENTS OF ACTS</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2710"/>
        <w:gridCol w:w="2520"/>
        <w:gridCol w:w="4539"/>
      </w:tblGrid>
      <w:tr w:rsidR="00AC2F82" w:rsidRPr="0008537D" w14:paraId="5CFABEF8" w14:textId="77777777" w:rsidTr="004F5F90">
        <w:trPr>
          <w:trHeight w:val="235"/>
          <w:jc w:val="center"/>
        </w:trPr>
        <w:tc>
          <w:tcPr>
            <w:tcW w:w="2710" w:type="dxa"/>
            <w:tcBorders>
              <w:top w:val="single" w:sz="4" w:space="0" w:color="auto"/>
              <w:bottom w:val="single" w:sz="4" w:space="0" w:color="auto"/>
            </w:tcBorders>
            <w:shd w:val="clear" w:color="auto" w:fill="FFFFFF"/>
          </w:tcPr>
          <w:p w14:paraId="72606F5D" w14:textId="77777777" w:rsidR="00AC2F82" w:rsidRPr="0008537D" w:rsidRDefault="009548A6" w:rsidP="00962056">
            <w:pPr>
              <w:jc w:val="both"/>
              <w:rPr>
                <w:rFonts w:ascii="Times New Roman" w:hAnsi="Times New Roman" w:cs="Times New Roman"/>
                <w:sz w:val="22"/>
              </w:rPr>
            </w:pPr>
            <w:r w:rsidRPr="0008537D">
              <w:rPr>
                <w:rFonts w:ascii="Times New Roman" w:hAnsi="Times New Roman" w:cs="Times New Roman"/>
                <w:sz w:val="22"/>
              </w:rPr>
              <w:t>Acts</w:t>
            </w:r>
          </w:p>
        </w:tc>
        <w:tc>
          <w:tcPr>
            <w:tcW w:w="2520" w:type="dxa"/>
            <w:tcBorders>
              <w:top w:val="single" w:sz="4" w:space="0" w:color="auto"/>
              <w:bottom w:val="single" w:sz="4" w:space="0" w:color="auto"/>
            </w:tcBorders>
            <w:shd w:val="clear" w:color="auto" w:fill="FFFFFF"/>
          </w:tcPr>
          <w:p w14:paraId="789D28AF" w14:textId="77777777" w:rsidR="00AC2F82" w:rsidRPr="0008537D" w:rsidRDefault="009548A6" w:rsidP="00962056">
            <w:pPr>
              <w:jc w:val="both"/>
              <w:rPr>
                <w:rFonts w:ascii="Times New Roman" w:hAnsi="Times New Roman" w:cs="Times New Roman"/>
                <w:sz w:val="22"/>
              </w:rPr>
            </w:pPr>
            <w:r w:rsidRPr="0008537D">
              <w:rPr>
                <w:rFonts w:ascii="Times New Roman" w:hAnsi="Times New Roman" w:cs="Times New Roman"/>
                <w:sz w:val="22"/>
              </w:rPr>
              <w:t>Provisions</w:t>
            </w:r>
          </w:p>
        </w:tc>
        <w:tc>
          <w:tcPr>
            <w:tcW w:w="4539" w:type="dxa"/>
            <w:tcBorders>
              <w:top w:val="single" w:sz="4" w:space="0" w:color="auto"/>
              <w:bottom w:val="single" w:sz="4" w:space="0" w:color="auto"/>
            </w:tcBorders>
            <w:shd w:val="clear" w:color="auto" w:fill="FFFFFF"/>
          </w:tcPr>
          <w:p w14:paraId="402EC2FA" w14:textId="77777777" w:rsidR="00AC2F82" w:rsidRPr="0008537D" w:rsidRDefault="009548A6" w:rsidP="00962056">
            <w:pPr>
              <w:jc w:val="both"/>
              <w:rPr>
                <w:rFonts w:ascii="Times New Roman" w:hAnsi="Times New Roman" w:cs="Times New Roman"/>
                <w:sz w:val="22"/>
              </w:rPr>
            </w:pPr>
            <w:r w:rsidRPr="0008537D">
              <w:rPr>
                <w:rFonts w:ascii="Times New Roman" w:hAnsi="Times New Roman" w:cs="Times New Roman"/>
                <w:sz w:val="22"/>
              </w:rPr>
              <w:t>Amendments</w:t>
            </w:r>
          </w:p>
        </w:tc>
      </w:tr>
      <w:tr w:rsidR="00AC2F82" w:rsidRPr="0008537D" w14:paraId="683A841B" w14:textId="77777777" w:rsidTr="004F5F90">
        <w:trPr>
          <w:trHeight w:val="302"/>
          <w:jc w:val="center"/>
        </w:trPr>
        <w:tc>
          <w:tcPr>
            <w:tcW w:w="2710" w:type="dxa"/>
            <w:tcBorders>
              <w:top w:val="single" w:sz="4" w:space="0" w:color="auto"/>
            </w:tcBorders>
            <w:shd w:val="clear" w:color="auto" w:fill="FFFFFF"/>
          </w:tcPr>
          <w:p w14:paraId="1A7D1B3E" w14:textId="77777777" w:rsidR="00AC2F82" w:rsidRPr="0008537D" w:rsidRDefault="009548A6" w:rsidP="00945CD0">
            <w:pPr>
              <w:tabs>
                <w:tab w:val="left" w:leader="dot" w:pos="2448"/>
              </w:tabs>
              <w:ind w:left="216" w:hanging="216"/>
              <w:jc w:val="both"/>
              <w:rPr>
                <w:rFonts w:ascii="Times New Roman" w:hAnsi="Times New Roman" w:cs="Times New Roman"/>
                <w:sz w:val="22"/>
              </w:rPr>
            </w:pPr>
            <w:r w:rsidRPr="0008537D">
              <w:rPr>
                <w:rFonts w:ascii="Times New Roman" w:hAnsi="Times New Roman" w:cs="Times New Roman"/>
                <w:i/>
                <w:iCs/>
                <w:sz w:val="22"/>
              </w:rPr>
              <w:t>Air Navigation Act</w:t>
            </w:r>
            <w:r w:rsidRPr="0008537D">
              <w:rPr>
                <w:rFonts w:ascii="Times New Roman" w:hAnsi="Times New Roman" w:cs="Times New Roman"/>
                <w:sz w:val="22"/>
              </w:rPr>
              <w:t xml:space="preserve"> 1920</w:t>
            </w:r>
            <w:r w:rsidR="00945CD0">
              <w:rPr>
                <w:rFonts w:ascii="Times New Roman" w:hAnsi="Times New Roman" w:cs="Times New Roman"/>
                <w:sz w:val="22"/>
              </w:rPr>
              <w:tab/>
            </w:r>
          </w:p>
        </w:tc>
        <w:tc>
          <w:tcPr>
            <w:tcW w:w="2520" w:type="dxa"/>
            <w:tcBorders>
              <w:top w:val="single" w:sz="4" w:space="0" w:color="auto"/>
            </w:tcBorders>
            <w:shd w:val="clear" w:color="auto" w:fill="FFFFFF"/>
          </w:tcPr>
          <w:p w14:paraId="4C8AE99F" w14:textId="77777777" w:rsidR="00AC2F82" w:rsidRPr="0008537D" w:rsidRDefault="009548A6" w:rsidP="000D3FC0">
            <w:pPr>
              <w:tabs>
                <w:tab w:val="left" w:leader="dot" w:pos="2160"/>
              </w:tabs>
              <w:ind w:left="216" w:hanging="216"/>
              <w:jc w:val="both"/>
              <w:rPr>
                <w:rFonts w:ascii="Times New Roman" w:hAnsi="Times New Roman" w:cs="Times New Roman"/>
                <w:sz w:val="22"/>
              </w:rPr>
            </w:pPr>
            <w:r w:rsidRPr="0008537D">
              <w:rPr>
                <w:rFonts w:ascii="Times New Roman" w:hAnsi="Times New Roman" w:cs="Times New Roman"/>
                <w:sz w:val="22"/>
              </w:rPr>
              <w:t>Section 25</w:t>
            </w:r>
            <w:r w:rsidR="000D3FC0">
              <w:rPr>
                <w:rFonts w:ascii="Times New Roman" w:hAnsi="Times New Roman" w:cs="Times New Roman"/>
                <w:sz w:val="22"/>
              </w:rPr>
              <w:tab/>
            </w:r>
          </w:p>
        </w:tc>
        <w:tc>
          <w:tcPr>
            <w:tcW w:w="4539" w:type="dxa"/>
            <w:tcBorders>
              <w:top w:val="single" w:sz="4" w:space="0" w:color="auto"/>
            </w:tcBorders>
            <w:shd w:val="clear" w:color="auto" w:fill="FFFFFF"/>
          </w:tcPr>
          <w:p w14:paraId="08315946" w14:textId="77777777" w:rsidR="00AC2F82" w:rsidRPr="0008537D" w:rsidRDefault="009548A6" w:rsidP="00215AB1">
            <w:pPr>
              <w:ind w:left="216" w:hanging="216"/>
              <w:jc w:val="both"/>
              <w:rPr>
                <w:rFonts w:ascii="Times New Roman" w:hAnsi="Times New Roman" w:cs="Times New Roman"/>
                <w:sz w:val="22"/>
              </w:rPr>
            </w:pPr>
            <w:r w:rsidRPr="0008537D">
              <w:rPr>
                <w:rFonts w:ascii="Times New Roman" w:hAnsi="Times New Roman" w:cs="Times New Roman"/>
                <w:sz w:val="22"/>
              </w:rPr>
              <w:t>Repeal.</w:t>
            </w:r>
          </w:p>
        </w:tc>
      </w:tr>
      <w:tr w:rsidR="00AC2F82" w:rsidRPr="0008537D" w14:paraId="77FA0707" w14:textId="77777777" w:rsidTr="004F5F90">
        <w:trPr>
          <w:trHeight w:val="696"/>
          <w:jc w:val="center"/>
        </w:trPr>
        <w:tc>
          <w:tcPr>
            <w:tcW w:w="2710" w:type="dxa"/>
            <w:shd w:val="clear" w:color="auto" w:fill="FFFFFF"/>
          </w:tcPr>
          <w:p w14:paraId="27EAEA0F" w14:textId="78C7D6BA" w:rsidR="00AC2F82" w:rsidRPr="0008537D" w:rsidRDefault="009548A6" w:rsidP="00671B6C">
            <w:pPr>
              <w:tabs>
                <w:tab w:val="left" w:leader="dot" w:pos="2448"/>
              </w:tabs>
              <w:ind w:left="216" w:hanging="216"/>
              <w:jc w:val="both"/>
              <w:rPr>
                <w:rFonts w:ascii="Times New Roman" w:hAnsi="Times New Roman" w:cs="Times New Roman"/>
                <w:sz w:val="22"/>
              </w:rPr>
            </w:pPr>
            <w:r w:rsidRPr="0008537D">
              <w:rPr>
                <w:rFonts w:ascii="Times New Roman" w:hAnsi="Times New Roman" w:cs="Times New Roman"/>
                <w:i/>
                <w:iCs/>
                <w:sz w:val="22"/>
              </w:rPr>
              <w:t xml:space="preserve">Arbitration (Foreign </w:t>
            </w:r>
            <w:r w:rsidR="00671B6C">
              <w:rPr>
                <w:rFonts w:ascii="Times New Roman" w:hAnsi="Times New Roman" w:cs="Times New Roman"/>
                <w:i/>
                <w:iCs/>
                <w:sz w:val="22"/>
              </w:rPr>
              <w:br/>
            </w:r>
            <w:r w:rsidRPr="0008537D">
              <w:rPr>
                <w:rFonts w:ascii="Times New Roman" w:hAnsi="Times New Roman" w:cs="Times New Roman"/>
                <w:i/>
                <w:iCs/>
                <w:sz w:val="22"/>
              </w:rPr>
              <w:t xml:space="preserve">Awards and </w:t>
            </w:r>
            <w:r w:rsidR="00671B6C">
              <w:rPr>
                <w:rFonts w:ascii="Times New Roman" w:hAnsi="Times New Roman" w:cs="Times New Roman"/>
                <w:i/>
                <w:iCs/>
                <w:sz w:val="22"/>
              </w:rPr>
              <w:br/>
            </w:r>
            <w:r w:rsidRPr="0008537D">
              <w:rPr>
                <w:rFonts w:ascii="Times New Roman" w:hAnsi="Times New Roman" w:cs="Times New Roman"/>
                <w:i/>
                <w:iCs/>
                <w:sz w:val="22"/>
              </w:rPr>
              <w:t>Agreements) Act</w:t>
            </w:r>
            <w:r w:rsidRPr="0008537D">
              <w:rPr>
                <w:rFonts w:ascii="Times New Roman" w:hAnsi="Times New Roman" w:cs="Times New Roman"/>
                <w:sz w:val="22"/>
              </w:rPr>
              <w:t xml:space="preserve"> 1974</w:t>
            </w:r>
          </w:p>
        </w:tc>
        <w:tc>
          <w:tcPr>
            <w:tcW w:w="2520" w:type="dxa"/>
            <w:shd w:val="clear" w:color="auto" w:fill="FFFFFF"/>
          </w:tcPr>
          <w:p w14:paraId="7A220AA7" w14:textId="77777777" w:rsidR="00AC2F82" w:rsidRPr="0008537D" w:rsidRDefault="009548A6" w:rsidP="000D3FC0">
            <w:pPr>
              <w:tabs>
                <w:tab w:val="left" w:leader="dot" w:pos="2160"/>
              </w:tabs>
              <w:ind w:left="216" w:hanging="216"/>
              <w:jc w:val="both"/>
              <w:rPr>
                <w:rFonts w:ascii="Times New Roman" w:hAnsi="Times New Roman" w:cs="Times New Roman"/>
                <w:sz w:val="22"/>
              </w:rPr>
            </w:pPr>
            <w:r w:rsidRPr="0008537D">
              <w:rPr>
                <w:rFonts w:ascii="Times New Roman" w:hAnsi="Times New Roman" w:cs="Times New Roman"/>
                <w:sz w:val="22"/>
              </w:rPr>
              <w:t>Section 8</w:t>
            </w:r>
            <w:r w:rsidR="000D3FC0">
              <w:rPr>
                <w:rFonts w:ascii="Times New Roman" w:hAnsi="Times New Roman" w:cs="Times New Roman"/>
                <w:sz w:val="22"/>
              </w:rPr>
              <w:tab/>
            </w:r>
          </w:p>
        </w:tc>
        <w:tc>
          <w:tcPr>
            <w:tcW w:w="4539" w:type="dxa"/>
            <w:shd w:val="clear" w:color="auto" w:fill="FFFFFF"/>
          </w:tcPr>
          <w:p w14:paraId="06FF9445" w14:textId="77777777" w:rsidR="00AC2F82" w:rsidRPr="0008537D" w:rsidRDefault="009548A6" w:rsidP="00215AB1">
            <w:pPr>
              <w:ind w:left="360" w:hanging="360"/>
              <w:jc w:val="both"/>
              <w:rPr>
                <w:rFonts w:ascii="Times New Roman" w:hAnsi="Times New Roman" w:cs="Times New Roman"/>
                <w:sz w:val="22"/>
              </w:rPr>
            </w:pPr>
            <w:r w:rsidRPr="0008537D">
              <w:rPr>
                <w:rFonts w:ascii="Times New Roman" w:hAnsi="Times New Roman" w:cs="Times New Roman"/>
                <w:sz w:val="22"/>
              </w:rPr>
              <w:t>(a)</w:t>
            </w:r>
            <w:r w:rsidR="00BF3661" w:rsidRPr="0008537D">
              <w:rPr>
                <w:rFonts w:ascii="Times New Roman" w:hAnsi="Times New Roman" w:cs="Times New Roman"/>
                <w:sz w:val="22"/>
              </w:rPr>
              <w:t xml:space="preserve"> </w:t>
            </w:r>
            <w:r w:rsidRPr="0008537D">
              <w:rPr>
                <w:rFonts w:ascii="Times New Roman" w:hAnsi="Times New Roman" w:cs="Times New Roman"/>
                <w:sz w:val="22"/>
              </w:rPr>
              <w:t>Omit sub-section (3).</w:t>
            </w:r>
          </w:p>
          <w:p w14:paraId="15E7C840" w14:textId="77777777" w:rsidR="00AC2F82" w:rsidRPr="0008537D" w:rsidRDefault="009548A6" w:rsidP="00215AB1">
            <w:pPr>
              <w:ind w:left="360" w:hanging="360"/>
              <w:jc w:val="both"/>
              <w:rPr>
                <w:rFonts w:ascii="Times New Roman" w:hAnsi="Times New Roman" w:cs="Times New Roman"/>
                <w:sz w:val="22"/>
              </w:rPr>
            </w:pPr>
            <w:r w:rsidRPr="0008537D">
              <w:rPr>
                <w:rFonts w:ascii="Times New Roman" w:hAnsi="Times New Roman" w:cs="Times New Roman"/>
                <w:sz w:val="22"/>
              </w:rPr>
              <w:t>(b)</w:t>
            </w:r>
            <w:r w:rsidR="00BF3661" w:rsidRPr="0008537D">
              <w:rPr>
                <w:rFonts w:ascii="Times New Roman" w:hAnsi="Times New Roman" w:cs="Times New Roman"/>
                <w:sz w:val="22"/>
              </w:rPr>
              <w:t xml:space="preserve"> </w:t>
            </w:r>
            <w:r w:rsidRPr="0008537D">
              <w:rPr>
                <w:rFonts w:ascii="Times New Roman" w:hAnsi="Times New Roman" w:cs="Times New Roman"/>
                <w:sz w:val="22"/>
              </w:rPr>
              <w:t>Omit from sub-section (4) “sub-sections (1), (2) and (3)”, substitute “sub-sections (1) and (2)</w:t>
            </w:r>
            <w:r w:rsidR="00F603C3" w:rsidRPr="0008537D">
              <w:rPr>
                <w:rFonts w:ascii="Times New Roman" w:hAnsi="Times New Roman" w:cs="Times New Roman"/>
                <w:sz w:val="22"/>
              </w:rPr>
              <w:t>”</w:t>
            </w:r>
            <w:r w:rsidRPr="0008537D">
              <w:rPr>
                <w:rFonts w:ascii="Times New Roman" w:hAnsi="Times New Roman" w:cs="Times New Roman"/>
                <w:sz w:val="22"/>
              </w:rPr>
              <w:t>.</w:t>
            </w:r>
          </w:p>
        </w:tc>
      </w:tr>
      <w:tr w:rsidR="00AC2F82" w:rsidRPr="0008537D" w14:paraId="59FB670C" w14:textId="77777777" w:rsidTr="004F5F90">
        <w:trPr>
          <w:trHeight w:val="1013"/>
          <w:jc w:val="center"/>
        </w:trPr>
        <w:tc>
          <w:tcPr>
            <w:tcW w:w="2710" w:type="dxa"/>
            <w:shd w:val="clear" w:color="auto" w:fill="FFFFFF"/>
          </w:tcPr>
          <w:p w14:paraId="4DEC9832" w14:textId="77777777" w:rsidR="00AC2F82" w:rsidRPr="0008537D" w:rsidRDefault="009548A6" w:rsidP="00945CD0">
            <w:pPr>
              <w:tabs>
                <w:tab w:val="left" w:leader="dot" w:pos="2448"/>
              </w:tabs>
              <w:ind w:left="216" w:hanging="216"/>
              <w:jc w:val="both"/>
              <w:rPr>
                <w:rFonts w:ascii="Times New Roman" w:hAnsi="Times New Roman" w:cs="Times New Roman"/>
                <w:sz w:val="22"/>
              </w:rPr>
            </w:pPr>
            <w:r w:rsidRPr="0008537D">
              <w:rPr>
                <w:rFonts w:ascii="Times New Roman" w:hAnsi="Times New Roman" w:cs="Times New Roman"/>
                <w:i/>
                <w:iCs/>
                <w:sz w:val="22"/>
              </w:rPr>
              <w:t>Banking Act</w:t>
            </w:r>
            <w:r w:rsidRPr="0008537D">
              <w:rPr>
                <w:rFonts w:ascii="Times New Roman" w:hAnsi="Times New Roman" w:cs="Times New Roman"/>
                <w:sz w:val="22"/>
              </w:rPr>
              <w:t xml:space="preserve"> 1959</w:t>
            </w:r>
            <w:r w:rsidR="00945CD0">
              <w:rPr>
                <w:rFonts w:ascii="Times New Roman" w:hAnsi="Times New Roman" w:cs="Times New Roman"/>
                <w:sz w:val="22"/>
              </w:rPr>
              <w:tab/>
            </w:r>
          </w:p>
        </w:tc>
        <w:tc>
          <w:tcPr>
            <w:tcW w:w="2520" w:type="dxa"/>
            <w:shd w:val="clear" w:color="auto" w:fill="FFFFFF"/>
          </w:tcPr>
          <w:p w14:paraId="08978B5C" w14:textId="40956552" w:rsidR="00AC2F82" w:rsidRPr="0008537D" w:rsidRDefault="00671B6C" w:rsidP="000D3FC0">
            <w:pPr>
              <w:tabs>
                <w:tab w:val="left" w:leader="dot" w:pos="2160"/>
              </w:tabs>
              <w:ind w:left="216" w:hanging="216"/>
              <w:jc w:val="both"/>
              <w:rPr>
                <w:rFonts w:ascii="Times New Roman" w:hAnsi="Times New Roman" w:cs="Times New Roman"/>
                <w:sz w:val="22"/>
              </w:rPr>
            </w:pPr>
            <w:r>
              <w:rPr>
                <w:rFonts w:ascii="Times New Roman" w:hAnsi="Times New Roman" w:cs="Times New Roman"/>
                <w:sz w:val="22"/>
              </w:rPr>
              <w:t>Section 14</w:t>
            </w:r>
            <w:r w:rsidR="009548A6" w:rsidRPr="0008537D">
              <w:rPr>
                <w:rFonts w:ascii="Times New Roman" w:hAnsi="Times New Roman" w:cs="Times New Roman"/>
                <w:sz w:val="22"/>
              </w:rPr>
              <w:t>(6)</w:t>
            </w:r>
            <w:r w:rsidR="000D3FC0">
              <w:rPr>
                <w:rFonts w:ascii="Times New Roman" w:hAnsi="Times New Roman" w:cs="Times New Roman"/>
                <w:sz w:val="22"/>
              </w:rPr>
              <w:tab/>
            </w:r>
          </w:p>
        </w:tc>
        <w:tc>
          <w:tcPr>
            <w:tcW w:w="4539" w:type="dxa"/>
            <w:shd w:val="clear" w:color="auto" w:fill="FFFFFF"/>
          </w:tcPr>
          <w:p w14:paraId="38CA100E" w14:textId="77777777" w:rsidR="00AC2F82" w:rsidRPr="0008537D" w:rsidRDefault="009548A6" w:rsidP="00215AB1">
            <w:pPr>
              <w:ind w:left="360" w:hanging="360"/>
              <w:jc w:val="both"/>
              <w:rPr>
                <w:rFonts w:ascii="Times New Roman" w:hAnsi="Times New Roman" w:cs="Times New Roman"/>
                <w:sz w:val="22"/>
              </w:rPr>
            </w:pPr>
            <w:r w:rsidRPr="0008537D">
              <w:rPr>
                <w:rFonts w:ascii="Times New Roman" w:hAnsi="Times New Roman" w:cs="Times New Roman"/>
                <w:sz w:val="22"/>
              </w:rPr>
              <w:t>(a)</w:t>
            </w:r>
            <w:r w:rsidR="00BF3661" w:rsidRPr="0008537D">
              <w:rPr>
                <w:rFonts w:ascii="Times New Roman" w:hAnsi="Times New Roman" w:cs="Times New Roman"/>
                <w:sz w:val="22"/>
              </w:rPr>
              <w:t xml:space="preserve"> </w:t>
            </w:r>
            <w:r w:rsidRPr="0008537D">
              <w:rPr>
                <w:rFonts w:ascii="Times New Roman" w:hAnsi="Times New Roman" w:cs="Times New Roman"/>
                <w:sz w:val="22"/>
              </w:rPr>
              <w:t>Omit “a Full Court of the High Court constituted by not less than three Justices”, substitute “a Full Court of the Federal Court of Australia”.</w:t>
            </w:r>
          </w:p>
          <w:p w14:paraId="3AD6B570" w14:textId="77777777" w:rsidR="00AC2F82" w:rsidRPr="0008537D" w:rsidRDefault="009548A6" w:rsidP="00215AB1">
            <w:pPr>
              <w:ind w:left="360" w:hanging="360"/>
              <w:jc w:val="both"/>
              <w:rPr>
                <w:rFonts w:ascii="Times New Roman" w:hAnsi="Times New Roman" w:cs="Times New Roman"/>
                <w:sz w:val="22"/>
              </w:rPr>
            </w:pPr>
            <w:r w:rsidRPr="0008537D">
              <w:rPr>
                <w:rFonts w:ascii="Times New Roman" w:hAnsi="Times New Roman" w:cs="Times New Roman"/>
                <w:sz w:val="22"/>
              </w:rPr>
              <w:t>(b)</w:t>
            </w:r>
            <w:r w:rsidR="00BF3661" w:rsidRPr="0008537D">
              <w:rPr>
                <w:rFonts w:ascii="Times New Roman" w:hAnsi="Times New Roman" w:cs="Times New Roman"/>
                <w:sz w:val="22"/>
              </w:rPr>
              <w:t xml:space="preserve"> </w:t>
            </w:r>
            <w:r w:rsidRPr="0008537D">
              <w:rPr>
                <w:rFonts w:ascii="Times New Roman" w:hAnsi="Times New Roman" w:cs="Times New Roman"/>
                <w:sz w:val="22"/>
              </w:rPr>
              <w:t xml:space="preserve">Omit “High Court” (second occurring), substitute </w:t>
            </w:r>
            <w:r w:rsidR="00F603C3" w:rsidRPr="0008537D">
              <w:rPr>
                <w:rFonts w:ascii="Times New Roman" w:hAnsi="Times New Roman" w:cs="Times New Roman"/>
                <w:sz w:val="22"/>
              </w:rPr>
              <w:t>“</w:t>
            </w:r>
            <w:r w:rsidRPr="0008537D">
              <w:rPr>
                <w:rFonts w:ascii="Times New Roman" w:hAnsi="Times New Roman" w:cs="Times New Roman"/>
                <w:sz w:val="22"/>
              </w:rPr>
              <w:t>Court</w:t>
            </w:r>
            <w:r w:rsidR="00F603C3" w:rsidRPr="0008537D">
              <w:rPr>
                <w:rFonts w:ascii="Times New Roman" w:hAnsi="Times New Roman" w:cs="Times New Roman"/>
                <w:sz w:val="22"/>
              </w:rPr>
              <w:t>”</w:t>
            </w:r>
            <w:r w:rsidRPr="0008537D">
              <w:rPr>
                <w:rFonts w:ascii="Times New Roman" w:hAnsi="Times New Roman" w:cs="Times New Roman"/>
                <w:sz w:val="22"/>
              </w:rPr>
              <w:t>.</w:t>
            </w:r>
          </w:p>
        </w:tc>
      </w:tr>
    </w:tbl>
    <w:p w14:paraId="1CAD1DA4" w14:textId="77777777" w:rsidR="00AC2F82" w:rsidRPr="004C7AC7" w:rsidRDefault="009548A6" w:rsidP="00962056">
      <w:pPr>
        <w:jc w:val="both"/>
        <w:rPr>
          <w:rFonts w:ascii="Times New Roman" w:hAnsi="Times New Roman" w:cs="Times New Roman"/>
        </w:rPr>
      </w:pPr>
      <w:r w:rsidRPr="004C7AC7">
        <w:rPr>
          <w:rFonts w:ascii="Times New Roman" w:hAnsi="Times New Roman" w:cs="Times New Roman"/>
        </w:rPr>
        <w:br w:type="page"/>
      </w:r>
    </w:p>
    <w:p w14:paraId="3856CDBB" w14:textId="77777777" w:rsidR="00AC2F82" w:rsidRPr="004C7AC7" w:rsidRDefault="009548A6" w:rsidP="0008537D">
      <w:pPr>
        <w:jc w:val="center"/>
        <w:rPr>
          <w:rFonts w:ascii="Times New Roman" w:hAnsi="Times New Roman" w:cs="Times New Roman"/>
        </w:rPr>
      </w:pPr>
      <w:r w:rsidRPr="004C7AC7">
        <w:rPr>
          <w:rFonts w:ascii="Times New Roman" w:hAnsi="Times New Roman" w:cs="Times New Roman"/>
          <w:lang w:val="it-IT" w:eastAsia="it-IT" w:bidi="it-IT"/>
        </w:rPr>
        <w:lastRenderedPageBreak/>
        <w:t>SCHEDULE—</w:t>
      </w:r>
      <w:r w:rsidRPr="004C7AC7">
        <w:rPr>
          <w:rFonts w:ascii="Times New Roman" w:hAnsi="Times New Roman" w:cs="Times New Roman"/>
        </w:rPr>
        <w:t>continued</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2710"/>
        <w:gridCol w:w="2520"/>
        <w:gridCol w:w="4539"/>
      </w:tblGrid>
      <w:tr w:rsidR="00AC2F82" w:rsidRPr="0008537D" w14:paraId="1835776F" w14:textId="77777777" w:rsidTr="004F5F90">
        <w:trPr>
          <w:trHeight w:val="20"/>
          <w:jc w:val="center"/>
        </w:trPr>
        <w:tc>
          <w:tcPr>
            <w:tcW w:w="2710" w:type="dxa"/>
            <w:tcBorders>
              <w:top w:val="single" w:sz="4" w:space="0" w:color="auto"/>
            </w:tcBorders>
            <w:shd w:val="clear" w:color="auto" w:fill="FFFFFF"/>
          </w:tcPr>
          <w:p w14:paraId="751F5EC4" w14:textId="77777777" w:rsidR="00AC2F82" w:rsidRPr="0008537D" w:rsidRDefault="009548A6" w:rsidP="00962056">
            <w:pPr>
              <w:jc w:val="both"/>
              <w:rPr>
                <w:rFonts w:ascii="Times New Roman" w:hAnsi="Times New Roman" w:cs="Times New Roman"/>
                <w:sz w:val="22"/>
              </w:rPr>
            </w:pPr>
            <w:r w:rsidRPr="0008537D">
              <w:rPr>
                <w:rFonts w:ascii="Times New Roman" w:hAnsi="Times New Roman" w:cs="Times New Roman"/>
                <w:sz w:val="22"/>
              </w:rPr>
              <w:t>Acts</w:t>
            </w:r>
          </w:p>
        </w:tc>
        <w:tc>
          <w:tcPr>
            <w:tcW w:w="2520" w:type="dxa"/>
            <w:tcBorders>
              <w:top w:val="single" w:sz="4" w:space="0" w:color="auto"/>
            </w:tcBorders>
            <w:shd w:val="clear" w:color="auto" w:fill="FFFFFF"/>
          </w:tcPr>
          <w:p w14:paraId="4F836B41" w14:textId="77777777" w:rsidR="00AC2F82" w:rsidRPr="0008537D" w:rsidRDefault="009548A6" w:rsidP="00962056">
            <w:pPr>
              <w:jc w:val="both"/>
              <w:rPr>
                <w:rFonts w:ascii="Times New Roman" w:hAnsi="Times New Roman" w:cs="Times New Roman"/>
                <w:sz w:val="22"/>
              </w:rPr>
            </w:pPr>
            <w:r w:rsidRPr="0008537D">
              <w:rPr>
                <w:rFonts w:ascii="Times New Roman" w:hAnsi="Times New Roman" w:cs="Times New Roman"/>
                <w:sz w:val="22"/>
                <w:lang w:val="fr-FR" w:eastAsia="fr-FR" w:bidi="fr-FR"/>
              </w:rPr>
              <w:t>Provisions</w:t>
            </w:r>
          </w:p>
        </w:tc>
        <w:tc>
          <w:tcPr>
            <w:tcW w:w="4539" w:type="dxa"/>
            <w:tcBorders>
              <w:top w:val="single" w:sz="4" w:space="0" w:color="auto"/>
            </w:tcBorders>
            <w:shd w:val="clear" w:color="auto" w:fill="FFFFFF"/>
          </w:tcPr>
          <w:p w14:paraId="7FB685BC" w14:textId="77777777" w:rsidR="00AC2F82" w:rsidRPr="0008537D" w:rsidRDefault="009548A6" w:rsidP="00962056">
            <w:pPr>
              <w:jc w:val="both"/>
              <w:rPr>
                <w:rFonts w:ascii="Times New Roman" w:hAnsi="Times New Roman" w:cs="Times New Roman"/>
                <w:sz w:val="22"/>
              </w:rPr>
            </w:pPr>
            <w:r w:rsidRPr="0008537D">
              <w:rPr>
                <w:rFonts w:ascii="Times New Roman" w:hAnsi="Times New Roman" w:cs="Times New Roman"/>
                <w:sz w:val="22"/>
              </w:rPr>
              <w:t>Amendments</w:t>
            </w:r>
          </w:p>
        </w:tc>
      </w:tr>
      <w:tr w:rsidR="00AC2F82" w:rsidRPr="0008537D" w14:paraId="4E41C272" w14:textId="77777777" w:rsidTr="004F5F90">
        <w:trPr>
          <w:trHeight w:val="20"/>
          <w:jc w:val="center"/>
        </w:trPr>
        <w:tc>
          <w:tcPr>
            <w:tcW w:w="2710" w:type="dxa"/>
            <w:tcBorders>
              <w:top w:val="single" w:sz="4" w:space="0" w:color="auto"/>
            </w:tcBorders>
            <w:shd w:val="clear" w:color="auto" w:fill="FFFFFF"/>
          </w:tcPr>
          <w:p w14:paraId="563393CC" w14:textId="77777777" w:rsidR="00AC2F82" w:rsidRPr="0008537D" w:rsidRDefault="00AC2F82" w:rsidP="00FE6057">
            <w:pPr>
              <w:tabs>
                <w:tab w:val="left" w:leader="dot" w:pos="2448"/>
              </w:tabs>
              <w:jc w:val="both"/>
              <w:rPr>
                <w:rFonts w:ascii="Times New Roman" w:hAnsi="Times New Roman" w:cs="Times New Roman"/>
                <w:sz w:val="22"/>
              </w:rPr>
            </w:pPr>
          </w:p>
        </w:tc>
        <w:tc>
          <w:tcPr>
            <w:tcW w:w="2520" w:type="dxa"/>
            <w:tcBorders>
              <w:top w:val="single" w:sz="4" w:space="0" w:color="auto"/>
            </w:tcBorders>
            <w:shd w:val="clear" w:color="auto" w:fill="FFFFFF"/>
          </w:tcPr>
          <w:p w14:paraId="13B9D4F9" w14:textId="77777777" w:rsidR="00AC2F82" w:rsidRPr="0008537D" w:rsidRDefault="009548A6" w:rsidP="000D3FC0">
            <w:pPr>
              <w:tabs>
                <w:tab w:val="left" w:leader="dot" w:pos="2160"/>
              </w:tabs>
              <w:jc w:val="both"/>
              <w:rPr>
                <w:rFonts w:ascii="Times New Roman" w:hAnsi="Times New Roman" w:cs="Times New Roman"/>
                <w:sz w:val="22"/>
              </w:rPr>
            </w:pPr>
            <w:r w:rsidRPr="0008537D">
              <w:rPr>
                <w:rFonts w:ascii="Times New Roman" w:hAnsi="Times New Roman" w:cs="Times New Roman"/>
                <w:sz w:val="22"/>
                <w:lang w:val="fr-FR" w:eastAsia="fr-FR" w:bidi="fr-FR"/>
              </w:rPr>
              <w:t>Section 65</w:t>
            </w:r>
            <w:r w:rsidR="000D3FC0">
              <w:rPr>
                <w:rFonts w:ascii="Times New Roman" w:hAnsi="Times New Roman" w:cs="Times New Roman"/>
                <w:sz w:val="22"/>
                <w:lang w:val="fr-FR" w:eastAsia="fr-FR" w:bidi="fr-FR"/>
              </w:rPr>
              <w:tab/>
            </w:r>
          </w:p>
        </w:tc>
        <w:tc>
          <w:tcPr>
            <w:tcW w:w="4539" w:type="dxa"/>
            <w:tcBorders>
              <w:top w:val="single" w:sz="4" w:space="0" w:color="auto"/>
            </w:tcBorders>
            <w:shd w:val="clear" w:color="auto" w:fill="FFFFFF"/>
          </w:tcPr>
          <w:p w14:paraId="5B2C2275" w14:textId="77777777" w:rsidR="00AC2F82" w:rsidRPr="0008537D" w:rsidRDefault="009548A6" w:rsidP="0008537D">
            <w:pPr>
              <w:ind w:left="360" w:hanging="360"/>
              <w:jc w:val="both"/>
              <w:rPr>
                <w:rFonts w:ascii="Times New Roman" w:hAnsi="Times New Roman" w:cs="Times New Roman"/>
                <w:sz w:val="22"/>
              </w:rPr>
            </w:pPr>
            <w:r w:rsidRPr="0008537D">
              <w:rPr>
                <w:rFonts w:ascii="Times New Roman" w:hAnsi="Times New Roman" w:cs="Times New Roman"/>
                <w:sz w:val="22"/>
              </w:rPr>
              <w:t>(a)</w:t>
            </w:r>
            <w:r w:rsidR="00BF3661" w:rsidRPr="0008537D">
              <w:rPr>
                <w:rFonts w:ascii="Times New Roman" w:hAnsi="Times New Roman" w:cs="Times New Roman"/>
                <w:sz w:val="22"/>
              </w:rPr>
              <w:t xml:space="preserve"> </w:t>
            </w:r>
            <w:r w:rsidRPr="0008537D">
              <w:rPr>
                <w:rFonts w:ascii="Times New Roman" w:hAnsi="Times New Roman" w:cs="Times New Roman"/>
                <w:sz w:val="22"/>
              </w:rPr>
              <w:t>Omit from sub-section (1) “a Full Court of the High Court constituted by not less than three Justices”, substitute “a Full Court of the Federal Court of Australia”.</w:t>
            </w:r>
          </w:p>
          <w:p w14:paraId="4732BFB7" w14:textId="77777777" w:rsidR="00AC2F82" w:rsidRPr="0008537D" w:rsidRDefault="009548A6" w:rsidP="0008537D">
            <w:pPr>
              <w:ind w:left="360" w:hanging="360"/>
              <w:jc w:val="both"/>
              <w:rPr>
                <w:rFonts w:ascii="Times New Roman" w:hAnsi="Times New Roman" w:cs="Times New Roman"/>
                <w:sz w:val="22"/>
              </w:rPr>
            </w:pPr>
            <w:r w:rsidRPr="0008537D">
              <w:rPr>
                <w:rFonts w:ascii="Times New Roman" w:hAnsi="Times New Roman" w:cs="Times New Roman"/>
                <w:sz w:val="22"/>
              </w:rPr>
              <w:t>(b)</w:t>
            </w:r>
            <w:r w:rsidR="00BF3661" w:rsidRPr="0008537D">
              <w:rPr>
                <w:rFonts w:ascii="Times New Roman" w:hAnsi="Times New Roman" w:cs="Times New Roman"/>
                <w:sz w:val="22"/>
              </w:rPr>
              <w:t xml:space="preserve"> </w:t>
            </w:r>
            <w:r w:rsidRPr="0008537D">
              <w:rPr>
                <w:rFonts w:ascii="Times New Roman" w:hAnsi="Times New Roman" w:cs="Times New Roman"/>
                <w:sz w:val="22"/>
              </w:rPr>
              <w:t>Omit from sub-section (2) “by the High Court”.</w:t>
            </w:r>
          </w:p>
          <w:p w14:paraId="00F1A7D3" w14:textId="77777777" w:rsidR="00AC2F82" w:rsidRPr="0008537D" w:rsidRDefault="009548A6" w:rsidP="0008537D">
            <w:pPr>
              <w:ind w:left="360" w:hanging="360"/>
              <w:jc w:val="both"/>
              <w:rPr>
                <w:rFonts w:ascii="Times New Roman" w:hAnsi="Times New Roman" w:cs="Times New Roman"/>
                <w:sz w:val="22"/>
              </w:rPr>
            </w:pPr>
            <w:r w:rsidRPr="0008537D">
              <w:rPr>
                <w:rFonts w:ascii="Times New Roman" w:hAnsi="Times New Roman" w:cs="Times New Roman"/>
                <w:sz w:val="22"/>
              </w:rPr>
              <w:t>(c)</w:t>
            </w:r>
            <w:r w:rsidR="00BF3661" w:rsidRPr="0008537D">
              <w:rPr>
                <w:rFonts w:ascii="Times New Roman" w:hAnsi="Times New Roman" w:cs="Times New Roman"/>
                <w:sz w:val="22"/>
              </w:rPr>
              <w:t xml:space="preserve"> </w:t>
            </w:r>
            <w:r w:rsidRPr="0008537D">
              <w:rPr>
                <w:rFonts w:ascii="Times New Roman" w:hAnsi="Times New Roman" w:cs="Times New Roman"/>
                <w:sz w:val="22"/>
              </w:rPr>
              <w:t>Omit from sub-section (2) “High Court” (second occurring), substitute “Federal Court of Australia”.</w:t>
            </w:r>
          </w:p>
          <w:p w14:paraId="51C0030C" w14:textId="77777777" w:rsidR="00AC2F82" w:rsidRPr="0008537D" w:rsidRDefault="009548A6" w:rsidP="0008537D">
            <w:pPr>
              <w:ind w:left="360" w:hanging="360"/>
              <w:jc w:val="both"/>
              <w:rPr>
                <w:rFonts w:ascii="Times New Roman" w:hAnsi="Times New Roman" w:cs="Times New Roman"/>
                <w:sz w:val="22"/>
              </w:rPr>
            </w:pPr>
            <w:r w:rsidRPr="0008537D">
              <w:rPr>
                <w:rFonts w:ascii="Times New Roman" w:hAnsi="Times New Roman" w:cs="Times New Roman"/>
                <w:sz w:val="22"/>
              </w:rPr>
              <w:t>(d)</w:t>
            </w:r>
            <w:r w:rsidR="00BF3661" w:rsidRPr="0008537D">
              <w:rPr>
                <w:rFonts w:ascii="Times New Roman" w:hAnsi="Times New Roman" w:cs="Times New Roman"/>
                <w:sz w:val="22"/>
              </w:rPr>
              <w:t xml:space="preserve"> </w:t>
            </w:r>
            <w:r w:rsidRPr="0008537D">
              <w:rPr>
                <w:rFonts w:ascii="Times New Roman" w:hAnsi="Times New Roman" w:cs="Times New Roman"/>
                <w:sz w:val="22"/>
              </w:rPr>
              <w:t>Omit from sub-section (4) “High Court”, substitute “Federal Court of Australia”.</w:t>
            </w:r>
          </w:p>
        </w:tc>
      </w:tr>
      <w:tr w:rsidR="00AC2F82" w:rsidRPr="0008537D" w14:paraId="47961D30" w14:textId="77777777" w:rsidTr="004F5F90">
        <w:trPr>
          <w:trHeight w:val="20"/>
          <w:jc w:val="center"/>
        </w:trPr>
        <w:tc>
          <w:tcPr>
            <w:tcW w:w="2710" w:type="dxa"/>
            <w:shd w:val="clear" w:color="auto" w:fill="FFFFFF"/>
          </w:tcPr>
          <w:p w14:paraId="4BCD619C" w14:textId="77777777" w:rsidR="00AC2F82" w:rsidRPr="0008537D"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2126817B" w14:textId="3E5CE27E" w:rsidR="00AC2F82" w:rsidRPr="0008537D" w:rsidRDefault="009548A6" w:rsidP="00671B6C">
            <w:pPr>
              <w:tabs>
                <w:tab w:val="left" w:leader="dot" w:pos="2160"/>
              </w:tabs>
              <w:jc w:val="both"/>
              <w:rPr>
                <w:rFonts w:ascii="Times New Roman" w:hAnsi="Times New Roman" w:cs="Times New Roman"/>
                <w:sz w:val="22"/>
              </w:rPr>
            </w:pPr>
            <w:r w:rsidRPr="0008537D">
              <w:rPr>
                <w:rFonts w:ascii="Times New Roman" w:hAnsi="Times New Roman" w:cs="Times New Roman"/>
                <w:sz w:val="22"/>
                <w:lang w:val="fr-FR" w:eastAsia="fr-FR" w:bidi="fr-FR"/>
              </w:rPr>
              <w:t>Section 69</w:t>
            </w:r>
            <w:r w:rsidR="00F603C3" w:rsidRPr="0008537D">
              <w:rPr>
                <w:rFonts w:ascii="Times New Roman" w:hAnsi="Times New Roman" w:cs="Times New Roman"/>
                <w:sz w:val="22"/>
                <w:lang w:val="fr-FR" w:eastAsia="fr-FR" w:bidi="fr-FR"/>
              </w:rPr>
              <w:t>(</w:t>
            </w:r>
            <w:r w:rsidRPr="0008537D">
              <w:rPr>
                <w:rFonts w:ascii="Times New Roman" w:hAnsi="Times New Roman" w:cs="Times New Roman"/>
                <w:sz w:val="22"/>
                <w:lang w:val="fr-FR" w:eastAsia="fr-FR" w:bidi="fr-FR"/>
              </w:rPr>
              <w:t>11</w:t>
            </w:r>
            <w:r w:rsidR="00F603C3" w:rsidRPr="0008537D">
              <w:rPr>
                <w:rFonts w:ascii="Times New Roman" w:hAnsi="Times New Roman" w:cs="Times New Roman"/>
                <w:sz w:val="22"/>
                <w:lang w:val="fr-FR" w:eastAsia="fr-FR" w:bidi="fr-FR"/>
              </w:rPr>
              <w:t>)</w:t>
            </w:r>
            <w:r w:rsidR="000D3FC0">
              <w:rPr>
                <w:rFonts w:ascii="Times New Roman" w:hAnsi="Times New Roman" w:cs="Times New Roman"/>
                <w:sz w:val="22"/>
                <w:lang w:val="fr-FR" w:eastAsia="fr-FR" w:bidi="fr-FR"/>
              </w:rPr>
              <w:tab/>
            </w:r>
          </w:p>
        </w:tc>
        <w:tc>
          <w:tcPr>
            <w:tcW w:w="4539" w:type="dxa"/>
            <w:shd w:val="clear" w:color="auto" w:fill="FFFFFF"/>
          </w:tcPr>
          <w:p w14:paraId="5D41FD0F" w14:textId="77777777" w:rsidR="00AC2F82" w:rsidRPr="0008537D" w:rsidRDefault="009548A6" w:rsidP="00962056">
            <w:pPr>
              <w:jc w:val="both"/>
              <w:rPr>
                <w:rFonts w:ascii="Times New Roman" w:hAnsi="Times New Roman" w:cs="Times New Roman"/>
                <w:sz w:val="22"/>
              </w:rPr>
            </w:pPr>
            <w:r w:rsidRPr="0008537D">
              <w:rPr>
                <w:rFonts w:ascii="Times New Roman" w:hAnsi="Times New Roman" w:cs="Times New Roman"/>
                <w:sz w:val="22"/>
              </w:rPr>
              <w:t>Omit “High Court” (wherever occurring), substitute “Federal Court of Australia”.</w:t>
            </w:r>
          </w:p>
        </w:tc>
      </w:tr>
      <w:tr w:rsidR="00AC2F82" w:rsidRPr="0008537D" w14:paraId="1685F896" w14:textId="77777777" w:rsidTr="004F5F90">
        <w:trPr>
          <w:trHeight w:val="20"/>
          <w:jc w:val="center"/>
        </w:trPr>
        <w:tc>
          <w:tcPr>
            <w:tcW w:w="2710" w:type="dxa"/>
            <w:shd w:val="clear" w:color="auto" w:fill="FFFFFF"/>
          </w:tcPr>
          <w:p w14:paraId="64EA9420" w14:textId="7973D205" w:rsidR="00AC2F82" w:rsidRPr="0008537D" w:rsidRDefault="009548A6" w:rsidP="00FE6057">
            <w:pPr>
              <w:tabs>
                <w:tab w:val="left" w:leader="dot" w:pos="2448"/>
              </w:tabs>
              <w:jc w:val="both"/>
              <w:rPr>
                <w:rFonts w:ascii="Times New Roman" w:hAnsi="Times New Roman" w:cs="Times New Roman"/>
                <w:sz w:val="22"/>
              </w:rPr>
            </w:pPr>
            <w:r w:rsidRPr="0008537D">
              <w:rPr>
                <w:rFonts w:ascii="Times New Roman" w:hAnsi="Times New Roman" w:cs="Times New Roman"/>
                <w:i/>
                <w:iCs/>
                <w:sz w:val="22"/>
              </w:rPr>
              <w:t>Civil Aviation (Damage</w:t>
            </w:r>
            <w:r w:rsidR="00671B6C">
              <w:rPr>
                <w:rFonts w:ascii="Times New Roman" w:hAnsi="Times New Roman" w:cs="Times New Roman"/>
                <w:i/>
                <w:iCs/>
                <w:sz w:val="22"/>
              </w:rPr>
              <w:br/>
            </w:r>
            <w:r w:rsidRPr="0008537D">
              <w:rPr>
                <w:rFonts w:ascii="Times New Roman" w:hAnsi="Times New Roman" w:cs="Times New Roman"/>
                <w:i/>
                <w:iCs/>
                <w:sz w:val="22"/>
              </w:rPr>
              <w:t>by Aircraft) Act</w:t>
            </w:r>
            <w:r w:rsidRPr="0008537D">
              <w:rPr>
                <w:rFonts w:ascii="Times New Roman" w:hAnsi="Times New Roman" w:cs="Times New Roman"/>
                <w:sz w:val="22"/>
              </w:rPr>
              <w:t xml:space="preserve"> 1958</w:t>
            </w:r>
          </w:p>
        </w:tc>
        <w:tc>
          <w:tcPr>
            <w:tcW w:w="2520" w:type="dxa"/>
            <w:shd w:val="clear" w:color="auto" w:fill="FFFFFF"/>
          </w:tcPr>
          <w:p w14:paraId="164179BA" w14:textId="4FB3E20E" w:rsidR="00AC2F82" w:rsidRPr="0008537D" w:rsidRDefault="009548A6" w:rsidP="00671B6C">
            <w:pPr>
              <w:tabs>
                <w:tab w:val="left" w:leader="dot" w:pos="2160"/>
              </w:tabs>
              <w:jc w:val="both"/>
              <w:rPr>
                <w:rFonts w:ascii="Times New Roman" w:hAnsi="Times New Roman" w:cs="Times New Roman"/>
                <w:sz w:val="22"/>
              </w:rPr>
            </w:pPr>
            <w:r w:rsidRPr="0008537D">
              <w:rPr>
                <w:rFonts w:ascii="Times New Roman" w:hAnsi="Times New Roman" w:cs="Times New Roman"/>
                <w:sz w:val="22"/>
                <w:lang w:val="fr-FR" w:eastAsia="fr-FR" w:bidi="fr-FR"/>
              </w:rPr>
              <w:t>Section 15(2)(b)</w:t>
            </w:r>
            <w:r w:rsidR="000D3FC0">
              <w:rPr>
                <w:rFonts w:ascii="Times New Roman" w:hAnsi="Times New Roman" w:cs="Times New Roman"/>
                <w:sz w:val="22"/>
                <w:lang w:val="fr-FR" w:eastAsia="fr-FR" w:bidi="fr-FR"/>
              </w:rPr>
              <w:tab/>
            </w:r>
          </w:p>
        </w:tc>
        <w:tc>
          <w:tcPr>
            <w:tcW w:w="4539" w:type="dxa"/>
            <w:shd w:val="clear" w:color="auto" w:fill="FFFFFF"/>
          </w:tcPr>
          <w:p w14:paraId="68E78FD6" w14:textId="77777777" w:rsidR="00AC2F82" w:rsidRPr="0008537D" w:rsidRDefault="009548A6" w:rsidP="00962056">
            <w:pPr>
              <w:jc w:val="both"/>
              <w:rPr>
                <w:rFonts w:ascii="Times New Roman" w:hAnsi="Times New Roman" w:cs="Times New Roman"/>
                <w:sz w:val="22"/>
              </w:rPr>
            </w:pPr>
            <w:r w:rsidRPr="0008537D">
              <w:rPr>
                <w:rFonts w:ascii="Times New Roman" w:hAnsi="Times New Roman" w:cs="Times New Roman"/>
                <w:sz w:val="22"/>
              </w:rPr>
              <w:t>Omit sub-paragraph (i).</w:t>
            </w:r>
          </w:p>
        </w:tc>
      </w:tr>
      <w:tr w:rsidR="00AC2F82" w:rsidRPr="0008537D" w14:paraId="7150E662" w14:textId="77777777" w:rsidTr="004F5F90">
        <w:trPr>
          <w:trHeight w:val="20"/>
          <w:jc w:val="center"/>
        </w:trPr>
        <w:tc>
          <w:tcPr>
            <w:tcW w:w="2710" w:type="dxa"/>
            <w:shd w:val="clear" w:color="auto" w:fill="FFFFFF"/>
          </w:tcPr>
          <w:p w14:paraId="2C9E3EED" w14:textId="2A865068" w:rsidR="00AC2F82" w:rsidRPr="0008537D" w:rsidRDefault="009548A6" w:rsidP="00FE6057">
            <w:pPr>
              <w:tabs>
                <w:tab w:val="left" w:leader="dot" w:pos="2448"/>
              </w:tabs>
              <w:jc w:val="both"/>
              <w:rPr>
                <w:rFonts w:ascii="Times New Roman" w:hAnsi="Times New Roman" w:cs="Times New Roman"/>
                <w:sz w:val="22"/>
              </w:rPr>
            </w:pPr>
            <w:r w:rsidRPr="0008537D">
              <w:rPr>
                <w:rFonts w:ascii="Times New Roman" w:hAnsi="Times New Roman" w:cs="Times New Roman"/>
                <w:i/>
                <w:iCs/>
                <w:sz w:val="22"/>
              </w:rPr>
              <w:t xml:space="preserve">Commonwealth Electoral </w:t>
            </w:r>
            <w:r w:rsidR="00671B6C">
              <w:rPr>
                <w:rFonts w:ascii="Times New Roman" w:hAnsi="Times New Roman" w:cs="Times New Roman"/>
                <w:i/>
                <w:iCs/>
                <w:sz w:val="22"/>
              </w:rPr>
              <w:br/>
            </w:r>
            <w:r w:rsidRPr="0008537D">
              <w:rPr>
                <w:rFonts w:ascii="Times New Roman" w:hAnsi="Times New Roman" w:cs="Times New Roman"/>
                <w:i/>
                <w:iCs/>
                <w:sz w:val="22"/>
              </w:rPr>
              <w:t>Act</w:t>
            </w:r>
            <w:r w:rsidRPr="0008537D">
              <w:rPr>
                <w:rFonts w:ascii="Times New Roman" w:hAnsi="Times New Roman" w:cs="Times New Roman"/>
                <w:sz w:val="22"/>
              </w:rPr>
              <w:t xml:space="preserve"> 1918</w:t>
            </w:r>
          </w:p>
        </w:tc>
        <w:tc>
          <w:tcPr>
            <w:tcW w:w="2520" w:type="dxa"/>
            <w:shd w:val="clear" w:color="auto" w:fill="FFFFFF"/>
          </w:tcPr>
          <w:p w14:paraId="4DE0D8EC" w14:textId="77777777" w:rsidR="00AC2F82" w:rsidRPr="0008537D" w:rsidRDefault="009548A6" w:rsidP="000D3FC0">
            <w:pPr>
              <w:tabs>
                <w:tab w:val="left" w:leader="dot" w:pos="2160"/>
              </w:tabs>
              <w:jc w:val="both"/>
              <w:rPr>
                <w:rFonts w:ascii="Times New Roman" w:hAnsi="Times New Roman" w:cs="Times New Roman"/>
                <w:sz w:val="22"/>
              </w:rPr>
            </w:pPr>
            <w:r w:rsidRPr="0008537D">
              <w:rPr>
                <w:rFonts w:ascii="Times New Roman" w:hAnsi="Times New Roman" w:cs="Times New Roman"/>
                <w:sz w:val="22"/>
                <w:lang w:val="fr-FR" w:eastAsia="fr-FR" w:bidi="fr-FR"/>
              </w:rPr>
              <w:t>Section 164</w:t>
            </w:r>
            <w:r w:rsidRPr="0008537D">
              <w:rPr>
                <w:rFonts w:ascii="Times New Roman" w:hAnsi="Times New Roman" w:cs="Times New Roman"/>
                <w:smallCaps/>
                <w:sz w:val="22"/>
              </w:rPr>
              <w:t>bb</w:t>
            </w:r>
            <w:r w:rsidRPr="0008537D">
              <w:rPr>
                <w:rFonts w:ascii="Times New Roman" w:hAnsi="Times New Roman" w:cs="Times New Roman"/>
                <w:sz w:val="22"/>
                <w:lang w:val="fr-FR" w:eastAsia="fr-FR" w:bidi="fr-FR"/>
              </w:rPr>
              <w:t xml:space="preserve"> (2)</w:t>
            </w:r>
            <w:r w:rsidR="000D3FC0">
              <w:rPr>
                <w:rFonts w:ascii="Times New Roman" w:hAnsi="Times New Roman" w:cs="Times New Roman"/>
                <w:sz w:val="22"/>
                <w:lang w:val="fr-FR" w:eastAsia="fr-FR" w:bidi="fr-FR"/>
              </w:rPr>
              <w:tab/>
            </w:r>
          </w:p>
        </w:tc>
        <w:tc>
          <w:tcPr>
            <w:tcW w:w="4539" w:type="dxa"/>
            <w:shd w:val="clear" w:color="auto" w:fill="FFFFFF"/>
          </w:tcPr>
          <w:p w14:paraId="45EEB2DF" w14:textId="77777777" w:rsidR="00AC2F82" w:rsidRPr="0008537D" w:rsidRDefault="009548A6" w:rsidP="00962056">
            <w:pPr>
              <w:jc w:val="both"/>
              <w:rPr>
                <w:rFonts w:ascii="Times New Roman" w:hAnsi="Times New Roman" w:cs="Times New Roman"/>
                <w:sz w:val="22"/>
              </w:rPr>
            </w:pPr>
            <w:r w:rsidRPr="0008537D">
              <w:rPr>
                <w:rFonts w:ascii="Times New Roman" w:hAnsi="Times New Roman" w:cs="Times New Roman"/>
                <w:sz w:val="22"/>
              </w:rPr>
              <w:t>Omit “any Federal court or”.</w:t>
            </w:r>
          </w:p>
        </w:tc>
      </w:tr>
      <w:tr w:rsidR="00AC2F82" w:rsidRPr="0008537D" w14:paraId="6D085DDE" w14:textId="77777777" w:rsidTr="000D3FC0">
        <w:trPr>
          <w:trHeight w:val="20"/>
          <w:jc w:val="center"/>
        </w:trPr>
        <w:tc>
          <w:tcPr>
            <w:tcW w:w="2710" w:type="dxa"/>
            <w:shd w:val="clear" w:color="auto" w:fill="FFFFFF"/>
          </w:tcPr>
          <w:p w14:paraId="47A3217B" w14:textId="7DC763BE" w:rsidR="00AC2F82" w:rsidRPr="0008537D" w:rsidRDefault="009548A6" w:rsidP="00FE6057">
            <w:pPr>
              <w:tabs>
                <w:tab w:val="left" w:leader="dot" w:pos="2448"/>
              </w:tabs>
              <w:jc w:val="both"/>
              <w:rPr>
                <w:rFonts w:ascii="Times New Roman" w:hAnsi="Times New Roman" w:cs="Times New Roman"/>
                <w:sz w:val="22"/>
              </w:rPr>
            </w:pPr>
            <w:r w:rsidRPr="0008537D">
              <w:rPr>
                <w:rFonts w:ascii="Times New Roman" w:hAnsi="Times New Roman" w:cs="Times New Roman"/>
                <w:i/>
                <w:iCs/>
                <w:sz w:val="22"/>
              </w:rPr>
              <w:t xml:space="preserve">Commonwealth </w:t>
            </w:r>
            <w:r w:rsidR="00671B6C">
              <w:rPr>
                <w:rFonts w:ascii="Times New Roman" w:hAnsi="Times New Roman" w:cs="Times New Roman"/>
                <w:i/>
                <w:iCs/>
                <w:sz w:val="22"/>
              </w:rPr>
              <w:br/>
            </w:r>
            <w:r w:rsidRPr="0008537D">
              <w:rPr>
                <w:rFonts w:ascii="Times New Roman" w:hAnsi="Times New Roman" w:cs="Times New Roman"/>
                <w:i/>
                <w:iCs/>
                <w:sz w:val="22"/>
              </w:rPr>
              <w:t>Inscribed Stock Act</w:t>
            </w:r>
            <w:r w:rsidRPr="0008537D">
              <w:rPr>
                <w:rFonts w:ascii="Times New Roman" w:hAnsi="Times New Roman" w:cs="Times New Roman"/>
                <w:sz w:val="22"/>
              </w:rPr>
              <w:t xml:space="preserve"> 1911</w:t>
            </w:r>
          </w:p>
        </w:tc>
        <w:tc>
          <w:tcPr>
            <w:tcW w:w="2520" w:type="dxa"/>
            <w:shd w:val="clear" w:color="auto" w:fill="FFFFFF"/>
          </w:tcPr>
          <w:p w14:paraId="58484A77" w14:textId="77777777" w:rsidR="00AC2F82" w:rsidRPr="0008537D" w:rsidRDefault="009548A6" w:rsidP="000D3FC0">
            <w:pPr>
              <w:tabs>
                <w:tab w:val="left" w:leader="dot" w:pos="2160"/>
              </w:tabs>
              <w:jc w:val="both"/>
              <w:rPr>
                <w:rFonts w:ascii="Times New Roman" w:hAnsi="Times New Roman" w:cs="Times New Roman"/>
                <w:sz w:val="22"/>
              </w:rPr>
            </w:pPr>
            <w:r w:rsidRPr="0008537D">
              <w:rPr>
                <w:rFonts w:ascii="Times New Roman" w:hAnsi="Times New Roman" w:cs="Times New Roman"/>
                <w:sz w:val="22"/>
                <w:lang w:val="fr-FR" w:eastAsia="fr-FR" w:bidi="fr-FR"/>
              </w:rPr>
              <w:t>Section 21</w:t>
            </w:r>
            <w:r w:rsidR="000D3FC0">
              <w:rPr>
                <w:rFonts w:ascii="Times New Roman" w:hAnsi="Times New Roman" w:cs="Times New Roman"/>
                <w:sz w:val="22"/>
                <w:lang w:val="fr-FR" w:eastAsia="fr-FR" w:bidi="fr-FR"/>
              </w:rPr>
              <w:tab/>
            </w:r>
          </w:p>
        </w:tc>
        <w:tc>
          <w:tcPr>
            <w:tcW w:w="4539" w:type="dxa"/>
            <w:shd w:val="clear" w:color="auto" w:fill="FFFFFF"/>
          </w:tcPr>
          <w:p w14:paraId="685DAED0" w14:textId="77777777" w:rsidR="00AC2F82" w:rsidRPr="0008537D" w:rsidRDefault="009548A6" w:rsidP="00962056">
            <w:pPr>
              <w:jc w:val="both"/>
              <w:rPr>
                <w:rFonts w:ascii="Times New Roman" w:hAnsi="Times New Roman" w:cs="Times New Roman"/>
                <w:sz w:val="22"/>
              </w:rPr>
            </w:pPr>
            <w:r w:rsidRPr="0008537D">
              <w:rPr>
                <w:rFonts w:ascii="Times New Roman" w:hAnsi="Times New Roman" w:cs="Times New Roman"/>
                <w:sz w:val="22"/>
              </w:rPr>
              <w:t xml:space="preserve">Omit </w:t>
            </w:r>
            <w:r w:rsidR="00F603C3" w:rsidRPr="0008537D">
              <w:rPr>
                <w:rFonts w:ascii="Times New Roman" w:hAnsi="Times New Roman" w:cs="Times New Roman"/>
                <w:sz w:val="22"/>
              </w:rPr>
              <w:t>“</w:t>
            </w:r>
            <w:r w:rsidRPr="0008537D">
              <w:rPr>
                <w:rFonts w:ascii="Times New Roman" w:hAnsi="Times New Roman" w:cs="Times New Roman"/>
                <w:sz w:val="22"/>
              </w:rPr>
              <w:t>the High Court or</w:t>
            </w:r>
            <w:r w:rsidR="00F603C3" w:rsidRPr="0008537D">
              <w:rPr>
                <w:rFonts w:ascii="Times New Roman" w:hAnsi="Times New Roman" w:cs="Times New Roman"/>
                <w:sz w:val="22"/>
              </w:rPr>
              <w:t>”</w:t>
            </w:r>
            <w:r w:rsidRPr="0008537D">
              <w:rPr>
                <w:rFonts w:ascii="Times New Roman" w:hAnsi="Times New Roman" w:cs="Times New Roman"/>
                <w:sz w:val="22"/>
              </w:rPr>
              <w:t>.</w:t>
            </w:r>
          </w:p>
        </w:tc>
      </w:tr>
      <w:tr w:rsidR="00AC2F82" w:rsidRPr="0008537D" w14:paraId="01E5F02F" w14:textId="77777777" w:rsidTr="000D3FC0">
        <w:trPr>
          <w:trHeight w:val="20"/>
          <w:jc w:val="center"/>
        </w:trPr>
        <w:tc>
          <w:tcPr>
            <w:tcW w:w="2710" w:type="dxa"/>
            <w:shd w:val="clear" w:color="auto" w:fill="FFFFFF"/>
          </w:tcPr>
          <w:p w14:paraId="7505F499" w14:textId="77777777" w:rsidR="00AC2F82" w:rsidRPr="0008537D"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0085819B" w14:textId="77777777" w:rsidR="00AC2F82" w:rsidRPr="0008537D" w:rsidRDefault="009548A6" w:rsidP="000D3FC0">
            <w:pPr>
              <w:tabs>
                <w:tab w:val="left" w:leader="dot" w:pos="2160"/>
              </w:tabs>
              <w:jc w:val="both"/>
              <w:rPr>
                <w:rFonts w:ascii="Times New Roman" w:hAnsi="Times New Roman" w:cs="Times New Roman"/>
                <w:sz w:val="22"/>
              </w:rPr>
            </w:pPr>
            <w:r w:rsidRPr="0008537D">
              <w:rPr>
                <w:rFonts w:ascii="Times New Roman" w:hAnsi="Times New Roman" w:cs="Times New Roman"/>
                <w:sz w:val="22"/>
                <w:lang w:val="fr-FR" w:eastAsia="fr-FR" w:bidi="fr-FR"/>
              </w:rPr>
              <w:t>Section 43</w:t>
            </w:r>
            <w:r w:rsidR="000D3FC0">
              <w:rPr>
                <w:rFonts w:ascii="Times New Roman" w:hAnsi="Times New Roman" w:cs="Times New Roman"/>
                <w:sz w:val="22"/>
                <w:lang w:val="fr-FR" w:eastAsia="fr-FR" w:bidi="fr-FR"/>
              </w:rPr>
              <w:tab/>
            </w:r>
          </w:p>
        </w:tc>
        <w:tc>
          <w:tcPr>
            <w:tcW w:w="4539" w:type="dxa"/>
            <w:shd w:val="clear" w:color="auto" w:fill="FFFFFF"/>
          </w:tcPr>
          <w:p w14:paraId="1CC9B9B4" w14:textId="77777777" w:rsidR="00AC2F82" w:rsidRPr="0008537D" w:rsidRDefault="009548A6" w:rsidP="00962056">
            <w:pPr>
              <w:jc w:val="both"/>
              <w:rPr>
                <w:rFonts w:ascii="Times New Roman" w:hAnsi="Times New Roman" w:cs="Times New Roman"/>
                <w:sz w:val="22"/>
              </w:rPr>
            </w:pPr>
            <w:r w:rsidRPr="0008537D">
              <w:rPr>
                <w:rFonts w:ascii="Times New Roman" w:hAnsi="Times New Roman" w:cs="Times New Roman"/>
                <w:sz w:val="22"/>
              </w:rPr>
              <w:t>Omit “the High Court, or”.</w:t>
            </w:r>
          </w:p>
        </w:tc>
      </w:tr>
      <w:tr w:rsidR="00AC2F82" w:rsidRPr="0008537D" w14:paraId="555B95A5" w14:textId="77777777" w:rsidTr="000D3FC0">
        <w:trPr>
          <w:trHeight w:val="20"/>
          <w:jc w:val="center"/>
        </w:trPr>
        <w:tc>
          <w:tcPr>
            <w:tcW w:w="2710" w:type="dxa"/>
            <w:shd w:val="clear" w:color="auto" w:fill="FFFFFF"/>
          </w:tcPr>
          <w:p w14:paraId="6D3BE61E" w14:textId="654A788A" w:rsidR="00AC2F82" w:rsidRPr="0008537D" w:rsidRDefault="009548A6" w:rsidP="00FE6057">
            <w:pPr>
              <w:tabs>
                <w:tab w:val="left" w:leader="dot" w:pos="2448"/>
              </w:tabs>
              <w:jc w:val="both"/>
              <w:rPr>
                <w:rFonts w:ascii="Times New Roman" w:hAnsi="Times New Roman" w:cs="Times New Roman"/>
                <w:sz w:val="22"/>
              </w:rPr>
            </w:pPr>
            <w:r w:rsidRPr="0008537D">
              <w:rPr>
                <w:rFonts w:ascii="Times New Roman" w:hAnsi="Times New Roman" w:cs="Times New Roman"/>
                <w:i/>
                <w:iCs/>
                <w:sz w:val="22"/>
              </w:rPr>
              <w:t xml:space="preserve">Courts-Martial Appeals </w:t>
            </w:r>
            <w:r w:rsidR="00671B6C">
              <w:rPr>
                <w:rFonts w:ascii="Times New Roman" w:hAnsi="Times New Roman" w:cs="Times New Roman"/>
                <w:i/>
                <w:iCs/>
                <w:sz w:val="22"/>
              </w:rPr>
              <w:br/>
            </w:r>
            <w:r w:rsidRPr="0008537D">
              <w:rPr>
                <w:rFonts w:ascii="Times New Roman" w:hAnsi="Times New Roman" w:cs="Times New Roman"/>
                <w:i/>
                <w:iCs/>
                <w:sz w:val="22"/>
              </w:rPr>
              <w:t xml:space="preserve">Act </w:t>
            </w:r>
            <w:r w:rsidRPr="0008537D">
              <w:rPr>
                <w:rFonts w:ascii="Times New Roman" w:hAnsi="Times New Roman" w:cs="Times New Roman"/>
                <w:sz w:val="22"/>
              </w:rPr>
              <w:t>1955</w:t>
            </w:r>
          </w:p>
        </w:tc>
        <w:tc>
          <w:tcPr>
            <w:tcW w:w="2520" w:type="dxa"/>
            <w:shd w:val="clear" w:color="auto" w:fill="FFFFFF"/>
          </w:tcPr>
          <w:p w14:paraId="2DF80773" w14:textId="77777777" w:rsidR="00AC2F82" w:rsidRPr="0008537D" w:rsidRDefault="009548A6" w:rsidP="000D3FC0">
            <w:pPr>
              <w:tabs>
                <w:tab w:val="left" w:leader="dot" w:pos="2160"/>
              </w:tabs>
              <w:jc w:val="both"/>
              <w:rPr>
                <w:rFonts w:ascii="Times New Roman" w:hAnsi="Times New Roman" w:cs="Times New Roman"/>
                <w:sz w:val="22"/>
              </w:rPr>
            </w:pPr>
            <w:r w:rsidRPr="0008537D">
              <w:rPr>
                <w:rFonts w:ascii="Times New Roman" w:hAnsi="Times New Roman" w:cs="Times New Roman"/>
                <w:sz w:val="22"/>
                <w:lang w:val="fr-FR" w:eastAsia="fr-FR" w:bidi="fr-FR"/>
              </w:rPr>
              <w:t>Section 50</w:t>
            </w:r>
            <w:r w:rsidR="000D3FC0">
              <w:rPr>
                <w:rFonts w:ascii="Times New Roman" w:hAnsi="Times New Roman" w:cs="Times New Roman"/>
                <w:sz w:val="22"/>
                <w:lang w:val="fr-FR" w:eastAsia="fr-FR" w:bidi="fr-FR"/>
              </w:rPr>
              <w:tab/>
            </w:r>
          </w:p>
        </w:tc>
        <w:tc>
          <w:tcPr>
            <w:tcW w:w="4539" w:type="dxa"/>
            <w:shd w:val="clear" w:color="auto" w:fill="FFFFFF"/>
          </w:tcPr>
          <w:p w14:paraId="1F428100" w14:textId="77777777" w:rsidR="00AC2F82" w:rsidRPr="0008537D" w:rsidRDefault="009548A6" w:rsidP="0008537D">
            <w:pPr>
              <w:ind w:left="360" w:hanging="360"/>
              <w:jc w:val="both"/>
              <w:rPr>
                <w:rFonts w:ascii="Times New Roman" w:hAnsi="Times New Roman" w:cs="Times New Roman"/>
                <w:sz w:val="22"/>
              </w:rPr>
            </w:pPr>
            <w:r w:rsidRPr="0008537D">
              <w:rPr>
                <w:rFonts w:ascii="Times New Roman" w:hAnsi="Times New Roman" w:cs="Times New Roman"/>
                <w:sz w:val="22"/>
              </w:rPr>
              <w:t>(a) Omit paragraphs (a) and (b) of sub-section (2), substitute:</w:t>
            </w:r>
          </w:p>
        </w:tc>
      </w:tr>
      <w:tr w:rsidR="00AC2F82" w:rsidRPr="0008537D" w14:paraId="2CD064C3" w14:textId="77777777" w:rsidTr="004F5F90">
        <w:trPr>
          <w:trHeight w:val="20"/>
          <w:jc w:val="center"/>
        </w:trPr>
        <w:tc>
          <w:tcPr>
            <w:tcW w:w="2710" w:type="dxa"/>
            <w:shd w:val="clear" w:color="auto" w:fill="FFFFFF"/>
          </w:tcPr>
          <w:p w14:paraId="3588C112" w14:textId="77777777" w:rsidR="00AC2F82" w:rsidRPr="0008537D"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5A63991E" w14:textId="77777777" w:rsidR="00AC2F82" w:rsidRPr="0008537D" w:rsidRDefault="00AC2F82" w:rsidP="000D3FC0">
            <w:pPr>
              <w:tabs>
                <w:tab w:val="left" w:leader="dot" w:pos="2160"/>
              </w:tabs>
              <w:jc w:val="both"/>
              <w:rPr>
                <w:rFonts w:ascii="Times New Roman" w:hAnsi="Times New Roman" w:cs="Times New Roman"/>
                <w:sz w:val="22"/>
              </w:rPr>
            </w:pPr>
          </w:p>
        </w:tc>
        <w:tc>
          <w:tcPr>
            <w:tcW w:w="4539" w:type="dxa"/>
            <w:shd w:val="clear" w:color="auto" w:fill="FFFFFF"/>
          </w:tcPr>
          <w:p w14:paraId="39F5FBF9" w14:textId="77777777" w:rsidR="00AC2F82" w:rsidRPr="0008537D" w:rsidRDefault="009548A6" w:rsidP="0008537D">
            <w:pPr>
              <w:ind w:left="648" w:hanging="360"/>
              <w:jc w:val="both"/>
              <w:rPr>
                <w:rFonts w:ascii="Times New Roman" w:hAnsi="Times New Roman" w:cs="Times New Roman"/>
                <w:sz w:val="22"/>
              </w:rPr>
            </w:pPr>
            <w:r w:rsidRPr="0008537D">
              <w:rPr>
                <w:rFonts w:ascii="Times New Roman" w:hAnsi="Times New Roman" w:cs="Times New Roman"/>
                <w:sz w:val="22"/>
              </w:rPr>
              <w:t>“(a) in the case of a contempt of the Tribunal committed in a State or an internal Territory—to the Supreme Court of that State or Territory; or</w:t>
            </w:r>
          </w:p>
        </w:tc>
      </w:tr>
      <w:tr w:rsidR="00AC2F82" w:rsidRPr="0008537D" w14:paraId="6FFB8133" w14:textId="77777777" w:rsidTr="004F5F90">
        <w:trPr>
          <w:trHeight w:val="20"/>
          <w:jc w:val="center"/>
        </w:trPr>
        <w:tc>
          <w:tcPr>
            <w:tcW w:w="2710" w:type="dxa"/>
            <w:shd w:val="clear" w:color="auto" w:fill="FFFFFF"/>
          </w:tcPr>
          <w:p w14:paraId="51B6567E" w14:textId="77777777" w:rsidR="00AC2F82" w:rsidRPr="0008537D"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5B210ED1" w14:textId="77777777" w:rsidR="00AC2F82" w:rsidRPr="0008537D" w:rsidRDefault="00AC2F82" w:rsidP="000D3FC0">
            <w:pPr>
              <w:tabs>
                <w:tab w:val="left" w:leader="dot" w:pos="2160"/>
              </w:tabs>
              <w:jc w:val="both"/>
              <w:rPr>
                <w:rFonts w:ascii="Times New Roman" w:hAnsi="Times New Roman" w:cs="Times New Roman"/>
                <w:sz w:val="22"/>
              </w:rPr>
            </w:pPr>
          </w:p>
        </w:tc>
        <w:tc>
          <w:tcPr>
            <w:tcW w:w="4539" w:type="dxa"/>
            <w:shd w:val="clear" w:color="auto" w:fill="FFFFFF"/>
          </w:tcPr>
          <w:p w14:paraId="1E42491C" w14:textId="77777777" w:rsidR="00AC2F82" w:rsidRPr="0008537D" w:rsidRDefault="009548A6" w:rsidP="0008537D">
            <w:pPr>
              <w:ind w:left="648" w:hanging="360"/>
              <w:jc w:val="both"/>
              <w:rPr>
                <w:rFonts w:ascii="Times New Roman" w:hAnsi="Times New Roman" w:cs="Times New Roman"/>
                <w:sz w:val="22"/>
              </w:rPr>
            </w:pPr>
            <w:r w:rsidRPr="0008537D">
              <w:rPr>
                <w:rFonts w:ascii="Times New Roman" w:hAnsi="Times New Roman" w:cs="Times New Roman"/>
                <w:sz w:val="22"/>
              </w:rPr>
              <w:t>“(b) in the case of a contempt of the Tribunal committed elsewhere than in a State or an internal Territory—to the Supreme Court of any State or Territory,</w:t>
            </w:r>
            <w:r w:rsidR="00F603C3" w:rsidRPr="0008537D">
              <w:rPr>
                <w:rFonts w:ascii="Times New Roman" w:hAnsi="Times New Roman" w:cs="Times New Roman"/>
                <w:sz w:val="22"/>
              </w:rPr>
              <w:t>”</w:t>
            </w:r>
            <w:r w:rsidRPr="0008537D">
              <w:rPr>
                <w:rFonts w:ascii="Times New Roman" w:hAnsi="Times New Roman" w:cs="Times New Roman"/>
                <w:sz w:val="22"/>
              </w:rPr>
              <w:t>.</w:t>
            </w:r>
          </w:p>
        </w:tc>
      </w:tr>
      <w:tr w:rsidR="00AC2F82" w:rsidRPr="0008537D" w14:paraId="25A2CE2E" w14:textId="77777777" w:rsidTr="004F5F90">
        <w:trPr>
          <w:trHeight w:val="20"/>
          <w:jc w:val="center"/>
        </w:trPr>
        <w:tc>
          <w:tcPr>
            <w:tcW w:w="2710" w:type="dxa"/>
            <w:shd w:val="clear" w:color="auto" w:fill="FFFFFF"/>
          </w:tcPr>
          <w:p w14:paraId="1E986D0D" w14:textId="77777777" w:rsidR="00AC2F82" w:rsidRPr="0008537D"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589C5860" w14:textId="77777777" w:rsidR="00AC2F82" w:rsidRPr="0008537D" w:rsidRDefault="00AC2F82" w:rsidP="000D3FC0">
            <w:pPr>
              <w:tabs>
                <w:tab w:val="left" w:leader="dot" w:pos="2160"/>
              </w:tabs>
              <w:jc w:val="both"/>
              <w:rPr>
                <w:rFonts w:ascii="Times New Roman" w:hAnsi="Times New Roman" w:cs="Times New Roman"/>
                <w:sz w:val="22"/>
              </w:rPr>
            </w:pPr>
          </w:p>
        </w:tc>
        <w:tc>
          <w:tcPr>
            <w:tcW w:w="4539" w:type="dxa"/>
            <w:shd w:val="clear" w:color="auto" w:fill="FFFFFF"/>
          </w:tcPr>
          <w:p w14:paraId="00F72DC0" w14:textId="77777777" w:rsidR="00AC2F82" w:rsidRPr="0008537D" w:rsidRDefault="009548A6" w:rsidP="0008537D">
            <w:pPr>
              <w:ind w:left="360" w:hanging="360"/>
              <w:jc w:val="both"/>
              <w:rPr>
                <w:rFonts w:ascii="Times New Roman" w:hAnsi="Times New Roman" w:cs="Times New Roman"/>
                <w:sz w:val="22"/>
              </w:rPr>
            </w:pPr>
            <w:r w:rsidRPr="0008537D">
              <w:rPr>
                <w:rFonts w:ascii="Times New Roman" w:hAnsi="Times New Roman" w:cs="Times New Roman"/>
                <w:sz w:val="22"/>
              </w:rPr>
              <w:t>(b) Omit from sub-section (4) “Justice or”.</w:t>
            </w:r>
          </w:p>
        </w:tc>
      </w:tr>
      <w:tr w:rsidR="00AC2F82" w:rsidRPr="0008537D" w14:paraId="6A66A625" w14:textId="77777777" w:rsidTr="004F5F90">
        <w:trPr>
          <w:trHeight w:val="20"/>
          <w:jc w:val="center"/>
        </w:trPr>
        <w:tc>
          <w:tcPr>
            <w:tcW w:w="2710" w:type="dxa"/>
            <w:shd w:val="clear" w:color="auto" w:fill="FFFFFF"/>
          </w:tcPr>
          <w:p w14:paraId="71CC93B9" w14:textId="77777777" w:rsidR="00AC2F82" w:rsidRPr="0008537D"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504C23D1" w14:textId="77777777" w:rsidR="00AC2F82" w:rsidRPr="0008537D" w:rsidRDefault="00AC2F82" w:rsidP="000D3FC0">
            <w:pPr>
              <w:tabs>
                <w:tab w:val="left" w:leader="dot" w:pos="2160"/>
              </w:tabs>
              <w:jc w:val="both"/>
              <w:rPr>
                <w:rFonts w:ascii="Times New Roman" w:hAnsi="Times New Roman" w:cs="Times New Roman"/>
                <w:sz w:val="22"/>
              </w:rPr>
            </w:pPr>
          </w:p>
        </w:tc>
        <w:tc>
          <w:tcPr>
            <w:tcW w:w="4539" w:type="dxa"/>
            <w:shd w:val="clear" w:color="auto" w:fill="FFFFFF"/>
          </w:tcPr>
          <w:p w14:paraId="1406F80C" w14:textId="77777777" w:rsidR="00AC2F82" w:rsidRPr="0008537D" w:rsidRDefault="009548A6" w:rsidP="0008537D">
            <w:pPr>
              <w:ind w:left="360" w:hanging="360"/>
              <w:jc w:val="both"/>
              <w:rPr>
                <w:rFonts w:ascii="Times New Roman" w:hAnsi="Times New Roman" w:cs="Times New Roman"/>
                <w:sz w:val="22"/>
              </w:rPr>
            </w:pPr>
            <w:r w:rsidRPr="0008537D">
              <w:rPr>
                <w:rFonts w:ascii="Times New Roman" w:hAnsi="Times New Roman" w:cs="Times New Roman"/>
                <w:sz w:val="22"/>
              </w:rPr>
              <w:t>(c) Omit sub-section (5).</w:t>
            </w:r>
          </w:p>
        </w:tc>
      </w:tr>
      <w:tr w:rsidR="00AC2F82" w:rsidRPr="0008537D" w14:paraId="2CEE0DE3" w14:textId="77777777" w:rsidTr="004F5F90">
        <w:trPr>
          <w:trHeight w:val="20"/>
          <w:jc w:val="center"/>
        </w:trPr>
        <w:tc>
          <w:tcPr>
            <w:tcW w:w="2710" w:type="dxa"/>
            <w:shd w:val="clear" w:color="auto" w:fill="FFFFFF"/>
          </w:tcPr>
          <w:p w14:paraId="7F00C5B6" w14:textId="77777777" w:rsidR="00AC2F82" w:rsidRPr="0008537D"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5BADC303" w14:textId="77777777" w:rsidR="00AC2F82" w:rsidRPr="0008537D" w:rsidRDefault="00AC2F82" w:rsidP="000D3FC0">
            <w:pPr>
              <w:tabs>
                <w:tab w:val="left" w:leader="dot" w:pos="2160"/>
              </w:tabs>
              <w:jc w:val="both"/>
              <w:rPr>
                <w:rFonts w:ascii="Times New Roman" w:hAnsi="Times New Roman" w:cs="Times New Roman"/>
                <w:sz w:val="22"/>
              </w:rPr>
            </w:pPr>
          </w:p>
        </w:tc>
        <w:tc>
          <w:tcPr>
            <w:tcW w:w="4539" w:type="dxa"/>
            <w:shd w:val="clear" w:color="auto" w:fill="FFFFFF"/>
          </w:tcPr>
          <w:p w14:paraId="341F3982" w14:textId="77777777" w:rsidR="00AC2F82" w:rsidRPr="0008537D" w:rsidRDefault="009548A6" w:rsidP="0008537D">
            <w:pPr>
              <w:ind w:left="360" w:hanging="360"/>
              <w:jc w:val="both"/>
              <w:rPr>
                <w:rFonts w:ascii="Times New Roman" w:hAnsi="Times New Roman" w:cs="Times New Roman"/>
                <w:sz w:val="22"/>
              </w:rPr>
            </w:pPr>
            <w:r w:rsidRPr="0008537D">
              <w:rPr>
                <w:rFonts w:ascii="Times New Roman" w:hAnsi="Times New Roman" w:cs="Times New Roman"/>
                <w:sz w:val="22"/>
              </w:rPr>
              <w:t>(d) Omit sub-sections (8), (9) and (10), substitute:</w:t>
            </w:r>
          </w:p>
        </w:tc>
      </w:tr>
      <w:tr w:rsidR="00AC2F82" w:rsidRPr="0008537D" w14:paraId="49624565" w14:textId="77777777" w:rsidTr="004F5F90">
        <w:trPr>
          <w:trHeight w:val="20"/>
          <w:jc w:val="center"/>
        </w:trPr>
        <w:tc>
          <w:tcPr>
            <w:tcW w:w="2710" w:type="dxa"/>
            <w:shd w:val="clear" w:color="auto" w:fill="FFFFFF"/>
          </w:tcPr>
          <w:p w14:paraId="43979941" w14:textId="77777777" w:rsidR="00AC2F82" w:rsidRPr="0008537D"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29DF19A6" w14:textId="77777777" w:rsidR="00AC2F82" w:rsidRPr="0008537D" w:rsidRDefault="00AC2F82" w:rsidP="000D3FC0">
            <w:pPr>
              <w:tabs>
                <w:tab w:val="left" w:leader="dot" w:pos="2160"/>
              </w:tabs>
              <w:jc w:val="both"/>
              <w:rPr>
                <w:rFonts w:ascii="Times New Roman" w:hAnsi="Times New Roman" w:cs="Times New Roman"/>
                <w:sz w:val="22"/>
              </w:rPr>
            </w:pPr>
          </w:p>
        </w:tc>
        <w:tc>
          <w:tcPr>
            <w:tcW w:w="4539" w:type="dxa"/>
            <w:shd w:val="clear" w:color="auto" w:fill="FFFFFF"/>
          </w:tcPr>
          <w:p w14:paraId="6EE7B045" w14:textId="77777777" w:rsidR="00AC2F82" w:rsidRPr="0008537D" w:rsidRDefault="009548A6" w:rsidP="0008537D">
            <w:pPr>
              <w:spacing w:after="60"/>
              <w:ind w:left="288" w:firstLine="288"/>
              <w:jc w:val="both"/>
              <w:rPr>
                <w:rFonts w:ascii="Times New Roman" w:hAnsi="Times New Roman" w:cs="Times New Roman"/>
                <w:sz w:val="22"/>
              </w:rPr>
            </w:pPr>
            <w:r w:rsidRPr="0008537D">
              <w:rPr>
                <w:rFonts w:ascii="Times New Roman" w:hAnsi="Times New Roman" w:cs="Times New Roman"/>
                <w:sz w:val="22"/>
              </w:rPr>
              <w:t>“(8) The several Supreme Courts of the States are invested with federal jurisdiction, and jurisdiction is conferred on the several Supreme Courts of the Territories, to hear and determine proceedings, instituted in accordance with sub-section (2), in respect of a contempt of the Tribunal.”.</w:t>
            </w:r>
          </w:p>
        </w:tc>
      </w:tr>
      <w:tr w:rsidR="00AC2F82" w:rsidRPr="0008537D" w14:paraId="7840D935" w14:textId="77777777" w:rsidTr="004F5F90">
        <w:trPr>
          <w:trHeight w:val="20"/>
          <w:jc w:val="center"/>
        </w:trPr>
        <w:tc>
          <w:tcPr>
            <w:tcW w:w="2710" w:type="dxa"/>
            <w:shd w:val="clear" w:color="auto" w:fill="FFFFFF"/>
          </w:tcPr>
          <w:p w14:paraId="5A0D171F" w14:textId="77777777" w:rsidR="00AC2F82" w:rsidRPr="0008537D"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433CDB86" w14:textId="77777777" w:rsidR="00AC2F82" w:rsidRPr="0008537D" w:rsidRDefault="009548A6" w:rsidP="000D3FC0">
            <w:pPr>
              <w:tabs>
                <w:tab w:val="left" w:leader="dot" w:pos="2160"/>
              </w:tabs>
              <w:jc w:val="both"/>
              <w:rPr>
                <w:rFonts w:ascii="Times New Roman" w:hAnsi="Times New Roman" w:cs="Times New Roman"/>
                <w:sz w:val="22"/>
              </w:rPr>
            </w:pPr>
            <w:r w:rsidRPr="0008537D">
              <w:rPr>
                <w:rFonts w:ascii="Times New Roman" w:hAnsi="Times New Roman" w:cs="Times New Roman"/>
                <w:sz w:val="22"/>
                <w:lang w:val="fr-FR" w:eastAsia="fr-FR" w:bidi="fr-FR"/>
              </w:rPr>
              <w:t>Heading to Part V</w:t>
            </w:r>
            <w:r w:rsidR="000D3FC0">
              <w:rPr>
                <w:rFonts w:ascii="Times New Roman" w:hAnsi="Times New Roman" w:cs="Times New Roman"/>
                <w:sz w:val="22"/>
                <w:lang w:val="fr-FR" w:eastAsia="fr-FR" w:bidi="fr-FR"/>
              </w:rPr>
              <w:tab/>
            </w:r>
          </w:p>
        </w:tc>
        <w:tc>
          <w:tcPr>
            <w:tcW w:w="4539" w:type="dxa"/>
            <w:shd w:val="clear" w:color="auto" w:fill="FFFFFF"/>
          </w:tcPr>
          <w:p w14:paraId="10BE86AA" w14:textId="77777777" w:rsidR="00AC2F82" w:rsidRPr="0008537D" w:rsidRDefault="009548A6" w:rsidP="00962056">
            <w:pPr>
              <w:jc w:val="both"/>
              <w:rPr>
                <w:rFonts w:ascii="Times New Roman" w:hAnsi="Times New Roman" w:cs="Times New Roman"/>
                <w:sz w:val="22"/>
              </w:rPr>
            </w:pPr>
            <w:r w:rsidRPr="0008537D">
              <w:rPr>
                <w:rFonts w:ascii="Times New Roman" w:hAnsi="Times New Roman" w:cs="Times New Roman"/>
                <w:sz w:val="22"/>
              </w:rPr>
              <w:t>Omit “HIGH COURT”, substitute “FEDERAL COURT OF AUSTRALIA”.</w:t>
            </w:r>
          </w:p>
        </w:tc>
      </w:tr>
      <w:tr w:rsidR="00AC2F82" w:rsidRPr="0008537D" w14:paraId="464F017B" w14:textId="77777777" w:rsidTr="004F5F90">
        <w:trPr>
          <w:trHeight w:val="20"/>
          <w:jc w:val="center"/>
        </w:trPr>
        <w:tc>
          <w:tcPr>
            <w:tcW w:w="2710" w:type="dxa"/>
            <w:shd w:val="clear" w:color="auto" w:fill="FFFFFF"/>
          </w:tcPr>
          <w:p w14:paraId="6AD9C1F5" w14:textId="77777777" w:rsidR="00AC2F82" w:rsidRPr="0008537D"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3EF2D003" w14:textId="77777777" w:rsidR="00AC2F82" w:rsidRPr="0008537D" w:rsidRDefault="009548A6" w:rsidP="000D3FC0">
            <w:pPr>
              <w:tabs>
                <w:tab w:val="left" w:leader="dot" w:pos="2160"/>
              </w:tabs>
              <w:jc w:val="both"/>
              <w:rPr>
                <w:rFonts w:ascii="Times New Roman" w:hAnsi="Times New Roman" w:cs="Times New Roman"/>
                <w:sz w:val="22"/>
              </w:rPr>
            </w:pPr>
            <w:r w:rsidRPr="0008537D">
              <w:rPr>
                <w:rFonts w:ascii="Times New Roman" w:hAnsi="Times New Roman" w:cs="Times New Roman"/>
                <w:sz w:val="22"/>
                <w:lang w:val="fr-FR" w:eastAsia="fr-FR" w:bidi="fr-FR"/>
              </w:rPr>
              <w:t>Sections 51, 52, 53, 54, 55 and 56</w:t>
            </w:r>
          </w:p>
        </w:tc>
        <w:tc>
          <w:tcPr>
            <w:tcW w:w="4539" w:type="dxa"/>
            <w:shd w:val="clear" w:color="auto" w:fill="FFFFFF"/>
          </w:tcPr>
          <w:p w14:paraId="0422CE3F" w14:textId="77777777" w:rsidR="00AC2F82" w:rsidRPr="0008537D" w:rsidRDefault="009548A6" w:rsidP="00962056">
            <w:pPr>
              <w:jc w:val="both"/>
              <w:rPr>
                <w:rFonts w:ascii="Times New Roman" w:hAnsi="Times New Roman" w:cs="Times New Roman"/>
                <w:sz w:val="22"/>
              </w:rPr>
            </w:pPr>
            <w:r w:rsidRPr="0008537D">
              <w:rPr>
                <w:rFonts w:ascii="Times New Roman" w:hAnsi="Times New Roman" w:cs="Times New Roman"/>
                <w:sz w:val="22"/>
              </w:rPr>
              <w:t>Omit “High Court” (wherever occurring), substitute “Federal Court of Australia”.</w:t>
            </w:r>
          </w:p>
        </w:tc>
      </w:tr>
      <w:tr w:rsidR="00AC2F82" w:rsidRPr="0008537D" w14:paraId="0FF95A14" w14:textId="77777777" w:rsidTr="004F5F90">
        <w:trPr>
          <w:trHeight w:val="20"/>
          <w:jc w:val="center"/>
        </w:trPr>
        <w:tc>
          <w:tcPr>
            <w:tcW w:w="2710" w:type="dxa"/>
            <w:shd w:val="clear" w:color="auto" w:fill="FFFFFF"/>
          </w:tcPr>
          <w:p w14:paraId="5FF8A72B" w14:textId="77777777" w:rsidR="00AC2F82" w:rsidRPr="0008537D"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61321481" w14:textId="3BDB2354" w:rsidR="00AC2F82" w:rsidRPr="0008537D" w:rsidRDefault="009548A6" w:rsidP="000D3FC0">
            <w:pPr>
              <w:tabs>
                <w:tab w:val="left" w:leader="dot" w:pos="2160"/>
              </w:tabs>
              <w:jc w:val="both"/>
              <w:rPr>
                <w:rFonts w:ascii="Times New Roman" w:hAnsi="Times New Roman" w:cs="Times New Roman"/>
                <w:sz w:val="22"/>
              </w:rPr>
            </w:pPr>
            <w:r w:rsidRPr="0008537D">
              <w:rPr>
                <w:rFonts w:ascii="Times New Roman" w:hAnsi="Times New Roman" w:cs="Times New Roman"/>
                <w:sz w:val="22"/>
                <w:lang w:val="fr-FR" w:eastAsia="fr-FR" w:bidi="fr-FR"/>
              </w:rPr>
              <w:t>Sections 52(2)(a) and 53</w:t>
            </w:r>
          </w:p>
          <w:p w14:paraId="59498AAE" w14:textId="77777777" w:rsidR="00AC2F82" w:rsidRPr="0008537D" w:rsidRDefault="009548A6" w:rsidP="000D3FC0">
            <w:pPr>
              <w:tabs>
                <w:tab w:val="left" w:leader="dot" w:pos="2160"/>
              </w:tabs>
              <w:jc w:val="both"/>
              <w:rPr>
                <w:rFonts w:ascii="Times New Roman" w:hAnsi="Times New Roman" w:cs="Times New Roman"/>
                <w:sz w:val="22"/>
              </w:rPr>
            </w:pPr>
            <w:r w:rsidRPr="0008537D">
              <w:rPr>
                <w:rFonts w:ascii="Times New Roman" w:hAnsi="Times New Roman" w:cs="Times New Roman"/>
                <w:sz w:val="22"/>
                <w:lang w:val="fr-FR" w:eastAsia="fr-FR" w:bidi="fr-FR"/>
              </w:rPr>
              <w:t>Section 59</w:t>
            </w:r>
          </w:p>
        </w:tc>
        <w:tc>
          <w:tcPr>
            <w:tcW w:w="4539" w:type="dxa"/>
            <w:shd w:val="clear" w:color="auto" w:fill="FFFFFF"/>
          </w:tcPr>
          <w:p w14:paraId="755A0BAD" w14:textId="77777777" w:rsidR="00AC2F82" w:rsidRPr="0008537D" w:rsidRDefault="009548A6" w:rsidP="00962056">
            <w:pPr>
              <w:jc w:val="both"/>
              <w:rPr>
                <w:rFonts w:ascii="Times New Roman" w:hAnsi="Times New Roman" w:cs="Times New Roman"/>
                <w:sz w:val="22"/>
              </w:rPr>
            </w:pPr>
            <w:r w:rsidRPr="0008537D">
              <w:rPr>
                <w:rFonts w:ascii="Times New Roman" w:hAnsi="Times New Roman" w:cs="Times New Roman"/>
                <w:sz w:val="22"/>
              </w:rPr>
              <w:t>Omit “Principal</w:t>
            </w:r>
            <w:r w:rsidR="00F603C3" w:rsidRPr="0008537D">
              <w:rPr>
                <w:rFonts w:ascii="Times New Roman" w:hAnsi="Times New Roman" w:cs="Times New Roman"/>
                <w:sz w:val="22"/>
              </w:rPr>
              <w:t>”</w:t>
            </w:r>
            <w:r w:rsidRPr="0008537D">
              <w:rPr>
                <w:rFonts w:ascii="Times New Roman" w:hAnsi="Times New Roman" w:cs="Times New Roman"/>
                <w:sz w:val="22"/>
              </w:rPr>
              <w:t xml:space="preserve"> (wherever occurring).</w:t>
            </w:r>
          </w:p>
          <w:p w14:paraId="1A7EDD37" w14:textId="77777777" w:rsidR="00AC2F82" w:rsidRPr="0008537D" w:rsidRDefault="009548A6" w:rsidP="00962056">
            <w:pPr>
              <w:jc w:val="both"/>
              <w:rPr>
                <w:rFonts w:ascii="Times New Roman" w:hAnsi="Times New Roman" w:cs="Times New Roman"/>
                <w:sz w:val="22"/>
              </w:rPr>
            </w:pPr>
            <w:r w:rsidRPr="0008537D">
              <w:rPr>
                <w:rFonts w:ascii="Times New Roman" w:hAnsi="Times New Roman" w:cs="Times New Roman"/>
                <w:sz w:val="22"/>
              </w:rPr>
              <w:t>Repeal.</w:t>
            </w:r>
          </w:p>
        </w:tc>
      </w:tr>
      <w:tr w:rsidR="00AC2F82" w:rsidRPr="0008537D" w14:paraId="5F9800CD" w14:textId="77777777" w:rsidTr="004F5F90">
        <w:trPr>
          <w:trHeight w:val="20"/>
          <w:jc w:val="center"/>
        </w:trPr>
        <w:tc>
          <w:tcPr>
            <w:tcW w:w="2710" w:type="dxa"/>
            <w:shd w:val="clear" w:color="auto" w:fill="FFFFFF"/>
          </w:tcPr>
          <w:p w14:paraId="6C017599" w14:textId="77777777" w:rsidR="00AC2F82" w:rsidRPr="0008537D" w:rsidRDefault="009548A6" w:rsidP="00FE6057">
            <w:pPr>
              <w:tabs>
                <w:tab w:val="left" w:leader="dot" w:pos="2448"/>
              </w:tabs>
              <w:jc w:val="both"/>
              <w:rPr>
                <w:rFonts w:ascii="Times New Roman" w:hAnsi="Times New Roman" w:cs="Times New Roman"/>
                <w:sz w:val="22"/>
              </w:rPr>
            </w:pPr>
            <w:r w:rsidRPr="0008537D">
              <w:rPr>
                <w:rFonts w:ascii="Times New Roman" w:hAnsi="Times New Roman" w:cs="Times New Roman"/>
                <w:i/>
                <w:iCs/>
                <w:sz w:val="22"/>
              </w:rPr>
              <w:t>Crimes Act</w:t>
            </w:r>
            <w:r w:rsidRPr="0008537D">
              <w:rPr>
                <w:rFonts w:ascii="Times New Roman" w:hAnsi="Times New Roman" w:cs="Times New Roman"/>
                <w:sz w:val="22"/>
              </w:rPr>
              <w:t xml:space="preserve"> 1914</w:t>
            </w:r>
            <w:r w:rsidR="00FE6057">
              <w:rPr>
                <w:rFonts w:ascii="Times New Roman" w:hAnsi="Times New Roman" w:cs="Times New Roman"/>
                <w:sz w:val="22"/>
              </w:rPr>
              <w:tab/>
            </w:r>
          </w:p>
        </w:tc>
        <w:tc>
          <w:tcPr>
            <w:tcW w:w="2520" w:type="dxa"/>
            <w:shd w:val="clear" w:color="auto" w:fill="FFFFFF"/>
          </w:tcPr>
          <w:p w14:paraId="0F09619A" w14:textId="237AB877" w:rsidR="00AC2F82" w:rsidRPr="0008537D" w:rsidRDefault="009548A6" w:rsidP="00671B6C">
            <w:pPr>
              <w:tabs>
                <w:tab w:val="left" w:leader="dot" w:pos="2160"/>
              </w:tabs>
              <w:jc w:val="both"/>
              <w:rPr>
                <w:rFonts w:ascii="Times New Roman" w:hAnsi="Times New Roman" w:cs="Times New Roman"/>
                <w:sz w:val="22"/>
              </w:rPr>
            </w:pPr>
            <w:r w:rsidRPr="0008537D">
              <w:rPr>
                <w:rFonts w:ascii="Times New Roman" w:hAnsi="Times New Roman" w:cs="Times New Roman"/>
                <w:sz w:val="22"/>
                <w:lang w:val="fr-FR" w:eastAsia="fr-FR" w:bidi="fr-FR"/>
              </w:rPr>
              <w:t>Section 30</w:t>
            </w:r>
            <w:r w:rsidR="00671B6C">
              <w:rPr>
                <w:rFonts w:ascii="Times New Roman" w:hAnsi="Times New Roman" w:cs="Times New Roman"/>
                <w:smallCaps/>
                <w:sz w:val="22"/>
                <w:lang w:val="fr-FR" w:eastAsia="fr-FR" w:bidi="fr-FR"/>
              </w:rPr>
              <w:t>a</w:t>
            </w:r>
            <w:r w:rsidRPr="0008537D">
              <w:rPr>
                <w:rFonts w:ascii="Times New Roman" w:hAnsi="Times New Roman" w:cs="Times New Roman"/>
                <w:smallCaps/>
                <w:sz w:val="22"/>
                <w:lang w:val="fr-FR" w:eastAsia="fr-FR" w:bidi="fr-FR"/>
              </w:rPr>
              <w:t>(1</w:t>
            </w:r>
            <w:r w:rsidR="00671B6C">
              <w:rPr>
                <w:rFonts w:ascii="Times New Roman" w:hAnsi="Times New Roman" w:cs="Times New Roman"/>
                <w:smallCaps/>
                <w:sz w:val="22"/>
                <w:lang w:val="fr-FR" w:eastAsia="fr-FR" w:bidi="fr-FR"/>
              </w:rPr>
              <w:t>a</w:t>
            </w:r>
            <w:r w:rsidRPr="0008537D">
              <w:rPr>
                <w:rFonts w:ascii="Times New Roman" w:hAnsi="Times New Roman" w:cs="Times New Roman"/>
                <w:smallCaps/>
                <w:sz w:val="22"/>
                <w:lang w:val="fr-FR" w:eastAsia="fr-FR" w:bidi="fr-FR"/>
              </w:rPr>
              <w:t>)</w:t>
            </w:r>
            <w:r w:rsidR="000D3FC0">
              <w:rPr>
                <w:rFonts w:ascii="Times New Roman" w:hAnsi="Times New Roman" w:cs="Times New Roman"/>
                <w:smallCaps/>
                <w:sz w:val="22"/>
                <w:lang w:val="fr-FR" w:eastAsia="fr-FR" w:bidi="fr-FR"/>
              </w:rPr>
              <w:tab/>
            </w:r>
          </w:p>
        </w:tc>
        <w:tc>
          <w:tcPr>
            <w:tcW w:w="4539" w:type="dxa"/>
            <w:shd w:val="clear" w:color="auto" w:fill="FFFFFF"/>
          </w:tcPr>
          <w:p w14:paraId="75F1FD86" w14:textId="77777777" w:rsidR="00AC2F82" w:rsidRPr="0008537D" w:rsidRDefault="009548A6" w:rsidP="00962056">
            <w:pPr>
              <w:jc w:val="both"/>
              <w:rPr>
                <w:rFonts w:ascii="Times New Roman" w:hAnsi="Times New Roman" w:cs="Times New Roman"/>
                <w:sz w:val="22"/>
              </w:rPr>
            </w:pPr>
            <w:r w:rsidRPr="0008537D">
              <w:rPr>
                <w:rFonts w:ascii="Times New Roman" w:hAnsi="Times New Roman" w:cs="Times New Roman"/>
                <w:sz w:val="22"/>
              </w:rPr>
              <w:t>Omit “High Court or the Supreme Court of a State”, substitute “Federal Court of Australia”.</w:t>
            </w:r>
          </w:p>
        </w:tc>
      </w:tr>
      <w:tr w:rsidR="00AC2F82" w:rsidRPr="0008537D" w14:paraId="4F523F27" w14:textId="77777777" w:rsidTr="004F5F90">
        <w:trPr>
          <w:trHeight w:val="20"/>
          <w:jc w:val="center"/>
        </w:trPr>
        <w:tc>
          <w:tcPr>
            <w:tcW w:w="2710" w:type="dxa"/>
            <w:shd w:val="clear" w:color="auto" w:fill="FFFFFF"/>
          </w:tcPr>
          <w:p w14:paraId="6563B3E1" w14:textId="77777777" w:rsidR="00AC2F82" w:rsidRPr="0008537D"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3CF89ECC" w14:textId="77777777" w:rsidR="00AC2F82" w:rsidRPr="0008537D" w:rsidRDefault="009548A6" w:rsidP="000D3FC0">
            <w:pPr>
              <w:tabs>
                <w:tab w:val="left" w:leader="dot" w:pos="2160"/>
              </w:tabs>
              <w:jc w:val="both"/>
              <w:rPr>
                <w:rFonts w:ascii="Times New Roman" w:hAnsi="Times New Roman" w:cs="Times New Roman"/>
                <w:sz w:val="22"/>
              </w:rPr>
            </w:pPr>
            <w:r w:rsidRPr="0008537D">
              <w:rPr>
                <w:rFonts w:ascii="Times New Roman" w:hAnsi="Times New Roman" w:cs="Times New Roman"/>
                <w:sz w:val="22"/>
                <w:lang w:val="fr-FR" w:eastAsia="fr-FR" w:bidi="fr-FR"/>
              </w:rPr>
              <w:t>Section 30</w:t>
            </w:r>
            <w:r w:rsidRPr="0008537D">
              <w:rPr>
                <w:rFonts w:ascii="Times New Roman" w:hAnsi="Times New Roman" w:cs="Times New Roman"/>
                <w:smallCaps/>
                <w:sz w:val="22"/>
                <w:lang w:val="fr-FR" w:eastAsia="fr-FR" w:bidi="fr-FR"/>
              </w:rPr>
              <w:t>aa</w:t>
            </w:r>
            <w:r w:rsidR="000D3FC0">
              <w:rPr>
                <w:rFonts w:ascii="Times New Roman" w:hAnsi="Times New Roman" w:cs="Times New Roman"/>
                <w:smallCaps/>
                <w:sz w:val="22"/>
                <w:lang w:val="fr-FR" w:eastAsia="fr-FR" w:bidi="fr-FR"/>
              </w:rPr>
              <w:tab/>
            </w:r>
          </w:p>
        </w:tc>
        <w:tc>
          <w:tcPr>
            <w:tcW w:w="4539" w:type="dxa"/>
            <w:shd w:val="clear" w:color="auto" w:fill="FFFFFF"/>
          </w:tcPr>
          <w:p w14:paraId="28F0CCB5" w14:textId="77777777" w:rsidR="00AC2F82" w:rsidRPr="0008537D" w:rsidRDefault="009548A6" w:rsidP="0008537D">
            <w:pPr>
              <w:ind w:left="360" w:hanging="360"/>
              <w:jc w:val="both"/>
              <w:rPr>
                <w:rFonts w:ascii="Times New Roman" w:hAnsi="Times New Roman" w:cs="Times New Roman"/>
                <w:sz w:val="22"/>
              </w:rPr>
            </w:pPr>
            <w:r w:rsidRPr="0008537D">
              <w:rPr>
                <w:rFonts w:ascii="Times New Roman" w:hAnsi="Times New Roman" w:cs="Times New Roman"/>
                <w:sz w:val="22"/>
              </w:rPr>
              <w:t>(a)</w:t>
            </w:r>
            <w:r w:rsidR="00BF3661" w:rsidRPr="0008537D">
              <w:rPr>
                <w:rFonts w:ascii="Times New Roman" w:hAnsi="Times New Roman" w:cs="Times New Roman"/>
                <w:sz w:val="22"/>
              </w:rPr>
              <w:t xml:space="preserve"> </w:t>
            </w:r>
            <w:r w:rsidRPr="0008537D">
              <w:rPr>
                <w:rFonts w:ascii="Times New Roman" w:hAnsi="Times New Roman" w:cs="Times New Roman"/>
                <w:sz w:val="22"/>
              </w:rPr>
              <w:t>Omit from sub-section (1) “High Court or to the Supreme Court of a State”, substitute “Federal Court of Australia”.</w:t>
            </w:r>
          </w:p>
          <w:p w14:paraId="38E9F201" w14:textId="77777777" w:rsidR="00AC2F82" w:rsidRPr="0008537D" w:rsidRDefault="009548A6" w:rsidP="0008537D">
            <w:pPr>
              <w:ind w:left="360" w:hanging="360"/>
              <w:jc w:val="both"/>
              <w:rPr>
                <w:rFonts w:ascii="Times New Roman" w:hAnsi="Times New Roman" w:cs="Times New Roman"/>
                <w:sz w:val="22"/>
              </w:rPr>
            </w:pPr>
            <w:r w:rsidRPr="0008537D">
              <w:rPr>
                <w:rFonts w:ascii="Times New Roman" w:hAnsi="Times New Roman" w:cs="Times New Roman"/>
                <w:sz w:val="22"/>
              </w:rPr>
              <w:t>(b)</w:t>
            </w:r>
            <w:r w:rsidR="00BF3661" w:rsidRPr="0008537D">
              <w:rPr>
                <w:rFonts w:ascii="Times New Roman" w:hAnsi="Times New Roman" w:cs="Times New Roman"/>
                <w:sz w:val="22"/>
              </w:rPr>
              <w:t xml:space="preserve"> </w:t>
            </w:r>
            <w:r w:rsidRPr="0008537D">
              <w:rPr>
                <w:rFonts w:ascii="Times New Roman" w:hAnsi="Times New Roman" w:cs="Times New Roman"/>
                <w:sz w:val="22"/>
              </w:rPr>
              <w:t>omit sub-section (6).</w:t>
            </w:r>
          </w:p>
          <w:p w14:paraId="01F5D753" w14:textId="77777777" w:rsidR="00AC2F82" w:rsidRPr="0008537D" w:rsidRDefault="009548A6" w:rsidP="0008537D">
            <w:pPr>
              <w:ind w:left="360" w:hanging="360"/>
              <w:jc w:val="both"/>
              <w:rPr>
                <w:rFonts w:ascii="Times New Roman" w:hAnsi="Times New Roman" w:cs="Times New Roman"/>
                <w:sz w:val="22"/>
              </w:rPr>
            </w:pPr>
            <w:r w:rsidRPr="0008537D">
              <w:rPr>
                <w:rFonts w:ascii="Times New Roman" w:hAnsi="Times New Roman" w:cs="Times New Roman"/>
                <w:sz w:val="22"/>
              </w:rPr>
              <w:t>(c)</w:t>
            </w:r>
            <w:r w:rsidR="00BF3661" w:rsidRPr="0008537D">
              <w:rPr>
                <w:rFonts w:ascii="Times New Roman" w:hAnsi="Times New Roman" w:cs="Times New Roman"/>
                <w:sz w:val="22"/>
              </w:rPr>
              <w:t xml:space="preserve"> </w:t>
            </w:r>
            <w:r w:rsidRPr="0008537D">
              <w:rPr>
                <w:rFonts w:ascii="Times New Roman" w:hAnsi="Times New Roman" w:cs="Times New Roman"/>
                <w:sz w:val="22"/>
              </w:rPr>
              <w:t>omit from sub-section (8) “High Court”, substitute “Federal Court of Australia”.</w:t>
            </w:r>
          </w:p>
        </w:tc>
      </w:tr>
    </w:tbl>
    <w:p w14:paraId="214D9742" w14:textId="77777777" w:rsidR="00AC2F82" w:rsidRPr="004C7AC7" w:rsidRDefault="009548A6" w:rsidP="00962056">
      <w:pPr>
        <w:jc w:val="both"/>
        <w:rPr>
          <w:rFonts w:ascii="Times New Roman" w:hAnsi="Times New Roman" w:cs="Times New Roman"/>
        </w:rPr>
      </w:pPr>
      <w:r w:rsidRPr="004C7AC7">
        <w:rPr>
          <w:rFonts w:ascii="Times New Roman" w:hAnsi="Times New Roman" w:cs="Times New Roman"/>
        </w:rPr>
        <w:br w:type="page"/>
      </w:r>
    </w:p>
    <w:p w14:paraId="38B09286" w14:textId="77777777" w:rsidR="00AC2F82" w:rsidRPr="004C7AC7" w:rsidRDefault="009548A6" w:rsidP="00E07B7E">
      <w:pPr>
        <w:jc w:val="center"/>
        <w:rPr>
          <w:rFonts w:ascii="Times New Roman" w:hAnsi="Times New Roman" w:cs="Times New Roman"/>
        </w:rPr>
      </w:pPr>
      <w:r w:rsidRPr="004C7AC7">
        <w:rPr>
          <w:rFonts w:ascii="Times New Roman" w:hAnsi="Times New Roman" w:cs="Times New Roman"/>
          <w:lang w:val="it-IT" w:eastAsia="it-IT" w:bidi="it-IT"/>
        </w:rPr>
        <w:lastRenderedPageBreak/>
        <w:t>SCHEDULE—</w:t>
      </w:r>
      <w:r w:rsidRPr="004C7AC7">
        <w:rPr>
          <w:rFonts w:ascii="Times New Roman" w:hAnsi="Times New Roman" w:cs="Times New Roman"/>
        </w:rPr>
        <w:t>continued</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2710"/>
        <w:gridCol w:w="2520"/>
        <w:gridCol w:w="4539"/>
      </w:tblGrid>
      <w:tr w:rsidR="00AC2F82" w:rsidRPr="00E07B7E" w14:paraId="63D67D54" w14:textId="77777777" w:rsidTr="004F5F90">
        <w:trPr>
          <w:trHeight w:val="20"/>
          <w:jc w:val="center"/>
        </w:trPr>
        <w:tc>
          <w:tcPr>
            <w:tcW w:w="2710" w:type="dxa"/>
            <w:tcBorders>
              <w:top w:val="single" w:sz="4" w:space="0" w:color="auto"/>
            </w:tcBorders>
            <w:shd w:val="clear" w:color="auto" w:fill="FFFFFF"/>
            <w:vAlign w:val="center"/>
          </w:tcPr>
          <w:p w14:paraId="68F1E675" w14:textId="77777777" w:rsidR="00AC2F82" w:rsidRPr="00E07B7E" w:rsidRDefault="009548A6" w:rsidP="00E07B7E">
            <w:pPr>
              <w:rPr>
                <w:rFonts w:ascii="Times New Roman" w:hAnsi="Times New Roman" w:cs="Times New Roman"/>
                <w:sz w:val="18"/>
              </w:rPr>
            </w:pPr>
            <w:r w:rsidRPr="00E07B7E">
              <w:rPr>
                <w:rFonts w:ascii="Times New Roman" w:hAnsi="Times New Roman" w:cs="Times New Roman"/>
                <w:sz w:val="18"/>
              </w:rPr>
              <w:t>Acts</w:t>
            </w:r>
          </w:p>
        </w:tc>
        <w:tc>
          <w:tcPr>
            <w:tcW w:w="2520" w:type="dxa"/>
            <w:tcBorders>
              <w:top w:val="single" w:sz="4" w:space="0" w:color="auto"/>
            </w:tcBorders>
            <w:shd w:val="clear" w:color="auto" w:fill="FFFFFF"/>
            <w:vAlign w:val="center"/>
          </w:tcPr>
          <w:p w14:paraId="23231728" w14:textId="77777777" w:rsidR="00AC2F82" w:rsidRPr="00E07B7E" w:rsidRDefault="009548A6" w:rsidP="00E07B7E">
            <w:pPr>
              <w:rPr>
                <w:rFonts w:ascii="Times New Roman" w:hAnsi="Times New Roman" w:cs="Times New Roman"/>
                <w:sz w:val="18"/>
              </w:rPr>
            </w:pPr>
            <w:r w:rsidRPr="00E07B7E">
              <w:rPr>
                <w:rFonts w:ascii="Times New Roman" w:hAnsi="Times New Roman" w:cs="Times New Roman"/>
                <w:sz w:val="18"/>
              </w:rPr>
              <w:t>Provisions</w:t>
            </w:r>
          </w:p>
        </w:tc>
        <w:tc>
          <w:tcPr>
            <w:tcW w:w="4539" w:type="dxa"/>
            <w:tcBorders>
              <w:top w:val="single" w:sz="4" w:space="0" w:color="auto"/>
            </w:tcBorders>
            <w:shd w:val="clear" w:color="auto" w:fill="FFFFFF"/>
            <w:vAlign w:val="center"/>
          </w:tcPr>
          <w:p w14:paraId="143C2EA7" w14:textId="77777777" w:rsidR="00AC2F82" w:rsidRPr="00E07B7E" w:rsidRDefault="009548A6" w:rsidP="00E07B7E">
            <w:pPr>
              <w:rPr>
                <w:rFonts w:ascii="Times New Roman" w:hAnsi="Times New Roman" w:cs="Times New Roman"/>
                <w:sz w:val="18"/>
              </w:rPr>
            </w:pPr>
            <w:r w:rsidRPr="00E07B7E">
              <w:rPr>
                <w:rFonts w:ascii="Times New Roman" w:hAnsi="Times New Roman" w:cs="Times New Roman"/>
                <w:sz w:val="18"/>
              </w:rPr>
              <w:t>Amendments</w:t>
            </w:r>
          </w:p>
        </w:tc>
      </w:tr>
      <w:tr w:rsidR="00AC2F82" w:rsidRPr="00E07B7E" w14:paraId="0738D0DA" w14:textId="77777777" w:rsidTr="004F5F90">
        <w:trPr>
          <w:trHeight w:val="20"/>
          <w:jc w:val="center"/>
        </w:trPr>
        <w:tc>
          <w:tcPr>
            <w:tcW w:w="2710" w:type="dxa"/>
            <w:tcBorders>
              <w:top w:val="single" w:sz="4" w:space="0" w:color="auto"/>
            </w:tcBorders>
            <w:shd w:val="clear" w:color="auto" w:fill="FFFFFF"/>
          </w:tcPr>
          <w:p w14:paraId="3692F65A"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tcBorders>
              <w:top w:val="single" w:sz="4" w:space="0" w:color="auto"/>
            </w:tcBorders>
            <w:shd w:val="clear" w:color="auto" w:fill="FFFFFF"/>
          </w:tcPr>
          <w:p w14:paraId="3F01B7AF" w14:textId="77777777" w:rsidR="00AC2F82" w:rsidRPr="00E07B7E" w:rsidRDefault="00AC2F82" w:rsidP="007668F1">
            <w:pPr>
              <w:tabs>
                <w:tab w:val="left" w:leader="dot" w:pos="2160"/>
              </w:tabs>
              <w:jc w:val="both"/>
              <w:rPr>
                <w:rFonts w:ascii="Times New Roman" w:hAnsi="Times New Roman" w:cs="Times New Roman"/>
                <w:sz w:val="22"/>
              </w:rPr>
            </w:pPr>
          </w:p>
        </w:tc>
        <w:tc>
          <w:tcPr>
            <w:tcW w:w="4539" w:type="dxa"/>
            <w:tcBorders>
              <w:top w:val="single" w:sz="4" w:space="0" w:color="auto"/>
            </w:tcBorders>
            <w:shd w:val="clear" w:color="auto" w:fill="FFFFFF"/>
          </w:tcPr>
          <w:p w14:paraId="3FF07803" w14:textId="77777777" w:rsidR="00AC2F82" w:rsidRPr="00E07B7E" w:rsidRDefault="009548A6" w:rsidP="0008537D">
            <w:pPr>
              <w:ind w:left="360" w:hanging="360"/>
              <w:jc w:val="both"/>
              <w:rPr>
                <w:rFonts w:ascii="Times New Roman" w:hAnsi="Times New Roman" w:cs="Times New Roman"/>
                <w:sz w:val="22"/>
              </w:rPr>
            </w:pPr>
            <w:r w:rsidRPr="00E07B7E">
              <w:rPr>
                <w:rFonts w:ascii="Times New Roman" w:hAnsi="Times New Roman" w:cs="Times New Roman"/>
                <w:sz w:val="22"/>
              </w:rPr>
              <w:t>(d) omit from sub-section (9) “Full Court of the High Court consisting of not less than three Justices”, substitute “Full Court of the Federal Court of Australia”.</w:t>
            </w:r>
          </w:p>
        </w:tc>
      </w:tr>
      <w:tr w:rsidR="00AC2F82" w:rsidRPr="00E07B7E" w14:paraId="5E41801C" w14:textId="77777777" w:rsidTr="004F5F90">
        <w:trPr>
          <w:trHeight w:val="20"/>
          <w:jc w:val="center"/>
        </w:trPr>
        <w:tc>
          <w:tcPr>
            <w:tcW w:w="2710" w:type="dxa"/>
            <w:shd w:val="clear" w:color="auto" w:fill="FFFFFF"/>
          </w:tcPr>
          <w:p w14:paraId="29B0F2CB"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045F270C" w14:textId="77777777" w:rsidR="00AC2F82" w:rsidRPr="00E07B7E" w:rsidRDefault="009548A6" w:rsidP="007668F1">
            <w:pPr>
              <w:tabs>
                <w:tab w:val="left" w:leader="dot" w:pos="2160"/>
              </w:tabs>
              <w:jc w:val="both"/>
              <w:rPr>
                <w:rFonts w:ascii="Times New Roman" w:hAnsi="Times New Roman" w:cs="Times New Roman"/>
                <w:sz w:val="22"/>
              </w:rPr>
            </w:pPr>
            <w:r w:rsidRPr="00E07B7E">
              <w:rPr>
                <w:rFonts w:ascii="Times New Roman" w:hAnsi="Times New Roman" w:cs="Times New Roman"/>
                <w:sz w:val="22"/>
              </w:rPr>
              <w:t>Section 30</w:t>
            </w:r>
            <w:r w:rsidRPr="00E07B7E">
              <w:rPr>
                <w:rFonts w:ascii="Times New Roman" w:hAnsi="Times New Roman" w:cs="Times New Roman"/>
                <w:smallCaps/>
                <w:sz w:val="22"/>
                <w:lang w:val="fr-FR" w:eastAsia="fr-FR" w:bidi="fr-FR"/>
              </w:rPr>
              <w:t>fd</w:t>
            </w:r>
            <w:r w:rsidR="007668F1">
              <w:rPr>
                <w:rFonts w:ascii="Times New Roman" w:hAnsi="Times New Roman" w:cs="Times New Roman"/>
                <w:smallCaps/>
                <w:sz w:val="22"/>
                <w:lang w:val="fr-FR" w:eastAsia="fr-FR" w:bidi="fr-FR"/>
              </w:rPr>
              <w:tab/>
            </w:r>
          </w:p>
        </w:tc>
        <w:tc>
          <w:tcPr>
            <w:tcW w:w="4539" w:type="dxa"/>
            <w:shd w:val="clear" w:color="auto" w:fill="FFFFFF"/>
          </w:tcPr>
          <w:p w14:paraId="5169ADE8" w14:textId="77777777" w:rsidR="00AC2F82" w:rsidRPr="00E07B7E" w:rsidRDefault="009548A6" w:rsidP="00962056">
            <w:pPr>
              <w:jc w:val="both"/>
              <w:rPr>
                <w:rFonts w:ascii="Times New Roman" w:hAnsi="Times New Roman" w:cs="Times New Roman"/>
                <w:sz w:val="22"/>
              </w:rPr>
            </w:pPr>
            <w:r w:rsidRPr="00E07B7E">
              <w:rPr>
                <w:rFonts w:ascii="Times New Roman" w:hAnsi="Times New Roman" w:cs="Times New Roman"/>
                <w:sz w:val="22"/>
              </w:rPr>
              <w:t>Omit “the High Court or the Supreme Court of a State”, substitute “a court”.</w:t>
            </w:r>
          </w:p>
        </w:tc>
      </w:tr>
      <w:tr w:rsidR="00AC2F82" w:rsidRPr="00E07B7E" w14:paraId="6178FC49" w14:textId="77777777" w:rsidTr="00241B03">
        <w:trPr>
          <w:trHeight w:val="20"/>
          <w:jc w:val="center"/>
        </w:trPr>
        <w:tc>
          <w:tcPr>
            <w:tcW w:w="2710" w:type="dxa"/>
            <w:shd w:val="clear" w:color="auto" w:fill="FFFFFF"/>
          </w:tcPr>
          <w:p w14:paraId="11DCA26B" w14:textId="77777777" w:rsidR="00AC2F82" w:rsidRPr="00E07B7E" w:rsidRDefault="009548A6" w:rsidP="00FE6057">
            <w:pPr>
              <w:tabs>
                <w:tab w:val="left" w:leader="dot" w:pos="2448"/>
              </w:tabs>
              <w:jc w:val="both"/>
              <w:rPr>
                <w:rFonts w:ascii="Times New Roman" w:hAnsi="Times New Roman" w:cs="Times New Roman"/>
                <w:sz w:val="22"/>
              </w:rPr>
            </w:pPr>
            <w:r w:rsidRPr="00E07B7E">
              <w:rPr>
                <w:rFonts w:ascii="Times New Roman" w:hAnsi="Times New Roman" w:cs="Times New Roman"/>
                <w:i/>
                <w:iCs/>
                <w:sz w:val="22"/>
              </w:rPr>
              <w:t>Customs Act</w:t>
            </w:r>
            <w:r w:rsidRPr="00E07B7E">
              <w:rPr>
                <w:rFonts w:ascii="Times New Roman" w:hAnsi="Times New Roman" w:cs="Times New Roman"/>
                <w:sz w:val="22"/>
              </w:rPr>
              <w:t xml:space="preserve"> 1901</w:t>
            </w:r>
            <w:r w:rsidR="00FE6057">
              <w:rPr>
                <w:rFonts w:ascii="Times New Roman" w:hAnsi="Times New Roman" w:cs="Times New Roman"/>
                <w:sz w:val="22"/>
              </w:rPr>
              <w:tab/>
            </w:r>
          </w:p>
        </w:tc>
        <w:tc>
          <w:tcPr>
            <w:tcW w:w="2520" w:type="dxa"/>
            <w:shd w:val="clear" w:color="auto" w:fill="FFFFFF"/>
          </w:tcPr>
          <w:p w14:paraId="584F9A18" w14:textId="77777777" w:rsidR="00AC2F82" w:rsidRPr="00E07B7E" w:rsidRDefault="009548A6" w:rsidP="007668F1">
            <w:pPr>
              <w:tabs>
                <w:tab w:val="left" w:leader="dot" w:pos="2160"/>
              </w:tabs>
              <w:jc w:val="both"/>
              <w:rPr>
                <w:rFonts w:ascii="Times New Roman" w:hAnsi="Times New Roman" w:cs="Times New Roman"/>
                <w:sz w:val="22"/>
              </w:rPr>
            </w:pPr>
            <w:r w:rsidRPr="00E07B7E">
              <w:rPr>
                <w:rFonts w:ascii="Times New Roman" w:hAnsi="Times New Roman" w:cs="Times New Roman"/>
                <w:sz w:val="22"/>
              </w:rPr>
              <w:t>Section 198</w:t>
            </w:r>
            <w:r w:rsidR="007668F1">
              <w:rPr>
                <w:rFonts w:ascii="Times New Roman" w:hAnsi="Times New Roman" w:cs="Times New Roman"/>
                <w:sz w:val="22"/>
              </w:rPr>
              <w:tab/>
            </w:r>
          </w:p>
        </w:tc>
        <w:tc>
          <w:tcPr>
            <w:tcW w:w="4539" w:type="dxa"/>
            <w:shd w:val="clear" w:color="auto" w:fill="FFFFFF"/>
          </w:tcPr>
          <w:p w14:paraId="00D75F8B" w14:textId="77777777" w:rsidR="00AC2F82" w:rsidRPr="00E07B7E" w:rsidRDefault="009548A6" w:rsidP="00962056">
            <w:pPr>
              <w:jc w:val="both"/>
              <w:rPr>
                <w:rFonts w:ascii="Times New Roman" w:hAnsi="Times New Roman" w:cs="Times New Roman"/>
                <w:sz w:val="22"/>
              </w:rPr>
            </w:pPr>
            <w:r w:rsidRPr="00E07B7E">
              <w:rPr>
                <w:rFonts w:ascii="Times New Roman" w:hAnsi="Times New Roman" w:cs="Times New Roman"/>
                <w:sz w:val="22"/>
              </w:rPr>
              <w:t>Omit “High Court or the”.</w:t>
            </w:r>
          </w:p>
        </w:tc>
      </w:tr>
      <w:tr w:rsidR="00AC2F82" w:rsidRPr="00E07B7E" w14:paraId="702697AC" w14:textId="77777777" w:rsidTr="00241B03">
        <w:trPr>
          <w:trHeight w:val="20"/>
          <w:jc w:val="center"/>
        </w:trPr>
        <w:tc>
          <w:tcPr>
            <w:tcW w:w="2710" w:type="dxa"/>
            <w:shd w:val="clear" w:color="auto" w:fill="FFFFFF"/>
          </w:tcPr>
          <w:p w14:paraId="79735D7A"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59D5F845" w14:textId="77777777" w:rsidR="00AC2F82" w:rsidRPr="00E07B7E" w:rsidRDefault="009548A6" w:rsidP="007668F1">
            <w:pPr>
              <w:tabs>
                <w:tab w:val="left" w:leader="dot" w:pos="2160"/>
              </w:tabs>
              <w:jc w:val="both"/>
              <w:rPr>
                <w:rFonts w:ascii="Times New Roman" w:hAnsi="Times New Roman" w:cs="Times New Roman"/>
                <w:sz w:val="22"/>
              </w:rPr>
            </w:pPr>
            <w:r w:rsidRPr="00E07B7E">
              <w:rPr>
                <w:rFonts w:ascii="Times New Roman" w:hAnsi="Times New Roman" w:cs="Times New Roman"/>
                <w:sz w:val="22"/>
              </w:rPr>
              <w:t>Section 221</w:t>
            </w:r>
            <w:r w:rsidR="007668F1">
              <w:rPr>
                <w:rFonts w:ascii="Times New Roman" w:hAnsi="Times New Roman" w:cs="Times New Roman"/>
                <w:sz w:val="22"/>
              </w:rPr>
              <w:tab/>
            </w:r>
          </w:p>
        </w:tc>
        <w:tc>
          <w:tcPr>
            <w:tcW w:w="4539" w:type="dxa"/>
            <w:shd w:val="clear" w:color="auto" w:fill="FFFFFF"/>
          </w:tcPr>
          <w:p w14:paraId="00A25F17" w14:textId="77777777" w:rsidR="00AC2F82" w:rsidRPr="00E07B7E" w:rsidRDefault="009548A6" w:rsidP="00962056">
            <w:pPr>
              <w:jc w:val="both"/>
              <w:rPr>
                <w:rFonts w:ascii="Times New Roman" w:hAnsi="Times New Roman" w:cs="Times New Roman"/>
                <w:sz w:val="22"/>
              </w:rPr>
            </w:pPr>
            <w:r w:rsidRPr="00E07B7E">
              <w:rPr>
                <w:rFonts w:ascii="Times New Roman" w:hAnsi="Times New Roman" w:cs="Times New Roman"/>
                <w:sz w:val="22"/>
              </w:rPr>
              <w:t>Omit “High Court or the Supreme Court of a State”, substitute “Supreme Court of a State, the Supreme Court of the Australian Capital Territory or the Supreme Court of the Northern Territory of Australia”.</w:t>
            </w:r>
          </w:p>
        </w:tc>
      </w:tr>
      <w:tr w:rsidR="00AC2F82" w:rsidRPr="00E07B7E" w14:paraId="11B34D26" w14:textId="77777777" w:rsidTr="004F5F90">
        <w:trPr>
          <w:trHeight w:val="20"/>
          <w:jc w:val="center"/>
        </w:trPr>
        <w:tc>
          <w:tcPr>
            <w:tcW w:w="2710" w:type="dxa"/>
            <w:shd w:val="clear" w:color="auto" w:fill="FFFFFF"/>
          </w:tcPr>
          <w:p w14:paraId="139582AC"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69C2AFC3" w14:textId="77777777" w:rsidR="00AC2F82" w:rsidRPr="00E07B7E" w:rsidRDefault="009548A6" w:rsidP="007668F1">
            <w:pPr>
              <w:tabs>
                <w:tab w:val="left" w:leader="dot" w:pos="2160"/>
              </w:tabs>
              <w:jc w:val="both"/>
              <w:rPr>
                <w:rFonts w:ascii="Times New Roman" w:hAnsi="Times New Roman" w:cs="Times New Roman"/>
                <w:sz w:val="22"/>
              </w:rPr>
            </w:pPr>
            <w:r w:rsidRPr="00E07B7E">
              <w:rPr>
                <w:rFonts w:ascii="Times New Roman" w:hAnsi="Times New Roman" w:cs="Times New Roman"/>
                <w:sz w:val="22"/>
              </w:rPr>
              <w:t>Section 227</w:t>
            </w:r>
            <w:r w:rsidR="007668F1">
              <w:rPr>
                <w:rFonts w:ascii="Times New Roman" w:hAnsi="Times New Roman" w:cs="Times New Roman"/>
                <w:sz w:val="22"/>
              </w:rPr>
              <w:tab/>
            </w:r>
          </w:p>
        </w:tc>
        <w:tc>
          <w:tcPr>
            <w:tcW w:w="4539" w:type="dxa"/>
            <w:shd w:val="clear" w:color="auto" w:fill="FFFFFF"/>
          </w:tcPr>
          <w:p w14:paraId="6CDDBD47" w14:textId="77777777" w:rsidR="00AC2F82" w:rsidRPr="00E07B7E" w:rsidRDefault="009548A6" w:rsidP="00962056">
            <w:pPr>
              <w:jc w:val="both"/>
              <w:rPr>
                <w:rFonts w:ascii="Times New Roman" w:hAnsi="Times New Roman" w:cs="Times New Roman"/>
                <w:sz w:val="22"/>
              </w:rPr>
            </w:pPr>
            <w:r w:rsidRPr="00E07B7E">
              <w:rPr>
                <w:rFonts w:ascii="Times New Roman" w:hAnsi="Times New Roman" w:cs="Times New Roman"/>
                <w:sz w:val="22"/>
              </w:rPr>
              <w:t>Omit “High Court or the Supreme Court of any State”, substitute “Supreme Court of a State, the Supreme Court of the Australian Capital Territory or the Supreme Court of the Northern Territory of Australia</w:t>
            </w:r>
            <w:r w:rsidR="00F603C3" w:rsidRPr="00E07B7E">
              <w:rPr>
                <w:rFonts w:ascii="Times New Roman" w:hAnsi="Times New Roman" w:cs="Times New Roman"/>
                <w:sz w:val="22"/>
              </w:rPr>
              <w:t>”</w:t>
            </w:r>
            <w:r w:rsidRPr="00E07B7E">
              <w:rPr>
                <w:rFonts w:ascii="Times New Roman" w:hAnsi="Times New Roman" w:cs="Times New Roman"/>
                <w:sz w:val="22"/>
              </w:rPr>
              <w:t>.</w:t>
            </w:r>
          </w:p>
        </w:tc>
      </w:tr>
      <w:tr w:rsidR="00AC2F82" w:rsidRPr="00E07B7E" w14:paraId="4F9EC2D2" w14:textId="77777777" w:rsidTr="007668F1">
        <w:trPr>
          <w:trHeight w:val="20"/>
          <w:jc w:val="center"/>
        </w:trPr>
        <w:tc>
          <w:tcPr>
            <w:tcW w:w="2710" w:type="dxa"/>
            <w:shd w:val="clear" w:color="auto" w:fill="FFFFFF"/>
          </w:tcPr>
          <w:p w14:paraId="26A36420"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6544F7BD" w14:textId="77777777" w:rsidR="00AC2F82" w:rsidRPr="00E07B7E" w:rsidRDefault="009548A6" w:rsidP="007668F1">
            <w:pPr>
              <w:tabs>
                <w:tab w:val="left" w:leader="dot" w:pos="2160"/>
              </w:tabs>
              <w:jc w:val="both"/>
              <w:rPr>
                <w:rFonts w:ascii="Times New Roman" w:hAnsi="Times New Roman" w:cs="Times New Roman"/>
                <w:sz w:val="22"/>
              </w:rPr>
            </w:pPr>
            <w:r w:rsidRPr="00E07B7E">
              <w:rPr>
                <w:rFonts w:ascii="Times New Roman" w:hAnsi="Times New Roman" w:cs="Times New Roman"/>
                <w:sz w:val="22"/>
              </w:rPr>
              <w:t>Section 245</w:t>
            </w:r>
            <w:r w:rsidR="007668F1">
              <w:rPr>
                <w:rFonts w:ascii="Times New Roman" w:hAnsi="Times New Roman" w:cs="Times New Roman"/>
                <w:sz w:val="22"/>
              </w:rPr>
              <w:tab/>
            </w:r>
          </w:p>
        </w:tc>
        <w:tc>
          <w:tcPr>
            <w:tcW w:w="4539" w:type="dxa"/>
            <w:shd w:val="clear" w:color="auto" w:fill="FFFFFF"/>
          </w:tcPr>
          <w:p w14:paraId="21E0FEE1" w14:textId="77777777" w:rsidR="00AC2F82" w:rsidRPr="00E07B7E" w:rsidRDefault="009548A6" w:rsidP="00962056">
            <w:pPr>
              <w:jc w:val="both"/>
              <w:rPr>
                <w:rFonts w:ascii="Times New Roman" w:hAnsi="Times New Roman" w:cs="Times New Roman"/>
                <w:sz w:val="22"/>
              </w:rPr>
            </w:pPr>
            <w:r w:rsidRPr="00E07B7E">
              <w:rPr>
                <w:rFonts w:ascii="Times New Roman" w:hAnsi="Times New Roman" w:cs="Times New Roman"/>
                <w:sz w:val="22"/>
              </w:rPr>
              <w:t>(a) Omit paragraphs (a) and (b), substitute:</w:t>
            </w:r>
          </w:p>
        </w:tc>
      </w:tr>
      <w:tr w:rsidR="00AC2F82" w:rsidRPr="00E07B7E" w14:paraId="7A35D150" w14:textId="77777777" w:rsidTr="007668F1">
        <w:trPr>
          <w:trHeight w:val="20"/>
          <w:jc w:val="center"/>
        </w:trPr>
        <w:tc>
          <w:tcPr>
            <w:tcW w:w="2710" w:type="dxa"/>
            <w:shd w:val="clear" w:color="auto" w:fill="FFFFFF"/>
          </w:tcPr>
          <w:p w14:paraId="18A4DE43"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07EF805E" w14:textId="77777777" w:rsidR="00AC2F82" w:rsidRPr="00E07B7E" w:rsidRDefault="00AC2F82" w:rsidP="007668F1">
            <w:pPr>
              <w:tabs>
                <w:tab w:val="left" w:leader="dot" w:pos="2160"/>
              </w:tabs>
              <w:jc w:val="both"/>
              <w:rPr>
                <w:rFonts w:ascii="Times New Roman" w:hAnsi="Times New Roman" w:cs="Times New Roman"/>
                <w:sz w:val="22"/>
              </w:rPr>
            </w:pPr>
          </w:p>
        </w:tc>
        <w:tc>
          <w:tcPr>
            <w:tcW w:w="4539" w:type="dxa"/>
            <w:shd w:val="clear" w:color="auto" w:fill="FFFFFF"/>
          </w:tcPr>
          <w:p w14:paraId="0A1C4954" w14:textId="77777777" w:rsidR="00AC2F82" w:rsidRPr="00E07B7E" w:rsidRDefault="009548A6" w:rsidP="0008537D">
            <w:pPr>
              <w:ind w:left="648" w:hanging="360"/>
              <w:jc w:val="both"/>
              <w:rPr>
                <w:rFonts w:ascii="Times New Roman" w:hAnsi="Times New Roman" w:cs="Times New Roman"/>
                <w:sz w:val="22"/>
              </w:rPr>
            </w:pPr>
            <w:r w:rsidRPr="00E07B7E">
              <w:rPr>
                <w:rFonts w:ascii="Times New Roman" w:hAnsi="Times New Roman" w:cs="Times New Roman"/>
                <w:sz w:val="22"/>
              </w:rPr>
              <w:t>“(a) in the Supreme Court of a State;</w:t>
            </w:r>
          </w:p>
        </w:tc>
      </w:tr>
      <w:tr w:rsidR="00AC2F82" w:rsidRPr="00E07B7E" w14:paraId="770DDC43" w14:textId="77777777" w:rsidTr="004F5F90">
        <w:trPr>
          <w:trHeight w:val="20"/>
          <w:jc w:val="center"/>
        </w:trPr>
        <w:tc>
          <w:tcPr>
            <w:tcW w:w="2710" w:type="dxa"/>
            <w:shd w:val="clear" w:color="auto" w:fill="FFFFFF"/>
          </w:tcPr>
          <w:p w14:paraId="7DABD3EF"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43EE6AFD" w14:textId="77777777" w:rsidR="00AC2F82" w:rsidRPr="00E07B7E" w:rsidRDefault="00AC2F82" w:rsidP="007668F1">
            <w:pPr>
              <w:tabs>
                <w:tab w:val="left" w:leader="dot" w:pos="2160"/>
              </w:tabs>
              <w:jc w:val="both"/>
              <w:rPr>
                <w:rFonts w:ascii="Times New Roman" w:hAnsi="Times New Roman" w:cs="Times New Roman"/>
                <w:sz w:val="22"/>
              </w:rPr>
            </w:pPr>
          </w:p>
        </w:tc>
        <w:tc>
          <w:tcPr>
            <w:tcW w:w="4539" w:type="dxa"/>
            <w:shd w:val="clear" w:color="auto" w:fill="FFFFFF"/>
          </w:tcPr>
          <w:p w14:paraId="2C8B4CCB" w14:textId="77777777" w:rsidR="00AC2F82" w:rsidRPr="00E07B7E" w:rsidRDefault="009548A6" w:rsidP="0008537D">
            <w:pPr>
              <w:ind w:left="648" w:hanging="360"/>
              <w:jc w:val="both"/>
              <w:rPr>
                <w:rFonts w:ascii="Times New Roman" w:hAnsi="Times New Roman" w:cs="Times New Roman"/>
                <w:sz w:val="22"/>
              </w:rPr>
            </w:pPr>
            <w:r w:rsidRPr="00E07B7E">
              <w:rPr>
                <w:rFonts w:ascii="Times New Roman" w:hAnsi="Times New Roman" w:cs="Times New Roman"/>
                <w:sz w:val="22"/>
              </w:rPr>
              <w:t>(b) in the Supreme Court of the Australian Capital Territory; or</w:t>
            </w:r>
          </w:p>
        </w:tc>
      </w:tr>
      <w:tr w:rsidR="00AC2F82" w:rsidRPr="00E07B7E" w14:paraId="0DD782DB" w14:textId="77777777" w:rsidTr="004F5F90">
        <w:trPr>
          <w:trHeight w:val="20"/>
          <w:jc w:val="center"/>
        </w:trPr>
        <w:tc>
          <w:tcPr>
            <w:tcW w:w="2710" w:type="dxa"/>
            <w:shd w:val="clear" w:color="auto" w:fill="FFFFFF"/>
          </w:tcPr>
          <w:p w14:paraId="69C7F258"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36A90B7C" w14:textId="77777777" w:rsidR="00AC2F82" w:rsidRPr="00E07B7E" w:rsidRDefault="00AC2F82" w:rsidP="007668F1">
            <w:pPr>
              <w:tabs>
                <w:tab w:val="left" w:leader="dot" w:pos="2160"/>
              </w:tabs>
              <w:jc w:val="both"/>
              <w:rPr>
                <w:rFonts w:ascii="Times New Roman" w:hAnsi="Times New Roman" w:cs="Times New Roman"/>
                <w:sz w:val="22"/>
              </w:rPr>
            </w:pPr>
          </w:p>
        </w:tc>
        <w:tc>
          <w:tcPr>
            <w:tcW w:w="4539" w:type="dxa"/>
            <w:shd w:val="clear" w:color="auto" w:fill="FFFFFF"/>
          </w:tcPr>
          <w:p w14:paraId="0E2A7502" w14:textId="77777777" w:rsidR="00AC2F82" w:rsidRPr="00E07B7E" w:rsidRDefault="009548A6" w:rsidP="0008537D">
            <w:pPr>
              <w:ind w:left="648" w:hanging="360"/>
              <w:jc w:val="both"/>
              <w:rPr>
                <w:rFonts w:ascii="Times New Roman" w:hAnsi="Times New Roman" w:cs="Times New Roman"/>
                <w:sz w:val="22"/>
              </w:rPr>
            </w:pPr>
            <w:r w:rsidRPr="00E07B7E">
              <w:rPr>
                <w:rFonts w:ascii="Times New Roman" w:hAnsi="Times New Roman" w:cs="Times New Roman"/>
                <w:sz w:val="22"/>
              </w:rPr>
              <w:t>(c) in the Supreme Court of the Northern Territory of Australia,”.</w:t>
            </w:r>
          </w:p>
        </w:tc>
      </w:tr>
      <w:tr w:rsidR="00AC2F82" w:rsidRPr="00E07B7E" w14:paraId="54933845" w14:textId="77777777" w:rsidTr="004F5F90">
        <w:trPr>
          <w:trHeight w:val="20"/>
          <w:jc w:val="center"/>
        </w:trPr>
        <w:tc>
          <w:tcPr>
            <w:tcW w:w="2710" w:type="dxa"/>
            <w:shd w:val="clear" w:color="auto" w:fill="FFFFFF"/>
          </w:tcPr>
          <w:p w14:paraId="1FC3B6B8"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32457C4C" w14:textId="77777777" w:rsidR="00AC2F82" w:rsidRPr="00E07B7E" w:rsidRDefault="00AC2F82" w:rsidP="007668F1">
            <w:pPr>
              <w:tabs>
                <w:tab w:val="left" w:leader="dot" w:pos="2160"/>
              </w:tabs>
              <w:jc w:val="both"/>
              <w:rPr>
                <w:rFonts w:ascii="Times New Roman" w:hAnsi="Times New Roman" w:cs="Times New Roman"/>
                <w:sz w:val="22"/>
              </w:rPr>
            </w:pPr>
          </w:p>
        </w:tc>
        <w:tc>
          <w:tcPr>
            <w:tcW w:w="4539" w:type="dxa"/>
            <w:shd w:val="clear" w:color="auto" w:fill="FFFFFF"/>
          </w:tcPr>
          <w:p w14:paraId="2EBE4614" w14:textId="77777777" w:rsidR="00AC2F82" w:rsidRPr="00E07B7E" w:rsidRDefault="009548A6" w:rsidP="00962056">
            <w:pPr>
              <w:jc w:val="both"/>
              <w:rPr>
                <w:rFonts w:ascii="Times New Roman" w:hAnsi="Times New Roman" w:cs="Times New Roman"/>
                <w:sz w:val="22"/>
              </w:rPr>
            </w:pPr>
            <w:r w:rsidRPr="00E07B7E">
              <w:rPr>
                <w:rFonts w:ascii="Times New Roman" w:hAnsi="Times New Roman" w:cs="Times New Roman"/>
                <w:sz w:val="22"/>
              </w:rPr>
              <w:t>(b) Omit paragraph (c), substitute:</w:t>
            </w:r>
          </w:p>
        </w:tc>
      </w:tr>
      <w:tr w:rsidR="00AC2F82" w:rsidRPr="00E07B7E" w14:paraId="46A6A5AE" w14:textId="77777777" w:rsidTr="004F5F90">
        <w:trPr>
          <w:trHeight w:val="20"/>
          <w:jc w:val="center"/>
        </w:trPr>
        <w:tc>
          <w:tcPr>
            <w:tcW w:w="2710" w:type="dxa"/>
            <w:shd w:val="clear" w:color="auto" w:fill="FFFFFF"/>
          </w:tcPr>
          <w:p w14:paraId="2EE28217"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42A569B9" w14:textId="77777777" w:rsidR="00AC2F82" w:rsidRPr="00E07B7E" w:rsidRDefault="00AC2F82" w:rsidP="007668F1">
            <w:pPr>
              <w:tabs>
                <w:tab w:val="left" w:leader="dot" w:pos="2160"/>
              </w:tabs>
              <w:jc w:val="both"/>
              <w:rPr>
                <w:rFonts w:ascii="Times New Roman" w:hAnsi="Times New Roman" w:cs="Times New Roman"/>
                <w:sz w:val="22"/>
              </w:rPr>
            </w:pPr>
          </w:p>
        </w:tc>
        <w:tc>
          <w:tcPr>
            <w:tcW w:w="4539" w:type="dxa"/>
            <w:shd w:val="clear" w:color="auto" w:fill="FFFFFF"/>
          </w:tcPr>
          <w:p w14:paraId="5ED5AEFA" w14:textId="77777777" w:rsidR="00AC2F82" w:rsidRPr="00E07B7E" w:rsidRDefault="009548A6" w:rsidP="0008537D">
            <w:pPr>
              <w:ind w:left="648" w:hanging="360"/>
              <w:jc w:val="both"/>
              <w:rPr>
                <w:rFonts w:ascii="Times New Roman" w:hAnsi="Times New Roman" w:cs="Times New Roman"/>
                <w:sz w:val="22"/>
              </w:rPr>
            </w:pPr>
            <w:r w:rsidRPr="00E07B7E">
              <w:rPr>
                <w:rFonts w:ascii="Times New Roman" w:hAnsi="Times New Roman" w:cs="Times New Roman"/>
                <w:sz w:val="22"/>
              </w:rPr>
              <w:t>“(d) any County Court, District Court, Local Court or court of summary jurisdiction of a State or of the Australian Capital Territory or the Northern Territory of Australia.</w:t>
            </w:r>
            <w:r w:rsidR="00F603C3" w:rsidRPr="00E07B7E">
              <w:rPr>
                <w:rFonts w:ascii="Times New Roman" w:hAnsi="Times New Roman" w:cs="Times New Roman"/>
                <w:sz w:val="22"/>
              </w:rPr>
              <w:t>”</w:t>
            </w:r>
            <w:r w:rsidRPr="00E07B7E">
              <w:rPr>
                <w:rFonts w:ascii="Times New Roman" w:hAnsi="Times New Roman" w:cs="Times New Roman"/>
                <w:sz w:val="22"/>
              </w:rPr>
              <w:t>.</w:t>
            </w:r>
          </w:p>
        </w:tc>
      </w:tr>
      <w:tr w:rsidR="00AC2F82" w:rsidRPr="00E07B7E" w14:paraId="191B6707" w14:textId="77777777" w:rsidTr="004F5F90">
        <w:trPr>
          <w:trHeight w:val="20"/>
          <w:jc w:val="center"/>
        </w:trPr>
        <w:tc>
          <w:tcPr>
            <w:tcW w:w="2710" w:type="dxa"/>
            <w:shd w:val="clear" w:color="auto" w:fill="FFFFFF"/>
          </w:tcPr>
          <w:p w14:paraId="022EDD88"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5AF54B4C" w14:textId="77777777" w:rsidR="00AC2F82" w:rsidRPr="00E07B7E" w:rsidRDefault="009548A6" w:rsidP="007668F1">
            <w:pPr>
              <w:tabs>
                <w:tab w:val="left" w:leader="dot" w:pos="2160"/>
              </w:tabs>
              <w:jc w:val="both"/>
              <w:rPr>
                <w:rFonts w:ascii="Times New Roman" w:hAnsi="Times New Roman" w:cs="Times New Roman"/>
                <w:sz w:val="22"/>
              </w:rPr>
            </w:pPr>
            <w:r w:rsidRPr="00E07B7E">
              <w:rPr>
                <w:rFonts w:ascii="Times New Roman" w:hAnsi="Times New Roman" w:cs="Times New Roman"/>
                <w:sz w:val="22"/>
              </w:rPr>
              <w:t>Section 246</w:t>
            </w:r>
            <w:r w:rsidR="007668F1">
              <w:rPr>
                <w:rFonts w:ascii="Times New Roman" w:hAnsi="Times New Roman" w:cs="Times New Roman"/>
                <w:sz w:val="22"/>
              </w:rPr>
              <w:tab/>
            </w:r>
          </w:p>
        </w:tc>
        <w:tc>
          <w:tcPr>
            <w:tcW w:w="4539" w:type="dxa"/>
            <w:shd w:val="clear" w:color="auto" w:fill="FFFFFF"/>
          </w:tcPr>
          <w:p w14:paraId="0F5698DA" w14:textId="77777777" w:rsidR="00AC2F82" w:rsidRPr="00E07B7E" w:rsidRDefault="009548A6" w:rsidP="0008537D">
            <w:pPr>
              <w:ind w:left="360" w:hanging="360"/>
              <w:jc w:val="both"/>
              <w:rPr>
                <w:rFonts w:ascii="Times New Roman" w:hAnsi="Times New Roman" w:cs="Times New Roman"/>
                <w:sz w:val="22"/>
              </w:rPr>
            </w:pPr>
            <w:r w:rsidRPr="00E07B7E">
              <w:rPr>
                <w:rFonts w:ascii="Times New Roman" w:hAnsi="Times New Roman" w:cs="Times New Roman"/>
                <w:sz w:val="22"/>
              </w:rPr>
              <w:t>(a)</w:t>
            </w:r>
            <w:r w:rsidR="00BF3661" w:rsidRPr="00E07B7E">
              <w:rPr>
                <w:rFonts w:ascii="Times New Roman" w:hAnsi="Times New Roman" w:cs="Times New Roman"/>
                <w:sz w:val="22"/>
              </w:rPr>
              <w:t xml:space="preserve"> </w:t>
            </w:r>
            <w:r w:rsidRPr="00E07B7E">
              <w:rPr>
                <w:rFonts w:ascii="Times New Roman" w:hAnsi="Times New Roman" w:cs="Times New Roman"/>
                <w:sz w:val="22"/>
              </w:rPr>
              <w:t>Omit “in the option of the prosecutor either in the High Court or”.</w:t>
            </w:r>
          </w:p>
          <w:p w14:paraId="08329F71" w14:textId="77777777" w:rsidR="00AC2F82" w:rsidRPr="00E07B7E" w:rsidRDefault="009548A6" w:rsidP="0008537D">
            <w:pPr>
              <w:ind w:left="360" w:hanging="360"/>
              <w:jc w:val="both"/>
              <w:rPr>
                <w:rFonts w:ascii="Times New Roman" w:hAnsi="Times New Roman" w:cs="Times New Roman"/>
                <w:sz w:val="22"/>
              </w:rPr>
            </w:pPr>
            <w:r w:rsidRPr="00E07B7E">
              <w:rPr>
                <w:rFonts w:ascii="Times New Roman" w:hAnsi="Times New Roman" w:cs="Times New Roman"/>
                <w:sz w:val="22"/>
              </w:rPr>
              <w:t>(b)</w:t>
            </w:r>
            <w:r w:rsidR="00BF3661" w:rsidRPr="00E07B7E">
              <w:rPr>
                <w:rFonts w:ascii="Times New Roman" w:hAnsi="Times New Roman" w:cs="Times New Roman"/>
                <w:sz w:val="22"/>
              </w:rPr>
              <w:t xml:space="preserve"> </w:t>
            </w:r>
            <w:r w:rsidRPr="00E07B7E">
              <w:rPr>
                <w:rFonts w:ascii="Times New Roman" w:hAnsi="Times New Roman" w:cs="Times New Roman"/>
                <w:sz w:val="22"/>
              </w:rPr>
              <w:t>After “State</w:t>
            </w:r>
            <w:r w:rsidR="00F603C3" w:rsidRPr="00E07B7E">
              <w:rPr>
                <w:rFonts w:ascii="Times New Roman" w:hAnsi="Times New Roman" w:cs="Times New Roman"/>
                <w:sz w:val="22"/>
              </w:rPr>
              <w:t>”</w:t>
            </w:r>
            <w:r w:rsidRPr="00E07B7E">
              <w:rPr>
                <w:rFonts w:ascii="Times New Roman" w:hAnsi="Times New Roman" w:cs="Times New Roman"/>
                <w:sz w:val="22"/>
              </w:rPr>
              <w:t xml:space="preserve"> insert “or Territory”.</w:t>
            </w:r>
          </w:p>
        </w:tc>
      </w:tr>
      <w:tr w:rsidR="00AC2F82" w:rsidRPr="00E07B7E" w14:paraId="467C564B" w14:textId="77777777" w:rsidTr="004F5F90">
        <w:trPr>
          <w:trHeight w:val="20"/>
          <w:jc w:val="center"/>
        </w:trPr>
        <w:tc>
          <w:tcPr>
            <w:tcW w:w="2710" w:type="dxa"/>
            <w:shd w:val="clear" w:color="auto" w:fill="FFFFFF"/>
          </w:tcPr>
          <w:p w14:paraId="4B4C3B21"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468534AF" w14:textId="77777777" w:rsidR="00AC2F82" w:rsidRPr="00E07B7E" w:rsidRDefault="009548A6" w:rsidP="007668F1">
            <w:pPr>
              <w:tabs>
                <w:tab w:val="left" w:leader="dot" w:pos="2160"/>
              </w:tabs>
              <w:jc w:val="both"/>
              <w:rPr>
                <w:rFonts w:ascii="Times New Roman" w:hAnsi="Times New Roman" w:cs="Times New Roman"/>
                <w:sz w:val="22"/>
              </w:rPr>
            </w:pPr>
            <w:r w:rsidRPr="00E07B7E">
              <w:rPr>
                <w:rFonts w:ascii="Times New Roman" w:hAnsi="Times New Roman" w:cs="Times New Roman"/>
                <w:sz w:val="22"/>
              </w:rPr>
              <w:t>Section 247</w:t>
            </w:r>
            <w:r w:rsidR="007668F1">
              <w:rPr>
                <w:rFonts w:ascii="Times New Roman" w:hAnsi="Times New Roman" w:cs="Times New Roman"/>
                <w:sz w:val="22"/>
              </w:rPr>
              <w:tab/>
            </w:r>
          </w:p>
        </w:tc>
        <w:tc>
          <w:tcPr>
            <w:tcW w:w="4539" w:type="dxa"/>
            <w:shd w:val="clear" w:color="auto" w:fill="FFFFFF"/>
          </w:tcPr>
          <w:p w14:paraId="7F42F34A" w14:textId="77777777" w:rsidR="00AC2F82" w:rsidRPr="00E07B7E" w:rsidRDefault="009548A6" w:rsidP="00962056">
            <w:pPr>
              <w:jc w:val="both"/>
              <w:rPr>
                <w:rFonts w:ascii="Times New Roman" w:hAnsi="Times New Roman" w:cs="Times New Roman"/>
                <w:sz w:val="22"/>
              </w:rPr>
            </w:pPr>
            <w:r w:rsidRPr="00E07B7E">
              <w:rPr>
                <w:rFonts w:ascii="Times New Roman" w:hAnsi="Times New Roman" w:cs="Times New Roman"/>
                <w:sz w:val="22"/>
              </w:rPr>
              <w:t xml:space="preserve">Omit “the High Court or the Supreme Court of any State”, substitute </w:t>
            </w:r>
            <w:r w:rsidR="00F603C3" w:rsidRPr="00E07B7E">
              <w:rPr>
                <w:rFonts w:ascii="Times New Roman" w:hAnsi="Times New Roman" w:cs="Times New Roman"/>
                <w:sz w:val="22"/>
              </w:rPr>
              <w:t>“</w:t>
            </w:r>
            <w:r w:rsidRPr="00E07B7E">
              <w:rPr>
                <w:rFonts w:ascii="Times New Roman" w:hAnsi="Times New Roman" w:cs="Times New Roman"/>
                <w:sz w:val="22"/>
              </w:rPr>
              <w:t>a Supreme Court”.</w:t>
            </w:r>
          </w:p>
        </w:tc>
      </w:tr>
      <w:tr w:rsidR="00AC2F82" w:rsidRPr="00E07B7E" w14:paraId="4BD04B3D" w14:textId="77777777" w:rsidTr="004F5F90">
        <w:trPr>
          <w:trHeight w:val="20"/>
          <w:jc w:val="center"/>
        </w:trPr>
        <w:tc>
          <w:tcPr>
            <w:tcW w:w="2710" w:type="dxa"/>
            <w:shd w:val="clear" w:color="auto" w:fill="FFFFFF"/>
          </w:tcPr>
          <w:p w14:paraId="2B075131"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52C28563" w14:textId="77777777" w:rsidR="00AC2F82" w:rsidRPr="00E07B7E" w:rsidRDefault="009548A6" w:rsidP="007668F1">
            <w:pPr>
              <w:tabs>
                <w:tab w:val="left" w:leader="dot" w:pos="2160"/>
              </w:tabs>
              <w:jc w:val="both"/>
              <w:rPr>
                <w:rFonts w:ascii="Times New Roman" w:hAnsi="Times New Roman" w:cs="Times New Roman"/>
                <w:sz w:val="22"/>
              </w:rPr>
            </w:pPr>
            <w:r w:rsidRPr="00E07B7E">
              <w:rPr>
                <w:rFonts w:ascii="Times New Roman" w:hAnsi="Times New Roman" w:cs="Times New Roman"/>
                <w:sz w:val="22"/>
              </w:rPr>
              <w:t>Section 248</w:t>
            </w:r>
            <w:r w:rsidR="007668F1">
              <w:rPr>
                <w:rFonts w:ascii="Times New Roman" w:hAnsi="Times New Roman" w:cs="Times New Roman"/>
                <w:sz w:val="22"/>
              </w:rPr>
              <w:tab/>
            </w:r>
          </w:p>
        </w:tc>
        <w:tc>
          <w:tcPr>
            <w:tcW w:w="4539" w:type="dxa"/>
            <w:shd w:val="clear" w:color="auto" w:fill="FFFFFF"/>
          </w:tcPr>
          <w:p w14:paraId="0B8416D6" w14:textId="77777777" w:rsidR="00AC2F82" w:rsidRPr="00E07B7E" w:rsidRDefault="009548A6" w:rsidP="0008537D">
            <w:pPr>
              <w:ind w:left="360" w:hanging="360"/>
              <w:jc w:val="both"/>
              <w:rPr>
                <w:rFonts w:ascii="Times New Roman" w:hAnsi="Times New Roman" w:cs="Times New Roman"/>
                <w:sz w:val="22"/>
              </w:rPr>
            </w:pPr>
            <w:r w:rsidRPr="00E07B7E">
              <w:rPr>
                <w:rFonts w:ascii="Times New Roman" w:hAnsi="Times New Roman" w:cs="Times New Roman"/>
                <w:sz w:val="22"/>
              </w:rPr>
              <w:t>(a)</w:t>
            </w:r>
            <w:r w:rsidR="00BF3661" w:rsidRPr="00E07B7E">
              <w:rPr>
                <w:rFonts w:ascii="Times New Roman" w:hAnsi="Times New Roman" w:cs="Times New Roman"/>
                <w:sz w:val="22"/>
              </w:rPr>
              <w:t xml:space="preserve"> </w:t>
            </w:r>
            <w:r w:rsidRPr="00E07B7E">
              <w:rPr>
                <w:rFonts w:ascii="Times New Roman" w:hAnsi="Times New Roman" w:cs="Times New Roman"/>
                <w:sz w:val="22"/>
              </w:rPr>
              <w:t>Omit “before Justices”.</w:t>
            </w:r>
          </w:p>
          <w:p w14:paraId="656CCA7C" w14:textId="77777777" w:rsidR="00AC2F82" w:rsidRPr="00E07B7E" w:rsidRDefault="009548A6" w:rsidP="0008537D">
            <w:pPr>
              <w:ind w:left="360" w:hanging="360"/>
              <w:jc w:val="both"/>
              <w:rPr>
                <w:rFonts w:ascii="Times New Roman" w:hAnsi="Times New Roman" w:cs="Times New Roman"/>
                <w:sz w:val="22"/>
              </w:rPr>
            </w:pPr>
            <w:r w:rsidRPr="00E07B7E">
              <w:rPr>
                <w:rFonts w:ascii="Times New Roman" w:hAnsi="Times New Roman" w:cs="Times New Roman"/>
                <w:sz w:val="22"/>
              </w:rPr>
              <w:t>(b)</w:t>
            </w:r>
            <w:r w:rsidR="00BF3661" w:rsidRPr="00E07B7E">
              <w:rPr>
                <w:rFonts w:ascii="Times New Roman" w:hAnsi="Times New Roman" w:cs="Times New Roman"/>
                <w:sz w:val="22"/>
              </w:rPr>
              <w:t xml:space="preserve"> </w:t>
            </w:r>
            <w:r w:rsidRPr="00E07B7E">
              <w:rPr>
                <w:rFonts w:ascii="Times New Roman" w:hAnsi="Times New Roman" w:cs="Times New Roman"/>
                <w:sz w:val="22"/>
              </w:rPr>
              <w:t>Omit “such State”, substitute “a State or Territory”.</w:t>
            </w:r>
          </w:p>
          <w:p w14:paraId="19A0E079" w14:textId="77777777" w:rsidR="00AC2F82" w:rsidRPr="00E07B7E" w:rsidRDefault="009548A6" w:rsidP="0008537D">
            <w:pPr>
              <w:ind w:left="360" w:hanging="360"/>
              <w:jc w:val="both"/>
              <w:rPr>
                <w:rFonts w:ascii="Times New Roman" w:hAnsi="Times New Roman" w:cs="Times New Roman"/>
                <w:sz w:val="22"/>
              </w:rPr>
            </w:pPr>
            <w:r w:rsidRPr="00E07B7E">
              <w:rPr>
                <w:rFonts w:ascii="Times New Roman" w:hAnsi="Times New Roman" w:cs="Times New Roman"/>
                <w:sz w:val="22"/>
              </w:rPr>
              <w:t>(c)</w:t>
            </w:r>
            <w:r w:rsidR="00BF3661" w:rsidRPr="00E07B7E">
              <w:rPr>
                <w:rFonts w:ascii="Times New Roman" w:hAnsi="Times New Roman" w:cs="Times New Roman"/>
                <w:sz w:val="22"/>
              </w:rPr>
              <w:t xml:space="preserve"> </w:t>
            </w:r>
            <w:r w:rsidRPr="00E07B7E">
              <w:rPr>
                <w:rFonts w:ascii="Times New Roman" w:hAnsi="Times New Roman" w:cs="Times New Roman"/>
                <w:sz w:val="22"/>
              </w:rPr>
              <w:t>After “the State” (wherever occurring) insert “or Territory”.</w:t>
            </w:r>
          </w:p>
        </w:tc>
      </w:tr>
      <w:tr w:rsidR="00AC2F82" w:rsidRPr="00E07B7E" w14:paraId="210467C6" w14:textId="77777777" w:rsidTr="004F5F90">
        <w:trPr>
          <w:trHeight w:val="20"/>
          <w:jc w:val="center"/>
        </w:trPr>
        <w:tc>
          <w:tcPr>
            <w:tcW w:w="2710" w:type="dxa"/>
            <w:shd w:val="clear" w:color="auto" w:fill="FFFFFF"/>
          </w:tcPr>
          <w:p w14:paraId="10E32F5E" w14:textId="77777777" w:rsidR="00AC2F82" w:rsidRPr="00E07B7E" w:rsidRDefault="009548A6" w:rsidP="00FE6057">
            <w:pPr>
              <w:tabs>
                <w:tab w:val="left" w:leader="dot" w:pos="2448"/>
              </w:tabs>
              <w:jc w:val="both"/>
              <w:rPr>
                <w:rFonts w:ascii="Times New Roman" w:hAnsi="Times New Roman" w:cs="Times New Roman"/>
                <w:sz w:val="22"/>
              </w:rPr>
            </w:pPr>
            <w:r w:rsidRPr="00E07B7E">
              <w:rPr>
                <w:rFonts w:ascii="Times New Roman" w:hAnsi="Times New Roman" w:cs="Times New Roman"/>
                <w:i/>
                <w:iCs/>
                <w:sz w:val="22"/>
              </w:rPr>
              <w:t>Defence Act</w:t>
            </w:r>
            <w:r w:rsidRPr="00E07B7E">
              <w:rPr>
                <w:rFonts w:ascii="Times New Roman" w:hAnsi="Times New Roman" w:cs="Times New Roman"/>
                <w:sz w:val="22"/>
              </w:rPr>
              <w:t xml:space="preserve"> 1903</w:t>
            </w:r>
            <w:r w:rsidR="00FE6057">
              <w:rPr>
                <w:rFonts w:ascii="Times New Roman" w:hAnsi="Times New Roman" w:cs="Times New Roman"/>
                <w:sz w:val="22"/>
              </w:rPr>
              <w:tab/>
            </w:r>
          </w:p>
        </w:tc>
        <w:tc>
          <w:tcPr>
            <w:tcW w:w="2520" w:type="dxa"/>
            <w:shd w:val="clear" w:color="auto" w:fill="FFFFFF"/>
          </w:tcPr>
          <w:p w14:paraId="769CD235" w14:textId="509AC8B0" w:rsidR="00AC2F82" w:rsidRPr="00E07B7E" w:rsidRDefault="009548A6" w:rsidP="00671B6C">
            <w:pPr>
              <w:tabs>
                <w:tab w:val="left" w:leader="dot" w:pos="2160"/>
              </w:tabs>
              <w:jc w:val="both"/>
              <w:rPr>
                <w:rFonts w:ascii="Times New Roman" w:hAnsi="Times New Roman" w:cs="Times New Roman"/>
                <w:sz w:val="22"/>
              </w:rPr>
            </w:pPr>
            <w:r w:rsidRPr="00E07B7E">
              <w:rPr>
                <w:rFonts w:ascii="Times New Roman" w:hAnsi="Times New Roman" w:cs="Times New Roman"/>
                <w:sz w:val="22"/>
              </w:rPr>
              <w:t>Section 91(b)</w:t>
            </w:r>
            <w:r w:rsidR="00E90198">
              <w:rPr>
                <w:rFonts w:ascii="Times New Roman" w:hAnsi="Times New Roman" w:cs="Times New Roman"/>
                <w:sz w:val="22"/>
              </w:rPr>
              <w:tab/>
            </w:r>
          </w:p>
        </w:tc>
        <w:tc>
          <w:tcPr>
            <w:tcW w:w="4539" w:type="dxa"/>
            <w:shd w:val="clear" w:color="auto" w:fill="FFFFFF"/>
          </w:tcPr>
          <w:p w14:paraId="793929C5" w14:textId="77777777" w:rsidR="00AC2F82" w:rsidRPr="00E07B7E" w:rsidRDefault="009548A6" w:rsidP="00962056">
            <w:pPr>
              <w:jc w:val="both"/>
              <w:rPr>
                <w:rFonts w:ascii="Times New Roman" w:hAnsi="Times New Roman" w:cs="Times New Roman"/>
                <w:sz w:val="22"/>
              </w:rPr>
            </w:pPr>
            <w:r w:rsidRPr="00E07B7E">
              <w:rPr>
                <w:rFonts w:ascii="Times New Roman" w:hAnsi="Times New Roman" w:cs="Times New Roman"/>
                <w:sz w:val="22"/>
              </w:rPr>
              <w:t>Omit “the High Court or a Supreme Court or a Judge thereof”, substitute “the Supreme Court of a State or an internal Territory or of an external Territory to which this Act extends”.</w:t>
            </w:r>
          </w:p>
        </w:tc>
      </w:tr>
      <w:tr w:rsidR="00AC2F82" w:rsidRPr="00E07B7E" w14:paraId="7A67DC7E" w14:textId="77777777" w:rsidTr="004F5F90">
        <w:trPr>
          <w:trHeight w:val="20"/>
          <w:jc w:val="center"/>
        </w:trPr>
        <w:tc>
          <w:tcPr>
            <w:tcW w:w="2710" w:type="dxa"/>
            <w:shd w:val="clear" w:color="auto" w:fill="FFFFFF"/>
          </w:tcPr>
          <w:p w14:paraId="4C1D26CB" w14:textId="2078AD3D" w:rsidR="00AC2F82" w:rsidRPr="00E07B7E" w:rsidRDefault="00241B03" w:rsidP="00671B6C">
            <w:pPr>
              <w:ind w:right="80"/>
              <w:jc w:val="both"/>
              <w:rPr>
                <w:rFonts w:ascii="Times New Roman" w:hAnsi="Times New Roman" w:cs="Times New Roman"/>
                <w:sz w:val="22"/>
              </w:rPr>
            </w:pPr>
            <w:proofErr w:type="spellStart"/>
            <w:r>
              <w:rPr>
                <w:rFonts w:ascii="Times New Roman" w:hAnsi="Times New Roman" w:cs="Times New Roman"/>
                <w:i/>
                <w:iCs/>
                <w:sz w:val="22"/>
              </w:rPr>
              <w:t>Defence</w:t>
            </w:r>
            <w:proofErr w:type="spellEnd"/>
            <w:r>
              <w:rPr>
                <w:rFonts w:ascii="Times New Roman" w:hAnsi="Times New Roman" w:cs="Times New Roman"/>
                <w:i/>
                <w:iCs/>
                <w:sz w:val="22"/>
              </w:rPr>
              <w:t xml:space="preserve"> </w:t>
            </w:r>
            <w:r w:rsidR="009548A6" w:rsidRPr="00E07B7E">
              <w:rPr>
                <w:rFonts w:ascii="Times New Roman" w:hAnsi="Times New Roman" w:cs="Times New Roman"/>
                <w:i/>
                <w:iCs/>
                <w:sz w:val="22"/>
              </w:rPr>
              <w:t xml:space="preserve">(Special </w:t>
            </w:r>
            <w:r w:rsidR="00671B6C">
              <w:rPr>
                <w:rFonts w:ascii="Times New Roman" w:hAnsi="Times New Roman" w:cs="Times New Roman"/>
                <w:i/>
                <w:iCs/>
                <w:sz w:val="22"/>
              </w:rPr>
              <w:br/>
            </w:r>
            <w:r w:rsidR="009548A6" w:rsidRPr="00E07B7E">
              <w:rPr>
                <w:rFonts w:ascii="Times New Roman" w:hAnsi="Times New Roman" w:cs="Times New Roman"/>
                <w:i/>
                <w:iCs/>
                <w:sz w:val="22"/>
              </w:rPr>
              <w:t>Undertakings) Act</w:t>
            </w:r>
            <w:r w:rsidR="009548A6" w:rsidRPr="00E07B7E">
              <w:rPr>
                <w:rFonts w:ascii="Times New Roman" w:hAnsi="Times New Roman" w:cs="Times New Roman"/>
                <w:sz w:val="22"/>
              </w:rPr>
              <w:t xml:space="preserve"> 1952</w:t>
            </w:r>
          </w:p>
        </w:tc>
        <w:tc>
          <w:tcPr>
            <w:tcW w:w="2520" w:type="dxa"/>
            <w:shd w:val="clear" w:color="auto" w:fill="FFFFFF"/>
          </w:tcPr>
          <w:p w14:paraId="15661B3B" w14:textId="77777777" w:rsidR="00AC2F82" w:rsidRPr="00E07B7E" w:rsidRDefault="009548A6" w:rsidP="007668F1">
            <w:pPr>
              <w:tabs>
                <w:tab w:val="left" w:leader="dot" w:pos="2160"/>
              </w:tabs>
              <w:jc w:val="both"/>
              <w:rPr>
                <w:rFonts w:ascii="Times New Roman" w:hAnsi="Times New Roman" w:cs="Times New Roman"/>
                <w:sz w:val="22"/>
              </w:rPr>
            </w:pPr>
            <w:r w:rsidRPr="00E07B7E">
              <w:rPr>
                <w:rFonts w:ascii="Times New Roman" w:hAnsi="Times New Roman" w:cs="Times New Roman"/>
                <w:sz w:val="22"/>
              </w:rPr>
              <w:t>Section 30</w:t>
            </w:r>
            <w:r w:rsidR="00E90198">
              <w:rPr>
                <w:rFonts w:ascii="Times New Roman" w:hAnsi="Times New Roman" w:cs="Times New Roman"/>
                <w:sz w:val="22"/>
              </w:rPr>
              <w:tab/>
            </w:r>
          </w:p>
        </w:tc>
        <w:tc>
          <w:tcPr>
            <w:tcW w:w="4539" w:type="dxa"/>
            <w:shd w:val="clear" w:color="auto" w:fill="FFFFFF"/>
          </w:tcPr>
          <w:p w14:paraId="092F65FA" w14:textId="77777777" w:rsidR="00AC2F82" w:rsidRPr="00E07B7E" w:rsidRDefault="009548A6" w:rsidP="00962056">
            <w:pPr>
              <w:jc w:val="both"/>
              <w:rPr>
                <w:rFonts w:ascii="Times New Roman" w:hAnsi="Times New Roman" w:cs="Times New Roman"/>
                <w:sz w:val="22"/>
              </w:rPr>
            </w:pPr>
            <w:r w:rsidRPr="00E07B7E">
              <w:rPr>
                <w:rFonts w:ascii="Times New Roman" w:hAnsi="Times New Roman" w:cs="Times New Roman"/>
                <w:sz w:val="22"/>
              </w:rPr>
              <w:t>Repeal.</w:t>
            </w:r>
          </w:p>
        </w:tc>
      </w:tr>
      <w:tr w:rsidR="00AC2F82" w:rsidRPr="00E07B7E" w14:paraId="4E77154D" w14:textId="77777777" w:rsidTr="004F5F90">
        <w:trPr>
          <w:trHeight w:val="20"/>
          <w:jc w:val="center"/>
        </w:trPr>
        <w:tc>
          <w:tcPr>
            <w:tcW w:w="2710" w:type="dxa"/>
            <w:shd w:val="clear" w:color="auto" w:fill="FFFFFF"/>
          </w:tcPr>
          <w:p w14:paraId="7D82C235" w14:textId="77777777" w:rsidR="00AC2F82" w:rsidRPr="00E07B7E" w:rsidRDefault="009548A6" w:rsidP="00FE6057">
            <w:pPr>
              <w:tabs>
                <w:tab w:val="left" w:leader="dot" w:pos="2448"/>
              </w:tabs>
              <w:jc w:val="both"/>
              <w:rPr>
                <w:rFonts w:ascii="Times New Roman" w:hAnsi="Times New Roman" w:cs="Times New Roman"/>
                <w:sz w:val="22"/>
              </w:rPr>
            </w:pPr>
            <w:r w:rsidRPr="00E07B7E">
              <w:rPr>
                <w:rFonts w:ascii="Times New Roman" w:hAnsi="Times New Roman" w:cs="Times New Roman"/>
                <w:i/>
                <w:iCs/>
                <w:sz w:val="22"/>
              </w:rPr>
              <w:t xml:space="preserve">Excise Act </w:t>
            </w:r>
            <w:r w:rsidRPr="00E07B7E">
              <w:rPr>
                <w:rFonts w:ascii="Times New Roman" w:hAnsi="Times New Roman" w:cs="Times New Roman"/>
                <w:sz w:val="22"/>
              </w:rPr>
              <w:t>1901</w:t>
            </w:r>
            <w:r w:rsidR="00FE6057">
              <w:rPr>
                <w:rFonts w:ascii="Times New Roman" w:hAnsi="Times New Roman" w:cs="Times New Roman"/>
                <w:sz w:val="22"/>
              </w:rPr>
              <w:tab/>
            </w:r>
          </w:p>
        </w:tc>
        <w:tc>
          <w:tcPr>
            <w:tcW w:w="2520" w:type="dxa"/>
            <w:shd w:val="clear" w:color="auto" w:fill="FFFFFF"/>
          </w:tcPr>
          <w:p w14:paraId="1C6175F3" w14:textId="77777777" w:rsidR="00AC2F82" w:rsidRPr="00E07B7E" w:rsidRDefault="009548A6" w:rsidP="007668F1">
            <w:pPr>
              <w:tabs>
                <w:tab w:val="left" w:leader="dot" w:pos="2160"/>
              </w:tabs>
              <w:jc w:val="both"/>
              <w:rPr>
                <w:rFonts w:ascii="Times New Roman" w:hAnsi="Times New Roman" w:cs="Times New Roman"/>
                <w:sz w:val="22"/>
              </w:rPr>
            </w:pPr>
            <w:r w:rsidRPr="00E07B7E">
              <w:rPr>
                <w:rFonts w:ascii="Times New Roman" w:hAnsi="Times New Roman" w:cs="Times New Roman"/>
                <w:sz w:val="22"/>
              </w:rPr>
              <w:t>Section 109</w:t>
            </w:r>
            <w:r w:rsidR="00E90198">
              <w:rPr>
                <w:rFonts w:ascii="Times New Roman" w:hAnsi="Times New Roman" w:cs="Times New Roman"/>
                <w:sz w:val="22"/>
              </w:rPr>
              <w:tab/>
            </w:r>
          </w:p>
        </w:tc>
        <w:tc>
          <w:tcPr>
            <w:tcW w:w="4539" w:type="dxa"/>
            <w:shd w:val="clear" w:color="auto" w:fill="FFFFFF"/>
          </w:tcPr>
          <w:p w14:paraId="61F6A725" w14:textId="77777777" w:rsidR="00AC2F82" w:rsidRPr="00E07B7E" w:rsidRDefault="009548A6" w:rsidP="00962056">
            <w:pPr>
              <w:jc w:val="both"/>
              <w:rPr>
                <w:rFonts w:ascii="Times New Roman" w:hAnsi="Times New Roman" w:cs="Times New Roman"/>
                <w:sz w:val="22"/>
              </w:rPr>
            </w:pPr>
            <w:r w:rsidRPr="00E07B7E">
              <w:rPr>
                <w:rFonts w:ascii="Times New Roman" w:hAnsi="Times New Roman" w:cs="Times New Roman"/>
                <w:sz w:val="22"/>
              </w:rPr>
              <w:t>Omit “High Court or the Supreme Court of a State”, substitute “Supreme Court of a State or Territory</w:t>
            </w:r>
            <w:r w:rsidR="00F603C3" w:rsidRPr="00E07B7E">
              <w:rPr>
                <w:rFonts w:ascii="Times New Roman" w:hAnsi="Times New Roman" w:cs="Times New Roman"/>
                <w:sz w:val="22"/>
              </w:rPr>
              <w:t>”</w:t>
            </w:r>
            <w:r w:rsidRPr="00E07B7E">
              <w:rPr>
                <w:rFonts w:ascii="Times New Roman" w:hAnsi="Times New Roman" w:cs="Times New Roman"/>
                <w:sz w:val="22"/>
              </w:rPr>
              <w:t>.</w:t>
            </w:r>
          </w:p>
        </w:tc>
      </w:tr>
      <w:tr w:rsidR="00AC2F82" w:rsidRPr="00E07B7E" w14:paraId="402DEF34" w14:textId="77777777" w:rsidTr="004F5F90">
        <w:trPr>
          <w:trHeight w:val="20"/>
          <w:jc w:val="center"/>
        </w:trPr>
        <w:tc>
          <w:tcPr>
            <w:tcW w:w="2710" w:type="dxa"/>
            <w:shd w:val="clear" w:color="auto" w:fill="FFFFFF"/>
          </w:tcPr>
          <w:p w14:paraId="4979032A"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427B3414" w14:textId="77777777" w:rsidR="00AC2F82" w:rsidRPr="00E07B7E" w:rsidRDefault="009548A6" w:rsidP="007668F1">
            <w:pPr>
              <w:tabs>
                <w:tab w:val="left" w:leader="dot" w:pos="2160"/>
              </w:tabs>
              <w:jc w:val="both"/>
              <w:rPr>
                <w:rFonts w:ascii="Times New Roman" w:hAnsi="Times New Roman" w:cs="Times New Roman"/>
                <w:sz w:val="22"/>
              </w:rPr>
            </w:pPr>
            <w:r w:rsidRPr="00E07B7E">
              <w:rPr>
                <w:rFonts w:ascii="Times New Roman" w:hAnsi="Times New Roman" w:cs="Times New Roman"/>
                <w:sz w:val="22"/>
              </w:rPr>
              <w:t>Section 115</w:t>
            </w:r>
            <w:r w:rsidR="00E90198">
              <w:rPr>
                <w:rFonts w:ascii="Times New Roman" w:hAnsi="Times New Roman" w:cs="Times New Roman"/>
                <w:sz w:val="22"/>
              </w:rPr>
              <w:tab/>
            </w:r>
          </w:p>
        </w:tc>
        <w:tc>
          <w:tcPr>
            <w:tcW w:w="4539" w:type="dxa"/>
            <w:shd w:val="clear" w:color="auto" w:fill="FFFFFF"/>
          </w:tcPr>
          <w:p w14:paraId="0B89CA98" w14:textId="77777777" w:rsidR="00AC2F82" w:rsidRPr="00E07B7E" w:rsidRDefault="009548A6" w:rsidP="00962056">
            <w:pPr>
              <w:jc w:val="both"/>
              <w:rPr>
                <w:rFonts w:ascii="Times New Roman" w:hAnsi="Times New Roman" w:cs="Times New Roman"/>
                <w:sz w:val="22"/>
              </w:rPr>
            </w:pPr>
            <w:r w:rsidRPr="00E07B7E">
              <w:rPr>
                <w:rFonts w:ascii="Times New Roman" w:hAnsi="Times New Roman" w:cs="Times New Roman"/>
                <w:sz w:val="22"/>
              </w:rPr>
              <w:t>Omit “High Court or the Supreme Court of any State”, substitute “Supreme Court of a State or Territory”.</w:t>
            </w:r>
          </w:p>
        </w:tc>
      </w:tr>
      <w:tr w:rsidR="00AC2F82" w:rsidRPr="00E07B7E" w14:paraId="7E00E628" w14:textId="77777777" w:rsidTr="004F5F90">
        <w:trPr>
          <w:trHeight w:val="20"/>
          <w:jc w:val="center"/>
        </w:trPr>
        <w:tc>
          <w:tcPr>
            <w:tcW w:w="2710" w:type="dxa"/>
            <w:shd w:val="clear" w:color="auto" w:fill="FFFFFF"/>
          </w:tcPr>
          <w:p w14:paraId="3D3E6A65"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1E8469A1" w14:textId="77777777" w:rsidR="00AC2F82" w:rsidRPr="00E07B7E" w:rsidRDefault="009548A6" w:rsidP="007668F1">
            <w:pPr>
              <w:tabs>
                <w:tab w:val="left" w:leader="dot" w:pos="2160"/>
              </w:tabs>
              <w:jc w:val="both"/>
              <w:rPr>
                <w:rFonts w:ascii="Times New Roman" w:hAnsi="Times New Roman" w:cs="Times New Roman"/>
                <w:sz w:val="22"/>
              </w:rPr>
            </w:pPr>
            <w:r w:rsidRPr="00E07B7E">
              <w:rPr>
                <w:rFonts w:ascii="Times New Roman" w:hAnsi="Times New Roman" w:cs="Times New Roman"/>
                <w:sz w:val="22"/>
              </w:rPr>
              <w:t>Section 134</w:t>
            </w:r>
            <w:r w:rsidR="00E90198">
              <w:rPr>
                <w:rFonts w:ascii="Times New Roman" w:hAnsi="Times New Roman" w:cs="Times New Roman"/>
                <w:sz w:val="22"/>
              </w:rPr>
              <w:tab/>
            </w:r>
          </w:p>
        </w:tc>
        <w:tc>
          <w:tcPr>
            <w:tcW w:w="4539" w:type="dxa"/>
            <w:shd w:val="clear" w:color="auto" w:fill="FFFFFF"/>
          </w:tcPr>
          <w:p w14:paraId="58D4FD29" w14:textId="77777777" w:rsidR="00AC2F82" w:rsidRPr="00E07B7E" w:rsidRDefault="009548A6" w:rsidP="00962056">
            <w:pPr>
              <w:jc w:val="both"/>
              <w:rPr>
                <w:rFonts w:ascii="Times New Roman" w:hAnsi="Times New Roman" w:cs="Times New Roman"/>
                <w:sz w:val="22"/>
              </w:rPr>
            </w:pPr>
            <w:r w:rsidRPr="00E07B7E">
              <w:rPr>
                <w:rFonts w:ascii="Times New Roman" w:hAnsi="Times New Roman" w:cs="Times New Roman"/>
                <w:sz w:val="22"/>
              </w:rPr>
              <w:t>Omit paragraphs (a) and (b), substitute “in the Supreme Court of a State or Territory”.</w:t>
            </w:r>
          </w:p>
        </w:tc>
      </w:tr>
      <w:tr w:rsidR="00AC2F82" w:rsidRPr="00E07B7E" w14:paraId="7F116137" w14:textId="77777777" w:rsidTr="004F5F90">
        <w:trPr>
          <w:trHeight w:val="20"/>
          <w:jc w:val="center"/>
        </w:trPr>
        <w:tc>
          <w:tcPr>
            <w:tcW w:w="2710" w:type="dxa"/>
            <w:shd w:val="clear" w:color="auto" w:fill="FFFFFF"/>
          </w:tcPr>
          <w:p w14:paraId="038A8BB0"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751D9BDA" w14:textId="77777777" w:rsidR="00AC2F82" w:rsidRPr="00E07B7E" w:rsidRDefault="009548A6" w:rsidP="007668F1">
            <w:pPr>
              <w:tabs>
                <w:tab w:val="left" w:leader="dot" w:pos="2160"/>
              </w:tabs>
              <w:jc w:val="both"/>
              <w:rPr>
                <w:rFonts w:ascii="Times New Roman" w:hAnsi="Times New Roman" w:cs="Times New Roman"/>
                <w:sz w:val="22"/>
              </w:rPr>
            </w:pPr>
            <w:r w:rsidRPr="00E07B7E">
              <w:rPr>
                <w:rFonts w:ascii="Times New Roman" w:hAnsi="Times New Roman" w:cs="Times New Roman"/>
                <w:sz w:val="22"/>
              </w:rPr>
              <w:t>Section 135</w:t>
            </w:r>
            <w:r w:rsidR="00E90198">
              <w:rPr>
                <w:rFonts w:ascii="Times New Roman" w:hAnsi="Times New Roman" w:cs="Times New Roman"/>
                <w:sz w:val="22"/>
              </w:rPr>
              <w:tab/>
            </w:r>
          </w:p>
        </w:tc>
        <w:tc>
          <w:tcPr>
            <w:tcW w:w="4539" w:type="dxa"/>
            <w:shd w:val="clear" w:color="auto" w:fill="FFFFFF"/>
          </w:tcPr>
          <w:p w14:paraId="0BF0EDE3" w14:textId="77777777" w:rsidR="00AC2F82" w:rsidRPr="00E07B7E" w:rsidRDefault="009548A6" w:rsidP="0008537D">
            <w:pPr>
              <w:ind w:left="360" w:hanging="360"/>
              <w:jc w:val="both"/>
              <w:rPr>
                <w:rFonts w:ascii="Times New Roman" w:hAnsi="Times New Roman" w:cs="Times New Roman"/>
                <w:sz w:val="22"/>
              </w:rPr>
            </w:pPr>
            <w:r w:rsidRPr="00E07B7E">
              <w:rPr>
                <w:rFonts w:ascii="Times New Roman" w:hAnsi="Times New Roman" w:cs="Times New Roman"/>
                <w:sz w:val="22"/>
              </w:rPr>
              <w:t>(a)</w:t>
            </w:r>
            <w:r w:rsidR="00BF3661" w:rsidRPr="00E07B7E">
              <w:rPr>
                <w:rFonts w:ascii="Times New Roman" w:hAnsi="Times New Roman" w:cs="Times New Roman"/>
                <w:sz w:val="22"/>
              </w:rPr>
              <w:t xml:space="preserve"> </w:t>
            </w:r>
            <w:r w:rsidRPr="00E07B7E">
              <w:rPr>
                <w:rFonts w:ascii="Times New Roman" w:hAnsi="Times New Roman" w:cs="Times New Roman"/>
                <w:sz w:val="22"/>
              </w:rPr>
              <w:t>Omit “in the option of the prosecutor either in the High Court or”.</w:t>
            </w:r>
          </w:p>
          <w:p w14:paraId="34E2E253" w14:textId="77777777" w:rsidR="00AC2F82" w:rsidRPr="00E07B7E" w:rsidRDefault="009548A6" w:rsidP="0008537D">
            <w:pPr>
              <w:ind w:left="360" w:hanging="360"/>
              <w:jc w:val="both"/>
              <w:rPr>
                <w:rFonts w:ascii="Times New Roman" w:hAnsi="Times New Roman" w:cs="Times New Roman"/>
                <w:sz w:val="22"/>
              </w:rPr>
            </w:pPr>
            <w:r w:rsidRPr="00E07B7E">
              <w:rPr>
                <w:rFonts w:ascii="Times New Roman" w:hAnsi="Times New Roman" w:cs="Times New Roman"/>
                <w:sz w:val="22"/>
              </w:rPr>
              <w:t>(b)</w:t>
            </w:r>
            <w:r w:rsidR="00BF3661" w:rsidRPr="00E07B7E">
              <w:rPr>
                <w:rFonts w:ascii="Times New Roman" w:hAnsi="Times New Roman" w:cs="Times New Roman"/>
                <w:sz w:val="22"/>
              </w:rPr>
              <w:t xml:space="preserve"> </w:t>
            </w:r>
            <w:r w:rsidRPr="00E07B7E">
              <w:rPr>
                <w:rFonts w:ascii="Times New Roman" w:hAnsi="Times New Roman" w:cs="Times New Roman"/>
                <w:sz w:val="22"/>
              </w:rPr>
              <w:t>After “State</w:t>
            </w:r>
            <w:r w:rsidR="00F603C3" w:rsidRPr="00E07B7E">
              <w:rPr>
                <w:rFonts w:ascii="Times New Roman" w:hAnsi="Times New Roman" w:cs="Times New Roman"/>
                <w:sz w:val="22"/>
              </w:rPr>
              <w:t>”</w:t>
            </w:r>
            <w:r w:rsidRPr="00E07B7E">
              <w:rPr>
                <w:rFonts w:ascii="Times New Roman" w:hAnsi="Times New Roman" w:cs="Times New Roman"/>
                <w:sz w:val="22"/>
              </w:rPr>
              <w:t xml:space="preserve"> insert “or Territory”.</w:t>
            </w:r>
          </w:p>
        </w:tc>
      </w:tr>
      <w:tr w:rsidR="00AC2F82" w:rsidRPr="00E07B7E" w14:paraId="24896C4E" w14:textId="77777777" w:rsidTr="004F5F90">
        <w:trPr>
          <w:trHeight w:val="20"/>
          <w:jc w:val="center"/>
        </w:trPr>
        <w:tc>
          <w:tcPr>
            <w:tcW w:w="2710" w:type="dxa"/>
            <w:shd w:val="clear" w:color="auto" w:fill="FFFFFF"/>
          </w:tcPr>
          <w:p w14:paraId="58CB7DBB"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11A3476D" w14:textId="77777777" w:rsidR="00AC2F82" w:rsidRPr="00E07B7E" w:rsidRDefault="009548A6" w:rsidP="007668F1">
            <w:pPr>
              <w:tabs>
                <w:tab w:val="left" w:leader="dot" w:pos="2160"/>
              </w:tabs>
              <w:jc w:val="both"/>
              <w:rPr>
                <w:rFonts w:ascii="Times New Roman" w:hAnsi="Times New Roman" w:cs="Times New Roman"/>
                <w:sz w:val="22"/>
              </w:rPr>
            </w:pPr>
            <w:r w:rsidRPr="00E07B7E">
              <w:rPr>
                <w:rFonts w:ascii="Times New Roman" w:hAnsi="Times New Roman" w:cs="Times New Roman"/>
                <w:sz w:val="22"/>
              </w:rPr>
              <w:t>Section 136</w:t>
            </w:r>
            <w:r w:rsidR="00E90198">
              <w:rPr>
                <w:rFonts w:ascii="Times New Roman" w:hAnsi="Times New Roman" w:cs="Times New Roman"/>
                <w:sz w:val="22"/>
              </w:rPr>
              <w:tab/>
            </w:r>
          </w:p>
        </w:tc>
        <w:tc>
          <w:tcPr>
            <w:tcW w:w="4539" w:type="dxa"/>
            <w:shd w:val="clear" w:color="auto" w:fill="FFFFFF"/>
          </w:tcPr>
          <w:p w14:paraId="3FF7E7EE" w14:textId="77777777" w:rsidR="00AC2F82" w:rsidRPr="00E07B7E" w:rsidRDefault="009548A6" w:rsidP="00962056">
            <w:pPr>
              <w:jc w:val="both"/>
              <w:rPr>
                <w:rFonts w:ascii="Times New Roman" w:hAnsi="Times New Roman" w:cs="Times New Roman"/>
                <w:sz w:val="22"/>
              </w:rPr>
            </w:pPr>
            <w:r w:rsidRPr="00E07B7E">
              <w:rPr>
                <w:rFonts w:ascii="Times New Roman" w:hAnsi="Times New Roman" w:cs="Times New Roman"/>
                <w:sz w:val="22"/>
              </w:rPr>
              <w:t>Omit “the High Court or the Supreme Court of any State”, substitute “a Supreme Court”.</w:t>
            </w:r>
          </w:p>
        </w:tc>
      </w:tr>
      <w:tr w:rsidR="00AC2F82" w:rsidRPr="00E07B7E" w14:paraId="01B01709" w14:textId="77777777" w:rsidTr="004F5F90">
        <w:trPr>
          <w:trHeight w:val="20"/>
          <w:jc w:val="center"/>
        </w:trPr>
        <w:tc>
          <w:tcPr>
            <w:tcW w:w="2710" w:type="dxa"/>
            <w:shd w:val="clear" w:color="auto" w:fill="FFFFFF"/>
          </w:tcPr>
          <w:p w14:paraId="470CB3D1" w14:textId="77777777" w:rsidR="00AC2F82" w:rsidRPr="00E07B7E" w:rsidRDefault="00AC2F82" w:rsidP="00FE6057">
            <w:pPr>
              <w:tabs>
                <w:tab w:val="left" w:leader="dot" w:pos="2448"/>
              </w:tabs>
              <w:jc w:val="both"/>
              <w:rPr>
                <w:rFonts w:ascii="Times New Roman" w:hAnsi="Times New Roman" w:cs="Times New Roman"/>
                <w:sz w:val="22"/>
              </w:rPr>
            </w:pPr>
          </w:p>
        </w:tc>
        <w:tc>
          <w:tcPr>
            <w:tcW w:w="2520" w:type="dxa"/>
            <w:shd w:val="clear" w:color="auto" w:fill="FFFFFF"/>
          </w:tcPr>
          <w:p w14:paraId="4D5B3DB4" w14:textId="77777777" w:rsidR="00AC2F82" w:rsidRPr="00E07B7E" w:rsidRDefault="009548A6" w:rsidP="007668F1">
            <w:pPr>
              <w:tabs>
                <w:tab w:val="left" w:leader="dot" w:pos="2160"/>
              </w:tabs>
              <w:jc w:val="both"/>
              <w:rPr>
                <w:rFonts w:ascii="Times New Roman" w:hAnsi="Times New Roman" w:cs="Times New Roman"/>
                <w:sz w:val="22"/>
              </w:rPr>
            </w:pPr>
            <w:r w:rsidRPr="00E07B7E">
              <w:rPr>
                <w:rFonts w:ascii="Times New Roman" w:hAnsi="Times New Roman" w:cs="Times New Roman"/>
                <w:sz w:val="22"/>
              </w:rPr>
              <w:t>Section 137</w:t>
            </w:r>
            <w:r w:rsidR="00E90198">
              <w:rPr>
                <w:rFonts w:ascii="Times New Roman" w:hAnsi="Times New Roman" w:cs="Times New Roman"/>
                <w:sz w:val="22"/>
              </w:rPr>
              <w:tab/>
            </w:r>
          </w:p>
        </w:tc>
        <w:tc>
          <w:tcPr>
            <w:tcW w:w="4539" w:type="dxa"/>
            <w:shd w:val="clear" w:color="auto" w:fill="FFFFFF"/>
          </w:tcPr>
          <w:p w14:paraId="405B07FE" w14:textId="77777777" w:rsidR="00AC2F82" w:rsidRPr="00E07B7E" w:rsidRDefault="009548A6" w:rsidP="0008537D">
            <w:pPr>
              <w:ind w:left="360" w:hanging="360"/>
              <w:jc w:val="both"/>
              <w:rPr>
                <w:rFonts w:ascii="Times New Roman" w:hAnsi="Times New Roman" w:cs="Times New Roman"/>
                <w:sz w:val="22"/>
              </w:rPr>
            </w:pPr>
            <w:r w:rsidRPr="00E07B7E">
              <w:rPr>
                <w:rFonts w:ascii="Times New Roman" w:hAnsi="Times New Roman" w:cs="Times New Roman"/>
                <w:sz w:val="22"/>
              </w:rPr>
              <w:t>(a)</w:t>
            </w:r>
            <w:r w:rsidR="00BF3661" w:rsidRPr="00E07B7E">
              <w:rPr>
                <w:rFonts w:ascii="Times New Roman" w:hAnsi="Times New Roman" w:cs="Times New Roman"/>
                <w:sz w:val="22"/>
              </w:rPr>
              <w:t xml:space="preserve"> </w:t>
            </w:r>
            <w:r w:rsidRPr="00E07B7E">
              <w:rPr>
                <w:rFonts w:ascii="Times New Roman" w:hAnsi="Times New Roman" w:cs="Times New Roman"/>
                <w:sz w:val="22"/>
              </w:rPr>
              <w:t>Omit “before Justices”.</w:t>
            </w:r>
          </w:p>
          <w:p w14:paraId="7F4E80CC" w14:textId="77777777" w:rsidR="00AC2F82" w:rsidRPr="00E07B7E" w:rsidRDefault="009548A6" w:rsidP="0008537D">
            <w:pPr>
              <w:ind w:left="360" w:hanging="360"/>
              <w:jc w:val="both"/>
              <w:rPr>
                <w:rFonts w:ascii="Times New Roman" w:hAnsi="Times New Roman" w:cs="Times New Roman"/>
                <w:sz w:val="22"/>
              </w:rPr>
            </w:pPr>
            <w:r w:rsidRPr="00E07B7E">
              <w:rPr>
                <w:rFonts w:ascii="Times New Roman" w:hAnsi="Times New Roman" w:cs="Times New Roman"/>
                <w:sz w:val="22"/>
              </w:rPr>
              <w:t>(b)</w:t>
            </w:r>
            <w:r w:rsidR="00BF3661" w:rsidRPr="00E07B7E">
              <w:rPr>
                <w:rFonts w:ascii="Times New Roman" w:hAnsi="Times New Roman" w:cs="Times New Roman"/>
                <w:sz w:val="22"/>
              </w:rPr>
              <w:t xml:space="preserve"> </w:t>
            </w:r>
            <w:r w:rsidRPr="00E07B7E">
              <w:rPr>
                <w:rFonts w:ascii="Times New Roman" w:hAnsi="Times New Roman" w:cs="Times New Roman"/>
                <w:sz w:val="22"/>
              </w:rPr>
              <w:t>Omit “such State”, substitute “a State or Territory”.</w:t>
            </w:r>
          </w:p>
        </w:tc>
      </w:tr>
    </w:tbl>
    <w:p w14:paraId="5B7070BC" w14:textId="77777777" w:rsidR="00AC2F82" w:rsidRPr="004C7AC7" w:rsidRDefault="009548A6" w:rsidP="00241B03">
      <w:pPr>
        <w:jc w:val="center"/>
        <w:rPr>
          <w:rFonts w:ascii="Times New Roman" w:hAnsi="Times New Roman" w:cs="Times New Roman"/>
        </w:rPr>
      </w:pPr>
      <w:r w:rsidRPr="004C7AC7">
        <w:rPr>
          <w:rFonts w:ascii="Times New Roman" w:hAnsi="Times New Roman" w:cs="Times New Roman"/>
        </w:rPr>
        <w:br w:type="page"/>
      </w:r>
      <w:r w:rsidRPr="004C7AC7">
        <w:rPr>
          <w:rFonts w:ascii="Times New Roman" w:hAnsi="Times New Roman" w:cs="Times New Roman"/>
          <w:lang w:val="it-IT" w:eastAsia="it-IT" w:bidi="it-IT"/>
        </w:rPr>
        <w:lastRenderedPageBreak/>
        <w:t>SCHEDULE—</w:t>
      </w:r>
      <w:r w:rsidRPr="004C7AC7">
        <w:rPr>
          <w:rFonts w:ascii="Times New Roman" w:hAnsi="Times New Roman" w:cs="Times New Roman"/>
        </w:rPr>
        <w:t>continued</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2710"/>
        <w:gridCol w:w="2535"/>
        <w:gridCol w:w="2085"/>
        <w:gridCol w:w="2439"/>
      </w:tblGrid>
      <w:tr w:rsidR="00AC2F82" w:rsidRPr="00C63A1D" w14:paraId="1A0CCB6C" w14:textId="77777777" w:rsidTr="004F5F90">
        <w:trPr>
          <w:trHeight w:val="264"/>
          <w:jc w:val="center"/>
        </w:trPr>
        <w:tc>
          <w:tcPr>
            <w:tcW w:w="2710" w:type="dxa"/>
            <w:tcBorders>
              <w:top w:val="single" w:sz="4" w:space="0" w:color="auto"/>
            </w:tcBorders>
            <w:shd w:val="clear" w:color="auto" w:fill="FFFFFF"/>
          </w:tcPr>
          <w:p w14:paraId="03A1CC8C" w14:textId="77777777" w:rsidR="00AC2F82" w:rsidRPr="00C63A1D" w:rsidRDefault="009548A6" w:rsidP="00962056">
            <w:pPr>
              <w:jc w:val="both"/>
              <w:rPr>
                <w:rFonts w:ascii="Times New Roman" w:hAnsi="Times New Roman" w:cs="Times New Roman"/>
                <w:sz w:val="22"/>
              </w:rPr>
            </w:pPr>
            <w:r w:rsidRPr="00C63A1D">
              <w:rPr>
                <w:rFonts w:ascii="Times New Roman" w:hAnsi="Times New Roman" w:cs="Times New Roman"/>
                <w:sz w:val="22"/>
              </w:rPr>
              <w:t>Acts</w:t>
            </w:r>
          </w:p>
        </w:tc>
        <w:tc>
          <w:tcPr>
            <w:tcW w:w="2535" w:type="dxa"/>
            <w:tcBorders>
              <w:top w:val="single" w:sz="4" w:space="0" w:color="auto"/>
            </w:tcBorders>
            <w:shd w:val="clear" w:color="auto" w:fill="FFFFFF"/>
          </w:tcPr>
          <w:p w14:paraId="7130BEB8" w14:textId="77777777" w:rsidR="00AC2F82" w:rsidRPr="00C63A1D" w:rsidRDefault="009548A6" w:rsidP="00962056">
            <w:pPr>
              <w:jc w:val="both"/>
              <w:rPr>
                <w:rFonts w:ascii="Times New Roman" w:hAnsi="Times New Roman" w:cs="Times New Roman"/>
                <w:sz w:val="22"/>
              </w:rPr>
            </w:pPr>
            <w:r w:rsidRPr="00C63A1D">
              <w:rPr>
                <w:rFonts w:ascii="Times New Roman" w:hAnsi="Times New Roman" w:cs="Times New Roman"/>
                <w:sz w:val="22"/>
              </w:rPr>
              <w:t>Provisions</w:t>
            </w:r>
          </w:p>
        </w:tc>
        <w:tc>
          <w:tcPr>
            <w:tcW w:w="4524" w:type="dxa"/>
            <w:gridSpan w:val="2"/>
            <w:tcBorders>
              <w:top w:val="single" w:sz="4" w:space="0" w:color="auto"/>
            </w:tcBorders>
            <w:shd w:val="clear" w:color="auto" w:fill="FFFFFF"/>
          </w:tcPr>
          <w:p w14:paraId="76118AF5" w14:textId="77777777" w:rsidR="00AC2F82" w:rsidRPr="00C63A1D" w:rsidRDefault="009548A6" w:rsidP="00962056">
            <w:pPr>
              <w:jc w:val="both"/>
              <w:rPr>
                <w:rFonts w:ascii="Times New Roman" w:hAnsi="Times New Roman" w:cs="Times New Roman"/>
                <w:sz w:val="22"/>
              </w:rPr>
            </w:pPr>
            <w:r w:rsidRPr="00C63A1D">
              <w:rPr>
                <w:rFonts w:ascii="Times New Roman" w:hAnsi="Times New Roman" w:cs="Times New Roman"/>
                <w:sz w:val="22"/>
              </w:rPr>
              <w:t>Amendments</w:t>
            </w:r>
          </w:p>
        </w:tc>
      </w:tr>
      <w:tr w:rsidR="00AC2F82" w:rsidRPr="00C63A1D" w14:paraId="090D3A05" w14:textId="77777777" w:rsidTr="004F5F90">
        <w:trPr>
          <w:trHeight w:val="466"/>
          <w:jc w:val="center"/>
        </w:trPr>
        <w:tc>
          <w:tcPr>
            <w:tcW w:w="2710" w:type="dxa"/>
            <w:tcBorders>
              <w:top w:val="single" w:sz="4" w:space="0" w:color="auto"/>
            </w:tcBorders>
            <w:shd w:val="clear" w:color="auto" w:fill="FFFFFF"/>
          </w:tcPr>
          <w:p w14:paraId="77E4AFCB" w14:textId="77777777" w:rsidR="00AC2F82" w:rsidRPr="00C63A1D" w:rsidRDefault="00AC2F82" w:rsidP="00962056">
            <w:pPr>
              <w:jc w:val="both"/>
              <w:rPr>
                <w:rFonts w:ascii="Times New Roman" w:hAnsi="Times New Roman" w:cs="Times New Roman"/>
                <w:sz w:val="22"/>
              </w:rPr>
            </w:pPr>
          </w:p>
        </w:tc>
        <w:tc>
          <w:tcPr>
            <w:tcW w:w="2535" w:type="dxa"/>
            <w:tcBorders>
              <w:top w:val="single" w:sz="4" w:space="0" w:color="auto"/>
            </w:tcBorders>
            <w:shd w:val="clear" w:color="auto" w:fill="FFFFFF"/>
          </w:tcPr>
          <w:p w14:paraId="1B38FC7A" w14:textId="77777777" w:rsidR="00AC2F82" w:rsidRPr="00C63A1D" w:rsidRDefault="00AC2F82" w:rsidP="00962056">
            <w:pPr>
              <w:jc w:val="both"/>
              <w:rPr>
                <w:rFonts w:ascii="Times New Roman" w:hAnsi="Times New Roman" w:cs="Times New Roman"/>
                <w:sz w:val="22"/>
              </w:rPr>
            </w:pPr>
          </w:p>
        </w:tc>
        <w:tc>
          <w:tcPr>
            <w:tcW w:w="4524" w:type="dxa"/>
            <w:gridSpan w:val="2"/>
            <w:tcBorders>
              <w:top w:val="single" w:sz="4" w:space="0" w:color="auto"/>
            </w:tcBorders>
            <w:shd w:val="clear" w:color="auto" w:fill="FFFFFF"/>
          </w:tcPr>
          <w:p w14:paraId="743AA65D" w14:textId="77777777" w:rsidR="00AC2F82" w:rsidRPr="00C63A1D" w:rsidRDefault="009548A6" w:rsidP="00C63A1D">
            <w:pPr>
              <w:ind w:left="216" w:hanging="216"/>
              <w:jc w:val="both"/>
              <w:rPr>
                <w:rFonts w:ascii="Times New Roman" w:hAnsi="Times New Roman" w:cs="Times New Roman"/>
                <w:sz w:val="22"/>
              </w:rPr>
            </w:pPr>
            <w:r w:rsidRPr="00C63A1D">
              <w:rPr>
                <w:rFonts w:ascii="Times New Roman" w:hAnsi="Times New Roman" w:cs="Times New Roman"/>
                <w:sz w:val="22"/>
              </w:rPr>
              <w:t>(c) After “the State” (wherever occurring) insert “or Territory”.</w:t>
            </w:r>
          </w:p>
        </w:tc>
      </w:tr>
      <w:tr w:rsidR="00AC2F82" w:rsidRPr="00C63A1D" w14:paraId="672FF8EC" w14:textId="77777777" w:rsidTr="004F5F90">
        <w:trPr>
          <w:trHeight w:val="187"/>
          <w:jc w:val="center"/>
        </w:trPr>
        <w:tc>
          <w:tcPr>
            <w:tcW w:w="2710" w:type="dxa"/>
            <w:shd w:val="clear" w:color="auto" w:fill="FFFFFF"/>
          </w:tcPr>
          <w:p w14:paraId="5B778B96" w14:textId="77777777" w:rsidR="00B6509D" w:rsidRDefault="009548A6" w:rsidP="00962056">
            <w:pPr>
              <w:jc w:val="both"/>
              <w:rPr>
                <w:rFonts w:ascii="Times New Roman" w:hAnsi="Times New Roman" w:cs="Times New Roman"/>
                <w:i/>
                <w:iCs/>
                <w:sz w:val="22"/>
              </w:rPr>
            </w:pPr>
            <w:r w:rsidRPr="00C63A1D">
              <w:rPr>
                <w:rFonts w:ascii="Times New Roman" w:hAnsi="Times New Roman" w:cs="Times New Roman"/>
                <w:i/>
                <w:iCs/>
                <w:sz w:val="22"/>
              </w:rPr>
              <w:t>Federal Court of Australia</w:t>
            </w:r>
          </w:p>
          <w:p w14:paraId="1432D50F" w14:textId="5D11E55F" w:rsidR="00AC2F82" w:rsidRPr="00C63A1D" w:rsidRDefault="009548A6" w:rsidP="00962056">
            <w:pPr>
              <w:jc w:val="both"/>
              <w:rPr>
                <w:rFonts w:ascii="Times New Roman" w:hAnsi="Times New Roman" w:cs="Times New Roman"/>
                <w:sz w:val="22"/>
              </w:rPr>
            </w:pPr>
            <w:r w:rsidRPr="00C63A1D">
              <w:rPr>
                <w:rFonts w:ascii="Times New Roman" w:hAnsi="Times New Roman" w:cs="Times New Roman"/>
                <w:i/>
                <w:iCs/>
                <w:sz w:val="22"/>
              </w:rPr>
              <w:t>Act</w:t>
            </w:r>
            <w:r w:rsidRPr="00C63A1D">
              <w:rPr>
                <w:rFonts w:ascii="Times New Roman" w:hAnsi="Times New Roman" w:cs="Times New Roman"/>
                <w:sz w:val="22"/>
              </w:rPr>
              <w:t xml:space="preserve"> 1976</w:t>
            </w:r>
          </w:p>
        </w:tc>
        <w:tc>
          <w:tcPr>
            <w:tcW w:w="2535" w:type="dxa"/>
            <w:shd w:val="clear" w:color="auto" w:fill="FFFFFF"/>
          </w:tcPr>
          <w:p w14:paraId="7D245293" w14:textId="12995AC3" w:rsidR="00AC2F82" w:rsidRPr="00C63A1D" w:rsidRDefault="009548A6" w:rsidP="00671B6C">
            <w:pPr>
              <w:tabs>
                <w:tab w:val="left" w:leader="dot" w:pos="2160"/>
              </w:tabs>
              <w:jc w:val="both"/>
              <w:rPr>
                <w:rFonts w:ascii="Times New Roman" w:hAnsi="Times New Roman" w:cs="Times New Roman"/>
                <w:sz w:val="22"/>
              </w:rPr>
            </w:pPr>
            <w:r w:rsidRPr="00C63A1D">
              <w:rPr>
                <w:rFonts w:ascii="Times New Roman" w:hAnsi="Times New Roman" w:cs="Times New Roman"/>
                <w:sz w:val="22"/>
              </w:rPr>
              <w:t>Section 20(1)</w:t>
            </w:r>
            <w:r w:rsidR="002F2C7A">
              <w:rPr>
                <w:rFonts w:ascii="Times New Roman" w:hAnsi="Times New Roman" w:cs="Times New Roman"/>
                <w:sz w:val="22"/>
              </w:rPr>
              <w:tab/>
            </w:r>
          </w:p>
        </w:tc>
        <w:tc>
          <w:tcPr>
            <w:tcW w:w="4524" w:type="dxa"/>
            <w:gridSpan w:val="2"/>
            <w:shd w:val="clear" w:color="auto" w:fill="FFFFFF"/>
          </w:tcPr>
          <w:p w14:paraId="7580BF18" w14:textId="77777777" w:rsidR="00AC2F82" w:rsidRPr="00C63A1D" w:rsidRDefault="009548A6" w:rsidP="00962056">
            <w:pPr>
              <w:jc w:val="both"/>
              <w:rPr>
                <w:rFonts w:ascii="Times New Roman" w:hAnsi="Times New Roman" w:cs="Times New Roman"/>
                <w:sz w:val="22"/>
              </w:rPr>
            </w:pPr>
            <w:r w:rsidRPr="00C63A1D">
              <w:rPr>
                <w:rFonts w:ascii="Times New Roman" w:hAnsi="Times New Roman" w:cs="Times New Roman"/>
                <w:sz w:val="22"/>
              </w:rPr>
              <w:t>Omit the sub-section, substitute:</w:t>
            </w:r>
          </w:p>
        </w:tc>
      </w:tr>
      <w:tr w:rsidR="00AC2F82" w:rsidRPr="00C63A1D" w14:paraId="3A8797D0" w14:textId="77777777" w:rsidTr="004F5F90">
        <w:trPr>
          <w:trHeight w:val="658"/>
          <w:jc w:val="center"/>
        </w:trPr>
        <w:tc>
          <w:tcPr>
            <w:tcW w:w="2710" w:type="dxa"/>
            <w:shd w:val="clear" w:color="auto" w:fill="FFFFFF"/>
          </w:tcPr>
          <w:p w14:paraId="366D63A8" w14:textId="77777777" w:rsidR="00AC2F82" w:rsidRPr="00C63A1D" w:rsidRDefault="00AC2F82" w:rsidP="00962056">
            <w:pPr>
              <w:jc w:val="both"/>
              <w:rPr>
                <w:rFonts w:ascii="Times New Roman" w:hAnsi="Times New Roman" w:cs="Times New Roman"/>
                <w:sz w:val="22"/>
              </w:rPr>
            </w:pPr>
          </w:p>
        </w:tc>
        <w:tc>
          <w:tcPr>
            <w:tcW w:w="2535" w:type="dxa"/>
            <w:shd w:val="clear" w:color="auto" w:fill="FFFFFF"/>
          </w:tcPr>
          <w:p w14:paraId="1D94E96B" w14:textId="77777777" w:rsidR="00AC2F82" w:rsidRPr="00C63A1D" w:rsidRDefault="00AC2F82" w:rsidP="002F2C7A">
            <w:pPr>
              <w:tabs>
                <w:tab w:val="left" w:leader="dot" w:pos="2160"/>
              </w:tabs>
              <w:jc w:val="both"/>
              <w:rPr>
                <w:rFonts w:ascii="Times New Roman" w:hAnsi="Times New Roman" w:cs="Times New Roman"/>
                <w:sz w:val="22"/>
              </w:rPr>
            </w:pPr>
          </w:p>
        </w:tc>
        <w:tc>
          <w:tcPr>
            <w:tcW w:w="4524" w:type="dxa"/>
            <w:gridSpan w:val="2"/>
            <w:shd w:val="clear" w:color="auto" w:fill="FFFFFF"/>
          </w:tcPr>
          <w:p w14:paraId="74CB68FD" w14:textId="77777777" w:rsidR="00AC2F82" w:rsidRPr="00C63A1D" w:rsidRDefault="009548A6" w:rsidP="00C63A1D">
            <w:pPr>
              <w:spacing w:after="60"/>
              <w:ind w:firstLine="288"/>
              <w:jc w:val="both"/>
              <w:rPr>
                <w:rFonts w:ascii="Times New Roman" w:hAnsi="Times New Roman" w:cs="Times New Roman"/>
                <w:sz w:val="22"/>
              </w:rPr>
            </w:pPr>
            <w:r w:rsidRPr="00C63A1D">
              <w:rPr>
                <w:rFonts w:ascii="Times New Roman" w:hAnsi="Times New Roman" w:cs="Times New Roman"/>
                <w:sz w:val="22"/>
              </w:rPr>
              <w:t>“(1) Except as otherwise provided by this Act or any other Act, the original jurisdiction of the Court in either Division shall be exercised by a single Judge.”.</w:t>
            </w:r>
          </w:p>
        </w:tc>
      </w:tr>
      <w:tr w:rsidR="00AC2F82" w:rsidRPr="00C63A1D" w14:paraId="7564D898" w14:textId="77777777" w:rsidTr="004F5F90">
        <w:trPr>
          <w:trHeight w:val="206"/>
          <w:jc w:val="center"/>
        </w:trPr>
        <w:tc>
          <w:tcPr>
            <w:tcW w:w="2710" w:type="dxa"/>
            <w:shd w:val="clear" w:color="auto" w:fill="FFFFFF"/>
          </w:tcPr>
          <w:p w14:paraId="7ED7E199" w14:textId="77777777" w:rsidR="00AC2F82" w:rsidRPr="00C63A1D" w:rsidRDefault="00AC2F82" w:rsidP="00962056">
            <w:pPr>
              <w:jc w:val="both"/>
              <w:rPr>
                <w:rFonts w:ascii="Times New Roman" w:hAnsi="Times New Roman" w:cs="Times New Roman"/>
                <w:sz w:val="22"/>
              </w:rPr>
            </w:pPr>
          </w:p>
        </w:tc>
        <w:tc>
          <w:tcPr>
            <w:tcW w:w="2535" w:type="dxa"/>
            <w:shd w:val="clear" w:color="auto" w:fill="FFFFFF"/>
          </w:tcPr>
          <w:p w14:paraId="3AF69F05" w14:textId="77777777" w:rsidR="00AC2F82" w:rsidRPr="00C63A1D" w:rsidRDefault="009548A6" w:rsidP="002F2C7A">
            <w:pPr>
              <w:tabs>
                <w:tab w:val="left" w:leader="dot" w:pos="2160"/>
              </w:tabs>
              <w:jc w:val="both"/>
              <w:rPr>
                <w:rFonts w:ascii="Times New Roman" w:hAnsi="Times New Roman" w:cs="Times New Roman"/>
                <w:sz w:val="22"/>
              </w:rPr>
            </w:pPr>
            <w:r w:rsidRPr="00C63A1D">
              <w:rPr>
                <w:rFonts w:ascii="Times New Roman" w:hAnsi="Times New Roman" w:cs="Times New Roman"/>
                <w:sz w:val="22"/>
              </w:rPr>
              <w:t>Division 3 of Part III</w:t>
            </w:r>
            <w:r w:rsidR="002F2C7A">
              <w:rPr>
                <w:rFonts w:ascii="Times New Roman" w:hAnsi="Times New Roman" w:cs="Times New Roman"/>
                <w:sz w:val="22"/>
              </w:rPr>
              <w:tab/>
            </w:r>
          </w:p>
        </w:tc>
        <w:tc>
          <w:tcPr>
            <w:tcW w:w="4524" w:type="dxa"/>
            <w:gridSpan w:val="2"/>
            <w:shd w:val="clear" w:color="auto" w:fill="FFFFFF"/>
          </w:tcPr>
          <w:p w14:paraId="223F6726" w14:textId="77777777" w:rsidR="00AC2F82" w:rsidRPr="00C63A1D" w:rsidRDefault="009548A6" w:rsidP="00962056">
            <w:pPr>
              <w:jc w:val="both"/>
              <w:rPr>
                <w:rFonts w:ascii="Times New Roman" w:hAnsi="Times New Roman" w:cs="Times New Roman"/>
                <w:sz w:val="22"/>
              </w:rPr>
            </w:pPr>
            <w:r w:rsidRPr="00C63A1D">
              <w:rPr>
                <w:rFonts w:ascii="Times New Roman" w:hAnsi="Times New Roman" w:cs="Times New Roman"/>
                <w:sz w:val="22"/>
              </w:rPr>
              <w:t>Insert the following section:</w:t>
            </w:r>
          </w:p>
        </w:tc>
      </w:tr>
      <w:tr w:rsidR="00AC2F82" w:rsidRPr="00C63A1D" w14:paraId="17ADB8B0" w14:textId="77777777" w:rsidTr="004F5F90">
        <w:trPr>
          <w:trHeight w:val="7915"/>
          <w:jc w:val="center"/>
        </w:trPr>
        <w:tc>
          <w:tcPr>
            <w:tcW w:w="2710" w:type="dxa"/>
            <w:shd w:val="clear" w:color="auto" w:fill="FFFFFF"/>
          </w:tcPr>
          <w:p w14:paraId="38D63D79" w14:textId="77777777" w:rsidR="00AC2F82" w:rsidRPr="00C63A1D" w:rsidRDefault="00AC2F82" w:rsidP="00962056">
            <w:pPr>
              <w:jc w:val="both"/>
              <w:rPr>
                <w:rFonts w:ascii="Times New Roman" w:hAnsi="Times New Roman" w:cs="Times New Roman"/>
                <w:sz w:val="22"/>
              </w:rPr>
            </w:pPr>
          </w:p>
        </w:tc>
        <w:tc>
          <w:tcPr>
            <w:tcW w:w="2535" w:type="dxa"/>
            <w:shd w:val="clear" w:color="auto" w:fill="FFFFFF"/>
          </w:tcPr>
          <w:p w14:paraId="0E012759" w14:textId="77777777" w:rsidR="00AC2F82" w:rsidRPr="00C63A1D" w:rsidRDefault="00AC2F82" w:rsidP="002F2C7A">
            <w:pPr>
              <w:tabs>
                <w:tab w:val="left" w:leader="dot" w:pos="2160"/>
              </w:tabs>
              <w:jc w:val="both"/>
              <w:rPr>
                <w:rFonts w:ascii="Times New Roman" w:hAnsi="Times New Roman" w:cs="Times New Roman"/>
                <w:sz w:val="22"/>
              </w:rPr>
            </w:pPr>
          </w:p>
        </w:tc>
        <w:tc>
          <w:tcPr>
            <w:tcW w:w="2085" w:type="dxa"/>
            <w:shd w:val="clear" w:color="auto" w:fill="FFFFFF"/>
          </w:tcPr>
          <w:p w14:paraId="5D4F3362" w14:textId="77777777" w:rsidR="00AC2F82" w:rsidRPr="00C63A1D" w:rsidRDefault="009548A6" w:rsidP="00962056">
            <w:pPr>
              <w:jc w:val="both"/>
              <w:rPr>
                <w:rFonts w:ascii="Times New Roman" w:hAnsi="Times New Roman" w:cs="Times New Roman"/>
                <w:sz w:val="22"/>
              </w:rPr>
            </w:pPr>
            <w:r w:rsidRPr="00C63A1D">
              <w:rPr>
                <w:rFonts w:ascii="Times New Roman" w:hAnsi="Times New Roman" w:cs="Times New Roman"/>
                <w:sz w:val="22"/>
              </w:rPr>
              <w:t>State Supreme Courts invested with jurisdiction in Chambers</w:t>
            </w:r>
          </w:p>
        </w:tc>
        <w:tc>
          <w:tcPr>
            <w:tcW w:w="2439" w:type="dxa"/>
            <w:shd w:val="clear" w:color="auto" w:fill="FFFFFF"/>
          </w:tcPr>
          <w:p w14:paraId="42731D54" w14:textId="77777777" w:rsidR="00AC2F82" w:rsidRPr="00C63A1D" w:rsidRDefault="009548A6" w:rsidP="00C63A1D">
            <w:pPr>
              <w:spacing w:after="60"/>
              <w:ind w:firstLine="288"/>
              <w:jc w:val="both"/>
              <w:rPr>
                <w:rFonts w:ascii="Times New Roman" w:hAnsi="Times New Roman" w:cs="Times New Roman"/>
                <w:sz w:val="22"/>
              </w:rPr>
            </w:pPr>
            <w:r w:rsidRPr="00C63A1D">
              <w:rPr>
                <w:rFonts w:ascii="Times New Roman" w:hAnsi="Times New Roman" w:cs="Times New Roman"/>
                <w:smallCaps/>
                <w:sz w:val="22"/>
              </w:rPr>
              <w:t>“32a.</w:t>
            </w:r>
            <w:r w:rsidRPr="00C63A1D">
              <w:rPr>
                <w:rFonts w:ascii="Times New Roman" w:hAnsi="Times New Roman" w:cs="Times New Roman"/>
                <w:sz w:val="22"/>
              </w:rPr>
              <w:t xml:space="preserve"> (1) In any matter pending in the General Division of the Federal Court of Australia, the Supreme Court of a State is invested with federal jurisdiction to hear and determine any application that may be made to a Judge of the first-mentioned court sitting in Chambers.</w:t>
            </w:r>
          </w:p>
          <w:p w14:paraId="5538FA7A" w14:textId="77777777" w:rsidR="00AC2F82" w:rsidRPr="00C63A1D" w:rsidRDefault="009548A6" w:rsidP="00C63A1D">
            <w:pPr>
              <w:spacing w:after="60"/>
              <w:ind w:firstLine="288"/>
              <w:jc w:val="both"/>
              <w:rPr>
                <w:rFonts w:ascii="Times New Roman" w:hAnsi="Times New Roman" w:cs="Times New Roman"/>
                <w:sz w:val="22"/>
              </w:rPr>
            </w:pPr>
            <w:r w:rsidRPr="00C63A1D">
              <w:rPr>
                <w:rFonts w:ascii="Times New Roman" w:hAnsi="Times New Roman" w:cs="Times New Roman"/>
                <w:sz w:val="22"/>
              </w:rPr>
              <w:t>“(2) The jurisdiction under this section may be exercised by a single Judge of the Supreme Court sitting in Chambers, and the order of the Judge shall have the effect of an order of a Judge of the Federal Court of Australia sitting in Chambers and any appeal against the order, or proceedings for enforcement of the order or for contempt of court in relation to the order, shall be brought and dealt with as if the order were an order of a Judge of the Federal Court of Australia.</w:t>
            </w:r>
          </w:p>
          <w:p w14:paraId="05EE07CB" w14:textId="77777777" w:rsidR="00AC2F82" w:rsidRPr="00C63A1D" w:rsidRDefault="009548A6" w:rsidP="00C63A1D">
            <w:pPr>
              <w:spacing w:after="60"/>
              <w:ind w:firstLine="288"/>
              <w:jc w:val="both"/>
              <w:rPr>
                <w:rFonts w:ascii="Times New Roman" w:hAnsi="Times New Roman" w:cs="Times New Roman"/>
                <w:sz w:val="22"/>
              </w:rPr>
            </w:pPr>
            <w:r w:rsidRPr="00C63A1D">
              <w:rPr>
                <w:rFonts w:ascii="Times New Roman" w:hAnsi="Times New Roman" w:cs="Times New Roman"/>
                <w:sz w:val="22"/>
              </w:rPr>
              <w:t>“(3) The power of the Judges of the Federal Court of Australia or a majority of them under section 59 to make Rules of Court shall be deemed to extend to Rules of Court relating to the practice and procedure to be followed in applications in accordance with this section.”.</w:t>
            </w:r>
          </w:p>
        </w:tc>
      </w:tr>
      <w:tr w:rsidR="00AC2F82" w:rsidRPr="00C63A1D" w14:paraId="0F815432" w14:textId="77777777" w:rsidTr="002F2C7A">
        <w:trPr>
          <w:trHeight w:val="221"/>
          <w:jc w:val="center"/>
        </w:trPr>
        <w:tc>
          <w:tcPr>
            <w:tcW w:w="2710" w:type="dxa"/>
            <w:shd w:val="clear" w:color="auto" w:fill="FFFFFF"/>
          </w:tcPr>
          <w:p w14:paraId="7E92E56A" w14:textId="77777777" w:rsidR="00AC2F82" w:rsidRPr="00C63A1D" w:rsidRDefault="00AC2F82" w:rsidP="00962056">
            <w:pPr>
              <w:jc w:val="both"/>
              <w:rPr>
                <w:rFonts w:ascii="Times New Roman" w:hAnsi="Times New Roman" w:cs="Times New Roman"/>
                <w:sz w:val="22"/>
              </w:rPr>
            </w:pPr>
          </w:p>
        </w:tc>
        <w:tc>
          <w:tcPr>
            <w:tcW w:w="2535" w:type="dxa"/>
            <w:shd w:val="clear" w:color="auto" w:fill="FFFFFF"/>
          </w:tcPr>
          <w:p w14:paraId="64781D86" w14:textId="77777777" w:rsidR="00AC2F82" w:rsidRPr="00C63A1D" w:rsidRDefault="009548A6" w:rsidP="002F2C7A">
            <w:pPr>
              <w:tabs>
                <w:tab w:val="left" w:leader="dot" w:pos="2160"/>
              </w:tabs>
              <w:jc w:val="both"/>
              <w:rPr>
                <w:rFonts w:ascii="Times New Roman" w:hAnsi="Times New Roman" w:cs="Times New Roman"/>
                <w:sz w:val="22"/>
              </w:rPr>
            </w:pPr>
            <w:r w:rsidRPr="00C63A1D">
              <w:rPr>
                <w:rFonts w:ascii="Times New Roman" w:hAnsi="Times New Roman" w:cs="Times New Roman"/>
                <w:sz w:val="22"/>
              </w:rPr>
              <w:t>Section 37</w:t>
            </w:r>
            <w:r w:rsidR="002F2C7A">
              <w:rPr>
                <w:rFonts w:ascii="Times New Roman" w:hAnsi="Times New Roman" w:cs="Times New Roman"/>
                <w:sz w:val="22"/>
              </w:rPr>
              <w:tab/>
            </w:r>
          </w:p>
        </w:tc>
        <w:tc>
          <w:tcPr>
            <w:tcW w:w="4524" w:type="dxa"/>
            <w:gridSpan w:val="2"/>
            <w:shd w:val="clear" w:color="auto" w:fill="FFFFFF"/>
          </w:tcPr>
          <w:p w14:paraId="6F118DFF" w14:textId="77777777" w:rsidR="00AC2F82" w:rsidRPr="00C63A1D" w:rsidRDefault="009548A6" w:rsidP="00962056">
            <w:pPr>
              <w:jc w:val="both"/>
              <w:rPr>
                <w:rFonts w:ascii="Times New Roman" w:hAnsi="Times New Roman" w:cs="Times New Roman"/>
                <w:sz w:val="22"/>
              </w:rPr>
            </w:pPr>
            <w:r w:rsidRPr="00C63A1D">
              <w:rPr>
                <w:rFonts w:ascii="Times New Roman" w:hAnsi="Times New Roman" w:cs="Times New Roman"/>
                <w:sz w:val="22"/>
              </w:rPr>
              <w:t>Repeal the section, substitute:</w:t>
            </w:r>
          </w:p>
        </w:tc>
      </w:tr>
      <w:tr w:rsidR="00AC2F82" w:rsidRPr="00C63A1D" w14:paraId="7784D176" w14:textId="77777777" w:rsidTr="002F2C7A">
        <w:trPr>
          <w:trHeight w:val="1416"/>
          <w:jc w:val="center"/>
        </w:trPr>
        <w:tc>
          <w:tcPr>
            <w:tcW w:w="2710" w:type="dxa"/>
            <w:shd w:val="clear" w:color="auto" w:fill="FFFFFF"/>
          </w:tcPr>
          <w:p w14:paraId="6F87ACA5" w14:textId="77777777" w:rsidR="00AC2F82" w:rsidRPr="00C63A1D" w:rsidRDefault="00AC2F82" w:rsidP="00962056">
            <w:pPr>
              <w:jc w:val="both"/>
              <w:rPr>
                <w:rFonts w:ascii="Times New Roman" w:hAnsi="Times New Roman" w:cs="Times New Roman"/>
                <w:sz w:val="22"/>
              </w:rPr>
            </w:pPr>
          </w:p>
        </w:tc>
        <w:tc>
          <w:tcPr>
            <w:tcW w:w="2535" w:type="dxa"/>
            <w:shd w:val="clear" w:color="auto" w:fill="FFFFFF"/>
          </w:tcPr>
          <w:p w14:paraId="42F735C5" w14:textId="77777777" w:rsidR="00AC2F82" w:rsidRPr="00C63A1D" w:rsidRDefault="00AC2F82" w:rsidP="002F2C7A">
            <w:pPr>
              <w:tabs>
                <w:tab w:val="left" w:leader="dot" w:pos="2160"/>
              </w:tabs>
              <w:jc w:val="both"/>
              <w:rPr>
                <w:rFonts w:ascii="Times New Roman" w:hAnsi="Times New Roman" w:cs="Times New Roman"/>
                <w:sz w:val="22"/>
              </w:rPr>
            </w:pPr>
          </w:p>
        </w:tc>
        <w:tc>
          <w:tcPr>
            <w:tcW w:w="2085" w:type="dxa"/>
            <w:shd w:val="clear" w:color="auto" w:fill="FFFFFF"/>
          </w:tcPr>
          <w:p w14:paraId="20D69BE9" w14:textId="77777777" w:rsidR="00AC2F82" w:rsidRPr="00C63A1D" w:rsidRDefault="009548A6" w:rsidP="00962056">
            <w:pPr>
              <w:jc w:val="both"/>
              <w:rPr>
                <w:rFonts w:ascii="Times New Roman" w:hAnsi="Times New Roman" w:cs="Times New Roman"/>
                <w:sz w:val="22"/>
              </w:rPr>
            </w:pPr>
            <w:r w:rsidRPr="00C63A1D">
              <w:rPr>
                <w:rFonts w:ascii="Times New Roman" w:hAnsi="Times New Roman" w:cs="Times New Roman"/>
                <w:sz w:val="22"/>
              </w:rPr>
              <w:t>Writs, &amp;c.</w:t>
            </w:r>
          </w:p>
        </w:tc>
        <w:tc>
          <w:tcPr>
            <w:tcW w:w="2439" w:type="dxa"/>
            <w:shd w:val="clear" w:color="auto" w:fill="FFFFFF"/>
          </w:tcPr>
          <w:p w14:paraId="64280F36" w14:textId="77777777" w:rsidR="00AC2F82" w:rsidRPr="00C63A1D" w:rsidRDefault="009548A6" w:rsidP="00C63A1D">
            <w:pPr>
              <w:spacing w:after="60"/>
              <w:ind w:firstLine="288"/>
              <w:jc w:val="both"/>
              <w:rPr>
                <w:rFonts w:ascii="Times New Roman" w:hAnsi="Times New Roman" w:cs="Times New Roman"/>
                <w:sz w:val="22"/>
              </w:rPr>
            </w:pPr>
            <w:r w:rsidRPr="00C63A1D">
              <w:rPr>
                <w:rFonts w:ascii="Times New Roman" w:hAnsi="Times New Roman" w:cs="Times New Roman"/>
                <w:sz w:val="22"/>
              </w:rPr>
              <w:t>“37. All writs, commissions and process issued from the Court shall be—</w:t>
            </w:r>
          </w:p>
          <w:p w14:paraId="6FDC7516" w14:textId="77777777" w:rsidR="00AC2F82" w:rsidRPr="00C63A1D" w:rsidRDefault="009548A6" w:rsidP="00C63A1D">
            <w:pPr>
              <w:ind w:left="648" w:hanging="360"/>
              <w:jc w:val="both"/>
              <w:rPr>
                <w:rFonts w:ascii="Times New Roman" w:hAnsi="Times New Roman" w:cs="Times New Roman"/>
                <w:sz w:val="22"/>
              </w:rPr>
            </w:pPr>
            <w:r w:rsidRPr="00C63A1D">
              <w:rPr>
                <w:rFonts w:ascii="Times New Roman" w:hAnsi="Times New Roman" w:cs="Times New Roman"/>
                <w:sz w:val="22"/>
              </w:rPr>
              <w:t>(a) under the seal of the Court; and</w:t>
            </w:r>
          </w:p>
        </w:tc>
      </w:tr>
    </w:tbl>
    <w:p w14:paraId="3D64A177" w14:textId="77777777" w:rsidR="00AC2F82" w:rsidRPr="004C7AC7" w:rsidRDefault="009548A6" w:rsidP="00241B03">
      <w:pPr>
        <w:jc w:val="center"/>
        <w:rPr>
          <w:rFonts w:ascii="Times New Roman" w:hAnsi="Times New Roman" w:cs="Times New Roman"/>
        </w:rPr>
      </w:pPr>
      <w:r w:rsidRPr="004C7AC7">
        <w:rPr>
          <w:rFonts w:ascii="Times New Roman" w:hAnsi="Times New Roman" w:cs="Times New Roman"/>
        </w:rPr>
        <w:br w:type="page"/>
      </w:r>
      <w:r w:rsidRPr="004C7AC7">
        <w:rPr>
          <w:rFonts w:ascii="Times New Roman" w:hAnsi="Times New Roman" w:cs="Times New Roman"/>
          <w:lang w:val="it-IT" w:eastAsia="it-IT" w:bidi="it-IT"/>
        </w:rPr>
        <w:lastRenderedPageBreak/>
        <w:t>SCHEDULE—</w:t>
      </w:r>
      <w:r w:rsidRPr="004C7AC7">
        <w:rPr>
          <w:rFonts w:ascii="Times New Roman" w:hAnsi="Times New Roman" w:cs="Times New Roman"/>
        </w:rPr>
        <w:t>continued</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2710"/>
        <w:gridCol w:w="2520"/>
        <w:gridCol w:w="1589"/>
        <w:gridCol w:w="2950"/>
      </w:tblGrid>
      <w:tr w:rsidR="00AC2F82" w:rsidRPr="00571602" w14:paraId="560BDA2A" w14:textId="77777777" w:rsidTr="004F5F90">
        <w:trPr>
          <w:trHeight w:val="350"/>
          <w:jc w:val="center"/>
        </w:trPr>
        <w:tc>
          <w:tcPr>
            <w:tcW w:w="2710" w:type="dxa"/>
            <w:tcBorders>
              <w:top w:val="single" w:sz="4" w:space="0" w:color="auto"/>
            </w:tcBorders>
            <w:shd w:val="clear" w:color="auto" w:fill="FFFFFF"/>
          </w:tcPr>
          <w:p w14:paraId="589326F9" w14:textId="77777777"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sz w:val="22"/>
              </w:rPr>
              <w:t>Acts</w:t>
            </w:r>
          </w:p>
        </w:tc>
        <w:tc>
          <w:tcPr>
            <w:tcW w:w="2520" w:type="dxa"/>
            <w:tcBorders>
              <w:top w:val="single" w:sz="4" w:space="0" w:color="auto"/>
            </w:tcBorders>
            <w:shd w:val="clear" w:color="auto" w:fill="FFFFFF"/>
          </w:tcPr>
          <w:p w14:paraId="204B0902" w14:textId="77777777"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sz w:val="22"/>
              </w:rPr>
              <w:t>Provisions</w:t>
            </w:r>
          </w:p>
        </w:tc>
        <w:tc>
          <w:tcPr>
            <w:tcW w:w="4539" w:type="dxa"/>
            <w:gridSpan w:val="2"/>
            <w:tcBorders>
              <w:top w:val="single" w:sz="4" w:space="0" w:color="auto"/>
            </w:tcBorders>
            <w:shd w:val="clear" w:color="auto" w:fill="FFFFFF"/>
          </w:tcPr>
          <w:p w14:paraId="79A55070" w14:textId="77777777"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sz w:val="22"/>
              </w:rPr>
              <w:t>Amendments</w:t>
            </w:r>
          </w:p>
        </w:tc>
      </w:tr>
      <w:tr w:rsidR="00AC2F82" w:rsidRPr="00571602" w14:paraId="575DA17E" w14:textId="77777777" w:rsidTr="004F5F90">
        <w:trPr>
          <w:trHeight w:val="1517"/>
          <w:jc w:val="center"/>
        </w:trPr>
        <w:tc>
          <w:tcPr>
            <w:tcW w:w="2710" w:type="dxa"/>
            <w:tcBorders>
              <w:top w:val="single" w:sz="4" w:space="0" w:color="auto"/>
            </w:tcBorders>
            <w:shd w:val="clear" w:color="auto" w:fill="FFFFFF"/>
          </w:tcPr>
          <w:p w14:paraId="1FBD524E" w14:textId="77777777" w:rsidR="00AC2F82" w:rsidRPr="00571602" w:rsidRDefault="00AC2F82" w:rsidP="00962056">
            <w:pPr>
              <w:jc w:val="both"/>
              <w:rPr>
                <w:rFonts w:ascii="Times New Roman" w:hAnsi="Times New Roman" w:cs="Times New Roman"/>
                <w:sz w:val="22"/>
              </w:rPr>
            </w:pPr>
          </w:p>
        </w:tc>
        <w:tc>
          <w:tcPr>
            <w:tcW w:w="2520" w:type="dxa"/>
            <w:tcBorders>
              <w:top w:val="single" w:sz="4" w:space="0" w:color="auto"/>
            </w:tcBorders>
            <w:shd w:val="clear" w:color="auto" w:fill="FFFFFF"/>
          </w:tcPr>
          <w:p w14:paraId="3D0B3408" w14:textId="77777777" w:rsidR="00AC2F82" w:rsidRPr="00571602" w:rsidRDefault="00AC2F82" w:rsidP="002F2C7A">
            <w:pPr>
              <w:tabs>
                <w:tab w:val="left" w:leader="dot" w:pos="2160"/>
              </w:tabs>
              <w:jc w:val="both"/>
              <w:rPr>
                <w:rFonts w:ascii="Times New Roman" w:hAnsi="Times New Roman" w:cs="Times New Roman"/>
                <w:sz w:val="22"/>
              </w:rPr>
            </w:pPr>
          </w:p>
        </w:tc>
        <w:tc>
          <w:tcPr>
            <w:tcW w:w="1589" w:type="dxa"/>
            <w:tcBorders>
              <w:top w:val="single" w:sz="4" w:space="0" w:color="auto"/>
            </w:tcBorders>
            <w:shd w:val="clear" w:color="auto" w:fill="FFFFFF"/>
          </w:tcPr>
          <w:p w14:paraId="71D7EB7F" w14:textId="77777777" w:rsidR="00AC2F82" w:rsidRPr="00571602" w:rsidRDefault="00AC2F82" w:rsidP="00962056">
            <w:pPr>
              <w:jc w:val="both"/>
              <w:rPr>
                <w:rFonts w:ascii="Times New Roman" w:hAnsi="Times New Roman" w:cs="Times New Roman"/>
                <w:sz w:val="22"/>
              </w:rPr>
            </w:pPr>
          </w:p>
        </w:tc>
        <w:tc>
          <w:tcPr>
            <w:tcW w:w="2950" w:type="dxa"/>
            <w:tcBorders>
              <w:top w:val="single" w:sz="4" w:space="0" w:color="auto"/>
            </w:tcBorders>
            <w:shd w:val="clear" w:color="auto" w:fill="FFFFFF"/>
          </w:tcPr>
          <w:p w14:paraId="03726A1E" w14:textId="77777777" w:rsidR="00AC2F82" w:rsidRPr="00571602" w:rsidRDefault="009548A6" w:rsidP="00571602">
            <w:pPr>
              <w:ind w:left="360" w:hanging="360"/>
              <w:jc w:val="both"/>
              <w:rPr>
                <w:rFonts w:ascii="Times New Roman" w:hAnsi="Times New Roman" w:cs="Times New Roman"/>
                <w:sz w:val="22"/>
              </w:rPr>
            </w:pPr>
            <w:r w:rsidRPr="00571602">
              <w:rPr>
                <w:rFonts w:ascii="Times New Roman" w:hAnsi="Times New Roman" w:cs="Times New Roman"/>
                <w:sz w:val="22"/>
              </w:rPr>
              <w:t>(b) signed by the Registrar, a District Registrar or an officer acting with the authority of the Registrar or a District Registrar.”.</w:t>
            </w:r>
          </w:p>
        </w:tc>
      </w:tr>
      <w:tr w:rsidR="00AC2F82" w:rsidRPr="00571602" w14:paraId="5D133016" w14:textId="77777777" w:rsidTr="004F5F90">
        <w:trPr>
          <w:trHeight w:val="216"/>
          <w:jc w:val="center"/>
        </w:trPr>
        <w:tc>
          <w:tcPr>
            <w:tcW w:w="2710" w:type="dxa"/>
            <w:shd w:val="clear" w:color="auto" w:fill="FFFFFF"/>
          </w:tcPr>
          <w:p w14:paraId="3E093923" w14:textId="77777777" w:rsidR="00AC2F82" w:rsidRPr="00571602" w:rsidRDefault="00AC2F82" w:rsidP="00962056">
            <w:pPr>
              <w:jc w:val="both"/>
              <w:rPr>
                <w:rFonts w:ascii="Times New Roman" w:hAnsi="Times New Roman" w:cs="Times New Roman"/>
                <w:sz w:val="22"/>
              </w:rPr>
            </w:pPr>
          </w:p>
        </w:tc>
        <w:tc>
          <w:tcPr>
            <w:tcW w:w="2520" w:type="dxa"/>
            <w:shd w:val="clear" w:color="auto" w:fill="FFFFFF"/>
          </w:tcPr>
          <w:p w14:paraId="02E1CFCE" w14:textId="203B97E0" w:rsidR="00AC2F82" w:rsidRPr="00571602" w:rsidRDefault="009548A6" w:rsidP="00671B6C">
            <w:pPr>
              <w:tabs>
                <w:tab w:val="left" w:leader="dot" w:pos="2160"/>
              </w:tabs>
              <w:jc w:val="both"/>
              <w:rPr>
                <w:rFonts w:ascii="Times New Roman" w:hAnsi="Times New Roman" w:cs="Times New Roman"/>
                <w:sz w:val="22"/>
              </w:rPr>
            </w:pPr>
            <w:r w:rsidRPr="00571602">
              <w:rPr>
                <w:rFonts w:ascii="Times New Roman" w:hAnsi="Times New Roman" w:cs="Times New Roman"/>
                <w:sz w:val="22"/>
              </w:rPr>
              <w:t>Section 47(3)</w:t>
            </w:r>
            <w:r w:rsidR="002F2C7A">
              <w:rPr>
                <w:rFonts w:ascii="Times New Roman" w:hAnsi="Times New Roman" w:cs="Times New Roman"/>
                <w:sz w:val="22"/>
              </w:rPr>
              <w:tab/>
            </w:r>
          </w:p>
        </w:tc>
        <w:tc>
          <w:tcPr>
            <w:tcW w:w="4539" w:type="dxa"/>
            <w:gridSpan w:val="2"/>
            <w:shd w:val="clear" w:color="auto" w:fill="FFFFFF"/>
          </w:tcPr>
          <w:p w14:paraId="2BEDCE61" w14:textId="77777777"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sz w:val="22"/>
              </w:rPr>
              <w:t>Omit the sub-section, substitute:</w:t>
            </w:r>
          </w:p>
        </w:tc>
      </w:tr>
      <w:tr w:rsidR="00AC2F82" w:rsidRPr="00571602" w14:paraId="3E9C2DFF" w14:textId="77777777" w:rsidTr="004F5F90">
        <w:trPr>
          <w:trHeight w:val="1114"/>
          <w:jc w:val="center"/>
        </w:trPr>
        <w:tc>
          <w:tcPr>
            <w:tcW w:w="2710" w:type="dxa"/>
            <w:shd w:val="clear" w:color="auto" w:fill="FFFFFF"/>
          </w:tcPr>
          <w:p w14:paraId="4428AC76" w14:textId="77777777" w:rsidR="00AC2F82" w:rsidRPr="00571602" w:rsidRDefault="00AC2F82" w:rsidP="00962056">
            <w:pPr>
              <w:jc w:val="both"/>
              <w:rPr>
                <w:rFonts w:ascii="Times New Roman" w:hAnsi="Times New Roman" w:cs="Times New Roman"/>
                <w:sz w:val="22"/>
              </w:rPr>
            </w:pPr>
          </w:p>
        </w:tc>
        <w:tc>
          <w:tcPr>
            <w:tcW w:w="2520" w:type="dxa"/>
            <w:shd w:val="clear" w:color="auto" w:fill="FFFFFF"/>
          </w:tcPr>
          <w:p w14:paraId="676CF6FE" w14:textId="77777777" w:rsidR="00AC2F82" w:rsidRPr="00571602" w:rsidRDefault="00AC2F82" w:rsidP="002F2C7A">
            <w:pPr>
              <w:tabs>
                <w:tab w:val="left" w:leader="dot" w:pos="2160"/>
              </w:tabs>
              <w:jc w:val="both"/>
              <w:rPr>
                <w:rFonts w:ascii="Times New Roman" w:hAnsi="Times New Roman" w:cs="Times New Roman"/>
                <w:sz w:val="22"/>
              </w:rPr>
            </w:pPr>
          </w:p>
        </w:tc>
        <w:tc>
          <w:tcPr>
            <w:tcW w:w="4539" w:type="dxa"/>
            <w:gridSpan w:val="2"/>
            <w:shd w:val="clear" w:color="auto" w:fill="FFFFFF"/>
          </w:tcPr>
          <w:p w14:paraId="5A4C5D17" w14:textId="77777777" w:rsidR="00AC2F82" w:rsidRPr="00571602" w:rsidRDefault="009548A6" w:rsidP="00571602">
            <w:pPr>
              <w:spacing w:after="60"/>
              <w:ind w:firstLine="288"/>
              <w:jc w:val="both"/>
              <w:rPr>
                <w:rFonts w:ascii="Times New Roman" w:hAnsi="Times New Roman" w:cs="Times New Roman"/>
                <w:sz w:val="22"/>
              </w:rPr>
            </w:pPr>
            <w:r w:rsidRPr="00571602">
              <w:rPr>
                <w:rFonts w:ascii="Times New Roman" w:hAnsi="Times New Roman" w:cs="Times New Roman"/>
                <w:sz w:val="22"/>
              </w:rPr>
              <w:t>“(3) The Court or a Judge may at any time, for sufficient reason and on such conditions (if any) as the Court or Judge thinks necessary in the interests of justice, direct or allow proof by affidavit at the trial of a cause to such extent as the Court or Judge thinks fit.”.</w:t>
            </w:r>
          </w:p>
        </w:tc>
      </w:tr>
      <w:tr w:rsidR="00AC2F82" w:rsidRPr="00571602" w14:paraId="0B7F31A9" w14:textId="77777777" w:rsidTr="004F5F90">
        <w:trPr>
          <w:trHeight w:val="360"/>
          <w:jc w:val="center"/>
        </w:trPr>
        <w:tc>
          <w:tcPr>
            <w:tcW w:w="2710" w:type="dxa"/>
            <w:shd w:val="clear" w:color="auto" w:fill="FFFFFF"/>
          </w:tcPr>
          <w:p w14:paraId="089D6608" w14:textId="77777777" w:rsidR="00AC2F82" w:rsidRPr="00571602" w:rsidRDefault="00AC2F82" w:rsidP="00962056">
            <w:pPr>
              <w:jc w:val="both"/>
              <w:rPr>
                <w:rFonts w:ascii="Times New Roman" w:hAnsi="Times New Roman" w:cs="Times New Roman"/>
                <w:sz w:val="22"/>
              </w:rPr>
            </w:pPr>
          </w:p>
        </w:tc>
        <w:tc>
          <w:tcPr>
            <w:tcW w:w="2520" w:type="dxa"/>
            <w:shd w:val="clear" w:color="auto" w:fill="FFFFFF"/>
          </w:tcPr>
          <w:p w14:paraId="196004F2" w14:textId="77777777" w:rsidR="00AC2F82" w:rsidRPr="00571602" w:rsidRDefault="009548A6" w:rsidP="002F2C7A">
            <w:pPr>
              <w:tabs>
                <w:tab w:val="left" w:leader="dot" w:pos="2160"/>
              </w:tabs>
              <w:jc w:val="both"/>
              <w:rPr>
                <w:rFonts w:ascii="Times New Roman" w:hAnsi="Times New Roman" w:cs="Times New Roman"/>
                <w:sz w:val="22"/>
              </w:rPr>
            </w:pPr>
            <w:r w:rsidRPr="00571602">
              <w:rPr>
                <w:rFonts w:ascii="Times New Roman" w:hAnsi="Times New Roman" w:cs="Times New Roman"/>
                <w:sz w:val="22"/>
              </w:rPr>
              <w:t>Section 49</w:t>
            </w:r>
            <w:r w:rsidR="002F2C7A">
              <w:rPr>
                <w:rFonts w:ascii="Times New Roman" w:hAnsi="Times New Roman" w:cs="Times New Roman"/>
                <w:sz w:val="22"/>
              </w:rPr>
              <w:tab/>
            </w:r>
          </w:p>
        </w:tc>
        <w:tc>
          <w:tcPr>
            <w:tcW w:w="4539" w:type="dxa"/>
            <w:gridSpan w:val="2"/>
            <w:shd w:val="clear" w:color="auto" w:fill="FFFFFF"/>
          </w:tcPr>
          <w:p w14:paraId="13AA68B2" w14:textId="77777777"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sz w:val="22"/>
              </w:rPr>
              <w:t>Omit “read” (wherever occurring), substitute “made public”.</w:t>
            </w:r>
          </w:p>
        </w:tc>
      </w:tr>
      <w:tr w:rsidR="00AC2F82" w:rsidRPr="00571602" w14:paraId="3AC1BF74" w14:textId="77777777" w:rsidTr="004F5F90">
        <w:trPr>
          <w:trHeight w:val="566"/>
          <w:jc w:val="center"/>
        </w:trPr>
        <w:tc>
          <w:tcPr>
            <w:tcW w:w="2710" w:type="dxa"/>
            <w:shd w:val="clear" w:color="auto" w:fill="FFFFFF"/>
          </w:tcPr>
          <w:p w14:paraId="29A0CE54" w14:textId="77777777" w:rsidR="00B6509D" w:rsidRDefault="009548A6" w:rsidP="00962056">
            <w:pPr>
              <w:jc w:val="both"/>
              <w:rPr>
                <w:rFonts w:ascii="Times New Roman" w:hAnsi="Times New Roman" w:cs="Times New Roman"/>
                <w:i/>
                <w:iCs/>
                <w:sz w:val="22"/>
              </w:rPr>
            </w:pPr>
            <w:r w:rsidRPr="00571602">
              <w:rPr>
                <w:rFonts w:ascii="Times New Roman" w:hAnsi="Times New Roman" w:cs="Times New Roman"/>
                <w:i/>
                <w:iCs/>
                <w:sz w:val="22"/>
              </w:rPr>
              <w:t xml:space="preserve">Financial Agreements </w:t>
            </w:r>
          </w:p>
          <w:p w14:paraId="19182D42" w14:textId="6B4D0452"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i/>
                <w:iCs/>
                <w:sz w:val="22"/>
              </w:rPr>
              <w:t xml:space="preserve">(Commonwealth Liability) </w:t>
            </w:r>
            <w:r w:rsidR="009A2382">
              <w:rPr>
                <w:rFonts w:ascii="Times New Roman" w:hAnsi="Times New Roman" w:cs="Times New Roman"/>
                <w:i/>
                <w:iCs/>
                <w:sz w:val="22"/>
              </w:rPr>
              <w:br/>
            </w:r>
            <w:r w:rsidRPr="00571602">
              <w:rPr>
                <w:rFonts w:ascii="Times New Roman" w:hAnsi="Times New Roman" w:cs="Times New Roman"/>
                <w:i/>
                <w:iCs/>
                <w:sz w:val="22"/>
              </w:rPr>
              <w:t>Act</w:t>
            </w:r>
            <w:r w:rsidRPr="00571602">
              <w:rPr>
                <w:rFonts w:ascii="Times New Roman" w:hAnsi="Times New Roman" w:cs="Times New Roman"/>
                <w:sz w:val="22"/>
              </w:rPr>
              <w:t xml:space="preserve"> 1932</w:t>
            </w:r>
          </w:p>
        </w:tc>
        <w:tc>
          <w:tcPr>
            <w:tcW w:w="2520" w:type="dxa"/>
            <w:shd w:val="clear" w:color="auto" w:fill="FFFFFF"/>
          </w:tcPr>
          <w:p w14:paraId="4F8CEE0E" w14:textId="293E2639" w:rsidR="00AC2F82" w:rsidRPr="00571602" w:rsidRDefault="009548A6" w:rsidP="00671B6C">
            <w:pPr>
              <w:tabs>
                <w:tab w:val="left" w:leader="dot" w:pos="2160"/>
              </w:tabs>
              <w:jc w:val="both"/>
              <w:rPr>
                <w:rFonts w:ascii="Times New Roman" w:hAnsi="Times New Roman" w:cs="Times New Roman"/>
                <w:sz w:val="22"/>
              </w:rPr>
            </w:pPr>
            <w:r w:rsidRPr="00571602">
              <w:rPr>
                <w:rFonts w:ascii="Times New Roman" w:hAnsi="Times New Roman" w:cs="Times New Roman"/>
                <w:sz w:val="22"/>
              </w:rPr>
              <w:t>Section 4(2)</w:t>
            </w:r>
            <w:r w:rsidR="002F2C7A">
              <w:rPr>
                <w:rFonts w:ascii="Times New Roman" w:hAnsi="Times New Roman" w:cs="Times New Roman"/>
                <w:sz w:val="22"/>
              </w:rPr>
              <w:tab/>
            </w:r>
          </w:p>
        </w:tc>
        <w:tc>
          <w:tcPr>
            <w:tcW w:w="4539" w:type="dxa"/>
            <w:gridSpan w:val="2"/>
            <w:shd w:val="clear" w:color="auto" w:fill="FFFFFF"/>
          </w:tcPr>
          <w:p w14:paraId="6C9567F3" w14:textId="77777777"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sz w:val="22"/>
              </w:rPr>
              <w:t>Omit “High Court”, substitute “Supreme Court of a State or Territory”.</w:t>
            </w:r>
          </w:p>
        </w:tc>
      </w:tr>
      <w:tr w:rsidR="00AC2F82" w:rsidRPr="00571602" w14:paraId="70ED0ED5" w14:textId="77777777" w:rsidTr="002F2C7A">
        <w:trPr>
          <w:trHeight w:val="211"/>
          <w:jc w:val="center"/>
        </w:trPr>
        <w:tc>
          <w:tcPr>
            <w:tcW w:w="2710" w:type="dxa"/>
            <w:shd w:val="clear" w:color="auto" w:fill="FFFFFF"/>
          </w:tcPr>
          <w:p w14:paraId="35DA8774" w14:textId="77777777"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i/>
                <w:iCs/>
                <w:sz w:val="22"/>
              </w:rPr>
              <w:t>Foreign Takeovers Act</w:t>
            </w:r>
            <w:r w:rsidRPr="00571602">
              <w:rPr>
                <w:rFonts w:ascii="Times New Roman" w:hAnsi="Times New Roman" w:cs="Times New Roman"/>
                <w:sz w:val="22"/>
              </w:rPr>
              <w:t xml:space="preserve"> 1975</w:t>
            </w:r>
          </w:p>
        </w:tc>
        <w:tc>
          <w:tcPr>
            <w:tcW w:w="2520" w:type="dxa"/>
            <w:shd w:val="clear" w:color="auto" w:fill="FFFFFF"/>
          </w:tcPr>
          <w:p w14:paraId="1B8B3D77" w14:textId="77777777" w:rsidR="00AC2F82" w:rsidRPr="00571602" w:rsidRDefault="009548A6" w:rsidP="002F2C7A">
            <w:pPr>
              <w:tabs>
                <w:tab w:val="left" w:leader="dot" w:pos="2160"/>
              </w:tabs>
              <w:jc w:val="both"/>
              <w:rPr>
                <w:rFonts w:ascii="Times New Roman" w:hAnsi="Times New Roman" w:cs="Times New Roman"/>
                <w:sz w:val="22"/>
              </w:rPr>
            </w:pPr>
            <w:r w:rsidRPr="00571602">
              <w:rPr>
                <w:rFonts w:ascii="Times New Roman" w:hAnsi="Times New Roman" w:cs="Times New Roman"/>
                <w:sz w:val="22"/>
              </w:rPr>
              <w:t>Section 3</w:t>
            </w:r>
            <w:r w:rsidR="002F2C7A">
              <w:rPr>
                <w:rFonts w:ascii="Times New Roman" w:hAnsi="Times New Roman" w:cs="Times New Roman"/>
                <w:sz w:val="22"/>
              </w:rPr>
              <w:tab/>
            </w:r>
          </w:p>
        </w:tc>
        <w:tc>
          <w:tcPr>
            <w:tcW w:w="4539" w:type="dxa"/>
            <w:gridSpan w:val="2"/>
            <w:shd w:val="clear" w:color="auto" w:fill="FFFFFF"/>
          </w:tcPr>
          <w:p w14:paraId="47C1CD48" w14:textId="77777777"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sz w:val="22"/>
              </w:rPr>
              <w:t>After sub-section (4) insert:</w:t>
            </w:r>
          </w:p>
        </w:tc>
      </w:tr>
      <w:tr w:rsidR="00AC2F82" w:rsidRPr="00571602" w14:paraId="497AFD08" w14:textId="77777777" w:rsidTr="002F2C7A">
        <w:trPr>
          <w:trHeight w:val="1310"/>
          <w:jc w:val="center"/>
        </w:trPr>
        <w:tc>
          <w:tcPr>
            <w:tcW w:w="2710" w:type="dxa"/>
            <w:shd w:val="clear" w:color="auto" w:fill="FFFFFF"/>
          </w:tcPr>
          <w:p w14:paraId="515EECC0" w14:textId="77777777" w:rsidR="00AC2F82" w:rsidRPr="00571602" w:rsidRDefault="00AC2F82" w:rsidP="00962056">
            <w:pPr>
              <w:jc w:val="both"/>
              <w:rPr>
                <w:rFonts w:ascii="Times New Roman" w:hAnsi="Times New Roman" w:cs="Times New Roman"/>
                <w:sz w:val="22"/>
              </w:rPr>
            </w:pPr>
          </w:p>
        </w:tc>
        <w:tc>
          <w:tcPr>
            <w:tcW w:w="2520" w:type="dxa"/>
            <w:shd w:val="clear" w:color="auto" w:fill="FFFFFF"/>
          </w:tcPr>
          <w:p w14:paraId="41AD66D4" w14:textId="77777777" w:rsidR="00AC2F82" w:rsidRPr="00571602" w:rsidRDefault="00AC2F82" w:rsidP="002F2C7A">
            <w:pPr>
              <w:tabs>
                <w:tab w:val="left" w:leader="dot" w:pos="2160"/>
              </w:tabs>
              <w:jc w:val="both"/>
              <w:rPr>
                <w:rFonts w:ascii="Times New Roman" w:hAnsi="Times New Roman" w:cs="Times New Roman"/>
                <w:sz w:val="22"/>
              </w:rPr>
            </w:pPr>
          </w:p>
        </w:tc>
        <w:tc>
          <w:tcPr>
            <w:tcW w:w="4539" w:type="dxa"/>
            <w:gridSpan w:val="2"/>
            <w:shd w:val="clear" w:color="auto" w:fill="FFFFFF"/>
          </w:tcPr>
          <w:p w14:paraId="344EAE21" w14:textId="77777777" w:rsidR="00AC2F82" w:rsidRPr="00571602" w:rsidRDefault="009548A6" w:rsidP="00571602">
            <w:pPr>
              <w:spacing w:after="60"/>
              <w:ind w:firstLine="288"/>
              <w:jc w:val="both"/>
              <w:rPr>
                <w:rFonts w:ascii="Times New Roman" w:hAnsi="Times New Roman" w:cs="Times New Roman"/>
                <w:sz w:val="22"/>
              </w:rPr>
            </w:pPr>
            <w:r w:rsidRPr="00571602">
              <w:rPr>
                <w:rFonts w:ascii="Times New Roman" w:hAnsi="Times New Roman" w:cs="Times New Roman"/>
                <w:smallCaps/>
                <w:sz w:val="22"/>
              </w:rPr>
              <w:t>“(4a)</w:t>
            </w:r>
            <w:r w:rsidRPr="00571602">
              <w:rPr>
                <w:rFonts w:ascii="Times New Roman" w:hAnsi="Times New Roman" w:cs="Times New Roman"/>
                <w:sz w:val="22"/>
              </w:rPr>
              <w:t xml:space="preserve"> For the purposes of the institution, after the commencement of this sub-section, of proceedings for an offence referred to in section 21 of the </w:t>
            </w:r>
            <w:r w:rsidRPr="00571602">
              <w:rPr>
                <w:rFonts w:ascii="Times New Roman" w:hAnsi="Times New Roman" w:cs="Times New Roman"/>
                <w:i/>
                <w:iCs/>
                <w:sz w:val="22"/>
              </w:rPr>
              <w:t>Companies (Foreign Takeovers) Act</w:t>
            </w:r>
            <w:r w:rsidRPr="00571602">
              <w:rPr>
                <w:rFonts w:ascii="Times New Roman" w:hAnsi="Times New Roman" w:cs="Times New Roman"/>
                <w:sz w:val="22"/>
              </w:rPr>
              <w:t xml:space="preserve"> 1972, the reference in that section to the Commonwealth Industrial Court shall be read as a reference to the Federal Court of Australia.</w:t>
            </w:r>
            <w:r w:rsidR="00F603C3" w:rsidRPr="00571602">
              <w:rPr>
                <w:rFonts w:ascii="Times New Roman" w:hAnsi="Times New Roman" w:cs="Times New Roman"/>
                <w:sz w:val="22"/>
              </w:rPr>
              <w:t>”</w:t>
            </w:r>
            <w:r w:rsidRPr="00571602">
              <w:rPr>
                <w:rFonts w:ascii="Times New Roman" w:hAnsi="Times New Roman" w:cs="Times New Roman"/>
                <w:sz w:val="22"/>
              </w:rPr>
              <w:t>.</w:t>
            </w:r>
          </w:p>
        </w:tc>
      </w:tr>
      <w:tr w:rsidR="00AC2F82" w:rsidRPr="00571602" w14:paraId="68494C02" w14:textId="77777777" w:rsidTr="004F5F90">
        <w:trPr>
          <w:trHeight w:val="792"/>
          <w:jc w:val="center"/>
        </w:trPr>
        <w:tc>
          <w:tcPr>
            <w:tcW w:w="2710" w:type="dxa"/>
            <w:shd w:val="clear" w:color="auto" w:fill="FFFFFF"/>
          </w:tcPr>
          <w:p w14:paraId="0E49FBF8" w14:textId="77777777" w:rsidR="00B6509D" w:rsidRDefault="009548A6" w:rsidP="00962056">
            <w:pPr>
              <w:jc w:val="both"/>
              <w:rPr>
                <w:rFonts w:ascii="Times New Roman" w:hAnsi="Times New Roman" w:cs="Times New Roman"/>
                <w:i/>
                <w:iCs/>
                <w:sz w:val="22"/>
              </w:rPr>
            </w:pPr>
            <w:r w:rsidRPr="00571602">
              <w:rPr>
                <w:rFonts w:ascii="Times New Roman" w:hAnsi="Times New Roman" w:cs="Times New Roman"/>
                <w:i/>
                <w:iCs/>
                <w:sz w:val="22"/>
              </w:rPr>
              <w:t xml:space="preserve">Historic Shipwrecks Act </w:t>
            </w:r>
          </w:p>
          <w:p w14:paraId="47540753" w14:textId="77777777"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sz w:val="22"/>
              </w:rPr>
              <w:t>1976</w:t>
            </w:r>
          </w:p>
        </w:tc>
        <w:tc>
          <w:tcPr>
            <w:tcW w:w="2520" w:type="dxa"/>
            <w:shd w:val="clear" w:color="auto" w:fill="FFFFFF"/>
          </w:tcPr>
          <w:p w14:paraId="7DA9D7C3" w14:textId="77777777" w:rsidR="00AC2F82" w:rsidRPr="00571602" w:rsidRDefault="009548A6" w:rsidP="002F2C7A">
            <w:pPr>
              <w:tabs>
                <w:tab w:val="left" w:leader="dot" w:pos="2160"/>
              </w:tabs>
              <w:jc w:val="both"/>
              <w:rPr>
                <w:rFonts w:ascii="Times New Roman" w:hAnsi="Times New Roman" w:cs="Times New Roman"/>
                <w:sz w:val="22"/>
              </w:rPr>
            </w:pPr>
            <w:r w:rsidRPr="00571602">
              <w:rPr>
                <w:rFonts w:ascii="Times New Roman" w:hAnsi="Times New Roman" w:cs="Times New Roman"/>
                <w:sz w:val="22"/>
              </w:rPr>
              <w:t>Section 21</w:t>
            </w:r>
            <w:r w:rsidR="002F2C7A">
              <w:rPr>
                <w:rFonts w:ascii="Times New Roman" w:hAnsi="Times New Roman" w:cs="Times New Roman"/>
                <w:sz w:val="22"/>
              </w:rPr>
              <w:tab/>
            </w:r>
          </w:p>
        </w:tc>
        <w:tc>
          <w:tcPr>
            <w:tcW w:w="4539" w:type="dxa"/>
            <w:gridSpan w:val="2"/>
            <w:shd w:val="clear" w:color="auto" w:fill="FFFFFF"/>
          </w:tcPr>
          <w:p w14:paraId="77C74128" w14:textId="77777777" w:rsidR="00AC2F82" w:rsidRPr="00571602" w:rsidRDefault="009548A6" w:rsidP="00571602">
            <w:pPr>
              <w:ind w:left="360" w:hanging="360"/>
              <w:jc w:val="both"/>
              <w:rPr>
                <w:rFonts w:ascii="Times New Roman" w:hAnsi="Times New Roman" w:cs="Times New Roman"/>
                <w:sz w:val="22"/>
              </w:rPr>
            </w:pPr>
            <w:r w:rsidRPr="00571602">
              <w:rPr>
                <w:rFonts w:ascii="Times New Roman" w:hAnsi="Times New Roman" w:cs="Times New Roman"/>
                <w:sz w:val="22"/>
              </w:rPr>
              <w:t>(a)</w:t>
            </w:r>
            <w:r w:rsidR="00BF3661" w:rsidRPr="00571602">
              <w:rPr>
                <w:rFonts w:ascii="Times New Roman" w:hAnsi="Times New Roman" w:cs="Times New Roman"/>
                <w:sz w:val="22"/>
              </w:rPr>
              <w:t xml:space="preserve"> </w:t>
            </w:r>
            <w:r w:rsidRPr="00571602">
              <w:rPr>
                <w:rFonts w:ascii="Times New Roman" w:hAnsi="Times New Roman" w:cs="Times New Roman"/>
                <w:sz w:val="22"/>
              </w:rPr>
              <w:t>Omit from sub-section (1) “the High Court or”.</w:t>
            </w:r>
          </w:p>
          <w:p w14:paraId="321B9C56" w14:textId="77777777" w:rsidR="00AC2F82" w:rsidRPr="00571602" w:rsidRDefault="009548A6" w:rsidP="00571602">
            <w:pPr>
              <w:ind w:left="360" w:hanging="360"/>
              <w:jc w:val="both"/>
              <w:rPr>
                <w:rFonts w:ascii="Times New Roman" w:hAnsi="Times New Roman" w:cs="Times New Roman"/>
                <w:sz w:val="22"/>
              </w:rPr>
            </w:pPr>
            <w:r w:rsidRPr="00571602">
              <w:rPr>
                <w:rFonts w:ascii="Times New Roman" w:hAnsi="Times New Roman" w:cs="Times New Roman"/>
                <w:sz w:val="22"/>
              </w:rPr>
              <w:t>(b)</w:t>
            </w:r>
            <w:r w:rsidR="00BF3661" w:rsidRPr="00571602">
              <w:rPr>
                <w:rFonts w:ascii="Times New Roman" w:hAnsi="Times New Roman" w:cs="Times New Roman"/>
                <w:sz w:val="22"/>
              </w:rPr>
              <w:t xml:space="preserve"> </w:t>
            </w:r>
            <w:r w:rsidRPr="00571602">
              <w:rPr>
                <w:rFonts w:ascii="Times New Roman" w:hAnsi="Times New Roman" w:cs="Times New Roman"/>
                <w:sz w:val="22"/>
              </w:rPr>
              <w:t>Omit from sub-section (3) “High Court and the”.</w:t>
            </w:r>
          </w:p>
        </w:tc>
      </w:tr>
      <w:tr w:rsidR="00AC2F82" w:rsidRPr="00571602" w14:paraId="58C641BF" w14:textId="77777777" w:rsidTr="004F5F90">
        <w:trPr>
          <w:trHeight w:val="206"/>
          <w:jc w:val="center"/>
        </w:trPr>
        <w:tc>
          <w:tcPr>
            <w:tcW w:w="2710" w:type="dxa"/>
            <w:vMerge w:val="restart"/>
            <w:shd w:val="clear" w:color="auto" w:fill="FFFFFF"/>
          </w:tcPr>
          <w:p w14:paraId="5EF5CE7A" w14:textId="77777777" w:rsidR="00B6509D" w:rsidRDefault="009548A6" w:rsidP="00962056">
            <w:pPr>
              <w:jc w:val="both"/>
              <w:rPr>
                <w:rFonts w:ascii="Times New Roman" w:hAnsi="Times New Roman" w:cs="Times New Roman"/>
                <w:i/>
                <w:iCs/>
                <w:sz w:val="22"/>
              </w:rPr>
            </w:pPr>
            <w:r w:rsidRPr="00571602">
              <w:rPr>
                <w:rFonts w:ascii="Times New Roman" w:hAnsi="Times New Roman" w:cs="Times New Roman"/>
                <w:i/>
                <w:iCs/>
                <w:sz w:val="22"/>
              </w:rPr>
              <w:t xml:space="preserve">Insurance (Deposits) Act </w:t>
            </w:r>
          </w:p>
          <w:p w14:paraId="16FF11CA" w14:textId="77777777"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sz w:val="22"/>
              </w:rPr>
              <w:t>1932</w:t>
            </w:r>
          </w:p>
        </w:tc>
        <w:tc>
          <w:tcPr>
            <w:tcW w:w="2520" w:type="dxa"/>
            <w:shd w:val="clear" w:color="auto" w:fill="FFFFFF"/>
          </w:tcPr>
          <w:p w14:paraId="525A2256" w14:textId="504D14E0" w:rsidR="00AC2F82" w:rsidRPr="00571602" w:rsidRDefault="009548A6" w:rsidP="00671B6C">
            <w:pPr>
              <w:tabs>
                <w:tab w:val="left" w:leader="dot" w:pos="2160"/>
              </w:tabs>
              <w:jc w:val="both"/>
              <w:rPr>
                <w:rFonts w:ascii="Times New Roman" w:hAnsi="Times New Roman" w:cs="Times New Roman"/>
                <w:sz w:val="22"/>
              </w:rPr>
            </w:pPr>
            <w:r w:rsidRPr="00571602">
              <w:rPr>
                <w:rFonts w:ascii="Times New Roman" w:hAnsi="Times New Roman" w:cs="Times New Roman"/>
                <w:sz w:val="22"/>
              </w:rPr>
              <w:t>Section 3(1)</w:t>
            </w:r>
            <w:r w:rsidR="002F2C7A">
              <w:rPr>
                <w:rFonts w:ascii="Times New Roman" w:hAnsi="Times New Roman" w:cs="Times New Roman"/>
                <w:sz w:val="22"/>
              </w:rPr>
              <w:tab/>
            </w:r>
          </w:p>
        </w:tc>
        <w:tc>
          <w:tcPr>
            <w:tcW w:w="4539" w:type="dxa"/>
            <w:gridSpan w:val="2"/>
            <w:shd w:val="clear" w:color="auto" w:fill="FFFFFF"/>
          </w:tcPr>
          <w:p w14:paraId="66E420AC" w14:textId="77777777"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sz w:val="22"/>
              </w:rPr>
              <w:t>Omit the definition of “The Court”.</w:t>
            </w:r>
          </w:p>
        </w:tc>
      </w:tr>
      <w:tr w:rsidR="00AC2F82" w:rsidRPr="00571602" w14:paraId="57E03378" w14:textId="77777777" w:rsidTr="002F2C7A">
        <w:trPr>
          <w:trHeight w:val="158"/>
          <w:jc w:val="center"/>
        </w:trPr>
        <w:tc>
          <w:tcPr>
            <w:tcW w:w="2710" w:type="dxa"/>
            <w:vMerge/>
            <w:shd w:val="clear" w:color="auto" w:fill="FFFFFF"/>
          </w:tcPr>
          <w:p w14:paraId="48D51F5E" w14:textId="77777777" w:rsidR="00AC2F82" w:rsidRPr="00571602" w:rsidRDefault="00AC2F82" w:rsidP="00962056">
            <w:pPr>
              <w:jc w:val="both"/>
              <w:rPr>
                <w:rFonts w:ascii="Times New Roman" w:hAnsi="Times New Roman" w:cs="Times New Roman"/>
                <w:sz w:val="22"/>
              </w:rPr>
            </w:pPr>
          </w:p>
        </w:tc>
        <w:tc>
          <w:tcPr>
            <w:tcW w:w="2520" w:type="dxa"/>
            <w:shd w:val="clear" w:color="auto" w:fill="FFFFFF"/>
          </w:tcPr>
          <w:p w14:paraId="332130F7" w14:textId="77777777" w:rsidR="00AC2F82" w:rsidRPr="00571602" w:rsidRDefault="009548A6" w:rsidP="002F2C7A">
            <w:pPr>
              <w:tabs>
                <w:tab w:val="left" w:leader="dot" w:pos="2160"/>
              </w:tabs>
              <w:jc w:val="both"/>
              <w:rPr>
                <w:rFonts w:ascii="Times New Roman" w:hAnsi="Times New Roman" w:cs="Times New Roman"/>
                <w:sz w:val="22"/>
              </w:rPr>
            </w:pPr>
            <w:r w:rsidRPr="00571602">
              <w:rPr>
                <w:rFonts w:ascii="Times New Roman" w:hAnsi="Times New Roman" w:cs="Times New Roman"/>
                <w:sz w:val="22"/>
              </w:rPr>
              <w:t>Section 17</w:t>
            </w:r>
            <w:r w:rsidR="002F2C7A">
              <w:rPr>
                <w:rFonts w:ascii="Times New Roman" w:hAnsi="Times New Roman" w:cs="Times New Roman"/>
                <w:sz w:val="22"/>
              </w:rPr>
              <w:tab/>
            </w:r>
          </w:p>
        </w:tc>
        <w:tc>
          <w:tcPr>
            <w:tcW w:w="4539" w:type="dxa"/>
            <w:gridSpan w:val="2"/>
            <w:shd w:val="clear" w:color="auto" w:fill="FFFFFF"/>
          </w:tcPr>
          <w:p w14:paraId="1B604914" w14:textId="77777777"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sz w:val="22"/>
              </w:rPr>
              <w:t>Repeal the section, substitute:</w:t>
            </w:r>
          </w:p>
        </w:tc>
      </w:tr>
      <w:tr w:rsidR="00AC2F82" w:rsidRPr="00571602" w14:paraId="641A10FF" w14:textId="77777777" w:rsidTr="002F2C7A">
        <w:trPr>
          <w:trHeight w:val="3082"/>
          <w:jc w:val="center"/>
        </w:trPr>
        <w:tc>
          <w:tcPr>
            <w:tcW w:w="2710" w:type="dxa"/>
            <w:shd w:val="clear" w:color="auto" w:fill="FFFFFF"/>
          </w:tcPr>
          <w:p w14:paraId="4F236D11" w14:textId="77777777" w:rsidR="00AC2F82" w:rsidRPr="00571602" w:rsidRDefault="00AC2F82" w:rsidP="00962056">
            <w:pPr>
              <w:jc w:val="both"/>
              <w:rPr>
                <w:rFonts w:ascii="Times New Roman" w:hAnsi="Times New Roman" w:cs="Times New Roman"/>
                <w:sz w:val="22"/>
              </w:rPr>
            </w:pPr>
          </w:p>
        </w:tc>
        <w:tc>
          <w:tcPr>
            <w:tcW w:w="2520" w:type="dxa"/>
            <w:shd w:val="clear" w:color="auto" w:fill="FFFFFF"/>
          </w:tcPr>
          <w:p w14:paraId="1D1C034A" w14:textId="77777777" w:rsidR="00AC2F82" w:rsidRPr="00571602" w:rsidRDefault="00AC2F82" w:rsidP="002F2C7A">
            <w:pPr>
              <w:tabs>
                <w:tab w:val="left" w:leader="dot" w:pos="2160"/>
              </w:tabs>
              <w:jc w:val="both"/>
              <w:rPr>
                <w:rFonts w:ascii="Times New Roman" w:hAnsi="Times New Roman" w:cs="Times New Roman"/>
                <w:sz w:val="22"/>
              </w:rPr>
            </w:pPr>
          </w:p>
        </w:tc>
        <w:tc>
          <w:tcPr>
            <w:tcW w:w="1589" w:type="dxa"/>
            <w:shd w:val="clear" w:color="auto" w:fill="FFFFFF"/>
          </w:tcPr>
          <w:p w14:paraId="56B6E6C1" w14:textId="2B117AC1"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sz w:val="22"/>
              </w:rPr>
              <w:t xml:space="preserve">Question to </w:t>
            </w:r>
            <w:r w:rsidR="00671B6C">
              <w:rPr>
                <w:rFonts w:ascii="Times New Roman" w:hAnsi="Times New Roman" w:cs="Times New Roman"/>
                <w:sz w:val="22"/>
              </w:rPr>
              <w:br/>
            </w:r>
            <w:r w:rsidRPr="00571602">
              <w:rPr>
                <w:rFonts w:ascii="Times New Roman" w:hAnsi="Times New Roman" w:cs="Times New Roman"/>
                <w:sz w:val="22"/>
              </w:rPr>
              <w:t xml:space="preserve">be decided </w:t>
            </w:r>
            <w:r w:rsidR="00671B6C">
              <w:rPr>
                <w:rFonts w:ascii="Times New Roman" w:hAnsi="Times New Roman" w:cs="Times New Roman"/>
                <w:sz w:val="22"/>
              </w:rPr>
              <w:br/>
            </w:r>
            <w:r w:rsidRPr="00571602">
              <w:rPr>
                <w:rFonts w:ascii="Times New Roman" w:hAnsi="Times New Roman" w:cs="Times New Roman"/>
                <w:sz w:val="22"/>
              </w:rPr>
              <w:t>by Treasurer</w:t>
            </w:r>
          </w:p>
        </w:tc>
        <w:tc>
          <w:tcPr>
            <w:tcW w:w="2950" w:type="dxa"/>
            <w:shd w:val="clear" w:color="auto" w:fill="FFFFFF"/>
          </w:tcPr>
          <w:p w14:paraId="41BF4EC8" w14:textId="77777777" w:rsidR="00AC2F82" w:rsidRPr="00571602" w:rsidRDefault="009548A6" w:rsidP="00571602">
            <w:pPr>
              <w:spacing w:after="60"/>
              <w:ind w:firstLine="288"/>
              <w:jc w:val="both"/>
              <w:rPr>
                <w:rFonts w:ascii="Times New Roman" w:hAnsi="Times New Roman" w:cs="Times New Roman"/>
                <w:sz w:val="22"/>
              </w:rPr>
            </w:pPr>
            <w:r w:rsidRPr="00571602">
              <w:rPr>
                <w:rFonts w:ascii="Times New Roman" w:hAnsi="Times New Roman" w:cs="Times New Roman"/>
                <w:sz w:val="22"/>
              </w:rPr>
              <w:t>“17. (1) Where any question arises under this Act as to the net liability or premium income of any person carrying on insurance business, as to the value of securities deposited under this Act or otherwise as to the amount of a deposit required by this Act, the question shall, for the purposes of this Act, be decided by the Treasurer, whose decision is, subject to sub-section (2), binding and conclusive.</w:t>
            </w:r>
          </w:p>
          <w:p w14:paraId="633E323C" w14:textId="77777777"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sz w:val="22"/>
              </w:rPr>
              <w:t>“(2) Applications may be made to the Administrative Appeals Tribunal for review of decisions of the Treasurer under sub-section (1).”.</w:t>
            </w:r>
          </w:p>
        </w:tc>
      </w:tr>
      <w:tr w:rsidR="00AC2F82" w:rsidRPr="00571602" w14:paraId="6CE4B06A" w14:textId="77777777" w:rsidTr="004F5F90">
        <w:trPr>
          <w:trHeight w:val="374"/>
          <w:jc w:val="center"/>
        </w:trPr>
        <w:tc>
          <w:tcPr>
            <w:tcW w:w="2710" w:type="dxa"/>
            <w:shd w:val="clear" w:color="auto" w:fill="FFFFFF"/>
          </w:tcPr>
          <w:p w14:paraId="570AE160" w14:textId="77777777" w:rsidR="00AC2F82" w:rsidRPr="00571602" w:rsidRDefault="00AC2F82" w:rsidP="00962056">
            <w:pPr>
              <w:jc w:val="both"/>
              <w:rPr>
                <w:rFonts w:ascii="Times New Roman" w:hAnsi="Times New Roman" w:cs="Times New Roman"/>
                <w:sz w:val="22"/>
              </w:rPr>
            </w:pPr>
          </w:p>
        </w:tc>
        <w:tc>
          <w:tcPr>
            <w:tcW w:w="2520" w:type="dxa"/>
            <w:shd w:val="clear" w:color="auto" w:fill="FFFFFF"/>
          </w:tcPr>
          <w:p w14:paraId="5774F870" w14:textId="3826A9BF" w:rsidR="00AC2F82" w:rsidRPr="00571602" w:rsidRDefault="009548A6" w:rsidP="00671B6C">
            <w:pPr>
              <w:tabs>
                <w:tab w:val="left" w:leader="dot" w:pos="2160"/>
              </w:tabs>
              <w:jc w:val="both"/>
              <w:rPr>
                <w:rFonts w:ascii="Times New Roman" w:hAnsi="Times New Roman" w:cs="Times New Roman"/>
                <w:sz w:val="22"/>
              </w:rPr>
            </w:pPr>
            <w:r w:rsidRPr="00571602">
              <w:rPr>
                <w:rFonts w:ascii="Times New Roman" w:hAnsi="Times New Roman" w:cs="Times New Roman"/>
                <w:sz w:val="22"/>
              </w:rPr>
              <w:t>Section 18(3)</w:t>
            </w:r>
            <w:r w:rsidR="002F2C7A">
              <w:rPr>
                <w:rFonts w:ascii="Times New Roman" w:hAnsi="Times New Roman" w:cs="Times New Roman"/>
                <w:sz w:val="22"/>
              </w:rPr>
              <w:tab/>
            </w:r>
          </w:p>
        </w:tc>
        <w:tc>
          <w:tcPr>
            <w:tcW w:w="4539" w:type="dxa"/>
            <w:gridSpan w:val="2"/>
            <w:shd w:val="clear" w:color="auto" w:fill="FFFFFF"/>
          </w:tcPr>
          <w:p w14:paraId="3D6BD55A" w14:textId="77777777"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sz w:val="22"/>
              </w:rPr>
              <w:t>Omit “Court” (first occurring), substitute “Federal Court of Australia”.</w:t>
            </w:r>
          </w:p>
        </w:tc>
      </w:tr>
      <w:tr w:rsidR="00AC2F82" w:rsidRPr="00571602" w14:paraId="5159F6ED" w14:textId="77777777" w:rsidTr="004F5F90">
        <w:trPr>
          <w:trHeight w:val="542"/>
          <w:jc w:val="center"/>
        </w:trPr>
        <w:tc>
          <w:tcPr>
            <w:tcW w:w="2710" w:type="dxa"/>
            <w:shd w:val="clear" w:color="auto" w:fill="FFFFFF"/>
          </w:tcPr>
          <w:p w14:paraId="1C50C0BB" w14:textId="77777777" w:rsidR="00AC2F82" w:rsidRPr="00571602" w:rsidRDefault="00AC2F82" w:rsidP="00962056">
            <w:pPr>
              <w:jc w:val="both"/>
              <w:rPr>
                <w:rFonts w:ascii="Times New Roman" w:hAnsi="Times New Roman" w:cs="Times New Roman"/>
                <w:sz w:val="22"/>
              </w:rPr>
            </w:pPr>
          </w:p>
        </w:tc>
        <w:tc>
          <w:tcPr>
            <w:tcW w:w="2520" w:type="dxa"/>
            <w:shd w:val="clear" w:color="auto" w:fill="FFFFFF"/>
          </w:tcPr>
          <w:p w14:paraId="60FE80E7" w14:textId="77777777" w:rsidR="00AC2F82" w:rsidRPr="00571602" w:rsidRDefault="009548A6" w:rsidP="002F2C7A">
            <w:pPr>
              <w:tabs>
                <w:tab w:val="left" w:leader="dot" w:pos="2160"/>
              </w:tabs>
              <w:jc w:val="both"/>
              <w:rPr>
                <w:rFonts w:ascii="Times New Roman" w:hAnsi="Times New Roman" w:cs="Times New Roman"/>
                <w:sz w:val="22"/>
              </w:rPr>
            </w:pPr>
            <w:r w:rsidRPr="00571602">
              <w:rPr>
                <w:rFonts w:ascii="Times New Roman" w:hAnsi="Times New Roman" w:cs="Times New Roman"/>
                <w:sz w:val="22"/>
              </w:rPr>
              <w:t>Section 20</w:t>
            </w:r>
            <w:r w:rsidR="002F2C7A">
              <w:rPr>
                <w:rFonts w:ascii="Times New Roman" w:hAnsi="Times New Roman" w:cs="Times New Roman"/>
                <w:sz w:val="22"/>
              </w:rPr>
              <w:tab/>
            </w:r>
          </w:p>
        </w:tc>
        <w:tc>
          <w:tcPr>
            <w:tcW w:w="4539" w:type="dxa"/>
            <w:gridSpan w:val="2"/>
            <w:shd w:val="clear" w:color="auto" w:fill="FFFFFF"/>
          </w:tcPr>
          <w:p w14:paraId="1EA3F5E3" w14:textId="77777777"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sz w:val="22"/>
              </w:rPr>
              <w:t>(a)</w:t>
            </w:r>
            <w:r w:rsidR="00BF3661" w:rsidRPr="00571602">
              <w:rPr>
                <w:rFonts w:ascii="Times New Roman" w:hAnsi="Times New Roman" w:cs="Times New Roman"/>
                <w:sz w:val="22"/>
              </w:rPr>
              <w:t xml:space="preserve"> </w:t>
            </w:r>
            <w:r w:rsidRPr="00571602">
              <w:rPr>
                <w:rFonts w:ascii="Times New Roman" w:hAnsi="Times New Roman" w:cs="Times New Roman"/>
                <w:sz w:val="22"/>
              </w:rPr>
              <w:t>Omit sub-section (3).</w:t>
            </w:r>
          </w:p>
          <w:p w14:paraId="131CC262" w14:textId="77777777" w:rsidR="00AC2F82" w:rsidRPr="00571602" w:rsidRDefault="009548A6" w:rsidP="00571602">
            <w:pPr>
              <w:ind w:left="360" w:hanging="360"/>
              <w:jc w:val="both"/>
              <w:rPr>
                <w:rFonts w:ascii="Times New Roman" w:hAnsi="Times New Roman" w:cs="Times New Roman"/>
                <w:sz w:val="22"/>
              </w:rPr>
            </w:pPr>
            <w:r w:rsidRPr="00571602">
              <w:rPr>
                <w:rFonts w:ascii="Times New Roman" w:hAnsi="Times New Roman" w:cs="Times New Roman"/>
                <w:sz w:val="22"/>
              </w:rPr>
              <w:t>(b)</w:t>
            </w:r>
            <w:r w:rsidR="00BF3661" w:rsidRPr="00571602">
              <w:rPr>
                <w:rFonts w:ascii="Times New Roman" w:hAnsi="Times New Roman" w:cs="Times New Roman"/>
                <w:sz w:val="22"/>
              </w:rPr>
              <w:t xml:space="preserve"> </w:t>
            </w:r>
            <w:r w:rsidRPr="00571602">
              <w:rPr>
                <w:rFonts w:ascii="Times New Roman" w:hAnsi="Times New Roman" w:cs="Times New Roman"/>
                <w:sz w:val="22"/>
              </w:rPr>
              <w:t>Omit from sub-section (4) “or as decided by the Court on appeal</w:t>
            </w:r>
            <w:r w:rsidR="00F603C3" w:rsidRPr="00571602">
              <w:rPr>
                <w:rFonts w:ascii="Times New Roman" w:hAnsi="Times New Roman" w:cs="Times New Roman"/>
                <w:sz w:val="22"/>
              </w:rPr>
              <w:t>”</w:t>
            </w:r>
            <w:r w:rsidRPr="00571602">
              <w:rPr>
                <w:rFonts w:ascii="Times New Roman" w:hAnsi="Times New Roman" w:cs="Times New Roman"/>
                <w:sz w:val="22"/>
              </w:rPr>
              <w:t>.</w:t>
            </w:r>
          </w:p>
        </w:tc>
      </w:tr>
      <w:tr w:rsidR="00AC2F82" w:rsidRPr="00571602" w14:paraId="2DE71655" w14:textId="77777777" w:rsidTr="004F5F90">
        <w:trPr>
          <w:trHeight w:val="374"/>
          <w:jc w:val="center"/>
        </w:trPr>
        <w:tc>
          <w:tcPr>
            <w:tcW w:w="2710" w:type="dxa"/>
            <w:shd w:val="clear" w:color="auto" w:fill="FFFFFF"/>
          </w:tcPr>
          <w:p w14:paraId="0362CD53" w14:textId="77777777" w:rsidR="00AC2F82" w:rsidRPr="00571602" w:rsidRDefault="00AC2F82" w:rsidP="00962056">
            <w:pPr>
              <w:jc w:val="both"/>
              <w:rPr>
                <w:rFonts w:ascii="Times New Roman" w:hAnsi="Times New Roman" w:cs="Times New Roman"/>
                <w:sz w:val="22"/>
              </w:rPr>
            </w:pPr>
          </w:p>
        </w:tc>
        <w:tc>
          <w:tcPr>
            <w:tcW w:w="2520" w:type="dxa"/>
            <w:shd w:val="clear" w:color="auto" w:fill="FFFFFF"/>
          </w:tcPr>
          <w:p w14:paraId="006B99DC" w14:textId="77777777" w:rsidR="00AC2F82" w:rsidRPr="00571602" w:rsidRDefault="009548A6" w:rsidP="002F2C7A">
            <w:pPr>
              <w:tabs>
                <w:tab w:val="left" w:leader="dot" w:pos="2160"/>
              </w:tabs>
              <w:jc w:val="both"/>
              <w:rPr>
                <w:rFonts w:ascii="Times New Roman" w:hAnsi="Times New Roman" w:cs="Times New Roman"/>
                <w:sz w:val="22"/>
              </w:rPr>
            </w:pPr>
            <w:r w:rsidRPr="00571602">
              <w:rPr>
                <w:rFonts w:ascii="Times New Roman" w:hAnsi="Times New Roman" w:cs="Times New Roman"/>
                <w:sz w:val="22"/>
              </w:rPr>
              <w:t>Sections 24 and 25</w:t>
            </w:r>
            <w:r w:rsidR="002F2C7A">
              <w:rPr>
                <w:rFonts w:ascii="Times New Roman" w:hAnsi="Times New Roman" w:cs="Times New Roman"/>
                <w:sz w:val="22"/>
              </w:rPr>
              <w:tab/>
            </w:r>
          </w:p>
        </w:tc>
        <w:tc>
          <w:tcPr>
            <w:tcW w:w="4539" w:type="dxa"/>
            <w:gridSpan w:val="2"/>
            <w:shd w:val="clear" w:color="auto" w:fill="FFFFFF"/>
          </w:tcPr>
          <w:p w14:paraId="3AFA42F2" w14:textId="77777777" w:rsidR="00AC2F82" w:rsidRPr="00571602" w:rsidRDefault="009548A6" w:rsidP="00962056">
            <w:pPr>
              <w:jc w:val="both"/>
              <w:rPr>
                <w:rFonts w:ascii="Times New Roman" w:hAnsi="Times New Roman" w:cs="Times New Roman"/>
                <w:sz w:val="22"/>
              </w:rPr>
            </w:pPr>
            <w:r w:rsidRPr="00571602">
              <w:rPr>
                <w:rFonts w:ascii="Times New Roman" w:hAnsi="Times New Roman" w:cs="Times New Roman"/>
                <w:sz w:val="22"/>
              </w:rPr>
              <w:t>Repeal.</w:t>
            </w:r>
          </w:p>
        </w:tc>
      </w:tr>
    </w:tbl>
    <w:p w14:paraId="155086B6" w14:textId="77777777" w:rsidR="00AC2F82" w:rsidRPr="004C7AC7" w:rsidRDefault="009548A6" w:rsidP="00962056">
      <w:pPr>
        <w:jc w:val="both"/>
        <w:rPr>
          <w:rFonts w:ascii="Times New Roman" w:hAnsi="Times New Roman" w:cs="Times New Roman"/>
        </w:rPr>
      </w:pPr>
      <w:r w:rsidRPr="004C7AC7">
        <w:rPr>
          <w:rFonts w:ascii="Times New Roman" w:hAnsi="Times New Roman" w:cs="Times New Roman"/>
        </w:rPr>
        <w:br w:type="page"/>
      </w:r>
    </w:p>
    <w:p w14:paraId="4D4CA0B3" w14:textId="77777777" w:rsidR="00AC2F82" w:rsidRPr="004C7AC7" w:rsidRDefault="009548A6" w:rsidP="005C3D70">
      <w:pPr>
        <w:jc w:val="center"/>
        <w:rPr>
          <w:rFonts w:ascii="Times New Roman" w:hAnsi="Times New Roman" w:cs="Times New Roman"/>
        </w:rPr>
      </w:pPr>
      <w:r w:rsidRPr="004C7AC7">
        <w:rPr>
          <w:rFonts w:ascii="Times New Roman" w:hAnsi="Times New Roman" w:cs="Times New Roman"/>
          <w:lang w:val="it-IT" w:eastAsia="it-IT" w:bidi="it-IT"/>
        </w:rPr>
        <w:lastRenderedPageBreak/>
        <w:t>SCHEDULE—</w:t>
      </w:r>
      <w:r w:rsidRPr="004C7AC7">
        <w:rPr>
          <w:rFonts w:ascii="Times New Roman" w:hAnsi="Times New Roman" w:cs="Times New Roman"/>
        </w:rPr>
        <w:t>continued</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2698"/>
        <w:gridCol w:w="2532"/>
        <w:gridCol w:w="1661"/>
        <w:gridCol w:w="2878"/>
      </w:tblGrid>
      <w:tr w:rsidR="00AC2F82" w:rsidRPr="005C3D70" w14:paraId="3089E3D8" w14:textId="77777777" w:rsidTr="00AC32A3">
        <w:trPr>
          <w:trHeight w:val="293"/>
          <w:jc w:val="center"/>
        </w:trPr>
        <w:tc>
          <w:tcPr>
            <w:tcW w:w="2698" w:type="dxa"/>
            <w:tcBorders>
              <w:top w:val="single" w:sz="4" w:space="0" w:color="auto"/>
            </w:tcBorders>
            <w:shd w:val="clear" w:color="auto" w:fill="FFFFFF"/>
          </w:tcPr>
          <w:p w14:paraId="0FBDCFCB" w14:textId="77777777" w:rsidR="00AC2F82" w:rsidRPr="005C3D70" w:rsidRDefault="009548A6" w:rsidP="00962056">
            <w:pPr>
              <w:jc w:val="both"/>
              <w:rPr>
                <w:rFonts w:ascii="Times New Roman" w:hAnsi="Times New Roman" w:cs="Times New Roman"/>
                <w:sz w:val="22"/>
              </w:rPr>
            </w:pPr>
            <w:r w:rsidRPr="005C3D70">
              <w:rPr>
                <w:rFonts w:ascii="Times New Roman" w:hAnsi="Times New Roman" w:cs="Times New Roman"/>
                <w:sz w:val="22"/>
              </w:rPr>
              <w:t>Acts</w:t>
            </w:r>
          </w:p>
        </w:tc>
        <w:tc>
          <w:tcPr>
            <w:tcW w:w="2532" w:type="dxa"/>
            <w:tcBorders>
              <w:top w:val="single" w:sz="4" w:space="0" w:color="auto"/>
              <w:bottom w:val="single" w:sz="4" w:space="0" w:color="auto"/>
            </w:tcBorders>
            <w:shd w:val="clear" w:color="auto" w:fill="FFFFFF"/>
          </w:tcPr>
          <w:p w14:paraId="7FD94D46" w14:textId="77777777" w:rsidR="00AC2F82" w:rsidRPr="005C3D70" w:rsidRDefault="009548A6" w:rsidP="00962056">
            <w:pPr>
              <w:jc w:val="both"/>
              <w:rPr>
                <w:rFonts w:ascii="Times New Roman" w:hAnsi="Times New Roman" w:cs="Times New Roman"/>
                <w:sz w:val="22"/>
              </w:rPr>
            </w:pPr>
            <w:r w:rsidRPr="005C3D70">
              <w:rPr>
                <w:rFonts w:ascii="Times New Roman" w:hAnsi="Times New Roman" w:cs="Times New Roman"/>
                <w:sz w:val="22"/>
              </w:rPr>
              <w:t>Provisions</w:t>
            </w:r>
          </w:p>
        </w:tc>
        <w:tc>
          <w:tcPr>
            <w:tcW w:w="4539" w:type="dxa"/>
            <w:gridSpan w:val="2"/>
            <w:tcBorders>
              <w:top w:val="single" w:sz="4" w:space="0" w:color="auto"/>
            </w:tcBorders>
            <w:shd w:val="clear" w:color="auto" w:fill="FFFFFF"/>
          </w:tcPr>
          <w:p w14:paraId="4E766EEA" w14:textId="77777777" w:rsidR="00AC2F82" w:rsidRPr="005C3D70" w:rsidRDefault="009548A6" w:rsidP="00962056">
            <w:pPr>
              <w:jc w:val="both"/>
              <w:rPr>
                <w:rFonts w:ascii="Times New Roman" w:hAnsi="Times New Roman" w:cs="Times New Roman"/>
                <w:sz w:val="22"/>
              </w:rPr>
            </w:pPr>
            <w:r w:rsidRPr="005C3D70">
              <w:rPr>
                <w:rFonts w:ascii="Times New Roman" w:hAnsi="Times New Roman" w:cs="Times New Roman"/>
                <w:sz w:val="22"/>
              </w:rPr>
              <w:t>Amendments</w:t>
            </w:r>
          </w:p>
        </w:tc>
      </w:tr>
      <w:tr w:rsidR="00AC2F82" w:rsidRPr="005C3D70" w14:paraId="231DD59F" w14:textId="77777777" w:rsidTr="00AC32A3">
        <w:trPr>
          <w:trHeight w:val="259"/>
          <w:jc w:val="center"/>
        </w:trPr>
        <w:tc>
          <w:tcPr>
            <w:tcW w:w="2698" w:type="dxa"/>
            <w:tcBorders>
              <w:top w:val="single" w:sz="4" w:space="0" w:color="auto"/>
            </w:tcBorders>
            <w:shd w:val="clear" w:color="auto" w:fill="FFFFFF"/>
          </w:tcPr>
          <w:p w14:paraId="34F6B155" w14:textId="77777777" w:rsidR="00AC2F82" w:rsidRPr="005C3D70" w:rsidRDefault="009548A6" w:rsidP="00FE6057">
            <w:pPr>
              <w:tabs>
                <w:tab w:val="left" w:leader="dot" w:pos="2448"/>
              </w:tabs>
              <w:jc w:val="both"/>
              <w:rPr>
                <w:rFonts w:ascii="Times New Roman" w:hAnsi="Times New Roman" w:cs="Times New Roman"/>
                <w:sz w:val="22"/>
              </w:rPr>
            </w:pPr>
            <w:r w:rsidRPr="005C3D70">
              <w:rPr>
                <w:rFonts w:ascii="Times New Roman" w:hAnsi="Times New Roman" w:cs="Times New Roman"/>
                <w:i/>
                <w:iCs/>
                <w:sz w:val="22"/>
              </w:rPr>
              <w:t>Judiciary Act</w:t>
            </w:r>
            <w:r w:rsidRPr="005C3D70">
              <w:rPr>
                <w:rFonts w:ascii="Times New Roman" w:hAnsi="Times New Roman" w:cs="Times New Roman"/>
                <w:sz w:val="22"/>
              </w:rPr>
              <w:t xml:space="preserve"> 1903</w:t>
            </w:r>
            <w:r w:rsidR="00FE6057">
              <w:rPr>
                <w:rFonts w:ascii="Times New Roman" w:hAnsi="Times New Roman" w:cs="Times New Roman"/>
                <w:sz w:val="22"/>
              </w:rPr>
              <w:tab/>
            </w:r>
          </w:p>
        </w:tc>
        <w:tc>
          <w:tcPr>
            <w:tcW w:w="2532" w:type="dxa"/>
            <w:tcBorders>
              <w:top w:val="single" w:sz="4" w:space="0" w:color="auto"/>
            </w:tcBorders>
            <w:shd w:val="clear" w:color="auto" w:fill="FFFFFF"/>
          </w:tcPr>
          <w:p w14:paraId="76FDD7E0" w14:textId="77777777" w:rsidR="00AC2F82" w:rsidRPr="005C3D70" w:rsidRDefault="009548A6" w:rsidP="00AC32A3">
            <w:pPr>
              <w:tabs>
                <w:tab w:val="left" w:leader="dot" w:pos="2160"/>
              </w:tabs>
              <w:jc w:val="both"/>
              <w:rPr>
                <w:rFonts w:ascii="Times New Roman" w:hAnsi="Times New Roman" w:cs="Times New Roman"/>
                <w:sz w:val="22"/>
              </w:rPr>
            </w:pPr>
            <w:r w:rsidRPr="005C3D70">
              <w:rPr>
                <w:rFonts w:ascii="Times New Roman" w:hAnsi="Times New Roman" w:cs="Times New Roman"/>
                <w:sz w:val="22"/>
              </w:rPr>
              <w:t>Section 21</w:t>
            </w:r>
            <w:r w:rsidR="00AC32A3">
              <w:rPr>
                <w:rFonts w:ascii="Times New Roman" w:hAnsi="Times New Roman" w:cs="Times New Roman"/>
                <w:sz w:val="22"/>
              </w:rPr>
              <w:tab/>
            </w:r>
          </w:p>
        </w:tc>
        <w:tc>
          <w:tcPr>
            <w:tcW w:w="4539" w:type="dxa"/>
            <w:gridSpan w:val="2"/>
            <w:tcBorders>
              <w:top w:val="single" w:sz="4" w:space="0" w:color="auto"/>
            </w:tcBorders>
            <w:shd w:val="clear" w:color="auto" w:fill="FFFFFF"/>
          </w:tcPr>
          <w:p w14:paraId="034FAFF4" w14:textId="77777777" w:rsidR="00AC2F82" w:rsidRPr="005C3D70" w:rsidRDefault="009548A6" w:rsidP="00962056">
            <w:pPr>
              <w:jc w:val="both"/>
              <w:rPr>
                <w:rFonts w:ascii="Times New Roman" w:hAnsi="Times New Roman" w:cs="Times New Roman"/>
                <w:sz w:val="22"/>
              </w:rPr>
            </w:pPr>
            <w:r w:rsidRPr="005C3D70">
              <w:rPr>
                <w:rFonts w:ascii="Times New Roman" w:hAnsi="Times New Roman" w:cs="Times New Roman"/>
                <w:sz w:val="22"/>
              </w:rPr>
              <w:t>After sub-section (2) insert—</w:t>
            </w:r>
          </w:p>
        </w:tc>
      </w:tr>
      <w:tr w:rsidR="00AC2F82" w:rsidRPr="005C3D70" w14:paraId="49DE293E" w14:textId="77777777" w:rsidTr="00AC32A3">
        <w:trPr>
          <w:trHeight w:val="1325"/>
          <w:jc w:val="center"/>
        </w:trPr>
        <w:tc>
          <w:tcPr>
            <w:tcW w:w="2698" w:type="dxa"/>
            <w:shd w:val="clear" w:color="auto" w:fill="FFFFFF"/>
          </w:tcPr>
          <w:p w14:paraId="4A98EE29" w14:textId="77777777" w:rsidR="00AC2F82" w:rsidRPr="005C3D70" w:rsidRDefault="00AC2F82" w:rsidP="00FE6057">
            <w:pPr>
              <w:tabs>
                <w:tab w:val="left" w:leader="dot" w:pos="2448"/>
              </w:tabs>
              <w:jc w:val="both"/>
              <w:rPr>
                <w:rFonts w:ascii="Times New Roman" w:hAnsi="Times New Roman" w:cs="Times New Roman"/>
                <w:sz w:val="22"/>
              </w:rPr>
            </w:pPr>
          </w:p>
        </w:tc>
        <w:tc>
          <w:tcPr>
            <w:tcW w:w="2532" w:type="dxa"/>
            <w:shd w:val="clear" w:color="auto" w:fill="FFFFFF"/>
          </w:tcPr>
          <w:p w14:paraId="67F56A9E" w14:textId="77777777" w:rsidR="00AC2F82" w:rsidRPr="005C3D70" w:rsidRDefault="00AC2F82" w:rsidP="00AC32A3">
            <w:pPr>
              <w:tabs>
                <w:tab w:val="left" w:leader="dot" w:pos="2160"/>
              </w:tabs>
              <w:jc w:val="both"/>
              <w:rPr>
                <w:rFonts w:ascii="Times New Roman" w:hAnsi="Times New Roman" w:cs="Times New Roman"/>
                <w:sz w:val="22"/>
              </w:rPr>
            </w:pPr>
          </w:p>
        </w:tc>
        <w:tc>
          <w:tcPr>
            <w:tcW w:w="4539" w:type="dxa"/>
            <w:gridSpan w:val="2"/>
            <w:shd w:val="clear" w:color="auto" w:fill="FFFFFF"/>
          </w:tcPr>
          <w:p w14:paraId="4D08136D" w14:textId="77777777" w:rsidR="00AC2F82" w:rsidRPr="005C3D70" w:rsidRDefault="009548A6" w:rsidP="005C3D70">
            <w:pPr>
              <w:spacing w:after="60"/>
              <w:ind w:firstLine="288"/>
              <w:jc w:val="both"/>
              <w:rPr>
                <w:rFonts w:ascii="Times New Roman" w:hAnsi="Times New Roman" w:cs="Times New Roman"/>
                <w:sz w:val="22"/>
              </w:rPr>
            </w:pPr>
            <w:r w:rsidRPr="005C3D70">
              <w:rPr>
                <w:rFonts w:ascii="Times New Roman" w:hAnsi="Times New Roman" w:cs="Times New Roman"/>
                <w:sz w:val="22"/>
              </w:rPr>
              <w:t>“(3) The reference in sub-section (2) to the Supreme Court of a State sitting as a Full Court shall be read as a reference to the Supreme Court of a State when constituted by 2 or more Judges, and includes the Supreme Court of a State when so constituted for the purpose of sitting as the Court of Appeal of the State.”.</w:t>
            </w:r>
          </w:p>
        </w:tc>
      </w:tr>
      <w:tr w:rsidR="00AC2F82" w:rsidRPr="005C3D70" w14:paraId="4F5ED9C1" w14:textId="77777777" w:rsidTr="004F5F90">
        <w:trPr>
          <w:trHeight w:val="293"/>
          <w:jc w:val="center"/>
        </w:trPr>
        <w:tc>
          <w:tcPr>
            <w:tcW w:w="2698" w:type="dxa"/>
            <w:shd w:val="clear" w:color="auto" w:fill="FFFFFF"/>
          </w:tcPr>
          <w:p w14:paraId="6AE117E5" w14:textId="77777777" w:rsidR="00AC2F82" w:rsidRPr="005C3D70" w:rsidRDefault="00AC2F82" w:rsidP="00FE6057">
            <w:pPr>
              <w:tabs>
                <w:tab w:val="left" w:leader="dot" w:pos="2448"/>
              </w:tabs>
              <w:jc w:val="both"/>
              <w:rPr>
                <w:rFonts w:ascii="Times New Roman" w:hAnsi="Times New Roman" w:cs="Times New Roman"/>
                <w:sz w:val="22"/>
              </w:rPr>
            </w:pPr>
          </w:p>
        </w:tc>
        <w:tc>
          <w:tcPr>
            <w:tcW w:w="2532" w:type="dxa"/>
            <w:shd w:val="clear" w:color="auto" w:fill="FFFFFF"/>
          </w:tcPr>
          <w:p w14:paraId="585EAD5E" w14:textId="77777777" w:rsidR="00AC2F82" w:rsidRPr="005C3D70" w:rsidRDefault="009548A6" w:rsidP="00AC32A3">
            <w:pPr>
              <w:tabs>
                <w:tab w:val="left" w:leader="dot" w:pos="2160"/>
              </w:tabs>
              <w:jc w:val="both"/>
              <w:rPr>
                <w:rFonts w:ascii="Times New Roman" w:hAnsi="Times New Roman" w:cs="Times New Roman"/>
                <w:sz w:val="22"/>
              </w:rPr>
            </w:pPr>
            <w:r w:rsidRPr="005C3D70">
              <w:rPr>
                <w:rFonts w:ascii="Times New Roman" w:hAnsi="Times New Roman" w:cs="Times New Roman"/>
                <w:sz w:val="22"/>
              </w:rPr>
              <w:t>Section 35</w:t>
            </w:r>
            <w:r w:rsidR="00AC32A3">
              <w:rPr>
                <w:rFonts w:ascii="Times New Roman" w:hAnsi="Times New Roman" w:cs="Times New Roman"/>
                <w:sz w:val="22"/>
              </w:rPr>
              <w:tab/>
            </w:r>
          </w:p>
        </w:tc>
        <w:tc>
          <w:tcPr>
            <w:tcW w:w="4539" w:type="dxa"/>
            <w:gridSpan w:val="2"/>
            <w:shd w:val="clear" w:color="auto" w:fill="FFFFFF"/>
          </w:tcPr>
          <w:p w14:paraId="432DCEAF" w14:textId="77777777" w:rsidR="00AC2F82" w:rsidRPr="005C3D70" w:rsidRDefault="009548A6" w:rsidP="00962056">
            <w:pPr>
              <w:jc w:val="both"/>
              <w:rPr>
                <w:rFonts w:ascii="Times New Roman" w:hAnsi="Times New Roman" w:cs="Times New Roman"/>
                <w:sz w:val="22"/>
              </w:rPr>
            </w:pPr>
            <w:r w:rsidRPr="005C3D70">
              <w:rPr>
                <w:rFonts w:ascii="Times New Roman" w:hAnsi="Times New Roman" w:cs="Times New Roman"/>
                <w:sz w:val="22"/>
              </w:rPr>
              <w:t>(a) After sub-section (6) insert—</w:t>
            </w:r>
          </w:p>
        </w:tc>
      </w:tr>
      <w:tr w:rsidR="00AC2F82" w:rsidRPr="005C3D70" w14:paraId="05AAB01F" w14:textId="77777777" w:rsidTr="004F5F90">
        <w:trPr>
          <w:trHeight w:val="1027"/>
          <w:jc w:val="center"/>
        </w:trPr>
        <w:tc>
          <w:tcPr>
            <w:tcW w:w="2698" w:type="dxa"/>
            <w:shd w:val="clear" w:color="auto" w:fill="FFFFFF"/>
          </w:tcPr>
          <w:p w14:paraId="04D49436" w14:textId="77777777" w:rsidR="00AC2F82" w:rsidRPr="005C3D70" w:rsidRDefault="00AC2F82" w:rsidP="00FE6057">
            <w:pPr>
              <w:tabs>
                <w:tab w:val="left" w:leader="dot" w:pos="2448"/>
              </w:tabs>
              <w:jc w:val="both"/>
              <w:rPr>
                <w:rFonts w:ascii="Times New Roman" w:hAnsi="Times New Roman" w:cs="Times New Roman"/>
                <w:sz w:val="22"/>
              </w:rPr>
            </w:pPr>
          </w:p>
        </w:tc>
        <w:tc>
          <w:tcPr>
            <w:tcW w:w="2532" w:type="dxa"/>
            <w:shd w:val="clear" w:color="auto" w:fill="FFFFFF"/>
          </w:tcPr>
          <w:p w14:paraId="6A469FF3" w14:textId="77777777" w:rsidR="00AC2F82" w:rsidRPr="005C3D70" w:rsidRDefault="00AC2F82" w:rsidP="00AC32A3">
            <w:pPr>
              <w:tabs>
                <w:tab w:val="left" w:leader="dot" w:pos="2160"/>
              </w:tabs>
              <w:jc w:val="both"/>
              <w:rPr>
                <w:rFonts w:ascii="Times New Roman" w:hAnsi="Times New Roman" w:cs="Times New Roman"/>
                <w:sz w:val="22"/>
              </w:rPr>
            </w:pPr>
          </w:p>
        </w:tc>
        <w:tc>
          <w:tcPr>
            <w:tcW w:w="4539" w:type="dxa"/>
            <w:gridSpan w:val="2"/>
            <w:shd w:val="clear" w:color="auto" w:fill="FFFFFF"/>
          </w:tcPr>
          <w:p w14:paraId="3273204B" w14:textId="77777777" w:rsidR="00AC2F82" w:rsidRPr="005C3D70" w:rsidRDefault="009548A6" w:rsidP="005C3D70">
            <w:pPr>
              <w:spacing w:after="60"/>
              <w:ind w:left="288" w:firstLine="288"/>
              <w:jc w:val="both"/>
              <w:rPr>
                <w:rFonts w:ascii="Times New Roman" w:hAnsi="Times New Roman" w:cs="Times New Roman"/>
                <w:sz w:val="22"/>
              </w:rPr>
            </w:pPr>
            <w:r w:rsidRPr="005C3D70">
              <w:rPr>
                <w:rFonts w:ascii="Times New Roman" w:hAnsi="Times New Roman" w:cs="Times New Roman"/>
                <w:smallCaps/>
                <w:sz w:val="22"/>
              </w:rPr>
              <w:t>“(6a)</w:t>
            </w:r>
            <w:r w:rsidRPr="005C3D70">
              <w:rPr>
                <w:rFonts w:ascii="Times New Roman" w:hAnsi="Times New Roman" w:cs="Times New Roman"/>
                <w:sz w:val="22"/>
              </w:rPr>
              <w:t xml:space="preserve"> An Act passed after the commencement of sub-section (6) shall not be construed as intended to exclude the operation of that sub-section unless that Act expressly excludes the operation of that sub-section.”.</w:t>
            </w:r>
          </w:p>
        </w:tc>
      </w:tr>
      <w:tr w:rsidR="00AC2F82" w:rsidRPr="005C3D70" w14:paraId="05AF72BB" w14:textId="77777777" w:rsidTr="004F5F90">
        <w:trPr>
          <w:trHeight w:val="509"/>
          <w:jc w:val="center"/>
        </w:trPr>
        <w:tc>
          <w:tcPr>
            <w:tcW w:w="2698" w:type="dxa"/>
            <w:shd w:val="clear" w:color="auto" w:fill="FFFFFF"/>
          </w:tcPr>
          <w:p w14:paraId="003344B2" w14:textId="77777777" w:rsidR="00AC2F82" w:rsidRPr="005C3D70" w:rsidRDefault="00AC2F82" w:rsidP="00FE6057">
            <w:pPr>
              <w:tabs>
                <w:tab w:val="left" w:leader="dot" w:pos="2448"/>
              </w:tabs>
              <w:jc w:val="both"/>
              <w:rPr>
                <w:rFonts w:ascii="Times New Roman" w:hAnsi="Times New Roman" w:cs="Times New Roman"/>
                <w:sz w:val="22"/>
              </w:rPr>
            </w:pPr>
          </w:p>
        </w:tc>
        <w:tc>
          <w:tcPr>
            <w:tcW w:w="2532" w:type="dxa"/>
            <w:shd w:val="clear" w:color="auto" w:fill="FFFFFF"/>
          </w:tcPr>
          <w:p w14:paraId="49DF1351" w14:textId="3E4ACC18" w:rsidR="00AC2F82" w:rsidRPr="005C3D70" w:rsidRDefault="009548A6" w:rsidP="00671B6C">
            <w:pPr>
              <w:tabs>
                <w:tab w:val="left" w:leader="dot" w:pos="2160"/>
              </w:tabs>
              <w:jc w:val="both"/>
              <w:rPr>
                <w:rFonts w:ascii="Times New Roman" w:hAnsi="Times New Roman" w:cs="Times New Roman"/>
                <w:sz w:val="22"/>
              </w:rPr>
            </w:pPr>
            <w:r w:rsidRPr="005C3D70">
              <w:rPr>
                <w:rFonts w:ascii="Times New Roman" w:hAnsi="Times New Roman" w:cs="Times New Roman"/>
                <w:sz w:val="22"/>
              </w:rPr>
              <w:t>Section 56(2)</w:t>
            </w:r>
            <w:r w:rsidR="00AC32A3">
              <w:rPr>
                <w:rFonts w:ascii="Times New Roman" w:hAnsi="Times New Roman" w:cs="Times New Roman"/>
                <w:sz w:val="22"/>
              </w:rPr>
              <w:tab/>
            </w:r>
          </w:p>
        </w:tc>
        <w:tc>
          <w:tcPr>
            <w:tcW w:w="4539" w:type="dxa"/>
            <w:gridSpan w:val="2"/>
            <w:shd w:val="clear" w:color="auto" w:fill="FFFFFF"/>
          </w:tcPr>
          <w:p w14:paraId="0DF4DC2D" w14:textId="77777777" w:rsidR="00AC2F82" w:rsidRPr="005C3D70" w:rsidRDefault="009548A6" w:rsidP="00962056">
            <w:pPr>
              <w:jc w:val="both"/>
              <w:rPr>
                <w:rFonts w:ascii="Times New Roman" w:hAnsi="Times New Roman" w:cs="Times New Roman"/>
                <w:sz w:val="22"/>
              </w:rPr>
            </w:pPr>
            <w:r w:rsidRPr="005C3D70">
              <w:rPr>
                <w:rFonts w:ascii="Times New Roman" w:hAnsi="Times New Roman" w:cs="Times New Roman"/>
                <w:sz w:val="22"/>
              </w:rPr>
              <w:t>Omit “paragraph (c)”, substitute “paragraphs (b) and (c)”.</w:t>
            </w:r>
          </w:p>
        </w:tc>
      </w:tr>
      <w:tr w:rsidR="00AC2F82" w:rsidRPr="005C3D70" w14:paraId="2979B03E" w14:textId="77777777" w:rsidTr="004F5F90">
        <w:trPr>
          <w:trHeight w:val="1848"/>
          <w:jc w:val="center"/>
        </w:trPr>
        <w:tc>
          <w:tcPr>
            <w:tcW w:w="2698" w:type="dxa"/>
            <w:shd w:val="clear" w:color="auto" w:fill="FFFFFF"/>
          </w:tcPr>
          <w:p w14:paraId="36D1353E" w14:textId="5684880A" w:rsidR="00AC2F82" w:rsidRPr="005C3D70" w:rsidRDefault="009548A6" w:rsidP="00FE6057">
            <w:pPr>
              <w:tabs>
                <w:tab w:val="left" w:leader="dot" w:pos="2448"/>
              </w:tabs>
              <w:jc w:val="both"/>
              <w:rPr>
                <w:rFonts w:ascii="Times New Roman" w:hAnsi="Times New Roman" w:cs="Times New Roman"/>
                <w:sz w:val="22"/>
              </w:rPr>
            </w:pPr>
            <w:r w:rsidRPr="005C3D70">
              <w:rPr>
                <w:rFonts w:ascii="Times New Roman" w:hAnsi="Times New Roman" w:cs="Times New Roman"/>
                <w:i/>
                <w:iCs/>
                <w:sz w:val="22"/>
              </w:rPr>
              <w:t>Overseas Telecommunications Act</w:t>
            </w:r>
            <w:r w:rsidRPr="005C3D70">
              <w:rPr>
                <w:rFonts w:ascii="Times New Roman" w:hAnsi="Times New Roman" w:cs="Times New Roman"/>
                <w:sz w:val="22"/>
              </w:rPr>
              <w:t xml:space="preserve"> </w:t>
            </w:r>
            <w:r w:rsidR="00671B6C">
              <w:rPr>
                <w:rFonts w:ascii="Times New Roman" w:hAnsi="Times New Roman" w:cs="Times New Roman"/>
                <w:sz w:val="22"/>
              </w:rPr>
              <w:br/>
            </w:r>
            <w:r w:rsidRPr="005C3D70">
              <w:rPr>
                <w:rFonts w:ascii="Times New Roman" w:hAnsi="Times New Roman" w:cs="Times New Roman"/>
                <w:sz w:val="22"/>
              </w:rPr>
              <w:t>1946</w:t>
            </w:r>
          </w:p>
        </w:tc>
        <w:tc>
          <w:tcPr>
            <w:tcW w:w="2532" w:type="dxa"/>
            <w:shd w:val="clear" w:color="auto" w:fill="FFFFFF"/>
          </w:tcPr>
          <w:p w14:paraId="12F4660A" w14:textId="77777777" w:rsidR="00AC2F82" w:rsidRPr="005C3D70" w:rsidRDefault="009548A6" w:rsidP="00AC32A3">
            <w:pPr>
              <w:tabs>
                <w:tab w:val="left" w:leader="dot" w:pos="2160"/>
              </w:tabs>
              <w:jc w:val="both"/>
              <w:rPr>
                <w:rFonts w:ascii="Times New Roman" w:hAnsi="Times New Roman" w:cs="Times New Roman"/>
                <w:sz w:val="22"/>
              </w:rPr>
            </w:pPr>
            <w:r w:rsidRPr="005C3D70">
              <w:rPr>
                <w:rFonts w:ascii="Times New Roman" w:hAnsi="Times New Roman" w:cs="Times New Roman"/>
                <w:sz w:val="22"/>
              </w:rPr>
              <w:t>Section 66</w:t>
            </w:r>
            <w:r w:rsidR="00AC32A3">
              <w:rPr>
                <w:rFonts w:ascii="Times New Roman" w:hAnsi="Times New Roman" w:cs="Times New Roman"/>
                <w:sz w:val="22"/>
              </w:rPr>
              <w:tab/>
            </w:r>
          </w:p>
        </w:tc>
        <w:tc>
          <w:tcPr>
            <w:tcW w:w="4539" w:type="dxa"/>
            <w:gridSpan w:val="2"/>
            <w:shd w:val="clear" w:color="auto" w:fill="FFFFFF"/>
          </w:tcPr>
          <w:p w14:paraId="44FB514B" w14:textId="77777777" w:rsidR="00AC2F82" w:rsidRPr="005C3D70" w:rsidRDefault="009548A6" w:rsidP="005C3D70">
            <w:pPr>
              <w:ind w:left="360" w:hanging="360"/>
              <w:jc w:val="both"/>
              <w:rPr>
                <w:rFonts w:ascii="Times New Roman" w:hAnsi="Times New Roman" w:cs="Times New Roman"/>
                <w:sz w:val="22"/>
              </w:rPr>
            </w:pPr>
            <w:r w:rsidRPr="005C3D70">
              <w:rPr>
                <w:rFonts w:ascii="Times New Roman" w:hAnsi="Times New Roman" w:cs="Times New Roman"/>
                <w:sz w:val="22"/>
              </w:rPr>
              <w:t>(a)</w:t>
            </w:r>
            <w:r w:rsidR="00BF3661" w:rsidRPr="005C3D70">
              <w:rPr>
                <w:rFonts w:ascii="Times New Roman" w:hAnsi="Times New Roman" w:cs="Times New Roman"/>
                <w:sz w:val="22"/>
              </w:rPr>
              <w:t xml:space="preserve"> </w:t>
            </w:r>
            <w:r w:rsidRPr="005C3D70">
              <w:rPr>
                <w:rFonts w:ascii="Times New Roman" w:hAnsi="Times New Roman" w:cs="Times New Roman"/>
                <w:sz w:val="22"/>
              </w:rPr>
              <w:t>Omit from sub-section (6) “High Court”, substitute “Supreme Court of a State or Territory (being, where the claim arises from an acquisition of property, the Supreme Court of the State or Territory in which the property was situated at the time of the acquisition)</w:t>
            </w:r>
          </w:p>
          <w:p w14:paraId="786A84E8" w14:textId="77777777" w:rsidR="00AC2F82" w:rsidRPr="005C3D70" w:rsidRDefault="009548A6" w:rsidP="005C3D70">
            <w:pPr>
              <w:ind w:left="360" w:hanging="360"/>
              <w:jc w:val="both"/>
              <w:rPr>
                <w:rFonts w:ascii="Times New Roman" w:hAnsi="Times New Roman" w:cs="Times New Roman"/>
                <w:sz w:val="22"/>
              </w:rPr>
            </w:pPr>
            <w:r w:rsidRPr="005C3D70">
              <w:rPr>
                <w:rFonts w:ascii="Times New Roman" w:hAnsi="Times New Roman" w:cs="Times New Roman"/>
                <w:sz w:val="22"/>
              </w:rPr>
              <w:t>(b)</w:t>
            </w:r>
            <w:r w:rsidR="00BF3661" w:rsidRPr="005C3D70">
              <w:rPr>
                <w:rFonts w:ascii="Times New Roman" w:hAnsi="Times New Roman" w:cs="Times New Roman"/>
                <w:sz w:val="22"/>
              </w:rPr>
              <w:t xml:space="preserve"> </w:t>
            </w:r>
            <w:r w:rsidRPr="005C3D70">
              <w:rPr>
                <w:rFonts w:ascii="Times New Roman" w:hAnsi="Times New Roman" w:cs="Times New Roman"/>
                <w:sz w:val="22"/>
              </w:rPr>
              <w:t>Omit from sub-section (8) “Justice”, substitute</w:t>
            </w:r>
            <w:r w:rsidR="00B6509D">
              <w:rPr>
                <w:rFonts w:ascii="Times New Roman" w:hAnsi="Times New Roman" w:cs="Times New Roman"/>
                <w:sz w:val="22"/>
              </w:rPr>
              <w:t xml:space="preserve"> </w:t>
            </w:r>
            <w:r w:rsidRPr="005C3D70">
              <w:rPr>
                <w:rFonts w:ascii="Times New Roman" w:hAnsi="Times New Roman" w:cs="Times New Roman"/>
                <w:sz w:val="22"/>
              </w:rPr>
              <w:t>“Judge”.</w:t>
            </w:r>
          </w:p>
        </w:tc>
      </w:tr>
      <w:tr w:rsidR="00AC2F82" w:rsidRPr="005C3D70" w14:paraId="1AC8E82A" w14:textId="77777777" w:rsidTr="004F5F90">
        <w:trPr>
          <w:trHeight w:val="2918"/>
          <w:jc w:val="center"/>
        </w:trPr>
        <w:tc>
          <w:tcPr>
            <w:tcW w:w="2698" w:type="dxa"/>
            <w:shd w:val="clear" w:color="auto" w:fill="FFFFFF"/>
          </w:tcPr>
          <w:p w14:paraId="3C6B0D05" w14:textId="77777777" w:rsidR="00AC2F82" w:rsidRPr="005C3D70" w:rsidRDefault="00AC2F82" w:rsidP="00FE6057">
            <w:pPr>
              <w:tabs>
                <w:tab w:val="left" w:leader="dot" w:pos="2448"/>
              </w:tabs>
              <w:jc w:val="both"/>
              <w:rPr>
                <w:rFonts w:ascii="Times New Roman" w:hAnsi="Times New Roman" w:cs="Times New Roman"/>
                <w:sz w:val="22"/>
              </w:rPr>
            </w:pPr>
          </w:p>
        </w:tc>
        <w:tc>
          <w:tcPr>
            <w:tcW w:w="2532" w:type="dxa"/>
            <w:shd w:val="clear" w:color="auto" w:fill="FFFFFF"/>
          </w:tcPr>
          <w:p w14:paraId="71DF5221" w14:textId="77777777" w:rsidR="00AC2F82" w:rsidRPr="005C3D70" w:rsidRDefault="009548A6" w:rsidP="00AC32A3">
            <w:pPr>
              <w:tabs>
                <w:tab w:val="left" w:leader="dot" w:pos="2160"/>
              </w:tabs>
              <w:jc w:val="both"/>
              <w:rPr>
                <w:rFonts w:ascii="Times New Roman" w:hAnsi="Times New Roman" w:cs="Times New Roman"/>
                <w:sz w:val="22"/>
              </w:rPr>
            </w:pPr>
            <w:r w:rsidRPr="005C3D70">
              <w:rPr>
                <w:rFonts w:ascii="Times New Roman" w:hAnsi="Times New Roman" w:cs="Times New Roman"/>
                <w:sz w:val="22"/>
              </w:rPr>
              <w:t>Section 69</w:t>
            </w:r>
            <w:r w:rsidR="00AC32A3">
              <w:rPr>
                <w:rFonts w:ascii="Times New Roman" w:hAnsi="Times New Roman" w:cs="Times New Roman"/>
                <w:sz w:val="22"/>
              </w:rPr>
              <w:tab/>
            </w:r>
          </w:p>
        </w:tc>
        <w:tc>
          <w:tcPr>
            <w:tcW w:w="4539" w:type="dxa"/>
            <w:gridSpan w:val="2"/>
            <w:shd w:val="clear" w:color="auto" w:fill="FFFFFF"/>
          </w:tcPr>
          <w:p w14:paraId="1F5EA99C" w14:textId="77777777" w:rsidR="00AC2F82" w:rsidRPr="005C3D70" w:rsidRDefault="009548A6" w:rsidP="005C3D70">
            <w:pPr>
              <w:ind w:left="360" w:hanging="360"/>
              <w:jc w:val="both"/>
              <w:rPr>
                <w:rFonts w:ascii="Times New Roman" w:hAnsi="Times New Roman" w:cs="Times New Roman"/>
                <w:sz w:val="22"/>
              </w:rPr>
            </w:pPr>
            <w:r w:rsidRPr="005C3D70">
              <w:rPr>
                <w:rFonts w:ascii="Times New Roman" w:hAnsi="Times New Roman" w:cs="Times New Roman"/>
                <w:sz w:val="22"/>
              </w:rPr>
              <w:t>(a)</w:t>
            </w:r>
            <w:r w:rsidR="00BF3661" w:rsidRPr="005C3D70">
              <w:rPr>
                <w:rFonts w:ascii="Times New Roman" w:hAnsi="Times New Roman" w:cs="Times New Roman"/>
                <w:sz w:val="22"/>
              </w:rPr>
              <w:t xml:space="preserve"> </w:t>
            </w:r>
            <w:r w:rsidRPr="005C3D70">
              <w:rPr>
                <w:rFonts w:ascii="Times New Roman" w:hAnsi="Times New Roman" w:cs="Times New Roman"/>
                <w:sz w:val="22"/>
              </w:rPr>
              <w:t>Omit from sub-section (1) “High Court”, substitute “Supreme Court of a State or Territory (being, where the claim arises from an acquisition of property, the Supreme Court of the State or Territory in which the property was situated at the time of the acquisition)”.</w:t>
            </w:r>
          </w:p>
          <w:p w14:paraId="0D9D95A0" w14:textId="77777777" w:rsidR="00AC2F82" w:rsidRPr="005C3D70" w:rsidRDefault="009548A6" w:rsidP="005C3D70">
            <w:pPr>
              <w:ind w:left="360" w:hanging="360"/>
              <w:jc w:val="both"/>
              <w:rPr>
                <w:rFonts w:ascii="Times New Roman" w:hAnsi="Times New Roman" w:cs="Times New Roman"/>
                <w:sz w:val="22"/>
              </w:rPr>
            </w:pPr>
            <w:r w:rsidRPr="005C3D70">
              <w:rPr>
                <w:rFonts w:ascii="Times New Roman" w:hAnsi="Times New Roman" w:cs="Times New Roman"/>
                <w:sz w:val="22"/>
              </w:rPr>
              <w:t>(b)</w:t>
            </w:r>
            <w:r w:rsidR="00BF3661" w:rsidRPr="005C3D70">
              <w:rPr>
                <w:rFonts w:ascii="Times New Roman" w:hAnsi="Times New Roman" w:cs="Times New Roman"/>
                <w:sz w:val="22"/>
              </w:rPr>
              <w:t xml:space="preserve"> </w:t>
            </w:r>
            <w:r w:rsidRPr="005C3D70">
              <w:rPr>
                <w:rFonts w:ascii="Times New Roman" w:hAnsi="Times New Roman" w:cs="Times New Roman"/>
                <w:sz w:val="22"/>
              </w:rPr>
              <w:t>Omit from sub-section (2) “Principal Registrar or a Deputy Registrar”, substitute “Registrar or other proper officer”.</w:t>
            </w:r>
          </w:p>
          <w:p w14:paraId="7181C754" w14:textId="77777777" w:rsidR="00AC2F82" w:rsidRPr="005C3D70" w:rsidRDefault="009548A6" w:rsidP="005C3D70">
            <w:pPr>
              <w:ind w:left="360" w:hanging="360"/>
              <w:jc w:val="both"/>
              <w:rPr>
                <w:rFonts w:ascii="Times New Roman" w:hAnsi="Times New Roman" w:cs="Times New Roman"/>
                <w:sz w:val="22"/>
              </w:rPr>
            </w:pPr>
            <w:r w:rsidRPr="005C3D70">
              <w:rPr>
                <w:rFonts w:ascii="Times New Roman" w:hAnsi="Times New Roman" w:cs="Times New Roman"/>
                <w:sz w:val="22"/>
              </w:rPr>
              <w:t>(c)</w:t>
            </w:r>
            <w:r w:rsidR="00BF3661" w:rsidRPr="005C3D70">
              <w:rPr>
                <w:rFonts w:ascii="Times New Roman" w:hAnsi="Times New Roman" w:cs="Times New Roman"/>
                <w:sz w:val="22"/>
              </w:rPr>
              <w:t xml:space="preserve"> </w:t>
            </w:r>
            <w:r w:rsidRPr="005C3D70">
              <w:rPr>
                <w:rFonts w:ascii="Times New Roman" w:hAnsi="Times New Roman" w:cs="Times New Roman"/>
                <w:sz w:val="22"/>
              </w:rPr>
              <w:t>Omit from sub-section (3) “Principal Registrar or the Deputy Registrar”, substitute “Registrar or other proper officer”.</w:t>
            </w:r>
          </w:p>
        </w:tc>
      </w:tr>
      <w:tr w:rsidR="00AC2F82" w:rsidRPr="005C3D70" w14:paraId="617A47DA" w14:textId="77777777" w:rsidTr="004F5F90">
        <w:trPr>
          <w:trHeight w:val="523"/>
          <w:jc w:val="center"/>
        </w:trPr>
        <w:tc>
          <w:tcPr>
            <w:tcW w:w="2698" w:type="dxa"/>
            <w:shd w:val="clear" w:color="auto" w:fill="FFFFFF"/>
          </w:tcPr>
          <w:p w14:paraId="287F5678" w14:textId="77777777" w:rsidR="00AC2F82" w:rsidRPr="005C3D70" w:rsidRDefault="00AC2F82" w:rsidP="00FE6057">
            <w:pPr>
              <w:tabs>
                <w:tab w:val="left" w:leader="dot" w:pos="2448"/>
              </w:tabs>
              <w:jc w:val="both"/>
              <w:rPr>
                <w:rFonts w:ascii="Times New Roman" w:hAnsi="Times New Roman" w:cs="Times New Roman"/>
                <w:sz w:val="22"/>
              </w:rPr>
            </w:pPr>
          </w:p>
        </w:tc>
        <w:tc>
          <w:tcPr>
            <w:tcW w:w="2532" w:type="dxa"/>
            <w:shd w:val="clear" w:color="auto" w:fill="FFFFFF"/>
          </w:tcPr>
          <w:p w14:paraId="382510D0" w14:textId="77777777" w:rsidR="00AC2F82" w:rsidRPr="005C3D70" w:rsidRDefault="009548A6" w:rsidP="00AC32A3">
            <w:pPr>
              <w:tabs>
                <w:tab w:val="left" w:leader="dot" w:pos="2160"/>
              </w:tabs>
              <w:jc w:val="both"/>
              <w:rPr>
                <w:rFonts w:ascii="Times New Roman" w:hAnsi="Times New Roman" w:cs="Times New Roman"/>
                <w:sz w:val="22"/>
              </w:rPr>
            </w:pPr>
            <w:r w:rsidRPr="005C3D70">
              <w:rPr>
                <w:rFonts w:ascii="Times New Roman" w:hAnsi="Times New Roman" w:cs="Times New Roman"/>
                <w:sz w:val="22"/>
              </w:rPr>
              <w:t>Section 70</w:t>
            </w:r>
            <w:r w:rsidR="00AC32A3">
              <w:rPr>
                <w:rFonts w:ascii="Times New Roman" w:hAnsi="Times New Roman" w:cs="Times New Roman"/>
                <w:sz w:val="22"/>
              </w:rPr>
              <w:tab/>
            </w:r>
          </w:p>
        </w:tc>
        <w:tc>
          <w:tcPr>
            <w:tcW w:w="4539" w:type="dxa"/>
            <w:gridSpan w:val="2"/>
            <w:shd w:val="clear" w:color="auto" w:fill="FFFFFF"/>
          </w:tcPr>
          <w:p w14:paraId="0102BF87" w14:textId="77777777" w:rsidR="00AC2F82" w:rsidRPr="005C3D70" w:rsidRDefault="009548A6" w:rsidP="00962056">
            <w:pPr>
              <w:jc w:val="both"/>
              <w:rPr>
                <w:rFonts w:ascii="Times New Roman" w:hAnsi="Times New Roman" w:cs="Times New Roman"/>
                <w:sz w:val="22"/>
              </w:rPr>
            </w:pPr>
            <w:r w:rsidRPr="005C3D70">
              <w:rPr>
                <w:rFonts w:ascii="Times New Roman" w:hAnsi="Times New Roman" w:cs="Times New Roman"/>
                <w:sz w:val="22"/>
              </w:rPr>
              <w:t>Omit “High Court”, substitute “Supreme Court”.</w:t>
            </w:r>
          </w:p>
        </w:tc>
      </w:tr>
      <w:tr w:rsidR="00AC2F82" w:rsidRPr="005C3D70" w14:paraId="19F1513B" w14:textId="77777777" w:rsidTr="00AC32A3">
        <w:trPr>
          <w:trHeight w:val="307"/>
          <w:jc w:val="center"/>
        </w:trPr>
        <w:tc>
          <w:tcPr>
            <w:tcW w:w="2698" w:type="dxa"/>
            <w:vMerge w:val="restart"/>
            <w:shd w:val="clear" w:color="auto" w:fill="FFFFFF"/>
          </w:tcPr>
          <w:p w14:paraId="2B235DAD" w14:textId="77777777" w:rsidR="00B6509D" w:rsidRDefault="009548A6" w:rsidP="00FE6057">
            <w:pPr>
              <w:tabs>
                <w:tab w:val="left" w:leader="dot" w:pos="2448"/>
              </w:tabs>
              <w:jc w:val="both"/>
              <w:rPr>
                <w:rFonts w:ascii="Times New Roman" w:hAnsi="Times New Roman" w:cs="Times New Roman"/>
                <w:i/>
                <w:iCs/>
                <w:sz w:val="22"/>
              </w:rPr>
            </w:pPr>
            <w:r w:rsidRPr="005C3D70">
              <w:rPr>
                <w:rFonts w:ascii="Times New Roman" w:hAnsi="Times New Roman" w:cs="Times New Roman"/>
                <w:i/>
                <w:iCs/>
                <w:sz w:val="22"/>
              </w:rPr>
              <w:t xml:space="preserve">Parliamentary Contributory </w:t>
            </w:r>
          </w:p>
          <w:p w14:paraId="06CD6EDF" w14:textId="77777777" w:rsidR="00AC2F82" w:rsidRPr="005C3D70" w:rsidRDefault="009548A6" w:rsidP="00FE6057">
            <w:pPr>
              <w:tabs>
                <w:tab w:val="left" w:leader="dot" w:pos="2448"/>
              </w:tabs>
              <w:jc w:val="both"/>
              <w:rPr>
                <w:rFonts w:ascii="Times New Roman" w:hAnsi="Times New Roman" w:cs="Times New Roman"/>
                <w:sz w:val="22"/>
              </w:rPr>
            </w:pPr>
            <w:r w:rsidRPr="005C3D70">
              <w:rPr>
                <w:rFonts w:ascii="Times New Roman" w:hAnsi="Times New Roman" w:cs="Times New Roman"/>
                <w:i/>
                <w:iCs/>
                <w:sz w:val="22"/>
              </w:rPr>
              <w:t>Superannuation Act</w:t>
            </w:r>
            <w:r w:rsidRPr="005C3D70">
              <w:rPr>
                <w:rFonts w:ascii="Times New Roman" w:hAnsi="Times New Roman" w:cs="Times New Roman"/>
                <w:sz w:val="22"/>
              </w:rPr>
              <w:t xml:space="preserve"> 1948</w:t>
            </w:r>
          </w:p>
        </w:tc>
        <w:tc>
          <w:tcPr>
            <w:tcW w:w="2532" w:type="dxa"/>
            <w:shd w:val="clear" w:color="auto" w:fill="FFFFFF"/>
          </w:tcPr>
          <w:p w14:paraId="12231D42" w14:textId="77777777" w:rsidR="00AC2F82" w:rsidRPr="005C3D70" w:rsidRDefault="009548A6" w:rsidP="00AC32A3">
            <w:pPr>
              <w:tabs>
                <w:tab w:val="left" w:leader="dot" w:pos="2160"/>
              </w:tabs>
              <w:jc w:val="both"/>
              <w:rPr>
                <w:rFonts w:ascii="Times New Roman" w:hAnsi="Times New Roman" w:cs="Times New Roman"/>
                <w:sz w:val="22"/>
              </w:rPr>
            </w:pPr>
            <w:r w:rsidRPr="005C3D70">
              <w:rPr>
                <w:rFonts w:ascii="Times New Roman" w:hAnsi="Times New Roman" w:cs="Times New Roman"/>
                <w:sz w:val="22"/>
              </w:rPr>
              <w:t>Section 25</w:t>
            </w:r>
            <w:r w:rsidR="00AC32A3">
              <w:rPr>
                <w:rFonts w:ascii="Times New Roman" w:hAnsi="Times New Roman" w:cs="Times New Roman"/>
                <w:sz w:val="22"/>
              </w:rPr>
              <w:tab/>
            </w:r>
          </w:p>
        </w:tc>
        <w:tc>
          <w:tcPr>
            <w:tcW w:w="4539" w:type="dxa"/>
            <w:gridSpan w:val="2"/>
            <w:shd w:val="clear" w:color="auto" w:fill="FFFFFF"/>
          </w:tcPr>
          <w:p w14:paraId="682621F3" w14:textId="77777777" w:rsidR="00AC2F82" w:rsidRPr="005C3D70" w:rsidRDefault="009548A6" w:rsidP="00962056">
            <w:pPr>
              <w:jc w:val="both"/>
              <w:rPr>
                <w:rFonts w:ascii="Times New Roman" w:hAnsi="Times New Roman" w:cs="Times New Roman"/>
                <w:sz w:val="22"/>
              </w:rPr>
            </w:pPr>
            <w:r w:rsidRPr="005C3D70">
              <w:rPr>
                <w:rFonts w:ascii="Times New Roman" w:hAnsi="Times New Roman" w:cs="Times New Roman"/>
                <w:sz w:val="22"/>
              </w:rPr>
              <w:t>Repeal the section, substitute:</w:t>
            </w:r>
          </w:p>
        </w:tc>
      </w:tr>
      <w:tr w:rsidR="00AC2F82" w:rsidRPr="005C3D70" w14:paraId="544E2575" w14:textId="77777777" w:rsidTr="00AC32A3">
        <w:trPr>
          <w:trHeight w:val="2064"/>
          <w:jc w:val="center"/>
        </w:trPr>
        <w:tc>
          <w:tcPr>
            <w:tcW w:w="2698" w:type="dxa"/>
            <w:vMerge/>
            <w:shd w:val="clear" w:color="auto" w:fill="FFFFFF"/>
          </w:tcPr>
          <w:p w14:paraId="59C5F1C4" w14:textId="77777777" w:rsidR="00AC2F82" w:rsidRPr="005C3D70" w:rsidRDefault="00AC2F82" w:rsidP="00962056">
            <w:pPr>
              <w:jc w:val="both"/>
              <w:rPr>
                <w:rFonts w:ascii="Times New Roman" w:hAnsi="Times New Roman" w:cs="Times New Roman"/>
                <w:sz w:val="22"/>
              </w:rPr>
            </w:pPr>
          </w:p>
        </w:tc>
        <w:tc>
          <w:tcPr>
            <w:tcW w:w="2532" w:type="dxa"/>
            <w:shd w:val="clear" w:color="auto" w:fill="FFFFFF"/>
          </w:tcPr>
          <w:p w14:paraId="19D8C1EC" w14:textId="77777777" w:rsidR="00AC2F82" w:rsidRPr="005C3D70" w:rsidRDefault="00AC2F82" w:rsidP="00AC32A3">
            <w:pPr>
              <w:tabs>
                <w:tab w:val="left" w:leader="dot" w:pos="2160"/>
              </w:tabs>
              <w:jc w:val="both"/>
              <w:rPr>
                <w:rFonts w:ascii="Times New Roman" w:hAnsi="Times New Roman" w:cs="Times New Roman"/>
                <w:sz w:val="22"/>
              </w:rPr>
            </w:pPr>
          </w:p>
        </w:tc>
        <w:tc>
          <w:tcPr>
            <w:tcW w:w="1661" w:type="dxa"/>
            <w:shd w:val="clear" w:color="auto" w:fill="FFFFFF"/>
          </w:tcPr>
          <w:p w14:paraId="2B944CC8" w14:textId="3563C0E0" w:rsidR="00AC2F82" w:rsidRPr="005C3D70" w:rsidRDefault="009548A6" w:rsidP="00962056">
            <w:pPr>
              <w:jc w:val="both"/>
              <w:rPr>
                <w:rFonts w:ascii="Times New Roman" w:hAnsi="Times New Roman" w:cs="Times New Roman"/>
                <w:sz w:val="22"/>
              </w:rPr>
            </w:pPr>
            <w:r w:rsidRPr="005C3D70">
              <w:rPr>
                <w:rFonts w:ascii="Times New Roman" w:hAnsi="Times New Roman" w:cs="Times New Roman"/>
                <w:sz w:val="22"/>
              </w:rPr>
              <w:t xml:space="preserve">Review </w:t>
            </w:r>
            <w:r w:rsidR="00671B6C">
              <w:rPr>
                <w:rFonts w:ascii="Times New Roman" w:hAnsi="Times New Roman" w:cs="Times New Roman"/>
                <w:sz w:val="22"/>
              </w:rPr>
              <w:t>|</w:t>
            </w:r>
            <w:r w:rsidR="00671B6C">
              <w:rPr>
                <w:rFonts w:ascii="Times New Roman" w:hAnsi="Times New Roman" w:cs="Times New Roman"/>
                <w:sz w:val="22"/>
              </w:rPr>
              <w:br/>
            </w:r>
            <w:r w:rsidRPr="005C3D70">
              <w:rPr>
                <w:rFonts w:ascii="Times New Roman" w:hAnsi="Times New Roman" w:cs="Times New Roman"/>
                <w:sz w:val="22"/>
              </w:rPr>
              <w:t>of decisions</w:t>
            </w:r>
          </w:p>
        </w:tc>
        <w:tc>
          <w:tcPr>
            <w:tcW w:w="2878" w:type="dxa"/>
            <w:shd w:val="clear" w:color="auto" w:fill="FFFFFF"/>
          </w:tcPr>
          <w:p w14:paraId="73526A85" w14:textId="77777777" w:rsidR="005C3D70" w:rsidRDefault="009548A6" w:rsidP="00962056">
            <w:pPr>
              <w:jc w:val="both"/>
              <w:rPr>
                <w:rFonts w:ascii="Times New Roman" w:hAnsi="Times New Roman" w:cs="Times New Roman"/>
                <w:sz w:val="22"/>
              </w:rPr>
            </w:pPr>
            <w:r w:rsidRPr="005C3D70">
              <w:rPr>
                <w:rFonts w:ascii="Times New Roman" w:hAnsi="Times New Roman" w:cs="Times New Roman"/>
                <w:sz w:val="22"/>
              </w:rPr>
              <w:t>“25. (1) In this section-</w:t>
            </w:r>
          </w:p>
          <w:p w14:paraId="3BCD76AA" w14:textId="77777777" w:rsidR="00AC2F82" w:rsidRPr="005C3D70" w:rsidRDefault="009548A6" w:rsidP="005C3D70">
            <w:pPr>
              <w:ind w:left="360" w:hanging="360"/>
              <w:jc w:val="both"/>
              <w:rPr>
                <w:rFonts w:ascii="Times New Roman" w:hAnsi="Times New Roman" w:cs="Times New Roman"/>
                <w:sz w:val="22"/>
              </w:rPr>
            </w:pPr>
            <w:r w:rsidRPr="005C3D70">
              <w:rPr>
                <w:rFonts w:ascii="Times New Roman" w:hAnsi="Times New Roman" w:cs="Times New Roman"/>
                <w:sz w:val="22"/>
              </w:rPr>
              <w:t xml:space="preserve">‘decision’ has the same meaning as in the </w:t>
            </w:r>
            <w:r w:rsidRPr="005C3D70">
              <w:rPr>
                <w:rFonts w:ascii="Times New Roman" w:hAnsi="Times New Roman" w:cs="Times New Roman"/>
                <w:i/>
                <w:iCs/>
                <w:sz w:val="22"/>
              </w:rPr>
              <w:t>Administrative Appeals Tribunal Act</w:t>
            </w:r>
            <w:r w:rsidRPr="005C3D70">
              <w:rPr>
                <w:rFonts w:ascii="Times New Roman" w:hAnsi="Times New Roman" w:cs="Times New Roman"/>
                <w:sz w:val="22"/>
              </w:rPr>
              <w:t xml:space="preserve"> 1975, but does not include a decision in respect of which an appeal has been made to the High Court before the commencement of this section;</w:t>
            </w:r>
          </w:p>
        </w:tc>
      </w:tr>
    </w:tbl>
    <w:p w14:paraId="54FFE134" w14:textId="77777777" w:rsidR="00AC2F82" w:rsidRPr="004C7AC7" w:rsidRDefault="009548A6" w:rsidP="00962056">
      <w:pPr>
        <w:jc w:val="both"/>
        <w:rPr>
          <w:rFonts w:ascii="Times New Roman" w:hAnsi="Times New Roman" w:cs="Times New Roman"/>
        </w:rPr>
      </w:pPr>
      <w:r w:rsidRPr="004C7AC7">
        <w:rPr>
          <w:rFonts w:ascii="Times New Roman" w:hAnsi="Times New Roman" w:cs="Times New Roman"/>
        </w:rPr>
        <w:br w:type="page"/>
      </w:r>
    </w:p>
    <w:tbl>
      <w:tblPr>
        <w:tblOverlap w:val="never"/>
        <w:tblW w:w="5000" w:type="pct"/>
        <w:jc w:val="center"/>
        <w:tblLayout w:type="fixed"/>
        <w:tblCellMar>
          <w:left w:w="10" w:type="dxa"/>
          <w:right w:w="10" w:type="dxa"/>
        </w:tblCellMar>
        <w:tblLook w:val="04A0" w:firstRow="1" w:lastRow="0" w:firstColumn="1" w:lastColumn="0" w:noHBand="0" w:noVBand="1"/>
      </w:tblPr>
      <w:tblGrid>
        <w:gridCol w:w="2710"/>
        <w:gridCol w:w="2520"/>
        <w:gridCol w:w="1350"/>
        <w:gridCol w:w="3189"/>
      </w:tblGrid>
      <w:tr w:rsidR="005C3D70" w:rsidRPr="005C3D70" w14:paraId="1479A48D" w14:textId="77777777" w:rsidTr="00E408B0">
        <w:trPr>
          <w:trHeight w:val="350"/>
          <w:jc w:val="center"/>
        </w:trPr>
        <w:tc>
          <w:tcPr>
            <w:tcW w:w="2710" w:type="dxa"/>
            <w:tcBorders>
              <w:top w:val="single" w:sz="4" w:space="0" w:color="auto"/>
            </w:tcBorders>
            <w:shd w:val="clear" w:color="auto" w:fill="FFFFFF"/>
          </w:tcPr>
          <w:p w14:paraId="776F70B6" w14:textId="77777777" w:rsidR="005C3D70" w:rsidRPr="005C3D70" w:rsidRDefault="005C3D70" w:rsidP="00962056">
            <w:pPr>
              <w:jc w:val="both"/>
              <w:rPr>
                <w:rFonts w:ascii="Times New Roman" w:hAnsi="Times New Roman" w:cs="Times New Roman"/>
                <w:sz w:val="22"/>
              </w:rPr>
            </w:pPr>
            <w:r w:rsidRPr="005C3D70">
              <w:rPr>
                <w:rFonts w:ascii="Times New Roman" w:hAnsi="Times New Roman" w:cs="Times New Roman"/>
                <w:sz w:val="22"/>
              </w:rPr>
              <w:lastRenderedPageBreak/>
              <w:t>Acts</w:t>
            </w:r>
          </w:p>
        </w:tc>
        <w:tc>
          <w:tcPr>
            <w:tcW w:w="2520" w:type="dxa"/>
            <w:tcBorders>
              <w:top w:val="single" w:sz="4" w:space="0" w:color="auto"/>
            </w:tcBorders>
            <w:shd w:val="clear" w:color="auto" w:fill="FFFFFF"/>
          </w:tcPr>
          <w:p w14:paraId="0943FABE" w14:textId="77777777" w:rsidR="005C3D70" w:rsidRPr="005C3D70" w:rsidRDefault="005C3D70" w:rsidP="00962056">
            <w:pPr>
              <w:jc w:val="both"/>
              <w:rPr>
                <w:rFonts w:ascii="Times New Roman" w:hAnsi="Times New Roman" w:cs="Times New Roman"/>
                <w:sz w:val="22"/>
              </w:rPr>
            </w:pPr>
            <w:r w:rsidRPr="005C3D70">
              <w:rPr>
                <w:rFonts w:ascii="Times New Roman" w:hAnsi="Times New Roman" w:cs="Times New Roman"/>
                <w:sz w:val="22"/>
              </w:rPr>
              <w:t>Provisions</w:t>
            </w:r>
          </w:p>
        </w:tc>
        <w:tc>
          <w:tcPr>
            <w:tcW w:w="4539" w:type="dxa"/>
            <w:gridSpan w:val="2"/>
            <w:tcBorders>
              <w:top w:val="single" w:sz="4" w:space="0" w:color="auto"/>
            </w:tcBorders>
            <w:shd w:val="clear" w:color="auto" w:fill="FFFFFF"/>
          </w:tcPr>
          <w:p w14:paraId="0FF711FC" w14:textId="77777777" w:rsidR="005C3D70" w:rsidRPr="005C3D70" w:rsidRDefault="005C3D70" w:rsidP="00962056">
            <w:pPr>
              <w:jc w:val="both"/>
              <w:rPr>
                <w:rFonts w:ascii="Times New Roman" w:hAnsi="Times New Roman" w:cs="Times New Roman"/>
                <w:sz w:val="22"/>
              </w:rPr>
            </w:pPr>
            <w:r w:rsidRPr="005C3D70">
              <w:rPr>
                <w:rFonts w:ascii="Times New Roman" w:hAnsi="Times New Roman" w:cs="Times New Roman"/>
                <w:sz w:val="22"/>
              </w:rPr>
              <w:t>Amendments</w:t>
            </w:r>
          </w:p>
        </w:tc>
      </w:tr>
      <w:tr w:rsidR="005C3D70" w:rsidRPr="005C3D70" w14:paraId="234D0AE8" w14:textId="77777777" w:rsidTr="004F5F90">
        <w:trPr>
          <w:trHeight w:val="2620"/>
          <w:jc w:val="center"/>
        </w:trPr>
        <w:tc>
          <w:tcPr>
            <w:tcW w:w="2710" w:type="dxa"/>
            <w:tcBorders>
              <w:top w:val="single" w:sz="4" w:space="0" w:color="auto"/>
            </w:tcBorders>
            <w:shd w:val="clear" w:color="auto" w:fill="FFFFFF"/>
          </w:tcPr>
          <w:p w14:paraId="19AA6AF3" w14:textId="77777777" w:rsidR="005C3D70" w:rsidRPr="005C3D70" w:rsidRDefault="005C3D70" w:rsidP="00962056">
            <w:pPr>
              <w:jc w:val="both"/>
              <w:rPr>
                <w:rFonts w:ascii="Times New Roman" w:hAnsi="Times New Roman" w:cs="Times New Roman"/>
                <w:sz w:val="22"/>
              </w:rPr>
            </w:pPr>
          </w:p>
        </w:tc>
        <w:tc>
          <w:tcPr>
            <w:tcW w:w="2520" w:type="dxa"/>
            <w:tcBorders>
              <w:top w:val="single" w:sz="4" w:space="0" w:color="auto"/>
            </w:tcBorders>
            <w:shd w:val="clear" w:color="auto" w:fill="FFFFFF"/>
          </w:tcPr>
          <w:p w14:paraId="39D5A8D2" w14:textId="77777777" w:rsidR="005C3D70" w:rsidRPr="005C3D70" w:rsidRDefault="005C3D70" w:rsidP="00962056">
            <w:pPr>
              <w:jc w:val="both"/>
              <w:rPr>
                <w:rFonts w:ascii="Times New Roman" w:hAnsi="Times New Roman" w:cs="Times New Roman"/>
                <w:sz w:val="22"/>
              </w:rPr>
            </w:pPr>
          </w:p>
        </w:tc>
        <w:tc>
          <w:tcPr>
            <w:tcW w:w="1350" w:type="dxa"/>
            <w:tcBorders>
              <w:top w:val="single" w:sz="4" w:space="0" w:color="auto"/>
            </w:tcBorders>
            <w:shd w:val="clear" w:color="auto" w:fill="FFFFFF"/>
          </w:tcPr>
          <w:p w14:paraId="54BA5123" w14:textId="77777777" w:rsidR="005C3D70" w:rsidRPr="005C3D70" w:rsidRDefault="005C3D70" w:rsidP="00962056">
            <w:pPr>
              <w:jc w:val="both"/>
              <w:rPr>
                <w:rFonts w:ascii="Times New Roman" w:hAnsi="Times New Roman" w:cs="Times New Roman"/>
                <w:sz w:val="22"/>
              </w:rPr>
            </w:pPr>
          </w:p>
        </w:tc>
        <w:tc>
          <w:tcPr>
            <w:tcW w:w="3189" w:type="dxa"/>
            <w:tcBorders>
              <w:top w:val="single" w:sz="4" w:space="0" w:color="auto"/>
            </w:tcBorders>
            <w:shd w:val="clear" w:color="auto" w:fill="FFFFFF"/>
          </w:tcPr>
          <w:p w14:paraId="0AC7852F" w14:textId="77777777" w:rsidR="005C3D70" w:rsidRPr="005C3D70" w:rsidRDefault="005C3D70" w:rsidP="005C3D70">
            <w:pPr>
              <w:ind w:left="216" w:hanging="216"/>
              <w:jc w:val="both"/>
              <w:rPr>
                <w:rFonts w:ascii="Times New Roman" w:hAnsi="Times New Roman" w:cs="Times New Roman"/>
                <w:sz w:val="22"/>
              </w:rPr>
            </w:pPr>
            <w:r w:rsidRPr="005C3D70">
              <w:rPr>
                <w:rFonts w:ascii="Times New Roman" w:hAnsi="Times New Roman" w:cs="Times New Roman"/>
                <w:sz w:val="22"/>
              </w:rPr>
              <w:t xml:space="preserve">‘reviewable decision’ means a decision of the Trust or a delegate of the Trust, given under this Act or under the regulations, and includes a decision of the Trust, or a delegate of the Trust, given under the </w:t>
            </w:r>
            <w:r w:rsidRPr="005C3D70">
              <w:rPr>
                <w:rFonts w:ascii="Times New Roman" w:hAnsi="Times New Roman" w:cs="Times New Roman"/>
                <w:i/>
                <w:iCs/>
                <w:sz w:val="22"/>
              </w:rPr>
              <w:t>Parliamentary Contributory Superannuation Act</w:t>
            </w:r>
            <w:r w:rsidRPr="005C3D70">
              <w:rPr>
                <w:rFonts w:ascii="Times New Roman" w:hAnsi="Times New Roman" w:cs="Times New Roman"/>
                <w:sz w:val="22"/>
              </w:rPr>
              <w:t xml:space="preserve"> 1948, or under the regulations under that Act, before the commencement of this section.</w:t>
            </w:r>
          </w:p>
        </w:tc>
      </w:tr>
      <w:tr w:rsidR="00AC2F82" w:rsidRPr="005C3D70" w14:paraId="7930B256" w14:textId="77777777" w:rsidTr="004F5F90">
        <w:trPr>
          <w:trHeight w:val="1930"/>
          <w:jc w:val="center"/>
        </w:trPr>
        <w:tc>
          <w:tcPr>
            <w:tcW w:w="2710" w:type="dxa"/>
            <w:shd w:val="clear" w:color="auto" w:fill="FFFFFF"/>
          </w:tcPr>
          <w:p w14:paraId="5DA82DE9" w14:textId="77777777" w:rsidR="00AC2F82" w:rsidRPr="005C3D70" w:rsidRDefault="00AC2F82" w:rsidP="00962056">
            <w:pPr>
              <w:jc w:val="both"/>
              <w:rPr>
                <w:rFonts w:ascii="Times New Roman" w:hAnsi="Times New Roman" w:cs="Times New Roman"/>
                <w:sz w:val="22"/>
              </w:rPr>
            </w:pPr>
          </w:p>
        </w:tc>
        <w:tc>
          <w:tcPr>
            <w:tcW w:w="2520" w:type="dxa"/>
            <w:shd w:val="clear" w:color="auto" w:fill="FFFFFF"/>
          </w:tcPr>
          <w:p w14:paraId="17F6365D" w14:textId="77777777" w:rsidR="00AC2F82" w:rsidRPr="005C3D70" w:rsidRDefault="00AC2F82" w:rsidP="00962056">
            <w:pPr>
              <w:jc w:val="both"/>
              <w:rPr>
                <w:rFonts w:ascii="Times New Roman" w:hAnsi="Times New Roman" w:cs="Times New Roman"/>
                <w:sz w:val="22"/>
              </w:rPr>
            </w:pPr>
          </w:p>
        </w:tc>
        <w:tc>
          <w:tcPr>
            <w:tcW w:w="1350" w:type="dxa"/>
            <w:shd w:val="clear" w:color="auto" w:fill="FFFFFF"/>
          </w:tcPr>
          <w:p w14:paraId="5B9044C8" w14:textId="77777777" w:rsidR="00AC2F82" w:rsidRPr="005C3D70" w:rsidRDefault="00AC2F82" w:rsidP="00962056">
            <w:pPr>
              <w:jc w:val="both"/>
              <w:rPr>
                <w:rFonts w:ascii="Times New Roman" w:hAnsi="Times New Roman" w:cs="Times New Roman"/>
                <w:sz w:val="22"/>
              </w:rPr>
            </w:pPr>
          </w:p>
        </w:tc>
        <w:tc>
          <w:tcPr>
            <w:tcW w:w="3189" w:type="dxa"/>
            <w:shd w:val="clear" w:color="auto" w:fill="FFFFFF"/>
          </w:tcPr>
          <w:p w14:paraId="48AB92EF" w14:textId="77777777" w:rsidR="00AC2F82" w:rsidRPr="005C3D70" w:rsidRDefault="009548A6" w:rsidP="005C3D70">
            <w:pPr>
              <w:ind w:firstLine="288"/>
              <w:jc w:val="both"/>
              <w:rPr>
                <w:rFonts w:ascii="Times New Roman" w:hAnsi="Times New Roman" w:cs="Times New Roman"/>
                <w:sz w:val="22"/>
              </w:rPr>
            </w:pPr>
            <w:r w:rsidRPr="005C3D70">
              <w:rPr>
                <w:rFonts w:ascii="Times New Roman" w:hAnsi="Times New Roman" w:cs="Times New Roman"/>
                <w:sz w:val="22"/>
              </w:rPr>
              <w:t>“(2) A person affected by a reviewable decision who is dissatisfied with the decision may, by notice in writing given to the Trust within the period of 30 days after the day on which the decision first comes to the notice of the person, or within such further period as the Trust allows, request the Trust to reconsider the decision.</w:t>
            </w:r>
          </w:p>
        </w:tc>
      </w:tr>
      <w:tr w:rsidR="00AC2F82" w:rsidRPr="005C3D70" w14:paraId="0896447F" w14:textId="77777777" w:rsidTr="004F5F90">
        <w:trPr>
          <w:trHeight w:val="470"/>
          <w:jc w:val="center"/>
        </w:trPr>
        <w:tc>
          <w:tcPr>
            <w:tcW w:w="2710" w:type="dxa"/>
            <w:shd w:val="clear" w:color="auto" w:fill="FFFFFF"/>
          </w:tcPr>
          <w:p w14:paraId="5C369370" w14:textId="77777777" w:rsidR="00AC2F82" w:rsidRPr="005C3D70" w:rsidRDefault="00AC2F82" w:rsidP="00962056">
            <w:pPr>
              <w:jc w:val="both"/>
              <w:rPr>
                <w:rFonts w:ascii="Times New Roman" w:hAnsi="Times New Roman" w:cs="Times New Roman"/>
                <w:sz w:val="22"/>
              </w:rPr>
            </w:pPr>
          </w:p>
        </w:tc>
        <w:tc>
          <w:tcPr>
            <w:tcW w:w="2520" w:type="dxa"/>
            <w:shd w:val="clear" w:color="auto" w:fill="FFFFFF"/>
          </w:tcPr>
          <w:p w14:paraId="34C315D1" w14:textId="77777777" w:rsidR="00AC2F82" w:rsidRPr="005C3D70" w:rsidRDefault="00AC2F82" w:rsidP="00962056">
            <w:pPr>
              <w:jc w:val="both"/>
              <w:rPr>
                <w:rFonts w:ascii="Times New Roman" w:hAnsi="Times New Roman" w:cs="Times New Roman"/>
                <w:sz w:val="22"/>
              </w:rPr>
            </w:pPr>
          </w:p>
        </w:tc>
        <w:tc>
          <w:tcPr>
            <w:tcW w:w="1350" w:type="dxa"/>
            <w:shd w:val="clear" w:color="auto" w:fill="FFFFFF"/>
          </w:tcPr>
          <w:p w14:paraId="3B28BC82" w14:textId="77777777" w:rsidR="00AC2F82" w:rsidRPr="005C3D70" w:rsidRDefault="00AC2F82" w:rsidP="00962056">
            <w:pPr>
              <w:jc w:val="both"/>
              <w:rPr>
                <w:rFonts w:ascii="Times New Roman" w:hAnsi="Times New Roman" w:cs="Times New Roman"/>
                <w:sz w:val="22"/>
              </w:rPr>
            </w:pPr>
          </w:p>
        </w:tc>
        <w:tc>
          <w:tcPr>
            <w:tcW w:w="3189" w:type="dxa"/>
            <w:shd w:val="clear" w:color="auto" w:fill="FFFFFF"/>
          </w:tcPr>
          <w:p w14:paraId="24D488F1" w14:textId="77777777" w:rsidR="00AC2F82" w:rsidRPr="005C3D70" w:rsidRDefault="009548A6" w:rsidP="005C3D70">
            <w:pPr>
              <w:ind w:firstLine="288"/>
              <w:jc w:val="both"/>
              <w:rPr>
                <w:rFonts w:ascii="Times New Roman" w:hAnsi="Times New Roman" w:cs="Times New Roman"/>
                <w:sz w:val="22"/>
              </w:rPr>
            </w:pPr>
            <w:r w:rsidRPr="005C3D70">
              <w:rPr>
                <w:rFonts w:ascii="Times New Roman" w:hAnsi="Times New Roman" w:cs="Times New Roman"/>
                <w:sz w:val="22"/>
              </w:rPr>
              <w:t>“(3) There shall be set out in the request the reasons for making the request.</w:t>
            </w:r>
          </w:p>
        </w:tc>
      </w:tr>
      <w:tr w:rsidR="00AC2F82" w:rsidRPr="005C3D70" w14:paraId="712FE12B" w14:textId="77777777" w:rsidTr="004F5F90">
        <w:trPr>
          <w:trHeight w:val="970"/>
          <w:jc w:val="center"/>
        </w:trPr>
        <w:tc>
          <w:tcPr>
            <w:tcW w:w="2710" w:type="dxa"/>
            <w:shd w:val="clear" w:color="auto" w:fill="FFFFFF"/>
          </w:tcPr>
          <w:p w14:paraId="07CE5F6F" w14:textId="77777777" w:rsidR="00AC2F82" w:rsidRPr="005C3D70" w:rsidRDefault="00AC2F82" w:rsidP="00962056">
            <w:pPr>
              <w:jc w:val="both"/>
              <w:rPr>
                <w:rFonts w:ascii="Times New Roman" w:hAnsi="Times New Roman" w:cs="Times New Roman"/>
                <w:sz w:val="22"/>
              </w:rPr>
            </w:pPr>
          </w:p>
        </w:tc>
        <w:tc>
          <w:tcPr>
            <w:tcW w:w="2520" w:type="dxa"/>
            <w:shd w:val="clear" w:color="auto" w:fill="FFFFFF"/>
          </w:tcPr>
          <w:p w14:paraId="132FC7A5" w14:textId="77777777" w:rsidR="00AC2F82" w:rsidRPr="005C3D70" w:rsidRDefault="00AC2F82" w:rsidP="00962056">
            <w:pPr>
              <w:jc w:val="both"/>
              <w:rPr>
                <w:rFonts w:ascii="Times New Roman" w:hAnsi="Times New Roman" w:cs="Times New Roman"/>
                <w:sz w:val="22"/>
              </w:rPr>
            </w:pPr>
          </w:p>
        </w:tc>
        <w:tc>
          <w:tcPr>
            <w:tcW w:w="1350" w:type="dxa"/>
            <w:shd w:val="clear" w:color="auto" w:fill="FFFFFF"/>
          </w:tcPr>
          <w:p w14:paraId="2B0ABFC3" w14:textId="77777777" w:rsidR="00AC2F82" w:rsidRPr="005C3D70" w:rsidRDefault="00AC2F82" w:rsidP="00962056">
            <w:pPr>
              <w:jc w:val="both"/>
              <w:rPr>
                <w:rFonts w:ascii="Times New Roman" w:hAnsi="Times New Roman" w:cs="Times New Roman"/>
                <w:sz w:val="22"/>
              </w:rPr>
            </w:pPr>
          </w:p>
        </w:tc>
        <w:tc>
          <w:tcPr>
            <w:tcW w:w="3189" w:type="dxa"/>
            <w:shd w:val="clear" w:color="auto" w:fill="FFFFFF"/>
          </w:tcPr>
          <w:p w14:paraId="566B65DE" w14:textId="77777777" w:rsidR="00AC2F82" w:rsidRPr="005C3D70" w:rsidRDefault="009548A6" w:rsidP="005C3D70">
            <w:pPr>
              <w:ind w:firstLine="288"/>
              <w:jc w:val="both"/>
              <w:rPr>
                <w:rFonts w:ascii="Times New Roman" w:hAnsi="Times New Roman" w:cs="Times New Roman"/>
                <w:sz w:val="22"/>
              </w:rPr>
            </w:pPr>
            <w:r w:rsidRPr="005C3D70">
              <w:rPr>
                <w:rFonts w:ascii="Times New Roman" w:hAnsi="Times New Roman" w:cs="Times New Roman"/>
                <w:sz w:val="22"/>
              </w:rPr>
              <w:t>“(4) Upon receipt of the request, the Trust shall reconsider the decision and may confirm or revoke the decision or vary the decision in such manner as it thinks fit.</w:t>
            </w:r>
          </w:p>
        </w:tc>
      </w:tr>
      <w:tr w:rsidR="00AC2F82" w:rsidRPr="005C3D70" w14:paraId="4BD3260D" w14:textId="77777777" w:rsidTr="004F5F90">
        <w:trPr>
          <w:trHeight w:val="1939"/>
          <w:jc w:val="center"/>
        </w:trPr>
        <w:tc>
          <w:tcPr>
            <w:tcW w:w="2710" w:type="dxa"/>
            <w:shd w:val="clear" w:color="auto" w:fill="FFFFFF"/>
          </w:tcPr>
          <w:p w14:paraId="54DE218F" w14:textId="77777777" w:rsidR="00AC2F82" w:rsidRPr="005C3D70" w:rsidRDefault="00AC2F82" w:rsidP="00962056">
            <w:pPr>
              <w:jc w:val="both"/>
              <w:rPr>
                <w:rFonts w:ascii="Times New Roman" w:hAnsi="Times New Roman" w:cs="Times New Roman"/>
                <w:sz w:val="22"/>
              </w:rPr>
            </w:pPr>
          </w:p>
        </w:tc>
        <w:tc>
          <w:tcPr>
            <w:tcW w:w="2520" w:type="dxa"/>
            <w:shd w:val="clear" w:color="auto" w:fill="FFFFFF"/>
          </w:tcPr>
          <w:p w14:paraId="68BA5D5D" w14:textId="77777777" w:rsidR="00AC2F82" w:rsidRPr="005C3D70" w:rsidRDefault="00AC2F82" w:rsidP="00962056">
            <w:pPr>
              <w:jc w:val="both"/>
              <w:rPr>
                <w:rFonts w:ascii="Times New Roman" w:hAnsi="Times New Roman" w:cs="Times New Roman"/>
                <w:sz w:val="22"/>
              </w:rPr>
            </w:pPr>
          </w:p>
        </w:tc>
        <w:tc>
          <w:tcPr>
            <w:tcW w:w="1350" w:type="dxa"/>
            <w:shd w:val="clear" w:color="auto" w:fill="FFFFFF"/>
          </w:tcPr>
          <w:p w14:paraId="509CA0A3" w14:textId="77777777" w:rsidR="00AC2F82" w:rsidRPr="005C3D70" w:rsidRDefault="00AC2F82" w:rsidP="00962056">
            <w:pPr>
              <w:jc w:val="both"/>
              <w:rPr>
                <w:rFonts w:ascii="Times New Roman" w:hAnsi="Times New Roman" w:cs="Times New Roman"/>
                <w:sz w:val="22"/>
              </w:rPr>
            </w:pPr>
          </w:p>
        </w:tc>
        <w:tc>
          <w:tcPr>
            <w:tcW w:w="3189" w:type="dxa"/>
            <w:shd w:val="clear" w:color="auto" w:fill="FFFFFF"/>
          </w:tcPr>
          <w:p w14:paraId="23CB5D9D" w14:textId="77777777" w:rsidR="00AC2F82" w:rsidRPr="005C3D70" w:rsidRDefault="009548A6" w:rsidP="005C3D70">
            <w:pPr>
              <w:ind w:firstLine="288"/>
              <w:jc w:val="both"/>
              <w:rPr>
                <w:rFonts w:ascii="Times New Roman" w:hAnsi="Times New Roman" w:cs="Times New Roman"/>
                <w:sz w:val="22"/>
              </w:rPr>
            </w:pPr>
            <w:r w:rsidRPr="005C3D70">
              <w:rPr>
                <w:rFonts w:ascii="Times New Roman" w:hAnsi="Times New Roman" w:cs="Times New Roman"/>
                <w:sz w:val="22"/>
              </w:rPr>
              <w:t>“(5) Where the Trust confirms, revokes or varies a decision, the Trust shall, by notice in writing served either personally or by post on the person who made the request, inform the person of the result of the Trust’s reconsideration of the decision and its reasons for confirming, revoking or varying the decision, as the case may be.</w:t>
            </w:r>
          </w:p>
        </w:tc>
      </w:tr>
      <w:tr w:rsidR="00AC2F82" w:rsidRPr="005C3D70" w14:paraId="6907B8EE" w14:textId="77777777" w:rsidTr="004F5F90">
        <w:trPr>
          <w:trHeight w:val="2237"/>
          <w:jc w:val="center"/>
        </w:trPr>
        <w:tc>
          <w:tcPr>
            <w:tcW w:w="2710" w:type="dxa"/>
            <w:shd w:val="clear" w:color="auto" w:fill="FFFFFF"/>
          </w:tcPr>
          <w:p w14:paraId="7E67AEA4" w14:textId="77777777" w:rsidR="00AC2F82" w:rsidRPr="005C3D70" w:rsidRDefault="00AC2F82" w:rsidP="00962056">
            <w:pPr>
              <w:jc w:val="both"/>
              <w:rPr>
                <w:rFonts w:ascii="Times New Roman" w:hAnsi="Times New Roman" w:cs="Times New Roman"/>
                <w:sz w:val="22"/>
              </w:rPr>
            </w:pPr>
          </w:p>
        </w:tc>
        <w:tc>
          <w:tcPr>
            <w:tcW w:w="2520" w:type="dxa"/>
            <w:shd w:val="clear" w:color="auto" w:fill="FFFFFF"/>
          </w:tcPr>
          <w:p w14:paraId="6AA3B553" w14:textId="77777777" w:rsidR="00AC2F82" w:rsidRPr="005C3D70" w:rsidRDefault="00AC2F82" w:rsidP="00962056">
            <w:pPr>
              <w:jc w:val="both"/>
              <w:rPr>
                <w:rFonts w:ascii="Times New Roman" w:hAnsi="Times New Roman" w:cs="Times New Roman"/>
                <w:sz w:val="22"/>
              </w:rPr>
            </w:pPr>
          </w:p>
        </w:tc>
        <w:tc>
          <w:tcPr>
            <w:tcW w:w="1350" w:type="dxa"/>
            <w:shd w:val="clear" w:color="auto" w:fill="FFFFFF"/>
          </w:tcPr>
          <w:p w14:paraId="257012C9" w14:textId="77777777" w:rsidR="00AC2F82" w:rsidRPr="005C3D70" w:rsidRDefault="00AC2F82" w:rsidP="00962056">
            <w:pPr>
              <w:jc w:val="both"/>
              <w:rPr>
                <w:rFonts w:ascii="Times New Roman" w:hAnsi="Times New Roman" w:cs="Times New Roman"/>
                <w:sz w:val="22"/>
              </w:rPr>
            </w:pPr>
          </w:p>
        </w:tc>
        <w:tc>
          <w:tcPr>
            <w:tcW w:w="3189" w:type="dxa"/>
            <w:shd w:val="clear" w:color="auto" w:fill="FFFFFF"/>
          </w:tcPr>
          <w:p w14:paraId="578D767F" w14:textId="77777777" w:rsidR="00AC2F82" w:rsidRPr="005C3D70" w:rsidRDefault="009548A6" w:rsidP="005C3D70">
            <w:pPr>
              <w:ind w:firstLine="288"/>
              <w:jc w:val="both"/>
              <w:rPr>
                <w:rFonts w:ascii="Times New Roman" w:hAnsi="Times New Roman" w:cs="Times New Roman"/>
                <w:sz w:val="22"/>
              </w:rPr>
            </w:pPr>
            <w:r w:rsidRPr="005C3D70">
              <w:rPr>
                <w:rFonts w:ascii="Times New Roman" w:hAnsi="Times New Roman" w:cs="Times New Roman"/>
                <w:sz w:val="22"/>
              </w:rPr>
              <w:t xml:space="preserve">“(6) Applications may be made to the Administrative Appeals Tribunal for review of reviewable decisions that have been confirmed or varied under sub-section (4) of this section and for review of decisions of the Trust made under section 25 of the </w:t>
            </w:r>
            <w:r w:rsidRPr="005C3D70">
              <w:rPr>
                <w:rFonts w:ascii="Times New Roman" w:hAnsi="Times New Roman" w:cs="Times New Roman"/>
                <w:i/>
                <w:iCs/>
                <w:sz w:val="22"/>
              </w:rPr>
              <w:t>Parliamentary Contributory Superannuation Act</w:t>
            </w:r>
            <w:r w:rsidRPr="005C3D70">
              <w:rPr>
                <w:rFonts w:ascii="Times New Roman" w:hAnsi="Times New Roman" w:cs="Times New Roman"/>
                <w:sz w:val="22"/>
              </w:rPr>
              <w:t xml:space="preserve"> 1948 as amended and in force before the commencement of this section.”.</w:t>
            </w:r>
          </w:p>
        </w:tc>
      </w:tr>
      <w:tr w:rsidR="00AC2F82" w:rsidRPr="005C3D70" w14:paraId="7CD35923" w14:textId="77777777" w:rsidTr="004F5F90">
        <w:trPr>
          <w:trHeight w:val="874"/>
          <w:jc w:val="center"/>
        </w:trPr>
        <w:tc>
          <w:tcPr>
            <w:tcW w:w="2710" w:type="dxa"/>
            <w:shd w:val="clear" w:color="auto" w:fill="FFFFFF"/>
          </w:tcPr>
          <w:p w14:paraId="684E77A6" w14:textId="77777777" w:rsidR="000439AD" w:rsidRDefault="009548A6" w:rsidP="00962056">
            <w:pPr>
              <w:jc w:val="both"/>
              <w:rPr>
                <w:rFonts w:ascii="Times New Roman" w:hAnsi="Times New Roman" w:cs="Times New Roman"/>
                <w:i/>
                <w:iCs/>
                <w:sz w:val="22"/>
              </w:rPr>
            </w:pPr>
            <w:r w:rsidRPr="005C3D70">
              <w:rPr>
                <w:rFonts w:ascii="Times New Roman" w:hAnsi="Times New Roman" w:cs="Times New Roman"/>
                <w:i/>
                <w:iCs/>
                <w:sz w:val="22"/>
              </w:rPr>
              <w:t xml:space="preserve">Patents Amendment Act </w:t>
            </w:r>
          </w:p>
          <w:p w14:paraId="2550F871" w14:textId="77777777" w:rsidR="00AC2F82" w:rsidRPr="005C3D70" w:rsidRDefault="009548A6" w:rsidP="00962056">
            <w:pPr>
              <w:jc w:val="both"/>
              <w:rPr>
                <w:rFonts w:ascii="Times New Roman" w:hAnsi="Times New Roman" w:cs="Times New Roman"/>
                <w:sz w:val="22"/>
              </w:rPr>
            </w:pPr>
            <w:r w:rsidRPr="005C3D70">
              <w:rPr>
                <w:rFonts w:ascii="Times New Roman" w:hAnsi="Times New Roman" w:cs="Times New Roman"/>
                <w:sz w:val="22"/>
              </w:rPr>
              <w:t>1976</w:t>
            </w:r>
          </w:p>
        </w:tc>
        <w:tc>
          <w:tcPr>
            <w:tcW w:w="2520" w:type="dxa"/>
            <w:shd w:val="clear" w:color="auto" w:fill="FFFFFF"/>
          </w:tcPr>
          <w:p w14:paraId="2E57D86D" w14:textId="77777777" w:rsidR="00AC2F82" w:rsidRPr="005C3D70" w:rsidRDefault="009548A6" w:rsidP="005F0002">
            <w:pPr>
              <w:tabs>
                <w:tab w:val="left" w:leader="dot" w:pos="2160"/>
              </w:tabs>
              <w:jc w:val="both"/>
              <w:rPr>
                <w:rFonts w:ascii="Times New Roman" w:hAnsi="Times New Roman" w:cs="Times New Roman"/>
                <w:sz w:val="22"/>
              </w:rPr>
            </w:pPr>
            <w:r w:rsidRPr="005C3D70">
              <w:rPr>
                <w:rFonts w:ascii="Times New Roman" w:hAnsi="Times New Roman" w:cs="Times New Roman"/>
                <w:sz w:val="22"/>
              </w:rPr>
              <w:t>Schedule</w:t>
            </w:r>
            <w:r w:rsidR="005F0002">
              <w:rPr>
                <w:rFonts w:ascii="Times New Roman" w:hAnsi="Times New Roman" w:cs="Times New Roman"/>
                <w:sz w:val="22"/>
              </w:rPr>
              <w:tab/>
            </w:r>
          </w:p>
        </w:tc>
        <w:tc>
          <w:tcPr>
            <w:tcW w:w="4539" w:type="dxa"/>
            <w:gridSpan w:val="2"/>
            <w:shd w:val="clear" w:color="auto" w:fill="FFFFFF"/>
          </w:tcPr>
          <w:p w14:paraId="7B168B1C" w14:textId="589F0957" w:rsidR="00AC2F82" w:rsidRPr="005C3D70" w:rsidRDefault="009548A6" w:rsidP="005C3D70">
            <w:pPr>
              <w:ind w:left="360" w:hanging="360"/>
              <w:jc w:val="both"/>
              <w:rPr>
                <w:rFonts w:ascii="Times New Roman" w:hAnsi="Times New Roman" w:cs="Times New Roman"/>
                <w:sz w:val="22"/>
              </w:rPr>
            </w:pPr>
            <w:r w:rsidRPr="005C3D70">
              <w:rPr>
                <w:rFonts w:ascii="Times New Roman" w:hAnsi="Times New Roman" w:cs="Times New Roman"/>
                <w:sz w:val="22"/>
              </w:rPr>
              <w:t>(a)</w:t>
            </w:r>
            <w:r w:rsidR="00BF3661" w:rsidRPr="005C3D70">
              <w:rPr>
                <w:rFonts w:ascii="Times New Roman" w:hAnsi="Times New Roman" w:cs="Times New Roman"/>
                <w:sz w:val="22"/>
              </w:rPr>
              <w:t xml:space="preserve"> </w:t>
            </w:r>
            <w:r w:rsidRPr="005C3D70">
              <w:rPr>
                <w:rFonts w:ascii="Times New Roman" w:hAnsi="Times New Roman" w:cs="Times New Roman"/>
                <w:sz w:val="22"/>
              </w:rPr>
              <w:t>Omit from paragraph 1 “98(6) (first occurring),”.</w:t>
            </w:r>
          </w:p>
          <w:p w14:paraId="2AE3B63F" w14:textId="68363687" w:rsidR="00AC2F82" w:rsidRPr="005C3D70" w:rsidRDefault="009548A6" w:rsidP="00671B6C">
            <w:pPr>
              <w:ind w:left="360" w:hanging="360"/>
              <w:jc w:val="both"/>
              <w:rPr>
                <w:rFonts w:ascii="Times New Roman" w:hAnsi="Times New Roman" w:cs="Times New Roman"/>
                <w:sz w:val="22"/>
              </w:rPr>
            </w:pPr>
            <w:r w:rsidRPr="005C3D70">
              <w:rPr>
                <w:rFonts w:ascii="Times New Roman" w:hAnsi="Times New Roman" w:cs="Times New Roman"/>
                <w:sz w:val="22"/>
              </w:rPr>
              <w:t>(b)</w:t>
            </w:r>
            <w:r w:rsidR="00BF3661" w:rsidRPr="005C3D70">
              <w:rPr>
                <w:rFonts w:ascii="Times New Roman" w:hAnsi="Times New Roman" w:cs="Times New Roman"/>
                <w:sz w:val="22"/>
              </w:rPr>
              <w:t xml:space="preserve"> </w:t>
            </w:r>
            <w:r w:rsidRPr="005C3D70">
              <w:rPr>
                <w:rFonts w:ascii="Times New Roman" w:hAnsi="Times New Roman" w:cs="Times New Roman"/>
                <w:sz w:val="22"/>
              </w:rPr>
              <w:t>Omit from paragraph 2 “, 98(6) (second occurring)”.</w:t>
            </w:r>
          </w:p>
        </w:tc>
      </w:tr>
    </w:tbl>
    <w:p w14:paraId="530F9424" w14:textId="77777777" w:rsidR="00AC2F82" w:rsidRPr="004C7AC7" w:rsidRDefault="009548A6" w:rsidP="00962056">
      <w:pPr>
        <w:jc w:val="both"/>
        <w:rPr>
          <w:rFonts w:ascii="Times New Roman" w:hAnsi="Times New Roman" w:cs="Times New Roman"/>
        </w:rPr>
      </w:pPr>
      <w:r w:rsidRPr="004C7AC7">
        <w:rPr>
          <w:rFonts w:ascii="Times New Roman" w:hAnsi="Times New Roman" w:cs="Times New Roman"/>
        </w:rPr>
        <w:br w:type="page"/>
      </w:r>
    </w:p>
    <w:p w14:paraId="17B30FCF" w14:textId="77777777" w:rsidR="00AC2F82" w:rsidRPr="004C7AC7" w:rsidRDefault="009548A6" w:rsidP="00940B1B">
      <w:pPr>
        <w:spacing w:after="60"/>
        <w:jc w:val="center"/>
        <w:rPr>
          <w:rFonts w:ascii="Times New Roman" w:hAnsi="Times New Roman" w:cs="Times New Roman"/>
        </w:rPr>
      </w:pPr>
      <w:r w:rsidRPr="004C7AC7">
        <w:rPr>
          <w:rFonts w:ascii="Times New Roman" w:hAnsi="Times New Roman" w:cs="Times New Roman"/>
          <w:lang w:val="it-IT" w:eastAsia="it-IT" w:bidi="it-IT"/>
        </w:rPr>
        <w:lastRenderedPageBreak/>
        <w:t>SCHEDULE—</w:t>
      </w:r>
      <w:r w:rsidRPr="004C7AC7">
        <w:rPr>
          <w:rFonts w:ascii="Times New Roman" w:hAnsi="Times New Roman" w:cs="Times New Roman"/>
        </w:rPr>
        <w:t>continued</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2752"/>
        <w:gridCol w:w="2478"/>
        <w:gridCol w:w="4539"/>
      </w:tblGrid>
      <w:tr w:rsidR="00AC2F82" w:rsidRPr="00940B1B" w14:paraId="4E96F105" w14:textId="77777777" w:rsidTr="004F5F90">
        <w:trPr>
          <w:trHeight w:val="264"/>
          <w:jc w:val="center"/>
        </w:trPr>
        <w:tc>
          <w:tcPr>
            <w:tcW w:w="2752" w:type="dxa"/>
            <w:tcBorders>
              <w:top w:val="single" w:sz="4" w:space="0" w:color="auto"/>
            </w:tcBorders>
            <w:shd w:val="clear" w:color="auto" w:fill="FFFFFF"/>
          </w:tcPr>
          <w:p w14:paraId="4B722CCC" w14:textId="77777777" w:rsidR="00AC2F82" w:rsidRPr="00940B1B" w:rsidRDefault="009548A6" w:rsidP="00962056">
            <w:pPr>
              <w:jc w:val="both"/>
              <w:rPr>
                <w:rFonts w:ascii="Times New Roman" w:hAnsi="Times New Roman" w:cs="Times New Roman"/>
                <w:sz w:val="22"/>
              </w:rPr>
            </w:pPr>
            <w:r w:rsidRPr="00940B1B">
              <w:rPr>
                <w:rFonts w:ascii="Times New Roman" w:hAnsi="Times New Roman" w:cs="Times New Roman"/>
                <w:sz w:val="22"/>
              </w:rPr>
              <w:t>Acts</w:t>
            </w:r>
          </w:p>
        </w:tc>
        <w:tc>
          <w:tcPr>
            <w:tcW w:w="2478" w:type="dxa"/>
            <w:tcBorders>
              <w:top w:val="single" w:sz="4" w:space="0" w:color="auto"/>
            </w:tcBorders>
            <w:shd w:val="clear" w:color="auto" w:fill="FFFFFF"/>
          </w:tcPr>
          <w:p w14:paraId="762D7B94" w14:textId="77777777" w:rsidR="00AC2F82" w:rsidRPr="00940B1B" w:rsidRDefault="009548A6" w:rsidP="00962056">
            <w:pPr>
              <w:jc w:val="both"/>
              <w:rPr>
                <w:rFonts w:ascii="Times New Roman" w:hAnsi="Times New Roman" w:cs="Times New Roman"/>
                <w:sz w:val="22"/>
              </w:rPr>
            </w:pPr>
            <w:r w:rsidRPr="00940B1B">
              <w:rPr>
                <w:rFonts w:ascii="Times New Roman" w:hAnsi="Times New Roman" w:cs="Times New Roman"/>
                <w:sz w:val="22"/>
              </w:rPr>
              <w:t>Provisions</w:t>
            </w:r>
          </w:p>
        </w:tc>
        <w:tc>
          <w:tcPr>
            <w:tcW w:w="4539" w:type="dxa"/>
            <w:tcBorders>
              <w:top w:val="single" w:sz="4" w:space="0" w:color="auto"/>
            </w:tcBorders>
            <w:shd w:val="clear" w:color="auto" w:fill="FFFFFF"/>
          </w:tcPr>
          <w:p w14:paraId="49EAC511" w14:textId="77777777" w:rsidR="00AC2F82" w:rsidRPr="00940B1B" w:rsidRDefault="009548A6" w:rsidP="00962056">
            <w:pPr>
              <w:jc w:val="both"/>
              <w:rPr>
                <w:rFonts w:ascii="Times New Roman" w:hAnsi="Times New Roman" w:cs="Times New Roman"/>
                <w:sz w:val="22"/>
              </w:rPr>
            </w:pPr>
            <w:r w:rsidRPr="00940B1B">
              <w:rPr>
                <w:rFonts w:ascii="Times New Roman" w:hAnsi="Times New Roman" w:cs="Times New Roman"/>
                <w:sz w:val="22"/>
              </w:rPr>
              <w:t>Amendments</w:t>
            </w:r>
          </w:p>
        </w:tc>
      </w:tr>
      <w:tr w:rsidR="00AC2F82" w:rsidRPr="00940B1B" w14:paraId="4548AB31" w14:textId="77777777" w:rsidTr="004F5F90">
        <w:trPr>
          <w:trHeight w:val="600"/>
          <w:jc w:val="center"/>
        </w:trPr>
        <w:tc>
          <w:tcPr>
            <w:tcW w:w="2752" w:type="dxa"/>
            <w:tcBorders>
              <w:top w:val="single" w:sz="4" w:space="0" w:color="auto"/>
            </w:tcBorders>
            <w:shd w:val="clear" w:color="auto" w:fill="FFFFFF"/>
          </w:tcPr>
          <w:p w14:paraId="0FA93079" w14:textId="77777777" w:rsidR="000439AD" w:rsidRDefault="009548A6" w:rsidP="00510C9D">
            <w:pPr>
              <w:tabs>
                <w:tab w:val="left" w:leader="dot" w:pos="2448"/>
              </w:tabs>
              <w:jc w:val="both"/>
              <w:rPr>
                <w:rFonts w:ascii="Times New Roman" w:hAnsi="Times New Roman" w:cs="Times New Roman"/>
                <w:i/>
                <w:iCs/>
                <w:sz w:val="22"/>
              </w:rPr>
            </w:pPr>
            <w:r w:rsidRPr="00940B1B">
              <w:rPr>
                <w:rFonts w:ascii="Times New Roman" w:hAnsi="Times New Roman" w:cs="Times New Roman"/>
                <w:i/>
                <w:iCs/>
                <w:sz w:val="22"/>
              </w:rPr>
              <w:t xml:space="preserve">Royal Commissions Act </w:t>
            </w:r>
          </w:p>
          <w:p w14:paraId="68B55BC2" w14:textId="77777777" w:rsidR="00AC2F82" w:rsidRPr="000439AD" w:rsidRDefault="009548A6" w:rsidP="00510C9D">
            <w:pPr>
              <w:tabs>
                <w:tab w:val="left" w:leader="dot" w:pos="2448"/>
              </w:tabs>
              <w:jc w:val="both"/>
              <w:rPr>
                <w:rFonts w:ascii="Times New Roman" w:hAnsi="Times New Roman" w:cs="Times New Roman"/>
                <w:i/>
                <w:iCs/>
                <w:sz w:val="22"/>
              </w:rPr>
            </w:pPr>
            <w:r w:rsidRPr="00940B1B">
              <w:rPr>
                <w:rFonts w:ascii="Times New Roman" w:hAnsi="Times New Roman" w:cs="Times New Roman"/>
                <w:sz w:val="22"/>
              </w:rPr>
              <w:t>1902</w:t>
            </w:r>
          </w:p>
        </w:tc>
        <w:tc>
          <w:tcPr>
            <w:tcW w:w="2478" w:type="dxa"/>
            <w:tcBorders>
              <w:top w:val="single" w:sz="4" w:space="0" w:color="auto"/>
            </w:tcBorders>
            <w:shd w:val="clear" w:color="auto" w:fill="FFFFFF"/>
          </w:tcPr>
          <w:p w14:paraId="108E1E76" w14:textId="02D6D6C7" w:rsidR="00AC2F82" w:rsidRPr="00940B1B" w:rsidRDefault="009548A6" w:rsidP="00671B6C">
            <w:pPr>
              <w:tabs>
                <w:tab w:val="left" w:leader="dot" w:pos="2160"/>
              </w:tabs>
              <w:jc w:val="both"/>
              <w:rPr>
                <w:rFonts w:ascii="Times New Roman" w:hAnsi="Times New Roman" w:cs="Times New Roman"/>
                <w:sz w:val="22"/>
              </w:rPr>
            </w:pPr>
            <w:r w:rsidRPr="00940B1B">
              <w:rPr>
                <w:rFonts w:ascii="Times New Roman" w:hAnsi="Times New Roman" w:cs="Times New Roman"/>
                <w:sz w:val="22"/>
              </w:rPr>
              <w:t>Section 60(2)</w:t>
            </w:r>
            <w:r w:rsidR="00CB1701">
              <w:rPr>
                <w:rFonts w:ascii="Times New Roman" w:hAnsi="Times New Roman" w:cs="Times New Roman"/>
                <w:sz w:val="22"/>
              </w:rPr>
              <w:tab/>
            </w:r>
          </w:p>
        </w:tc>
        <w:tc>
          <w:tcPr>
            <w:tcW w:w="4539" w:type="dxa"/>
            <w:tcBorders>
              <w:top w:val="single" w:sz="4" w:space="0" w:color="auto"/>
            </w:tcBorders>
            <w:shd w:val="clear" w:color="auto" w:fill="FFFFFF"/>
          </w:tcPr>
          <w:p w14:paraId="37334772" w14:textId="77777777" w:rsidR="00AC2F82" w:rsidRPr="00940B1B" w:rsidRDefault="009548A6" w:rsidP="00962056">
            <w:pPr>
              <w:jc w:val="both"/>
              <w:rPr>
                <w:rFonts w:ascii="Times New Roman" w:hAnsi="Times New Roman" w:cs="Times New Roman"/>
                <w:sz w:val="22"/>
              </w:rPr>
            </w:pPr>
            <w:r w:rsidRPr="00940B1B">
              <w:rPr>
                <w:rFonts w:ascii="Times New Roman" w:hAnsi="Times New Roman" w:cs="Times New Roman"/>
                <w:sz w:val="22"/>
              </w:rPr>
              <w:t>After “Judge” insert “of any other Federal Court, of the Supreme Court of a Territory or”.</w:t>
            </w:r>
          </w:p>
        </w:tc>
      </w:tr>
      <w:tr w:rsidR="00AC2F82" w:rsidRPr="00940B1B" w14:paraId="3FFB6B99" w14:textId="77777777" w:rsidTr="004F5F90">
        <w:trPr>
          <w:trHeight w:val="346"/>
          <w:jc w:val="center"/>
        </w:trPr>
        <w:tc>
          <w:tcPr>
            <w:tcW w:w="2752" w:type="dxa"/>
            <w:shd w:val="clear" w:color="auto" w:fill="FFFFFF"/>
          </w:tcPr>
          <w:p w14:paraId="0FDC5B48" w14:textId="77777777" w:rsidR="00AC2F82" w:rsidRPr="00940B1B" w:rsidRDefault="00AC2F82" w:rsidP="00510C9D">
            <w:pPr>
              <w:tabs>
                <w:tab w:val="left" w:leader="dot" w:pos="2448"/>
              </w:tabs>
              <w:jc w:val="both"/>
              <w:rPr>
                <w:rFonts w:ascii="Times New Roman" w:hAnsi="Times New Roman" w:cs="Times New Roman"/>
                <w:sz w:val="22"/>
              </w:rPr>
            </w:pPr>
          </w:p>
        </w:tc>
        <w:tc>
          <w:tcPr>
            <w:tcW w:w="2478" w:type="dxa"/>
            <w:shd w:val="clear" w:color="auto" w:fill="FFFFFF"/>
          </w:tcPr>
          <w:p w14:paraId="13A6A2E4" w14:textId="06FA3BD5" w:rsidR="00AC2F82" w:rsidRPr="00940B1B" w:rsidRDefault="009548A6" w:rsidP="00671B6C">
            <w:pPr>
              <w:tabs>
                <w:tab w:val="left" w:leader="dot" w:pos="2160"/>
              </w:tabs>
              <w:jc w:val="both"/>
              <w:rPr>
                <w:rFonts w:ascii="Times New Roman" w:hAnsi="Times New Roman" w:cs="Times New Roman"/>
                <w:sz w:val="22"/>
              </w:rPr>
            </w:pPr>
            <w:r w:rsidRPr="00940B1B">
              <w:rPr>
                <w:rFonts w:ascii="Times New Roman" w:hAnsi="Times New Roman" w:cs="Times New Roman"/>
                <w:sz w:val="22"/>
              </w:rPr>
              <w:t>Section 10(1)</w:t>
            </w:r>
            <w:r w:rsidR="00CB1701">
              <w:rPr>
                <w:rFonts w:ascii="Times New Roman" w:hAnsi="Times New Roman" w:cs="Times New Roman"/>
                <w:sz w:val="22"/>
              </w:rPr>
              <w:tab/>
            </w:r>
          </w:p>
        </w:tc>
        <w:tc>
          <w:tcPr>
            <w:tcW w:w="4539" w:type="dxa"/>
            <w:shd w:val="clear" w:color="auto" w:fill="FFFFFF"/>
          </w:tcPr>
          <w:p w14:paraId="7AC3AE1C" w14:textId="77777777" w:rsidR="00AC2F82" w:rsidRPr="00940B1B" w:rsidRDefault="009548A6" w:rsidP="00962056">
            <w:pPr>
              <w:jc w:val="both"/>
              <w:rPr>
                <w:rFonts w:ascii="Times New Roman" w:hAnsi="Times New Roman" w:cs="Times New Roman"/>
                <w:sz w:val="22"/>
              </w:rPr>
            </w:pPr>
            <w:r w:rsidRPr="00940B1B">
              <w:rPr>
                <w:rFonts w:ascii="Times New Roman" w:hAnsi="Times New Roman" w:cs="Times New Roman"/>
                <w:sz w:val="22"/>
              </w:rPr>
              <w:t>Omit “High Court”, substitute “Federal Court of Australia”.</w:t>
            </w:r>
          </w:p>
        </w:tc>
      </w:tr>
      <w:tr w:rsidR="00AC2F82" w:rsidRPr="00940B1B" w14:paraId="632FF26B" w14:textId="77777777" w:rsidTr="004F5F90">
        <w:trPr>
          <w:trHeight w:val="178"/>
          <w:jc w:val="center"/>
        </w:trPr>
        <w:tc>
          <w:tcPr>
            <w:tcW w:w="2752" w:type="dxa"/>
            <w:shd w:val="clear" w:color="auto" w:fill="FFFFFF"/>
          </w:tcPr>
          <w:p w14:paraId="2B5B9723" w14:textId="77777777" w:rsidR="00AC2F82" w:rsidRPr="00940B1B" w:rsidRDefault="00AC2F82" w:rsidP="00510C9D">
            <w:pPr>
              <w:tabs>
                <w:tab w:val="left" w:leader="dot" w:pos="2448"/>
              </w:tabs>
              <w:jc w:val="both"/>
              <w:rPr>
                <w:rFonts w:ascii="Times New Roman" w:hAnsi="Times New Roman" w:cs="Times New Roman"/>
                <w:sz w:val="22"/>
              </w:rPr>
            </w:pPr>
          </w:p>
        </w:tc>
        <w:tc>
          <w:tcPr>
            <w:tcW w:w="2478" w:type="dxa"/>
            <w:shd w:val="clear" w:color="auto" w:fill="FFFFFF"/>
          </w:tcPr>
          <w:p w14:paraId="73C1E949" w14:textId="48D5FBF3" w:rsidR="00AC2F82" w:rsidRPr="00940B1B" w:rsidRDefault="009548A6" w:rsidP="00671B6C">
            <w:pPr>
              <w:tabs>
                <w:tab w:val="left" w:leader="dot" w:pos="2160"/>
              </w:tabs>
              <w:jc w:val="both"/>
              <w:rPr>
                <w:rFonts w:ascii="Times New Roman" w:hAnsi="Times New Roman" w:cs="Times New Roman"/>
                <w:sz w:val="22"/>
              </w:rPr>
            </w:pPr>
            <w:r w:rsidRPr="00940B1B">
              <w:rPr>
                <w:rFonts w:ascii="Times New Roman" w:hAnsi="Times New Roman" w:cs="Times New Roman"/>
                <w:sz w:val="22"/>
              </w:rPr>
              <w:t>Section 10(2)</w:t>
            </w:r>
            <w:r w:rsidR="00CB1701">
              <w:rPr>
                <w:rFonts w:ascii="Times New Roman" w:hAnsi="Times New Roman" w:cs="Times New Roman"/>
                <w:sz w:val="22"/>
              </w:rPr>
              <w:tab/>
            </w:r>
          </w:p>
        </w:tc>
        <w:tc>
          <w:tcPr>
            <w:tcW w:w="4539" w:type="dxa"/>
            <w:shd w:val="clear" w:color="auto" w:fill="FFFFFF"/>
          </w:tcPr>
          <w:p w14:paraId="711F91F9" w14:textId="77777777" w:rsidR="00AC2F82" w:rsidRPr="00940B1B" w:rsidRDefault="009548A6" w:rsidP="00962056">
            <w:pPr>
              <w:jc w:val="both"/>
              <w:rPr>
                <w:rFonts w:ascii="Times New Roman" w:hAnsi="Times New Roman" w:cs="Times New Roman"/>
                <w:sz w:val="22"/>
              </w:rPr>
            </w:pPr>
            <w:r w:rsidRPr="00940B1B">
              <w:rPr>
                <w:rFonts w:ascii="Times New Roman" w:hAnsi="Times New Roman" w:cs="Times New Roman"/>
                <w:sz w:val="22"/>
              </w:rPr>
              <w:t>Omit.</w:t>
            </w:r>
          </w:p>
        </w:tc>
      </w:tr>
      <w:tr w:rsidR="00AC2F82" w:rsidRPr="00940B1B" w14:paraId="6C3F8386" w14:textId="77777777" w:rsidTr="004F5F90">
        <w:trPr>
          <w:trHeight w:val="230"/>
          <w:jc w:val="center"/>
        </w:trPr>
        <w:tc>
          <w:tcPr>
            <w:tcW w:w="2752" w:type="dxa"/>
            <w:shd w:val="clear" w:color="auto" w:fill="FFFFFF"/>
          </w:tcPr>
          <w:p w14:paraId="4173E18A" w14:textId="77777777" w:rsidR="00AC2F82" w:rsidRPr="00940B1B" w:rsidRDefault="00AC2F82" w:rsidP="00510C9D">
            <w:pPr>
              <w:tabs>
                <w:tab w:val="left" w:leader="dot" w:pos="2448"/>
              </w:tabs>
              <w:jc w:val="both"/>
              <w:rPr>
                <w:rFonts w:ascii="Times New Roman" w:hAnsi="Times New Roman" w:cs="Times New Roman"/>
                <w:sz w:val="22"/>
              </w:rPr>
            </w:pPr>
          </w:p>
        </w:tc>
        <w:tc>
          <w:tcPr>
            <w:tcW w:w="2478" w:type="dxa"/>
            <w:shd w:val="clear" w:color="auto" w:fill="FFFFFF"/>
          </w:tcPr>
          <w:p w14:paraId="15A04FD7" w14:textId="77777777" w:rsidR="00AC2F82" w:rsidRPr="00940B1B" w:rsidRDefault="009548A6" w:rsidP="00CB1701">
            <w:pPr>
              <w:tabs>
                <w:tab w:val="left" w:leader="dot" w:pos="2160"/>
              </w:tabs>
              <w:jc w:val="both"/>
              <w:rPr>
                <w:rFonts w:ascii="Times New Roman" w:hAnsi="Times New Roman" w:cs="Times New Roman"/>
                <w:sz w:val="22"/>
              </w:rPr>
            </w:pPr>
            <w:r w:rsidRPr="00940B1B">
              <w:rPr>
                <w:rFonts w:ascii="Times New Roman" w:hAnsi="Times New Roman" w:cs="Times New Roman"/>
                <w:sz w:val="22"/>
              </w:rPr>
              <w:t>Section 11</w:t>
            </w:r>
            <w:r w:rsidR="00CB1701">
              <w:rPr>
                <w:rFonts w:ascii="Times New Roman" w:hAnsi="Times New Roman" w:cs="Times New Roman"/>
                <w:sz w:val="22"/>
              </w:rPr>
              <w:tab/>
            </w:r>
          </w:p>
        </w:tc>
        <w:tc>
          <w:tcPr>
            <w:tcW w:w="4539" w:type="dxa"/>
            <w:shd w:val="clear" w:color="auto" w:fill="FFFFFF"/>
          </w:tcPr>
          <w:p w14:paraId="4223A360" w14:textId="77777777" w:rsidR="00AC2F82" w:rsidRPr="00940B1B" w:rsidRDefault="009548A6" w:rsidP="00962056">
            <w:pPr>
              <w:jc w:val="both"/>
              <w:rPr>
                <w:rFonts w:ascii="Times New Roman" w:hAnsi="Times New Roman" w:cs="Times New Roman"/>
                <w:sz w:val="22"/>
              </w:rPr>
            </w:pPr>
            <w:r w:rsidRPr="00940B1B">
              <w:rPr>
                <w:rFonts w:ascii="Times New Roman" w:hAnsi="Times New Roman" w:cs="Times New Roman"/>
                <w:sz w:val="22"/>
              </w:rPr>
              <w:t>Omit.</w:t>
            </w:r>
          </w:p>
        </w:tc>
      </w:tr>
      <w:tr w:rsidR="00AC2F82" w:rsidRPr="00940B1B" w14:paraId="20ABEE2D" w14:textId="77777777" w:rsidTr="004F5F90">
        <w:trPr>
          <w:trHeight w:val="1046"/>
          <w:jc w:val="center"/>
        </w:trPr>
        <w:tc>
          <w:tcPr>
            <w:tcW w:w="2752" w:type="dxa"/>
            <w:shd w:val="clear" w:color="auto" w:fill="FFFFFF"/>
          </w:tcPr>
          <w:p w14:paraId="78A6C98F" w14:textId="3B3A5D3D" w:rsidR="00AC2F82" w:rsidRPr="00940B1B" w:rsidRDefault="009548A6" w:rsidP="00671B6C">
            <w:pPr>
              <w:tabs>
                <w:tab w:val="left" w:leader="dot" w:pos="2448"/>
              </w:tabs>
              <w:jc w:val="both"/>
              <w:rPr>
                <w:rFonts w:ascii="Times New Roman" w:hAnsi="Times New Roman" w:cs="Times New Roman"/>
                <w:sz w:val="22"/>
              </w:rPr>
            </w:pPr>
            <w:r w:rsidRPr="00940B1B">
              <w:rPr>
                <w:rFonts w:ascii="Times New Roman" w:hAnsi="Times New Roman" w:cs="Times New Roman"/>
                <w:i/>
                <w:iCs/>
                <w:sz w:val="22"/>
              </w:rPr>
              <w:t xml:space="preserve">Seamen’s Compensation </w:t>
            </w:r>
            <w:r w:rsidR="00671B6C">
              <w:rPr>
                <w:rFonts w:ascii="Times New Roman" w:hAnsi="Times New Roman" w:cs="Times New Roman"/>
                <w:i/>
                <w:iCs/>
                <w:sz w:val="22"/>
              </w:rPr>
              <w:br/>
            </w:r>
            <w:r w:rsidRPr="00940B1B">
              <w:rPr>
                <w:rFonts w:ascii="Times New Roman" w:hAnsi="Times New Roman" w:cs="Times New Roman"/>
                <w:i/>
                <w:iCs/>
                <w:sz w:val="22"/>
              </w:rPr>
              <w:t xml:space="preserve">Act </w:t>
            </w:r>
            <w:r w:rsidRPr="00940B1B">
              <w:rPr>
                <w:rFonts w:ascii="Times New Roman" w:hAnsi="Times New Roman" w:cs="Times New Roman"/>
                <w:sz w:val="22"/>
              </w:rPr>
              <w:t>1911</w:t>
            </w:r>
          </w:p>
        </w:tc>
        <w:tc>
          <w:tcPr>
            <w:tcW w:w="2478" w:type="dxa"/>
            <w:shd w:val="clear" w:color="auto" w:fill="FFFFFF"/>
          </w:tcPr>
          <w:p w14:paraId="318F70D4" w14:textId="77777777" w:rsidR="00AC2F82" w:rsidRPr="00940B1B" w:rsidRDefault="009548A6" w:rsidP="00CB1701">
            <w:pPr>
              <w:tabs>
                <w:tab w:val="left" w:leader="dot" w:pos="2160"/>
              </w:tabs>
              <w:jc w:val="both"/>
              <w:rPr>
                <w:rFonts w:ascii="Times New Roman" w:hAnsi="Times New Roman" w:cs="Times New Roman"/>
                <w:sz w:val="22"/>
              </w:rPr>
            </w:pPr>
            <w:r w:rsidRPr="00940B1B">
              <w:rPr>
                <w:rFonts w:ascii="Times New Roman" w:hAnsi="Times New Roman" w:cs="Times New Roman"/>
                <w:sz w:val="22"/>
              </w:rPr>
              <w:t>Section 13</w:t>
            </w:r>
            <w:r w:rsidR="00CB1701">
              <w:rPr>
                <w:rFonts w:ascii="Times New Roman" w:hAnsi="Times New Roman" w:cs="Times New Roman"/>
                <w:sz w:val="22"/>
              </w:rPr>
              <w:tab/>
            </w:r>
          </w:p>
        </w:tc>
        <w:tc>
          <w:tcPr>
            <w:tcW w:w="4539" w:type="dxa"/>
            <w:shd w:val="clear" w:color="auto" w:fill="FFFFFF"/>
          </w:tcPr>
          <w:p w14:paraId="66E854D9" w14:textId="77777777" w:rsidR="00AC2F82" w:rsidRPr="00940B1B" w:rsidRDefault="009548A6" w:rsidP="00940B1B">
            <w:pPr>
              <w:ind w:left="360" w:hanging="360"/>
              <w:jc w:val="both"/>
              <w:rPr>
                <w:rFonts w:ascii="Times New Roman" w:hAnsi="Times New Roman" w:cs="Times New Roman"/>
                <w:sz w:val="22"/>
              </w:rPr>
            </w:pPr>
            <w:r w:rsidRPr="00940B1B">
              <w:rPr>
                <w:rFonts w:ascii="Times New Roman" w:hAnsi="Times New Roman" w:cs="Times New Roman"/>
                <w:sz w:val="22"/>
              </w:rPr>
              <w:t>(a)</w:t>
            </w:r>
            <w:r w:rsidR="00BF3661" w:rsidRPr="00940B1B">
              <w:rPr>
                <w:rFonts w:ascii="Times New Roman" w:hAnsi="Times New Roman" w:cs="Times New Roman"/>
                <w:sz w:val="22"/>
              </w:rPr>
              <w:t xml:space="preserve"> </w:t>
            </w:r>
            <w:r w:rsidRPr="00940B1B">
              <w:rPr>
                <w:rFonts w:ascii="Times New Roman" w:hAnsi="Times New Roman" w:cs="Times New Roman"/>
                <w:sz w:val="22"/>
              </w:rPr>
              <w:t>Omit from sub-section (1) “a Justice of the High Court or”.</w:t>
            </w:r>
          </w:p>
          <w:p w14:paraId="7A0BEEE2" w14:textId="77777777" w:rsidR="00AC2F82" w:rsidRPr="00940B1B" w:rsidRDefault="009548A6" w:rsidP="00940B1B">
            <w:pPr>
              <w:ind w:left="360" w:hanging="360"/>
              <w:jc w:val="both"/>
              <w:rPr>
                <w:rFonts w:ascii="Times New Roman" w:hAnsi="Times New Roman" w:cs="Times New Roman"/>
                <w:sz w:val="22"/>
              </w:rPr>
            </w:pPr>
            <w:r w:rsidRPr="00940B1B">
              <w:rPr>
                <w:rFonts w:ascii="Times New Roman" w:hAnsi="Times New Roman" w:cs="Times New Roman"/>
                <w:sz w:val="22"/>
              </w:rPr>
              <w:t>(b)</w:t>
            </w:r>
            <w:r w:rsidR="00BF3661" w:rsidRPr="00940B1B">
              <w:rPr>
                <w:rFonts w:ascii="Times New Roman" w:hAnsi="Times New Roman" w:cs="Times New Roman"/>
                <w:sz w:val="22"/>
              </w:rPr>
              <w:t xml:space="preserve"> </w:t>
            </w:r>
            <w:r w:rsidRPr="00940B1B">
              <w:rPr>
                <w:rFonts w:ascii="Times New Roman" w:hAnsi="Times New Roman" w:cs="Times New Roman"/>
                <w:sz w:val="22"/>
              </w:rPr>
              <w:t>After “State” insert in sub-section (1) “or</w:t>
            </w:r>
            <w:r w:rsidR="000439AD">
              <w:rPr>
                <w:rFonts w:ascii="Times New Roman" w:hAnsi="Times New Roman" w:cs="Times New Roman"/>
                <w:sz w:val="22"/>
              </w:rPr>
              <w:t xml:space="preserve"> </w:t>
            </w:r>
            <w:r w:rsidRPr="00940B1B">
              <w:rPr>
                <w:rFonts w:ascii="Times New Roman" w:hAnsi="Times New Roman" w:cs="Times New Roman"/>
                <w:sz w:val="22"/>
              </w:rPr>
              <w:t>Territory”.</w:t>
            </w:r>
          </w:p>
          <w:p w14:paraId="36D83D14" w14:textId="77777777" w:rsidR="00AC2F82" w:rsidRPr="00940B1B" w:rsidRDefault="009548A6" w:rsidP="00940B1B">
            <w:pPr>
              <w:ind w:left="360" w:hanging="360"/>
              <w:jc w:val="both"/>
              <w:rPr>
                <w:rFonts w:ascii="Times New Roman" w:hAnsi="Times New Roman" w:cs="Times New Roman"/>
                <w:sz w:val="22"/>
              </w:rPr>
            </w:pPr>
            <w:r w:rsidRPr="00940B1B">
              <w:rPr>
                <w:rFonts w:ascii="Times New Roman" w:hAnsi="Times New Roman" w:cs="Times New Roman"/>
                <w:sz w:val="22"/>
              </w:rPr>
              <w:t>(c)</w:t>
            </w:r>
            <w:r w:rsidR="00BF3661" w:rsidRPr="00940B1B">
              <w:rPr>
                <w:rFonts w:ascii="Times New Roman" w:hAnsi="Times New Roman" w:cs="Times New Roman"/>
                <w:sz w:val="22"/>
              </w:rPr>
              <w:t xml:space="preserve"> </w:t>
            </w:r>
            <w:r w:rsidRPr="00940B1B">
              <w:rPr>
                <w:rFonts w:ascii="Times New Roman" w:hAnsi="Times New Roman" w:cs="Times New Roman"/>
                <w:sz w:val="22"/>
              </w:rPr>
              <w:t>Omit from sub-sections (1) and (3) “Justice or”.</w:t>
            </w:r>
          </w:p>
        </w:tc>
      </w:tr>
      <w:tr w:rsidR="00AC2F82" w:rsidRPr="00940B1B" w14:paraId="48621DD6" w14:textId="77777777" w:rsidTr="004F5F90">
        <w:trPr>
          <w:trHeight w:val="1853"/>
          <w:jc w:val="center"/>
        </w:trPr>
        <w:tc>
          <w:tcPr>
            <w:tcW w:w="2752" w:type="dxa"/>
            <w:shd w:val="clear" w:color="auto" w:fill="FFFFFF"/>
          </w:tcPr>
          <w:p w14:paraId="7EDCF9E1" w14:textId="4917D3A9" w:rsidR="00AC2F82" w:rsidRPr="00940B1B" w:rsidRDefault="009548A6" w:rsidP="00510C9D">
            <w:pPr>
              <w:tabs>
                <w:tab w:val="left" w:leader="dot" w:pos="2448"/>
              </w:tabs>
              <w:jc w:val="both"/>
              <w:rPr>
                <w:rFonts w:ascii="Times New Roman" w:hAnsi="Times New Roman" w:cs="Times New Roman"/>
                <w:sz w:val="22"/>
              </w:rPr>
            </w:pPr>
            <w:r w:rsidRPr="00940B1B">
              <w:rPr>
                <w:rFonts w:ascii="Times New Roman" w:hAnsi="Times New Roman" w:cs="Times New Roman"/>
                <w:i/>
                <w:iCs/>
                <w:sz w:val="22"/>
              </w:rPr>
              <w:t xml:space="preserve">Service and Execution </w:t>
            </w:r>
            <w:r w:rsidR="00671B6C">
              <w:rPr>
                <w:rFonts w:ascii="Times New Roman" w:hAnsi="Times New Roman" w:cs="Times New Roman"/>
                <w:i/>
                <w:iCs/>
                <w:sz w:val="22"/>
              </w:rPr>
              <w:br/>
            </w:r>
            <w:r w:rsidRPr="00940B1B">
              <w:rPr>
                <w:rFonts w:ascii="Times New Roman" w:hAnsi="Times New Roman" w:cs="Times New Roman"/>
                <w:i/>
                <w:iCs/>
                <w:sz w:val="22"/>
              </w:rPr>
              <w:t>of Process Act</w:t>
            </w:r>
            <w:r w:rsidRPr="00940B1B">
              <w:rPr>
                <w:rFonts w:ascii="Times New Roman" w:hAnsi="Times New Roman" w:cs="Times New Roman"/>
                <w:sz w:val="22"/>
              </w:rPr>
              <w:t xml:space="preserve"> 1901</w:t>
            </w:r>
          </w:p>
        </w:tc>
        <w:tc>
          <w:tcPr>
            <w:tcW w:w="2478" w:type="dxa"/>
            <w:shd w:val="clear" w:color="auto" w:fill="FFFFFF"/>
          </w:tcPr>
          <w:p w14:paraId="7E6B1C27" w14:textId="77777777" w:rsidR="00AC2F82" w:rsidRPr="00940B1B" w:rsidRDefault="009548A6" w:rsidP="00CB1701">
            <w:pPr>
              <w:tabs>
                <w:tab w:val="left" w:leader="dot" w:pos="2160"/>
              </w:tabs>
              <w:jc w:val="both"/>
              <w:rPr>
                <w:rFonts w:ascii="Times New Roman" w:hAnsi="Times New Roman" w:cs="Times New Roman"/>
                <w:sz w:val="22"/>
              </w:rPr>
            </w:pPr>
            <w:r w:rsidRPr="00940B1B">
              <w:rPr>
                <w:rFonts w:ascii="Times New Roman" w:hAnsi="Times New Roman" w:cs="Times New Roman"/>
                <w:sz w:val="22"/>
              </w:rPr>
              <w:t>Section 19</w:t>
            </w:r>
            <w:r w:rsidRPr="00940B1B">
              <w:rPr>
                <w:rFonts w:ascii="Times New Roman" w:hAnsi="Times New Roman" w:cs="Times New Roman"/>
                <w:smallCaps/>
                <w:sz w:val="22"/>
              </w:rPr>
              <w:t>c</w:t>
            </w:r>
            <w:r w:rsidR="00CB1701">
              <w:rPr>
                <w:rFonts w:ascii="Times New Roman" w:hAnsi="Times New Roman" w:cs="Times New Roman"/>
                <w:smallCaps/>
                <w:sz w:val="22"/>
              </w:rPr>
              <w:tab/>
            </w:r>
          </w:p>
        </w:tc>
        <w:tc>
          <w:tcPr>
            <w:tcW w:w="4539" w:type="dxa"/>
            <w:shd w:val="clear" w:color="auto" w:fill="FFFFFF"/>
          </w:tcPr>
          <w:p w14:paraId="6E240844" w14:textId="77777777" w:rsidR="00AC2F82" w:rsidRPr="00940B1B" w:rsidRDefault="009548A6" w:rsidP="00940B1B">
            <w:pPr>
              <w:ind w:left="360" w:hanging="360"/>
              <w:jc w:val="both"/>
              <w:rPr>
                <w:rFonts w:ascii="Times New Roman" w:hAnsi="Times New Roman" w:cs="Times New Roman"/>
                <w:sz w:val="22"/>
              </w:rPr>
            </w:pPr>
            <w:r w:rsidRPr="00940B1B">
              <w:rPr>
                <w:rFonts w:ascii="Times New Roman" w:hAnsi="Times New Roman" w:cs="Times New Roman"/>
                <w:sz w:val="22"/>
              </w:rPr>
              <w:t>(a)</w:t>
            </w:r>
            <w:r w:rsidR="00BF3661" w:rsidRPr="00940B1B">
              <w:rPr>
                <w:rFonts w:ascii="Times New Roman" w:hAnsi="Times New Roman" w:cs="Times New Roman"/>
                <w:sz w:val="22"/>
              </w:rPr>
              <w:t xml:space="preserve"> </w:t>
            </w:r>
            <w:r w:rsidRPr="00940B1B">
              <w:rPr>
                <w:rFonts w:ascii="Times New Roman" w:hAnsi="Times New Roman" w:cs="Times New Roman"/>
                <w:sz w:val="22"/>
              </w:rPr>
              <w:t>Omit from paragraph (a) of sub-section (1) “a Justice of the High Court”, substitute “a Judge of the Federal Court of Australia”.</w:t>
            </w:r>
          </w:p>
          <w:p w14:paraId="775DFB88" w14:textId="77777777" w:rsidR="00AC2F82" w:rsidRPr="00940B1B" w:rsidRDefault="009548A6" w:rsidP="00940B1B">
            <w:pPr>
              <w:ind w:left="360" w:hanging="360"/>
              <w:jc w:val="both"/>
              <w:rPr>
                <w:rFonts w:ascii="Times New Roman" w:hAnsi="Times New Roman" w:cs="Times New Roman"/>
                <w:sz w:val="22"/>
              </w:rPr>
            </w:pPr>
            <w:r w:rsidRPr="00940B1B">
              <w:rPr>
                <w:rFonts w:ascii="Times New Roman" w:hAnsi="Times New Roman" w:cs="Times New Roman"/>
                <w:sz w:val="22"/>
              </w:rPr>
              <w:t>(b)</w:t>
            </w:r>
            <w:r w:rsidR="00BF3661" w:rsidRPr="00940B1B">
              <w:rPr>
                <w:rFonts w:ascii="Times New Roman" w:hAnsi="Times New Roman" w:cs="Times New Roman"/>
                <w:sz w:val="22"/>
              </w:rPr>
              <w:t xml:space="preserve"> </w:t>
            </w:r>
            <w:r w:rsidRPr="00940B1B">
              <w:rPr>
                <w:rFonts w:ascii="Times New Roman" w:hAnsi="Times New Roman" w:cs="Times New Roman"/>
                <w:sz w:val="22"/>
              </w:rPr>
              <w:t>Omit from paragraph (a) of sub-section (1) “the Justice”, substitute “the Judge”.</w:t>
            </w:r>
          </w:p>
          <w:p w14:paraId="6B8780B9" w14:textId="77777777" w:rsidR="00AC2F82" w:rsidRPr="00940B1B" w:rsidRDefault="009548A6" w:rsidP="00940B1B">
            <w:pPr>
              <w:ind w:left="360" w:hanging="360"/>
              <w:jc w:val="both"/>
              <w:rPr>
                <w:rFonts w:ascii="Times New Roman" w:hAnsi="Times New Roman" w:cs="Times New Roman"/>
                <w:sz w:val="22"/>
              </w:rPr>
            </w:pPr>
            <w:r w:rsidRPr="00940B1B">
              <w:rPr>
                <w:rFonts w:ascii="Times New Roman" w:hAnsi="Times New Roman" w:cs="Times New Roman"/>
                <w:sz w:val="22"/>
              </w:rPr>
              <w:t>(c)</w:t>
            </w:r>
            <w:r w:rsidR="00BF3661" w:rsidRPr="00940B1B">
              <w:rPr>
                <w:rFonts w:ascii="Times New Roman" w:hAnsi="Times New Roman" w:cs="Times New Roman"/>
                <w:sz w:val="22"/>
              </w:rPr>
              <w:t xml:space="preserve"> </w:t>
            </w:r>
            <w:r w:rsidRPr="00940B1B">
              <w:rPr>
                <w:rFonts w:ascii="Times New Roman" w:hAnsi="Times New Roman" w:cs="Times New Roman"/>
                <w:sz w:val="22"/>
              </w:rPr>
              <w:t>Omit from paragraph (b) of sub-section (2) “the Marshall of the High Court”, substitute “the Sheriff of the Federal Court of Australia”.</w:t>
            </w:r>
          </w:p>
        </w:tc>
      </w:tr>
      <w:tr w:rsidR="00AC2F82" w:rsidRPr="00940B1B" w14:paraId="735AE492" w14:textId="77777777" w:rsidTr="004F5F90">
        <w:trPr>
          <w:trHeight w:val="216"/>
          <w:jc w:val="center"/>
        </w:trPr>
        <w:tc>
          <w:tcPr>
            <w:tcW w:w="2752" w:type="dxa"/>
            <w:shd w:val="clear" w:color="auto" w:fill="FFFFFF"/>
          </w:tcPr>
          <w:p w14:paraId="771F727B" w14:textId="77777777" w:rsidR="00AC2F82" w:rsidRPr="00940B1B" w:rsidRDefault="009548A6" w:rsidP="00510C9D">
            <w:pPr>
              <w:tabs>
                <w:tab w:val="left" w:leader="dot" w:pos="2448"/>
              </w:tabs>
              <w:jc w:val="both"/>
              <w:rPr>
                <w:rFonts w:ascii="Times New Roman" w:hAnsi="Times New Roman" w:cs="Times New Roman"/>
                <w:sz w:val="22"/>
              </w:rPr>
            </w:pPr>
            <w:r w:rsidRPr="00940B1B">
              <w:rPr>
                <w:rFonts w:ascii="Times New Roman" w:hAnsi="Times New Roman" w:cs="Times New Roman"/>
                <w:i/>
                <w:iCs/>
                <w:sz w:val="22"/>
              </w:rPr>
              <w:t>Trade Marks Act</w:t>
            </w:r>
            <w:r w:rsidRPr="00940B1B">
              <w:rPr>
                <w:rFonts w:ascii="Times New Roman" w:hAnsi="Times New Roman" w:cs="Times New Roman"/>
                <w:sz w:val="22"/>
              </w:rPr>
              <w:t xml:space="preserve"> 1955</w:t>
            </w:r>
            <w:r w:rsidR="00510C9D">
              <w:rPr>
                <w:rFonts w:ascii="Times New Roman" w:hAnsi="Times New Roman" w:cs="Times New Roman"/>
                <w:sz w:val="22"/>
              </w:rPr>
              <w:tab/>
            </w:r>
          </w:p>
        </w:tc>
        <w:tc>
          <w:tcPr>
            <w:tcW w:w="2478" w:type="dxa"/>
            <w:shd w:val="clear" w:color="auto" w:fill="FFFFFF"/>
          </w:tcPr>
          <w:p w14:paraId="0C77CD6D" w14:textId="77777777" w:rsidR="00AC2F82" w:rsidRPr="00940B1B" w:rsidRDefault="009548A6" w:rsidP="00CB1701">
            <w:pPr>
              <w:tabs>
                <w:tab w:val="left" w:leader="dot" w:pos="2160"/>
              </w:tabs>
              <w:jc w:val="both"/>
              <w:rPr>
                <w:rFonts w:ascii="Times New Roman" w:hAnsi="Times New Roman" w:cs="Times New Roman"/>
                <w:sz w:val="22"/>
              </w:rPr>
            </w:pPr>
            <w:r w:rsidRPr="00940B1B">
              <w:rPr>
                <w:rFonts w:ascii="Times New Roman" w:hAnsi="Times New Roman" w:cs="Times New Roman"/>
                <w:sz w:val="22"/>
              </w:rPr>
              <w:t>Section 48</w:t>
            </w:r>
            <w:r w:rsidR="00CB1701">
              <w:rPr>
                <w:rFonts w:ascii="Times New Roman" w:hAnsi="Times New Roman" w:cs="Times New Roman"/>
                <w:sz w:val="22"/>
              </w:rPr>
              <w:tab/>
            </w:r>
          </w:p>
        </w:tc>
        <w:tc>
          <w:tcPr>
            <w:tcW w:w="4539" w:type="dxa"/>
            <w:shd w:val="clear" w:color="auto" w:fill="FFFFFF"/>
          </w:tcPr>
          <w:p w14:paraId="6B108212" w14:textId="77777777" w:rsidR="00AC2F82" w:rsidRPr="00940B1B" w:rsidRDefault="009548A6" w:rsidP="00962056">
            <w:pPr>
              <w:jc w:val="both"/>
              <w:rPr>
                <w:rFonts w:ascii="Times New Roman" w:hAnsi="Times New Roman" w:cs="Times New Roman"/>
                <w:sz w:val="22"/>
              </w:rPr>
            </w:pPr>
            <w:r w:rsidRPr="00940B1B">
              <w:rPr>
                <w:rFonts w:ascii="Times New Roman" w:hAnsi="Times New Roman" w:cs="Times New Roman"/>
                <w:sz w:val="22"/>
              </w:rPr>
              <w:t>Omit sub-sections (2) and (3), substitute:</w:t>
            </w:r>
          </w:p>
        </w:tc>
      </w:tr>
      <w:tr w:rsidR="00AC2F82" w:rsidRPr="00940B1B" w14:paraId="4BF36A6E" w14:textId="77777777" w:rsidTr="004F5F90">
        <w:trPr>
          <w:trHeight w:val="2587"/>
          <w:jc w:val="center"/>
        </w:trPr>
        <w:tc>
          <w:tcPr>
            <w:tcW w:w="2752" w:type="dxa"/>
            <w:shd w:val="clear" w:color="auto" w:fill="FFFFFF"/>
          </w:tcPr>
          <w:p w14:paraId="00FFB4F2" w14:textId="77777777" w:rsidR="00AC2F82" w:rsidRPr="00940B1B" w:rsidRDefault="00AC2F82" w:rsidP="00510C9D">
            <w:pPr>
              <w:tabs>
                <w:tab w:val="left" w:leader="dot" w:pos="2448"/>
              </w:tabs>
              <w:jc w:val="both"/>
              <w:rPr>
                <w:rFonts w:ascii="Times New Roman" w:hAnsi="Times New Roman" w:cs="Times New Roman"/>
                <w:sz w:val="22"/>
              </w:rPr>
            </w:pPr>
          </w:p>
        </w:tc>
        <w:tc>
          <w:tcPr>
            <w:tcW w:w="2478" w:type="dxa"/>
            <w:shd w:val="clear" w:color="auto" w:fill="FFFFFF"/>
          </w:tcPr>
          <w:p w14:paraId="6CCD5DC9" w14:textId="77777777" w:rsidR="00AC2F82" w:rsidRPr="00940B1B" w:rsidRDefault="00AC2F82" w:rsidP="00CB1701">
            <w:pPr>
              <w:tabs>
                <w:tab w:val="left" w:leader="dot" w:pos="2160"/>
              </w:tabs>
              <w:jc w:val="both"/>
              <w:rPr>
                <w:rFonts w:ascii="Times New Roman" w:hAnsi="Times New Roman" w:cs="Times New Roman"/>
                <w:sz w:val="22"/>
              </w:rPr>
            </w:pPr>
          </w:p>
        </w:tc>
        <w:tc>
          <w:tcPr>
            <w:tcW w:w="4539" w:type="dxa"/>
            <w:shd w:val="clear" w:color="auto" w:fill="FFFFFF"/>
          </w:tcPr>
          <w:p w14:paraId="1D93D8DD" w14:textId="77777777" w:rsidR="00AC2F82" w:rsidRPr="00940B1B" w:rsidRDefault="009548A6" w:rsidP="00962056">
            <w:pPr>
              <w:jc w:val="both"/>
              <w:rPr>
                <w:rFonts w:ascii="Times New Roman" w:hAnsi="Times New Roman" w:cs="Times New Roman"/>
                <w:sz w:val="22"/>
              </w:rPr>
            </w:pPr>
            <w:r w:rsidRPr="00940B1B">
              <w:rPr>
                <w:rFonts w:ascii="Times New Roman" w:hAnsi="Times New Roman" w:cs="Times New Roman"/>
                <w:sz w:val="22"/>
              </w:rPr>
              <w:t>“(2) Where, in respect of an application, an appeal under any provision of this Act has been instituted or an application has been made to the Administrative Appeals Tribunal for a review of a decision, the Registrar shall not give notice of the non-acceptance of the first-mentioned application until the expiration of 3 months after the determination or other disposal of the appeal or review or until the expiration of such further time as the court to which the appeal, or any further appeal, is brought, or the Administrative Appeals Tribunal, or the court to which any appeal arising out of the decision of the Administrative Appeals Tribunal, is brought, as the case may be, allows.</w:t>
            </w:r>
          </w:p>
        </w:tc>
      </w:tr>
      <w:tr w:rsidR="00AC2F82" w:rsidRPr="00940B1B" w14:paraId="306FC8C8" w14:textId="77777777" w:rsidTr="004F5F90">
        <w:trPr>
          <w:trHeight w:val="173"/>
          <w:jc w:val="center"/>
        </w:trPr>
        <w:tc>
          <w:tcPr>
            <w:tcW w:w="2752" w:type="dxa"/>
            <w:shd w:val="clear" w:color="auto" w:fill="FFFFFF"/>
          </w:tcPr>
          <w:p w14:paraId="5446D720" w14:textId="77777777" w:rsidR="00AC2F82" w:rsidRPr="00940B1B" w:rsidRDefault="00AC2F82" w:rsidP="00510C9D">
            <w:pPr>
              <w:tabs>
                <w:tab w:val="left" w:leader="dot" w:pos="2448"/>
              </w:tabs>
              <w:jc w:val="both"/>
              <w:rPr>
                <w:rFonts w:ascii="Times New Roman" w:hAnsi="Times New Roman" w:cs="Times New Roman"/>
                <w:sz w:val="22"/>
              </w:rPr>
            </w:pPr>
          </w:p>
        </w:tc>
        <w:tc>
          <w:tcPr>
            <w:tcW w:w="2478" w:type="dxa"/>
            <w:shd w:val="clear" w:color="auto" w:fill="FFFFFF"/>
          </w:tcPr>
          <w:p w14:paraId="3CB7C64F" w14:textId="77777777" w:rsidR="00AC2F82" w:rsidRPr="00940B1B" w:rsidRDefault="00AC2F82" w:rsidP="00CB1701">
            <w:pPr>
              <w:tabs>
                <w:tab w:val="left" w:leader="dot" w:pos="2160"/>
              </w:tabs>
              <w:jc w:val="both"/>
              <w:rPr>
                <w:rFonts w:ascii="Times New Roman" w:hAnsi="Times New Roman" w:cs="Times New Roman"/>
                <w:sz w:val="22"/>
              </w:rPr>
            </w:pPr>
          </w:p>
        </w:tc>
        <w:tc>
          <w:tcPr>
            <w:tcW w:w="4539" w:type="dxa"/>
            <w:shd w:val="clear" w:color="auto" w:fill="FFFFFF"/>
          </w:tcPr>
          <w:p w14:paraId="713F9CD0" w14:textId="77777777" w:rsidR="00AC2F82" w:rsidRPr="00940B1B" w:rsidRDefault="009548A6" w:rsidP="00940B1B">
            <w:pPr>
              <w:spacing w:after="60"/>
              <w:ind w:firstLine="288"/>
              <w:jc w:val="both"/>
              <w:rPr>
                <w:rFonts w:ascii="Times New Roman" w:hAnsi="Times New Roman" w:cs="Times New Roman"/>
                <w:sz w:val="22"/>
              </w:rPr>
            </w:pPr>
            <w:r w:rsidRPr="00940B1B">
              <w:rPr>
                <w:rFonts w:ascii="Times New Roman" w:hAnsi="Times New Roman" w:cs="Times New Roman"/>
                <w:sz w:val="22"/>
              </w:rPr>
              <w:t>“(3) Where—</w:t>
            </w:r>
          </w:p>
        </w:tc>
      </w:tr>
      <w:tr w:rsidR="00AC2F82" w:rsidRPr="00940B1B" w14:paraId="3B97601E" w14:textId="77777777" w:rsidTr="004F5F90">
        <w:trPr>
          <w:trHeight w:val="787"/>
          <w:jc w:val="center"/>
        </w:trPr>
        <w:tc>
          <w:tcPr>
            <w:tcW w:w="2752" w:type="dxa"/>
            <w:shd w:val="clear" w:color="auto" w:fill="FFFFFF"/>
          </w:tcPr>
          <w:p w14:paraId="4B7665D1" w14:textId="77777777" w:rsidR="00AC2F82" w:rsidRPr="00940B1B" w:rsidRDefault="00AC2F82" w:rsidP="00510C9D">
            <w:pPr>
              <w:tabs>
                <w:tab w:val="left" w:leader="dot" w:pos="2448"/>
              </w:tabs>
              <w:jc w:val="both"/>
              <w:rPr>
                <w:rFonts w:ascii="Times New Roman" w:hAnsi="Times New Roman" w:cs="Times New Roman"/>
                <w:sz w:val="22"/>
              </w:rPr>
            </w:pPr>
          </w:p>
        </w:tc>
        <w:tc>
          <w:tcPr>
            <w:tcW w:w="2478" w:type="dxa"/>
            <w:shd w:val="clear" w:color="auto" w:fill="FFFFFF"/>
          </w:tcPr>
          <w:p w14:paraId="182CCF81" w14:textId="77777777" w:rsidR="00AC2F82" w:rsidRPr="00940B1B" w:rsidRDefault="00AC2F82" w:rsidP="00CB1701">
            <w:pPr>
              <w:tabs>
                <w:tab w:val="left" w:leader="dot" w:pos="2160"/>
              </w:tabs>
              <w:jc w:val="both"/>
              <w:rPr>
                <w:rFonts w:ascii="Times New Roman" w:hAnsi="Times New Roman" w:cs="Times New Roman"/>
                <w:sz w:val="22"/>
              </w:rPr>
            </w:pPr>
          </w:p>
        </w:tc>
        <w:tc>
          <w:tcPr>
            <w:tcW w:w="4539" w:type="dxa"/>
            <w:shd w:val="clear" w:color="auto" w:fill="FFFFFF"/>
          </w:tcPr>
          <w:p w14:paraId="0A2153C5" w14:textId="77777777" w:rsidR="00AC2F82" w:rsidRPr="00940B1B" w:rsidRDefault="009548A6" w:rsidP="00940B1B">
            <w:pPr>
              <w:ind w:left="648" w:hanging="360"/>
              <w:jc w:val="both"/>
              <w:rPr>
                <w:rFonts w:ascii="Times New Roman" w:hAnsi="Times New Roman" w:cs="Times New Roman"/>
                <w:sz w:val="22"/>
              </w:rPr>
            </w:pPr>
            <w:r w:rsidRPr="00940B1B">
              <w:rPr>
                <w:rFonts w:ascii="Times New Roman" w:hAnsi="Times New Roman" w:cs="Times New Roman"/>
                <w:sz w:val="22"/>
              </w:rPr>
              <w:t>(a) the time within which an appeal, or an application to the Administrative Appeals Tribunal, mentioned in sub-section (2) may be instituted or made has not expired; or</w:t>
            </w:r>
          </w:p>
        </w:tc>
      </w:tr>
      <w:tr w:rsidR="00AC2F82" w:rsidRPr="00940B1B" w14:paraId="0DE83619" w14:textId="77777777" w:rsidTr="004F5F90">
        <w:trPr>
          <w:trHeight w:val="840"/>
          <w:jc w:val="center"/>
        </w:trPr>
        <w:tc>
          <w:tcPr>
            <w:tcW w:w="2752" w:type="dxa"/>
            <w:shd w:val="clear" w:color="auto" w:fill="FFFFFF"/>
          </w:tcPr>
          <w:p w14:paraId="394F378A" w14:textId="77777777" w:rsidR="00AC2F82" w:rsidRPr="00940B1B" w:rsidRDefault="00AC2F82" w:rsidP="00510C9D">
            <w:pPr>
              <w:tabs>
                <w:tab w:val="left" w:leader="dot" w:pos="2448"/>
              </w:tabs>
              <w:jc w:val="both"/>
              <w:rPr>
                <w:rFonts w:ascii="Times New Roman" w:hAnsi="Times New Roman" w:cs="Times New Roman"/>
                <w:sz w:val="22"/>
              </w:rPr>
            </w:pPr>
          </w:p>
        </w:tc>
        <w:tc>
          <w:tcPr>
            <w:tcW w:w="2478" w:type="dxa"/>
            <w:shd w:val="clear" w:color="auto" w:fill="FFFFFF"/>
          </w:tcPr>
          <w:p w14:paraId="2F127E67" w14:textId="77777777" w:rsidR="00AC2F82" w:rsidRPr="00940B1B" w:rsidRDefault="00AC2F82" w:rsidP="00CB1701">
            <w:pPr>
              <w:tabs>
                <w:tab w:val="left" w:leader="dot" w:pos="2160"/>
              </w:tabs>
              <w:jc w:val="both"/>
              <w:rPr>
                <w:rFonts w:ascii="Times New Roman" w:hAnsi="Times New Roman" w:cs="Times New Roman"/>
                <w:sz w:val="22"/>
              </w:rPr>
            </w:pPr>
          </w:p>
        </w:tc>
        <w:tc>
          <w:tcPr>
            <w:tcW w:w="4539" w:type="dxa"/>
            <w:shd w:val="clear" w:color="auto" w:fill="FFFFFF"/>
          </w:tcPr>
          <w:p w14:paraId="73880404" w14:textId="77777777" w:rsidR="00AC2F82" w:rsidRPr="00940B1B" w:rsidRDefault="009548A6" w:rsidP="00940B1B">
            <w:pPr>
              <w:ind w:left="648" w:hanging="360"/>
              <w:jc w:val="both"/>
              <w:rPr>
                <w:rFonts w:ascii="Times New Roman" w:hAnsi="Times New Roman" w:cs="Times New Roman"/>
                <w:sz w:val="22"/>
              </w:rPr>
            </w:pPr>
            <w:r w:rsidRPr="00940B1B">
              <w:rPr>
                <w:rFonts w:ascii="Times New Roman" w:hAnsi="Times New Roman" w:cs="Times New Roman"/>
                <w:sz w:val="22"/>
              </w:rPr>
              <w:t>(b) the applicant has died,</w:t>
            </w:r>
          </w:p>
          <w:p w14:paraId="440EFC0C" w14:textId="77777777" w:rsidR="00AC2F82" w:rsidRPr="00940B1B" w:rsidRDefault="009548A6" w:rsidP="00962056">
            <w:pPr>
              <w:jc w:val="both"/>
              <w:rPr>
                <w:rFonts w:ascii="Times New Roman" w:hAnsi="Times New Roman" w:cs="Times New Roman"/>
                <w:sz w:val="22"/>
              </w:rPr>
            </w:pPr>
            <w:r w:rsidRPr="00940B1B">
              <w:rPr>
                <w:rFonts w:ascii="Times New Roman" w:hAnsi="Times New Roman" w:cs="Times New Roman"/>
                <w:sz w:val="22"/>
              </w:rPr>
              <w:t>the Registrar shall not give notice of the non</w:t>
            </w:r>
            <w:r w:rsidR="005417B5" w:rsidRPr="00940B1B">
              <w:rPr>
                <w:rFonts w:ascii="Times New Roman" w:hAnsi="Times New Roman" w:cs="Times New Roman"/>
                <w:sz w:val="22"/>
              </w:rPr>
              <w:t>-</w:t>
            </w:r>
            <w:r w:rsidRPr="00940B1B">
              <w:rPr>
                <w:rFonts w:ascii="Times New Roman" w:hAnsi="Times New Roman" w:cs="Times New Roman"/>
                <w:sz w:val="22"/>
              </w:rPr>
              <w:t>acceptance of the application for the registration of a trade mark until such time as he determines.”.</w:t>
            </w:r>
          </w:p>
        </w:tc>
      </w:tr>
      <w:tr w:rsidR="00AC2F82" w:rsidRPr="00940B1B" w14:paraId="67A38E85" w14:textId="77777777" w:rsidTr="004F5F90">
        <w:trPr>
          <w:trHeight w:val="173"/>
          <w:jc w:val="center"/>
        </w:trPr>
        <w:tc>
          <w:tcPr>
            <w:tcW w:w="2752" w:type="dxa"/>
            <w:shd w:val="clear" w:color="auto" w:fill="FFFFFF"/>
          </w:tcPr>
          <w:p w14:paraId="2070197A" w14:textId="77777777" w:rsidR="00AC2F82" w:rsidRPr="00940B1B" w:rsidRDefault="00AC2F82" w:rsidP="00510C9D">
            <w:pPr>
              <w:tabs>
                <w:tab w:val="left" w:leader="dot" w:pos="2448"/>
              </w:tabs>
              <w:jc w:val="both"/>
              <w:rPr>
                <w:rFonts w:ascii="Times New Roman" w:hAnsi="Times New Roman" w:cs="Times New Roman"/>
                <w:sz w:val="22"/>
              </w:rPr>
            </w:pPr>
          </w:p>
        </w:tc>
        <w:tc>
          <w:tcPr>
            <w:tcW w:w="2478" w:type="dxa"/>
            <w:shd w:val="clear" w:color="auto" w:fill="FFFFFF"/>
          </w:tcPr>
          <w:p w14:paraId="078E203C" w14:textId="77777777" w:rsidR="00AC2F82" w:rsidRPr="00940B1B" w:rsidRDefault="009548A6" w:rsidP="00CB1701">
            <w:pPr>
              <w:tabs>
                <w:tab w:val="left" w:leader="dot" w:pos="2160"/>
              </w:tabs>
              <w:jc w:val="both"/>
              <w:rPr>
                <w:rFonts w:ascii="Times New Roman" w:hAnsi="Times New Roman" w:cs="Times New Roman"/>
                <w:sz w:val="22"/>
              </w:rPr>
            </w:pPr>
            <w:r w:rsidRPr="00940B1B">
              <w:rPr>
                <w:rFonts w:ascii="Times New Roman" w:hAnsi="Times New Roman" w:cs="Times New Roman"/>
                <w:sz w:val="22"/>
              </w:rPr>
              <w:t>Section 54</w:t>
            </w:r>
            <w:r w:rsidR="00CB1701">
              <w:rPr>
                <w:rFonts w:ascii="Times New Roman" w:hAnsi="Times New Roman" w:cs="Times New Roman"/>
                <w:sz w:val="22"/>
              </w:rPr>
              <w:tab/>
            </w:r>
          </w:p>
        </w:tc>
        <w:tc>
          <w:tcPr>
            <w:tcW w:w="4539" w:type="dxa"/>
            <w:shd w:val="clear" w:color="auto" w:fill="FFFFFF"/>
          </w:tcPr>
          <w:p w14:paraId="72775923" w14:textId="77777777" w:rsidR="00AC2F82" w:rsidRPr="00940B1B" w:rsidRDefault="009548A6" w:rsidP="00962056">
            <w:pPr>
              <w:jc w:val="both"/>
              <w:rPr>
                <w:rFonts w:ascii="Times New Roman" w:hAnsi="Times New Roman" w:cs="Times New Roman"/>
                <w:sz w:val="22"/>
              </w:rPr>
            </w:pPr>
            <w:r w:rsidRPr="00940B1B">
              <w:rPr>
                <w:rFonts w:ascii="Times New Roman" w:hAnsi="Times New Roman" w:cs="Times New Roman"/>
                <w:sz w:val="22"/>
              </w:rPr>
              <w:t>Omit sub-section (3), substitute:</w:t>
            </w:r>
          </w:p>
        </w:tc>
      </w:tr>
      <w:tr w:rsidR="00AC2F82" w:rsidRPr="00940B1B" w14:paraId="2E535C31" w14:textId="77777777" w:rsidTr="004F5F90">
        <w:trPr>
          <w:trHeight w:val="360"/>
          <w:jc w:val="center"/>
        </w:trPr>
        <w:tc>
          <w:tcPr>
            <w:tcW w:w="2752" w:type="dxa"/>
            <w:shd w:val="clear" w:color="auto" w:fill="FFFFFF"/>
          </w:tcPr>
          <w:p w14:paraId="089F796F" w14:textId="77777777" w:rsidR="00AC2F82" w:rsidRPr="00940B1B" w:rsidRDefault="00AC2F82" w:rsidP="00510C9D">
            <w:pPr>
              <w:tabs>
                <w:tab w:val="left" w:leader="dot" w:pos="2448"/>
              </w:tabs>
              <w:jc w:val="both"/>
              <w:rPr>
                <w:rFonts w:ascii="Times New Roman" w:hAnsi="Times New Roman" w:cs="Times New Roman"/>
                <w:sz w:val="22"/>
              </w:rPr>
            </w:pPr>
          </w:p>
        </w:tc>
        <w:tc>
          <w:tcPr>
            <w:tcW w:w="2478" w:type="dxa"/>
            <w:shd w:val="clear" w:color="auto" w:fill="FFFFFF"/>
          </w:tcPr>
          <w:p w14:paraId="69024720" w14:textId="77777777" w:rsidR="00AC2F82" w:rsidRPr="00940B1B" w:rsidRDefault="00AC2F82" w:rsidP="00CB1701">
            <w:pPr>
              <w:tabs>
                <w:tab w:val="left" w:leader="dot" w:pos="2160"/>
              </w:tabs>
              <w:jc w:val="both"/>
              <w:rPr>
                <w:rFonts w:ascii="Times New Roman" w:hAnsi="Times New Roman" w:cs="Times New Roman"/>
                <w:sz w:val="22"/>
              </w:rPr>
            </w:pPr>
          </w:p>
        </w:tc>
        <w:tc>
          <w:tcPr>
            <w:tcW w:w="4539" w:type="dxa"/>
            <w:shd w:val="clear" w:color="auto" w:fill="FFFFFF"/>
          </w:tcPr>
          <w:p w14:paraId="176F927C" w14:textId="77777777" w:rsidR="00AC2F82" w:rsidRPr="00940B1B" w:rsidRDefault="009548A6" w:rsidP="00940B1B">
            <w:pPr>
              <w:spacing w:after="60"/>
              <w:ind w:firstLine="288"/>
              <w:jc w:val="both"/>
              <w:rPr>
                <w:rFonts w:ascii="Times New Roman" w:hAnsi="Times New Roman" w:cs="Times New Roman"/>
                <w:sz w:val="22"/>
              </w:rPr>
            </w:pPr>
            <w:r w:rsidRPr="00940B1B">
              <w:rPr>
                <w:rFonts w:ascii="Times New Roman" w:hAnsi="Times New Roman" w:cs="Times New Roman"/>
                <w:sz w:val="22"/>
              </w:rPr>
              <w:t>“(3) Where the registration of a trade mark is delayed by—</w:t>
            </w:r>
          </w:p>
        </w:tc>
      </w:tr>
      <w:tr w:rsidR="00AC2F82" w:rsidRPr="00940B1B" w14:paraId="735B1EC5" w14:textId="77777777" w:rsidTr="004F5F90">
        <w:trPr>
          <w:trHeight w:val="326"/>
          <w:jc w:val="center"/>
        </w:trPr>
        <w:tc>
          <w:tcPr>
            <w:tcW w:w="2752" w:type="dxa"/>
            <w:shd w:val="clear" w:color="auto" w:fill="FFFFFF"/>
          </w:tcPr>
          <w:p w14:paraId="4F047FAB" w14:textId="77777777" w:rsidR="00AC2F82" w:rsidRPr="00940B1B" w:rsidRDefault="00AC2F82" w:rsidP="00510C9D">
            <w:pPr>
              <w:tabs>
                <w:tab w:val="left" w:leader="dot" w:pos="2448"/>
              </w:tabs>
              <w:jc w:val="both"/>
              <w:rPr>
                <w:rFonts w:ascii="Times New Roman" w:hAnsi="Times New Roman" w:cs="Times New Roman"/>
                <w:sz w:val="22"/>
              </w:rPr>
            </w:pPr>
          </w:p>
        </w:tc>
        <w:tc>
          <w:tcPr>
            <w:tcW w:w="2478" w:type="dxa"/>
            <w:shd w:val="clear" w:color="auto" w:fill="FFFFFF"/>
          </w:tcPr>
          <w:p w14:paraId="7AA2A1FA" w14:textId="77777777" w:rsidR="00AC2F82" w:rsidRPr="00940B1B" w:rsidRDefault="00AC2F82" w:rsidP="00CB1701">
            <w:pPr>
              <w:tabs>
                <w:tab w:val="left" w:leader="dot" w:pos="2160"/>
              </w:tabs>
              <w:jc w:val="both"/>
              <w:rPr>
                <w:rFonts w:ascii="Times New Roman" w:hAnsi="Times New Roman" w:cs="Times New Roman"/>
                <w:sz w:val="22"/>
              </w:rPr>
            </w:pPr>
          </w:p>
        </w:tc>
        <w:tc>
          <w:tcPr>
            <w:tcW w:w="4539" w:type="dxa"/>
            <w:shd w:val="clear" w:color="auto" w:fill="FFFFFF"/>
          </w:tcPr>
          <w:p w14:paraId="4C2CF260" w14:textId="77777777" w:rsidR="00AC2F82" w:rsidRPr="00940B1B" w:rsidRDefault="009548A6" w:rsidP="00940B1B">
            <w:pPr>
              <w:ind w:left="648" w:hanging="360"/>
              <w:jc w:val="both"/>
              <w:rPr>
                <w:rFonts w:ascii="Times New Roman" w:hAnsi="Times New Roman" w:cs="Times New Roman"/>
                <w:sz w:val="22"/>
              </w:rPr>
            </w:pPr>
            <w:r w:rsidRPr="00940B1B">
              <w:rPr>
                <w:rFonts w:ascii="Times New Roman" w:hAnsi="Times New Roman" w:cs="Times New Roman"/>
                <w:sz w:val="22"/>
              </w:rPr>
              <w:t>(a) opposition to the registration of the trade mark;</w:t>
            </w:r>
          </w:p>
        </w:tc>
      </w:tr>
      <w:tr w:rsidR="00AC2F82" w:rsidRPr="00940B1B" w14:paraId="16195DFE" w14:textId="77777777" w:rsidTr="004F5F90">
        <w:trPr>
          <w:trHeight w:val="202"/>
          <w:jc w:val="center"/>
        </w:trPr>
        <w:tc>
          <w:tcPr>
            <w:tcW w:w="2752" w:type="dxa"/>
            <w:shd w:val="clear" w:color="auto" w:fill="FFFFFF"/>
          </w:tcPr>
          <w:p w14:paraId="09B859DD" w14:textId="77777777" w:rsidR="00AC2F82" w:rsidRPr="00940B1B" w:rsidRDefault="00AC2F82" w:rsidP="00510C9D">
            <w:pPr>
              <w:tabs>
                <w:tab w:val="left" w:leader="dot" w:pos="2448"/>
              </w:tabs>
              <w:jc w:val="both"/>
              <w:rPr>
                <w:rFonts w:ascii="Times New Roman" w:hAnsi="Times New Roman" w:cs="Times New Roman"/>
                <w:sz w:val="22"/>
              </w:rPr>
            </w:pPr>
          </w:p>
        </w:tc>
        <w:tc>
          <w:tcPr>
            <w:tcW w:w="2478" w:type="dxa"/>
            <w:shd w:val="clear" w:color="auto" w:fill="FFFFFF"/>
          </w:tcPr>
          <w:p w14:paraId="005C3527" w14:textId="77777777" w:rsidR="00AC2F82" w:rsidRPr="00940B1B" w:rsidRDefault="00AC2F82" w:rsidP="00CB1701">
            <w:pPr>
              <w:tabs>
                <w:tab w:val="left" w:leader="dot" w:pos="2160"/>
              </w:tabs>
              <w:jc w:val="both"/>
              <w:rPr>
                <w:rFonts w:ascii="Times New Roman" w:hAnsi="Times New Roman" w:cs="Times New Roman"/>
                <w:sz w:val="22"/>
              </w:rPr>
            </w:pPr>
          </w:p>
        </w:tc>
        <w:tc>
          <w:tcPr>
            <w:tcW w:w="4539" w:type="dxa"/>
            <w:shd w:val="clear" w:color="auto" w:fill="FFFFFF"/>
          </w:tcPr>
          <w:p w14:paraId="6C6FBFAE" w14:textId="77777777" w:rsidR="00AC2F82" w:rsidRPr="00940B1B" w:rsidRDefault="009548A6" w:rsidP="00940B1B">
            <w:pPr>
              <w:ind w:left="648" w:hanging="360"/>
              <w:jc w:val="both"/>
              <w:rPr>
                <w:rFonts w:ascii="Times New Roman" w:hAnsi="Times New Roman" w:cs="Times New Roman"/>
                <w:sz w:val="22"/>
              </w:rPr>
            </w:pPr>
            <w:r w:rsidRPr="00940B1B">
              <w:rPr>
                <w:rFonts w:ascii="Times New Roman" w:hAnsi="Times New Roman" w:cs="Times New Roman"/>
                <w:sz w:val="22"/>
              </w:rPr>
              <w:t>(b) an appeal to a prescribed court; or</w:t>
            </w:r>
          </w:p>
        </w:tc>
      </w:tr>
      <w:tr w:rsidR="00AC2F82" w:rsidRPr="00940B1B" w14:paraId="67B8D627" w14:textId="77777777" w:rsidTr="004F5F90">
        <w:trPr>
          <w:trHeight w:val="336"/>
          <w:jc w:val="center"/>
        </w:trPr>
        <w:tc>
          <w:tcPr>
            <w:tcW w:w="2752" w:type="dxa"/>
            <w:shd w:val="clear" w:color="auto" w:fill="FFFFFF"/>
          </w:tcPr>
          <w:p w14:paraId="66378ACD" w14:textId="77777777" w:rsidR="00AC2F82" w:rsidRPr="00940B1B" w:rsidRDefault="00AC2F82" w:rsidP="00510C9D">
            <w:pPr>
              <w:tabs>
                <w:tab w:val="left" w:leader="dot" w:pos="2448"/>
              </w:tabs>
              <w:jc w:val="both"/>
              <w:rPr>
                <w:rFonts w:ascii="Times New Roman" w:hAnsi="Times New Roman" w:cs="Times New Roman"/>
                <w:sz w:val="22"/>
              </w:rPr>
            </w:pPr>
          </w:p>
        </w:tc>
        <w:tc>
          <w:tcPr>
            <w:tcW w:w="2478" w:type="dxa"/>
            <w:shd w:val="clear" w:color="auto" w:fill="FFFFFF"/>
          </w:tcPr>
          <w:p w14:paraId="7BD4B6C8" w14:textId="77777777" w:rsidR="00AC2F82" w:rsidRPr="00940B1B" w:rsidRDefault="00AC2F82" w:rsidP="00CB1701">
            <w:pPr>
              <w:tabs>
                <w:tab w:val="left" w:leader="dot" w:pos="2160"/>
              </w:tabs>
              <w:jc w:val="both"/>
              <w:rPr>
                <w:rFonts w:ascii="Times New Roman" w:hAnsi="Times New Roman" w:cs="Times New Roman"/>
                <w:sz w:val="22"/>
              </w:rPr>
            </w:pPr>
          </w:p>
        </w:tc>
        <w:tc>
          <w:tcPr>
            <w:tcW w:w="4539" w:type="dxa"/>
            <w:shd w:val="clear" w:color="auto" w:fill="FFFFFF"/>
          </w:tcPr>
          <w:p w14:paraId="2A750E78" w14:textId="77777777" w:rsidR="00AC2F82" w:rsidRPr="00940B1B" w:rsidRDefault="009548A6" w:rsidP="00940B1B">
            <w:pPr>
              <w:ind w:left="648" w:hanging="360"/>
              <w:jc w:val="both"/>
              <w:rPr>
                <w:rFonts w:ascii="Times New Roman" w:hAnsi="Times New Roman" w:cs="Times New Roman"/>
                <w:sz w:val="22"/>
              </w:rPr>
            </w:pPr>
            <w:r w:rsidRPr="00940B1B">
              <w:rPr>
                <w:rFonts w:ascii="Times New Roman" w:hAnsi="Times New Roman" w:cs="Times New Roman"/>
                <w:sz w:val="22"/>
              </w:rPr>
              <w:t>(c) an application to the Administrative Appeals Tribunal,</w:t>
            </w:r>
          </w:p>
        </w:tc>
      </w:tr>
      <w:tr w:rsidR="00AC2F82" w:rsidRPr="00940B1B" w14:paraId="67F74086" w14:textId="77777777" w:rsidTr="004F5F90">
        <w:trPr>
          <w:trHeight w:val="336"/>
          <w:jc w:val="center"/>
        </w:trPr>
        <w:tc>
          <w:tcPr>
            <w:tcW w:w="2752" w:type="dxa"/>
            <w:shd w:val="clear" w:color="auto" w:fill="FFFFFF"/>
          </w:tcPr>
          <w:p w14:paraId="38FC77BA" w14:textId="77777777" w:rsidR="00AC2F82" w:rsidRPr="00940B1B" w:rsidRDefault="00AC2F82" w:rsidP="00510C9D">
            <w:pPr>
              <w:tabs>
                <w:tab w:val="left" w:leader="dot" w:pos="2448"/>
              </w:tabs>
              <w:jc w:val="both"/>
              <w:rPr>
                <w:rFonts w:ascii="Times New Roman" w:hAnsi="Times New Roman" w:cs="Times New Roman"/>
                <w:sz w:val="22"/>
              </w:rPr>
            </w:pPr>
          </w:p>
        </w:tc>
        <w:tc>
          <w:tcPr>
            <w:tcW w:w="2478" w:type="dxa"/>
            <w:shd w:val="clear" w:color="auto" w:fill="FFFFFF"/>
          </w:tcPr>
          <w:p w14:paraId="4889E114" w14:textId="77777777" w:rsidR="00AC2F82" w:rsidRPr="00940B1B" w:rsidRDefault="00AC2F82" w:rsidP="00CB1701">
            <w:pPr>
              <w:tabs>
                <w:tab w:val="left" w:leader="dot" w:pos="2160"/>
              </w:tabs>
              <w:jc w:val="both"/>
              <w:rPr>
                <w:rFonts w:ascii="Times New Roman" w:hAnsi="Times New Roman" w:cs="Times New Roman"/>
                <w:sz w:val="22"/>
              </w:rPr>
            </w:pPr>
          </w:p>
        </w:tc>
        <w:tc>
          <w:tcPr>
            <w:tcW w:w="4539" w:type="dxa"/>
            <w:shd w:val="clear" w:color="auto" w:fill="FFFFFF"/>
          </w:tcPr>
          <w:p w14:paraId="6C8C932E" w14:textId="77777777" w:rsidR="00AC2F82" w:rsidRPr="00940B1B" w:rsidRDefault="009548A6" w:rsidP="00962056">
            <w:pPr>
              <w:jc w:val="both"/>
              <w:rPr>
                <w:rFonts w:ascii="Times New Roman" w:hAnsi="Times New Roman" w:cs="Times New Roman"/>
                <w:sz w:val="22"/>
              </w:rPr>
            </w:pPr>
            <w:r w:rsidRPr="00940B1B">
              <w:rPr>
                <w:rFonts w:ascii="Times New Roman" w:hAnsi="Times New Roman" w:cs="Times New Roman"/>
                <w:sz w:val="22"/>
              </w:rPr>
              <w:t>that trade mark may be registered within such time as—</w:t>
            </w:r>
          </w:p>
        </w:tc>
      </w:tr>
      <w:tr w:rsidR="00AC2F82" w:rsidRPr="00940B1B" w14:paraId="76D0DED9" w14:textId="77777777" w:rsidTr="004F5F90">
        <w:trPr>
          <w:trHeight w:val="648"/>
          <w:jc w:val="center"/>
        </w:trPr>
        <w:tc>
          <w:tcPr>
            <w:tcW w:w="2752" w:type="dxa"/>
            <w:shd w:val="clear" w:color="auto" w:fill="FFFFFF"/>
          </w:tcPr>
          <w:p w14:paraId="1373356A" w14:textId="77777777" w:rsidR="00AC2F82" w:rsidRPr="00940B1B" w:rsidRDefault="00AC2F82" w:rsidP="00510C9D">
            <w:pPr>
              <w:tabs>
                <w:tab w:val="left" w:leader="dot" w:pos="2448"/>
              </w:tabs>
              <w:jc w:val="both"/>
              <w:rPr>
                <w:rFonts w:ascii="Times New Roman" w:hAnsi="Times New Roman" w:cs="Times New Roman"/>
                <w:sz w:val="22"/>
              </w:rPr>
            </w:pPr>
          </w:p>
        </w:tc>
        <w:tc>
          <w:tcPr>
            <w:tcW w:w="2478" w:type="dxa"/>
            <w:shd w:val="clear" w:color="auto" w:fill="FFFFFF"/>
          </w:tcPr>
          <w:p w14:paraId="45D4EA17" w14:textId="77777777" w:rsidR="00AC2F82" w:rsidRPr="00940B1B" w:rsidRDefault="00AC2F82" w:rsidP="00CB1701">
            <w:pPr>
              <w:tabs>
                <w:tab w:val="left" w:leader="dot" w:pos="2160"/>
              </w:tabs>
              <w:jc w:val="both"/>
              <w:rPr>
                <w:rFonts w:ascii="Times New Roman" w:hAnsi="Times New Roman" w:cs="Times New Roman"/>
                <w:sz w:val="22"/>
              </w:rPr>
            </w:pPr>
          </w:p>
        </w:tc>
        <w:tc>
          <w:tcPr>
            <w:tcW w:w="4539" w:type="dxa"/>
            <w:shd w:val="clear" w:color="auto" w:fill="FFFFFF"/>
          </w:tcPr>
          <w:p w14:paraId="1425523E" w14:textId="77777777" w:rsidR="00AC2F82" w:rsidRPr="00940B1B" w:rsidRDefault="009548A6" w:rsidP="00940B1B">
            <w:pPr>
              <w:ind w:left="648" w:hanging="360"/>
              <w:jc w:val="both"/>
              <w:rPr>
                <w:rFonts w:ascii="Times New Roman" w:hAnsi="Times New Roman" w:cs="Times New Roman"/>
                <w:sz w:val="22"/>
              </w:rPr>
            </w:pPr>
            <w:r w:rsidRPr="00940B1B">
              <w:rPr>
                <w:rFonts w:ascii="Times New Roman" w:hAnsi="Times New Roman" w:cs="Times New Roman"/>
                <w:sz w:val="22"/>
              </w:rPr>
              <w:t>(d) in a case to which paragraph (a) applies—the Registrar directs;</w:t>
            </w:r>
          </w:p>
        </w:tc>
      </w:tr>
    </w:tbl>
    <w:p w14:paraId="4602323A" w14:textId="77777777" w:rsidR="00AC2F82" w:rsidRPr="004C7AC7" w:rsidRDefault="009548A6" w:rsidP="00962056">
      <w:pPr>
        <w:jc w:val="both"/>
        <w:rPr>
          <w:rFonts w:ascii="Times New Roman" w:hAnsi="Times New Roman" w:cs="Times New Roman"/>
        </w:rPr>
      </w:pPr>
      <w:r w:rsidRPr="004C7AC7">
        <w:rPr>
          <w:rFonts w:ascii="Times New Roman" w:hAnsi="Times New Roman" w:cs="Times New Roman"/>
        </w:rPr>
        <w:br w:type="page"/>
      </w:r>
    </w:p>
    <w:p w14:paraId="5D4DBD99" w14:textId="77777777" w:rsidR="00AC2F82" w:rsidRPr="004C7AC7" w:rsidRDefault="009548A6" w:rsidP="00940B1B">
      <w:pPr>
        <w:jc w:val="center"/>
        <w:rPr>
          <w:rFonts w:ascii="Times New Roman" w:hAnsi="Times New Roman" w:cs="Times New Roman"/>
        </w:rPr>
      </w:pPr>
      <w:r w:rsidRPr="004C7AC7">
        <w:rPr>
          <w:rFonts w:ascii="Times New Roman" w:hAnsi="Times New Roman" w:cs="Times New Roman"/>
          <w:lang w:val="it-IT" w:eastAsia="it-IT" w:bidi="it-IT"/>
        </w:rPr>
        <w:lastRenderedPageBreak/>
        <w:t>SCHEDULE—</w:t>
      </w:r>
      <w:r w:rsidRPr="004C7AC7">
        <w:rPr>
          <w:rFonts w:ascii="Times New Roman" w:hAnsi="Times New Roman" w:cs="Times New Roman"/>
        </w:rPr>
        <w:t>continued</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2710"/>
        <w:gridCol w:w="2520"/>
        <w:gridCol w:w="4539"/>
      </w:tblGrid>
      <w:tr w:rsidR="00AC2F82" w:rsidRPr="004C7AC7" w14:paraId="7B1056B8" w14:textId="77777777" w:rsidTr="004F5F90">
        <w:trPr>
          <w:trHeight w:val="302"/>
          <w:jc w:val="center"/>
        </w:trPr>
        <w:tc>
          <w:tcPr>
            <w:tcW w:w="2710" w:type="dxa"/>
            <w:tcBorders>
              <w:top w:val="single" w:sz="4" w:space="0" w:color="auto"/>
            </w:tcBorders>
            <w:shd w:val="clear" w:color="auto" w:fill="FFFFFF"/>
          </w:tcPr>
          <w:p w14:paraId="0A6F9151" w14:textId="321FE6D1" w:rsidR="00AC2F82" w:rsidRPr="004C7AC7" w:rsidRDefault="009548A6" w:rsidP="00671B6C">
            <w:pPr>
              <w:jc w:val="both"/>
              <w:rPr>
                <w:rFonts w:ascii="Times New Roman" w:hAnsi="Times New Roman" w:cs="Times New Roman"/>
              </w:rPr>
            </w:pPr>
            <w:r w:rsidRPr="004C7AC7">
              <w:rPr>
                <w:rFonts w:ascii="Times New Roman" w:hAnsi="Times New Roman" w:cs="Times New Roman"/>
              </w:rPr>
              <w:t>Acts</w:t>
            </w:r>
          </w:p>
        </w:tc>
        <w:tc>
          <w:tcPr>
            <w:tcW w:w="2520" w:type="dxa"/>
            <w:tcBorders>
              <w:top w:val="single" w:sz="4" w:space="0" w:color="auto"/>
            </w:tcBorders>
            <w:shd w:val="clear" w:color="auto" w:fill="FFFFFF"/>
          </w:tcPr>
          <w:p w14:paraId="75269821" w14:textId="77777777" w:rsidR="00AC2F82" w:rsidRPr="004C7AC7" w:rsidRDefault="009548A6" w:rsidP="00962056">
            <w:pPr>
              <w:jc w:val="both"/>
              <w:rPr>
                <w:rFonts w:ascii="Times New Roman" w:hAnsi="Times New Roman" w:cs="Times New Roman"/>
              </w:rPr>
            </w:pPr>
            <w:r w:rsidRPr="004C7AC7">
              <w:rPr>
                <w:rFonts w:ascii="Times New Roman" w:hAnsi="Times New Roman" w:cs="Times New Roman"/>
              </w:rPr>
              <w:t>Provisions</w:t>
            </w:r>
          </w:p>
        </w:tc>
        <w:tc>
          <w:tcPr>
            <w:tcW w:w="4539" w:type="dxa"/>
            <w:tcBorders>
              <w:top w:val="single" w:sz="4" w:space="0" w:color="auto"/>
            </w:tcBorders>
            <w:shd w:val="clear" w:color="auto" w:fill="FFFFFF"/>
          </w:tcPr>
          <w:p w14:paraId="64A723AB" w14:textId="77777777" w:rsidR="00AC2F82" w:rsidRPr="004C7AC7" w:rsidRDefault="009548A6" w:rsidP="00962056">
            <w:pPr>
              <w:jc w:val="both"/>
              <w:rPr>
                <w:rFonts w:ascii="Times New Roman" w:hAnsi="Times New Roman" w:cs="Times New Roman"/>
              </w:rPr>
            </w:pPr>
            <w:r w:rsidRPr="004C7AC7">
              <w:rPr>
                <w:rFonts w:ascii="Times New Roman" w:hAnsi="Times New Roman" w:cs="Times New Roman"/>
              </w:rPr>
              <w:t>Amendments</w:t>
            </w:r>
          </w:p>
        </w:tc>
      </w:tr>
      <w:tr w:rsidR="00AC2F82" w:rsidRPr="004C7AC7" w14:paraId="2F34174A" w14:textId="77777777" w:rsidTr="004F5F90">
        <w:trPr>
          <w:trHeight w:val="1046"/>
          <w:jc w:val="center"/>
        </w:trPr>
        <w:tc>
          <w:tcPr>
            <w:tcW w:w="2710" w:type="dxa"/>
            <w:tcBorders>
              <w:top w:val="single" w:sz="4" w:space="0" w:color="auto"/>
            </w:tcBorders>
            <w:shd w:val="clear" w:color="auto" w:fill="FFFFFF"/>
          </w:tcPr>
          <w:p w14:paraId="3CDBDDDC" w14:textId="77777777" w:rsidR="00AC2F82" w:rsidRPr="004C7AC7" w:rsidRDefault="00AC2F82" w:rsidP="00510C9D">
            <w:pPr>
              <w:tabs>
                <w:tab w:val="left" w:leader="dot" w:pos="2448"/>
              </w:tabs>
              <w:jc w:val="both"/>
              <w:rPr>
                <w:rFonts w:ascii="Times New Roman" w:hAnsi="Times New Roman" w:cs="Times New Roman"/>
              </w:rPr>
            </w:pPr>
          </w:p>
        </w:tc>
        <w:tc>
          <w:tcPr>
            <w:tcW w:w="2520" w:type="dxa"/>
            <w:tcBorders>
              <w:top w:val="single" w:sz="4" w:space="0" w:color="auto"/>
            </w:tcBorders>
            <w:shd w:val="clear" w:color="auto" w:fill="FFFFFF"/>
          </w:tcPr>
          <w:p w14:paraId="59DB1511" w14:textId="77777777" w:rsidR="00AC2F82" w:rsidRPr="004C7AC7" w:rsidRDefault="00AC2F82" w:rsidP="00DB6E2B">
            <w:pPr>
              <w:tabs>
                <w:tab w:val="left" w:leader="dot" w:pos="2160"/>
              </w:tabs>
              <w:jc w:val="both"/>
              <w:rPr>
                <w:rFonts w:ascii="Times New Roman" w:hAnsi="Times New Roman" w:cs="Times New Roman"/>
              </w:rPr>
            </w:pPr>
          </w:p>
        </w:tc>
        <w:tc>
          <w:tcPr>
            <w:tcW w:w="4539" w:type="dxa"/>
            <w:tcBorders>
              <w:top w:val="single" w:sz="4" w:space="0" w:color="auto"/>
            </w:tcBorders>
            <w:shd w:val="clear" w:color="auto" w:fill="FFFFFF"/>
          </w:tcPr>
          <w:p w14:paraId="44C40657" w14:textId="77777777" w:rsidR="00AC2F82" w:rsidRPr="004C7AC7" w:rsidRDefault="009548A6" w:rsidP="00940B1B">
            <w:pPr>
              <w:ind w:left="648" w:hanging="360"/>
              <w:jc w:val="both"/>
              <w:rPr>
                <w:rFonts w:ascii="Times New Roman" w:hAnsi="Times New Roman" w:cs="Times New Roman"/>
              </w:rPr>
            </w:pPr>
            <w:r w:rsidRPr="004C7AC7">
              <w:rPr>
                <w:rFonts w:ascii="Times New Roman" w:hAnsi="Times New Roman" w:cs="Times New Roman"/>
              </w:rPr>
              <w:t>(e) in a case to which paragraph (b) applies—the prescribed court, or any court to which a further appeal is brought, directs, or, if the appeal or any such further appeal is discontinued, the Registrar directs; or</w:t>
            </w:r>
          </w:p>
        </w:tc>
      </w:tr>
      <w:tr w:rsidR="00AC2F82" w:rsidRPr="004C7AC7" w14:paraId="391FE96C" w14:textId="77777777" w:rsidTr="004F5F90">
        <w:trPr>
          <w:trHeight w:val="1248"/>
          <w:jc w:val="center"/>
        </w:trPr>
        <w:tc>
          <w:tcPr>
            <w:tcW w:w="2710" w:type="dxa"/>
            <w:shd w:val="clear" w:color="auto" w:fill="FFFFFF"/>
          </w:tcPr>
          <w:p w14:paraId="7C6E49FF" w14:textId="77777777" w:rsidR="00AC2F82" w:rsidRPr="004C7AC7" w:rsidRDefault="00AC2F82" w:rsidP="00510C9D">
            <w:pPr>
              <w:tabs>
                <w:tab w:val="left" w:leader="dot" w:pos="2448"/>
              </w:tabs>
              <w:jc w:val="both"/>
              <w:rPr>
                <w:rFonts w:ascii="Times New Roman" w:hAnsi="Times New Roman" w:cs="Times New Roman"/>
              </w:rPr>
            </w:pPr>
          </w:p>
        </w:tc>
        <w:tc>
          <w:tcPr>
            <w:tcW w:w="2520" w:type="dxa"/>
            <w:shd w:val="clear" w:color="auto" w:fill="FFFFFF"/>
          </w:tcPr>
          <w:p w14:paraId="2E19ACDB" w14:textId="77777777" w:rsidR="00AC2F82" w:rsidRPr="004C7AC7" w:rsidRDefault="00AC2F82" w:rsidP="00DB6E2B">
            <w:pPr>
              <w:tabs>
                <w:tab w:val="left" w:leader="dot" w:pos="2160"/>
              </w:tabs>
              <w:jc w:val="both"/>
              <w:rPr>
                <w:rFonts w:ascii="Times New Roman" w:hAnsi="Times New Roman" w:cs="Times New Roman"/>
              </w:rPr>
            </w:pPr>
          </w:p>
        </w:tc>
        <w:tc>
          <w:tcPr>
            <w:tcW w:w="4539" w:type="dxa"/>
            <w:shd w:val="clear" w:color="auto" w:fill="FFFFFF"/>
          </w:tcPr>
          <w:p w14:paraId="2A0912B8" w14:textId="77777777" w:rsidR="00AC2F82" w:rsidRPr="004C7AC7" w:rsidRDefault="009548A6" w:rsidP="00940B1B">
            <w:pPr>
              <w:ind w:left="648" w:hanging="360"/>
              <w:jc w:val="both"/>
              <w:rPr>
                <w:rFonts w:ascii="Times New Roman" w:hAnsi="Times New Roman" w:cs="Times New Roman"/>
              </w:rPr>
            </w:pPr>
            <w:r w:rsidRPr="004C7AC7">
              <w:rPr>
                <w:rFonts w:ascii="Times New Roman" w:hAnsi="Times New Roman" w:cs="Times New Roman"/>
              </w:rPr>
              <w:t>(f) in a case to which paragraph (c) applies—the Tribunal, or a court to which an appeal arising out of the decision of the Tribunal is brought, directs, or, if the proceedings before the Tribunal are, or any such appeal is, discontinued, as the Registrar directs.”.</w:t>
            </w:r>
          </w:p>
        </w:tc>
      </w:tr>
      <w:tr w:rsidR="00AC2F82" w:rsidRPr="004C7AC7" w14:paraId="1FD83443" w14:textId="77777777" w:rsidTr="004F5F90">
        <w:trPr>
          <w:trHeight w:val="163"/>
          <w:jc w:val="center"/>
        </w:trPr>
        <w:tc>
          <w:tcPr>
            <w:tcW w:w="2710" w:type="dxa"/>
            <w:shd w:val="clear" w:color="auto" w:fill="FFFFFF"/>
          </w:tcPr>
          <w:p w14:paraId="184AA024" w14:textId="77777777" w:rsidR="00AC2F82" w:rsidRPr="004C7AC7" w:rsidRDefault="00AC2F82" w:rsidP="00510C9D">
            <w:pPr>
              <w:tabs>
                <w:tab w:val="left" w:leader="dot" w:pos="2448"/>
              </w:tabs>
              <w:jc w:val="both"/>
              <w:rPr>
                <w:rFonts w:ascii="Times New Roman" w:hAnsi="Times New Roman" w:cs="Times New Roman"/>
              </w:rPr>
            </w:pPr>
          </w:p>
        </w:tc>
        <w:tc>
          <w:tcPr>
            <w:tcW w:w="2520" w:type="dxa"/>
            <w:shd w:val="clear" w:color="auto" w:fill="FFFFFF"/>
          </w:tcPr>
          <w:p w14:paraId="01EE38A2" w14:textId="097D10DF" w:rsidR="00AC2F82" w:rsidRPr="004C7AC7" w:rsidRDefault="009548A6" w:rsidP="00671B6C">
            <w:pPr>
              <w:tabs>
                <w:tab w:val="left" w:leader="dot" w:pos="2160"/>
              </w:tabs>
              <w:jc w:val="both"/>
              <w:rPr>
                <w:rFonts w:ascii="Times New Roman" w:hAnsi="Times New Roman" w:cs="Times New Roman"/>
              </w:rPr>
            </w:pPr>
            <w:r w:rsidRPr="004C7AC7">
              <w:rPr>
                <w:rFonts w:ascii="Times New Roman" w:hAnsi="Times New Roman" w:cs="Times New Roman"/>
              </w:rPr>
              <w:t>Section 111(b) and (c)</w:t>
            </w:r>
          </w:p>
        </w:tc>
        <w:tc>
          <w:tcPr>
            <w:tcW w:w="4539" w:type="dxa"/>
            <w:shd w:val="clear" w:color="auto" w:fill="FFFFFF"/>
          </w:tcPr>
          <w:p w14:paraId="2AFF5121" w14:textId="77777777" w:rsidR="00AC2F82" w:rsidRPr="004C7AC7" w:rsidRDefault="009548A6" w:rsidP="00962056">
            <w:pPr>
              <w:jc w:val="both"/>
              <w:rPr>
                <w:rFonts w:ascii="Times New Roman" w:hAnsi="Times New Roman" w:cs="Times New Roman"/>
              </w:rPr>
            </w:pPr>
            <w:r w:rsidRPr="004C7AC7">
              <w:rPr>
                <w:rFonts w:ascii="Times New Roman" w:hAnsi="Times New Roman" w:cs="Times New Roman"/>
              </w:rPr>
              <w:t>Omit “46</w:t>
            </w:r>
            <w:r w:rsidR="00F603C3" w:rsidRPr="004C7AC7">
              <w:rPr>
                <w:rFonts w:ascii="Times New Roman" w:hAnsi="Times New Roman" w:cs="Times New Roman"/>
              </w:rPr>
              <w:t>”</w:t>
            </w:r>
            <w:r w:rsidRPr="004C7AC7">
              <w:rPr>
                <w:rFonts w:ascii="Times New Roman" w:hAnsi="Times New Roman" w:cs="Times New Roman"/>
              </w:rPr>
              <w:t>, substitute “44</w:t>
            </w:r>
            <w:r w:rsidR="00F603C3" w:rsidRPr="004C7AC7">
              <w:rPr>
                <w:rFonts w:ascii="Times New Roman" w:hAnsi="Times New Roman" w:cs="Times New Roman"/>
              </w:rPr>
              <w:t>”</w:t>
            </w:r>
            <w:r w:rsidRPr="004C7AC7">
              <w:rPr>
                <w:rFonts w:ascii="Times New Roman" w:hAnsi="Times New Roman" w:cs="Times New Roman"/>
              </w:rPr>
              <w:t>.</w:t>
            </w:r>
          </w:p>
        </w:tc>
      </w:tr>
      <w:tr w:rsidR="00AC2F82" w:rsidRPr="004C7AC7" w14:paraId="6368DC84" w14:textId="77777777" w:rsidTr="00AC1D66">
        <w:trPr>
          <w:trHeight w:val="163"/>
          <w:jc w:val="center"/>
        </w:trPr>
        <w:tc>
          <w:tcPr>
            <w:tcW w:w="2710" w:type="dxa"/>
            <w:shd w:val="clear" w:color="auto" w:fill="FFFFFF"/>
          </w:tcPr>
          <w:p w14:paraId="4459AD94" w14:textId="77777777" w:rsidR="00AC2F82" w:rsidRPr="004C7AC7" w:rsidRDefault="00AC2F82" w:rsidP="00510C9D">
            <w:pPr>
              <w:tabs>
                <w:tab w:val="left" w:leader="dot" w:pos="2448"/>
              </w:tabs>
              <w:jc w:val="both"/>
              <w:rPr>
                <w:rFonts w:ascii="Times New Roman" w:hAnsi="Times New Roman" w:cs="Times New Roman"/>
              </w:rPr>
            </w:pPr>
          </w:p>
        </w:tc>
        <w:tc>
          <w:tcPr>
            <w:tcW w:w="2520" w:type="dxa"/>
            <w:shd w:val="clear" w:color="auto" w:fill="FFFFFF"/>
          </w:tcPr>
          <w:p w14:paraId="3F64EC4B" w14:textId="77777777" w:rsidR="00AC2F82" w:rsidRPr="004C7AC7" w:rsidRDefault="009548A6" w:rsidP="00DB6E2B">
            <w:pPr>
              <w:tabs>
                <w:tab w:val="left" w:leader="dot" w:pos="2160"/>
              </w:tabs>
              <w:jc w:val="both"/>
              <w:rPr>
                <w:rFonts w:ascii="Times New Roman" w:hAnsi="Times New Roman" w:cs="Times New Roman"/>
              </w:rPr>
            </w:pPr>
            <w:r w:rsidRPr="004C7AC7">
              <w:rPr>
                <w:rFonts w:ascii="Times New Roman" w:hAnsi="Times New Roman" w:cs="Times New Roman"/>
              </w:rPr>
              <w:t>Section 112</w:t>
            </w:r>
            <w:r w:rsidR="00DB6E2B">
              <w:rPr>
                <w:rFonts w:ascii="Times New Roman" w:hAnsi="Times New Roman" w:cs="Times New Roman"/>
              </w:rPr>
              <w:tab/>
            </w:r>
          </w:p>
        </w:tc>
        <w:tc>
          <w:tcPr>
            <w:tcW w:w="4539" w:type="dxa"/>
            <w:shd w:val="clear" w:color="auto" w:fill="FFFFFF"/>
          </w:tcPr>
          <w:p w14:paraId="1DC9D7CF" w14:textId="77777777" w:rsidR="00AC2F82" w:rsidRPr="004C7AC7" w:rsidRDefault="009548A6" w:rsidP="00962056">
            <w:pPr>
              <w:jc w:val="both"/>
              <w:rPr>
                <w:rFonts w:ascii="Times New Roman" w:hAnsi="Times New Roman" w:cs="Times New Roman"/>
              </w:rPr>
            </w:pPr>
            <w:r w:rsidRPr="004C7AC7">
              <w:rPr>
                <w:rFonts w:ascii="Times New Roman" w:hAnsi="Times New Roman" w:cs="Times New Roman"/>
              </w:rPr>
              <w:t>Add the following sub-section:</w:t>
            </w:r>
          </w:p>
        </w:tc>
      </w:tr>
      <w:tr w:rsidR="00AC2F82" w:rsidRPr="004C7AC7" w14:paraId="0856FFA2" w14:textId="77777777" w:rsidTr="00AC1D66">
        <w:trPr>
          <w:trHeight w:val="1296"/>
          <w:jc w:val="center"/>
        </w:trPr>
        <w:tc>
          <w:tcPr>
            <w:tcW w:w="2710" w:type="dxa"/>
            <w:shd w:val="clear" w:color="auto" w:fill="FFFFFF"/>
          </w:tcPr>
          <w:p w14:paraId="48E09642" w14:textId="77777777" w:rsidR="00AC2F82" w:rsidRPr="004C7AC7" w:rsidRDefault="00AC2F82" w:rsidP="00510C9D">
            <w:pPr>
              <w:tabs>
                <w:tab w:val="left" w:leader="dot" w:pos="2448"/>
              </w:tabs>
              <w:jc w:val="both"/>
              <w:rPr>
                <w:rFonts w:ascii="Times New Roman" w:hAnsi="Times New Roman" w:cs="Times New Roman"/>
              </w:rPr>
            </w:pPr>
          </w:p>
        </w:tc>
        <w:tc>
          <w:tcPr>
            <w:tcW w:w="2520" w:type="dxa"/>
            <w:shd w:val="clear" w:color="auto" w:fill="FFFFFF"/>
          </w:tcPr>
          <w:p w14:paraId="6AF147CD" w14:textId="77777777" w:rsidR="00AC2F82" w:rsidRPr="004C7AC7" w:rsidRDefault="00AC2F82" w:rsidP="00DB6E2B">
            <w:pPr>
              <w:tabs>
                <w:tab w:val="left" w:leader="dot" w:pos="2160"/>
              </w:tabs>
              <w:jc w:val="both"/>
              <w:rPr>
                <w:rFonts w:ascii="Times New Roman" w:hAnsi="Times New Roman" w:cs="Times New Roman"/>
              </w:rPr>
            </w:pPr>
          </w:p>
        </w:tc>
        <w:tc>
          <w:tcPr>
            <w:tcW w:w="4539" w:type="dxa"/>
            <w:shd w:val="clear" w:color="auto" w:fill="FFFFFF"/>
          </w:tcPr>
          <w:p w14:paraId="455C7DE8" w14:textId="77777777" w:rsidR="00AC2F82" w:rsidRPr="004C7AC7" w:rsidRDefault="009548A6" w:rsidP="00940B1B">
            <w:pPr>
              <w:spacing w:after="60"/>
              <w:ind w:firstLine="288"/>
              <w:jc w:val="both"/>
              <w:rPr>
                <w:rFonts w:ascii="Times New Roman" w:hAnsi="Times New Roman" w:cs="Times New Roman"/>
              </w:rPr>
            </w:pPr>
            <w:r w:rsidRPr="004C7AC7">
              <w:rPr>
                <w:rFonts w:ascii="Times New Roman" w:hAnsi="Times New Roman" w:cs="Times New Roman"/>
              </w:rPr>
              <w:t>“(4) The regulations may make provision for and in relation to the practice and procedure of prescribed courts in proceedings under this Act, including provision prescribing the time within which any proceeding may be instituted or any other act or thing may be done, and providing for the extension of any such time.”.</w:t>
            </w:r>
          </w:p>
        </w:tc>
      </w:tr>
      <w:tr w:rsidR="00AC2F82" w:rsidRPr="004C7AC7" w14:paraId="37CA771C" w14:textId="77777777" w:rsidTr="004F5F90">
        <w:trPr>
          <w:trHeight w:val="504"/>
          <w:jc w:val="center"/>
        </w:trPr>
        <w:tc>
          <w:tcPr>
            <w:tcW w:w="2710" w:type="dxa"/>
            <w:shd w:val="clear" w:color="auto" w:fill="FFFFFF"/>
          </w:tcPr>
          <w:p w14:paraId="0C998EDF" w14:textId="77777777" w:rsidR="00AC2F82" w:rsidRPr="004C7AC7" w:rsidRDefault="00AC2F82" w:rsidP="00510C9D">
            <w:pPr>
              <w:tabs>
                <w:tab w:val="left" w:leader="dot" w:pos="2448"/>
              </w:tabs>
              <w:jc w:val="both"/>
              <w:rPr>
                <w:rFonts w:ascii="Times New Roman" w:hAnsi="Times New Roman" w:cs="Times New Roman"/>
              </w:rPr>
            </w:pPr>
          </w:p>
        </w:tc>
        <w:tc>
          <w:tcPr>
            <w:tcW w:w="2520" w:type="dxa"/>
            <w:shd w:val="clear" w:color="auto" w:fill="FFFFFF"/>
          </w:tcPr>
          <w:p w14:paraId="7A0AAA25" w14:textId="0C055B32" w:rsidR="00AC2F82" w:rsidRPr="004C7AC7" w:rsidRDefault="009548A6" w:rsidP="00671B6C">
            <w:pPr>
              <w:tabs>
                <w:tab w:val="left" w:leader="dot" w:pos="2160"/>
              </w:tabs>
              <w:jc w:val="both"/>
              <w:rPr>
                <w:rFonts w:ascii="Times New Roman" w:hAnsi="Times New Roman" w:cs="Times New Roman"/>
              </w:rPr>
            </w:pPr>
            <w:r w:rsidRPr="004C7AC7">
              <w:rPr>
                <w:rFonts w:ascii="Times New Roman" w:hAnsi="Times New Roman" w:cs="Times New Roman"/>
              </w:rPr>
              <w:t>Section 114(1)</w:t>
            </w:r>
            <w:r w:rsidR="00DB6E2B">
              <w:rPr>
                <w:rFonts w:ascii="Times New Roman" w:hAnsi="Times New Roman" w:cs="Times New Roman"/>
              </w:rPr>
              <w:tab/>
            </w:r>
          </w:p>
        </w:tc>
        <w:tc>
          <w:tcPr>
            <w:tcW w:w="4539" w:type="dxa"/>
            <w:shd w:val="clear" w:color="auto" w:fill="FFFFFF"/>
          </w:tcPr>
          <w:p w14:paraId="062E42EF" w14:textId="77777777" w:rsidR="00AC2F82" w:rsidRPr="004C7AC7" w:rsidRDefault="009548A6" w:rsidP="00962056">
            <w:pPr>
              <w:jc w:val="both"/>
              <w:rPr>
                <w:rFonts w:ascii="Times New Roman" w:hAnsi="Times New Roman" w:cs="Times New Roman"/>
              </w:rPr>
            </w:pPr>
            <w:r w:rsidRPr="004C7AC7">
              <w:rPr>
                <w:rFonts w:ascii="Times New Roman" w:hAnsi="Times New Roman" w:cs="Times New Roman"/>
              </w:rPr>
              <w:t>At the end of the sub-section add “or a judgment or order of any other court in an action or proceeding referred to in section 67</w:t>
            </w:r>
            <w:r w:rsidR="00F603C3" w:rsidRPr="004C7AC7">
              <w:rPr>
                <w:rFonts w:ascii="Times New Roman" w:hAnsi="Times New Roman" w:cs="Times New Roman"/>
              </w:rPr>
              <w:t>”</w:t>
            </w:r>
            <w:r w:rsidR="007F2B5E" w:rsidRPr="004C7AC7">
              <w:rPr>
                <w:rFonts w:ascii="Times New Roman" w:hAnsi="Times New Roman" w:cs="Times New Roman"/>
              </w:rPr>
              <w:t>.</w:t>
            </w:r>
          </w:p>
        </w:tc>
      </w:tr>
      <w:tr w:rsidR="00AC2F82" w:rsidRPr="004C7AC7" w14:paraId="51488302" w14:textId="77777777" w:rsidTr="004F5F90">
        <w:trPr>
          <w:trHeight w:val="182"/>
          <w:jc w:val="center"/>
        </w:trPr>
        <w:tc>
          <w:tcPr>
            <w:tcW w:w="2710" w:type="dxa"/>
            <w:shd w:val="clear" w:color="auto" w:fill="FFFFFF"/>
          </w:tcPr>
          <w:p w14:paraId="6D482E0F" w14:textId="77777777" w:rsidR="00AC2F82" w:rsidRPr="004C7AC7" w:rsidRDefault="00AC2F82" w:rsidP="00510C9D">
            <w:pPr>
              <w:tabs>
                <w:tab w:val="left" w:leader="dot" w:pos="2448"/>
              </w:tabs>
              <w:jc w:val="both"/>
              <w:rPr>
                <w:rFonts w:ascii="Times New Roman" w:hAnsi="Times New Roman" w:cs="Times New Roman"/>
              </w:rPr>
            </w:pPr>
          </w:p>
        </w:tc>
        <w:tc>
          <w:tcPr>
            <w:tcW w:w="2520" w:type="dxa"/>
            <w:shd w:val="clear" w:color="auto" w:fill="FFFFFF"/>
          </w:tcPr>
          <w:p w14:paraId="051BDAD5" w14:textId="77777777" w:rsidR="00AC2F82" w:rsidRPr="004C7AC7" w:rsidRDefault="009548A6" w:rsidP="00DB6E2B">
            <w:pPr>
              <w:tabs>
                <w:tab w:val="left" w:leader="dot" w:pos="2160"/>
              </w:tabs>
              <w:jc w:val="both"/>
              <w:rPr>
                <w:rFonts w:ascii="Times New Roman" w:hAnsi="Times New Roman" w:cs="Times New Roman"/>
              </w:rPr>
            </w:pPr>
            <w:r w:rsidRPr="004C7AC7">
              <w:rPr>
                <w:rFonts w:ascii="Times New Roman" w:hAnsi="Times New Roman" w:cs="Times New Roman"/>
              </w:rPr>
              <w:t>Section 116</w:t>
            </w:r>
            <w:r w:rsidRPr="004C7AC7">
              <w:rPr>
                <w:rFonts w:ascii="Times New Roman" w:hAnsi="Times New Roman" w:cs="Times New Roman"/>
                <w:smallCaps/>
              </w:rPr>
              <w:t>a</w:t>
            </w:r>
            <w:r w:rsidR="00DB6E2B">
              <w:rPr>
                <w:rFonts w:ascii="Times New Roman" w:hAnsi="Times New Roman" w:cs="Times New Roman"/>
                <w:smallCaps/>
              </w:rPr>
              <w:tab/>
            </w:r>
          </w:p>
        </w:tc>
        <w:tc>
          <w:tcPr>
            <w:tcW w:w="4539" w:type="dxa"/>
            <w:shd w:val="clear" w:color="auto" w:fill="FFFFFF"/>
          </w:tcPr>
          <w:p w14:paraId="18A6C7B7" w14:textId="77777777" w:rsidR="00AC2F82" w:rsidRPr="004C7AC7" w:rsidRDefault="009548A6" w:rsidP="00962056">
            <w:pPr>
              <w:jc w:val="both"/>
              <w:rPr>
                <w:rFonts w:ascii="Times New Roman" w:hAnsi="Times New Roman" w:cs="Times New Roman"/>
              </w:rPr>
            </w:pPr>
            <w:r w:rsidRPr="004C7AC7">
              <w:rPr>
                <w:rFonts w:ascii="Times New Roman" w:hAnsi="Times New Roman" w:cs="Times New Roman"/>
              </w:rPr>
              <w:t>Repeal.</w:t>
            </w:r>
          </w:p>
        </w:tc>
      </w:tr>
      <w:tr w:rsidR="00AC2F82" w:rsidRPr="004C7AC7" w14:paraId="404A413D" w14:textId="77777777" w:rsidTr="004F5F90">
        <w:trPr>
          <w:trHeight w:val="350"/>
          <w:jc w:val="center"/>
        </w:trPr>
        <w:tc>
          <w:tcPr>
            <w:tcW w:w="2710" w:type="dxa"/>
            <w:tcBorders>
              <w:bottom w:val="single" w:sz="4" w:space="0" w:color="auto"/>
            </w:tcBorders>
            <w:shd w:val="clear" w:color="auto" w:fill="FFFFFF"/>
          </w:tcPr>
          <w:p w14:paraId="65D6C129" w14:textId="77777777" w:rsidR="00AC2F82" w:rsidRPr="004C7AC7" w:rsidRDefault="009548A6" w:rsidP="00510C9D">
            <w:pPr>
              <w:tabs>
                <w:tab w:val="left" w:leader="dot" w:pos="2448"/>
              </w:tabs>
              <w:jc w:val="both"/>
              <w:rPr>
                <w:rFonts w:ascii="Times New Roman" w:hAnsi="Times New Roman" w:cs="Times New Roman"/>
              </w:rPr>
            </w:pPr>
            <w:r w:rsidRPr="004C7AC7">
              <w:rPr>
                <w:rFonts w:ascii="Times New Roman" w:hAnsi="Times New Roman" w:cs="Times New Roman"/>
                <w:i/>
                <w:iCs/>
              </w:rPr>
              <w:t>Treasury Bills Act</w:t>
            </w:r>
            <w:r w:rsidRPr="004C7AC7">
              <w:rPr>
                <w:rFonts w:ascii="Times New Roman" w:hAnsi="Times New Roman" w:cs="Times New Roman"/>
              </w:rPr>
              <w:t xml:space="preserve"> 1914</w:t>
            </w:r>
            <w:r w:rsidR="00510C9D">
              <w:rPr>
                <w:rFonts w:ascii="Times New Roman" w:hAnsi="Times New Roman" w:cs="Times New Roman"/>
              </w:rPr>
              <w:tab/>
            </w:r>
          </w:p>
        </w:tc>
        <w:tc>
          <w:tcPr>
            <w:tcW w:w="2520" w:type="dxa"/>
            <w:tcBorders>
              <w:bottom w:val="single" w:sz="4" w:space="0" w:color="auto"/>
            </w:tcBorders>
            <w:shd w:val="clear" w:color="auto" w:fill="FFFFFF"/>
          </w:tcPr>
          <w:p w14:paraId="7ABD2F23" w14:textId="1DFCF30F" w:rsidR="00AC2F82" w:rsidRPr="004C7AC7" w:rsidRDefault="009548A6" w:rsidP="00671B6C">
            <w:pPr>
              <w:tabs>
                <w:tab w:val="left" w:leader="dot" w:pos="2160"/>
              </w:tabs>
              <w:jc w:val="both"/>
              <w:rPr>
                <w:rFonts w:ascii="Times New Roman" w:hAnsi="Times New Roman" w:cs="Times New Roman"/>
              </w:rPr>
            </w:pPr>
            <w:r w:rsidRPr="004C7AC7">
              <w:rPr>
                <w:rFonts w:ascii="Times New Roman" w:hAnsi="Times New Roman" w:cs="Times New Roman"/>
              </w:rPr>
              <w:t>Section 10(1)</w:t>
            </w:r>
            <w:r w:rsidR="00DB6E2B">
              <w:rPr>
                <w:rFonts w:ascii="Times New Roman" w:hAnsi="Times New Roman" w:cs="Times New Roman"/>
              </w:rPr>
              <w:tab/>
            </w:r>
          </w:p>
        </w:tc>
        <w:tc>
          <w:tcPr>
            <w:tcW w:w="4539" w:type="dxa"/>
            <w:tcBorders>
              <w:bottom w:val="single" w:sz="4" w:space="0" w:color="auto"/>
            </w:tcBorders>
            <w:shd w:val="clear" w:color="auto" w:fill="FFFFFF"/>
          </w:tcPr>
          <w:p w14:paraId="46C64B79" w14:textId="77777777" w:rsidR="00AC2F82" w:rsidRPr="004C7AC7" w:rsidRDefault="009548A6" w:rsidP="00962056">
            <w:pPr>
              <w:jc w:val="both"/>
              <w:rPr>
                <w:rFonts w:ascii="Times New Roman" w:hAnsi="Times New Roman" w:cs="Times New Roman"/>
              </w:rPr>
            </w:pPr>
            <w:r w:rsidRPr="004C7AC7">
              <w:rPr>
                <w:rFonts w:ascii="Times New Roman" w:hAnsi="Times New Roman" w:cs="Times New Roman"/>
              </w:rPr>
              <w:t>Omit “High Court”, substitute “Federal Court of Australia</w:t>
            </w:r>
            <w:r w:rsidR="00F603C3" w:rsidRPr="004C7AC7">
              <w:rPr>
                <w:rFonts w:ascii="Times New Roman" w:hAnsi="Times New Roman" w:cs="Times New Roman"/>
              </w:rPr>
              <w:t>”</w:t>
            </w:r>
            <w:r w:rsidRPr="004C7AC7">
              <w:rPr>
                <w:rFonts w:ascii="Times New Roman" w:hAnsi="Times New Roman" w:cs="Times New Roman"/>
              </w:rPr>
              <w:t>.</w:t>
            </w:r>
          </w:p>
        </w:tc>
      </w:tr>
    </w:tbl>
    <w:p w14:paraId="0360E5A6" w14:textId="038484F9" w:rsidR="00AC2F82" w:rsidRPr="004C7AC7" w:rsidRDefault="00B9766B" w:rsidP="00671B6C">
      <w:pPr>
        <w:spacing w:before="480" w:after="120"/>
        <w:jc w:val="center"/>
        <w:rPr>
          <w:rFonts w:ascii="Times New Roman" w:hAnsi="Times New Roman" w:cs="Times New Roman"/>
        </w:rPr>
      </w:pPr>
      <w:bookmarkStart w:id="13" w:name="bookmark14"/>
      <w:r>
        <w:rPr>
          <w:rFonts w:ascii="Times New Roman" w:hAnsi="Times New Roman" w:cs="Times New Roman"/>
          <w:b/>
          <w:bCs/>
          <w:noProof/>
          <w:lang w:bidi="ar-SA"/>
        </w:rPr>
        <w:pict w14:anchorId="14219CDA">
          <v:shape id="_x0000_s1027" type="#_x0000_t32" style="position:absolute;left:0;text-align:left;margin-left:-15pt;margin-top:17.25pt;width:503.5pt;height:0;z-index:251659264;mso-position-horizontal-relative:text;mso-position-vertical-relative:text" o:connectortype="straight"/>
        </w:pict>
      </w:r>
      <w:bookmarkEnd w:id="13"/>
    </w:p>
    <w:sectPr w:rsidR="00AC2F82" w:rsidRPr="004C7AC7" w:rsidSect="00872E0D">
      <w:headerReference w:type="even" r:id="rId8"/>
      <w:headerReference w:type="default" r:id="rId9"/>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1963A7" w15:done="0"/>
  <w15:commentEx w15:paraId="5810E2E5" w15:done="0"/>
  <w15:commentEx w15:paraId="1ADD543E" w15:done="0"/>
  <w15:commentEx w15:paraId="37F59B53" w15:done="0"/>
  <w15:commentEx w15:paraId="64549FF5" w15:done="0"/>
  <w15:commentEx w15:paraId="1D896DEC" w15:done="0"/>
  <w15:commentEx w15:paraId="3C4AAA23" w15:done="0"/>
  <w15:commentEx w15:paraId="176DCB6C" w15:done="0"/>
  <w15:commentEx w15:paraId="6FF76E3F" w15:done="0"/>
  <w15:commentEx w15:paraId="5C968C21" w15:done="0"/>
  <w15:commentEx w15:paraId="0CB74FFF" w15:done="0"/>
  <w15:commentEx w15:paraId="37718EDF" w15:done="0"/>
  <w15:commentEx w15:paraId="49FA39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1963A7" w16cid:durableId="1F797DE7"/>
  <w16cid:commentId w16cid:paraId="5810E2E5" w16cid:durableId="1F797DF5"/>
  <w16cid:commentId w16cid:paraId="1ADD543E" w16cid:durableId="1F797DFF"/>
  <w16cid:commentId w16cid:paraId="37F59B53" w16cid:durableId="1F797E17"/>
  <w16cid:commentId w16cid:paraId="64549FF5" w16cid:durableId="1F797E20"/>
  <w16cid:commentId w16cid:paraId="1D896DEC" w16cid:durableId="1F797E2D"/>
  <w16cid:commentId w16cid:paraId="3C4AAA23" w16cid:durableId="1F797E5A"/>
  <w16cid:commentId w16cid:paraId="176DCB6C" w16cid:durableId="1F797F76"/>
  <w16cid:commentId w16cid:paraId="6FF76E3F" w16cid:durableId="1F7985A3"/>
  <w16cid:commentId w16cid:paraId="5C968C21" w16cid:durableId="1F798673"/>
  <w16cid:commentId w16cid:paraId="0CB74FFF" w16cid:durableId="1F7986AE"/>
  <w16cid:commentId w16cid:paraId="37718EDF" w16cid:durableId="1F7986F9"/>
  <w16cid:commentId w16cid:paraId="49FA39A1" w16cid:durableId="1F7987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98BCA" w14:textId="77777777" w:rsidR="00B9766B" w:rsidRDefault="00B9766B" w:rsidP="00AC2F82">
      <w:r>
        <w:separator/>
      </w:r>
    </w:p>
  </w:endnote>
  <w:endnote w:type="continuationSeparator" w:id="0">
    <w:p w14:paraId="4E10A137" w14:textId="77777777" w:rsidR="00B9766B" w:rsidRDefault="00B9766B" w:rsidP="00AC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8584C" w14:textId="77777777" w:rsidR="00B9766B" w:rsidRDefault="00B9766B"/>
  </w:footnote>
  <w:footnote w:type="continuationSeparator" w:id="0">
    <w:p w14:paraId="6516D458" w14:textId="77777777" w:rsidR="00B9766B" w:rsidRDefault="00B976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55DB6" w14:textId="77777777" w:rsidR="00B9766B" w:rsidRDefault="00B9766B" w:rsidP="00872E0D">
    <w:pPr>
      <w:pStyle w:val="Header"/>
      <w:tabs>
        <w:tab w:val="clear" w:pos="9360"/>
        <w:tab w:val="right" w:pos="9720"/>
      </w:tabs>
    </w:pPr>
    <w:r>
      <w:rPr>
        <w:rFonts w:ascii="Times New Roman" w:hAnsi="Times New Roman" w:cs="Times New Roman"/>
        <w:color w:val="auto"/>
        <w:sz w:val="22"/>
        <w:szCs w:val="22"/>
        <w:lang w:bidi="ar-SA"/>
      </w:rPr>
      <w:t>1979</w:t>
    </w:r>
    <w:r>
      <w:rPr>
        <w:rFonts w:ascii="Times New Roman" w:hAnsi="Times New Roman" w:cs="Times New Roman"/>
        <w:color w:val="auto"/>
        <w:sz w:val="22"/>
        <w:szCs w:val="22"/>
        <w:lang w:bidi="ar-SA"/>
      </w:rPr>
      <w:tab/>
    </w:r>
    <w:r>
      <w:rPr>
        <w:rFonts w:ascii="Times New Roman" w:hAnsi="Times New Roman" w:cs="Times New Roman"/>
        <w:i/>
        <w:iCs/>
        <w:color w:val="auto"/>
        <w:sz w:val="22"/>
        <w:szCs w:val="22"/>
        <w:lang w:bidi="ar-SA"/>
      </w:rPr>
      <w:t>Jurisdiction of Courts (Miscellaneous</w:t>
    </w:r>
    <w:r>
      <w:rPr>
        <w:rFonts w:ascii="Times New Roman" w:hAnsi="Times New Roman" w:cs="Times New Roman"/>
        <w:i/>
        <w:iCs/>
        <w:color w:val="auto"/>
        <w:sz w:val="22"/>
        <w:szCs w:val="22"/>
        <w:lang w:bidi="ar-SA"/>
      </w:rPr>
      <w:tab/>
    </w:r>
    <w:r>
      <w:rPr>
        <w:rFonts w:ascii="Times New Roman" w:hAnsi="Times New Roman" w:cs="Times New Roman"/>
        <w:color w:val="auto"/>
        <w:sz w:val="22"/>
        <w:szCs w:val="22"/>
        <w:lang w:bidi="ar-SA"/>
      </w:rPr>
      <w:t>No. 19</w:t>
    </w:r>
  </w:p>
  <w:p w14:paraId="5E18D3AD" w14:textId="77777777" w:rsidR="00B9766B" w:rsidRDefault="00B9766B" w:rsidP="00872E0D">
    <w:pPr>
      <w:jc w:val="center"/>
    </w:pPr>
    <w:r>
      <w:rPr>
        <w:rFonts w:ascii="Times New Roman" w:hAnsi="Times New Roman" w:cs="Times New Roman"/>
        <w:i/>
        <w:iCs/>
        <w:color w:val="auto"/>
        <w:sz w:val="22"/>
        <w:szCs w:val="22"/>
        <w:lang w:bidi="ar-SA"/>
      </w:rPr>
      <w:t>Amendments)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DDD4A" w14:textId="77777777" w:rsidR="00B9766B" w:rsidRDefault="00B9766B" w:rsidP="00872E0D">
    <w:pPr>
      <w:pStyle w:val="Header"/>
      <w:tabs>
        <w:tab w:val="clear" w:pos="9360"/>
        <w:tab w:val="right" w:pos="9720"/>
      </w:tabs>
    </w:pPr>
    <w:r>
      <w:rPr>
        <w:rFonts w:ascii="Times New Roman" w:hAnsi="Times New Roman" w:cs="Times New Roman"/>
        <w:color w:val="auto"/>
        <w:sz w:val="22"/>
        <w:szCs w:val="22"/>
        <w:lang w:bidi="ar-SA"/>
      </w:rPr>
      <w:t>No. 19</w:t>
    </w:r>
    <w:r>
      <w:rPr>
        <w:rFonts w:ascii="Times New Roman" w:hAnsi="Times New Roman" w:cs="Times New Roman"/>
        <w:color w:val="auto"/>
        <w:sz w:val="22"/>
        <w:szCs w:val="22"/>
        <w:lang w:bidi="ar-SA"/>
      </w:rPr>
      <w:tab/>
    </w:r>
    <w:r>
      <w:rPr>
        <w:rFonts w:ascii="Times New Roman" w:hAnsi="Times New Roman" w:cs="Times New Roman"/>
        <w:i/>
        <w:iCs/>
        <w:color w:val="auto"/>
        <w:sz w:val="22"/>
        <w:szCs w:val="22"/>
        <w:lang w:bidi="ar-SA"/>
      </w:rPr>
      <w:t>Jurisdiction of Courts (Miscellaneous</w:t>
    </w:r>
    <w:r>
      <w:rPr>
        <w:rFonts w:ascii="Times New Roman" w:hAnsi="Times New Roman" w:cs="Times New Roman"/>
        <w:i/>
        <w:iCs/>
        <w:color w:val="auto"/>
        <w:sz w:val="22"/>
        <w:szCs w:val="22"/>
        <w:lang w:bidi="ar-SA"/>
      </w:rPr>
      <w:tab/>
    </w:r>
    <w:r>
      <w:rPr>
        <w:rFonts w:ascii="Times New Roman" w:hAnsi="Times New Roman" w:cs="Times New Roman"/>
        <w:color w:val="auto"/>
        <w:sz w:val="22"/>
        <w:szCs w:val="22"/>
        <w:lang w:bidi="ar-SA"/>
      </w:rPr>
      <w:t>1979</w:t>
    </w:r>
  </w:p>
  <w:p w14:paraId="77EF36DF" w14:textId="77777777" w:rsidR="00B9766B" w:rsidRDefault="00B9766B" w:rsidP="00872E0D">
    <w:pPr>
      <w:jc w:val="center"/>
    </w:pPr>
    <w:r>
      <w:rPr>
        <w:rFonts w:ascii="Times New Roman" w:hAnsi="Times New Roman" w:cs="Times New Roman"/>
        <w:i/>
        <w:iCs/>
        <w:color w:val="auto"/>
        <w:sz w:val="22"/>
        <w:szCs w:val="22"/>
        <w:lang w:bidi="ar-SA"/>
      </w:rPr>
      <w:t>Amendments)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C2F82"/>
    <w:rsid w:val="00031DDF"/>
    <w:rsid w:val="000439AD"/>
    <w:rsid w:val="0004446E"/>
    <w:rsid w:val="0008537D"/>
    <w:rsid w:val="000B3D9F"/>
    <w:rsid w:val="000D3FC0"/>
    <w:rsid w:val="001877D1"/>
    <w:rsid w:val="00215AB1"/>
    <w:rsid w:val="002229D1"/>
    <w:rsid w:val="00241B03"/>
    <w:rsid w:val="002854E8"/>
    <w:rsid w:val="002F2C7A"/>
    <w:rsid w:val="0031322C"/>
    <w:rsid w:val="00325E52"/>
    <w:rsid w:val="00405DDD"/>
    <w:rsid w:val="00433C3E"/>
    <w:rsid w:val="00443BDE"/>
    <w:rsid w:val="00483086"/>
    <w:rsid w:val="00494241"/>
    <w:rsid w:val="004C7AC7"/>
    <w:rsid w:val="004F0CF8"/>
    <w:rsid w:val="004F5F90"/>
    <w:rsid w:val="00510C9D"/>
    <w:rsid w:val="00517AF4"/>
    <w:rsid w:val="0052243E"/>
    <w:rsid w:val="005415E1"/>
    <w:rsid w:val="005417B5"/>
    <w:rsid w:val="00571602"/>
    <w:rsid w:val="00574782"/>
    <w:rsid w:val="005762DC"/>
    <w:rsid w:val="005936F4"/>
    <w:rsid w:val="005C3D70"/>
    <w:rsid w:val="005D551A"/>
    <w:rsid w:val="005F0002"/>
    <w:rsid w:val="006428D2"/>
    <w:rsid w:val="00667062"/>
    <w:rsid w:val="00667622"/>
    <w:rsid w:val="00671B6C"/>
    <w:rsid w:val="007512BB"/>
    <w:rsid w:val="007668F1"/>
    <w:rsid w:val="007931E9"/>
    <w:rsid w:val="007A0525"/>
    <w:rsid w:val="007C0097"/>
    <w:rsid w:val="007C6866"/>
    <w:rsid w:val="007F2B5E"/>
    <w:rsid w:val="00801EBD"/>
    <w:rsid w:val="00872E0D"/>
    <w:rsid w:val="008C5973"/>
    <w:rsid w:val="008D1F52"/>
    <w:rsid w:val="00940B1B"/>
    <w:rsid w:val="00945CD0"/>
    <w:rsid w:val="009548A6"/>
    <w:rsid w:val="00962056"/>
    <w:rsid w:val="009A2382"/>
    <w:rsid w:val="00A15B63"/>
    <w:rsid w:val="00A5324B"/>
    <w:rsid w:val="00A57C04"/>
    <w:rsid w:val="00A80951"/>
    <w:rsid w:val="00AA5AD0"/>
    <w:rsid w:val="00AC1D66"/>
    <w:rsid w:val="00AC2F82"/>
    <w:rsid w:val="00AC32A3"/>
    <w:rsid w:val="00B2623B"/>
    <w:rsid w:val="00B266C6"/>
    <w:rsid w:val="00B6509D"/>
    <w:rsid w:val="00B677CD"/>
    <w:rsid w:val="00B94862"/>
    <w:rsid w:val="00B951B9"/>
    <w:rsid w:val="00B9766B"/>
    <w:rsid w:val="00BE1954"/>
    <w:rsid w:val="00BF3661"/>
    <w:rsid w:val="00BF366F"/>
    <w:rsid w:val="00C0576E"/>
    <w:rsid w:val="00C30396"/>
    <w:rsid w:val="00C4310F"/>
    <w:rsid w:val="00C56CFD"/>
    <w:rsid w:val="00C63A1D"/>
    <w:rsid w:val="00CB1701"/>
    <w:rsid w:val="00CC6D9E"/>
    <w:rsid w:val="00D02985"/>
    <w:rsid w:val="00DB6E2B"/>
    <w:rsid w:val="00DC037F"/>
    <w:rsid w:val="00DF3287"/>
    <w:rsid w:val="00E0728B"/>
    <w:rsid w:val="00E07B7E"/>
    <w:rsid w:val="00E408B0"/>
    <w:rsid w:val="00E445FC"/>
    <w:rsid w:val="00E90198"/>
    <w:rsid w:val="00EA278C"/>
    <w:rsid w:val="00EC49F1"/>
    <w:rsid w:val="00ED4E60"/>
    <w:rsid w:val="00F15745"/>
    <w:rsid w:val="00F603C3"/>
    <w:rsid w:val="00FE6057"/>
    <w:rsid w:val="00FF6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14:docId w14:val="3A9B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2F8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2F82"/>
    <w:rPr>
      <w:color w:val="0066CC"/>
      <w:u w:val="single"/>
    </w:rPr>
  </w:style>
  <w:style w:type="paragraph" w:styleId="ListParagraph">
    <w:name w:val="List Paragraph"/>
    <w:basedOn w:val="Normal"/>
    <w:uiPriority w:val="34"/>
    <w:qFormat/>
    <w:rsid w:val="00494241"/>
    <w:pPr>
      <w:ind w:left="720"/>
      <w:contextualSpacing/>
    </w:pPr>
  </w:style>
  <w:style w:type="paragraph" w:styleId="Header">
    <w:name w:val="header"/>
    <w:basedOn w:val="Normal"/>
    <w:link w:val="HeaderChar"/>
    <w:uiPriority w:val="99"/>
    <w:unhideWhenUsed/>
    <w:rsid w:val="00872E0D"/>
    <w:pPr>
      <w:tabs>
        <w:tab w:val="center" w:pos="4680"/>
        <w:tab w:val="right" w:pos="9360"/>
      </w:tabs>
    </w:pPr>
  </w:style>
  <w:style w:type="character" w:customStyle="1" w:styleId="HeaderChar">
    <w:name w:val="Header Char"/>
    <w:basedOn w:val="DefaultParagraphFont"/>
    <w:link w:val="Header"/>
    <w:uiPriority w:val="99"/>
    <w:rsid w:val="00872E0D"/>
    <w:rPr>
      <w:color w:val="000000"/>
    </w:rPr>
  </w:style>
  <w:style w:type="paragraph" w:styleId="Footer">
    <w:name w:val="footer"/>
    <w:basedOn w:val="Normal"/>
    <w:link w:val="FooterChar"/>
    <w:uiPriority w:val="99"/>
    <w:unhideWhenUsed/>
    <w:rsid w:val="00872E0D"/>
    <w:pPr>
      <w:tabs>
        <w:tab w:val="center" w:pos="4680"/>
        <w:tab w:val="right" w:pos="9360"/>
      </w:tabs>
    </w:pPr>
  </w:style>
  <w:style w:type="character" w:customStyle="1" w:styleId="FooterChar">
    <w:name w:val="Footer Char"/>
    <w:basedOn w:val="DefaultParagraphFont"/>
    <w:link w:val="Footer"/>
    <w:uiPriority w:val="99"/>
    <w:rsid w:val="00872E0D"/>
    <w:rPr>
      <w:color w:val="000000"/>
    </w:rPr>
  </w:style>
  <w:style w:type="paragraph" w:styleId="BalloonText">
    <w:name w:val="Balloon Text"/>
    <w:basedOn w:val="Normal"/>
    <w:link w:val="BalloonTextChar"/>
    <w:uiPriority w:val="99"/>
    <w:semiHidden/>
    <w:unhideWhenUsed/>
    <w:rsid w:val="00872E0D"/>
    <w:rPr>
      <w:rFonts w:ascii="Tahoma" w:hAnsi="Tahoma" w:cs="Tahoma"/>
      <w:sz w:val="16"/>
      <w:szCs w:val="16"/>
    </w:rPr>
  </w:style>
  <w:style w:type="character" w:customStyle="1" w:styleId="BalloonTextChar">
    <w:name w:val="Balloon Text Char"/>
    <w:basedOn w:val="DefaultParagraphFont"/>
    <w:link w:val="BalloonText"/>
    <w:uiPriority w:val="99"/>
    <w:semiHidden/>
    <w:rsid w:val="00872E0D"/>
    <w:rPr>
      <w:rFonts w:ascii="Tahoma" w:hAnsi="Tahoma" w:cs="Tahoma"/>
      <w:color w:val="000000"/>
      <w:sz w:val="16"/>
      <w:szCs w:val="16"/>
    </w:rPr>
  </w:style>
  <w:style w:type="character" w:styleId="CommentReference">
    <w:name w:val="annotation reference"/>
    <w:basedOn w:val="DefaultParagraphFont"/>
    <w:uiPriority w:val="99"/>
    <w:semiHidden/>
    <w:unhideWhenUsed/>
    <w:rsid w:val="007A0525"/>
    <w:rPr>
      <w:sz w:val="16"/>
      <w:szCs w:val="16"/>
    </w:rPr>
  </w:style>
  <w:style w:type="paragraph" w:styleId="CommentText">
    <w:name w:val="annotation text"/>
    <w:basedOn w:val="Normal"/>
    <w:link w:val="CommentTextChar"/>
    <w:uiPriority w:val="99"/>
    <w:semiHidden/>
    <w:unhideWhenUsed/>
    <w:rsid w:val="007A0525"/>
    <w:rPr>
      <w:sz w:val="20"/>
      <w:szCs w:val="20"/>
    </w:rPr>
  </w:style>
  <w:style w:type="character" w:customStyle="1" w:styleId="CommentTextChar">
    <w:name w:val="Comment Text Char"/>
    <w:basedOn w:val="DefaultParagraphFont"/>
    <w:link w:val="CommentText"/>
    <w:uiPriority w:val="99"/>
    <w:semiHidden/>
    <w:rsid w:val="007A0525"/>
    <w:rPr>
      <w:color w:val="000000"/>
      <w:sz w:val="20"/>
      <w:szCs w:val="20"/>
    </w:rPr>
  </w:style>
  <w:style w:type="paragraph" w:styleId="CommentSubject">
    <w:name w:val="annotation subject"/>
    <w:basedOn w:val="CommentText"/>
    <w:next w:val="CommentText"/>
    <w:link w:val="CommentSubjectChar"/>
    <w:uiPriority w:val="99"/>
    <w:semiHidden/>
    <w:unhideWhenUsed/>
    <w:rsid w:val="007A0525"/>
    <w:rPr>
      <w:b/>
      <w:bCs/>
    </w:rPr>
  </w:style>
  <w:style w:type="character" w:customStyle="1" w:styleId="CommentSubjectChar">
    <w:name w:val="Comment Subject Char"/>
    <w:basedOn w:val="CommentTextChar"/>
    <w:link w:val="CommentSubject"/>
    <w:uiPriority w:val="99"/>
    <w:semiHidden/>
    <w:rsid w:val="007A0525"/>
    <w:rPr>
      <w:b/>
      <w:bCs/>
      <w:color w:val="000000"/>
      <w:sz w:val="20"/>
      <w:szCs w:val="20"/>
    </w:rPr>
  </w:style>
  <w:style w:type="paragraph" w:styleId="Revision">
    <w:name w:val="Revision"/>
    <w:hidden/>
    <w:uiPriority w:val="99"/>
    <w:semiHidden/>
    <w:rsid w:val="00B9766B"/>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54F99-BDAA-46FF-8080-B7888775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33</Pages>
  <Words>15394</Words>
  <Characters>87752</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2018-10-23T01:43:00Z</dcterms:created>
  <dcterms:modified xsi:type="dcterms:W3CDTF">2019-10-09T04:05:00Z</dcterms:modified>
</cp:coreProperties>
</file>