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BDF0F" w14:textId="77777777" w:rsidR="00EB2462" w:rsidRPr="00B135D7" w:rsidRDefault="00946BE6" w:rsidP="00B135D7">
      <w:pPr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B135D7">
        <w:rPr>
          <w:rFonts w:ascii="Times New Roman" w:hAnsi="Times New Roman" w:cs="Times New Roman"/>
          <w:b/>
          <w:bCs/>
          <w:sz w:val="32"/>
        </w:rPr>
        <w:t>Meat Research Amendment Act 1979</w:t>
      </w:r>
      <w:bookmarkEnd w:id="0"/>
    </w:p>
    <w:p w14:paraId="07D90478" w14:textId="77777777" w:rsidR="00EB2462" w:rsidRPr="00B135D7" w:rsidRDefault="00946BE6" w:rsidP="00B135D7">
      <w:pPr>
        <w:spacing w:before="360" w:after="36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B135D7">
        <w:rPr>
          <w:rFonts w:ascii="Times New Roman" w:hAnsi="Times New Roman" w:cs="Times New Roman"/>
          <w:b/>
          <w:bCs/>
          <w:sz w:val="28"/>
        </w:rPr>
        <w:t>No. 77 of 1979</w:t>
      </w:r>
      <w:bookmarkEnd w:id="1"/>
    </w:p>
    <w:p w14:paraId="2B8D14AF" w14:textId="77777777" w:rsidR="00EB2462" w:rsidRPr="00B135D7" w:rsidRDefault="00946BE6" w:rsidP="00B135D7">
      <w:pPr>
        <w:spacing w:before="360" w:after="360"/>
        <w:jc w:val="center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</w:rPr>
        <w:t xml:space="preserve">An Act to amend the </w:t>
      </w:r>
      <w:r w:rsidRPr="00B135D7">
        <w:rPr>
          <w:rFonts w:ascii="Times New Roman" w:hAnsi="Times New Roman" w:cs="Times New Roman"/>
          <w:i/>
          <w:iCs/>
        </w:rPr>
        <w:t>Meat Research Act</w:t>
      </w:r>
      <w:r w:rsidRPr="00B135D7">
        <w:rPr>
          <w:rFonts w:ascii="Times New Roman" w:hAnsi="Times New Roman" w:cs="Times New Roman"/>
        </w:rPr>
        <w:t xml:space="preserve"> 1960.</w:t>
      </w:r>
    </w:p>
    <w:p w14:paraId="5E5F540A" w14:textId="77777777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14:paraId="0A27F501" w14:textId="77777777" w:rsidR="00EB2462" w:rsidRPr="00B135D7" w:rsidRDefault="00946BE6" w:rsidP="00B135D7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135D7">
        <w:rPr>
          <w:rFonts w:ascii="Times New Roman" w:hAnsi="Times New Roman" w:cs="Times New Roman"/>
          <w:b/>
          <w:sz w:val="20"/>
        </w:rPr>
        <w:t>Short title, &amp;c.</w:t>
      </w:r>
    </w:p>
    <w:p w14:paraId="39EED405" w14:textId="47A131B6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  <w:b/>
          <w:bCs/>
        </w:rPr>
        <w:t>1.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 xml:space="preserve">(1) This Act may be cited as the </w:t>
      </w:r>
      <w:r w:rsidRPr="00B135D7">
        <w:rPr>
          <w:rFonts w:ascii="Times New Roman" w:hAnsi="Times New Roman" w:cs="Times New Roman"/>
          <w:i/>
          <w:iCs/>
        </w:rPr>
        <w:t xml:space="preserve">Meat Research Amendment Act </w:t>
      </w:r>
      <w:r w:rsidRPr="00B135D7">
        <w:rPr>
          <w:rFonts w:ascii="Times New Roman" w:hAnsi="Times New Roman" w:cs="Times New Roman"/>
        </w:rPr>
        <w:t>1979.</w:t>
      </w:r>
    </w:p>
    <w:p w14:paraId="1A48A78C" w14:textId="0DFCFBCC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</w:rPr>
        <w:t xml:space="preserve">(2) The </w:t>
      </w:r>
      <w:r w:rsidRPr="00B135D7">
        <w:rPr>
          <w:rFonts w:ascii="Times New Roman" w:hAnsi="Times New Roman" w:cs="Times New Roman"/>
          <w:i/>
          <w:iCs/>
        </w:rPr>
        <w:t>Meat Research Act</w:t>
      </w:r>
      <w:r w:rsidRPr="00B135D7">
        <w:rPr>
          <w:rFonts w:ascii="Times New Roman" w:hAnsi="Times New Roman" w:cs="Times New Roman"/>
        </w:rPr>
        <w:t xml:space="preserve"> 1960 is in this Act referred to as the Principal Act.</w:t>
      </w:r>
    </w:p>
    <w:p w14:paraId="705076A1" w14:textId="77777777" w:rsidR="00EB2462" w:rsidRPr="00B135D7" w:rsidRDefault="00946BE6" w:rsidP="00B135D7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135D7">
        <w:rPr>
          <w:rFonts w:ascii="Times New Roman" w:hAnsi="Times New Roman" w:cs="Times New Roman"/>
          <w:b/>
          <w:sz w:val="20"/>
        </w:rPr>
        <w:t>Commencement</w:t>
      </w:r>
    </w:p>
    <w:p w14:paraId="59E3F759" w14:textId="77777777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  <w:b/>
          <w:bCs/>
        </w:rPr>
        <w:t>2.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>This Act shall come into operation on 1 July 1979.</w:t>
      </w:r>
    </w:p>
    <w:p w14:paraId="1994EAB9" w14:textId="77777777" w:rsidR="00EB2462" w:rsidRPr="00B135D7" w:rsidRDefault="00946BE6" w:rsidP="00B135D7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135D7">
        <w:rPr>
          <w:rFonts w:ascii="Times New Roman" w:hAnsi="Times New Roman" w:cs="Times New Roman"/>
          <w:b/>
          <w:sz w:val="20"/>
        </w:rPr>
        <w:t>Moneys to be paid into the Research Account</w:t>
      </w:r>
    </w:p>
    <w:p w14:paraId="00FD8970" w14:textId="77777777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  <w:b/>
          <w:bCs/>
        </w:rPr>
        <w:t>3.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>Section 5 of the Principal Act is amended—</w:t>
      </w:r>
    </w:p>
    <w:p w14:paraId="198E3314" w14:textId="00AEE8C8" w:rsidR="00EB2462" w:rsidRPr="00B135D7" w:rsidRDefault="00946BE6" w:rsidP="00B135D7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</w:rPr>
        <w:t>(a)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 xml:space="preserve">by omitting from paragraph (a) of sub-section (1) “and paragraph (b) of sub-section (1) of section six 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 xml:space="preserve">” and substituting “paragraph (b) of sub-section (1) of section six 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 xml:space="preserve">, paragraph (b) of sub-section (1) of section six </w:t>
      </w:r>
      <w:r w:rsidR="00726D48">
        <w:rPr>
          <w:rFonts w:ascii="Times New Roman" w:hAnsi="Times New Roman" w:cs="Times New Roman"/>
          <w:smallCaps/>
        </w:rPr>
        <w:t>e</w:t>
      </w:r>
      <w:r w:rsidRPr="00B135D7">
        <w:rPr>
          <w:rFonts w:ascii="Times New Roman" w:hAnsi="Times New Roman" w:cs="Times New Roman"/>
        </w:rPr>
        <w:t xml:space="preserve">, and paragraph (b) of sub-section (1) of section six </w:t>
      </w:r>
      <w:r w:rsidRPr="00B135D7">
        <w:rPr>
          <w:rFonts w:ascii="Times New Roman" w:hAnsi="Times New Roman" w:cs="Times New Roman"/>
          <w:smallCaps/>
        </w:rPr>
        <w:t>f</w:t>
      </w:r>
      <w:r w:rsidRPr="00B135D7">
        <w:rPr>
          <w:rFonts w:ascii="Times New Roman" w:hAnsi="Times New Roman" w:cs="Times New Roman"/>
        </w:rPr>
        <w:t>”; and</w:t>
      </w:r>
    </w:p>
    <w:p w14:paraId="7F4A523E" w14:textId="77777777" w:rsidR="00EB2462" w:rsidRPr="00B135D7" w:rsidRDefault="00946BE6" w:rsidP="00B135D7">
      <w:pPr>
        <w:spacing w:after="60"/>
        <w:ind w:left="720" w:hanging="288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</w:rPr>
        <w:t>(b)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 xml:space="preserve">by omitting from paragraph (aa) of sub-section (1) “and paragraph (c) of sub-section (1) of section six 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 xml:space="preserve">” and substituting “paragraph (c) of sub-section (1) of section six 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 xml:space="preserve">, paragraph (c) of sub-section (1) of section six </w:t>
      </w:r>
      <w:r w:rsidRPr="00B135D7">
        <w:rPr>
          <w:rFonts w:ascii="Times New Roman" w:hAnsi="Times New Roman" w:cs="Times New Roman"/>
          <w:smallCaps/>
        </w:rPr>
        <w:t>e</w:t>
      </w:r>
      <w:r w:rsidRPr="00B135D7">
        <w:rPr>
          <w:rFonts w:ascii="Times New Roman" w:hAnsi="Times New Roman" w:cs="Times New Roman"/>
        </w:rPr>
        <w:t xml:space="preserve">, and paragraph (c) of sub-section (1) of section six </w:t>
      </w:r>
      <w:r w:rsidRPr="00B135D7">
        <w:rPr>
          <w:rFonts w:ascii="Times New Roman" w:hAnsi="Times New Roman" w:cs="Times New Roman"/>
          <w:smallCaps/>
        </w:rPr>
        <w:t>f</w:t>
      </w:r>
      <w:r w:rsidRPr="00B135D7">
        <w:rPr>
          <w:rFonts w:ascii="Times New Roman" w:hAnsi="Times New Roman" w:cs="Times New Roman"/>
        </w:rPr>
        <w:t>”.</w:t>
      </w:r>
    </w:p>
    <w:p w14:paraId="614200E8" w14:textId="77777777" w:rsidR="00EB2462" w:rsidRPr="00B135D7" w:rsidRDefault="00946BE6" w:rsidP="00B135D7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135D7">
        <w:rPr>
          <w:rFonts w:ascii="Times New Roman" w:hAnsi="Times New Roman" w:cs="Times New Roman"/>
          <w:b/>
          <w:sz w:val="20"/>
        </w:rPr>
        <w:t>Australian Meat Research Committee</w:t>
      </w:r>
    </w:p>
    <w:p w14:paraId="3C29A790" w14:textId="77777777" w:rsidR="00EB2462" w:rsidRPr="00B135D7" w:rsidRDefault="00946BE6" w:rsidP="00B135D7">
      <w:pPr>
        <w:spacing w:after="60"/>
        <w:ind w:firstLine="432"/>
        <w:jc w:val="both"/>
        <w:rPr>
          <w:rFonts w:ascii="Times New Roman" w:hAnsi="Times New Roman" w:cs="Times New Roman"/>
        </w:rPr>
      </w:pPr>
      <w:r w:rsidRPr="00B135D7">
        <w:rPr>
          <w:rFonts w:ascii="Times New Roman" w:hAnsi="Times New Roman" w:cs="Times New Roman"/>
          <w:b/>
          <w:bCs/>
        </w:rPr>
        <w:t>4.</w:t>
      </w:r>
      <w:r w:rsidR="00FA20F5" w:rsidRPr="00B135D7">
        <w:rPr>
          <w:rFonts w:ascii="Times New Roman" w:hAnsi="Times New Roman" w:cs="Times New Roman"/>
          <w:b/>
          <w:bCs/>
        </w:rPr>
        <w:t xml:space="preserve"> </w:t>
      </w:r>
      <w:r w:rsidRPr="00B135D7">
        <w:rPr>
          <w:rFonts w:ascii="Times New Roman" w:hAnsi="Times New Roman" w:cs="Times New Roman"/>
        </w:rPr>
        <w:t>Section 8 of the Principal Act is amended by omitting from sub-paragraph (i) of paragraph (a) of sub-section (2) “and paragraphs (b)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>and (c) of sub-section (1) of section 6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>” and substituting “paragraphs (b) and (c) of sub-section (1) of section 6</w:t>
      </w:r>
      <w:r w:rsidRPr="00B135D7">
        <w:rPr>
          <w:rFonts w:ascii="Times New Roman" w:hAnsi="Times New Roman" w:cs="Times New Roman"/>
          <w:smallCaps/>
        </w:rPr>
        <w:t>d</w:t>
      </w:r>
      <w:r w:rsidRPr="00B135D7">
        <w:rPr>
          <w:rFonts w:ascii="Times New Roman" w:hAnsi="Times New Roman" w:cs="Times New Roman"/>
        </w:rPr>
        <w:t>, paragraphs (b) and (c)</w:t>
      </w:r>
      <w:r w:rsidR="00FA20F5" w:rsidRPr="00B135D7">
        <w:rPr>
          <w:rFonts w:ascii="Times New Roman" w:hAnsi="Times New Roman" w:cs="Times New Roman"/>
        </w:rPr>
        <w:t xml:space="preserve"> </w:t>
      </w:r>
      <w:r w:rsidRPr="00B135D7">
        <w:rPr>
          <w:rFonts w:ascii="Times New Roman" w:hAnsi="Times New Roman" w:cs="Times New Roman"/>
        </w:rPr>
        <w:t>of sub-section (1) of section 6</w:t>
      </w:r>
      <w:r w:rsidRPr="00B135D7">
        <w:rPr>
          <w:rFonts w:ascii="Times New Roman" w:hAnsi="Times New Roman" w:cs="Times New Roman"/>
          <w:smallCaps/>
        </w:rPr>
        <w:t>c</w:t>
      </w:r>
      <w:r w:rsidRPr="00B135D7">
        <w:rPr>
          <w:rFonts w:ascii="Times New Roman" w:hAnsi="Times New Roman" w:cs="Times New Roman"/>
        </w:rPr>
        <w:t>, and paragraphs (b) and (c) of sub-section (1) of section 6</w:t>
      </w:r>
      <w:r w:rsidRPr="00B135D7">
        <w:rPr>
          <w:rFonts w:ascii="Times New Roman" w:hAnsi="Times New Roman" w:cs="Times New Roman"/>
          <w:smallCaps/>
        </w:rPr>
        <w:t>f</w:t>
      </w:r>
      <w:r w:rsidRPr="00B135D7">
        <w:rPr>
          <w:rFonts w:ascii="Times New Roman" w:hAnsi="Times New Roman" w:cs="Times New Roman"/>
        </w:rPr>
        <w:t>”.</w:t>
      </w:r>
    </w:p>
    <w:p w14:paraId="6DA203C0" w14:textId="5B1FD7C3" w:rsidR="00EB2462" w:rsidRPr="00B135D7" w:rsidRDefault="007972E4" w:rsidP="00726D48">
      <w:pPr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DF7F" wp14:editId="1A6909FE">
                <wp:simplePos x="0" y="0"/>
                <wp:positionH relativeFrom="column">
                  <wp:posOffset>-50800</wp:posOffset>
                </wp:positionH>
                <wp:positionV relativeFrom="paragraph">
                  <wp:posOffset>164465</wp:posOffset>
                </wp:positionV>
                <wp:extent cx="6286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988A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2.95pt" to="49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" strokecolor="black [3040]"/>
            </w:pict>
          </mc:Fallback>
        </mc:AlternateContent>
      </w:r>
      <w:bookmarkStart w:id="2" w:name="_GoBack"/>
      <w:bookmarkEnd w:id="2"/>
    </w:p>
    <w:sectPr w:rsidR="00EB2462" w:rsidRPr="00B135D7" w:rsidSect="00B135D7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19A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19AEA" w16cid:durableId="1F7C16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B3361" w14:textId="77777777" w:rsidR="00620414" w:rsidRDefault="00620414" w:rsidP="00EB2462">
      <w:r>
        <w:separator/>
      </w:r>
    </w:p>
  </w:endnote>
  <w:endnote w:type="continuationSeparator" w:id="0">
    <w:p w14:paraId="03708C6B" w14:textId="77777777" w:rsidR="00620414" w:rsidRDefault="00620414" w:rsidP="00E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0BF67" w14:textId="77777777" w:rsidR="00620414" w:rsidRDefault="00620414"/>
  </w:footnote>
  <w:footnote w:type="continuationSeparator" w:id="0">
    <w:p w14:paraId="63986992" w14:textId="77777777" w:rsidR="00620414" w:rsidRDefault="0062041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2"/>
    <w:rsid w:val="001A4DB4"/>
    <w:rsid w:val="002B02EB"/>
    <w:rsid w:val="00620414"/>
    <w:rsid w:val="00726D48"/>
    <w:rsid w:val="007972E4"/>
    <w:rsid w:val="007C7B23"/>
    <w:rsid w:val="00946BE6"/>
    <w:rsid w:val="00B135D7"/>
    <w:rsid w:val="00EB2462"/>
    <w:rsid w:val="00F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E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246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462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2E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2E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E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246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462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2E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2EB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Harper, Michael</cp:lastModifiedBy>
  <cp:revision>3</cp:revision>
  <dcterms:created xsi:type="dcterms:W3CDTF">2018-10-25T00:15:00Z</dcterms:created>
  <dcterms:modified xsi:type="dcterms:W3CDTF">2019-10-11T18:03:00Z</dcterms:modified>
</cp:coreProperties>
</file>