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AFC24" w14:textId="2B2028F8" w:rsidR="00344BA8" w:rsidRPr="007E3611" w:rsidRDefault="00D41C64" w:rsidP="007E3611">
      <w:pPr>
        <w:spacing w:after="0" w:line="240" w:lineRule="auto"/>
        <w:jc w:val="center"/>
        <w:rPr>
          <w:rFonts w:ascii="Times New Roman" w:hAnsi="Times New Roman"/>
          <w:sz w:val="36"/>
        </w:rPr>
      </w:pPr>
      <w:r w:rsidRPr="007E3611">
        <w:rPr>
          <w:rFonts w:ascii="Times New Roman" w:hAnsi="Times New Roman"/>
          <w:b/>
          <w:sz w:val="36"/>
        </w:rPr>
        <w:t xml:space="preserve">Seamen's </w:t>
      </w:r>
      <w:r w:rsidR="00AA6F47">
        <w:rPr>
          <w:rFonts w:ascii="Times New Roman" w:hAnsi="Times New Roman"/>
          <w:b/>
          <w:sz w:val="36"/>
        </w:rPr>
        <w:t>Compensation Amendment Act (No. </w:t>
      </w:r>
      <w:bookmarkStart w:id="0" w:name="_GoBack"/>
      <w:bookmarkEnd w:id="0"/>
      <w:r w:rsidRPr="007E3611">
        <w:rPr>
          <w:rFonts w:ascii="Times New Roman" w:hAnsi="Times New Roman"/>
          <w:b/>
          <w:sz w:val="36"/>
        </w:rPr>
        <w:t>2) 1979</w:t>
      </w:r>
    </w:p>
    <w:p w14:paraId="4F57B304" w14:textId="77777777" w:rsidR="00344BA8" w:rsidRPr="007E3611" w:rsidRDefault="00D41C64" w:rsidP="007E3611">
      <w:pPr>
        <w:spacing w:before="120" w:after="120" w:line="240" w:lineRule="auto"/>
        <w:jc w:val="center"/>
        <w:rPr>
          <w:rFonts w:ascii="Times New Roman" w:hAnsi="Times New Roman"/>
          <w:sz w:val="28"/>
        </w:rPr>
      </w:pPr>
      <w:r w:rsidRPr="007E3611">
        <w:rPr>
          <w:rFonts w:ascii="Times New Roman" w:hAnsi="Times New Roman"/>
          <w:b/>
          <w:sz w:val="28"/>
        </w:rPr>
        <w:t>No. 112 of 1979</w:t>
      </w:r>
    </w:p>
    <w:p w14:paraId="727B744C" w14:textId="77777777" w:rsidR="00344BA8" w:rsidRPr="007E3611" w:rsidRDefault="00344BA8" w:rsidP="007E3611">
      <w:pPr>
        <w:spacing w:after="0" w:line="240" w:lineRule="auto"/>
        <w:jc w:val="center"/>
        <w:rPr>
          <w:rFonts w:ascii="Times New Roman" w:hAnsi="Times New Roman"/>
          <w:sz w:val="26"/>
          <w:szCs w:val="26"/>
        </w:rPr>
      </w:pPr>
      <w:r w:rsidRPr="007E3611">
        <w:rPr>
          <w:rFonts w:ascii="Times New Roman" w:hAnsi="Times New Roman"/>
          <w:sz w:val="26"/>
          <w:szCs w:val="26"/>
        </w:rPr>
        <w:t xml:space="preserve">An Act to amend the </w:t>
      </w:r>
      <w:r w:rsidR="00D41C64" w:rsidRPr="007E3611">
        <w:rPr>
          <w:rFonts w:ascii="Times New Roman" w:hAnsi="Times New Roman"/>
          <w:i/>
          <w:sz w:val="26"/>
          <w:szCs w:val="26"/>
        </w:rPr>
        <w:t xml:space="preserve">Seamen's Compensation Act </w:t>
      </w:r>
      <w:r w:rsidRPr="007E3611">
        <w:rPr>
          <w:rFonts w:ascii="Times New Roman" w:hAnsi="Times New Roman"/>
          <w:sz w:val="26"/>
          <w:szCs w:val="26"/>
        </w:rPr>
        <w:t>1911.</w:t>
      </w:r>
    </w:p>
    <w:p w14:paraId="05296B45" w14:textId="77777777" w:rsidR="00344BA8" w:rsidRPr="000F3C38" w:rsidRDefault="00344BA8" w:rsidP="007E3611">
      <w:pPr>
        <w:spacing w:before="240" w:after="0" w:line="240" w:lineRule="auto"/>
        <w:ind w:firstLine="432"/>
        <w:jc w:val="both"/>
        <w:rPr>
          <w:rFonts w:ascii="Times New Roman" w:hAnsi="Times New Roman"/>
          <w:sz w:val="24"/>
          <w:szCs w:val="24"/>
        </w:rPr>
      </w:pPr>
      <w:r w:rsidRPr="000F3C38">
        <w:rPr>
          <w:rFonts w:ascii="Times New Roman" w:hAnsi="Times New Roman"/>
          <w:sz w:val="24"/>
          <w:szCs w:val="24"/>
        </w:rPr>
        <w:t>BE IT ENACTED by the Queen, and the Senate and the House of Representatives of the Commonwealth of Australia, as follows:</w:t>
      </w:r>
    </w:p>
    <w:p w14:paraId="2104D9A9" w14:textId="77777777" w:rsidR="00344BA8" w:rsidRPr="007E3611" w:rsidRDefault="00D41C64" w:rsidP="007E3611">
      <w:pPr>
        <w:spacing w:before="120" w:after="60" w:line="240" w:lineRule="auto"/>
        <w:rPr>
          <w:rFonts w:ascii="Times New Roman" w:hAnsi="Times New Roman" w:cs="Times New Roman"/>
          <w:b/>
          <w:sz w:val="20"/>
        </w:rPr>
      </w:pPr>
      <w:r w:rsidRPr="007E3611">
        <w:rPr>
          <w:rFonts w:ascii="Times New Roman" w:hAnsi="Times New Roman" w:cs="Times New Roman"/>
          <w:b/>
          <w:sz w:val="20"/>
        </w:rPr>
        <w:t>Short title, &amp;c.</w:t>
      </w:r>
    </w:p>
    <w:p w14:paraId="521EE696" w14:textId="0E9E57F5" w:rsidR="00344BA8" w:rsidRPr="000E35E3" w:rsidRDefault="00D41C64" w:rsidP="007E3611">
      <w:pPr>
        <w:spacing w:after="0" w:line="240" w:lineRule="auto"/>
        <w:ind w:firstLine="432"/>
        <w:jc w:val="both"/>
        <w:rPr>
          <w:rFonts w:ascii="Times New Roman" w:hAnsi="Times New Roman"/>
        </w:rPr>
      </w:pPr>
      <w:r w:rsidRPr="000E35E3">
        <w:rPr>
          <w:rFonts w:ascii="Times New Roman" w:hAnsi="Times New Roman"/>
          <w:b/>
        </w:rPr>
        <w:t xml:space="preserve">1. </w:t>
      </w:r>
      <w:r w:rsidR="00344BA8" w:rsidRPr="000E35E3">
        <w:rPr>
          <w:rFonts w:ascii="Times New Roman" w:hAnsi="Times New Roman"/>
        </w:rPr>
        <w:t xml:space="preserve">(1) This Act may be cited as the </w:t>
      </w:r>
      <w:r w:rsidRPr="000E35E3">
        <w:rPr>
          <w:rFonts w:ascii="Times New Roman" w:hAnsi="Times New Roman"/>
          <w:i/>
        </w:rPr>
        <w:t xml:space="preserve">Seamen's Compensation Amendment Act </w:t>
      </w:r>
      <w:r w:rsidRPr="007C0545">
        <w:rPr>
          <w:rFonts w:ascii="Times New Roman" w:hAnsi="Times New Roman"/>
        </w:rPr>
        <w:t>(</w:t>
      </w:r>
      <w:r w:rsidRPr="000E35E3">
        <w:rPr>
          <w:rFonts w:ascii="Times New Roman" w:hAnsi="Times New Roman"/>
          <w:i/>
        </w:rPr>
        <w:t xml:space="preserve">No. </w:t>
      </w:r>
      <w:r w:rsidRPr="007C0545">
        <w:rPr>
          <w:rFonts w:ascii="Times New Roman" w:hAnsi="Times New Roman"/>
        </w:rPr>
        <w:t>2)</w:t>
      </w:r>
      <w:r w:rsidRPr="007E3611">
        <w:rPr>
          <w:rFonts w:ascii="Times New Roman" w:hAnsi="Times New Roman"/>
          <w:i/>
        </w:rPr>
        <w:t xml:space="preserve"> </w:t>
      </w:r>
      <w:r w:rsidRPr="007E3611">
        <w:rPr>
          <w:rFonts w:ascii="Times New Roman" w:hAnsi="Times New Roman"/>
        </w:rPr>
        <w:t>1979</w:t>
      </w:r>
      <w:r w:rsidR="007C0545">
        <w:rPr>
          <w:rFonts w:ascii="Times New Roman" w:hAnsi="Times New Roman"/>
          <w:vertAlign w:val="superscript"/>
        </w:rPr>
        <w:t>.</w:t>
      </w:r>
    </w:p>
    <w:p w14:paraId="0680D932" w14:textId="3829DCCA" w:rsidR="00344BA8" w:rsidRPr="000E35E3" w:rsidRDefault="00344BA8" w:rsidP="009A1DF6">
      <w:pPr>
        <w:widowControl w:val="0"/>
        <w:spacing w:after="0" w:line="240" w:lineRule="auto"/>
        <w:ind w:firstLine="432"/>
        <w:jc w:val="both"/>
        <w:rPr>
          <w:rFonts w:ascii="Times New Roman" w:hAnsi="Times New Roman"/>
        </w:rPr>
      </w:pPr>
      <w:r w:rsidRPr="000E35E3">
        <w:rPr>
          <w:rFonts w:ascii="Times New Roman" w:hAnsi="Times New Roman"/>
        </w:rPr>
        <w:t xml:space="preserve">(2) The </w:t>
      </w:r>
      <w:r w:rsidR="00D41C64" w:rsidRPr="000E35E3">
        <w:rPr>
          <w:rFonts w:ascii="Times New Roman" w:hAnsi="Times New Roman"/>
          <w:i/>
        </w:rPr>
        <w:t xml:space="preserve">Seamen's Compensation Act </w:t>
      </w:r>
      <w:r w:rsidRPr="000E35E3">
        <w:rPr>
          <w:rFonts w:ascii="Times New Roman" w:hAnsi="Times New Roman"/>
        </w:rPr>
        <w:t>1911</w:t>
      </w:r>
      <w:r w:rsidR="007C0545">
        <w:rPr>
          <w:rFonts w:ascii="Times New Roman" w:hAnsi="Times New Roman"/>
        </w:rPr>
        <w:t xml:space="preserve"> </w:t>
      </w:r>
      <w:r w:rsidRPr="000E35E3">
        <w:rPr>
          <w:rFonts w:ascii="Times New Roman" w:hAnsi="Times New Roman"/>
        </w:rPr>
        <w:t>is in this Act referred to as the Principal Act.</w:t>
      </w:r>
    </w:p>
    <w:p w14:paraId="1818F855" w14:textId="77777777" w:rsidR="00344BA8" w:rsidRPr="007E3611" w:rsidRDefault="00D41C64" w:rsidP="007E3611">
      <w:pPr>
        <w:spacing w:before="120" w:after="60" w:line="240" w:lineRule="auto"/>
        <w:rPr>
          <w:rFonts w:ascii="Times New Roman" w:hAnsi="Times New Roman" w:cs="Times New Roman"/>
          <w:b/>
          <w:sz w:val="20"/>
        </w:rPr>
      </w:pPr>
      <w:r w:rsidRPr="007E3611">
        <w:rPr>
          <w:rFonts w:ascii="Times New Roman" w:hAnsi="Times New Roman" w:cs="Times New Roman"/>
          <w:b/>
          <w:sz w:val="20"/>
        </w:rPr>
        <w:t>Commencement</w:t>
      </w:r>
    </w:p>
    <w:p w14:paraId="10FB8BF4" w14:textId="097DB834" w:rsidR="00344BA8" w:rsidRPr="000E35E3" w:rsidRDefault="00D41C64" w:rsidP="007E3611">
      <w:pPr>
        <w:spacing w:after="0" w:line="240" w:lineRule="auto"/>
        <w:ind w:firstLine="432"/>
        <w:jc w:val="both"/>
        <w:rPr>
          <w:rFonts w:ascii="Times New Roman" w:hAnsi="Times New Roman"/>
        </w:rPr>
      </w:pPr>
      <w:r w:rsidRPr="000E35E3">
        <w:rPr>
          <w:rFonts w:ascii="Times New Roman" w:hAnsi="Times New Roman"/>
          <w:b/>
        </w:rPr>
        <w:t xml:space="preserve">2. </w:t>
      </w:r>
      <w:r w:rsidR="00344BA8" w:rsidRPr="000E35E3">
        <w:rPr>
          <w:rFonts w:ascii="Times New Roman" w:hAnsi="Times New Roman"/>
        </w:rPr>
        <w:t>(1) Subject to sub-section (2), this Act shall come into operation on the date on which it receives the Royal Assent.</w:t>
      </w:r>
    </w:p>
    <w:p w14:paraId="1D34D686" w14:textId="77777777" w:rsidR="00344BA8" w:rsidRPr="000E35E3" w:rsidRDefault="00344BA8" w:rsidP="007E3611">
      <w:pPr>
        <w:spacing w:after="0" w:line="240" w:lineRule="auto"/>
        <w:ind w:firstLine="432"/>
        <w:jc w:val="both"/>
        <w:rPr>
          <w:rFonts w:ascii="Times New Roman" w:hAnsi="Times New Roman"/>
        </w:rPr>
      </w:pPr>
      <w:r w:rsidRPr="000E35E3">
        <w:rPr>
          <w:rFonts w:ascii="Times New Roman" w:hAnsi="Times New Roman"/>
        </w:rPr>
        <w:t>(2) Section 4 shall be deemed to have come into operation on 1 September 1979.</w:t>
      </w:r>
    </w:p>
    <w:p w14:paraId="0F16A614" w14:textId="77777777" w:rsidR="00344BA8" w:rsidRPr="007E3611" w:rsidRDefault="00D41C64" w:rsidP="007E3611">
      <w:pPr>
        <w:spacing w:before="120" w:after="60" w:line="240" w:lineRule="auto"/>
        <w:rPr>
          <w:rFonts w:ascii="Times New Roman" w:hAnsi="Times New Roman" w:cs="Times New Roman"/>
          <w:b/>
          <w:sz w:val="20"/>
        </w:rPr>
      </w:pPr>
      <w:r w:rsidRPr="007E3611">
        <w:rPr>
          <w:rFonts w:ascii="Times New Roman" w:hAnsi="Times New Roman" w:cs="Times New Roman"/>
          <w:b/>
          <w:sz w:val="20"/>
        </w:rPr>
        <w:t>Schedule 1</w:t>
      </w:r>
    </w:p>
    <w:p w14:paraId="72EE071C" w14:textId="77777777" w:rsidR="00344BA8" w:rsidRPr="000E35E3" w:rsidRDefault="00344BA8" w:rsidP="007E3611">
      <w:pPr>
        <w:spacing w:after="0" w:line="240" w:lineRule="auto"/>
        <w:ind w:firstLine="432"/>
        <w:jc w:val="both"/>
        <w:rPr>
          <w:rFonts w:ascii="Times New Roman" w:hAnsi="Times New Roman"/>
        </w:rPr>
      </w:pPr>
      <w:r w:rsidRPr="007E3611">
        <w:rPr>
          <w:rFonts w:ascii="Times New Roman" w:hAnsi="Times New Roman"/>
          <w:b/>
        </w:rPr>
        <w:t>3.</w:t>
      </w:r>
      <w:r w:rsidRPr="000E35E3">
        <w:rPr>
          <w:rFonts w:ascii="Times New Roman" w:hAnsi="Times New Roman"/>
        </w:rPr>
        <w:t xml:space="preserve"> (1) Schedule 1 to the Principal Act is amended—</w:t>
      </w:r>
    </w:p>
    <w:p w14:paraId="30939FB4" w14:textId="0E914DE2" w:rsidR="00344BA8" w:rsidRPr="000E35E3" w:rsidRDefault="00344BA8" w:rsidP="007E3611">
      <w:pPr>
        <w:spacing w:after="0" w:line="240" w:lineRule="auto"/>
        <w:ind w:left="720" w:hanging="288"/>
        <w:jc w:val="both"/>
        <w:rPr>
          <w:rFonts w:ascii="Times New Roman" w:hAnsi="Times New Roman"/>
        </w:rPr>
      </w:pPr>
      <w:r w:rsidRPr="000E35E3">
        <w:rPr>
          <w:rFonts w:ascii="Times New Roman" w:hAnsi="Times New Roman"/>
        </w:rPr>
        <w:t>(a) by adding at the end of paragraph (4)</w:t>
      </w:r>
      <w:r w:rsidR="007C0545">
        <w:rPr>
          <w:rFonts w:ascii="Times New Roman" w:hAnsi="Times New Roman"/>
        </w:rPr>
        <w:t xml:space="preserve"> “</w:t>
      </w:r>
      <w:r w:rsidRPr="000E35E3">
        <w:rPr>
          <w:rFonts w:ascii="Times New Roman" w:hAnsi="Times New Roman"/>
        </w:rPr>
        <w:t>, other than a payment, allowance or benefit received by the seaman in accordance with the terms of any award, order or determination of an industrial authority, any industrial agreement, or any law (other than this Act), requiring the employer to supplement any such weekly payment of compensation</w:t>
      </w:r>
      <w:r w:rsidR="00166108">
        <w:rPr>
          <w:rFonts w:ascii="Times New Roman" w:hAnsi="Times New Roman"/>
        </w:rPr>
        <w:t>”</w:t>
      </w:r>
      <w:r w:rsidRPr="000E35E3">
        <w:rPr>
          <w:rFonts w:ascii="Times New Roman" w:hAnsi="Times New Roman"/>
        </w:rPr>
        <w:t>; and</w:t>
      </w:r>
    </w:p>
    <w:p w14:paraId="2A6290D6" w14:textId="77777777" w:rsidR="00344BA8" w:rsidRPr="000E35E3" w:rsidRDefault="00344BA8" w:rsidP="007E3611">
      <w:pPr>
        <w:spacing w:after="0" w:line="240" w:lineRule="auto"/>
        <w:ind w:left="720" w:hanging="288"/>
        <w:jc w:val="both"/>
        <w:rPr>
          <w:rFonts w:ascii="Times New Roman" w:hAnsi="Times New Roman"/>
        </w:rPr>
      </w:pPr>
      <w:r w:rsidRPr="000E35E3">
        <w:rPr>
          <w:rFonts w:ascii="Times New Roman" w:hAnsi="Times New Roman"/>
        </w:rPr>
        <w:t>(b) by omitting from sub-paragraph (</w:t>
      </w:r>
      <w:proofErr w:type="spellStart"/>
      <w:r w:rsidRPr="000E35E3">
        <w:rPr>
          <w:rFonts w:ascii="Times New Roman" w:hAnsi="Times New Roman"/>
        </w:rPr>
        <w:t>i</w:t>
      </w:r>
      <w:proofErr w:type="spellEnd"/>
      <w:r w:rsidRPr="000E35E3">
        <w:rPr>
          <w:rFonts w:ascii="Times New Roman" w:hAnsi="Times New Roman"/>
        </w:rPr>
        <w:t xml:space="preserve">) of paragraph (b) of the definition of </w:t>
      </w:r>
      <w:r w:rsidR="00166108">
        <w:rPr>
          <w:rFonts w:ascii="Times New Roman" w:hAnsi="Times New Roman"/>
        </w:rPr>
        <w:t>“</w:t>
      </w:r>
      <w:r w:rsidRPr="000E35E3">
        <w:rPr>
          <w:rFonts w:ascii="Times New Roman" w:hAnsi="Times New Roman"/>
        </w:rPr>
        <w:t>child</w:t>
      </w:r>
      <w:r w:rsidR="00166108">
        <w:rPr>
          <w:rFonts w:ascii="Times New Roman" w:hAnsi="Times New Roman"/>
        </w:rPr>
        <w:t>”</w:t>
      </w:r>
      <w:r w:rsidRPr="000E35E3">
        <w:rPr>
          <w:rFonts w:ascii="Times New Roman" w:hAnsi="Times New Roman"/>
        </w:rPr>
        <w:t xml:space="preserve"> in paragraph (22) </w:t>
      </w:r>
      <w:r w:rsidR="00166108">
        <w:rPr>
          <w:rFonts w:ascii="Times New Roman" w:hAnsi="Times New Roman"/>
        </w:rPr>
        <w:t>“</w:t>
      </w:r>
      <w:r w:rsidRPr="000E35E3">
        <w:rPr>
          <w:rFonts w:ascii="Times New Roman" w:hAnsi="Times New Roman"/>
        </w:rPr>
        <w:t>21</w:t>
      </w:r>
      <w:r w:rsidR="00166108">
        <w:rPr>
          <w:rFonts w:ascii="Times New Roman" w:hAnsi="Times New Roman"/>
        </w:rPr>
        <w:t>”</w:t>
      </w:r>
      <w:r w:rsidRPr="000E35E3">
        <w:rPr>
          <w:rFonts w:ascii="Times New Roman" w:hAnsi="Times New Roman"/>
        </w:rPr>
        <w:t xml:space="preserve"> and substituting </w:t>
      </w:r>
      <w:r w:rsidR="00166108">
        <w:rPr>
          <w:rFonts w:ascii="Times New Roman" w:hAnsi="Times New Roman"/>
        </w:rPr>
        <w:t>“</w:t>
      </w:r>
      <w:r w:rsidRPr="000E35E3">
        <w:rPr>
          <w:rFonts w:ascii="Times New Roman" w:hAnsi="Times New Roman"/>
        </w:rPr>
        <w:t>25</w:t>
      </w:r>
      <w:r w:rsidR="00166108">
        <w:rPr>
          <w:rFonts w:ascii="Times New Roman" w:hAnsi="Times New Roman"/>
        </w:rPr>
        <w:t>”</w:t>
      </w:r>
      <w:r w:rsidRPr="000E35E3">
        <w:rPr>
          <w:rFonts w:ascii="Times New Roman" w:hAnsi="Times New Roman"/>
        </w:rPr>
        <w:t>.</w:t>
      </w:r>
    </w:p>
    <w:p w14:paraId="225B306B" w14:textId="776588B3" w:rsidR="00344BA8" w:rsidRPr="000E35E3" w:rsidRDefault="00344BA8" w:rsidP="007E3611">
      <w:pPr>
        <w:spacing w:after="0" w:line="240" w:lineRule="auto"/>
        <w:ind w:firstLine="432"/>
        <w:jc w:val="both"/>
        <w:rPr>
          <w:rFonts w:ascii="Times New Roman" w:hAnsi="Times New Roman"/>
        </w:rPr>
      </w:pPr>
      <w:r w:rsidRPr="000E35E3">
        <w:rPr>
          <w:rFonts w:ascii="Times New Roman" w:hAnsi="Times New Roman"/>
        </w:rPr>
        <w:t>(2) Where, by reason of the death or incapacity of a seaman occurring before the commencement of this section, weekly payments in respect of a child would have been payable immediately before that commencement if the amendment of the Principal Act made by paragraph (1)(b) had been in force at the time of the death or incapacity, weekly payments in respect of that child are payable in accordance with that Act as so amended, but any payments made by virtue of this sub-section shall not relate to a period occurring before the commencement of this section.</w:t>
      </w:r>
    </w:p>
    <w:p w14:paraId="1F5D4813" w14:textId="77777777" w:rsidR="00344BA8" w:rsidRPr="007E3611" w:rsidRDefault="00D41C64" w:rsidP="007E3611">
      <w:pPr>
        <w:spacing w:before="120" w:after="60" w:line="240" w:lineRule="auto"/>
        <w:rPr>
          <w:rFonts w:ascii="Times New Roman" w:hAnsi="Times New Roman" w:cs="Times New Roman"/>
          <w:b/>
          <w:sz w:val="20"/>
        </w:rPr>
      </w:pPr>
      <w:r w:rsidRPr="007E3611">
        <w:rPr>
          <w:rFonts w:ascii="Times New Roman" w:hAnsi="Times New Roman" w:cs="Times New Roman"/>
          <w:b/>
          <w:sz w:val="20"/>
        </w:rPr>
        <w:t>Amendments relating to amounts of compensation</w:t>
      </w:r>
    </w:p>
    <w:p w14:paraId="58A2B427" w14:textId="77777777" w:rsidR="00344BA8" w:rsidRPr="000E35E3" w:rsidRDefault="00D41C64" w:rsidP="007E3611">
      <w:pPr>
        <w:spacing w:after="0" w:line="240" w:lineRule="auto"/>
        <w:ind w:firstLine="432"/>
        <w:jc w:val="both"/>
        <w:rPr>
          <w:rFonts w:ascii="Times New Roman" w:hAnsi="Times New Roman"/>
        </w:rPr>
      </w:pPr>
      <w:r w:rsidRPr="000E35E3">
        <w:rPr>
          <w:rFonts w:ascii="Times New Roman" w:hAnsi="Times New Roman"/>
          <w:b/>
        </w:rPr>
        <w:t xml:space="preserve">4. </w:t>
      </w:r>
      <w:r w:rsidR="00344BA8" w:rsidRPr="000E35E3">
        <w:rPr>
          <w:rFonts w:ascii="Times New Roman" w:hAnsi="Times New Roman"/>
        </w:rPr>
        <w:t>(1) The Principal Act is amended as set out in the Schedule.</w:t>
      </w:r>
    </w:p>
    <w:p w14:paraId="3B4B8C5D" w14:textId="51D1DF63" w:rsidR="00344BA8" w:rsidRPr="000E35E3" w:rsidRDefault="00344BA8" w:rsidP="007C0545">
      <w:pPr>
        <w:spacing w:after="0" w:line="240" w:lineRule="auto"/>
        <w:ind w:firstLine="432"/>
        <w:jc w:val="both"/>
        <w:rPr>
          <w:rFonts w:ascii="Times New Roman" w:hAnsi="Times New Roman"/>
        </w:rPr>
      </w:pPr>
      <w:r w:rsidRPr="000E35E3">
        <w:rPr>
          <w:rFonts w:ascii="Times New Roman" w:hAnsi="Times New Roman"/>
        </w:rPr>
        <w:t>(2) Where, immediately before the commencement of this section, a person was receiving, or was entitled to receive, weekly payments in accordance with the Principal Act, he is, after that commencement, entitled</w:t>
      </w:r>
      <w:r w:rsidR="007C0545">
        <w:rPr>
          <w:rFonts w:ascii="Times New Roman" w:hAnsi="Times New Roman"/>
        </w:rPr>
        <w:t xml:space="preserve"> </w:t>
      </w:r>
      <w:r w:rsidRPr="000E35E3">
        <w:rPr>
          <w:rFonts w:ascii="Times New Roman" w:hAnsi="Times New Roman"/>
        </w:rPr>
        <w:t>to receive weekly payments in accordance with the Principal Act as amended by this section.</w:t>
      </w:r>
    </w:p>
    <w:p w14:paraId="212F140B" w14:textId="77777777" w:rsidR="007C0545" w:rsidRDefault="007C0545">
      <w:pPr>
        <w:rPr>
          <w:rFonts w:ascii="Times New Roman" w:hAnsi="Times New Roman"/>
        </w:rPr>
      </w:pPr>
      <w:r>
        <w:rPr>
          <w:rFonts w:ascii="Times New Roman" w:hAnsi="Times New Roman"/>
        </w:rPr>
        <w:br w:type="page"/>
      </w:r>
    </w:p>
    <w:p w14:paraId="5C549909" w14:textId="1AEA7FB2" w:rsidR="00344BA8" w:rsidRPr="000E35E3" w:rsidRDefault="00344BA8" w:rsidP="00763820">
      <w:pPr>
        <w:spacing w:after="0" w:line="240" w:lineRule="auto"/>
        <w:ind w:firstLine="432"/>
        <w:jc w:val="both"/>
        <w:rPr>
          <w:rFonts w:ascii="Times New Roman" w:hAnsi="Times New Roman"/>
        </w:rPr>
      </w:pPr>
      <w:r w:rsidRPr="000E35E3">
        <w:rPr>
          <w:rFonts w:ascii="Times New Roman" w:hAnsi="Times New Roman"/>
        </w:rPr>
        <w:lastRenderedPageBreak/>
        <w:t>(3) Where, immediately before the commencement of this section, weekly payments in accordance with the Principal Act would have been payable to a seaman in respect of an injury or disease but for the fact that he was not then incapacitated for work or but for the operation of clause (2)(b)(ii) or paragraph (4) or (</w:t>
      </w:r>
      <w:r w:rsidRPr="002843B7">
        <w:rPr>
          <w:rFonts w:ascii="Times New Roman" w:hAnsi="Times New Roman"/>
        </w:rPr>
        <w:t>4</w:t>
      </w:r>
      <w:r w:rsidR="00D41C64" w:rsidRPr="002843B7">
        <w:rPr>
          <w:rFonts w:ascii="Times New Roman" w:hAnsi="Times New Roman"/>
          <w:smallCaps/>
        </w:rPr>
        <w:t>a</w:t>
      </w:r>
      <w:r w:rsidRPr="000E35E3">
        <w:rPr>
          <w:rFonts w:ascii="Times New Roman" w:hAnsi="Times New Roman"/>
        </w:rPr>
        <w:t>) of Schedule 1 to that Act, and, after that commencement, he becomes incapacitated for work as a result of the injury or disease or that clause or that paragraph ceases to have effect in relation to him, weekly payments in respect of that injury or disease shall be in accordance with the Principal Act as amended by this section.</w:t>
      </w:r>
    </w:p>
    <w:p w14:paraId="347FD286" w14:textId="77777777" w:rsidR="00344BA8" w:rsidRPr="000E35E3" w:rsidRDefault="00344BA8" w:rsidP="00763820">
      <w:pPr>
        <w:spacing w:after="0" w:line="240" w:lineRule="auto"/>
        <w:ind w:firstLine="432"/>
        <w:rPr>
          <w:rFonts w:ascii="Times New Roman" w:hAnsi="Times New Roman"/>
        </w:rPr>
      </w:pPr>
      <w:r w:rsidRPr="000E35E3">
        <w:rPr>
          <w:rFonts w:ascii="Times New Roman" w:hAnsi="Times New Roman"/>
        </w:rPr>
        <w:t>(4) Where, after the commencement of this section, death results from an injury or disease in respect of which compensation was payable before that commencement under the Principal Act, compensation shall be paid in respect of that death in accordance with the Principal Act as amended by this section.</w:t>
      </w:r>
    </w:p>
    <w:p w14:paraId="26BC39DF" w14:textId="7EB8C356" w:rsidR="00344BA8" w:rsidRPr="000E35E3" w:rsidRDefault="00344BA8" w:rsidP="00763820">
      <w:pPr>
        <w:spacing w:after="0" w:line="240" w:lineRule="auto"/>
        <w:ind w:firstLine="432"/>
        <w:jc w:val="both"/>
        <w:rPr>
          <w:rFonts w:ascii="Times New Roman" w:hAnsi="Times New Roman"/>
        </w:rPr>
      </w:pPr>
      <w:r w:rsidRPr="000E35E3">
        <w:rPr>
          <w:rFonts w:ascii="Times New Roman" w:hAnsi="Times New Roman"/>
        </w:rPr>
        <w:t>(5) Where weekly payments that, by virtue of sub-section (2), have become payable in respect of a child in accordance with clause (1)(a)(</w:t>
      </w:r>
      <w:proofErr w:type="spellStart"/>
      <w:r w:rsidRPr="000E35E3">
        <w:rPr>
          <w:rFonts w:ascii="Times New Roman" w:hAnsi="Times New Roman"/>
        </w:rPr>
        <w:t>i</w:t>
      </w:r>
      <w:proofErr w:type="spellEnd"/>
      <w:r w:rsidRPr="000E35E3">
        <w:rPr>
          <w:rFonts w:ascii="Times New Roman" w:hAnsi="Times New Roman"/>
        </w:rPr>
        <w:t>) of Schedule 1 to the Principal Act as amended by this section cease to be so payable, any additional amount of compensation payable in respect of that child shall be payable in accordance with that Act as so amended.</w:t>
      </w:r>
    </w:p>
    <w:p w14:paraId="1E04D5AA" w14:textId="668016EC" w:rsidR="00344BA8" w:rsidRPr="000E35E3" w:rsidRDefault="00344BA8" w:rsidP="00763820">
      <w:pPr>
        <w:spacing w:after="0" w:line="240" w:lineRule="auto"/>
        <w:ind w:firstLine="432"/>
        <w:jc w:val="both"/>
        <w:rPr>
          <w:rFonts w:ascii="Times New Roman" w:hAnsi="Times New Roman"/>
        </w:rPr>
      </w:pPr>
      <w:r w:rsidRPr="000E35E3">
        <w:rPr>
          <w:rFonts w:ascii="Times New Roman" w:hAnsi="Times New Roman"/>
        </w:rPr>
        <w:t xml:space="preserve">(6) Where, immediately before the commencement of this section, a seaman was receiving, was entitled to receive or, but </w:t>
      </w:r>
      <w:r w:rsidR="007C0545">
        <w:rPr>
          <w:rFonts w:ascii="Times New Roman" w:hAnsi="Times New Roman"/>
        </w:rPr>
        <w:t>for the operation of clause (2)</w:t>
      </w:r>
      <w:r w:rsidRPr="000E35E3">
        <w:rPr>
          <w:rFonts w:ascii="Times New Roman" w:hAnsi="Times New Roman"/>
        </w:rPr>
        <w:t>(b)(ii) or paragraph (4) or (4</w:t>
      </w:r>
      <w:r w:rsidR="00D41C64" w:rsidRPr="007C0545">
        <w:rPr>
          <w:rFonts w:ascii="Times New Roman" w:hAnsi="Times New Roman"/>
          <w:smallCaps/>
        </w:rPr>
        <w:t>a</w:t>
      </w:r>
      <w:r w:rsidRPr="000E35E3">
        <w:rPr>
          <w:rFonts w:ascii="Times New Roman" w:hAnsi="Times New Roman"/>
        </w:rPr>
        <w:t>) of Schedule 1 to the Principal Act, would have been entitled to receive, weekly payments in accordance with that Schedule in respect of an injury or injuries or a disease, the provisions of section 5</w:t>
      </w:r>
      <w:r w:rsidR="00062516" w:rsidRPr="00062516">
        <w:rPr>
          <w:rFonts w:ascii="Times New Roman" w:hAnsi="Times New Roman"/>
          <w:smallCaps/>
        </w:rPr>
        <w:t xml:space="preserve">d </w:t>
      </w:r>
      <w:r w:rsidRPr="000E35E3">
        <w:rPr>
          <w:rFonts w:ascii="Times New Roman" w:hAnsi="Times New Roman"/>
        </w:rPr>
        <w:t>of the Principal Act as amended by this section apply in relation to the injury, injuries or disease.</w:t>
      </w:r>
    </w:p>
    <w:p w14:paraId="3A859055" w14:textId="77777777" w:rsidR="00DB4A56" w:rsidRDefault="00DB4A56" w:rsidP="00DB4A56">
      <w:pPr>
        <w:tabs>
          <w:tab w:val="left" w:pos="4230"/>
        </w:tabs>
        <w:spacing w:after="0" w:line="240" w:lineRule="auto"/>
        <w:jc w:val="center"/>
        <w:rPr>
          <w:rFonts w:ascii="Times New Roman" w:hAnsi="Times New Roman"/>
        </w:rPr>
      </w:pPr>
      <w:r>
        <w:rPr>
          <w:rFonts w:ascii="Times New Roman" w:hAnsi="Times New Roman"/>
        </w:rPr>
        <w:t>—————</w:t>
      </w:r>
    </w:p>
    <w:p w14:paraId="30FEE1D9" w14:textId="77777777" w:rsidR="00344BA8" w:rsidRPr="00763820" w:rsidRDefault="00344BA8" w:rsidP="00DB4A56">
      <w:pPr>
        <w:tabs>
          <w:tab w:val="left" w:pos="4230"/>
        </w:tabs>
        <w:spacing w:after="0" w:line="240" w:lineRule="auto"/>
        <w:ind w:left="900"/>
        <w:jc w:val="right"/>
        <w:rPr>
          <w:rFonts w:ascii="Times New Roman" w:hAnsi="Times New Roman"/>
        </w:rPr>
      </w:pPr>
      <w:r w:rsidRPr="00763820">
        <w:rPr>
          <w:rFonts w:ascii="Times New Roman" w:hAnsi="Times New Roman"/>
        </w:rPr>
        <w:t>SCHEDULE</w:t>
      </w:r>
      <w:r w:rsidR="00763820">
        <w:rPr>
          <w:rFonts w:ascii="Times New Roman" w:hAnsi="Times New Roman"/>
        </w:rPr>
        <w:tab/>
      </w:r>
      <w:r w:rsidR="00D41C64" w:rsidRPr="00763820">
        <w:rPr>
          <w:rFonts w:ascii="Times New Roman" w:hAnsi="Times New Roman"/>
        </w:rPr>
        <w:t>Section 4</w:t>
      </w:r>
    </w:p>
    <w:p w14:paraId="3D2B1AEC" w14:textId="77777777" w:rsidR="00344BA8" w:rsidRPr="000E35E3" w:rsidRDefault="008A1FFD" w:rsidP="001362E9">
      <w:pPr>
        <w:spacing w:before="60" w:after="60" w:line="240" w:lineRule="auto"/>
        <w:jc w:val="center"/>
        <w:rPr>
          <w:rFonts w:ascii="Times New Roman" w:hAnsi="Times New Roman"/>
        </w:rPr>
      </w:pPr>
      <w:r w:rsidRPr="00763820">
        <w:rPr>
          <w:rFonts w:ascii="Times New Roman" w:hAnsi="Times New Roman"/>
        </w:rPr>
        <w:t>AMENDMENTS RELATING TO AMOUNTS OF COMPENSATION</w:t>
      </w:r>
    </w:p>
    <w:tbl>
      <w:tblPr>
        <w:tblW w:w="5000" w:type="pct"/>
        <w:tblCellMar>
          <w:left w:w="40" w:type="dxa"/>
          <w:right w:w="40" w:type="dxa"/>
        </w:tblCellMar>
        <w:tblLook w:val="0000" w:firstRow="0" w:lastRow="0" w:firstColumn="0" w:lastColumn="0" w:noHBand="0" w:noVBand="0"/>
      </w:tblPr>
      <w:tblGrid>
        <w:gridCol w:w="2110"/>
        <w:gridCol w:w="5170"/>
      </w:tblGrid>
      <w:tr w:rsidR="00344BA8" w:rsidRPr="001362E9" w14:paraId="736C03EE" w14:textId="77777777" w:rsidTr="002843B7">
        <w:trPr>
          <w:trHeight w:val="20"/>
        </w:trPr>
        <w:tc>
          <w:tcPr>
            <w:tcW w:w="1449" w:type="pct"/>
            <w:tcBorders>
              <w:top w:val="single" w:sz="6" w:space="0" w:color="auto"/>
              <w:bottom w:val="single" w:sz="6" w:space="0" w:color="auto"/>
            </w:tcBorders>
          </w:tcPr>
          <w:p w14:paraId="39B4A873" w14:textId="77777777" w:rsidR="00344BA8" w:rsidRPr="001362E9" w:rsidRDefault="00D41C64" w:rsidP="001362E9">
            <w:pPr>
              <w:spacing w:after="0" w:line="240" w:lineRule="auto"/>
              <w:jc w:val="both"/>
              <w:rPr>
                <w:rFonts w:ascii="Times New Roman" w:hAnsi="Times New Roman"/>
              </w:rPr>
            </w:pPr>
            <w:r w:rsidRPr="001362E9">
              <w:rPr>
                <w:rFonts w:ascii="Times New Roman" w:hAnsi="Times New Roman"/>
              </w:rPr>
              <w:t>Provision</w:t>
            </w:r>
          </w:p>
        </w:tc>
        <w:tc>
          <w:tcPr>
            <w:tcW w:w="3551" w:type="pct"/>
            <w:tcBorders>
              <w:top w:val="single" w:sz="6" w:space="0" w:color="auto"/>
              <w:bottom w:val="single" w:sz="6" w:space="0" w:color="auto"/>
            </w:tcBorders>
          </w:tcPr>
          <w:p w14:paraId="62AF2003" w14:textId="77777777" w:rsidR="00344BA8" w:rsidRPr="001362E9" w:rsidRDefault="00D41C64" w:rsidP="001362E9">
            <w:pPr>
              <w:spacing w:after="0" w:line="240" w:lineRule="auto"/>
              <w:jc w:val="both"/>
              <w:rPr>
                <w:rFonts w:ascii="Times New Roman" w:hAnsi="Times New Roman"/>
              </w:rPr>
            </w:pPr>
            <w:r w:rsidRPr="001362E9">
              <w:rPr>
                <w:rFonts w:ascii="Times New Roman" w:hAnsi="Times New Roman"/>
              </w:rPr>
              <w:t>Amendment</w:t>
            </w:r>
          </w:p>
        </w:tc>
      </w:tr>
      <w:tr w:rsidR="00344BA8" w:rsidRPr="001362E9" w14:paraId="4D13DA5E" w14:textId="77777777" w:rsidTr="002843B7">
        <w:trPr>
          <w:trHeight w:val="20"/>
        </w:trPr>
        <w:tc>
          <w:tcPr>
            <w:tcW w:w="1449" w:type="pct"/>
            <w:tcBorders>
              <w:top w:val="single" w:sz="6" w:space="0" w:color="auto"/>
            </w:tcBorders>
          </w:tcPr>
          <w:p w14:paraId="11DFB06F" w14:textId="53EE08D6" w:rsidR="00344BA8" w:rsidRPr="001362E9" w:rsidRDefault="00D41C64" w:rsidP="001362E9">
            <w:pPr>
              <w:tabs>
                <w:tab w:val="left" w:leader="dot" w:pos="2340"/>
              </w:tabs>
              <w:spacing w:after="0" w:line="240" w:lineRule="auto"/>
              <w:jc w:val="both"/>
              <w:rPr>
                <w:rFonts w:ascii="Times New Roman" w:hAnsi="Times New Roman"/>
              </w:rPr>
            </w:pPr>
            <w:r w:rsidRPr="001362E9">
              <w:rPr>
                <w:rFonts w:ascii="Times New Roman" w:hAnsi="Times New Roman"/>
              </w:rPr>
              <w:t xml:space="preserve">Sub-section </w:t>
            </w:r>
            <w:r w:rsidR="007C0545">
              <w:rPr>
                <w:rFonts w:ascii="Times New Roman" w:hAnsi="Times New Roman"/>
                <w:smallCaps/>
              </w:rPr>
              <w:t>5b</w:t>
            </w:r>
            <w:r w:rsidRPr="001362E9">
              <w:rPr>
                <w:rFonts w:ascii="Times New Roman" w:hAnsi="Times New Roman"/>
                <w:smallCaps/>
              </w:rPr>
              <w:t>(1)</w:t>
            </w:r>
            <w:r w:rsidR="001362E9">
              <w:rPr>
                <w:rFonts w:ascii="Times New Roman" w:hAnsi="Times New Roman"/>
                <w:smallCaps/>
              </w:rPr>
              <w:tab/>
            </w:r>
          </w:p>
        </w:tc>
        <w:tc>
          <w:tcPr>
            <w:tcW w:w="3551" w:type="pct"/>
            <w:tcBorders>
              <w:top w:val="single" w:sz="6" w:space="0" w:color="auto"/>
            </w:tcBorders>
          </w:tcPr>
          <w:p w14:paraId="4D804640" w14:textId="77777777" w:rsidR="00344BA8" w:rsidRPr="001362E9" w:rsidRDefault="00D41C64" w:rsidP="001362E9">
            <w:pPr>
              <w:spacing w:after="0" w:line="240" w:lineRule="auto"/>
              <w:jc w:val="both"/>
              <w:rPr>
                <w:rFonts w:ascii="Times New Roman" w:hAnsi="Times New Roman"/>
              </w:rPr>
            </w:pPr>
            <w:r w:rsidRPr="001362E9">
              <w:rPr>
                <w:rFonts w:ascii="Times New Roman" w:hAnsi="Times New Roman"/>
              </w:rPr>
              <w:t xml:space="preserve">Omit </w:t>
            </w:r>
            <w:r w:rsidR="00166108">
              <w:rPr>
                <w:rFonts w:ascii="Times New Roman" w:hAnsi="Times New Roman"/>
                <w:smallCaps/>
              </w:rPr>
              <w:t>“</w:t>
            </w:r>
            <w:r w:rsidRPr="001362E9">
              <w:rPr>
                <w:rFonts w:ascii="Times New Roman" w:hAnsi="Times New Roman"/>
                <w:smallCaps/>
              </w:rPr>
              <w:t>$25,000</w:t>
            </w:r>
            <w:r w:rsidR="00166108">
              <w:rPr>
                <w:rFonts w:ascii="Times New Roman" w:hAnsi="Times New Roman"/>
                <w:smallCaps/>
              </w:rPr>
              <w:t>”</w:t>
            </w:r>
            <w:r w:rsidRPr="001362E9">
              <w:rPr>
                <w:rFonts w:ascii="Times New Roman" w:hAnsi="Times New Roman"/>
                <w:smallCaps/>
              </w:rPr>
              <w:t xml:space="preserve">, </w:t>
            </w:r>
            <w:r w:rsidRPr="001362E9">
              <w:rPr>
                <w:rFonts w:ascii="Times New Roman" w:hAnsi="Times New Roman"/>
              </w:rPr>
              <w:t xml:space="preserve">substitute </w:t>
            </w:r>
            <w:r w:rsidR="00166108">
              <w:rPr>
                <w:rFonts w:ascii="Times New Roman" w:hAnsi="Times New Roman"/>
                <w:smallCaps/>
              </w:rPr>
              <w:t>“</w:t>
            </w:r>
            <w:r w:rsidRPr="001362E9">
              <w:rPr>
                <w:rFonts w:ascii="Times New Roman" w:hAnsi="Times New Roman"/>
                <w:smallCaps/>
              </w:rPr>
              <w:t xml:space="preserve">$28,000 </w:t>
            </w:r>
            <w:r w:rsidRPr="001362E9">
              <w:rPr>
                <w:rFonts w:ascii="Times New Roman" w:hAnsi="Times New Roman"/>
              </w:rPr>
              <w:t>or such higher amount as is prescribed</w:t>
            </w:r>
            <w:r w:rsidR="00166108">
              <w:rPr>
                <w:rFonts w:ascii="Times New Roman" w:hAnsi="Times New Roman"/>
              </w:rPr>
              <w:t>”</w:t>
            </w:r>
            <w:r w:rsidRPr="001362E9">
              <w:rPr>
                <w:rFonts w:ascii="Times New Roman" w:hAnsi="Times New Roman"/>
              </w:rPr>
              <w:t>.</w:t>
            </w:r>
          </w:p>
        </w:tc>
      </w:tr>
      <w:tr w:rsidR="00344BA8" w:rsidRPr="001362E9" w14:paraId="0207D247" w14:textId="77777777" w:rsidTr="002843B7">
        <w:trPr>
          <w:trHeight w:val="20"/>
        </w:trPr>
        <w:tc>
          <w:tcPr>
            <w:tcW w:w="1449" w:type="pct"/>
          </w:tcPr>
          <w:p w14:paraId="0DAD2F2E" w14:textId="6DD5CFFB" w:rsidR="00344BA8" w:rsidRPr="001362E9" w:rsidRDefault="00D41C64" w:rsidP="007C0545">
            <w:pPr>
              <w:tabs>
                <w:tab w:val="left" w:leader="dot" w:pos="2340"/>
              </w:tabs>
              <w:spacing w:after="0" w:line="240" w:lineRule="auto"/>
              <w:jc w:val="both"/>
              <w:rPr>
                <w:rFonts w:ascii="Times New Roman" w:hAnsi="Times New Roman"/>
              </w:rPr>
            </w:pPr>
            <w:r w:rsidRPr="001362E9">
              <w:rPr>
                <w:rFonts w:ascii="Times New Roman" w:hAnsi="Times New Roman"/>
              </w:rPr>
              <w:t xml:space="preserve">Sub-section </w:t>
            </w:r>
            <w:r w:rsidRPr="001362E9">
              <w:rPr>
                <w:rFonts w:ascii="Times New Roman" w:hAnsi="Times New Roman"/>
                <w:smallCaps/>
              </w:rPr>
              <w:t>5b(</w:t>
            </w:r>
            <w:r w:rsidRPr="001362E9">
              <w:rPr>
                <w:rFonts w:ascii="Times New Roman" w:hAnsi="Times New Roman"/>
              </w:rPr>
              <w:t>1</w:t>
            </w:r>
            <w:r w:rsidRPr="001362E9">
              <w:rPr>
                <w:rFonts w:ascii="Times New Roman" w:hAnsi="Times New Roman"/>
                <w:smallCaps/>
              </w:rPr>
              <w:t>aa)</w:t>
            </w:r>
            <w:r w:rsidR="001362E9">
              <w:rPr>
                <w:rFonts w:ascii="Times New Roman" w:hAnsi="Times New Roman"/>
                <w:smallCaps/>
              </w:rPr>
              <w:tab/>
            </w:r>
          </w:p>
        </w:tc>
        <w:tc>
          <w:tcPr>
            <w:tcW w:w="3551" w:type="pct"/>
          </w:tcPr>
          <w:p w14:paraId="47F7A1D2" w14:textId="77777777" w:rsidR="00344BA8" w:rsidRPr="001362E9" w:rsidRDefault="00D41C64" w:rsidP="001362E9">
            <w:pPr>
              <w:spacing w:after="0" w:line="240" w:lineRule="auto"/>
              <w:jc w:val="both"/>
              <w:rPr>
                <w:rFonts w:ascii="Times New Roman" w:hAnsi="Times New Roman"/>
              </w:rPr>
            </w:pPr>
            <w:r w:rsidRPr="001362E9">
              <w:rPr>
                <w:rFonts w:ascii="Times New Roman" w:hAnsi="Times New Roman"/>
              </w:rPr>
              <w:t xml:space="preserve">Omit </w:t>
            </w:r>
            <w:r w:rsidR="00166108">
              <w:rPr>
                <w:rFonts w:ascii="Times New Roman" w:hAnsi="Times New Roman"/>
              </w:rPr>
              <w:t>“</w:t>
            </w:r>
            <w:r w:rsidRPr="001362E9">
              <w:rPr>
                <w:rFonts w:ascii="Times New Roman" w:hAnsi="Times New Roman"/>
              </w:rPr>
              <w:t>specified in the last preceding sub-section</w:t>
            </w:r>
            <w:r w:rsidR="00166108">
              <w:rPr>
                <w:rFonts w:ascii="Times New Roman" w:hAnsi="Times New Roman"/>
              </w:rPr>
              <w:t>”</w:t>
            </w:r>
            <w:r w:rsidRPr="001362E9">
              <w:rPr>
                <w:rFonts w:ascii="Times New Roman" w:hAnsi="Times New Roman"/>
              </w:rPr>
              <w:t xml:space="preserve">, substitute </w:t>
            </w:r>
            <w:r w:rsidR="00166108">
              <w:rPr>
                <w:rFonts w:ascii="Times New Roman" w:hAnsi="Times New Roman"/>
              </w:rPr>
              <w:t>“</w:t>
            </w:r>
            <w:r w:rsidRPr="001362E9">
              <w:rPr>
                <w:rFonts w:ascii="Times New Roman" w:hAnsi="Times New Roman"/>
              </w:rPr>
              <w:t>specified in sub-section (</w:t>
            </w:r>
            <w:r w:rsidRPr="001362E9">
              <w:rPr>
                <w:rFonts w:ascii="Times New Roman" w:hAnsi="Times New Roman"/>
                <w:smallCaps/>
              </w:rPr>
              <w:t>1</w:t>
            </w:r>
            <w:r w:rsidRPr="001362E9">
              <w:rPr>
                <w:rFonts w:ascii="Times New Roman" w:hAnsi="Times New Roman"/>
              </w:rPr>
              <w:t>) or, if an amount is prescribed for the purposes of that sub-section, of the amount so prescribed</w:t>
            </w:r>
            <w:r w:rsidR="00166108">
              <w:rPr>
                <w:rFonts w:ascii="Times New Roman" w:hAnsi="Times New Roman"/>
              </w:rPr>
              <w:t>”</w:t>
            </w:r>
            <w:r w:rsidRPr="001362E9">
              <w:rPr>
                <w:rFonts w:ascii="Times New Roman" w:hAnsi="Times New Roman"/>
              </w:rPr>
              <w:t>.</w:t>
            </w:r>
          </w:p>
        </w:tc>
      </w:tr>
      <w:tr w:rsidR="00344BA8" w:rsidRPr="001362E9" w14:paraId="48DE4EC2" w14:textId="77777777" w:rsidTr="002843B7">
        <w:trPr>
          <w:trHeight w:val="20"/>
        </w:trPr>
        <w:tc>
          <w:tcPr>
            <w:tcW w:w="1449" w:type="pct"/>
          </w:tcPr>
          <w:p w14:paraId="011AB13C" w14:textId="3E98D302" w:rsidR="00344BA8" w:rsidRPr="001362E9" w:rsidRDefault="00D41C64" w:rsidP="007C0545">
            <w:pPr>
              <w:tabs>
                <w:tab w:val="left" w:leader="dot" w:pos="2340"/>
              </w:tabs>
              <w:spacing w:after="0" w:line="240" w:lineRule="auto"/>
              <w:jc w:val="both"/>
              <w:rPr>
                <w:rFonts w:ascii="Times New Roman" w:hAnsi="Times New Roman"/>
              </w:rPr>
            </w:pPr>
            <w:r w:rsidRPr="001362E9">
              <w:rPr>
                <w:rFonts w:ascii="Times New Roman" w:hAnsi="Times New Roman"/>
              </w:rPr>
              <w:t xml:space="preserve">Sub-section </w:t>
            </w:r>
            <w:r w:rsidRPr="001362E9">
              <w:rPr>
                <w:rFonts w:ascii="Times New Roman" w:hAnsi="Times New Roman"/>
                <w:smallCaps/>
              </w:rPr>
              <w:t>5d(</w:t>
            </w:r>
            <w:r w:rsidRPr="001362E9">
              <w:rPr>
                <w:rFonts w:ascii="Times New Roman" w:hAnsi="Times New Roman"/>
              </w:rPr>
              <w:t>1)</w:t>
            </w:r>
            <w:r w:rsidR="001362E9">
              <w:rPr>
                <w:rFonts w:ascii="Times New Roman" w:hAnsi="Times New Roman"/>
              </w:rPr>
              <w:tab/>
            </w:r>
          </w:p>
        </w:tc>
        <w:tc>
          <w:tcPr>
            <w:tcW w:w="3551" w:type="pct"/>
          </w:tcPr>
          <w:p w14:paraId="780DEA31" w14:textId="77777777" w:rsidR="00344BA8" w:rsidRPr="001362E9" w:rsidRDefault="00D41C64" w:rsidP="001362E9">
            <w:pPr>
              <w:spacing w:after="0" w:line="240" w:lineRule="auto"/>
              <w:jc w:val="both"/>
              <w:rPr>
                <w:rFonts w:ascii="Times New Roman" w:hAnsi="Times New Roman"/>
              </w:rPr>
            </w:pPr>
            <w:r w:rsidRPr="001362E9">
              <w:rPr>
                <w:rFonts w:ascii="Times New Roman" w:hAnsi="Times New Roman"/>
              </w:rPr>
              <w:t xml:space="preserve">Omit </w:t>
            </w:r>
            <w:r w:rsidR="00166108">
              <w:rPr>
                <w:rFonts w:ascii="Times New Roman" w:hAnsi="Times New Roman"/>
                <w:smallCaps/>
              </w:rPr>
              <w:t>“</w:t>
            </w:r>
            <w:r w:rsidRPr="001362E9">
              <w:rPr>
                <w:rFonts w:ascii="Times New Roman" w:hAnsi="Times New Roman"/>
                <w:smallCaps/>
              </w:rPr>
              <w:t>$25,000</w:t>
            </w:r>
            <w:r w:rsidR="00166108">
              <w:rPr>
                <w:rFonts w:ascii="Times New Roman" w:hAnsi="Times New Roman"/>
                <w:smallCaps/>
              </w:rPr>
              <w:t>”</w:t>
            </w:r>
            <w:r w:rsidRPr="001362E9">
              <w:rPr>
                <w:rFonts w:ascii="Times New Roman" w:hAnsi="Times New Roman"/>
                <w:smallCaps/>
              </w:rPr>
              <w:t xml:space="preserve">, </w:t>
            </w:r>
            <w:r w:rsidRPr="001362E9">
              <w:rPr>
                <w:rFonts w:ascii="Times New Roman" w:hAnsi="Times New Roman"/>
              </w:rPr>
              <w:t xml:space="preserve">substitute </w:t>
            </w:r>
            <w:r w:rsidR="00166108">
              <w:rPr>
                <w:rFonts w:ascii="Times New Roman" w:hAnsi="Times New Roman"/>
                <w:smallCaps/>
              </w:rPr>
              <w:t>“</w:t>
            </w:r>
            <w:r w:rsidRPr="001362E9">
              <w:rPr>
                <w:rFonts w:ascii="Times New Roman" w:hAnsi="Times New Roman"/>
                <w:smallCaps/>
              </w:rPr>
              <w:t xml:space="preserve">$28,000 </w:t>
            </w:r>
            <w:r w:rsidRPr="001362E9">
              <w:rPr>
                <w:rFonts w:ascii="Times New Roman" w:hAnsi="Times New Roman"/>
              </w:rPr>
              <w:t>or such higher amount as is prescribed</w:t>
            </w:r>
            <w:r w:rsidR="00166108">
              <w:rPr>
                <w:rFonts w:ascii="Times New Roman" w:hAnsi="Times New Roman"/>
              </w:rPr>
              <w:t>”</w:t>
            </w:r>
            <w:r w:rsidRPr="001362E9">
              <w:rPr>
                <w:rFonts w:ascii="Times New Roman" w:hAnsi="Times New Roman"/>
              </w:rPr>
              <w:t>.</w:t>
            </w:r>
          </w:p>
        </w:tc>
      </w:tr>
      <w:tr w:rsidR="00344BA8" w:rsidRPr="001362E9" w14:paraId="5FFA8510" w14:textId="77777777" w:rsidTr="002843B7">
        <w:trPr>
          <w:trHeight w:val="20"/>
        </w:trPr>
        <w:tc>
          <w:tcPr>
            <w:tcW w:w="1449" w:type="pct"/>
          </w:tcPr>
          <w:p w14:paraId="138043F8" w14:textId="77777777" w:rsidR="00344BA8" w:rsidRPr="001362E9" w:rsidRDefault="00D41C64" w:rsidP="001362E9">
            <w:pPr>
              <w:spacing w:after="0" w:line="240" w:lineRule="auto"/>
              <w:jc w:val="both"/>
              <w:rPr>
                <w:rFonts w:ascii="Times New Roman" w:hAnsi="Times New Roman"/>
              </w:rPr>
            </w:pPr>
            <w:r w:rsidRPr="001362E9">
              <w:rPr>
                <w:rFonts w:ascii="Times New Roman" w:hAnsi="Times New Roman"/>
              </w:rPr>
              <w:t xml:space="preserve">In Schedule </w:t>
            </w:r>
            <w:r w:rsidR="001362E9">
              <w:rPr>
                <w:rFonts w:ascii="Times New Roman" w:hAnsi="Times New Roman"/>
                <w:smallCaps/>
              </w:rPr>
              <w:t>1</w:t>
            </w:r>
            <w:r w:rsidR="001362E9" w:rsidRPr="001362E9">
              <w:rPr>
                <w:rFonts w:ascii="Times New Roman" w:hAnsi="Times New Roman"/>
                <w:smallCaps/>
              </w:rPr>
              <w:t>–</w:t>
            </w:r>
          </w:p>
        </w:tc>
        <w:tc>
          <w:tcPr>
            <w:tcW w:w="3551" w:type="pct"/>
          </w:tcPr>
          <w:p w14:paraId="3ABC2C41" w14:textId="77777777" w:rsidR="00344BA8" w:rsidRPr="001362E9" w:rsidRDefault="00344BA8" w:rsidP="001362E9">
            <w:pPr>
              <w:spacing w:after="0" w:line="240" w:lineRule="auto"/>
              <w:jc w:val="both"/>
              <w:rPr>
                <w:rFonts w:ascii="Times New Roman" w:hAnsi="Times New Roman"/>
              </w:rPr>
            </w:pPr>
          </w:p>
        </w:tc>
      </w:tr>
      <w:tr w:rsidR="00344BA8" w:rsidRPr="001362E9" w14:paraId="78A495EE" w14:textId="77777777" w:rsidTr="002843B7">
        <w:trPr>
          <w:trHeight w:val="20"/>
        </w:trPr>
        <w:tc>
          <w:tcPr>
            <w:tcW w:w="1449" w:type="pct"/>
          </w:tcPr>
          <w:p w14:paraId="28CFB3A5" w14:textId="4A26BBC7" w:rsidR="00344BA8" w:rsidRPr="001362E9" w:rsidRDefault="00D41C64" w:rsidP="007C0545">
            <w:pPr>
              <w:tabs>
                <w:tab w:val="left" w:leader="dot" w:pos="2340"/>
              </w:tabs>
              <w:spacing w:after="0" w:line="240" w:lineRule="auto"/>
              <w:ind w:left="180"/>
              <w:jc w:val="both"/>
              <w:rPr>
                <w:rFonts w:ascii="Times New Roman" w:hAnsi="Times New Roman"/>
              </w:rPr>
            </w:pPr>
            <w:r w:rsidRPr="001362E9">
              <w:rPr>
                <w:rFonts w:ascii="Times New Roman" w:hAnsi="Times New Roman"/>
              </w:rPr>
              <w:t>Clause (1)(a)(</w:t>
            </w:r>
            <w:proofErr w:type="spellStart"/>
            <w:r w:rsidRPr="001362E9">
              <w:rPr>
                <w:rFonts w:ascii="Times New Roman" w:hAnsi="Times New Roman"/>
              </w:rPr>
              <w:t>i</w:t>
            </w:r>
            <w:proofErr w:type="spellEnd"/>
            <w:r w:rsidRPr="001362E9">
              <w:rPr>
                <w:rFonts w:ascii="Times New Roman" w:hAnsi="Times New Roman"/>
              </w:rPr>
              <w:t>)</w:t>
            </w:r>
            <w:r w:rsidR="001362E9">
              <w:rPr>
                <w:rFonts w:ascii="Times New Roman" w:hAnsi="Times New Roman"/>
              </w:rPr>
              <w:tab/>
            </w:r>
          </w:p>
        </w:tc>
        <w:tc>
          <w:tcPr>
            <w:tcW w:w="3551" w:type="pct"/>
          </w:tcPr>
          <w:p w14:paraId="432B8BF2" w14:textId="77777777" w:rsidR="00344BA8" w:rsidRPr="001362E9" w:rsidRDefault="00D41C64" w:rsidP="001362E9">
            <w:pPr>
              <w:spacing w:after="0" w:line="240" w:lineRule="auto"/>
              <w:ind w:left="432" w:hanging="432"/>
              <w:jc w:val="both"/>
              <w:rPr>
                <w:rFonts w:ascii="Times New Roman" w:hAnsi="Times New Roman"/>
              </w:rPr>
            </w:pPr>
            <w:r w:rsidRPr="001362E9">
              <w:rPr>
                <w:rFonts w:ascii="Times New Roman" w:hAnsi="Times New Roman"/>
              </w:rPr>
              <w:t xml:space="preserve">(a) Omit </w:t>
            </w:r>
            <w:r w:rsidR="00166108">
              <w:rPr>
                <w:rFonts w:ascii="Times New Roman" w:hAnsi="Times New Roman"/>
                <w:smallCaps/>
              </w:rPr>
              <w:t>“</w:t>
            </w:r>
            <w:r w:rsidRPr="001362E9">
              <w:rPr>
                <w:rFonts w:ascii="Times New Roman" w:hAnsi="Times New Roman"/>
                <w:smallCaps/>
              </w:rPr>
              <w:t>$25,000</w:t>
            </w:r>
            <w:r w:rsidR="00166108">
              <w:rPr>
                <w:rFonts w:ascii="Times New Roman" w:hAnsi="Times New Roman"/>
                <w:smallCaps/>
              </w:rPr>
              <w:t>”</w:t>
            </w:r>
            <w:r w:rsidRPr="001362E9">
              <w:rPr>
                <w:rFonts w:ascii="Times New Roman" w:hAnsi="Times New Roman"/>
                <w:smallCaps/>
              </w:rPr>
              <w:t xml:space="preserve">, </w:t>
            </w:r>
            <w:r w:rsidRPr="001362E9">
              <w:rPr>
                <w:rFonts w:ascii="Times New Roman" w:hAnsi="Times New Roman"/>
              </w:rPr>
              <w:t xml:space="preserve">substitute </w:t>
            </w:r>
            <w:r w:rsidR="00166108">
              <w:rPr>
                <w:rFonts w:ascii="Times New Roman" w:hAnsi="Times New Roman"/>
                <w:smallCaps/>
              </w:rPr>
              <w:t>“</w:t>
            </w:r>
            <w:r w:rsidRPr="001362E9">
              <w:rPr>
                <w:rFonts w:ascii="Times New Roman" w:hAnsi="Times New Roman"/>
                <w:smallCaps/>
              </w:rPr>
              <w:t xml:space="preserve">$28,000 </w:t>
            </w:r>
            <w:r w:rsidRPr="001362E9">
              <w:rPr>
                <w:rFonts w:ascii="Times New Roman" w:hAnsi="Times New Roman"/>
              </w:rPr>
              <w:t>or such higher amount as is prescribed</w:t>
            </w:r>
            <w:r w:rsidR="00166108">
              <w:rPr>
                <w:rFonts w:ascii="Times New Roman" w:hAnsi="Times New Roman"/>
              </w:rPr>
              <w:t>”</w:t>
            </w:r>
            <w:r w:rsidRPr="001362E9">
              <w:rPr>
                <w:rFonts w:ascii="Times New Roman" w:hAnsi="Times New Roman"/>
              </w:rPr>
              <w:t>.</w:t>
            </w:r>
          </w:p>
        </w:tc>
      </w:tr>
      <w:tr w:rsidR="00344BA8" w:rsidRPr="001362E9" w14:paraId="5ED070C9" w14:textId="77777777" w:rsidTr="002843B7">
        <w:trPr>
          <w:trHeight w:val="20"/>
        </w:trPr>
        <w:tc>
          <w:tcPr>
            <w:tcW w:w="1449" w:type="pct"/>
          </w:tcPr>
          <w:p w14:paraId="5D18D58D" w14:textId="77777777" w:rsidR="00344BA8" w:rsidRPr="001362E9" w:rsidRDefault="00344BA8" w:rsidP="001362E9">
            <w:pPr>
              <w:spacing w:after="0" w:line="240" w:lineRule="auto"/>
              <w:jc w:val="both"/>
              <w:rPr>
                <w:rFonts w:ascii="Times New Roman" w:hAnsi="Times New Roman"/>
              </w:rPr>
            </w:pPr>
          </w:p>
        </w:tc>
        <w:tc>
          <w:tcPr>
            <w:tcW w:w="3551" w:type="pct"/>
          </w:tcPr>
          <w:p w14:paraId="1CC57970" w14:textId="77777777" w:rsidR="00344BA8" w:rsidRPr="001362E9" w:rsidRDefault="00D41C64" w:rsidP="001362E9">
            <w:pPr>
              <w:spacing w:after="0" w:line="240" w:lineRule="auto"/>
              <w:ind w:left="432" w:hanging="432"/>
              <w:jc w:val="both"/>
              <w:rPr>
                <w:rFonts w:ascii="Times New Roman" w:hAnsi="Times New Roman"/>
              </w:rPr>
            </w:pPr>
            <w:r w:rsidRPr="001362E9">
              <w:rPr>
                <w:rFonts w:ascii="Times New Roman" w:hAnsi="Times New Roman"/>
              </w:rPr>
              <w:t xml:space="preserve">(b) Omit </w:t>
            </w:r>
            <w:r w:rsidR="00166108">
              <w:rPr>
                <w:rFonts w:ascii="Times New Roman" w:hAnsi="Times New Roman"/>
                <w:smallCaps/>
              </w:rPr>
              <w:t>“</w:t>
            </w:r>
            <w:r w:rsidRPr="001362E9">
              <w:rPr>
                <w:rFonts w:ascii="Times New Roman" w:hAnsi="Times New Roman"/>
                <w:smallCaps/>
              </w:rPr>
              <w:t>$10</w:t>
            </w:r>
            <w:r w:rsidR="00166108">
              <w:rPr>
                <w:rFonts w:ascii="Times New Roman" w:hAnsi="Times New Roman"/>
                <w:smallCaps/>
              </w:rPr>
              <w:t>”</w:t>
            </w:r>
            <w:r w:rsidRPr="001362E9">
              <w:rPr>
                <w:rFonts w:ascii="Times New Roman" w:hAnsi="Times New Roman"/>
                <w:smallCaps/>
              </w:rPr>
              <w:t xml:space="preserve">, </w:t>
            </w:r>
            <w:r w:rsidRPr="001362E9">
              <w:rPr>
                <w:rFonts w:ascii="Times New Roman" w:hAnsi="Times New Roman"/>
              </w:rPr>
              <w:t xml:space="preserve">substitute </w:t>
            </w:r>
            <w:r w:rsidR="00166108">
              <w:rPr>
                <w:rFonts w:ascii="Times New Roman" w:hAnsi="Times New Roman"/>
                <w:smallCaps/>
              </w:rPr>
              <w:t>“</w:t>
            </w:r>
            <w:r w:rsidRPr="001362E9">
              <w:rPr>
                <w:rFonts w:ascii="Times New Roman" w:hAnsi="Times New Roman"/>
                <w:smallCaps/>
              </w:rPr>
              <w:t xml:space="preserve">$11.25 </w:t>
            </w:r>
            <w:r w:rsidRPr="001362E9">
              <w:rPr>
                <w:rFonts w:ascii="Times New Roman" w:hAnsi="Times New Roman"/>
              </w:rPr>
              <w:t>or such higher amount as is prescribed</w:t>
            </w:r>
            <w:r w:rsidR="00166108">
              <w:rPr>
                <w:rFonts w:ascii="Times New Roman" w:hAnsi="Times New Roman"/>
              </w:rPr>
              <w:t>”</w:t>
            </w:r>
            <w:r w:rsidRPr="001362E9">
              <w:rPr>
                <w:rFonts w:ascii="Times New Roman" w:hAnsi="Times New Roman"/>
              </w:rPr>
              <w:t>.</w:t>
            </w:r>
          </w:p>
        </w:tc>
      </w:tr>
    </w:tbl>
    <w:p w14:paraId="7D83CA93" w14:textId="77777777" w:rsidR="0047456B" w:rsidRDefault="008A1FFD" w:rsidP="00423F7D">
      <w:pPr>
        <w:spacing w:after="0" w:line="240" w:lineRule="auto"/>
        <w:rPr>
          <w:rFonts w:ascii="Times New Roman" w:hAnsi="Times New Roman"/>
        </w:rPr>
      </w:pPr>
      <w:r w:rsidRPr="000E35E3">
        <w:rPr>
          <w:rFonts w:ascii="Times New Roman" w:hAnsi="Times New Roman"/>
        </w:rPr>
        <w:br w:type="page"/>
      </w:r>
    </w:p>
    <w:p w14:paraId="43FF5766" w14:textId="63D75E20" w:rsidR="00344BA8" w:rsidRPr="0047456B" w:rsidRDefault="007C0545" w:rsidP="0047456B">
      <w:pPr>
        <w:spacing w:after="60" w:line="240" w:lineRule="auto"/>
        <w:jc w:val="center"/>
        <w:rPr>
          <w:rFonts w:ascii="Times New Roman" w:hAnsi="Times New Roman"/>
        </w:rPr>
      </w:pPr>
      <w:r>
        <w:rPr>
          <w:rFonts w:ascii="Times New Roman" w:hAnsi="Times New Roman"/>
        </w:rPr>
        <w:lastRenderedPageBreak/>
        <w:t>SCHEDULE—</w:t>
      </w:r>
      <w:r w:rsidR="00D41C64" w:rsidRPr="0047456B">
        <w:rPr>
          <w:rFonts w:ascii="Times New Roman" w:hAnsi="Times New Roman"/>
        </w:rPr>
        <w:t>continued</w:t>
      </w:r>
    </w:p>
    <w:tbl>
      <w:tblPr>
        <w:tblW w:w="5000" w:type="pct"/>
        <w:tblCellMar>
          <w:left w:w="40" w:type="dxa"/>
          <w:right w:w="40" w:type="dxa"/>
        </w:tblCellMar>
        <w:tblLook w:val="0000" w:firstRow="0" w:lastRow="0" w:firstColumn="0" w:lastColumn="0" w:noHBand="0" w:noVBand="0"/>
      </w:tblPr>
      <w:tblGrid>
        <w:gridCol w:w="2200"/>
        <w:gridCol w:w="5080"/>
      </w:tblGrid>
      <w:tr w:rsidR="00344BA8" w:rsidRPr="0047456B" w14:paraId="61FC425A" w14:textId="77777777" w:rsidTr="002843B7">
        <w:trPr>
          <w:trHeight w:val="20"/>
        </w:trPr>
        <w:tc>
          <w:tcPr>
            <w:tcW w:w="1511" w:type="pct"/>
            <w:tcBorders>
              <w:bottom w:val="single" w:sz="6" w:space="0" w:color="auto"/>
            </w:tcBorders>
          </w:tcPr>
          <w:p w14:paraId="35C8B068"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Provision</w:t>
            </w:r>
          </w:p>
        </w:tc>
        <w:tc>
          <w:tcPr>
            <w:tcW w:w="3489" w:type="pct"/>
            <w:tcBorders>
              <w:bottom w:val="single" w:sz="6" w:space="0" w:color="auto"/>
            </w:tcBorders>
          </w:tcPr>
          <w:p w14:paraId="6F246324"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Amendment</w:t>
            </w:r>
          </w:p>
        </w:tc>
      </w:tr>
      <w:tr w:rsidR="00344BA8" w:rsidRPr="0047456B" w14:paraId="50AD4CBD" w14:textId="77777777" w:rsidTr="002843B7">
        <w:trPr>
          <w:trHeight w:val="20"/>
        </w:trPr>
        <w:tc>
          <w:tcPr>
            <w:tcW w:w="1511" w:type="pct"/>
            <w:tcBorders>
              <w:top w:val="single" w:sz="6" w:space="0" w:color="auto"/>
            </w:tcBorders>
          </w:tcPr>
          <w:p w14:paraId="258A74A7" w14:textId="24CBB670" w:rsidR="00344BA8" w:rsidRPr="0047456B" w:rsidRDefault="00D41C64" w:rsidP="007C0545">
            <w:pPr>
              <w:tabs>
                <w:tab w:val="left" w:leader="dot" w:pos="2520"/>
              </w:tabs>
              <w:spacing w:after="0" w:line="240" w:lineRule="auto"/>
              <w:jc w:val="both"/>
              <w:rPr>
                <w:rFonts w:ascii="Times New Roman" w:hAnsi="Times New Roman"/>
              </w:rPr>
            </w:pPr>
            <w:r w:rsidRPr="0047456B">
              <w:rPr>
                <w:rFonts w:ascii="Times New Roman" w:hAnsi="Times New Roman"/>
              </w:rPr>
              <w:t>Clause (1)(a)(iii)</w:t>
            </w:r>
            <w:r w:rsidR="0047456B">
              <w:rPr>
                <w:rFonts w:ascii="Times New Roman" w:hAnsi="Times New Roman"/>
              </w:rPr>
              <w:tab/>
            </w:r>
          </w:p>
        </w:tc>
        <w:tc>
          <w:tcPr>
            <w:tcW w:w="3489" w:type="pct"/>
            <w:tcBorders>
              <w:top w:val="single" w:sz="6" w:space="0" w:color="auto"/>
            </w:tcBorders>
          </w:tcPr>
          <w:p w14:paraId="4BA9EB1B"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 xml:space="preserve">Omit </w:t>
            </w:r>
            <w:r w:rsidR="00166108">
              <w:rPr>
                <w:rFonts w:ascii="Times New Roman" w:hAnsi="Times New Roman"/>
              </w:rPr>
              <w:t>“</w:t>
            </w:r>
            <w:r w:rsidRPr="0047456B">
              <w:rPr>
                <w:rFonts w:ascii="Times New Roman" w:hAnsi="Times New Roman"/>
              </w:rPr>
              <w:t>$650</w:t>
            </w:r>
            <w:r w:rsidR="00166108">
              <w:rPr>
                <w:rFonts w:ascii="Times New Roman" w:hAnsi="Times New Roman"/>
              </w:rPr>
              <w:t>”</w:t>
            </w:r>
            <w:r w:rsidRPr="0047456B">
              <w:rPr>
                <w:rFonts w:ascii="Times New Roman" w:hAnsi="Times New Roman"/>
              </w:rPr>
              <w:t xml:space="preserve">, substitute </w:t>
            </w:r>
            <w:r w:rsidR="00166108">
              <w:rPr>
                <w:rFonts w:ascii="Times New Roman" w:hAnsi="Times New Roman"/>
              </w:rPr>
              <w:t>“</w:t>
            </w:r>
            <w:r w:rsidRPr="0047456B">
              <w:rPr>
                <w:rFonts w:ascii="Times New Roman" w:hAnsi="Times New Roman"/>
              </w:rPr>
              <w:t>$730 or such higher amount as is prescribed</w:t>
            </w:r>
            <w:r w:rsidR="00166108">
              <w:rPr>
                <w:rFonts w:ascii="Times New Roman" w:hAnsi="Times New Roman"/>
              </w:rPr>
              <w:t>”</w:t>
            </w:r>
            <w:r w:rsidRPr="0047456B">
              <w:rPr>
                <w:rFonts w:ascii="Times New Roman" w:hAnsi="Times New Roman"/>
              </w:rPr>
              <w:t>.</w:t>
            </w:r>
          </w:p>
        </w:tc>
      </w:tr>
      <w:tr w:rsidR="00344BA8" w:rsidRPr="0047456B" w14:paraId="083518BF" w14:textId="77777777" w:rsidTr="002843B7">
        <w:trPr>
          <w:trHeight w:val="20"/>
        </w:trPr>
        <w:tc>
          <w:tcPr>
            <w:tcW w:w="1511" w:type="pct"/>
          </w:tcPr>
          <w:p w14:paraId="2365D803" w14:textId="3622BA62" w:rsidR="00344BA8" w:rsidRPr="0047456B" w:rsidRDefault="00D41C64" w:rsidP="007C0545">
            <w:pPr>
              <w:spacing w:after="0" w:line="240" w:lineRule="auto"/>
              <w:jc w:val="both"/>
              <w:rPr>
                <w:rFonts w:ascii="Times New Roman" w:hAnsi="Times New Roman"/>
              </w:rPr>
            </w:pPr>
            <w:r w:rsidRPr="0047456B">
              <w:rPr>
                <w:rFonts w:ascii="Times New Roman" w:hAnsi="Times New Roman"/>
              </w:rPr>
              <w:t>Sub-paragraph (1)(b)</w:t>
            </w:r>
          </w:p>
        </w:tc>
        <w:tc>
          <w:tcPr>
            <w:tcW w:w="3489" w:type="pct"/>
          </w:tcPr>
          <w:p w14:paraId="151CAD68"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 xml:space="preserve">Omit </w:t>
            </w:r>
            <w:r w:rsidR="00166108">
              <w:rPr>
                <w:rFonts w:ascii="Times New Roman" w:hAnsi="Times New Roman"/>
              </w:rPr>
              <w:t>“</w:t>
            </w:r>
            <w:r w:rsidRPr="0047456B">
              <w:rPr>
                <w:rFonts w:ascii="Times New Roman" w:hAnsi="Times New Roman"/>
              </w:rPr>
              <w:t>the sum of $80 and, in addition, the sum of—</w:t>
            </w:r>
            <w:r w:rsidR="00166108">
              <w:rPr>
                <w:rFonts w:ascii="Times New Roman" w:hAnsi="Times New Roman"/>
              </w:rPr>
              <w:t>”</w:t>
            </w:r>
            <w:r w:rsidRPr="0047456B">
              <w:rPr>
                <w:rFonts w:ascii="Times New Roman" w:hAnsi="Times New Roman"/>
              </w:rPr>
              <w:t xml:space="preserve">, substitute </w:t>
            </w:r>
            <w:r w:rsidR="00166108">
              <w:rPr>
                <w:rFonts w:ascii="Times New Roman" w:hAnsi="Times New Roman"/>
              </w:rPr>
              <w:t>“</w:t>
            </w:r>
            <w:r w:rsidRPr="0047456B">
              <w:rPr>
                <w:rFonts w:ascii="Times New Roman" w:hAnsi="Times New Roman"/>
              </w:rPr>
              <w:t>$90, or such higher amount as is prescribed, and, in addition—</w:t>
            </w:r>
            <w:r w:rsidR="00166108">
              <w:rPr>
                <w:rFonts w:ascii="Times New Roman" w:hAnsi="Times New Roman"/>
              </w:rPr>
              <w:t>”</w:t>
            </w:r>
            <w:r w:rsidRPr="0047456B">
              <w:rPr>
                <w:rFonts w:ascii="Times New Roman" w:hAnsi="Times New Roman"/>
              </w:rPr>
              <w:t>.</w:t>
            </w:r>
          </w:p>
        </w:tc>
      </w:tr>
      <w:tr w:rsidR="00344BA8" w:rsidRPr="0047456B" w14:paraId="3384AD4A" w14:textId="77777777" w:rsidTr="002843B7">
        <w:trPr>
          <w:trHeight w:val="20"/>
        </w:trPr>
        <w:tc>
          <w:tcPr>
            <w:tcW w:w="1511" w:type="pct"/>
          </w:tcPr>
          <w:p w14:paraId="78030012" w14:textId="18C80794" w:rsidR="00344BA8" w:rsidRPr="0047456B" w:rsidRDefault="00D41C64" w:rsidP="007C0545">
            <w:pPr>
              <w:tabs>
                <w:tab w:val="left" w:leader="dot" w:pos="2520"/>
              </w:tabs>
              <w:spacing w:after="0" w:line="240" w:lineRule="auto"/>
              <w:jc w:val="both"/>
              <w:rPr>
                <w:rFonts w:ascii="Times New Roman" w:hAnsi="Times New Roman"/>
              </w:rPr>
            </w:pPr>
            <w:r w:rsidRPr="0047456B">
              <w:rPr>
                <w:rFonts w:ascii="Times New Roman" w:hAnsi="Times New Roman"/>
              </w:rPr>
              <w:t>Clause</w:t>
            </w:r>
            <w:r w:rsidR="007C0545">
              <w:rPr>
                <w:rFonts w:ascii="Times New Roman" w:hAnsi="Times New Roman"/>
              </w:rPr>
              <w:t xml:space="preserve"> </w:t>
            </w:r>
            <w:r w:rsidRPr="0047456B">
              <w:rPr>
                <w:rFonts w:ascii="Times New Roman" w:hAnsi="Times New Roman"/>
              </w:rPr>
              <w:t>(</w:t>
            </w:r>
            <w:r w:rsidR="002843B7">
              <w:rPr>
                <w:rFonts w:ascii="Times New Roman" w:hAnsi="Times New Roman"/>
              </w:rPr>
              <w:t>1</w:t>
            </w:r>
            <w:r w:rsidRPr="0047456B">
              <w:rPr>
                <w:rFonts w:ascii="Times New Roman" w:hAnsi="Times New Roman"/>
              </w:rPr>
              <w:t>)(b)(</w:t>
            </w:r>
            <w:proofErr w:type="spellStart"/>
            <w:r w:rsidRPr="0047456B">
              <w:rPr>
                <w:rFonts w:ascii="Times New Roman" w:hAnsi="Times New Roman"/>
              </w:rPr>
              <w:t>i</w:t>
            </w:r>
            <w:proofErr w:type="spellEnd"/>
            <w:r w:rsidRPr="0047456B">
              <w:rPr>
                <w:rFonts w:ascii="Times New Roman" w:hAnsi="Times New Roman"/>
              </w:rPr>
              <w:t>)</w:t>
            </w:r>
            <w:r w:rsidR="0047456B">
              <w:rPr>
                <w:rFonts w:ascii="Times New Roman" w:hAnsi="Times New Roman"/>
              </w:rPr>
              <w:tab/>
            </w:r>
          </w:p>
        </w:tc>
        <w:tc>
          <w:tcPr>
            <w:tcW w:w="3489" w:type="pct"/>
          </w:tcPr>
          <w:p w14:paraId="2626A495"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 xml:space="preserve">Omit </w:t>
            </w:r>
            <w:r w:rsidR="00166108">
              <w:rPr>
                <w:rFonts w:ascii="Times New Roman" w:hAnsi="Times New Roman"/>
              </w:rPr>
              <w:t>“</w:t>
            </w:r>
            <w:r w:rsidRPr="0047456B">
              <w:rPr>
                <w:rFonts w:ascii="Times New Roman" w:hAnsi="Times New Roman"/>
              </w:rPr>
              <w:t>$21</w:t>
            </w:r>
            <w:r w:rsidR="00166108">
              <w:rPr>
                <w:rFonts w:ascii="Times New Roman" w:hAnsi="Times New Roman"/>
              </w:rPr>
              <w:t>”</w:t>
            </w:r>
            <w:r w:rsidRPr="0047456B">
              <w:rPr>
                <w:rFonts w:ascii="Times New Roman" w:hAnsi="Times New Roman"/>
              </w:rPr>
              <w:t xml:space="preserve">, substitute </w:t>
            </w:r>
            <w:r w:rsidR="00166108">
              <w:rPr>
                <w:rFonts w:ascii="Times New Roman" w:hAnsi="Times New Roman"/>
              </w:rPr>
              <w:t>“</w:t>
            </w:r>
            <w:r w:rsidRPr="0047456B">
              <w:rPr>
                <w:rFonts w:ascii="Times New Roman" w:hAnsi="Times New Roman"/>
              </w:rPr>
              <w:t>$23.60, or such higher amount as is prescribed,</w:t>
            </w:r>
            <w:r w:rsidR="00166108">
              <w:rPr>
                <w:rFonts w:ascii="Times New Roman" w:hAnsi="Times New Roman"/>
              </w:rPr>
              <w:t>”</w:t>
            </w:r>
            <w:r w:rsidRPr="0047456B">
              <w:rPr>
                <w:rFonts w:ascii="Times New Roman" w:hAnsi="Times New Roman"/>
              </w:rPr>
              <w:t>.</w:t>
            </w:r>
          </w:p>
        </w:tc>
      </w:tr>
      <w:tr w:rsidR="00344BA8" w:rsidRPr="0047456B" w14:paraId="00704D7C" w14:textId="77777777" w:rsidTr="002843B7">
        <w:trPr>
          <w:trHeight w:val="20"/>
        </w:trPr>
        <w:tc>
          <w:tcPr>
            <w:tcW w:w="1511" w:type="pct"/>
          </w:tcPr>
          <w:p w14:paraId="03F8BC77" w14:textId="6E21C878" w:rsidR="00344BA8" w:rsidRPr="0047456B" w:rsidRDefault="00D41C64" w:rsidP="007C0545">
            <w:pPr>
              <w:tabs>
                <w:tab w:val="left" w:leader="dot" w:pos="2520"/>
              </w:tabs>
              <w:spacing w:after="0" w:line="240" w:lineRule="auto"/>
              <w:jc w:val="both"/>
              <w:rPr>
                <w:rFonts w:ascii="Times New Roman" w:hAnsi="Times New Roman"/>
              </w:rPr>
            </w:pPr>
            <w:r w:rsidRPr="0047456B">
              <w:rPr>
                <w:rFonts w:ascii="Times New Roman" w:hAnsi="Times New Roman"/>
              </w:rPr>
              <w:t>Clause</w:t>
            </w:r>
            <w:r w:rsidR="007C0545">
              <w:rPr>
                <w:rFonts w:ascii="Times New Roman" w:hAnsi="Times New Roman"/>
              </w:rPr>
              <w:t xml:space="preserve"> </w:t>
            </w:r>
            <w:r w:rsidRPr="0047456B">
              <w:rPr>
                <w:rFonts w:ascii="Times New Roman" w:hAnsi="Times New Roman"/>
              </w:rPr>
              <w:t>(</w:t>
            </w:r>
            <w:r w:rsidR="002843B7">
              <w:rPr>
                <w:rFonts w:ascii="Times New Roman" w:hAnsi="Times New Roman"/>
              </w:rPr>
              <w:t>1</w:t>
            </w:r>
            <w:r w:rsidRPr="0047456B">
              <w:rPr>
                <w:rFonts w:ascii="Times New Roman" w:hAnsi="Times New Roman"/>
              </w:rPr>
              <w:t>)(b)(ii)</w:t>
            </w:r>
            <w:r w:rsidR="0047456B">
              <w:rPr>
                <w:rFonts w:ascii="Times New Roman" w:hAnsi="Times New Roman"/>
              </w:rPr>
              <w:tab/>
            </w:r>
          </w:p>
        </w:tc>
        <w:tc>
          <w:tcPr>
            <w:tcW w:w="3489" w:type="pct"/>
          </w:tcPr>
          <w:p w14:paraId="7862C6C4"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 xml:space="preserve">Omit </w:t>
            </w:r>
            <w:r w:rsidR="00166108">
              <w:rPr>
                <w:rFonts w:ascii="Times New Roman" w:hAnsi="Times New Roman"/>
              </w:rPr>
              <w:t>“</w:t>
            </w:r>
            <w:r w:rsidRPr="0047456B">
              <w:rPr>
                <w:rFonts w:ascii="Times New Roman" w:hAnsi="Times New Roman"/>
              </w:rPr>
              <w:t>$10</w:t>
            </w:r>
            <w:r w:rsidR="00166108">
              <w:rPr>
                <w:rFonts w:ascii="Times New Roman" w:hAnsi="Times New Roman"/>
              </w:rPr>
              <w:t>”</w:t>
            </w:r>
            <w:r w:rsidRPr="0047456B">
              <w:rPr>
                <w:rFonts w:ascii="Times New Roman" w:hAnsi="Times New Roman"/>
              </w:rPr>
              <w:t xml:space="preserve">, substitute </w:t>
            </w:r>
            <w:r w:rsidR="00166108">
              <w:rPr>
                <w:rFonts w:ascii="Times New Roman" w:hAnsi="Times New Roman"/>
              </w:rPr>
              <w:t>“</w:t>
            </w:r>
            <w:r w:rsidRPr="0047456B">
              <w:rPr>
                <w:rFonts w:ascii="Times New Roman" w:hAnsi="Times New Roman"/>
              </w:rPr>
              <w:t>$11.25, or such higher amount as is prescribed,</w:t>
            </w:r>
            <w:r w:rsidR="00166108">
              <w:rPr>
                <w:rFonts w:ascii="Times New Roman" w:hAnsi="Times New Roman"/>
              </w:rPr>
              <w:t>”</w:t>
            </w:r>
            <w:r w:rsidRPr="0047456B">
              <w:rPr>
                <w:rFonts w:ascii="Times New Roman" w:hAnsi="Times New Roman"/>
              </w:rPr>
              <w:t>.</w:t>
            </w:r>
          </w:p>
        </w:tc>
      </w:tr>
      <w:tr w:rsidR="00344BA8" w:rsidRPr="0047456B" w14:paraId="44DC5A60" w14:textId="77777777" w:rsidTr="002843B7">
        <w:trPr>
          <w:trHeight w:val="20"/>
        </w:trPr>
        <w:tc>
          <w:tcPr>
            <w:tcW w:w="1511" w:type="pct"/>
          </w:tcPr>
          <w:p w14:paraId="6F594052" w14:textId="2B3C5024" w:rsidR="00344BA8" w:rsidRPr="0047456B" w:rsidRDefault="00D41C64" w:rsidP="007C0545">
            <w:pPr>
              <w:tabs>
                <w:tab w:val="left" w:leader="dot" w:pos="2520"/>
              </w:tabs>
              <w:spacing w:after="0" w:line="240" w:lineRule="auto"/>
              <w:jc w:val="both"/>
              <w:rPr>
                <w:rFonts w:ascii="Times New Roman" w:hAnsi="Times New Roman"/>
              </w:rPr>
            </w:pPr>
            <w:r w:rsidRPr="0047456B">
              <w:rPr>
                <w:rFonts w:ascii="Times New Roman" w:hAnsi="Times New Roman"/>
              </w:rPr>
              <w:t>Clause (</w:t>
            </w:r>
            <w:r w:rsidR="002843B7">
              <w:rPr>
                <w:rFonts w:ascii="Times New Roman" w:hAnsi="Times New Roman"/>
              </w:rPr>
              <w:t>1</w:t>
            </w:r>
            <w:r w:rsidRPr="0047456B">
              <w:rPr>
                <w:rFonts w:ascii="Times New Roman" w:hAnsi="Times New Roman"/>
              </w:rPr>
              <w:t>)(c)(</w:t>
            </w:r>
            <w:proofErr w:type="spellStart"/>
            <w:r w:rsidRPr="0047456B">
              <w:rPr>
                <w:rFonts w:ascii="Times New Roman" w:hAnsi="Times New Roman"/>
              </w:rPr>
              <w:t>i</w:t>
            </w:r>
            <w:proofErr w:type="spellEnd"/>
            <w:r w:rsidRPr="0047456B">
              <w:rPr>
                <w:rFonts w:ascii="Times New Roman" w:hAnsi="Times New Roman"/>
              </w:rPr>
              <w:t>)</w:t>
            </w:r>
            <w:r w:rsidR="0047456B">
              <w:rPr>
                <w:rFonts w:ascii="Times New Roman" w:hAnsi="Times New Roman"/>
              </w:rPr>
              <w:tab/>
            </w:r>
          </w:p>
        </w:tc>
        <w:tc>
          <w:tcPr>
            <w:tcW w:w="3489" w:type="pct"/>
          </w:tcPr>
          <w:p w14:paraId="4E05856C"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Omit the clause, substitute the following clause:</w:t>
            </w:r>
          </w:p>
        </w:tc>
      </w:tr>
      <w:tr w:rsidR="00344BA8" w:rsidRPr="0047456B" w14:paraId="03B416C9" w14:textId="77777777" w:rsidTr="002843B7">
        <w:trPr>
          <w:trHeight w:val="20"/>
        </w:trPr>
        <w:tc>
          <w:tcPr>
            <w:tcW w:w="1511" w:type="pct"/>
          </w:tcPr>
          <w:p w14:paraId="5483DC0E" w14:textId="77777777" w:rsidR="00344BA8" w:rsidRPr="0047456B" w:rsidRDefault="00344BA8" w:rsidP="0047456B">
            <w:pPr>
              <w:spacing w:after="0" w:line="240" w:lineRule="auto"/>
              <w:jc w:val="both"/>
              <w:rPr>
                <w:rFonts w:ascii="Times New Roman" w:hAnsi="Times New Roman"/>
              </w:rPr>
            </w:pPr>
          </w:p>
        </w:tc>
        <w:tc>
          <w:tcPr>
            <w:tcW w:w="3489" w:type="pct"/>
          </w:tcPr>
          <w:p w14:paraId="619DF45A" w14:textId="77777777" w:rsidR="00344BA8" w:rsidRPr="0047456B" w:rsidRDefault="00166108" w:rsidP="0047456B">
            <w:pPr>
              <w:spacing w:after="0" w:line="240" w:lineRule="auto"/>
              <w:ind w:left="253"/>
              <w:jc w:val="both"/>
              <w:rPr>
                <w:rFonts w:ascii="Times New Roman" w:hAnsi="Times New Roman"/>
              </w:rPr>
            </w:pPr>
            <w:r>
              <w:rPr>
                <w:rFonts w:ascii="Times New Roman" w:hAnsi="Times New Roman"/>
              </w:rPr>
              <w:t>“</w:t>
            </w:r>
            <w:r w:rsidR="00D41C64" w:rsidRPr="0047456B">
              <w:rPr>
                <w:rFonts w:ascii="Times New Roman" w:hAnsi="Times New Roman"/>
              </w:rPr>
              <w:t>(</w:t>
            </w:r>
            <w:proofErr w:type="spellStart"/>
            <w:r w:rsidR="00D41C64" w:rsidRPr="0047456B">
              <w:rPr>
                <w:rFonts w:ascii="Times New Roman" w:hAnsi="Times New Roman"/>
              </w:rPr>
              <w:t>i</w:t>
            </w:r>
            <w:proofErr w:type="spellEnd"/>
            <w:r w:rsidR="00D41C64" w:rsidRPr="0047456B">
              <w:rPr>
                <w:rFonts w:ascii="Times New Roman" w:hAnsi="Times New Roman"/>
              </w:rPr>
              <w:t>) of</w:t>
            </w:r>
            <w:r w:rsidR="0047456B">
              <w:rPr>
                <w:rFonts w:ascii="Times New Roman" w:hAnsi="Times New Roman"/>
              </w:rPr>
              <w:t>–</w:t>
            </w:r>
          </w:p>
        </w:tc>
      </w:tr>
      <w:tr w:rsidR="00344BA8" w:rsidRPr="0047456B" w14:paraId="4AB944B8" w14:textId="77777777" w:rsidTr="002843B7">
        <w:trPr>
          <w:trHeight w:val="20"/>
        </w:trPr>
        <w:tc>
          <w:tcPr>
            <w:tcW w:w="1511" w:type="pct"/>
          </w:tcPr>
          <w:p w14:paraId="2EDADAB0" w14:textId="77777777" w:rsidR="00344BA8" w:rsidRPr="0047456B" w:rsidRDefault="00344BA8" w:rsidP="0047456B">
            <w:pPr>
              <w:spacing w:after="0" w:line="240" w:lineRule="auto"/>
              <w:jc w:val="both"/>
              <w:rPr>
                <w:rFonts w:ascii="Times New Roman" w:hAnsi="Times New Roman"/>
              </w:rPr>
            </w:pPr>
          </w:p>
        </w:tc>
        <w:tc>
          <w:tcPr>
            <w:tcW w:w="3489" w:type="pct"/>
          </w:tcPr>
          <w:p w14:paraId="1D045839" w14:textId="77777777" w:rsidR="00344BA8" w:rsidRPr="0047456B" w:rsidRDefault="00D41C64" w:rsidP="0047456B">
            <w:pPr>
              <w:spacing w:after="0" w:line="240" w:lineRule="auto"/>
              <w:ind w:left="1153" w:hanging="432"/>
              <w:jc w:val="both"/>
              <w:rPr>
                <w:rFonts w:ascii="Times New Roman" w:hAnsi="Times New Roman"/>
              </w:rPr>
            </w:pPr>
            <w:r w:rsidRPr="0047456B">
              <w:rPr>
                <w:rFonts w:ascii="Times New Roman" w:hAnsi="Times New Roman"/>
                <w:smallCaps/>
              </w:rPr>
              <w:t>(a</w:t>
            </w:r>
            <w:r w:rsidRPr="0047456B">
              <w:rPr>
                <w:rFonts w:ascii="Times New Roman" w:hAnsi="Times New Roman"/>
              </w:rPr>
              <w:t>) the amount (if any) by which the weekly amount that he is earning, or is able to earn in some suitable employment or business, after the injury is less than his weekly pay at the date of the injury; or</w:t>
            </w:r>
          </w:p>
        </w:tc>
      </w:tr>
      <w:tr w:rsidR="00344BA8" w:rsidRPr="0047456B" w14:paraId="5AB1C9DA" w14:textId="77777777" w:rsidTr="002843B7">
        <w:trPr>
          <w:trHeight w:val="20"/>
        </w:trPr>
        <w:tc>
          <w:tcPr>
            <w:tcW w:w="1511" w:type="pct"/>
          </w:tcPr>
          <w:p w14:paraId="408E21A8" w14:textId="77777777" w:rsidR="00344BA8" w:rsidRPr="0047456B" w:rsidRDefault="00344BA8" w:rsidP="0047456B">
            <w:pPr>
              <w:spacing w:after="0" w:line="240" w:lineRule="auto"/>
              <w:jc w:val="both"/>
              <w:rPr>
                <w:rFonts w:ascii="Times New Roman" w:hAnsi="Times New Roman"/>
              </w:rPr>
            </w:pPr>
          </w:p>
        </w:tc>
        <w:tc>
          <w:tcPr>
            <w:tcW w:w="3489" w:type="pct"/>
          </w:tcPr>
          <w:p w14:paraId="27AE0991" w14:textId="61B3BFF0" w:rsidR="00344BA8" w:rsidRPr="0047456B" w:rsidRDefault="00D41C64" w:rsidP="007C0545">
            <w:pPr>
              <w:spacing w:after="0" w:line="240" w:lineRule="auto"/>
              <w:ind w:left="1153" w:hanging="432"/>
              <w:jc w:val="both"/>
              <w:rPr>
                <w:rFonts w:ascii="Times New Roman" w:hAnsi="Times New Roman"/>
              </w:rPr>
            </w:pPr>
            <w:r w:rsidRPr="0047456B">
              <w:rPr>
                <w:rFonts w:ascii="Times New Roman" w:hAnsi="Times New Roman"/>
              </w:rPr>
              <w:t>(</w:t>
            </w:r>
            <w:r w:rsidR="007C0545">
              <w:rPr>
                <w:rFonts w:ascii="Times New Roman" w:hAnsi="Times New Roman"/>
                <w:smallCaps/>
              </w:rPr>
              <w:t>b</w:t>
            </w:r>
            <w:r w:rsidRPr="0047456B">
              <w:rPr>
                <w:rFonts w:ascii="Times New Roman" w:hAnsi="Times New Roman"/>
              </w:rPr>
              <w:t>) $90 or such higher amount as is prescribed,</w:t>
            </w:r>
          </w:p>
        </w:tc>
      </w:tr>
      <w:tr w:rsidR="00344BA8" w:rsidRPr="0047456B" w14:paraId="541420CD" w14:textId="77777777" w:rsidTr="002843B7">
        <w:trPr>
          <w:trHeight w:val="20"/>
        </w:trPr>
        <w:tc>
          <w:tcPr>
            <w:tcW w:w="1511" w:type="pct"/>
          </w:tcPr>
          <w:p w14:paraId="7199A9A7" w14:textId="77777777" w:rsidR="00344BA8" w:rsidRPr="0047456B" w:rsidRDefault="00344BA8" w:rsidP="0047456B">
            <w:pPr>
              <w:spacing w:after="0" w:line="240" w:lineRule="auto"/>
              <w:jc w:val="both"/>
              <w:rPr>
                <w:rFonts w:ascii="Times New Roman" w:hAnsi="Times New Roman"/>
              </w:rPr>
            </w:pPr>
          </w:p>
        </w:tc>
        <w:tc>
          <w:tcPr>
            <w:tcW w:w="3489" w:type="pct"/>
          </w:tcPr>
          <w:p w14:paraId="2F0E565E" w14:textId="77777777" w:rsidR="00344BA8" w:rsidRPr="0047456B" w:rsidRDefault="00D41C64" w:rsidP="00F744FA">
            <w:pPr>
              <w:spacing w:after="0" w:line="240" w:lineRule="auto"/>
              <w:ind w:left="622"/>
              <w:jc w:val="both"/>
              <w:rPr>
                <w:rFonts w:ascii="Times New Roman" w:hAnsi="Times New Roman"/>
              </w:rPr>
            </w:pPr>
            <w:r w:rsidRPr="0047456B">
              <w:rPr>
                <w:rFonts w:ascii="Times New Roman" w:hAnsi="Times New Roman"/>
              </w:rPr>
              <w:t>whichever is the less; or</w:t>
            </w:r>
            <w:r w:rsidR="00166108">
              <w:rPr>
                <w:rFonts w:ascii="Times New Roman" w:hAnsi="Times New Roman"/>
              </w:rPr>
              <w:t>”</w:t>
            </w:r>
            <w:r w:rsidRPr="0047456B">
              <w:rPr>
                <w:rFonts w:ascii="Times New Roman" w:hAnsi="Times New Roman"/>
              </w:rPr>
              <w:t>.</w:t>
            </w:r>
          </w:p>
        </w:tc>
      </w:tr>
      <w:tr w:rsidR="00344BA8" w:rsidRPr="0047456B" w14:paraId="3D8FA5DB" w14:textId="77777777" w:rsidTr="002843B7">
        <w:trPr>
          <w:trHeight w:val="20"/>
        </w:trPr>
        <w:tc>
          <w:tcPr>
            <w:tcW w:w="1511" w:type="pct"/>
          </w:tcPr>
          <w:p w14:paraId="233B2B58" w14:textId="77777777" w:rsidR="00344BA8" w:rsidRPr="0047456B" w:rsidRDefault="00D41C64" w:rsidP="0047456B">
            <w:pPr>
              <w:tabs>
                <w:tab w:val="left" w:leader="dot" w:pos="2520"/>
              </w:tabs>
              <w:spacing w:after="0" w:line="240" w:lineRule="auto"/>
              <w:jc w:val="both"/>
              <w:rPr>
                <w:rFonts w:ascii="Times New Roman" w:hAnsi="Times New Roman"/>
              </w:rPr>
            </w:pPr>
            <w:r w:rsidRPr="0047456B">
              <w:rPr>
                <w:rFonts w:ascii="Times New Roman" w:hAnsi="Times New Roman"/>
              </w:rPr>
              <w:t>Paragraph (10</w:t>
            </w:r>
            <w:r w:rsidRPr="0047456B">
              <w:rPr>
                <w:rFonts w:ascii="Times New Roman" w:hAnsi="Times New Roman"/>
                <w:smallCaps/>
              </w:rPr>
              <w:t>a)</w:t>
            </w:r>
            <w:r w:rsidR="0047456B">
              <w:rPr>
                <w:rFonts w:ascii="Times New Roman" w:hAnsi="Times New Roman"/>
              </w:rPr>
              <w:tab/>
            </w:r>
          </w:p>
        </w:tc>
        <w:tc>
          <w:tcPr>
            <w:tcW w:w="3489" w:type="pct"/>
          </w:tcPr>
          <w:p w14:paraId="2FFAA4C3" w14:textId="77777777" w:rsidR="00344BA8" w:rsidRPr="0047456B" w:rsidRDefault="00D41C64" w:rsidP="0047456B">
            <w:pPr>
              <w:spacing w:after="0" w:line="240" w:lineRule="auto"/>
              <w:ind w:left="432" w:hanging="432"/>
              <w:jc w:val="both"/>
              <w:rPr>
                <w:rFonts w:ascii="Times New Roman" w:hAnsi="Times New Roman"/>
              </w:rPr>
            </w:pPr>
            <w:r w:rsidRPr="0047456B">
              <w:rPr>
                <w:rFonts w:ascii="Times New Roman" w:hAnsi="Times New Roman"/>
              </w:rPr>
              <w:t xml:space="preserve">(a) Omit </w:t>
            </w:r>
            <w:r w:rsidR="00166108">
              <w:rPr>
                <w:rFonts w:ascii="Times New Roman" w:hAnsi="Times New Roman"/>
              </w:rPr>
              <w:t>“</w:t>
            </w:r>
            <w:r w:rsidRPr="0047456B">
              <w:rPr>
                <w:rFonts w:ascii="Times New Roman" w:hAnsi="Times New Roman"/>
              </w:rPr>
              <w:t>$1,000</w:t>
            </w:r>
            <w:r w:rsidR="00166108">
              <w:rPr>
                <w:rFonts w:ascii="Times New Roman" w:hAnsi="Times New Roman"/>
              </w:rPr>
              <w:t>”</w:t>
            </w:r>
            <w:r w:rsidRPr="0047456B">
              <w:rPr>
                <w:rFonts w:ascii="Times New Roman" w:hAnsi="Times New Roman"/>
              </w:rPr>
              <w:t xml:space="preserve"> (first occurring), substitute </w:t>
            </w:r>
            <w:r w:rsidR="00166108">
              <w:rPr>
                <w:rFonts w:ascii="Times New Roman" w:hAnsi="Times New Roman"/>
              </w:rPr>
              <w:t>“</w:t>
            </w:r>
            <w:r w:rsidRPr="0047456B">
              <w:rPr>
                <w:rFonts w:ascii="Times New Roman" w:hAnsi="Times New Roman"/>
              </w:rPr>
              <w:t>$1,125 or such higher amount as is prescribed</w:t>
            </w:r>
            <w:r w:rsidR="00166108">
              <w:rPr>
                <w:rFonts w:ascii="Times New Roman" w:hAnsi="Times New Roman"/>
              </w:rPr>
              <w:t>”</w:t>
            </w:r>
            <w:r w:rsidRPr="0047456B">
              <w:rPr>
                <w:rFonts w:ascii="Times New Roman" w:hAnsi="Times New Roman"/>
              </w:rPr>
              <w:t>.</w:t>
            </w:r>
          </w:p>
        </w:tc>
      </w:tr>
      <w:tr w:rsidR="00344BA8" w:rsidRPr="0047456B" w14:paraId="2955FAC5" w14:textId="77777777" w:rsidTr="002843B7">
        <w:trPr>
          <w:trHeight w:val="20"/>
        </w:trPr>
        <w:tc>
          <w:tcPr>
            <w:tcW w:w="1511" w:type="pct"/>
          </w:tcPr>
          <w:p w14:paraId="4ADA944E" w14:textId="77777777" w:rsidR="00344BA8" w:rsidRPr="0047456B" w:rsidRDefault="00344BA8" w:rsidP="0047456B">
            <w:pPr>
              <w:spacing w:after="0" w:line="240" w:lineRule="auto"/>
              <w:jc w:val="both"/>
              <w:rPr>
                <w:rFonts w:ascii="Times New Roman" w:hAnsi="Times New Roman"/>
              </w:rPr>
            </w:pPr>
          </w:p>
        </w:tc>
        <w:tc>
          <w:tcPr>
            <w:tcW w:w="3489" w:type="pct"/>
          </w:tcPr>
          <w:p w14:paraId="3E7854B2" w14:textId="07E9CA71" w:rsidR="00344BA8" w:rsidRPr="0047456B" w:rsidRDefault="00D41C64" w:rsidP="007C0545">
            <w:pPr>
              <w:spacing w:after="0" w:line="240" w:lineRule="auto"/>
              <w:ind w:left="432" w:hanging="432"/>
              <w:jc w:val="both"/>
              <w:rPr>
                <w:rFonts w:ascii="Times New Roman" w:hAnsi="Times New Roman"/>
              </w:rPr>
            </w:pPr>
            <w:r w:rsidRPr="0047456B">
              <w:rPr>
                <w:rFonts w:ascii="Times New Roman" w:hAnsi="Times New Roman"/>
              </w:rPr>
              <w:t xml:space="preserve">(b) Omit </w:t>
            </w:r>
            <w:r w:rsidR="00166108">
              <w:rPr>
                <w:rFonts w:ascii="Times New Roman" w:hAnsi="Times New Roman"/>
              </w:rPr>
              <w:t>“</w:t>
            </w:r>
            <w:r w:rsidRPr="0047456B">
              <w:rPr>
                <w:rFonts w:ascii="Times New Roman" w:hAnsi="Times New Roman"/>
              </w:rPr>
              <w:t>$1,000</w:t>
            </w:r>
            <w:r w:rsidR="00166108">
              <w:rPr>
                <w:rFonts w:ascii="Times New Roman" w:hAnsi="Times New Roman"/>
              </w:rPr>
              <w:t>”</w:t>
            </w:r>
            <w:r w:rsidRPr="0047456B">
              <w:rPr>
                <w:rFonts w:ascii="Times New Roman" w:hAnsi="Times New Roman"/>
              </w:rPr>
              <w:t xml:space="preserve"> (last occurring), substitute </w:t>
            </w:r>
            <w:r w:rsidR="00166108">
              <w:rPr>
                <w:rFonts w:ascii="Times New Roman" w:hAnsi="Times New Roman"/>
              </w:rPr>
              <w:t>“</w:t>
            </w:r>
            <w:r w:rsidRPr="0047456B">
              <w:rPr>
                <w:rFonts w:ascii="Times New Roman" w:hAnsi="Times New Roman"/>
              </w:rPr>
              <w:t>$1,125 or, if an amount is prescribed for the purposes of this paragraph, between that aggregate amount and the amount so prescribed</w:t>
            </w:r>
            <w:r w:rsidR="007C0545">
              <w:rPr>
                <w:rFonts w:ascii="Times New Roman" w:hAnsi="Times New Roman"/>
              </w:rPr>
              <w:t>”</w:t>
            </w:r>
            <w:r w:rsidRPr="0047456B">
              <w:rPr>
                <w:rFonts w:ascii="Times New Roman" w:hAnsi="Times New Roman"/>
              </w:rPr>
              <w:t>.</w:t>
            </w:r>
          </w:p>
        </w:tc>
      </w:tr>
      <w:tr w:rsidR="0047456B" w:rsidRPr="0047456B" w14:paraId="5CC96D8A" w14:textId="77777777" w:rsidTr="002843B7">
        <w:trPr>
          <w:trHeight w:val="20"/>
        </w:trPr>
        <w:tc>
          <w:tcPr>
            <w:tcW w:w="1511" w:type="pct"/>
          </w:tcPr>
          <w:p w14:paraId="628223B1" w14:textId="77777777" w:rsidR="0047456B" w:rsidRPr="0047456B" w:rsidRDefault="0047456B" w:rsidP="0047456B">
            <w:pPr>
              <w:spacing w:after="0" w:line="240" w:lineRule="auto"/>
              <w:jc w:val="both"/>
              <w:rPr>
                <w:rFonts w:ascii="Times New Roman" w:hAnsi="Times New Roman"/>
              </w:rPr>
            </w:pPr>
            <w:r w:rsidRPr="0047456B">
              <w:rPr>
                <w:rFonts w:ascii="Times New Roman" w:hAnsi="Times New Roman"/>
              </w:rPr>
              <w:t>In Schedule 3</w:t>
            </w:r>
            <w:r>
              <w:rPr>
                <w:rFonts w:ascii="Times New Roman" w:hAnsi="Times New Roman"/>
              </w:rPr>
              <w:t>–</w:t>
            </w:r>
          </w:p>
        </w:tc>
        <w:tc>
          <w:tcPr>
            <w:tcW w:w="3489" w:type="pct"/>
          </w:tcPr>
          <w:p w14:paraId="35A02C1F" w14:textId="77777777" w:rsidR="0047456B" w:rsidRPr="0047456B" w:rsidRDefault="0047456B" w:rsidP="0047456B">
            <w:pPr>
              <w:spacing w:after="0" w:line="240" w:lineRule="auto"/>
              <w:jc w:val="both"/>
              <w:rPr>
                <w:rFonts w:ascii="Times New Roman" w:hAnsi="Times New Roman"/>
              </w:rPr>
            </w:pPr>
          </w:p>
        </w:tc>
      </w:tr>
      <w:tr w:rsidR="00344BA8" w:rsidRPr="0047456B" w14:paraId="67C23E68" w14:textId="77777777" w:rsidTr="002843B7">
        <w:trPr>
          <w:trHeight w:val="20"/>
        </w:trPr>
        <w:tc>
          <w:tcPr>
            <w:tcW w:w="1511" w:type="pct"/>
          </w:tcPr>
          <w:p w14:paraId="367C1D87" w14:textId="77777777" w:rsidR="00344BA8" w:rsidRPr="0047456B" w:rsidRDefault="00D41C64" w:rsidP="0047456B">
            <w:pPr>
              <w:tabs>
                <w:tab w:val="left" w:leader="dot" w:pos="2520"/>
              </w:tabs>
              <w:spacing w:after="0" w:line="240" w:lineRule="auto"/>
              <w:jc w:val="both"/>
              <w:rPr>
                <w:rFonts w:ascii="Times New Roman" w:hAnsi="Times New Roman"/>
              </w:rPr>
            </w:pPr>
            <w:r w:rsidRPr="0047456B">
              <w:rPr>
                <w:rFonts w:ascii="Times New Roman" w:hAnsi="Times New Roman"/>
              </w:rPr>
              <w:t>Heading to Part I</w:t>
            </w:r>
            <w:r w:rsidR="0047456B">
              <w:rPr>
                <w:rFonts w:ascii="Times New Roman" w:hAnsi="Times New Roman"/>
              </w:rPr>
              <w:tab/>
            </w:r>
          </w:p>
        </w:tc>
        <w:tc>
          <w:tcPr>
            <w:tcW w:w="3489" w:type="pct"/>
          </w:tcPr>
          <w:p w14:paraId="52858814"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 xml:space="preserve">Omit </w:t>
            </w:r>
            <w:r w:rsidR="00166108">
              <w:rPr>
                <w:rFonts w:ascii="Times New Roman" w:hAnsi="Times New Roman"/>
              </w:rPr>
              <w:t>“</w:t>
            </w:r>
            <w:r w:rsidRPr="0047456B">
              <w:rPr>
                <w:rFonts w:ascii="Times New Roman" w:hAnsi="Times New Roman"/>
              </w:rPr>
              <w:t>SPECIFIED</w:t>
            </w:r>
            <w:r w:rsidR="00166108">
              <w:rPr>
                <w:rFonts w:ascii="Times New Roman" w:hAnsi="Times New Roman"/>
              </w:rPr>
              <w:t>”</w:t>
            </w:r>
            <w:r w:rsidRPr="0047456B">
              <w:rPr>
                <w:rFonts w:ascii="Times New Roman" w:hAnsi="Times New Roman"/>
              </w:rPr>
              <w:t xml:space="preserve">, substitute </w:t>
            </w:r>
            <w:r w:rsidR="00166108">
              <w:rPr>
                <w:rFonts w:ascii="Times New Roman" w:hAnsi="Times New Roman"/>
              </w:rPr>
              <w:t>“</w:t>
            </w:r>
            <w:r w:rsidRPr="0047456B">
              <w:rPr>
                <w:rFonts w:ascii="Times New Roman" w:hAnsi="Times New Roman"/>
              </w:rPr>
              <w:t>REFERRED TO</w:t>
            </w:r>
            <w:r w:rsidR="00166108">
              <w:rPr>
                <w:rFonts w:ascii="Times New Roman" w:hAnsi="Times New Roman"/>
              </w:rPr>
              <w:t>”</w:t>
            </w:r>
            <w:r w:rsidRPr="0047456B">
              <w:rPr>
                <w:rFonts w:ascii="Times New Roman" w:hAnsi="Times New Roman"/>
              </w:rPr>
              <w:t>.</w:t>
            </w:r>
          </w:p>
        </w:tc>
      </w:tr>
      <w:tr w:rsidR="00344BA8" w:rsidRPr="0047456B" w14:paraId="165B51D5" w14:textId="77777777" w:rsidTr="002843B7">
        <w:trPr>
          <w:trHeight w:val="20"/>
        </w:trPr>
        <w:tc>
          <w:tcPr>
            <w:tcW w:w="1511" w:type="pct"/>
            <w:tcBorders>
              <w:bottom w:val="single" w:sz="6" w:space="0" w:color="auto"/>
            </w:tcBorders>
          </w:tcPr>
          <w:p w14:paraId="21E0FF23" w14:textId="77777777" w:rsidR="00344BA8" w:rsidRPr="0047456B" w:rsidRDefault="00D41C64" w:rsidP="0047456B">
            <w:pPr>
              <w:tabs>
                <w:tab w:val="left" w:leader="dot" w:pos="2520"/>
              </w:tabs>
              <w:spacing w:after="0" w:line="240" w:lineRule="auto"/>
              <w:jc w:val="both"/>
              <w:rPr>
                <w:rFonts w:ascii="Times New Roman" w:hAnsi="Times New Roman"/>
              </w:rPr>
            </w:pPr>
            <w:r w:rsidRPr="0047456B">
              <w:rPr>
                <w:rFonts w:ascii="Times New Roman" w:hAnsi="Times New Roman"/>
              </w:rPr>
              <w:t>Heading to Part II</w:t>
            </w:r>
            <w:r w:rsidR="0047456B">
              <w:rPr>
                <w:rFonts w:ascii="Times New Roman" w:hAnsi="Times New Roman"/>
              </w:rPr>
              <w:tab/>
            </w:r>
          </w:p>
        </w:tc>
        <w:tc>
          <w:tcPr>
            <w:tcW w:w="3489" w:type="pct"/>
            <w:tcBorders>
              <w:bottom w:val="single" w:sz="6" w:space="0" w:color="auto"/>
            </w:tcBorders>
          </w:tcPr>
          <w:p w14:paraId="4FA8B602" w14:textId="77777777" w:rsidR="00344BA8" w:rsidRPr="0047456B" w:rsidRDefault="00D41C64" w:rsidP="0047456B">
            <w:pPr>
              <w:spacing w:after="0" w:line="240" w:lineRule="auto"/>
              <w:jc w:val="both"/>
              <w:rPr>
                <w:rFonts w:ascii="Times New Roman" w:hAnsi="Times New Roman"/>
              </w:rPr>
            </w:pPr>
            <w:r w:rsidRPr="0047456B">
              <w:rPr>
                <w:rFonts w:ascii="Times New Roman" w:hAnsi="Times New Roman"/>
              </w:rPr>
              <w:t xml:space="preserve">Omit </w:t>
            </w:r>
            <w:r w:rsidR="00166108">
              <w:rPr>
                <w:rFonts w:ascii="Times New Roman" w:hAnsi="Times New Roman"/>
              </w:rPr>
              <w:t>“</w:t>
            </w:r>
            <w:r w:rsidRPr="0047456B">
              <w:rPr>
                <w:rFonts w:ascii="Times New Roman" w:hAnsi="Times New Roman"/>
              </w:rPr>
              <w:t>SPECIFIED</w:t>
            </w:r>
            <w:r w:rsidR="00166108">
              <w:rPr>
                <w:rFonts w:ascii="Times New Roman" w:hAnsi="Times New Roman"/>
              </w:rPr>
              <w:t>”</w:t>
            </w:r>
            <w:r w:rsidRPr="0047456B">
              <w:rPr>
                <w:rFonts w:ascii="Times New Roman" w:hAnsi="Times New Roman"/>
              </w:rPr>
              <w:t xml:space="preserve">, substitute </w:t>
            </w:r>
            <w:r w:rsidR="00166108">
              <w:rPr>
                <w:rFonts w:ascii="Times New Roman" w:hAnsi="Times New Roman"/>
              </w:rPr>
              <w:t>“</w:t>
            </w:r>
            <w:r w:rsidRPr="0047456B">
              <w:rPr>
                <w:rFonts w:ascii="Times New Roman" w:hAnsi="Times New Roman"/>
              </w:rPr>
              <w:t>REFERRED TO</w:t>
            </w:r>
            <w:r w:rsidR="00166108">
              <w:rPr>
                <w:rFonts w:ascii="Times New Roman" w:hAnsi="Times New Roman"/>
              </w:rPr>
              <w:t>”</w:t>
            </w:r>
            <w:r w:rsidRPr="0047456B">
              <w:rPr>
                <w:rFonts w:ascii="Times New Roman" w:hAnsi="Times New Roman"/>
              </w:rPr>
              <w:t>.</w:t>
            </w:r>
          </w:p>
        </w:tc>
      </w:tr>
    </w:tbl>
    <w:p w14:paraId="485F0975" w14:textId="77777777" w:rsidR="0039552B" w:rsidRDefault="0039552B" w:rsidP="0039552B">
      <w:pPr>
        <w:pBdr>
          <w:bottom w:val="single" w:sz="8" w:space="1" w:color="auto"/>
        </w:pBdr>
        <w:spacing w:after="120" w:line="240" w:lineRule="auto"/>
        <w:jc w:val="center"/>
        <w:rPr>
          <w:rFonts w:ascii="Times New Roman" w:hAnsi="Times New Roman"/>
        </w:rPr>
      </w:pPr>
    </w:p>
    <w:p w14:paraId="21428864" w14:textId="15BCDD2D" w:rsidR="00344BA8" w:rsidRPr="007C0545" w:rsidRDefault="00344BA8" w:rsidP="007C0545">
      <w:pPr>
        <w:spacing w:after="60" w:line="240" w:lineRule="auto"/>
        <w:jc w:val="center"/>
        <w:rPr>
          <w:rFonts w:ascii="Times New Roman" w:hAnsi="Times New Roman"/>
          <w:b/>
        </w:rPr>
      </w:pPr>
    </w:p>
    <w:sectPr w:rsidR="00344BA8" w:rsidRPr="007C0545" w:rsidSect="005900D1">
      <w:headerReference w:type="even" r:id="rId6"/>
      <w:headerReference w:type="default" r:id="rId7"/>
      <w:pgSz w:w="10080" w:h="14400" w:code="9"/>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D7543" w14:textId="77777777" w:rsidR="00B37FCD" w:rsidRDefault="00B37FCD" w:rsidP="007E3611">
      <w:pPr>
        <w:spacing w:after="0" w:line="240" w:lineRule="auto"/>
      </w:pPr>
      <w:r>
        <w:separator/>
      </w:r>
    </w:p>
  </w:endnote>
  <w:endnote w:type="continuationSeparator" w:id="0">
    <w:p w14:paraId="2733EB10" w14:textId="77777777" w:rsidR="00B37FCD" w:rsidRDefault="00B37FCD" w:rsidP="007E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26EBF" w14:textId="77777777" w:rsidR="00B37FCD" w:rsidRDefault="00B37FCD" w:rsidP="007E3611">
      <w:pPr>
        <w:spacing w:after="0" w:line="240" w:lineRule="auto"/>
      </w:pPr>
      <w:r>
        <w:separator/>
      </w:r>
    </w:p>
  </w:footnote>
  <w:footnote w:type="continuationSeparator" w:id="0">
    <w:p w14:paraId="7B05D497" w14:textId="77777777" w:rsidR="00B37FCD" w:rsidRDefault="00B37FCD" w:rsidP="007E3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DE593" w14:textId="77777777" w:rsidR="00E05324" w:rsidRPr="00E05324" w:rsidRDefault="00E05324" w:rsidP="00E05324">
    <w:pPr>
      <w:pStyle w:val="Header"/>
      <w:tabs>
        <w:tab w:val="clear" w:pos="9360"/>
        <w:tab w:val="right" w:pos="9000"/>
      </w:tabs>
      <w:rPr>
        <w:rFonts w:ascii="Times New Roman" w:hAnsi="Times New Roman" w:cs="Times New Roman"/>
        <w:sz w:val="20"/>
        <w:szCs w:val="20"/>
      </w:rPr>
    </w:pPr>
    <w:r w:rsidRPr="007E3611">
      <w:rPr>
        <w:rFonts w:ascii="Times New Roman" w:hAnsi="Times New Roman" w:cs="Times New Roman"/>
        <w:sz w:val="20"/>
        <w:szCs w:val="20"/>
      </w:rPr>
      <w:t>No. 112</w:t>
    </w:r>
    <w:r w:rsidRPr="007E3611">
      <w:rPr>
        <w:rFonts w:ascii="Times New Roman" w:hAnsi="Times New Roman" w:cs="Times New Roman"/>
        <w:sz w:val="20"/>
        <w:szCs w:val="20"/>
      </w:rPr>
      <w:ptab w:relativeTo="margin" w:alignment="center" w:leader="none"/>
    </w:r>
    <w:r w:rsidRPr="007E3611">
      <w:rPr>
        <w:rFonts w:ascii="Times New Roman" w:hAnsi="Times New Roman" w:cs="Times New Roman"/>
        <w:i/>
        <w:sz w:val="20"/>
        <w:szCs w:val="20"/>
      </w:rPr>
      <w:t xml:space="preserve">Seamen's Compensation Amendment </w:t>
    </w:r>
    <w:r w:rsidRPr="007C0545">
      <w:rPr>
        <w:rFonts w:ascii="Times New Roman" w:hAnsi="Times New Roman" w:cs="Times New Roman"/>
        <w:sz w:val="20"/>
        <w:szCs w:val="20"/>
      </w:rPr>
      <w:t>(</w:t>
    </w:r>
    <w:r w:rsidRPr="007E3611">
      <w:rPr>
        <w:rFonts w:ascii="Times New Roman" w:hAnsi="Times New Roman" w:cs="Times New Roman"/>
        <w:i/>
        <w:sz w:val="20"/>
        <w:szCs w:val="20"/>
      </w:rPr>
      <w:t xml:space="preserve">No. </w:t>
    </w:r>
    <w:r w:rsidRPr="007E3611">
      <w:rPr>
        <w:rFonts w:ascii="Times New Roman" w:hAnsi="Times New Roman" w:cs="Times New Roman"/>
        <w:sz w:val="20"/>
        <w:szCs w:val="20"/>
      </w:rPr>
      <w:t>2)</w:t>
    </w:r>
    <w:r w:rsidRPr="007E3611">
      <w:rPr>
        <w:rFonts w:ascii="Times New Roman" w:hAnsi="Times New Roman" w:cs="Times New Roman"/>
        <w:sz w:val="20"/>
        <w:szCs w:val="20"/>
      </w:rPr>
      <w:ptab w:relativeTo="margin" w:alignment="right" w:leader="none"/>
    </w:r>
    <w:r w:rsidRPr="007E3611">
      <w:rPr>
        <w:rFonts w:ascii="Times New Roman" w:hAnsi="Times New Roman" w:cs="Times New Roman"/>
        <w:sz w:val="20"/>
        <w:szCs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08E3A" w14:textId="77777777" w:rsidR="007E3611" w:rsidRPr="007E3611" w:rsidRDefault="00337B95" w:rsidP="007E3611">
    <w:pPr>
      <w:pStyle w:val="Header"/>
      <w:tabs>
        <w:tab w:val="clear" w:pos="9360"/>
        <w:tab w:val="right" w:pos="9000"/>
      </w:tabs>
      <w:rPr>
        <w:rFonts w:ascii="Times New Roman" w:hAnsi="Times New Roman" w:cs="Times New Roman"/>
        <w:sz w:val="20"/>
        <w:szCs w:val="20"/>
      </w:rPr>
    </w:pPr>
    <w:r>
      <w:rPr>
        <w:rFonts w:ascii="Times New Roman" w:hAnsi="Times New Roman" w:cs="Times New Roman"/>
        <w:sz w:val="20"/>
        <w:szCs w:val="20"/>
      </w:rPr>
      <w:t>1979</w:t>
    </w:r>
    <w:r w:rsidR="007E3611" w:rsidRPr="007E3611">
      <w:rPr>
        <w:rFonts w:ascii="Times New Roman" w:hAnsi="Times New Roman" w:cs="Times New Roman"/>
        <w:sz w:val="20"/>
        <w:szCs w:val="20"/>
      </w:rPr>
      <w:ptab w:relativeTo="margin" w:alignment="center" w:leader="none"/>
    </w:r>
    <w:r w:rsidR="007E3611" w:rsidRPr="007E3611">
      <w:rPr>
        <w:rFonts w:ascii="Times New Roman" w:hAnsi="Times New Roman" w:cs="Times New Roman"/>
        <w:i/>
        <w:sz w:val="20"/>
        <w:szCs w:val="20"/>
      </w:rPr>
      <w:t xml:space="preserve">Seamen's Compensation Amendment </w:t>
    </w:r>
    <w:r w:rsidR="007E3611" w:rsidRPr="007C0545">
      <w:rPr>
        <w:rFonts w:ascii="Times New Roman" w:hAnsi="Times New Roman" w:cs="Times New Roman"/>
        <w:sz w:val="20"/>
        <w:szCs w:val="20"/>
      </w:rPr>
      <w:t>(</w:t>
    </w:r>
    <w:r w:rsidR="007E3611" w:rsidRPr="007E3611">
      <w:rPr>
        <w:rFonts w:ascii="Times New Roman" w:hAnsi="Times New Roman" w:cs="Times New Roman"/>
        <w:i/>
        <w:sz w:val="20"/>
        <w:szCs w:val="20"/>
      </w:rPr>
      <w:t xml:space="preserve">No. </w:t>
    </w:r>
    <w:r w:rsidR="007E3611" w:rsidRPr="007E3611">
      <w:rPr>
        <w:rFonts w:ascii="Times New Roman" w:hAnsi="Times New Roman" w:cs="Times New Roman"/>
        <w:sz w:val="20"/>
        <w:szCs w:val="20"/>
      </w:rPr>
      <w:t>2)</w:t>
    </w:r>
    <w:r w:rsidR="007E3611" w:rsidRPr="007E3611">
      <w:rPr>
        <w:rFonts w:ascii="Times New Roman" w:hAnsi="Times New Roman" w:cs="Times New Roman"/>
        <w:sz w:val="20"/>
        <w:szCs w:val="20"/>
      </w:rPr>
      <w:ptab w:relativeTo="margin" w:alignment="right" w:leader="none"/>
    </w:r>
    <w:r w:rsidRPr="007E3611">
      <w:rPr>
        <w:rFonts w:ascii="Times New Roman" w:hAnsi="Times New Roman" w:cs="Times New Roman"/>
        <w:sz w:val="20"/>
        <w:szCs w:val="20"/>
      </w:rPr>
      <w:t>No. 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44BA8"/>
    <w:rsid w:val="00062516"/>
    <w:rsid w:val="000A7547"/>
    <w:rsid w:val="000E35E3"/>
    <w:rsid w:val="000F3C38"/>
    <w:rsid w:val="001362E9"/>
    <w:rsid w:val="00166108"/>
    <w:rsid w:val="001B17AB"/>
    <w:rsid w:val="002843B7"/>
    <w:rsid w:val="00323445"/>
    <w:rsid w:val="00337B95"/>
    <w:rsid w:val="00344BA8"/>
    <w:rsid w:val="0039552B"/>
    <w:rsid w:val="00423F7D"/>
    <w:rsid w:val="0047456B"/>
    <w:rsid w:val="004F52E7"/>
    <w:rsid w:val="005900D1"/>
    <w:rsid w:val="005F294C"/>
    <w:rsid w:val="006C7C8D"/>
    <w:rsid w:val="00763820"/>
    <w:rsid w:val="007A46E8"/>
    <w:rsid w:val="007C0545"/>
    <w:rsid w:val="007E3611"/>
    <w:rsid w:val="00831DC6"/>
    <w:rsid w:val="008A1FFD"/>
    <w:rsid w:val="00903BAB"/>
    <w:rsid w:val="009A1DF6"/>
    <w:rsid w:val="00AA6F47"/>
    <w:rsid w:val="00AE4B02"/>
    <w:rsid w:val="00B37FCD"/>
    <w:rsid w:val="00B54D82"/>
    <w:rsid w:val="00B57075"/>
    <w:rsid w:val="00CF1382"/>
    <w:rsid w:val="00CF29A0"/>
    <w:rsid w:val="00D41C64"/>
    <w:rsid w:val="00D65A7C"/>
    <w:rsid w:val="00DB4A56"/>
    <w:rsid w:val="00E05324"/>
    <w:rsid w:val="00E53AD8"/>
    <w:rsid w:val="00EE424A"/>
    <w:rsid w:val="00F7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ADF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44BA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44BA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44BA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44BA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44BA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44BA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44BA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44BA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44BA8"/>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344BA8"/>
    <w:pPr>
      <w:spacing w:after="0" w:line="240" w:lineRule="auto"/>
    </w:pPr>
    <w:rPr>
      <w:rFonts w:ascii="Times New Roman" w:eastAsia="Times New Roman" w:hAnsi="Times New Roman" w:cs="Times New Roman"/>
      <w:sz w:val="20"/>
      <w:szCs w:val="20"/>
    </w:rPr>
  </w:style>
  <w:style w:type="paragraph" w:customStyle="1" w:styleId="Style596">
    <w:name w:val="Style596"/>
    <w:basedOn w:val="Normal"/>
    <w:rsid w:val="00344BA8"/>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344BA8"/>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344BA8"/>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344BA8"/>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344BA8"/>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344BA8"/>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344BA8"/>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344BA8"/>
    <w:rPr>
      <w:rFonts w:ascii="Times New Roman" w:eastAsia="Times New Roman" w:hAnsi="Times New Roman" w:cs="Times New Roman"/>
      <w:b/>
      <w:bCs/>
      <w:i w:val="0"/>
      <w:iCs w:val="0"/>
      <w:smallCaps w:val="0"/>
      <w:sz w:val="34"/>
      <w:szCs w:val="34"/>
    </w:rPr>
  </w:style>
  <w:style w:type="character" w:customStyle="1" w:styleId="CharStyle60">
    <w:name w:val="CharStyle60"/>
    <w:basedOn w:val="DefaultParagraphFont"/>
    <w:rsid w:val="00344BA8"/>
    <w:rPr>
      <w:rFonts w:ascii="Times New Roman" w:eastAsia="Times New Roman" w:hAnsi="Times New Roman" w:cs="Times New Roman"/>
      <w:b/>
      <w:bCs/>
      <w:i w:val="0"/>
      <w:iCs w:val="0"/>
      <w:smallCaps w:val="0"/>
      <w:sz w:val="22"/>
      <w:szCs w:val="22"/>
    </w:rPr>
  </w:style>
  <w:style w:type="character" w:customStyle="1" w:styleId="CharStyle61">
    <w:name w:val="CharStyle61"/>
    <w:basedOn w:val="DefaultParagraphFont"/>
    <w:rsid w:val="00344BA8"/>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344BA8"/>
    <w:rPr>
      <w:rFonts w:ascii="Times New Roman" w:eastAsia="Times New Roman" w:hAnsi="Times New Roman" w:cs="Times New Roman"/>
      <w:b/>
      <w:bCs/>
      <w:i w:val="0"/>
      <w:iCs w:val="0"/>
      <w:smallCaps w:val="0"/>
      <w:sz w:val="16"/>
      <w:szCs w:val="16"/>
    </w:rPr>
  </w:style>
  <w:style w:type="character" w:customStyle="1" w:styleId="CharStyle143">
    <w:name w:val="CharStyle143"/>
    <w:basedOn w:val="DefaultParagraphFont"/>
    <w:rsid w:val="00344BA8"/>
    <w:rPr>
      <w:rFonts w:ascii="Times New Roman" w:eastAsia="Times New Roman" w:hAnsi="Times New Roman" w:cs="Times New Roman"/>
      <w:b/>
      <w:bCs/>
      <w:i w:val="0"/>
      <w:iCs w:val="0"/>
      <w:smallCaps/>
      <w:spacing w:val="10"/>
      <w:sz w:val="24"/>
      <w:szCs w:val="24"/>
    </w:rPr>
  </w:style>
  <w:style w:type="character" w:customStyle="1" w:styleId="CharStyle234">
    <w:name w:val="CharStyle234"/>
    <w:basedOn w:val="DefaultParagraphFont"/>
    <w:rsid w:val="00344BA8"/>
    <w:rPr>
      <w:rFonts w:ascii="Times New Roman" w:eastAsia="Times New Roman" w:hAnsi="Times New Roman" w:cs="Times New Roman"/>
      <w:b/>
      <w:bCs/>
      <w:i w:val="0"/>
      <w:iCs w:val="0"/>
      <w:smallCaps w:val="0"/>
      <w:sz w:val="18"/>
      <w:szCs w:val="18"/>
    </w:rPr>
  </w:style>
  <w:style w:type="character" w:customStyle="1" w:styleId="CharStyle258">
    <w:name w:val="CharStyle258"/>
    <w:basedOn w:val="DefaultParagraphFont"/>
    <w:rsid w:val="00344BA8"/>
    <w:rPr>
      <w:rFonts w:ascii="Times New Roman" w:eastAsia="Times New Roman" w:hAnsi="Times New Roman" w:cs="Times New Roman"/>
      <w:b/>
      <w:bCs/>
      <w:i w:val="0"/>
      <w:iCs w:val="0"/>
      <w:smallCaps/>
      <w:sz w:val="18"/>
      <w:szCs w:val="18"/>
    </w:rPr>
  </w:style>
  <w:style w:type="character" w:customStyle="1" w:styleId="CharStyle263">
    <w:name w:val="CharStyle263"/>
    <w:basedOn w:val="DefaultParagraphFont"/>
    <w:rsid w:val="00344BA8"/>
    <w:rPr>
      <w:rFonts w:ascii="Century Gothic" w:eastAsia="Century Gothic" w:hAnsi="Century Gothic" w:cs="Century Gothic"/>
      <w:b/>
      <w:bCs/>
      <w:i w:val="0"/>
      <w:iCs w:val="0"/>
      <w:smallCaps/>
      <w:sz w:val="12"/>
      <w:szCs w:val="12"/>
    </w:rPr>
  </w:style>
  <w:style w:type="paragraph" w:styleId="Header">
    <w:name w:val="header"/>
    <w:basedOn w:val="Normal"/>
    <w:link w:val="HeaderChar"/>
    <w:uiPriority w:val="99"/>
    <w:unhideWhenUsed/>
    <w:rsid w:val="007E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611"/>
  </w:style>
  <w:style w:type="paragraph" w:styleId="Footer">
    <w:name w:val="footer"/>
    <w:basedOn w:val="Normal"/>
    <w:link w:val="FooterChar"/>
    <w:uiPriority w:val="99"/>
    <w:unhideWhenUsed/>
    <w:rsid w:val="007E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611"/>
  </w:style>
  <w:style w:type="paragraph" w:styleId="BalloonText">
    <w:name w:val="Balloon Text"/>
    <w:basedOn w:val="Normal"/>
    <w:link w:val="BalloonTextChar"/>
    <w:uiPriority w:val="99"/>
    <w:semiHidden/>
    <w:unhideWhenUsed/>
    <w:rsid w:val="007E3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11"/>
    <w:rPr>
      <w:rFonts w:ascii="Tahoma" w:hAnsi="Tahoma" w:cs="Tahoma"/>
      <w:sz w:val="16"/>
      <w:szCs w:val="16"/>
    </w:rPr>
  </w:style>
  <w:style w:type="character" w:styleId="CommentReference">
    <w:name w:val="annotation reference"/>
    <w:basedOn w:val="DefaultParagraphFont"/>
    <w:uiPriority w:val="99"/>
    <w:semiHidden/>
    <w:unhideWhenUsed/>
    <w:rsid w:val="004F52E7"/>
    <w:rPr>
      <w:sz w:val="16"/>
      <w:szCs w:val="16"/>
    </w:rPr>
  </w:style>
  <w:style w:type="paragraph" w:styleId="CommentText">
    <w:name w:val="annotation text"/>
    <w:basedOn w:val="Normal"/>
    <w:link w:val="CommentTextChar"/>
    <w:uiPriority w:val="99"/>
    <w:semiHidden/>
    <w:unhideWhenUsed/>
    <w:rsid w:val="004F52E7"/>
    <w:pPr>
      <w:spacing w:line="240" w:lineRule="auto"/>
    </w:pPr>
    <w:rPr>
      <w:sz w:val="20"/>
      <w:szCs w:val="20"/>
    </w:rPr>
  </w:style>
  <w:style w:type="character" w:customStyle="1" w:styleId="CommentTextChar">
    <w:name w:val="Comment Text Char"/>
    <w:basedOn w:val="DefaultParagraphFont"/>
    <w:link w:val="CommentText"/>
    <w:uiPriority w:val="99"/>
    <w:semiHidden/>
    <w:rsid w:val="004F52E7"/>
    <w:rPr>
      <w:sz w:val="20"/>
      <w:szCs w:val="20"/>
    </w:rPr>
  </w:style>
  <w:style w:type="paragraph" w:styleId="CommentSubject">
    <w:name w:val="annotation subject"/>
    <w:basedOn w:val="CommentText"/>
    <w:next w:val="CommentText"/>
    <w:link w:val="CommentSubjectChar"/>
    <w:uiPriority w:val="99"/>
    <w:semiHidden/>
    <w:unhideWhenUsed/>
    <w:rsid w:val="004F52E7"/>
    <w:rPr>
      <w:b/>
      <w:bCs/>
    </w:rPr>
  </w:style>
  <w:style w:type="character" w:customStyle="1" w:styleId="CommentSubjectChar">
    <w:name w:val="Comment Subject Char"/>
    <w:basedOn w:val="CommentTextChar"/>
    <w:link w:val="CommentSubject"/>
    <w:uiPriority w:val="99"/>
    <w:semiHidden/>
    <w:rsid w:val="004F52E7"/>
    <w:rPr>
      <w:b/>
      <w:bCs/>
      <w:sz w:val="20"/>
      <w:szCs w:val="20"/>
    </w:rPr>
  </w:style>
  <w:style w:type="paragraph" w:styleId="Revision">
    <w:name w:val="Revision"/>
    <w:hidden/>
    <w:uiPriority w:val="99"/>
    <w:semiHidden/>
    <w:rsid w:val="007C0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2018-10-29T06:31:00Z</dcterms:created>
  <dcterms:modified xsi:type="dcterms:W3CDTF">2019-10-20T19:39:00Z</dcterms:modified>
</cp:coreProperties>
</file>