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3B" w:rsidRPr="005039E3" w:rsidRDefault="00C30D3B" w:rsidP="00781F91">
      <w:r w:rsidRPr="005039E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44998641" r:id="rId10"/>
        </w:object>
      </w:r>
    </w:p>
    <w:p w:rsidR="00C30D3B" w:rsidRPr="005039E3" w:rsidRDefault="00C30D3B" w:rsidP="00781F91">
      <w:pPr>
        <w:pStyle w:val="ShortT"/>
        <w:spacing w:before="240"/>
      </w:pPr>
      <w:r w:rsidRPr="005039E3">
        <w:t>Telecommunications (Interception and Access) Act 1979</w:t>
      </w:r>
    </w:p>
    <w:p w:rsidR="00C30D3B" w:rsidRPr="005039E3" w:rsidRDefault="00C30D3B" w:rsidP="00781F91">
      <w:pPr>
        <w:pStyle w:val="CompiledActNo"/>
        <w:spacing w:before="240"/>
      </w:pPr>
      <w:r w:rsidRPr="005039E3">
        <w:t>No.</w:t>
      </w:r>
      <w:r w:rsidR="005039E3">
        <w:t> </w:t>
      </w:r>
      <w:r w:rsidRPr="005039E3">
        <w:t>114, 1979</w:t>
      </w:r>
    </w:p>
    <w:p w:rsidR="00C30D3B" w:rsidRPr="005039E3" w:rsidRDefault="00C30D3B" w:rsidP="00781F91">
      <w:pPr>
        <w:spacing w:before="1000"/>
        <w:rPr>
          <w:rFonts w:cs="Arial"/>
          <w:b/>
          <w:sz w:val="32"/>
          <w:szCs w:val="32"/>
        </w:rPr>
      </w:pPr>
      <w:r w:rsidRPr="005039E3">
        <w:rPr>
          <w:rFonts w:cs="Arial"/>
          <w:b/>
          <w:sz w:val="32"/>
          <w:szCs w:val="32"/>
        </w:rPr>
        <w:t>Compilation No.</w:t>
      </w:r>
      <w:r w:rsidR="005039E3">
        <w:rPr>
          <w:rFonts w:cs="Arial"/>
          <w:b/>
          <w:sz w:val="32"/>
          <w:szCs w:val="32"/>
        </w:rPr>
        <w:t> </w:t>
      </w:r>
      <w:r w:rsidRPr="005039E3">
        <w:rPr>
          <w:rFonts w:cs="Arial"/>
          <w:b/>
          <w:sz w:val="32"/>
          <w:szCs w:val="32"/>
        </w:rPr>
        <w:fldChar w:fldCharType="begin"/>
      </w:r>
      <w:r w:rsidRPr="005039E3">
        <w:rPr>
          <w:rFonts w:cs="Arial"/>
          <w:b/>
          <w:sz w:val="32"/>
          <w:szCs w:val="32"/>
        </w:rPr>
        <w:instrText xml:space="preserve"> DOCPROPERTY  CompilationNumber </w:instrText>
      </w:r>
      <w:r w:rsidRPr="005039E3">
        <w:rPr>
          <w:rFonts w:cs="Arial"/>
          <w:b/>
          <w:sz w:val="32"/>
          <w:szCs w:val="32"/>
        </w:rPr>
        <w:fldChar w:fldCharType="separate"/>
      </w:r>
      <w:r w:rsidR="00157406">
        <w:rPr>
          <w:rFonts w:cs="Arial"/>
          <w:b/>
          <w:sz w:val="32"/>
          <w:szCs w:val="32"/>
        </w:rPr>
        <w:t>109</w:t>
      </w:r>
      <w:r w:rsidRPr="005039E3">
        <w:rPr>
          <w:rFonts w:cs="Arial"/>
          <w:b/>
          <w:sz w:val="32"/>
          <w:szCs w:val="32"/>
        </w:rPr>
        <w:fldChar w:fldCharType="end"/>
      </w:r>
    </w:p>
    <w:p w:rsidR="00C30D3B" w:rsidRPr="005039E3" w:rsidRDefault="0018755E" w:rsidP="00781F91">
      <w:pPr>
        <w:spacing w:before="480"/>
        <w:rPr>
          <w:rFonts w:cs="Arial"/>
          <w:sz w:val="24"/>
        </w:rPr>
      </w:pPr>
      <w:r w:rsidRPr="005039E3">
        <w:rPr>
          <w:rFonts w:cs="Arial"/>
          <w:b/>
          <w:sz w:val="24"/>
        </w:rPr>
        <w:t>Compilation date:</w:t>
      </w:r>
      <w:r w:rsidR="00C30D3B" w:rsidRPr="005039E3">
        <w:rPr>
          <w:rFonts w:cs="Arial"/>
          <w:sz w:val="24"/>
        </w:rPr>
        <w:tab/>
      </w:r>
      <w:r w:rsidR="00C30D3B" w:rsidRPr="005039E3">
        <w:rPr>
          <w:rFonts w:cs="Arial"/>
          <w:sz w:val="24"/>
        </w:rPr>
        <w:tab/>
      </w:r>
      <w:r w:rsidR="00C30D3B" w:rsidRPr="005039E3">
        <w:rPr>
          <w:rFonts w:cs="Arial"/>
          <w:sz w:val="24"/>
        </w:rPr>
        <w:tab/>
      </w:r>
      <w:r w:rsidR="00C30D3B" w:rsidRPr="00157406">
        <w:rPr>
          <w:rFonts w:cs="Arial"/>
          <w:sz w:val="24"/>
        </w:rPr>
        <w:fldChar w:fldCharType="begin"/>
      </w:r>
      <w:r w:rsidR="00C30D3B" w:rsidRPr="00157406">
        <w:rPr>
          <w:rFonts w:cs="Arial"/>
          <w:sz w:val="24"/>
        </w:rPr>
        <w:instrText xml:space="preserve"> DOCPROPERTY StartDate \@ "d MMMM yyyy" \*MERGEFORMAT </w:instrText>
      </w:r>
      <w:r w:rsidR="00C30D3B" w:rsidRPr="00157406">
        <w:rPr>
          <w:rFonts w:cs="Arial"/>
          <w:sz w:val="24"/>
        </w:rPr>
        <w:fldChar w:fldCharType="separate"/>
      </w:r>
      <w:r w:rsidR="00157406" w:rsidRPr="00157406">
        <w:rPr>
          <w:rFonts w:cs="Arial"/>
          <w:bCs/>
          <w:sz w:val="24"/>
        </w:rPr>
        <w:t>18</w:t>
      </w:r>
      <w:r w:rsidR="00157406">
        <w:rPr>
          <w:rFonts w:cs="Arial"/>
          <w:sz w:val="24"/>
        </w:rPr>
        <w:t xml:space="preserve"> February 2020</w:t>
      </w:r>
      <w:r w:rsidR="00C30D3B" w:rsidRPr="00157406">
        <w:rPr>
          <w:rFonts w:cs="Arial"/>
          <w:sz w:val="24"/>
        </w:rPr>
        <w:fldChar w:fldCharType="end"/>
      </w:r>
    </w:p>
    <w:p w:rsidR="00C07018" w:rsidRPr="005039E3" w:rsidRDefault="00C07018" w:rsidP="00C07018">
      <w:pPr>
        <w:spacing w:before="240"/>
        <w:rPr>
          <w:rFonts w:cs="Arial"/>
          <w:sz w:val="24"/>
        </w:rPr>
      </w:pPr>
      <w:r w:rsidRPr="005039E3">
        <w:rPr>
          <w:rFonts w:cs="Arial"/>
          <w:b/>
          <w:sz w:val="24"/>
        </w:rPr>
        <w:t>Includes amendments up to:</w:t>
      </w:r>
      <w:r w:rsidRPr="005039E3">
        <w:rPr>
          <w:rFonts w:cs="Arial"/>
          <w:sz w:val="24"/>
        </w:rPr>
        <w:tab/>
      </w:r>
      <w:r w:rsidRPr="00157406">
        <w:rPr>
          <w:rFonts w:cs="Arial"/>
          <w:sz w:val="24"/>
        </w:rPr>
        <w:fldChar w:fldCharType="begin"/>
      </w:r>
      <w:r w:rsidRPr="00157406">
        <w:rPr>
          <w:rFonts w:cs="Arial"/>
          <w:sz w:val="24"/>
        </w:rPr>
        <w:instrText xml:space="preserve"> DOCPROPERTY IncludesUpTo </w:instrText>
      </w:r>
      <w:r w:rsidRPr="00157406">
        <w:rPr>
          <w:rFonts w:cs="Arial"/>
          <w:sz w:val="24"/>
        </w:rPr>
        <w:fldChar w:fldCharType="separate"/>
      </w:r>
      <w:r w:rsidR="00157406">
        <w:rPr>
          <w:rFonts w:cs="Arial"/>
          <w:sz w:val="24"/>
        </w:rPr>
        <w:t>Act No. 3, 2020</w:t>
      </w:r>
      <w:r w:rsidRPr="00157406">
        <w:rPr>
          <w:rFonts w:cs="Arial"/>
          <w:sz w:val="24"/>
        </w:rPr>
        <w:fldChar w:fldCharType="end"/>
      </w:r>
    </w:p>
    <w:p w:rsidR="00C30D3B" w:rsidRPr="005039E3" w:rsidRDefault="00C30D3B" w:rsidP="00781F91">
      <w:pPr>
        <w:spacing w:before="240"/>
        <w:rPr>
          <w:rFonts w:cs="Arial"/>
          <w:sz w:val="24"/>
          <w:szCs w:val="24"/>
        </w:rPr>
      </w:pPr>
      <w:r w:rsidRPr="005039E3">
        <w:rPr>
          <w:rFonts w:cs="Arial"/>
          <w:b/>
          <w:sz w:val="24"/>
        </w:rPr>
        <w:t>Registered:</w:t>
      </w:r>
      <w:r w:rsidRPr="005039E3">
        <w:rPr>
          <w:rFonts w:cs="Arial"/>
          <w:sz w:val="24"/>
        </w:rPr>
        <w:tab/>
      </w:r>
      <w:r w:rsidRPr="005039E3">
        <w:rPr>
          <w:rFonts w:cs="Arial"/>
          <w:sz w:val="24"/>
        </w:rPr>
        <w:tab/>
      </w:r>
      <w:r w:rsidRPr="005039E3">
        <w:rPr>
          <w:rFonts w:cs="Arial"/>
          <w:sz w:val="24"/>
        </w:rPr>
        <w:tab/>
      </w:r>
      <w:r w:rsidRPr="005039E3">
        <w:rPr>
          <w:rFonts w:cs="Arial"/>
          <w:sz w:val="24"/>
        </w:rPr>
        <w:tab/>
      </w:r>
      <w:r w:rsidRPr="00157406">
        <w:rPr>
          <w:rFonts w:cs="Arial"/>
          <w:sz w:val="24"/>
        </w:rPr>
        <w:fldChar w:fldCharType="begin"/>
      </w:r>
      <w:r w:rsidRPr="00157406">
        <w:rPr>
          <w:rFonts w:cs="Arial"/>
          <w:sz w:val="24"/>
        </w:rPr>
        <w:instrText xml:space="preserve"> IF </w:instrText>
      </w:r>
      <w:r w:rsidRPr="00157406">
        <w:rPr>
          <w:rFonts w:cs="Arial"/>
          <w:sz w:val="24"/>
        </w:rPr>
        <w:fldChar w:fldCharType="begin"/>
      </w:r>
      <w:r w:rsidRPr="00157406">
        <w:rPr>
          <w:rFonts w:cs="Arial"/>
          <w:sz w:val="24"/>
        </w:rPr>
        <w:instrText xml:space="preserve"> DOCPROPERTY RegisteredDate </w:instrText>
      </w:r>
      <w:r w:rsidRPr="00157406">
        <w:rPr>
          <w:rFonts w:cs="Arial"/>
          <w:sz w:val="24"/>
        </w:rPr>
        <w:fldChar w:fldCharType="separate"/>
      </w:r>
      <w:r w:rsidR="00157406">
        <w:rPr>
          <w:rFonts w:cs="Arial"/>
          <w:sz w:val="24"/>
        </w:rPr>
        <w:instrText>6/03/2020</w:instrText>
      </w:r>
      <w:r w:rsidRPr="00157406">
        <w:rPr>
          <w:rFonts w:cs="Arial"/>
          <w:sz w:val="24"/>
        </w:rPr>
        <w:fldChar w:fldCharType="end"/>
      </w:r>
      <w:r w:rsidRPr="00157406">
        <w:rPr>
          <w:rFonts w:cs="Arial"/>
          <w:sz w:val="24"/>
        </w:rPr>
        <w:instrText xml:space="preserve"> = #1/1/1901# "Unknown" </w:instrText>
      </w:r>
      <w:r w:rsidRPr="00157406">
        <w:rPr>
          <w:rFonts w:cs="Arial"/>
          <w:sz w:val="24"/>
        </w:rPr>
        <w:fldChar w:fldCharType="begin"/>
      </w:r>
      <w:r w:rsidRPr="00157406">
        <w:rPr>
          <w:rFonts w:cs="Arial"/>
          <w:sz w:val="24"/>
        </w:rPr>
        <w:instrText xml:space="preserve"> DOCPROPERTY RegisteredDate \@ "d MMMM yyyy" </w:instrText>
      </w:r>
      <w:r w:rsidRPr="00157406">
        <w:rPr>
          <w:rFonts w:cs="Arial"/>
          <w:sz w:val="24"/>
        </w:rPr>
        <w:fldChar w:fldCharType="separate"/>
      </w:r>
      <w:r w:rsidR="00157406">
        <w:rPr>
          <w:rFonts w:cs="Arial"/>
          <w:sz w:val="24"/>
        </w:rPr>
        <w:instrText>6 March 2020</w:instrText>
      </w:r>
      <w:r w:rsidRPr="00157406">
        <w:rPr>
          <w:rFonts w:cs="Arial"/>
          <w:sz w:val="24"/>
        </w:rPr>
        <w:fldChar w:fldCharType="end"/>
      </w:r>
      <w:r w:rsidRPr="00157406">
        <w:rPr>
          <w:rFonts w:cs="Arial"/>
          <w:sz w:val="24"/>
        </w:rPr>
        <w:instrText xml:space="preserve"> \*MERGEFORMAT </w:instrText>
      </w:r>
      <w:r w:rsidRPr="00157406">
        <w:rPr>
          <w:rFonts w:cs="Arial"/>
          <w:sz w:val="24"/>
        </w:rPr>
        <w:fldChar w:fldCharType="separate"/>
      </w:r>
      <w:r w:rsidR="00157406" w:rsidRPr="00157406">
        <w:rPr>
          <w:rFonts w:cs="Arial"/>
          <w:bCs/>
          <w:noProof/>
          <w:sz w:val="24"/>
        </w:rPr>
        <w:t>6</w:t>
      </w:r>
      <w:r w:rsidR="00157406">
        <w:rPr>
          <w:rFonts w:cs="Arial"/>
          <w:noProof/>
          <w:sz w:val="24"/>
        </w:rPr>
        <w:t xml:space="preserve"> March 2020</w:t>
      </w:r>
      <w:r w:rsidRPr="00157406">
        <w:rPr>
          <w:rFonts w:cs="Arial"/>
          <w:sz w:val="24"/>
        </w:rPr>
        <w:fldChar w:fldCharType="end"/>
      </w:r>
    </w:p>
    <w:p w:rsidR="00AC500A" w:rsidRPr="005039E3" w:rsidRDefault="00AC500A" w:rsidP="009F01D5">
      <w:pPr>
        <w:rPr>
          <w:szCs w:val="22"/>
        </w:rPr>
      </w:pPr>
    </w:p>
    <w:p w:rsidR="00C30D3B" w:rsidRPr="005039E3" w:rsidRDefault="00C30D3B" w:rsidP="0015488A">
      <w:pPr>
        <w:pageBreakBefore/>
        <w:rPr>
          <w:rFonts w:cs="Arial"/>
          <w:b/>
          <w:sz w:val="32"/>
          <w:szCs w:val="32"/>
        </w:rPr>
      </w:pPr>
      <w:r w:rsidRPr="005039E3">
        <w:rPr>
          <w:rFonts w:cs="Arial"/>
          <w:b/>
          <w:sz w:val="32"/>
          <w:szCs w:val="32"/>
        </w:rPr>
        <w:lastRenderedPageBreak/>
        <w:t>About this compilation</w:t>
      </w:r>
    </w:p>
    <w:p w:rsidR="00C30D3B" w:rsidRPr="005039E3" w:rsidRDefault="00C30D3B" w:rsidP="00781F91">
      <w:pPr>
        <w:spacing w:before="240"/>
        <w:rPr>
          <w:rFonts w:cs="Arial"/>
        </w:rPr>
      </w:pPr>
      <w:r w:rsidRPr="005039E3">
        <w:rPr>
          <w:rFonts w:cs="Arial"/>
          <w:b/>
          <w:szCs w:val="22"/>
        </w:rPr>
        <w:t>This compilation</w:t>
      </w:r>
    </w:p>
    <w:p w:rsidR="00C30D3B" w:rsidRPr="005039E3" w:rsidRDefault="00C30D3B" w:rsidP="00781F91">
      <w:pPr>
        <w:spacing w:before="120" w:after="120"/>
        <w:rPr>
          <w:rFonts w:cs="Arial"/>
          <w:szCs w:val="22"/>
        </w:rPr>
      </w:pPr>
      <w:r w:rsidRPr="005039E3">
        <w:rPr>
          <w:rFonts w:cs="Arial"/>
          <w:szCs w:val="22"/>
        </w:rPr>
        <w:t xml:space="preserve">This is a compilation of the </w:t>
      </w:r>
      <w:r w:rsidRPr="005039E3">
        <w:rPr>
          <w:rFonts w:cs="Arial"/>
          <w:i/>
          <w:szCs w:val="22"/>
        </w:rPr>
        <w:fldChar w:fldCharType="begin"/>
      </w:r>
      <w:r w:rsidRPr="005039E3">
        <w:rPr>
          <w:rFonts w:cs="Arial"/>
          <w:i/>
          <w:szCs w:val="22"/>
        </w:rPr>
        <w:instrText xml:space="preserve"> STYLEREF  ShortT </w:instrText>
      </w:r>
      <w:r w:rsidRPr="005039E3">
        <w:rPr>
          <w:rFonts w:cs="Arial"/>
          <w:i/>
          <w:szCs w:val="22"/>
        </w:rPr>
        <w:fldChar w:fldCharType="separate"/>
      </w:r>
      <w:r w:rsidR="00157406">
        <w:rPr>
          <w:rFonts w:cs="Arial"/>
          <w:i/>
          <w:noProof/>
          <w:szCs w:val="22"/>
        </w:rPr>
        <w:t>Telecommunications (Interception and Access) Act 1979</w:t>
      </w:r>
      <w:r w:rsidRPr="005039E3">
        <w:rPr>
          <w:rFonts w:cs="Arial"/>
          <w:i/>
          <w:szCs w:val="22"/>
        </w:rPr>
        <w:fldChar w:fldCharType="end"/>
      </w:r>
      <w:r w:rsidRPr="005039E3">
        <w:rPr>
          <w:rFonts w:cs="Arial"/>
          <w:szCs w:val="22"/>
        </w:rPr>
        <w:t xml:space="preserve"> that shows the text of the law as amended and in force on </w:t>
      </w:r>
      <w:r w:rsidRPr="00157406">
        <w:rPr>
          <w:rFonts w:cs="Arial"/>
          <w:szCs w:val="22"/>
        </w:rPr>
        <w:fldChar w:fldCharType="begin"/>
      </w:r>
      <w:r w:rsidRPr="00157406">
        <w:rPr>
          <w:rFonts w:cs="Arial"/>
          <w:szCs w:val="22"/>
        </w:rPr>
        <w:instrText xml:space="preserve"> DOCPROPERTY StartDate \@ "d MMMM yyyy" </w:instrText>
      </w:r>
      <w:r w:rsidRPr="00157406">
        <w:rPr>
          <w:rFonts w:cs="Arial"/>
          <w:szCs w:val="22"/>
        </w:rPr>
        <w:fldChar w:fldCharType="separate"/>
      </w:r>
      <w:r w:rsidR="00157406">
        <w:rPr>
          <w:rFonts w:cs="Arial"/>
          <w:szCs w:val="22"/>
        </w:rPr>
        <w:t>18 February 2020</w:t>
      </w:r>
      <w:r w:rsidRPr="00157406">
        <w:rPr>
          <w:rFonts w:cs="Arial"/>
          <w:szCs w:val="22"/>
        </w:rPr>
        <w:fldChar w:fldCharType="end"/>
      </w:r>
      <w:r w:rsidRPr="005039E3">
        <w:rPr>
          <w:rFonts w:cs="Arial"/>
          <w:szCs w:val="22"/>
        </w:rPr>
        <w:t xml:space="preserve"> (the </w:t>
      </w:r>
      <w:r w:rsidRPr="005039E3">
        <w:rPr>
          <w:rFonts w:cs="Arial"/>
          <w:b/>
          <w:i/>
          <w:szCs w:val="22"/>
        </w:rPr>
        <w:t>compilation date</w:t>
      </w:r>
      <w:r w:rsidRPr="005039E3">
        <w:rPr>
          <w:rFonts w:cs="Arial"/>
          <w:szCs w:val="22"/>
        </w:rPr>
        <w:t>).</w:t>
      </w:r>
    </w:p>
    <w:p w:rsidR="00C30D3B" w:rsidRPr="005039E3" w:rsidRDefault="00C30D3B" w:rsidP="00781F91">
      <w:pPr>
        <w:spacing w:after="120"/>
        <w:rPr>
          <w:rFonts w:cs="Arial"/>
          <w:szCs w:val="22"/>
        </w:rPr>
      </w:pPr>
      <w:r w:rsidRPr="005039E3">
        <w:rPr>
          <w:rFonts w:cs="Arial"/>
          <w:szCs w:val="22"/>
        </w:rPr>
        <w:t>The notes at the end of thi</w:t>
      </w:r>
      <w:bookmarkStart w:id="0" w:name="_GoBack"/>
      <w:bookmarkEnd w:id="0"/>
      <w:r w:rsidRPr="005039E3">
        <w:rPr>
          <w:rFonts w:cs="Arial"/>
          <w:szCs w:val="22"/>
        </w:rPr>
        <w:t xml:space="preserve">s compilation (the </w:t>
      </w:r>
      <w:r w:rsidRPr="005039E3">
        <w:rPr>
          <w:rFonts w:cs="Arial"/>
          <w:b/>
          <w:i/>
          <w:szCs w:val="22"/>
        </w:rPr>
        <w:t>endnotes</w:t>
      </w:r>
      <w:r w:rsidRPr="005039E3">
        <w:rPr>
          <w:rFonts w:cs="Arial"/>
          <w:szCs w:val="22"/>
        </w:rPr>
        <w:t>) include information about amending laws and the amendment history of provisions of the compiled law.</w:t>
      </w:r>
    </w:p>
    <w:p w:rsidR="00C30D3B" w:rsidRPr="005039E3" w:rsidRDefault="00C30D3B" w:rsidP="00781F91">
      <w:pPr>
        <w:tabs>
          <w:tab w:val="left" w:pos="5640"/>
        </w:tabs>
        <w:spacing w:before="120" w:after="120"/>
        <w:rPr>
          <w:rFonts w:cs="Arial"/>
          <w:b/>
          <w:szCs w:val="22"/>
        </w:rPr>
      </w:pPr>
      <w:r w:rsidRPr="005039E3">
        <w:rPr>
          <w:rFonts w:cs="Arial"/>
          <w:b/>
          <w:szCs w:val="22"/>
        </w:rPr>
        <w:t>Uncommenced amendments</w:t>
      </w:r>
    </w:p>
    <w:p w:rsidR="00C30D3B" w:rsidRPr="005039E3" w:rsidRDefault="00C30D3B" w:rsidP="00781F91">
      <w:pPr>
        <w:spacing w:after="120"/>
        <w:rPr>
          <w:rFonts w:cs="Arial"/>
          <w:szCs w:val="22"/>
        </w:rPr>
      </w:pPr>
      <w:r w:rsidRPr="005039E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C30D3B" w:rsidRPr="005039E3" w:rsidRDefault="00C30D3B" w:rsidP="00781F91">
      <w:pPr>
        <w:spacing w:before="120" w:after="120"/>
        <w:rPr>
          <w:rFonts w:cs="Arial"/>
          <w:b/>
          <w:szCs w:val="22"/>
        </w:rPr>
      </w:pPr>
      <w:r w:rsidRPr="005039E3">
        <w:rPr>
          <w:rFonts w:cs="Arial"/>
          <w:b/>
          <w:szCs w:val="22"/>
        </w:rPr>
        <w:t>Application, saving and transitional provisions for provisions and amendments</w:t>
      </w:r>
    </w:p>
    <w:p w:rsidR="00C30D3B" w:rsidRPr="005039E3" w:rsidRDefault="00C30D3B" w:rsidP="00781F91">
      <w:pPr>
        <w:spacing w:after="120"/>
        <w:rPr>
          <w:rFonts w:cs="Arial"/>
          <w:szCs w:val="22"/>
        </w:rPr>
      </w:pPr>
      <w:r w:rsidRPr="005039E3">
        <w:rPr>
          <w:rFonts w:cs="Arial"/>
          <w:szCs w:val="22"/>
        </w:rPr>
        <w:t>If the operation of a provision or amendment of the compiled law is affected by an application, saving or transitional provision that is not included in this compilation, details are included in the endnotes.</w:t>
      </w:r>
    </w:p>
    <w:p w:rsidR="00C30D3B" w:rsidRPr="005039E3" w:rsidRDefault="00C30D3B" w:rsidP="00781F91">
      <w:pPr>
        <w:spacing w:after="120"/>
        <w:rPr>
          <w:rFonts w:cs="Arial"/>
          <w:b/>
          <w:szCs w:val="22"/>
        </w:rPr>
      </w:pPr>
      <w:r w:rsidRPr="005039E3">
        <w:rPr>
          <w:rFonts w:cs="Arial"/>
          <w:b/>
          <w:szCs w:val="22"/>
        </w:rPr>
        <w:t>Editorial changes</w:t>
      </w:r>
    </w:p>
    <w:p w:rsidR="00C30D3B" w:rsidRPr="005039E3" w:rsidRDefault="00C30D3B" w:rsidP="00781F91">
      <w:pPr>
        <w:spacing w:after="120"/>
        <w:rPr>
          <w:rFonts w:cs="Arial"/>
          <w:szCs w:val="22"/>
        </w:rPr>
      </w:pPr>
      <w:r w:rsidRPr="005039E3">
        <w:rPr>
          <w:rFonts w:cs="Arial"/>
          <w:szCs w:val="22"/>
        </w:rPr>
        <w:t>For more information about any editorial changes made in this compilation, see the endnotes.</w:t>
      </w:r>
    </w:p>
    <w:p w:rsidR="00C30D3B" w:rsidRPr="005039E3" w:rsidRDefault="00C30D3B" w:rsidP="00781F91">
      <w:pPr>
        <w:spacing w:before="120" w:after="120"/>
        <w:rPr>
          <w:rFonts w:cs="Arial"/>
          <w:b/>
          <w:szCs w:val="22"/>
        </w:rPr>
      </w:pPr>
      <w:r w:rsidRPr="005039E3">
        <w:rPr>
          <w:rFonts w:cs="Arial"/>
          <w:b/>
          <w:szCs w:val="22"/>
        </w:rPr>
        <w:t>Modifications</w:t>
      </w:r>
    </w:p>
    <w:p w:rsidR="00C30D3B" w:rsidRPr="005039E3" w:rsidRDefault="00C30D3B" w:rsidP="00781F91">
      <w:pPr>
        <w:spacing w:after="120"/>
        <w:rPr>
          <w:rFonts w:cs="Arial"/>
          <w:szCs w:val="22"/>
        </w:rPr>
      </w:pPr>
      <w:r w:rsidRPr="005039E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C30D3B" w:rsidRPr="005039E3" w:rsidRDefault="00C30D3B" w:rsidP="00781F91">
      <w:pPr>
        <w:spacing w:before="80" w:after="120"/>
        <w:rPr>
          <w:rFonts w:cs="Arial"/>
          <w:b/>
          <w:szCs w:val="22"/>
        </w:rPr>
      </w:pPr>
      <w:r w:rsidRPr="005039E3">
        <w:rPr>
          <w:rFonts w:cs="Arial"/>
          <w:b/>
          <w:szCs w:val="22"/>
        </w:rPr>
        <w:t>Self</w:t>
      </w:r>
      <w:r w:rsidR="005039E3">
        <w:rPr>
          <w:rFonts w:cs="Arial"/>
          <w:b/>
          <w:szCs w:val="22"/>
        </w:rPr>
        <w:noBreakHyphen/>
      </w:r>
      <w:r w:rsidRPr="005039E3">
        <w:rPr>
          <w:rFonts w:cs="Arial"/>
          <w:b/>
          <w:szCs w:val="22"/>
        </w:rPr>
        <w:t>repealing provisions</w:t>
      </w:r>
    </w:p>
    <w:p w:rsidR="00C30D3B" w:rsidRPr="005039E3" w:rsidRDefault="00C30D3B" w:rsidP="00781F91">
      <w:pPr>
        <w:spacing w:after="120"/>
        <w:rPr>
          <w:rFonts w:cs="Arial"/>
          <w:szCs w:val="22"/>
        </w:rPr>
      </w:pPr>
      <w:r w:rsidRPr="005039E3">
        <w:rPr>
          <w:rFonts w:cs="Arial"/>
          <w:szCs w:val="22"/>
        </w:rPr>
        <w:t>If a provision of the compiled law has been repealed in accordance with a provision of the law, details are included in the endnotes.</w:t>
      </w:r>
    </w:p>
    <w:p w:rsidR="00C30D3B" w:rsidRPr="005039E3" w:rsidRDefault="00C30D3B" w:rsidP="00781F91">
      <w:pPr>
        <w:pStyle w:val="Header"/>
        <w:tabs>
          <w:tab w:val="clear" w:pos="4150"/>
          <w:tab w:val="clear" w:pos="8307"/>
        </w:tabs>
      </w:pPr>
      <w:r w:rsidRPr="005039E3">
        <w:rPr>
          <w:rStyle w:val="CharChapNo"/>
        </w:rPr>
        <w:t xml:space="preserve"> </w:t>
      </w:r>
      <w:r w:rsidRPr="005039E3">
        <w:rPr>
          <w:rStyle w:val="CharChapText"/>
        </w:rPr>
        <w:t xml:space="preserve"> </w:t>
      </w:r>
    </w:p>
    <w:p w:rsidR="00C30D3B" w:rsidRPr="005039E3" w:rsidRDefault="00C30D3B" w:rsidP="00781F91">
      <w:pPr>
        <w:pStyle w:val="Header"/>
        <w:tabs>
          <w:tab w:val="clear" w:pos="4150"/>
          <w:tab w:val="clear" w:pos="8307"/>
        </w:tabs>
      </w:pPr>
      <w:r w:rsidRPr="005039E3">
        <w:rPr>
          <w:rStyle w:val="CharPartNo"/>
        </w:rPr>
        <w:t xml:space="preserve"> </w:t>
      </w:r>
      <w:r w:rsidRPr="005039E3">
        <w:rPr>
          <w:rStyle w:val="CharPartText"/>
        </w:rPr>
        <w:t xml:space="preserve"> </w:t>
      </w:r>
    </w:p>
    <w:p w:rsidR="00C30D3B" w:rsidRPr="005039E3" w:rsidRDefault="00C30D3B" w:rsidP="00781F91">
      <w:pPr>
        <w:pStyle w:val="Header"/>
        <w:tabs>
          <w:tab w:val="clear" w:pos="4150"/>
          <w:tab w:val="clear" w:pos="8307"/>
        </w:tabs>
      </w:pPr>
      <w:r w:rsidRPr="005039E3">
        <w:rPr>
          <w:rStyle w:val="CharDivNo"/>
        </w:rPr>
        <w:t xml:space="preserve"> </w:t>
      </w:r>
      <w:r w:rsidRPr="005039E3">
        <w:rPr>
          <w:rStyle w:val="CharDivText"/>
        </w:rPr>
        <w:t xml:space="preserve"> </w:t>
      </w:r>
    </w:p>
    <w:p w:rsidR="00C30D3B" w:rsidRPr="005039E3" w:rsidRDefault="00C30D3B" w:rsidP="00781F91">
      <w:pPr>
        <w:sectPr w:rsidR="00C30D3B" w:rsidRPr="005039E3" w:rsidSect="00E84C4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80F0E" w:rsidRPr="005039E3" w:rsidRDefault="00080F0E" w:rsidP="00DD1FDB">
      <w:pPr>
        <w:rPr>
          <w:sz w:val="36"/>
        </w:rPr>
      </w:pPr>
      <w:r w:rsidRPr="005039E3">
        <w:rPr>
          <w:sz w:val="36"/>
        </w:rPr>
        <w:lastRenderedPageBreak/>
        <w:t>Contents</w:t>
      </w:r>
    </w:p>
    <w:p w:rsidR="006A79F8" w:rsidRDefault="00537604">
      <w:pPr>
        <w:pStyle w:val="TOC1"/>
        <w:rPr>
          <w:rFonts w:asciiTheme="minorHAnsi" w:eastAsiaTheme="minorEastAsia" w:hAnsiTheme="minorHAnsi" w:cstheme="minorBidi"/>
          <w:b w:val="0"/>
          <w:noProof/>
          <w:kern w:val="0"/>
          <w:sz w:val="22"/>
          <w:szCs w:val="22"/>
        </w:rPr>
      </w:pPr>
      <w:r w:rsidRPr="005039E3">
        <w:fldChar w:fldCharType="begin"/>
      </w:r>
      <w:r w:rsidRPr="005039E3">
        <w:instrText xml:space="preserve"> TOC \o "1-9" </w:instrText>
      </w:r>
      <w:r w:rsidRPr="005039E3">
        <w:fldChar w:fldCharType="separate"/>
      </w:r>
      <w:r w:rsidR="006A79F8">
        <w:rPr>
          <w:noProof/>
        </w:rPr>
        <w:t>Chapter 1—Introduction</w:t>
      </w:r>
      <w:r w:rsidR="006A79F8" w:rsidRPr="006A79F8">
        <w:rPr>
          <w:b w:val="0"/>
          <w:noProof/>
          <w:sz w:val="18"/>
        </w:rPr>
        <w:tab/>
      </w:r>
      <w:r w:rsidR="006A79F8" w:rsidRPr="006A79F8">
        <w:rPr>
          <w:b w:val="0"/>
          <w:noProof/>
          <w:sz w:val="18"/>
        </w:rPr>
        <w:fldChar w:fldCharType="begin"/>
      </w:r>
      <w:r w:rsidR="006A79F8" w:rsidRPr="006A79F8">
        <w:rPr>
          <w:b w:val="0"/>
          <w:noProof/>
          <w:sz w:val="18"/>
        </w:rPr>
        <w:instrText xml:space="preserve"> PAGEREF _Toc34385193 \h </w:instrText>
      </w:r>
      <w:r w:rsidR="006A79F8" w:rsidRPr="006A79F8">
        <w:rPr>
          <w:b w:val="0"/>
          <w:noProof/>
          <w:sz w:val="18"/>
        </w:rPr>
      </w:r>
      <w:r w:rsidR="006A79F8" w:rsidRPr="006A79F8">
        <w:rPr>
          <w:b w:val="0"/>
          <w:noProof/>
          <w:sz w:val="18"/>
        </w:rPr>
        <w:fldChar w:fldCharType="separate"/>
      </w:r>
      <w:r w:rsidR="00157406">
        <w:rPr>
          <w:b w:val="0"/>
          <w:noProof/>
          <w:sz w:val="18"/>
        </w:rPr>
        <w:t>1</w:t>
      </w:r>
      <w:r w:rsidR="006A79F8" w:rsidRPr="006A79F8">
        <w:rPr>
          <w:b w:val="0"/>
          <w:noProof/>
          <w:sz w:val="18"/>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1</w:t>
      </w:r>
      <w:r>
        <w:rPr>
          <w:noProof/>
        </w:rPr>
        <w:noBreakHyphen/>
        <w:t>1—Preliminary</w:t>
      </w:r>
      <w:r w:rsidRPr="006A79F8">
        <w:rPr>
          <w:b w:val="0"/>
          <w:noProof/>
          <w:sz w:val="18"/>
        </w:rPr>
        <w:tab/>
      </w:r>
      <w:r w:rsidRPr="006A79F8">
        <w:rPr>
          <w:b w:val="0"/>
          <w:noProof/>
          <w:sz w:val="18"/>
        </w:rPr>
        <w:fldChar w:fldCharType="begin"/>
      </w:r>
      <w:r w:rsidRPr="006A79F8">
        <w:rPr>
          <w:b w:val="0"/>
          <w:noProof/>
          <w:sz w:val="18"/>
        </w:rPr>
        <w:instrText xml:space="preserve"> PAGEREF _Toc34385194 \h </w:instrText>
      </w:r>
      <w:r w:rsidRPr="006A79F8">
        <w:rPr>
          <w:b w:val="0"/>
          <w:noProof/>
          <w:sz w:val="18"/>
        </w:rPr>
      </w:r>
      <w:r w:rsidRPr="006A79F8">
        <w:rPr>
          <w:b w:val="0"/>
          <w:noProof/>
          <w:sz w:val="18"/>
        </w:rPr>
        <w:fldChar w:fldCharType="separate"/>
      </w:r>
      <w:r w:rsidR="00157406">
        <w:rPr>
          <w:b w:val="0"/>
          <w:noProof/>
          <w:sz w:val="18"/>
        </w:rPr>
        <w:t>1</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w:t>
      </w:r>
      <w:r>
        <w:rPr>
          <w:noProof/>
        </w:rPr>
        <w:tab/>
        <w:t>Short title</w:t>
      </w:r>
      <w:r w:rsidRPr="006A79F8">
        <w:rPr>
          <w:noProof/>
        </w:rPr>
        <w:tab/>
      </w:r>
      <w:r w:rsidRPr="006A79F8">
        <w:rPr>
          <w:noProof/>
        </w:rPr>
        <w:fldChar w:fldCharType="begin"/>
      </w:r>
      <w:r w:rsidRPr="006A79F8">
        <w:rPr>
          <w:noProof/>
        </w:rPr>
        <w:instrText xml:space="preserve"> PAGEREF _Toc34385195 \h </w:instrText>
      </w:r>
      <w:r w:rsidRPr="006A79F8">
        <w:rPr>
          <w:noProof/>
        </w:rPr>
      </w:r>
      <w:r w:rsidRPr="006A79F8">
        <w:rPr>
          <w:noProof/>
        </w:rPr>
        <w:fldChar w:fldCharType="separate"/>
      </w:r>
      <w:r w:rsidR="00157406">
        <w:rPr>
          <w:noProof/>
        </w:rPr>
        <w:t>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w:t>
      </w:r>
      <w:r>
        <w:rPr>
          <w:noProof/>
        </w:rPr>
        <w:tab/>
        <w:t>Commencement</w:t>
      </w:r>
      <w:r w:rsidRPr="006A79F8">
        <w:rPr>
          <w:noProof/>
        </w:rPr>
        <w:tab/>
      </w:r>
      <w:r w:rsidRPr="006A79F8">
        <w:rPr>
          <w:noProof/>
        </w:rPr>
        <w:fldChar w:fldCharType="begin"/>
      </w:r>
      <w:r w:rsidRPr="006A79F8">
        <w:rPr>
          <w:noProof/>
        </w:rPr>
        <w:instrText xml:space="preserve"> PAGEREF _Toc34385196 \h </w:instrText>
      </w:r>
      <w:r w:rsidRPr="006A79F8">
        <w:rPr>
          <w:noProof/>
        </w:rPr>
      </w:r>
      <w:r w:rsidRPr="006A79F8">
        <w:rPr>
          <w:noProof/>
        </w:rPr>
        <w:fldChar w:fldCharType="separate"/>
      </w:r>
      <w:r w:rsidR="00157406">
        <w:rPr>
          <w:noProof/>
        </w:rPr>
        <w:t>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w:t>
      </w:r>
      <w:r>
        <w:rPr>
          <w:noProof/>
        </w:rPr>
        <w:tab/>
        <w:t>Act binds the Crown</w:t>
      </w:r>
      <w:r w:rsidRPr="006A79F8">
        <w:rPr>
          <w:noProof/>
        </w:rPr>
        <w:tab/>
      </w:r>
      <w:r w:rsidRPr="006A79F8">
        <w:rPr>
          <w:noProof/>
        </w:rPr>
        <w:fldChar w:fldCharType="begin"/>
      </w:r>
      <w:r w:rsidRPr="006A79F8">
        <w:rPr>
          <w:noProof/>
        </w:rPr>
        <w:instrText xml:space="preserve"> PAGEREF _Toc34385197 \h </w:instrText>
      </w:r>
      <w:r w:rsidRPr="006A79F8">
        <w:rPr>
          <w:noProof/>
        </w:rPr>
      </w:r>
      <w:r w:rsidRPr="006A79F8">
        <w:rPr>
          <w:noProof/>
        </w:rPr>
        <w:fldChar w:fldCharType="separate"/>
      </w:r>
      <w:r w:rsidR="00157406">
        <w:rPr>
          <w:noProof/>
        </w:rPr>
        <w:t>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8602EA">
        <w:rPr>
          <w:i/>
          <w:noProof/>
        </w:rPr>
        <w:t>Criminal Code</w:t>
      </w:r>
      <w:r w:rsidRPr="006A79F8">
        <w:rPr>
          <w:noProof/>
        </w:rPr>
        <w:tab/>
      </w:r>
      <w:r w:rsidRPr="006A79F8">
        <w:rPr>
          <w:noProof/>
        </w:rPr>
        <w:fldChar w:fldCharType="begin"/>
      </w:r>
      <w:r w:rsidRPr="006A79F8">
        <w:rPr>
          <w:noProof/>
        </w:rPr>
        <w:instrText xml:space="preserve"> PAGEREF _Toc34385198 \h </w:instrText>
      </w:r>
      <w:r w:rsidRPr="006A79F8">
        <w:rPr>
          <w:noProof/>
        </w:rPr>
      </w:r>
      <w:r w:rsidRPr="006A79F8">
        <w:rPr>
          <w:noProof/>
        </w:rPr>
        <w:fldChar w:fldCharType="separate"/>
      </w:r>
      <w:r w:rsidR="00157406">
        <w:rPr>
          <w:noProof/>
        </w:rPr>
        <w:t>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4B</w:t>
      </w:r>
      <w:r>
        <w:rPr>
          <w:noProof/>
        </w:rPr>
        <w:tab/>
        <w:t>Application to Norfolk Island</w:t>
      </w:r>
      <w:r w:rsidRPr="006A79F8">
        <w:rPr>
          <w:noProof/>
        </w:rPr>
        <w:tab/>
      </w:r>
      <w:r w:rsidRPr="006A79F8">
        <w:rPr>
          <w:noProof/>
        </w:rPr>
        <w:fldChar w:fldCharType="begin"/>
      </w:r>
      <w:r w:rsidRPr="006A79F8">
        <w:rPr>
          <w:noProof/>
        </w:rPr>
        <w:instrText xml:space="preserve"> PAGEREF _Toc34385199 \h </w:instrText>
      </w:r>
      <w:r w:rsidRPr="006A79F8">
        <w:rPr>
          <w:noProof/>
        </w:rPr>
      </w:r>
      <w:r w:rsidRPr="006A79F8">
        <w:rPr>
          <w:noProof/>
        </w:rPr>
        <w:fldChar w:fldCharType="separate"/>
      </w:r>
      <w:r w:rsidR="00157406">
        <w:rPr>
          <w:noProof/>
        </w:rPr>
        <w:t>2</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1</w:t>
      </w:r>
      <w:r>
        <w:rPr>
          <w:noProof/>
        </w:rPr>
        <w:noBreakHyphen/>
        <w:t>2—Interpretation</w:t>
      </w:r>
      <w:r w:rsidRPr="006A79F8">
        <w:rPr>
          <w:b w:val="0"/>
          <w:noProof/>
          <w:sz w:val="18"/>
        </w:rPr>
        <w:tab/>
      </w:r>
      <w:r w:rsidRPr="006A79F8">
        <w:rPr>
          <w:b w:val="0"/>
          <w:noProof/>
          <w:sz w:val="18"/>
        </w:rPr>
        <w:fldChar w:fldCharType="begin"/>
      </w:r>
      <w:r w:rsidRPr="006A79F8">
        <w:rPr>
          <w:b w:val="0"/>
          <w:noProof/>
          <w:sz w:val="18"/>
        </w:rPr>
        <w:instrText xml:space="preserve"> PAGEREF _Toc34385200 \h </w:instrText>
      </w:r>
      <w:r w:rsidRPr="006A79F8">
        <w:rPr>
          <w:b w:val="0"/>
          <w:noProof/>
          <w:sz w:val="18"/>
        </w:rPr>
      </w:r>
      <w:r w:rsidRPr="006A79F8">
        <w:rPr>
          <w:b w:val="0"/>
          <w:noProof/>
          <w:sz w:val="18"/>
        </w:rPr>
        <w:fldChar w:fldCharType="separate"/>
      </w:r>
      <w:r w:rsidR="00157406">
        <w:rPr>
          <w:b w:val="0"/>
          <w:noProof/>
          <w:sz w:val="18"/>
        </w:rPr>
        <w:t>3</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w:t>
      </w:r>
      <w:r>
        <w:rPr>
          <w:noProof/>
        </w:rPr>
        <w:tab/>
        <w:t>Interpretation</w:t>
      </w:r>
      <w:r w:rsidRPr="006A79F8">
        <w:rPr>
          <w:noProof/>
        </w:rPr>
        <w:tab/>
      </w:r>
      <w:r w:rsidRPr="006A79F8">
        <w:rPr>
          <w:noProof/>
        </w:rPr>
        <w:fldChar w:fldCharType="begin"/>
      </w:r>
      <w:r w:rsidRPr="006A79F8">
        <w:rPr>
          <w:noProof/>
        </w:rPr>
        <w:instrText xml:space="preserve"> PAGEREF _Toc34385201 \h </w:instrText>
      </w:r>
      <w:r w:rsidRPr="006A79F8">
        <w:rPr>
          <w:noProof/>
        </w:rPr>
      </w:r>
      <w:r w:rsidRPr="006A79F8">
        <w:rPr>
          <w:noProof/>
        </w:rPr>
        <w:fldChar w:fldCharType="separate"/>
      </w:r>
      <w:r w:rsidR="00157406">
        <w:rPr>
          <w:noProof/>
        </w:rPr>
        <w:t>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5AA</w:t>
      </w:r>
      <w:r>
        <w:rPr>
          <w:noProof/>
        </w:rPr>
        <w:tab/>
        <w:t>Eligible Commonwealth authority declarations</w:t>
      </w:r>
      <w:r w:rsidRPr="006A79F8">
        <w:rPr>
          <w:noProof/>
        </w:rPr>
        <w:tab/>
      </w:r>
      <w:r w:rsidRPr="006A79F8">
        <w:rPr>
          <w:noProof/>
        </w:rPr>
        <w:fldChar w:fldCharType="begin"/>
      </w:r>
      <w:r w:rsidRPr="006A79F8">
        <w:rPr>
          <w:noProof/>
        </w:rPr>
        <w:instrText xml:space="preserve"> PAGEREF _Toc34385202 \h </w:instrText>
      </w:r>
      <w:r w:rsidRPr="006A79F8">
        <w:rPr>
          <w:noProof/>
        </w:rPr>
      </w:r>
      <w:r w:rsidRPr="006A79F8">
        <w:rPr>
          <w:noProof/>
        </w:rPr>
        <w:fldChar w:fldCharType="separate"/>
      </w:r>
      <w:r w:rsidR="00157406">
        <w:rPr>
          <w:noProof/>
        </w:rPr>
        <w:t>48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5AB</w:t>
      </w:r>
      <w:r>
        <w:rPr>
          <w:noProof/>
        </w:rPr>
        <w:tab/>
        <w:t>Authorised officers</w:t>
      </w:r>
      <w:r w:rsidRPr="006A79F8">
        <w:rPr>
          <w:noProof/>
        </w:rPr>
        <w:tab/>
      </w:r>
      <w:r w:rsidRPr="006A79F8">
        <w:rPr>
          <w:noProof/>
        </w:rPr>
        <w:fldChar w:fldCharType="begin"/>
      </w:r>
      <w:r w:rsidRPr="006A79F8">
        <w:rPr>
          <w:noProof/>
        </w:rPr>
        <w:instrText xml:space="preserve"> PAGEREF _Toc34385203 \h </w:instrText>
      </w:r>
      <w:r w:rsidRPr="006A79F8">
        <w:rPr>
          <w:noProof/>
        </w:rPr>
      </w:r>
      <w:r w:rsidRPr="006A79F8">
        <w:rPr>
          <w:noProof/>
        </w:rPr>
        <w:fldChar w:fldCharType="separate"/>
      </w:r>
      <w:r w:rsidR="00157406">
        <w:rPr>
          <w:noProof/>
        </w:rPr>
        <w:t>48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5AC</w:t>
      </w:r>
      <w:r>
        <w:rPr>
          <w:noProof/>
        </w:rPr>
        <w:tab/>
        <w:t>Authorisation of certifying officers</w:t>
      </w:r>
      <w:r w:rsidRPr="006A79F8">
        <w:rPr>
          <w:noProof/>
        </w:rPr>
        <w:tab/>
      </w:r>
      <w:r w:rsidRPr="006A79F8">
        <w:rPr>
          <w:noProof/>
        </w:rPr>
        <w:fldChar w:fldCharType="begin"/>
      </w:r>
      <w:r w:rsidRPr="006A79F8">
        <w:rPr>
          <w:noProof/>
        </w:rPr>
        <w:instrText xml:space="preserve"> PAGEREF _Toc34385204 \h </w:instrText>
      </w:r>
      <w:r w:rsidRPr="006A79F8">
        <w:rPr>
          <w:noProof/>
        </w:rPr>
      </w:r>
      <w:r w:rsidRPr="006A79F8">
        <w:rPr>
          <w:noProof/>
        </w:rPr>
        <w:fldChar w:fldCharType="separate"/>
      </w:r>
      <w:r w:rsidR="00157406">
        <w:rPr>
          <w:noProof/>
        </w:rPr>
        <w:t>49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5AD</w:t>
      </w:r>
      <w:r>
        <w:rPr>
          <w:noProof/>
        </w:rPr>
        <w:tab/>
        <w:t>Authorisation of certifying person</w:t>
      </w:r>
      <w:r w:rsidRPr="006A79F8">
        <w:rPr>
          <w:noProof/>
        </w:rPr>
        <w:tab/>
      </w:r>
      <w:r w:rsidRPr="006A79F8">
        <w:rPr>
          <w:noProof/>
        </w:rPr>
        <w:fldChar w:fldCharType="begin"/>
      </w:r>
      <w:r w:rsidRPr="006A79F8">
        <w:rPr>
          <w:noProof/>
        </w:rPr>
        <w:instrText xml:space="preserve"> PAGEREF _Toc34385205 \h </w:instrText>
      </w:r>
      <w:r w:rsidRPr="006A79F8">
        <w:rPr>
          <w:noProof/>
        </w:rPr>
      </w:r>
      <w:r w:rsidRPr="006A79F8">
        <w:rPr>
          <w:noProof/>
        </w:rPr>
        <w:fldChar w:fldCharType="separate"/>
      </w:r>
      <w:r w:rsidR="00157406">
        <w:rPr>
          <w:noProof/>
        </w:rPr>
        <w:t>50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5AE</w:t>
      </w:r>
      <w:r>
        <w:rPr>
          <w:noProof/>
        </w:rPr>
        <w:tab/>
        <w:t>Authorisation of members of the staff of a Commonwealth Royal Commission</w:t>
      </w:r>
      <w:r w:rsidRPr="006A79F8">
        <w:rPr>
          <w:noProof/>
        </w:rPr>
        <w:tab/>
      </w:r>
      <w:r w:rsidRPr="006A79F8">
        <w:rPr>
          <w:noProof/>
        </w:rPr>
        <w:fldChar w:fldCharType="begin"/>
      </w:r>
      <w:r w:rsidRPr="006A79F8">
        <w:rPr>
          <w:noProof/>
        </w:rPr>
        <w:instrText xml:space="preserve"> PAGEREF _Toc34385206 \h </w:instrText>
      </w:r>
      <w:r w:rsidRPr="006A79F8">
        <w:rPr>
          <w:noProof/>
        </w:rPr>
      </w:r>
      <w:r w:rsidRPr="006A79F8">
        <w:rPr>
          <w:noProof/>
        </w:rPr>
        <w:fldChar w:fldCharType="separate"/>
      </w:r>
      <w:r w:rsidR="00157406">
        <w:rPr>
          <w:noProof/>
        </w:rPr>
        <w:t>51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5A</w:t>
      </w:r>
      <w:r>
        <w:rPr>
          <w:noProof/>
        </w:rPr>
        <w:tab/>
        <w:t>Communicating etc. certain information</w:t>
      </w:r>
      <w:r w:rsidRPr="006A79F8">
        <w:rPr>
          <w:noProof/>
        </w:rPr>
        <w:tab/>
      </w:r>
      <w:r w:rsidRPr="006A79F8">
        <w:rPr>
          <w:noProof/>
        </w:rPr>
        <w:fldChar w:fldCharType="begin"/>
      </w:r>
      <w:r w:rsidRPr="006A79F8">
        <w:rPr>
          <w:noProof/>
        </w:rPr>
        <w:instrText xml:space="preserve"> PAGEREF _Toc34385207 \h </w:instrText>
      </w:r>
      <w:r w:rsidRPr="006A79F8">
        <w:rPr>
          <w:noProof/>
        </w:rPr>
      </w:r>
      <w:r w:rsidRPr="006A79F8">
        <w:rPr>
          <w:noProof/>
        </w:rPr>
        <w:fldChar w:fldCharType="separate"/>
      </w:r>
      <w:r w:rsidR="00157406">
        <w:rPr>
          <w:noProof/>
        </w:rPr>
        <w:t>51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5B</w:t>
      </w:r>
      <w:r>
        <w:rPr>
          <w:noProof/>
        </w:rPr>
        <w:tab/>
        <w:t>Exempt proceedings</w:t>
      </w:r>
      <w:r w:rsidRPr="006A79F8">
        <w:rPr>
          <w:noProof/>
        </w:rPr>
        <w:tab/>
      </w:r>
      <w:r w:rsidRPr="006A79F8">
        <w:rPr>
          <w:noProof/>
        </w:rPr>
        <w:fldChar w:fldCharType="begin"/>
      </w:r>
      <w:r w:rsidRPr="006A79F8">
        <w:rPr>
          <w:noProof/>
        </w:rPr>
        <w:instrText xml:space="preserve"> PAGEREF _Toc34385208 \h </w:instrText>
      </w:r>
      <w:r w:rsidRPr="006A79F8">
        <w:rPr>
          <w:noProof/>
        </w:rPr>
      </w:r>
      <w:r w:rsidRPr="006A79F8">
        <w:rPr>
          <w:noProof/>
        </w:rPr>
        <w:fldChar w:fldCharType="separate"/>
      </w:r>
      <w:r w:rsidR="00157406">
        <w:rPr>
          <w:noProof/>
        </w:rPr>
        <w:t>51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5C</w:t>
      </w:r>
      <w:r>
        <w:rPr>
          <w:noProof/>
        </w:rPr>
        <w:tab/>
        <w:t>Information or question relevant to inspection by Ombudsman</w:t>
      </w:r>
      <w:r w:rsidRPr="006A79F8">
        <w:rPr>
          <w:noProof/>
        </w:rPr>
        <w:tab/>
      </w:r>
      <w:r w:rsidRPr="006A79F8">
        <w:rPr>
          <w:noProof/>
        </w:rPr>
        <w:fldChar w:fldCharType="begin"/>
      </w:r>
      <w:r w:rsidRPr="006A79F8">
        <w:rPr>
          <w:noProof/>
        </w:rPr>
        <w:instrText xml:space="preserve"> PAGEREF _Toc34385209 \h </w:instrText>
      </w:r>
      <w:r w:rsidRPr="006A79F8">
        <w:rPr>
          <w:noProof/>
        </w:rPr>
      </w:r>
      <w:r w:rsidRPr="006A79F8">
        <w:rPr>
          <w:noProof/>
        </w:rPr>
        <w:fldChar w:fldCharType="separate"/>
      </w:r>
      <w:r w:rsidR="00157406">
        <w:rPr>
          <w:noProof/>
        </w:rPr>
        <w:t>55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5D</w:t>
      </w:r>
      <w:r>
        <w:rPr>
          <w:noProof/>
        </w:rPr>
        <w:tab/>
        <w:t>Serious offences</w:t>
      </w:r>
      <w:r w:rsidRPr="006A79F8">
        <w:rPr>
          <w:noProof/>
        </w:rPr>
        <w:tab/>
      </w:r>
      <w:r w:rsidRPr="006A79F8">
        <w:rPr>
          <w:noProof/>
        </w:rPr>
        <w:fldChar w:fldCharType="begin"/>
      </w:r>
      <w:r w:rsidRPr="006A79F8">
        <w:rPr>
          <w:noProof/>
        </w:rPr>
        <w:instrText xml:space="preserve"> PAGEREF _Toc34385210 \h </w:instrText>
      </w:r>
      <w:r w:rsidRPr="006A79F8">
        <w:rPr>
          <w:noProof/>
        </w:rPr>
      </w:r>
      <w:r w:rsidRPr="006A79F8">
        <w:rPr>
          <w:noProof/>
        </w:rPr>
        <w:fldChar w:fldCharType="separate"/>
      </w:r>
      <w:r w:rsidR="00157406">
        <w:rPr>
          <w:noProof/>
        </w:rPr>
        <w:t>56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5E</w:t>
      </w:r>
      <w:r>
        <w:rPr>
          <w:noProof/>
        </w:rPr>
        <w:tab/>
        <w:t>Serious contraventions</w:t>
      </w:r>
      <w:r w:rsidRPr="006A79F8">
        <w:rPr>
          <w:noProof/>
        </w:rPr>
        <w:tab/>
      </w:r>
      <w:r w:rsidRPr="006A79F8">
        <w:rPr>
          <w:noProof/>
        </w:rPr>
        <w:fldChar w:fldCharType="begin"/>
      </w:r>
      <w:r w:rsidRPr="006A79F8">
        <w:rPr>
          <w:noProof/>
        </w:rPr>
        <w:instrText xml:space="preserve"> PAGEREF _Toc34385211 \h </w:instrText>
      </w:r>
      <w:r w:rsidRPr="006A79F8">
        <w:rPr>
          <w:noProof/>
        </w:rPr>
      </w:r>
      <w:r w:rsidRPr="006A79F8">
        <w:rPr>
          <w:noProof/>
        </w:rPr>
        <w:fldChar w:fldCharType="separate"/>
      </w:r>
      <w:r w:rsidR="00157406">
        <w:rPr>
          <w:noProof/>
        </w:rPr>
        <w:t>63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5F</w:t>
      </w:r>
      <w:r>
        <w:rPr>
          <w:noProof/>
        </w:rPr>
        <w:tab/>
        <w:t>When a communication is passing over a telecommunications system</w:t>
      </w:r>
      <w:r w:rsidRPr="006A79F8">
        <w:rPr>
          <w:noProof/>
        </w:rPr>
        <w:tab/>
      </w:r>
      <w:r w:rsidRPr="006A79F8">
        <w:rPr>
          <w:noProof/>
        </w:rPr>
        <w:fldChar w:fldCharType="begin"/>
      </w:r>
      <w:r w:rsidRPr="006A79F8">
        <w:rPr>
          <w:noProof/>
        </w:rPr>
        <w:instrText xml:space="preserve"> PAGEREF _Toc34385212 \h </w:instrText>
      </w:r>
      <w:r w:rsidRPr="006A79F8">
        <w:rPr>
          <w:noProof/>
        </w:rPr>
      </w:r>
      <w:r w:rsidRPr="006A79F8">
        <w:rPr>
          <w:noProof/>
        </w:rPr>
        <w:fldChar w:fldCharType="separate"/>
      </w:r>
      <w:r w:rsidR="00157406">
        <w:rPr>
          <w:noProof/>
        </w:rPr>
        <w:t>64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5G</w:t>
      </w:r>
      <w:r>
        <w:rPr>
          <w:noProof/>
        </w:rPr>
        <w:tab/>
        <w:t>The intended recipient of a communication</w:t>
      </w:r>
      <w:r w:rsidRPr="006A79F8">
        <w:rPr>
          <w:noProof/>
        </w:rPr>
        <w:tab/>
      </w:r>
      <w:r w:rsidRPr="006A79F8">
        <w:rPr>
          <w:noProof/>
        </w:rPr>
        <w:fldChar w:fldCharType="begin"/>
      </w:r>
      <w:r w:rsidRPr="006A79F8">
        <w:rPr>
          <w:noProof/>
        </w:rPr>
        <w:instrText xml:space="preserve"> PAGEREF _Toc34385213 \h </w:instrText>
      </w:r>
      <w:r w:rsidRPr="006A79F8">
        <w:rPr>
          <w:noProof/>
        </w:rPr>
      </w:r>
      <w:r w:rsidRPr="006A79F8">
        <w:rPr>
          <w:noProof/>
        </w:rPr>
        <w:fldChar w:fldCharType="separate"/>
      </w:r>
      <w:r w:rsidR="00157406">
        <w:rPr>
          <w:noProof/>
        </w:rPr>
        <w:t>64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5H</w:t>
      </w:r>
      <w:r>
        <w:rPr>
          <w:noProof/>
        </w:rPr>
        <w:tab/>
        <w:t>When a communication is accessible to the intended recipient</w:t>
      </w:r>
      <w:r w:rsidRPr="006A79F8">
        <w:rPr>
          <w:noProof/>
        </w:rPr>
        <w:tab/>
      </w:r>
      <w:r w:rsidRPr="006A79F8">
        <w:rPr>
          <w:noProof/>
        </w:rPr>
        <w:fldChar w:fldCharType="begin"/>
      </w:r>
      <w:r w:rsidRPr="006A79F8">
        <w:rPr>
          <w:noProof/>
        </w:rPr>
        <w:instrText xml:space="preserve"> PAGEREF _Toc34385214 \h </w:instrText>
      </w:r>
      <w:r w:rsidRPr="006A79F8">
        <w:rPr>
          <w:noProof/>
        </w:rPr>
      </w:r>
      <w:r w:rsidRPr="006A79F8">
        <w:rPr>
          <w:noProof/>
        </w:rPr>
        <w:fldChar w:fldCharType="separate"/>
      </w:r>
      <w:r w:rsidR="00157406">
        <w:rPr>
          <w:noProof/>
        </w:rPr>
        <w:t>64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w:t>
      </w:r>
      <w:r>
        <w:rPr>
          <w:noProof/>
        </w:rPr>
        <w:tab/>
        <w:t>Interception of a communication</w:t>
      </w:r>
      <w:r w:rsidRPr="006A79F8">
        <w:rPr>
          <w:noProof/>
        </w:rPr>
        <w:tab/>
      </w:r>
      <w:r w:rsidRPr="006A79F8">
        <w:rPr>
          <w:noProof/>
        </w:rPr>
        <w:fldChar w:fldCharType="begin"/>
      </w:r>
      <w:r w:rsidRPr="006A79F8">
        <w:rPr>
          <w:noProof/>
        </w:rPr>
        <w:instrText xml:space="preserve"> PAGEREF _Toc34385215 \h </w:instrText>
      </w:r>
      <w:r w:rsidRPr="006A79F8">
        <w:rPr>
          <w:noProof/>
        </w:rPr>
      </w:r>
      <w:r w:rsidRPr="006A79F8">
        <w:rPr>
          <w:noProof/>
        </w:rPr>
        <w:fldChar w:fldCharType="separate"/>
      </w:r>
      <w:r w:rsidR="00157406">
        <w:rPr>
          <w:noProof/>
        </w:rPr>
        <w:t>65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6AAA</w:t>
      </w:r>
      <w:r>
        <w:rPr>
          <w:noProof/>
        </w:rPr>
        <w:tab/>
        <w:t>When a computer network is appropriately used by an employee etc. of a Commonwealth agency etc.</w:t>
      </w:r>
      <w:r w:rsidRPr="006A79F8">
        <w:rPr>
          <w:noProof/>
        </w:rPr>
        <w:tab/>
      </w:r>
      <w:r w:rsidRPr="006A79F8">
        <w:rPr>
          <w:noProof/>
        </w:rPr>
        <w:fldChar w:fldCharType="begin"/>
      </w:r>
      <w:r w:rsidRPr="006A79F8">
        <w:rPr>
          <w:noProof/>
        </w:rPr>
        <w:instrText xml:space="preserve"> PAGEREF _Toc34385216 \h </w:instrText>
      </w:r>
      <w:r w:rsidRPr="006A79F8">
        <w:rPr>
          <w:noProof/>
        </w:rPr>
      </w:r>
      <w:r w:rsidRPr="006A79F8">
        <w:rPr>
          <w:noProof/>
        </w:rPr>
        <w:fldChar w:fldCharType="separate"/>
      </w:r>
      <w:r w:rsidR="00157406">
        <w:rPr>
          <w:noProof/>
        </w:rPr>
        <w:t>67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6AA</w:t>
      </w:r>
      <w:r>
        <w:rPr>
          <w:noProof/>
        </w:rPr>
        <w:tab/>
        <w:t>Accessing a stored communication</w:t>
      </w:r>
      <w:r w:rsidRPr="006A79F8">
        <w:rPr>
          <w:noProof/>
        </w:rPr>
        <w:tab/>
      </w:r>
      <w:r w:rsidRPr="006A79F8">
        <w:rPr>
          <w:noProof/>
        </w:rPr>
        <w:fldChar w:fldCharType="begin"/>
      </w:r>
      <w:r w:rsidRPr="006A79F8">
        <w:rPr>
          <w:noProof/>
        </w:rPr>
        <w:instrText xml:space="preserve"> PAGEREF _Toc34385217 \h </w:instrText>
      </w:r>
      <w:r w:rsidRPr="006A79F8">
        <w:rPr>
          <w:noProof/>
        </w:rPr>
      </w:r>
      <w:r w:rsidRPr="006A79F8">
        <w:rPr>
          <w:noProof/>
        </w:rPr>
        <w:fldChar w:fldCharType="separate"/>
      </w:r>
      <w:r w:rsidR="00157406">
        <w:rPr>
          <w:noProof/>
        </w:rPr>
        <w:t>68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6A</w:t>
      </w:r>
      <w:r>
        <w:rPr>
          <w:noProof/>
        </w:rPr>
        <w:tab/>
        <w:t>Investigation of an offence</w:t>
      </w:r>
      <w:r w:rsidRPr="006A79F8">
        <w:rPr>
          <w:noProof/>
        </w:rPr>
        <w:tab/>
      </w:r>
      <w:r w:rsidRPr="006A79F8">
        <w:rPr>
          <w:noProof/>
        </w:rPr>
        <w:fldChar w:fldCharType="begin"/>
      </w:r>
      <w:r w:rsidRPr="006A79F8">
        <w:rPr>
          <w:noProof/>
        </w:rPr>
        <w:instrText xml:space="preserve"> PAGEREF _Toc34385218 \h </w:instrText>
      </w:r>
      <w:r w:rsidRPr="006A79F8">
        <w:rPr>
          <w:noProof/>
        </w:rPr>
      </w:r>
      <w:r w:rsidRPr="006A79F8">
        <w:rPr>
          <w:noProof/>
        </w:rPr>
        <w:fldChar w:fldCharType="separate"/>
      </w:r>
      <w:r w:rsidR="00157406">
        <w:rPr>
          <w:noProof/>
        </w:rPr>
        <w:t>68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6B</w:t>
      </w:r>
      <w:r>
        <w:rPr>
          <w:noProof/>
        </w:rPr>
        <w:tab/>
        <w:t>Involvement in an offence</w:t>
      </w:r>
      <w:r w:rsidRPr="006A79F8">
        <w:rPr>
          <w:noProof/>
        </w:rPr>
        <w:tab/>
      </w:r>
      <w:r w:rsidRPr="006A79F8">
        <w:rPr>
          <w:noProof/>
        </w:rPr>
        <w:fldChar w:fldCharType="begin"/>
      </w:r>
      <w:r w:rsidRPr="006A79F8">
        <w:rPr>
          <w:noProof/>
        </w:rPr>
        <w:instrText xml:space="preserve"> PAGEREF _Toc34385219 \h </w:instrText>
      </w:r>
      <w:r w:rsidRPr="006A79F8">
        <w:rPr>
          <w:noProof/>
        </w:rPr>
      </w:r>
      <w:r w:rsidRPr="006A79F8">
        <w:rPr>
          <w:noProof/>
        </w:rPr>
        <w:fldChar w:fldCharType="separate"/>
      </w:r>
      <w:r w:rsidR="00157406">
        <w:rPr>
          <w:noProof/>
        </w:rPr>
        <w:t>69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6C</w:t>
      </w:r>
      <w:r>
        <w:rPr>
          <w:noProof/>
        </w:rPr>
        <w:tab/>
        <w:t>Issue of warrant to agency or eligible authority</w:t>
      </w:r>
      <w:r w:rsidRPr="006A79F8">
        <w:rPr>
          <w:noProof/>
        </w:rPr>
        <w:tab/>
      </w:r>
      <w:r w:rsidRPr="006A79F8">
        <w:rPr>
          <w:noProof/>
        </w:rPr>
        <w:fldChar w:fldCharType="begin"/>
      </w:r>
      <w:r w:rsidRPr="006A79F8">
        <w:rPr>
          <w:noProof/>
        </w:rPr>
        <w:instrText xml:space="preserve"> PAGEREF _Toc34385220 \h </w:instrText>
      </w:r>
      <w:r w:rsidRPr="006A79F8">
        <w:rPr>
          <w:noProof/>
        </w:rPr>
      </w:r>
      <w:r w:rsidRPr="006A79F8">
        <w:rPr>
          <w:noProof/>
        </w:rPr>
        <w:fldChar w:fldCharType="separate"/>
      </w:r>
      <w:r w:rsidR="00157406">
        <w:rPr>
          <w:noProof/>
        </w:rPr>
        <w:t>69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6D</w:t>
      </w:r>
      <w:r>
        <w:rPr>
          <w:noProof/>
        </w:rPr>
        <w:tab/>
        <w:t>Judges</w:t>
      </w:r>
      <w:r w:rsidRPr="006A79F8">
        <w:rPr>
          <w:noProof/>
        </w:rPr>
        <w:tab/>
      </w:r>
      <w:r w:rsidRPr="006A79F8">
        <w:rPr>
          <w:noProof/>
        </w:rPr>
        <w:fldChar w:fldCharType="begin"/>
      </w:r>
      <w:r w:rsidRPr="006A79F8">
        <w:rPr>
          <w:noProof/>
        </w:rPr>
        <w:instrText xml:space="preserve"> PAGEREF _Toc34385221 \h </w:instrText>
      </w:r>
      <w:r w:rsidRPr="006A79F8">
        <w:rPr>
          <w:noProof/>
        </w:rPr>
      </w:r>
      <w:r w:rsidRPr="006A79F8">
        <w:rPr>
          <w:noProof/>
        </w:rPr>
        <w:fldChar w:fldCharType="separate"/>
      </w:r>
      <w:r w:rsidR="00157406">
        <w:rPr>
          <w:noProof/>
        </w:rPr>
        <w:t>69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6DA</w:t>
      </w:r>
      <w:r>
        <w:rPr>
          <w:noProof/>
        </w:rPr>
        <w:tab/>
        <w:t>Nominated AAT members</w:t>
      </w:r>
      <w:r w:rsidRPr="006A79F8">
        <w:rPr>
          <w:noProof/>
        </w:rPr>
        <w:tab/>
      </w:r>
      <w:r w:rsidRPr="006A79F8">
        <w:rPr>
          <w:noProof/>
        </w:rPr>
        <w:fldChar w:fldCharType="begin"/>
      </w:r>
      <w:r w:rsidRPr="006A79F8">
        <w:rPr>
          <w:noProof/>
        </w:rPr>
        <w:instrText xml:space="preserve"> PAGEREF _Toc34385222 \h </w:instrText>
      </w:r>
      <w:r w:rsidRPr="006A79F8">
        <w:rPr>
          <w:noProof/>
        </w:rPr>
      </w:r>
      <w:r w:rsidRPr="006A79F8">
        <w:rPr>
          <w:noProof/>
        </w:rPr>
        <w:fldChar w:fldCharType="separate"/>
      </w:r>
      <w:r w:rsidR="00157406">
        <w:rPr>
          <w:noProof/>
        </w:rPr>
        <w:t>70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6DB</w:t>
      </w:r>
      <w:r>
        <w:rPr>
          <w:noProof/>
        </w:rPr>
        <w:tab/>
        <w:t>Issuing authorities</w:t>
      </w:r>
      <w:r w:rsidRPr="006A79F8">
        <w:rPr>
          <w:noProof/>
        </w:rPr>
        <w:tab/>
      </w:r>
      <w:r w:rsidRPr="006A79F8">
        <w:rPr>
          <w:noProof/>
        </w:rPr>
        <w:fldChar w:fldCharType="begin"/>
      </w:r>
      <w:r w:rsidRPr="006A79F8">
        <w:rPr>
          <w:noProof/>
        </w:rPr>
        <w:instrText xml:space="preserve"> PAGEREF _Toc34385223 \h </w:instrText>
      </w:r>
      <w:r w:rsidRPr="006A79F8">
        <w:rPr>
          <w:noProof/>
        </w:rPr>
      </w:r>
      <w:r w:rsidRPr="006A79F8">
        <w:rPr>
          <w:noProof/>
        </w:rPr>
        <w:fldChar w:fldCharType="separate"/>
      </w:r>
      <w:r w:rsidR="00157406">
        <w:rPr>
          <w:noProof/>
        </w:rPr>
        <w:t>71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6DC</w:t>
      </w:r>
      <w:r>
        <w:rPr>
          <w:noProof/>
        </w:rPr>
        <w:tab/>
        <w:t>Part 4</w:t>
      </w:r>
      <w:r>
        <w:rPr>
          <w:noProof/>
        </w:rPr>
        <w:noBreakHyphen/>
        <w:t>1 issuing authorities</w:t>
      </w:r>
      <w:r w:rsidRPr="006A79F8">
        <w:rPr>
          <w:noProof/>
        </w:rPr>
        <w:tab/>
      </w:r>
      <w:r w:rsidRPr="006A79F8">
        <w:rPr>
          <w:noProof/>
        </w:rPr>
        <w:fldChar w:fldCharType="begin"/>
      </w:r>
      <w:r w:rsidRPr="006A79F8">
        <w:rPr>
          <w:noProof/>
        </w:rPr>
        <w:instrText xml:space="preserve"> PAGEREF _Toc34385224 \h </w:instrText>
      </w:r>
      <w:r w:rsidRPr="006A79F8">
        <w:rPr>
          <w:noProof/>
        </w:rPr>
      </w:r>
      <w:r w:rsidRPr="006A79F8">
        <w:rPr>
          <w:noProof/>
        </w:rPr>
        <w:fldChar w:fldCharType="separate"/>
      </w:r>
      <w:r w:rsidR="00157406">
        <w:rPr>
          <w:noProof/>
        </w:rPr>
        <w:t>71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6E</w:t>
      </w:r>
      <w:r>
        <w:rPr>
          <w:noProof/>
        </w:rPr>
        <w:tab/>
        <w:t>Lawfully intercepted information</w:t>
      </w:r>
      <w:r w:rsidRPr="006A79F8">
        <w:rPr>
          <w:noProof/>
        </w:rPr>
        <w:tab/>
      </w:r>
      <w:r w:rsidRPr="006A79F8">
        <w:rPr>
          <w:noProof/>
        </w:rPr>
        <w:fldChar w:fldCharType="begin"/>
      </w:r>
      <w:r w:rsidRPr="006A79F8">
        <w:rPr>
          <w:noProof/>
        </w:rPr>
        <w:instrText xml:space="preserve"> PAGEREF _Toc34385225 \h </w:instrText>
      </w:r>
      <w:r w:rsidRPr="006A79F8">
        <w:rPr>
          <w:noProof/>
        </w:rPr>
      </w:r>
      <w:r w:rsidRPr="006A79F8">
        <w:rPr>
          <w:noProof/>
        </w:rPr>
        <w:fldChar w:fldCharType="separate"/>
      </w:r>
      <w:r w:rsidR="00157406">
        <w:rPr>
          <w:noProof/>
        </w:rPr>
        <w:t>72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6EA</w:t>
      </w:r>
      <w:r>
        <w:rPr>
          <w:noProof/>
        </w:rPr>
        <w:tab/>
        <w:t>Interception warrant information</w:t>
      </w:r>
      <w:r w:rsidRPr="006A79F8">
        <w:rPr>
          <w:noProof/>
        </w:rPr>
        <w:tab/>
      </w:r>
      <w:r w:rsidRPr="006A79F8">
        <w:rPr>
          <w:noProof/>
        </w:rPr>
        <w:fldChar w:fldCharType="begin"/>
      </w:r>
      <w:r w:rsidRPr="006A79F8">
        <w:rPr>
          <w:noProof/>
        </w:rPr>
        <w:instrText xml:space="preserve"> PAGEREF _Toc34385226 \h </w:instrText>
      </w:r>
      <w:r w:rsidRPr="006A79F8">
        <w:rPr>
          <w:noProof/>
        </w:rPr>
      </w:r>
      <w:r w:rsidRPr="006A79F8">
        <w:rPr>
          <w:noProof/>
        </w:rPr>
        <w:fldChar w:fldCharType="separate"/>
      </w:r>
      <w:r w:rsidR="00157406">
        <w:rPr>
          <w:noProof/>
        </w:rPr>
        <w:t>73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6EAA</w:t>
      </w:r>
      <w:r>
        <w:rPr>
          <w:noProof/>
        </w:rPr>
        <w:tab/>
        <w:t>Preservation notice information</w:t>
      </w:r>
      <w:r w:rsidRPr="006A79F8">
        <w:rPr>
          <w:noProof/>
        </w:rPr>
        <w:tab/>
      </w:r>
      <w:r w:rsidRPr="006A79F8">
        <w:rPr>
          <w:noProof/>
        </w:rPr>
        <w:fldChar w:fldCharType="begin"/>
      </w:r>
      <w:r w:rsidRPr="006A79F8">
        <w:rPr>
          <w:noProof/>
        </w:rPr>
        <w:instrText xml:space="preserve"> PAGEREF _Toc34385227 \h </w:instrText>
      </w:r>
      <w:r w:rsidRPr="006A79F8">
        <w:rPr>
          <w:noProof/>
        </w:rPr>
      </w:r>
      <w:r w:rsidRPr="006A79F8">
        <w:rPr>
          <w:noProof/>
        </w:rPr>
        <w:fldChar w:fldCharType="separate"/>
      </w:r>
      <w:r w:rsidR="00157406">
        <w:rPr>
          <w:noProof/>
        </w:rPr>
        <w:t>73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6EB</w:t>
      </w:r>
      <w:r>
        <w:rPr>
          <w:noProof/>
        </w:rPr>
        <w:tab/>
        <w:t>Stored communications warrant information</w:t>
      </w:r>
      <w:r w:rsidRPr="006A79F8">
        <w:rPr>
          <w:noProof/>
        </w:rPr>
        <w:tab/>
      </w:r>
      <w:r w:rsidRPr="006A79F8">
        <w:rPr>
          <w:noProof/>
        </w:rPr>
        <w:fldChar w:fldCharType="begin"/>
      </w:r>
      <w:r w:rsidRPr="006A79F8">
        <w:rPr>
          <w:noProof/>
        </w:rPr>
        <w:instrText xml:space="preserve"> PAGEREF _Toc34385228 \h </w:instrText>
      </w:r>
      <w:r w:rsidRPr="006A79F8">
        <w:rPr>
          <w:noProof/>
        </w:rPr>
      </w:r>
      <w:r w:rsidRPr="006A79F8">
        <w:rPr>
          <w:noProof/>
        </w:rPr>
        <w:fldChar w:fldCharType="separate"/>
      </w:r>
      <w:r w:rsidR="00157406">
        <w:rPr>
          <w:noProof/>
        </w:rPr>
        <w:t>74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6F</w:t>
      </w:r>
      <w:r>
        <w:rPr>
          <w:noProof/>
        </w:rPr>
        <w:tab/>
        <w:t>Offences</w:t>
      </w:r>
      <w:r w:rsidRPr="006A79F8">
        <w:rPr>
          <w:noProof/>
        </w:rPr>
        <w:tab/>
      </w:r>
      <w:r w:rsidRPr="006A79F8">
        <w:rPr>
          <w:noProof/>
        </w:rPr>
        <w:fldChar w:fldCharType="begin"/>
      </w:r>
      <w:r w:rsidRPr="006A79F8">
        <w:rPr>
          <w:noProof/>
        </w:rPr>
        <w:instrText xml:space="preserve"> PAGEREF _Toc34385229 \h </w:instrText>
      </w:r>
      <w:r w:rsidRPr="006A79F8">
        <w:rPr>
          <w:noProof/>
        </w:rPr>
      </w:r>
      <w:r w:rsidRPr="006A79F8">
        <w:rPr>
          <w:noProof/>
        </w:rPr>
        <w:fldChar w:fldCharType="separate"/>
      </w:r>
      <w:r w:rsidR="00157406">
        <w:rPr>
          <w:noProof/>
        </w:rPr>
        <w:t>74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6G</w:t>
      </w:r>
      <w:r>
        <w:rPr>
          <w:noProof/>
        </w:rPr>
        <w:tab/>
        <w:t>Officer of the Commonwealth, of a State or of a Territory</w:t>
      </w:r>
      <w:r w:rsidRPr="006A79F8">
        <w:rPr>
          <w:noProof/>
        </w:rPr>
        <w:tab/>
      </w:r>
      <w:r w:rsidRPr="006A79F8">
        <w:rPr>
          <w:noProof/>
        </w:rPr>
        <w:fldChar w:fldCharType="begin"/>
      </w:r>
      <w:r w:rsidRPr="006A79F8">
        <w:rPr>
          <w:noProof/>
        </w:rPr>
        <w:instrText xml:space="preserve"> PAGEREF _Toc34385230 \h </w:instrText>
      </w:r>
      <w:r w:rsidRPr="006A79F8">
        <w:rPr>
          <w:noProof/>
        </w:rPr>
      </w:r>
      <w:r w:rsidRPr="006A79F8">
        <w:rPr>
          <w:noProof/>
        </w:rPr>
        <w:fldChar w:fldCharType="separate"/>
      </w:r>
      <w:r w:rsidR="00157406">
        <w:rPr>
          <w:noProof/>
        </w:rPr>
        <w:t>75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6H</w:t>
      </w:r>
      <w:r>
        <w:rPr>
          <w:noProof/>
        </w:rPr>
        <w:tab/>
        <w:t>Person to whom application relates</w:t>
      </w:r>
      <w:r w:rsidRPr="006A79F8">
        <w:rPr>
          <w:noProof/>
        </w:rPr>
        <w:tab/>
      </w:r>
      <w:r w:rsidRPr="006A79F8">
        <w:rPr>
          <w:noProof/>
        </w:rPr>
        <w:fldChar w:fldCharType="begin"/>
      </w:r>
      <w:r w:rsidRPr="006A79F8">
        <w:rPr>
          <w:noProof/>
        </w:rPr>
        <w:instrText xml:space="preserve"> PAGEREF _Toc34385231 \h </w:instrText>
      </w:r>
      <w:r w:rsidRPr="006A79F8">
        <w:rPr>
          <w:noProof/>
        </w:rPr>
      </w:r>
      <w:r w:rsidRPr="006A79F8">
        <w:rPr>
          <w:noProof/>
        </w:rPr>
        <w:fldChar w:fldCharType="separate"/>
      </w:r>
      <w:r w:rsidR="00157406">
        <w:rPr>
          <w:noProof/>
        </w:rPr>
        <w:t>76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6J</w:t>
      </w:r>
      <w:r>
        <w:rPr>
          <w:noProof/>
        </w:rPr>
        <w:tab/>
        <w:t>Proceeding by way of a prosecution for an offence</w:t>
      </w:r>
      <w:r w:rsidRPr="006A79F8">
        <w:rPr>
          <w:noProof/>
        </w:rPr>
        <w:tab/>
      </w:r>
      <w:r w:rsidRPr="006A79F8">
        <w:rPr>
          <w:noProof/>
        </w:rPr>
        <w:fldChar w:fldCharType="begin"/>
      </w:r>
      <w:r w:rsidRPr="006A79F8">
        <w:rPr>
          <w:noProof/>
        </w:rPr>
        <w:instrText xml:space="preserve"> PAGEREF _Toc34385232 \h </w:instrText>
      </w:r>
      <w:r w:rsidRPr="006A79F8">
        <w:rPr>
          <w:noProof/>
        </w:rPr>
      </w:r>
      <w:r w:rsidRPr="006A79F8">
        <w:rPr>
          <w:noProof/>
        </w:rPr>
        <w:fldChar w:fldCharType="separate"/>
      </w:r>
      <w:r w:rsidR="00157406">
        <w:rPr>
          <w:noProof/>
        </w:rPr>
        <w:t>76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6K</w:t>
      </w:r>
      <w:r>
        <w:rPr>
          <w:noProof/>
        </w:rPr>
        <w:tab/>
        <w:t>Proceeding for confiscation or forfeiture or for pecuniary penalty</w:t>
      </w:r>
      <w:r w:rsidRPr="006A79F8">
        <w:rPr>
          <w:noProof/>
        </w:rPr>
        <w:tab/>
      </w:r>
      <w:r w:rsidRPr="006A79F8">
        <w:rPr>
          <w:noProof/>
        </w:rPr>
        <w:fldChar w:fldCharType="begin"/>
      </w:r>
      <w:r w:rsidRPr="006A79F8">
        <w:rPr>
          <w:noProof/>
        </w:rPr>
        <w:instrText xml:space="preserve"> PAGEREF _Toc34385233 \h </w:instrText>
      </w:r>
      <w:r w:rsidRPr="006A79F8">
        <w:rPr>
          <w:noProof/>
        </w:rPr>
      </w:r>
      <w:r w:rsidRPr="006A79F8">
        <w:rPr>
          <w:noProof/>
        </w:rPr>
        <w:fldChar w:fldCharType="separate"/>
      </w:r>
      <w:r w:rsidR="00157406">
        <w:rPr>
          <w:noProof/>
        </w:rPr>
        <w:t>76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6L</w:t>
      </w:r>
      <w:r>
        <w:rPr>
          <w:noProof/>
        </w:rPr>
        <w:tab/>
        <w:t>Relevant proceeding</w:t>
      </w:r>
      <w:r w:rsidRPr="006A79F8">
        <w:rPr>
          <w:noProof/>
        </w:rPr>
        <w:tab/>
      </w:r>
      <w:r w:rsidRPr="006A79F8">
        <w:rPr>
          <w:noProof/>
        </w:rPr>
        <w:fldChar w:fldCharType="begin"/>
      </w:r>
      <w:r w:rsidRPr="006A79F8">
        <w:rPr>
          <w:noProof/>
        </w:rPr>
        <w:instrText xml:space="preserve"> PAGEREF _Toc34385234 \h </w:instrText>
      </w:r>
      <w:r w:rsidRPr="006A79F8">
        <w:rPr>
          <w:noProof/>
        </w:rPr>
      </w:r>
      <w:r w:rsidRPr="006A79F8">
        <w:rPr>
          <w:noProof/>
        </w:rPr>
        <w:fldChar w:fldCharType="separate"/>
      </w:r>
      <w:r w:rsidR="00157406">
        <w:rPr>
          <w:noProof/>
        </w:rPr>
        <w:t>77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6M</w:t>
      </w:r>
      <w:r>
        <w:rPr>
          <w:noProof/>
        </w:rPr>
        <w:tab/>
        <w:t>Terminating the appointment of an officer</w:t>
      </w:r>
      <w:r w:rsidRPr="006A79F8">
        <w:rPr>
          <w:noProof/>
        </w:rPr>
        <w:tab/>
      </w:r>
      <w:r w:rsidRPr="006A79F8">
        <w:rPr>
          <w:noProof/>
        </w:rPr>
        <w:fldChar w:fldCharType="begin"/>
      </w:r>
      <w:r w:rsidRPr="006A79F8">
        <w:rPr>
          <w:noProof/>
        </w:rPr>
        <w:instrText xml:space="preserve"> PAGEREF _Toc34385235 \h </w:instrText>
      </w:r>
      <w:r w:rsidRPr="006A79F8">
        <w:rPr>
          <w:noProof/>
        </w:rPr>
      </w:r>
      <w:r w:rsidRPr="006A79F8">
        <w:rPr>
          <w:noProof/>
        </w:rPr>
        <w:fldChar w:fldCharType="separate"/>
      </w:r>
      <w:r w:rsidR="00157406">
        <w:rPr>
          <w:noProof/>
        </w:rPr>
        <w:t>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6N</w:t>
      </w:r>
      <w:r>
        <w:rPr>
          <w:noProof/>
        </w:rPr>
        <w:tab/>
        <w:t>Declaration of staff members of State Police Forces</w:t>
      </w:r>
      <w:r w:rsidRPr="006A79F8">
        <w:rPr>
          <w:noProof/>
        </w:rPr>
        <w:tab/>
      </w:r>
      <w:r w:rsidRPr="006A79F8">
        <w:rPr>
          <w:noProof/>
        </w:rPr>
        <w:fldChar w:fldCharType="begin"/>
      </w:r>
      <w:r w:rsidRPr="006A79F8">
        <w:rPr>
          <w:noProof/>
        </w:rPr>
        <w:instrText xml:space="preserve"> PAGEREF _Toc34385236 \h </w:instrText>
      </w:r>
      <w:r w:rsidRPr="006A79F8">
        <w:rPr>
          <w:noProof/>
        </w:rPr>
      </w:r>
      <w:r w:rsidRPr="006A79F8">
        <w:rPr>
          <w:noProof/>
        </w:rPr>
        <w:fldChar w:fldCharType="separate"/>
      </w:r>
      <w:r w:rsidR="00157406">
        <w:rPr>
          <w:noProof/>
        </w:rPr>
        <w:t>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6P</w:t>
      </w:r>
      <w:r>
        <w:rPr>
          <w:noProof/>
        </w:rPr>
        <w:tab/>
        <w:t>Identification of service</w:t>
      </w:r>
      <w:r w:rsidRPr="006A79F8">
        <w:rPr>
          <w:noProof/>
        </w:rPr>
        <w:tab/>
      </w:r>
      <w:r w:rsidRPr="006A79F8">
        <w:rPr>
          <w:noProof/>
        </w:rPr>
        <w:fldChar w:fldCharType="begin"/>
      </w:r>
      <w:r w:rsidRPr="006A79F8">
        <w:rPr>
          <w:noProof/>
        </w:rPr>
        <w:instrText xml:space="preserve"> PAGEREF _Toc34385237 \h </w:instrText>
      </w:r>
      <w:r w:rsidRPr="006A79F8">
        <w:rPr>
          <w:noProof/>
        </w:rPr>
      </w:r>
      <w:r w:rsidRPr="006A79F8">
        <w:rPr>
          <w:noProof/>
        </w:rPr>
        <w:fldChar w:fldCharType="separate"/>
      </w:r>
      <w:r w:rsidR="00157406">
        <w:rPr>
          <w:noProof/>
        </w:rPr>
        <w:t>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6Q</w:t>
      </w:r>
      <w:r>
        <w:rPr>
          <w:noProof/>
        </w:rPr>
        <w:tab/>
        <w:t>Identification of telecommunications device</w:t>
      </w:r>
      <w:r w:rsidRPr="006A79F8">
        <w:rPr>
          <w:noProof/>
        </w:rPr>
        <w:tab/>
      </w:r>
      <w:r w:rsidRPr="006A79F8">
        <w:rPr>
          <w:noProof/>
        </w:rPr>
        <w:fldChar w:fldCharType="begin"/>
      </w:r>
      <w:r w:rsidRPr="006A79F8">
        <w:rPr>
          <w:noProof/>
        </w:rPr>
        <w:instrText xml:space="preserve"> PAGEREF _Toc34385238 \h </w:instrText>
      </w:r>
      <w:r w:rsidRPr="006A79F8">
        <w:rPr>
          <w:noProof/>
        </w:rPr>
      </w:r>
      <w:r w:rsidRPr="006A79F8">
        <w:rPr>
          <w:noProof/>
        </w:rPr>
        <w:fldChar w:fldCharType="separate"/>
      </w:r>
      <w:r w:rsidR="00157406">
        <w:rPr>
          <w:noProof/>
        </w:rPr>
        <w:t>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6R</w:t>
      </w:r>
      <w:r>
        <w:rPr>
          <w:noProof/>
        </w:rPr>
        <w:tab/>
        <w:t>Communications Access Co</w:t>
      </w:r>
      <w:r>
        <w:rPr>
          <w:noProof/>
        </w:rPr>
        <w:noBreakHyphen/>
        <w:t>ordinator</w:t>
      </w:r>
      <w:r w:rsidRPr="006A79F8">
        <w:rPr>
          <w:noProof/>
        </w:rPr>
        <w:tab/>
      </w:r>
      <w:r w:rsidRPr="006A79F8">
        <w:rPr>
          <w:noProof/>
        </w:rPr>
        <w:fldChar w:fldCharType="begin"/>
      </w:r>
      <w:r w:rsidRPr="006A79F8">
        <w:rPr>
          <w:noProof/>
        </w:rPr>
        <w:instrText xml:space="preserve"> PAGEREF _Toc34385239 \h </w:instrText>
      </w:r>
      <w:r w:rsidRPr="006A79F8">
        <w:rPr>
          <w:noProof/>
        </w:rPr>
      </w:r>
      <w:r w:rsidRPr="006A79F8">
        <w:rPr>
          <w:noProof/>
        </w:rPr>
        <w:fldChar w:fldCharType="separate"/>
      </w:r>
      <w:r w:rsidR="00157406">
        <w:rPr>
          <w:noProof/>
        </w:rPr>
        <w:t>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6S</w:t>
      </w:r>
      <w:r>
        <w:rPr>
          <w:noProof/>
        </w:rPr>
        <w:tab/>
        <w:t>Permitted purposes—integrity purposes</w:t>
      </w:r>
      <w:r w:rsidRPr="006A79F8">
        <w:rPr>
          <w:noProof/>
        </w:rPr>
        <w:tab/>
      </w:r>
      <w:r w:rsidRPr="006A79F8">
        <w:rPr>
          <w:noProof/>
        </w:rPr>
        <w:fldChar w:fldCharType="begin"/>
      </w:r>
      <w:r w:rsidRPr="006A79F8">
        <w:rPr>
          <w:noProof/>
        </w:rPr>
        <w:instrText xml:space="preserve"> PAGEREF _Toc34385240 \h </w:instrText>
      </w:r>
      <w:r w:rsidRPr="006A79F8">
        <w:rPr>
          <w:noProof/>
        </w:rPr>
      </w:r>
      <w:r w:rsidRPr="006A79F8">
        <w:rPr>
          <w:noProof/>
        </w:rPr>
        <w:fldChar w:fldCharType="separate"/>
      </w:r>
      <w:r w:rsidR="00157406">
        <w:rPr>
          <w:noProof/>
        </w:rPr>
        <w:t>82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6T</w:t>
      </w:r>
      <w:r>
        <w:rPr>
          <w:noProof/>
        </w:rPr>
        <w:tab/>
        <w:t>When control order is taken to be in force</w:t>
      </w:r>
      <w:r w:rsidRPr="006A79F8">
        <w:rPr>
          <w:noProof/>
        </w:rPr>
        <w:tab/>
      </w:r>
      <w:r w:rsidRPr="006A79F8">
        <w:rPr>
          <w:noProof/>
        </w:rPr>
        <w:fldChar w:fldCharType="begin"/>
      </w:r>
      <w:r w:rsidRPr="006A79F8">
        <w:rPr>
          <w:noProof/>
        </w:rPr>
        <w:instrText xml:space="preserve"> PAGEREF _Toc34385241 \h </w:instrText>
      </w:r>
      <w:r w:rsidRPr="006A79F8">
        <w:rPr>
          <w:noProof/>
        </w:rPr>
      </w:r>
      <w:r w:rsidRPr="006A79F8">
        <w:rPr>
          <w:noProof/>
        </w:rPr>
        <w:fldChar w:fldCharType="separate"/>
      </w:r>
      <w:r w:rsidR="00157406">
        <w:rPr>
          <w:noProof/>
        </w:rPr>
        <w:t>84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6U</w:t>
      </w:r>
      <w:r>
        <w:rPr>
          <w:noProof/>
        </w:rPr>
        <w:tab/>
        <w:t>Succeeding control orders</w:t>
      </w:r>
      <w:r w:rsidRPr="006A79F8">
        <w:rPr>
          <w:noProof/>
        </w:rPr>
        <w:tab/>
      </w:r>
      <w:r w:rsidRPr="006A79F8">
        <w:rPr>
          <w:noProof/>
        </w:rPr>
        <w:fldChar w:fldCharType="begin"/>
      </w:r>
      <w:r w:rsidRPr="006A79F8">
        <w:rPr>
          <w:noProof/>
        </w:rPr>
        <w:instrText xml:space="preserve"> PAGEREF _Toc34385242 \h </w:instrText>
      </w:r>
      <w:r w:rsidRPr="006A79F8">
        <w:rPr>
          <w:noProof/>
        </w:rPr>
      </w:r>
      <w:r w:rsidRPr="006A79F8">
        <w:rPr>
          <w:noProof/>
        </w:rPr>
        <w:fldChar w:fldCharType="separate"/>
      </w:r>
      <w:r w:rsidR="00157406">
        <w:rPr>
          <w:noProof/>
        </w:rPr>
        <w:t>84</w:t>
      </w:r>
      <w:r w:rsidRPr="006A79F8">
        <w:rPr>
          <w:noProof/>
        </w:rPr>
        <w:fldChar w:fldCharType="end"/>
      </w:r>
    </w:p>
    <w:p w:rsidR="006A79F8" w:rsidRDefault="006A79F8">
      <w:pPr>
        <w:pStyle w:val="TOC1"/>
        <w:rPr>
          <w:rFonts w:asciiTheme="minorHAnsi" w:eastAsiaTheme="minorEastAsia" w:hAnsiTheme="minorHAnsi" w:cstheme="minorBidi"/>
          <w:b w:val="0"/>
          <w:noProof/>
          <w:kern w:val="0"/>
          <w:sz w:val="22"/>
          <w:szCs w:val="22"/>
        </w:rPr>
      </w:pPr>
      <w:r>
        <w:rPr>
          <w:noProof/>
        </w:rPr>
        <w:t>Chapter 2—Interception of telecommunications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_Toc34385243 \h </w:instrText>
      </w:r>
      <w:r w:rsidRPr="006A79F8">
        <w:rPr>
          <w:b w:val="0"/>
          <w:noProof/>
          <w:sz w:val="18"/>
        </w:rPr>
      </w:r>
      <w:r w:rsidRPr="006A79F8">
        <w:rPr>
          <w:b w:val="0"/>
          <w:noProof/>
          <w:sz w:val="18"/>
        </w:rPr>
        <w:fldChar w:fldCharType="separate"/>
      </w:r>
      <w:r w:rsidR="00157406">
        <w:rPr>
          <w:b w:val="0"/>
          <w:noProof/>
          <w:sz w:val="18"/>
        </w:rPr>
        <w:t>85</w:t>
      </w:r>
      <w:r w:rsidRPr="006A79F8">
        <w:rPr>
          <w:b w:val="0"/>
          <w:noProof/>
          <w:sz w:val="18"/>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1—Prohibition on interception of telecommunications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_Toc34385244 \h </w:instrText>
      </w:r>
      <w:r w:rsidRPr="006A79F8">
        <w:rPr>
          <w:b w:val="0"/>
          <w:noProof/>
          <w:sz w:val="18"/>
        </w:rPr>
      </w:r>
      <w:r w:rsidRPr="006A79F8">
        <w:rPr>
          <w:b w:val="0"/>
          <w:noProof/>
          <w:sz w:val="18"/>
        </w:rPr>
        <w:fldChar w:fldCharType="separate"/>
      </w:r>
      <w:r w:rsidR="00157406">
        <w:rPr>
          <w:b w:val="0"/>
          <w:noProof/>
          <w:sz w:val="18"/>
        </w:rPr>
        <w:t>85</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w:t>
      </w:r>
      <w:r>
        <w:rPr>
          <w:noProof/>
        </w:rPr>
        <w:tab/>
        <w:t>Telecommunications not to be intercepted</w:t>
      </w:r>
      <w:r w:rsidRPr="006A79F8">
        <w:rPr>
          <w:noProof/>
        </w:rPr>
        <w:tab/>
      </w:r>
      <w:r w:rsidRPr="006A79F8">
        <w:rPr>
          <w:noProof/>
        </w:rPr>
        <w:fldChar w:fldCharType="begin"/>
      </w:r>
      <w:r w:rsidRPr="006A79F8">
        <w:rPr>
          <w:noProof/>
        </w:rPr>
        <w:instrText xml:space="preserve"> PAGEREF _Toc34385245 \h </w:instrText>
      </w:r>
      <w:r w:rsidRPr="006A79F8">
        <w:rPr>
          <w:noProof/>
        </w:rPr>
      </w:r>
      <w:r w:rsidRPr="006A79F8">
        <w:rPr>
          <w:noProof/>
        </w:rPr>
        <w:fldChar w:fldCharType="separate"/>
      </w:r>
      <w:r w:rsidR="00157406">
        <w:rPr>
          <w:noProof/>
        </w:rPr>
        <w:t>85</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2—Warrants authorising the Organisation to intercept telecommunications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_Toc34385246 \h </w:instrText>
      </w:r>
      <w:r w:rsidRPr="006A79F8">
        <w:rPr>
          <w:b w:val="0"/>
          <w:noProof/>
          <w:sz w:val="18"/>
        </w:rPr>
      </w:r>
      <w:r w:rsidRPr="006A79F8">
        <w:rPr>
          <w:b w:val="0"/>
          <w:noProof/>
          <w:sz w:val="18"/>
        </w:rPr>
        <w:fldChar w:fldCharType="separate"/>
      </w:r>
      <w:r w:rsidR="00157406">
        <w:rPr>
          <w:b w:val="0"/>
          <w:noProof/>
          <w:sz w:val="18"/>
        </w:rPr>
        <w:t>90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w:t>
      </w:r>
      <w:r>
        <w:rPr>
          <w:noProof/>
        </w:rPr>
        <w:tab/>
        <w:t>Issue of telecommunications service warrants by Attorney</w:t>
      </w:r>
      <w:r>
        <w:rPr>
          <w:noProof/>
        </w:rPr>
        <w:noBreakHyphen/>
        <w:t>General</w:t>
      </w:r>
      <w:r w:rsidRPr="006A79F8">
        <w:rPr>
          <w:noProof/>
        </w:rPr>
        <w:tab/>
      </w:r>
      <w:r w:rsidRPr="006A79F8">
        <w:rPr>
          <w:noProof/>
        </w:rPr>
        <w:fldChar w:fldCharType="begin"/>
      </w:r>
      <w:r w:rsidRPr="006A79F8">
        <w:rPr>
          <w:noProof/>
        </w:rPr>
        <w:instrText xml:space="preserve"> PAGEREF _Toc34385247 \h </w:instrText>
      </w:r>
      <w:r w:rsidRPr="006A79F8">
        <w:rPr>
          <w:noProof/>
        </w:rPr>
      </w:r>
      <w:r w:rsidRPr="006A79F8">
        <w:rPr>
          <w:noProof/>
        </w:rPr>
        <w:fldChar w:fldCharType="separate"/>
      </w:r>
      <w:r w:rsidR="00157406">
        <w:rPr>
          <w:noProof/>
        </w:rPr>
        <w:t>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9A</w:t>
      </w:r>
      <w:r>
        <w:rPr>
          <w:noProof/>
        </w:rPr>
        <w:tab/>
        <w:t>Issue of named person warrants by Attorney</w:t>
      </w:r>
      <w:r>
        <w:rPr>
          <w:noProof/>
        </w:rPr>
        <w:noBreakHyphen/>
        <w:t>General</w:t>
      </w:r>
      <w:r w:rsidRPr="006A79F8">
        <w:rPr>
          <w:noProof/>
        </w:rPr>
        <w:tab/>
      </w:r>
      <w:r w:rsidRPr="006A79F8">
        <w:rPr>
          <w:noProof/>
        </w:rPr>
        <w:fldChar w:fldCharType="begin"/>
      </w:r>
      <w:r w:rsidRPr="006A79F8">
        <w:rPr>
          <w:noProof/>
        </w:rPr>
        <w:instrText xml:space="preserve"> PAGEREF _Toc34385248 \h </w:instrText>
      </w:r>
      <w:r w:rsidRPr="006A79F8">
        <w:rPr>
          <w:noProof/>
        </w:rPr>
      </w:r>
      <w:r w:rsidRPr="006A79F8">
        <w:rPr>
          <w:noProof/>
        </w:rPr>
        <w:fldChar w:fldCharType="separate"/>
      </w:r>
      <w:r w:rsidR="00157406">
        <w:rPr>
          <w:noProof/>
        </w:rPr>
        <w:t>91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9B</w:t>
      </w:r>
      <w:r>
        <w:rPr>
          <w:noProof/>
        </w:rPr>
        <w:tab/>
        <w:t>Provisions applying to warrants issued under section 9 or 9A</w:t>
      </w:r>
      <w:r w:rsidRPr="006A79F8">
        <w:rPr>
          <w:noProof/>
        </w:rPr>
        <w:tab/>
      </w:r>
      <w:r w:rsidRPr="006A79F8">
        <w:rPr>
          <w:noProof/>
        </w:rPr>
        <w:fldChar w:fldCharType="begin"/>
      </w:r>
      <w:r w:rsidRPr="006A79F8">
        <w:rPr>
          <w:noProof/>
        </w:rPr>
        <w:instrText xml:space="preserve"> PAGEREF _Toc34385249 \h </w:instrText>
      </w:r>
      <w:r w:rsidRPr="006A79F8">
        <w:rPr>
          <w:noProof/>
        </w:rPr>
      </w:r>
      <w:r w:rsidRPr="006A79F8">
        <w:rPr>
          <w:noProof/>
        </w:rPr>
        <w:fldChar w:fldCharType="separate"/>
      </w:r>
      <w:r w:rsidR="00157406">
        <w:rPr>
          <w:noProof/>
        </w:rPr>
        <w:t>94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w:t>
      </w:r>
      <w:r>
        <w:rPr>
          <w:noProof/>
        </w:rPr>
        <w:tab/>
        <w:t>Issue of warrant by Director</w:t>
      </w:r>
      <w:r>
        <w:rPr>
          <w:noProof/>
        </w:rPr>
        <w:noBreakHyphen/>
        <w:t>General of Security in emergency for Organisation to intercept telecommunications</w:t>
      </w:r>
      <w:r w:rsidRPr="006A79F8">
        <w:rPr>
          <w:noProof/>
        </w:rPr>
        <w:tab/>
      </w:r>
      <w:r w:rsidRPr="006A79F8">
        <w:rPr>
          <w:noProof/>
        </w:rPr>
        <w:fldChar w:fldCharType="begin"/>
      </w:r>
      <w:r w:rsidRPr="006A79F8">
        <w:rPr>
          <w:noProof/>
        </w:rPr>
        <w:instrText xml:space="preserve"> PAGEREF _Toc34385250 \h </w:instrText>
      </w:r>
      <w:r w:rsidRPr="006A79F8">
        <w:rPr>
          <w:noProof/>
        </w:rPr>
      </w:r>
      <w:r w:rsidRPr="006A79F8">
        <w:rPr>
          <w:noProof/>
        </w:rPr>
        <w:fldChar w:fldCharType="separate"/>
      </w:r>
      <w:r w:rsidR="00157406">
        <w:rPr>
          <w:noProof/>
        </w:rPr>
        <w:t>95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11A</w:t>
      </w:r>
      <w:r>
        <w:rPr>
          <w:noProof/>
        </w:rPr>
        <w:tab/>
        <w:t>Telecommunications service warrant for collection of foreign intelligence</w:t>
      </w:r>
      <w:r w:rsidRPr="006A79F8">
        <w:rPr>
          <w:noProof/>
        </w:rPr>
        <w:tab/>
      </w:r>
      <w:r w:rsidRPr="006A79F8">
        <w:rPr>
          <w:noProof/>
        </w:rPr>
        <w:fldChar w:fldCharType="begin"/>
      </w:r>
      <w:r w:rsidRPr="006A79F8">
        <w:rPr>
          <w:noProof/>
        </w:rPr>
        <w:instrText xml:space="preserve"> PAGEREF _Toc34385251 \h </w:instrText>
      </w:r>
      <w:r w:rsidRPr="006A79F8">
        <w:rPr>
          <w:noProof/>
        </w:rPr>
      </w:r>
      <w:r w:rsidRPr="006A79F8">
        <w:rPr>
          <w:noProof/>
        </w:rPr>
        <w:fldChar w:fldCharType="separate"/>
      </w:r>
      <w:r w:rsidR="00157406">
        <w:rPr>
          <w:noProof/>
        </w:rPr>
        <w:t>96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11B</w:t>
      </w:r>
      <w:r>
        <w:rPr>
          <w:noProof/>
        </w:rPr>
        <w:tab/>
        <w:t>Named person warrant for collection of foreign intelligence</w:t>
      </w:r>
      <w:r w:rsidRPr="006A79F8">
        <w:rPr>
          <w:noProof/>
        </w:rPr>
        <w:tab/>
      </w:r>
      <w:r w:rsidRPr="006A79F8">
        <w:rPr>
          <w:noProof/>
        </w:rPr>
        <w:fldChar w:fldCharType="begin"/>
      </w:r>
      <w:r w:rsidRPr="006A79F8">
        <w:rPr>
          <w:noProof/>
        </w:rPr>
        <w:instrText xml:space="preserve"> PAGEREF _Toc34385252 \h </w:instrText>
      </w:r>
      <w:r w:rsidRPr="006A79F8">
        <w:rPr>
          <w:noProof/>
        </w:rPr>
      </w:r>
      <w:r w:rsidRPr="006A79F8">
        <w:rPr>
          <w:noProof/>
        </w:rPr>
        <w:fldChar w:fldCharType="separate"/>
      </w:r>
      <w:r w:rsidR="00157406">
        <w:rPr>
          <w:noProof/>
        </w:rPr>
        <w:t>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11C</w:t>
      </w:r>
      <w:r>
        <w:rPr>
          <w:noProof/>
        </w:rPr>
        <w:tab/>
        <w:t>Foreign communications warrant for collection of foreign intelligence</w:t>
      </w:r>
      <w:r w:rsidRPr="006A79F8">
        <w:rPr>
          <w:noProof/>
        </w:rPr>
        <w:tab/>
      </w:r>
      <w:r w:rsidRPr="006A79F8">
        <w:rPr>
          <w:noProof/>
        </w:rPr>
        <w:fldChar w:fldCharType="begin"/>
      </w:r>
      <w:r w:rsidRPr="006A79F8">
        <w:rPr>
          <w:noProof/>
        </w:rPr>
        <w:instrText xml:space="preserve"> PAGEREF _Toc34385253 \h </w:instrText>
      </w:r>
      <w:r w:rsidRPr="006A79F8">
        <w:rPr>
          <w:noProof/>
        </w:rPr>
      </w:r>
      <w:r w:rsidRPr="006A79F8">
        <w:rPr>
          <w:noProof/>
        </w:rPr>
        <w:fldChar w:fldCharType="separate"/>
      </w:r>
      <w:r w:rsidR="00157406">
        <w:rPr>
          <w:noProof/>
        </w:rPr>
        <w:t>100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11D</w:t>
      </w:r>
      <w:r>
        <w:rPr>
          <w:noProof/>
        </w:rPr>
        <w:tab/>
        <w:t>Provisions applying to foreign intelligence warrants</w:t>
      </w:r>
      <w:r w:rsidRPr="006A79F8">
        <w:rPr>
          <w:noProof/>
        </w:rPr>
        <w:tab/>
      </w:r>
      <w:r w:rsidRPr="006A79F8">
        <w:rPr>
          <w:noProof/>
        </w:rPr>
        <w:fldChar w:fldCharType="begin"/>
      </w:r>
      <w:r w:rsidRPr="006A79F8">
        <w:rPr>
          <w:noProof/>
        </w:rPr>
        <w:instrText xml:space="preserve"> PAGEREF _Toc34385254 \h </w:instrText>
      </w:r>
      <w:r w:rsidRPr="006A79F8">
        <w:rPr>
          <w:noProof/>
        </w:rPr>
      </w:r>
      <w:r w:rsidRPr="006A79F8">
        <w:rPr>
          <w:noProof/>
        </w:rPr>
        <w:fldChar w:fldCharType="separate"/>
      </w:r>
      <w:r w:rsidR="00157406">
        <w:rPr>
          <w:noProof/>
        </w:rPr>
        <w:t>101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w:t>
      </w:r>
      <w:r>
        <w:rPr>
          <w:noProof/>
        </w:rPr>
        <w:tab/>
        <w:t>Persons authorised to intercept communications for Organisation</w:t>
      </w:r>
      <w:r w:rsidRPr="006A79F8">
        <w:rPr>
          <w:noProof/>
        </w:rPr>
        <w:tab/>
      </w:r>
      <w:r w:rsidRPr="006A79F8">
        <w:rPr>
          <w:noProof/>
        </w:rPr>
        <w:fldChar w:fldCharType="begin"/>
      </w:r>
      <w:r w:rsidRPr="006A79F8">
        <w:rPr>
          <w:noProof/>
        </w:rPr>
        <w:instrText xml:space="preserve"> PAGEREF _Toc34385255 \h </w:instrText>
      </w:r>
      <w:r w:rsidRPr="006A79F8">
        <w:rPr>
          <w:noProof/>
        </w:rPr>
      </w:r>
      <w:r w:rsidRPr="006A79F8">
        <w:rPr>
          <w:noProof/>
        </w:rPr>
        <w:fldChar w:fldCharType="separate"/>
      </w:r>
      <w:r w:rsidR="00157406">
        <w:rPr>
          <w:noProof/>
        </w:rPr>
        <w:t>103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w:t>
      </w:r>
      <w:r>
        <w:rPr>
          <w:noProof/>
        </w:rPr>
        <w:tab/>
        <w:t>Discontinuance of interception before expiration of warrant</w:t>
      </w:r>
      <w:r w:rsidRPr="006A79F8">
        <w:rPr>
          <w:noProof/>
        </w:rPr>
        <w:tab/>
      </w:r>
      <w:r w:rsidRPr="006A79F8">
        <w:rPr>
          <w:noProof/>
        </w:rPr>
        <w:fldChar w:fldCharType="begin"/>
      </w:r>
      <w:r w:rsidRPr="006A79F8">
        <w:rPr>
          <w:noProof/>
        </w:rPr>
        <w:instrText xml:space="preserve"> PAGEREF _Toc34385256 \h </w:instrText>
      </w:r>
      <w:r w:rsidRPr="006A79F8">
        <w:rPr>
          <w:noProof/>
        </w:rPr>
      </w:r>
      <w:r w:rsidRPr="006A79F8">
        <w:rPr>
          <w:noProof/>
        </w:rPr>
        <w:fldChar w:fldCharType="separate"/>
      </w:r>
      <w:r w:rsidR="00157406">
        <w:rPr>
          <w:noProof/>
        </w:rPr>
        <w:t>103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w:t>
      </w:r>
      <w:r>
        <w:rPr>
          <w:noProof/>
        </w:rPr>
        <w:tab/>
        <w:t>Certain records retained by Organisation to be destroyed</w:t>
      </w:r>
      <w:r w:rsidRPr="006A79F8">
        <w:rPr>
          <w:noProof/>
        </w:rPr>
        <w:tab/>
      </w:r>
      <w:r w:rsidRPr="006A79F8">
        <w:rPr>
          <w:noProof/>
        </w:rPr>
        <w:fldChar w:fldCharType="begin"/>
      </w:r>
      <w:r w:rsidRPr="006A79F8">
        <w:rPr>
          <w:noProof/>
        </w:rPr>
        <w:instrText xml:space="preserve"> PAGEREF _Toc34385257 \h </w:instrText>
      </w:r>
      <w:r w:rsidRPr="006A79F8">
        <w:rPr>
          <w:noProof/>
        </w:rPr>
      </w:r>
      <w:r w:rsidRPr="006A79F8">
        <w:rPr>
          <w:noProof/>
        </w:rPr>
        <w:fldChar w:fldCharType="separate"/>
      </w:r>
      <w:r w:rsidR="00157406">
        <w:rPr>
          <w:noProof/>
        </w:rPr>
        <w:t>103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15</w:t>
      </w:r>
      <w:r>
        <w:rPr>
          <w:noProof/>
        </w:rPr>
        <w:tab/>
        <w:t>How warrants etc. to be dealt with</w:t>
      </w:r>
      <w:r w:rsidRPr="006A79F8">
        <w:rPr>
          <w:noProof/>
        </w:rPr>
        <w:tab/>
      </w:r>
      <w:r w:rsidRPr="006A79F8">
        <w:rPr>
          <w:noProof/>
        </w:rPr>
        <w:fldChar w:fldCharType="begin"/>
      </w:r>
      <w:r w:rsidRPr="006A79F8">
        <w:rPr>
          <w:noProof/>
        </w:rPr>
        <w:instrText xml:space="preserve"> PAGEREF _Toc34385258 \h </w:instrText>
      </w:r>
      <w:r w:rsidRPr="006A79F8">
        <w:rPr>
          <w:noProof/>
        </w:rPr>
      </w:r>
      <w:r w:rsidRPr="006A79F8">
        <w:rPr>
          <w:noProof/>
        </w:rPr>
        <w:fldChar w:fldCharType="separate"/>
      </w:r>
      <w:r w:rsidR="00157406">
        <w:rPr>
          <w:noProof/>
        </w:rPr>
        <w:t>104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w:t>
      </w:r>
      <w:r>
        <w:rPr>
          <w:noProof/>
        </w:rPr>
        <w:tab/>
        <w:t>Additional requirements for named person warrants</w:t>
      </w:r>
      <w:r w:rsidRPr="006A79F8">
        <w:rPr>
          <w:noProof/>
        </w:rPr>
        <w:tab/>
      </w:r>
      <w:r w:rsidRPr="006A79F8">
        <w:rPr>
          <w:noProof/>
        </w:rPr>
        <w:fldChar w:fldCharType="begin"/>
      </w:r>
      <w:r w:rsidRPr="006A79F8">
        <w:rPr>
          <w:noProof/>
        </w:rPr>
        <w:instrText xml:space="preserve"> PAGEREF _Toc34385259 \h </w:instrText>
      </w:r>
      <w:r w:rsidRPr="006A79F8">
        <w:rPr>
          <w:noProof/>
        </w:rPr>
      </w:r>
      <w:r w:rsidRPr="006A79F8">
        <w:rPr>
          <w:noProof/>
        </w:rPr>
        <w:fldChar w:fldCharType="separate"/>
      </w:r>
      <w:r w:rsidR="00157406">
        <w:rPr>
          <w:noProof/>
        </w:rPr>
        <w:t>106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w:t>
      </w:r>
      <w:r>
        <w:rPr>
          <w:noProof/>
        </w:rPr>
        <w:tab/>
        <w:t>Reports to be made to Attorney</w:t>
      </w:r>
      <w:r>
        <w:rPr>
          <w:noProof/>
        </w:rPr>
        <w:noBreakHyphen/>
        <w:t>General on results of interception</w:t>
      </w:r>
      <w:r w:rsidRPr="006A79F8">
        <w:rPr>
          <w:noProof/>
        </w:rPr>
        <w:tab/>
      </w:r>
      <w:r w:rsidRPr="006A79F8">
        <w:rPr>
          <w:noProof/>
        </w:rPr>
        <w:fldChar w:fldCharType="begin"/>
      </w:r>
      <w:r w:rsidRPr="006A79F8">
        <w:rPr>
          <w:noProof/>
        </w:rPr>
        <w:instrText xml:space="preserve"> PAGEREF _Toc34385260 \h </w:instrText>
      </w:r>
      <w:r w:rsidRPr="006A79F8">
        <w:rPr>
          <w:noProof/>
        </w:rPr>
      </w:r>
      <w:r w:rsidRPr="006A79F8">
        <w:rPr>
          <w:noProof/>
        </w:rPr>
        <w:fldChar w:fldCharType="separate"/>
      </w:r>
      <w:r w:rsidR="00157406">
        <w:rPr>
          <w:noProof/>
        </w:rPr>
        <w:t>108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w:t>
      </w:r>
      <w:r>
        <w:rPr>
          <w:noProof/>
        </w:rPr>
        <w:tab/>
        <w:t>Evidentiary certificates</w:t>
      </w:r>
      <w:r w:rsidRPr="006A79F8">
        <w:rPr>
          <w:noProof/>
        </w:rPr>
        <w:tab/>
      </w:r>
      <w:r w:rsidRPr="006A79F8">
        <w:rPr>
          <w:noProof/>
        </w:rPr>
        <w:fldChar w:fldCharType="begin"/>
      </w:r>
      <w:r w:rsidRPr="006A79F8">
        <w:rPr>
          <w:noProof/>
        </w:rPr>
        <w:instrText xml:space="preserve"> PAGEREF _Toc34385261 \h </w:instrText>
      </w:r>
      <w:r w:rsidRPr="006A79F8">
        <w:rPr>
          <w:noProof/>
        </w:rPr>
      </w:r>
      <w:r w:rsidRPr="006A79F8">
        <w:rPr>
          <w:noProof/>
        </w:rPr>
        <w:fldChar w:fldCharType="separate"/>
      </w:r>
      <w:r w:rsidR="00157406">
        <w:rPr>
          <w:noProof/>
        </w:rPr>
        <w:t>108</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3—Emergency requests authorising officers of a carrier to intercept telecommunications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_Toc34385262 \h </w:instrText>
      </w:r>
      <w:r w:rsidRPr="006A79F8">
        <w:rPr>
          <w:b w:val="0"/>
          <w:noProof/>
          <w:sz w:val="18"/>
        </w:rPr>
      </w:r>
      <w:r w:rsidRPr="006A79F8">
        <w:rPr>
          <w:b w:val="0"/>
          <w:noProof/>
          <w:sz w:val="18"/>
        </w:rPr>
        <w:fldChar w:fldCharType="separate"/>
      </w:r>
      <w:r w:rsidR="00157406">
        <w:rPr>
          <w:b w:val="0"/>
          <w:noProof/>
          <w:sz w:val="18"/>
        </w:rPr>
        <w:t>110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30</w:t>
      </w:r>
      <w:r>
        <w:rPr>
          <w:noProof/>
        </w:rPr>
        <w:tab/>
        <w:t>Emergency requests</w:t>
      </w:r>
      <w:r w:rsidRPr="006A79F8">
        <w:rPr>
          <w:noProof/>
        </w:rPr>
        <w:tab/>
      </w:r>
      <w:r w:rsidRPr="006A79F8">
        <w:rPr>
          <w:noProof/>
        </w:rPr>
        <w:fldChar w:fldCharType="begin"/>
      </w:r>
      <w:r w:rsidRPr="006A79F8">
        <w:rPr>
          <w:noProof/>
        </w:rPr>
        <w:instrText xml:space="preserve"> PAGEREF _Toc34385263 \h </w:instrText>
      </w:r>
      <w:r w:rsidRPr="006A79F8">
        <w:rPr>
          <w:noProof/>
        </w:rPr>
      </w:r>
      <w:r w:rsidRPr="006A79F8">
        <w:rPr>
          <w:noProof/>
        </w:rPr>
        <w:fldChar w:fldCharType="separate"/>
      </w:r>
      <w:r w:rsidR="00157406">
        <w:rPr>
          <w:noProof/>
        </w:rPr>
        <w:t>110</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4—Authorisation of interception for developing and testing interception capabilities</w:t>
      </w:r>
      <w:r w:rsidRPr="006A79F8">
        <w:rPr>
          <w:b w:val="0"/>
          <w:noProof/>
          <w:sz w:val="18"/>
        </w:rPr>
        <w:tab/>
      </w:r>
      <w:r w:rsidRPr="006A79F8">
        <w:rPr>
          <w:b w:val="0"/>
          <w:noProof/>
          <w:sz w:val="18"/>
        </w:rPr>
        <w:fldChar w:fldCharType="begin"/>
      </w:r>
      <w:r w:rsidRPr="006A79F8">
        <w:rPr>
          <w:b w:val="0"/>
          <w:noProof/>
          <w:sz w:val="18"/>
        </w:rPr>
        <w:instrText xml:space="preserve"> PAGEREF _Toc34385264 \h </w:instrText>
      </w:r>
      <w:r w:rsidRPr="006A79F8">
        <w:rPr>
          <w:b w:val="0"/>
          <w:noProof/>
          <w:sz w:val="18"/>
        </w:rPr>
      </w:r>
      <w:r w:rsidRPr="006A79F8">
        <w:rPr>
          <w:b w:val="0"/>
          <w:noProof/>
          <w:sz w:val="18"/>
        </w:rPr>
        <w:fldChar w:fldCharType="separate"/>
      </w:r>
      <w:r w:rsidR="00157406">
        <w:rPr>
          <w:b w:val="0"/>
          <w:noProof/>
          <w:sz w:val="18"/>
        </w:rPr>
        <w:t>112</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w:t>
      </w:r>
      <w:r>
        <w:rPr>
          <w:noProof/>
        </w:rPr>
        <w:tab/>
        <w:t>Applications for authorisation</w:t>
      </w:r>
      <w:r w:rsidRPr="006A79F8">
        <w:rPr>
          <w:noProof/>
        </w:rPr>
        <w:tab/>
      </w:r>
      <w:r w:rsidRPr="006A79F8">
        <w:rPr>
          <w:noProof/>
        </w:rPr>
        <w:fldChar w:fldCharType="begin"/>
      </w:r>
      <w:r w:rsidRPr="006A79F8">
        <w:rPr>
          <w:noProof/>
        </w:rPr>
        <w:instrText xml:space="preserve"> PAGEREF _Toc34385265 \h </w:instrText>
      </w:r>
      <w:r w:rsidRPr="006A79F8">
        <w:rPr>
          <w:noProof/>
        </w:rPr>
      </w:r>
      <w:r w:rsidRPr="006A79F8">
        <w:rPr>
          <w:noProof/>
        </w:rPr>
        <w:fldChar w:fldCharType="separate"/>
      </w:r>
      <w:r w:rsidR="00157406">
        <w:rPr>
          <w:noProof/>
        </w:rPr>
        <w:t>112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31A</w:t>
      </w:r>
      <w:r>
        <w:rPr>
          <w:noProof/>
        </w:rPr>
        <w:tab/>
        <w:t>Attorney</w:t>
      </w:r>
      <w:r>
        <w:rPr>
          <w:noProof/>
        </w:rPr>
        <w:noBreakHyphen/>
        <w:t>General may authorise interception for developing and testing interception capabilities</w:t>
      </w:r>
      <w:r w:rsidRPr="006A79F8">
        <w:rPr>
          <w:noProof/>
        </w:rPr>
        <w:tab/>
      </w:r>
      <w:r w:rsidRPr="006A79F8">
        <w:rPr>
          <w:noProof/>
        </w:rPr>
        <w:fldChar w:fldCharType="begin"/>
      </w:r>
      <w:r w:rsidRPr="006A79F8">
        <w:rPr>
          <w:noProof/>
        </w:rPr>
        <w:instrText xml:space="preserve"> PAGEREF _Toc34385266 \h </w:instrText>
      </w:r>
      <w:r w:rsidRPr="006A79F8">
        <w:rPr>
          <w:noProof/>
        </w:rPr>
      </w:r>
      <w:r w:rsidRPr="006A79F8">
        <w:rPr>
          <w:noProof/>
        </w:rPr>
        <w:fldChar w:fldCharType="separate"/>
      </w:r>
      <w:r w:rsidR="00157406">
        <w:rPr>
          <w:noProof/>
        </w:rPr>
        <w:t>113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31AA</w:t>
      </w:r>
      <w:r>
        <w:rPr>
          <w:noProof/>
        </w:rPr>
        <w:tab/>
        <w:t>Carrier to be notified of authorisation etc.</w:t>
      </w:r>
      <w:r w:rsidRPr="006A79F8">
        <w:rPr>
          <w:noProof/>
        </w:rPr>
        <w:tab/>
      </w:r>
      <w:r w:rsidRPr="006A79F8">
        <w:rPr>
          <w:noProof/>
        </w:rPr>
        <w:fldChar w:fldCharType="begin"/>
      </w:r>
      <w:r w:rsidRPr="006A79F8">
        <w:rPr>
          <w:noProof/>
        </w:rPr>
        <w:instrText xml:space="preserve"> PAGEREF _Toc34385267 \h </w:instrText>
      </w:r>
      <w:r w:rsidRPr="006A79F8">
        <w:rPr>
          <w:noProof/>
        </w:rPr>
      </w:r>
      <w:r w:rsidRPr="006A79F8">
        <w:rPr>
          <w:noProof/>
        </w:rPr>
        <w:fldChar w:fldCharType="separate"/>
      </w:r>
      <w:r w:rsidR="00157406">
        <w:rPr>
          <w:noProof/>
        </w:rPr>
        <w:t>114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31B</w:t>
      </w:r>
      <w:r>
        <w:rPr>
          <w:noProof/>
        </w:rPr>
        <w:tab/>
        <w:t>Authorisation of employees of a security authority</w:t>
      </w:r>
      <w:r w:rsidRPr="006A79F8">
        <w:rPr>
          <w:noProof/>
        </w:rPr>
        <w:tab/>
      </w:r>
      <w:r w:rsidRPr="006A79F8">
        <w:rPr>
          <w:noProof/>
        </w:rPr>
        <w:fldChar w:fldCharType="begin"/>
      </w:r>
      <w:r w:rsidRPr="006A79F8">
        <w:rPr>
          <w:noProof/>
        </w:rPr>
        <w:instrText xml:space="preserve"> PAGEREF _Toc34385268 \h </w:instrText>
      </w:r>
      <w:r w:rsidRPr="006A79F8">
        <w:rPr>
          <w:noProof/>
        </w:rPr>
      </w:r>
      <w:r w:rsidRPr="006A79F8">
        <w:rPr>
          <w:noProof/>
        </w:rPr>
        <w:fldChar w:fldCharType="separate"/>
      </w:r>
      <w:r w:rsidR="00157406">
        <w:rPr>
          <w:noProof/>
        </w:rPr>
        <w:t>115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31C</w:t>
      </w:r>
      <w:r>
        <w:rPr>
          <w:noProof/>
        </w:rPr>
        <w:tab/>
        <w:t>Destruction of records</w:t>
      </w:r>
      <w:r w:rsidRPr="006A79F8">
        <w:rPr>
          <w:noProof/>
        </w:rPr>
        <w:tab/>
      </w:r>
      <w:r w:rsidRPr="006A79F8">
        <w:rPr>
          <w:noProof/>
        </w:rPr>
        <w:fldChar w:fldCharType="begin"/>
      </w:r>
      <w:r w:rsidRPr="006A79F8">
        <w:rPr>
          <w:noProof/>
        </w:rPr>
        <w:instrText xml:space="preserve"> PAGEREF _Toc34385269 \h </w:instrText>
      </w:r>
      <w:r w:rsidRPr="006A79F8">
        <w:rPr>
          <w:noProof/>
        </w:rPr>
      </w:r>
      <w:r w:rsidRPr="006A79F8">
        <w:rPr>
          <w:noProof/>
        </w:rPr>
        <w:fldChar w:fldCharType="separate"/>
      </w:r>
      <w:r w:rsidR="00157406">
        <w:rPr>
          <w:noProof/>
        </w:rPr>
        <w:t>115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31D</w:t>
      </w:r>
      <w:r>
        <w:rPr>
          <w:noProof/>
        </w:rPr>
        <w:tab/>
        <w:t>Reports to the Attorney</w:t>
      </w:r>
      <w:r>
        <w:rPr>
          <w:noProof/>
        </w:rPr>
        <w:noBreakHyphen/>
        <w:t>General</w:t>
      </w:r>
      <w:r w:rsidRPr="006A79F8">
        <w:rPr>
          <w:noProof/>
        </w:rPr>
        <w:tab/>
      </w:r>
      <w:r w:rsidRPr="006A79F8">
        <w:rPr>
          <w:noProof/>
        </w:rPr>
        <w:fldChar w:fldCharType="begin"/>
      </w:r>
      <w:r w:rsidRPr="006A79F8">
        <w:rPr>
          <w:noProof/>
        </w:rPr>
        <w:instrText xml:space="preserve"> PAGEREF _Toc34385270 \h </w:instrText>
      </w:r>
      <w:r w:rsidRPr="006A79F8">
        <w:rPr>
          <w:noProof/>
        </w:rPr>
      </w:r>
      <w:r w:rsidRPr="006A79F8">
        <w:rPr>
          <w:noProof/>
        </w:rPr>
        <w:fldChar w:fldCharType="separate"/>
      </w:r>
      <w:r w:rsidR="00157406">
        <w:rPr>
          <w:noProof/>
        </w:rPr>
        <w:t>115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31E</w:t>
      </w:r>
      <w:r>
        <w:rPr>
          <w:noProof/>
        </w:rPr>
        <w:tab/>
        <w:t>Employees of security authorities</w:t>
      </w:r>
      <w:r w:rsidRPr="006A79F8">
        <w:rPr>
          <w:noProof/>
        </w:rPr>
        <w:tab/>
      </w:r>
      <w:r w:rsidRPr="006A79F8">
        <w:rPr>
          <w:noProof/>
        </w:rPr>
        <w:fldChar w:fldCharType="begin"/>
      </w:r>
      <w:r w:rsidRPr="006A79F8">
        <w:rPr>
          <w:noProof/>
        </w:rPr>
        <w:instrText xml:space="preserve"> PAGEREF _Toc34385271 \h </w:instrText>
      </w:r>
      <w:r w:rsidRPr="006A79F8">
        <w:rPr>
          <w:noProof/>
        </w:rPr>
      </w:r>
      <w:r w:rsidRPr="006A79F8">
        <w:rPr>
          <w:noProof/>
        </w:rPr>
        <w:fldChar w:fldCharType="separate"/>
      </w:r>
      <w:r w:rsidR="00157406">
        <w:rPr>
          <w:noProof/>
        </w:rPr>
        <w:t>116</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5—Warrants authorising agencies to intercept telecommunications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_Toc34385272 \h </w:instrText>
      </w:r>
      <w:r w:rsidRPr="006A79F8">
        <w:rPr>
          <w:b w:val="0"/>
          <w:noProof/>
          <w:sz w:val="18"/>
        </w:rPr>
      </w:r>
      <w:r w:rsidRPr="006A79F8">
        <w:rPr>
          <w:b w:val="0"/>
          <w:noProof/>
          <w:sz w:val="18"/>
        </w:rPr>
        <w:fldChar w:fldCharType="separate"/>
      </w:r>
      <w:r w:rsidR="00157406">
        <w:rPr>
          <w:b w:val="0"/>
          <w:noProof/>
          <w:sz w:val="18"/>
        </w:rPr>
        <w:t>117</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2—Declaration of State Law Enforcement Authorities as Agencies</w:t>
      </w:r>
      <w:r w:rsidRPr="006A79F8">
        <w:rPr>
          <w:b w:val="0"/>
          <w:noProof/>
          <w:sz w:val="18"/>
        </w:rPr>
        <w:tab/>
      </w:r>
      <w:r w:rsidRPr="006A79F8">
        <w:rPr>
          <w:b w:val="0"/>
          <w:noProof/>
          <w:sz w:val="18"/>
        </w:rPr>
        <w:fldChar w:fldCharType="begin"/>
      </w:r>
      <w:r w:rsidRPr="006A79F8">
        <w:rPr>
          <w:b w:val="0"/>
          <w:noProof/>
          <w:sz w:val="18"/>
        </w:rPr>
        <w:instrText xml:space="preserve"> PAGEREF _Toc34385273 \h </w:instrText>
      </w:r>
      <w:r w:rsidRPr="006A79F8">
        <w:rPr>
          <w:b w:val="0"/>
          <w:noProof/>
          <w:sz w:val="18"/>
        </w:rPr>
      </w:r>
      <w:r w:rsidRPr="006A79F8">
        <w:rPr>
          <w:b w:val="0"/>
          <w:noProof/>
          <w:sz w:val="18"/>
        </w:rPr>
        <w:fldChar w:fldCharType="separate"/>
      </w:r>
      <w:r w:rsidR="00157406">
        <w:rPr>
          <w:b w:val="0"/>
          <w:noProof/>
          <w:sz w:val="18"/>
        </w:rPr>
        <w:t>117</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34</w:t>
      </w:r>
      <w:r>
        <w:rPr>
          <w:noProof/>
        </w:rPr>
        <w:tab/>
        <w:t>Declaration of an eligible authority of a State as an agency</w:t>
      </w:r>
      <w:r w:rsidRPr="006A79F8">
        <w:rPr>
          <w:noProof/>
        </w:rPr>
        <w:tab/>
      </w:r>
      <w:r w:rsidRPr="006A79F8">
        <w:rPr>
          <w:noProof/>
        </w:rPr>
        <w:fldChar w:fldCharType="begin"/>
      </w:r>
      <w:r w:rsidRPr="006A79F8">
        <w:rPr>
          <w:noProof/>
        </w:rPr>
        <w:instrText xml:space="preserve"> PAGEREF _Toc34385274 \h </w:instrText>
      </w:r>
      <w:r w:rsidRPr="006A79F8">
        <w:rPr>
          <w:noProof/>
        </w:rPr>
      </w:r>
      <w:r w:rsidRPr="006A79F8">
        <w:rPr>
          <w:noProof/>
        </w:rPr>
        <w:fldChar w:fldCharType="separate"/>
      </w:r>
      <w:r w:rsidR="00157406">
        <w:rPr>
          <w:noProof/>
        </w:rPr>
        <w:t>117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35</w:t>
      </w:r>
      <w:r>
        <w:rPr>
          <w:noProof/>
        </w:rPr>
        <w:tab/>
        <w:t>Preconditions for declaration</w:t>
      </w:r>
      <w:r w:rsidRPr="006A79F8">
        <w:rPr>
          <w:noProof/>
        </w:rPr>
        <w:tab/>
      </w:r>
      <w:r w:rsidRPr="006A79F8">
        <w:rPr>
          <w:noProof/>
        </w:rPr>
        <w:fldChar w:fldCharType="begin"/>
      </w:r>
      <w:r w:rsidRPr="006A79F8">
        <w:rPr>
          <w:noProof/>
        </w:rPr>
        <w:instrText xml:space="preserve"> PAGEREF _Toc34385275 \h </w:instrText>
      </w:r>
      <w:r w:rsidRPr="006A79F8">
        <w:rPr>
          <w:noProof/>
        </w:rPr>
      </w:r>
      <w:r w:rsidRPr="006A79F8">
        <w:rPr>
          <w:noProof/>
        </w:rPr>
        <w:fldChar w:fldCharType="separate"/>
      </w:r>
      <w:r w:rsidR="00157406">
        <w:rPr>
          <w:noProof/>
        </w:rPr>
        <w:t>117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36</w:t>
      </w:r>
      <w:r>
        <w:rPr>
          <w:noProof/>
        </w:rPr>
        <w:tab/>
        <w:t>State laws requiring copies of documents to be given to responsible Minister</w:t>
      </w:r>
      <w:r w:rsidRPr="006A79F8">
        <w:rPr>
          <w:noProof/>
        </w:rPr>
        <w:tab/>
      </w:r>
      <w:r w:rsidRPr="006A79F8">
        <w:rPr>
          <w:noProof/>
        </w:rPr>
        <w:fldChar w:fldCharType="begin"/>
      </w:r>
      <w:r w:rsidRPr="006A79F8">
        <w:rPr>
          <w:noProof/>
        </w:rPr>
        <w:instrText xml:space="preserve"> PAGEREF _Toc34385276 \h </w:instrText>
      </w:r>
      <w:r w:rsidRPr="006A79F8">
        <w:rPr>
          <w:noProof/>
        </w:rPr>
      </w:r>
      <w:r w:rsidRPr="006A79F8">
        <w:rPr>
          <w:noProof/>
        </w:rPr>
        <w:fldChar w:fldCharType="separate"/>
      </w:r>
      <w:r w:rsidR="00157406">
        <w:rPr>
          <w:noProof/>
        </w:rPr>
        <w:t>120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37</w:t>
      </w:r>
      <w:r>
        <w:rPr>
          <w:noProof/>
        </w:rPr>
        <w:tab/>
        <w:t>Revocation of declaration</w:t>
      </w:r>
      <w:r w:rsidRPr="006A79F8">
        <w:rPr>
          <w:noProof/>
        </w:rPr>
        <w:tab/>
      </w:r>
      <w:r w:rsidRPr="006A79F8">
        <w:rPr>
          <w:noProof/>
        </w:rPr>
        <w:fldChar w:fldCharType="begin"/>
      </w:r>
      <w:r w:rsidRPr="006A79F8">
        <w:rPr>
          <w:noProof/>
        </w:rPr>
        <w:instrText xml:space="preserve"> PAGEREF _Toc34385277 \h </w:instrText>
      </w:r>
      <w:r w:rsidRPr="006A79F8">
        <w:rPr>
          <w:noProof/>
        </w:rPr>
      </w:r>
      <w:r w:rsidRPr="006A79F8">
        <w:rPr>
          <w:noProof/>
        </w:rPr>
        <w:fldChar w:fldCharType="separate"/>
      </w:r>
      <w:r w:rsidR="00157406">
        <w:rPr>
          <w:noProof/>
        </w:rPr>
        <w:t>120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38</w:t>
      </w:r>
      <w:r>
        <w:rPr>
          <w:noProof/>
        </w:rPr>
        <w:tab/>
        <w:t>Effect of revocation</w:t>
      </w:r>
      <w:r w:rsidRPr="006A79F8">
        <w:rPr>
          <w:noProof/>
        </w:rPr>
        <w:tab/>
      </w:r>
      <w:r w:rsidRPr="006A79F8">
        <w:rPr>
          <w:noProof/>
        </w:rPr>
        <w:fldChar w:fldCharType="begin"/>
      </w:r>
      <w:r w:rsidRPr="006A79F8">
        <w:rPr>
          <w:noProof/>
        </w:rPr>
        <w:instrText xml:space="preserve"> PAGEREF _Toc34385278 \h </w:instrText>
      </w:r>
      <w:r w:rsidRPr="006A79F8">
        <w:rPr>
          <w:noProof/>
        </w:rPr>
      </w:r>
      <w:r w:rsidRPr="006A79F8">
        <w:rPr>
          <w:noProof/>
        </w:rPr>
        <w:fldChar w:fldCharType="separate"/>
      </w:r>
      <w:r w:rsidR="00157406">
        <w:rPr>
          <w:noProof/>
        </w:rPr>
        <w:t>121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38A</w:t>
      </w:r>
      <w:r>
        <w:rPr>
          <w:noProof/>
        </w:rPr>
        <w:tab/>
        <w:t>Agencies authorised to apply for control order warrants</w:t>
      </w:r>
      <w:r w:rsidRPr="006A79F8">
        <w:rPr>
          <w:noProof/>
        </w:rPr>
        <w:tab/>
      </w:r>
      <w:r w:rsidRPr="006A79F8">
        <w:rPr>
          <w:noProof/>
        </w:rPr>
        <w:fldChar w:fldCharType="begin"/>
      </w:r>
      <w:r w:rsidRPr="006A79F8">
        <w:rPr>
          <w:noProof/>
        </w:rPr>
        <w:instrText xml:space="preserve"> PAGEREF _Toc34385279 \h </w:instrText>
      </w:r>
      <w:r w:rsidRPr="006A79F8">
        <w:rPr>
          <w:noProof/>
        </w:rPr>
      </w:r>
      <w:r w:rsidRPr="006A79F8">
        <w:rPr>
          <w:noProof/>
        </w:rPr>
        <w:fldChar w:fldCharType="separate"/>
      </w:r>
      <w:r w:rsidR="00157406">
        <w:rPr>
          <w:noProof/>
        </w:rPr>
        <w:t>121</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3—Applications for warrants</w:t>
      </w:r>
      <w:r w:rsidRPr="006A79F8">
        <w:rPr>
          <w:b w:val="0"/>
          <w:noProof/>
          <w:sz w:val="18"/>
        </w:rPr>
        <w:tab/>
      </w:r>
      <w:r w:rsidRPr="006A79F8">
        <w:rPr>
          <w:b w:val="0"/>
          <w:noProof/>
          <w:sz w:val="18"/>
        </w:rPr>
        <w:fldChar w:fldCharType="begin"/>
      </w:r>
      <w:r w:rsidRPr="006A79F8">
        <w:rPr>
          <w:b w:val="0"/>
          <w:noProof/>
          <w:sz w:val="18"/>
        </w:rPr>
        <w:instrText xml:space="preserve"> PAGEREF _Toc34385280 \h </w:instrText>
      </w:r>
      <w:r w:rsidRPr="006A79F8">
        <w:rPr>
          <w:b w:val="0"/>
          <w:noProof/>
          <w:sz w:val="18"/>
        </w:rPr>
      </w:r>
      <w:r w:rsidRPr="006A79F8">
        <w:rPr>
          <w:b w:val="0"/>
          <w:noProof/>
          <w:sz w:val="18"/>
        </w:rPr>
        <w:fldChar w:fldCharType="separate"/>
      </w:r>
      <w:r w:rsidR="00157406">
        <w:rPr>
          <w:b w:val="0"/>
          <w:noProof/>
          <w:sz w:val="18"/>
        </w:rPr>
        <w:t>124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39</w:t>
      </w:r>
      <w:r>
        <w:rPr>
          <w:noProof/>
        </w:rPr>
        <w:tab/>
        <w:t>Agency may apply for warrant</w:t>
      </w:r>
      <w:r w:rsidRPr="006A79F8">
        <w:rPr>
          <w:noProof/>
        </w:rPr>
        <w:tab/>
      </w:r>
      <w:r w:rsidRPr="006A79F8">
        <w:rPr>
          <w:noProof/>
        </w:rPr>
        <w:fldChar w:fldCharType="begin"/>
      </w:r>
      <w:r w:rsidRPr="006A79F8">
        <w:rPr>
          <w:noProof/>
        </w:rPr>
        <w:instrText xml:space="preserve"> PAGEREF _Toc34385281 \h </w:instrText>
      </w:r>
      <w:r w:rsidRPr="006A79F8">
        <w:rPr>
          <w:noProof/>
        </w:rPr>
      </w:r>
      <w:r w:rsidRPr="006A79F8">
        <w:rPr>
          <w:noProof/>
        </w:rPr>
        <w:fldChar w:fldCharType="separate"/>
      </w:r>
      <w:r w:rsidR="00157406">
        <w:rPr>
          <w:noProof/>
        </w:rPr>
        <w:t>124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40</w:t>
      </w:r>
      <w:r>
        <w:rPr>
          <w:noProof/>
        </w:rPr>
        <w:tab/>
        <w:t>Form of application</w:t>
      </w:r>
      <w:r w:rsidRPr="006A79F8">
        <w:rPr>
          <w:noProof/>
        </w:rPr>
        <w:tab/>
      </w:r>
      <w:r w:rsidRPr="006A79F8">
        <w:rPr>
          <w:noProof/>
        </w:rPr>
        <w:fldChar w:fldCharType="begin"/>
      </w:r>
      <w:r w:rsidRPr="006A79F8">
        <w:rPr>
          <w:noProof/>
        </w:rPr>
        <w:instrText xml:space="preserve"> PAGEREF _Toc34385282 \h </w:instrText>
      </w:r>
      <w:r w:rsidRPr="006A79F8">
        <w:rPr>
          <w:noProof/>
        </w:rPr>
      </w:r>
      <w:r w:rsidRPr="006A79F8">
        <w:rPr>
          <w:noProof/>
        </w:rPr>
        <w:fldChar w:fldCharType="separate"/>
      </w:r>
      <w:r w:rsidR="00157406">
        <w:rPr>
          <w:noProof/>
        </w:rPr>
        <w:t>125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41</w:t>
      </w:r>
      <w:r>
        <w:rPr>
          <w:noProof/>
        </w:rPr>
        <w:tab/>
        <w:t>Contents of application</w:t>
      </w:r>
      <w:r w:rsidRPr="006A79F8">
        <w:rPr>
          <w:noProof/>
        </w:rPr>
        <w:tab/>
      </w:r>
      <w:r w:rsidRPr="006A79F8">
        <w:rPr>
          <w:noProof/>
        </w:rPr>
        <w:fldChar w:fldCharType="begin"/>
      </w:r>
      <w:r w:rsidRPr="006A79F8">
        <w:rPr>
          <w:noProof/>
        </w:rPr>
        <w:instrText xml:space="preserve"> PAGEREF _Toc34385283 \h </w:instrText>
      </w:r>
      <w:r w:rsidRPr="006A79F8">
        <w:rPr>
          <w:noProof/>
        </w:rPr>
      </w:r>
      <w:r w:rsidRPr="006A79F8">
        <w:rPr>
          <w:noProof/>
        </w:rPr>
        <w:fldChar w:fldCharType="separate"/>
      </w:r>
      <w:r w:rsidR="00157406">
        <w:rPr>
          <w:noProof/>
        </w:rPr>
        <w:t>126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42</w:t>
      </w:r>
      <w:r>
        <w:rPr>
          <w:noProof/>
        </w:rPr>
        <w:tab/>
        <w:t>Affidavit to accompany written application</w:t>
      </w:r>
      <w:r w:rsidRPr="006A79F8">
        <w:rPr>
          <w:noProof/>
        </w:rPr>
        <w:tab/>
      </w:r>
      <w:r w:rsidRPr="006A79F8">
        <w:rPr>
          <w:noProof/>
        </w:rPr>
        <w:fldChar w:fldCharType="begin"/>
      </w:r>
      <w:r w:rsidRPr="006A79F8">
        <w:rPr>
          <w:noProof/>
        </w:rPr>
        <w:instrText xml:space="preserve"> PAGEREF _Toc34385284 \h </w:instrText>
      </w:r>
      <w:r w:rsidRPr="006A79F8">
        <w:rPr>
          <w:noProof/>
        </w:rPr>
      </w:r>
      <w:r w:rsidRPr="006A79F8">
        <w:rPr>
          <w:noProof/>
        </w:rPr>
        <w:fldChar w:fldCharType="separate"/>
      </w:r>
      <w:r w:rsidR="00157406">
        <w:rPr>
          <w:noProof/>
        </w:rPr>
        <w:t>126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43</w:t>
      </w:r>
      <w:r>
        <w:rPr>
          <w:noProof/>
        </w:rPr>
        <w:tab/>
        <w:t>Information to be given on telephone application</w:t>
      </w:r>
      <w:r w:rsidRPr="006A79F8">
        <w:rPr>
          <w:noProof/>
        </w:rPr>
        <w:tab/>
      </w:r>
      <w:r w:rsidRPr="006A79F8">
        <w:rPr>
          <w:noProof/>
        </w:rPr>
        <w:fldChar w:fldCharType="begin"/>
      </w:r>
      <w:r w:rsidRPr="006A79F8">
        <w:rPr>
          <w:noProof/>
        </w:rPr>
        <w:instrText xml:space="preserve"> PAGEREF _Toc34385285 \h </w:instrText>
      </w:r>
      <w:r w:rsidRPr="006A79F8">
        <w:rPr>
          <w:noProof/>
        </w:rPr>
      </w:r>
      <w:r w:rsidRPr="006A79F8">
        <w:rPr>
          <w:noProof/>
        </w:rPr>
        <w:fldChar w:fldCharType="separate"/>
      </w:r>
      <w:r w:rsidR="00157406">
        <w:rPr>
          <w:noProof/>
        </w:rPr>
        <w:t>127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44</w:t>
      </w:r>
      <w:r>
        <w:rPr>
          <w:noProof/>
        </w:rPr>
        <w:tab/>
        <w:t>Giving further information to Judge</w:t>
      </w:r>
      <w:r w:rsidRPr="006A79F8">
        <w:rPr>
          <w:noProof/>
        </w:rPr>
        <w:tab/>
      </w:r>
      <w:r w:rsidRPr="006A79F8">
        <w:rPr>
          <w:noProof/>
        </w:rPr>
        <w:fldChar w:fldCharType="begin"/>
      </w:r>
      <w:r w:rsidRPr="006A79F8">
        <w:rPr>
          <w:noProof/>
        </w:rPr>
        <w:instrText xml:space="preserve"> PAGEREF _Toc34385286 \h </w:instrText>
      </w:r>
      <w:r w:rsidRPr="006A79F8">
        <w:rPr>
          <w:noProof/>
        </w:rPr>
      </w:r>
      <w:r w:rsidRPr="006A79F8">
        <w:rPr>
          <w:noProof/>
        </w:rPr>
        <w:fldChar w:fldCharType="separate"/>
      </w:r>
      <w:r w:rsidR="00157406">
        <w:rPr>
          <w:noProof/>
        </w:rPr>
        <w:t>128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44A</w:t>
      </w:r>
      <w:r>
        <w:rPr>
          <w:noProof/>
        </w:rPr>
        <w:tab/>
        <w:t>Application by interception agency of Victoria</w:t>
      </w:r>
      <w:r w:rsidRPr="006A79F8">
        <w:rPr>
          <w:noProof/>
        </w:rPr>
        <w:tab/>
      </w:r>
      <w:r w:rsidRPr="006A79F8">
        <w:rPr>
          <w:noProof/>
        </w:rPr>
        <w:fldChar w:fldCharType="begin"/>
      </w:r>
      <w:r w:rsidRPr="006A79F8">
        <w:rPr>
          <w:noProof/>
        </w:rPr>
        <w:instrText xml:space="preserve"> PAGEREF _Toc34385287 \h </w:instrText>
      </w:r>
      <w:r w:rsidRPr="006A79F8">
        <w:rPr>
          <w:noProof/>
        </w:rPr>
      </w:r>
      <w:r w:rsidRPr="006A79F8">
        <w:rPr>
          <w:noProof/>
        </w:rPr>
        <w:fldChar w:fldCharType="separate"/>
      </w:r>
      <w:r w:rsidR="00157406">
        <w:rPr>
          <w:noProof/>
        </w:rPr>
        <w:t>128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45</w:t>
      </w:r>
      <w:r>
        <w:rPr>
          <w:noProof/>
        </w:rPr>
        <w:tab/>
        <w:t>Application by interception agency of Queensland</w:t>
      </w:r>
      <w:r w:rsidRPr="006A79F8">
        <w:rPr>
          <w:noProof/>
        </w:rPr>
        <w:tab/>
      </w:r>
      <w:r w:rsidRPr="006A79F8">
        <w:rPr>
          <w:noProof/>
        </w:rPr>
        <w:fldChar w:fldCharType="begin"/>
      </w:r>
      <w:r w:rsidRPr="006A79F8">
        <w:rPr>
          <w:noProof/>
        </w:rPr>
        <w:instrText xml:space="preserve"> PAGEREF _Toc34385288 \h </w:instrText>
      </w:r>
      <w:r w:rsidRPr="006A79F8">
        <w:rPr>
          <w:noProof/>
        </w:rPr>
      </w:r>
      <w:r w:rsidRPr="006A79F8">
        <w:rPr>
          <w:noProof/>
        </w:rPr>
        <w:fldChar w:fldCharType="separate"/>
      </w:r>
      <w:r w:rsidR="00157406">
        <w:rPr>
          <w:noProof/>
        </w:rPr>
        <w:t>129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45A</w:t>
      </w:r>
      <w:r>
        <w:rPr>
          <w:noProof/>
        </w:rPr>
        <w:tab/>
        <w:t>State law not affected</w:t>
      </w:r>
      <w:r w:rsidRPr="006A79F8">
        <w:rPr>
          <w:noProof/>
        </w:rPr>
        <w:tab/>
      </w:r>
      <w:r w:rsidRPr="006A79F8">
        <w:rPr>
          <w:noProof/>
        </w:rPr>
        <w:fldChar w:fldCharType="begin"/>
      </w:r>
      <w:r w:rsidRPr="006A79F8">
        <w:rPr>
          <w:noProof/>
        </w:rPr>
        <w:instrText xml:space="preserve"> PAGEREF _Toc34385289 \h </w:instrText>
      </w:r>
      <w:r w:rsidRPr="006A79F8">
        <w:rPr>
          <w:noProof/>
        </w:rPr>
      </w:r>
      <w:r w:rsidRPr="006A79F8">
        <w:rPr>
          <w:noProof/>
        </w:rPr>
        <w:fldChar w:fldCharType="separate"/>
      </w:r>
      <w:r w:rsidR="00157406">
        <w:rPr>
          <w:noProof/>
        </w:rPr>
        <w:t>130</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4—Warrants</w:t>
      </w:r>
      <w:r w:rsidRPr="006A79F8">
        <w:rPr>
          <w:b w:val="0"/>
          <w:noProof/>
          <w:sz w:val="18"/>
        </w:rPr>
        <w:tab/>
      </w:r>
      <w:r w:rsidRPr="006A79F8">
        <w:rPr>
          <w:b w:val="0"/>
          <w:noProof/>
          <w:sz w:val="18"/>
        </w:rPr>
        <w:fldChar w:fldCharType="begin"/>
      </w:r>
      <w:r w:rsidRPr="006A79F8">
        <w:rPr>
          <w:b w:val="0"/>
          <w:noProof/>
          <w:sz w:val="18"/>
        </w:rPr>
        <w:instrText xml:space="preserve"> PAGEREF _Toc34385290 \h </w:instrText>
      </w:r>
      <w:r w:rsidRPr="006A79F8">
        <w:rPr>
          <w:b w:val="0"/>
          <w:noProof/>
          <w:sz w:val="18"/>
        </w:rPr>
      </w:r>
      <w:r w:rsidRPr="006A79F8">
        <w:rPr>
          <w:b w:val="0"/>
          <w:noProof/>
          <w:sz w:val="18"/>
        </w:rPr>
        <w:fldChar w:fldCharType="separate"/>
      </w:r>
      <w:r w:rsidR="00157406">
        <w:rPr>
          <w:b w:val="0"/>
          <w:noProof/>
          <w:sz w:val="18"/>
        </w:rPr>
        <w:t>131</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46</w:t>
      </w:r>
      <w:r>
        <w:rPr>
          <w:noProof/>
        </w:rPr>
        <w:tab/>
        <w:t>Issue of telecommunications service warrant</w:t>
      </w:r>
      <w:r w:rsidRPr="006A79F8">
        <w:rPr>
          <w:noProof/>
        </w:rPr>
        <w:tab/>
      </w:r>
      <w:r w:rsidRPr="006A79F8">
        <w:rPr>
          <w:noProof/>
        </w:rPr>
        <w:fldChar w:fldCharType="begin"/>
      </w:r>
      <w:r w:rsidRPr="006A79F8">
        <w:rPr>
          <w:noProof/>
        </w:rPr>
        <w:instrText xml:space="preserve"> PAGEREF _Toc34385291 \h </w:instrText>
      </w:r>
      <w:r w:rsidRPr="006A79F8">
        <w:rPr>
          <w:noProof/>
        </w:rPr>
      </w:r>
      <w:r w:rsidRPr="006A79F8">
        <w:rPr>
          <w:noProof/>
        </w:rPr>
        <w:fldChar w:fldCharType="separate"/>
      </w:r>
      <w:r w:rsidR="00157406">
        <w:rPr>
          <w:noProof/>
        </w:rPr>
        <w:t>131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46A</w:t>
      </w:r>
      <w:r>
        <w:rPr>
          <w:noProof/>
        </w:rPr>
        <w:tab/>
        <w:t>Issue of named person warrant</w:t>
      </w:r>
      <w:r w:rsidRPr="006A79F8">
        <w:rPr>
          <w:noProof/>
        </w:rPr>
        <w:tab/>
      </w:r>
      <w:r w:rsidRPr="006A79F8">
        <w:rPr>
          <w:noProof/>
        </w:rPr>
        <w:fldChar w:fldCharType="begin"/>
      </w:r>
      <w:r w:rsidRPr="006A79F8">
        <w:rPr>
          <w:noProof/>
        </w:rPr>
        <w:instrText xml:space="preserve"> PAGEREF _Toc34385292 \h </w:instrText>
      </w:r>
      <w:r w:rsidRPr="006A79F8">
        <w:rPr>
          <w:noProof/>
        </w:rPr>
      </w:r>
      <w:r w:rsidRPr="006A79F8">
        <w:rPr>
          <w:noProof/>
        </w:rPr>
        <w:fldChar w:fldCharType="separate"/>
      </w:r>
      <w:r w:rsidR="00157406">
        <w:rPr>
          <w:noProof/>
        </w:rPr>
        <w:t>137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47</w:t>
      </w:r>
      <w:r>
        <w:rPr>
          <w:noProof/>
        </w:rPr>
        <w:tab/>
        <w:t>Limit on authority conferred by warrant</w:t>
      </w:r>
      <w:r w:rsidRPr="006A79F8">
        <w:rPr>
          <w:noProof/>
        </w:rPr>
        <w:tab/>
      </w:r>
      <w:r w:rsidRPr="006A79F8">
        <w:rPr>
          <w:noProof/>
        </w:rPr>
        <w:fldChar w:fldCharType="begin"/>
      </w:r>
      <w:r w:rsidRPr="006A79F8">
        <w:rPr>
          <w:noProof/>
        </w:rPr>
        <w:instrText xml:space="preserve"> PAGEREF _Toc34385293 \h </w:instrText>
      </w:r>
      <w:r w:rsidRPr="006A79F8">
        <w:rPr>
          <w:noProof/>
        </w:rPr>
      </w:r>
      <w:r w:rsidRPr="006A79F8">
        <w:rPr>
          <w:noProof/>
        </w:rPr>
        <w:fldChar w:fldCharType="separate"/>
      </w:r>
      <w:r w:rsidR="00157406">
        <w:rPr>
          <w:noProof/>
        </w:rPr>
        <w:t>143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48</w:t>
      </w:r>
      <w:r>
        <w:rPr>
          <w:noProof/>
        </w:rPr>
        <w:tab/>
        <w:t>Issue of warrant for entry on premises</w:t>
      </w:r>
      <w:r w:rsidRPr="006A79F8">
        <w:rPr>
          <w:noProof/>
        </w:rPr>
        <w:tab/>
      </w:r>
      <w:r w:rsidRPr="006A79F8">
        <w:rPr>
          <w:noProof/>
        </w:rPr>
        <w:fldChar w:fldCharType="begin"/>
      </w:r>
      <w:r w:rsidRPr="006A79F8">
        <w:rPr>
          <w:noProof/>
        </w:rPr>
        <w:instrText xml:space="preserve"> PAGEREF _Toc34385294 \h </w:instrText>
      </w:r>
      <w:r w:rsidRPr="006A79F8">
        <w:rPr>
          <w:noProof/>
        </w:rPr>
      </w:r>
      <w:r w:rsidRPr="006A79F8">
        <w:rPr>
          <w:noProof/>
        </w:rPr>
        <w:fldChar w:fldCharType="separate"/>
      </w:r>
      <w:r w:rsidR="00157406">
        <w:rPr>
          <w:noProof/>
        </w:rPr>
        <w:t>143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49</w:t>
      </w:r>
      <w:r>
        <w:rPr>
          <w:noProof/>
        </w:rPr>
        <w:tab/>
        <w:t>Form and content of warrant</w:t>
      </w:r>
      <w:r w:rsidRPr="006A79F8">
        <w:rPr>
          <w:noProof/>
        </w:rPr>
        <w:tab/>
      </w:r>
      <w:r w:rsidRPr="006A79F8">
        <w:rPr>
          <w:noProof/>
        </w:rPr>
        <w:fldChar w:fldCharType="begin"/>
      </w:r>
      <w:r w:rsidRPr="006A79F8">
        <w:rPr>
          <w:noProof/>
        </w:rPr>
        <w:instrText xml:space="preserve"> PAGEREF _Toc34385295 \h </w:instrText>
      </w:r>
      <w:r w:rsidRPr="006A79F8">
        <w:rPr>
          <w:noProof/>
        </w:rPr>
      </w:r>
      <w:r w:rsidRPr="006A79F8">
        <w:rPr>
          <w:noProof/>
        </w:rPr>
        <w:fldChar w:fldCharType="separate"/>
      </w:r>
      <w:r w:rsidR="00157406">
        <w:rPr>
          <w:noProof/>
        </w:rPr>
        <w:t>145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50</w:t>
      </w:r>
      <w:r>
        <w:rPr>
          <w:noProof/>
        </w:rPr>
        <w:tab/>
        <w:t>Issue of warrant on telephone application</w:t>
      </w:r>
      <w:r w:rsidRPr="006A79F8">
        <w:rPr>
          <w:noProof/>
        </w:rPr>
        <w:tab/>
      </w:r>
      <w:r w:rsidRPr="006A79F8">
        <w:rPr>
          <w:noProof/>
        </w:rPr>
        <w:fldChar w:fldCharType="begin"/>
      </w:r>
      <w:r w:rsidRPr="006A79F8">
        <w:rPr>
          <w:noProof/>
        </w:rPr>
        <w:instrText xml:space="preserve"> PAGEREF _Toc34385296 \h </w:instrText>
      </w:r>
      <w:r w:rsidRPr="006A79F8">
        <w:rPr>
          <w:noProof/>
        </w:rPr>
      </w:r>
      <w:r w:rsidRPr="006A79F8">
        <w:rPr>
          <w:noProof/>
        </w:rPr>
        <w:fldChar w:fldCharType="separate"/>
      </w:r>
      <w:r w:rsidR="00157406">
        <w:rPr>
          <w:noProof/>
        </w:rPr>
        <w:t>147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51</w:t>
      </w:r>
      <w:r>
        <w:rPr>
          <w:noProof/>
        </w:rPr>
        <w:tab/>
        <w:t>Action by agency after warrant issued on telephone application</w:t>
      </w:r>
      <w:r w:rsidRPr="006A79F8">
        <w:rPr>
          <w:noProof/>
        </w:rPr>
        <w:tab/>
      </w:r>
      <w:r w:rsidRPr="006A79F8">
        <w:rPr>
          <w:noProof/>
        </w:rPr>
        <w:fldChar w:fldCharType="begin"/>
      </w:r>
      <w:r w:rsidRPr="006A79F8">
        <w:rPr>
          <w:noProof/>
        </w:rPr>
        <w:instrText xml:space="preserve"> PAGEREF _Toc34385297 \h </w:instrText>
      </w:r>
      <w:r w:rsidRPr="006A79F8">
        <w:rPr>
          <w:noProof/>
        </w:rPr>
      </w:r>
      <w:r w:rsidRPr="006A79F8">
        <w:rPr>
          <w:noProof/>
        </w:rPr>
        <w:fldChar w:fldCharType="separate"/>
      </w:r>
      <w:r w:rsidR="00157406">
        <w:rPr>
          <w:noProof/>
        </w:rPr>
        <w:t>147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52</w:t>
      </w:r>
      <w:r>
        <w:rPr>
          <w:noProof/>
        </w:rPr>
        <w:tab/>
        <w:t>Judge or nominated AAT member may revoke warrant where section 51 contravened</w:t>
      </w:r>
      <w:r w:rsidRPr="006A79F8">
        <w:rPr>
          <w:noProof/>
        </w:rPr>
        <w:tab/>
      </w:r>
      <w:r w:rsidRPr="006A79F8">
        <w:rPr>
          <w:noProof/>
        </w:rPr>
        <w:fldChar w:fldCharType="begin"/>
      </w:r>
      <w:r w:rsidRPr="006A79F8">
        <w:rPr>
          <w:noProof/>
        </w:rPr>
        <w:instrText xml:space="preserve"> PAGEREF _Toc34385298 \h </w:instrText>
      </w:r>
      <w:r w:rsidRPr="006A79F8">
        <w:rPr>
          <w:noProof/>
        </w:rPr>
      </w:r>
      <w:r w:rsidRPr="006A79F8">
        <w:rPr>
          <w:noProof/>
        </w:rPr>
        <w:fldChar w:fldCharType="separate"/>
      </w:r>
      <w:r w:rsidR="00157406">
        <w:rPr>
          <w:noProof/>
        </w:rPr>
        <w:t>148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54</w:t>
      </w:r>
      <w:r>
        <w:rPr>
          <w:noProof/>
        </w:rPr>
        <w:tab/>
        <w:t>Entry into force of warrants</w:t>
      </w:r>
      <w:r w:rsidRPr="006A79F8">
        <w:rPr>
          <w:noProof/>
        </w:rPr>
        <w:tab/>
      </w:r>
      <w:r w:rsidRPr="006A79F8">
        <w:rPr>
          <w:noProof/>
        </w:rPr>
        <w:fldChar w:fldCharType="begin"/>
      </w:r>
      <w:r w:rsidRPr="006A79F8">
        <w:rPr>
          <w:noProof/>
        </w:rPr>
        <w:instrText xml:space="preserve"> PAGEREF _Toc34385299 \h </w:instrText>
      </w:r>
      <w:r w:rsidRPr="006A79F8">
        <w:rPr>
          <w:noProof/>
        </w:rPr>
      </w:r>
      <w:r w:rsidRPr="006A79F8">
        <w:rPr>
          <w:noProof/>
        </w:rPr>
        <w:fldChar w:fldCharType="separate"/>
      </w:r>
      <w:r w:rsidR="00157406">
        <w:rPr>
          <w:noProof/>
        </w:rPr>
        <w:t>149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55</w:t>
      </w:r>
      <w:r>
        <w:rPr>
          <w:noProof/>
        </w:rPr>
        <w:tab/>
        <w:t>Exercise of authority conferred by warrant</w:t>
      </w:r>
      <w:r w:rsidRPr="006A79F8">
        <w:rPr>
          <w:noProof/>
        </w:rPr>
        <w:tab/>
      </w:r>
      <w:r w:rsidRPr="006A79F8">
        <w:rPr>
          <w:noProof/>
        </w:rPr>
        <w:fldChar w:fldCharType="begin"/>
      </w:r>
      <w:r w:rsidRPr="006A79F8">
        <w:rPr>
          <w:noProof/>
        </w:rPr>
        <w:instrText xml:space="preserve"> PAGEREF _Toc34385300 \h </w:instrText>
      </w:r>
      <w:r w:rsidRPr="006A79F8">
        <w:rPr>
          <w:noProof/>
        </w:rPr>
      </w:r>
      <w:r w:rsidRPr="006A79F8">
        <w:rPr>
          <w:noProof/>
        </w:rPr>
        <w:fldChar w:fldCharType="separate"/>
      </w:r>
      <w:r w:rsidR="00157406">
        <w:rPr>
          <w:noProof/>
        </w:rPr>
        <w:t>149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57</w:t>
      </w:r>
      <w:r>
        <w:rPr>
          <w:noProof/>
        </w:rPr>
        <w:tab/>
        <w:t>Revocation of warrant by chief officer</w:t>
      </w:r>
      <w:r w:rsidRPr="006A79F8">
        <w:rPr>
          <w:noProof/>
        </w:rPr>
        <w:tab/>
      </w:r>
      <w:r w:rsidRPr="006A79F8">
        <w:rPr>
          <w:noProof/>
        </w:rPr>
        <w:fldChar w:fldCharType="begin"/>
      </w:r>
      <w:r w:rsidRPr="006A79F8">
        <w:rPr>
          <w:noProof/>
        </w:rPr>
        <w:instrText xml:space="preserve"> PAGEREF _Toc34385301 \h </w:instrText>
      </w:r>
      <w:r w:rsidRPr="006A79F8">
        <w:rPr>
          <w:noProof/>
        </w:rPr>
      </w:r>
      <w:r w:rsidRPr="006A79F8">
        <w:rPr>
          <w:noProof/>
        </w:rPr>
        <w:fldChar w:fldCharType="separate"/>
      </w:r>
      <w:r w:rsidR="00157406">
        <w:rPr>
          <w:noProof/>
        </w:rPr>
        <w:t>150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58</w:t>
      </w:r>
      <w:r>
        <w:rPr>
          <w:noProof/>
        </w:rPr>
        <w:tab/>
        <w:t>Discontinuance of interceptions under certain warrants</w:t>
      </w:r>
      <w:r w:rsidRPr="006A79F8">
        <w:rPr>
          <w:noProof/>
        </w:rPr>
        <w:tab/>
      </w:r>
      <w:r w:rsidRPr="006A79F8">
        <w:rPr>
          <w:noProof/>
        </w:rPr>
        <w:fldChar w:fldCharType="begin"/>
      </w:r>
      <w:r w:rsidRPr="006A79F8">
        <w:rPr>
          <w:noProof/>
        </w:rPr>
        <w:instrText xml:space="preserve"> PAGEREF _Toc34385302 \h </w:instrText>
      </w:r>
      <w:r w:rsidRPr="006A79F8">
        <w:rPr>
          <w:noProof/>
        </w:rPr>
      </w:r>
      <w:r w:rsidRPr="006A79F8">
        <w:rPr>
          <w:noProof/>
        </w:rPr>
        <w:fldChar w:fldCharType="separate"/>
      </w:r>
      <w:r w:rsidR="00157406">
        <w:rPr>
          <w:noProof/>
        </w:rPr>
        <w:t>151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59</w:t>
      </w:r>
      <w:r>
        <w:rPr>
          <w:noProof/>
        </w:rPr>
        <w:tab/>
        <w:t>When revocation of certain warrants takes effect</w:t>
      </w:r>
      <w:r w:rsidRPr="006A79F8">
        <w:rPr>
          <w:noProof/>
        </w:rPr>
        <w:tab/>
      </w:r>
      <w:r w:rsidRPr="006A79F8">
        <w:rPr>
          <w:noProof/>
        </w:rPr>
        <w:fldChar w:fldCharType="begin"/>
      </w:r>
      <w:r w:rsidRPr="006A79F8">
        <w:rPr>
          <w:noProof/>
        </w:rPr>
        <w:instrText xml:space="preserve"> PAGEREF _Toc34385303 \h </w:instrText>
      </w:r>
      <w:r w:rsidRPr="006A79F8">
        <w:rPr>
          <w:noProof/>
        </w:rPr>
      </w:r>
      <w:r w:rsidRPr="006A79F8">
        <w:rPr>
          <w:noProof/>
        </w:rPr>
        <w:fldChar w:fldCharType="separate"/>
      </w:r>
      <w:r w:rsidR="00157406">
        <w:rPr>
          <w:noProof/>
        </w:rPr>
        <w:t>151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59A</w:t>
      </w:r>
      <w:r>
        <w:rPr>
          <w:noProof/>
        </w:rPr>
        <w:tab/>
        <w:t>Notification to Secretary of the Department</w:t>
      </w:r>
      <w:r w:rsidRPr="006A79F8">
        <w:rPr>
          <w:noProof/>
        </w:rPr>
        <w:tab/>
      </w:r>
      <w:r w:rsidRPr="006A79F8">
        <w:rPr>
          <w:noProof/>
        </w:rPr>
        <w:fldChar w:fldCharType="begin"/>
      </w:r>
      <w:r w:rsidRPr="006A79F8">
        <w:rPr>
          <w:noProof/>
        </w:rPr>
        <w:instrText xml:space="preserve"> PAGEREF _Toc34385304 \h </w:instrText>
      </w:r>
      <w:r w:rsidRPr="006A79F8">
        <w:rPr>
          <w:noProof/>
        </w:rPr>
      </w:r>
      <w:r w:rsidRPr="006A79F8">
        <w:rPr>
          <w:noProof/>
        </w:rPr>
        <w:fldChar w:fldCharType="separate"/>
      </w:r>
      <w:r w:rsidR="00157406">
        <w:rPr>
          <w:noProof/>
        </w:rPr>
        <w:t>151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59B</w:t>
      </w:r>
      <w:r>
        <w:rPr>
          <w:noProof/>
        </w:rPr>
        <w:tab/>
        <w:t>Notification to Ombudsman by Commonwealth agencies in relation to control order warrants</w:t>
      </w:r>
      <w:r w:rsidRPr="006A79F8">
        <w:rPr>
          <w:noProof/>
        </w:rPr>
        <w:tab/>
      </w:r>
      <w:r w:rsidRPr="006A79F8">
        <w:rPr>
          <w:noProof/>
        </w:rPr>
        <w:fldChar w:fldCharType="begin"/>
      </w:r>
      <w:r w:rsidRPr="006A79F8">
        <w:rPr>
          <w:noProof/>
        </w:rPr>
        <w:instrText xml:space="preserve"> PAGEREF _Toc34385305 \h </w:instrText>
      </w:r>
      <w:r w:rsidRPr="006A79F8">
        <w:rPr>
          <w:noProof/>
        </w:rPr>
      </w:r>
      <w:r w:rsidRPr="006A79F8">
        <w:rPr>
          <w:noProof/>
        </w:rPr>
        <w:fldChar w:fldCharType="separate"/>
      </w:r>
      <w:r w:rsidR="00157406">
        <w:rPr>
          <w:noProof/>
        </w:rPr>
        <w:t>152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60</w:t>
      </w:r>
      <w:r>
        <w:rPr>
          <w:noProof/>
        </w:rPr>
        <w:tab/>
        <w:t>Notification to authorised representative of carrier of issue or revocation of certain warrants</w:t>
      </w:r>
      <w:r w:rsidRPr="006A79F8">
        <w:rPr>
          <w:noProof/>
        </w:rPr>
        <w:tab/>
      </w:r>
      <w:r w:rsidRPr="006A79F8">
        <w:rPr>
          <w:noProof/>
        </w:rPr>
        <w:fldChar w:fldCharType="begin"/>
      </w:r>
      <w:r w:rsidRPr="006A79F8">
        <w:rPr>
          <w:noProof/>
        </w:rPr>
        <w:instrText xml:space="preserve"> PAGEREF _Toc34385306 \h </w:instrText>
      </w:r>
      <w:r w:rsidRPr="006A79F8">
        <w:rPr>
          <w:noProof/>
        </w:rPr>
      </w:r>
      <w:r w:rsidRPr="006A79F8">
        <w:rPr>
          <w:noProof/>
        </w:rPr>
        <w:fldChar w:fldCharType="separate"/>
      </w:r>
      <w:r w:rsidR="00157406">
        <w:rPr>
          <w:noProof/>
        </w:rPr>
        <w:t>153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61</w:t>
      </w:r>
      <w:r>
        <w:rPr>
          <w:noProof/>
        </w:rPr>
        <w:tab/>
        <w:t>Evidentiary certificates</w:t>
      </w:r>
      <w:r w:rsidRPr="006A79F8">
        <w:rPr>
          <w:noProof/>
        </w:rPr>
        <w:tab/>
      </w:r>
      <w:r w:rsidRPr="006A79F8">
        <w:rPr>
          <w:noProof/>
        </w:rPr>
        <w:fldChar w:fldCharType="begin"/>
      </w:r>
      <w:r w:rsidRPr="006A79F8">
        <w:rPr>
          <w:noProof/>
        </w:rPr>
        <w:instrText xml:space="preserve"> PAGEREF _Toc34385307 \h </w:instrText>
      </w:r>
      <w:r w:rsidRPr="006A79F8">
        <w:rPr>
          <w:noProof/>
        </w:rPr>
      </w:r>
      <w:r w:rsidRPr="006A79F8">
        <w:rPr>
          <w:noProof/>
        </w:rPr>
        <w:fldChar w:fldCharType="separate"/>
      </w:r>
      <w:r w:rsidR="00157406">
        <w:rPr>
          <w:noProof/>
        </w:rPr>
        <w:t>155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61A</w:t>
      </w:r>
      <w:r>
        <w:rPr>
          <w:noProof/>
        </w:rPr>
        <w:tab/>
        <w:t>Certified copy of warrant</w:t>
      </w:r>
      <w:r w:rsidRPr="006A79F8">
        <w:rPr>
          <w:noProof/>
        </w:rPr>
        <w:tab/>
      </w:r>
      <w:r w:rsidRPr="006A79F8">
        <w:rPr>
          <w:noProof/>
        </w:rPr>
        <w:fldChar w:fldCharType="begin"/>
      </w:r>
      <w:r w:rsidRPr="006A79F8">
        <w:rPr>
          <w:noProof/>
        </w:rPr>
        <w:instrText xml:space="preserve"> PAGEREF _Toc34385308 \h </w:instrText>
      </w:r>
      <w:r w:rsidRPr="006A79F8">
        <w:rPr>
          <w:noProof/>
        </w:rPr>
      </w:r>
      <w:r w:rsidRPr="006A79F8">
        <w:rPr>
          <w:noProof/>
        </w:rPr>
        <w:fldChar w:fldCharType="separate"/>
      </w:r>
      <w:r w:rsidR="00157406">
        <w:rPr>
          <w:noProof/>
        </w:rPr>
        <w:t>157</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6—Dealing with intercepted information etc.</w:t>
      </w:r>
      <w:r w:rsidRPr="006A79F8">
        <w:rPr>
          <w:b w:val="0"/>
          <w:noProof/>
          <w:sz w:val="18"/>
        </w:rPr>
        <w:tab/>
      </w:r>
      <w:r w:rsidRPr="006A79F8">
        <w:rPr>
          <w:b w:val="0"/>
          <w:noProof/>
          <w:sz w:val="18"/>
        </w:rPr>
        <w:fldChar w:fldCharType="begin"/>
      </w:r>
      <w:r w:rsidRPr="006A79F8">
        <w:rPr>
          <w:b w:val="0"/>
          <w:noProof/>
          <w:sz w:val="18"/>
        </w:rPr>
        <w:instrText xml:space="preserve"> PAGEREF _Toc34385309 \h </w:instrText>
      </w:r>
      <w:r w:rsidRPr="006A79F8">
        <w:rPr>
          <w:b w:val="0"/>
          <w:noProof/>
          <w:sz w:val="18"/>
        </w:rPr>
      </w:r>
      <w:r w:rsidRPr="006A79F8">
        <w:rPr>
          <w:b w:val="0"/>
          <w:noProof/>
          <w:sz w:val="18"/>
        </w:rPr>
        <w:fldChar w:fldCharType="separate"/>
      </w:r>
      <w:r w:rsidR="00157406">
        <w:rPr>
          <w:b w:val="0"/>
          <w:noProof/>
          <w:sz w:val="18"/>
        </w:rPr>
        <w:t>158</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62</w:t>
      </w:r>
      <w:r>
        <w:rPr>
          <w:noProof/>
        </w:rPr>
        <w:tab/>
        <w:t>Application of Part</w:t>
      </w:r>
      <w:r w:rsidRPr="006A79F8">
        <w:rPr>
          <w:noProof/>
        </w:rPr>
        <w:tab/>
      </w:r>
      <w:r w:rsidRPr="006A79F8">
        <w:rPr>
          <w:noProof/>
        </w:rPr>
        <w:fldChar w:fldCharType="begin"/>
      </w:r>
      <w:r w:rsidRPr="006A79F8">
        <w:rPr>
          <w:noProof/>
        </w:rPr>
        <w:instrText xml:space="preserve"> PAGEREF _Toc34385310 \h </w:instrText>
      </w:r>
      <w:r w:rsidRPr="006A79F8">
        <w:rPr>
          <w:noProof/>
        </w:rPr>
      </w:r>
      <w:r w:rsidRPr="006A79F8">
        <w:rPr>
          <w:noProof/>
        </w:rPr>
        <w:fldChar w:fldCharType="separate"/>
      </w:r>
      <w:r w:rsidR="00157406">
        <w:rPr>
          <w:noProof/>
        </w:rPr>
        <w:t>158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w:t>
      </w:r>
      <w:r>
        <w:rPr>
          <w:noProof/>
        </w:rPr>
        <w:tab/>
        <w:t>No dealing in intercepted information or interception warrant information</w:t>
      </w:r>
      <w:r w:rsidRPr="006A79F8">
        <w:rPr>
          <w:noProof/>
        </w:rPr>
        <w:tab/>
      </w:r>
      <w:r w:rsidRPr="006A79F8">
        <w:rPr>
          <w:noProof/>
        </w:rPr>
        <w:fldChar w:fldCharType="begin"/>
      </w:r>
      <w:r w:rsidRPr="006A79F8">
        <w:rPr>
          <w:noProof/>
        </w:rPr>
        <w:instrText xml:space="preserve"> PAGEREF _Toc34385311 \h </w:instrText>
      </w:r>
      <w:r w:rsidRPr="006A79F8">
        <w:rPr>
          <w:noProof/>
        </w:rPr>
      </w:r>
      <w:r w:rsidRPr="006A79F8">
        <w:rPr>
          <w:noProof/>
        </w:rPr>
        <w:fldChar w:fldCharType="separate"/>
      </w:r>
      <w:r w:rsidR="00157406">
        <w:rPr>
          <w:noProof/>
        </w:rPr>
        <w:t>158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63AA</w:t>
      </w:r>
      <w:r>
        <w:rPr>
          <w:noProof/>
        </w:rPr>
        <w:tab/>
        <w:t>Dealing in interception warrant information for the purposes of Part 2</w:t>
      </w:r>
      <w:r>
        <w:rPr>
          <w:noProof/>
        </w:rPr>
        <w:noBreakHyphen/>
        <w:t>2, 2</w:t>
      </w:r>
      <w:r>
        <w:rPr>
          <w:noProof/>
        </w:rPr>
        <w:noBreakHyphen/>
        <w:t>5, 2</w:t>
      </w:r>
      <w:r>
        <w:rPr>
          <w:noProof/>
        </w:rPr>
        <w:noBreakHyphen/>
        <w:t>7 or 2</w:t>
      </w:r>
      <w:r>
        <w:rPr>
          <w:noProof/>
        </w:rPr>
        <w:noBreakHyphen/>
        <w:t>8</w:t>
      </w:r>
      <w:r w:rsidRPr="006A79F8">
        <w:rPr>
          <w:noProof/>
        </w:rPr>
        <w:tab/>
      </w:r>
      <w:r w:rsidRPr="006A79F8">
        <w:rPr>
          <w:noProof/>
        </w:rPr>
        <w:fldChar w:fldCharType="begin"/>
      </w:r>
      <w:r w:rsidRPr="006A79F8">
        <w:rPr>
          <w:noProof/>
        </w:rPr>
        <w:instrText xml:space="preserve"> PAGEREF _Toc34385312 \h </w:instrText>
      </w:r>
      <w:r w:rsidRPr="006A79F8">
        <w:rPr>
          <w:noProof/>
        </w:rPr>
      </w:r>
      <w:r w:rsidRPr="006A79F8">
        <w:rPr>
          <w:noProof/>
        </w:rPr>
        <w:fldChar w:fldCharType="separate"/>
      </w:r>
      <w:r w:rsidR="00157406">
        <w:rPr>
          <w:noProof/>
        </w:rPr>
        <w:t>159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63AB</w:t>
      </w:r>
      <w:r>
        <w:rPr>
          <w:noProof/>
        </w:rPr>
        <w:tab/>
        <w:t>Dealing in general computer access intercept information etc.</w:t>
      </w:r>
      <w:r w:rsidRPr="006A79F8">
        <w:rPr>
          <w:noProof/>
        </w:rPr>
        <w:tab/>
      </w:r>
      <w:r w:rsidRPr="006A79F8">
        <w:rPr>
          <w:noProof/>
        </w:rPr>
        <w:fldChar w:fldCharType="begin"/>
      </w:r>
      <w:r w:rsidRPr="006A79F8">
        <w:rPr>
          <w:noProof/>
        </w:rPr>
        <w:instrText xml:space="preserve"> PAGEREF _Toc34385313 \h </w:instrText>
      </w:r>
      <w:r w:rsidRPr="006A79F8">
        <w:rPr>
          <w:noProof/>
        </w:rPr>
      </w:r>
      <w:r w:rsidRPr="006A79F8">
        <w:rPr>
          <w:noProof/>
        </w:rPr>
        <w:fldChar w:fldCharType="separate"/>
      </w:r>
      <w:r w:rsidR="00157406">
        <w:rPr>
          <w:noProof/>
        </w:rPr>
        <w:t>159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63AC</w:t>
      </w:r>
      <w:r>
        <w:rPr>
          <w:noProof/>
        </w:rPr>
        <w:tab/>
        <w:t>Dealing in ASIO computer access intercept information etc.</w:t>
      </w:r>
      <w:r w:rsidRPr="006A79F8">
        <w:rPr>
          <w:noProof/>
        </w:rPr>
        <w:tab/>
      </w:r>
      <w:r w:rsidRPr="006A79F8">
        <w:rPr>
          <w:noProof/>
        </w:rPr>
        <w:fldChar w:fldCharType="begin"/>
      </w:r>
      <w:r w:rsidRPr="006A79F8">
        <w:rPr>
          <w:noProof/>
        </w:rPr>
        <w:instrText xml:space="preserve"> PAGEREF _Toc34385314 \h </w:instrText>
      </w:r>
      <w:r w:rsidRPr="006A79F8">
        <w:rPr>
          <w:noProof/>
        </w:rPr>
      </w:r>
      <w:r w:rsidRPr="006A79F8">
        <w:rPr>
          <w:noProof/>
        </w:rPr>
        <w:fldChar w:fldCharType="separate"/>
      </w:r>
      <w:r w:rsidR="00157406">
        <w:rPr>
          <w:noProof/>
        </w:rPr>
        <w:t>161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63A</w:t>
      </w:r>
      <w:r>
        <w:rPr>
          <w:noProof/>
        </w:rPr>
        <w:tab/>
        <w:t>Dealing in connection with existing proceeding</w:t>
      </w:r>
      <w:r w:rsidRPr="006A79F8">
        <w:rPr>
          <w:noProof/>
        </w:rPr>
        <w:tab/>
      </w:r>
      <w:r w:rsidRPr="006A79F8">
        <w:rPr>
          <w:noProof/>
        </w:rPr>
        <w:fldChar w:fldCharType="begin"/>
      </w:r>
      <w:r w:rsidRPr="006A79F8">
        <w:rPr>
          <w:noProof/>
        </w:rPr>
        <w:instrText xml:space="preserve"> PAGEREF _Toc34385315 \h </w:instrText>
      </w:r>
      <w:r w:rsidRPr="006A79F8">
        <w:rPr>
          <w:noProof/>
        </w:rPr>
      </w:r>
      <w:r w:rsidRPr="006A79F8">
        <w:rPr>
          <w:noProof/>
        </w:rPr>
        <w:fldChar w:fldCharType="separate"/>
      </w:r>
      <w:r w:rsidR="00157406">
        <w:rPr>
          <w:noProof/>
        </w:rPr>
        <w:t>164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63B</w:t>
      </w:r>
      <w:r>
        <w:rPr>
          <w:noProof/>
        </w:rPr>
        <w:tab/>
        <w:t>Dealing in information by employees of carriers</w:t>
      </w:r>
      <w:r w:rsidRPr="006A79F8">
        <w:rPr>
          <w:noProof/>
        </w:rPr>
        <w:tab/>
      </w:r>
      <w:r w:rsidRPr="006A79F8">
        <w:rPr>
          <w:noProof/>
        </w:rPr>
        <w:fldChar w:fldCharType="begin"/>
      </w:r>
      <w:r w:rsidRPr="006A79F8">
        <w:rPr>
          <w:noProof/>
        </w:rPr>
        <w:instrText xml:space="preserve"> PAGEREF _Toc34385316 \h </w:instrText>
      </w:r>
      <w:r w:rsidRPr="006A79F8">
        <w:rPr>
          <w:noProof/>
        </w:rPr>
      </w:r>
      <w:r w:rsidRPr="006A79F8">
        <w:rPr>
          <w:noProof/>
        </w:rPr>
        <w:fldChar w:fldCharType="separate"/>
      </w:r>
      <w:r w:rsidR="00157406">
        <w:rPr>
          <w:noProof/>
        </w:rPr>
        <w:t>164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63C</w:t>
      </w:r>
      <w:r>
        <w:rPr>
          <w:noProof/>
        </w:rPr>
        <w:tab/>
        <w:t>Dealing in information for network protection purposes etc.</w:t>
      </w:r>
      <w:r w:rsidRPr="006A79F8">
        <w:rPr>
          <w:noProof/>
        </w:rPr>
        <w:tab/>
      </w:r>
      <w:r w:rsidRPr="006A79F8">
        <w:rPr>
          <w:noProof/>
        </w:rPr>
        <w:fldChar w:fldCharType="begin"/>
      </w:r>
      <w:r w:rsidRPr="006A79F8">
        <w:rPr>
          <w:noProof/>
        </w:rPr>
        <w:instrText xml:space="preserve"> PAGEREF _Toc34385317 \h </w:instrText>
      </w:r>
      <w:r w:rsidRPr="006A79F8">
        <w:rPr>
          <w:noProof/>
        </w:rPr>
      </w:r>
      <w:r w:rsidRPr="006A79F8">
        <w:rPr>
          <w:noProof/>
        </w:rPr>
        <w:fldChar w:fldCharType="separate"/>
      </w:r>
      <w:r w:rsidR="00157406">
        <w:rPr>
          <w:noProof/>
        </w:rPr>
        <w:t>166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63D</w:t>
      </w:r>
      <w:r>
        <w:rPr>
          <w:noProof/>
        </w:rPr>
        <w:tab/>
        <w:t>Dealing in information for disciplinary purposes</w:t>
      </w:r>
      <w:r w:rsidRPr="006A79F8">
        <w:rPr>
          <w:noProof/>
        </w:rPr>
        <w:tab/>
      </w:r>
      <w:r w:rsidRPr="006A79F8">
        <w:rPr>
          <w:noProof/>
        </w:rPr>
        <w:fldChar w:fldCharType="begin"/>
      </w:r>
      <w:r w:rsidRPr="006A79F8">
        <w:rPr>
          <w:noProof/>
        </w:rPr>
        <w:instrText xml:space="preserve"> PAGEREF _Toc34385318 \h </w:instrText>
      </w:r>
      <w:r w:rsidRPr="006A79F8">
        <w:rPr>
          <w:noProof/>
        </w:rPr>
      </w:r>
      <w:r w:rsidRPr="006A79F8">
        <w:rPr>
          <w:noProof/>
        </w:rPr>
        <w:fldChar w:fldCharType="separate"/>
      </w:r>
      <w:r w:rsidR="00157406">
        <w:rPr>
          <w:noProof/>
        </w:rPr>
        <w:t>167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63E</w:t>
      </w:r>
      <w:r>
        <w:rPr>
          <w:noProof/>
        </w:rPr>
        <w:tab/>
        <w:t>Responsible person for a computer network may communicate information to an agency</w:t>
      </w:r>
      <w:r w:rsidRPr="006A79F8">
        <w:rPr>
          <w:noProof/>
        </w:rPr>
        <w:tab/>
      </w:r>
      <w:r w:rsidRPr="006A79F8">
        <w:rPr>
          <w:noProof/>
        </w:rPr>
        <w:fldChar w:fldCharType="begin"/>
      </w:r>
      <w:r w:rsidRPr="006A79F8">
        <w:rPr>
          <w:noProof/>
        </w:rPr>
        <w:instrText xml:space="preserve"> PAGEREF _Toc34385319 \h </w:instrText>
      </w:r>
      <w:r w:rsidRPr="006A79F8">
        <w:rPr>
          <w:noProof/>
        </w:rPr>
      </w:r>
      <w:r w:rsidRPr="006A79F8">
        <w:rPr>
          <w:noProof/>
        </w:rPr>
        <w:fldChar w:fldCharType="separate"/>
      </w:r>
      <w:r w:rsidR="00157406">
        <w:rPr>
          <w:noProof/>
        </w:rPr>
        <w:t>168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64</w:t>
      </w:r>
      <w:r>
        <w:rPr>
          <w:noProof/>
        </w:rPr>
        <w:tab/>
        <w:t>Dealing in connection with Organisation’s or Inspector</w:t>
      </w:r>
      <w:r>
        <w:rPr>
          <w:noProof/>
        </w:rPr>
        <w:noBreakHyphen/>
        <w:t>General’s functions</w:t>
      </w:r>
      <w:r w:rsidRPr="006A79F8">
        <w:rPr>
          <w:noProof/>
        </w:rPr>
        <w:tab/>
      </w:r>
      <w:r w:rsidRPr="006A79F8">
        <w:rPr>
          <w:noProof/>
        </w:rPr>
        <w:fldChar w:fldCharType="begin"/>
      </w:r>
      <w:r w:rsidRPr="006A79F8">
        <w:rPr>
          <w:noProof/>
        </w:rPr>
        <w:instrText xml:space="preserve"> PAGEREF _Toc34385320 \h </w:instrText>
      </w:r>
      <w:r w:rsidRPr="006A79F8">
        <w:rPr>
          <w:noProof/>
        </w:rPr>
      </w:r>
      <w:r w:rsidRPr="006A79F8">
        <w:rPr>
          <w:noProof/>
        </w:rPr>
        <w:fldChar w:fldCharType="separate"/>
      </w:r>
      <w:r w:rsidR="00157406">
        <w:rPr>
          <w:noProof/>
        </w:rPr>
        <w:t>168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65</w:t>
      </w:r>
      <w:r>
        <w:rPr>
          <w:noProof/>
        </w:rPr>
        <w:tab/>
        <w:t>Communicating information obtained by Organisation</w:t>
      </w:r>
      <w:r w:rsidRPr="006A79F8">
        <w:rPr>
          <w:noProof/>
        </w:rPr>
        <w:tab/>
      </w:r>
      <w:r w:rsidRPr="006A79F8">
        <w:rPr>
          <w:noProof/>
        </w:rPr>
        <w:fldChar w:fldCharType="begin"/>
      </w:r>
      <w:r w:rsidRPr="006A79F8">
        <w:rPr>
          <w:noProof/>
        </w:rPr>
        <w:instrText xml:space="preserve"> PAGEREF _Toc34385321 \h </w:instrText>
      </w:r>
      <w:r w:rsidRPr="006A79F8">
        <w:rPr>
          <w:noProof/>
        </w:rPr>
      </w:r>
      <w:r w:rsidRPr="006A79F8">
        <w:rPr>
          <w:noProof/>
        </w:rPr>
        <w:fldChar w:fldCharType="separate"/>
      </w:r>
      <w:r w:rsidR="00157406">
        <w:rPr>
          <w:noProof/>
        </w:rPr>
        <w:t>169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65A</w:t>
      </w:r>
      <w:r>
        <w:rPr>
          <w:noProof/>
        </w:rPr>
        <w:tab/>
        <w:t>Employee of carrier may communicate information to agency</w:t>
      </w:r>
      <w:r w:rsidRPr="006A79F8">
        <w:rPr>
          <w:noProof/>
        </w:rPr>
        <w:tab/>
      </w:r>
      <w:r w:rsidRPr="006A79F8">
        <w:rPr>
          <w:noProof/>
        </w:rPr>
        <w:fldChar w:fldCharType="begin"/>
      </w:r>
      <w:r w:rsidRPr="006A79F8">
        <w:rPr>
          <w:noProof/>
        </w:rPr>
        <w:instrText xml:space="preserve"> PAGEREF _Toc34385322 \h </w:instrText>
      </w:r>
      <w:r w:rsidRPr="006A79F8">
        <w:rPr>
          <w:noProof/>
        </w:rPr>
      </w:r>
      <w:r w:rsidRPr="006A79F8">
        <w:rPr>
          <w:noProof/>
        </w:rPr>
        <w:fldChar w:fldCharType="separate"/>
      </w:r>
      <w:r w:rsidR="00157406">
        <w:rPr>
          <w:noProof/>
        </w:rPr>
        <w:t>171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66</w:t>
      </w:r>
      <w:r>
        <w:rPr>
          <w:noProof/>
        </w:rPr>
        <w:tab/>
        <w:t>Interceptor may communicate to officer who applied for warrant or authorised person</w:t>
      </w:r>
      <w:r w:rsidRPr="006A79F8">
        <w:rPr>
          <w:noProof/>
        </w:rPr>
        <w:tab/>
      </w:r>
      <w:r w:rsidRPr="006A79F8">
        <w:rPr>
          <w:noProof/>
        </w:rPr>
        <w:fldChar w:fldCharType="begin"/>
      </w:r>
      <w:r w:rsidRPr="006A79F8">
        <w:rPr>
          <w:noProof/>
        </w:rPr>
        <w:instrText xml:space="preserve"> PAGEREF _Toc34385323 \h </w:instrText>
      </w:r>
      <w:r w:rsidRPr="006A79F8">
        <w:rPr>
          <w:noProof/>
        </w:rPr>
      </w:r>
      <w:r w:rsidRPr="006A79F8">
        <w:rPr>
          <w:noProof/>
        </w:rPr>
        <w:fldChar w:fldCharType="separate"/>
      </w:r>
      <w:r w:rsidR="00157406">
        <w:rPr>
          <w:noProof/>
        </w:rPr>
        <w:t>172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67</w:t>
      </w:r>
      <w:r>
        <w:rPr>
          <w:noProof/>
        </w:rPr>
        <w:tab/>
        <w:t>Dealing for permitted purposes</w:t>
      </w:r>
      <w:r w:rsidRPr="006A79F8">
        <w:rPr>
          <w:noProof/>
        </w:rPr>
        <w:tab/>
      </w:r>
      <w:r w:rsidRPr="006A79F8">
        <w:rPr>
          <w:noProof/>
        </w:rPr>
        <w:fldChar w:fldCharType="begin"/>
      </w:r>
      <w:r w:rsidRPr="006A79F8">
        <w:rPr>
          <w:noProof/>
        </w:rPr>
        <w:instrText xml:space="preserve"> PAGEREF _Toc34385324 \h </w:instrText>
      </w:r>
      <w:r w:rsidRPr="006A79F8">
        <w:rPr>
          <w:noProof/>
        </w:rPr>
      </w:r>
      <w:r w:rsidRPr="006A79F8">
        <w:rPr>
          <w:noProof/>
        </w:rPr>
        <w:fldChar w:fldCharType="separate"/>
      </w:r>
      <w:r w:rsidR="00157406">
        <w:rPr>
          <w:noProof/>
        </w:rPr>
        <w:t>172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68</w:t>
      </w:r>
      <w:r>
        <w:rPr>
          <w:noProof/>
        </w:rPr>
        <w:tab/>
        <w:t>Chief officer may communicate information obtained by agency</w:t>
      </w:r>
      <w:r w:rsidRPr="006A79F8">
        <w:rPr>
          <w:noProof/>
        </w:rPr>
        <w:tab/>
      </w:r>
      <w:r w:rsidRPr="006A79F8">
        <w:rPr>
          <w:noProof/>
        </w:rPr>
        <w:fldChar w:fldCharType="begin"/>
      </w:r>
      <w:r w:rsidRPr="006A79F8">
        <w:rPr>
          <w:noProof/>
        </w:rPr>
        <w:instrText xml:space="preserve"> PAGEREF _Toc34385325 \h </w:instrText>
      </w:r>
      <w:r w:rsidRPr="006A79F8">
        <w:rPr>
          <w:noProof/>
        </w:rPr>
      </w:r>
      <w:r w:rsidRPr="006A79F8">
        <w:rPr>
          <w:noProof/>
        </w:rPr>
        <w:fldChar w:fldCharType="separate"/>
      </w:r>
      <w:r w:rsidR="00157406">
        <w:rPr>
          <w:noProof/>
        </w:rPr>
        <w:t>174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68A</w:t>
      </w:r>
      <w:r>
        <w:rPr>
          <w:noProof/>
        </w:rPr>
        <w:tab/>
        <w:t>Communicating information obtained by the Secretary of the Attorney</w:t>
      </w:r>
      <w:r>
        <w:rPr>
          <w:noProof/>
        </w:rPr>
        <w:noBreakHyphen/>
        <w:t>General’s Department</w:t>
      </w:r>
      <w:r w:rsidRPr="006A79F8">
        <w:rPr>
          <w:noProof/>
        </w:rPr>
        <w:tab/>
      </w:r>
      <w:r w:rsidRPr="006A79F8">
        <w:rPr>
          <w:noProof/>
        </w:rPr>
        <w:fldChar w:fldCharType="begin"/>
      </w:r>
      <w:r w:rsidRPr="006A79F8">
        <w:rPr>
          <w:noProof/>
        </w:rPr>
        <w:instrText xml:space="preserve"> PAGEREF _Toc34385326 \h </w:instrText>
      </w:r>
      <w:r w:rsidRPr="006A79F8">
        <w:rPr>
          <w:noProof/>
        </w:rPr>
      </w:r>
      <w:r w:rsidRPr="006A79F8">
        <w:rPr>
          <w:noProof/>
        </w:rPr>
        <w:fldChar w:fldCharType="separate"/>
      </w:r>
      <w:r w:rsidR="00157406">
        <w:rPr>
          <w:noProof/>
        </w:rPr>
        <w:t>180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69</w:t>
      </w:r>
      <w:r>
        <w:rPr>
          <w:noProof/>
        </w:rPr>
        <w:tab/>
        <w:t>State authority may ask not to receive information under section 68</w:t>
      </w:r>
      <w:r w:rsidRPr="006A79F8">
        <w:rPr>
          <w:noProof/>
        </w:rPr>
        <w:tab/>
      </w:r>
      <w:r w:rsidRPr="006A79F8">
        <w:rPr>
          <w:noProof/>
        </w:rPr>
        <w:fldChar w:fldCharType="begin"/>
      </w:r>
      <w:r w:rsidRPr="006A79F8">
        <w:rPr>
          <w:noProof/>
        </w:rPr>
        <w:instrText xml:space="preserve"> PAGEREF _Toc34385327 \h </w:instrText>
      </w:r>
      <w:r w:rsidRPr="006A79F8">
        <w:rPr>
          <w:noProof/>
        </w:rPr>
      </w:r>
      <w:r w:rsidRPr="006A79F8">
        <w:rPr>
          <w:noProof/>
        </w:rPr>
        <w:fldChar w:fldCharType="separate"/>
      </w:r>
      <w:r w:rsidR="00157406">
        <w:rPr>
          <w:noProof/>
        </w:rPr>
        <w:t>180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70</w:t>
      </w:r>
      <w:r>
        <w:rPr>
          <w:noProof/>
        </w:rPr>
        <w:tab/>
        <w:t>Communicating information obtained by interception under Part 2</w:t>
      </w:r>
      <w:r>
        <w:rPr>
          <w:noProof/>
        </w:rPr>
        <w:noBreakHyphen/>
        <w:t>3</w:t>
      </w:r>
      <w:r w:rsidRPr="006A79F8">
        <w:rPr>
          <w:noProof/>
        </w:rPr>
        <w:tab/>
      </w:r>
      <w:r w:rsidRPr="006A79F8">
        <w:rPr>
          <w:noProof/>
        </w:rPr>
        <w:fldChar w:fldCharType="begin"/>
      </w:r>
      <w:r w:rsidRPr="006A79F8">
        <w:rPr>
          <w:noProof/>
        </w:rPr>
        <w:instrText xml:space="preserve"> PAGEREF _Toc34385328 \h </w:instrText>
      </w:r>
      <w:r w:rsidRPr="006A79F8">
        <w:rPr>
          <w:noProof/>
        </w:rPr>
      </w:r>
      <w:r w:rsidRPr="006A79F8">
        <w:rPr>
          <w:noProof/>
        </w:rPr>
        <w:fldChar w:fldCharType="separate"/>
      </w:r>
      <w:r w:rsidR="00157406">
        <w:rPr>
          <w:noProof/>
        </w:rPr>
        <w:t>181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71</w:t>
      </w:r>
      <w:r>
        <w:rPr>
          <w:noProof/>
        </w:rPr>
        <w:tab/>
        <w:t>Dealing with information where interception suspected to be unlawful</w:t>
      </w:r>
      <w:r w:rsidRPr="006A79F8">
        <w:rPr>
          <w:noProof/>
        </w:rPr>
        <w:tab/>
      </w:r>
      <w:r w:rsidRPr="006A79F8">
        <w:rPr>
          <w:noProof/>
        </w:rPr>
        <w:fldChar w:fldCharType="begin"/>
      </w:r>
      <w:r w:rsidRPr="006A79F8">
        <w:rPr>
          <w:noProof/>
        </w:rPr>
        <w:instrText xml:space="preserve"> PAGEREF _Toc34385329 \h </w:instrText>
      </w:r>
      <w:r w:rsidRPr="006A79F8">
        <w:rPr>
          <w:noProof/>
        </w:rPr>
      </w:r>
      <w:r w:rsidRPr="006A79F8">
        <w:rPr>
          <w:noProof/>
        </w:rPr>
        <w:fldChar w:fldCharType="separate"/>
      </w:r>
      <w:r w:rsidR="00157406">
        <w:rPr>
          <w:noProof/>
        </w:rPr>
        <w:t>181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72</w:t>
      </w:r>
      <w:r>
        <w:rPr>
          <w:noProof/>
        </w:rPr>
        <w:tab/>
        <w:t>Making record for purpose of permitted communication</w:t>
      </w:r>
      <w:r w:rsidRPr="006A79F8">
        <w:rPr>
          <w:noProof/>
        </w:rPr>
        <w:tab/>
      </w:r>
      <w:r w:rsidRPr="006A79F8">
        <w:rPr>
          <w:noProof/>
        </w:rPr>
        <w:fldChar w:fldCharType="begin"/>
      </w:r>
      <w:r w:rsidRPr="006A79F8">
        <w:rPr>
          <w:noProof/>
        </w:rPr>
        <w:instrText xml:space="preserve"> PAGEREF _Toc34385330 \h </w:instrText>
      </w:r>
      <w:r w:rsidRPr="006A79F8">
        <w:rPr>
          <w:noProof/>
        </w:rPr>
      </w:r>
      <w:r w:rsidRPr="006A79F8">
        <w:rPr>
          <w:noProof/>
        </w:rPr>
        <w:fldChar w:fldCharType="separate"/>
      </w:r>
      <w:r w:rsidR="00157406">
        <w:rPr>
          <w:noProof/>
        </w:rPr>
        <w:t>182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73</w:t>
      </w:r>
      <w:r>
        <w:rPr>
          <w:noProof/>
        </w:rPr>
        <w:tab/>
        <w:t>Further dealing by recipient of certain information</w:t>
      </w:r>
      <w:r w:rsidRPr="006A79F8">
        <w:rPr>
          <w:noProof/>
        </w:rPr>
        <w:tab/>
      </w:r>
      <w:r w:rsidRPr="006A79F8">
        <w:rPr>
          <w:noProof/>
        </w:rPr>
        <w:fldChar w:fldCharType="begin"/>
      </w:r>
      <w:r w:rsidRPr="006A79F8">
        <w:rPr>
          <w:noProof/>
        </w:rPr>
        <w:instrText xml:space="preserve"> PAGEREF _Toc34385331 \h </w:instrText>
      </w:r>
      <w:r w:rsidRPr="006A79F8">
        <w:rPr>
          <w:noProof/>
        </w:rPr>
      </w:r>
      <w:r w:rsidRPr="006A79F8">
        <w:rPr>
          <w:noProof/>
        </w:rPr>
        <w:fldChar w:fldCharType="separate"/>
      </w:r>
      <w:r w:rsidR="00157406">
        <w:rPr>
          <w:noProof/>
        </w:rPr>
        <w:t>182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74</w:t>
      </w:r>
      <w:r>
        <w:rPr>
          <w:noProof/>
        </w:rPr>
        <w:tab/>
        <w:t>Giving information in evidence in exempt proceeding</w:t>
      </w:r>
      <w:r w:rsidRPr="006A79F8">
        <w:rPr>
          <w:noProof/>
        </w:rPr>
        <w:tab/>
      </w:r>
      <w:r w:rsidRPr="006A79F8">
        <w:rPr>
          <w:noProof/>
        </w:rPr>
        <w:fldChar w:fldCharType="begin"/>
      </w:r>
      <w:r w:rsidRPr="006A79F8">
        <w:rPr>
          <w:noProof/>
        </w:rPr>
        <w:instrText xml:space="preserve"> PAGEREF _Toc34385332 \h </w:instrText>
      </w:r>
      <w:r w:rsidRPr="006A79F8">
        <w:rPr>
          <w:noProof/>
        </w:rPr>
      </w:r>
      <w:r w:rsidRPr="006A79F8">
        <w:rPr>
          <w:noProof/>
        </w:rPr>
        <w:fldChar w:fldCharType="separate"/>
      </w:r>
      <w:r w:rsidR="00157406">
        <w:rPr>
          <w:noProof/>
        </w:rPr>
        <w:t>183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75</w:t>
      </w:r>
      <w:r>
        <w:rPr>
          <w:noProof/>
        </w:rPr>
        <w:tab/>
        <w:t>Giving information in evidence where defect in connection with warrant</w:t>
      </w:r>
      <w:r w:rsidRPr="006A79F8">
        <w:rPr>
          <w:noProof/>
        </w:rPr>
        <w:tab/>
      </w:r>
      <w:r w:rsidRPr="006A79F8">
        <w:rPr>
          <w:noProof/>
        </w:rPr>
        <w:fldChar w:fldCharType="begin"/>
      </w:r>
      <w:r w:rsidRPr="006A79F8">
        <w:rPr>
          <w:noProof/>
        </w:rPr>
        <w:instrText xml:space="preserve"> PAGEREF _Toc34385333 \h </w:instrText>
      </w:r>
      <w:r w:rsidRPr="006A79F8">
        <w:rPr>
          <w:noProof/>
        </w:rPr>
      </w:r>
      <w:r w:rsidRPr="006A79F8">
        <w:rPr>
          <w:noProof/>
        </w:rPr>
        <w:fldChar w:fldCharType="separate"/>
      </w:r>
      <w:r w:rsidR="00157406">
        <w:rPr>
          <w:noProof/>
        </w:rPr>
        <w:t>183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75A</w:t>
      </w:r>
      <w:r>
        <w:rPr>
          <w:noProof/>
        </w:rPr>
        <w:tab/>
        <w:t>Evidence that has been given in exempt proceeding</w:t>
      </w:r>
      <w:r w:rsidRPr="006A79F8">
        <w:rPr>
          <w:noProof/>
        </w:rPr>
        <w:tab/>
      </w:r>
      <w:r w:rsidRPr="006A79F8">
        <w:rPr>
          <w:noProof/>
        </w:rPr>
        <w:fldChar w:fldCharType="begin"/>
      </w:r>
      <w:r w:rsidRPr="006A79F8">
        <w:rPr>
          <w:noProof/>
        </w:rPr>
        <w:instrText xml:space="preserve"> PAGEREF _Toc34385334 \h </w:instrText>
      </w:r>
      <w:r w:rsidRPr="006A79F8">
        <w:rPr>
          <w:noProof/>
        </w:rPr>
      </w:r>
      <w:r w:rsidRPr="006A79F8">
        <w:rPr>
          <w:noProof/>
        </w:rPr>
        <w:fldChar w:fldCharType="separate"/>
      </w:r>
      <w:r w:rsidR="00157406">
        <w:rPr>
          <w:noProof/>
        </w:rPr>
        <w:t>184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76</w:t>
      </w:r>
      <w:r>
        <w:rPr>
          <w:noProof/>
        </w:rPr>
        <w:tab/>
        <w:t>Giving information in evidence in criminal proceedings under this Act</w:t>
      </w:r>
      <w:r w:rsidRPr="006A79F8">
        <w:rPr>
          <w:noProof/>
        </w:rPr>
        <w:tab/>
      </w:r>
      <w:r w:rsidRPr="006A79F8">
        <w:rPr>
          <w:noProof/>
        </w:rPr>
        <w:fldChar w:fldCharType="begin"/>
      </w:r>
      <w:r w:rsidRPr="006A79F8">
        <w:rPr>
          <w:noProof/>
        </w:rPr>
        <w:instrText xml:space="preserve"> PAGEREF _Toc34385335 \h </w:instrText>
      </w:r>
      <w:r w:rsidRPr="006A79F8">
        <w:rPr>
          <w:noProof/>
        </w:rPr>
      </w:r>
      <w:r w:rsidRPr="006A79F8">
        <w:rPr>
          <w:noProof/>
        </w:rPr>
        <w:fldChar w:fldCharType="separate"/>
      </w:r>
      <w:r w:rsidR="00157406">
        <w:rPr>
          <w:noProof/>
        </w:rPr>
        <w:t>184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76A</w:t>
      </w:r>
      <w:r>
        <w:rPr>
          <w:noProof/>
        </w:rPr>
        <w:tab/>
        <w:t>Giving information in evidence in civil proceedings for remedial relief</w:t>
      </w:r>
      <w:r w:rsidRPr="006A79F8">
        <w:rPr>
          <w:noProof/>
        </w:rPr>
        <w:tab/>
      </w:r>
      <w:r w:rsidRPr="006A79F8">
        <w:rPr>
          <w:noProof/>
        </w:rPr>
        <w:fldChar w:fldCharType="begin"/>
      </w:r>
      <w:r w:rsidRPr="006A79F8">
        <w:rPr>
          <w:noProof/>
        </w:rPr>
        <w:instrText xml:space="preserve"> PAGEREF _Toc34385336 \h </w:instrText>
      </w:r>
      <w:r w:rsidRPr="006A79F8">
        <w:rPr>
          <w:noProof/>
        </w:rPr>
      </w:r>
      <w:r w:rsidRPr="006A79F8">
        <w:rPr>
          <w:noProof/>
        </w:rPr>
        <w:fldChar w:fldCharType="separate"/>
      </w:r>
      <w:r w:rsidR="00157406">
        <w:rPr>
          <w:noProof/>
        </w:rPr>
        <w:t>185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77</w:t>
      </w:r>
      <w:r>
        <w:rPr>
          <w:noProof/>
        </w:rPr>
        <w:tab/>
        <w:t>Intercepted material and interception warrant information inadmissible except as provided</w:t>
      </w:r>
      <w:r w:rsidRPr="006A79F8">
        <w:rPr>
          <w:noProof/>
        </w:rPr>
        <w:tab/>
      </w:r>
      <w:r w:rsidRPr="006A79F8">
        <w:rPr>
          <w:noProof/>
        </w:rPr>
        <w:fldChar w:fldCharType="begin"/>
      </w:r>
      <w:r w:rsidRPr="006A79F8">
        <w:rPr>
          <w:noProof/>
        </w:rPr>
        <w:instrText xml:space="preserve"> PAGEREF _Toc34385337 \h </w:instrText>
      </w:r>
      <w:r w:rsidRPr="006A79F8">
        <w:rPr>
          <w:noProof/>
        </w:rPr>
      </w:r>
      <w:r w:rsidRPr="006A79F8">
        <w:rPr>
          <w:noProof/>
        </w:rPr>
        <w:fldChar w:fldCharType="separate"/>
      </w:r>
      <w:r w:rsidR="00157406">
        <w:rPr>
          <w:noProof/>
        </w:rPr>
        <w:t>185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78</w:t>
      </w:r>
      <w:r>
        <w:rPr>
          <w:noProof/>
        </w:rPr>
        <w:tab/>
        <w:t>Where evidence otherwise inadmissible</w:t>
      </w:r>
      <w:r w:rsidRPr="006A79F8">
        <w:rPr>
          <w:noProof/>
        </w:rPr>
        <w:tab/>
      </w:r>
      <w:r w:rsidRPr="006A79F8">
        <w:rPr>
          <w:noProof/>
        </w:rPr>
        <w:fldChar w:fldCharType="begin"/>
      </w:r>
      <w:r w:rsidRPr="006A79F8">
        <w:rPr>
          <w:noProof/>
        </w:rPr>
        <w:instrText xml:space="preserve"> PAGEREF _Toc34385338 \h </w:instrText>
      </w:r>
      <w:r w:rsidRPr="006A79F8">
        <w:rPr>
          <w:noProof/>
        </w:rPr>
      </w:r>
      <w:r w:rsidRPr="006A79F8">
        <w:rPr>
          <w:noProof/>
        </w:rPr>
        <w:fldChar w:fldCharType="separate"/>
      </w:r>
      <w:r w:rsidR="00157406">
        <w:rPr>
          <w:noProof/>
        </w:rPr>
        <w:t>186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79</w:t>
      </w:r>
      <w:r>
        <w:rPr>
          <w:noProof/>
        </w:rPr>
        <w:tab/>
        <w:t>Destruction of restricted records that are not likely to be required for a permitted purpose</w:t>
      </w:r>
      <w:r w:rsidRPr="006A79F8">
        <w:rPr>
          <w:noProof/>
        </w:rPr>
        <w:tab/>
      </w:r>
      <w:r w:rsidRPr="006A79F8">
        <w:rPr>
          <w:noProof/>
        </w:rPr>
        <w:fldChar w:fldCharType="begin"/>
      </w:r>
      <w:r w:rsidRPr="006A79F8">
        <w:rPr>
          <w:noProof/>
        </w:rPr>
        <w:instrText xml:space="preserve"> PAGEREF _Toc34385339 \h </w:instrText>
      </w:r>
      <w:r w:rsidRPr="006A79F8">
        <w:rPr>
          <w:noProof/>
        </w:rPr>
      </w:r>
      <w:r w:rsidRPr="006A79F8">
        <w:rPr>
          <w:noProof/>
        </w:rPr>
        <w:fldChar w:fldCharType="separate"/>
      </w:r>
      <w:r w:rsidR="00157406">
        <w:rPr>
          <w:noProof/>
        </w:rPr>
        <w:t>187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79AA</w:t>
      </w:r>
      <w:r>
        <w:rPr>
          <w:noProof/>
        </w:rPr>
        <w:tab/>
        <w:t>Destruction of restricted records—information obtained before a control order came into force</w:t>
      </w:r>
      <w:r w:rsidRPr="006A79F8">
        <w:rPr>
          <w:noProof/>
        </w:rPr>
        <w:tab/>
      </w:r>
      <w:r w:rsidRPr="006A79F8">
        <w:rPr>
          <w:noProof/>
        </w:rPr>
        <w:fldChar w:fldCharType="begin"/>
      </w:r>
      <w:r w:rsidRPr="006A79F8">
        <w:rPr>
          <w:noProof/>
        </w:rPr>
        <w:instrText xml:space="preserve"> PAGEREF _Toc34385340 \h </w:instrText>
      </w:r>
      <w:r w:rsidRPr="006A79F8">
        <w:rPr>
          <w:noProof/>
        </w:rPr>
      </w:r>
      <w:r w:rsidRPr="006A79F8">
        <w:rPr>
          <w:noProof/>
        </w:rPr>
        <w:fldChar w:fldCharType="separate"/>
      </w:r>
      <w:r w:rsidR="00157406">
        <w:rPr>
          <w:noProof/>
        </w:rPr>
        <w:t>187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79A</w:t>
      </w:r>
      <w:r>
        <w:rPr>
          <w:noProof/>
        </w:rPr>
        <w:tab/>
        <w:t>Responsible person for a computer network must ensure restricted records are destroyed</w:t>
      </w:r>
      <w:r w:rsidRPr="006A79F8">
        <w:rPr>
          <w:noProof/>
        </w:rPr>
        <w:tab/>
      </w:r>
      <w:r w:rsidRPr="006A79F8">
        <w:rPr>
          <w:noProof/>
        </w:rPr>
        <w:fldChar w:fldCharType="begin"/>
      </w:r>
      <w:r w:rsidRPr="006A79F8">
        <w:rPr>
          <w:noProof/>
        </w:rPr>
        <w:instrText xml:space="preserve"> PAGEREF _Toc34385341 \h </w:instrText>
      </w:r>
      <w:r w:rsidRPr="006A79F8">
        <w:rPr>
          <w:noProof/>
        </w:rPr>
      </w:r>
      <w:r w:rsidRPr="006A79F8">
        <w:rPr>
          <w:noProof/>
        </w:rPr>
        <w:fldChar w:fldCharType="separate"/>
      </w:r>
      <w:r w:rsidR="00157406">
        <w:rPr>
          <w:noProof/>
        </w:rPr>
        <w:t>188</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7—Keeping and inspection of interception records</w:t>
      </w:r>
      <w:r w:rsidRPr="006A79F8">
        <w:rPr>
          <w:b w:val="0"/>
          <w:noProof/>
          <w:sz w:val="18"/>
        </w:rPr>
        <w:tab/>
      </w:r>
      <w:r w:rsidRPr="006A79F8">
        <w:rPr>
          <w:b w:val="0"/>
          <w:noProof/>
          <w:sz w:val="18"/>
        </w:rPr>
        <w:fldChar w:fldCharType="begin"/>
      </w:r>
      <w:r w:rsidRPr="006A79F8">
        <w:rPr>
          <w:b w:val="0"/>
          <w:noProof/>
          <w:sz w:val="18"/>
        </w:rPr>
        <w:instrText xml:space="preserve"> PAGEREF _Toc34385342 \h </w:instrText>
      </w:r>
      <w:r w:rsidRPr="006A79F8">
        <w:rPr>
          <w:b w:val="0"/>
          <w:noProof/>
          <w:sz w:val="18"/>
        </w:rPr>
      </w:r>
      <w:r w:rsidRPr="006A79F8">
        <w:rPr>
          <w:b w:val="0"/>
          <w:noProof/>
          <w:sz w:val="18"/>
        </w:rPr>
        <w:fldChar w:fldCharType="separate"/>
      </w:r>
      <w:r w:rsidR="00157406">
        <w:rPr>
          <w:b w:val="0"/>
          <w:noProof/>
          <w:sz w:val="18"/>
        </w:rPr>
        <w:t>190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80</w:t>
      </w:r>
      <w:r>
        <w:rPr>
          <w:noProof/>
        </w:rPr>
        <w:tab/>
        <w:t>Commonwealth agencies to keep documents connected with issue of warrants</w:t>
      </w:r>
      <w:r w:rsidRPr="006A79F8">
        <w:rPr>
          <w:noProof/>
        </w:rPr>
        <w:tab/>
      </w:r>
      <w:r w:rsidRPr="006A79F8">
        <w:rPr>
          <w:noProof/>
        </w:rPr>
        <w:fldChar w:fldCharType="begin"/>
      </w:r>
      <w:r w:rsidRPr="006A79F8">
        <w:rPr>
          <w:noProof/>
        </w:rPr>
        <w:instrText xml:space="preserve"> PAGEREF _Toc34385343 \h </w:instrText>
      </w:r>
      <w:r w:rsidRPr="006A79F8">
        <w:rPr>
          <w:noProof/>
        </w:rPr>
      </w:r>
      <w:r w:rsidRPr="006A79F8">
        <w:rPr>
          <w:noProof/>
        </w:rPr>
        <w:fldChar w:fldCharType="separate"/>
      </w:r>
      <w:r w:rsidR="00157406">
        <w:rPr>
          <w:noProof/>
        </w:rPr>
        <w:t>190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w:t>
      </w:r>
      <w:r>
        <w:rPr>
          <w:noProof/>
        </w:rPr>
        <w:tab/>
        <w:t>Other records to be kept by Commonwealth agencies in connection with interceptions</w:t>
      </w:r>
      <w:r w:rsidRPr="006A79F8">
        <w:rPr>
          <w:noProof/>
        </w:rPr>
        <w:tab/>
      </w:r>
      <w:r w:rsidRPr="006A79F8">
        <w:rPr>
          <w:noProof/>
        </w:rPr>
        <w:fldChar w:fldCharType="begin"/>
      </w:r>
      <w:r w:rsidRPr="006A79F8">
        <w:rPr>
          <w:noProof/>
        </w:rPr>
        <w:instrText xml:space="preserve"> PAGEREF _Toc34385344 \h </w:instrText>
      </w:r>
      <w:r w:rsidRPr="006A79F8">
        <w:rPr>
          <w:noProof/>
        </w:rPr>
      </w:r>
      <w:r w:rsidRPr="006A79F8">
        <w:rPr>
          <w:noProof/>
        </w:rPr>
        <w:fldChar w:fldCharType="separate"/>
      </w:r>
      <w:r w:rsidR="00157406">
        <w:rPr>
          <w:noProof/>
        </w:rPr>
        <w:t>190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81AA</w:t>
      </w:r>
      <w:r>
        <w:rPr>
          <w:noProof/>
        </w:rPr>
        <w:tab/>
        <w:t>Organisation to record particulars in relation to eligible authorities of a State</w:t>
      </w:r>
      <w:r w:rsidRPr="006A79F8">
        <w:rPr>
          <w:noProof/>
        </w:rPr>
        <w:tab/>
      </w:r>
      <w:r w:rsidRPr="006A79F8">
        <w:rPr>
          <w:noProof/>
        </w:rPr>
        <w:fldChar w:fldCharType="begin"/>
      </w:r>
      <w:r w:rsidRPr="006A79F8">
        <w:rPr>
          <w:noProof/>
        </w:rPr>
        <w:instrText xml:space="preserve"> PAGEREF _Toc34385345 \h </w:instrText>
      </w:r>
      <w:r w:rsidRPr="006A79F8">
        <w:rPr>
          <w:noProof/>
        </w:rPr>
      </w:r>
      <w:r w:rsidRPr="006A79F8">
        <w:rPr>
          <w:noProof/>
        </w:rPr>
        <w:fldChar w:fldCharType="separate"/>
      </w:r>
      <w:r w:rsidR="00157406">
        <w:rPr>
          <w:noProof/>
        </w:rPr>
        <w:t>192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81A</w:t>
      </w:r>
      <w:r>
        <w:rPr>
          <w:noProof/>
        </w:rPr>
        <w:tab/>
        <w:t>General Register of Warrants</w:t>
      </w:r>
      <w:r w:rsidRPr="006A79F8">
        <w:rPr>
          <w:noProof/>
        </w:rPr>
        <w:tab/>
      </w:r>
      <w:r w:rsidRPr="006A79F8">
        <w:rPr>
          <w:noProof/>
        </w:rPr>
        <w:fldChar w:fldCharType="begin"/>
      </w:r>
      <w:r w:rsidRPr="006A79F8">
        <w:rPr>
          <w:noProof/>
        </w:rPr>
        <w:instrText xml:space="preserve"> PAGEREF _Toc34385346 \h </w:instrText>
      </w:r>
      <w:r w:rsidRPr="006A79F8">
        <w:rPr>
          <w:noProof/>
        </w:rPr>
      </w:r>
      <w:r w:rsidRPr="006A79F8">
        <w:rPr>
          <w:noProof/>
        </w:rPr>
        <w:fldChar w:fldCharType="separate"/>
      </w:r>
      <w:r w:rsidR="00157406">
        <w:rPr>
          <w:noProof/>
        </w:rPr>
        <w:t>193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81B</w:t>
      </w:r>
      <w:r>
        <w:rPr>
          <w:noProof/>
        </w:rPr>
        <w:tab/>
        <w:t>Regular submission of General Register to Minister</w:t>
      </w:r>
      <w:r w:rsidRPr="006A79F8">
        <w:rPr>
          <w:noProof/>
        </w:rPr>
        <w:tab/>
      </w:r>
      <w:r w:rsidRPr="006A79F8">
        <w:rPr>
          <w:noProof/>
        </w:rPr>
        <w:fldChar w:fldCharType="begin"/>
      </w:r>
      <w:r w:rsidRPr="006A79F8">
        <w:rPr>
          <w:noProof/>
        </w:rPr>
        <w:instrText xml:space="preserve"> PAGEREF _Toc34385347 \h </w:instrText>
      </w:r>
      <w:r w:rsidRPr="006A79F8">
        <w:rPr>
          <w:noProof/>
        </w:rPr>
      </w:r>
      <w:r w:rsidRPr="006A79F8">
        <w:rPr>
          <w:noProof/>
        </w:rPr>
        <w:fldChar w:fldCharType="separate"/>
      </w:r>
      <w:r w:rsidR="00157406">
        <w:rPr>
          <w:noProof/>
        </w:rPr>
        <w:t>194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81C</w:t>
      </w:r>
      <w:r>
        <w:rPr>
          <w:noProof/>
        </w:rPr>
        <w:tab/>
        <w:t>Special Register of Warrants</w:t>
      </w:r>
      <w:r w:rsidRPr="006A79F8">
        <w:rPr>
          <w:noProof/>
        </w:rPr>
        <w:tab/>
      </w:r>
      <w:r w:rsidRPr="006A79F8">
        <w:rPr>
          <w:noProof/>
        </w:rPr>
        <w:fldChar w:fldCharType="begin"/>
      </w:r>
      <w:r w:rsidRPr="006A79F8">
        <w:rPr>
          <w:noProof/>
        </w:rPr>
        <w:instrText xml:space="preserve"> PAGEREF _Toc34385348 \h </w:instrText>
      </w:r>
      <w:r w:rsidRPr="006A79F8">
        <w:rPr>
          <w:noProof/>
        </w:rPr>
      </w:r>
      <w:r w:rsidRPr="006A79F8">
        <w:rPr>
          <w:noProof/>
        </w:rPr>
        <w:fldChar w:fldCharType="separate"/>
      </w:r>
      <w:r w:rsidR="00157406">
        <w:rPr>
          <w:noProof/>
        </w:rPr>
        <w:t>194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81D</w:t>
      </w:r>
      <w:r>
        <w:rPr>
          <w:noProof/>
        </w:rPr>
        <w:tab/>
        <w:t>Regular submission of Special Register to Minister</w:t>
      </w:r>
      <w:r w:rsidRPr="006A79F8">
        <w:rPr>
          <w:noProof/>
        </w:rPr>
        <w:tab/>
      </w:r>
      <w:r w:rsidRPr="006A79F8">
        <w:rPr>
          <w:noProof/>
        </w:rPr>
        <w:fldChar w:fldCharType="begin"/>
      </w:r>
      <w:r w:rsidRPr="006A79F8">
        <w:rPr>
          <w:noProof/>
        </w:rPr>
        <w:instrText xml:space="preserve"> PAGEREF _Toc34385349 \h </w:instrText>
      </w:r>
      <w:r w:rsidRPr="006A79F8">
        <w:rPr>
          <w:noProof/>
        </w:rPr>
      </w:r>
      <w:r w:rsidRPr="006A79F8">
        <w:rPr>
          <w:noProof/>
        </w:rPr>
        <w:fldChar w:fldCharType="separate"/>
      </w:r>
      <w:r w:rsidR="00157406">
        <w:rPr>
          <w:noProof/>
        </w:rPr>
        <w:t>197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81E</w:t>
      </w:r>
      <w:r>
        <w:rPr>
          <w:noProof/>
        </w:rPr>
        <w:tab/>
        <w:t>Provision of information by eligible authorities</w:t>
      </w:r>
      <w:r w:rsidRPr="006A79F8">
        <w:rPr>
          <w:noProof/>
        </w:rPr>
        <w:tab/>
      </w:r>
      <w:r w:rsidRPr="006A79F8">
        <w:rPr>
          <w:noProof/>
        </w:rPr>
        <w:fldChar w:fldCharType="begin"/>
      </w:r>
      <w:r w:rsidRPr="006A79F8">
        <w:rPr>
          <w:noProof/>
        </w:rPr>
        <w:instrText xml:space="preserve"> PAGEREF _Toc34385350 \h </w:instrText>
      </w:r>
      <w:r w:rsidRPr="006A79F8">
        <w:rPr>
          <w:noProof/>
        </w:rPr>
      </w:r>
      <w:r w:rsidRPr="006A79F8">
        <w:rPr>
          <w:noProof/>
        </w:rPr>
        <w:fldChar w:fldCharType="separate"/>
      </w:r>
      <w:r w:rsidR="00157406">
        <w:rPr>
          <w:noProof/>
        </w:rPr>
        <w:t>197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83</w:t>
      </w:r>
      <w:r>
        <w:rPr>
          <w:noProof/>
        </w:rPr>
        <w:tab/>
        <w:t>Inspections</w:t>
      </w:r>
      <w:r w:rsidRPr="006A79F8">
        <w:rPr>
          <w:noProof/>
        </w:rPr>
        <w:tab/>
      </w:r>
      <w:r w:rsidRPr="006A79F8">
        <w:rPr>
          <w:noProof/>
        </w:rPr>
        <w:fldChar w:fldCharType="begin"/>
      </w:r>
      <w:r w:rsidRPr="006A79F8">
        <w:rPr>
          <w:noProof/>
        </w:rPr>
        <w:instrText xml:space="preserve"> PAGEREF _Toc34385351 \h </w:instrText>
      </w:r>
      <w:r w:rsidRPr="006A79F8">
        <w:rPr>
          <w:noProof/>
        </w:rPr>
      </w:r>
      <w:r w:rsidRPr="006A79F8">
        <w:rPr>
          <w:noProof/>
        </w:rPr>
        <w:fldChar w:fldCharType="separate"/>
      </w:r>
      <w:r w:rsidR="00157406">
        <w:rPr>
          <w:noProof/>
        </w:rPr>
        <w:t>198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84</w:t>
      </w:r>
      <w:r>
        <w:rPr>
          <w:noProof/>
        </w:rPr>
        <w:tab/>
        <w:t>Reports</w:t>
      </w:r>
      <w:r w:rsidRPr="006A79F8">
        <w:rPr>
          <w:noProof/>
        </w:rPr>
        <w:tab/>
      </w:r>
      <w:r w:rsidRPr="006A79F8">
        <w:rPr>
          <w:noProof/>
        </w:rPr>
        <w:fldChar w:fldCharType="begin"/>
      </w:r>
      <w:r w:rsidRPr="006A79F8">
        <w:rPr>
          <w:noProof/>
        </w:rPr>
        <w:instrText xml:space="preserve"> PAGEREF _Toc34385352 \h </w:instrText>
      </w:r>
      <w:r w:rsidRPr="006A79F8">
        <w:rPr>
          <w:noProof/>
        </w:rPr>
      </w:r>
      <w:r w:rsidRPr="006A79F8">
        <w:rPr>
          <w:noProof/>
        </w:rPr>
        <w:fldChar w:fldCharType="separate"/>
      </w:r>
      <w:r w:rsidR="00157406">
        <w:rPr>
          <w:noProof/>
        </w:rPr>
        <w:t>199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85</w:t>
      </w:r>
      <w:r>
        <w:rPr>
          <w:noProof/>
        </w:rPr>
        <w:tab/>
        <w:t>Ombudsman may report on other breaches of this Act</w:t>
      </w:r>
      <w:r w:rsidRPr="006A79F8">
        <w:rPr>
          <w:noProof/>
        </w:rPr>
        <w:tab/>
      </w:r>
      <w:r w:rsidRPr="006A79F8">
        <w:rPr>
          <w:noProof/>
        </w:rPr>
        <w:fldChar w:fldCharType="begin"/>
      </w:r>
      <w:r w:rsidRPr="006A79F8">
        <w:rPr>
          <w:noProof/>
        </w:rPr>
        <w:instrText xml:space="preserve"> PAGEREF _Toc34385353 \h </w:instrText>
      </w:r>
      <w:r w:rsidRPr="006A79F8">
        <w:rPr>
          <w:noProof/>
        </w:rPr>
      </w:r>
      <w:r w:rsidRPr="006A79F8">
        <w:rPr>
          <w:noProof/>
        </w:rPr>
        <w:fldChar w:fldCharType="separate"/>
      </w:r>
      <w:r w:rsidR="00157406">
        <w:rPr>
          <w:noProof/>
        </w:rPr>
        <w:t>199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85A</w:t>
      </w:r>
      <w:r>
        <w:rPr>
          <w:noProof/>
        </w:rPr>
        <w:tab/>
        <w:t>Annual report may cover notified breaches in relation to control order warrants</w:t>
      </w:r>
      <w:r w:rsidRPr="006A79F8">
        <w:rPr>
          <w:noProof/>
        </w:rPr>
        <w:tab/>
      </w:r>
      <w:r w:rsidRPr="006A79F8">
        <w:rPr>
          <w:noProof/>
        </w:rPr>
        <w:fldChar w:fldCharType="begin"/>
      </w:r>
      <w:r w:rsidRPr="006A79F8">
        <w:rPr>
          <w:noProof/>
        </w:rPr>
        <w:instrText xml:space="preserve"> PAGEREF _Toc34385354 \h </w:instrText>
      </w:r>
      <w:r w:rsidRPr="006A79F8">
        <w:rPr>
          <w:noProof/>
        </w:rPr>
      </w:r>
      <w:r w:rsidRPr="006A79F8">
        <w:rPr>
          <w:noProof/>
        </w:rPr>
        <w:fldChar w:fldCharType="separate"/>
      </w:r>
      <w:r w:rsidR="00157406">
        <w:rPr>
          <w:noProof/>
        </w:rPr>
        <w:t>200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86</w:t>
      </w:r>
      <w:r>
        <w:rPr>
          <w:noProof/>
        </w:rPr>
        <w:tab/>
        <w:t>Ombudsman’s general powers</w:t>
      </w:r>
      <w:r w:rsidRPr="006A79F8">
        <w:rPr>
          <w:noProof/>
        </w:rPr>
        <w:tab/>
      </w:r>
      <w:r w:rsidRPr="006A79F8">
        <w:rPr>
          <w:noProof/>
        </w:rPr>
        <w:fldChar w:fldCharType="begin"/>
      </w:r>
      <w:r w:rsidRPr="006A79F8">
        <w:rPr>
          <w:noProof/>
        </w:rPr>
        <w:instrText xml:space="preserve"> PAGEREF _Toc34385355 \h </w:instrText>
      </w:r>
      <w:r w:rsidRPr="006A79F8">
        <w:rPr>
          <w:noProof/>
        </w:rPr>
      </w:r>
      <w:r w:rsidRPr="006A79F8">
        <w:rPr>
          <w:noProof/>
        </w:rPr>
        <w:fldChar w:fldCharType="separate"/>
      </w:r>
      <w:r w:rsidR="00157406">
        <w:rPr>
          <w:noProof/>
        </w:rPr>
        <w:t>200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87</w:t>
      </w:r>
      <w:r>
        <w:rPr>
          <w:noProof/>
        </w:rPr>
        <w:tab/>
        <w:t>Power to obtain relevant information</w:t>
      </w:r>
      <w:r w:rsidRPr="006A79F8">
        <w:rPr>
          <w:noProof/>
        </w:rPr>
        <w:tab/>
      </w:r>
      <w:r w:rsidRPr="006A79F8">
        <w:rPr>
          <w:noProof/>
        </w:rPr>
        <w:fldChar w:fldCharType="begin"/>
      </w:r>
      <w:r w:rsidRPr="006A79F8">
        <w:rPr>
          <w:noProof/>
        </w:rPr>
        <w:instrText xml:space="preserve"> PAGEREF _Toc34385356 \h </w:instrText>
      </w:r>
      <w:r w:rsidRPr="006A79F8">
        <w:rPr>
          <w:noProof/>
        </w:rPr>
      </w:r>
      <w:r w:rsidRPr="006A79F8">
        <w:rPr>
          <w:noProof/>
        </w:rPr>
        <w:fldChar w:fldCharType="separate"/>
      </w:r>
      <w:r w:rsidR="00157406">
        <w:rPr>
          <w:noProof/>
        </w:rPr>
        <w:t>201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88</w:t>
      </w:r>
      <w:r>
        <w:rPr>
          <w:noProof/>
        </w:rPr>
        <w:tab/>
        <w:t>Ombudsman to be given information and access notwithstanding other laws</w:t>
      </w:r>
      <w:r w:rsidRPr="006A79F8">
        <w:rPr>
          <w:noProof/>
        </w:rPr>
        <w:tab/>
      </w:r>
      <w:r w:rsidRPr="006A79F8">
        <w:rPr>
          <w:noProof/>
        </w:rPr>
        <w:fldChar w:fldCharType="begin"/>
      </w:r>
      <w:r w:rsidRPr="006A79F8">
        <w:rPr>
          <w:noProof/>
        </w:rPr>
        <w:instrText xml:space="preserve"> PAGEREF _Toc34385357 \h </w:instrText>
      </w:r>
      <w:r w:rsidRPr="006A79F8">
        <w:rPr>
          <w:noProof/>
        </w:rPr>
      </w:r>
      <w:r w:rsidRPr="006A79F8">
        <w:rPr>
          <w:noProof/>
        </w:rPr>
        <w:fldChar w:fldCharType="separate"/>
      </w:r>
      <w:r w:rsidR="00157406">
        <w:rPr>
          <w:noProof/>
        </w:rPr>
        <w:t>202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89</w:t>
      </w:r>
      <w:r>
        <w:rPr>
          <w:noProof/>
        </w:rPr>
        <w:tab/>
        <w:t>Dealing with information for the purposes of inspection and report</w:t>
      </w:r>
      <w:r w:rsidRPr="006A79F8">
        <w:rPr>
          <w:noProof/>
        </w:rPr>
        <w:tab/>
      </w:r>
      <w:r w:rsidRPr="006A79F8">
        <w:rPr>
          <w:noProof/>
        </w:rPr>
        <w:fldChar w:fldCharType="begin"/>
      </w:r>
      <w:r w:rsidRPr="006A79F8">
        <w:rPr>
          <w:noProof/>
        </w:rPr>
        <w:instrText xml:space="preserve"> PAGEREF _Toc34385358 \h </w:instrText>
      </w:r>
      <w:r w:rsidRPr="006A79F8">
        <w:rPr>
          <w:noProof/>
        </w:rPr>
      </w:r>
      <w:r w:rsidRPr="006A79F8">
        <w:rPr>
          <w:noProof/>
        </w:rPr>
        <w:fldChar w:fldCharType="separate"/>
      </w:r>
      <w:r w:rsidR="00157406">
        <w:rPr>
          <w:noProof/>
        </w:rPr>
        <w:t>203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90</w:t>
      </w:r>
      <w:r>
        <w:rPr>
          <w:noProof/>
        </w:rPr>
        <w:tab/>
        <w:t>Ombudsman not to be sued</w:t>
      </w:r>
      <w:r w:rsidRPr="006A79F8">
        <w:rPr>
          <w:noProof/>
        </w:rPr>
        <w:tab/>
      </w:r>
      <w:r w:rsidRPr="006A79F8">
        <w:rPr>
          <w:noProof/>
        </w:rPr>
        <w:fldChar w:fldCharType="begin"/>
      </w:r>
      <w:r w:rsidRPr="006A79F8">
        <w:rPr>
          <w:noProof/>
        </w:rPr>
        <w:instrText xml:space="preserve"> PAGEREF _Toc34385359 \h </w:instrText>
      </w:r>
      <w:r w:rsidRPr="006A79F8">
        <w:rPr>
          <w:noProof/>
        </w:rPr>
      </w:r>
      <w:r w:rsidRPr="006A79F8">
        <w:rPr>
          <w:noProof/>
        </w:rPr>
        <w:fldChar w:fldCharType="separate"/>
      </w:r>
      <w:r w:rsidR="00157406">
        <w:rPr>
          <w:noProof/>
        </w:rPr>
        <w:t>204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91</w:t>
      </w:r>
      <w:r>
        <w:rPr>
          <w:noProof/>
        </w:rPr>
        <w:tab/>
        <w:t>Delegation by Ombudsman</w:t>
      </w:r>
      <w:r w:rsidRPr="006A79F8">
        <w:rPr>
          <w:noProof/>
        </w:rPr>
        <w:tab/>
      </w:r>
      <w:r w:rsidRPr="006A79F8">
        <w:rPr>
          <w:noProof/>
        </w:rPr>
        <w:fldChar w:fldCharType="begin"/>
      </w:r>
      <w:r w:rsidRPr="006A79F8">
        <w:rPr>
          <w:noProof/>
        </w:rPr>
        <w:instrText xml:space="preserve"> PAGEREF _Toc34385360 \h </w:instrText>
      </w:r>
      <w:r w:rsidRPr="006A79F8">
        <w:rPr>
          <w:noProof/>
        </w:rPr>
      </w:r>
      <w:r w:rsidRPr="006A79F8">
        <w:rPr>
          <w:noProof/>
        </w:rPr>
        <w:fldChar w:fldCharType="separate"/>
      </w:r>
      <w:r w:rsidR="00157406">
        <w:rPr>
          <w:noProof/>
        </w:rPr>
        <w:t>204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92</w:t>
      </w:r>
      <w:r>
        <w:rPr>
          <w:noProof/>
        </w:rPr>
        <w:tab/>
        <w:t>Application of Ombudsman Act</w:t>
      </w:r>
      <w:r w:rsidRPr="006A79F8">
        <w:rPr>
          <w:noProof/>
        </w:rPr>
        <w:tab/>
      </w:r>
      <w:r w:rsidRPr="006A79F8">
        <w:rPr>
          <w:noProof/>
        </w:rPr>
        <w:fldChar w:fldCharType="begin"/>
      </w:r>
      <w:r w:rsidRPr="006A79F8">
        <w:rPr>
          <w:noProof/>
        </w:rPr>
        <w:instrText xml:space="preserve"> PAGEREF _Toc34385361 \h </w:instrText>
      </w:r>
      <w:r w:rsidRPr="006A79F8">
        <w:rPr>
          <w:noProof/>
        </w:rPr>
      </w:r>
      <w:r w:rsidRPr="006A79F8">
        <w:rPr>
          <w:noProof/>
        </w:rPr>
        <w:fldChar w:fldCharType="separate"/>
      </w:r>
      <w:r w:rsidR="00157406">
        <w:rPr>
          <w:noProof/>
        </w:rPr>
        <w:t>205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92A</w:t>
      </w:r>
      <w:r>
        <w:rPr>
          <w:noProof/>
        </w:rPr>
        <w:tab/>
        <w:t>Exchange of information between Ombudsman and State inspecting authorities</w:t>
      </w:r>
      <w:r w:rsidRPr="006A79F8">
        <w:rPr>
          <w:noProof/>
        </w:rPr>
        <w:tab/>
      </w:r>
      <w:r w:rsidRPr="006A79F8">
        <w:rPr>
          <w:noProof/>
        </w:rPr>
        <w:fldChar w:fldCharType="begin"/>
      </w:r>
      <w:r w:rsidRPr="006A79F8">
        <w:rPr>
          <w:noProof/>
        </w:rPr>
        <w:instrText xml:space="preserve"> PAGEREF _Toc34385362 \h </w:instrText>
      </w:r>
      <w:r w:rsidRPr="006A79F8">
        <w:rPr>
          <w:noProof/>
        </w:rPr>
      </w:r>
      <w:r w:rsidRPr="006A79F8">
        <w:rPr>
          <w:noProof/>
        </w:rPr>
        <w:fldChar w:fldCharType="separate"/>
      </w:r>
      <w:r w:rsidR="00157406">
        <w:rPr>
          <w:noProof/>
        </w:rPr>
        <w:t>205</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8—Reports about interceptions under Parts 2</w:t>
      </w:r>
      <w:r>
        <w:rPr>
          <w:noProof/>
        </w:rPr>
        <w:noBreakHyphen/>
        <w:t>3 and 2</w:t>
      </w:r>
      <w:r>
        <w:rPr>
          <w:noProof/>
        </w:rPr>
        <w:noBreakHyphen/>
        <w:t>5</w:t>
      </w:r>
      <w:r w:rsidRPr="006A79F8">
        <w:rPr>
          <w:b w:val="0"/>
          <w:noProof/>
          <w:sz w:val="18"/>
        </w:rPr>
        <w:tab/>
      </w:r>
      <w:r w:rsidRPr="006A79F8">
        <w:rPr>
          <w:b w:val="0"/>
          <w:noProof/>
          <w:sz w:val="18"/>
        </w:rPr>
        <w:fldChar w:fldCharType="begin"/>
      </w:r>
      <w:r w:rsidRPr="006A79F8">
        <w:rPr>
          <w:b w:val="0"/>
          <w:noProof/>
          <w:sz w:val="18"/>
        </w:rPr>
        <w:instrText xml:space="preserve"> PAGEREF _Toc34385363 \h </w:instrText>
      </w:r>
      <w:r w:rsidRPr="006A79F8">
        <w:rPr>
          <w:b w:val="0"/>
          <w:noProof/>
          <w:sz w:val="18"/>
        </w:rPr>
      </w:r>
      <w:r w:rsidRPr="006A79F8">
        <w:rPr>
          <w:b w:val="0"/>
          <w:noProof/>
          <w:sz w:val="18"/>
        </w:rPr>
        <w:fldChar w:fldCharType="separate"/>
      </w:r>
      <w:r w:rsidR="00157406">
        <w:rPr>
          <w:b w:val="0"/>
          <w:noProof/>
          <w:sz w:val="18"/>
        </w:rPr>
        <w:t>207</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1—Reports to the Minister</w:t>
      </w:r>
      <w:r w:rsidRPr="006A79F8">
        <w:rPr>
          <w:b w:val="0"/>
          <w:noProof/>
          <w:sz w:val="18"/>
        </w:rPr>
        <w:tab/>
      </w:r>
      <w:r w:rsidRPr="006A79F8">
        <w:rPr>
          <w:b w:val="0"/>
          <w:noProof/>
          <w:sz w:val="18"/>
        </w:rPr>
        <w:fldChar w:fldCharType="begin"/>
      </w:r>
      <w:r w:rsidRPr="006A79F8">
        <w:rPr>
          <w:b w:val="0"/>
          <w:noProof/>
          <w:sz w:val="18"/>
        </w:rPr>
        <w:instrText xml:space="preserve"> PAGEREF _Toc34385364 \h </w:instrText>
      </w:r>
      <w:r w:rsidRPr="006A79F8">
        <w:rPr>
          <w:b w:val="0"/>
          <w:noProof/>
          <w:sz w:val="18"/>
        </w:rPr>
      </w:r>
      <w:r w:rsidRPr="006A79F8">
        <w:rPr>
          <w:b w:val="0"/>
          <w:noProof/>
          <w:sz w:val="18"/>
        </w:rPr>
        <w:fldChar w:fldCharType="separate"/>
      </w:r>
      <w:r w:rsidR="00157406">
        <w:rPr>
          <w:b w:val="0"/>
          <w:noProof/>
          <w:sz w:val="18"/>
        </w:rPr>
        <w:t>207</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93</w:t>
      </w:r>
      <w:r>
        <w:rPr>
          <w:noProof/>
        </w:rPr>
        <w:tab/>
        <w:t>Annual reports to Minister about interceptions under Part 2</w:t>
      </w:r>
      <w:r>
        <w:rPr>
          <w:noProof/>
        </w:rPr>
        <w:noBreakHyphen/>
        <w:t>3</w:t>
      </w:r>
      <w:r w:rsidRPr="006A79F8">
        <w:rPr>
          <w:noProof/>
        </w:rPr>
        <w:tab/>
      </w:r>
      <w:r w:rsidRPr="006A79F8">
        <w:rPr>
          <w:noProof/>
        </w:rPr>
        <w:fldChar w:fldCharType="begin"/>
      </w:r>
      <w:r w:rsidRPr="006A79F8">
        <w:rPr>
          <w:noProof/>
        </w:rPr>
        <w:instrText xml:space="preserve"> PAGEREF _Toc34385365 \h </w:instrText>
      </w:r>
      <w:r w:rsidRPr="006A79F8">
        <w:rPr>
          <w:noProof/>
        </w:rPr>
      </w:r>
      <w:r w:rsidRPr="006A79F8">
        <w:rPr>
          <w:noProof/>
        </w:rPr>
        <w:fldChar w:fldCharType="separate"/>
      </w:r>
      <w:r w:rsidR="00157406">
        <w:rPr>
          <w:noProof/>
        </w:rPr>
        <w:t>207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94</w:t>
      </w:r>
      <w:r>
        <w:rPr>
          <w:noProof/>
        </w:rPr>
        <w:tab/>
        <w:t>Annual reports regarding applications and warrants under Part 2</w:t>
      </w:r>
      <w:r>
        <w:rPr>
          <w:noProof/>
        </w:rPr>
        <w:noBreakHyphen/>
        <w:t>5</w:t>
      </w:r>
      <w:r w:rsidRPr="006A79F8">
        <w:rPr>
          <w:noProof/>
        </w:rPr>
        <w:tab/>
      </w:r>
      <w:r w:rsidRPr="006A79F8">
        <w:rPr>
          <w:noProof/>
        </w:rPr>
        <w:fldChar w:fldCharType="begin"/>
      </w:r>
      <w:r w:rsidRPr="006A79F8">
        <w:rPr>
          <w:noProof/>
        </w:rPr>
        <w:instrText xml:space="preserve"> PAGEREF _Toc34385366 \h </w:instrText>
      </w:r>
      <w:r w:rsidRPr="006A79F8">
        <w:rPr>
          <w:noProof/>
        </w:rPr>
      </w:r>
      <w:r w:rsidRPr="006A79F8">
        <w:rPr>
          <w:noProof/>
        </w:rPr>
        <w:fldChar w:fldCharType="separate"/>
      </w:r>
      <w:r w:rsidR="00157406">
        <w:rPr>
          <w:noProof/>
        </w:rPr>
        <w:t>207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94A</w:t>
      </w:r>
      <w:r>
        <w:rPr>
          <w:noProof/>
        </w:rPr>
        <w:tab/>
        <w:t>Reports regarding emergency interception action</w:t>
      </w:r>
      <w:r w:rsidRPr="006A79F8">
        <w:rPr>
          <w:noProof/>
        </w:rPr>
        <w:tab/>
      </w:r>
      <w:r w:rsidRPr="006A79F8">
        <w:rPr>
          <w:noProof/>
        </w:rPr>
        <w:fldChar w:fldCharType="begin"/>
      </w:r>
      <w:r w:rsidRPr="006A79F8">
        <w:rPr>
          <w:noProof/>
        </w:rPr>
        <w:instrText xml:space="preserve"> PAGEREF _Toc34385367 \h </w:instrText>
      </w:r>
      <w:r w:rsidRPr="006A79F8">
        <w:rPr>
          <w:noProof/>
        </w:rPr>
      </w:r>
      <w:r w:rsidRPr="006A79F8">
        <w:rPr>
          <w:noProof/>
        </w:rPr>
        <w:fldChar w:fldCharType="separate"/>
      </w:r>
      <w:r w:rsidR="00157406">
        <w:rPr>
          <w:noProof/>
        </w:rPr>
        <w:t>208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94B</w:t>
      </w:r>
      <w:r>
        <w:rPr>
          <w:noProof/>
        </w:rPr>
        <w:tab/>
        <w:t>Reports regarding named person warrants</w:t>
      </w:r>
      <w:r w:rsidRPr="006A79F8">
        <w:rPr>
          <w:noProof/>
        </w:rPr>
        <w:tab/>
      </w:r>
      <w:r w:rsidRPr="006A79F8">
        <w:rPr>
          <w:noProof/>
        </w:rPr>
        <w:fldChar w:fldCharType="begin"/>
      </w:r>
      <w:r w:rsidRPr="006A79F8">
        <w:rPr>
          <w:noProof/>
        </w:rPr>
        <w:instrText xml:space="preserve"> PAGEREF _Toc34385368 \h </w:instrText>
      </w:r>
      <w:r w:rsidRPr="006A79F8">
        <w:rPr>
          <w:noProof/>
        </w:rPr>
      </w:r>
      <w:r w:rsidRPr="006A79F8">
        <w:rPr>
          <w:noProof/>
        </w:rPr>
        <w:fldChar w:fldCharType="separate"/>
      </w:r>
      <w:r w:rsidR="00157406">
        <w:rPr>
          <w:noProof/>
        </w:rPr>
        <w:t>209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95</w:t>
      </w:r>
      <w:r>
        <w:rPr>
          <w:noProof/>
        </w:rPr>
        <w:tab/>
        <w:t>Minister may seek further information from Commonwealth agency</w:t>
      </w:r>
      <w:r w:rsidRPr="006A79F8">
        <w:rPr>
          <w:noProof/>
        </w:rPr>
        <w:tab/>
      </w:r>
      <w:r w:rsidRPr="006A79F8">
        <w:rPr>
          <w:noProof/>
        </w:rPr>
        <w:fldChar w:fldCharType="begin"/>
      </w:r>
      <w:r w:rsidRPr="006A79F8">
        <w:rPr>
          <w:noProof/>
        </w:rPr>
        <w:instrText xml:space="preserve"> PAGEREF _Toc34385369 \h </w:instrText>
      </w:r>
      <w:r w:rsidRPr="006A79F8">
        <w:rPr>
          <w:noProof/>
        </w:rPr>
      </w:r>
      <w:r w:rsidRPr="006A79F8">
        <w:rPr>
          <w:noProof/>
        </w:rPr>
        <w:fldChar w:fldCharType="separate"/>
      </w:r>
      <w:r w:rsidR="00157406">
        <w:rPr>
          <w:noProof/>
        </w:rPr>
        <w:t>210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96</w:t>
      </w:r>
      <w:r>
        <w:rPr>
          <w:noProof/>
        </w:rPr>
        <w:tab/>
        <w:t>Annual reports by State authorities</w:t>
      </w:r>
      <w:r w:rsidRPr="006A79F8">
        <w:rPr>
          <w:noProof/>
        </w:rPr>
        <w:tab/>
      </w:r>
      <w:r w:rsidRPr="006A79F8">
        <w:rPr>
          <w:noProof/>
        </w:rPr>
        <w:fldChar w:fldCharType="begin"/>
      </w:r>
      <w:r w:rsidRPr="006A79F8">
        <w:rPr>
          <w:noProof/>
        </w:rPr>
        <w:instrText xml:space="preserve"> PAGEREF _Toc34385370 \h </w:instrText>
      </w:r>
      <w:r w:rsidRPr="006A79F8">
        <w:rPr>
          <w:noProof/>
        </w:rPr>
      </w:r>
      <w:r w:rsidRPr="006A79F8">
        <w:rPr>
          <w:noProof/>
        </w:rPr>
        <w:fldChar w:fldCharType="separate"/>
      </w:r>
      <w:r w:rsidR="00157406">
        <w:rPr>
          <w:noProof/>
        </w:rPr>
        <w:t>210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97</w:t>
      </w:r>
      <w:r>
        <w:rPr>
          <w:noProof/>
        </w:rPr>
        <w:tab/>
        <w:t>Reports by Managing Directors about acts done in connection with certain warrants under Part 2</w:t>
      </w:r>
      <w:r>
        <w:rPr>
          <w:noProof/>
        </w:rPr>
        <w:noBreakHyphen/>
        <w:t>5</w:t>
      </w:r>
      <w:r w:rsidRPr="006A79F8">
        <w:rPr>
          <w:noProof/>
        </w:rPr>
        <w:tab/>
      </w:r>
      <w:r w:rsidRPr="006A79F8">
        <w:rPr>
          <w:noProof/>
        </w:rPr>
        <w:fldChar w:fldCharType="begin"/>
      </w:r>
      <w:r w:rsidRPr="006A79F8">
        <w:rPr>
          <w:noProof/>
        </w:rPr>
        <w:instrText xml:space="preserve"> PAGEREF _Toc34385371 \h </w:instrText>
      </w:r>
      <w:r w:rsidRPr="006A79F8">
        <w:rPr>
          <w:noProof/>
        </w:rPr>
      </w:r>
      <w:r w:rsidRPr="006A79F8">
        <w:rPr>
          <w:noProof/>
        </w:rPr>
        <w:fldChar w:fldCharType="separate"/>
      </w:r>
      <w:r w:rsidR="00157406">
        <w:rPr>
          <w:noProof/>
        </w:rPr>
        <w:t>211</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2—Reports by the Minister</w:t>
      </w:r>
      <w:r w:rsidRPr="006A79F8">
        <w:rPr>
          <w:b w:val="0"/>
          <w:noProof/>
          <w:sz w:val="18"/>
        </w:rPr>
        <w:tab/>
      </w:r>
      <w:r w:rsidRPr="006A79F8">
        <w:rPr>
          <w:b w:val="0"/>
          <w:noProof/>
          <w:sz w:val="18"/>
        </w:rPr>
        <w:fldChar w:fldCharType="begin"/>
      </w:r>
      <w:r w:rsidRPr="006A79F8">
        <w:rPr>
          <w:b w:val="0"/>
          <w:noProof/>
          <w:sz w:val="18"/>
        </w:rPr>
        <w:instrText xml:space="preserve"> PAGEREF _Toc34385372 \h </w:instrText>
      </w:r>
      <w:r w:rsidRPr="006A79F8">
        <w:rPr>
          <w:b w:val="0"/>
          <w:noProof/>
          <w:sz w:val="18"/>
        </w:rPr>
      </w:r>
      <w:r w:rsidRPr="006A79F8">
        <w:rPr>
          <w:b w:val="0"/>
          <w:noProof/>
          <w:sz w:val="18"/>
        </w:rPr>
        <w:fldChar w:fldCharType="separate"/>
      </w:r>
      <w:r w:rsidR="00157406">
        <w:rPr>
          <w:b w:val="0"/>
          <w:noProof/>
          <w:sz w:val="18"/>
        </w:rPr>
        <w:t>212</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99</w:t>
      </w:r>
      <w:r>
        <w:rPr>
          <w:noProof/>
        </w:rPr>
        <w:tab/>
        <w:t>Annual report by Minister about warrants under Part 2</w:t>
      </w:r>
      <w:r>
        <w:rPr>
          <w:noProof/>
        </w:rPr>
        <w:noBreakHyphen/>
        <w:t>5</w:t>
      </w:r>
      <w:r w:rsidRPr="006A79F8">
        <w:rPr>
          <w:noProof/>
        </w:rPr>
        <w:tab/>
      </w:r>
      <w:r w:rsidRPr="006A79F8">
        <w:rPr>
          <w:noProof/>
        </w:rPr>
        <w:fldChar w:fldCharType="begin"/>
      </w:r>
      <w:r w:rsidRPr="006A79F8">
        <w:rPr>
          <w:noProof/>
        </w:rPr>
        <w:instrText xml:space="preserve"> PAGEREF _Toc34385373 \h </w:instrText>
      </w:r>
      <w:r w:rsidRPr="006A79F8">
        <w:rPr>
          <w:noProof/>
        </w:rPr>
      </w:r>
      <w:r w:rsidRPr="006A79F8">
        <w:rPr>
          <w:noProof/>
        </w:rPr>
        <w:fldChar w:fldCharType="separate"/>
      </w:r>
      <w:r w:rsidR="00157406">
        <w:rPr>
          <w:noProof/>
        </w:rPr>
        <w:t>212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100</w:t>
      </w:r>
      <w:r>
        <w:rPr>
          <w:noProof/>
        </w:rPr>
        <w:tab/>
        <w:t>Report to set out how many applications made and warrants issued</w:t>
      </w:r>
      <w:r w:rsidRPr="006A79F8">
        <w:rPr>
          <w:noProof/>
        </w:rPr>
        <w:tab/>
      </w:r>
      <w:r w:rsidRPr="006A79F8">
        <w:rPr>
          <w:noProof/>
        </w:rPr>
        <w:fldChar w:fldCharType="begin"/>
      </w:r>
      <w:r w:rsidRPr="006A79F8">
        <w:rPr>
          <w:noProof/>
        </w:rPr>
        <w:instrText xml:space="preserve"> PAGEREF _Toc34385374 \h </w:instrText>
      </w:r>
      <w:r w:rsidRPr="006A79F8">
        <w:rPr>
          <w:noProof/>
        </w:rPr>
      </w:r>
      <w:r w:rsidRPr="006A79F8">
        <w:rPr>
          <w:noProof/>
        </w:rPr>
        <w:fldChar w:fldCharType="separate"/>
      </w:r>
      <w:r w:rsidR="00157406">
        <w:rPr>
          <w:noProof/>
        </w:rPr>
        <w:t>212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101</w:t>
      </w:r>
      <w:r>
        <w:rPr>
          <w:noProof/>
        </w:rPr>
        <w:tab/>
        <w:t>Report to contain particulars about duration of warrants</w:t>
      </w:r>
      <w:r w:rsidRPr="006A79F8">
        <w:rPr>
          <w:noProof/>
        </w:rPr>
        <w:tab/>
      </w:r>
      <w:r w:rsidRPr="006A79F8">
        <w:rPr>
          <w:noProof/>
        </w:rPr>
        <w:fldChar w:fldCharType="begin"/>
      </w:r>
      <w:r w:rsidRPr="006A79F8">
        <w:rPr>
          <w:noProof/>
        </w:rPr>
        <w:instrText xml:space="preserve"> PAGEREF _Toc34385375 \h </w:instrText>
      </w:r>
      <w:r w:rsidRPr="006A79F8">
        <w:rPr>
          <w:noProof/>
        </w:rPr>
      </w:r>
      <w:r w:rsidRPr="006A79F8">
        <w:rPr>
          <w:noProof/>
        </w:rPr>
        <w:fldChar w:fldCharType="separate"/>
      </w:r>
      <w:r w:rsidR="00157406">
        <w:rPr>
          <w:noProof/>
        </w:rPr>
        <w:t>215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102</w:t>
      </w:r>
      <w:r>
        <w:rPr>
          <w:noProof/>
        </w:rPr>
        <w:tab/>
        <w:t>Report to contain information about effectiveness of warrants</w:t>
      </w:r>
      <w:r w:rsidRPr="006A79F8">
        <w:rPr>
          <w:noProof/>
        </w:rPr>
        <w:tab/>
      </w:r>
      <w:r w:rsidRPr="006A79F8">
        <w:rPr>
          <w:noProof/>
        </w:rPr>
        <w:fldChar w:fldCharType="begin"/>
      </w:r>
      <w:r w:rsidRPr="006A79F8">
        <w:rPr>
          <w:noProof/>
        </w:rPr>
        <w:instrText xml:space="preserve"> PAGEREF _Toc34385376 \h </w:instrText>
      </w:r>
      <w:r w:rsidRPr="006A79F8">
        <w:rPr>
          <w:noProof/>
        </w:rPr>
      </w:r>
      <w:r w:rsidRPr="006A79F8">
        <w:rPr>
          <w:noProof/>
        </w:rPr>
        <w:fldChar w:fldCharType="separate"/>
      </w:r>
      <w:r w:rsidR="00157406">
        <w:rPr>
          <w:noProof/>
        </w:rPr>
        <w:t>217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102A</w:t>
      </w:r>
      <w:r>
        <w:rPr>
          <w:noProof/>
        </w:rPr>
        <w:tab/>
        <w:t>Report regarding interceptions without warrant</w:t>
      </w:r>
      <w:r w:rsidRPr="006A79F8">
        <w:rPr>
          <w:noProof/>
        </w:rPr>
        <w:tab/>
      </w:r>
      <w:r w:rsidRPr="006A79F8">
        <w:rPr>
          <w:noProof/>
        </w:rPr>
        <w:fldChar w:fldCharType="begin"/>
      </w:r>
      <w:r w:rsidRPr="006A79F8">
        <w:rPr>
          <w:noProof/>
        </w:rPr>
        <w:instrText xml:space="preserve"> PAGEREF _Toc34385377 \h </w:instrText>
      </w:r>
      <w:r w:rsidRPr="006A79F8">
        <w:rPr>
          <w:noProof/>
        </w:rPr>
      </w:r>
      <w:r w:rsidRPr="006A79F8">
        <w:rPr>
          <w:noProof/>
        </w:rPr>
        <w:fldChar w:fldCharType="separate"/>
      </w:r>
      <w:r w:rsidR="00157406">
        <w:rPr>
          <w:noProof/>
        </w:rPr>
        <w:t>220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102B</w:t>
      </w:r>
      <w:r>
        <w:rPr>
          <w:noProof/>
        </w:rPr>
        <w:tab/>
        <w:t>Report regarding international requests</w:t>
      </w:r>
      <w:r w:rsidRPr="006A79F8">
        <w:rPr>
          <w:noProof/>
        </w:rPr>
        <w:tab/>
      </w:r>
      <w:r w:rsidRPr="006A79F8">
        <w:rPr>
          <w:noProof/>
        </w:rPr>
        <w:fldChar w:fldCharType="begin"/>
      </w:r>
      <w:r w:rsidRPr="006A79F8">
        <w:rPr>
          <w:noProof/>
        </w:rPr>
        <w:instrText xml:space="preserve"> PAGEREF _Toc34385378 \h </w:instrText>
      </w:r>
      <w:r w:rsidRPr="006A79F8">
        <w:rPr>
          <w:noProof/>
        </w:rPr>
      </w:r>
      <w:r w:rsidRPr="006A79F8">
        <w:rPr>
          <w:noProof/>
        </w:rPr>
        <w:fldChar w:fldCharType="separate"/>
      </w:r>
      <w:r w:rsidR="00157406">
        <w:rPr>
          <w:noProof/>
        </w:rPr>
        <w:t>220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103</w:t>
      </w:r>
      <w:r>
        <w:rPr>
          <w:noProof/>
        </w:rPr>
        <w:tab/>
        <w:t>Other information to be included in report</w:t>
      </w:r>
      <w:r w:rsidRPr="006A79F8">
        <w:rPr>
          <w:noProof/>
        </w:rPr>
        <w:tab/>
      </w:r>
      <w:r w:rsidRPr="006A79F8">
        <w:rPr>
          <w:noProof/>
        </w:rPr>
        <w:fldChar w:fldCharType="begin"/>
      </w:r>
      <w:r w:rsidRPr="006A79F8">
        <w:rPr>
          <w:noProof/>
        </w:rPr>
        <w:instrText xml:space="preserve"> PAGEREF _Toc34385379 \h </w:instrText>
      </w:r>
      <w:r w:rsidRPr="006A79F8">
        <w:rPr>
          <w:noProof/>
        </w:rPr>
      </w:r>
      <w:r w:rsidRPr="006A79F8">
        <w:rPr>
          <w:noProof/>
        </w:rPr>
        <w:fldChar w:fldCharType="separate"/>
      </w:r>
      <w:r w:rsidR="00157406">
        <w:rPr>
          <w:noProof/>
        </w:rPr>
        <w:t>220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103A</w:t>
      </w:r>
      <w:r>
        <w:rPr>
          <w:noProof/>
        </w:rPr>
        <w:tab/>
        <w:t>Annual report for 1999</w:t>
      </w:r>
      <w:r>
        <w:rPr>
          <w:noProof/>
        </w:rPr>
        <w:noBreakHyphen/>
        <w:t>2000</w:t>
      </w:r>
      <w:r w:rsidRPr="006A79F8">
        <w:rPr>
          <w:noProof/>
        </w:rPr>
        <w:tab/>
      </w:r>
      <w:r w:rsidRPr="006A79F8">
        <w:rPr>
          <w:noProof/>
        </w:rPr>
        <w:fldChar w:fldCharType="begin"/>
      </w:r>
      <w:r w:rsidRPr="006A79F8">
        <w:rPr>
          <w:noProof/>
        </w:rPr>
        <w:instrText xml:space="preserve"> PAGEREF _Toc34385380 \h </w:instrText>
      </w:r>
      <w:r w:rsidRPr="006A79F8">
        <w:rPr>
          <w:noProof/>
        </w:rPr>
      </w:r>
      <w:r w:rsidRPr="006A79F8">
        <w:rPr>
          <w:noProof/>
        </w:rPr>
        <w:fldChar w:fldCharType="separate"/>
      </w:r>
      <w:r w:rsidR="00157406">
        <w:rPr>
          <w:noProof/>
        </w:rPr>
        <w:t>222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103B</w:t>
      </w:r>
      <w:r>
        <w:rPr>
          <w:noProof/>
        </w:rPr>
        <w:tab/>
        <w:t>Deferral of inclusion of information in report</w:t>
      </w:r>
      <w:r w:rsidRPr="006A79F8">
        <w:rPr>
          <w:noProof/>
        </w:rPr>
        <w:tab/>
      </w:r>
      <w:r w:rsidRPr="006A79F8">
        <w:rPr>
          <w:noProof/>
        </w:rPr>
        <w:fldChar w:fldCharType="begin"/>
      </w:r>
      <w:r w:rsidRPr="006A79F8">
        <w:rPr>
          <w:noProof/>
        </w:rPr>
        <w:instrText xml:space="preserve"> PAGEREF _Toc34385381 \h </w:instrText>
      </w:r>
      <w:r w:rsidRPr="006A79F8">
        <w:rPr>
          <w:noProof/>
        </w:rPr>
      </w:r>
      <w:r w:rsidRPr="006A79F8">
        <w:rPr>
          <w:noProof/>
        </w:rPr>
        <w:fldChar w:fldCharType="separate"/>
      </w:r>
      <w:r w:rsidR="00157406">
        <w:rPr>
          <w:noProof/>
        </w:rPr>
        <w:t>222</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3—Provisions about annual reports</w:t>
      </w:r>
      <w:r w:rsidRPr="006A79F8">
        <w:rPr>
          <w:b w:val="0"/>
          <w:noProof/>
          <w:sz w:val="18"/>
        </w:rPr>
        <w:tab/>
      </w:r>
      <w:r w:rsidRPr="006A79F8">
        <w:rPr>
          <w:b w:val="0"/>
          <w:noProof/>
          <w:sz w:val="18"/>
        </w:rPr>
        <w:fldChar w:fldCharType="begin"/>
      </w:r>
      <w:r w:rsidRPr="006A79F8">
        <w:rPr>
          <w:b w:val="0"/>
          <w:noProof/>
          <w:sz w:val="18"/>
        </w:rPr>
        <w:instrText xml:space="preserve"> PAGEREF _Toc34385382 \h </w:instrText>
      </w:r>
      <w:r w:rsidRPr="006A79F8">
        <w:rPr>
          <w:b w:val="0"/>
          <w:noProof/>
          <w:sz w:val="18"/>
        </w:rPr>
      </w:r>
      <w:r w:rsidRPr="006A79F8">
        <w:rPr>
          <w:b w:val="0"/>
          <w:noProof/>
          <w:sz w:val="18"/>
        </w:rPr>
        <w:fldChar w:fldCharType="separate"/>
      </w:r>
      <w:r w:rsidR="00157406">
        <w:rPr>
          <w:b w:val="0"/>
          <w:noProof/>
          <w:sz w:val="18"/>
        </w:rPr>
        <w:t>225</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104</w:t>
      </w:r>
      <w:r>
        <w:rPr>
          <w:noProof/>
        </w:rPr>
        <w:tab/>
        <w:t>Annual reports</w:t>
      </w:r>
      <w:r w:rsidRPr="006A79F8">
        <w:rPr>
          <w:noProof/>
        </w:rPr>
        <w:tab/>
      </w:r>
      <w:r w:rsidRPr="006A79F8">
        <w:rPr>
          <w:noProof/>
        </w:rPr>
        <w:fldChar w:fldCharType="begin"/>
      </w:r>
      <w:r w:rsidRPr="006A79F8">
        <w:rPr>
          <w:noProof/>
        </w:rPr>
        <w:instrText xml:space="preserve"> PAGEREF _Toc34385383 \h </w:instrText>
      </w:r>
      <w:r w:rsidRPr="006A79F8">
        <w:rPr>
          <w:noProof/>
        </w:rPr>
      </w:r>
      <w:r w:rsidRPr="006A79F8">
        <w:rPr>
          <w:noProof/>
        </w:rPr>
        <w:fldChar w:fldCharType="separate"/>
      </w:r>
      <w:r w:rsidR="00157406">
        <w:rPr>
          <w:noProof/>
        </w:rPr>
        <w:t>225</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9—Offences</w:t>
      </w:r>
      <w:r w:rsidRPr="006A79F8">
        <w:rPr>
          <w:b w:val="0"/>
          <w:noProof/>
          <w:sz w:val="18"/>
        </w:rPr>
        <w:tab/>
      </w:r>
      <w:r w:rsidRPr="006A79F8">
        <w:rPr>
          <w:b w:val="0"/>
          <w:noProof/>
          <w:sz w:val="18"/>
        </w:rPr>
        <w:fldChar w:fldCharType="begin"/>
      </w:r>
      <w:r w:rsidRPr="006A79F8">
        <w:rPr>
          <w:b w:val="0"/>
          <w:noProof/>
          <w:sz w:val="18"/>
        </w:rPr>
        <w:instrText xml:space="preserve"> PAGEREF _Toc34385384 \h </w:instrText>
      </w:r>
      <w:r w:rsidRPr="006A79F8">
        <w:rPr>
          <w:b w:val="0"/>
          <w:noProof/>
          <w:sz w:val="18"/>
        </w:rPr>
      </w:r>
      <w:r w:rsidRPr="006A79F8">
        <w:rPr>
          <w:b w:val="0"/>
          <w:noProof/>
          <w:sz w:val="18"/>
        </w:rPr>
        <w:fldChar w:fldCharType="separate"/>
      </w:r>
      <w:r w:rsidR="00157406">
        <w:rPr>
          <w:b w:val="0"/>
          <w:noProof/>
          <w:sz w:val="18"/>
        </w:rPr>
        <w:t>226</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105</w:t>
      </w:r>
      <w:r>
        <w:rPr>
          <w:noProof/>
        </w:rPr>
        <w:tab/>
        <w:t>Contravention of section 7 or 63</w:t>
      </w:r>
      <w:r w:rsidRPr="006A79F8">
        <w:rPr>
          <w:noProof/>
        </w:rPr>
        <w:tab/>
      </w:r>
      <w:r w:rsidRPr="006A79F8">
        <w:rPr>
          <w:noProof/>
        </w:rPr>
        <w:fldChar w:fldCharType="begin"/>
      </w:r>
      <w:r w:rsidRPr="006A79F8">
        <w:rPr>
          <w:noProof/>
        </w:rPr>
        <w:instrText xml:space="preserve"> PAGEREF _Toc34385385 \h </w:instrText>
      </w:r>
      <w:r w:rsidRPr="006A79F8">
        <w:rPr>
          <w:noProof/>
        </w:rPr>
      </w:r>
      <w:r w:rsidRPr="006A79F8">
        <w:rPr>
          <w:noProof/>
        </w:rPr>
        <w:fldChar w:fldCharType="separate"/>
      </w:r>
      <w:r w:rsidR="00157406">
        <w:rPr>
          <w:noProof/>
        </w:rPr>
        <w:t>226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106</w:t>
      </w:r>
      <w:r>
        <w:rPr>
          <w:noProof/>
        </w:rPr>
        <w:tab/>
        <w:t>Obstruction</w:t>
      </w:r>
      <w:r w:rsidRPr="006A79F8">
        <w:rPr>
          <w:noProof/>
        </w:rPr>
        <w:tab/>
      </w:r>
      <w:r w:rsidRPr="006A79F8">
        <w:rPr>
          <w:noProof/>
        </w:rPr>
        <w:fldChar w:fldCharType="begin"/>
      </w:r>
      <w:r w:rsidRPr="006A79F8">
        <w:rPr>
          <w:noProof/>
        </w:rPr>
        <w:instrText xml:space="preserve"> PAGEREF _Toc34385386 \h </w:instrText>
      </w:r>
      <w:r w:rsidRPr="006A79F8">
        <w:rPr>
          <w:noProof/>
        </w:rPr>
      </w:r>
      <w:r w:rsidRPr="006A79F8">
        <w:rPr>
          <w:noProof/>
        </w:rPr>
        <w:fldChar w:fldCharType="separate"/>
      </w:r>
      <w:r w:rsidR="00157406">
        <w:rPr>
          <w:noProof/>
        </w:rPr>
        <w:t>226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w:t>
      </w:r>
      <w:r>
        <w:rPr>
          <w:noProof/>
        </w:rPr>
        <w:tab/>
        <w:t>Offences relating to inspections under Part 2</w:t>
      </w:r>
      <w:r>
        <w:rPr>
          <w:noProof/>
        </w:rPr>
        <w:noBreakHyphen/>
        <w:t>7</w:t>
      </w:r>
      <w:r w:rsidRPr="006A79F8">
        <w:rPr>
          <w:noProof/>
        </w:rPr>
        <w:tab/>
      </w:r>
      <w:r w:rsidRPr="006A79F8">
        <w:rPr>
          <w:noProof/>
        </w:rPr>
        <w:fldChar w:fldCharType="begin"/>
      </w:r>
      <w:r w:rsidRPr="006A79F8">
        <w:rPr>
          <w:noProof/>
        </w:rPr>
        <w:instrText xml:space="preserve"> PAGEREF _Toc34385387 \h </w:instrText>
      </w:r>
      <w:r w:rsidRPr="006A79F8">
        <w:rPr>
          <w:noProof/>
        </w:rPr>
      </w:r>
      <w:r w:rsidRPr="006A79F8">
        <w:rPr>
          <w:noProof/>
        </w:rPr>
        <w:fldChar w:fldCharType="separate"/>
      </w:r>
      <w:r w:rsidR="00157406">
        <w:rPr>
          <w:noProof/>
        </w:rPr>
        <w:t>227</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2</w:t>
      </w:r>
      <w:r>
        <w:rPr>
          <w:noProof/>
        </w:rPr>
        <w:noBreakHyphen/>
        <w:t>10—Civil remedies</w:t>
      </w:r>
      <w:r w:rsidRPr="006A79F8">
        <w:rPr>
          <w:b w:val="0"/>
          <w:noProof/>
          <w:sz w:val="18"/>
        </w:rPr>
        <w:tab/>
      </w:r>
      <w:r w:rsidRPr="006A79F8">
        <w:rPr>
          <w:b w:val="0"/>
          <w:noProof/>
          <w:sz w:val="18"/>
        </w:rPr>
        <w:fldChar w:fldCharType="begin"/>
      </w:r>
      <w:r w:rsidRPr="006A79F8">
        <w:rPr>
          <w:b w:val="0"/>
          <w:noProof/>
          <w:sz w:val="18"/>
        </w:rPr>
        <w:instrText xml:space="preserve"> PAGEREF _Toc34385388 \h </w:instrText>
      </w:r>
      <w:r w:rsidRPr="006A79F8">
        <w:rPr>
          <w:b w:val="0"/>
          <w:noProof/>
          <w:sz w:val="18"/>
        </w:rPr>
      </w:r>
      <w:r w:rsidRPr="006A79F8">
        <w:rPr>
          <w:b w:val="0"/>
          <w:noProof/>
          <w:sz w:val="18"/>
        </w:rPr>
        <w:fldChar w:fldCharType="separate"/>
      </w:r>
      <w:r w:rsidR="00157406">
        <w:rPr>
          <w:b w:val="0"/>
          <w:noProof/>
          <w:sz w:val="18"/>
        </w:rPr>
        <w:t>228</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107A</w:t>
      </w:r>
      <w:r>
        <w:rPr>
          <w:noProof/>
        </w:rPr>
        <w:tab/>
        <w:t>Civil remedies—unlawful interception or communication</w:t>
      </w:r>
      <w:r w:rsidRPr="006A79F8">
        <w:rPr>
          <w:noProof/>
        </w:rPr>
        <w:tab/>
      </w:r>
      <w:r w:rsidRPr="006A79F8">
        <w:rPr>
          <w:noProof/>
        </w:rPr>
        <w:fldChar w:fldCharType="begin"/>
      </w:r>
      <w:r w:rsidRPr="006A79F8">
        <w:rPr>
          <w:noProof/>
        </w:rPr>
        <w:instrText xml:space="preserve"> PAGEREF _Toc34385389 \h </w:instrText>
      </w:r>
      <w:r w:rsidRPr="006A79F8">
        <w:rPr>
          <w:noProof/>
        </w:rPr>
      </w:r>
      <w:r w:rsidRPr="006A79F8">
        <w:rPr>
          <w:noProof/>
        </w:rPr>
        <w:fldChar w:fldCharType="separate"/>
      </w:r>
      <w:r w:rsidR="00157406">
        <w:rPr>
          <w:noProof/>
        </w:rPr>
        <w:t>228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107B</w:t>
      </w:r>
      <w:r>
        <w:rPr>
          <w:noProof/>
        </w:rPr>
        <w:tab/>
        <w:t>Limitation periods etc.</w:t>
      </w:r>
      <w:r w:rsidRPr="006A79F8">
        <w:rPr>
          <w:noProof/>
        </w:rPr>
        <w:tab/>
      </w:r>
      <w:r w:rsidRPr="006A79F8">
        <w:rPr>
          <w:noProof/>
        </w:rPr>
        <w:fldChar w:fldCharType="begin"/>
      </w:r>
      <w:r w:rsidRPr="006A79F8">
        <w:rPr>
          <w:noProof/>
        </w:rPr>
        <w:instrText xml:space="preserve"> PAGEREF _Toc34385390 \h </w:instrText>
      </w:r>
      <w:r w:rsidRPr="006A79F8">
        <w:rPr>
          <w:noProof/>
        </w:rPr>
      </w:r>
      <w:r w:rsidRPr="006A79F8">
        <w:rPr>
          <w:noProof/>
        </w:rPr>
        <w:fldChar w:fldCharType="separate"/>
      </w:r>
      <w:r w:rsidR="00157406">
        <w:rPr>
          <w:noProof/>
        </w:rPr>
        <w:t>231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107C</w:t>
      </w:r>
      <w:r>
        <w:rPr>
          <w:noProof/>
        </w:rPr>
        <w:tab/>
        <w:t>No limitation on other liability</w:t>
      </w:r>
      <w:r w:rsidRPr="006A79F8">
        <w:rPr>
          <w:noProof/>
        </w:rPr>
        <w:tab/>
      </w:r>
      <w:r w:rsidRPr="006A79F8">
        <w:rPr>
          <w:noProof/>
        </w:rPr>
        <w:fldChar w:fldCharType="begin"/>
      </w:r>
      <w:r w:rsidRPr="006A79F8">
        <w:rPr>
          <w:noProof/>
        </w:rPr>
        <w:instrText xml:space="preserve"> PAGEREF _Toc34385391 \h </w:instrText>
      </w:r>
      <w:r w:rsidRPr="006A79F8">
        <w:rPr>
          <w:noProof/>
        </w:rPr>
      </w:r>
      <w:r w:rsidRPr="006A79F8">
        <w:rPr>
          <w:noProof/>
        </w:rPr>
        <w:fldChar w:fldCharType="separate"/>
      </w:r>
      <w:r w:rsidR="00157406">
        <w:rPr>
          <w:noProof/>
        </w:rPr>
        <w:t>231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107D</w:t>
      </w:r>
      <w:r>
        <w:rPr>
          <w:noProof/>
        </w:rPr>
        <w:tab/>
        <w:t>Concurrent operation of State and Territory laws</w:t>
      </w:r>
      <w:r w:rsidRPr="006A79F8">
        <w:rPr>
          <w:noProof/>
        </w:rPr>
        <w:tab/>
      </w:r>
      <w:r w:rsidRPr="006A79F8">
        <w:rPr>
          <w:noProof/>
        </w:rPr>
        <w:fldChar w:fldCharType="begin"/>
      </w:r>
      <w:r w:rsidRPr="006A79F8">
        <w:rPr>
          <w:noProof/>
        </w:rPr>
        <w:instrText xml:space="preserve"> PAGEREF _Toc34385392 \h </w:instrText>
      </w:r>
      <w:r w:rsidRPr="006A79F8">
        <w:rPr>
          <w:noProof/>
        </w:rPr>
      </w:r>
      <w:r w:rsidRPr="006A79F8">
        <w:rPr>
          <w:noProof/>
        </w:rPr>
        <w:fldChar w:fldCharType="separate"/>
      </w:r>
      <w:r w:rsidR="00157406">
        <w:rPr>
          <w:noProof/>
        </w:rPr>
        <w:t>232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107E</w:t>
      </w:r>
      <w:r>
        <w:rPr>
          <w:noProof/>
        </w:rPr>
        <w:tab/>
        <w:t>State or Territory courts—jurisdictional limits</w:t>
      </w:r>
      <w:r w:rsidRPr="006A79F8">
        <w:rPr>
          <w:noProof/>
        </w:rPr>
        <w:tab/>
      </w:r>
      <w:r w:rsidRPr="006A79F8">
        <w:rPr>
          <w:noProof/>
        </w:rPr>
        <w:fldChar w:fldCharType="begin"/>
      </w:r>
      <w:r w:rsidRPr="006A79F8">
        <w:rPr>
          <w:noProof/>
        </w:rPr>
        <w:instrText xml:space="preserve"> PAGEREF _Toc34385393 \h </w:instrText>
      </w:r>
      <w:r w:rsidRPr="006A79F8">
        <w:rPr>
          <w:noProof/>
        </w:rPr>
      </w:r>
      <w:r w:rsidRPr="006A79F8">
        <w:rPr>
          <w:noProof/>
        </w:rPr>
        <w:fldChar w:fldCharType="separate"/>
      </w:r>
      <w:r w:rsidR="00157406">
        <w:rPr>
          <w:noProof/>
        </w:rPr>
        <w:t>232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107F</w:t>
      </w:r>
      <w:r>
        <w:rPr>
          <w:noProof/>
        </w:rPr>
        <w:tab/>
        <w:t xml:space="preserve">Extended meaning of </w:t>
      </w:r>
      <w:r w:rsidRPr="008602EA">
        <w:rPr>
          <w:i/>
          <w:noProof/>
        </w:rPr>
        <w:t>conviction</w:t>
      </w:r>
      <w:r>
        <w:rPr>
          <w:noProof/>
        </w:rPr>
        <w:t xml:space="preserve">—orders under section 19B of the </w:t>
      </w:r>
      <w:r w:rsidRPr="008602EA">
        <w:rPr>
          <w:i/>
          <w:noProof/>
        </w:rPr>
        <w:t>Crimes Act 1914</w:t>
      </w:r>
      <w:r w:rsidRPr="006A79F8">
        <w:rPr>
          <w:noProof/>
        </w:rPr>
        <w:tab/>
      </w:r>
      <w:r w:rsidRPr="006A79F8">
        <w:rPr>
          <w:noProof/>
        </w:rPr>
        <w:fldChar w:fldCharType="begin"/>
      </w:r>
      <w:r w:rsidRPr="006A79F8">
        <w:rPr>
          <w:noProof/>
        </w:rPr>
        <w:instrText xml:space="preserve"> PAGEREF _Toc34385394 \h </w:instrText>
      </w:r>
      <w:r w:rsidRPr="006A79F8">
        <w:rPr>
          <w:noProof/>
        </w:rPr>
      </w:r>
      <w:r w:rsidRPr="006A79F8">
        <w:rPr>
          <w:noProof/>
        </w:rPr>
        <w:fldChar w:fldCharType="separate"/>
      </w:r>
      <w:r w:rsidR="00157406">
        <w:rPr>
          <w:noProof/>
        </w:rPr>
        <w:t>232</w:t>
      </w:r>
      <w:r w:rsidRPr="006A79F8">
        <w:rPr>
          <w:noProof/>
        </w:rPr>
        <w:fldChar w:fldCharType="end"/>
      </w:r>
    </w:p>
    <w:p w:rsidR="006A79F8" w:rsidRDefault="006A79F8">
      <w:pPr>
        <w:pStyle w:val="TOC1"/>
        <w:rPr>
          <w:rFonts w:asciiTheme="minorHAnsi" w:eastAsiaTheme="minorEastAsia" w:hAnsiTheme="minorHAnsi" w:cstheme="minorBidi"/>
          <w:b w:val="0"/>
          <w:noProof/>
          <w:kern w:val="0"/>
          <w:sz w:val="22"/>
          <w:szCs w:val="22"/>
        </w:rPr>
      </w:pPr>
      <w:r>
        <w:rPr>
          <w:noProof/>
        </w:rPr>
        <w:t>Chapter 3—Preserving and accessing stored 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_Toc34385395 \h </w:instrText>
      </w:r>
      <w:r w:rsidRPr="006A79F8">
        <w:rPr>
          <w:b w:val="0"/>
          <w:noProof/>
          <w:sz w:val="18"/>
        </w:rPr>
      </w:r>
      <w:r w:rsidRPr="006A79F8">
        <w:rPr>
          <w:b w:val="0"/>
          <w:noProof/>
          <w:sz w:val="18"/>
        </w:rPr>
        <w:fldChar w:fldCharType="separate"/>
      </w:r>
      <w:r w:rsidR="00157406">
        <w:rPr>
          <w:b w:val="0"/>
          <w:noProof/>
          <w:sz w:val="18"/>
        </w:rPr>
        <w:t>233</w:t>
      </w:r>
      <w:r w:rsidRPr="006A79F8">
        <w:rPr>
          <w:b w:val="0"/>
          <w:noProof/>
          <w:sz w:val="18"/>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1A—Preserving stored 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_Toc34385396 \h </w:instrText>
      </w:r>
      <w:r w:rsidRPr="006A79F8">
        <w:rPr>
          <w:b w:val="0"/>
          <w:noProof/>
          <w:sz w:val="18"/>
        </w:rPr>
      </w:r>
      <w:r w:rsidRPr="006A79F8">
        <w:rPr>
          <w:b w:val="0"/>
          <w:noProof/>
          <w:sz w:val="18"/>
        </w:rPr>
        <w:fldChar w:fldCharType="separate"/>
      </w:r>
      <w:r w:rsidR="00157406">
        <w:rPr>
          <w:b w:val="0"/>
          <w:noProof/>
          <w:sz w:val="18"/>
        </w:rPr>
        <w:t>233</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1—Outline of this Part</w:t>
      </w:r>
      <w:r w:rsidRPr="006A79F8">
        <w:rPr>
          <w:b w:val="0"/>
          <w:noProof/>
          <w:sz w:val="18"/>
        </w:rPr>
        <w:tab/>
      </w:r>
      <w:r w:rsidRPr="006A79F8">
        <w:rPr>
          <w:b w:val="0"/>
          <w:noProof/>
          <w:sz w:val="18"/>
        </w:rPr>
        <w:fldChar w:fldCharType="begin"/>
      </w:r>
      <w:r w:rsidRPr="006A79F8">
        <w:rPr>
          <w:b w:val="0"/>
          <w:noProof/>
          <w:sz w:val="18"/>
        </w:rPr>
        <w:instrText xml:space="preserve"> PAGEREF _Toc34385397 \h </w:instrText>
      </w:r>
      <w:r w:rsidRPr="006A79F8">
        <w:rPr>
          <w:b w:val="0"/>
          <w:noProof/>
          <w:sz w:val="18"/>
        </w:rPr>
      </w:r>
      <w:r w:rsidRPr="006A79F8">
        <w:rPr>
          <w:b w:val="0"/>
          <w:noProof/>
          <w:sz w:val="18"/>
        </w:rPr>
        <w:fldChar w:fldCharType="separate"/>
      </w:r>
      <w:r w:rsidR="00157406">
        <w:rPr>
          <w:b w:val="0"/>
          <w:noProof/>
          <w:sz w:val="18"/>
        </w:rPr>
        <w:t>233</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107G</w:t>
      </w:r>
      <w:r>
        <w:rPr>
          <w:noProof/>
        </w:rPr>
        <w:tab/>
        <w:t>Outline of this Part</w:t>
      </w:r>
      <w:r w:rsidRPr="006A79F8">
        <w:rPr>
          <w:noProof/>
        </w:rPr>
        <w:tab/>
      </w:r>
      <w:r w:rsidRPr="006A79F8">
        <w:rPr>
          <w:noProof/>
        </w:rPr>
        <w:fldChar w:fldCharType="begin"/>
      </w:r>
      <w:r w:rsidRPr="006A79F8">
        <w:rPr>
          <w:noProof/>
        </w:rPr>
        <w:instrText xml:space="preserve"> PAGEREF _Toc34385398 \h </w:instrText>
      </w:r>
      <w:r w:rsidRPr="006A79F8">
        <w:rPr>
          <w:noProof/>
        </w:rPr>
      </w:r>
      <w:r w:rsidRPr="006A79F8">
        <w:rPr>
          <w:noProof/>
        </w:rPr>
        <w:fldChar w:fldCharType="separate"/>
      </w:r>
      <w:r w:rsidR="00157406">
        <w:rPr>
          <w:noProof/>
        </w:rPr>
        <w:t>233</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2—Domestic preservation notices</w:t>
      </w:r>
      <w:r w:rsidRPr="006A79F8">
        <w:rPr>
          <w:b w:val="0"/>
          <w:noProof/>
          <w:sz w:val="18"/>
        </w:rPr>
        <w:tab/>
      </w:r>
      <w:r w:rsidRPr="006A79F8">
        <w:rPr>
          <w:b w:val="0"/>
          <w:noProof/>
          <w:sz w:val="18"/>
        </w:rPr>
        <w:fldChar w:fldCharType="begin"/>
      </w:r>
      <w:r w:rsidRPr="006A79F8">
        <w:rPr>
          <w:b w:val="0"/>
          <w:noProof/>
          <w:sz w:val="18"/>
        </w:rPr>
        <w:instrText xml:space="preserve"> PAGEREF _Toc34385399 \h </w:instrText>
      </w:r>
      <w:r w:rsidRPr="006A79F8">
        <w:rPr>
          <w:b w:val="0"/>
          <w:noProof/>
          <w:sz w:val="18"/>
        </w:rPr>
      </w:r>
      <w:r w:rsidRPr="006A79F8">
        <w:rPr>
          <w:b w:val="0"/>
          <w:noProof/>
          <w:sz w:val="18"/>
        </w:rPr>
        <w:fldChar w:fldCharType="separate"/>
      </w:r>
      <w:r w:rsidR="00157406">
        <w:rPr>
          <w:b w:val="0"/>
          <w:noProof/>
          <w:sz w:val="18"/>
        </w:rPr>
        <w:t>235</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107H</w:t>
      </w:r>
      <w:r>
        <w:rPr>
          <w:noProof/>
        </w:rPr>
        <w:tab/>
        <w:t>Domestic preservation notices</w:t>
      </w:r>
      <w:r w:rsidRPr="006A79F8">
        <w:rPr>
          <w:noProof/>
        </w:rPr>
        <w:tab/>
      </w:r>
      <w:r w:rsidRPr="006A79F8">
        <w:rPr>
          <w:noProof/>
        </w:rPr>
        <w:fldChar w:fldCharType="begin"/>
      </w:r>
      <w:r w:rsidRPr="006A79F8">
        <w:rPr>
          <w:noProof/>
        </w:rPr>
        <w:instrText xml:space="preserve"> PAGEREF _Toc34385400 \h </w:instrText>
      </w:r>
      <w:r w:rsidRPr="006A79F8">
        <w:rPr>
          <w:noProof/>
        </w:rPr>
      </w:r>
      <w:r w:rsidRPr="006A79F8">
        <w:rPr>
          <w:noProof/>
        </w:rPr>
        <w:fldChar w:fldCharType="separate"/>
      </w:r>
      <w:r w:rsidR="00157406">
        <w:rPr>
          <w:noProof/>
        </w:rPr>
        <w:t>235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107J</w:t>
      </w:r>
      <w:r>
        <w:rPr>
          <w:noProof/>
        </w:rPr>
        <w:tab/>
        <w:t>Conditions for giving domestic preservation notices</w:t>
      </w:r>
      <w:r w:rsidRPr="006A79F8">
        <w:rPr>
          <w:noProof/>
        </w:rPr>
        <w:tab/>
      </w:r>
      <w:r w:rsidRPr="006A79F8">
        <w:rPr>
          <w:noProof/>
        </w:rPr>
        <w:fldChar w:fldCharType="begin"/>
      </w:r>
      <w:r w:rsidRPr="006A79F8">
        <w:rPr>
          <w:noProof/>
        </w:rPr>
        <w:instrText xml:space="preserve"> PAGEREF _Toc34385401 \h </w:instrText>
      </w:r>
      <w:r w:rsidRPr="006A79F8">
        <w:rPr>
          <w:noProof/>
        </w:rPr>
      </w:r>
      <w:r w:rsidRPr="006A79F8">
        <w:rPr>
          <w:noProof/>
        </w:rPr>
        <w:fldChar w:fldCharType="separate"/>
      </w:r>
      <w:r w:rsidR="00157406">
        <w:rPr>
          <w:noProof/>
        </w:rPr>
        <w:t>235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107K</w:t>
      </w:r>
      <w:r>
        <w:rPr>
          <w:noProof/>
        </w:rPr>
        <w:tab/>
        <w:t>When a domestic preservation notice is in force</w:t>
      </w:r>
      <w:r w:rsidRPr="006A79F8">
        <w:rPr>
          <w:noProof/>
        </w:rPr>
        <w:tab/>
      </w:r>
      <w:r w:rsidRPr="006A79F8">
        <w:rPr>
          <w:noProof/>
        </w:rPr>
        <w:fldChar w:fldCharType="begin"/>
      </w:r>
      <w:r w:rsidRPr="006A79F8">
        <w:rPr>
          <w:noProof/>
        </w:rPr>
        <w:instrText xml:space="preserve"> PAGEREF _Toc34385402 \h </w:instrText>
      </w:r>
      <w:r w:rsidRPr="006A79F8">
        <w:rPr>
          <w:noProof/>
        </w:rPr>
      </w:r>
      <w:r w:rsidRPr="006A79F8">
        <w:rPr>
          <w:noProof/>
        </w:rPr>
        <w:fldChar w:fldCharType="separate"/>
      </w:r>
      <w:r w:rsidR="00157406">
        <w:rPr>
          <w:noProof/>
        </w:rPr>
        <w:t>237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107L</w:t>
      </w:r>
      <w:r>
        <w:rPr>
          <w:noProof/>
        </w:rPr>
        <w:tab/>
        <w:t>Revoking a domestic preservation notice</w:t>
      </w:r>
      <w:r w:rsidRPr="006A79F8">
        <w:rPr>
          <w:noProof/>
        </w:rPr>
        <w:tab/>
      </w:r>
      <w:r w:rsidRPr="006A79F8">
        <w:rPr>
          <w:noProof/>
        </w:rPr>
        <w:fldChar w:fldCharType="begin"/>
      </w:r>
      <w:r w:rsidRPr="006A79F8">
        <w:rPr>
          <w:noProof/>
        </w:rPr>
        <w:instrText xml:space="preserve"> PAGEREF _Toc34385403 \h </w:instrText>
      </w:r>
      <w:r w:rsidRPr="006A79F8">
        <w:rPr>
          <w:noProof/>
        </w:rPr>
      </w:r>
      <w:r w:rsidRPr="006A79F8">
        <w:rPr>
          <w:noProof/>
        </w:rPr>
        <w:fldChar w:fldCharType="separate"/>
      </w:r>
      <w:r w:rsidR="00157406">
        <w:rPr>
          <w:noProof/>
        </w:rPr>
        <w:t>237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107M</w:t>
      </w:r>
      <w:r>
        <w:rPr>
          <w:noProof/>
        </w:rPr>
        <w:tab/>
        <w:t>Persons who act on the issuing agency’s behalf</w:t>
      </w:r>
      <w:r w:rsidRPr="006A79F8">
        <w:rPr>
          <w:noProof/>
        </w:rPr>
        <w:tab/>
      </w:r>
      <w:r w:rsidRPr="006A79F8">
        <w:rPr>
          <w:noProof/>
        </w:rPr>
        <w:fldChar w:fldCharType="begin"/>
      </w:r>
      <w:r w:rsidRPr="006A79F8">
        <w:rPr>
          <w:noProof/>
        </w:rPr>
        <w:instrText xml:space="preserve"> PAGEREF _Toc34385404 \h </w:instrText>
      </w:r>
      <w:r w:rsidRPr="006A79F8">
        <w:rPr>
          <w:noProof/>
        </w:rPr>
      </w:r>
      <w:r w:rsidRPr="006A79F8">
        <w:rPr>
          <w:noProof/>
        </w:rPr>
        <w:fldChar w:fldCharType="separate"/>
      </w:r>
      <w:r w:rsidR="00157406">
        <w:rPr>
          <w:noProof/>
        </w:rPr>
        <w:t>238</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3—Foreign preservation notices</w:t>
      </w:r>
      <w:r w:rsidRPr="006A79F8">
        <w:rPr>
          <w:b w:val="0"/>
          <w:noProof/>
          <w:sz w:val="18"/>
        </w:rPr>
        <w:tab/>
      </w:r>
      <w:r w:rsidRPr="006A79F8">
        <w:rPr>
          <w:b w:val="0"/>
          <w:noProof/>
          <w:sz w:val="18"/>
        </w:rPr>
        <w:fldChar w:fldCharType="begin"/>
      </w:r>
      <w:r w:rsidRPr="006A79F8">
        <w:rPr>
          <w:b w:val="0"/>
          <w:noProof/>
          <w:sz w:val="18"/>
        </w:rPr>
        <w:instrText xml:space="preserve"> PAGEREF _Toc34385405 \h </w:instrText>
      </w:r>
      <w:r w:rsidRPr="006A79F8">
        <w:rPr>
          <w:b w:val="0"/>
          <w:noProof/>
          <w:sz w:val="18"/>
        </w:rPr>
      </w:r>
      <w:r w:rsidRPr="006A79F8">
        <w:rPr>
          <w:b w:val="0"/>
          <w:noProof/>
          <w:sz w:val="18"/>
        </w:rPr>
        <w:fldChar w:fldCharType="separate"/>
      </w:r>
      <w:r w:rsidR="00157406">
        <w:rPr>
          <w:b w:val="0"/>
          <w:noProof/>
          <w:sz w:val="18"/>
        </w:rPr>
        <w:t>240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107N</w:t>
      </w:r>
      <w:r>
        <w:rPr>
          <w:noProof/>
        </w:rPr>
        <w:tab/>
        <w:t>When a foreign preservation notice can be given</w:t>
      </w:r>
      <w:r w:rsidRPr="006A79F8">
        <w:rPr>
          <w:noProof/>
        </w:rPr>
        <w:tab/>
      </w:r>
      <w:r w:rsidRPr="006A79F8">
        <w:rPr>
          <w:noProof/>
        </w:rPr>
        <w:fldChar w:fldCharType="begin"/>
      </w:r>
      <w:r w:rsidRPr="006A79F8">
        <w:rPr>
          <w:noProof/>
        </w:rPr>
        <w:instrText xml:space="preserve"> PAGEREF _Toc34385406 \h </w:instrText>
      </w:r>
      <w:r w:rsidRPr="006A79F8">
        <w:rPr>
          <w:noProof/>
        </w:rPr>
      </w:r>
      <w:r w:rsidRPr="006A79F8">
        <w:rPr>
          <w:noProof/>
        </w:rPr>
        <w:fldChar w:fldCharType="separate"/>
      </w:r>
      <w:r w:rsidR="00157406">
        <w:rPr>
          <w:noProof/>
        </w:rPr>
        <w:t>240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107P</w:t>
      </w:r>
      <w:r>
        <w:rPr>
          <w:noProof/>
        </w:rPr>
        <w:tab/>
        <w:t>Condition for giving a foreign preservation notice</w:t>
      </w:r>
      <w:r w:rsidRPr="006A79F8">
        <w:rPr>
          <w:noProof/>
        </w:rPr>
        <w:tab/>
      </w:r>
      <w:r w:rsidRPr="006A79F8">
        <w:rPr>
          <w:noProof/>
        </w:rPr>
        <w:fldChar w:fldCharType="begin"/>
      </w:r>
      <w:r w:rsidRPr="006A79F8">
        <w:rPr>
          <w:noProof/>
        </w:rPr>
        <w:instrText xml:space="preserve"> PAGEREF _Toc34385407 \h </w:instrText>
      </w:r>
      <w:r w:rsidRPr="006A79F8">
        <w:rPr>
          <w:noProof/>
        </w:rPr>
      </w:r>
      <w:r w:rsidRPr="006A79F8">
        <w:rPr>
          <w:noProof/>
        </w:rPr>
        <w:fldChar w:fldCharType="separate"/>
      </w:r>
      <w:r w:rsidR="00157406">
        <w:rPr>
          <w:noProof/>
        </w:rPr>
        <w:t>240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107Q</w:t>
      </w:r>
      <w:r>
        <w:rPr>
          <w:noProof/>
        </w:rPr>
        <w:tab/>
        <w:t>When a foreign preservation notice is in force</w:t>
      </w:r>
      <w:r w:rsidRPr="006A79F8">
        <w:rPr>
          <w:noProof/>
        </w:rPr>
        <w:tab/>
      </w:r>
      <w:r w:rsidRPr="006A79F8">
        <w:rPr>
          <w:noProof/>
        </w:rPr>
        <w:fldChar w:fldCharType="begin"/>
      </w:r>
      <w:r w:rsidRPr="006A79F8">
        <w:rPr>
          <w:noProof/>
        </w:rPr>
        <w:instrText xml:space="preserve"> PAGEREF _Toc34385408 \h </w:instrText>
      </w:r>
      <w:r w:rsidRPr="006A79F8">
        <w:rPr>
          <w:noProof/>
        </w:rPr>
      </w:r>
      <w:r w:rsidRPr="006A79F8">
        <w:rPr>
          <w:noProof/>
        </w:rPr>
        <w:fldChar w:fldCharType="separate"/>
      </w:r>
      <w:r w:rsidR="00157406">
        <w:rPr>
          <w:noProof/>
        </w:rPr>
        <w:t>241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107R</w:t>
      </w:r>
      <w:r>
        <w:rPr>
          <w:noProof/>
        </w:rPr>
        <w:tab/>
        <w:t>Revoking a foreign preservation notice</w:t>
      </w:r>
      <w:r w:rsidRPr="006A79F8">
        <w:rPr>
          <w:noProof/>
        </w:rPr>
        <w:tab/>
      </w:r>
      <w:r w:rsidRPr="006A79F8">
        <w:rPr>
          <w:noProof/>
        </w:rPr>
        <w:fldChar w:fldCharType="begin"/>
      </w:r>
      <w:r w:rsidRPr="006A79F8">
        <w:rPr>
          <w:noProof/>
        </w:rPr>
        <w:instrText xml:space="preserve"> PAGEREF _Toc34385409 \h </w:instrText>
      </w:r>
      <w:r w:rsidRPr="006A79F8">
        <w:rPr>
          <w:noProof/>
        </w:rPr>
      </w:r>
      <w:r w:rsidRPr="006A79F8">
        <w:rPr>
          <w:noProof/>
        </w:rPr>
        <w:fldChar w:fldCharType="separate"/>
      </w:r>
      <w:r w:rsidR="00157406">
        <w:rPr>
          <w:noProof/>
        </w:rPr>
        <w:t>242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107S</w:t>
      </w:r>
      <w:r>
        <w:rPr>
          <w:noProof/>
        </w:rPr>
        <w:tab/>
        <w:t>Persons who act on the AFP’s behalf</w:t>
      </w:r>
      <w:r w:rsidRPr="006A79F8">
        <w:rPr>
          <w:noProof/>
        </w:rPr>
        <w:tab/>
      </w:r>
      <w:r w:rsidRPr="006A79F8">
        <w:rPr>
          <w:noProof/>
        </w:rPr>
        <w:fldChar w:fldCharType="begin"/>
      </w:r>
      <w:r w:rsidRPr="006A79F8">
        <w:rPr>
          <w:noProof/>
        </w:rPr>
        <w:instrText xml:space="preserve"> PAGEREF _Toc34385410 \h </w:instrText>
      </w:r>
      <w:r w:rsidRPr="006A79F8">
        <w:rPr>
          <w:noProof/>
        </w:rPr>
      </w:r>
      <w:r w:rsidRPr="006A79F8">
        <w:rPr>
          <w:noProof/>
        </w:rPr>
        <w:fldChar w:fldCharType="separate"/>
      </w:r>
      <w:r w:rsidR="00157406">
        <w:rPr>
          <w:noProof/>
        </w:rPr>
        <w:t>243</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4—Provisions relating to preservation notices</w:t>
      </w:r>
      <w:r w:rsidRPr="006A79F8">
        <w:rPr>
          <w:b w:val="0"/>
          <w:noProof/>
          <w:sz w:val="18"/>
        </w:rPr>
        <w:tab/>
      </w:r>
      <w:r w:rsidRPr="006A79F8">
        <w:rPr>
          <w:b w:val="0"/>
          <w:noProof/>
          <w:sz w:val="18"/>
        </w:rPr>
        <w:fldChar w:fldCharType="begin"/>
      </w:r>
      <w:r w:rsidRPr="006A79F8">
        <w:rPr>
          <w:b w:val="0"/>
          <w:noProof/>
          <w:sz w:val="18"/>
        </w:rPr>
        <w:instrText xml:space="preserve"> PAGEREF _Toc34385411 \h </w:instrText>
      </w:r>
      <w:r w:rsidRPr="006A79F8">
        <w:rPr>
          <w:b w:val="0"/>
          <w:noProof/>
          <w:sz w:val="18"/>
        </w:rPr>
      </w:r>
      <w:r w:rsidRPr="006A79F8">
        <w:rPr>
          <w:b w:val="0"/>
          <w:noProof/>
          <w:sz w:val="18"/>
        </w:rPr>
        <w:fldChar w:fldCharType="separate"/>
      </w:r>
      <w:r w:rsidR="00157406">
        <w:rPr>
          <w:b w:val="0"/>
          <w:noProof/>
          <w:sz w:val="18"/>
        </w:rPr>
        <w:t>244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107T</w:t>
      </w:r>
      <w:r>
        <w:rPr>
          <w:noProof/>
        </w:rPr>
        <w:tab/>
        <w:t>Evidentiary certificates relating to actions by carriers</w:t>
      </w:r>
      <w:r w:rsidRPr="006A79F8">
        <w:rPr>
          <w:noProof/>
        </w:rPr>
        <w:tab/>
      </w:r>
      <w:r w:rsidRPr="006A79F8">
        <w:rPr>
          <w:noProof/>
        </w:rPr>
        <w:fldChar w:fldCharType="begin"/>
      </w:r>
      <w:r w:rsidRPr="006A79F8">
        <w:rPr>
          <w:noProof/>
        </w:rPr>
        <w:instrText xml:space="preserve"> PAGEREF _Toc34385412 \h </w:instrText>
      </w:r>
      <w:r w:rsidRPr="006A79F8">
        <w:rPr>
          <w:noProof/>
        </w:rPr>
      </w:r>
      <w:r w:rsidRPr="006A79F8">
        <w:rPr>
          <w:noProof/>
        </w:rPr>
        <w:fldChar w:fldCharType="separate"/>
      </w:r>
      <w:r w:rsidR="00157406">
        <w:rPr>
          <w:noProof/>
        </w:rPr>
        <w:t>244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107U</w:t>
      </w:r>
      <w:r>
        <w:rPr>
          <w:noProof/>
        </w:rPr>
        <w:tab/>
        <w:t>Evidentiary certificates relating to actions by issuing agencies</w:t>
      </w:r>
      <w:r w:rsidRPr="006A79F8">
        <w:rPr>
          <w:noProof/>
        </w:rPr>
        <w:tab/>
      </w:r>
      <w:r w:rsidRPr="006A79F8">
        <w:rPr>
          <w:noProof/>
        </w:rPr>
        <w:fldChar w:fldCharType="begin"/>
      </w:r>
      <w:r w:rsidRPr="006A79F8">
        <w:rPr>
          <w:noProof/>
        </w:rPr>
        <w:instrText xml:space="preserve"> PAGEREF _Toc34385413 \h </w:instrText>
      </w:r>
      <w:r w:rsidRPr="006A79F8">
        <w:rPr>
          <w:noProof/>
        </w:rPr>
      </w:r>
      <w:r w:rsidRPr="006A79F8">
        <w:rPr>
          <w:noProof/>
        </w:rPr>
        <w:fldChar w:fldCharType="separate"/>
      </w:r>
      <w:r w:rsidR="00157406">
        <w:rPr>
          <w:noProof/>
        </w:rPr>
        <w:t>244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107V</w:t>
      </w:r>
      <w:r>
        <w:rPr>
          <w:noProof/>
        </w:rPr>
        <w:tab/>
        <w:t>Certified copies of preservation notices</w:t>
      </w:r>
      <w:r w:rsidRPr="006A79F8">
        <w:rPr>
          <w:noProof/>
        </w:rPr>
        <w:tab/>
      </w:r>
      <w:r w:rsidRPr="006A79F8">
        <w:rPr>
          <w:noProof/>
        </w:rPr>
        <w:fldChar w:fldCharType="begin"/>
      </w:r>
      <w:r w:rsidRPr="006A79F8">
        <w:rPr>
          <w:noProof/>
        </w:rPr>
        <w:instrText xml:space="preserve"> PAGEREF _Toc34385414 \h </w:instrText>
      </w:r>
      <w:r w:rsidRPr="006A79F8">
        <w:rPr>
          <w:noProof/>
        </w:rPr>
      </w:r>
      <w:r w:rsidRPr="006A79F8">
        <w:rPr>
          <w:noProof/>
        </w:rPr>
        <w:fldChar w:fldCharType="separate"/>
      </w:r>
      <w:r w:rsidR="00157406">
        <w:rPr>
          <w:noProof/>
        </w:rPr>
        <w:t>245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107W</w:t>
      </w:r>
      <w:r>
        <w:rPr>
          <w:noProof/>
        </w:rPr>
        <w:tab/>
        <w:t>How notices are to be given to carriers</w:t>
      </w:r>
      <w:r w:rsidRPr="006A79F8">
        <w:rPr>
          <w:noProof/>
        </w:rPr>
        <w:tab/>
      </w:r>
      <w:r w:rsidRPr="006A79F8">
        <w:rPr>
          <w:noProof/>
        </w:rPr>
        <w:fldChar w:fldCharType="begin"/>
      </w:r>
      <w:r w:rsidRPr="006A79F8">
        <w:rPr>
          <w:noProof/>
        </w:rPr>
        <w:instrText xml:space="preserve"> PAGEREF _Toc34385415 \h </w:instrText>
      </w:r>
      <w:r w:rsidRPr="006A79F8">
        <w:rPr>
          <w:noProof/>
        </w:rPr>
      </w:r>
      <w:r w:rsidRPr="006A79F8">
        <w:rPr>
          <w:noProof/>
        </w:rPr>
        <w:fldChar w:fldCharType="separate"/>
      </w:r>
      <w:r w:rsidR="00157406">
        <w:rPr>
          <w:noProof/>
        </w:rPr>
        <w:t>245</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1—Prohibition on access to stored 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_Toc34385416 \h </w:instrText>
      </w:r>
      <w:r w:rsidRPr="006A79F8">
        <w:rPr>
          <w:b w:val="0"/>
          <w:noProof/>
          <w:sz w:val="18"/>
        </w:rPr>
      </w:r>
      <w:r w:rsidRPr="006A79F8">
        <w:rPr>
          <w:b w:val="0"/>
          <w:noProof/>
          <w:sz w:val="18"/>
        </w:rPr>
        <w:fldChar w:fldCharType="separate"/>
      </w:r>
      <w:r w:rsidR="00157406">
        <w:rPr>
          <w:b w:val="0"/>
          <w:noProof/>
          <w:sz w:val="18"/>
        </w:rPr>
        <w:t>246</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108</w:t>
      </w:r>
      <w:r>
        <w:rPr>
          <w:noProof/>
        </w:rPr>
        <w:tab/>
        <w:t>Stored communications not to be accessed</w:t>
      </w:r>
      <w:r w:rsidRPr="006A79F8">
        <w:rPr>
          <w:noProof/>
        </w:rPr>
        <w:tab/>
      </w:r>
      <w:r w:rsidRPr="006A79F8">
        <w:rPr>
          <w:noProof/>
        </w:rPr>
        <w:fldChar w:fldCharType="begin"/>
      </w:r>
      <w:r w:rsidRPr="006A79F8">
        <w:rPr>
          <w:noProof/>
        </w:rPr>
        <w:instrText xml:space="preserve"> PAGEREF _Toc34385417 \h </w:instrText>
      </w:r>
      <w:r w:rsidRPr="006A79F8">
        <w:rPr>
          <w:noProof/>
        </w:rPr>
      </w:r>
      <w:r w:rsidRPr="006A79F8">
        <w:rPr>
          <w:noProof/>
        </w:rPr>
        <w:fldChar w:fldCharType="separate"/>
      </w:r>
      <w:r w:rsidR="00157406">
        <w:rPr>
          <w:noProof/>
        </w:rPr>
        <w:t>246</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2—Access by the Organisation to stored 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_Toc34385418 \h </w:instrText>
      </w:r>
      <w:r w:rsidRPr="006A79F8">
        <w:rPr>
          <w:b w:val="0"/>
          <w:noProof/>
          <w:sz w:val="18"/>
        </w:rPr>
      </w:r>
      <w:r w:rsidRPr="006A79F8">
        <w:rPr>
          <w:b w:val="0"/>
          <w:noProof/>
          <w:sz w:val="18"/>
        </w:rPr>
        <w:fldChar w:fldCharType="separate"/>
      </w:r>
      <w:r w:rsidR="00157406">
        <w:rPr>
          <w:b w:val="0"/>
          <w:noProof/>
          <w:sz w:val="18"/>
        </w:rPr>
        <w:t>249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109</w:t>
      </w:r>
      <w:r>
        <w:rPr>
          <w:noProof/>
        </w:rPr>
        <w:tab/>
        <w:t>Access to stored communications under Part 2</w:t>
      </w:r>
      <w:r>
        <w:rPr>
          <w:noProof/>
        </w:rPr>
        <w:noBreakHyphen/>
        <w:t>2 warrants</w:t>
      </w:r>
      <w:r w:rsidRPr="006A79F8">
        <w:rPr>
          <w:noProof/>
        </w:rPr>
        <w:tab/>
      </w:r>
      <w:r w:rsidRPr="006A79F8">
        <w:rPr>
          <w:noProof/>
        </w:rPr>
        <w:fldChar w:fldCharType="begin"/>
      </w:r>
      <w:r w:rsidRPr="006A79F8">
        <w:rPr>
          <w:noProof/>
        </w:rPr>
        <w:instrText xml:space="preserve"> PAGEREF _Toc34385419 \h </w:instrText>
      </w:r>
      <w:r w:rsidRPr="006A79F8">
        <w:rPr>
          <w:noProof/>
        </w:rPr>
      </w:r>
      <w:r w:rsidRPr="006A79F8">
        <w:rPr>
          <w:noProof/>
        </w:rPr>
        <w:fldChar w:fldCharType="separate"/>
      </w:r>
      <w:r w:rsidR="00157406">
        <w:rPr>
          <w:noProof/>
        </w:rPr>
        <w:t>249</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3—Access by criminal law</w:t>
      </w:r>
      <w:r>
        <w:rPr>
          <w:noProof/>
        </w:rPr>
        <w:noBreakHyphen/>
        <w:t>enforcement agencies to stored 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_Toc34385420 \h </w:instrText>
      </w:r>
      <w:r w:rsidRPr="006A79F8">
        <w:rPr>
          <w:b w:val="0"/>
          <w:noProof/>
          <w:sz w:val="18"/>
        </w:rPr>
      </w:r>
      <w:r w:rsidRPr="006A79F8">
        <w:rPr>
          <w:b w:val="0"/>
          <w:noProof/>
          <w:sz w:val="18"/>
        </w:rPr>
        <w:fldChar w:fldCharType="separate"/>
      </w:r>
      <w:r w:rsidR="00157406">
        <w:rPr>
          <w:b w:val="0"/>
          <w:noProof/>
          <w:sz w:val="18"/>
        </w:rPr>
        <w:t>250</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1—Applications for warrants</w:t>
      </w:r>
      <w:r w:rsidRPr="006A79F8">
        <w:rPr>
          <w:b w:val="0"/>
          <w:noProof/>
          <w:sz w:val="18"/>
        </w:rPr>
        <w:tab/>
      </w:r>
      <w:r w:rsidRPr="006A79F8">
        <w:rPr>
          <w:b w:val="0"/>
          <w:noProof/>
          <w:sz w:val="18"/>
        </w:rPr>
        <w:fldChar w:fldCharType="begin"/>
      </w:r>
      <w:r w:rsidRPr="006A79F8">
        <w:rPr>
          <w:b w:val="0"/>
          <w:noProof/>
          <w:sz w:val="18"/>
        </w:rPr>
        <w:instrText xml:space="preserve"> PAGEREF _Toc34385421 \h </w:instrText>
      </w:r>
      <w:r w:rsidRPr="006A79F8">
        <w:rPr>
          <w:b w:val="0"/>
          <w:noProof/>
          <w:sz w:val="18"/>
        </w:rPr>
      </w:r>
      <w:r w:rsidRPr="006A79F8">
        <w:rPr>
          <w:b w:val="0"/>
          <w:noProof/>
          <w:sz w:val="18"/>
        </w:rPr>
        <w:fldChar w:fldCharType="separate"/>
      </w:r>
      <w:r w:rsidR="00157406">
        <w:rPr>
          <w:b w:val="0"/>
          <w:noProof/>
          <w:sz w:val="18"/>
        </w:rPr>
        <w:t>250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110</w:t>
      </w:r>
      <w:r>
        <w:rPr>
          <w:noProof/>
        </w:rPr>
        <w:tab/>
        <w:t>Criminal law</w:t>
      </w:r>
      <w:r>
        <w:rPr>
          <w:noProof/>
        </w:rPr>
        <w:noBreakHyphen/>
        <w:t>enforcement agencies may apply for stored communications warrants</w:t>
      </w:r>
      <w:r w:rsidRPr="006A79F8">
        <w:rPr>
          <w:noProof/>
        </w:rPr>
        <w:tab/>
      </w:r>
      <w:r w:rsidRPr="006A79F8">
        <w:rPr>
          <w:noProof/>
        </w:rPr>
        <w:fldChar w:fldCharType="begin"/>
      </w:r>
      <w:r w:rsidRPr="006A79F8">
        <w:rPr>
          <w:noProof/>
        </w:rPr>
        <w:instrText xml:space="preserve"> PAGEREF _Toc34385422 \h </w:instrText>
      </w:r>
      <w:r w:rsidRPr="006A79F8">
        <w:rPr>
          <w:noProof/>
        </w:rPr>
      </w:r>
      <w:r w:rsidRPr="006A79F8">
        <w:rPr>
          <w:noProof/>
        </w:rPr>
        <w:fldChar w:fldCharType="separate"/>
      </w:r>
      <w:r w:rsidR="00157406">
        <w:rPr>
          <w:noProof/>
        </w:rPr>
        <w:t>250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110A</w:t>
      </w:r>
      <w:r>
        <w:rPr>
          <w:noProof/>
        </w:rPr>
        <w:tab/>
        <w:t xml:space="preserve">Meaning of </w:t>
      </w:r>
      <w:r w:rsidRPr="008602EA">
        <w:rPr>
          <w:i/>
          <w:noProof/>
        </w:rPr>
        <w:t>criminal law</w:t>
      </w:r>
      <w:r w:rsidRPr="008602EA">
        <w:rPr>
          <w:i/>
          <w:noProof/>
        </w:rPr>
        <w:noBreakHyphen/>
        <w:t>enforcement agency</w:t>
      </w:r>
      <w:r w:rsidRPr="006A79F8">
        <w:rPr>
          <w:noProof/>
        </w:rPr>
        <w:tab/>
      </w:r>
      <w:r w:rsidRPr="006A79F8">
        <w:rPr>
          <w:noProof/>
        </w:rPr>
        <w:fldChar w:fldCharType="begin"/>
      </w:r>
      <w:r w:rsidRPr="006A79F8">
        <w:rPr>
          <w:noProof/>
        </w:rPr>
        <w:instrText xml:space="preserve"> PAGEREF _Toc34385423 \h </w:instrText>
      </w:r>
      <w:r w:rsidRPr="006A79F8">
        <w:rPr>
          <w:noProof/>
        </w:rPr>
      </w:r>
      <w:r w:rsidRPr="006A79F8">
        <w:rPr>
          <w:noProof/>
        </w:rPr>
        <w:fldChar w:fldCharType="separate"/>
      </w:r>
      <w:r w:rsidR="00157406">
        <w:rPr>
          <w:noProof/>
        </w:rPr>
        <w:t>250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110B</w:t>
      </w:r>
      <w:r>
        <w:rPr>
          <w:noProof/>
        </w:rPr>
        <w:tab/>
        <w:t>Declarations in relation to the Immigration and Border Protection Department</w:t>
      </w:r>
      <w:r w:rsidRPr="006A79F8">
        <w:rPr>
          <w:noProof/>
        </w:rPr>
        <w:tab/>
      </w:r>
      <w:r w:rsidRPr="006A79F8">
        <w:rPr>
          <w:noProof/>
        </w:rPr>
        <w:fldChar w:fldCharType="begin"/>
      </w:r>
      <w:r w:rsidRPr="006A79F8">
        <w:rPr>
          <w:noProof/>
        </w:rPr>
        <w:instrText xml:space="preserve"> PAGEREF _Toc34385424 \h </w:instrText>
      </w:r>
      <w:r w:rsidRPr="006A79F8">
        <w:rPr>
          <w:noProof/>
        </w:rPr>
      </w:r>
      <w:r w:rsidRPr="006A79F8">
        <w:rPr>
          <w:noProof/>
        </w:rPr>
        <w:fldChar w:fldCharType="separate"/>
      </w:r>
      <w:r w:rsidR="00157406">
        <w:rPr>
          <w:noProof/>
        </w:rPr>
        <w:t>254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111</w:t>
      </w:r>
      <w:r>
        <w:rPr>
          <w:noProof/>
        </w:rPr>
        <w:tab/>
        <w:t>Form of applications</w:t>
      </w:r>
      <w:r w:rsidRPr="006A79F8">
        <w:rPr>
          <w:noProof/>
        </w:rPr>
        <w:tab/>
      </w:r>
      <w:r w:rsidRPr="006A79F8">
        <w:rPr>
          <w:noProof/>
        </w:rPr>
        <w:fldChar w:fldCharType="begin"/>
      </w:r>
      <w:r w:rsidRPr="006A79F8">
        <w:rPr>
          <w:noProof/>
        </w:rPr>
        <w:instrText xml:space="preserve"> PAGEREF _Toc34385425 \h </w:instrText>
      </w:r>
      <w:r w:rsidRPr="006A79F8">
        <w:rPr>
          <w:noProof/>
        </w:rPr>
      </w:r>
      <w:r w:rsidRPr="006A79F8">
        <w:rPr>
          <w:noProof/>
        </w:rPr>
        <w:fldChar w:fldCharType="separate"/>
      </w:r>
      <w:r w:rsidR="00157406">
        <w:rPr>
          <w:noProof/>
        </w:rPr>
        <w:t>255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112</w:t>
      </w:r>
      <w:r>
        <w:rPr>
          <w:noProof/>
        </w:rPr>
        <w:tab/>
        <w:t>Contents of written applications</w:t>
      </w:r>
      <w:r w:rsidRPr="006A79F8">
        <w:rPr>
          <w:noProof/>
        </w:rPr>
        <w:tab/>
      </w:r>
      <w:r w:rsidRPr="006A79F8">
        <w:rPr>
          <w:noProof/>
        </w:rPr>
        <w:fldChar w:fldCharType="begin"/>
      </w:r>
      <w:r w:rsidRPr="006A79F8">
        <w:rPr>
          <w:noProof/>
        </w:rPr>
        <w:instrText xml:space="preserve"> PAGEREF _Toc34385426 \h </w:instrText>
      </w:r>
      <w:r w:rsidRPr="006A79F8">
        <w:rPr>
          <w:noProof/>
        </w:rPr>
      </w:r>
      <w:r w:rsidRPr="006A79F8">
        <w:rPr>
          <w:noProof/>
        </w:rPr>
        <w:fldChar w:fldCharType="separate"/>
      </w:r>
      <w:r w:rsidR="00157406">
        <w:rPr>
          <w:noProof/>
        </w:rPr>
        <w:t>255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113</w:t>
      </w:r>
      <w:r>
        <w:rPr>
          <w:noProof/>
        </w:rPr>
        <w:tab/>
        <w:t>Affidavits to accompany written applications</w:t>
      </w:r>
      <w:r w:rsidRPr="006A79F8">
        <w:rPr>
          <w:noProof/>
        </w:rPr>
        <w:tab/>
      </w:r>
      <w:r w:rsidRPr="006A79F8">
        <w:rPr>
          <w:noProof/>
        </w:rPr>
        <w:fldChar w:fldCharType="begin"/>
      </w:r>
      <w:r w:rsidRPr="006A79F8">
        <w:rPr>
          <w:noProof/>
        </w:rPr>
        <w:instrText xml:space="preserve"> PAGEREF _Toc34385427 \h </w:instrText>
      </w:r>
      <w:r w:rsidRPr="006A79F8">
        <w:rPr>
          <w:noProof/>
        </w:rPr>
      </w:r>
      <w:r w:rsidRPr="006A79F8">
        <w:rPr>
          <w:noProof/>
        </w:rPr>
        <w:fldChar w:fldCharType="separate"/>
      </w:r>
      <w:r w:rsidR="00157406">
        <w:rPr>
          <w:noProof/>
        </w:rPr>
        <w:t>255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114</w:t>
      </w:r>
      <w:r>
        <w:rPr>
          <w:noProof/>
        </w:rPr>
        <w:tab/>
        <w:t>Information to be given on telephone applications</w:t>
      </w:r>
      <w:r w:rsidRPr="006A79F8">
        <w:rPr>
          <w:noProof/>
        </w:rPr>
        <w:tab/>
      </w:r>
      <w:r w:rsidRPr="006A79F8">
        <w:rPr>
          <w:noProof/>
        </w:rPr>
        <w:fldChar w:fldCharType="begin"/>
      </w:r>
      <w:r w:rsidRPr="006A79F8">
        <w:rPr>
          <w:noProof/>
        </w:rPr>
        <w:instrText xml:space="preserve"> PAGEREF _Toc34385428 \h </w:instrText>
      </w:r>
      <w:r w:rsidRPr="006A79F8">
        <w:rPr>
          <w:noProof/>
        </w:rPr>
      </w:r>
      <w:r w:rsidRPr="006A79F8">
        <w:rPr>
          <w:noProof/>
        </w:rPr>
        <w:fldChar w:fldCharType="separate"/>
      </w:r>
      <w:r w:rsidR="00157406">
        <w:rPr>
          <w:noProof/>
        </w:rPr>
        <w:t>256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115</w:t>
      </w:r>
      <w:r>
        <w:rPr>
          <w:noProof/>
        </w:rPr>
        <w:tab/>
        <w:t>Giving further information to Judge</w:t>
      </w:r>
      <w:r w:rsidRPr="006A79F8">
        <w:rPr>
          <w:noProof/>
        </w:rPr>
        <w:tab/>
      </w:r>
      <w:r w:rsidRPr="006A79F8">
        <w:rPr>
          <w:noProof/>
        </w:rPr>
        <w:fldChar w:fldCharType="begin"/>
      </w:r>
      <w:r w:rsidRPr="006A79F8">
        <w:rPr>
          <w:noProof/>
        </w:rPr>
        <w:instrText xml:space="preserve"> PAGEREF _Toc34385429 \h </w:instrText>
      </w:r>
      <w:r w:rsidRPr="006A79F8">
        <w:rPr>
          <w:noProof/>
        </w:rPr>
      </w:r>
      <w:r w:rsidRPr="006A79F8">
        <w:rPr>
          <w:noProof/>
        </w:rPr>
        <w:fldChar w:fldCharType="separate"/>
      </w:r>
      <w:r w:rsidR="00157406">
        <w:rPr>
          <w:noProof/>
        </w:rPr>
        <w:t>256</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2—Issuing of warrants</w:t>
      </w:r>
      <w:r w:rsidRPr="006A79F8">
        <w:rPr>
          <w:b w:val="0"/>
          <w:noProof/>
          <w:sz w:val="18"/>
        </w:rPr>
        <w:tab/>
      </w:r>
      <w:r w:rsidRPr="006A79F8">
        <w:rPr>
          <w:b w:val="0"/>
          <w:noProof/>
          <w:sz w:val="18"/>
        </w:rPr>
        <w:fldChar w:fldCharType="begin"/>
      </w:r>
      <w:r w:rsidRPr="006A79F8">
        <w:rPr>
          <w:b w:val="0"/>
          <w:noProof/>
          <w:sz w:val="18"/>
        </w:rPr>
        <w:instrText xml:space="preserve"> PAGEREF _Toc34385430 \h </w:instrText>
      </w:r>
      <w:r w:rsidRPr="006A79F8">
        <w:rPr>
          <w:b w:val="0"/>
          <w:noProof/>
          <w:sz w:val="18"/>
        </w:rPr>
      </w:r>
      <w:r w:rsidRPr="006A79F8">
        <w:rPr>
          <w:b w:val="0"/>
          <w:noProof/>
          <w:sz w:val="18"/>
        </w:rPr>
        <w:fldChar w:fldCharType="separate"/>
      </w:r>
      <w:r w:rsidR="00157406">
        <w:rPr>
          <w:b w:val="0"/>
          <w:noProof/>
          <w:sz w:val="18"/>
        </w:rPr>
        <w:t>257</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116</w:t>
      </w:r>
      <w:r>
        <w:rPr>
          <w:noProof/>
        </w:rPr>
        <w:tab/>
        <w:t>Issuing of stored communications warrants</w:t>
      </w:r>
      <w:r w:rsidRPr="006A79F8">
        <w:rPr>
          <w:noProof/>
        </w:rPr>
        <w:tab/>
      </w:r>
      <w:r w:rsidRPr="006A79F8">
        <w:rPr>
          <w:noProof/>
        </w:rPr>
        <w:fldChar w:fldCharType="begin"/>
      </w:r>
      <w:r w:rsidRPr="006A79F8">
        <w:rPr>
          <w:noProof/>
        </w:rPr>
        <w:instrText xml:space="preserve"> PAGEREF _Toc34385431 \h </w:instrText>
      </w:r>
      <w:r w:rsidRPr="006A79F8">
        <w:rPr>
          <w:noProof/>
        </w:rPr>
      </w:r>
      <w:r w:rsidRPr="006A79F8">
        <w:rPr>
          <w:noProof/>
        </w:rPr>
        <w:fldChar w:fldCharType="separate"/>
      </w:r>
      <w:r w:rsidR="00157406">
        <w:rPr>
          <w:noProof/>
        </w:rPr>
        <w:t>257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117</w:t>
      </w:r>
      <w:r>
        <w:rPr>
          <w:noProof/>
        </w:rPr>
        <w:tab/>
        <w:t>What stored communications warrants authorise</w:t>
      </w:r>
      <w:r w:rsidRPr="006A79F8">
        <w:rPr>
          <w:noProof/>
        </w:rPr>
        <w:tab/>
      </w:r>
      <w:r w:rsidRPr="006A79F8">
        <w:rPr>
          <w:noProof/>
        </w:rPr>
        <w:fldChar w:fldCharType="begin"/>
      </w:r>
      <w:r w:rsidRPr="006A79F8">
        <w:rPr>
          <w:noProof/>
        </w:rPr>
        <w:instrText xml:space="preserve"> PAGEREF _Toc34385432 \h </w:instrText>
      </w:r>
      <w:r w:rsidRPr="006A79F8">
        <w:rPr>
          <w:noProof/>
        </w:rPr>
      </w:r>
      <w:r w:rsidRPr="006A79F8">
        <w:rPr>
          <w:noProof/>
        </w:rPr>
        <w:fldChar w:fldCharType="separate"/>
      </w:r>
      <w:r w:rsidR="00157406">
        <w:rPr>
          <w:noProof/>
        </w:rPr>
        <w:t>259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118</w:t>
      </w:r>
      <w:r>
        <w:rPr>
          <w:noProof/>
        </w:rPr>
        <w:tab/>
        <w:t>Form and content of stored communications warrants</w:t>
      </w:r>
      <w:r w:rsidRPr="006A79F8">
        <w:rPr>
          <w:noProof/>
        </w:rPr>
        <w:tab/>
      </w:r>
      <w:r w:rsidRPr="006A79F8">
        <w:rPr>
          <w:noProof/>
        </w:rPr>
        <w:fldChar w:fldCharType="begin"/>
      </w:r>
      <w:r w:rsidRPr="006A79F8">
        <w:rPr>
          <w:noProof/>
        </w:rPr>
        <w:instrText xml:space="preserve"> PAGEREF _Toc34385433 \h </w:instrText>
      </w:r>
      <w:r w:rsidRPr="006A79F8">
        <w:rPr>
          <w:noProof/>
        </w:rPr>
      </w:r>
      <w:r w:rsidRPr="006A79F8">
        <w:rPr>
          <w:noProof/>
        </w:rPr>
        <w:fldChar w:fldCharType="separate"/>
      </w:r>
      <w:r w:rsidR="00157406">
        <w:rPr>
          <w:noProof/>
        </w:rPr>
        <w:t>259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119</w:t>
      </w:r>
      <w:r>
        <w:rPr>
          <w:noProof/>
        </w:rPr>
        <w:tab/>
        <w:t>Duration of stored communications warrants</w:t>
      </w:r>
      <w:r w:rsidRPr="006A79F8">
        <w:rPr>
          <w:noProof/>
        </w:rPr>
        <w:tab/>
      </w:r>
      <w:r w:rsidRPr="006A79F8">
        <w:rPr>
          <w:noProof/>
        </w:rPr>
        <w:fldChar w:fldCharType="begin"/>
      </w:r>
      <w:r w:rsidRPr="006A79F8">
        <w:rPr>
          <w:noProof/>
        </w:rPr>
        <w:instrText xml:space="preserve"> PAGEREF _Toc34385434 \h </w:instrText>
      </w:r>
      <w:r w:rsidRPr="006A79F8">
        <w:rPr>
          <w:noProof/>
        </w:rPr>
      </w:r>
      <w:r w:rsidRPr="006A79F8">
        <w:rPr>
          <w:noProof/>
        </w:rPr>
        <w:fldChar w:fldCharType="separate"/>
      </w:r>
      <w:r w:rsidR="00157406">
        <w:rPr>
          <w:noProof/>
        </w:rPr>
        <w:t>260</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3—How warrants etc. are dealt with</w:t>
      </w:r>
      <w:r w:rsidRPr="006A79F8">
        <w:rPr>
          <w:b w:val="0"/>
          <w:noProof/>
          <w:sz w:val="18"/>
        </w:rPr>
        <w:tab/>
      </w:r>
      <w:r w:rsidRPr="006A79F8">
        <w:rPr>
          <w:b w:val="0"/>
          <w:noProof/>
          <w:sz w:val="18"/>
        </w:rPr>
        <w:fldChar w:fldCharType="begin"/>
      </w:r>
      <w:r w:rsidRPr="006A79F8">
        <w:rPr>
          <w:b w:val="0"/>
          <w:noProof/>
          <w:sz w:val="18"/>
        </w:rPr>
        <w:instrText xml:space="preserve"> PAGEREF _Toc34385435 \h </w:instrText>
      </w:r>
      <w:r w:rsidRPr="006A79F8">
        <w:rPr>
          <w:b w:val="0"/>
          <w:noProof/>
          <w:sz w:val="18"/>
        </w:rPr>
      </w:r>
      <w:r w:rsidRPr="006A79F8">
        <w:rPr>
          <w:b w:val="0"/>
          <w:noProof/>
          <w:sz w:val="18"/>
        </w:rPr>
        <w:fldChar w:fldCharType="separate"/>
      </w:r>
      <w:r w:rsidR="00157406">
        <w:rPr>
          <w:b w:val="0"/>
          <w:noProof/>
          <w:sz w:val="18"/>
        </w:rPr>
        <w:t>261</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120</w:t>
      </w:r>
      <w:r>
        <w:rPr>
          <w:noProof/>
        </w:rPr>
        <w:tab/>
        <w:t>Stored communications warrants issued on telephone applications</w:t>
      </w:r>
      <w:r w:rsidRPr="006A79F8">
        <w:rPr>
          <w:noProof/>
        </w:rPr>
        <w:tab/>
      </w:r>
      <w:r w:rsidRPr="006A79F8">
        <w:rPr>
          <w:noProof/>
        </w:rPr>
        <w:fldChar w:fldCharType="begin"/>
      </w:r>
      <w:r w:rsidRPr="006A79F8">
        <w:rPr>
          <w:noProof/>
        </w:rPr>
        <w:instrText xml:space="preserve"> PAGEREF _Toc34385436 \h </w:instrText>
      </w:r>
      <w:r w:rsidRPr="006A79F8">
        <w:rPr>
          <w:noProof/>
        </w:rPr>
      </w:r>
      <w:r w:rsidRPr="006A79F8">
        <w:rPr>
          <w:noProof/>
        </w:rPr>
        <w:fldChar w:fldCharType="separate"/>
      </w:r>
      <w:r w:rsidR="00157406">
        <w:rPr>
          <w:noProof/>
        </w:rPr>
        <w:t>261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121</w:t>
      </w:r>
      <w:r>
        <w:rPr>
          <w:noProof/>
        </w:rPr>
        <w:tab/>
        <w:t>What happens when stored communications warrants are issued</w:t>
      </w:r>
      <w:r w:rsidRPr="006A79F8">
        <w:rPr>
          <w:noProof/>
        </w:rPr>
        <w:tab/>
      </w:r>
      <w:r w:rsidRPr="006A79F8">
        <w:rPr>
          <w:noProof/>
        </w:rPr>
        <w:fldChar w:fldCharType="begin"/>
      </w:r>
      <w:r w:rsidRPr="006A79F8">
        <w:rPr>
          <w:noProof/>
        </w:rPr>
        <w:instrText xml:space="preserve"> PAGEREF _Toc34385437 \h </w:instrText>
      </w:r>
      <w:r w:rsidRPr="006A79F8">
        <w:rPr>
          <w:noProof/>
        </w:rPr>
      </w:r>
      <w:r w:rsidRPr="006A79F8">
        <w:rPr>
          <w:noProof/>
        </w:rPr>
        <w:fldChar w:fldCharType="separate"/>
      </w:r>
      <w:r w:rsidR="00157406">
        <w:rPr>
          <w:noProof/>
        </w:rPr>
        <w:t>262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122</w:t>
      </w:r>
      <w:r>
        <w:rPr>
          <w:noProof/>
        </w:rPr>
        <w:tab/>
        <w:t>Revocation of stored communications warrants by chief officers</w:t>
      </w:r>
      <w:r w:rsidRPr="006A79F8">
        <w:rPr>
          <w:noProof/>
        </w:rPr>
        <w:tab/>
      </w:r>
      <w:r w:rsidRPr="006A79F8">
        <w:rPr>
          <w:noProof/>
        </w:rPr>
        <w:fldChar w:fldCharType="begin"/>
      </w:r>
      <w:r w:rsidRPr="006A79F8">
        <w:rPr>
          <w:noProof/>
        </w:rPr>
        <w:instrText xml:space="preserve"> PAGEREF _Toc34385438 \h </w:instrText>
      </w:r>
      <w:r w:rsidRPr="006A79F8">
        <w:rPr>
          <w:noProof/>
        </w:rPr>
      </w:r>
      <w:r w:rsidRPr="006A79F8">
        <w:rPr>
          <w:noProof/>
        </w:rPr>
        <w:fldChar w:fldCharType="separate"/>
      </w:r>
      <w:r w:rsidR="00157406">
        <w:rPr>
          <w:noProof/>
        </w:rPr>
        <w:t>262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123</w:t>
      </w:r>
      <w:r>
        <w:rPr>
          <w:noProof/>
        </w:rPr>
        <w:tab/>
        <w:t>What happens when stored communications warrants are revoked</w:t>
      </w:r>
      <w:r w:rsidRPr="006A79F8">
        <w:rPr>
          <w:noProof/>
        </w:rPr>
        <w:tab/>
      </w:r>
      <w:r w:rsidRPr="006A79F8">
        <w:rPr>
          <w:noProof/>
        </w:rPr>
        <w:fldChar w:fldCharType="begin"/>
      </w:r>
      <w:r w:rsidRPr="006A79F8">
        <w:rPr>
          <w:noProof/>
        </w:rPr>
        <w:instrText xml:space="preserve"> PAGEREF _Toc34385439 \h </w:instrText>
      </w:r>
      <w:r w:rsidRPr="006A79F8">
        <w:rPr>
          <w:noProof/>
        </w:rPr>
      </w:r>
      <w:r w:rsidRPr="006A79F8">
        <w:rPr>
          <w:noProof/>
        </w:rPr>
        <w:fldChar w:fldCharType="separate"/>
      </w:r>
      <w:r w:rsidR="00157406">
        <w:rPr>
          <w:noProof/>
        </w:rPr>
        <w:t>263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124</w:t>
      </w:r>
      <w:r>
        <w:rPr>
          <w:noProof/>
        </w:rPr>
        <w:tab/>
        <w:t>Access to additional telecommunications services under stored communications warrants</w:t>
      </w:r>
      <w:r w:rsidRPr="006A79F8">
        <w:rPr>
          <w:noProof/>
        </w:rPr>
        <w:tab/>
      </w:r>
      <w:r w:rsidRPr="006A79F8">
        <w:rPr>
          <w:noProof/>
        </w:rPr>
        <w:fldChar w:fldCharType="begin"/>
      </w:r>
      <w:r w:rsidRPr="006A79F8">
        <w:rPr>
          <w:noProof/>
        </w:rPr>
        <w:instrText xml:space="preserve"> PAGEREF _Toc34385440 \h </w:instrText>
      </w:r>
      <w:r w:rsidRPr="006A79F8">
        <w:rPr>
          <w:noProof/>
        </w:rPr>
      </w:r>
      <w:r w:rsidRPr="006A79F8">
        <w:rPr>
          <w:noProof/>
        </w:rPr>
        <w:fldChar w:fldCharType="separate"/>
      </w:r>
      <w:r w:rsidR="00157406">
        <w:rPr>
          <w:noProof/>
        </w:rPr>
        <w:t>263</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4—Provisions relating to execution of warrants</w:t>
      </w:r>
      <w:r w:rsidRPr="006A79F8">
        <w:rPr>
          <w:b w:val="0"/>
          <w:noProof/>
          <w:sz w:val="18"/>
        </w:rPr>
        <w:tab/>
      </w:r>
      <w:r w:rsidRPr="006A79F8">
        <w:rPr>
          <w:b w:val="0"/>
          <w:noProof/>
          <w:sz w:val="18"/>
        </w:rPr>
        <w:fldChar w:fldCharType="begin"/>
      </w:r>
      <w:r w:rsidRPr="006A79F8">
        <w:rPr>
          <w:b w:val="0"/>
          <w:noProof/>
          <w:sz w:val="18"/>
        </w:rPr>
        <w:instrText xml:space="preserve"> PAGEREF _Toc34385441 \h </w:instrText>
      </w:r>
      <w:r w:rsidRPr="006A79F8">
        <w:rPr>
          <w:b w:val="0"/>
          <w:noProof/>
          <w:sz w:val="18"/>
        </w:rPr>
      </w:r>
      <w:r w:rsidRPr="006A79F8">
        <w:rPr>
          <w:b w:val="0"/>
          <w:noProof/>
          <w:sz w:val="18"/>
        </w:rPr>
        <w:fldChar w:fldCharType="separate"/>
      </w:r>
      <w:r w:rsidR="00157406">
        <w:rPr>
          <w:b w:val="0"/>
          <w:noProof/>
          <w:sz w:val="18"/>
        </w:rPr>
        <w:t>265</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125</w:t>
      </w:r>
      <w:r>
        <w:rPr>
          <w:noProof/>
        </w:rPr>
        <w:tab/>
        <w:t>Entry into force of stored communications warrants</w:t>
      </w:r>
      <w:r w:rsidRPr="006A79F8">
        <w:rPr>
          <w:noProof/>
        </w:rPr>
        <w:tab/>
      </w:r>
      <w:r w:rsidRPr="006A79F8">
        <w:rPr>
          <w:noProof/>
        </w:rPr>
        <w:fldChar w:fldCharType="begin"/>
      </w:r>
      <w:r w:rsidRPr="006A79F8">
        <w:rPr>
          <w:noProof/>
        </w:rPr>
        <w:instrText xml:space="preserve"> PAGEREF _Toc34385442 \h </w:instrText>
      </w:r>
      <w:r w:rsidRPr="006A79F8">
        <w:rPr>
          <w:noProof/>
        </w:rPr>
      </w:r>
      <w:r w:rsidRPr="006A79F8">
        <w:rPr>
          <w:noProof/>
        </w:rPr>
        <w:fldChar w:fldCharType="separate"/>
      </w:r>
      <w:r w:rsidR="00157406">
        <w:rPr>
          <w:noProof/>
        </w:rPr>
        <w:t>265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126</w:t>
      </w:r>
      <w:r>
        <w:rPr>
          <w:noProof/>
        </w:rPr>
        <w:tab/>
        <w:t>Limit on authority conferred by warrant</w:t>
      </w:r>
      <w:r w:rsidRPr="006A79F8">
        <w:rPr>
          <w:noProof/>
        </w:rPr>
        <w:tab/>
      </w:r>
      <w:r w:rsidRPr="006A79F8">
        <w:rPr>
          <w:noProof/>
        </w:rPr>
        <w:fldChar w:fldCharType="begin"/>
      </w:r>
      <w:r w:rsidRPr="006A79F8">
        <w:rPr>
          <w:noProof/>
        </w:rPr>
        <w:instrText xml:space="preserve"> PAGEREF _Toc34385443 \h </w:instrText>
      </w:r>
      <w:r w:rsidRPr="006A79F8">
        <w:rPr>
          <w:noProof/>
        </w:rPr>
      </w:r>
      <w:r w:rsidRPr="006A79F8">
        <w:rPr>
          <w:noProof/>
        </w:rPr>
        <w:fldChar w:fldCharType="separate"/>
      </w:r>
      <w:r w:rsidR="00157406">
        <w:rPr>
          <w:noProof/>
        </w:rPr>
        <w:t>265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127</w:t>
      </w:r>
      <w:r>
        <w:rPr>
          <w:noProof/>
        </w:rPr>
        <w:tab/>
        <w:t>Exercise of authority conferred by warrant</w:t>
      </w:r>
      <w:r w:rsidRPr="006A79F8">
        <w:rPr>
          <w:noProof/>
        </w:rPr>
        <w:tab/>
      </w:r>
      <w:r w:rsidRPr="006A79F8">
        <w:rPr>
          <w:noProof/>
        </w:rPr>
        <w:fldChar w:fldCharType="begin"/>
      </w:r>
      <w:r w:rsidRPr="006A79F8">
        <w:rPr>
          <w:noProof/>
        </w:rPr>
        <w:instrText xml:space="preserve"> PAGEREF _Toc34385444 \h </w:instrText>
      </w:r>
      <w:r w:rsidRPr="006A79F8">
        <w:rPr>
          <w:noProof/>
        </w:rPr>
      </w:r>
      <w:r w:rsidRPr="006A79F8">
        <w:rPr>
          <w:noProof/>
        </w:rPr>
        <w:fldChar w:fldCharType="separate"/>
      </w:r>
      <w:r w:rsidR="00157406">
        <w:rPr>
          <w:noProof/>
        </w:rPr>
        <w:t>265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128</w:t>
      </w:r>
      <w:r>
        <w:rPr>
          <w:noProof/>
        </w:rPr>
        <w:tab/>
        <w:t>Provision of technical assistance</w:t>
      </w:r>
      <w:r w:rsidRPr="006A79F8">
        <w:rPr>
          <w:noProof/>
        </w:rPr>
        <w:tab/>
      </w:r>
      <w:r w:rsidRPr="006A79F8">
        <w:rPr>
          <w:noProof/>
        </w:rPr>
        <w:fldChar w:fldCharType="begin"/>
      </w:r>
      <w:r w:rsidRPr="006A79F8">
        <w:rPr>
          <w:noProof/>
        </w:rPr>
        <w:instrText xml:space="preserve"> PAGEREF _Toc34385445 \h </w:instrText>
      </w:r>
      <w:r w:rsidRPr="006A79F8">
        <w:rPr>
          <w:noProof/>
        </w:rPr>
      </w:r>
      <w:r w:rsidRPr="006A79F8">
        <w:rPr>
          <w:noProof/>
        </w:rPr>
        <w:fldChar w:fldCharType="separate"/>
      </w:r>
      <w:r w:rsidR="00157406">
        <w:rPr>
          <w:noProof/>
        </w:rPr>
        <w:t>266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129</w:t>
      </w:r>
      <w:r>
        <w:rPr>
          <w:noProof/>
        </w:rPr>
        <w:tab/>
        <w:t>Evidentiary certificates relating to actions by carriers</w:t>
      </w:r>
      <w:r w:rsidRPr="006A79F8">
        <w:rPr>
          <w:noProof/>
        </w:rPr>
        <w:tab/>
      </w:r>
      <w:r w:rsidRPr="006A79F8">
        <w:rPr>
          <w:noProof/>
        </w:rPr>
        <w:fldChar w:fldCharType="begin"/>
      </w:r>
      <w:r w:rsidRPr="006A79F8">
        <w:rPr>
          <w:noProof/>
        </w:rPr>
        <w:instrText xml:space="preserve"> PAGEREF _Toc34385446 \h </w:instrText>
      </w:r>
      <w:r w:rsidRPr="006A79F8">
        <w:rPr>
          <w:noProof/>
        </w:rPr>
      </w:r>
      <w:r w:rsidRPr="006A79F8">
        <w:rPr>
          <w:noProof/>
        </w:rPr>
        <w:fldChar w:fldCharType="separate"/>
      </w:r>
      <w:r w:rsidR="00157406">
        <w:rPr>
          <w:noProof/>
        </w:rPr>
        <w:t>266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130</w:t>
      </w:r>
      <w:r>
        <w:rPr>
          <w:noProof/>
        </w:rPr>
        <w:tab/>
        <w:t>Evidentiary certificates relating to actions by criminal law</w:t>
      </w:r>
      <w:r>
        <w:rPr>
          <w:noProof/>
        </w:rPr>
        <w:noBreakHyphen/>
        <w:t>enforcement agencies</w:t>
      </w:r>
      <w:r w:rsidRPr="006A79F8">
        <w:rPr>
          <w:noProof/>
        </w:rPr>
        <w:tab/>
      </w:r>
      <w:r w:rsidRPr="006A79F8">
        <w:rPr>
          <w:noProof/>
        </w:rPr>
        <w:fldChar w:fldCharType="begin"/>
      </w:r>
      <w:r w:rsidRPr="006A79F8">
        <w:rPr>
          <w:noProof/>
        </w:rPr>
        <w:instrText xml:space="preserve"> PAGEREF _Toc34385447 \h </w:instrText>
      </w:r>
      <w:r w:rsidRPr="006A79F8">
        <w:rPr>
          <w:noProof/>
        </w:rPr>
      </w:r>
      <w:r w:rsidRPr="006A79F8">
        <w:rPr>
          <w:noProof/>
        </w:rPr>
        <w:fldChar w:fldCharType="separate"/>
      </w:r>
      <w:r w:rsidR="00157406">
        <w:rPr>
          <w:noProof/>
        </w:rPr>
        <w:t>267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131</w:t>
      </w:r>
      <w:r>
        <w:rPr>
          <w:noProof/>
        </w:rPr>
        <w:tab/>
        <w:t>Certified copies of stored communications warrants</w:t>
      </w:r>
      <w:r w:rsidRPr="006A79F8">
        <w:rPr>
          <w:noProof/>
        </w:rPr>
        <w:tab/>
      </w:r>
      <w:r w:rsidRPr="006A79F8">
        <w:rPr>
          <w:noProof/>
        </w:rPr>
        <w:fldChar w:fldCharType="begin"/>
      </w:r>
      <w:r w:rsidRPr="006A79F8">
        <w:rPr>
          <w:noProof/>
        </w:rPr>
        <w:instrText xml:space="preserve"> PAGEREF _Toc34385448 \h </w:instrText>
      </w:r>
      <w:r w:rsidRPr="006A79F8">
        <w:rPr>
          <w:noProof/>
        </w:rPr>
      </w:r>
      <w:r w:rsidRPr="006A79F8">
        <w:rPr>
          <w:noProof/>
        </w:rPr>
        <w:fldChar w:fldCharType="separate"/>
      </w:r>
      <w:r w:rsidR="00157406">
        <w:rPr>
          <w:noProof/>
        </w:rPr>
        <w:t>268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132</w:t>
      </w:r>
      <w:r>
        <w:rPr>
          <w:noProof/>
        </w:rPr>
        <w:tab/>
        <w:t>Obstruction</w:t>
      </w:r>
      <w:r w:rsidRPr="006A79F8">
        <w:rPr>
          <w:noProof/>
        </w:rPr>
        <w:tab/>
      </w:r>
      <w:r w:rsidRPr="006A79F8">
        <w:rPr>
          <w:noProof/>
        </w:rPr>
        <w:fldChar w:fldCharType="begin"/>
      </w:r>
      <w:r w:rsidRPr="006A79F8">
        <w:rPr>
          <w:noProof/>
        </w:rPr>
        <w:instrText xml:space="preserve"> PAGEREF _Toc34385449 \h </w:instrText>
      </w:r>
      <w:r w:rsidRPr="006A79F8">
        <w:rPr>
          <w:noProof/>
        </w:rPr>
      </w:r>
      <w:r w:rsidRPr="006A79F8">
        <w:rPr>
          <w:noProof/>
        </w:rPr>
        <w:fldChar w:fldCharType="separate"/>
      </w:r>
      <w:r w:rsidR="00157406">
        <w:rPr>
          <w:noProof/>
        </w:rPr>
        <w:t>268</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4—Dealing with accessed information etc.</w:t>
      </w:r>
      <w:r w:rsidRPr="006A79F8">
        <w:rPr>
          <w:b w:val="0"/>
          <w:noProof/>
          <w:sz w:val="18"/>
        </w:rPr>
        <w:tab/>
      </w:r>
      <w:r w:rsidRPr="006A79F8">
        <w:rPr>
          <w:b w:val="0"/>
          <w:noProof/>
          <w:sz w:val="18"/>
        </w:rPr>
        <w:fldChar w:fldCharType="begin"/>
      </w:r>
      <w:r w:rsidRPr="006A79F8">
        <w:rPr>
          <w:b w:val="0"/>
          <w:noProof/>
          <w:sz w:val="18"/>
        </w:rPr>
        <w:instrText xml:space="preserve"> PAGEREF _Toc34385450 \h </w:instrText>
      </w:r>
      <w:r w:rsidRPr="006A79F8">
        <w:rPr>
          <w:b w:val="0"/>
          <w:noProof/>
          <w:sz w:val="18"/>
        </w:rPr>
      </w:r>
      <w:r w:rsidRPr="006A79F8">
        <w:rPr>
          <w:b w:val="0"/>
          <w:noProof/>
          <w:sz w:val="18"/>
        </w:rPr>
        <w:fldChar w:fldCharType="separate"/>
      </w:r>
      <w:r w:rsidR="00157406">
        <w:rPr>
          <w:b w:val="0"/>
          <w:noProof/>
          <w:sz w:val="18"/>
        </w:rPr>
        <w:t>269</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1—Prohibition on dealing with accessed information etc.</w:t>
      </w:r>
      <w:r w:rsidRPr="006A79F8">
        <w:rPr>
          <w:b w:val="0"/>
          <w:noProof/>
          <w:sz w:val="18"/>
        </w:rPr>
        <w:tab/>
      </w:r>
      <w:r w:rsidRPr="006A79F8">
        <w:rPr>
          <w:b w:val="0"/>
          <w:noProof/>
          <w:sz w:val="18"/>
        </w:rPr>
        <w:fldChar w:fldCharType="begin"/>
      </w:r>
      <w:r w:rsidRPr="006A79F8">
        <w:rPr>
          <w:b w:val="0"/>
          <w:noProof/>
          <w:sz w:val="18"/>
        </w:rPr>
        <w:instrText xml:space="preserve"> PAGEREF _Toc34385451 \h </w:instrText>
      </w:r>
      <w:r w:rsidRPr="006A79F8">
        <w:rPr>
          <w:b w:val="0"/>
          <w:noProof/>
          <w:sz w:val="18"/>
        </w:rPr>
      </w:r>
      <w:r w:rsidRPr="006A79F8">
        <w:rPr>
          <w:b w:val="0"/>
          <w:noProof/>
          <w:sz w:val="18"/>
        </w:rPr>
        <w:fldChar w:fldCharType="separate"/>
      </w:r>
      <w:r w:rsidR="00157406">
        <w:rPr>
          <w:b w:val="0"/>
          <w:noProof/>
          <w:sz w:val="18"/>
        </w:rPr>
        <w:t>269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133</w:t>
      </w:r>
      <w:r>
        <w:rPr>
          <w:noProof/>
        </w:rPr>
        <w:tab/>
        <w:t>No dealing with accessed information etc.</w:t>
      </w:r>
      <w:r w:rsidRPr="006A79F8">
        <w:rPr>
          <w:noProof/>
        </w:rPr>
        <w:tab/>
      </w:r>
      <w:r w:rsidRPr="006A79F8">
        <w:rPr>
          <w:noProof/>
        </w:rPr>
        <w:fldChar w:fldCharType="begin"/>
      </w:r>
      <w:r w:rsidRPr="006A79F8">
        <w:rPr>
          <w:noProof/>
        </w:rPr>
        <w:instrText xml:space="preserve"> PAGEREF _Toc34385452 \h </w:instrText>
      </w:r>
      <w:r w:rsidRPr="006A79F8">
        <w:rPr>
          <w:noProof/>
        </w:rPr>
      </w:r>
      <w:r w:rsidRPr="006A79F8">
        <w:rPr>
          <w:noProof/>
        </w:rPr>
        <w:fldChar w:fldCharType="separate"/>
      </w:r>
      <w:r w:rsidR="00157406">
        <w:rPr>
          <w:noProof/>
        </w:rPr>
        <w:t>269</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2—Permitted dealings with accessed information</w:t>
      </w:r>
      <w:r w:rsidRPr="006A79F8">
        <w:rPr>
          <w:b w:val="0"/>
          <w:noProof/>
          <w:sz w:val="18"/>
        </w:rPr>
        <w:tab/>
      </w:r>
      <w:r w:rsidRPr="006A79F8">
        <w:rPr>
          <w:b w:val="0"/>
          <w:noProof/>
          <w:sz w:val="18"/>
        </w:rPr>
        <w:fldChar w:fldCharType="begin"/>
      </w:r>
      <w:r w:rsidRPr="006A79F8">
        <w:rPr>
          <w:b w:val="0"/>
          <w:noProof/>
          <w:sz w:val="18"/>
        </w:rPr>
        <w:instrText xml:space="preserve"> PAGEREF _Toc34385453 \h </w:instrText>
      </w:r>
      <w:r w:rsidRPr="006A79F8">
        <w:rPr>
          <w:b w:val="0"/>
          <w:noProof/>
          <w:sz w:val="18"/>
        </w:rPr>
      </w:r>
      <w:r w:rsidRPr="006A79F8">
        <w:rPr>
          <w:b w:val="0"/>
          <w:noProof/>
          <w:sz w:val="18"/>
        </w:rPr>
        <w:fldChar w:fldCharType="separate"/>
      </w:r>
      <w:r w:rsidR="00157406">
        <w:rPr>
          <w:b w:val="0"/>
          <w:noProof/>
          <w:sz w:val="18"/>
        </w:rPr>
        <w:t>270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134</w:t>
      </w:r>
      <w:r>
        <w:rPr>
          <w:noProof/>
        </w:rPr>
        <w:tab/>
        <w:t>Dealing in preservation notice information or stored communications warrant information</w:t>
      </w:r>
      <w:r w:rsidRPr="006A79F8">
        <w:rPr>
          <w:noProof/>
        </w:rPr>
        <w:tab/>
      </w:r>
      <w:r w:rsidRPr="006A79F8">
        <w:rPr>
          <w:noProof/>
        </w:rPr>
        <w:fldChar w:fldCharType="begin"/>
      </w:r>
      <w:r w:rsidRPr="006A79F8">
        <w:rPr>
          <w:noProof/>
        </w:rPr>
        <w:instrText xml:space="preserve"> PAGEREF _Toc34385454 \h </w:instrText>
      </w:r>
      <w:r w:rsidRPr="006A79F8">
        <w:rPr>
          <w:noProof/>
        </w:rPr>
      </w:r>
      <w:r w:rsidRPr="006A79F8">
        <w:rPr>
          <w:noProof/>
        </w:rPr>
        <w:fldChar w:fldCharType="separate"/>
      </w:r>
      <w:r w:rsidR="00157406">
        <w:rPr>
          <w:noProof/>
        </w:rPr>
        <w:t>270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135</w:t>
      </w:r>
      <w:r>
        <w:rPr>
          <w:noProof/>
        </w:rPr>
        <w:tab/>
        <w:t>Dealing in information by employees of carriers</w:t>
      </w:r>
      <w:r w:rsidRPr="006A79F8">
        <w:rPr>
          <w:noProof/>
        </w:rPr>
        <w:tab/>
      </w:r>
      <w:r w:rsidRPr="006A79F8">
        <w:rPr>
          <w:noProof/>
        </w:rPr>
        <w:fldChar w:fldCharType="begin"/>
      </w:r>
      <w:r w:rsidRPr="006A79F8">
        <w:rPr>
          <w:noProof/>
        </w:rPr>
        <w:instrText xml:space="preserve"> PAGEREF _Toc34385455 \h </w:instrText>
      </w:r>
      <w:r w:rsidRPr="006A79F8">
        <w:rPr>
          <w:noProof/>
        </w:rPr>
      </w:r>
      <w:r w:rsidRPr="006A79F8">
        <w:rPr>
          <w:noProof/>
        </w:rPr>
        <w:fldChar w:fldCharType="separate"/>
      </w:r>
      <w:r w:rsidR="00157406">
        <w:rPr>
          <w:noProof/>
        </w:rPr>
        <w:t>270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136</w:t>
      </w:r>
      <w:r>
        <w:rPr>
          <w:noProof/>
        </w:rPr>
        <w:tab/>
        <w:t>Dealing in connection with Organisation’s functions</w:t>
      </w:r>
      <w:r w:rsidRPr="006A79F8">
        <w:rPr>
          <w:noProof/>
        </w:rPr>
        <w:tab/>
      </w:r>
      <w:r w:rsidRPr="006A79F8">
        <w:rPr>
          <w:noProof/>
        </w:rPr>
        <w:fldChar w:fldCharType="begin"/>
      </w:r>
      <w:r w:rsidRPr="006A79F8">
        <w:rPr>
          <w:noProof/>
        </w:rPr>
        <w:instrText xml:space="preserve"> PAGEREF _Toc34385456 \h </w:instrText>
      </w:r>
      <w:r w:rsidRPr="006A79F8">
        <w:rPr>
          <w:noProof/>
        </w:rPr>
      </w:r>
      <w:r w:rsidRPr="006A79F8">
        <w:rPr>
          <w:noProof/>
        </w:rPr>
        <w:fldChar w:fldCharType="separate"/>
      </w:r>
      <w:r w:rsidR="00157406">
        <w:rPr>
          <w:noProof/>
        </w:rPr>
        <w:t>272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137</w:t>
      </w:r>
      <w:r>
        <w:rPr>
          <w:noProof/>
        </w:rPr>
        <w:tab/>
        <w:t>Communicating information obtained by Organisation</w:t>
      </w:r>
      <w:r w:rsidRPr="006A79F8">
        <w:rPr>
          <w:noProof/>
        </w:rPr>
        <w:tab/>
      </w:r>
      <w:r w:rsidRPr="006A79F8">
        <w:rPr>
          <w:noProof/>
        </w:rPr>
        <w:fldChar w:fldCharType="begin"/>
      </w:r>
      <w:r w:rsidRPr="006A79F8">
        <w:rPr>
          <w:noProof/>
        </w:rPr>
        <w:instrText xml:space="preserve"> PAGEREF _Toc34385457 \h </w:instrText>
      </w:r>
      <w:r w:rsidRPr="006A79F8">
        <w:rPr>
          <w:noProof/>
        </w:rPr>
      </w:r>
      <w:r w:rsidRPr="006A79F8">
        <w:rPr>
          <w:noProof/>
        </w:rPr>
        <w:fldChar w:fldCharType="separate"/>
      </w:r>
      <w:r w:rsidR="00157406">
        <w:rPr>
          <w:noProof/>
        </w:rPr>
        <w:t>273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138</w:t>
      </w:r>
      <w:r>
        <w:rPr>
          <w:noProof/>
        </w:rPr>
        <w:tab/>
        <w:t>Employee of carrier may communicate information to criminal law</w:t>
      </w:r>
      <w:r>
        <w:rPr>
          <w:noProof/>
        </w:rPr>
        <w:noBreakHyphen/>
        <w:t>enforcement agency</w:t>
      </w:r>
      <w:r w:rsidRPr="006A79F8">
        <w:rPr>
          <w:noProof/>
        </w:rPr>
        <w:tab/>
      </w:r>
      <w:r w:rsidRPr="006A79F8">
        <w:rPr>
          <w:noProof/>
        </w:rPr>
        <w:fldChar w:fldCharType="begin"/>
      </w:r>
      <w:r w:rsidRPr="006A79F8">
        <w:rPr>
          <w:noProof/>
        </w:rPr>
        <w:instrText xml:space="preserve"> PAGEREF _Toc34385458 \h </w:instrText>
      </w:r>
      <w:r w:rsidRPr="006A79F8">
        <w:rPr>
          <w:noProof/>
        </w:rPr>
      </w:r>
      <w:r w:rsidRPr="006A79F8">
        <w:rPr>
          <w:noProof/>
        </w:rPr>
        <w:fldChar w:fldCharType="separate"/>
      </w:r>
      <w:r w:rsidR="00157406">
        <w:rPr>
          <w:noProof/>
        </w:rPr>
        <w:t>274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139</w:t>
      </w:r>
      <w:r>
        <w:rPr>
          <w:noProof/>
        </w:rPr>
        <w:tab/>
        <w:t>Dealing for purposes of investigation etc.</w:t>
      </w:r>
      <w:r w:rsidRPr="006A79F8">
        <w:rPr>
          <w:noProof/>
        </w:rPr>
        <w:tab/>
      </w:r>
      <w:r w:rsidRPr="006A79F8">
        <w:rPr>
          <w:noProof/>
        </w:rPr>
        <w:fldChar w:fldCharType="begin"/>
      </w:r>
      <w:r w:rsidRPr="006A79F8">
        <w:rPr>
          <w:noProof/>
        </w:rPr>
        <w:instrText xml:space="preserve"> PAGEREF _Toc34385459 \h </w:instrText>
      </w:r>
      <w:r w:rsidRPr="006A79F8">
        <w:rPr>
          <w:noProof/>
        </w:rPr>
      </w:r>
      <w:r w:rsidRPr="006A79F8">
        <w:rPr>
          <w:noProof/>
        </w:rPr>
        <w:fldChar w:fldCharType="separate"/>
      </w:r>
      <w:r w:rsidR="00157406">
        <w:rPr>
          <w:noProof/>
        </w:rPr>
        <w:t>274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139A</w:t>
      </w:r>
      <w:r>
        <w:rPr>
          <w:noProof/>
        </w:rPr>
        <w:tab/>
        <w:t>Dealing for integrity purposes</w:t>
      </w:r>
      <w:r w:rsidRPr="006A79F8">
        <w:rPr>
          <w:noProof/>
        </w:rPr>
        <w:tab/>
      </w:r>
      <w:r w:rsidRPr="006A79F8">
        <w:rPr>
          <w:noProof/>
        </w:rPr>
        <w:fldChar w:fldCharType="begin"/>
      </w:r>
      <w:r w:rsidRPr="006A79F8">
        <w:rPr>
          <w:noProof/>
        </w:rPr>
        <w:instrText xml:space="preserve"> PAGEREF _Toc34385460 \h </w:instrText>
      </w:r>
      <w:r w:rsidRPr="006A79F8">
        <w:rPr>
          <w:noProof/>
        </w:rPr>
      </w:r>
      <w:r w:rsidRPr="006A79F8">
        <w:rPr>
          <w:noProof/>
        </w:rPr>
        <w:fldChar w:fldCharType="separate"/>
      </w:r>
      <w:r w:rsidR="00157406">
        <w:rPr>
          <w:noProof/>
        </w:rPr>
        <w:t>277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139B</w:t>
      </w:r>
      <w:r>
        <w:rPr>
          <w:noProof/>
        </w:rPr>
        <w:tab/>
        <w:t>Dealing for purposes relating to control orders and preventative detention orders</w:t>
      </w:r>
      <w:r w:rsidRPr="006A79F8">
        <w:rPr>
          <w:noProof/>
        </w:rPr>
        <w:tab/>
      </w:r>
      <w:r w:rsidRPr="006A79F8">
        <w:rPr>
          <w:noProof/>
        </w:rPr>
        <w:fldChar w:fldCharType="begin"/>
      </w:r>
      <w:r w:rsidRPr="006A79F8">
        <w:rPr>
          <w:noProof/>
        </w:rPr>
        <w:instrText xml:space="preserve"> PAGEREF _Toc34385461 \h </w:instrText>
      </w:r>
      <w:r w:rsidRPr="006A79F8">
        <w:rPr>
          <w:noProof/>
        </w:rPr>
      </w:r>
      <w:r w:rsidRPr="006A79F8">
        <w:rPr>
          <w:noProof/>
        </w:rPr>
        <w:fldChar w:fldCharType="separate"/>
      </w:r>
      <w:r w:rsidR="00157406">
        <w:rPr>
          <w:noProof/>
        </w:rPr>
        <w:t>277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139C</w:t>
      </w:r>
      <w:r>
        <w:rPr>
          <w:noProof/>
        </w:rPr>
        <w:tab/>
        <w:t>Dealing for purposes relating to continuing detention orders</w:t>
      </w:r>
      <w:r w:rsidRPr="006A79F8">
        <w:rPr>
          <w:noProof/>
        </w:rPr>
        <w:tab/>
      </w:r>
      <w:r w:rsidRPr="006A79F8">
        <w:rPr>
          <w:noProof/>
        </w:rPr>
        <w:fldChar w:fldCharType="begin"/>
      </w:r>
      <w:r w:rsidRPr="006A79F8">
        <w:rPr>
          <w:noProof/>
        </w:rPr>
        <w:instrText xml:space="preserve"> PAGEREF _Toc34385462 \h </w:instrText>
      </w:r>
      <w:r w:rsidRPr="006A79F8">
        <w:rPr>
          <w:noProof/>
        </w:rPr>
      </w:r>
      <w:r w:rsidRPr="006A79F8">
        <w:rPr>
          <w:noProof/>
        </w:rPr>
        <w:fldChar w:fldCharType="separate"/>
      </w:r>
      <w:r w:rsidR="00157406">
        <w:rPr>
          <w:noProof/>
        </w:rPr>
        <w:t>278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140</w:t>
      </w:r>
      <w:r>
        <w:rPr>
          <w:noProof/>
        </w:rPr>
        <w:tab/>
        <w:t>Dealing with information if access suspected to be unlawful</w:t>
      </w:r>
      <w:r w:rsidRPr="006A79F8">
        <w:rPr>
          <w:noProof/>
        </w:rPr>
        <w:tab/>
      </w:r>
      <w:r w:rsidRPr="006A79F8">
        <w:rPr>
          <w:noProof/>
        </w:rPr>
        <w:fldChar w:fldCharType="begin"/>
      </w:r>
      <w:r w:rsidRPr="006A79F8">
        <w:rPr>
          <w:noProof/>
        </w:rPr>
        <w:instrText xml:space="preserve"> PAGEREF _Toc34385463 \h </w:instrText>
      </w:r>
      <w:r w:rsidRPr="006A79F8">
        <w:rPr>
          <w:noProof/>
        </w:rPr>
      </w:r>
      <w:r w:rsidRPr="006A79F8">
        <w:rPr>
          <w:noProof/>
        </w:rPr>
        <w:fldChar w:fldCharType="separate"/>
      </w:r>
      <w:r w:rsidR="00157406">
        <w:rPr>
          <w:noProof/>
        </w:rPr>
        <w:t>278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141</w:t>
      </w:r>
      <w:r>
        <w:rPr>
          <w:noProof/>
        </w:rPr>
        <w:tab/>
        <w:t>Making record for purpose of permitted communication</w:t>
      </w:r>
      <w:r w:rsidRPr="006A79F8">
        <w:rPr>
          <w:noProof/>
        </w:rPr>
        <w:tab/>
      </w:r>
      <w:r w:rsidRPr="006A79F8">
        <w:rPr>
          <w:noProof/>
        </w:rPr>
        <w:fldChar w:fldCharType="begin"/>
      </w:r>
      <w:r w:rsidRPr="006A79F8">
        <w:rPr>
          <w:noProof/>
        </w:rPr>
        <w:instrText xml:space="preserve"> PAGEREF _Toc34385464 \h </w:instrText>
      </w:r>
      <w:r w:rsidRPr="006A79F8">
        <w:rPr>
          <w:noProof/>
        </w:rPr>
      </w:r>
      <w:r w:rsidRPr="006A79F8">
        <w:rPr>
          <w:noProof/>
        </w:rPr>
        <w:fldChar w:fldCharType="separate"/>
      </w:r>
      <w:r w:rsidR="00157406">
        <w:rPr>
          <w:noProof/>
        </w:rPr>
        <w:t>279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142</w:t>
      </w:r>
      <w:r>
        <w:rPr>
          <w:noProof/>
        </w:rPr>
        <w:tab/>
        <w:t>Further dealing by recipient of certain information</w:t>
      </w:r>
      <w:r w:rsidRPr="006A79F8">
        <w:rPr>
          <w:noProof/>
        </w:rPr>
        <w:tab/>
      </w:r>
      <w:r w:rsidRPr="006A79F8">
        <w:rPr>
          <w:noProof/>
        </w:rPr>
        <w:fldChar w:fldCharType="begin"/>
      </w:r>
      <w:r w:rsidRPr="006A79F8">
        <w:rPr>
          <w:noProof/>
        </w:rPr>
        <w:instrText xml:space="preserve"> PAGEREF _Toc34385465 \h </w:instrText>
      </w:r>
      <w:r w:rsidRPr="006A79F8">
        <w:rPr>
          <w:noProof/>
        </w:rPr>
      </w:r>
      <w:r w:rsidRPr="006A79F8">
        <w:rPr>
          <w:noProof/>
        </w:rPr>
        <w:fldChar w:fldCharType="separate"/>
      </w:r>
      <w:r w:rsidR="00157406">
        <w:rPr>
          <w:noProof/>
        </w:rPr>
        <w:t>279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142A</w:t>
      </w:r>
      <w:r>
        <w:rPr>
          <w:noProof/>
        </w:rPr>
        <w:tab/>
        <w:t>Communicating information obtained as a result of an international assistance application</w:t>
      </w:r>
      <w:r w:rsidRPr="006A79F8">
        <w:rPr>
          <w:noProof/>
        </w:rPr>
        <w:tab/>
      </w:r>
      <w:r w:rsidRPr="006A79F8">
        <w:rPr>
          <w:noProof/>
        </w:rPr>
        <w:fldChar w:fldCharType="begin"/>
      </w:r>
      <w:r w:rsidRPr="006A79F8">
        <w:rPr>
          <w:noProof/>
        </w:rPr>
        <w:instrText xml:space="preserve"> PAGEREF _Toc34385466 \h </w:instrText>
      </w:r>
      <w:r w:rsidRPr="006A79F8">
        <w:rPr>
          <w:noProof/>
        </w:rPr>
      </w:r>
      <w:r w:rsidRPr="006A79F8">
        <w:rPr>
          <w:noProof/>
        </w:rPr>
        <w:fldChar w:fldCharType="separate"/>
      </w:r>
      <w:r w:rsidR="00157406">
        <w:rPr>
          <w:noProof/>
        </w:rPr>
        <w:t>280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143</w:t>
      </w:r>
      <w:r>
        <w:rPr>
          <w:noProof/>
        </w:rPr>
        <w:tab/>
        <w:t>Giving information in evidence in exempt proceeding</w:t>
      </w:r>
      <w:r w:rsidRPr="006A79F8">
        <w:rPr>
          <w:noProof/>
        </w:rPr>
        <w:tab/>
      </w:r>
      <w:r w:rsidRPr="006A79F8">
        <w:rPr>
          <w:noProof/>
        </w:rPr>
        <w:fldChar w:fldCharType="begin"/>
      </w:r>
      <w:r w:rsidRPr="006A79F8">
        <w:rPr>
          <w:noProof/>
        </w:rPr>
        <w:instrText xml:space="preserve"> PAGEREF _Toc34385467 \h </w:instrText>
      </w:r>
      <w:r w:rsidRPr="006A79F8">
        <w:rPr>
          <w:noProof/>
        </w:rPr>
      </w:r>
      <w:r w:rsidRPr="006A79F8">
        <w:rPr>
          <w:noProof/>
        </w:rPr>
        <w:fldChar w:fldCharType="separate"/>
      </w:r>
      <w:r w:rsidR="00157406">
        <w:rPr>
          <w:noProof/>
        </w:rPr>
        <w:t>280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144</w:t>
      </w:r>
      <w:r>
        <w:rPr>
          <w:noProof/>
        </w:rPr>
        <w:tab/>
        <w:t>Giving information in evidence if communication unlawfully accessed</w:t>
      </w:r>
      <w:r w:rsidRPr="006A79F8">
        <w:rPr>
          <w:noProof/>
        </w:rPr>
        <w:tab/>
      </w:r>
      <w:r w:rsidRPr="006A79F8">
        <w:rPr>
          <w:noProof/>
        </w:rPr>
        <w:fldChar w:fldCharType="begin"/>
      </w:r>
      <w:r w:rsidRPr="006A79F8">
        <w:rPr>
          <w:noProof/>
        </w:rPr>
        <w:instrText xml:space="preserve"> PAGEREF _Toc34385468 \h </w:instrText>
      </w:r>
      <w:r w:rsidRPr="006A79F8">
        <w:rPr>
          <w:noProof/>
        </w:rPr>
      </w:r>
      <w:r w:rsidRPr="006A79F8">
        <w:rPr>
          <w:noProof/>
        </w:rPr>
        <w:fldChar w:fldCharType="separate"/>
      </w:r>
      <w:r w:rsidR="00157406">
        <w:rPr>
          <w:noProof/>
        </w:rPr>
        <w:t>281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145</w:t>
      </w:r>
      <w:r>
        <w:rPr>
          <w:noProof/>
        </w:rPr>
        <w:tab/>
        <w:t>Evidence that has been given in exempt proceeding</w:t>
      </w:r>
      <w:r w:rsidRPr="006A79F8">
        <w:rPr>
          <w:noProof/>
        </w:rPr>
        <w:tab/>
      </w:r>
      <w:r w:rsidRPr="006A79F8">
        <w:rPr>
          <w:noProof/>
        </w:rPr>
        <w:fldChar w:fldCharType="begin"/>
      </w:r>
      <w:r w:rsidRPr="006A79F8">
        <w:rPr>
          <w:noProof/>
        </w:rPr>
        <w:instrText xml:space="preserve"> PAGEREF _Toc34385469 \h </w:instrText>
      </w:r>
      <w:r w:rsidRPr="006A79F8">
        <w:rPr>
          <w:noProof/>
        </w:rPr>
      </w:r>
      <w:r w:rsidRPr="006A79F8">
        <w:rPr>
          <w:noProof/>
        </w:rPr>
        <w:fldChar w:fldCharType="separate"/>
      </w:r>
      <w:r w:rsidR="00157406">
        <w:rPr>
          <w:noProof/>
        </w:rPr>
        <w:t>281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146</w:t>
      </w:r>
      <w:r>
        <w:rPr>
          <w:noProof/>
        </w:rPr>
        <w:tab/>
        <w:t>Giving information in evidence in civil proceedings for remedial relief</w:t>
      </w:r>
      <w:r w:rsidRPr="006A79F8">
        <w:rPr>
          <w:noProof/>
        </w:rPr>
        <w:tab/>
      </w:r>
      <w:r w:rsidRPr="006A79F8">
        <w:rPr>
          <w:noProof/>
        </w:rPr>
        <w:fldChar w:fldCharType="begin"/>
      </w:r>
      <w:r w:rsidRPr="006A79F8">
        <w:rPr>
          <w:noProof/>
        </w:rPr>
        <w:instrText xml:space="preserve"> PAGEREF _Toc34385470 \h </w:instrText>
      </w:r>
      <w:r w:rsidRPr="006A79F8">
        <w:rPr>
          <w:noProof/>
        </w:rPr>
      </w:r>
      <w:r w:rsidRPr="006A79F8">
        <w:rPr>
          <w:noProof/>
        </w:rPr>
        <w:fldChar w:fldCharType="separate"/>
      </w:r>
      <w:r w:rsidR="00157406">
        <w:rPr>
          <w:noProof/>
        </w:rPr>
        <w:t>282</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3—Admissibility of evidence</w:t>
      </w:r>
      <w:r w:rsidRPr="006A79F8">
        <w:rPr>
          <w:b w:val="0"/>
          <w:noProof/>
          <w:sz w:val="18"/>
        </w:rPr>
        <w:tab/>
      </w:r>
      <w:r w:rsidRPr="006A79F8">
        <w:rPr>
          <w:b w:val="0"/>
          <w:noProof/>
          <w:sz w:val="18"/>
        </w:rPr>
        <w:fldChar w:fldCharType="begin"/>
      </w:r>
      <w:r w:rsidRPr="006A79F8">
        <w:rPr>
          <w:b w:val="0"/>
          <w:noProof/>
          <w:sz w:val="18"/>
        </w:rPr>
        <w:instrText xml:space="preserve"> PAGEREF _Toc34385471 \h </w:instrText>
      </w:r>
      <w:r w:rsidRPr="006A79F8">
        <w:rPr>
          <w:b w:val="0"/>
          <w:noProof/>
          <w:sz w:val="18"/>
        </w:rPr>
      </w:r>
      <w:r w:rsidRPr="006A79F8">
        <w:rPr>
          <w:b w:val="0"/>
          <w:noProof/>
          <w:sz w:val="18"/>
        </w:rPr>
        <w:fldChar w:fldCharType="separate"/>
      </w:r>
      <w:r w:rsidR="00157406">
        <w:rPr>
          <w:b w:val="0"/>
          <w:noProof/>
          <w:sz w:val="18"/>
        </w:rPr>
        <w:t>283</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147</w:t>
      </w:r>
      <w:r>
        <w:rPr>
          <w:noProof/>
        </w:rPr>
        <w:tab/>
        <w:t>Accessed material inadmissible except as provided</w:t>
      </w:r>
      <w:r w:rsidRPr="006A79F8">
        <w:rPr>
          <w:noProof/>
        </w:rPr>
        <w:tab/>
      </w:r>
      <w:r w:rsidRPr="006A79F8">
        <w:rPr>
          <w:noProof/>
        </w:rPr>
        <w:fldChar w:fldCharType="begin"/>
      </w:r>
      <w:r w:rsidRPr="006A79F8">
        <w:rPr>
          <w:noProof/>
        </w:rPr>
        <w:instrText xml:space="preserve"> PAGEREF _Toc34385472 \h </w:instrText>
      </w:r>
      <w:r w:rsidRPr="006A79F8">
        <w:rPr>
          <w:noProof/>
        </w:rPr>
      </w:r>
      <w:r w:rsidRPr="006A79F8">
        <w:rPr>
          <w:noProof/>
        </w:rPr>
        <w:fldChar w:fldCharType="separate"/>
      </w:r>
      <w:r w:rsidR="00157406">
        <w:rPr>
          <w:noProof/>
        </w:rPr>
        <w:t>283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148</w:t>
      </w:r>
      <w:r>
        <w:rPr>
          <w:noProof/>
        </w:rPr>
        <w:tab/>
        <w:t>Stored communications warrant information inadmissible except as provided</w:t>
      </w:r>
      <w:r w:rsidRPr="006A79F8">
        <w:rPr>
          <w:noProof/>
        </w:rPr>
        <w:tab/>
      </w:r>
      <w:r w:rsidRPr="006A79F8">
        <w:rPr>
          <w:noProof/>
        </w:rPr>
        <w:fldChar w:fldCharType="begin"/>
      </w:r>
      <w:r w:rsidRPr="006A79F8">
        <w:rPr>
          <w:noProof/>
        </w:rPr>
        <w:instrText xml:space="preserve"> PAGEREF _Toc34385473 \h </w:instrText>
      </w:r>
      <w:r w:rsidRPr="006A79F8">
        <w:rPr>
          <w:noProof/>
        </w:rPr>
      </w:r>
      <w:r w:rsidRPr="006A79F8">
        <w:rPr>
          <w:noProof/>
        </w:rPr>
        <w:fldChar w:fldCharType="separate"/>
      </w:r>
      <w:r w:rsidR="00157406">
        <w:rPr>
          <w:noProof/>
        </w:rPr>
        <w:t>283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149</w:t>
      </w:r>
      <w:r>
        <w:rPr>
          <w:noProof/>
        </w:rPr>
        <w:tab/>
        <w:t>Evidence that is otherwise inadmissible</w:t>
      </w:r>
      <w:r w:rsidRPr="006A79F8">
        <w:rPr>
          <w:noProof/>
        </w:rPr>
        <w:tab/>
      </w:r>
      <w:r w:rsidRPr="006A79F8">
        <w:rPr>
          <w:noProof/>
        </w:rPr>
        <w:fldChar w:fldCharType="begin"/>
      </w:r>
      <w:r w:rsidRPr="006A79F8">
        <w:rPr>
          <w:noProof/>
        </w:rPr>
        <w:instrText xml:space="preserve"> PAGEREF _Toc34385474 \h </w:instrText>
      </w:r>
      <w:r w:rsidRPr="006A79F8">
        <w:rPr>
          <w:noProof/>
        </w:rPr>
      </w:r>
      <w:r w:rsidRPr="006A79F8">
        <w:rPr>
          <w:noProof/>
        </w:rPr>
        <w:fldChar w:fldCharType="separate"/>
      </w:r>
      <w:r w:rsidR="00157406">
        <w:rPr>
          <w:noProof/>
        </w:rPr>
        <w:t>284</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4—Destruction of records</w:t>
      </w:r>
      <w:r w:rsidRPr="006A79F8">
        <w:rPr>
          <w:b w:val="0"/>
          <w:noProof/>
          <w:sz w:val="18"/>
        </w:rPr>
        <w:tab/>
      </w:r>
      <w:r w:rsidRPr="006A79F8">
        <w:rPr>
          <w:b w:val="0"/>
          <w:noProof/>
          <w:sz w:val="18"/>
        </w:rPr>
        <w:fldChar w:fldCharType="begin"/>
      </w:r>
      <w:r w:rsidRPr="006A79F8">
        <w:rPr>
          <w:b w:val="0"/>
          <w:noProof/>
          <w:sz w:val="18"/>
        </w:rPr>
        <w:instrText xml:space="preserve"> PAGEREF _Toc34385475 \h </w:instrText>
      </w:r>
      <w:r w:rsidRPr="006A79F8">
        <w:rPr>
          <w:b w:val="0"/>
          <w:noProof/>
          <w:sz w:val="18"/>
        </w:rPr>
      </w:r>
      <w:r w:rsidRPr="006A79F8">
        <w:rPr>
          <w:b w:val="0"/>
          <w:noProof/>
          <w:sz w:val="18"/>
        </w:rPr>
        <w:fldChar w:fldCharType="separate"/>
      </w:r>
      <w:r w:rsidR="00157406">
        <w:rPr>
          <w:b w:val="0"/>
          <w:noProof/>
          <w:sz w:val="18"/>
        </w:rPr>
        <w:t>285</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150</w:t>
      </w:r>
      <w:r>
        <w:rPr>
          <w:noProof/>
        </w:rPr>
        <w:tab/>
        <w:t>Destruction of records</w:t>
      </w:r>
      <w:r w:rsidRPr="006A79F8">
        <w:rPr>
          <w:noProof/>
        </w:rPr>
        <w:tab/>
      </w:r>
      <w:r w:rsidRPr="006A79F8">
        <w:rPr>
          <w:noProof/>
        </w:rPr>
        <w:fldChar w:fldCharType="begin"/>
      </w:r>
      <w:r w:rsidRPr="006A79F8">
        <w:rPr>
          <w:noProof/>
        </w:rPr>
        <w:instrText xml:space="preserve"> PAGEREF _Toc34385476 \h </w:instrText>
      </w:r>
      <w:r w:rsidRPr="006A79F8">
        <w:rPr>
          <w:noProof/>
        </w:rPr>
      </w:r>
      <w:r w:rsidRPr="006A79F8">
        <w:rPr>
          <w:noProof/>
        </w:rPr>
        <w:fldChar w:fldCharType="separate"/>
      </w:r>
      <w:r w:rsidR="00157406">
        <w:rPr>
          <w:noProof/>
        </w:rPr>
        <w:t>285</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5—Keeping and inspection of records</w:t>
      </w:r>
      <w:r w:rsidRPr="006A79F8">
        <w:rPr>
          <w:b w:val="0"/>
          <w:noProof/>
          <w:sz w:val="18"/>
        </w:rPr>
        <w:tab/>
      </w:r>
      <w:r w:rsidRPr="006A79F8">
        <w:rPr>
          <w:b w:val="0"/>
          <w:noProof/>
          <w:sz w:val="18"/>
        </w:rPr>
        <w:fldChar w:fldCharType="begin"/>
      </w:r>
      <w:r w:rsidRPr="006A79F8">
        <w:rPr>
          <w:b w:val="0"/>
          <w:noProof/>
          <w:sz w:val="18"/>
        </w:rPr>
        <w:instrText xml:space="preserve"> PAGEREF _Toc34385477 \h </w:instrText>
      </w:r>
      <w:r w:rsidRPr="006A79F8">
        <w:rPr>
          <w:b w:val="0"/>
          <w:noProof/>
          <w:sz w:val="18"/>
        </w:rPr>
      </w:r>
      <w:r w:rsidRPr="006A79F8">
        <w:rPr>
          <w:b w:val="0"/>
          <w:noProof/>
          <w:sz w:val="18"/>
        </w:rPr>
        <w:fldChar w:fldCharType="separate"/>
      </w:r>
      <w:r w:rsidR="00157406">
        <w:rPr>
          <w:b w:val="0"/>
          <w:noProof/>
          <w:sz w:val="18"/>
        </w:rPr>
        <w:t>286</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1—Obligation to keep records</w:t>
      </w:r>
      <w:r w:rsidRPr="006A79F8">
        <w:rPr>
          <w:b w:val="0"/>
          <w:noProof/>
          <w:sz w:val="18"/>
        </w:rPr>
        <w:tab/>
      </w:r>
      <w:r w:rsidRPr="006A79F8">
        <w:rPr>
          <w:b w:val="0"/>
          <w:noProof/>
          <w:sz w:val="18"/>
        </w:rPr>
        <w:fldChar w:fldCharType="begin"/>
      </w:r>
      <w:r w:rsidRPr="006A79F8">
        <w:rPr>
          <w:b w:val="0"/>
          <w:noProof/>
          <w:sz w:val="18"/>
        </w:rPr>
        <w:instrText xml:space="preserve"> PAGEREF _Toc34385478 \h </w:instrText>
      </w:r>
      <w:r w:rsidRPr="006A79F8">
        <w:rPr>
          <w:b w:val="0"/>
          <w:noProof/>
          <w:sz w:val="18"/>
        </w:rPr>
      </w:r>
      <w:r w:rsidRPr="006A79F8">
        <w:rPr>
          <w:b w:val="0"/>
          <w:noProof/>
          <w:sz w:val="18"/>
        </w:rPr>
        <w:fldChar w:fldCharType="separate"/>
      </w:r>
      <w:r w:rsidR="00157406">
        <w:rPr>
          <w:b w:val="0"/>
          <w:noProof/>
          <w:sz w:val="18"/>
        </w:rPr>
        <w:t>286</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151</w:t>
      </w:r>
      <w:r>
        <w:rPr>
          <w:noProof/>
        </w:rPr>
        <w:tab/>
        <w:t>Obligation to keep records</w:t>
      </w:r>
      <w:r w:rsidRPr="006A79F8">
        <w:rPr>
          <w:noProof/>
        </w:rPr>
        <w:tab/>
      </w:r>
      <w:r w:rsidRPr="006A79F8">
        <w:rPr>
          <w:noProof/>
        </w:rPr>
        <w:fldChar w:fldCharType="begin"/>
      </w:r>
      <w:r w:rsidRPr="006A79F8">
        <w:rPr>
          <w:noProof/>
        </w:rPr>
        <w:instrText xml:space="preserve"> PAGEREF _Toc34385479 \h </w:instrText>
      </w:r>
      <w:r w:rsidRPr="006A79F8">
        <w:rPr>
          <w:noProof/>
        </w:rPr>
      </w:r>
      <w:r w:rsidRPr="006A79F8">
        <w:rPr>
          <w:noProof/>
        </w:rPr>
        <w:fldChar w:fldCharType="separate"/>
      </w:r>
      <w:r w:rsidR="00157406">
        <w:rPr>
          <w:noProof/>
        </w:rPr>
        <w:t>286</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3—Inspection of preservation notice records by Inspector</w:t>
      </w:r>
      <w:r>
        <w:rPr>
          <w:noProof/>
        </w:rPr>
        <w:noBreakHyphen/>
        <w:t>General of Intelligence and Security</w:t>
      </w:r>
      <w:r w:rsidRPr="006A79F8">
        <w:rPr>
          <w:b w:val="0"/>
          <w:noProof/>
          <w:sz w:val="18"/>
        </w:rPr>
        <w:tab/>
      </w:r>
      <w:r w:rsidRPr="006A79F8">
        <w:rPr>
          <w:b w:val="0"/>
          <w:noProof/>
          <w:sz w:val="18"/>
        </w:rPr>
        <w:fldChar w:fldCharType="begin"/>
      </w:r>
      <w:r w:rsidRPr="006A79F8">
        <w:rPr>
          <w:b w:val="0"/>
          <w:noProof/>
          <w:sz w:val="18"/>
        </w:rPr>
        <w:instrText xml:space="preserve"> PAGEREF _Toc34385480 \h </w:instrText>
      </w:r>
      <w:r w:rsidRPr="006A79F8">
        <w:rPr>
          <w:b w:val="0"/>
          <w:noProof/>
          <w:sz w:val="18"/>
        </w:rPr>
      </w:r>
      <w:r w:rsidRPr="006A79F8">
        <w:rPr>
          <w:b w:val="0"/>
          <w:noProof/>
          <w:sz w:val="18"/>
        </w:rPr>
        <w:fldChar w:fldCharType="separate"/>
      </w:r>
      <w:r w:rsidR="00157406">
        <w:rPr>
          <w:b w:val="0"/>
          <w:noProof/>
          <w:sz w:val="18"/>
        </w:rPr>
        <w:t>288</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158A</w:t>
      </w:r>
      <w:r>
        <w:rPr>
          <w:noProof/>
        </w:rPr>
        <w:tab/>
        <w:t>Functions of the Inspector</w:t>
      </w:r>
      <w:r>
        <w:rPr>
          <w:noProof/>
        </w:rPr>
        <w:noBreakHyphen/>
        <w:t>General of Intelligence and Security</w:t>
      </w:r>
      <w:r w:rsidRPr="006A79F8">
        <w:rPr>
          <w:noProof/>
        </w:rPr>
        <w:tab/>
      </w:r>
      <w:r w:rsidRPr="006A79F8">
        <w:rPr>
          <w:noProof/>
        </w:rPr>
        <w:fldChar w:fldCharType="begin"/>
      </w:r>
      <w:r w:rsidRPr="006A79F8">
        <w:rPr>
          <w:noProof/>
        </w:rPr>
        <w:instrText xml:space="preserve"> PAGEREF _Toc34385481 \h </w:instrText>
      </w:r>
      <w:r w:rsidRPr="006A79F8">
        <w:rPr>
          <w:noProof/>
        </w:rPr>
      </w:r>
      <w:r w:rsidRPr="006A79F8">
        <w:rPr>
          <w:noProof/>
        </w:rPr>
        <w:fldChar w:fldCharType="separate"/>
      </w:r>
      <w:r w:rsidR="00157406">
        <w:rPr>
          <w:noProof/>
        </w:rPr>
        <w:t>288</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6—Reports about access to stored communications</w:t>
      </w:r>
      <w:r w:rsidRPr="006A79F8">
        <w:rPr>
          <w:b w:val="0"/>
          <w:noProof/>
          <w:sz w:val="18"/>
        </w:rPr>
        <w:tab/>
      </w:r>
      <w:r w:rsidRPr="006A79F8">
        <w:rPr>
          <w:b w:val="0"/>
          <w:noProof/>
          <w:sz w:val="18"/>
        </w:rPr>
        <w:fldChar w:fldCharType="begin"/>
      </w:r>
      <w:r w:rsidRPr="006A79F8">
        <w:rPr>
          <w:b w:val="0"/>
          <w:noProof/>
          <w:sz w:val="18"/>
        </w:rPr>
        <w:instrText xml:space="preserve"> PAGEREF _Toc34385482 \h </w:instrText>
      </w:r>
      <w:r w:rsidRPr="006A79F8">
        <w:rPr>
          <w:b w:val="0"/>
          <w:noProof/>
          <w:sz w:val="18"/>
        </w:rPr>
      </w:r>
      <w:r w:rsidRPr="006A79F8">
        <w:rPr>
          <w:b w:val="0"/>
          <w:noProof/>
          <w:sz w:val="18"/>
        </w:rPr>
        <w:fldChar w:fldCharType="separate"/>
      </w:r>
      <w:r w:rsidR="00157406">
        <w:rPr>
          <w:b w:val="0"/>
          <w:noProof/>
          <w:sz w:val="18"/>
        </w:rPr>
        <w:t>289</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1—Reports to the Minister</w:t>
      </w:r>
      <w:r w:rsidRPr="006A79F8">
        <w:rPr>
          <w:b w:val="0"/>
          <w:noProof/>
          <w:sz w:val="18"/>
        </w:rPr>
        <w:tab/>
      </w:r>
      <w:r w:rsidRPr="006A79F8">
        <w:rPr>
          <w:b w:val="0"/>
          <w:noProof/>
          <w:sz w:val="18"/>
        </w:rPr>
        <w:fldChar w:fldCharType="begin"/>
      </w:r>
      <w:r w:rsidRPr="006A79F8">
        <w:rPr>
          <w:b w:val="0"/>
          <w:noProof/>
          <w:sz w:val="18"/>
        </w:rPr>
        <w:instrText xml:space="preserve"> PAGEREF _Toc34385483 \h </w:instrText>
      </w:r>
      <w:r w:rsidRPr="006A79F8">
        <w:rPr>
          <w:b w:val="0"/>
          <w:noProof/>
          <w:sz w:val="18"/>
        </w:rPr>
      </w:r>
      <w:r w:rsidRPr="006A79F8">
        <w:rPr>
          <w:b w:val="0"/>
          <w:noProof/>
          <w:sz w:val="18"/>
        </w:rPr>
        <w:fldChar w:fldCharType="separate"/>
      </w:r>
      <w:r w:rsidR="00157406">
        <w:rPr>
          <w:b w:val="0"/>
          <w:noProof/>
          <w:sz w:val="18"/>
        </w:rPr>
        <w:t>289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159</w:t>
      </w:r>
      <w:r>
        <w:rPr>
          <w:noProof/>
        </w:rPr>
        <w:tab/>
        <w:t>Annual reports regarding applications and warrants under Part 3</w:t>
      </w:r>
      <w:r>
        <w:rPr>
          <w:noProof/>
        </w:rPr>
        <w:noBreakHyphen/>
        <w:t>3</w:t>
      </w:r>
      <w:r w:rsidRPr="006A79F8">
        <w:rPr>
          <w:noProof/>
        </w:rPr>
        <w:tab/>
      </w:r>
      <w:r w:rsidRPr="006A79F8">
        <w:rPr>
          <w:noProof/>
        </w:rPr>
        <w:fldChar w:fldCharType="begin"/>
      </w:r>
      <w:r w:rsidRPr="006A79F8">
        <w:rPr>
          <w:noProof/>
        </w:rPr>
        <w:instrText xml:space="preserve"> PAGEREF _Toc34385484 \h </w:instrText>
      </w:r>
      <w:r w:rsidRPr="006A79F8">
        <w:rPr>
          <w:noProof/>
        </w:rPr>
      </w:r>
      <w:r w:rsidRPr="006A79F8">
        <w:rPr>
          <w:noProof/>
        </w:rPr>
        <w:fldChar w:fldCharType="separate"/>
      </w:r>
      <w:r w:rsidR="00157406">
        <w:rPr>
          <w:noProof/>
        </w:rPr>
        <w:t>289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160</w:t>
      </w:r>
      <w:r>
        <w:rPr>
          <w:noProof/>
        </w:rPr>
        <w:tab/>
        <w:t>Minister may seek further information from Commonwealth agency</w:t>
      </w:r>
      <w:r w:rsidRPr="006A79F8">
        <w:rPr>
          <w:noProof/>
        </w:rPr>
        <w:tab/>
      </w:r>
      <w:r w:rsidRPr="006A79F8">
        <w:rPr>
          <w:noProof/>
        </w:rPr>
        <w:fldChar w:fldCharType="begin"/>
      </w:r>
      <w:r w:rsidRPr="006A79F8">
        <w:rPr>
          <w:noProof/>
        </w:rPr>
        <w:instrText xml:space="preserve"> PAGEREF _Toc34385485 \h </w:instrText>
      </w:r>
      <w:r w:rsidRPr="006A79F8">
        <w:rPr>
          <w:noProof/>
        </w:rPr>
      </w:r>
      <w:r w:rsidRPr="006A79F8">
        <w:rPr>
          <w:noProof/>
        </w:rPr>
        <w:fldChar w:fldCharType="separate"/>
      </w:r>
      <w:r w:rsidR="00157406">
        <w:rPr>
          <w:noProof/>
        </w:rPr>
        <w:t>289</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2—Reports by the Minister</w:t>
      </w:r>
      <w:r w:rsidRPr="006A79F8">
        <w:rPr>
          <w:b w:val="0"/>
          <w:noProof/>
          <w:sz w:val="18"/>
        </w:rPr>
        <w:tab/>
      </w:r>
      <w:r w:rsidRPr="006A79F8">
        <w:rPr>
          <w:b w:val="0"/>
          <w:noProof/>
          <w:sz w:val="18"/>
        </w:rPr>
        <w:fldChar w:fldCharType="begin"/>
      </w:r>
      <w:r w:rsidRPr="006A79F8">
        <w:rPr>
          <w:b w:val="0"/>
          <w:noProof/>
          <w:sz w:val="18"/>
        </w:rPr>
        <w:instrText xml:space="preserve"> PAGEREF _Toc34385486 \h </w:instrText>
      </w:r>
      <w:r w:rsidRPr="006A79F8">
        <w:rPr>
          <w:b w:val="0"/>
          <w:noProof/>
          <w:sz w:val="18"/>
        </w:rPr>
      </w:r>
      <w:r w:rsidRPr="006A79F8">
        <w:rPr>
          <w:b w:val="0"/>
          <w:noProof/>
          <w:sz w:val="18"/>
        </w:rPr>
        <w:fldChar w:fldCharType="separate"/>
      </w:r>
      <w:r w:rsidR="00157406">
        <w:rPr>
          <w:b w:val="0"/>
          <w:noProof/>
          <w:sz w:val="18"/>
        </w:rPr>
        <w:t>290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161</w:t>
      </w:r>
      <w:r>
        <w:rPr>
          <w:noProof/>
        </w:rPr>
        <w:tab/>
        <w:t>Annual report by Minister about stored communications warrants</w:t>
      </w:r>
      <w:r w:rsidRPr="006A79F8">
        <w:rPr>
          <w:noProof/>
        </w:rPr>
        <w:tab/>
      </w:r>
      <w:r w:rsidRPr="006A79F8">
        <w:rPr>
          <w:noProof/>
        </w:rPr>
        <w:fldChar w:fldCharType="begin"/>
      </w:r>
      <w:r w:rsidRPr="006A79F8">
        <w:rPr>
          <w:noProof/>
        </w:rPr>
        <w:instrText xml:space="preserve"> PAGEREF _Toc34385487 \h </w:instrText>
      </w:r>
      <w:r w:rsidRPr="006A79F8">
        <w:rPr>
          <w:noProof/>
        </w:rPr>
      </w:r>
      <w:r w:rsidRPr="006A79F8">
        <w:rPr>
          <w:noProof/>
        </w:rPr>
        <w:fldChar w:fldCharType="separate"/>
      </w:r>
      <w:r w:rsidR="00157406">
        <w:rPr>
          <w:noProof/>
        </w:rPr>
        <w:t>290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161A</w:t>
      </w:r>
      <w:r>
        <w:rPr>
          <w:noProof/>
        </w:rPr>
        <w:tab/>
        <w:t>Report to contain information about preservation notices</w:t>
      </w:r>
      <w:r w:rsidRPr="006A79F8">
        <w:rPr>
          <w:noProof/>
        </w:rPr>
        <w:tab/>
      </w:r>
      <w:r w:rsidRPr="006A79F8">
        <w:rPr>
          <w:noProof/>
        </w:rPr>
        <w:fldChar w:fldCharType="begin"/>
      </w:r>
      <w:r w:rsidRPr="006A79F8">
        <w:rPr>
          <w:noProof/>
        </w:rPr>
        <w:instrText xml:space="preserve"> PAGEREF _Toc34385488 \h </w:instrText>
      </w:r>
      <w:r w:rsidRPr="006A79F8">
        <w:rPr>
          <w:noProof/>
        </w:rPr>
      </w:r>
      <w:r w:rsidRPr="006A79F8">
        <w:rPr>
          <w:noProof/>
        </w:rPr>
        <w:fldChar w:fldCharType="separate"/>
      </w:r>
      <w:r w:rsidR="00157406">
        <w:rPr>
          <w:noProof/>
        </w:rPr>
        <w:t>290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162</w:t>
      </w:r>
      <w:r>
        <w:rPr>
          <w:noProof/>
        </w:rPr>
        <w:tab/>
        <w:t>Report to set out how many applications made and warrants issued</w:t>
      </w:r>
      <w:r w:rsidRPr="006A79F8">
        <w:rPr>
          <w:noProof/>
        </w:rPr>
        <w:tab/>
      </w:r>
      <w:r w:rsidRPr="006A79F8">
        <w:rPr>
          <w:noProof/>
        </w:rPr>
        <w:fldChar w:fldCharType="begin"/>
      </w:r>
      <w:r w:rsidRPr="006A79F8">
        <w:rPr>
          <w:noProof/>
        </w:rPr>
        <w:instrText xml:space="preserve"> PAGEREF _Toc34385489 \h </w:instrText>
      </w:r>
      <w:r w:rsidRPr="006A79F8">
        <w:rPr>
          <w:noProof/>
        </w:rPr>
      </w:r>
      <w:r w:rsidRPr="006A79F8">
        <w:rPr>
          <w:noProof/>
        </w:rPr>
        <w:fldChar w:fldCharType="separate"/>
      </w:r>
      <w:r w:rsidR="00157406">
        <w:rPr>
          <w:noProof/>
        </w:rPr>
        <w:t>290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163</w:t>
      </w:r>
      <w:r>
        <w:rPr>
          <w:noProof/>
        </w:rPr>
        <w:tab/>
        <w:t>Report to contain information about effectiveness of warrants</w:t>
      </w:r>
      <w:r w:rsidRPr="006A79F8">
        <w:rPr>
          <w:noProof/>
        </w:rPr>
        <w:tab/>
      </w:r>
      <w:r w:rsidRPr="006A79F8">
        <w:rPr>
          <w:noProof/>
        </w:rPr>
        <w:fldChar w:fldCharType="begin"/>
      </w:r>
      <w:r w:rsidRPr="006A79F8">
        <w:rPr>
          <w:noProof/>
        </w:rPr>
        <w:instrText xml:space="preserve"> PAGEREF _Toc34385490 \h </w:instrText>
      </w:r>
      <w:r w:rsidRPr="006A79F8">
        <w:rPr>
          <w:noProof/>
        </w:rPr>
      </w:r>
      <w:r w:rsidRPr="006A79F8">
        <w:rPr>
          <w:noProof/>
        </w:rPr>
        <w:fldChar w:fldCharType="separate"/>
      </w:r>
      <w:r w:rsidR="00157406">
        <w:rPr>
          <w:noProof/>
        </w:rPr>
        <w:t>292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163A</w:t>
      </w:r>
      <w:r>
        <w:rPr>
          <w:noProof/>
        </w:rPr>
        <w:tab/>
        <w:t>Report regarding international requests</w:t>
      </w:r>
      <w:r w:rsidRPr="006A79F8">
        <w:rPr>
          <w:noProof/>
        </w:rPr>
        <w:tab/>
      </w:r>
      <w:r w:rsidRPr="006A79F8">
        <w:rPr>
          <w:noProof/>
        </w:rPr>
        <w:fldChar w:fldCharType="begin"/>
      </w:r>
      <w:r w:rsidRPr="006A79F8">
        <w:rPr>
          <w:noProof/>
        </w:rPr>
        <w:instrText xml:space="preserve"> PAGEREF _Toc34385491 \h </w:instrText>
      </w:r>
      <w:r w:rsidRPr="006A79F8">
        <w:rPr>
          <w:noProof/>
        </w:rPr>
      </w:r>
      <w:r w:rsidRPr="006A79F8">
        <w:rPr>
          <w:noProof/>
        </w:rPr>
        <w:fldChar w:fldCharType="separate"/>
      </w:r>
      <w:r w:rsidR="00157406">
        <w:rPr>
          <w:noProof/>
        </w:rPr>
        <w:t>292</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3—Provisions about annual reports</w:t>
      </w:r>
      <w:r w:rsidRPr="006A79F8">
        <w:rPr>
          <w:b w:val="0"/>
          <w:noProof/>
          <w:sz w:val="18"/>
        </w:rPr>
        <w:tab/>
      </w:r>
      <w:r w:rsidRPr="006A79F8">
        <w:rPr>
          <w:b w:val="0"/>
          <w:noProof/>
          <w:sz w:val="18"/>
        </w:rPr>
        <w:fldChar w:fldCharType="begin"/>
      </w:r>
      <w:r w:rsidRPr="006A79F8">
        <w:rPr>
          <w:b w:val="0"/>
          <w:noProof/>
          <w:sz w:val="18"/>
        </w:rPr>
        <w:instrText xml:space="preserve"> PAGEREF _Toc34385492 \h </w:instrText>
      </w:r>
      <w:r w:rsidRPr="006A79F8">
        <w:rPr>
          <w:b w:val="0"/>
          <w:noProof/>
          <w:sz w:val="18"/>
        </w:rPr>
      </w:r>
      <w:r w:rsidRPr="006A79F8">
        <w:rPr>
          <w:b w:val="0"/>
          <w:noProof/>
          <w:sz w:val="18"/>
        </w:rPr>
        <w:fldChar w:fldCharType="separate"/>
      </w:r>
      <w:r w:rsidR="00157406">
        <w:rPr>
          <w:b w:val="0"/>
          <w:noProof/>
          <w:sz w:val="18"/>
        </w:rPr>
        <w:t>293</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164</w:t>
      </w:r>
      <w:r>
        <w:rPr>
          <w:noProof/>
        </w:rPr>
        <w:tab/>
        <w:t>Annual reports</w:t>
      </w:r>
      <w:r w:rsidRPr="006A79F8">
        <w:rPr>
          <w:noProof/>
        </w:rPr>
        <w:tab/>
      </w:r>
      <w:r w:rsidRPr="006A79F8">
        <w:rPr>
          <w:noProof/>
        </w:rPr>
        <w:fldChar w:fldCharType="begin"/>
      </w:r>
      <w:r w:rsidRPr="006A79F8">
        <w:rPr>
          <w:noProof/>
        </w:rPr>
        <w:instrText xml:space="preserve"> PAGEREF _Toc34385493 \h </w:instrText>
      </w:r>
      <w:r w:rsidRPr="006A79F8">
        <w:rPr>
          <w:noProof/>
        </w:rPr>
      </w:r>
      <w:r w:rsidRPr="006A79F8">
        <w:rPr>
          <w:noProof/>
        </w:rPr>
        <w:fldChar w:fldCharType="separate"/>
      </w:r>
      <w:r w:rsidR="00157406">
        <w:rPr>
          <w:noProof/>
        </w:rPr>
        <w:t>293</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3</w:t>
      </w:r>
      <w:r>
        <w:rPr>
          <w:noProof/>
        </w:rPr>
        <w:noBreakHyphen/>
        <w:t>7—Civil remedies</w:t>
      </w:r>
      <w:r w:rsidRPr="006A79F8">
        <w:rPr>
          <w:b w:val="0"/>
          <w:noProof/>
          <w:sz w:val="18"/>
        </w:rPr>
        <w:tab/>
      </w:r>
      <w:r w:rsidRPr="006A79F8">
        <w:rPr>
          <w:b w:val="0"/>
          <w:noProof/>
          <w:sz w:val="18"/>
        </w:rPr>
        <w:fldChar w:fldCharType="begin"/>
      </w:r>
      <w:r w:rsidRPr="006A79F8">
        <w:rPr>
          <w:b w:val="0"/>
          <w:noProof/>
          <w:sz w:val="18"/>
        </w:rPr>
        <w:instrText xml:space="preserve"> PAGEREF _Toc34385494 \h </w:instrText>
      </w:r>
      <w:r w:rsidRPr="006A79F8">
        <w:rPr>
          <w:b w:val="0"/>
          <w:noProof/>
          <w:sz w:val="18"/>
        </w:rPr>
      </w:r>
      <w:r w:rsidRPr="006A79F8">
        <w:rPr>
          <w:b w:val="0"/>
          <w:noProof/>
          <w:sz w:val="18"/>
        </w:rPr>
        <w:fldChar w:fldCharType="separate"/>
      </w:r>
      <w:r w:rsidR="00157406">
        <w:rPr>
          <w:b w:val="0"/>
          <w:noProof/>
          <w:sz w:val="18"/>
        </w:rPr>
        <w:t>294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165</w:t>
      </w:r>
      <w:r>
        <w:rPr>
          <w:noProof/>
        </w:rPr>
        <w:tab/>
        <w:t>Civil remedies—unlawful access or communication</w:t>
      </w:r>
      <w:r w:rsidRPr="006A79F8">
        <w:rPr>
          <w:noProof/>
        </w:rPr>
        <w:tab/>
      </w:r>
      <w:r w:rsidRPr="006A79F8">
        <w:rPr>
          <w:noProof/>
        </w:rPr>
        <w:fldChar w:fldCharType="begin"/>
      </w:r>
      <w:r w:rsidRPr="006A79F8">
        <w:rPr>
          <w:noProof/>
        </w:rPr>
        <w:instrText xml:space="preserve"> PAGEREF _Toc34385495 \h </w:instrText>
      </w:r>
      <w:r w:rsidRPr="006A79F8">
        <w:rPr>
          <w:noProof/>
        </w:rPr>
      </w:r>
      <w:r w:rsidRPr="006A79F8">
        <w:rPr>
          <w:noProof/>
        </w:rPr>
        <w:fldChar w:fldCharType="separate"/>
      </w:r>
      <w:r w:rsidR="00157406">
        <w:rPr>
          <w:noProof/>
        </w:rPr>
        <w:t>294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166</w:t>
      </w:r>
      <w:r>
        <w:rPr>
          <w:noProof/>
        </w:rPr>
        <w:tab/>
        <w:t>Limitation periods etc.</w:t>
      </w:r>
      <w:r w:rsidRPr="006A79F8">
        <w:rPr>
          <w:noProof/>
        </w:rPr>
        <w:tab/>
      </w:r>
      <w:r w:rsidRPr="006A79F8">
        <w:rPr>
          <w:noProof/>
        </w:rPr>
        <w:fldChar w:fldCharType="begin"/>
      </w:r>
      <w:r w:rsidRPr="006A79F8">
        <w:rPr>
          <w:noProof/>
        </w:rPr>
        <w:instrText xml:space="preserve"> PAGEREF _Toc34385496 \h </w:instrText>
      </w:r>
      <w:r w:rsidRPr="006A79F8">
        <w:rPr>
          <w:noProof/>
        </w:rPr>
      </w:r>
      <w:r w:rsidRPr="006A79F8">
        <w:rPr>
          <w:noProof/>
        </w:rPr>
        <w:fldChar w:fldCharType="separate"/>
      </w:r>
      <w:r w:rsidR="00157406">
        <w:rPr>
          <w:noProof/>
        </w:rPr>
        <w:t>297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167</w:t>
      </w:r>
      <w:r>
        <w:rPr>
          <w:noProof/>
        </w:rPr>
        <w:tab/>
        <w:t>No limitation on other liability</w:t>
      </w:r>
      <w:r w:rsidRPr="006A79F8">
        <w:rPr>
          <w:noProof/>
        </w:rPr>
        <w:tab/>
      </w:r>
      <w:r w:rsidRPr="006A79F8">
        <w:rPr>
          <w:noProof/>
        </w:rPr>
        <w:fldChar w:fldCharType="begin"/>
      </w:r>
      <w:r w:rsidRPr="006A79F8">
        <w:rPr>
          <w:noProof/>
        </w:rPr>
        <w:instrText xml:space="preserve"> PAGEREF _Toc34385497 \h </w:instrText>
      </w:r>
      <w:r w:rsidRPr="006A79F8">
        <w:rPr>
          <w:noProof/>
        </w:rPr>
      </w:r>
      <w:r w:rsidRPr="006A79F8">
        <w:rPr>
          <w:noProof/>
        </w:rPr>
        <w:fldChar w:fldCharType="separate"/>
      </w:r>
      <w:r w:rsidR="00157406">
        <w:rPr>
          <w:noProof/>
        </w:rPr>
        <w:t>297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168</w:t>
      </w:r>
      <w:r>
        <w:rPr>
          <w:noProof/>
        </w:rPr>
        <w:tab/>
        <w:t>Concurrent operation of State and Territory laws</w:t>
      </w:r>
      <w:r w:rsidRPr="006A79F8">
        <w:rPr>
          <w:noProof/>
        </w:rPr>
        <w:tab/>
      </w:r>
      <w:r w:rsidRPr="006A79F8">
        <w:rPr>
          <w:noProof/>
        </w:rPr>
        <w:fldChar w:fldCharType="begin"/>
      </w:r>
      <w:r w:rsidRPr="006A79F8">
        <w:rPr>
          <w:noProof/>
        </w:rPr>
        <w:instrText xml:space="preserve"> PAGEREF _Toc34385498 \h </w:instrText>
      </w:r>
      <w:r w:rsidRPr="006A79F8">
        <w:rPr>
          <w:noProof/>
        </w:rPr>
      </w:r>
      <w:r w:rsidRPr="006A79F8">
        <w:rPr>
          <w:noProof/>
        </w:rPr>
        <w:fldChar w:fldCharType="separate"/>
      </w:r>
      <w:r w:rsidR="00157406">
        <w:rPr>
          <w:noProof/>
        </w:rPr>
        <w:t>298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169</w:t>
      </w:r>
      <w:r>
        <w:rPr>
          <w:noProof/>
        </w:rPr>
        <w:tab/>
        <w:t>State or Territory courts—jurisdictional limits</w:t>
      </w:r>
      <w:r w:rsidRPr="006A79F8">
        <w:rPr>
          <w:noProof/>
        </w:rPr>
        <w:tab/>
      </w:r>
      <w:r w:rsidRPr="006A79F8">
        <w:rPr>
          <w:noProof/>
        </w:rPr>
        <w:fldChar w:fldCharType="begin"/>
      </w:r>
      <w:r w:rsidRPr="006A79F8">
        <w:rPr>
          <w:noProof/>
        </w:rPr>
        <w:instrText xml:space="preserve"> PAGEREF _Toc34385499 \h </w:instrText>
      </w:r>
      <w:r w:rsidRPr="006A79F8">
        <w:rPr>
          <w:noProof/>
        </w:rPr>
      </w:r>
      <w:r w:rsidRPr="006A79F8">
        <w:rPr>
          <w:noProof/>
        </w:rPr>
        <w:fldChar w:fldCharType="separate"/>
      </w:r>
      <w:r w:rsidR="00157406">
        <w:rPr>
          <w:noProof/>
        </w:rPr>
        <w:t>298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170</w:t>
      </w:r>
      <w:r>
        <w:rPr>
          <w:noProof/>
        </w:rPr>
        <w:tab/>
        <w:t xml:space="preserve">Extended meaning of </w:t>
      </w:r>
      <w:r w:rsidRPr="008602EA">
        <w:rPr>
          <w:i/>
          <w:noProof/>
        </w:rPr>
        <w:t>conviction</w:t>
      </w:r>
      <w:r>
        <w:rPr>
          <w:noProof/>
        </w:rPr>
        <w:t xml:space="preserve">—orders under section 19B of the </w:t>
      </w:r>
      <w:r w:rsidRPr="008602EA">
        <w:rPr>
          <w:i/>
          <w:noProof/>
        </w:rPr>
        <w:t>Crimes Act 1914</w:t>
      </w:r>
      <w:r w:rsidRPr="006A79F8">
        <w:rPr>
          <w:noProof/>
        </w:rPr>
        <w:tab/>
      </w:r>
      <w:r w:rsidRPr="006A79F8">
        <w:rPr>
          <w:noProof/>
        </w:rPr>
        <w:fldChar w:fldCharType="begin"/>
      </w:r>
      <w:r w:rsidRPr="006A79F8">
        <w:rPr>
          <w:noProof/>
        </w:rPr>
        <w:instrText xml:space="preserve"> PAGEREF _Toc34385500 \h </w:instrText>
      </w:r>
      <w:r w:rsidRPr="006A79F8">
        <w:rPr>
          <w:noProof/>
        </w:rPr>
      </w:r>
      <w:r w:rsidRPr="006A79F8">
        <w:rPr>
          <w:noProof/>
        </w:rPr>
        <w:fldChar w:fldCharType="separate"/>
      </w:r>
      <w:r w:rsidR="00157406">
        <w:rPr>
          <w:noProof/>
        </w:rPr>
        <w:t>298</w:t>
      </w:r>
      <w:r w:rsidRPr="006A79F8">
        <w:rPr>
          <w:noProof/>
        </w:rPr>
        <w:fldChar w:fldCharType="end"/>
      </w:r>
    </w:p>
    <w:p w:rsidR="006A79F8" w:rsidRDefault="006A79F8">
      <w:pPr>
        <w:pStyle w:val="TOC1"/>
        <w:rPr>
          <w:rFonts w:asciiTheme="minorHAnsi" w:eastAsiaTheme="minorEastAsia" w:hAnsiTheme="minorHAnsi" w:cstheme="minorBidi"/>
          <w:b w:val="0"/>
          <w:noProof/>
          <w:kern w:val="0"/>
          <w:sz w:val="22"/>
          <w:szCs w:val="22"/>
        </w:rPr>
      </w:pPr>
      <w:r>
        <w:rPr>
          <w:noProof/>
        </w:rPr>
        <w:t>Chapter 4—Access to telecommunications data</w:t>
      </w:r>
      <w:r w:rsidRPr="006A79F8">
        <w:rPr>
          <w:b w:val="0"/>
          <w:noProof/>
          <w:sz w:val="18"/>
        </w:rPr>
        <w:tab/>
      </w:r>
      <w:r w:rsidRPr="006A79F8">
        <w:rPr>
          <w:b w:val="0"/>
          <w:noProof/>
          <w:sz w:val="18"/>
        </w:rPr>
        <w:fldChar w:fldCharType="begin"/>
      </w:r>
      <w:r w:rsidRPr="006A79F8">
        <w:rPr>
          <w:b w:val="0"/>
          <w:noProof/>
          <w:sz w:val="18"/>
        </w:rPr>
        <w:instrText xml:space="preserve"> PAGEREF _Toc34385501 \h </w:instrText>
      </w:r>
      <w:r w:rsidRPr="006A79F8">
        <w:rPr>
          <w:b w:val="0"/>
          <w:noProof/>
          <w:sz w:val="18"/>
        </w:rPr>
      </w:r>
      <w:r w:rsidRPr="006A79F8">
        <w:rPr>
          <w:b w:val="0"/>
          <w:noProof/>
          <w:sz w:val="18"/>
        </w:rPr>
        <w:fldChar w:fldCharType="separate"/>
      </w:r>
      <w:r w:rsidR="00157406">
        <w:rPr>
          <w:b w:val="0"/>
          <w:noProof/>
          <w:sz w:val="18"/>
        </w:rPr>
        <w:t>299</w:t>
      </w:r>
      <w:r w:rsidRPr="006A79F8">
        <w:rPr>
          <w:b w:val="0"/>
          <w:noProof/>
          <w:sz w:val="18"/>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4</w:t>
      </w:r>
      <w:r>
        <w:rPr>
          <w:noProof/>
        </w:rPr>
        <w:noBreakHyphen/>
        <w:t>1—Permitted access to telecommunications data</w:t>
      </w:r>
      <w:r w:rsidRPr="006A79F8">
        <w:rPr>
          <w:b w:val="0"/>
          <w:noProof/>
          <w:sz w:val="18"/>
        </w:rPr>
        <w:tab/>
      </w:r>
      <w:r w:rsidRPr="006A79F8">
        <w:rPr>
          <w:b w:val="0"/>
          <w:noProof/>
          <w:sz w:val="18"/>
        </w:rPr>
        <w:fldChar w:fldCharType="begin"/>
      </w:r>
      <w:r w:rsidRPr="006A79F8">
        <w:rPr>
          <w:b w:val="0"/>
          <w:noProof/>
          <w:sz w:val="18"/>
        </w:rPr>
        <w:instrText xml:space="preserve"> PAGEREF _Toc34385502 \h </w:instrText>
      </w:r>
      <w:r w:rsidRPr="006A79F8">
        <w:rPr>
          <w:b w:val="0"/>
          <w:noProof/>
          <w:sz w:val="18"/>
        </w:rPr>
      </w:r>
      <w:r w:rsidRPr="006A79F8">
        <w:rPr>
          <w:b w:val="0"/>
          <w:noProof/>
          <w:sz w:val="18"/>
        </w:rPr>
        <w:fldChar w:fldCharType="separate"/>
      </w:r>
      <w:r w:rsidR="00157406">
        <w:rPr>
          <w:b w:val="0"/>
          <w:noProof/>
          <w:sz w:val="18"/>
        </w:rPr>
        <w:t>299</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1—Outline of Part</w:t>
      </w:r>
      <w:r w:rsidRPr="006A79F8">
        <w:rPr>
          <w:b w:val="0"/>
          <w:noProof/>
          <w:sz w:val="18"/>
        </w:rPr>
        <w:tab/>
      </w:r>
      <w:r w:rsidRPr="006A79F8">
        <w:rPr>
          <w:b w:val="0"/>
          <w:noProof/>
          <w:sz w:val="18"/>
        </w:rPr>
        <w:fldChar w:fldCharType="begin"/>
      </w:r>
      <w:r w:rsidRPr="006A79F8">
        <w:rPr>
          <w:b w:val="0"/>
          <w:noProof/>
          <w:sz w:val="18"/>
        </w:rPr>
        <w:instrText xml:space="preserve"> PAGEREF _Toc34385503 \h </w:instrText>
      </w:r>
      <w:r w:rsidRPr="006A79F8">
        <w:rPr>
          <w:b w:val="0"/>
          <w:noProof/>
          <w:sz w:val="18"/>
        </w:rPr>
      </w:r>
      <w:r w:rsidRPr="006A79F8">
        <w:rPr>
          <w:b w:val="0"/>
          <w:noProof/>
          <w:sz w:val="18"/>
        </w:rPr>
        <w:fldChar w:fldCharType="separate"/>
      </w:r>
      <w:r w:rsidR="00157406">
        <w:rPr>
          <w:b w:val="0"/>
          <w:noProof/>
          <w:sz w:val="18"/>
        </w:rPr>
        <w:t>299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171</w:t>
      </w:r>
      <w:r>
        <w:rPr>
          <w:noProof/>
        </w:rPr>
        <w:tab/>
        <w:t>Outline of Part</w:t>
      </w:r>
      <w:r w:rsidRPr="006A79F8">
        <w:rPr>
          <w:noProof/>
        </w:rPr>
        <w:tab/>
      </w:r>
      <w:r w:rsidRPr="006A79F8">
        <w:rPr>
          <w:noProof/>
        </w:rPr>
        <w:fldChar w:fldCharType="begin"/>
      </w:r>
      <w:r w:rsidRPr="006A79F8">
        <w:rPr>
          <w:noProof/>
        </w:rPr>
        <w:instrText xml:space="preserve"> PAGEREF _Toc34385504 \h </w:instrText>
      </w:r>
      <w:r w:rsidRPr="006A79F8">
        <w:rPr>
          <w:noProof/>
        </w:rPr>
      </w:r>
      <w:r w:rsidRPr="006A79F8">
        <w:rPr>
          <w:noProof/>
        </w:rPr>
        <w:fldChar w:fldCharType="separate"/>
      </w:r>
      <w:r w:rsidR="00157406">
        <w:rPr>
          <w:noProof/>
        </w:rPr>
        <w:t>299</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2—General provisions</w:t>
      </w:r>
      <w:r w:rsidRPr="006A79F8">
        <w:rPr>
          <w:b w:val="0"/>
          <w:noProof/>
          <w:sz w:val="18"/>
        </w:rPr>
        <w:tab/>
      </w:r>
      <w:r w:rsidRPr="006A79F8">
        <w:rPr>
          <w:b w:val="0"/>
          <w:noProof/>
          <w:sz w:val="18"/>
        </w:rPr>
        <w:fldChar w:fldCharType="begin"/>
      </w:r>
      <w:r w:rsidRPr="006A79F8">
        <w:rPr>
          <w:b w:val="0"/>
          <w:noProof/>
          <w:sz w:val="18"/>
        </w:rPr>
        <w:instrText xml:space="preserve"> PAGEREF _Toc34385505 \h </w:instrText>
      </w:r>
      <w:r w:rsidRPr="006A79F8">
        <w:rPr>
          <w:b w:val="0"/>
          <w:noProof/>
          <w:sz w:val="18"/>
        </w:rPr>
      </w:r>
      <w:r w:rsidRPr="006A79F8">
        <w:rPr>
          <w:b w:val="0"/>
          <w:noProof/>
          <w:sz w:val="18"/>
        </w:rPr>
        <w:fldChar w:fldCharType="separate"/>
      </w:r>
      <w:r w:rsidR="00157406">
        <w:rPr>
          <w:b w:val="0"/>
          <w:noProof/>
          <w:sz w:val="18"/>
        </w:rPr>
        <w:t>300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172</w:t>
      </w:r>
      <w:r>
        <w:rPr>
          <w:noProof/>
        </w:rPr>
        <w:tab/>
        <w:t>No disclosure of the contents or substance of a communication</w:t>
      </w:r>
      <w:r w:rsidRPr="006A79F8">
        <w:rPr>
          <w:noProof/>
        </w:rPr>
        <w:tab/>
      </w:r>
      <w:r w:rsidRPr="006A79F8">
        <w:rPr>
          <w:noProof/>
        </w:rPr>
        <w:fldChar w:fldCharType="begin"/>
      </w:r>
      <w:r w:rsidRPr="006A79F8">
        <w:rPr>
          <w:noProof/>
        </w:rPr>
        <w:instrText xml:space="preserve"> PAGEREF _Toc34385506 \h </w:instrText>
      </w:r>
      <w:r w:rsidRPr="006A79F8">
        <w:rPr>
          <w:noProof/>
        </w:rPr>
      </w:r>
      <w:r w:rsidRPr="006A79F8">
        <w:rPr>
          <w:noProof/>
        </w:rPr>
        <w:fldChar w:fldCharType="separate"/>
      </w:r>
      <w:r w:rsidR="00157406">
        <w:rPr>
          <w:noProof/>
        </w:rPr>
        <w:t>300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173</w:t>
      </w:r>
      <w:r>
        <w:rPr>
          <w:noProof/>
        </w:rPr>
        <w:tab/>
        <w:t>Effect of Divisions 3 to 5</w:t>
      </w:r>
      <w:r w:rsidRPr="006A79F8">
        <w:rPr>
          <w:noProof/>
        </w:rPr>
        <w:tab/>
      </w:r>
      <w:r w:rsidRPr="006A79F8">
        <w:rPr>
          <w:noProof/>
        </w:rPr>
        <w:fldChar w:fldCharType="begin"/>
      </w:r>
      <w:r w:rsidRPr="006A79F8">
        <w:rPr>
          <w:noProof/>
        </w:rPr>
        <w:instrText xml:space="preserve"> PAGEREF _Toc34385507 \h </w:instrText>
      </w:r>
      <w:r w:rsidRPr="006A79F8">
        <w:rPr>
          <w:noProof/>
        </w:rPr>
      </w:r>
      <w:r w:rsidRPr="006A79F8">
        <w:rPr>
          <w:noProof/>
        </w:rPr>
        <w:fldChar w:fldCharType="separate"/>
      </w:r>
      <w:r w:rsidR="00157406">
        <w:rPr>
          <w:noProof/>
        </w:rPr>
        <w:t>300</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3—The Organisation</w:t>
      </w:r>
      <w:r w:rsidRPr="006A79F8">
        <w:rPr>
          <w:b w:val="0"/>
          <w:noProof/>
          <w:sz w:val="18"/>
        </w:rPr>
        <w:tab/>
      </w:r>
      <w:r w:rsidRPr="006A79F8">
        <w:rPr>
          <w:b w:val="0"/>
          <w:noProof/>
          <w:sz w:val="18"/>
        </w:rPr>
        <w:fldChar w:fldCharType="begin"/>
      </w:r>
      <w:r w:rsidRPr="006A79F8">
        <w:rPr>
          <w:b w:val="0"/>
          <w:noProof/>
          <w:sz w:val="18"/>
        </w:rPr>
        <w:instrText xml:space="preserve"> PAGEREF _Toc34385508 \h </w:instrText>
      </w:r>
      <w:r w:rsidRPr="006A79F8">
        <w:rPr>
          <w:b w:val="0"/>
          <w:noProof/>
          <w:sz w:val="18"/>
        </w:rPr>
      </w:r>
      <w:r w:rsidRPr="006A79F8">
        <w:rPr>
          <w:b w:val="0"/>
          <w:noProof/>
          <w:sz w:val="18"/>
        </w:rPr>
        <w:fldChar w:fldCharType="separate"/>
      </w:r>
      <w:r w:rsidR="00157406">
        <w:rPr>
          <w:b w:val="0"/>
          <w:noProof/>
          <w:sz w:val="18"/>
        </w:rPr>
        <w:t>301</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174</w:t>
      </w:r>
      <w:r>
        <w:rPr>
          <w:noProof/>
        </w:rPr>
        <w:tab/>
        <w:t>Voluntary disclosure</w:t>
      </w:r>
      <w:r w:rsidRPr="006A79F8">
        <w:rPr>
          <w:noProof/>
        </w:rPr>
        <w:tab/>
      </w:r>
      <w:r w:rsidRPr="006A79F8">
        <w:rPr>
          <w:noProof/>
        </w:rPr>
        <w:fldChar w:fldCharType="begin"/>
      </w:r>
      <w:r w:rsidRPr="006A79F8">
        <w:rPr>
          <w:noProof/>
        </w:rPr>
        <w:instrText xml:space="preserve"> PAGEREF _Toc34385509 \h </w:instrText>
      </w:r>
      <w:r w:rsidRPr="006A79F8">
        <w:rPr>
          <w:noProof/>
        </w:rPr>
      </w:r>
      <w:r w:rsidRPr="006A79F8">
        <w:rPr>
          <w:noProof/>
        </w:rPr>
        <w:fldChar w:fldCharType="separate"/>
      </w:r>
      <w:r w:rsidR="00157406">
        <w:rPr>
          <w:noProof/>
        </w:rPr>
        <w:t>301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175</w:t>
      </w:r>
      <w:r>
        <w:rPr>
          <w:noProof/>
        </w:rPr>
        <w:tab/>
        <w:t>Authorisations for access to existing information or documents</w:t>
      </w:r>
      <w:r w:rsidRPr="006A79F8">
        <w:rPr>
          <w:noProof/>
        </w:rPr>
        <w:tab/>
      </w:r>
      <w:r w:rsidRPr="006A79F8">
        <w:rPr>
          <w:noProof/>
        </w:rPr>
        <w:fldChar w:fldCharType="begin"/>
      </w:r>
      <w:r w:rsidRPr="006A79F8">
        <w:rPr>
          <w:noProof/>
        </w:rPr>
        <w:instrText xml:space="preserve"> PAGEREF _Toc34385510 \h </w:instrText>
      </w:r>
      <w:r w:rsidRPr="006A79F8">
        <w:rPr>
          <w:noProof/>
        </w:rPr>
      </w:r>
      <w:r w:rsidRPr="006A79F8">
        <w:rPr>
          <w:noProof/>
        </w:rPr>
        <w:fldChar w:fldCharType="separate"/>
      </w:r>
      <w:r w:rsidR="00157406">
        <w:rPr>
          <w:noProof/>
        </w:rPr>
        <w:t>301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176</w:t>
      </w:r>
      <w:r>
        <w:rPr>
          <w:noProof/>
        </w:rPr>
        <w:tab/>
        <w:t>Authorisations for access to prospective information or documents</w:t>
      </w:r>
      <w:r w:rsidRPr="006A79F8">
        <w:rPr>
          <w:noProof/>
        </w:rPr>
        <w:tab/>
      </w:r>
      <w:r w:rsidRPr="006A79F8">
        <w:rPr>
          <w:noProof/>
        </w:rPr>
        <w:fldChar w:fldCharType="begin"/>
      </w:r>
      <w:r w:rsidRPr="006A79F8">
        <w:rPr>
          <w:noProof/>
        </w:rPr>
        <w:instrText xml:space="preserve"> PAGEREF _Toc34385511 \h </w:instrText>
      </w:r>
      <w:r w:rsidRPr="006A79F8">
        <w:rPr>
          <w:noProof/>
        </w:rPr>
      </w:r>
      <w:r w:rsidRPr="006A79F8">
        <w:rPr>
          <w:noProof/>
        </w:rPr>
        <w:fldChar w:fldCharType="separate"/>
      </w:r>
      <w:r w:rsidR="00157406">
        <w:rPr>
          <w:noProof/>
        </w:rPr>
        <w:t>302</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4—Enforcement agencies</w:t>
      </w:r>
      <w:r w:rsidRPr="006A79F8">
        <w:rPr>
          <w:b w:val="0"/>
          <w:noProof/>
          <w:sz w:val="18"/>
        </w:rPr>
        <w:tab/>
      </w:r>
      <w:r w:rsidRPr="006A79F8">
        <w:rPr>
          <w:b w:val="0"/>
          <w:noProof/>
          <w:sz w:val="18"/>
        </w:rPr>
        <w:fldChar w:fldCharType="begin"/>
      </w:r>
      <w:r w:rsidRPr="006A79F8">
        <w:rPr>
          <w:b w:val="0"/>
          <w:noProof/>
          <w:sz w:val="18"/>
        </w:rPr>
        <w:instrText xml:space="preserve"> PAGEREF _Toc34385512 \h </w:instrText>
      </w:r>
      <w:r w:rsidRPr="006A79F8">
        <w:rPr>
          <w:b w:val="0"/>
          <w:noProof/>
          <w:sz w:val="18"/>
        </w:rPr>
      </w:r>
      <w:r w:rsidRPr="006A79F8">
        <w:rPr>
          <w:b w:val="0"/>
          <w:noProof/>
          <w:sz w:val="18"/>
        </w:rPr>
        <w:fldChar w:fldCharType="separate"/>
      </w:r>
      <w:r w:rsidR="00157406">
        <w:rPr>
          <w:b w:val="0"/>
          <w:noProof/>
          <w:sz w:val="18"/>
        </w:rPr>
        <w:t>304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176A</w:t>
      </w:r>
      <w:r>
        <w:rPr>
          <w:noProof/>
        </w:rPr>
        <w:tab/>
        <w:t xml:space="preserve">Meaning of </w:t>
      </w:r>
      <w:r w:rsidRPr="008602EA">
        <w:rPr>
          <w:i/>
          <w:noProof/>
        </w:rPr>
        <w:t>enforcement agency</w:t>
      </w:r>
      <w:r w:rsidRPr="006A79F8">
        <w:rPr>
          <w:noProof/>
        </w:rPr>
        <w:tab/>
      </w:r>
      <w:r w:rsidRPr="006A79F8">
        <w:rPr>
          <w:noProof/>
        </w:rPr>
        <w:fldChar w:fldCharType="begin"/>
      </w:r>
      <w:r w:rsidRPr="006A79F8">
        <w:rPr>
          <w:noProof/>
        </w:rPr>
        <w:instrText xml:space="preserve"> PAGEREF _Toc34385513 \h </w:instrText>
      </w:r>
      <w:r w:rsidRPr="006A79F8">
        <w:rPr>
          <w:noProof/>
        </w:rPr>
      </w:r>
      <w:r w:rsidRPr="006A79F8">
        <w:rPr>
          <w:noProof/>
        </w:rPr>
        <w:fldChar w:fldCharType="separate"/>
      </w:r>
      <w:r w:rsidR="00157406">
        <w:rPr>
          <w:noProof/>
        </w:rPr>
        <w:t>304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177</w:t>
      </w:r>
      <w:r>
        <w:rPr>
          <w:noProof/>
        </w:rPr>
        <w:tab/>
        <w:t>Voluntary disclosure</w:t>
      </w:r>
      <w:r w:rsidRPr="006A79F8">
        <w:rPr>
          <w:noProof/>
        </w:rPr>
        <w:tab/>
      </w:r>
      <w:r w:rsidRPr="006A79F8">
        <w:rPr>
          <w:noProof/>
        </w:rPr>
        <w:fldChar w:fldCharType="begin"/>
      </w:r>
      <w:r w:rsidRPr="006A79F8">
        <w:rPr>
          <w:noProof/>
        </w:rPr>
        <w:instrText xml:space="preserve"> PAGEREF _Toc34385514 \h </w:instrText>
      </w:r>
      <w:r w:rsidRPr="006A79F8">
        <w:rPr>
          <w:noProof/>
        </w:rPr>
      </w:r>
      <w:r w:rsidRPr="006A79F8">
        <w:rPr>
          <w:noProof/>
        </w:rPr>
        <w:fldChar w:fldCharType="separate"/>
      </w:r>
      <w:r w:rsidR="00157406">
        <w:rPr>
          <w:noProof/>
        </w:rPr>
        <w:t>306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178</w:t>
      </w:r>
      <w:r>
        <w:rPr>
          <w:noProof/>
        </w:rPr>
        <w:tab/>
        <w:t>Authorisations for access to existing information or documents—enforcement of the criminal law</w:t>
      </w:r>
      <w:r w:rsidRPr="006A79F8">
        <w:rPr>
          <w:noProof/>
        </w:rPr>
        <w:tab/>
      </w:r>
      <w:r w:rsidRPr="006A79F8">
        <w:rPr>
          <w:noProof/>
        </w:rPr>
        <w:fldChar w:fldCharType="begin"/>
      </w:r>
      <w:r w:rsidRPr="006A79F8">
        <w:rPr>
          <w:noProof/>
        </w:rPr>
        <w:instrText xml:space="preserve"> PAGEREF _Toc34385515 \h </w:instrText>
      </w:r>
      <w:r w:rsidRPr="006A79F8">
        <w:rPr>
          <w:noProof/>
        </w:rPr>
      </w:r>
      <w:r w:rsidRPr="006A79F8">
        <w:rPr>
          <w:noProof/>
        </w:rPr>
        <w:fldChar w:fldCharType="separate"/>
      </w:r>
      <w:r w:rsidR="00157406">
        <w:rPr>
          <w:noProof/>
        </w:rPr>
        <w:t>307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178A</w:t>
      </w:r>
      <w:r>
        <w:rPr>
          <w:noProof/>
        </w:rPr>
        <w:tab/>
        <w:t>Authorisations for access to existing information or documents—locating missing persons</w:t>
      </w:r>
      <w:r w:rsidRPr="006A79F8">
        <w:rPr>
          <w:noProof/>
        </w:rPr>
        <w:tab/>
      </w:r>
      <w:r w:rsidRPr="006A79F8">
        <w:rPr>
          <w:noProof/>
        </w:rPr>
        <w:fldChar w:fldCharType="begin"/>
      </w:r>
      <w:r w:rsidRPr="006A79F8">
        <w:rPr>
          <w:noProof/>
        </w:rPr>
        <w:instrText xml:space="preserve"> PAGEREF _Toc34385516 \h </w:instrText>
      </w:r>
      <w:r w:rsidRPr="006A79F8">
        <w:rPr>
          <w:noProof/>
        </w:rPr>
      </w:r>
      <w:r w:rsidRPr="006A79F8">
        <w:rPr>
          <w:noProof/>
        </w:rPr>
        <w:fldChar w:fldCharType="separate"/>
      </w:r>
      <w:r w:rsidR="00157406">
        <w:rPr>
          <w:noProof/>
        </w:rPr>
        <w:t>308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179</w:t>
      </w:r>
      <w:r>
        <w:rPr>
          <w:noProof/>
        </w:rPr>
        <w:tab/>
        <w:t>Authorisations for access to existing information or documents—enforcement of a law imposing a pecuniary penalty or protection of the public revenue</w:t>
      </w:r>
      <w:r w:rsidRPr="006A79F8">
        <w:rPr>
          <w:noProof/>
        </w:rPr>
        <w:tab/>
      </w:r>
      <w:r w:rsidRPr="006A79F8">
        <w:rPr>
          <w:noProof/>
        </w:rPr>
        <w:fldChar w:fldCharType="begin"/>
      </w:r>
      <w:r w:rsidRPr="006A79F8">
        <w:rPr>
          <w:noProof/>
        </w:rPr>
        <w:instrText xml:space="preserve"> PAGEREF _Toc34385517 \h </w:instrText>
      </w:r>
      <w:r w:rsidRPr="006A79F8">
        <w:rPr>
          <w:noProof/>
        </w:rPr>
      </w:r>
      <w:r w:rsidRPr="006A79F8">
        <w:rPr>
          <w:noProof/>
        </w:rPr>
        <w:fldChar w:fldCharType="separate"/>
      </w:r>
      <w:r w:rsidR="00157406">
        <w:rPr>
          <w:noProof/>
        </w:rPr>
        <w:t>308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w:t>
      </w:r>
      <w:r>
        <w:rPr>
          <w:noProof/>
        </w:rPr>
        <w:tab/>
        <w:t>Authorisations for access to prospective information or documents</w:t>
      </w:r>
      <w:r w:rsidRPr="006A79F8">
        <w:rPr>
          <w:noProof/>
        </w:rPr>
        <w:tab/>
      </w:r>
      <w:r w:rsidRPr="006A79F8">
        <w:rPr>
          <w:noProof/>
        </w:rPr>
        <w:fldChar w:fldCharType="begin"/>
      </w:r>
      <w:r w:rsidRPr="006A79F8">
        <w:rPr>
          <w:noProof/>
        </w:rPr>
        <w:instrText xml:space="preserve"> PAGEREF _Toc34385518 \h </w:instrText>
      </w:r>
      <w:r w:rsidRPr="006A79F8">
        <w:rPr>
          <w:noProof/>
        </w:rPr>
      </w:r>
      <w:r w:rsidRPr="006A79F8">
        <w:rPr>
          <w:noProof/>
        </w:rPr>
        <w:fldChar w:fldCharType="separate"/>
      </w:r>
      <w:r w:rsidR="00157406">
        <w:rPr>
          <w:noProof/>
        </w:rPr>
        <w:t>309</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4A—Foreign law enforcement</w:t>
      </w:r>
      <w:r w:rsidRPr="006A79F8">
        <w:rPr>
          <w:b w:val="0"/>
          <w:noProof/>
          <w:sz w:val="18"/>
        </w:rPr>
        <w:tab/>
      </w:r>
      <w:r w:rsidRPr="006A79F8">
        <w:rPr>
          <w:b w:val="0"/>
          <w:noProof/>
          <w:sz w:val="18"/>
        </w:rPr>
        <w:fldChar w:fldCharType="begin"/>
      </w:r>
      <w:r w:rsidRPr="006A79F8">
        <w:rPr>
          <w:b w:val="0"/>
          <w:noProof/>
          <w:sz w:val="18"/>
        </w:rPr>
        <w:instrText xml:space="preserve"> PAGEREF _Toc34385519 \h </w:instrText>
      </w:r>
      <w:r w:rsidRPr="006A79F8">
        <w:rPr>
          <w:b w:val="0"/>
          <w:noProof/>
          <w:sz w:val="18"/>
        </w:rPr>
      </w:r>
      <w:r w:rsidRPr="006A79F8">
        <w:rPr>
          <w:b w:val="0"/>
          <w:noProof/>
          <w:sz w:val="18"/>
        </w:rPr>
        <w:fldChar w:fldCharType="separate"/>
      </w:r>
      <w:r w:rsidR="00157406">
        <w:rPr>
          <w:b w:val="0"/>
          <w:noProof/>
          <w:sz w:val="18"/>
        </w:rPr>
        <w:t>311</w:t>
      </w:r>
      <w:r w:rsidRPr="006A79F8">
        <w:rPr>
          <w:b w:val="0"/>
          <w:noProof/>
          <w:sz w:val="18"/>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A—Primary disclosures</w:t>
      </w:r>
      <w:r w:rsidRPr="006A79F8">
        <w:rPr>
          <w:b w:val="0"/>
          <w:noProof/>
          <w:sz w:val="18"/>
        </w:rPr>
        <w:tab/>
      </w:r>
      <w:r w:rsidRPr="006A79F8">
        <w:rPr>
          <w:b w:val="0"/>
          <w:noProof/>
          <w:sz w:val="18"/>
        </w:rPr>
        <w:fldChar w:fldCharType="begin"/>
      </w:r>
      <w:r w:rsidRPr="006A79F8">
        <w:rPr>
          <w:b w:val="0"/>
          <w:noProof/>
          <w:sz w:val="18"/>
        </w:rPr>
        <w:instrText xml:space="preserve"> PAGEREF _Toc34385520 \h </w:instrText>
      </w:r>
      <w:r w:rsidRPr="006A79F8">
        <w:rPr>
          <w:b w:val="0"/>
          <w:noProof/>
          <w:sz w:val="18"/>
        </w:rPr>
      </w:r>
      <w:r w:rsidRPr="006A79F8">
        <w:rPr>
          <w:b w:val="0"/>
          <w:noProof/>
          <w:sz w:val="18"/>
        </w:rPr>
        <w:fldChar w:fldCharType="separate"/>
      </w:r>
      <w:r w:rsidR="00157406">
        <w:rPr>
          <w:b w:val="0"/>
          <w:noProof/>
          <w:sz w:val="18"/>
        </w:rPr>
        <w:t>311</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180A</w:t>
      </w:r>
      <w:r>
        <w:rPr>
          <w:noProof/>
        </w:rPr>
        <w:tab/>
        <w:t>Authorisations for access to existing information or documents—enforcing foreign or international laws</w:t>
      </w:r>
      <w:r w:rsidRPr="006A79F8">
        <w:rPr>
          <w:noProof/>
        </w:rPr>
        <w:tab/>
      </w:r>
      <w:r w:rsidRPr="006A79F8">
        <w:rPr>
          <w:noProof/>
        </w:rPr>
        <w:fldChar w:fldCharType="begin"/>
      </w:r>
      <w:r w:rsidRPr="006A79F8">
        <w:rPr>
          <w:noProof/>
        </w:rPr>
        <w:instrText xml:space="preserve"> PAGEREF _Toc34385521 \h </w:instrText>
      </w:r>
      <w:r w:rsidRPr="006A79F8">
        <w:rPr>
          <w:noProof/>
        </w:rPr>
      </w:r>
      <w:r w:rsidRPr="006A79F8">
        <w:rPr>
          <w:noProof/>
        </w:rPr>
        <w:fldChar w:fldCharType="separate"/>
      </w:r>
      <w:r w:rsidR="00157406">
        <w:rPr>
          <w:noProof/>
        </w:rPr>
        <w:t>311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180B</w:t>
      </w:r>
      <w:r>
        <w:rPr>
          <w:noProof/>
        </w:rPr>
        <w:tab/>
        <w:t>Authorisations for access to prospective information or documents—enforcing international laws</w:t>
      </w:r>
      <w:r w:rsidRPr="006A79F8">
        <w:rPr>
          <w:noProof/>
        </w:rPr>
        <w:tab/>
      </w:r>
      <w:r w:rsidRPr="006A79F8">
        <w:rPr>
          <w:noProof/>
        </w:rPr>
        <w:fldChar w:fldCharType="begin"/>
      </w:r>
      <w:r w:rsidRPr="006A79F8">
        <w:rPr>
          <w:noProof/>
        </w:rPr>
        <w:instrText xml:space="preserve"> PAGEREF _Toc34385522 \h </w:instrText>
      </w:r>
      <w:r w:rsidRPr="006A79F8">
        <w:rPr>
          <w:noProof/>
        </w:rPr>
      </w:r>
      <w:r w:rsidRPr="006A79F8">
        <w:rPr>
          <w:noProof/>
        </w:rPr>
        <w:fldChar w:fldCharType="separate"/>
      </w:r>
      <w:r w:rsidR="00157406">
        <w:rPr>
          <w:noProof/>
        </w:rPr>
        <w:t>312</w:t>
      </w:r>
      <w:r w:rsidRPr="006A79F8">
        <w:rPr>
          <w:noProof/>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B—Secondary disclosures</w:t>
      </w:r>
      <w:r w:rsidRPr="006A79F8">
        <w:rPr>
          <w:b w:val="0"/>
          <w:noProof/>
          <w:sz w:val="18"/>
        </w:rPr>
        <w:tab/>
      </w:r>
      <w:r w:rsidRPr="006A79F8">
        <w:rPr>
          <w:b w:val="0"/>
          <w:noProof/>
          <w:sz w:val="18"/>
        </w:rPr>
        <w:fldChar w:fldCharType="begin"/>
      </w:r>
      <w:r w:rsidRPr="006A79F8">
        <w:rPr>
          <w:b w:val="0"/>
          <w:noProof/>
          <w:sz w:val="18"/>
        </w:rPr>
        <w:instrText xml:space="preserve"> PAGEREF _Toc34385523 \h </w:instrText>
      </w:r>
      <w:r w:rsidRPr="006A79F8">
        <w:rPr>
          <w:b w:val="0"/>
          <w:noProof/>
          <w:sz w:val="18"/>
        </w:rPr>
      </w:r>
      <w:r w:rsidRPr="006A79F8">
        <w:rPr>
          <w:b w:val="0"/>
          <w:noProof/>
          <w:sz w:val="18"/>
        </w:rPr>
        <w:fldChar w:fldCharType="separate"/>
      </w:r>
      <w:r w:rsidR="00157406">
        <w:rPr>
          <w:b w:val="0"/>
          <w:noProof/>
          <w:sz w:val="18"/>
        </w:rPr>
        <w:t>314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180C</w:t>
      </w:r>
      <w:r>
        <w:rPr>
          <w:noProof/>
        </w:rPr>
        <w:tab/>
        <w:t>Authorisations to disclose information or documents—enforcing foreign or international laws</w:t>
      </w:r>
      <w:r w:rsidRPr="006A79F8">
        <w:rPr>
          <w:noProof/>
        </w:rPr>
        <w:tab/>
      </w:r>
      <w:r w:rsidRPr="006A79F8">
        <w:rPr>
          <w:noProof/>
        </w:rPr>
        <w:fldChar w:fldCharType="begin"/>
      </w:r>
      <w:r w:rsidRPr="006A79F8">
        <w:rPr>
          <w:noProof/>
        </w:rPr>
        <w:instrText xml:space="preserve"> PAGEREF _Toc34385524 \h </w:instrText>
      </w:r>
      <w:r w:rsidRPr="006A79F8">
        <w:rPr>
          <w:noProof/>
        </w:rPr>
      </w:r>
      <w:r w:rsidRPr="006A79F8">
        <w:rPr>
          <w:noProof/>
        </w:rPr>
        <w:fldChar w:fldCharType="separate"/>
      </w:r>
      <w:r w:rsidR="00157406">
        <w:rPr>
          <w:noProof/>
        </w:rPr>
        <w:t>314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180D</w:t>
      </w:r>
      <w:r>
        <w:rPr>
          <w:noProof/>
        </w:rPr>
        <w:tab/>
        <w:t>Authorisations to disclose information or documents—enforcement of the criminal law</w:t>
      </w:r>
      <w:r w:rsidRPr="006A79F8">
        <w:rPr>
          <w:noProof/>
        </w:rPr>
        <w:tab/>
      </w:r>
      <w:r w:rsidRPr="006A79F8">
        <w:rPr>
          <w:noProof/>
        </w:rPr>
        <w:fldChar w:fldCharType="begin"/>
      </w:r>
      <w:r w:rsidRPr="006A79F8">
        <w:rPr>
          <w:noProof/>
        </w:rPr>
        <w:instrText xml:space="preserve"> PAGEREF _Toc34385525 \h </w:instrText>
      </w:r>
      <w:r w:rsidRPr="006A79F8">
        <w:rPr>
          <w:noProof/>
        </w:rPr>
      </w:r>
      <w:r w:rsidRPr="006A79F8">
        <w:rPr>
          <w:noProof/>
        </w:rPr>
        <w:fldChar w:fldCharType="separate"/>
      </w:r>
      <w:r w:rsidR="00157406">
        <w:rPr>
          <w:noProof/>
        </w:rPr>
        <w:t>315</w:t>
      </w:r>
      <w:r w:rsidRPr="006A79F8">
        <w:rPr>
          <w:noProof/>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C—Conditions of disclosure to foreign law enforcement agencies</w:t>
      </w:r>
      <w:r w:rsidRPr="006A79F8">
        <w:rPr>
          <w:b w:val="0"/>
          <w:noProof/>
          <w:sz w:val="18"/>
        </w:rPr>
        <w:tab/>
      </w:r>
      <w:r w:rsidRPr="006A79F8">
        <w:rPr>
          <w:b w:val="0"/>
          <w:noProof/>
          <w:sz w:val="18"/>
        </w:rPr>
        <w:fldChar w:fldCharType="begin"/>
      </w:r>
      <w:r w:rsidRPr="006A79F8">
        <w:rPr>
          <w:b w:val="0"/>
          <w:noProof/>
          <w:sz w:val="18"/>
        </w:rPr>
        <w:instrText xml:space="preserve"> PAGEREF _Toc34385526 \h </w:instrText>
      </w:r>
      <w:r w:rsidRPr="006A79F8">
        <w:rPr>
          <w:b w:val="0"/>
          <w:noProof/>
          <w:sz w:val="18"/>
        </w:rPr>
      </w:r>
      <w:r w:rsidRPr="006A79F8">
        <w:rPr>
          <w:b w:val="0"/>
          <w:noProof/>
          <w:sz w:val="18"/>
        </w:rPr>
        <w:fldChar w:fldCharType="separate"/>
      </w:r>
      <w:r w:rsidR="00157406">
        <w:rPr>
          <w:b w:val="0"/>
          <w:noProof/>
          <w:sz w:val="18"/>
        </w:rPr>
        <w:t>316</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180E</w:t>
      </w:r>
      <w:r>
        <w:rPr>
          <w:noProof/>
        </w:rPr>
        <w:tab/>
        <w:t>Disclosing information etc. to foreign countries or foreign law enforcement agencies</w:t>
      </w:r>
      <w:r w:rsidRPr="006A79F8">
        <w:rPr>
          <w:noProof/>
        </w:rPr>
        <w:tab/>
      </w:r>
      <w:r w:rsidRPr="006A79F8">
        <w:rPr>
          <w:noProof/>
        </w:rPr>
        <w:fldChar w:fldCharType="begin"/>
      </w:r>
      <w:r w:rsidRPr="006A79F8">
        <w:rPr>
          <w:noProof/>
        </w:rPr>
        <w:instrText xml:space="preserve"> PAGEREF _Toc34385527 \h </w:instrText>
      </w:r>
      <w:r w:rsidRPr="006A79F8">
        <w:rPr>
          <w:noProof/>
        </w:rPr>
      </w:r>
      <w:r w:rsidRPr="006A79F8">
        <w:rPr>
          <w:noProof/>
        </w:rPr>
        <w:fldChar w:fldCharType="separate"/>
      </w:r>
      <w:r w:rsidR="00157406">
        <w:rPr>
          <w:noProof/>
        </w:rPr>
        <w:t>316</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4B—Privacy to be considered when making authorisations</w:t>
      </w:r>
      <w:r w:rsidRPr="006A79F8">
        <w:rPr>
          <w:b w:val="0"/>
          <w:noProof/>
          <w:sz w:val="18"/>
        </w:rPr>
        <w:tab/>
      </w:r>
      <w:r w:rsidRPr="006A79F8">
        <w:rPr>
          <w:b w:val="0"/>
          <w:noProof/>
          <w:sz w:val="18"/>
        </w:rPr>
        <w:fldChar w:fldCharType="begin"/>
      </w:r>
      <w:r w:rsidRPr="006A79F8">
        <w:rPr>
          <w:b w:val="0"/>
          <w:noProof/>
          <w:sz w:val="18"/>
        </w:rPr>
        <w:instrText xml:space="preserve"> PAGEREF _Toc34385528 \h </w:instrText>
      </w:r>
      <w:r w:rsidRPr="006A79F8">
        <w:rPr>
          <w:b w:val="0"/>
          <w:noProof/>
          <w:sz w:val="18"/>
        </w:rPr>
      </w:r>
      <w:r w:rsidRPr="006A79F8">
        <w:rPr>
          <w:b w:val="0"/>
          <w:noProof/>
          <w:sz w:val="18"/>
        </w:rPr>
        <w:fldChar w:fldCharType="separate"/>
      </w:r>
      <w:r w:rsidR="00157406">
        <w:rPr>
          <w:b w:val="0"/>
          <w:noProof/>
          <w:sz w:val="18"/>
        </w:rPr>
        <w:t>317</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180F</w:t>
      </w:r>
      <w:r>
        <w:rPr>
          <w:noProof/>
        </w:rPr>
        <w:tab/>
        <w:t>Authorised officers to consider privacy</w:t>
      </w:r>
      <w:r w:rsidRPr="006A79F8">
        <w:rPr>
          <w:noProof/>
        </w:rPr>
        <w:tab/>
      </w:r>
      <w:r w:rsidRPr="006A79F8">
        <w:rPr>
          <w:noProof/>
        </w:rPr>
        <w:fldChar w:fldCharType="begin"/>
      </w:r>
      <w:r w:rsidRPr="006A79F8">
        <w:rPr>
          <w:noProof/>
        </w:rPr>
        <w:instrText xml:space="preserve"> PAGEREF _Toc34385529 \h </w:instrText>
      </w:r>
      <w:r w:rsidRPr="006A79F8">
        <w:rPr>
          <w:noProof/>
        </w:rPr>
      </w:r>
      <w:r w:rsidRPr="006A79F8">
        <w:rPr>
          <w:noProof/>
        </w:rPr>
        <w:fldChar w:fldCharType="separate"/>
      </w:r>
      <w:r w:rsidR="00157406">
        <w:rPr>
          <w:noProof/>
        </w:rPr>
        <w:t>317</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4C—Journalist information warrants</w:t>
      </w:r>
      <w:r w:rsidRPr="006A79F8">
        <w:rPr>
          <w:b w:val="0"/>
          <w:noProof/>
          <w:sz w:val="18"/>
        </w:rPr>
        <w:tab/>
      </w:r>
      <w:r w:rsidRPr="006A79F8">
        <w:rPr>
          <w:b w:val="0"/>
          <w:noProof/>
          <w:sz w:val="18"/>
        </w:rPr>
        <w:fldChar w:fldCharType="begin"/>
      </w:r>
      <w:r w:rsidRPr="006A79F8">
        <w:rPr>
          <w:b w:val="0"/>
          <w:noProof/>
          <w:sz w:val="18"/>
        </w:rPr>
        <w:instrText xml:space="preserve"> PAGEREF _Toc34385530 \h </w:instrText>
      </w:r>
      <w:r w:rsidRPr="006A79F8">
        <w:rPr>
          <w:b w:val="0"/>
          <w:noProof/>
          <w:sz w:val="18"/>
        </w:rPr>
      </w:r>
      <w:r w:rsidRPr="006A79F8">
        <w:rPr>
          <w:b w:val="0"/>
          <w:noProof/>
          <w:sz w:val="18"/>
        </w:rPr>
        <w:fldChar w:fldCharType="separate"/>
      </w:r>
      <w:r w:rsidR="00157406">
        <w:rPr>
          <w:b w:val="0"/>
          <w:noProof/>
          <w:sz w:val="18"/>
        </w:rPr>
        <w:t>318</w:t>
      </w:r>
      <w:r w:rsidRPr="006A79F8">
        <w:rPr>
          <w:b w:val="0"/>
          <w:noProof/>
          <w:sz w:val="18"/>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A—The requirement for journalist information warrants</w:t>
      </w:r>
      <w:r w:rsidRPr="006A79F8">
        <w:rPr>
          <w:b w:val="0"/>
          <w:noProof/>
          <w:sz w:val="18"/>
        </w:rPr>
        <w:tab/>
      </w:r>
      <w:r w:rsidRPr="006A79F8">
        <w:rPr>
          <w:b w:val="0"/>
          <w:noProof/>
          <w:sz w:val="18"/>
        </w:rPr>
        <w:fldChar w:fldCharType="begin"/>
      </w:r>
      <w:r w:rsidRPr="006A79F8">
        <w:rPr>
          <w:b w:val="0"/>
          <w:noProof/>
          <w:sz w:val="18"/>
        </w:rPr>
        <w:instrText xml:space="preserve"> PAGEREF _Toc34385531 \h </w:instrText>
      </w:r>
      <w:r w:rsidRPr="006A79F8">
        <w:rPr>
          <w:b w:val="0"/>
          <w:noProof/>
          <w:sz w:val="18"/>
        </w:rPr>
      </w:r>
      <w:r w:rsidRPr="006A79F8">
        <w:rPr>
          <w:b w:val="0"/>
          <w:noProof/>
          <w:sz w:val="18"/>
        </w:rPr>
        <w:fldChar w:fldCharType="separate"/>
      </w:r>
      <w:r w:rsidR="00157406">
        <w:rPr>
          <w:b w:val="0"/>
          <w:noProof/>
          <w:sz w:val="18"/>
        </w:rPr>
        <w:t>318</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180G</w:t>
      </w:r>
      <w:r>
        <w:rPr>
          <w:noProof/>
        </w:rPr>
        <w:tab/>
        <w:t>The Organisation</w:t>
      </w:r>
      <w:r w:rsidRPr="006A79F8">
        <w:rPr>
          <w:noProof/>
        </w:rPr>
        <w:tab/>
      </w:r>
      <w:r w:rsidRPr="006A79F8">
        <w:rPr>
          <w:noProof/>
        </w:rPr>
        <w:fldChar w:fldCharType="begin"/>
      </w:r>
      <w:r w:rsidRPr="006A79F8">
        <w:rPr>
          <w:noProof/>
        </w:rPr>
        <w:instrText xml:space="preserve"> PAGEREF _Toc34385532 \h </w:instrText>
      </w:r>
      <w:r w:rsidRPr="006A79F8">
        <w:rPr>
          <w:noProof/>
        </w:rPr>
      </w:r>
      <w:r w:rsidRPr="006A79F8">
        <w:rPr>
          <w:noProof/>
        </w:rPr>
        <w:fldChar w:fldCharType="separate"/>
      </w:r>
      <w:r w:rsidR="00157406">
        <w:rPr>
          <w:noProof/>
        </w:rPr>
        <w:t>318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180H</w:t>
      </w:r>
      <w:r>
        <w:rPr>
          <w:noProof/>
        </w:rPr>
        <w:tab/>
        <w:t>Enforcement agencies</w:t>
      </w:r>
      <w:r w:rsidRPr="006A79F8">
        <w:rPr>
          <w:noProof/>
        </w:rPr>
        <w:tab/>
      </w:r>
      <w:r w:rsidRPr="006A79F8">
        <w:rPr>
          <w:noProof/>
        </w:rPr>
        <w:fldChar w:fldCharType="begin"/>
      </w:r>
      <w:r w:rsidRPr="006A79F8">
        <w:rPr>
          <w:noProof/>
        </w:rPr>
        <w:instrText xml:space="preserve"> PAGEREF _Toc34385533 \h </w:instrText>
      </w:r>
      <w:r w:rsidRPr="006A79F8">
        <w:rPr>
          <w:noProof/>
        </w:rPr>
      </w:r>
      <w:r w:rsidRPr="006A79F8">
        <w:rPr>
          <w:noProof/>
        </w:rPr>
        <w:fldChar w:fldCharType="separate"/>
      </w:r>
      <w:r w:rsidR="00157406">
        <w:rPr>
          <w:noProof/>
        </w:rPr>
        <w:t>318</w:t>
      </w:r>
      <w:r w:rsidRPr="006A79F8">
        <w:rPr>
          <w:noProof/>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B—Issuing journalist information warrants to the Organisation</w:t>
      </w:r>
      <w:r w:rsidRPr="006A79F8">
        <w:rPr>
          <w:b w:val="0"/>
          <w:noProof/>
          <w:sz w:val="18"/>
        </w:rPr>
        <w:tab/>
      </w:r>
      <w:r w:rsidRPr="006A79F8">
        <w:rPr>
          <w:b w:val="0"/>
          <w:noProof/>
          <w:sz w:val="18"/>
        </w:rPr>
        <w:fldChar w:fldCharType="begin"/>
      </w:r>
      <w:r w:rsidRPr="006A79F8">
        <w:rPr>
          <w:b w:val="0"/>
          <w:noProof/>
          <w:sz w:val="18"/>
        </w:rPr>
        <w:instrText xml:space="preserve"> PAGEREF _Toc34385534 \h </w:instrText>
      </w:r>
      <w:r w:rsidRPr="006A79F8">
        <w:rPr>
          <w:b w:val="0"/>
          <w:noProof/>
          <w:sz w:val="18"/>
        </w:rPr>
      </w:r>
      <w:r w:rsidRPr="006A79F8">
        <w:rPr>
          <w:b w:val="0"/>
          <w:noProof/>
          <w:sz w:val="18"/>
        </w:rPr>
        <w:fldChar w:fldCharType="separate"/>
      </w:r>
      <w:r w:rsidR="00157406">
        <w:rPr>
          <w:b w:val="0"/>
          <w:noProof/>
          <w:sz w:val="18"/>
        </w:rPr>
        <w:t>319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180J</w:t>
      </w:r>
      <w:r>
        <w:rPr>
          <w:noProof/>
        </w:rPr>
        <w:tab/>
        <w:t>Requesting a journalist information warrant</w:t>
      </w:r>
      <w:r w:rsidRPr="006A79F8">
        <w:rPr>
          <w:noProof/>
        </w:rPr>
        <w:tab/>
      </w:r>
      <w:r w:rsidRPr="006A79F8">
        <w:rPr>
          <w:noProof/>
        </w:rPr>
        <w:fldChar w:fldCharType="begin"/>
      </w:r>
      <w:r w:rsidRPr="006A79F8">
        <w:rPr>
          <w:noProof/>
        </w:rPr>
        <w:instrText xml:space="preserve"> PAGEREF _Toc34385535 \h </w:instrText>
      </w:r>
      <w:r w:rsidRPr="006A79F8">
        <w:rPr>
          <w:noProof/>
        </w:rPr>
      </w:r>
      <w:r w:rsidRPr="006A79F8">
        <w:rPr>
          <w:noProof/>
        </w:rPr>
        <w:fldChar w:fldCharType="separate"/>
      </w:r>
      <w:r w:rsidR="00157406">
        <w:rPr>
          <w:noProof/>
        </w:rPr>
        <w:t>319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180K</w:t>
      </w:r>
      <w:r>
        <w:rPr>
          <w:noProof/>
        </w:rPr>
        <w:tab/>
        <w:t>Further information</w:t>
      </w:r>
      <w:r w:rsidRPr="006A79F8">
        <w:rPr>
          <w:noProof/>
        </w:rPr>
        <w:tab/>
      </w:r>
      <w:r w:rsidRPr="006A79F8">
        <w:rPr>
          <w:noProof/>
        </w:rPr>
        <w:fldChar w:fldCharType="begin"/>
      </w:r>
      <w:r w:rsidRPr="006A79F8">
        <w:rPr>
          <w:noProof/>
        </w:rPr>
        <w:instrText xml:space="preserve"> PAGEREF _Toc34385536 \h </w:instrText>
      </w:r>
      <w:r w:rsidRPr="006A79F8">
        <w:rPr>
          <w:noProof/>
        </w:rPr>
      </w:r>
      <w:r w:rsidRPr="006A79F8">
        <w:rPr>
          <w:noProof/>
        </w:rPr>
        <w:fldChar w:fldCharType="separate"/>
      </w:r>
      <w:r w:rsidR="00157406">
        <w:rPr>
          <w:noProof/>
        </w:rPr>
        <w:t>320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180L</w:t>
      </w:r>
      <w:r>
        <w:rPr>
          <w:noProof/>
        </w:rPr>
        <w:tab/>
        <w:t>Issuing a journalist information warrant</w:t>
      </w:r>
      <w:r w:rsidRPr="006A79F8">
        <w:rPr>
          <w:noProof/>
        </w:rPr>
        <w:tab/>
      </w:r>
      <w:r w:rsidRPr="006A79F8">
        <w:rPr>
          <w:noProof/>
        </w:rPr>
        <w:fldChar w:fldCharType="begin"/>
      </w:r>
      <w:r w:rsidRPr="006A79F8">
        <w:rPr>
          <w:noProof/>
        </w:rPr>
        <w:instrText xml:space="preserve"> PAGEREF _Toc34385537 \h </w:instrText>
      </w:r>
      <w:r w:rsidRPr="006A79F8">
        <w:rPr>
          <w:noProof/>
        </w:rPr>
      </w:r>
      <w:r w:rsidRPr="006A79F8">
        <w:rPr>
          <w:noProof/>
        </w:rPr>
        <w:fldChar w:fldCharType="separate"/>
      </w:r>
      <w:r w:rsidR="00157406">
        <w:rPr>
          <w:noProof/>
        </w:rPr>
        <w:t>320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180M</w:t>
      </w:r>
      <w:r>
        <w:rPr>
          <w:noProof/>
        </w:rPr>
        <w:tab/>
        <w:t>Issuing a journalist information warrant in an emergency</w:t>
      </w:r>
      <w:r w:rsidRPr="006A79F8">
        <w:rPr>
          <w:noProof/>
        </w:rPr>
        <w:tab/>
      </w:r>
      <w:r w:rsidRPr="006A79F8">
        <w:rPr>
          <w:noProof/>
        </w:rPr>
        <w:fldChar w:fldCharType="begin"/>
      </w:r>
      <w:r w:rsidRPr="006A79F8">
        <w:rPr>
          <w:noProof/>
        </w:rPr>
        <w:instrText xml:space="preserve"> PAGEREF _Toc34385538 \h </w:instrText>
      </w:r>
      <w:r w:rsidRPr="006A79F8">
        <w:rPr>
          <w:noProof/>
        </w:rPr>
      </w:r>
      <w:r w:rsidRPr="006A79F8">
        <w:rPr>
          <w:noProof/>
        </w:rPr>
        <w:fldChar w:fldCharType="separate"/>
      </w:r>
      <w:r w:rsidR="00157406">
        <w:rPr>
          <w:noProof/>
        </w:rPr>
        <w:t>321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180N</w:t>
      </w:r>
      <w:r>
        <w:rPr>
          <w:noProof/>
        </w:rPr>
        <w:tab/>
        <w:t>Duration of a journalist information warrant</w:t>
      </w:r>
      <w:r w:rsidRPr="006A79F8">
        <w:rPr>
          <w:noProof/>
        </w:rPr>
        <w:tab/>
      </w:r>
      <w:r w:rsidRPr="006A79F8">
        <w:rPr>
          <w:noProof/>
        </w:rPr>
        <w:fldChar w:fldCharType="begin"/>
      </w:r>
      <w:r w:rsidRPr="006A79F8">
        <w:rPr>
          <w:noProof/>
        </w:rPr>
        <w:instrText xml:space="preserve"> PAGEREF _Toc34385539 \h </w:instrText>
      </w:r>
      <w:r w:rsidRPr="006A79F8">
        <w:rPr>
          <w:noProof/>
        </w:rPr>
      </w:r>
      <w:r w:rsidRPr="006A79F8">
        <w:rPr>
          <w:noProof/>
        </w:rPr>
        <w:fldChar w:fldCharType="separate"/>
      </w:r>
      <w:r w:rsidR="00157406">
        <w:rPr>
          <w:noProof/>
        </w:rPr>
        <w:t>323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180P</w:t>
      </w:r>
      <w:r>
        <w:rPr>
          <w:noProof/>
        </w:rPr>
        <w:tab/>
        <w:t>Discontinuance of authorisations before expiry of a journalist information warrant</w:t>
      </w:r>
      <w:r w:rsidRPr="006A79F8">
        <w:rPr>
          <w:noProof/>
        </w:rPr>
        <w:tab/>
      </w:r>
      <w:r w:rsidRPr="006A79F8">
        <w:rPr>
          <w:noProof/>
        </w:rPr>
        <w:fldChar w:fldCharType="begin"/>
      </w:r>
      <w:r w:rsidRPr="006A79F8">
        <w:rPr>
          <w:noProof/>
        </w:rPr>
        <w:instrText xml:space="preserve"> PAGEREF _Toc34385540 \h </w:instrText>
      </w:r>
      <w:r w:rsidRPr="006A79F8">
        <w:rPr>
          <w:noProof/>
        </w:rPr>
      </w:r>
      <w:r w:rsidRPr="006A79F8">
        <w:rPr>
          <w:noProof/>
        </w:rPr>
        <w:fldChar w:fldCharType="separate"/>
      </w:r>
      <w:r w:rsidR="00157406">
        <w:rPr>
          <w:noProof/>
        </w:rPr>
        <w:t>324</w:t>
      </w:r>
      <w:r w:rsidRPr="006A79F8">
        <w:rPr>
          <w:noProof/>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C—Issuing journalist information warrants to enforcement agencies</w:t>
      </w:r>
      <w:r w:rsidRPr="006A79F8">
        <w:rPr>
          <w:b w:val="0"/>
          <w:noProof/>
          <w:sz w:val="18"/>
        </w:rPr>
        <w:tab/>
      </w:r>
      <w:r w:rsidRPr="006A79F8">
        <w:rPr>
          <w:b w:val="0"/>
          <w:noProof/>
          <w:sz w:val="18"/>
        </w:rPr>
        <w:fldChar w:fldCharType="begin"/>
      </w:r>
      <w:r w:rsidRPr="006A79F8">
        <w:rPr>
          <w:b w:val="0"/>
          <w:noProof/>
          <w:sz w:val="18"/>
        </w:rPr>
        <w:instrText xml:space="preserve"> PAGEREF _Toc34385541 \h </w:instrText>
      </w:r>
      <w:r w:rsidRPr="006A79F8">
        <w:rPr>
          <w:b w:val="0"/>
          <w:noProof/>
          <w:sz w:val="18"/>
        </w:rPr>
      </w:r>
      <w:r w:rsidRPr="006A79F8">
        <w:rPr>
          <w:b w:val="0"/>
          <w:noProof/>
          <w:sz w:val="18"/>
        </w:rPr>
        <w:fldChar w:fldCharType="separate"/>
      </w:r>
      <w:r w:rsidR="00157406">
        <w:rPr>
          <w:b w:val="0"/>
          <w:noProof/>
          <w:sz w:val="18"/>
        </w:rPr>
        <w:t>324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180Q</w:t>
      </w:r>
      <w:r>
        <w:rPr>
          <w:noProof/>
        </w:rPr>
        <w:tab/>
        <w:t>Enforcement agency may apply for a journalist information warrant</w:t>
      </w:r>
      <w:r w:rsidRPr="006A79F8">
        <w:rPr>
          <w:noProof/>
        </w:rPr>
        <w:tab/>
      </w:r>
      <w:r w:rsidRPr="006A79F8">
        <w:rPr>
          <w:noProof/>
        </w:rPr>
        <w:fldChar w:fldCharType="begin"/>
      </w:r>
      <w:r w:rsidRPr="006A79F8">
        <w:rPr>
          <w:noProof/>
        </w:rPr>
        <w:instrText xml:space="preserve"> PAGEREF _Toc34385542 \h </w:instrText>
      </w:r>
      <w:r w:rsidRPr="006A79F8">
        <w:rPr>
          <w:noProof/>
        </w:rPr>
      </w:r>
      <w:r w:rsidRPr="006A79F8">
        <w:rPr>
          <w:noProof/>
        </w:rPr>
        <w:fldChar w:fldCharType="separate"/>
      </w:r>
      <w:r w:rsidR="00157406">
        <w:rPr>
          <w:noProof/>
        </w:rPr>
        <w:t>324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180R</w:t>
      </w:r>
      <w:r>
        <w:rPr>
          <w:noProof/>
        </w:rPr>
        <w:tab/>
        <w:t>Further information</w:t>
      </w:r>
      <w:r w:rsidRPr="006A79F8">
        <w:rPr>
          <w:noProof/>
        </w:rPr>
        <w:tab/>
      </w:r>
      <w:r w:rsidRPr="006A79F8">
        <w:rPr>
          <w:noProof/>
        </w:rPr>
        <w:fldChar w:fldCharType="begin"/>
      </w:r>
      <w:r w:rsidRPr="006A79F8">
        <w:rPr>
          <w:noProof/>
        </w:rPr>
        <w:instrText xml:space="preserve"> PAGEREF _Toc34385543 \h </w:instrText>
      </w:r>
      <w:r w:rsidRPr="006A79F8">
        <w:rPr>
          <w:noProof/>
        </w:rPr>
      </w:r>
      <w:r w:rsidRPr="006A79F8">
        <w:rPr>
          <w:noProof/>
        </w:rPr>
        <w:fldChar w:fldCharType="separate"/>
      </w:r>
      <w:r w:rsidR="00157406">
        <w:rPr>
          <w:noProof/>
        </w:rPr>
        <w:t>325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180S</w:t>
      </w:r>
      <w:r>
        <w:rPr>
          <w:noProof/>
        </w:rPr>
        <w:tab/>
        <w:t>Oaths and affirmations</w:t>
      </w:r>
      <w:r w:rsidRPr="006A79F8">
        <w:rPr>
          <w:noProof/>
        </w:rPr>
        <w:tab/>
      </w:r>
      <w:r w:rsidRPr="006A79F8">
        <w:rPr>
          <w:noProof/>
        </w:rPr>
        <w:fldChar w:fldCharType="begin"/>
      </w:r>
      <w:r w:rsidRPr="006A79F8">
        <w:rPr>
          <w:noProof/>
        </w:rPr>
        <w:instrText xml:space="preserve"> PAGEREF _Toc34385544 \h </w:instrText>
      </w:r>
      <w:r w:rsidRPr="006A79F8">
        <w:rPr>
          <w:noProof/>
        </w:rPr>
      </w:r>
      <w:r w:rsidRPr="006A79F8">
        <w:rPr>
          <w:noProof/>
        </w:rPr>
        <w:fldChar w:fldCharType="separate"/>
      </w:r>
      <w:r w:rsidR="00157406">
        <w:rPr>
          <w:noProof/>
        </w:rPr>
        <w:t>325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180T</w:t>
      </w:r>
      <w:r>
        <w:rPr>
          <w:noProof/>
        </w:rPr>
        <w:tab/>
        <w:t>Issuing a journalist information warrant</w:t>
      </w:r>
      <w:r w:rsidRPr="006A79F8">
        <w:rPr>
          <w:noProof/>
        </w:rPr>
        <w:tab/>
      </w:r>
      <w:r w:rsidRPr="006A79F8">
        <w:rPr>
          <w:noProof/>
        </w:rPr>
        <w:fldChar w:fldCharType="begin"/>
      </w:r>
      <w:r w:rsidRPr="006A79F8">
        <w:rPr>
          <w:noProof/>
        </w:rPr>
        <w:instrText xml:space="preserve"> PAGEREF _Toc34385545 \h </w:instrText>
      </w:r>
      <w:r w:rsidRPr="006A79F8">
        <w:rPr>
          <w:noProof/>
        </w:rPr>
      </w:r>
      <w:r w:rsidRPr="006A79F8">
        <w:rPr>
          <w:noProof/>
        </w:rPr>
        <w:fldChar w:fldCharType="separate"/>
      </w:r>
      <w:r w:rsidR="00157406">
        <w:rPr>
          <w:noProof/>
        </w:rPr>
        <w:t>325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180U</w:t>
      </w:r>
      <w:r>
        <w:rPr>
          <w:noProof/>
        </w:rPr>
        <w:tab/>
        <w:t>Form and content of a journalist information warrant</w:t>
      </w:r>
      <w:r w:rsidRPr="006A79F8">
        <w:rPr>
          <w:noProof/>
        </w:rPr>
        <w:tab/>
      </w:r>
      <w:r w:rsidRPr="006A79F8">
        <w:rPr>
          <w:noProof/>
        </w:rPr>
        <w:fldChar w:fldCharType="begin"/>
      </w:r>
      <w:r w:rsidRPr="006A79F8">
        <w:rPr>
          <w:noProof/>
        </w:rPr>
        <w:instrText xml:space="preserve"> PAGEREF _Toc34385546 \h </w:instrText>
      </w:r>
      <w:r w:rsidRPr="006A79F8">
        <w:rPr>
          <w:noProof/>
        </w:rPr>
      </w:r>
      <w:r w:rsidRPr="006A79F8">
        <w:rPr>
          <w:noProof/>
        </w:rPr>
        <w:fldChar w:fldCharType="separate"/>
      </w:r>
      <w:r w:rsidR="00157406">
        <w:rPr>
          <w:noProof/>
        </w:rPr>
        <w:t>327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180V</w:t>
      </w:r>
      <w:r>
        <w:rPr>
          <w:noProof/>
        </w:rPr>
        <w:tab/>
        <w:t>Entry into force of a journalist information warrant</w:t>
      </w:r>
      <w:r w:rsidRPr="006A79F8">
        <w:rPr>
          <w:noProof/>
        </w:rPr>
        <w:tab/>
      </w:r>
      <w:r w:rsidRPr="006A79F8">
        <w:rPr>
          <w:noProof/>
        </w:rPr>
        <w:fldChar w:fldCharType="begin"/>
      </w:r>
      <w:r w:rsidRPr="006A79F8">
        <w:rPr>
          <w:noProof/>
        </w:rPr>
        <w:instrText xml:space="preserve"> PAGEREF _Toc34385547 \h </w:instrText>
      </w:r>
      <w:r w:rsidRPr="006A79F8">
        <w:rPr>
          <w:noProof/>
        </w:rPr>
      </w:r>
      <w:r w:rsidRPr="006A79F8">
        <w:rPr>
          <w:noProof/>
        </w:rPr>
        <w:fldChar w:fldCharType="separate"/>
      </w:r>
      <w:r w:rsidR="00157406">
        <w:rPr>
          <w:noProof/>
        </w:rPr>
        <w:t>327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180W</w:t>
      </w:r>
      <w:r>
        <w:rPr>
          <w:noProof/>
        </w:rPr>
        <w:tab/>
        <w:t>Revocation of a journalist information warrant by chief officer</w:t>
      </w:r>
      <w:r w:rsidRPr="006A79F8">
        <w:rPr>
          <w:noProof/>
        </w:rPr>
        <w:tab/>
      </w:r>
      <w:r w:rsidRPr="006A79F8">
        <w:rPr>
          <w:noProof/>
        </w:rPr>
        <w:fldChar w:fldCharType="begin"/>
      </w:r>
      <w:r w:rsidRPr="006A79F8">
        <w:rPr>
          <w:noProof/>
        </w:rPr>
        <w:instrText xml:space="preserve"> PAGEREF _Toc34385548 \h </w:instrText>
      </w:r>
      <w:r w:rsidRPr="006A79F8">
        <w:rPr>
          <w:noProof/>
        </w:rPr>
      </w:r>
      <w:r w:rsidRPr="006A79F8">
        <w:rPr>
          <w:noProof/>
        </w:rPr>
        <w:fldChar w:fldCharType="separate"/>
      </w:r>
      <w:r w:rsidR="00157406">
        <w:rPr>
          <w:noProof/>
        </w:rPr>
        <w:t>327</w:t>
      </w:r>
      <w:r w:rsidRPr="006A79F8">
        <w:rPr>
          <w:noProof/>
        </w:rPr>
        <w:fldChar w:fldCharType="end"/>
      </w:r>
    </w:p>
    <w:p w:rsidR="006A79F8" w:rsidRDefault="006A79F8">
      <w:pPr>
        <w:pStyle w:val="TOC4"/>
        <w:rPr>
          <w:rFonts w:asciiTheme="minorHAnsi" w:eastAsiaTheme="minorEastAsia" w:hAnsiTheme="minorHAnsi" w:cstheme="minorBidi"/>
          <w:b w:val="0"/>
          <w:noProof/>
          <w:kern w:val="0"/>
          <w:sz w:val="22"/>
          <w:szCs w:val="22"/>
        </w:rPr>
      </w:pPr>
      <w:r>
        <w:rPr>
          <w:noProof/>
        </w:rPr>
        <w:t>Subdivision D—Miscellaneous</w:t>
      </w:r>
      <w:r w:rsidRPr="006A79F8">
        <w:rPr>
          <w:b w:val="0"/>
          <w:noProof/>
          <w:sz w:val="18"/>
        </w:rPr>
        <w:tab/>
      </w:r>
      <w:r w:rsidRPr="006A79F8">
        <w:rPr>
          <w:b w:val="0"/>
          <w:noProof/>
          <w:sz w:val="18"/>
        </w:rPr>
        <w:fldChar w:fldCharType="begin"/>
      </w:r>
      <w:r w:rsidRPr="006A79F8">
        <w:rPr>
          <w:b w:val="0"/>
          <w:noProof/>
          <w:sz w:val="18"/>
        </w:rPr>
        <w:instrText xml:space="preserve"> PAGEREF _Toc34385549 \h </w:instrText>
      </w:r>
      <w:r w:rsidRPr="006A79F8">
        <w:rPr>
          <w:b w:val="0"/>
          <w:noProof/>
          <w:sz w:val="18"/>
        </w:rPr>
      </w:r>
      <w:r w:rsidRPr="006A79F8">
        <w:rPr>
          <w:b w:val="0"/>
          <w:noProof/>
          <w:sz w:val="18"/>
        </w:rPr>
        <w:fldChar w:fldCharType="separate"/>
      </w:r>
      <w:r w:rsidR="00157406">
        <w:rPr>
          <w:b w:val="0"/>
          <w:noProof/>
          <w:sz w:val="18"/>
        </w:rPr>
        <w:t>328</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180X</w:t>
      </w:r>
      <w:r>
        <w:rPr>
          <w:noProof/>
        </w:rPr>
        <w:tab/>
        <w:t>Public Interest Advocates</w:t>
      </w:r>
      <w:r w:rsidRPr="006A79F8">
        <w:rPr>
          <w:noProof/>
        </w:rPr>
        <w:tab/>
      </w:r>
      <w:r w:rsidRPr="006A79F8">
        <w:rPr>
          <w:noProof/>
        </w:rPr>
        <w:fldChar w:fldCharType="begin"/>
      </w:r>
      <w:r w:rsidRPr="006A79F8">
        <w:rPr>
          <w:noProof/>
        </w:rPr>
        <w:instrText xml:space="preserve"> PAGEREF _Toc34385550 \h </w:instrText>
      </w:r>
      <w:r w:rsidRPr="006A79F8">
        <w:rPr>
          <w:noProof/>
        </w:rPr>
      </w:r>
      <w:r w:rsidRPr="006A79F8">
        <w:rPr>
          <w:noProof/>
        </w:rPr>
        <w:fldChar w:fldCharType="separate"/>
      </w:r>
      <w:r w:rsidR="00157406">
        <w:rPr>
          <w:noProof/>
        </w:rPr>
        <w:t>328</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5—Uses of telecommunications data connected with provision of access</w:t>
      </w:r>
      <w:r w:rsidRPr="006A79F8">
        <w:rPr>
          <w:b w:val="0"/>
          <w:noProof/>
          <w:sz w:val="18"/>
        </w:rPr>
        <w:tab/>
      </w:r>
      <w:r w:rsidRPr="006A79F8">
        <w:rPr>
          <w:b w:val="0"/>
          <w:noProof/>
          <w:sz w:val="18"/>
        </w:rPr>
        <w:fldChar w:fldCharType="begin"/>
      </w:r>
      <w:r w:rsidRPr="006A79F8">
        <w:rPr>
          <w:b w:val="0"/>
          <w:noProof/>
          <w:sz w:val="18"/>
        </w:rPr>
        <w:instrText xml:space="preserve"> PAGEREF _Toc34385551 \h </w:instrText>
      </w:r>
      <w:r w:rsidRPr="006A79F8">
        <w:rPr>
          <w:b w:val="0"/>
          <w:noProof/>
          <w:sz w:val="18"/>
        </w:rPr>
      </w:r>
      <w:r w:rsidRPr="006A79F8">
        <w:rPr>
          <w:b w:val="0"/>
          <w:noProof/>
          <w:sz w:val="18"/>
        </w:rPr>
        <w:fldChar w:fldCharType="separate"/>
      </w:r>
      <w:r w:rsidR="00157406">
        <w:rPr>
          <w:b w:val="0"/>
          <w:noProof/>
          <w:sz w:val="18"/>
        </w:rPr>
        <w:t>329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181</w:t>
      </w:r>
      <w:r>
        <w:rPr>
          <w:noProof/>
        </w:rPr>
        <w:tab/>
        <w:t>Uses of telecommunications data connected with provision of access</w:t>
      </w:r>
      <w:r w:rsidRPr="006A79F8">
        <w:rPr>
          <w:noProof/>
        </w:rPr>
        <w:tab/>
      </w:r>
      <w:r w:rsidRPr="006A79F8">
        <w:rPr>
          <w:noProof/>
        </w:rPr>
        <w:fldChar w:fldCharType="begin"/>
      </w:r>
      <w:r w:rsidRPr="006A79F8">
        <w:rPr>
          <w:noProof/>
        </w:rPr>
        <w:instrText xml:space="preserve"> PAGEREF _Toc34385552 \h </w:instrText>
      </w:r>
      <w:r w:rsidRPr="006A79F8">
        <w:rPr>
          <w:noProof/>
        </w:rPr>
      </w:r>
      <w:r w:rsidRPr="006A79F8">
        <w:rPr>
          <w:noProof/>
        </w:rPr>
        <w:fldChar w:fldCharType="separate"/>
      </w:r>
      <w:r w:rsidR="00157406">
        <w:rPr>
          <w:noProof/>
        </w:rPr>
        <w:t>329</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6—Disclosure/use offences</w:t>
      </w:r>
      <w:r w:rsidRPr="006A79F8">
        <w:rPr>
          <w:b w:val="0"/>
          <w:noProof/>
          <w:sz w:val="18"/>
        </w:rPr>
        <w:tab/>
      </w:r>
      <w:r w:rsidRPr="006A79F8">
        <w:rPr>
          <w:b w:val="0"/>
          <w:noProof/>
          <w:sz w:val="18"/>
        </w:rPr>
        <w:fldChar w:fldCharType="begin"/>
      </w:r>
      <w:r w:rsidRPr="006A79F8">
        <w:rPr>
          <w:b w:val="0"/>
          <w:noProof/>
          <w:sz w:val="18"/>
        </w:rPr>
        <w:instrText xml:space="preserve"> PAGEREF _Toc34385553 \h </w:instrText>
      </w:r>
      <w:r w:rsidRPr="006A79F8">
        <w:rPr>
          <w:b w:val="0"/>
          <w:noProof/>
          <w:sz w:val="18"/>
        </w:rPr>
      </w:r>
      <w:r w:rsidRPr="006A79F8">
        <w:rPr>
          <w:b w:val="0"/>
          <w:noProof/>
          <w:sz w:val="18"/>
        </w:rPr>
        <w:fldChar w:fldCharType="separate"/>
      </w:r>
      <w:r w:rsidR="00157406">
        <w:rPr>
          <w:b w:val="0"/>
          <w:noProof/>
          <w:sz w:val="18"/>
        </w:rPr>
        <w:t>330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181A</w:t>
      </w:r>
      <w:r>
        <w:rPr>
          <w:noProof/>
        </w:rPr>
        <w:tab/>
        <w:t>Disclosure/use offences: authorisations under Division 3</w:t>
      </w:r>
      <w:r w:rsidRPr="006A79F8">
        <w:rPr>
          <w:noProof/>
        </w:rPr>
        <w:tab/>
      </w:r>
      <w:r w:rsidRPr="006A79F8">
        <w:rPr>
          <w:noProof/>
        </w:rPr>
        <w:fldChar w:fldCharType="begin"/>
      </w:r>
      <w:r w:rsidRPr="006A79F8">
        <w:rPr>
          <w:noProof/>
        </w:rPr>
        <w:instrText xml:space="preserve"> PAGEREF _Toc34385554 \h </w:instrText>
      </w:r>
      <w:r w:rsidRPr="006A79F8">
        <w:rPr>
          <w:noProof/>
        </w:rPr>
      </w:r>
      <w:r w:rsidRPr="006A79F8">
        <w:rPr>
          <w:noProof/>
        </w:rPr>
        <w:fldChar w:fldCharType="separate"/>
      </w:r>
      <w:r w:rsidR="00157406">
        <w:rPr>
          <w:noProof/>
        </w:rPr>
        <w:t>330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181B</w:t>
      </w:r>
      <w:r>
        <w:rPr>
          <w:noProof/>
        </w:rPr>
        <w:tab/>
        <w:t>Disclosure/use offences: certain authorisations under Division 4</w:t>
      </w:r>
      <w:r w:rsidRPr="006A79F8">
        <w:rPr>
          <w:noProof/>
        </w:rPr>
        <w:tab/>
      </w:r>
      <w:r w:rsidRPr="006A79F8">
        <w:rPr>
          <w:noProof/>
        </w:rPr>
        <w:fldChar w:fldCharType="begin"/>
      </w:r>
      <w:r w:rsidRPr="006A79F8">
        <w:rPr>
          <w:noProof/>
        </w:rPr>
        <w:instrText xml:space="preserve"> PAGEREF _Toc34385555 \h </w:instrText>
      </w:r>
      <w:r w:rsidRPr="006A79F8">
        <w:rPr>
          <w:noProof/>
        </w:rPr>
      </w:r>
      <w:r w:rsidRPr="006A79F8">
        <w:rPr>
          <w:noProof/>
        </w:rPr>
        <w:fldChar w:fldCharType="separate"/>
      </w:r>
      <w:r w:rsidR="00157406">
        <w:rPr>
          <w:noProof/>
        </w:rPr>
        <w:t>332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182</w:t>
      </w:r>
      <w:r>
        <w:rPr>
          <w:noProof/>
        </w:rPr>
        <w:tab/>
        <w:t>Secondary disclosure/use offence: disclosures under Division 4</w:t>
      </w:r>
      <w:r w:rsidRPr="006A79F8">
        <w:rPr>
          <w:noProof/>
        </w:rPr>
        <w:tab/>
      </w:r>
      <w:r w:rsidRPr="006A79F8">
        <w:rPr>
          <w:noProof/>
        </w:rPr>
        <w:fldChar w:fldCharType="begin"/>
      </w:r>
      <w:r w:rsidRPr="006A79F8">
        <w:rPr>
          <w:noProof/>
        </w:rPr>
        <w:instrText xml:space="preserve"> PAGEREF _Toc34385556 \h </w:instrText>
      </w:r>
      <w:r w:rsidRPr="006A79F8">
        <w:rPr>
          <w:noProof/>
        </w:rPr>
      </w:r>
      <w:r w:rsidRPr="006A79F8">
        <w:rPr>
          <w:noProof/>
        </w:rPr>
        <w:fldChar w:fldCharType="separate"/>
      </w:r>
      <w:r w:rsidR="00157406">
        <w:rPr>
          <w:noProof/>
        </w:rPr>
        <w:t>334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182A</w:t>
      </w:r>
      <w:r>
        <w:rPr>
          <w:noProof/>
        </w:rPr>
        <w:tab/>
        <w:t>Disclosure/use offences: journalist information warrants</w:t>
      </w:r>
      <w:r w:rsidRPr="006A79F8">
        <w:rPr>
          <w:noProof/>
        </w:rPr>
        <w:tab/>
      </w:r>
      <w:r w:rsidRPr="006A79F8">
        <w:rPr>
          <w:noProof/>
        </w:rPr>
        <w:fldChar w:fldCharType="begin"/>
      </w:r>
      <w:r w:rsidRPr="006A79F8">
        <w:rPr>
          <w:noProof/>
        </w:rPr>
        <w:instrText xml:space="preserve"> PAGEREF _Toc34385557 \h </w:instrText>
      </w:r>
      <w:r w:rsidRPr="006A79F8">
        <w:rPr>
          <w:noProof/>
        </w:rPr>
      </w:r>
      <w:r w:rsidRPr="006A79F8">
        <w:rPr>
          <w:noProof/>
        </w:rPr>
        <w:fldChar w:fldCharType="separate"/>
      </w:r>
      <w:r w:rsidR="00157406">
        <w:rPr>
          <w:noProof/>
        </w:rPr>
        <w:t>337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182B</w:t>
      </w:r>
      <w:r>
        <w:rPr>
          <w:noProof/>
        </w:rPr>
        <w:tab/>
        <w:t>Permitted disclosure or use: journalist information warrants</w:t>
      </w:r>
      <w:r w:rsidRPr="006A79F8">
        <w:rPr>
          <w:noProof/>
        </w:rPr>
        <w:tab/>
      </w:r>
      <w:r w:rsidRPr="006A79F8">
        <w:rPr>
          <w:noProof/>
        </w:rPr>
        <w:fldChar w:fldCharType="begin"/>
      </w:r>
      <w:r w:rsidRPr="006A79F8">
        <w:rPr>
          <w:noProof/>
        </w:rPr>
        <w:instrText xml:space="preserve"> PAGEREF _Toc34385558 \h </w:instrText>
      </w:r>
      <w:r w:rsidRPr="006A79F8">
        <w:rPr>
          <w:noProof/>
        </w:rPr>
      </w:r>
      <w:r w:rsidRPr="006A79F8">
        <w:rPr>
          <w:noProof/>
        </w:rPr>
        <w:fldChar w:fldCharType="separate"/>
      </w:r>
      <w:r w:rsidR="00157406">
        <w:rPr>
          <w:noProof/>
        </w:rPr>
        <w:t>338</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4</w:t>
      </w:r>
      <w:r>
        <w:rPr>
          <w:noProof/>
        </w:rPr>
        <w:noBreakHyphen/>
        <w:t>2—Procedural requirements relating to authorisations</w:t>
      </w:r>
      <w:r w:rsidRPr="006A79F8">
        <w:rPr>
          <w:b w:val="0"/>
          <w:noProof/>
          <w:sz w:val="18"/>
        </w:rPr>
        <w:tab/>
      </w:r>
      <w:r w:rsidRPr="006A79F8">
        <w:rPr>
          <w:b w:val="0"/>
          <w:noProof/>
          <w:sz w:val="18"/>
        </w:rPr>
        <w:fldChar w:fldCharType="begin"/>
      </w:r>
      <w:r w:rsidRPr="006A79F8">
        <w:rPr>
          <w:b w:val="0"/>
          <w:noProof/>
          <w:sz w:val="18"/>
        </w:rPr>
        <w:instrText xml:space="preserve"> PAGEREF _Toc34385559 \h </w:instrText>
      </w:r>
      <w:r w:rsidRPr="006A79F8">
        <w:rPr>
          <w:b w:val="0"/>
          <w:noProof/>
          <w:sz w:val="18"/>
        </w:rPr>
      </w:r>
      <w:r w:rsidRPr="006A79F8">
        <w:rPr>
          <w:b w:val="0"/>
          <w:noProof/>
          <w:sz w:val="18"/>
        </w:rPr>
        <w:fldChar w:fldCharType="separate"/>
      </w:r>
      <w:r w:rsidR="00157406">
        <w:rPr>
          <w:b w:val="0"/>
          <w:noProof/>
          <w:sz w:val="18"/>
        </w:rPr>
        <w:t>339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183</w:t>
      </w:r>
      <w:r>
        <w:rPr>
          <w:noProof/>
        </w:rPr>
        <w:tab/>
        <w:t>Form of authorisations and notifications</w:t>
      </w:r>
      <w:r w:rsidRPr="006A79F8">
        <w:rPr>
          <w:noProof/>
        </w:rPr>
        <w:tab/>
      </w:r>
      <w:r w:rsidRPr="006A79F8">
        <w:rPr>
          <w:noProof/>
        </w:rPr>
        <w:fldChar w:fldCharType="begin"/>
      </w:r>
      <w:r w:rsidRPr="006A79F8">
        <w:rPr>
          <w:noProof/>
        </w:rPr>
        <w:instrText xml:space="preserve"> PAGEREF _Toc34385560 \h </w:instrText>
      </w:r>
      <w:r w:rsidRPr="006A79F8">
        <w:rPr>
          <w:noProof/>
        </w:rPr>
      </w:r>
      <w:r w:rsidRPr="006A79F8">
        <w:rPr>
          <w:noProof/>
        </w:rPr>
        <w:fldChar w:fldCharType="separate"/>
      </w:r>
      <w:r w:rsidR="00157406">
        <w:rPr>
          <w:noProof/>
        </w:rPr>
        <w:t>339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184</w:t>
      </w:r>
      <w:r>
        <w:rPr>
          <w:noProof/>
        </w:rPr>
        <w:tab/>
        <w:t>Notification of authorisations or revocations</w:t>
      </w:r>
      <w:r w:rsidRPr="006A79F8">
        <w:rPr>
          <w:noProof/>
        </w:rPr>
        <w:tab/>
      </w:r>
      <w:r w:rsidRPr="006A79F8">
        <w:rPr>
          <w:noProof/>
        </w:rPr>
        <w:fldChar w:fldCharType="begin"/>
      </w:r>
      <w:r w:rsidRPr="006A79F8">
        <w:rPr>
          <w:noProof/>
        </w:rPr>
        <w:instrText xml:space="preserve"> PAGEREF _Toc34385561 \h </w:instrText>
      </w:r>
      <w:r w:rsidRPr="006A79F8">
        <w:rPr>
          <w:noProof/>
        </w:rPr>
      </w:r>
      <w:r w:rsidRPr="006A79F8">
        <w:rPr>
          <w:noProof/>
        </w:rPr>
        <w:fldChar w:fldCharType="separate"/>
      </w:r>
      <w:r w:rsidR="00157406">
        <w:rPr>
          <w:noProof/>
        </w:rPr>
        <w:t>339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185</w:t>
      </w:r>
      <w:r>
        <w:rPr>
          <w:noProof/>
        </w:rPr>
        <w:tab/>
        <w:t>Retention of authorisations</w:t>
      </w:r>
      <w:r w:rsidRPr="006A79F8">
        <w:rPr>
          <w:noProof/>
        </w:rPr>
        <w:tab/>
      </w:r>
      <w:r w:rsidRPr="006A79F8">
        <w:rPr>
          <w:noProof/>
        </w:rPr>
        <w:fldChar w:fldCharType="begin"/>
      </w:r>
      <w:r w:rsidRPr="006A79F8">
        <w:rPr>
          <w:noProof/>
        </w:rPr>
        <w:instrText xml:space="preserve"> PAGEREF _Toc34385562 \h </w:instrText>
      </w:r>
      <w:r w:rsidRPr="006A79F8">
        <w:rPr>
          <w:noProof/>
        </w:rPr>
      </w:r>
      <w:r w:rsidRPr="006A79F8">
        <w:rPr>
          <w:noProof/>
        </w:rPr>
        <w:fldChar w:fldCharType="separate"/>
      </w:r>
      <w:r w:rsidR="00157406">
        <w:rPr>
          <w:noProof/>
        </w:rPr>
        <w:t>340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185A</w:t>
      </w:r>
      <w:r>
        <w:rPr>
          <w:noProof/>
        </w:rPr>
        <w:tab/>
        <w:t>Evidentiary certificates relating to acts by carriers</w:t>
      </w:r>
      <w:r w:rsidRPr="006A79F8">
        <w:rPr>
          <w:noProof/>
        </w:rPr>
        <w:tab/>
      </w:r>
      <w:r w:rsidRPr="006A79F8">
        <w:rPr>
          <w:noProof/>
        </w:rPr>
        <w:fldChar w:fldCharType="begin"/>
      </w:r>
      <w:r w:rsidRPr="006A79F8">
        <w:rPr>
          <w:noProof/>
        </w:rPr>
        <w:instrText xml:space="preserve"> PAGEREF _Toc34385563 \h </w:instrText>
      </w:r>
      <w:r w:rsidRPr="006A79F8">
        <w:rPr>
          <w:noProof/>
        </w:rPr>
      </w:r>
      <w:r w:rsidRPr="006A79F8">
        <w:rPr>
          <w:noProof/>
        </w:rPr>
        <w:fldChar w:fldCharType="separate"/>
      </w:r>
      <w:r w:rsidR="00157406">
        <w:rPr>
          <w:noProof/>
        </w:rPr>
        <w:t>341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185B</w:t>
      </w:r>
      <w:r>
        <w:rPr>
          <w:noProof/>
        </w:rPr>
        <w:tab/>
        <w:t>Evidentiary certificates relating to acts by the Organisation</w:t>
      </w:r>
      <w:r w:rsidRPr="006A79F8">
        <w:rPr>
          <w:noProof/>
        </w:rPr>
        <w:tab/>
      </w:r>
      <w:r w:rsidRPr="006A79F8">
        <w:rPr>
          <w:noProof/>
        </w:rPr>
        <w:fldChar w:fldCharType="begin"/>
      </w:r>
      <w:r w:rsidRPr="006A79F8">
        <w:rPr>
          <w:noProof/>
        </w:rPr>
        <w:instrText xml:space="preserve"> PAGEREF _Toc34385564 \h </w:instrText>
      </w:r>
      <w:r w:rsidRPr="006A79F8">
        <w:rPr>
          <w:noProof/>
        </w:rPr>
      </w:r>
      <w:r w:rsidRPr="006A79F8">
        <w:rPr>
          <w:noProof/>
        </w:rPr>
        <w:fldChar w:fldCharType="separate"/>
      </w:r>
      <w:r w:rsidR="00157406">
        <w:rPr>
          <w:noProof/>
        </w:rPr>
        <w:t>342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185C</w:t>
      </w:r>
      <w:r>
        <w:rPr>
          <w:noProof/>
        </w:rPr>
        <w:tab/>
        <w:t>Evidentiary certificates relating to acts by enforcement agencies</w:t>
      </w:r>
      <w:r w:rsidRPr="006A79F8">
        <w:rPr>
          <w:noProof/>
        </w:rPr>
        <w:tab/>
      </w:r>
      <w:r w:rsidRPr="006A79F8">
        <w:rPr>
          <w:noProof/>
        </w:rPr>
        <w:fldChar w:fldCharType="begin"/>
      </w:r>
      <w:r w:rsidRPr="006A79F8">
        <w:rPr>
          <w:noProof/>
        </w:rPr>
        <w:instrText xml:space="preserve"> PAGEREF _Toc34385565 \h </w:instrText>
      </w:r>
      <w:r w:rsidRPr="006A79F8">
        <w:rPr>
          <w:noProof/>
        </w:rPr>
      </w:r>
      <w:r w:rsidRPr="006A79F8">
        <w:rPr>
          <w:noProof/>
        </w:rPr>
        <w:fldChar w:fldCharType="separate"/>
      </w:r>
      <w:r w:rsidR="00157406">
        <w:rPr>
          <w:noProof/>
        </w:rPr>
        <w:t>342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185D</w:t>
      </w:r>
      <w:r>
        <w:rPr>
          <w:noProof/>
        </w:rPr>
        <w:tab/>
        <w:t>Notification etc. of authorisations intended to identify media sources</w:t>
      </w:r>
      <w:r w:rsidRPr="006A79F8">
        <w:rPr>
          <w:noProof/>
        </w:rPr>
        <w:tab/>
      </w:r>
      <w:r w:rsidRPr="006A79F8">
        <w:rPr>
          <w:noProof/>
        </w:rPr>
        <w:fldChar w:fldCharType="begin"/>
      </w:r>
      <w:r w:rsidRPr="006A79F8">
        <w:rPr>
          <w:noProof/>
        </w:rPr>
        <w:instrText xml:space="preserve"> PAGEREF _Toc34385566 \h </w:instrText>
      </w:r>
      <w:r w:rsidRPr="006A79F8">
        <w:rPr>
          <w:noProof/>
        </w:rPr>
      </w:r>
      <w:r w:rsidRPr="006A79F8">
        <w:rPr>
          <w:noProof/>
        </w:rPr>
        <w:fldChar w:fldCharType="separate"/>
      </w:r>
      <w:r w:rsidR="00157406">
        <w:rPr>
          <w:noProof/>
        </w:rPr>
        <w:t>343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185E</w:t>
      </w:r>
      <w:r>
        <w:rPr>
          <w:noProof/>
        </w:rPr>
        <w:tab/>
        <w:t>Reports on access to retained data</w:t>
      </w:r>
      <w:r w:rsidRPr="006A79F8">
        <w:rPr>
          <w:noProof/>
        </w:rPr>
        <w:tab/>
      </w:r>
      <w:r w:rsidRPr="006A79F8">
        <w:rPr>
          <w:noProof/>
        </w:rPr>
        <w:fldChar w:fldCharType="begin"/>
      </w:r>
      <w:r w:rsidRPr="006A79F8">
        <w:rPr>
          <w:noProof/>
        </w:rPr>
        <w:instrText xml:space="preserve"> PAGEREF _Toc34385567 \h </w:instrText>
      </w:r>
      <w:r w:rsidRPr="006A79F8">
        <w:rPr>
          <w:noProof/>
        </w:rPr>
      </w:r>
      <w:r w:rsidRPr="006A79F8">
        <w:rPr>
          <w:noProof/>
        </w:rPr>
        <w:fldChar w:fldCharType="separate"/>
      </w:r>
      <w:r w:rsidR="00157406">
        <w:rPr>
          <w:noProof/>
        </w:rPr>
        <w:t>345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w:t>
      </w:r>
      <w:r>
        <w:rPr>
          <w:noProof/>
        </w:rPr>
        <w:tab/>
        <w:t>Report to Minister</w:t>
      </w:r>
      <w:r w:rsidRPr="006A79F8">
        <w:rPr>
          <w:noProof/>
        </w:rPr>
        <w:tab/>
      </w:r>
      <w:r w:rsidRPr="006A79F8">
        <w:rPr>
          <w:noProof/>
        </w:rPr>
        <w:fldChar w:fldCharType="begin"/>
      </w:r>
      <w:r w:rsidRPr="006A79F8">
        <w:rPr>
          <w:noProof/>
        </w:rPr>
        <w:instrText xml:space="preserve"> PAGEREF _Toc34385568 \h </w:instrText>
      </w:r>
      <w:r w:rsidRPr="006A79F8">
        <w:rPr>
          <w:noProof/>
        </w:rPr>
      </w:r>
      <w:r w:rsidRPr="006A79F8">
        <w:rPr>
          <w:noProof/>
        </w:rPr>
        <w:fldChar w:fldCharType="separate"/>
      </w:r>
      <w:r w:rsidR="00157406">
        <w:rPr>
          <w:noProof/>
        </w:rPr>
        <w:t>346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186A</w:t>
      </w:r>
      <w:r>
        <w:rPr>
          <w:noProof/>
        </w:rPr>
        <w:tab/>
        <w:t>Obligation to keep records</w:t>
      </w:r>
      <w:r w:rsidRPr="006A79F8">
        <w:rPr>
          <w:noProof/>
        </w:rPr>
        <w:tab/>
      </w:r>
      <w:r w:rsidRPr="006A79F8">
        <w:rPr>
          <w:noProof/>
        </w:rPr>
        <w:fldChar w:fldCharType="begin"/>
      </w:r>
      <w:r w:rsidRPr="006A79F8">
        <w:rPr>
          <w:noProof/>
        </w:rPr>
        <w:instrText xml:space="preserve"> PAGEREF _Toc34385569 \h </w:instrText>
      </w:r>
      <w:r w:rsidRPr="006A79F8">
        <w:rPr>
          <w:noProof/>
        </w:rPr>
      </w:r>
      <w:r w:rsidRPr="006A79F8">
        <w:rPr>
          <w:noProof/>
        </w:rPr>
        <w:fldChar w:fldCharType="separate"/>
      </w:r>
      <w:r w:rsidR="00157406">
        <w:rPr>
          <w:noProof/>
        </w:rPr>
        <w:t>349</w:t>
      </w:r>
      <w:r w:rsidRPr="006A79F8">
        <w:rPr>
          <w:noProof/>
        </w:rPr>
        <w:fldChar w:fldCharType="end"/>
      </w:r>
    </w:p>
    <w:p w:rsidR="006A79F8" w:rsidRDefault="006A79F8">
      <w:pPr>
        <w:pStyle w:val="TOC1"/>
        <w:rPr>
          <w:rFonts w:asciiTheme="minorHAnsi" w:eastAsiaTheme="minorEastAsia" w:hAnsiTheme="minorHAnsi" w:cstheme="minorBidi"/>
          <w:b w:val="0"/>
          <w:noProof/>
          <w:kern w:val="0"/>
          <w:sz w:val="22"/>
          <w:szCs w:val="22"/>
        </w:rPr>
      </w:pPr>
      <w:r>
        <w:rPr>
          <w:noProof/>
        </w:rPr>
        <w:t>Chapter 4A—Oversight by the Commonwealth Ombudsman</w:t>
      </w:r>
      <w:r w:rsidRPr="006A79F8">
        <w:rPr>
          <w:b w:val="0"/>
          <w:noProof/>
          <w:sz w:val="18"/>
        </w:rPr>
        <w:tab/>
      </w:r>
      <w:r w:rsidRPr="006A79F8">
        <w:rPr>
          <w:b w:val="0"/>
          <w:noProof/>
          <w:sz w:val="18"/>
        </w:rPr>
        <w:fldChar w:fldCharType="begin"/>
      </w:r>
      <w:r w:rsidRPr="006A79F8">
        <w:rPr>
          <w:b w:val="0"/>
          <w:noProof/>
          <w:sz w:val="18"/>
        </w:rPr>
        <w:instrText xml:space="preserve"> PAGEREF _Toc34385570 \h </w:instrText>
      </w:r>
      <w:r w:rsidRPr="006A79F8">
        <w:rPr>
          <w:b w:val="0"/>
          <w:noProof/>
          <w:sz w:val="18"/>
        </w:rPr>
      </w:r>
      <w:r w:rsidRPr="006A79F8">
        <w:rPr>
          <w:b w:val="0"/>
          <w:noProof/>
          <w:sz w:val="18"/>
        </w:rPr>
        <w:fldChar w:fldCharType="separate"/>
      </w:r>
      <w:r w:rsidR="00157406">
        <w:rPr>
          <w:b w:val="0"/>
          <w:noProof/>
          <w:sz w:val="18"/>
        </w:rPr>
        <w:t>353</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186B</w:t>
      </w:r>
      <w:r>
        <w:rPr>
          <w:noProof/>
        </w:rPr>
        <w:tab/>
        <w:t>Inspection of records</w:t>
      </w:r>
      <w:r w:rsidRPr="006A79F8">
        <w:rPr>
          <w:noProof/>
        </w:rPr>
        <w:tab/>
      </w:r>
      <w:r w:rsidRPr="006A79F8">
        <w:rPr>
          <w:noProof/>
        </w:rPr>
        <w:fldChar w:fldCharType="begin"/>
      </w:r>
      <w:r w:rsidRPr="006A79F8">
        <w:rPr>
          <w:noProof/>
        </w:rPr>
        <w:instrText xml:space="preserve"> PAGEREF _Toc34385571 \h </w:instrText>
      </w:r>
      <w:r w:rsidRPr="006A79F8">
        <w:rPr>
          <w:noProof/>
        </w:rPr>
      </w:r>
      <w:r w:rsidRPr="006A79F8">
        <w:rPr>
          <w:noProof/>
        </w:rPr>
        <w:fldChar w:fldCharType="separate"/>
      </w:r>
      <w:r w:rsidR="00157406">
        <w:rPr>
          <w:noProof/>
        </w:rPr>
        <w:t>353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186C</w:t>
      </w:r>
      <w:r>
        <w:rPr>
          <w:noProof/>
        </w:rPr>
        <w:tab/>
        <w:t>Power to obtain relevant information</w:t>
      </w:r>
      <w:r w:rsidRPr="006A79F8">
        <w:rPr>
          <w:noProof/>
        </w:rPr>
        <w:tab/>
      </w:r>
      <w:r w:rsidRPr="006A79F8">
        <w:rPr>
          <w:noProof/>
        </w:rPr>
        <w:fldChar w:fldCharType="begin"/>
      </w:r>
      <w:r w:rsidRPr="006A79F8">
        <w:rPr>
          <w:noProof/>
        </w:rPr>
        <w:instrText xml:space="preserve"> PAGEREF _Toc34385572 \h </w:instrText>
      </w:r>
      <w:r w:rsidRPr="006A79F8">
        <w:rPr>
          <w:noProof/>
        </w:rPr>
      </w:r>
      <w:r w:rsidRPr="006A79F8">
        <w:rPr>
          <w:noProof/>
        </w:rPr>
        <w:fldChar w:fldCharType="separate"/>
      </w:r>
      <w:r w:rsidR="00157406">
        <w:rPr>
          <w:noProof/>
        </w:rPr>
        <w:t>354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186D</w:t>
      </w:r>
      <w:r>
        <w:rPr>
          <w:noProof/>
        </w:rPr>
        <w:tab/>
        <w:t>Ombudsman to be given information and access despite other laws</w:t>
      </w:r>
      <w:r w:rsidRPr="006A79F8">
        <w:rPr>
          <w:noProof/>
        </w:rPr>
        <w:tab/>
      </w:r>
      <w:r w:rsidRPr="006A79F8">
        <w:rPr>
          <w:noProof/>
        </w:rPr>
        <w:fldChar w:fldCharType="begin"/>
      </w:r>
      <w:r w:rsidRPr="006A79F8">
        <w:rPr>
          <w:noProof/>
        </w:rPr>
        <w:instrText xml:space="preserve"> PAGEREF _Toc34385573 \h </w:instrText>
      </w:r>
      <w:r w:rsidRPr="006A79F8">
        <w:rPr>
          <w:noProof/>
        </w:rPr>
      </w:r>
      <w:r w:rsidRPr="006A79F8">
        <w:rPr>
          <w:noProof/>
        </w:rPr>
        <w:fldChar w:fldCharType="separate"/>
      </w:r>
      <w:r w:rsidR="00157406">
        <w:rPr>
          <w:noProof/>
        </w:rPr>
        <w:t>355</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186E</w:t>
      </w:r>
      <w:r>
        <w:rPr>
          <w:noProof/>
        </w:rPr>
        <w:tab/>
        <w:t>Application of Ombudsman Act</w:t>
      </w:r>
      <w:r w:rsidRPr="006A79F8">
        <w:rPr>
          <w:noProof/>
        </w:rPr>
        <w:tab/>
      </w:r>
      <w:r w:rsidRPr="006A79F8">
        <w:rPr>
          <w:noProof/>
        </w:rPr>
        <w:fldChar w:fldCharType="begin"/>
      </w:r>
      <w:r w:rsidRPr="006A79F8">
        <w:rPr>
          <w:noProof/>
        </w:rPr>
        <w:instrText xml:space="preserve"> PAGEREF _Toc34385574 \h </w:instrText>
      </w:r>
      <w:r w:rsidRPr="006A79F8">
        <w:rPr>
          <w:noProof/>
        </w:rPr>
      </w:r>
      <w:r w:rsidRPr="006A79F8">
        <w:rPr>
          <w:noProof/>
        </w:rPr>
        <w:fldChar w:fldCharType="separate"/>
      </w:r>
      <w:r w:rsidR="00157406">
        <w:rPr>
          <w:noProof/>
        </w:rPr>
        <w:t>356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186F</w:t>
      </w:r>
      <w:r>
        <w:rPr>
          <w:noProof/>
        </w:rPr>
        <w:tab/>
        <w:t>Exchange of information between Ombudsman and State inspecting authorities</w:t>
      </w:r>
      <w:r w:rsidRPr="006A79F8">
        <w:rPr>
          <w:noProof/>
        </w:rPr>
        <w:tab/>
      </w:r>
      <w:r w:rsidRPr="006A79F8">
        <w:rPr>
          <w:noProof/>
        </w:rPr>
        <w:fldChar w:fldCharType="begin"/>
      </w:r>
      <w:r w:rsidRPr="006A79F8">
        <w:rPr>
          <w:noProof/>
        </w:rPr>
        <w:instrText xml:space="preserve"> PAGEREF _Toc34385575 \h </w:instrText>
      </w:r>
      <w:r w:rsidRPr="006A79F8">
        <w:rPr>
          <w:noProof/>
        </w:rPr>
      </w:r>
      <w:r w:rsidRPr="006A79F8">
        <w:rPr>
          <w:noProof/>
        </w:rPr>
        <w:fldChar w:fldCharType="separate"/>
      </w:r>
      <w:r w:rsidR="00157406">
        <w:rPr>
          <w:noProof/>
        </w:rPr>
        <w:t>357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186G</w:t>
      </w:r>
      <w:r>
        <w:rPr>
          <w:noProof/>
        </w:rPr>
        <w:tab/>
        <w:t>Delegation by Ombudsman</w:t>
      </w:r>
      <w:r w:rsidRPr="006A79F8">
        <w:rPr>
          <w:noProof/>
        </w:rPr>
        <w:tab/>
      </w:r>
      <w:r w:rsidRPr="006A79F8">
        <w:rPr>
          <w:noProof/>
        </w:rPr>
        <w:fldChar w:fldCharType="begin"/>
      </w:r>
      <w:r w:rsidRPr="006A79F8">
        <w:rPr>
          <w:noProof/>
        </w:rPr>
        <w:instrText xml:space="preserve"> PAGEREF _Toc34385576 \h </w:instrText>
      </w:r>
      <w:r w:rsidRPr="006A79F8">
        <w:rPr>
          <w:noProof/>
        </w:rPr>
      </w:r>
      <w:r w:rsidRPr="006A79F8">
        <w:rPr>
          <w:noProof/>
        </w:rPr>
        <w:fldChar w:fldCharType="separate"/>
      </w:r>
      <w:r w:rsidR="00157406">
        <w:rPr>
          <w:noProof/>
        </w:rPr>
        <w:t>358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186H</w:t>
      </w:r>
      <w:r>
        <w:rPr>
          <w:noProof/>
        </w:rPr>
        <w:tab/>
        <w:t>Ombudsman not to be sued</w:t>
      </w:r>
      <w:r w:rsidRPr="006A79F8">
        <w:rPr>
          <w:noProof/>
        </w:rPr>
        <w:tab/>
      </w:r>
      <w:r w:rsidRPr="006A79F8">
        <w:rPr>
          <w:noProof/>
        </w:rPr>
        <w:fldChar w:fldCharType="begin"/>
      </w:r>
      <w:r w:rsidRPr="006A79F8">
        <w:rPr>
          <w:noProof/>
        </w:rPr>
        <w:instrText xml:space="preserve"> PAGEREF _Toc34385577 \h </w:instrText>
      </w:r>
      <w:r w:rsidRPr="006A79F8">
        <w:rPr>
          <w:noProof/>
        </w:rPr>
      </w:r>
      <w:r w:rsidRPr="006A79F8">
        <w:rPr>
          <w:noProof/>
        </w:rPr>
        <w:fldChar w:fldCharType="separate"/>
      </w:r>
      <w:r w:rsidR="00157406">
        <w:rPr>
          <w:noProof/>
        </w:rPr>
        <w:t>358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186J</w:t>
      </w:r>
      <w:r>
        <w:rPr>
          <w:noProof/>
        </w:rPr>
        <w:tab/>
        <w:t>Reports</w:t>
      </w:r>
      <w:r w:rsidRPr="006A79F8">
        <w:rPr>
          <w:noProof/>
        </w:rPr>
        <w:tab/>
      </w:r>
      <w:r w:rsidRPr="006A79F8">
        <w:rPr>
          <w:noProof/>
        </w:rPr>
        <w:fldChar w:fldCharType="begin"/>
      </w:r>
      <w:r w:rsidRPr="006A79F8">
        <w:rPr>
          <w:noProof/>
        </w:rPr>
        <w:instrText xml:space="preserve"> PAGEREF _Toc34385578 \h </w:instrText>
      </w:r>
      <w:r w:rsidRPr="006A79F8">
        <w:rPr>
          <w:noProof/>
        </w:rPr>
      </w:r>
      <w:r w:rsidRPr="006A79F8">
        <w:rPr>
          <w:noProof/>
        </w:rPr>
        <w:fldChar w:fldCharType="separate"/>
      </w:r>
      <w:r w:rsidR="00157406">
        <w:rPr>
          <w:noProof/>
        </w:rPr>
        <w:t>358</w:t>
      </w:r>
      <w:r w:rsidRPr="006A79F8">
        <w:rPr>
          <w:noProof/>
        </w:rPr>
        <w:fldChar w:fldCharType="end"/>
      </w:r>
    </w:p>
    <w:p w:rsidR="006A79F8" w:rsidRDefault="006A79F8">
      <w:pPr>
        <w:pStyle w:val="TOC1"/>
        <w:rPr>
          <w:rFonts w:asciiTheme="minorHAnsi" w:eastAsiaTheme="minorEastAsia" w:hAnsiTheme="minorHAnsi" w:cstheme="minorBidi"/>
          <w:b w:val="0"/>
          <w:noProof/>
          <w:kern w:val="0"/>
          <w:sz w:val="22"/>
          <w:szCs w:val="22"/>
        </w:rPr>
      </w:pPr>
      <w:r>
        <w:rPr>
          <w:noProof/>
        </w:rPr>
        <w:t>Chapter 5—Co</w:t>
      </w:r>
      <w:r>
        <w:rPr>
          <w:noProof/>
        </w:rPr>
        <w:noBreakHyphen/>
        <w:t>operation with agencies</w:t>
      </w:r>
      <w:r w:rsidRPr="006A79F8">
        <w:rPr>
          <w:b w:val="0"/>
          <w:noProof/>
          <w:sz w:val="18"/>
        </w:rPr>
        <w:tab/>
      </w:r>
      <w:r w:rsidRPr="006A79F8">
        <w:rPr>
          <w:b w:val="0"/>
          <w:noProof/>
          <w:sz w:val="18"/>
        </w:rPr>
        <w:fldChar w:fldCharType="begin"/>
      </w:r>
      <w:r w:rsidRPr="006A79F8">
        <w:rPr>
          <w:b w:val="0"/>
          <w:noProof/>
          <w:sz w:val="18"/>
        </w:rPr>
        <w:instrText xml:space="preserve"> PAGEREF _Toc34385579 \h </w:instrText>
      </w:r>
      <w:r w:rsidRPr="006A79F8">
        <w:rPr>
          <w:b w:val="0"/>
          <w:noProof/>
          <w:sz w:val="18"/>
        </w:rPr>
      </w:r>
      <w:r w:rsidRPr="006A79F8">
        <w:rPr>
          <w:b w:val="0"/>
          <w:noProof/>
          <w:sz w:val="18"/>
        </w:rPr>
        <w:fldChar w:fldCharType="separate"/>
      </w:r>
      <w:r w:rsidR="00157406">
        <w:rPr>
          <w:b w:val="0"/>
          <w:noProof/>
          <w:sz w:val="18"/>
        </w:rPr>
        <w:t>360</w:t>
      </w:r>
      <w:r w:rsidRPr="006A79F8">
        <w:rPr>
          <w:b w:val="0"/>
          <w:noProof/>
          <w:sz w:val="18"/>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1—Definitions</w:t>
      </w:r>
      <w:r w:rsidRPr="006A79F8">
        <w:rPr>
          <w:b w:val="0"/>
          <w:noProof/>
          <w:sz w:val="18"/>
        </w:rPr>
        <w:tab/>
      </w:r>
      <w:r w:rsidRPr="006A79F8">
        <w:rPr>
          <w:b w:val="0"/>
          <w:noProof/>
          <w:sz w:val="18"/>
        </w:rPr>
        <w:fldChar w:fldCharType="begin"/>
      </w:r>
      <w:r w:rsidRPr="006A79F8">
        <w:rPr>
          <w:b w:val="0"/>
          <w:noProof/>
          <w:sz w:val="18"/>
        </w:rPr>
        <w:instrText xml:space="preserve"> PAGEREF _Toc34385580 \h </w:instrText>
      </w:r>
      <w:r w:rsidRPr="006A79F8">
        <w:rPr>
          <w:b w:val="0"/>
          <w:noProof/>
          <w:sz w:val="18"/>
        </w:rPr>
      </w:r>
      <w:r w:rsidRPr="006A79F8">
        <w:rPr>
          <w:b w:val="0"/>
          <w:noProof/>
          <w:sz w:val="18"/>
        </w:rPr>
        <w:fldChar w:fldCharType="separate"/>
      </w:r>
      <w:r w:rsidR="00157406">
        <w:rPr>
          <w:b w:val="0"/>
          <w:noProof/>
          <w:sz w:val="18"/>
        </w:rPr>
        <w:t>360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w:t>
      </w:r>
      <w:r>
        <w:rPr>
          <w:noProof/>
        </w:rPr>
        <w:tab/>
        <w:t>Definitions</w:t>
      </w:r>
      <w:r w:rsidRPr="006A79F8">
        <w:rPr>
          <w:noProof/>
        </w:rPr>
        <w:tab/>
      </w:r>
      <w:r w:rsidRPr="006A79F8">
        <w:rPr>
          <w:noProof/>
        </w:rPr>
        <w:fldChar w:fldCharType="begin"/>
      </w:r>
      <w:r w:rsidRPr="006A79F8">
        <w:rPr>
          <w:noProof/>
        </w:rPr>
        <w:instrText xml:space="preserve"> PAGEREF _Toc34385581 \h </w:instrText>
      </w:r>
      <w:r w:rsidRPr="006A79F8">
        <w:rPr>
          <w:noProof/>
        </w:rPr>
      </w:r>
      <w:r w:rsidRPr="006A79F8">
        <w:rPr>
          <w:noProof/>
        </w:rPr>
        <w:fldChar w:fldCharType="separate"/>
      </w:r>
      <w:r w:rsidR="00157406">
        <w:rPr>
          <w:noProof/>
        </w:rPr>
        <w:t>360</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1A—Data retention</w:t>
      </w:r>
      <w:r w:rsidRPr="006A79F8">
        <w:rPr>
          <w:b w:val="0"/>
          <w:noProof/>
          <w:sz w:val="18"/>
        </w:rPr>
        <w:tab/>
      </w:r>
      <w:r w:rsidRPr="006A79F8">
        <w:rPr>
          <w:b w:val="0"/>
          <w:noProof/>
          <w:sz w:val="18"/>
        </w:rPr>
        <w:fldChar w:fldCharType="begin"/>
      </w:r>
      <w:r w:rsidRPr="006A79F8">
        <w:rPr>
          <w:b w:val="0"/>
          <w:noProof/>
          <w:sz w:val="18"/>
        </w:rPr>
        <w:instrText xml:space="preserve"> PAGEREF _Toc34385582 \h </w:instrText>
      </w:r>
      <w:r w:rsidRPr="006A79F8">
        <w:rPr>
          <w:b w:val="0"/>
          <w:noProof/>
          <w:sz w:val="18"/>
        </w:rPr>
      </w:r>
      <w:r w:rsidRPr="006A79F8">
        <w:rPr>
          <w:b w:val="0"/>
          <w:noProof/>
          <w:sz w:val="18"/>
        </w:rPr>
        <w:fldChar w:fldCharType="separate"/>
      </w:r>
      <w:r w:rsidR="00157406">
        <w:rPr>
          <w:b w:val="0"/>
          <w:noProof/>
          <w:sz w:val="18"/>
        </w:rPr>
        <w:t>361</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1—Obligation to keep information and documents</w:t>
      </w:r>
      <w:r w:rsidRPr="006A79F8">
        <w:rPr>
          <w:b w:val="0"/>
          <w:noProof/>
          <w:sz w:val="18"/>
        </w:rPr>
        <w:tab/>
      </w:r>
      <w:r w:rsidRPr="006A79F8">
        <w:rPr>
          <w:b w:val="0"/>
          <w:noProof/>
          <w:sz w:val="18"/>
        </w:rPr>
        <w:fldChar w:fldCharType="begin"/>
      </w:r>
      <w:r w:rsidRPr="006A79F8">
        <w:rPr>
          <w:b w:val="0"/>
          <w:noProof/>
          <w:sz w:val="18"/>
        </w:rPr>
        <w:instrText xml:space="preserve"> PAGEREF _Toc34385583 \h </w:instrText>
      </w:r>
      <w:r w:rsidRPr="006A79F8">
        <w:rPr>
          <w:b w:val="0"/>
          <w:noProof/>
          <w:sz w:val="18"/>
        </w:rPr>
      </w:r>
      <w:r w:rsidRPr="006A79F8">
        <w:rPr>
          <w:b w:val="0"/>
          <w:noProof/>
          <w:sz w:val="18"/>
        </w:rPr>
        <w:fldChar w:fldCharType="separate"/>
      </w:r>
      <w:r w:rsidR="00157406">
        <w:rPr>
          <w:b w:val="0"/>
          <w:noProof/>
          <w:sz w:val="18"/>
        </w:rPr>
        <w:t>361</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187A</w:t>
      </w:r>
      <w:r>
        <w:rPr>
          <w:noProof/>
        </w:rPr>
        <w:tab/>
        <w:t>Service providers must keep certain information and documents</w:t>
      </w:r>
      <w:r w:rsidRPr="006A79F8">
        <w:rPr>
          <w:noProof/>
        </w:rPr>
        <w:tab/>
      </w:r>
      <w:r w:rsidRPr="006A79F8">
        <w:rPr>
          <w:noProof/>
        </w:rPr>
        <w:fldChar w:fldCharType="begin"/>
      </w:r>
      <w:r w:rsidRPr="006A79F8">
        <w:rPr>
          <w:noProof/>
        </w:rPr>
        <w:instrText xml:space="preserve"> PAGEREF _Toc34385584 \h </w:instrText>
      </w:r>
      <w:r w:rsidRPr="006A79F8">
        <w:rPr>
          <w:noProof/>
        </w:rPr>
      </w:r>
      <w:r w:rsidRPr="006A79F8">
        <w:rPr>
          <w:noProof/>
        </w:rPr>
        <w:fldChar w:fldCharType="separate"/>
      </w:r>
      <w:r w:rsidR="00157406">
        <w:rPr>
          <w:noProof/>
        </w:rPr>
        <w:t>361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187AA</w:t>
      </w:r>
      <w:r>
        <w:rPr>
          <w:noProof/>
        </w:rPr>
        <w:tab/>
        <w:t>Information to be kept</w:t>
      </w:r>
      <w:r w:rsidRPr="006A79F8">
        <w:rPr>
          <w:noProof/>
        </w:rPr>
        <w:tab/>
      </w:r>
      <w:r w:rsidRPr="006A79F8">
        <w:rPr>
          <w:noProof/>
        </w:rPr>
        <w:fldChar w:fldCharType="begin"/>
      </w:r>
      <w:r w:rsidRPr="006A79F8">
        <w:rPr>
          <w:noProof/>
        </w:rPr>
        <w:instrText xml:space="preserve"> PAGEREF _Toc34385585 \h </w:instrText>
      </w:r>
      <w:r w:rsidRPr="006A79F8">
        <w:rPr>
          <w:noProof/>
        </w:rPr>
      </w:r>
      <w:r w:rsidRPr="006A79F8">
        <w:rPr>
          <w:noProof/>
        </w:rPr>
        <w:fldChar w:fldCharType="separate"/>
      </w:r>
      <w:r w:rsidR="00157406">
        <w:rPr>
          <w:noProof/>
        </w:rPr>
        <w:t>364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187B</w:t>
      </w:r>
      <w:r>
        <w:rPr>
          <w:noProof/>
        </w:rPr>
        <w:tab/>
        <w:t>Certain service providers not covered by this Part</w:t>
      </w:r>
      <w:r w:rsidRPr="006A79F8">
        <w:rPr>
          <w:noProof/>
        </w:rPr>
        <w:tab/>
      </w:r>
      <w:r w:rsidRPr="006A79F8">
        <w:rPr>
          <w:noProof/>
        </w:rPr>
        <w:fldChar w:fldCharType="begin"/>
      </w:r>
      <w:r w:rsidRPr="006A79F8">
        <w:rPr>
          <w:noProof/>
        </w:rPr>
        <w:instrText xml:space="preserve"> PAGEREF _Toc34385586 \h </w:instrText>
      </w:r>
      <w:r w:rsidRPr="006A79F8">
        <w:rPr>
          <w:noProof/>
        </w:rPr>
      </w:r>
      <w:r w:rsidRPr="006A79F8">
        <w:rPr>
          <w:noProof/>
        </w:rPr>
        <w:fldChar w:fldCharType="separate"/>
      </w:r>
      <w:r w:rsidR="00157406">
        <w:rPr>
          <w:noProof/>
        </w:rPr>
        <w:t>367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187BA</w:t>
      </w:r>
      <w:r>
        <w:rPr>
          <w:noProof/>
        </w:rPr>
        <w:tab/>
        <w:t>Ensuring the confidentiality of information</w:t>
      </w:r>
      <w:r w:rsidRPr="006A79F8">
        <w:rPr>
          <w:noProof/>
        </w:rPr>
        <w:tab/>
      </w:r>
      <w:r w:rsidRPr="006A79F8">
        <w:rPr>
          <w:noProof/>
        </w:rPr>
        <w:fldChar w:fldCharType="begin"/>
      </w:r>
      <w:r w:rsidRPr="006A79F8">
        <w:rPr>
          <w:noProof/>
        </w:rPr>
        <w:instrText xml:space="preserve"> PAGEREF _Toc34385587 \h </w:instrText>
      </w:r>
      <w:r w:rsidRPr="006A79F8">
        <w:rPr>
          <w:noProof/>
        </w:rPr>
      </w:r>
      <w:r w:rsidRPr="006A79F8">
        <w:rPr>
          <w:noProof/>
        </w:rPr>
        <w:fldChar w:fldCharType="separate"/>
      </w:r>
      <w:r w:rsidR="00157406">
        <w:rPr>
          <w:noProof/>
        </w:rPr>
        <w:t>368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187C</w:t>
      </w:r>
      <w:r>
        <w:rPr>
          <w:noProof/>
        </w:rPr>
        <w:tab/>
        <w:t>Period for keeping information and documents</w:t>
      </w:r>
      <w:r w:rsidRPr="006A79F8">
        <w:rPr>
          <w:noProof/>
        </w:rPr>
        <w:tab/>
      </w:r>
      <w:r w:rsidRPr="006A79F8">
        <w:rPr>
          <w:noProof/>
        </w:rPr>
        <w:fldChar w:fldCharType="begin"/>
      </w:r>
      <w:r w:rsidRPr="006A79F8">
        <w:rPr>
          <w:noProof/>
        </w:rPr>
        <w:instrText xml:space="preserve"> PAGEREF _Toc34385588 \h </w:instrText>
      </w:r>
      <w:r w:rsidRPr="006A79F8">
        <w:rPr>
          <w:noProof/>
        </w:rPr>
      </w:r>
      <w:r w:rsidRPr="006A79F8">
        <w:rPr>
          <w:noProof/>
        </w:rPr>
        <w:fldChar w:fldCharType="separate"/>
      </w:r>
      <w:r w:rsidR="00157406">
        <w:rPr>
          <w:noProof/>
        </w:rPr>
        <w:t>368</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2—Data retention implementation plans</w:t>
      </w:r>
      <w:r w:rsidRPr="006A79F8">
        <w:rPr>
          <w:b w:val="0"/>
          <w:noProof/>
          <w:sz w:val="18"/>
        </w:rPr>
        <w:tab/>
      </w:r>
      <w:r w:rsidRPr="006A79F8">
        <w:rPr>
          <w:b w:val="0"/>
          <w:noProof/>
          <w:sz w:val="18"/>
        </w:rPr>
        <w:fldChar w:fldCharType="begin"/>
      </w:r>
      <w:r w:rsidRPr="006A79F8">
        <w:rPr>
          <w:b w:val="0"/>
          <w:noProof/>
          <w:sz w:val="18"/>
        </w:rPr>
        <w:instrText xml:space="preserve"> PAGEREF _Toc34385589 \h </w:instrText>
      </w:r>
      <w:r w:rsidRPr="006A79F8">
        <w:rPr>
          <w:b w:val="0"/>
          <w:noProof/>
          <w:sz w:val="18"/>
        </w:rPr>
      </w:r>
      <w:r w:rsidRPr="006A79F8">
        <w:rPr>
          <w:b w:val="0"/>
          <w:noProof/>
          <w:sz w:val="18"/>
        </w:rPr>
        <w:fldChar w:fldCharType="separate"/>
      </w:r>
      <w:r w:rsidR="00157406">
        <w:rPr>
          <w:b w:val="0"/>
          <w:noProof/>
          <w:sz w:val="18"/>
        </w:rPr>
        <w:t>370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187D</w:t>
      </w:r>
      <w:r>
        <w:rPr>
          <w:noProof/>
        </w:rPr>
        <w:tab/>
        <w:t>Effect of data retention implementation plans</w:t>
      </w:r>
      <w:r w:rsidRPr="006A79F8">
        <w:rPr>
          <w:noProof/>
        </w:rPr>
        <w:tab/>
      </w:r>
      <w:r w:rsidRPr="006A79F8">
        <w:rPr>
          <w:noProof/>
        </w:rPr>
        <w:fldChar w:fldCharType="begin"/>
      </w:r>
      <w:r w:rsidRPr="006A79F8">
        <w:rPr>
          <w:noProof/>
        </w:rPr>
        <w:instrText xml:space="preserve"> PAGEREF _Toc34385590 \h </w:instrText>
      </w:r>
      <w:r w:rsidRPr="006A79F8">
        <w:rPr>
          <w:noProof/>
        </w:rPr>
      </w:r>
      <w:r w:rsidRPr="006A79F8">
        <w:rPr>
          <w:noProof/>
        </w:rPr>
        <w:fldChar w:fldCharType="separate"/>
      </w:r>
      <w:r w:rsidR="00157406">
        <w:rPr>
          <w:noProof/>
        </w:rPr>
        <w:t>370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187E</w:t>
      </w:r>
      <w:r>
        <w:rPr>
          <w:noProof/>
        </w:rPr>
        <w:tab/>
        <w:t>Applying for approval of data retention implementation plans</w:t>
      </w:r>
      <w:r w:rsidRPr="006A79F8">
        <w:rPr>
          <w:noProof/>
        </w:rPr>
        <w:tab/>
      </w:r>
      <w:r w:rsidRPr="006A79F8">
        <w:rPr>
          <w:noProof/>
        </w:rPr>
        <w:fldChar w:fldCharType="begin"/>
      </w:r>
      <w:r w:rsidRPr="006A79F8">
        <w:rPr>
          <w:noProof/>
        </w:rPr>
        <w:instrText xml:space="preserve"> PAGEREF _Toc34385591 \h </w:instrText>
      </w:r>
      <w:r w:rsidRPr="006A79F8">
        <w:rPr>
          <w:noProof/>
        </w:rPr>
      </w:r>
      <w:r w:rsidRPr="006A79F8">
        <w:rPr>
          <w:noProof/>
        </w:rPr>
        <w:fldChar w:fldCharType="separate"/>
      </w:r>
      <w:r w:rsidR="00157406">
        <w:rPr>
          <w:noProof/>
        </w:rPr>
        <w:t>370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187F</w:t>
      </w:r>
      <w:r>
        <w:rPr>
          <w:noProof/>
        </w:rPr>
        <w:tab/>
        <w:t>Approval of data retention implementation plans</w:t>
      </w:r>
      <w:r w:rsidRPr="006A79F8">
        <w:rPr>
          <w:noProof/>
        </w:rPr>
        <w:tab/>
      </w:r>
      <w:r w:rsidRPr="006A79F8">
        <w:rPr>
          <w:noProof/>
        </w:rPr>
        <w:fldChar w:fldCharType="begin"/>
      </w:r>
      <w:r w:rsidRPr="006A79F8">
        <w:rPr>
          <w:noProof/>
        </w:rPr>
        <w:instrText xml:space="preserve"> PAGEREF _Toc34385592 \h </w:instrText>
      </w:r>
      <w:r w:rsidRPr="006A79F8">
        <w:rPr>
          <w:noProof/>
        </w:rPr>
      </w:r>
      <w:r w:rsidRPr="006A79F8">
        <w:rPr>
          <w:noProof/>
        </w:rPr>
        <w:fldChar w:fldCharType="separate"/>
      </w:r>
      <w:r w:rsidR="00157406">
        <w:rPr>
          <w:noProof/>
        </w:rPr>
        <w:t>371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187G</w:t>
      </w:r>
      <w:r>
        <w:rPr>
          <w:noProof/>
        </w:rPr>
        <w:tab/>
        <w:t>Consultation with agencies and the ACMA</w:t>
      </w:r>
      <w:r w:rsidRPr="006A79F8">
        <w:rPr>
          <w:noProof/>
        </w:rPr>
        <w:tab/>
      </w:r>
      <w:r w:rsidRPr="006A79F8">
        <w:rPr>
          <w:noProof/>
        </w:rPr>
        <w:fldChar w:fldCharType="begin"/>
      </w:r>
      <w:r w:rsidRPr="006A79F8">
        <w:rPr>
          <w:noProof/>
        </w:rPr>
        <w:instrText xml:space="preserve"> PAGEREF _Toc34385593 \h </w:instrText>
      </w:r>
      <w:r w:rsidRPr="006A79F8">
        <w:rPr>
          <w:noProof/>
        </w:rPr>
      </w:r>
      <w:r w:rsidRPr="006A79F8">
        <w:rPr>
          <w:noProof/>
        </w:rPr>
        <w:fldChar w:fldCharType="separate"/>
      </w:r>
      <w:r w:rsidR="00157406">
        <w:rPr>
          <w:noProof/>
        </w:rPr>
        <w:t>372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187H</w:t>
      </w:r>
      <w:r>
        <w:rPr>
          <w:noProof/>
        </w:rPr>
        <w:tab/>
        <w:t>When data retention implementation plans are in force</w:t>
      </w:r>
      <w:r w:rsidRPr="006A79F8">
        <w:rPr>
          <w:noProof/>
        </w:rPr>
        <w:tab/>
      </w:r>
      <w:r w:rsidRPr="006A79F8">
        <w:rPr>
          <w:noProof/>
        </w:rPr>
        <w:fldChar w:fldCharType="begin"/>
      </w:r>
      <w:r w:rsidRPr="006A79F8">
        <w:rPr>
          <w:noProof/>
        </w:rPr>
        <w:instrText xml:space="preserve"> PAGEREF _Toc34385594 \h </w:instrText>
      </w:r>
      <w:r w:rsidRPr="006A79F8">
        <w:rPr>
          <w:noProof/>
        </w:rPr>
      </w:r>
      <w:r w:rsidRPr="006A79F8">
        <w:rPr>
          <w:noProof/>
        </w:rPr>
        <w:fldChar w:fldCharType="separate"/>
      </w:r>
      <w:r w:rsidR="00157406">
        <w:rPr>
          <w:noProof/>
        </w:rPr>
        <w:t>374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187J</w:t>
      </w:r>
      <w:r>
        <w:rPr>
          <w:noProof/>
        </w:rPr>
        <w:tab/>
        <w:t>Amending data retention implementation plans</w:t>
      </w:r>
      <w:r w:rsidRPr="006A79F8">
        <w:rPr>
          <w:noProof/>
        </w:rPr>
        <w:tab/>
      </w:r>
      <w:r w:rsidRPr="006A79F8">
        <w:rPr>
          <w:noProof/>
        </w:rPr>
        <w:fldChar w:fldCharType="begin"/>
      </w:r>
      <w:r w:rsidRPr="006A79F8">
        <w:rPr>
          <w:noProof/>
        </w:rPr>
        <w:instrText xml:space="preserve"> PAGEREF _Toc34385595 \h </w:instrText>
      </w:r>
      <w:r w:rsidRPr="006A79F8">
        <w:rPr>
          <w:noProof/>
        </w:rPr>
      </w:r>
      <w:r w:rsidRPr="006A79F8">
        <w:rPr>
          <w:noProof/>
        </w:rPr>
        <w:fldChar w:fldCharType="separate"/>
      </w:r>
      <w:r w:rsidR="00157406">
        <w:rPr>
          <w:noProof/>
        </w:rPr>
        <w:t>374</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3—Exemptions</w:t>
      </w:r>
      <w:r w:rsidRPr="006A79F8">
        <w:rPr>
          <w:b w:val="0"/>
          <w:noProof/>
          <w:sz w:val="18"/>
        </w:rPr>
        <w:tab/>
      </w:r>
      <w:r w:rsidRPr="006A79F8">
        <w:rPr>
          <w:b w:val="0"/>
          <w:noProof/>
          <w:sz w:val="18"/>
        </w:rPr>
        <w:fldChar w:fldCharType="begin"/>
      </w:r>
      <w:r w:rsidRPr="006A79F8">
        <w:rPr>
          <w:b w:val="0"/>
          <w:noProof/>
          <w:sz w:val="18"/>
        </w:rPr>
        <w:instrText xml:space="preserve"> PAGEREF _Toc34385596 \h </w:instrText>
      </w:r>
      <w:r w:rsidRPr="006A79F8">
        <w:rPr>
          <w:b w:val="0"/>
          <w:noProof/>
          <w:sz w:val="18"/>
        </w:rPr>
      </w:r>
      <w:r w:rsidRPr="006A79F8">
        <w:rPr>
          <w:b w:val="0"/>
          <w:noProof/>
          <w:sz w:val="18"/>
        </w:rPr>
        <w:fldChar w:fldCharType="separate"/>
      </w:r>
      <w:r w:rsidR="00157406">
        <w:rPr>
          <w:b w:val="0"/>
          <w:noProof/>
          <w:sz w:val="18"/>
        </w:rPr>
        <w:t>376</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187K</w:t>
      </w:r>
      <w:r>
        <w:rPr>
          <w:noProof/>
        </w:rPr>
        <w:tab/>
        <w:t>The Communications Access Co</w:t>
      </w:r>
      <w:r>
        <w:rPr>
          <w:noProof/>
        </w:rPr>
        <w:noBreakHyphen/>
        <w:t>ordinator may grant exemptions or variations</w:t>
      </w:r>
      <w:r w:rsidRPr="006A79F8">
        <w:rPr>
          <w:noProof/>
        </w:rPr>
        <w:tab/>
      </w:r>
      <w:r w:rsidRPr="006A79F8">
        <w:rPr>
          <w:noProof/>
        </w:rPr>
        <w:fldChar w:fldCharType="begin"/>
      </w:r>
      <w:r w:rsidRPr="006A79F8">
        <w:rPr>
          <w:noProof/>
        </w:rPr>
        <w:instrText xml:space="preserve"> PAGEREF _Toc34385597 \h </w:instrText>
      </w:r>
      <w:r w:rsidRPr="006A79F8">
        <w:rPr>
          <w:noProof/>
        </w:rPr>
      </w:r>
      <w:r w:rsidRPr="006A79F8">
        <w:rPr>
          <w:noProof/>
        </w:rPr>
        <w:fldChar w:fldCharType="separate"/>
      </w:r>
      <w:r w:rsidR="00157406">
        <w:rPr>
          <w:noProof/>
        </w:rPr>
        <w:t>376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187KA</w:t>
      </w:r>
      <w:r>
        <w:rPr>
          <w:noProof/>
        </w:rPr>
        <w:tab/>
        <w:t>Review of exemption or variation decisions</w:t>
      </w:r>
      <w:r w:rsidRPr="006A79F8">
        <w:rPr>
          <w:noProof/>
        </w:rPr>
        <w:tab/>
      </w:r>
      <w:r w:rsidRPr="006A79F8">
        <w:rPr>
          <w:noProof/>
        </w:rPr>
        <w:fldChar w:fldCharType="begin"/>
      </w:r>
      <w:r w:rsidRPr="006A79F8">
        <w:rPr>
          <w:noProof/>
        </w:rPr>
        <w:instrText xml:space="preserve"> PAGEREF _Toc34385598 \h </w:instrText>
      </w:r>
      <w:r w:rsidRPr="006A79F8">
        <w:rPr>
          <w:noProof/>
        </w:rPr>
      </w:r>
      <w:r w:rsidRPr="006A79F8">
        <w:rPr>
          <w:noProof/>
        </w:rPr>
        <w:fldChar w:fldCharType="separate"/>
      </w:r>
      <w:r w:rsidR="00157406">
        <w:rPr>
          <w:noProof/>
        </w:rPr>
        <w:t>378</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4—Miscellaneous</w:t>
      </w:r>
      <w:r w:rsidRPr="006A79F8">
        <w:rPr>
          <w:b w:val="0"/>
          <w:noProof/>
          <w:sz w:val="18"/>
        </w:rPr>
        <w:tab/>
      </w:r>
      <w:r w:rsidRPr="006A79F8">
        <w:rPr>
          <w:b w:val="0"/>
          <w:noProof/>
          <w:sz w:val="18"/>
        </w:rPr>
        <w:fldChar w:fldCharType="begin"/>
      </w:r>
      <w:r w:rsidRPr="006A79F8">
        <w:rPr>
          <w:b w:val="0"/>
          <w:noProof/>
          <w:sz w:val="18"/>
        </w:rPr>
        <w:instrText xml:space="preserve"> PAGEREF _Toc34385599 \h </w:instrText>
      </w:r>
      <w:r w:rsidRPr="006A79F8">
        <w:rPr>
          <w:b w:val="0"/>
          <w:noProof/>
          <w:sz w:val="18"/>
        </w:rPr>
      </w:r>
      <w:r w:rsidRPr="006A79F8">
        <w:rPr>
          <w:b w:val="0"/>
          <w:noProof/>
          <w:sz w:val="18"/>
        </w:rPr>
        <w:fldChar w:fldCharType="separate"/>
      </w:r>
      <w:r w:rsidR="00157406">
        <w:rPr>
          <w:b w:val="0"/>
          <w:noProof/>
          <w:sz w:val="18"/>
        </w:rPr>
        <w:t>380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187KB</w:t>
      </w:r>
      <w:r>
        <w:rPr>
          <w:noProof/>
        </w:rPr>
        <w:tab/>
        <w:t>Commonwealth may make a grant of financial assistance to service providers</w:t>
      </w:r>
      <w:r w:rsidRPr="006A79F8">
        <w:rPr>
          <w:noProof/>
        </w:rPr>
        <w:tab/>
      </w:r>
      <w:r w:rsidRPr="006A79F8">
        <w:rPr>
          <w:noProof/>
        </w:rPr>
        <w:fldChar w:fldCharType="begin"/>
      </w:r>
      <w:r w:rsidRPr="006A79F8">
        <w:rPr>
          <w:noProof/>
        </w:rPr>
        <w:instrText xml:space="preserve"> PAGEREF _Toc34385600 \h </w:instrText>
      </w:r>
      <w:r w:rsidRPr="006A79F8">
        <w:rPr>
          <w:noProof/>
        </w:rPr>
      </w:r>
      <w:r w:rsidRPr="006A79F8">
        <w:rPr>
          <w:noProof/>
        </w:rPr>
        <w:fldChar w:fldCharType="separate"/>
      </w:r>
      <w:r w:rsidR="00157406">
        <w:rPr>
          <w:noProof/>
        </w:rPr>
        <w:t>380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187L</w:t>
      </w:r>
      <w:r>
        <w:rPr>
          <w:noProof/>
        </w:rPr>
        <w:tab/>
        <w:t>Confidentiality of applications</w:t>
      </w:r>
      <w:r w:rsidRPr="006A79F8">
        <w:rPr>
          <w:noProof/>
        </w:rPr>
        <w:tab/>
      </w:r>
      <w:r w:rsidRPr="006A79F8">
        <w:rPr>
          <w:noProof/>
        </w:rPr>
        <w:fldChar w:fldCharType="begin"/>
      </w:r>
      <w:r w:rsidRPr="006A79F8">
        <w:rPr>
          <w:noProof/>
        </w:rPr>
        <w:instrText xml:space="preserve"> PAGEREF _Toc34385601 \h </w:instrText>
      </w:r>
      <w:r w:rsidRPr="006A79F8">
        <w:rPr>
          <w:noProof/>
        </w:rPr>
      </w:r>
      <w:r w:rsidRPr="006A79F8">
        <w:rPr>
          <w:noProof/>
        </w:rPr>
        <w:fldChar w:fldCharType="separate"/>
      </w:r>
      <w:r w:rsidR="00157406">
        <w:rPr>
          <w:noProof/>
        </w:rPr>
        <w:t>380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187LA</w:t>
      </w:r>
      <w:r>
        <w:rPr>
          <w:noProof/>
        </w:rPr>
        <w:tab/>
        <w:t xml:space="preserve">Application of the </w:t>
      </w:r>
      <w:r w:rsidRPr="008602EA">
        <w:rPr>
          <w:i/>
          <w:noProof/>
        </w:rPr>
        <w:t>Privacy Act 1988</w:t>
      </w:r>
      <w:r w:rsidRPr="006A79F8">
        <w:rPr>
          <w:noProof/>
        </w:rPr>
        <w:tab/>
      </w:r>
      <w:r w:rsidRPr="006A79F8">
        <w:rPr>
          <w:noProof/>
        </w:rPr>
        <w:fldChar w:fldCharType="begin"/>
      </w:r>
      <w:r w:rsidRPr="006A79F8">
        <w:rPr>
          <w:noProof/>
        </w:rPr>
        <w:instrText xml:space="preserve"> PAGEREF _Toc34385602 \h </w:instrText>
      </w:r>
      <w:r w:rsidRPr="006A79F8">
        <w:rPr>
          <w:noProof/>
        </w:rPr>
      </w:r>
      <w:r w:rsidRPr="006A79F8">
        <w:rPr>
          <w:noProof/>
        </w:rPr>
        <w:fldChar w:fldCharType="separate"/>
      </w:r>
      <w:r w:rsidR="00157406">
        <w:rPr>
          <w:noProof/>
        </w:rPr>
        <w:t>381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187M</w:t>
      </w:r>
      <w:r>
        <w:rPr>
          <w:noProof/>
        </w:rPr>
        <w:tab/>
        <w:t>Pecuniary penalties and infringement notices</w:t>
      </w:r>
      <w:r w:rsidRPr="006A79F8">
        <w:rPr>
          <w:noProof/>
        </w:rPr>
        <w:tab/>
      </w:r>
      <w:r w:rsidRPr="006A79F8">
        <w:rPr>
          <w:noProof/>
        </w:rPr>
        <w:fldChar w:fldCharType="begin"/>
      </w:r>
      <w:r w:rsidRPr="006A79F8">
        <w:rPr>
          <w:noProof/>
        </w:rPr>
        <w:instrText xml:space="preserve"> PAGEREF _Toc34385603 \h </w:instrText>
      </w:r>
      <w:r w:rsidRPr="006A79F8">
        <w:rPr>
          <w:noProof/>
        </w:rPr>
      </w:r>
      <w:r w:rsidRPr="006A79F8">
        <w:rPr>
          <w:noProof/>
        </w:rPr>
        <w:fldChar w:fldCharType="separate"/>
      </w:r>
      <w:r w:rsidR="00157406">
        <w:rPr>
          <w:noProof/>
        </w:rPr>
        <w:t>381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187N</w:t>
      </w:r>
      <w:r>
        <w:rPr>
          <w:noProof/>
        </w:rPr>
        <w:tab/>
        <w:t>Review of operation of this Part</w:t>
      </w:r>
      <w:r w:rsidRPr="006A79F8">
        <w:rPr>
          <w:noProof/>
        </w:rPr>
        <w:tab/>
      </w:r>
      <w:r w:rsidRPr="006A79F8">
        <w:rPr>
          <w:noProof/>
        </w:rPr>
        <w:fldChar w:fldCharType="begin"/>
      </w:r>
      <w:r w:rsidRPr="006A79F8">
        <w:rPr>
          <w:noProof/>
        </w:rPr>
        <w:instrText xml:space="preserve"> PAGEREF _Toc34385604 \h </w:instrText>
      </w:r>
      <w:r w:rsidRPr="006A79F8">
        <w:rPr>
          <w:noProof/>
        </w:rPr>
      </w:r>
      <w:r w:rsidRPr="006A79F8">
        <w:rPr>
          <w:noProof/>
        </w:rPr>
        <w:fldChar w:fldCharType="separate"/>
      </w:r>
      <w:r w:rsidR="00157406">
        <w:rPr>
          <w:noProof/>
        </w:rPr>
        <w:t>381</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187P</w:t>
      </w:r>
      <w:r>
        <w:rPr>
          <w:noProof/>
        </w:rPr>
        <w:tab/>
        <w:t>Annual reports</w:t>
      </w:r>
      <w:r w:rsidRPr="006A79F8">
        <w:rPr>
          <w:noProof/>
        </w:rPr>
        <w:tab/>
      </w:r>
      <w:r w:rsidRPr="006A79F8">
        <w:rPr>
          <w:noProof/>
        </w:rPr>
        <w:fldChar w:fldCharType="begin"/>
      </w:r>
      <w:r w:rsidRPr="006A79F8">
        <w:rPr>
          <w:noProof/>
        </w:rPr>
        <w:instrText xml:space="preserve"> PAGEREF _Toc34385605 \h </w:instrText>
      </w:r>
      <w:r w:rsidRPr="006A79F8">
        <w:rPr>
          <w:noProof/>
        </w:rPr>
      </w:r>
      <w:r w:rsidRPr="006A79F8">
        <w:rPr>
          <w:noProof/>
        </w:rPr>
        <w:fldChar w:fldCharType="separate"/>
      </w:r>
      <w:r w:rsidR="00157406">
        <w:rPr>
          <w:noProof/>
        </w:rPr>
        <w:t>382</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2—Delivery points</w:t>
      </w:r>
      <w:r w:rsidRPr="006A79F8">
        <w:rPr>
          <w:b w:val="0"/>
          <w:noProof/>
          <w:sz w:val="18"/>
        </w:rPr>
        <w:tab/>
      </w:r>
      <w:r w:rsidRPr="006A79F8">
        <w:rPr>
          <w:b w:val="0"/>
          <w:noProof/>
          <w:sz w:val="18"/>
        </w:rPr>
        <w:fldChar w:fldCharType="begin"/>
      </w:r>
      <w:r w:rsidRPr="006A79F8">
        <w:rPr>
          <w:b w:val="0"/>
          <w:noProof/>
          <w:sz w:val="18"/>
        </w:rPr>
        <w:instrText xml:space="preserve"> PAGEREF _Toc34385606 \h </w:instrText>
      </w:r>
      <w:r w:rsidRPr="006A79F8">
        <w:rPr>
          <w:b w:val="0"/>
          <w:noProof/>
          <w:sz w:val="18"/>
        </w:rPr>
      </w:r>
      <w:r w:rsidRPr="006A79F8">
        <w:rPr>
          <w:b w:val="0"/>
          <w:noProof/>
          <w:sz w:val="18"/>
        </w:rPr>
        <w:fldChar w:fldCharType="separate"/>
      </w:r>
      <w:r w:rsidR="00157406">
        <w:rPr>
          <w:b w:val="0"/>
          <w:noProof/>
          <w:sz w:val="18"/>
        </w:rPr>
        <w:t>384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188</w:t>
      </w:r>
      <w:r>
        <w:rPr>
          <w:noProof/>
        </w:rPr>
        <w:tab/>
        <w:t>Delivery points</w:t>
      </w:r>
      <w:r w:rsidRPr="006A79F8">
        <w:rPr>
          <w:noProof/>
        </w:rPr>
        <w:tab/>
      </w:r>
      <w:r w:rsidRPr="006A79F8">
        <w:rPr>
          <w:noProof/>
        </w:rPr>
        <w:fldChar w:fldCharType="begin"/>
      </w:r>
      <w:r w:rsidRPr="006A79F8">
        <w:rPr>
          <w:noProof/>
        </w:rPr>
        <w:instrText xml:space="preserve"> PAGEREF _Toc34385607 \h </w:instrText>
      </w:r>
      <w:r w:rsidRPr="006A79F8">
        <w:rPr>
          <w:noProof/>
        </w:rPr>
      </w:r>
      <w:r w:rsidRPr="006A79F8">
        <w:rPr>
          <w:noProof/>
        </w:rPr>
        <w:fldChar w:fldCharType="separate"/>
      </w:r>
      <w:r w:rsidR="00157406">
        <w:rPr>
          <w:noProof/>
        </w:rPr>
        <w:t>384</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3—Interception capability</w:t>
      </w:r>
      <w:r w:rsidRPr="006A79F8">
        <w:rPr>
          <w:b w:val="0"/>
          <w:noProof/>
          <w:sz w:val="18"/>
        </w:rPr>
        <w:tab/>
      </w:r>
      <w:r w:rsidRPr="006A79F8">
        <w:rPr>
          <w:b w:val="0"/>
          <w:noProof/>
          <w:sz w:val="18"/>
        </w:rPr>
        <w:fldChar w:fldCharType="begin"/>
      </w:r>
      <w:r w:rsidRPr="006A79F8">
        <w:rPr>
          <w:b w:val="0"/>
          <w:noProof/>
          <w:sz w:val="18"/>
        </w:rPr>
        <w:instrText xml:space="preserve"> PAGEREF _Toc34385608 \h </w:instrText>
      </w:r>
      <w:r w:rsidRPr="006A79F8">
        <w:rPr>
          <w:b w:val="0"/>
          <w:noProof/>
          <w:sz w:val="18"/>
        </w:rPr>
      </w:r>
      <w:r w:rsidRPr="006A79F8">
        <w:rPr>
          <w:b w:val="0"/>
          <w:noProof/>
          <w:sz w:val="18"/>
        </w:rPr>
        <w:fldChar w:fldCharType="separate"/>
      </w:r>
      <w:r w:rsidR="00157406">
        <w:rPr>
          <w:b w:val="0"/>
          <w:noProof/>
          <w:sz w:val="18"/>
        </w:rPr>
        <w:t>387</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1—Obligations</w:t>
      </w:r>
      <w:r w:rsidRPr="006A79F8">
        <w:rPr>
          <w:b w:val="0"/>
          <w:noProof/>
          <w:sz w:val="18"/>
        </w:rPr>
        <w:tab/>
      </w:r>
      <w:r w:rsidRPr="006A79F8">
        <w:rPr>
          <w:b w:val="0"/>
          <w:noProof/>
          <w:sz w:val="18"/>
        </w:rPr>
        <w:fldChar w:fldCharType="begin"/>
      </w:r>
      <w:r w:rsidRPr="006A79F8">
        <w:rPr>
          <w:b w:val="0"/>
          <w:noProof/>
          <w:sz w:val="18"/>
        </w:rPr>
        <w:instrText xml:space="preserve"> PAGEREF _Toc34385609 \h </w:instrText>
      </w:r>
      <w:r w:rsidRPr="006A79F8">
        <w:rPr>
          <w:b w:val="0"/>
          <w:noProof/>
          <w:sz w:val="18"/>
        </w:rPr>
      </w:r>
      <w:r w:rsidRPr="006A79F8">
        <w:rPr>
          <w:b w:val="0"/>
          <w:noProof/>
          <w:sz w:val="18"/>
        </w:rPr>
        <w:fldChar w:fldCharType="separate"/>
      </w:r>
      <w:r w:rsidR="00157406">
        <w:rPr>
          <w:b w:val="0"/>
          <w:noProof/>
          <w:sz w:val="18"/>
        </w:rPr>
        <w:t>387</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189</w:t>
      </w:r>
      <w:r>
        <w:rPr>
          <w:noProof/>
        </w:rPr>
        <w:tab/>
        <w:t>Minister may make determinations</w:t>
      </w:r>
      <w:r w:rsidRPr="006A79F8">
        <w:rPr>
          <w:noProof/>
        </w:rPr>
        <w:tab/>
      </w:r>
      <w:r w:rsidRPr="006A79F8">
        <w:rPr>
          <w:noProof/>
        </w:rPr>
        <w:fldChar w:fldCharType="begin"/>
      </w:r>
      <w:r w:rsidRPr="006A79F8">
        <w:rPr>
          <w:noProof/>
        </w:rPr>
        <w:instrText xml:space="preserve"> PAGEREF _Toc34385610 \h </w:instrText>
      </w:r>
      <w:r w:rsidRPr="006A79F8">
        <w:rPr>
          <w:noProof/>
        </w:rPr>
      </w:r>
      <w:r w:rsidRPr="006A79F8">
        <w:rPr>
          <w:noProof/>
        </w:rPr>
        <w:fldChar w:fldCharType="separate"/>
      </w:r>
      <w:r w:rsidR="00157406">
        <w:rPr>
          <w:noProof/>
        </w:rPr>
        <w:t>387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190</w:t>
      </w:r>
      <w:r>
        <w:rPr>
          <w:noProof/>
        </w:rPr>
        <w:tab/>
        <w:t>Obligations of persons covered by a determination</w:t>
      </w:r>
      <w:r w:rsidRPr="006A79F8">
        <w:rPr>
          <w:noProof/>
        </w:rPr>
        <w:tab/>
      </w:r>
      <w:r w:rsidRPr="006A79F8">
        <w:rPr>
          <w:noProof/>
        </w:rPr>
        <w:fldChar w:fldCharType="begin"/>
      </w:r>
      <w:r w:rsidRPr="006A79F8">
        <w:rPr>
          <w:noProof/>
        </w:rPr>
        <w:instrText xml:space="preserve"> PAGEREF _Toc34385611 \h </w:instrText>
      </w:r>
      <w:r w:rsidRPr="006A79F8">
        <w:rPr>
          <w:noProof/>
        </w:rPr>
      </w:r>
      <w:r w:rsidRPr="006A79F8">
        <w:rPr>
          <w:noProof/>
        </w:rPr>
        <w:fldChar w:fldCharType="separate"/>
      </w:r>
      <w:r w:rsidR="00157406">
        <w:rPr>
          <w:noProof/>
        </w:rPr>
        <w:t>388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191</w:t>
      </w:r>
      <w:r>
        <w:rPr>
          <w:noProof/>
        </w:rPr>
        <w:tab/>
        <w:t>Obligations of persons not covered by a determination in relation to a kind of telecommunications service</w:t>
      </w:r>
      <w:r w:rsidRPr="006A79F8">
        <w:rPr>
          <w:noProof/>
        </w:rPr>
        <w:tab/>
      </w:r>
      <w:r w:rsidRPr="006A79F8">
        <w:rPr>
          <w:noProof/>
        </w:rPr>
        <w:fldChar w:fldCharType="begin"/>
      </w:r>
      <w:r w:rsidRPr="006A79F8">
        <w:rPr>
          <w:noProof/>
        </w:rPr>
        <w:instrText xml:space="preserve"> PAGEREF _Toc34385612 \h </w:instrText>
      </w:r>
      <w:r w:rsidRPr="006A79F8">
        <w:rPr>
          <w:noProof/>
        </w:rPr>
      </w:r>
      <w:r w:rsidRPr="006A79F8">
        <w:rPr>
          <w:noProof/>
        </w:rPr>
        <w:fldChar w:fldCharType="separate"/>
      </w:r>
      <w:r w:rsidR="00157406">
        <w:rPr>
          <w:noProof/>
        </w:rPr>
        <w:t>388</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2—Exemptions</w:t>
      </w:r>
      <w:r w:rsidRPr="006A79F8">
        <w:rPr>
          <w:b w:val="0"/>
          <w:noProof/>
          <w:sz w:val="18"/>
        </w:rPr>
        <w:tab/>
      </w:r>
      <w:r w:rsidRPr="006A79F8">
        <w:rPr>
          <w:b w:val="0"/>
          <w:noProof/>
          <w:sz w:val="18"/>
        </w:rPr>
        <w:fldChar w:fldCharType="begin"/>
      </w:r>
      <w:r w:rsidRPr="006A79F8">
        <w:rPr>
          <w:b w:val="0"/>
          <w:noProof/>
          <w:sz w:val="18"/>
        </w:rPr>
        <w:instrText xml:space="preserve"> PAGEREF _Toc34385613 \h </w:instrText>
      </w:r>
      <w:r w:rsidRPr="006A79F8">
        <w:rPr>
          <w:b w:val="0"/>
          <w:noProof/>
          <w:sz w:val="18"/>
        </w:rPr>
      </w:r>
      <w:r w:rsidRPr="006A79F8">
        <w:rPr>
          <w:b w:val="0"/>
          <w:noProof/>
          <w:sz w:val="18"/>
        </w:rPr>
        <w:fldChar w:fldCharType="separate"/>
      </w:r>
      <w:r w:rsidR="00157406">
        <w:rPr>
          <w:b w:val="0"/>
          <w:noProof/>
          <w:sz w:val="18"/>
        </w:rPr>
        <w:t>390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192</w:t>
      </w:r>
      <w:r>
        <w:rPr>
          <w:noProof/>
        </w:rPr>
        <w:tab/>
        <w:t>The Communications Access Co</w:t>
      </w:r>
      <w:r>
        <w:rPr>
          <w:noProof/>
        </w:rPr>
        <w:noBreakHyphen/>
        <w:t>ordinator may grant exemptions</w:t>
      </w:r>
      <w:r w:rsidRPr="006A79F8">
        <w:rPr>
          <w:noProof/>
        </w:rPr>
        <w:tab/>
      </w:r>
      <w:r w:rsidRPr="006A79F8">
        <w:rPr>
          <w:noProof/>
        </w:rPr>
        <w:fldChar w:fldCharType="begin"/>
      </w:r>
      <w:r w:rsidRPr="006A79F8">
        <w:rPr>
          <w:noProof/>
        </w:rPr>
        <w:instrText xml:space="preserve"> PAGEREF _Toc34385614 \h </w:instrText>
      </w:r>
      <w:r w:rsidRPr="006A79F8">
        <w:rPr>
          <w:noProof/>
        </w:rPr>
      </w:r>
      <w:r w:rsidRPr="006A79F8">
        <w:rPr>
          <w:noProof/>
        </w:rPr>
        <w:fldChar w:fldCharType="separate"/>
      </w:r>
      <w:r w:rsidR="00157406">
        <w:rPr>
          <w:noProof/>
        </w:rPr>
        <w:t>390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193</w:t>
      </w:r>
      <w:r>
        <w:rPr>
          <w:noProof/>
        </w:rPr>
        <w:tab/>
        <w:t>ACMA may grant exemptions for trial services</w:t>
      </w:r>
      <w:r w:rsidRPr="006A79F8">
        <w:rPr>
          <w:noProof/>
        </w:rPr>
        <w:tab/>
      </w:r>
      <w:r w:rsidRPr="006A79F8">
        <w:rPr>
          <w:noProof/>
        </w:rPr>
        <w:fldChar w:fldCharType="begin"/>
      </w:r>
      <w:r w:rsidRPr="006A79F8">
        <w:rPr>
          <w:noProof/>
        </w:rPr>
        <w:instrText xml:space="preserve"> PAGEREF _Toc34385615 \h </w:instrText>
      </w:r>
      <w:r w:rsidRPr="006A79F8">
        <w:rPr>
          <w:noProof/>
        </w:rPr>
      </w:r>
      <w:r w:rsidRPr="006A79F8">
        <w:rPr>
          <w:noProof/>
        </w:rPr>
        <w:fldChar w:fldCharType="separate"/>
      </w:r>
      <w:r w:rsidR="00157406">
        <w:rPr>
          <w:noProof/>
        </w:rPr>
        <w:t>391</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4—Interception capability plans</w:t>
      </w:r>
      <w:r w:rsidRPr="006A79F8">
        <w:rPr>
          <w:b w:val="0"/>
          <w:noProof/>
          <w:sz w:val="18"/>
        </w:rPr>
        <w:tab/>
      </w:r>
      <w:r w:rsidRPr="006A79F8">
        <w:rPr>
          <w:b w:val="0"/>
          <w:noProof/>
          <w:sz w:val="18"/>
        </w:rPr>
        <w:fldChar w:fldCharType="begin"/>
      </w:r>
      <w:r w:rsidRPr="006A79F8">
        <w:rPr>
          <w:b w:val="0"/>
          <w:noProof/>
          <w:sz w:val="18"/>
        </w:rPr>
        <w:instrText xml:space="preserve"> PAGEREF _Toc34385616 \h </w:instrText>
      </w:r>
      <w:r w:rsidRPr="006A79F8">
        <w:rPr>
          <w:b w:val="0"/>
          <w:noProof/>
          <w:sz w:val="18"/>
        </w:rPr>
      </w:r>
      <w:r w:rsidRPr="006A79F8">
        <w:rPr>
          <w:b w:val="0"/>
          <w:noProof/>
          <w:sz w:val="18"/>
        </w:rPr>
        <w:fldChar w:fldCharType="separate"/>
      </w:r>
      <w:r w:rsidR="00157406">
        <w:rPr>
          <w:b w:val="0"/>
          <w:noProof/>
          <w:sz w:val="18"/>
        </w:rPr>
        <w:t>392</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195</w:t>
      </w:r>
      <w:r>
        <w:rPr>
          <w:noProof/>
        </w:rPr>
        <w:tab/>
        <w:t>Nature of an interception capability plan</w:t>
      </w:r>
      <w:r w:rsidRPr="006A79F8">
        <w:rPr>
          <w:noProof/>
        </w:rPr>
        <w:tab/>
      </w:r>
      <w:r w:rsidRPr="006A79F8">
        <w:rPr>
          <w:noProof/>
        </w:rPr>
        <w:fldChar w:fldCharType="begin"/>
      </w:r>
      <w:r w:rsidRPr="006A79F8">
        <w:rPr>
          <w:noProof/>
        </w:rPr>
        <w:instrText xml:space="preserve"> PAGEREF _Toc34385617 \h </w:instrText>
      </w:r>
      <w:r w:rsidRPr="006A79F8">
        <w:rPr>
          <w:noProof/>
        </w:rPr>
      </w:r>
      <w:r w:rsidRPr="006A79F8">
        <w:rPr>
          <w:noProof/>
        </w:rPr>
        <w:fldChar w:fldCharType="separate"/>
      </w:r>
      <w:r w:rsidR="00157406">
        <w:rPr>
          <w:noProof/>
        </w:rPr>
        <w:t>392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196</w:t>
      </w:r>
      <w:r>
        <w:rPr>
          <w:noProof/>
        </w:rPr>
        <w:tab/>
        <w:t>Time for giving IC plans by carriers</w:t>
      </w:r>
      <w:r w:rsidRPr="006A79F8">
        <w:rPr>
          <w:noProof/>
        </w:rPr>
        <w:tab/>
      </w:r>
      <w:r w:rsidRPr="006A79F8">
        <w:rPr>
          <w:noProof/>
        </w:rPr>
        <w:fldChar w:fldCharType="begin"/>
      </w:r>
      <w:r w:rsidRPr="006A79F8">
        <w:rPr>
          <w:noProof/>
        </w:rPr>
        <w:instrText xml:space="preserve"> PAGEREF _Toc34385618 \h </w:instrText>
      </w:r>
      <w:r w:rsidRPr="006A79F8">
        <w:rPr>
          <w:noProof/>
        </w:rPr>
      </w:r>
      <w:r w:rsidRPr="006A79F8">
        <w:rPr>
          <w:noProof/>
        </w:rPr>
        <w:fldChar w:fldCharType="separate"/>
      </w:r>
      <w:r w:rsidR="00157406">
        <w:rPr>
          <w:noProof/>
        </w:rPr>
        <w:t>393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197</w:t>
      </w:r>
      <w:r>
        <w:rPr>
          <w:noProof/>
        </w:rPr>
        <w:tab/>
        <w:t>Time for giving IC plans by nominated carriage service providers</w:t>
      </w:r>
      <w:r w:rsidRPr="006A79F8">
        <w:rPr>
          <w:noProof/>
        </w:rPr>
        <w:tab/>
      </w:r>
      <w:r w:rsidRPr="006A79F8">
        <w:rPr>
          <w:noProof/>
        </w:rPr>
        <w:fldChar w:fldCharType="begin"/>
      </w:r>
      <w:r w:rsidRPr="006A79F8">
        <w:rPr>
          <w:noProof/>
        </w:rPr>
        <w:instrText xml:space="preserve"> PAGEREF _Toc34385619 \h </w:instrText>
      </w:r>
      <w:r w:rsidRPr="006A79F8">
        <w:rPr>
          <w:noProof/>
        </w:rPr>
      </w:r>
      <w:r w:rsidRPr="006A79F8">
        <w:rPr>
          <w:noProof/>
        </w:rPr>
        <w:fldChar w:fldCharType="separate"/>
      </w:r>
      <w:r w:rsidR="00157406">
        <w:rPr>
          <w:noProof/>
        </w:rPr>
        <w:t>393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198</w:t>
      </w:r>
      <w:r>
        <w:rPr>
          <w:noProof/>
        </w:rPr>
        <w:tab/>
        <w:t>Consideration of IC plans</w:t>
      </w:r>
      <w:r w:rsidRPr="006A79F8">
        <w:rPr>
          <w:noProof/>
        </w:rPr>
        <w:tab/>
      </w:r>
      <w:r w:rsidRPr="006A79F8">
        <w:rPr>
          <w:noProof/>
        </w:rPr>
        <w:fldChar w:fldCharType="begin"/>
      </w:r>
      <w:r w:rsidRPr="006A79F8">
        <w:rPr>
          <w:noProof/>
        </w:rPr>
        <w:instrText xml:space="preserve"> PAGEREF _Toc34385620 \h </w:instrText>
      </w:r>
      <w:r w:rsidRPr="006A79F8">
        <w:rPr>
          <w:noProof/>
        </w:rPr>
      </w:r>
      <w:r w:rsidRPr="006A79F8">
        <w:rPr>
          <w:noProof/>
        </w:rPr>
        <w:fldChar w:fldCharType="separate"/>
      </w:r>
      <w:r w:rsidR="00157406">
        <w:rPr>
          <w:noProof/>
        </w:rPr>
        <w:t>394</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199</w:t>
      </w:r>
      <w:r>
        <w:rPr>
          <w:noProof/>
        </w:rPr>
        <w:tab/>
        <w:t>Commencement of IC plans</w:t>
      </w:r>
      <w:r w:rsidRPr="006A79F8">
        <w:rPr>
          <w:noProof/>
        </w:rPr>
        <w:tab/>
      </w:r>
      <w:r w:rsidRPr="006A79F8">
        <w:rPr>
          <w:noProof/>
        </w:rPr>
        <w:fldChar w:fldCharType="begin"/>
      </w:r>
      <w:r w:rsidRPr="006A79F8">
        <w:rPr>
          <w:noProof/>
        </w:rPr>
        <w:instrText xml:space="preserve"> PAGEREF _Toc34385621 \h </w:instrText>
      </w:r>
      <w:r w:rsidRPr="006A79F8">
        <w:rPr>
          <w:noProof/>
        </w:rPr>
      </w:r>
      <w:r w:rsidRPr="006A79F8">
        <w:rPr>
          <w:noProof/>
        </w:rPr>
        <w:fldChar w:fldCharType="separate"/>
      </w:r>
      <w:r w:rsidR="00157406">
        <w:rPr>
          <w:noProof/>
        </w:rPr>
        <w:t>396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200</w:t>
      </w:r>
      <w:r>
        <w:rPr>
          <w:noProof/>
        </w:rPr>
        <w:tab/>
        <w:t>Compliance with IC plans</w:t>
      </w:r>
      <w:r w:rsidRPr="006A79F8">
        <w:rPr>
          <w:noProof/>
        </w:rPr>
        <w:tab/>
      </w:r>
      <w:r w:rsidRPr="006A79F8">
        <w:rPr>
          <w:noProof/>
        </w:rPr>
        <w:fldChar w:fldCharType="begin"/>
      </w:r>
      <w:r w:rsidRPr="006A79F8">
        <w:rPr>
          <w:noProof/>
        </w:rPr>
        <w:instrText xml:space="preserve"> PAGEREF _Toc34385622 \h </w:instrText>
      </w:r>
      <w:r w:rsidRPr="006A79F8">
        <w:rPr>
          <w:noProof/>
        </w:rPr>
      </w:r>
      <w:r w:rsidRPr="006A79F8">
        <w:rPr>
          <w:noProof/>
        </w:rPr>
        <w:fldChar w:fldCharType="separate"/>
      </w:r>
      <w:r w:rsidR="00157406">
        <w:rPr>
          <w:noProof/>
        </w:rPr>
        <w:t>397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201</w:t>
      </w:r>
      <w:r>
        <w:rPr>
          <w:noProof/>
        </w:rPr>
        <w:tab/>
        <w:t>Consequences of changed business plans</w:t>
      </w:r>
      <w:r w:rsidRPr="006A79F8">
        <w:rPr>
          <w:noProof/>
        </w:rPr>
        <w:tab/>
      </w:r>
      <w:r w:rsidRPr="006A79F8">
        <w:rPr>
          <w:noProof/>
        </w:rPr>
        <w:fldChar w:fldCharType="begin"/>
      </w:r>
      <w:r w:rsidRPr="006A79F8">
        <w:rPr>
          <w:noProof/>
        </w:rPr>
        <w:instrText xml:space="preserve"> PAGEREF _Toc34385623 \h </w:instrText>
      </w:r>
      <w:r w:rsidRPr="006A79F8">
        <w:rPr>
          <w:noProof/>
        </w:rPr>
      </w:r>
      <w:r w:rsidRPr="006A79F8">
        <w:rPr>
          <w:noProof/>
        </w:rPr>
        <w:fldChar w:fldCharType="separate"/>
      </w:r>
      <w:r w:rsidR="00157406">
        <w:rPr>
          <w:noProof/>
        </w:rPr>
        <w:t>397</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202</w:t>
      </w:r>
      <w:r>
        <w:rPr>
          <w:noProof/>
        </w:rPr>
        <w:tab/>
        <w:t>Confidential treatment of IC plans</w:t>
      </w:r>
      <w:r w:rsidRPr="006A79F8">
        <w:rPr>
          <w:noProof/>
        </w:rPr>
        <w:tab/>
      </w:r>
      <w:r w:rsidRPr="006A79F8">
        <w:rPr>
          <w:noProof/>
        </w:rPr>
        <w:fldChar w:fldCharType="begin"/>
      </w:r>
      <w:r w:rsidRPr="006A79F8">
        <w:rPr>
          <w:noProof/>
        </w:rPr>
        <w:instrText xml:space="preserve"> PAGEREF _Toc34385624 \h </w:instrText>
      </w:r>
      <w:r w:rsidRPr="006A79F8">
        <w:rPr>
          <w:noProof/>
        </w:rPr>
      </w:r>
      <w:r w:rsidRPr="006A79F8">
        <w:rPr>
          <w:noProof/>
        </w:rPr>
        <w:fldChar w:fldCharType="separate"/>
      </w:r>
      <w:r w:rsidR="00157406">
        <w:rPr>
          <w:noProof/>
        </w:rPr>
        <w:t>397</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4A—Requirement arising from proposed changes</w:t>
      </w:r>
      <w:r w:rsidRPr="006A79F8">
        <w:rPr>
          <w:b w:val="0"/>
          <w:noProof/>
          <w:sz w:val="18"/>
        </w:rPr>
        <w:tab/>
      </w:r>
      <w:r w:rsidRPr="006A79F8">
        <w:rPr>
          <w:b w:val="0"/>
          <w:noProof/>
          <w:sz w:val="18"/>
        </w:rPr>
        <w:fldChar w:fldCharType="begin"/>
      </w:r>
      <w:r w:rsidRPr="006A79F8">
        <w:rPr>
          <w:b w:val="0"/>
          <w:noProof/>
          <w:sz w:val="18"/>
        </w:rPr>
        <w:instrText xml:space="preserve"> PAGEREF _Toc34385625 \h </w:instrText>
      </w:r>
      <w:r w:rsidRPr="006A79F8">
        <w:rPr>
          <w:b w:val="0"/>
          <w:noProof/>
          <w:sz w:val="18"/>
        </w:rPr>
      </w:r>
      <w:r w:rsidRPr="006A79F8">
        <w:rPr>
          <w:b w:val="0"/>
          <w:noProof/>
          <w:sz w:val="18"/>
        </w:rPr>
        <w:fldChar w:fldCharType="separate"/>
      </w:r>
      <w:r w:rsidR="00157406">
        <w:rPr>
          <w:b w:val="0"/>
          <w:noProof/>
          <w:sz w:val="18"/>
        </w:rPr>
        <w:t>399</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202A</w:t>
      </w:r>
      <w:r>
        <w:rPr>
          <w:noProof/>
        </w:rPr>
        <w:tab/>
        <w:t>Purpose of Part</w:t>
      </w:r>
      <w:r w:rsidRPr="006A79F8">
        <w:rPr>
          <w:noProof/>
        </w:rPr>
        <w:tab/>
      </w:r>
      <w:r w:rsidRPr="006A79F8">
        <w:rPr>
          <w:noProof/>
        </w:rPr>
        <w:fldChar w:fldCharType="begin"/>
      </w:r>
      <w:r w:rsidRPr="006A79F8">
        <w:rPr>
          <w:noProof/>
        </w:rPr>
        <w:instrText xml:space="preserve"> PAGEREF _Toc34385626 \h </w:instrText>
      </w:r>
      <w:r w:rsidRPr="006A79F8">
        <w:rPr>
          <w:noProof/>
        </w:rPr>
      </w:r>
      <w:r w:rsidRPr="006A79F8">
        <w:rPr>
          <w:noProof/>
        </w:rPr>
        <w:fldChar w:fldCharType="separate"/>
      </w:r>
      <w:r w:rsidR="00157406">
        <w:rPr>
          <w:noProof/>
        </w:rPr>
        <w:t>399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202B</w:t>
      </w:r>
      <w:r>
        <w:rPr>
          <w:noProof/>
        </w:rPr>
        <w:tab/>
        <w:t>Carrier or provider to notify of proposed change</w:t>
      </w:r>
      <w:r w:rsidRPr="006A79F8">
        <w:rPr>
          <w:noProof/>
        </w:rPr>
        <w:tab/>
      </w:r>
      <w:r w:rsidRPr="006A79F8">
        <w:rPr>
          <w:noProof/>
        </w:rPr>
        <w:fldChar w:fldCharType="begin"/>
      </w:r>
      <w:r w:rsidRPr="006A79F8">
        <w:rPr>
          <w:noProof/>
        </w:rPr>
        <w:instrText xml:space="preserve"> PAGEREF _Toc34385627 \h </w:instrText>
      </w:r>
      <w:r w:rsidRPr="006A79F8">
        <w:rPr>
          <w:noProof/>
        </w:rPr>
      </w:r>
      <w:r w:rsidRPr="006A79F8">
        <w:rPr>
          <w:noProof/>
        </w:rPr>
        <w:fldChar w:fldCharType="separate"/>
      </w:r>
      <w:r w:rsidR="00157406">
        <w:rPr>
          <w:noProof/>
        </w:rPr>
        <w:t>399</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202C</w:t>
      </w:r>
      <w:r>
        <w:rPr>
          <w:noProof/>
        </w:rPr>
        <w:tab/>
        <w:t>Communications Access Co</w:t>
      </w:r>
      <w:r>
        <w:rPr>
          <w:noProof/>
        </w:rPr>
        <w:noBreakHyphen/>
        <w:t>ordinator may notify agencies</w:t>
      </w:r>
      <w:r w:rsidRPr="006A79F8">
        <w:rPr>
          <w:noProof/>
        </w:rPr>
        <w:tab/>
      </w:r>
      <w:r w:rsidRPr="006A79F8">
        <w:rPr>
          <w:noProof/>
        </w:rPr>
        <w:fldChar w:fldCharType="begin"/>
      </w:r>
      <w:r w:rsidRPr="006A79F8">
        <w:rPr>
          <w:noProof/>
        </w:rPr>
        <w:instrText xml:space="preserve"> PAGEREF _Toc34385628 \h </w:instrText>
      </w:r>
      <w:r w:rsidRPr="006A79F8">
        <w:rPr>
          <w:noProof/>
        </w:rPr>
      </w:r>
      <w:r w:rsidRPr="006A79F8">
        <w:rPr>
          <w:noProof/>
        </w:rPr>
        <w:fldChar w:fldCharType="separate"/>
      </w:r>
      <w:r w:rsidR="00157406">
        <w:rPr>
          <w:noProof/>
        </w:rPr>
        <w:t>401</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5—Delivery capability</w:t>
      </w:r>
      <w:r w:rsidRPr="006A79F8">
        <w:rPr>
          <w:b w:val="0"/>
          <w:noProof/>
          <w:sz w:val="18"/>
        </w:rPr>
        <w:tab/>
      </w:r>
      <w:r w:rsidRPr="006A79F8">
        <w:rPr>
          <w:b w:val="0"/>
          <w:noProof/>
          <w:sz w:val="18"/>
        </w:rPr>
        <w:fldChar w:fldCharType="begin"/>
      </w:r>
      <w:r w:rsidRPr="006A79F8">
        <w:rPr>
          <w:b w:val="0"/>
          <w:noProof/>
          <w:sz w:val="18"/>
        </w:rPr>
        <w:instrText xml:space="preserve"> PAGEREF _Toc34385629 \h </w:instrText>
      </w:r>
      <w:r w:rsidRPr="006A79F8">
        <w:rPr>
          <w:b w:val="0"/>
          <w:noProof/>
          <w:sz w:val="18"/>
        </w:rPr>
      </w:r>
      <w:r w:rsidRPr="006A79F8">
        <w:rPr>
          <w:b w:val="0"/>
          <w:noProof/>
          <w:sz w:val="18"/>
        </w:rPr>
        <w:fldChar w:fldCharType="separate"/>
      </w:r>
      <w:r w:rsidR="00157406">
        <w:rPr>
          <w:b w:val="0"/>
          <w:noProof/>
          <w:sz w:val="18"/>
        </w:rPr>
        <w:t>402</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203</w:t>
      </w:r>
      <w:r>
        <w:rPr>
          <w:noProof/>
        </w:rPr>
        <w:tab/>
        <w:t>Communications Access Co</w:t>
      </w:r>
      <w:r>
        <w:rPr>
          <w:noProof/>
        </w:rPr>
        <w:noBreakHyphen/>
        <w:t>ordinator may make determinations</w:t>
      </w:r>
      <w:r w:rsidRPr="006A79F8">
        <w:rPr>
          <w:noProof/>
        </w:rPr>
        <w:tab/>
      </w:r>
      <w:r w:rsidRPr="006A79F8">
        <w:rPr>
          <w:noProof/>
        </w:rPr>
        <w:fldChar w:fldCharType="begin"/>
      </w:r>
      <w:r w:rsidRPr="006A79F8">
        <w:rPr>
          <w:noProof/>
        </w:rPr>
        <w:instrText xml:space="preserve"> PAGEREF _Toc34385630 \h </w:instrText>
      </w:r>
      <w:r w:rsidRPr="006A79F8">
        <w:rPr>
          <w:noProof/>
        </w:rPr>
      </w:r>
      <w:r w:rsidRPr="006A79F8">
        <w:rPr>
          <w:noProof/>
        </w:rPr>
        <w:fldChar w:fldCharType="separate"/>
      </w:r>
      <w:r w:rsidR="00157406">
        <w:rPr>
          <w:noProof/>
        </w:rPr>
        <w:t>402</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204</w:t>
      </w:r>
      <w:r>
        <w:rPr>
          <w:noProof/>
        </w:rPr>
        <w:tab/>
        <w:t>Obligations of persons covered by a determination</w:t>
      </w:r>
      <w:r w:rsidRPr="006A79F8">
        <w:rPr>
          <w:noProof/>
        </w:rPr>
        <w:tab/>
      </w:r>
      <w:r w:rsidRPr="006A79F8">
        <w:rPr>
          <w:noProof/>
        </w:rPr>
        <w:fldChar w:fldCharType="begin"/>
      </w:r>
      <w:r w:rsidRPr="006A79F8">
        <w:rPr>
          <w:noProof/>
        </w:rPr>
        <w:instrText xml:space="preserve"> PAGEREF _Toc34385631 \h </w:instrText>
      </w:r>
      <w:r w:rsidRPr="006A79F8">
        <w:rPr>
          <w:noProof/>
        </w:rPr>
      </w:r>
      <w:r w:rsidRPr="006A79F8">
        <w:rPr>
          <w:noProof/>
        </w:rPr>
        <w:fldChar w:fldCharType="separate"/>
      </w:r>
      <w:r w:rsidR="00157406">
        <w:rPr>
          <w:noProof/>
        </w:rPr>
        <w:t>403</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205</w:t>
      </w:r>
      <w:r>
        <w:rPr>
          <w:noProof/>
        </w:rPr>
        <w:tab/>
        <w:t>Obligations of persons not covered by a determination in relation to a kind of telecommunications service</w:t>
      </w:r>
      <w:r w:rsidRPr="006A79F8">
        <w:rPr>
          <w:noProof/>
        </w:rPr>
        <w:tab/>
      </w:r>
      <w:r w:rsidRPr="006A79F8">
        <w:rPr>
          <w:noProof/>
        </w:rPr>
        <w:fldChar w:fldCharType="begin"/>
      </w:r>
      <w:r w:rsidRPr="006A79F8">
        <w:rPr>
          <w:noProof/>
        </w:rPr>
        <w:instrText xml:space="preserve"> PAGEREF _Toc34385632 \h </w:instrText>
      </w:r>
      <w:r w:rsidRPr="006A79F8">
        <w:rPr>
          <w:noProof/>
        </w:rPr>
      </w:r>
      <w:r w:rsidRPr="006A79F8">
        <w:rPr>
          <w:noProof/>
        </w:rPr>
        <w:fldChar w:fldCharType="separate"/>
      </w:r>
      <w:r w:rsidR="00157406">
        <w:rPr>
          <w:noProof/>
        </w:rPr>
        <w:t>403</w:t>
      </w:r>
      <w:r w:rsidRPr="006A79F8">
        <w:rPr>
          <w:noProof/>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5</w:t>
      </w:r>
      <w:r>
        <w:rPr>
          <w:noProof/>
        </w:rPr>
        <w:noBreakHyphen/>
        <w:t>6—Allocation of costs</w:t>
      </w:r>
      <w:r w:rsidRPr="006A79F8">
        <w:rPr>
          <w:b w:val="0"/>
          <w:noProof/>
          <w:sz w:val="18"/>
        </w:rPr>
        <w:tab/>
      </w:r>
      <w:r w:rsidRPr="006A79F8">
        <w:rPr>
          <w:b w:val="0"/>
          <w:noProof/>
          <w:sz w:val="18"/>
        </w:rPr>
        <w:fldChar w:fldCharType="begin"/>
      </w:r>
      <w:r w:rsidRPr="006A79F8">
        <w:rPr>
          <w:b w:val="0"/>
          <w:noProof/>
          <w:sz w:val="18"/>
        </w:rPr>
        <w:instrText xml:space="preserve"> PAGEREF _Toc34385633 \h </w:instrText>
      </w:r>
      <w:r w:rsidRPr="006A79F8">
        <w:rPr>
          <w:b w:val="0"/>
          <w:noProof/>
          <w:sz w:val="18"/>
        </w:rPr>
      </w:r>
      <w:r w:rsidRPr="006A79F8">
        <w:rPr>
          <w:b w:val="0"/>
          <w:noProof/>
          <w:sz w:val="18"/>
        </w:rPr>
        <w:fldChar w:fldCharType="separate"/>
      </w:r>
      <w:r w:rsidR="00157406">
        <w:rPr>
          <w:b w:val="0"/>
          <w:noProof/>
          <w:sz w:val="18"/>
        </w:rPr>
        <w:t>404</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1—Outline of Part</w:t>
      </w:r>
      <w:r w:rsidRPr="006A79F8">
        <w:rPr>
          <w:b w:val="0"/>
          <w:noProof/>
          <w:sz w:val="18"/>
        </w:rPr>
        <w:tab/>
      </w:r>
      <w:r w:rsidRPr="006A79F8">
        <w:rPr>
          <w:b w:val="0"/>
          <w:noProof/>
          <w:sz w:val="18"/>
        </w:rPr>
        <w:fldChar w:fldCharType="begin"/>
      </w:r>
      <w:r w:rsidRPr="006A79F8">
        <w:rPr>
          <w:b w:val="0"/>
          <w:noProof/>
          <w:sz w:val="18"/>
        </w:rPr>
        <w:instrText xml:space="preserve"> PAGEREF _Toc34385634 \h </w:instrText>
      </w:r>
      <w:r w:rsidRPr="006A79F8">
        <w:rPr>
          <w:b w:val="0"/>
          <w:noProof/>
          <w:sz w:val="18"/>
        </w:rPr>
      </w:r>
      <w:r w:rsidRPr="006A79F8">
        <w:rPr>
          <w:b w:val="0"/>
          <w:noProof/>
          <w:sz w:val="18"/>
        </w:rPr>
        <w:fldChar w:fldCharType="separate"/>
      </w:r>
      <w:r w:rsidR="00157406">
        <w:rPr>
          <w:b w:val="0"/>
          <w:noProof/>
          <w:sz w:val="18"/>
        </w:rPr>
        <w:t>404</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206</w:t>
      </w:r>
      <w:r>
        <w:rPr>
          <w:noProof/>
        </w:rPr>
        <w:tab/>
        <w:t>Outline of Part</w:t>
      </w:r>
      <w:r w:rsidRPr="006A79F8">
        <w:rPr>
          <w:noProof/>
        </w:rPr>
        <w:tab/>
      </w:r>
      <w:r w:rsidRPr="006A79F8">
        <w:rPr>
          <w:noProof/>
        </w:rPr>
        <w:fldChar w:fldCharType="begin"/>
      </w:r>
      <w:r w:rsidRPr="006A79F8">
        <w:rPr>
          <w:noProof/>
        </w:rPr>
        <w:instrText xml:space="preserve"> PAGEREF _Toc34385635 \h </w:instrText>
      </w:r>
      <w:r w:rsidRPr="006A79F8">
        <w:rPr>
          <w:noProof/>
        </w:rPr>
      </w:r>
      <w:r w:rsidRPr="006A79F8">
        <w:rPr>
          <w:noProof/>
        </w:rPr>
        <w:fldChar w:fldCharType="separate"/>
      </w:r>
      <w:r w:rsidR="00157406">
        <w:rPr>
          <w:noProof/>
        </w:rPr>
        <w:t>404</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2—Interception capability</w:t>
      </w:r>
      <w:r w:rsidRPr="006A79F8">
        <w:rPr>
          <w:b w:val="0"/>
          <w:noProof/>
          <w:sz w:val="18"/>
        </w:rPr>
        <w:tab/>
      </w:r>
      <w:r w:rsidRPr="006A79F8">
        <w:rPr>
          <w:b w:val="0"/>
          <w:noProof/>
          <w:sz w:val="18"/>
        </w:rPr>
        <w:fldChar w:fldCharType="begin"/>
      </w:r>
      <w:r w:rsidRPr="006A79F8">
        <w:rPr>
          <w:b w:val="0"/>
          <w:noProof/>
          <w:sz w:val="18"/>
        </w:rPr>
        <w:instrText xml:space="preserve"> PAGEREF _Toc34385636 \h </w:instrText>
      </w:r>
      <w:r w:rsidRPr="006A79F8">
        <w:rPr>
          <w:b w:val="0"/>
          <w:noProof/>
          <w:sz w:val="18"/>
        </w:rPr>
      </w:r>
      <w:r w:rsidRPr="006A79F8">
        <w:rPr>
          <w:b w:val="0"/>
          <w:noProof/>
          <w:sz w:val="18"/>
        </w:rPr>
        <w:fldChar w:fldCharType="separate"/>
      </w:r>
      <w:r w:rsidR="00157406">
        <w:rPr>
          <w:b w:val="0"/>
          <w:noProof/>
          <w:sz w:val="18"/>
        </w:rPr>
        <w:t>405</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207</w:t>
      </w:r>
      <w:r>
        <w:rPr>
          <w:noProof/>
        </w:rPr>
        <w:tab/>
        <w:t>Costs to be borne by the carriers</w:t>
      </w:r>
      <w:r w:rsidRPr="006A79F8">
        <w:rPr>
          <w:noProof/>
        </w:rPr>
        <w:tab/>
      </w:r>
      <w:r w:rsidRPr="006A79F8">
        <w:rPr>
          <w:noProof/>
        </w:rPr>
        <w:fldChar w:fldCharType="begin"/>
      </w:r>
      <w:r w:rsidRPr="006A79F8">
        <w:rPr>
          <w:noProof/>
        </w:rPr>
        <w:instrText xml:space="preserve"> PAGEREF _Toc34385637 \h </w:instrText>
      </w:r>
      <w:r w:rsidRPr="006A79F8">
        <w:rPr>
          <w:noProof/>
        </w:rPr>
      </w:r>
      <w:r w:rsidRPr="006A79F8">
        <w:rPr>
          <w:noProof/>
        </w:rPr>
        <w:fldChar w:fldCharType="separate"/>
      </w:r>
      <w:r w:rsidR="00157406">
        <w:rPr>
          <w:noProof/>
        </w:rPr>
        <w:t>405</w:t>
      </w:r>
      <w:r w:rsidRPr="006A79F8">
        <w:rPr>
          <w:noProof/>
        </w:rPr>
        <w:fldChar w:fldCharType="end"/>
      </w:r>
    </w:p>
    <w:p w:rsidR="006A79F8" w:rsidRDefault="006A79F8">
      <w:pPr>
        <w:pStyle w:val="TOC3"/>
        <w:rPr>
          <w:rFonts w:asciiTheme="minorHAnsi" w:eastAsiaTheme="minorEastAsia" w:hAnsiTheme="minorHAnsi" w:cstheme="minorBidi"/>
          <w:b w:val="0"/>
          <w:noProof/>
          <w:kern w:val="0"/>
          <w:szCs w:val="22"/>
        </w:rPr>
      </w:pPr>
      <w:r>
        <w:rPr>
          <w:noProof/>
        </w:rPr>
        <w:t>Division 3—Delivery capability</w:t>
      </w:r>
      <w:r w:rsidRPr="006A79F8">
        <w:rPr>
          <w:b w:val="0"/>
          <w:noProof/>
          <w:sz w:val="18"/>
        </w:rPr>
        <w:tab/>
      </w:r>
      <w:r w:rsidRPr="006A79F8">
        <w:rPr>
          <w:b w:val="0"/>
          <w:noProof/>
          <w:sz w:val="18"/>
        </w:rPr>
        <w:fldChar w:fldCharType="begin"/>
      </w:r>
      <w:r w:rsidRPr="006A79F8">
        <w:rPr>
          <w:b w:val="0"/>
          <w:noProof/>
          <w:sz w:val="18"/>
        </w:rPr>
        <w:instrText xml:space="preserve"> PAGEREF _Toc34385638 \h </w:instrText>
      </w:r>
      <w:r w:rsidRPr="006A79F8">
        <w:rPr>
          <w:b w:val="0"/>
          <w:noProof/>
          <w:sz w:val="18"/>
        </w:rPr>
      </w:r>
      <w:r w:rsidRPr="006A79F8">
        <w:rPr>
          <w:b w:val="0"/>
          <w:noProof/>
          <w:sz w:val="18"/>
        </w:rPr>
        <w:fldChar w:fldCharType="separate"/>
      </w:r>
      <w:r w:rsidR="00157406">
        <w:rPr>
          <w:b w:val="0"/>
          <w:noProof/>
          <w:sz w:val="18"/>
        </w:rPr>
        <w:t>406</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208</w:t>
      </w:r>
      <w:r>
        <w:rPr>
          <w:noProof/>
        </w:rPr>
        <w:tab/>
        <w:t>Costs to be borne by the interception agencies</w:t>
      </w:r>
      <w:r w:rsidRPr="006A79F8">
        <w:rPr>
          <w:noProof/>
        </w:rPr>
        <w:tab/>
      </w:r>
      <w:r w:rsidRPr="006A79F8">
        <w:rPr>
          <w:noProof/>
        </w:rPr>
        <w:fldChar w:fldCharType="begin"/>
      </w:r>
      <w:r w:rsidRPr="006A79F8">
        <w:rPr>
          <w:noProof/>
        </w:rPr>
        <w:instrText xml:space="preserve"> PAGEREF _Toc34385639 \h </w:instrText>
      </w:r>
      <w:r w:rsidRPr="006A79F8">
        <w:rPr>
          <w:noProof/>
        </w:rPr>
      </w:r>
      <w:r w:rsidRPr="006A79F8">
        <w:rPr>
          <w:noProof/>
        </w:rPr>
        <w:fldChar w:fldCharType="separate"/>
      </w:r>
      <w:r w:rsidR="00157406">
        <w:rPr>
          <w:noProof/>
        </w:rPr>
        <w:t>406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209</w:t>
      </w:r>
      <w:r>
        <w:rPr>
          <w:noProof/>
        </w:rPr>
        <w:tab/>
        <w:t>Working out costs of delivery capabilities</w:t>
      </w:r>
      <w:r w:rsidRPr="006A79F8">
        <w:rPr>
          <w:noProof/>
        </w:rPr>
        <w:tab/>
      </w:r>
      <w:r w:rsidRPr="006A79F8">
        <w:rPr>
          <w:noProof/>
        </w:rPr>
        <w:fldChar w:fldCharType="begin"/>
      </w:r>
      <w:r w:rsidRPr="006A79F8">
        <w:rPr>
          <w:noProof/>
        </w:rPr>
        <w:instrText xml:space="preserve"> PAGEREF _Toc34385640 \h </w:instrText>
      </w:r>
      <w:r w:rsidRPr="006A79F8">
        <w:rPr>
          <w:noProof/>
        </w:rPr>
      </w:r>
      <w:r w:rsidRPr="006A79F8">
        <w:rPr>
          <w:noProof/>
        </w:rPr>
        <w:fldChar w:fldCharType="separate"/>
      </w:r>
      <w:r w:rsidR="00157406">
        <w:rPr>
          <w:noProof/>
        </w:rPr>
        <w:t>406</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210</w:t>
      </w:r>
      <w:r>
        <w:rPr>
          <w:noProof/>
        </w:rPr>
        <w:tab/>
        <w:t>Examination of lower cost options</w:t>
      </w:r>
      <w:r w:rsidRPr="006A79F8">
        <w:rPr>
          <w:noProof/>
        </w:rPr>
        <w:tab/>
      </w:r>
      <w:r w:rsidRPr="006A79F8">
        <w:rPr>
          <w:noProof/>
        </w:rPr>
        <w:fldChar w:fldCharType="begin"/>
      </w:r>
      <w:r w:rsidRPr="006A79F8">
        <w:rPr>
          <w:noProof/>
        </w:rPr>
        <w:instrText xml:space="preserve"> PAGEREF _Toc34385641 \h </w:instrText>
      </w:r>
      <w:r w:rsidRPr="006A79F8">
        <w:rPr>
          <w:noProof/>
        </w:rPr>
      </w:r>
      <w:r w:rsidRPr="006A79F8">
        <w:rPr>
          <w:noProof/>
        </w:rPr>
        <w:fldChar w:fldCharType="separate"/>
      </w:r>
      <w:r w:rsidR="00157406">
        <w:rPr>
          <w:noProof/>
        </w:rPr>
        <w:t>408</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211</w:t>
      </w:r>
      <w:r>
        <w:rPr>
          <w:noProof/>
        </w:rPr>
        <w:tab/>
        <w:t>ACMA may require independent audit of costs</w:t>
      </w:r>
      <w:r w:rsidRPr="006A79F8">
        <w:rPr>
          <w:noProof/>
        </w:rPr>
        <w:tab/>
      </w:r>
      <w:r w:rsidRPr="006A79F8">
        <w:rPr>
          <w:noProof/>
        </w:rPr>
        <w:fldChar w:fldCharType="begin"/>
      </w:r>
      <w:r w:rsidRPr="006A79F8">
        <w:rPr>
          <w:noProof/>
        </w:rPr>
        <w:instrText xml:space="preserve"> PAGEREF _Toc34385642 \h </w:instrText>
      </w:r>
      <w:r w:rsidRPr="006A79F8">
        <w:rPr>
          <w:noProof/>
        </w:rPr>
      </w:r>
      <w:r w:rsidRPr="006A79F8">
        <w:rPr>
          <w:noProof/>
        </w:rPr>
        <w:fldChar w:fldCharType="separate"/>
      </w:r>
      <w:r w:rsidR="00157406">
        <w:rPr>
          <w:noProof/>
        </w:rPr>
        <w:t>408</w:t>
      </w:r>
      <w:r w:rsidRPr="006A79F8">
        <w:rPr>
          <w:noProof/>
        </w:rPr>
        <w:fldChar w:fldCharType="end"/>
      </w:r>
    </w:p>
    <w:p w:rsidR="006A79F8" w:rsidRDefault="006A79F8">
      <w:pPr>
        <w:pStyle w:val="TOC1"/>
        <w:rPr>
          <w:rFonts w:asciiTheme="minorHAnsi" w:eastAsiaTheme="minorEastAsia" w:hAnsiTheme="minorHAnsi" w:cstheme="minorBidi"/>
          <w:b w:val="0"/>
          <w:noProof/>
          <w:kern w:val="0"/>
          <w:sz w:val="22"/>
          <w:szCs w:val="22"/>
        </w:rPr>
      </w:pPr>
      <w:r>
        <w:rPr>
          <w:noProof/>
        </w:rPr>
        <w:t>Chapter 6—Miscellaneous</w:t>
      </w:r>
      <w:r w:rsidRPr="006A79F8">
        <w:rPr>
          <w:b w:val="0"/>
          <w:noProof/>
          <w:sz w:val="18"/>
        </w:rPr>
        <w:tab/>
      </w:r>
      <w:r w:rsidRPr="006A79F8">
        <w:rPr>
          <w:b w:val="0"/>
          <w:noProof/>
          <w:sz w:val="18"/>
        </w:rPr>
        <w:fldChar w:fldCharType="begin"/>
      </w:r>
      <w:r w:rsidRPr="006A79F8">
        <w:rPr>
          <w:b w:val="0"/>
          <w:noProof/>
          <w:sz w:val="18"/>
        </w:rPr>
        <w:instrText xml:space="preserve"> PAGEREF _Toc34385643 \h </w:instrText>
      </w:r>
      <w:r w:rsidRPr="006A79F8">
        <w:rPr>
          <w:b w:val="0"/>
          <w:noProof/>
          <w:sz w:val="18"/>
        </w:rPr>
      </w:r>
      <w:r w:rsidRPr="006A79F8">
        <w:rPr>
          <w:b w:val="0"/>
          <w:noProof/>
          <w:sz w:val="18"/>
        </w:rPr>
        <w:fldChar w:fldCharType="separate"/>
      </w:r>
      <w:r w:rsidR="00157406">
        <w:rPr>
          <w:b w:val="0"/>
          <w:noProof/>
          <w:sz w:val="18"/>
        </w:rPr>
        <w:t>410</w:t>
      </w:r>
      <w:r w:rsidRPr="006A79F8">
        <w:rPr>
          <w:b w:val="0"/>
          <w:noProof/>
          <w:sz w:val="18"/>
        </w:rPr>
        <w:fldChar w:fldCharType="end"/>
      </w:r>
    </w:p>
    <w:p w:rsidR="006A79F8" w:rsidRDefault="006A79F8">
      <w:pPr>
        <w:pStyle w:val="TOC2"/>
        <w:rPr>
          <w:rFonts w:asciiTheme="minorHAnsi" w:eastAsiaTheme="minorEastAsia" w:hAnsiTheme="minorHAnsi" w:cstheme="minorBidi"/>
          <w:b w:val="0"/>
          <w:noProof/>
          <w:kern w:val="0"/>
          <w:sz w:val="22"/>
          <w:szCs w:val="22"/>
        </w:rPr>
      </w:pPr>
      <w:r>
        <w:rPr>
          <w:noProof/>
        </w:rPr>
        <w:t>Part 6</w:t>
      </w:r>
      <w:r>
        <w:rPr>
          <w:noProof/>
        </w:rPr>
        <w:noBreakHyphen/>
        <w:t>1—Miscellaneous</w:t>
      </w:r>
      <w:r w:rsidRPr="006A79F8">
        <w:rPr>
          <w:b w:val="0"/>
          <w:noProof/>
          <w:sz w:val="18"/>
        </w:rPr>
        <w:tab/>
      </w:r>
      <w:r w:rsidRPr="006A79F8">
        <w:rPr>
          <w:b w:val="0"/>
          <w:noProof/>
          <w:sz w:val="18"/>
        </w:rPr>
        <w:fldChar w:fldCharType="begin"/>
      </w:r>
      <w:r w:rsidRPr="006A79F8">
        <w:rPr>
          <w:b w:val="0"/>
          <w:noProof/>
          <w:sz w:val="18"/>
        </w:rPr>
        <w:instrText xml:space="preserve"> PAGEREF _Toc34385644 \h </w:instrText>
      </w:r>
      <w:r w:rsidRPr="006A79F8">
        <w:rPr>
          <w:b w:val="0"/>
          <w:noProof/>
          <w:sz w:val="18"/>
        </w:rPr>
      </w:r>
      <w:r w:rsidRPr="006A79F8">
        <w:rPr>
          <w:b w:val="0"/>
          <w:noProof/>
          <w:sz w:val="18"/>
        </w:rPr>
        <w:fldChar w:fldCharType="separate"/>
      </w:r>
      <w:r w:rsidR="00157406">
        <w:rPr>
          <w:b w:val="0"/>
          <w:noProof/>
          <w:sz w:val="18"/>
        </w:rPr>
        <w:t>410</w:t>
      </w:r>
      <w:r w:rsidRPr="006A79F8">
        <w:rPr>
          <w:b w:val="0"/>
          <w:noProof/>
          <w:sz w:val="18"/>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298</w:t>
      </w:r>
      <w:r>
        <w:rPr>
          <w:noProof/>
        </w:rPr>
        <w:tab/>
        <w:t>Protection of persons—control order declared to be void</w:t>
      </w:r>
      <w:r w:rsidRPr="006A79F8">
        <w:rPr>
          <w:noProof/>
        </w:rPr>
        <w:tab/>
      </w:r>
      <w:r w:rsidRPr="006A79F8">
        <w:rPr>
          <w:noProof/>
        </w:rPr>
        <w:fldChar w:fldCharType="begin"/>
      </w:r>
      <w:r w:rsidRPr="006A79F8">
        <w:rPr>
          <w:noProof/>
        </w:rPr>
        <w:instrText xml:space="preserve"> PAGEREF _Toc34385645 \h </w:instrText>
      </w:r>
      <w:r w:rsidRPr="006A79F8">
        <w:rPr>
          <w:noProof/>
        </w:rPr>
      </w:r>
      <w:r w:rsidRPr="006A79F8">
        <w:rPr>
          <w:noProof/>
        </w:rPr>
        <w:fldChar w:fldCharType="separate"/>
      </w:r>
      <w:r w:rsidR="00157406">
        <w:rPr>
          <w:noProof/>
        </w:rPr>
        <w:t>410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299</w:t>
      </w:r>
      <w:r>
        <w:rPr>
          <w:noProof/>
        </w:rPr>
        <w:tab/>
        <w:t>Dealing with information obtained under a warrant—control order declared to be void</w:t>
      </w:r>
      <w:r w:rsidRPr="006A79F8">
        <w:rPr>
          <w:noProof/>
        </w:rPr>
        <w:tab/>
      </w:r>
      <w:r w:rsidRPr="006A79F8">
        <w:rPr>
          <w:noProof/>
        </w:rPr>
        <w:fldChar w:fldCharType="begin"/>
      </w:r>
      <w:r w:rsidRPr="006A79F8">
        <w:rPr>
          <w:noProof/>
        </w:rPr>
        <w:instrText xml:space="preserve"> PAGEREF _Toc34385646 \h </w:instrText>
      </w:r>
      <w:r w:rsidRPr="006A79F8">
        <w:rPr>
          <w:noProof/>
        </w:rPr>
      </w:r>
      <w:r w:rsidRPr="006A79F8">
        <w:rPr>
          <w:noProof/>
        </w:rPr>
        <w:fldChar w:fldCharType="separate"/>
      </w:r>
      <w:r w:rsidR="00157406">
        <w:rPr>
          <w:noProof/>
        </w:rPr>
        <w:t>410</w:t>
      </w:r>
      <w:r w:rsidRPr="006A79F8">
        <w:rPr>
          <w:noProof/>
        </w:rPr>
        <w:fldChar w:fldCharType="end"/>
      </w:r>
    </w:p>
    <w:p w:rsidR="006A79F8" w:rsidRDefault="006A79F8">
      <w:pPr>
        <w:pStyle w:val="TOC5"/>
        <w:rPr>
          <w:rFonts w:asciiTheme="minorHAnsi" w:eastAsiaTheme="minorEastAsia" w:hAnsiTheme="minorHAnsi" w:cstheme="minorBidi"/>
          <w:noProof/>
          <w:kern w:val="0"/>
          <w:sz w:val="22"/>
          <w:szCs w:val="22"/>
        </w:rPr>
      </w:pPr>
      <w:r>
        <w:rPr>
          <w:noProof/>
        </w:rPr>
        <w:t>300</w:t>
      </w:r>
      <w:r>
        <w:rPr>
          <w:noProof/>
        </w:rPr>
        <w:tab/>
        <w:t>Regulations</w:t>
      </w:r>
      <w:r w:rsidRPr="006A79F8">
        <w:rPr>
          <w:noProof/>
        </w:rPr>
        <w:tab/>
      </w:r>
      <w:r w:rsidRPr="006A79F8">
        <w:rPr>
          <w:noProof/>
        </w:rPr>
        <w:fldChar w:fldCharType="begin"/>
      </w:r>
      <w:r w:rsidRPr="006A79F8">
        <w:rPr>
          <w:noProof/>
        </w:rPr>
        <w:instrText xml:space="preserve"> PAGEREF _Toc34385647 \h </w:instrText>
      </w:r>
      <w:r w:rsidRPr="006A79F8">
        <w:rPr>
          <w:noProof/>
        </w:rPr>
      </w:r>
      <w:r w:rsidRPr="006A79F8">
        <w:rPr>
          <w:noProof/>
        </w:rPr>
        <w:fldChar w:fldCharType="separate"/>
      </w:r>
      <w:r w:rsidR="00157406">
        <w:rPr>
          <w:noProof/>
        </w:rPr>
        <w:t>411</w:t>
      </w:r>
      <w:r w:rsidRPr="006A79F8">
        <w:rPr>
          <w:noProof/>
        </w:rPr>
        <w:fldChar w:fldCharType="end"/>
      </w:r>
    </w:p>
    <w:p w:rsidR="006A79F8" w:rsidRDefault="006A79F8" w:rsidP="006A79F8">
      <w:pPr>
        <w:pStyle w:val="TOC2"/>
        <w:rPr>
          <w:rFonts w:asciiTheme="minorHAnsi" w:eastAsiaTheme="minorEastAsia" w:hAnsiTheme="minorHAnsi" w:cstheme="minorBidi"/>
          <w:b w:val="0"/>
          <w:noProof/>
          <w:kern w:val="0"/>
          <w:sz w:val="22"/>
          <w:szCs w:val="22"/>
        </w:rPr>
      </w:pPr>
      <w:r>
        <w:rPr>
          <w:noProof/>
        </w:rPr>
        <w:t>Endnotes</w:t>
      </w:r>
      <w:r w:rsidRPr="006A79F8">
        <w:rPr>
          <w:b w:val="0"/>
          <w:noProof/>
          <w:sz w:val="18"/>
        </w:rPr>
        <w:tab/>
      </w:r>
      <w:r w:rsidRPr="006A79F8">
        <w:rPr>
          <w:b w:val="0"/>
          <w:noProof/>
          <w:sz w:val="18"/>
        </w:rPr>
        <w:fldChar w:fldCharType="begin"/>
      </w:r>
      <w:r w:rsidRPr="006A79F8">
        <w:rPr>
          <w:b w:val="0"/>
          <w:noProof/>
          <w:sz w:val="18"/>
        </w:rPr>
        <w:instrText xml:space="preserve"> PAGEREF _Toc34385648 \h </w:instrText>
      </w:r>
      <w:r w:rsidRPr="006A79F8">
        <w:rPr>
          <w:b w:val="0"/>
          <w:noProof/>
          <w:sz w:val="18"/>
        </w:rPr>
      </w:r>
      <w:r w:rsidRPr="006A79F8">
        <w:rPr>
          <w:b w:val="0"/>
          <w:noProof/>
          <w:sz w:val="18"/>
        </w:rPr>
        <w:fldChar w:fldCharType="separate"/>
      </w:r>
      <w:r w:rsidR="00157406">
        <w:rPr>
          <w:b w:val="0"/>
          <w:noProof/>
          <w:sz w:val="18"/>
        </w:rPr>
        <w:t>413</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Endnote 1—About the endnotes</w:t>
      </w:r>
      <w:r w:rsidRPr="006A79F8">
        <w:rPr>
          <w:b w:val="0"/>
          <w:noProof/>
          <w:sz w:val="18"/>
        </w:rPr>
        <w:tab/>
      </w:r>
      <w:r w:rsidRPr="006A79F8">
        <w:rPr>
          <w:b w:val="0"/>
          <w:noProof/>
          <w:sz w:val="18"/>
        </w:rPr>
        <w:fldChar w:fldCharType="begin"/>
      </w:r>
      <w:r w:rsidRPr="006A79F8">
        <w:rPr>
          <w:b w:val="0"/>
          <w:noProof/>
          <w:sz w:val="18"/>
        </w:rPr>
        <w:instrText xml:space="preserve"> PAGEREF _Toc34385649 \h </w:instrText>
      </w:r>
      <w:r w:rsidRPr="006A79F8">
        <w:rPr>
          <w:b w:val="0"/>
          <w:noProof/>
          <w:sz w:val="18"/>
        </w:rPr>
      </w:r>
      <w:r w:rsidRPr="006A79F8">
        <w:rPr>
          <w:b w:val="0"/>
          <w:noProof/>
          <w:sz w:val="18"/>
        </w:rPr>
        <w:fldChar w:fldCharType="separate"/>
      </w:r>
      <w:r w:rsidR="00157406">
        <w:rPr>
          <w:b w:val="0"/>
          <w:noProof/>
          <w:sz w:val="18"/>
        </w:rPr>
        <w:t>413</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Endnote 2—Abbreviation key</w:t>
      </w:r>
      <w:r w:rsidRPr="006A79F8">
        <w:rPr>
          <w:b w:val="0"/>
          <w:noProof/>
          <w:sz w:val="18"/>
        </w:rPr>
        <w:tab/>
      </w:r>
      <w:r w:rsidRPr="006A79F8">
        <w:rPr>
          <w:b w:val="0"/>
          <w:noProof/>
          <w:sz w:val="18"/>
        </w:rPr>
        <w:fldChar w:fldCharType="begin"/>
      </w:r>
      <w:r w:rsidRPr="006A79F8">
        <w:rPr>
          <w:b w:val="0"/>
          <w:noProof/>
          <w:sz w:val="18"/>
        </w:rPr>
        <w:instrText xml:space="preserve"> PAGEREF _Toc34385650 \h </w:instrText>
      </w:r>
      <w:r w:rsidRPr="006A79F8">
        <w:rPr>
          <w:b w:val="0"/>
          <w:noProof/>
          <w:sz w:val="18"/>
        </w:rPr>
      </w:r>
      <w:r w:rsidRPr="006A79F8">
        <w:rPr>
          <w:b w:val="0"/>
          <w:noProof/>
          <w:sz w:val="18"/>
        </w:rPr>
        <w:fldChar w:fldCharType="separate"/>
      </w:r>
      <w:r w:rsidR="00157406">
        <w:rPr>
          <w:b w:val="0"/>
          <w:noProof/>
          <w:sz w:val="18"/>
        </w:rPr>
        <w:t>415</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Endnote 3—Legislation history</w:t>
      </w:r>
      <w:r w:rsidRPr="006A79F8">
        <w:rPr>
          <w:b w:val="0"/>
          <w:noProof/>
          <w:sz w:val="18"/>
        </w:rPr>
        <w:tab/>
      </w:r>
      <w:r w:rsidRPr="006A79F8">
        <w:rPr>
          <w:b w:val="0"/>
          <w:noProof/>
          <w:sz w:val="18"/>
        </w:rPr>
        <w:fldChar w:fldCharType="begin"/>
      </w:r>
      <w:r w:rsidRPr="006A79F8">
        <w:rPr>
          <w:b w:val="0"/>
          <w:noProof/>
          <w:sz w:val="18"/>
        </w:rPr>
        <w:instrText xml:space="preserve"> PAGEREF _Toc34385651 \h </w:instrText>
      </w:r>
      <w:r w:rsidRPr="006A79F8">
        <w:rPr>
          <w:b w:val="0"/>
          <w:noProof/>
          <w:sz w:val="18"/>
        </w:rPr>
      </w:r>
      <w:r w:rsidRPr="006A79F8">
        <w:rPr>
          <w:b w:val="0"/>
          <w:noProof/>
          <w:sz w:val="18"/>
        </w:rPr>
        <w:fldChar w:fldCharType="separate"/>
      </w:r>
      <w:r w:rsidR="00157406">
        <w:rPr>
          <w:b w:val="0"/>
          <w:noProof/>
          <w:sz w:val="18"/>
        </w:rPr>
        <w:t>416</w:t>
      </w:r>
      <w:r w:rsidRPr="006A79F8">
        <w:rPr>
          <w:b w:val="0"/>
          <w:noProof/>
          <w:sz w:val="18"/>
        </w:rPr>
        <w:fldChar w:fldCharType="end"/>
      </w:r>
    </w:p>
    <w:p w:rsidR="006A79F8" w:rsidRDefault="006A79F8">
      <w:pPr>
        <w:pStyle w:val="TOC3"/>
        <w:rPr>
          <w:rFonts w:asciiTheme="minorHAnsi" w:eastAsiaTheme="minorEastAsia" w:hAnsiTheme="minorHAnsi" w:cstheme="minorBidi"/>
          <w:b w:val="0"/>
          <w:noProof/>
          <w:kern w:val="0"/>
          <w:szCs w:val="22"/>
        </w:rPr>
      </w:pPr>
      <w:r>
        <w:rPr>
          <w:noProof/>
        </w:rPr>
        <w:t>Endnote 4—Amendment history</w:t>
      </w:r>
      <w:r w:rsidRPr="006A79F8">
        <w:rPr>
          <w:b w:val="0"/>
          <w:noProof/>
          <w:sz w:val="18"/>
        </w:rPr>
        <w:tab/>
      </w:r>
      <w:r w:rsidRPr="006A79F8">
        <w:rPr>
          <w:b w:val="0"/>
          <w:noProof/>
          <w:sz w:val="18"/>
        </w:rPr>
        <w:fldChar w:fldCharType="begin"/>
      </w:r>
      <w:r w:rsidRPr="006A79F8">
        <w:rPr>
          <w:b w:val="0"/>
          <w:noProof/>
          <w:sz w:val="18"/>
        </w:rPr>
        <w:instrText xml:space="preserve"> PAGEREF _Toc34385652 \h </w:instrText>
      </w:r>
      <w:r w:rsidRPr="006A79F8">
        <w:rPr>
          <w:b w:val="0"/>
          <w:noProof/>
          <w:sz w:val="18"/>
        </w:rPr>
      </w:r>
      <w:r w:rsidRPr="006A79F8">
        <w:rPr>
          <w:b w:val="0"/>
          <w:noProof/>
          <w:sz w:val="18"/>
        </w:rPr>
        <w:fldChar w:fldCharType="separate"/>
      </w:r>
      <w:r w:rsidR="00157406">
        <w:rPr>
          <w:b w:val="0"/>
          <w:noProof/>
          <w:sz w:val="18"/>
        </w:rPr>
        <w:t>434</w:t>
      </w:r>
      <w:r w:rsidRPr="006A79F8">
        <w:rPr>
          <w:b w:val="0"/>
          <w:noProof/>
          <w:sz w:val="18"/>
        </w:rPr>
        <w:fldChar w:fldCharType="end"/>
      </w:r>
    </w:p>
    <w:p w:rsidR="00EE2785" w:rsidRPr="005039E3" w:rsidRDefault="00537604" w:rsidP="001978E2">
      <w:pPr>
        <w:sectPr w:rsidR="00EE2785" w:rsidRPr="005039E3" w:rsidSect="00E84C4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5039E3">
        <w:rPr>
          <w:rFonts w:cs="Times New Roman"/>
          <w:sz w:val="18"/>
        </w:rPr>
        <w:fldChar w:fldCharType="end"/>
      </w:r>
    </w:p>
    <w:p w:rsidR="002678F2" w:rsidRPr="005039E3" w:rsidRDefault="002678F2" w:rsidP="002678F2">
      <w:pPr>
        <w:pStyle w:val="LongT"/>
      </w:pPr>
      <w:r w:rsidRPr="005039E3">
        <w:lastRenderedPageBreak/>
        <w:t>An Act to prohibit the interception of</w:t>
      </w:r>
      <w:r w:rsidR="004716FE" w:rsidRPr="005039E3">
        <w:t>, and other access to,</w:t>
      </w:r>
      <w:r w:rsidRPr="005039E3">
        <w:t xml:space="preserve"> telecommunications except where authorised in special circumstances or for the purpose of tracing the location of callers in emergencies, and for related purposes.</w:t>
      </w:r>
    </w:p>
    <w:p w:rsidR="00CD692D" w:rsidRPr="005039E3" w:rsidRDefault="00CD692D" w:rsidP="007732DE">
      <w:pPr>
        <w:pStyle w:val="ActHead1"/>
        <w:spacing w:before="360"/>
        <w:ind w:left="1140" w:hanging="1140"/>
      </w:pPr>
      <w:bookmarkStart w:id="1" w:name="_Toc34385193"/>
      <w:r w:rsidRPr="005039E3">
        <w:rPr>
          <w:rStyle w:val="CharChapNo"/>
        </w:rPr>
        <w:t>Chapter</w:t>
      </w:r>
      <w:r w:rsidR="005039E3" w:rsidRPr="005039E3">
        <w:rPr>
          <w:rStyle w:val="CharChapNo"/>
        </w:rPr>
        <w:t> </w:t>
      </w:r>
      <w:r w:rsidRPr="005039E3">
        <w:rPr>
          <w:rStyle w:val="CharChapNo"/>
        </w:rPr>
        <w:t>1</w:t>
      </w:r>
      <w:r w:rsidRPr="005039E3">
        <w:t>—</w:t>
      </w:r>
      <w:r w:rsidRPr="005039E3">
        <w:rPr>
          <w:rStyle w:val="CharChapText"/>
        </w:rPr>
        <w:t>Introduction</w:t>
      </w:r>
      <w:bookmarkEnd w:id="1"/>
    </w:p>
    <w:p w:rsidR="00CD692D" w:rsidRPr="005039E3" w:rsidRDefault="00CD692D" w:rsidP="00CD692D">
      <w:pPr>
        <w:pStyle w:val="ActHead2"/>
      </w:pPr>
      <w:bookmarkStart w:id="2" w:name="_Toc34385194"/>
      <w:r w:rsidRPr="005039E3">
        <w:rPr>
          <w:rStyle w:val="CharPartNo"/>
        </w:rPr>
        <w:t>Part</w:t>
      </w:r>
      <w:r w:rsidR="005039E3" w:rsidRPr="005039E3">
        <w:rPr>
          <w:rStyle w:val="CharPartNo"/>
        </w:rPr>
        <w:t> </w:t>
      </w:r>
      <w:r w:rsidRPr="005039E3">
        <w:rPr>
          <w:rStyle w:val="CharPartNo"/>
        </w:rPr>
        <w:t>1</w:t>
      </w:r>
      <w:r w:rsidR="005039E3" w:rsidRPr="005039E3">
        <w:rPr>
          <w:rStyle w:val="CharPartNo"/>
        </w:rPr>
        <w:noBreakHyphen/>
      </w:r>
      <w:r w:rsidRPr="005039E3">
        <w:rPr>
          <w:rStyle w:val="CharPartNo"/>
        </w:rPr>
        <w:t>1</w:t>
      </w:r>
      <w:r w:rsidRPr="005039E3">
        <w:t>—</w:t>
      </w:r>
      <w:r w:rsidRPr="005039E3">
        <w:rPr>
          <w:rStyle w:val="CharPartText"/>
        </w:rPr>
        <w:t>Preliminary</w:t>
      </w:r>
      <w:bookmarkEnd w:id="2"/>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3" w:name="_Toc34385195"/>
      <w:r w:rsidRPr="005039E3">
        <w:rPr>
          <w:rStyle w:val="CharSectno"/>
        </w:rPr>
        <w:t>1</w:t>
      </w:r>
      <w:r w:rsidRPr="005039E3">
        <w:t xml:space="preserve">  Short title</w:t>
      </w:r>
      <w:bookmarkEnd w:id="3"/>
    </w:p>
    <w:p w:rsidR="002678F2" w:rsidRPr="005039E3" w:rsidRDefault="002678F2" w:rsidP="002678F2">
      <w:pPr>
        <w:pStyle w:val="subsection"/>
      </w:pPr>
      <w:r w:rsidRPr="005039E3">
        <w:rPr>
          <w:sz w:val="18"/>
        </w:rPr>
        <w:tab/>
      </w:r>
      <w:r w:rsidRPr="005039E3">
        <w:rPr>
          <w:sz w:val="18"/>
        </w:rPr>
        <w:tab/>
      </w:r>
      <w:r w:rsidRPr="005039E3">
        <w:t xml:space="preserve">This Act may be cited as the </w:t>
      </w:r>
      <w:r w:rsidRPr="005039E3">
        <w:rPr>
          <w:i/>
        </w:rPr>
        <w:t>Telecommunications (Interception</w:t>
      </w:r>
      <w:r w:rsidR="00630A91" w:rsidRPr="005039E3">
        <w:rPr>
          <w:i/>
        </w:rPr>
        <w:t xml:space="preserve"> and Access</w:t>
      </w:r>
      <w:r w:rsidRPr="005039E3">
        <w:rPr>
          <w:i/>
        </w:rPr>
        <w:t>) Act 1979</w:t>
      </w:r>
      <w:r w:rsidRPr="005039E3">
        <w:t>.</w:t>
      </w:r>
    </w:p>
    <w:p w:rsidR="002678F2" w:rsidRPr="005039E3" w:rsidRDefault="002678F2" w:rsidP="002678F2">
      <w:pPr>
        <w:pStyle w:val="ActHead5"/>
      </w:pPr>
      <w:bookmarkStart w:id="4" w:name="_Toc34385196"/>
      <w:r w:rsidRPr="005039E3">
        <w:rPr>
          <w:rStyle w:val="CharSectno"/>
        </w:rPr>
        <w:t>2</w:t>
      </w:r>
      <w:r w:rsidRPr="005039E3">
        <w:t xml:space="preserve">  Commencement</w:t>
      </w:r>
      <w:bookmarkEnd w:id="4"/>
    </w:p>
    <w:p w:rsidR="002678F2" w:rsidRPr="005039E3" w:rsidRDefault="002678F2" w:rsidP="002678F2">
      <w:pPr>
        <w:pStyle w:val="subsection"/>
      </w:pPr>
      <w:r w:rsidRPr="005039E3">
        <w:tab/>
      </w:r>
      <w:r w:rsidRPr="005039E3">
        <w:tab/>
        <w:t xml:space="preserve">This Act shall come into operation on the day on which the </w:t>
      </w:r>
      <w:r w:rsidRPr="005039E3">
        <w:rPr>
          <w:i/>
        </w:rPr>
        <w:t xml:space="preserve">Australian Security Intelligence Organisation Act 1979 </w:t>
      </w:r>
      <w:r w:rsidRPr="005039E3">
        <w:t>comes into operation.</w:t>
      </w:r>
    </w:p>
    <w:p w:rsidR="00A26D9E" w:rsidRPr="005039E3" w:rsidRDefault="00A26D9E" w:rsidP="00A26D9E">
      <w:pPr>
        <w:pStyle w:val="ActHead5"/>
      </w:pPr>
      <w:bookmarkStart w:id="5" w:name="_Toc34385197"/>
      <w:r w:rsidRPr="005039E3">
        <w:rPr>
          <w:rStyle w:val="CharSectno"/>
        </w:rPr>
        <w:t>4</w:t>
      </w:r>
      <w:r w:rsidRPr="005039E3">
        <w:t xml:space="preserve">  Act binds the Crown</w:t>
      </w:r>
      <w:bookmarkEnd w:id="5"/>
    </w:p>
    <w:p w:rsidR="00A26D9E" w:rsidRPr="005039E3" w:rsidRDefault="00A26D9E" w:rsidP="00A26D9E">
      <w:pPr>
        <w:pStyle w:val="subsection"/>
      </w:pPr>
      <w:r w:rsidRPr="005039E3">
        <w:tab/>
      </w:r>
      <w:r w:rsidRPr="005039E3">
        <w:tab/>
        <w:t>This Act binds the Crown in right of the Commonwealth, of each of the States, of the Australian Capital Territory and of the Northern Territory.</w:t>
      </w:r>
    </w:p>
    <w:p w:rsidR="002678F2" w:rsidRPr="005039E3" w:rsidRDefault="002678F2" w:rsidP="002678F2">
      <w:pPr>
        <w:pStyle w:val="ActHead5"/>
      </w:pPr>
      <w:bookmarkStart w:id="6" w:name="_Toc34385198"/>
      <w:r w:rsidRPr="005039E3">
        <w:rPr>
          <w:rStyle w:val="CharSectno"/>
        </w:rPr>
        <w:t>4A</w:t>
      </w:r>
      <w:r w:rsidRPr="005039E3">
        <w:t xml:space="preserve">  Application of the </w:t>
      </w:r>
      <w:r w:rsidRPr="005039E3">
        <w:rPr>
          <w:i/>
        </w:rPr>
        <w:t>Criminal Code</w:t>
      </w:r>
      <w:bookmarkEnd w:id="6"/>
    </w:p>
    <w:p w:rsidR="002678F2" w:rsidRPr="005039E3" w:rsidRDefault="002678F2" w:rsidP="002678F2">
      <w:pPr>
        <w:pStyle w:val="subsection"/>
      </w:pPr>
      <w:r w:rsidRPr="005039E3">
        <w:tab/>
      </w:r>
      <w:r w:rsidRPr="005039E3">
        <w:tab/>
        <w:t>Chapter</w:t>
      </w:r>
      <w:r w:rsidR="005039E3">
        <w:t> </w:t>
      </w:r>
      <w:r w:rsidRPr="005039E3">
        <w:t xml:space="preserve">2 of the </w:t>
      </w:r>
      <w:r w:rsidRPr="005039E3">
        <w:rPr>
          <w:i/>
        </w:rPr>
        <w:t>Criminal Code</w:t>
      </w:r>
      <w:r w:rsidRPr="005039E3">
        <w:t xml:space="preserve"> applies to all offences against this Act.</w:t>
      </w:r>
    </w:p>
    <w:p w:rsidR="002678F2" w:rsidRPr="005039E3" w:rsidRDefault="002678F2" w:rsidP="002678F2">
      <w:pPr>
        <w:pStyle w:val="notetext"/>
      </w:pPr>
      <w:r w:rsidRPr="005039E3">
        <w:t>Note:</w:t>
      </w:r>
      <w:r w:rsidRPr="005039E3">
        <w:tab/>
        <w:t>Chapter</w:t>
      </w:r>
      <w:r w:rsidR="005039E3">
        <w:t> </w:t>
      </w:r>
      <w:r w:rsidRPr="005039E3">
        <w:t xml:space="preserve">2 of the </w:t>
      </w:r>
      <w:r w:rsidRPr="005039E3">
        <w:rPr>
          <w:i/>
        </w:rPr>
        <w:t>Criminal Code</w:t>
      </w:r>
      <w:r w:rsidRPr="005039E3">
        <w:t xml:space="preserve"> sets out the general principles of criminal responsibility.</w:t>
      </w:r>
    </w:p>
    <w:p w:rsidR="00C07018" w:rsidRPr="005039E3" w:rsidRDefault="00C07018" w:rsidP="00C07018">
      <w:pPr>
        <w:pStyle w:val="ActHead5"/>
      </w:pPr>
      <w:bookmarkStart w:id="7" w:name="_Toc34385199"/>
      <w:r w:rsidRPr="005039E3">
        <w:rPr>
          <w:rStyle w:val="CharSectno"/>
        </w:rPr>
        <w:t>4B</w:t>
      </w:r>
      <w:r w:rsidRPr="005039E3">
        <w:t xml:space="preserve">  Application to Norfolk Island</w:t>
      </w:r>
      <w:bookmarkEnd w:id="7"/>
    </w:p>
    <w:p w:rsidR="00C07018" w:rsidRPr="005039E3" w:rsidRDefault="00C07018" w:rsidP="00C07018">
      <w:pPr>
        <w:pStyle w:val="subsection"/>
      </w:pPr>
      <w:r w:rsidRPr="005039E3">
        <w:tab/>
        <w:t>(1)</w:t>
      </w:r>
      <w:r w:rsidRPr="005039E3">
        <w:tab/>
        <w:t>This Act does not extend to Norfolk Island.</w:t>
      </w:r>
    </w:p>
    <w:p w:rsidR="00C07018" w:rsidRPr="005039E3" w:rsidRDefault="00C07018" w:rsidP="00C07018">
      <w:pPr>
        <w:pStyle w:val="subsection"/>
      </w:pPr>
      <w:r w:rsidRPr="005039E3">
        <w:tab/>
        <w:t>(2)</w:t>
      </w:r>
      <w:r w:rsidRPr="005039E3">
        <w:tab/>
      </w:r>
      <w:r w:rsidR="005039E3">
        <w:t>Subsection (</w:t>
      </w:r>
      <w:r w:rsidRPr="005039E3">
        <w:t xml:space="preserve">1) ceases to be in force when the </w:t>
      </w:r>
      <w:r w:rsidRPr="005039E3">
        <w:rPr>
          <w:i/>
        </w:rPr>
        <w:t>Telecommunications Act 1992</w:t>
      </w:r>
      <w:r w:rsidRPr="005039E3">
        <w:t xml:space="preserve"> (Norfolk Island) is repealed.</w:t>
      </w:r>
    </w:p>
    <w:p w:rsidR="00C07018" w:rsidRPr="005039E3" w:rsidRDefault="00C07018" w:rsidP="002678F2">
      <w:pPr>
        <w:pStyle w:val="notetext"/>
      </w:pPr>
      <w:r w:rsidRPr="005039E3">
        <w:t>Note:</w:t>
      </w:r>
      <w:r w:rsidRPr="005039E3">
        <w:tab/>
        <w:t xml:space="preserve">Once </w:t>
      </w:r>
      <w:r w:rsidR="005039E3">
        <w:t>subsection (</w:t>
      </w:r>
      <w:r w:rsidRPr="005039E3">
        <w:t>1) ceases to be in force this Act will extend to Norfolk Island because of section</w:t>
      </w:r>
      <w:r w:rsidR="005039E3">
        <w:t> </w:t>
      </w:r>
      <w:r w:rsidRPr="005039E3">
        <w:t xml:space="preserve">18 of the </w:t>
      </w:r>
      <w:r w:rsidRPr="005039E3">
        <w:rPr>
          <w:i/>
        </w:rPr>
        <w:t>Norfolk Island Act 1979</w:t>
      </w:r>
      <w:r w:rsidRPr="005039E3">
        <w:t>.</w:t>
      </w:r>
    </w:p>
    <w:p w:rsidR="00D24728" w:rsidRPr="005039E3" w:rsidRDefault="00D24728" w:rsidP="00DD1FDB">
      <w:pPr>
        <w:pStyle w:val="ActHead2"/>
        <w:pageBreakBefore/>
      </w:pPr>
      <w:bookmarkStart w:id="8" w:name="_Toc34385200"/>
      <w:r w:rsidRPr="005039E3">
        <w:rPr>
          <w:rStyle w:val="CharPartNo"/>
        </w:rPr>
        <w:t>Part</w:t>
      </w:r>
      <w:r w:rsidR="005039E3" w:rsidRPr="005039E3">
        <w:rPr>
          <w:rStyle w:val="CharPartNo"/>
        </w:rPr>
        <w:t> </w:t>
      </w:r>
      <w:r w:rsidRPr="005039E3">
        <w:rPr>
          <w:rStyle w:val="CharPartNo"/>
        </w:rPr>
        <w:t>1</w:t>
      </w:r>
      <w:r w:rsidR="005039E3" w:rsidRPr="005039E3">
        <w:rPr>
          <w:rStyle w:val="CharPartNo"/>
        </w:rPr>
        <w:noBreakHyphen/>
      </w:r>
      <w:r w:rsidRPr="005039E3">
        <w:rPr>
          <w:rStyle w:val="CharPartNo"/>
        </w:rPr>
        <w:t>2</w:t>
      </w:r>
      <w:r w:rsidRPr="005039E3">
        <w:t>—</w:t>
      </w:r>
      <w:r w:rsidRPr="005039E3">
        <w:rPr>
          <w:rStyle w:val="CharPartText"/>
        </w:rPr>
        <w:t>Interpretation</w:t>
      </w:r>
      <w:bookmarkEnd w:id="8"/>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9" w:name="_Toc34385201"/>
      <w:r w:rsidRPr="005039E3">
        <w:rPr>
          <w:rStyle w:val="CharSectno"/>
        </w:rPr>
        <w:t>5</w:t>
      </w:r>
      <w:r w:rsidRPr="005039E3">
        <w:t xml:space="preserve">  Interpretation</w:t>
      </w:r>
      <w:bookmarkEnd w:id="9"/>
    </w:p>
    <w:p w:rsidR="002678F2" w:rsidRPr="005039E3" w:rsidRDefault="002678F2" w:rsidP="002678F2">
      <w:pPr>
        <w:pStyle w:val="subsection"/>
      </w:pPr>
      <w:r w:rsidRPr="005039E3">
        <w:tab/>
        <w:t>(1)</w:t>
      </w:r>
      <w:r w:rsidRPr="005039E3">
        <w:tab/>
        <w:t>In this Act, unless the contrary intention appears:</w:t>
      </w:r>
    </w:p>
    <w:p w:rsidR="002678F2" w:rsidRPr="005039E3" w:rsidRDefault="002678F2" w:rsidP="002678F2">
      <w:pPr>
        <w:pStyle w:val="Definition"/>
      </w:pPr>
      <w:r w:rsidRPr="005039E3">
        <w:rPr>
          <w:b/>
          <w:i/>
        </w:rPr>
        <w:t xml:space="preserve">ACC </w:t>
      </w:r>
      <w:r w:rsidRPr="005039E3">
        <w:t>means the Australian Crime Commission.</w:t>
      </w:r>
    </w:p>
    <w:p w:rsidR="002678F2" w:rsidRPr="005039E3" w:rsidRDefault="002678F2" w:rsidP="002678F2">
      <w:pPr>
        <w:pStyle w:val="Definition"/>
      </w:pPr>
      <w:r w:rsidRPr="005039E3">
        <w:rPr>
          <w:b/>
          <w:i/>
        </w:rPr>
        <w:t xml:space="preserve">ACC Act </w:t>
      </w:r>
      <w:r w:rsidRPr="005039E3">
        <w:t xml:space="preserve">means the </w:t>
      </w:r>
      <w:r w:rsidRPr="005039E3">
        <w:rPr>
          <w:i/>
        </w:rPr>
        <w:t>Australian Crime Commission Act 2002</w:t>
      </w:r>
      <w:r w:rsidRPr="005039E3">
        <w:t>.</w:t>
      </w:r>
    </w:p>
    <w:p w:rsidR="007A2B17" w:rsidRPr="005039E3" w:rsidRDefault="007A2B17" w:rsidP="007A2B17">
      <w:pPr>
        <w:pStyle w:val="Definition"/>
      </w:pPr>
      <w:r w:rsidRPr="005039E3">
        <w:rPr>
          <w:b/>
          <w:i/>
        </w:rPr>
        <w:t>access</w:t>
      </w:r>
      <w:r w:rsidRPr="005039E3">
        <w:t>, in relation to a stored communication, has the meaning given by section</w:t>
      </w:r>
      <w:r w:rsidR="005039E3">
        <w:t> </w:t>
      </w:r>
      <w:r w:rsidRPr="005039E3">
        <w:t>6AA.</w:t>
      </w:r>
    </w:p>
    <w:p w:rsidR="007A2B17" w:rsidRPr="005039E3" w:rsidRDefault="007A2B17" w:rsidP="007A2B17">
      <w:pPr>
        <w:pStyle w:val="Definition"/>
      </w:pPr>
      <w:r w:rsidRPr="005039E3">
        <w:rPr>
          <w:b/>
          <w:i/>
        </w:rPr>
        <w:t>accessible</w:t>
      </w:r>
      <w:r w:rsidRPr="005039E3">
        <w:t>, in relation to a communication, has the meaning given by section</w:t>
      </w:r>
      <w:r w:rsidR="005039E3">
        <w:t> </w:t>
      </w:r>
      <w:r w:rsidRPr="005039E3">
        <w:t>5H.</w:t>
      </w:r>
    </w:p>
    <w:p w:rsidR="00A4498E" w:rsidRPr="005039E3" w:rsidRDefault="00A4498E" w:rsidP="00A4498E">
      <w:pPr>
        <w:pStyle w:val="Definition"/>
      </w:pPr>
      <w:r w:rsidRPr="005039E3">
        <w:rPr>
          <w:b/>
          <w:i/>
        </w:rPr>
        <w:t>access request</w:t>
      </w:r>
      <w:r w:rsidRPr="005039E3">
        <w:t xml:space="preserve"> has the meaning given by subsection</w:t>
      </w:r>
      <w:r w:rsidR="005039E3">
        <w:t> </w:t>
      </w:r>
      <w:r w:rsidRPr="005039E3">
        <w:t>107P(1).</w:t>
      </w:r>
    </w:p>
    <w:p w:rsidR="0091692C" w:rsidRPr="005039E3" w:rsidRDefault="0091692C" w:rsidP="0091692C">
      <w:pPr>
        <w:pStyle w:val="Definition"/>
      </w:pPr>
      <w:r w:rsidRPr="005039E3">
        <w:rPr>
          <w:b/>
          <w:i/>
        </w:rPr>
        <w:t xml:space="preserve">ACMA </w:t>
      </w:r>
      <w:r w:rsidRPr="005039E3">
        <w:t>means the Australian Communications and Media Authority.</w:t>
      </w:r>
    </w:p>
    <w:p w:rsidR="002678F2" w:rsidRPr="005039E3" w:rsidRDefault="002678F2" w:rsidP="002678F2">
      <w:pPr>
        <w:pStyle w:val="Definition"/>
      </w:pPr>
      <w:r w:rsidRPr="005039E3">
        <w:rPr>
          <w:b/>
          <w:i/>
        </w:rPr>
        <w:t>activities prejudicial to security</w:t>
      </w:r>
      <w:r w:rsidRPr="005039E3">
        <w:t xml:space="preserve"> has the same meaning as it has in the </w:t>
      </w:r>
      <w:r w:rsidRPr="005039E3">
        <w:rPr>
          <w:i/>
        </w:rPr>
        <w:t>Australian Security Intelligence Organisation Act 1979</w:t>
      </w:r>
      <w:r w:rsidRPr="005039E3">
        <w:t>.</w:t>
      </w:r>
    </w:p>
    <w:p w:rsidR="002678F2" w:rsidRPr="005039E3" w:rsidRDefault="009D0B62" w:rsidP="002678F2">
      <w:pPr>
        <w:pStyle w:val="Definition"/>
      </w:pPr>
      <w:r w:rsidRPr="005039E3">
        <w:rPr>
          <w:b/>
          <w:i/>
        </w:rPr>
        <w:t>a</w:t>
      </w:r>
      <w:r w:rsidR="002678F2" w:rsidRPr="005039E3">
        <w:rPr>
          <w:b/>
          <w:i/>
        </w:rPr>
        <w:t>ffidavit</w:t>
      </w:r>
      <w:r w:rsidR="002678F2" w:rsidRPr="005039E3">
        <w:t xml:space="preserve"> includes affirmation.</w:t>
      </w:r>
    </w:p>
    <w:p w:rsidR="002678F2" w:rsidRPr="005039E3" w:rsidRDefault="002678F2" w:rsidP="002678F2">
      <w:pPr>
        <w:pStyle w:val="Definition"/>
      </w:pPr>
      <w:r w:rsidRPr="005039E3">
        <w:rPr>
          <w:b/>
          <w:i/>
        </w:rPr>
        <w:t xml:space="preserve">AFP employee </w:t>
      </w:r>
      <w:r w:rsidRPr="005039E3">
        <w:t xml:space="preserve">has the same meaning as in the </w:t>
      </w:r>
      <w:r w:rsidRPr="005039E3">
        <w:rPr>
          <w:i/>
        </w:rPr>
        <w:t>Australian Federal Police Act 1979</w:t>
      </w:r>
      <w:r w:rsidRPr="005039E3">
        <w:t>.</w:t>
      </w:r>
    </w:p>
    <w:p w:rsidR="00752E12" w:rsidRPr="005039E3" w:rsidRDefault="00752E12" w:rsidP="00752E12">
      <w:pPr>
        <w:pStyle w:val="Definition"/>
      </w:pPr>
      <w:r w:rsidRPr="005039E3">
        <w:rPr>
          <w:b/>
          <w:i/>
        </w:rPr>
        <w:t>agency</w:t>
      </w:r>
      <w:r w:rsidRPr="005039E3">
        <w:t xml:space="preserve"> means:</w:t>
      </w:r>
    </w:p>
    <w:p w:rsidR="00752E12" w:rsidRPr="005039E3" w:rsidRDefault="00752E12" w:rsidP="00752E12">
      <w:pPr>
        <w:pStyle w:val="paragraph"/>
      </w:pPr>
      <w:r w:rsidRPr="005039E3">
        <w:tab/>
        <w:t>(a)</w:t>
      </w:r>
      <w:r w:rsidRPr="005039E3">
        <w:tab/>
        <w:t>except in Chapter</w:t>
      </w:r>
      <w:r w:rsidR="005039E3">
        <w:t> </w:t>
      </w:r>
      <w:r w:rsidRPr="005039E3">
        <w:t>2—an interception agency or another enforcement agency; or</w:t>
      </w:r>
    </w:p>
    <w:p w:rsidR="00752E12" w:rsidRPr="005039E3" w:rsidRDefault="00752E12" w:rsidP="00752E12">
      <w:pPr>
        <w:pStyle w:val="paragraph"/>
      </w:pPr>
      <w:r w:rsidRPr="005039E3">
        <w:tab/>
        <w:t>(b)</w:t>
      </w:r>
      <w:r w:rsidRPr="005039E3">
        <w:tab/>
        <w:t>in Chapter</w:t>
      </w:r>
      <w:r w:rsidR="005039E3">
        <w:t> </w:t>
      </w:r>
      <w:r w:rsidRPr="005039E3">
        <w:t>2—an interception agency.</w:t>
      </w:r>
    </w:p>
    <w:p w:rsidR="002678F2" w:rsidRPr="005039E3" w:rsidRDefault="002678F2" w:rsidP="002678F2">
      <w:pPr>
        <w:pStyle w:val="Definition"/>
      </w:pPr>
      <w:r w:rsidRPr="005039E3">
        <w:rPr>
          <w:b/>
          <w:i/>
        </w:rPr>
        <w:t>ancillary offence</w:t>
      </w:r>
      <w:r w:rsidRPr="005039E3">
        <w:t xml:space="preserve"> means an offence constituted by:</w:t>
      </w:r>
    </w:p>
    <w:p w:rsidR="002678F2" w:rsidRPr="005039E3" w:rsidRDefault="002678F2" w:rsidP="002678F2">
      <w:pPr>
        <w:pStyle w:val="paragraph"/>
      </w:pPr>
      <w:r w:rsidRPr="005039E3">
        <w:tab/>
        <w:t>(a)</w:t>
      </w:r>
      <w:r w:rsidRPr="005039E3">
        <w:tab/>
        <w:t>aiding, abetting, counselling or procuring the commission of an offence;</w:t>
      </w:r>
    </w:p>
    <w:p w:rsidR="002678F2" w:rsidRPr="005039E3" w:rsidRDefault="002678F2" w:rsidP="002678F2">
      <w:pPr>
        <w:pStyle w:val="paragraph"/>
      </w:pPr>
      <w:r w:rsidRPr="005039E3">
        <w:tab/>
        <w:t>(b)</w:t>
      </w:r>
      <w:r w:rsidRPr="005039E3">
        <w:tab/>
        <w:t>being, by act or omission, in any way, directly or indirectly, knowingly concerned in, or party to, the commission of an offence;</w:t>
      </w:r>
    </w:p>
    <w:p w:rsidR="002678F2" w:rsidRPr="005039E3" w:rsidRDefault="002678F2" w:rsidP="002678F2">
      <w:pPr>
        <w:pStyle w:val="paragraph"/>
      </w:pPr>
      <w:r w:rsidRPr="005039E3">
        <w:tab/>
        <w:t>(c)</w:t>
      </w:r>
      <w:r w:rsidRPr="005039E3">
        <w:tab/>
        <w:t>receiving or assisting a person who is, to the offender’s knowledge, guilty of an offence, in order to enable the person to escape punishment or to dispose of the proceeds of the last</w:t>
      </w:r>
      <w:r w:rsidR="005039E3">
        <w:noBreakHyphen/>
      </w:r>
      <w:r w:rsidRPr="005039E3">
        <w:t>mentioned offence;</w:t>
      </w:r>
    </w:p>
    <w:p w:rsidR="002678F2" w:rsidRPr="005039E3" w:rsidRDefault="002678F2" w:rsidP="002678F2">
      <w:pPr>
        <w:pStyle w:val="paragraph"/>
      </w:pPr>
      <w:r w:rsidRPr="005039E3">
        <w:tab/>
        <w:t>(d)</w:t>
      </w:r>
      <w:r w:rsidRPr="005039E3">
        <w:tab/>
        <w:t>attempting or conspiring to commit an offence; or</w:t>
      </w:r>
    </w:p>
    <w:p w:rsidR="002678F2" w:rsidRPr="005039E3" w:rsidRDefault="002678F2" w:rsidP="002678F2">
      <w:pPr>
        <w:pStyle w:val="paragraph"/>
      </w:pPr>
      <w:r w:rsidRPr="005039E3">
        <w:tab/>
        <w:t>(e)</w:t>
      </w:r>
      <w:r w:rsidRPr="005039E3">
        <w:tab/>
        <w:t>inciting, urging, aiding or encouraging, or printing or publishing any writing that incites, urges, aids or encourages, the commission of an offence or the carrying on of any operations for or by the commission of an offence.</w:t>
      </w:r>
    </w:p>
    <w:p w:rsidR="00F716A7" w:rsidRPr="005039E3" w:rsidRDefault="00F716A7" w:rsidP="00F716A7">
      <w:pPr>
        <w:pStyle w:val="Definition"/>
      </w:pPr>
      <w:r w:rsidRPr="005039E3">
        <w:rPr>
          <w:b/>
          <w:i/>
        </w:rPr>
        <w:t>appropriately used</w:t>
      </w:r>
      <w:r w:rsidRPr="005039E3">
        <w:t>, in relation to a computer network that is operated by, or on behalf of, a Commonwealth agency, security authority or eligible authority of a State, has the meaning given by section</w:t>
      </w:r>
      <w:r w:rsidR="005039E3">
        <w:t> </w:t>
      </w:r>
      <w:r w:rsidRPr="005039E3">
        <w:t>6AAA.</w:t>
      </w:r>
    </w:p>
    <w:p w:rsidR="00CA5EF3" w:rsidRPr="005039E3" w:rsidRDefault="00CA5EF3" w:rsidP="00CA5EF3">
      <w:pPr>
        <w:pStyle w:val="Definition"/>
      </w:pPr>
      <w:r w:rsidRPr="005039E3">
        <w:rPr>
          <w:b/>
          <w:i/>
        </w:rPr>
        <w:t>ASIC</w:t>
      </w:r>
      <w:r w:rsidRPr="005039E3">
        <w:t xml:space="preserve"> means the Australian Securities and Investments Commission.</w:t>
      </w:r>
    </w:p>
    <w:p w:rsidR="00404030" w:rsidRPr="005039E3" w:rsidRDefault="00404030" w:rsidP="00404030">
      <w:pPr>
        <w:pStyle w:val="Definition"/>
      </w:pPr>
      <w:r w:rsidRPr="005039E3">
        <w:rPr>
          <w:b/>
          <w:i/>
        </w:rPr>
        <w:t>ASIO affiliate</w:t>
      </w:r>
      <w:r w:rsidRPr="005039E3">
        <w:t xml:space="preserve"> has the same meaning as in the </w:t>
      </w:r>
      <w:r w:rsidRPr="005039E3">
        <w:rPr>
          <w:i/>
        </w:rPr>
        <w:t>Australian Security Intelligence Organisation Act 1979</w:t>
      </w:r>
      <w:r w:rsidRPr="005039E3">
        <w:t>.</w:t>
      </w:r>
    </w:p>
    <w:p w:rsidR="00165BDE" w:rsidRPr="005039E3" w:rsidRDefault="00165BDE" w:rsidP="00165BDE">
      <w:pPr>
        <w:pStyle w:val="Definition"/>
      </w:pPr>
      <w:r w:rsidRPr="005039E3">
        <w:rPr>
          <w:b/>
          <w:i/>
        </w:rPr>
        <w:t xml:space="preserve">ASIO computer access intercept information </w:t>
      </w:r>
      <w:r w:rsidRPr="005039E3">
        <w:t>means information obtained under:</w:t>
      </w:r>
    </w:p>
    <w:p w:rsidR="00165BDE" w:rsidRPr="005039E3" w:rsidRDefault="00165BDE" w:rsidP="00165BDE">
      <w:pPr>
        <w:pStyle w:val="paragraph"/>
      </w:pPr>
      <w:r w:rsidRPr="005039E3">
        <w:tab/>
        <w:t>(a)</w:t>
      </w:r>
      <w:r w:rsidRPr="005039E3">
        <w:tab/>
        <w:t>an ASIO computer access warrant; or</w:t>
      </w:r>
    </w:p>
    <w:p w:rsidR="00165BDE" w:rsidRPr="005039E3" w:rsidRDefault="00165BDE" w:rsidP="00165BDE">
      <w:pPr>
        <w:pStyle w:val="paragraph"/>
      </w:pPr>
      <w:r w:rsidRPr="005039E3">
        <w:tab/>
        <w:t>(b)</w:t>
      </w:r>
      <w:r w:rsidRPr="005039E3">
        <w:tab/>
        <w:t>subsection</w:t>
      </w:r>
      <w:r w:rsidR="005039E3">
        <w:t> </w:t>
      </w:r>
      <w:r w:rsidRPr="005039E3">
        <w:t xml:space="preserve">25A(8) of the </w:t>
      </w:r>
      <w:r w:rsidRPr="005039E3">
        <w:rPr>
          <w:i/>
        </w:rPr>
        <w:t>Australian Security Intelligence Organisation Act 1979</w:t>
      </w:r>
      <w:r w:rsidRPr="005039E3">
        <w:t>; or</w:t>
      </w:r>
    </w:p>
    <w:p w:rsidR="00165BDE" w:rsidRPr="005039E3" w:rsidRDefault="00165BDE" w:rsidP="00165BDE">
      <w:pPr>
        <w:pStyle w:val="paragraph"/>
      </w:pPr>
      <w:r w:rsidRPr="005039E3">
        <w:tab/>
        <w:t>(c)</w:t>
      </w:r>
      <w:r w:rsidRPr="005039E3">
        <w:tab/>
        <w:t>subsection</w:t>
      </w:r>
      <w:r w:rsidR="005039E3">
        <w:t> </w:t>
      </w:r>
      <w:r w:rsidRPr="005039E3">
        <w:t xml:space="preserve">27A(3C) of the </w:t>
      </w:r>
      <w:r w:rsidRPr="005039E3">
        <w:rPr>
          <w:i/>
        </w:rPr>
        <w:t>Australian Security Intelligence Organisation Act 1979</w:t>
      </w:r>
      <w:r w:rsidRPr="005039E3">
        <w:t>; or</w:t>
      </w:r>
    </w:p>
    <w:p w:rsidR="00165BDE" w:rsidRPr="005039E3" w:rsidRDefault="00165BDE" w:rsidP="00165BDE">
      <w:pPr>
        <w:pStyle w:val="paragraph"/>
      </w:pPr>
      <w:r w:rsidRPr="005039E3">
        <w:tab/>
        <w:t>(d)</w:t>
      </w:r>
      <w:r w:rsidRPr="005039E3">
        <w:tab/>
        <w:t>an authorisation under section</w:t>
      </w:r>
      <w:r w:rsidR="005039E3">
        <w:t> </w:t>
      </w:r>
      <w:r w:rsidRPr="005039E3">
        <w:t xml:space="preserve">27E of the </w:t>
      </w:r>
      <w:r w:rsidRPr="005039E3">
        <w:rPr>
          <w:i/>
        </w:rPr>
        <w:t>Australian Security Intelligence Organisation Act 1979</w:t>
      </w:r>
      <w:r w:rsidRPr="005039E3">
        <w:t>; or</w:t>
      </w:r>
    </w:p>
    <w:p w:rsidR="00165BDE" w:rsidRPr="005039E3" w:rsidRDefault="00165BDE" w:rsidP="00165BDE">
      <w:pPr>
        <w:pStyle w:val="paragraph"/>
      </w:pPr>
      <w:r w:rsidRPr="005039E3">
        <w:tab/>
        <w:t>(e)</w:t>
      </w:r>
      <w:r w:rsidRPr="005039E3">
        <w:tab/>
        <w:t>subsection</w:t>
      </w:r>
      <w:r w:rsidR="005039E3">
        <w:t> </w:t>
      </w:r>
      <w:r w:rsidRPr="005039E3">
        <w:t xml:space="preserve">27E(6) of the </w:t>
      </w:r>
      <w:r w:rsidRPr="005039E3">
        <w:rPr>
          <w:i/>
        </w:rPr>
        <w:t>Australian Security Intelligence Organisation Act 1979</w:t>
      </w:r>
      <w:r w:rsidRPr="005039E3">
        <w:t>;</w:t>
      </w:r>
    </w:p>
    <w:p w:rsidR="00A818ED" w:rsidRPr="005039E3" w:rsidRDefault="00A818ED" w:rsidP="00A818ED">
      <w:pPr>
        <w:pStyle w:val="subsection2"/>
      </w:pPr>
      <w:r w:rsidRPr="005039E3">
        <w:t>by intercepting a communication passing over a telecommunications system.</w:t>
      </w:r>
    </w:p>
    <w:p w:rsidR="00165BDE" w:rsidRPr="005039E3" w:rsidRDefault="00165BDE" w:rsidP="00165BDE">
      <w:pPr>
        <w:pStyle w:val="Definition"/>
      </w:pPr>
      <w:r w:rsidRPr="005039E3">
        <w:rPr>
          <w:b/>
          <w:i/>
        </w:rPr>
        <w:t>ASIO computer access warrant</w:t>
      </w:r>
      <w:r w:rsidRPr="005039E3">
        <w:t xml:space="preserve"> means:</w:t>
      </w:r>
    </w:p>
    <w:p w:rsidR="00165BDE" w:rsidRPr="005039E3" w:rsidRDefault="00165BDE" w:rsidP="00165BDE">
      <w:pPr>
        <w:pStyle w:val="paragraph"/>
      </w:pPr>
      <w:r w:rsidRPr="005039E3">
        <w:tab/>
        <w:t>(a)</w:t>
      </w:r>
      <w:r w:rsidRPr="005039E3">
        <w:tab/>
        <w:t>a warrant issued under section</w:t>
      </w:r>
      <w:r w:rsidR="005039E3">
        <w:t> </w:t>
      </w:r>
      <w:r w:rsidRPr="005039E3">
        <w:t xml:space="preserve">25A of the </w:t>
      </w:r>
      <w:r w:rsidRPr="005039E3">
        <w:rPr>
          <w:i/>
        </w:rPr>
        <w:t>Australian Security Intelligence Organisation Act 1979</w:t>
      </w:r>
      <w:r w:rsidRPr="005039E3">
        <w:t>; or</w:t>
      </w:r>
    </w:p>
    <w:p w:rsidR="00165BDE" w:rsidRPr="005039E3" w:rsidRDefault="00165BDE" w:rsidP="00165BDE">
      <w:pPr>
        <w:pStyle w:val="paragraph"/>
      </w:pPr>
      <w:r w:rsidRPr="005039E3">
        <w:tab/>
        <w:t>(b)</w:t>
      </w:r>
      <w:r w:rsidRPr="005039E3">
        <w:tab/>
        <w:t>a warrant issued under section</w:t>
      </w:r>
      <w:r w:rsidR="005039E3">
        <w:t> </w:t>
      </w:r>
      <w:r w:rsidRPr="005039E3">
        <w:t xml:space="preserve">27A of the </w:t>
      </w:r>
      <w:r w:rsidRPr="005039E3">
        <w:rPr>
          <w:i/>
        </w:rPr>
        <w:t>Australian Security Intelligence Organisation Act 1979</w:t>
      </w:r>
      <w:r w:rsidRPr="005039E3">
        <w:t xml:space="preserve"> that authorises the Organisation to do any of the acts or things referred to in subsection</w:t>
      </w:r>
      <w:r w:rsidR="005039E3">
        <w:t> </w:t>
      </w:r>
      <w:r w:rsidRPr="005039E3">
        <w:t>25A(4) or (8) of that Act; or</w:t>
      </w:r>
    </w:p>
    <w:p w:rsidR="00165BDE" w:rsidRPr="005039E3" w:rsidRDefault="00165BDE" w:rsidP="00165BDE">
      <w:pPr>
        <w:pStyle w:val="paragraph"/>
      </w:pPr>
      <w:r w:rsidRPr="005039E3">
        <w:tab/>
        <w:t>(c)</w:t>
      </w:r>
      <w:r w:rsidRPr="005039E3">
        <w:tab/>
        <w:t>an authorisation under section</w:t>
      </w:r>
      <w:r w:rsidR="005039E3">
        <w:t> </w:t>
      </w:r>
      <w:r w:rsidRPr="005039E3">
        <w:t xml:space="preserve">27E of the </w:t>
      </w:r>
      <w:r w:rsidRPr="005039E3">
        <w:rPr>
          <w:i/>
        </w:rPr>
        <w:t>Australian Security Intelligence Organisation Act 1979</w:t>
      </w:r>
      <w:r w:rsidRPr="005039E3">
        <w:t>.</w:t>
      </w:r>
    </w:p>
    <w:p w:rsidR="00404030" w:rsidRPr="005039E3" w:rsidRDefault="00404030" w:rsidP="00404030">
      <w:pPr>
        <w:pStyle w:val="Definition"/>
      </w:pPr>
      <w:r w:rsidRPr="005039E3">
        <w:rPr>
          <w:b/>
          <w:i/>
        </w:rPr>
        <w:t>ASIO employee</w:t>
      </w:r>
      <w:r w:rsidRPr="005039E3">
        <w:t xml:space="preserve"> has the same meaning as in the </w:t>
      </w:r>
      <w:r w:rsidRPr="005039E3">
        <w:rPr>
          <w:i/>
        </w:rPr>
        <w:t>Australian Security Intelligence Organisation Act 1979</w:t>
      </w:r>
      <w:r w:rsidRPr="005039E3">
        <w:t>.</w:t>
      </w:r>
    </w:p>
    <w:p w:rsidR="00BD5D3C" w:rsidRPr="005039E3" w:rsidRDefault="00BD5D3C" w:rsidP="00BD5D3C">
      <w:pPr>
        <w:pStyle w:val="Definition"/>
      </w:pPr>
      <w:r w:rsidRPr="005039E3">
        <w:rPr>
          <w:b/>
          <w:i/>
        </w:rPr>
        <w:t>Assistant Integrity Commissioner</w:t>
      </w:r>
      <w:r w:rsidRPr="005039E3">
        <w:t xml:space="preserve"> has the same meaning as in the </w:t>
      </w:r>
      <w:r w:rsidRPr="005039E3">
        <w:rPr>
          <w:i/>
        </w:rPr>
        <w:t>Law Enforcement Integrity Commissioner Act 2006</w:t>
      </w:r>
      <w:r w:rsidRPr="005039E3">
        <w:t>.</w:t>
      </w:r>
    </w:p>
    <w:p w:rsidR="007D0B13" w:rsidRPr="005039E3" w:rsidRDefault="007D0B13" w:rsidP="007D0B13">
      <w:pPr>
        <w:pStyle w:val="Definition"/>
      </w:pPr>
      <w:r w:rsidRPr="005039E3">
        <w:rPr>
          <w:b/>
          <w:i/>
        </w:rPr>
        <w:t>associate</w:t>
      </w:r>
      <w:r w:rsidRPr="005039E3">
        <w:t>, with a criminal organisation or a member of such an organisation, includes:</w:t>
      </w:r>
    </w:p>
    <w:p w:rsidR="007D0B13" w:rsidRPr="005039E3" w:rsidRDefault="007D0B13" w:rsidP="007D0B13">
      <w:pPr>
        <w:pStyle w:val="paragraph"/>
      </w:pPr>
      <w:r w:rsidRPr="005039E3">
        <w:tab/>
        <w:t>(a)</w:t>
      </w:r>
      <w:r w:rsidRPr="005039E3">
        <w:tab/>
        <w:t>be in the company of the organisation or member; and</w:t>
      </w:r>
    </w:p>
    <w:p w:rsidR="007D0B13" w:rsidRPr="005039E3" w:rsidRDefault="007D0B13" w:rsidP="007D0B13">
      <w:pPr>
        <w:pStyle w:val="paragraph"/>
      </w:pPr>
      <w:r w:rsidRPr="005039E3">
        <w:tab/>
        <w:t>(b)</w:t>
      </w:r>
      <w:r w:rsidRPr="005039E3">
        <w:tab/>
        <w:t>communicate with the organisation or member by any means (including by post, fax, telephone, or by email or other electronic means).</w:t>
      </w:r>
    </w:p>
    <w:p w:rsidR="002678F2" w:rsidRPr="005039E3" w:rsidRDefault="002678F2" w:rsidP="002678F2">
      <w:pPr>
        <w:pStyle w:val="Definition"/>
      </w:pPr>
      <w:smartTag w:uri="urn:schemas-microsoft-com:office:smarttags" w:element="State">
        <w:smartTag w:uri="urn:schemas-microsoft-com:office:smarttags" w:element="address">
          <w:r w:rsidRPr="005039E3">
            <w:rPr>
              <w:b/>
              <w:i/>
            </w:rPr>
            <w:t>Australian Capital Territory</w:t>
          </w:r>
        </w:smartTag>
      </w:smartTag>
      <w:r w:rsidRPr="005039E3">
        <w:t xml:space="preserve"> includes the </w:t>
      </w:r>
      <w:smartTag w:uri="urn:schemas-microsoft-com:office:smarttags" w:element="address">
        <w:smartTag w:uri="urn:schemas-microsoft-com:office:smarttags" w:element="Street">
          <w:r w:rsidRPr="005039E3">
            <w:t>Jervis</w:t>
          </w:r>
        </w:smartTag>
        <w:r w:rsidRPr="005039E3">
          <w:t xml:space="preserve"> </w:t>
        </w:r>
        <w:smartTag w:uri="urn:schemas-microsoft-com:office:smarttags" w:element="PlaceType">
          <w:r w:rsidRPr="005039E3">
            <w:t>Bay</w:t>
          </w:r>
        </w:smartTag>
        <w:r w:rsidRPr="005039E3">
          <w:t xml:space="preserve"> </w:t>
        </w:r>
        <w:smartTag w:uri="urn:schemas-microsoft-com:office:smarttags" w:element="PlaceType">
          <w:r w:rsidRPr="005039E3">
            <w:t>Territory</w:t>
          </w:r>
        </w:smartTag>
      </w:smartTag>
      <w:r w:rsidRPr="005039E3">
        <w:t>.</w:t>
      </w:r>
    </w:p>
    <w:p w:rsidR="00D7075E" w:rsidRPr="005039E3" w:rsidRDefault="00D7075E" w:rsidP="00D7075E">
      <w:pPr>
        <w:pStyle w:val="Definition"/>
      </w:pPr>
      <w:r w:rsidRPr="005039E3">
        <w:rPr>
          <w:b/>
          <w:i/>
        </w:rPr>
        <w:t>authorised officer</w:t>
      </w:r>
      <w:r w:rsidRPr="005039E3">
        <w:t>:</w:t>
      </w:r>
    </w:p>
    <w:p w:rsidR="00D7075E" w:rsidRPr="005039E3" w:rsidRDefault="00D7075E" w:rsidP="00D7075E">
      <w:pPr>
        <w:pStyle w:val="paragraph"/>
      </w:pPr>
      <w:r w:rsidRPr="005039E3">
        <w:tab/>
        <w:t>(a)</w:t>
      </w:r>
      <w:r w:rsidRPr="005039E3">
        <w:tab/>
        <w:t>in sections</w:t>
      </w:r>
      <w:r w:rsidR="005039E3">
        <w:t> </w:t>
      </w:r>
      <w:r w:rsidRPr="005039E3">
        <w:t>180A, 180B, 180C and 180D, subsections</w:t>
      </w:r>
      <w:r w:rsidR="005039E3">
        <w:t> </w:t>
      </w:r>
      <w:r w:rsidRPr="005039E3">
        <w:t>184(5) and 185(2) and paragraph</w:t>
      </w:r>
      <w:r w:rsidR="005039E3">
        <w:t> </w:t>
      </w:r>
      <w:r w:rsidRPr="005039E3">
        <w:t>186(1)(ca), means:</w:t>
      </w:r>
    </w:p>
    <w:p w:rsidR="00D7075E" w:rsidRPr="005039E3" w:rsidRDefault="00D7075E" w:rsidP="00D7075E">
      <w:pPr>
        <w:pStyle w:val="paragraphsub"/>
      </w:pPr>
      <w:r w:rsidRPr="005039E3">
        <w:tab/>
        <w:t>(i)</w:t>
      </w:r>
      <w:r w:rsidRPr="005039E3">
        <w:tab/>
        <w:t>the Commissioner of Police; or</w:t>
      </w:r>
    </w:p>
    <w:p w:rsidR="00D7075E" w:rsidRPr="005039E3" w:rsidRDefault="00D7075E" w:rsidP="00D7075E">
      <w:pPr>
        <w:pStyle w:val="paragraphsub"/>
      </w:pPr>
      <w:r w:rsidRPr="005039E3">
        <w:tab/>
        <w:t>(ii)</w:t>
      </w:r>
      <w:r w:rsidRPr="005039E3">
        <w:tab/>
        <w:t>a Deputy Commissioner of Police; or</w:t>
      </w:r>
    </w:p>
    <w:p w:rsidR="00D7075E" w:rsidRPr="005039E3" w:rsidRDefault="00D7075E" w:rsidP="00D7075E">
      <w:pPr>
        <w:pStyle w:val="paragraphsub"/>
      </w:pPr>
      <w:r w:rsidRPr="005039E3">
        <w:tab/>
        <w:t>(iii)</w:t>
      </w:r>
      <w:r w:rsidRPr="005039E3">
        <w:tab/>
        <w:t>a member of the Australian Federal Police who is covered by an authorisation in force under subsection</w:t>
      </w:r>
      <w:r w:rsidR="005039E3">
        <w:t> </w:t>
      </w:r>
      <w:r w:rsidRPr="005039E3">
        <w:t>5AB(1A); and</w:t>
      </w:r>
    </w:p>
    <w:p w:rsidR="00D7075E" w:rsidRPr="005039E3" w:rsidRDefault="00D7075E" w:rsidP="00D7075E">
      <w:pPr>
        <w:pStyle w:val="paragraph"/>
      </w:pPr>
      <w:r w:rsidRPr="005039E3">
        <w:tab/>
        <w:t>(b)</w:t>
      </w:r>
      <w:r w:rsidRPr="005039E3">
        <w:tab/>
        <w:t>in any other case, means:</w:t>
      </w:r>
    </w:p>
    <w:p w:rsidR="00D7075E" w:rsidRPr="005039E3" w:rsidRDefault="00D7075E" w:rsidP="00D7075E">
      <w:pPr>
        <w:pStyle w:val="paragraphsub"/>
      </w:pPr>
      <w:r w:rsidRPr="005039E3">
        <w:tab/>
        <w:t>(i)</w:t>
      </w:r>
      <w:r w:rsidRPr="005039E3">
        <w:tab/>
        <w:t>the head (however described) of the enforcement agency or a person acting as that head; or</w:t>
      </w:r>
    </w:p>
    <w:p w:rsidR="00D7075E" w:rsidRPr="005039E3" w:rsidRDefault="00D7075E" w:rsidP="00D7075E">
      <w:pPr>
        <w:pStyle w:val="paragraphsub"/>
      </w:pPr>
      <w:r w:rsidRPr="005039E3">
        <w:tab/>
        <w:t>(ii)</w:t>
      </w:r>
      <w:r w:rsidRPr="005039E3">
        <w:tab/>
        <w:t>a deputy head (however described) of the enforcement agency or a person acting as that deputy head; or</w:t>
      </w:r>
    </w:p>
    <w:p w:rsidR="00D7075E" w:rsidRPr="005039E3" w:rsidRDefault="00D7075E" w:rsidP="00D7075E">
      <w:pPr>
        <w:pStyle w:val="paragraphsub"/>
      </w:pPr>
      <w:r w:rsidRPr="005039E3">
        <w:tab/>
        <w:t>(iii)</w:t>
      </w:r>
      <w:r w:rsidRPr="005039E3">
        <w:tab/>
        <w:t>a person who holds, or is acting in, an office or position in the enforcement agency that is covered by an authorisation in force under subsection</w:t>
      </w:r>
      <w:r w:rsidR="005039E3">
        <w:t> </w:t>
      </w:r>
      <w:r w:rsidRPr="005039E3">
        <w:t>5AB(1).</w:t>
      </w:r>
    </w:p>
    <w:p w:rsidR="002725C9" w:rsidRPr="005039E3" w:rsidRDefault="002725C9" w:rsidP="002725C9">
      <w:pPr>
        <w:pStyle w:val="Definition"/>
      </w:pPr>
      <w:r w:rsidRPr="005039E3">
        <w:rPr>
          <w:b/>
          <w:i/>
        </w:rPr>
        <w:t xml:space="preserve">authorised representative </w:t>
      </w:r>
      <w:r w:rsidRPr="005039E3">
        <w:t>of a carrier means one of the following persons:</w:t>
      </w:r>
    </w:p>
    <w:p w:rsidR="002725C9" w:rsidRPr="005039E3" w:rsidRDefault="002725C9" w:rsidP="002725C9">
      <w:pPr>
        <w:pStyle w:val="paragraph"/>
      </w:pPr>
      <w:r w:rsidRPr="005039E3">
        <w:tab/>
        <w:t>(a)</w:t>
      </w:r>
      <w:r w:rsidRPr="005039E3">
        <w:tab/>
        <w:t>the Managing Director of the carrier;</w:t>
      </w:r>
    </w:p>
    <w:p w:rsidR="002725C9" w:rsidRPr="005039E3" w:rsidRDefault="002725C9" w:rsidP="002725C9">
      <w:pPr>
        <w:pStyle w:val="paragraph"/>
      </w:pPr>
      <w:r w:rsidRPr="005039E3">
        <w:tab/>
        <w:t>(b)</w:t>
      </w:r>
      <w:r w:rsidRPr="005039E3">
        <w:tab/>
        <w:t>the secretary of the carrier;</w:t>
      </w:r>
    </w:p>
    <w:p w:rsidR="002725C9" w:rsidRPr="005039E3" w:rsidRDefault="002725C9" w:rsidP="002725C9">
      <w:pPr>
        <w:pStyle w:val="paragraph"/>
      </w:pPr>
      <w:r w:rsidRPr="005039E3">
        <w:tab/>
        <w:t>(c)</w:t>
      </w:r>
      <w:r w:rsidRPr="005039E3">
        <w:tab/>
        <w:t>an employee of the carrier authorised in writing for the purposes of this paragraph by the Managing Director or the secretary of the carrier.</w:t>
      </w:r>
    </w:p>
    <w:p w:rsidR="002678F2" w:rsidRPr="005039E3" w:rsidRDefault="002678F2" w:rsidP="002678F2">
      <w:pPr>
        <w:pStyle w:val="Definition"/>
      </w:pPr>
      <w:r w:rsidRPr="005039E3">
        <w:rPr>
          <w:b/>
          <w:i/>
        </w:rPr>
        <w:t>authority</w:t>
      </w:r>
      <w:r w:rsidRPr="005039E3">
        <w:t>, in relation to a State, includes:</w:t>
      </w:r>
    </w:p>
    <w:p w:rsidR="002678F2" w:rsidRPr="005039E3" w:rsidRDefault="002678F2" w:rsidP="002678F2">
      <w:pPr>
        <w:pStyle w:val="paragraph"/>
      </w:pPr>
      <w:r w:rsidRPr="005039E3">
        <w:tab/>
        <w:t>(a)</w:t>
      </w:r>
      <w:r w:rsidRPr="005039E3">
        <w:tab/>
        <w:t>a Minister of that State;</w:t>
      </w:r>
    </w:p>
    <w:p w:rsidR="002678F2" w:rsidRPr="005039E3" w:rsidRDefault="002678F2" w:rsidP="002678F2">
      <w:pPr>
        <w:pStyle w:val="paragraph"/>
      </w:pPr>
      <w:r w:rsidRPr="005039E3">
        <w:tab/>
        <w:t>(b)</w:t>
      </w:r>
      <w:r w:rsidRPr="005039E3">
        <w:tab/>
        <w:t>an officer of that State;</w:t>
      </w:r>
    </w:p>
    <w:p w:rsidR="002678F2" w:rsidRPr="005039E3" w:rsidRDefault="002678F2" w:rsidP="002678F2">
      <w:pPr>
        <w:pStyle w:val="paragraph"/>
      </w:pPr>
      <w:r w:rsidRPr="005039E3">
        <w:tab/>
        <w:t>(c)</w:t>
      </w:r>
      <w:r w:rsidRPr="005039E3">
        <w:tab/>
        <w:t>an authority or body established for a public purpose by or under a law of that State; and</w:t>
      </w:r>
    </w:p>
    <w:p w:rsidR="002678F2" w:rsidRPr="005039E3" w:rsidRDefault="002678F2" w:rsidP="002678F2">
      <w:pPr>
        <w:pStyle w:val="paragraph"/>
      </w:pPr>
      <w:r w:rsidRPr="005039E3">
        <w:tab/>
        <w:t>(d)</w:t>
      </w:r>
      <w:r w:rsidRPr="005039E3">
        <w:tab/>
        <w:t xml:space="preserve">without limiting the generality of </w:t>
      </w:r>
      <w:r w:rsidR="005039E3">
        <w:t>paragraph (</w:t>
      </w:r>
      <w:r w:rsidRPr="005039E3">
        <w:t>c), the Police Force of that State.</w:t>
      </w:r>
    </w:p>
    <w:p w:rsidR="002678F2" w:rsidRPr="005039E3" w:rsidRDefault="002678F2" w:rsidP="002678F2">
      <w:pPr>
        <w:pStyle w:val="Definition"/>
      </w:pPr>
      <w:r w:rsidRPr="005039E3">
        <w:rPr>
          <w:b/>
          <w:i/>
        </w:rPr>
        <w:t xml:space="preserve">Board of the ACC </w:t>
      </w:r>
      <w:r w:rsidRPr="005039E3">
        <w:t>means the Board of the Australian Crime Commission established under section</w:t>
      </w:r>
      <w:r w:rsidR="005039E3">
        <w:t> </w:t>
      </w:r>
      <w:r w:rsidRPr="005039E3">
        <w:t>7B of the ACC Act.</w:t>
      </w:r>
    </w:p>
    <w:p w:rsidR="00C57827" w:rsidRPr="005039E3" w:rsidRDefault="00C57827" w:rsidP="00C57827">
      <w:pPr>
        <w:pStyle w:val="Definition"/>
      </w:pPr>
      <w:r w:rsidRPr="005039E3">
        <w:rPr>
          <w:b/>
          <w:i/>
        </w:rPr>
        <w:t>carriage service provider</w:t>
      </w:r>
      <w:r w:rsidRPr="005039E3">
        <w:t xml:space="preserve"> has the meaning given by the </w:t>
      </w:r>
      <w:r w:rsidRPr="005039E3">
        <w:rPr>
          <w:i/>
        </w:rPr>
        <w:t>Telecommunications Act 1997</w:t>
      </w:r>
      <w:r w:rsidRPr="005039E3">
        <w:t>.</w:t>
      </w:r>
    </w:p>
    <w:p w:rsidR="00E44AD6" w:rsidRPr="005039E3" w:rsidRDefault="00E44AD6" w:rsidP="00E44AD6">
      <w:pPr>
        <w:pStyle w:val="Definition"/>
      </w:pPr>
      <w:r w:rsidRPr="005039E3">
        <w:rPr>
          <w:b/>
          <w:i/>
        </w:rPr>
        <w:t>carrier</w:t>
      </w:r>
      <w:r w:rsidRPr="005039E3">
        <w:t xml:space="preserve"> means:</w:t>
      </w:r>
    </w:p>
    <w:p w:rsidR="00E44AD6" w:rsidRPr="005039E3" w:rsidRDefault="00E44AD6" w:rsidP="00E44AD6">
      <w:pPr>
        <w:pStyle w:val="paragraph"/>
      </w:pPr>
      <w:r w:rsidRPr="005039E3">
        <w:tab/>
        <w:t>(a)</w:t>
      </w:r>
      <w:r w:rsidRPr="005039E3">
        <w:tab/>
        <w:t>except in Parts</w:t>
      </w:r>
      <w:r w:rsidR="005039E3">
        <w:t> </w:t>
      </w:r>
      <w:r w:rsidRPr="005039E3">
        <w:t>5</w:t>
      </w:r>
      <w:r w:rsidR="005039E3">
        <w:noBreakHyphen/>
      </w:r>
      <w:r w:rsidRPr="005039E3">
        <w:t>4 and 5</w:t>
      </w:r>
      <w:r w:rsidR="005039E3">
        <w:noBreakHyphen/>
      </w:r>
      <w:r w:rsidRPr="005039E3">
        <w:t>4A:</w:t>
      </w:r>
    </w:p>
    <w:p w:rsidR="00E44AD6" w:rsidRPr="005039E3" w:rsidRDefault="00E44AD6" w:rsidP="00E44AD6">
      <w:pPr>
        <w:pStyle w:val="paragraphsub"/>
      </w:pPr>
      <w:r w:rsidRPr="005039E3">
        <w:tab/>
        <w:t>(i)</w:t>
      </w:r>
      <w:r w:rsidRPr="005039E3">
        <w:tab/>
        <w:t xml:space="preserve">a carrier (within the meaning of the </w:t>
      </w:r>
      <w:r w:rsidRPr="005039E3">
        <w:rPr>
          <w:i/>
        </w:rPr>
        <w:t>Telecommunications Act 1997</w:t>
      </w:r>
      <w:r w:rsidRPr="005039E3">
        <w:t>); or</w:t>
      </w:r>
    </w:p>
    <w:p w:rsidR="00E44AD6" w:rsidRPr="005039E3" w:rsidRDefault="00E44AD6" w:rsidP="00E44AD6">
      <w:pPr>
        <w:pStyle w:val="paragraphsub"/>
      </w:pPr>
      <w:r w:rsidRPr="005039E3">
        <w:tab/>
        <w:t>(ii)</w:t>
      </w:r>
      <w:r w:rsidRPr="005039E3">
        <w:tab/>
        <w:t>a carriage service provider; and</w:t>
      </w:r>
    </w:p>
    <w:p w:rsidR="00E44AD6" w:rsidRPr="005039E3" w:rsidRDefault="00E44AD6" w:rsidP="00E44AD6">
      <w:pPr>
        <w:pStyle w:val="paragraph"/>
      </w:pPr>
      <w:r w:rsidRPr="005039E3">
        <w:tab/>
        <w:t>(b)</w:t>
      </w:r>
      <w:r w:rsidRPr="005039E3">
        <w:tab/>
        <w:t>in Parts</w:t>
      </w:r>
      <w:r w:rsidR="005039E3">
        <w:t> </w:t>
      </w:r>
      <w:r w:rsidRPr="005039E3">
        <w:t>5</w:t>
      </w:r>
      <w:r w:rsidR="005039E3">
        <w:noBreakHyphen/>
      </w:r>
      <w:r w:rsidRPr="005039E3">
        <w:t>4 and 5</w:t>
      </w:r>
      <w:r w:rsidR="005039E3">
        <w:noBreakHyphen/>
      </w:r>
      <w:r w:rsidRPr="005039E3">
        <w:t xml:space="preserve">4A—a carrier (within the meaning of the </w:t>
      </w:r>
      <w:r w:rsidRPr="005039E3">
        <w:rPr>
          <w:i/>
        </w:rPr>
        <w:t>Telecommunications Act 1997</w:t>
      </w:r>
      <w:r w:rsidRPr="005039E3">
        <w:t>).</w:t>
      </w:r>
    </w:p>
    <w:p w:rsidR="002678F2" w:rsidRPr="005039E3" w:rsidRDefault="002678F2" w:rsidP="002678F2">
      <w:pPr>
        <w:pStyle w:val="Definition"/>
      </w:pPr>
      <w:r w:rsidRPr="005039E3">
        <w:rPr>
          <w:b/>
          <w:i/>
        </w:rPr>
        <w:t>carry</w:t>
      </w:r>
      <w:r w:rsidRPr="005039E3">
        <w:t xml:space="preserve"> includes transmit, switch and receive.</w:t>
      </w:r>
    </w:p>
    <w:p w:rsidR="002678F2" w:rsidRPr="005039E3" w:rsidRDefault="002678F2" w:rsidP="002678F2">
      <w:pPr>
        <w:pStyle w:val="Definition"/>
      </w:pPr>
      <w:r w:rsidRPr="005039E3">
        <w:rPr>
          <w:b/>
          <w:i/>
        </w:rPr>
        <w:t>certifying officer</w:t>
      </w:r>
      <w:r w:rsidRPr="005039E3">
        <w:t>, in relation to an agency, or an eligible authority of a State, means:</w:t>
      </w:r>
    </w:p>
    <w:p w:rsidR="002678F2" w:rsidRPr="005039E3" w:rsidRDefault="002678F2" w:rsidP="002678F2">
      <w:pPr>
        <w:pStyle w:val="paragraph"/>
      </w:pPr>
      <w:r w:rsidRPr="005039E3">
        <w:tab/>
        <w:t>(a)</w:t>
      </w:r>
      <w:r w:rsidRPr="005039E3">
        <w:tab/>
        <w:t xml:space="preserve">in the case of the Australian Federal Police—the Commissioner of Police, a Deputy Commissioner of Police or </w:t>
      </w:r>
      <w:r w:rsidR="004C6DB3" w:rsidRPr="005039E3">
        <w:t>a person authorised to be a certifying officer of the Australian Federal Police under subsection</w:t>
      </w:r>
      <w:r w:rsidR="005039E3">
        <w:t> </w:t>
      </w:r>
      <w:r w:rsidR="004C6DB3" w:rsidRPr="005039E3">
        <w:t>5AC(1)</w:t>
      </w:r>
      <w:r w:rsidRPr="005039E3">
        <w:t>; or</w:t>
      </w:r>
    </w:p>
    <w:p w:rsidR="00BD5D3C" w:rsidRPr="005039E3" w:rsidRDefault="00BD5D3C" w:rsidP="00BD5D3C">
      <w:pPr>
        <w:pStyle w:val="paragraph"/>
      </w:pPr>
      <w:r w:rsidRPr="005039E3">
        <w:tab/>
        <w:t>(aa)</w:t>
      </w:r>
      <w:r w:rsidRPr="005039E3">
        <w:tab/>
        <w:t>in the case of the Australian Commission for Law Enforcement Integrity:</w:t>
      </w:r>
    </w:p>
    <w:p w:rsidR="00BD5D3C" w:rsidRPr="005039E3" w:rsidRDefault="00BD5D3C" w:rsidP="00BD5D3C">
      <w:pPr>
        <w:pStyle w:val="paragraphsub"/>
      </w:pPr>
      <w:r w:rsidRPr="005039E3">
        <w:tab/>
        <w:t>(i)</w:t>
      </w:r>
      <w:r w:rsidRPr="005039E3">
        <w:tab/>
        <w:t>the Integrity Commissioner; or</w:t>
      </w:r>
    </w:p>
    <w:p w:rsidR="00BD5D3C" w:rsidRPr="005039E3" w:rsidRDefault="00BD5D3C" w:rsidP="00BD5D3C">
      <w:pPr>
        <w:pStyle w:val="paragraphsub"/>
      </w:pPr>
      <w:r w:rsidRPr="005039E3">
        <w:tab/>
        <w:t>(ii)</w:t>
      </w:r>
      <w:r w:rsidRPr="005039E3">
        <w:tab/>
        <w:t>an Assistant Integrity Commissioner; or</w:t>
      </w:r>
    </w:p>
    <w:p w:rsidR="004C6DB3" w:rsidRPr="005039E3" w:rsidRDefault="004C6DB3" w:rsidP="004C6DB3">
      <w:pPr>
        <w:pStyle w:val="paragraphsub"/>
      </w:pPr>
      <w:r w:rsidRPr="005039E3">
        <w:tab/>
        <w:t>(iii)</w:t>
      </w:r>
      <w:r w:rsidRPr="005039E3">
        <w:tab/>
        <w:t>a person authorised to be a certifying officer of ACLEI under subsection</w:t>
      </w:r>
      <w:r w:rsidR="005039E3">
        <w:t> </w:t>
      </w:r>
      <w:r w:rsidRPr="005039E3">
        <w:t>5AC(2); or</w:t>
      </w:r>
    </w:p>
    <w:p w:rsidR="002678F2" w:rsidRPr="005039E3" w:rsidRDefault="002678F2" w:rsidP="00095392">
      <w:pPr>
        <w:pStyle w:val="paragraph"/>
        <w:keepNext/>
      </w:pPr>
      <w:r w:rsidRPr="005039E3">
        <w:tab/>
        <w:t>(b)</w:t>
      </w:r>
      <w:r w:rsidRPr="005039E3">
        <w:tab/>
        <w:t>in the case of the ACC:</w:t>
      </w:r>
    </w:p>
    <w:p w:rsidR="002678F2" w:rsidRPr="005039E3" w:rsidRDefault="002678F2" w:rsidP="002678F2">
      <w:pPr>
        <w:pStyle w:val="paragraphsub"/>
      </w:pPr>
      <w:r w:rsidRPr="005039E3">
        <w:tab/>
        <w:t>(i)</w:t>
      </w:r>
      <w:r w:rsidRPr="005039E3">
        <w:tab/>
        <w:t>the Chief Executive Officer of the ACC or an examiner; or</w:t>
      </w:r>
    </w:p>
    <w:p w:rsidR="004C6DB3" w:rsidRPr="005039E3" w:rsidRDefault="004C6DB3" w:rsidP="004C6DB3">
      <w:pPr>
        <w:pStyle w:val="paragraphsub"/>
      </w:pPr>
      <w:r w:rsidRPr="005039E3">
        <w:tab/>
        <w:t>(ii)</w:t>
      </w:r>
      <w:r w:rsidRPr="005039E3">
        <w:tab/>
        <w:t>a person authorised to be a certifying officer of the ACC under subsection</w:t>
      </w:r>
      <w:r w:rsidR="005039E3">
        <w:t> </w:t>
      </w:r>
      <w:r w:rsidRPr="005039E3">
        <w:t>5AC(3); or</w:t>
      </w:r>
    </w:p>
    <w:p w:rsidR="002678F2" w:rsidRPr="005039E3" w:rsidRDefault="002678F2" w:rsidP="002678F2">
      <w:pPr>
        <w:pStyle w:val="paragraph"/>
      </w:pPr>
      <w:r w:rsidRPr="005039E3">
        <w:tab/>
        <w:t>(c)</w:t>
      </w:r>
      <w:r w:rsidRPr="005039E3">
        <w:tab/>
        <w:t xml:space="preserve">in the case of the Police Force of a State—the Commissioner, a Deputy Commissioner, an officer whose rank is equivalent to that of Assistant Commissioner of the Australian Federal Police, or </w:t>
      </w:r>
      <w:r w:rsidR="004C6DB3" w:rsidRPr="005039E3">
        <w:t>a person authorised to be a certifying officer of the Police Force of the State under subsection</w:t>
      </w:r>
      <w:r w:rsidR="005039E3">
        <w:t> </w:t>
      </w:r>
      <w:r w:rsidR="004C6DB3" w:rsidRPr="005039E3">
        <w:t>5AC(4)</w:t>
      </w:r>
      <w:r w:rsidRPr="005039E3">
        <w:t>; or</w:t>
      </w:r>
    </w:p>
    <w:p w:rsidR="002678F2" w:rsidRPr="005039E3" w:rsidRDefault="002678F2" w:rsidP="002678F2">
      <w:pPr>
        <w:pStyle w:val="paragraph"/>
      </w:pPr>
      <w:r w:rsidRPr="005039E3">
        <w:tab/>
        <w:t>(d)</w:t>
      </w:r>
      <w:r w:rsidRPr="005039E3">
        <w:tab/>
        <w:t>in the case of the Crime Commission:</w:t>
      </w:r>
    </w:p>
    <w:p w:rsidR="002678F2" w:rsidRPr="005039E3" w:rsidRDefault="002678F2" w:rsidP="002678F2">
      <w:pPr>
        <w:pStyle w:val="paragraphsub"/>
      </w:pPr>
      <w:r w:rsidRPr="005039E3">
        <w:tab/>
        <w:t>(i)</w:t>
      </w:r>
      <w:r w:rsidRPr="005039E3">
        <w:tab/>
        <w:t>a member of the Crime Commission; or</w:t>
      </w:r>
    </w:p>
    <w:p w:rsidR="004C6DB3" w:rsidRPr="005039E3" w:rsidRDefault="004C6DB3" w:rsidP="004C6DB3">
      <w:pPr>
        <w:pStyle w:val="paragraphsub"/>
      </w:pPr>
      <w:r w:rsidRPr="005039E3">
        <w:tab/>
        <w:t>(ii)</w:t>
      </w:r>
      <w:r w:rsidRPr="005039E3">
        <w:tab/>
        <w:t>a person authorised to be a certifying officer of the Crime Commission under subsection</w:t>
      </w:r>
      <w:r w:rsidR="005039E3">
        <w:t> </w:t>
      </w:r>
      <w:r w:rsidRPr="005039E3">
        <w:t>5AC(5); or</w:t>
      </w:r>
    </w:p>
    <w:p w:rsidR="002678F2" w:rsidRPr="005039E3" w:rsidRDefault="002678F2" w:rsidP="00586646">
      <w:pPr>
        <w:pStyle w:val="paragraph"/>
        <w:keepNext/>
      </w:pPr>
      <w:r w:rsidRPr="005039E3">
        <w:tab/>
        <w:t>(e)</w:t>
      </w:r>
      <w:r w:rsidRPr="005039E3">
        <w:tab/>
        <w:t>in the case of the Independent Commission Against Corruption:</w:t>
      </w:r>
    </w:p>
    <w:p w:rsidR="002678F2" w:rsidRPr="005039E3" w:rsidRDefault="002678F2" w:rsidP="002678F2">
      <w:pPr>
        <w:pStyle w:val="paragraphsub"/>
      </w:pPr>
      <w:r w:rsidRPr="005039E3">
        <w:tab/>
        <w:t>(i)</w:t>
      </w:r>
      <w:r w:rsidRPr="005039E3">
        <w:tab/>
      </w:r>
      <w:r w:rsidR="008D70DA" w:rsidRPr="005039E3">
        <w:t>the Chief Commissioner, a Commissioner or an Assistant Commissioner</w:t>
      </w:r>
      <w:r w:rsidRPr="005039E3">
        <w:t xml:space="preserve"> of the Independent Commission Against Corruption; or</w:t>
      </w:r>
    </w:p>
    <w:p w:rsidR="004C6DB3" w:rsidRPr="005039E3" w:rsidRDefault="004C6DB3" w:rsidP="004C6DB3">
      <w:pPr>
        <w:pStyle w:val="paragraphsub"/>
      </w:pPr>
      <w:r w:rsidRPr="005039E3">
        <w:tab/>
        <w:t>(ii)</w:t>
      </w:r>
      <w:r w:rsidRPr="005039E3">
        <w:tab/>
        <w:t>a person authorised to be a certifying officer of the Independent Commission Against Corruption under subsection</w:t>
      </w:r>
      <w:r w:rsidR="005039E3">
        <w:t> </w:t>
      </w:r>
      <w:r w:rsidRPr="005039E3">
        <w:t>5AC(6); or</w:t>
      </w:r>
    </w:p>
    <w:p w:rsidR="000E1045" w:rsidRPr="005039E3" w:rsidRDefault="000E1045" w:rsidP="000E1045">
      <w:pPr>
        <w:pStyle w:val="paragraph"/>
      </w:pPr>
      <w:r w:rsidRPr="005039E3">
        <w:tab/>
        <w:t>(ea)</w:t>
      </w:r>
      <w:r w:rsidRPr="005039E3">
        <w:tab/>
        <w:t>in the case of the IBAC:</w:t>
      </w:r>
    </w:p>
    <w:p w:rsidR="000E1045" w:rsidRPr="005039E3" w:rsidRDefault="000E1045" w:rsidP="000E1045">
      <w:pPr>
        <w:pStyle w:val="paragraphsub"/>
      </w:pPr>
      <w:r w:rsidRPr="005039E3">
        <w:tab/>
        <w:t>(i)</w:t>
      </w:r>
      <w:r w:rsidRPr="005039E3">
        <w:tab/>
        <w:t>the Commissioner of the IBAC; or</w:t>
      </w:r>
    </w:p>
    <w:p w:rsidR="000E1045" w:rsidRPr="005039E3" w:rsidRDefault="000E1045" w:rsidP="000E1045">
      <w:pPr>
        <w:pStyle w:val="paragraphsub"/>
      </w:pPr>
      <w:r w:rsidRPr="005039E3">
        <w:tab/>
        <w:t>(ii)</w:t>
      </w:r>
      <w:r w:rsidRPr="005039E3">
        <w:tab/>
        <w:t>the Deputy Commissioner of the IBAC; or</w:t>
      </w:r>
    </w:p>
    <w:p w:rsidR="000E1045" w:rsidRPr="005039E3" w:rsidRDefault="000E1045" w:rsidP="000E1045">
      <w:pPr>
        <w:pStyle w:val="paragraphsub"/>
      </w:pPr>
      <w:r w:rsidRPr="005039E3">
        <w:tab/>
        <w:t>(iii)</w:t>
      </w:r>
      <w:r w:rsidRPr="005039E3">
        <w:tab/>
        <w:t>a person authorised to be a certifying officer of the IBAC under subsection</w:t>
      </w:r>
      <w:r w:rsidR="005039E3">
        <w:t> </w:t>
      </w:r>
      <w:r w:rsidRPr="005039E3">
        <w:t>5AC(7); or</w:t>
      </w:r>
    </w:p>
    <w:p w:rsidR="00F76F29" w:rsidRPr="005039E3" w:rsidRDefault="00F76F29" w:rsidP="00F76F29">
      <w:pPr>
        <w:pStyle w:val="paragraph"/>
      </w:pPr>
      <w:r w:rsidRPr="005039E3">
        <w:tab/>
        <w:t>(f)</w:t>
      </w:r>
      <w:r w:rsidRPr="005039E3">
        <w:tab/>
        <w:t>in the case of the Crime and Corruption Commission:</w:t>
      </w:r>
    </w:p>
    <w:p w:rsidR="00F76F29" w:rsidRPr="005039E3" w:rsidRDefault="00F76F29" w:rsidP="00F76F29">
      <w:pPr>
        <w:pStyle w:val="paragraphsub"/>
      </w:pPr>
      <w:r w:rsidRPr="005039E3">
        <w:tab/>
        <w:t>(i)</w:t>
      </w:r>
      <w:r w:rsidRPr="005039E3">
        <w:tab/>
        <w:t>the chairman (as defined by the Crime and Corruption Act); or</w:t>
      </w:r>
    </w:p>
    <w:p w:rsidR="00F76F29" w:rsidRPr="005039E3" w:rsidRDefault="00F76F29" w:rsidP="00F76F29">
      <w:pPr>
        <w:pStyle w:val="paragraphsub"/>
      </w:pPr>
      <w:r w:rsidRPr="005039E3">
        <w:tab/>
        <w:t>(ii)</w:t>
      </w:r>
      <w:r w:rsidRPr="005039E3">
        <w:tab/>
        <w:t>a senior executive officer (as defined by the Crime and Corruption Act); or</w:t>
      </w:r>
    </w:p>
    <w:p w:rsidR="00616289" w:rsidRPr="005039E3" w:rsidRDefault="00616289" w:rsidP="00616289">
      <w:pPr>
        <w:pStyle w:val="paragraph"/>
      </w:pPr>
      <w:r w:rsidRPr="005039E3">
        <w:tab/>
        <w:t>(g)</w:t>
      </w:r>
      <w:r w:rsidRPr="005039E3">
        <w:tab/>
        <w:t>in the case of the Law Enforcement Conduct Commission:</w:t>
      </w:r>
    </w:p>
    <w:p w:rsidR="00616289" w:rsidRPr="005039E3" w:rsidRDefault="00616289" w:rsidP="00616289">
      <w:pPr>
        <w:pStyle w:val="paragraphsub"/>
      </w:pPr>
      <w:r w:rsidRPr="005039E3">
        <w:tab/>
        <w:t>(i)</w:t>
      </w:r>
      <w:r w:rsidRPr="005039E3">
        <w:tab/>
        <w:t>the Chief Commissioner of the Commission; or</w:t>
      </w:r>
    </w:p>
    <w:p w:rsidR="00616289" w:rsidRPr="005039E3" w:rsidRDefault="00616289" w:rsidP="00616289">
      <w:pPr>
        <w:pStyle w:val="paragraphsub"/>
      </w:pPr>
      <w:r w:rsidRPr="005039E3">
        <w:tab/>
        <w:t>(ii)</w:t>
      </w:r>
      <w:r w:rsidRPr="005039E3">
        <w:tab/>
        <w:t>the Commissioner for Integrity of the Commission; or</w:t>
      </w:r>
    </w:p>
    <w:p w:rsidR="00616289" w:rsidRPr="005039E3" w:rsidRDefault="00616289" w:rsidP="00616289">
      <w:pPr>
        <w:pStyle w:val="paragraphsub"/>
      </w:pPr>
      <w:r w:rsidRPr="005039E3">
        <w:tab/>
        <w:t>(iii)</w:t>
      </w:r>
      <w:r w:rsidRPr="005039E3">
        <w:tab/>
        <w:t>a person authorised to be a certifying officer of the Commission under subsection</w:t>
      </w:r>
      <w:r w:rsidR="005039E3">
        <w:t> </w:t>
      </w:r>
      <w:r w:rsidRPr="005039E3">
        <w:t>5AC(8); or</w:t>
      </w:r>
    </w:p>
    <w:p w:rsidR="002678F2" w:rsidRPr="005039E3" w:rsidRDefault="002678F2" w:rsidP="00095392">
      <w:pPr>
        <w:pStyle w:val="paragraph"/>
        <w:keepNext/>
      </w:pPr>
      <w:r w:rsidRPr="005039E3">
        <w:tab/>
        <w:t>(i)</w:t>
      </w:r>
      <w:r w:rsidRPr="005039E3">
        <w:tab/>
        <w:t>in the case of the Corruption and Crime Commission:</w:t>
      </w:r>
    </w:p>
    <w:p w:rsidR="002678F2" w:rsidRPr="005039E3" w:rsidRDefault="002678F2" w:rsidP="002678F2">
      <w:pPr>
        <w:pStyle w:val="paragraphsub"/>
      </w:pPr>
      <w:r w:rsidRPr="005039E3">
        <w:tab/>
        <w:t>(i)</w:t>
      </w:r>
      <w:r w:rsidRPr="005039E3">
        <w:tab/>
        <w:t>the Commissioner of the Corruption and Crime Commission; or</w:t>
      </w:r>
    </w:p>
    <w:p w:rsidR="004C6DB3" w:rsidRPr="005039E3" w:rsidRDefault="004C6DB3" w:rsidP="004C6DB3">
      <w:pPr>
        <w:pStyle w:val="paragraphsub"/>
      </w:pPr>
      <w:r w:rsidRPr="005039E3">
        <w:tab/>
        <w:t>(ii)</w:t>
      </w:r>
      <w:r w:rsidRPr="005039E3">
        <w:tab/>
        <w:t>a person authorised to be a certifying officer of the Corruption and Crime Commission under subsection</w:t>
      </w:r>
      <w:r w:rsidR="005039E3">
        <w:t> </w:t>
      </w:r>
      <w:r w:rsidRPr="005039E3">
        <w:t>5AC(9); or</w:t>
      </w:r>
    </w:p>
    <w:p w:rsidR="00AB72A8" w:rsidRPr="005039E3" w:rsidRDefault="00AB72A8" w:rsidP="00AB72A8">
      <w:pPr>
        <w:pStyle w:val="paragraph"/>
      </w:pPr>
      <w:r w:rsidRPr="005039E3">
        <w:tab/>
        <w:t>(ia)</w:t>
      </w:r>
      <w:r w:rsidRPr="005039E3">
        <w:tab/>
        <w:t>in the case of the Independent Commissioner Against Corruption:</w:t>
      </w:r>
    </w:p>
    <w:p w:rsidR="00AB72A8" w:rsidRPr="005039E3" w:rsidRDefault="00AB72A8" w:rsidP="00AB72A8">
      <w:pPr>
        <w:pStyle w:val="paragraphsub"/>
      </w:pPr>
      <w:r w:rsidRPr="005039E3">
        <w:tab/>
        <w:t>(i)</w:t>
      </w:r>
      <w:r w:rsidRPr="005039E3">
        <w:tab/>
        <w:t>the Independent Commissioner Against Corruption; or</w:t>
      </w:r>
    </w:p>
    <w:p w:rsidR="00AB72A8" w:rsidRPr="005039E3" w:rsidRDefault="00AB72A8" w:rsidP="00AB72A8">
      <w:pPr>
        <w:pStyle w:val="paragraphsub"/>
      </w:pPr>
      <w:r w:rsidRPr="005039E3">
        <w:tab/>
        <w:t>(ii)</w:t>
      </w:r>
      <w:r w:rsidRPr="005039E3">
        <w:tab/>
        <w:t xml:space="preserve">the Deputy Commissioner referred to in </w:t>
      </w:r>
      <w:r w:rsidR="00C43DC9" w:rsidRPr="005039E3">
        <w:t>section</w:t>
      </w:r>
      <w:r w:rsidR="005039E3">
        <w:t> </w:t>
      </w:r>
      <w:r w:rsidR="00C43DC9" w:rsidRPr="005039E3">
        <w:t>9</w:t>
      </w:r>
      <w:r w:rsidRPr="005039E3">
        <w:t xml:space="preserve"> of the Independent Commissioner Against Corruption Act; or</w:t>
      </w:r>
    </w:p>
    <w:p w:rsidR="00AB72A8" w:rsidRPr="005039E3" w:rsidRDefault="00AB72A8" w:rsidP="00AB72A8">
      <w:pPr>
        <w:pStyle w:val="paragraphsub"/>
      </w:pPr>
      <w:r w:rsidRPr="005039E3">
        <w:tab/>
        <w:t>(iii)</w:t>
      </w:r>
      <w:r w:rsidRPr="005039E3">
        <w:tab/>
        <w:t>a person authorised to be a certifying officer for the Independent Commissioner Against Corruption under subsection</w:t>
      </w:r>
      <w:r w:rsidR="005039E3">
        <w:t> </w:t>
      </w:r>
      <w:r w:rsidRPr="005039E3">
        <w:t>5AC(9A); or</w:t>
      </w:r>
    </w:p>
    <w:p w:rsidR="00763776" w:rsidRPr="005039E3" w:rsidRDefault="00763776" w:rsidP="00763776">
      <w:pPr>
        <w:pStyle w:val="paragraph"/>
      </w:pPr>
      <w:r w:rsidRPr="005039E3">
        <w:tab/>
        <w:t>(j)</w:t>
      </w:r>
      <w:r w:rsidRPr="005039E3">
        <w:tab/>
        <w:t>in the case of any other agency:</w:t>
      </w:r>
    </w:p>
    <w:p w:rsidR="00763776" w:rsidRPr="005039E3" w:rsidRDefault="00763776" w:rsidP="00763776">
      <w:pPr>
        <w:pStyle w:val="paragraphsub"/>
      </w:pPr>
      <w:r w:rsidRPr="005039E3">
        <w:tab/>
        <w:t>(i)</w:t>
      </w:r>
      <w:r w:rsidRPr="005039E3">
        <w:tab/>
        <w:t>the chief executive officer or an acting chief executive officer of the agency; or</w:t>
      </w:r>
    </w:p>
    <w:p w:rsidR="004C6DB3" w:rsidRPr="005039E3" w:rsidRDefault="004C6DB3" w:rsidP="004C6DB3">
      <w:pPr>
        <w:pStyle w:val="paragraphsub"/>
      </w:pPr>
      <w:r w:rsidRPr="005039E3">
        <w:tab/>
        <w:t>(ii)</w:t>
      </w:r>
      <w:r w:rsidRPr="005039E3">
        <w:tab/>
        <w:t>a person authorised to be a certifying officer of the agency under subsection</w:t>
      </w:r>
      <w:r w:rsidR="005039E3">
        <w:t> </w:t>
      </w:r>
      <w:r w:rsidRPr="005039E3">
        <w:t>5AC(10).</w:t>
      </w:r>
    </w:p>
    <w:p w:rsidR="001D555D" w:rsidRPr="005039E3" w:rsidRDefault="001D555D" w:rsidP="001D555D">
      <w:pPr>
        <w:pStyle w:val="Definition"/>
      </w:pPr>
      <w:r w:rsidRPr="005039E3">
        <w:rPr>
          <w:b/>
          <w:i/>
        </w:rPr>
        <w:t>certifying official</w:t>
      </w:r>
      <w:r w:rsidRPr="005039E3">
        <w:t>, of an issuing agency, means:</w:t>
      </w:r>
    </w:p>
    <w:p w:rsidR="001D555D" w:rsidRPr="005039E3" w:rsidRDefault="001D555D" w:rsidP="001D555D">
      <w:pPr>
        <w:pStyle w:val="paragraph"/>
      </w:pPr>
      <w:r w:rsidRPr="005039E3">
        <w:tab/>
        <w:t>(a)</w:t>
      </w:r>
      <w:r w:rsidRPr="005039E3">
        <w:tab/>
        <w:t>if the issuing agency is an enforcement agency (including an interception agency)—a certifying officer of the agency; and</w:t>
      </w:r>
    </w:p>
    <w:p w:rsidR="001D555D" w:rsidRPr="005039E3" w:rsidRDefault="001D555D" w:rsidP="001D555D">
      <w:pPr>
        <w:pStyle w:val="paragraph"/>
      </w:pPr>
      <w:r w:rsidRPr="005039E3">
        <w:tab/>
        <w:t>(b)</w:t>
      </w:r>
      <w:r w:rsidRPr="005039E3">
        <w:tab/>
        <w:t>if the issuing agency is the Organisation—a certifying person of the Organisation.</w:t>
      </w:r>
    </w:p>
    <w:p w:rsidR="002678F2" w:rsidRPr="005039E3" w:rsidRDefault="002678F2" w:rsidP="002678F2">
      <w:pPr>
        <w:pStyle w:val="Definition"/>
      </w:pPr>
      <w:r w:rsidRPr="005039E3">
        <w:rPr>
          <w:b/>
          <w:i/>
        </w:rPr>
        <w:t>certifying person</w:t>
      </w:r>
      <w:r w:rsidRPr="005039E3">
        <w:t xml:space="preserve"> means any of the following:</w:t>
      </w:r>
    </w:p>
    <w:p w:rsidR="002678F2" w:rsidRPr="005039E3" w:rsidRDefault="002678F2" w:rsidP="002678F2">
      <w:pPr>
        <w:pStyle w:val="paragraph"/>
      </w:pPr>
      <w:r w:rsidRPr="005039E3">
        <w:tab/>
        <w:t>(a)</w:t>
      </w:r>
      <w:r w:rsidRPr="005039E3">
        <w:tab/>
        <w:t>the Director</w:t>
      </w:r>
      <w:r w:rsidR="005039E3">
        <w:noBreakHyphen/>
      </w:r>
      <w:r w:rsidRPr="005039E3">
        <w:t>General of Security;</w:t>
      </w:r>
    </w:p>
    <w:p w:rsidR="002678F2" w:rsidRPr="005039E3" w:rsidRDefault="002678F2" w:rsidP="002678F2">
      <w:pPr>
        <w:pStyle w:val="paragraph"/>
      </w:pPr>
      <w:r w:rsidRPr="005039E3">
        <w:tab/>
        <w:t>(b)</w:t>
      </w:r>
      <w:r w:rsidRPr="005039E3">
        <w:tab/>
        <w:t>a Deputy Director</w:t>
      </w:r>
      <w:r w:rsidR="005039E3">
        <w:noBreakHyphen/>
      </w:r>
      <w:r w:rsidRPr="005039E3">
        <w:t>General of Security;</w:t>
      </w:r>
    </w:p>
    <w:p w:rsidR="00895015" w:rsidRPr="005039E3" w:rsidRDefault="00895015" w:rsidP="00895015">
      <w:pPr>
        <w:pStyle w:val="paragraph"/>
      </w:pPr>
      <w:r w:rsidRPr="005039E3">
        <w:tab/>
        <w:t>(c)</w:t>
      </w:r>
      <w:r w:rsidRPr="005039E3">
        <w:tab/>
        <w:t>a person authorised to be a certifying person of the Organisation under section</w:t>
      </w:r>
      <w:r w:rsidR="005039E3">
        <w:t> </w:t>
      </w:r>
      <w:r w:rsidRPr="005039E3">
        <w:t>5AD.</w:t>
      </w:r>
    </w:p>
    <w:p w:rsidR="002678F2" w:rsidRPr="005039E3" w:rsidRDefault="002678F2" w:rsidP="002678F2">
      <w:pPr>
        <w:pStyle w:val="Definition"/>
        <w:keepNext/>
        <w:keepLines/>
      </w:pPr>
      <w:r w:rsidRPr="005039E3">
        <w:rPr>
          <w:b/>
          <w:i/>
        </w:rPr>
        <w:t>chief officer</w:t>
      </w:r>
      <w:r w:rsidRPr="005039E3">
        <w:t>, in relation to an agency, an eligible Commonwealth authority or an eligible authority of a State, means:</w:t>
      </w:r>
    </w:p>
    <w:p w:rsidR="002678F2" w:rsidRPr="005039E3" w:rsidRDefault="002678F2" w:rsidP="002678F2">
      <w:pPr>
        <w:pStyle w:val="paragraph"/>
      </w:pPr>
      <w:r w:rsidRPr="005039E3">
        <w:tab/>
        <w:t>(a)</w:t>
      </w:r>
      <w:r w:rsidRPr="005039E3">
        <w:tab/>
        <w:t>in the case of the Australian Federal Police—the Commissioner of Police; or</w:t>
      </w:r>
    </w:p>
    <w:p w:rsidR="00447CBB" w:rsidRPr="005039E3" w:rsidRDefault="00447CBB" w:rsidP="00447CBB">
      <w:pPr>
        <w:pStyle w:val="paragraph"/>
      </w:pPr>
      <w:r w:rsidRPr="005039E3">
        <w:tab/>
        <w:t>(aa)</w:t>
      </w:r>
      <w:r w:rsidRPr="005039E3">
        <w:tab/>
        <w:t>in the case of the Australian Commission for Law Enforcement Integrity—the Integrity Commissioner; or</w:t>
      </w:r>
    </w:p>
    <w:p w:rsidR="002678F2" w:rsidRPr="005039E3" w:rsidRDefault="002678F2" w:rsidP="002678F2">
      <w:pPr>
        <w:pStyle w:val="paragraph"/>
      </w:pPr>
      <w:r w:rsidRPr="005039E3">
        <w:tab/>
        <w:t>(b)</w:t>
      </w:r>
      <w:r w:rsidRPr="005039E3">
        <w:tab/>
        <w:t>in the case of the ACC—the Chief Executive Officer of the ACC; or</w:t>
      </w:r>
    </w:p>
    <w:p w:rsidR="002678F2" w:rsidRPr="005039E3" w:rsidRDefault="002678F2" w:rsidP="002678F2">
      <w:pPr>
        <w:pStyle w:val="paragraph"/>
      </w:pPr>
      <w:r w:rsidRPr="005039E3">
        <w:tab/>
        <w:t>(ba)</w:t>
      </w:r>
      <w:r w:rsidRPr="005039E3">
        <w:tab/>
        <w:t>in the case of an eligible Commonwealth authority—the member constituting, or the member who generally presides at hearings and other meetings of, the Commonwealth Royal Commission concerned; or</w:t>
      </w:r>
    </w:p>
    <w:p w:rsidR="002678F2" w:rsidRPr="005039E3" w:rsidRDefault="002678F2" w:rsidP="002678F2">
      <w:pPr>
        <w:pStyle w:val="paragraph"/>
      </w:pPr>
      <w:r w:rsidRPr="005039E3">
        <w:tab/>
        <w:t>(c)</w:t>
      </w:r>
      <w:r w:rsidRPr="005039E3">
        <w:tab/>
        <w:t>in the case of the Police Force of a State—the Commissioner of that Police Force; or</w:t>
      </w:r>
    </w:p>
    <w:p w:rsidR="002678F2" w:rsidRPr="005039E3" w:rsidRDefault="002678F2" w:rsidP="002678F2">
      <w:pPr>
        <w:pStyle w:val="paragraph"/>
      </w:pPr>
      <w:r w:rsidRPr="005039E3">
        <w:tab/>
        <w:t>(d)</w:t>
      </w:r>
      <w:r w:rsidRPr="005039E3">
        <w:tab/>
        <w:t>in the case of the Crime Commission—the Commissioner of the Crime Commission; or</w:t>
      </w:r>
    </w:p>
    <w:p w:rsidR="002678F2" w:rsidRPr="005039E3" w:rsidRDefault="002678F2" w:rsidP="002678F2">
      <w:pPr>
        <w:pStyle w:val="paragraph"/>
      </w:pPr>
      <w:r w:rsidRPr="005039E3">
        <w:tab/>
        <w:t>(e)</w:t>
      </w:r>
      <w:r w:rsidRPr="005039E3">
        <w:tab/>
        <w:t>in the case of the Independent Commission Against Corruption—</w:t>
      </w:r>
      <w:r w:rsidR="008D70DA" w:rsidRPr="005039E3">
        <w:t>the Chief Commissioner</w:t>
      </w:r>
      <w:r w:rsidRPr="005039E3">
        <w:t xml:space="preserve"> of the Independent Commission Against Corruption; or</w:t>
      </w:r>
    </w:p>
    <w:p w:rsidR="0026242C" w:rsidRPr="005039E3" w:rsidRDefault="0026242C" w:rsidP="0026242C">
      <w:pPr>
        <w:pStyle w:val="paragraph"/>
      </w:pPr>
      <w:r w:rsidRPr="005039E3">
        <w:tab/>
        <w:t>(ea)</w:t>
      </w:r>
      <w:r w:rsidRPr="005039E3">
        <w:tab/>
        <w:t>in the case of the Inspector of the Independent Commission Against Corruption—the Inspector of the Independent Commission Against Corruption; or</w:t>
      </w:r>
    </w:p>
    <w:p w:rsidR="00A532BE" w:rsidRPr="005039E3" w:rsidRDefault="00A532BE" w:rsidP="00A532BE">
      <w:pPr>
        <w:pStyle w:val="paragraph"/>
      </w:pPr>
      <w:r w:rsidRPr="005039E3">
        <w:tab/>
        <w:t>(eb)</w:t>
      </w:r>
      <w:r w:rsidRPr="005039E3">
        <w:tab/>
        <w:t xml:space="preserve">in the case of the </w:t>
      </w:r>
      <w:r w:rsidR="00BB1371" w:rsidRPr="005039E3">
        <w:t>IBAC—the Commissioner of the IBAC</w:t>
      </w:r>
      <w:r w:rsidRPr="005039E3">
        <w:t>; or</w:t>
      </w:r>
    </w:p>
    <w:p w:rsidR="00AF4AA6" w:rsidRPr="005039E3" w:rsidRDefault="00AF4AA6" w:rsidP="00AF4AA6">
      <w:pPr>
        <w:pStyle w:val="paragraph"/>
      </w:pPr>
      <w:r w:rsidRPr="005039E3">
        <w:tab/>
        <w:t>(ec)</w:t>
      </w:r>
      <w:r w:rsidRPr="005039E3">
        <w:tab/>
        <w:t>in the case of the Victorian Inspectorate—the Inspector of the Victorian Inspectorate; or</w:t>
      </w:r>
    </w:p>
    <w:p w:rsidR="00F76F29" w:rsidRPr="005039E3" w:rsidRDefault="00F76F29" w:rsidP="00F76F29">
      <w:pPr>
        <w:pStyle w:val="paragraph"/>
      </w:pPr>
      <w:r w:rsidRPr="005039E3">
        <w:tab/>
        <w:t>(f)</w:t>
      </w:r>
      <w:r w:rsidRPr="005039E3">
        <w:tab/>
        <w:t>in the case of the Crime and Corruption Commission—the chairman of the Commission; or</w:t>
      </w:r>
    </w:p>
    <w:p w:rsidR="00616289" w:rsidRPr="005039E3" w:rsidRDefault="00616289" w:rsidP="00616289">
      <w:pPr>
        <w:pStyle w:val="paragraph"/>
      </w:pPr>
      <w:r w:rsidRPr="005039E3">
        <w:tab/>
        <w:t>(h)</w:t>
      </w:r>
      <w:r w:rsidRPr="005039E3">
        <w:tab/>
        <w:t>in the case of the Law Enforcement Conduct Commission—the Chief Commissioner of the Commission; or</w:t>
      </w:r>
    </w:p>
    <w:p w:rsidR="00616289" w:rsidRPr="005039E3" w:rsidRDefault="00616289" w:rsidP="00616289">
      <w:pPr>
        <w:pStyle w:val="paragraph"/>
      </w:pPr>
      <w:r w:rsidRPr="005039E3">
        <w:tab/>
        <w:t>(ha)</w:t>
      </w:r>
      <w:r w:rsidRPr="005039E3">
        <w:tab/>
        <w:t>in the case of the Inspector of the Law Enforcement Conduct Commission—the Inspector; or</w:t>
      </w:r>
    </w:p>
    <w:p w:rsidR="002678F2" w:rsidRPr="005039E3" w:rsidRDefault="002678F2" w:rsidP="002678F2">
      <w:pPr>
        <w:pStyle w:val="paragraph"/>
      </w:pPr>
      <w:r w:rsidRPr="005039E3">
        <w:tab/>
        <w:t>(k)</w:t>
      </w:r>
      <w:r w:rsidRPr="005039E3">
        <w:tab/>
        <w:t>in the case of the Corruption and Crime Commission—the Commissioner of the Commission; or</w:t>
      </w:r>
    </w:p>
    <w:p w:rsidR="002678F2" w:rsidRPr="005039E3" w:rsidRDefault="002678F2" w:rsidP="002678F2">
      <w:pPr>
        <w:pStyle w:val="paragraph"/>
      </w:pPr>
      <w:r w:rsidRPr="005039E3">
        <w:tab/>
        <w:t>(l)</w:t>
      </w:r>
      <w:r w:rsidRPr="005039E3">
        <w:tab/>
        <w:t>in the case of the Parliamentary Inspector of the Corruption and Crime Commission—the Parliamentary Inspector of the Corruption and Crime Commission</w:t>
      </w:r>
      <w:r w:rsidR="00761489" w:rsidRPr="005039E3">
        <w:t>; or</w:t>
      </w:r>
    </w:p>
    <w:p w:rsidR="009613CB" w:rsidRPr="005039E3" w:rsidRDefault="009613CB" w:rsidP="009613CB">
      <w:pPr>
        <w:pStyle w:val="paragraph"/>
      </w:pPr>
      <w:r w:rsidRPr="005039E3">
        <w:tab/>
        <w:t>(la)</w:t>
      </w:r>
      <w:r w:rsidRPr="005039E3">
        <w:tab/>
        <w:t>in the case of the Independent Commissioner Against Corruption—the Independent Commissioner Against Corruption; or</w:t>
      </w:r>
    </w:p>
    <w:p w:rsidR="00761489" w:rsidRPr="005039E3" w:rsidRDefault="00761489" w:rsidP="00761489">
      <w:pPr>
        <w:pStyle w:val="paragraph"/>
      </w:pPr>
      <w:r w:rsidRPr="005039E3">
        <w:tab/>
        <w:t>(m)</w:t>
      </w:r>
      <w:r w:rsidRPr="005039E3">
        <w:tab/>
        <w:t>in the case of an enforcement agency that is not an interception agency and is not an eligible authority of a State—the chief executive officer or an acting chief executive officer of the agency.</w:t>
      </w:r>
    </w:p>
    <w:p w:rsidR="002678F2" w:rsidRPr="005039E3" w:rsidRDefault="002678F2" w:rsidP="002678F2">
      <w:pPr>
        <w:pStyle w:val="Definition"/>
      </w:pPr>
      <w:r w:rsidRPr="005039E3">
        <w:rPr>
          <w:b/>
          <w:i/>
        </w:rPr>
        <w:t>Commissioner</w:t>
      </w:r>
      <w:r w:rsidRPr="005039E3">
        <w:t xml:space="preserve"> means:</w:t>
      </w:r>
    </w:p>
    <w:p w:rsidR="002678F2" w:rsidRPr="005039E3" w:rsidRDefault="002678F2" w:rsidP="002678F2">
      <w:pPr>
        <w:pStyle w:val="paragraph"/>
      </w:pPr>
      <w:r w:rsidRPr="005039E3">
        <w:tab/>
        <w:t>(a)</w:t>
      </w:r>
      <w:r w:rsidRPr="005039E3">
        <w:tab/>
        <w:t>in relation to the Police Force of a State—the Commissioner of Police (however designated) of that State; or</w:t>
      </w:r>
    </w:p>
    <w:p w:rsidR="00F76F29" w:rsidRPr="005039E3" w:rsidRDefault="00F76F29" w:rsidP="00F76F29">
      <w:pPr>
        <w:pStyle w:val="paragraph"/>
      </w:pPr>
      <w:r w:rsidRPr="005039E3">
        <w:tab/>
        <w:t>(b)</w:t>
      </w:r>
      <w:r w:rsidRPr="005039E3">
        <w:tab/>
        <w:t>in relation to the Crime and Corruption Commission—a member of the Commission, including the chairman.</w:t>
      </w:r>
    </w:p>
    <w:p w:rsidR="002678F2" w:rsidRPr="005039E3" w:rsidRDefault="002678F2" w:rsidP="002678F2">
      <w:pPr>
        <w:pStyle w:val="Definition"/>
      </w:pPr>
      <w:r w:rsidRPr="005039E3">
        <w:rPr>
          <w:b/>
          <w:i/>
        </w:rPr>
        <w:t>Commissioner of Police</w:t>
      </w:r>
      <w:r w:rsidRPr="005039E3">
        <w:t xml:space="preserve"> means the Commissioner of Police referred to in section</w:t>
      </w:r>
      <w:r w:rsidR="005039E3">
        <w:t> </w:t>
      </w:r>
      <w:r w:rsidRPr="005039E3">
        <w:t xml:space="preserve">6 of the </w:t>
      </w:r>
      <w:r w:rsidRPr="005039E3">
        <w:rPr>
          <w:i/>
        </w:rPr>
        <w:t>Australian Federal Police Act 1979</w:t>
      </w:r>
      <w:r w:rsidRPr="005039E3">
        <w:t>, and includes an acting Commissioner of Police.</w:t>
      </w:r>
    </w:p>
    <w:p w:rsidR="002678F2" w:rsidRPr="005039E3" w:rsidRDefault="002678F2" w:rsidP="002678F2">
      <w:pPr>
        <w:pStyle w:val="Definition"/>
        <w:keepNext/>
        <w:keepLines/>
      </w:pPr>
      <w:r w:rsidRPr="005039E3">
        <w:rPr>
          <w:b/>
          <w:i/>
        </w:rPr>
        <w:t>Commonwealth agency</w:t>
      </w:r>
      <w:r w:rsidRPr="005039E3">
        <w:t xml:space="preserve"> means:</w:t>
      </w:r>
    </w:p>
    <w:p w:rsidR="002678F2" w:rsidRPr="005039E3" w:rsidRDefault="002678F2" w:rsidP="002678F2">
      <w:pPr>
        <w:pStyle w:val="paragraph"/>
      </w:pPr>
      <w:r w:rsidRPr="005039E3">
        <w:tab/>
        <w:t>(a)</w:t>
      </w:r>
      <w:r w:rsidRPr="005039E3">
        <w:tab/>
        <w:t>the Australian Federal Police; or</w:t>
      </w:r>
    </w:p>
    <w:p w:rsidR="00290F0A" w:rsidRPr="005039E3" w:rsidRDefault="00290F0A" w:rsidP="00290F0A">
      <w:pPr>
        <w:pStyle w:val="paragraph"/>
      </w:pPr>
      <w:r w:rsidRPr="005039E3">
        <w:tab/>
        <w:t>(aa)</w:t>
      </w:r>
      <w:r w:rsidRPr="005039E3">
        <w:tab/>
        <w:t>the Australian Commission for Law Enforcement Integrity; or</w:t>
      </w:r>
    </w:p>
    <w:p w:rsidR="002678F2" w:rsidRPr="005039E3" w:rsidRDefault="002678F2" w:rsidP="002678F2">
      <w:pPr>
        <w:pStyle w:val="paragraph"/>
      </w:pPr>
      <w:r w:rsidRPr="005039E3">
        <w:tab/>
        <w:t>(b)</w:t>
      </w:r>
      <w:r w:rsidRPr="005039E3">
        <w:tab/>
        <w:t>the ACC.</w:t>
      </w:r>
    </w:p>
    <w:p w:rsidR="002678F2" w:rsidRPr="005039E3" w:rsidRDefault="002678F2" w:rsidP="002678F2">
      <w:pPr>
        <w:pStyle w:val="Definition"/>
      </w:pPr>
      <w:r w:rsidRPr="005039E3">
        <w:rPr>
          <w:b/>
          <w:i/>
        </w:rPr>
        <w:t>Commonwealth Royal Commission</w:t>
      </w:r>
      <w:r w:rsidRPr="005039E3">
        <w:t xml:space="preserve"> means a Royal Commission within the meaning of the </w:t>
      </w:r>
      <w:r w:rsidRPr="005039E3">
        <w:rPr>
          <w:i/>
        </w:rPr>
        <w:t>Royal Commissions Act 1902</w:t>
      </w:r>
      <w:r w:rsidRPr="005039E3">
        <w:t>.</w:t>
      </w:r>
    </w:p>
    <w:p w:rsidR="002678F2" w:rsidRPr="005039E3" w:rsidRDefault="009D0B62" w:rsidP="002678F2">
      <w:pPr>
        <w:pStyle w:val="Definition"/>
      </w:pPr>
      <w:r w:rsidRPr="005039E3">
        <w:rPr>
          <w:b/>
          <w:i/>
        </w:rPr>
        <w:t>c</w:t>
      </w:r>
      <w:r w:rsidR="002678F2" w:rsidRPr="005039E3">
        <w:rPr>
          <w:b/>
          <w:i/>
        </w:rPr>
        <w:t>ommunicate</w:t>
      </w:r>
      <w:r w:rsidR="002678F2" w:rsidRPr="005039E3">
        <w:t>, in relation to information, includes divulge.</w:t>
      </w:r>
    </w:p>
    <w:p w:rsidR="002678F2" w:rsidRPr="005039E3" w:rsidRDefault="002678F2" w:rsidP="002678F2">
      <w:pPr>
        <w:pStyle w:val="Definition"/>
        <w:keepNext/>
        <w:keepLines/>
      </w:pPr>
      <w:r w:rsidRPr="005039E3">
        <w:rPr>
          <w:b/>
          <w:i/>
        </w:rPr>
        <w:t>communication</w:t>
      </w:r>
      <w:r w:rsidRPr="005039E3">
        <w:t xml:space="preserve"> includes conversation and a message, and any part of a conversation or message, whether:</w:t>
      </w:r>
    </w:p>
    <w:p w:rsidR="002678F2" w:rsidRPr="005039E3" w:rsidRDefault="002678F2" w:rsidP="002678F2">
      <w:pPr>
        <w:pStyle w:val="paragraph"/>
      </w:pPr>
      <w:r w:rsidRPr="005039E3">
        <w:tab/>
        <w:t>(a)</w:t>
      </w:r>
      <w:r w:rsidRPr="005039E3">
        <w:tab/>
        <w:t>in the form of:</w:t>
      </w:r>
    </w:p>
    <w:p w:rsidR="002678F2" w:rsidRPr="005039E3" w:rsidRDefault="002678F2" w:rsidP="002678F2">
      <w:pPr>
        <w:pStyle w:val="paragraphsub"/>
      </w:pPr>
      <w:r w:rsidRPr="005039E3">
        <w:tab/>
        <w:t>(i)</w:t>
      </w:r>
      <w:r w:rsidRPr="005039E3">
        <w:tab/>
        <w:t>speech, music or other sounds;</w:t>
      </w:r>
    </w:p>
    <w:p w:rsidR="002678F2" w:rsidRPr="005039E3" w:rsidRDefault="002678F2" w:rsidP="002678F2">
      <w:pPr>
        <w:pStyle w:val="paragraphsub"/>
      </w:pPr>
      <w:r w:rsidRPr="005039E3">
        <w:tab/>
        <w:t>(ii)</w:t>
      </w:r>
      <w:r w:rsidRPr="005039E3">
        <w:tab/>
        <w:t>data;</w:t>
      </w:r>
    </w:p>
    <w:p w:rsidR="002678F2" w:rsidRPr="005039E3" w:rsidRDefault="002678F2" w:rsidP="002678F2">
      <w:pPr>
        <w:pStyle w:val="paragraphsub"/>
      </w:pPr>
      <w:r w:rsidRPr="005039E3">
        <w:tab/>
        <w:t>(iii)</w:t>
      </w:r>
      <w:r w:rsidRPr="005039E3">
        <w:tab/>
        <w:t>text;</w:t>
      </w:r>
    </w:p>
    <w:p w:rsidR="002678F2" w:rsidRPr="005039E3" w:rsidRDefault="002678F2" w:rsidP="002678F2">
      <w:pPr>
        <w:pStyle w:val="paragraphsub"/>
      </w:pPr>
      <w:r w:rsidRPr="005039E3">
        <w:tab/>
        <w:t>(iv)</w:t>
      </w:r>
      <w:r w:rsidRPr="005039E3">
        <w:tab/>
        <w:t>visual images, whether or not animated; or</w:t>
      </w:r>
    </w:p>
    <w:p w:rsidR="002678F2" w:rsidRPr="005039E3" w:rsidRDefault="002678F2" w:rsidP="002678F2">
      <w:pPr>
        <w:pStyle w:val="paragraphsub"/>
      </w:pPr>
      <w:r w:rsidRPr="005039E3">
        <w:tab/>
        <w:t>(v)</w:t>
      </w:r>
      <w:r w:rsidRPr="005039E3">
        <w:tab/>
        <w:t>signals; or</w:t>
      </w:r>
    </w:p>
    <w:p w:rsidR="002678F2" w:rsidRPr="005039E3" w:rsidRDefault="002678F2" w:rsidP="002678F2">
      <w:pPr>
        <w:pStyle w:val="paragraph"/>
      </w:pPr>
      <w:r w:rsidRPr="005039E3">
        <w:tab/>
        <w:t>(b)</w:t>
      </w:r>
      <w:r w:rsidRPr="005039E3">
        <w:tab/>
        <w:t>in any other form or in any combination of forms.</w:t>
      </w:r>
    </w:p>
    <w:p w:rsidR="0091692C" w:rsidRPr="005039E3" w:rsidRDefault="0091692C" w:rsidP="0091692C">
      <w:pPr>
        <w:pStyle w:val="Definition"/>
      </w:pPr>
      <w:r w:rsidRPr="005039E3">
        <w:rPr>
          <w:b/>
          <w:i/>
        </w:rPr>
        <w:t>Communications Access Co</w:t>
      </w:r>
      <w:r w:rsidR="005039E3">
        <w:rPr>
          <w:b/>
          <w:i/>
        </w:rPr>
        <w:noBreakHyphen/>
      </w:r>
      <w:r w:rsidRPr="005039E3">
        <w:rPr>
          <w:b/>
          <w:i/>
        </w:rPr>
        <w:t>ordinator</w:t>
      </w:r>
      <w:r w:rsidRPr="005039E3">
        <w:t xml:space="preserve"> has the meaning given by section</w:t>
      </w:r>
      <w:r w:rsidR="005039E3">
        <w:t> </w:t>
      </w:r>
      <w:r w:rsidRPr="005039E3">
        <w:t>6R.</w:t>
      </w:r>
    </w:p>
    <w:p w:rsidR="002678F2" w:rsidRPr="005039E3" w:rsidRDefault="002678F2" w:rsidP="002678F2">
      <w:pPr>
        <w:pStyle w:val="Definition"/>
      </w:pPr>
      <w:r w:rsidRPr="005039E3">
        <w:rPr>
          <w:b/>
          <w:i/>
        </w:rPr>
        <w:t>conduct</w:t>
      </w:r>
      <w:r w:rsidRPr="005039E3">
        <w:t xml:space="preserve"> includes any act or omission.</w:t>
      </w:r>
    </w:p>
    <w:p w:rsidR="005126AE" w:rsidRPr="005039E3" w:rsidRDefault="005126AE" w:rsidP="005126AE">
      <w:pPr>
        <w:pStyle w:val="Definition"/>
      </w:pPr>
      <w:r w:rsidRPr="005039E3">
        <w:rPr>
          <w:b/>
          <w:i/>
        </w:rPr>
        <w:t>confirmed control order</w:t>
      </w:r>
      <w:r w:rsidRPr="005039E3">
        <w:t xml:space="preserve"> has the same meaning as in Part</w:t>
      </w:r>
      <w:r w:rsidR="005039E3">
        <w:t> </w:t>
      </w:r>
      <w:r w:rsidRPr="005039E3">
        <w:t xml:space="preserve">5.3 of the </w:t>
      </w:r>
      <w:r w:rsidRPr="005039E3">
        <w:rPr>
          <w:i/>
        </w:rPr>
        <w:t>Criminal Code</w:t>
      </w:r>
      <w:r w:rsidRPr="005039E3">
        <w:t>.</w:t>
      </w:r>
    </w:p>
    <w:p w:rsidR="005126AE" w:rsidRPr="005039E3" w:rsidRDefault="005126AE" w:rsidP="005126AE">
      <w:pPr>
        <w:pStyle w:val="Definition"/>
      </w:pPr>
      <w:r w:rsidRPr="005039E3">
        <w:rPr>
          <w:b/>
          <w:i/>
        </w:rPr>
        <w:t>connected with</w:t>
      </w:r>
      <w:r w:rsidRPr="005039E3">
        <w:t xml:space="preserve">: a purpose is </w:t>
      </w:r>
      <w:r w:rsidRPr="005039E3">
        <w:rPr>
          <w:b/>
          <w:i/>
        </w:rPr>
        <w:t>connected with</w:t>
      </w:r>
      <w:r w:rsidRPr="005039E3">
        <w:t xml:space="preserve"> a preventative detention order law if the purpose is connected with the performance of a function or duty, or the exercise of a power, by a person, court, tribunal or other body under, or in relation to a matter arising under, that law, so far as the function, duty or power relates to a preventative detention order (within the meaning of that law).</w:t>
      </w:r>
    </w:p>
    <w:p w:rsidR="005126AE" w:rsidRPr="005039E3" w:rsidRDefault="005126AE" w:rsidP="005126AE">
      <w:pPr>
        <w:pStyle w:val="Definition"/>
      </w:pPr>
      <w:r w:rsidRPr="005039E3">
        <w:rPr>
          <w:b/>
          <w:i/>
        </w:rPr>
        <w:t>control order</w:t>
      </w:r>
      <w:r w:rsidRPr="005039E3">
        <w:t xml:space="preserve"> has the same meaning as in Part</w:t>
      </w:r>
      <w:r w:rsidR="005039E3">
        <w:t> </w:t>
      </w:r>
      <w:r w:rsidRPr="005039E3">
        <w:t xml:space="preserve">5.3 of the </w:t>
      </w:r>
      <w:r w:rsidRPr="005039E3">
        <w:rPr>
          <w:i/>
          <w:iCs/>
        </w:rPr>
        <w:t>Criminal Code</w:t>
      </w:r>
      <w:r w:rsidRPr="005039E3">
        <w:t>.</w:t>
      </w:r>
    </w:p>
    <w:p w:rsidR="005126AE" w:rsidRPr="005039E3" w:rsidRDefault="005126AE" w:rsidP="005126AE">
      <w:pPr>
        <w:pStyle w:val="Definition"/>
      </w:pPr>
      <w:r w:rsidRPr="005039E3">
        <w:rPr>
          <w:b/>
          <w:i/>
        </w:rPr>
        <w:t>control order warrant</w:t>
      </w:r>
      <w:r w:rsidRPr="005039E3">
        <w:t xml:space="preserve"> means a warrant issued:</w:t>
      </w:r>
    </w:p>
    <w:p w:rsidR="005126AE" w:rsidRPr="005039E3" w:rsidRDefault="005126AE" w:rsidP="005126AE">
      <w:pPr>
        <w:pStyle w:val="paragraph"/>
      </w:pPr>
      <w:r w:rsidRPr="005039E3">
        <w:tab/>
        <w:t>(a)</w:t>
      </w:r>
      <w:r w:rsidRPr="005039E3">
        <w:tab/>
        <w:t>under subsection</w:t>
      </w:r>
      <w:r w:rsidR="005039E3">
        <w:t> </w:t>
      </w:r>
      <w:r w:rsidRPr="005039E3">
        <w:t>46(4) or 46A(2A); or</w:t>
      </w:r>
    </w:p>
    <w:p w:rsidR="005126AE" w:rsidRPr="005039E3" w:rsidRDefault="005126AE" w:rsidP="005126AE">
      <w:pPr>
        <w:pStyle w:val="paragraph"/>
      </w:pPr>
      <w:r w:rsidRPr="005039E3">
        <w:tab/>
        <w:t>(b)</w:t>
      </w:r>
      <w:r w:rsidRPr="005039E3">
        <w:tab/>
        <w:t>under section</w:t>
      </w:r>
      <w:r w:rsidR="005039E3">
        <w:t> </w:t>
      </w:r>
      <w:r w:rsidRPr="005039E3">
        <w:t>48 in the circumstances mentioned in subsection</w:t>
      </w:r>
      <w:r w:rsidR="005039E3">
        <w:t> </w:t>
      </w:r>
      <w:r w:rsidRPr="005039E3">
        <w:t>46(4).</w:t>
      </w:r>
    </w:p>
    <w:p w:rsidR="005126AE" w:rsidRPr="005039E3" w:rsidRDefault="005126AE" w:rsidP="005126AE">
      <w:pPr>
        <w:pStyle w:val="Definition"/>
      </w:pPr>
      <w:r w:rsidRPr="005039E3">
        <w:rPr>
          <w:b/>
          <w:i/>
        </w:rPr>
        <w:t>control order warrant agency</w:t>
      </w:r>
      <w:r w:rsidRPr="005039E3">
        <w:t xml:space="preserve"> means:</w:t>
      </w:r>
    </w:p>
    <w:p w:rsidR="005126AE" w:rsidRPr="005039E3" w:rsidRDefault="005126AE" w:rsidP="005126AE">
      <w:pPr>
        <w:pStyle w:val="paragraph"/>
      </w:pPr>
      <w:r w:rsidRPr="005039E3">
        <w:tab/>
        <w:t>(a)</w:t>
      </w:r>
      <w:r w:rsidRPr="005039E3">
        <w:tab/>
        <w:t>a Commonwealth agency; or</w:t>
      </w:r>
    </w:p>
    <w:p w:rsidR="005126AE" w:rsidRPr="005039E3" w:rsidRDefault="005126AE" w:rsidP="00CC028A">
      <w:pPr>
        <w:pStyle w:val="paragraph"/>
      </w:pPr>
      <w:r w:rsidRPr="005039E3">
        <w:tab/>
        <w:t>(b)</w:t>
      </w:r>
      <w:r w:rsidRPr="005039E3">
        <w:tab/>
        <w:t>an eligible authority of a State that a declaration in force under section</w:t>
      </w:r>
      <w:r w:rsidR="005039E3">
        <w:t> </w:t>
      </w:r>
      <w:r w:rsidRPr="005039E3">
        <w:t>34 authorises to apply for control order warrants (see section</w:t>
      </w:r>
      <w:r w:rsidR="005039E3">
        <w:t> </w:t>
      </w:r>
      <w:r w:rsidRPr="005039E3">
        <w:t>38A).</w:t>
      </w:r>
    </w:p>
    <w:p w:rsidR="002678F2" w:rsidRPr="005039E3" w:rsidRDefault="002678F2" w:rsidP="002678F2">
      <w:pPr>
        <w:pStyle w:val="Definition"/>
      </w:pPr>
      <w:r w:rsidRPr="005039E3">
        <w:rPr>
          <w:b/>
          <w:i/>
        </w:rPr>
        <w:t>Corruption and Crime Commission</w:t>
      </w:r>
      <w:r w:rsidRPr="005039E3">
        <w:t xml:space="preserve"> means the Corruption and Crime Commission established by the Corruption and Crime Commission Act.</w:t>
      </w:r>
    </w:p>
    <w:p w:rsidR="002678F2" w:rsidRPr="005039E3" w:rsidRDefault="002678F2" w:rsidP="002678F2">
      <w:pPr>
        <w:pStyle w:val="Definition"/>
      </w:pPr>
      <w:r w:rsidRPr="005039E3">
        <w:rPr>
          <w:b/>
          <w:i/>
        </w:rPr>
        <w:t>Corruption and Crime Commission Act</w:t>
      </w:r>
      <w:r w:rsidRPr="005039E3">
        <w:t xml:space="preserve"> means the </w:t>
      </w:r>
      <w:r w:rsidRPr="005039E3">
        <w:rPr>
          <w:i/>
        </w:rPr>
        <w:t xml:space="preserve">Corruption and Crime Commission Act 2003 </w:t>
      </w:r>
      <w:r w:rsidRPr="005039E3">
        <w:t xml:space="preserve">of </w:t>
      </w:r>
      <w:smartTag w:uri="urn:schemas-microsoft-com:office:smarttags" w:element="State">
        <w:smartTag w:uri="urn:schemas-microsoft-com:office:smarttags" w:element="address">
          <w:r w:rsidRPr="005039E3">
            <w:t>Western Australia</w:t>
          </w:r>
        </w:smartTag>
      </w:smartTag>
      <w:r w:rsidRPr="005039E3">
        <w:t>.</w:t>
      </w:r>
    </w:p>
    <w:p w:rsidR="00F76F29" w:rsidRPr="005039E3" w:rsidRDefault="00F76F29" w:rsidP="00F76F29">
      <w:pPr>
        <w:pStyle w:val="Definition"/>
      </w:pPr>
      <w:r w:rsidRPr="005039E3">
        <w:rPr>
          <w:b/>
          <w:i/>
        </w:rPr>
        <w:t>Crime and Corruption Act</w:t>
      </w:r>
      <w:r w:rsidRPr="005039E3">
        <w:t xml:space="preserve"> means the </w:t>
      </w:r>
      <w:r w:rsidRPr="005039E3">
        <w:rPr>
          <w:i/>
        </w:rPr>
        <w:t>Crime and Corruption Act 2001</w:t>
      </w:r>
      <w:r w:rsidRPr="005039E3">
        <w:t xml:space="preserve"> (Qld).</w:t>
      </w:r>
    </w:p>
    <w:p w:rsidR="00F76F29" w:rsidRPr="005039E3" w:rsidRDefault="00F76F29" w:rsidP="00F76F29">
      <w:pPr>
        <w:pStyle w:val="Definition"/>
      </w:pPr>
      <w:r w:rsidRPr="005039E3">
        <w:rPr>
          <w:b/>
          <w:i/>
        </w:rPr>
        <w:t>Crime and Corruption Commission</w:t>
      </w:r>
      <w:r w:rsidRPr="005039E3">
        <w:t xml:space="preserve"> means the Crime and Corruption Commission (Qld).</w:t>
      </w:r>
    </w:p>
    <w:p w:rsidR="002678F2" w:rsidRPr="005039E3" w:rsidRDefault="002678F2" w:rsidP="002678F2">
      <w:pPr>
        <w:pStyle w:val="Definition"/>
      </w:pPr>
      <w:r w:rsidRPr="005039E3">
        <w:rPr>
          <w:b/>
          <w:i/>
        </w:rPr>
        <w:t>Crime Commission</w:t>
      </w:r>
      <w:r w:rsidRPr="005039E3">
        <w:t xml:space="preserve"> means the New South Wales Crime Commission.</w:t>
      </w:r>
    </w:p>
    <w:p w:rsidR="002678F2" w:rsidRPr="005039E3" w:rsidRDefault="002678F2" w:rsidP="002678F2">
      <w:pPr>
        <w:pStyle w:val="Definition"/>
      </w:pPr>
      <w:r w:rsidRPr="005039E3">
        <w:rPr>
          <w:b/>
          <w:i/>
        </w:rPr>
        <w:t>Crime Commission Act</w:t>
      </w:r>
      <w:r w:rsidRPr="005039E3">
        <w:t xml:space="preserve"> means the </w:t>
      </w:r>
      <w:smartTag w:uri="urn:schemas-microsoft-com:office:smarttags" w:element="State">
        <w:smartTag w:uri="urn:schemas-microsoft-com:office:smarttags" w:element="address">
          <w:r w:rsidRPr="005039E3">
            <w:rPr>
              <w:i/>
            </w:rPr>
            <w:t>New South Wales</w:t>
          </w:r>
        </w:smartTag>
      </w:smartTag>
      <w:r w:rsidRPr="005039E3">
        <w:rPr>
          <w:i/>
        </w:rPr>
        <w:t xml:space="preserve"> Crime Commission Act 1985 </w:t>
      </w:r>
      <w:r w:rsidRPr="005039E3">
        <w:t xml:space="preserve">of </w:t>
      </w:r>
      <w:smartTag w:uri="urn:schemas-microsoft-com:office:smarttags" w:element="State">
        <w:smartTag w:uri="urn:schemas-microsoft-com:office:smarttags" w:element="address">
          <w:r w:rsidRPr="005039E3">
            <w:t>New South Wales</w:t>
          </w:r>
        </w:smartTag>
      </w:smartTag>
      <w:r w:rsidRPr="005039E3">
        <w:t>.</w:t>
      </w:r>
    </w:p>
    <w:p w:rsidR="00A4498E" w:rsidRPr="005039E3" w:rsidRDefault="00A4498E" w:rsidP="00A4498E">
      <w:pPr>
        <w:pStyle w:val="Definition"/>
        <w:rPr>
          <w:b/>
          <w:i/>
        </w:rPr>
      </w:pPr>
      <w:r w:rsidRPr="005039E3">
        <w:rPr>
          <w:b/>
          <w:i/>
        </w:rPr>
        <w:t>crime within the jurisdiction of the ICC</w:t>
      </w:r>
      <w:r w:rsidRPr="005039E3">
        <w:t xml:space="preserve"> has the same meaning as in the </w:t>
      </w:r>
      <w:r w:rsidRPr="005039E3">
        <w:rPr>
          <w:i/>
        </w:rPr>
        <w:t>International Criminal Court Act 2002</w:t>
      </w:r>
      <w:r w:rsidRPr="005039E3">
        <w:t>.</w:t>
      </w:r>
    </w:p>
    <w:p w:rsidR="00B82394" w:rsidRPr="005039E3" w:rsidRDefault="00B82394" w:rsidP="00B82394">
      <w:pPr>
        <w:pStyle w:val="Definition"/>
      </w:pPr>
      <w:r w:rsidRPr="005039E3">
        <w:rPr>
          <w:b/>
          <w:i/>
        </w:rPr>
        <w:t>criminal law</w:t>
      </w:r>
      <w:r w:rsidR="005039E3">
        <w:rPr>
          <w:b/>
          <w:i/>
        </w:rPr>
        <w:noBreakHyphen/>
      </w:r>
      <w:r w:rsidRPr="005039E3">
        <w:rPr>
          <w:b/>
          <w:i/>
        </w:rPr>
        <w:t>enforcement agency</w:t>
      </w:r>
      <w:r w:rsidRPr="005039E3">
        <w:t xml:space="preserve"> has the meaning given by section</w:t>
      </w:r>
      <w:r w:rsidR="005039E3">
        <w:t> </w:t>
      </w:r>
      <w:r w:rsidRPr="005039E3">
        <w:t>110A.</w:t>
      </w:r>
    </w:p>
    <w:p w:rsidR="007D0B13" w:rsidRPr="005039E3" w:rsidRDefault="007D0B13" w:rsidP="007D0B13">
      <w:pPr>
        <w:pStyle w:val="Definition"/>
      </w:pPr>
      <w:r w:rsidRPr="005039E3">
        <w:rPr>
          <w:b/>
          <w:i/>
        </w:rPr>
        <w:t>criminal organisation</w:t>
      </w:r>
      <w:r w:rsidRPr="005039E3">
        <w:t xml:space="preserve"> means an organisation (whether incorporated or not, and however structured) that is:</w:t>
      </w:r>
    </w:p>
    <w:p w:rsidR="007D0B13" w:rsidRPr="005039E3" w:rsidRDefault="007D0B13" w:rsidP="007D0B13">
      <w:pPr>
        <w:pStyle w:val="paragraph"/>
      </w:pPr>
      <w:r w:rsidRPr="005039E3">
        <w:tab/>
        <w:t>(a)</w:t>
      </w:r>
      <w:r w:rsidRPr="005039E3">
        <w:tab/>
        <w:t>a declared organisation within the meaning of:</w:t>
      </w:r>
    </w:p>
    <w:p w:rsidR="007D0B13" w:rsidRPr="005039E3" w:rsidRDefault="007D0B13" w:rsidP="007D0B13">
      <w:pPr>
        <w:pStyle w:val="paragraphsub"/>
      </w:pPr>
      <w:r w:rsidRPr="005039E3">
        <w:tab/>
        <w:t>(i)</w:t>
      </w:r>
      <w:r w:rsidRPr="005039E3">
        <w:tab/>
        <w:t xml:space="preserve">the </w:t>
      </w:r>
      <w:r w:rsidRPr="005039E3">
        <w:rPr>
          <w:i/>
        </w:rPr>
        <w:t>Crimes (Criminal Organisations Control) Act 2009</w:t>
      </w:r>
      <w:r w:rsidRPr="005039E3">
        <w:t xml:space="preserve"> of New South Wales; or</w:t>
      </w:r>
    </w:p>
    <w:p w:rsidR="007D0B13" w:rsidRPr="005039E3" w:rsidRDefault="007D0B13" w:rsidP="007D0B13">
      <w:pPr>
        <w:pStyle w:val="paragraphsub"/>
      </w:pPr>
      <w:r w:rsidRPr="005039E3">
        <w:tab/>
        <w:t>(ii)</w:t>
      </w:r>
      <w:r w:rsidRPr="005039E3">
        <w:tab/>
        <w:t xml:space="preserve">the </w:t>
      </w:r>
      <w:r w:rsidRPr="005039E3">
        <w:rPr>
          <w:i/>
        </w:rPr>
        <w:t>Serious and Organised Crime (Control) Act 2008</w:t>
      </w:r>
      <w:r w:rsidRPr="005039E3">
        <w:t xml:space="preserve"> of South Australia; or</w:t>
      </w:r>
    </w:p>
    <w:p w:rsidR="007D0B13" w:rsidRPr="005039E3" w:rsidRDefault="007D0B13" w:rsidP="007D0B13">
      <w:pPr>
        <w:pStyle w:val="paragraph"/>
      </w:pPr>
      <w:r w:rsidRPr="005039E3">
        <w:tab/>
        <w:t>(b)</w:t>
      </w:r>
      <w:r w:rsidRPr="005039E3">
        <w:tab/>
        <w:t>an organisation of a kind specified by or under, or described or mentioned in, a prescribed provision of a law of a State or Territory.</w:t>
      </w:r>
    </w:p>
    <w:p w:rsidR="009B6A40" w:rsidRPr="005039E3" w:rsidRDefault="009B6A40" w:rsidP="009B6A40">
      <w:pPr>
        <w:pStyle w:val="Definition"/>
        <w:rPr>
          <w:b/>
          <w:i/>
        </w:rPr>
      </w:pPr>
      <w:r w:rsidRPr="005039E3">
        <w:rPr>
          <w:b/>
          <w:i/>
        </w:rPr>
        <w:t>Defence Minister</w:t>
      </w:r>
      <w:r w:rsidRPr="005039E3">
        <w:t xml:space="preserve"> has the same meaning as in the </w:t>
      </w:r>
      <w:r w:rsidRPr="005039E3">
        <w:rPr>
          <w:i/>
        </w:rPr>
        <w:t>Intelligence Services Act 2001</w:t>
      </w:r>
      <w:r w:rsidRPr="005039E3">
        <w:t>.</w:t>
      </w:r>
    </w:p>
    <w:p w:rsidR="0091692C" w:rsidRPr="005039E3" w:rsidRDefault="0091692C" w:rsidP="0091692C">
      <w:pPr>
        <w:pStyle w:val="Definition"/>
      </w:pPr>
      <w:r w:rsidRPr="005039E3">
        <w:rPr>
          <w:b/>
          <w:i/>
        </w:rPr>
        <w:t xml:space="preserve">delivery point </w:t>
      </w:r>
      <w:r w:rsidRPr="005039E3">
        <w:t>means a location in respect of which a nomination or determination is in force under section</w:t>
      </w:r>
      <w:r w:rsidR="005039E3">
        <w:t> </w:t>
      </w:r>
      <w:r w:rsidRPr="005039E3">
        <w:t>188.</w:t>
      </w:r>
    </w:p>
    <w:p w:rsidR="002678F2" w:rsidRPr="005039E3" w:rsidRDefault="002678F2" w:rsidP="002678F2">
      <w:pPr>
        <w:pStyle w:val="Definition"/>
      </w:pPr>
      <w:r w:rsidRPr="005039E3">
        <w:rPr>
          <w:b/>
          <w:i/>
        </w:rPr>
        <w:t>Deputy Commissioner of Police</w:t>
      </w:r>
      <w:r w:rsidRPr="005039E3">
        <w:t xml:space="preserve"> means a Deputy Commissioner of Police referred to in section</w:t>
      </w:r>
      <w:r w:rsidR="005039E3">
        <w:t> </w:t>
      </w:r>
      <w:r w:rsidRPr="005039E3">
        <w:t xml:space="preserve">6 of the </w:t>
      </w:r>
      <w:r w:rsidRPr="005039E3">
        <w:rPr>
          <w:i/>
        </w:rPr>
        <w:t>Australian Federal Police Act 1979</w:t>
      </w:r>
      <w:r w:rsidRPr="005039E3">
        <w:t>.</w:t>
      </w:r>
    </w:p>
    <w:p w:rsidR="002678F2" w:rsidRPr="005039E3" w:rsidRDefault="002678F2" w:rsidP="002678F2">
      <w:pPr>
        <w:pStyle w:val="Definition"/>
      </w:pPr>
      <w:r w:rsidRPr="005039E3">
        <w:rPr>
          <w:b/>
          <w:i/>
        </w:rPr>
        <w:t>Deputy Director</w:t>
      </w:r>
      <w:r w:rsidR="005039E3">
        <w:rPr>
          <w:b/>
          <w:i/>
        </w:rPr>
        <w:noBreakHyphen/>
      </w:r>
      <w:r w:rsidRPr="005039E3">
        <w:rPr>
          <w:b/>
          <w:i/>
        </w:rPr>
        <w:t>General of Security</w:t>
      </w:r>
      <w:r w:rsidRPr="005039E3">
        <w:t xml:space="preserve"> means </w:t>
      </w:r>
      <w:r w:rsidR="00404030" w:rsidRPr="005039E3">
        <w:t>a person who holds, or is acting in, a position known</w:t>
      </w:r>
      <w:r w:rsidRPr="005039E3">
        <w:t xml:space="preserve"> as Deputy Director</w:t>
      </w:r>
      <w:r w:rsidR="005039E3">
        <w:noBreakHyphen/>
      </w:r>
      <w:r w:rsidRPr="005039E3">
        <w:t>General of Security.</w:t>
      </w:r>
    </w:p>
    <w:p w:rsidR="00B159A0" w:rsidRPr="005039E3" w:rsidRDefault="00B159A0" w:rsidP="00B159A0">
      <w:pPr>
        <w:pStyle w:val="Definition"/>
      </w:pPr>
      <w:r w:rsidRPr="005039E3">
        <w:rPr>
          <w:b/>
          <w:i/>
        </w:rPr>
        <w:t>deputy PIM</w:t>
      </w:r>
      <w:r w:rsidRPr="005039E3">
        <w:t xml:space="preserve"> (short for deputy public interest monitor)</w:t>
      </w:r>
      <w:r w:rsidR="00A43A86" w:rsidRPr="005039E3">
        <w:t xml:space="preserve">, in relation to Queensland, </w:t>
      </w:r>
      <w:r w:rsidRPr="005039E3">
        <w:t>means a person appointed as a deputy public interest monitor under:</w:t>
      </w:r>
    </w:p>
    <w:p w:rsidR="00B159A0" w:rsidRPr="005039E3" w:rsidRDefault="00B159A0" w:rsidP="00B159A0">
      <w:pPr>
        <w:pStyle w:val="paragraph"/>
      </w:pPr>
      <w:r w:rsidRPr="005039E3">
        <w:tab/>
        <w:t>(a)</w:t>
      </w:r>
      <w:r w:rsidRPr="005039E3">
        <w:tab/>
        <w:t xml:space="preserve">the </w:t>
      </w:r>
      <w:r w:rsidRPr="005039E3">
        <w:rPr>
          <w:i/>
        </w:rPr>
        <w:t xml:space="preserve">Crime and </w:t>
      </w:r>
      <w:r w:rsidR="00F76F29" w:rsidRPr="005039E3">
        <w:rPr>
          <w:i/>
        </w:rPr>
        <w:t>Corruption</w:t>
      </w:r>
      <w:r w:rsidRPr="005039E3">
        <w:rPr>
          <w:i/>
        </w:rPr>
        <w:t xml:space="preserve"> Act 2001</w:t>
      </w:r>
      <w:r w:rsidRPr="005039E3">
        <w:t xml:space="preserve"> of Queensland; or</w:t>
      </w:r>
    </w:p>
    <w:p w:rsidR="00B159A0" w:rsidRPr="005039E3" w:rsidRDefault="00B159A0" w:rsidP="00B159A0">
      <w:pPr>
        <w:pStyle w:val="paragraph"/>
      </w:pPr>
      <w:r w:rsidRPr="005039E3">
        <w:tab/>
        <w:t>(b)</w:t>
      </w:r>
      <w:r w:rsidRPr="005039E3">
        <w:tab/>
        <w:t>the</w:t>
      </w:r>
      <w:r w:rsidRPr="005039E3">
        <w:rPr>
          <w:i/>
        </w:rPr>
        <w:t xml:space="preserve"> Police Powers and Responsibilities Act 2000</w:t>
      </w:r>
      <w:r w:rsidRPr="005039E3">
        <w:t xml:space="preserve"> of Queensland.</w:t>
      </w:r>
    </w:p>
    <w:p w:rsidR="0028499D" w:rsidRPr="005039E3" w:rsidRDefault="0028499D" w:rsidP="0028499D">
      <w:pPr>
        <w:pStyle w:val="Definition"/>
      </w:pPr>
      <w:r w:rsidRPr="005039E3">
        <w:rPr>
          <w:b/>
          <w:i/>
        </w:rPr>
        <w:t>Director</w:t>
      </w:r>
      <w:r w:rsidR="005039E3">
        <w:rPr>
          <w:b/>
          <w:i/>
        </w:rPr>
        <w:noBreakHyphen/>
      </w:r>
      <w:r w:rsidRPr="005039E3">
        <w:rPr>
          <w:b/>
          <w:i/>
        </w:rPr>
        <w:t>General of Security</w:t>
      </w:r>
      <w:r w:rsidRPr="005039E3">
        <w:t xml:space="preserve"> means the person holding, or performing the duties of, the office of Director</w:t>
      </w:r>
      <w:r w:rsidR="005039E3">
        <w:noBreakHyphen/>
      </w:r>
      <w:r w:rsidRPr="005039E3">
        <w:t xml:space="preserve">General of Security under the </w:t>
      </w:r>
      <w:r w:rsidRPr="005039E3">
        <w:rPr>
          <w:i/>
        </w:rPr>
        <w:t>Australian Security Intelligence Organisation Act 1979</w:t>
      </w:r>
      <w:r w:rsidRPr="005039E3">
        <w:t>.</w:t>
      </w:r>
    </w:p>
    <w:p w:rsidR="001D555D" w:rsidRPr="005039E3" w:rsidRDefault="001D555D" w:rsidP="001D555D">
      <w:pPr>
        <w:pStyle w:val="Definition"/>
      </w:pPr>
      <w:r w:rsidRPr="005039E3">
        <w:rPr>
          <w:b/>
          <w:i/>
        </w:rPr>
        <w:t>domestic preservation notice</w:t>
      </w:r>
      <w:r w:rsidRPr="005039E3">
        <w:t xml:space="preserve"> has the meaning given by subsection</w:t>
      </w:r>
      <w:r w:rsidR="005039E3">
        <w:t> </w:t>
      </w:r>
      <w:r w:rsidRPr="005039E3">
        <w:t>107H(1).</w:t>
      </w:r>
    </w:p>
    <w:p w:rsidR="002678F2" w:rsidRPr="005039E3" w:rsidRDefault="002678F2" w:rsidP="002678F2">
      <w:pPr>
        <w:pStyle w:val="Definition"/>
      </w:pPr>
      <w:r w:rsidRPr="005039E3">
        <w:rPr>
          <w:b/>
          <w:i/>
        </w:rPr>
        <w:t>earth</w:t>
      </w:r>
      <w:r w:rsidR="005039E3">
        <w:rPr>
          <w:b/>
          <w:i/>
        </w:rPr>
        <w:noBreakHyphen/>
      </w:r>
      <w:r w:rsidRPr="005039E3">
        <w:rPr>
          <w:b/>
          <w:i/>
        </w:rPr>
        <w:t>based facility</w:t>
      </w:r>
      <w:r w:rsidRPr="005039E3">
        <w:t xml:space="preserve"> means a facility other than a satellite</w:t>
      </w:r>
      <w:r w:rsidR="005039E3">
        <w:noBreakHyphen/>
      </w:r>
      <w:r w:rsidRPr="005039E3">
        <w:t>based facility.</w:t>
      </w:r>
    </w:p>
    <w:p w:rsidR="002678F2" w:rsidRPr="005039E3" w:rsidRDefault="002678F2" w:rsidP="002678F2">
      <w:pPr>
        <w:pStyle w:val="Definition"/>
      </w:pPr>
      <w:r w:rsidRPr="005039E3">
        <w:rPr>
          <w:b/>
          <w:i/>
        </w:rPr>
        <w:t>eligible authority</w:t>
      </w:r>
      <w:r w:rsidRPr="005039E3">
        <w:t>, in relation to a State, means:</w:t>
      </w:r>
    </w:p>
    <w:p w:rsidR="002678F2" w:rsidRPr="005039E3" w:rsidRDefault="002678F2" w:rsidP="002678F2">
      <w:pPr>
        <w:pStyle w:val="paragraph"/>
      </w:pPr>
      <w:r w:rsidRPr="005039E3">
        <w:tab/>
        <w:t>(a)</w:t>
      </w:r>
      <w:r w:rsidRPr="005039E3">
        <w:tab/>
        <w:t>in any case—the Police Force of that State; or</w:t>
      </w:r>
    </w:p>
    <w:p w:rsidR="00616289" w:rsidRPr="005039E3" w:rsidRDefault="00616289" w:rsidP="00616289">
      <w:pPr>
        <w:pStyle w:val="paragraph"/>
      </w:pPr>
      <w:r w:rsidRPr="005039E3">
        <w:tab/>
        <w:t>(b)</w:t>
      </w:r>
      <w:r w:rsidRPr="005039E3">
        <w:tab/>
        <w:t>in the case of New South Wales:</w:t>
      </w:r>
    </w:p>
    <w:p w:rsidR="00616289" w:rsidRPr="005039E3" w:rsidRDefault="00616289" w:rsidP="00616289">
      <w:pPr>
        <w:pStyle w:val="paragraphsub"/>
      </w:pPr>
      <w:r w:rsidRPr="005039E3">
        <w:tab/>
        <w:t>(i)</w:t>
      </w:r>
      <w:r w:rsidRPr="005039E3">
        <w:tab/>
        <w:t>the Crime Commission; or</w:t>
      </w:r>
    </w:p>
    <w:p w:rsidR="00616289" w:rsidRPr="005039E3" w:rsidRDefault="00616289" w:rsidP="00616289">
      <w:pPr>
        <w:pStyle w:val="paragraphsub"/>
      </w:pPr>
      <w:r w:rsidRPr="005039E3">
        <w:tab/>
        <w:t>(ii)</w:t>
      </w:r>
      <w:r w:rsidRPr="005039E3">
        <w:tab/>
        <w:t>the Independent Commission Against Corruption; or</w:t>
      </w:r>
    </w:p>
    <w:p w:rsidR="00616289" w:rsidRPr="005039E3" w:rsidRDefault="00616289" w:rsidP="00616289">
      <w:pPr>
        <w:pStyle w:val="paragraphsub"/>
      </w:pPr>
      <w:r w:rsidRPr="005039E3">
        <w:tab/>
        <w:t>(iii)</w:t>
      </w:r>
      <w:r w:rsidRPr="005039E3">
        <w:tab/>
        <w:t>the Inspector of the Independent Commission Against Corruption; or</w:t>
      </w:r>
    </w:p>
    <w:p w:rsidR="00616289" w:rsidRPr="005039E3" w:rsidRDefault="00616289" w:rsidP="00616289">
      <w:pPr>
        <w:pStyle w:val="paragraphsub"/>
      </w:pPr>
      <w:r w:rsidRPr="005039E3">
        <w:tab/>
        <w:t>(iv)</w:t>
      </w:r>
      <w:r w:rsidRPr="005039E3">
        <w:tab/>
        <w:t>the Law Enforcement Conduct Commission; or</w:t>
      </w:r>
    </w:p>
    <w:p w:rsidR="00616289" w:rsidRPr="005039E3" w:rsidRDefault="00616289" w:rsidP="00616289">
      <w:pPr>
        <w:pStyle w:val="paragraphsub"/>
      </w:pPr>
      <w:r w:rsidRPr="005039E3">
        <w:tab/>
        <w:t>(v)</w:t>
      </w:r>
      <w:r w:rsidRPr="005039E3">
        <w:tab/>
        <w:t>the Inspector of the Law Enforcement Conduct Commission; or</w:t>
      </w:r>
    </w:p>
    <w:p w:rsidR="00303487" w:rsidRPr="005039E3" w:rsidRDefault="00303487" w:rsidP="00303487">
      <w:pPr>
        <w:pStyle w:val="paragraph"/>
      </w:pPr>
      <w:r w:rsidRPr="005039E3">
        <w:tab/>
        <w:t>(ba)</w:t>
      </w:r>
      <w:r w:rsidRPr="005039E3">
        <w:tab/>
        <w:t xml:space="preserve">in the case of </w:t>
      </w:r>
      <w:smartTag w:uri="urn:schemas-microsoft-com:office:smarttags" w:element="State">
        <w:smartTag w:uri="urn:schemas-microsoft-com:office:smarttags" w:element="address">
          <w:r w:rsidRPr="005039E3">
            <w:t>Victoria</w:t>
          </w:r>
        </w:smartTag>
      </w:smartTag>
      <w:r w:rsidRPr="005039E3">
        <w:t xml:space="preserve">—the </w:t>
      </w:r>
      <w:r w:rsidR="0007228A" w:rsidRPr="005039E3">
        <w:t>IBAC</w:t>
      </w:r>
      <w:r w:rsidR="0066683F" w:rsidRPr="005039E3">
        <w:t xml:space="preserve"> or the Victorian Inspectorate</w:t>
      </w:r>
      <w:r w:rsidRPr="005039E3">
        <w:t>; or</w:t>
      </w:r>
    </w:p>
    <w:p w:rsidR="002678F2" w:rsidRPr="005039E3" w:rsidRDefault="002678F2" w:rsidP="002678F2">
      <w:pPr>
        <w:pStyle w:val="paragraph"/>
      </w:pPr>
      <w:r w:rsidRPr="005039E3">
        <w:tab/>
        <w:t>(c)</w:t>
      </w:r>
      <w:r w:rsidRPr="005039E3">
        <w:tab/>
        <w:t xml:space="preserve">in the case of </w:t>
      </w:r>
      <w:smartTag w:uri="urn:schemas-microsoft-com:office:smarttags" w:element="State">
        <w:smartTag w:uri="urn:schemas-microsoft-com:office:smarttags" w:element="address">
          <w:r w:rsidRPr="005039E3">
            <w:t>Queensland</w:t>
          </w:r>
        </w:smartTag>
      </w:smartTag>
      <w:r w:rsidRPr="005039E3">
        <w:t xml:space="preserve">—the Crime and </w:t>
      </w:r>
      <w:r w:rsidR="001D0C58" w:rsidRPr="005039E3">
        <w:t xml:space="preserve">Corruption </w:t>
      </w:r>
      <w:r w:rsidRPr="005039E3">
        <w:t>Commission; or</w:t>
      </w:r>
    </w:p>
    <w:p w:rsidR="009613CB" w:rsidRPr="005039E3" w:rsidRDefault="002678F2" w:rsidP="009613CB">
      <w:pPr>
        <w:pStyle w:val="paragraph"/>
      </w:pPr>
      <w:r w:rsidRPr="005039E3">
        <w:tab/>
        <w:t>(d)</w:t>
      </w:r>
      <w:r w:rsidRPr="005039E3">
        <w:tab/>
        <w:t xml:space="preserve">in the case of </w:t>
      </w:r>
      <w:smartTag w:uri="urn:schemas-microsoft-com:office:smarttags" w:element="State">
        <w:smartTag w:uri="urn:schemas-microsoft-com:office:smarttags" w:element="address">
          <w:r w:rsidRPr="005039E3">
            <w:t>Western Australia</w:t>
          </w:r>
        </w:smartTag>
      </w:smartTag>
      <w:r w:rsidRPr="005039E3">
        <w:t>—the Corruption and Crime Commission or the Parliamentary Inspector of the Corruption and Crime Commission</w:t>
      </w:r>
      <w:r w:rsidR="00B064A7" w:rsidRPr="005039E3">
        <w:t>; or</w:t>
      </w:r>
    </w:p>
    <w:p w:rsidR="002678F2" w:rsidRPr="005039E3" w:rsidRDefault="009613CB" w:rsidP="002678F2">
      <w:pPr>
        <w:pStyle w:val="paragraph"/>
      </w:pPr>
      <w:r w:rsidRPr="005039E3">
        <w:tab/>
        <w:t>(e)</w:t>
      </w:r>
      <w:r w:rsidRPr="005039E3">
        <w:tab/>
        <w:t>in the case of South Australia—the Independent Commissioner Against Corruption.</w:t>
      </w:r>
    </w:p>
    <w:p w:rsidR="002678F2" w:rsidRPr="005039E3" w:rsidRDefault="002678F2" w:rsidP="002678F2">
      <w:pPr>
        <w:pStyle w:val="Definition"/>
      </w:pPr>
      <w:r w:rsidRPr="005039E3">
        <w:rPr>
          <w:b/>
          <w:i/>
        </w:rPr>
        <w:t>eligible Commonwealth authority</w:t>
      </w:r>
      <w:r w:rsidRPr="005039E3">
        <w:t xml:space="preserve"> means a Commonwealth Royal Commission in relation to which a declaration under section</w:t>
      </w:r>
      <w:r w:rsidR="005039E3">
        <w:t> </w:t>
      </w:r>
      <w:r w:rsidRPr="005039E3">
        <w:t>5AA is in force.</w:t>
      </w:r>
    </w:p>
    <w:p w:rsidR="0066344D" w:rsidRPr="005039E3" w:rsidRDefault="0066344D" w:rsidP="0066344D">
      <w:pPr>
        <w:pStyle w:val="Definition"/>
      </w:pPr>
      <w:r w:rsidRPr="005039E3">
        <w:rPr>
          <w:b/>
          <w:i/>
        </w:rPr>
        <w:t>emergency service facility</w:t>
      </w:r>
      <w:r w:rsidRPr="005039E3">
        <w:t xml:space="preserve"> has the meaning given by subsection</w:t>
      </w:r>
      <w:r w:rsidR="005039E3">
        <w:t> </w:t>
      </w:r>
      <w:r w:rsidRPr="005039E3">
        <w:t>6(2A).</w:t>
      </w:r>
    </w:p>
    <w:p w:rsidR="00B82394" w:rsidRPr="005039E3" w:rsidRDefault="00B82394" w:rsidP="00B82394">
      <w:pPr>
        <w:pStyle w:val="Definition"/>
      </w:pPr>
      <w:r w:rsidRPr="005039E3">
        <w:rPr>
          <w:b/>
          <w:i/>
        </w:rPr>
        <w:t>enforcement agency</w:t>
      </w:r>
      <w:r w:rsidRPr="005039E3">
        <w:t xml:space="preserve"> has the meaning given by section</w:t>
      </w:r>
      <w:r w:rsidR="005039E3">
        <w:t> </w:t>
      </w:r>
      <w:r w:rsidRPr="005039E3">
        <w:t>176A.</w:t>
      </w:r>
    </w:p>
    <w:p w:rsidR="005126AE" w:rsidRPr="005039E3" w:rsidRDefault="005126AE" w:rsidP="005126AE">
      <w:pPr>
        <w:pStyle w:val="Definition"/>
      </w:pPr>
      <w:r w:rsidRPr="005039E3">
        <w:rPr>
          <w:b/>
          <w:i/>
        </w:rPr>
        <w:t>engage in a hostile activity</w:t>
      </w:r>
      <w:r w:rsidRPr="005039E3">
        <w:t xml:space="preserve"> has the same meaning as in Part</w:t>
      </w:r>
      <w:r w:rsidR="005039E3">
        <w:t> </w:t>
      </w:r>
      <w:r w:rsidRPr="005039E3">
        <w:t xml:space="preserve">5.3 of the </w:t>
      </w:r>
      <w:r w:rsidRPr="005039E3">
        <w:rPr>
          <w:i/>
          <w:iCs/>
        </w:rPr>
        <w:t>Criminal Code</w:t>
      </w:r>
      <w:r w:rsidRPr="005039E3">
        <w:t>.</w:t>
      </w:r>
    </w:p>
    <w:p w:rsidR="002678F2" w:rsidRPr="005039E3" w:rsidRDefault="002678F2" w:rsidP="002678F2">
      <w:pPr>
        <w:pStyle w:val="Definition"/>
      </w:pPr>
      <w:r w:rsidRPr="005039E3">
        <w:rPr>
          <w:b/>
          <w:i/>
        </w:rPr>
        <w:t>equipment</w:t>
      </w:r>
      <w:r w:rsidRPr="005039E3">
        <w:t xml:space="preserve"> means any apparatus or equipment used, or intended for use, in or in connection with a telecommunications network,</w:t>
      </w:r>
      <w:r w:rsidR="009560B5" w:rsidRPr="005039E3">
        <w:t xml:space="preserve"> and includes a telecommunications device</w:t>
      </w:r>
      <w:r w:rsidRPr="005039E3">
        <w:t xml:space="preserve"> but does not include a line.</w:t>
      </w:r>
    </w:p>
    <w:p w:rsidR="002678F2" w:rsidRPr="005039E3" w:rsidRDefault="002678F2" w:rsidP="002678F2">
      <w:pPr>
        <w:pStyle w:val="Definition"/>
      </w:pPr>
      <w:r w:rsidRPr="005039E3">
        <w:rPr>
          <w:b/>
          <w:i/>
        </w:rPr>
        <w:t xml:space="preserve">examiner </w:t>
      </w:r>
      <w:r w:rsidRPr="005039E3">
        <w:t>has the same meaning as in the ACC Act.</w:t>
      </w:r>
    </w:p>
    <w:p w:rsidR="002678F2" w:rsidRPr="005039E3" w:rsidRDefault="002678F2" w:rsidP="002678F2">
      <w:pPr>
        <w:pStyle w:val="Definition"/>
      </w:pPr>
      <w:r w:rsidRPr="005039E3">
        <w:rPr>
          <w:b/>
          <w:i/>
        </w:rPr>
        <w:t>facility</w:t>
      </w:r>
      <w:r w:rsidRPr="005039E3">
        <w:t xml:space="preserve"> has the same meaning as in the </w:t>
      </w:r>
      <w:r w:rsidRPr="005039E3">
        <w:rPr>
          <w:i/>
        </w:rPr>
        <w:t>Telecommunications Act 1997</w:t>
      </w:r>
      <w:r w:rsidRPr="005039E3">
        <w:t>.</w:t>
      </w:r>
    </w:p>
    <w:p w:rsidR="002678F2" w:rsidRPr="005039E3" w:rsidRDefault="009D0B62" w:rsidP="002678F2">
      <w:pPr>
        <w:pStyle w:val="Definition"/>
        <w:rPr>
          <w:b/>
          <w:i/>
        </w:rPr>
      </w:pPr>
      <w:r w:rsidRPr="005039E3">
        <w:rPr>
          <w:b/>
          <w:i/>
        </w:rPr>
        <w:t>f</w:t>
      </w:r>
      <w:r w:rsidR="002678F2" w:rsidRPr="005039E3">
        <w:rPr>
          <w:b/>
          <w:i/>
        </w:rPr>
        <w:t xml:space="preserve">ederally relevant criminal activity </w:t>
      </w:r>
      <w:r w:rsidR="002678F2" w:rsidRPr="005039E3">
        <w:t>has the same meaning as in the ACC Act.</w:t>
      </w:r>
    </w:p>
    <w:p w:rsidR="009B6A40" w:rsidRPr="005039E3" w:rsidRDefault="009B6A40" w:rsidP="009B6A40">
      <w:pPr>
        <w:pStyle w:val="Definition"/>
      </w:pPr>
      <w:r w:rsidRPr="005039E3">
        <w:rPr>
          <w:b/>
          <w:i/>
        </w:rPr>
        <w:t>Foreign Affairs Minister</w:t>
      </w:r>
      <w:r w:rsidRPr="005039E3">
        <w:t xml:space="preserve"> has the same meaning as in the </w:t>
      </w:r>
      <w:r w:rsidRPr="005039E3">
        <w:rPr>
          <w:i/>
        </w:rPr>
        <w:t>Intelligence Services Act 2001</w:t>
      </w:r>
      <w:r w:rsidRPr="005039E3">
        <w:t>.</w:t>
      </w:r>
    </w:p>
    <w:p w:rsidR="002678F2" w:rsidRPr="005039E3" w:rsidRDefault="002678F2" w:rsidP="002678F2">
      <w:pPr>
        <w:pStyle w:val="Definition"/>
      </w:pPr>
      <w:r w:rsidRPr="005039E3">
        <w:rPr>
          <w:b/>
          <w:i/>
        </w:rPr>
        <w:t>foreign communication</w:t>
      </w:r>
      <w:r w:rsidRPr="005039E3">
        <w:t xml:space="preserve"> means a communication sent or received outside </w:t>
      </w:r>
      <w:smartTag w:uri="urn:schemas-microsoft-com:office:smarttags" w:element="country-region">
        <w:smartTag w:uri="urn:schemas-microsoft-com:office:smarttags" w:element="address">
          <w:r w:rsidRPr="005039E3">
            <w:t>Australia</w:t>
          </w:r>
        </w:smartTag>
      </w:smartTag>
      <w:r w:rsidRPr="005039E3">
        <w:t>.</w:t>
      </w:r>
    </w:p>
    <w:p w:rsidR="002678F2" w:rsidRPr="005039E3" w:rsidRDefault="002678F2" w:rsidP="002678F2">
      <w:pPr>
        <w:pStyle w:val="Definition"/>
      </w:pPr>
      <w:r w:rsidRPr="005039E3">
        <w:rPr>
          <w:b/>
          <w:i/>
        </w:rPr>
        <w:t>foreign communications</w:t>
      </w:r>
      <w:r w:rsidRPr="005039E3">
        <w:rPr>
          <w:i/>
        </w:rPr>
        <w:t xml:space="preserve"> </w:t>
      </w:r>
      <w:r w:rsidRPr="005039E3">
        <w:rPr>
          <w:b/>
          <w:i/>
        </w:rPr>
        <w:t>warrant</w:t>
      </w:r>
      <w:r w:rsidRPr="005039E3">
        <w:t xml:space="preserve"> means </w:t>
      </w:r>
      <w:r w:rsidR="00DD3587" w:rsidRPr="005039E3">
        <w:t>an interception warrant</w:t>
      </w:r>
      <w:r w:rsidRPr="005039E3">
        <w:t xml:space="preserve"> issued or to be issued under section</w:t>
      </w:r>
      <w:r w:rsidR="005039E3">
        <w:t> </w:t>
      </w:r>
      <w:r w:rsidRPr="005039E3">
        <w:t>11C.</w:t>
      </w:r>
    </w:p>
    <w:p w:rsidR="005126AE" w:rsidRPr="005039E3" w:rsidRDefault="005126AE" w:rsidP="005126AE">
      <w:pPr>
        <w:pStyle w:val="Definition"/>
      </w:pPr>
      <w:r w:rsidRPr="005039E3">
        <w:rPr>
          <w:b/>
          <w:i/>
        </w:rPr>
        <w:t>foreign country</w:t>
      </w:r>
      <w:r w:rsidRPr="005039E3">
        <w:t xml:space="preserve">, when used in the expression </w:t>
      </w:r>
      <w:r w:rsidRPr="005039E3">
        <w:rPr>
          <w:b/>
          <w:i/>
        </w:rPr>
        <w:t>hostile activity in a foreign country</w:t>
      </w:r>
      <w:r w:rsidRPr="005039E3">
        <w:t xml:space="preserve">, has the same meaning as in the </w:t>
      </w:r>
      <w:r w:rsidRPr="005039E3">
        <w:rPr>
          <w:i/>
          <w:iCs/>
        </w:rPr>
        <w:t>Criminal Code</w:t>
      </w:r>
      <w:r w:rsidRPr="005039E3">
        <w:t>.</w:t>
      </w:r>
    </w:p>
    <w:p w:rsidR="007234BE" w:rsidRPr="005039E3" w:rsidRDefault="007234BE" w:rsidP="007234BE">
      <w:pPr>
        <w:pStyle w:val="Definition"/>
      </w:pPr>
      <w:r w:rsidRPr="005039E3">
        <w:rPr>
          <w:b/>
          <w:i/>
        </w:rPr>
        <w:t xml:space="preserve">foreign intelligence </w:t>
      </w:r>
      <w:r w:rsidRPr="005039E3">
        <w:t>means intelligence about the capabilities, intentions or activities of people or organisations outside Australia.</w:t>
      </w:r>
    </w:p>
    <w:p w:rsidR="002678F2" w:rsidRPr="005039E3" w:rsidRDefault="00635994" w:rsidP="002678F2">
      <w:pPr>
        <w:pStyle w:val="Definition"/>
      </w:pPr>
      <w:r w:rsidRPr="005039E3">
        <w:rPr>
          <w:b/>
          <w:i/>
        </w:rPr>
        <w:t>f</w:t>
      </w:r>
      <w:r w:rsidR="002678F2" w:rsidRPr="005039E3">
        <w:rPr>
          <w:b/>
          <w:i/>
        </w:rPr>
        <w:t>oreign intelligence information</w:t>
      </w:r>
      <w:r w:rsidR="002678F2" w:rsidRPr="005039E3">
        <w:t xml:space="preserve"> means information obtained (whether before or after the commencement of this definition) under a warrant issued under section</w:t>
      </w:r>
      <w:r w:rsidR="005039E3">
        <w:t> </w:t>
      </w:r>
      <w:r w:rsidR="002678F2" w:rsidRPr="005039E3">
        <w:t>11A, 11B or 11C.</w:t>
      </w:r>
    </w:p>
    <w:p w:rsidR="00D7075E" w:rsidRPr="005039E3" w:rsidRDefault="00D7075E" w:rsidP="00D7075E">
      <w:pPr>
        <w:pStyle w:val="Definition"/>
      </w:pPr>
      <w:r w:rsidRPr="005039E3">
        <w:rPr>
          <w:b/>
          <w:i/>
        </w:rPr>
        <w:t>foreign law enforcement agency</w:t>
      </w:r>
      <w:r w:rsidRPr="005039E3">
        <w:t xml:space="preserve"> means:</w:t>
      </w:r>
    </w:p>
    <w:p w:rsidR="00D7075E" w:rsidRPr="005039E3" w:rsidRDefault="00D7075E" w:rsidP="00D7075E">
      <w:pPr>
        <w:pStyle w:val="paragraph"/>
      </w:pPr>
      <w:r w:rsidRPr="005039E3">
        <w:tab/>
        <w:t>(a)</w:t>
      </w:r>
      <w:r w:rsidRPr="005039E3">
        <w:tab/>
        <w:t>a police force (however described) of a foreign country; or</w:t>
      </w:r>
    </w:p>
    <w:p w:rsidR="00D7075E" w:rsidRPr="005039E3" w:rsidRDefault="00D7075E" w:rsidP="00D7075E">
      <w:pPr>
        <w:pStyle w:val="paragraph"/>
      </w:pPr>
      <w:r w:rsidRPr="005039E3">
        <w:tab/>
        <w:t>(b)</w:t>
      </w:r>
      <w:r w:rsidRPr="005039E3">
        <w:tab/>
        <w:t>any other authority or person responsible for the enforcement of the laws of the foreign country</w:t>
      </w:r>
      <w:r w:rsidR="001E20AB" w:rsidRPr="005039E3">
        <w:t>; or</w:t>
      </w:r>
    </w:p>
    <w:p w:rsidR="001E20AB" w:rsidRPr="005039E3" w:rsidRDefault="001E20AB" w:rsidP="001E20AB">
      <w:pPr>
        <w:pStyle w:val="paragraph"/>
      </w:pPr>
      <w:r w:rsidRPr="005039E3">
        <w:tab/>
        <w:t>(c)</w:t>
      </w:r>
      <w:r w:rsidRPr="005039E3">
        <w:tab/>
        <w:t>any other authority or person responsible to the International Criminal Court</w:t>
      </w:r>
      <w:r w:rsidRPr="005039E3">
        <w:rPr>
          <w:i/>
        </w:rPr>
        <w:t xml:space="preserve"> </w:t>
      </w:r>
      <w:r w:rsidRPr="005039E3">
        <w:t>for investigating or prosecuting a crime within the jurisdiction of the ICC; or</w:t>
      </w:r>
    </w:p>
    <w:p w:rsidR="001E20AB" w:rsidRPr="005039E3" w:rsidRDefault="001E20AB" w:rsidP="001E20AB">
      <w:pPr>
        <w:pStyle w:val="paragraph"/>
      </w:pPr>
      <w:r w:rsidRPr="005039E3">
        <w:tab/>
        <w:t>(d)</w:t>
      </w:r>
      <w:r w:rsidRPr="005039E3">
        <w:tab/>
        <w:t>any other authority or person responsible to a War Crimes Tribunal for investigating or prosecuting a War Crimes Tribunal offence.</w:t>
      </w:r>
    </w:p>
    <w:p w:rsidR="002678F2" w:rsidRPr="005039E3" w:rsidRDefault="002678F2" w:rsidP="002678F2">
      <w:pPr>
        <w:pStyle w:val="Definition"/>
      </w:pPr>
      <w:r w:rsidRPr="005039E3">
        <w:rPr>
          <w:b/>
          <w:i/>
        </w:rPr>
        <w:t xml:space="preserve">foreign organisation </w:t>
      </w:r>
      <w:r w:rsidRPr="005039E3">
        <w:t xml:space="preserve">means an organisation (including a government) outside </w:t>
      </w:r>
      <w:smartTag w:uri="urn:schemas-microsoft-com:office:smarttags" w:element="country-region">
        <w:smartTag w:uri="urn:schemas-microsoft-com:office:smarttags" w:element="address">
          <w:r w:rsidRPr="005039E3">
            <w:t>Australia</w:t>
          </w:r>
        </w:smartTag>
      </w:smartTag>
      <w:r w:rsidRPr="005039E3">
        <w:t>.</w:t>
      </w:r>
    </w:p>
    <w:p w:rsidR="001D555D" w:rsidRPr="005039E3" w:rsidRDefault="001D555D" w:rsidP="001D555D">
      <w:pPr>
        <w:pStyle w:val="Definition"/>
      </w:pPr>
      <w:r w:rsidRPr="005039E3">
        <w:rPr>
          <w:b/>
          <w:i/>
        </w:rPr>
        <w:t>foreign preservation notice</w:t>
      </w:r>
      <w:r w:rsidRPr="005039E3">
        <w:t xml:space="preserve"> has the meaning given by subsection</w:t>
      </w:r>
      <w:r w:rsidR="005039E3">
        <w:t> </w:t>
      </w:r>
      <w:r w:rsidRPr="005039E3">
        <w:t>107N(1).</w:t>
      </w:r>
    </w:p>
    <w:p w:rsidR="00165BDE" w:rsidRPr="005039E3" w:rsidRDefault="00165BDE" w:rsidP="00165BDE">
      <w:pPr>
        <w:pStyle w:val="Definition"/>
      </w:pPr>
      <w:r w:rsidRPr="005039E3">
        <w:rPr>
          <w:b/>
          <w:i/>
        </w:rPr>
        <w:t xml:space="preserve">general computer access intercept information </w:t>
      </w:r>
      <w:r w:rsidRPr="005039E3">
        <w:t>means information obtained under a general computer access warrant by intercepting a communication passing over a telecommunications system.</w:t>
      </w:r>
    </w:p>
    <w:p w:rsidR="00165BDE" w:rsidRPr="005039E3" w:rsidRDefault="00165BDE" w:rsidP="00165BDE">
      <w:pPr>
        <w:pStyle w:val="Definition"/>
      </w:pPr>
      <w:r w:rsidRPr="005039E3">
        <w:rPr>
          <w:b/>
          <w:i/>
        </w:rPr>
        <w:t>general computer access warrant</w:t>
      </w:r>
      <w:r w:rsidRPr="005039E3">
        <w:t xml:space="preserve"> means a warrant issued under section</w:t>
      </w:r>
      <w:r w:rsidR="005039E3">
        <w:t> </w:t>
      </w:r>
      <w:r w:rsidRPr="005039E3">
        <w:t xml:space="preserve">27C of the </w:t>
      </w:r>
      <w:r w:rsidRPr="005039E3">
        <w:rPr>
          <w:i/>
          <w:noProof/>
        </w:rPr>
        <w:t>Surveillance Devices Act 2004</w:t>
      </w:r>
      <w:r w:rsidRPr="005039E3">
        <w:t>.</w:t>
      </w:r>
    </w:p>
    <w:p w:rsidR="002678F2" w:rsidRPr="005039E3" w:rsidRDefault="002678F2" w:rsidP="002678F2">
      <w:pPr>
        <w:pStyle w:val="Definition"/>
      </w:pPr>
      <w:r w:rsidRPr="005039E3">
        <w:rPr>
          <w:b/>
          <w:i/>
        </w:rPr>
        <w:t>General Register</w:t>
      </w:r>
      <w:r w:rsidRPr="005039E3">
        <w:t xml:space="preserve"> means the General Register of Warrants kept under section</w:t>
      </w:r>
      <w:r w:rsidR="005039E3">
        <w:t> </w:t>
      </w:r>
      <w:r w:rsidRPr="005039E3">
        <w:t>81A.</w:t>
      </w:r>
    </w:p>
    <w:p w:rsidR="002678F2" w:rsidRPr="005039E3" w:rsidRDefault="002678F2" w:rsidP="002678F2">
      <w:pPr>
        <w:pStyle w:val="Definition"/>
      </w:pPr>
      <w:r w:rsidRPr="005039E3">
        <w:rPr>
          <w:b/>
          <w:i/>
        </w:rPr>
        <w:t>Governor</w:t>
      </w:r>
      <w:r w:rsidRPr="005039E3">
        <w:t xml:space="preserve">, in relation to a State, means, in the case of the </w:t>
      </w:r>
      <w:smartTag w:uri="urn:schemas-microsoft-com:office:smarttags" w:element="State">
        <w:smartTag w:uri="urn:schemas-microsoft-com:office:smarttags" w:element="address">
          <w:r w:rsidRPr="005039E3">
            <w:t>Northern Territory</w:t>
          </w:r>
        </w:smartTag>
      </w:smartTag>
      <w:r w:rsidRPr="005039E3">
        <w:t xml:space="preserve">, the Administrator of the </w:t>
      </w:r>
      <w:smartTag w:uri="urn:schemas-microsoft-com:office:smarttags" w:element="State">
        <w:smartTag w:uri="urn:schemas-microsoft-com:office:smarttags" w:element="address">
          <w:r w:rsidRPr="005039E3">
            <w:t>Northern Territory</w:t>
          </w:r>
        </w:smartTag>
      </w:smartTag>
      <w:r w:rsidRPr="005039E3">
        <w:t>.</w:t>
      </w:r>
    </w:p>
    <w:p w:rsidR="001D555D" w:rsidRPr="005039E3" w:rsidRDefault="001D555D" w:rsidP="001D555D">
      <w:pPr>
        <w:pStyle w:val="Definition"/>
      </w:pPr>
      <w:r w:rsidRPr="005039E3">
        <w:rPr>
          <w:b/>
          <w:i/>
        </w:rPr>
        <w:t>historic domestic preservation notice</w:t>
      </w:r>
      <w:r w:rsidRPr="005039E3">
        <w:t xml:space="preserve"> has the meaning given by subparagraph</w:t>
      </w:r>
      <w:r w:rsidR="005039E3">
        <w:t> </w:t>
      </w:r>
      <w:r w:rsidRPr="005039E3">
        <w:t>107H(1)(b)(i).</w:t>
      </w:r>
    </w:p>
    <w:p w:rsidR="0018371E" w:rsidRPr="005039E3" w:rsidRDefault="0018371E" w:rsidP="0018371E">
      <w:pPr>
        <w:pStyle w:val="Definition"/>
      </w:pPr>
      <w:r w:rsidRPr="005039E3">
        <w:rPr>
          <w:b/>
          <w:i/>
        </w:rPr>
        <w:t>IBAC</w:t>
      </w:r>
      <w:r w:rsidRPr="005039E3">
        <w:t xml:space="preserve"> means the Independent Broad</w:t>
      </w:r>
      <w:r w:rsidR="005039E3">
        <w:noBreakHyphen/>
      </w:r>
      <w:r w:rsidRPr="005039E3">
        <w:t>based Anti</w:t>
      </w:r>
      <w:r w:rsidR="005039E3">
        <w:noBreakHyphen/>
      </w:r>
      <w:r w:rsidRPr="005039E3">
        <w:t>corruption Commission established by the IBAC Act.</w:t>
      </w:r>
    </w:p>
    <w:p w:rsidR="005B3F96" w:rsidRPr="005039E3" w:rsidRDefault="005B3F96" w:rsidP="005B3F96">
      <w:pPr>
        <w:pStyle w:val="Definition"/>
      </w:pPr>
      <w:r w:rsidRPr="005039E3">
        <w:rPr>
          <w:b/>
          <w:i/>
        </w:rPr>
        <w:t>IBAC Act</w:t>
      </w:r>
      <w:r w:rsidRPr="005039E3">
        <w:t xml:space="preserve"> means the</w:t>
      </w:r>
      <w:r w:rsidRPr="005039E3">
        <w:rPr>
          <w:i/>
        </w:rPr>
        <w:t xml:space="preserve"> Independent Broad</w:t>
      </w:r>
      <w:r w:rsidR="005039E3">
        <w:rPr>
          <w:i/>
        </w:rPr>
        <w:noBreakHyphen/>
      </w:r>
      <w:r w:rsidRPr="005039E3">
        <w:rPr>
          <w:i/>
        </w:rPr>
        <w:t>based Anti</w:t>
      </w:r>
      <w:r w:rsidR="005039E3">
        <w:rPr>
          <w:i/>
        </w:rPr>
        <w:noBreakHyphen/>
      </w:r>
      <w:r w:rsidRPr="005039E3">
        <w:rPr>
          <w:i/>
        </w:rPr>
        <w:t>corruption Commission Act 2011</w:t>
      </w:r>
      <w:r w:rsidRPr="005039E3">
        <w:t xml:space="preserve"> of Victoria.</w:t>
      </w:r>
    </w:p>
    <w:p w:rsidR="005B3F96" w:rsidRPr="005039E3" w:rsidRDefault="005B3F96" w:rsidP="005B3F96">
      <w:pPr>
        <w:pStyle w:val="Definition"/>
      </w:pPr>
      <w:r w:rsidRPr="005039E3">
        <w:rPr>
          <w:b/>
          <w:i/>
        </w:rPr>
        <w:t>IBAC officer</w:t>
      </w:r>
      <w:r w:rsidRPr="005039E3">
        <w:t xml:space="preserve"> means a person who is an IBAC Officer (within the meaning of the IBAC Act).</w:t>
      </w:r>
    </w:p>
    <w:p w:rsidR="009B6A40" w:rsidRPr="005039E3" w:rsidRDefault="009B6A40" w:rsidP="009B6A40">
      <w:pPr>
        <w:pStyle w:val="Definition"/>
      </w:pPr>
      <w:r w:rsidRPr="005039E3">
        <w:rPr>
          <w:b/>
          <w:i/>
        </w:rPr>
        <w:t>IGIS official</w:t>
      </w:r>
      <w:r w:rsidRPr="005039E3">
        <w:t xml:space="preserve"> has the same meaning as in the </w:t>
      </w:r>
      <w:r w:rsidRPr="005039E3">
        <w:rPr>
          <w:i/>
        </w:rPr>
        <w:t>Australian Security Intelligence Organisation Act 1979</w:t>
      </w:r>
      <w:r w:rsidRPr="005039E3">
        <w:t>.</w:t>
      </w:r>
    </w:p>
    <w:p w:rsidR="00C63ADF" w:rsidRPr="005039E3" w:rsidRDefault="00C63ADF" w:rsidP="00C63ADF">
      <w:pPr>
        <w:pStyle w:val="Definition"/>
      </w:pPr>
      <w:r w:rsidRPr="005039E3">
        <w:rPr>
          <w:b/>
          <w:i/>
        </w:rPr>
        <w:t>Immigration and Border Protection Department</w:t>
      </w:r>
      <w:r w:rsidRPr="005039E3">
        <w:t xml:space="preserve"> means the Department administered by the Minister administering Part XII of the </w:t>
      </w:r>
      <w:r w:rsidRPr="005039E3">
        <w:rPr>
          <w:i/>
        </w:rPr>
        <w:t>Customs Act 1901</w:t>
      </w:r>
      <w:r w:rsidRPr="005039E3">
        <w:t>.</w:t>
      </w:r>
    </w:p>
    <w:p w:rsidR="002678F2" w:rsidRPr="005039E3" w:rsidRDefault="002678F2" w:rsidP="002678F2">
      <w:pPr>
        <w:pStyle w:val="Definition"/>
      </w:pPr>
      <w:r w:rsidRPr="005039E3">
        <w:rPr>
          <w:b/>
          <w:i/>
        </w:rPr>
        <w:t>immigration offence</w:t>
      </w:r>
      <w:r w:rsidRPr="005039E3">
        <w:t xml:space="preserve"> means an offence against section</w:t>
      </w:r>
      <w:r w:rsidR="005039E3">
        <w:t> </w:t>
      </w:r>
      <w:r w:rsidRPr="005039E3">
        <w:t xml:space="preserve">236 of the </w:t>
      </w:r>
      <w:r w:rsidRPr="005039E3">
        <w:rPr>
          <w:i/>
        </w:rPr>
        <w:t>Migration Act 1958</w:t>
      </w:r>
      <w:r w:rsidRPr="005039E3">
        <w:t>.</w:t>
      </w:r>
    </w:p>
    <w:p w:rsidR="009B6A40" w:rsidRPr="005039E3" w:rsidRDefault="009B6A40" w:rsidP="009B6A40">
      <w:pPr>
        <w:pStyle w:val="Definition"/>
      </w:pPr>
      <w:r w:rsidRPr="005039E3">
        <w:rPr>
          <w:b/>
          <w:i/>
        </w:rPr>
        <w:t>implementation phase</w:t>
      </w:r>
      <w:r w:rsidRPr="005039E3">
        <w:t xml:space="preserve"> has the meaning given by subsection</w:t>
      </w:r>
      <w:r w:rsidR="005039E3">
        <w:t> </w:t>
      </w:r>
      <w:r w:rsidRPr="005039E3">
        <w:t>187H(2).</w:t>
      </w:r>
    </w:p>
    <w:p w:rsidR="002678F2" w:rsidRPr="005039E3" w:rsidRDefault="002678F2" w:rsidP="002678F2">
      <w:pPr>
        <w:pStyle w:val="Definition"/>
      </w:pPr>
      <w:r w:rsidRPr="005039E3">
        <w:rPr>
          <w:b/>
          <w:i/>
        </w:rPr>
        <w:t>Independent Commission Against Corruption</w:t>
      </w:r>
      <w:r w:rsidRPr="005039E3">
        <w:t xml:space="preserve"> means the Independent Commission Against Corruption of New South Wales.</w:t>
      </w:r>
    </w:p>
    <w:p w:rsidR="002678F2" w:rsidRPr="005039E3" w:rsidRDefault="002678F2" w:rsidP="002678F2">
      <w:pPr>
        <w:pStyle w:val="Definition"/>
      </w:pPr>
      <w:r w:rsidRPr="005039E3">
        <w:rPr>
          <w:b/>
          <w:i/>
        </w:rPr>
        <w:t>Independent Commission Against Corruption Act</w:t>
      </w:r>
      <w:r w:rsidRPr="005039E3">
        <w:t xml:space="preserve"> means the </w:t>
      </w:r>
      <w:r w:rsidRPr="005039E3">
        <w:rPr>
          <w:i/>
        </w:rPr>
        <w:t xml:space="preserve">Independent Commission Against Corruption Act 1988 </w:t>
      </w:r>
      <w:r w:rsidRPr="005039E3">
        <w:t xml:space="preserve">of </w:t>
      </w:r>
      <w:smartTag w:uri="urn:schemas-microsoft-com:office:smarttags" w:element="State">
        <w:smartTag w:uri="urn:schemas-microsoft-com:office:smarttags" w:element="address">
          <w:r w:rsidRPr="005039E3">
            <w:t>New South Wales</w:t>
          </w:r>
        </w:smartTag>
      </w:smartTag>
      <w:r w:rsidRPr="005039E3">
        <w:t>.</w:t>
      </w:r>
    </w:p>
    <w:p w:rsidR="009D038F" w:rsidRPr="005039E3" w:rsidRDefault="009D038F" w:rsidP="009D038F">
      <w:pPr>
        <w:pStyle w:val="Definition"/>
      </w:pPr>
      <w:r w:rsidRPr="005039E3">
        <w:rPr>
          <w:b/>
          <w:i/>
        </w:rPr>
        <w:t>Independent Commissioner Against Corruption</w:t>
      </w:r>
      <w:r w:rsidRPr="005039E3">
        <w:t xml:space="preserve"> means the person who is the Commissioner (within the meaning of the Independent Commissioner Against Corruption Act).</w:t>
      </w:r>
    </w:p>
    <w:p w:rsidR="00904CBB" w:rsidRPr="005039E3" w:rsidRDefault="00904CBB" w:rsidP="00904CBB">
      <w:pPr>
        <w:pStyle w:val="Definition"/>
      </w:pPr>
      <w:r w:rsidRPr="005039E3">
        <w:rPr>
          <w:b/>
          <w:i/>
        </w:rPr>
        <w:t>Independent Commissioner Against Corruption Act</w:t>
      </w:r>
      <w:r w:rsidRPr="005039E3">
        <w:t xml:space="preserve"> means the </w:t>
      </w:r>
      <w:r w:rsidRPr="005039E3">
        <w:rPr>
          <w:i/>
        </w:rPr>
        <w:t>Independent Commissioner Against Corruption Act</w:t>
      </w:r>
      <w:r w:rsidRPr="005039E3">
        <w:t xml:space="preserve"> </w:t>
      </w:r>
      <w:r w:rsidRPr="005039E3">
        <w:rPr>
          <w:i/>
        </w:rPr>
        <w:t>2012</w:t>
      </w:r>
      <w:r w:rsidRPr="005039E3">
        <w:t xml:space="preserve"> of South Australia.</w:t>
      </w:r>
    </w:p>
    <w:p w:rsidR="009B6A40" w:rsidRPr="005039E3" w:rsidRDefault="009B6A40" w:rsidP="009B6A40">
      <w:pPr>
        <w:pStyle w:val="Definition"/>
      </w:pPr>
      <w:r w:rsidRPr="005039E3">
        <w:rPr>
          <w:b/>
          <w:i/>
        </w:rPr>
        <w:t>infrastructure</w:t>
      </w:r>
      <w:r w:rsidRPr="005039E3">
        <w:t xml:space="preserve"> means any line or equipment used to facilitate communications across a telecommunications network.</w:t>
      </w:r>
    </w:p>
    <w:p w:rsidR="002678F2" w:rsidRPr="005039E3" w:rsidRDefault="002678F2" w:rsidP="00ED3029">
      <w:pPr>
        <w:pStyle w:val="Definition"/>
        <w:keepNext/>
      </w:pPr>
      <w:r w:rsidRPr="005039E3">
        <w:rPr>
          <w:b/>
          <w:i/>
        </w:rPr>
        <w:t>inspecting officer</w:t>
      </w:r>
      <w:r w:rsidRPr="005039E3">
        <w:t xml:space="preserve"> means:</w:t>
      </w:r>
    </w:p>
    <w:p w:rsidR="002678F2" w:rsidRPr="005039E3" w:rsidRDefault="002678F2" w:rsidP="00ED3029">
      <w:pPr>
        <w:pStyle w:val="paragraph"/>
        <w:keepNext/>
      </w:pPr>
      <w:r w:rsidRPr="005039E3">
        <w:tab/>
        <w:t>(a)</w:t>
      </w:r>
      <w:r w:rsidRPr="005039E3">
        <w:tab/>
        <w:t>the Ombudsman;</w:t>
      </w:r>
    </w:p>
    <w:p w:rsidR="002678F2" w:rsidRPr="005039E3" w:rsidRDefault="002678F2" w:rsidP="002678F2">
      <w:pPr>
        <w:pStyle w:val="paragraph"/>
      </w:pPr>
      <w:r w:rsidRPr="005039E3">
        <w:tab/>
        <w:t>(b)</w:t>
      </w:r>
      <w:r w:rsidRPr="005039E3">
        <w:tab/>
        <w:t>a Deputy Commonwealth Ombudsman; or</w:t>
      </w:r>
    </w:p>
    <w:p w:rsidR="002678F2" w:rsidRPr="005039E3" w:rsidRDefault="002678F2" w:rsidP="002678F2">
      <w:pPr>
        <w:pStyle w:val="paragraph"/>
      </w:pPr>
      <w:r w:rsidRPr="005039E3">
        <w:tab/>
        <w:t>(c)</w:t>
      </w:r>
      <w:r w:rsidRPr="005039E3">
        <w:tab/>
        <w:t>a member of the staff referred to in subsection</w:t>
      </w:r>
      <w:r w:rsidR="005039E3">
        <w:t> </w:t>
      </w:r>
      <w:r w:rsidRPr="005039E3">
        <w:t xml:space="preserve">31(1) of the </w:t>
      </w:r>
      <w:r w:rsidRPr="005039E3">
        <w:rPr>
          <w:i/>
        </w:rPr>
        <w:t>Ombudsman Act 1976</w:t>
      </w:r>
      <w:r w:rsidRPr="005039E3">
        <w:t>.</w:t>
      </w:r>
    </w:p>
    <w:p w:rsidR="002E6AE4" w:rsidRPr="005039E3" w:rsidRDefault="002E6AE4" w:rsidP="002E6AE4">
      <w:pPr>
        <w:pStyle w:val="Definition"/>
      </w:pPr>
      <w:r w:rsidRPr="005039E3">
        <w:rPr>
          <w:b/>
          <w:i/>
        </w:rPr>
        <w:t>Inspector of the Independent Commission Against Corruption</w:t>
      </w:r>
      <w:r w:rsidRPr="005039E3">
        <w:t xml:space="preserve"> means the Inspector of the Independent Commission Against Corruption referred to in section</w:t>
      </w:r>
      <w:r w:rsidR="005039E3">
        <w:t> </w:t>
      </w:r>
      <w:r w:rsidRPr="005039E3">
        <w:t>57A of the Independent Commission Against Corruption Act.</w:t>
      </w:r>
    </w:p>
    <w:p w:rsidR="00616289" w:rsidRPr="005039E3" w:rsidRDefault="00616289" w:rsidP="00616289">
      <w:pPr>
        <w:pStyle w:val="Definition"/>
      </w:pPr>
      <w:r w:rsidRPr="005039E3">
        <w:rPr>
          <w:b/>
          <w:i/>
        </w:rPr>
        <w:t>Inspector of the Law Enforcement Conduct Commission</w:t>
      </w:r>
      <w:r w:rsidRPr="005039E3">
        <w:t xml:space="preserve"> has the same meaning as </w:t>
      </w:r>
      <w:r w:rsidRPr="005039E3">
        <w:rPr>
          <w:b/>
          <w:i/>
        </w:rPr>
        <w:t>Inspector</w:t>
      </w:r>
      <w:r w:rsidRPr="005039E3">
        <w:t xml:space="preserve"> has in the </w:t>
      </w:r>
      <w:r w:rsidRPr="005039E3">
        <w:rPr>
          <w:i/>
        </w:rPr>
        <w:t>Law Enforcement Conduct Commission Act 2016</w:t>
      </w:r>
      <w:r w:rsidRPr="005039E3">
        <w:t xml:space="preserve"> (NSW).</w:t>
      </w:r>
    </w:p>
    <w:p w:rsidR="005A6B74" w:rsidRPr="005039E3" w:rsidRDefault="005A6B74" w:rsidP="005A6B74">
      <w:pPr>
        <w:pStyle w:val="Definition"/>
      </w:pPr>
      <w:r w:rsidRPr="005039E3">
        <w:rPr>
          <w:b/>
          <w:i/>
        </w:rPr>
        <w:t>Inspector of the Victorian Inspectorate</w:t>
      </w:r>
      <w:r w:rsidRPr="005039E3">
        <w:t xml:space="preserve"> has the same meaning as </w:t>
      </w:r>
      <w:r w:rsidRPr="005039E3">
        <w:rPr>
          <w:b/>
          <w:i/>
        </w:rPr>
        <w:t>Inspector</w:t>
      </w:r>
      <w:r w:rsidRPr="005039E3">
        <w:t xml:space="preserve"> has in the Victorian Inspectorate Act.</w:t>
      </w:r>
    </w:p>
    <w:p w:rsidR="00E61229" w:rsidRPr="005039E3" w:rsidRDefault="00E61229" w:rsidP="00E61229">
      <w:pPr>
        <w:pStyle w:val="Definition"/>
      </w:pPr>
      <w:r w:rsidRPr="005039E3">
        <w:rPr>
          <w:b/>
          <w:i/>
        </w:rPr>
        <w:t>integrity authority</w:t>
      </w:r>
      <w:r w:rsidRPr="005039E3">
        <w:t xml:space="preserve"> means:</w:t>
      </w:r>
    </w:p>
    <w:p w:rsidR="00E61229" w:rsidRPr="005039E3" w:rsidRDefault="00E61229" w:rsidP="00E61229">
      <w:pPr>
        <w:pStyle w:val="paragraph"/>
      </w:pPr>
      <w:r w:rsidRPr="005039E3">
        <w:tab/>
        <w:t>(a)</w:t>
      </w:r>
      <w:r w:rsidRPr="005039E3">
        <w:tab/>
        <w:t>an integrity testing controlled operations authority under Part</w:t>
      </w:r>
      <w:r w:rsidR="00537604" w:rsidRPr="005039E3">
        <w:t> </w:t>
      </w:r>
      <w:r w:rsidRPr="005039E3">
        <w:t xml:space="preserve">IAB of the </w:t>
      </w:r>
      <w:r w:rsidRPr="005039E3">
        <w:rPr>
          <w:i/>
        </w:rPr>
        <w:t>Crimes Act 1914</w:t>
      </w:r>
      <w:r w:rsidRPr="005039E3">
        <w:t xml:space="preserve"> authorising a controlled operation under that Part; or</w:t>
      </w:r>
    </w:p>
    <w:p w:rsidR="00E61229" w:rsidRPr="005039E3" w:rsidRDefault="00E61229" w:rsidP="00E61229">
      <w:pPr>
        <w:pStyle w:val="paragraph"/>
      </w:pPr>
      <w:r w:rsidRPr="005039E3">
        <w:tab/>
        <w:t>(b)</w:t>
      </w:r>
      <w:r w:rsidRPr="005039E3">
        <w:tab/>
        <w:t>an integrity testing authority under Part</w:t>
      </w:r>
      <w:r w:rsidR="00537604" w:rsidRPr="005039E3">
        <w:t> </w:t>
      </w:r>
      <w:r w:rsidRPr="005039E3">
        <w:t xml:space="preserve">IABA of the </w:t>
      </w:r>
      <w:r w:rsidRPr="005039E3">
        <w:rPr>
          <w:i/>
        </w:rPr>
        <w:t>Crimes Act 1914</w:t>
      </w:r>
      <w:r w:rsidRPr="005039E3">
        <w:t xml:space="preserve"> authorising an integrity testing operation under that Part.</w:t>
      </w:r>
    </w:p>
    <w:p w:rsidR="00400A77" w:rsidRPr="005039E3" w:rsidRDefault="00400A77" w:rsidP="00400A77">
      <w:pPr>
        <w:pStyle w:val="Definition"/>
      </w:pPr>
      <w:r w:rsidRPr="005039E3">
        <w:rPr>
          <w:b/>
          <w:i/>
        </w:rPr>
        <w:t>Integrity Commissioner</w:t>
      </w:r>
      <w:r w:rsidRPr="005039E3">
        <w:t xml:space="preserve"> has the same meaning as in the </w:t>
      </w:r>
      <w:r w:rsidRPr="005039E3">
        <w:rPr>
          <w:i/>
        </w:rPr>
        <w:t>Law Enforcement Integrity Commissioner Act 2006</w:t>
      </w:r>
      <w:r w:rsidRPr="005039E3">
        <w:t>.</w:t>
      </w:r>
    </w:p>
    <w:p w:rsidR="00E61229" w:rsidRPr="005039E3" w:rsidRDefault="00E61229" w:rsidP="00E61229">
      <w:pPr>
        <w:pStyle w:val="Definition"/>
      </w:pPr>
      <w:r w:rsidRPr="005039E3">
        <w:rPr>
          <w:b/>
          <w:i/>
        </w:rPr>
        <w:t>integrity operation</w:t>
      </w:r>
      <w:r w:rsidRPr="005039E3">
        <w:t xml:space="preserve"> means:</w:t>
      </w:r>
    </w:p>
    <w:p w:rsidR="00E61229" w:rsidRPr="005039E3" w:rsidRDefault="00E61229" w:rsidP="00E61229">
      <w:pPr>
        <w:pStyle w:val="paragraph"/>
      </w:pPr>
      <w:r w:rsidRPr="005039E3">
        <w:tab/>
        <w:t>(a)</w:t>
      </w:r>
      <w:r w:rsidRPr="005039E3">
        <w:tab/>
        <w:t>a controlled operation authorised by an integrity testing controlled operation authority granted under Part</w:t>
      </w:r>
      <w:r w:rsidR="00537604" w:rsidRPr="005039E3">
        <w:t> </w:t>
      </w:r>
      <w:r w:rsidRPr="005039E3">
        <w:t xml:space="preserve">IAB of the </w:t>
      </w:r>
      <w:r w:rsidRPr="005039E3">
        <w:rPr>
          <w:i/>
        </w:rPr>
        <w:t>Crimes Act 1914</w:t>
      </w:r>
      <w:r w:rsidRPr="005039E3">
        <w:t>; or</w:t>
      </w:r>
    </w:p>
    <w:p w:rsidR="00E61229" w:rsidRPr="005039E3" w:rsidRDefault="00E61229" w:rsidP="00E61229">
      <w:pPr>
        <w:pStyle w:val="paragraph"/>
      </w:pPr>
      <w:r w:rsidRPr="005039E3">
        <w:tab/>
        <w:t>(b)</w:t>
      </w:r>
      <w:r w:rsidRPr="005039E3">
        <w:tab/>
        <w:t>an integrity testing operation authorised by an integrity testing authority granted under Part</w:t>
      </w:r>
      <w:r w:rsidR="00537604" w:rsidRPr="005039E3">
        <w:t> </w:t>
      </w:r>
      <w:r w:rsidRPr="005039E3">
        <w:t xml:space="preserve">IABA of the </w:t>
      </w:r>
      <w:r w:rsidRPr="005039E3">
        <w:rPr>
          <w:i/>
        </w:rPr>
        <w:t>Crimes Act 1914</w:t>
      </w:r>
      <w:r w:rsidRPr="005039E3">
        <w:t>.</w:t>
      </w:r>
    </w:p>
    <w:p w:rsidR="000E3B3E" w:rsidRPr="005039E3" w:rsidRDefault="000E3B3E" w:rsidP="000E3B3E">
      <w:pPr>
        <w:pStyle w:val="Definition"/>
      </w:pPr>
      <w:r w:rsidRPr="005039E3">
        <w:rPr>
          <w:b/>
          <w:i/>
        </w:rPr>
        <w:t>intended recipient</w:t>
      </w:r>
      <w:r w:rsidRPr="005039E3">
        <w:t>, of a communication, has the meaning given by section</w:t>
      </w:r>
      <w:r w:rsidR="005039E3">
        <w:t> </w:t>
      </w:r>
      <w:r w:rsidRPr="005039E3">
        <w:t>5G.</w:t>
      </w:r>
    </w:p>
    <w:p w:rsidR="0095252E" w:rsidRPr="005039E3" w:rsidRDefault="0095252E" w:rsidP="0095252E">
      <w:pPr>
        <w:pStyle w:val="Definition"/>
      </w:pPr>
      <w:r w:rsidRPr="005039E3">
        <w:rPr>
          <w:b/>
          <w:i/>
        </w:rPr>
        <w:t>interception agency</w:t>
      </w:r>
      <w:r w:rsidRPr="005039E3">
        <w:t xml:space="preserve"> means:</w:t>
      </w:r>
    </w:p>
    <w:p w:rsidR="0095252E" w:rsidRPr="005039E3" w:rsidRDefault="0095252E" w:rsidP="0095252E">
      <w:pPr>
        <w:pStyle w:val="paragraph"/>
      </w:pPr>
      <w:r w:rsidRPr="005039E3">
        <w:tab/>
        <w:t>(a)</w:t>
      </w:r>
      <w:r w:rsidRPr="005039E3">
        <w:tab/>
        <w:t xml:space="preserve">except for the purposes of </w:t>
      </w:r>
      <w:r w:rsidR="0091692C" w:rsidRPr="005039E3">
        <w:t>section</w:t>
      </w:r>
      <w:r w:rsidR="005039E3">
        <w:t> </w:t>
      </w:r>
      <w:r w:rsidR="0091692C" w:rsidRPr="005039E3">
        <w:t>6R, Part</w:t>
      </w:r>
      <w:r w:rsidR="005039E3">
        <w:t> </w:t>
      </w:r>
      <w:r w:rsidR="0091692C" w:rsidRPr="005039E3">
        <w:t>2</w:t>
      </w:r>
      <w:r w:rsidR="005039E3">
        <w:noBreakHyphen/>
      </w:r>
      <w:r w:rsidR="0091692C" w:rsidRPr="005039E3">
        <w:t>6 or Chapter</w:t>
      </w:r>
      <w:r w:rsidR="005039E3">
        <w:t> </w:t>
      </w:r>
      <w:r w:rsidR="0091692C" w:rsidRPr="005039E3">
        <w:t>5</w:t>
      </w:r>
      <w:r w:rsidRPr="005039E3">
        <w:t>:</w:t>
      </w:r>
    </w:p>
    <w:p w:rsidR="0095252E" w:rsidRPr="005039E3" w:rsidRDefault="0095252E" w:rsidP="0095252E">
      <w:pPr>
        <w:pStyle w:val="paragraphsub"/>
      </w:pPr>
      <w:r w:rsidRPr="005039E3">
        <w:tab/>
        <w:t>(i)</w:t>
      </w:r>
      <w:r w:rsidRPr="005039E3">
        <w:tab/>
        <w:t>a Commonwealth agency; or</w:t>
      </w:r>
    </w:p>
    <w:p w:rsidR="0095252E" w:rsidRPr="005039E3" w:rsidRDefault="0095252E" w:rsidP="0095252E">
      <w:pPr>
        <w:pStyle w:val="paragraphsub"/>
      </w:pPr>
      <w:r w:rsidRPr="005039E3">
        <w:tab/>
        <w:t>(ii)</w:t>
      </w:r>
      <w:r w:rsidRPr="005039E3">
        <w:tab/>
        <w:t>an eligible authority of a State in relation to which a declaration under section</w:t>
      </w:r>
      <w:r w:rsidR="005039E3">
        <w:t> </w:t>
      </w:r>
      <w:r w:rsidRPr="005039E3">
        <w:t>34 is in force; or</w:t>
      </w:r>
    </w:p>
    <w:p w:rsidR="0095252E" w:rsidRPr="005039E3" w:rsidRDefault="0095252E" w:rsidP="0095252E">
      <w:pPr>
        <w:pStyle w:val="paragraph"/>
      </w:pPr>
      <w:r w:rsidRPr="005039E3">
        <w:tab/>
        <w:t>(b)</w:t>
      </w:r>
      <w:r w:rsidRPr="005039E3">
        <w:tab/>
        <w:t>for the purposes of Part</w:t>
      </w:r>
      <w:r w:rsidR="005039E3">
        <w:t> </w:t>
      </w:r>
      <w:r w:rsidRPr="005039E3">
        <w:t>2</w:t>
      </w:r>
      <w:r w:rsidR="005039E3">
        <w:noBreakHyphen/>
      </w:r>
      <w:r w:rsidRPr="005039E3">
        <w:t>6:</w:t>
      </w:r>
    </w:p>
    <w:p w:rsidR="0095252E" w:rsidRPr="005039E3" w:rsidRDefault="0095252E" w:rsidP="0095252E">
      <w:pPr>
        <w:pStyle w:val="paragraphsub"/>
      </w:pPr>
      <w:r w:rsidRPr="005039E3">
        <w:tab/>
        <w:t>(i)</w:t>
      </w:r>
      <w:r w:rsidRPr="005039E3">
        <w:tab/>
        <w:t>a Commonwealth agency; or</w:t>
      </w:r>
    </w:p>
    <w:p w:rsidR="0095252E" w:rsidRPr="005039E3" w:rsidRDefault="0095252E" w:rsidP="0095252E">
      <w:pPr>
        <w:pStyle w:val="paragraphsub"/>
      </w:pPr>
      <w:r w:rsidRPr="005039E3">
        <w:tab/>
        <w:t>(ii)</w:t>
      </w:r>
      <w:r w:rsidRPr="005039E3">
        <w:tab/>
        <w:t>an eligible authority of a State</w:t>
      </w:r>
      <w:r w:rsidR="0091692C" w:rsidRPr="005039E3">
        <w:t>; or</w:t>
      </w:r>
    </w:p>
    <w:p w:rsidR="0091692C" w:rsidRPr="005039E3" w:rsidRDefault="0091692C" w:rsidP="00F120AE">
      <w:pPr>
        <w:pStyle w:val="paragraph"/>
        <w:keepNext/>
      </w:pPr>
      <w:r w:rsidRPr="005039E3">
        <w:tab/>
        <w:t>(c)</w:t>
      </w:r>
      <w:r w:rsidRPr="005039E3">
        <w:tab/>
        <w:t>for the purposes of section</w:t>
      </w:r>
      <w:r w:rsidR="005039E3">
        <w:t> </w:t>
      </w:r>
      <w:r w:rsidRPr="005039E3">
        <w:t>6R and Chapter</w:t>
      </w:r>
      <w:r w:rsidR="005039E3">
        <w:t> </w:t>
      </w:r>
      <w:r w:rsidRPr="005039E3">
        <w:t>5:</w:t>
      </w:r>
    </w:p>
    <w:p w:rsidR="0091692C" w:rsidRPr="005039E3" w:rsidRDefault="0091692C" w:rsidP="0091692C">
      <w:pPr>
        <w:pStyle w:val="paragraphsub"/>
      </w:pPr>
      <w:r w:rsidRPr="005039E3">
        <w:tab/>
        <w:t>(i)</w:t>
      </w:r>
      <w:r w:rsidRPr="005039E3">
        <w:tab/>
        <w:t>the Organisation; or</w:t>
      </w:r>
    </w:p>
    <w:p w:rsidR="0091692C" w:rsidRPr="005039E3" w:rsidRDefault="0091692C" w:rsidP="0091692C">
      <w:pPr>
        <w:pStyle w:val="paragraphsub"/>
      </w:pPr>
      <w:r w:rsidRPr="005039E3">
        <w:tab/>
        <w:t>(ii)</w:t>
      </w:r>
      <w:r w:rsidRPr="005039E3">
        <w:tab/>
        <w:t>a Commonwealth agency; or</w:t>
      </w:r>
    </w:p>
    <w:p w:rsidR="0091692C" w:rsidRPr="005039E3" w:rsidRDefault="0091692C" w:rsidP="0091692C">
      <w:pPr>
        <w:pStyle w:val="paragraphsub"/>
      </w:pPr>
      <w:r w:rsidRPr="005039E3">
        <w:tab/>
        <w:t>(iii)</w:t>
      </w:r>
      <w:r w:rsidRPr="005039E3">
        <w:tab/>
        <w:t>an eligible authority of a State in relation to which a declaration under section</w:t>
      </w:r>
      <w:r w:rsidR="005039E3">
        <w:t> </w:t>
      </w:r>
      <w:r w:rsidRPr="005039E3">
        <w:t>34 is in force.</w:t>
      </w:r>
    </w:p>
    <w:p w:rsidR="007D16F5" w:rsidRPr="005039E3" w:rsidRDefault="007D16F5" w:rsidP="007D16F5">
      <w:pPr>
        <w:pStyle w:val="Definition"/>
      </w:pPr>
      <w:r w:rsidRPr="005039E3">
        <w:rPr>
          <w:b/>
          <w:i/>
        </w:rPr>
        <w:t>interception warrant</w:t>
      </w:r>
      <w:r w:rsidRPr="005039E3">
        <w:t xml:space="preserve"> means a warrant issued under Chapter</w:t>
      </w:r>
      <w:r w:rsidR="005039E3">
        <w:t> </w:t>
      </w:r>
      <w:r w:rsidRPr="005039E3">
        <w:t>2.</w:t>
      </w:r>
    </w:p>
    <w:p w:rsidR="00781C36" w:rsidRPr="005039E3" w:rsidRDefault="00781C36" w:rsidP="00781C36">
      <w:pPr>
        <w:pStyle w:val="Definition"/>
      </w:pPr>
      <w:r w:rsidRPr="005039E3">
        <w:rPr>
          <w:b/>
          <w:i/>
        </w:rPr>
        <w:t>interception warrant information</w:t>
      </w:r>
      <w:r w:rsidRPr="005039E3">
        <w:t xml:space="preserve"> has the meaning given by section</w:t>
      </w:r>
      <w:r w:rsidR="005039E3">
        <w:t> </w:t>
      </w:r>
      <w:r w:rsidRPr="005039E3">
        <w:t>6EA.</w:t>
      </w:r>
    </w:p>
    <w:p w:rsidR="0049683D" w:rsidRPr="005039E3" w:rsidRDefault="0049683D" w:rsidP="0049683D">
      <w:pPr>
        <w:pStyle w:val="Definition"/>
      </w:pPr>
      <w:r w:rsidRPr="005039E3">
        <w:rPr>
          <w:b/>
          <w:i/>
        </w:rPr>
        <w:t>interim control order</w:t>
      </w:r>
      <w:r w:rsidRPr="005039E3">
        <w:t xml:space="preserve"> has the same meaning as in Part</w:t>
      </w:r>
      <w:r w:rsidR="005039E3">
        <w:t> </w:t>
      </w:r>
      <w:r w:rsidRPr="005039E3">
        <w:t xml:space="preserve">5.3 of the </w:t>
      </w:r>
      <w:r w:rsidRPr="005039E3">
        <w:rPr>
          <w:i/>
        </w:rPr>
        <w:t>Criminal Code</w:t>
      </w:r>
      <w:r w:rsidRPr="005039E3">
        <w:t>.</w:t>
      </w:r>
    </w:p>
    <w:p w:rsidR="00A4498E" w:rsidRPr="005039E3" w:rsidRDefault="00A4498E" w:rsidP="00A4498E">
      <w:pPr>
        <w:pStyle w:val="Definition"/>
      </w:pPr>
      <w:r w:rsidRPr="005039E3">
        <w:rPr>
          <w:b/>
          <w:i/>
        </w:rPr>
        <w:t>international assistance application</w:t>
      </w:r>
      <w:r w:rsidRPr="005039E3">
        <w:t xml:space="preserve"> means an application for a stored communications warrant made as a result of:</w:t>
      </w:r>
    </w:p>
    <w:p w:rsidR="00A4498E" w:rsidRPr="005039E3" w:rsidRDefault="00A4498E" w:rsidP="00A4498E">
      <w:pPr>
        <w:pStyle w:val="paragraph"/>
      </w:pPr>
      <w:r w:rsidRPr="005039E3">
        <w:tab/>
        <w:t>(a)</w:t>
      </w:r>
      <w:r w:rsidRPr="005039E3">
        <w:tab/>
        <w:t>an authorisation under section</w:t>
      </w:r>
      <w:r w:rsidR="005039E3">
        <w:t> </w:t>
      </w:r>
      <w:r w:rsidRPr="005039E3">
        <w:t xml:space="preserve">15B of the </w:t>
      </w:r>
      <w:r w:rsidRPr="005039E3">
        <w:rPr>
          <w:i/>
        </w:rPr>
        <w:t>Mutual Assistance in Criminal Matters Act 1987</w:t>
      </w:r>
      <w:r w:rsidRPr="005039E3">
        <w:t>; or</w:t>
      </w:r>
    </w:p>
    <w:p w:rsidR="00A4498E" w:rsidRPr="005039E3" w:rsidRDefault="00A4498E" w:rsidP="00A4498E">
      <w:pPr>
        <w:pStyle w:val="paragraph"/>
      </w:pPr>
      <w:r w:rsidRPr="005039E3">
        <w:tab/>
        <w:t>(b)</w:t>
      </w:r>
      <w:r w:rsidRPr="005039E3">
        <w:tab/>
        <w:t>an authorisation under section</w:t>
      </w:r>
      <w:r w:rsidR="005039E3">
        <w:t> </w:t>
      </w:r>
      <w:r w:rsidRPr="005039E3">
        <w:t xml:space="preserve">78A of the </w:t>
      </w:r>
      <w:r w:rsidRPr="005039E3">
        <w:rPr>
          <w:i/>
        </w:rPr>
        <w:t>International Criminal Court Act 2002</w:t>
      </w:r>
      <w:r w:rsidRPr="005039E3">
        <w:t>; or</w:t>
      </w:r>
    </w:p>
    <w:p w:rsidR="00A4498E" w:rsidRPr="005039E3" w:rsidRDefault="00A4498E" w:rsidP="00A4498E">
      <w:pPr>
        <w:pStyle w:val="paragraph"/>
      </w:pPr>
      <w:r w:rsidRPr="005039E3">
        <w:tab/>
        <w:t>(c)</w:t>
      </w:r>
      <w:r w:rsidRPr="005039E3">
        <w:tab/>
        <w:t>an authorisation under section</w:t>
      </w:r>
      <w:r w:rsidR="005039E3">
        <w:t> </w:t>
      </w:r>
      <w:r w:rsidRPr="005039E3">
        <w:t xml:space="preserve">34A of the </w:t>
      </w:r>
      <w:r w:rsidRPr="005039E3">
        <w:rPr>
          <w:i/>
        </w:rPr>
        <w:t>International War Crimes Tribunals Act 1995</w:t>
      </w:r>
      <w:r w:rsidRPr="005039E3">
        <w:t>.</w:t>
      </w:r>
    </w:p>
    <w:p w:rsidR="000D050D" w:rsidRPr="005039E3" w:rsidRDefault="000D050D" w:rsidP="000D050D">
      <w:pPr>
        <w:pStyle w:val="Definition"/>
      </w:pPr>
      <w:r w:rsidRPr="005039E3">
        <w:rPr>
          <w:b/>
          <w:i/>
        </w:rPr>
        <w:t>International Criminal Court</w:t>
      </w:r>
      <w:r w:rsidRPr="005039E3">
        <w:t xml:space="preserve"> has the same meaning as </w:t>
      </w:r>
      <w:r w:rsidRPr="005039E3">
        <w:rPr>
          <w:b/>
          <w:i/>
        </w:rPr>
        <w:t>ICC</w:t>
      </w:r>
      <w:r w:rsidRPr="005039E3">
        <w:t xml:space="preserve"> in the </w:t>
      </w:r>
      <w:r w:rsidRPr="005039E3">
        <w:rPr>
          <w:i/>
        </w:rPr>
        <w:t>International Criminal Court Act 2002</w:t>
      </w:r>
      <w:r w:rsidRPr="005039E3">
        <w:t>.</w:t>
      </w:r>
    </w:p>
    <w:p w:rsidR="00A4498E" w:rsidRPr="005039E3" w:rsidRDefault="00A4498E" w:rsidP="00A4498E">
      <w:pPr>
        <w:pStyle w:val="Definition"/>
      </w:pPr>
      <w:r w:rsidRPr="005039E3">
        <w:rPr>
          <w:b/>
          <w:i/>
        </w:rPr>
        <w:t>international offence</w:t>
      </w:r>
      <w:r w:rsidRPr="005039E3">
        <w:t xml:space="preserve"> has the meaning given by subsection</w:t>
      </w:r>
      <w:r w:rsidR="005039E3">
        <w:t> </w:t>
      </w:r>
      <w:r w:rsidRPr="005039E3">
        <w:t>162(3).</w:t>
      </w:r>
    </w:p>
    <w:p w:rsidR="002678F2" w:rsidRPr="005039E3" w:rsidRDefault="002678F2" w:rsidP="002678F2">
      <w:pPr>
        <w:pStyle w:val="Definition"/>
      </w:pPr>
      <w:r w:rsidRPr="005039E3">
        <w:rPr>
          <w:b/>
          <w:i/>
        </w:rPr>
        <w:t>in the possession of</w:t>
      </w:r>
      <w:r w:rsidRPr="005039E3">
        <w:t>, in relation to a document, record or copy, includes in the custody of or under the control of.</w:t>
      </w:r>
    </w:p>
    <w:p w:rsidR="00C21EFE" w:rsidRPr="005039E3" w:rsidRDefault="00C21EFE" w:rsidP="00C21EFE">
      <w:pPr>
        <w:pStyle w:val="Definition"/>
        <w:rPr>
          <w:i/>
        </w:rPr>
      </w:pPr>
      <w:r w:rsidRPr="005039E3">
        <w:rPr>
          <w:b/>
          <w:i/>
        </w:rPr>
        <w:t xml:space="preserve">investigative proceeding </w:t>
      </w:r>
      <w:r w:rsidRPr="005039E3">
        <w:t xml:space="preserve">has the same meaning as in the </w:t>
      </w:r>
      <w:r w:rsidRPr="005039E3">
        <w:rPr>
          <w:i/>
        </w:rPr>
        <w:t>Mutual Assistance in Criminal Matters Act 1987.</w:t>
      </w:r>
    </w:p>
    <w:p w:rsidR="001D555D" w:rsidRPr="005039E3" w:rsidRDefault="001D555D" w:rsidP="001D555D">
      <w:pPr>
        <w:pStyle w:val="Definition"/>
      </w:pPr>
      <w:r w:rsidRPr="005039E3">
        <w:rPr>
          <w:b/>
          <w:i/>
        </w:rPr>
        <w:t>issuing agency</w:t>
      </w:r>
      <w:r w:rsidRPr="005039E3">
        <w:t>, in relation to a preservation notice, means the agency that gives the notice.</w:t>
      </w:r>
    </w:p>
    <w:p w:rsidR="00036E41" w:rsidRPr="005039E3" w:rsidRDefault="00036E41" w:rsidP="00036E41">
      <w:pPr>
        <w:pStyle w:val="Definition"/>
      </w:pPr>
      <w:r w:rsidRPr="005039E3">
        <w:rPr>
          <w:b/>
          <w:i/>
        </w:rPr>
        <w:t>issuing authority</w:t>
      </w:r>
      <w:r w:rsidRPr="005039E3">
        <w:t xml:space="preserve"> means a person in respect of whom an appointment is in force under section</w:t>
      </w:r>
      <w:r w:rsidR="005039E3">
        <w:t> </w:t>
      </w:r>
      <w:r w:rsidRPr="005039E3">
        <w:t>6DB.</w:t>
      </w:r>
    </w:p>
    <w:p w:rsidR="009B6A40" w:rsidRPr="005039E3" w:rsidRDefault="009B6A40" w:rsidP="009B6A40">
      <w:pPr>
        <w:pStyle w:val="Definition"/>
      </w:pPr>
      <w:r w:rsidRPr="005039E3">
        <w:rPr>
          <w:b/>
          <w:i/>
        </w:rPr>
        <w:t>journalist information warrant</w:t>
      </w:r>
      <w:r w:rsidRPr="005039E3">
        <w:t xml:space="preserve"> means a warrant issued under Division</w:t>
      </w:r>
      <w:r w:rsidR="005039E3">
        <w:t> </w:t>
      </w:r>
      <w:r w:rsidRPr="005039E3">
        <w:t>4C of Part</w:t>
      </w:r>
      <w:r w:rsidR="005039E3">
        <w:t> </w:t>
      </w:r>
      <w:r w:rsidRPr="005039E3">
        <w:t>4</w:t>
      </w:r>
      <w:r w:rsidR="005039E3">
        <w:noBreakHyphen/>
      </w:r>
      <w:r w:rsidRPr="005039E3">
        <w:t>1.</w:t>
      </w:r>
    </w:p>
    <w:p w:rsidR="00616289" w:rsidRPr="005039E3" w:rsidRDefault="00616289" w:rsidP="00616289">
      <w:pPr>
        <w:pStyle w:val="Definition"/>
        <w:rPr>
          <w:i/>
        </w:rPr>
      </w:pPr>
      <w:r w:rsidRPr="005039E3">
        <w:rPr>
          <w:b/>
          <w:i/>
        </w:rPr>
        <w:t>Law Enforcement Conduct Commission</w:t>
      </w:r>
      <w:r w:rsidRPr="005039E3">
        <w:t xml:space="preserve"> means the Law Enforcement Conduct Commission constituted by the </w:t>
      </w:r>
      <w:r w:rsidRPr="005039E3">
        <w:rPr>
          <w:i/>
        </w:rPr>
        <w:t>Law Enforcement Conduct Commission Act 2016</w:t>
      </w:r>
      <w:r w:rsidRPr="005039E3">
        <w:t xml:space="preserve"> (NSW).</w:t>
      </w:r>
    </w:p>
    <w:p w:rsidR="007A2B17" w:rsidRPr="005039E3" w:rsidRDefault="007A2B17" w:rsidP="007A2B17">
      <w:pPr>
        <w:pStyle w:val="Definition"/>
      </w:pPr>
      <w:r w:rsidRPr="005039E3">
        <w:rPr>
          <w:b/>
          <w:i/>
        </w:rPr>
        <w:t>lawfully accessed information</w:t>
      </w:r>
      <w:r w:rsidRPr="005039E3">
        <w:t xml:space="preserve"> means information obtained by accessing a stored communication otherwise than in contravention of subsection</w:t>
      </w:r>
      <w:r w:rsidR="005039E3">
        <w:t> </w:t>
      </w:r>
      <w:r w:rsidRPr="005039E3">
        <w:t>108(1).</w:t>
      </w:r>
    </w:p>
    <w:p w:rsidR="007A2B17" w:rsidRPr="005039E3" w:rsidRDefault="007A2B17" w:rsidP="007A2B17">
      <w:pPr>
        <w:pStyle w:val="Definition"/>
      </w:pPr>
      <w:r w:rsidRPr="005039E3">
        <w:rPr>
          <w:b/>
          <w:i/>
        </w:rPr>
        <w:t>lawfully intercepted information</w:t>
      </w:r>
      <w:r w:rsidRPr="005039E3">
        <w:t xml:space="preserve"> has the meaning given by section</w:t>
      </w:r>
      <w:r w:rsidR="005039E3">
        <w:t> </w:t>
      </w:r>
      <w:r w:rsidRPr="005039E3">
        <w:t>6E.</w:t>
      </w:r>
    </w:p>
    <w:p w:rsidR="002678F2" w:rsidRPr="005039E3" w:rsidRDefault="002678F2" w:rsidP="002678F2">
      <w:pPr>
        <w:pStyle w:val="Definition"/>
      </w:pPr>
      <w:r w:rsidRPr="005039E3">
        <w:rPr>
          <w:b/>
          <w:i/>
        </w:rPr>
        <w:t>law of the Commonwealth</w:t>
      </w:r>
      <w:r w:rsidRPr="005039E3">
        <w:t xml:space="preserve"> includes a law of the </w:t>
      </w:r>
      <w:smartTag w:uri="urn:schemas-microsoft-com:office:smarttags" w:element="State">
        <w:smartTag w:uri="urn:schemas-microsoft-com:office:smarttags" w:element="address">
          <w:r w:rsidRPr="005039E3">
            <w:t>Australian Capital Territory</w:t>
          </w:r>
        </w:smartTag>
      </w:smartTag>
      <w:r w:rsidRPr="005039E3">
        <w:t>.</w:t>
      </w:r>
    </w:p>
    <w:p w:rsidR="002678F2" w:rsidRPr="005039E3" w:rsidRDefault="002678F2" w:rsidP="002678F2">
      <w:pPr>
        <w:pStyle w:val="Definition"/>
      </w:pPr>
      <w:r w:rsidRPr="005039E3">
        <w:rPr>
          <w:b/>
          <w:i/>
        </w:rPr>
        <w:t xml:space="preserve">line </w:t>
      </w:r>
      <w:r w:rsidRPr="005039E3">
        <w:t xml:space="preserve">has the same meaning as in the </w:t>
      </w:r>
      <w:r w:rsidRPr="005039E3">
        <w:rPr>
          <w:i/>
        </w:rPr>
        <w:t>Telecommunications Act 1997</w:t>
      </w:r>
      <w:r w:rsidRPr="005039E3">
        <w:t>.</w:t>
      </w:r>
    </w:p>
    <w:p w:rsidR="0079035D" w:rsidRPr="005039E3" w:rsidRDefault="0079035D" w:rsidP="0079035D">
      <w:pPr>
        <w:pStyle w:val="Definition"/>
      </w:pPr>
      <w:r w:rsidRPr="005039E3">
        <w:rPr>
          <w:b/>
          <w:i/>
        </w:rPr>
        <w:t>listening device</w:t>
      </w:r>
      <w:r w:rsidRPr="005039E3">
        <w:t xml:space="preserve"> has the same meaning as in Division</w:t>
      </w:r>
      <w:r w:rsidR="005039E3">
        <w:t> </w:t>
      </w:r>
      <w:r w:rsidRPr="005039E3">
        <w:t>2 of Part</w:t>
      </w:r>
      <w:r w:rsidR="00537604" w:rsidRPr="005039E3">
        <w:t> </w:t>
      </w:r>
      <w:r w:rsidRPr="005039E3">
        <w:t>III of the</w:t>
      </w:r>
      <w:r w:rsidRPr="005039E3">
        <w:rPr>
          <w:i/>
        </w:rPr>
        <w:t xml:space="preserve"> Australian Security Intelligence Organisation Act 1979</w:t>
      </w:r>
      <w:r w:rsidRPr="005039E3">
        <w:t>.</w:t>
      </w:r>
    </w:p>
    <w:p w:rsidR="002678F2" w:rsidRPr="005039E3" w:rsidRDefault="009D0B62" w:rsidP="002678F2">
      <w:pPr>
        <w:pStyle w:val="Definition"/>
      </w:pPr>
      <w:r w:rsidRPr="005039E3">
        <w:rPr>
          <w:b/>
          <w:i/>
        </w:rPr>
        <w:t>m</w:t>
      </w:r>
      <w:r w:rsidR="002678F2" w:rsidRPr="005039E3">
        <w:rPr>
          <w:b/>
          <w:i/>
        </w:rPr>
        <w:t>aintain</w:t>
      </w:r>
      <w:r w:rsidR="002678F2" w:rsidRPr="005039E3">
        <w:t xml:space="preserve"> includes adjust and repair.</w:t>
      </w:r>
    </w:p>
    <w:p w:rsidR="00BF6B67" w:rsidRPr="005039E3" w:rsidRDefault="00BF6B67" w:rsidP="00BF6B67">
      <w:pPr>
        <w:pStyle w:val="Definition"/>
      </w:pPr>
      <w:r w:rsidRPr="005039E3">
        <w:rPr>
          <w:b/>
          <w:i/>
        </w:rPr>
        <w:t>main unexplained wealth provisions</w:t>
      </w:r>
      <w:r w:rsidRPr="005039E3">
        <w:t xml:space="preserve"> has the same meaning as in the </w:t>
      </w:r>
      <w:r w:rsidRPr="005039E3">
        <w:rPr>
          <w:i/>
        </w:rPr>
        <w:t>Proceeds of Crime Act 2002</w:t>
      </w:r>
      <w:r w:rsidRPr="005039E3">
        <w:t>.</w:t>
      </w:r>
    </w:p>
    <w:p w:rsidR="002678F2" w:rsidRPr="005039E3" w:rsidRDefault="002678F2" w:rsidP="002678F2">
      <w:pPr>
        <w:pStyle w:val="Definition"/>
      </w:pPr>
      <w:r w:rsidRPr="005039E3">
        <w:rPr>
          <w:b/>
          <w:i/>
        </w:rPr>
        <w:t>Managing Director</w:t>
      </w:r>
      <w:r w:rsidRPr="005039E3">
        <w:t>, in relation to a carrier, means the chief executive officer (however described) of the carrier.</w:t>
      </w:r>
    </w:p>
    <w:p w:rsidR="007D0B13" w:rsidRPr="005039E3" w:rsidRDefault="007D0B13" w:rsidP="00F120AE">
      <w:pPr>
        <w:pStyle w:val="Definition"/>
        <w:keepNext/>
      </w:pPr>
      <w:r w:rsidRPr="005039E3">
        <w:rPr>
          <w:b/>
          <w:i/>
        </w:rPr>
        <w:t>member</w:t>
      </w:r>
      <w:r w:rsidRPr="005039E3">
        <w:t>, of a criminal organisation, includes:</w:t>
      </w:r>
    </w:p>
    <w:p w:rsidR="007D0B13" w:rsidRPr="005039E3" w:rsidRDefault="007D0B13" w:rsidP="007D0B13">
      <w:pPr>
        <w:pStyle w:val="paragraph"/>
      </w:pPr>
      <w:r w:rsidRPr="005039E3">
        <w:tab/>
        <w:t>(a)</w:t>
      </w:r>
      <w:r w:rsidRPr="005039E3">
        <w:tab/>
        <w:t>in the case of an organisation that is a body corporate—a director and an officer of the body corporate; and</w:t>
      </w:r>
    </w:p>
    <w:p w:rsidR="007D0B13" w:rsidRPr="005039E3" w:rsidRDefault="007D0B13" w:rsidP="007D0B13">
      <w:pPr>
        <w:pStyle w:val="paragraph"/>
      </w:pPr>
      <w:r w:rsidRPr="005039E3">
        <w:tab/>
        <w:t>(b)</w:t>
      </w:r>
      <w:r w:rsidRPr="005039E3">
        <w:tab/>
        <w:t>in any case:</w:t>
      </w:r>
    </w:p>
    <w:p w:rsidR="007D0B13" w:rsidRPr="005039E3" w:rsidRDefault="007D0B13" w:rsidP="007D0B13">
      <w:pPr>
        <w:pStyle w:val="paragraphsub"/>
      </w:pPr>
      <w:r w:rsidRPr="005039E3">
        <w:tab/>
        <w:t>(i)</w:t>
      </w:r>
      <w:r w:rsidRPr="005039E3">
        <w:tab/>
        <w:t>an associate member or prospective member (however described) of the organisation; and</w:t>
      </w:r>
    </w:p>
    <w:p w:rsidR="007D0B13" w:rsidRPr="005039E3" w:rsidRDefault="007D0B13" w:rsidP="007D0B13">
      <w:pPr>
        <w:pStyle w:val="paragraphsub"/>
        <w:rPr>
          <w:rFonts w:ascii="Arial" w:hAnsi="Arial" w:cs="Arial"/>
          <w:sz w:val="20"/>
        </w:rPr>
      </w:pPr>
      <w:r w:rsidRPr="005039E3">
        <w:tab/>
        <w:t>(ii)</w:t>
      </w:r>
      <w:r w:rsidRPr="005039E3">
        <w:tab/>
        <w:t xml:space="preserve">a person who identifies himself or herself, in some way, as belonging </w:t>
      </w:r>
      <w:r w:rsidRPr="005039E3">
        <w:rPr>
          <w:lang w:eastAsia="en-US"/>
        </w:rPr>
        <w:t>to the organisation; and</w:t>
      </w:r>
    </w:p>
    <w:p w:rsidR="007D0B13" w:rsidRPr="005039E3" w:rsidRDefault="007D0B13" w:rsidP="007D0B13">
      <w:pPr>
        <w:pStyle w:val="paragraphsub"/>
      </w:pPr>
      <w:r w:rsidRPr="005039E3">
        <w:tab/>
        <w:t>(iii)</w:t>
      </w:r>
      <w:r w:rsidRPr="005039E3">
        <w:tab/>
        <w:t>a person who is treated by the organisation or persons who belong to the organisation, in some way, as if he or she belongs to the organisation.</w:t>
      </w:r>
    </w:p>
    <w:p w:rsidR="002678F2" w:rsidRPr="005039E3" w:rsidRDefault="002678F2" w:rsidP="002A6DB9">
      <w:pPr>
        <w:pStyle w:val="Definition"/>
        <w:keepNext/>
      </w:pPr>
      <w:r w:rsidRPr="005039E3">
        <w:rPr>
          <w:b/>
          <w:i/>
        </w:rPr>
        <w:t>member of a police force</w:t>
      </w:r>
      <w:r w:rsidRPr="005039E3">
        <w:t xml:space="preserve"> means:</w:t>
      </w:r>
    </w:p>
    <w:p w:rsidR="002678F2" w:rsidRPr="005039E3" w:rsidRDefault="002678F2" w:rsidP="002A6DB9">
      <w:pPr>
        <w:pStyle w:val="paragraph"/>
        <w:keepNext/>
      </w:pPr>
      <w:r w:rsidRPr="005039E3">
        <w:tab/>
        <w:t>(a)</w:t>
      </w:r>
      <w:r w:rsidRPr="005039E3">
        <w:tab/>
        <w:t>a member of the Australian Federal Police; or</w:t>
      </w:r>
    </w:p>
    <w:p w:rsidR="002678F2" w:rsidRPr="005039E3" w:rsidRDefault="002678F2" w:rsidP="002A6DB9">
      <w:pPr>
        <w:pStyle w:val="paragraph"/>
        <w:keepNext/>
      </w:pPr>
      <w:r w:rsidRPr="005039E3">
        <w:tab/>
        <w:t>(b)</w:t>
      </w:r>
      <w:r w:rsidRPr="005039E3">
        <w:tab/>
        <w:t>an officer of the Police Force of a State or Territory.</w:t>
      </w:r>
    </w:p>
    <w:p w:rsidR="002678F2" w:rsidRPr="005039E3" w:rsidRDefault="002678F2" w:rsidP="002678F2">
      <w:pPr>
        <w:pStyle w:val="Definition"/>
      </w:pPr>
      <w:r w:rsidRPr="005039E3">
        <w:rPr>
          <w:b/>
          <w:i/>
        </w:rPr>
        <w:t>member of the Australian Federal Police</w:t>
      </w:r>
      <w:r w:rsidRPr="005039E3">
        <w:t xml:space="preserve"> includes a special member of the Australian Federal Police.</w:t>
      </w:r>
    </w:p>
    <w:p w:rsidR="002678F2" w:rsidRPr="005039E3" w:rsidRDefault="002678F2" w:rsidP="002678F2">
      <w:pPr>
        <w:pStyle w:val="Definition"/>
      </w:pPr>
      <w:r w:rsidRPr="005039E3">
        <w:rPr>
          <w:b/>
          <w:i/>
        </w:rPr>
        <w:t>member of the Crime Commission</w:t>
      </w:r>
      <w:r w:rsidRPr="005039E3">
        <w:t xml:space="preserve"> means a person who is, or who is acting in the office of, the Chairperson, or a member, of the Crime Commission.</w:t>
      </w:r>
    </w:p>
    <w:p w:rsidR="002678F2" w:rsidRPr="005039E3" w:rsidRDefault="002678F2" w:rsidP="00E64986">
      <w:pPr>
        <w:pStyle w:val="Definition"/>
        <w:keepNext/>
      </w:pPr>
      <w:r w:rsidRPr="005039E3">
        <w:rPr>
          <w:b/>
          <w:i/>
        </w:rPr>
        <w:t>member of the staff of a Commonwealth Royal Commission</w:t>
      </w:r>
      <w:r w:rsidRPr="005039E3">
        <w:t xml:space="preserve"> means:</w:t>
      </w:r>
    </w:p>
    <w:p w:rsidR="002678F2" w:rsidRPr="005039E3" w:rsidRDefault="002678F2" w:rsidP="002678F2">
      <w:pPr>
        <w:pStyle w:val="paragraph"/>
      </w:pPr>
      <w:r w:rsidRPr="005039E3">
        <w:tab/>
        <w:t>(a)</w:t>
      </w:r>
      <w:r w:rsidRPr="005039E3">
        <w:tab/>
        <w:t>a legal practitioner appointed to assist the Commission; or</w:t>
      </w:r>
    </w:p>
    <w:p w:rsidR="00895015" w:rsidRPr="005039E3" w:rsidRDefault="00895015" w:rsidP="00895015">
      <w:pPr>
        <w:pStyle w:val="paragraph"/>
      </w:pPr>
      <w:r w:rsidRPr="005039E3">
        <w:tab/>
        <w:t>(b)</w:t>
      </w:r>
      <w:r w:rsidRPr="005039E3">
        <w:tab/>
        <w:t>a person authorised to be a member of the staff of a Commonwealth Royal Commission for the purposes of this Act</w:t>
      </w:r>
      <w:r w:rsidRPr="005039E3">
        <w:rPr>
          <w:i/>
        </w:rPr>
        <w:t xml:space="preserve"> </w:t>
      </w:r>
      <w:r w:rsidRPr="005039E3">
        <w:t>under section</w:t>
      </w:r>
      <w:r w:rsidR="005039E3">
        <w:t> </w:t>
      </w:r>
      <w:r w:rsidRPr="005039E3">
        <w:t>5AE.</w:t>
      </w:r>
    </w:p>
    <w:p w:rsidR="002678F2" w:rsidRPr="005039E3" w:rsidRDefault="002678F2" w:rsidP="002678F2">
      <w:pPr>
        <w:pStyle w:val="Definition"/>
      </w:pPr>
      <w:r w:rsidRPr="005039E3">
        <w:rPr>
          <w:b/>
          <w:i/>
        </w:rPr>
        <w:t xml:space="preserve">member of the staff of the ACC </w:t>
      </w:r>
      <w:r w:rsidRPr="005039E3">
        <w:t>has the same meaning as in the ACC Act.</w:t>
      </w:r>
    </w:p>
    <w:p w:rsidR="002678F2" w:rsidRPr="005039E3" w:rsidRDefault="002678F2" w:rsidP="002678F2">
      <w:pPr>
        <w:pStyle w:val="Definition"/>
      </w:pPr>
      <w:r w:rsidRPr="005039E3">
        <w:rPr>
          <w:b/>
          <w:i/>
        </w:rPr>
        <w:t>member of the staff of the Crime Commission</w:t>
      </w:r>
      <w:r w:rsidRPr="005039E3">
        <w:t xml:space="preserve"> means a person who is, for the purposes of the Crime Commission Act, a member of the staff of the Crime Commission.</w:t>
      </w:r>
    </w:p>
    <w:p w:rsidR="005B4CD0" w:rsidRPr="005039E3" w:rsidRDefault="005B4CD0" w:rsidP="005B4CD0">
      <w:pPr>
        <w:pStyle w:val="Definition"/>
      </w:pPr>
      <w:r w:rsidRPr="005039E3">
        <w:rPr>
          <w:b/>
          <w:i/>
        </w:rPr>
        <w:t>member of the staff of the Independent Commissioner Against Corruption</w:t>
      </w:r>
      <w:r w:rsidRPr="005039E3">
        <w:t xml:space="preserve"> means a person who is engaged under </w:t>
      </w:r>
      <w:r w:rsidR="00C43DC9" w:rsidRPr="005039E3">
        <w:t>subsection</w:t>
      </w:r>
      <w:r w:rsidR="005039E3">
        <w:t> </w:t>
      </w:r>
      <w:r w:rsidR="00C43DC9" w:rsidRPr="005039E3">
        <w:t>12(1)</w:t>
      </w:r>
      <w:r w:rsidRPr="005039E3">
        <w:t xml:space="preserve"> of the Independent Commissioner Against Corruption Act.</w:t>
      </w:r>
    </w:p>
    <w:p w:rsidR="00561258" w:rsidRPr="005039E3" w:rsidRDefault="00561258" w:rsidP="00561258">
      <w:pPr>
        <w:pStyle w:val="Definition"/>
      </w:pPr>
      <w:r w:rsidRPr="005039E3">
        <w:rPr>
          <w:b/>
          <w:i/>
        </w:rPr>
        <w:t>member of the staff of the Inspector of the Independent Commission Against Corruption</w:t>
      </w:r>
      <w:r w:rsidRPr="005039E3">
        <w:t xml:space="preserve"> means:</w:t>
      </w:r>
    </w:p>
    <w:p w:rsidR="00561258" w:rsidRPr="005039E3" w:rsidRDefault="00561258" w:rsidP="00561258">
      <w:pPr>
        <w:pStyle w:val="paragraph"/>
      </w:pPr>
      <w:r w:rsidRPr="005039E3">
        <w:tab/>
        <w:t>(a)</w:t>
      </w:r>
      <w:r w:rsidRPr="005039E3">
        <w:tab/>
        <w:t>a member of the staff referred to in subsection</w:t>
      </w:r>
      <w:r w:rsidR="005039E3">
        <w:t> </w:t>
      </w:r>
      <w:r w:rsidRPr="005039E3">
        <w:t>57E(1) or (2) of the Independent Commission Against Corruption Act; or</w:t>
      </w:r>
    </w:p>
    <w:p w:rsidR="00561258" w:rsidRPr="005039E3" w:rsidRDefault="00561258" w:rsidP="00561258">
      <w:pPr>
        <w:pStyle w:val="paragraph"/>
      </w:pPr>
      <w:r w:rsidRPr="005039E3">
        <w:tab/>
        <w:t>(b)</w:t>
      </w:r>
      <w:r w:rsidRPr="005039E3">
        <w:tab/>
        <w:t>a person engaged under subsection</w:t>
      </w:r>
      <w:r w:rsidR="005039E3">
        <w:t> </w:t>
      </w:r>
      <w:r w:rsidRPr="005039E3">
        <w:t>57E(3) of that Act; or</w:t>
      </w:r>
    </w:p>
    <w:p w:rsidR="00561258" w:rsidRPr="005039E3" w:rsidRDefault="00561258" w:rsidP="00561258">
      <w:pPr>
        <w:pStyle w:val="paragraph"/>
      </w:pPr>
      <w:r w:rsidRPr="005039E3">
        <w:tab/>
        <w:t>(c)</w:t>
      </w:r>
      <w:r w:rsidRPr="005039E3">
        <w:tab/>
        <w:t>a person whose services are used under subsection</w:t>
      </w:r>
      <w:r w:rsidR="005039E3">
        <w:t> </w:t>
      </w:r>
      <w:r w:rsidRPr="005039E3">
        <w:t>57E(4) of that Act.</w:t>
      </w:r>
    </w:p>
    <w:p w:rsidR="00616289" w:rsidRPr="005039E3" w:rsidRDefault="00616289" w:rsidP="00616289">
      <w:pPr>
        <w:pStyle w:val="Definition"/>
      </w:pPr>
      <w:r w:rsidRPr="005039E3">
        <w:rPr>
          <w:b/>
          <w:i/>
        </w:rPr>
        <w:t>member of the staff of the Inspector of the Law Enforcement Conduct Commission</w:t>
      </w:r>
      <w:r w:rsidRPr="005039E3">
        <w:t xml:space="preserve"> means a member of staff of the Inspector (within the meaning of the </w:t>
      </w:r>
      <w:r w:rsidRPr="005039E3">
        <w:rPr>
          <w:i/>
        </w:rPr>
        <w:t>Law Enforcement Conduct Commission Act 2016</w:t>
      </w:r>
      <w:r w:rsidRPr="005039E3">
        <w:t xml:space="preserve"> (NSW)).</w:t>
      </w:r>
    </w:p>
    <w:p w:rsidR="00616289" w:rsidRPr="005039E3" w:rsidRDefault="00616289" w:rsidP="00616289">
      <w:pPr>
        <w:pStyle w:val="Definition"/>
      </w:pPr>
      <w:r w:rsidRPr="005039E3">
        <w:rPr>
          <w:b/>
          <w:i/>
        </w:rPr>
        <w:t>member of the staff of the Law Enforcement Conduct Commission</w:t>
      </w:r>
      <w:r w:rsidRPr="005039E3">
        <w:t xml:space="preserve"> means a member of staff of the Commission (within the meaning of the </w:t>
      </w:r>
      <w:r w:rsidRPr="005039E3">
        <w:rPr>
          <w:i/>
        </w:rPr>
        <w:t>Law Enforcement Conduct Commission Act 2016</w:t>
      </w:r>
      <w:r w:rsidRPr="005039E3">
        <w:t xml:space="preserve"> (NSW)).</w:t>
      </w:r>
    </w:p>
    <w:p w:rsidR="002678F2" w:rsidRPr="005039E3" w:rsidRDefault="002678F2" w:rsidP="002678F2">
      <w:pPr>
        <w:pStyle w:val="Definition"/>
      </w:pPr>
      <w:r w:rsidRPr="005039E3">
        <w:rPr>
          <w:b/>
          <w:i/>
        </w:rPr>
        <w:t>Minister</w:t>
      </w:r>
      <w:r w:rsidRPr="005039E3">
        <w:t>, in relation to a State, means:</w:t>
      </w:r>
    </w:p>
    <w:p w:rsidR="002678F2" w:rsidRPr="005039E3" w:rsidRDefault="002678F2" w:rsidP="002678F2">
      <w:pPr>
        <w:pStyle w:val="paragraph"/>
      </w:pPr>
      <w:r w:rsidRPr="005039E3">
        <w:tab/>
        <w:t>(a)</w:t>
      </w:r>
      <w:r w:rsidRPr="005039E3">
        <w:tab/>
        <w:t xml:space="preserve">except where </w:t>
      </w:r>
      <w:r w:rsidR="005039E3">
        <w:t>paragraph (</w:t>
      </w:r>
      <w:r w:rsidRPr="005039E3">
        <w:t>b) applies—a Minister of the Crown of that State; or</w:t>
      </w:r>
    </w:p>
    <w:p w:rsidR="002678F2" w:rsidRPr="005039E3" w:rsidRDefault="002678F2" w:rsidP="002678F2">
      <w:pPr>
        <w:pStyle w:val="paragraph"/>
      </w:pPr>
      <w:r w:rsidRPr="005039E3">
        <w:tab/>
        <w:t>(b)</w:t>
      </w:r>
      <w:r w:rsidRPr="005039E3">
        <w:tab/>
        <w:t xml:space="preserve">in the case of the </w:t>
      </w:r>
      <w:smartTag w:uri="urn:schemas-microsoft-com:office:smarttags" w:element="State">
        <w:smartTag w:uri="urn:schemas-microsoft-com:office:smarttags" w:element="address">
          <w:r w:rsidRPr="005039E3">
            <w:t>Northern Territory</w:t>
          </w:r>
        </w:smartTag>
      </w:smartTag>
      <w:r w:rsidRPr="005039E3">
        <w:t>—a person holding Ministerial office within the meaning of the</w:t>
      </w:r>
      <w:r w:rsidRPr="005039E3">
        <w:rPr>
          <w:i/>
        </w:rPr>
        <w:t xml:space="preserve"> </w:t>
      </w:r>
      <w:smartTag w:uri="urn:schemas-microsoft-com:office:smarttags" w:element="State">
        <w:smartTag w:uri="urn:schemas-microsoft-com:office:smarttags" w:element="address">
          <w:r w:rsidRPr="005039E3">
            <w:rPr>
              <w:i/>
            </w:rPr>
            <w:t>Northern Territory</w:t>
          </w:r>
        </w:smartTag>
      </w:smartTag>
      <w:r w:rsidRPr="005039E3">
        <w:rPr>
          <w:i/>
        </w:rPr>
        <w:t xml:space="preserve"> (Self</w:t>
      </w:r>
      <w:r w:rsidR="005039E3">
        <w:rPr>
          <w:i/>
        </w:rPr>
        <w:noBreakHyphen/>
      </w:r>
      <w:r w:rsidRPr="005039E3">
        <w:rPr>
          <w:i/>
        </w:rPr>
        <w:t>Government) Act 1978</w:t>
      </w:r>
      <w:r w:rsidRPr="005039E3">
        <w:t>.</w:t>
      </w:r>
    </w:p>
    <w:p w:rsidR="00592AF8" w:rsidRPr="005039E3" w:rsidRDefault="00592AF8" w:rsidP="00592AF8">
      <w:pPr>
        <w:pStyle w:val="Definition"/>
      </w:pPr>
      <w:r w:rsidRPr="005039E3">
        <w:rPr>
          <w:b/>
          <w:i/>
        </w:rPr>
        <w:t>Minister for Defence</w:t>
      </w:r>
      <w:r w:rsidRPr="005039E3">
        <w:rPr>
          <w:b/>
        </w:rPr>
        <w:t xml:space="preserve"> </w:t>
      </w:r>
      <w:r w:rsidRPr="005039E3">
        <w:t xml:space="preserve">means the Minister administering the </w:t>
      </w:r>
      <w:r w:rsidRPr="005039E3">
        <w:rPr>
          <w:i/>
        </w:rPr>
        <w:t>Defence Act 1903</w:t>
      </w:r>
      <w:r w:rsidRPr="005039E3">
        <w:t>.</w:t>
      </w:r>
    </w:p>
    <w:p w:rsidR="00592AF8" w:rsidRPr="005039E3" w:rsidRDefault="00592AF8" w:rsidP="00592AF8">
      <w:pPr>
        <w:pStyle w:val="Definition"/>
      </w:pPr>
      <w:r w:rsidRPr="005039E3">
        <w:rPr>
          <w:b/>
          <w:i/>
        </w:rPr>
        <w:t>Minister for Foreign Affairs</w:t>
      </w:r>
      <w:r w:rsidRPr="005039E3">
        <w:rPr>
          <w:i/>
        </w:rPr>
        <w:t xml:space="preserve"> </w:t>
      </w:r>
      <w:r w:rsidRPr="005039E3">
        <w:t xml:space="preserve">means the Minister administering the </w:t>
      </w:r>
      <w:r w:rsidRPr="005039E3">
        <w:rPr>
          <w:i/>
        </w:rPr>
        <w:t>Diplomatic Privileges and Immunities Act 1967</w:t>
      </w:r>
      <w:r w:rsidRPr="005039E3">
        <w:t>.</w:t>
      </w:r>
    </w:p>
    <w:p w:rsidR="000604B2" w:rsidRPr="005039E3" w:rsidRDefault="000604B2" w:rsidP="000604B2">
      <w:pPr>
        <w:pStyle w:val="Definition"/>
      </w:pPr>
      <w:r w:rsidRPr="005039E3">
        <w:rPr>
          <w:b/>
          <w:i/>
        </w:rPr>
        <w:t>missing person information</w:t>
      </w:r>
      <w:r w:rsidRPr="005039E3">
        <w:t>, in relation to a missing person, has the meaning given by section</w:t>
      </w:r>
      <w:r w:rsidR="005039E3">
        <w:t> </w:t>
      </w:r>
      <w:r w:rsidRPr="005039E3">
        <w:t>182.</w:t>
      </w:r>
    </w:p>
    <w:p w:rsidR="002678F2" w:rsidRPr="005039E3" w:rsidRDefault="009D0B62" w:rsidP="002678F2">
      <w:pPr>
        <w:pStyle w:val="Definition"/>
      </w:pPr>
      <w:r w:rsidRPr="005039E3">
        <w:rPr>
          <w:b/>
          <w:i/>
        </w:rPr>
        <w:t>n</w:t>
      </w:r>
      <w:r w:rsidR="002678F2" w:rsidRPr="005039E3">
        <w:rPr>
          <w:b/>
          <w:i/>
        </w:rPr>
        <w:t>amed person</w:t>
      </w:r>
      <w:r w:rsidR="002678F2" w:rsidRPr="005039E3">
        <w:t xml:space="preserve"> </w:t>
      </w:r>
      <w:r w:rsidR="002678F2" w:rsidRPr="005039E3">
        <w:rPr>
          <w:b/>
          <w:i/>
        </w:rPr>
        <w:t>warrant</w:t>
      </w:r>
      <w:r w:rsidR="002678F2" w:rsidRPr="005039E3">
        <w:t xml:space="preserve"> means </w:t>
      </w:r>
      <w:r w:rsidR="00FD1A63" w:rsidRPr="005039E3">
        <w:t>an interception warrant</w:t>
      </w:r>
      <w:r w:rsidR="002678F2" w:rsidRPr="005039E3">
        <w:t xml:space="preserve"> issued or to be issued under section</w:t>
      </w:r>
      <w:r w:rsidR="005039E3">
        <w:t> </w:t>
      </w:r>
      <w:r w:rsidR="002678F2" w:rsidRPr="005039E3">
        <w:t>9A, 11B or 46A.</w:t>
      </w:r>
    </w:p>
    <w:p w:rsidR="00F716A7" w:rsidRPr="005039E3" w:rsidRDefault="00F716A7" w:rsidP="00F716A7">
      <w:pPr>
        <w:pStyle w:val="Definition"/>
      </w:pPr>
      <w:r w:rsidRPr="005039E3">
        <w:rPr>
          <w:b/>
          <w:i/>
        </w:rPr>
        <w:t>network protection duties</w:t>
      </w:r>
      <w:r w:rsidRPr="005039E3">
        <w:t>, in relation to a computer network, means duties relating to:</w:t>
      </w:r>
    </w:p>
    <w:p w:rsidR="00F716A7" w:rsidRPr="005039E3" w:rsidRDefault="00F716A7" w:rsidP="00F716A7">
      <w:pPr>
        <w:pStyle w:val="paragraph"/>
      </w:pPr>
      <w:r w:rsidRPr="005039E3">
        <w:tab/>
        <w:t>(a)</w:t>
      </w:r>
      <w:r w:rsidRPr="005039E3">
        <w:tab/>
        <w:t>the operation, protection or maintenance of the network; or</w:t>
      </w:r>
    </w:p>
    <w:p w:rsidR="00F716A7" w:rsidRPr="005039E3" w:rsidRDefault="00F716A7" w:rsidP="00F716A7">
      <w:pPr>
        <w:pStyle w:val="paragraph"/>
      </w:pPr>
      <w:r w:rsidRPr="005039E3">
        <w:tab/>
        <w:t>(b)</w:t>
      </w:r>
      <w:r w:rsidRPr="005039E3">
        <w:tab/>
        <w:t>if the network is operated by, or on behalf of, a Commonwealth agency, security authority or eligible authority of a State—ensuring that the network is appropriately used by employees, office holders or contractors of the agency or authority.</w:t>
      </w:r>
    </w:p>
    <w:p w:rsidR="002678F2" w:rsidRPr="005039E3" w:rsidRDefault="002678F2" w:rsidP="002678F2">
      <w:pPr>
        <w:pStyle w:val="Definition"/>
      </w:pPr>
      <w:r w:rsidRPr="005039E3">
        <w:rPr>
          <w:b/>
          <w:i/>
        </w:rPr>
        <w:t>nominated AAT member</w:t>
      </w:r>
      <w:r w:rsidRPr="005039E3">
        <w:t xml:space="preserve"> means a member of the Administrative Appeals Tribunal in respect of whom a nomination is in force under section</w:t>
      </w:r>
      <w:r w:rsidR="005039E3">
        <w:t> </w:t>
      </w:r>
      <w:r w:rsidRPr="005039E3">
        <w:t xml:space="preserve">6DA to issue warrants under </w:t>
      </w:r>
      <w:r w:rsidR="000E6C30" w:rsidRPr="005039E3">
        <w:t>Part</w:t>
      </w:r>
      <w:r w:rsidR="005039E3">
        <w:t> </w:t>
      </w:r>
      <w:r w:rsidR="000E6C30" w:rsidRPr="005039E3">
        <w:t>2</w:t>
      </w:r>
      <w:r w:rsidR="005039E3">
        <w:noBreakHyphen/>
      </w:r>
      <w:r w:rsidR="000E6C30" w:rsidRPr="005039E3">
        <w:t>5</w:t>
      </w:r>
      <w:r w:rsidRPr="005039E3">
        <w:t>.</w:t>
      </w:r>
    </w:p>
    <w:p w:rsidR="0054539D" w:rsidRPr="005039E3" w:rsidRDefault="0054539D" w:rsidP="0054539D">
      <w:pPr>
        <w:pStyle w:val="Definition"/>
      </w:pPr>
      <w:r w:rsidRPr="005039E3">
        <w:rPr>
          <w:b/>
          <w:i/>
        </w:rPr>
        <w:t>nominated carriage service provider</w:t>
      </w:r>
      <w:r w:rsidRPr="005039E3">
        <w:t xml:space="preserve"> means a carriage service provider covered by a declaration in force under subsection</w:t>
      </w:r>
      <w:r w:rsidR="005039E3">
        <w:t> </w:t>
      </w:r>
      <w:r w:rsidRPr="005039E3">
        <w:t>197(4).</w:t>
      </w:r>
    </w:p>
    <w:p w:rsidR="000604B2" w:rsidRPr="005039E3" w:rsidRDefault="000604B2" w:rsidP="000604B2">
      <w:pPr>
        <w:pStyle w:val="Definition"/>
      </w:pPr>
      <w:r w:rsidRPr="005039E3">
        <w:rPr>
          <w:b/>
          <w:i/>
        </w:rPr>
        <w:t>non</w:t>
      </w:r>
      <w:r w:rsidR="005039E3">
        <w:rPr>
          <w:b/>
          <w:i/>
        </w:rPr>
        <w:noBreakHyphen/>
      </w:r>
      <w:r w:rsidRPr="005039E3">
        <w:rPr>
          <w:b/>
          <w:i/>
        </w:rPr>
        <w:t>missing person information</w:t>
      </w:r>
      <w:r w:rsidRPr="005039E3">
        <w:t xml:space="preserve"> has the meaning given by section</w:t>
      </w:r>
      <w:r w:rsidR="005039E3">
        <w:t> </w:t>
      </w:r>
      <w:r w:rsidRPr="005039E3">
        <w:t>182.</w:t>
      </w:r>
    </w:p>
    <w:p w:rsidR="0054539D" w:rsidRPr="005039E3" w:rsidRDefault="0054539D" w:rsidP="0054539D">
      <w:pPr>
        <w:pStyle w:val="Definition"/>
      </w:pPr>
      <w:r w:rsidRPr="005039E3">
        <w:rPr>
          <w:b/>
          <w:i/>
        </w:rPr>
        <w:t>notifiable equipment</w:t>
      </w:r>
      <w:r w:rsidRPr="005039E3">
        <w:t>, in relation to a carrier or nominated carriage service provider, means equipment that:</w:t>
      </w:r>
    </w:p>
    <w:p w:rsidR="0054539D" w:rsidRPr="005039E3" w:rsidRDefault="0054539D" w:rsidP="0054539D">
      <w:pPr>
        <w:pStyle w:val="paragraph"/>
      </w:pPr>
      <w:r w:rsidRPr="005039E3">
        <w:tab/>
        <w:t>(a)</w:t>
      </w:r>
      <w:r w:rsidRPr="005039E3">
        <w:tab/>
        <w:t>provides all or part of the carrier or provider’s telecommunication services; or</w:t>
      </w:r>
    </w:p>
    <w:p w:rsidR="0054539D" w:rsidRPr="005039E3" w:rsidRDefault="0054539D" w:rsidP="0054539D">
      <w:pPr>
        <w:pStyle w:val="paragraph"/>
      </w:pPr>
      <w:r w:rsidRPr="005039E3">
        <w:tab/>
        <w:t>(b)</w:t>
      </w:r>
      <w:r w:rsidRPr="005039E3">
        <w:tab/>
        <w:t>manages all or part of the provision of the carrier or provider’s telecommunication services; or</w:t>
      </w:r>
    </w:p>
    <w:p w:rsidR="0054539D" w:rsidRPr="005039E3" w:rsidRDefault="0054539D" w:rsidP="0054539D">
      <w:pPr>
        <w:pStyle w:val="paragraph"/>
      </w:pPr>
      <w:r w:rsidRPr="005039E3">
        <w:tab/>
        <w:t>(c)</w:t>
      </w:r>
      <w:r w:rsidRPr="005039E3">
        <w:tab/>
        <w:t>manages some or all of the information to which section</w:t>
      </w:r>
      <w:r w:rsidR="005039E3">
        <w:t> </w:t>
      </w:r>
      <w:r w:rsidRPr="005039E3">
        <w:t xml:space="preserve">276 of the </w:t>
      </w:r>
      <w:r w:rsidRPr="005039E3">
        <w:rPr>
          <w:i/>
        </w:rPr>
        <w:t>Telecommunications Act 1997</w:t>
      </w:r>
      <w:r w:rsidRPr="005039E3">
        <w:t xml:space="preserve"> applies in relation to the carrier or provider.</w:t>
      </w:r>
    </w:p>
    <w:p w:rsidR="002678F2" w:rsidRPr="005039E3" w:rsidRDefault="002678F2" w:rsidP="00ED3029">
      <w:pPr>
        <w:pStyle w:val="Definition"/>
        <w:keepNext/>
      </w:pPr>
      <w:r w:rsidRPr="005039E3">
        <w:rPr>
          <w:b/>
          <w:i/>
        </w:rPr>
        <w:t>oath</w:t>
      </w:r>
      <w:r w:rsidRPr="005039E3">
        <w:t xml:space="preserve"> includes affirmation.</w:t>
      </w:r>
    </w:p>
    <w:p w:rsidR="002678F2" w:rsidRPr="005039E3" w:rsidRDefault="002678F2" w:rsidP="002678F2">
      <w:pPr>
        <w:pStyle w:val="Definition"/>
      </w:pPr>
      <w:r w:rsidRPr="005039E3">
        <w:rPr>
          <w:b/>
          <w:i/>
        </w:rPr>
        <w:t>offence</w:t>
      </w:r>
      <w:r w:rsidRPr="005039E3">
        <w:t xml:space="preserve"> means an offence against a law of the Commonwealth or of a State.</w:t>
      </w:r>
    </w:p>
    <w:p w:rsidR="00BC6978" w:rsidRPr="005039E3" w:rsidRDefault="00BC6978" w:rsidP="00BC6978">
      <w:pPr>
        <w:pStyle w:val="Definition"/>
      </w:pPr>
      <w:r w:rsidRPr="005039E3">
        <w:rPr>
          <w:b/>
          <w:i/>
        </w:rPr>
        <w:t>office holder</w:t>
      </w:r>
      <w:r w:rsidRPr="005039E3">
        <w:t xml:space="preserve"> means a person who holds, occupies or performs the duties of an office, position or appointment.</w:t>
      </w:r>
    </w:p>
    <w:p w:rsidR="002678F2" w:rsidRPr="005039E3" w:rsidRDefault="002678F2" w:rsidP="002678F2">
      <w:pPr>
        <w:pStyle w:val="Definition"/>
      </w:pPr>
      <w:r w:rsidRPr="005039E3">
        <w:rPr>
          <w:b/>
          <w:i/>
        </w:rPr>
        <w:t>officer</w:t>
      </w:r>
      <w:r w:rsidRPr="005039E3">
        <w:t>, in relation to an agency, an eligible Commonwealth authority or an eligible authority of a State, means:</w:t>
      </w:r>
    </w:p>
    <w:p w:rsidR="002678F2" w:rsidRPr="005039E3" w:rsidRDefault="002678F2" w:rsidP="002678F2">
      <w:pPr>
        <w:pStyle w:val="paragraph"/>
      </w:pPr>
      <w:r w:rsidRPr="005039E3">
        <w:tab/>
        <w:t>(a)</w:t>
      </w:r>
      <w:r w:rsidRPr="005039E3">
        <w:tab/>
        <w:t>in the case of the Australian Federal Police—a member of the Australian Federal Police; or</w:t>
      </w:r>
    </w:p>
    <w:p w:rsidR="00DB384B" w:rsidRPr="005039E3" w:rsidRDefault="00DB384B" w:rsidP="00DB384B">
      <w:pPr>
        <w:pStyle w:val="paragraph"/>
      </w:pPr>
      <w:r w:rsidRPr="005039E3">
        <w:tab/>
        <w:t>(aa)</w:t>
      </w:r>
      <w:r w:rsidRPr="005039E3">
        <w:tab/>
        <w:t>in the case of the Australian Commission for Law Enforcement Integrity—the Integrity Commissioner or a staff member of ACLEI; or</w:t>
      </w:r>
    </w:p>
    <w:p w:rsidR="002678F2" w:rsidRPr="005039E3" w:rsidRDefault="002678F2" w:rsidP="002678F2">
      <w:pPr>
        <w:pStyle w:val="paragraph"/>
      </w:pPr>
      <w:r w:rsidRPr="005039E3">
        <w:tab/>
        <w:t>(b)</w:t>
      </w:r>
      <w:r w:rsidRPr="005039E3">
        <w:tab/>
        <w:t>in the case of the ACC—the Chief Executive Officer of the ACC, an examiner or a member of the staff of the ACC; or</w:t>
      </w:r>
    </w:p>
    <w:p w:rsidR="002678F2" w:rsidRPr="005039E3" w:rsidRDefault="002678F2" w:rsidP="002678F2">
      <w:pPr>
        <w:pStyle w:val="paragraph"/>
      </w:pPr>
      <w:r w:rsidRPr="005039E3">
        <w:tab/>
        <w:t>(ba)</w:t>
      </w:r>
      <w:r w:rsidRPr="005039E3">
        <w:tab/>
        <w:t>in the case of an eligible Commonwealth authority—a member of the Commonwealth Royal Commission concerned or a member of the staff of the Royal Commission; or</w:t>
      </w:r>
    </w:p>
    <w:p w:rsidR="002678F2" w:rsidRPr="005039E3" w:rsidRDefault="002678F2" w:rsidP="002678F2">
      <w:pPr>
        <w:pStyle w:val="paragraph"/>
      </w:pPr>
      <w:r w:rsidRPr="005039E3">
        <w:tab/>
        <w:t>(c)</w:t>
      </w:r>
      <w:r w:rsidRPr="005039E3">
        <w:tab/>
        <w:t>in the case of the Police Force of a State—an officer of that Police Force; or</w:t>
      </w:r>
    </w:p>
    <w:p w:rsidR="002678F2" w:rsidRPr="005039E3" w:rsidRDefault="002678F2" w:rsidP="002678F2">
      <w:pPr>
        <w:pStyle w:val="paragraph"/>
      </w:pPr>
      <w:r w:rsidRPr="005039E3">
        <w:tab/>
        <w:t>(d)</w:t>
      </w:r>
      <w:r w:rsidRPr="005039E3">
        <w:tab/>
        <w:t>in the case of the Crime Commission—a member of the Crime Commission or a member of the staff of the Crime Commission; or</w:t>
      </w:r>
    </w:p>
    <w:p w:rsidR="002678F2" w:rsidRPr="005039E3" w:rsidRDefault="002678F2" w:rsidP="002678F2">
      <w:pPr>
        <w:pStyle w:val="paragraph"/>
      </w:pPr>
      <w:r w:rsidRPr="005039E3">
        <w:tab/>
        <w:t>(e)</w:t>
      </w:r>
      <w:r w:rsidRPr="005039E3">
        <w:tab/>
        <w:t>in the case of the Independent Commission Against Corruption—an officer of the Independent Commission Against Corruption, being a person who is an officer as defined by the Independent Commission Against Corruption Act; or</w:t>
      </w:r>
    </w:p>
    <w:p w:rsidR="001E5097" w:rsidRPr="005039E3" w:rsidRDefault="001E5097" w:rsidP="001E5097">
      <w:pPr>
        <w:pStyle w:val="paragraph"/>
      </w:pPr>
      <w:r w:rsidRPr="005039E3">
        <w:tab/>
        <w:t>(ea)</w:t>
      </w:r>
      <w:r w:rsidRPr="005039E3">
        <w:tab/>
        <w:t>in the case of the Inspector of the Independent Commission Against Corruption:</w:t>
      </w:r>
    </w:p>
    <w:p w:rsidR="001E5097" w:rsidRPr="005039E3" w:rsidRDefault="001E5097" w:rsidP="001E5097">
      <w:pPr>
        <w:pStyle w:val="paragraphsub"/>
      </w:pPr>
      <w:r w:rsidRPr="005039E3">
        <w:tab/>
        <w:t>(i)</w:t>
      </w:r>
      <w:r w:rsidRPr="005039E3">
        <w:tab/>
        <w:t>the Inspector of the Independent Commission Against Corruption; or</w:t>
      </w:r>
    </w:p>
    <w:p w:rsidR="001E5097" w:rsidRPr="005039E3" w:rsidRDefault="001E5097" w:rsidP="001E5097">
      <w:pPr>
        <w:pStyle w:val="paragraphsub"/>
      </w:pPr>
      <w:r w:rsidRPr="005039E3">
        <w:tab/>
        <w:t>(ii)</w:t>
      </w:r>
      <w:r w:rsidRPr="005039E3">
        <w:tab/>
        <w:t>a member of the staff of the Inspector of the Independent Commission Against Corruption; or</w:t>
      </w:r>
    </w:p>
    <w:p w:rsidR="005B3F96" w:rsidRPr="005039E3" w:rsidRDefault="005B3F96" w:rsidP="005B3F96">
      <w:pPr>
        <w:pStyle w:val="paragraph"/>
      </w:pPr>
      <w:r w:rsidRPr="005039E3">
        <w:tab/>
        <w:t>(eb)</w:t>
      </w:r>
      <w:r w:rsidRPr="005039E3">
        <w:tab/>
        <w:t>in the case of the IBAC—an IBAC officer; or</w:t>
      </w:r>
    </w:p>
    <w:p w:rsidR="00B5637A" w:rsidRPr="005039E3" w:rsidRDefault="00B5637A" w:rsidP="00B5637A">
      <w:pPr>
        <w:pStyle w:val="paragraph"/>
      </w:pPr>
      <w:r w:rsidRPr="005039E3">
        <w:tab/>
        <w:t>(ec)</w:t>
      </w:r>
      <w:r w:rsidRPr="005039E3">
        <w:tab/>
        <w:t>in the case of the Victorian Inspectorate—a Victorian Inspectorate officer; or</w:t>
      </w:r>
    </w:p>
    <w:p w:rsidR="002678F2" w:rsidRPr="005039E3" w:rsidRDefault="002678F2" w:rsidP="002678F2">
      <w:pPr>
        <w:pStyle w:val="paragraph"/>
      </w:pPr>
      <w:r w:rsidRPr="005039E3">
        <w:tab/>
        <w:t>(f)</w:t>
      </w:r>
      <w:r w:rsidRPr="005039E3">
        <w:tab/>
        <w:t xml:space="preserve">in the case of the Crime and </w:t>
      </w:r>
      <w:r w:rsidR="00F76F29" w:rsidRPr="005039E3">
        <w:t>Corruption</w:t>
      </w:r>
      <w:r w:rsidRPr="005039E3">
        <w:t xml:space="preserve"> Commission—a commission officer (within the meaning of the Crime and </w:t>
      </w:r>
      <w:r w:rsidR="00F76F29" w:rsidRPr="005039E3">
        <w:t>Corruption</w:t>
      </w:r>
      <w:r w:rsidRPr="005039E3">
        <w:t xml:space="preserve"> Act); or</w:t>
      </w:r>
    </w:p>
    <w:p w:rsidR="00616289" w:rsidRPr="005039E3" w:rsidRDefault="00616289" w:rsidP="00616289">
      <w:pPr>
        <w:pStyle w:val="paragraph"/>
      </w:pPr>
      <w:r w:rsidRPr="005039E3">
        <w:tab/>
        <w:t>(h)</w:t>
      </w:r>
      <w:r w:rsidRPr="005039E3">
        <w:tab/>
        <w:t>in the case of the Law Enforcement Conduct Commission:</w:t>
      </w:r>
    </w:p>
    <w:p w:rsidR="00616289" w:rsidRPr="005039E3" w:rsidRDefault="00616289" w:rsidP="00616289">
      <w:pPr>
        <w:pStyle w:val="paragraphsub"/>
      </w:pPr>
      <w:r w:rsidRPr="005039E3">
        <w:tab/>
        <w:t>(i)</w:t>
      </w:r>
      <w:r w:rsidRPr="005039E3">
        <w:tab/>
        <w:t>the Chief Commissioner of the Commission; or</w:t>
      </w:r>
    </w:p>
    <w:p w:rsidR="00616289" w:rsidRPr="005039E3" w:rsidRDefault="00616289" w:rsidP="00616289">
      <w:pPr>
        <w:pStyle w:val="paragraphsub"/>
      </w:pPr>
      <w:r w:rsidRPr="005039E3">
        <w:tab/>
        <w:t>(ii)</w:t>
      </w:r>
      <w:r w:rsidRPr="005039E3">
        <w:tab/>
        <w:t>the Commissioner for Integrity of the Commission; or</w:t>
      </w:r>
    </w:p>
    <w:p w:rsidR="00616289" w:rsidRPr="005039E3" w:rsidRDefault="00616289" w:rsidP="00616289">
      <w:pPr>
        <w:pStyle w:val="paragraphsub"/>
      </w:pPr>
      <w:r w:rsidRPr="005039E3">
        <w:tab/>
        <w:t>(iii)</w:t>
      </w:r>
      <w:r w:rsidRPr="005039E3">
        <w:tab/>
        <w:t>an Assistant Commissioner of the Commission; or</w:t>
      </w:r>
    </w:p>
    <w:p w:rsidR="00616289" w:rsidRPr="005039E3" w:rsidRDefault="00616289" w:rsidP="00616289">
      <w:pPr>
        <w:pStyle w:val="paragraphsub"/>
      </w:pPr>
      <w:r w:rsidRPr="005039E3">
        <w:tab/>
        <w:t>(iv)</w:t>
      </w:r>
      <w:r w:rsidRPr="005039E3">
        <w:tab/>
        <w:t>a member of the staff of the Law Enforcement Conduct Commission; or</w:t>
      </w:r>
    </w:p>
    <w:p w:rsidR="00616289" w:rsidRPr="005039E3" w:rsidRDefault="00616289" w:rsidP="00616289">
      <w:pPr>
        <w:pStyle w:val="paragraph"/>
      </w:pPr>
      <w:r w:rsidRPr="005039E3">
        <w:tab/>
        <w:t>(ha)</w:t>
      </w:r>
      <w:r w:rsidRPr="005039E3">
        <w:tab/>
        <w:t>in the case of the Inspector of the Law Enforcement Conduct Commission:</w:t>
      </w:r>
    </w:p>
    <w:p w:rsidR="00616289" w:rsidRPr="005039E3" w:rsidRDefault="00616289" w:rsidP="00616289">
      <w:pPr>
        <w:pStyle w:val="paragraphsub"/>
      </w:pPr>
      <w:r w:rsidRPr="005039E3">
        <w:tab/>
        <w:t>(i)</w:t>
      </w:r>
      <w:r w:rsidRPr="005039E3">
        <w:tab/>
        <w:t>the Inspector; or</w:t>
      </w:r>
    </w:p>
    <w:p w:rsidR="00616289" w:rsidRPr="005039E3" w:rsidRDefault="00616289" w:rsidP="00616289">
      <w:pPr>
        <w:pStyle w:val="paragraphsub"/>
      </w:pPr>
      <w:r w:rsidRPr="005039E3">
        <w:tab/>
        <w:t>(ii)</w:t>
      </w:r>
      <w:r w:rsidRPr="005039E3">
        <w:tab/>
        <w:t>an Assistant Inspector of the Commission; or</w:t>
      </w:r>
    </w:p>
    <w:p w:rsidR="00616289" w:rsidRPr="005039E3" w:rsidRDefault="00616289" w:rsidP="00616289">
      <w:pPr>
        <w:pStyle w:val="paragraphsub"/>
      </w:pPr>
      <w:r w:rsidRPr="005039E3">
        <w:tab/>
        <w:t>(iii)</w:t>
      </w:r>
      <w:r w:rsidRPr="005039E3">
        <w:tab/>
        <w:t>a member of the staff of the Inspector of the Law Enforcement Conduct Commission; or</w:t>
      </w:r>
    </w:p>
    <w:p w:rsidR="002678F2" w:rsidRPr="005039E3" w:rsidRDefault="002678F2" w:rsidP="002678F2">
      <w:pPr>
        <w:pStyle w:val="paragraph"/>
        <w:rPr>
          <w:i/>
        </w:rPr>
      </w:pPr>
      <w:r w:rsidRPr="005039E3">
        <w:tab/>
        <w:t>(k)</w:t>
      </w:r>
      <w:r w:rsidRPr="005039E3">
        <w:tab/>
        <w:t>in the case of the Corruption and Crime Commission—an officer of the Corruption and Crime Commission; or</w:t>
      </w:r>
    </w:p>
    <w:p w:rsidR="00C16EC1" w:rsidRPr="005039E3" w:rsidRDefault="002678F2" w:rsidP="00C16EC1">
      <w:pPr>
        <w:pStyle w:val="paragraph"/>
      </w:pPr>
      <w:r w:rsidRPr="005039E3">
        <w:tab/>
        <w:t>(l)</w:t>
      </w:r>
      <w:r w:rsidRPr="005039E3">
        <w:tab/>
        <w:t>in the case of the Parliamentary Inspector of the Corruption and Crime Commission—the Parliamentary Inspector of the Corruption and Crime Commission or an officer of the Parliamentary Inspector</w:t>
      </w:r>
      <w:r w:rsidR="00C16EC1" w:rsidRPr="005039E3">
        <w:t>; or</w:t>
      </w:r>
    </w:p>
    <w:p w:rsidR="00C16EC1" w:rsidRPr="005039E3" w:rsidRDefault="00C16EC1" w:rsidP="00C16EC1">
      <w:pPr>
        <w:pStyle w:val="paragraph"/>
      </w:pPr>
      <w:r w:rsidRPr="005039E3">
        <w:tab/>
        <w:t>(m)</w:t>
      </w:r>
      <w:r w:rsidRPr="005039E3">
        <w:tab/>
        <w:t>in the case of the Independent Commissioner Against Corruption:</w:t>
      </w:r>
    </w:p>
    <w:p w:rsidR="00C16EC1" w:rsidRPr="005039E3" w:rsidRDefault="00C16EC1" w:rsidP="00C16EC1">
      <w:pPr>
        <w:pStyle w:val="paragraphsub"/>
      </w:pPr>
      <w:r w:rsidRPr="005039E3">
        <w:tab/>
        <w:t>(i)</w:t>
      </w:r>
      <w:r w:rsidRPr="005039E3">
        <w:tab/>
        <w:t>the Independent Commissioner Against Corruption; or</w:t>
      </w:r>
    </w:p>
    <w:p w:rsidR="00C16EC1" w:rsidRPr="005039E3" w:rsidRDefault="00C16EC1" w:rsidP="00C16EC1">
      <w:pPr>
        <w:pStyle w:val="paragraphsub"/>
      </w:pPr>
      <w:r w:rsidRPr="005039E3">
        <w:tab/>
        <w:t>(ii)</w:t>
      </w:r>
      <w:r w:rsidRPr="005039E3">
        <w:tab/>
        <w:t xml:space="preserve">the Deputy Commissioner referred to in </w:t>
      </w:r>
      <w:r w:rsidR="00C43DC9" w:rsidRPr="005039E3">
        <w:t>section</w:t>
      </w:r>
      <w:r w:rsidR="005039E3">
        <w:t> </w:t>
      </w:r>
      <w:r w:rsidR="00C43DC9" w:rsidRPr="005039E3">
        <w:t>9</w:t>
      </w:r>
      <w:r w:rsidRPr="005039E3">
        <w:t xml:space="preserve"> of the Independent Commissioner Against Corruption Act; or</w:t>
      </w:r>
    </w:p>
    <w:p w:rsidR="002678F2" w:rsidRPr="005039E3" w:rsidRDefault="00C16EC1" w:rsidP="00C16EC1">
      <w:pPr>
        <w:pStyle w:val="paragraphsub"/>
      </w:pPr>
      <w:r w:rsidRPr="005039E3">
        <w:tab/>
        <w:t>(iii)</w:t>
      </w:r>
      <w:r w:rsidRPr="005039E3">
        <w:tab/>
        <w:t>a member of the staff of the Independent Commissioner Against Corruption</w:t>
      </w:r>
      <w:r w:rsidR="00B82394" w:rsidRPr="005039E3">
        <w:t>; or</w:t>
      </w:r>
    </w:p>
    <w:p w:rsidR="00B82394" w:rsidRPr="005039E3" w:rsidRDefault="00B82394" w:rsidP="00B82394">
      <w:pPr>
        <w:pStyle w:val="paragraph"/>
      </w:pPr>
      <w:r w:rsidRPr="005039E3">
        <w:tab/>
        <w:t>(n)</w:t>
      </w:r>
      <w:r w:rsidRPr="005039E3">
        <w:tab/>
        <w:t>in the case of a criminal law</w:t>
      </w:r>
      <w:r w:rsidR="005039E3">
        <w:noBreakHyphen/>
      </w:r>
      <w:r w:rsidRPr="005039E3">
        <w:t>enforcement agency for which a declaration under subsection</w:t>
      </w:r>
      <w:r w:rsidR="005039E3">
        <w:t> </w:t>
      </w:r>
      <w:r w:rsidRPr="005039E3">
        <w:t>110A(3) is in force—a person specified, or of a kind specified, in the declaration to be an officer of the criminal law</w:t>
      </w:r>
      <w:r w:rsidR="005039E3">
        <w:noBreakHyphen/>
      </w:r>
      <w:r w:rsidRPr="005039E3">
        <w:t>enforcement agency for the purposes of this Act; or</w:t>
      </w:r>
    </w:p>
    <w:p w:rsidR="00B82394" w:rsidRPr="005039E3" w:rsidRDefault="00B82394" w:rsidP="00B82394">
      <w:pPr>
        <w:pStyle w:val="paragraph"/>
      </w:pPr>
      <w:r w:rsidRPr="005039E3">
        <w:tab/>
        <w:t>(o)</w:t>
      </w:r>
      <w:r w:rsidRPr="005039E3">
        <w:tab/>
        <w:t>in the case of an enforcement agency for which a declaration under subsection</w:t>
      </w:r>
      <w:r w:rsidR="005039E3">
        <w:t> </w:t>
      </w:r>
      <w:r w:rsidRPr="005039E3">
        <w:t>176A(3) is in force—a person specified, or of a kind specified, in the declaration to be an officer of the enforcement agency for the purposes of this Act.</w:t>
      </w:r>
    </w:p>
    <w:p w:rsidR="00066E46" w:rsidRPr="005039E3" w:rsidRDefault="00066E46" w:rsidP="00066E46">
      <w:pPr>
        <w:pStyle w:val="Definition"/>
      </w:pPr>
      <w:r w:rsidRPr="005039E3">
        <w:rPr>
          <w:b/>
          <w:i/>
        </w:rPr>
        <w:t>officer of a State</w:t>
      </w:r>
      <w:r w:rsidRPr="005039E3">
        <w:t xml:space="preserve"> has the meaning given by subsection</w:t>
      </w:r>
      <w:r w:rsidR="005039E3">
        <w:t> </w:t>
      </w:r>
      <w:r w:rsidRPr="005039E3">
        <w:t>6G(2).</w:t>
      </w:r>
    </w:p>
    <w:p w:rsidR="00CC2A78" w:rsidRPr="005039E3" w:rsidRDefault="009D0B62" w:rsidP="00CC2A78">
      <w:pPr>
        <w:pStyle w:val="Definition"/>
      </w:pPr>
      <w:r w:rsidRPr="005039E3">
        <w:rPr>
          <w:b/>
          <w:i/>
        </w:rPr>
        <w:t>o</w:t>
      </w:r>
      <w:r w:rsidR="00CC2A78" w:rsidRPr="005039E3">
        <w:rPr>
          <w:b/>
          <w:i/>
        </w:rPr>
        <w:t>fficer of a Territory</w:t>
      </w:r>
      <w:r w:rsidR="00CC2A78" w:rsidRPr="005039E3">
        <w:t xml:space="preserve"> has the meaning given by subsection</w:t>
      </w:r>
      <w:r w:rsidR="005039E3">
        <w:t> </w:t>
      </w:r>
      <w:r w:rsidR="00CC2A78" w:rsidRPr="005039E3">
        <w:t>6G(3).</w:t>
      </w:r>
    </w:p>
    <w:p w:rsidR="002C6081" w:rsidRPr="005039E3" w:rsidRDefault="009D0B62" w:rsidP="002C6081">
      <w:pPr>
        <w:pStyle w:val="Definition"/>
      </w:pPr>
      <w:r w:rsidRPr="005039E3">
        <w:rPr>
          <w:b/>
          <w:i/>
        </w:rPr>
        <w:t>o</w:t>
      </w:r>
      <w:r w:rsidR="002C6081" w:rsidRPr="005039E3">
        <w:rPr>
          <w:b/>
          <w:i/>
        </w:rPr>
        <w:t>fficer of the Commonwealth</w:t>
      </w:r>
      <w:r w:rsidR="002C6081" w:rsidRPr="005039E3">
        <w:t xml:space="preserve"> has the meaning given by subsection</w:t>
      </w:r>
      <w:r w:rsidR="005039E3">
        <w:t> </w:t>
      </w:r>
      <w:r w:rsidR="002C6081" w:rsidRPr="005039E3">
        <w:t>6G(1).</w:t>
      </w:r>
    </w:p>
    <w:p w:rsidR="002678F2" w:rsidRPr="005039E3" w:rsidRDefault="009D0B62" w:rsidP="002678F2">
      <w:pPr>
        <w:pStyle w:val="Definition"/>
      </w:pPr>
      <w:r w:rsidRPr="005039E3">
        <w:rPr>
          <w:b/>
          <w:i/>
        </w:rPr>
        <w:t>o</w:t>
      </w:r>
      <w:r w:rsidR="002678F2" w:rsidRPr="005039E3">
        <w:rPr>
          <w:b/>
          <w:i/>
        </w:rPr>
        <w:t xml:space="preserve">fficer of the Corruption and Crime Commission </w:t>
      </w:r>
      <w:r w:rsidR="002678F2" w:rsidRPr="005039E3">
        <w:t>means an officer of the Corruption and Crime Commission within the meaning of the Corruption and Crime Commission Act.</w:t>
      </w:r>
    </w:p>
    <w:p w:rsidR="002678F2" w:rsidRPr="005039E3" w:rsidRDefault="002678F2" w:rsidP="002678F2">
      <w:pPr>
        <w:pStyle w:val="Definition"/>
      </w:pPr>
      <w:r w:rsidRPr="005039E3">
        <w:rPr>
          <w:b/>
          <w:i/>
        </w:rPr>
        <w:t>officer of the Parliamentary Inspector</w:t>
      </w:r>
      <w:r w:rsidRPr="005039E3">
        <w:t xml:space="preserve"> means an officer of the Parliamentary Inspector of the Corruption and Crime Commission within the meaning of the Corruption and Crime Commission Act.</w:t>
      </w:r>
    </w:p>
    <w:p w:rsidR="002678F2" w:rsidRPr="005039E3" w:rsidRDefault="002678F2" w:rsidP="002678F2">
      <w:pPr>
        <w:pStyle w:val="Definition"/>
      </w:pPr>
      <w:r w:rsidRPr="005039E3">
        <w:rPr>
          <w:b/>
          <w:i/>
        </w:rPr>
        <w:t>Ombudsman</w:t>
      </w:r>
      <w:r w:rsidRPr="005039E3">
        <w:t xml:space="preserve"> means the Commonwealth Ombudsman.</w:t>
      </w:r>
    </w:p>
    <w:p w:rsidR="00165BDE" w:rsidRPr="005039E3" w:rsidRDefault="00165BDE" w:rsidP="00165BDE">
      <w:pPr>
        <w:pStyle w:val="Definition"/>
      </w:pPr>
      <w:r w:rsidRPr="005039E3">
        <w:rPr>
          <w:b/>
          <w:i/>
        </w:rPr>
        <w:t>Ombudsman official</w:t>
      </w:r>
      <w:r w:rsidRPr="005039E3">
        <w:t xml:space="preserve"> means:</w:t>
      </w:r>
    </w:p>
    <w:p w:rsidR="00165BDE" w:rsidRPr="005039E3" w:rsidRDefault="00165BDE" w:rsidP="00165BDE">
      <w:pPr>
        <w:pStyle w:val="paragraph"/>
      </w:pPr>
      <w:r w:rsidRPr="005039E3">
        <w:tab/>
        <w:t>(a)</w:t>
      </w:r>
      <w:r w:rsidRPr="005039E3">
        <w:tab/>
        <w:t>the Ombudsman; or</w:t>
      </w:r>
    </w:p>
    <w:p w:rsidR="00165BDE" w:rsidRPr="005039E3" w:rsidRDefault="00165BDE" w:rsidP="00165BDE">
      <w:pPr>
        <w:pStyle w:val="paragraph"/>
      </w:pPr>
      <w:r w:rsidRPr="005039E3">
        <w:tab/>
        <w:t>(b)</w:t>
      </w:r>
      <w:r w:rsidRPr="005039E3">
        <w:tab/>
        <w:t>a Deputy Commonwealth Ombudsman; or</w:t>
      </w:r>
    </w:p>
    <w:p w:rsidR="00165BDE" w:rsidRPr="005039E3" w:rsidRDefault="00165BDE" w:rsidP="00165BDE">
      <w:pPr>
        <w:pStyle w:val="paragraph"/>
      </w:pPr>
      <w:r w:rsidRPr="005039E3">
        <w:tab/>
        <w:t>(c)</w:t>
      </w:r>
      <w:r w:rsidRPr="005039E3">
        <w:tab/>
        <w:t>a person who is a member of the staff referred to in subsection</w:t>
      </w:r>
      <w:r w:rsidR="005039E3">
        <w:t> </w:t>
      </w:r>
      <w:r w:rsidRPr="005039E3">
        <w:t xml:space="preserve">31(1) of the </w:t>
      </w:r>
      <w:r w:rsidRPr="005039E3">
        <w:rPr>
          <w:i/>
        </w:rPr>
        <w:t>Ombudsman Act 1976</w:t>
      </w:r>
      <w:r w:rsidRPr="005039E3">
        <w:t>.</w:t>
      </w:r>
    </w:p>
    <w:p w:rsidR="001D555D" w:rsidRPr="005039E3" w:rsidRDefault="001D555D" w:rsidP="001D555D">
      <w:pPr>
        <w:pStyle w:val="Definition"/>
      </w:pPr>
      <w:r w:rsidRPr="005039E3">
        <w:rPr>
          <w:b/>
          <w:i/>
        </w:rPr>
        <w:t>ongoing domestic preservation notice</w:t>
      </w:r>
      <w:r w:rsidRPr="005039E3">
        <w:t xml:space="preserve"> has the meaning given by subparagraph</w:t>
      </w:r>
      <w:r w:rsidR="005039E3">
        <w:t> </w:t>
      </w:r>
      <w:r w:rsidRPr="005039E3">
        <w:t>107H(1)(b)(ii).</w:t>
      </w:r>
    </w:p>
    <w:p w:rsidR="00D076BA" w:rsidRPr="005039E3" w:rsidRDefault="00D076BA" w:rsidP="00D076BA">
      <w:pPr>
        <w:pStyle w:val="Definition"/>
      </w:pPr>
      <w:r w:rsidRPr="005039E3">
        <w:rPr>
          <w:b/>
          <w:i/>
        </w:rPr>
        <w:t>Organisation</w:t>
      </w:r>
      <w:r w:rsidRPr="005039E3">
        <w:t xml:space="preserve"> means the Australian Security Intelligence Organisation.</w:t>
      </w:r>
    </w:p>
    <w:p w:rsidR="00685DDE" w:rsidRPr="005039E3" w:rsidRDefault="00685DDE" w:rsidP="00685DDE">
      <w:pPr>
        <w:pStyle w:val="Definition"/>
      </w:pPr>
      <w:r w:rsidRPr="005039E3">
        <w:rPr>
          <w:b/>
          <w:i/>
        </w:rPr>
        <w:t>organised crime control law</w:t>
      </w:r>
      <w:r w:rsidRPr="005039E3">
        <w:t xml:space="preserve"> means a law of a State, a purpose of which is to combat organised crime or restrict the activities of criminal organisations, that provides for:</w:t>
      </w:r>
    </w:p>
    <w:p w:rsidR="00685DDE" w:rsidRPr="005039E3" w:rsidRDefault="00685DDE" w:rsidP="00685DDE">
      <w:pPr>
        <w:pStyle w:val="paragraph"/>
      </w:pPr>
      <w:r w:rsidRPr="005039E3">
        <w:tab/>
        <w:t>(a)</w:t>
      </w:r>
      <w:r w:rsidRPr="005039E3">
        <w:tab/>
        <w:t>the declaration of an organisation as a declared organisation; or</w:t>
      </w:r>
    </w:p>
    <w:p w:rsidR="00685DDE" w:rsidRPr="005039E3" w:rsidRDefault="00685DDE" w:rsidP="00685DDE">
      <w:pPr>
        <w:pStyle w:val="paragraph"/>
      </w:pPr>
      <w:r w:rsidRPr="005039E3">
        <w:tab/>
        <w:t>(b)</w:t>
      </w:r>
      <w:r w:rsidRPr="005039E3">
        <w:tab/>
        <w:t>the making of orders described as control orders or interim control orders in relation to members of criminal organisations.</w:t>
      </w:r>
    </w:p>
    <w:p w:rsidR="002678F2" w:rsidRPr="005039E3" w:rsidRDefault="002678F2" w:rsidP="002678F2">
      <w:pPr>
        <w:pStyle w:val="Definition"/>
      </w:pPr>
      <w:r w:rsidRPr="005039E3">
        <w:rPr>
          <w:b/>
          <w:i/>
        </w:rPr>
        <w:t>original warrant</w:t>
      </w:r>
      <w:r w:rsidRPr="005039E3">
        <w:t xml:space="preserve"> means a warrant other than a renewal of a warrant.</w:t>
      </w:r>
    </w:p>
    <w:p w:rsidR="002678F2" w:rsidRPr="005039E3" w:rsidRDefault="002678F2" w:rsidP="002678F2">
      <w:pPr>
        <w:pStyle w:val="Definition"/>
      </w:pPr>
      <w:r w:rsidRPr="005039E3">
        <w:rPr>
          <w:b/>
          <w:i/>
        </w:rPr>
        <w:t>Parliamentary Inspector of the Corruption and Crime Commission</w:t>
      </w:r>
      <w:r w:rsidRPr="005039E3">
        <w:t xml:space="preserve"> means the Parliamentary Inspector of the Corruption and Crime Commission within the meaning of the Corruption and Crime Commission Act.</w:t>
      </w:r>
    </w:p>
    <w:p w:rsidR="00D57159" w:rsidRPr="005039E3" w:rsidRDefault="00D57159" w:rsidP="00D57159">
      <w:pPr>
        <w:pStyle w:val="Definition"/>
      </w:pPr>
      <w:r w:rsidRPr="005039E3">
        <w:rPr>
          <w:b/>
          <w:i/>
        </w:rPr>
        <w:t>Part</w:t>
      </w:r>
      <w:r w:rsidR="005039E3">
        <w:rPr>
          <w:b/>
          <w:i/>
        </w:rPr>
        <w:t> </w:t>
      </w:r>
      <w:r w:rsidRPr="005039E3">
        <w:rPr>
          <w:b/>
          <w:i/>
        </w:rPr>
        <w:t>2</w:t>
      </w:r>
      <w:r w:rsidR="005039E3">
        <w:rPr>
          <w:b/>
          <w:i/>
        </w:rPr>
        <w:noBreakHyphen/>
      </w:r>
      <w:r w:rsidRPr="005039E3">
        <w:rPr>
          <w:b/>
          <w:i/>
        </w:rPr>
        <w:t>2 warrant</w:t>
      </w:r>
      <w:r w:rsidRPr="005039E3">
        <w:t xml:space="preserve"> means a warrant issued under Part</w:t>
      </w:r>
      <w:r w:rsidR="005039E3">
        <w:t> </w:t>
      </w:r>
      <w:r w:rsidRPr="005039E3">
        <w:t>2</w:t>
      </w:r>
      <w:r w:rsidR="005039E3">
        <w:noBreakHyphen/>
      </w:r>
      <w:r w:rsidRPr="005039E3">
        <w:t>2.</w:t>
      </w:r>
    </w:p>
    <w:p w:rsidR="004C2168" w:rsidRPr="005039E3" w:rsidRDefault="004C2168" w:rsidP="004C2168">
      <w:pPr>
        <w:pStyle w:val="Definition"/>
      </w:pPr>
      <w:r w:rsidRPr="005039E3">
        <w:rPr>
          <w:b/>
          <w:i/>
        </w:rPr>
        <w:t>Part</w:t>
      </w:r>
      <w:r w:rsidR="005039E3">
        <w:rPr>
          <w:b/>
          <w:i/>
        </w:rPr>
        <w:t> </w:t>
      </w:r>
      <w:r w:rsidRPr="005039E3">
        <w:rPr>
          <w:b/>
          <w:i/>
        </w:rPr>
        <w:t>2</w:t>
      </w:r>
      <w:r w:rsidR="005039E3">
        <w:rPr>
          <w:b/>
          <w:i/>
        </w:rPr>
        <w:noBreakHyphen/>
      </w:r>
      <w:r w:rsidRPr="005039E3">
        <w:rPr>
          <w:b/>
          <w:i/>
        </w:rPr>
        <w:t>5 warrant</w:t>
      </w:r>
      <w:r w:rsidRPr="005039E3">
        <w:t xml:space="preserve"> means a warrant issued under Part</w:t>
      </w:r>
      <w:r w:rsidR="005039E3">
        <w:t> </w:t>
      </w:r>
      <w:r w:rsidRPr="005039E3">
        <w:t>2</w:t>
      </w:r>
      <w:r w:rsidR="005039E3">
        <w:noBreakHyphen/>
      </w:r>
      <w:r w:rsidRPr="005039E3">
        <w:t>5.</w:t>
      </w:r>
    </w:p>
    <w:p w:rsidR="009B6A40" w:rsidRPr="005039E3" w:rsidRDefault="009B6A40" w:rsidP="009B6A40">
      <w:pPr>
        <w:pStyle w:val="Definition"/>
      </w:pPr>
      <w:r w:rsidRPr="005039E3">
        <w:rPr>
          <w:b/>
          <w:i/>
        </w:rPr>
        <w:t>Part</w:t>
      </w:r>
      <w:r w:rsidR="005039E3">
        <w:rPr>
          <w:b/>
          <w:i/>
        </w:rPr>
        <w:t> </w:t>
      </w:r>
      <w:r w:rsidRPr="005039E3">
        <w:rPr>
          <w:b/>
          <w:i/>
        </w:rPr>
        <w:t>4</w:t>
      </w:r>
      <w:r w:rsidR="005039E3">
        <w:rPr>
          <w:b/>
          <w:i/>
        </w:rPr>
        <w:noBreakHyphen/>
      </w:r>
      <w:r w:rsidRPr="005039E3">
        <w:rPr>
          <w:b/>
          <w:i/>
        </w:rPr>
        <w:t>1 issuing authority</w:t>
      </w:r>
      <w:r w:rsidRPr="005039E3">
        <w:t xml:space="preserve"> means a person in respect of whom an appointment is in force under section</w:t>
      </w:r>
      <w:r w:rsidR="005039E3">
        <w:t> </w:t>
      </w:r>
      <w:r w:rsidRPr="005039E3">
        <w:t>6DC.</w:t>
      </w:r>
    </w:p>
    <w:p w:rsidR="00F807C4" w:rsidRPr="005039E3" w:rsidRDefault="00F807C4" w:rsidP="00F807C4">
      <w:pPr>
        <w:pStyle w:val="Definition"/>
      </w:pPr>
      <w:r w:rsidRPr="005039E3">
        <w:rPr>
          <w:b/>
          <w:i/>
        </w:rPr>
        <w:t>participating State</w:t>
      </w:r>
      <w:r w:rsidRPr="005039E3">
        <w:t xml:space="preserve"> has the same meaning as in the </w:t>
      </w:r>
      <w:r w:rsidRPr="005039E3">
        <w:rPr>
          <w:i/>
        </w:rPr>
        <w:t>Proceeds of Crime Act 2002</w:t>
      </w:r>
      <w:r w:rsidRPr="005039E3">
        <w:t>.</w:t>
      </w:r>
    </w:p>
    <w:p w:rsidR="002678F2" w:rsidRPr="005039E3" w:rsidRDefault="002678F2" w:rsidP="002678F2">
      <w:pPr>
        <w:pStyle w:val="Definition"/>
      </w:pPr>
      <w:r w:rsidRPr="005039E3">
        <w:rPr>
          <w:b/>
          <w:i/>
        </w:rPr>
        <w:t>passing over</w:t>
      </w:r>
      <w:r w:rsidRPr="005039E3">
        <w:t xml:space="preserve"> includes being carried.</w:t>
      </w:r>
    </w:p>
    <w:p w:rsidR="00543A8A" w:rsidRPr="005039E3" w:rsidRDefault="00543A8A" w:rsidP="00543A8A">
      <w:pPr>
        <w:pStyle w:val="notetext"/>
      </w:pPr>
      <w:r w:rsidRPr="005039E3">
        <w:t>Note:</w:t>
      </w:r>
      <w:r w:rsidRPr="005039E3">
        <w:tab/>
        <w:t>See section</w:t>
      </w:r>
      <w:r w:rsidR="005039E3">
        <w:t> </w:t>
      </w:r>
      <w:r w:rsidRPr="005039E3">
        <w:t>5F for when a communication is passing over a telecommunications system.</w:t>
      </w:r>
    </w:p>
    <w:p w:rsidR="002678F2" w:rsidRPr="005039E3" w:rsidRDefault="002678F2" w:rsidP="002678F2">
      <w:pPr>
        <w:pStyle w:val="Definition"/>
      </w:pPr>
      <w:r w:rsidRPr="005039E3">
        <w:rPr>
          <w:b/>
          <w:i/>
        </w:rPr>
        <w:t>permitted purpose</w:t>
      </w:r>
      <w:r w:rsidRPr="005039E3">
        <w:t xml:space="preserve">, in relation to </w:t>
      </w:r>
      <w:r w:rsidR="008935FB" w:rsidRPr="005039E3">
        <w:t>an interception agency</w:t>
      </w:r>
      <w:r w:rsidRPr="005039E3">
        <w:t xml:space="preserve">, </w:t>
      </w:r>
      <w:r w:rsidR="00C63ADF" w:rsidRPr="005039E3">
        <w:t>the Immigration and Border Protection Department</w:t>
      </w:r>
      <w:r w:rsidR="00E61229" w:rsidRPr="005039E3">
        <w:t xml:space="preserve">, </w:t>
      </w:r>
      <w:r w:rsidRPr="005039E3">
        <w:t>an eligible Commonwealth authority</w:t>
      </w:r>
      <w:r w:rsidR="00CA5EF3" w:rsidRPr="005039E3">
        <w:t>, an eligible authority of a State or ASIC,</w:t>
      </w:r>
      <w:r w:rsidRPr="005039E3">
        <w:t xml:space="preserve"> means a purpose connected with:</w:t>
      </w:r>
    </w:p>
    <w:p w:rsidR="002678F2" w:rsidRPr="005039E3" w:rsidRDefault="002678F2" w:rsidP="002678F2">
      <w:pPr>
        <w:pStyle w:val="paragraph"/>
      </w:pPr>
      <w:r w:rsidRPr="005039E3">
        <w:tab/>
        <w:t>(a)</w:t>
      </w:r>
      <w:r w:rsidRPr="005039E3">
        <w:tab/>
        <w:t>in any case</w:t>
      </w:r>
      <w:r w:rsidR="00E61229" w:rsidRPr="005039E3">
        <w:t xml:space="preserve"> (except in the case of </w:t>
      </w:r>
      <w:r w:rsidR="00C63ADF" w:rsidRPr="005039E3">
        <w:t>the Immigration and Border Protection Department</w:t>
      </w:r>
      <w:r w:rsidR="00CA5EF3" w:rsidRPr="005039E3">
        <w:t xml:space="preserve"> or ASIC</w:t>
      </w:r>
      <w:r w:rsidR="00E61229" w:rsidRPr="005039E3">
        <w:t>)</w:t>
      </w:r>
      <w:r w:rsidRPr="005039E3">
        <w:t>:</w:t>
      </w:r>
    </w:p>
    <w:p w:rsidR="002678F2" w:rsidRPr="005039E3" w:rsidRDefault="002678F2" w:rsidP="002678F2">
      <w:pPr>
        <w:pStyle w:val="paragraphsub"/>
      </w:pPr>
      <w:r w:rsidRPr="005039E3">
        <w:tab/>
        <w:t>(i)</w:t>
      </w:r>
      <w:r w:rsidRPr="005039E3">
        <w:tab/>
        <w:t>an investigation by the agency or eligible authority of a prescribed offence;</w:t>
      </w:r>
    </w:p>
    <w:p w:rsidR="002678F2" w:rsidRPr="005039E3" w:rsidRDefault="002678F2" w:rsidP="002678F2">
      <w:pPr>
        <w:pStyle w:val="paragraphsub"/>
      </w:pPr>
      <w:r w:rsidRPr="005039E3">
        <w:tab/>
        <w:t>(ii)</w:t>
      </w:r>
      <w:r w:rsidRPr="005039E3">
        <w:tab/>
        <w:t>the making by an authority, body or person of a decision whether or not to begin a relevant proceeding in relation to the agency or eligible authority;</w:t>
      </w:r>
    </w:p>
    <w:p w:rsidR="002678F2" w:rsidRPr="005039E3" w:rsidRDefault="002678F2" w:rsidP="002678F2">
      <w:pPr>
        <w:pStyle w:val="paragraphsub"/>
      </w:pPr>
      <w:r w:rsidRPr="005039E3">
        <w:tab/>
        <w:t>(iii)</w:t>
      </w:r>
      <w:r w:rsidRPr="005039E3">
        <w:tab/>
        <w:t>a relevant proceeding in relation to the agency or eligible authority;</w:t>
      </w:r>
    </w:p>
    <w:p w:rsidR="002678F2" w:rsidRPr="005039E3" w:rsidRDefault="002678F2" w:rsidP="002678F2">
      <w:pPr>
        <w:pStyle w:val="paragraphsub"/>
      </w:pPr>
      <w:r w:rsidRPr="005039E3">
        <w:tab/>
        <w:t>(iv)</w:t>
      </w:r>
      <w:r w:rsidRPr="005039E3">
        <w:tab/>
        <w:t>the exercise by the chief officer of the agency or eligible authority of the powers conferred by section</w:t>
      </w:r>
      <w:r w:rsidR="005039E3">
        <w:t> </w:t>
      </w:r>
      <w:r w:rsidRPr="005039E3">
        <w:t>68; or</w:t>
      </w:r>
    </w:p>
    <w:p w:rsidR="002678F2" w:rsidRPr="005039E3" w:rsidRDefault="002678F2" w:rsidP="002678F2">
      <w:pPr>
        <w:pStyle w:val="paragraphsub"/>
      </w:pPr>
      <w:r w:rsidRPr="005039E3">
        <w:tab/>
        <w:t>(v)</w:t>
      </w:r>
      <w:r w:rsidRPr="005039E3">
        <w:tab/>
        <w:t xml:space="preserve">the keeping of records by the agency under </w:t>
      </w:r>
      <w:r w:rsidR="00A640EB" w:rsidRPr="005039E3">
        <w:t>Part</w:t>
      </w:r>
      <w:r w:rsidR="005039E3">
        <w:t> </w:t>
      </w:r>
      <w:r w:rsidR="00A640EB" w:rsidRPr="005039E3">
        <w:t>2</w:t>
      </w:r>
      <w:r w:rsidR="005039E3">
        <w:noBreakHyphen/>
      </w:r>
      <w:r w:rsidR="00A640EB" w:rsidRPr="005039E3">
        <w:t>7</w:t>
      </w:r>
      <w:r w:rsidRPr="005039E3">
        <w:t xml:space="preserve">, or by the eligible authority under provisions of a law of the State that impose on the chief officer of the authority requirements corresponding to those imposed on </w:t>
      </w:r>
      <w:r w:rsidR="00D6343F" w:rsidRPr="005039E3">
        <w:t>the chief officer of a Commonwealth agency by sections</w:t>
      </w:r>
      <w:r w:rsidR="005039E3">
        <w:t> </w:t>
      </w:r>
      <w:r w:rsidR="00D6343F" w:rsidRPr="005039E3">
        <w:t>80 and 81</w:t>
      </w:r>
      <w:r w:rsidRPr="005039E3">
        <w:t>;</w:t>
      </w:r>
      <w:r w:rsidR="00BF7B4B" w:rsidRPr="005039E3">
        <w:t xml:space="preserve"> or</w:t>
      </w:r>
    </w:p>
    <w:p w:rsidR="008F430C" w:rsidRPr="005039E3" w:rsidRDefault="008F430C" w:rsidP="008F430C">
      <w:pPr>
        <w:pStyle w:val="paragraph"/>
      </w:pPr>
      <w:r w:rsidRPr="005039E3">
        <w:tab/>
        <w:t>(aaa)</w:t>
      </w:r>
      <w:r w:rsidRPr="005039E3">
        <w:tab/>
        <w:t xml:space="preserve">in the case of a Commonwealth agency or </w:t>
      </w:r>
      <w:r w:rsidR="00C63ADF" w:rsidRPr="005039E3">
        <w:t>the Immigration and Border Protection Department</w:t>
      </w:r>
      <w:r w:rsidRPr="005039E3">
        <w:t>—a purpose mentioned in the table in section</w:t>
      </w:r>
      <w:r w:rsidR="005039E3">
        <w:t> </w:t>
      </w:r>
      <w:r w:rsidRPr="005039E3">
        <w:t xml:space="preserve">6S in relation to the agency or </w:t>
      </w:r>
      <w:r w:rsidR="00C63ADF" w:rsidRPr="005039E3">
        <w:t>the Immigration and Border Protection Department</w:t>
      </w:r>
      <w:r w:rsidRPr="005039E3">
        <w:t>; or</w:t>
      </w:r>
    </w:p>
    <w:p w:rsidR="002678F2" w:rsidRPr="005039E3" w:rsidRDefault="002678F2" w:rsidP="002678F2">
      <w:pPr>
        <w:pStyle w:val="paragraph"/>
      </w:pPr>
      <w:r w:rsidRPr="005039E3">
        <w:tab/>
        <w:t>(aa)</w:t>
      </w:r>
      <w:r w:rsidRPr="005039E3">
        <w:tab/>
        <w:t>in the case of the ACC:</w:t>
      </w:r>
    </w:p>
    <w:p w:rsidR="002678F2" w:rsidRPr="005039E3" w:rsidRDefault="002678F2" w:rsidP="002678F2">
      <w:pPr>
        <w:pStyle w:val="paragraphsub"/>
      </w:pPr>
      <w:r w:rsidRPr="005039E3">
        <w:tab/>
        <w:t>(i)</w:t>
      </w:r>
      <w:r w:rsidRPr="005039E3">
        <w:tab/>
      </w:r>
      <w:r w:rsidR="00014B9F" w:rsidRPr="005039E3">
        <w:t>a special ACC</w:t>
      </w:r>
      <w:r w:rsidRPr="005039E3">
        <w:t xml:space="preserve"> operation/investigation; or</w:t>
      </w:r>
    </w:p>
    <w:p w:rsidR="002678F2" w:rsidRPr="005039E3" w:rsidRDefault="002678F2" w:rsidP="002678F2">
      <w:pPr>
        <w:pStyle w:val="paragraphsub"/>
      </w:pPr>
      <w:r w:rsidRPr="005039E3">
        <w:tab/>
        <w:t>(ii)</w:t>
      </w:r>
      <w:r w:rsidRPr="005039E3">
        <w:tab/>
        <w:t>a report to the Board of the ACC on the outcome of such an operation or investigation;</w:t>
      </w:r>
      <w:r w:rsidR="00BF7B4B" w:rsidRPr="005039E3">
        <w:t xml:space="preserve"> or</w:t>
      </w:r>
    </w:p>
    <w:p w:rsidR="00270B72" w:rsidRPr="005039E3" w:rsidRDefault="00270B72" w:rsidP="00270B72">
      <w:pPr>
        <w:pStyle w:val="paragraphsub"/>
      </w:pPr>
      <w:r w:rsidRPr="005039E3">
        <w:tab/>
        <w:t>(iii)</w:t>
      </w:r>
      <w:r w:rsidRPr="005039E3">
        <w:tab/>
        <w:t>an investigation of, or an inquiry into, alleged misbehaviour, or alleged improper conduct, of a member of the staff referred to in subsection</w:t>
      </w:r>
      <w:r w:rsidR="005039E3">
        <w:t> </w:t>
      </w:r>
      <w:r w:rsidRPr="005039E3">
        <w:t xml:space="preserve">47(1) of the </w:t>
      </w:r>
      <w:r w:rsidRPr="005039E3">
        <w:rPr>
          <w:i/>
        </w:rPr>
        <w:t>Australian Crime Commission Act 2002</w:t>
      </w:r>
      <w:r w:rsidRPr="005039E3">
        <w:t>; or</w:t>
      </w:r>
    </w:p>
    <w:p w:rsidR="00270B72" w:rsidRPr="005039E3" w:rsidRDefault="00270B72" w:rsidP="00270B72">
      <w:pPr>
        <w:pStyle w:val="paragraphsub"/>
      </w:pPr>
      <w:r w:rsidRPr="005039E3">
        <w:tab/>
        <w:t>(iv)</w:t>
      </w:r>
      <w:r w:rsidRPr="005039E3">
        <w:tab/>
        <w:t>a report on such an investigation or inquiry; or</w:t>
      </w:r>
    </w:p>
    <w:p w:rsidR="00270B72" w:rsidRPr="005039E3" w:rsidRDefault="00270B72" w:rsidP="00270B72">
      <w:pPr>
        <w:pStyle w:val="paragraphsub"/>
      </w:pPr>
      <w:r w:rsidRPr="005039E3">
        <w:tab/>
        <w:t>(v)</w:t>
      </w:r>
      <w:r w:rsidRPr="005039E3">
        <w:tab/>
        <w:t>the making by a person of a decision, following such an investigation or inquiry, in relation to the employment of such a staff member (including a decision to terminate the staff member’s employment); or</w:t>
      </w:r>
    </w:p>
    <w:p w:rsidR="00270B72" w:rsidRPr="005039E3" w:rsidRDefault="00270B72" w:rsidP="00270B72">
      <w:pPr>
        <w:pStyle w:val="paragraphsub"/>
      </w:pPr>
      <w:r w:rsidRPr="005039E3">
        <w:tab/>
        <w:t>(vi)</w:t>
      </w:r>
      <w:r w:rsidRPr="005039E3">
        <w:tab/>
        <w:t>a review (whether by way of appeal or otherwise) of such a decision; or</w:t>
      </w:r>
    </w:p>
    <w:p w:rsidR="002678F2" w:rsidRPr="005039E3" w:rsidRDefault="002678F2" w:rsidP="00E64986">
      <w:pPr>
        <w:pStyle w:val="paragraph"/>
        <w:keepNext/>
      </w:pPr>
      <w:r w:rsidRPr="005039E3">
        <w:tab/>
        <w:t>(b)</w:t>
      </w:r>
      <w:r w:rsidRPr="005039E3">
        <w:tab/>
        <w:t>in the case of the Australian Federal Police:</w:t>
      </w:r>
    </w:p>
    <w:p w:rsidR="002678F2" w:rsidRPr="005039E3" w:rsidRDefault="002678F2" w:rsidP="002678F2">
      <w:pPr>
        <w:pStyle w:val="paragraphsub"/>
      </w:pPr>
      <w:r w:rsidRPr="005039E3">
        <w:tab/>
        <w:t>(i)</w:t>
      </w:r>
      <w:r w:rsidRPr="005039E3">
        <w:tab/>
        <w:t>an investigation of, or an inquiry into, alleged misbehaviour, or alleged improper conduct, of an officer of the Commonwealth, being an investigation or inquiry under a law of the Commonwealth or by a person in the person’s capacity as an officer of the Commonwealth;</w:t>
      </w:r>
      <w:r w:rsidR="002601A7" w:rsidRPr="005039E3">
        <w:t xml:space="preserve"> or</w:t>
      </w:r>
    </w:p>
    <w:p w:rsidR="002678F2" w:rsidRPr="005039E3" w:rsidRDefault="002678F2" w:rsidP="002678F2">
      <w:pPr>
        <w:pStyle w:val="paragraphsub"/>
      </w:pPr>
      <w:r w:rsidRPr="005039E3">
        <w:tab/>
        <w:t>(ii)</w:t>
      </w:r>
      <w:r w:rsidRPr="005039E3">
        <w:tab/>
        <w:t>a report on such an investigation or inquiry;</w:t>
      </w:r>
      <w:r w:rsidR="002601A7" w:rsidRPr="005039E3">
        <w:t xml:space="preserve"> or</w:t>
      </w:r>
    </w:p>
    <w:p w:rsidR="002678F2" w:rsidRPr="005039E3" w:rsidRDefault="002678F2" w:rsidP="002678F2">
      <w:pPr>
        <w:pStyle w:val="paragraphsub"/>
      </w:pPr>
      <w:r w:rsidRPr="005039E3">
        <w:tab/>
        <w:t>(iia)</w:t>
      </w:r>
      <w:r w:rsidRPr="005039E3">
        <w:tab/>
        <w:t xml:space="preserve">the making by a person of a decision under the </w:t>
      </w:r>
      <w:r w:rsidRPr="005039E3">
        <w:rPr>
          <w:i/>
        </w:rPr>
        <w:t>Australian Federal Police Act 1979</w:t>
      </w:r>
      <w:r w:rsidRPr="005039E3">
        <w:t xml:space="preserve"> in relation to the engagement of an AFP employee, the retirement of an AFP employee or the termination of the employment of an AFP employee or in relation to the appointment or the termination of the appointment of a special member of the Australian Federal Police;</w:t>
      </w:r>
      <w:r w:rsidR="002601A7" w:rsidRPr="005039E3">
        <w:t xml:space="preserve"> or</w:t>
      </w:r>
    </w:p>
    <w:p w:rsidR="002678F2" w:rsidRPr="005039E3" w:rsidRDefault="002678F2" w:rsidP="002678F2">
      <w:pPr>
        <w:pStyle w:val="paragraphsub"/>
      </w:pPr>
      <w:r w:rsidRPr="005039E3">
        <w:tab/>
        <w:t>(iib)</w:t>
      </w:r>
      <w:r w:rsidRPr="005039E3">
        <w:tab/>
        <w:t>a review (whether by way of appeal or otherwise) of such a decision;</w:t>
      </w:r>
      <w:r w:rsidR="002601A7" w:rsidRPr="005039E3">
        <w:t xml:space="preserve"> or</w:t>
      </w:r>
    </w:p>
    <w:p w:rsidR="002678F2" w:rsidRPr="005039E3" w:rsidRDefault="002678F2" w:rsidP="002678F2">
      <w:pPr>
        <w:pStyle w:val="paragraphsub"/>
      </w:pPr>
      <w:r w:rsidRPr="005039E3">
        <w:tab/>
        <w:t>(iii)</w:t>
      </w:r>
      <w:r w:rsidRPr="005039E3">
        <w:tab/>
        <w:t>the tendering to the Governor</w:t>
      </w:r>
      <w:r w:rsidR="005039E3">
        <w:noBreakHyphen/>
      </w:r>
      <w:r w:rsidRPr="005039E3">
        <w:t>General of advice to terminate, because of misbehaviour or improper conduct, the appointment of an officer of the Commonwealth; or</w:t>
      </w:r>
    </w:p>
    <w:p w:rsidR="002678F2" w:rsidRPr="005039E3" w:rsidRDefault="002678F2" w:rsidP="002678F2">
      <w:pPr>
        <w:pStyle w:val="paragraphsub"/>
      </w:pPr>
      <w:r w:rsidRPr="005039E3">
        <w:tab/>
        <w:t>(iv)</w:t>
      </w:r>
      <w:r w:rsidRPr="005039E3">
        <w:tab/>
        <w:t>deliberations of the Executive Council in connection with advice to the Governor</w:t>
      </w:r>
      <w:r w:rsidR="005039E3">
        <w:noBreakHyphen/>
      </w:r>
      <w:r w:rsidRPr="005039E3">
        <w:t>General to terminate, because of misbehaviour or improper conduct, the appointment of an officer of the Commonwealth;</w:t>
      </w:r>
      <w:r w:rsidR="00BF7B4B" w:rsidRPr="005039E3">
        <w:t xml:space="preserve"> or</w:t>
      </w:r>
    </w:p>
    <w:p w:rsidR="002601A7" w:rsidRPr="005039E3" w:rsidRDefault="002601A7" w:rsidP="002601A7">
      <w:pPr>
        <w:pStyle w:val="paragraphsub"/>
      </w:pPr>
      <w:r w:rsidRPr="005039E3">
        <w:tab/>
        <w:t>(v)</w:t>
      </w:r>
      <w:r w:rsidRPr="005039E3">
        <w:tab/>
        <w:t>the performance of a function or duty, or the exercise of a power, by a person, court or other body under, or in relation to a matter arising under, Division</w:t>
      </w:r>
      <w:r w:rsidR="005039E3">
        <w:t> </w:t>
      </w:r>
      <w:r w:rsidRPr="005039E3">
        <w:t xml:space="preserve">104 of the </w:t>
      </w:r>
      <w:r w:rsidRPr="005039E3">
        <w:rPr>
          <w:i/>
        </w:rPr>
        <w:t>Criminal Code</w:t>
      </w:r>
      <w:r w:rsidRPr="005039E3">
        <w:t>; or</w:t>
      </w:r>
    </w:p>
    <w:p w:rsidR="00B228B0" w:rsidRPr="005039E3" w:rsidRDefault="00B228B0" w:rsidP="00B228B0">
      <w:pPr>
        <w:pStyle w:val="paragraphsub"/>
      </w:pPr>
      <w:r w:rsidRPr="005039E3">
        <w:tab/>
        <w:t>(vi)</w:t>
      </w:r>
      <w:r w:rsidRPr="005039E3">
        <w:tab/>
        <w:t>a preventative detention order law; or</w:t>
      </w:r>
    </w:p>
    <w:p w:rsidR="00303193" w:rsidRPr="005039E3" w:rsidRDefault="00303193" w:rsidP="00B228B0">
      <w:pPr>
        <w:pStyle w:val="paragraphsub"/>
      </w:pPr>
      <w:r w:rsidRPr="005039E3">
        <w:tab/>
        <w:t>(vii)</w:t>
      </w:r>
      <w:r w:rsidRPr="005039E3">
        <w:tab/>
        <w:t>the performance of a function or duty, or the exercise of a power, by a person, court or other body under, or in relation to a matter arising under, Division</w:t>
      </w:r>
      <w:r w:rsidR="005039E3">
        <w:t> </w:t>
      </w:r>
      <w:r w:rsidRPr="005039E3">
        <w:t xml:space="preserve">105A of the </w:t>
      </w:r>
      <w:r w:rsidRPr="005039E3">
        <w:rPr>
          <w:i/>
        </w:rPr>
        <w:t>Criminal Code</w:t>
      </w:r>
      <w:r w:rsidRPr="005039E3">
        <w:t>, so far as the function, duty or power relates to a continuing detention order or an interim detention order; or</w:t>
      </w:r>
    </w:p>
    <w:p w:rsidR="003B6FCD" w:rsidRPr="005039E3" w:rsidRDefault="003B6FCD" w:rsidP="003B6FCD">
      <w:pPr>
        <w:pStyle w:val="paragraph"/>
      </w:pPr>
      <w:r w:rsidRPr="005039E3">
        <w:tab/>
        <w:t>(baa)</w:t>
      </w:r>
      <w:r w:rsidRPr="005039E3">
        <w:tab/>
        <w:t>in the case of the Australian Commission for Law Enforcement Integrity:</w:t>
      </w:r>
    </w:p>
    <w:p w:rsidR="003B6FCD" w:rsidRPr="005039E3" w:rsidRDefault="003B6FCD" w:rsidP="003B6FCD">
      <w:pPr>
        <w:pStyle w:val="paragraphsub"/>
      </w:pPr>
      <w:r w:rsidRPr="005039E3">
        <w:tab/>
        <w:t>(i)</w:t>
      </w:r>
      <w:r w:rsidRPr="005039E3">
        <w:tab/>
        <w:t xml:space="preserve">a corruption investigation (within the meaning of the </w:t>
      </w:r>
      <w:r w:rsidRPr="005039E3">
        <w:rPr>
          <w:i/>
        </w:rPr>
        <w:t>Law Enforcement Integrity Commissioner Act 2006</w:t>
      </w:r>
      <w:r w:rsidRPr="005039E3">
        <w:t>); or</w:t>
      </w:r>
    </w:p>
    <w:p w:rsidR="003B6FCD" w:rsidRPr="005039E3" w:rsidRDefault="003B6FCD" w:rsidP="003B6FCD">
      <w:pPr>
        <w:pStyle w:val="paragraphsub"/>
      </w:pPr>
      <w:r w:rsidRPr="005039E3">
        <w:tab/>
        <w:t>(ii)</w:t>
      </w:r>
      <w:r w:rsidRPr="005039E3">
        <w:tab/>
        <w:t>a report on such an investigation; or</w:t>
      </w:r>
    </w:p>
    <w:p w:rsidR="002678F2" w:rsidRPr="005039E3" w:rsidRDefault="002678F2" w:rsidP="002678F2">
      <w:pPr>
        <w:pStyle w:val="paragraph"/>
      </w:pPr>
      <w:r w:rsidRPr="005039E3">
        <w:tab/>
        <w:t>(ba)</w:t>
      </w:r>
      <w:r w:rsidRPr="005039E3">
        <w:tab/>
        <w:t>in the case of an eligible Commonwealth authority:</w:t>
      </w:r>
    </w:p>
    <w:p w:rsidR="002678F2" w:rsidRPr="005039E3" w:rsidRDefault="002678F2" w:rsidP="002678F2">
      <w:pPr>
        <w:pStyle w:val="paragraphsub"/>
      </w:pPr>
      <w:r w:rsidRPr="005039E3">
        <w:tab/>
        <w:t>(i)</w:t>
      </w:r>
      <w:r w:rsidRPr="005039E3">
        <w:tab/>
        <w:t>an investigation that the Commonwealth Royal Commission concerned is conducting in the course of the inquiry it is commissioned to undertake; or</w:t>
      </w:r>
    </w:p>
    <w:p w:rsidR="002678F2" w:rsidRPr="005039E3" w:rsidRDefault="002678F2" w:rsidP="002678F2">
      <w:pPr>
        <w:pStyle w:val="paragraphsub"/>
      </w:pPr>
      <w:r w:rsidRPr="005039E3">
        <w:tab/>
        <w:t>(ii)</w:t>
      </w:r>
      <w:r w:rsidRPr="005039E3">
        <w:tab/>
        <w:t>a report on such an investigation; or</w:t>
      </w:r>
    </w:p>
    <w:p w:rsidR="002678F2" w:rsidRPr="005039E3" w:rsidRDefault="002678F2" w:rsidP="002678F2">
      <w:pPr>
        <w:pStyle w:val="paragraph"/>
      </w:pPr>
      <w:r w:rsidRPr="005039E3">
        <w:tab/>
        <w:t>(c)</w:t>
      </w:r>
      <w:r w:rsidRPr="005039E3">
        <w:tab/>
        <w:t>in the case of the Police Force of a State:</w:t>
      </w:r>
    </w:p>
    <w:p w:rsidR="002678F2" w:rsidRPr="005039E3" w:rsidRDefault="002678F2" w:rsidP="002678F2">
      <w:pPr>
        <w:pStyle w:val="paragraphsub"/>
      </w:pPr>
      <w:r w:rsidRPr="005039E3">
        <w:tab/>
        <w:t>(i)</w:t>
      </w:r>
      <w:r w:rsidRPr="005039E3">
        <w:tab/>
        <w:t>an investigation of, or an inquiry into, alleged misbehaviour, or alleged improper conduct, of an officer of that State, being an investigation or inquiry under a law of that State or by a person in the person’s capacity as an officer of that State;</w:t>
      </w:r>
      <w:r w:rsidR="005243EB" w:rsidRPr="005039E3">
        <w:t xml:space="preserve"> or</w:t>
      </w:r>
    </w:p>
    <w:p w:rsidR="002678F2" w:rsidRPr="005039E3" w:rsidRDefault="002678F2" w:rsidP="002678F2">
      <w:pPr>
        <w:pStyle w:val="paragraphsub"/>
      </w:pPr>
      <w:r w:rsidRPr="005039E3">
        <w:tab/>
        <w:t>(ii)</w:t>
      </w:r>
      <w:r w:rsidRPr="005039E3">
        <w:tab/>
        <w:t>a report on such an investigation or inquiry;</w:t>
      </w:r>
      <w:r w:rsidR="005243EB" w:rsidRPr="005039E3">
        <w:t xml:space="preserve"> or</w:t>
      </w:r>
    </w:p>
    <w:p w:rsidR="002678F2" w:rsidRPr="005039E3" w:rsidRDefault="002678F2" w:rsidP="002678F2">
      <w:pPr>
        <w:pStyle w:val="paragraphsub"/>
      </w:pPr>
      <w:r w:rsidRPr="005039E3">
        <w:tab/>
        <w:t>(iia)</w:t>
      </w:r>
      <w:r w:rsidRPr="005039E3">
        <w:tab/>
        <w:t>the making by a person of a decision in relation to the appointment, re</w:t>
      </w:r>
      <w:r w:rsidR="005039E3">
        <w:noBreakHyphen/>
      </w:r>
      <w:r w:rsidRPr="005039E3">
        <w:t>appointment, term of appointment, retirement or termination of appointment of an officer or member of staff of that Police Force;</w:t>
      </w:r>
      <w:r w:rsidR="005243EB" w:rsidRPr="005039E3">
        <w:t xml:space="preserve"> or</w:t>
      </w:r>
    </w:p>
    <w:p w:rsidR="002678F2" w:rsidRPr="005039E3" w:rsidRDefault="002678F2" w:rsidP="002678F2">
      <w:pPr>
        <w:pStyle w:val="paragraphsub"/>
      </w:pPr>
      <w:r w:rsidRPr="005039E3">
        <w:tab/>
        <w:t>(iib)</w:t>
      </w:r>
      <w:r w:rsidRPr="005039E3">
        <w:tab/>
        <w:t>a review (whether by way of appeal or otherwise) of such a decision;</w:t>
      </w:r>
      <w:r w:rsidR="005243EB" w:rsidRPr="005039E3">
        <w:t xml:space="preserve"> or</w:t>
      </w:r>
    </w:p>
    <w:p w:rsidR="002678F2" w:rsidRPr="005039E3" w:rsidRDefault="002678F2" w:rsidP="002678F2">
      <w:pPr>
        <w:pStyle w:val="paragraphsub"/>
      </w:pPr>
      <w:r w:rsidRPr="005039E3">
        <w:tab/>
        <w:t>(iii)</w:t>
      </w:r>
      <w:r w:rsidRPr="005039E3">
        <w:tab/>
        <w:t>the tendering to the Governor of that State of advice to terminate, because of misbehaviour or improper conduct, the appointment of an officer of that State; or</w:t>
      </w:r>
    </w:p>
    <w:p w:rsidR="002678F2" w:rsidRPr="005039E3" w:rsidRDefault="002678F2" w:rsidP="002678F2">
      <w:pPr>
        <w:pStyle w:val="paragraphsub"/>
      </w:pPr>
      <w:r w:rsidRPr="005039E3">
        <w:tab/>
        <w:t>(iv)</w:t>
      </w:r>
      <w:r w:rsidRPr="005039E3">
        <w:tab/>
        <w:t>deliberations of the Executive Council of that State in connection with advice to the Governor of that State to terminate, because of misbehaviour or improper conduct, the appointment of an officer of that State; or</w:t>
      </w:r>
    </w:p>
    <w:p w:rsidR="00303193" w:rsidRPr="005039E3" w:rsidRDefault="00303193" w:rsidP="002678F2">
      <w:pPr>
        <w:pStyle w:val="paragraphsub"/>
      </w:pPr>
      <w:r w:rsidRPr="005039E3">
        <w:tab/>
        <w:t>(iva)</w:t>
      </w:r>
      <w:r w:rsidRPr="005039E3">
        <w:tab/>
        <w:t>the performance of a function or duty, or the exercise of a power, by a person, court or other body under, or in relation to a matter arising under, Division</w:t>
      </w:r>
      <w:r w:rsidR="005039E3">
        <w:t> </w:t>
      </w:r>
      <w:r w:rsidRPr="005039E3">
        <w:t xml:space="preserve">105A of the </w:t>
      </w:r>
      <w:r w:rsidRPr="005039E3">
        <w:rPr>
          <w:i/>
        </w:rPr>
        <w:t>Criminal Code</w:t>
      </w:r>
      <w:r w:rsidRPr="005039E3">
        <w:t>, so far as the function, duty or power relates to a continuing detention order or an interim detention order; or</w:t>
      </w:r>
    </w:p>
    <w:p w:rsidR="005243EB" w:rsidRPr="005039E3" w:rsidRDefault="005243EB" w:rsidP="005243EB">
      <w:pPr>
        <w:pStyle w:val="paragraphsub"/>
      </w:pPr>
      <w:r w:rsidRPr="005039E3">
        <w:tab/>
        <w:t>(v)</w:t>
      </w:r>
      <w:r w:rsidRPr="005039E3">
        <w:tab/>
        <w:t>the performance of a function or duty, or the exercise of a power, by a person, court or other body under, or in relation to a matter arising under, an organised crime control law of that State; or</w:t>
      </w:r>
    </w:p>
    <w:p w:rsidR="00B228B0" w:rsidRPr="005039E3" w:rsidRDefault="00B228B0" w:rsidP="00B228B0">
      <w:pPr>
        <w:pStyle w:val="paragraphsub"/>
      </w:pPr>
      <w:r w:rsidRPr="005039E3">
        <w:tab/>
        <w:t>(vi)</w:t>
      </w:r>
      <w:r w:rsidRPr="005039E3">
        <w:tab/>
        <w:t>the performance of a function or duty, or the exercise of a power, by a person, court or other body under, or in relation to a matter arising under, Division</w:t>
      </w:r>
      <w:r w:rsidR="005039E3">
        <w:t> </w:t>
      </w:r>
      <w:r w:rsidRPr="005039E3">
        <w:t xml:space="preserve">104 of the </w:t>
      </w:r>
      <w:r w:rsidRPr="005039E3">
        <w:rPr>
          <w:i/>
        </w:rPr>
        <w:t>Criminal Code</w:t>
      </w:r>
      <w:r w:rsidRPr="005039E3">
        <w:t xml:space="preserve"> (Control orders); or</w:t>
      </w:r>
    </w:p>
    <w:p w:rsidR="00B228B0" w:rsidRPr="005039E3" w:rsidRDefault="00B228B0" w:rsidP="005243EB">
      <w:pPr>
        <w:pStyle w:val="paragraphsub"/>
      </w:pPr>
      <w:r w:rsidRPr="005039E3">
        <w:tab/>
        <w:t>(vii)</w:t>
      </w:r>
      <w:r w:rsidRPr="005039E3">
        <w:tab/>
        <w:t>a preventative detention order law; or</w:t>
      </w:r>
    </w:p>
    <w:p w:rsidR="002678F2" w:rsidRPr="005039E3" w:rsidRDefault="002678F2" w:rsidP="001E1F15">
      <w:pPr>
        <w:pStyle w:val="paragraph"/>
        <w:keepNext/>
        <w:keepLines/>
      </w:pPr>
      <w:r w:rsidRPr="005039E3">
        <w:tab/>
        <w:t>(d)</w:t>
      </w:r>
      <w:r w:rsidRPr="005039E3">
        <w:tab/>
        <w:t>in the case of an eligible authority of a State:</w:t>
      </w:r>
    </w:p>
    <w:p w:rsidR="002678F2" w:rsidRPr="005039E3" w:rsidRDefault="002678F2" w:rsidP="002678F2">
      <w:pPr>
        <w:pStyle w:val="paragraphsub"/>
      </w:pPr>
      <w:r w:rsidRPr="005039E3">
        <w:tab/>
        <w:t>(i)</w:t>
      </w:r>
      <w:r w:rsidRPr="005039E3">
        <w:tab/>
        <w:t>an inspection of the authority’s records that is made under a requirement of the law of that State, being a requirement of the kind referred to in paragraph</w:t>
      </w:r>
      <w:r w:rsidR="005039E3">
        <w:t> </w:t>
      </w:r>
      <w:r w:rsidRPr="005039E3">
        <w:t>35(1)(h); or</w:t>
      </w:r>
    </w:p>
    <w:p w:rsidR="002678F2" w:rsidRPr="005039E3" w:rsidRDefault="002678F2" w:rsidP="002678F2">
      <w:pPr>
        <w:pStyle w:val="paragraphsub"/>
      </w:pPr>
      <w:r w:rsidRPr="005039E3">
        <w:tab/>
        <w:t>(ii)</w:t>
      </w:r>
      <w:r w:rsidRPr="005039E3">
        <w:tab/>
        <w:t>a report on such an inspection; or</w:t>
      </w:r>
    </w:p>
    <w:p w:rsidR="00606FF3" w:rsidRPr="005039E3" w:rsidRDefault="00606FF3" w:rsidP="00606FF3">
      <w:pPr>
        <w:pStyle w:val="paragraph"/>
      </w:pPr>
      <w:r w:rsidRPr="005039E3">
        <w:tab/>
        <w:t>(da)</w:t>
      </w:r>
      <w:r w:rsidRPr="005039E3">
        <w:tab/>
        <w:t>in the case of the Independent Commission Against Corruption:</w:t>
      </w:r>
    </w:p>
    <w:p w:rsidR="00606FF3" w:rsidRPr="005039E3" w:rsidRDefault="00606FF3" w:rsidP="00606FF3">
      <w:pPr>
        <w:pStyle w:val="paragraphsub"/>
      </w:pPr>
      <w:r w:rsidRPr="005039E3">
        <w:tab/>
        <w:t>(i)</w:t>
      </w:r>
      <w:r w:rsidRPr="005039E3">
        <w:tab/>
        <w:t>an investigation under the Independent Commission Against Corruption Act into whether corrupt conduct (within the meaning of that Act) may have occurred, may be occurring or may be about to occur; or</w:t>
      </w:r>
    </w:p>
    <w:p w:rsidR="00606FF3" w:rsidRPr="005039E3" w:rsidRDefault="00606FF3" w:rsidP="00606FF3">
      <w:pPr>
        <w:pStyle w:val="paragraphsub"/>
      </w:pPr>
      <w:r w:rsidRPr="005039E3">
        <w:tab/>
        <w:t>(ii)</w:t>
      </w:r>
      <w:r w:rsidRPr="005039E3">
        <w:tab/>
        <w:t>a report on such an investigation; or</w:t>
      </w:r>
    </w:p>
    <w:p w:rsidR="00606FF3" w:rsidRPr="005039E3" w:rsidRDefault="00606FF3" w:rsidP="00606FF3">
      <w:pPr>
        <w:pStyle w:val="paragraph"/>
      </w:pPr>
      <w:r w:rsidRPr="005039E3">
        <w:tab/>
        <w:t>(db)</w:t>
      </w:r>
      <w:r w:rsidRPr="005039E3">
        <w:tab/>
        <w:t>in the case of the Inspector of the Independent Commission Against Corruption:</w:t>
      </w:r>
    </w:p>
    <w:p w:rsidR="00606FF3" w:rsidRPr="005039E3" w:rsidRDefault="00606FF3" w:rsidP="00606FF3">
      <w:pPr>
        <w:pStyle w:val="paragraphsub"/>
      </w:pPr>
      <w:r w:rsidRPr="005039E3">
        <w:tab/>
        <w:t>(i)</w:t>
      </w:r>
      <w:r w:rsidRPr="005039E3">
        <w:tab/>
        <w:t>dealing with (by reports and recommendations) complaints of abuse of power, impropriety or other forms of misconduct (within the meaning of the Independent Commission Against Corruption Act) on the part of the Independent Commission Against Corruption or officers of that Commission; or</w:t>
      </w:r>
    </w:p>
    <w:p w:rsidR="00606FF3" w:rsidRPr="005039E3" w:rsidRDefault="00606FF3" w:rsidP="00606FF3">
      <w:pPr>
        <w:pStyle w:val="paragraphsub"/>
      </w:pPr>
      <w:r w:rsidRPr="005039E3">
        <w:tab/>
        <w:t>(ii)</w:t>
      </w:r>
      <w:r w:rsidRPr="005039E3">
        <w:tab/>
        <w:t>dealing with (by reports and recommendations) conduct amounting to maladministration (within the meaning of the Independent Commission Against Corruption Act) by the Independent Commission Against Corruption or officers of that Commission; or</w:t>
      </w:r>
    </w:p>
    <w:p w:rsidR="00616289" w:rsidRPr="005039E3" w:rsidRDefault="00616289" w:rsidP="00616289">
      <w:pPr>
        <w:pStyle w:val="paragraph"/>
      </w:pPr>
      <w:r w:rsidRPr="005039E3">
        <w:tab/>
        <w:t>(dc)</w:t>
      </w:r>
      <w:r w:rsidRPr="005039E3">
        <w:tab/>
        <w:t>in the case of the Inspector of the Law Enforcement Conduct Commission—dealing with (by reports and recommendations) conduct amounting to:</w:t>
      </w:r>
    </w:p>
    <w:p w:rsidR="00616289" w:rsidRPr="005039E3" w:rsidRDefault="00616289" w:rsidP="00616289">
      <w:pPr>
        <w:pStyle w:val="paragraphsub"/>
      </w:pPr>
      <w:r w:rsidRPr="005039E3">
        <w:tab/>
        <w:t>(i)</w:t>
      </w:r>
      <w:r w:rsidRPr="005039E3">
        <w:tab/>
        <w:t xml:space="preserve">agency maladministration (within the meaning of </w:t>
      </w:r>
      <w:r w:rsidR="005039E3">
        <w:t>subsection (</w:t>
      </w:r>
      <w:r w:rsidRPr="005039E3">
        <w:t>6A)) on the part of the Commission; or</w:t>
      </w:r>
    </w:p>
    <w:p w:rsidR="00616289" w:rsidRPr="005039E3" w:rsidRDefault="00616289" w:rsidP="00616289">
      <w:pPr>
        <w:pStyle w:val="paragraphsub"/>
      </w:pPr>
      <w:r w:rsidRPr="005039E3">
        <w:tab/>
        <w:t>(ii)</w:t>
      </w:r>
      <w:r w:rsidRPr="005039E3">
        <w:tab/>
        <w:t>officer misconduct (within the meaning of section</w:t>
      </w:r>
      <w:r w:rsidR="005039E3">
        <w:t> </w:t>
      </w:r>
      <w:r w:rsidRPr="005039E3">
        <w:t xml:space="preserve">122 of the </w:t>
      </w:r>
      <w:r w:rsidRPr="005039E3">
        <w:rPr>
          <w:i/>
        </w:rPr>
        <w:t>Law Enforcement Conduct Commission Act 2016</w:t>
      </w:r>
      <w:r w:rsidRPr="005039E3">
        <w:t xml:space="preserve"> (NSW)) or officer maladministration (within the meaning of that section) on the part of officers (within the meaning of that Act) of the Commission;</w:t>
      </w:r>
    </w:p>
    <w:p w:rsidR="00616289" w:rsidRPr="005039E3" w:rsidRDefault="00616289" w:rsidP="00616289">
      <w:pPr>
        <w:pStyle w:val="paragraph"/>
      </w:pPr>
      <w:r w:rsidRPr="005039E3">
        <w:tab/>
      </w:r>
      <w:r w:rsidRPr="005039E3">
        <w:tab/>
        <w:t>whether or not the subject of a complaint; or</w:t>
      </w:r>
    </w:p>
    <w:p w:rsidR="002678F2" w:rsidRPr="005039E3" w:rsidRDefault="002678F2" w:rsidP="002678F2">
      <w:pPr>
        <w:pStyle w:val="paragraph"/>
      </w:pPr>
      <w:r w:rsidRPr="005039E3">
        <w:tab/>
        <w:t>(e)</w:t>
      </w:r>
      <w:r w:rsidRPr="005039E3">
        <w:tab/>
        <w:t xml:space="preserve">in the case of the </w:t>
      </w:r>
      <w:r w:rsidR="00616289" w:rsidRPr="005039E3">
        <w:t>Law Enforcement Conduct Commission</w:t>
      </w:r>
      <w:r w:rsidRPr="005039E3">
        <w:t>:</w:t>
      </w:r>
    </w:p>
    <w:p w:rsidR="00616289" w:rsidRPr="005039E3" w:rsidRDefault="00616289" w:rsidP="00616289">
      <w:pPr>
        <w:pStyle w:val="paragraphsub"/>
      </w:pPr>
      <w:r w:rsidRPr="005039E3">
        <w:tab/>
        <w:t>(i)</w:t>
      </w:r>
      <w:r w:rsidRPr="005039E3">
        <w:tab/>
        <w:t>an investigation under Part</w:t>
      </w:r>
      <w:r w:rsidR="005039E3">
        <w:t> </w:t>
      </w:r>
      <w:r w:rsidRPr="005039E3">
        <w:t xml:space="preserve">6 of the </w:t>
      </w:r>
      <w:r w:rsidRPr="005039E3">
        <w:rPr>
          <w:i/>
        </w:rPr>
        <w:t>Law Enforcement Conduct Commission Act 2016</w:t>
      </w:r>
      <w:r w:rsidRPr="005039E3">
        <w:t xml:space="preserve"> (NSW) in respect of conduct to which </w:t>
      </w:r>
      <w:r w:rsidR="005039E3">
        <w:t>subsection (</w:t>
      </w:r>
      <w:r w:rsidRPr="005039E3">
        <w:t>7) of this section applies; or</w:t>
      </w:r>
    </w:p>
    <w:p w:rsidR="002678F2" w:rsidRPr="005039E3" w:rsidRDefault="002678F2" w:rsidP="002678F2">
      <w:pPr>
        <w:pStyle w:val="paragraphsub"/>
      </w:pPr>
      <w:r w:rsidRPr="005039E3">
        <w:tab/>
        <w:t>(ii)</w:t>
      </w:r>
      <w:r w:rsidRPr="005039E3">
        <w:tab/>
        <w:t xml:space="preserve">a report on </w:t>
      </w:r>
      <w:r w:rsidR="00803D34" w:rsidRPr="005039E3">
        <w:t xml:space="preserve">an investigation covered by </w:t>
      </w:r>
      <w:r w:rsidR="005039E3">
        <w:t>subparagraph (</w:t>
      </w:r>
      <w:r w:rsidR="00803D34" w:rsidRPr="005039E3">
        <w:t>i)</w:t>
      </w:r>
      <w:r w:rsidRPr="005039E3">
        <w:t>; or</w:t>
      </w:r>
    </w:p>
    <w:p w:rsidR="002678F2" w:rsidRPr="005039E3" w:rsidRDefault="002678F2" w:rsidP="002678F2">
      <w:pPr>
        <w:pStyle w:val="paragraphsub"/>
      </w:pPr>
      <w:r w:rsidRPr="005039E3">
        <w:tab/>
        <w:t>(iii)</w:t>
      </w:r>
      <w:r w:rsidRPr="005039E3">
        <w:tab/>
        <w:t xml:space="preserve">the tendering to the Governor of New South Wales of advice to terminate, because of misbehaviour or improper conduct, the appointment of the Commissioner of the New South Wales Police </w:t>
      </w:r>
      <w:r w:rsidR="00C211B3" w:rsidRPr="005039E3">
        <w:t>Force</w:t>
      </w:r>
      <w:r w:rsidRPr="005039E3">
        <w:t>; or</w:t>
      </w:r>
    </w:p>
    <w:p w:rsidR="002678F2" w:rsidRPr="005039E3" w:rsidRDefault="002678F2" w:rsidP="002678F2">
      <w:pPr>
        <w:pStyle w:val="paragraphsub"/>
      </w:pPr>
      <w:r w:rsidRPr="005039E3">
        <w:tab/>
        <w:t>(iv)</w:t>
      </w:r>
      <w:r w:rsidRPr="005039E3">
        <w:tab/>
        <w:t xml:space="preserve">deliberations of the Executive Council of New South Wales in connection with advice to the Governor of that State to terminate, because of misbehaviour or improper conduct, the appointment of the Commissioner of the New South Wales Police </w:t>
      </w:r>
      <w:r w:rsidR="00C211B3" w:rsidRPr="005039E3">
        <w:t>Force</w:t>
      </w:r>
      <w:r w:rsidRPr="005039E3">
        <w:t>; or</w:t>
      </w:r>
    </w:p>
    <w:p w:rsidR="00DF676B" w:rsidRPr="005039E3" w:rsidRDefault="00DF676B" w:rsidP="00DF676B">
      <w:pPr>
        <w:pStyle w:val="paragraph"/>
      </w:pPr>
      <w:r w:rsidRPr="005039E3">
        <w:tab/>
        <w:t>(f)</w:t>
      </w:r>
      <w:r w:rsidRPr="005039E3">
        <w:tab/>
        <w:t>in the case of the IBAC:</w:t>
      </w:r>
    </w:p>
    <w:p w:rsidR="00DF676B" w:rsidRPr="005039E3" w:rsidRDefault="00DF676B" w:rsidP="00DF676B">
      <w:pPr>
        <w:pStyle w:val="paragraphsub"/>
      </w:pPr>
      <w:r w:rsidRPr="005039E3">
        <w:tab/>
        <w:t>(i)</w:t>
      </w:r>
      <w:r w:rsidRPr="005039E3">
        <w:tab/>
        <w:t>an investigation under the IBAC Act of corrupt conduct (within the meaning of that Act); or</w:t>
      </w:r>
    </w:p>
    <w:p w:rsidR="00DF676B" w:rsidRPr="005039E3" w:rsidRDefault="00DF676B" w:rsidP="00DF676B">
      <w:pPr>
        <w:pStyle w:val="paragraphsub"/>
      </w:pPr>
      <w:r w:rsidRPr="005039E3">
        <w:tab/>
        <w:t>(ii)</w:t>
      </w:r>
      <w:r w:rsidRPr="005039E3">
        <w:tab/>
        <w:t>an investigation under the IBAC Act of police personnel conduct (within the meaning of that Act); or</w:t>
      </w:r>
    </w:p>
    <w:p w:rsidR="00DF676B" w:rsidRPr="005039E3" w:rsidRDefault="00DF676B" w:rsidP="00DF676B">
      <w:pPr>
        <w:pStyle w:val="paragraphsub"/>
      </w:pPr>
      <w:r w:rsidRPr="005039E3">
        <w:tab/>
        <w:t>(iii)</w:t>
      </w:r>
      <w:r w:rsidRPr="005039E3">
        <w:tab/>
        <w:t xml:space="preserve">a report or recommendation on an investigation covered by </w:t>
      </w:r>
      <w:r w:rsidR="005039E3">
        <w:t>subparagraph (</w:t>
      </w:r>
      <w:r w:rsidRPr="005039E3">
        <w:t>i) or (ii); or</w:t>
      </w:r>
    </w:p>
    <w:p w:rsidR="00AB61E6" w:rsidRPr="005039E3" w:rsidRDefault="00AB61E6" w:rsidP="00AB61E6">
      <w:pPr>
        <w:pStyle w:val="paragraph"/>
      </w:pPr>
      <w:r w:rsidRPr="005039E3">
        <w:tab/>
        <w:t>(fa)</w:t>
      </w:r>
      <w:r w:rsidRPr="005039E3">
        <w:tab/>
        <w:t>in the case of the Victorian Inspectorate:</w:t>
      </w:r>
    </w:p>
    <w:p w:rsidR="00AB61E6" w:rsidRPr="005039E3" w:rsidRDefault="00AB61E6" w:rsidP="00AB61E6">
      <w:pPr>
        <w:pStyle w:val="paragraphsub"/>
      </w:pPr>
      <w:r w:rsidRPr="005039E3">
        <w:tab/>
        <w:t>(i)</w:t>
      </w:r>
      <w:r w:rsidRPr="005039E3">
        <w:tab/>
        <w:t>an investigation under the Victorian Inspectorate Act into the conduct of the IBAC or IBAC personnel (within the meaning of that Act); or</w:t>
      </w:r>
    </w:p>
    <w:p w:rsidR="00AB61E6" w:rsidRPr="005039E3" w:rsidRDefault="00AB61E6" w:rsidP="00AB61E6">
      <w:pPr>
        <w:pStyle w:val="paragraphsub"/>
      </w:pPr>
      <w:r w:rsidRPr="005039E3">
        <w:tab/>
        <w:t>(ii)</w:t>
      </w:r>
      <w:r w:rsidRPr="005039E3">
        <w:tab/>
        <w:t>a report or recommendation on such an investigation; or</w:t>
      </w:r>
    </w:p>
    <w:p w:rsidR="002678F2" w:rsidRPr="005039E3" w:rsidRDefault="002678F2" w:rsidP="00586646">
      <w:pPr>
        <w:pStyle w:val="paragraph"/>
        <w:keepNext/>
      </w:pPr>
      <w:r w:rsidRPr="005039E3">
        <w:tab/>
        <w:t>(g)</w:t>
      </w:r>
      <w:r w:rsidRPr="005039E3">
        <w:tab/>
        <w:t>in the case of the Corruption and Crime Commission:</w:t>
      </w:r>
    </w:p>
    <w:p w:rsidR="002678F2" w:rsidRPr="005039E3" w:rsidRDefault="002678F2" w:rsidP="00586646">
      <w:pPr>
        <w:pStyle w:val="paragraphsub"/>
        <w:keepNext/>
      </w:pPr>
      <w:r w:rsidRPr="005039E3">
        <w:tab/>
        <w:t>(i)</w:t>
      </w:r>
      <w:r w:rsidRPr="005039E3">
        <w:tab/>
        <w:t>an investigation under the Corruption and Crime Commission Act into whether misconduct (within the meaning of that Act) has or may have occurred, is or may be occurring, is or may be about to occur, or is likely to occur; or</w:t>
      </w:r>
    </w:p>
    <w:p w:rsidR="002678F2" w:rsidRPr="005039E3" w:rsidRDefault="002678F2" w:rsidP="002678F2">
      <w:pPr>
        <w:pStyle w:val="paragraphsub"/>
      </w:pPr>
      <w:r w:rsidRPr="005039E3">
        <w:tab/>
        <w:t>(ii)</w:t>
      </w:r>
      <w:r w:rsidRPr="005039E3">
        <w:tab/>
        <w:t>a report on such an investigation; or</w:t>
      </w:r>
    </w:p>
    <w:p w:rsidR="00F76F29" w:rsidRPr="005039E3" w:rsidRDefault="00F76F29" w:rsidP="00F76F29">
      <w:pPr>
        <w:pStyle w:val="paragraph"/>
      </w:pPr>
      <w:r w:rsidRPr="005039E3">
        <w:tab/>
        <w:t>(ga)</w:t>
      </w:r>
      <w:r w:rsidRPr="005039E3">
        <w:tab/>
        <w:t>in the case of the Crime and Corruption Commission:</w:t>
      </w:r>
    </w:p>
    <w:p w:rsidR="00F76F29" w:rsidRPr="005039E3" w:rsidRDefault="00F76F29" w:rsidP="00F76F29">
      <w:pPr>
        <w:pStyle w:val="paragraphsub"/>
      </w:pPr>
      <w:r w:rsidRPr="005039E3">
        <w:tab/>
        <w:t>(i)</w:t>
      </w:r>
      <w:r w:rsidRPr="005039E3">
        <w:tab/>
        <w:t>an investigation under the Crime and Corruption Act into whether corruption (within the meaning of that Act) may have occurred, may be occurring or may be about to occur; or</w:t>
      </w:r>
    </w:p>
    <w:p w:rsidR="00F76F29" w:rsidRPr="005039E3" w:rsidRDefault="00F76F29" w:rsidP="00F76F29">
      <w:pPr>
        <w:pStyle w:val="paragraphsub"/>
      </w:pPr>
      <w:r w:rsidRPr="005039E3">
        <w:tab/>
        <w:t>(ii)</w:t>
      </w:r>
      <w:r w:rsidRPr="005039E3">
        <w:tab/>
        <w:t>a report on such an investigation; or</w:t>
      </w:r>
    </w:p>
    <w:p w:rsidR="00B565E8" w:rsidRPr="005039E3" w:rsidRDefault="002678F2" w:rsidP="00B565E8">
      <w:pPr>
        <w:pStyle w:val="paragraph"/>
      </w:pPr>
      <w:r w:rsidRPr="005039E3">
        <w:tab/>
        <w:t>(h)</w:t>
      </w:r>
      <w:r w:rsidRPr="005039E3">
        <w:tab/>
        <w:t>in the case of the Parliamentary Inspector of the Corruption and Crime Commission—dealing with a matter of misconduct (within the meaning of the Corruption and Crime Commission Act) on the part of the Corruption and Crime Commission, an officer of the Corruption and Crime Commission or an officer of the Parliamentary Inspector of the Corruption and Crime Commission</w:t>
      </w:r>
      <w:r w:rsidR="00B565E8" w:rsidRPr="005039E3">
        <w:t>; or</w:t>
      </w:r>
    </w:p>
    <w:p w:rsidR="00B565E8" w:rsidRPr="005039E3" w:rsidRDefault="00B565E8" w:rsidP="00B565E8">
      <w:pPr>
        <w:pStyle w:val="paragraph"/>
      </w:pPr>
      <w:r w:rsidRPr="005039E3">
        <w:tab/>
        <w:t>(i)</w:t>
      </w:r>
      <w:r w:rsidRPr="005039E3">
        <w:tab/>
        <w:t>in the case of the Independent Commissioner Against Corruption:</w:t>
      </w:r>
    </w:p>
    <w:p w:rsidR="00B565E8" w:rsidRPr="005039E3" w:rsidRDefault="00B565E8" w:rsidP="00B565E8">
      <w:pPr>
        <w:pStyle w:val="paragraphsub"/>
      </w:pPr>
      <w:r w:rsidRPr="005039E3">
        <w:tab/>
        <w:t>(i)</w:t>
      </w:r>
      <w:r w:rsidRPr="005039E3">
        <w:tab/>
        <w:t>an investigation under the Independent Commissioner Against Corruption Act into corruption in public administration (within the meaning of that Act); or</w:t>
      </w:r>
    </w:p>
    <w:p w:rsidR="002678F2" w:rsidRPr="005039E3" w:rsidRDefault="00B565E8" w:rsidP="00B565E8">
      <w:pPr>
        <w:pStyle w:val="paragraphsub"/>
      </w:pPr>
      <w:r w:rsidRPr="005039E3">
        <w:tab/>
        <w:t>(ii)</w:t>
      </w:r>
      <w:r w:rsidRPr="005039E3">
        <w:tab/>
        <w:t>a report on such an investigation</w:t>
      </w:r>
      <w:r w:rsidR="00C8084C" w:rsidRPr="005039E3">
        <w:t>; or</w:t>
      </w:r>
    </w:p>
    <w:p w:rsidR="00C8084C" w:rsidRPr="005039E3" w:rsidRDefault="00C8084C" w:rsidP="00C8084C">
      <w:pPr>
        <w:pStyle w:val="paragraph"/>
      </w:pPr>
      <w:r w:rsidRPr="005039E3">
        <w:tab/>
        <w:t>(j)</w:t>
      </w:r>
      <w:r w:rsidRPr="005039E3">
        <w:tab/>
        <w:t>in the case of ASIC:</w:t>
      </w:r>
    </w:p>
    <w:p w:rsidR="00C8084C" w:rsidRPr="005039E3" w:rsidRDefault="00C8084C" w:rsidP="00C8084C">
      <w:pPr>
        <w:pStyle w:val="paragraphsub"/>
      </w:pPr>
      <w:r w:rsidRPr="005039E3">
        <w:tab/>
        <w:t>(i)</w:t>
      </w:r>
      <w:r w:rsidRPr="005039E3">
        <w:tab/>
        <w:t>an investigation by ASIC of a serious offence or of the likely commission of a serious offence; or</w:t>
      </w:r>
    </w:p>
    <w:p w:rsidR="00C8084C" w:rsidRPr="005039E3" w:rsidRDefault="00C8084C" w:rsidP="00C8084C">
      <w:pPr>
        <w:pStyle w:val="paragraphsub"/>
      </w:pPr>
      <w:r w:rsidRPr="005039E3">
        <w:tab/>
        <w:t>(ii)</w:t>
      </w:r>
      <w:r w:rsidRPr="005039E3">
        <w:tab/>
        <w:t>a report on such an investigation; or</w:t>
      </w:r>
    </w:p>
    <w:p w:rsidR="00C8084C" w:rsidRPr="005039E3" w:rsidRDefault="00C8084C" w:rsidP="00C8084C">
      <w:pPr>
        <w:pStyle w:val="paragraphsub"/>
      </w:pPr>
      <w:r w:rsidRPr="005039E3">
        <w:tab/>
        <w:t>(iii)</w:t>
      </w:r>
      <w:r w:rsidRPr="005039E3">
        <w:tab/>
        <w:t>the making of a decision whether or not to begin a prosecution for a serious offence if the prosecution arises from or relates to such an investigation; or</w:t>
      </w:r>
    </w:p>
    <w:p w:rsidR="00C8084C" w:rsidRPr="005039E3" w:rsidRDefault="00C8084C" w:rsidP="00C8084C">
      <w:pPr>
        <w:pStyle w:val="paragraphsub"/>
      </w:pPr>
      <w:r w:rsidRPr="005039E3">
        <w:tab/>
        <w:t>(iv)</w:t>
      </w:r>
      <w:r w:rsidRPr="005039E3">
        <w:tab/>
        <w:t>a prosecution for a serious offence if the prosecution arises from or relates to such an investigation.</w:t>
      </w:r>
    </w:p>
    <w:p w:rsidR="002F1B4F" w:rsidRPr="005039E3" w:rsidRDefault="002F1B4F" w:rsidP="002F1B4F">
      <w:pPr>
        <w:pStyle w:val="Definition"/>
      </w:pPr>
      <w:r w:rsidRPr="005039E3">
        <w:rPr>
          <w:b/>
          <w:i/>
        </w:rPr>
        <w:t>PIM</w:t>
      </w:r>
      <w:r w:rsidRPr="005039E3">
        <w:t xml:space="preserve"> (short for public interest monitor) means:</w:t>
      </w:r>
    </w:p>
    <w:p w:rsidR="002F1B4F" w:rsidRPr="005039E3" w:rsidRDefault="002F1B4F" w:rsidP="002F1B4F">
      <w:pPr>
        <w:pStyle w:val="paragraph"/>
      </w:pPr>
      <w:r w:rsidRPr="005039E3">
        <w:tab/>
        <w:t>(a)</w:t>
      </w:r>
      <w:r w:rsidRPr="005039E3">
        <w:tab/>
        <w:t xml:space="preserve">in relation to Victoria—a person appointed as a Public Interest Monitor under the </w:t>
      </w:r>
      <w:r w:rsidRPr="005039E3">
        <w:rPr>
          <w:i/>
        </w:rPr>
        <w:t>Public Interest Monitor Act 2011</w:t>
      </w:r>
      <w:r w:rsidRPr="005039E3">
        <w:t xml:space="preserve"> of Victoria; or</w:t>
      </w:r>
    </w:p>
    <w:p w:rsidR="002F1B4F" w:rsidRPr="005039E3" w:rsidRDefault="002F1B4F" w:rsidP="002F1B4F">
      <w:pPr>
        <w:pStyle w:val="paragraph"/>
      </w:pPr>
      <w:r w:rsidRPr="005039E3">
        <w:tab/>
        <w:t>(b)</w:t>
      </w:r>
      <w:r w:rsidRPr="005039E3">
        <w:tab/>
        <w:t>in relation to Queensland—a person appointed as the public interest monitor under:</w:t>
      </w:r>
    </w:p>
    <w:p w:rsidR="002F1B4F" w:rsidRPr="005039E3" w:rsidRDefault="002F1B4F" w:rsidP="002F1B4F">
      <w:pPr>
        <w:pStyle w:val="paragraphsub"/>
      </w:pPr>
      <w:r w:rsidRPr="005039E3">
        <w:tab/>
        <w:t>(i)</w:t>
      </w:r>
      <w:r w:rsidRPr="005039E3">
        <w:tab/>
        <w:t xml:space="preserve">the </w:t>
      </w:r>
      <w:r w:rsidRPr="005039E3">
        <w:rPr>
          <w:i/>
        </w:rPr>
        <w:t xml:space="preserve">Crime and </w:t>
      </w:r>
      <w:r w:rsidR="00F76F29" w:rsidRPr="005039E3">
        <w:rPr>
          <w:i/>
        </w:rPr>
        <w:t>Corruption</w:t>
      </w:r>
      <w:r w:rsidRPr="005039E3">
        <w:rPr>
          <w:i/>
        </w:rPr>
        <w:t xml:space="preserve"> Act 2001</w:t>
      </w:r>
      <w:r w:rsidRPr="005039E3">
        <w:t xml:space="preserve"> of Queensland; or</w:t>
      </w:r>
    </w:p>
    <w:p w:rsidR="002F1B4F" w:rsidRPr="005039E3" w:rsidRDefault="002F1B4F" w:rsidP="002F1B4F">
      <w:pPr>
        <w:pStyle w:val="paragraphsub"/>
      </w:pPr>
      <w:r w:rsidRPr="005039E3">
        <w:tab/>
        <w:t>(ii)</w:t>
      </w:r>
      <w:r w:rsidRPr="005039E3">
        <w:tab/>
        <w:t xml:space="preserve">the </w:t>
      </w:r>
      <w:r w:rsidRPr="005039E3">
        <w:rPr>
          <w:i/>
        </w:rPr>
        <w:t>Police Powers and Responsibilities Act 2000</w:t>
      </w:r>
      <w:r w:rsidRPr="005039E3">
        <w:t xml:space="preserve"> of Queensland.</w:t>
      </w:r>
    </w:p>
    <w:p w:rsidR="002678F2" w:rsidRPr="005039E3" w:rsidRDefault="002678F2" w:rsidP="002678F2">
      <w:pPr>
        <w:pStyle w:val="Definition"/>
      </w:pPr>
      <w:r w:rsidRPr="005039E3">
        <w:rPr>
          <w:b/>
          <w:i/>
        </w:rPr>
        <w:t>police disciplinary proceeding</w:t>
      </w:r>
      <w:r w:rsidRPr="005039E3">
        <w:t xml:space="preserve"> means a disciplinary proceeding, before a tribunal or body that is responsible for disciplining members of the Australian Federal Police or officers of a Police Force of a State, against a member of the Australian Federal Police, or an officer of that Police Force, as the case may be, not being a proceeding by way of a prosecution for an offence.</w:t>
      </w:r>
    </w:p>
    <w:p w:rsidR="002678F2" w:rsidRPr="005039E3" w:rsidRDefault="002678F2" w:rsidP="002678F2">
      <w:pPr>
        <w:pStyle w:val="Definition"/>
      </w:pPr>
      <w:r w:rsidRPr="005039E3">
        <w:rPr>
          <w:b/>
          <w:i/>
        </w:rPr>
        <w:t>Premier</w:t>
      </w:r>
      <w:r w:rsidRPr="005039E3">
        <w:t xml:space="preserve">, in relation to a State, means, in the case of the </w:t>
      </w:r>
      <w:smartTag w:uri="urn:schemas-microsoft-com:office:smarttags" w:element="State">
        <w:smartTag w:uri="urn:schemas-microsoft-com:office:smarttags" w:element="address">
          <w:r w:rsidRPr="005039E3">
            <w:t>Northern Territory</w:t>
          </w:r>
        </w:smartTag>
      </w:smartTag>
      <w:r w:rsidRPr="005039E3">
        <w:t xml:space="preserve">, the Chief Minister of the </w:t>
      </w:r>
      <w:smartTag w:uri="urn:schemas-microsoft-com:office:smarttags" w:element="State">
        <w:smartTag w:uri="urn:schemas-microsoft-com:office:smarttags" w:element="address">
          <w:r w:rsidRPr="005039E3">
            <w:t>Northern Territory</w:t>
          </w:r>
        </w:smartTag>
      </w:smartTag>
      <w:r w:rsidRPr="005039E3">
        <w:t>.</w:t>
      </w:r>
    </w:p>
    <w:p w:rsidR="002678F2" w:rsidRPr="005039E3" w:rsidRDefault="002678F2" w:rsidP="00586646">
      <w:pPr>
        <w:pStyle w:val="Definition"/>
        <w:keepNext/>
      </w:pPr>
      <w:r w:rsidRPr="005039E3">
        <w:rPr>
          <w:b/>
          <w:i/>
        </w:rPr>
        <w:t>premises</w:t>
      </w:r>
      <w:r w:rsidRPr="005039E3">
        <w:t xml:space="preserve"> includes:</w:t>
      </w:r>
    </w:p>
    <w:p w:rsidR="002678F2" w:rsidRPr="005039E3" w:rsidRDefault="002678F2" w:rsidP="00586646">
      <w:pPr>
        <w:pStyle w:val="paragraph"/>
        <w:keepNext/>
      </w:pPr>
      <w:r w:rsidRPr="005039E3">
        <w:tab/>
        <w:t>(a)</w:t>
      </w:r>
      <w:r w:rsidRPr="005039E3">
        <w:tab/>
        <w:t>any land;</w:t>
      </w:r>
    </w:p>
    <w:p w:rsidR="002678F2" w:rsidRPr="005039E3" w:rsidRDefault="002678F2" w:rsidP="00586646">
      <w:pPr>
        <w:pStyle w:val="paragraph"/>
        <w:keepNext/>
      </w:pPr>
      <w:r w:rsidRPr="005039E3">
        <w:tab/>
        <w:t>(b)</w:t>
      </w:r>
      <w:r w:rsidRPr="005039E3">
        <w:tab/>
        <w:t>any structure, building, aircraft, vehicle, vessel or place (whether built on or not); and</w:t>
      </w:r>
    </w:p>
    <w:p w:rsidR="002678F2" w:rsidRPr="005039E3" w:rsidRDefault="002678F2" w:rsidP="002678F2">
      <w:pPr>
        <w:pStyle w:val="paragraph"/>
      </w:pPr>
      <w:r w:rsidRPr="005039E3">
        <w:tab/>
        <w:t>(c)</w:t>
      </w:r>
      <w:r w:rsidRPr="005039E3">
        <w:tab/>
        <w:t>any part of such a structure, building, aircraft, vehicle, vessel or place.</w:t>
      </w:r>
    </w:p>
    <w:p w:rsidR="002678F2" w:rsidRPr="005039E3" w:rsidRDefault="002678F2" w:rsidP="006216AD">
      <w:pPr>
        <w:pStyle w:val="Definition"/>
        <w:keepNext/>
      </w:pPr>
      <w:r w:rsidRPr="005039E3">
        <w:rPr>
          <w:b/>
          <w:i/>
        </w:rPr>
        <w:t>prescribed investigation</w:t>
      </w:r>
      <w:r w:rsidRPr="005039E3">
        <w:t>, in relation to a Commonwealth agency, an eligible Commonwealth authority or an eligible authority of a State:</w:t>
      </w:r>
    </w:p>
    <w:p w:rsidR="00E55562" w:rsidRPr="005039E3" w:rsidRDefault="00E55562" w:rsidP="00E55562">
      <w:pPr>
        <w:pStyle w:val="paragraph"/>
      </w:pPr>
      <w:r w:rsidRPr="005039E3">
        <w:tab/>
        <w:t>(aa)</w:t>
      </w:r>
      <w:r w:rsidRPr="005039E3">
        <w:tab/>
        <w:t xml:space="preserve">in the case of the Australian Commission for Law Enforcement Integrity—means a corruption investigation (within the meaning of the </w:t>
      </w:r>
      <w:r w:rsidRPr="005039E3">
        <w:rPr>
          <w:i/>
        </w:rPr>
        <w:t>Law Enforcement Integrity Commissioner Act 2006</w:t>
      </w:r>
      <w:r w:rsidRPr="005039E3">
        <w:t>); or</w:t>
      </w:r>
    </w:p>
    <w:p w:rsidR="002678F2" w:rsidRPr="005039E3" w:rsidRDefault="002678F2" w:rsidP="002678F2">
      <w:pPr>
        <w:pStyle w:val="paragraph"/>
      </w:pPr>
      <w:r w:rsidRPr="005039E3">
        <w:tab/>
        <w:t>(a)</w:t>
      </w:r>
      <w:r w:rsidRPr="005039E3">
        <w:tab/>
        <w:t xml:space="preserve">in the case of the ACC—means </w:t>
      </w:r>
      <w:r w:rsidR="00014B9F" w:rsidRPr="005039E3">
        <w:t>a special ACC</w:t>
      </w:r>
      <w:r w:rsidRPr="005039E3">
        <w:t xml:space="preserve"> operation/investigation; or</w:t>
      </w:r>
    </w:p>
    <w:p w:rsidR="002678F2" w:rsidRPr="005039E3" w:rsidRDefault="002678F2" w:rsidP="002678F2">
      <w:pPr>
        <w:pStyle w:val="paragraph"/>
      </w:pPr>
      <w:r w:rsidRPr="005039E3">
        <w:tab/>
        <w:t>(b)</w:t>
      </w:r>
      <w:r w:rsidRPr="005039E3">
        <w:tab/>
        <w:t>in the case of the Crime Commission—means an investigation that the Crime Commission is conducting in the performance of its functions under the Crime Commission Act; or</w:t>
      </w:r>
    </w:p>
    <w:p w:rsidR="002678F2" w:rsidRPr="005039E3" w:rsidRDefault="002678F2" w:rsidP="002678F2">
      <w:pPr>
        <w:pStyle w:val="paragraph"/>
      </w:pPr>
      <w:r w:rsidRPr="005039E3">
        <w:tab/>
        <w:t>(ba)</w:t>
      </w:r>
      <w:r w:rsidRPr="005039E3">
        <w:tab/>
        <w:t>in the case of an eligible Commonwealth authority—an investigation that the Commonwealth Royal Commission concerned is conducting in the course of the inquiry it is commissioned to undertake; or</w:t>
      </w:r>
    </w:p>
    <w:p w:rsidR="002678F2" w:rsidRPr="005039E3" w:rsidRDefault="002678F2" w:rsidP="002678F2">
      <w:pPr>
        <w:pStyle w:val="paragraph"/>
      </w:pPr>
      <w:r w:rsidRPr="005039E3">
        <w:tab/>
        <w:t>(c)</w:t>
      </w:r>
      <w:r w:rsidRPr="005039E3">
        <w:tab/>
        <w:t>in the case of the Independent Commission Against Corruption—means an investigation that the Independent Commission Against Corruption is conducting in the performance of its functions under the Independent Commission Against Corruption Act; or</w:t>
      </w:r>
    </w:p>
    <w:p w:rsidR="00606FF3" w:rsidRPr="005039E3" w:rsidRDefault="00606FF3" w:rsidP="00606FF3">
      <w:pPr>
        <w:pStyle w:val="paragraph"/>
      </w:pPr>
      <w:r w:rsidRPr="005039E3">
        <w:tab/>
        <w:t>(ca)</w:t>
      </w:r>
      <w:r w:rsidRPr="005039E3">
        <w:tab/>
        <w:t>in the case of the Inspector of the Independent Commission Against Corruption—means an investigation that the Inspector is conducting in the performance of the Inspector’s functions under the Independent Commission Against Corruption Act; or</w:t>
      </w:r>
    </w:p>
    <w:p w:rsidR="00A74781" w:rsidRPr="005039E3" w:rsidRDefault="00A74781" w:rsidP="00A74781">
      <w:pPr>
        <w:pStyle w:val="paragraph"/>
      </w:pPr>
      <w:r w:rsidRPr="005039E3">
        <w:tab/>
        <w:t>(cb)</w:t>
      </w:r>
      <w:r w:rsidRPr="005039E3">
        <w:tab/>
        <w:t>in the case of the IBAC—means an investigation that the IBAC is conducting in the performance of its functions under the IBAC Act; or</w:t>
      </w:r>
    </w:p>
    <w:p w:rsidR="00FD0987" w:rsidRPr="005039E3" w:rsidRDefault="00FD0987" w:rsidP="00FD0987">
      <w:pPr>
        <w:pStyle w:val="paragraph"/>
      </w:pPr>
      <w:r w:rsidRPr="005039E3">
        <w:tab/>
        <w:t>(cc)</w:t>
      </w:r>
      <w:r w:rsidRPr="005039E3">
        <w:tab/>
        <w:t>in the case of the Victorian Inspectorate—means an investigation that the Victorian Inspectorate is conducting in the performance of its functions under the Victorian Inspectorate Act; or</w:t>
      </w:r>
    </w:p>
    <w:p w:rsidR="002678F2" w:rsidRPr="005039E3" w:rsidRDefault="002678F2" w:rsidP="002678F2">
      <w:pPr>
        <w:pStyle w:val="paragraph"/>
      </w:pPr>
      <w:r w:rsidRPr="005039E3">
        <w:tab/>
        <w:t>(d)</w:t>
      </w:r>
      <w:r w:rsidRPr="005039E3">
        <w:tab/>
        <w:t xml:space="preserve">in the case of the Crime and </w:t>
      </w:r>
      <w:r w:rsidR="00F76F29" w:rsidRPr="005039E3">
        <w:t>Corruption</w:t>
      </w:r>
      <w:r w:rsidRPr="005039E3">
        <w:t xml:space="preserve"> Commission—means an investigation that the Commission is conducting in the performance of its functions under the Crime and </w:t>
      </w:r>
      <w:r w:rsidR="00F76F29" w:rsidRPr="005039E3">
        <w:t>Corruption</w:t>
      </w:r>
      <w:r w:rsidRPr="005039E3">
        <w:t xml:space="preserve"> Act; or</w:t>
      </w:r>
    </w:p>
    <w:p w:rsidR="00C677B2" w:rsidRPr="005039E3" w:rsidRDefault="00C677B2" w:rsidP="00C677B2">
      <w:pPr>
        <w:pStyle w:val="paragraph"/>
      </w:pPr>
      <w:r w:rsidRPr="005039E3">
        <w:tab/>
        <w:t>(f)</w:t>
      </w:r>
      <w:r w:rsidRPr="005039E3">
        <w:tab/>
        <w:t xml:space="preserve">in the case of the Law Enforcement Conduct Commission—means an investigation that the Commission is conducting in the performance of its functions under the </w:t>
      </w:r>
      <w:r w:rsidRPr="005039E3">
        <w:rPr>
          <w:i/>
        </w:rPr>
        <w:t>Law Enforcement Conduct Commission Act 2016</w:t>
      </w:r>
      <w:r w:rsidRPr="005039E3">
        <w:t xml:space="preserve"> (NSW); or</w:t>
      </w:r>
    </w:p>
    <w:p w:rsidR="00C677B2" w:rsidRPr="005039E3" w:rsidRDefault="00C677B2" w:rsidP="00C677B2">
      <w:pPr>
        <w:pStyle w:val="paragraph"/>
      </w:pPr>
      <w:r w:rsidRPr="005039E3">
        <w:tab/>
        <w:t>(fa)</w:t>
      </w:r>
      <w:r w:rsidRPr="005039E3">
        <w:tab/>
        <w:t xml:space="preserve">in the case of the Inspector of the Law Enforcement Conduct Commission—means an investigation that the Inspector is conducting in the performance of the Inspector’s functions under the </w:t>
      </w:r>
      <w:r w:rsidRPr="005039E3">
        <w:rPr>
          <w:i/>
        </w:rPr>
        <w:t>Law Enforcement Conduct Commission Act 2016</w:t>
      </w:r>
      <w:r w:rsidRPr="005039E3">
        <w:t xml:space="preserve"> (NSW); or</w:t>
      </w:r>
    </w:p>
    <w:p w:rsidR="002678F2" w:rsidRPr="005039E3" w:rsidRDefault="002678F2" w:rsidP="002678F2">
      <w:pPr>
        <w:pStyle w:val="paragraph"/>
      </w:pPr>
      <w:r w:rsidRPr="005039E3">
        <w:tab/>
        <w:t>(i)</w:t>
      </w:r>
      <w:r w:rsidRPr="005039E3">
        <w:tab/>
        <w:t>in the case of the Corruption and Crime Commission—means an investigation that the Commission is conducting in the performance of its functions under the Corruption and Crime Commission Act; or</w:t>
      </w:r>
    </w:p>
    <w:p w:rsidR="00293E1F" w:rsidRPr="005039E3" w:rsidRDefault="002678F2" w:rsidP="00293E1F">
      <w:pPr>
        <w:pStyle w:val="paragraph"/>
      </w:pPr>
      <w:r w:rsidRPr="005039E3">
        <w:tab/>
        <w:t>(j)</w:t>
      </w:r>
      <w:r w:rsidRPr="005039E3">
        <w:tab/>
        <w:t>in the case of the Parliamentary Inspector of the Corruption and Crime Commission—means dealing with a matter of misconduct in the performance of the Parliamentary Inspector’s functions under the Corruption and Crime Commission Act</w:t>
      </w:r>
      <w:r w:rsidR="00293E1F" w:rsidRPr="005039E3">
        <w:t>; or</w:t>
      </w:r>
    </w:p>
    <w:p w:rsidR="002678F2" w:rsidRPr="005039E3" w:rsidRDefault="00293E1F" w:rsidP="002678F2">
      <w:pPr>
        <w:pStyle w:val="paragraph"/>
      </w:pPr>
      <w:r w:rsidRPr="005039E3">
        <w:tab/>
        <w:t>(k)</w:t>
      </w:r>
      <w:r w:rsidRPr="005039E3">
        <w:tab/>
        <w:t>in the case of the Independent Commissioner Against Corruption—means an investigation that the Independent Commissioner Against Corruption is conducting in the performance of the Commissioner’s functions under the Independent Commissioner Against Corruption Act.</w:t>
      </w:r>
    </w:p>
    <w:p w:rsidR="002678F2" w:rsidRPr="005039E3" w:rsidRDefault="002678F2" w:rsidP="002678F2">
      <w:pPr>
        <w:pStyle w:val="Definition"/>
      </w:pPr>
      <w:r w:rsidRPr="005039E3">
        <w:rPr>
          <w:b/>
          <w:i/>
        </w:rPr>
        <w:t>prescribed offence</w:t>
      </w:r>
      <w:r w:rsidRPr="005039E3">
        <w:t xml:space="preserve"> means:</w:t>
      </w:r>
    </w:p>
    <w:p w:rsidR="008A15D2" w:rsidRPr="005039E3" w:rsidRDefault="008A15D2" w:rsidP="008A15D2">
      <w:pPr>
        <w:pStyle w:val="paragraph"/>
      </w:pPr>
      <w:r w:rsidRPr="005039E3">
        <w:tab/>
        <w:t>(a)</w:t>
      </w:r>
      <w:r w:rsidRPr="005039E3">
        <w:tab/>
        <w:t>a serious offence, or an offence that was a serious offence when the offence was committed;</w:t>
      </w:r>
    </w:p>
    <w:p w:rsidR="002678F2" w:rsidRPr="005039E3" w:rsidRDefault="002678F2" w:rsidP="002678F2">
      <w:pPr>
        <w:pStyle w:val="paragraph"/>
      </w:pPr>
      <w:r w:rsidRPr="005039E3">
        <w:tab/>
        <w:t>(b)</w:t>
      </w:r>
      <w:r w:rsidRPr="005039E3">
        <w:tab/>
        <w:t>an offence against subsection</w:t>
      </w:r>
      <w:r w:rsidR="005039E3">
        <w:t> </w:t>
      </w:r>
      <w:r w:rsidRPr="005039E3">
        <w:t>7(1) or section</w:t>
      </w:r>
      <w:r w:rsidR="005039E3">
        <w:t> </w:t>
      </w:r>
      <w:r w:rsidRPr="005039E3">
        <w:t>63;</w:t>
      </w:r>
      <w:r w:rsidR="006A6AD2" w:rsidRPr="005039E3">
        <w:t xml:space="preserve"> or</w:t>
      </w:r>
    </w:p>
    <w:p w:rsidR="006035B5" w:rsidRPr="005039E3" w:rsidRDefault="006035B5" w:rsidP="006035B5">
      <w:pPr>
        <w:pStyle w:val="paragraph"/>
      </w:pPr>
      <w:r w:rsidRPr="005039E3">
        <w:tab/>
        <w:t>(ba)</w:t>
      </w:r>
      <w:r w:rsidRPr="005039E3">
        <w:tab/>
        <w:t>an offence against subsection</w:t>
      </w:r>
      <w:r w:rsidR="005039E3">
        <w:t> </w:t>
      </w:r>
      <w:r w:rsidRPr="005039E3">
        <w:t>108(1) or section</w:t>
      </w:r>
      <w:r w:rsidR="005039E3">
        <w:t> </w:t>
      </w:r>
      <w:r w:rsidRPr="005039E3">
        <w:t>133; or</w:t>
      </w:r>
    </w:p>
    <w:p w:rsidR="002678F2" w:rsidRPr="005039E3" w:rsidRDefault="002678F2" w:rsidP="002678F2">
      <w:pPr>
        <w:pStyle w:val="paragraph"/>
      </w:pPr>
      <w:r w:rsidRPr="005039E3">
        <w:tab/>
        <w:t>(c)</w:t>
      </w:r>
      <w:r w:rsidRPr="005039E3">
        <w:tab/>
        <w:t>an offence against a provision of Part</w:t>
      </w:r>
      <w:r w:rsidR="005039E3">
        <w:t> </w:t>
      </w:r>
      <w:r w:rsidRPr="005039E3">
        <w:t xml:space="preserve">10.6 of the </w:t>
      </w:r>
      <w:r w:rsidRPr="005039E3">
        <w:rPr>
          <w:i/>
        </w:rPr>
        <w:t>Criminal Code</w:t>
      </w:r>
      <w:r w:rsidRPr="005039E3">
        <w:t>;</w:t>
      </w:r>
      <w:r w:rsidR="006A6AD2" w:rsidRPr="005039E3">
        <w:t xml:space="preserve"> or</w:t>
      </w:r>
    </w:p>
    <w:p w:rsidR="002678F2" w:rsidRPr="005039E3" w:rsidRDefault="002678F2" w:rsidP="002678F2">
      <w:pPr>
        <w:pStyle w:val="paragraph"/>
      </w:pPr>
      <w:r w:rsidRPr="005039E3">
        <w:tab/>
        <w:t>(d)</w:t>
      </w:r>
      <w:r w:rsidRPr="005039E3">
        <w:tab/>
        <w:t>any other offence punishable by imprisonment for life or for a period, or maximum period, of at least 3 years; or</w:t>
      </w:r>
    </w:p>
    <w:p w:rsidR="002678F2" w:rsidRPr="005039E3" w:rsidRDefault="002678F2" w:rsidP="002678F2">
      <w:pPr>
        <w:pStyle w:val="paragraph"/>
      </w:pPr>
      <w:r w:rsidRPr="005039E3">
        <w:tab/>
        <w:t>(e)</w:t>
      </w:r>
      <w:r w:rsidRPr="005039E3">
        <w:tab/>
        <w:t xml:space="preserve">an ancillary offence relating to an offence of a kind referred to in </w:t>
      </w:r>
      <w:r w:rsidR="005039E3">
        <w:t>paragraph (</w:t>
      </w:r>
      <w:r w:rsidRPr="005039E3">
        <w:t>a), (b), (c) or (d) of this definition.</w:t>
      </w:r>
    </w:p>
    <w:p w:rsidR="00891A49" w:rsidRPr="005039E3" w:rsidRDefault="00891A49" w:rsidP="00891A49">
      <w:pPr>
        <w:pStyle w:val="Definition"/>
      </w:pPr>
      <w:r w:rsidRPr="005039E3">
        <w:rPr>
          <w:b/>
          <w:i/>
        </w:rPr>
        <w:t>prescribed substance</w:t>
      </w:r>
      <w:r w:rsidRPr="005039E3">
        <w:t xml:space="preserve"> means:</w:t>
      </w:r>
    </w:p>
    <w:p w:rsidR="00891A49" w:rsidRPr="005039E3" w:rsidRDefault="00891A49" w:rsidP="00891A49">
      <w:pPr>
        <w:pStyle w:val="paragraph"/>
      </w:pPr>
      <w:r w:rsidRPr="005039E3">
        <w:tab/>
        <w:t>(a)</w:t>
      </w:r>
      <w:r w:rsidRPr="005039E3">
        <w:tab/>
        <w:t xml:space="preserve">a substance that is a narcotic drug or psychotropic substance for the purposes of the </w:t>
      </w:r>
      <w:r w:rsidRPr="005039E3">
        <w:rPr>
          <w:i/>
        </w:rPr>
        <w:t>Crimes (Traffic in Narcotic Drugs and Psychotropic Substances) Act 1990</w:t>
      </w:r>
      <w:r w:rsidRPr="005039E3">
        <w:t>; or</w:t>
      </w:r>
    </w:p>
    <w:p w:rsidR="00891A49" w:rsidRPr="005039E3" w:rsidRDefault="00891A49" w:rsidP="00891A49">
      <w:pPr>
        <w:pStyle w:val="paragraph"/>
      </w:pPr>
      <w:r w:rsidRPr="005039E3">
        <w:tab/>
        <w:t>(b)</w:t>
      </w:r>
      <w:r w:rsidRPr="005039E3">
        <w:tab/>
        <w:t>a controlled drug or border controlled drug within the meaning of Part</w:t>
      </w:r>
      <w:r w:rsidR="005039E3">
        <w:t> </w:t>
      </w:r>
      <w:r w:rsidRPr="005039E3">
        <w:t xml:space="preserve">9.1 of the </w:t>
      </w:r>
      <w:r w:rsidRPr="005039E3">
        <w:rPr>
          <w:i/>
        </w:rPr>
        <w:t>Criminal Code</w:t>
      </w:r>
      <w:r w:rsidRPr="005039E3">
        <w:t>; or</w:t>
      </w:r>
    </w:p>
    <w:p w:rsidR="00891A49" w:rsidRPr="005039E3" w:rsidRDefault="00891A49" w:rsidP="00891A49">
      <w:pPr>
        <w:pStyle w:val="paragraph"/>
      </w:pPr>
      <w:r w:rsidRPr="005039E3">
        <w:tab/>
        <w:t>(c)</w:t>
      </w:r>
      <w:r w:rsidRPr="005039E3">
        <w:tab/>
        <w:t>a controlled plant or border controlled plant within the meaning of Part</w:t>
      </w:r>
      <w:r w:rsidR="005039E3">
        <w:t> </w:t>
      </w:r>
      <w:r w:rsidRPr="005039E3">
        <w:t xml:space="preserve">9.1 of the </w:t>
      </w:r>
      <w:r w:rsidRPr="005039E3">
        <w:rPr>
          <w:i/>
        </w:rPr>
        <w:t>Criminal Code</w:t>
      </w:r>
      <w:r w:rsidRPr="005039E3">
        <w:t>; or</w:t>
      </w:r>
    </w:p>
    <w:p w:rsidR="00891A49" w:rsidRPr="005039E3" w:rsidRDefault="00891A49" w:rsidP="00891A49">
      <w:pPr>
        <w:pStyle w:val="paragraph"/>
      </w:pPr>
      <w:r w:rsidRPr="005039E3">
        <w:tab/>
        <w:t>(d)</w:t>
      </w:r>
      <w:r w:rsidRPr="005039E3">
        <w:tab/>
        <w:t>a controlled precursor or border controlled precursor within the meaning of Part</w:t>
      </w:r>
      <w:r w:rsidR="005039E3">
        <w:t> </w:t>
      </w:r>
      <w:r w:rsidRPr="005039E3">
        <w:t xml:space="preserve">9.1 of the </w:t>
      </w:r>
      <w:r w:rsidRPr="005039E3">
        <w:rPr>
          <w:i/>
        </w:rPr>
        <w:t>Criminal Code</w:t>
      </w:r>
      <w:r w:rsidRPr="005039E3">
        <w:t>.</w:t>
      </w:r>
    </w:p>
    <w:p w:rsidR="001D555D" w:rsidRPr="005039E3" w:rsidRDefault="001D555D" w:rsidP="001D555D">
      <w:pPr>
        <w:pStyle w:val="Definition"/>
      </w:pPr>
      <w:r w:rsidRPr="005039E3">
        <w:rPr>
          <w:b/>
          <w:i/>
        </w:rPr>
        <w:t>preservation notice</w:t>
      </w:r>
      <w:r w:rsidRPr="005039E3">
        <w:t xml:space="preserve"> means a domestic preservation notice or a foreign preservation notice.</w:t>
      </w:r>
    </w:p>
    <w:p w:rsidR="001D555D" w:rsidRPr="005039E3" w:rsidRDefault="001D555D" w:rsidP="001D555D">
      <w:pPr>
        <w:pStyle w:val="Definition"/>
      </w:pPr>
      <w:r w:rsidRPr="005039E3">
        <w:rPr>
          <w:b/>
          <w:i/>
        </w:rPr>
        <w:t>preservation notice information</w:t>
      </w:r>
      <w:r w:rsidRPr="005039E3">
        <w:t xml:space="preserve"> has the meaning given by section</w:t>
      </w:r>
      <w:r w:rsidR="005039E3">
        <w:t> </w:t>
      </w:r>
      <w:r w:rsidRPr="005039E3">
        <w:t>6EAA.</w:t>
      </w:r>
    </w:p>
    <w:p w:rsidR="001D555D" w:rsidRPr="005039E3" w:rsidRDefault="001D555D" w:rsidP="001D555D">
      <w:pPr>
        <w:pStyle w:val="Definition"/>
      </w:pPr>
      <w:r w:rsidRPr="005039E3">
        <w:rPr>
          <w:b/>
          <w:i/>
        </w:rPr>
        <w:t>preserve</w:t>
      </w:r>
      <w:r w:rsidRPr="005039E3">
        <w:t>, in relation to a stored communication, means maintain the integrity of:</w:t>
      </w:r>
    </w:p>
    <w:p w:rsidR="001D555D" w:rsidRPr="005039E3" w:rsidRDefault="001D555D" w:rsidP="001D555D">
      <w:pPr>
        <w:pStyle w:val="paragraph"/>
      </w:pPr>
      <w:r w:rsidRPr="005039E3">
        <w:tab/>
        <w:t>(a)</w:t>
      </w:r>
      <w:r w:rsidRPr="005039E3">
        <w:tab/>
        <w:t>the stored communication; or</w:t>
      </w:r>
    </w:p>
    <w:p w:rsidR="001D555D" w:rsidRPr="005039E3" w:rsidRDefault="001D555D" w:rsidP="001D555D">
      <w:pPr>
        <w:pStyle w:val="paragraph"/>
      </w:pPr>
      <w:r w:rsidRPr="005039E3">
        <w:tab/>
        <w:t>(b)</w:t>
      </w:r>
      <w:r w:rsidRPr="005039E3">
        <w:tab/>
        <w:t>a copy of the stored communication.</w:t>
      </w:r>
    </w:p>
    <w:p w:rsidR="00B228B0" w:rsidRPr="005039E3" w:rsidRDefault="00B228B0" w:rsidP="00B228B0">
      <w:pPr>
        <w:pStyle w:val="Definition"/>
      </w:pPr>
      <w:r w:rsidRPr="005039E3">
        <w:rPr>
          <w:b/>
          <w:i/>
        </w:rPr>
        <w:t>preventative detention order law</w:t>
      </w:r>
      <w:r w:rsidRPr="005039E3">
        <w:t xml:space="preserve"> means:</w:t>
      </w:r>
    </w:p>
    <w:p w:rsidR="00B228B0" w:rsidRPr="005039E3" w:rsidRDefault="00B228B0" w:rsidP="00B228B0">
      <w:pPr>
        <w:pStyle w:val="paragraph"/>
      </w:pPr>
      <w:r w:rsidRPr="005039E3">
        <w:tab/>
        <w:t>(a)</w:t>
      </w:r>
      <w:r w:rsidRPr="005039E3">
        <w:tab/>
        <w:t>Division</w:t>
      </w:r>
      <w:r w:rsidR="005039E3">
        <w:t> </w:t>
      </w:r>
      <w:r w:rsidRPr="005039E3">
        <w:t xml:space="preserve">105 of the </w:t>
      </w:r>
      <w:r w:rsidRPr="005039E3">
        <w:rPr>
          <w:i/>
        </w:rPr>
        <w:t>Criminal Code</w:t>
      </w:r>
      <w:r w:rsidRPr="005039E3">
        <w:t>; or</w:t>
      </w:r>
    </w:p>
    <w:p w:rsidR="00B228B0" w:rsidRPr="005039E3" w:rsidRDefault="00B228B0" w:rsidP="00B228B0">
      <w:pPr>
        <w:pStyle w:val="paragraph"/>
      </w:pPr>
      <w:r w:rsidRPr="005039E3">
        <w:tab/>
        <w:t>(b)</w:t>
      </w:r>
      <w:r w:rsidRPr="005039E3">
        <w:tab/>
        <w:t>Part</w:t>
      </w:r>
      <w:r w:rsidR="005039E3">
        <w:t> </w:t>
      </w:r>
      <w:r w:rsidRPr="005039E3">
        <w:t xml:space="preserve">2A of the </w:t>
      </w:r>
      <w:r w:rsidRPr="005039E3">
        <w:rPr>
          <w:i/>
        </w:rPr>
        <w:t>Terrorism (Police Powers) Act 2002</w:t>
      </w:r>
      <w:r w:rsidRPr="005039E3">
        <w:t xml:space="preserve"> (NSW); or</w:t>
      </w:r>
    </w:p>
    <w:p w:rsidR="00B228B0" w:rsidRPr="005039E3" w:rsidRDefault="00B228B0" w:rsidP="00B228B0">
      <w:pPr>
        <w:pStyle w:val="paragraph"/>
      </w:pPr>
      <w:r w:rsidRPr="005039E3">
        <w:tab/>
        <w:t>(c)</w:t>
      </w:r>
      <w:r w:rsidRPr="005039E3">
        <w:tab/>
        <w:t>Part</w:t>
      </w:r>
      <w:r w:rsidR="005039E3">
        <w:t> </w:t>
      </w:r>
      <w:r w:rsidRPr="005039E3">
        <w:t xml:space="preserve">2A of the </w:t>
      </w:r>
      <w:r w:rsidRPr="005039E3">
        <w:rPr>
          <w:i/>
        </w:rPr>
        <w:t>Terrorism (Community Protection) Act 2003</w:t>
      </w:r>
      <w:r w:rsidRPr="005039E3">
        <w:t xml:space="preserve"> (Vic.); or</w:t>
      </w:r>
    </w:p>
    <w:p w:rsidR="00B228B0" w:rsidRPr="005039E3" w:rsidRDefault="00B228B0" w:rsidP="00B228B0">
      <w:pPr>
        <w:pStyle w:val="paragraph"/>
      </w:pPr>
      <w:r w:rsidRPr="005039E3">
        <w:tab/>
        <w:t>(d)</w:t>
      </w:r>
      <w:r w:rsidRPr="005039E3">
        <w:tab/>
        <w:t xml:space="preserve">the </w:t>
      </w:r>
      <w:r w:rsidRPr="005039E3">
        <w:rPr>
          <w:i/>
        </w:rPr>
        <w:t>Terrorism (Preventative Detention) Act 2005</w:t>
      </w:r>
      <w:r w:rsidRPr="005039E3">
        <w:t xml:space="preserve"> (Qld); or</w:t>
      </w:r>
    </w:p>
    <w:p w:rsidR="00B228B0" w:rsidRPr="005039E3" w:rsidRDefault="00B228B0" w:rsidP="00B228B0">
      <w:pPr>
        <w:pStyle w:val="paragraph"/>
      </w:pPr>
      <w:r w:rsidRPr="005039E3">
        <w:tab/>
        <w:t>(e)</w:t>
      </w:r>
      <w:r w:rsidRPr="005039E3">
        <w:tab/>
        <w:t xml:space="preserve">the </w:t>
      </w:r>
      <w:r w:rsidRPr="005039E3">
        <w:rPr>
          <w:i/>
        </w:rPr>
        <w:t>Terrorism (Preventative Detention) Act 2006</w:t>
      </w:r>
      <w:r w:rsidRPr="005039E3">
        <w:t xml:space="preserve"> (WA); or</w:t>
      </w:r>
    </w:p>
    <w:p w:rsidR="00B228B0" w:rsidRPr="005039E3" w:rsidRDefault="00B228B0" w:rsidP="00B228B0">
      <w:pPr>
        <w:pStyle w:val="paragraph"/>
      </w:pPr>
      <w:r w:rsidRPr="005039E3">
        <w:tab/>
        <w:t>(f)</w:t>
      </w:r>
      <w:r w:rsidRPr="005039E3">
        <w:tab/>
        <w:t xml:space="preserve">the </w:t>
      </w:r>
      <w:r w:rsidRPr="005039E3">
        <w:rPr>
          <w:i/>
        </w:rPr>
        <w:t>Terrorism (Preventative Detention) Act 2005</w:t>
      </w:r>
      <w:r w:rsidRPr="005039E3">
        <w:t xml:space="preserve"> (SA); or</w:t>
      </w:r>
    </w:p>
    <w:p w:rsidR="00B228B0" w:rsidRPr="005039E3" w:rsidRDefault="00B228B0" w:rsidP="00B228B0">
      <w:pPr>
        <w:pStyle w:val="paragraph"/>
      </w:pPr>
      <w:r w:rsidRPr="005039E3">
        <w:tab/>
        <w:t>(g)</w:t>
      </w:r>
      <w:r w:rsidRPr="005039E3">
        <w:tab/>
        <w:t xml:space="preserve">the </w:t>
      </w:r>
      <w:r w:rsidRPr="005039E3">
        <w:rPr>
          <w:i/>
        </w:rPr>
        <w:t>Terrorism (Preventative Detention) Act 2005</w:t>
      </w:r>
      <w:r w:rsidRPr="005039E3">
        <w:t xml:space="preserve"> (Tas.); or</w:t>
      </w:r>
    </w:p>
    <w:p w:rsidR="00B228B0" w:rsidRPr="005039E3" w:rsidRDefault="00B228B0" w:rsidP="00B228B0">
      <w:pPr>
        <w:pStyle w:val="paragraph"/>
      </w:pPr>
      <w:r w:rsidRPr="005039E3">
        <w:tab/>
        <w:t>(h)</w:t>
      </w:r>
      <w:r w:rsidRPr="005039E3">
        <w:tab/>
        <w:t>Part</w:t>
      </w:r>
      <w:r w:rsidR="005039E3">
        <w:t> </w:t>
      </w:r>
      <w:r w:rsidRPr="005039E3">
        <w:t xml:space="preserve">2 of the </w:t>
      </w:r>
      <w:r w:rsidRPr="005039E3">
        <w:rPr>
          <w:i/>
        </w:rPr>
        <w:t>Terrorism (Extraordinary Temporary Powers) Act 2006</w:t>
      </w:r>
      <w:r w:rsidRPr="005039E3">
        <w:t xml:space="preserve"> (ACT); or</w:t>
      </w:r>
    </w:p>
    <w:p w:rsidR="00B228B0" w:rsidRPr="005039E3" w:rsidRDefault="00B228B0" w:rsidP="00B228B0">
      <w:pPr>
        <w:pStyle w:val="paragraph"/>
      </w:pPr>
      <w:r w:rsidRPr="005039E3">
        <w:tab/>
        <w:t>(i)</w:t>
      </w:r>
      <w:r w:rsidRPr="005039E3">
        <w:tab/>
        <w:t>Part</w:t>
      </w:r>
      <w:r w:rsidR="005039E3">
        <w:t> </w:t>
      </w:r>
      <w:r w:rsidRPr="005039E3">
        <w:t xml:space="preserve">2B of the </w:t>
      </w:r>
      <w:r w:rsidRPr="005039E3">
        <w:rPr>
          <w:i/>
        </w:rPr>
        <w:t>Terrorism (Emergency Powers) Act</w:t>
      </w:r>
      <w:r w:rsidRPr="005039E3">
        <w:t xml:space="preserve"> (NT).</w:t>
      </w:r>
    </w:p>
    <w:p w:rsidR="00B228B0" w:rsidRPr="005039E3" w:rsidRDefault="00B228B0" w:rsidP="00B228B0">
      <w:pPr>
        <w:pStyle w:val="notetext"/>
      </w:pPr>
      <w:r w:rsidRPr="005039E3">
        <w:t>Note:</w:t>
      </w:r>
      <w:r w:rsidRPr="005039E3">
        <w:tab/>
        <w:t xml:space="preserve">For when a purpose is connected with a preventative detention order law, see the definition of </w:t>
      </w:r>
      <w:r w:rsidRPr="005039E3">
        <w:rPr>
          <w:b/>
          <w:i/>
        </w:rPr>
        <w:t>connected with</w:t>
      </w:r>
      <w:r w:rsidRPr="005039E3">
        <w:t>.</w:t>
      </w:r>
    </w:p>
    <w:p w:rsidR="002678F2" w:rsidRPr="005039E3" w:rsidRDefault="002678F2" w:rsidP="00390E1D">
      <w:pPr>
        <w:pStyle w:val="Definition"/>
        <w:keepNext/>
      </w:pPr>
      <w:r w:rsidRPr="005039E3">
        <w:rPr>
          <w:b/>
          <w:i/>
        </w:rPr>
        <w:t>proceeding</w:t>
      </w:r>
      <w:r w:rsidRPr="005039E3">
        <w:t xml:space="preserve"> means:</w:t>
      </w:r>
    </w:p>
    <w:p w:rsidR="002678F2" w:rsidRPr="005039E3" w:rsidRDefault="002678F2" w:rsidP="002678F2">
      <w:pPr>
        <w:pStyle w:val="paragraph"/>
      </w:pPr>
      <w:r w:rsidRPr="005039E3">
        <w:tab/>
        <w:t>(a)</w:t>
      </w:r>
      <w:r w:rsidRPr="005039E3">
        <w:tab/>
        <w:t>a proceeding or proposed proceeding in a federal court or in a court of a State or Territory;</w:t>
      </w:r>
    </w:p>
    <w:p w:rsidR="002678F2" w:rsidRPr="005039E3" w:rsidRDefault="002678F2" w:rsidP="002678F2">
      <w:pPr>
        <w:pStyle w:val="paragraph"/>
      </w:pPr>
      <w:r w:rsidRPr="005039E3">
        <w:tab/>
        <w:t>(b)</w:t>
      </w:r>
      <w:r w:rsidRPr="005039E3">
        <w:tab/>
        <w:t>a proceeding or proposed proceeding, or a hearing or proposed hearing, before a tribunal in Australia, or before any other body, authority or person in Australia having power to hear or examine evidence; or</w:t>
      </w:r>
    </w:p>
    <w:p w:rsidR="002678F2" w:rsidRPr="005039E3" w:rsidRDefault="002678F2" w:rsidP="002678F2">
      <w:pPr>
        <w:pStyle w:val="paragraph"/>
      </w:pPr>
      <w:r w:rsidRPr="005039E3">
        <w:tab/>
        <w:t>(c)</w:t>
      </w:r>
      <w:r w:rsidRPr="005039E3">
        <w:tab/>
        <w:t>an examination or proposed examination by or before such a tribunal, body, authority or person.</w:t>
      </w:r>
    </w:p>
    <w:p w:rsidR="009B6A40" w:rsidRPr="005039E3" w:rsidRDefault="009B6A40" w:rsidP="009B6A40">
      <w:pPr>
        <w:pStyle w:val="Definition"/>
      </w:pPr>
      <w:r w:rsidRPr="005039E3">
        <w:rPr>
          <w:b/>
          <w:i/>
        </w:rPr>
        <w:t>Public Interest Advocate</w:t>
      </w:r>
      <w:r w:rsidRPr="005039E3">
        <w:t xml:space="preserve"> means a person declared under section</w:t>
      </w:r>
      <w:r w:rsidR="005039E3">
        <w:t> </w:t>
      </w:r>
      <w:r w:rsidRPr="005039E3">
        <w:t>180X to be a Public Interest Advocate.</w:t>
      </w:r>
    </w:p>
    <w:p w:rsidR="00104A79" w:rsidRPr="005039E3" w:rsidRDefault="00104A79" w:rsidP="00104A79">
      <w:pPr>
        <w:pStyle w:val="Definition"/>
      </w:pPr>
      <w:r w:rsidRPr="005039E3">
        <w:rPr>
          <w:b/>
          <w:i/>
        </w:rPr>
        <w:t>publicly</w:t>
      </w:r>
      <w:r w:rsidR="005039E3">
        <w:rPr>
          <w:b/>
          <w:i/>
        </w:rPr>
        <w:noBreakHyphen/>
      </w:r>
      <w:r w:rsidRPr="005039E3">
        <w:rPr>
          <w:b/>
          <w:i/>
        </w:rPr>
        <w:t>listed ASIO number</w:t>
      </w:r>
      <w:r w:rsidRPr="005039E3">
        <w:t xml:space="preserve"> has the meaning given by subsection</w:t>
      </w:r>
      <w:r w:rsidR="005039E3">
        <w:t> </w:t>
      </w:r>
      <w:r w:rsidRPr="005039E3">
        <w:t>6(3).</w:t>
      </w:r>
    </w:p>
    <w:p w:rsidR="002678F2" w:rsidRPr="005039E3" w:rsidRDefault="002678F2" w:rsidP="002678F2">
      <w:pPr>
        <w:pStyle w:val="Definition"/>
      </w:pPr>
      <w:r w:rsidRPr="005039E3">
        <w:rPr>
          <w:b/>
          <w:i/>
        </w:rPr>
        <w:t>record</w:t>
      </w:r>
      <w:r w:rsidRPr="005039E3">
        <w:t xml:space="preserve"> means:</w:t>
      </w:r>
    </w:p>
    <w:p w:rsidR="002678F2" w:rsidRPr="005039E3" w:rsidRDefault="002678F2" w:rsidP="002678F2">
      <w:pPr>
        <w:pStyle w:val="paragraph"/>
      </w:pPr>
      <w:r w:rsidRPr="005039E3">
        <w:tab/>
        <w:t>(a)</w:t>
      </w:r>
      <w:r w:rsidRPr="005039E3">
        <w:tab/>
        <w:t>in relation to information—a record or copy, whether in writing or otherwise, of the whole or a part of the information; or</w:t>
      </w:r>
    </w:p>
    <w:p w:rsidR="002678F2" w:rsidRPr="005039E3" w:rsidRDefault="002678F2" w:rsidP="002678F2">
      <w:pPr>
        <w:pStyle w:val="paragraph"/>
      </w:pPr>
      <w:r w:rsidRPr="005039E3">
        <w:tab/>
        <w:t>(b)</w:t>
      </w:r>
      <w:r w:rsidRPr="005039E3">
        <w:tab/>
        <w:t>in relation to an interception, whether or not in contravention of subsection</w:t>
      </w:r>
      <w:r w:rsidR="005039E3">
        <w:t> </w:t>
      </w:r>
      <w:r w:rsidRPr="005039E3">
        <w:t>7(1), of a communication:</w:t>
      </w:r>
    </w:p>
    <w:p w:rsidR="002678F2" w:rsidRPr="005039E3" w:rsidRDefault="002678F2" w:rsidP="002678F2">
      <w:pPr>
        <w:pStyle w:val="paragraphsub"/>
      </w:pPr>
      <w:r w:rsidRPr="005039E3">
        <w:tab/>
        <w:t>(i)</w:t>
      </w:r>
      <w:r w:rsidRPr="005039E3">
        <w:tab/>
        <w:t>a record or copy, whether in writing or otherwise, of the whole or a part of the communication, being a record or copy made by means of the interception; or</w:t>
      </w:r>
    </w:p>
    <w:p w:rsidR="002678F2" w:rsidRPr="005039E3" w:rsidRDefault="002678F2" w:rsidP="002678F2">
      <w:pPr>
        <w:pStyle w:val="paragraphsub"/>
      </w:pPr>
      <w:r w:rsidRPr="005039E3">
        <w:tab/>
        <w:t>(ii)</w:t>
      </w:r>
      <w:r w:rsidRPr="005039E3">
        <w:tab/>
        <w:t>a record or copy, whether in writing or otherwise, of the whole or a part of a record or copy that is, by virtue of any other application or applications of this definition, a record obtained by the interception.</w:t>
      </w:r>
    </w:p>
    <w:p w:rsidR="00996DAC" w:rsidRPr="005039E3" w:rsidRDefault="00996DAC" w:rsidP="00996DAC">
      <w:pPr>
        <w:pStyle w:val="Definition"/>
      </w:pPr>
      <w:r w:rsidRPr="005039E3">
        <w:rPr>
          <w:b/>
          <w:i/>
        </w:rPr>
        <w:t>related account, service or device</w:t>
      </w:r>
      <w:r w:rsidRPr="005039E3">
        <w:t>, in relation to a service to which Part</w:t>
      </w:r>
      <w:r w:rsidR="005039E3">
        <w:t> </w:t>
      </w:r>
      <w:r w:rsidRPr="005039E3">
        <w:t>5</w:t>
      </w:r>
      <w:r w:rsidR="005039E3">
        <w:noBreakHyphen/>
      </w:r>
      <w:r w:rsidRPr="005039E3">
        <w:t>1A applies, means:</w:t>
      </w:r>
    </w:p>
    <w:p w:rsidR="00996DAC" w:rsidRPr="005039E3" w:rsidRDefault="00996DAC" w:rsidP="00996DAC">
      <w:pPr>
        <w:pStyle w:val="paragraph"/>
      </w:pPr>
      <w:r w:rsidRPr="005039E3">
        <w:tab/>
        <w:t>(a)</w:t>
      </w:r>
      <w:r w:rsidRPr="005039E3">
        <w:tab/>
        <w:t>an account; or</w:t>
      </w:r>
    </w:p>
    <w:p w:rsidR="00996DAC" w:rsidRPr="005039E3" w:rsidRDefault="00996DAC" w:rsidP="00996DAC">
      <w:pPr>
        <w:pStyle w:val="paragraph"/>
      </w:pPr>
      <w:r w:rsidRPr="005039E3">
        <w:tab/>
        <w:t>(b)</w:t>
      </w:r>
      <w:r w:rsidRPr="005039E3">
        <w:tab/>
        <w:t>a telecommunications device; or</w:t>
      </w:r>
    </w:p>
    <w:p w:rsidR="00996DAC" w:rsidRPr="005039E3" w:rsidRDefault="00996DAC" w:rsidP="00996DAC">
      <w:pPr>
        <w:pStyle w:val="paragraph"/>
      </w:pPr>
      <w:r w:rsidRPr="005039E3">
        <w:tab/>
        <w:t>(c)</w:t>
      </w:r>
      <w:r w:rsidRPr="005039E3">
        <w:tab/>
        <w:t>another service of a kind referred to in paragraph</w:t>
      </w:r>
      <w:r w:rsidR="005039E3">
        <w:t> </w:t>
      </w:r>
      <w:r w:rsidRPr="005039E3">
        <w:t>187A(3)(a);</w:t>
      </w:r>
    </w:p>
    <w:p w:rsidR="00996DAC" w:rsidRPr="005039E3" w:rsidRDefault="00996DAC" w:rsidP="00996DAC">
      <w:pPr>
        <w:pStyle w:val="subsection2"/>
      </w:pPr>
      <w:r w:rsidRPr="005039E3">
        <w:t>that is related to the service.</w:t>
      </w:r>
    </w:p>
    <w:p w:rsidR="001D555D" w:rsidRPr="005039E3" w:rsidRDefault="001D555D" w:rsidP="001D555D">
      <w:pPr>
        <w:pStyle w:val="Definition"/>
      </w:pPr>
      <w:r w:rsidRPr="005039E3">
        <w:rPr>
          <w:b/>
          <w:i/>
        </w:rPr>
        <w:t>relates</w:t>
      </w:r>
      <w:r w:rsidRPr="005039E3">
        <w:t>:</w:t>
      </w:r>
    </w:p>
    <w:p w:rsidR="001D555D" w:rsidRPr="005039E3" w:rsidRDefault="001D555D" w:rsidP="001D555D">
      <w:pPr>
        <w:pStyle w:val="paragraph"/>
      </w:pPr>
      <w:r w:rsidRPr="005039E3">
        <w:tab/>
        <w:t>(a)</w:t>
      </w:r>
      <w:r w:rsidRPr="005039E3">
        <w:tab/>
        <w:t xml:space="preserve">a stored communication </w:t>
      </w:r>
      <w:r w:rsidRPr="005039E3">
        <w:rPr>
          <w:b/>
          <w:i/>
        </w:rPr>
        <w:t>relates</w:t>
      </w:r>
      <w:r w:rsidRPr="005039E3">
        <w:t xml:space="preserve"> to a person only if it is:</w:t>
      </w:r>
    </w:p>
    <w:p w:rsidR="001D555D" w:rsidRPr="005039E3" w:rsidRDefault="001D555D" w:rsidP="001D555D">
      <w:pPr>
        <w:pStyle w:val="paragraphsub"/>
      </w:pPr>
      <w:r w:rsidRPr="005039E3">
        <w:tab/>
        <w:t>(i)</w:t>
      </w:r>
      <w:r w:rsidRPr="005039E3">
        <w:tab/>
        <w:t>a stored communication that the person has made; or</w:t>
      </w:r>
    </w:p>
    <w:p w:rsidR="001D555D" w:rsidRPr="005039E3" w:rsidRDefault="001D555D" w:rsidP="001D555D">
      <w:pPr>
        <w:pStyle w:val="paragraphsub"/>
      </w:pPr>
      <w:r w:rsidRPr="005039E3">
        <w:tab/>
        <w:t>(ii)</w:t>
      </w:r>
      <w:r w:rsidRPr="005039E3">
        <w:tab/>
        <w:t>a stored communication that another person has made and for which the person is the intended recipient; and</w:t>
      </w:r>
    </w:p>
    <w:p w:rsidR="001D555D" w:rsidRPr="005039E3" w:rsidRDefault="001D555D" w:rsidP="001D555D">
      <w:pPr>
        <w:pStyle w:val="paragraph"/>
      </w:pPr>
      <w:r w:rsidRPr="005039E3">
        <w:tab/>
        <w:t>(b)</w:t>
      </w:r>
      <w:r w:rsidRPr="005039E3">
        <w:tab/>
        <w:t xml:space="preserve">a stored communication </w:t>
      </w:r>
      <w:r w:rsidRPr="005039E3">
        <w:rPr>
          <w:b/>
          <w:i/>
        </w:rPr>
        <w:t>relates</w:t>
      </w:r>
      <w:r w:rsidRPr="005039E3">
        <w:t xml:space="preserve"> to a telecommunications service only if it has passed over a telecommunications system by way of the telecommunications service.</w:t>
      </w:r>
    </w:p>
    <w:p w:rsidR="002678F2" w:rsidRPr="005039E3" w:rsidRDefault="002678F2" w:rsidP="002678F2">
      <w:pPr>
        <w:pStyle w:val="Definition"/>
      </w:pPr>
      <w:r w:rsidRPr="005039E3">
        <w:rPr>
          <w:b/>
          <w:i/>
        </w:rPr>
        <w:t>relevant offence</w:t>
      </w:r>
      <w:r w:rsidRPr="005039E3">
        <w:t>, in relation to a Commonwealth agency, an eligible Commonwealth authority or an eligible authority of a State, means:</w:t>
      </w:r>
    </w:p>
    <w:p w:rsidR="002678F2" w:rsidRPr="005039E3" w:rsidRDefault="002678F2" w:rsidP="002678F2">
      <w:pPr>
        <w:pStyle w:val="paragraph"/>
      </w:pPr>
      <w:r w:rsidRPr="005039E3">
        <w:tab/>
        <w:t>(a)</w:t>
      </w:r>
      <w:r w:rsidRPr="005039E3">
        <w:tab/>
        <w:t>in the case of the Australian Federal Police—a prescribed offence that is an offence against a law of the Commonwealth; or</w:t>
      </w:r>
    </w:p>
    <w:p w:rsidR="004E2F21" w:rsidRPr="005039E3" w:rsidRDefault="004E2F21" w:rsidP="004E2F21">
      <w:pPr>
        <w:pStyle w:val="paragraph"/>
      </w:pPr>
      <w:r w:rsidRPr="005039E3">
        <w:tab/>
        <w:t>(aa)</w:t>
      </w:r>
      <w:r w:rsidRPr="005039E3">
        <w:tab/>
        <w:t>in the case of the Australian Commission for Law Enforcement Integrity—a prescribed investigation concerning conduct that involves a prescribed offence or possible conduct that would involve a prescribed offence; or</w:t>
      </w:r>
    </w:p>
    <w:p w:rsidR="002678F2" w:rsidRPr="005039E3" w:rsidRDefault="002678F2" w:rsidP="002678F2">
      <w:pPr>
        <w:pStyle w:val="paragraph"/>
      </w:pPr>
      <w:r w:rsidRPr="005039E3">
        <w:tab/>
        <w:t>(b)</w:t>
      </w:r>
      <w:r w:rsidRPr="005039E3">
        <w:tab/>
        <w:t>in the case of the ACC—a prescribed offence to which a prescribed investigation relates; or</w:t>
      </w:r>
    </w:p>
    <w:p w:rsidR="002678F2" w:rsidRPr="005039E3" w:rsidRDefault="002678F2" w:rsidP="002678F2">
      <w:pPr>
        <w:pStyle w:val="paragraph"/>
      </w:pPr>
      <w:r w:rsidRPr="005039E3">
        <w:tab/>
        <w:t>(ba)</w:t>
      </w:r>
      <w:r w:rsidRPr="005039E3">
        <w:tab/>
        <w:t>in the case of an eligible Commonwealth authority—a prescribed offence to which a prescribed investigation relates; or</w:t>
      </w:r>
    </w:p>
    <w:p w:rsidR="002678F2" w:rsidRPr="005039E3" w:rsidRDefault="002678F2" w:rsidP="002678F2">
      <w:pPr>
        <w:pStyle w:val="paragraph"/>
      </w:pPr>
      <w:r w:rsidRPr="005039E3">
        <w:tab/>
        <w:t>(c)</w:t>
      </w:r>
      <w:r w:rsidRPr="005039E3">
        <w:tab/>
        <w:t>in the case of the Police Force of a State—a prescribed offence that is an offence against a law of that State; or</w:t>
      </w:r>
    </w:p>
    <w:p w:rsidR="002678F2" w:rsidRPr="005039E3" w:rsidRDefault="002678F2" w:rsidP="002678F2">
      <w:pPr>
        <w:pStyle w:val="paragraph"/>
      </w:pPr>
      <w:r w:rsidRPr="005039E3">
        <w:tab/>
        <w:t>(d)</w:t>
      </w:r>
      <w:r w:rsidRPr="005039E3">
        <w:tab/>
        <w:t xml:space="preserve">in the case of the Crime Commission—a prescribed offence that is an offence against a law of </w:t>
      </w:r>
      <w:smartTag w:uri="urn:schemas-microsoft-com:office:smarttags" w:element="State">
        <w:smartTag w:uri="urn:schemas-microsoft-com:office:smarttags" w:element="address">
          <w:r w:rsidRPr="005039E3">
            <w:t>New South Wales</w:t>
          </w:r>
        </w:smartTag>
      </w:smartTag>
      <w:r w:rsidRPr="005039E3">
        <w:t xml:space="preserve"> and to which a prescribed investigation relates; or</w:t>
      </w:r>
    </w:p>
    <w:p w:rsidR="002678F2" w:rsidRPr="005039E3" w:rsidRDefault="002678F2" w:rsidP="002678F2">
      <w:pPr>
        <w:pStyle w:val="paragraph"/>
      </w:pPr>
      <w:r w:rsidRPr="005039E3">
        <w:tab/>
        <w:t>(e)</w:t>
      </w:r>
      <w:r w:rsidRPr="005039E3">
        <w:tab/>
        <w:t xml:space="preserve">in the case of the Independent Commission Against Corruption—a prescribed offence that is an offence against a law of </w:t>
      </w:r>
      <w:smartTag w:uri="urn:schemas-microsoft-com:office:smarttags" w:element="State">
        <w:smartTag w:uri="urn:schemas-microsoft-com:office:smarttags" w:element="address">
          <w:r w:rsidRPr="005039E3">
            <w:t>New South Wales</w:t>
          </w:r>
        </w:smartTag>
      </w:smartTag>
      <w:r w:rsidRPr="005039E3">
        <w:t xml:space="preserve"> and to which a prescribed investigation relates; or</w:t>
      </w:r>
    </w:p>
    <w:p w:rsidR="00442ABD" w:rsidRPr="005039E3" w:rsidRDefault="00442ABD" w:rsidP="00442ABD">
      <w:pPr>
        <w:pStyle w:val="paragraph"/>
      </w:pPr>
      <w:r w:rsidRPr="005039E3">
        <w:tab/>
        <w:t>(ea)</w:t>
      </w:r>
      <w:r w:rsidRPr="005039E3">
        <w:tab/>
        <w:t xml:space="preserve">in the case of the Inspector of the Independent Commission Against Corruption—a prescribed offence that is an offence against a law of </w:t>
      </w:r>
      <w:smartTag w:uri="urn:schemas-microsoft-com:office:smarttags" w:element="State">
        <w:smartTag w:uri="urn:schemas-microsoft-com:office:smarttags" w:element="address">
          <w:r w:rsidRPr="005039E3">
            <w:t>New South Wales</w:t>
          </w:r>
        </w:smartTag>
      </w:smartTag>
      <w:r w:rsidRPr="005039E3">
        <w:t xml:space="preserve"> and to which a prescribed investigation relates; or</w:t>
      </w:r>
    </w:p>
    <w:p w:rsidR="00DC47BD" w:rsidRPr="005039E3" w:rsidRDefault="00DC47BD" w:rsidP="00DC47BD">
      <w:pPr>
        <w:pStyle w:val="paragraph"/>
      </w:pPr>
      <w:r w:rsidRPr="005039E3">
        <w:tab/>
        <w:t>(eb)</w:t>
      </w:r>
      <w:r w:rsidRPr="005039E3">
        <w:tab/>
        <w:t xml:space="preserve">in the case of the </w:t>
      </w:r>
      <w:r w:rsidR="00A74781" w:rsidRPr="005039E3">
        <w:t>IBAC</w:t>
      </w:r>
      <w:r w:rsidRPr="005039E3">
        <w:t xml:space="preserve">—a prescribed offence that is an offence against a law of </w:t>
      </w:r>
      <w:smartTag w:uri="urn:schemas-microsoft-com:office:smarttags" w:element="State">
        <w:smartTag w:uri="urn:schemas-microsoft-com:office:smarttags" w:element="address">
          <w:r w:rsidRPr="005039E3">
            <w:t>Victoria</w:t>
          </w:r>
        </w:smartTag>
      </w:smartTag>
      <w:r w:rsidRPr="005039E3">
        <w:t xml:space="preserve"> and to which a prescribed investigation relates; or</w:t>
      </w:r>
    </w:p>
    <w:p w:rsidR="006C0257" w:rsidRPr="005039E3" w:rsidRDefault="006C0257" w:rsidP="006C0257">
      <w:pPr>
        <w:pStyle w:val="paragraph"/>
      </w:pPr>
      <w:r w:rsidRPr="005039E3">
        <w:tab/>
        <w:t>(ec)</w:t>
      </w:r>
      <w:r w:rsidRPr="005039E3">
        <w:tab/>
        <w:t>in the case of the Victorian Inspectorate—a prescribed offence that is an offence against the law of Victoria and to which a prescribed investigation relates; or</w:t>
      </w:r>
    </w:p>
    <w:p w:rsidR="002678F2" w:rsidRPr="005039E3" w:rsidRDefault="002678F2" w:rsidP="002678F2">
      <w:pPr>
        <w:pStyle w:val="paragraph"/>
      </w:pPr>
      <w:r w:rsidRPr="005039E3">
        <w:tab/>
        <w:t>(f)</w:t>
      </w:r>
      <w:r w:rsidRPr="005039E3">
        <w:tab/>
        <w:t xml:space="preserve">in the case of the Crime and </w:t>
      </w:r>
      <w:r w:rsidR="00F76F29" w:rsidRPr="005039E3">
        <w:t>Corruption</w:t>
      </w:r>
      <w:r w:rsidRPr="005039E3">
        <w:t xml:space="preserve"> Commission—a prescribed offence that is an offence against the law of </w:t>
      </w:r>
      <w:smartTag w:uri="urn:schemas-microsoft-com:office:smarttags" w:element="State">
        <w:smartTag w:uri="urn:schemas-microsoft-com:office:smarttags" w:element="address">
          <w:r w:rsidRPr="005039E3">
            <w:t>Queensland</w:t>
          </w:r>
        </w:smartTag>
      </w:smartTag>
      <w:r w:rsidRPr="005039E3">
        <w:t xml:space="preserve"> and to which a prescribed investigation relates; or</w:t>
      </w:r>
    </w:p>
    <w:p w:rsidR="002678F2" w:rsidRPr="005039E3" w:rsidRDefault="002678F2" w:rsidP="002678F2">
      <w:pPr>
        <w:pStyle w:val="paragraph"/>
      </w:pPr>
      <w:r w:rsidRPr="005039E3">
        <w:tab/>
        <w:t>(h)</w:t>
      </w:r>
      <w:r w:rsidRPr="005039E3">
        <w:tab/>
        <w:t xml:space="preserve">in the case of the </w:t>
      </w:r>
      <w:r w:rsidR="00C677B2" w:rsidRPr="005039E3">
        <w:t>Law Enforcement Conduct Commission</w:t>
      </w:r>
      <w:r w:rsidRPr="005039E3">
        <w:t xml:space="preserve">—a prescribed offence that is an offence against the law of </w:t>
      </w:r>
      <w:smartTag w:uri="urn:schemas-microsoft-com:office:smarttags" w:element="State">
        <w:smartTag w:uri="urn:schemas-microsoft-com:office:smarttags" w:element="address">
          <w:r w:rsidRPr="005039E3">
            <w:t>New South Wales</w:t>
          </w:r>
        </w:smartTag>
      </w:smartTag>
      <w:r w:rsidRPr="005039E3">
        <w:t xml:space="preserve"> and to which a prescribed investigation relates; or</w:t>
      </w:r>
    </w:p>
    <w:p w:rsidR="002678F2" w:rsidRPr="005039E3" w:rsidRDefault="002678F2" w:rsidP="002678F2">
      <w:pPr>
        <w:pStyle w:val="paragraph"/>
      </w:pPr>
      <w:r w:rsidRPr="005039E3">
        <w:tab/>
        <w:t>(ha)</w:t>
      </w:r>
      <w:r w:rsidRPr="005039E3">
        <w:tab/>
        <w:t xml:space="preserve">in the case of the Inspector of the </w:t>
      </w:r>
      <w:r w:rsidR="00C677B2" w:rsidRPr="005039E3">
        <w:t>Law Enforcement Conduct Commission</w:t>
      </w:r>
      <w:r w:rsidRPr="005039E3">
        <w:t xml:space="preserve">—a prescribed offence that is an offence against a law of </w:t>
      </w:r>
      <w:smartTag w:uri="urn:schemas-microsoft-com:office:smarttags" w:element="State">
        <w:smartTag w:uri="urn:schemas-microsoft-com:office:smarttags" w:element="address">
          <w:r w:rsidRPr="005039E3">
            <w:t>New South Wales</w:t>
          </w:r>
        </w:smartTag>
      </w:smartTag>
      <w:r w:rsidRPr="005039E3">
        <w:t xml:space="preserve"> and to which a prescribed investigation relates; or</w:t>
      </w:r>
    </w:p>
    <w:p w:rsidR="002678F2" w:rsidRPr="005039E3" w:rsidRDefault="002678F2" w:rsidP="002678F2">
      <w:pPr>
        <w:pStyle w:val="paragraph"/>
        <w:keepNext/>
        <w:keepLines/>
      </w:pPr>
      <w:r w:rsidRPr="005039E3">
        <w:tab/>
        <w:t>(k)</w:t>
      </w:r>
      <w:r w:rsidRPr="005039E3">
        <w:tab/>
        <w:t xml:space="preserve">in the case of the Corruption and Crime Commission—a prescribed offence that is an offence against the law of </w:t>
      </w:r>
      <w:smartTag w:uri="urn:schemas-microsoft-com:office:smarttags" w:element="State">
        <w:smartTag w:uri="urn:schemas-microsoft-com:office:smarttags" w:element="address">
          <w:r w:rsidRPr="005039E3">
            <w:t>Western Australia</w:t>
          </w:r>
        </w:smartTag>
      </w:smartTag>
      <w:r w:rsidRPr="005039E3">
        <w:t xml:space="preserve"> and to which a prescribed investigation relates; or</w:t>
      </w:r>
    </w:p>
    <w:p w:rsidR="000B0659" w:rsidRPr="005039E3" w:rsidRDefault="002678F2" w:rsidP="000B0659">
      <w:pPr>
        <w:pStyle w:val="paragraph"/>
      </w:pPr>
      <w:r w:rsidRPr="005039E3">
        <w:tab/>
        <w:t>(l)</w:t>
      </w:r>
      <w:r w:rsidRPr="005039E3">
        <w:tab/>
        <w:t xml:space="preserve">in the case of the Parliamentary Inspector of the Corruption and Crime Commission—a prescribed offence that is an offence against the law of </w:t>
      </w:r>
      <w:smartTag w:uri="urn:schemas-microsoft-com:office:smarttags" w:element="State">
        <w:smartTag w:uri="urn:schemas-microsoft-com:office:smarttags" w:element="address">
          <w:r w:rsidRPr="005039E3">
            <w:t>Western Australia</w:t>
          </w:r>
        </w:smartTag>
      </w:smartTag>
      <w:r w:rsidRPr="005039E3">
        <w:t xml:space="preserve"> and to which a prescribed investigation relates</w:t>
      </w:r>
      <w:r w:rsidR="000B0659" w:rsidRPr="005039E3">
        <w:t>; or</w:t>
      </w:r>
    </w:p>
    <w:p w:rsidR="002678F2" w:rsidRPr="005039E3" w:rsidRDefault="000B0659" w:rsidP="002678F2">
      <w:pPr>
        <w:pStyle w:val="paragraph"/>
      </w:pPr>
      <w:r w:rsidRPr="005039E3">
        <w:tab/>
        <w:t>(m)</w:t>
      </w:r>
      <w:r w:rsidRPr="005039E3">
        <w:tab/>
        <w:t>in the case of the Independent Commissioner Against Corruption—a prescribed offence that is an offence against the law of South Australia and to which a prescribed investigation relates.</w:t>
      </w:r>
    </w:p>
    <w:p w:rsidR="001D555D" w:rsidRPr="005039E3" w:rsidRDefault="001D555D" w:rsidP="001D555D">
      <w:pPr>
        <w:pStyle w:val="Definition"/>
      </w:pPr>
      <w:r w:rsidRPr="005039E3">
        <w:rPr>
          <w:b/>
          <w:i/>
        </w:rPr>
        <w:t>relevant period</w:t>
      </w:r>
      <w:r w:rsidRPr="005039E3">
        <w:t>, for a domestic preservation notice, means:</w:t>
      </w:r>
    </w:p>
    <w:p w:rsidR="001D555D" w:rsidRPr="005039E3" w:rsidRDefault="001D555D" w:rsidP="001D555D">
      <w:pPr>
        <w:pStyle w:val="paragraph"/>
      </w:pPr>
      <w:r w:rsidRPr="005039E3">
        <w:tab/>
        <w:t>(a)</w:t>
      </w:r>
      <w:r w:rsidRPr="005039E3">
        <w:tab/>
        <w:t>for an historic domestic preservation notice—the period referred to in subparagraph</w:t>
      </w:r>
      <w:r w:rsidR="005039E3">
        <w:t> </w:t>
      </w:r>
      <w:r w:rsidRPr="005039E3">
        <w:t>107H(1)(b)(i); and</w:t>
      </w:r>
    </w:p>
    <w:p w:rsidR="001D555D" w:rsidRPr="005039E3" w:rsidRDefault="001D555D" w:rsidP="001D555D">
      <w:pPr>
        <w:pStyle w:val="paragraph"/>
      </w:pPr>
      <w:r w:rsidRPr="005039E3">
        <w:tab/>
        <w:t>(b)</w:t>
      </w:r>
      <w:r w:rsidRPr="005039E3">
        <w:tab/>
        <w:t>for an ongoing domestic preservation notice—the period referred to in subparagraph</w:t>
      </w:r>
      <w:r w:rsidR="005039E3">
        <w:t> </w:t>
      </w:r>
      <w:r w:rsidRPr="005039E3">
        <w:t>107H(1)(b)(ii).</w:t>
      </w:r>
    </w:p>
    <w:p w:rsidR="0091692C" w:rsidRPr="005039E3" w:rsidRDefault="0091692C" w:rsidP="0091692C">
      <w:pPr>
        <w:pStyle w:val="Definition"/>
      </w:pPr>
      <w:r w:rsidRPr="005039E3">
        <w:rPr>
          <w:b/>
          <w:i/>
        </w:rPr>
        <w:t>relevant staff member</w:t>
      </w:r>
      <w:r w:rsidRPr="005039E3">
        <w:t xml:space="preserve"> of an enforcement agency means:</w:t>
      </w:r>
    </w:p>
    <w:p w:rsidR="0091692C" w:rsidRPr="005039E3" w:rsidRDefault="0091692C" w:rsidP="0091692C">
      <w:pPr>
        <w:pStyle w:val="paragraph"/>
      </w:pPr>
      <w:r w:rsidRPr="005039E3">
        <w:tab/>
        <w:t>(a)</w:t>
      </w:r>
      <w:r w:rsidRPr="005039E3">
        <w:tab/>
        <w:t>the head (however described) of the enforcement agency; or</w:t>
      </w:r>
    </w:p>
    <w:p w:rsidR="0091692C" w:rsidRPr="005039E3" w:rsidRDefault="0091692C" w:rsidP="0091692C">
      <w:pPr>
        <w:pStyle w:val="paragraph"/>
      </w:pPr>
      <w:r w:rsidRPr="005039E3">
        <w:tab/>
        <w:t>(b)</w:t>
      </w:r>
      <w:r w:rsidRPr="005039E3">
        <w:tab/>
        <w:t>a deputy head (however described) of the enforcement agency; or</w:t>
      </w:r>
    </w:p>
    <w:p w:rsidR="0091692C" w:rsidRPr="005039E3" w:rsidRDefault="0091692C" w:rsidP="0091692C">
      <w:pPr>
        <w:pStyle w:val="paragraph"/>
      </w:pPr>
      <w:r w:rsidRPr="005039E3">
        <w:tab/>
        <w:t>(c)</w:t>
      </w:r>
      <w:r w:rsidRPr="005039E3">
        <w:tab/>
        <w:t>any employee, member of staff or officer of the enforcement agency.</w:t>
      </w:r>
    </w:p>
    <w:p w:rsidR="002678F2" w:rsidRPr="005039E3" w:rsidRDefault="002678F2" w:rsidP="002678F2">
      <w:pPr>
        <w:pStyle w:val="Definition"/>
      </w:pPr>
      <w:r w:rsidRPr="005039E3">
        <w:rPr>
          <w:b/>
          <w:i/>
        </w:rPr>
        <w:t>relevant statistics</w:t>
      </w:r>
      <w:r w:rsidRPr="005039E3">
        <w:t>, in relation to applications of a particular kind, means all of the following:</w:t>
      </w:r>
    </w:p>
    <w:p w:rsidR="002678F2" w:rsidRPr="005039E3" w:rsidRDefault="002678F2" w:rsidP="002678F2">
      <w:pPr>
        <w:pStyle w:val="paragraph"/>
      </w:pPr>
      <w:r w:rsidRPr="005039E3">
        <w:tab/>
        <w:t>(a)</w:t>
      </w:r>
      <w:r w:rsidRPr="005039E3">
        <w:tab/>
        <w:t>how many applications of that kind were made;</w:t>
      </w:r>
    </w:p>
    <w:p w:rsidR="002678F2" w:rsidRPr="005039E3" w:rsidRDefault="002678F2" w:rsidP="002678F2">
      <w:pPr>
        <w:pStyle w:val="paragraph"/>
      </w:pPr>
      <w:r w:rsidRPr="005039E3">
        <w:tab/>
        <w:t>(b)</w:t>
      </w:r>
      <w:r w:rsidRPr="005039E3">
        <w:tab/>
        <w:t>how many applications of that kind were withdrawn or refused; and</w:t>
      </w:r>
    </w:p>
    <w:p w:rsidR="002678F2" w:rsidRPr="005039E3" w:rsidRDefault="002678F2" w:rsidP="002678F2">
      <w:pPr>
        <w:pStyle w:val="paragraph"/>
      </w:pPr>
      <w:r w:rsidRPr="005039E3">
        <w:tab/>
        <w:t>(c)</w:t>
      </w:r>
      <w:r w:rsidRPr="005039E3">
        <w:tab/>
        <w:t>how many warrants were issued on applications of that kind.</w:t>
      </w:r>
    </w:p>
    <w:p w:rsidR="002678F2" w:rsidRPr="005039E3" w:rsidRDefault="002678F2" w:rsidP="002678F2">
      <w:pPr>
        <w:pStyle w:val="Definition"/>
      </w:pPr>
      <w:r w:rsidRPr="005039E3">
        <w:rPr>
          <w:b/>
          <w:i/>
        </w:rPr>
        <w:t>renewal</w:t>
      </w:r>
      <w:r w:rsidRPr="005039E3">
        <w:t>, in relation to a warrant issued to an agency in respect of a telecommunications service or person, means a warrant:</w:t>
      </w:r>
    </w:p>
    <w:p w:rsidR="002678F2" w:rsidRPr="005039E3" w:rsidRDefault="002678F2" w:rsidP="002678F2">
      <w:pPr>
        <w:pStyle w:val="paragraph"/>
      </w:pPr>
      <w:r w:rsidRPr="005039E3">
        <w:tab/>
        <w:t>(a)</w:t>
      </w:r>
      <w:r w:rsidRPr="005039E3">
        <w:tab/>
        <w:t>that is issued to the agency in respect of that service or person; and</w:t>
      </w:r>
    </w:p>
    <w:p w:rsidR="002678F2" w:rsidRPr="005039E3" w:rsidRDefault="002678F2" w:rsidP="002678F2">
      <w:pPr>
        <w:pStyle w:val="paragraph"/>
      </w:pPr>
      <w:r w:rsidRPr="005039E3">
        <w:tab/>
        <w:t>(b)</w:t>
      </w:r>
      <w:r w:rsidRPr="005039E3">
        <w:tab/>
        <w:t>the application for which was made while:</w:t>
      </w:r>
    </w:p>
    <w:p w:rsidR="002678F2" w:rsidRPr="005039E3" w:rsidRDefault="002678F2" w:rsidP="002678F2">
      <w:pPr>
        <w:pStyle w:val="paragraphsub"/>
      </w:pPr>
      <w:r w:rsidRPr="005039E3">
        <w:tab/>
        <w:t>(i)</w:t>
      </w:r>
      <w:r w:rsidRPr="005039E3">
        <w:tab/>
        <w:t>the first</w:t>
      </w:r>
      <w:r w:rsidR="005039E3">
        <w:noBreakHyphen/>
      </w:r>
      <w:r w:rsidRPr="005039E3">
        <w:t>mentioned warrant; or</w:t>
      </w:r>
    </w:p>
    <w:p w:rsidR="002678F2" w:rsidRPr="005039E3" w:rsidRDefault="002678F2" w:rsidP="002678F2">
      <w:pPr>
        <w:pStyle w:val="paragraphsub"/>
      </w:pPr>
      <w:r w:rsidRPr="005039E3">
        <w:tab/>
        <w:t>(ii)</w:t>
      </w:r>
      <w:r w:rsidRPr="005039E3">
        <w:tab/>
        <w:t>a warrant that is, by virtue of any other application or applications of this definition, a renewal of the first</w:t>
      </w:r>
      <w:r w:rsidR="005039E3">
        <w:noBreakHyphen/>
      </w:r>
      <w:r w:rsidRPr="005039E3">
        <w:t>mentioned warrant;</w:t>
      </w:r>
    </w:p>
    <w:p w:rsidR="002678F2" w:rsidRPr="005039E3" w:rsidRDefault="002678F2" w:rsidP="002678F2">
      <w:pPr>
        <w:pStyle w:val="paragraph"/>
      </w:pPr>
      <w:r w:rsidRPr="005039E3">
        <w:tab/>
      </w:r>
      <w:r w:rsidRPr="005039E3">
        <w:tab/>
        <w:t>was still in force.</w:t>
      </w:r>
    </w:p>
    <w:p w:rsidR="002678F2" w:rsidRPr="005039E3" w:rsidRDefault="002678F2" w:rsidP="002678F2">
      <w:pPr>
        <w:pStyle w:val="Definition"/>
      </w:pPr>
      <w:r w:rsidRPr="005039E3">
        <w:rPr>
          <w:b/>
          <w:i/>
        </w:rPr>
        <w:t>renewal application</w:t>
      </w:r>
      <w:r w:rsidRPr="005039E3">
        <w:t xml:space="preserve"> means an application by an agency for a warrant in respect of a telecommunications service or person, being an application made while a warrant issued to the agency in respect of that service or person is still in force.</w:t>
      </w:r>
    </w:p>
    <w:p w:rsidR="00BC6978" w:rsidRPr="005039E3" w:rsidRDefault="00BC6978" w:rsidP="00BC6978">
      <w:pPr>
        <w:pStyle w:val="Definition"/>
      </w:pPr>
      <w:r w:rsidRPr="005039E3">
        <w:rPr>
          <w:b/>
          <w:i/>
        </w:rPr>
        <w:t>responsible person</w:t>
      </w:r>
      <w:r w:rsidRPr="005039E3">
        <w:t xml:space="preserve"> for a computer network means:</w:t>
      </w:r>
    </w:p>
    <w:p w:rsidR="00BC6978" w:rsidRPr="005039E3" w:rsidRDefault="00BC6978" w:rsidP="00BC6978">
      <w:pPr>
        <w:pStyle w:val="paragraph"/>
      </w:pPr>
      <w:r w:rsidRPr="005039E3">
        <w:tab/>
        <w:t>(a)</w:t>
      </w:r>
      <w:r w:rsidRPr="005039E3">
        <w:tab/>
        <w:t>if an individual operates the network, or the network is operated on behalf of an individual—that individual; or</w:t>
      </w:r>
    </w:p>
    <w:p w:rsidR="00BC6978" w:rsidRPr="005039E3" w:rsidRDefault="00BC6978" w:rsidP="00BC6978">
      <w:pPr>
        <w:pStyle w:val="paragraph"/>
      </w:pPr>
      <w:r w:rsidRPr="005039E3">
        <w:tab/>
        <w:t>(b)</w:t>
      </w:r>
      <w:r w:rsidRPr="005039E3">
        <w:tab/>
        <w:t>if a body (whether or not a body corporate) operates the network, or the network is operated on behalf of a body (whether or not a body corporate):</w:t>
      </w:r>
    </w:p>
    <w:p w:rsidR="00BC6978" w:rsidRPr="005039E3" w:rsidRDefault="00BC6978" w:rsidP="00BC6978">
      <w:pPr>
        <w:pStyle w:val="paragraphsub"/>
      </w:pPr>
      <w:r w:rsidRPr="005039E3">
        <w:tab/>
        <w:t>(i)</w:t>
      </w:r>
      <w:r w:rsidRPr="005039E3">
        <w:tab/>
        <w:t>the head (however described) of the body, or a person acting as that head; or</w:t>
      </w:r>
    </w:p>
    <w:p w:rsidR="00BC6978" w:rsidRPr="005039E3" w:rsidRDefault="00BC6978" w:rsidP="00BC6978">
      <w:pPr>
        <w:pStyle w:val="paragraphsub"/>
      </w:pPr>
      <w:r w:rsidRPr="005039E3">
        <w:tab/>
        <w:t>(ii)</w:t>
      </w:r>
      <w:r w:rsidRPr="005039E3">
        <w:tab/>
        <w:t>if one or more positions are nominated by that head, or the person acting as that head, for the purposes of this subparagraph—each person who holds, or is acting in, such a position.</w:t>
      </w:r>
    </w:p>
    <w:p w:rsidR="002678F2" w:rsidRPr="005039E3" w:rsidRDefault="002678F2" w:rsidP="002678F2">
      <w:pPr>
        <w:pStyle w:val="Definition"/>
      </w:pPr>
      <w:r w:rsidRPr="005039E3">
        <w:rPr>
          <w:b/>
          <w:i/>
        </w:rPr>
        <w:t>restricted record</w:t>
      </w:r>
      <w:r w:rsidRPr="005039E3">
        <w:t xml:space="preserve"> means a record other than a copy, that was obtained by means of an interception, whether or not in contravention of subsection</w:t>
      </w:r>
      <w:r w:rsidR="005039E3">
        <w:t> </w:t>
      </w:r>
      <w:r w:rsidRPr="005039E3">
        <w:t>7(1), of a communication passing over a telecommunications system</w:t>
      </w:r>
      <w:r w:rsidR="00983677" w:rsidRPr="005039E3">
        <w:t>, but does not include a record of general computer access intercept information</w:t>
      </w:r>
      <w:r w:rsidRPr="005039E3">
        <w:t>.</w:t>
      </w:r>
    </w:p>
    <w:p w:rsidR="009B6A40" w:rsidRPr="005039E3" w:rsidRDefault="009B6A40" w:rsidP="009B6A40">
      <w:pPr>
        <w:pStyle w:val="Definition"/>
      </w:pPr>
      <w:r w:rsidRPr="005039E3">
        <w:rPr>
          <w:b/>
          <w:i/>
        </w:rPr>
        <w:t>retained data</w:t>
      </w:r>
      <w:r w:rsidRPr="005039E3">
        <w:t xml:space="preserve"> means information, or documents, that a service provider is or has been required to keep under Part</w:t>
      </w:r>
      <w:r w:rsidR="005039E3">
        <w:t> </w:t>
      </w:r>
      <w:r w:rsidRPr="005039E3">
        <w:t>5</w:t>
      </w:r>
      <w:r w:rsidR="005039E3">
        <w:noBreakHyphen/>
      </w:r>
      <w:r w:rsidRPr="005039E3">
        <w:t>1A.</w:t>
      </w:r>
    </w:p>
    <w:p w:rsidR="002678F2" w:rsidRPr="005039E3" w:rsidRDefault="002678F2" w:rsidP="002678F2">
      <w:pPr>
        <w:pStyle w:val="Definition"/>
      </w:pPr>
      <w:r w:rsidRPr="005039E3">
        <w:rPr>
          <w:b/>
          <w:i/>
        </w:rPr>
        <w:t>satellite</w:t>
      </w:r>
      <w:r w:rsidR="005039E3">
        <w:rPr>
          <w:b/>
          <w:i/>
        </w:rPr>
        <w:noBreakHyphen/>
      </w:r>
      <w:r w:rsidRPr="005039E3">
        <w:rPr>
          <w:b/>
          <w:i/>
        </w:rPr>
        <w:t>based facility</w:t>
      </w:r>
      <w:r w:rsidRPr="005039E3">
        <w:t xml:space="preserve"> means a facility in a satellite.</w:t>
      </w:r>
    </w:p>
    <w:p w:rsidR="002678F2" w:rsidRPr="005039E3" w:rsidRDefault="002678F2" w:rsidP="002678F2">
      <w:pPr>
        <w:pStyle w:val="Definition"/>
      </w:pPr>
      <w:r w:rsidRPr="005039E3">
        <w:rPr>
          <w:b/>
          <w:i/>
        </w:rPr>
        <w:t>secretary</w:t>
      </w:r>
      <w:r w:rsidRPr="005039E3">
        <w:t xml:space="preserve"> has the same meaning as in the </w:t>
      </w:r>
      <w:r w:rsidRPr="005039E3">
        <w:rPr>
          <w:i/>
        </w:rPr>
        <w:t>Corporations Act 2001</w:t>
      </w:r>
      <w:r w:rsidRPr="005039E3">
        <w:t>.</w:t>
      </w:r>
    </w:p>
    <w:p w:rsidR="002678F2" w:rsidRPr="005039E3" w:rsidRDefault="00906B19" w:rsidP="002678F2">
      <w:pPr>
        <w:pStyle w:val="Definition"/>
      </w:pPr>
      <w:r w:rsidRPr="005039E3">
        <w:rPr>
          <w:b/>
          <w:i/>
        </w:rPr>
        <w:t>s</w:t>
      </w:r>
      <w:r w:rsidR="002678F2" w:rsidRPr="005039E3">
        <w:rPr>
          <w:b/>
          <w:i/>
        </w:rPr>
        <w:t>ecurity</w:t>
      </w:r>
      <w:r w:rsidR="002678F2" w:rsidRPr="005039E3">
        <w:t xml:space="preserve"> has the same meaning as it has in the </w:t>
      </w:r>
      <w:r w:rsidR="002678F2" w:rsidRPr="005039E3">
        <w:rPr>
          <w:i/>
        </w:rPr>
        <w:t>Australian Security Intelligence Organisation Act 1979</w:t>
      </w:r>
      <w:r w:rsidR="002678F2" w:rsidRPr="005039E3">
        <w:t>.</w:t>
      </w:r>
    </w:p>
    <w:p w:rsidR="008B6602" w:rsidRPr="005039E3" w:rsidRDefault="008B6602" w:rsidP="008B6602">
      <w:pPr>
        <w:pStyle w:val="Definition"/>
      </w:pPr>
      <w:r w:rsidRPr="005039E3">
        <w:rPr>
          <w:b/>
          <w:i/>
        </w:rPr>
        <w:t>security authority</w:t>
      </w:r>
      <w:r w:rsidRPr="005039E3">
        <w:t xml:space="preserve"> means an authority of the Commonwealth that has functions primarily relating to:</w:t>
      </w:r>
    </w:p>
    <w:p w:rsidR="008B6602" w:rsidRPr="005039E3" w:rsidRDefault="008B6602" w:rsidP="008B6602">
      <w:pPr>
        <w:pStyle w:val="paragraph"/>
      </w:pPr>
      <w:r w:rsidRPr="005039E3">
        <w:tab/>
        <w:t>(a)</w:t>
      </w:r>
      <w:r w:rsidRPr="005039E3">
        <w:tab/>
        <w:t>security; or</w:t>
      </w:r>
    </w:p>
    <w:p w:rsidR="008B6602" w:rsidRPr="005039E3" w:rsidRDefault="008B6602" w:rsidP="008B6602">
      <w:pPr>
        <w:pStyle w:val="paragraph"/>
      </w:pPr>
      <w:r w:rsidRPr="005039E3">
        <w:tab/>
        <w:t>(b)</w:t>
      </w:r>
      <w:r w:rsidRPr="005039E3">
        <w:tab/>
        <w:t>collection of foreign intelligence; or</w:t>
      </w:r>
    </w:p>
    <w:p w:rsidR="008B6602" w:rsidRPr="005039E3" w:rsidRDefault="008B6602" w:rsidP="008B6602">
      <w:pPr>
        <w:pStyle w:val="paragraph"/>
      </w:pPr>
      <w:r w:rsidRPr="005039E3">
        <w:tab/>
        <w:t>(c)</w:t>
      </w:r>
      <w:r w:rsidRPr="005039E3">
        <w:tab/>
        <w:t xml:space="preserve">the defence of </w:t>
      </w:r>
      <w:smartTag w:uri="urn:schemas-microsoft-com:office:smarttags" w:element="country-region">
        <w:smartTag w:uri="urn:schemas-microsoft-com:office:smarttags" w:element="address">
          <w:r w:rsidRPr="005039E3">
            <w:t>Australia</w:t>
          </w:r>
        </w:smartTag>
      </w:smartTag>
      <w:r w:rsidRPr="005039E3">
        <w:t>; or</w:t>
      </w:r>
    </w:p>
    <w:p w:rsidR="008B6602" w:rsidRPr="005039E3" w:rsidRDefault="008B6602" w:rsidP="008B6602">
      <w:pPr>
        <w:pStyle w:val="paragraph"/>
      </w:pPr>
      <w:r w:rsidRPr="005039E3">
        <w:tab/>
        <w:t>(d)</w:t>
      </w:r>
      <w:r w:rsidRPr="005039E3">
        <w:tab/>
        <w:t>the conduct of the Commonwealth’s international affairs.</w:t>
      </w:r>
    </w:p>
    <w:p w:rsidR="002678F2" w:rsidRPr="005039E3" w:rsidRDefault="00906B19" w:rsidP="002678F2">
      <w:pPr>
        <w:pStyle w:val="Definition"/>
      </w:pPr>
      <w:r w:rsidRPr="005039E3">
        <w:rPr>
          <w:b/>
          <w:i/>
        </w:rPr>
        <w:t>s</w:t>
      </w:r>
      <w:r w:rsidR="002678F2" w:rsidRPr="005039E3">
        <w:rPr>
          <w:b/>
          <w:i/>
        </w:rPr>
        <w:t xml:space="preserve">enior executive AFP employee </w:t>
      </w:r>
      <w:r w:rsidR="002678F2" w:rsidRPr="005039E3">
        <w:t xml:space="preserve">has the same meaning as in the </w:t>
      </w:r>
      <w:r w:rsidR="002678F2" w:rsidRPr="005039E3">
        <w:rPr>
          <w:i/>
        </w:rPr>
        <w:t>Australian Federal Police Act 1979</w:t>
      </w:r>
      <w:r w:rsidR="002678F2" w:rsidRPr="005039E3">
        <w:t>.</w:t>
      </w:r>
    </w:p>
    <w:p w:rsidR="00205CFD" w:rsidRPr="005039E3" w:rsidRDefault="00205CFD" w:rsidP="00205CFD">
      <w:pPr>
        <w:pStyle w:val="Definition"/>
      </w:pPr>
      <w:r w:rsidRPr="005039E3">
        <w:rPr>
          <w:b/>
          <w:i/>
        </w:rPr>
        <w:t>serious contravention</w:t>
      </w:r>
      <w:r w:rsidRPr="005039E3">
        <w:t xml:space="preserve"> has the meaning given by section</w:t>
      </w:r>
      <w:r w:rsidR="005039E3">
        <w:t> </w:t>
      </w:r>
      <w:r w:rsidRPr="005039E3">
        <w:t>5E.</w:t>
      </w:r>
    </w:p>
    <w:p w:rsidR="00A4498E" w:rsidRPr="005039E3" w:rsidRDefault="00A4498E" w:rsidP="00A4498E">
      <w:pPr>
        <w:pStyle w:val="Definition"/>
      </w:pPr>
      <w:r w:rsidRPr="005039E3">
        <w:rPr>
          <w:b/>
          <w:i/>
        </w:rPr>
        <w:t>serious foreign contravention</w:t>
      </w:r>
      <w:r w:rsidRPr="005039E3">
        <w:t xml:space="preserve"> means:</w:t>
      </w:r>
    </w:p>
    <w:p w:rsidR="00A4498E" w:rsidRPr="005039E3" w:rsidRDefault="00A4498E" w:rsidP="00A4498E">
      <w:pPr>
        <w:pStyle w:val="paragraph"/>
      </w:pPr>
      <w:r w:rsidRPr="005039E3">
        <w:tab/>
        <w:t>(a)</w:t>
      </w:r>
      <w:r w:rsidRPr="005039E3">
        <w:tab/>
        <w:t>a contravention of a law of a foreign country that is punishable by a maximum penalty of:</w:t>
      </w:r>
    </w:p>
    <w:p w:rsidR="00A4498E" w:rsidRPr="005039E3" w:rsidRDefault="00A4498E" w:rsidP="00A4498E">
      <w:pPr>
        <w:pStyle w:val="paragraphsub"/>
      </w:pPr>
      <w:r w:rsidRPr="005039E3">
        <w:tab/>
        <w:t>(i)</w:t>
      </w:r>
      <w:r w:rsidRPr="005039E3">
        <w:tab/>
        <w:t>imprisonment for 3 years or more, imprisonment for life or the death penalty; or</w:t>
      </w:r>
    </w:p>
    <w:p w:rsidR="00A4498E" w:rsidRPr="005039E3" w:rsidRDefault="00A4498E" w:rsidP="00A4498E">
      <w:pPr>
        <w:pStyle w:val="paragraphsub"/>
      </w:pPr>
      <w:r w:rsidRPr="005039E3">
        <w:tab/>
        <w:t>(ii)</w:t>
      </w:r>
      <w:r w:rsidRPr="005039E3">
        <w:tab/>
        <w:t>a fine of an amount that is at least equivalent to 900 penalty units; or</w:t>
      </w:r>
    </w:p>
    <w:p w:rsidR="00A4498E" w:rsidRPr="005039E3" w:rsidRDefault="00A4498E" w:rsidP="00A4498E">
      <w:pPr>
        <w:pStyle w:val="paragraph"/>
      </w:pPr>
      <w:r w:rsidRPr="005039E3">
        <w:tab/>
        <w:t>(b)</w:t>
      </w:r>
      <w:r w:rsidRPr="005039E3">
        <w:tab/>
        <w:t>a crime within the jurisdiction of the ICC; or</w:t>
      </w:r>
    </w:p>
    <w:p w:rsidR="00A4498E" w:rsidRPr="005039E3" w:rsidRDefault="00A4498E" w:rsidP="00A4498E">
      <w:pPr>
        <w:pStyle w:val="paragraph"/>
      </w:pPr>
      <w:r w:rsidRPr="005039E3">
        <w:tab/>
        <w:t>(c)</w:t>
      </w:r>
      <w:r w:rsidRPr="005039E3">
        <w:tab/>
        <w:t>a War Crimes Tribunal offence.</w:t>
      </w:r>
    </w:p>
    <w:p w:rsidR="006B162F" w:rsidRPr="005039E3" w:rsidRDefault="006B162F" w:rsidP="006B162F">
      <w:pPr>
        <w:pStyle w:val="Definition"/>
      </w:pPr>
      <w:r w:rsidRPr="005039E3">
        <w:rPr>
          <w:b/>
          <w:i/>
        </w:rPr>
        <w:t xml:space="preserve">serious offence </w:t>
      </w:r>
      <w:r w:rsidRPr="005039E3">
        <w:t>has the meaning given by section</w:t>
      </w:r>
      <w:r w:rsidR="005039E3">
        <w:t> </w:t>
      </w:r>
      <w:r w:rsidRPr="005039E3">
        <w:t>5D.</w:t>
      </w:r>
    </w:p>
    <w:p w:rsidR="009B6A40" w:rsidRPr="005039E3" w:rsidRDefault="009B6A40" w:rsidP="009B6A40">
      <w:pPr>
        <w:pStyle w:val="Definition"/>
      </w:pPr>
      <w:r w:rsidRPr="005039E3">
        <w:rPr>
          <w:b/>
          <w:i/>
        </w:rPr>
        <w:t>service provider</w:t>
      </w:r>
      <w:r w:rsidRPr="005039E3">
        <w:t xml:space="preserve"> has the meaning given by subsection</w:t>
      </w:r>
      <w:r w:rsidR="005039E3">
        <w:t> </w:t>
      </w:r>
      <w:r w:rsidRPr="005039E3">
        <w:t>187A(1).</w:t>
      </w:r>
    </w:p>
    <w:p w:rsidR="001443CC" w:rsidRPr="005039E3" w:rsidRDefault="001443CC" w:rsidP="001443CC">
      <w:pPr>
        <w:pStyle w:val="Definition"/>
      </w:pPr>
      <w:r w:rsidRPr="005039E3">
        <w:rPr>
          <w:b/>
          <w:i/>
        </w:rPr>
        <w:t>source</w:t>
      </w:r>
      <w:r w:rsidRPr="005039E3">
        <w:t xml:space="preserve"> (except in item</w:t>
      </w:r>
      <w:r w:rsidR="005039E3">
        <w:t> </w:t>
      </w:r>
      <w:r w:rsidRPr="005039E3">
        <w:t>2 of the table in subsection</w:t>
      </w:r>
      <w:r w:rsidR="005039E3">
        <w:t> </w:t>
      </w:r>
      <w:r w:rsidRPr="005039E3">
        <w:t>187AA(1)) means a person who provides information:</w:t>
      </w:r>
    </w:p>
    <w:p w:rsidR="001443CC" w:rsidRPr="005039E3" w:rsidRDefault="001443CC" w:rsidP="001443CC">
      <w:pPr>
        <w:pStyle w:val="paragraph"/>
      </w:pPr>
      <w:r w:rsidRPr="005039E3">
        <w:tab/>
        <w:t>(a)</w:t>
      </w:r>
      <w:r w:rsidRPr="005039E3">
        <w:tab/>
        <w:t>to another person who is working in a professional capacity as a journalist; and</w:t>
      </w:r>
    </w:p>
    <w:p w:rsidR="001443CC" w:rsidRPr="005039E3" w:rsidRDefault="001443CC" w:rsidP="001443CC">
      <w:pPr>
        <w:pStyle w:val="paragraph"/>
      </w:pPr>
      <w:r w:rsidRPr="005039E3">
        <w:tab/>
        <w:t>(b)</w:t>
      </w:r>
      <w:r w:rsidRPr="005039E3">
        <w:tab/>
        <w:t>in the normal course of the other person’s work in such a capacity; and</w:t>
      </w:r>
    </w:p>
    <w:p w:rsidR="001443CC" w:rsidRPr="005039E3" w:rsidRDefault="001443CC" w:rsidP="001443CC">
      <w:pPr>
        <w:pStyle w:val="paragraph"/>
      </w:pPr>
      <w:r w:rsidRPr="005039E3">
        <w:tab/>
        <w:t>(c)</w:t>
      </w:r>
      <w:r w:rsidRPr="005039E3">
        <w:tab/>
        <w:t>in the expectation that the information may be disseminated in the form of:</w:t>
      </w:r>
    </w:p>
    <w:p w:rsidR="001443CC" w:rsidRPr="005039E3" w:rsidRDefault="001443CC" w:rsidP="001443CC">
      <w:pPr>
        <w:pStyle w:val="paragraphsub"/>
      </w:pPr>
      <w:r w:rsidRPr="005039E3">
        <w:tab/>
        <w:t>(i)</w:t>
      </w:r>
      <w:r w:rsidRPr="005039E3">
        <w:tab/>
        <w:t>news, current affairs or a documentary; or</w:t>
      </w:r>
    </w:p>
    <w:p w:rsidR="001443CC" w:rsidRPr="005039E3" w:rsidRDefault="001443CC" w:rsidP="001443CC">
      <w:pPr>
        <w:pStyle w:val="paragraphsub"/>
      </w:pPr>
      <w:r w:rsidRPr="005039E3">
        <w:tab/>
        <w:t>(ii)</w:t>
      </w:r>
      <w:r w:rsidRPr="005039E3">
        <w:tab/>
        <w:t>commentary or opinion on, or analysis of, news, current affairs or a documentary.</w:t>
      </w:r>
    </w:p>
    <w:p w:rsidR="00014B9F" w:rsidRPr="005039E3" w:rsidRDefault="00014B9F" w:rsidP="00014B9F">
      <w:pPr>
        <w:pStyle w:val="Definition"/>
      </w:pPr>
      <w:r w:rsidRPr="005039E3">
        <w:rPr>
          <w:b/>
          <w:i/>
        </w:rPr>
        <w:t>special ACC investigation</w:t>
      </w:r>
      <w:r w:rsidRPr="005039E3">
        <w:t xml:space="preserve"> has the same meaning as in the ACC Act.</w:t>
      </w:r>
    </w:p>
    <w:p w:rsidR="00014B9F" w:rsidRPr="005039E3" w:rsidRDefault="00014B9F" w:rsidP="00014B9F">
      <w:pPr>
        <w:pStyle w:val="Definition"/>
      </w:pPr>
      <w:r w:rsidRPr="005039E3">
        <w:rPr>
          <w:b/>
          <w:i/>
        </w:rPr>
        <w:t>special ACC operation/investigation</w:t>
      </w:r>
      <w:r w:rsidRPr="005039E3">
        <w:t xml:space="preserve"> has the same meaning as in the ACC Act.</w:t>
      </w:r>
    </w:p>
    <w:p w:rsidR="002678F2" w:rsidRPr="005039E3" w:rsidRDefault="002678F2" w:rsidP="002678F2">
      <w:pPr>
        <w:pStyle w:val="Definition"/>
      </w:pPr>
      <w:r w:rsidRPr="005039E3">
        <w:rPr>
          <w:b/>
          <w:i/>
        </w:rPr>
        <w:t xml:space="preserve">special investigation </w:t>
      </w:r>
      <w:r w:rsidRPr="005039E3">
        <w:t>means an investigation into matters relating to federally relevant criminal activity that the ACC is conducting and that the Board of the ACC has determined to be a special investigation.</w:t>
      </w:r>
    </w:p>
    <w:p w:rsidR="002678F2" w:rsidRPr="005039E3" w:rsidRDefault="002678F2" w:rsidP="002678F2">
      <w:pPr>
        <w:pStyle w:val="Definition"/>
      </w:pPr>
      <w:r w:rsidRPr="005039E3">
        <w:rPr>
          <w:b/>
          <w:i/>
        </w:rPr>
        <w:t>Special Register</w:t>
      </w:r>
      <w:r w:rsidRPr="005039E3">
        <w:t xml:space="preserve"> means the Special Register of Warrants kept under section</w:t>
      </w:r>
      <w:r w:rsidR="005039E3">
        <w:t> </w:t>
      </w:r>
      <w:r w:rsidRPr="005039E3">
        <w:t>81C.</w:t>
      </w:r>
    </w:p>
    <w:p w:rsidR="002678F2" w:rsidRPr="005039E3" w:rsidRDefault="002678F2" w:rsidP="002678F2">
      <w:pPr>
        <w:pStyle w:val="Definition"/>
      </w:pPr>
      <w:r w:rsidRPr="005039E3">
        <w:rPr>
          <w:b/>
          <w:i/>
        </w:rPr>
        <w:t>staff member</w:t>
      </w:r>
      <w:r w:rsidRPr="005039E3">
        <w:t>, in relation to the Australian Federal Police, means an AFP employee who is not a member of the Australian Federal Police.</w:t>
      </w:r>
    </w:p>
    <w:p w:rsidR="00604A04" w:rsidRPr="005039E3" w:rsidRDefault="00604A04" w:rsidP="00604A04">
      <w:pPr>
        <w:pStyle w:val="Definition"/>
      </w:pPr>
      <w:r w:rsidRPr="005039E3">
        <w:rPr>
          <w:b/>
          <w:i/>
        </w:rPr>
        <w:t>staff member of ACLEI</w:t>
      </w:r>
      <w:r w:rsidRPr="005039E3">
        <w:t xml:space="preserve"> has the same meaning as in the </w:t>
      </w:r>
      <w:r w:rsidRPr="005039E3">
        <w:rPr>
          <w:i/>
        </w:rPr>
        <w:t>Law Enforcement Integrity Commissioner Act 2006</w:t>
      </w:r>
      <w:r w:rsidRPr="005039E3">
        <w:t>.</w:t>
      </w:r>
    </w:p>
    <w:p w:rsidR="00CA5EF3" w:rsidRPr="005039E3" w:rsidRDefault="00CA5EF3" w:rsidP="00CA5EF3">
      <w:pPr>
        <w:pStyle w:val="Definition"/>
      </w:pPr>
      <w:r w:rsidRPr="005039E3">
        <w:rPr>
          <w:b/>
          <w:i/>
        </w:rPr>
        <w:t>staff member of ASIC</w:t>
      </w:r>
      <w:r w:rsidRPr="005039E3">
        <w:t xml:space="preserve"> has the same meaning as </w:t>
      </w:r>
      <w:r w:rsidRPr="005039E3">
        <w:rPr>
          <w:b/>
          <w:i/>
        </w:rPr>
        <w:t>staff member</w:t>
      </w:r>
      <w:r w:rsidRPr="005039E3">
        <w:t xml:space="preserve"> in the </w:t>
      </w:r>
      <w:r w:rsidRPr="005039E3">
        <w:rPr>
          <w:i/>
        </w:rPr>
        <w:t>Australian Securities and Investments Commission Act 2001</w:t>
      </w:r>
      <w:r w:rsidRPr="005039E3">
        <w:t>.</w:t>
      </w:r>
    </w:p>
    <w:p w:rsidR="002678F2" w:rsidRPr="005039E3" w:rsidRDefault="002678F2" w:rsidP="002678F2">
      <w:pPr>
        <w:pStyle w:val="Definition"/>
      </w:pPr>
      <w:r w:rsidRPr="005039E3">
        <w:rPr>
          <w:b/>
          <w:i/>
        </w:rPr>
        <w:t>State</w:t>
      </w:r>
      <w:r w:rsidRPr="005039E3">
        <w:t xml:space="preserve"> includes the </w:t>
      </w:r>
      <w:smartTag w:uri="urn:schemas-microsoft-com:office:smarttags" w:element="State">
        <w:smartTag w:uri="urn:schemas-microsoft-com:office:smarttags" w:element="address">
          <w:r w:rsidRPr="005039E3">
            <w:t>Northern Territory</w:t>
          </w:r>
        </w:smartTag>
      </w:smartTag>
      <w:r w:rsidRPr="005039E3">
        <w:t>.</w:t>
      </w:r>
    </w:p>
    <w:p w:rsidR="00224132" w:rsidRPr="005039E3" w:rsidRDefault="00224132" w:rsidP="00224132">
      <w:pPr>
        <w:pStyle w:val="Definition"/>
      </w:pPr>
      <w:r w:rsidRPr="005039E3">
        <w:rPr>
          <w:b/>
          <w:i/>
        </w:rPr>
        <w:t>stored communication</w:t>
      </w:r>
      <w:r w:rsidRPr="005039E3">
        <w:t xml:space="preserve"> means a communication that:</w:t>
      </w:r>
    </w:p>
    <w:p w:rsidR="00224132" w:rsidRPr="005039E3" w:rsidRDefault="00224132" w:rsidP="00224132">
      <w:pPr>
        <w:pStyle w:val="paragraph"/>
      </w:pPr>
      <w:r w:rsidRPr="005039E3">
        <w:tab/>
        <w:t>(a)</w:t>
      </w:r>
      <w:r w:rsidRPr="005039E3">
        <w:tab/>
        <w:t>is not passing over a telecommunications system; and</w:t>
      </w:r>
    </w:p>
    <w:p w:rsidR="00224132" w:rsidRPr="005039E3" w:rsidRDefault="00224132" w:rsidP="00224132">
      <w:pPr>
        <w:pStyle w:val="paragraph"/>
      </w:pPr>
      <w:r w:rsidRPr="005039E3">
        <w:tab/>
        <w:t>(b)</w:t>
      </w:r>
      <w:r w:rsidRPr="005039E3">
        <w:tab/>
        <w:t>is held on equipment that is operated by, and is in the possession of, a carrier; and</w:t>
      </w:r>
    </w:p>
    <w:p w:rsidR="00224132" w:rsidRPr="005039E3" w:rsidRDefault="00224132" w:rsidP="00224132">
      <w:pPr>
        <w:pStyle w:val="paragraph"/>
      </w:pPr>
      <w:r w:rsidRPr="005039E3">
        <w:tab/>
        <w:t>(c)</w:t>
      </w:r>
      <w:r w:rsidRPr="005039E3">
        <w:tab/>
        <w:t>cannot be accessed on that equipment, by a person who is not a party to the communication, without the assistance of an employee of the carrier.</w:t>
      </w:r>
    </w:p>
    <w:p w:rsidR="007A2578" w:rsidRPr="005039E3" w:rsidRDefault="007A2578" w:rsidP="007A2578">
      <w:pPr>
        <w:pStyle w:val="Definition"/>
      </w:pPr>
      <w:r w:rsidRPr="005039E3">
        <w:rPr>
          <w:b/>
          <w:i/>
        </w:rPr>
        <w:t>stored communications warrant</w:t>
      </w:r>
      <w:r w:rsidRPr="005039E3">
        <w:t xml:space="preserve"> means a warrant issued under Chapter</w:t>
      </w:r>
      <w:r w:rsidR="005039E3">
        <w:t> </w:t>
      </w:r>
      <w:r w:rsidRPr="005039E3">
        <w:t>3.</w:t>
      </w:r>
    </w:p>
    <w:p w:rsidR="00F50E6F" w:rsidRPr="005039E3" w:rsidRDefault="00F50E6F" w:rsidP="00F50E6F">
      <w:pPr>
        <w:pStyle w:val="Definition"/>
      </w:pPr>
      <w:r w:rsidRPr="005039E3">
        <w:rPr>
          <w:b/>
          <w:i/>
        </w:rPr>
        <w:t>stored communications warrant information</w:t>
      </w:r>
      <w:r w:rsidRPr="005039E3">
        <w:t xml:space="preserve"> has the meaning given by section</w:t>
      </w:r>
      <w:r w:rsidR="005039E3">
        <w:t> </w:t>
      </w:r>
      <w:r w:rsidRPr="005039E3">
        <w:t>6EB.</w:t>
      </w:r>
    </w:p>
    <w:p w:rsidR="002678F2" w:rsidRPr="005039E3" w:rsidRDefault="002678F2" w:rsidP="002678F2">
      <w:pPr>
        <w:pStyle w:val="Definition"/>
      </w:pPr>
      <w:r w:rsidRPr="005039E3">
        <w:rPr>
          <w:b/>
          <w:i/>
        </w:rPr>
        <w:t>subscriber</w:t>
      </w:r>
      <w:r w:rsidRPr="005039E3">
        <w:t xml:space="preserve"> means a person who rents or uses a telecommunications service.</w:t>
      </w:r>
    </w:p>
    <w:p w:rsidR="00B228B0" w:rsidRPr="005039E3" w:rsidRDefault="00B228B0" w:rsidP="00B228B0">
      <w:pPr>
        <w:pStyle w:val="Definition"/>
      </w:pPr>
      <w:r w:rsidRPr="005039E3">
        <w:rPr>
          <w:b/>
          <w:i/>
        </w:rPr>
        <w:t>succeeding control order</w:t>
      </w:r>
      <w:r w:rsidRPr="005039E3">
        <w:t xml:space="preserve"> has the meaning given by section</w:t>
      </w:r>
      <w:r w:rsidR="005039E3">
        <w:t> </w:t>
      </w:r>
      <w:r w:rsidRPr="005039E3">
        <w:t>6U.</w:t>
      </w:r>
    </w:p>
    <w:p w:rsidR="005D4CAF" w:rsidRPr="005039E3" w:rsidRDefault="005D4CAF" w:rsidP="005D4CAF">
      <w:pPr>
        <w:pStyle w:val="Definition"/>
      </w:pPr>
      <w:r w:rsidRPr="005039E3">
        <w:rPr>
          <w:b/>
          <w:i/>
        </w:rPr>
        <w:t>telecommunications device</w:t>
      </w:r>
      <w:r w:rsidRPr="005039E3">
        <w:t xml:space="preserve"> means a terminal device that </w:t>
      </w:r>
      <w:r w:rsidRPr="005039E3">
        <w:rPr>
          <w:szCs w:val="22"/>
        </w:rPr>
        <w:t>is capable of being used for transmitting or receiving a communication over a telecommunications system.</w:t>
      </w:r>
    </w:p>
    <w:p w:rsidR="002678F2" w:rsidRPr="005039E3" w:rsidRDefault="002678F2" w:rsidP="002678F2">
      <w:pPr>
        <w:pStyle w:val="Definition"/>
      </w:pPr>
      <w:r w:rsidRPr="005039E3">
        <w:rPr>
          <w:b/>
          <w:i/>
        </w:rPr>
        <w:t>telecommunications network</w:t>
      </w:r>
      <w:r w:rsidRPr="005039E3">
        <w:t xml:space="preserve"> means a system, or series of systems, for carrying communications by means of guided or unguided electromagnetic energy or both, but does not include a system, or series of systems, for carrying communications solely by means of radiocommunication.</w:t>
      </w:r>
    </w:p>
    <w:p w:rsidR="001400F0" w:rsidRPr="005039E3" w:rsidRDefault="001400F0" w:rsidP="001400F0">
      <w:pPr>
        <w:pStyle w:val="Definition"/>
      </w:pPr>
      <w:r w:rsidRPr="005039E3">
        <w:rPr>
          <w:b/>
          <w:i/>
        </w:rPr>
        <w:t>telecommunications number</w:t>
      </w:r>
      <w:r w:rsidRPr="005039E3">
        <w:t xml:space="preserve"> means the address used by a carrier for the purposes of directing a communication to its intended destination and identifying the origin of the communication, and includes:</w:t>
      </w:r>
    </w:p>
    <w:p w:rsidR="001400F0" w:rsidRPr="005039E3" w:rsidRDefault="001400F0" w:rsidP="001400F0">
      <w:pPr>
        <w:pStyle w:val="paragraph"/>
      </w:pPr>
      <w:r w:rsidRPr="005039E3">
        <w:tab/>
        <w:t>(a)</w:t>
      </w:r>
      <w:r w:rsidRPr="005039E3">
        <w:tab/>
        <w:t>a telephone number; and</w:t>
      </w:r>
    </w:p>
    <w:p w:rsidR="001400F0" w:rsidRPr="005039E3" w:rsidRDefault="001400F0" w:rsidP="001400F0">
      <w:pPr>
        <w:pStyle w:val="paragraph"/>
      </w:pPr>
      <w:r w:rsidRPr="005039E3">
        <w:tab/>
        <w:t>(b)</w:t>
      </w:r>
      <w:r w:rsidRPr="005039E3">
        <w:tab/>
        <w:t>a mobile telephone number; and</w:t>
      </w:r>
    </w:p>
    <w:p w:rsidR="001400F0" w:rsidRPr="005039E3" w:rsidRDefault="001400F0" w:rsidP="001400F0">
      <w:pPr>
        <w:pStyle w:val="paragraph"/>
      </w:pPr>
      <w:r w:rsidRPr="005039E3">
        <w:tab/>
        <w:t>(c)</w:t>
      </w:r>
      <w:r w:rsidRPr="005039E3">
        <w:tab/>
        <w:t>a unique identifier for a telecommunications device (for example, an electronic serial number or a Media Access Control address); and</w:t>
      </w:r>
    </w:p>
    <w:p w:rsidR="001400F0" w:rsidRPr="005039E3" w:rsidRDefault="001400F0" w:rsidP="001400F0">
      <w:pPr>
        <w:pStyle w:val="paragraph"/>
      </w:pPr>
      <w:r w:rsidRPr="005039E3">
        <w:tab/>
        <w:t>(d)</w:t>
      </w:r>
      <w:r w:rsidRPr="005039E3">
        <w:tab/>
        <w:t>a user account identifier; and</w:t>
      </w:r>
    </w:p>
    <w:p w:rsidR="001400F0" w:rsidRPr="005039E3" w:rsidRDefault="001400F0" w:rsidP="001400F0">
      <w:pPr>
        <w:pStyle w:val="paragraph"/>
      </w:pPr>
      <w:r w:rsidRPr="005039E3">
        <w:tab/>
        <w:t>(e)</w:t>
      </w:r>
      <w:r w:rsidRPr="005039E3">
        <w:tab/>
        <w:t xml:space="preserve">an </w:t>
      </w:r>
      <w:r w:rsidR="00853749" w:rsidRPr="005039E3">
        <w:t>internet protocol</w:t>
      </w:r>
      <w:r w:rsidRPr="005039E3">
        <w:t xml:space="preserve"> address; and</w:t>
      </w:r>
    </w:p>
    <w:p w:rsidR="001400F0" w:rsidRPr="005039E3" w:rsidRDefault="001400F0" w:rsidP="001400F0">
      <w:pPr>
        <w:pStyle w:val="paragraph"/>
      </w:pPr>
      <w:r w:rsidRPr="005039E3">
        <w:tab/>
        <w:t>(f)</w:t>
      </w:r>
      <w:r w:rsidRPr="005039E3">
        <w:tab/>
        <w:t>an email address.</w:t>
      </w:r>
    </w:p>
    <w:p w:rsidR="002678F2" w:rsidRPr="005039E3" w:rsidRDefault="002678F2" w:rsidP="002678F2">
      <w:pPr>
        <w:pStyle w:val="Definition"/>
      </w:pPr>
      <w:r w:rsidRPr="005039E3">
        <w:rPr>
          <w:b/>
          <w:i/>
        </w:rPr>
        <w:t>telecommunications service</w:t>
      </w:r>
      <w:r w:rsidRPr="005039E3">
        <w:t xml:space="preserve"> means a service for carrying communications by means of guided or unguided electromagnetic energy or both, being a service the use of which enables communications to be carried over a telecommunications system operated by a carrier but not being a service for carrying communications solely by means of radiocommunication.</w:t>
      </w:r>
    </w:p>
    <w:p w:rsidR="002678F2" w:rsidRPr="005039E3" w:rsidRDefault="002678F2" w:rsidP="002678F2">
      <w:pPr>
        <w:pStyle w:val="Definition"/>
      </w:pPr>
      <w:r w:rsidRPr="005039E3">
        <w:rPr>
          <w:b/>
          <w:i/>
        </w:rPr>
        <w:t>telecommunications service warrant</w:t>
      </w:r>
      <w:r w:rsidRPr="005039E3">
        <w:t xml:space="preserve"> means </w:t>
      </w:r>
      <w:r w:rsidR="002B4B2D" w:rsidRPr="005039E3">
        <w:t>an interception warrant</w:t>
      </w:r>
      <w:r w:rsidRPr="005039E3">
        <w:t xml:space="preserve"> issued or to be issued under section</w:t>
      </w:r>
      <w:r w:rsidR="005039E3">
        <w:t> </w:t>
      </w:r>
      <w:r w:rsidRPr="005039E3">
        <w:t>9, 11A, 46 or 48.</w:t>
      </w:r>
    </w:p>
    <w:p w:rsidR="002678F2" w:rsidRPr="005039E3" w:rsidRDefault="00906B19" w:rsidP="002678F2">
      <w:pPr>
        <w:pStyle w:val="Definition"/>
      </w:pPr>
      <w:r w:rsidRPr="005039E3">
        <w:rPr>
          <w:b/>
          <w:i/>
        </w:rPr>
        <w:t>t</w:t>
      </w:r>
      <w:r w:rsidR="002678F2" w:rsidRPr="005039E3">
        <w:rPr>
          <w:b/>
          <w:i/>
        </w:rPr>
        <w:t>elecommunications system</w:t>
      </w:r>
      <w:r w:rsidR="002678F2" w:rsidRPr="005039E3">
        <w:t xml:space="preserve"> means:</w:t>
      </w:r>
    </w:p>
    <w:p w:rsidR="002678F2" w:rsidRPr="005039E3" w:rsidRDefault="002678F2" w:rsidP="002678F2">
      <w:pPr>
        <w:pStyle w:val="paragraph"/>
      </w:pPr>
      <w:r w:rsidRPr="005039E3">
        <w:tab/>
        <w:t>(a)</w:t>
      </w:r>
      <w:r w:rsidRPr="005039E3">
        <w:tab/>
        <w:t xml:space="preserve">a telecommunications network that is within </w:t>
      </w:r>
      <w:smartTag w:uri="urn:schemas-microsoft-com:office:smarttags" w:element="country-region">
        <w:smartTag w:uri="urn:schemas-microsoft-com:office:smarttags" w:element="address">
          <w:r w:rsidRPr="005039E3">
            <w:t>Australia</w:t>
          </w:r>
        </w:smartTag>
      </w:smartTag>
      <w:r w:rsidRPr="005039E3">
        <w:t>; or</w:t>
      </w:r>
    </w:p>
    <w:p w:rsidR="002678F2" w:rsidRPr="005039E3" w:rsidRDefault="002678F2" w:rsidP="002678F2">
      <w:pPr>
        <w:pStyle w:val="paragraph"/>
      </w:pPr>
      <w:r w:rsidRPr="005039E3">
        <w:tab/>
        <w:t>(b)</w:t>
      </w:r>
      <w:r w:rsidRPr="005039E3">
        <w:tab/>
        <w:t xml:space="preserve">a telecommunications network that is partly within </w:t>
      </w:r>
      <w:smartTag w:uri="urn:schemas-microsoft-com:office:smarttags" w:element="country-region">
        <w:smartTag w:uri="urn:schemas-microsoft-com:office:smarttags" w:element="address">
          <w:r w:rsidRPr="005039E3">
            <w:t>Australia</w:t>
          </w:r>
        </w:smartTag>
      </w:smartTag>
      <w:r w:rsidRPr="005039E3">
        <w:t xml:space="preserve">, but only to the extent that the network is within </w:t>
      </w:r>
      <w:smartTag w:uri="urn:schemas-microsoft-com:office:smarttags" w:element="country-region">
        <w:smartTag w:uri="urn:schemas-microsoft-com:office:smarttags" w:element="address">
          <w:r w:rsidRPr="005039E3">
            <w:t>Australia</w:t>
          </w:r>
        </w:smartTag>
      </w:smartTag>
      <w:r w:rsidRPr="005039E3">
        <w:t>;</w:t>
      </w:r>
    </w:p>
    <w:p w:rsidR="002678F2" w:rsidRPr="005039E3" w:rsidRDefault="002678F2" w:rsidP="002678F2">
      <w:pPr>
        <w:pStyle w:val="subsection2"/>
      </w:pPr>
      <w:r w:rsidRPr="005039E3">
        <w:t xml:space="preserve">and includes equipment, a line or other facility that is connected to such a network and is within </w:t>
      </w:r>
      <w:smartTag w:uri="urn:schemas-microsoft-com:office:smarttags" w:element="country-region">
        <w:smartTag w:uri="urn:schemas-microsoft-com:office:smarttags" w:element="address">
          <w:r w:rsidRPr="005039E3">
            <w:t>Australia</w:t>
          </w:r>
        </w:smartTag>
      </w:smartTag>
      <w:r w:rsidRPr="005039E3">
        <w:t>.</w:t>
      </w:r>
    </w:p>
    <w:p w:rsidR="002678F2" w:rsidRPr="005039E3" w:rsidRDefault="002678F2" w:rsidP="002678F2">
      <w:pPr>
        <w:pStyle w:val="Definition"/>
      </w:pPr>
      <w:r w:rsidRPr="005039E3">
        <w:rPr>
          <w:b/>
          <w:i/>
        </w:rPr>
        <w:t>telephone application</w:t>
      </w:r>
      <w:r w:rsidRPr="005039E3">
        <w:t xml:space="preserve"> means an application made by telephone for a </w:t>
      </w:r>
      <w:r w:rsidR="00604E5A" w:rsidRPr="005039E3">
        <w:t>Part</w:t>
      </w:r>
      <w:r w:rsidR="005039E3">
        <w:t> </w:t>
      </w:r>
      <w:r w:rsidR="00604E5A" w:rsidRPr="005039E3">
        <w:t>2</w:t>
      </w:r>
      <w:r w:rsidR="005039E3">
        <w:noBreakHyphen/>
      </w:r>
      <w:r w:rsidR="00604E5A" w:rsidRPr="005039E3">
        <w:t>5 warrant or a stored communications warrant</w:t>
      </w:r>
      <w:r w:rsidRPr="005039E3">
        <w:t>.</w:t>
      </w:r>
    </w:p>
    <w:p w:rsidR="002678F2" w:rsidRPr="005039E3" w:rsidRDefault="002678F2" w:rsidP="002678F2">
      <w:pPr>
        <w:pStyle w:val="Definition"/>
      </w:pPr>
      <w:r w:rsidRPr="005039E3">
        <w:rPr>
          <w:b/>
          <w:i/>
        </w:rPr>
        <w:t>Territory</w:t>
      </w:r>
      <w:r w:rsidRPr="005039E3">
        <w:t xml:space="preserve"> does not include the </w:t>
      </w:r>
      <w:smartTag w:uri="urn:schemas-microsoft-com:office:smarttags" w:element="State">
        <w:smartTag w:uri="urn:schemas-microsoft-com:office:smarttags" w:element="address">
          <w:r w:rsidRPr="005039E3">
            <w:t>Northern Territory</w:t>
          </w:r>
        </w:smartTag>
      </w:smartTag>
      <w:r w:rsidRPr="005039E3">
        <w:t>.</w:t>
      </w:r>
    </w:p>
    <w:p w:rsidR="00B228B0" w:rsidRPr="005039E3" w:rsidRDefault="00B228B0" w:rsidP="00B228B0">
      <w:pPr>
        <w:pStyle w:val="Definition"/>
      </w:pPr>
      <w:r w:rsidRPr="005039E3">
        <w:rPr>
          <w:b/>
          <w:i/>
        </w:rPr>
        <w:t>terrorist act</w:t>
      </w:r>
      <w:r w:rsidRPr="005039E3">
        <w:t xml:space="preserve"> has the same meaning as in Part</w:t>
      </w:r>
      <w:r w:rsidR="005039E3">
        <w:t> </w:t>
      </w:r>
      <w:r w:rsidRPr="005039E3">
        <w:t xml:space="preserve">5.3 of the </w:t>
      </w:r>
      <w:r w:rsidRPr="005039E3">
        <w:rPr>
          <w:i/>
          <w:iCs/>
        </w:rPr>
        <w:t>Criminal Code</w:t>
      </w:r>
      <w:r w:rsidRPr="005039E3">
        <w:t>.</w:t>
      </w:r>
    </w:p>
    <w:p w:rsidR="00F807C4" w:rsidRPr="005039E3" w:rsidRDefault="00F807C4" w:rsidP="00F807C4">
      <w:pPr>
        <w:pStyle w:val="Definition"/>
      </w:pPr>
      <w:r w:rsidRPr="005039E3">
        <w:rPr>
          <w:b/>
          <w:i/>
        </w:rPr>
        <w:t>unexplained wealth legislation</w:t>
      </w:r>
      <w:r w:rsidRPr="005039E3">
        <w:t xml:space="preserve"> has the same meaning as in the </w:t>
      </w:r>
      <w:r w:rsidRPr="005039E3">
        <w:rPr>
          <w:i/>
        </w:rPr>
        <w:t>Proceeds of Crime Act 2002</w:t>
      </w:r>
      <w:r w:rsidRPr="005039E3">
        <w:t>.</w:t>
      </w:r>
    </w:p>
    <w:p w:rsidR="007B66E6" w:rsidRPr="005039E3" w:rsidRDefault="007B66E6" w:rsidP="007B66E6">
      <w:pPr>
        <w:pStyle w:val="Definition"/>
      </w:pPr>
      <w:r w:rsidRPr="005039E3">
        <w:rPr>
          <w:b/>
          <w:i/>
        </w:rPr>
        <w:t>Victorian Inspectorate</w:t>
      </w:r>
      <w:r w:rsidRPr="005039E3">
        <w:t xml:space="preserve"> means the Victorian Inspectorate established under the Victorian Inspectorate Act.</w:t>
      </w:r>
    </w:p>
    <w:p w:rsidR="00DC3CAD" w:rsidRPr="005039E3" w:rsidRDefault="00DC3CAD" w:rsidP="00DC3CAD">
      <w:pPr>
        <w:pStyle w:val="Definition"/>
      </w:pPr>
      <w:r w:rsidRPr="005039E3">
        <w:rPr>
          <w:b/>
          <w:i/>
        </w:rPr>
        <w:t>Victorian Inspectorate Act</w:t>
      </w:r>
      <w:r w:rsidRPr="005039E3">
        <w:t xml:space="preserve"> means the </w:t>
      </w:r>
      <w:r w:rsidRPr="005039E3">
        <w:rPr>
          <w:i/>
        </w:rPr>
        <w:t>Victorian Inspectorate Act 2011</w:t>
      </w:r>
      <w:r w:rsidRPr="005039E3">
        <w:t xml:space="preserve"> of Victoria.</w:t>
      </w:r>
    </w:p>
    <w:p w:rsidR="002134AC" w:rsidRPr="005039E3" w:rsidRDefault="002134AC" w:rsidP="002134AC">
      <w:pPr>
        <w:pStyle w:val="Definition"/>
      </w:pPr>
      <w:r w:rsidRPr="005039E3">
        <w:rPr>
          <w:b/>
          <w:i/>
        </w:rPr>
        <w:t>Victorian Inspectorate officer</w:t>
      </w:r>
      <w:r w:rsidRPr="005039E3">
        <w:t xml:space="preserve"> means a person who is a Victorian Inspectorate Officer (within the meaning of the Victorian Inspectorate Act).</w:t>
      </w:r>
    </w:p>
    <w:p w:rsidR="000D050D" w:rsidRPr="005039E3" w:rsidRDefault="000D050D" w:rsidP="000D050D">
      <w:pPr>
        <w:pStyle w:val="Definition"/>
      </w:pPr>
      <w:r w:rsidRPr="005039E3">
        <w:rPr>
          <w:b/>
          <w:i/>
        </w:rPr>
        <w:t>War Crimes Tribunal</w:t>
      </w:r>
      <w:r w:rsidRPr="005039E3">
        <w:t xml:space="preserve"> has the same meaning as </w:t>
      </w:r>
      <w:r w:rsidRPr="005039E3">
        <w:rPr>
          <w:b/>
          <w:i/>
        </w:rPr>
        <w:t>Tribunal</w:t>
      </w:r>
      <w:r w:rsidRPr="005039E3">
        <w:t xml:space="preserve"> in the </w:t>
      </w:r>
      <w:r w:rsidRPr="005039E3">
        <w:rPr>
          <w:i/>
        </w:rPr>
        <w:t>International War Crimes Tribunals Act 1995</w:t>
      </w:r>
      <w:r w:rsidRPr="005039E3">
        <w:t>.</w:t>
      </w:r>
    </w:p>
    <w:p w:rsidR="00A4498E" w:rsidRPr="005039E3" w:rsidRDefault="00A4498E" w:rsidP="00A4498E">
      <w:pPr>
        <w:pStyle w:val="Definition"/>
      </w:pPr>
      <w:r w:rsidRPr="005039E3">
        <w:rPr>
          <w:b/>
          <w:i/>
        </w:rPr>
        <w:t>War Crimes Tribunal offence</w:t>
      </w:r>
      <w:r w:rsidRPr="005039E3">
        <w:t xml:space="preserve"> has the same meaning as </w:t>
      </w:r>
      <w:r w:rsidRPr="005039E3">
        <w:rPr>
          <w:b/>
          <w:i/>
        </w:rPr>
        <w:t>Tribunal offence</w:t>
      </w:r>
      <w:r w:rsidRPr="005039E3">
        <w:t xml:space="preserve"> in the </w:t>
      </w:r>
      <w:r w:rsidRPr="005039E3">
        <w:rPr>
          <w:i/>
        </w:rPr>
        <w:t>International War Crimes Tribunals Act 1995</w:t>
      </w:r>
      <w:r w:rsidRPr="005039E3">
        <w:t>.</w:t>
      </w:r>
    </w:p>
    <w:p w:rsidR="001F2724" w:rsidRPr="005039E3" w:rsidRDefault="001F2724" w:rsidP="001641A5">
      <w:pPr>
        <w:pStyle w:val="Definition"/>
        <w:keepNext/>
      </w:pPr>
      <w:r w:rsidRPr="005039E3">
        <w:rPr>
          <w:b/>
          <w:i/>
        </w:rPr>
        <w:t>warrant</w:t>
      </w:r>
      <w:r w:rsidRPr="005039E3">
        <w:t xml:space="preserve"> means:</w:t>
      </w:r>
    </w:p>
    <w:p w:rsidR="001F2724" w:rsidRPr="005039E3" w:rsidRDefault="001F2724" w:rsidP="001641A5">
      <w:pPr>
        <w:pStyle w:val="paragraph"/>
        <w:keepNext/>
      </w:pPr>
      <w:r w:rsidRPr="005039E3">
        <w:tab/>
        <w:t>(a)</w:t>
      </w:r>
      <w:r w:rsidRPr="005039E3">
        <w:tab/>
        <w:t>except in Chapter</w:t>
      </w:r>
      <w:r w:rsidR="005039E3">
        <w:t> </w:t>
      </w:r>
      <w:r w:rsidRPr="005039E3">
        <w:t>2—an interception warrant or a stored communications warrant; or</w:t>
      </w:r>
    </w:p>
    <w:p w:rsidR="001F2724" w:rsidRPr="005039E3" w:rsidRDefault="001F2724" w:rsidP="001F2724">
      <w:pPr>
        <w:pStyle w:val="paragraph"/>
      </w:pPr>
      <w:r w:rsidRPr="005039E3">
        <w:tab/>
        <w:t>(b)</w:t>
      </w:r>
      <w:r w:rsidRPr="005039E3">
        <w:tab/>
        <w:t>in Chapter</w:t>
      </w:r>
      <w:r w:rsidR="005039E3">
        <w:t> </w:t>
      </w:r>
      <w:r w:rsidRPr="005039E3">
        <w:t>2 (except in Part</w:t>
      </w:r>
      <w:r w:rsidR="005039E3">
        <w:t> </w:t>
      </w:r>
      <w:r w:rsidRPr="005039E3">
        <w:t>2</w:t>
      </w:r>
      <w:r w:rsidR="005039E3">
        <w:noBreakHyphen/>
      </w:r>
      <w:r w:rsidRPr="005039E3">
        <w:t>5)—an interception warrant (whether issued before or after the commencement of this definition)</w:t>
      </w:r>
      <w:r w:rsidR="00165BDE" w:rsidRPr="005039E3">
        <w:t>, a general computer access warrant or an ASIO computer access warrant</w:t>
      </w:r>
      <w:r w:rsidRPr="005039E3">
        <w:t>; or</w:t>
      </w:r>
    </w:p>
    <w:p w:rsidR="001F2724" w:rsidRPr="005039E3" w:rsidRDefault="001F2724" w:rsidP="001F2724">
      <w:pPr>
        <w:pStyle w:val="paragraph"/>
      </w:pPr>
      <w:r w:rsidRPr="005039E3">
        <w:tab/>
        <w:t>(c)</w:t>
      </w:r>
      <w:r w:rsidRPr="005039E3">
        <w:tab/>
        <w:t>in Part</w:t>
      </w:r>
      <w:r w:rsidR="005039E3">
        <w:t> </w:t>
      </w:r>
      <w:r w:rsidRPr="005039E3">
        <w:t>2</w:t>
      </w:r>
      <w:r w:rsidR="005039E3">
        <w:noBreakHyphen/>
      </w:r>
      <w:r w:rsidRPr="005039E3">
        <w:t>5—a Part</w:t>
      </w:r>
      <w:r w:rsidR="005039E3">
        <w:t> </w:t>
      </w:r>
      <w:r w:rsidRPr="005039E3">
        <w:t>2</w:t>
      </w:r>
      <w:r w:rsidR="005039E3">
        <w:noBreakHyphen/>
      </w:r>
      <w:r w:rsidRPr="005039E3">
        <w:t>5 warrant.</w:t>
      </w:r>
    </w:p>
    <w:p w:rsidR="009B6858" w:rsidRPr="005039E3" w:rsidRDefault="009B6858" w:rsidP="009B6858">
      <w:pPr>
        <w:pStyle w:val="Definition"/>
      </w:pPr>
      <w:r w:rsidRPr="005039E3">
        <w:rPr>
          <w:b/>
          <w:i/>
        </w:rPr>
        <w:t>working day</w:t>
      </w:r>
      <w:r w:rsidRPr="005039E3">
        <w:t xml:space="preserve"> means any day except:</w:t>
      </w:r>
    </w:p>
    <w:p w:rsidR="009B6858" w:rsidRPr="005039E3" w:rsidRDefault="009B6858" w:rsidP="009B6858">
      <w:pPr>
        <w:pStyle w:val="paragraph"/>
      </w:pPr>
      <w:r w:rsidRPr="005039E3">
        <w:tab/>
        <w:t>(a)</w:t>
      </w:r>
      <w:r w:rsidRPr="005039E3">
        <w:tab/>
        <w:t>a Saturday or a Sunday; or</w:t>
      </w:r>
    </w:p>
    <w:p w:rsidR="009B6858" w:rsidRPr="005039E3" w:rsidRDefault="009B6858" w:rsidP="009B6858">
      <w:pPr>
        <w:pStyle w:val="paragraph"/>
      </w:pPr>
      <w:r w:rsidRPr="005039E3">
        <w:tab/>
        <w:t>(b)</w:t>
      </w:r>
      <w:r w:rsidRPr="005039E3">
        <w:tab/>
        <w:t>a day that is a public holiday in any State or Territory.</w:t>
      </w:r>
    </w:p>
    <w:p w:rsidR="002678F2" w:rsidRPr="005039E3" w:rsidRDefault="002678F2" w:rsidP="002678F2">
      <w:pPr>
        <w:pStyle w:val="subsection"/>
      </w:pPr>
      <w:r w:rsidRPr="005039E3">
        <w:tab/>
        <w:t>(2)</w:t>
      </w:r>
      <w:r w:rsidRPr="005039E3">
        <w:tab/>
        <w:t>Where a telecommunications service is provided by a carrier for the use of an employee or employees of the carrier (not being a telecommunications service to which that person is the subscriber or those persons are subscribers), the carrier shall, for the purposes of this Act, be deemed to be the subscriber to that telecommunications service.</w:t>
      </w:r>
    </w:p>
    <w:p w:rsidR="002678F2" w:rsidRPr="005039E3" w:rsidRDefault="002678F2" w:rsidP="002678F2">
      <w:pPr>
        <w:pStyle w:val="subsection"/>
      </w:pPr>
      <w:r w:rsidRPr="005039E3">
        <w:tab/>
        <w:t>(3)</w:t>
      </w:r>
      <w:r w:rsidRPr="005039E3">
        <w:tab/>
        <w:t xml:space="preserve">For the purposes of this Act, the question whether equipment, or a line or other facility, is connected to a telecommunications network is to be determined in the same manner as that question is determined for the purposes of the </w:t>
      </w:r>
      <w:r w:rsidRPr="005039E3">
        <w:rPr>
          <w:i/>
        </w:rPr>
        <w:t>Telecommunications Act 1997</w:t>
      </w:r>
      <w:r w:rsidRPr="005039E3">
        <w:t>.</w:t>
      </w:r>
    </w:p>
    <w:p w:rsidR="002678F2" w:rsidRPr="005039E3" w:rsidRDefault="002678F2" w:rsidP="002678F2">
      <w:pPr>
        <w:pStyle w:val="subsection"/>
      </w:pPr>
      <w:r w:rsidRPr="005039E3">
        <w:tab/>
        <w:t>(4)</w:t>
      </w:r>
      <w:r w:rsidRPr="005039E3">
        <w:tab/>
        <w:t xml:space="preserve">A reference in this Act to the </w:t>
      </w:r>
      <w:r w:rsidR="00EA075D" w:rsidRPr="005039E3">
        <w:t>Attorney</w:t>
      </w:r>
      <w:r w:rsidR="005039E3">
        <w:noBreakHyphen/>
      </w:r>
      <w:r w:rsidR="00EA075D" w:rsidRPr="005039E3">
        <w:t>General</w:t>
      </w:r>
      <w:r w:rsidRPr="005039E3">
        <w:t xml:space="preserve"> shall, at a time when the </w:t>
      </w:r>
      <w:r w:rsidR="00EA075D" w:rsidRPr="005039E3">
        <w:t>Attorney</w:t>
      </w:r>
      <w:r w:rsidR="005039E3">
        <w:noBreakHyphen/>
      </w:r>
      <w:r w:rsidR="00EA075D" w:rsidRPr="005039E3">
        <w:t>General</w:t>
      </w:r>
      <w:r w:rsidRPr="005039E3">
        <w:t xml:space="preserve"> is absent from Australia or when, by reason of illness of the </w:t>
      </w:r>
      <w:r w:rsidR="00EA075D" w:rsidRPr="005039E3">
        <w:t>Attorney</w:t>
      </w:r>
      <w:r w:rsidR="005039E3">
        <w:noBreakHyphen/>
      </w:r>
      <w:r w:rsidR="00EA075D" w:rsidRPr="005039E3">
        <w:t>General</w:t>
      </w:r>
      <w:r w:rsidRPr="005039E3">
        <w:t xml:space="preserve"> or for any other reason, the Director</w:t>
      </w:r>
      <w:r w:rsidR="005039E3">
        <w:noBreakHyphen/>
      </w:r>
      <w:r w:rsidRPr="005039E3">
        <w:t xml:space="preserve">General of Security cannot readily communicate with the </w:t>
      </w:r>
      <w:r w:rsidR="00EA075D" w:rsidRPr="005039E3">
        <w:t>Attorney</w:t>
      </w:r>
      <w:r w:rsidR="005039E3">
        <w:noBreakHyphen/>
      </w:r>
      <w:r w:rsidR="00EA075D" w:rsidRPr="005039E3">
        <w:t>General</w:t>
      </w:r>
      <w:r w:rsidRPr="005039E3">
        <w:t xml:space="preserve">, be read as including a reference to a Minister who has been authorized in writing by the </w:t>
      </w:r>
      <w:r w:rsidR="00EA075D" w:rsidRPr="005039E3">
        <w:t>Attorney</w:t>
      </w:r>
      <w:r w:rsidR="005039E3">
        <w:noBreakHyphen/>
      </w:r>
      <w:r w:rsidR="00EA075D" w:rsidRPr="005039E3">
        <w:t>General</w:t>
      </w:r>
      <w:r w:rsidRPr="005039E3">
        <w:t xml:space="preserve"> to perform the functions of the </w:t>
      </w:r>
      <w:r w:rsidR="00EA075D" w:rsidRPr="005039E3">
        <w:t>Attorney</w:t>
      </w:r>
      <w:r w:rsidR="005039E3">
        <w:noBreakHyphen/>
      </w:r>
      <w:r w:rsidR="00EA075D" w:rsidRPr="005039E3">
        <w:t>General</w:t>
      </w:r>
      <w:r w:rsidRPr="005039E3">
        <w:t xml:space="preserve"> under this Act at such a time.</w:t>
      </w:r>
    </w:p>
    <w:p w:rsidR="006F2FE8" w:rsidRPr="005039E3" w:rsidRDefault="006F2FE8" w:rsidP="006F2FE8">
      <w:pPr>
        <w:pStyle w:val="subsection"/>
      </w:pPr>
      <w:r w:rsidRPr="005039E3">
        <w:tab/>
        <w:t>(4A)</w:t>
      </w:r>
      <w:r w:rsidRPr="005039E3">
        <w:tab/>
        <w:t>A reference in this Act to an employee of a carrier includes a reference to a person who is engaged by the carrier or whose services are made available to the carrier.</w:t>
      </w:r>
    </w:p>
    <w:p w:rsidR="001A2931" w:rsidRPr="005039E3" w:rsidRDefault="001A2931" w:rsidP="001A2931">
      <w:pPr>
        <w:pStyle w:val="subsection"/>
      </w:pPr>
      <w:r w:rsidRPr="005039E3">
        <w:tab/>
        <w:t>(4B)</w:t>
      </w:r>
      <w:r w:rsidRPr="005039E3">
        <w:tab/>
        <w:t>A reference in this Act to an employee of a security authority includes a reference to a person who is engaged by the security authority or whose services are made available to the security authority.</w:t>
      </w:r>
    </w:p>
    <w:p w:rsidR="002678F2" w:rsidRPr="005039E3" w:rsidRDefault="002678F2" w:rsidP="002678F2">
      <w:pPr>
        <w:pStyle w:val="subsection"/>
      </w:pPr>
      <w:r w:rsidRPr="005039E3">
        <w:tab/>
        <w:t>(5)</w:t>
      </w:r>
      <w:r w:rsidRPr="005039E3">
        <w:tab/>
        <w:t xml:space="preserve">For the purposes of the definition of </w:t>
      </w:r>
      <w:r w:rsidRPr="005039E3">
        <w:rPr>
          <w:b/>
          <w:i/>
        </w:rPr>
        <w:t>telecommunications system</w:t>
      </w:r>
      <w:r w:rsidRPr="005039E3">
        <w:t xml:space="preserve"> in </w:t>
      </w:r>
      <w:r w:rsidR="005039E3">
        <w:t>subsection (</w:t>
      </w:r>
      <w:r w:rsidRPr="005039E3">
        <w:t xml:space="preserve">1), a telecommunications network shall be taken to be within </w:t>
      </w:r>
      <w:smartTag w:uri="urn:schemas-microsoft-com:office:smarttags" w:element="country-region">
        <w:smartTag w:uri="urn:schemas-microsoft-com:office:smarttags" w:element="address">
          <w:r w:rsidRPr="005039E3">
            <w:t>Australia</w:t>
          </w:r>
        </w:smartTag>
      </w:smartTag>
      <w:r w:rsidRPr="005039E3">
        <w:t xml:space="preserve"> to the extent that the network is used for the purpose of carrying communications:</w:t>
      </w:r>
    </w:p>
    <w:p w:rsidR="002678F2" w:rsidRPr="005039E3" w:rsidRDefault="002678F2" w:rsidP="002678F2">
      <w:pPr>
        <w:pStyle w:val="paragraph"/>
      </w:pPr>
      <w:r w:rsidRPr="005039E3">
        <w:tab/>
        <w:t>(a)</w:t>
      </w:r>
      <w:r w:rsidRPr="005039E3">
        <w:tab/>
        <w:t>over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 or between earth</w:t>
      </w:r>
      <w:r w:rsidR="005039E3">
        <w:noBreakHyphen/>
      </w:r>
      <w:r w:rsidRPr="005039E3">
        <w:t xml:space="preserve">based facilities within </w:t>
      </w:r>
      <w:smartTag w:uri="urn:schemas-microsoft-com:office:smarttags" w:element="country-region">
        <w:smartTag w:uri="urn:schemas-microsoft-com:office:smarttags" w:element="address">
          <w:r w:rsidRPr="005039E3">
            <w:t>Australia</w:t>
          </w:r>
        </w:smartTag>
      </w:smartTag>
      <w:r w:rsidRPr="005039E3">
        <w:t>;</w:t>
      </w:r>
    </w:p>
    <w:p w:rsidR="002678F2" w:rsidRPr="005039E3" w:rsidRDefault="002678F2" w:rsidP="002678F2">
      <w:pPr>
        <w:pStyle w:val="paragraph"/>
      </w:pPr>
      <w:r w:rsidRPr="005039E3">
        <w:tab/>
        <w:t>(b)</w:t>
      </w:r>
      <w:r w:rsidRPr="005039E3">
        <w:tab/>
        <w:t>from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 xml:space="preserve"> to a satellite</w:t>
      </w:r>
      <w:r w:rsidR="005039E3">
        <w:noBreakHyphen/>
      </w:r>
      <w:r w:rsidRPr="005039E3">
        <w:t>based facility, but only to the extent that the next earth</w:t>
      </w:r>
      <w:r w:rsidR="005039E3">
        <w:noBreakHyphen/>
      </w:r>
      <w:r w:rsidRPr="005039E3">
        <w:t>based facility to which the communications will be carried is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w:t>
      </w:r>
    </w:p>
    <w:p w:rsidR="002678F2" w:rsidRPr="005039E3" w:rsidRDefault="002678F2" w:rsidP="002678F2">
      <w:pPr>
        <w:pStyle w:val="paragraph"/>
      </w:pPr>
      <w:r w:rsidRPr="005039E3">
        <w:tab/>
        <w:t>(c)</w:t>
      </w:r>
      <w:r w:rsidRPr="005039E3">
        <w:tab/>
        <w:t>from a satellite</w:t>
      </w:r>
      <w:r w:rsidR="005039E3">
        <w:noBreakHyphen/>
      </w:r>
      <w:r w:rsidRPr="005039E3">
        <w:t>based facility to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 but only to the extent that the last earth</w:t>
      </w:r>
      <w:r w:rsidR="005039E3">
        <w:noBreakHyphen/>
      </w:r>
      <w:r w:rsidRPr="005039E3">
        <w:t>based facility from which the communications were carried was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 and</w:t>
      </w:r>
    </w:p>
    <w:p w:rsidR="002678F2" w:rsidRPr="005039E3" w:rsidRDefault="002678F2" w:rsidP="002678F2">
      <w:pPr>
        <w:pStyle w:val="paragraph"/>
      </w:pPr>
      <w:r w:rsidRPr="005039E3">
        <w:tab/>
        <w:t>(d)</w:t>
      </w:r>
      <w:r w:rsidRPr="005039E3">
        <w:tab/>
        <w:t>over a satellite</w:t>
      </w:r>
      <w:r w:rsidR="005039E3">
        <w:noBreakHyphen/>
      </w:r>
      <w:r w:rsidRPr="005039E3">
        <w:t>based facility, or between satellite</w:t>
      </w:r>
      <w:r w:rsidR="005039E3">
        <w:noBreakHyphen/>
      </w:r>
      <w:r w:rsidRPr="005039E3">
        <w:t>based facilities, but only to the extent that:</w:t>
      </w:r>
    </w:p>
    <w:p w:rsidR="002678F2" w:rsidRPr="005039E3" w:rsidRDefault="002678F2" w:rsidP="002678F2">
      <w:pPr>
        <w:pStyle w:val="paragraphsub"/>
      </w:pPr>
      <w:r w:rsidRPr="005039E3">
        <w:tab/>
        <w:t>(i)</w:t>
      </w:r>
      <w:r w:rsidRPr="005039E3">
        <w:tab/>
        <w:t>the last earth</w:t>
      </w:r>
      <w:r w:rsidR="005039E3">
        <w:noBreakHyphen/>
      </w:r>
      <w:r w:rsidRPr="005039E3">
        <w:t>based facility from which the communications were carried was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 and</w:t>
      </w:r>
    </w:p>
    <w:p w:rsidR="002678F2" w:rsidRPr="005039E3" w:rsidRDefault="002678F2" w:rsidP="002678F2">
      <w:pPr>
        <w:pStyle w:val="paragraphsub"/>
      </w:pPr>
      <w:r w:rsidRPr="005039E3">
        <w:tab/>
        <w:t>(ii)</w:t>
      </w:r>
      <w:r w:rsidRPr="005039E3">
        <w:tab/>
        <w:t>the next earth</w:t>
      </w:r>
      <w:r w:rsidR="005039E3">
        <w:noBreakHyphen/>
      </w:r>
      <w:r w:rsidRPr="005039E3">
        <w:t>based facility to which the communications will be carried is an earth</w:t>
      </w:r>
      <w:r w:rsidR="005039E3">
        <w:noBreakHyphen/>
      </w:r>
      <w:r w:rsidRPr="005039E3">
        <w:t xml:space="preserve">based facility within </w:t>
      </w:r>
      <w:smartTag w:uri="urn:schemas-microsoft-com:office:smarttags" w:element="country-region">
        <w:smartTag w:uri="urn:schemas-microsoft-com:office:smarttags" w:element="address">
          <w:r w:rsidRPr="005039E3">
            <w:t>Australia</w:t>
          </w:r>
        </w:smartTag>
      </w:smartTag>
      <w:r w:rsidRPr="005039E3">
        <w:t>;</w:t>
      </w:r>
    </w:p>
    <w:p w:rsidR="002678F2" w:rsidRPr="005039E3" w:rsidRDefault="002678F2" w:rsidP="002678F2">
      <w:pPr>
        <w:pStyle w:val="subsection2"/>
      </w:pPr>
      <w:r w:rsidRPr="005039E3">
        <w:t xml:space="preserve">whether or not the communications originated in </w:t>
      </w:r>
      <w:smartTag w:uri="urn:schemas-microsoft-com:office:smarttags" w:element="country-region">
        <w:smartTag w:uri="urn:schemas-microsoft-com:office:smarttags" w:element="address">
          <w:r w:rsidRPr="005039E3">
            <w:t>Australia</w:t>
          </w:r>
        </w:smartTag>
      </w:smartTag>
      <w:r w:rsidRPr="005039E3">
        <w:t xml:space="preserve">, and whether or not the final destination of the communications is within </w:t>
      </w:r>
      <w:smartTag w:uri="urn:schemas-microsoft-com:office:smarttags" w:element="country-region">
        <w:smartTag w:uri="urn:schemas-microsoft-com:office:smarttags" w:element="address">
          <w:r w:rsidRPr="005039E3">
            <w:t>Australia</w:t>
          </w:r>
        </w:smartTag>
      </w:smartTag>
      <w:r w:rsidRPr="005039E3">
        <w:t>.</w:t>
      </w:r>
    </w:p>
    <w:p w:rsidR="00656D29" w:rsidRPr="005039E3" w:rsidRDefault="00656D29" w:rsidP="00656D29">
      <w:pPr>
        <w:pStyle w:val="subsection"/>
      </w:pPr>
      <w:r w:rsidRPr="005039E3">
        <w:tab/>
        <w:t>(6)</w:t>
      </w:r>
      <w:r w:rsidRPr="005039E3">
        <w:tab/>
        <w:t xml:space="preserve">For the purposes of the definition of </w:t>
      </w:r>
      <w:r w:rsidRPr="005039E3">
        <w:rPr>
          <w:b/>
          <w:i/>
        </w:rPr>
        <w:t>foreign intelligence</w:t>
      </w:r>
      <w:r w:rsidRPr="005039E3">
        <w:t xml:space="preserve"> in </w:t>
      </w:r>
      <w:r w:rsidR="005039E3">
        <w:t>subsection (</w:t>
      </w:r>
      <w:r w:rsidRPr="005039E3">
        <w:t xml:space="preserve">1), </w:t>
      </w:r>
      <w:r w:rsidRPr="005039E3">
        <w:rPr>
          <w:b/>
          <w:i/>
        </w:rPr>
        <w:t xml:space="preserve">Australia </w:t>
      </w:r>
      <w:r w:rsidRPr="005039E3">
        <w:t>includes the external Territories.</w:t>
      </w:r>
    </w:p>
    <w:p w:rsidR="00C677B2" w:rsidRPr="005039E3" w:rsidRDefault="00C677B2" w:rsidP="00C677B2">
      <w:pPr>
        <w:pStyle w:val="SubsectionHead"/>
      </w:pPr>
      <w:r w:rsidRPr="005039E3">
        <w:t>Permitted purposes—Inspector of the Law Enforcement Conduct Commission</w:t>
      </w:r>
    </w:p>
    <w:p w:rsidR="00C677B2" w:rsidRPr="005039E3" w:rsidRDefault="00C677B2" w:rsidP="00C677B2">
      <w:pPr>
        <w:pStyle w:val="subsection"/>
      </w:pPr>
      <w:r w:rsidRPr="005039E3">
        <w:tab/>
        <w:t>(6A)</w:t>
      </w:r>
      <w:r w:rsidRPr="005039E3">
        <w:tab/>
        <w:t xml:space="preserve">For the purposes of </w:t>
      </w:r>
      <w:r w:rsidR="005039E3">
        <w:t>subparagraph (</w:t>
      </w:r>
      <w:r w:rsidRPr="005039E3">
        <w:t xml:space="preserve">dc)(i) of the definition of </w:t>
      </w:r>
      <w:r w:rsidRPr="005039E3">
        <w:rPr>
          <w:b/>
          <w:i/>
        </w:rPr>
        <w:t>permitted purpose</w:t>
      </w:r>
      <w:r w:rsidRPr="005039E3">
        <w:t xml:space="preserve"> in </w:t>
      </w:r>
      <w:r w:rsidR="005039E3">
        <w:t>subsection (</w:t>
      </w:r>
      <w:r w:rsidRPr="005039E3">
        <w:t xml:space="preserve">1), </w:t>
      </w:r>
      <w:r w:rsidRPr="005039E3">
        <w:rPr>
          <w:b/>
          <w:i/>
        </w:rPr>
        <w:t>agency maladministration</w:t>
      </w:r>
      <w:r w:rsidRPr="005039E3">
        <w:t xml:space="preserve"> in relation to the Law Enforcement Conduct Commission has the same meaning as it has in the </w:t>
      </w:r>
      <w:r w:rsidRPr="005039E3">
        <w:rPr>
          <w:i/>
        </w:rPr>
        <w:t>Law Enforcement Conduct Commission Act 2016</w:t>
      </w:r>
      <w:r w:rsidRPr="005039E3">
        <w:t xml:space="preserve"> (NSW) in relation to the NSW Police Force or the Crime Commission.</w:t>
      </w:r>
    </w:p>
    <w:p w:rsidR="00C677B2" w:rsidRPr="005039E3" w:rsidRDefault="00C677B2" w:rsidP="00C677B2">
      <w:pPr>
        <w:pStyle w:val="SubsectionHead"/>
      </w:pPr>
      <w:r w:rsidRPr="005039E3">
        <w:t>Permitted purposes—Law Enforcement Conduct Commission</w:t>
      </w:r>
    </w:p>
    <w:p w:rsidR="00C677B2" w:rsidRPr="005039E3" w:rsidRDefault="00C677B2" w:rsidP="00C677B2">
      <w:pPr>
        <w:pStyle w:val="subsection"/>
      </w:pPr>
      <w:r w:rsidRPr="005039E3">
        <w:tab/>
        <w:t>(7)</w:t>
      </w:r>
      <w:r w:rsidRPr="005039E3">
        <w:tab/>
        <w:t xml:space="preserve">For the purposes of </w:t>
      </w:r>
      <w:r w:rsidR="005039E3">
        <w:t>subparagraph (</w:t>
      </w:r>
      <w:r w:rsidRPr="005039E3">
        <w:t xml:space="preserve">e)(i) of the definition of </w:t>
      </w:r>
      <w:r w:rsidRPr="005039E3">
        <w:rPr>
          <w:b/>
          <w:i/>
        </w:rPr>
        <w:t>permitted purpose</w:t>
      </w:r>
      <w:r w:rsidRPr="005039E3">
        <w:t xml:space="preserve"> in </w:t>
      </w:r>
      <w:r w:rsidR="005039E3">
        <w:t>subsection (</w:t>
      </w:r>
      <w:r w:rsidRPr="005039E3">
        <w:t>1), this subsection applies to conduct that:</w:t>
      </w:r>
    </w:p>
    <w:p w:rsidR="00C677B2" w:rsidRPr="005039E3" w:rsidRDefault="00C677B2" w:rsidP="00C677B2">
      <w:pPr>
        <w:pStyle w:val="paragraph"/>
      </w:pPr>
      <w:r w:rsidRPr="005039E3">
        <w:tab/>
        <w:t>(a)</w:t>
      </w:r>
      <w:r w:rsidRPr="005039E3">
        <w:tab/>
        <w:t>both:</w:t>
      </w:r>
    </w:p>
    <w:p w:rsidR="00C677B2" w:rsidRPr="005039E3" w:rsidRDefault="00C677B2" w:rsidP="00C677B2">
      <w:pPr>
        <w:pStyle w:val="paragraphsub"/>
      </w:pPr>
      <w:r w:rsidRPr="005039E3">
        <w:tab/>
        <w:t>(i)</w:t>
      </w:r>
      <w:r w:rsidRPr="005039E3">
        <w:tab/>
        <w:t>involves a police officer, administrative employee or Crime Commission officer; and</w:t>
      </w:r>
    </w:p>
    <w:p w:rsidR="00C677B2" w:rsidRPr="005039E3" w:rsidRDefault="00C677B2" w:rsidP="00C677B2">
      <w:pPr>
        <w:pStyle w:val="paragraphsub"/>
      </w:pPr>
      <w:r w:rsidRPr="005039E3">
        <w:tab/>
        <w:t>(ii)</w:t>
      </w:r>
      <w:r w:rsidRPr="005039E3">
        <w:tab/>
        <w:t>the Law Enforcement Conduct Commission has decided is (or could be) serious misconduct or officer maladministration that is serious maladministration and should be investigated; or</w:t>
      </w:r>
    </w:p>
    <w:p w:rsidR="00C677B2" w:rsidRPr="005039E3" w:rsidRDefault="00C677B2" w:rsidP="00C677B2">
      <w:pPr>
        <w:pStyle w:val="paragraph"/>
      </w:pPr>
      <w:r w:rsidRPr="005039E3">
        <w:tab/>
        <w:t>(b)</w:t>
      </w:r>
      <w:r w:rsidRPr="005039E3">
        <w:tab/>
        <w:t>both:</w:t>
      </w:r>
    </w:p>
    <w:p w:rsidR="00C677B2" w:rsidRPr="005039E3" w:rsidRDefault="00C677B2" w:rsidP="00C677B2">
      <w:pPr>
        <w:pStyle w:val="paragraphsub"/>
      </w:pPr>
      <w:r w:rsidRPr="005039E3">
        <w:tab/>
        <w:t>(i)</w:t>
      </w:r>
      <w:r w:rsidRPr="005039E3">
        <w:tab/>
        <w:t>involves the Commissioner of Police or a Deputy Commissioner of Police; and</w:t>
      </w:r>
    </w:p>
    <w:p w:rsidR="00C677B2" w:rsidRPr="005039E3" w:rsidRDefault="00C677B2" w:rsidP="00C677B2">
      <w:pPr>
        <w:pStyle w:val="paragraphsub"/>
      </w:pPr>
      <w:r w:rsidRPr="005039E3">
        <w:tab/>
        <w:t>(ii)</w:t>
      </w:r>
      <w:r w:rsidRPr="005039E3">
        <w:tab/>
        <w:t>is (or could be) police misconduct or officer maladministration; or</w:t>
      </w:r>
    </w:p>
    <w:p w:rsidR="00C677B2" w:rsidRPr="005039E3" w:rsidRDefault="00C677B2" w:rsidP="00C677B2">
      <w:pPr>
        <w:pStyle w:val="paragraph"/>
      </w:pPr>
      <w:r w:rsidRPr="005039E3">
        <w:tab/>
        <w:t>(c)</w:t>
      </w:r>
      <w:r w:rsidRPr="005039E3">
        <w:tab/>
        <w:t>both:</w:t>
      </w:r>
    </w:p>
    <w:p w:rsidR="00C677B2" w:rsidRPr="005039E3" w:rsidRDefault="00C677B2" w:rsidP="00C677B2">
      <w:pPr>
        <w:pStyle w:val="paragraphsub"/>
      </w:pPr>
      <w:r w:rsidRPr="005039E3">
        <w:tab/>
        <w:t>(i)</w:t>
      </w:r>
      <w:r w:rsidRPr="005039E3">
        <w:tab/>
        <w:t>involves the Crime Commissioner or an Assistant Commissioner of the Crime Commission; and</w:t>
      </w:r>
    </w:p>
    <w:p w:rsidR="00C677B2" w:rsidRPr="005039E3" w:rsidRDefault="00C677B2" w:rsidP="00C677B2">
      <w:pPr>
        <w:pStyle w:val="paragraphsub"/>
      </w:pPr>
      <w:r w:rsidRPr="005039E3">
        <w:tab/>
        <w:t>(ii)</w:t>
      </w:r>
      <w:r w:rsidRPr="005039E3">
        <w:tab/>
        <w:t>is (or could be) Crime Commission officer misconduct or officer maladministration; or</w:t>
      </w:r>
    </w:p>
    <w:p w:rsidR="00C677B2" w:rsidRPr="005039E3" w:rsidRDefault="00C677B2" w:rsidP="00C677B2">
      <w:pPr>
        <w:pStyle w:val="paragraph"/>
      </w:pPr>
      <w:r w:rsidRPr="005039E3">
        <w:tab/>
        <w:t>(d)</w:t>
      </w:r>
      <w:r w:rsidRPr="005039E3">
        <w:tab/>
        <w:t>both Houses of the Parliament of New South Wales refer to the Commission for investigation under section</w:t>
      </w:r>
      <w:r w:rsidR="005039E3">
        <w:t> </w:t>
      </w:r>
      <w:r w:rsidRPr="005039E3">
        <w:t xml:space="preserve">196 of the </w:t>
      </w:r>
      <w:r w:rsidRPr="005039E3">
        <w:rPr>
          <w:i/>
        </w:rPr>
        <w:t>Law Enforcement Conduct Commission Act 2016</w:t>
      </w:r>
      <w:r w:rsidRPr="005039E3">
        <w:t xml:space="preserve"> (NSW).</w:t>
      </w:r>
    </w:p>
    <w:p w:rsidR="00C677B2" w:rsidRPr="005039E3" w:rsidRDefault="00C677B2" w:rsidP="00656D29">
      <w:pPr>
        <w:pStyle w:val="subsection"/>
      </w:pPr>
      <w:r w:rsidRPr="005039E3">
        <w:tab/>
        <w:t>(8)</w:t>
      </w:r>
      <w:r w:rsidRPr="005039E3">
        <w:tab/>
        <w:t xml:space="preserve">An expression used in </w:t>
      </w:r>
      <w:r w:rsidR="005039E3">
        <w:t>subsection (</w:t>
      </w:r>
      <w:r w:rsidRPr="005039E3">
        <w:t xml:space="preserve">7) of this section and in the </w:t>
      </w:r>
      <w:r w:rsidRPr="005039E3">
        <w:rPr>
          <w:i/>
        </w:rPr>
        <w:t>Law Enforcement Conduct Commission Act 2016</w:t>
      </w:r>
      <w:r w:rsidRPr="005039E3">
        <w:t xml:space="preserve"> (NSW) has the same meaning in that subsection as in that Act.</w:t>
      </w:r>
    </w:p>
    <w:p w:rsidR="002678F2" w:rsidRPr="005039E3" w:rsidRDefault="002678F2" w:rsidP="002678F2">
      <w:pPr>
        <w:pStyle w:val="ActHead5"/>
      </w:pPr>
      <w:bookmarkStart w:id="10" w:name="_Toc34385202"/>
      <w:r w:rsidRPr="005039E3">
        <w:rPr>
          <w:rStyle w:val="CharSectno"/>
        </w:rPr>
        <w:t>5AA</w:t>
      </w:r>
      <w:r w:rsidRPr="005039E3">
        <w:t xml:space="preserve">  Eligible </w:t>
      </w:r>
      <w:smartTag w:uri="urn:schemas-microsoft-com:office:smarttags" w:element="PlaceType">
        <w:r w:rsidRPr="005039E3">
          <w:t>Commonwealth</w:t>
        </w:r>
      </w:smartTag>
      <w:r w:rsidRPr="005039E3">
        <w:t xml:space="preserve"> authority declarations</w:t>
      </w:r>
      <w:bookmarkEnd w:id="10"/>
    </w:p>
    <w:p w:rsidR="002678F2" w:rsidRPr="005039E3" w:rsidRDefault="002678F2" w:rsidP="002678F2">
      <w:pPr>
        <w:pStyle w:val="subsection"/>
      </w:pPr>
      <w:r w:rsidRPr="005039E3">
        <w:tab/>
      </w:r>
      <w:r w:rsidRPr="005039E3">
        <w:tab/>
        <w:t xml:space="preserve">The Minister may, by notice published in the </w:t>
      </w:r>
      <w:r w:rsidRPr="005039E3">
        <w:rPr>
          <w:i/>
        </w:rPr>
        <w:t>Gazette</w:t>
      </w:r>
      <w:r w:rsidRPr="005039E3">
        <w:t>, declare a Commonwealth Royal Commission to be an eligible Commonwealth authority for the purposes of this Act if the Minister is satisfied that the Royal Commission is likely to inquire into matters that may involve the commission of a prescribed offence.</w:t>
      </w:r>
    </w:p>
    <w:p w:rsidR="00EF0A07" w:rsidRPr="005039E3" w:rsidRDefault="00EF0A07" w:rsidP="00EF0A07">
      <w:pPr>
        <w:pStyle w:val="ActHead5"/>
      </w:pPr>
      <w:bookmarkStart w:id="11" w:name="_Toc34385203"/>
      <w:r w:rsidRPr="005039E3">
        <w:rPr>
          <w:rStyle w:val="CharSectno"/>
        </w:rPr>
        <w:t>5AB</w:t>
      </w:r>
      <w:r w:rsidRPr="005039E3">
        <w:t xml:space="preserve">  Authorised officers</w:t>
      </w:r>
      <w:bookmarkEnd w:id="11"/>
    </w:p>
    <w:p w:rsidR="00254FC3" w:rsidRPr="005039E3" w:rsidRDefault="00254FC3" w:rsidP="00254FC3">
      <w:pPr>
        <w:pStyle w:val="SubsectionHead"/>
      </w:pPr>
      <w:r w:rsidRPr="005039E3">
        <w:t>Authorised officers of an enforcement agency</w:t>
      </w:r>
    </w:p>
    <w:p w:rsidR="00EF0A07" w:rsidRPr="005039E3" w:rsidRDefault="00EF0A07" w:rsidP="00EF0A07">
      <w:pPr>
        <w:pStyle w:val="subsection"/>
      </w:pPr>
      <w:r w:rsidRPr="005039E3">
        <w:tab/>
        <w:t>(1)</w:t>
      </w:r>
      <w:r w:rsidRPr="005039E3">
        <w:tab/>
        <w:t xml:space="preserve">The head (however described) of an enforcement agency may, by writing, authorise a management office or management position in the enforcement agency for the purposes of </w:t>
      </w:r>
      <w:r w:rsidR="005039E3">
        <w:t>subparagraph (</w:t>
      </w:r>
      <w:r w:rsidR="00254FC3" w:rsidRPr="005039E3">
        <w:t>b)(iii)</w:t>
      </w:r>
      <w:r w:rsidRPr="005039E3">
        <w:t xml:space="preserve"> of the definition of </w:t>
      </w:r>
      <w:r w:rsidRPr="005039E3">
        <w:rPr>
          <w:b/>
          <w:i/>
        </w:rPr>
        <w:t xml:space="preserve">authorised officer </w:t>
      </w:r>
      <w:r w:rsidRPr="005039E3">
        <w:t>in subsection</w:t>
      </w:r>
      <w:r w:rsidR="005039E3">
        <w:t> </w:t>
      </w:r>
      <w:r w:rsidRPr="005039E3">
        <w:t>5(1).</w:t>
      </w:r>
    </w:p>
    <w:p w:rsidR="00A13BB2" w:rsidRPr="005039E3" w:rsidRDefault="00A13BB2" w:rsidP="00A13BB2">
      <w:pPr>
        <w:pStyle w:val="SubsectionHead"/>
      </w:pPr>
      <w:r w:rsidRPr="005039E3">
        <w:t>Authorised officers of the Australian Federal Police</w:t>
      </w:r>
    </w:p>
    <w:p w:rsidR="00A13BB2" w:rsidRPr="005039E3" w:rsidRDefault="00A13BB2" w:rsidP="00A13BB2">
      <w:pPr>
        <w:pStyle w:val="subsection"/>
      </w:pPr>
      <w:r w:rsidRPr="005039E3">
        <w:tab/>
        <w:t>(1A)</w:t>
      </w:r>
      <w:r w:rsidRPr="005039E3">
        <w:tab/>
        <w:t>The Commissioner of Police may authorise, in writing, a senior executive AFP employee who is a member of the Australian Federal Police to be an authorised officer.</w:t>
      </w:r>
    </w:p>
    <w:p w:rsidR="00A13BB2" w:rsidRPr="005039E3" w:rsidRDefault="00A13BB2" w:rsidP="00A13BB2">
      <w:pPr>
        <w:pStyle w:val="subsection"/>
      </w:pPr>
      <w:r w:rsidRPr="005039E3">
        <w:tab/>
        <w:t>(2)</w:t>
      </w:r>
      <w:r w:rsidRPr="005039E3">
        <w:tab/>
        <w:t>A copy of an authorisation must be given to the Communications Access Coordinator:</w:t>
      </w:r>
    </w:p>
    <w:p w:rsidR="00A13BB2" w:rsidRPr="005039E3" w:rsidRDefault="00A13BB2" w:rsidP="00A13BB2">
      <w:pPr>
        <w:pStyle w:val="paragraph"/>
      </w:pPr>
      <w:r w:rsidRPr="005039E3">
        <w:tab/>
        <w:t>(a)</w:t>
      </w:r>
      <w:r w:rsidRPr="005039E3">
        <w:tab/>
        <w:t xml:space="preserve">in the case of an authorisation made under </w:t>
      </w:r>
      <w:r w:rsidR="005039E3">
        <w:t>subsection (</w:t>
      </w:r>
      <w:r w:rsidRPr="005039E3">
        <w:t>1)—by the head of the enforcement agency; and</w:t>
      </w:r>
    </w:p>
    <w:p w:rsidR="00A13BB2" w:rsidRPr="005039E3" w:rsidRDefault="00A13BB2" w:rsidP="00A13BB2">
      <w:pPr>
        <w:pStyle w:val="paragraph"/>
      </w:pPr>
      <w:r w:rsidRPr="005039E3">
        <w:tab/>
        <w:t>(b)</w:t>
      </w:r>
      <w:r w:rsidRPr="005039E3">
        <w:tab/>
        <w:t xml:space="preserve">in the case of an authorisation made under </w:t>
      </w:r>
      <w:r w:rsidR="005039E3">
        <w:t>subsection (</w:t>
      </w:r>
      <w:r w:rsidRPr="005039E3">
        <w:t>1A)—by the Commissioner of Police.</w:t>
      </w:r>
    </w:p>
    <w:p w:rsidR="00EF0A07" w:rsidRPr="005039E3" w:rsidRDefault="00EF0A07" w:rsidP="00EF0A07">
      <w:pPr>
        <w:pStyle w:val="SubsectionHead"/>
      </w:pPr>
      <w:r w:rsidRPr="005039E3">
        <w:t>Authorisations are not legislative instruments</w:t>
      </w:r>
    </w:p>
    <w:p w:rsidR="00EF0A07" w:rsidRPr="005039E3" w:rsidRDefault="00EF0A07" w:rsidP="00EF0A07">
      <w:pPr>
        <w:pStyle w:val="subsection"/>
      </w:pPr>
      <w:r w:rsidRPr="005039E3">
        <w:tab/>
        <w:t>(3)</w:t>
      </w:r>
      <w:r w:rsidRPr="005039E3">
        <w:tab/>
        <w:t>An authorisation made under this section is not a legislative instrument.</w:t>
      </w:r>
    </w:p>
    <w:p w:rsidR="004B3007" w:rsidRPr="005039E3" w:rsidRDefault="004B3007" w:rsidP="004B3007">
      <w:pPr>
        <w:pStyle w:val="ActHead5"/>
      </w:pPr>
      <w:bookmarkStart w:id="12" w:name="_Toc34385204"/>
      <w:r w:rsidRPr="005039E3">
        <w:rPr>
          <w:rStyle w:val="CharSectno"/>
        </w:rPr>
        <w:t>5AC</w:t>
      </w:r>
      <w:r w:rsidRPr="005039E3">
        <w:t xml:space="preserve">  Authorisation of certifying officers</w:t>
      </w:r>
      <w:bookmarkEnd w:id="12"/>
    </w:p>
    <w:p w:rsidR="004B3007" w:rsidRPr="005039E3" w:rsidRDefault="004B3007" w:rsidP="004B3007">
      <w:pPr>
        <w:pStyle w:val="subsection"/>
      </w:pPr>
      <w:r w:rsidRPr="005039E3">
        <w:tab/>
        <w:t>(1)</w:t>
      </w:r>
      <w:r w:rsidRPr="005039E3">
        <w:tab/>
        <w:t>The Commissioner of Police may authorise, in writing, a senior executive AFP employee who is a member of the Australian Federal Police to be a certifying officer of the Australian Federal Police.</w:t>
      </w:r>
    </w:p>
    <w:p w:rsidR="004B3007" w:rsidRPr="005039E3" w:rsidRDefault="004B3007" w:rsidP="004B3007">
      <w:pPr>
        <w:pStyle w:val="subsection"/>
      </w:pPr>
      <w:r w:rsidRPr="005039E3">
        <w:tab/>
        <w:t>(2)</w:t>
      </w:r>
      <w:r w:rsidRPr="005039E3">
        <w:tab/>
        <w:t>The Integrity Commissioner may authorise, in writing, a staff member of ACLEI who is an SES employee to be a certifying officer of ACLEI.</w:t>
      </w:r>
    </w:p>
    <w:p w:rsidR="004B3007" w:rsidRPr="005039E3" w:rsidRDefault="004B3007" w:rsidP="004B3007">
      <w:pPr>
        <w:pStyle w:val="subsection"/>
      </w:pPr>
      <w:r w:rsidRPr="005039E3">
        <w:tab/>
        <w:t>(3)</w:t>
      </w:r>
      <w:r w:rsidRPr="005039E3">
        <w:tab/>
        <w:t>The Chief Executive Officer of the ACC may authorise, in writing, a member of the staff of the ACC who is an SES employee or acting SES employee to be a certifying officer of the ACC.</w:t>
      </w:r>
    </w:p>
    <w:p w:rsidR="004B3007" w:rsidRPr="005039E3" w:rsidRDefault="004B3007" w:rsidP="004B3007">
      <w:pPr>
        <w:pStyle w:val="subsection"/>
      </w:pPr>
      <w:r w:rsidRPr="005039E3">
        <w:tab/>
        <w:t>(4)</w:t>
      </w:r>
      <w:r w:rsidRPr="005039E3">
        <w:tab/>
        <w:t xml:space="preserve">The Commissioner of a Police Force of a State may authorise, in writing, </w:t>
      </w:r>
      <w:r w:rsidR="0056305D" w:rsidRPr="005039E3">
        <w:t xml:space="preserve">an officer of the police force of the State whose rank is equivalent to that of </w:t>
      </w:r>
      <w:r w:rsidRPr="005039E3">
        <w:t>a senior executive AFP employee who is a member of the Australian Federal Police to be a certifying officer of the Police Force of the State.</w:t>
      </w:r>
    </w:p>
    <w:p w:rsidR="004B3007" w:rsidRPr="005039E3" w:rsidRDefault="004B3007" w:rsidP="004B3007">
      <w:pPr>
        <w:pStyle w:val="subsection"/>
      </w:pPr>
      <w:r w:rsidRPr="005039E3">
        <w:tab/>
        <w:t>(5)</w:t>
      </w:r>
      <w:r w:rsidRPr="005039E3">
        <w:tab/>
        <w:t xml:space="preserve">The Commissioner of the Crime Commission may authorise, in writing, a member of the staff of the Crime Commission who occupies an office or position at an equivalent level to that of a </w:t>
      </w:r>
      <w:r w:rsidR="00C677B2" w:rsidRPr="005039E3">
        <w:t xml:space="preserve">Public Service senior executive (within the meaning of the </w:t>
      </w:r>
      <w:r w:rsidR="00C677B2" w:rsidRPr="005039E3">
        <w:rPr>
          <w:i/>
        </w:rPr>
        <w:t>Government Sector Employment Act 2013</w:t>
      </w:r>
      <w:r w:rsidR="00C677B2" w:rsidRPr="005039E3">
        <w:t xml:space="preserve"> (NSW))</w:t>
      </w:r>
      <w:r w:rsidRPr="005039E3">
        <w:t xml:space="preserve"> to be a certifying officer of the Crime Commission.</w:t>
      </w:r>
    </w:p>
    <w:p w:rsidR="004B3007" w:rsidRPr="005039E3" w:rsidRDefault="004B3007" w:rsidP="004B3007">
      <w:pPr>
        <w:pStyle w:val="subsection"/>
      </w:pPr>
      <w:r w:rsidRPr="005039E3">
        <w:tab/>
        <w:t>(6)</w:t>
      </w:r>
      <w:r w:rsidRPr="005039E3">
        <w:tab/>
      </w:r>
      <w:r w:rsidR="008D70DA" w:rsidRPr="005039E3">
        <w:t>The Chief Commissioner</w:t>
      </w:r>
      <w:r w:rsidRPr="005039E3">
        <w:t xml:space="preserve"> of the Independent Commission Against Corruption may authorise, in writing, an officer of the Independent Commission Against Corruption who occupies an office or position at an equivalent level to that of a </w:t>
      </w:r>
      <w:r w:rsidR="00C677B2" w:rsidRPr="005039E3">
        <w:t xml:space="preserve">Public Service senior executive (within the meaning of the </w:t>
      </w:r>
      <w:r w:rsidR="00C677B2" w:rsidRPr="005039E3">
        <w:rPr>
          <w:i/>
        </w:rPr>
        <w:t>Government Sector Employment Act 2013</w:t>
      </w:r>
      <w:r w:rsidR="00C677B2" w:rsidRPr="005039E3">
        <w:t xml:space="preserve"> (NSW))</w:t>
      </w:r>
      <w:r w:rsidRPr="005039E3">
        <w:t xml:space="preserve"> to be a certifying officer of the Independent Commission Against Corruption.</w:t>
      </w:r>
    </w:p>
    <w:p w:rsidR="00910138" w:rsidRPr="005039E3" w:rsidRDefault="00910138" w:rsidP="00910138">
      <w:pPr>
        <w:pStyle w:val="subsection"/>
      </w:pPr>
      <w:r w:rsidRPr="005039E3">
        <w:tab/>
        <w:t>(7)</w:t>
      </w:r>
      <w:r w:rsidRPr="005039E3">
        <w:tab/>
        <w:t xml:space="preserve">The Commissioner of the IBAC may authorise, in writing, an IBAC officer who occupies an office or position at an equivalent level to that of an executive (within the meaning of the </w:t>
      </w:r>
      <w:r w:rsidRPr="005039E3">
        <w:rPr>
          <w:i/>
        </w:rPr>
        <w:t>Public Administration Act 2004</w:t>
      </w:r>
      <w:r w:rsidRPr="005039E3">
        <w:t xml:space="preserve"> of Victoria) to be a certifying officer of the IBAC.</w:t>
      </w:r>
    </w:p>
    <w:p w:rsidR="00C677B2" w:rsidRPr="005039E3" w:rsidRDefault="00C677B2" w:rsidP="00C677B2">
      <w:pPr>
        <w:pStyle w:val="subsection"/>
      </w:pPr>
      <w:r w:rsidRPr="005039E3">
        <w:tab/>
        <w:t>(8)</w:t>
      </w:r>
      <w:r w:rsidRPr="005039E3">
        <w:tab/>
        <w:t>The Chief Commissioner of the Law Enforcement Conduct Commission may authorise, in writing:</w:t>
      </w:r>
    </w:p>
    <w:p w:rsidR="00C677B2" w:rsidRPr="005039E3" w:rsidRDefault="00C677B2" w:rsidP="00C677B2">
      <w:pPr>
        <w:pStyle w:val="paragraph"/>
      </w:pPr>
      <w:r w:rsidRPr="005039E3">
        <w:tab/>
        <w:t>(a)</w:t>
      </w:r>
      <w:r w:rsidRPr="005039E3">
        <w:tab/>
        <w:t>an Assistant Commissioner of the Commission; or</w:t>
      </w:r>
    </w:p>
    <w:p w:rsidR="00C677B2" w:rsidRPr="005039E3" w:rsidRDefault="00C677B2" w:rsidP="00C677B2">
      <w:pPr>
        <w:pStyle w:val="paragraph"/>
      </w:pPr>
      <w:r w:rsidRPr="005039E3">
        <w:tab/>
        <w:t>(b)</w:t>
      </w:r>
      <w:r w:rsidRPr="005039E3">
        <w:tab/>
        <w:t xml:space="preserve">a member of the staff of the Law Enforcement Conduct Commission who occupies an office or position at an equivalent level to that of a Public Service senior executive (within the meaning of the </w:t>
      </w:r>
      <w:r w:rsidRPr="005039E3">
        <w:rPr>
          <w:i/>
        </w:rPr>
        <w:t>Government Sector Employment Act 2013</w:t>
      </w:r>
      <w:r w:rsidRPr="005039E3">
        <w:t xml:space="preserve"> (NSW));</w:t>
      </w:r>
    </w:p>
    <w:p w:rsidR="00C677B2" w:rsidRPr="005039E3" w:rsidRDefault="00C677B2" w:rsidP="00C677B2">
      <w:pPr>
        <w:pStyle w:val="subsection2"/>
      </w:pPr>
      <w:r w:rsidRPr="005039E3">
        <w:t>to be a certifying officer of the Commission.</w:t>
      </w:r>
    </w:p>
    <w:p w:rsidR="004B3007" w:rsidRPr="005039E3" w:rsidRDefault="004B3007" w:rsidP="004B3007">
      <w:pPr>
        <w:pStyle w:val="subsection"/>
      </w:pPr>
      <w:r w:rsidRPr="005039E3">
        <w:tab/>
        <w:t>(9)</w:t>
      </w:r>
      <w:r w:rsidRPr="005039E3">
        <w:tab/>
        <w:t xml:space="preserve">The Commissioner of the Corruption and Crime Commission may authorise, in writing, an officer of the Corruption and Crime Commission who occupies an office or position at an equivalent level to that of a senior executive officer within the meaning of the </w:t>
      </w:r>
      <w:r w:rsidRPr="005039E3">
        <w:rPr>
          <w:i/>
        </w:rPr>
        <w:t>Public Sector Management Act 1994</w:t>
      </w:r>
      <w:r w:rsidRPr="005039E3">
        <w:t xml:space="preserve"> of Western Australia to be a certifying officer of the Corruption and Crime Commission.</w:t>
      </w:r>
    </w:p>
    <w:p w:rsidR="00772484" w:rsidRPr="005039E3" w:rsidRDefault="00772484" w:rsidP="00772484">
      <w:pPr>
        <w:pStyle w:val="subsection"/>
      </w:pPr>
      <w:r w:rsidRPr="005039E3">
        <w:tab/>
        <w:t>(9A)</w:t>
      </w:r>
      <w:r w:rsidRPr="005039E3">
        <w:tab/>
        <w:t xml:space="preserve">The Independent Commissioner Against Corruption may authorise, in writing, a member of the staff of the Independent Commissioner Against Corruption who occupies an office or position at an equivalent level to that of an executive employee (within the meaning of the </w:t>
      </w:r>
      <w:r w:rsidRPr="005039E3">
        <w:rPr>
          <w:i/>
        </w:rPr>
        <w:t>Public Sector Act 2009</w:t>
      </w:r>
      <w:r w:rsidRPr="005039E3">
        <w:t xml:space="preserve"> of South Australia) to be a certifying officer of the Independent Commissioner Against Corruption.</w:t>
      </w:r>
    </w:p>
    <w:p w:rsidR="004B3007" w:rsidRPr="005039E3" w:rsidRDefault="004B3007" w:rsidP="004B3007">
      <w:pPr>
        <w:pStyle w:val="subsection"/>
      </w:pPr>
      <w:r w:rsidRPr="005039E3">
        <w:tab/>
        <w:t>(10)</w:t>
      </w:r>
      <w:r w:rsidRPr="005039E3">
        <w:tab/>
        <w:t>The chief executive officer of any other agency may authorise, in writing, an officer of the agency (by whatever name called) who holds, or is acting in, an office or position in the agency which is involved in the management of the agency to be a certifying officer of the agency.</w:t>
      </w:r>
    </w:p>
    <w:p w:rsidR="004B3007" w:rsidRPr="005039E3" w:rsidRDefault="004B3007" w:rsidP="004B3007">
      <w:pPr>
        <w:pStyle w:val="ActHead5"/>
      </w:pPr>
      <w:bookmarkStart w:id="13" w:name="_Toc34385205"/>
      <w:r w:rsidRPr="005039E3">
        <w:rPr>
          <w:rStyle w:val="CharSectno"/>
        </w:rPr>
        <w:t>5AD</w:t>
      </w:r>
      <w:r w:rsidRPr="005039E3">
        <w:t xml:space="preserve">  Authorisation of certifying person</w:t>
      </w:r>
      <w:bookmarkEnd w:id="13"/>
    </w:p>
    <w:p w:rsidR="004B3007" w:rsidRPr="005039E3" w:rsidRDefault="004B3007" w:rsidP="004B3007">
      <w:pPr>
        <w:pStyle w:val="subsection"/>
      </w:pPr>
      <w:r w:rsidRPr="005039E3">
        <w:tab/>
      </w:r>
      <w:r w:rsidRPr="005039E3">
        <w:tab/>
        <w:t>The Director</w:t>
      </w:r>
      <w:r w:rsidR="005039E3">
        <w:noBreakHyphen/>
      </w:r>
      <w:r w:rsidRPr="005039E3">
        <w:t xml:space="preserve">General of Security may authorise, in writing, a </w:t>
      </w:r>
      <w:r w:rsidR="00404030" w:rsidRPr="005039E3">
        <w:t>senior position</w:t>
      </w:r>
      <w:r w:rsidR="005039E3">
        <w:noBreakHyphen/>
      </w:r>
      <w:r w:rsidR="00404030" w:rsidRPr="005039E3">
        <w:t>holder (within the meaning</w:t>
      </w:r>
      <w:r w:rsidRPr="005039E3">
        <w:t xml:space="preserve"> of the </w:t>
      </w:r>
      <w:r w:rsidRPr="005039E3">
        <w:rPr>
          <w:i/>
        </w:rPr>
        <w:t>Australian Security Intelligence Organisation Act 1979</w:t>
      </w:r>
      <w:r w:rsidRPr="005039E3">
        <w:t>) to be a certifying person.</w:t>
      </w:r>
    </w:p>
    <w:p w:rsidR="004B3007" w:rsidRPr="005039E3" w:rsidRDefault="004B3007" w:rsidP="004B3007">
      <w:pPr>
        <w:pStyle w:val="ActHead5"/>
      </w:pPr>
      <w:bookmarkStart w:id="14" w:name="_Toc34385206"/>
      <w:r w:rsidRPr="005039E3">
        <w:rPr>
          <w:rStyle w:val="CharSectno"/>
        </w:rPr>
        <w:t>5AE</w:t>
      </w:r>
      <w:r w:rsidRPr="005039E3">
        <w:t xml:space="preserve">  Authorisation of members of the staff of a Commonwealth Royal Commission</w:t>
      </w:r>
      <w:bookmarkEnd w:id="14"/>
    </w:p>
    <w:p w:rsidR="004B3007" w:rsidRPr="005039E3" w:rsidRDefault="004B3007" w:rsidP="004B3007">
      <w:pPr>
        <w:pStyle w:val="subsection"/>
      </w:pPr>
      <w:r w:rsidRPr="005039E3">
        <w:tab/>
      </w:r>
      <w:r w:rsidRPr="005039E3">
        <w:tab/>
        <w:t>A sole Commissioner or a member of a Commonwealth Royal Commission may authorise, in writing, a person assisting the Commission to be a member of the staff of the Commission for the purposes of this Act.</w:t>
      </w:r>
    </w:p>
    <w:p w:rsidR="002678F2" w:rsidRPr="005039E3" w:rsidRDefault="002678F2" w:rsidP="002678F2">
      <w:pPr>
        <w:pStyle w:val="ActHead5"/>
      </w:pPr>
      <w:bookmarkStart w:id="15" w:name="_Toc34385207"/>
      <w:r w:rsidRPr="005039E3">
        <w:rPr>
          <w:rStyle w:val="CharSectno"/>
        </w:rPr>
        <w:t>5A</w:t>
      </w:r>
      <w:r w:rsidRPr="005039E3">
        <w:t xml:space="preserve">  Communicating etc. certain information</w:t>
      </w:r>
      <w:bookmarkEnd w:id="15"/>
    </w:p>
    <w:p w:rsidR="002678F2" w:rsidRPr="005039E3" w:rsidRDefault="002678F2" w:rsidP="002678F2">
      <w:pPr>
        <w:pStyle w:val="subsection"/>
      </w:pPr>
      <w:r w:rsidRPr="005039E3">
        <w:tab/>
      </w:r>
      <w:r w:rsidRPr="005039E3">
        <w:tab/>
        <w:t xml:space="preserve">For the purposes of this Act, a person who gives to another person, makes use of, makes a record of, or produces in evidence in a proceeding, a record (in this section called the </w:t>
      </w:r>
      <w:r w:rsidRPr="005039E3">
        <w:rPr>
          <w:b/>
          <w:i/>
        </w:rPr>
        <w:t>relevant record</w:t>
      </w:r>
      <w:r w:rsidRPr="005039E3">
        <w:t>) obtained by an interception, whether or not in contravention of subsection</w:t>
      </w:r>
      <w:r w:rsidR="005039E3">
        <w:t> </w:t>
      </w:r>
      <w:r w:rsidRPr="005039E3">
        <w:t>7(1), of a communication shall be taken to communicate to the other person, make use of, make a record of, or give in evidence in that proceeding, as the case may be, so much of the information obtained by the interception as can be derived from the relevant record.</w:t>
      </w:r>
    </w:p>
    <w:p w:rsidR="002678F2" w:rsidRPr="005039E3" w:rsidRDefault="002678F2" w:rsidP="002678F2">
      <w:pPr>
        <w:pStyle w:val="ActHead5"/>
      </w:pPr>
      <w:bookmarkStart w:id="16" w:name="_Toc34385208"/>
      <w:r w:rsidRPr="005039E3">
        <w:rPr>
          <w:rStyle w:val="CharSectno"/>
        </w:rPr>
        <w:t>5B</w:t>
      </w:r>
      <w:r w:rsidRPr="005039E3">
        <w:t xml:space="preserve">  Exempt proceedings</w:t>
      </w:r>
      <w:bookmarkEnd w:id="16"/>
    </w:p>
    <w:p w:rsidR="002678F2" w:rsidRPr="005039E3" w:rsidRDefault="002678F2" w:rsidP="002678F2">
      <w:pPr>
        <w:pStyle w:val="subsection"/>
      </w:pPr>
      <w:r w:rsidRPr="005039E3">
        <w:tab/>
      </w:r>
      <w:r w:rsidR="00DF2898" w:rsidRPr="005039E3">
        <w:t>(1)</w:t>
      </w:r>
      <w:r w:rsidRPr="005039E3">
        <w:tab/>
        <w:t>A reference in this Act to an exempt proceeding is a reference to:</w:t>
      </w:r>
    </w:p>
    <w:p w:rsidR="002678F2" w:rsidRPr="005039E3" w:rsidRDefault="002678F2" w:rsidP="002678F2">
      <w:pPr>
        <w:pStyle w:val="paragraph"/>
      </w:pPr>
      <w:r w:rsidRPr="005039E3">
        <w:tab/>
        <w:t>(a)</w:t>
      </w:r>
      <w:r w:rsidRPr="005039E3">
        <w:tab/>
        <w:t>a proceeding by way of a prosecution for a prescribed offence; or</w:t>
      </w:r>
    </w:p>
    <w:p w:rsidR="002678F2" w:rsidRPr="005039E3" w:rsidRDefault="002678F2" w:rsidP="002678F2">
      <w:pPr>
        <w:pStyle w:val="paragraph"/>
      </w:pPr>
      <w:r w:rsidRPr="005039E3">
        <w:tab/>
        <w:t>(b)</w:t>
      </w:r>
      <w:r w:rsidRPr="005039E3">
        <w:tab/>
        <w:t>a proceeding for the confiscation or forfeiture of property, or for the imposition of a pecuniary penalty, in connection with the commission of a prescribed offence; or</w:t>
      </w:r>
    </w:p>
    <w:p w:rsidR="002C3CBD" w:rsidRPr="005039E3" w:rsidRDefault="002C3CBD" w:rsidP="002C3CBD">
      <w:pPr>
        <w:pStyle w:val="paragraph"/>
      </w:pPr>
      <w:r w:rsidRPr="005039E3">
        <w:tab/>
        <w:t>(ba)</w:t>
      </w:r>
      <w:r w:rsidRPr="005039E3">
        <w:tab/>
        <w:t xml:space="preserve">a proceeding under the </w:t>
      </w:r>
      <w:r w:rsidRPr="005039E3">
        <w:rPr>
          <w:i/>
        </w:rPr>
        <w:t>Spam Act 2003</w:t>
      </w:r>
      <w:r w:rsidRPr="005039E3">
        <w:t>; or</w:t>
      </w:r>
    </w:p>
    <w:p w:rsidR="00DF399B" w:rsidRPr="005039E3" w:rsidRDefault="00DF399B" w:rsidP="00DF399B">
      <w:pPr>
        <w:pStyle w:val="paragraph"/>
      </w:pPr>
      <w:r w:rsidRPr="005039E3">
        <w:tab/>
        <w:t>(bb)</w:t>
      </w:r>
      <w:r w:rsidRPr="005039E3">
        <w:tab/>
        <w:t>a proceeding under, or a proceeding relating to a matter arising under, Division</w:t>
      </w:r>
      <w:r w:rsidR="005039E3">
        <w:t> </w:t>
      </w:r>
      <w:r w:rsidRPr="005039E3">
        <w:t xml:space="preserve">104 of the </w:t>
      </w:r>
      <w:r w:rsidRPr="005039E3">
        <w:rPr>
          <w:i/>
        </w:rPr>
        <w:t>Criminal Code</w:t>
      </w:r>
      <w:r w:rsidRPr="005039E3">
        <w:t>; or</w:t>
      </w:r>
    </w:p>
    <w:p w:rsidR="00113BA1" w:rsidRPr="005039E3" w:rsidRDefault="00113BA1" w:rsidP="00113BA1">
      <w:pPr>
        <w:pStyle w:val="paragraph"/>
      </w:pPr>
      <w:r w:rsidRPr="005039E3">
        <w:tab/>
        <w:t>(bc)</w:t>
      </w:r>
      <w:r w:rsidRPr="005039E3">
        <w:tab/>
        <w:t>a proceeding under, or a proceeding relating to a matter arising under, a preventative detention order law, so far as the proceeding relates to a preventative detention order (within the meaning of that law</w:t>
      </w:r>
      <w:r w:rsidRPr="005039E3">
        <w:rPr>
          <w:iCs/>
        </w:rPr>
        <w:t>)</w:t>
      </w:r>
      <w:r w:rsidRPr="005039E3">
        <w:t>; or</w:t>
      </w:r>
    </w:p>
    <w:p w:rsidR="00303193" w:rsidRPr="005039E3" w:rsidRDefault="00303193" w:rsidP="00113BA1">
      <w:pPr>
        <w:pStyle w:val="paragraph"/>
      </w:pPr>
      <w:r w:rsidRPr="005039E3">
        <w:tab/>
        <w:t>(bd)</w:t>
      </w:r>
      <w:r w:rsidRPr="005039E3">
        <w:tab/>
        <w:t>a proceeding under, or a proceeding relating to a matter arising under, Division</w:t>
      </w:r>
      <w:r w:rsidR="005039E3">
        <w:t> </w:t>
      </w:r>
      <w:r w:rsidRPr="005039E3">
        <w:t xml:space="preserve">105A of the </w:t>
      </w:r>
      <w:r w:rsidRPr="005039E3">
        <w:rPr>
          <w:i/>
        </w:rPr>
        <w:t>Criminal Code</w:t>
      </w:r>
      <w:r w:rsidRPr="005039E3">
        <w:t>, so far as the proceeding relates to a continuing detention order or an interim detention order; or</w:t>
      </w:r>
    </w:p>
    <w:p w:rsidR="00F807C4" w:rsidRPr="005039E3" w:rsidRDefault="00F807C4" w:rsidP="00F807C4">
      <w:pPr>
        <w:pStyle w:val="paragraph"/>
      </w:pPr>
      <w:r w:rsidRPr="005039E3">
        <w:tab/>
        <w:t>(be)</w:t>
      </w:r>
      <w:r w:rsidRPr="005039E3">
        <w:tab/>
        <w:t>a proceeding under, or a proceeding relating to a matter arising under, the main unexplained wealth provisions; or</w:t>
      </w:r>
    </w:p>
    <w:p w:rsidR="00F807C4" w:rsidRPr="005039E3" w:rsidRDefault="00F807C4" w:rsidP="00F807C4">
      <w:pPr>
        <w:pStyle w:val="paragraph"/>
      </w:pPr>
      <w:r w:rsidRPr="005039E3">
        <w:tab/>
        <w:t>(bf)</w:t>
      </w:r>
      <w:r w:rsidRPr="005039E3">
        <w:tab/>
        <w:t>a proceeding under, or a proceeding relating to a matter arising under, the unexplained wealth legislation of a participating State, the Australian Capital Territory or the Northern Territory; or</w:t>
      </w:r>
    </w:p>
    <w:p w:rsidR="002678F2" w:rsidRPr="005039E3" w:rsidRDefault="002678F2" w:rsidP="002678F2">
      <w:pPr>
        <w:pStyle w:val="paragraph"/>
      </w:pPr>
      <w:r w:rsidRPr="005039E3">
        <w:tab/>
        <w:t>(c)</w:t>
      </w:r>
      <w:r w:rsidRPr="005039E3">
        <w:tab/>
        <w:t>a proceeding for the taking of evidence pursuant to section</w:t>
      </w:r>
      <w:r w:rsidR="005039E3">
        <w:t> </w:t>
      </w:r>
      <w:r w:rsidRPr="005039E3">
        <w:t xml:space="preserve">43 of the </w:t>
      </w:r>
      <w:r w:rsidRPr="005039E3">
        <w:rPr>
          <w:i/>
        </w:rPr>
        <w:t>Extradition Act 1988</w:t>
      </w:r>
      <w:r w:rsidRPr="005039E3">
        <w:t>, in so far as the proceeding relates to a prescribed offence; or</w:t>
      </w:r>
    </w:p>
    <w:p w:rsidR="00EE2CF7" w:rsidRPr="005039E3" w:rsidRDefault="00EE2CF7" w:rsidP="00EE2CF7">
      <w:pPr>
        <w:pStyle w:val="paragraph"/>
      </w:pPr>
      <w:r w:rsidRPr="005039E3">
        <w:tab/>
        <w:t>(ca)</w:t>
      </w:r>
      <w:r w:rsidRPr="005039E3">
        <w:tab/>
        <w:t>a proceeding under, or a proceeding relating to a matter arising under, an organised crime control law; or</w:t>
      </w:r>
    </w:p>
    <w:p w:rsidR="002678F2" w:rsidRPr="005039E3" w:rsidRDefault="002678F2" w:rsidP="002678F2">
      <w:pPr>
        <w:pStyle w:val="paragraph"/>
      </w:pPr>
      <w:r w:rsidRPr="005039E3">
        <w:tab/>
        <w:t>(d)</w:t>
      </w:r>
      <w:r w:rsidRPr="005039E3">
        <w:tab/>
        <w:t>a proceeding for the extradition of a person from a State or Territory to another State or Territory, in so far as the proceeding relates to a prescribed offence; or</w:t>
      </w:r>
    </w:p>
    <w:p w:rsidR="002678F2" w:rsidRPr="005039E3" w:rsidRDefault="002678F2" w:rsidP="002678F2">
      <w:pPr>
        <w:pStyle w:val="paragraph"/>
        <w:keepNext/>
        <w:keepLines/>
      </w:pPr>
      <w:r w:rsidRPr="005039E3">
        <w:tab/>
        <w:t>(da)</w:t>
      </w:r>
      <w:r w:rsidRPr="005039E3">
        <w:tab/>
        <w:t>a proceeding by way of a coroner’s inquest if, in the opinion of the coroner, the event that is the subject of the inquest may have resulted from the commission of a prescribed offence; or</w:t>
      </w:r>
    </w:p>
    <w:p w:rsidR="002678F2" w:rsidRPr="005039E3" w:rsidRDefault="002678F2" w:rsidP="002678F2">
      <w:pPr>
        <w:pStyle w:val="paragraph"/>
      </w:pPr>
      <w:r w:rsidRPr="005039E3">
        <w:tab/>
        <w:t>(e)</w:t>
      </w:r>
      <w:r w:rsidRPr="005039E3">
        <w:tab/>
        <w:t>a police disciplinary proceeding; or</w:t>
      </w:r>
    </w:p>
    <w:p w:rsidR="002678F2" w:rsidRPr="005039E3" w:rsidRDefault="002678F2" w:rsidP="002A6DB9">
      <w:pPr>
        <w:pStyle w:val="paragraph"/>
        <w:keepNext/>
      </w:pPr>
      <w:r w:rsidRPr="005039E3">
        <w:tab/>
        <w:t>(ea)</w:t>
      </w:r>
      <w:r w:rsidRPr="005039E3">
        <w:tab/>
        <w:t>a proceeding in so far as it relates to:</w:t>
      </w:r>
    </w:p>
    <w:p w:rsidR="002678F2" w:rsidRPr="005039E3" w:rsidRDefault="002678F2" w:rsidP="002678F2">
      <w:pPr>
        <w:pStyle w:val="paragraphsub"/>
      </w:pPr>
      <w:r w:rsidRPr="005039E3">
        <w:tab/>
        <w:t>(i)</w:t>
      </w:r>
      <w:r w:rsidRPr="005039E3">
        <w:tab/>
        <w:t>a decision by the Commissioner of Police to terminate the employment of an AFP employee or the appointment of a special member of the Australian Federal Police; or</w:t>
      </w:r>
    </w:p>
    <w:p w:rsidR="002678F2" w:rsidRPr="005039E3" w:rsidRDefault="002678F2" w:rsidP="002678F2">
      <w:pPr>
        <w:pStyle w:val="paragraphsub"/>
      </w:pPr>
      <w:r w:rsidRPr="005039E3">
        <w:tab/>
        <w:t>(ii)</w:t>
      </w:r>
      <w:r w:rsidRPr="005039E3">
        <w:tab/>
        <w:t>a decision by the Commissioner of a Police Force of a State to terminate the appointment of an officer or member of staff of that Police Force; or</w:t>
      </w:r>
    </w:p>
    <w:p w:rsidR="008F430C" w:rsidRPr="005039E3" w:rsidRDefault="008F430C" w:rsidP="008F430C">
      <w:pPr>
        <w:pStyle w:val="paragraph"/>
      </w:pPr>
      <w:r w:rsidRPr="005039E3">
        <w:tab/>
        <w:t>(eb)</w:t>
      </w:r>
      <w:r w:rsidRPr="005039E3">
        <w:tab/>
        <w:t>a proceeding in so far as it is, or relates to, disciplinary or legal action (within the meaning of section</w:t>
      </w:r>
      <w:r w:rsidR="005039E3">
        <w:t> </w:t>
      </w:r>
      <w:r w:rsidRPr="005039E3">
        <w:t>6S) that is in relation to an eligible staff member (within the meaning of that section) of the Australian Federal Police or the ACC; or</w:t>
      </w:r>
    </w:p>
    <w:p w:rsidR="002678F2" w:rsidRPr="005039E3" w:rsidRDefault="002678F2" w:rsidP="002678F2">
      <w:pPr>
        <w:pStyle w:val="paragraph"/>
      </w:pPr>
      <w:r w:rsidRPr="005039E3">
        <w:tab/>
        <w:t>(f)</w:t>
      </w:r>
      <w:r w:rsidRPr="005039E3">
        <w:tab/>
        <w:t>any other proceeding (not being a proceeding by way of a prosecution for an offence) in so far as it relates to alleged misbehaviour, or alleged improper conduct, of an officer of the Commonwealth or of a State; or</w:t>
      </w:r>
    </w:p>
    <w:p w:rsidR="002678F2" w:rsidRPr="005039E3" w:rsidRDefault="002678F2" w:rsidP="002678F2">
      <w:pPr>
        <w:pStyle w:val="paragraph"/>
      </w:pPr>
      <w:r w:rsidRPr="005039E3">
        <w:tab/>
        <w:t>(g)</w:t>
      </w:r>
      <w:r w:rsidRPr="005039E3">
        <w:tab/>
        <w:t>a proceeding for the recovery of an amount due to a carrier in connection with the supply of a telecommunications service;</w:t>
      </w:r>
    </w:p>
    <w:p w:rsidR="002678F2" w:rsidRPr="005039E3" w:rsidRDefault="002678F2" w:rsidP="002678F2">
      <w:pPr>
        <w:pStyle w:val="paragraph"/>
      </w:pPr>
      <w:r w:rsidRPr="005039E3">
        <w:tab/>
        <w:t>(h)</w:t>
      </w:r>
      <w:r w:rsidRPr="005039E3">
        <w:tab/>
        <w:t>a proceeding under section</w:t>
      </w:r>
      <w:r w:rsidR="005039E3">
        <w:t> </w:t>
      </w:r>
      <w:r w:rsidRPr="005039E3">
        <w:t xml:space="preserve">13 of the </w:t>
      </w:r>
      <w:r w:rsidRPr="005039E3">
        <w:rPr>
          <w:i/>
        </w:rPr>
        <w:t xml:space="preserve">Mutual Assistance in Criminal Matters Act 1987 </w:t>
      </w:r>
      <w:r w:rsidRPr="005039E3">
        <w:t>in relation to a criminal matter (within the meaning of that Act) that concerns an offence, against the laws of the foreign country that made the request resulting in the proceeding, that is punishable by imprisonment for life or for a period, or maximum period, of at least 3 years; or</w:t>
      </w:r>
    </w:p>
    <w:p w:rsidR="002678F2" w:rsidRPr="005039E3" w:rsidRDefault="002678F2" w:rsidP="002678F2">
      <w:pPr>
        <w:pStyle w:val="paragraph"/>
      </w:pPr>
      <w:r w:rsidRPr="005039E3">
        <w:tab/>
        <w:t>(haa)</w:t>
      </w:r>
      <w:r w:rsidRPr="005039E3">
        <w:tab/>
        <w:t>a proceeding under Division</w:t>
      </w:r>
      <w:r w:rsidR="005039E3">
        <w:t> </w:t>
      </w:r>
      <w:r w:rsidRPr="005039E3">
        <w:t>5 of Part</w:t>
      </w:r>
      <w:r w:rsidR="005039E3">
        <w:t> </w:t>
      </w:r>
      <w:r w:rsidRPr="005039E3">
        <w:t xml:space="preserve">4 of the </w:t>
      </w:r>
      <w:r w:rsidRPr="005039E3">
        <w:rPr>
          <w:i/>
        </w:rPr>
        <w:t>International Criminal Court Act 2002</w:t>
      </w:r>
      <w:r w:rsidRPr="005039E3">
        <w:t>; or</w:t>
      </w:r>
    </w:p>
    <w:p w:rsidR="002678F2" w:rsidRPr="005039E3" w:rsidRDefault="002678F2" w:rsidP="002678F2">
      <w:pPr>
        <w:pStyle w:val="paragraph"/>
      </w:pPr>
      <w:r w:rsidRPr="005039E3">
        <w:tab/>
        <w:t>(hab)</w:t>
      </w:r>
      <w:r w:rsidRPr="005039E3">
        <w:tab/>
        <w:t>a proceeding before the International Criminal Court sitting in Australia under Part</w:t>
      </w:r>
      <w:r w:rsidR="005039E3">
        <w:t> </w:t>
      </w:r>
      <w:r w:rsidRPr="005039E3">
        <w:t xml:space="preserve">5 of the </w:t>
      </w:r>
      <w:r w:rsidRPr="005039E3">
        <w:rPr>
          <w:i/>
        </w:rPr>
        <w:t>International Criminal Court Act 2002</w:t>
      </w:r>
      <w:r w:rsidRPr="005039E3">
        <w:t>; or</w:t>
      </w:r>
    </w:p>
    <w:p w:rsidR="002678F2" w:rsidRPr="005039E3" w:rsidRDefault="002678F2" w:rsidP="002678F2">
      <w:pPr>
        <w:pStyle w:val="paragraph"/>
      </w:pPr>
      <w:r w:rsidRPr="005039E3">
        <w:tab/>
        <w:t>(ha)</w:t>
      </w:r>
      <w:r w:rsidRPr="005039E3">
        <w:tab/>
        <w:t>a proceeding of an eligible Commonwealth authority; or</w:t>
      </w:r>
    </w:p>
    <w:p w:rsidR="00F64C3A" w:rsidRPr="005039E3" w:rsidRDefault="00F64C3A" w:rsidP="00F64C3A">
      <w:pPr>
        <w:pStyle w:val="paragraph"/>
      </w:pPr>
      <w:r w:rsidRPr="005039E3">
        <w:tab/>
        <w:t>(hb)</w:t>
      </w:r>
      <w:r w:rsidRPr="005039E3">
        <w:tab/>
        <w:t>a proceeding of the Independent Commission Against Corruption; or</w:t>
      </w:r>
    </w:p>
    <w:p w:rsidR="00F64C3A" w:rsidRPr="005039E3" w:rsidRDefault="00F64C3A" w:rsidP="00F64C3A">
      <w:pPr>
        <w:pStyle w:val="paragraph"/>
      </w:pPr>
      <w:r w:rsidRPr="005039E3">
        <w:tab/>
        <w:t>(hc)</w:t>
      </w:r>
      <w:r w:rsidRPr="005039E3">
        <w:tab/>
        <w:t>a proceeding of the Inspector of the Independent Commission Against Corruption; or</w:t>
      </w:r>
    </w:p>
    <w:p w:rsidR="00662082" w:rsidRPr="005039E3" w:rsidRDefault="00662082" w:rsidP="00662082">
      <w:pPr>
        <w:pStyle w:val="paragraph"/>
      </w:pPr>
      <w:r w:rsidRPr="005039E3">
        <w:tab/>
        <w:t>(hd)</w:t>
      </w:r>
      <w:r w:rsidRPr="005039E3">
        <w:tab/>
        <w:t>a proceeding in relation to an application under subsection</w:t>
      </w:r>
      <w:r w:rsidR="005039E3">
        <w:t> </w:t>
      </w:r>
      <w:r w:rsidRPr="005039E3">
        <w:t xml:space="preserve">34B(1) of the </w:t>
      </w:r>
      <w:r w:rsidRPr="005039E3">
        <w:rPr>
          <w:i/>
        </w:rPr>
        <w:t>Australian Crime Commission Act 2002</w:t>
      </w:r>
      <w:r w:rsidRPr="005039E3">
        <w:t xml:space="preserve"> in respect of contempt of the Australian Crime Commission; or</w:t>
      </w:r>
    </w:p>
    <w:p w:rsidR="000E45A9" w:rsidRPr="005039E3" w:rsidRDefault="000E45A9" w:rsidP="000E45A9">
      <w:pPr>
        <w:pStyle w:val="paragraph"/>
      </w:pPr>
      <w:r w:rsidRPr="005039E3">
        <w:tab/>
        <w:t>(i)</w:t>
      </w:r>
      <w:r w:rsidRPr="005039E3">
        <w:tab/>
        <w:t xml:space="preserve">a proceeding of the </w:t>
      </w:r>
      <w:r w:rsidR="00DB5E09" w:rsidRPr="005039E3">
        <w:t>IBAC</w:t>
      </w:r>
      <w:r w:rsidRPr="005039E3">
        <w:t>; or</w:t>
      </w:r>
    </w:p>
    <w:p w:rsidR="00FC2B72" w:rsidRPr="005039E3" w:rsidRDefault="00FC2B72" w:rsidP="00FC2B72">
      <w:pPr>
        <w:pStyle w:val="paragraph"/>
      </w:pPr>
      <w:r w:rsidRPr="005039E3">
        <w:tab/>
        <w:t>(iaa)</w:t>
      </w:r>
      <w:r w:rsidRPr="005039E3">
        <w:tab/>
        <w:t>a proceeding of the Victorian Inspectorate; or</w:t>
      </w:r>
    </w:p>
    <w:p w:rsidR="002678F2" w:rsidRPr="005039E3" w:rsidRDefault="002678F2" w:rsidP="002678F2">
      <w:pPr>
        <w:pStyle w:val="paragraph"/>
      </w:pPr>
      <w:r w:rsidRPr="005039E3">
        <w:tab/>
        <w:t>(ia)</w:t>
      </w:r>
      <w:r w:rsidRPr="005039E3">
        <w:tab/>
        <w:t>a proceeding of the Corruption and Crime Commission; or</w:t>
      </w:r>
    </w:p>
    <w:p w:rsidR="002678F2" w:rsidRPr="005039E3" w:rsidRDefault="002678F2" w:rsidP="002678F2">
      <w:pPr>
        <w:pStyle w:val="paragraph"/>
      </w:pPr>
      <w:r w:rsidRPr="005039E3">
        <w:tab/>
        <w:t>(ib)</w:t>
      </w:r>
      <w:r w:rsidRPr="005039E3">
        <w:tab/>
        <w:t>a proceeding of the Parliamentary Inspector of the Corruption and Crime Commission; or</w:t>
      </w:r>
    </w:p>
    <w:p w:rsidR="002678F2" w:rsidRPr="005039E3" w:rsidRDefault="002678F2" w:rsidP="002678F2">
      <w:pPr>
        <w:pStyle w:val="paragraph"/>
      </w:pPr>
      <w:r w:rsidRPr="005039E3">
        <w:tab/>
        <w:t>(j)</w:t>
      </w:r>
      <w:r w:rsidRPr="005039E3">
        <w:tab/>
        <w:t>a proceeding under Division</w:t>
      </w:r>
      <w:r w:rsidR="005039E3">
        <w:t> </w:t>
      </w:r>
      <w:r w:rsidRPr="005039E3">
        <w:t>1 of Part</w:t>
      </w:r>
      <w:r w:rsidR="005039E3">
        <w:t> </w:t>
      </w:r>
      <w:r w:rsidRPr="005039E3">
        <w:t>4 of the</w:t>
      </w:r>
      <w:r w:rsidRPr="005039E3">
        <w:rPr>
          <w:i/>
        </w:rPr>
        <w:t xml:space="preserve"> International War Crimes Tribunals Act 1995</w:t>
      </w:r>
      <w:r w:rsidRPr="005039E3">
        <w:t>; or</w:t>
      </w:r>
    </w:p>
    <w:p w:rsidR="002678F2" w:rsidRPr="005039E3" w:rsidRDefault="002678F2" w:rsidP="002678F2">
      <w:pPr>
        <w:pStyle w:val="paragraph"/>
      </w:pPr>
      <w:r w:rsidRPr="005039E3">
        <w:tab/>
        <w:t>(k)</w:t>
      </w:r>
      <w:r w:rsidRPr="005039E3">
        <w:tab/>
        <w:t xml:space="preserve">a proceeding of the </w:t>
      </w:r>
      <w:r w:rsidR="00C677B2" w:rsidRPr="005039E3">
        <w:t>Law Enforcement Conduct Commission</w:t>
      </w:r>
      <w:r w:rsidRPr="005039E3">
        <w:t>; or</w:t>
      </w:r>
    </w:p>
    <w:p w:rsidR="002678F2" w:rsidRPr="005039E3" w:rsidRDefault="002678F2" w:rsidP="002678F2">
      <w:pPr>
        <w:pStyle w:val="paragraph"/>
      </w:pPr>
      <w:r w:rsidRPr="005039E3">
        <w:tab/>
        <w:t>(ka)</w:t>
      </w:r>
      <w:r w:rsidRPr="005039E3">
        <w:tab/>
        <w:t xml:space="preserve">a proceeding of the Inspector of the </w:t>
      </w:r>
      <w:r w:rsidR="00C677B2" w:rsidRPr="005039E3">
        <w:t>Law Enforcement Conduct Commission</w:t>
      </w:r>
      <w:r w:rsidRPr="005039E3">
        <w:t>; or</w:t>
      </w:r>
    </w:p>
    <w:p w:rsidR="007C340C" w:rsidRPr="005039E3" w:rsidRDefault="007C340C" w:rsidP="007C340C">
      <w:pPr>
        <w:pStyle w:val="paragraph"/>
      </w:pPr>
      <w:r w:rsidRPr="005039E3">
        <w:tab/>
        <w:t>(kb)</w:t>
      </w:r>
      <w:r w:rsidRPr="005039E3">
        <w:tab/>
        <w:t xml:space="preserve">a proceeding of the Crime and </w:t>
      </w:r>
      <w:r w:rsidR="00F76F29" w:rsidRPr="005039E3">
        <w:t>Corruption</w:t>
      </w:r>
      <w:r w:rsidRPr="005039E3">
        <w:t xml:space="preserve"> Commission; or</w:t>
      </w:r>
    </w:p>
    <w:p w:rsidR="006A6312" w:rsidRPr="005039E3" w:rsidRDefault="006A6312" w:rsidP="006A6312">
      <w:pPr>
        <w:pStyle w:val="paragraph"/>
      </w:pPr>
      <w:r w:rsidRPr="005039E3">
        <w:tab/>
        <w:t>(kc)</w:t>
      </w:r>
      <w:r w:rsidRPr="005039E3">
        <w:tab/>
        <w:t>a proceeding of the Independent Commissioner Against Corruption; or</w:t>
      </w:r>
    </w:p>
    <w:p w:rsidR="002678F2" w:rsidRPr="005039E3" w:rsidRDefault="002678F2" w:rsidP="002678F2">
      <w:pPr>
        <w:pStyle w:val="paragraph"/>
      </w:pPr>
      <w:r w:rsidRPr="005039E3">
        <w:tab/>
        <w:t>(l)</w:t>
      </w:r>
      <w:r w:rsidRPr="005039E3">
        <w:tab/>
        <w:t>a proceeding by way of a bail application if the application relates to a proceeding by way of a prosecution for a prescribed offence; or</w:t>
      </w:r>
    </w:p>
    <w:p w:rsidR="002678F2" w:rsidRPr="005039E3" w:rsidRDefault="002678F2" w:rsidP="002678F2">
      <w:pPr>
        <w:pStyle w:val="paragraph"/>
      </w:pPr>
      <w:r w:rsidRPr="005039E3">
        <w:tab/>
        <w:t>(m)</w:t>
      </w:r>
      <w:r w:rsidRPr="005039E3">
        <w:tab/>
        <w:t xml:space="preserve">a proceeding by way of review of a decision to refuse such a bail application; or </w:t>
      </w:r>
    </w:p>
    <w:p w:rsidR="002678F2" w:rsidRPr="005039E3" w:rsidRDefault="002678F2" w:rsidP="002678F2">
      <w:pPr>
        <w:pStyle w:val="paragraph"/>
      </w:pPr>
      <w:r w:rsidRPr="005039E3">
        <w:tab/>
        <w:t>(n)</w:t>
      </w:r>
      <w:r w:rsidRPr="005039E3">
        <w:tab/>
        <w:t>a proceeding by way of a review of a decision to grant such a bail application.</w:t>
      </w:r>
    </w:p>
    <w:p w:rsidR="002678F2" w:rsidRPr="005039E3" w:rsidRDefault="002678F2" w:rsidP="002678F2">
      <w:pPr>
        <w:pStyle w:val="notetext"/>
      </w:pPr>
      <w:r w:rsidRPr="005039E3">
        <w:t>Note:</w:t>
      </w:r>
      <w:r w:rsidRPr="005039E3">
        <w:tab/>
      </w:r>
      <w:r w:rsidR="005039E3">
        <w:t>Paragraphs (</w:t>
      </w:r>
      <w:r w:rsidRPr="005039E3">
        <w:t xml:space="preserve">l), (m) and (n) were inserted as a response to the decision of the Court of Appeal of New South Wales in </w:t>
      </w:r>
      <w:r w:rsidRPr="005039E3">
        <w:rPr>
          <w:i/>
        </w:rPr>
        <w:t>Director of Public Prosecutions v Serratore</w:t>
      </w:r>
      <w:r w:rsidRPr="005039E3">
        <w:t xml:space="preserve"> (1995) 132 ALR 461.</w:t>
      </w:r>
    </w:p>
    <w:p w:rsidR="00504AD6" w:rsidRPr="005039E3" w:rsidRDefault="00504AD6" w:rsidP="00504AD6">
      <w:pPr>
        <w:pStyle w:val="subsection"/>
      </w:pPr>
      <w:r w:rsidRPr="005039E3">
        <w:tab/>
        <w:t>(2)</w:t>
      </w:r>
      <w:r w:rsidRPr="005039E3">
        <w:tab/>
        <w:t xml:space="preserve">Without limiting </w:t>
      </w:r>
      <w:r w:rsidR="005039E3">
        <w:t>subsection (</w:t>
      </w:r>
      <w:r w:rsidRPr="005039E3">
        <w:t>1), a reference in Chapter</w:t>
      </w:r>
      <w:r w:rsidR="005039E3">
        <w:t> </w:t>
      </w:r>
      <w:r w:rsidRPr="005039E3">
        <w:t>3 to an exempt proceeding includes a reference to:</w:t>
      </w:r>
    </w:p>
    <w:p w:rsidR="00504AD6" w:rsidRPr="005039E3" w:rsidRDefault="00504AD6" w:rsidP="00504AD6">
      <w:pPr>
        <w:pStyle w:val="paragraph"/>
      </w:pPr>
      <w:r w:rsidRPr="005039E3">
        <w:tab/>
        <w:t>(a)</w:t>
      </w:r>
      <w:r w:rsidRPr="005039E3">
        <w:tab/>
        <w:t>a proceeding by way of a prosecution for an offence punishable:</w:t>
      </w:r>
    </w:p>
    <w:p w:rsidR="00504AD6" w:rsidRPr="005039E3" w:rsidRDefault="00504AD6" w:rsidP="00504AD6">
      <w:pPr>
        <w:pStyle w:val="paragraphsub"/>
      </w:pPr>
      <w:r w:rsidRPr="005039E3">
        <w:tab/>
        <w:t>(i)</w:t>
      </w:r>
      <w:r w:rsidRPr="005039E3">
        <w:tab/>
        <w:t>by imprisonment for a period, or a maximum period, of at least 12 months; or</w:t>
      </w:r>
    </w:p>
    <w:p w:rsidR="00504AD6" w:rsidRPr="005039E3" w:rsidRDefault="00504AD6" w:rsidP="00504AD6">
      <w:pPr>
        <w:pStyle w:val="paragraphsub"/>
      </w:pPr>
      <w:r w:rsidRPr="005039E3">
        <w:tab/>
        <w:t>(ii)</w:t>
      </w:r>
      <w:r w:rsidRPr="005039E3">
        <w:tab/>
        <w:t>by a fine, or a maximum fine, of at least 60 penalty units if the offence is committed by an individual; or</w:t>
      </w:r>
    </w:p>
    <w:p w:rsidR="00504AD6" w:rsidRPr="005039E3" w:rsidRDefault="00504AD6" w:rsidP="00504AD6">
      <w:pPr>
        <w:pStyle w:val="paragraphsub"/>
      </w:pPr>
      <w:r w:rsidRPr="005039E3">
        <w:tab/>
        <w:t>(iii)</w:t>
      </w:r>
      <w:r w:rsidRPr="005039E3">
        <w:tab/>
        <w:t>if the offence cannot be committed by an individual—by a fine, or a maximum fine, of at least 300 penalty units; or</w:t>
      </w:r>
    </w:p>
    <w:p w:rsidR="00504AD6" w:rsidRPr="005039E3" w:rsidRDefault="00504AD6" w:rsidP="00504AD6">
      <w:pPr>
        <w:pStyle w:val="paragraph"/>
      </w:pPr>
      <w:r w:rsidRPr="005039E3">
        <w:tab/>
        <w:t>(b)</w:t>
      </w:r>
      <w:r w:rsidRPr="005039E3">
        <w:tab/>
        <w:t>a proceeding for the confiscation or forfeiture of property, or for the imposition of a pecuniary penalty, in connection with the commission of such an offence; or</w:t>
      </w:r>
    </w:p>
    <w:p w:rsidR="00504AD6" w:rsidRPr="005039E3" w:rsidRDefault="00504AD6" w:rsidP="00504AD6">
      <w:pPr>
        <w:pStyle w:val="paragraph"/>
      </w:pPr>
      <w:r w:rsidRPr="005039E3">
        <w:tab/>
        <w:t>(c)</w:t>
      </w:r>
      <w:r w:rsidRPr="005039E3">
        <w:tab/>
        <w:t>a proceeding for the taking of evidence pursuant to section</w:t>
      </w:r>
      <w:r w:rsidR="005039E3">
        <w:t> </w:t>
      </w:r>
      <w:r w:rsidRPr="005039E3">
        <w:t xml:space="preserve">43 of the </w:t>
      </w:r>
      <w:r w:rsidRPr="005039E3">
        <w:rPr>
          <w:i/>
        </w:rPr>
        <w:t>Extradition Act 1988</w:t>
      </w:r>
      <w:r w:rsidRPr="005039E3">
        <w:t>, in so far as the proceeding relates to such an offence; or</w:t>
      </w:r>
    </w:p>
    <w:p w:rsidR="00504AD6" w:rsidRPr="005039E3" w:rsidRDefault="00504AD6" w:rsidP="00504AD6">
      <w:pPr>
        <w:pStyle w:val="paragraph"/>
      </w:pPr>
      <w:r w:rsidRPr="005039E3">
        <w:tab/>
        <w:t>(d)</w:t>
      </w:r>
      <w:r w:rsidRPr="005039E3">
        <w:tab/>
        <w:t>a proceeding for the extradition of a person from a State or Territory to another State or Territory, in so far as the proceeding relates to such an offence; or</w:t>
      </w:r>
    </w:p>
    <w:p w:rsidR="00504AD6" w:rsidRPr="005039E3" w:rsidRDefault="00504AD6" w:rsidP="00504AD6">
      <w:pPr>
        <w:pStyle w:val="paragraph"/>
        <w:keepNext/>
        <w:keepLines/>
      </w:pPr>
      <w:r w:rsidRPr="005039E3">
        <w:tab/>
        <w:t>(e)</w:t>
      </w:r>
      <w:r w:rsidRPr="005039E3">
        <w:tab/>
        <w:t>a proceeding by way of a coroner’s inquest if, in the opinion of the coroner, the event that is the subject of the inquest may have resulted from the commission of such an offence; or</w:t>
      </w:r>
    </w:p>
    <w:p w:rsidR="00504AD6" w:rsidRPr="005039E3" w:rsidRDefault="00504AD6" w:rsidP="00504AD6">
      <w:pPr>
        <w:pStyle w:val="paragraph"/>
      </w:pPr>
      <w:r w:rsidRPr="005039E3">
        <w:tab/>
        <w:t>(f)</w:t>
      </w:r>
      <w:r w:rsidRPr="005039E3">
        <w:tab/>
        <w:t>a proceeding for recovery of a pecuniary penalty for a contravention that would, if proved, render the person committing the contravention liable to:</w:t>
      </w:r>
    </w:p>
    <w:p w:rsidR="00504AD6" w:rsidRPr="005039E3" w:rsidRDefault="00504AD6" w:rsidP="00504AD6">
      <w:pPr>
        <w:pStyle w:val="paragraphsub"/>
      </w:pPr>
      <w:r w:rsidRPr="005039E3">
        <w:tab/>
        <w:t>(i)</w:t>
      </w:r>
      <w:r w:rsidRPr="005039E3">
        <w:tab/>
        <w:t>a pecuniary penalty, or a maximum pecuniary penalty, of at least 60 penalty units if the contravention is committed by an individual; or</w:t>
      </w:r>
    </w:p>
    <w:p w:rsidR="00504AD6" w:rsidRPr="005039E3" w:rsidRDefault="00504AD6" w:rsidP="00504AD6">
      <w:pPr>
        <w:pStyle w:val="paragraphsub"/>
      </w:pPr>
      <w:r w:rsidRPr="005039E3">
        <w:tab/>
        <w:t>(ii)</w:t>
      </w:r>
      <w:r w:rsidRPr="005039E3">
        <w:tab/>
        <w:t>if the contravention cannot be committed by an individual—a pecuniary penalty, or a maximum pecuniary penalty, of at least 300 penalty units.</w:t>
      </w:r>
    </w:p>
    <w:p w:rsidR="002678F2" w:rsidRPr="005039E3" w:rsidRDefault="002678F2" w:rsidP="002678F2">
      <w:pPr>
        <w:pStyle w:val="ActHead5"/>
      </w:pPr>
      <w:bookmarkStart w:id="17" w:name="_Toc34385209"/>
      <w:r w:rsidRPr="005039E3">
        <w:rPr>
          <w:rStyle w:val="CharSectno"/>
        </w:rPr>
        <w:t>5C</w:t>
      </w:r>
      <w:r w:rsidRPr="005039E3">
        <w:t xml:space="preserve">  Information or question relevant to inspection by Ombudsman</w:t>
      </w:r>
      <w:bookmarkEnd w:id="17"/>
    </w:p>
    <w:p w:rsidR="002678F2" w:rsidRPr="005039E3" w:rsidRDefault="002678F2" w:rsidP="002678F2">
      <w:pPr>
        <w:pStyle w:val="subsection"/>
      </w:pPr>
      <w:r w:rsidRPr="005039E3">
        <w:tab/>
        <w:t>(1)</w:t>
      </w:r>
      <w:r w:rsidRPr="005039E3">
        <w:tab/>
        <w:t xml:space="preserve">For the purposes of this Act, information or a question is relevant to an inspection under </w:t>
      </w:r>
      <w:r w:rsidR="0037258C" w:rsidRPr="005039E3">
        <w:t>Part</w:t>
      </w:r>
      <w:r w:rsidR="005039E3">
        <w:t> </w:t>
      </w:r>
      <w:r w:rsidR="0037258C" w:rsidRPr="005039E3">
        <w:t>2</w:t>
      </w:r>
      <w:r w:rsidR="005039E3">
        <w:noBreakHyphen/>
      </w:r>
      <w:r w:rsidR="0037258C" w:rsidRPr="005039E3">
        <w:t xml:space="preserve">7 </w:t>
      </w:r>
      <w:r w:rsidR="00700A01" w:rsidRPr="005039E3">
        <w:t>or Chapter</w:t>
      </w:r>
      <w:r w:rsidR="005039E3">
        <w:t> </w:t>
      </w:r>
      <w:r w:rsidR="00700A01" w:rsidRPr="005039E3">
        <w:t>4A</w:t>
      </w:r>
      <w:r w:rsidRPr="005039E3">
        <w:t xml:space="preserve"> of an agency’s records if the information or question is about:</w:t>
      </w:r>
    </w:p>
    <w:p w:rsidR="002678F2" w:rsidRPr="005039E3" w:rsidRDefault="002678F2" w:rsidP="002678F2">
      <w:pPr>
        <w:pStyle w:val="paragraph"/>
      </w:pPr>
      <w:r w:rsidRPr="005039E3">
        <w:tab/>
        <w:t>(a)</w:t>
      </w:r>
      <w:r w:rsidRPr="005039E3">
        <w:tab/>
        <w:t>in any case:</w:t>
      </w:r>
    </w:p>
    <w:p w:rsidR="002678F2" w:rsidRPr="005039E3" w:rsidRDefault="002678F2" w:rsidP="002678F2">
      <w:pPr>
        <w:pStyle w:val="paragraphsub"/>
      </w:pPr>
      <w:r w:rsidRPr="005039E3">
        <w:tab/>
        <w:t>(i)</w:t>
      </w:r>
      <w:r w:rsidRPr="005039E3">
        <w:tab/>
        <w:t>the location;</w:t>
      </w:r>
    </w:p>
    <w:p w:rsidR="002678F2" w:rsidRPr="005039E3" w:rsidRDefault="002678F2" w:rsidP="002678F2">
      <w:pPr>
        <w:pStyle w:val="paragraphsub"/>
      </w:pPr>
      <w:r w:rsidRPr="005039E3">
        <w:tab/>
        <w:t>(ii)</w:t>
      </w:r>
      <w:r w:rsidRPr="005039E3">
        <w:tab/>
        <w:t>the making, compilation or keeping; or</w:t>
      </w:r>
    </w:p>
    <w:p w:rsidR="002678F2" w:rsidRPr="005039E3" w:rsidRDefault="002678F2" w:rsidP="002678F2">
      <w:pPr>
        <w:pStyle w:val="paragraphsub"/>
      </w:pPr>
      <w:r w:rsidRPr="005039E3">
        <w:tab/>
        <w:t>(iii)</w:t>
      </w:r>
      <w:r w:rsidRPr="005039E3">
        <w:tab/>
        <w:t>the accuracy or completeness;</w:t>
      </w:r>
    </w:p>
    <w:p w:rsidR="002678F2" w:rsidRPr="005039E3" w:rsidRDefault="002678F2" w:rsidP="002678F2">
      <w:pPr>
        <w:pStyle w:val="paragraph"/>
      </w:pPr>
      <w:r w:rsidRPr="005039E3">
        <w:tab/>
      </w:r>
      <w:r w:rsidRPr="005039E3">
        <w:tab/>
        <w:t>of any of those records;</w:t>
      </w:r>
    </w:p>
    <w:p w:rsidR="002678F2" w:rsidRPr="005039E3" w:rsidRDefault="002678F2" w:rsidP="002678F2">
      <w:pPr>
        <w:pStyle w:val="paragraph"/>
      </w:pPr>
      <w:r w:rsidRPr="005039E3">
        <w:tab/>
        <w:t>(b)</w:t>
      </w:r>
      <w:r w:rsidRPr="005039E3">
        <w:tab/>
        <w:t>in any case—any matter to which any of those records relates; or</w:t>
      </w:r>
    </w:p>
    <w:p w:rsidR="002678F2" w:rsidRPr="005039E3" w:rsidRDefault="002678F2" w:rsidP="002678F2">
      <w:pPr>
        <w:pStyle w:val="paragraph"/>
      </w:pPr>
      <w:r w:rsidRPr="005039E3">
        <w:tab/>
        <w:t>(c)</w:t>
      </w:r>
      <w:r w:rsidRPr="005039E3">
        <w:tab/>
        <w:t>if the Ombudsman suspects on reasonable grounds that an officer of the agency has contravened this Act—any matter relating to the suspected contravention.</w:t>
      </w:r>
    </w:p>
    <w:p w:rsidR="002678F2" w:rsidRPr="005039E3" w:rsidRDefault="002678F2" w:rsidP="002678F2">
      <w:pPr>
        <w:pStyle w:val="subsection"/>
      </w:pPr>
      <w:r w:rsidRPr="005039E3">
        <w:tab/>
        <w:t>(2)</w:t>
      </w:r>
      <w:r w:rsidRPr="005039E3">
        <w:tab/>
        <w:t xml:space="preserve">Nothing in </w:t>
      </w:r>
      <w:r w:rsidR="005039E3">
        <w:t>subsection (</w:t>
      </w:r>
      <w:r w:rsidRPr="005039E3">
        <w:t>1) limits the generality of a reference in this Act to information, or to a question, that is relevant to an inspection of an agency’s records.</w:t>
      </w:r>
    </w:p>
    <w:p w:rsidR="002678F2" w:rsidRPr="005039E3" w:rsidRDefault="002678F2" w:rsidP="002678F2">
      <w:pPr>
        <w:pStyle w:val="ActHead5"/>
      </w:pPr>
      <w:bookmarkStart w:id="18" w:name="_Toc34385210"/>
      <w:r w:rsidRPr="005039E3">
        <w:rPr>
          <w:rStyle w:val="CharSectno"/>
        </w:rPr>
        <w:t>5D</w:t>
      </w:r>
      <w:r w:rsidRPr="005039E3">
        <w:t xml:space="preserve">  </w:t>
      </w:r>
      <w:r w:rsidR="004F798E" w:rsidRPr="005039E3">
        <w:t>Serious offences</w:t>
      </w:r>
      <w:bookmarkEnd w:id="18"/>
    </w:p>
    <w:p w:rsidR="001365D4" w:rsidRPr="005039E3" w:rsidRDefault="001365D4" w:rsidP="001365D4">
      <w:pPr>
        <w:pStyle w:val="SubsectionHead"/>
      </w:pPr>
      <w:r w:rsidRPr="005039E3">
        <w:t>General types of serious offences</w:t>
      </w:r>
    </w:p>
    <w:p w:rsidR="001365D4" w:rsidRPr="005039E3" w:rsidRDefault="001365D4" w:rsidP="001365D4">
      <w:pPr>
        <w:pStyle w:val="subsection"/>
      </w:pPr>
      <w:r w:rsidRPr="005039E3">
        <w:tab/>
        <w:t>(1)</w:t>
      </w:r>
      <w:r w:rsidRPr="005039E3">
        <w:tab/>
        <w:t xml:space="preserve">An offence is a </w:t>
      </w:r>
      <w:r w:rsidRPr="005039E3">
        <w:rPr>
          <w:b/>
          <w:i/>
        </w:rPr>
        <w:t>serious offence</w:t>
      </w:r>
      <w:r w:rsidRPr="005039E3">
        <w:t xml:space="preserve"> if it is:</w:t>
      </w:r>
    </w:p>
    <w:p w:rsidR="001365D4" w:rsidRPr="005039E3" w:rsidRDefault="001365D4" w:rsidP="001365D4">
      <w:pPr>
        <w:pStyle w:val="paragraph"/>
      </w:pPr>
      <w:r w:rsidRPr="005039E3">
        <w:tab/>
        <w:t>(a)</w:t>
      </w:r>
      <w:r w:rsidRPr="005039E3">
        <w:tab/>
        <w:t>a murder, or an offence of a kind equivalent to murder; or</w:t>
      </w:r>
    </w:p>
    <w:p w:rsidR="001365D4" w:rsidRPr="005039E3" w:rsidRDefault="001365D4" w:rsidP="001365D4">
      <w:pPr>
        <w:pStyle w:val="paragraph"/>
      </w:pPr>
      <w:r w:rsidRPr="005039E3">
        <w:tab/>
        <w:t>(b)</w:t>
      </w:r>
      <w:r w:rsidRPr="005039E3">
        <w:tab/>
        <w:t>a kidnapping, or an offence of a kind equivalent to kidnapping; or</w:t>
      </w:r>
    </w:p>
    <w:p w:rsidR="001365D4" w:rsidRPr="005039E3" w:rsidRDefault="001365D4" w:rsidP="001365D4">
      <w:pPr>
        <w:pStyle w:val="paragraph"/>
      </w:pPr>
      <w:r w:rsidRPr="005039E3">
        <w:tab/>
        <w:t>(c)</w:t>
      </w:r>
      <w:r w:rsidRPr="005039E3">
        <w:tab/>
        <w:t>an offence against Division</w:t>
      </w:r>
      <w:r w:rsidR="005039E3">
        <w:t> </w:t>
      </w:r>
      <w:r w:rsidRPr="005039E3">
        <w:t xml:space="preserve">307 of the </w:t>
      </w:r>
      <w:r w:rsidRPr="005039E3">
        <w:rPr>
          <w:i/>
        </w:rPr>
        <w:t>Criminal Code</w:t>
      </w:r>
      <w:r w:rsidRPr="005039E3">
        <w:t>; or</w:t>
      </w:r>
    </w:p>
    <w:p w:rsidR="001365D4" w:rsidRPr="005039E3" w:rsidRDefault="001365D4" w:rsidP="001365D4">
      <w:pPr>
        <w:pStyle w:val="paragraph"/>
      </w:pPr>
      <w:r w:rsidRPr="005039E3">
        <w:tab/>
        <w:t>(d)</w:t>
      </w:r>
      <w:r w:rsidRPr="005039E3">
        <w:tab/>
        <w:t>an offence constituted by conduct involving an act or acts of terrorism; or</w:t>
      </w:r>
    </w:p>
    <w:p w:rsidR="00D66BCC" w:rsidRPr="005039E3" w:rsidRDefault="00D66BCC" w:rsidP="00D66BCC">
      <w:pPr>
        <w:pStyle w:val="paragraph"/>
      </w:pPr>
      <w:r w:rsidRPr="005039E3">
        <w:tab/>
        <w:t>(e)</w:t>
      </w:r>
      <w:r w:rsidRPr="005039E3">
        <w:tab/>
        <w:t>an offence against:</w:t>
      </w:r>
    </w:p>
    <w:p w:rsidR="00D66BCC" w:rsidRPr="005039E3" w:rsidRDefault="00D66BCC" w:rsidP="00D66BCC">
      <w:pPr>
        <w:pStyle w:val="paragraphsub"/>
      </w:pPr>
      <w:r w:rsidRPr="005039E3">
        <w:tab/>
        <w:t>(i)</w:t>
      </w:r>
      <w:r w:rsidRPr="005039E3">
        <w:tab/>
      </w:r>
      <w:r w:rsidR="00080F0E" w:rsidRPr="005039E3">
        <w:t>Subdivision</w:t>
      </w:r>
      <w:r w:rsidR="00DD1FDB" w:rsidRPr="005039E3">
        <w:t xml:space="preserve"> </w:t>
      </w:r>
      <w:r w:rsidRPr="005039E3">
        <w:t>A of Division</w:t>
      </w:r>
      <w:r w:rsidR="005039E3">
        <w:t> </w:t>
      </w:r>
      <w:r w:rsidRPr="005039E3">
        <w:t xml:space="preserve">72 of the </w:t>
      </w:r>
      <w:r w:rsidRPr="005039E3">
        <w:rPr>
          <w:i/>
        </w:rPr>
        <w:t>Criminal Code</w:t>
      </w:r>
      <w:r w:rsidRPr="005039E3">
        <w:t>; or</w:t>
      </w:r>
    </w:p>
    <w:p w:rsidR="00FE025F" w:rsidRPr="005039E3" w:rsidRDefault="00FE025F" w:rsidP="00FE025F">
      <w:pPr>
        <w:pStyle w:val="paragraphsub"/>
      </w:pPr>
      <w:r w:rsidRPr="005039E3">
        <w:tab/>
        <w:t>(ia)</w:t>
      </w:r>
      <w:r w:rsidRPr="005039E3">
        <w:tab/>
        <w:t>Subdivision B of Division</w:t>
      </w:r>
      <w:r w:rsidR="005039E3">
        <w:t> </w:t>
      </w:r>
      <w:r w:rsidRPr="005039E3">
        <w:t xml:space="preserve">80 of the </w:t>
      </w:r>
      <w:r w:rsidRPr="005039E3">
        <w:rPr>
          <w:i/>
        </w:rPr>
        <w:t>Criminal Code</w:t>
      </w:r>
      <w:r w:rsidRPr="005039E3">
        <w:t>; or</w:t>
      </w:r>
    </w:p>
    <w:p w:rsidR="00FE025F" w:rsidRPr="005039E3" w:rsidRDefault="00FE025F" w:rsidP="00FE025F">
      <w:pPr>
        <w:pStyle w:val="paragraphsub"/>
      </w:pPr>
      <w:r w:rsidRPr="005039E3">
        <w:tab/>
        <w:t>(ib)</w:t>
      </w:r>
      <w:r w:rsidRPr="005039E3">
        <w:tab/>
        <w:t>section</w:t>
      </w:r>
      <w:r w:rsidR="005039E3">
        <w:t> </w:t>
      </w:r>
      <w:r w:rsidRPr="005039E3">
        <w:t xml:space="preserve">80.2C of the </w:t>
      </w:r>
      <w:r w:rsidRPr="005039E3">
        <w:rPr>
          <w:i/>
        </w:rPr>
        <w:t>Criminal Code</w:t>
      </w:r>
      <w:r w:rsidRPr="005039E3">
        <w:t>; or</w:t>
      </w:r>
    </w:p>
    <w:p w:rsidR="00B03134" w:rsidRPr="005039E3" w:rsidRDefault="00B03134" w:rsidP="00B03134">
      <w:pPr>
        <w:pStyle w:val="paragraphsub"/>
      </w:pPr>
      <w:r w:rsidRPr="005039E3">
        <w:tab/>
        <w:t>(ic)</w:t>
      </w:r>
      <w:r w:rsidRPr="005039E3">
        <w:tab/>
        <w:t>Division</w:t>
      </w:r>
      <w:r w:rsidR="005039E3">
        <w:t> </w:t>
      </w:r>
      <w:r w:rsidRPr="005039E3">
        <w:t xml:space="preserve">82 of the </w:t>
      </w:r>
      <w:r w:rsidRPr="005039E3">
        <w:rPr>
          <w:i/>
        </w:rPr>
        <w:t>Criminal Code</w:t>
      </w:r>
      <w:r w:rsidRPr="005039E3">
        <w:t xml:space="preserve"> (sabotage); or</w:t>
      </w:r>
    </w:p>
    <w:p w:rsidR="00B03134" w:rsidRPr="005039E3" w:rsidRDefault="00B03134" w:rsidP="00B03134">
      <w:pPr>
        <w:pStyle w:val="paragraphsub"/>
      </w:pPr>
      <w:r w:rsidRPr="005039E3">
        <w:tab/>
        <w:t>(id)</w:t>
      </w:r>
      <w:r w:rsidRPr="005039E3">
        <w:tab/>
        <w:t>Division</w:t>
      </w:r>
      <w:r w:rsidR="005039E3">
        <w:t> </w:t>
      </w:r>
      <w:r w:rsidRPr="005039E3">
        <w:t xml:space="preserve">83 of the </w:t>
      </w:r>
      <w:r w:rsidRPr="005039E3">
        <w:rPr>
          <w:i/>
        </w:rPr>
        <w:t>Criminal Code</w:t>
      </w:r>
      <w:r w:rsidRPr="005039E3">
        <w:t xml:space="preserve"> (other threats to security); or</w:t>
      </w:r>
    </w:p>
    <w:p w:rsidR="00B03134" w:rsidRPr="005039E3" w:rsidRDefault="00B03134" w:rsidP="00B03134">
      <w:pPr>
        <w:pStyle w:val="paragraphsub"/>
      </w:pPr>
      <w:r w:rsidRPr="005039E3">
        <w:tab/>
        <w:t>(ie)</w:t>
      </w:r>
      <w:r w:rsidRPr="005039E3">
        <w:tab/>
        <w:t>Division</w:t>
      </w:r>
      <w:r w:rsidR="005039E3">
        <w:t> </w:t>
      </w:r>
      <w:r w:rsidRPr="005039E3">
        <w:t xml:space="preserve">91 of the </w:t>
      </w:r>
      <w:r w:rsidRPr="005039E3">
        <w:rPr>
          <w:i/>
        </w:rPr>
        <w:t>Criminal Code</w:t>
      </w:r>
      <w:r w:rsidRPr="005039E3">
        <w:t xml:space="preserve"> (espionage); or</w:t>
      </w:r>
    </w:p>
    <w:p w:rsidR="00B03134" w:rsidRPr="005039E3" w:rsidRDefault="00B03134" w:rsidP="00B03134">
      <w:pPr>
        <w:pStyle w:val="paragraphsub"/>
      </w:pPr>
      <w:r w:rsidRPr="005039E3">
        <w:tab/>
        <w:t>(if)</w:t>
      </w:r>
      <w:r w:rsidRPr="005039E3">
        <w:tab/>
        <w:t>Division</w:t>
      </w:r>
      <w:r w:rsidR="005039E3">
        <w:t> </w:t>
      </w:r>
      <w:r w:rsidRPr="005039E3">
        <w:t xml:space="preserve">92 of the </w:t>
      </w:r>
      <w:r w:rsidRPr="005039E3">
        <w:rPr>
          <w:i/>
        </w:rPr>
        <w:t>Criminal Code</w:t>
      </w:r>
      <w:r w:rsidRPr="005039E3">
        <w:t xml:space="preserve"> (foreign interference); or</w:t>
      </w:r>
    </w:p>
    <w:p w:rsidR="00B03134" w:rsidRPr="005039E3" w:rsidRDefault="00B03134" w:rsidP="00B03134">
      <w:pPr>
        <w:pStyle w:val="paragraphsub"/>
      </w:pPr>
      <w:r w:rsidRPr="005039E3">
        <w:tab/>
        <w:t>(ig)</w:t>
      </w:r>
      <w:r w:rsidRPr="005039E3">
        <w:tab/>
        <w:t>Division</w:t>
      </w:r>
      <w:r w:rsidR="005039E3">
        <w:t> </w:t>
      </w:r>
      <w:r w:rsidRPr="005039E3">
        <w:t xml:space="preserve">92A of the </w:t>
      </w:r>
      <w:r w:rsidRPr="005039E3">
        <w:rPr>
          <w:i/>
        </w:rPr>
        <w:t>Criminal Code</w:t>
      </w:r>
      <w:r w:rsidRPr="005039E3">
        <w:t xml:space="preserve"> (theft of trade secrets involving foreign government principal); or</w:t>
      </w:r>
    </w:p>
    <w:p w:rsidR="00D66BCC" w:rsidRPr="005039E3" w:rsidRDefault="00D66BCC" w:rsidP="00D66BCC">
      <w:pPr>
        <w:pStyle w:val="paragraphsub"/>
      </w:pPr>
      <w:r w:rsidRPr="005039E3">
        <w:tab/>
        <w:t>(ii)</w:t>
      </w:r>
      <w:r w:rsidRPr="005039E3">
        <w:tab/>
        <w:t>Division</w:t>
      </w:r>
      <w:r w:rsidR="005039E3">
        <w:t> </w:t>
      </w:r>
      <w:r w:rsidRPr="005039E3">
        <w:t xml:space="preserve">101 of the </w:t>
      </w:r>
      <w:r w:rsidRPr="005039E3">
        <w:rPr>
          <w:i/>
        </w:rPr>
        <w:t>Criminal Code</w:t>
      </w:r>
      <w:r w:rsidRPr="005039E3">
        <w:t>; or</w:t>
      </w:r>
    </w:p>
    <w:p w:rsidR="00D66BCC" w:rsidRPr="005039E3" w:rsidRDefault="00D66BCC" w:rsidP="00D66BCC">
      <w:pPr>
        <w:pStyle w:val="paragraphsub"/>
      </w:pPr>
      <w:r w:rsidRPr="005039E3">
        <w:tab/>
        <w:t>(iii)</w:t>
      </w:r>
      <w:r w:rsidRPr="005039E3">
        <w:tab/>
        <w:t>Division</w:t>
      </w:r>
      <w:r w:rsidR="005039E3">
        <w:t> </w:t>
      </w:r>
      <w:r w:rsidRPr="005039E3">
        <w:t xml:space="preserve">102 of the </w:t>
      </w:r>
      <w:r w:rsidRPr="005039E3">
        <w:rPr>
          <w:i/>
        </w:rPr>
        <w:t>Criminal Code</w:t>
      </w:r>
      <w:r w:rsidRPr="005039E3">
        <w:t>; or</w:t>
      </w:r>
    </w:p>
    <w:p w:rsidR="00D66BCC" w:rsidRPr="005039E3" w:rsidRDefault="00D66BCC" w:rsidP="00D66BCC">
      <w:pPr>
        <w:pStyle w:val="paragraphsub"/>
      </w:pPr>
      <w:r w:rsidRPr="005039E3">
        <w:tab/>
        <w:t>(iv)</w:t>
      </w:r>
      <w:r w:rsidRPr="005039E3">
        <w:tab/>
        <w:t>Division</w:t>
      </w:r>
      <w:r w:rsidR="005039E3">
        <w:t> </w:t>
      </w:r>
      <w:r w:rsidRPr="005039E3">
        <w:t xml:space="preserve">103 of the </w:t>
      </w:r>
      <w:r w:rsidRPr="005039E3">
        <w:rPr>
          <w:i/>
        </w:rPr>
        <w:t>Criminal Code</w:t>
      </w:r>
      <w:r w:rsidRPr="005039E3">
        <w:t>; or</w:t>
      </w:r>
    </w:p>
    <w:p w:rsidR="00FE025F" w:rsidRPr="005039E3" w:rsidRDefault="00FE025F" w:rsidP="00FE025F">
      <w:pPr>
        <w:pStyle w:val="paragraphsub"/>
      </w:pPr>
      <w:r w:rsidRPr="005039E3">
        <w:tab/>
        <w:t>(v)</w:t>
      </w:r>
      <w:r w:rsidRPr="005039E3">
        <w:tab/>
        <w:t>section</w:t>
      </w:r>
      <w:r w:rsidR="005039E3">
        <w:t> </w:t>
      </w:r>
      <w:r w:rsidRPr="005039E3">
        <w:t xml:space="preserve">104.27 of the </w:t>
      </w:r>
      <w:r w:rsidRPr="005039E3">
        <w:rPr>
          <w:i/>
        </w:rPr>
        <w:t>Criminal Code</w:t>
      </w:r>
      <w:r w:rsidRPr="005039E3">
        <w:t>; or</w:t>
      </w:r>
    </w:p>
    <w:p w:rsidR="00FE025F" w:rsidRPr="005039E3" w:rsidRDefault="00FE025F" w:rsidP="00FE025F">
      <w:pPr>
        <w:pStyle w:val="paragraphsub"/>
      </w:pPr>
      <w:r w:rsidRPr="005039E3">
        <w:tab/>
        <w:t>(vi)</w:t>
      </w:r>
      <w:r w:rsidRPr="005039E3">
        <w:tab/>
        <w:t>Division</w:t>
      </w:r>
      <w:r w:rsidR="005039E3">
        <w:t> </w:t>
      </w:r>
      <w:r w:rsidRPr="005039E3">
        <w:t xml:space="preserve">119 of the </w:t>
      </w:r>
      <w:r w:rsidRPr="005039E3">
        <w:rPr>
          <w:i/>
        </w:rPr>
        <w:t>Criminal Code</w:t>
      </w:r>
      <w:r w:rsidRPr="005039E3">
        <w:t>; or</w:t>
      </w:r>
    </w:p>
    <w:p w:rsidR="002A71CD" w:rsidRPr="005039E3" w:rsidRDefault="002A71CD" w:rsidP="002A71CD">
      <w:pPr>
        <w:pStyle w:val="paragraphsub"/>
      </w:pPr>
      <w:r w:rsidRPr="005039E3">
        <w:tab/>
        <w:t>(vii)</w:t>
      </w:r>
      <w:r w:rsidRPr="005039E3">
        <w:tab/>
        <w:t>Division</w:t>
      </w:r>
      <w:r w:rsidR="005039E3">
        <w:t> </w:t>
      </w:r>
      <w:r w:rsidRPr="005039E3">
        <w:t xml:space="preserve">122 of the </w:t>
      </w:r>
      <w:r w:rsidRPr="005039E3">
        <w:rPr>
          <w:i/>
        </w:rPr>
        <w:t>Criminal Code</w:t>
      </w:r>
      <w:r w:rsidRPr="005039E3">
        <w:t xml:space="preserve"> (secrecy of information); or</w:t>
      </w:r>
    </w:p>
    <w:p w:rsidR="00B03134" w:rsidRPr="005039E3" w:rsidRDefault="00B03134" w:rsidP="00B03134">
      <w:pPr>
        <w:pStyle w:val="paragraphsub"/>
      </w:pPr>
      <w:r w:rsidRPr="005039E3">
        <w:tab/>
        <w:t>(viii)</w:t>
      </w:r>
      <w:r w:rsidRPr="005039E3">
        <w:tab/>
        <w:t>section</w:t>
      </w:r>
      <w:r w:rsidR="005039E3">
        <w:t> </w:t>
      </w:r>
      <w:r w:rsidRPr="005039E3">
        <w:t xml:space="preserve">137.1A of the </w:t>
      </w:r>
      <w:r w:rsidRPr="005039E3">
        <w:rPr>
          <w:i/>
        </w:rPr>
        <w:t>Criminal Code</w:t>
      </w:r>
      <w:r w:rsidRPr="005039E3">
        <w:t xml:space="preserve"> (aggravated offence for giving false or misleading information); or</w:t>
      </w:r>
    </w:p>
    <w:p w:rsidR="001365D4" w:rsidRPr="005039E3" w:rsidRDefault="001365D4" w:rsidP="001365D4">
      <w:pPr>
        <w:pStyle w:val="paragraph"/>
      </w:pPr>
      <w:r w:rsidRPr="005039E3">
        <w:tab/>
        <w:t>(f)</w:t>
      </w:r>
      <w:r w:rsidRPr="005039E3">
        <w:tab/>
        <w:t xml:space="preserve">except for the purposes of an application for a warrant by an agency other than the ACC, an offence in relation to which the ACC is conducting </w:t>
      </w:r>
      <w:r w:rsidR="00014B9F" w:rsidRPr="005039E3">
        <w:t>an ACC special investigation</w:t>
      </w:r>
      <w:r w:rsidRPr="005039E3">
        <w:t>.</w:t>
      </w:r>
    </w:p>
    <w:p w:rsidR="002678F2" w:rsidRPr="005039E3" w:rsidRDefault="002678F2" w:rsidP="002678F2">
      <w:pPr>
        <w:pStyle w:val="subsection"/>
      </w:pPr>
      <w:r w:rsidRPr="005039E3">
        <w:tab/>
        <w:t>(2)</w:t>
      </w:r>
      <w:r w:rsidRPr="005039E3">
        <w:tab/>
        <w:t xml:space="preserve">An offence </w:t>
      </w:r>
      <w:r w:rsidR="006D564E" w:rsidRPr="005039E3">
        <w:t xml:space="preserve">is also a </w:t>
      </w:r>
      <w:r w:rsidR="006D564E" w:rsidRPr="005039E3">
        <w:rPr>
          <w:b/>
          <w:i/>
        </w:rPr>
        <w:t>serious offence</w:t>
      </w:r>
      <w:r w:rsidRPr="005039E3">
        <w:t xml:space="preserve"> if:</w:t>
      </w:r>
    </w:p>
    <w:p w:rsidR="002678F2" w:rsidRPr="005039E3" w:rsidRDefault="002678F2" w:rsidP="002678F2">
      <w:pPr>
        <w:pStyle w:val="paragraph"/>
      </w:pPr>
      <w:r w:rsidRPr="005039E3">
        <w:tab/>
        <w:t>(a)</w:t>
      </w:r>
      <w:r w:rsidRPr="005039E3">
        <w:tab/>
        <w:t>it is an offence punishable by imprisonment for life or for a period, or maximum period, of at least 7 years; and</w:t>
      </w:r>
    </w:p>
    <w:p w:rsidR="002678F2" w:rsidRPr="005039E3" w:rsidRDefault="002678F2" w:rsidP="002678F2">
      <w:pPr>
        <w:pStyle w:val="paragraph"/>
      </w:pPr>
      <w:r w:rsidRPr="005039E3">
        <w:tab/>
        <w:t>(b)</w:t>
      </w:r>
      <w:r w:rsidRPr="005039E3">
        <w:tab/>
        <w:t>the particular conduct constituting the offence involved, involves or would involve, as the case requires:</w:t>
      </w:r>
    </w:p>
    <w:p w:rsidR="002678F2" w:rsidRPr="005039E3" w:rsidRDefault="002678F2" w:rsidP="002678F2">
      <w:pPr>
        <w:pStyle w:val="paragraphsub"/>
      </w:pPr>
      <w:r w:rsidRPr="005039E3">
        <w:tab/>
        <w:t>(i)</w:t>
      </w:r>
      <w:r w:rsidRPr="005039E3">
        <w:tab/>
        <w:t>loss of a person’s life or serious risk of loss of a person’s life; or</w:t>
      </w:r>
    </w:p>
    <w:p w:rsidR="002678F2" w:rsidRPr="005039E3" w:rsidRDefault="002678F2" w:rsidP="002678F2">
      <w:pPr>
        <w:pStyle w:val="paragraphsub"/>
      </w:pPr>
      <w:r w:rsidRPr="005039E3">
        <w:tab/>
        <w:t>(ii)</w:t>
      </w:r>
      <w:r w:rsidRPr="005039E3">
        <w:tab/>
        <w:t>serious personal injury or serious risk of serious personal injury; or</w:t>
      </w:r>
    </w:p>
    <w:p w:rsidR="002678F2" w:rsidRPr="005039E3" w:rsidRDefault="002678F2" w:rsidP="002678F2">
      <w:pPr>
        <w:pStyle w:val="paragraphsub"/>
      </w:pPr>
      <w:r w:rsidRPr="005039E3">
        <w:tab/>
        <w:t>(iii)</w:t>
      </w:r>
      <w:r w:rsidRPr="005039E3">
        <w:tab/>
        <w:t>serious damage to property in circumstances endangering the safety of a person; or</w:t>
      </w:r>
    </w:p>
    <w:p w:rsidR="002678F2" w:rsidRPr="005039E3" w:rsidRDefault="002678F2" w:rsidP="002678F2">
      <w:pPr>
        <w:pStyle w:val="paragraphsub"/>
      </w:pPr>
      <w:r w:rsidRPr="005039E3">
        <w:tab/>
        <w:t>(iiia)</w:t>
      </w:r>
      <w:r w:rsidRPr="005039E3">
        <w:tab/>
        <w:t>serious arson; or</w:t>
      </w:r>
    </w:p>
    <w:p w:rsidR="002678F2" w:rsidRPr="005039E3" w:rsidRDefault="002678F2" w:rsidP="002678F2">
      <w:pPr>
        <w:pStyle w:val="paragraphsub"/>
      </w:pPr>
      <w:r w:rsidRPr="005039E3">
        <w:tab/>
        <w:t>(iv)</w:t>
      </w:r>
      <w:r w:rsidRPr="005039E3">
        <w:tab/>
        <w:t>trafficking in prescribed substances; or</w:t>
      </w:r>
    </w:p>
    <w:p w:rsidR="002678F2" w:rsidRPr="005039E3" w:rsidRDefault="002678F2" w:rsidP="002678F2">
      <w:pPr>
        <w:pStyle w:val="paragraphsub"/>
      </w:pPr>
      <w:r w:rsidRPr="005039E3">
        <w:tab/>
        <w:t>(v)</w:t>
      </w:r>
      <w:r w:rsidRPr="005039E3">
        <w:tab/>
        <w:t>serious fraud; or</w:t>
      </w:r>
    </w:p>
    <w:p w:rsidR="002678F2" w:rsidRPr="005039E3" w:rsidRDefault="002678F2" w:rsidP="002678F2">
      <w:pPr>
        <w:pStyle w:val="paragraphsub"/>
      </w:pPr>
      <w:r w:rsidRPr="005039E3">
        <w:tab/>
        <w:t>(vi)</w:t>
      </w:r>
      <w:r w:rsidRPr="005039E3">
        <w:tab/>
        <w:t xml:space="preserve">serious loss to the revenue of the Commonwealth, a State or the </w:t>
      </w:r>
      <w:smartTag w:uri="urn:schemas-microsoft-com:office:smarttags" w:element="State">
        <w:smartTag w:uri="urn:schemas-microsoft-com:office:smarttags" w:element="address">
          <w:r w:rsidRPr="005039E3">
            <w:t>Australian Capital Territory</w:t>
          </w:r>
        </w:smartTag>
      </w:smartTag>
      <w:r w:rsidRPr="005039E3">
        <w:t>; or</w:t>
      </w:r>
    </w:p>
    <w:p w:rsidR="002678F2" w:rsidRPr="005039E3" w:rsidRDefault="002678F2" w:rsidP="002678F2">
      <w:pPr>
        <w:pStyle w:val="paragraphsub"/>
      </w:pPr>
      <w:r w:rsidRPr="005039E3">
        <w:tab/>
        <w:t>(vii)</w:t>
      </w:r>
      <w:r w:rsidRPr="005039E3">
        <w:tab/>
        <w:t>bribery or corruption of, or by:</w:t>
      </w:r>
    </w:p>
    <w:p w:rsidR="002678F2" w:rsidRPr="005039E3" w:rsidRDefault="002678F2" w:rsidP="002678F2">
      <w:pPr>
        <w:pStyle w:val="paragraphsub-sub"/>
      </w:pPr>
      <w:r w:rsidRPr="005039E3">
        <w:tab/>
        <w:t>(A)</w:t>
      </w:r>
      <w:r w:rsidRPr="005039E3">
        <w:tab/>
        <w:t>an officer of the Commonwealth; or</w:t>
      </w:r>
    </w:p>
    <w:p w:rsidR="002678F2" w:rsidRPr="005039E3" w:rsidRDefault="002678F2" w:rsidP="002678F2">
      <w:pPr>
        <w:pStyle w:val="paragraphsub-sub"/>
      </w:pPr>
      <w:r w:rsidRPr="005039E3">
        <w:tab/>
        <w:t>(B)</w:t>
      </w:r>
      <w:r w:rsidRPr="005039E3">
        <w:tab/>
        <w:t>an officer of a State; or</w:t>
      </w:r>
    </w:p>
    <w:p w:rsidR="002678F2" w:rsidRPr="005039E3" w:rsidRDefault="002678F2" w:rsidP="002678F2">
      <w:pPr>
        <w:pStyle w:val="paragraphsub-sub"/>
      </w:pPr>
      <w:r w:rsidRPr="005039E3">
        <w:tab/>
        <w:t>(C)</w:t>
      </w:r>
      <w:r w:rsidRPr="005039E3">
        <w:tab/>
        <w:t>an officer of a Territory; or</w:t>
      </w:r>
    </w:p>
    <w:p w:rsidR="002678F2" w:rsidRPr="005039E3" w:rsidRDefault="002678F2" w:rsidP="002678F2">
      <w:pPr>
        <w:pStyle w:val="SubsectionHead"/>
      </w:pPr>
      <w:r w:rsidRPr="005039E3">
        <w:t>Offences involving planning and organisation</w:t>
      </w:r>
    </w:p>
    <w:p w:rsidR="002678F2" w:rsidRPr="005039E3" w:rsidRDefault="002678F2" w:rsidP="002678F2">
      <w:pPr>
        <w:pStyle w:val="subsection"/>
      </w:pPr>
      <w:r w:rsidRPr="005039E3">
        <w:tab/>
        <w:t>(3)</w:t>
      </w:r>
      <w:r w:rsidRPr="005039E3">
        <w:tab/>
        <w:t xml:space="preserve">An offence is also a </w:t>
      </w:r>
      <w:r w:rsidR="00FD7A2D" w:rsidRPr="005039E3">
        <w:rPr>
          <w:b/>
          <w:i/>
        </w:rPr>
        <w:t>serious offence</w:t>
      </w:r>
      <w:r w:rsidRPr="005039E3">
        <w:t xml:space="preserve"> if it is an offence punishable by imprisonment for life or for a period, or maximum period, of at least 7 years, where the offence:</w:t>
      </w:r>
    </w:p>
    <w:p w:rsidR="002678F2" w:rsidRPr="005039E3" w:rsidRDefault="002678F2" w:rsidP="002678F2">
      <w:pPr>
        <w:pStyle w:val="paragraph"/>
      </w:pPr>
      <w:r w:rsidRPr="005039E3">
        <w:tab/>
        <w:t>(a)</w:t>
      </w:r>
      <w:r w:rsidRPr="005039E3">
        <w:tab/>
        <w:t>involves 2 or more offenders and substantial planning and organisation; and</w:t>
      </w:r>
    </w:p>
    <w:p w:rsidR="002678F2" w:rsidRPr="005039E3" w:rsidRDefault="002678F2" w:rsidP="002678F2">
      <w:pPr>
        <w:pStyle w:val="paragraph"/>
      </w:pPr>
      <w:r w:rsidRPr="005039E3">
        <w:tab/>
        <w:t>(b)</w:t>
      </w:r>
      <w:r w:rsidRPr="005039E3">
        <w:tab/>
        <w:t>involves, or is of a kind that ordinarily involves, the use of sophisticated methods and techniques; and</w:t>
      </w:r>
    </w:p>
    <w:p w:rsidR="002678F2" w:rsidRPr="005039E3" w:rsidRDefault="002678F2" w:rsidP="002678F2">
      <w:pPr>
        <w:pStyle w:val="paragraph"/>
      </w:pPr>
      <w:r w:rsidRPr="005039E3">
        <w:tab/>
        <w:t>(c)</w:t>
      </w:r>
      <w:r w:rsidRPr="005039E3">
        <w:tab/>
        <w:t>is committed, or is of a kind that is ordinarily committed, in conjunction with other offences of a like kind; and</w:t>
      </w:r>
    </w:p>
    <w:p w:rsidR="002678F2" w:rsidRPr="005039E3" w:rsidRDefault="002678F2" w:rsidP="002678F2">
      <w:pPr>
        <w:pStyle w:val="paragraph"/>
      </w:pPr>
      <w:r w:rsidRPr="005039E3">
        <w:tab/>
        <w:t>(d)</w:t>
      </w:r>
      <w:r w:rsidRPr="005039E3">
        <w:tab/>
        <w:t>consists of, or involves, any of the following:</w:t>
      </w:r>
    </w:p>
    <w:p w:rsidR="002678F2" w:rsidRPr="005039E3" w:rsidRDefault="002678F2" w:rsidP="002678F2">
      <w:pPr>
        <w:pStyle w:val="paragraphsub"/>
      </w:pPr>
      <w:r w:rsidRPr="005039E3">
        <w:tab/>
        <w:t>(i)</w:t>
      </w:r>
      <w:r w:rsidRPr="005039E3">
        <w:tab/>
        <w:t>theft;</w:t>
      </w:r>
    </w:p>
    <w:p w:rsidR="002678F2" w:rsidRPr="005039E3" w:rsidRDefault="002678F2" w:rsidP="002678F2">
      <w:pPr>
        <w:pStyle w:val="paragraphsub"/>
      </w:pPr>
      <w:r w:rsidRPr="005039E3">
        <w:tab/>
        <w:t>(ii)</w:t>
      </w:r>
      <w:r w:rsidRPr="005039E3">
        <w:tab/>
        <w:t>handling of stolen goods;</w:t>
      </w:r>
    </w:p>
    <w:p w:rsidR="002678F2" w:rsidRPr="005039E3" w:rsidRDefault="002678F2" w:rsidP="002678F2">
      <w:pPr>
        <w:pStyle w:val="paragraphsub"/>
      </w:pPr>
      <w:r w:rsidRPr="005039E3">
        <w:tab/>
        <w:t>(iii)</w:t>
      </w:r>
      <w:r w:rsidRPr="005039E3">
        <w:tab/>
        <w:t>tax evasion;</w:t>
      </w:r>
    </w:p>
    <w:p w:rsidR="002678F2" w:rsidRPr="005039E3" w:rsidRDefault="002678F2" w:rsidP="002678F2">
      <w:pPr>
        <w:pStyle w:val="paragraphsub"/>
      </w:pPr>
      <w:r w:rsidRPr="005039E3">
        <w:tab/>
        <w:t>(iv)</w:t>
      </w:r>
      <w:r w:rsidRPr="005039E3">
        <w:tab/>
        <w:t>currency violations;</w:t>
      </w:r>
    </w:p>
    <w:p w:rsidR="002678F2" w:rsidRPr="005039E3" w:rsidRDefault="002678F2" w:rsidP="002678F2">
      <w:pPr>
        <w:pStyle w:val="paragraphsub"/>
      </w:pPr>
      <w:r w:rsidRPr="005039E3">
        <w:tab/>
        <w:t>(v)</w:t>
      </w:r>
      <w:r w:rsidRPr="005039E3">
        <w:tab/>
        <w:t>extortion;</w:t>
      </w:r>
    </w:p>
    <w:p w:rsidR="002678F2" w:rsidRPr="005039E3" w:rsidRDefault="002678F2" w:rsidP="002678F2">
      <w:pPr>
        <w:pStyle w:val="paragraphsub"/>
      </w:pPr>
      <w:r w:rsidRPr="005039E3">
        <w:tab/>
        <w:t>(vi)</w:t>
      </w:r>
      <w:r w:rsidRPr="005039E3">
        <w:tab/>
        <w:t>bribery or corruption of, or by:</w:t>
      </w:r>
    </w:p>
    <w:p w:rsidR="002678F2" w:rsidRPr="005039E3" w:rsidRDefault="002678F2" w:rsidP="002678F2">
      <w:pPr>
        <w:pStyle w:val="paragraphsub-sub"/>
      </w:pPr>
      <w:r w:rsidRPr="005039E3">
        <w:tab/>
        <w:t>(A)</w:t>
      </w:r>
      <w:r w:rsidRPr="005039E3">
        <w:tab/>
        <w:t>an officer of the Commonwealth; or</w:t>
      </w:r>
    </w:p>
    <w:p w:rsidR="002678F2" w:rsidRPr="005039E3" w:rsidRDefault="002678F2" w:rsidP="002678F2">
      <w:pPr>
        <w:pStyle w:val="paragraphsub-sub"/>
      </w:pPr>
      <w:r w:rsidRPr="005039E3">
        <w:tab/>
        <w:t>(B)</w:t>
      </w:r>
      <w:r w:rsidRPr="005039E3">
        <w:tab/>
        <w:t>an officer of a State; or</w:t>
      </w:r>
    </w:p>
    <w:p w:rsidR="002678F2" w:rsidRPr="005039E3" w:rsidRDefault="002678F2" w:rsidP="002678F2">
      <w:pPr>
        <w:pStyle w:val="paragraphsub-sub"/>
      </w:pPr>
      <w:r w:rsidRPr="005039E3">
        <w:tab/>
        <w:t>(C)</w:t>
      </w:r>
      <w:r w:rsidRPr="005039E3">
        <w:tab/>
        <w:t>an officer of a Territory;</w:t>
      </w:r>
    </w:p>
    <w:p w:rsidR="002678F2" w:rsidRPr="005039E3" w:rsidRDefault="002678F2" w:rsidP="002678F2">
      <w:pPr>
        <w:pStyle w:val="paragraphsub"/>
      </w:pPr>
      <w:r w:rsidRPr="005039E3">
        <w:tab/>
        <w:t>(vii)</w:t>
      </w:r>
      <w:r w:rsidRPr="005039E3">
        <w:tab/>
        <w:t>bankruptcy violations;</w:t>
      </w:r>
    </w:p>
    <w:p w:rsidR="002678F2" w:rsidRPr="005039E3" w:rsidRDefault="002678F2" w:rsidP="002678F2">
      <w:pPr>
        <w:pStyle w:val="paragraphsub"/>
      </w:pPr>
      <w:r w:rsidRPr="005039E3">
        <w:tab/>
        <w:t>(viii)</w:t>
      </w:r>
      <w:r w:rsidRPr="005039E3">
        <w:tab/>
        <w:t>company violations;</w:t>
      </w:r>
    </w:p>
    <w:p w:rsidR="002678F2" w:rsidRPr="005039E3" w:rsidRDefault="002678F2" w:rsidP="002678F2">
      <w:pPr>
        <w:pStyle w:val="paragraphsub"/>
      </w:pPr>
      <w:r w:rsidRPr="005039E3">
        <w:tab/>
        <w:t>(ix)</w:t>
      </w:r>
      <w:r w:rsidRPr="005039E3">
        <w:tab/>
        <w:t>harbouring criminals;</w:t>
      </w:r>
    </w:p>
    <w:p w:rsidR="002678F2" w:rsidRPr="005039E3" w:rsidRDefault="002678F2" w:rsidP="002678F2">
      <w:pPr>
        <w:pStyle w:val="paragraphsub"/>
      </w:pPr>
      <w:r w:rsidRPr="005039E3">
        <w:tab/>
        <w:t>(x)</w:t>
      </w:r>
      <w:r w:rsidRPr="005039E3">
        <w:tab/>
        <w:t>dealings in firearms or armaments;</w:t>
      </w:r>
    </w:p>
    <w:p w:rsidR="002678F2" w:rsidRPr="005039E3" w:rsidRDefault="002678F2" w:rsidP="002678F2">
      <w:pPr>
        <w:pStyle w:val="paragraphsub"/>
      </w:pPr>
      <w:r w:rsidRPr="005039E3">
        <w:tab/>
        <w:t>(xi)</w:t>
      </w:r>
      <w:r w:rsidRPr="005039E3">
        <w:tab/>
        <w:t>a sexual offence against a person who is under 16;</w:t>
      </w:r>
    </w:p>
    <w:p w:rsidR="002678F2" w:rsidRPr="005039E3" w:rsidRDefault="002678F2" w:rsidP="002678F2">
      <w:pPr>
        <w:pStyle w:val="paragraphsub"/>
      </w:pPr>
      <w:r w:rsidRPr="005039E3">
        <w:tab/>
        <w:t>(xii)</w:t>
      </w:r>
      <w:r w:rsidRPr="005039E3">
        <w:tab/>
        <w:t>an immigration offence.</w:t>
      </w:r>
    </w:p>
    <w:p w:rsidR="007D0B13" w:rsidRPr="005039E3" w:rsidRDefault="007D0B13" w:rsidP="007D0B13">
      <w:pPr>
        <w:pStyle w:val="SubsectionHead"/>
      </w:pPr>
      <w:r w:rsidRPr="005039E3">
        <w:t>Offences relating to criminal groups</w:t>
      </w:r>
    </w:p>
    <w:p w:rsidR="007D0B13" w:rsidRPr="005039E3" w:rsidRDefault="007D0B13" w:rsidP="007D0B13">
      <w:pPr>
        <w:pStyle w:val="subsection"/>
      </w:pPr>
      <w:r w:rsidRPr="005039E3">
        <w:tab/>
        <w:t>(3AA)</w:t>
      </w:r>
      <w:r w:rsidRPr="005039E3">
        <w:tab/>
        <w:t xml:space="preserve">An offence is also a </w:t>
      </w:r>
      <w:r w:rsidRPr="005039E3">
        <w:rPr>
          <w:b/>
          <w:i/>
        </w:rPr>
        <w:t>serious offence</w:t>
      </w:r>
      <w:r w:rsidRPr="005039E3">
        <w:t xml:space="preserve"> if it is an offence against section</w:t>
      </w:r>
      <w:r w:rsidR="005039E3">
        <w:t> </w:t>
      </w:r>
      <w:r w:rsidRPr="005039E3">
        <w:t xml:space="preserve">93T of the </w:t>
      </w:r>
      <w:r w:rsidRPr="005039E3">
        <w:rPr>
          <w:i/>
        </w:rPr>
        <w:t>Crimes Act 1900</w:t>
      </w:r>
      <w:r w:rsidRPr="005039E3">
        <w:t xml:space="preserve"> of New South Wales.</w:t>
      </w:r>
    </w:p>
    <w:p w:rsidR="00590AB1" w:rsidRPr="005039E3" w:rsidRDefault="00590AB1" w:rsidP="00590AB1">
      <w:pPr>
        <w:pStyle w:val="SubsectionHead"/>
      </w:pPr>
      <w:r w:rsidRPr="005039E3">
        <w:t>Offences relating to people smuggling, slavery, sexual servitude, deceptive recruiting and trafficking in persons etc.</w:t>
      </w:r>
    </w:p>
    <w:p w:rsidR="00590AB1" w:rsidRPr="005039E3" w:rsidRDefault="00590AB1" w:rsidP="00590AB1">
      <w:pPr>
        <w:pStyle w:val="subsection"/>
      </w:pPr>
      <w:r w:rsidRPr="005039E3">
        <w:tab/>
        <w:t>(3A)</w:t>
      </w:r>
      <w:r w:rsidRPr="005039E3">
        <w:tab/>
        <w:t xml:space="preserve">An offence is also a </w:t>
      </w:r>
      <w:r w:rsidRPr="005039E3">
        <w:rPr>
          <w:b/>
          <w:i/>
        </w:rPr>
        <w:t>serious offence</w:t>
      </w:r>
      <w:r w:rsidRPr="005039E3">
        <w:t xml:space="preserve"> if it is an offence against:</w:t>
      </w:r>
    </w:p>
    <w:p w:rsidR="00590AB1" w:rsidRPr="005039E3" w:rsidRDefault="00590AB1" w:rsidP="00590AB1">
      <w:pPr>
        <w:pStyle w:val="paragraph"/>
      </w:pPr>
      <w:r w:rsidRPr="005039E3">
        <w:tab/>
        <w:t>(a)</w:t>
      </w:r>
      <w:r w:rsidRPr="005039E3">
        <w:tab/>
        <w:t xml:space="preserve">any of the following provisions of the </w:t>
      </w:r>
      <w:r w:rsidRPr="005039E3">
        <w:rPr>
          <w:i/>
        </w:rPr>
        <w:t>Criminal Code</w:t>
      </w:r>
      <w:r w:rsidRPr="005039E3">
        <w:t>:</w:t>
      </w:r>
    </w:p>
    <w:p w:rsidR="00590AB1" w:rsidRPr="005039E3" w:rsidRDefault="00590AB1" w:rsidP="00590AB1">
      <w:pPr>
        <w:pStyle w:val="paragraphsub"/>
      </w:pPr>
      <w:r w:rsidRPr="005039E3">
        <w:tab/>
        <w:t>(i)</w:t>
      </w:r>
      <w:r w:rsidRPr="005039E3">
        <w:tab/>
        <w:t>section</w:t>
      </w:r>
      <w:r w:rsidR="005039E3">
        <w:t> </w:t>
      </w:r>
      <w:r w:rsidRPr="005039E3">
        <w:t>73.1, 73.2, 73.3, 73.3A, 73.8, 73.9, 73.10 or 73.11;</w:t>
      </w:r>
    </w:p>
    <w:p w:rsidR="0055151A" w:rsidRPr="005039E3" w:rsidRDefault="0055151A" w:rsidP="0055151A">
      <w:pPr>
        <w:pStyle w:val="paragraphsub"/>
      </w:pPr>
      <w:r w:rsidRPr="005039E3">
        <w:tab/>
        <w:t>(ii)</w:t>
      </w:r>
      <w:r w:rsidRPr="005039E3">
        <w:tab/>
        <w:t>section</w:t>
      </w:r>
      <w:r w:rsidR="005039E3">
        <w:t> </w:t>
      </w:r>
      <w:r w:rsidRPr="005039E3">
        <w:t xml:space="preserve">270.3, 270.5, 270.6A, 270.7, 270.7B or </w:t>
      </w:r>
      <w:r w:rsidR="003F735F" w:rsidRPr="005039E3">
        <w:t>270.7C (slavery or slavery</w:t>
      </w:r>
      <w:r w:rsidR="005039E3">
        <w:noBreakHyphen/>
      </w:r>
      <w:r w:rsidR="003F735F" w:rsidRPr="005039E3">
        <w:t>like offences)</w:t>
      </w:r>
      <w:r w:rsidRPr="005039E3">
        <w:t>;</w:t>
      </w:r>
    </w:p>
    <w:p w:rsidR="0055151A" w:rsidRPr="005039E3" w:rsidRDefault="0055151A" w:rsidP="0055151A">
      <w:pPr>
        <w:pStyle w:val="paragraphsub"/>
      </w:pPr>
      <w:r w:rsidRPr="005039E3">
        <w:tab/>
        <w:t>(iii)</w:t>
      </w:r>
      <w:r w:rsidRPr="005039E3">
        <w:tab/>
        <w:t>section</w:t>
      </w:r>
      <w:r w:rsidR="005039E3">
        <w:t> </w:t>
      </w:r>
      <w:r w:rsidRPr="005039E3">
        <w:t>271.2, 271.3, 271.4, 271.5, 271.6 or 271.7 (trafficking in persons);</w:t>
      </w:r>
    </w:p>
    <w:p w:rsidR="0055151A" w:rsidRPr="005039E3" w:rsidRDefault="0055151A" w:rsidP="0055151A">
      <w:pPr>
        <w:pStyle w:val="paragraphsub"/>
      </w:pPr>
      <w:r w:rsidRPr="005039E3">
        <w:tab/>
        <w:t>(iv)</w:t>
      </w:r>
      <w:r w:rsidRPr="005039E3">
        <w:tab/>
        <w:t>section</w:t>
      </w:r>
      <w:r w:rsidR="005039E3">
        <w:t> </w:t>
      </w:r>
      <w:r w:rsidRPr="005039E3">
        <w:t>271.7B, 271.7C, 271.7D or 271.7E (organ trafficking);</w:t>
      </w:r>
    </w:p>
    <w:p w:rsidR="0055151A" w:rsidRPr="005039E3" w:rsidRDefault="0055151A" w:rsidP="0055151A">
      <w:pPr>
        <w:pStyle w:val="paragraphsub"/>
      </w:pPr>
      <w:r w:rsidRPr="005039E3">
        <w:tab/>
        <w:t>(v)</w:t>
      </w:r>
      <w:r w:rsidRPr="005039E3">
        <w:tab/>
        <w:t>section</w:t>
      </w:r>
      <w:r w:rsidR="005039E3">
        <w:t> </w:t>
      </w:r>
      <w:r w:rsidRPr="005039E3">
        <w:t>271.7F or 271.7G (harbouring victims)</w:t>
      </w:r>
      <w:r w:rsidR="00E013EF" w:rsidRPr="005039E3">
        <w:t>;</w:t>
      </w:r>
      <w:r w:rsidR="003F735F" w:rsidRPr="005039E3">
        <w:t xml:space="preserve"> or</w:t>
      </w:r>
    </w:p>
    <w:p w:rsidR="00590AB1" w:rsidRPr="005039E3" w:rsidRDefault="00590AB1" w:rsidP="00590AB1">
      <w:pPr>
        <w:pStyle w:val="paragraph"/>
      </w:pPr>
      <w:r w:rsidRPr="005039E3">
        <w:tab/>
        <w:t>(b)</w:t>
      </w:r>
      <w:r w:rsidRPr="005039E3">
        <w:tab/>
        <w:t>section</w:t>
      </w:r>
      <w:r w:rsidR="005039E3">
        <w:t> </w:t>
      </w:r>
      <w:r w:rsidRPr="005039E3">
        <w:t xml:space="preserve">233A, 233B, 233C, 233D, 233E, 234 or 234A of the </w:t>
      </w:r>
      <w:r w:rsidRPr="005039E3">
        <w:rPr>
          <w:i/>
        </w:rPr>
        <w:t>Migration Act 1958</w:t>
      </w:r>
      <w:r w:rsidRPr="005039E3">
        <w:t>.</w:t>
      </w:r>
    </w:p>
    <w:p w:rsidR="00633755" w:rsidRPr="005039E3" w:rsidRDefault="00633755" w:rsidP="00633755">
      <w:pPr>
        <w:pStyle w:val="SubsectionHead"/>
      </w:pPr>
      <w:r w:rsidRPr="005039E3">
        <w:t>Sexual offences against children and offences involving child abuse material or harm to children</w:t>
      </w:r>
    </w:p>
    <w:p w:rsidR="00960030" w:rsidRPr="005039E3" w:rsidRDefault="00960030" w:rsidP="00960030">
      <w:pPr>
        <w:pStyle w:val="subsection"/>
      </w:pPr>
      <w:r w:rsidRPr="005039E3">
        <w:tab/>
        <w:t>(3B)</w:t>
      </w:r>
      <w:r w:rsidRPr="005039E3">
        <w:tab/>
        <w:t>An offence is also a serious offence if:</w:t>
      </w:r>
    </w:p>
    <w:p w:rsidR="00960030" w:rsidRPr="005039E3" w:rsidRDefault="00960030" w:rsidP="00960030">
      <w:pPr>
        <w:pStyle w:val="paragraph"/>
      </w:pPr>
      <w:r w:rsidRPr="005039E3">
        <w:tab/>
        <w:t>(a)</w:t>
      </w:r>
      <w:r w:rsidRPr="005039E3">
        <w:tab/>
        <w:t>it is an offence against Division</w:t>
      </w:r>
      <w:r w:rsidR="005039E3">
        <w:t> </w:t>
      </w:r>
      <w:r w:rsidRPr="005039E3">
        <w:t>272</w:t>
      </w:r>
      <w:r w:rsidR="00074471" w:rsidRPr="005039E3">
        <w:t>, 273 or 273A</w:t>
      </w:r>
      <w:r w:rsidRPr="005039E3">
        <w:t xml:space="preserve">, </w:t>
      </w:r>
      <w:r w:rsidR="00080F0E" w:rsidRPr="005039E3">
        <w:t>Subdivision</w:t>
      </w:r>
      <w:r w:rsidR="00DD1FDB" w:rsidRPr="005039E3">
        <w:t xml:space="preserve"> </w:t>
      </w:r>
      <w:r w:rsidRPr="005039E3">
        <w:t>B or C of Division</w:t>
      </w:r>
      <w:r w:rsidR="005039E3">
        <w:t> </w:t>
      </w:r>
      <w:r w:rsidRPr="005039E3">
        <w:t xml:space="preserve">471, or </w:t>
      </w:r>
      <w:r w:rsidR="00080F0E" w:rsidRPr="005039E3">
        <w:t>Subdivision</w:t>
      </w:r>
      <w:r w:rsidR="00DD1FDB" w:rsidRPr="005039E3">
        <w:t xml:space="preserve"> </w:t>
      </w:r>
      <w:r w:rsidRPr="005039E3">
        <w:t>D or F of Division</w:t>
      </w:r>
      <w:r w:rsidR="005039E3">
        <w:t> </w:t>
      </w:r>
      <w:r w:rsidRPr="005039E3">
        <w:t xml:space="preserve">474, of the </w:t>
      </w:r>
      <w:r w:rsidRPr="005039E3">
        <w:rPr>
          <w:i/>
        </w:rPr>
        <w:t>Criminal Code</w:t>
      </w:r>
      <w:r w:rsidRPr="005039E3">
        <w:t>; or</w:t>
      </w:r>
    </w:p>
    <w:p w:rsidR="00960030" w:rsidRPr="005039E3" w:rsidRDefault="00960030" w:rsidP="00960030">
      <w:pPr>
        <w:pStyle w:val="paragraph"/>
      </w:pPr>
      <w:r w:rsidRPr="005039E3">
        <w:tab/>
        <w:t>(b)</w:t>
      </w:r>
      <w:r w:rsidRPr="005039E3">
        <w:tab/>
        <w:t>the particular conduct constituting the offence otherwise involved, involves or would involve:</w:t>
      </w:r>
    </w:p>
    <w:p w:rsidR="00960030" w:rsidRPr="005039E3" w:rsidRDefault="00960030" w:rsidP="00960030">
      <w:pPr>
        <w:pStyle w:val="paragraphsub"/>
      </w:pPr>
      <w:r w:rsidRPr="005039E3">
        <w:tab/>
        <w:t>(i)</w:t>
      </w:r>
      <w:r w:rsidRPr="005039E3">
        <w:tab/>
        <w:t xml:space="preserve">the production, publication, possession, supply or sale of, or other dealing in, </w:t>
      </w:r>
      <w:r w:rsidR="00633755" w:rsidRPr="005039E3">
        <w:t>child abuse material (within the meaning of Part</w:t>
      </w:r>
      <w:r w:rsidR="005039E3">
        <w:t> </w:t>
      </w:r>
      <w:r w:rsidR="00633755" w:rsidRPr="005039E3">
        <w:t xml:space="preserve">10.6 of the </w:t>
      </w:r>
      <w:r w:rsidR="00633755" w:rsidRPr="005039E3">
        <w:rPr>
          <w:i/>
        </w:rPr>
        <w:t>Criminal Code</w:t>
      </w:r>
      <w:r w:rsidR="00633755" w:rsidRPr="005039E3">
        <w:t>)</w:t>
      </w:r>
      <w:r w:rsidRPr="005039E3">
        <w:t>; or</w:t>
      </w:r>
    </w:p>
    <w:p w:rsidR="00960030" w:rsidRPr="005039E3" w:rsidRDefault="00960030" w:rsidP="00960030">
      <w:pPr>
        <w:pStyle w:val="paragraphsub"/>
      </w:pPr>
      <w:r w:rsidRPr="005039E3">
        <w:tab/>
        <w:t>(ii)</w:t>
      </w:r>
      <w:r w:rsidRPr="005039E3">
        <w:tab/>
        <w:t xml:space="preserve">consenting to or procuring the employment of a child, or employing a child, in connection with </w:t>
      </w:r>
      <w:r w:rsidR="00633755" w:rsidRPr="005039E3">
        <w:t>such material</w:t>
      </w:r>
      <w:r w:rsidRPr="005039E3">
        <w:t>.</w:t>
      </w:r>
    </w:p>
    <w:p w:rsidR="002678F2" w:rsidRPr="005039E3" w:rsidRDefault="002678F2" w:rsidP="002678F2">
      <w:pPr>
        <w:pStyle w:val="SubsectionHead"/>
      </w:pPr>
      <w:r w:rsidRPr="005039E3">
        <w:t>Money laundering offences etc.</w:t>
      </w:r>
    </w:p>
    <w:p w:rsidR="002678F2" w:rsidRPr="005039E3" w:rsidRDefault="002678F2" w:rsidP="002678F2">
      <w:pPr>
        <w:pStyle w:val="subsection"/>
      </w:pPr>
      <w:r w:rsidRPr="005039E3">
        <w:tab/>
        <w:t>(4)</w:t>
      </w:r>
      <w:r w:rsidRPr="005039E3">
        <w:tab/>
        <w:t xml:space="preserve">An offence is also a </w:t>
      </w:r>
      <w:r w:rsidR="001E21AE" w:rsidRPr="005039E3">
        <w:rPr>
          <w:b/>
          <w:i/>
        </w:rPr>
        <w:t>serious offence</w:t>
      </w:r>
      <w:r w:rsidRPr="005039E3">
        <w:t xml:space="preserve"> if it is an offence against any of the following provisions:</w:t>
      </w:r>
    </w:p>
    <w:p w:rsidR="002678F2" w:rsidRPr="005039E3" w:rsidRDefault="002678F2" w:rsidP="002678F2">
      <w:pPr>
        <w:pStyle w:val="paragraph"/>
      </w:pPr>
      <w:r w:rsidRPr="005039E3">
        <w:tab/>
        <w:t>(a)</w:t>
      </w:r>
      <w:r w:rsidRPr="005039E3">
        <w:tab/>
        <w:t>Part</w:t>
      </w:r>
      <w:r w:rsidR="005039E3">
        <w:t> </w:t>
      </w:r>
      <w:r w:rsidRPr="005039E3">
        <w:t xml:space="preserve">10.2 of the </w:t>
      </w:r>
      <w:r w:rsidRPr="005039E3">
        <w:rPr>
          <w:i/>
        </w:rPr>
        <w:t>Criminal Code</w:t>
      </w:r>
      <w:r w:rsidRPr="005039E3">
        <w:t xml:space="preserve"> (other than section</w:t>
      </w:r>
      <w:r w:rsidR="005039E3">
        <w:t> </w:t>
      </w:r>
      <w:r w:rsidRPr="005039E3">
        <w:t>400.9);</w:t>
      </w:r>
    </w:p>
    <w:p w:rsidR="00EB7A84" w:rsidRPr="005039E3" w:rsidRDefault="00EB7A84" w:rsidP="00EB7A84">
      <w:pPr>
        <w:pStyle w:val="paragraph"/>
      </w:pPr>
      <w:r w:rsidRPr="005039E3">
        <w:tab/>
        <w:t>(b)</w:t>
      </w:r>
      <w:r w:rsidRPr="005039E3">
        <w:tab/>
      </w:r>
      <w:r w:rsidR="00B82E1C" w:rsidRPr="005039E3">
        <w:t>Part</w:t>
      </w:r>
      <w:r w:rsidR="005039E3">
        <w:t> </w:t>
      </w:r>
      <w:r w:rsidR="00B82E1C" w:rsidRPr="005039E3">
        <w:t xml:space="preserve">4AC of the </w:t>
      </w:r>
      <w:r w:rsidR="00B82E1C" w:rsidRPr="005039E3">
        <w:rPr>
          <w:i/>
        </w:rPr>
        <w:t>Crimes Act 1900</w:t>
      </w:r>
      <w:r w:rsidR="00B82E1C" w:rsidRPr="005039E3">
        <w:t xml:space="preserve"> of New South Wales</w:t>
      </w:r>
      <w:r w:rsidRPr="005039E3">
        <w:t>;</w:t>
      </w:r>
    </w:p>
    <w:p w:rsidR="002678F2" w:rsidRPr="005039E3" w:rsidRDefault="002678F2" w:rsidP="002678F2">
      <w:pPr>
        <w:pStyle w:val="paragraph"/>
      </w:pPr>
      <w:r w:rsidRPr="005039E3">
        <w:tab/>
        <w:t>(c)</w:t>
      </w:r>
      <w:r w:rsidRPr="005039E3">
        <w:tab/>
      </w:r>
      <w:r w:rsidR="003A4687" w:rsidRPr="005039E3">
        <w:t>section</w:t>
      </w:r>
      <w:r w:rsidR="005039E3">
        <w:t> </w:t>
      </w:r>
      <w:r w:rsidR="003A4687" w:rsidRPr="005039E3">
        <w:t xml:space="preserve">194, 195 or 195A of the </w:t>
      </w:r>
      <w:r w:rsidR="003A4687" w:rsidRPr="005039E3">
        <w:rPr>
          <w:b/>
        </w:rPr>
        <w:t>Crimes Act 1958</w:t>
      </w:r>
      <w:r w:rsidRPr="005039E3">
        <w:rPr>
          <w:b/>
        </w:rPr>
        <w:t xml:space="preserve"> </w:t>
      </w:r>
      <w:r w:rsidRPr="005039E3">
        <w:t xml:space="preserve">of </w:t>
      </w:r>
      <w:smartTag w:uri="urn:schemas-microsoft-com:office:smarttags" w:element="State">
        <w:smartTag w:uri="urn:schemas-microsoft-com:office:smarttags" w:element="address">
          <w:r w:rsidRPr="005039E3">
            <w:t>Victoria</w:t>
          </w:r>
        </w:smartTag>
      </w:smartTag>
      <w:r w:rsidRPr="005039E3">
        <w:t>;</w:t>
      </w:r>
    </w:p>
    <w:p w:rsidR="002678F2" w:rsidRPr="005039E3" w:rsidRDefault="002678F2" w:rsidP="002678F2">
      <w:pPr>
        <w:pStyle w:val="paragraph"/>
      </w:pPr>
      <w:r w:rsidRPr="005039E3">
        <w:tab/>
        <w:t>(d)</w:t>
      </w:r>
      <w:r w:rsidRPr="005039E3">
        <w:tab/>
        <w:t>section</w:t>
      </w:r>
      <w:r w:rsidR="005039E3">
        <w:t> </w:t>
      </w:r>
      <w:r w:rsidRPr="005039E3">
        <w:t xml:space="preserve">64 of the </w:t>
      </w:r>
      <w:r w:rsidRPr="005039E3">
        <w:rPr>
          <w:i/>
        </w:rPr>
        <w:t xml:space="preserve">Crimes (Confiscation of Profits) Act 1989 </w:t>
      </w:r>
      <w:r w:rsidRPr="005039E3">
        <w:t xml:space="preserve">of </w:t>
      </w:r>
      <w:smartTag w:uri="urn:schemas-microsoft-com:office:smarttags" w:element="State">
        <w:smartTag w:uri="urn:schemas-microsoft-com:office:smarttags" w:element="address">
          <w:r w:rsidRPr="005039E3">
            <w:t>Queensland</w:t>
          </w:r>
        </w:smartTag>
      </w:smartTag>
      <w:r w:rsidRPr="005039E3">
        <w:t>;</w:t>
      </w:r>
    </w:p>
    <w:p w:rsidR="002678F2" w:rsidRPr="005039E3" w:rsidRDefault="002678F2" w:rsidP="002678F2">
      <w:pPr>
        <w:pStyle w:val="paragraph"/>
      </w:pPr>
      <w:r w:rsidRPr="005039E3">
        <w:tab/>
        <w:t>(e)</w:t>
      </w:r>
      <w:r w:rsidRPr="005039E3">
        <w:tab/>
        <w:t>section</w:t>
      </w:r>
      <w:r w:rsidR="005039E3">
        <w:t> </w:t>
      </w:r>
      <w:r w:rsidRPr="005039E3">
        <w:t xml:space="preserve">563A of </w:t>
      </w:r>
      <w:r w:rsidRPr="005039E3">
        <w:rPr>
          <w:i/>
        </w:rPr>
        <w:t xml:space="preserve">The Criminal Code </w:t>
      </w:r>
      <w:r w:rsidRPr="005039E3">
        <w:t xml:space="preserve">of </w:t>
      </w:r>
      <w:smartTag w:uri="urn:schemas-microsoft-com:office:smarttags" w:element="State">
        <w:smartTag w:uri="urn:schemas-microsoft-com:office:smarttags" w:element="address">
          <w:r w:rsidRPr="005039E3">
            <w:t>Western Australia</w:t>
          </w:r>
        </w:smartTag>
      </w:smartTag>
      <w:r w:rsidRPr="005039E3">
        <w:t>;</w:t>
      </w:r>
    </w:p>
    <w:p w:rsidR="002678F2" w:rsidRPr="005039E3" w:rsidRDefault="002678F2" w:rsidP="002678F2">
      <w:pPr>
        <w:pStyle w:val="paragraph"/>
      </w:pPr>
      <w:r w:rsidRPr="005039E3">
        <w:tab/>
        <w:t>(f)</w:t>
      </w:r>
      <w:r w:rsidRPr="005039E3">
        <w:tab/>
      </w:r>
      <w:r w:rsidR="00A00391" w:rsidRPr="005039E3">
        <w:t>section</w:t>
      </w:r>
      <w:r w:rsidR="005039E3">
        <w:t> </w:t>
      </w:r>
      <w:r w:rsidR="00A00391" w:rsidRPr="005039E3">
        <w:t xml:space="preserve">138 of the </w:t>
      </w:r>
      <w:r w:rsidR="00A00391" w:rsidRPr="005039E3">
        <w:rPr>
          <w:i/>
        </w:rPr>
        <w:t>Criminal Law Consolidation Act 1935</w:t>
      </w:r>
      <w:r w:rsidRPr="005039E3">
        <w:rPr>
          <w:i/>
        </w:rPr>
        <w:t xml:space="preserve"> </w:t>
      </w:r>
      <w:r w:rsidRPr="005039E3">
        <w:t xml:space="preserve">of </w:t>
      </w:r>
      <w:smartTag w:uri="urn:schemas-microsoft-com:office:smarttags" w:element="State">
        <w:smartTag w:uri="urn:schemas-microsoft-com:office:smarttags" w:element="address">
          <w:r w:rsidRPr="005039E3">
            <w:t>South Australia</w:t>
          </w:r>
        </w:smartTag>
      </w:smartTag>
      <w:r w:rsidRPr="005039E3">
        <w:t>;</w:t>
      </w:r>
    </w:p>
    <w:p w:rsidR="002678F2" w:rsidRPr="005039E3" w:rsidRDefault="002678F2" w:rsidP="002678F2">
      <w:pPr>
        <w:pStyle w:val="paragraph"/>
      </w:pPr>
      <w:r w:rsidRPr="005039E3">
        <w:tab/>
        <w:t>(g)</w:t>
      </w:r>
      <w:r w:rsidRPr="005039E3">
        <w:tab/>
        <w:t>section</w:t>
      </w:r>
      <w:r w:rsidR="005039E3">
        <w:t> </w:t>
      </w:r>
      <w:r w:rsidRPr="005039E3">
        <w:t xml:space="preserve">67 of the </w:t>
      </w:r>
      <w:r w:rsidRPr="005039E3">
        <w:rPr>
          <w:i/>
        </w:rPr>
        <w:t xml:space="preserve">Crime (Confiscation of Profits) Act 1993 </w:t>
      </w:r>
      <w:r w:rsidRPr="005039E3">
        <w:t xml:space="preserve">of </w:t>
      </w:r>
      <w:smartTag w:uri="urn:schemas-microsoft-com:office:smarttags" w:element="State">
        <w:smartTag w:uri="urn:schemas-microsoft-com:office:smarttags" w:element="address">
          <w:r w:rsidRPr="005039E3">
            <w:t>Tasmania</w:t>
          </w:r>
        </w:smartTag>
      </w:smartTag>
      <w:r w:rsidRPr="005039E3">
        <w:t>;</w:t>
      </w:r>
    </w:p>
    <w:p w:rsidR="002678F2" w:rsidRPr="005039E3" w:rsidRDefault="002678F2" w:rsidP="002678F2">
      <w:pPr>
        <w:pStyle w:val="paragraph"/>
      </w:pPr>
      <w:r w:rsidRPr="005039E3">
        <w:tab/>
        <w:t>(h)</w:t>
      </w:r>
      <w:r w:rsidRPr="005039E3">
        <w:tab/>
        <w:t>section</w:t>
      </w:r>
      <w:r w:rsidR="005039E3">
        <w:t> </w:t>
      </w:r>
      <w:r w:rsidRPr="005039E3">
        <w:t xml:space="preserve">74 of the </w:t>
      </w:r>
      <w:r w:rsidRPr="005039E3">
        <w:rPr>
          <w:i/>
        </w:rPr>
        <w:t xml:space="preserve">Proceeds of Crime Act 1991 </w:t>
      </w:r>
      <w:r w:rsidRPr="005039E3">
        <w:t xml:space="preserve">of the </w:t>
      </w:r>
      <w:smartTag w:uri="urn:schemas-microsoft-com:office:smarttags" w:element="State">
        <w:smartTag w:uri="urn:schemas-microsoft-com:office:smarttags" w:element="address">
          <w:r w:rsidRPr="005039E3">
            <w:t>Australian Capital Territory</w:t>
          </w:r>
        </w:smartTag>
      </w:smartTag>
      <w:r w:rsidR="00487E47" w:rsidRPr="005039E3">
        <w:t>;</w:t>
      </w:r>
    </w:p>
    <w:p w:rsidR="00321E5A" w:rsidRPr="005039E3" w:rsidRDefault="00321E5A" w:rsidP="00321E5A">
      <w:pPr>
        <w:pStyle w:val="paragraph"/>
      </w:pPr>
      <w:r w:rsidRPr="005039E3">
        <w:tab/>
        <w:t>(i)</w:t>
      </w:r>
      <w:r w:rsidRPr="005039E3">
        <w:tab/>
        <w:t>Division</w:t>
      </w:r>
      <w:r w:rsidR="005039E3">
        <w:t> </w:t>
      </w:r>
      <w:r w:rsidRPr="005039E3">
        <w:t>3A of Part</w:t>
      </w:r>
      <w:r w:rsidR="00537604" w:rsidRPr="005039E3">
        <w:t> </w:t>
      </w:r>
      <w:r w:rsidRPr="005039E3">
        <w:t xml:space="preserve">VII of </w:t>
      </w:r>
      <w:r w:rsidR="00080F0E" w:rsidRPr="005039E3">
        <w:t>Schedule</w:t>
      </w:r>
      <w:r w:rsidR="00DD1FDB" w:rsidRPr="005039E3">
        <w:t xml:space="preserve"> </w:t>
      </w:r>
      <w:r w:rsidRPr="005039E3">
        <w:t xml:space="preserve">I to the </w:t>
      </w:r>
      <w:r w:rsidRPr="005039E3">
        <w:rPr>
          <w:i/>
        </w:rPr>
        <w:t xml:space="preserve">Criminal Code Act </w:t>
      </w:r>
      <w:r w:rsidRPr="005039E3">
        <w:t xml:space="preserve">of the </w:t>
      </w:r>
      <w:smartTag w:uri="urn:schemas-microsoft-com:office:smarttags" w:element="State">
        <w:smartTag w:uri="urn:schemas-microsoft-com:office:smarttags" w:element="address">
          <w:r w:rsidRPr="005039E3">
            <w:t>Northern Territory</w:t>
          </w:r>
        </w:smartTag>
      </w:smartTag>
      <w:r w:rsidRPr="005039E3">
        <w:t>.</w:t>
      </w:r>
    </w:p>
    <w:p w:rsidR="002678F2" w:rsidRPr="005039E3" w:rsidRDefault="002678F2" w:rsidP="002678F2">
      <w:pPr>
        <w:pStyle w:val="SubsectionHead"/>
      </w:pPr>
      <w:r w:rsidRPr="005039E3">
        <w:t>Cybercrime offences etc.</w:t>
      </w:r>
    </w:p>
    <w:p w:rsidR="002678F2" w:rsidRPr="005039E3" w:rsidRDefault="002678F2" w:rsidP="002678F2">
      <w:pPr>
        <w:pStyle w:val="subsection"/>
      </w:pPr>
      <w:r w:rsidRPr="005039E3">
        <w:tab/>
        <w:t>(5)</w:t>
      </w:r>
      <w:r w:rsidRPr="005039E3">
        <w:tab/>
        <w:t xml:space="preserve">An offence is also a </w:t>
      </w:r>
      <w:r w:rsidR="006651A2" w:rsidRPr="005039E3">
        <w:rPr>
          <w:b/>
          <w:i/>
        </w:rPr>
        <w:t>serious offence</w:t>
      </w:r>
      <w:r w:rsidRPr="005039E3">
        <w:t xml:space="preserve"> if it is an offence against any of the following provisions:</w:t>
      </w:r>
    </w:p>
    <w:p w:rsidR="002678F2" w:rsidRPr="005039E3" w:rsidRDefault="002678F2" w:rsidP="002678F2">
      <w:pPr>
        <w:pStyle w:val="paragraph"/>
      </w:pPr>
      <w:r w:rsidRPr="005039E3">
        <w:tab/>
        <w:t>(a)</w:t>
      </w:r>
      <w:r w:rsidRPr="005039E3">
        <w:tab/>
        <w:t>Part</w:t>
      </w:r>
      <w:r w:rsidR="005039E3">
        <w:t> </w:t>
      </w:r>
      <w:r w:rsidRPr="005039E3">
        <w:t xml:space="preserve">10.7 of the </w:t>
      </w:r>
      <w:r w:rsidRPr="005039E3">
        <w:rPr>
          <w:i/>
        </w:rPr>
        <w:t>Criminal Code</w:t>
      </w:r>
      <w:r w:rsidRPr="005039E3">
        <w:t>;</w:t>
      </w:r>
    </w:p>
    <w:p w:rsidR="002678F2" w:rsidRPr="005039E3" w:rsidRDefault="002678F2" w:rsidP="002678F2">
      <w:pPr>
        <w:pStyle w:val="paragraph"/>
      </w:pPr>
      <w:r w:rsidRPr="005039E3">
        <w:tab/>
        <w:t>(b)</w:t>
      </w:r>
      <w:r w:rsidRPr="005039E3">
        <w:tab/>
        <w:t>section</w:t>
      </w:r>
      <w:r w:rsidR="005039E3">
        <w:t> </w:t>
      </w:r>
      <w:r w:rsidRPr="005039E3">
        <w:t xml:space="preserve">308C, 308D, 308E, 308F, 308G, 308H or 308I of the </w:t>
      </w:r>
      <w:r w:rsidRPr="005039E3">
        <w:rPr>
          <w:i/>
        </w:rPr>
        <w:t>Crimes Act 1900</w:t>
      </w:r>
      <w:r w:rsidRPr="005039E3">
        <w:t xml:space="preserve"> of </w:t>
      </w:r>
      <w:smartTag w:uri="urn:schemas-microsoft-com:office:smarttags" w:element="State">
        <w:smartTag w:uri="urn:schemas-microsoft-com:office:smarttags" w:element="address">
          <w:r w:rsidRPr="005039E3">
            <w:t>New South Wales</w:t>
          </w:r>
        </w:smartTag>
      </w:smartTag>
      <w:r w:rsidRPr="005039E3">
        <w:t>;</w:t>
      </w:r>
    </w:p>
    <w:p w:rsidR="002678F2" w:rsidRPr="005039E3" w:rsidRDefault="002678F2" w:rsidP="002678F2">
      <w:pPr>
        <w:pStyle w:val="paragraph"/>
      </w:pPr>
      <w:r w:rsidRPr="005039E3">
        <w:tab/>
        <w:t>(c)</w:t>
      </w:r>
      <w:r w:rsidRPr="005039E3">
        <w:tab/>
        <w:t>section</w:t>
      </w:r>
      <w:r w:rsidR="005039E3">
        <w:t> </w:t>
      </w:r>
      <w:r w:rsidRPr="005039E3">
        <w:t xml:space="preserve">247B, 247C, 247D, 247E, 247F, 247G or 247H of the </w:t>
      </w:r>
      <w:r w:rsidRPr="005039E3">
        <w:rPr>
          <w:b/>
        </w:rPr>
        <w:t>Crimes Act 1958</w:t>
      </w:r>
      <w:r w:rsidRPr="005039E3">
        <w:t xml:space="preserve"> of </w:t>
      </w:r>
      <w:smartTag w:uri="urn:schemas-microsoft-com:office:smarttags" w:element="State">
        <w:smartTag w:uri="urn:schemas-microsoft-com:office:smarttags" w:element="address">
          <w:r w:rsidRPr="005039E3">
            <w:t>Victoria</w:t>
          </w:r>
        </w:smartTag>
      </w:smartTag>
      <w:r w:rsidRPr="005039E3">
        <w:t>;</w:t>
      </w:r>
    </w:p>
    <w:p w:rsidR="002678F2" w:rsidRPr="005039E3" w:rsidRDefault="002678F2" w:rsidP="002678F2">
      <w:pPr>
        <w:pStyle w:val="paragraph"/>
      </w:pPr>
      <w:r w:rsidRPr="005039E3">
        <w:tab/>
        <w:t>(d)</w:t>
      </w:r>
      <w:r w:rsidRPr="005039E3">
        <w:tab/>
        <w:t xml:space="preserve">a provision of a law of a State (other than New South Wales or Victoria) that corresponds to a provision covered by </w:t>
      </w:r>
      <w:r w:rsidR="005039E3">
        <w:t>paragraph (</w:t>
      </w:r>
      <w:r w:rsidRPr="005039E3">
        <w:t>a), (b) or (c);</w:t>
      </w:r>
    </w:p>
    <w:p w:rsidR="002678F2" w:rsidRPr="005039E3" w:rsidRDefault="002678F2" w:rsidP="002678F2">
      <w:pPr>
        <w:pStyle w:val="paragraph"/>
      </w:pPr>
      <w:r w:rsidRPr="005039E3">
        <w:tab/>
        <w:t>(e)</w:t>
      </w:r>
      <w:r w:rsidRPr="005039E3">
        <w:tab/>
        <w:t xml:space="preserve">a provision of a law of a Territory that corresponds to a provision covered by </w:t>
      </w:r>
      <w:r w:rsidR="005039E3">
        <w:t>paragraph (</w:t>
      </w:r>
      <w:r w:rsidRPr="005039E3">
        <w:t>a), (b) or (c);</w:t>
      </w:r>
    </w:p>
    <w:p w:rsidR="002678F2" w:rsidRPr="005039E3" w:rsidRDefault="002678F2" w:rsidP="002678F2">
      <w:pPr>
        <w:pStyle w:val="paragraph"/>
      </w:pPr>
      <w:r w:rsidRPr="005039E3">
        <w:tab/>
        <w:t>(f)</w:t>
      </w:r>
      <w:r w:rsidRPr="005039E3">
        <w:tab/>
        <w:t>section</w:t>
      </w:r>
      <w:r w:rsidR="005039E3">
        <w:t> </w:t>
      </w:r>
      <w:r w:rsidRPr="005039E3">
        <w:t xml:space="preserve">440A of </w:t>
      </w:r>
      <w:r w:rsidRPr="005039E3">
        <w:rPr>
          <w:i/>
        </w:rPr>
        <w:t>The Criminal Code</w:t>
      </w:r>
      <w:r w:rsidRPr="005039E3">
        <w:t xml:space="preserve"> of </w:t>
      </w:r>
      <w:smartTag w:uri="urn:schemas-microsoft-com:office:smarttags" w:element="State">
        <w:smartTag w:uri="urn:schemas-microsoft-com:office:smarttags" w:element="address">
          <w:r w:rsidRPr="005039E3">
            <w:t>Western Australia</w:t>
          </w:r>
        </w:smartTag>
      </w:smartTag>
      <w:r w:rsidRPr="005039E3">
        <w:t>.</w:t>
      </w:r>
    </w:p>
    <w:p w:rsidR="00E5123D" w:rsidRPr="005039E3" w:rsidRDefault="00E5123D" w:rsidP="00E5123D">
      <w:pPr>
        <w:pStyle w:val="SubsectionHead"/>
      </w:pPr>
      <w:r w:rsidRPr="005039E3">
        <w:t>Serious drug offences</w:t>
      </w:r>
    </w:p>
    <w:p w:rsidR="00E5123D" w:rsidRPr="005039E3" w:rsidRDefault="00E5123D" w:rsidP="00E5123D">
      <w:pPr>
        <w:pStyle w:val="subsection"/>
      </w:pPr>
      <w:r w:rsidRPr="005039E3">
        <w:tab/>
        <w:t>(5A)</w:t>
      </w:r>
      <w:r w:rsidRPr="005039E3">
        <w:tab/>
        <w:t xml:space="preserve">An offence is also a </w:t>
      </w:r>
      <w:r w:rsidR="00E77E63" w:rsidRPr="005039E3">
        <w:rPr>
          <w:b/>
          <w:i/>
        </w:rPr>
        <w:t>serious offence</w:t>
      </w:r>
      <w:r w:rsidRPr="005039E3">
        <w:t xml:space="preserve"> if it is an offence against Part</w:t>
      </w:r>
      <w:r w:rsidR="005039E3">
        <w:t> </w:t>
      </w:r>
      <w:r w:rsidRPr="005039E3">
        <w:t xml:space="preserve">9.1 of the </w:t>
      </w:r>
      <w:r w:rsidRPr="005039E3">
        <w:rPr>
          <w:i/>
        </w:rPr>
        <w:t>Criminal Code</w:t>
      </w:r>
      <w:r w:rsidRPr="005039E3">
        <w:t xml:space="preserve"> (other than section</w:t>
      </w:r>
      <w:r w:rsidR="005039E3">
        <w:t> </w:t>
      </w:r>
      <w:r w:rsidRPr="005039E3">
        <w:t>308.1 or 308.2).</w:t>
      </w:r>
    </w:p>
    <w:p w:rsidR="00F27FDB" w:rsidRPr="005039E3" w:rsidRDefault="00F27FDB" w:rsidP="00F27FDB">
      <w:pPr>
        <w:pStyle w:val="SubsectionHead"/>
      </w:pPr>
      <w:r w:rsidRPr="005039E3">
        <w:t>Cartel offences</w:t>
      </w:r>
    </w:p>
    <w:p w:rsidR="00B159A0" w:rsidRPr="005039E3" w:rsidRDefault="00B159A0" w:rsidP="00B159A0">
      <w:pPr>
        <w:pStyle w:val="subsection"/>
      </w:pPr>
      <w:r w:rsidRPr="005039E3">
        <w:tab/>
        <w:t>(5B)</w:t>
      </w:r>
      <w:r w:rsidRPr="005039E3">
        <w:tab/>
        <w:t xml:space="preserve">An offence is also a </w:t>
      </w:r>
      <w:r w:rsidRPr="005039E3">
        <w:rPr>
          <w:b/>
          <w:i/>
        </w:rPr>
        <w:t>serious offence</w:t>
      </w:r>
      <w:r w:rsidRPr="005039E3">
        <w:t xml:space="preserve"> if it is:</w:t>
      </w:r>
    </w:p>
    <w:p w:rsidR="00B159A0" w:rsidRPr="005039E3" w:rsidRDefault="00B159A0" w:rsidP="00B159A0">
      <w:pPr>
        <w:pStyle w:val="paragraph"/>
      </w:pPr>
      <w:r w:rsidRPr="005039E3">
        <w:tab/>
        <w:t>(a)</w:t>
      </w:r>
      <w:r w:rsidRPr="005039E3">
        <w:tab/>
        <w:t>an offence against section</w:t>
      </w:r>
      <w:r w:rsidR="005039E3">
        <w:t> </w:t>
      </w:r>
      <w:r w:rsidRPr="005039E3">
        <w:t xml:space="preserve">44ZZRF or 44ZZRG of the </w:t>
      </w:r>
      <w:r w:rsidR="008A29F3" w:rsidRPr="005039E3">
        <w:rPr>
          <w:i/>
        </w:rPr>
        <w:t>Competition and Consumer Act 2010</w:t>
      </w:r>
      <w:r w:rsidRPr="005039E3">
        <w:t>; or</w:t>
      </w:r>
    </w:p>
    <w:p w:rsidR="00B159A0" w:rsidRPr="005039E3" w:rsidRDefault="00B159A0" w:rsidP="00B159A0">
      <w:pPr>
        <w:pStyle w:val="paragraph"/>
      </w:pPr>
      <w:r w:rsidRPr="005039E3">
        <w:tab/>
        <w:t>(b)</w:t>
      </w:r>
      <w:r w:rsidRPr="005039E3">
        <w:tab/>
        <w:t>an offence under subsection</w:t>
      </w:r>
      <w:r w:rsidR="005039E3">
        <w:t> </w:t>
      </w:r>
      <w:r w:rsidRPr="005039E3">
        <w:t xml:space="preserve">79(1) of the </w:t>
      </w:r>
      <w:r w:rsidR="008A29F3" w:rsidRPr="005039E3">
        <w:rPr>
          <w:i/>
        </w:rPr>
        <w:t>Competition and Consumer Act 2010</w:t>
      </w:r>
      <w:r w:rsidRPr="005039E3">
        <w:t xml:space="preserve"> that relates to an offence covered by </w:t>
      </w:r>
      <w:r w:rsidR="005039E3">
        <w:t>paragraph (</w:t>
      </w:r>
      <w:r w:rsidRPr="005039E3">
        <w:t>a); or</w:t>
      </w:r>
    </w:p>
    <w:p w:rsidR="00B159A0" w:rsidRPr="005039E3" w:rsidRDefault="00B159A0" w:rsidP="00B159A0">
      <w:pPr>
        <w:pStyle w:val="paragraph"/>
      </w:pPr>
      <w:r w:rsidRPr="005039E3">
        <w:tab/>
        <w:t>(c)</w:t>
      </w:r>
      <w:r w:rsidRPr="005039E3">
        <w:tab/>
        <w:t>an offence against section</w:t>
      </w:r>
      <w:r w:rsidR="005039E3">
        <w:t> </w:t>
      </w:r>
      <w:r w:rsidRPr="005039E3">
        <w:t>44ZZRF or 44ZZRG of the text set out in Part</w:t>
      </w:r>
      <w:r w:rsidR="005039E3">
        <w:t> </w:t>
      </w:r>
      <w:r w:rsidRPr="005039E3">
        <w:t xml:space="preserve">1 of </w:t>
      </w:r>
      <w:r w:rsidR="00953F0F" w:rsidRPr="005039E3">
        <w:t>Schedule</w:t>
      </w:r>
      <w:r w:rsidR="005039E3">
        <w:t> </w:t>
      </w:r>
      <w:r w:rsidR="00953F0F" w:rsidRPr="005039E3">
        <w:t>1</w:t>
      </w:r>
      <w:r w:rsidRPr="005039E3">
        <w:t xml:space="preserve"> to the </w:t>
      </w:r>
      <w:r w:rsidR="008A29F3" w:rsidRPr="005039E3">
        <w:rPr>
          <w:i/>
        </w:rPr>
        <w:t>Competition and Consumer Act 2010</w:t>
      </w:r>
      <w:r w:rsidRPr="005039E3">
        <w:t>, so far as that section applies as a law of a State, the Northern Territory or the Australian Capital Territory; or</w:t>
      </w:r>
    </w:p>
    <w:p w:rsidR="00B159A0" w:rsidRPr="005039E3" w:rsidRDefault="00B159A0" w:rsidP="00B159A0">
      <w:pPr>
        <w:pStyle w:val="paragraph"/>
      </w:pPr>
      <w:r w:rsidRPr="005039E3">
        <w:tab/>
        <w:t>(d)</w:t>
      </w:r>
      <w:r w:rsidRPr="005039E3">
        <w:tab/>
        <w:t>an offence under subsection</w:t>
      </w:r>
      <w:r w:rsidR="005039E3">
        <w:t> </w:t>
      </w:r>
      <w:r w:rsidRPr="005039E3">
        <w:t xml:space="preserve">79(1) of the </w:t>
      </w:r>
      <w:r w:rsidR="008A29F3" w:rsidRPr="005039E3">
        <w:rPr>
          <w:i/>
        </w:rPr>
        <w:t>Competition and Consumer Act 2010</w:t>
      </w:r>
      <w:r w:rsidRPr="005039E3">
        <w:t xml:space="preserve"> (so far as that subsection applies as a law of a State, the Northern Territory or the Australian Capital Territory) that relates to an offence covered by </w:t>
      </w:r>
      <w:r w:rsidR="005039E3">
        <w:t>paragraph (</w:t>
      </w:r>
      <w:r w:rsidRPr="005039E3">
        <w:t>c).</w:t>
      </w:r>
    </w:p>
    <w:p w:rsidR="00B159A0" w:rsidRPr="005039E3" w:rsidRDefault="00B159A0" w:rsidP="00B159A0">
      <w:pPr>
        <w:pStyle w:val="notetext"/>
      </w:pPr>
      <w:r w:rsidRPr="005039E3">
        <w:t>Note:</w:t>
      </w:r>
      <w:r w:rsidRPr="005039E3">
        <w:tab/>
        <w:t xml:space="preserve">Offences covered by </w:t>
      </w:r>
      <w:r w:rsidR="005039E3">
        <w:t>paragraph (</w:t>
      </w:r>
      <w:r w:rsidRPr="005039E3">
        <w:t>c) or (d) form part of the Competition Code of the State or Territory concerned.</w:t>
      </w:r>
    </w:p>
    <w:p w:rsidR="00100DF7" w:rsidRPr="005039E3" w:rsidRDefault="00100DF7" w:rsidP="00100DF7">
      <w:pPr>
        <w:pStyle w:val="SubsectionHead"/>
      </w:pPr>
      <w:r w:rsidRPr="005039E3">
        <w:t>Market misconduct</w:t>
      </w:r>
    </w:p>
    <w:p w:rsidR="00100DF7" w:rsidRPr="005039E3" w:rsidRDefault="00100DF7" w:rsidP="00100DF7">
      <w:pPr>
        <w:pStyle w:val="subsection"/>
      </w:pPr>
      <w:r w:rsidRPr="005039E3">
        <w:tab/>
        <w:t>(5C)</w:t>
      </w:r>
      <w:r w:rsidRPr="005039E3">
        <w:tab/>
        <w:t xml:space="preserve">An offence is also a </w:t>
      </w:r>
      <w:r w:rsidRPr="005039E3">
        <w:rPr>
          <w:b/>
          <w:i/>
        </w:rPr>
        <w:t xml:space="preserve">serious offence </w:t>
      </w:r>
      <w:r w:rsidRPr="005039E3">
        <w:t xml:space="preserve">if it is an offence against any of the following provisions of the </w:t>
      </w:r>
      <w:r w:rsidRPr="005039E3">
        <w:rPr>
          <w:i/>
        </w:rPr>
        <w:t>Corporations Act 2001</w:t>
      </w:r>
      <w:r w:rsidRPr="005039E3">
        <w:t>:</w:t>
      </w:r>
    </w:p>
    <w:p w:rsidR="00100DF7" w:rsidRPr="005039E3" w:rsidRDefault="00100DF7" w:rsidP="00100DF7">
      <w:pPr>
        <w:pStyle w:val="paragraph"/>
      </w:pPr>
      <w:r w:rsidRPr="005039E3">
        <w:tab/>
        <w:t>(a)</w:t>
      </w:r>
      <w:r w:rsidRPr="005039E3">
        <w:tab/>
        <w:t>section</w:t>
      </w:r>
      <w:r w:rsidR="005039E3">
        <w:t> </w:t>
      </w:r>
      <w:r w:rsidRPr="005039E3">
        <w:t>1041A;</w:t>
      </w:r>
    </w:p>
    <w:p w:rsidR="00100DF7" w:rsidRPr="005039E3" w:rsidRDefault="00100DF7" w:rsidP="00100DF7">
      <w:pPr>
        <w:pStyle w:val="paragraph"/>
      </w:pPr>
      <w:r w:rsidRPr="005039E3">
        <w:tab/>
        <w:t>(b)</w:t>
      </w:r>
      <w:r w:rsidRPr="005039E3">
        <w:tab/>
        <w:t>subsection</w:t>
      </w:r>
      <w:r w:rsidR="005039E3">
        <w:t> </w:t>
      </w:r>
      <w:r w:rsidRPr="005039E3">
        <w:t>1041B(1);</w:t>
      </w:r>
    </w:p>
    <w:p w:rsidR="00100DF7" w:rsidRPr="005039E3" w:rsidRDefault="00100DF7" w:rsidP="00100DF7">
      <w:pPr>
        <w:pStyle w:val="paragraph"/>
      </w:pPr>
      <w:r w:rsidRPr="005039E3">
        <w:tab/>
        <w:t>(c)</w:t>
      </w:r>
      <w:r w:rsidRPr="005039E3">
        <w:tab/>
        <w:t>subsection</w:t>
      </w:r>
      <w:r w:rsidR="005039E3">
        <w:t> </w:t>
      </w:r>
      <w:r w:rsidRPr="005039E3">
        <w:t>1041C(1);</w:t>
      </w:r>
    </w:p>
    <w:p w:rsidR="00100DF7" w:rsidRPr="005039E3" w:rsidRDefault="00100DF7" w:rsidP="00100DF7">
      <w:pPr>
        <w:pStyle w:val="paragraph"/>
      </w:pPr>
      <w:r w:rsidRPr="005039E3">
        <w:tab/>
        <w:t>(d)</w:t>
      </w:r>
      <w:r w:rsidRPr="005039E3">
        <w:tab/>
        <w:t>section</w:t>
      </w:r>
      <w:r w:rsidR="005039E3">
        <w:t> </w:t>
      </w:r>
      <w:r w:rsidRPr="005039E3">
        <w:t>1041D;</w:t>
      </w:r>
    </w:p>
    <w:p w:rsidR="00100DF7" w:rsidRPr="005039E3" w:rsidRDefault="00100DF7" w:rsidP="00100DF7">
      <w:pPr>
        <w:pStyle w:val="paragraph"/>
      </w:pPr>
      <w:r w:rsidRPr="005039E3">
        <w:tab/>
        <w:t>(e)</w:t>
      </w:r>
      <w:r w:rsidRPr="005039E3">
        <w:tab/>
        <w:t>subsection</w:t>
      </w:r>
      <w:r w:rsidR="005039E3">
        <w:t> </w:t>
      </w:r>
      <w:r w:rsidRPr="005039E3">
        <w:t>1041E(1);</w:t>
      </w:r>
    </w:p>
    <w:p w:rsidR="00100DF7" w:rsidRPr="005039E3" w:rsidRDefault="00100DF7" w:rsidP="00100DF7">
      <w:pPr>
        <w:pStyle w:val="paragraph"/>
      </w:pPr>
      <w:r w:rsidRPr="005039E3">
        <w:tab/>
        <w:t>(f)</w:t>
      </w:r>
      <w:r w:rsidRPr="005039E3">
        <w:tab/>
        <w:t>subsection</w:t>
      </w:r>
      <w:r w:rsidR="005039E3">
        <w:t> </w:t>
      </w:r>
      <w:r w:rsidRPr="005039E3">
        <w:t>1041F(1);</w:t>
      </w:r>
    </w:p>
    <w:p w:rsidR="00100DF7" w:rsidRPr="005039E3" w:rsidRDefault="00100DF7" w:rsidP="00100DF7">
      <w:pPr>
        <w:pStyle w:val="paragraph"/>
      </w:pPr>
      <w:r w:rsidRPr="005039E3">
        <w:tab/>
        <w:t>(g)</w:t>
      </w:r>
      <w:r w:rsidRPr="005039E3">
        <w:tab/>
      </w:r>
      <w:r w:rsidR="00CA5EF3" w:rsidRPr="005039E3">
        <w:t>section</w:t>
      </w:r>
      <w:r w:rsidR="005039E3">
        <w:t> </w:t>
      </w:r>
      <w:r w:rsidR="00CA5EF3" w:rsidRPr="005039E3">
        <w:t>1041G</w:t>
      </w:r>
      <w:r w:rsidRPr="005039E3">
        <w:t>;</w:t>
      </w:r>
    </w:p>
    <w:p w:rsidR="00100DF7" w:rsidRPr="005039E3" w:rsidRDefault="00100DF7" w:rsidP="00100DF7">
      <w:pPr>
        <w:pStyle w:val="paragraph"/>
      </w:pPr>
      <w:r w:rsidRPr="005039E3">
        <w:tab/>
        <w:t>(h)</w:t>
      </w:r>
      <w:r w:rsidRPr="005039E3">
        <w:tab/>
        <w:t>subsection</w:t>
      </w:r>
      <w:r w:rsidR="005039E3">
        <w:t> </w:t>
      </w:r>
      <w:r w:rsidRPr="005039E3">
        <w:t>1043A(1);</w:t>
      </w:r>
    </w:p>
    <w:p w:rsidR="00100DF7" w:rsidRPr="005039E3" w:rsidRDefault="00100DF7" w:rsidP="00100DF7">
      <w:pPr>
        <w:pStyle w:val="paragraph"/>
      </w:pPr>
      <w:r w:rsidRPr="005039E3">
        <w:tab/>
        <w:t>(i)</w:t>
      </w:r>
      <w:r w:rsidRPr="005039E3">
        <w:tab/>
        <w:t>subsection</w:t>
      </w:r>
      <w:r w:rsidR="005039E3">
        <w:t> </w:t>
      </w:r>
      <w:r w:rsidRPr="005039E3">
        <w:t>1043A(2).</w:t>
      </w:r>
    </w:p>
    <w:p w:rsidR="002678F2" w:rsidRPr="005039E3" w:rsidRDefault="002678F2" w:rsidP="002678F2">
      <w:pPr>
        <w:pStyle w:val="SubsectionHead"/>
      </w:pPr>
      <w:r w:rsidRPr="005039E3">
        <w:t xml:space="preserve">Offences connected with other </w:t>
      </w:r>
      <w:r w:rsidR="00182DF2" w:rsidRPr="005039E3">
        <w:t>serious offences</w:t>
      </w:r>
    </w:p>
    <w:p w:rsidR="002678F2" w:rsidRPr="005039E3" w:rsidRDefault="002678F2" w:rsidP="002678F2">
      <w:pPr>
        <w:pStyle w:val="subsection"/>
        <w:keepNext/>
      </w:pPr>
      <w:r w:rsidRPr="005039E3">
        <w:tab/>
        <w:t>(6)</w:t>
      </w:r>
      <w:r w:rsidRPr="005039E3">
        <w:tab/>
        <w:t xml:space="preserve">An offence is also a </w:t>
      </w:r>
      <w:r w:rsidR="002455DA" w:rsidRPr="005039E3">
        <w:rPr>
          <w:b/>
          <w:i/>
        </w:rPr>
        <w:t>serious offence</w:t>
      </w:r>
      <w:r w:rsidRPr="005039E3">
        <w:t xml:space="preserve"> if it is an offence constituted by:</w:t>
      </w:r>
    </w:p>
    <w:p w:rsidR="002678F2" w:rsidRPr="005039E3" w:rsidRDefault="002678F2" w:rsidP="002678F2">
      <w:pPr>
        <w:pStyle w:val="paragraph"/>
      </w:pPr>
      <w:r w:rsidRPr="005039E3">
        <w:tab/>
        <w:t>(a)</w:t>
      </w:r>
      <w:r w:rsidRPr="005039E3">
        <w:tab/>
        <w:t>aiding, abetting, counselling or procuring the commission of; or</w:t>
      </w:r>
    </w:p>
    <w:p w:rsidR="002678F2" w:rsidRPr="005039E3" w:rsidRDefault="002678F2" w:rsidP="002678F2">
      <w:pPr>
        <w:pStyle w:val="paragraph"/>
      </w:pPr>
      <w:r w:rsidRPr="005039E3">
        <w:tab/>
        <w:t>(b)</w:t>
      </w:r>
      <w:r w:rsidRPr="005039E3">
        <w:tab/>
        <w:t>being, by act or omission, in any way, directly or indirectly, knowingly concerned in, or party to, the commission of; or</w:t>
      </w:r>
    </w:p>
    <w:p w:rsidR="002678F2" w:rsidRPr="005039E3" w:rsidRDefault="002678F2" w:rsidP="002678F2">
      <w:pPr>
        <w:pStyle w:val="paragraph"/>
      </w:pPr>
      <w:r w:rsidRPr="005039E3">
        <w:tab/>
        <w:t>(c)</w:t>
      </w:r>
      <w:r w:rsidRPr="005039E3">
        <w:tab/>
        <w:t>conspiring to commit;</w:t>
      </w:r>
    </w:p>
    <w:p w:rsidR="002678F2" w:rsidRPr="005039E3" w:rsidRDefault="002678F2" w:rsidP="002678F2">
      <w:pPr>
        <w:pStyle w:val="subsection2"/>
      </w:pPr>
      <w:r w:rsidRPr="005039E3">
        <w:t xml:space="preserve">an offence that is a </w:t>
      </w:r>
      <w:r w:rsidR="002455DA" w:rsidRPr="005039E3">
        <w:t>serious offence</w:t>
      </w:r>
      <w:r w:rsidRPr="005039E3">
        <w:t xml:space="preserve"> under any of the preceding subsections.</w:t>
      </w:r>
    </w:p>
    <w:p w:rsidR="00EA6047" w:rsidRPr="005039E3" w:rsidRDefault="00EA6047" w:rsidP="00EA6047">
      <w:pPr>
        <w:pStyle w:val="subsection"/>
      </w:pPr>
      <w:r w:rsidRPr="005039E3">
        <w:tab/>
        <w:t>(7)</w:t>
      </w:r>
      <w:r w:rsidRPr="005039E3">
        <w:tab/>
        <w:t xml:space="preserve">An offence is also a </w:t>
      </w:r>
      <w:r w:rsidRPr="005039E3">
        <w:rPr>
          <w:b/>
          <w:i/>
        </w:rPr>
        <w:t xml:space="preserve">serious offence </w:t>
      </w:r>
      <w:r w:rsidRPr="005039E3">
        <w:t xml:space="preserve">if it is an offence constituted by receiving or assisting a person who is, to the offender’s knowledge, guilty of a serious offence mentioned in </w:t>
      </w:r>
      <w:r w:rsidR="005039E3">
        <w:t>subsection (</w:t>
      </w:r>
      <w:r w:rsidRPr="005039E3">
        <w:t>1), in order to enable the person to escape punishment or to dispose of the proceeds of the offence.</w:t>
      </w:r>
    </w:p>
    <w:p w:rsidR="00164A93" w:rsidRPr="005039E3" w:rsidRDefault="00164A93" w:rsidP="00164A93">
      <w:pPr>
        <w:pStyle w:val="subsection"/>
      </w:pPr>
      <w:r w:rsidRPr="005039E3">
        <w:tab/>
        <w:t>(8)</w:t>
      </w:r>
      <w:r w:rsidRPr="005039E3">
        <w:tab/>
        <w:t xml:space="preserve">An offence is also a </w:t>
      </w:r>
      <w:r w:rsidRPr="005039E3">
        <w:rPr>
          <w:b/>
          <w:i/>
        </w:rPr>
        <w:t>serious offence</w:t>
      </w:r>
      <w:r w:rsidRPr="005039E3">
        <w:t xml:space="preserve"> if it is an offence against any of the following provisions:</w:t>
      </w:r>
    </w:p>
    <w:p w:rsidR="00164A93" w:rsidRPr="005039E3" w:rsidRDefault="00164A93" w:rsidP="00164A93">
      <w:pPr>
        <w:pStyle w:val="paragraph"/>
      </w:pPr>
      <w:r w:rsidRPr="005039E3">
        <w:tab/>
        <w:t>(a)</w:t>
      </w:r>
      <w:r w:rsidRPr="005039E3">
        <w:tab/>
        <w:t>section</w:t>
      </w:r>
      <w:r w:rsidR="005039E3">
        <w:t> </w:t>
      </w:r>
      <w:r w:rsidRPr="005039E3">
        <w:t>131.1, 135.1, 142.1 or 142.2, subsection</w:t>
      </w:r>
      <w:r w:rsidR="005039E3">
        <w:t> </w:t>
      </w:r>
      <w:r w:rsidRPr="005039E3">
        <w:t>148.2(3), or section</w:t>
      </w:r>
      <w:r w:rsidR="005039E3">
        <w:t> </w:t>
      </w:r>
      <w:r w:rsidRPr="005039E3">
        <w:t xml:space="preserve">268.112 of the </w:t>
      </w:r>
      <w:r w:rsidRPr="005039E3">
        <w:rPr>
          <w:i/>
        </w:rPr>
        <w:t>Criminal Code</w:t>
      </w:r>
      <w:r w:rsidRPr="005039E3">
        <w:t>;</w:t>
      </w:r>
    </w:p>
    <w:p w:rsidR="00164A93" w:rsidRPr="005039E3" w:rsidRDefault="00164A93" w:rsidP="00164A93">
      <w:pPr>
        <w:pStyle w:val="paragraph"/>
      </w:pPr>
      <w:r w:rsidRPr="005039E3">
        <w:tab/>
        <w:t>(b)</w:t>
      </w:r>
      <w:r w:rsidRPr="005039E3">
        <w:tab/>
        <w:t>section</w:t>
      </w:r>
      <w:r w:rsidR="005039E3">
        <w:t> </w:t>
      </w:r>
      <w:r w:rsidRPr="005039E3">
        <w:t>35, 36, 36A, 37, 39, 41, 42, 43, 46</w:t>
      </w:r>
      <w:r w:rsidR="00C958DE" w:rsidRPr="005039E3">
        <w:t>, 46A</w:t>
      </w:r>
      <w:r w:rsidRPr="005039E3">
        <w:t xml:space="preserve"> or 47 of the </w:t>
      </w:r>
      <w:r w:rsidRPr="005039E3">
        <w:rPr>
          <w:i/>
        </w:rPr>
        <w:t>Crimes Act 1914</w:t>
      </w:r>
      <w:r w:rsidRPr="005039E3">
        <w:t>.</w:t>
      </w:r>
    </w:p>
    <w:p w:rsidR="00662082" w:rsidRPr="005039E3" w:rsidRDefault="00662082" w:rsidP="00662082">
      <w:pPr>
        <w:pStyle w:val="SubsectionHead"/>
      </w:pPr>
      <w:r w:rsidRPr="005039E3">
        <w:t>Offences relating to criminal associations and organisations</w:t>
      </w:r>
    </w:p>
    <w:p w:rsidR="00662082" w:rsidRPr="005039E3" w:rsidRDefault="00662082" w:rsidP="00662082">
      <w:pPr>
        <w:pStyle w:val="subsection"/>
      </w:pPr>
      <w:r w:rsidRPr="005039E3">
        <w:tab/>
        <w:t>(8A)</w:t>
      </w:r>
      <w:r w:rsidRPr="005039E3">
        <w:tab/>
        <w:t xml:space="preserve">An offence is also a </w:t>
      </w:r>
      <w:r w:rsidRPr="005039E3">
        <w:rPr>
          <w:b/>
          <w:i/>
        </w:rPr>
        <w:t>serious offence</w:t>
      </w:r>
      <w:r w:rsidRPr="005039E3">
        <w:t xml:space="preserve"> if it is an offence against Division</w:t>
      </w:r>
      <w:r w:rsidR="005039E3">
        <w:t> </w:t>
      </w:r>
      <w:r w:rsidRPr="005039E3">
        <w:t xml:space="preserve">390 of the </w:t>
      </w:r>
      <w:r w:rsidRPr="005039E3">
        <w:rPr>
          <w:i/>
        </w:rPr>
        <w:t>Criminal Code</w:t>
      </w:r>
      <w:r w:rsidRPr="005039E3">
        <w:t>.</w:t>
      </w:r>
    </w:p>
    <w:p w:rsidR="005243EB" w:rsidRPr="005039E3" w:rsidRDefault="005243EB" w:rsidP="005243EB">
      <w:pPr>
        <w:pStyle w:val="SubsectionHead"/>
      </w:pPr>
      <w:r w:rsidRPr="005039E3">
        <w:t>Offences relating to criminal organisations</w:t>
      </w:r>
    </w:p>
    <w:p w:rsidR="005243EB" w:rsidRPr="005039E3" w:rsidRDefault="005243EB" w:rsidP="005243EB">
      <w:pPr>
        <w:pStyle w:val="subsection"/>
      </w:pPr>
      <w:r w:rsidRPr="005039E3">
        <w:tab/>
        <w:t>(9)</w:t>
      </w:r>
      <w:r w:rsidRPr="005039E3">
        <w:tab/>
        <w:t xml:space="preserve">An offence is also a </w:t>
      </w:r>
      <w:r w:rsidRPr="005039E3">
        <w:rPr>
          <w:b/>
          <w:i/>
        </w:rPr>
        <w:t>serious offence</w:t>
      </w:r>
      <w:r w:rsidRPr="005039E3">
        <w:t xml:space="preserve"> if:</w:t>
      </w:r>
    </w:p>
    <w:p w:rsidR="005243EB" w:rsidRPr="005039E3" w:rsidRDefault="005243EB" w:rsidP="005243EB">
      <w:pPr>
        <w:pStyle w:val="paragraph"/>
      </w:pPr>
      <w:r w:rsidRPr="005039E3">
        <w:tab/>
        <w:t>(a)</w:t>
      </w:r>
      <w:r w:rsidRPr="005039E3">
        <w:tab/>
        <w:t>the particular conduct constituting the offence involved, involves or would involve, as the case requires:</w:t>
      </w:r>
    </w:p>
    <w:p w:rsidR="005243EB" w:rsidRPr="005039E3" w:rsidRDefault="005243EB" w:rsidP="005243EB">
      <w:pPr>
        <w:pStyle w:val="paragraphsub"/>
      </w:pPr>
      <w:r w:rsidRPr="005039E3">
        <w:tab/>
        <w:t>(i)</w:t>
      </w:r>
      <w:r w:rsidRPr="005039E3">
        <w:tab/>
        <w:t>associating with a criminal organisation, or a member of a criminal organisation; or</w:t>
      </w:r>
    </w:p>
    <w:p w:rsidR="005243EB" w:rsidRPr="005039E3" w:rsidRDefault="005243EB" w:rsidP="005243EB">
      <w:pPr>
        <w:pStyle w:val="paragraphsub"/>
      </w:pPr>
      <w:r w:rsidRPr="005039E3">
        <w:tab/>
        <w:t>(ii)</w:t>
      </w:r>
      <w:r w:rsidRPr="005039E3">
        <w:tab/>
        <w:t>contributing to the activities of a criminal organisation; or</w:t>
      </w:r>
    </w:p>
    <w:p w:rsidR="005243EB" w:rsidRPr="005039E3" w:rsidRDefault="005243EB" w:rsidP="005243EB">
      <w:pPr>
        <w:pStyle w:val="paragraphsub"/>
      </w:pPr>
      <w:r w:rsidRPr="005039E3">
        <w:tab/>
        <w:t>(iii)</w:t>
      </w:r>
      <w:r w:rsidRPr="005039E3">
        <w:tab/>
        <w:t>aiding, abetting, counselling or procuring the commission of a prescribed offence for a criminal organisation; or</w:t>
      </w:r>
    </w:p>
    <w:p w:rsidR="005243EB" w:rsidRPr="005039E3" w:rsidRDefault="005243EB" w:rsidP="005243EB">
      <w:pPr>
        <w:pStyle w:val="paragraphsub"/>
      </w:pPr>
      <w:r w:rsidRPr="005039E3">
        <w:tab/>
        <w:t>(iv)</w:t>
      </w:r>
      <w:r w:rsidRPr="005039E3">
        <w:tab/>
        <w:t>being, by act or omission, in any way, directly or indirectly, knowingly concerned in, or party to, the commission of a prescribed offence for a criminal organisation; or</w:t>
      </w:r>
    </w:p>
    <w:p w:rsidR="005243EB" w:rsidRPr="005039E3" w:rsidRDefault="005243EB" w:rsidP="005243EB">
      <w:pPr>
        <w:pStyle w:val="paragraphsub"/>
      </w:pPr>
      <w:r w:rsidRPr="005039E3">
        <w:tab/>
        <w:t>(v)</w:t>
      </w:r>
      <w:r w:rsidRPr="005039E3">
        <w:tab/>
        <w:t>conspiring to commit a prescribed offence for a criminal organisation; and</w:t>
      </w:r>
    </w:p>
    <w:p w:rsidR="005243EB" w:rsidRPr="005039E3" w:rsidRDefault="005243EB" w:rsidP="005243EB">
      <w:pPr>
        <w:pStyle w:val="paragraph"/>
      </w:pPr>
      <w:r w:rsidRPr="005039E3">
        <w:tab/>
        <w:t>(b)</w:t>
      </w:r>
      <w:r w:rsidRPr="005039E3">
        <w:tab/>
        <w:t xml:space="preserve">if the offence is covered by </w:t>
      </w:r>
      <w:r w:rsidR="005039E3">
        <w:t>subparagraph (</w:t>
      </w:r>
      <w:r w:rsidRPr="005039E3">
        <w:t>a)(i)—the conduct constituting the offence was engaged in, or is reasonably suspected of having been engaged in, for the purpose of supporting the commission of one or more prescribed offences by the organisation or its members; and</w:t>
      </w:r>
    </w:p>
    <w:p w:rsidR="005243EB" w:rsidRPr="005039E3" w:rsidRDefault="005243EB" w:rsidP="005243EB">
      <w:pPr>
        <w:pStyle w:val="paragraph"/>
      </w:pPr>
      <w:r w:rsidRPr="005039E3">
        <w:tab/>
        <w:t>(c)</w:t>
      </w:r>
      <w:r w:rsidRPr="005039E3">
        <w:tab/>
        <w:t xml:space="preserve">if the offence is covered by </w:t>
      </w:r>
      <w:r w:rsidR="005039E3">
        <w:t>subparagraph (</w:t>
      </w:r>
      <w:r w:rsidRPr="005039E3">
        <w:t>a)(ii)—the conduct constituting the offence was engaged in, or is reasonably suspected of having been engaged in, for the purpose of enhancing the ability of the organisation or its members to commit or facilitate the commission of one or more prescribed offences.</w:t>
      </w:r>
    </w:p>
    <w:p w:rsidR="00231826" w:rsidRPr="005039E3" w:rsidRDefault="00231826" w:rsidP="00231826">
      <w:pPr>
        <w:pStyle w:val="ActHead5"/>
      </w:pPr>
      <w:bookmarkStart w:id="19" w:name="_Toc34385211"/>
      <w:r w:rsidRPr="005039E3">
        <w:rPr>
          <w:rStyle w:val="CharSectno"/>
        </w:rPr>
        <w:t>5E</w:t>
      </w:r>
      <w:r w:rsidRPr="005039E3">
        <w:t xml:space="preserve">  Serious contraventions</w:t>
      </w:r>
      <w:bookmarkEnd w:id="19"/>
    </w:p>
    <w:p w:rsidR="00231826" w:rsidRPr="005039E3" w:rsidRDefault="00231826" w:rsidP="00231826">
      <w:pPr>
        <w:pStyle w:val="subsection"/>
      </w:pPr>
      <w:r w:rsidRPr="005039E3">
        <w:tab/>
        <w:t>(1)</w:t>
      </w:r>
      <w:r w:rsidRPr="005039E3">
        <w:tab/>
        <w:t xml:space="preserve">For the purposes of this Act, a </w:t>
      </w:r>
      <w:r w:rsidRPr="005039E3">
        <w:rPr>
          <w:b/>
          <w:i/>
        </w:rPr>
        <w:t>serious contravention</w:t>
      </w:r>
      <w:r w:rsidRPr="005039E3">
        <w:t xml:space="preserve"> is a contravention of a law of the Commonwealth, a State or a Territory that:</w:t>
      </w:r>
    </w:p>
    <w:p w:rsidR="00231826" w:rsidRPr="005039E3" w:rsidRDefault="00231826" w:rsidP="00231826">
      <w:pPr>
        <w:pStyle w:val="paragraph"/>
      </w:pPr>
      <w:r w:rsidRPr="005039E3">
        <w:tab/>
        <w:t>(a)</w:t>
      </w:r>
      <w:r w:rsidRPr="005039E3">
        <w:tab/>
        <w:t>is a serious offence; or</w:t>
      </w:r>
    </w:p>
    <w:p w:rsidR="00231826" w:rsidRPr="005039E3" w:rsidRDefault="00231826" w:rsidP="00231826">
      <w:pPr>
        <w:pStyle w:val="paragraph"/>
      </w:pPr>
      <w:r w:rsidRPr="005039E3">
        <w:tab/>
        <w:t>(b)</w:t>
      </w:r>
      <w:r w:rsidRPr="005039E3">
        <w:tab/>
        <w:t>is an offence punishable:</w:t>
      </w:r>
    </w:p>
    <w:p w:rsidR="00231826" w:rsidRPr="005039E3" w:rsidRDefault="00231826" w:rsidP="00231826">
      <w:pPr>
        <w:pStyle w:val="paragraphsub"/>
      </w:pPr>
      <w:r w:rsidRPr="005039E3">
        <w:tab/>
        <w:t>(i)</w:t>
      </w:r>
      <w:r w:rsidRPr="005039E3">
        <w:tab/>
        <w:t>by imprisonment for a period, or a maximum period, of at least 3 years; or</w:t>
      </w:r>
    </w:p>
    <w:p w:rsidR="00231826" w:rsidRPr="005039E3" w:rsidRDefault="00231826" w:rsidP="00231826">
      <w:pPr>
        <w:pStyle w:val="paragraphsub"/>
      </w:pPr>
      <w:r w:rsidRPr="005039E3">
        <w:tab/>
        <w:t>(ii)</w:t>
      </w:r>
      <w:r w:rsidRPr="005039E3">
        <w:tab/>
        <w:t>if the offence is committed by an individual—by a fine, or a maximum fine, of at least 180 penalty units; or</w:t>
      </w:r>
    </w:p>
    <w:p w:rsidR="00231826" w:rsidRPr="005039E3" w:rsidRDefault="00231826" w:rsidP="00231826">
      <w:pPr>
        <w:pStyle w:val="paragraphsub"/>
      </w:pPr>
      <w:r w:rsidRPr="005039E3">
        <w:tab/>
        <w:t>(iii)</w:t>
      </w:r>
      <w:r w:rsidRPr="005039E3">
        <w:tab/>
        <w:t>if the offence cannot be committed by an individual—by a fine, or a maximum fine, of at least 900 penalty units; or</w:t>
      </w:r>
    </w:p>
    <w:p w:rsidR="00231826" w:rsidRPr="005039E3" w:rsidRDefault="00231826" w:rsidP="00231826">
      <w:pPr>
        <w:pStyle w:val="paragraph"/>
      </w:pPr>
      <w:r w:rsidRPr="005039E3">
        <w:tab/>
        <w:t>(c)</w:t>
      </w:r>
      <w:r w:rsidRPr="005039E3">
        <w:tab/>
        <w:t>could, if established, render the person committing the contravention liable:</w:t>
      </w:r>
    </w:p>
    <w:p w:rsidR="00231826" w:rsidRPr="005039E3" w:rsidRDefault="00231826" w:rsidP="00231826">
      <w:pPr>
        <w:pStyle w:val="paragraphsub"/>
      </w:pPr>
      <w:r w:rsidRPr="005039E3">
        <w:tab/>
        <w:t>(i)</w:t>
      </w:r>
      <w:r w:rsidRPr="005039E3">
        <w:tab/>
        <w:t>if the contravention were committed by an individual—to pay a pecuniary penalty of 180 penalty units or more, or to pay an amount that is the monetary equivalent of 180 penalty units or more; or</w:t>
      </w:r>
    </w:p>
    <w:p w:rsidR="00231826" w:rsidRPr="005039E3" w:rsidRDefault="00231826" w:rsidP="00231826">
      <w:pPr>
        <w:pStyle w:val="paragraphsub"/>
      </w:pPr>
      <w:r w:rsidRPr="005039E3">
        <w:tab/>
        <w:t>(ii)</w:t>
      </w:r>
      <w:r w:rsidRPr="005039E3">
        <w:tab/>
        <w:t>if the contravention cannot be committed by an individual—to pay a pecuniary penalty of 900 penalty units or more, or to pay an amount that is the monetary equivalent of 900 penalty units or more.</w:t>
      </w:r>
    </w:p>
    <w:p w:rsidR="00231826" w:rsidRPr="005039E3" w:rsidRDefault="00231826" w:rsidP="00231826">
      <w:pPr>
        <w:pStyle w:val="subsection"/>
      </w:pPr>
      <w:r w:rsidRPr="005039E3">
        <w:tab/>
        <w:t>(2)</w:t>
      </w:r>
      <w:r w:rsidRPr="005039E3">
        <w:tab/>
        <w:t>Except so far as the contrary intention appears, a contravention, or a contravention of a particular kind, is taken, for the purposes of this Act, to be a contravention, or to be a contravention of that kind, as the case may be, that:</w:t>
      </w:r>
    </w:p>
    <w:p w:rsidR="00231826" w:rsidRPr="005039E3" w:rsidRDefault="00231826" w:rsidP="00231826">
      <w:pPr>
        <w:pStyle w:val="paragraph"/>
      </w:pPr>
      <w:r w:rsidRPr="005039E3">
        <w:tab/>
        <w:t>(a)</w:t>
      </w:r>
      <w:r w:rsidRPr="005039E3">
        <w:tab/>
        <w:t>has been committed or is being committed; or</w:t>
      </w:r>
    </w:p>
    <w:p w:rsidR="00231826" w:rsidRPr="005039E3" w:rsidRDefault="00231826" w:rsidP="00231826">
      <w:pPr>
        <w:pStyle w:val="paragraph"/>
      </w:pPr>
      <w:r w:rsidRPr="005039E3">
        <w:tab/>
        <w:t>(b)</w:t>
      </w:r>
      <w:r w:rsidRPr="005039E3">
        <w:tab/>
        <w:t>is suspected on reasonable grounds of having been committed, of being committed or of being likely to be committed.</w:t>
      </w:r>
    </w:p>
    <w:p w:rsidR="00231826" w:rsidRPr="005039E3" w:rsidRDefault="00231826" w:rsidP="00231826">
      <w:pPr>
        <w:pStyle w:val="subsection"/>
      </w:pPr>
      <w:r w:rsidRPr="005039E3">
        <w:tab/>
        <w:t>(3)</w:t>
      </w:r>
      <w:r w:rsidRPr="005039E3">
        <w:tab/>
        <w:t>To avoid doubt, a reference in this section to a number of penalty units in relation to a contravention of a law of a State or a Territory includes a reference to an amount of a fine or pecuniary penalty that is equivalent, under section</w:t>
      </w:r>
      <w:r w:rsidR="005039E3">
        <w:t> </w:t>
      </w:r>
      <w:r w:rsidRPr="005039E3">
        <w:t xml:space="preserve">4AA of the </w:t>
      </w:r>
      <w:r w:rsidRPr="005039E3">
        <w:rPr>
          <w:i/>
        </w:rPr>
        <w:t>Crimes Act 1914</w:t>
      </w:r>
      <w:r w:rsidRPr="005039E3">
        <w:t>, to that number of penalty units.</w:t>
      </w:r>
    </w:p>
    <w:p w:rsidR="00231826" w:rsidRPr="005039E3" w:rsidRDefault="00231826" w:rsidP="00231826">
      <w:pPr>
        <w:pStyle w:val="ActHead5"/>
      </w:pPr>
      <w:bookmarkStart w:id="20" w:name="_Toc34385212"/>
      <w:r w:rsidRPr="005039E3">
        <w:rPr>
          <w:rStyle w:val="CharSectno"/>
        </w:rPr>
        <w:t>5F</w:t>
      </w:r>
      <w:r w:rsidRPr="005039E3">
        <w:t xml:space="preserve">  When a communication is passing over a telecommunications system</w:t>
      </w:r>
      <w:bookmarkEnd w:id="20"/>
    </w:p>
    <w:p w:rsidR="00231826" w:rsidRPr="005039E3" w:rsidRDefault="00231826" w:rsidP="00231826">
      <w:pPr>
        <w:pStyle w:val="subsection"/>
      </w:pPr>
      <w:r w:rsidRPr="005039E3">
        <w:tab/>
      </w:r>
      <w:r w:rsidRPr="005039E3">
        <w:tab/>
        <w:t>For the purposes of this Act, a communication:</w:t>
      </w:r>
    </w:p>
    <w:p w:rsidR="00231826" w:rsidRPr="005039E3" w:rsidRDefault="00231826" w:rsidP="00231826">
      <w:pPr>
        <w:pStyle w:val="paragraph"/>
      </w:pPr>
      <w:r w:rsidRPr="005039E3">
        <w:tab/>
        <w:t>(a)</w:t>
      </w:r>
      <w:r w:rsidRPr="005039E3">
        <w:tab/>
        <w:t>is taken to start passing over a telecommunications system when it is sent or transmitted by the person sending the communication; and</w:t>
      </w:r>
    </w:p>
    <w:p w:rsidR="00231826" w:rsidRPr="005039E3" w:rsidRDefault="00231826" w:rsidP="00231826">
      <w:pPr>
        <w:pStyle w:val="paragraph"/>
      </w:pPr>
      <w:r w:rsidRPr="005039E3">
        <w:tab/>
        <w:t>(b)</w:t>
      </w:r>
      <w:r w:rsidRPr="005039E3">
        <w:tab/>
        <w:t>is taken to continue to pass over the system until it becomes accessible to the intended recipient of the communication.</w:t>
      </w:r>
    </w:p>
    <w:p w:rsidR="00231826" w:rsidRPr="005039E3" w:rsidRDefault="00231826" w:rsidP="00231826">
      <w:pPr>
        <w:pStyle w:val="ActHead5"/>
      </w:pPr>
      <w:bookmarkStart w:id="21" w:name="_Toc34385213"/>
      <w:r w:rsidRPr="005039E3">
        <w:rPr>
          <w:rStyle w:val="CharSectno"/>
        </w:rPr>
        <w:t>5G</w:t>
      </w:r>
      <w:r w:rsidRPr="005039E3">
        <w:t xml:space="preserve">  The intended recipient of a communication</w:t>
      </w:r>
      <w:bookmarkEnd w:id="21"/>
    </w:p>
    <w:p w:rsidR="00231826" w:rsidRPr="005039E3" w:rsidRDefault="00231826" w:rsidP="00231826">
      <w:pPr>
        <w:pStyle w:val="subsection"/>
      </w:pPr>
      <w:r w:rsidRPr="005039E3">
        <w:tab/>
      </w:r>
      <w:r w:rsidRPr="005039E3">
        <w:tab/>
        <w:t xml:space="preserve">For the purposes of this Act, the </w:t>
      </w:r>
      <w:r w:rsidRPr="005039E3">
        <w:rPr>
          <w:b/>
          <w:i/>
        </w:rPr>
        <w:t>intended recipient</w:t>
      </w:r>
      <w:r w:rsidRPr="005039E3">
        <w:t xml:space="preserve"> of a communication is:</w:t>
      </w:r>
    </w:p>
    <w:p w:rsidR="00231826" w:rsidRPr="005039E3" w:rsidRDefault="00231826" w:rsidP="00231826">
      <w:pPr>
        <w:pStyle w:val="paragraph"/>
        <w:rPr>
          <w:szCs w:val="22"/>
        </w:rPr>
      </w:pPr>
      <w:r w:rsidRPr="005039E3">
        <w:rPr>
          <w:szCs w:val="22"/>
        </w:rPr>
        <w:tab/>
        <w:t>(a)</w:t>
      </w:r>
      <w:r w:rsidRPr="005039E3">
        <w:rPr>
          <w:szCs w:val="22"/>
        </w:rPr>
        <w:tab/>
        <w:t>if the communication is addressed to an individual (either in the individual’s own capacity or in the capacity of an employee or agent of another person)—the individual; or</w:t>
      </w:r>
    </w:p>
    <w:p w:rsidR="00231826" w:rsidRPr="005039E3" w:rsidRDefault="00231826" w:rsidP="00231826">
      <w:pPr>
        <w:pStyle w:val="paragraph"/>
        <w:rPr>
          <w:szCs w:val="22"/>
        </w:rPr>
      </w:pPr>
      <w:r w:rsidRPr="005039E3">
        <w:rPr>
          <w:szCs w:val="22"/>
        </w:rPr>
        <w:tab/>
        <w:t>(b)</w:t>
      </w:r>
      <w:r w:rsidRPr="005039E3">
        <w:rPr>
          <w:szCs w:val="22"/>
        </w:rPr>
        <w:tab/>
        <w:t>if the communication is addressed to a person who is not an individual—the person; or</w:t>
      </w:r>
    </w:p>
    <w:p w:rsidR="00231826" w:rsidRPr="005039E3" w:rsidRDefault="00231826" w:rsidP="00231826">
      <w:pPr>
        <w:pStyle w:val="paragraph"/>
        <w:rPr>
          <w:szCs w:val="22"/>
        </w:rPr>
      </w:pPr>
      <w:r w:rsidRPr="005039E3">
        <w:rPr>
          <w:szCs w:val="22"/>
        </w:rPr>
        <w:tab/>
        <w:t>(c)</w:t>
      </w:r>
      <w:r w:rsidRPr="005039E3">
        <w:rPr>
          <w:szCs w:val="22"/>
        </w:rPr>
        <w:tab/>
        <w:t>if the communication is not addressed to a person—the person who has, or whose employee or agent has, control over the telecommunications service to which the communication is sent.</w:t>
      </w:r>
    </w:p>
    <w:p w:rsidR="00231826" w:rsidRPr="005039E3" w:rsidRDefault="00231826" w:rsidP="00231826">
      <w:pPr>
        <w:pStyle w:val="ActHead5"/>
      </w:pPr>
      <w:bookmarkStart w:id="22" w:name="_Toc34385214"/>
      <w:r w:rsidRPr="005039E3">
        <w:rPr>
          <w:rStyle w:val="CharSectno"/>
        </w:rPr>
        <w:t>5H</w:t>
      </w:r>
      <w:r w:rsidRPr="005039E3">
        <w:t xml:space="preserve">  When a communication is accessible to the intended recipient</w:t>
      </w:r>
      <w:bookmarkEnd w:id="22"/>
    </w:p>
    <w:p w:rsidR="00231826" w:rsidRPr="005039E3" w:rsidRDefault="00231826" w:rsidP="00231826">
      <w:pPr>
        <w:pStyle w:val="subsection"/>
      </w:pPr>
      <w:r w:rsidRPr="005039E3">
        <w:tab/>
        <w:t>(1)</w:t>
      </w:r>
      <w:r w:rsidRPr="005039E3">
        <w:tab/>
        <w:t xml:space="preserve">For the purposes of this Act, a communication is </w:t>
      </w:r>
      <w:r w:rsidRPr="005039E3">
        <w:rPr>
          <w:b/>
          <w:i/>
        </w:rPr>
        <w:t>accessible</w:t>
      </w:r>
      <w:r w:rsidRPr="005039E3">
        <w:t xml:space="preserve"> to its intended recipient if it:</w:t>
      </w:r>
    </w:p>
    <w:p w:rsidR="00231826" w:rsidRPr="005039E3" w:rsidRDefault="00231826" w:rsidP="00231826">
      <w:pPr>
        <w:pStyle w:val="paragraph"/>
      </w:pPr>
      <w:r w:rsidRPr="005039E3">
        <w:tab/>
        <w:t>(a)</w:t>
      </w:r>
      <w:r w:rsidRPr="005039E3">
        <w:tab/>
        <w:t>has been received by the telecommunications service provided to the intended recipient; or</w:t>
      </w:r>
    </w:p>
    <w:p w:rsidR="00231826" w:rsidRPr="005039E3" w:rsidRDefault="00231826" w:rsidP="00231826">
      <w:pPr>
        <w:pStyle w:val="paragraph"/>
      </w:pPr>
      <w:r w:rsidRPr="005039E3">
        <w:tab/>
        <w:t>(b)</w:t>
      </w:r>
      <w:r w:rsidRPr="005039E3">
        <w:tab/>
        <w:t>is under the control of the intended recipient; or</w:t>
      </w:r>
    </w:p>
    <w:p w:rsidR="00231826" w:rsidRPr="005039E3" w:rsidRDefault="00231826" w:rsidP="00231826">
      <w:pPr>
        <w:pStyle w:val="paragraph"/>
      </w:pPr>
      <w:r w:rsidRPr="005039E3">
        <w:tab/>
        <w:t>(c)</w:t>
      </w:r>
      <w:r w:rsidRPr="005039E3">
        <w:tab/>
        <w:t>has been delivered to the telecommunications service provided to the intended recipient.</w:t>
      </w:r>
    </w:p>
    <w:p w:rsidR="00231826" w:rsidRPr="005039E3" w:rsidRDefault="00231826" w:rsidP="00231826">
      <w:pPr>
        <w:pStyle w:val="subsection"/>
      </w:pPr>
      <w:r w:rsidRPr="005039E3">
        <w:tab/>
        <w:t>(2)</w:t>
      </w:r>
      <w:r w:rsidRPr="005039E3">
        <w:tab/>
      </w:r>
      <w:r w:rsidR="005039E3">
        <w:t>Subsection (</w:t>
      </w:r>
      <w:r w:rsidRPr="005039E3">
        <w:t>1) does not limit the circumstances in which a communication may be taken to be accessible to its intended recipient for the purposes of this Act.</w:t>
      </w:r>
    </w:p>
    <w:p w:rsidR="002678F2" w:rsidRPr="005039E3" w:rsidRDefault="002678F2" w:rsidP="002678F2">
      <w:pPr>
        <w:pStyle w:val="ActHead5"/>
      </w:pPr>
      <w:bookmarkStart w:id="23" w:name="_Toc34385215"/>
      <w:r w:rsidRPr="005039E3">
        <w:rPr>
          <w:rStyle w:val="CharSectno"/>
        </w:rPr>
        <w:t>6</w:t>
      </w:r>
      <w:r w:rsidRPr="005039E3">
        <w:t xml:space="preserve">  Interception of a communication</w:t>
      </w:r>
      <w:bookmarkEnd w:id="23"/>
    </w:p>
    <w:p w:rsidR="002678F2" w:rsidRPr="005039E3" w:rsidRDefault="002678F2" w:rsidP="002678F2">
      <w:pPr>
        <w:pStyle w:val="subsection"/>
      </w:pPr>
      <w:r w:rsidRPr="005039E3">
        <w:tab/>
        <w:t>(1)</w:t>
      </w:r>
      <w:r w:rsidRPr="005039E3">
        <w:tab/>
        <w:t>For the purposes of this Act, but subject to this section, interception of a communication passing over a telecommunications system consists of listening to or recording, by any means, such a communication in its passage over that telecommunications system without the knowledge of the person making the communication.</w:t>
      </w:r>
    </w:p>
    <w:p w:rsidR="006F5E18" w:rsidRPr="005039E3" w:rsidRDefault="006F5E18" w:rsidP="00A438C4">
      <w:pPr>
        <w:pStyle w:val="SubsectionHead"/>
      </w:pPr>
      <w:r w:rsidRPr="005039E3">
        <w:t>Communications to or from emergency service facilities</w:t>
      </w:r>
    </w:p>
    <w:p w:rsidR="006F5E18" w:rsidRPr="005039E3" w:rsidRDefault="006F5E18" w:rsidP="006F5E18">
      <w:pPr>
        <w:pStyle w:val="subsection"/>
      </w:pPr>
      <w:r w:rsidRPr="005039E3">
        <w:tab/>
        <w:t>(2A)</w:t>
      </w:r>
      <w:r w:rsidRPr="005039E3">
        <w:tab/>
      </w:r>
      <w:r w:rsidR="006D7A9C" w:rsidRPr="005039E3">
        <w:t xml:space="preserve">An </w:t>
      </w:r>
      <w:r w:rsidR="006D7A9C" w:rsidRPr="005039E3">
        <w:rPr>
          <w:b/>
          <w:i/>
        </w:rPr>
        <w:t>emergency service facility</w:t>
      </w:r>
      <w:r w:rsidR="006D7A9C" w:rsidRPr="005039E3">
        <w:t xml:space="preserve"> is</w:t>
      </w:r>
      <w:r w:rsidRPr="005039E3">
        <w:t xml:space="preserve"> premises that are declared by the Minister, by written instrument, to be an emergency service facility.</w:t>
      </w:r>
    </w:p>
    <w:p w:rsidR="006F5E18" w:rsidRPr="005039E3" w:rsidRDefault="006F5E18" w:rsidP="006F5E18">
      <w:pPr>
        <w:pStyle w:val="subsection"/>
      </w:pPr>
      <w:r w:rsidRPr="005039E3">
        <w:tab/>
        <w:t>(2B)</w:t>
      </w:r>
      <w:r w:rsidRPr="005039E3">
        <w:tab/>
        <w:t>The Minister may declare premises to be an emergency service facility if the Minister is satisfied that the premises are operated by:</w:t>
      </w:r>
    </w:p>
    <w:p w:rsidR="006F5E18" w:rsidRPr="005039E3" w:rsidRDefault="006F5E18" w:rsidP="006F5E18">
      <w:pPr>
        <w:pStyle w:val="paragraph"/>
      </w:pPr>
      <w:r w:rsidRPr="005039E3">
        <w:tab/>
        <w:t>(a)</w:t>
      </w:r>
      <w:r w:rsidRPr="005039E3">
        <w:tab/>
        <w:t xml:space="preserve">a police force or service of the Commonwealth, of a State or of the </w:t>
      </w:r>
      <w:smartTag w:uri="urn:schemas-microsoft-com:office:smarttags" w:element="State">
        <w:smartTag w:uri="urn:schemas-microsoft-com:office:smarttags" w:element="address">
          <w:r w:rsidRPr="005039E3">
            <w:t>Australian Capital Territory</w:t>
          </w:r>
        </w:smartTag>
      </w:smartTag>
      <w:r w:rsidRPr="005039E3">
        <w:t>; or</w:t>
      </w:r>
    </w:p>
    <w:p w:rsidR="006F5E18" w:rsidRPr="005039E3" w:rsidRDefault="006F5E18" w:rsidP="006F5E18">
      <w:pPr>
        <w:pStyle w:val="paragraph"/>
      </w:pPr>
      <w:r w:rsidRPr="005039E3">
        <w:tab/>
        <w:t>(b)</w:t>
      </w:r>
      <w:r w:rsidRPr="005039E3">
        <w:tab/>
        <w:t xml:space="preserve">a fire service of a State or of the </w:t>
      </w:r>
      <w:smartTag w:uri="urn:schemas-microsoft-com:office:smarttags" w:element="State">
        <w:smartTag w:uri="urn:schemas-microsoft-com:office:smarttags" w:element="address">
          <w:r w:rsidRPr="005039E3">
            <w:t>Australian Capital Territory</w:t>
          </w:r>
        </w:smartTag>
      </w:smartTag>
      <w:r w:rsidRPr="005039E3">
        <w:t>; or</w:t>
      </w:r>
    </w:p>
    <w:p w:rsidR="006F5E18" w:rsidRPr="005039E3" w:rsidRDefault="006F5E18" w:rsidP="006F5E18">
      <w:pPr>
        <w:pStyle w:val="paragraph"/>
      </w:pPr>
      <w:r w:rsidRPr="005039E3">
        <w:tab/>
        <w:t>(c)</w:t>
      </w:r>
      <w:r w:rsidRPr="005039E3">
        <w:tab/>
        <w:t xml:space="preserve">an ambulance service of a State or of the </w:t>
      </w:r>
      <w:smartTag w:uri="urn:schemas-microsoft-com:office:smarttags" w:element="State">
        <w:smartTag w:uri="urn:schemas-microsoft-com:office:smarttags" w:element="address">
          <w:r w:rsidRPr="005039E3">
            <w:t>Australian Capital Territory</w:t>
          </w:r>
        </w:smartTag>
      </w:smartTag>
      <w:r w:rsidRPr="005039E3">
        <w:t>; or</w:t>
      </w:r>
    </w:p>
    <w:p w:rsidR="006F5E18" w:rsidRPr="005039E3" w:rsidRDefault="006F5E18" w:rsidP="006F5E18">
      <w:pPr>
        <w:pStyle w:val="paragraph"/>
      </w:pPr>
      <w:r w:rsidRPr="005039E3">
        <w:tab/>
        <w:t>(d)</w:t>
      </w:r>
      <w:r w:rsidRPr="005039E3">
        <w:tab/>
        <w:t xml:space="preserve">a service for despatching, or referring matters for the attention of, a force or service referred to in </w:t>
      </w:r>
      <w:r w:rsidR="005039E3">
        <w:t>paragraph (</w:t>
      </w:r>
      <w:r w:rsidRPr="005039E3">
        <w:t>a), (b) or (c);</w:t>
      </w:r>
    </w:p>
    <w:p w:rsidR="006F5E18" w:rsidRPr="005039E3" w:rsidRDefault="006F5E18" w:rsidP="006F5E18">
      <w:pPr>
        <w:pStyle w:val="subsection2"/>
      </w:pPr>
      <w:r w:rsidRPr="005039E3">
        <w:t>to enable that force or service, or another force or service, to deal with a request for assistance in an emergency.</w:t>
      </w:r>
    </w:p>
    <w:p w:rsidR="006F5E18" w:rsidRPr="005039E3" w:rsidRDefault="006F5E18" w:rsidP="006F5E18">
      <w:pPr>
        <w:pStyle w:val="subsection"/>
      </w:pPr>
      <w:r w:rsidRPr="005039E3">
        <w:tab/>
        <w:t>(2C)</w:t>
      </w:r>
      <w:r w:rsidRPr="005039E3">
        <w:tab/>
        <w:t xml:space="preserve">A declaration by the Minister under </w:t>
      </w:r>
      <w:r w:rsidR="005039E3">
        <w:t>subsection (</w:t>
      </w:r>
      <w:r w:rsidRPr="005039E3">
        <w:t>2B) is not a legislative instrument.</w:t>
      </w:r>
    </w:p>
    <w:p w:rsidR="006F5E18" w:rsidRPr="005039E3" w:rsidRDefault="006F5E18" w:rsidP="006F5E18">
      <w:pPr>
        <w:pStyle w:val="subsection"/>
      </w:pPr>
      <w:r w:rsidRPr="005039E3">
        <w:tab/>
        <w:t>(2D)</w:t>
      </w:r>
      <w:r w:rsidRPr="005039E3">
        <w:tab/>
        <w:t xml:space="preserve">If the Minister makes a declaration under </w:t>
      </w:r>
      <w:r w:rsidR="005039E3">
        <w:t>subsection (</w:t>
      </w:r>
      <w:r w:rsidRPr="005039E3">
        <w:t>2B), the Minister must, by legislative instrument, specify:</w:t>
      </w:r>
    </w:p>
    <w:p w:rsidR="006F5E18" w:rsidRPr="005039E3" w:rsidRDefault="006F5E18" w:rsidP="006F5E18">
      <w:pPr>
        <w:pStyle w:val="paragraph"/>
      </w:pPr>
      <w:r w:rsidRPr="005039E3">
        <w:tab/>
        <w:t>(a)</w:t>
      </w:r>
      <w:r w:rsidRPr="005039E3">
        <w:tab/>
        <w:t>the name of the force or service operating the premises to which the declaration relates; and</w:t>
      </w:r>
    </w:p>
    <w:p w:rsidR="006F5E18" w:rsidRPr="005039E3" w:rsidRDefault="006F5E18" w:rsidP="006F5E18">
      <w:pPr>
        <w:pStyle w:val="paragraph"/>
      </w:pPr>
      <w:r w:rsidRPr="005039E3">
        <w:tab/>
        <w:t>(b)</w:t>
      </w:r>
      <w:r w:rsidRPr="005039E3">
        <w:tab/>
        <w:t>the geographical region in which those premises are located.</w:t>
      </w:r>
    </w:p>
    <w:p w:rsidR="006F5E18" w:rsidRPr="005039E3" w:rsidRDefault="006F5E18" w:rsidP="006F5E18">
      <w:pPr>
        <w:pStyle w:val="subsection"/>
      </w:pPr>
      <w:r w:rsidRPr="005039E3">
        <w:tab/>
        <w:t>(2E)</w:t>
      </w:r>
      <w:r w:rsidRPr="005039E3">
        <w:tab/>
        <w:t>If a House of the Parliament disallows, in accordance with section</w:t>
      </w:r>
      <w:r w:rsidR="005039E3">
        <w:t> </w:t>
      </w:r>
      <w:r w:rsidRPr="005039E3">
        <w:t xml:space="preserve">42 of the </w:t>
      </w:r>
      <w:r w:rsidR="00A27416" w:rsidRPr="005039E3">
        <w:rPr>
          <w:i/>
        </w:rPr>
        <w:t>Legislation Act 2003</w:t>
      </w:r>
      <w:r w:rsidRPr="005039E3">
        <w:t xml:space="preserve">, a legislative instrument made under </w:t>
      </w:r>
      <w:r w:rsidR="005039E3">
        <w:t>subsection (</w:t>
      </w:r>
      <w:r w:rsidRPr="005039E3">
        <w:t>2D), the declaration to which the instrument relates is taken to have been revoked at the time of the disallowance.</w:t>
      </w:r>
    </w:p>
    <w:p w:rsidR="006F5E18" w:rsidRPr="005039E3" w:rsidRDefault="006F5E18" w:rsidP="006F5E18">
      <w:pPr>
        <w:pStyle w:val="subsection"/>
      </w:pPr>
      <w:r w:rsidRPr="005039E3">
        <w:tab/>
        <w:t>(2F)</w:t>
      </w:r>
      <w:r w:rsidRPr="005039E3">
        <w:tab/>
        <w:t>If a person who is lawfully engaged in duties relating to the receiving and handling of communications to or from an emergency service facility listens to or records a communication passing over a telecommunications system to or from the emergency service facility, the listening or recording does not, for the purposes of this Act, constitute an interception of the communication.</w:t>
      </w:r>
    </w:p>
    <w:p w:rsidR="006F5E18" w:rsidRPr="005039E3" w:rsidRDefault="006F5E18" w:rsidP="006F5E18">
      <w:pPr>
        <w:pStyle w:val="subsection"/>
      </w:pPr>
      <w:r w:rsidRPr="005039E3">
        <w:tab/>
        <w:t>(2G)</w:t>
      </w:r>
      <w:r w:rsidRPr="005039E3">
        <w:tab/>
      </w:r>
      <w:r w:rsidR="005039E3">
        <w:t>Subsection (</w:t>
      </w:r>
      <w:r w:rsidRPr="005039E3">
        <w:t>2F) only applies in relation to an emergency service facility if signs notifying persons that communications to or from the facility may be listened to or recorded are clearly visible at each entrance to the facility.</w:t>
      </w:r>
    </w:p>
    <w:p w:rsidR="00BF7F4E" w:rsidRPr="005039E3" w:rsidRDefault="00BF7F4E" w:rsidP="00390E1D">
      <w:pPr>
        <w:pStyle w:val="subsection"/>
        <w:keepNext/>
      </w:pPr>
      <w:r w:rsidRPr="005039E3">
        <w:tab/>
        <w:t>(2H)</w:t>
      </w:r>
      <w:r w:rsidRPr="005039E3">
        <w:tab/>
        <w:t>If:</w:t>
      </w:r>
    </w:p>
    <w:p w:rsidR="00BF7F4E" w:rsidRPr="005039E3" w:rsidRDefault="00BF7F4E" w:rsidP="00BF7F4E">
      <w:pPr>
        <w:pStyle w:val="paragraph"/>
      </w:pPr>
      <w:r w:rsidRPr="005039E3">
        <w:tab/>
        <w:t>(a)</w:t>
      </w:r>
      <w:r w:rsidRPr="005039E3">
        <w:tab/>
        <w:t>an inspector under section</w:t>
      </w:r>
      <w:r w:rsidR="005039E3">
        <w:t> </w:t>
      </w:r>
      <w:r w:rsidRPr="005039E3">
        <w:t xml:space="preserve">267 of the </w:t>
      </w:r>
      <w:r w:rsidRPr="005039E3">
        <w:rPr>
          <w:i/>
        </w:rPr>
        <w:t xml:space="preserve">Radiocommunications Act 1992 </w:t>
      </w:r>
      <w:r w:rsidRPr="005039E3">
        <w:t xml:space="preserve">is lawfully engaged in performing spectrum management functions of the Australian Communications and Media Authority under the </w:t>
      </w:r>
      <w:r w:rsidRPr="005039E3">
        <w:rPr>
          <w:i/>
        </w:rPr>
        <w:t>Australian Communications and Media Authority Act 2005</w:t>
      </w:r>
      <w:r w:rsidRPr="005039E3">
        <w:t xml:space="preserve"> or the </w:t>
      </w:r>
      <w:r w:rsidRPr="005039E3">
        <w:rPr>
          <w:i/>
        </w:rPr>
        <w:t>Radiocommunications Act 1992</w:t>
      </w:r>
      <w:r w:rsidRPr="005039E3">
        <w:t>; and</w:t>
      </w:r>
    </w:p>
    <w:p w:rsidR="00BF7F4E" w:rsidRPr="005039E3" w:rsidRDefault="00BF7F4E" w:rsidP="00BF7F4E">
      <w:pPr>
        <w:pStyle w:val="paragraph"/>
      </w:pPr>
      <w:r w:rsidRPr="005039E3">
        <w:tab/>
        <w:t>(b)</w:t>
      </w:r>
      <w:r w:rsidRPr="005039E3">
        <w:tab/>
        <w:t>while performing those spectrum management functions, the inspector incidentally listens to or records a communication passing over a telecommunications system;</w:t>
      </w:r>
    </w:p>
    <w:p w:rsidR="00BF7F4E" w:rsidRPr="005039E3" w:rsidRDefault="00BF7F4E" w:rsidP="00BF7F4E">
      <w:pPr>
        <w:pStyle w:val="subsection2"/>
      </w:pPr>
      <w:r w:rsidRPr="005039E3">
        <w:t>the listening or recording does not, for the purposes of this Act, constitute an interception of the communication.</w:t>
      </w:r>
    </w:p>
    <w:p w:rsidR="002678F2" w:rsidRPr="005039E3" w:rsidRDefault="002678F2" w:rsidP="002678F2">
      <w:pPr>
        <w:pStyle w:val="SubsectionHead"/>
      </w:pPr>
      <w:r w:rsidRPr="005039E3">
        <w:t>Communications to publicly</w:t>
      </w:r>
      <w:r w:rsidR="005039E3">
        <w:noBreakHyphen/>
      </w:r>
      <w:r w:rsidRPr="005039E3">
        <w:t>listed ASIO numbers</w:t>
      </w:r>
    </w:p>
    <w:p w:rsidR="002678F2" w:rsidRPr="005039E3" w:rsidRDefault="002678F2" w:rsidP="002678F2">
      <w:pPr>
        <w:pStyle w:val="subsection"/>
      </w:pPr>
      <w:r w:rsidRPr="005039E3">
        <w:tab/>
        <w:t>(3)</w:t>
      </w:r>
      <w:r w:rsidRPr="005039E3">
        <w:tab/>
      </w:r>
      <w:r w:rsidR="00590047" w:rsidRPr="005039E3">
        <w:t>A</w:t>
      </w:r>
      <w:r w:rsidRPr="005039E3">
        <w:t xml:space="preserve"> </w:t>
      </w:r>
      <w:r w:rsidRPr="005039E3">
        <w:rPr>
          <w:b/>
          <w:i/>
        </w:rPr>
        <w:t>publicly</w:t>
      </w:r>
      <w:r w:rsidR="005039E3">
        <w:rPr>
          <w:b/>
          <w:i/>
        </w:rPr>
        <w:noBreakHyphen/>
      </w:r>
      <w:r w:rsidRPr="005039E3">
        <w:rPr>
          <w:b/>
          <w:i/>
        </w:rPr>
        <w:t>listed ASIO number</w:t>
      </w:r>
      <w:r w:rsidRPr="005039E3">
        <w:t xml:space="preserve"> is a telephone number that:</w:t>
      </w:r>
    </w:p>
    <w:p w:rsidR="002678F2" w:rsidRPr="005039E3" w:rsidRDefault="002678F2" w:rsidP="002678F2">
      <w:pPr>
        <w:pStyle w:val="paragraph"/>
      </w:pPr>
      <w:r w:rsidRPr="005039E3">
        <w:tab/>
        <w:t>(a)</w:t>
      </w:r>
      <w:r w:rsidRPr="005039E3">
        <w:tab/>
        <w:t>enables members of the public to contact the Organisation; and</w:t>
      </w:r>
    </w:p>
    <w:p w:rsidR="002678F2" w:rsidRPr="005039E3" w:rsidRDefault="002678F2" w:rsidP="002678F2">
      <w:pPr>
        <w:pStyle w:val="paragraph"/>
      </w:pPr>
      <w:r w:rsidRPr="005039E3">
        <w:tab/>
        <w:t>(b)</w:t>
      </w:r>
      <w:r w:rsidRPr="005039E3">
        <w:tab/>
        <w:t>is listed in:</w:t>
      </w:r>
    </w:p>
    <w:p w:rsidR="002678F2" w:rsidRPr="005039E3" w:rsidRDefault="002678F2" w:rsidP="002678F2">
      <w:pPr>
        <w:pStyle w:val="paragraphsub"/>
      </w:pPr>
      <w:r w:rsidRPr="005039E3">
        <w:tab/>
        <w:t>(i)</w:t>
      </w:r>
      <w:r w:rsidRPr="005039E3">
        <w:tab/>
        <w:t>a telephone directory; or</w:t>
      </w:r>
    </w:p>
    <w:p w:rsidR="002678F2" w:rsidRPr="005039E3" w:rsidRDefault="002678F2" w:rsidP="002678F2">
      <w:pPr>
        <w:pStyle w:val="paragraphsub"/>
      </w:pPr>
      <w:r w:rsidRPr="005039E3">
        <w:tab/>
        <w:t>(ii)</w:t>
      </w:r>
      <w:r w:rsidRPr="005039E3">
        <w:tab/>
        <w:t>a telephone number database;</w:t>
      </w:r>
    </w:p>
    <w:p w:rsidR="002678F2" w:rsidRPr="005039E3" w:rsidRDefault="002678F2" w:rsidP="002678F2">
      <w:pPr>
        <w:pStyle w:val="paragraph"/>
      </w:pPr>
      <w:r w:rsidRPr="005039E3">
        <w:tab/>
      </w:r>
      <w:r w:rsidRPr="005039E3">
        <w:tab/>
        <w:t>that is available to the public.</w:t>
      </w:r>
    </w:p>
    <w:p w:rsidR="002678F2" w:rsidRPr="005039E3" w:rsidRDefault="002678F2" w:rsidP="00095392">
      <w:pPr>
        <w:pStyle w:val="subsection"/>
        <w:keepLines/>
      </w:pPr>
      <w:r w:rsidRPr="005039E3">
        <w:tab/>
        <w:t>(4)</w:t>
      </w:r>
      <w:r w:rsidRPr="005039E3">
        <w:tab/>
        <w:t>If:</w:t>
      </w:r>
    </w:p>
    <w:p w:rsidR="002678F2" w:rsidRPr="005039E3" w:rsidRDefault="002678F2" w:rsidP="00095392">
      <w:pPr>
        <w:pStyle w:val="paragraph"/>
        <w:keepLines/>
      </w:pPr>
      <w:r w:rsidRPr="005039E3">
        <w:tab/>
        <w:t>(a)</w:t>
      </w:r>
      <w:r w:rsidRPr="005039E3">
        <w:tab/>
        <w:t>a person makes a call to a publicly</w:t>
      </w:r>
      <w:r w:rsidR="005039E3">
        <w:noBreakHyphen/>
      </w:r>
      <w:r w:rsidRPr="005039E3">
        <w:t>listed ASIO number; and</w:t>
      </w:r>
    </w:p>
    <w:p w:rsidR="002678F2" w:rsidRPr="005039E3" w:rsidRDefault="002678F2" w:rsidP="002678F2">
      <w:pPr>
        <w:pStyle w:val="paragraph"/>
      </w:pPr>
      <w:r w:rsidRPr="005039E3">
        <w:tab/>
        <w:t>(b)</w:t>
      </w:r>
      <w:r w:rsidRPr="005039E3">
        <w:tab/>
        <w:t>another person who is lawfully engaged in duties relating to the receiving and handling of communications to that number listens to or records a communication passing over a telecommunications system in the course of that call;</w:t>
      </w:r>
    </w:p>
    <w:p w:rsidR="002678F2" w:rsidRPr="005039E3" w:rsidRDefault="002678F2" w:rsidP="002678F2">
      <w:pPr>
        <w:pStyle w:val="subsection2"/>
      </w:pPr>
      <w:r w:rsidRPr="005039E3">
        <w:t>the listening or recording does not, for the purposes of this Act, constitute the interception of the communication.</w:t>
      </w:r>
    </w:p>
    <w:p w:rsidR="0032644C" w:rsidRPr="005039E3" w:rsidRDefault="0032644C" w:rsidP="0032644C">
      <w:pPr>
        <w:pStyle w:val="ActHead5"/>
      </w:pPr>
      <w:bookmarkStart w:id="24" w:name="_Toc34385216"/>
      <w:r w:rsidRPr="005039E3">
        <w:rPr>
          <w:rStyle w:val="CharSectno"/>
        </w:rPr>
        <w:t>6AAA</w:t>
      </w:r>
      <w:r w:rsidRPr="005039E3">
        <w:t xml:space="preserve">  When a computer network is appropriately used by an employee etc. of a Commonwealth agency etc.</w:t>
      </w:r>
      <w:bookmarkEnd w:id="24"/>
    </w:p>
    <w:p w:rsidR="0032644C" w:rsidRPr="005039E3" w:rsidRDefault="0032644C" w:rsidP="0032644C">
      <w:pPr>
        <w:pStyle w:val="subsection"/>
      </w:pPr>
      <w:r w:rsidRPr="005039E3">
        <w:tab/>
      </w:r>
      <w:r w:rsidRPr="005039E3">
        <w:tab/>
        <w:t xml:space="preserve">For the purposes of this Act, if a computer network is operated by, or on behalf of, a Commonwealth agency, security authority or eligible authority of a State, the network is </w:t>
      </w:r>
      <w:r w:rsidRPr="005039E3">
        <w:rPr>
          <w:b/>
          <w:i/>
        </w:rPr>
        <w:t>appropriately used</w:t>
      </w:r>
      <w:r w:rsidRPr="005039E3">
        <w:t xml:space="preserve"> by an employee, office holder or contractor of the agency or authority if:</w:t>
      </w:r>
    </w:p>
    <w:p w:rsidR="0032644C" w:rsidRPr="005039E3" w:rsidRDefault="0032644C" w:rsidP="0032644C">
      <w:pPr>
        <w:pStyle w:val="paragraph"/>
      </w:pPr>
      <w:r w:rsidRPr="005039E3">
        <w:tab/>
        <w:t>(a)</w:t>
      </w:r>
      <w:r w:rsidRPr="005039E3">
        <w:tab/>
        <w:t>the employee, office holder or contractor has undertaken, in writing, to use the network in accordance with any conditions specified, in writing, by the agency or authority; and</w:t>
      </w:r>
    </w:p>
    <w:p w:rsidR="0032644C" w:rsidRPr="005039E3" w:rsidRDefault="0032644C" w:rsidP="0032644C">
      <w:pPr>
        <w:pStyle w:val="paragraph"/>
      </w:pPr>
      <w:r w:rsidRPr="005039E3">
        <w:tab/>
        <w:t>(b)</w:t>
      </w:r>
      <w:r w:rsidRPr="005039E3">
        <w:tab/>
        <w:t>those conditions are reasonable; and</w:t>
      </w:r>
    </w:p>
    <w:p w:rsidR="0032644C" w:rsidRPr="005039E3" w:rsidRDefault="0032644C" w:rsidP="0032644C">
      <w:pPr>
        <w:pStyle w:val="paragraph"/>
      </w:pPr>
      <w:r w:rsidRPr="005039E3">
        <w:tab/>
        <w:t>(c)</w:t>
      </w:r>
      <w:r w:rsidRPr="005039E3">
        <w:tab/>
        <w:t>the employee, office holder or contractor complies with those conditions when using the network.</w:t>
      </w:r>
    </w:p>
    <w:p w:rsidR="002067C0" w:rsidRPr="005039E3" w:rsidRDefault="002067C0" w:rsidP="002067C0">
      <w:pPr>
        <w:pStyle w:val="ActHead5"/>
      </w:pPr>
      <w:bookmarkStart w:id="25" w:name="_Toc34385217"/>
      <w:r w:rsidRPr="005039E3">
        <w:rPr>
          <w:rStyle w:val="CharSectno"/>
        </w:rPr>
        <w:t>6AA</w:t>
      </w:r>
      <w:r w:rsidRPr="005039E3">
        <w:t xml:space="preserve">  Accessing a stored communication</w:t>
      </w:r>
      <w:bookmarkEnd w:id="25"/>
    </w:p>
    <w:p w:rsidR="002067C0" w:rsidRPr="005039E3" w:rsidRDefault="002067C0" w:rsidP="002067C0">
      <w:pPr>
        <w:pStyle w:val="subsection"/>
      </w:pPr>
      <w:r w:rsidRPr="005039E3">
        <w:tab/>
      </w:r>
      <w:r w:rsidRPr="005039E3">
        <w:tab/>
        <w:t xml:space="preserve">For the purposes of this Act, </w:t>
      </w:r>
      <w:r w:rsidRPr="005039E3">
        <w:rPr>
          <w:b/>
          <w:i/>
        </w:rPr>
        <w:t>accessing</w:t>
      </w:r>
      <w:r w:rsidRPr="005039E3">
        <w:t xml:space="preserve"> a stored communication consists of listening to, reading or recording such a communication, by means of equipment operated by a carrier, without the knowledge of the intended recipient of the communication.</w:t>
      </w:r>
    </w:p>
    <w:p w:rsidR="002678F2" w:rsidRPr="005039E3" w:rsidRDefault="002678F2" w:rsidP="002678F2">
      <w:pPr>
        <w:pStyle w:val="ActHead5"/>
      </w:pPr>
      <w:bookmarkStart w:id="26" w:name="_Toc34385218"/>
      <w:r w:rsidRPr="005039E3">
        <w:rPr>
          <w:rStyle w:val="CharSectno"/>
        </w:rPr>
        <w:t>6A</w:t>
      </w:r>
      <w:r w:rsidRPr="005039E3">
        <w:t xml:space="preserve">  Investigation of an offence</w:t>
      </w:r>
      <w:bookmarkEnd w:id="26"/>
    </w:p>
    <w:p w:rsidR="002678F2" w:rsidRPr="005039E3" w:rsidRDefault="002678F2" w:rsidP="002678F2">
      <w:pPr>
        <w:pStyle w:val="subsection"/>
      </w:pPr>
      <w:r w:rsidRPr="005039E3">
        <w:tab/>
        <w:t>(1)</w:t>
      </w:r>
      <w:r w:rsidRPr="005039E3">
        <w:tab/>
        <w:t>A reference in this Act to the investigation by an agency, or by an eligible authority of a State, of an offence is a reference to:</w:t>
      </w:r>
    </w:p>
    <w:p w:rsidR="002678F2" w:rsidRPr="005039E3" w:rsidRDefault="002678F2" w:rsidP="002678F2">
      <w:pPr>
        <w:pStyle w:val="paragraph"/>
      </w:pPr>
      <w:r w:rsidRPr="005039E3">
        <w:tab/>
        <w:t>(a)</w:t>
      </w:r>
      <w:r w:rsidRPr="005039E3">
        <w:tab/>
        <w:t>in the case of the Australian Federal Police—an investigation of that offence, in the course of the performance by the Australian Federal Police of its functions, by members of the Australian Federal Police;</w:t>
      </w:r>
    </w:p>
    <w:p w:rsidR="002678F2" w:rsidRPr="005039E3" w:rsidRDefault="002678F2" w:rsidP="002678F2">
      <w:pPr>
        <w:pStyle w:val="paragraph"/>
      </w:pPr>
      <w:r w:rsidRPr="005039E3">
        <w:tab/>
        <w:t>(b)</w:t>
      </w:r>
      <w:r w:rsidRPr="005039E3">
        <w:tab/>
        <w:t>in the case of a Police Force of a State—an investigation of that offence, in the course of the performance by that Police Force of its functions, by officers of that Police Force; or</w:t>
      </w:r>
    </w:p>
    <w:p w:rsidR="002678F2" w:rsidRPr="005039E3" w:rsidRDefault="002678F2" w:rsidP="002678F2">
      <w:pPr>
        <w:pStyle w:val="paragraph"/>
      </w:pPr>
      <w:r w:rsidRPr="005039E3">
        <w:tab/>
        <w:t>(c)</w:t>
      </w:r>
      <w:r w:rsidRPr="005039E3">
        <w:tab/>
        <w:t>in the case of the following eligible authorities or agencies, a prescribed investigation, in so far as it relates to that offence:</w:t>
      </w:r>
    </w:p>
    <w:p w:rsidR="00461D68" w:rsidRPr="005039E3" w:rsidRDefault="00461D68" w:rsidP="00461D68">
      <w:pPr>
        <w:pStyle w:val="paragraphsub"/>
      </w:pPr>
      <w:r w:rsidRPr="005039E3">
        <w:tab/>
        <w:t>(ia)</w:t>
      </w:r>
      <w:r w:rsidRPr="005039E3">
        <w:tab/>
        <w:t>the Australian Commission for Law Enforcement Integrity;</w:t>
      </w:r>
    </w:p>
    <w:p w:rsidR="002678F2" w:rsidRPr="005039E3" w:rsidRDefault="002678F2" w:rsidP="002678F2">
      <w:pPr>
        <w:pStyle w:val="paragraphsub"/>
      </w:pPr>
      <w:r w:rsidRPr="005039E3">
        <w:tab/>
        <w:t>(i)</w:t>
      </w:r>
      <w:r w:rsidRPr="005039E3">
        <w:tab/>
        <w:t>the ACC;</w:t>
      </w:r>
    </w:p>
    <w:p w:rsidR="002678F2" w:rsidRPr="005039E3" w:rsidRDefault="002678F2" w:rsidP="002678F2">
      <w:pPr>
        <w:pStyle w:val="paragraphsub"/>
      </w:pPr>
      <w:r w:rsidRPr="005039E3">
        <w:tab/>
        <w:t>(ii)</w:t>
      </w:r>
      <w:r w:rsidRPr="005039E3">
        <w:tab/>
        <w:t>the Crime Commission;</w:t>
      </w:r>
    </w:p>
    <w:p w:rsidR="002678F2" w:rsidRPr="005039E3" w:rsidRDefault="002678F2" w:rsidP="002678F2">
      <w:pPr>
        <w:pStyle w:val="paragraphsub"/>
      </w:pPr>
      <w:r w:rsidRPr="005039E3">
        <w:tab/>
        <w:t>(iii)</w:t>
      </w:r>
      <w:r w:rsidRPr="005039E3">
        <w:tab/>
        <w:t xml:space="preserve">the Crime and </w:t>
      </w:r>
      <w:r w:rsidR="00F76F29" w:rsidRPr="005039E3">
        <w:t>Corruption</w:t>
      </w:r>
      <w:r w:rsidRPr="005039E3">
        <w:t xml:space="preserve"> Commission;</w:t>
      </w:r>
    </w:p>
    <w:p w:rsidR="002678F2" w:rsidRPr="005039E3" w:rsidRDefault="002678F2" w:rsidP="002678F2">
      <w:pPr>
        <w:pStyle w:val="paragraphsub"/>
      </w:pPr>
      <w:r w:rsidRPr="005039E3">
        <w:tab/>
        <w:t>(v)</w:t>
      </w:r>
      <w:r w:rsidRPr="005039E3">
        <w:tab/>
        <w:t>the Independent Commission Against Corruption;</w:t>
      </w:r>
    </w:p>
    <w:p w:rsidR="007C340C" w:rsidRPr="005039E3" w:rsidRDefault="007C340C" w:rsidP="007C340C">
      <w:pPr>
        <w:pStyle w:val="paragraphsub"/>
      </w:pPr>
      <w:r w:rsidRPr="005039E3">
        <w:tab/>
        <w:t>(va)</w:t>
      </w:r>
      <w:r w:rsidRPr="005039E3">
        <w:tab/>
        <w:t>the Inspector of the Independent Commission Against Corruption;</w:t>
      </w:r>
    </w:p>
    <w:p w:rsidR="00C677B2" w:rsidRPr="005039E3" w:rsidRDefault="00C677B2" w:rsidP="00C677B2">
      <w:pPr>
        <w:pStyle w:val="paragraphsub"/>
      </w:pPr>
      <w:r w:rsidRPr="005039E3">
        <w:tab/>
        <w:t>(vi)</w:t>
      </w:r>
      <w:r w:rsidRPr="005039E3">
        <w:tab/>
        <w:t>the Law Enforcement Conduct Commission;</w:t>
      </w:r>
    </w:p>
    <w:p w:rsidR="00C677B2" w:rsidRPr="005039E3" w:rsidRDefault="00C677B2" w:rsidP="00C677B2">
      <w:pPr>
        <w:pStyle w:val="paragraphsub"/>
      </w:pPr>
      <w:r w:rsidRPr="005039E3">
        <w:tab/>
        <w:t>(vii)</w:t>
      </w:r>
      <w:r w:rsidRPr="005039E3">
        <w:tab/>
        <w:t>the Inspector of the Law Enforcement Conduct Commission;</w:t>
      </w:r>
    </w:p>
    <w:p w:rsidR="00BB2346" w:rsidRPr="005039E3" w:rsidRDefault="00BB2346" w:rsidP="00BB2346">
      <w:pPr>
        <w:pStyle w:val="paragraphsub"/>
      </w:pPr>
      <w:r w:rsidRPr="005039E3">
        <w:tab/>
        <w:t>(viii)</w:t>
      </w:r>
      <w:r w:rsidRPr="005039E3">
        <w:tab/>
        <w:t xml:space="preserve">the </w:t>
      </w:r>
      <w:r w:rsidR="00B341CC" w:rsidRPr="005039E3">
        <w:t>IBAC</w:t>
      </w:r>
      <w:r w:rsidRPr="005039E3">
        <w:t>;</w:t>
      </w:r>
    </w:p>
    <w:p w:rsidR="00810307" w:rsidRPr="005039E3" w:rsidRDefault="00810307" w:rsidP="00810307">
      <w:pPr>
        <w:pStyle w:val="paragraphsub"/>
      </w:pPr>
      <w:r w:rsidRPr="005039E3">
        <w:tab/>
        <w:t>(ix)</w:t>
      </w:r>
      <w:r w:rsidRPr="005039E3">
        <w:tab/>
        <w:t>the Victorian Inspectorate;</w:t>
      </w:r>
    </w:p>
    <w:p w:rsidR="002678F2" w:rsidRPr="005039E3" w:rsidRDefault="002678F2" w:rsidP="002678F2">
      <w:pPr>
        <w:pStyle w:val="paragraphsub"/>
      </w:pPr>
      <w:r w:rsidRPr="005039E3">
        <w:tab/>
        <w:t>(x)</w:t>
      </w:r>
      <w:r w:rsidRPr="005039E3">
        <w:tab/>
        <w:t>the Corruption and Crime Commission;</w:t>
      </w:r>
    </w:p>
    <w:p w:rsidR="008679D6" w:rsidRPr="005039E3" w:rsidRDefault="002678F2" w:rsidP="008679D6">
      <w:pPr>
        <w:pStyle w:val="paragraphsub"/>
      </w:pPr>
      <w:r w:rsidRPr="005039E3">
        <w:tab/>
        <w:t>(xi)</w:t>
      </w:r>
      <w:r w:rsidRPr="005039E3">
        <w:tab/>
        <w:t>the Parliamentary Inspector of the Corruption and Crime Commission</w:t>
      </w:r>
      <w:r w:rsidR="008679D6" w:rsidRPr="005039E3">
        <w:t>;</w:t>
      </w:r>
    </w:p>
    <w:p w:rsidR="002678F2" w:rsidRPr="005039E3" w:rsidRDefault="008679D6" w:rsidP="002678F2">
      <w:pPr>
        <w:pStyle w:val="paragraphsub"/>
      </w:pPr>
      <w:r w:rsidRPr="005039E3">
        <w:tab/>
        <w:t>(xii)</w:t>
      </w:r>
      <w:r w:rsidRPr="005039E3">
        <w:tab/>
        <w:t>the Independent Commissioner Against Corruption.</w:t>
      </w:r>
    </w:p>
    <w:p w:rsidR="002678F2" w:rsidRPr="005039E3" w:rsidRDefault="002678F2" w:rsidP="002678F2">
      <w:pPr>
        <w:pStyle w:val="subsection"/>
      </w:pPr>
      <w:r w:rsidRPr="005039E3">
        <w:tab/>
        <w:t>(2)</w:t>
      </w:r>
      <w:r w:rsidRPr="005039E3">
        <w:tab/>
        <w:t>A reference in this Act to an investigation, in relation to an offence, is, in the case of an offence that is suspected on reasonable grounds of being likely to be committed, a reference to the investigation of the likely commission of that offence.</w:t>
      </w:r>
    </w:p>
    <w:p w:rsidR="002678F2" w:rsidRPr="005039E3" w:rsidRDefault="002678F2" w:rsidP="002678F2">
      <w:pPr>
        <w:pStyle w:val="ActHead5"/>
      </w:pPr>
      <w:bookmarkStart w:id="27" w:name="_Toc34385219"/>
      <w:r w:rsidRPr="005039E3">
        <w:rPr>
          <w:rStyle w:val="CharSectno"/>
        </w:rPr>
        <w:t>6B</w:t>
      </w:r>
      <w:r w:rsidRPr="005039E3">
        <w:t xml:space="preserve">  Involvement in an offence</w:t>
      </w:r>
      <w:bookmarkEnd w:id="27"/>
    </w:p>
    <w:p w:rsidR="002678F2" w:rsidRPr="005039E3" w:rsidRDefault="002678F2" w:rsidP="002678F2">
      <w:pPr>
        <w:pStyle w:val="subsection"/>
      </w:pPr>
      <w:r w:rsidRPr="005039E3">
        <w:tab/>
      </w:r>
      <w:r w:rsidRPr="005039E3">
        <w:tab/>
        <w:t>For the purposes of this Act, a person shall be taken to be involved in an offence if, and only if, the person:</w:t>
      </w:r>
    </w:p>
    <w:p w:rsidR="002678F2" w:rsidRPr="005039E3" w:rsidRDefault="002678F2" w:rsidP="002678F2">
      <w:pPr>
        <w:pStyle w:val="paragraph"/>
      </w:pPr>
      <w:r w:rsidRPr="005039E3">
        <w:tab/>
        <w:t>(a)</w:t>
      </w:r>
      <w:r w:rsidRPr="005039E3">
        <w:tab/>
        <w:t>has committed, or is committing, the offence; or</w:t>
      </w:r>
    </w:p>
    <w:p w:rsidR="002678F2" w:rsidRPr="005039E3" w:rsidRDefault="002678F2" w:rsidP="002678F2">
      <w:pPr>
        <w:pStyle w:val="paragraph"/>
      </w:pPr>
      <w:r w:rsidRPr="005039E3">
        <w:tab/>
        <w:t>(b)</w:t>
      </w:r>
      <w:r w:rsidRPr="005039E3">
        <w:tab/>
        <w:t>is suspected on reasonable grounds of having committed, of committing, or of being likely to commit, the offence.</w:t>
      </w:r>
    </w:p>
    <w:p w:rsidR="002678F2" w:rsidRPr="005039E3" w:rsidRDefault="002678F2" w:rsidP="002678F2">
      <w:pPr>
        <w:pStyle w:val="ActHead5"/>
      </w:pPr>
      <w:bookmarkStart w:id="28" w:name="_Toc34385220"/>
      <w:r w:rsidRPr="005039E3">
        <w:rPr>
          <w:rStyle w:val="CharSectno"/>
        </w:rPr>
        <w:t>6C</w:t>
      </w:r>
      <w:r w:rsidRPr="005039E3">
        <w:t xml:space="preserve">  Issue of warrant to agency or eligible authority</w:t>
      </w:r>
      <w:bookmarkEnd w:id="28"/>
    </w:p>
    <w:p w:rsidR="002678F2" w:rsidRPr="005039E3" w:rsidRDefault="002678F2" w:rsidP="002678F2">
      <w:pPr>
        <w:pStyle w:val="subsection"/>
      </w:pPr>
      <w:r w:rsidRPr="005039E3">
        <w:tab/>
      </w:r>
      <w:r w:rsidRPr="005039E3">
        <w:tab/>
        <w:t>For the purposes of this Act, a warrant issued on an application by an agency or an officer of an agency, or on an application by an eligible authority of a State, shall be taken to be issued to that agency or eligible authority, as the case may be.</w:t>
      </w:r>
    </w:p>
    <w:p w:rsidR="002678F2" w:rsidRPr="005039E3" w:rsidRDefault="002678F2" w:rsidP="002678F2">
      <w:pPr>
        <w:pStyle w:val="ActHead5"/>
      </w:pPr>
      <w:bookmarkStart w:id="29" w:name="_Toc34385221"/>
      <w:r w:rsidRPr="005039E3">
        <w:rPr>
          <w:rStyle w:val="CharSectno"/>
        </w:rPr>
        <w:t>6D</w:t>
      </w:r>
      <w:r w:rsidRPr="005039E3">
        <w:t xml:space="preserve">  Judges</w:t>
      </w:r>
      <w:bookmarkEnd w:id="29"/>
    </w:p>
    <w:p w:rsidR="002678F2" w:rsidRPr="005039E3" w:rsidRDefault="002678F2" w:rsidP="002678F2">
      <w:pPr>
        <w:pStyle w:val="subsection"/>
      </w:pPr>
      <w:r w:rsidRPr="005039E3">
        <w:tab/>
        <w:t>(1)</w:t>
      </w:r>
      <w:r w:rsidRPr="005039E3">
        <w:tab/>
        <w:t>In this Act, unless the contrary intention appears:</w:t>
      </w:r>
    </w:p>
    <w:p w:rsidR="002678F2" w:rsidRPr="005039E3" w:rsidRDefault="002678F2" w:rsidP="002678F2">
      <w:pPr>
        <w:pStyle w:val="Definition"/>
      </w:pPr>
      <w:r w:rsidRPr="005039E3">
        <w:rPr>
          <w:b/>
          <w:i/>
        </w:rPr>
        <w:t>eligible Judge</w:t>
      </w:r>
      <w:r w:rsidRPr="005039E3">
        <w:t xml:space="preserve"> means a Judge in relation to whom a consent under </w:t>
      </w:r>
      <w:r w:rsidR="005039E3">
        <w:t>subsection (</w:t>
      </w:r>
      <w:r w:rsidRPr="005039E3">
        <w:t xml:space="preserve">2) and a declaration under </w:t>
      </w:r>
      <w:r w:rsidR="005039E3">
        <w:t>subsection (</w:t>
      </w:r>
      <w:r w:rsidRPr="005039E3">
        <w:t>3) are in force.</w:t>
      </w:r>
    </w:p>
    <w:p w:rsidR="002678F2" w:rsidRPr="005039E3" w:rsidRDefault="002678F2" w:rsidP="002678F2">
      <w:pPr>
        <w:pStyle w:val="Definition"/>
      </w:pPr>
      <w:r w:rsidRPr="005039E3">
        <w:rPr>
          <w:b/>
          <w:i/>
        </w:rPr>
        <w:t>Judge</w:t>
      </w:r>
      <w:r w:rsidRPr="005039E3">
        <w:t xml:space="preserve"> means a person who is a Judge of a court created by the Parliament.</w:t>
      </w:r>
    </w:p>
    <w:p w:rsidR="002678F2" w:rsidRPr="005039E3" w:rsidRDefault="002678F2" w:rsidP="002678F2">
      <w:pPr>
        <w:pStyle w:val="subsection"/>
      </w:pPr>
      <w:r w:rsidRPr="005039E3">
        <w:tab/>
        <w:t>(2)</w:t>
      </w:r>
      <w:r w:rsidRPr="005039E3">
        <w:tab/>
        <w:t xml:space="preserve">A Judge may by writing consent to be nominated by the </w:t>
      </w:r>
      <w:r w:rsidR="00476059" w:rsidRPr="005039E3">
        <w:t>Attorney</w:t>
      </w:r>
      <w:r w:rsidR="005039E3">
        <w:noBreakHyphen/>
      </w:r>
      <w:r w:rsidR="00476059" w:rsidRPr="005039E3">
        <w:t>General</w:t>
      </w:r>
      <w:r w:rsidRPr="005039E3">
        <w:t xml:space="preserve"> under </w:t>
      </w:r>
      <w:r w:rsidR="005039E3">
        <w:t>subsection (</w:t>
      </w:r>
      <w:r w:rsidRPr="005039E3">
        <w:t>3).</w:t>
      </w:r>
    </w:p>
    <w:p w:rsidR="002678F2" w:rsidRPr="005039E3" w:rsidRDefault="002678F2" w:rsidP="002678F2">
      <w:pPr>
        <w:pStyle w:val="subsection"/>
      </w:pPr>
      <w:r w:rsidRPr="005039E3">
        <w:tab/>
        <w:t>(3)</w:t>
      </w:r>
      <w:r w:rsidRPr="005039E3">
        <w:tab/>
        <w:t xml:space="preserve">The </w:t>
      </w:r>
      <w:r w:rsidR="00476059" w:rsidRPr="005039E3">
        <w:t>Attorney</w:t>
      </w:r>
      <w:r w:rsidR="005039E3">
        <w:noBreakHyphen/>
      </w:r>
      <w:r w:rsidR="00476059" w:rsidRPr="005039E3">
        <w:t>General</w:t>
      </w:r>
      <w:r w:rsidRPr="005039E3">
        <w:t xml:space="preserve"> may by writing declare Judges in relation to whom consents are in force under </w:t>
      </w:r>
      <w:r w:rsidR="005039E3">
        <w:t>subsection (</w:t>
      </w:r>
      <w:r w:rsidRPr="005039E3">
        <w:t>2) to be eligible Judges for the purposes of this Act.</w:t>
      </w:r>
    </w:p>
    <w:p w:rsidR="002678F2" w:rsidRPr="005039E3" w:rsidRDefault="002678F2" w:rsidP="002678F2">
      <w:pPr>
        <w:pStyle w:val="subsection"/>
      </w:pPr>
      <w:r w:rsidRPr="005039E3">
        <w:tab/>
        <w:t>(4)</w:t>
      </w:r>
      <w:r w:rsidRPr="005039E3">
        <w:tab/>
        <w:t>An eligible Judge has, in relation to the performance or exercise of a function or power conferred on an eligible Judge by this Act, the same protection and immunity as a Justice of the High Court has in relation to proceedings in the High Court.</w:t>
      </w:r>
    </w:p>
    <w:p w:rsidR="002678F2" w:rsidRPr="005039E3" w:rsidRDefault="002678F2" w:rsidP="002678F2">
      <w:pPr>
        <w:pStyle w:val="ActHead5"/>
      </w:pPr>
      <w:bookmarkStart w:id="30" w:name="_Toc34385222"/>
      <w:r w:rsidRPr="005039E3">
        <w:rPr>
          <w:rStyle w:val="CharSectno"/>
        </w:rPr>
        <w:t>6DA</w:t>
      </w:r>
      <w:r w:rsidRPr="005039E3">
        <w:t xml:space="preserve">  Nominated AAT members</w:t>
      </w:r>
      <w:bookmarkEnd w:id="30"/>
    </w:p>
    <w:p w:rsidR="002678F2" w:rsidRPr="005039E3" w:rsidRDefault="002678F2" w:rsidP="002678F2">
      <w:pPr>
        <w:pStyle w:val="subsection"/>
      </w:pPr>
      <w:r w:rsidRPr="005039E3">
        <w:tab/>
        <w:t>(1)</w:t>
      </w:r>
      <w:r w:rsidRPr="005039E3">
        <w:tab/>
        <w:t xml:space="preserve">The </w:t>
      </w:r>
      <w:r w:rsidR="00476059" w:rsidRPr="005039E3">
        <w:t>Attorney</w:t>
      </w:r>
      <w:r w:rsidR="005039E3">
        <w:noBreakHyphen/>
      </w:r>
      <w:r w:rsidR="00476059" w:rsidRPr="005039E3">
        <w:t>General</w:t>
      </w:r>
      <w:r w:rsidRPr="005039E3">
        <w:t xml:space="preserve"> may, by writing, nominate a person who holds one of the following appointments to the Administrative Appeals Tribunal to issue warrants under </w:t>
      </w:r>
      <w:r w:rsidR="00570D98" w:rsidRPr="005039E3">
        <w:t>Part</w:t>
      </w:r>
      <w:r w:rsidR="005039E3">
        <w:t> </w:t>
      </w:r>
      <w:r w:rsidR="00570D98" w:rsidRPr="005039E3">
        <w:t>2</w:t>
      </w:r>
      <w:r w:rsidR="005039E3">
        <w:noBreakHyphen/>
      </w:r>
      <w:r w:rsidR="00570D98" w:rsidRPr="005039E3">
        <w:t>5 or 3</w:t>
      </w:r>
      <w:r w:rsidR="005039E3">
        <w:noBreakHyphen/>
      </w:r>
      <w:r w:rsidR="00570D98" w:rsidRPr="005039E3">
        <w:t>3</w:t>
      </w:r>
      <w:r w:rsidRPr="005039E3">
        <w:t>:</w:t>
      </w:r>
    </w:p>
    <w:p w:rsidR="002678F2" w:rsidRPr="005039E3" w:rsidRDefault="002678F2" w:rsidP="002678F2">
      <w:pPr>
        <w:pStyle w:val="paragraph"/>
      </w:pPr>
      <w:r w:rsidRPr="005039E3">
        <w:tab/>
        <w:t>(a)</w:t>
      </w:r>
      <w:r w:rsidRPr="005039E3">
        <w:tab/>
        <w:t>Deputy President;</w:t>
      </w:r>
    </w:p>
    <w:p w:rsidR="003E4072" w:rsidRPr="005039E3" w:rsidRDefault="003E4072" w:rsidP="003E4072">
      <w:pPr>
        <w:pStyle w:val="paragraph"/>
      </w:pPr>
      <w:r w:rsidRPr="005039E3">
        <w:tab/>
        <w:t>(b)</w:t>
      </w:r>
      <w:r w:rsidRPr="005039E3">
        <w:tab/>
        <w:t>senior member (of any level);</w:t>
      </w:r>
    </w:p>
    <w:p w:rsidR="003E4072" w:rsidRPr="005039E3" w:rsidRDefault="003E4072" w:rsidP="003E4072">
      <w:pPr>
        <w:pStyle w:val="paragraph"/>
      </w:pPr>
      <w:r w:rsidRPr="005039E3">
        <w:tab/>
        <w:t>(c)</w:t>
      </w:r>
      <w:r w:rsidRPr="005039E3">
        <w:tab/>
        <w:t>member (of any level).</w:t>
      </w:r>
    </w:p>
    <w:p w:rsidR="002678F2" w:rsidRPr="005039E3" w:rsidRDefault="002678F2" w:rsidP="002678F2">
      <w:pPr>
        <w:pStyle w:val="subsection"/>
      </w:pPr>
      <w:r w:rsidRPr="005039E3">
        <w:tab/>
        <w:t>(2)</w:t>
      </w:r>
      <w:r w:rsidRPr="005039E3">
        <w:tab/>
        <w:t xml:space="preserve">Despite </w:t>
      </w:r>
      <w:r w:rsidR="005039E3">
        <w:t>subsection (</w:t>
      </w:r>
      <w:r w:rsidRPr="005039E3">
        <w:t xml:space="preserve">1), the </w:t>
      </w:r>
      <w:r w:rsidR="00476059" w:rsidRPr="005039E3">
        <w:t>Attorney</w:t>
      </w:r>
      <w:r w:rsidR="005039E3">
        <w:noBreakHyphen/>
      </w:r>
      <w:r w:rsidR="00476059" w:rsidRPr="005039E3">
        <w:t>General</w:t>
      </w:r>
      <w:r w:rsidRPr="005039E3">
        <w:t xml:space="preserve"> must not nominate a person who holds an appointment as a part</w:t>
      </w:r>
      <w:r w:rsidR="005039E3">
        <w:noBreakHyphen/>
      </w:r>
      <w:r w:rsidRPr="005039E3">
        <w:t>time senior member or a member of the Tribunal unless the person:</w:t>
      </w:r>
    </w:p>
    <w:p w:rsidR="002678F2" w:rsidRPr="005039E3" w:rsidRDefault="002678F2" w:rsidP="002678F2">
      <w:pPr>
        <w:pStyle w:val="paragraph"/>
      </w:pPr>
      <w:r w:rsidRPr="005039E3">
        <w:tab/>
        <w:t>(a)</w:t>
      </w:r>
      <w:r w:rsidRPr="005039E3">
        <w:tab/>
        <w:t xml:space="preserve">is enrolled as a legal practitioner of the High Court, of another federal court or of the Supreme Court of a State or of the </w:t>
      </w:r>
      <w:smartTag w:uri="urn:schemas-microsoft-com:office:smarttags" w:element="State">
        <w:smartTag w:uri="urn:schemas-microsoft-com:office:smarttags" w:element="address">
          <w:r w:rsidRPr="005039E3">
            <w:t>Australian Capital Territory</w:t>
          </w:r>
        </w:smartTag>
      </w:smartTag>
      <w:r w:rsidRPr="005039E3">
        <w:t>; and</w:t>
      </w:r>
    </w:p>
    <w:p w:rsidR="002678F2" w:rsidRPr="005039E3" w:rsidRDefault="002678F2" w:rsidP="002678F2">
      <w:pPr>
        <w:pStyle w:val="paragraph"/>
      </w:pPr>
      <w:r w:rsidRPr="005039E3">
        <w:tab/>
        <w:t>(b)</w:t>
      </w:r>
      <w:r w:rsidRPr="005039E3">
        <w:tab/>
        <w:t>has been so enrolled for not less than 5 years.</w:t>
      </w:r>
    </w:p>
    <w:p w:rsidR="002678F2" w:rsidRPr="005039E3" w:rsidRDefault="002678F2" w:rsidP="002678F2">
      <w:pPr>
        <w:pStyle w:val="subsection"/>
      </w:pPr>
      <w:r w:rsidRPr="005039E3">
        <w:tab/>
        <w:t>(3)</w:t>
      </w:r>
      <w:r w:rsidRPr="005039E3">
        <w:tab/>
        <w:t>A nomination ceases to have effect if:</w:t>
      </w:r>
    </w:p>
    <w:p w:rsidR="002678F2" w:rsidRPr="005039E3" w:rsidRDefault="002678F2" w:rsidP="002678F2">
      <w:pPr>
        <w:pStyle w:val="paragraph"/>
      </w:pPr>
      <w:r w:rsidRPr="005039E3">
        <w:tab/>
        <w:t>(a)</w:t>
      </w:r>
      <w:r w:rsidRPr="005039E3">
        <w:tab/>
        <w:t xml:space="preserve">the nominated AAT member ceases to hold an appointment of a kind set out in </w:t>
      </w:r>
      <w:r w:rsidR="005039E3">
        <w:t>subsection (</w:t>
      </w:r>
      <w:r w:rsidRPr="005039E3">
        <w:t>1); or</w:t>
      </w:r>
    </w:p>
    <w:p w:rsidR="002678F2" w:rsidRPr="005039E3" w:rsidRDefault="002678F2" w:rsidP="002678F2">
      <w:pPr>
        <w:pStyle w:val="paragraph"/>
      </w:pPr>
      <w:r w:rsidRPr="005039E3">
        <w:tab/>
        <w:t>(b)</w:t>
      </w:r>
      <w:r w:rsidRPr="005039E3">
        <w:tab/>
        <w:t xml:space="preserve">the </w:t>
      </w:r>
      <w:r w:rsidR="00476059" w:rsidRPr="005039E3">
        <w:t>Attorney</w:t>
      </w:r>
      <w:r w:rsidR="005039E3">
        <w:noBreakHyphen/>
      </w:r>
      <w:r w:rsidR="00476059" w:rsidRPr="005039E3">
        <w:t>General</w:t>
      </w:r>
      <w:r w:rsidRPr="005039E3">
        <w:t>, by writing, withdraws the nomination.</w:t>
      </w:r>
    </w:p>
    <w:p w:rsidR="002678F2" w:rsidRPr="005039E3" w:rsidRDefault="002678F2" w:rsidP="002678F2">
      <w:pPr>
        <w:pStyle w:val="subsection"/>
      </w:pPr>
      <w:r w:rsidRPr="005039E3">
        <w:tab/>
        <w:t>(4)</w:t>
      </w:r>
      <w:r w:rsidRPr="005039E3">
        <w:tab/>
        <w:t xml:space="preserve">A nominated AAT member has, in performing a function of or connected with, issuing a warrant under </w:t>
      </w:r>
      <w:r w:rsidR="00154362" w:rsidRPr="005039E3">
        <w:t>Part</w:t>
      </w:r>
      <w:r w:rsidR="005039E3">
        <w:t> </w:t>
      </w:r>
      <w:r w:rsidR="00154362" w:rsidRPr="005039E3">
        <w:t>2</w:t>
      </w:r>
      <w:r w:rsidR="005039E3">
        <w:noBreakHyphen/>
      </w:r>
      <w:r w:rsidR="00154362" w:rsidRPr="005039E3">
        <w:t>5 or 3</w:t>
      </w:r>
      <w:r w:rsidR="005039E3">
        <w:noBreakHyphen/>
      </w:r>
      <w:r w:rsidR="00154362" w:rsidRPr="005039E3">
        <w:t>3</w:t>
      </w:r>
      <w:r w:rsidRPr="005039E3">
        <w:t>, the same protection and immunity as a Justice of the High Court has in relation to proceedings in the High Court.</w:t>
      </w:r>
    </w:p>
    <w:p w:rsidR="00705C43" w:rsidRPr="005039E3" w:rsidRDefault="00705C43" w:rsidP="00705C43">
      <w:pPr>
        <w:pStyle w:val="ActHead5"/>
      </w:pPr>
      <w:bookmarkStart w:id="31" w:name="_Toc34385223"/>
      <w:r w:rsidRPr="005039E3">
        <w:rPr>
          <w:rStyle w:val="CharSectno"/>
        </w:rPr>
        <w:t>6DB</w:t>
      </w:r>
      <w:r w:rsidRPr="005039E3">
        <w:t xml:space="preserve">  Issuing authorities</w:t>
      </w:r>
      <w:bookmarkEnd w:id="31"/>
    </w:p>
    <w:p w:rsidR="00705C43" w:rsidRPr="005039E3" w:rsidRDefault="00705C43" w:rsidP="00705C43">
      <w:pPr>
        <w:pStyle w:val="subsection"/>
      </w:pPr>
      <w:r w:rsidRPr="005039E3">
        <w:tab/>
        <w:t>(1)</w:t>
      </w:r>
      <w:r w:rsidRPr="005039E3">
        <w:tab/>
        <w:t xml:space="preserve">The </w:t>
      </w:r>
      <w:r w:rsidR="00476059" w:rsidRPr="005039E3">
        <w:t>Attorney</w:t>
      </w:r>
      <w:r w:rsidR="005039E3">
        <w:noBreakHyphen/>
      </w:r>
      <w:r w:rsidR="00476059" w:rsidRPr="005039E3">
        <w:t>General</w:t>
      </w:r>
      <w:r w:rsidRPr="005039E3">
        <w:t xml:space="preserve"> may, by writing, appoint as an issuing authority:</w:t>
      </w:r>
    </w:p>
    <w:p w:rsidR="00705C43" w:rsidRPr="005039E3" w:rsidRDefault="00705C43" w:rsidP="00705C43">
      <w:pPr>
        <w:pStyle w:val="paragraph"/>
      </w:pPr>
      <w:r w:rsidRPr="005039E3">
        <w:tab/>
        <w:t>(a)</w:t>
      </w:r>
      <w:r w:rsidRPr="005039E3">
        <w:tab/>
        <w:t>a person who is:</w:t>
      </w:r>
    </w:p>
    <w:p w:rsidR="00705C43" w:rsidRPr="005039E3" w:rsidRDefault="00705C43" w:rsidP="00705C43">
      <w:pPr>
        <w:pStyle w:val="paragraphsub"/>
      </w:pPr>
      <w:r w:rsidRPr="005039E3">
        <w:tab/>
        <w:t>(i)</w:t>
      </w:r>
      <w:r w:rsidRPr="005039E3">
        <w:tab/>
        <w:t>a judge of a court created by the Parliament; or</w:t>
      </w:r>
    </w:p>
    <w:p w:rsidR="00705C43" w:rsidRPr="005039E3" w:rsidRDefault="00705C43" w:rsidP="00705C43">
      <w:pPr>
        <w:pStyle w:val="paragraphsub"/>
      </w:pPr>
      <w:r w:rsidRPr="005039E3">
        <w:tab/>
        <w:t>(iii)</w:t>
      </w:r>
      <w:r w:rsidRPr="005039E3">
        <w:tab/>
        <w:t>a magistrate;</w:t>
      </w:r>
    </w:p>
    <w:p w:rsidR="00705C43" w:rsidRPr="005039E3" w:rsidRDefault="00705C43" w:rsidP="006024D5">
      <w:pPr>
        <w:pStyle w:val="paragraph"/>
      </w:pPr>
      <w:r w:rsidRPr="005039E3">
        <w:tab/>
      </w:r>
      <w:r w:rsidRPr="005039E3">
        <w:tab/>
        <w:t xml:space="preserve">and in relation to whom a consent under </w:t>
      </w:r>
      <w:r w:rsidR="005039E3">
        <w:t>subsection (</w:t>
      </w:r>
      <w:r w:rsidRPr="005039E3">
        <w:t>2) is in force; or</w:t>
      </w:r>
    </w:p>
    <w:p w:rsidR="00705C43" w:rsidRPr="005039E3" w:rsidRDefault="00705C43" w:rsidP="00705C43">
      <w:pPr>
        <w:pStyle w:val="paragraph"/>
      </w:pPr>
      <w:r w:rsidRPr="005039E3">
        <w:tab/>
        <w:t>(b)</w:t>
      </w:r>
      <w:r w:rsidRPr="005039E3">
        <w:tab/>
        <w:t>a person who:</w:t>
      </w:r>
    </w:p>
    <w:p w:rsidR="00705C43" w:rsidRPr="005039E3" w:rsidRDefault="00705C43" w:rsidP="00705C43">
      <w:pPr>
        <w:pStyle w:val="paragraphsub"/>
      </w:pPr>
      <w:r w:rsidRPr="005039E3">
        <w:tab/>
        <w:t>(i)</w:t>
      </w:r>
      <w:r w:rsidRPr="005039E3">
        <w:tab/>
        <w:t>holds an appointment to the Administrative Appeals Tribunal as Deputy President</w:t>
      </w:r>
      <w:r w:rsidR="003E4072" w:rsidRPr="005039E3">
        <w:t>, senior member (of any level) or member (of any level)</w:t>
      </w:r>
      <w:r w:rsidRPr="005039E3">
        <w:t>; and</w:t>
      </w:r>
    </w:p>
    <w:p w:rsidR="00705C43" w:rsidRPr="005039E3" w:rsidRDefault="00705C43" w:rsidP="00705C43">
      <w:pPr>
        <w:pStyle w:val="paragraphsub"/>
      </w:pPr>
      <w:r w:rsidRPr="005039E3">
        <w:tab/>
        <w:t>(ii)</w:t>
      </w:r>
      <w:r w:rsidRPr="005039E3">
        <w:tab/>
        <w:t>is enrolled as a legal practitioner of a federal court or of the Supreme Court of a State or a Territory; and</w:t>
      </w:r>
    </w:p>
    <w:p w:rsidR="00705C43" w:rsidRPr="005039E3" w:rsidRDefault="00705C43" w:rsidP="00705C43">
      <w:pPr>
        <w:pStyle w:val="paragraphsub"/>
      </w:pPr>
      <w:r w:rsidRPr="005039E3">
        <w:tab/>
        <w:t>(iii)</w:t>
      </w:r>
      <w:r w:rsidRPr="005039E3">
        <w:tab/>
        <w:t>has been enrolled for at least 5 years.</w:t>
      </w:r>
    </w:p>
    <w:p w:rsidR="00705C43" w:rsidRPr="005039E3" w:rsidRDefault="00705C43" w:rsidP="002A6DB9">
      <w:pPr>
        <w:pStyle w:val="subsection"/>
        <w:keepNext/>
      </w:pPr>
      <w:r w:rsidRPr="005039E3">
        <w:tab/>
        <w:t>(2)</w:t>
      </w:r>
      <w:r w:rsidRPr="005039E3">
        <w:tab/>
        <w:t>A person who is:</w:t>
      </w:r>
    </w:p>
    <w:p w:rsidR="00705C43" w:rsidRPr="005039E3" w:rsidRDefault="00705C43" w:rsidP="002A6DB9">
      <w:pPr>
        <w:pStyle w:val="paragraph"/>
        <w:keepNext/>
      </w:pPr>
      <w:r w:rsidRPr="005039E3">
        <w:tab/>
        <w:t>(a)</w:t>
      </w:r>
      <w:r w:rsidRPr="005039E3">
        <w:tab/>
        <w:t>a judge of a court created by the Parliament; or</w:t>
      </w:r>
    </w:p>
    <w:p w:rsidR="00705C43" w:rsidRPr="005039E3" w:rsidRDefault="00705C43" w:rsidP="00705C43">
      <w:pPr>
        <w:pStyle w:val="paragraph"/>
      </w:pPr>
      <w:r w:rsidRPr="005039E3">
        <w:tab/>
        <w:t>(c)</w:t>
      </w:r>
      <w:r w:rsidRPr="005039E3">
        <w:tab/>
        <w:t>a magistrate;</w:t>
      </w:r>
    </w:p>
    <w:p w:rsidR="00705C43" w:rsidRPr="005039E3" w:rsidRDefault="00705C43" w:rsidP="00705C43">
      <w:pPr>
        <w:pStyle w:val="subsection2"/>
      </w:pPr>
      <w:r w:rsidRPr="005039E3">
        <w:t xml:space="preserve">may, by writing, consent to be appointed by the </w:t>
      </w:r>
      <w:r w:rsidR="00476059" w:rsidRPr="005039E3">
        <w:t>Attorney</w:t>
      </w:r>
      <w:r w:rsidR="005039E3">
        <w:noBreakHyphen/>
      </w:r>
      <w:r w:rsidR="00476059" w:rsidRPr="005039E3">
        <w:t>General</w:t>
      </w:r>
      <w:r w:rsidRPr="005039E3">
        <w:t xml:space="preserve"> under </w:t>
      </w:r>
      <w:r w:rsidR="005039E3">
        <w:t>subsection (</w:t>
      </w:r>
      <w:r w:rsidRPr="005039E3">
        <w:t>1).</w:t>
      </w:r>
    </w:p>
    <w:p w:rsidR="00705C43" w:rsidRPr="005039E3" w:rsidRDefault="00705C43" w:rsidP="00760AB3">
      <w:pPr>
        <w:pStyle w:val="subsection"/>
        <w:keepNext/>
        <w:keepLines/>
      </w:pPr>
      <w:r w:rsidRPr="005039E3">
        <w:tab/>
        <w:t>(3)</w:t>
      </w:r>
      <w:r w:rsidRPr="005039E3">
        <w:tab/>
        <w:t>A person’s appointment ceases to have effect if:</w:t>
      </w:r>
    </w:p>
    <w:p w:rsidR="00705C43" w:rsidRPr="005039E3" w:rsidRDefault="00705C43" w:rsidP="00705C43">
      <w:pPr>
        <w:pStyle w:val="paragraph"/>
      </w:pPr>
      <w:r w:rsidRPr="005039E3">
        <w:tab/>
        <w:t>(a)</w:t>
      </w:r>
      <w:r w:rsidRPr="005039E3">
        <w:tab/>
        <w:t xml:space="preserve">the person ceases to be a person whom the </w:t>
      </w:r>
      <w:r w:rsidR="00476059" w:rsidRPr="005039E3">
        <w:t>Attorney</w:t>
      </w:r>
      <w:r w:rsidR="005039E3">
        <w:noBreakHyphen/>
      </w:r>
      <w:r w:rsidR="00476059" w:rsidRPr="005039E3">
        <w:t>General</w:t>
      </w:r>
      <w:r w:rsidRPr="005039E3">
        <w:t xml:space="preserve"> could appoint under this section; or</w:t>
      </w:r>
    </w:p>
    <w:p w:rsidR="00705C43" w:rsidRPr="005039E3" w:rsidRDefault="00705C43" w:rsidP="00705C43">
      <w:pPr>
        <w:pStyle w:val="paragraph"/>
      </w:pPr>
      <w:r w:rsidRPr="005039E3">
        <w:tab/>
        <w:t>(b)</w:t>
      </w:r>
      <w:r w:rsidRPr="005039E3">
        <w:tab/>
        <w:t xml:space="preserve">the </w:t>
      </w:r>
      <w:r w:rsidR="00476059" w:rsidRPr="005039E3">
        <w:t>Attorney</w:t>
      </w:r>
      <w:r w:rsidR="005039E3">
        <w:noBreakHyphen/>
      </w:r>
      <w:r w:rsidR="00476059" w:rsidRPr="005039E3">
        <w:t>General</w:t>
      </w:r>
      <w:r w:rsidRPr="005039E3">
        <w:t>, by writing, revokes the appointment.</w:t>
      </w:r>
    </w:p>
    <w:p w:rsidR="00705C43" w:rsidRPr="005039E3" w:rsidRDefault="00705C43" w:rsidP="00705C43">
      <w:pPr>
        <w:pStyle w:val="subsection"/>
      </w:pPr>
      <w:r w:rsidRPr="005039E3">
        <w:tab/>
        <w:t>(4)</w:t>
      </w:r>
      <w:r w:rsidRPr="005039E3">
        <w:tab/>
        <w:t>An issuing authority has, in relation to the performance or exercise of a function or power conferred on an issuing authority by this Act, the same protection and immunity as a Justice of the High Court has in relation to proceedings in the High Court.</w:t>
      </w:r>
    </w:p>
    <w:p w:rsidR="001443CC" w:rsidRPr="005039E3" w:rsidRDefault="001443CC" w:rsidP="001443CC">
      <w:pPr>
        <w:pStyle w:val="ActHead5"/>
      </w:pPr>
      <w:bookmarkStart w:id="32" w:name="_Toc34385224"/>
      <w:r w:rsidRPr="005039E3">
        <w:rPr>
          <w:rStyle w:val="CharSectno"/>
        </w:rPr>
        <w:t>6DC</w:t>
      </w:r>
      <w:r w:rsidRPr="005039E3">
        <w:t xml:space="preserve">  Part</w:t>
      </w:r>
      <w:r w:rsidR="005039E3">
        <w:t> </w:t>
      </w:r>
      <w:r w:rsidRPr="005039E3">
        <w:t>4</w:t>
      </w:r>
      <w:r w:rsidR="005039E3">
        <w:noBreakHyphen/>
      </w:r>
      <w:r w:rsidRPr="005039E3">
        <w:t>1 issuing authorities</w:t>
      </w:r>
      <w:bookmarkEnd w:id="32"/>
    </w:p>
    <w:p w:rsidR="001443CC" w:rsidRPr="005039E3" w:rsidRDefault="001443CC" w:rsidP="001443CC">
      <w:pPr>
        <w:pStyle w:val="subsection"/>
      </w:pPr>
      <w:r w:rsidRPr="005039E3">
        <w:tab/>
        <w:t>(1)</w:t>
      </w:r>
      <w:r w:rsidRPr="005039E3">
        <w:tab/>
        <w:t xml:space="preserve">The </w:t>
      </w:r>
      <w:r w:rsidR="00476059" w:rsidRPr="005039E3">
        <w:t>Attorney</w:t>
      </w:r>
      <w:r w:rsidR="005039E3">
        <w:noBreakHyphen/>
      </w:r>
      <w:r w:rsidR="00476059" w:rsidRPr="005039E3">
        <w:t>General</w:t>
      </w:r>
      <w:r w:rsidRPr="005039E3">
        <w:t xml:space="preserve"> may, by writing, appoint as a Part</w:t>
      </w:r>
      <w:r w:rsidR="005039E3">
        <w:t> </w:t>
      </w:r>
      <w:r w:rsidRPr="005039E3">
        <w:t>4</w:t>
      </w:r>
      <w:r w:rsidR="005039E3">
        <w:noBreakHyphen/>
      </w:r>
      <w:r w:rsidRPr="005039E3">
        <w:t>1 issuing authority:</w:t>
      </w:r>
    </w:p>
    <w:p w:rsidR="001443CC" w:rsidRPr="005039E3" w:rsidRDefault="001443CC" w:rsidP="001443CC">
      <w:pPr>
        <w:pStyle w:val="paragraph"/>
      </w:pPr>
      <w:r w:rsidRPr="005039E3">
        <w:tab/>
        <w:t>(a)</w:t>
      </w:r>
      <w:r w:rsidRPr="005039E3">
        <w:tab/>
        <w:t>a person who is:</w:t>
      </w:r>
    </w:p>
    <w:p w:rsidR="001443CC" w:rsidRPr="005039E3" w:rsidRDefault="001443CC" w:rsidP="001443CC">
      <w:pPr>
        <w:pStyle w:val="paragraphsub"/>
      </w:pPr>
      <w:r w:rsidRPr="005039E3">
        <w:tab/>
        <w:t>(i)</w:t>
      </w:r>
      <w:r w:rsidRPr="005039E3">
        <w:tab/>
        <w:t>a judge of a court created by the Parliament; or</w:t>
      </w:r>
    </w:p>
    <w:p w:rsidR="001443CC" w:rsidRPr="005039E3" w:rsidRDefault="001443CC" w:rsidP="001443CC">
      <w:pPr>
        <w:pStyle w:val="paragraphsub"/>
      </w:pPr>
      <w:r w:rsidRPr="005039E3">
        <w:tab/>
        <w:t>(iii)</w:t>
      </w:r>
      <w:r w:rsidRPr="005039E3">
        <w:tab/>
        <w:t>a magistrate;</w:t>
      </w:r>
    </w:p>
    <w:p w:rsidR="001443CC" w:rsidRPr="005039E3" w:rsidRDefault="001443CC" w:rsidP="001443CC">
      <w:pPr>
        <w:pStyle w:val="paragraph"/>
      </w:pPr>
      <w:r w:rsidRPr="005039E3">
        <w:tab/>
      </w:r>
      <w:r w:rsidRPr="005039E3">
        <w:tab/>
        <w:t xml:space="preserve">and in relation to whom a consent under </w:t>
      </w:r>
      <w:r w:rsidR="005039E3">
        <w:t>subsection (</w:t>
      </w:r>
      <w:r w:rsidRPr="005039E3">
        <w:t>2) is in force; or</w:t>
      </w:r>
    </w:p>
    <w:p w:rsidR="001443CC" w:rsidRPr="005039E3" w:rsidRDefault="001443CC" w:rsidP="001443CC">
      <w:pPr>
        <w:pStyle w:val="paragraph"/>
      </w:pPr>
      <w:r w:rsidRPr="005039E3">
        <w:tab/>
        <w:t>(b)</w:t>
      </w:r>
      <w:r w:rsidRPr="005039E3">
        <w:tab/>
        <w:t>a person who:</w:t>
      </w:r>
    </w:p>
    <w:p w:rsidR="001443CC" w:rsidRPr="005039E3" w:rsidRDefault="001443CC" w:rsidP="001443CC">
      <w:pPr>
        <w:pStyle w:val="paragraphsub"/>
      </w:pPr>
      <w:r w:rsidRPr="005039E3">
        <w:tab/>
        <w:t>(i)</w:t>
      </w:r>
      <w:r w:rsidRPr="005039E3">
        <w:tab/>
        <w:t>holds an appointment to the Administrative Appeals Tribunal as Deputy President, full</w:t>
      </w:r>
      <w:r w:rsidR="005039E3">
        <w:noBreakHyphen/>
      </w:r>
      <w:r w:rsidRPr="005039E3">
        <w:t>time senior member, part</w:t>
      </w:r>
      <w:r w:rsidR="005039E3">
        <w:noBreakHyphen/>
      </w:r>
      <w:r w:rsidRPr="005039E3">
        <w:t>time senior member or member; and</w:t>
      </w:r>
    </w:p>
    <w:p w:rsidR="001443CC" w:rsidRPr="005039E3" w:rsidRDefault="001443CC" w:rsidP="001443CC">
      <w:pPr>
        <w:pStyle w:val="paragraphsub"/>
      </w:pPr>
      <w:r w:rsidRPr="005039E3">
        <w:tab/>
        <w:t>(ii)</w:t>
      </w:r>
      <w:r w:rsidRPr="005039E3">
        <w:tab/>
        <w:t>is enrolled as a legal practitioner of a federal court or of the Supreme Court of a State or a Territory; and</w:t>
      </w:r>
    </w:p>
    <w:p w:rsidR="001443CC" w:rsidRPr="005039E3" w:rsidRDefault="001443CC" w:rsidP="001443CC">
      <w:pPr>
        <w:pStyle w:val="paragraphsub"/>
      </w:pPr>
      <w:r w:rsidRPr="005039E3">
        <w:tab/>
        <w:t>(iii)</w:t>
      </w:r>
      <w:r w:rsidRPr="005039E3">
        <w:tab/>
        <w:t>has been enrolled for at least 5 years.</w:t>
      </w:r>
    </w:p>
    <w:p w:rsidR="001443CC" w:rsidRPr="005039E3" w:rsidRDefault="001443CC" w:rsidP="001443CC">
      <w:pPr>
        <w:pStyle w:val="subsection"/>
      </w:pPr>
      <w:r w:rsidRPr="005039E3">
        <w:tab/>
        <w:t>(2)</w:t>
      </w:r>
      <w:r w:rsidRPr="005039E3">
        <w:tab/>
        <w:t>A person who is:</w:t>
      </w:r>
    </w:p>
    <w:p w:rsidR="001443CC" w:rsidRPr="005039E3" w:rsidRDefault="001443CC" w:rsidP="001443CC">
      <w:pPr>
        <w:pStyle w:val="paragraph"/>
        <w:keepNext/>
      </w:pPr>
      <w:r w:rsidRPr="005039E3">
        <w:tab/>
        <w:t>(a)</w:t>
      </w:r>
      <w:r w:rsidRPr="005039E3">
        <w:tab/>
        <w:t>a judge of a court created by the Parliament; or</w:t>
      </w:r>
    </w:p>
    <w:p w:rsidR="001443CC" w:rsidRPr="005039E3" w:rsidRDefault="001443CC" w:rsidP="001443CC">
      <w:pPr>
        <w:pStyle w:val="paragraph"/>
      </w:pPr>
      <w:r w:rsidRPr="005039E3">
        <w:tab/>
        <w:t>(b)</w:t>
      </w:r>
      <w:r w:rsidRPr="005039E3">
        <w:tab/>
        <w:t>a magistrate;</w:t>
      </w:r>
    </w:p>
    <w:p w:rsidR="001443CC" w:rsidRPr="005039E3" w:rsidRDefault="001443CC" w:rsidP="001443CC">
      <w:pPr>
        <w:pStyle w:val="subsection2"/>
      </w:pPr>
      <w:r w:rsidRPr="005039E3">
        <w:t xml:space="preserve">may, by writing, consent to be appointed by the </w:t>
      </w:r>
      <w:r w:rsidR="00476059" w:rsidRPr="005039E3">
        <w:t>Attorney</w:t>
      </w:r>
      <w:r w:rsidR="005039E3">
        <w:noBreakHyphen/>
      </w:r>
      <w:r w:rsidR="00476059" w:rsidRPr="005039E3">
        <w:t>General</w:t>
      </w:r>
      <w:r w:rsidRPr="005039E3">
        <w:t xml:space="preserve"> under </w:t>
      </w:r>
      <w:r w:rsidR="005039E3">
        <w:t>subsection (</w:t>
      </w:r>
      <w:r w:rsidRPr="005039E3">
        <w:t>1).</w:t>
      </w:r>
    </w:p>
    <w:p w:rsidR="001443CC" w:rsidRPr="005039E3" w:rsidRDefault="001443CC" w:rsidP="001443CC">
      <w:pPr>
        <w:pStyle w:val="subsection"/>
      </w:pPr>
      <w:r w:rsidRPr="005039E3">
        <w:tab/>
        <w:t>(3)</w:t>
      </w:r>
      <w:r w:rsidRPr="005039E3">
        <w:tab/>
        <w:t>A person’s appointment ceases to have effect if:</w:t>
      </w:r>
    </w:p>
    <w:p w:rsidR="001443CC" w:rsidRPr="005039E3" w:rsidRDefault="001443CC" w:rsidP="001443CC">
      <w:pPr>
        <w:pStyle w:val="paragraph"/>
      </w:pPr>
      <w:r w:rsidRPr="005039E3">
        <w:tab/>
        <w:t>(a)</w:t>
      </w:r>
      <w:r w:rsidRPr="005039E3">
        <w:tab/>
        <w:t xml:space="preserve">the person ceases to be a person whom the </w:t>
      </w:r>
      <w:r w:rsidR="00476059" w:rsidRPr="005039E3">
        <w:t>Attorney</w:t>
      </w:r>
      <w:r w:rsidR="005039E3">
        <w:noBreakHyphen/>
      </w:r>
      <w:r w:rsidR="00476059" w:rsidRPr="005039E3">
        <w:t>General</w:t>
      </w:r>
      <w:r w:rsidRPr="005039E3">
        <w:t xml:space="preserve"> could appoint under this section; or</w:t>
      </w:r>
    </w:p>
    <w:p w:rsidR="001443CC" w:rsidRPr="005039E3" w:rsidRDefault="001443CC" w:rsidP="001443CC">
      <w:pPr>
        <w:pStyle w:val="paragraph"/>
      </w:pPr>
      <w:r w:rsidRPr="005039E3">
        <w:tab/>
        <w:t>(b)</w:t>
      </w:r>
      <w:r w:rsidRPr="005039E3">
        <w:tab/>
        <w:t xml:space="preserve">the </w:t>
      </w:r>
      <w:r w:rsidR="00476059" w:rsidRPr="005039E3">
        <w:t>Attorney</w:t>
      </w:r>
      <w:r w:rsidR="005039E3">
        <w:noBreakHyphen/>
      </w:r>
      <w:r w:rsidR="00476059" w:rsidRPr="005039E3">
        <w:t>General</w:t>
      </w:r>
      <w:r w:rsidRPr="005039E3">
        <w:t>, by writing, revokes the appointment.</w:t>
      </w:r>
    </w:p>
    <w:p w:rsidR="001443CC" w:rsidRPr="005039E3" w:rsidRDefault="001443CC" w:rsidP="001443CC">
      <w:pPr>
        <w:pStyle w:val="subsection"/>
      </w:pPr>
      <w:r w:rsidRPr="005039E3">
        <w:tab/>
        <w:t>(4)</w:t>
      </w:r>
      <w:r w:rsidRPr="005039E3">
        <w:tab/>
        <w:t>A Part</w:t>
      </w:r>
      <w:r w:rsidR="005039E3">
        <w:t> </w:t>
      </w:r>
      <w:r w:rsidRPr="005039E3">
        <w:t>4</w:t>
      </w:r>
      <w:r w:rsidR="005039E3">
        <w:noBreakHyphen/>
      </w:r>
      <w:r w:rsidRPr="005039E3">
        <w:t>1 issuing authority has, in relation to the performance or exercise of a function or power conferred on a Part</w:t>
      </w:r>
      <w:r w:rsidR="005039E3">
        <w:t> </w:t>
      </w:r>
      <w:r w:rsidRPr="005039E3">
        <w:t>4</w:t>
      </w:r>
      <w:r w:rsidR="005039E3">
        <w:noBreakHyphen/>
      </w:r>
      <w:r w:rsidRPr="005039E3">
        <w:t>1 issuing authority by this Act, the same protection and immunity as a Justice of the High Court has in relation to proceedings in the High Court.</w:t>
      </w:r>
    </w:p>
    <w:p w:rsidR="002678F2" w:rsidRPr="005039E3" w:rsidRDefault="002678F2" w:rsidP="002678F2">
      <w:pPr>
        <w:pStyle w:val="ActHead5"/>
      </w:pPr>
      <w:bookmarkStart w:id="33" w:name="_Toc34385225"/>
      <w:r w:rsidRPr="005039E3">
        <w:rPr>
          <w:rStyle w:val="CharSectno"/>
        </w:rPr>
        <w:t>6E</w:t>
      </w:r>
      <w:r w:rsidRPr="005039E3">
        <w:t xml:space="preserve">  </w:t>
      </w:r>
      <w:r w:rsidR="005553F5" w:rsidRPr="005039E3">
        <w:t>Lawfully intercepted information</w:t>
      </w:r>
      <w:bookmarkEnd w:id="33"/>
    </w:p>
    <w:p w:rsidR="002678F2" w:rsidRPr="005039E3" w:rsidRDefault="002678F2" w:rsidP="002678F2">
      <w:pPr>
        <w:pStyle w:val="subsection"/>
      </w:pPr>
      <w:r w:rsidRPr="005039E3">
        <w:tab/>
        <w:t>(1)</w:t>
      </w:r>
      <w:r w:rsidRPr="005039E3">
        <w:tab/>
        <w:t xml:space="preserve">Subject to </w:t>
      </w:r>
      <w:r w:rsidR="005039E3">
        <w:t>subsection (</w:t>
      </w:r>
      <w:r w:rsidR="005703B2" w:rsidRPr="005039E3">
        <w:t>2)</w:t>
      </w:r>
      <w:r w:rsidRPr="005039E3">
        <w:t xml:space="preserve">, a reference in this Act to </w:t>
      </w:r>
      <w:r w:rsidR="00ED6D6B" w:rsidRPr="005039E3">
        <w:t>lawfully intercepted information</w:t>
      </w:r>
      <w:r w:rsidRPr="005039E3">
        <w:t xml:space="preserve"> is a reference to information obtained (whether before or after the commencement of this section) by intercepting, otherwise than in contravention of subsection</w:t>
      </w:r>
      <w:r w:rsidR="005039E3">
        <w:t> </w:t>
      </w:r>
      <w:r w:rsidRPr="005039E3">
        <w:t>7(1), a communication passing over a telecommunications system.</w:t>
      </w:r>
    </w:p>
    <w:p w:rsidR="002678F2" w:rsidRPr="005039E3" w:rsidRDefault="002678F2" w:rsidP="002678F2">
      <w:pPr>
        <w:pStyle w:val="subsection"/>
      </w:pPr>
      <w:r w:rsidRPr="005039E3">
        <w:tab/>
        <w:t>(2)</w:t>
      </w:r>
      <w:r w:rsidRPr="005039E3">
        <w:tab/>
        <w:t xml:space="preserve">A reference in this Act to </w:t>
      </w:r>
      <w:r w:rsidR="00ED6D6B" w:rsidRPr="005039E3">
        <w:t>lawfully intercepted information</w:t>
      </w:r>
      <w:r w:rsidRPr="005039E3">
        <w:t xml:space="preserve"> that was originally obtained by an agency, or by an eligible authority of a State, is a reference to:</w:t>
      </w:r>
    </w:p>
    <w:p w:rsidR="002678F2" w:rsidRPr="005039E3" w:rsidRDefault="002678F2" w:rsidP="002678F2">
      <w:pPr>
        <w:pStyle w:val="paragraph"/>
      </w:pPr>
      <w:r w:rsidRPr="005039E3">
        <w:tab/>
        <w:t>(a)</w:t>
      </w:r>
      <w:r w:rsidRPr="005039E3">
        <w:tab/>
        <w:t>information obtained, whether before or after the commencement of this section, by intercepting a communication under a warrant issued to the agency or authority; or</w:t>
      </w:r>
    </w:p>
    <w:p w:rsidR="002678F2" w:rsidRPr="005039E3" w:rsidRDefault="002678F2" w:rsidP="002678F2">
      <w:pPr>
        <w:pStyle w:val="paragraph"/>
      </w:pPr>
      <w:r w:rsidRPr="005039E3">
        <w:tab/>
        <w:t>(b)</w:t>
      </w:r>
      <w:r w:rsidRPr="005039E3">
        <w:tab/>
        <w:t>information communicated to the agency or authority in accordance with section</w:t>
      </w:r>
      <w:r w:rsidR="005039E3">
        <w:t> </w:t>
      </w:r>
      <w:r w:rsidRPr="005039E3">
        <w:t>65A</w:t>
      </w:r>
      <w:r w:rsidR="00A5412E" w:rsidRPr="005039E3">
        <w:t xml:space="preserve"> or 63E</w:t>
      </w:r>
      <w:r w:rsidRPr="005039E3">
        <w:t>.</w:t>
      </w:r>
    </w:p>
    <w:p w:rsidR="002678F2" w:rsidRPr="005039E3" w:rsidRDefault="002678F2" w:rsidP="002678F2">
      <w:pPr>
        <w:pStyle w:val="ActHead5"/>
      </w:pPr>
      <w:bookmarkStart w:id="34" w:name="_Toc34385226"/>
      <w:r w:rsidRPr="005039E3">
        <w:rPr>
          <w:rStyle w:val="CharSectno"/>
        </w:rPr>
        <w:t>6EA</w:t>
      </w:r>
      <w:r w:rsidRPr="005039E3">
        <w:t xml:space="preserve">  </w:t>
      </w:r>
      <w:r w:rsidR="008B7448" w:rsidRPr="005039E3">
        <w:t>Interception warrant information</w:t>
      </w:r>
      <w:bookmarkEnd w:id="34"/>
    </w:p>
    <w:p w:rsidR="002678F2" w:rsidRPr="005039E3" w:rsidRDefault="002678F2" w:rsidP="002678F2">
      <w:pPr>
        <w:pStyle w:val="subsection"/>
      </w:pPr>
      <w:r w:rsidRPr="005039E3">
        <w:tab/>
      </w:r>
      <w:r w:rsidRPr="005039E3">
        <w:tab/>
        <w:t xml:space="preserve">A reference in this Act to </w:t>
      </w:r>
      <w:r w:rsidR="00A137DE" w:rsidRPr="005039E3">
        <w:rPr>
          <w:b/>
          <w:i/>
        </w:rPr>
        <w:t>interception warrant information</w:t>
      </w:r>
      <w:r w:rsidRPr="005039E3">
        <w:t xml:space="preserve"> is a reference to:</w:t>
      </w:r>
    </w:p>
    <w:p w:rsidR="002678F2" w:rsidRPr="005039E3" w:rsidRDefault="002678F2" w:rsidP="002678F2">
      <w:pPr>
        <w:pStyle w:val="paragraph"/>
      </w:pPr>
      <w:r w:rsidRPr="005039E3">
        <w:tab/>
        <w:t>(a)</w:t>
      </w:r>
      <w:r w:rsidRPr="005039E3">
        <w:tab/>
        <w:t>information about any of the following:</w:t>
      </w:r>
    </w:p>
    <w:p w:rsidR="002678F2" w:rsidRPr="005039E3" w:rsidRDefault="002678F2" w:rsidP="002678F2">
      <w:pPr>
        <w:pStyle w:val="paragraphsub"/>
      </w:pPr>
      <w:r w:rsidRPr="005039E3">
        <w:tab/>
        <w:t>(i)</w:t>
      </w:r>
      <w:r w:rsidRPr="005039E3">
        <w:tab/>
        <w:t xml:space="preserve">an application for </w:t>
      </w:r>
      <w:r w:rsidR="00DD45DA" w:rsidRPr="005039E3">
        <w:t>an interception warrant</w:t>
      </w:r>
      <w:r w:rsidRPr="005039E3">
        <w:t>;</w:t>
      </w:r>
    </w:p>
    <w:p w:rsidR="002678F2" w:rsidRPr="005039E3" w:rsidRDefault="002678F2" w:rsidP="002678F2">
      <w:pPr>
        <w:pStyle w:val="paragraphsub"/>
      </w:pPr>
      <w:r w:rsidRPr="005039E3">
        <w:tab/>
        <w:t>(ii)</w:t>
      </w:r>
      <w:r w:rsidRPr="005039E3">
        <w:tab/>
        <w:t xml:space="preserve">the issue of </w:t>
      </w:r>
      <w:r w:rsidR="00DD45DA" w:rsidRPr="005039E3">
        <w:t>an interception warrant</w:t>
      </w:r>
      <w:r w:rsidRPr="005039E3">
        <w:t>;</w:t>
      </w:r>
    </w:p>
    <w:p w:rsidR="002678F2" w:rsidRPr="005039E3" w:rsidRDefault="002678F2" w:rsidP="002678F2">
      <w:pPr>
        <w:pStyle w:val="paragraphsub"/>
      </w:pPr>
      <w:r w:rsidRPr="005039E3">
        <w:tab/>
        <w:t>(iii)</w:t>
      </w:r>
      <w:r w:rsidRPr="005039E3">
        <w:tab/>
        <w:t>the existence or non</w:t>
      </w:r>
      <w:r w:rsidR="005039E3">
        <w:noBreakHyphen/>
      </w:r>
      <w:r w:rsidRPr="005039E3">
        <w:t xml:space="preserve">existence of </w:t>
      </w:r>
      <w:r w:rsidR="00DD45DA" w:rsidRPr="005039E3">
        <w:t>an interception warrant</w:t>
      </w:r>
      <w:r w:rsidRPr="005039E3">
        <w:t>;</w:t>
      </w:r>
    </w:p>
    <w:p w:rsidR="002678F2" w:rsidRPr="005039E3" w:rsidRDefault="002678F2" w:rsidP="002678F2">
      <w:pPr>
        <w:pStyle w:val="paragraphsub"/>
      </w:pPr>
      <w:r w:rsidRPr="005039E3">
        <w:tab/>
        <w:t>(iv)</w:t>
      </w:r>
      <w:r w:rsidRPr="005039E3">
        <w:tab/>
        <w:t xml:space="preserve">the expiry of </w:t>
      </w:r>
      <w:r w:rsidR="00DD45DA" w:rsidRPr="005039E3">
        <w:t>an interception warrant</w:t>
      </w:r>
      <w:r w:rsidRPr="005039E3">
        <w:t>; or</w:t>
      </w:r>
    </w:p>
    <w:p w:rsidR="002678F2" w:rsidRPr="005039E3" w:rsidRDefault="002678F2" w:rsidP="00760AB3">
      <w:pPr>
        <w:pStyle w:val="paragraph"/>
        <w:keepNext/>
        <w:keepLines/>
      </w:pPr>
      <w:r w:rsidRPr="005039E3">
        <w:tab/>
        <w:t>(b)</w:t>
      </w:r>
      <w:r w:rsidRPr="005039E3">
        <w:tab/>
        <w:t>any other information that is likely to enable the identification of:</w:t>
      </w:r>
    </w:p>
    <w:p w:rsidR="002678F2" w:rsidRPr="005039E3" w:rsidRDefault="002678F2" w:rsidP="002678F2">
      <w:pPr>
        <w:pStyle w:val="paragraphsub"/>
      </w:pPr>
      <w:r w:rsidRPr="005039E3">
        <w:tab/>
        <w:t>(i)</w:t>
      </w:r>
      <w:r w:rsidRPr="005039E3">
        <w:tab/>
        <w:t xml:space="preserve">the telecommunications service to which </w:t>
      </w:r>
      <w:r w:rsidR="00DD45DA" w:rsidRPr="005039E3">
        <w:t>an interception warrant</w:t>
      </w:r>
      <w:r w:rsidRPr="005039E3">
        <w:t xml:space="preserve"> relates; or</w:t>
      </w:r>
    </w:p>
    <w:p w:rsidR="002678F2" w:rsidRPr="005039E3" w:rsidRDefault="002678F2" w:rsidP="002678F2">
      <w:pPr>
        <w:pStyle w:val="paragraphsub"/>
      </w:pPr>
      <w:r w:rsidRPr="005039E3">
        <w:tab/>
        <w:t>(ii)</w:t>
      </w:r>
      <w:r w:rsidRPr="005039E3">
        <w:tab/>
        <w:t xml:space="preserve">a person specified in </w:t>
      </w:r>
      <w:r w:rsidR="00DD45DA" w:rsidRPr="005039E3">
        <w:t>an interception warrant</w:t>
      </w:r>
      <w:r w:rsidRPr="005039E3">
        <w:t xml:space="preserve"> as a person using or likely to use the telecommunications service to which the warrant relates.</w:t>
      </w:r>
    </w:p>
    <w:p w:rsidR="00B279A2" w:rsidRPr="005039E3" w:rsidRDefault="00B279A2" w:rsidP="00B279A2">
      <w:pPr>
        <w:pStyle w:val="ActHead5"/>
      </w:pPr>
      <w:bookmarkStart w:id="35" w:name="_Toc34385227"/>
      <w:r w:rsidRPr="005039E3">
        <w:rPr>
          <w:rStyle w:val="CharSectno"/>
        </w:rPr>
        <w:t>6EAA</w:t>
      </w:r>
      <w:r w:rsidRPr="005039E3">
        <w:t xml:space="preserve">  Preservation notice information</w:t>
      </w:r>
      <w:bookmarkEnd w:id="35"/>
    </w:p>
    <w:p w:rsidR="00B279A2" w:rsidRPr="005039E3" w:rsidRDefault="00B279A2" w:rsidP="00B279A2">
      <w:pPr>
        <w:pStyle w:val="subsection"/>
      </w:pPr>
      <w:r w:rsidRPr="005039E3">
        <w:tab/>
      </w:r>
      <w:r w:rsidRPr="005039E3">
        <w:tab/>
        <w:t xml:space="preserve">A reference in this Act to </w:t>
      </w:r>
      <w:r w:rsidRPr="005039E3">
        <w:rPr>
          <w:b/>
          <w:i/>
        </w:rPr>
        <w:t>preservation notice information</w:t>
      </w:r>
      <w:r w:rsidRPr="005039E3">
        <w:t xml:space="preserve"> is a reference to:</w:t>
      </w:r>
    </w:p>
    <w:p w:rsidR="00B279A2" w:rsidRPr="005039E3" w:rsidRDefault="00B279A2" w:rsidP="00B279A2">
      <w:pPr>
        <w:pStyle w:val="paragraph"/>
      </w:pPr>
      <w:r w:rsidRPr="005039E3">
        <w:tab/>
        <w:t>(a)</w:t>
      </w:r>
      <w:r w:rsidRPr="005039E3">
        <w:tab/>
        <w:t>information about any of the following:</w:t>
      </w:r>
    </w:p>
    <w:p w:rsidR="00B279A2" w:rsidRPr="005039E3" w:rsidRDefault="00B279A2" w:rsidP="00B279A2">
      <w:pPr>
        <w:pStyle w:val="paragraphsub"/>
      </w:pPr>
      <w:r w:rsidRPr="005039E3">
        <w:tab/>
        <w:t>(i)</w:t>
      </w:r>
      <w:r w:rsidRPr="005039E3">
        <w:tab/>
        <w:t>the giving of a preservation notice;</w:t>
      </w:r>
    </w:p>
    <w:p w:rsidR="00B279A2" w:rsidRPr="005039E3" w:rsidRDefault="00B279A2" w:rsidP="00B279A2">
      <w:pPr>
        <w:pStyle w:val="paragraphsub"/>
      </w:pPr>
      <w:r w:rsidRPr="005039E3">
        <w:tab/>
        <w:t>(ii)</w:t>
      </w:r>
      <w:r w:rsidRPr="005039E3">
        <w:tab/>
        <w:t>for a foreign preservation notice—the making of a request under section</w:t>
      </w:r>
      <w:r w:rsidR="005039E3">
        <w:t> </w:t>
      </w:r>
      <w:r w:rsidRPr="005039E3">
        <w:t>107P to preserve stored communications covered by the notice;</w:t>
      </w:r>
    </w:p>
    <w:p w:rsidR="00B279A2" w:rsidRPr="005039E3" w:rsidRDefault="00B279A2" w:rsidP="00B279A2">
      <w:pPr>
        <w:pStyle w:val="paragraphsub"/>
      </w:pPr>
      <w:r w:rsidRPr="005039E3">
        <w:tab/>
        <w:t>(iii)</w:t>
      </w:r>
      <w:r w:rsidRPr="005039E3">
        <w:tab/>
        <w:t>the existence or non</w:t>
      </w:r>
      <w:r w:rsidR="005039E3">
        <w:noBreakHyphen/>
      </w:r>
      <w:r w:rsidRPr="005039E3">
        <w:t>existence of a preservation notice;</w:t>
      </w:r>
    </w:p>
    <w:p w:rsidR="00B279A2" w:rsidRPr="005039E3" w:rsidRDefault="00B279A2" w:rsidP="00B279A2">
      <w:pPr>
        <w:pStyle w:val="paragraphsub"/>
      </w:pPr>
      <w:r w:rsidRPr="005039E3">
        <w:tab/>
        <w:t>(iv)</w:t>
      </w:r>
      <w:r w:rsidRPr="005039E3">
        <w:tab/>
        <w:t>the expiry of a preservation notice; or</w:t>
      </w:r>
    </w:p>
    <w:p w:rsidR="00B279A2" w:rsidRPr="005039E3" w:rsidRDefault="00B279A2" w:rsidP="00B279A2">
      <w:pPr>
        <w:pStyle w:val="paragraph"/>
        <w:keepNext/>
      </w:pPr>
      <w:r w:rsidRPr="005039E3">
        <w:tab/>
        <w:t>(b)</w:t>
      </w:r>
      <w:r w:rsidRPr="005039E3">
        <w:tab/>
        <w:t>any other information that is likely to enable the identification of:</w:t>
      </w:r>
    </w:p>
    <w:p w:rsidR="00B279A2" w:rsidRPr="005039E3" w:rsidRDefault="00B279A2" w:rsidP="00B279A2">
      <w:pPr>
        <w:pStyle w:val="paragraphsub"/>
      </w:pPr>
      <w:r w:rsidRPr="005039E3">
        <w:tab/>
        <w:t>(i)</w:t>
      </w:r>
      <w:r w:rsidRPr="005039E3">
        <w:tab/>
        <w:t>the person or telecommunications service specified in a preservation notice; or</w:t>
      </w:r>
    </w:p>
    <w:p w:rsidR="00B279A2" w:rsidRPr="005039E3" w:rsidRDefault="00B279A2" w:rsidP="00B279A2">
      <w:pPr>
        <w:pStyle w:val="paragraphsub"/>
      </w:pPr>
      <w:r w:rsidRPr="005039E3">
        <w:tab/>
        <w:t>(ii)</w:t>
      </w:r>
      <w:r w:rsidRPr="005039E3">
        <w:tab/>
        <w:t>the person or telecommunications service to which a preservation notice relates.</w:t>
      </w:r>
    </w:p>
    <w:p w:rsidR="00AB138C" w:rsidRPr="005039E3" w:rsidRDefault="00AB138C" w:rsidP="00AB138C">
      <w:pPr>
        <w:pStyle w:val="ActHead5"/>
      </w:pPr>
      <w:bookmarkStart w:id="36" w:name="_Toc34385228"/>
      <w:r w:rsidRPr="005039E3">
        <w:rPr>
          <w:rStyle w:val="CharSectno"/>
        </w:rPr>
        <w:t>6EB</w:t>
      </w:r>
      <w:r w:rsidRPr="005039E3">
        <w:t xml:space="preserve">  Stored communications warrant information</w:t>
      </w:r>
      <w:bookmarkEnd w:id="36"/>
    </w:p>
    <w:p w:rsidR="00AB138C" w:rsidRPr="005039E3" w:rsidRDefault="00AB138C" w:rsidP="00AB138C">
      <w:pPr>
        <w:pStyle w:val="subsection"/>
      </w:pPr>
      <w:r w:rsidRPr="005039E3">
        <w:tab/>
      </w:r>
      <w:r w:rsidRPr="005039E3">
        <w:tab/>
        <w:t xml:space="preserve">A reference in this Act to </w:t>
      </w:r>
      <w:r w:rsidRPr="005039E3">
        <w:rPr>
          <w:b/>
          <w:i/>
        </w:rPr>
        <w:t>stored communications warrant information</w:t>
      </w:r>
      <w:r w:rsidRPr="005039E3">
        <w:t xml:space="preserve"> is a reference to:</w:t>
      </w:r>
    </w:p>
    <w:p w:rsidR="00AB138C" w:rsidRPr="005039E3" w:rsidRDefault="00AB138C" w:rsidP="00AB138C">
      <w:pPr>
        <w:pStyle w:val="paragraph"/>
      </w:pPr>
      <w:r w:rsidRPr="005039E3">
        <w:tab/>
        <w:t>(a)</w:t>
      </w:r>
      <w:r w:rsidRPr="005039E3">
        <w:tab/>
        <w:t>information about any of the following:</w:t>
      </w:r>
    </w:p>
    <w:p w:rsidR="00AB138C" w:rsidRPr="005039E3" w:rsidRDefault="00AB138C" w:rsidP="00AB138C">
      <w:pPr>
        <w:pStyle w:val="paragraphsub"/>
      </w:pPr>
      <w:r w:rsidRPr="005039E3">
        <w:tab/>
        <w:t>(i)</w:t>
      </w:r>
      <w:r w:rsidRPr="005039E3">
        <w:tab/>
        <w:t>an application for a stored communications warrant;</w:t>
      </w:r>
    </w:p>
    <w:p w:rsidR="00AB138C" w:rsidRPr="005039E3" w:rsidRDefault="00AB138C" w:rsidP="00AB138C">
      <w:pPr>
        <w:pStyle w:val="paragraphsub"/>
      </w:pPr>
      <w:r w:rsidRPr="005039E3">
        <w:tab/>
        <w:t>(ii)</w:t>
      </w:r>
      <w:r w:rsidRPr="005039E3">
        <w:tab/>
        <w:t>the issue of a stored communications warrant;</w:t>
      </w:r>
    </w:p>
    <w:p w:rsidR="00AB138C" w:rsidRPr="005039E3" w:rsidRDefault="00AB138C" w:rsidP="00AB138C">
      <w:pPr>
        <w:pStyle w:val="paragraphsub"/>
      </w:pPr>
      <w:r w:rsidRPr="005039E3">
        <w:tab/>
        <w:t>(iii)</w:t>
      </w:r>
      <w:r w:rsidRPr="005039E3">
        <w:tab/>
        <w:t>the existence or non</w:t>
      </w:r>
      <w:r w:rsidR="005039E3">
        <w:noBreakHyphen/>
      </w:r>
      <w:r w:rsidRPr="005039E3">
        <w:t>existence of a stored communications warrant;</w:t>
      </w:r>
    </w:p>
    <w:p w:rsidR="00AB138C" w:rsidRPr="005039E3" w:rsidRDefault="00AB138C" w:rsidP="00AB138C">
      <w:pPr>
        <w:pStyle w:val="paragraphsub"/>
      </w:pPr>
      <w:r w:rsidRPr="005039E3">
        <w:tab/>
        <w:t>(iv)</w:t>
      </w:r>
      <w:r w:rsidRPr="005039E3">
        <w:tab/>
        <w:t>the expiry of a stored communications warrant; or</w:t>
      </w:r>
    </w:p>
    <w:p w:rsidR="00AB138C" w:rsidRPr="005039E3" w:rsidRDefault="00AB138C" w:rsidP="001641A5">
      <w:pPr>
        <w:pStyle w:val="paragraph"/>
        <w:keepNext/>
      </w:pPr>
      <w:r w:rsidRPr="005039E3">
        <w:tab/>
        <w:t>(b)</w:t>
      </w:r>
      <w:r w:rsidRPr="005039E3">
        <w:tab/>
        <w:t>any other information that is likely to enable the identification of:</w:t>
      </w:r>
    </w:p>
    <w:p w:rsidR="00AB138C" w:rsidRPr="005039E3" w:rsidRDefault="00AB138C" w:rsidP="00AB138C">
      <w:pPr>
        <w:pStyle w:val="paragraphsub"/>
      </w:pPr>
      <w:r w:rsidRPr="005039E3">
        <w:tab/>
        <w:t>(i)</w:t>
      </w:r>
      <w:r w:rsidRPr="005039E3">
        <w:tab/>
        <w:t>the telecommunications service to which a stored communications warrant relates; or</w:t>
      </w:r>
    </w:p>
    <w:p w:rsidR="00AB138C" w:rsidRPr="005039E3" w:rsidRDefault="00AB138C" w:rsidP="00AB138C">
      <w:pPr>
        <w:pStyle w:val="paragraphsub"/>
      </w:pPr>
      <w:r w:rsidRPr="005039E3">
        <w:tab/>
        <w:t>(ii)</w:t>
      </w:r>
      <w:r w:rsidRPr="005039E3">
        <w:tab/>
        <w:t>a person specified in a stored communications warrant as a person using or likely to use the telecommunications service to which the warrant relates.</w:t>
      </w:r>
    </w:p>
    <w:p w:rsidR="002678F2" w:rsidRPr="005039E3" w:rsidRDefault="002678F2" w:rsidP="002678F2">
      <w:pPr>
        <w:pStyle w:val="ActHead5"/>
      </w:pPr>
      <w:bookmarkStart w:id="37" w:name="_Toc34385229"/>
      <w:r w:rsidRPr="005039E3">
        <w:rPr>
          <w:rStyle w:val="CharSectno"/>
        </w:rPr>
        <w:t>6F</w:t>
      </w:r>
      <w:r w:rsidRPr="005039E3">
        <w:t xml:space="preserve">  Offences</w:t>
      </w:r>
      <w:bookmarkEnd w:id="37"/>
    </w:p>
    <w:p w:rsidR="002678F2" w:rsidRPr="005039E3" w:rsidRDefault="002678F2" w:rsidP="002678F2">
      <w:pPr>
        <w:pStyle w:val="subsection"/>
      </w:pPr>
      <w:r w:rsidRPr="005039E3">
        <w:tab/>
      </w:r>
      <w:r w:rsidRPr="005039E3">
        <w:tab/>
        <w:t>Except so far as the contrary intention appears, a reference in this Act to an offence, or to an offence of a particular kind, is a reference to an offence, or to an offence of that kind, as the case may be, that:</w:t>
      </w:r>
    </w:p>
    <w:p w:rsidR="002678F2" w:rsidRPr="005039E3" w:rsidRDefault="002678F2" w:rsidP="002678F2">
      <w:pPr>
        <w:pStyle w:val="paragraph"/>
      </w:pPr>
      <w:r w:rsidRPr="005039E3">
        <w:tab/>
        <w:t>(a)</w:t>
      </w:r>
      <w:r w:rsidRPr="005039E3">
        <w:tab/>
        <w:t>has been committed or is being committed; or</w:t>
      </w:r>
    </w:p>
    <w:p w:rsidR="002678F2" w:rsidRPr="005039E3" w:rsidRDefault="002678F2" w:rsidP="002678F2">
      <w:pPr>
        <w:pStyle w:val="paragraph"/>
      </w:pPr>
      <w:r w:rsidRPr="005039E3">
        <w:tab/>
        <w:t>(b)</w:t>
      </w:r>
      <w:r w:rsidRPr="005039E3">
        <w:tab/>
        <w:t>is suspected on reasonable grounds of having been committed, of being committed or of being likely to be committed.</w:t>
      </w:r>
    </w:p>
    <w:p w:rsidR="002678F2" w:rsidRPr="005039E3" w:rsidRDefault="002678F2" w:rsidP="002678F2">
      <w:pPr>
        <w:pStyle w:val="ActHead5"/>
      </w:pPr>
      <w:bookmarkStart w:id="38" w:name="_Toc34385230"/>
      <w:r w:rsidRPr="005039E3">
        <w:rPr>
          <w:rStyle w:val="CharSectno"/>
        </w:rPr>
        <w:t>6G</w:t>
      </w:r>
      <w:r w:rsidRPr="005039E3">
        <w:t xml:space="preserve">  Officer of the Commonwealth, of a State or of a Territory</w:t>
      </w:r>
      <w:bookmarkEnd w:id="38"/>
    </w:p>
    <w:p w:rsidR="002678F2" w:rsidRPr="005039E3" w:rsidRDefault="002678F2" w:rsidP="002678F2">
      <w:pPr>
        <w:pStyle w:val="subsection"/>
      </w:pPr>
      <w:r w:rsidRPr="005039E3">
        <w:tab/>
        <w:t>(1)</w:t>
      </w:r>
      <w:r w:rsidRPr="005039E3">
        <w:tab/>
        <w:t xml:space="preserve">A reference in this Act to an </w:t>
      </w:r>
      <w:r w:rsidR="00B30A93" w:rsidRPr="005039E3">
        <w:rPr>
          <w:b/>
          <w:i/>
        </w:rPr>
        <w:t>officer</w:t>
      </w:r>
      <w:r w:rsidR="00B30A93" w:rsidRPr="005039E3">
        <w:t xml:space="preserve"> of the Commonwealth</w:t>
      </w:r>
      <w:r w:rsidRPr="005039E3">
        <w:t xml:space="preserve"> includes a reference to:</w:t>
      </w:r>
    </w:p>
    <w:p w:rsidR="002678F2" w:rsidRPr="005039E3" w:rsidRDefault="002678F2" w:rsidP="002678F2">
      <w:pPr>
        <w:pStyle w:val="paragraph"/>
      </w:pPr>
      <w:r w:rsidRPr="005039E3">
        <w:tab/>
        <w:t>(a)</w:t>
      </w:r>
      <w:r w:rsidRPr="005039E3">
        <w:tab/>
        <w:t>a person holding, or acting in, an office (including a judicial office) or appointment, or employed, under a law of the Commonwealth;</w:t>
      </w:r>
    </w:p>
    <w:p w:rsidR="002678F2" w:rsidRPr="005039E3" w:rsidRDefault="002678F2" w:rsidP="002678F2">
      <w:pPr>
        <w:pStyle w:val="paragraph"/>
      </w:pPr>
      <w:r w:rsidRPr="005039E3">
        <w:tab/>
        <w:t>(b)</w:t>
      </w:r>
      <w:r w:rsidRPr="005039E3">
        <w:tab/>
        <w:t>a person who is, or is a member of, an authority or body established for a public purpose by or under a law of the Commonwealth, or is an officer or employee of such an authority or body; and</w:t>
      </w:r>
    </w:p>
    <w:p w:rsidR="002678F2" w:rsidRPr="005039E3" w:rsidRDefault="002678F2" w:rsidP="002678F2">
      <w:pPr>
        <w:pStyle w:val="paragraph"/>
      </w:pPr>
      <w:r w:rsidRPr="005039E3">
        <w:tab/>
        <w:t>(c)</w:t>
      </w:r>
      <w:r w:rsidRPr="005039E3">
        <w:tab/>
        <w:t xml:space="preserve">an officer of the </w:t>
      </w:r>
      <w:smartTag w:uri="urn:schemas-microsoft-com:office:smarttags" w:element="State">
        <w:smartTag w:uri="urn:schemas-microsoft-com:office:smarttags" w:element="address">
          <w:r w:rsidRPr="005039E3">
            <w:t>Australian Capital Territory</w:t>
          </w:r>
        </w:smartTag>
      </w:smartTag>
      <w:r w:rsidRPr="005039E3">
        <w:t>;</w:t>
      </w:r>
    </w:p>
    <w:p w:rsidR="002678F2" w:rsidRPr="005039E3" w:rsidRDefault="002678F2" w:rsidP="002678F2">
      <w:pPr>
        <w:pStyle w:val="subsection2"/>
      </w:pPr>
      <w:r w:rsidRPr="005039E3">
        <w:t xml:space="preserve">but does not include a reference to an officer of the </w:t>
      </w:r>
      <w:smartTag w:uri="urn:schemas-microsoft-com:office:smarttags" w:element="State">
        <w:smartTag w:uri="urn:schemas-microsoft-com:office:smarttags" w:element="address">
          <w:r w:rsidRPr="005039E3">
            <w:t>Northern Territory</w:t>
          </w:r>
        </w:smartTag>
      </w:smartTag>
      <w:r w:rsidRPr="005039E3">
        <w:t xml:space="preserve"> or of an external Territory.</w:t>
      </w:r>
    </w:p>
    <w:p w:rsidR="002678F2" w:rsidRPr="005039E3" w:rsidRDefault="002678F2" w:rsidP="002678F2">
      <w:pPr>
        <w:pStyle w:val="subsection"/>
      </w:pPr>
      <w:r w:rsidRPr="005039E3">
        <w:tab/>
        <w:t>(2)</w:t>
      </w:r>
      <w:r w:rsidRPr="005039E3">
        <w:tab/>
        <w:t xml:space="preserve">A reference in this Act to an </w:t>
      </w:r>
      <w:r w:rsidR="006573D5" w:rsidRPr="005039E3">
        <w:rPr>
          <w:b/>
          <w:i/>
        </w:rPr>
        <w:t>officer</w:t>
      </w:r>
      <w:r w:rsidR="006573D5" w:rsidRPr="005039E3">
        <w:t xml:space="preserve"> of a State</w:t>
      </w:r>
      <w:r w:rsidRPr="005039E3">
        <w:t xml:space="preserve"> includes a reference to:</w:t>
      </w:r>
    </w:p>
    <w:p w:rsidR="002678F2" w:rsidRPr="005039E3" w:rsidRDefault="002678F2" w:rsidP="002678F2">
      <w:pPr>
        <w:pStyle w:val="paragraph"/>
      </w:pPr>
      <w:r w:rsidRPr="005039E3">
        <w:tab/>
        <w:t>(a)</w:t>
      </w:r>
      <w:r w:rsidRPr="005039E3">
        <w:tab/>
        <w:t>a person holding, or acting in, an office (including a judicial office) or appointment, or employed, under a law of the State; and</w:t>
      </w:r>
    </w:p>
    <w:p w:rsidR="002678F2" w:rsidRPr="005039E3" w:rsidRDefault="002678F2" w:rsidP="002678F2">
      <w:pPr>
        <w:pStyle w:val="paragraph"/>
      </w:pPr>
      <w:r w:rsidRPr="005039E3">
        <w:tab/>
        <w:t>(b)</w:t>
      </w:r>
      <w:r w:rsidRPr="005039E3">
        <w:tab/>
        <w:t>a person who is, or is a member of, an authority or body established for a public purpose by or under a law of the State, or is an officer or employee of such an authority or body.</w:t>
      </w:r>
    </w:p>
    <w:p w:rsidR="004152BE" w:rsidRPr="005039E3" w:rsidRDefault="004152BE" w:rsidP="004152BE">
      <w:pPr>
        <w:pStyle w:val="subsection"/>
      </w:pPr>
      <w:r w:rsidRPr="005039E3">
        <w:tab/>
        <w:t>(3)</w:t>
      </w:r>
      <w:r w:rsidRPr="005039E3">
        <w:tab/>
        <w:t xml:space="preserve">A reference in this Act to an </w:t>
      </w:r>
      <w:r w:rsidRPr="005039E3">
        <w:rPr>
          <w:b/>
          <w:i/>
        </w:rPr>
        <w:t>officer</w:t>
      </w:r>
      <w:r w:rsidRPr="005039E3">
        <w:t xml:space="preserve"> of a Territory includes a reference to:</w:t>
      </w:r>
    </w:p>
    <w:p w:rsidR="004152BE" w:rsidRPr="005039E3" w:rsidRDefault="004152BE" w:rsidP="004152BE">
      <w:pPr>
        <w:pStyle w:val="paragraph"/>
      </w:pPr>
      <w:r w:rsidRPr="005039E3">
        <w:tab/>
        <w:t>(a)</w:t>
      </w:r>
      <w:r w:rsidRPr="005039E3">
        <w:tab/>
        <w:t>a person holding, or acting in, an office (including a judicial office) or appointment, or employed, under a law of the Territory; and</w:t>
      </w:r>
    </w:p>
    <w:p w:rsidR="004152BE" w:rsidRPr="005039E3" w:rsidRDefault="004152BE" w:rsidP="004152BE">
      <w:pPr>
        <w:pStyle w:val="paragraph"/>
      </w:pPr>
      <w:r w:rsidRPr="005039E3">
        <w:tab/>
        <w:t>(b)</w:t>
      </w:r>
      <w:r w:rsidRPr="005039E3">
        <w:tab/>
        <w:t>a person who is, or is a member of, an authority or body established for a public purpose by or under a law of the Territory, or is an officer or employee of such an authority or body.</w:t>
      </w:r>
    </w:p>
    <w:p w:rsidR="002678F2" w:rsidRPr="005039E3" w:rsidRDefault="002678F2" w:rsidP="002678F2">
      <w:pPr>
        <w:pStyle w:val="ActHead5"/>
      </w:pPr>
      <w:bookmarkStart w:id="39" w:name="_Toc34385231"/>
      <w:r w:rsidRPr="005039E3">
        <w:rPr>
          <w:rStyle w:val="CharSectno"/>
        </w:rPr>
        <w:t>6H</w:t>
      </w:r>
      <w:r w:rsidRPr="005039E3">
        <w:t xml:space="preserve">  Person to whom application relates</w:t>
      </w:r>
      <w:bookmarkEnd w:id="39"/>
      <w:r w:rsidRPr="005039E3">
        <w:rPr>
          <w:b w:val="0"/>
        </w:rPr>
        <w:t xml:space="preserve"> </w:t>
      </w:r>
    </w:p>
    <w:p w:rsidR="002678F2" w:rsidRPr="005039E3" w:rsidRDefault="002678F2" w:rsidP="002678F2">
      <w:pPr>
        <w:pStyle w:val="subsection"/>
      </w:pPr>
      <w:r w:rsidRPr="005039E3">
        <w:tab/>
      </w:r>
      <w:r w:rsidRPr="005039E3">
        <w:tab/>
        <w:t xml:space="preserve">For the purposes of this Act, an application by an agency to a Judge or nominated AAT member for a warrant relates to a particular person if, and only if, information has been, or is proposed to be, given to the Judge or nominated AAT member under </w:t>
      </w:r>
      <w:r w:rsidR="00353EF1" w:rsidRPr="005039E3">
        <w:t>Part</w:t>
      </w:r>
      <w:r w:rsidR="005039E3">
        <w:t> </w:t>
      </w:r>
      <w:r w:rsidR="00353EF1" w:rsidRPr="005039E3">
        <w:t>2</w:t>
      </w:r>
      <w:r w:rsidR="005039E3">
        <w:noBreakHyphen/>
      </w:r>
      <w:r w:rsidR="00353EF1" w:rsidRPr="005039E3">
        <w:t>5</w:t>
      </w:r>
      <w:r w:rsidRPr="005039E3">
        <w:t>, in connection with the application, in order to satisfy the Judge or nominated AAT member, in relation to the person, of the matters referred to in:</w:t>
      </w:r>
    </w:p>
    <w:p w:rsidR="00340668" w:rsidRPr="005039E3" w:rsidRDefault="00340668" w:rsidP="00340668">
      <w:pPr>
        <w:pStyle w:val="paragraph"/>
      </w:pPr>
      <w:r w:rsidRPr="005039E3">
        <w:tab/>
        <w:t>(a)</w:t>
      </w:r>
      <w:r w:rsidRPr="005039E3">
        <w:tab/>
        <w:t>in the case of a warrant under section</w:t>
      </w:r>
      <w:r w:rsidR="005039E3">
        <w:t> </w:t>
      </w:r>
      <w:r w:rsidRPr="005039E3">
        <w:t>48—paragraphs 46(1)(c) and (d)</w:t>
      </w:r>
      <w:r w:rsidR="00113BA1" w:rsidRPr="005039E3">
        <w:t xml:space="preserve"> or 46(4)(c), (d) and (e), as the case requires</w:t>
      </w:r>
      <w:r w:rsidRPr="005039E3">
        <w:t>; or</w:t>
      </w:r>
    </w:p>
    <w:p w:rsidR="002678F2" w:rsidRPr="005039E3" w:rsidRDefault="002678F2" w:rsidP="002678F2">
      <w:pPr>
        <w:pStyle w:val="paragraph"/>
      </w:pPr>
      <w:r w:rsidRPr="005039E3">
        <w:tab/>
        <w:t>(b)</w:t>
      </w:r>
      <w:r w:rsidRPr="005039E3">
        <w:tab/>
        <w:t xml:space="preserve">in the case of any other </w:t>
      </w:r>
      <w:r w:rsidR="00772E80" w:rsidRPr="005039E3">
        <w:t>Part</w:t>
      </w:r>
      <w:r w:rsidR="005039E3">
        <w:t> </w:t>
      </w:r>
      <w:r w:rsidR="00772E80" w:rsidRPr="005039E3">
        <w:t>2</w:t>
      </w:r>
      <w:r w:rsidR="005039E3">
        <w:noBreakHyphen/>
      </w:r>
      <w:r w:rsidR="00772E80" w:rsidRPr="005039E3">
        <w:t>5 warrant</w:t>
      </w:r>
      <w:r w:rsidRPr="005039E3">
        <w:t>—paragraphs 46(1)(c) and (d)</w:t>
      </w:r>
      <w:r w:rsidR="00113BA1" w:rsidRPr="005039E3">
        <w:t>, 46(4)(c), (d) and (e), 46A(1)(c) and (d) or 46A(2A)(c), (d) and (e)</w:t>
      </w:r>
      <w:r w:rsidRPr="005039E3">
        <w:t>, as the case requires</w:t>
      </w:r>
      <w:r w:rsidR="00FD5A4A" w:rsidRPr="005039E3">
        <w:t>; or</w:t>
      </w:r>
    </w:p>
    <w:p w:rsidR="00FD5A4A" w:rsidRPr="005039E3" w:rsidRDefault="00FD5A4A" w:rsidP="00FD5A4A">
      <w:pPr>
        <w:pStyle w:val="paragraph"/>
      </w:pPr>
      <w:r w:rsidRPr="005039E3">
        <w:tab/>
        <w:t>(c)</w:t>
      </w:r>
      <w:r w:rsidRPr="005039E3">
        <w:tab/>
        <w:t>in the case of a stored communications warrant—</w:t>
      </w:r>
      <w:r w:rsidR="00E01587" w:rsidRPr="005039E3">
        <w:t>subparagraph</w:t>
      </w:r>
      <w:r w:rsidR="005039E3">
        <w:t> </w:t>
      </w:r>
      <w:r w:rsidR="00E01587" w:rsidRPr="005039E3">
        <w:t>116(1)(d)(i) or (ii), as the case requires</w:t>
      </w:r>
      <w:r w:rsidRPr="005039E3">
        <w:t>.</w:t>
      </w:r>
    </w:p>
    <w:p w:rsidR="002678F2" w:rsidRPr="005039E3" w:rsidRDefault="002678F2" w:rsidP="002678F2">
      <w:pPr>
        <w:pStyle w:val="ActHead5"/>
      </w:pPr>
      <w:bookmarkStart w:id="40" w:name="_Toc34385232"/>
      <w:r w:rsidRPr="005039E3">
        <w:rPr>
          <w:rStyle w:val="CharSectno"/>
        </w:rPr>
        <w:t>6J</w:t>
      </w:r>
      <w:r w:rsidRPr="005039E3">
        <w:t xml:space="preserve">  Proceeding by way of a prosecution for an offence</w:t>
      </w:r>
      <w:bookmarkEnd w:id="40"/>
    </w:p>
    <w:p w:rsidR="002678F2" w:rsidRPr="005039E3" w:rsidRDefault="002678F2" w:rsidP="002678F2">
      <w:pPr>
        <w:pStyle w:val="subsection"/>
      </w:pPr>
      <w:r w:rsidRPr="005039E3">
        <w:tab/>
      </w:r>
      <w:r w:rsidRPr="005039E3">
        <w:tab/>
        <w:t>A reference in this Act to a proceeding by way of a prosecution for an offence includes a reference to a proceeding with a view to the committal of a person for trial for the offence.</w:t>
      </w:r>
    </w:p>
    <w:p w:rsidR="002678F2" w:rsidRPr="005039E3" w:rsidRDefault="002678F2" w:rsidP="002678F2">
      <w:pPr>
        <w:pStyle w:val="ActHead5"/>
      </w:pPr>
      <w:bookmarkStart w:id="41" w:name="_Toc34385233"/>
      <w:r w:rsidRPr="005039E3">
        <w:rPr>
          <w:rStyle w:val="CharSectno"/>
        </w:rPr>
        <w:t>6K</w:t>
      </w:r>
      <w:r w:rsidRPr="005039E3">
        <w:t xml:space="preserve">  Proceeding for confiscation or forfeiture or for pecuniary penalty</w:t>
      </w:r>
      <w:bookmarkEnd w:id="41"/>
      <w:r w:rsidRPr="005039E3">
        <w:t xml:space="preserve"> </w:t>
      </w:r>
    </w:p>
    <w:p w:rsidR="002678F2" w:rsidRPr="005039E3" w:rsidRDefault="002678F2" w:rsidP="002678F2">
      <w:pPr>
        <w:pStyle w:val="subsection"/>
      </w:pPr>
      <w:r w:rsidRPr="005039E3">
        <w:tab/>
      </w:r>
      <w:r w:rsidRPr="005039E3">
        <w:tab/>
        <w:t>A reference in this Act to a proceeding, or to a proceeding under a law of the Commonwealth, for the confiscation or forfeiture of property, or for the imposition of a pecuniary penalty, in connection with the commission of a prescribed offence includes a reference to:</w:t>
      </w:r>
    </w:p>
    <w:p w:rsidR="002678F2" w:rsidRPr="005039E3" w:rsidRDefault="002678F2" w:rsidP="002678F2">
      <w:pPr>
        <w:pStyle w:val="paragraph"/>
      </w:pPr>
      <w:r w:rsidRPr="005039E3">
        <w:tab/>
        <w:t>(a)</w:t>
      </w:r>
      <w:r w:rsidRPr="005039E3">
        <w:tab/>
        <w:t>a proceeding for the condemnation or recovery of a ship or aircraft, or of goods, seized under section</w:t>
      </w:r>
      <w:r w:rsidR="005039E3">
        <w:t> </w:t>
      </w:r>
      <w:r w:rsidRPr="005039E3">
        <w:t xml:space="preserve">203 of the </w:t>
      </w:r>
      <w:r w:rsidRPr="005039E3">
        <w:rPr>
          <w:i/>
        </w:rPr>
        <w:t xml:space="preserve">Customs Act 1901 </w:t>
      </w:r>
      <w:r w:rsidRPr="005039E3">
        <w:t xml:space="preserve">in connection with the commission of </w:t>
      </w:r>
      <w:r w:rsidR="004522BC" w:rsidRPr="005039E3">
        <w:t>an offence against:</w:t>
      </w:r>
    </w:p>
    <w:p w:rsidR="004522BC" w:rsidRPr="005039E3" w:rsidRDefault="004522BC" w:rsidP="004522BC">
      <w:pPr>
        <w:pStyle w:val="paragraphsub"/>
      </w:pPr>
      <w:r w:rsidRPr="005039E3">
        <w:tab/>
        <w:t>(i)</w:t>
      </w:r>
      <w:r w:rsidRPr="005039E3">
        <w:tab/>
        <w:t>subsection</w:t>
      </w:r>
      <w:r w:rsidR="005039E3">
        <w:t> </w:t>
      </w:r>
      <w:r w:rsidRPr="005039E3">
        <w:t>50(7) or subsection</w:t>
      </w:r>
      <w:r w:rsidR="005039E3">
        <w:t> </w:t>
      </w:r>
      <w:r w:rsidRPr="005039E3">
        <w:t xml:space="preserve">112(2BC) of the </w:t>
      </w:r>
      <w:r w:rsidRPr="005039E3">
        <w:rPr>
          <w:i/>
        </w:rPr>
        <w:t>Customs Act 1901</w:t>
      </w:r>
      <w:r w:rsidRPr="005039E3">
        <w:t>; or</w:t>
      </w:r>
    </w:p>
    <w:p w:rsidR="004522BC" w:rsidRPr="005039E3" w:rsidRDefault="004522BC" w:rsidP="004522BC">
      <w:pPr>
        <w:pStyle w:val="paragraphsub"/>
      </w:pPr>
      <w:r w:rsidRPr="005039E3">
        <w:tab/>
        <w:t>(ii)</w:t>
      </w:r>
      <w:r w:rsidRPr="005039E3">
        <w:tab/>
        <w:t>Division</w:t>
      </w:r>
      <w:r w:rsidR="005039E3">
        <w:t> </w:t>
      </w:r>
      <w:r w:rsidRPr="005039E3">
        <w:t xml:space="preserve">307 of the </w:t>
      </w:r>
      <w:r w:rsidRPr="005039E3">
        <w:rPr>
          <w:i/>
        </w:rPr>
        <w:t>Criminal Code</w:t>
      </w:r>
      <w:r w:rsidRPr="005039E3">
        <w:t>; and</w:t>
      </w:r>
    </w:p>
    <w:p w:rsidR="002678F2" w:rsidRPr="005039E3" w:rsidRDefault="002678F2" w:rsidP="002678F2">
      <w:pPr>
        <w:pStyle w:val="paragraph"/>
      </w:pPr>
      <w:r w:rsidRPr="005039E3">
        <w:tab/>
        <w:t>(b)</w:t>
      </w:r>
      <w:r w:rsidRPr="005039E3">
        <w:tab/>
        <w:t>a proceeding by way of an application for an order under subsection</w:t>
      </w:r>
      <w:r w:rsidR="005039E3">
        <w:t> </w:t>
      </w:r>
      <w:r w:rsidRPr="005039E3">
        <w:t xml:space="preserve">243B(1) of the </w:t>
      </w:r>
      <w:r w:rsidRPr="005039E3">
        <w:rPr>
          <w:i/>
        </w:rPr>
        <w:t>Customs Act 1901</w:t>
      </w:r>
      <w:r w:rsidRPr="005039E3">
        <w:t>; and</w:t>
      </w:r>
    </w:p>
    <w:p w:rsidR="00176AA8" w:rsidRPr="005039E3" w:rsidRDefault="00176AA8" w:rsidP="00176AA8">
      <w:pPr>
        <w:pStyle w:val="paragraph"/>
      </w:pPr>
      <w:r w:rsidRPr="005039E3">
        <w:tab/>
        <w:t>(c)</w:t>
      </w:r>
      <w:r w:rsidRPr="005039E3">
        <w:tab/>
        <w:t xml:space="preserve">a proceeding by way of an application for a restraining order, or an order that is ancillary to a restraining order, under a prescribed Act of the Commonwealth, a State or the </w:t>
      </w:r>
      <w:smartTag w:uri="urn:schemas-microsoft-com:office:smarttags" w:element="State">
        <w:smartTag w:uri="urn:schemas-microsoft-com:office:smarttags" w:element="address">
          <w:r w:rsidRPr="005039E3">
            <w:t>Australian Capital Territory</w:t>
          </w:r>
        </w:smartTag>
      </w:smartTag>
      <w:r w:rsidRPr="005039E3">
        <w:t>.</w:t>
      </w:r>
    </w:p>
    <w:p w:rsidR="002678F2" w:rsidRPr="005039E3" w:rsidRDefault="002678F2" w:rsidP="00760AB3">
      <w:pPr>
        <w:pStyle w:val="ActHead5"/>
      </w:pPr>
      <w:bookmarkStart w:id="42" w:name="_Toc34385234"/>
      <w:r w:rsidRPr="005039E3">
        <w:rPr>
          <w:rStyle w:val="CharSectno"/>
        </w:rPr>
        <w:t>6L</w:t>
      </w:r>
      <w:r w:rsidRPr="005039E3">
        <w:t xml:space="preserve">  Relevant proceeding</w:t>
      </w:r>
      <w:bookmarkEnd w:id="42"/>
      <w:r w:rsidRPr="005039E3">
        <w:t xml:space="preserve"> </w:t>
      </w:r>
    </w:p>
    <w:p w:rsidR="002678F2" w:rsidRPr="005039E3" w:rsidRDefault="002678F2" w:rsidP="00760AB3">
      <w:pPr>
        <w:pStyle w:val="subsection"/>
        <w:keepNext/>
        <w:keepLines/>
      </w:pPr>
      <w:r w:rsidRPr="005039E3">
        <w:tab/>
        <w:t>(1)</w:t>
      </w:r>
      <w:r w:rsidRPr="005039E3">
        <w:tab/>
        <w:t>A reference in this Act, in relation to an agency, or an eligible authority of a State, to a relevant proceeding is, in the case of the Australian Federal Police or a Police Force of a State, a reference to:</w:t>
      </w:r>
    </w:p>
    <w:p w:rsidR="002678F2" w:rsidRPr="005039E3" w:rsidRDefault="002678F2" w:rsidP="002678F2">
      <w:pPr>
        <w:pStyle w:val="paragraph"/>
      </w:pPr>
      <w:r w:rsidRPr="005039E3">
        <w:tab/>
        <w:t>(a)</w:t>
      </w:r>
      <w:r w:rsidRPr="005039E3">
        <w:tab/>
        <w:t>a proceeding by way of a prosecution for a prescribed offence that is an offence against a law of the Commonwealth, or of that State, as the case may be;</w:t>
      </w:r>
      <w:r w:rsidR="000515A5" w:rsidRPr="005039E3">
        <w:t xml:space="preserve"> or</w:t>
      </w:r>
    </w:p>
    <w:p w:rsidR="002678F2" w:rsidRPr="005039E3" w:rsidRDefault="002678F2" w:rsidP="002678F2">
      <w:pPr>
        <w:pStyle w:val="paragraph"/>
      </w:pPr>
      <w:r w:rsidRPr="005039E3">
        <w:tab/>
        <w:t>(b)</w:t>
      </w:r>
      <w:r w:rsidRPr="005039E3">
        <w:tab/>
        <w:t>a proceeding under a law of the Commonwealth, or of that State, as the case may be, for the confiscation or forfeiture of property, or for the imposition of a pecuniary penalty, in connection with the commission of a prescribed offence;</w:t>
      </w:r>
      <w:r w:rsidR="000515A5" w:rsidRPr="005039E3">
        <w:t xml:space="preserve"> or</w:t>
      </w:r>
    </w:p>
    <w:p w:rsidR="00F807C4" w:rsidRPr="005039E3" w:rsidRDefault="00F807C4" w:rsidP="00F807C4">
      <w:pPr>
        <w:pStyle w:val="paragraph"/>
      </w:pPr>
      <w:r w:rsidRPr="005039E3">
        <w:tab/>
        <w:t>(ba)</w:t>
      </w:r>
      <w:r w:rsidRPr="005039E3">
        <w:tab/>
        <w:t>in the case of the Australian Federal Police—a proceeding under, or a proceeding relating to a matter arising under:</w:t>
      </w:r>
    </w:p>
    <w:p w:rsidR="00F807C4" w:rsidRPr="005039E3" w:rsidRDefault="00F807C4" w:rsidP="00F807C4">
      <w:pPr>
        <w:pStyle w:val="paragraphsub"/>
      </w:pPr>
      <w:r w:rsidRPr="005039E3">
        <w:tab/>
        <w:t>(i)</w:t>
      </w:r>
      <w:r w:rsidRPr="005039E3">
        <w:tab/>
        <w:t>the main unexplained wealth provisions; or</w:t>
      </w:r>
    </w:p>
    <w:p w:rsidR="00F807C4" w:rsidRPr="005039E3" w:rsidRDefault="00F807C4" w:rsidP="00F807C4">
      <w:pPr>
        <w:pStyle w:val="paragraphsub"/>
      </w:pPr>
      <w:r w:rsidRPr="005039E3">
        <w:tab/>
        <w:t>(ii)</w:t>
      </w:r>
      <w:r w:rsidRPr="005039E3">
        <w:tab/>
        <w:t>the unexplained wealth legislation of a participating State, the Australian Capital Territory or the Northern Territory; or</w:t>
      </w:r>
    </w:p>
    <w:p w:rsidR="00F807C4" w:rsidRPr="005039E3" w:rsidRDefault="00F807C4" w:rsidP="00F807C4">
      <w:pPr>
        <w:pStyle w:val="paragraph"/>
      </w:pPr>
      <w:r w:rsidRPr="005039E3">
        <w:tab/>
        <w:t>(bb)</w:t>
      </w:r>
      <w:r w:rsidRPr="005039E3">
        <w:tab/>
        <w:t>in the case of the Police Force of a participating State, the Australian Capital Territory or the Northern Territory—a proceeding under, or a proceeding relating to a matter arising under, the unexplained wealth legislation of that State or Territory; or</w:t>
      </w:r>
    </w:p>
    <w:p w:rsidR="002678F2" w:rsidRPr="005039E3" w:rsidRDefault="002678F2" w:rsidP="002678F2">
      <w:pPr>
        <w:pStyle w:val="paragraph"/>
      </w:pPr>
      <w:r w:rsidRPr="005039E3">
        <w:tab/>
        <w:t>(c)</w:t>
      </w:r>
      <w:r w:rsidRPr="005039E3">
        <w:tab/>
        <w:t xml:space="preserve">a proceeding for the taking of evidence as mentioned in </w:t>
      </w:r>
      <w:r w:rsidR="00214F07" w:rsidRPr="005039E3">
        <w:t>paragraph</w:t>
      </w:r>
      <w:r w:rsidR="005039E3">
        <w:t> </w:t>
      </w:r>
      <w:r w:rsidR="00214F07" w:rsidRPr="005039E3">
        <w:t>5B(1)(c)</w:t>
      </w:r>
      <w:r w:rsidRPr="005039E3">
        <w:t>, in so far as the proceeding relates to:</w:t>
      </w:r>
    </w:p>
    <w:p w:rsidR="002678F2" w:rsidRPr="005039E3" w:rsidRDefault="002678F2" w:rsidP="002678F2">
      <w:pPr>
        <w:pStyle w:val="paragraphsub"/>
      </w:pPr>
      <w:r w:rsidRPr="005039E3">
        <w:tab/>
        <w:t>(i)</w:t>
      </w:r>
      <w:r w:rsidRPr="005039E3">
        <w:tab/>
        <w:t>a prescribed offence; or</w:t>
      </w:r>
    </w:p>
    <w:p w:rsidR="002678F2" w:rsidRPr="005039E3" w:rsidRDefault="002678F2" w:rsidP="002678F2">
      <w:pPr>
        <w:pStyle w:val="paragraphsub"/>
      </w:pPr>
      <w:r w:rsidRPr="005039E3">
        <w:tab/>
        <w:t>(ii)</w:t>
      </w:r>
      <w:r w:rsidRPr="005039E3">
        <w:tab/>
        <w:t>a prescribed offence that is an offence against a law of that State;</w:t>
      </w:r>
    </w:p>
    <w:p w:rsidR="002678F2" w:rsidRPr="005039E3" w:rsidRDefault="002678F2" w:rsidP="002678F2">
      <w:pPr>
        <w:pStyle w:val="paragraph"/>
      </w:pPr>
      <w:r w:rsidRPr="005039E3">
        <w:tab/>
      </w:r>
      <w:r w:rsidRPr="005039E3">
        <w:tab/>
        <w:t>as the case may be;</w:t>
      </w:r>
      <w:r w:rsidR="000515A5" w:rsidRPr="005039E3">
        <w:t xml:space="preserve"> or</w:t>
      </w:r>
    </w:p>
    <w:p w:rsidR="000515A5" w:rsidRPr="005039E3" w:rsidRDefault="000515A5" w:rsidP="000515A5">
      <w:pPr>
        <w:pStyle w:val="paragraph"/>
      </w:pPr>
      <w:r w:rsidRPr="005039E3">
        <w:tab/>
        <w:t>(ca)</w:t>
      </w:r>
      <w:r w:rsidRPr="005039E3">
        <w:tab/>
        <w:t>a proceeding under, or in relation to a matter arising under, an organised crime control law of that State; or</w:t>
      </w:r>
    </w:p>
    <w:p w:rsidR="002678F2" w:rsidRPr="005039E3" w:rsidRDefault="002678F2" w:rsidP="002678F2">
      <w:pPr>
        <w:pStyle w:val="paragraph"/>
      </w:pPr>
      <w:r w:rsidRPr="005039E3">
        <w:tab/>
        <w:t>(d)</w:t>
      </w:r>
      <w:r w:rsidRPr="005039E3">
        <w:tab/>
        <w:t xml:space="preserve">a proceeding for the extradition of a person as mentioned in </w:t>
      </w:r>
      <w:r w:rsidR="0089129F" w:rsidRPr="005039E3">
        <w:t>paragraph</w:t>
      </w:r>
      <w:r w:rsidR="005039E3">
        <w:t> </w:t>
      </w:r>
      <w:r w:rsidR="0089129F" w:rsidRPr="005039E3">
        <w:t>5B(1)(d)</w:t>
      </w:r>
      <w:r w:rsidRPr="005039E3">
        <w:t>, in so far as the proceeding relates to a prescribed offence that is an offence against a law of the Commonwealth, or of that State, as the case may be;</w:t>
      </w:r>
      <w:r w:rsidR="000515A5" w:rsidRPr="005039E3">
        <w:t xml:space="preserve"> or</w:t>
      </w:r>
    </w:p>
    <w:p w:rsidR="002678F2" w:rsidRPr="005039E3" w:rsidRDefault="002678F2" w:rsidP="002678F2">
      <w:pPr>
        <w:pStyle w:val="paragraph"/>
      </w:pPr>
      <w:r w:rsidRPr="005039E3">
        <w:tab/>
        <w:t>(e)</w:t>
      </w:r>
      <w:r w:rsidRPr="005039E3">
        <w:tab/>
        <w:t>a police disciplinary proceeding that is a proceeding against a member of the Australian Federal Police, or of that Police Force, as the case may be; or</w:t>
      </w:r>
    </w:p>
    <w:p w:rsidR="002678F2" w:rsidRPr="005039E3" w:rsidRDefault="002678F2" w:rsidP="002678F2">
      <w:pPr>
        <w:pStyle w:val="paragraph"/>
        <w:keepNext/>
        <w:keepLines/>
      </w:pPr>
      <w:r w:rsidRPr="005039E3">
        <w:tab/>
        <w:t>(ea)</w:t>
      </w:r>
      <w:r w:rsidRPr="005039E3">
        <w:tab/>
        <w:t>in the case of the Australian Federal Police:</w:t>
      </w:r>
    </w:p>
    <w:p w:rsidR="002678F2" w:rsidRPr="005039E3" w:rsidRDefault="002678F2" w:rsidP="002678F2">
      <w:pPr>
        <w:pStyle w:val="paragraphsub"/>
      </w:pPr>
      <w:r w:rsidRPr="005039E3">
        <w:tab/>
        <w:t>(i)</w:t>
      </w:r>
      <w:r w:rsidRPr="005039E3">
        <w:tab/>
        <w:t>a proceeding against an AFP employee in so far as the proceeding relates to a decision by the Commissioner of Police to terminate the employment of the employee; or</w:t>
      </w:r>
    </w:p>
    <w:p w:rsidR="002678F2" w:rsidRPr="005039E3" w:rsidRDefault="002678F2" w:rsidP="002678F2">
      <w:pPr>
        <w:pStyle w:val="paragraphsub"/>
      </w:pPr>
      <w:r w:rsidRPr="005039E3">
        <w:tab/>
        <w:t>(ii)</w:t>
      </w:r>
      <w:r w:rsidRPr="005039E3">
        <w:tab/>
        <w:t>a proceeding against a special member of the Australian Federal Police in so far as the proceeding relates to a decision by the Commissioner of Police to terminate the appointment of the member; or</w:t>
      </w:r>
    </w:p>
    <w:p w:rsidR="002678F2" w:rsidRPr="005039E3" w:rsidRDefault="002678F2" w:rsidP="00760AB3">
      <w:pPr>
        <w:pStyle w:val="paragraph"/>
        <w:keepNext/>
        <w:keepLines/>
      </w:pPr>
      <w:r w:rsidRPr="005039E3">
        <w:tab/>
        <w:t>(eb)</w:t>
      </w:r>
      <w:r w:rsidRPr="005039E3">
        <w:tab/>
        <w:t>in the case of a Police Force of a State—a proceeding against an officer or member of staff of that Police Force in so far as the proceeding relates to a decision by the Commissioner of that Police Force to terminate the appointment of the officer or member of staff; or</w:t>
      </w:r>
    </w:p>
    <w:p w:rsidR="002678F2" w:rsidRPr="005039E3" w:rsidRDefault="002678F2" w:rsidP="002678F2">
      <w:pPr>
        <w:pStyle w:val="paragraph"/>
      </w:pPr>
      <w:r w:rsidRPr="005039E3">
        <w:tab/>
        <w:t>(f)</w:t>
      </w:r>
      <w:r w:rsidRPr="005039E3">
        <w:tab/>
        <w:t>any other proceeding (not being a proceeding by way of a prosecution for an offence) in so far as it relates to alleged misbehaviour, or alleged improper conduct, of an officer of the Commonwealth, or of that State, as the case may be.</w:t>
      </w:r>
    </w:p>
    <w:p w:rsidR="002678F2" w:rsidRPr="005039E3" w:rsidRDefault="002678F2" w:rsidP="00954253">
      <w:pPr>
        <w:pStyle w:val="subsection"/>
        <w:keepNext/>
      </w:pPr>
      <w:r w:rsidRPr="005039E3">
        <w:tab/>
        <w:t>(2)</w:t>
      </w:r>
      <w:r w:rsidRPr="005039E3">
        <w:tab/>
        <w:t>A reference in this Act, in relation to an agency, or an eligible authority of a State, to a relevant proceeding is:</w:t>
      </w:r>
    </w:p>
    <w:p w:rsidR="002678F2" w:rsidRPr="005039E3" w:rsidRDefault="002678F2" w:rsidP="002678F2">
      <w:pPr>
        <w:pStyle w:val="paragraph"/>
      </w:pPr>
      <w:r w:rsidRPr="005039E3">
        <w:tab/>
        <w:t>(a)</w:t>
      </w:r>
      <w:r w:rsidRPr="005039E3">
        <w:tab/>
        <w:t>in the case of</w:t>
      </w:r>
      <w:r w:rsidR="00380707" w:rsidRPr="005039E3">
        <w:t xml:space="preserve"> the Australian Commission for Law Enforcement Integrity or</w:t>
      </w:r>
      <w:r w:rsidRPr="005039E3">
        <w:t xml:space="preserve"> the ACC—a reference to:</w:t>
      </w:r>
    </w:p>
    <w:p w:rsidR="002678F2" w:rsidRPr="005039E3" w:rsidRDefault="002678F2" w:rsidP="002678F2">
      <w:pPr>
        <w:pStyle w:val="paragraphsub"/>
      </w:pPr>
      <w:r w:rsidRPr="005039E3">
        <w:tab/>
        <w:t>(i)</w:t>
      </w:r>
      <w:r w:rsidRPr="005039E3">
        <w:tab/>
        <w:t>a proceeding by way of a prosecution for a prescribed offence to which a prescribed investigation relates or related; or</w:t>
      </w:r>
    </w:p>
    <w:p w:rsidR="002678F2" w:rsidRPr="005039E3" w:rsidRDefault="002678F2" w:rsidP="002678F2">
      <w:pPr>
        <w:pStyle w:val="paragraphsub"/>
      </w:pPr>
      <w:r w:rsidRPr="005039E3">
        <w:tab/>
        <w:t>(ii)</w:t>
      </w:r>
      <w:r w:rsidRPr="005039E3">
        <w:tab/>
        <w:t>a proceeding under a law of the Commonwealth or a State for the confiscation or forfeiture of property, or for the imposition of a pecuniary penalty, in connection with the commission of a prescribed offence to which a prescribed investigation relates or related; or</w:t>
      </w:r>
    </w:p>
    <w:p w:rsidR="00F807C4" w:rsidRPr="005039E3" w:rsidRDefault="00F807C4" w:rsidP="00F807C4">
      <w:pPr>
        <w:pStyle w:val="paragraph"/>
      </w:pPr>
      <w:r w:rsidRPr="005039E3">
        <w:tab/>
        <w:t>(aa)</w:t>
      </w:r>
      <w:r w:rsidRPr="005039E3">
        <w:tab/>
        <w:t>in the case of the Crime Commission—a reference to:</w:t>
      </w:r>
    </w:p>
    <w:p w:rsidR="00F807C4" w:rsidRPr="005039E3" w:rsidRDefault="00F807C4" w:rsidP="00F807C4">
      <w:pPr>
        <w:pStyle w:val="paragraphsub"/>
      </w:pPr>
      <w:r w:rsidRPr="005039E3">
        <w:tab/>
        <w:t>(i)</w:t>
      </w:r>
      <w:r w:rsidRPr="005039E3">
        <w:tab/>
        <w:t>a proceeding by way of a prosecution for a prescribed offence that is an offence against the law of New South Wales and to which a prescribed investigation relates or related; or</w:t>
      </w:r>
    </w:p>
    <w:p w:rsidR="00F807C4" w:rsidRPr="005039E3" w:rsidRDefault="00F807C4" w:rsidP="00F807C4">
      <w:pPr>
        <w:pStyle w:val="paragraphsub"/>
      </w:pPr>
      <w:r w:rsidRPr="005039E3">
        <w:tab/>
        <w:t>(ii)</w:t>
      </w:r>
      <w:r w:rsidRPr="005039E3">
        <w:tab/>
        <w:t>a proceeding under a law of New South Wales for the confiscation or forfeiture of property, or for the imposition of a pecuniary penalty, in connection with the commission of a prescribed offence; or</w:t>
      </w:r>
    </w:p>
    <w:p w:rsidR="002678F2" w:rsidRPr="005039E3" w:rsidRDefault="002678F2" w:rsidP="002678F2">
      <w:pPr>
        <w:pStyle w:val="paragraph"/>
      </w:pPr>
      <w:r w:rsidRPr="005039E3">
        <w:tab/>
        <w:t>(b)</w:t>
      </w:r>
      <w:r w:rsidRPr="005039E3">
        <w:tab/>
        <w:t xml:space="preserve">in the case of the Independent Commission Against Corruption, </w:t>
      </w:r>
      <w:r w:rsidR="00F94DF6" w:rsidRPr="005039E3">
        <w:t xml:space="preserve">the Inspector of the Independent Commission Against Corruption, </w:t>
      </w:r>
      <w:r w:rsidRPr="005039E3">
        <w:t xml:space="preserve">the </w:t>
      </w:r>
      <w:r w:rsidR="00C677B2" w:rsidRPr="005039E3">
        <w:t>Law Enforcement Conduct Commission</w:t>
      </w:r>
      <w:r w:rsidRPr="005039E3">
        <w:t xml:space="preserve"> or the Inspector of the </w:t>
      </w:r>
      <w:r w:rsidR="00C677B2" w:rsidRPr="005039E3">
        <w:t>Law Enforcement Conduct Commission</w:t>
      </w:r>
      <w:r w:rsidRPr="005039E3">
        <w:t>—a reference to a proceeding by way of a prosecution for a prescribed offence:</w:t>
      </w:r>
    </w:p>
    <w:p w:rsidR="002678F2" w:rsidRPr="005039E3" w:rsidRDefault="002678F2" w:rsidP="002678F2">
      <w:pPr>
        <w:pStyle w:val="paragraphsub"/>
      </w:pPr>
      <w:r w:rsidRPr="005039E3">
        <w:tab/>
        <w:t>(i)</w:t>
      </w:r>
      <w:r w:rsidRPr="005039E3">
        <w:tab/>
        <w:t xml:space="preserve">that is an offence against the law of </w:t>
      </w:r>
      <w:smartTag w:uri="urn:schemas-microsoft-com:office:smarttags" w:element="State">
        <w:smartTag w:uri="urn:schemas-microsoft-com:office:smarttags" w:element="address">
          <w:r w:rsidRPr="005039E3">
            <w:t>New South Wales</w:t>
          </w:r>
        </w:smartTag>
      </w:smartTag>
      <w:r w:rsidRPr="005039E3">
        <w:t>; and</w:t>
      </w:r>
    </w:p>
    <w:p w:rsidR="002678F2" w:rsidRPr="005039E3" w:rsidRDefault="002678F2" w:rsidP="002678F2">
      <w:pPr>
        <w:pStyle w:val="paragraphsub"/>
      </w:pPr>
      <w:r w:rsidRPr="005039E3">
        <w:tab/>
        <w:t>(ii)</w:t>
      </w:r>
      <w:r w:rsidRPr="005039E3">
        <w:tab/>
        <w:t>to which a prescribed investigation relates or related; or</w:t>
      </w:r>
    </w:p>
    <w:p w:rsidR="007A289B" w:rsidRPr="005039E3" w:rsidRDefault="007A289B" w:rsidP="007A289B">
      <w:pPr>
        <w:pStyle w:val="paragraph"/>
      </w:pPr>
      <w:r w:rsidRPr="005039E3">
        <w:tab/>
        <w:t>(ba)</w:t>
      </w:r>
      <w:r w:rsidRPr="005039E3">
        <w:tab/>
        <w:t xml:space="preserve">in the case of the </w:t>
      </w:r>
      <w:r w:rsidR="00677822" w:rsidRPr="005039E3">
        <w:t>IBAC</w:t>
      </w:r>
      <w:r w:rsidR="008C5E86" w:rsidRPr="005039E3">
        <w:t xml:space="preserve"> or the Victorian Inspectorate</w:t>
      </w:r>
      <w:r w:rsidRPr="005039E3">
        <w:t>—a reference to a proceeding by way of a prosecution for a prescribed offence:</w:t>
      </w:r>
    </w:p>
    <w:p w:rsidR="007A289B" w:rsidRPr="005039E3" w:rsidRDefault="007A289B" w:rsidP="007A289B">
      <w:pPr>
        <w:pStyle w:val="paragraphsub"/>
      </w:pPr>
      <w:r w:rsidRPr="005039E3">
        <w:tab/>
        <w:t>(i)</w:t>
      </w:r>
      <w:r w:rsidRPr="005039E3">
        <w:tab/>
        <w:t xml:space="preserve">that is an offence against the law of </w:t>
      </w:r>
      <w:smartTag w:uri="urn:schemas-microsoft-com:office:smarttags" w:element="State">
        <w:smartTag w:uri="urn:schemas-microsoft-com:office:smarttags" w:element="address">
          <w:r w:rsidRPr="005039E3">
            <w:t>Victoria</w:t>
          </w:r>
        </w:smartTag>
      </w:smartTag>
      <w:r w:rsidRPr="005039E3">
        <w:t>; and</w:t>
      </w:r>
    </w:p>
    <w:p w:rsidR="007A289B" w:rsidRPr="005039E3" w:rsidRDefault="007A289B" w:rsidP="007A289B">
      <w:pPr>
        <w:pStyle w:val="paragraphsub"/>
      </w:pPr>
      <w:r w:rsidRPr="005039E3">
        <w:tab/>
        <w:t>(ii)</w:t>
      </w:r>
      <w:r w:rsidRPr="005039E3">
        <w:tab/>
        <w:t>to which a prescribed investigation relates or related; or</w:t>
      </w:r>
    </w:p>
    <w:p w:rsidR="002678F2" w:rsidRPr="005039E3" w:rsidRDefault="002678F2" w:rsidP="002678F2">
      <w:pPr>
        <w:pStyle w:val="paragraph"/>
        <w:keepNext/>
        <w:keepLines/>
      </w:pPr>
      <w:r w:rsidRPr="005039E3">
        <w:tab/>
        <w:t>(c)</w:t>
      </w:r>
      <w:r w:rsidRPr="005039E3">
        <w:tab/>
        <w:t xml:space="preserve">in the case of the Crime and </w:t>
      </w:r>
      <w:r w:rsidR="00F76F29" w:rsidRPr="005039E3">
        <w:t>Corruption</w:t>
      </w:r>
      <w:r w:rsidRPr="005039E3">
        <w:t xml:space="preserve"> Commission—a reference to:</w:t>
      </w:r>
    </w:p>
    <w:p w:rsidR="002678F2" w:rsidRPr="005039E3" w:rsidRDefault="002678F2" w:rsidP="002678F2">
      <w:pPr>
        <w:pStyle w:val="paragraphsub"/>
      </w:pPr>
      <w:r w:rsidRPr="005039E3">
        <w:tab/>
        <w:t>(i)</w:t>
      </w:r>
      <w:r w:rsidRPr="005039E3">
        <w:tab/>
        <w:t xml:space="preserve">a proceeding by way of a prosecution for a prescribed offence that is an offence against the law of </w:t>
      </w:r>
      <w:smartTag w:uri="urn:schemas-microsoft-com:office:smarttags" w:element="State">
        <w:smartTag w:uri="urn:schemas-microsoft-com:office:smarttags" w:element="address">
          <w:r w:rsidRPr="005039E3">
            <w:t>Queensland</w:t>
          </w:r>
        </w:smartTag>
      </w:smartTag>
      <w:r w:rsidRPr="005039E3">
        <w:t xml:space="preserve"> and to which a prescribed investigation relates or related; or</w:t>
      </w:r>
    </w:p>
    <w:p w:rsidR="002678F2" w:rsidRPr="005039E3" w:rsidRDefault="002678F2" w:rsidP="002678F2">
      <w:pPr>
        <w:pStyle w:val="paragraphsub"/>
      </w:pPr>
      <w:r w:rsidRPr="005039E3">
        <w:tab/>
        <w:t>(ii)</w:t>
      </w:r>
      <w:r w:rsidRPr="005039E3">
        <w:tab/>
        <w:t xml:space="preserve">a proceeding under a law of </w:t>
      </w:r>
      <w:smartTag w:uri="urn:schemas-microsoft-com:office:smarttags" w:element="State">
        <w:smartTag w:uri="urn:schemas-microsoft-com:office:smarttags" w:element="address">
          <w:r w:rsidRPr="005039E3">
            <w:t>Queensland</w:t>
          </w:r>
        </w:smartTag>
      </w:smartTag>
      <w:r w:rsidRPr="005039E3">
        <w:t xml:space="preserve"> for the confiscation or forfeiture of property, or for the imposition of a pecuniary penalty, in connection with the commission of a prescribed offence; or</w:t>
      </w:r>
    </w:p>
    <w:p w:rsidR="002678F2" w:rsidRPr="005039E3" w:rsidRDefault="002678F2" w:rsidP="002678F2">
      <w:pPr>
        <w:pStyle w:val="paragraph"/>
      </w:pPr>
      <w:r w:rsidRPr="005039E3">
        <w:tab/>
        <w:t>(d)</w:t>
      </w:r>
      <w:r w:rsidRPr="005039E3">
        <w:tab/>
        <w:t>in the case of the Corruption and Crime Commission or the Parliamentary Inspector of the Corruption and Crime Commission—a reference to a proceeding by way of a prosecution for a prescribed offence:</w:t>
      </w:r>
    </w:p>
    <w:p w:rsidR="002678F2" w:rsidRPr="005039E3" w:rsidRDefault="002678F2" w:rsidP="002678F2">
      <w:pPr>
        <w:pStyle w:val="paragraphsub"/>
      </w:pPr>
      <w:r w:rsidRPr="005039E3">
        <w:tab/>
        <w:t>(i)</w:t>
      </w:r>
      <w:r w:rsidRPr="005039E3">
        <w:tab/>
        <w:t xml:space="preserve">that is an offence against the law of </w:t>
      </w:r>
      <w:smartTag w:uri="urn:schemas-microsoft-com:office:smarttags" w:element="State">
        <w:smartTag w:uri="urn:schemas-microsoft-com:office:smarttags" w:element="address">
          <w:r w:rsidRPr="005039E3">
            <w:t>Western Australia</w:t>
          </w:r>
        </w:smartTag>
      </w:smartTag>
      <w:r w:rsidRPr="005039E3">
        <w:t>; and</w:t>
      </w:r>
    </w:p>
    <w:p w:rsidR="008E660E" w:rsidRPr="005039E3" w:rsidRDefault="002678F2" w:rsidP="008E660E">
      <w:pPr>
        <w:pStyle w:val="paragraphsub"/>
      </w:pPr>
      <w:r w:rsidRPr="005039E3">
        <w:tab/>
        <w:t>(ii)</w:t>
      </w:r>
      <w:r w:rsidRPr="005039E3">
        <w:tab/>
        <w:t>to which a prescribed investigation relates or related</w:t>
      </w:r>
      <w:r w:rsidR="008E660E" w:rsidRPr="005039E3">
        <w:t>; or</w:t>
      </w:r>
    </w:p>
    <w:p w:rsidR="008E660E" w:rsidRPr="005039E3" w:rsidRDefault="008E660E" w:rsidP="008E660E">
      <w:pPr>
        <w:pStyle w:val="paragraph"/>
      </w:pPr>
      <w:r w:rsidRPr="005039E3">
        <w:tab/>
        <w:t>(e)</w:t>
      </w:r>
      <w:r w:rsidRPr="005039E3">
        <w:tab/>
        <w:t>in the case of the Independent Commissioner Against Corruption—a reference to a proceeding by way of prosecution for a prescribed offence:</w:t>
      </w:r>
    </w:p>
    <w:p w:rsidR="008E660E" w:rsidRPr="005039E3" w:rsidRDefault="008E660E" w:rsidP="008E660E">
      <w:pPr>
        <w:pStyle w:val="paragraphsub"/>
      </w:pPr>
      <w:r w:rsidRPr="005039E3">
        <w:tab/>
        <w:t>(i)</w:t>
      </w:r>
      <w:r w:rsidRPr="005039E3">
        <w:tab/>
        <w:t>that is an offence against the law of South Australia; and</w:t>
      </w:r>
    </w:p>
    <w:p w:rsidR="002678F2" w:rsidRPr="005039E3" w:rsidRDefault="008E660E" w:rsidP="008E660E">
      <w:pPr>
        <w:pStyle w:val="paragraphsub"/>
        <w:spacing w:before="0"/>
      </w:pPr>
      <w:r w:rsidRPr="005039E3">
        <w:tab/>
        <w:t>(ii)</w:t>
      </w:r>
      <w:r w:rsidRPr="005039E3">
        <w:tab/>
        <w:t>to which a prescribed investigation relates or related.</w:t>
      </w:r>
    </w:p>
    <w:p w:rsidR="00F807C4" w:rsidRPr="005039E3" w:rsidRDefault="00F807C4" w:rsidP="00F807C4">
      <w:pPr>
        <w:pStyle w:val="subsection"/>
      </w:pPr>
      <w:r w:rsidRPr="005039E3">
        <w:tab/>
        <w:t>(3)</w:t>
      </w:r>
      <w:r w:rsidRPr="005039E3">
        <w:tab/>
        <w:t>A reference in this Act, in relation to an agency that is an interception agency, to a relevant proceeding is a reference to a proceeding under, or a proceeding relating to a matter arising under:</w:t>
      </w:r>
    </w:p>
    <w:p w:rsidR="00F807C4" w:rsidRPr="005039E3" w:rsidRDefault="00F807C4" w:rsidP="00F807C4">
      <w:pPr>
        <w:pStyle w:val="paragraph"/>
      </w:pPr>
      <w:r w:rsidRPr="005039E3">
        <w:tab/>
        <w:t>(a)</w:t>
      </w:r>
      <w:r w:rsidRPr="005039E3">
        <w:tab/>
        <w:t>the main unexplained wealth provisions; or</w:t>
      </w:r>
    </w:p>
    <w:p w:rsidR="00F807C4" w:rsidRPr="005039E3" w:rsidRDefault="00F807C4" w:rsidP="00F807C4">
      <w:pPr>
        <w:pStyle w:val="paragraph"/>
      </w:pPr>
      <w:r w:rsidRPr="005039E3">
        <w:tab/>
        <w:t>(b)</w:t>
      </w:r>
      <w:r w:rsidRPr="005039E3">
        <w:tab/>
        <w:t>the unexplained wealth legislation of a participating State, the Australian Capital Territory or the Northern Territory.</w:t>
      </w:r>
    </w:p>
    <w:p w:rsidR="002678F2" w:rsidRPr="005039E3" w:rsidRDefault="002678F2" w:rsidP="002678F2">
      <w:pPr>
        <w:pStyle w:val="ActHead5"/>
      </w:pPr>
      <w:bookmarkStart w:id="43" w:name="_Toc34385235"/>
      <w:r w:rsidRPr="005039E3">
        <w:rPr>
          <w:rStyle w:val="CharSectno"/>
        </w:rPr>
        <w:t>6M</w:t>
      </w:r>
      <w:r w:rsidRPr="005039E3">
        <w:t xml:space="preserve">  Terminating the appointment of an officer</w:t>
      </w:r>
      <w:bookmarkEnd w:id="43"/>
    </w:p>
    <w:p w:rsidR="002678F2" w:rsidRPr="005039E3" w:rsidRDefault="002678F2" w:rsidP="002678F2">
      <w:pPr>
        <w:pStyle w:val="subsection"/>
      </w:pPr>
      <w:r w:rsidRPr="005039E3">
        <w:tab/>
      </w:r>
      <w:r w:rsidRPr="005039E3">
        <w:tab/>
        <w:t>A reference in this Act to terminating, because of misbehaviour or improper conduct, the appointment of an officer of the Commonwealth or a State includes a reference to removing the officer from office on the ground of misbehaviour or improper conduct.</w:t>
      </w:r>
    </w:p>
    <w:p w:rsidR="002678F2" w:rsidRPr="005039E3" w:rsidRDefault="002678F2" w:rsidP="002678F2">
      <w:pPr>
        <w:pStyle w:val="ActHead5"/>
      </w:pPr>
      <w:bookmarkStart w:id="44" w:name="_Toc34385236"/>
      <w:r w:rsidRPr="005039E3">
        <w:rPr>
          <w:rStyle w:val="CharSectno"/>
        </w:rPr>
        <w:t>6N</w:t>
      </w:r>
      <w:r w:rsidRPr="005039E3">
        <w:t xml:space="preserve">  Declaration of staff members of State Police Forces</w:t>
      </w:r>
      <w:bookmarkEnd w:id="44"/>
    </w:p>
    <w:p w:rsidR="002678F2" w:rsidRPr="005039E3" w:rsidRDefault="002678F2" w:rsidP="002678F2">
      <w:pPr>
        <w:pStyle w:val="subsection"/>
      </w:pPr>
      <w:r w:rsidRPr="005039E3">
        <w:tab/>
        <w:t>(1)</w:t>
      </w:r>
      <w:r w:rsidRPr="005039E3">
        <w:tab/>
        <w:t>This section applies to an agency that is the Police Force of a State.</w:t>
      </w:r>
    </w:p>
    <w:p w:rsidR="002678F2" w:rsidRPr="005039E3" w:rsidRDefault="002678F2" w:rsidP="002678F2">
      <w:pPr>
        <w:pStyle w:val="subsection"/>
      </w:pPr>
      <w:r w:rsidRPr="005039E3">
        <w:tab/>
        <w:t>(2)</w:t>
      </w:r>
      <w:r w:rsidRPr="005039E3">
        <w:tab/>
        <w:t>The Minister may make a written declaration that members of an agency included in a specified class of members of the agency occupy positions corresponding to those of AFP employees who are not members of the Australian Federal Police.</w:t>
      </w:r>
    </w:p>
    <w:p w:rsidR="002678F2" w:rsidRPr="005039E3" w:rsidRDefault="002678F2" w:rsidP="002678F2">
      <w:pPr>
        <w:pStyle w:val="subsection"/>
      </w:pPr>
      <w:r w:rsidRPr="005039E3">
        <w:tab/>
        <w:t>(3)</w:t>
      </w:r>
      <w:r w:rsidRPr="005039E3">
        <w:tab/>
        <w:t>Members included in the class of members of an agency specified in a declaration are referred to in this Act, in relation to the agency concerned, as staff members.</w:t>
      </w:r>
    </w:p>
    <w:p w:rsidR="002678F2" w:rsidRPr="005039E3" w:rsidRDefault="002678F2" w:rsidP="002678F2">
      <w:pPr>
        <w:pStyle w:val="ActHead5"/>
      </w:pPr>
      <w:bookmarkStart w:id="45" w:name="_Toc34385237"/>
      <w:r w:rsidRPr="005039E3">
        <w:rPr>
          <w:rStyle w:val="CharSectno"/>
        </w:rPr>
        <w:t>6P</w:t>
      </w:r>
      <w:r w:rsidRPr="005039E3">
        <w:t xml:space="preserve">  Identification of service</w:t>
      </w:r>
      <w:bookmarkEnd w:id="45"/>
    </w:p>
    <w:p w:rsidR="002678F2" w:rsidRPr="005039E3" w:rsidRDefault="002678F2" w:rsidP="002678F2">
      <w:pPr>
        <w:pStyle w:val="subsection"/>
      </w:pPr>
      <w:r w:rsidRPr="005039E3">
        <w:tab/>
      </w:r>
      <w:r w:rsidRPr="005039E3">
        <w:tab/>
        <w:t>For the purposes of this Act, a service may be identified by:</w:t>
      </w:r>
    </w:p>
    <w:p w:rsidR="002678F2" w:rsidRPr="005039E3" w:rsidRDefault="002678F2" w:rsidP="002678F2">
      <w:pPr>
        <w:pStyle w:val="paragraph"/>
      </w:pPr>
      <w:r w:rsidRPr="005039E3">
        <w:tab/>
        <w:t>(a)</w:t>
      </w:r>
      <w:r w:rsidRPr="005039E3">
        <w:tab/>
        <w:t>a number assigned to it from time to time; or</w:t>
      </w:r>
    </w:p>
    <w:p w:rsidR="002678F2" w:rsidRPr="005039E3" w:rsidRDefault="002678F2" w:rsidP="002678F2">
      <w:pPr>
        <w:pStyle w:val="paragraph"/>
      </w:pPr>
      <w:r w:rsidRPr="005039E3">
        <w:tab/>
        <w:t>(b)</w:t>
      </w:r>
      <w:r w:rsidRPr="005039E3">
        <w:tab/>
        <w:t>by any other unique identifying factor.</w:t>
      </w:r>
    </w:p>
    <w:p w:rsidR="005368EC" w:rsidRPr="005039E3" w:rsidRDefault="005368EC" w:rsidP="005368EC">
      <w:pPr>
        <w:pStyle w:val="ActHead5"/>
      </w:pPr>
      <w:bookmarkStart w:id="46" w:name="_Toc34385238"/>
      <w:r w:rsidRPr="005039E3">
        <w:rPr>
          <w:rStyle w:val="CharSectno"/>
        </w:rPr>
        <w:t>6Q</w:t>
      </w:r>
      <w:r w:rsidRPr="005039E3">
        <w:t xml:space="preserve">  Identification of telecommunications device</w:t>
      </w:r>
      <w:bookmarkEnd w:id="46"/>
    </w:p>
    <w:p w:rsidR="005368EC" w:rsidRPr="005039E3" w:rsidRDefault="005368EC" w:rsidP="005368EC">
      <w:pPr>
        <w:pStyle w:val="subsection"/>
      </w:pPr>
      <w:r w:rsidRPr="005039E3">
        <w:tab/>
      </w:r>
      <w:r w:rsidRPr="005039E3">
        <w:tab/>
        <w:t>For the purposes of this Act, a telecommunications device may be identified by:</w:t>
      </w:r>
    </w:p>
    <w:p w:rsidR="005368EC" w:rsidRPr="005039E3" w:rsidRDefault="005368EC" w:rsidP="005368EC">
      <w:pPr>
        <w:pStyle w:val="paragraph"/>
      </w:pPr>
      <w:r w:rsidRPr="005039E3">
        <w:tab/>
        <w:t>(a)</w:t>
      </w:r>
      <w:r w:rsidRPr="005039E3">
        <w:tab/>
        <w:t>a unique telecommunications number assigned to it from time to time; or</w:t>
      </w:r>
    </w:p>
    <w:p w:rsidR="005368EC" w:rsidRPr="005039E3" w:rsidRDefault="005368EC" w:rsidP="005368EC">
      <w:pPr>
        <w:pStyle w:val="paragraph"/>
      </w:pPr>
      <w:r w:rsidRPr="005039E3">
        <w:tab/>
        <w:t>(b)</w:t>
      </w:r>
      <w:r w:rsidRPr="005039E3">
        <w:tab/>
        <w:t>any other unique identifying factor.</w:t>
      </w:r>
    </w:p>
    <w:p w:rsidR="00F73FC4" w:rsidRPr="005039E3" w:rsidRDefault="00F73FC4" w:rsidP="00F843FC">
      <w:pPr>
        <w:pStyle w:val="ActHead5"/>
      </w:pPr>
      <w:bookmarkStart w:id="47" w:name="_Toc34385239"/>
      <w:r w:rsidRPr="005039E3">
        <w:rPr>
          <w:rStyle w:val="CharSectno"/>
        </w:rPr>
        <w:t>6R</w:t>
      </w:r>
      <w:r w:rsidRPr="005039E3">
        <w:t xml:space="preserve">  Communications Access Co</w:t>
      </w:r>
      <w:r w:rsidR="005039E3">
        <w:noBreakHyphen/>
      </w:r>
      <w:r w:rsidRPr="005039E3">
        <w:t>ordinator</w:t>
      </w:r>
      <w:bookmarkEnd w:id="47"/>
    </w:p>
    <w:p w:rsidR="00F73FC4" w:rsidRPr="005039E3" w:rsidRDefault="00F73FC4" w:rsidP="00F843FC">
      <w:pPr>
        <w:pStyle w:val="subsection"/>
        <w:keepNext/>
      </w:pPr>
      <w:r w:rsidRPr="005039E3">
        <w:tab/>
        <w:t>(1)</w:t>
      </w:r>
      <w:r w:rsidRPr="005039E3">
        <w:tab/>
        <w:t>In this Act:</w:t>
      </w:r>
    </w:p>
    <w:p w:rsidR="00F73FC4" w:rsidRPr="005039E3" w:rsidRDefault="00F73FC4" w:rsidP="00F73FC4">
      <w:pPr>
        <w:pStyle w:val="Definition"/>
      </w:pPr>
      <w:r w:rsidRPr="005039E3">
        <w:rPr>
          <w:b/>
          <w:i/>
        </w:rPr>
        <w:t>Communications Access Co</w:t>
      </w:r>
      <w:r w:rsidR="005039E3">
        <w:rPr>
          <w:b/>
          <w:i/>
        </w:rPr>
        <w:noBreakHyphen/>
      </w:r>
      <w:r w:rsidRPr="005039E3">
        <w:rPr>
          <w:b/>
          <w:i/>
        </w:rPr>
        <w:t>ordinator</w:t>
      </w:r>
      <w:r w:rsidRPr="005039E3">
        <w:t xml:space="preserve"> means:</w:t>
      </w:r>
    </w:p>
    <w:p w:rsidR="00F73FC4" w:rsidRPr="005039E3" w:rsidRDefault="00F73FC4" w:rsidP="00F73FC4">
      <w:pPr>
        <w:pStyle w:val="paragraph"/>
      </w:pPr>
      <w:r w:rsidRPr="005039E3">
        <w:tab/>
        <w:t>(a)</w:t>
      </w:r>
      <w:r w:rsidRPr="005039E3">
        <w:tab/>
        <w:t>the Secretary of the Department; or</w:t>
      </w:r>
    </w:p>
    <w:p w:rsidR="00F73FC4" w:rsidRPr="005039E3" w:rsidRDefault="00F73FC4" w:rsidP="00F73FC4">
      <w:pPr>
        <w:pStyle w:val="paragraph"/>
      </w:pPr>
      <w:r w:rsidRPr="005039E3">
        <w:tab/>
        <w:t>(b)</w:t>
      </w:r>
      <w:r w:rsidRPr="005039E3">
        <w:tab/>
        <w:t xml:space="preserve">if a person or body is covered by an instrument under </w:t>
      </w:r>
      <w:r w:rsidR="005039E3">
        <w:t>subsection (</w:t>
      </w:r>
      <w:r w:rsidRPr="005039E3">
        <w:t>2)—that person or body.</w:t>
      </w:r>
    </w:p>
    <w:p w:rsidR="00F73FC4" w:rsidRPr="005039E3" w:rsidRDefault="00F73FC4" w:rsidP="00F73FC4">
      <w:pPr>
        <w:pStyle w:val="subsection"/>
      </w:pPr>
      <w:r w:rsidRPr="005039E3">
        <w:tab/>
        <w:t>(2)</w:t>
      </w:r>
      <w:r w:rsidRPr="005039E3">
        <w:tab/>
        <w:t xml:space="preserve">The Minister may, by legislative instrument, specify a person or body for the purposes of </w:t>
      </w:r>
      <w:r w:rsidR="005039E3">
        <w:t>paragraph (</w:t>
      </w:r>
      <w:r w:rsidRPr="005039E3">
        <w:t xml:space="preserve">b) of the definition of </w:t>
      </w:r>
      <w:r w:rsidRPr="005039E3">
        <w:rPr>
          <w:b/>
          <w:i/>
        </w:rPr>
        <w:t>Communications Access Co</w:t>
      </w:r>
      <w:r w:rsidR="005039E3">
        <w:rPr>
          <w:b/>
          <w:i/>
        </w:rPr>
        <w:noBreakHyphen/>
      </w:r>
      <w:r w:rsidRPr="005039E3">
        <w:rPr>
          <w:b/>
          <w:i/>
        </w:rPr>
        <w:t xml:space="preserve">ordinator </w:t>
      </w:r>
      <w:r w:rsidRPr="005039E3">
        <w:t xml:space="preserve">in </w:t>
      </w:r>
      <w:r w:rsidR="005039E3">
        <w:t>subsection (</w:t>
      </w:r>
      <w:r w:rsidRPr="005039E3">
        <w:t>1).</w:t>
      </w:r>
    </w:p>
    <w:p w:rsidR="00F73FC4" w:rsidRPr="005039E3" w:rsidRDefault="00F73FC4" w:rsidP="00F73FC4">
      <w:pPr>
        <w:pStyle w:val="subsection"/>
      </w:pPr>
      <w:r w:rsidRPr="005039E3">
        <w:tab/>
        <w:t>(3)</w:t>
      </w:r>
      <w:r w:rsidRPr="005039E3">
        <w:tab/>
        <w:t>Unless the context otherwise requires, an act done by or in relation to the Communications Access Co</w:t>
      </w:r>
      <w:r w:rsidR="005039E3">
        <w:noBreakHyphen/>
      </w:r>
      <w:r w:rsidRPr="005039E3">
        <w:t>ordinator is taken to be an act done by or in relation to the Co</w:t>
      </w:r>
      <w:r w:rsidR="005039E3">
        <w:noBreakHyphen/>
      </w:r>
      <w:r w:rsidRPr="005039E3">
        <w:t>ordinator on behalf of all the interception agencies</w:t>
      </w:r>
      <w:r w:rsidR="001443CC" w:rsidRPr="005039E3">
        <w:t xml:space="preserve"> and all the enforcement agencies</w:t>
      </w:r>
      <w:r w:rsidRPr="005039E3">
        <w:t>.</w:t>
      </w:r>
    </w:p>
    <w:p w:rsidR="008B336A" w:rsidRPr="005039E3" w:rsidRDefault="008B336A" w:rsidP="008B336A">
      <w:pPr>
        <w:pStyle w:val="ActHead5"/>
      </w:pPr>
      <w:bookmarkStart w:id="48" w:name="_Toc34385240"/>
      <w:r w:rsidRPr="005039E3">
        <w:rPr>
          <w:rStyle w:val="CharSectno"/>
        </w:rPr>
        <w:t>6S</w:t>
      </w:r>
      <w:r w:rsidRPr="005039E3">
        <w:t xml:space="preserve">  Permitted purposes—integrity purposes</w:t>
      </w:r>
      <w:bookmarkEnd w:id="48"/>
    </w:p>
    <w:p w:rsidR="008B336A" w:rsidRPr="005039E3" w:rsidRDefault="008B336A" w:rsidP="008B336A">
      <w:pPr>
        <w:pStyle w:val="subsection"/>
      </w:pPr>
      <w:r w:rsidRPr="005039E3">
        <w:tab/>
        <w:t>(1)</w:t>
      </w:r>
      <w:r w:rsidRPr="005039E3">
        <w:tab/>
        <w:t xml:space="preserve">For the purposes of </w:t>
      </w:r>
      <w:r w:rsidR="005039E3">
        <w:t>paragraph (</w:t>
      </w:r>
      <w:r w:rsidRPr="005039E3">
        <w:t xml:space="preserve">aaa) of the definition of </w:t>
      </w:r>
      <w:r w:rsidRPr="005039E3">
        <w:rPr>
          <w:b/>
          <w:i/>
        </w:rPr>
        <w:t>permitted purpose</w:t>
      </w:r>
      <w:r w:rsidRPr="005039E3">
        <w:t xml:space="preserve"> in subsection</w:t>
      </w:r>
      <w:r w:rsidR="005039E3">
        <w:t> </w:t>
      </w:r>
      <w:r w:rsidRPr="005039E3">
        <w:t xml:space="preserve">5(1), a purpose mentioned in column 2 of an item in the following table is a </w:t>
      </w:r>
      <w:r w:rsidRPr="005039E3">
        <w:rPr>
          <w:b/>
          <w:i/>
        </w:rPr>
        <w:t>permitted purpose</w:t>
      </w:r>
      <w:r w:rsidRPr="005039E3">
        <w:t xml:space="preserve"> in relation to a Commonwealth agency, or </w:t>
      </w:r>
      <w:r w:rsidR="00C63ADF" w:rsidRPr="005039E3">
        <w:t>the Immigration and Border Protection Department</w:t>
      </w:r>
      <w:r w:rsidRPr="005039E3">
        <w:t>, as mentioned in column 1 of that item.</w:t>
      </w:r>
    </w:p>
    <w:p w:rsidR="00080F0E" w:rsidRPr="005039E3" w:rsidRDefault="00080F0E" w:rsidP="00080F0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8B336A" w:rsidRPr="005039E3" w:rsidTr="00080F0E">
        <w:trPr>
          <w:tblHeader/>
        </w:trPr>
        <w:tc>
          <w:tcPr>
            <w:tcW w:w="7086" w:type="dxa"/>
            <w:gridSpan w:val="3"/>
            <w:tcBorders>
              <w:top w:val="single" w:sz="12" w:space="0" w:color="auto"/>
              <w:bottom w:val="single" w:sz="6" w:space="0" w:color="auto"/>
            </w:tcBorders>
            <w:shd w:val="clear" w:color="auto" w:fill="auto"/>
          </w:tcPr>
          <w:p w:rsidR="008B336A" w:rsidRPr="005039E3" w:rsidRDefault="008B336A" w:rsidP="00362611">
            <w:pPr>
              <w:pStyle w:val="Tabletext"/>
              <w:keepNext/>
              <w:rPr>
                <w:b/>
              </w:rPr>
            </w:pPr>
            <w:r w:rsidRPr="005039E3">
              <w:rPr>
                <w:b/>
              </w:rPr>
              <w:t>Permitted purposes—integrity purposes</w:t>
            </w:r>
          </w:p>
        </w:tc>
      </w:tr>
      <w:tr w:rsidR="008B336A" w:rsidRPr="005039E3" w:rsidTr="00080F0E">
        <w:trPr>
          <w:tblHeader/>
        </w:trPr>
        <w:tc>
          <w:tcPr>
            <w:tcW w:w="714" w:type="dxa"/>
            <w:tcBorders>
              <w:top w:val="single" w:sz="6" w:space="0" w:color="auto"/>
              <w:bottom w:val="single" w:sz="12" w:space="0" w:color="auto"/>
            </w:tcBorders>
            <w:shd w:val="clear" w:color="auto" w:fill="auto"/>
          </w:tcPr>
          <w:p w:rsidR="008B336A" w:rsidRPr="005039E3" w:rsidRDefault="008B336A" w:rsidP="00362611">
            <w:pPr>
              <w:pStyle w:val="Tabletext"/>
              <w:keepNext/>
              <w:rPr>
                <w:b/>
              </w:rPr>
            </w:pPr>
            <w:r w:rsidRPr="005039E3">
              <w:rPr>
                <w:b/>
              </w:rPr>
              <w:t>Item</w:t>
            </w:r>
          </w:p>
        </w:tc>
        <w:tc>
          <w:tcPr>
            <w:tcW w:w="2683" w:type="dxa"/>
            <w:tcBorders>
              <w:top w:val="single" w:sz="6" w:space="0" w:color="auto"/>
              <w:bottom w:val="single" w:sz="12" w:space="0" w:color="auto"/>
            </w:tcBorders>
            <w:shd w:val="clear" w:color="auto" w:fill="auto"/>
          </w:tcPr>
          <w:p w:rsidR="008B336A" w:rsidRPr="005039E3" w:rsidRDefault="00C63ADF" w:rsidP="00362611">
            <w:pPr>
              <w:pStyle w:val="Tabletext"/>
              <w:keepNext/>
              <w:rPr>
                <w:b/>
              </w:rPr>
            </w:pPr>
            <w:r w:rsidRPr="005039E3">
              <w:rPr>
                <w:b/>
              </w:rPr>
              <w:t>Column 1—Commonwealth agency or Immigration and Border Protection Department</w:t>
            </w:r>
          </w:p>
        </w:tc>
        <w:tc>
          <w:tcPr>
            <w:tcW w:w="3689" w:type="dxa"/>
            <w:tcBorders>
              <w:top w:val="single" w:sz="6" w:space="0" w:color="auto"/>
              <w:bottom w:val="single" w:sz="12" w:space="0" w:color="auto"/>
            </w:tcBorders>
            <w:shd w:val="clear" w:color="auto" w:fill="auto"/>
          </w:tcPr>
          <w:p w:rsidR="008B336A" w:rsidRPr="005039E3" w:rsidRDefault="008B336A" w:rsidP="00362611">
            <w:pPr>
              <w:pStyle w:val="Tabletext"/>
              <w:keepNext/>
              <w:rPr>
                <w:b/>
              </w:rPr>
            </w:pPr>
            <w:r w:rsidRPr="005039E3">
              <w:rPr>
                <w:b/>
              </w:rPr>
              <w:t>Column 2—Permitted purpose</w:t>
            </w:r>
          </w:p>
        </w:tc>
      </w:tr>
      <w:tr w:rsidR="008B336A" w:rsidRPr="005039E3" w:rsidTr="00080F0E">
        <w:tc>
          <w:tcPr>
            <w:tcW w:w="714" w:type="dxa"/>
            <w:tcBorders>
              <w:top w:val="single" w:sz="12" w:space="0" w:color="auto"/>
            </w:tcBorders>
            <w:shd w:val="clear" w:color="auto" w:fill="auto"/>
          </w:tcPr>
          <w:p w:rsidR="008B336A" w:rsidRPr="005039E3" w:rsidRDefault="008B336A" w:rsidP="00362611">
            <w:pPr>
              <w:pStyle w:val="Tabletext"/>
            </w:pPr>
            <w:r w:rsidRPr="005039E3">
              <w:t>1</w:t>
            </w:r>
          </w:p>
        </w:tc>
        <w:tc>
          <w:tcPr>
            <w:tcW w:w="2683" w:type="dxa"/>
            <w:tcBorders>
              <w:top w:val="single" w:sz="12" w:space="0" w:color="auto"/>
            </w:tcBorders>
            <w:shd w:val="clear" w:color="auto" w:fill="auto"/>
          </w:tcPr>
          <w:p w:rsidR="008B336A" w:rsidRPr="005039E3" w:rsidRDefault="008B336A" w:rsidP="00362611">
            <w:pPr>
              <w:pStyle w:val="Tablea"/>
            </w:pPr>
            <w:r w:rsidRPr="005039E3">
              <w:t>(a) Australian Federal Police; or</w:t>
            </w:r>
          </w:p>
          <w:p w:rsidR="008B336A" w:rsidRPr="005039E3" w:rsidRDefault="008B336A" w:rsidP="00362611">
            <w:pPr>
              <w:pStyle w:val="Tablea"/>
            </w:pPr>
            <w:r w:rsidRPr="005039E3">
              <w:t>(b) ACC; or</w:t>
            </w:r>
          </w:p>
          <w:p w:rsidR="008B336A" w:rsidRPr="005039E3" w:rsidRDefault="008B336A" w:rsidP="00362611">
            <w:pPr>
              <w:pStyle w:val="Tablea"/>
            </w:pPr>
            <w:r w:rsidRPr="005039E3">
              <w:t>(c) Australian Commission for Law Enforcement Integrity; or</w:t>
            </w:r>
          </w:p>
          <w:p w:rsidR="008B336A" w:rsidRPr="005039E3" w:rsidRDefault="00C63ADF" w:rsidP="00756552">
            <w:pPr>
              <w:pStyle w:val="Tablea"/>
            </w:pPr>
            <w:r w:rsidRPr="005039E3">
              <w:t>(d) Immigration and Border Protection Department.</w:t>
            </w:r>
          </w:p>
        </w:tc>
        <w:tc>
          <w:tcPr>
            <w:tcW w:w="3689" w:type="dxa"/>
            <w:tcBorders>
              <w:top w:val="single" w:sz="12" w:space="0" w:color="auto"/>
            </w:tcBorders>
            <w:shd w:val="clear" w:color="auto" w:fill="auto"/>
          </w:tcPr>
          <w:p w:rsidR="008B336A" w:rsidRPr="005039E3" w:rsidRDefault="008B336A" w:rsidP="00362611">
            <w:pPr>
              <w:pStyle w:val="Tabletext"/>
            </w:pPr>
            <w:r w:rsidRPr="005039E3">
              <w:t>A purpose connected with:</w:t>
            </w:r>
          </w:p>
          <w:p w:rsidR="008B336A" w:rsidRPr="005039E3" w:rsidRDefault="008B336A" w:rsidP="00362611">
            <w:pPr>
              <w:pStyle w:val="Tablea"/>
            </w:pPr>
            <w:r w:rsidRPr="005039E3">
              <w:t>(a) a decision about whether to apply for an integrity authority; or</w:t>
            </w:r>
          </w:p>
          <w:p w:rsidR="008B336A" w:rsidRPr="005039E3" w:rsidRDefault="008B336A" w:rsidP="00362611">
            <w:pPr>
              <w:pStyle w:val="Tablea"/>
            </w:pPr>
            <w:r w:rsidRPr="005039E3">
              <w:t>(b) designing, but not conducting, an integrity operation; or</w:t>
            </w:r>
          </w:p>
          <w:p w:rsidR="008B336A" w:rsidRPr="005039E3" w:rsidRDefault="008B336A" w:rsidP="00362611">
            <w:pPr>
              <w:pStyle w:val="Tablea"/>
            </w:pPr>
            <w:r w:rsidRPr="005039E3">
              <w:t>(c) an application for an integrity authority; or</w:t>
            </w:r>
          </w:p>
          <w:p w:rsidR="008B336A" w:rsidRPr="005039E3" w:rsidRDefault="008B336A" w:rsidP="00362611">
            <w:pPr>
              <w:pStyle w:val="Tablea"/>
            </w:pPr>
            <w:r w:rsidRPr="005039E3">
              <w:t>(d) granting an integrity authority.</w:t>
            </w:r>
          </w:p>
        </w:tc>
      </w:tr>
      <w:tr w:rsidR="008B336A" w:rsidRPr="005039E3" w:rsidTr="00080F0E">
        <w:tc>
          <w:tcPr>
            <w:tcW w:w="714" w:type="dxa"/>
            <w:tcBorders>
              <w:bottom w:val="single" w:sz="4" w:space="0" w:color="auto"/>
            </w:tcBorders>
            <w:shd w:val="clear" w:color="auto" w:fill="auto"/>
          </w:tcPr>
          <w:p w:rsidR="008B336A" w:rsidRPr="005039E3" w:rsidRDefault="008B336A" w:rsidP="00362611">
            <w:pPr>
              <w:pStyle w:val="Tabletext"/>
            </w:pPr>
            <w:r w:rsidRPr="005039E3">
              <w:t>2</w:t>
            </w:r>
          </w:p>
        </w:tc>
        <w:tc>
          <w:tcPr>
            <w:tcW w:w="2683" w:type="dxa"/>
            <w:tcBorders>
              <w:bottom w:val="single" w:sz="4" w:space="0" w:color="auto"/>
            </w:tcBorders>
            <w:shd w:val="clear" w:color="auto" w:fill="auto"/>
          </w:tcPr>
          <w:p w:rsidR="008B336A" w:rsidRPr="005039E3" w:rsidRDefault="008B336A" w:rsidP="00362611">
            <w:pPr>
              <w:pStyle w:val="Tablea"/>
            </w:pPr>
            <w:r w:rsidRPr="005039E3">
              <w:t>(a) Australian Federal Police; or</w:t>
            </w:r>
          </w:p>
          <w:p w:rsidR="008B336A" w:rsidRPr="005039E3" w:rsidRDefault="008B336A" w:rsidP="00362611">
            <w:pPr>
              <w:pStyle w:val="Tablea"/>
            </w:pPr>
            <w:r w:rsidRPr="005039E3">
              <w:t>(b) ACC; or</w:t>
            </w:r>
          </w:p>
          <w:p w:rsidR="008B336A" w:rsidRPr="005039E3" w:rsidRDefault="008B336A" w:rsidP="00362611">
            <w:pPr>
              <w:pStyle w:val="Tablea"/>
            </w:pPr>
            <w:r w:rsidRPr="005039E3">
              <w:t>(c) Australian Commission for Law Enforcement Integrity.</w:t>
            </w:r>
          </w:p>
        </w:tc>
        <w:tc>
          <w:tcPr>
            <w:tcW w:w="3689" w:type="dxa"/>
            <w:tcBorders>
              <w:bottom w:val="single" w:sz="4" w:space="0" w:color="auto"/>
            </w:tcBorders>
            <w:shd w:val="clear" w:color="auto" w:fill="auto"/>
          </w:tcPr>
          <w:p w:rsidR="008B336A" w:rsidRPr="005039E3" w:rsidRDefault="008B336A" w:rsidP="00362611">
            <w:pPr>
              <w:pStyle w:val="Tabletext"/>
            </w:pPr>
            <w:r w:rsidRPr="005039E3">
              <w:t>A purpose connected with an application for any warrant, authorisation or order, under a law of the Commonwealth, that is made for the purposes of an integrity operation.</w:t>
            </w:r>
          </w:p>
        </w:tc>
      </w:tr>
      <w:tr w:rsidR="008B336A" w:rsidRPr="005039E3" w:rsidTr="00476D08">
        <w:trPr>
          <w:cantSplit/>
        </w:trPr>
        <w:tc>
          <w:tcPr>
            <w:tcW w:w="714" w:type="dxa"/>
            <w:tcBorders>
              <w:bottom w:val="single" w:sz="12" w:space="0" w:color="auto"/>
            </w:tcBorders>
            <w:shd w:val="clear" w:color="auto" w:fill="auto"/>
          </w:tcPr>
          <w:p w:rsidR="008B336A" w:rsidRPr="005039E3" w:rsidRDefault="008B336A" w:rsidP="00362611">
            <w:pPr>
              <w:pStyle w:val="Tabletext"/>
            </w:pPr>
            <w:r w:rsidRPr="005039E3">
              <w:t>3</w:t>
            </w:r>
          </w:p>
        </w:tc>
        <w:tc>
          <w:tcPr>
            <w:tcW w:w="2683" w:type="dxa"/>
            <w:tcBorders>
              <w:bottom w:val="single" w:sz="12" w:space="0" w:color="auto"/>
            </w:tcBorders>
            <w:shd w:val="clear" w:color="auto" w:fill="auto"/>
          </w:tcPr>
          <w:p w:rsidR="008B336A" w:rsidRPr="005039E3" w:rsidRDefault="008B336A" w:rsidP="00362611">
            <w:pPr>
              <w:pStyle w:val="Tablea"/>
            </w:pPr>
            <w:r w:rsidRPr="005039E3">
              <w:t>(a) Australian Federal Police; or</w:t>
            </w:r>
          </w:p>
          <w:p w:rsidR="008B336A" w:rsidRPr="005039E3" w:rsidRDefault="008B336A" w:rsidP="00362611">
            <w:pPr>
              <w:pStyle w:val="Tablea"/>
            </w:pPr>
            <w:r w:rsidRPr="005039E3">
              <w:t>(b) ACC.</w:t>
            </w:r>
          </w:p>
        </w:tc>
        <w:tc>
          <w:tcPr>
            <w:tcW w:w="3689" w:type="dxa"/>
            <w:tcBorders>
              <w:bottom w:val="single" w:sz="12" w:space="0" w:color="auto"/>
            </w:tcBorders>
            <w:shd w:val="clear" w:color="auto" w:fill="auto"/>
          </w:tcPr>
          <w:p w:rsidR="008B336A" w:rsidRPr="005039E3" w:rsidRDefault="008B336A" w:rsidP="00362611">
            <w:pPr>
              <w:pStyle w:val="Tabletext"/>
            </w:pPr>
            <w:r w:rsidRPr="005039E3">
              <w:t>A purpose connected with disciplinary or legal action in relation to an eligible staff member of that agency, if arising out of, or otherwise related to, an integrity operation.</w:t>
            </w:r>
          </w:p>
        </w:tc>
      </w:tr>
    </w:tbl>
    <w:p w:rsidR="008B336A" w:rsidRPr="005039E3" w:rsidRDefault="008B336A" w:rsidP="008B336A">
      <w:pPr>
        <w:pStyle w:val="notetext"/>
      </w:pPr>
      <w:r w:rsidRPr="005039E3">
        <w:t>Note:</w:t>
      </w:r>
      <w:r w:rsidRPr="005039E3">
        <w:tab/>
        <w:t xml:space="preserve">The </w:t>
      </w:r>
      <w:r w:rsidRPr="005039E3">
        <w:rPr>
          <w:b/>
          <w:i/>
        </w:rPr>
        <w:t xml:space="preserve">Commonwealth agencies </w:t>
      </w:r>
      <w:r w:rsidRPr="005039E3">
        <w:t>are the ACC, the Australian Federal Police and the Australian Commission for Law Enforcement Integrity (see subsection</w:t>
      </w:r>
      <w:r w:rsidR="005039E3">
        <w:t> </w:t>
      </w:r>
      <w:r w:rsidRPr="005039E3">
        <w:t>5(1)).</w:t>
      </w:r>
    </w:p>
    <w:p w:rsidR="008B336A" w:rsidRPr="005039E3" w:rsidRDefault="008B336A" w:rsidP="008B336A">
      <w:pPr>
        <w:pStyle w:val="subsection"/>
      </w:pPr>
      <w:r w:rsidRPr="005039E3">
        <w:tab/>
        <w:t>(2)</w:t>
      </w:r>
      <w:r w:rsidRPr="005039E3">
        <w:tab/>
        <w:t>In this section:</w:t>
      </w:r>
    </w:p>
    <w:p w:rsidR="008B336A" w:rsidRPr="005039E3" w:rsidRDefault="008B336A" w:rsidP="008B336A">
      <w:pPr>
        <w:pStyle w:val="Definition"/>
      </w:pPr>
      <w:r w:rsidRPr="005039E3">
        <w:rPr>
          <w:b/>
          <w:i/>
        </w:rPr>
        <w:t>disciplinary or legal action</w:t>
      </w:r>
      <w:r w:rsidRPr="005039E3">
        <w:t>, in relation to an eligible staff member of the Australian Federal Police or the ACC, means any of the following:</w:t>
      </w:r>
    </w:p>
    <w:p w:rsidR="008B336A" w:rsidRPr="005039E3" w:rsidRDefault="008B336A" w:rsidP="008B336A">
      <w:pPr>
        <w:pStyle w:val="paragraph"/>
      </w:pPr>
      <w:r w:rsidRPr="005039E3">
        <w:tab/>
        <w:t>(a)</w:t>
      </w:r>
      <w:r w:rsidRPr="005039E3">
        <w:tab/>
        <w:t>action in respect of alleged misconduct of the staff member;</w:t>
      </w:r>
    </w:p>
    <w:p w:rsidR="008B336A" w:rsidRPr="005039E3" w:rsidRDefault="008B336A" w:rsidP="008B336A">
      <w:pPr>
        <w:pStyle w:val="paragraph"/>
      </w:pPr>
      <w:r w:rsidRPr="005039E3">
        <w:tab/>
        <w:t>(b)</w:t>
      </w:r>
      <w:r w:rsidRPr="005039E3">
        <w:tab/>
        <w:t>termination of the employment or appointment of the staff member;</w:t>
      </w:r>
    </w:p>
    <w:p w:rsidR="008B336A" w:rsidRPr="005039E3" w:rsidRDefault="008B336A" w:rsidP="008B336A">
      <w:pPr>
        <w:pStyle w:val="paragraph"/>
      </w:pPr>
      <w:r w:rsidRPr="005039E3">
        <w:tab/>
        <w:t>(c)</w:t>
      </w:r>
      <w:r w:rsidRPr="005039E3">
        <w:tab/>
        <w:t xml:space="preserve">a disciplinary proceeding (within the meaning of the </w:t>
      </w:r>
      <w:r w:rsidRPr="005039E3">
        <w:rPr>
          <w:i/>
        </w:rPr>
        <w:t>Law Enforcement Integrity Commissioner Act 2006</w:t>
      </w:r>
      <w:r w:rsidRPr="005039E3">
        <w:t>) in relation to the staff member, or a report of such a proceeding;</w:t>
      </w:r>
    </w:p>
    <w:p w:rsidR="008B336A" w:rsidRPr="005039E3" w:rsidRDefault="008B336A" w:rsidP="008B336A">
      <w:pPr>
        <w:pStyle w:val="paragraph"/>
      </w:pPr>
      <w:r w:rsidRPr="005039E3">
        <w:tab/>
        <w:t>(d)</w:t>
      </w:r>
      <w:r w:rsidRPr="005039E3">
        <w:tab/>
        <w:t>the investigation of an offence suspected to have been committed by the staff member;</w:t>
      </w:r>
    </w:p>
    <w:p w:rsidR="008B336A" w:rsidRPr="005039E3" w:rsidRDefault="008B336A" w:rsidP="008B336A">
      <w:pPr>
        <w:pStyle w:val="paragraph"/>
      </w:pPr>
      <w:r w:rsidRPr="005039E3">
        <w:tab/>
        <w:t>(e)</w:t>
      </w:r>
      <w:r w:rsidRPr="005039E3">
        <w:tab/>
        <w:t>a legal proceeding in relation to the staff member, or a report of such a proceeding.</w:t>
      </w:r>
    </w:p>
    <w:p w:rsidR="008B336A" w:rsidRPr="005039E3" w:rsidRDefault="008B336A" w:rsidP="008B336A">
      <w:pPr>
        <w:pStyle w:val="subsection2"/>
      </w:pPr>
      <w:r w:rsidRPr="005039E3">
        <w:rPr>
          <w:b/>
          <w:i/>
        </w:rPr>
        <w:t>Disciplinary or legal action</w:t>
      </w:r>
      <w:r w:rsidRPr="005039E3">
        <w:t xml:space="preserve"> also includes the consideration of whether an action or proceeding covered by this definition should be taken or brought.</w:t>
      </w:r>
    </w:p>
    <w:p w:rsidR="008B336A" w:rsidRPr="005039E3" w:rsidRDefault="008B336A" w:rsidP="008B336A">
      <w:pPr>
        <w:pStyle w:val="Definition"/>
      </w:pPr>
      <w:r w:rsidRPr="005039E3">
        <w:rPr>
          <w:b/>
          <w:i/>
        </w:rPr>
        <w:t>eligible staff member</w:t>
      </w:r>
      <w:r w:rsidRPr="005039E3">
        <w:t xml:space="preserve">, of the Australian Federal Police or the ACC, means a staff member of that agency within the meaning of the </w:t>
      </w:r>
      <w:r w:rsidRPr="005039E3">
        <w:rPr>
          <w:i/>
        </w:rPr>
        <w:t>Law Enforcement Integrity Commissioner Act 2006</w:t>
      </w:r>
      <w:r w:rsidRPr="005039E3">
        <w:t xml:space="preserve"> (see section</w:t>
      </w:r>
      <w:r w:rsidR="005039E3">
        <w:t> </w:t>
      </w:r>
      <w:r w:rsidRPr="005039E3">
        <w:t>10 of that Act).</w:t>
      </w:r>
    </w:p>
    <w:p w:rsidR="00113BA1" w:rsidRPr="005039E3" w:rsidRDefault="00113BA1" w:rsidP="00113BA1">
      <w:pPr>
        <w:pStyle w:val="ActHead5"/>
      </w:pPr>
      <w:bookmarkStart w:id="49" w:name="_Toc34385241"/>
      <w:r w:rsidRPr="005039E3">
        <w:rPr>
          <w:rStyle w:val="CharSectno"/>
        </w:rPr>
        <w:t>6T</w:t>
      </w:r>
      <w:r w:rsidRPr="005039E3">
        <w:t xml:space="preserve">  When control order is taken to be in force</w:t>
      </w:r>
      <w:bookmarkEnd w:id="49"/>
    </w:p>
    <w:p w:rsidR="00113BA1" w:rsidRPr="005039E3" w:rsidRDefault="00113BA1" w:rsidP="00113BA1">
      <w:pPr>
        <w:pStyle w:val="subsection"/>
      </w:pPr>
      <w:r w:rsidRPr="005039E3">
        <w:tab/>
      </w:r>
      <w:r w:rsidRPr="005039E3">
        <w:tab/>
        <w:t>For the purposes of this Act, if:</w:t>
      </w:r>
    </w:p>
    <w:p w:rsidR="00113BA1" w:rsidRPr="005039E3" w:rsidRDefault="00113BA1" w:rsidP="00113BA1">
      <w:pPr>
        <w:pStyle w:val="paragraph"/>
      </w:pPr>
      <w:r w:rsidRPr="005039E3">
        <w:tab/>
        <w:t>(a)</w:t>
      </w:r>
      <w:r w:rsidRPr="005039E3">
        <w:tab/>
        <w:t>a control order has been made in relation to a person; and</w:t>
      </w:r>
    </w:p>
    <w:p w:rsidR="00113BA1" w:rsidRPr="005039E3" w:rsidRDefault="00113BA1" w:rsidP="00113BA1">
      <w:pPr>
        <w:pStyle w:val="paragraph"/>
      </w:pPr>
      <w:r w:rsidRPr="005039E3">
        <w:tab/>
        <w:t>(b)</w:t>
      </w:r>
      <w:r w:rsidRPr="005039E3">
        <w:tab/>
        <w:t>apart from this section, the control order has not come into force because it has not been served on the person;</w:t>
      </w:r>
    </w:p>
    <w:p w:rsidR="00113BA1" w:rsidRPr="005039E3" w:rsidRDefault="00113BA1" w:rsidP="00113BA1">
      <w:pPr>
        <w:pStyle w:val="subsection2"/>
      </w:pPr>
      <w:r w:rsidRPr="005039E3">
        <w:t>the control order is taken to be in force.</w:t>
      </w:r>
    </w:p>
    <w:p w:rsidR="00113BA1" w:rsidRPr="005039E3" w:rsidRDefault="00113BA1" w:rsidP="00113BA1">
      <w:pPr>
        <w:pStyle w:val="ActHead5"/>
      </w:pPr>
      <w:bookmarkStart w:id="50" w:name="_Toc34385242"/>
      <w:r w:rsidRPr="005039E3">
        <w:rPr>
          <w:rStyle w:val="CharSectno"/>
        </w:rPr>
        <w:t>6U</w:t>
      </w:r>
      <w:r w:rsidRPr="005039E3">
        <w:t xml:space="preserve">  Succeeding control orders</w:t>
      </w:r>
      <w:bookmarkEnd w:id="50"/>
    </w:p>
    <w:p w:rsidR="00113BA1" w:rsidRPr="005039E3" w:rsidRDefault="00113BA1" w:rsidP="00DB4A62">
      <w:pPr>
        <w:pStyle w:val="subsection"/>
      </w:pPr>
      <w:r w:rsidRPr="005039E3">
        <w:tab/>
      </w:r>
      <w:r w:rsidRPr="005039E3">
        <w:tab/>
        <w:t xml:space="preserve">If 2 or more successive control orders are made in relation to the same person, each later control order is a </w:t>
      </w:r>
      <w:r w:rsidRPr="005039E3">
        <w:rPr>
          <w:b/>
          <w:i/>
        </w:rPr>
        <w:t>succeeding control order</w:t>
      </w:r>
      <w:r w:rsidRPr="005039E3">
        <w:t xml:space="preserve"> in relation to each earlier control order.</w:t>
      </w:r>
    </w:p>
    <w:p w:rsidR="009E7143" w:rsidRPr="005039E3" w:rsidRDefault="009E7143" w:rsidP="00DD1FDB">
      <w:pPr>
        <w:pStyle w:val="ActHead1"/>
        <w:pageBreakBefore/>
      </w:pPr>
      <w:bookmarkStart w:id="51" w:name="_Toc34385243"/>
      <w:r w:rsidRPr="005039E3">
        <w:rPr>
          <w:rStyle w:val="CharChapNo"/>
        </w:rPr>
        <w:t>Chapter</w:t>
      </w:r>
      <w:r w:rsidR="005039E3" w:rsidRPr="005039E3">
        <w:rPr>
          <w:rStyle w:val="CharChapNo"/>
        </w:rPr>
        <w:t> </w:t>
      </w:r>
      <w:r w:rsidRPr="005039E3">
        <w:rPr>
          <w:rStyle w:val="CharChapNo"/>
        </w:rPr>
        <w:t>2</w:t>
      </w:r>
      <w:r w:rsidRPr="005039E3">
        <w:t>—</w:t>
      </w:r>
      <w:r w:rsidRPr="005039E3">
        <w:rPr>
          <w:rStyle w:val="CharChapText"/>
        </w:rPr>
        <w:t>Interception of telecommunications</w:t>
      </w:r>
      <w:bookmarkEnd w:id="51"/>
    </w:p>
    <w:p w:rsidR="009E7143" w:rsidRPr="005039E3" w:rsidRDefault="009E7143" w:rsidP="009E7143">
      <w:pPr>
        <w:pStyle w:val="ActHead2"/>
      </w:pPr>
      <w:bookmarkStart w:id="52" w:name="_Toc34385244"/>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1</w:t>
      </w:r>
      <w:r w:rsidRPr="005039E3">
        <w:t>—</w:t>
      </w:r>
      <w:r w:rsidRPr="005039E3">
        <w:rPr>
          <w:rStyle w:val="CharPartText"/>
        </w:rPr>
        <w:t>Prohibition on interception of telecommunications</w:t>
      </w:r>
      <w:bookmarkEnd w:id="52"/>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53" w:name="_Toc34385245"/>
      <w:r w:rsidRPr="005039E3">
        <w:rPr>
          <w:rStyle w:val="CharSectno"/>
        </w:rPr>
        <w:t>7</w:t>
      </w:r>
      <w:r w:rsidRPr="005039E3">
        <w:t xml:space="preserve">  Telecommunications not to be intercepted</w:t>
      </w:r>
      <w:bookmarkEnd w:id="53"/>
    </w:p>
    <w:p w:rsidR="002678F2" w:rsidRPr="005039E3" w:rsidRDefault="002678F2" w:rsidP="002678F2">
      <w:pPr>
        <w:pStyle w:val="subsection"/>
      </w:pPr>
      <w:r w:rsidRPr="005039E3">
        <w:tab/>
        <w:t>(1)</w:t>
      </w:r>
      <w:r w:rsidRPr="005039E3">
        <w:tab/>
        <w:t>A person shall not:</w:t>
      </w:r>
    </w:p>
    <w:p w:rsidR="002678F2" w:rsidRPr="005039E3" w:rsidRDefault="002678F2" w:rsidP="002678F2">
      <w:pPr>
        <w:pStyle w:val="paragraph"/>
      </w:pPr>
      <w:r w:rsidRPr="005039E3">
        <w:tab/>
        <w:t>(a)</w:t>
      </w:r>
      <w:r w:rsidRPr="005039E3">
        <w:tab/>
        <w:t>intercept;</w:t>
      </w:r>
    </w:p>
    <w:p w:rsidR="002678F2" w:rsidRPr="005039E3" w:rsidRDefault="002678F2" w:rsidP="002678F2">
      <w:pPr>
        <w:pStyle w:val="paragraph"/>
      </w:pPr>
      <w:r w:rsidRPr="005039E3">
        <w:tab/>
        <w:t>(b)</w:t>
      </w:r>
      <w:r w:rsidRPr="005039E3">
        <w:tab/>
        <w:t>authorize, suffer or permit another person to intercept; or</w:t>
      </w:r>
    </w:p>
    <w:p w:rsidR="002678F2" w:rsidRPr="005039E3" w:rsidRDefault="002678F2" w:rsidP="002678F2">
      <w:pPr>
        <w:pStyle w:val="paragraph"/>
      </w:pPr>
      <w:r w:rsidRPr="005039E3">
        <w:tab/>
        <w:t>(c)</w:t>
      </w:r>
      <w:r w:rsidRPr="005039E3">
        <w:tab/>
        <w:t>do any act or thing that will enable him or her or another person to intercept;</w:t>
      </w:r>
    </w:p>
    <w:p w:rsidR="002678F2" w:rsidRPr="005039E3" w:rsidRDefault="002678F2" w:rsidP="002678F2">
      <w:pPr>
        <w:pStyle w:val="subsection2"/>
      </w:pPr>
      <w:r w:rsidRPr="005039E3">
        <w:t>a communication passing over a telecommunications system.</w:t>
      </w:r>
    </w:p>
    <w:p w:rsidR="002678F2" w:rsidRPr="005039E3" w:rsidRDefault="002678F2" w:rsidP="002678F2">
      <w:pPr>
        <w:pStyle w:val="subsection"/>
      </w:pPr>
      <w:r w:rsidRPr="005039E3">
        <w:tab/>
        <w:t>(2)</w:t>
      </w:r>
      <w:r w:rsidRPr="005039E3">
        <w:tab/>
      </w:r>
      <w:r w:rsidR="005039E3">
        <w:t>Subsection (</w:t>
      </w:r>
      <w:r w:rsidRPr="005039E3">
        <w:t>1) does not apply to or in relation to:</w:t>
      </w:r>
    </w:p>
    <w:p w:rsidR="002678F2" w:rsidRPr="005039E3" w:rsidRDefault="002678F2" w:rsidP="002678F2">
      <w:pPr>
        <w:pStyle w:val="paragraph"/>
      </w:pPr>
      <w:r w:rsidRPr="005039E3">
        <w:tab/>
        <w:t>(a)</w:t>
      </w:r>
      <w:r w:rsidRPr="005039E3">
        <w:tab/>
        <w:t>an act or thing done by an employee of a carrier in the course of his or her duties for or in connection with:</w:t>
      </w:r>
    </w:p>
    <w:p w:rsidR="002678F2" w:rsidRPr="005039E3" w:rsidRDefault="002678F2" w:rsidP="002678F2">
      <w:pPr>
        <w:pStyle w:val="paragraphsub"/>
      </w:pPr>
      <w:r w:rsidRPr="005039E3">
        <w:tab/>
        <w:t>(i)</w:t>
      </w:r>
      <w:r w:rsidRPr="005039E3">
        <w:tab/>
        <w:t>the installation of any line, or the installation of any equipment, used or intended for use in connection with a telecommunications service; or</w:t>
      </w:r>
    </w:p>
    <w:p w:rsidR="002678F2" w:rsidRPr="005039E3" w:rsidRDefault="002678F2" w:rsidP="002678F2">
      <w:pPr>
        <w:pStyle w:val="paragraphsub"/>
      </w:pPr>
      <w:r w:rsidRPr="005039E3">
        <w:tab/>
        <w:t>(ii)</w:t>
      </w:r>
      <w:r w:rsidRPr="005039E3">
        <w:tab/>
        <w:t>the operation or maintenance of a telecommunications system; or</w:t>
      </w:r>
    </w:p>
    <w:p w:rsidR="002678F2" w:rsidRPr="005039E3" w:rsidRDefault="002678F2" w:rsidP="002678F2">
      <w:pPr>
        <w:pStyle w:val="paragraphsub"/>
      </w:pPr>
      <w:r w:rsidRPr="005039E3">
        <w:tab/>
        <w:t>(iii)</w:t>
      </w:r>
      <w:r w:rsidRPr="005039E3">
        <w:tab/>
        <w:t>the identifying or tracing of any person who has contravened, or is suspected of having contravened or being likely to contravene, a provision of Part</w:t>
      </w:r>
      <w:r w:rsidR="005039E3">
        <w:t> </w:t>
      </w:r>
      <w:r w:rsidRPr="005039E3">
        <w:t xml:space="preserve">10.6 of the </w:t>
      </w:r>
      <w:r w:rsidRPr="005039E3">
        <w:rPr>
          <w:i/>
        </w:rPr>
        <w:t>Criminal Code</w:t>
      </w:r>
      <w:r w:rsidRPr="005039E3">
        <w:t>;</w:t>
      </w:r>
    </w:p>
    <w:p w:rsidR="002678F2" w:rsidRPr="005039E3" w:rsidRDefault="002678F2" w:rsidP="002678F2">
      <w:pPr>
        <w:pStyle w:val="paragraph"/>
      </w:pPr>
      <w:r w:rsidRPr="005039E3">
        <w:tab/>
      </w:r>
      <w:r w:rsidRPr="005039E3">
        <w:tab/>
        <w:t>where it is reasonably necessary for the employee to do that act or thing in order to perform those duties effectively;</w:t>
      </w:r>
      <w:r w:rsidR="00AF36DD" w:rsidRPr="005039E3">
        <w:t xml:space="preserve"> or</w:t>
      </w:r>
    </w:p>
    <w:p w:rsidR="002678F2" w:rsidRPr="005039E3" w:rsidRDefault="002678F2" w:rsidP="002678F2">
      <w:pPr>
        <w:pStyle w:val="paragraph"/>
      </w:pPr>
      <w:r w:rsidRPr="005039E3">
        <w:tab/>
        <w:t>(aa)</w:t>
      </w:r>
      <w:r w:rsidRPr="005039E3">
        <w:tab/>
        <w:t>the interception of a communication by another person lawfully engaged in duties relating to the installation, connection or maintenance of equipment or a line, where it is reasonably necessary for the person to intercept the communication in order to perform those duties effectively;</w:t>
      </w:r>
      <w:r w:rsidR="00AF36DD" w:rsidRPr="005039E3">
        <w:t xml:space="preserve"> or</w:t>
      </w:r>
    </w:p>
    <w:p w:rsidR="00A5412E" w:rsidRPr="005039E3" w:rsidRDefault="00A5412E" w:rsidP="00760AB3">
      <w:pPr>
        <w:pStyle w:val="paragraph"/>
        <w:keepNext/>
        <w:keepLines/>
      </w:pPr>
      <w:r w:rsidRPr="005039E3">
        <w:tab/>
        <w:t>(aaa)</w:t>
      </w:r>
      <w:r w:rsidRPr="005039E3">
        <w:tab/>
        <w:t>the interception of a communication by a person if:</w:t>
      </w:r>
    </w:p>
    <w:p w:rsidR="00A5412E" w:rsidRPr="005039E3" w:rsidRDefault="00A5412E" w:rsidP="00A5412E">
      <w:pPr>
        <w:pStyle w:val="paragraphsub"/>
      </w:pPr>
      <w:r w:rsidRPr="005039E3">
        <w:tab/>
        <w:t>(i)</w:t>
      </w:r>
      <w:r w:rsidRPr="005039E3">
        <w:tab/>
        <w:t>the person is authorised, in writing, by a responsible person for a computer network to engage in network protection duties in relation to the network; and</w:t>
      </w:r>
    </w:p>
    <w:p w:rsidR="00A5412E" w:rsidRPr="005039E3" w:rsidRDefault="00A5412E" w:rsidP="00A5412E">
      <w:pPr>
        <w:pStyle w:val="paragraphsub"/>
      </w:pPr>
      <w:r w:rsidRPr="005039E3">
        <w:tab/>
        <w:t>(ii)</w:t>
      </w:r>
      <w:r w:rsidRPr="005039E3">
        <w:tab/>
        <w:t>it is reasonably necessary for the person to intercept the communication in order to perform those duties effectively; or</w:t>
      </w:r>
    </w:p>
    <w:p w:rsidR="002678F2" w:rsidRPr="005039E3" w:rsidRDefault="002678F2" w:rsidP="002678F2">
      <w:pPr>
        <w:pStyle w:val="paragraph"/>
      </w:pPr>
      <w:r w:rsidRPr="005039E3">
        <w:tab/>
        <w:t>(ab)</w:t>
      </w:r>
      <w:r w:rsidRPr="005039E3">
        <w:tab/>
        <w:t>the interception of a communication by a person lawfully engaged in duties relating to the installation, connection or maintenance of equipment used, or to be used, for the interception of communications under warrants;</w:t>
      </w:r>
      <w:r w:rsidR="00AF36DD" w:rsidRPr="005039E3">
        <w:t xml:space="preserve"> or</w:t>
      </w:r>
    </w:p>
    <w:p w:rsidR="002678F2" w:rsidRPr="005039E3" w:rsidRDefault="002678F2" w:rsidP="002678F2">
      <w:pPr>
        <w:pStyle w:val="paragraph"/>
      </w:pPr>
      <w:r w:rsidRPr="005039E3">
        <w:tab/>
        <w:t>(ac)</w:t>
      </w:r>
      <w:r w:rsidRPr="005039E3">
        <w:tab/>
        <w:t xml:space="preserve">the interception of a communication where the interception results from, or is incidental to, action taken by an </w:t>
      </w:r>
      <w:r w:rsidR="00404030" w:rsidRPr="005039E3">
        <w:t>ASIO employee</w:t>
      </w:r>
      <w:r w:rsidRPr="005039E3">
        <w:t>, in the lawful performance of his or her duties, for the purpose of:</w:t>
      </w:r>
    </w:p>
    <w:p w:rsidR="002678F2" w:rsidRPr="005039E3" w:rsidRDefault="002678F2" w:rsidP="002678F2">
      <w:pPr>
        <w:pStyle w:val="paragraphsub"/>
      </w:pPr>
      <w:r w:rsidRPr="005039E3">
        <w:tab/>
        <w:t>(i)</w:t>
      </w:r>
      <w:r w:rsidRPr="005039E3">
        <w:tab/>
        <w:t>discovering whether a listening device is being used at, or in relation to, a particular place; or</w:t>
      </w:r>
    </w:p>
    <w:p w:rsidR="002678F2" w:rsidRPr="005039E3" w:rsidRDefault="002678F2" w:rsidP="002678F2">
      <w:pPr>
        <w:pStyle w:val="paragraphsub"/>
      </w:pPr>
      <w:r w:rsidRPr="005039E3">
        <w:tab/>
        <w:t>(ii)</w:t>
      </w:r>
      <w:r w:rsidRPr="005039E3">
        <w:tab/>
        <w:t>determining the location of a listening device;</w:t>
      </w:r>
      <w:r w:rsidR="00AF36DD" w:rsidRPr="005039E3">
        <w:t xml:space="preserve"> or</w:t>
      </w:r>
    </w:p>
    <w:p w:rsidR="00404030" w:rsidRPr="005039E3" w:rsidRDefault="00404030" w:rsidP="00404030">
      <w:pPr>
        <w:pStyle w:val="paragraph"/>
      </w:pPr>
      <w:r w:rsidRPr="005039E3">
        <w:tab/>
        <w:t>(ad)</w:t>
      </w:r>
      <w:r w:rsidRPr="005039E3">
        <w:tab/>
        <w:t>the interception of a communication where the interception results from, or is incidental to, action taken by an ASIO affiliate, in accordance with the contract, agreement or other arrangement under which the ASIO affiliate is performing functions or services for the Organisation, for the purpose of:</w:t>
      </w:r>
    </w:p>
    <w:p w:rsidR="00404030" w:rsidRPr="005039E3" w:rsidRDefault="00404030" w:rsidP="00404030">
      <w:pPr>
        <w:pStyle w:val="paragraphsub"/>
      </w:pPr>
      <w:r w:rsidRPr="005039E3">
        <w:tab/>
        <w:t>(i)</w:t>
      </w:r>
      <w:r w:rsidRPr="005039E3">
        <w:tab/>
        <w:t>discovering whether a listening device is being used at, or in relation to, a particular place; or</w:t>
      </w:r>
    </w:p>
    <w:p w:rsidR="00404030" w:rsidRPr="005039E3" w:rsidRDefault="00404030" w:rsidP="00404030">
      <w:pPr>
        <w:pStyle w:val="paragraphsub"/>
      </w:pPr>
      <w:r w:rsidRPr="005039E3">
        <w:tab/>
        <w:t>(ii)</w:t>
      </w:r>
      <w:r w:rsidRPr="005039E3">
        <w:tab/>
        <w:t>determining the location of a listening device; or</w:t>
      </w:r>
    </w:p>
    <w:p w:rsidR="002678F2" w:rsidRPr="005039E3" w:rsidRDefault="002678F2" w:rsidP="002678F2">
      <w:pPr>
        <w:pStyle w:val="paragraph"/>
      </w:pPr>
      <w:r w:rsidRPr="005039E3">
        <w:tab/>
        <w:t>(b)</w:t>
      </w:r>
      <w:r w:rsidRPr="005039E3">
        <w:tab/>
        <w:t>the interception of a communication under a warrant; or</w:t>
      </w:r>
    </w:p>
    <w:p w:rsidR="00165BDE" w:rsidRPr="005039E3" w:rsidRDefault="00165BDE" w:rsidP="00165BDE">
      <w:pPr>
        <w:pStyle w:val="paragraph"/>
      </w:pPr>
      <w:r w:rsidRPr="005039E3">
        <w:tab/>
        <w:t>(ba)</w:t>
      </w:r>
      <w:r w:rsidRPr="005039E3">
        <w:tab/>
        <w:t>the interception of a communication under subsection</w:t>
      </w:r>
      <w:r w:rsidR="005039E3">
        <w:t> </w:t>
      </w:r>
      <w:r w:rsidRPr="005039E3">
        <w:t xml:space="preserve">25A(4) or (8), 27A(1) or (3C), 27E(2) or 27E(6) of the </w:t>
      </w:r>
      <w:r w:rsidRPr="005039E3">
        <w:rPr>
          <w:i/>
        </w:rPr>
        <w:t>Australian Security Intelligence Organisation Act 1979</w:t>
      </w:r>
      <w:r w:rsidRPr="005039E3">
        <w:t>; or</w:t>
      </w:r>
    </w:p>
    <w:p w:rsidR="00165BDE" w:rsidRPr="005039E3" w:rsidRDefault="00165BDE" w:rsidP="00165BDE">
      <w:pPr>
        <w:pStyle w:val="paragraph"/>
      </w:pPr>
      <w:r w:rsidRPr="005039E3">
        <w:tab/>
        <w:t>(bb)</w:t>
      </w:r>
      <w:r w:rsidRPr="005039E3">
        <w:tab/>
        <w:t>the interception of a communication under subsection</w:t>
      </w:r>
      <w:r w:rsidR="005039E3">
        <w:t> </w:t>
      </w:r>
      <w:r w:rsidRPr="005039E3">
        <w:t xml:space="preserve">27E(7) of the </w:t>
      </w:r>
      <w:r w:rsidRPr="005039E3">
        <w:rPr>
          <w:i/>
          <w:noProof/>
        </w:rPr>
        <w:t>Surveillance Devices Act 2004</w:t>
      </w:r>
      <w:r w:rsidRPr="005039E3">
        <w:t>; or</w:t>
      </w:r>
    </w:p>
    <w:p w:rsidR="002678F2" w:rsidRPr="005039E3" w:rsidRDefault="002678F2" w:rsidP="002678F2">
      <w:pPr>
        <w:pStyle w:val="paragraph"/>
      </w:pPr>
      <w:r w:rsidRPr="005039E3">
        <w:tab/>
        <w:t>(c)</w:t>
      </w:r>
      <w:r w:rsidRPr="005039E3">
        <w:tab/>
        <w:t>the interception of a communication pursuant to a request made, or purporting to be made, under subsection</w:t>
      </w:r>
      <w:r w:rsidR="005039E3">
        <w:t> </w:t>
      </w:r>
      <w:r w:rsidRPr="005039E3">
        <w:t>30(1) or (2)</w:t>
      </w:r>
      <w:r w:rsidR="00D75A79" w:rsidRPr="005039E3">
        <w:t>; or</w:t>
      </w:r>
    </w:p>
    <w:p w:rsidR="00D75A79" w:rsidRPr="005039E3" w:rsidRDefault="00D75A79" w:rsidP="00D75A79">
      <w:pPr>
        <w:pStyle w:val="paragraph"/>
      </w:pPr>
      <w:r w:rsidRPr="005039E3">
        <w:tab/>
        <w:t>(d)</w:t>
      </w:r>
      <w:r w:rsidRPr="005039E3">
        <w:tab/>
        <w:t>the interception of a communication under an authorisation under section</w:t>
      </w:r>
      <w:r w:rsidR="005039E3">
        <w:t> </w:t>
      </w:r>
      <w:r w:rsidRPr="005039E3">
        <w:t>31A.</w:t>
      </w:r>
    </w:p>
    <w:p w:rsidR="002678F2" w:rsidRPr="005039E3" w:rsidRDefault="002678F2" w:rsidP="002678F2">
      <w:pPr>
        <w:pStyle w:val="subsection"/>
      </w:pPr>
      <w:r w:rsidRPr="005039E3">
        <w:tab/>
        <w:t>(2A)</w:t>
      </w:r>
      <w:r w:rsidRPr="005039E3">
        <w:tab/>
        <w:t xml:space="preserve">For the purposes of </w:t>
      </w:r>
      <w:r w:rsidR="005039E3">
        <w:t>paragraphs (</w:t>
      </w:r>
      <w:r w:rsidRPr="005039E3">
        <w:t>2)(a)</w:t>
      </w:r>
      <w:r w:rsidR="0080058D" w:rsidRPr="005039E3">
        <w:t>, (aa) and (aaa)</w:t>
      </w:r>
      <w:r w:rsidRPr="005039E3">
        <w:t>, in determining whether an act or thing done by a person was reasonably necessary in order for the person to perform his or her duties effectively, a court is to have regard to such matters (if any) as are specified in, or ascertained in accordance with, the regulations.</w:t>
      </w:r>
    </w:p>
    <w:p w:rsidR="009C4992" w:rsidRPr="005039E3" w:rsidRDefault="009C4992" w:rsidP="009C4992">
      <w:pPr>
        <w:pStyle w:val="subsection"/>
      </w:pPr>
      <w:r w:rsidRPr="005039E3">
        <w:tab/>
        <w:t>(3)</w:t>
      </w:r>
      <w:r w:rsidRPr="005039E3">
        <w:tab/>
      </w:r>
      <w:r w:rsidR="005039E3">
        <w:t>Paragraph (</w:t>
      </w:r>
      <w:r w:rsidRPr="005039E3">
        <w:t>2)(aaa) does not apply to a voice communication in the form of speech (including a communication that involves a recorded or synthetic voice).</w:t>
      </w:r>
    </w:p>
    <w:p w:rsidR="002678F2" w:rsidRPr="005039E3" w:rsidRDefault="002678F2" w:rsidP="002678F2">
      <w:pPr>
        <w:pStyle w:val="subsection"/>
      </w:pPr>
      <w:r w:rsidRPr="005039E3">
        <w:tab/>
        <w:t>(4)</w:t>
      </w:r>
      <w:r w:rsidRPr="005039E3">
        <w:tab/>
      </w:r>
      <w:r w:rsidR="005039E3">
        <w:t>Subsection (</w:t>
      </w:r>
      <w:r w:rsidRPr="005039E3">
        <w:t>1) does not apply to, or in relation to, an act done by an officer of an agency in relation to a communication if the following conditions are satisfied:</w:t>
      </w:r>
    </w:p>
    <w:p w:rsidR="002678F2" w:rsidRPr="005039E3" w:rsidRDefault="002678F2" w:rsidP="002678F2">
      <w:pPr>
        <w:pStyle w:val="paragraph"/>
      </w:pPr>
      <w:r w:rsidRPr="005039E3">
        <w:tab/>
        <w:t>(a)</w:t>
      </w:r>
      <w:r w:rsidRPr="005039E3">
        <w:tab/>
        <w:t>the officer or another officer of the agency is a party to the communication; and</w:t>
      </w:r>
    </w:p>
    <w:p w:rsidR="002678F2" w:rsidRPr="005039E3" w:rsidRDefault="002678F2" w:rsidP="002678F2">
      <w:pPr>
        <w:pStyle w:val="paragraph"/>
      </w:pPr>
      <w:r w:rsidRPr="005039E3">
        <w:tab/>
        <w:t>(b)</w:t>
      </w:r>
      <w:r w:rsidRPr="005039E3">
        <w:tab/>
        <w:t>there are reasonable grounds for suspecting that another party to the communication has:</w:t>
      </w:r>
    </w:p>
    <w:p w:rsidR="002678F2" w:rsidRPr="005039E3" w:rsidRDefault="002678F2" w:rsidP="002678F2">
      <w:pPr>
        <w:pStyle w:val="paragraphsub"/>
      </w:pPr>
      <w:r w:rsidRPr="005039E3">
        <w:tab/>
        <w:t>(i)</w:t>
      </w:r>
      <w:r w:rsidRPr="005039E3">
        <w:tab/>
        <w:t>done an act that has resulted, or may result, in loss of life or the infliction of serious personal injury; or</w:t>
      </w:r>
    </w:p>
    <w:p w:rsidR="002678F2" w:rsidRPr="005039E3" w:rsidRDefault="002678F2" w:rsidP="002678F2">
      <w:pPr>
        <w:pStyle w:val="paragraphsub"/>
      </w:pPr>
      <w:r w:rsidRPr="005039E3">
        <w:tab/>
        <w:t>(ii)</w:t>
      </w:r>
      <w:r w:rsidRPr="005039E3">
        <w:tab/>
        <w:t>threatened to kill or seriously injure another person or to cause serious damage to property; or</w:t>
      </w:r>
    </w:p>
    <w:p w:rsidR="002678F2" w:rsidRPr="005039E3" w:rsidRDefault="002678F2" w:rsidP="002678F2">
      <w:pPr>
        <w:pStyle w:val="paragraphsub"/>
      </w:pPr>
      <w:r w:rsidRPr="005039E3">
        <w:tab/>
        <w:t>(iii)</w:t>
      </w:r>
      <w:r w:rsidRPr="005039E3">
        <w:tab/>
        <w:t>threatened to take his or her own life or to do an act that would or may endanger his or her own life or create a serious threat to his or her health or safety; and</w:t>
      </w:r>
    </w:p>
    <w:p w:rsidR="002678F2" w:rsidRPr="005039E3" w:rsidRDefault="002678F2" w:rsidP="002678F2">
      <w:pPr>
        <w:pStyle w:val="paragraph"/>
      </w:pPr>
      <w:r w:rsidRPr="005039E3">
        <w:tab/>
        <w:t>(c)</w:t>
      </w:r>
      <w:r w:rsidRPr="005039E3">
        <w:tab/>
        <w:t xml:space="preserve">because of the urgency of the need for the act to be done, it is not reasonably practicable for an application for a </w:t>
      </w:r>
      <w:r w:rsidR="00677B64" w:rsidRPr="005039E3">
        <w:t>Part</w:t>
      </w:r>
      <w:r w:rsidR="005039E3">
        <w:t> </w:t>
      </w:r>
      <w:r w:rsidR="00677B64" w:rsidRPr="005039E3">
        <w:t>2</w:t>
      </w:r>
      <w:r w:rsidR="005039E3">
        <w:noBreakHyphen/>
      </w:r>
      <w:r w:rsidR="00677B64" w:rsidRPr="005039E3">
        <w:t>5 warrant</w:t>
      </w:r>
      <w:r w:rsidRPr="005039E3">
        <w:t xml:space="preserve"> to be made.</w:t>
      </w:r>
    </w:p>
    <w:p w:rsidR="002678F2" w:rsidRPr="005039E3" w:rsidRDefault="002678F2" w:rsidP="002678F2">
      <w:pPr>
        <w:pStyle w:val="subsection"/>
      </w:pPr>
      <w:r w:rsidRPr="005039E3">
        <w:tab/>
        <w:t>(5)</w:t>
      </w:r>
      <w:r w:rsidRPr="005039E3">
        <w:tab/>
      </w:r>
      <w:r w:rsidR="005039E3">
        <w:t>Subsection (</w:t>
      </w:r>
      <w:r w:rsidRPr="005039E3">
        <w:t>1) does not apply to, or in relation to, an act done by an officer of an agency in relation to a communication if the following conditions are satisfied:</w:t>
      </w:r>
    </w:p>
    <w:p w:rsidR="002678F2" w:rsidRPr="005039E3" w:rsidRDefault="002678F2" w:rsidP="002678F2">
      <w:pPr>
        <w:pStyle w:val="paragraph"/>
      </w:pPr>
      <w:r w:rsidRPr="005039E3">
        <w:tab/>
        <w:t>(a)</w:t>
      </w:r>
      <w:r w:rsidRPr="005039E3">
        <w:tab/>
        <w:t>the person to whom the communication is directed has consented to the doing of the act; and</w:t>
      </w:r>
    </w:p>
    <w:p w:rsidR="002678F2" w:rsidRPr="005039E3" w:rsidRDefault="002678F2" w:rsidP="002678F2">
      <w:pPr>
        <w:pStyle w:val="paragraph"/>
      </w:pPr>
      <w:r w:rsidRPr="005039E3">
        <w:tab/>
        <w:t>(b)</w:t>
      </w:r>
      <w:r w:rsidRPr="005039E3">
        <w:tab/>
        <w:t>there are reasonable grounds for believing that that person is likely to receive a communication from a person who has:</w:t>
      </w:r>
    </w:p>
    <w:p w:rsidR="002678F2" w:rsidRPr="005039E3" w:rsidRDefault="002678F2" w:rsidP="002678F2">
      <w:pPr>
        <w:pStyle w:val="paragraphsub"/>
      </w:pPr>
      <w:r w:rsidRPr="005039E3">
        <w:tab/>
        <w:t>(i)</w:t>
      </w:r>
      <w:r w:rsidRPr="005039E3">
        <w:tab/>
        <w:t>done an act that has resulted, or may result, in loss of life or the infliction of serious personal injury; or</w:t>
      </w:r>
    </w:p>
    <w:p w:rsidR="002678F2" w:rsidRPr="005039E3" w:rsidRDefault="002678F2" w:rsidP="002678F2">
      <w:pPr>
        <w:pStyle w:val="paragraphsub"/>
      </w:pPr>
      <w:r w:rsidRPr="005039E3">
        <w:tab/>
        <w:t>(ii)</w:t>
      </w:r>
      <w:r w:rsidRPr="005039E3">
        <w:tab/>
        <w:t>threatened to kill or seriously injure another person or to cause serious damage to property; or</w:t>
      </w:r>
    </w:p>
    <w:p w:rsidR="002678F2" w:rsidRPr="005039E3" w:rsidRDefault="002678F2" w:rsidP="002678F2">
      <w:pPr>
        <w:pStyle w:val="paragraphsub"/>
      </w:pPr>
      <w:r w:rsidRPr="005039E3">
        <w:tab/>
        <w:t>(iii)</w:t>
      </w:r>
      <w:r w:rsidRPr="005039E3">
        <w:tab/>
        <w:t>threatened to take his or her own life or to do an act that would or may endanger his or her own life or create a serious threat to his or her health or safety; and</w:t>
      </w:r>
    </w:p>
    <w:p w:rsidR="002678F2" w:rsidRPr="005039E3" w:rsidRDefault="002678F2" w:rsidP="002678F2">
      <w:pPr>
        <w:pStyle w:val="paragraph"/>
      </w:pPr>
      <w:r w:rsidRPr="005039E3">
        <w:tab/>
        <w:t>(c)</w:t>
      </w:r>
      <w:r w:rsidRPr="005039E3">
        <w:tab/>
        <w:t xml:space="preserve">because of the urgency of the need for the act to be done, it is not reasonably practicable for an application for a </w:t>
      </w:r>
      <w:r w:rsidR="005636C0" w:rsidRPr="005039E3">
        <w:t>Part</w:t>
      </w:r>
      <w:r w:rsidR="005039E3">
        <w:t> </w:t>
      </w:r>
      <w:r w:rsidR="005636C0" w:rsidRPr="005039E3">
        <w:t>2</w:t>
      </w:r>
      <w:r w:rsidR="005039E3">
        <w:noBreakHyphen/>
      </w:r>
      <w:r w:rsidR="005636C0" w:rsidRPr="005039E3">
        <w:t>5 warrant</w:t>
      </w:r>
      <w:r w:rsidRPr="005039E3">
        <w:t xml:space="preserve"> to be made.</w:t>
      </w:r>
    </w:p>
    <w:p w:rsidR="002678F2" w:rsidRPr="005039E3" w:rsidRDefault="002678F2" w:rsidP="002678F2">
      <w:pPr>
        <w:pStyle w:val="subsection"/>
      </w:pPr>
      <w:r w:rsidRPr="005039E3">
        <w:tab/>
        <w:t>(6)</w:t>
      </w:r>
      <w:r w:rsidRPr="005039E3">
        <w:tab/>
        <w:t xml:space="preserve">As soon as practicable after the doing of an act in relation to a communication under the provisions of </w:t>
      </w:r>
      <w:r w:rsidR="005039E3">
        <w:t>subsection (</w:t>
      </w:r>
      <w:r w:rsidRPr="005039E3">
        <w:t xml:space="preserve">4) or (5), an officer of the agency which is concerned with the communication shall cause an application for a </w:t>
      </w:r>
      <w:r w:rsidR="006E73F3" w:rsidRPr="005039E3">
        <w:t>Part</w:t>
      </w:r>
      <w:r w:rsidR="005039E3">
        <w:t> </w:t>
      </w:r>
      <w:r w:rsidR="006E73F3" w:rsidRPr="005039E3">
        <w:t>2</w:t>
      </w:r>
      <w:r w:rsidR="005039E3">
        <w:noBreakHyphen/>
      </w:r>
      <w:r w:rsidR="006E73F3" w:rsidRPr="005039E3">
        <w:t>5 warrant</w:t>
      </w:r>
      <w:r w:rsidRPr="005039E3">
        <w:t xml:space="preserve"> to be made in relation to the matter.</w:t>
      </w:r>
    </w:p>
    <w:p w:rsidR="002678F2" w:rsidRPr="005039E3" w:rsidRDefault="002678F2" w:rsidP="002678F2">
      <w:pPr>
        <w:pStyle w:val="subsection"/>
      </w:pPr>
      <w:r w:rsidRPr="005039E3">
        <w:tab/>
        <w:t>(6A)</w:t>
      </w:r>
      <w:r w:rsidRPr="005039E3">
        <w:tab/>
      </w:r>
      <w:r w:rsidR="005039E3">
        <w:t>Subsection (</w:t>
      </w:r>
      <w:r w:rsidRPr="005039E3">
        <w:t xml:space="preserve">6) does not apply if action has been taken under </w:t>
      </w:r>
      <w:r w:rsidR="005039E3">
        <w:t>subsection (</w:t>
      </w:r>
      <w:r w:rsidRPr="005039E3">
        <w:t xml:space="preserve">4) or (5) to intercept a communication, or cause it to be intercepted, and the action has ceased before it is practicable for an application for a </w:t>
      </w:r>
      <w:r w:rsidR="006E73F3" w:rsidRPr="005039E3">
        <w:t>Part</w:t>
      </w:r>
      <w:r w:rsidR="005039E3">
        <w:t> </w:t>
      </w:r>
      <w:r w:rsidR="006E73F3" w:rsidRPr="005039E3">
        <w:t>2</w:t>
      </w:r>
      <w:r w:rsidR="005039E3">
        <w:noBreakHyphen/>
      </w:r>
      <w:r w:rsidR="006E73F3" w:rsidRPr="005039E3">
        <w:t>5 warrant</w:t>
      </w:r>
      <w:r w:rsidRPr="005039E3">
        <w:t xml:space="preserve"> to be made.</w:t>
      </w:r>
    </w:p>
    <w:p w:rsidR="002678F2" w:rsidRPr="005039E3" w:rsidRDefault="002678F2" w:rsidP="002678F2">
      <w:pPr>
        <w:pStyle w:val="subsection"/>
      </w:pPr>
      <w:r w:rsidRPr="005039E3">
        <w:tab/>
        <w:t>(7)</w:t>
      </w:r>
      <w:r w:rsidRPr="005039E3">
        <w:tab/>
        <w:t xml:space="preserve">Where after considering an application made in relation to a matter arising under </w:t>
      </w:r>
      <w:r w:rsidR="005039E3">
        <w:t>subsections (</w:t>
      </w:r>
      <w:r w:rsidRPr="005039E3">
        <w:t>4) or (5) and (6) a Judge or nominated AAT member does not issue a warrant in relation to the application, the chief officer of the agency concerned shall ensure that no further action is taken by the agency to intercept the communication or to cause it to be intercepted.</w:t>
      </w:r>
    </w:p>
    <w:p w:rsidR="002678F2" w:rsidRPr="005039E3" w:rsidRDefault="002678F2" w:rsidP="002678F2">
      <w:pPr>
        <w:pStyle w:val="subsection"/>
      </w:pPr>
      <w:r w:rsidRPr="005039E3">
        <w:tab/>
        <w:t>(8)</w:t>
      </w:r>
      <w:r w:rsidRPr="005039E3">
        <w:tab/>
      </w:r>
      <w:r w:rsidR="005039E3">
        <w:t>Subsections (</w:t>
      </w:r>
      <w:r w:rsidRPr="005039E3">
        <w:t>4), (5), (6) and (7) only apply where the agency concerned is:</w:t>
      </w:r>
    </w:p>
    <w:p w:rsidR="002678F2" w:rsidRPr="005039E3" w:rsidRDefault="002678F2" w:rsidP="002678F2">
      <w:pPr>
        <w:pStyle w:val="paragraph"/>
      </w:pPr>
      <w:r w:rsidRPr="005039E3">
        <w:tab/>
        <w:t>(a)</w:t>
      </w:r>
      <w:r w:rsidRPr="005039E3">
        <w:tab/>
        <w:t>the Australian Federal Police; or</w:t>
      </w:r>
    </w:p>
    <w:p w:rsidR="002678F2" w:rsidRPr="005039E3" w:rsidRDefault="002678F2" w:rsidP="002678F2">
      <w:pPr>
        <w:pStyle w:val="paragraph"/>
      </w:pPr>
      <w:r w:rsidRPr="005039E3">
        <w:tab/>
        <w:t>(b)</w:t>
      </w:r>
      <w:r w:rsidRPr="005039E3">
        <w:tab/>
        <w:t>the Police Force of a State.</w:t>
      </w:r>
    </w:p>
    <w:p w:rsidR="00B115BE" w:rsidRPr="005039E3" w:rsidRDefault="00B115BE" w:rsidP="00B115BE">
      <w:pPr>
        <w:pStyle w:val="subsection"/>
      </w:pPr>
      <w:r w:rsidRPr="005039E3">
        <w:tab/>
        <w:t>(9)</w:t>
      </w:r>
      <w:r w:rsidRPr="005039E3">
        <w:tab/>
        <w:t xml:space="preserve">The doing of an act mentioned in </w:t>
      </w:r>
      <w:r w:rsidR="005039E3">
        <w:t>subparagraph (</w:t>
      </w:r>
      <w:r w:rsidRPr="005039E3">
        <w:t>4)(b)(ii) or (iii) or (5)(b)(ii) or (iii) in a particular case is taken to constitute a serious offence, even if it would not constitute a serious offence apart from this subsection.</w:t>
      </w:r>
    </w:p>
    <w:p w:rsidR="00113BA1" w:rsidRPr="005039E3" w:rsidRDefault="00113BA1" w:rsidP="00113BA1">
      <w:pPr>
        <w:pStyle w:val="notetext"/>
      </w:pPr>
      <w:r w:rsidRPr="005039E3">
        <w:t>Note:</w:t>
      </w:r>
      <w:r w:rsidRPr="005039E3">
        <w:tab/>
        <w:t xml:space="preserve">See </w:t>
      </w:r>
      <w:r w:rsidR="005039E3">
        <w:t>subsection (</w:t>
      </w:r>
      <w:r w:rsidRPr="005039E3">
        <w:t>6). A Part</w:t>
      </w:r>
      <w:r w:rsidR="005039E3">
        <w:t> </w:t>
      </w:r>
      <w:r w:rsidRPr="005039E3">
        <w:t>2</w:t>
      </w:r>
      <w:r w:rsidR="005039E3">
        <w:noBreakHyphen/>
      </w:r>
      <w:r w:rsidRPr="005039E3">
        <w:t>5 warrant can only be issued for:</w:t>
      </w:r>
    </w:p>
    <w:p w:rsidR="00113BA1" w:rsidRPr="005039E3" w:rsidRDefault="00113BA1" w:rsidP="00113BA1">
      <w:pPr>
        <w:pStyle w:val="notepara"/>
      </w:pPr>
      <w:r w:rsidRPr="005039E3">
        <w:t>(a)</w:t>
      </w:r>
      <w:r w:rsidRPr="005039E3">
        <w:tab/>
        <w:t>the purposes of an investigation relating to the commission of one or more serious offences; or</w:t>
      </w:r>
    </w:p>
    <w:p w:rsidR="00113BA1" w:rsidRPr="005039E3" w:rsidRDefault="00113BA1" w:rsidP="00113BA1">
      <w:pPr>
        <w:pStyle w:val="notepara"/>
      </w:pPr>
      <w:r w:rsidRPr="005039E3">
        <w:t>(b)</w:t>
      </w:r>
      <w:r w:rsidRPr="005039E3">
        <w:tab/>
        <w:t>purposes relating to a control order.</w:t>
      </w:r>
    </w:p>
    <w:p w:rsidR="002678F2" w:rsidRPr="005039E3" w:rsidRDefault="002678F2" w:rsidP="002678F2">
      <w:pPr>
        <w:pStyle w:val="subsection"/>
      </w:pPr>
      <w:r w:rsidRPr="005039E3">
        <w:tab/>
        <w:t>(10)</w:t>
      </w:r>
      <w:r w:rsidRPr="005039E3">
        <w:tab/>
      </w:r>
      <w:r w:rsidR="005039E3">
        <w:t>Subsection (</w:t>
      </w:r>
      <w:r w:rsidRPr="005039E3">
        <w:t>9) has effect only to the extent necessary:</w:t>
      </w:r>
    </w:p>
    <w:p w:rsidR="002678F2" w:rsidRPr="005039E3" w:rsidRDefault="002678F2" w:rsidP="002678F2">
      <w:pPr>
        <w:pStyle w:val="paragraph"/>
      </w:pPr>
      <w:r w:rsidRPr="005039E3">
        <w:tab/>
        <w:t>(a)</w:t>
      </w:r>
      <w:r w:rsidRPr="005039E3">
        <w:tab/>
        <w:t xml:space="preserve">to enable an application to be made for the purposes of </w:t>
      </w:r>
      <w:r w:rsidR="005039E3">
        <w:t>subsection (</w:t>
      </w:r>
      <w:r w:rsidRPr="005039E3">
        <w:t>6); and</w:t>
      </w:r>
    </w:p>
    <w:p w:rsidR="002678F2" w:rsidRPr="005039E3" w:rsidRDefault="002678F2" w:rsidP="002678F2">
      <w:pPr>
        <w:pStyle w:val="paragraph"/>
      </w:pPr>
      <w:r w:rsidRPr="005039E3">
        <w:tab/>
        <w:t>(b)</w:t>
      </w:r>
      <w:r w:rsidRPr="005039E3">
        <w:tab/>
        <w:t xml:space="preserve">to enable a decision to be made on such an application and, if a Judge so decides, a </w:t>
      </w:r>
      <w:r w:rsidR="00096C84" w:rsidRPr="005039E3">
        <w:t>Part</w:t>
      </w:r>
      <w:r w:rsidR="005039E3">
        <w:t> </w:t>
      </w:r>
      <w:r w:rsidR="00096C84" w:rsidRPr="005039E3">
        <w:t>2</w:t>
      </w:r>
      <w:r w:rsidR="005039E3">
        <w:noBreakHyphen/>
      </w:r>
      <w:r w:rsidR="00096C84" w:rsidRPr="005039E3">
        <w:t>5 warrant</w:t>
      </w:r>
      <w:r w:rsidRPr="005039E3">
        <w:t xml:space="preserve"> to be issued; and</w:t>
      </w:r>
    </w:p>
    <w:p w:rsidR="002678F2" w:rsidRPr="005039E3" w:rsidRDefault="002678F2" w:rsidP="002678F2">
      <w:pPr>
        <w:pStyle w:val="paragraph"/>
      </w:pPr>
      <w:r w:rsidRPr="005039E3">
        <w:tab/>
        <w:t>(c)</w:t>
      </w:r>
      <w:r w:rsidRPr="005039E3">
        <w:tab/>
        <w:t xml:space="preserve">to enable this Act to operate in relation to a </w:t>
      </w:r>
      <w:r w:rsidR="00096C84" w:rsidRPr="005039E3">
        <w:t>Part</w:t>
      </w:r>
      <w:r w:rsidR="005039E3">
        <w:t> </w:t>
      </w:r>
      <w:r w:rsidR="00096C84" w:rsidRPr="005039E3">
        <w:t>2</w:t>
      </w:r>
      <w:r w:rsidR="005039E3">
        <w:noBreakHyphen/>
      </w:r>
      <w:r w:rsidR="00096C84" w:rsidRPr="005039E3">
        <w:t>5 warrant</w:t>
      </w:r>
      <w:r w:rsidRPr="005039E3">
        <w:t xml:space="preserve"> issued on such an application.</w:t>
      </w:r>
    </w:p>
    <w:p w:rsidR="007051B5" w:rsidRPr="005039E3" w:rsidRDefault="007051B5" w:rsidP="00DD1FDB">
      <w:pPr>
        <w:pStyle w:val="ActHead2"/>
        <w:pageBreakBefore/>
      </w:pPr>
      <w:bookmarkStart w:id="54" w:name="_Toc34385246"/>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2</w:t>
      </w:r>
      <w:r w:rsidRPr="005039E3">
        <w:t>—</w:t>
      </w:r>
      <w:r w:rsidRPr="005039E3">
        <w:rPr>
          <w:rStyle w:val="CharPartText"/>
        </w:rPr>
        <w:t>Warrants authorising the Organisation to intercept telecommunications</w:t>
      </w:r>
      <w:bookmarkEnd w:id="54"/>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55" w:name="_Toc34385247"/>
      <w:r w:rsidRPr="005039E3">
        <w:rPr>
          <w:rStyle w:val="CharSectno"/>
        </w:rPr>
        <w:t>9</w:t>
      </w:r>
      <w:r w:rsidRPr="005039E3">
        <w:t xml:space="preserve">  Issue of telecommunications service warrants by </w:t>
      </w:r>
      <w:r w:rsidR="00665810" w:rsidRPr="005039E3">
        <w:t>Attorney</w:t>
      </w:r>
      <w:r w:rsidR="005039E3">
        <w:noBreakHyphen/>
      </w:r>
      <w:r w:rsidR="00665810" w:rsidRPr="005039E3">
        <w:t>General</w:t>
      </w:r>
      <w:bookmarkEnd w:id="55"/>
    </w:p>
    <w:p w:rsidR="002678F2" w:rsidRPr="005039E3" w:rsidRDefault="002678F2" w:rsidP="002678F2">
      <w:pPr>
        <w:pStyle w:val="subsection"/>
      </w:pPr>
      <w:r w:rsidRPr="005039E3">
        <w:tab/>
        <w:t>(1)</w:t>
      </w:r>
      <w:r w:rsidRPr="005039E3">
        <w:tab/>
        <w:t xml:space="preserve">Where, upon receipt by the </w:t>
      </w:r>
      <w:r w:rsidR="00665810" w:rsidRPr="005039E3">
        <w:t>Attorney</w:t>
      </w:r>
      <w:r w:rsidR="005039E3">
        <w:noBreakHyphen/>
      </w:r>
      <w:r w:rsidR="00665810" w:rsidRPr="005039E3">
        <w:t>General</w:t>
      </w:r>
      <w:r w:rsidRPr="005039E3">
        <w:t xml:space="preserve"> of a request by the Director</w:t>
      </w:r>
      <w:r w:rsidR="005039E3">
        <w:noBreakHyphen/>
      </w:r>
      <w:r w:rsidRPr="005039E3">
        <w:t xml:space="preserve">General of Security for the issue of a warrant under this section in respect of a telecommunications service, the </w:t>
      </w:r>
      <w:r w:rsidR="00665810" w:rsidRPr="005039E3">
        <w:t>Attorney</w:t>
      </w:r>
      <w:r w:rsidR="005039E3">
        <w:noBreakHyphen/>
      </w:r>
      <w:r w:rsidR="00665810" w:rsidRPr="005039E3">
        <w:t>General</w:t>
      </w:r>
      <w:r w:rsidRPr="005039E3">
        <w:t xml:space="preserve"> is satisfied that:</w:t>
      </w:r>
    </w:p>
    <w:p w:rsidR="002678F2" w:rsidRPr="005039E3" w:rsidRDefault="002678F2" w:rsidP="002678F2">
      <w:pPr>
        <w:pStyle w:val="paragraph"/>
      </w:pPr>
      <w:r w:rsidRPr="005039E3">
        <w:tab/>
        <w:t>(a)</w:t>
      </w:r>
      <w:r w:rsidRPr="005039E3">
        <w:tab/>
        <w:t>the telecommunications service is being or is likely to be:</w:t>
      </w:r>
    </w:p>
    <w:p w:rsidR="002678F2" w:rsidRPr="005039E3" w:rsidRDefault="002678F2" w:rsidP="002678F2">
      <w:pPr>
        <w:pStyle w:val="paragraphsub"/>
      </w:pPr>
      <w:r w:rsidRPr="005039E3">
        <w:tab/>
        <w:t>(i)</w:t>
      </w:r>
      <w:r w:rsidRPr="005039E3">
        <w:tab/>
        <w:t>used by a person engaged in, or reasonably suspected by the Director</w:t>
      </w:r>
      <w:r w:rsidR="005039E3">
        <w:noBreakHyphen/>
      </w:r>
      <w:r w:rsidRPr="005039E3">
        <w:t>General of Security of being engaged in, or of being likely to engage in, activities prejudicial to security; or</w:t>
      </w:r>
    </w:p>
    <w:p w:rsidR="00C40A53" w:rsidRPr="005039E3" w:rsidRDefault="00C40A53" w:rsidP="00C40A53">
      <w:pPr>
        <w:pStyle w:val="paragraphsub"/>
      </w:pPr>
      <w:r w:rsidRPr="005039E3">
        <w:tab/>
        <w:t>(ia)</w:t>
      </w:r>
      <w:r w:rsidRPr="005039E3">
        <w:tab/>
        <w:t>the means by which a person receives or sends a communication from or to another person who is engaged in, or reasonably suspected by the Director</w:t>
      </w:r>
      <w:r w:rsidR="005039E3">
        <w:noBreakHyphen/>
      </w:r>
      <w:r w:rsidRPr="005039E3">
        <w:t>General of Security of being engaged in, or of being likely to engage in, such activities; or</w:t>
      </w:r>
    </w:p>
    <w:p w:rsidR="002678F2" w:rsidRPr="005039E3" w:rsidRDefault="002678F2" w:rsidP="002678F2">
      <w:pPr>
        <w:pStyle w:val="paragraphsub"/>
      </w:pPr>
      <w:r w:rsidRPr="005039E3">
        <w:tab/>
        <w:t>(ii)</w:t>
      </w:r>
      <w:r w:rsidRPr="005039E3">
        <w:tab/>
        <w:t>used for purposes prejudicial to security; and</w:t>
      </w:r>
    </w:p>
    <w:p w:rsidR="002678F2" w:rsidRPr="005039E3" w:rsidRDefault="002678F2" w:rsidP="002678F2">
      <w:pPr>
        <w:pStyle w:val="paragraph"/>
      </w:pPr>
      <w:r w:rsidRPr="005039E3">
        <w:tab/>
        <w:t>(b)</w:t>
      </w:r>
      <w:r w:rsidRPr="005039E3">
        <w:tab/>
        <w:t>the interception by the Organisation of communications made to or from the telecommunications service will, or is likely to, assist the Organisation in carrying out its function of obtaining intelligence relating to security;</w:t>
      </w:r>
    </w:p>
    <w:p w:rsidR="002678F2" w:rsidRPr="005039E3" w:rsidRDefault="002678F2" w:rsidP="002678F2">
      <w:pPr>
        <w:pStyle w:val="subsection2"/>
      </w:pPr>
      <w:r w:rsidRPr="005039E3">
        <w:t xml:space="preserve">the </w:t>
      </w:r>
      <w:r w:rsidR="00665810" w:rsidRPr="005039E3">
        <w:t>Attorney</w:t>
      </w:r>
      <w:r w:rsidR="005039E3">
        <w:noBreakHyphen/>
      </w:r>
      <w:r w:rsidR="00665810" w:rsidRPr="005039E3">
        <w:t>General</w:t>
      </w:r>
      <w:r w:rsidRPr="005039E3">
        <w:t xml:space="preserve"> may, by warrant under his or her hand, authorize persons approved under section</w:t>
      </w:r>
      <w:r w:rsidR="005039E3">
        <w:t> </w:t>
      </w:r>
      <w:r w:rsidRPr="005039E3">
        <w:t>12 in respect of the warrant to intercept, subject to any conditions or restrictions that are specified in the warrant, communications that are being made to or from that service and such a warrant may authorize entry on any premises specified in the warrant for the purpose of installing, maintaining, using or recovering any equipment used to intercept such communications.</w:t>
      </w:r>
    </w:p>
    <w:p w:rsidR="005150D4" w:rsidRPr="005039E3" w:rsidRDefault="005150D4" w:rsidP="005150D4">
      <w:pPr>
        <w:pStyle w:val="notetext"/>
      </w:pPr>
      <w:r w:rsidRPr="005039E3">
        <w:t>Note:</w:t>
      </w:r>
      <w:r w:rsidRPr="005039E3">
        <w:tab/>
      </w:r>
      <w:r w:rsidR="005039E3">
        <w:t>Subparagraph (</w:t>
      </w:r>
      <w:r w:rsidRPr="005039E3">
        <w:t>a)(ia)—</w:t>
      </w:r>
      <w:r w:rsidR="005039E3">
        <w:t>subsection (</w:t>
      </w:r>
      <w:r w:rsidRPr="005039E3">
        <w:t xml:space="preserve">3) restricts the issuing of warrants if </w:t>
      </w:r>
      <w:r w:rsidR="005039E3">
        <w:t>subparagraph (</w:t>
      </w:r>
      <w:r w:rsidRPr="005039E3">
        <w:t>a)(ia) applies.</w:t>
      </w:r>
    </w:p>
    <w:p w:rsidR="000736E1" w:rsidRPr="005039E3" w:rsidRDefault="000736E1" w:rsidP="000736E1">
      <w:pPr>
        <w:pStyle w:val="subsection"/>
      </w:pPr>
      <w:r w:rsidRPr="005039E3">
        <w:tab/>
        <w:t>(1A)</w:t>
      </w:r>
      <w:r w:rsidRPr="005039E3">
        <w:tab/>
        <w:t xml:space="preserve">The reference in </w:t>
      </w:r>
      <w:r w:rsidR="005039E3">
        <w:t>paragraph (</w:t>
      </w:r>
      <w:r w:rsidRPr="005039E3">
        <w:t>1)(b) to the interception of communications made to or from a telecommunications service includes a reference to the accessing of the communications as stored communications after they have ceased to pass over a telecommunications system.</w:t>
      </w:r>
    </w:p>
    <w:p w:rsidR="002678F2" w:rsidRPr="005039E3" w:rsidRDefault="002678F2" w:rsidP="002678F2">
      <w:pPr>
        <w:pStyle w:val="subsection"/>
      </w:pPr>
      <w:r w:rsidRPr="005039E3">
        <w:tab/>
        <w:t>(2)</w:t>
      </w:r>
      <w:r w:rsidRPr="005039E3">
        <w:tab/>
        <w:t>A request by the Director</w:t>
      </w:r>
      <w:r w:rsidR="005039E3">
        <w:noBreakHyphen/>
      </w:r>
      <w:r w:rsidRPr="005039E3">
        <w:t>General of Security for the issue of a warrant in respect of a telecommunications service:</w:t>
      </w:r>
    </w:p>
    <w:p w:rsidR="002678F2" w:rsidRPr="005039E3" w:rsidRDefault="002678F2" w:rsidP="002678F2">
      <w:pPr>
        <w:pStyle w:val="paragraph"/>
      </w:pPr>
      <w:r w:rsidRPr="005039E3">
        <w:tab/>
        <w:t>(a)</w:t>
      </w:r>
      <w:r w:rsidRPr="005039E3">
        <w:tab/>
        <w:t>shall include a description of the service sufficient to identify it, including:</w:t>
      </w:r>
    </w:p>
    <w:p w:rsidR="002678F2" w:rsidRPr="005039E3" w:rsidRDefault="002678F2" w:rsidP="002678F2">
      <w:pPr>
        <w:pStyle w:val="paragraphsub"/>
      </w:pPr>
      <w:r w:rsidRPr="005039E3">
        <w:tab/>
        <w:t>(i)</w:t>
      </w:r>
      <w:r w:rsidRPr="005039E3">
        <w:tab/>
        <w:t>the name, address and occupation of the subscriber (if any) to the service; and</w:t>
      </w:r>
    </w:p>
    <w:p w:rsidR="002678F2" w:rsidRPr="005039E3" w:rsidRDefault="002678F2" w:rsidP="002678F2">
      <w:pPr>
        <w:pStyle w:val="paragraphsub"/>
      </w:pPr>
      <w:r w:rsidRPr="005039E3">
        <w:tab/>
        <w:t>(ii)</w:t>
      </w:r>
      <w:r w:rsidRPr="005039E3">
        <w:tab/>
        <w:t>the number (if any) allotted to the service by a carrier; and</w:t>
      </w:r>
    </w:p>
    <w:p w:rsidR="002678F2" w:rsidRPr="005039E3" w:rsidRDefault="002678F2" w:rsidP="002678F2">
      <w:pPr>
        <w:pStyle w:val="paragraph"/>
      </w:pPr>
      <w:r w:rsidRPr="005039E3">
        <w:tab/>
        <w:t>(b)</w:t>
      </w:r>
      <w:r w:rsidRPr="005039E3">
        <w:tab/>
        <w:t>shall specify the facts and other grounds on which the Director</w:t>
      </w:r>
      <w:r w:rsidR="005039E3">
        <w:noBreakHyphen/>
      </w:r>
      <w:r w:rsidRPr="005039E3">
        <w:t>General of Security considers it necessary that the warrant should be issued and, where relevant, the grounds on which the Director</w:t>
      </w:r>
      <w:r w:rsidR="005039E3">
        <w:noBreakHyphen/>
      </w:r>
      <w:r w:rsidRPr="005039E3">
        <w:t>General of Security suspects a person of being engaged in, or of being likely to engage in, activities prejudicial to security.</w:t>
      </w:r>
    </w:p>
    <w:p w:rsidR="002B4BA8" w:rsidRPr="005039E3" w:rsidRDefault="002B4BA8" w:rsidP="002B4BA8">
      <w:pPr>
        <w:pStyle w:val="subsection"/>
      </w:pPr>
      <w:r w:rsidRPr="005039E3">
        <w:tab/>
        <w:t>(3)</w:t>
      </w:r>
      <w:r w:rsidRPr="005039E3">
        <w:tab/>
        <w:t xml:space="preserve">The </w:t>
      </w:r>
      <w:r w:rsidR="00665810" w:rsidRPr="005039E3">
        <w:t>Attorney</w:t>
      </w:r>
      <w:r w:rsidR="005039E3">
        <w:noBreakHyphen/>
      </w:r>
      <w:r w:rsidR="00665810" w:rsidRPr="005039E3">
        <w:t>General</w:t>
      </w:r>
      <w:r w:rsidRPr="005039E3">
        <w:t xml:space="preserve"> must not issue a warrant in a case in which </w:t>
      </w:r>
      <w:r w:rsidR="005039E3">
        <w:t>subparagraph (</w:t>
      </w:r>
      <w:r w:rsidRPr="005039E3">
        <w:t>1)(a)(ia) applies unless he or she is satisfied that:</w:t>
      </w:r>
    </w:p>
    <w:p w:rsidR="002B4BA8" w:rsidRPr="005039E3" w:rsidRDefault="002B4BA8" w:rsidP="002B4BA8">
      <w:pPr>
        <w:pStyle w:val="paragraph"/>
        <w:rPr>
          <w:szCs w:val="22"/>
        </w:rPr>
      </w:pPr>
      <w:r w:rsidRPr="005039E3">
        <w:rPr>
          <w:szCs w:val="22"/>
        </w:rPr>
        <w:tab/>
        <w:t>(a)</w:t>
      </w:r>
      <w:r w:rsidRPr="005039E3">
        <w:rPr>
          <w:szCs w:val="22"/>
        </w:rPr>
        <w:tab/>
        <w:t xml:space="preserve">the Organisation has exhausted all other practicable methods of identifying the telecommunications services used, or likely to be used, by the other person referred to in </w:t>
      </w:r>
      <w:r w:rsidR="005039E3">
        <w:rPr>
          <w:szCs w:val="22"/>
        </w:rPr>
        <w:t>subparagraph (</w:t>
      </w:r>
      <w:r w:rsidRPr="005039E3">
        <w:rPr>
          <w:szCs w:val="22"/>
        </w:rPr>
        <w:t>1)(a)(ia); or</w:t>
      </w:r>
    </w:p>
    <w:p w:rsidR="002B4BA8" w:rsidRPr="005039E3" w:rsidRDefault="002B4BA8" w:rsidP="002B4BA8">
      <w:pPr>
        <w:pStyle w:val="paragraph"/>
        <w:rPr>
          <w:szCs w:val="22"/>
        </w:rPr>
      </w:pPr>
      <w:r w:rsidRPr="005039E3">
        <w:tab/>
        <w:t>(b)</w:t>
      </w:r>
      <w:r w:rsidRPr="005039E3">
        <w:tab/>
        <w:t xml:space="preserve">interception of communications made to or from a </w:t>
      </w:r>
      <w:r w:rsidRPr="005039E3">
        <w:rPr>
          <w:szCs w:val="22"/>
        </w:rPr>
        <w:t>telecommunications service used or likely to be used by that person would not otherwise be possible.</w:t>
      </w:r>
    </w:p>
    <w:p w:rsidR="002678F2" w:rsidRPr="005039E3" w:rsidRDefault="002678F2" w:rsidP="002678F2">
      <w:pPr>
        <w:pStyle w:val="ActHead5"/>
      </w:pPr>
      <w:bookmarkStart w:id="56" w:name="_Toc34385248"/>
      <w:r w:rsidRPr="005039E3">
        <w:rPr>
          <w:rStyle w:val="CharSectno"/>
        </w:rPr>
        <w:t>9A</w:t>
      </w:r>
      <w:r w:rsidRPr="005039E3">
        <w:t xml:space="preserve">  Issue of named person warrants by </w:t>
      </w:r>
      <w:r w:rsidR="00665810" w:rsidRPr="005039E3">
        <w:t>Attorney</w:t>
      </w:r>
      <w:r w:rsidR="005039E3">
        <w:noBreakHyphen/>
      </w:r>
      <w:r w:rsidR="00665810" w:rsidRPr="005039E3">
        <w:t>General</w:t>
      </w:r>
      <w:bookmarkEnd w:id="56"/>
    </w:p>
    <w:p w:rsidR="00CD1142" w:rsidRPr="005039E3" w:rsidRDefault="00CD1142" w:rsidP="00CD1142">
      <w:pPr>
        <w:pStyle w:val="subsection"/>
      </w:pPr>
      <w:r w:rsidRPr="005039E3">
        <w:tab/>
        <w:t>(1)</w:t>
      </w:r>
      <w:r w:rsidRPr="005039E3">
        <w:tab/>
        <w:t>Upon receiving a request by the Director</w:t>
      </w:r>
      <w:r w:rsidR="005039E3">
        <w:noBreakHyphen/>
      </w:r>
      <w:r w:rsidRPr="005039E3">
        <w:t xml:space="preserve">General of Security for the issue of a warrant under this section in respect of a person, the </w:t>
      </w:r>
      <w:r w:rsidR="00665810" w:rsidRPr="005039E3">
        <w:t>Attorney</w:t>
      </w:r>
      <w:r w:rsidR="005039E3">
        <w:noBreakHyphen/>
      </w:r>
      <w:r w:rsidR="00665810" w:rsidRPr="005039E3">
        <w:t>General</w:t>
      </w:r>
      <w:r w:rsidRPr="005039E3">
        <w:t xml:space="preserve"> may, under his or her hand, issue a warrant in respect of the person if the </w:t>
      </w:r>
      <w:r w:rsidR="00665810" w:rsidRPr="005039E3">
        <w:t>Attorney</w:t>
      </w:r>
      <w:r w:rsidR="005039E3">
        <w:noBreakHyphen/>
      </w:r>
      <w:r w:rsidR="00665810" w:rsidRPr="005039E3">
        <w:t>General</w:t>
      </w:r>
      <w:r w:rsidRPr="005039E3">
        <w:t xml:space="preserve"> is satisfied that:</w:t>
      </w:r>
    </w:p>
    <w:p w:rsidR="00CD1142" w:rsidRPr="005039E3" w:rsidRDefault="00CD1142" w:rsidP="00CD1142">
      <w:pPr>
        <w:pStyle w:val="paragraph"/>
      </w:pPr>
      <w:r w:rsidRPr="005039E3">
        <w:tab/>
        <w:t>(a)</w:t>
      </w:r>
      <w:r w:rsidRPr="005039E3">
        <w:tab/>
        <w:t>the person is engaged in, or reasonably suspected by the Director</w:t>
      </w:r>
      <w:r w:rsidR="005039E3">
        <w:noBreakHyphen/>
      </w:r>
      <w:r w:rsidRPr="005039E3">
        <w:t>General of Security of being engaged in, or of being likely to engage in, activities prejudicial to security; and</w:t>
      </w:r>
    </w:p>
    <w:p w:rsidR="00CD1142" w:rsidRPr="005039E3" w:rsidRDefault="00CD1142" w:rsidP="00CD1142">
      <w:pPr>
        <w:pStyle w:val="paragraph"/>
      </w:pPr>
      <w:r w:rsidRPr="005039E3">
        <w:tab/>
        <w:t>(b)</w:t>
      </w:r>
      <w:r w:rsidRPr="005039E3">
        <w:tab/>
        <w:t>the interception by the Organisation of:</w:t>
      </w:r>
    </w:p>
    <w:p w:rsidR="00CD1142" w:rsidRPr="005039E3" w:rsidRDefault="00CD1142" w:rsidP="00CD1142">
      <w:pPr>
        <w:pStyle w:val="paragraphsub"/>
      </w:pPr>
      <w:r w:rsidRPr="005039E3">
        <w:tab/>
        <w:t>(i)</w:t>
      </w:r>
      <w:r w:rsidRPr="005039E3">
        <w:tab/>
        <w:t>communications made to or from telecommunications services used by the person; or</w:t>
      </w:r>
    </w:p>
    <w:p w:rsidR="00CD1142" w:rsidRPr="005039E3" w:rsidRDefault="00CD1142" w:rsidP="00CD1142">
      <w:pPr>
        <w:pStyle w:val="paragraphsub"/>
      </w:pPr>
      <w:r w:rsidRPr="005039E3">
        <w:tab/>
        <w:t>(ii)</w:t>
      </w:r>
      <w:r w:rsidRPr="005039E3">
        <w:tab/>
        <w:t>communications made by means of a particular telecommunications device</w:t>
      </w:r>
      <w:r w:rsidR="00482F81" w:rsidRPr="005039E3">
        <w:t xml:space="preserve"> or particular telecommunications devices</w:t>
      </w:r>
      <w:r w:rsidRPr="005039E3">
        <w:t xml:space="preserve"> used by the person;</w:t>
      </w:r>
    </w:p>
    <w:p w:rsidR="00CD1142" w:rsidRPr="005039E3" w:rsidRDefault="00CD1142" w:rsidP="00CD1142">
      <w:pPr>
        <w:pStyle w:val="paragraph"/>
      </w:pPr>
      <w:r w:rsidRPr="005039E3">
        <w:tab/>
      </w:r>
      <w:r w:rsidRPr="005039E3">
        <w:tab/>
        <w:t>will, or is likely to, assist the Organisation in carrying out its function of obtaining intelligence relating to security; and</w:t>
      </w:r>
    </w:p>
    <w:p w:rsidR="00CD1142" w:rsidRPr="005039E3" w:rsidRDefault="00CD1142" w:rsidP="00CD1142">
      <w:pPr>
        <w:pStyle w:val="paragraph"/>
      </w:pPr>
      <w:r w:rsidRPr="005039E3">
        <w:tab/>
        <w:t>(c)</w:t>
      </w:r>
      <w:r w:rsidRPr="005039E3">
        <w:tab/>
        <w:t>relying on a telecommunications service warrant to obtain the intelligence would be ineffective.</w:t>
      </w:r>
    </w:p>
    <w:p w:rsidR="00CD1142" w:rsidRPr="005039E3" w:rsidRDefault="00CD1142" w:rsidP="00CD1142">
      <w:pPr>
        <w:pStyle w:val="subsection"/>
      </w:pPr>
      <w:r w:rsidRPr="005039E3">
        <w:tab/>
        <w:t>(1A)</w:t>
      </w:r>
      <w:r w:rsidRPr="005039E3">
        <w:tab/>
        <w:t>The warrant authorises persons approved under section</w:t>
      </w:r>
      <w:r w:rsidR="005039E3">
        <w:t> </w:t>
      </w:r>
      <w:r w:rsidRPr="005039E3">
        <w:t>12 in respect of the warrant to intercept, subject to any conditions or restrictions that are specified in the warrant:</w:t>
      </w:r>
    </w:p>
    <w:p w:rsidR="00CD1142" w:rsidRPr="005039E3" w:rsidRDefault="00CD1142" w:rsidP="00CD1142">
      <w:pPr>
        <w:pStyle w:val="paragraph"/>
      </w:pPr>
      <w:r w:rsidRPr="005039E3">
        <w:tab/>
        <w:t>(a)</w:t>
      </w:r>
      <w:r w:rsidRPr="005039E3">
        <w:tab/>
        <w:t>communications that are being made to or from any telecommunications service that the person is using, or is likely to use; or</w:t>
      </w:r>
    </w:p>
    <w:p w:rsidR="00CD1142" w:rsidRPr="005039E3" w:rsidRDefault="00CD1142" w:rsidP="00CD1142">
      <w:pPr>
        <w:pStyle w:val="paragraph"/>
      </w:pPr>
      <w:r w:rsidRPr="005039E3">
        <w:tab/>
        <w:t>(b)</w:t>
      </w:r>
      <w:r w:rsidRPr="005039E3">
        <w:tab/>
        <w:t>communications that are being made by means of a telecommunications device</w:t>
      </w:r>
      <w:r w:rsidR="00326997" w:rsidRPr="005039E3">
        <w:t xml:space="preserve"> or telecommunications devices</w:t>
      </w:r>
      <w:r w:rsidRPr="005039E3">
        <w:t>, identified in the warrant, that the person is using, or is likely to use.</w:t>
      </w:r>
    </w:p>
    <w:p w:rsidR="00CD1142" w:rsidRPr="005039E3" w:rsidRDefault="00CD1142" w:rsidP="00CD1142">
      <w:pPr>
        <w:pStyle w:val="notetext"/>
      </w:pPr>
      <w:r w:rsidRPr="005039E3">
        <w:t>Note:</w:t>
      </w:r>
      <w:r w:rsidRPr="005039E3">
        <w:tab/>
      </w:r>
      <w:r w:rsidR="005039E3">
        <w:t>Subsection (</w:t>
      </w:r>
      <w:r w:rsidRPr="005039E3">
        <w:t>3) restricts the issuing of a warrant authorising interception of communications made by means of a telecommunications device</w:t>
      </w:r>
      <w:r w:rsidR="00230AEA" w:rsidRPr="005039E3">
        <w:t xml:space="preserve"> or telecommunications devices</w:t>
      </w:r>
      <w:r w:rsidRPr="005039E3">
        <w:t xml:space="preserve"> identified in the warrant.</w:t>
      </w:r>
    </w:p>
    <w:p w:rsidR="00CD1142" w:rsidRPr="005039E3" w:rsidRDefault="00CD1142" w:rsidP="00CD1142">
      <w:pPr>
        <w:pStyle w:val="subsection"/>
      </w:pPr>
      <w:r w:rsidRPr="005039E3">
        <w:tab/>
        <w:t>(1B)</w:t>
      </w:r>
      <w:r w:rsidRPr="005039E3">
        <w:tab/>
        <w:t>The warrant may authorise entry on any premises specified in the warrant for the purpose of installing, maintaining, using or recovering any equipment used to intercept such communications.</w:t>
      </w:r>
    </w:p>
    <w:p w:rsidR="00910193" w:rsidRPr="005039E3" w:rsidRDefault="00910193" w:rsidP="00910193">
      <w:pPr>
        <w:pStyle w:val="subsection"/>
      </w:pPr>
      <w:r w:rsidRPr="005039E3">
        <w:tab/>
        <w:t>(1</w:t>
      </w:r>
      <w:r w:rsidR="001A408F" w:rsidRPr="005039E3">
        <w:t>C</w:t>
      </w:r>
      <w:r w:rsidRPr="005039E3">
        <w:t>)</w:t>
      </w:r>
      <w:r w:rsidRPr="005039E3">
        <w:tab/>
        <w:t xml:space="preserve">The reference in </w:t>
      </w:r>
      <w:r w:rsidR="005039E3">
        <w:t>paragraph (</w:t>
      </w:r>
      <w:r w:rsidRPr="005039E3">
        <w:t>1)(b) to the interception of communications made to or from a telecommunications service includes a reference to the accessing of the communications as stored communications after they have ceased to pass over a telecommunications system.</w:t>
      </w:r>
    </w:p>
    <w:p w:rsidR="002678F2" w:rsidRPr="005039E3" w:rsidRDefault="002678F2" w:rsidP="002678F2">
      <w:pPr>
        <w:pStyle w:val="subsection"/>
      </w:pPr>
      <w:r w:rsidRPr="005039E3">
        <w:tab/>
        <w:t>(2)</w:t>
      </w:r>
      <w:r w:rsidRPr="005039E3">
        <w:tab/>
        <w:t>A request by the Director</w:t>
      </w:r>
      <w:r w:rsidR="005039E3">
        <w:noBreakHyphen/>
      </w:r>
      <w:r w:rsidRPr="005039E3">
        <w:t>General of Security for the issue of a warrant in respect of a person:</w:t>
      </w:r>
    </w:p>
    <w:p w:rsidR="002678F2" w:rsidRPr="005039E3" w:rsidRDefault="002678F2" w:rsidP="002678F2">
      <w:pPr>
        <w:pStyle w:val="paragraph"/>
      </w:pPr>
      <w:r w:rsidRPr="005039E3">
        <w:tab/>
        <w:t>(a)</w:t>
      </w:r>
      <w:r w:rsidRPr="005039E3">
        <w:tab/>
        <w:t>must include the name or names by which the person is known; and</w:t>
      </w:r>
    </w:p>
    <w:p w:rsidR="002678F2" w:rsidRPr="005039E3" w:rsidRDefault="002678F2" w:rsidP="002678F2">
      <w:pPr>
        <w:pStyle w:val="paragraph"/>
      </w:pPr>
      <w:r w:rsidRPr="005039E3">
        <w:tab/>
        <w:t>(b)</w:t>
      </w:r>
      <w:r w:rsidRPr="005039E3">
        <w:tab/>
        <w:t>must include details (to the extent these are known to the Director</w:t>
      </w:r>
      <w:r w:rsidR="005039E3">
        <w:noBreakHyphen/>
      </w:r>
      <w:r w:rsidRPr="005039E3">
        <w:t>General of Security) sufficient to identify the telecommunications services the person is using, or is likely to use; and</w:t>
      </w:r>
    </w:p>
    <w:p w:rsidR="002A1CC0" w:rsidRPr="005039E3" w:rsidRDefault="002A1CC0" w:rsidP="002A1CC0">
      <w:pPr>
        <w:pStyle w:val="paragraph"/>
      </w:pPr>
      <w:r w:rsidRPr="005039E3">
        <w:tab/>
        <w:t>(ba)</w:t>
      </w:r>
      <w:r w:rsidRPr="005039E3">
        <w:tab/>
        <w:t>if the warrant would authorise interception of communications made by means of a telecommunications device or telecommunications devices identified in the warrant—must include details (to the extent these are known to the Director</w:t>
      </w:r>
      <w:r w:rsidR="005039E3">
        <w:noBreakHyphen/>
      </w:r>
      <w:r w:rsidRPr="005039E3">
        <w:t>General of Security) sufficient to identify the telecommunications device or telecommunications devices that the person is using, or is likely to use; and</w:t>
      </w:r>
    </w:p>
    <w:p w:rsidR="002678F2" w:rsidRPr="005039E3" w:rsidRDefault="002678F2" w:rsidP="002678F2">
      <w:pPr>
        <w:pStyle w:val="paragraph"/>
      </w:pPr>
      <w:r w:rsidRPr="005039E3">
        <w:tab/>
        <w:t>(c)</w:t>
      </w:r>
      <w:r w:rsidRPr="005039E3">
        <w:tab/>
        <w:t>must specify the facts and other grounds on which the Director</w:t>
      </w:r>
      <w:r w:rsidR="005039E3">
        <w:noBreakHyphen/>
      </w:r>
      <w:r w:rsidRPr="005039E3">
        <w:t>General of Security considers it necessary that the warrant should be issued, including the grounds on which the Director</w:t>
      </w:r>
      <w:r w:rsidR="005039E3">
        <w:noBreakHyphen/>
      </w:r>
      <w:r w:rsidRPr="005039E3">
        <w:t>General of Security suspects the person of being engaged in, or of being likely to engage in, activities prejudicial to security.</w:t>
      </w:r>
    </w:p>
    <w:p w:rsidR="00111B64" w:rsidRPr="005039E3" w:rsidRDefault="00111B64" w:rsidP="00111B64">
      <w:pPr>
        <w:pStyle w:val="subsection"/>
      </w:pPr>
      <w:r w:rsidRPr="005039E3">
        <w:tab/>
        <w:t>(3)</w:t>
      </w:r>
      <w:r w:rsidRPr="005039E3">
        <w:tab/>
        <w:t xml:space="preserve">The </w:t>
      </w:r>
      <w:r w:rsidR="00665810" w:rsidRPr="005039E3">
        <w:t>Attorney</w:t>
      </w:r>
      <w:r w:rsidR="005039E3">
        <w:noBreakHyphen/>
      </w:r>
      <w:r w:rsidR="00665810" w:rsidRPr="005039E3">
        <w:t>General</w:t>
      </w:r>
      <w:r w:rsidRPr="005039E3">
        <w:t xml:space="preserve"> must not issue a warrant that authorises interception of communications made by means of a telecommunications device</w:t>
      </w:r>
      <w:r w:rsidR="000D0031" w:rsidRPr="005039E3">
        <w:t xml:space="preserve"> or telecommunications devices</w:t>
      </w:r>
      <w:r w:rsidRPr="005039E3">
        <w:t xml:space="preserve"> identified in the warrant unless he or she is satisfied that:</w:t>
      </w:r>
    </w:p>
    <w:p w:rsidR="00111B64" w:rsidRPr="005039E3" w:rsidRDefault="00111B64" w:rsidP="00111B64">
      <w:pPr>
        <w:pStyle w:val="paragraph"/>
        <w:rPr>
          <w:szCs w:val="22"/>
        </w:rPr>
      </w:pPr>
      <w:r w:rsidRPr="005039E3">
        <w:rPr>
          <w:szCs w:val="22"/>
        </w:rPr>
        <w:tab/>
        <w:t>(a)</w:t>
      </w:r>
      <w:r w:rsidRPr="005039E3">
        <w:rPr>
          <w:szCs w:val="22"/>
        </w:rPr>
        <w:tab/>
        <w:t>there are no other practicable methods available to the Organisation at the time of making the application to identify the telecommunications services used, or likely to be used, by the person in respect of whom the warrant would be issued; or</w:t>
      </w:r>
    </w:p>
    <w:p w:rsidR="00111B64" w:rsidRPr="005039E3" w:rsidRDefault="00111B64" w:rsidP="00111B64">
      <w:pPr>
        <w:pStyle w:val="paragraph"/>
        <w:rPr>
          <w:szCs w:val="22"/>
        </w:rPr>
      </w:pPr>
      <w:r w:rsidRPr="005039E3">
        <w:tab/>
        <w:t>(b)</w:t>
      </w:r>
      <w:r w:rsidRPr="005039E3">
        <w:tab/>
        <w:t xml:space="preserve">interception of communications made to or from a </w:t>
      </w:r>
      <w:r w:rsidRPr="005039E3">
        <w:rPr>
          <w:szCs w:val="22"/>
        </w:rPr>
        <w:t>telecommunications service used, or likely to be used, by that person would not otherwise be practicable.</w:t>
      </w:r>
    </w:p>
    <w:p w:rsidR="002678F2" w:rsidRPr="005039E3" w:rsidRDefault="002678F2" w:rsidP="002678F2">
      <w:pPr>
        <w:pStyle w:val="ActHead5"/>
      </w:pPr>
      <w:bookmarkStart w:id="57" w:name="_Toc34385249"/>
      <w:r w:rsidRPr="005039E3">
        <w:rPr>
          <w:rStyle w:val="CharSectno"/>
        </w:rPr>
        <w:t>9B</w:t>
      </w:r>
      <w:r w:rsidRPr="005039E3">
        <w:t xml:space="preserve">  Provisions applying to warrants issued under section</w:t>
      </w:r>
      <w:r w:rsidR="005039E3">
        <w:t> </w:t>
      </w:r>
      <w:r w:rsidRPr="005039E3">
        <w:t>9 or 9A</w:t>
      </w:r>
      <w:bookmarkEnd w:id="57"/>
    </w:p>
    <w:p w:rsidR="002678F2" w:rsidRPr="005039E3" w:rsidRDefault="002678F2" w:rsidP="002678F2">
      <w:pPr>
        <w:pStyle w:val="SubsectionHead"/>
      </w:pPr>
      <w:r w:rsidRPr="005039E3">
        <w:t>Request must be forwarded in writing</w:t>
      </w:r>
    </w:p>
    <w:p w:rsidR="002678F2" w:rsidRPr="005039E3" w:rsidRDefault="002678F2" w:rsidP="002678F2">
      <w:pPr>
        <w:pStyle w:val="subsection"/>
      </w:pPr>
      <w:r w:rsidRPr="005039E3">
        <w:tab/>
        <w:t>(1)</w:t>
      </w:r>
      <w:r w:rsidRPr="005039E3">
        <w:tab/>
        <w:t>Where the Director</w:t>
      </w:r>
      <w:r w:rsidR="005039E3">
        <w:noBreakHyphen/>
      </w:r>
      <w:r w:rsidRPr="005039E3">
        <w:t>General of Security makes a request, otherwise than in writing, for the issue of a warrant under section</w:t>
      </w:r>
      <w:r w:rsidR="005039E3">
        <w:t> </w:t>
      </w:r>
      <w:r w:rsidRPr="005039E3">
        <w:t xml:space="preserve">9 or 9A, he or she must forthwith forward to the </w:t>
      </w:r>
      <w:r w:rsidR="00665810" w:rsidRPr="005039E3">
        <w:t>Attorney</w:t>
      </w:r>
      <w:r w:rsidR="005039E3">
        <w:noBreakHyphen/>
      </w:r>
      <w:r w:rsidR="00665810" w:rsidRPr="005039E3">
        <w:t>General</w:t>
      </w:r>
      <w:r w:rsidRPr="005039E3">
        <w:t xml:space="preserve"> a request in writing for the warrant.</w:t>
      </w:r>
    </w:p>
    <w:p w:rsidR="002678F2" w:rsidRPr="005039E3" w:rsidRDefault="002678F2" w:rsidP="002678F2">
      <w:pPr>
        <w:pStyle w:val="SubsectionHead"/>
      </w:pPr>
      <w:r w:rsidRPr="005039E3">
        <w:t>Warrants authorising entry</w:t>
      </w:r>
    </w:p>
    <w:p w:rsidR="002678F2" w:rsidRPr="005039E3" w:rsidRDefault="002678F2" w:rsidP="002678F2">
      <w:pPr>
        <w:pStyle w:val="subsection"/>
      </w:pPr>
      <w:r w:rsidRPr="005039E3">
        <w:tab/>
        <w:t>(2)</w:t>
      </w:r>
      <w:r w:rsidRPr="005039E3">
        <w:tab/>
        <w:t>Where a warrant under section</w:t>
      </w:r>
      <w:r w:rsidR="005039E3">
        <w:t> </w:t>
      </w:r>
      <w:r w:rsidRPr="005039E3">
        <w:t>9 or 9A authorises entry on premises, the warrant:</w:t>
      </w:r>
    </w:p>
    <w:p w:rsidR="002678F2" w:rsidRPr="005039E3" w:rsidRDefault="002678F2" w:rsidP="002678F2">
      <w:pPr>
        <w:pStyle w:val="paragraph"/>
      </w:pPr>
      <w:r w:rsidRPr="005039E3">
        <w:tab/>
        <w:t>(a)</w:t>
      </w:r>
      <w:r w:rsidRPr="005039E3">
        <w:tab/>
        <w:t>must state whether entry is authorised to be made at any time of the day or night or only during specified hours; and</w:t>
      </w:r>
    </w:p>
    <w:p w:rsidR="002678F2" w:rsidRPr="005039E3" w:rsidRDefault="002678F2" w:rsidP="002678F2">
      <w:pPr>
        <w:pStyle w:val="paragraph"/>
      </w:pPr>
      <w:r w:rsidRPr="005039E3">
        <w:tab/>
        <w:t>(b)</w:t>
      </w:r>
      <w:r w:rsidRPr="005039E3">
        <w:tab/>
        <w:t xml:space="preserve">may, if the </w:t>
      </w:r>
      <w:r w:rsidR="00665810" w:rsidRPr="005039E3">
        <w:t>Attorney</w:t>
      </w:r>
      <w:r w:rsidR="005039E3">
        <w:noBreakHyphen/>
      </w:r>
      <w:r w:rsidR="00665810" w:rsidRPr="005039E3">
        <w:t>General</w:t>
      </w:r>
      <w:r w:rsidRPr="005039E3">
        <w:t xml:space="preserve"> thinks fit—provide that entry may be made without permission first being sought or demand first being made, and may authorise measures that he or she is satisfied are necessary for that purpose.</w:t>
      </w:r>
    </w:p>
    <w:p w:rsidR="002678F2" w:rsidRPr="005039E3" w:rsidRDefault="002678F2" w:rsidP="002678F2">
      <w:pPr>
        <w:pStyle w:val="SubsectionHead"/>
      </w:pPr>
      <w:r w:rsidRPr="005039E3">
        <w:t>Length of time warrant remains in force</w:t>
      </w:r>
    </w:p>
    <w:p w:rsidR="002678F2" w:rsidRPr="005039E3" w:rsidRDefault="002678F2" w:rsidP="002678F2">
      <w:pPr>
        <w:pStyle w:val="subsection"/>
      </w:pPr>
      <w:r w:rsidRPr="005039E3">
        <w:tab/>
        <w:t>(3)</w:t>
      </w:r>
      <w:r w:rsidRPr="005039E3">
        <w:tab/>
        <w:t>A warrant under section</w:t>
      </w:r>
      <w:r w:rsidR="005039E3">
        <w:t> </w:t>
      </w:r>
      <w:r w:rsidRPr="005039E3">
        <w:t xml:space="preserve">9 or 9A must specify the period for which it is to remain in force. The warrant may be revoked by the </w:t>
      </w:r>
      <w:r w:rsidR="00665810" w:rsidRPr="005039E3">
        <w:t>Attorney</w:t>
      </w:r>
      <w:r w:rsidR="005039E3">
        <w:noBreakHyphen/>
      </w:r>
      <w:r w:rsidR="00665810" w:rsidRPr="005039E3">
        <w:t>General</w:t>
      </w:r>
      <w:r w:rsidRPr="005039E3">
        <w:t xml:space="preserve"> at any time before the end of the specified period.</w:t>
      </w:r>
    </w:p>
    <w:p w:rsidR="00846E29" w:rsidRPr="005039E3" w:rsidRDefault="00846E29" w:rsidP="00846E29">
      <w:pPr>
        <w:pStyle w:val="subsection"/>
      </w:pPr>
      <w:r w:rsidRPr="005039E3">
        <w:tab/>
        <w:t>(3A)</w:t>
      </w:r>
      <w:r w:rsidRPr="005039E3">
        <w:tab/>
        <w:t>The specified period must not exceed:</w:t>
      </w:r>
    </w:p>
    <w:p w:rsidR="00846E29" w:rsidRPr="005039E3" w:rsidRDefault="00846E29" w:rsidP="00846E29">
      <w:pPr>
        <w:pStyle w:val="paragraph"/>
      </w:pPr>
      <w:r w:rsidRPr="005039E3">
        <w:tab/>
        <w:t>(a)</w:t>
      </w:r>
      <w:r w:rsidRPr="005039E3">
        <w:tab/>
        <w:t>if subparagraph</w:t>
      </w:r>
      <w:r w:rsidR="005039E3">
        <w:t> </w:t>
      </w:r>
      <w:r w:rsidRPr="005039E3">
        <w:t>9(1)(a)(ia) applies—3 months; or</w:t>
      </w:r>
    </w:p>
    <w:p w:rsidR="00846E29" w:rsidRPr="005039E3" w:rsidRDefault="00846E29" w:rsidP="00846E29">
      <w:pPr>
        <w:pStyle w:val="paragraph"/>
      </w:pPr>
      <w:r w:rsidRPr="005039E3">
        <w:tab/>
        <w:t>(b)</w:t>
      </w:r>
      <w:r w:rsidRPr="005039E3">
        <w:tab/>
        <w:t>otherwise—6 months.</w:t>
      </w:r>
    </w:p>
    <w:p w:rsidR="002678F2" w:rsidRPr="005039E3" w:rsidRDefault="002678F2" w:rsidP="002678F2">
      <w:pPr>
        <w:pStyle w:val="SubsectionHead"/>
      </w:pPr>
      <w:r w:rsidRPr="005039E3">
        <w:t>Issue of further warrant</w:t>
      </w:r>
    </w:p>
    <w:p w:rsidR="002678F2" w:rsidRPr="005039E3" w:rsidRDefault="002678F2" w:rsidP="002678F2">
      <w:pPr>
        <w:pStyle w:val="subsection"/>
      </w:pPr>
      <w:r w:rsidRPr="005039E3">
        <w:tab/>
        <w:t>(4)</w:t>
      </w:r>
      <w:r w:rsidRPr="005039E3">
        <w:tab/>
      </w:r>
      <w:r w:rsidR="005039E3">
        <w:t>Subsection (</w:t>
      </w:r>
      <w:r w:rsidRPr="005039E3">
        <w:t>3) does not prevent the issue of a further warrant in respect of a telecommunications service or a person (as the case may be) in relation to which or whom a warrant has, or warrants have, previously been issued.</w:t>
      </w:r>
    </w:p>
    <w:p w:rsidR="002678F2" w:rsidRPr="005039E3" w:rsidRDefault="002678F2" w:rsidP="002678F2">
      <w:pPr>
        <w:pStyle w:val="ActHead5"/>
      </w:pPr>
      <w:bookmarkStart w:id="58" w:name="_Toc34385250"/>
      <w:r w:rsidRPr="005039E3">
        <w:rPr>
          <w:rStyle w:val="CharSectno"/>
        </w:rPr>
        <w:t>10</w:t>
      </w:r>
      <w:r w:rsidRPr="005039E3">
        <w:t xml:space="preserve">  Issue of warrant by Director</w:t>
      </w:r>
      <w:r w:rsidR="005039E3">
        <w:noBreakHyphen/>
      </w:r>
      <w:r w:rsidRPr="005039E3">
        <w:t>General of Security in emergency for Organisation to intercept telecommunications</w:t>
      </w:r>
      <w:bookmarkEnd w:id="58"/>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t>the Director</w:t>
      </w:r>
      <w:r w:rsidR="005039E3">
        <w:noBreakHyphen/>
      </w:r>
      <w:r w:rsidRPr="005039E3">
        <w:t xml:space="preserve">General of Security has forwarded or made a request to the </w:t>
      </w:r>
      <w:r w:rsidR="00665810" w:rsidRPr="005039E3">
        <w:t>Attorney</w:t>
      </w:r>
      <w:r w:rsidR="005039E3">
        <w:noBreakHyphen/>
      </w:r>
      <w:r w:rsidR="00665810" w:rsidRPr="005039E3">
        <w:t>General</w:t>
      </w:r>
      <w:r w:rsidRPr="005039E3">
        <w:t xml:space="preserve"> for the issue of a warrant under section</w:t>
      </w:r>
      <w:r w:rsidR="005039E3">
        <w:t> </w:t>
      </w:r>
      <w:r w:rsidRPr="005039E3">
        <w:t>9 in respect of a telecommunications service or under section</w:t>
      </w:r>
      <w:r w:rsidR="005039E3">
        <w:t> </w:t>
      </w:r>
      <w:r w:rsidRPr="005039E3">
        <w:t>9A in respect of a person;</w:t>
      </w:r>
    </w:p>
    <w:p w:rsidR="002678F2" w:rsidRPr="005039E3" w:rsidRDefault="002678F2" w:rsidP="002678F2">
      <w:pPr>
        <w:pStyle w:val="paragraph"/>
      </w:pPr>
      <w:r w:rsidRPr="005039E3">
        <w:tab/>
        <w:t>(b)</w:t>
      </w:r>
      <w:r w:rsidRPr="005039E3">
        <w:tab/>
        <w:t xml:space="preserve">the </w:t>
      </w:r>
      <w:r w:rsidR="00665810" w:rsidRPr="005039E3">
        <w:t>Attorney</w:t>
      </w:r>
      <w:r w:rsidR="005039E3">
        <w:noBreakHyphen/>
      </w:r>
      <w:r w:rsidR="00665810" w:rsidRPr="005039E3">
        <w:t>General</w:t>
      </w:r>
      <w:r w:rsidRPr="005039E3">
        <w:t xml:space="preserve"> has not, to the knowledge of the Director</w:t>
      </w:r>
      <w:r w:rsidR="005039E3">
        <w:noBreakHyphen/>
      </w:r>
      <w:r w:rsidRPr="005039E3">
        <w:t>General of Security, made a decision with respect to the request and has not, within the preceding period of 3</w:t>
      </w:r>
      <w:r w:rsidR="00756B35" w:rsidRPr="005039E3">
        <w:t xml:space="preserve"> </w:t>
      </w:r>
      <w:r w:rsidRPr="005039E3">
        <w:t>months, refused to issue a warrant under section</w:t>
      </w:r>
      <w:r w:rsidR="005039E3">
        <w:t> </w:t>
      </w:r>
      <w:r w:rsidRPr="005039E3">
        <w:t>9 in respect of the telecommunications service or under section</w:t>
      </w:r>
      <w:r w:rsidR="005039E3">
        <w:t> </w:t>
      </w:r>
      <w:r w:rsidRPr="005039E3">
        <w:t>9A in respect of a person (as the case requires);</w:t>
      </w:r>
    </w:p>
    <w:p w:rsidR="002678F2" w:rsidRPr="005039E3" w:rsidRDefault="002678F2" w:rsidP="002678F2">
      <w:pPr>
        <w:pStyle w:val="paragraph"/>
      </w:pPr>
      <w:r w:rsidRPr="005039E3">
        <w:tab/>
        <w:t>(c)</w:t>
      </w:r>
      <w:r w:rsidRPr="005039E3">
        <w:tab/>
        <w:t>the Director</w:t>
      </w:r>
      <w:r w:rsidR="005039E3">
        <w:noBreakHyphen/>
      </w:r>
      <w:r w:rsidRPr="005039E3">
        <w:t>General of Security has not, within the preceding period of 3 months, issued a warrant under this section in respect of the telecommunications service or person (as the case requires); and</w:t>
      </w:r>
    </w:p>
    <w:p w:rsidR="002678F2" w:rsidRPr="005039E3" w:rsidRDefault="002678F2" w:rsidP="007E39B4">
      <w:pPr>
        <w:pStyle w:val="paragraph"/>
        <w:keepNext/>
      </w:pPr>
      <w:r w:rsidRPr="005039E3">
        <w:tab/>
        <w:t>(d)</w:t>
      </w:r>
      <w:r w:rsidRPr="005039E3">
        <w:tab/>
        <w:t>the Director</w:t>
      </w:r>
      <w:r w:rsidR="005039E3">
        <w:noBreakHyphen/>
      </w:r>
      <w:r w:rsidRPr="005039E3">
        <w:t>General of Security is satisfied:</w:t>
      </w:r>
    </w:p>
    <w:p w:rsidR="002678F2" w:rsidRPr="005039E3" w:rsidRDefault="002678F2" w:rsidP="002678F2">
      <w:pPr>
        <w:pStyle w:val="paragraphsub"/>
      </w:pPr>
      <w:r w:rsidRPr="005039E3">
        <w:tab/>
        <w:t>(i)</w:t>
      </w:r>
      <w:r w:rsidRPr="005039E3">
        <w:tab/>
        <w:t xml:space="preserve">that the facts of the case would justify the issue of a warrant by the </w:t>
      </w:r>
      <w:r w:rsidR="00665810" w:rsidRPr="005039E3">
        <w:t>Attorney</w:t>
      </w:r>
      <w:r w:rsidR="005039E3">
        <w:noBreakHyphen/>
      </w:r>
      <w:r w:rsidR="00665810" w:rsidRPr="005039E3">
        <w:t>General</w:t>
      </w:r>
      <w:r w:rsidRPr="005039E3">
        <w:t>; and</w:t>
      </w:r>
    </w:p>
    <w:p w:rsidR="002678F2" w:rsidRPr="005039E3" w:rsidRDefault="002678F2" w:rsidP="002678F2">
      <w:pPr>
        <w:pStyle w:val="paragraphsub"/>
      </w:pPr>
      <w:r w:rsidRPr="005039E3">
        <w:tab/>
        <w:t>(ii)</w:t>
      </w:r>
      <w:r w:rsidRPr="005039E3">
        <w:tab/>
        <w:t xml:space="preserve">that, if the interception to which the request relates does not commence before a warrant can be issued and made available by the </w:t>
      </w:r>
      <w:r w:rsidR="00665810" w:rsidRPr="005039E3">
        <w:t>Attorney</w:t>
      </w:r>
      <w:r w:rsidR="005039E3">
        <w:noBreakHyphen/>
      </w:r>
      <w:r w:rsidR="00665810" w:rsidRPr="005039E3">
        <w:t>General</w:t>
      </w:r>
      <w:r w:rsidRPr="005039E3">
        <w:t>, security will be, or is likely to be, seriously prejudiced;</w:t>
      </w:r>
    </w:p>
    <w:p w:rsidR="002678F2" w:rsidRPr="005039E3" w:rsidRDefault="002678F2" w:rsidP="002678F2">
      <w:pPr>
        <w:pStyle w:val="subsection2"/>
      </w:pPr>
      <w:r w:rsidRPr="005039E3">
        <w:t>the Director</w:t>
      </w:r>
      <w:r w:rsidR="005039E3">
        <w:noBreakHyphen/>
      </w:r>
      <w:r w:rsidRPr="005039E3">
        <w:t>General of Security may, by warrant under his or her hand, authorize persons approved under section</w:t>
      </w:r>
      <w:r w:rsidR="005039E3">
        <w:t> </w:t>
      </w:r>
      <w:r w:rsidRPr="005039E3">
        <w:t>12 in respect of the warrant to intercept, subject to any conditions or restrictions that are specified in the warrant, communications that are being made to or from that service, or communications of that person (as the case requires), and such a warrant may authorize entry on any premises specified in the warrant for the purpose of installing, maintaining, using or recovering any equipment used to intercept such communications.</w:t>
      </w:r>
    </w:p>
    <w:p w:rsidR="00CE60E9" w:rsidRPr="005039E3" w:rsidRDefault="00CE60E9" w:rsidP="00CE60E9">
      <w:pPr>
        <w:pStyle w:val="subsection"/>
      </w:pPr>
      <w:r w:rsidRPr="005039E3">
        <w:tab/>
        <w:t>(1A)</w:t>
      </w:r>
      <w:r w:rsidRPr="005039E3">
        <w:tab/>
        <w:t xml:space="preserve">The reference in </w:t>
      </w:r>
      <w:r w:rsidR="005039E3">
        <w:t>subparagraph (</w:t>
      </w:r>
      <w:r w:rsidRPr="005039E3">
        <w:t>1)(d)(ii) to the interception not commencing includes a reference to the communications, that were to be intercepted, not being accessed as stored communications after they have ceased to pass over a telecommunications system.</w:t>
      </w:r>
    </w:p>
    <w:p w:rsidR="002678F2" w:rsidRPr="005039E3" w:rsidRDefault="002678F2" w:rsidP="002678F2">
      <w:pPr>
        <w:pStyle w:val="subsection"/>
      </w:pPr>
      <w:r w:rsidRPr="005039E3">
        <w:tab/>
        <w:t>(2)</w:t>
      </w:r>
      <w:r w:rsidRPr="005039E3">
        <w:tab/>
        <w:t>Where a warrant under this section authorizes entry on premises, the warrant shall state whether entry is authorized to be made at any time of the day or night or only during specified hours and may, if the Director</w:t>
      </w:r>
      <w:r w:rsidR="005039E3">
        <w:noBreakHyphen/>
      </w:r>
      <w:r w:rsidRPr="005039E3">
        <w:t>General of Security thinks fit, provide that entry may be made without permission first being sought or demand first being made, and authorize measures that he or she is satisfied are necessary for that purpose.</w:t>
      </w:r>
    </w:p>
    <w:p w:rsidR="002678F2" w:rsidRPr="005039E3" w:rsidRDefault="002678F2" w:rsidP="002678F2">
      <w:pPr>
        <w:pStyle w:val="subsection"/>
      </w:pPr>
      <w:r w:rsidRPr="005039E3">
        <w:tab/>
        <w:t>(3)</w:t>
      </w:r>
      <w:r w:rsidRPr="005039E3">
        <w:tab/>
        <w:t xml:space="preserve">A warrant under this section shall specify the period for which it is to remain in force, being a period that does not exceed 48 hours, but may be revoked by the </w:t>
      </w:r>
      <w:r w:rsidR="00665810" w:rsidRPr="005039E3">
        <w:t>Attorney</w:t>
      </w:r>
      <w:r w:rsidR="005039E3">
        <w:noBreakHyphen/>
      </w:r>
      <w:r w:rsidR="00665810" w:rsidRPr="005039E3">
        <w:t>General</w:t>
      </w:r>
      <w:r w:rsidRPr="005039E3">
        <w:t xml:space="preserve"> at any time before the expiration of the period so specified.</w:t>
      </w:r>
    </w:p>
    <w:p w:rsidR="002678F2" w:rsidRPr="005039E3" w:rsidRDefault="002678F2" w:rsidP="002678F2">
      <w:pPr>
        <w:pStyle w:val="subsection"/>
      </w:pPr>
      <w:r w:rsidRPr="005039E3">
        <w:tab/>
        <w:t>(4)</w:t>
      </w:r>
      <w:r w:rsidRPr="005039E3">
        <w:tab/>
        <w:t>Where the Director</w:t>
      </w:r>
      <w:r w:rsidR="005039E3">
        <w:noBreakHyphen/>
      </w:r>
      <w:r w:rsidRPr="005039E3">
        <w:t xml:space="preserve">General of Security issues a warrant under this section, he or she shall forthwith furnish to the </w:t>
      </w:r>
      <w:r w:rsidR="00665810" w:rsidRPr="005039E3">
        <w:t>Attorney</w:t>
      </w:r>
      <w:r w:rsidR="005039E3">
        <w:noBreakHyphen/>
      </w:r>
      <w:r w:rsidR="00665810" w:rsidRPr="005039E3">
        <w:t>General</w:t>
      </w:r>
      <w:r w:rsidRPr="005039E3">
        <w:t>:</w:t>
      </w:r>
    </w:p>
    <w:p w:rsidR="002678F2" w:rsidRPr="005039E3" w:rsidRDefault="002678F2" w:rsidP="002678F2">
      <w:pPr>
        <w:pStyle w:val="paragraph"/>
      </w:pPr>
      <w:r w:rsidRPr="005039E3">
        <w:tab/>
        <w:t>(a)</w:t>
      </w:r>
      <w:r w:rsidRPr="005039E3">
        <w:tab/>
        <w:t>a copy of the warrant; and</w:t>
      </w:r>
    </w:p>
    <w:p w:rsidR="002678F2" w:rsidRPr="005039E3" w:rsidRDefault="002678F2" w:rsidP="002678F2">
      <w:pPr>
        <w:pStyle w:val="paragraph"/>
      </w:pPr>
      <w:r w:rsidRPr="005039E3">
        <w:tab/>
        <w:t>(b)</w:t>
      </w:r>
      <w:r w:rsidRPr="005039E3">
        <w:tab/>
        <w:t xml:space="preserve">a statement of the grounds on which he or she is satisfied as to the matters referred to in </w:t>
      </w:r>
      <w:r w:rsidR="005039E3">
        <w:t>subparagraph (</w:t>
      </w:r>
      <w:r w:rsidRPr="005039E3">
        <w:t>1)(d)(ii).</w:t>
      </w:r>
    </w:p>
    <w:p w:rsidR="00B51236" w:rsidRPr="005039E3" w:rsidRDefault="00B51236" w:rsidP="00B51236">
      <w:pPr>
        <w:pStyle w:val="subsection"/>
      </w:pPr>
      <w:r w:rsidRPr="005039E3">
        <w:tab/>
        <w:t>(5)</w:t>
      </w:r>
      <w:r w:rsidRPr="005039E3">
        <w:tab/>
        <w:t>The Director</w:t>
      </w:r>
      <w:r w:rsidR="005039E3">
        <w:noBreakHyphen/>
      </w:r>
      <w:r w:rsidRPr="005039E3">
        <w:t>General must, within 3 working days after issuing a warrant under this section, give a copy of the warrant to the Inspector</w:t>
      </w:r>
      <w:r w:rsidR="005039E3">
        <w:noBreakHyphen/>
      </w:r>
      <w:r w:rsidRPr="005039E3">
        <w:t>General of Intelligence and Security.</w:t>
      </w:r>
    </w:p>
    <w:p w:rsidR="002678F2" w:rsidRPr="005039E3" w:rsidRDefault="002678F2" w:rsidP="002678F2">
      <w:pPr>
        <w:pStyle w:val="ActHead5"/>
      </w:pPr>
      <w:bookmarkStart w:id="59" w:name="_Toc34385251"/>
      <w:r w:rsidRPr="005039E3">
        <w:rPr>
          <w:rStyle w:val="CharSectno"/>
        </w:rPr>
        <w:t>11A</w:t>
      </w:r>
      <w:r w:rsidRPr="005039E3">
        <w:t xml:space="preserve">  Telecommunications service warrant for collection of foreign intelligence</w:t>
      </w:r>
      <w:bookmarkEnd w:id="59"/>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t>the Director</w:t>
      </w:r>
      <w:r w:rsidR="005039E3">
        <w:noBreakHyphen/>
      </w:r>
      <w:r w:rsidRPr="005039E3">
        <w:t xml:space="preserve">General of Security gives a notice in writing to the </w:t>
      </w:r>
      <w:r w:rsidR="00665810" w:rsidRPr="005039E3">
        <w:t>Attorney</w:t>
      </w:r>
      <w:r w:rsidR="005039E3">
        <w:noBreakHyphen/>
      </w:r>
      <w:r w:rsidR="00665810" w:rsidRPr="005039E3">
        <w:t>General</w:t>
      </w:r>
      <w:r w:rsidRPr="005039E3">
        <w:t xml:space="preserve"> requesting the </w:t>
      </w:r>
      <w:r w:rsidR="00665810" w:rsidRPr="005039E3">
        <w:t>Attorney</w:t>
      </w:r>
      <w:r w:rsidR="005039E3">
        <w:noBreakHyphen/>
      </w:r>
      <w:r w:rsidR="00665810" w:rsidRPr="005039E3">
        <w:t>General</w:t>
      </w:r>
      <w:r w:rsidRPr="005039E3">
        <w:t xml:space="preserve"> to issue a warrant under this section authorising persons approved under section</w:t>
      </w:r>
      <w:r w:rsidR="005039E3">
        <w:t> </w:t>
      </w:r>
      <w:r w:rsidRPr="005039E3">
        <w:t>12 in respect of the warrant to do acts or things referred to in subsection</w:t>
      </w:r>
      <w:r w:rsidR="005039E3">
        <w:t> </w:t>
      </w:r>
      <w:r w:rsidRPr="005039E3">
        <w:t>9(1) in relation to a particular telecommunications service for the purpose of obtaining foreign intelligence relating to a matter specified in the notice; and</w:t>
      </w:r>
    </w:p>
    <w:p w:rsidR="002678F2" w:rsidRPr="005039E3" w:rsidRDefault="002678F2" w:rsidP="002678F2">
      <w:pPr>
        <w:pStyle w:val="paragraph"/>
      </w:pPr>
      <w:r w:rsidRPr="005039E3">
        <w:tab/>
        <w:t>(b)</w:t>
      </w:r>
      <w:r w:rsidRPr="005039E3">
        <w:tab/>
        <w:t xml:space="preserve">the </w:t>
      </w:r>
      <w:r w:rsidR="00665810" w:rsidRPr="005039E3">
        <w:t>Attorney</w:t>
      </w:r>
      <w:r w:rsidR="005039E3">
        <w:noBreakHyphen/>
      </w:r>
      <w:r w:rsidR="00665810" w:rsidRPr="005039E3">
        <w:t>General</w:t>
      </w:r>
      <w:r w:rsidRPr="005039E3">
        <w:t xml:space="preserve"> is satisfied, on the basis of advice received from the </w:t>
      </w:r>
      <w:r w:rsidR="007F4AD4" w:rsidRPr="005039E3">
        <w:t>Minister for Defence or the Minister for Foreign Affairs, that the collection of foreign intelligence relating to that matter is in the interests of Australia’s national security, Australia’s foreign relations or Australia’s national economic well</w:t>
      </w:r>
      <w:r w:rsidR="005039E3">
        <w:noBreakHyphen/>
      </w:r>
      <w:r w:rsidR="007F4AD4" w:rsidRPr="005039E3">
        <w:t>being</w:t>
      </w:r>
      <w:r w:rsidRPr="005039E3">
        <w:t>;</w:t>
      </w:r>
    </w:p>
    <w:p w:rsidR="002678F2" w:rsidRPr="005039E3" w:rsidRDefault="002678F2" w:rsidP="002678F2">
      <w:pPr>
        <w:pStyle w:val="subsection2"/>
      </w:pPr>
      <w:r w:rsidRPr="005039E3">
        <w:t xml:space="preserve">the </w:t>
      </w:r>
      <w:r w:rsidR="00665810" w:rsidRPr="005039E3">
        <w:t>Attorney</w:t>
      </w:r>
      <w:r w:rsidR="005039E3">
        <w:noBreakHyphen/>
      </w:r>
      <w:r w:rsidR="00665810" w:rsidRPr="005039E3">
        <w:t>General</w:t>
      </w:r>
      <w:r w:rsidRPr="005039E3">
        <w:t xml:space="preserve"> may, by warrant under his or her hand, authorise persons approved under section</w:t>
      </w:r>
      <w:r w:rsidR="005039E3">
        <w:t> </w:t>
      </w:r>
      <w:r w:rsidRPr="005039E3">
        <w:t xml:space="preserve">12 in respect of the warrant, subject to any conditions or restrictions that are specified in the warrant, to do such of those acts or things in relation to that telecommunications service as the </w:t>
      </w:r>
      <w:r w:rsidR="00665810" w:rsidRPr="005039E3">
        <w:t>Attorney</w:t>
      </w:r>
      <w:r w:rsidR="005039E3">
        <w:noBreakHyphen/>
      </w:r>
      <w:r w:rsidR="00665810" w:rsidRPr="005039E3">
        <w:t>General</w:t>
      </w:r>
      <w:r w:rsidRPr="005039E3">
        <w:t xml:space="preserve"> considers appropriate in the circumstances and are specified in the warrant, for the purpose of obtaining that intelligence.</w:t>
      </w:r>
    </w:p>
    <w:p w:rsidR="002678F2" w:rsidRPr="005039E3" w:rsidRDefault="002678F2" w:rsidP="002678F2">
      <w:pPr>
        <w:pStyle w:val="subsection"/>
      </w:pPr>
      <w:r w:rsidRPr="005039E3">
        <w:tab/>
        <w:t>(2)</w:t>
      </w:r>
      <w:r w:rsidRPr="005039E3">
        <w:tab/>
        <w:t>A request by the Director</w:t>
      </w:r>
      <w:r w:rsidR="005039E3">
        <w:noBreakHyphen/>
      </w:r>
      <w:r w:rsidRPr="005039E3">
        <w:t>General of Security for the issue of a warrant under this section:</w:t>
      </w:r>
    </w:p>
    <w:p w:rsidR="002678F2" w:rsidRPr="005039E3" w:rsidRDefault="002678F2" w:rsidP="002678F2">
      <w:pPr>
        <w:pStyle w:val="paragraph"/>
      </w:pPr>
      <w:r w:rsidRPr="005039E3">
        <w:tab/>
        <w:t>(a)</w:t>
      </w:r>
      <w:r w:rsidRPr="005039E3">
        <w:tab/>
        <w:t>shall include a description of the service sufficient to identify it, including:</w:t>
      </w:r>
    </w:p>
    <w:p w:rsidR="002678F2" w:rsidRPr="005039E3" w:rsidRDefault="002678F2" w:rsidP="002678F2">
      <w:pPr>
        <w:pStyle w:val="paragraphsub"/>
      </w:pPr>
      <w:r w:rsidRPr="005039E3">
        <w:tab/>
        <w:t>(i)</w:t>
      </w:r>
      <w:r w:rsidRPr="005039E3">
        <w:tab/>
        <w:t>the name, address and occupation of the subscriber (if any) to the service; and</w:t>
      </w:r>
    </w:p>
    <w:p w:rsidR="002678F2" w:rsidRPr="005039E3" w:rsidRDefault="002678F2" w:rsidP="002678F2">
      <w:pPr>
        <w:pStyle w:val="paragraphsub"/>
      </w:pPr>
      <w:r w:rsidRPr="005039E3">
        <w:tab/>
        <w:t>(ii)</w:t>
      </w:r>
      <w:r w:rsidRPr="005039E3">
        <w:tab/>
        <w:t>the number (if any) allotted to the service by a carrier; and</w:t>
      </w:r>
    </w:p>
    <w:p w:rsidR="002678F2" w:rsidRPr="005039E3" w:rsidRDefault="002678F2" w:rsidP="002678F2">
      <w:pPr>
        <w:pStyle w:val="paragraph"/>
      </w:pPr>
      <w:r w:rsidRPr="005039E3">
        <w:tab/>
        <w:t>(b)</w:t>
      </w:r>
      <w:r w:rsidRPr="005039E3">
        <w:tab/>
        <w:t>shall specify the facts and other grounds on which the Director</w:t>
      </w:r>
      <w:r w:rsidR="005039E3">
        <w:noBreakHyphen/>
      </w:r>
      <w:r w:rsidRPr="005039E3">
        <w:t>General of Security considers it necessary that the warrant should be issued.</w:t>
      </w:r>
    </w:p>
    <w:p w:rsidR="002678F2" w:rsidRPr="005039E3" w:rsidRDefault="002678F2" w:rsidP="002678F2">
      <w:pPr>
        <w:pStyle w:val="notetext"/>
      </w:pPr>
      <w:r w:rsidRPr="005039E3">
        <w:t>Note:</w:t>
      </w:r>
      <w:r w:rsidRPr="005039E3">
        <w:tab/>
        <w:t>Warrants are obtained under this section for the purpose of performing the function set out in paragraph</w:t>
      </w:r>
      <w:r w:rsidR="005039E3">
        <w:t> </w:t>
      </w:r>
      <w:r w:rsidRPr="005039E3">
        <w:t xml:space="preserve">17(1)(e) of the </w:t>
      </w:r>
      <w:r w:rsidRPr="005039E3">
        <w:rPr>
          <w:i/>
        </w:rPr>
        <w:t>Australian Security Intelligence Organisation Act 1979</w:t>
      </w:r>
      <w:r w:rsidRPr="005039E3">
        <w:t>.</w:t>
      </w:r>
    </w:p>
    <w:p w:rsidR="002678F2" w:rsidRPr="005039E3" w:rsidRDefault="002678F2" w:rsidP="002678F2">
      <w:pPr>
        <w:pStyle w:val="ActHead5"/>
      </w:pPr>
      <w:bookmarkStart w:id="60" w:name="_Toc34385252"/>
      <w:r w:rsidRPr="005039E3">
        <w:rPr>
          <w:rStyle w:val="CharSectno"/>
        </w:rPr>
        <w:t>11B</w:t>
      </w:r>
      <w:r w:rsidRPr="005039E3">
        <w:t xml:space="preserve">  Named person warrant for collection of foreign intelligence</w:t>
      </w:r>
      <w:bookmarkEnd w:id="60"/>
    </w:p>
    <w:p w:rsidR="003B1943" w:rsidRPr="005039E3" w:rsidRDefault="003B1943" w:rsidP="003B1943">
      <w:pPr>
        <w:pStyle w:val="subsection"/>
      </w:pPr>
      <w:r w:rsidRPr="005039E3">
        <w:tab/>
        <w:t>(1)</w:t>
      </w:r>
      <w:r w:rsidRPr="005039E3">
        <w:tab/>
        <w:t xml:space="preserve">The </w:t>
      </w:r>
      <w:r w:rsidR="00665810" w:rsidRPr="005039E3">
        <w:t>Attorney</w:t>
      </w:r>
      <w:r w:rsidR="005039E3">
        <w:noBreakHyphen/>
      </w:r>
      <w:r w:rsidR="00665810" w:rsidRPr="005039E3">
        <w:t>General</w:t>
      </w:r>
      <w:r w:rsidRPr="005039E3">
        <w:t xml:space="preserve"> may, under his or her hand, issue a warrant in respect of a person if:</w:t>
      </w:r>
    </w:p>
    <w:p w:rsidR="003B1943" w:rsidRPr="005039E3" w:rsidRDefault="003B1943" w:rsidP="003B1943">
      <w:pPr>
        <w:pStyle w:val="paragraph"/>
      </w:pPr>
      <w:r w:rsidRPr="005039E3">
        <w:tab/>
        <w:t>(a)</w:t>
      </w:r>
      <w:r w:rsidRPr="005039E3">
        <w:tab/>
        <w:t>the Director</w:t>
      </w:r>
      <w:r w:rsidR="005039E3">
        <w:noBreakHyphen/>
      </w:r>
      <w:r w:rsidRPr="005039E3">
        <w:t xml:space="preserve">General of Security gives a notice in writing to the </w:t>
      </w:r>
      <w:r w:rsidR="00665810" w:rsidRPr="005039E3">
        <w:t>Attorney</w:t>
      </w:r>
      <w:r w:rsidR="005039E3">
        <w:noBreakHyphen/>
      </w:r>
      <w:r w:rsidR="00665810" w:rsidRPr="005039E3">
        <w:t>General</w:t>
      </w:r>
      <w:r w:rsidRPr="005039E3">
        <w:t xml:space="preserve"> requesting the </w:t>
      </w:r>
      <w:r w:rsidR="00665810" w:rsidRPr="005039E3">
        <w:t>Attorney</w:t>
      </w:r>
      <w:r w:rsidR="005039E3">
        <w:noBreakHyphen/>
      </w:r>
      <w:r w:rsidR="00665810" w:rsidRPr="005039E3">
        <w:t>General</w:t>
      </w:r>
      <w:r w:rsidRPr="005039E3">
        <w:t xml:space="preserve"> to issue a warrant under this section authorising persons approved under section</w:t>
      </w:r>
      <w:r w:rsidR="005039E3">
        <w:t> </w:t>
      </w:r>
      <w:r w:rsidRPr="005039E3">
        <w:t>12 in respect of the warrant to do acts or things referred to in subsection</w:t>
      </w:r>
      <w:r w:rsidR="005039E3">
        <w:t> </w:t>
      </w:r>
      <w:r w:rsidRPr="005039E3">
        <w:t>9A(1A) in relation to:</w:t>
      </w:r>
    </w:p>
    <w:p w:rsidR="003B1943" w:rsidRPr="005039E3" w:rsidRDefault="003B1943" w:rsidP="003B1943">
      <w:pPr>
        <w:pStyle w:val="paragraphsub"/>
      </w:pPr>
      <w:r w:rsidRPr="005039E3">
        <w:tab/>
        <w:t>(i)</w:t>
      </w:r>
      <w:r w:rsidRPr="005039E3">
        <w:tab/>
        <w:t>communications that are being made to or from any telecommunications service that a person or foreign organisation is using, or is likely to use; or</w:t>
      </w:r>
    </w:p>
    <w:p w:rsidR="003B1943" w:rsidRPr="005039E3" w:rsidRDefault="003B1943" w:rsidP="003B1943">
      <w:pPr>
        <w:pStyle w:val="paragraphsub"/>
      </w:pPr>
      <w:r w:rsidRPr="005039E3">
        <w:tab/>
        <w:t>(ii)</w:t>
      </w:r>
      <w:r w:rsidRPr="005039E3">
        <w:tab/>
        <w:t>communications that are being made by means of a particular telecommunications device</w:t>
      </w:r>
      <w:r w:rsidR="00D339F9" w:rsidRPr="005039E3">
        <w:t xml:space="preserve"> or particular telecommunications devices</w:t>
      </w:r>
      <w:r w:rsidRPr="005039E3">
        <w:t xml:space="preserve"> that a person or foreign organisation is using, or is likely to use;</w:t>
      </w:r>
    </w:p>
    <w:p w:rsidR="003B1943" w:rsidRPr="005039E3" w:rsidRDefault="003B1943" w:rsidP="003B1943">
      <w:pPr>
        <w:pStyle w:val="paragraph"/>
      </w:pPr>
      <w:r w:rsidRPr="005039E3">
        <w:tab/>
      </w:r>
      <w:r w:rsidRPr="005039E3">
        <w:tab/>
        <w:t>for the purpose of obtaining foreign intelligence relating to a matter specified in the notice; and</w:t>
      </w:r>
    </w:p>
    <w:p w:rsidR="003B1943" w:rsidRPr="005039E3" w:rsidRDefault="003B1943" w:rsidP="003B1943">
      <w:pPr>
        <w:pStyle w:val="paragraph"/>
      </w:pPr>
      <w:r w:rsidRPr="005039E3">
        <w:tab/>
        <w:t>(b)</w:t>
      </w:r>
      <w:r w:rsidRPr="005039E3">
        <w:tab/>
        <w:t xml:space="preserve">the </w:t>
      </w:r>
      <w:r w:rsidR="00665810" w:rsidRPr="005039E3">
        <w:t>Attorney</w:t>
      </w:r>
      <w:r w:rsidR="005039E3">
        <w:noBreakHyphen/>
      </w:r>
      <w:r w:rsidR="00665810" w:rsidRPr="005039E3">
        <w:t>General</w:t>
      </w:r>
      <w:r w:rsidRPr="005039E3">
        <w:t xml:space="preserve"> is satisfied, on the basis of advice received from the </w:t>
      </w:r>
      <w:r w:rsidR="00F96C78" w:rsidRPr="005039E3">
        <w:t>Minister for Defence or the Minister for Foreign Affairs</w:t>
      </w:r>
      <w:r w:rsidRPr="005039E3">
        <w:t>, that:</w:t>
      </w:r>
    </w:p>
    <w:p w:rsidR="003B1943" w:rsidRPr="005039E3" w:rsidRDefault="003B1943" w:rsidP="003B1943">
      <w:pPr>
        <w:pStyle w:val="paragraphsub"/>
      </w:pPr>
      <w:r w:rsidRPr="005039E3">
        <w:tab/>
        <w:t>(i)</w:t>
      </w:r>
      <w:r w:rsidRPr="005039E3">
        <w:tab/>
        <w:t xml:space="preserve">the obtaining of foreign intelligence relating to that matter is </w:t>
      </w:r>
      <w:r w:rsidR="00F96C78" w:rsidRPr="005039E3">
        <w:t>in the interests of Australia’s national security, Australia’s foreign relations or Australia’s national economic well</w:t>
      </w:r>
      <w:r w:rsidR="005039E3">
        <w:noBreakHyphen/>
      </w:r>
      <w:r w:rsidR="00F96C78" w:rsidRPr="005039E3">
        <w:t>being</w:t>
      </w:r>
      <w:r w:rsidRPr="005039E3">
        <w:t>; and</w:t>
      </w:r>
    </w:p>
    <w:p w:rsidR="003B1943" w:rsidRPr="005039E3" w:rsidRDefault="003B1943" w:rsidP="003B1943">
      <w:pPr>
        <w:pStyle w:val="paragraphsub"/>
      </w:pPr>
      <w:r w:rsidRPr="005039E3">
        <w:tab/>
        <w:t>(ii)</w:t>
      </w:r>
      <w:r w:rsidRPr="005039E3">
        <w:tab/>
        <w:t xml:space="preserve">it is necessary to intercept the communications of the person or foreign organisation in order to obtain the intelligence referred to in </w:t>
      </w:r>
      <w:r w:rsidR="005039E3">
        <w:t>paragraph (</w:t>
      </w:r>
      <w:r w:rsidRPr="005039E3">
        <w:t>a); and</w:t>
      </w:r>
    </w:p>
    <w:p w:rsidR="003B1943" w:rsidRPr="005039E3" w:rsidRDefault="003B1943" w:rsidP="003B1943">
      <w:pPr>
        <w:pStyle w:val="paragraphsub"/>
      </w:pPr>
      <w:r w:rsidRPr="005039E3">
        <w:tab/>
        <w:t>(iii)</w:t>
      </w:r>
      <w:r w:rsidRPr="005039E3">
        <w:tab/>
        <w:t>relying on a telecommunications service warrant to obtain the intelligence would be ineffective.</w:t>
      </w:r>
    </w:p>
    <w:p w:rsidR="003B1943" w:rsidRPr="005039E3" w:rsidRDefault="003B1943" w:rsidP="003B1943">
      <w:pPr>
        <w:pStyle w:val="subsection"/>
      </w:pPr>
      <w:r w:rsidRPr="005039E3">
        <w:tab/>
        <w:t>(1A)</w:t>
      </w:r>
      <w:r w:rsidRPr="005039E3">
        <w:tab/>
        <w:t>The warrant authorises persons approved under section</w:t>
      </w:r>
      <w:r w:rsidR="005039E3">
        <w:t> </w:t>
      </w:r>
      <w:r w:rsidRPr="005039E3">
        <w:t>12 in respect of the warrant to intercept, subject to any conditions or restrictions that are specified in the warrant:</w:t>
      </w:r>
    </w:p>
    <w:p w:rsidR="003B1943" w:rsidRPr="005039E3" w:rsidRDefault="003B1943" w:rsidP="003B1943">
      <w:pPr>
        <w:pStyle w:val="paragraph"/>
      </w:pPr>
      <w:r w:rsidRPr="005039E3">
        <w:tab/>
        <w:t>(a)</w:t>
      </w:r>
      <w:r w:rsidRPr="005039E3">
        <w:tab/>
        <w:t>communications that are being made to or from any telecommunications service that the person or foreign organisation is using, or is likely to use; or</w:t>
      </w:r>
    </w:p>
    <w:p w:rsidR="003B1943" w:rsidRPr="005039E3" w:rsidRDefault="003B1943" w:rsidP="003B1943">
      <w:pPr>
        <w:pStyle w:val="paragraph"/>
      </w:pPr>
      <w:r w:rsidRPr="005039E3">
        <w:tab/>
        <w:t>(b)</w:t>
      </w:r>
      <w:r w:rsidRPr="005039E3">
        <w:tab/>
        <w:t>communications that are being made by means of a telecommunications device</w:t>
      </w:r>
      <w:r w:rsidR="002743A1" w:rsidRPr="005039E3">
        <w:t xml:space="preserve"> or telecommunications devices</w:t>
      </w:r>
      <w:r w:rsidRPr="005039E3">
        <w:t>, identified in the warrant, that the person or foreign organisation is using, or is likely to use.</w:t>
      </w:r>
    </w:p>
    <w:p w:rsidR="003B1943" w:rsidRPr="005039E3" w:rsidRDefault="003B1943" w:rsidP="003B1943">
      <w:pPr>
        <w:pStyle w:val="notetext"/>
      </w:pPr>
      <w:r w:rsidRPr="005039E3">
        <w:t>Note:</w:t>
      </w:r>
      <w:r w:rsidRPr="005039E3">
        <w:tab/>
      </w:r>
      <w:r w:rsidR="005039E3">
        <w:t>Subsection (</w:t>
      </w:r>
      <w:r w:rsidRPr="005039E3">
        <w:t>3) restricts the issuing of a warrant authorising interception of communications made by means of a telecommunications device</w:t>
      </w:r>
      <w:r w:rsidR="003175E9" w:rsidRPr="005039E3">
        <w:t xml:space="preserve"> or telecommunications devices</w:t>
      </w:r>
      <w:r w:rsidRPr="005039E3">
        <w:t xml:space="preserve"> identified in the warrant.</w:t>
      </w:r>
    </w:p>
    <w:p w:rsidR="003B1943" w:rsidRPr="005039E3" w:rsidRDefault="003B1943" w:rsidP="003B1943">
      <w:pPr>
        <w:pStyle w:val="subsection"/>
      </w:pPr>
      <w:r w:rsidRPr="005039E3">
        <w:tab/>
        <w:t>(1B)</w:t>
      </w:r>
      <w:r w:rsidRPr="005039E3">
        <w:tab/>
        <w:t>The warrant may authorise entry on any premises specified in the warrant for the purpose of installing, maintaining, using or recovering any equipment used to intercept such communications.</w:t>
      </w:r>
    </w:p>
    <w:p w:rsidR="002678F2" w:rsidRPr="005039E3" w:rsidRDefault="002678F2" w:rsidP="002678F2">
      <w:pPr>
        <w:pStyle w:val="subsection"/>
      </w:pPr>
      <w:r w:rsidRPr="005039E3">
        <w:tab/>
        <w:t>(2)</w:t>
      </w:r>
      <w:r w:rsidRPr="005039E3">
        <w:tab/>
        <w:t>A request by the Director</w:t>
      </w:r>
      <w:r w:rsidR="005039E3">
        <w:noBreakHyphen/>
      </w:r>
      <w:r w:rsidRPr="005039E3">
        <w:t>General of Security for the issue of a warrant in respect of a person or foreign organisation:</w:t>
      </w:r>
    </w:p>
    <w:p w:rsidR="002678F2" w:rsidRPr="005039E3" w:rsidRDefault="002678F2" w:rsidP="002678F2">
      <w:pPr>
        <w:pStyle w:val="paragraph"/>
      </w:pPr>
      <w:r w:rsidRPr="005039E3">
        <w:tab/>
        <w:t>(a)</w:t>
      </w:r>
      <w:r w:rsidRPr="005039E3">
        <w:tab/>
        <w:t>must include the name or names by which the person or organisation is known; and</w:t>
      </w:r>
    </w:p>
    <w:p w:rsidR="002678F2" w:rsidRPr="005039E3" w:rsidRDefault="002678F2" w:rsidP="002678F2">
      <w:pPr>
        <w:pStyle w:val="paragraph"/>
      </w:pPr>
      <w:r w:rsidRPr="005039E3">
        <w:tab/>
        <w:t>(b)</w:t>
      </w:r>
      <w:r w:rsidRPr="005039E3">
        <w:tab/>
        <w:t>must include details (to the extent these are known to the Director</w:t>
      </w:r>
      <w:r w:rsidR="005039E3">
        <w:noBreakHyphen/>
      </w:r>
      <w:r w:rsidRPr="005039E3">
        <w:t>General of Security) sufficient to identify the telecommunications services the person or foreign organisation is using, or is likely to use; and</w:t>
      </w:r>
    </w:p>
    <w:p w:rsidR="006D7167" w:rsidRPr="005039E3" w:rsidRDefault="006D7167" w:rsidP="006D7167">
      <w:pPr>
        <w:pStyle w:val="paragraph"/>
      </w:pPr>
      <w:r w:rsidRPr="005039E3">
        <w:tab/>
        <w:t>(ba)</w:t>
      </w:r>
      <w:r w:rsidRPr="005039E3">
        <w:tab/>
        <w:t>if the warrant would authorise interception of communications made by means of a telecommunications device or telecommunications devices identified in the warrant—must include details (to the extent these are known to the Director</w:t>
      </w:r>
      <w:r w:rsidR="005039E3">
        <w:noBreakHyphen/>
      </w:r>
      <w:r w:rsidRPr="005039E3">
        <w:t>General of Security) sufficient to identify the telecommunications device or telecommunications devices that the person is using, or is likely to use; and</w:t>
      </w:r>
    </w:p>
    <w:p w:rsidR="002678F2" w:rsidRPr="005039E3" w:rsidRDefault="002678F2" w:rsidP="002678F2">
      <w:pPr>
        <w:pStyle w:val="paragraph"/>
      </w:pPr>
      <w:r w:rsidRPr="005039E3">
        <w:tab/>
        <w:t>(c)</w:t>
      </w:r>
      <w:r w:rsidRPr="005039E3">
        <w:tab/>
        <w:t>must specify the facts and other grounds on which the Director</w:t>
      </w:r>
      <w:r w:rsidR="005039E3">
        <w:noBreakHyphen/>
      </w:r>
      <w:r w:rsidRPr="005039E3">
        <w:t>General of Security considers it necessary that the warrant should be issued.</w:t>
      </w:r>
    </w:p>
    <w:p w:rsidR="00501C89" w:rsidRPr="005039E3" w:rsidRDefault="00501C89" w:rsidP="00501C89">
      <w:pPr>
        <w:pStyle w:val="subsection"/>
      </w:pPr>
      <w:r w:rsidRPr="005039E3">
        <w:tab/>
        <w:t>(3)</w:t>
      </w:r>
      <w:r w:rsidRPr="005039E3">
        <w:tab/>
        <w:t xml:space="preserve">The </w:t>
      </w:r>
      <w:r w:rsidR="00665810" w:rsidRPr="005039E3">
        <w:t>Attorney</w:t>
      </w:r>
      <w:r w:rsidR="005039E3">
        <w:noBreakHyphen/>
      </w:r>
      <w:r w:rsidR="00665810" w:rsidRPr="005039E3">
        <w:t>General</w:t>
      </w:r>
      <w:r w:rsidRPr="005039E3">
        <w:t xml:space="preserve"> must not issue a warrant that authorises interception of communications made by means of a telecommunications device</w:t>
      </w:r>
      <w:r w:rsidR="00C814A8" w:rsidRPr="005039E3">
        <w:t xml:space="preserve"> or telecommunications devices</w:t>
      </w:r>
      <w:r w:rsidRPr="005039E3">
        <w:t xml:space="preserve"> identified in the warrant unless he or she is satisfied that:</w:t>
      </w:r>
    </w:p>
    <w:p w:rsidR="00501C89" w:rsidRPr="005039E3" w:rsidRDefault="00501C89" w:rsidP="00501C89">
      <w:pPr>
        <w:pStyle w:val="paragraph"/>
        <w:rPr>
          <w:szCs w:val="22"/>
        </w:rPr>
      </w:pPr>
      <w:r w:rsidRPr="005039E3">
        <w:rPr>
          <w:szCs w:val="22"/>
        </w:rPr>
        <w:tab/>
        <w:t>(a)</w:t>
      </w:r>
      <w:r w:rsidRPr="005039E3">
        <w:rPr>
          <w:szCs w:val="22"/>
        </w:rPr>
        <w:tab/>
        <w:t>there are no other practicable methods available to the Organisation at the time of making the application to identify the telecommunications services used, or likely to be used, by the person</w:t>
      </w:r>
      <w:r w:rsidRPr="005039E3">
        <w:t xml:space="preserve"> or foreign organisation</w:t>
      </w:r>
      <w:r w:rsidRPr="005039E3">
        <w:rPr>
          <w:szCs w:val="22"/>
        </w:rPr>
        <w:t xml:space="preserve"> in respect of whom or which the warrant would be issued; or</w:t>
      </w:r>
    </w:p>
    <w:p w:rsidR="00501C89" w:rsidRPr="005039E3" w:rsidRDefault="00501C89" w:rsidP="00501C89">
      <w:pPr>
        <w:pStyle w:val="paragraph"/>
        <w:rPr>
          <w:szCs w:val="22"/>
        </w:rPr>
      </w:pPr>
      <w:r w:rsidRPr="005039E3">
        <w:tab/>
        <w:t>(b)</w:t>
      </w:r>
      <w:r w:rsidRPr="005039E3">
        <w:tab/>
        <w:t xml:space="preserve">interception of communications made to or from a </w:t>
      </w:r>
      <w:r w:rsidRPr="005039E3">
        <w:rPr>
          <w:szCs w:val="22"/>
        </w:rPr>
        <w:t>telecommunications service used, or likely to be used, by that person</w:t>
      </w:r>
      <w:r w:rsidRPr="005039E3">
        <w:t xml:space="preserve"> or foreign organisation</w:t>
      </w:r>
      <w:r w:rsidRPr="005039E3">
        <w:rPr>
          <w:szCs w:val="22"/>
        </w:rPr>
        <w:t xml:space="preserve"> would not otherwise be practicable.</w:t>
      </w:r>
    </w:p>
    <w:p w:rsidR="002678F2" w:rsidRPr="005039E3" w:rsidRDefault="002678F2" w:rsidP="002678F2">
      <w:pPr>
        <w:pStyle w:val="notetext"/>
      </w:pPr>
      <w:r w:rsidRPr="005039E3">
        <w:t>Note:</w:t>
      </w:r>
      <w:r w:rsidRPr="005039E3">
        <w:tab/>
        <w:t>Warrants are obtained under this section for the purpose of performing the function set out in paragraph</w:t>
      </w:r>
      <w:r w:rsidR="005039E3">
        <w:t> </w:t>
      </w:r>
      <w:r w:rsidRPr="005039E3">
        <w:t xml:space="preserve">17(1)(e) of the </w:t>
      </w:r>
      <w:r w:rsidRPr="005039E3">
        <w:rPr>
          <w:i/>
        </w:rPr>
        <w:t>Australian Security Intelligence Organisation Act 1979</w:t>
      </w:r>
      <w:r w:rsidRPr="005039E3">
        <w:t>.</w:t>
      </w:r>
    </w:p>
    <w:p w:rsidR="002678F2" w:rsidRPr="005039E3" w:rsidRDefault="002678F2" w:rsidP="002678F2">
      <w:pPr>
        <w:pStyle w:val="ActHead5"/>
      </w:pPr>
      <w:bookmarkStart w:id="61" w:name="_Toc34385253"/>
      <w:r w:rsidRPr="005039E3">
        <w:rPr>
          <w:rStyle w:val="CharSectno"/>
        </w:rPr>
        <w:t>11C</w:t>
      </w:r>
      <w:r w:rsidRPr="005039E3">
        <w:t xml:space="preserve">  Foreign communications warrant for collection of foreign intelligence</w:t>
      </w:r>
      <w:bookmarkEnd w:id="61"/>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t>the Director</w:t>
      </w:r>
      <w:r w:rsidR="005039E3">
        <w:noBreakHyphen/>
      </w:r>
      <w:r w:rsidRPr="005039E3">
        <w:t xml:space="preserve">General of Security gives a notice in writing to the </w:t>
      </w:r>
      <w:r w:rsidR="00665810" w:rsidRPr="005039E3">
        <w:t>Attorney</w:t>
      </w:r>
      <w:r w:rsidR="005039E3">
        <w:noBreakHyphen/>
      </w:r>
      <w:r w:rsidR="00665810" w:rsidRPr="005039E3">
        <w:t>General</w:t>
      </w:r>
      <w:r w:rsidRPr="005039E3">
        <w:t xml:space="preserve"> requesting the </w:t>
      </w:r>
      <w:r w:rsidR="00665810" w:rsidRPr="005039E3">
        <w:t>Attorney</w:t>
      </w:r>
      <w:r w:rsidR="005039E3">
        <w:noBreakHyphen/>
      </w:r>
      <w:r w:rsidR="00665810" w:rsidRPr="005039E3">
        <w:t>General</w:t>
      </w:r>
      <w:r w:rsidRPr="005039E3">
        <w:t xml:space="preserve"> to issue a warrant under this section authorising persons approved under section</w:t>
      </w:r>
      <w:r w:rsidR="005039E3">
        <w:t> </w:t>
      </w:r>
      <w:r w:rsidRPr="005039E3">
        <w:t>12 in respect of the warrant to intercept foreign communications for the purpose of obtaining foreign intelligence relating to a matter specified in the notice; and</w:t>
      </w:r>
    </w:p>
    <w:p w:rsidR="002678F2" w:rsidRPr="005039E3" w:rsidRDefault="002678F2" w:rsidP="002678F2">
      <w:pPr>
        <w:pStyle w:val="paragraph"/>
      </w:pPr>
      <w:r w:rsidRPr="005039E3">
        <w:tab/>
        <w:t>(b)</w:t>
      </w:r>
      <w:r w:rsidRPr="005039E3">
        <w:tab/>
        <w:t xml:space="preserve">the </w:t>
      </w:r>
      <w:r w:rsidR="00665810" w:rsidRPr="005039E3">
        <w:t>Attorney</w:t>
      </w:r>
      <w:r w:rsidR="005039E3">
        <w:noBreakHyphen/>
      </w:r>
      <w:r w:rsidR="00665810" w:rsidRPr="005039E3">
        <w:t>General</w:t>
      </w:r>
      <w:r w:rsidRPr="005039E3">
        <w:t xml:space="preserve"> is satisfied, on the basis of advice received from the </w:t>
      </w:r>
      <w:r w:rsidR="002A3921" w:rsidRPr="005039E3">
        <w:t>Minister for Defence or the Minister for Foreign Affairs</w:t>
      </w:r>
      <w:r w:rsidRPr="005039E3">
        <w:t>, that:</w:t>
      </w:r>
    </w:p>
    <w:p w:rsidR="002678F2" w:rsidRPr="005039E3" w:rsidRDefault="002678F2" w:rsidP="002678F2">
      <w:pPr>
        <w:pStyle w:val="paragraphsub"/>
      </w:pPr>
      <w:r w:rsidRPr="005039E3">
        <w:tab/>
        <w:t>(i)</w:t>
      </w:r>
      <w:r w:rsidRPr="005039E3">
        <w:tab/>
        <w:t xml:space="preserve">the collection of foreign intelligence relating to that matter is </w:t>
      </w:r>
      <w:r w:rsidR="002A3921" w:rsidRPr="005039E3">
        <w:t>in the interests of Australia’s national security, Australia’s foreign relations or Australia’s national economic well</w:t>
      </w:r>
      <w:r w:rsidR="005039E3">
        <w:noBreakHyphen/>
      </w:r>
      <w:r w:rsidR="002A3921" w:rsidRPr="005039E3">
        <w:t>being</w:t>
      </w:r>
      <w:r w:rsidRPr="005039E3">
        <w:t>; and</w:t>
      </w:r>
    </w:p>
    <w:p w:rsidR="002678F2" w:rsidRPr="005039E3" w:rsidRDefault="002678F2" w:rsidP="002678F2">
      <w:pPr>
        <w:pStyle w:val="paragraphsub"/>
      </w:pPr>
      <w:r w:rsidRPr="005039E3">
        <w:tab/>
        <w:t>(ii)</w:t>
      </w:r>
      <w:r w:rsidRPr="005039E3">
        <w:tab/>
        <w:t xml:space="preserve">it is necessary to intercept foreign communications in order to collect the intelligence referred to in </w:t>
      </w:r>
      <w:r w:rsidR="005039E3">
        <w:t>paragraph (</w:t>
      </w:r>
      <w:r w:rsidRPr="005039E3">
        <w:t>a); and</w:t>
      </w:r>
    </w:p>
    <w:p w:rsidR="002678F2" w:rsidRPr="005039E3" w:rsidRDefault="002678F2" w:rsidP="002678F2">
      <w:pPr>
        <w:pStyle w:val="paragraphsub"/>
      </w:pPr>
      <w:r w:rsidRPr="005039E3">
        <w:tab/>
        <w:t>(iii)</w:t>
      </w:r>
      <w:r w:rsidRPr="005039E3">
        <w:tab/>
        <w:t>relying on a telecommunications service warrant or a named person warrant to obtain the intelligence would be ineffective;</w:t>
      </w:r>
    </w:p>
    <w:p w:rsidR="002678F2" w:rsidRPr="005039E3" w:rsidRDefault="002678F2" w:rsidP="002678F2">
      <w:pPr>
        <w:pStyle w:val="subsection2"/>
      </w:pPr>
      <w:r w:rsidRPr="005039E3">
        <w:t xml:space="preserve">the </w:t>
      </w:r>
      <w:r w:rsidR="00665810" w:rsidRPr="005039E3">
        <w:t>Attorney</w:t>
      </w:r>
      <w:r w:rsidR="005039E3">
        <w:noBreakHyphen/>
      </w:r>
      <w:r w:rsidR="00665810" w:rsidRPr="005039E3">
        <w:t>General</w:t>
      </w:r>
      <w:r w:rsidRPr="005039E3">
        <w:t xml:space="preserve"> may, by warrant under his or her hand, authorise persons approved under section</w:t>
      </w:r>
      <w:r w:rsidR="005039E3">
        <w:t> </w:t>
      </w:r>
      <w:r w:rsidRPr="005039E3">
        <w:t>12 in respect of the warrant, subject to any conditions or restrictions that are specified in the warrant, to intercept foreign communications for the purpose of obtaining that intelligence.</w:t>
      </w:r>
    </w:p>
    <w:p w:rsidR="002678F2" w:rsidRPr="005039E3" w:rsidRDefault="002678F2" w:rsidP="002678F2">
      <w:pPr>
        <w:pStyle w:val="subsection"/>
      </w:pPr>
      <w:r w:rsidRPr="005039E3">
        <w:tab/>
        <w:t>(2)</w:t>
      </w:r>
      <w:r w:rsidRPr="005039E3">
        <w:tab/>
        <w:t xml:space="preserve">A warrant under </w:t>
      </w:r>
      <w:r w:rsidR="005039E3">
        <w:t>subsection (</w:t>
      </w:r>
      <w:r w:rsidRPr="005039E3">
        <w:t>1) must not authorise the interception of any communications except foreign communications.</w:t>
      </w:r>
    </w:p>
    <w:p w:rsidR="002678F2" w:rsidRPr="005039E3" w:rsidRDefault="002678F2" w:rsidP="00162026">
      <w:pPr>
        <w:pStyle w:val="subsection"/>
        <w:keepNext/>
        <w:keepLines/>
      </w:pPr>
      <w:r w:rsidRPr="005039E3">
        <w:tab/>
        <w:t>(3)</w:t>
      </w:r>
      <w:r w:rsidRPr="005039E3">
        <w:tab/>
        <w:t>A request by the Director</w:t>
      </w:r>
      <w:r w:rsidR="005039E3">
        <w:noBreakHyphen/>
      </w:r>
      <w:r w:rsidRPr="005039E3">
        <w:t>General of Security for the issue of a warrant under this section must:</w:t>
      </w:r>
    </w:p>
    <w:p w:rsidR="002678F2" w:rsidRPr="005039E3" w:rsidRDefault="002678F2" w:rsidP="002678F2">
      <w:pPr>
        <w:pStyle w:val="paragraph"/>
      </w:pPr>
      <w:r w:rsidRPr="005039E3">
        <w:tab/>
        <w:t>(a)</w:t>
      </w:r>
      <w:r w:rsidRPr="005039E3">
        <w:tab/>
        <w:t>include a description that is sufficient to identify the part of the telecommunications system that is likely to carry the foreign communications whose interception is sought; and</w:t>
      </w:r>
    </w:p>
    <w:p w:rsidR="002678F2" w:rsidRPr="005039E3" w:rsidRDefault="002678F2" w:rsidP="002678F2">
      <w:pPr>
        <w:pStyle w:val="paragraph"/>
        <w:keepNext/>
        <w:keepLines/>
      </w:pPr>
      <w:r w:rsidRPr="005039E3">
        <w:tab/>
        <w:t>(b)</w:t>
      </w:r>
      <w:r w:rsidRPr="005039E3">
        <w:tab/>
        <w:t>specify the facts and other grounds on which the Director</w:t>
      </w:r>
      <w:r w:rsidR="005039E3">
        <w:noBreakHyphen/>
      </w:r>
      <w:r w:rsidRPr="005039E3">
        <w:t>General of Security considers it necessary that the warrant should be issued, including the reasons the information cannot be collected by other means.</w:t>
      </w:r>
    </w:p>
    <w:p w:rsidR="002678F2" w:rsidRPr="005039E3" w:rsidRDefault="002678F2" w:rsidP="002678F2">
      <w:pPr>
        <w:pStyle w:val="subsection"/>
      </w:pPr>
      <w:r w:rsidRPr="005039E3">
        <w:tab/>
        <w:t>(4)</w:t>
      </w:r>
      <w:r w:rsidRPr="005039E3">
        <w:tab/>
        <w:t>A warrant under this section must include:</w:t>
      </w:r>
    </w:p>
    <w:p w:rsidR="002678F2" w:rsidRPr="005039E3" w:rsidRDefault="002678F2" w:rsidP="002678F2">
      <w:pPr>
        <w:pStyle w:val="paragraph"/>
      </w:pPr>
      <w:r w:rsidRPr="005039E3">
        <w:tab/>
        <w:t>(a)</w:t>
      </w:r>
      <w:r w:rsidRPr="005039E3">
        <w:tab/>
        <w:t xml:space="preserve">a notice addressed to the carrier who operates the relevant telecommunications system, giving a description that is sufficient to identify the part of the telecommunications system that is covered by the warrant; and </w:t>
      </w:r>
    </w:p>
    <w:p w:rsidR="002678F2" w:rsidRPr="005039E3" w:rsidRDefault="002678F2" w:rsidP="002678F2">
      <w:pPr>
        <w:pStyle w:val="paragraph"/>
      </w:pPr>
      <w:r w:rsidRPr="005039E3">
        <w:tab/>
        <w:t>(b)</w:t>
      </w:r>
      <w:r w:rsidRPr="005039E3">
        <w:tab/>
        <w:t>a notice addressed to the Director</w:t>
      </w:r>
      <w:r w:rsidR="005039E3">
        <w:noBreakHyphen/>
      </w:r>
      <w:r w:rsidRPr="005039E3">
        <w:t>General of Security stating that the warrant authorises the obtaining of foreign intelligence only for purposes relating to the matter specified in the notice requesting the issue of the warrant.</w:t>
      </w:r>
    </w:p>
    <w:p w:rsidR="002678F2" w:rsidRPr="005039E3" w:rsidRDefault="002678F2" w:rsidP="002678F2">
      <w:pPr>
        <w:pStyle w:val="subsection"/>
      </w:pPr>
      <w:r w:rsidRPr="005039E3">
        <w:tab/>
        <w:t>(5)</w:t>
      </w:r>
      <w:r w:rsidRPr="005039E3">
        <w:tab/>
        <w:t>Where:</w:t>
      </w:r>
    </w:p>
    <w:p w:rsidR="002678F2" w:rsidRPr="005039E3" w:rsidRDefault="002678F2" w:rsidP="002678F2">
      <w:pPr>
        <w:pStyle w:val="paragraph"/>
      </w:pPr>
      <w:r w:rsidRPr="005039E3">
        <w:tab/>
        <w:t>(a)</w:t>
      </w:r>
      <w:r w:rsidRPr="005039E3">
        <w:tab/>
        <w:t>a communication is intercepted under a warrant under this section; and</w:t>
      </w:r>
    </w:p>
    <w:p w:rsidR="002678F2" w:rsidRPr="005039E3" w:rsidRDefault="002678F2" w:rsidP="002678F2">
      <w:pPr>
        <w:pStyle w:val="paragraph"/>
      </w:pPr>
      <w:r w:rsidRPr="005039E3">
        <w:tab/>
        <w:t>(b)</w:t>
      </w:r>
      <w:r w:rsidRPr="005039E3">
        <w:tab/>
        <w:t>the Director</w:t>
      </w:r>
      <w:r w:rsidR="005039E3">
        <w:noBreakHyphen/>
      </w:r>
      <w:r w:rsidRPr="005039E3">
        <w:t>General of Security is satisfied that the communication is not relevant to the purposes specified in the warrant;</w:t>
      </w:r>
    </w:p>
    <w:p w:rsidR="002678F2" w:rsidRPr="005039E3" w:rsidRDefault="002678F2" w:rsidP="002678F2">
      <w:pPr>
        <w:pStyle w:val="subsection2"/>
      </w:pPr>
      <w:r w:rsidRPr="005039E3">
        <w:t>the Director</w:t>
      </w:r>
      <w:r w:rsidR="005039E3">
        <w:noBreakHyphen/>
      </w:r>
      <w:r w:rsidRPr="005039E3">
        <w:t>General of Security must cause any record or copy of the communication to be destroyed.</w:t>
      </w:r>
    </w:p>
    <w:p w:rsidR="002678F2" w:rsidRPr="005039E3" w:rsidRDefault="002678F2" w:rsidP="002678F2">
      <w:pPr>
        <w:pStyle w:val="notetext"/>
      </w:pPr>
      <w:r w:rsidRPr="005039E3">
        <w:t>Note:</w:t>
      </w:r>
      <w:r w:rsidRPr="005039E3">
        <w:tab/>
        <w:t>Warrants are obtained under this section for the purpose of performing the function set out in paragraph</w:t>
      </w:r>
      <w:r w:rsidR="005039E3">
        <w:t> </w:t>
      </w:r>
      <w:r w:rsidRPr="005039E3">
        <w:t xml:space="preserve">17(1)(e) of the </w:t>
      </w:r>
      <w:r w:rsidRPr="005039E3">
        <w:rPr>
          <w:i/>
        </w:rPr>
        <w:t>Australian Security Intelligence Organisation Act 1979</w:t>
      </w:r>
      <w:r w:rsidRPr="005039E3">
        <w:t>.</w:t>
      </w:r>
    </w:p>
    <w:p w:rsidR="002678F2" w:rsidRPr="005039E3" w:rsidRDefault="002678F2" w:rsidP="002678F2">
      <w:pPr>
        <w:pStyle w:val="ActHead5"/>
      </w:pPr>
      <w:bookmarkStart w:id="62" w:name="_Toc34385254"/>
      <w:r w:rsidRPr="005039E3">
        <w:rPr>
          <w:rStyle w:val="CharSectno"/>
        </w:rPr>
        <w:t>11D</w:t>
      </w:r>
      <w:r w:rsidRPr="005039E3">
        <w:t xml:space="preserve">  Provisions applying to foreign intelligence warrants</w:t>
      </w:r>
      <w:bookmarkEnd w:id="62"/>
    </w:p>
    <w:p w:rsidR="002678F2" w:rsidRPr="005039E3" w:rsidRDefault="002678F2" w:rsidP="002678F2">
      <w:pPr>
        <w:pStyle w:val="SubsectionHead"/>
      </w:pPr>
      <w:r w:rsidRPr="005039E3">
        <w:t>Warrants authorising entry</w:t>
      </w:r>
    </w:p>
    <w:p w:rsidR="002678F2" w:rsidRPr="005039E3" w:rsidRDefault="002678F2" w:rsidP="002678F2">
      <w:pPr>
        <w:pStyle w:val="subsection"/>
      </w:pPr>
      <w:r w:rsidRPr="005039E3">
        <w:tab/>
        <w:t>(1)</w:t>
      </w:r>
      <w:r w:rsidRPr="005039E3">
        <w:tab/>
        <w:t>Where a warrant under section</w:t>
      </w:r>
      <w:r w:rsidR="005039E3">
        <w:t> </w:t>
      </w:r>
      <w:r w:rsidRPr="005039E3">
        <w:t>11A or 11B authorises entry on premises, the warrant:</w:t>
      </w:r>
    </w:p>
    <w:p w:rsidR="002678F2" w:rsidRPr="005039E3" w:rsidRDefault="002678F2" w:rsidP="002678F2">
      <w:pPr>
        <w:pStyle w:val="paragraph"/>
      </w:pPr>
      <w:r w:rsidRPr="005039E3">
        <w:tab/>
        <w:t>(a)</w:t>
      </w:r>
      <w:r w:rsidRPr="005039E3">
        <w:tab/>
        <w:t>must state whether entry is authorised to be made at any time of the day or night or only during specified hours; and</w:t>
      </w:r>
    </w:p>
    <w:p w:rsidR="002678F2" w:rsidRPr="005039E3" w:rsidRDefault="002678F2" w:rsidP="002678F2">
      <w:pPr>
        <w:pStyle w:val="paragraph"/>
      </w:pPr>
      <w:r w:rsidRPr="005039E3">
        <w:tab/>
        <w:t>(b)</w:t>
      </w:r>
      <w:r w:rsidRPr="005039E3">
        <w:tab/>
        <w:t xml:space="preserve">may, if the </w:t>
      </w:r>
      <w:r w:rsidR="00665810" w:rsidRPr="005039E3">
        <w:t>Attorney</w:t>
      </w:r>
      <w:r w:rsidR="005039E3">
        <w:noBreakHyphen/>
      </w:r>
      <w:r w:rsidR="00665810" w:rsidRPr="005039E3">
        <w:t>General</w:t>
      </w:r>
      <w:r w:rsidRPr="005039E3">
        <w:t xml:space="preserve"> thinks fit—provide that entry may be made without permission first being sought or demand first being made, and may authorise measures that he or she is satisfied are necessary for that purpose.</w:t>
      </w:r>
    </w:p>
    <w:p w:rsidR="002678F2" w:rsidRPr="005039E3" w:rsidRDefault="002678F2" w:rsidP="002678F2">
      <w:pPr>
        <w:pStyle w:val="SubsectionHead"/>
      </w:pPr>
      <w:r w:rsidRPr="005039E3">
        <w:t>Length of time warrant remains in force</w:t>
      </w:r>
    </w:p>
    <w:p w:rsidR="002678F2" w:rsidRPr="005039E3" w:rsidRDefault="002678F2" w:rsidP="002678F2">
      <w:pPr>
        <w:pStyle w:val="subsection"/>
      </w:pPr>
      <w:r w:rsidRPr="005039E3">
        <w:tab/>
        <w:t>(2)</w:t>
      </w:r>
      <w:r w:rsidRPr="005039E3">
        <w:tab/>
        <w:t>A warrant under section</w:t>
      </w:r>
      <w:r w:rsidR="005039E3">
        <w:t> </w:t>
      </w:r>
      <w:r w:rsidRPr="005039E3">
        <w:t>11A, 11B or 11C must specify the period for which it is to remain in force. The period must not exceed 6</w:t>
      </w:r>
      <w:r w:rsidR="00756B35" w:rsidRPr="005039E3">
        <w:t xml:space="preserve"> </w:t>
      </w:r>
      <w:r w:rsidRPr="005039E3">
        <w:t xml:space="preserve">months, and the warrant may be revoked by the </w:t>
      </w:r>
      <w:r w:rsidR="00665810" w:rsidRPr="005039E3">
        <w:t>Attorney</w:t>
      </w:r>
      <w:r w:rsidR="005039E3">
        <w:noBreakHyphen/>
      </w:r>
      <w:r w:rsidR="00665810" w:rsidRPr="005039E3">
        <w:t>General</w:t>
      </w:r>
      <w:r w:rsidRPr="005039E3">
        <w:t xml:space="preserve"> at any time before the end of the specified period.</w:t>
      </w:r>
    </w:p>
    <w:p w:rsidR="002678F2" w:rsidRPr="005039E3" w:rsidRDefault="002678F2" w:rsidP="002678F2">
      <w:pPr>
        <w:pStyle w:val="SubsectionHead"/>
      </w:pPr>
      <w:r w:rsidRPr="005039E3">
        <w:t>Issue of further warrant</w:t>
      </w:r>
    </w:p>
    <w:p w:rsidR="002678F2" w:rsidRPr="005039E3" w:rsidRDefault="002678F2" w:rsidP="002678F2">
      <w:pPr>
        <w:pStyle w:val="subsection"/>
      </w:pPr>
      <w:r w:rsidRPr="005039E3">
        <w:tab/>
        <w:t>(3)</w:t>
      </w:r>
      <w:r w:rsidRPr="005039E3">
        <w:tab/>
      </w:r>
      <w:r w:rsidR="005039E3">
        <w:t>Subsection (</w:t>
      </w:r>
      <w:r w:rsidRPr="005039E3">
        <w:t>2) does not prevent the issue of a further warrant in respect of a telecommunications service, a person or a part of a telecommunications system (as the case may be) in relation to which or whom a warrant has, or warrants have, previously been issued.</w:t>
      </w:r>
    </w:p>
    <w:p w:rsidR="002678F2" w:rsidRPr="005039E3" w:rsidRDefault="002678F2" w:rsidP="002678F2">
      <w:pPr>
        <w:pStyle w:val="SubsectionHead"/>
      </w:pPr>
      <w:r w:rsidRPr="005039E3">
        <w:t>Part</w:t>
      </w:r>
      <w:r w:rsidR="005039E3">
        <w:t> </w:t>
      </w:r>
      <w:r w:rsidRPr="005039E3">
        <w:t>10</w:t>
      </w:r>
      <w:r w:rsidRPr="005039E3">
        <w:rPr>
          <w:i w:val="0"/>
        </w:rPr>
        <w:t>.</w:t>
      </w:r>
      <w:r w:rsidRPr="005039E3">
        <w:t>6 of the Criminal Code</w:t>
      </w:r>
    </w:p>
    <w:p w:rsidR="002678F2" w:rsidRPr="005039E3" w:rsidRDefault="002678F2" w:rsidP="002678F2">
      <w:pPr>
        <w:pStyle w:val="subsection"/>
      </w:pPr>
      <w:r w:rsidRPr="005039E3">
        <w:tab/>
        <w:t>(4)</w:t>
      </w:r>
      <w:r w:rsidRPr="005039E3">
        <w:tab/>
        <w:t>Nothing in Part</w:t>
      </w:r>
      <w:r w:rsidR="005039E3">
        <w:t> </w:t>
      </w:r>
      <w:r w:rsidRPr="005039E3">
        <w:t xml:space="preserve">10.6 of the </w:t>
      </w:r>
      <w:r w:rsidRPr="005039E3">
        <w:rPr>
          <w:i/>
        </w:rPr>
        <w:t xml:space="preserve">Criminal Code </w:t>
      </w:r>
      <w:r w:rsidRPr="005039E3">
        <w:t>is to be taken to prohibit the doing of anything under, or for the purposes of, a warrant under section</w:t>
      </w:r>
      <w:r w:rsidR="005039E3">
        <w:t> </w:t>
      </w:r>
      <w:r w:rsidRPr="005039E3">
        <w:t>11A, 11B or 11C.</w:t>
      </w:r>
    </w:p>
    <w:p w:rsidR="002678F2" w:rsidRPr="005039E3" w:rsidRDefault="002678F2" w:rsidP="002678F2">
      <w:pPr>
        <w:pStyle w:val="notetext"/>
      </w:pPr>
      <w:r w:rsidRPr="005039E3">
        <w:t>Note:</w:t>
      </w:r>
      <w:r w:rsidRPr="005039E3">
        <w:tab/>
        <w:t>Part</w:t>
      </w:r>
      <w:r w:rsidR="005039E3">
        <w:t> </w:t>
      </w:r>
      <w:r w:rsidRPr="005039E3">
        <w:t xml:space="preserve">10.6 of the </w:t>
      </w:r>
      <w:r w:rsidRPr="005039E3">
        <w:rPr>
          <w:i/>
        </w:rPr>
        <w:t>Criminal Code</w:t>
      </w:r>
      <w:r w:rsidRPr="005039E3">
        <w:t xml:space="preserve"> deals with offences relating to telecommunications.</w:t>
      </w:r>
    </w:p>
    <w:p w:rsidR="002678F2" w:rsidRPr="005039E3" w:rsidRDefault="002678F2" w:rsidP="002678F2">
      <w:pPr>
        <w:pStyle w:val="SubsectionHead"/>
      </w:pPr>
      <w:r w:rsidRPr="005039E3">
        <w:t>Information about Australian citizens or permanent residents</w:t>
      </w:r>
    </w:p>
    <w:p w:rsidR="002678F2" w:rsidRPr="005039E3" w:rsidRDefault="002678F2" w:rsidP="002678F2">
      <w:pPr>
        <w:pStyle w:val="subsection"/>
      </w:pPr>
      <w:r w:rsidRPr="005039E3">
        <w:tab/>
        <w:t>(5)</w:t>
      </w:r>
      <w:r w:rsidRPr="005039E3">
        <w:tab/>
        <w:t>The Director</w:t>
      </w:r>
      <w:r w:rsidR="005039E3">
        <w:noBreakHyphen/>
      </w:r>
      <w:r w:rsidRPr="005039E3">
        <w:t>General must not request the issue of a warrant under section</w:t>
      </w:r>
      <w:r w:rsidR="005039E3">
        <w:t> </w:t>
      </w:r>
      <w:r w:rsidRPr="005039E3">
        <w:t>11A, 11B or 11C for the purpose of collecting information concerning an Australian citizen or permanent resident.</w:t>
      </w:r>
    </w:p>
    <w:p w:rsidR="002678F2" w:rsidRPr="005039E3" w:rsidRDefault="002678F2" w:rsidP="002678F2">
      <w:pPr>
        <w:pStyle w:val="subsection"/>
      </w:pPr>
      <w:r w:rsidRPr="005039E3">
        <w:tab/>
        <w:t>(6)</w:t>
      </w:r>
      <w:r w:rsidRPr="005039E3">
        <w:tab/>
        <w:t>The reference in subsection</w:t>
      </w:r>
      <w:r w:rsidR="005039E3">
        <w:t> </w:t>
      </w:r>
      <w:r w:rsidRPr="005039E3">
        <w:t xml:space="preserve">11A(1), 11B(1) and 11C(1) to </w:t>
      </w:r>
      <w:r w:rsidRPr="005039E3">
        <w:rPr>
          <w:b/>
          <w:i/>
        </w:rPr>
        <w:t>conditions or restrictions</w:t>
      </w:r>
      <w:r w:rsidRPr="005039E3">
        <w:t xml:space="preserve"> includes a reference to conditions or restrictions designed to minimise:</w:t>
      </w:r>
    </w:p>
    <w:p w:rsidR="002678F2" w:rsidRPr="005039E3" w:rsidRDefault="002678F2" w:rsidP="002678F2">
      <w:pPr>
        <w:pStyle w:val="paragraph"/>
      </w:pPr>
      <w:r w:rsidRPr="005039E3">
        <w:tab/>
        <w:t>(a)</w:t>
      </w:r>
      <w:r w:rsidRPr="005039E3">
        <w:tab/>
        <w:t>the obtaining by the Organisation, pursuant to a warrant issued under section</w:t>
      </w:r>
      <w:r w:rsidR="005039E3">
        <w:t> </w:t>
      </w:r>
      <w:r w:rsidRPr="005039E3">
        <w:t>11A, 11B or 11C (as the case may be), of information that is not publicly available concerning Australian citizens or permanent residents; or</w:t>
      </w:r>
    </w:p>
    <w:p w:rsidR="002678F2" w:rsidRPr="005039E3" w:rsidRDefault="002678F2" w:rsidP="002678F2">
      <w:pPr>
        <w:pStyle w:val="paragraph"/>
      </w:pPr>
      <w:r w:rsidRPr="005039E3">
        <w:tab/>
        <w:t>(b)</w:t>
      </w:r>
      <w:r w:rsidRPr="005039E3">
        <w:tab/>
        <w:t>the retention of information of that kind.</w:t>
      </w:r>
    </w:p>
    <w:p w:rsidR="002678F2" w:rsidRPr="005039E3" w:rsidRDefault="002678F2" w:rsidP="002678F2">
      <w:pPr>
        <w:pStyle w:val="ActHead5"/>
      </w:pPr>
      <w:bookmarkStart w:id="63" w:name="_Toc34385255"/>
      <w:r w:rsidRPr="005039E3">
        <w:rPr>
          <w:rStyle w:val="CharSectno"/>
        </w:rPr>
        <w:t>12</w:t>
      </w:r>
      <w:r w:rsidRPr="005039E3">
        <w:t xml:space="preserve">  Persons authorised to intercept communications for Organisation</w:t>
      </w:r>
      <w:bookmarkEnd w:id="63"/>
    </w:p>
    <w:p w:rsidR="002678F2" w:rsidRPr="005039E3" w:rsidRDefault="002678F2" w:rsidP="002678F2">
      <w:pPr>
        <w:pStyle w:val="subsection"/>
      </w:pPr>
      <w:r w:rsidRPr="005039E3">
        <w:tab/>
      </w:r>
      <w:r w:rsidRPr="005039E3">
        <w:tab/>
        <w:t>The Director</w:t>
      </w:r>
      <w:r w:rsidR="005039E3">
        <w:noBreakHyphen/>
      </w:r>
      <w:r w:rsidRPr="005039E3">
        <w:t xml:space="preserve">General of Security, or </w:t>
      </w:r>
      <w:r w:rsidR="00404030" w:rsidRPr="005039E3">
        <w:t>an ASIO employee or ASIO affiliate</w:t>
      </w:r>
      <w:r w:rsidRPr="005039E3">
        <w:t xml:space="preserve"> appointed by the Director</w:t>
      </w:r>
      <w:r w:rsidR="005039E3">
        <w:noBreakHyphen/>
      </w:r>
      <w:r w:rsidRPr="005039E3">
        <w:t xml:space="preserve">General of Security, in writing, to be an authorizing officer for the purposes of this subsection, may, by writing under his or her hand, approve </w:t>
      </w:r>
      <w:r w:rsidR="00422EE3" w:rsidRPr="005039E3">
        <w:t>any persons</w:t>
      </w:r>
      <w:r w:rsidRPr="005039E3">
        <w:t xml:space="preserve"> as persons authorized to exercise, on behalf of the Organisation, the authority conferred by </w:t>
      </w:r>
      <w:r w:rsidR="00C725A0" w:rsidRPr="005039E3">
        <w:t>Part</w:t>
      </w:r>
      <w:r w:rsidR="005039E3">
        <w:t> </w:t>
      </w:r>
      <w:r w:rsidR="00C725A0" w:rsidRPr="005039E3">
        <w:t>2</w:t>
      </w:r>
      <w:r w:rsidR="005039E3">
        <w:noBreakHyphen/>
      </w:r>
      <w:r w:rsidR="00C725A0" w:rsidRPr="005039E3">
        <w:t>2 warrants</w:t>
      </w:r>
      <w:r w:rsidRPr="005039E3">
        <w:t>.</w:t>
      </w:r>
    </w:p>
    <w:p w:rsidR="002678F2" w:rsidRPr="005039E3" w:rsidRDefault="002678F2" w:rsidP="002678F2">
      <w:pPr>
        <w:pStyle w:val="ActHead5"/>
      </w:pPr>
      <w:bookmarkStart w:id="64" w:name="_Toc34385256"/>
      <w:r w:rsidRPr="005039E3">
        <w:rPr>
          <w:rStyle w:val="CharSectno"/>
        </w:rPr>
        <w:t>13</w:t>
      </w:r>
      <w:r w:rsidRPr="005039E3">
        <w:t xml:space="preserve">  Discontinuance of interception before expiration of warrant</w:t>
      </w:r>
      <w:bookmarkEnd w:id="64"/>
    </w:p>
    <w:p w:rsidR="002678F2" w:rsidRPr="005039E3" w:rsidRDefault="002678F2" w:rsidP="002678F2">
      <w:pPr>
        <w:pStyle w:val="subsection"/>
      </w:pPr>
      <w:r w:rsidRPr="005039E3">
        <w:tab/>
      </w:r>
      <w:r w:rsidRPr="005039E3">
        <w:tab/>
        <w:t xml:space="preserve">Where, before a </w:t>
      </w:r>
      <w:r w:rsidR="002F0A0E" w:rsidRPr="005039E3">
        <w:t>Part</w:t>
      </w:r>
      <w:r w:rsidR="005039E3">
        <w:t> </w:t>
      </w:r>
      <w:r w:rsidR="002F0A0E" w:rsidRPr="005039E3">
        <w:t>2</w:t>
      </w:r>
      <w:r w:rsidR="005039E3">
        <w:noBreakHyphen/>
      </w:r>
      <w:r w:rsidR="002F0A0E" w:rsidRPr="005039E3">
        <w:t>2 warrant</w:t>
      </w:r>
      <w:r w:rsidRPr="005039E3">
        <w:t xml:space="preserve"> ceases to be in force, the Director</w:t>
      </w:r>
      <w:r w:rsidR="005039E3">
        <w:noBreakHyphen/>
      </w:r>
      <w:r w:rsidRPr="005039E3">
        <w:t xml:space="preserve">General of Security is satisfied that the grounds on which the warrant was issued have ceased to exist, he or she shall forthwith inform the </w:t>
      </w:r>
      <w:r w:rsidR="00665810" w:rsidRPr="005039E3">
        <w:t>Attorney</w:t>
      </w:r>
      <w:r w:rsidR="005039E3">
        <w:noBreakHyphen/>
      </w:r>
      <w:r w:rsidR="00665810" w:rsidRPr="005039E3">
        <w:t>General</w:t>
      </w:r>
      <w:r w:rsidRPr="005039E3">
        <w:t xml:space="preserve"> accordingly and take such steps that are necessary to ensure that the interception of communications under the warrant is discontinued.</w:t>
      </w:r>
    </w:p>
    <w:p w:rsidR="002678F2" w:rsidRPr="005039E3" w:rsidRDefault="002678F2" w:rsidP="002678F2">
      <w:pPr>
        <w:pStyle w:val="ActHead5"/>
      </w:pPr>
      <w:bookmarkStart w:id="65" w:name="_Toc34385257"/>
      <w:r w:rsidRPr="005039E3">
        <w:rPr>
          <w:rStyle w:val="CharSectno"/>
        </w:rPr>
        <w:t>14</w:t>
      </w:r>
      <w:r w:rsidRPr="005039E3">
        <w:t xml:space="preserve">  Certain records retained by Organisation to be destroyed</w:t>
      </w:r>
      <w:bookmarkEnd w:id="65"/>
    </w:p>
    <w:p w:rsidR="002678F2" w:rsidRPr="005039E3" w:rsidRDefault="002678F2" w:rsidP="002678F2">
      <w:pPr>
        <w:pStyle w:val="subsection"/>
      </w:pPr>
      <w:r w:rsidRPr="005039E3">
        <w:tab/>
      </w:r>
      <w:r w:rsidRPr="005039E3">
        <w:tab/>
        <w:t>Where:</w:t>
      </w:r>
    </w:p>
    <w:p w:rsidR="002678F2" w:rsidRPr="005039E3" w:rsidRDefault="002678F2" w:rsidP="002678F2">
      <w:pPr>
        <w:pStyle w:val="paragraph"/>
      </w:pPr>
      <w:r w:rsidRPr="005039E3">
        <w:tab/>
        <w:t>(a)</w:t>
      </w:r>
      <w:r w:rsidRPr="005039E3">
        <w:tab/>
        <w:t xml:space="preserve">a record or copy has been made of a communication intercepted by virtue of a </w:t>
      </w:r>
      <w:r w:rsidR="009D1BAF" w:rsidRPr="005039E3">
        <w:t>Part</w:t>
      </w:r>
      <w:r w:rsidR="005039E3">
        <w:t> </w:t>
      </w:r>
      <w:r w:rsidR="009D1BAF" w:rsidRPr="005039E3">
        <w:t>2</w:t>
      </w:r>
      <w:r w:rsidR="005039E3">
        <w:noBreakHyphen/>
      </w:r>
      <w:r w:rsidR="009D1BAF" w:rsidRPr="005039E3">
        <w:t>2 warrant</w:t>
      </w:r>
      <w:r w:rsidRPr="005039E3">
        <w:t>;</w:t>
      </w:r>
    </w:p>
    <w:p w:rsidR="002678F2" w:rsidRPr="005039E3" w:rsidRDefault="002678F2" w:rsidP="002678F2">
      <w:pPr>
        <w:pStyle w:val="paragraph"/>
      </w:pPr>
      <w:r w:rsidRPr="005039E3">
        <w:tab/>
        <w:t>(b)</w:t>
      </w:r>
      <w:r w:rsidRPr="005039E3">
        <w:tab/>
        <w:t>the record or copy is in the possession or custody, or under the control, of the Organisation; and</w:t>
      </w:r>
    </w:p>
    <w:p w:rsidR="002678F2" w:rsidRPr="005039E3" w:rsidRDefault="002678F2" w:rsidP="002678F2">
      <w:pPr>
        <w:pStyle w:val="paragraph"/>
      </w:pPr>
      <w:r w:rsidRPr="005039E3">
        <w:tab/>
        <w:t>(c)</w:t>
      </w:r>
      <w:r w:rsidRPr="005039E3">
        <w:tab/>
        <w:t>the Director</w:t>
      </w:r>
      <w:r w:rsidR="005039E3">
        <w:noBreakHyphen/>
      </w:r>
      <w:r w:rsidRPr="005039E3">
        <w:t>General of Security is satisfied that the record or copy is not required, and is not likely to be required, in or in connection with the performance by the Organisation of its functions or the exercise of its powers (including the powers conferred by sections</w:t>
      </w:r>
      <w:r w:rsidR="005039E3">
        <w:t> </w:t>
      </w:r>
      <w:r w:rsidRPr="005039E3">
        <w:t>64 and 65);</w:t>
      </w:r>
    </w:p>
    <w:p w:rsidR="002678F2" w:rsidRPr="005039E3" w:rsidRDefault="002678F2" w:rsidP="002678F2">
      <w:pPr>
        <w:pStyle w:val="subsection2"/>
      </w:pPr>
      <w:r w:rsidRPr="005039E3">
        <w:t>the Director</w:t>
      </w:r>
      <w:r w:rsidR="005039E3">
        <w:noBreakHyphen/>
      </w:r>
      <w:r w:rsidRPr="005039E3">
        <w:t>General of Security shall cause the record or copy to be destroyed.</w:t>
      </w:r>
    </w:p>
    <w:p w:rsidR="002678F2" w:rsidRPr="005039E3" w:rsidRDefault="002678F2" w:rsidP="002678F2">
      <w:pPr>
        <w:pStyle w:val="notetext"/>
      </w:pPr>
      <w:r w:rsidRPr="005039E3">
        <w:t>Note:</w:t>
      </w:r>
      <w:r w:rsidRPr="005039E3">
        <w:tab/>
        <w:t>See subsection</w:t>
      </w:r>
      <w:r w:rsidR="005039E3">
        <w:t> </w:t>
      </w:r>
      <w:r w:rsidRPr="005039E3">
        <w:t>11C(5) for additional rules about the destruction of material obtained under a warrant issued under section</w:t>
      </w:r>
      <w:r w:rsidR="005039E3">
        <w:t> </w:t>
      </w:r>
      <w:r w:rsidRPr="005039E3">
        <w:t>11C.</w:t>
      </w:r>
    </w:p>
    <w:p w:rsidR="002678F2" w:rsidRPr="005039E3" w:rsidRDefault="002678F2" w:rsidP="002678F2">
      <w:pPr>
        <w:pStyle w:val="ActHead5"/>
      </w:pPr>
      <w:bookmarkStart w:id="66" w:name="_Toc34385258"/>
      <w:r w:rsidRPr="005039E3">
        <w:rPr>
          <w:rStyle w:val="CharSectno"/>
        </w:rPr>
        <w:t>15</w:t>
      </w:r>
      <w:r w:rsidRPr="005039E3">
        <w:t xml:space="preserve">  How warrants etc. to be dealt with</w:t>
      </w:r>
      <w:bookmarkEnd w:id="66"/>
    </w:p>
    <w:p w:rsidR="002678F2" w:rsidRPr="005039E3" w:rsidRDefault="002678F2" w:rsidP="002678F2">
      <w:pPr>
        <w:pStyle w:val="subsection"/>
      </w:pPr>
      <w:r w:rsidRPr="005039E3">
        <w:tab/>
        <w:t>(1)</w:t>
      </w:r>
      <w:r w:rsidRPr="005039E3">
        <w:tab/>
        <w:t xml:space="preserve">Where the </w:t>
      </w:r>
      <w:r w:rsidR="00665810" w:rsidRPr="005039E3">
        <w:t>Attorney</w:t>
      </w:r>
      <w:r w:rsidR="005039E3">
        <w:noBreakHyphen/>
      </w:r>
      <w:r w:rsidR="00665810" w:rsidRPr="005039E3">
        <w:t>General</w:t>
      </w:r>
      <w:r w:rsidRPr="005039E3">
        <w:t xml:space="preserve"> issues or revokes a </w:t>
      </w:r>
      <w:r w:rsidR="00765022" w:rsidRPr="005039E3">
        <w:t>Part</w:t>
      </w:r>
      <w:r w:rsidR="005039E3">
        <w:t> </w:t>
      </w:r>
      <w:r w:rsidR="00765022" w:rsidRPr="005039E3">
        <w:t>2</w:t>
      </w:r>
      <w:r w:rsidR="005039E3">
        <w:noBreakHyphen/>
      </w:r>
      <w:r w:rsidR="00765022" w:rsidRPr="005039E3">
        <w:t>2 warrant</w:t>
      </w:r>
      <w:r w:rsidRPr="005039E3">
        <w:t>, he or she shall cause:</w:t>
      </w:r>
    </w:p>
    <w:p w:rsidR="002678F2" w:rsidRPr="005039E3" w:rsidRDefault="002678F2" w:rsidP="002678F2">
      <w:pPr>
        <w:pStyle w:val="paragraph"/>
      </w:pPr>
      <w:r w:rsidRPr="005039E3">
        <w:tab/>
        <w:t>(a)</w:t>
      </w:r>
      <w:r w:rsidRPr="005039E3">
        <w:tab/>
        <w:t>the Director</w:t>
      </w:r>
      <w:r w:rsidR="005039E3">
        <w:noBreakHyphen/>
      </w:r>
      <w:r w:rsidRPr="005039E3">
        <w:t>General of Security to be informed forthwith of the issue of the warrant or of the revocation, as the case may be; and</w:t>
      </w:r>
    </w:p>
    <w:p w:rsidR="002678F2" w:rsidRPr="005039E3" w:rsidRDefault="002678F2" w:rsidP="002678F2">
      <w:pPr>
        <w:pStyle w:val="paragraph"/>
      </w:pPr>
      <w:r w:rsidRPr="005039E3">
        <w:tab/>
        <w:t>(b)</w:t>
      </w:r>
      <w:r w:rsidRPr="005039E3">
        <w:tab/>
        <w:t>the warrant or the instrument of revocation, as the case may be, to be forwarded, as soon as practicable, to the Director General of Security.</w:t>
      </w:r>
    </w:p>
    <w:p w:rsidR="002678F2" w:rsidRPr="005039E3" w:rsidRDefault="002678F2" w:rsidP="002678F2">
      <w:pPr>
        <w:pStyle w:val="subsection"/>
      </w:pPr>
      <w:r w:rsidRPr="005039E3">
        <w:tab/>
        <w:t>(1A)</w:t>
      </w:r>
      <w:r w:rsidRPr="005039E3">
        <w:tab/>
        <w:t>Where:</w:t>
      </w:r>
    </w:p>
    <w:p w:rsidR="002678F2" w:rsidRPr="005039E3" w:rsidRDefault="002678F2" w:rsidP="002678F2">
      <w:pPr>
        <w:pStyle w:val="paragraph"/>
      </w:pPr>
      <w:r w:rsidRPr="005039E3">
        <w:tab/>
        <w:t>(a)</w:t>
      </w:r>
      <w:r w:rsidRPr="005039E3">
        <w:tab/>
        <w:t>the Director</w:t>
      </w:r>
      <w:r w:rsidR="005039E3">
        <w:noBreakHyphen/>
      </w:r>
      <w:r w:rsidRPr="005039E3">
        <w:t xml:space="preserve">General of Security is informed under </w:t>
      </w:r>
      <w:r w:rsidR="005039E3">
        <w:t>paragraph (</w:t>
      </w:r>
      <w:r w:rsidRPr="005039E3">
        <w:t>1)(a) of the issue of a warrant (other than a warrant under section</w:t>
      </w:r>
      <w:r w:rsidR="005039E3">
        <w:t> </w:t>
      </w:r>
      <w:r w:rsidRPr="005039E3">
        <w:t>11C); and</w:t>
      </w:r>
    </w:p>
    <w:p w:rsidR="002678F2" w:rsidRPr="005039E3" w:rsidRDefault="002678F2" w:rsidP="002678F2">
      <w:pPr>
        <w:pStyle w:val="paragraph"/>
      </w:pPr>
      <w:r w:rsidRPr="005039E3">
        <w:tab/>
        <w:t>(b)</w:t>
      </w:r>
      <w:r w:rsidRPr="005039E3">
        <w:tab/>
        <w:t>it is proposed, under the warrant, to intercept communications made to or from a telecommunications service while they are passing over a telecommunications system operated by a carrier; and</w:t>
      </w:r>
    </w:p>
    <w:p w:rsidR="002678F2" w:rsidRPr="005039E3" w:rsidRDefault="002678F2" w:rsidP="002678F2">
      <w:pPr>
        <w:pStyle w:val="paragraph"/>
      </w:pPr>
      <w:r w:rsidRPr="005039E3">
        <w:tab/>
        <w:t>(ba)</w:t>
      </w:r>
      <w:r w:rsidRPr="005039E3">
        <w:tab/>
        <w:t>the execution of the warrant will involve the taking of action by the carrier or its employees;</w:t>
      </w:r>
    </w:p>
    <w:p w:rsidR="002678F2" w:rsidRPr="005039E3" w:rsidRDefault="002678F2" w:rsidP="002678F2">
      <w:pPr>
        <w:pStyle w:val="subsection2"/>
      </w:pPr>
      <w:r w:rsidRPr="005039E3">
        <w:t>the Director</w:t>
      </w:r>
      <w:r w:rsidR="005039E3">
        <w:noBreakHyphen/>
      </w:r>
      <w:r w:rsidRPr="005039E3">
        <w:t>General of Security shall cause:</w:t>
      </w:r>
    </w:p>
    <w:p w:rsidR="002678F2" w:rsidRPr="005039E3" w:rsidRDefault="002678F2" w:rsidP="002678F2">
      <w:pPr>
        <w:pStyle w:val="paragraph"/>
      </w:pPr>
      <w:r w:rsidRPr="005039E3">
        <w:tab/>
        <w:t>(c)</w:t>
      </w:r>
      <w:r w:rsidRPr="005039E3">
        <w:tab/>
      </w:r>
      <w:r w:rsidR="003E4FC5" w:rsidRPr="005039E3">
        <w:t>an authorised representative</w:t>
      </w:r>
      <w:r w:rsidRPr="005039E3">
        <w:t xml:space="preserve"> of that carrier to be informed forthwith of the issue of the warrant; and</w:t>
      </w:r>
    </w:p>
    <w:p w:rsidR="002678F2" w:rsidRPr="005039E3" w:rsidRDefault="002678F2" w:rsidP="002678F2">
      <w:pPr>
        <w:pStyle w:val="paragraph"/>
      </w:pPr>
      <w:r w:rsidRPr="005039E3">
        <w:tab/>
        <w:t>(d)</w:t>
      </w:r>
      <w:r w:rsidRPr="005039E3">
        <w:tab/>
        <w:t xml:space="preserve">where, under </w:t>
      </w:r>
      <w:r w:rsidR="005039E3">
        <w:t>paragraph (</w:t>
      </w:r>
      <w:r w:rsidRPr="005039E3">
        <w:t>1)(b), the Director</w:t>
      </w:r>
      <w:r w:rsidR="005039E3">
        <w:noBreakHyphen/>
      </w:r>
      <w:r w:rsidRPr="005039E3">
        <w:t xml:space="preserve">General of Security receives the warrant—a copy of the warrant, certified in writing by a certifying person to be a true copy of the warrant, to be given as soon as practicable to </w:t>
      </w:r>
      <w:r w:rsidR="00E94E75" w:rsidRPr="005039E3">
        <w:t>that authorised representative</w:t>
      </w:r>
      <w:r w:rsidRPr="005039E3">
        <w:t>.</w:t>
      </w:r>
    </w:p>
    <w:p w:rsidR="002678F2" w:rsidRPr="005039E3" w:rsidRDefault="002678F2" w:rsidP="002678F2">
      <w:pPr>
        <w:pStyle w:val="notetext"/>
      </w:pPr>
      <w:r w:rsidRPr="005039E3">
        <w:t>Note:</w:t>
      </w:r>
      <w:r w:rsidRPr="005039E3">
        <w:tab/>
        <w:t>Subsection</w:t>
      </w:r>
      <w:r w:rsidR="005039E3">
        <w:t> </w:t>
      </w:r>
      <w:r w:rsidRPr="005039E3">
        <w:t>15(7) deals with cases where the Director</w:t>
      </w:r>
      <w:r w:rsidR="005039E3">
        <w:noBreakHyphen/>
      </w:r>
      <w:r w:rsidRPr="005039E3">
        <w:t>General of Security is informed of the issue of a warrant under section</w:t>
      </w:r>
      <w:r w:rsidR="005039E3">
        <w:t> </w:t>
      </w:r>
      <w:r w:rsidRPr="005039E3">
        <w:t>11C.</w:t>
      </w:r>
    </w:p>
    <w:p w:rsidR="002678F2" w:rsidRPr="005039E3" w:rsidRDefault="002678F2" w:rsidP="002678F2">
      <w:pPr>
        <w:pStyle w:val="subsection"/>
      </w:pPr>
      <w:r w:rsidRPr="005039E3">
        <w:tab/>
        <w:t>(1B)</w:t>
      </w:r>
      <w:r w:rsidRPr="005039E3">
        <w:tab/>
        <w:t>Where:</w:t>
      </w:r>
    </w:p>
    <w:p w:rsidR="002678F2" w:rsidRPr="005039E3" w:rsidRDefault="002678F2" w:rsidP="002678F2">
      <w:pPr>
        <w:pStyle w:val="paragraph"/>
      </w:pPr>
      <w:r w:rsidRPr="005039E3">
        <w:tab/>
        <w:t>(a)</w:t>
      </w:r>
      <w:r w:rsidRPr="005039E3">
        <w:tab/>
      </w:r>
      <w:r w:rsidR="0014572F" w:rsidRPr="005039E3">
        <w:t>an authorised representative</w:t>
      </w:r>
      <w:r w:rsidRPr="005039E3">
        <w:t xml:space="preserve"> of a carrier has been informed, under </w:t>
      </w:r>
      <w:r w:rsidR="005039E3">
        <w:t>subsection (</w:t>
      </w:r>
      <w:r w:rsidRPr="005039E3">
        <w:t>1A), of the issue of a warrant; and</w:t>
      </w:r>
    </w:p>
    <w:p w:rsidR="002678F2" w:rsidRPr="005039E3" w:rsidRDefault="002678F2" w:rsidP="002678F2">
      <w:pPr>
        <w:pStyle w:val="paragraph"/>
      </w:pPr>
      <w:r w:rsidRPr="005039E3">
        <w:tab/>
        <w:t>(b)</w:t>
      </w:r>
      <w:r w:rsidRPr="005039E3">
        <w:tab/>
        <w:t>the Director</w:t>
      </w:r>
      <w:r w:rsidR="005039E3">
        <w:noBreakHyphen/>
      </w:r>
      <w:r w:rsidRPr="005039E3">
        <w:t xml:space="preserve">General of Security is informed under </w:t>
      </w:r>
      <w:r w:rsidR="005039E3">
        <w:t>paragraph (</w:t>
      </w:r>
      <w:r w:rsidRPr="005039E3">
        <w:t>1)(a) that the warrant has been revoked;</w:t>
      </w:r>
    </w:p>
    <w:p w:rsidR="002678F2" w:rsidRPr="005039E3" w:rsidRDefault="002678F2" w:rsidP="002678F2">
      <w:pPr>
        <w:pStyle w:val="subsection2"/>
      </w:pPr>
      <w:r w:rsidRPr="005039E3">
        <w:t>the Director</w:t>
      </w:r>
      <w:r w:rsidR="005039E3">
        <w:noBreakHyphen/>
      </w:r>
      <w:r w:rsidRPr="005039E3">
        <w:t>General of Security shall cause:</w:t>
      </w:r>
    </w:p>
    <w:p w:rsidR="002678F2" w:rsidRPr="005039E3" w:rsidRDefault="002678F2" w:rsidP="002678F2">
      <w:pPr>
        <w:pStyle w:val="paragraph"/>
      </w:pPr>
      <w:r w:rsidRPr="005039E3">
        <w:tab/>
        <w:t>(c)</w:t>
      </w:r>
      <w:r w:rsidRPr="005039E3">
        <w:tab/>
      </w:r>
      <w:r w:rsidR="0014572F" w:rsidRPr="005039E3">
        <w:t>that authorised representative</w:t>
      </w:r>
      <w:r w:rsidRPr="005039E3">
        <w:t xml:space="preserve"> to be informed forthwith of the revocation; and</w:t>
      </w:r>
    </w:p>
    <w:p w:rsidR="002678F2" w:rsidRPr="005039E3" w:rsidRDefault="002678F2" w:rsidP="002678F2">
      <w:pPr>
        <w:pStyle w:val="paragraph"/>
      </w:pPr>
      <w:r w:rsidRPr="005039E3">
        <w:tab/>
        <w:t>(d)</w:t>
      </w:r>
      <w:r w:rsidRPr="005039E3">
        <w:tab/>
        <w:t xml:space="preserve">where, under </w:t>
      </w:r>
      <w:r w:rsidR="005039E3">
        <w:t>paragraph (</w:t>
      </w:r>
      <w:r w:rsidRPr="005039E3">
        <w:t>1)(b), the Director</w:t>
      </w:r>
      <w:r w:rsidR="005039E3">
        <w:noBreakHyphen/>
      </w:r>
      <w:r w:rsidRPr="005039E3">
        <w:t xml:space="preserve">General of Security receives the instrument of revocation—a copy of the instrument, certified in writing by a certifying person to be a true copy of the instrument, to be forwarded as soon as practicable to </w:t>
      </w:r>
      <w:r w:rsidR="0014572F" w:rsidRPr="005039E3">
        <w:t>that authorised representative</w:t>
      </w:r>
      <w:r w:rsidRPr="005039E3">
        <w:t>.</w:t>
      </w:r>
    </w:p>
    <w:p w:rsidR="002678F2" w:rsidRPr="005039E3" w:rsidRDefault="002678F2" w:rsidP="002678F2">
      <w:pPr>
        <w:pStyle w:val="subsection"/>
      </w:pPr>
      <w:r w:rsidRPr="005039E3">
        <w:tab/>
        <w:t>(3)</w:t>
      </w:r>
      <w:r w:rsidRPr="005039E3">
        <w:tab/>
        <w:t xml:space="preserve">The </w:t>
      </w:r>
      <w:r w:rsidR="00665810" w:rsidRPr="005039E3">
        <w:t>Attorney</w:t>
      </w:r>
      <w:r w:rsidR="005039E3">
        <w:noBreakHyphen/>
      </w:r>
      <w:r w:rsidR="00665810" w:rsidRPr="005039E3">
        <w:t>General</w:t>
      </w:r>
      <w:r w:rsidRPr="005039E3">
        <w:t xml:space="preserve"> shall record on each request in writing for the issue of a warrant received by him or her from the Director</w:t>
      </w:r>
      <w:r w:rsidR="005039E3">
        <w:noBreakHyphen/>
      </w:r>
      <w:r w:rsidRPr="005039E3">
        <w:t>General of Security his or her decision with respect to the request and shall cause the request to be returned to the Director</w:t>
      </w:r>
      <w:r w:rsidR="005039E3">
        <w:noBreakHyphen/>
      </w:r>
      <w:r w:rsidRPr="005039E3">
        <w:t>General of Security.</w:t>
      </w:r>
    </w:p>
    <w:p w:rsidR="002678F2" w:rsidRPr="005039E3" w:rsidRDefault="002678F2" w:rsidP="002678F2">
      <w:pPr>
        <w:pStyle w:val="subsection"/>
      </w:pPr>
      <w:r w:rsidRPr="005039E3">
        <w:tab/>
        <w:t>(4)</w:t>
      </w:r>
      <w:r w:rsidRPr="005039E3">
        <w:tab/>
        <w:t>Where:</w:t>
      </w:r>
    </w:p>
    <w:p w:rsidR="002678F2" w:rsidRPr="005039E3" w:rsidRDefault="002678F2" w:rsidP="002678F2">
      <w:pPr>
        <w:pStyle w:val="paragraph"/>
      </w:pPr>
      <w:r w:rsidRPr="005039E3">
        <w:tab/>
        <w:t>(a)</w:t>
      </w:r>
      <w:r w:rsidRPr="005039E3">
        <w:tab/>
        <w:t>the Director</w:t>
      </w:r>
      <w:r w:rsidR="005039E3">
        <w:noBreakHyphen/>
      </w:r>
      <w:r w:rsidRPr="005039E3">
        <w:t>General of Security issues a warrant under section</w:t>
      </w:r>
      <w:r w:rsidR="005039E3">
        <w:t> </w:t>
      </w:r>
      <w:r w:rsidRPr="005039E3">
        <w:t>10; and</w:t>
      </w:r>
    </w:p>
    <w:p w:rsidR="002678F2" w:rsidRPr="005039E3" w:rsidRDefault="002678F2" w:rsidP="002678F2">
      <w:pPr>
        <w:pStyle w:val="paragraph"/>
      </w:pPr>
      <w:r w:rsidRPr="005039E3">
        <w:tab/>
        <w:t>(b)</w:t>
      </w:r>
      <w:r w:rsidRPr="005039E3">
        <w:tab/>
        <w:t>it is proposed, under the warrant, to intercept communications made to or from a telecommunications service while they are passing over a telecommunications system operated by a carrier; and</w:t>
      </w:r>
    </w:p>
    <w:p w:rsidR="002678F2" w:rsidRPr="005039E3" w:rsidRDefault="002678F2" w:rsidP="002678F2">
      <w:pPr>
        <w:pStyle w:val="paragraph"/>
      </w:pPr>
      <w:r w:rsidRPr="005039E3">
        <w:tab/>
        <w:t>(ba)</w:t>
      </w:r>
      <w:r w:rsidRPr="005039E3">
        <w:tab/>
        <w:t>the execution of the warrant will involve the taking of action by the carrier or its employees;</w:t>
      </w:r>
    </w:p>
    <w:p w:rsidR="002678F2" w:rsidRPr="005039E3" w:rsidRDefault="002678F2" w:rsidP="002678F2">
      <w:pPr>
        <w:pStyle w:val="subsection2"/>
      </w:pPr>
      <w:r w:rsidRPr="005039E3">
        <w:t>the Director</w:t>
      </w:r>
      <w:r w:rsidR="005039E3">
        <w:noBreakHyphen/>
      </w:r>
      <w:r w:rsidRPr="005039E3">
        <w:t>General of Security shall cause:</w:t>
      </w:r>
    </w:p>
    <w:p w:rsidR="002678F2" w:rsidRPr="005039E3" w:rsidRDefault="002678F2" w:rsidP="002678F2">
      <w:pPr>
        <w:pStyle w:val="paragraph"/>
      </w:pPr>
      <w:r w:rsidRPr="005039E3">
        <w:tab/>
        <w:t>(c)</w:t>
      </w:r>
      <w:r w:rsidRPr="005039E3">
        <w:tab/>
      </w:r>
      <w:r w:rsidR="00435BEB" w:rsidRPr="005039E3">
        <w:t>an authorised representative</w:t>
      </w:r>
      <w:r w:rsidRPr="005039E3">
        <w:t xml:space="preserve"> of that carrier to be informed forthwith of the issuing of the warrant; and</w:t>
      </w:r>
    </w:p>
    <w:p w:rsidR="002678F2" w:rsidRPr="005039E3" w:rsidRDefault="002678F2" w:rsidP="002678F2">
      <w:pPr>
        <w:pStyle w:val="paragraph"/>
      </w:pPr>
      <w:r w:rsidRPr="005039E3">
        <w:tab/>
        <w:t>(d)</w:t>
      </w:r>
      <w:r w:rsidRPr="005039E3">
        <w:tab/>
        <w:t>a copy of the warrant, certified in writing by the Director</w:t>
      </w:r>
      <w:r w:rsidR="005039E3">
        <w:noBreakHyphen/>
      </w:r>
      <w:r w:rsidRPr="005039E3">
        <w:t>General, or a Deputy Director</w:t>
      </w:r>
      <w:r w:rsidR="005039E3">
        <w:noBreakHyphen/>
      </w:r>
      <w:r w:rsidRPr="005039E3">
        <w:t xml:space="preserve">General of Security, to be a true copy of the warrant, to be given as soon as practicable to </w:t>
      </w:r>
      <w:r w:rsidR="00435BEB" w:rsidRPr="005039E3">
        <w:t>that authorised representative</w:t>
      </w:r>
      <w:r w:rsidRPr="005039E3">
        <w:t>.</w:t>
      </w:r>
    </w:p>
    <w:p w:rsidR="002678F2" w:rsidRPr="005039E3" w:rsidRDefault="002678F2" w:rsidP="002678F2">
      <w:pPr>
        <w:pStyle w:val="subsection"/>
      </w:pPr>
      <w:r w:rsidRPr="005039E3">
        <w:tab/>
        <w:t>(6)</w:t>
      </w:r>
      <w:r w:rsidRPr="005039E3">
        <w:tab/>
        <w:t>The Director</w:t>
      </w:r>
      <w:r w:rsidR="005039E3">
        <w:noBreakHyphen/>
      </w:r>
      <w:r w:rsidRPr="005039E3">
        <w:t>General of Security shall cause to be kept in the Organisation’s records:</w:t>
      </w:r>
    </w:p>
    <w:p w:rsidR="002678F2" w:rsidRPr="005039E3" w:rsidRDefault="002678F2" w:rsidP="002678F2">
      <w:pPr>
        <w:pStyle w:val="paragraph"/>
      </w:pPr>
      <w:r w:rsidRPr="005039E3">
        <w:tab/>
        <w:t>(a)</w:t>
      </w:r>
      <w:r w:rsidRPr="005039E3">
        <w:tab/>
        <w:t>each warrant issued under section</w:t>
      </w:r>
      <w:r w:rsidR="005039E3">
        <w:t> </w:t>
      </w:r>
      <w:r w:rsidRPr="005039E3">
        <w:t>10;</w:t>
      </w:r>
    </w:p>
    <w:p w:rsidR="002678F2" w:rsidRPr="005039E3" w:rsidRDefault="002678F2" w:rsidP="002678F2">
      <w:pPr>
        <w:pStyle w:val="paragraph"/>
      </w:pPr>
      <w:r w:rsidRPr="005039E3">
        <w:tab/>
        <w:t>(c)</w:t>
      </w:r>
      <w:r w:rsidRPr="005039E3">
        <w:tab/>
        <w:t>each warrant, and each instrument of revocation, received under this section by the Director</w:t>
      </w:r>
      <w:r w:rsidR="005039E3">
        <w:noBreakHyphen/>
      </w:r>
      <w:r w:rsidRPr="005039E3">
        <w:t xml:space="preserve">General from the </w:t>
      </w:r>
      <w:r w:rsidR="00665810" w:rsidRPr="005039E3">
        <w:t>Attorney</w:t>
      </w:r>
      <w:r w:rsidR="005039E3">
        <w:noBreakHyphen/>
      </w:r>
      <w:r w:rsidR="00665810" w:rsidRPr="005039E3">
        <w:t>General</w:t>
      </w:r>
      <w:r w:rsidRPr="005039E3">
        <w:t>; and</w:t>
      </w:r>
    </w:p>
    <w:p w:rsidR="002678F2" w:rsidRPr="005039E3" w:rsidRDefault="002678F2" w:rsidP="002678F2">
      <w:pPr>
        <w:pStyle w:val="paragraph"/>
      </w:pPr>
      <w:r w:rsidRPr="005039E3">
        <w:tab/>
        <w:t>(e)</w:t>
      </w:r>
      <w:r w:rsidRPr="005039E3">
        <w:tab/>
        <w:t>each request, and each document, returned to the Director</w:t>
      </w:r>
      <w:r w:rsidR="005039E3">
        <w:noBreakHyphen/>
      </w:r>
      <w:r w:rsidRPr="005039E3">
        <w:t xml:space="preserve">General by the </w:t>
      </w:r>
      <w:r w:rsidR="00665810" w:rsidRPr="005039E3">
        <w:t>Attorney</w:t>
      </w:r>
      <w:r w:rsidR="005039E3">
        <w:noBreakHyphen/>
      </w:r>
      <w:r w:rsidR="00665810" w:rsidRPr="005039E3">
        <w:t>General</w:t>
      </w:r>
      <w:r w:rsidRPr="005039E3">
        <w:t>.</w:t>
      </w:r>
    </w:p>
    <w:p w:rsidR="002678F2" w:rsidRPr="005039E3" w:rsidRDefault="002678F2" w:rsidP="002678F2">
      <w:pPr>
        <w:pStyle w:val="subsection"/>
      </w:pPr>
      <w:r w:rsidRPr="005039E3">
        <w:tab/>
        <w:t>(7)</w:t>
      </w:r>
      <w:r w:rsidRPr="005039E3">
        <w:tab/>
        <w:t>Where:</w:t>
      </w:r>
    </w:p>
    <w:p w:rsidR="002678F2" w:rsidRPr="005039E3" w:rsidRDefault="002678F2" w:rsidP="002678F2">
      <w:pPr>
        <w:pStyle w:val="paragraph"/>
      </w:pPr>
      <w:r w:rsidRPr="005039E3">
        <w:tab/>
        <w:t>(a)</w:t>
      </w:r>
      <w:r w:rsidRPr="005039E3">
        <w:tab/>
        <w:t>the Director</w:t>
      </w:r>
      <w:r w:rsidR="005039E3">
        <w:noBreakHyphen/>
      </w:r>
      <w:r w:rsidRPr="005039E3">
        <w:t xml:space="preserve">General of Security is informed under </w:t>
      </w:r>
      <w:r w:rsidR="005039E3">
        <w:t>paragraph (</w:t>
      </w:r>
      <w:r w:rsidRPr="005039E3">
        <w:t>1)(a) of the issue of a warrant under section</w:t>
      </w:r>
      <w:r w:rsidR="005039E3">
        <w:t> </w:t>
      </w:r>
      <w:r w:rsidRPr="005039E3">
        <w:t>11C; and</w:t>
      </w:r>
    </w:p>
    <w:p w:rsidR="002678F2" w:rsidRPr="005039E3" w:rsidRDefault="002678F2" w:rsidP="002678F2">
      <w:pPr>
        <w:pStyle w:val="paragraph"/>
      </w:pPr>
      <w:r w:rsidRPr="005039E3">
        <w:tab/>
        <w:t>(b)</w:t>
      </w:r>
      <w:r w:rsidRPr="005039E3">
        <w:tab/>
        <w:t>it is proposed, under the warrant, to intercept communications made while they are passing over a telecommunications system operated by a carrier;</w:t>
      </w:r>
    </w:p>
    <w:p w:rsidR="002678F2" w:rsidRPr="005039E3" w:rsidRDefault="002678F2" w:rsidP="002678F2">
      <w:pPr>
        <w:pStyle w:val="subsection2"/>
      </w:pPr>
      <w:r w:rsidRPr="005039E3">
        <w:t>the Director</w:t>
      </w:r>
      <w:r w:rsidR="005039E3">
        <w:noBreakHyphen/>
      </w:r>
      <w:r w:rsidRPr="005039E3">
        <w:t>General of Security must cause:</w:t>
      </w:r>
    </w:p>
    <w:p w:rsidR="002678F2" w:rsidRPr="005039E3" w:rsidRDefault="002678F2" w:rsidP="002678F2">
      <w:pPr>
        <w:pStyle w:val="paragraph"/>
      </w:pPr>
      <w:r w:rsidRPr="005039E3">
        <w:tab/>
        <w:t>(c)</w:t>
      </w:r>
      <w:r w:rsidRPr="005039E3">
        <w:tab/>
      </w:r>
      <w:r w:rsidR="009F51CB" w:rsidRPr="005039E3">
        <w:t>an authorised representative</w:t>
      </w:r>
      <w:r w:rsidRPr="005039E3">
        <w:t xml:space="preserve"> of that carrier to be informed forthwith of the issue of the warrant; and</w:t>
      </w:r>
    </w:p>
    <w:p w:rsidR="002678F2" w:rsidRPr="005039E3" w:rsidRDefault="002678F2" w:rsidP="002678F2">
      <w:pPr>
        <w:pStyle w:val="paragraph"/>
      </w:pPr>
      <w:r w:rsidRPr="005039E3">
        <w:tab/>
        <w:t>(d)</w:t>
      </w:r>
      <w:r w:rsidRPr="005039E3">
        <w:tab/>
        <w:t xml:space="preserve">where, under </w:t>
      </w:r>
      <w:r w:rsidR="005039E3">
        <w:t>paragraph (</w:t>
      </w:r>
      <w:r w:rsidRPr="005039E3">
        <w:t>1)(b), the Director</w:t>
      </w:r>
      <w:r w:rsidR="005039E3">
        <w:noBreakHyphen/>
      </w:r>
      <w:r w:rsidRPr="005039E3">
        <w:t>General of Security receives the warrant—a copy of the part of the warrant referred to in paragraph</w:t>
      </w:r>
      <w:r w:rsidR="005039E3">
        <w:t> </w:t>
      </w:r>
      <w:r w:rsidRPr="005039E3">
        <w:t xml:space="preserve">11C(4)(a), certified in writing by a certifying person, to be a true copy of the warrant, to be given as soon as practicable to </w:t>
      </w:r>
      <w:r w:rsidR="004B1FDA" w:rsidRPr="005039E3">
        <w:t>that authorised representative</w:t>
      </w:r>
      <w:r w:rsidRPr="005039E3">
        <w:t>.</w:t>
      </w:r>
    </w:p>
    <w:p w:rsidR="002678F2" w:rsidRPr="005039E3" w:rsidRDefault="002678F2" w:rsidP="002678F2">
      <w:pPr>
        <w:pStyle w:val="ActHead5"/>
      </w:pPr>
      <w:bookmarkStart w:id="67" w:name="_Toc34385259"/>
      <w:r w:rsidRPr="005039E3">
        <w:rPr>
          <w:rStyle w:val="CharSectno"/>
        </w:rPr>
        <w:t>16</w:t>
      </w:r>
      <w:r w:rsidRPr="005039E3">
        <w:t xml:space="preserve">  Additional requirements for named person warrants</w:t>
      </w:r>
      <w:bookmarkEnd w:id="67"/>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r>
      <w:r w:rsidR="0078645F" w:rsidRPr="005039E3">
        <w:t>an authorised representative</w:t>
      </w:r>
      <w:r w:rsidRPr="005039E3">
        <w:t xml:space="preserve"> of a carrier has been given a copy of a warrant under section</w:t>
      </w:r>
      <w:r w:rsidR="005039E3">
        <w:t> </w:t>
      </w:r>
      <w:r w:rsidRPr="005039E3">
        <w:t>9A or 11B; and</w:t>
      </w:r>
    </w:p>
    <w:p w:rsidR="00763381" w:rsidRPr="005039E3" w:rsidRDefault="00763381" w:rsidP="00763381">
      <w:pPr>
        <w:pStyle w:val="paragraph"/>
      </w:pPr>
      <w:r w:rsidRPr="005039E3">
        <w:tab/>
        <w:t>(aa)</w:t>
      </w:r>
      <w:r w:rsidRPr="005039E3">
        <w:tab/>
        <w:t>the warrant is not a warrant that authorises interception of communications made by means of a telecommunications device</w:t>
      </w:r>
      <w:r w:rsidR="00C814A8" w:rsidRPr="005039E3">
        <w:t xml:space="preserve"> or telecommunications devices</w:t>
      </w:r>
      <w:r w:rsidRPr="005039E3">
        <w:t xml:space="preserve"> identified in the warrant; and</w:t>
      </w:r>
    </w:p>
    <w:p w:rsidR="002678F2" w:rsidRPr="005039E3" w:rsidRDefault="002678F2" w:rsidP="002678F2">
      <w:pPr>
        <w:pStyle w:val="paragraph"/>
      </w:pPr>
      <w:r w:rsidRPr="005039E3">
        <w:tab/>
        <w:t>(b)</w:t>
      </w:r>
      <w:r w:rsidRPr="005039E3">
        <w:tab/>
        <w:t>it is proposed, under the warrant, to intercept communications made to or from a telecommunications service operated by the carrier; and</w:t>
      </w:r>
    </w:p>
    <w:p w:rsidR="002678F2" w:rsidRPr="005039E3" w:rsidRDefault="002678F2" w:rsidP="002678F2">
      <w:pPr>
        <w:pStyle w:val="paragraph"/>
      </w:pPr>
      <w:r w:rsidRPr="005039E3">
        <w:tab/>
        <w:t>(c)</w:t>
      </w:r>
      <w:r w:rsidRPr="005039E3">
        <w:tab/>
        <w:t>the service was not identified in the warrant;</w:t>
      </w:r>
    </w:p>
    <w:p w:rsidR="002678F2" w:rsidRPr="005039E3" w:rsidRDefault="002678F2" w:rsidP="002678F2">
      <w:pPr>
        <w:pStyle w:val="subsection2"/>
      </w:pPr>
      <w:r w:rsidRPr="005039E3">
        <w:t xml:space="preserve">a certifying person must cause </w:t>
      </w:r>
      <w:r w:rsidR="0078645F" w:rsidRPr="005039E3">
        <w:t>that authorised representative</w:t>
      </w:r>
      <w:r w:rsidRPr="005039E3">
        <w:t xml:space="preserve"> to be given, as soon as practicable, a description in writing of the service sufficient to identify it.</w:t>
      </w:r>
    </w:p>
    <w:p w:rsidR="002747AF" w:rsidRPr="005039E3" w:rsidRDefault="002747AF" w:rsidP="002747AF">
      <w:pPr>
        <w:pStyle w:val="subsection"/>
      </w:pPr>
      <w:r w:rsidRPr="005039E3">
        <w:tab/>
        <w:t>(1A)</w:t>
      </w:r>
      <w:r w:rsidRPr="005039E3">
        <w:tab/>
        <w:t>Where:</w:t>
      </w:r>
    </w:p>
    <w:p w:rsidR="002747AF" w:rsidRPr="005039E3" w:rsidRDefault="002747AF" w:rsidP="002747AF">
      <w:pPr>
        <w:pStyle w:val="paragraph"/>
      </w:pPr>
      <w:r w:rsidRPr="005039E3">
        <w:tab/>
        <w:t>(a)</w:t>
      </w:r>
      <w:r w:rsidRPr="005039E3">
        <w:tab/>
      </w:r>
      <w:r w:rsidR="008F0FD6" w:rsidRPr="005039E3">
        <w:t>an authorised representative</w:t>
      </w:r>
      <w:r w:rsidRPr="005039E3">
        <w:t xml:space="preserve"> of a carrier has been given a copy of a warrant under section</w:t>
      </w:r>
      <w:r w:rsidR="005039E3">
        <w:t> </w:t>
      </w:r>
      <w:r w:rsidRPr="005039E3">
        <w:t>9A or 11B; and</w:t>
      </w:r>
    </w:p>
    <w:p w:rsidR="002747AF" w:rsidRPr="005039E3" w:rsidRDefault="002747AF" w:rsidP="002747AF">
      <w:pPr>
        <w:pStyle w:val="paragraph"/>
      </w:pPr>
      <w:r w:rsidRPr="005039E3">
        <w:tab/>
        <w:t>(b)</w:t>
      </w:r>
      <w:r w:rsidRPr="005039E3">
        <w:tab/>
        <w:t>the warrant is a warrant that authorises interception of communications made by means of a telecommunications device</w:t>
      </w:r>
      <w:r w:rsidR="00C814A8" w:rsidRPr="005039E3">
        <w:t xml:space="preserve"> or telecommunications devices</w:t>
      </w:r>
      <w:r w:rsidRPr="005039E3">
        <w:t xml:space="preserve"> identified in the warrant; and</w:t>
      </w:r>
    </w:p>
    <w:p w:rsidR="002747AF" w:rsidRPr="005039E3" w:rsidRDefault="002747AF" w:rsidP="002747AF">
      <w:pPr>
        <w:pStyle w:val="paragraph"/>
      </w:pPr>
      <w:r w:rsidRPr="005039E3">
        <w:tab/>
        <w:t>(c)</w:t>
      </w:r>
      <w:r w:rsidRPr="005039E3">
        <w:tab/>
        <w:t>it is proposed, under the warrant, to intercept, by means of a telecommunications device, communications made to or from a telecommunications service operated by the carrier; and</w:t>
      </w:r>
    </w:p>
    <w:p w:rsidR="002747AF" w:rsidRPr="005039E3" w:rsidRDefault="002747AF" w:rsidP="002747AF">
      <w:pPr>
        <w:pStyle w:val="paragraph"/>
      </w:pPr>
      <w:r w:rsidRPr="005039E3">
        <w:tab/>
        <w:t>(d)</w:t>
      </w:r>
      <w:r w:rsidRPr="005039E3">
        <w:tab/>
        <w:t>the device was not identified in the warrant;</w:t>
      </w:r>
    </w:p>
    <w:p w:rsidR="002747AF" w:rsidRPr="005039E3" w:rsidRDefault="002747AF" w:rsidP="002747AF">
      <w:pPr>
        <w:pStyle w:val="subsection2"/>
      </w:pPr>
      <w:r w:rsidRPr="005039E3">
        <w:t xml:space="preserve">a certifying person must cause </w:t>
      </w:r>
      <w:r w:rsidR="008F0FD6" w:rsidRPr="005039E3">
        <w:t>that authorised representative</w:t>
      </w:r>
      <w:r w:rsidRPr="005039E3">
        <w:t xml:space="preserve"> to be given, as soon as practicable, a description in writing of the device sufficient to identify it.</w:t>
      </w:r>
    </w:p>
    <w:p w:rsidR="002678F2" w:rsidRPr="005039E3" w:rsidRDefault="002678F2" w:rsidP="00C07980">
      <w:pPr>
        <w:pStyle w:val="subsection"/>
        <w:keepLines/>
      </w:pPr>
      <w:r w:rsidRPr="005039E3">
        <w:tab/>
        <w:t>(2)</w:t>
      </w:r>
      <w:r w:rsidRPr="005039E3">
        <w:tab/>
        <w:t>Where:</w:t>
      </w:r>
    </w:p>
    <w:p w:rsidR="002678F2" w:rsidRPr="005039E3" w:rsidRDefault="002678F2" w:rsidP="007E39B4">
      <w:pPr>
        <w:pStyle w:val="paragraph"/>
      </w:pPr>
      <w:r w:rsidRPr="005039E3">
        <w:tab/>
        <w:t>(a)</w:t>
      </w:r>
      <w:r w:rsidRPr="005039E3">
        <w:tab/>
      </w:r>
      <w:r w:rsidR="00B00861" w:rsidRPr="005039E3">
        <w:t>an authorised representative</w:t>
      </w:r>
      <w:r w:rsidRPr="005039E3">
        <w:t xml:space="preserve"> of a carrier has been given a description of a telecommunications service to or from which</w:t>
      </w:r>
      <w:r w:rsidR="00681CBE" w:rsidRPr="005039E3">
        <w:t>, or a telecommunications device</w:t>
      </w:r>
      <w:r w:rsidR="00C814A8" w:rsidRPr="005039E3">
        <w:t xml:space="preserve"> or telecommunications devices</w:t>
      </w:r>
      <w:r w:rsidR="00681CBE" w:rsidRPr="005039E3">
        <w:t xml:space="preserve"> by means of which,</w:t>
      </w:r>
      <w:r w:rsidRPr="005039E3">
        <w:t xml:space="preserve"> communications are proposed to be intercepted under a warrant under section</w:t>
      </w:r>
      <w:r w:rsidR="005039E3">
        <w:t> </w:t>
      </w:r>
      <w:r w:rsidRPr="005039E3">
        <w:t>9A or 11B; and</w:t>
      </w:r>
    </w:p>
    <w:p w:rsidR="002678F2" w:rsidRPr="005039E3" w:rsidRDefault="002678F2" w:rsidP="002678F2">
      <w:pPr>
        <w:pStyle w:val="paragraph"/>
        <w:keepNext/>
        <w:keepLines/>
      </w:pPr>
      <w:r w:rsidRPr="005039E3">
        <w:tab/>
        <w:t>(b)</w:t>
      </w:r>
      <w:r w:rsidRPr="005039E3">
        <w:tab/>
        <w:t>the Director</w:t>
      </w:r>
      <w:r w:rsidR="005039E3">
        <w:noBreakHyphen/>
      </w:r>
      <w:r w:rsidRPr="005039E3">
        <w:t>General of Security is satisfied that the interception of communications to or from that service</w:t>
      </w:r>
      <w:r w:rsidR="00570EB9" w:rsidRPr="005039E3">
        <w:t>, or by means of</w:t>
      </w:r>
      <w:r w:rsidR="00D978E5" w:rsidRPr="005039E3">
        <w:t xml:space="preserve"> the device or devices</w:t>
      </w:r>
      <w:r w:rsidR="00570EB9" w:rsidRPr="005039E3">
        <w:t>,</w:t>
      </w:r>
      <w:r w:rsidRPr="005039E3">
        <w:t xml:space="preserve"> is no longer required; </w:t>
      </w:r>
    </w:p>
    <w:p w:rsidR="002678F2" w:rsidRPr="005039E3" w:rsidRDefault="002678F2" w:rsidP="002678F2">
      <w:pPr>
        <w:pStyle w:val="subsection2"/>
      </w:pPr>
      <w:r w:rsidRPr="005039E3">
        <w:t>a certifying person must cause:</w:t>
      </w:r>
    </w:p>
    <w:p w:rsidR="002678F2" w:rsidRPr="005039E3" w:rsidRDefault="002678F2" w:rsidP="002678F2">
      <w:pPr>
        <w:pStyle w:val="paragraph"/>
      </w:pPr>
      <w:r w:rsidRPr="005039E3">
        <w:tab/>
        <w:t>(c)</w:t>
      </w:r>
      <w:r w:rsidRPr="005039E3">
        <w:tab/>
      </w:r>
      <w:r w:rsidR="00341689" w:rsidRPr="005039E3">
        <w:t>that authorised representative</w:t>
      </w:r>
      <w:r w:rsidRPr="005039E3">
        <w:t xml:space="preserve"> to be informed of the fact immediately; and</w:t>
      </w:r>
    </w:p>
    <w:p w:rsidR="002678F2" w:rsidRPr="005039E3" w:rsidRDefault="002678F2" w:rsidP="002678F2">
      <w:pPr>
        <w:pStyle w:val="paragraph"/>
      </w:pPr>
      <w:r w:rsidRPr="005039E3">
        <w:tab/>
        <w:t>(d)</w:t>
      </w:r>
      <w:r w:rsidRPr="005039E3">
        <w:tab/>
        <w:t xml:space="preserve">confirmation in writing of the fact to be given as soon as practicable to </w:t>
      </w:r>
      <w:r w:rsidR="00341689" w:rsidRPr="005039E3">
        <w:t>that authorised representative</w:t>
      </w:r>
      <w:r w:rsidRPr="005039E3">
        <w:t>.</w:t>
      </w:r>
    </w:p>
    <w:p w:rsidR="002678F2" w:rsidRPr="005039E3" w:rsidRDefault="002678F2" w:rsidP="002678F2">
      <w:pPr>
        <w:pStyle w:val="ActHead5"/>
      </w:pPr>
      <w:bookmarkStart w:id="68" w:name="_Toc34385260"/>
      <w:r w:rsidRPr="005039E3">
        <w:rPr>
          <w:rStyle w:val="CharSectno"/>
        </w:rPr>
        <w:t>17</w:t>
      </w:r>
      <w:r w:rsidRPr="005039E3">
        <w:t xml:space="preserve">  Reports to be made to </w:t>
      </w:r>
      <w:r w:rsidR="00665810" w:rsidRPr="005039E3">
        <w:t>Attorney</w:t>
      </w:r>
      <w:r w:rsidR="005039E3">
        <w:noBreakHyphen/>
      </w:r>
      <w:r w:rsidR="00665810" w:rsidRPr="005039E3">
        <w:t>General</w:t>
      </w:r>
      <w:r w:rsidRPr="005039E3">
        <w:t xml:space="preserve"> on results of interception</w:t>
      </w:r>
      <w:bookmarkEnd w:id="68"/>
    </w:p>
    <w:p w:rsidR="002678F2" w:rsidRPr="005039E3" w:rsidRDefault="002678F2" w:rsidP="002678F2">
      <w:pPr>
        <w:pStyle w:val="subsection"/>
      </w:pPr>
      <w:r w:rsidRPr="005039E3">
        <w:tab/>
        <w:t>(1)</w:t>
      </w:r>
      <w:r w:rsidRPr="005039E3">
        <w:tab/>
        <w:t>The Director</w:t>
      </w:r>
      <w:r w:rsidR="005039E3">
        <w:noBreakHyphen/>
      </w:r>
      <w:r w:rsidRPr="005039E3">
        <w:t xml:space="preserve">General of Security shall furnish to the </w:t>
      </w:r>
      <w:r w:rsidR="00665810" w:rsidRPr="005039E3">
        <w:t>Attorney</w:t>
      </w:r>
      <w:r w:rsidR="005039E3">
        <w:noBreakHyphen/>
      </w:r>
      <w:r w:rsidR="00665810" w:rsidRPr="005039E3">
        <w:t>General</w:t>
      </w:r>
      <w:r w:rsidRPr="005039E3">
        <w:t xml:space="preserve">, in respect of each </w:t>
      </w:r>
      <w:r w:rsidR="000D4DC0" w:rsidRPr="005039E3">
        <w:t>Part</w:t>
      </w:r>
      <w:r w:rsidR="005039E3">
        <w:t> </w:t>
      </w:r>
      <w:r w:rsidR="000D4DC0" w:rsidRPr="005039E3">
        <w:t>2</w:t>
      </w:r>
      <w:r w:rsidR="005039E3">
        <w:noBreakHyphen/>
      </w:r>
      <w:r w:rsidR="000D4DC0" w:rsidRPr="005039E3">
        <w:t>2 warrant</w:t>
      </w:r>
      <w:r w:rsidRPr="005039E3">
        <w:t>, within 3</w:t>
      </w:r>
      <w:r w:rsidR="00756B35" w:rsidRPr="005039E3">
        <w:t xml:space="preserve"> </w:t>
      </w:r>
      <w:r w:rsidRPr="005039E3">
        <w:t>months after the expiration or revocation, whichever first occurs, of the warrant, a report in writing on the extent to which the interception of communications under the warrant has assisted the Organisation in carrying out its functions.</w:t>
      </w:r>
    </w:p>
    <w:p w:rsidR="002678F2" w:rsidRPr="005039E3" w:rsidRDefault="002678F2" w:rsidP="002678F2">
      <w:pPr>
        <w:pStyle w:val="subsection"/>
      </w:pPr>
      <w:r w:rsidRPr="005039E3">
        <w:tab/>
        <w:t>(2)</w:t>
      </w:r>
      <w:r w:rsidRPr="005039E3">
        <w:tab/>
        <w:t xml:space="preserve">A report under </w:t>
      </w:r>
      <w:r w:rsidR="005039E3">
        <w:t>subsection (</w:t>
      </w:r>
      <w:r w:rsidRPr="005039E3">
        <w:t>1) in relation to a warrant issued under section</w:t>
      </w:r>
      <w:r w:rsidR="005039E3">
        <w:t> </w:t>
      </w:r>
      <w:r w:rsidRPr="005039E3">
        <w:t>9A or 11B must include details of the telecommunications service to or from which each intercepted communication was made.</w:t>
      </w:r>
    </w:p>
    <w:p w:rsidR="002678F2" w:rsidRPr="005039E3" w:rsidRDefault="002678F2" w:rsidP="002678F2">
      <w:pPr>
        <w:pStyle w:val="ActHead5"/>
      </w:pPr>
      <w:bookmarkStart w:id="69" w:name="_Toc34385261"/>
      <w:r w:rsidRPr="005039E3">
        <w:rPr>
          <w:rStyle w:val="CharSectno"/>
        </w:rPr>
        <w:t>18</w:t>
      </w:r>
      <w:r w:rsidRPr="005039E3">
        <w:t xml:space="preserve">  Evidentiary certificates</w:t>
      </w:r>
      <w:bookmarkEnd w:id="69"/>
    </w:p>
    <w:p w:rsidR="008A1FAD" w:rsidRPr="005039E3" w:rsidRDefault="008A1FAD" w:rsidP="008A1FAD">
      <w:pPr>
        <w:pStyle w:val="subsection"/>
      </w:pPr>
      <w:r w:rsidRPr="005039E3">
        <w:tab/>
        <w:t>(1)</w:t>
      </w:r>
      <w:r w:rsidRPr="005039E3">
        <w:tab/>
        <w:t>The following:</w:t>
      </w:r>
    </w:p>
    <w:p w:rsidR="008A1FAD" w:rsidRPr="005039E3" w:rsidRDefault="008A1FAD" w:rsidP="008A1FAD">
      <w:pPr>
        <w:pStyle w:val="paragraph"/>
      </w:pPr>
      <w:r w:rsidRPr="005039E3">
        <w:tab/>
        <w:t>(a)</w:t>
      </w:r>
      <w:r w:rsidRPr="005039E3">
        <w:tab/>
        <w:t>the Managing Director of a carrier;</w:t>
      </w:r>
    </w:p>
    <w:p w:rsidR="008A1FAD" w:rsidRPr="005039E3" w:rsidRDefault="008A1FAD" w:rsidP="008A1FAD">
      <w:pPr>
        <w:pStyle w:val="paragraph"/>
      </w:pPr>
      <w:r w:rsidRPr="005039E3">
        <w:tab/>
        <w:t>(b)</w:t>
      </w:r>
      <w:r w:rsidRPr="005039E3">
        <w:tab/>
        <w:t>the secretary of a carrier;</w:t>
      </w:r>
    </w:p>
    <w:p w:rsidR="008A1FAD" w:rsidRPr="005039E3" w:rsidRDefault="008A1FAD" w:rsidP="008A1FAD">
      <w:pPr>
        <w:pStyle w:val="paragraph"/>
      </w:pPr>
      <w:r w:rsidRPr="005039E3">
        <w:tab/>
        <w:t>(c)</w:t>
      </w:r>
      <w:r w:rsidRPr="005039E3">
        <w:tab/>
        <w:t>an employee of a carrier authorised in writing for the purposes of this paragraph by the Managing Director or the secretary of the carrier;</w:t>
      </w:r>
    </w:p>
    <w:p w:rsidR="008A1FAD" w:rsidRPr="005039E3" w:rsidRDefault="008A1FAD" w:rsidP="008A1FAD">
      <w:pPr>
        <w:pStyle w:val="subsection2"/>
      </w:pPr>
      <w:r w:rsidRPr="005039E3">
        <w:t>may issue a written certificate signed by him or her setting out such facts as he or she considers relevant with respect to acts or things done by, or in relation to, employees of the carrier in order to enable a warrant to be executed.</w:t>
      </w:r>
    </w:p>
    <w:p w:rsidR="002678F2" w:rsidRPr="005039E3" w:rsidRDefault="002678F2" w:rsidP="002678F2">
      <w:pPr>
        <w:pStyle w:val="subsection"/>
      </w:pPr>
      <w:r w:rsidRPr="005039E3">
        <w:tab/>
        <w:t>(2)</w:t>
      </w:r>
      <w:r w:rsidRPr="005039E3">
        <w:tab/>
        <w:t xml:space="preserve">A document purporting to be a certificate issued under </w:t>
      </w:r>
      <w:r w:rsidR="005039E3">
        <w:t>subsection (</w:t>
      </w:r>
      <w:r w:rsidRPr="005039E3">
        <w:t>1) and purporting to be signed by the Managing Director or secretary</w:t>
      </w:r>
      <w:r w:rsidR="008A1FAD" w:rsidRPr="005039E3">
        <w:t>, or an employee,</w:t>
      </w:r>
      <w:r w:rsidRPr="005039E3">
        <w:t xml:space="preserve"> of a carrier is to be received in evidence in an exempt proceeding without further proof and is, in an exempt proceeding, conclusive evidence of the matters stated in the document.</w:t>
      </w:r>
    </w:p>
    <w:p w:rsidR="002678F2" w:rsidRPr="005039E3" w:rsidRDefault="002678F2" w:rsidP="002678F2">
      <w:pPr>
        <w:pStyle w:val="subsection"/>
      </w:pPr>
      <w:r w:rsidRPr="005039E3">
        <w:tab/>
        <w:t>(3)</w:t>
      </w:r>
      <w:r w:rsidRPr="005039E3">
        <w:tab/>
        <w:t>The Director</w:t>
      </w:r>
      <w:r w:rsidR="005039E3">
        <w:noBreakHyphen/>
      </w:r>
      <w:r w:rsidRPr="005039E3">
        <w:t>General of Security or the Deputy Director</w:t>
      </w:r>
      <w:r w:rsidR="005039E3">
        <w:noBreakHyphen/>
      </w:r>
      <w:r w:rsidRPr="005039E3">
        <w:t>General of Security may issue a written certificate signed by him or her setting out such facts as he or she considers relevant with respect to acts or things done:</w:t>
      </w:r>
    </w:p>
    <w:p w:rsidR="002678F2" w:rsidRPr="005039E3" w:rsidRDefault="002678F2" w:rsidP="002678F2">
      <w:pPr>
        <w:pStyle w:val="paragraph"/>
      </w:pPr>
      <w:r w:rsidRPr="005039E3">
        <w:tab/>
        <w:t>(a)</w:t>
      </w:r>
      <w:r w:rsidRPr="005039E3">
        <w:tab/>
        <w:t xml:space="preserve">in order to enable, or in connection with enabling, a warrant issued under this </w:t>
      </w:r>
      <w:r w:rsidR="00080F0E" w:rsidRPr="005039E3">
        <w:t>Part</w:t>
      </w:r>
      <w:r w:rsidR="00DD1FDB" w:rsidRPr="005039E3">
        <w:t xml:space="preserve"> </w:t>
      </w:r>
      <w:r w:rsidRPr="005039E3">
        <w:t>to be executed; or</w:t>
      </w:r>
    </w:p>
    <w:p w:rsidR="002678F2" w:rsidRPr="005039E3" w:rsidRDefault="002678F2" w:rsidP="002678F2">
      <w:pPr>
        <w:pStyle w:val="paragraph"/>
      </w:pPr>
      <w:r w:rsidRPr="005039E3">
        <w:tab/>
        <w:t>(b)</w:t>
      </w:r>
      <w:r w:rsidRPr="005039E3">
        <w:tab/>
        <w:t>in connection with the execution of a warrant issued under this Part.</w:t>
      </w:r>
    </w:p>
    <w:p w:rsidR="009759FA" w:rsidRPr="005039E3" w:rsidRDefault="002678F2" w:rsidP="009759FA">
      <w:pPr>
        <w:pStyle w:val="subsection"/>
      </w:pPr>
      <w:r w:rsidRPr="005039E3">
        <w:tab/>
        <w:t>(4)</w:t>
      </w:r>
      <w:r w:rsidRPr="005039E3">
        <w:tab/>
        <w:t>The Director</w:t>
      </w:r>
      <w:r w:rsidR="005039E3">
        <w:noBreakHyphen/>
      </w:r>
      <w:r w:rsidRPr="005039E3">
        <w:t>General of Security or the Deputy Director</w:t>
      </w:r>
      <w:r w:rsidR="005039E3">
        <w:noBreakHyphen/>
      </w:r>
      <w:r w:rsidRPr="005039E3">
        <w:t xml:space="preserve">General of Security may issue a written certificate signed by him or her setting out such facts as he or she considers relevant with respect </w:t>
      </w:r>
      <w:r w:rsidR="009759FA" w:rsidRPr="005039E3">
        <w:t>to anything done by an ASIO employee or an ASIO affiliate:</w:t>
      </w:r>
    </w:p>
    <w:p w:rsidR="009759FA" w:rsidRPr="005039E3" w:rsidRDefault="009759FA" w:rsidP="009759FA">
      <w:pPr>
        <w:pStyle w:val="paragraph"/>
      </w:pPr>
      <w:r w:rsidRPr="005039E3">
        <w:tab/>
        <w:t>(a)</w:t>
      </w:r>
      <w:r w:rsidRPr="005039E3">
        <w:tab/>
        <w:t>in connection with the execution of a warrant issued under this Part; or</w:t>
      </w:r>
    </w:p>
    <w:p w:rsidR="009759FA" w:rsidRPr="005039E3" w:rsidRDefault="009759FA" w:rsidP="009759FA">
      <w:pPr>
        <w:pStyle w:val="paragraph"/>
      </w:pPr>
      <w:r w:rsidRPr="005039E3">
        <w:tab/>
        <w:t>(b)</w:t>
      </w:r>
      <w:r w:rsidRPr="005039E3">
        <w:tab/>
        <w:t>in connection with:</w:t>
      </w:r>
    </w:p>
    <w:p w:rsidR="009759FA" w:rsidRPr="005039E3" w:rsidRDefault="009759FA" w:rsidP="009759FA">
      <w:pPr>
        <w:pStyle w:val="paragraphsub"/>
      </w:pPr>
      <w:r w:rsidRPr="005039E3">
        <w:tab/>
        <w:t>(i)</w:t>
      </w:r>
      <w:r w:rsidRPr="005039E3">
        <w:tab/>
        <w:t>the communication by a person to another person of; or</w:t>
      </w:r>
    </w:p>
    <w:p w:rsidR="009759FA" w:rsidRPr="005039E3" w:rsidRDefault="009759FA" w:rsidP="009759FA">
      <w:pPr>
        <w:pStyle w:val="paragraphsub"/>
      </w:pPr>
      <w:r w:rsidRPr="005039E3">
        <w:tab/>
        <w:t>(ii)</w:t>
      </w:r>
      <w:r w:rsidRPr="005039E3">
        <w:tab/>
        <w:t>the making use of; or</w:t>
      </w:r>
    </w:p>
    <w:p w:rsidR="009759FA" w:rsidRPr="005039E3" w:rsidRDefault="009759FA" w:rsidP="009759FA">
      <w:pPr>
        <w:pStyle w:val="paragraphsub"/>
      </w:pPr>
      <w:r w:rsidRPr="005039E3">
        <w:tab/>
        <w:t>(iii)</w:t>
      </w:r>
      <w:r w:rsidRPr="005039E3">
        <w:tab/>
        <w:t>the making of a record of; or</w:t>
      </w:r>
    </w:p>
    <w:p w:rsidR="009759FA" w:rsidRPr="005039E3" w:rsidRDefault="009759FA" w:rsidP="009759FA">
      <w:pPr>
        <w:pStyle w:val="paragraphsub"/>
      </w:pPr>
      <w:r w:rsidRPr="005039E3">
        <w:tab/>
        <w:t>(iv)</w:t>
      </w:r>
      <w:r w:rsidRPr="005039E3">
        <w:tab/>
        <w:t>the custody of a record of; or</w:t>
      </w:r>
    </w:p>
    <w:p w:rsidR="009759FA" w:rsidRPr="005039E3" w:rsidRDefault="009759FA" w:rsidP="009759FA">
      <w:pPr>
        <w:pStyle w:val="paragraphsub"/>
      </w:pPr>
      <w:r w:rsidRPr="005039E3">
        <w:tab/>
        <w:t>(v)</w:t>
      </w:r>
      <w:r w:rsidRPr="005039E3">
        <w:tab/>
        <w:t>the giving in evidence of;</w:t>
      </w:r>
    </w:p>
    <w:p w:rsidR="009759FA" w:rsidRPr="005039E3" w:rsidRDefault="009759FA" w:rsidP="009759FA">
      <w:pPr>
        <w:pStyle w:val="paragraph"/>
      </w:pPr>
      <w:r w:rsidRPr="005039E3">
        <w:tab/>
      </w:r>
      <w:r w:rsidRPr="005039E3">
        <w:tab/>
        <w:t>information obtained by the execution of such a warrant.</w:t>
      </w:r>
    </w:p>
    <w:p w:rsidR="002678F2" w:rsidRPr="005039E3" w:rsidRDefault="002678F2" w:rsidP="002678F2">
      <w:pPr>
        <w:pStyle w:val="subsection"/>
      </w:pPr>
      <w:r w:rsidRPr="005039E3">
        <w:tab/>
        <w:t>(5)</w:t>
      </w:r>
      <w:r w:rsidRPr="005039E3">
        <w:tab/>
        <w:t xml:space="preserve">A document purporting to be a certificate issued under </w:t>
      </w:r>
      <w:r w:rsidR="005039E3">
        <w:t>subsection (</w:t>
      </w:r>
      <w:r w:rsidRPr="005039E3">
        <w:t>3) or (4) by the Director</w:t>
      </w:r>
      <w:r w:rsidR="005039E3">
        <w:noBreakHyphen/>
      </w:r>
      <w:r w:rsidRPr="005039E3">
        <w:t>General of Security or the Deputy Director</w:t>
      </w:r>
      <w:r w:rsidR="005039E3">
        <w:noBreakHyphen/>
      </w:r>
      <w:r w:rsidRPr="005039E3">
        <w:t>General of Security and to be signed by him or her is to be received in evidence in an exempt proceeding without further proof and is, in an exempt proceeding, prima facie</w:t>
      </w:r>
      <w:r w:rsidRPr="005039E3">
        <w:rPr>
          <w:i/>
        </w:rPr>
        <w:t xml:space="preserve"> </w:t>
      </w:r>
      <w:r w:rsidRPr="005039E3">
        <w:t>evidence of the matters stated in the document.</w:t>
      </w:r>
    </w:p>
    <w:p w:rsidR="002678F2" w:rsidRPr="005039E3" w:rsidRDefault="002678F2" w:rsidP="002678F2">
      <w:pPr>
        <w:pStyle w:val="subsection"/>
      </w:pPr>
      <w:r w:rsidRPr="005039E3">
        <w:tab/>
        <w:t>(6)</w:t>
      </w:r>
      <w:r w:rsidRPr="005039E3">
        <w:tab/>
        <w:t xml:space="preserve">In </w:t>
      </w:r>
      <w:r w:rsidR="005039E3">
        <w:t>subsections (</w:t>
      </w:r>
      <w:r w:rsidRPr="005039E3">
        <w:t>1) and (2), a reference to the Managing Director or secretary of a carrier includes a reference to the Managing Director or secretary of a body corporate of which the carrier is a subsidiary.</w:t>
      </w:r>
    </w:p>
    <w:p w:rsidR="002678F2" w:rsidRPr="005039E3" w:rsidRDefault="002678F2" w:rsidP="002678F2">
      <w:pPr>
        <w:pStyle w:val="subsection"/>
        <w:keepNext/>
        <w:keepLines/>
      </w:pPr>
      <w:r w:rsidRPr="005039E3">
        <w:tab/>
        <w:t>(7)</w:t>
      </w:r>
      <w:r w:rsidRPr="005039E3">
        <w:tab/>
        <w:t xml:space="preserve">For the purposes of this section, the question whether a body corporate is a subsidiary of another body corporate is to be determined in the same manner as the question is determined under the </w:t>
      </w:r>
      <w:r w:rsidRPr="005039E3">
        <w:rPr>
          <w:i/>
        </w:rPr>
        <w:t>Corporations Act 2001</w:t>
      </w:r>
      <w:r w:rsidRPr="005039E3">
        <w:t>.</w:t>
      </w:r>
    </w:p>
    <w:p w:rsidR="00C47675" w:rsidRPr="005039E3" w:rsidRDefault="00C47675" w:rsidP="00DD1FDB">
      <w:pPr>
        <w:pStyle w:val="ActHead2"/>
        <w:pageBreakBefore/>
      </w:pPr>
      <w:bookmarkStart w:id="70" w:name="_Toc34385262"/>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3</w:t>
      </w:r>
      <w:r w:rsidRPr="005039E3">
        <w:t>—</w:t>
      </w:r>
      <w:r w:rsidRPr="005039E3">
        <w:rPr>
          <w:rStyle w:val="CharPartText"/>
        </w:rPr>
        <w:t>Emergency requests authorising officers of a carrier to intercept telecommunications</w:t>
      </w:r>
      <w:bookmarkEnd w:id="70"/>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71" w:name="_Toc34385263"/>
      <w:r w:rsidRPr="005039E3">
        <w:rPr>
          <w:rStyle w:val="CharSectno"/>
        </w:rPr>
        <w:t>30</w:t>
      </w:r>
      <w:r w:rsidRPr="005039E3">
        <w:t xml:space="preserve">  Emergency requests</w:t>
      </w:r>
      <w:bookmarkEnd w:id="71"/>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t>a person is a party to a communication passing over a telecommunications system;</w:t>
      </w:r>
    </w:p>
    <w:p w:rsidR="002678F2" w:rsidRPr="005039E3" w:rsidRDefault="002678F2" w:rsidP="002678F2">
      <w:pPr>
        <w:pStyle w:val="paragraph"/>
      </w:pPr>
      <w:r w:rsidRPr="005039E3">
        <w:tab/>
        <w:t>(b)</w:t>
      </w:r>
      <w:r w:rsidRPr="005039E3">
        <w:tab/>
        <w:t xml:space="preserve">as a result of information conveyed by another party to the communication (in this section referred to as the </w:t>
      </w:r>
      <w:r w:rsidRPr="005039E3">
        <w:rPr>
          <w:b/>
          <w:i/>
        </w:rPr>
        <w:t>caller</w:t>
      </w:r>
      <w:r w:rsidRPr="005039E3">
        <w:t>) and of any other matters, the first</w:t>
      </w:r>
      <w:r w:rsidR="005039E3">
        <w:noBreakHyphen/>
      </w:r>
      <w:r w:rsidRPr="005039E3">
        <w:t>mentioned person forms the honest belief that either of the following emergencies exist:</w:t>
      </w:r>
    </w:p>
    <w:p w:rsidR="002678F2" w:rsidRPr="005039E3" w:rsidRDefault="002678F2" w:rsidP="002678F2">
      <w:pPr>
        <w:pStyle w:val="paragraphsub"/>
      </w:pPr>
      <w:r w:rsidRPr="005039E3">
        <w:tab/>
        <w:t>(i)</w:t>
      </w:r>
      <w:r w:rsidRPr="005039E3">
        <w:tab/>
        <w:t>another person (whether or not the caller) is dying, is being seriously injured or has been seriously injured;</w:t>
      </w:r>
    </w:p>
    <w:p w:rsidR="002678F2" w:rsidRPr="005039E3" w:rsidRDefault="002678F2" w:rsidP="002678F2">
      <w:pPr>
        <w:pStyle w:val="paragraphsub"/>
      </w:pPr>
      <w:r w:rsidRPr="005039E3">
        <w:tab/>
        <w:t>(ii)</w:t>
      </w:r>
      <w:r w:rsidRPr="005039E3">
        <w:tab/>
        <w:t>another person (whether or not the caller) is likely to die or be seriously injured; and</w:t>
      </w:r>
    </w:p>
    <w:p w:rsidR="002678F2" w:rsidRPr="005039E3" w:rsidRDefault="002678F2" w:rsidP="002678F2">
      <w:pPr>
        <w:pStyle w:val="paragraph"/>
      </w:pPr>
      <w:r w:rsidRPr="005039E3">
        <w:tab/>
        <w:t>(c)</w:t>
      </w:r>
      <w:r w:rsidRPr="005039E3">
        <w:tab/>
        <w:t>the first</w:t>
      </w:r>
      <w:r w:rsidR="005039E3">
        <w:noBreakHyphen/>
      </w:r>
      <w:r w:rsidRPr="005039E3">
        <w:t>mentioned person does not know the location of the caller;</w:t>
      </w:r>
    </w:p>
    <w:p w:rsidR="002678F2" w:rsidRPr="005039E3" w:rsidRDefault="002678F2" w:rsidP="002678F2">
      <w:pPr>
        <w:pStyle w:val="subsection2"/>
      </w:pPr>
      <w:r w:rsidRPr="005039E3">
        <w:t>the first</w:t>
      </w:r>
      <w:r w:rsidR="005039E3">
        <w:noBreakHyphen/>
      </w:r>
      <w:r w:rsidRPr="005039E3">
        <w:t>mentioned person may:</w:t>
      </w:r>
    </w:p>
    <w:p w:rsidR="002678F2" w:rsidRPr="005039E3" w:rsidRDefault="002678F2" w:rsidP="002678F2">
      <w:pPr>
        <w:pStyle w:val="paragraph"/>
      </w:pPr>
      <w:r w:rsidRPr="005039E3">
        <w:tab/>
        <w:t>(d)</w:t>
      </w:r>
      <w:r w:rsidRPr="005039E3">
        <w:tab/>
        <w:t>in a case where the first</w:t>
      </w:r>
      <w:r w:rsidR="005039E3">
        <w:noBreakHyphen/>
      </w:r>
      <w:r w:rsidRPr="005039E3">
        <w:t>mentioned person:</w:t>
      </w:r>
    </w:p>
    <w:p w:rsidR="002678F2" w:rsidRPr="005039E3" w:rsidRDefault="002678F2" w:rsidP="002678F2">
      <w:pPr>
        <w:pStyle w:val="paragraphsub"/>
      </w:pPr>
      <w:r w:rsidRPr="005039E3">
        <w:tab/>
        <w:t>(i)</w:t>
      </w:r>
      <w:r w:rsidRPr="005039E3">
        <w:tab/>
        <w:t>is a member of a police force; and</w:t>
      </w:r>
    </w:p>
    <w:p w:rsidR="002678F2" w:rsidRPr="005039E3" w:rsidRDefault="002678F2" w:rsidP="002678F2">
      <w:pPr>
        <w:pStyle w:val="paragraphsub"/>
      </w:pPr>
      <w:r w:rsidRPr="005039E3">
        <w:tab/>
        <w:t>(ii)</w:t>
      </w:r>
      <w:r w:rsidRPr="005039E3">
        <w:tab/>
        <w:t>is of the opinion that tracing the location of the caller is likely to be of assistance in dealing with the emergency;</w:t>
      </w:r>
    </w:p>
    <w:p w:rsidR="002678F2" w:rsidRPr="005039E3" w:rsidRDefault="002678F2" w:rsidP="002678F2">
      <w:pPr>
        <w:pStyle w:val="paragraph"/>
      </w:pPr>
      <w:r w:rsidRPr="005039E3">
        <w:tab/>
      </w:r>
      <w:r w:rsidRPr="005039E3">
        <w:tab/>
        <w:t>request, or cause another member of a police force to request, an employee of a carrier to intercept, or to cause other employees of the carrier to intercept, the communication for the purposes of tracing the location of the caller; or</w:t>
      </w:r>
    </w:p>
    <w:p w:rsidR="002678F2" w:rsidRPr="005039E3" w:rsidRDefault="002678F2" w:rsidP="002678F2">
      <w:pPr>
        <w:pStyle w:val="paragraph"/>
      </w:pPr>
      <w:r w:rsidRPr="005039E3">
        <w:tab/>
        <w:t>(e)</w:t>
      </w:r>
      <w:r w:rsidRPr="005039E3">
        <w:tab/>
        <w:t>in a case where the first</w:t>
      </w:r>
      <w:r w:rsidR="005039E3">
        <w:noBreakHyphen/>
      </w:r>
      <w:r w:rsidRPr="005039E3">
        <w:t xml:space="preserve">mentioned person is not a member of a police force—inform, or cause another person to inform, a member of a police force of the matters referred to in </w:t>
      </w:r>
      <w:r w:rsidR="005039E3">
        <w:t>paragraphs (</w:t>
      </w:r>
      <w:r w:rsidRPr="005039E3">
        <w:t>a), (b) and (c).</w:t>
      </w:r>
    </w:p>
    <w:p w:rsidR="002678F2" w:rsidRPr="005039E3" w:rsidRDefault="002678F2" w:rsidP="00095392">
      <w:pPr>
        <w:pStyle w:val="subsection"/>
      </w:pPr>
      <w:r w:rsidRPr="005039E3">
        <w:tab/>
        <w:t>(2)</w:t>
      </w:r>
      <w:r w:rsidRPr="005039E3">
        <w:tab/>
        <w:t>Where a member of a police force is so informed, the member may, if the member is of the opinion that tracing the location of the caller is likely to be of assistance in dealing with the emergency, request an employee of a carrier to intercept, or to cause other employees of the carrier to intercept, the communication for the purposes of tracing the location of the caller.</w:t>
      </w:r>
    </w:p>
    <w:p w:rsidR="002678F2" w:rsidRPr="005039E3" w:rsidRDefault="002678F2" w:rsidP="002678F2">
      <w:pPr>
        <w:pStyle w:val="subsection"/>
      </w:pPr>
      <w:r w:rsidRPr="005039E3">
        <w:tab/>
        <w:t>(3)</w:t>
      </w:r>
      <w:r w:rsidRPr="005039E3">
        <w:tab/>
        <w:t xml:space="preserve">Where, pursuant to a request made, or purporting to be made, by a member of a police force under </w:t>
      </w:r>
      <w:r w:rsidR="005039E3">
        <w:t>subsection (</w:t>
      </w:r>
      <w:r w:rsidRPr="005039E3">
        <w:t>1) or (2), an employee of a carrier intercepts a communication passing over a telecommunications system for the purpose of tracing the location of the caller, the employee shall:</w:t>
      </w:r>
    </w:p>
    <w:p w:rsidR="002678F2" w:rsidRPr="005039E3" w:rsidRDefault="002678F2" w:rsidP="002678F2">
      <w:pPr>
        <w:pStyle w:val="paragraph"/>
      </w:pPr>
      <w:r w:rsidRPr="005039E3">
        <w:tab/>
        <w:t>(a)</w:t>
      </w:r>
      <w:r w:rsidRPr="005039E3">
        <w:tab/>
        <w:t>communicate, or cause another employee of the carrier to communicate, the location of the caller to the person who made the request or to any other member of a police force; and</w:t>
      </w:r>
    </w:p>
    <w:p w:rsidR="002678F2" w:rsidRPr="005039E3" w:rsidRDefault="002678F2" w:rsidP="002678F2">
      <w:pPr>
        <w:pStyle w:val="paragraph"/>
      </w:pPr>
      <w:r w:rsidRPr="005039E3">
        <w:tab/>
        <w:t>(b)</w:t>
      </w:r>
      <w:r w:rsidRPr="005039E3">
        <w:tab/>
        <w:t>communicate particulars of the interception to the Managing Director of the carrier.</w:t>
      </w:r>
    </w:p>
    <w:p w:rsidR="002678F2" w:rsidRPr="005039E3" w:rsidRDefault="002678F2" w:rsidP="002678F2">
      <w:pPr>
        <w:pStyle w:val="subsection"/>
      </w:pPr>
      <w:r w:rsidRPr="005039E3">
        <w:tab/>
        <w:t>(4)</w:t>
      </w:r>
      <w:r w:rsidRPr="005039E3">
        <w:tab/>
        <w:t xml:space="preserve">As soon as practicable after making to an employee of a carrier a request under, or purporting to be under, </w:t>
      </w:r>
      <w:r w:rsidR="005039E3">
        <w:t>subsection (</w:t>
      </w:r>
      <w:r w:rsidRPr="005039E3">
        <w:t>1) or (2), a member of a police force shall give, or cause another member of a police force to give, to the Managing Director of the carrier a written confirmation of the request that sets out the information given by the first</w:t>
      </w:r>
      <w:r w:rsidR="005039E3">
        <w:noBreakHyphen/>
      </w:r>
      <w:r w:rsidRPr="005039E3">
        <w:t>mentioned member to that employee in connection with the request.</w:t>
      </w:r>
    </w:p>
    <w:p w:rsidR="00B63790" w:rsidRPr="005039E3" w:rsidRDefault="00B63790" w:rsidP="00DD1FDB">
      <w:pPr>
        <w:pStyle w:val="ActHead2"/>
        <w:pageBreakBefore/>
      </w:pPr>
      <w:bookmarkStart w:id="72" w:name="_Toc34385264"/>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4</w:t>
      </w:r>
      <w:r w:rsidRPr="005039E3">
        <w:t>—</w:t>
      </w:r>
      <w:r w:rsidRPr="005039E3">
        <w:rPr>
          <w:rStyle w:val="CharPartText"/>
        </w:rPr>
        <w:t>Authorisation of interception for developing and testing interception capabilities</w:t>
      </w:r>
      <w:bookmarkEnd w:id="72"/>
    </w:p>
    <w:p w:rsidR="009853AC" w:rsidRPr="005039E3" w:rsidRDefault="009853AC" w:rsidP="009853AC">
      <w:pPr>
        <w:pStyle w:val="Header"/>
      </w:pPr>
      <w:r w:rsidRPr="005039E3">
        <w:rPr>
          <w:rStyle w:val="CharDivNo"/>
        </w:rPr>
        <w:t xml:space="preserve"> </w:t>
      </w:r>
      <w:r w:rsidRPr="005039E3">
        <w:rPr>
          <w:rStyle w:val="CharDivText"/>
        </w:rPr>
        <w:t xml:space="preserve"> </w:t>
      </w:r>
    </w:p>
    <w:p w:rsidR="00B63790" w:rsidRPr="005039E3" w:rsidRDefault="00B63790" w:rsidP="00B63790">
      <w:pPr>
        <w:pStyle w:val="ActHead5"/>
      </w:pPr>
      <w:bookmarkStart w:id="73" w:name="_Toc34385265"/>
      <w:r w:rsidRPr="005039E3">
        <w:rPr>
          <w:rStyle w:val="CharSectno"/>
        </w:rPr>
        <w:t>31</w:t>
      </w:r>
      <w:r w:rsidRPr="005039E3">
        <w:t xml:space="preserve">  Applications for authorisation</w:t>
      </w:r>
      <w:bookmarkEnd w:id="73"/>
    </w:p>
    <w:p w:rsidR="00314713" w:rsidRPr="005039E3" w:rsidRDefault="00B63790" w:rsidP="00314713">
      <w:pPr>
        <w:pStyle w:val="subsection"/>
      </w:pPr>
      <w:r w:rsidRPr="005039E3">
        <w:tab/>
        <w:t>(1)</w:t>
      </w:r>
      <w:r w:rsidRPr="005039E3">
        <w:tab/>
        <w:t xml:space="preserve">The head (however described) of a security authority that has functions that include activities relating to developing or testing technologies, or interception capabilities, or a person acting as that head, may request the </w:t>
      </w:r>
      <w:r w:rsidR="00665810" w:rsidRPr="005039E3">
        <w:t>Attorney</w:t>
      </w:r>
      <w:r w:rsidR="005039E3">
        <w:noBreakHyphen/>
      </w:r>
      <w:r w:rsidR="00665810" w:rsidRPr="005039E3">
        <w:t>General</w:t>
      </w:r>
      <w:r w:rsidRPr="005039E3">
        <w:t xml:space="preserve"> to authorise, under section</w:t>
      </w:r>
      <w:r w:rsidR="005039E3">
        <w:t> </w:t>
      </w:r>
      <w:r w:rsidRPr="005039E3">
        <w:t xml:space="preserve">31A, interception of communications passing over a telecommunications </w:t>
      </w:r>
      <w:r w:rsidR="00314713" w:rsidRPr="005039E3">
        <w:t>system:</w:t>
      </w:r>
    </w:p>
    <w:p w:rsidR="00314713" w:rsidRPr="005039E3" w:rsidRDefault="00314713" w:rsidP="00314713">
      <w:pPr>
        <w:pStyle w:val="paragraph"/>
      </w:pPr>
      <w:r w:rsidRPr="005039E3">
        <w:tab/>
        <w:t>(a)</w:t>
      </w:r>
      <w:r w:rsidRPr="005039E3">
        <w:tab/>
        <w:t>if one or more carriers are specified in the request for the purposes of this paragraph—by:</w:t>
      </w:r>
    </w:p>
    <w:p w:rsidR="00314713" w:rsidRPr="005039E3" w:rsidRDefault="00314713" w:rsidP="00314713">
      <w:pPr>
        <w:pStyle w:val="paragraphsub"/>
      </w:pPr>
      <w:r w:rsidRPr="005039E3">
        <w:tab/>
        <w:t>(i)</w:t>
      </w:r>
      <w:r w:rsidRPr="005039E3">
        <w:tab/>
        <w:t>employees of the security authority authorised under section</w:t>
      </w:r>
      <w:r w:rsidR="005039E3">
        <w:t> </w:t>
      </w:r>
      <w:r w:rsidRPr="005039E3">
        <w:t>31B; and</w:t>
      </w:r>
    </w:p>
    <w:p w:rsidR="00314713" w:rsidRPr="005039E3" w:rsidRDefault="00314713" w:rsidP="00314713">
      <w:pPr>
        <w:pStyle w:val="paragraphsub"/>
      </w:pPr>
      <w:r w:rsidRPr="005039E3">
        <w:tab/>
        <w:t>(ii)</w:t>
      </w:r>
      <w:r w:rsidRPr="005039E3">
        <w:tab/>
        <w:t>employees of those carriers; or</w:t>
      </w:r>
    </w:p>
    <w:p w:rsidR="00314713" w:rsidRPr="005039E3" w:rsidRDefault="00314713" w:rsidP="00314713">
      <w:pPr>
        <w:pStyle w:val="paragraph"/>
      </w:pPr>
      <w:r w:rsidRPr="005039E3">
        <w:tab/>
        <w:t>(b)</w:t>
      </w:r>
      <w:r w:rsidRPr="005039E3">
        <w:tab/>
        <w:t xml:space="preserve">if no carriers are specified in the request for the purposes of </w:t>
      </w:r>
      <w:r w:rsidR="005039E3">
        <w:t>paragraph (</w:t>
      </w:r>
      <w:r w:rsidRPr="005039E3">
        <w:t>a)—by employees of the security authority authorised under section</w:t>
      </w:r>
      <w:r w:rsidR="005039E3">
        <w:t> </w:t>
      </w:r>
      <w:r w:rsidRPr="005039E3">
        <w:t>31B.</w:t>
      </w:r>
    </w:p>
    <w:p w:rsidR="00B63790" w:rsidRPr="005039E3" w:rsidRDefault="00B63790" w:rsidP="00B63790">
      <w:pPr>
        <w:pStyle w:val="subsection"/>
      </w:pPr>
      <w:r w:rsidRPr="005039E3">
        <w:tab/>
        <w:t>(2)</w:t>
      </w:r>
      <w:r w:rsidRPr="005039E3">
        <w:tab/>
        <w:t>The request:</w:t>
      </w:r>
    </w:p>
    <w:p w:rsidR="00B63790" w:rsidRPr="005039E3" w:rsidRDefault="00B63790" w:rsidP="00B63790">
      <w:pPr>
        <w:pStyle w:val="paragraph"/>
      </w:pPr>
      <w:r w:rsidRPr="005039E3">
        <w:tab/>
        <w:t>(a)</w:t>
      </w:r>
      <w:r w:rsidRPr="005039E3">
        <w:tab/>
        <w:t>must be in writing; and</w:t>
      </w:r>
    </w:p>
    <w:p w:rsidR="00B63790" w:rsidRPr="005039E3" w:rsidRDefault="00B63790" w:rsidP="00B63790">
      <w:pPr>
        <w:pStyle w:val="paragraph"/>
      </w:pPr>
      <w:r w:rsidRPr="005039E3">
        <w:tab/>
        <w:t>(b)</w:t>
      </w:r>
      <w:r w:rsidRPr="005039E3">
        <w:tab/>
        <w:t>must include details of the development or testing of technologies, or interception capabilities, in relation to which authorisation is sought; and</w:t>
      </w:r>
    </w:p>
    <w:p w:rsidR="00B63790" w:rsidRPr="005039E3" w:rsidRDefault="00B63790" w:rsidP="00B63790">
      <w:pPr>
        <w:pStyle w:val="paragraph"/>
      </w:pPr>
      <w:r w:rsidRPr="005039E3">
        <w:tab/>
        <w:t>(c)</w:t>
      </w:r>
      <w:r w:rsidRPr="005039E3">
        <w:tab/>
        <w:t>must include details of the extent to which the development or testing would involve, or would be likely to involve, interception of communications passing over a telecommunications system; and</w:t>
      </w:r>
    </w:p>
    <w:p w:rsidR="00B63790" w:rsidRPr="005039E3" w:rsidRDefault="00B63790" w:rsidP="00B63790">
      <w:pPr>
        <w:pStyle w:val="paragraph"/>
      </w:pPr>
      <w:r w:rsidRPr="005039E3">
        <w:tab/>
        <w:t>(d)</w:t>
      </w:r>
      <w:r w:rsidRPr="005039E3">
        <w:tab/>
        <w:t>must refer to the functions of the authority that the development or testing would support; and</w:t>
      </w:r>
    </w:p>
    <w:p w:rsidR="00B63790" w:rsidRPr="005039E3" w:rsidRDefault="00B63790" w:rsidP="00B63790">
      <w:pPr>
        <w:pStyle w:val="paragraph"/>
      </w:pPr>
      <w:r w:rsidRPr="005039E3">
        <w:tab/>
        <w:t>(e)</w:t>
      </w:r>
      <w:r w:rsidRPr="005039E3">
        <w:tab/>
        <w:t>must state the grounds for seeking the authorisation; and</w:t>
      </w:r>
    </w:p>
    <w:p w:rsidR="00B63790" w:rsidRPr="005039E3" w:rsidRDefault="00B63790" w:rsidP="00B63790">
      <w:pPr>
        <w:pStyle w:val="paragraph"/>
      </w:pPr>
      <w:r w:rsidRPr="005039E3">
        <w:tab/>
        <w:t>(f)</w:t>
      </w:r>
      <w:r w:rsidRPr="005039E3">
        <w:tab/>
        <w:t>must summarise the outcomes of any previous authorisations given to the authority under section</w:t>
      </w:r>
      <w:r w:rsidR="005039E3">
        <w:t> </w:t>
      </w:r>
      <w:r w:rsidRPr="005039E3">
        <w:t>31A in relation to the technology or interception capability that is the subject of the application; and</w:t>
      </w:r>
    </w:p>
    <w:p w:rsidR="00B63790" w:rsidRPr="005039E3" w:rsidRDefault="00B63790" w:rsidP="00B63790">
      <w:pPr>
        <w:pStyle w:val="paragraph"/>
      </w:pPr>
      <w:r w:rsidRPr="005039E3">
        <w:tab/>
        <w:t>(g)</w:t>
      </w:r>
      <w:r w:rsidRPr="005039E3">
        <w:tab/>
        <w:t>must nominate the period (not exceeding 6 months) for which the authorisation is sought to be in force.</w:t>
      </w:r>
    </w:p>
    <w:p w:rsidR="00B63790" w:rsidRPr="005039E3" w:rsidRDefault="00B63790" w:rsidP="00B63790">
      <w:pPr>
        <w:pStyle w:val="ActHead5"/>
      </w:pPr>
      <w:bookmarkStart w:id="74" w:name="_Toc34385266"/>
      <w:r w:rsidRPr="005039E3">
        <w:rPr>
          <w:rStyle w:val="CharSectno"/>
        </w:rPr>
        <w:t>31A</w:t>
      </w:r>
      <w:r w:rsidRPr="005039E3">
        <w:t xml:space="preserve">  </w:t>
      </w:r>
      <w:r w:rsidR="00665810" w:rsidRPr="005039E3">
        <w:t>Attorney</w:t>
      </w:r>
      <w:r w:rsidR="005039E3">
        <w:noBreakHyphen/>
      </w:r>
      <w:r w:rsidR="00665810" w:rsidRPr="005039E3">
        <w:t>General</w:t>
      </w:r>
      <w:r w:rsidRPr="005039E3">
        <w:t xml:space="preserve"> may authorise interception for developing and testing interception capabilities</w:t>
      </w:r>
      <w:bookmarkEnd w:id="74"/>
    </w:p>
    <w:p w:rsidR="00314713" w:rsidRPr="005039E3" w:rsidRDefault="00B63790" w:rsidP="00314713">
      <w:pPr>
        <w:pStyle w:val="subsection"/>
      </w:pPr>
      <w:r w:rsidRPr="005039E3">
        <w:tab/>
        <w:t>(1)</w:t>
      </w:r>
      <w:r w:rsidRPr="005039E3">
        <w:tab/>
        <w:t xml:space="preserve">Upon receiving the request, the </w:t>
      </w:r>
      <w:r w:rsidR="00665810" w:rsidRPr="005039E3">
        <w:t>Attorney</w:t>
      </w:r>
      <w:r w:rsidR="005039E3">
        <w:noBreakHyphen/>
      </w:r>
      <w:r w:rsidR="00665810" w:rsidRPr="005039E3">
        <w:t>General</w:t>
      </w:r>
      <w:r w:rsidRPr="005039E3">
        <w:t xml:space="preserve"> may authorise interception of communications passing over a telecommunications </w:t>
      </w:r>
      <w:r w:rsidR="00314713" w:rsidRPr="005039E3">
        <w:t>system:</w:t>
      </w:r>
    </w:p>
    <w:p w:rsidR="00314713" w:rsidRPr="005039E3" w:rsidRDefault="00314713" w:rsidP="00314713">
      <w:pPr>
        <w:pStyle w:val="paragraph"/>
      </w:pPr>
      <w:r w:rsidRPr="005039E3">
        <w:tab/>
        <w:t>(a)</w:t>
      </w:r>
      <w:r w:rsidRPr="005039E3">
        <w:tab/>
        <w:t>if one or more carriers are specified in the request for the purposes of paragraph</w:t>
      </w:r>
      <w:r w:rsidR="005039E3">
        <w:t> </w:t>
      </w:r>
      <w:r w:rsidRPr="005039E3">
        <w:t>31(1)(a)—by:</w:t>
      </w:r>
    </w:p>
    <w:p w:rsidR="00314713" w:rsidRPr="005039E3" w:rsidRDefault="00314713" w:rsidP="00314713">
      <w:pPr>
        <w:pStyle w:val="paragraphsub"/>
      </w:pPr>
      <w:r w:rsidRPr="005039E3">
        <w:tab/>
        <w:t>(i)</w:t>
      </w:r>
      <w:r w:rsidRPr="005039E3">
        <w:tab/>
        <w:t>employees of the security authority authorised under section</w:t>
      </w:r>
      <w:r w:rsidR="005039E3">
        <w:t> </w:t>
      </w:r>
      <w:r w:rsidRPr="005039E3">
        <w:t>31B; and</w:t>
      </w:r>
    </w:p>
    <w:p w:rsidR="00314713" w:rsidRPr="005039E3" w:rsidRDefault="00314713" w:rsidP="00314713">
      <w:pPr>
        <w:pStyle w:val="paragraphsub"/>
      </w:pPr>
      <w:r w:rsidRPr="005039E3">
        <w:tab/>
        <w:t>(ii)</w:t>
      </w:r>
      <w:r w:rsidRPr="005039E3">
        <w:tab/>
        <w:t>employees of those carriers; or</w:t>
      </w:r>
    </w:p>
    <w:p w:rsidR="00B63790" w:rsidRPr="005039E3" w:rsidRDefault="00314713" w:rsidP="0011458D">
      <w:pPr>
        <w:pStyle w:val="paragraph"/>
      </w:pPr>
      <w:r w:rsidRPr="005039E3">
        <w:tab/>
        <w:t>(b)</w:t>
      </w:r>
      <w:r w:rsidRPr="005039E3">
        <w:tab/>
        <w:t>if no carriers are specified in the request for the purposes of paragraph</w:t>
      </w:r>
      <w:r w:rsidR="005039E3">
        <w:t> </w:t>
      </w:r>
      <w:r w:rsidRPr="005039E3">
        <w:t>31(1)(a)—by employees of the security authority authorised under section</w:t>
      </w:r>
      <w:r w:rsidR="005039E3">
        <w:t> </w:t>
      </w:r>
      <w:r w:rsidRPr="005039E3">
        <w:t>31B.</w:t>
      </w:r>
    </w:p>
    <w:p w:rsidR="00B63790" w:rsidRPr="005039E3" w:rsidRDefault="00B63790" w:rsidP="00B63790">
      <w:pPr>
        <w:pStyle w:val="subsection"/>
      </w:pPr>
      <w:r w:rsidRPr="005039E3">
        <w:tab/>
        <w:t>(2)</w:t>
      </w:r>
      <w:r w:rsidRPr="005039E3">
        <w:tab/>
        <w:t>The authorisation is subject to:</w:t>
      </w:r>
    </w:p>
    <w:p w:rsidR="00B63790" w:rsidRPr="005039E3" w:rsidRDefault="00B63790" w:rsidP="00B63790">
      <w:pPr>
        <w:pStyle w:val="paragraph"/>
      </w:pPr>
      <w:r w:rsidRPr="005039E3">
        <w:tab/>
        <w:t>(a)</w:t>
      </w:r>
      <w:r w:rsidRPr="005039E3">
        <w:tab/>
        <w:t>a condition prohibiting:</w:t>
      </w:r>
    </w:p>
    <w:p w:rsidR="00B63790" w:rsidRPr="005039E3" w:rsidRDefault="00B63790" w:rsidP="00B63790">
      <w:pPr>
        <w:pStyle w:val="paragraphsub"/>
      </w:pPr>
      <w:r w:rsidRPr="005039E3">
        <w:tab/>
        <w:t>(i)</w:t>
      </w:r>
      <w:r w:rsidRPr="005039E3">
        <w:tab/>
        <w:t>interception of communications passing over a telecommunications system except for the purposes of development or testing of technologies, or interception capabilities; or</w:t>
      </w:r>
    </w:p>
    <w:p w:rsidR="00B63790" w:rsidRPr="005039E3" w:rsidRDefault="00B63790" w:rsidP="00B63790">
      <w:pPr>
        <w:pStyle w:val="paragraphsub"/>
      </w:pPr>
      <w:r w:rsidRPr="005039E3">
        <w:tab/>
        <w:t>(ii)</w:t>
      </w:r>
      <w:r w:rsidRPr="005039E3">
        <w:tab/>
        <w:t>communicating, using or recording such communications except for such purposes; and</w:t>
      </w:r>
    </w:p>
    <w:p w:rsidR="00B63790" w:rsidRPr="005039E3" w:rsidRDefault="00B63790" w:rsidP="00B63790">
      <w:pPr>
        <w:pStyle w:val="paragraph"/>
      </w:pPr>
      <w:r w:rsidRPr="005039E3">
        <w:tab/>
        <w:t>(b)</w:t>
      </w:r>
      <w:r w:rsidRPr="005039E3">
        <w:tab/>
        <w:t>any other conditions specified in the authorisation.</w:t>
      </w:r>
    </w:p>
    <w:p w:rsidR="00B63790" w:rsidRPr="005039E3" w:rsidRDefault="00B63790" w:rsidP="00B63790">
      <w:pPr>
        <w:pStyle w:val="subsection"/>
      </w:pPr>
      <w:r w:rsidRPr="005039E3">
        <w:tab/>
        <w:t>(3)</w:t>
      </w:r>
      <w:r w:rsidRPr="005039E3">
        <w:tab/>
        <w:t>The authorisation must be in writing and must specify the period (not exceeding 6 months) for which it will have effect.</w:t>
      </w:r>
    </w:p>
    <w:p w:rsidR="00B63790" w:rsidRPr="005039E3" w:rsidRDefault="00B63790" w:rsidP="00B63790">
      <w:pPr>
        <w:pStyle w:val="subsection"/>
      </w:pPr>
      <w:r w:rsidRPr="005039E3">
        <w:tab/>
        <w:t>(4)</w:t>
      </w:r>
      <w:r w:rsidRPr="005039E3">
        <w:tab/>
        <w:t>The head (however described) of the security authority, or a person acting as that head, must ensure that a copy of the authorisation is kept by the authority and is available for inspection on request by the Minister who is responsible for the authority.</w:t>
      </w:r>
    </w:p>
    <w:p w:rsidR="00165BDE" w:rsidRPr="005039E3" w:rsidRDefault="00165BDE" w:rsidP="00165BDE">
      <w:pPr>
        <w:pStyle w:val="subsection"/>
      </w:pPr>
      <w:r w:rsidRPr="005039E3">
        <w:tab/>
        <w:t>(4A)</w:t>
      </w:r>
      <w:r w:rsidRPr="005039E3">
        <w:tab/>
        <w:t xml:space="preserve">If </w:t>
      </w:r>
      <w:r w:rsidR="005039E3">
        <w:t>paragraph (</w:t>
      </w:r>
      <w:r w:rsidRPr="005039E3">
        <w:t>1)(a) applies to the authorisation, this Part does not require that an authorised interception must involve:</w:t>
      </w:r>
    </w:p>
    <w:p w:rsidR="00165BDE" w:rsidRPr="005039E3" w:rsidRDefault="00165BDE" w:rsidP="00165BDE">
      <w:pPr>
        <w:pStyle w:val="paragraph"/>
      </w:pPr>
      <w:r w:rsidRPr="005039E3">
        <w:tab/>
        <w:t>(a)</w:t>
      </w:r>
      <w:r w:rsidRPr="005039E3">
        <w:tab/>
        <w:t>one or more employees of the security authority referred to in that paragraph; and</w:t>
      </w:r>
    </w:p>
    <w:p w:rsidR="00165BDE" w:rsidRPr="005039E3" w:rsidRDefault="00165BDE" w:rsidP="00165BDE">
      <w:pPr>
        <w:pStyle w:val="paragraph"/>
      </w:pPr>
      <w:r w:rsidRPr="005039E3">
        <w:tab/>
        <w:t>(b)</w:t>
      </w:r>
      <w:r w:rsidRPr="005039E3">
        <w:tab/>
        <w:t>one or more employees of a carrier referred to in that paragraph;</w:t>
      </w:r>
    </w:p>
    <w:p w:rsidR="00165BDE" w:rsidRPr="005039E3" w:rsidRDefault="00165BDE" w:rsidP="00165BDE">
      <w:pPr>
        <w:pStyle w:val="subsection2"/>
      </w:pPr>
      <w:r w:rsidRPr="005039E3">
        <w:t>acting together or in the presence of each other.</w:t>
      </w:r>
    </w:p>
    <w:p w:rsidR="00B63790" w:rsidRPr="005039E3" w:rsidRDefault="00B63790" w:rsidP="00B63790">
      <w:pPr>
        <w:pStyle w:val="subsection"/>
      </w:pPr>
      <w:r w:rsidRPr="005039E3">
        <w:tab/>
        <w:t>(5)</w:t>
      </w:r>
      <w:r w:rsidRPr="005039E3">
        <w:tab/>
        <w:t xml:space="preserve">An authorisation given under </w:t>
      </w:r>
      <w:r w:rsidR="005039E3">
        <w:t>subsection (</w:t>
      </w:r>
      <w:r w:rsidRPr="005039E3">
        <w:t>1) is not a legislative instrument.</w:t>
      </w:r>
    </w:p>
    <w:p w:rsidR="00165BDE" w:rsidRPr="005039E3" w:rsidRDefault="00165BDE" w:rsidP="00165BDE">
      <w:pPr>
        <w:pStyle w:val="ActHead5"/>
      </w:pPr>
      <w:bookmarkStart w:id="75" w:name="_Toc34385267"/>
      <w:r w:rsidRPr="005039E3">
        <w:rPr>
          <w:rStyle w:val="CharSectno"/>
        </w:rPr>
        <w:t>31AA</w:t>
      </w:r>
      <w:r w:rsidRPr="005039E3">
        <w:t xml:space="preserve">  Carrier to be notified of authorisation etc.</w:t>
      </w:r>
      <w:bookmarkEnd w:id="75"/>
    </w:p>
    <w:p w:rsidR="00165BDE" w:rsidRPr="005039E3" w:rsidRDefault="00165BDE" w:rsidP="00165BDE">
      <w:pPr>
        <w:pStyle w:val="subsection"/>
      </w:pPr>
      <w:r w:rsidRPr="005039E3">
        <w:tab/>
        <w:t>(1)</w:t>
      </w:r>
      <w:r w:rsidRPr="005039E3">
        <w:tab/>
        <w:t>If:</w:t>
      </w:r>
    </w:p>
    <w:p w:rsidR="00165BDE" w:rsidRPr="005039E3" w:rsidRDefault="00165BDE" w:rsidP="00165BDE">
      <w:pPr>
        <w:pStyle w:val="paragraph"/>
      </w:pPr>
      <w:r w:rsidRPr="005039E3">
        <w:tab/>
        <w:t>(a)</w:t>
      </w:r>
      <w:r w:rsidRPr="005039E3">
        <w:tab/>
        <w:t>the Attorney</w:t>
      </w:r>
      <w:r w:rsidR="005039E3">
        <w:noBreakHyphen/>
      </w:r>
      <w:r w:rsidRPr="005039E3">
        <w:t>General gives a section</w:t>
      </w:r>
      <w:r w:rsidR="005039E3">
        <w:t> </w:t>
      </w:r>
      <w:r w:rsidRPr="005039E3">
        <w:t>31A authorisation in response to an application made by:</w:t>
      </w:r>
    </w:p>
    <w:p w:rsidR="00165BDE" w:rsidRPr="005039E3" w:rsidRDefault="00165BDE" w:rsidP="00165BDE">
      <w:pPr>
        <w:pStyle w:val="paragraphsub"/>
      </w:pPr>
      <w:r w:rsidRPr="005039E3">
        <w:tab/>
        <w:t>(i)</w:t>
      </w:r>
      <w:r w:rsidRPr="005039E3">
        <w:tab/>
        <w:t>the head (however described) of a security authority; or</w:t>
      </w:r>
    </w:p>
    <w:p w:rsidR="00165BDE" w:rsidRPr="005039E3" w:rsidRDefault="00165BDE" w:rsidP="00165BDE">
      <w:pPr>
        <w:pStyle w:val="paragraphsub"/>
      </w:pPr>
      <w:r w:rsidRPr="005039E3">
        <w:tab/>
        <w:t>(ii)</w:t>
      </w:r>
      <w:r w:rsidRPr="005039E3">
        <w:tab/>
        <w:t>a person acting as that head; and</w:t>
      </w:r>
    </w:p>
    <w:p w:rsidR="00165BDE" w:rsidRPr="005039E3" w:rsidRDefault="00165BDE" w:rsidP="00165BDE">
      <w:pPr>
        <w:pStyle w:val="paragraph"/>
      </w:pPr>
      <w:r w:rsidRPr="005039E3">
        <w:tab/>
        <w:t>(b)</w:t>
      </w:r>
      <w:r w:rsidRPr="005039E3">
        <w:tab/>
        <w:t>the authorisation covers the employees of a carrier;</w:t>
      </w:r>
    </w:p>
    <w:p w:rsidR="00165BDE" w:rsidRPr="005039E3" w:rsidRDefault="00165BDE" w:rsidP="00165BDE">
      <w:pPr>
        <w:pStyle w:val="subsection2"/>
      </w:pPr>
      <w:r w:rsidRPr="005039E3">
        <w:t>the head (however described) of the security authority, or a person acting as that head, must cause a copy of the authorisation to be given to the authorised representative of the carrier as soon as practicable.</w:t>
      </w:r>
    </w:p>
    <w:p w:rsidR="00165BDE" w:rsidRPr="005039E3" w:rsidRDefault="00165BDE" w:rsidP="00165BDE">
      <w:pPr>
        <w:pStyle w:val="subsection"/>
      </w:pPr>
      <w:r w:rsidRPr="005039E3">
        <w:tab/>
        <w:t>(2)</w:t>
      </w:r>
      <w:r w:rsidRPr="005039E3">
        <w:tab/>
        <w:t>If:</w:t>
      </w:r>
    </w:p>
    <w:p w:rsidR="00165BDE" w:rsidRPr="005039E3" w:rsidRDefault="00165BDE" w:rsidP="00165BDE">
      <w:pPr>
        <w:pStyle w:val="paragraph"/>
      </w:pPr>
      <w:r w:rsidRPr="005039E3">
        <w:tab/>
        <w:t>(a)</w:t>
      </w:r>
      <w:r w:rsidRPr="005039E3">
        <w:tab/>
        <w:t>the Attorney</w:t>
      </w:r>
      <w:r w:rsidR="005039E3">
        <w:noBreakHyphen/>
      </w:r>
      <w:r w:rsidRPr="005039E3">
        <w:t>General has given a section</w:t>
      </w:r>
      <w:r w:rsidR="005039E3">
        <w:t> </w:t>
      </w:r>
      <w:r w:rsidRPr="005039E3">
        <w:t>31A authorisation in response to an application made by:</w:t>
      </w:r>
    </w:p>
    <w:p w:rsidR="00165BDE" w:rsidRPr="005039E3" w:rsidRDefault="00165BDE" w:rsidP="00165BDE">
      <w:pPr>
        <w:pStyle w:val="paragraphsub"/>
      </w:pPr>
      <w:r w:rsidRPr="005039E3">
        <w:tab/>
        <w:t>(i)</w:t>
      </w:r>
      <w:r w:rsidRPr="005039E3">
        <w:tab/>
        <w:t>the head (however described) of a security authority; or</w:t>
      </w:r>
    </w:p>
    <w:p w:rsidR="00165BDE" w:rsidRPr="005039E3" w:rsidRDefault="00165BDE" w:rsidP="00165BDE">
      <w:pPr>
        <w:pStyle w:val="paragraphsub"/>
      </w:pPr>
      <w:r w:rsidRPr="005039E3">
        <w:tab/>
        <w:t>(ii)</w:t>
      </w:r>
      <w:r w:rsidRPr="005039E3">
        <w:tab/>
        <w:t>a person acting as that head; and</w:t>
      </w:r>
    </w:p>
    <w:p w:rsidR="00165BDE" w:rsidRPr="005039E3" w:rsidRDefault="00165BDE" w:rsidP="00165BDE">
      <w:pPr>
        <w:pStyle w:val="paragraph"/>
      </w:pPr>
      <w:r w:rsidRPr="005039E3">
        <w:tab/>
        <w:t>(b)</w:t>
      </w:r>
      <w:r w:rsidRPr="005039E3">
        <w:tab/>
        <w:t>the authorisation is varied or revoked; and</w:t>
      </w:r>
    </w:p>
    <w:p w:rsidR="00165BDE" w:rsidRPr="005039E3" w:rsidRDefault="00165BDE" w:rsidP="00165BDE">
      <w:pPr>
        <w:pStyle w:val="paragraph"/>
      </w:pPr>
      <w:r w:rsidRPr="005039E3">
        <w:tab/>
        <w:t>(c)</w:t>
      </w:r>
      <w:r w:rsidRPr="005039E3">
        <w:tab/>
        <w:t>the authorisation covers the employees of a carrier;</w:t>
      </w:r>
    </w:p>
    <w:p w:rsidR="00165BDE" w:rsidRPr="005039E3" w:rsidRDefault="00165BDE" w:rsidP="00165BDE">
      <w:pPr>
        <w:pStyle w:val="subsection2"/>
      </w:pPr>
      <w:r w:rsidRPr="005039E3">
        <w:t>the head (however described) of the security authority, or a person acting as that head, must cause:</w:t>
      </w:r>
    </w:p>
    <w:p w:rsidR="00165BDE" w:rsidRPr="005039E3" w:rsidRDefault="00165BDE" w:rsidP="00165BDE">
      <w:pPr>
        <w:pStyle w:val="paragraph"/>
      </w:pPr>
      <w:r w:rsidRPr="005039E3">
        <w:tab/>
        <w:t>(d)</w:t>
      </w:r>
      <w:r w:rsidRPr="005039E3">
        <w:tab/>
        <w:t>an authorised representative of the carrier to be immediately informed of the variation or revocation; and</w:t>
      </w:r>
    </w:p>
    <w:p w:rsidR="00165BDE" w:rsidRPr="005039E3" w:rsidRDefault="00165BDE" w:rsidP="00165BDE">
      <w:pPr>
        <w:pStyle w:val="paragraph"/>
      </w:pPr>
      <w:r w:rsidRPr="005039E3">
        <w:tab/>
        <w:t>(e)</w:t>
      </w:r>
      <w:r w:rsidRPr="005039E3">
        <w:tab/>
        <w:t>a copy of the variation or revocation to be given to the authorised representative as soon as practicable.</w:t>
      </w:r>
    </w:p>
    <w:p w:rsidR="00B63790" w:rsidRPr="005039E3" w:rsidRDefault="00B63790" w:rsidP="00B63790">
      <w:pPr>
        <w:pStyle w:val="ActHead5"/>
      </w:pPr>
      <w:bookmarkStart w:id="76" w:name="_Toc34385268"/>
      <w:r w:rsidRPr="005039E3">
        <w:rPr>
          <w:rStyle w:val="CharSectno"/>
        </w:rPr>
        <w:t>31B</w:t>
      </w:r>
      <w:r w:rsidRPr="005039E3">
        <w:t xml:space="preserve">  Authorisation of employees of a security authority</w:t>
      </w:r>
      <w:bookmarkEnd w:id="76"/>
    </w:p>
    <w:p w:rsidR="00B63790" w:rsidRPr="005039E3" w:rsidRDefault="00B63790" w:rsidP="00B63790">
      <w:pPr>
        <w:pStyle w:val="subsection"/>
      </w:pPr>
      <w:r w:rsidRPr="005039E3">
        <w:tab/>
        <w:t>(1)</w:t>
      </w:r>
      <w:r w:rsidRPr="005039E3">
        <w:tab/>
        <w:t>The following persons:</w:t>
      </w:r>
    </w:p>
    <w:p w:rsidR="00B63790" w:rsidRPr="005039E3" w:rsidRDefault="00B63790" w:rsidP="00B63790">
      <w:pPr>
        <w:pStyle w:val="paragraph"/>
      </w:pPr>
      <w:r w:rsidRPr="005039E3">
        <w:tab/>
        <w:t>(a)</w:t>
      </w:r>
      <w:r w:rsidRPr="005039E3">
        <w:tab/>
        <w:t>the head (however described) of a security authority;</w:t>
      </w:r>
    </w:p>
    <w:p w:rsidR="00B63790" w:rsidRPr="005039E3" w:rsidRDefault="00B63790" w:rsidP="00B63790">
      <w:pPr>
        <w:pStyle w:val="paragraph"/>
      </w:pPr>
      <w:r w:rsidRPr="005039E3">
        <w:tab/>
        <w:t>(b)</w:t>
      </w:r>
      <w:r w:rsidRPr="005039E3">
        <w:tab/>
        <w:t xml:space="preserve">an officer of the security authority covered by an approval in force under </w:t>
      </w:r>
      <w:r w:rsidR="005039E3">
        <w:t>subsection (</w:t>
      </w:r>
      <w:r w:rsidRPr="005039E3">
        <w:t>2);</w:t>
      </w:r>
    </w:p>
    <w:p w:rsidR="00B63790" w:rsidRPr="005039E3" w:rsidRDefault="00B63790" w:rsidP="00B63790">
      <w:pPr>
        <w:pStyle w:val="subsection2"/>
      </w:pPr>
      <w:r w:rsidRPr="005039E3">
        <w:t>may, by writing, authorise employees of the authority for the purposes of this Part.</w:t>
      </w:r>
    </w:p>
    <w:p w:rsidR="00B63790" w:rsidRPr="005039E3" w:rsidRDefault="00B63790" w:rsidP="00B63790">
      <w:pPr>
        <w:pStyle w:val="subsection"/>
      </w:pPr>
      <w:r w:rsidRPr="005039E3">
        <w:tab/>
        <w:t>(2)</w:t>
      </w:r>
      <w:r w:rsidRPr="005039E3">
        <w:tab/>
        <w:t xml:space="preserve">The head (however described) of a security authority may, by writing, approve an officer of the authority for the purposes of </w:t>
      </w:r>
      <w:r w:rsidR="005039E3">
        <w:t>paragraph (</w:t>
      </w:r>
      <w:r w:rsidRPr="005039E3">
        <w:t>1)(b).</w:t>
      </w:r>
    </w:p>
    <w:p w:rsidR="00B63790" w:rsidRPr="005039E3" w:rsidRDefault="00B63790" w:rsidP="00B63790">
      <w:pPr>
        <w:pStyle w:val="ActHead5"/>
      </w:pPr>
      <w:bookmarkStart w:id="77" w:name="_Toc34385269"/>
      <w:r w:rsidRPr="005039E3">
        <w:rPr>
          <w:rStyle w:val="CharSectno"/>
        </w:rPr>
        <w:t>31C</w:t>
      </w:r>
      <w:r w:rsidRPr="005039E3">
        <w:t xml:space="preserve">  Destruction of records</w:t>
      </w:r>
      <w:bookmarkEnd w:id="77"/>
    </w:p>
    <w:p w:rsidR="00B63790" w:rsidRPr="005039E3" w:rsidRDefault="00B63790" w:rsidP="00B63790">
      <w:pPr>
        <w:pStyle w:val="subsection"/>
      </w:pPr>
      <w:r w:rsidRPr="005039E3">
        <w:tab/>
      </w:r>
      <w:r w:rsidRPr="005039E3">
        <w:tab/>
        <w:t>If:</w:t>
      </w:r>
    </w:p>
    <w:p w:rsidR="00B63790" w:rsidRPr="005039E3" w:rsidRDefault="00B63790" w:rsidP="00B63790">
      <w:pPr>
        <w:pStyle w:val="paragraph"/>
      </w:pPr>
      <w:r w:rsidRPr="005039E3">
        <w:tab/>
        <w:t>(a)</w:t>
      </w:r>
      <w:r w:rsidRPr="005039E3">
        <w:tab/>
        <w:t>information, or a record, that was obtained, in the course of developing or testing technologies or interception capabilities, by interception of communications passing over a telecommunications system is in a security authority’s possession; and</w:t>
      </w:r>
    </w:p>
    <w:p w:rsidR="00B63790" w:rsidRPr="005039E3" w:rsidRDefault="00B63790" w:rsidP="00B63790">
      <w:pPr>
        <w:pStyle w:val="paragraph"/>
      </w:pPr>
      <w:r w:rsidRPr="005039E3">
        <w:tab/>
        <w:t>(b)</w:t>
      </w:r>
      <w:r w:rsidRPr="005039E3">
        <w:tab/>
        <w:t>the information or record is no longer required in relation to the development or testing;</w:t>
      </w:r>
    </w:p>
    <w:p w:rsidR="00B63790" w:rsidRPr="005039E3" w:rsidRDefault="00B63790" w:rsidP="00B63790">
      <w:pPr>
        <w:pStyle w:val="subsection2"/>
      </w:pPr>
      <w:r w:rsidRPr="005039E3">
        <w:t>the head (however described) of the security authority, or a person acting as that head, must cause the information or record to be destroyed as soon as practicable.</w:t>
      </w:r>
    </w:p>
    <w:p w:rsidR="00B63790" w:rsidRPr="005039E3" w:rsidRDefault="00B63790" w:rsidP="00B63790">
      <w:pPr>
        <w:pStyle w:val="ActHead5"/>
      </w:pPr>
      <w:bookmarkStart w:id="78" w:name="_Toc34385270"/>
      <w:r w:rsidRPr="005039E3">
        <w:rPr>
          <w:rStyle w:val="CharSectno"/>
        </w:rPr>
        <w:t>31D</w:t>
      </w:r>
      <w:r w:rsidRPr="005039E3">
        <w:t xml:space="preserve">  Reports to the </w:t>
      </w:r>
      <w:r w:rsidR="00665810" w:rsidRPr="005039E3">
        <w:t>Attorney</w:t>
      </w:r>
      <w:r w:rsidR="005039E3">
        <w:noBreakHyphen/>
      </w:r>
      <w:r w:rsidR="00665810" w:rsidRPr="005039E3">
        <w:t>General</w:t>
      </w:r>
      <w:bookmarkEnd w:id="78"/>
    </w:p>
    <w:p w:rsidR="00B63790" w:rsidRPr="005039E3" w:rsidRDefault="00B63790" w:rsidP="00B63790">
      <w:pPr>
        <w:pStyle w:val="subsection"/>
      </w:pPr>
      <w:r w:rsidRPr="005039E3">
        <w:tab/>
      </w:r>
      <w:r w:rsidRPr="005039E3">
        <w:tab/>
        <w:t xml:space="preserve">The head (however described) of a security authority, or a person acting as that head, must give to the </w:t>
      </w:r>
      <w:r w:rsidR="00665810" w:rsidRPr="005039E3">
        <w:t>Attorney</w:t>
      </w:r>
      <w:r w:rsidR="005039E3">
        <w:noBreakHyphen/>
      </w:r>
      <w:r w:rsidR="00665810" w:rsidRPr="005039E3">
        <w:t>General</w:t>
      </w:r>
      <w:r w:rsidRPr="005039E3">
        <w:t>, within 3 months after an authorisation under section</w:t>
      </w:r>
      <w:r w:rsidR="005039E3">
        <w:t> </w:t>
      </w:r>
      <w:r w:rsidRPr="005039E3">
        <w:t>31A given to the authority ceases to have effect, a written report about:</w:t>
      </w:r>
    </w:p>
    <w:p w:rsidR="00B63790" w:rsidRPr="005039E3" w:rsidRDefault="00B63790" w:rsidP="00B63790">
      <w:pPr>
        <w:pStyle w:val="paragraph"/>
      </w:pPr>
      <w:r w:rsidRPr="005039E3">
        <w:tab/>
        <w:t>(a)</w:t>
      </w:r>
      <w:r w:rsidRPr="005039E3">
        <w:tab/>
        <w:t>the outcome of the development or testing of technologies, or interception capabilities, in relation to which the authorisation was given; and</w:t>
      </w:r>
    </w:p>
    <w:p w:rsidR="00B63790" w:rsidRPr="005039E3" w:rsidRDefault="00B63790" w:rsidP="00B63790">
      <w:pPr>
        <w:pStyle w:val="paragraph"/>
      </w:pPr>
      <w:r w:rsidRPr="005039E3">
        <w:tab/>
        <w:t>(b)</w:t>
      </w:r>
      <w:r w:rsidRPr="005039E3">
        <w:tab/>
        <w:t>the destruction of information or records under section</w:t>
      </w:r>
      <w:r w:rsidR="005039E3">
        <w:t> </w:t>
      </w:r>
      <w:r w:rsidRPr="005039E3">
        <w:t>31C.</w:t>
      </w:r>
    </w:p>
    <w:p w:rsidR="00D87263" w:rsidRPr="005039E3" w:rsidRDefault="00D87263" w:rsidP="00D87263">
      <w:pPr>
        <w:pStyle w:val="ActHead5"/>
      </w:pPr>
      <w:bookmarkStart w:id="79" w:name="_Toc34385271"/>
      <w:r w:rsidRPr="005039E3">
        <w:rPr>
          <w:rStyle w:val="CharSectno"/>
        </w:rPr>
        <w:t>31E</w:t>
      </w:r>
      <w:r w:rsidRPr="005039E3">
        <w:t xml:space="preserve">  Employees of security authorities</w:t>
      </w:r>
      <w:bookmarkEnd w:id="79"/>
    </w:p>
    <w:p w:rsidR="00D87263" w:rsidRPr="005039E3" w:rsidRDefault="00D87263" w:rsidP="00D87263">
      <w:pPr>
        <w:pStyle w:val="subsection"/>
      </w:pPr>
      <w:r w:rsidRPr="005039E3">
        <w:tab/>
        <w:t>(1)</w:t>
      </w:r>
      <w:r w:rsidRPr="005039E3">
        <w:tab/>
        <w:t>For the purposes of this Part:</w:t>
      </w:r>
    </w:p>
    <w:p w:rsidR="00D87263" w:rsidRPr="005039E3" w:rsidRDefault="00D87263" w:rsidP="00D87263">
      <w:pPr>
        <w:pStyle w:val="paragraph"/>
      </w:pPr>
      <w:r w:rsidRPr="005039E3">
        <w:tab/>
        <w:t>(a)</w:t>
      </w:r>
      <w:r w:rsidRPr="005039E3">
        <w:tab/>
        <w:t>an ASIO employee is taken to be an employee of the Organisation; and</w:t>
      </w:r>
    </w:p>
    <w:p w:rsidR="00D87263" w:rsidRPr="005039E3" w:rsidRDefault="00D87263" w:rsidP="00D87263">
      <w:pPr>
        <w:pStyle w:val="paragraph"/>
      </w:pPr>
      <w:r w:rsidRPr="005039E3">
        <w:tab/>
        <w:t>(b)</w:t>
      </w:r>
      <w:r w:rsidRPr="005039E3">
        <w:tab/>
        <w:t>an ASIO affiliate is taken to be an employee of the Organisation.</w:t>
      </w:r>
    </w:p>
    <w:p w:rsidR="00D87263" w:rsidRPr="005039E3" w:rsidRDefault="00D87263" w:rsidP="00D87263">
      <w:pPr>
        <w:pStyle w:val="subsection"/>
      </w:pPr>
      <w:r w:rsidRPr="005039E3">
        <w:tab/>
        <w:t>(2)</w:t>
      </w:r>
      <w:r w:rsidRPr="005039E3">
        <w:tab/>
        <w:t>For the purposes of this Part, if:</w:t>
      </w:r>
    </w:p>
    <w:p w:rsidR="00D87263" w:rsidRPr="005039E3" w:rsidRDefault="00D87263" w:rsidP="00D87263">
      <w:pPr>
        <w:pStyle w:val="paragraph"/>
      </w:pPr>
      <w:r w:rsidRPr="005039E3">
        <w:tab/>
        <w:t>(a)</w:t>
      </w:r>
      <w:r w:rsidRPr="005039E3">
        <w:tab/>
        <w:t xml:space="preserve">a person is a staff member (within the meaning of the </w:t>
      </w:r>
      <w:r w:rsidRPr="005039E3">
        <w:rPr>
          <w:i/>
        </w:rPr>
        <w:t>Intelligence Services Act 2001</w:t>
      </w:r>
      <w:r w:rsidRPr="005039E3">
        <w:t>) of an agency (within the meaning of that Act); and</w:t>
      </w:r>
    </w:p>
    <w:p w:rsidR="00D87263" w:rsidRPr="005039E3" w:rsidRDefault="00D87263" w:rsidP="00D87263">
      <w:pPr>
        <w:pStyle w:val="paragraph"/>
      </w:pPr>
      <w:r w:rsidRPr="005039E3">
        <w:tab/>
        <w:t>(b)</w:t>
      </w:r>
      <w:r w:rsidRPr="005039E3">
        <w:tab/>
        <w:t>the agency is a security authority;</w:t>
      </w:r>
    </w:p>
    <w:p w:rsidR="00D87263" w:rsidRPr="005039E3" w:rsidRDefault="00D87263" w:rsidP="00D87263">
      <w:pPr>
        <w:pStyle w:val="subsection2"/>
      </w:pPr>
      <w:r w:rsidRPr="005039E3">
        <w:t>the person is taken to be an employee of the security authority.</w:t>
      </w:r>
    </w:p>
    <w:p w:rsidR="000F6466" w:rsidRPr="005039E3" w:rsidRDefault="000F6466" w:rsidP="00DD1FDB">
      <w:pPr>
        <w:pStyle w:val="ActHead2"/>
        <w:pageBreakBefore/>
      </w:pPr>
      <w:bookmarkStart w:id="80" w:name="_Toc34385272"/>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5</w:t>
      </w:r>
      <w:r w:rsidRPr="005039E3">
        <w:t>—</w:t>
      </w:r>
      <w:r w:rsidRPr="005039E3">
        <w:rPr>
          <w:rStyle w:val="CharPartText"/>
        </w:rPr>
        <w:t>Warrants authorising agencies to intercept telecommunications</w:t>
      </w:r>
      <w:bookmarkEnd w:id="80"/>
    </w:p>
    <w:p w:rsidR="002678F2" w:rsidRPr="005039E3" w:rsidRDefault="002678F2" w:rsidP="00627D3A">
      <w:pPr>
        <w:pStyle w:val="ActHead3"/>
      </w:pPr>
      <w:bookmarkStart w:id="81" w:name="_Toc34385273"/>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Declaration of State Law Enforcement Authorities as Agencies</w:t>
      </w:r>
      <w:bookmarkEnd w:id="81"/>
    </w:p>
    <w:p w:rsidR="002678F2" w:rsidRPr="005039E3" w:rsidRDefault="002678F2" w:rsidP="002678F2">
      <w:pPr>
        <w:pStyle w:val="ActHead5"/>
      </w:pPr>
      <w:bookmarkStart w:id="82" w:name="_Toc34385274"/>
      <w:r w:rsidRPr="005039E3">
        <w:rPr>
          <w:rStyle w:val="CharSectno"/>
        </w:rPr>
        <w:t>34</w:t>
      </w:r>
      <w:r w:rsidRPr="005039E3">
        <w:t xml:space="preserve">  Declaration of an eligible authority of a State as an agency</w:t>
      </w:r>
      <w:bookmarkEnd w:id="82"/>
    </w:p>
    <w:p w:rsidR="002678F2" w:rsidRPr="005039E3" w:rsidRDefault="002678F2" w:rsidP="002678F2">
      <w:pPr>
        <w:pStyle w:val="subsection"/>
      </w:pPr>
      <w:r w:rsidRPr="005039E3">
        <w:tab/>
      </w:r>
      <w:r w:rsidRPr="005039E3">
        <w:tab/>
        <w:t>Subject to section</w:t>
      </w:r>
      <w:r w:rsidR="005039E3">
        <w:t> </w:t>
      </w:r>
      <w:r w:rsidRPr="005039E3">
        <w:t xml:space="preserve">35, the Minister may, </w:t>
      </w:r>
      <w:r w:rsidR="009209FB" w:rsidRPr="005039E3">
        <w:t xml:space="preserve">by legislative instrument and </w:t>
      </w:r>
      <w:r w:rsidRPr="005039E3">
        <w:t>at the request of the Premier of a State, declare an eligible authority of that State to be an agency for the purposes of this Act.</w:t>
      </w:r>
    </w:p>
    <w:p w:rsidR="00113BA1" w:rsidRPr="005039E3" w:rsidRDefault="00113BA1" w:rsidP="00D44DFC">
      <w:pPr>
        <w:pStyle w:val="notetext"/>
      </w:pPr>
      <w:r w:rsidRPr="005039E3">
        <w:t>Note:</w:t>
      </w:r>
      <w:r w:rsidRPr="005039E3">
        <w:tab/>
        <w:t>The declaration may also authorise the eligible authority to apply for control order warrants: see section</w:t>
      </w:r>
      <w:r w:rsidR="005039E3">
        <w:t> </w:t>
      </w:r>
      <w:r w:rsidRPr="005039E3">
        <w:t>38A.</w:t>
      </w:r>
    </w:p>
    <w:p w:rsidR="002678F2" w:rsidRPr="005039E3" w:rsidRDefault="002678F2" w:rsidP="002678F2">
      <w:pPr>
        <w:pStyle w:val="ActHead5"/>
      </w:pPr>
      <w:bookmarkStart w:id="83" w:name="_Toc34385275"/>
      <w:r w:rsidRPr="005039E3">
        <w:rPr>
          <w:rStyle w:val="CharSectno"/>
        </w:rPr>
        <w:t>35</w:t>
      </w:r>
      <w:r w:rsidRPr="005039E3">
        <w:t xml:space="preserve">  Preconditions for declaration</w:t>
      </w:r>
      <w:bookmarkEnd w:id="83"/>
    </w:p>
    <w:p w:rsidR="002678F2" w:rsidRPr="005039E3" w:rsidRDefault="002678F2" w:rsidP="002678F2">
      <w:pPr>
        <w:pStyle w:val="subsection"/>
      </w:pPr>
      <w:r w:rsidRPr="005039E3">
        <w:tab/>
        <w:t>(1)</w:t>
      </w:r>
      <w:r w:rsidRPr="005039E3">
        <w:tab/>
        <w:t>The Minister shall not make a declaration under section</w:t>
      </w:r>
      <w:r w:rsidR="005039E3">
        <w:t> </w:t>
      </w:r>
      <w:r w:rsidRPr="005039E3">
        <w:t xml:space="preserve">34 in relation to an eligible authority of a State unless he or she is satisfied that the law (in this subsection called the </w:t>
      </w:r>
      <w:r w:rsidRPr="005039E3">
        <w:rPr>
          <w:b/>
          <w:i/>
        </w:rPr>
        <w:t>relevant law</w:t>
      </w:r>
      <w:r w:rsidRPr="005039E3">
        <w:t>) of that State makes satisfactory provision:</w:t>
      </w:r>
    </w:p>
    <w:p w:rsidR="002678F2" w:rsidRPr="005039E3" w:rsidRDefault="002678F2" w:rsidP="002678F2">
      <w:pPr>
        <w:pStyle w:val="paragraph"/>
      </w:pPr>
      <w:r w:rsidRPr="005039E3">
        <w:tab/>
        <w:t>(a)</w:t>
      </w:r>
      <w:r w:rsidRPr="005039E3">
        <w:tab/>
        <w:t xml:space="preserve">imposing on the chief officer of the eligible authority requirements corresponding to the requirements that </w:t>
      </w:r>
      <w:r w:rsidR="00113BA1" w:rsidRPr="005039E3">
        <w:t>section</w:t>
      </w:r>
      <w:r w:rsidR="005039E3">
        <w:t> </w:t>
      </w:r>
      <w:r w:rsidR="00113BA1" w:rsidRPr="005039E3">
        <w:t>80 (other than paragraphs 80(f) and (g)) and section</w:t>
      </w:r>
      <w:r w:rsidR="005039E3">
        <w:t> </w:t>
      </w:r>
      <w:r w:rsidR="00113BA1" w:rsidRPr="005039E3">
        <w:t>81 (other than paragraph</w:t>
      </w:r>
      <w:r w:rsidR="005039E3">
        <w:t> </w:t>
      </w:r>
      <w:r w:rsidR="00113BA1" w:rsidRPr="005039E3">
        <w:t>81(1)(h), and subsection</w:t>
      </w:r>
      <w:r w:rsidR="005039E3">
        <w:t> </w:t>
      </w:r>
      <w:r w:rsidR="00113BA1" w:rsidRPr="005039E3">
        <w:t>81(2), so far as that subsection relates to paragraph</w:t>
      </w:r>
      <w:r w:rsidR="005039E3">
        <w:t> </w:t>
      </w:r>
      <w:r w:rsidR="00113BA1" w:rsidRPr="005039E3">
        <w:t>81(1)(h))</w:t>
      </w:r>
      <w:r w:rsidR="00D6343F" w:rsidRPr="005039E3">
        <w:t xml:space="preserve"> impose on the chief officer of a Commonwealth agency</w:t>
      </w:r>
      <w:r w:rsidRPr="005039E3">
        <w:t>;</w:t>
      </w:r>
      <w:r w:rsidR="00F345F8" w:rsidRPr="005039E3">
        <w:t xml:space="preserve"> and</w:t>
      </w:r>
    </w:p>
    <w:p w:rsidR="002678F2" w:rsidRPr="005039E3" w:rsidRDefault="002678F2" w:rsidP="002678F2">
      <w:pPr>
        <w:pStyle w:val="paragraph"/>
      </w:pPr>
      <w:r w:rsidRPr="005039E3">
        <w:tab/>
        <w:t>(c)</w:t>
      </w:r>
      <w:r w:rsidRPr="005039E3">
        <w:tab/>
        <w:t xml:space="preserve">requiring the chief officer of the eligible authority to give to </w:t>
      </w:r>
      <w:r w:rsidR="00F74730" w:rsidRPr="005039E3">
        <w:t xml:space="preserve">a specified Minister (in this subsection called the </w:t>
      </w:r>
      <w:r w:rsidR="00F74730" w:rsidRPr="005039E3">
        <w:rPr>
          <w:b/>
          <w:i/>
        </w:rPr>
        <w:t>responsible Minister</w:t>
      </w:r>
      <w:r w:rsidR="00F74730" w:rsidRPr="005039E3">
        <w:t>) of that State</w:t>
      </w:r>
      <w:r w:rsidRPr="005039E3">
        <w:t>, within 3 months after a warrant issued to the eligible authority ceases to be in force, a written report about:</w:t>
      </w:r>
    </w:p>
    <w:p w:rsidR="002678F2" w:rsidRPr="005039E3" w:rsidRDefault="002678F2" w:rsidP="002678F2">
      <w:pPr>
        <w:pStyle w:val="paragraphsub"/>
      </w:pPr>
      <w:r w:rsidRPr="005039E3">
        <w:tab/>
        <w:t>(i)</w:t>
      </w:r>
      <w:r w:rsidRPr="005039E3">
        <w:tab/>
        <w:t>the use made by the eligible authority of information obtained by interceptions under the warrant; and</w:t>
      </w:r>
    </w:p>
    <w:p w:rsidR="002678F2" w:rsidRPr="005039E3" w:rsidRDefault="002678F2" w:rsidP="002678F2">
      <w:pPr>
        <w:pStyle w:val="paragraphsub"/>
      </w:pPr>
      <w:r w:rsidRPr="005039E3">
        <w:tab/>
        <w:t>(ii)</w:t>
      </w:r>
      <w:r w:rsidRPr="005039E3">
        <w:tab/>
        <w:t>the communication of such information to persons other than officers of the eligible authority;</w:t>
      </w:r>
      <w:r w:rsidR="00F345F8" w:rsidRPr="005039E3">
        <w:t xml:space="preserve"> and</w:t>
      </w:r>
    </w:p>
    <w:p w:rsidR="002678F2" w:rsidRPr="005039E3" w:rsidRDefault="002678F2" w:rsidP="002678F2">
      <w:pPr>
        <w:pStyle w:val="paragraph"/>
      </w:pPr>
      <w:r w:rsidRPr="005039E3">
        <w:tab/>
        <w:t>(d)</w:t>
      </w:r>
      <w:r w:rsidRPr="005039E3">
        <w:tab/>
        <w:t>requiring the chief officer of the eligible authority to give to the responsible Minister as soon as practicable, and in any event within 3 months, after each 30</w:t>
      </w:r>
      <w:r w:rsidR="005039E3">
        <w:t> </w:t>
      </w:r>
      <w:r w:rsidRPr="005039E3">
        <w:t>June, a written report that sets out such information as:</w:t>
      </w:r>
    </w:p>
    <w:p w:rsidR="002678F2" w:rsidRPr="005039E3" w:rsidRDefault="002678F2" w:rsidP="002678F2">
      <w:pPr>
        <w:pStyle w:val="paragraphsub"/>
      </w:pPr>
      <w:r w:rsidRPr="005039E3">
        <w:tab/>
        <w:t>(i)</w:t>
      </w:r>
      <w:r w:rsidRPr="005039E3">
        <w:tab/>
        <w:t>Division</w:t>
      </w:r>
      <w:r w:rsidR="005039E3">
        <w:t> </w:t>
      </w:r>
      <w:r w:rsidRPr="005039E3">
        <w:t xml:space="preserve">2 of </w:t>
      </w:r>
      <w:r w:rsidR="00EF12D2" w:rsidRPr="005039E3">
        <w:t>Part</w:t>
      </w:r>
      <w:r w:rsidR="005039E3">
        <w:t> </w:t>
      </w:r>
      <w:r w:rsidR="00EF12D2" w:rsidRPr="005039E3">
        <w:t>2</w:t>
      </w:r>
      <w:r w:rsidR="005039E3">
        <w:noBreakHyphen/>
      </w:r>
      <w:r w:rsidR="00EF12D2" w:rsidRPr="005039E3">
        <w:t>8</w:t>
      </w:r>
      <w:r w:rsidRPr="005039E3">
        <w:t xml:space="preserve"> requires to be set out in the Minister’s report under that </w:t>
      </w:r>
      <w:r w:rsidR="00080F0E" w:rsidRPr="005039E3">
        <w:t>Division</w:t>
      </w:r>
      <w:r w:rsidR="00DD1FDB" w:rsidRPr="005039E3">
        <w:t xml:space="preserve"> </w:t>
      </w:r>
      <w:r w:rsidRPr="005039E3">
        <w:t>relating to the year ending on that 30</w:t>
      </w:r>
      <w:r w:rsidR="005039E3">
        <w:t> </w:t>
      </w:r>
      <w:r w:rsidRPr="005039E3">
        <w:t>June; and</w:t>
      </w:r>
    </w:p>
    <w:p w:rsidR="002678F2" w:rsidRPr="005039E3" w:rsidRDefault="002678F2" w:rsidP="002678F2">
      <w:pPr>
        <w:pStyle w:val="paragraphsub"/>
      </w:pPr>
      <w:r w:rsidRPr="005039E3">
        <w:tab/>
        <w:t>(ii)</w:t>
      </w:r>
      <w:r w:rsidRPr="005039E3">
        <w:tab/>
        <w:t>can be derived from the eligible authority’s records;</w:t>
      </w:r>
      <w:r w:rsidR="00F345F8" w:rsidRPr="005039E3">
        <w:t xml:space="preserve"> and</w:t>
      </w:r>
    </w:p>
    <w:p w:rsidR="0078394E" w:rsidRPr="005039E3" w:rsidRDefault="0078394E" w:rsidP="0078394E">
      <w:pPr>
        <w:pStyle w:val="paragraph"/>
      </w:pPr>
      <w:r w:rsidRPr="005039E3">
        <w:tab/>
        <w:t>(e)</w:t>
      </w:r>
      <w:r w:rsidRPr="005039E3">
        <w:tab/>
        <w:t xml:space="preserve">requiring the responsible Minister to give to the Minister, as soon as practicable after a report of a kind referred to in </w:t>
      </w:r>
      <w:r w:rsidR="005039E3">
        <w:t>paragraph (</w:t>
      </w:r>
      <w:r w:rsidRPr="005039E3">
        <w:t>c) or (d) is given to the responsible Minister, a copy of the report;</w:t>
      </w:r>
      <w:r w:rsidR="00F345F8" w:rsidRPr="005039E3">
        <w:t xml:space="preserve"> and</w:t>
      </w:r>
    </w:p>
    <w:p w:rsidR="002678F2" w:rsidRPr="005039E3" w:rsidRDefault="002678F2" w:rsidP="002678F2">
      <w:pPr>
        <w:pStyle w:val="paragraph"/>
      </w:pPr>
      <w:r w:rsidRPr="005039E3">
        <w:tab/>
        <w:t>(f)</w:t>
      </w:r>
      <w:r w:rsidRPr="005039E3">
        <w:tab/>
        <w:t>requiring the chief officer of the eligible authority to cause a restricted record (whether made before or after the commencement of this section) that is in the possession of the eligible authority to be kept, except when it is being otherwise dealt with in accordance with this Act and the relevant law, in a secure place where it is not accessible to persons other than persons who are entitled so to deal with it;</w:t>
      </w:r>
      <w:r w:rsidR="00F345F8" w:rsidRPr="005039E3">
        <w:t xml:space="preserve"> and</w:t>
      </w:r>
    </w:p>
    <w:p w:rsidR="002678F2" w:rsidRPr="005039E3" w:rsidRDefault="002678F2" w:rsidP="002678F2">
      <w:pPr>
        <w:pStyle w:val="paragraph"/>
      </w:pPr>
      <w:r w:rsidRPr="005039E3">
        <w:tab/>
        <w:t>(g)</w:t>
      </w:r>
      <w:r w:rsidRPr="005039E3">
        <w:tab/>
        <w:t xml:space="preserve">requiring the chief officer of the eligible authority to cause a restricted record of a kind referred to in </w:t>
      </w:r>
      <w:r w:rsidR="005039E3">
        <w:t>paragraph (</w:t>
      </w:r>
      <w:r w:rsidRPr="005039E3">
        <w:t xml:space="preserve">f) to be destroyed forthwith where the chief officer is satisfied that the restricted record is not likely to be required for a permitted purpose in relation to the eligible authority, other than a purpose connected with an inspection of the kind referred to in </w:t>
      </w:r>
      <w:r w:rsidR="005039E3">
        <w:t>paragraph (</w:t>
      </w:r>
      <w:r w:rsidRPr="005039E3">
        <w:t>h) or with a report on such an inspection;</w:t>
      </w:r>
      <w:r w:rsidR="00F345F8" w:rsidRPr="005039E3">
        <w:t xml:space="preserve"> and</w:t>
      </w:r>
    </w:p>
    <w:p w:rsidR="002678F2" w:rsidRPr="005039E3" w:rsidRDefault="002678F2" w:rsidP="002678F2">
      <w:pPr>
        <w:pStyle w:val="paragraph"/>
      </w:pPr>
      <w:r w:rsidRPr="005039E3">
        <w:tab/>
        <w:t>(h)</w:t>
      </w:r>
      <w:r w:rsidRPr="005039E3">
        <w:tab/>
        <w:t xml:space="preserve">requiring regular inspections of the eligible authority’s records, for the purpose of ascertaining the extent of compliance by the officers of the eligible authority with the requirements referred to in </w:t>
      </w:r>
      <w:r w:rsidR="005039E3">
        <w:t>paragraphs (</w:t>
      </w:r>
      <w:r w:rsidRPr="005039E3">
        <w:t>a), (f) and (g) of this subsection, to be made by an authority of that State that is independent of the eligible authority and on which sufficient powers have been conferred to enable the independent authority to make a proper inspection of those records for that purpose;</w:t>
      </w:r>
      <w:r w:rsidR="00F345F8" w:rsidRPr="005039E3">
        <w:t xml:space="preserve"> and</w:t>
      </w:r>
    </w:p>
    <w:p w:rsidR="00B159A0" w:rsidRPr="005039E3" w:rsidRDefault="00B159A0" w:rsidP="00B159A0">
      <w:pPr>
        <w:pStyle w:val="paragraph"/>
      </w:pPr>
      <w:r w:rsidRPr="005039E3">
        <w:tab/>
        <w:t>(ha)</w:t>
      </w:r>
      <w:r w:rsidRPr="005039E3">
        <w:tab/>
        <w:t>requiring that a person who performs a function or exercises a power under section</w:t>
      </w:r>
      <w:r w:rsidR="005039E3">
        <w:t> </w:t>
      </w:r>
      <w:r w:rsidR="0028774B" w:rsidRPr="005039E3">
        <w:t xml:space="preserve">44A or </w:t>
      </w:r>
      <w:r w:rsidRPr="005039E3">
        <w:t xml:space="preserve">45 in relation to an application by an eligible authority for a warrant must not undertake an inspection of the eligible authority’s records for the purpose referred to in </w:t>
      </w:r>
      <w:r w:rsidR="005039E3">
        <w:t>paragraph (</w:t>
      </w:r>
      <w:r w:rsidRPr="005039E3">
        <w:t>h) in relation to a record of the eligible authority that relates to the application;</w:t>
      </w:r>
      <w:r w:rsidR="00F345F8" w:rsidRPr="005039E3">
        <w:t xml:space="preserve"> and</w:t>
      </w:r>
    </w:p>
    <w:p w:rsidR="002678F2" w:rsidRPr="005039E3" w:rsidRDefault="002678F2" w:rsidP="002678F2">
      <w:pPr>
        <w:pStyle w:val="paragraph"/>
      </w:pPr>
      <w:r w:rsidRPr="005039E3">
        <w:tab/>
        <w:t>(j)</w:t>
      </w:r>
      <w:r w:rsidRPr="005039E3">
        <w:tab/>
        <w:t xml:space="preserve">requiring an authority of that State that has made an inspection of the eligible authority’s interception records for the purpose referred to in </w:t>
      </w:r>
      <w:r w:rsidR="005039E3">
        <w:t>paragraph (</w:t>
      </w:r>
      <w:r w:rsidRPr="005039E3">
        <w:t>h) to report in writing to the responsible Minister about the results of the inspection;</w:t>
      </w:r>
      <w:r w:rsidR="00F345F8" w:rsidRPr="005039E3">
        <w:t xml:space="preserve"> and</w:t>
      </w:r>
    </w:p>
    <w:p w:rsidR="002678F2" w:rsidRPr="005039E3" w:rsidRDefault="002678F2" w:rsidP="002678F2">
      <w:pPr>
        <w:pStyle w:val="paragraph"/>
      </w:pPr>
      <w:r w:rsidRPr="005039E3">
        <w:tab/>
        <w:t>(k)</w:t>
      </w:r>
      <w:r w:rsidRPr="005039E3">
        <w:tab/>
        <w:t xml:space="preserve">empowering an authority of that State that, as a result of inspecting the eligible authority’s records for the purpose referred to in </w:t>
      </w:r>
      <w:r w:rsidR="005039E3">
        <w:t>paragraph (</w:t>
      </w:r>
      <w:r w:rsidRPr="005039E3">
        <w:t>h), is of the opinion that an officer of the eligible authority has contravened:</w:t>
      </w:r>
    </w:p>
    <w:p w:rsidR="002678F2" w:rsidRPr="005039E3" w:rsidRDefault="002678F2" w:rsidP="002678F2">
      <w:pPr>
        <w:pStyle w:val="paragraphsub"/>
      </w:pPr>
      <w:r w:rsidRPr="005039E3">
        <w:tab/>
        <w:t>(i)</w:t>
      </w:r>
      <w:r w:rsidRPr="005039E3">
        <w:tab/>
        <w:t>a provision of this Act; or</w:t>
      </w:r>
    </w:p>
    <w:p w:rsidR="002678F2" w:rsidRPr="005039E3" w:rsidRDefault="002678F2" w:rsidP="002678F2">
      <w:pPr>
        <w:pStyle w:val="paragraphsub"/>
      </w:pPr>
      <w:r w:rsidRPr="005039E3">
        <w:tab/>
        <w:t>(ii)</w:t>
      </w:r>
      <w:r w:rsidRPr="005039E3">
        <w:tab/>
        <w:t xml:space="preserve">a requirement referred to in </w:t>
      </w:r>
      <w:r w:rsidR="005039E3">
        <w:t>paragraph (</w:t>
      </w:r>
      <w:r w:rsidRPr="005039E3">
        <w:t>c);</w:t>
      </w:r>
    </w:p>
    <w:p w:rsidR="002678F2" w:rsidRPr="005039E3" w:rsidRDefault="002678F2" w:rsidP="002678F2">
      <w:pPr>
        <w:pStyle w:val="paragraph"/>
      </w:pPr>
      <w:r w:rsidRPr="005039E3">
        <w:tab/>
      </w:r>
      <w:r w:rsidRPr="005039E3">
        <w:tab/>
        <w:t>to include in the report on the inspection a report on the contravention; and</w:t>
      </w:r>
    </w:p>
    <w:p w:rsidR="002678F2" w:rsidRPr="005039E3" w:rsidRDefault="002678F2" w:rsidP="002678F2">
      <w:pPr>
        <w:pStyle w:val="paragraph"/>
      </w:pPr>
      <w:r w:rsidRPr="005039E3">
        <w:tab/>
        <w:t>(m)</w:t>
      </w:r>
      <w:r w:rsidRPr="005039E3">
        <w:tab/>
        <w:t xml:space="preserve">requiring the responsible Minister to give to the Minister, as soon as practicable after a report on an inspection of the kind referred to in </w:t>
      </w:r>
      <w:r w:rsidR="005039E3">
        <w:t>paragraph (</w:t>
      </w:r>
      <w:r w:rsidRPr="005039E3">
        <w:t>j) is given to the responsible Minister, a copy of the report.</w:t>
      </w:r>
    </w:p>
    <w:p w:rsidR="009C4992" w:rsidRPr="005039E3" w:rsidRDefault="009C4992" w:rsidP="009C4992">
      <w:pPr>
        <w:pStyle w:val="subsection"/>
      </w:pPr>
      <w:r w:rsidRPr="005039E3">
        <w:tab/>
        <w:t>(1A)</w:t>
      </w:r>
      <w:r w:rsidRPr="005039E3">
        <w:tab/>
      </w:r>
      <w:r w:rsidR="005039E3">
        <w:t>Paragraphs (</w:t>
      </w:r>
      <w:r w:rsidRPr="005039E3">
        <w:t>1)(f) and (g) do not apply to a restricted record that is a record of a communication that was intercepted under paragraph</w:t>
      </w:r>
      <w:r w:rsidR="005039E3">
        <w:t> </w:t>
      </w:r>
      <w:r w:rsidRPr="005039E3">
        <w:t>7(2)(aaa).</w:t>
      </w:r>
    </w:p>
    <w:p w:rsidR="0078394E" w:rsidRPr="005039E3" w:rsidRDefault="0078394E" w:rsidP="0078394E">
      <w:pPr>
        <w:pStyle w:val="subsection"/>
      </w:pPr>
      <w:r w:rsidRPr="005039E3">
        <w:tab/>
        <w:t>(2)</w:t>
      </w:r>
      <w:r w:rsidRPr="005039E3">
        <w:tab/>
        <w:t>The Minister must not make a declaration under section</w:t>
      </w:r>
      <w:r w:rsidR="005039E3">
        <w:t> </w:t>
      </w:r>
      <w:r w:rsidRPr="005039E3">
        <w:t>34 in relation to an eligible authority of a State unless the Minister is satisfied that that State has entered into an agreement to pay all expenses connected with the issue of warrants to the authority.</w:t>
      </w:r>
    </w:p>
    <w:p w:rsidR="001219AA" w:rsidRPr="005039E3" w:rsidRDefault="001219AA" w:rsidP="001219AA">
      <w:pPr>
        <w:pStyle w:val="ActHead5"/>
      </w:pPr>
      <w:bookmarkStart w:id="84" w:name="_Toc34385276"/>
      <w:r w:rsidRPr="005039E3">
        <w:rPr>
          <w:rStyle w:val="CharSectno"/>
        </w:rPr>
        <w:t>36</w:t>
      </w:r>
      <w:r w:rsidRPr="005039E3">
        <w:t xml:space="preserve">  State laws requiring copies of documents to be given to responsible Minister</w:t>
      </w:r>
      <w:bookmarkEnd w:id="84"/>
    </w:p>
    <w:p w:rsidR="001219AA" w:rsidRPr="005039E3" w:rsidRDefault="001219AA" w:rsidP="001219AA">
      <w:pPr>
        <w:pStyle w:val="subsection"/>
      </w:pPr>
      <w:r w:rsidRPr="005039E3">
        <w:tab/>
        <w:t>(1)</w:t>
      </w:r>
      <w:r w:rsidRPr="005039E3">
        <w:tab/>
        <w:t xml:space="preserve">Nothing in this </w:t>
      </w:r>
      <w:r w:rsidR="00080F0E" w:rsidRPr="005039E3">
        <w:t>Division</w:t>
      </w:r>
      <w:r w:rsidR="00DD1FDB" w:rsidRPr="005039E3">
        <w:t xml:space="preserve"> </w:t>
      </w:r>
      <w:r w:rsidRPr="005039E3">
        <w:t xml:space="preserve">is to be taken to preclude a law of a State from requiring the chief officer of the eligible authority to give to a specified Minister (the </w:t>
      </w:r>
      <w:r w:rsidRPr="005039E3">
        <w:rPr>
          <w:b/>
          <w:i/>
        </w:rPr>
        <w:t>responsible Minister</w:t>
      </w:r>
      <w:r w:rsidRPr="005039E3">
        <w:t>) of that State a copy of each warrant issued to the eligible authority, and of each instrument under section</w:t>
      </w:r>
      <w:r w:rsidR="005039E3">
        <w:t> </w:t>
      </w:r>
      <w:r w:rsidRPr="005039E3">
        <w:t>52 or 57 revoking such a warrant.</w:t>
      </w:r>
    </w:p>
    <w:p w:rsidR="001219AA" w:rsidRPr="005039E3" w:rsidRDefault="001219AA" w:rsidP="001219AA">
      <w:pPr>
        <w:pStyle w:val="subsection"/>
      </w:pPr>
      <w:r w:rsidRPr="005039E3">
        <w:tab/>
        <w:t>(2)</w:t>
      </w:r>
      <w:r w:rsidRPr="005039E3">
        <w:tab/>
        <w:t xml:space="preserve">If a State makes a law of the kind mentioned in </w:t>
      </w:r>
      <w:r w:rsidR="005039E3">
        <w:t>subsection (</w:t>
      </w:r>
      <w:r w:rsidRPr="005039E3">
        <w:t>1), then, for the purposes of section</w:t>
      </w:r>
      <w:r w:rsidR="005039E3">
        <w:t> </w:t>
      </w:r>
      <w:r w:rsidRPr="005039E3">
        <w:t xml:space="preserve">63AA, the chief officer of the eligible authority is taken to be communicating interception warrant information for the purposes of this </w:t>
      </w:r>
      <w:r w:rsidR="00080F0E" w:rsidRPr="005039E3">
        <w:t>Part</w:t>
      </w:r>
      <w:r w:rsidR="00DD1FDB" w:rsidRPr="005039E3">
        <w:t xml:space="preserve"> </w:t>
      </w:r>
      <w:r w:rsidRPr="005039E3">
        <w:t>by giving documents to the responsible Minister to comply with the requirement.</w:t>
      </w:r>
    </w:p>
    <w:p w:rsidR="002678F2" w:rsidRPr="005039E3" w:rsidRDefault="002678F2" w:rsidP="00760AB3">
      <w:pPr>
        <w:pStyle w:val="ActHead5"/>
      </w:pPr>
      <w:bookmarkStart w:id="85" w:name="_Toc34385277"/>
      <w:r w:rsidRPr="005039E3">
        <w:rPr>
          <w:rStyle w:val="CharSectno"/>
        </w:rPr>
        <w:t>37</w:t>
      </w:r>
      <w:r w:rsidRPr="005039E3">
        <w:t xml:space="preserve">  Revocation of declaration</w:t>
      </w:r>
      <w:bookmarkEnd w:id="85"/>
    </w:p>
    <w:p w:rsidR="002678F2" w:rsidRPr="005039E3" w:rsidRDefault="002678F2" w:rsidP="00760AB3">
      <w:pPr>
        <w:pStyle w:val="subsection"/>
        <w:keepNext/>
        <w:keepLines/>
      </w:pPr>
      <w:r w:rsidRPr="005039E3">
        <w:tab/>
        <w:t>(1)</w:t>
      </w:r>
      <w:r w:rsidRPr="005039E3">
        <w:tab/>
        <w:t>If requested by the Premier of a State to revoke a declaration in force under section</w:t>
      </w:r>
      <w:r w:rsidR="005039E3">
        <w:t> </w:t>
      </w:r>
      <w:r w:rsidRPr="005039E3">
        <w:t xml:space="preserve">34 in relation to an eligible authority of that State, the Minister shall, by notice in writing published in the </w:t>
      </w:r>
      <w:r w:rsidRPr="005039E3">
        <w:rPr>
          <w:i/>
        </w:rPr>
        <w:t>Gazette</w:t>
      </w:r>
      <w:r w:rsidRPr="005039E3">
        <w:t>, revoke the declaration.</w:t>
      </w:r>
    </w:p>
    <w:p w:rsidR="002678F2" w:rsidRPr="005039E3" w:rsidRDefault="002678F2" w:rsidP="002678F2">
      <w:pPr>
        <w:pStyle w:val="subsection"/>
      </w:pPr>
      <w:r w:rsidRPr="005039E3">
        <w:tab/>
        <w:t>(2)</w:t>
      </w:r>
      <w:r w:rsidRPr="005039E3">
        <w:tab/>
        <w:t xml:space="preserve">Subject to </w:t>
      </w:r>
      <w:r w:rsidR="005039E3">
        <w:t>subsection (</w:t>
      </w:r>
      <w:r w:rsidRPr="005039E3">
        <w:t xml:space="preserve">1), the Minister may, by notice in writing published in the </w:t>
      </w:r>
      <w:r w:rsidRPr="005039E3">
        <w:rPr>
          <w:i/>
        </w:rPr>
        <w:t>Gazette</w:t>
      </w:r>
      <w:r w:rsidRPr="005039E3">
        <w:t>, revoke a declaration in force under section</w:t>
      </w:r>
      <w:r w:rsidR="005039E3">
        <w:t> </w:t>
      </w:r>
      <w:r w:rsidRPr="005039E3">
        <w:t>34 in relation to an eligible authority of a State if, and only if, the Minister is satisfied that:</w:t>
      </w:r>
    </w:p>
    <w:p w:rsidR="002678F2" w:rsidRPr="005039E3" w:rsidRDefault="002678F2" w:rsidP="002678F2">
      <w:pPr>
        <w:pStyle w:val="paragraph"/>
      </w:pPr>
      <w:r w:rsidRPr="005039E3">
        <w:tab/>
        <w:t>(a)</w:t>
      </w:r>
      <w:r w:rsidRPr="005039E3">
        <w:tab/>
        <w:t>the law of that State no longer makes satisfactory provision in relation to the authority as mentioned in subsection</w:t>
      </w:r>
      <w:r w:rsidR="005039E3">
        <w:t> </w:t>
      </w:r>
      <w:r w:rsidRPr="005039E3">
        <w:t>35(1);</w:t>
      </w:r>
    </w:p>
    <w:p w:rsidR="002678F2" w:rsidRPr="005039E3" w:rsidRDefault="002678F2" w:rsidP="002678F2">
      <w:pPr>
        <w:pStyle w:val="paragraph"/>
      </w:pPr>
      <w:r w:rsidRPr="005039E3">
        <w:tab/>
        <w:t>(b)</w:t>
      </w:r>
      <w:r w:rsidRPr="005039E3">
        <w:tab/>
        <w:t>the extent of compliance with a requirement of a law of that State, being a requirement of a kind referred to in subsection</w:t>
      </w:r>
      <w:r w:rsidR="005039E3">
        <w:t> </w:t>
      </w:r>
      <w:r w:rsidRPr="005039E3">
        <w:t>35(1), has been unsatisfactory in so far as the requirement relates to the authority;</w:t>
      </w:r>
    </w:p>
    <w:p w:rsidR="002678F2" w:rsidRPr="005039E3" w:rsidRDefault="002678F2" w:rsidP="002678F2">
      <w:pPr>
        <w:pStyle w:val="paragraph"/>
      </w:pPr>
      <w:r w:rsidRPr="005039E3">
        <w:tab/>
        <w:t>(c)</w:t>
      </w:r>
      <w:r w:rsidRPr="005039E3">
        <w:tab/>
        <w:t>no agreement of the kind referred to in subsection</w:t>
      </w:r>
      <w:r w:rsidR="005039E3">
        <w:t> </w:t>
      </w:r>
      <w:r w:rsidRPr="005039E3">
        <w:t>35(2), being an agreement entered into by that State that relates to the authority, is in force;</w:t>
      </w:r>
    </w:p>
    <w:p w:rsidR="002678F2" w:rsidRPr="005039E3" w:rsidRDefault="002678F2" w:rsidP="002678F2">
      <w:pPr>
        <w:pStyle w:val="paragraph"/>
      </w:pPr>
      <w:r w:rsidRPr="005039E3">
        <w:tab/>
        <w:t>(d)</w:t>
      </w:r>
      <w:r w:rsidRPr="005039E3">
        <w:tab/>
        <w:t>the extent of compliance by that State with the terms of an agreement of the kind referred to in subsection</w:t>
      </w:r>
      <w:r w:rsidR="005039E3">
        <w:t> </w:t>
      </w:r>
      <w:r w:rsidRPr="005039E3">
        <w:t>35(2), being an agreement entered into by that State, has been unsatisfactory in so far as the agreement relates to the authority; or</w:t>
      </w:r>
    </w:p>
    <w:p w:rsidR="002678F2" w:rsidRPr="005039E3" w:rsidRDefault="002678F2" w:rsidP="002678F2">
      <w:pPr>
        <w:pStyle w:val="paragraph"/>
      </w:pPr>
      <w:r w:rsidRPr="005039E3">
        <w:tab/>
        <w:t>(e)</w:t>
      </w:r>
      <w:r w:rsidRPr="005039E3">
        <w:tab/>
        <w:t>the extent of compliance by the chief officer of the authority, or by officers of the authority, with this Act has been unsatisfactory.</w:t>
      </w:r>
    </w:p>
    <w:p w:rsidR="002678F2" w:rsidRPr="005039E3" w:rsidRDefault="002678F2" w:rsidP="002678F2">
      <w:pPr>
        <w:pStyle w:val="ActHead5"/>
      </w:pPr>
      <w:bookmarkStart w:id="86" w:name="_Toc34385278"/>
      <w:r w:rsidRPr="005039E3">
        <w:rPr>
          <w:rStyle w:val="CharSectno"/>
        </w:rPr>
        <w:t>38</w:t>
      </w:r>
      <w:r w:rsidRPr="005039E3">
        <w:t xml:space="preserve">  Effect of revocation</w:t>
      </w:r>
      <w:bookmarkEnd w:id="86"/>
    </w:p>
    <w:p w:rsidR="002678F2" w:rsidRPr="005039E3" w:rsidRDefault="002678F2" w:rsidP="002678F2">
      <w:pPr>
        <w:pStyle w:val="subsection"/>
      </w:pPr>
      <w:r w:rsidRPr="005039E3">
        <w:tab/>
      </w:r>
      <w:r w:rsidRPr="005039E3">
        <w:tab/>
        <w:t>Where a declaration under section</w:t>
      </w:r>
      <w:r w:rsidR="005039E3">
        <w:t> </w:t>
      </w:r>
      <w:r w:rsidRPr="005039E3">
        <w:t>34 in relation to an eligible authority of a State is revoked, this Act:</w:t>
      </w:r>
    </w:p>
    <w:p w:rsidR="002678F2" w:rsidRPr="005039E3" w:rsidRDefault="002678F2" w:rsidP="002678F2">
      <w:pPr>
        <w:pStyle w:val="paragraph"/>
      </w:pPr>
      <w:r w:rsidRPr="005039E3">
        <w:tab/>
        <w:t>(a)</w:t>
      </w:r>
      <w:r w:rsidRPr="005039E3">
        <w:tab/>
        <w:t>continues to apply in relation to a warrant that was issued to the authority before the revocation; and</w:t>
      </w:r>
    </w:p>
    <w:p w:rsidR="002678F2" w:rsidRPr="005039E3" w:rsidRDefault="002678F2" w:rsidP="002678F2">
      <w:pPr>
        <w:pStyle w:val="paragraph"/>
      </w:pPr>
      <w:r w:rsidRPr="005039E3">
        <w:tab/>
        <w:t>(b)</w:t>
      </w:r>
      <w:r w:rsidRPr="005039E3">
        <w:tab/>
        <w:t>so applies at a particular time as if the authority were an agency at that time.</w:t>
      </w:r>
    </w:p>
    <w:p w:rsidR="001B5130" w:rsidRPr="005039E3" w:rsidRDefault="001B5130" w:rsidP="001B5130">
      <w:pPr>
        <w:pStyle w:val="ActHead5"/>
      </w:pPr>
      <w:bookmarkStart w:id="87" w:name="_Toc34385279"/>
      <w:r w:rsidRPr="005039E3">
        <w:rPr>
          <w:rStyle w:val="CharSectno"/>
        </w:rPr>
        <w:t>38A</w:t>
      </w:r>
      <w:r w:rsidRPr="005039E3">
        <w:t xml:space="preserve">  Agencies authorised to apply for control order warrants</w:t>
      </w:r>
      <w:bookmarkEnd w:id="87"/>
    </w:p>
    <w:p w:rsidR="001B5130" w:rsidRPr="005039E3" w:rsidRDefault="001B5130" w:rsidP="001B5130">
      <w:pPr>
        <w:pStyle w:val="subsection"/>
      </w:pPr>
      <w:r w:rsidRPr="005039E3">
        <w:tab/>
        <w:t>(1)</w:t>
      </w:r>
      <w:r w:rsidRPr="005039E3">
        <w:tab/>
        <w:t>This section applies to a declaration made under section</w:t>
      </w:r>
      <w:r w:rsidR="005039E3">
        <w:t> </w:t>
      </w:r>
      <w:r w:rsidRPr="005039E3">
        <w:t>34 in relation to an eligible authority of a State.</w:t>
      </w:r>
    </w:p>
    <w:p w:rsidR="001B5130" w:rsidRPr="005039E3" w:rsidRDefault="001B5130" w:rsidP="001B5130">
      <w:pPr>
        <w:pStyle w:val="SubsectionHead"/>
      </w:pPr>
      <w:r w:rsidRPr="005039E3">
        <w:t>Authorisation</w:t>
      </w:r>
    </w:p>
    <w:p w:rsidR="001B5130" w:rsidRPr="005039E3" w:rsidRDefault="001B5130" w:rsidP="001B5130">
      <w:pPr>
        <w:pStyle w:val="subsection"/>
      </w:pPr>
      <w:r w:rsidRPr="005039E3">
        <w:tab/>
        <w:t>(2)</w:t>
      </w:r>
      <w:r w:rsidRPr="005039E3">
        <w:tab/>
        <w:t>When the Minister makes the declaration, the Minister must, in the declaration, authorise the eligible authority to apply for control order warrants if:</w:t>
      </w:r>
    </w:p>
    <w:p w:rsidR="001B5130" w:rsidRPr="005039E3" w:rsidRDefault="001B5130" w:rsidP="001B5130">
      <w:pPr>
        <w:pStyle w:val="paragraph"/>
      </w:pPr>
      <w:r w:rsidRPr="005039E3">
        <w:tab/>
        <w:t>(a)</w:t>
      </w:r>
      <w:r w:rsidRPr="005039E3">
        <w:tab/>
        <w:t>the Premier of the State requests that the eligible authority be so authorised; and</w:t>
      </w:r>
    </w:p>
    <w:p w:rsidR="001B5130" w:rsidRPr="005039E3" w:rsidRDefault="001B5130" w:rsidP="001B5130">
      <w:pPr>
        <w:pStyle w:val="paragraph"/>
      </w:pPr>
      <w:r w:rsidRPr="005039E3">
        <w:tab/>
        <w:t>(b)</w:t>
      </w:r>
      <w:r w:rsidRPr="005039E3">
        <w:tab/>
        <w:t xml:space="preserve">the Minister is satisfied as mentioned in </w:t>
      </w:r>
      <w:r w:rsidR="005039E3">
        <w:t>subsection (</w:t>
      </w:r>
      <w:r w:rsidRPr="005039E3">
        <w:t>4) of this section.</w:t>
      </w:r>
    </w:p>
    <w:p w:rsidR="001B5130" w:rsidRPr="005039E3" w:rsidRDefault="001B5130" w:rsidP="001B5130">
      <w:pPr>
        <w:pStyle w:val="subsection"/>
      </w:pPr>
      <w:r w:rsidRPr="005039E3">
        <w:tab/>
        <w:t>(3)</w:t>
      </w:r>
      <w:r w:rsidRPr="005039E3">
        <w:tab/>
        <w:t>The Minister must amend the declaration to authorise the eligible authority to apply for control order warrants if:</w:t>
      </w:r>
    </w:p>
    <w:p w:rsidR="001B5130" w:rsidRPr="005039E3" w:rsidRDefault="001B5130" w:rsidP="001B5130">
      <w:pPr>
        <w:pStyle w:val="paragraph"/>
      </w:pPr>
      <w:r w:rsidRPr="005039E3">
        <w:tab/>
        <w:t>(a)</w:t>
      </w:r>
      <w:r w:rsidRPr="005039E3">
        <w:tab/>
        <w:t>the declaration does not already so authorise the eligible authority; and</w:t>
      </w:r>
    </w:p>
    <w:p w:rsidR="001B5130" w:rsidRPr="005039E3" w:rsidRDefault="001B5130" w:rsidP="001B5130">
      <w:pPr>
        <w:pStyle w:val="paragraph"/>
      </w:pPr>
      <w:r w:rsidRPr="005039E3">
        <w:tab/>
        <w:t>(b)</w:t>
      </w:r>
      <w:r w:rsidRPr="005039E3">
        <w:tab/>
        <w:t>the Premier of the State requests that the eligible authority be so authorised; and</w:t>
      </w:r>
    </w:p>
    <w:p w:rsidR="001B5130" w:rsidRPr="005039E3" w:rsidRDefault="001B5130" w:rsidP="001B5130">
      <w:pPr>
        <w:pStyle w:val="paragraph"/>
      </w:pPr>
      <w:r w:rsidRPr="005039E3">
        <w:tab/>
        <w:t>(c)</w:t>
      </w:r>
      <w:r w:rsidRPr="005039E3">
        <w:tab/>
        <w:t xml:space="preserve">the Minister is satisfied as mentioned in </w:t>
      </w:r>
      <w:r w:rsidR="005039E3">
        <w:t>subsection (</w:t>
      </w:r>
      <w:r w:rsidRPr="005039E3">
        <w:t>4).</w:t>
      </w:r>
    </w:p>
    <w:p w:rsidR="001B5130" w:rsidRPr="005039E3" w:rsidRDefault="001B5130" w:rsidP="001B5130">
      <w:pPr>
        <w:pStyle w:val="SubsectionHead"/>
      </w:pPr>
      <w:r w:rsidRPr="005039E3">
        <w:t>Criteria to be authorised to apply for a control order warrant</w:t>
      </w:r>
    </w:p>
    <w:p w:rsidR="001B5130" w:rsidRPr="005039E3" w:rsidRDefault="001B5130" w:rsidP="001B5130">
      <w:pPr>
        <w:pStyle w:val="subsection"/>
      </w:pPr>
      <w:r w:rsidRPr="005039E3">
        <w:tab/>
        <w:t>(4)</w:t>
      </w:r>
      <w:r w:rsidRPr="005039E3">
        <w:tab/>
        <w:t xml:space="preserve">For the purposes of </w:t>
      </w:r>
      <w:r w:rsidR="005039E3">
        <w:t>paragraph (</w:t>
      </w:r>
      <w:r w:rsidRPr="005039E3">
        <w:t>2)(b) or (3)(c), the Minister must be satisfied that the law of the State makes satisfactory provision:</w:t>
      </w:r>
    </w:p>
    <w:p w:rsidR="001B5130" w:rsidRPr="005039E3" w:rsidRDefault="001B5130" w:rsidP="001B5130">
      <w:pPr>
        <w:pStyle w:val="paragraph"/>
      </w:pPr>
      <w:r w:rsidRPr="005039E3">
        <w:tab/>
        <w:t>(a)</w:t>
      </w:r>
      <w:r w:rsidRPr="005039E3">
        <w:tab/>
        <w:t>imposing on the chief officer of the eligible authority requirements corresponding to the requirements that paragraphs 80(f) and (g) and 81(1)(h) and subsection</w:t>
      </w:r>
      <w:r w:rsidR="005039E3">
        <w:t> </w:t>
      </w:r>
      <w:r w:rsidRPr="005039E3">
        <w:t>81(2), so far as that subsection relates to paragraph</w:t>
      </w:r>
      <w:r w:rsidR="005039E3">
        <w:t> </w:t>
      </w:r>
      <w:r w:rsidRPr="005039E3">
        <w:t>81(1)(h), impose on the chief officer of a Commonwealth agency; and</w:t>
      </w:r>
    </w:p>
    <w:p w:rsidR="001B5130" w:rsidRPr="005039E3" w:rsidRDefault="001B5130" w:rsidP="001B5130">
      <w:pPr>
        <w:pStyle w:val="paragraph"/>
      </w:pPr>
      <w:r w:rsidRPr="005039E3">
        <w:tab/>
        <w:t>(b)</w:t>
      </w:r>
      <w:r w:rsidRPr="005039E3">
        <w:tab/>
        <w:t>imposing on the chief officer of the eligible authority requirements corresponding to the requirements that section</w:t>
      </w:r>
      <w:r w:rsidR="005039E3">
        <w:t> </w:t>
      </w:r>
      <w:r w:rsidRPr="005039E3">
        <w:t>59B imposes on the chief officer of a Commonwealth agency; and</w:t>
      </w:r>
    </w:p>
    <w:p w:rsidR="001B5130" w:rsidRPr="005039E3" w:rsidRDefault="001B5130" w:rsidP="001B5130">
      <w:pPr>
        <w:pStyle w:val="paragraph"/>
      </w:pPr>
      <w:r w:rsidRPr="005039E3">
        <w:tab/>
        <w:t>(c)</w:t>
      </w:r>
      <w:r w:rsidRPr="005039E3">
        <w:tab/>
        <w:t>giving an authority of the State powers corresponding to those that subsections</w:t>
      </w:r>
      <w:r w:rsidR="005039E3">
        <w:t> </w:t>
      </w:r>
      <w:r w:rsidRPr="005039E3">
        <w:t>83(3) and 84(2) and sections</w:t>
      </w:r>
      <w:r w:rsidR="005039E3">
        <w:t> </w:t>
      </w:r>
      <w:r w:rsidRPr="005039E3">
        <w:t xml:space="preserve">85 and 85A give to the Ombudsman, if the authority of the State receives a notice from the eligible authority because of the requirements mentioned in </w:t>
      </w:r>
      <w:r w:rsidR="005039E3">
        <w:t>paragraph (</w:t>
      </w:r>
      <w:r w:rsidRPr="005039E3">
        <w:t>b) of this subsection; and</w:t>
      </w:r>
    </w:p>
    <w:p w:rsidR="001B5130" w:rsidRPr="005039E3" w:rsidRDefault="001B5130" w:rsidP="001B5130">
      <w:pPr>
        <w:pStyle w:val="paragraph"/>
      </w:pPr>
      <w:r w:rsidRPr="005039E3">
        <w:tab/>
        <w:t>(d)</w:t>
      </w:r>
      <w:r w:rsidRPr="005039E3">
        <w:tab/>
        <w:t xml:space="preserve">requiring an authority of the State that has made an inspection of the eligible authority’s records under the powers mentioned in </w:t>
      </w:r>
      <w:r w:rsidR="005039E3">
        <w:t>paragraph (</w:t>
      </w:r>
      <w:r w:rsidRPr="005039E3">
        <w:t>c) to report in writing to the responsible Minister about the results of the inspection; and</w:t>
      </w:r>
    </w:p>
    <w:p w:rsidR="001B5130" w:rsidRPr="005039E3" w:rsidRDefault="001B5130" w:rsidP="001B5130">
      <w:pPr>
        <w:pStyle w:val="paragraph"/>
      </w:pPr>
      <w:r w:rsidRPr="005039E3">
        <w:tab/>
        <w:t>(e)</w:t>
      </w:r>
      <w:r w:rsidRPr="005039E3">
        <w:tab/>
        <w:t xml:space="preserve">requiring the responsible Minister to give to the Minister, as soon as practicable, a copy of a report that an authority of the State gives to the responsible Minister under a power or requirement mentioned in </w:t>
      </w:r>
      <w:r w:rsidR="005039E3">
        <w:t>paragraph (</w:t>
      </w:r>
      <w:r w:rsidRPr="005039E3">
        <w:t>c) or (d).</w:t>
      </w:r>
    </w:p>
    <w:p w:rsidR="001B5130" w:rsidRPr="005039E3" w:rsidRDefault="001B5130" w:rsidP="001B5130">
      <w:pPr>
        <w:pStyle w:val="SubsectionHead"/>
      </w:pPr>
      <w:r w:rsidRPr="005039E3">
        <w:t>Removal of authorisation</w:t>
      </w:r>
    </w:p>
    <w:p w:rsidR="001B5130" w:rsidRPr="005039E3" w:rsidRDefault="001B5130" w:rsidP="001B5130">
      <w:pPr>
        <w:pStyle w:val="subsection"/>
      </w:pPr>
      <w:r w:rsidRPr="005039E3">
        <w:tab/>
        <w:t>(5)</w:t>
      </w:r>
      <w:r w:rsidRPr="005039E3">
        <w:tab/>
        <w:t>The Minister must amend the declaration to remove the authorisation of the eligible authority to apply for control order warrants if the Premier of the State requests the Minister to remove the authorisation.</w:t>
      </w:r>
    </w:p>
    <w:p w:rsidR="001B5130" w:rsidRPr="005039E3" w:rsidRDefault="001B5130" w:rsidP="001B5130">
      <w:pPr>
        <w:pStyle w:val="subsection"/>
      </w:pPr>
      <w:r w:rsidRPr="005039E3">
        <w:tab/>
        <w:t>(6)</w:t>
      </w:r>
      <w:r w:rsidRPr="005039E3">
        <w:tab/>
        <w:t>The Minister may amend the declaration to remove the authorisation of the eligible authority to apply for control order warrants if the Minister is satisfied that:</w:t>
      </w:r>
    </w:p>
    <w:p w:rsidR="001B5130" w:rsidRPr="005039E3" w:rsidRDefault="001B5130" w:rsidP="001B5130">
      <w:pPr>
        <w:pStyle w:val="paragraph"/>
      </w:pPr>
      <w:r w:rsidRPr="005039E3">
        <w:tab/>
        <w:t>(a)</w:t>
      </w:r>
      <w:r w:rsidRPr="005039E3">
        <w:tab/>
        <w:t xml:space="preserve">the law of the State no longer makes satisfactory provision in relation to the eligible authority as mentioned in </w:t>
      </w:r>
      <w:r w:rsidR="005039E3">
        <w:t>subsection (</w:t>
      </w:r>
      <w:r w:rsidRPr="005039E3">
        <w:t>4); or</w:t>
      </w:r>
    </w:p>
    <w:p w:rsidR="001B5130" w:rsidRPr="005039E3" w:rsidRDefault="001B5130" w:rsidP="001B5130">
      <w:pPr>
        <w:pStyle w:val="paragraph"/>
      </w:pPr>
      <w:r w:rsidRPr="005039E3">
        <w:tab/>
        <w:t>(b)</w:t>
      </w:r>
      <w:r w:rsidRPr="005039E3">
        <w:tab/>
        <w:t xml:space="preserve">the extent of compliance with a requirement of a law of that State, being a requirement of a kind mentioned in </w:t>
      </w:r>
      <w:r w:rsidR="005039E3">
        <w:t>subsection (</w:t>
      </w:r>
      <w:r w:rsidRPr="005039E3">
        <w:t>4), has been unsatisfactory in so far as the requirement relates to the eligible authority; or</w:t>
      </w:r>
    </w:p>
    <w:p w:rsidR="001B5130" w:rsidRPr="005039E3" w:rsidRDefault="001B5130" w:rsidP="001B5130">
      <w:pPr>
        <w:pStyle w:val="paragraph"/>
      </w:pPr>
      <w:r w:rsidRPr="005039E3">
        <w:tab/>
        <w:t>(c)</w:t>
      </w:r>
      <w:r w:rsidRPr="005039E3">
        <w:tab/>
        <w:t>the extent of compliance by the chief officer of the eligible authority, or by officers of the eligible authority, with this Act has been unsatisfactory, so far as this Act relates to control order warrants.</w:t>
      </w:r>
    </w:p>
    <w:p w:rsidR="001B5130" w:rsidRPr="005039E3" w:rsidRDefault="001B5130" w:rsidP="00E15DE2">
      <w:pPr>
        <w:pStyle w:val="subsection"/>
      </w:pPr>
      <w:r w:rsidRPr="005039E3">
        <w:tab/>
        <w:t>(7)</w:t>
      </w:r>
      <w:r w:rsidRPr="005039E3">
        <w:tab/>
        <w:t xml:space="preserve">If the Minister amends the declaration under </w:t>
      </w:r>
      <w:r w:rsidR="005039E3">
        <w:t>subsection (</w:t>
      </w:r>
      <w:r w:rsidRPr="005039E3">
        <w:t>5) or (6), the amendment does not affect the validity of a control order warrant issued before the amendment in response to an application by the eligible authority.</w:t>
      </w:r>
    </w:p>
    <w:p w:rsidR="002678F2" w:rsidRPr="005039E3" w:rsidRDefault="002678F2" w:rsidP="00DD1FDB">
      <w:pPr>
        <w:pStyle w:val="ActHead3"/>
        <w:pageBreakBefore/>
      </w:pPr>
      <w:bookmarkStart w:id="88" w:name="_Toc34385280"/>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Applications for warrants</w:t>
      </w:r>
      <w:bookmarkEnd w:id="88"/>
    </w:p>
    <w:p w:rsidR="002678F2" w:rsidRPr="005039E3" w:rsidRDefault="002678F2" w:rsidP="002678F2">
      <w:pPr>
        <w:pStyle w:val="ActHead5"/>
      </w:pPr>
      <w:bookmarkStart w:id="89" w:name="_Toc34385281"/>
      <w:r w:rsidRPr="005039E3">
        <w:rPr>
          <w:rStyle w:val="CharSectno"/>
        </w:rPr>
        <w:t>39</w:t>
      </w:r>
      <w:r w:rsidRPr="005039E3">
        <w:t xml:space="preserve">  Agency may apply for warrant</w:t>
      </w:r>
      <w:bookmarkEnd w:id="89"/>
    </w:p>
    <w:p w:rsidR="002678F2" w:rsidRPr="005039E3" w:rsidRDefault="002678F2" w:rsidP="002678F2">
      <w:pPr>
        <w:pStyle w:val="subsection"/>
      </w:pPr>
      <w:r w:rsidRPr="005039E3">
        <w:tab/>
        <w:t>(1)</w:t>
      </w:r>
      <w:r w:rsidRPr="005039E3">
        <w:tab/>
        <w:t>An agency may apply to an eligible Judge or nominated AAT member for a warrant in respect of a telecommunications service or a person.</w:t>
      </w:r>
    </w:p>
    <w:p w:rsidR="002678F2" w:rsidRPr="005039E3" w:rsidRDefault="002678F2" w:rsidP="002678F2">
      <w:pPr>
        <w:pStyle w:val="subsection"/>
      </w:pPr>
      <w:r w:rsidRPr="005039E3">
        <w:tab/>
        <w:t>(2)</w:t>
      </w:r>
      <w:r w:rsidRPr="005039E3">
        <w:tab/>
        <w:t>An application for a warrant shall be made on an agency’s behalf by:</w:t>
      </w:r>
    </w:p>
    <w:p w:rsidR="002678F2" w:rsidRPr="005039E3" w:rsidRDefault="002678F2" w:rsidP="002678F2">
      <w:pPr>
        <w:pStyle w:val="paragraph"/>
      </w:pPr>
      <w:r w:rsidRPr="005039E3">
        <w:tab/>
        <w:t>(a)</w:t>
      </w:r>
      <w:r w:rsidRPr="005039E3">
        <w:tab/>
        <w:t>in the case of the Australian Federal Police—a member of the Australian Federal Police; or</w:t>
      </w:r>
    </w:p>
    <w:p w:rsidR="00706B2C" w:rsidRPr="005039E3" w:rsidRDefault="00706B2C" w:rsidP="00706B2C">
      <w:pPr>
        <w:pStyle w:val="paragraph"/>
      </w:pPr>
      <w:r w:rsidRPr="005039E3">
        <w:tab/>
        <w:t>(aa)</w:t>
      </w:r>
      <w:r w:rsidRPr="005039E3">
        <w:tab/>
        <w:t>in the case of the Australian Commission for Law Enforcement Integrity:</w:t>
      </w:r>
    </w:p>
    <w:p w:rsidR="00706B2C" w:rsidRPr="005039E3" w:rsidRDefault="00706B2C" w:rsidP="00706B2C">
      <w:pPr>
        <w:pStyle w:val="paragraphsub"/>
      </w:pPr>
      <w:r w:rsidRPr="005039E3">
        <w:tab/>
        <w:t>(i)</w:t>
      </w:r>
      <w:r w:rsidRPr="005039E3">
        <w:tab/>
        <w:t>the Integrity Commissioner; or</w:t>
      </w:r>
    </w:p>
    <w:p w:rsidR="00706B2C" w:rsidRPr="005039E3" w:rsidRDefault="00706B2C" w:rsidP="00706B2C">
      <w:pPr>
        <w:pStyle w:val="paragraphsub"/>
      </w:pPr>
      <w:r w:rsidRPr="005039E3">
        <w:tab/>
        <w:t>(ii)</w:t>
      </w:r>
      <w:r w:rsidRPr="005039E3">
        <w:tab/>
        <w:t>an Assistant Integrity Commissioner; or</w:t>
      </w:r>
    </w:p>
    <w:p w:rsidR="00706B2C" w:rsidRPr="005039E3" w:rsidRDefault="00706B2C" w:rsidP="00706B2C">
      <w:pPr>
        <w:pStyle w:val="paragraphsub"/>
      </w:pPr>
      <w:r w:rsidRPr="005039E3">
        <w:tab/>
        <w:t>(iii)</w:t>
      </w:r>
      <w:r w:rsidRPr="005039E3">
        <w:tab/>
        <w:t>a staff member of ACLEI who is authorised in writing by the Integrity Commissioner for the purposes of this paragraph; or</w:t>
      </w:r>
    </w:p>
    <w:p w:rsidR="002678F2" w:rsidRPr="005039E3" w:rsidRDefault="002678F2" w:rsidP="002678F2">
      <w:pPr>
        <w:pStyle w:val="paragraph"/>
      </w:pPr>
      <w:r w:rsidRPr="005039E3">
        <w:tab/>
        <w:t>(b)</w:t>
      </w:r>
      <w:r w:rsidRPr="005039E3">
        <w:tab/>
        <w:t>in the case of the ACC:</w:t>
      </w:r>
    </w:p>
    <w:p w:rsidR="002678F2" w:rsidRPr="005039E3" w:rsidRDefault="002678F2" w:rsidP="002678F2">
      <w:pPr>
        <w:pStyle w:val="paragraphsub"/>
      </w:pPr>
      <w:r w:rsidRPr="005039E3">
        <w:tab/>
        <w:t>(i)</w:t>
      </w:r>
      <w:r w:rsidRPr="005039E3">
        <w:tab/>
        <w:t>the Chief Executive Officer of the ACC or an examiner; or</w:t>
      </w:r>
    </w:p>
    <w:p w:rsidR="002678F2" w:rsidRPr="005039E3" w:rsidRDefault="002678F2" w:rsidP="002678F2">
      <w:pPr>
        <w:pStyle w:val="paragraphsub"/>
      </w:pPr>
      <w:r w:rsidRPr="005039E3">
        <w:tab/>
        <w:t>(ii)</w:t>
      </w:r>
      <w:r w:rsidRPr="005039E3">
        <w:tab/>
        <w:t>a member of a police force who is a member of the staff of the ACC; or</w:t>
      </w:r>
    </w:p>
    <w:p w:rsidR="002678F2" w:rsidRPr="005039E3" w:rsidRDefault="002678F2" w:rsidP="002678F2">
      <w:pPr>
        <w:pStyle w:val="paragraph"/>
      </w:pPr>
      <w:r w:rsidRPr="005039E3">
        <w:tab/>
        <w:t>(c)</w:t>
      </w:r>
      <w:r w:rsidRPr="005039E3">
        <w:tab/>
        <w:t>in the case of the Police Force of a State—an officer of that Police Force; or</w:t>
      </w:r>
    </w:p>
    <w:p w:rsidR="002678F2" w:rsidRPr="005039E3" w:rsidRDefault="002678F2" w:rsidP="002678F2">
      <w:pPr>
        <w:pStyle w:val="paragraph"/>
      </w:pPr>
      <w:r w:rsidRPr="005039E3">
        <w:tab/>
        <w:t>(d)</w:t>
      </w:r>
      <w:r w:rsidRPr="005039E3">
        <w:tab/>
        <w:t>in the case of the Crime Commission:</w:t>
      </w:r>
    </w:p>
    <w:p w:rsidR="002678F2" w:rsidRPr="005039E3" w:rsidRDefault="002678F2" w:rsidP="002678F2">
      <w:pPr>
        <w:pStyle w:val="paragraphsub"/>
      </w:pPr>
      <w:r w:rsidRPr="005039E3">
        <w:tab/>
        <w:t>(i)</w:t>
      </w:r>
      <w:r w:rsidRPr="005039E3">
        <w:tab/>
        <w:t>a member of the Crime Commission; or</w:t>
      </w:r>
    </w:p>
    <w:p w:rsidR="002678F2" w:rsidRPr="005039E3" w:rsidRDefault="002678F2" w:rsidP="002678F2">
      <w:pPr>
        <w:pStyle w:val="paragraphsub"/>
      </w:pPr>
      <w:r w:rsidRPr="005039E3">
        <w:tab/>
        <w:t>(ii)</w:t>
      </w:r>
      <w:r w:rsidRPr="005039E3">
        <w:tab/>
        <w:t>a member of the staff of the Crime Commission; or</w:t>
      </w:r>
    </w:p>
    <w:p w:rsidR="002678F2" w:rsidRPr="005039E3" w:rsidRDefault="002678F2" w:rsidP="002678F2">
      <w:pPr>
        <w:pStyle w:val="paragraph"/>
      </w:pPr>
      <w:r w:rsidRPr="005039E3">
        <w:tab/>
        <w:t>(e)</w:t>
      </w:r>
      <w:r w:rsidRPr="005039E3">
        <w:tab/>
        <w:t>in the case of the Independent Commission Against Corruption—an officer of that Commission; or</w:t>
      </w:r>
    </w:p>
    <w:p w:rsidR="004238DD" w:rsidRPr="005039E3" w:rsidRDefault="004238DD" w:rsidP="004238DD">
      <w:pPr>
        <w:pStyle w:val="paragraph"/>
      </w:pPr>
      <w:r w:rsidRPr="005039E3">
        <w:tab/>
        <w:t>(ea)</w:t>
      </w:r>
      <w:r w:rsidRPr="005039E3">
        <w:tab/>
        <w:t>in the case of the IBAC—an IBAC officer; or</w:t>
      </w:r>
    </w:p>
    <w:p w:rsidR="002678F2" w:rsidRPr="005039E3" w:rsidRDefault="002678F2" w:rsidP="002678F2">
      <w:pPr>
        <w:pStyle w:val="paragraph"/>
      </w:pPr>
      <w:r w:rsidRPr="005039E3">
        <w:tab/>
        <w:t>(f)</w:t>
      </w:r>
      <w:r w:rsidRPr="005039E3">
        <w:tab/>
        <w:t xml:space="preserve">in the case of the Crime and </w:t>
      </w:r>
      <w:r w:rsidR="00F76F29" w:rsidRPr="005039E3">
        <w:t>Corruption</w:t>
      </w:r>
      <w:r w:rsidR="001D0C58" w:rsidRPr="005039E3">
        <w:t xml:space="preserve"> </w:t>
      </w:r>
      <w:r w:rsidRPr="005039E3">
        <w:t xml:space="preserve">Commission—a commission officer (within the meaning of the Crime and </w:t>
      </w:r>
      <w:r w:rsidR="00F76F29" w:rsidRPr="005039E3">
        <w:t>Corruption</w:t>
      </w:r>
      <w:r w:rsidRPr="005039E3">
        <w:t xml:space="preserve"> Act); or</w:t>
      </w:r>
    </w:p>
    <w:p w:rsidR="00C677B2" w:rsidRPr="005039E3" w:rsidRDefault="00C677B2" w:rsidP="00C677B2">
      <w:pPr>
        <w:pStyle w:val="paragraph"/>
      </w:pPr>
      <w:r w:rsidRPr="005039E3">
        <w:tab/>
        <w:t>(g)</w:t>
      </w:r>
      <w:r w:rsidRPr="005039E3">
        <w:tab/>
        <w:t>in the case of the Law Enforcement Conduct Commission:</w:t>
      </w:r>
    </w:p>
    <w:p w:rsidR="00C677B2" w:rsidRPr="005039E3" w:rsidRDefault="00C677B2" w:rsidP="00C677B2">
      <w:pPr>
        <w:pStyle w:val="paragraphsub"/>
      </w:pPr>
      <w:r w:rsidRPr="005039E3">
        <w:tab/>
        <w:t>(i)</w:t>
      </w:r>
      <w:r w:rsidRPr="005039E3">
        <w:tab/>
        <w:t>the Chief Commissioner of the Commission; or</w:t>
      </w:r>
    </w:p>
    <w:p w:rsidR="00C677B2" w:rsidRPr="005039E3" w:rsidRDefault="00C677B2" w:rsidP="00C677B2">
      <w:pPr>
        <w:pStyle w:val="paragraphsub"/>
      </w:pPr>
      <w:r w:rsidRPr="005039E3">
        <w:tab/>
        <w:t>(ii)</w:t>
      </w:r>
      <w:r w:rsidRPr="005039E3">
        <w:tab/>
        <w:t>the Commissioner for Integrity of the Commission; or</w:t>
      </w:r>
    </w:p>
    <w:p w:rsidR="00C677B2" w:rsidRPr="005039E3" w:rsidRDefault="00C677B2" w:rsidP="00C677B2">
      <w:pPr>
        <w:pStyle w:val="paragraphsub"/>
      </w:pPr>
      <w:r w:rsidRPr="005039E3">
        <w:tab/>
        <w:t>(iii)</w:t>
      </w:r>
      <w:r w:rsidRPr="005039E3">
        <w:tab/>
        <w:t>an Assistant Commissioner of the Commission; or</w:t>
      </w:r>
    </w:p>
    <w:p w:rsidR="00C677B2" w:rsidRPr="005039E3" w:rsidRDefault="00C677B2" w:rsidP="00C677B2">
      <w:pPr>
        <w:pStyle w:val="paragraphsub"/>
      </w:pPr>
      <w:r w:rsidRPr="005039E3">
        <w:tab/>
        <w:t>(iv)</w:t>
      </w:r>
      <w:r w:rsidRPr="005039E3">
        <w:tab/>
        <w:t>a member of the staff of the Law Enforcement Conduct Commission; or</w:t>
      </w:r>
    </w:p>
    <w:p w:rsidR="0088799B" w:rsidRPr="005039E3" w:rsidRDefault="002678F2" w:rsidP="0088799B">
      <w:pPr>
        <w:pStyle w:val="paragraph"/>
      </w:pPr>
      <w:r w:rsidRPr="005039E3">
        <w:tab/>
        <w:t>(i)</w:t>
      </w:r>
      <w:r w:rsidRPr="005039E3">
        <w:tab/>
        <w:t>in the case of the Corruption and Crime Commission—an officer of the Corruption and Crime Commission</w:t>
      </w:r>
      <w:r w:rsidR="0088799B" w:rsidRPr="005039E3">
        <w:t>; or</w:t>
      </w:r>
    </w:p>
    <w:p w:rsidR="0088799B" w:rsidRPr="005039E3" w:rsidRDefault="0088799B" w:rsidP="0088799B">
      <w:pPr>
        <w:pStyle w:val="paragraph"/>
      </w:pPr>
      <w:r w:rsidRPr="005039E3">
        <w:tab/>
        <w:t>(j)</w:t>
      </w:r>
      <w:r w:rsidRPr="005039E3">
        <w:tab/>
        <w:t>in the case of the Independent Commissioner Against Corruption:</w:t>
      </w:r>
    </w:p>
    <w:p w:rsidR="0088799B" w:rsidRPr="005039E3" w:rsidRDefault="0088799B" w:rsidP="0088799B">
      <w:pPr>
        <w:pStyle w:val="paragraphsub"/>
      </w:pPr>
      <w:r w:rsidRPr="005039E3">
        <w:tab/>
        <w:t>(i)</w:t>
      </w:r>
      <w:r w:rsidRPr="005039E3">
        <w:tab/>
        <w:t>the Independent Commissioner Against Corruption; or</w:t>
      </w:r>
    </w:p>
    <w:p w:rsidR="0088799B" w:rsidRPr="005039E3" w:rsidRDefault="0088799B" w:rsidP="0088799B">
      <w:pPr>
        <w:pStyle w:val="paragraphsub"/>
      </w:pPr>
      <w:r w:rsidRPr="005039E3">
        <w:tab/>
        <w:t>(ii)</w:t>
      </w:r>
      <w:r w:rsidRPr="005039E3">
        <w:tab/>
        <w:t xml:space="preserve">the Deputy Commissioner referred to in </w:t>
      </w:r>
      <w:r w:rsidR="00C43DC9" w:rsidRPr="005039E3">
        <w:t>section</w:t>
      </w:r>
      <w:r w:rsidR="005039E3">
        <w:t> </w:t>
      </w:r>
      <w:r w:rsidR="00C43DC9" w:rsidRPr="005039E3">
        <w:t>9</w:t>
      </w:r>
      <w:r w:rsidRPr="005039E3">
        <w:t xml:space="preserve"> of the Independent Commissioner Against Corruption Act; or</w:t>
      </w:r>
    </w:p>
    <w:p w:rsidR="002678F2" w:rsidRPr="005039E3" w:rsidRDefault="0088799B" w:rsidP="0088799B">
      <w:pPr>
        <w:pStyle w:val="paragraphsub"/>
      </w:pPr>
      <w:r w:rsidRPr="005039E3">
        <w:tab/>
        <w:t>(iii)</w:t>
      </w:r>
      <w:r w:rsidRPr="005039E3">
        <w:tab/>
        <w:t>a member of the staff of the Independent Commissioner Against Corruption.</w:t>
      </w:r>
    </w:p>
    <w:p w:rsidR="002678F2" w:rsidRPr="005039E3" w:rsidRDefault="002678F2" w:rsidP="002678F2">
      <w:pPr>
        <w:pStyle w:val="ActHead5"/>
      </w:pPr>
      <w:bookmarkStart w:id="90" w:name="_Toc34385282"/>
      <w:r w:rsidRPr="005039E3">
        <w:rPr>
          <w:rStyle w:val="CharSectno"/>
        </w:rPr>
        <w:t>40</w:t>
      </w:r>
      <w:r w:rsidRPr="005039E3">
        <w:t xml:space="preserve">  Form of application</w:t>
      </w:r>
      <w:bookmarkEnd w:id="90"/>
    </w:p>
    <w:p w:rsidR="002678F2" w:rsidRPr="005039E3" w:rsidRDefault="002678F2" w:rsidP="002678F2">
      <w:pPr>
        <w:pStyle w:val="subsection"/>
      </w:pPr>
      <w:r w:rsidRPr="005039E3">
        <w:tab/>
        <w:t>(1)</w:t>
      </w:r>
      <w:r w:rsidRPr="005039E3">
        <w:tab/>
        <w:t xml:space="preserve">Subject to </w:t>
      </w:r>
      <w:r w:rsidR="005039E3">
        <w:t>subsection (</w:t>
      </w:r>
      <w:r w:rsidRPr="005039E3">
        <w:t>2), an application for a warrant shall be in writing.</w:t>
      </w:r>
    </w:p>
    <w:p w:rsidR="002678F2" w:rsidRPr="005039E3" w:rsidRDefault="002678F2" w:rsidP="002678F2">
      <w:pPr>
        <w:pStyle w:val="subsection"/>
      </w:pPr>
      <w:r w:rsidRPr="005039E3">
        <w:tab/>
        <w:t>(2)</w:t>
      </w:r>
      <w:r w:rsidRPr="005039E3">
        <w:tab/>
        <w:t>If the person making an application for a warrant on an agency’s behalf:</w:t>
      </w:r>
    </w:p>
    <w:p w:rsidR="002678F2" w:rsidRPr="005039E3" w:rsidRDefault="002678F2" w:rsidP="002678F2">
      <w:pPr>
        <w:pStyle w:val="paragraph"/>
      </w:pPr>
      <w:r w:rsidRPr="005039E3">
        <w:tab/>
        <w:t>(a)</w:t>
      </w:r>
      <w:r w:rsidRPr="005039E3">
        <w:tab/>
        <w:t xml:space="preserve">is the chief officer of the agency or a person in relation to whom an authorisation by the chief officer is in force under </w:t>
      </w:r>
      <w:r w:rsidR="005039E3">
        <w:t>subsection (</w:t>
      </w:r>
      <w:r w:rsidRPr="005039E3">
        <w:t>3); and</w:t>
      </w:r>
    </w:p>
    <w:p w:rsidR="002678F2" w:rsidRPr="005039E3" w:rsidRDefault="002678F2" w:rsidP="002678F2">
      <w:pPr>
        <w:pStyle w:val="paragraph"/>
      </w:pPr>
      <w:r w:rsidRPr="005039E3">
        <w:tab/>
        <w:t>(b)</w:t>
      </w:r>
      <w:r w:rsidRPr="005039E3">
        <w:tab/>
        <w:t>thinks it necessary, because of urgent circumstances, to make the application by telephone;</w:t>
      </w:r>
    </w:p>
    <w:p w:rsidR="002678F2" w:rsidRPr="005039E3" w:rsidRDefault="002678F2" w:rsidP="002678F2">
      <w:pPr>
        <w:pStyle w:val="subsection2"/>
      </w:pPr>
      <w:r w:rsidRPr="005039E3">
        <w:t>the person may make the application by telephone.</w:t>
      </w:r>
    </w:p>
    <w:p w:rsidR="002678F2" w:rsidRPr="005039E3" w:rsidRDefault="002678F2" w:rsidP="002678F2">
      <w:pPr>
        <w:pStyle w:val="subsection"/>
      </w:pPr>
      <w:r w:rsidRPr="005039E3">
        <w:tab/>
        <w:t>(3)</w:t>
      </w:r>
      <w:r w:rsidRPr="005039E3">
        <w:tab/>
        <w:t xml:space="preserve">The chief officer of an agency may authorise in writing, for the purposes of </w:t>
      </w:r>
      <w:r w:rsidR="005039E3">
        <w:t>subsection (</w:t>
      </w:r>
      <w:r w:rsidRPr="005039E3">
        <w:t>2), persons who, or classes of persons who, are entitled under section</w:t>
      </w:r>
      <w:r w:rsidR="005039E3">
        <w:t> </w:t>
      </w:r>
      <w:r w:rsidRPr="005039E3">
        <w:t>39 to make applications on the agency’s behalf.</w:t>
      </w:r>
    </w:p>
    <w:p w:rsidR="002678F2" w:rsidRPr="005039E3" w:rsidRDefault="002678F2" w:rsidP="002678F2">
      <w:pPr>
        <w:pStyle w:val="ActHead5"/>
      </w:pPr>
      <w:bookmarkStart w:id="91" w:name="_Toc34385283"/>
      <w:r w:rsidRPr="005039E3">
        <w:rPr>
          <w:rStyle w:val="CharSectno"/>
        </w:rPr>
        <w:t>41</w:t>
      </w:r>
      <w:r w:rsidRPr="005039E3">
        <w:t xml:space="preserve">  Contents of application</w:t>
      </w:r>
      <w:bookmarkEnd w:id="91"/>
    </w:p>
    <w:p w:rsidR="002678F2" w:rsidRPr="005039E3" w:rsidRDefault="002678F2" w:rsidP="002678F2">
      <w:pPr>
        <w:pStyle w:val="subsection"/>
      </w:pPr>
      <w:r w:rsidRPr="005039E3">
        <w:tab/>
      </w:r>
      <w:r w:rsidRPr="005039E3">
        <w:tab/>
        <w:t>A written application by an agency for a warrant shall set out:</w:t>
      </w:r>
    </w:p>
    <w:p w:rsidR="002678F2" w:rsidRPr="005039E3" w:rsidRDefault="002678F2" w:rsidP="002678F2">
      <w:pPr>
        <w:pStyle w:val="paragraph"/>
      </w:pPr>
      <w:r w:rsidRPr="005039E3">
        <w:tab/>
        <w:t>(a)</w:t>
      </w:r>
      <w:r w:rsidRPr="005039E3">
        <w:tab/>
        <w:t>the name of the agency; and</w:t>
      </w:r>
    </w:p>
    <w:p w:rsidR="002678F2" w:rsidRPr="005039E3" w:rsidRDefault="002678F2" w:rsidP="002678F2">
      <w:pPr>
        <w:pStyle w:val="paragraph"/>
      </w:pPr>
      <w:r w:rsidRPr="005039E3">
        <w:tab/>
        <w:t>(b)</w:t>
      </w:r>
      <w:r w:rsidRPr="005039E3">
        <w:tab/>
        <w:t>the name of the person making the application on the agency’s behalf.</w:t>
      </w:r>
    </w:p>
    <w:p w:rsidR="002678F2" w:rsidRPr="005039E3" w:rsidRDefault="002678F2" w:rsidP="002678F2">
      <w:pPr>
        <w:pStyle w:val="ActHead5"/>
      </w:pPr>
      <w:bookmarkStart w:id="92" w:name="_Toc34385284"/>
      <w:r w:rsidRPr="005039E3">
        <w:rPr>
          <w:rStyle w:val="CharSectno"/>
        </w:rPr>
        <w:t>42</w:t>
      </w:r>
      <w:r w:rsidRPr="005039E3">
        <w:t xml:space="preserve">  Affidavit to accompany written application</w:t>
      </w:r>
      <w:bookmarkEnd w:id="92"/>
    </w:p>
    <w:p w:rsidR="002678F2" w:rsidRPr="005039E3" w:rsidRDefault="002678F2" w:rsidP="002678F2">
      <w:pPr>
        <w:pStyle w:val="subsection"/>
      </w:pPr>
      <w:r w:rsidRPr="005039E3">
        <w:tab/>
        <w:t>(1)</w:t>
      </w:r>
      <w:r w:rsidRPr="005039E3">
        <w:tab/>
        <w:t>A written application by an agency for a warrant shall be accompanied by an affidavit complying with this section.</w:t>
      </w:r>
    </w:p>
    <w:p w:rsidR="002678F2" w:rsidRPr="005039E3" w:rsidRDefault="002678F2" w:rsidP="002678F2">
      <w:pPr>
        <w:pStyle w:val="subsection"/>
      </w:pPr>
      <w:r w:rsidRPr="005039E3">
        <w:tab/>
        <w:t>(2)</w:t>
      </w:r>
      <w:r w:rsidRPr="005039E3">
        <w:tab/>
        <w:t>The affidavit shall set out the facts and other grounds on which the application is based.</w:t>
      </w:r>
    </w:p>
    <w:p w:rsidR="002678F2" w:rsidRPr="005039E3" w:rsidRDefault="002678F2" w:rsidP="002678F2">
      <w:pPr>
        <w:pStyle w:val="subsection"/>
      </w:pPr>
      <w:r w:rsidRPr="005039E3">
        <w:tab/>
        <w:t>(3)</w:t>
      </w:r>
      <w:r w:rsidRPr="005039E3">
        <w:tab/>
        <w:t>The affidavit shall specify the period for which it is requested that the warrant be in force and shall state why it is considered necessary for the warrant to be in force for that period.</w:t>
      </w:r>
    </w:p>
    <w:p w:rsidR="002678F2" w:rsidRPr="005039E3" w:rsidRDefault="002678F2" w:rsidP="002678F2">
      <w:pPr>
        <w:pStyle w:val="subsection"/>
      </w:pPr>
      <w:r w:rsidRPr="005039E3">
        <w:tab/>
        <w:t>(4)</w:t>
      </w:r>
      <w:r w:rsidRPr="005039E3">
        <w:tab/>
        <w:t>If the application is for a telecommunications service warrant, the affidavit shall set out, in relation to the service, and in relation to each person to whom the application relates, the following information, so far as it can be derived from the agency’s records:</w:t>
      </w:r>
    </w:p>
    <w:p w:rsidR="002678F2" w:rsidRPr="005039E3" w:rsidRDefault="002678F2" w:rsidP="002678F2">
      <w:pPr>
        <w:pStyle w:val="paragraph"/>
      </w:pPr>
      <w:r w:rsidRPr="005039E3">
        <w:tab/>
        <w:t>(a)</w:t>
      </w:r>
      <w:r w:rsidRPr="005039E3">
        <w:tab/>
        <w:t>the number of previous applications (if any) for warrants that the agency has made and that related to the service or to that person, as the case may be;</w:t>
      </w:r>
    </w:p>
    <w:p w:rsidR="002678F2" w:rsidRPr="005039E3" w:rsidRDefault="002678F2" w:rsidP="002678F2">
      <w:pPr>
        <w:pStyle w:val="paragraph"/>
      </w:pPr>
      <w:r w:rsidRPr="005039E3">
        <w:tab/>
        <w:t>(b)</w:t>
      </w:r>
      <w:r w:rsidRPr="005039E3">
        <w:tab/>
        <w:t>the number of warrants (if any) previously issued on such applications; and</w:t>
      </w:r>
    </w:p>
    <w:p w:rsidR="002678F2" w:rsidRPr="005039E3" w:rsidRDefault="002678F2" w:rsidP="002678F2">
      <w:pPr>
        <w:pStyle w:val="paragraph"/>
      </w:pPr>
      <w:r w:rsidRPr="005039E3">
        <w:tab/>
        <w:t>(c)</w:t>
      </w:r>
      <w:r w:rsidRPr="005039E3">
        <w:tab/>
        <w:t>particulars of the use made by the agency of information obtained by interceptions under such warrants.</w:t>
      </w:r>
    </w:p>
    <w:p w:rsidR="002678F2" w:rsidRPr="005039E3" w:rsidRDefault="002678F2" w:rsidP="002678F2">
      <w:pPr>
        <w:pStyle w:val="subsection"/>
      </w:pPr>
      <w:r w:rsidRPr="005039E3">
        <w:tab/>
        <w:t>(4A)</w:t>
      </w:r>
      <w:r w:rsidRPr="005039E3">
        <w:tab/>
        <w:t>If the application is for a named person warrant, the affidavit must set out:</w:t>
      </w:r>
    </w:p>
    <w:p w:rsidR="002678F2" w:rsidRPr="005039E3" w:rsidRDefault="002678F2" w:rsidP="002678F2">
      <w:pPr>
        <w:pStyle w:val="paragraph"/>
      </w:pPr>
      <w:r w:rsidRPr="005039E3">
        <w:tab/>
        <w:t>(a)</w:t>
      </w:r>
      <w:r w:rsidRPr="005039E3">
        <w:tab/>
        <w:t>the name or names by which the person is known; and</w:t>
      </w:r>
    </w:p>
    <w:p w:rsidR="002678F2" w:rsidRPr="005039E3" w:rsidRDefault="002678F2" w:rsidP="002678F2">
      <w:pPr>
        <w:pStyle w:val="paragraph"/>
      </w:pPr>
      <w:r w:rsidRPr="005039E3">
        <w:tab/>
        <w:t>(b)</w:t>
      </w:r>
      <w:r w:rsidRPr="005039E3">
        <w:tab/>
        <w:t>details (to the extent these are known to the chief officer) sufficient to identify the telecommunications services the person is using, or is likely to use; and</w:t>
      </w:r>
    </w:p>
    <w:p w:rsidR="00C57583" w:rsidRPr="005039E3" w:rsidRDefault="00C57583" w:rsidP="00C57583">
      <w:pPr>
        <w:pStyle w:val="paragraph"/>
      </w:pPr>
      <w:r w:rsidRPr="005039E3">
        <w:tab/>
        <w:t>(ba)</w:t>
      </w:r>
      <w:r w:rsidRPr="005039E3">
        <w:tab/>
        <w:t>if the warrant would authorise interception of communications made by means of a telecommunications device or telecommunications devices identified in the warrant—details (to the extent these are known to the chief officer) sufficient to identify the telecommunications device or telecommunications devices that the person is using, or is likely to use; and</w:t>
      </w:r>
    </w:p>
    <w:p w:rsidR="002678F2" w:rsidRPr="005039E3" w:rsidRDefault="002678F2" w:rsidP="002678F2">
      <w:pPr>
        <w:pStyle w:val="paragraph"/>
      </w:pPr>
      <w:r w:rsidRPr="005039E3">
        <w:tab/>
        <w:t>(c)</w:t>
      </w:r>
      <w:r w:rsidRPr="005039E3">
        <w:tab/>
        <w:t>the number of previous applications (if any) for warrants that the agency has made and that related to the person or to a service that the person has used; and</w:t>
      </w:r>
    </w:p>
    <w:p w:rsidR="002678F2" w:rsidRPr="005039E3" w:rsidRDefault="002678F2" w:rsidP="002678F2">
      <w:pPr>
        <w:pStyle w:val="paragraph"/>
      </w:pPr>
      <w:r w:rsidRPr="005039E3">
        <w:tab/>
        <w:t>(d)</w:t>
      </w:r>
      <w:r w:rsidRPr="005039E3">
        <w:tab/>
        <w:t>the number of warrants (if any) previously issued on such applications; and</w:t>
      </w:r>
    </w:p>
    <w:p w:rsidR="002678F2" w:rsidRPr="005039E3" w:rsidRDefault="002678F2" w:rsidP="002678F2">
      <w:pPr>
        <w:pStyle w:val="paragraph"/>
      </w:pPr>
      <w:r w:rsidRPr="005039E3">
        <w:tab/>
        <w:t>(e)</w:t>
      </w:r>
      <w:r w:rsidRPr="005039E3">
        <w:tab/>
        <w:t>particulars of the use made by the agency of information obtained by interceptions under such warrants.</w:t>
      </w:r>
    </w:p>
    <w:p w:rsidR="002678F2" w:rsidRPr="005039E3" w:rsidRDefault="002678F2" w:rsidP="002678F2">
      <w:pPr>
        <w:pStyle w:val="subsection"/>
      </w:pPr>
      <w:r w:rsidRPr="005039E3">
        <w:tab/>
        <w:t>(5)</w:t>
      </w:r>
      <w:r w:rsidRPr="005039E3">
        <w:tab/>
        <w:t xml:space="preserve">Notwithstanding </w:t>
      </w:r>
      <w:r w:rsidR="005039E3">
        <w:t>subsection (</w:t>
      </w:r>
      <w:r w:rsidRPr="005039E3">
        <w:t>1), a written application may be accompanied by 2 or more affidavits that together set out each matter that, but for this subsection, this section would have required an affidavit accompanying the application to set out, specify or state.</w:t>
      </w:r>
    </w:p>
    <w:p w:rsidR="002678F2" w:rsidRPr="005039E3" w:rsidRDefault="002678F2" w:rsidP="002678F2">
      <w:pPr>
        <w:pStyle w:val="ActHead5"/>
      </w:pPr>
      <w:bookmarkStart w:id="93" w:name="_Toc34385285"/>
      <w:r w:rsidRPr="005039E3">
        <w:rPr>
          <w:rStyle w:val="CharSectno"/>
        </w:rPr>
        <w:t>43</w:t>
      </w:r>
      <w:r w:rsidRPr="005039E3">
        <w:t xml:space="preserve">  Information to be given on telephone application</w:t>
      </w:r>
      <w:bookmarkEnd w:id="93"/>
      <w:r w:rsidRPr="005039E3">
        <w:rPr>
          <w:b w:val="0"/>
        </w:rPr>
        <w:t xml:space="preserve"> </w:t>
      </w:r>
    </w:p>
    <w:p w:rsidR="002678F2" w:rsidRPr="005039E3" w:rsidRDefault="002678F2" w:rsidP="002678F2">
      <w:pPr>
        <w:pStyle w:val="subsection"/>
      </w:pPr>
      <w:r w:rsidRPr="005039E3">
        <w:tab/>
      </w:r>
      <w:r w:rsidRPr="005039E3">
        <w:tab/>
        <w:t>The information given to a Judge or nominated AAT member in connection with a telephone application to the Judge or nominated AAT member:</w:t>
      </w:r>
    </w:p>
    <w:p w:rsidR="002678F2" w:rsidRPr="005039E3" w:rsidRDefault="002678F2" w:rsidP="002678F2">
      <w:pPr>
        <w:pStyle w:val="paragraph"/>
      </w:pPr>
      <w:r w:rsidRPr="005039E3">
        <w:tab/>
        <w:t>(a)</w:t>
      </w:r>
      <w:r w:rsidRPr="005039E3">
        <w:tab/>
        <w:t>shall include particulars of the urgent circumstances because of which the person making the application on the agency’s behalf thinks it necessary to make the application by telephone;</w:t>
      </w:r>
    </w:p>
    <w:p w:rsidR="002678F2" w:rsidRPr="005039E3" w:rsidRDefault="002678F2" w:rsidP="002678F2">
      <w:pPr>
        <w:pStyle w:val="paragraph"/>
      </w:pPr>
      <w:r w:rsidRPr="005039E3">
        <w:tab/>
        <w:t>(b)</w:t>
      </w:r>
      <w:r w:rsidRPr="005039E3">
        <w:tab/>
        <w:t>shall include each matter that, if the application had been made in writing, section</w:t>
      </w:r>
      <w:r w:rsidR="005039E3">
        <w:t> </w:t>
      </w:r>
      <w:r w:rsidRPr="005039E3">
        <w:t>41, 42 or 48 would have required the application, or an affidavit accompanying it, to set out, specify or state; and</w:t>
      </w:r>
    </w:p>
    <w:p w:rsidR="002678F2" w:rsidRPr="005039E3" w:rsidRDefault="002678F2" w:rsidP="002678F2">
      <w:pPr>
        <w:pStyle w:val="paragraph"/>
      </w:pPr>
      <w:r w:rsidRPr="005039E3">
        <w:tab/>
        <w:t>(c)</w:t>
      </w:r>
      <w:r w:rsidRPr="005039E3">
        <w:tab/>
        <w:t>shall be given orally or in writing, as the Judge or nominated AAT member directs.</w:t>
      </w:r>
    </w:p>
    <w:p w:rsidR="002678F2" w:rsidRPr="005039E3" w:rsidRDefault="002678F2" w:rsidP="002678F2">
      <w:pPr>
        <w:pStyle w:val="ActHead5"/>
      </w:pPr>
      <w:bookmarkStart w:id="94" w:name="_Toc34385286"/>
      <w:r w:rsidRPr="005039E3">
        <w:rPr>
          <w:rStyle w:val="CharSectno"/>
        </w:rPr>
        <w:t>44</w:t>
      </w:r>
      <w:r w:rsidRPr="005039E3">
        <w:t xml:space="preserve">  Giving further information to Judge</w:t>
      </w:r>
      <w:bookmarkEnd w:id="94"/>
      <w:r w:rsidRPr="005039E3">
        <w:rPr>
          <w:b w:val="0"/>
        </w:rPr>
        <w:t xml:space="preserve"> </w:t>
      </w:r>
    </w:p>
    <w:p w:rsidR="002678F2" w:rsidRPr="005039E3" w:rsidRDefault="002678F2" w:rsidP="002678F2">
      <w:pPr>
        <w:pStyle w:val="subsection"/>
      </w:pPr>
      <w:r w:rsidRPr="005039E3">
        <w:tab/>
        <w:t>(1)</w:t>
      </w:r>
      <w:r w:rsidRPr="005039E3">
        <w:tab/>
        <w:t>A Judge or nominated AAT member may require further information to be given in connection with an application to the Judge or nominated AAT member for a warrant.</w:t>
      </w:r>
    </w:p>
    <w:p w:rsidR="002678F2" w:rsidRPr="005039E3" w:rsidRDefault="002678F2" w:rsidP="002678F2">
      <w:pPr>
        <w:pStyle w:val="subsection"/>
      </w:pPr>
      <w:r w:rsidRPr="005039E3">
        <w:tab/>
        <w:t>(2)</w:t>
      </w:r>
      <w:r w:rsidRPr="005039E3">
        <w:tab/>
        <w:t>The further information:</w:t>
      </w:r>
    </w:p>
    <w:p w:rsidR="002678F2" w:rsidRPr="005039E3" w:rsidRDefault="002678F2" w:rsidP="002678F2">
      <w:pPr>
        <w:pStyle w:val="paragraph"/>
      </w:pPr>
      <w:r w:rsidRPr="005039E3">
        <w:tab/>
        <w:t>(a)</w:t>
      </w:r>
      <w:r w:rsidRPr="005039E3">
        <w:tab/>
        <w:t>shall be given on oath if the application was made in writing; and</w:t>
      </w:r>
    </w:p>
    <w:p w:rsidR="002678F2" w:rsidRPr="005039E3" w:rsidRDefault="002678F2" w:rsidP="002678F2">
      <w:pPr>
        <w:pStyle w:val="paragraph"/>
      </w:pPr>
      <w:r w:rsidRPr="005039E3">
        <w:tab/>
        <w:t>(b)</w:t>
      </w:r>
      <w:r w:rsidRPr="005039E3">
        <w:tab/>
        <w:t>shall be given orally or otherwise, as the Judge or nominated AAT member directs.</w:t>
      </w:r>
    </w:p>
    <w:p w:rsidR="00A41395" w:rsidRPr="005039E3" w:rsidRDefault="00A41395" w:rsidP="00A41395">
      <w:pPr>
        <w:pStyle w:val="ActHead5"/>
      </w:pPr>
      <w:bookmarkStart w:id="95" w:name="_Toc34385287"/>
      <w:r w:rsidRPr="005039E3">
        <w:rPr>
          <w:rStyle w:val="CharSectno"/>
        </w:rPr>
        <w:t>44A</w:t>
      </w:r>
      <w:r w:rsidRPr="005039E3">
        <w:t xml:space="preserve">  Application by interception agency of Victoria</w:t>
      </w:r>
      <w:bookmarkEnd w:id="95"/>
    </w:p>
    <w:p w:rsidR="00A41395" w:rsidRPr="005039E3" w:rsidRDefault="00A41395" w:rsidP="00A41395">
      <w:pPr>
        <w:pStyle w:val="SubsectionHead"/>
      </w:pPr>
      <w:r w:rsidRPr="005039E3">
        <w:t>Scope</w:t>
      </w:r>
    </w:p>
    <w:p w:rsidR="00A41395" w:rsidRPr="005039E3" w:rsidRDefault="00A41395" w:rsidP="00A41395">
      <w:pPr>
        <w:pStyle w:val="subsection"/>
      </w:pPr>
      <w:r w:rsidRPr="005039E3">
        <w:tab/>
        <w:t>(1)</w:t>
      </w:r>
      <w:r w:rsidRPr="005039E3">
        <w:tab/>
        <w:t>This section applies if an interception agency of Victoria applies, under section</w:t>
      </w:r>
      <w:r w:rsidR="005039E3">
        <w:t> </w:t>
      </w:r>
      <w:r w:rsidRPr="005039E3">
        <w:t>39, to an eligible Judge or nominated AAT member for a warrant in respect of a telecommunications service or a person.</w:t>
      </w:r>
    </w:p>
    <w:p w:rsidR="00A41395" w:rsidRPr="005039E3" w:rsidRDefault="00A41395" w:rsidP="00A41395">
      <w:pPr>
        <w:pStyle w:val="SubsectionHead"/>
      </w:pPr>
      <w:r w:rsidRPr="005039E3">
        <w:t>PIM may make submissions</w:t>
      </w:r>
    </w:p>
    <w:p w:rsidR="00A41395" w:rsidRPr="005039E3" w:rsidRDefault="00A41395" w:rsidP="00A41395">
      <w:pPr>
        <w:pStyle w:val="subsection"/>
      </w:pPr>
      <w:r w:rsidRPr="005039E3">
        <w:tab/>
        <w:t>(2)</w:t>
      </w:r>
      <w:r w:rsidRPr="005039E3">
        <w:tab/>
        <w:t>A Victorian PIM may, orally or in writing, make submissions to the Judge or nominated AAT member about the following matters:</w:t>
      </w:r>
    </w:p>
    <w:p w:rsidR="00A41395" w:rsidRPr="005039E3" w:rsidRDefault="00A41395" w:rsidP="00A41395">
      <w:pPr>
        <w:pStyle w:val="paragraph"/>
      </w:pPr>
      <w:r w:rsidRPr="005039E3">
        <w:tab/>
        <w:t>(a)</w:t>
      </w:r>
      <w:r w:rsidRPr="005039E3">
        <w:tab/>
        <w:t>in relation to an application for a warrant in respect of a telecommunications service—the matters mentioned in paragraphs 46(2)(a) to (f)</w:t>
      </w:r>
      <w:r w:rsidR="001B5130" w:rsidRPr="005039E3">
        <w:t xml:space="preserve"> or 46(5)(a) to (f), as the case requires</w:t>
      </w:r>
      <w:r w:rsidRPr="005039E3">
        <w:t>;</w:t>
      </w:r>
    </w:p>
    <w:p w:rsidR="00A41395" w:rsidRPr="005039E3" w:rsidRDefault="00A41395" w:rsidP="00A41395">
      <w:pPr>
        <w:pStyle w:val="paragraph"/>
      </w:pPr>
      <w:r w:rsidRPr="005039E3">
        <w:tab/>
        <w:t>(b)</w:t>
      </w:r>
      <w:r w:rsidRPr="005039E3">
        <w:tab/>
        <w:t>in relation to an application for a warrant in respect of a person—the matters mentioned in paragraphs 46A(2)(a) to (f)</w:t>
      </w:r>
      <w:r w:rsidR="001B5130" w:rsidRPr="005039E3">
        <w:t xml:space="preserve"> or 46A(2B)(a) to (f), as the case requires</w:t>
      </w:r>
      <w:r w:rsidRPr="005039E3">
        <w:t>.</w:t>
      </w:r>
    </w:p>
    <w:p w:rsidR="00A41395" w:rsidRPr="005039E3" w:rsidRDefault="00A41395" w:rsidP="00A41395">
      <w:pPr>
        <w:pStyle w:val="SubsectionHead"/>
      </w:pPr>
      <w:r w:rsidRPr="005039E3">
        <w:t>PIM may question certain persons</w:t>
      </w:r>
    </w:p>
    <w:p w:rsidR="00A41395" w:rsidRPr="005039E3" w:rsidRDefault="00A41395" w:rsidP="00A41395">
      <w:pPr>
        <w:pStyle w:val="subsection"/>
      </w:pPr>
      <w:r w:rsidRPr="005039E3">
        <w:tab/>
        <w:t>(3)</w:t>
      </w:r>
      <w:r w:rsidRPr="005039E3">
        <w:tab/>
        <w:t xml:space="preserve">The Victorian PIM may, for the purpose of making submissions under </w:t>
      </w:r>
      <w:r w:rsidR="005039E3">
        <w:t>subsection (</w:t>
      </w:r>
      <w:r w:rsidRPr="005039E3">
        <w:t>2), question:</w:t>
      </w:r>
    </w:p>
    <w:p w:rsidR="00A41395" w:rsidRPr="005039E3" w:rsidRDefault="00A41395" w:rsidP="00A41395">
      <w:pPr>
        <w:pStyle w:val="paragraph"/>
      </w:pPr>
      <w:r w:rsidRPr="005039E3">
        <w:tab/>
        <w:t>(a)</w:t>
      </w:r>
      <w:r w:rsidRPr="005039E3">
        <w:tab/>
        <w:t>the person making the application for the warrant on the interception agency’s behalf; or</w:t>
      </w:r>
    </w:p>
    <w:p w:rsidR="00A41395" w:rsidRPr="005039E3" w:rsidRDefault="00A41395" w:rsidP="00A41395">
      <w:pPr>
        <w:pStyle w:val="paragraph"/>
      </w:pPr>
      <w:r w:rsidRPr="005039E3">
        <w:tab/>
        <w:t>(b)</w:t>
      </w:r>
      <w:r w:rsidRPr="005039E3">
        <w:tab/>
        <w:t>a person who, under section</w:t>
      </w:r>
      <w:r w:rsidR="005039E3">
        <w:t> </w:t>
      </w:r>
      <w:r w:rsidRPr="005039E3">
        <w:t>44, is required by the Judge or nominated AAT member to give further information to the Judge or nominated AAT member in connection with the application.</w:t>
      </w:r>
    </w:p>
    <w:p w:rsidR="00A41395" w:rsidRPr="005039E3" w:rsidRDefault="00A41395" w:rsidP="00A41395">
      <w:pPr>
        <w:pStyle w:val="subsection2"/>
      </w:pPr>
      <w:r w:rsidRPr="005039E3">
        <w:t>However, the Victorian PIM may only do so in the presence of the eligible Judge or nominated AAT member.</w:t>
      </w:r>
    </w:p>
    <w:p w:rsidR="00B159A0" w:rsidRPr="005039E3" w:rsidRDefault="00B159A0" w:rsidP="00B159A0">
      <w:pPr>
        <w:pStyle w:val="ActHead5"/>
      </w:pPr>
      <w:bookmarkStart w:id="96" w:name="_Toc34385288"/>
      <w:r w:rsidRPr="005039E3">
        <w:rPr>
          <w:rStyle w:val="CharSectno"/>
        </w:rPr>
        <w:t>45</w:t>
      </w:r>
      <w:r w:rsidRPr="005039E3">
        <w:t xml:space="preserve">  Application by interception agency of Queensland</w:t>
      </w:r>
      <w:bookmarkEnd w:id="96"/>
    </w:p>
    <w:p w:rsidR="00B159A0" w:rsidRPr="005039E3" w:rsidRDefault="00B159A0" w:rsidP="00B159A0">
      <w:pPr>
        <w:pStyle w:val="SubsectionHead"/>
      </w:pPr>
      <w:r w:rsidRPr="005039E3">
        <w:t>Scope</w:t>
      </w:r>
    </w:p>
    <w:p w:rsidR="00B159A0" w:rsidRPr="005039E3" w:rsidRDefault="00B159A0" w:rsidP="00B159A0">
      <w:pPr>
        <w:pStyle w:val="subsection"/>
      </w:pPr>
      <w:r w:rsidRPr="005039E3">
        <w:tab/>
        <w:t>(1)</w:t>
      </w:r>
      <w:r w:rsidRPr="005039E3">
        <w:tab/>
        <w:t>This section applies if an interception agency of Queensland applies, under section</w:t>
      </w:r>
      <w:r w:rsidR="005039E3">
        <w:t> </w:t>
      </w:r>
      <w:r w:rsidRPr="005039E3">
        <w:t>39, to an eligible Judge or nominated AAT member for a warrant in respect of a telecommunications service or a person.</w:t>
      </w:r>
    </w:p>
    <w:p w:rsidR="00B159A0" w:rsidRPr="005039E3" w:rsidRDefault="00B159A0" w:rsidP="00B159A0">
      <w:pPr>
        <w:pStyle w:val="SubsectionHead"/>
      </w:pPr>
      <w:r w:rsidRPr="005039E3">
        <w:t>PIM may make submissions</w:t>
      </w:r>
    </w:p>
    <w:p w:rsidR="00B159A0" w:rsidRPr="005039E3" w:rsidRDefault="00B159A0" w:rsidP="00B159A0">
      <w:pPr>
        <w:pStyle w:val="subsection"/>
      </w:pPr>
      <w:r w:rsidRPr="005039E3">
        <w:tab/>
        <w:t>(2)</w:t>
      </w:r>
      <w:r w:rsidRPr="005039E3">
        <w:tab/>
      </w:r>
      <w:r w:rsidR="00122FFE" w:rsidRPr="005039E3">
        <w:t>A Queensland PIM</w:t>
      </w:r>
      <w:r w:rsidRPr="005039E3">
        <w:t xml:space="preserve"> may, orally or in writing, make submissions to the Judge or nominated AAT member about the following matters:</w:t>
      </w:r>
    </w:p>
    <w:p w:rsidR="00B159A0" w:rsidRPr="005039E3" w:rsidRDefault="00B159A0" w:rsidP="00B159A0">
      <w:pPr>
        <w:pStyle w:val="paragraph"/>
      </w:pPr>
      <w:r w:rsidRPr="005039E3">
        <w:tab/>
        <w:t>(a)</w:t>
      </w:r>
      <w:r w:rsidRPr="005039E3">
        <w:tab/>
        <w:t>in relation to an application for a warrant in respect of a telecommunications service—the matters mentioned in paragraphs 46(2)(a) to (f)</w:t>
      </w:r>
      <w:r w:rsidR="005534BE" w:rsidRPr="005039E3">
        <w:t xml:space="preserve"> or 46(5)(a) to (f), as the case requires</w:t>
      </w:r>
      <w:r w:rsidRPr="005039E3">
        <w:t>;</w:t>
      </w:r>
    </w:p>
    <w:p w:rsidR="00B159A0" w:rsidRPr="005039E3" w:rsidRDefault="00B159A0" w:rsidP="00B159A0">
      <w:pPr>
        <w:pStyle w:val="paragraph"/>
      </w:pPr>
      <w:r w:rsidRPr="005039E3">
        <w:tab/>
        <w:t>(b)</w:t>
      </w:r>
      <w:r w:rsidRPr="005039E3">
        <w:tab/>
        <w:t>in relation to an application for a warrant in respect of a person—the matters mentioned in paragraphs 46A(2)(a) to (f)</w:t>
      </w:r>
      <w:r w:rsidR="005534BE" w:rsidRPr="005039E3">
        <w:t xml:space="preserve"> or 46A(2B)(a) to (f), as the case requires</w:t>
      </w:r>
      <w:r w:rsidRPr="005039E3">
        <w:t>.</w:t>
      </w:r>
    </w:p>
    <w:p w:rsidR="00B159A0" w:rsidRPr="005039E3" w:rsidRDefault="00B159A0" w:rsidP="00B159A0">
      <w:pPr>
        <w:pStyle w:val="SubsectionHead"/>
      </w:pPr>
      <w:r w:rsidRPr="005039E3">
        <w:t>PIM may question certain persons</w:t>
      </w:r>
    </w:p>
    <w:p w:rsidR="00B159A0" w:rsidRPr="005039E3" w:rsidRDefault="00B159A0" w:rsidP="00B159A0">
      <w:pPr>
        <w:pStyle w:val="subsection"/>
      </w:pPr>
      <w:r w:rsidRPr="005039E3">
        <w:tab/>
        <w:t>(3)</w:t>
      </w:r>
      <w:r w:rsidRPr="005039E3">
        <w:tab/>
        <w:t xml:space="preserve">The </w:t>
      </w:r>
      <w:r w:rsidR="00DD1832" w:rsidRPr="005039E3">
        <w:t>Queensland PIM</w:t>
      </w:r>
      <w:r w:rsidRPr="005039E3">
        <w:t xml:space="preserve"> may, for the purpose of making submissions under </w:t>
      </w:r>
      <w:r w:rsidR="005039E3">
        <w:t>subsection (</w:t>
      </w:r>
      <w:r w:rsidRPr="005039E3">
        <w:t>2), question:</w:t>
      </w:r>
    </w:p>
    <w:p w:rsidR="00B159A0" w:rsidRPr="005039E3" w:rsidRDefault="00B159A0" w:rsidP="00B159A0">
      <w:pPr>
        <w:pStyle w:val="paragraph"/>
      </w:pPr>
      <w:r w:rsidRPr="005039E3">
        <w:tab/>
        <w:t>(a)</w:t>
      </w:r>
      <w:r w:rsidRPr="005039E3">
        <w:tab/>
        <w:t>the person making the application for the warrant on the interception agency’s behalf; or</w:t>
      </w:r>
    </w:p>
    <w:p w:rsidR="00B159A0" w:rsidRPr="005039E3" w:rsidRDefault="00B159A0" w:rsidP="00B159A0">
      <w:pPr>
        <w:pStyle w:val="paragraph"/>
      </w:pPr>
      <w:r w:rsidRPr="005039E3">
        <w:tab/>
        <w:t>(b)</w:t>
      </w:r>
      <w:r w:rsidRPr="005039E3">
        <w:tab/>
        <w:t>a person who, under section</w:t>
      </w:r>
      <w:r w:rsidR="005039E3">
        <w:t> </w:t>
      </w:r>
      <w:r w:rsidRPr="005039E3">
        <w:t>44, is required by the Judge or nominated AAT member to give further information to the Judge or nominated AAT member in connection with the application.</w:t>
      </w:r>
    </w:p>
    <w:p w:rsidR="00B159A0" w:rsidRPr="005039E3" w:rsidRDefault="00B159A0" w:rsidP="00B159A0">
      <w:pPr>
        <w:pStyle w:val="subsection2"/>
      </w:pPr>
      <w:r w:rsidRPr="005039E3">
        <w:t xml:space="preserve">However, the </w:t>
      </w:r>
      <w:r w:rsidR="00DD1832" w:rsidRPr="005039E3">
        <w:t>Queensland PIM</w:t>
      </w:r>
      <w:r w:rsidRPr="005039E3">
        <w:t xml:space="preserve"> may only do so in the presence of the eligible Judge or nominated AAT member.</w:t>
      </w:r>
    </w:p>
    <w:p w:rsidR="008959E3" w:rsidRPr="005039E3" w:rsidRDefault="008959E3" w:rsidP="008959E3">
      <w:pPr>
        <w:pStyle w:val="subsection"/>
      </w:pPr>
      <w:r w:rsidRPr="005039E3">
        <w:tab/>
        <w:t>(4)</w:t>
      </w:r>
      <w:r w:rsidRPr="005039E3">
        <w:tab/>
        <w:t xml:space="preserve">A Queensland PIM may delegate to a Queensland deputy PIM the Queensland PIM’s power under </w:t>
      </w:r>
      <w:r w:rsidR="005039E3">
        <w:t>subsection (</w:t>
      </w:r>
      <w:r w:rsidRPr="005039E3">
        <w:t>2) or (3), or both. The delegation must be in writing.</w:t>
      </w:r>
    </w:p>
    <w:p w:rsidR="008959E3" w:rsidRPr="005039E3" w:rsidRDefault="008959E3" w:rsidP="008959E3">
      <w:pPr>
        <w:pStyle w:val="subsection"/>
      </w:pPr>
      <w:r w:rsidRPr="005039E3">
        <w:tab/>
        <w:t>(5)</w:t>
      </w:r>
      <w:r w:rsidRPr="005039E3">
        <w:tab/>
        <w:t>In exercising powers under the delegation, the Queensland deputy PIM must comply with any directions of the Queensland PIM.</w:t>
      </w:r>
    </w:p>
    <w:p w:rsidR="000C7F8A" w:rsidRPr="005039E3" w:rsidRDefault="000C7F8A" w:rsidP="000C7F8A">
      <w:pPr>
        <w:pStyle w:val="ActHead5"/>
      </w:pPr>
      <w:bookmarkStart w:id="97" w:name="_Toc34385289"/>
      <w:r w:rsidRPr="005039E3">
        <w:rPr>
          <w:rStyle w:val="CharSectno"/>
        </w:rPr>
        <w:t>45A</w:t>
      </w:r>
      <w:r w:rsidRPr="005039E3">
        <w:t xml:space="preserve">  State law not affected</w:t>
      </w:r>
      <w:bookmarkEnd w:id="97"/>
    </w:p>
    <w:p w:rsidR="000C7F8A" w:rsidRPr="005039E3" w:rsidRDefault="000C7F8A" w:rsidP="000C7F8A">
      <w:pPr>
        <w:pStyle w:val="subsection"/>
      </w:pPr>
      <w:r w:rsidRPr="005039E3">
        <w:tab/>
      </w:r>
      <w:r w:rsidRPr="005039E3">
        <w:tab/>
        <w:t>If:</w:t>
      </w:r>
    </w:p>
    <w:p w:rsidR="000C7F8A" w:rsidRPr="005039E3" w:rsidRDefault="000C7F8A" w:rsidP="000C7F8A">
      <w:pPr>
        <w:pStyle w:val="paragraph"/>
      </w:pPr>
      <w:r w:rsidRPr="005039E3">
        <w:tab/>
        <w:t>(a)</w:t>
      </w:r>
      <w:r w:rsidRPr="005039E3">
        <w:tab/>
        <w:t xml:space="preserve">a person (the </w:t>
      </w:r>
      <w:r w:rsidRPr="005039E3">
        <w:rPr>
          <w:b/>
          <w:i/>
        </w:rPr>
        <w:t>applicant</w:t>
      </w:r>
      <w:r w:rsidRPr="005039E3">
        <w:t>) applies, or proposes to apply, under section</w:t>
      </w:r>
      <w:r w:rsidR="005039E3">
        <w:t> </w:t>
      </w:r>
      <w:r w:rsidRPr="005039E3">
        <w:t>39, on behalf of an interception agency of Victoria or Queensland for a warrant in respect of a telecommunications service or a person; and</w:t>
      </w:r>
    </w:p>
    <w:p w:rsidR="000C7F8A" w:rsidRPr="005039E3" w:rsidRDefault="000C7F8A" w:rsidP="000C7F8A">
      <w:pPr>
        <w:pStyle w:val="paragraph"/>
      </w:pPr>
      <w:r w:rsidRPr="005039E3">
        <w:tab/>
        <w:t>(b)</w:t>
      </w:r>
      <w:r w:rsidRPr="005039E3">
        <w:tab/>
        <w:t>a law of that State authorises or requires the applicant:</w:t>
      </w:r>
    </w:p>
    <w:p w:rsidR="000C7F8A" w:rsidRPr="005039E3" w:rsidRDefault="000C7F8A" w:rsidP="000C7F8A">
      <w:pPr>
        <w:pStyle w:val="paragraphsub"/>
      </w:pPr>
      <w:r w:rsidRPr="005039E3">
        <w:tab/>
        <w:t>(i)</w:t>
      </w:r>
      <w:r w:rsidRPr="005039E3">
        <w:tab/>
        <w:t>to notify the PIM of that State of the application or proposed application; or</w:t>
      </w:r>
    </w:p>
    <w:p w:rsidR="000C7F8A" w:rsidRPr="005039E3" w:rsidRDefault="000C7F8A" w:rsidP="000C7F8A">
      <w:pPr>
        <w:pStyle w:val="paragraphsub"/>
      </w:pPr>
      <w:r w:rsidRPr="005039E3">
        <w:tab/>
        <w:t>(ii)</w:t>
      </w:r>
      <w:r w:rsidRPr="005039E3">
        <w:tab/>
        <w:t>to notify the PIM of that State of any information that relates to the application or proposed application; or</w:t>
      </w:r>
    </w:p>
    <w:p w:rsidR="000C7F8A" w:rsidRPr="005039E3" w:rsidRDefault="000C7F8A" w:rsidP="000C7F8A">
      <w:pPr>
        <w:pStyle w:val="paragraphsub"/>
      </w:pPr>
      <w:r w:rsidRPr="005039E3">
        <w:tab/>
        <w:t>(iii)</w:t>
      </w:r>
      <w:r w:rsidRPr="005039E3">
        <w:tab/>
        <w:t>to give the PIM of that State any document that relates to the application or proposed application;</w:t>
      </w:r>
    </w:p>
    <w:p w:rsidR="000C7F8A" w:rsidRPr="005039E3" w:rsidRDefault="000C7F8A" w:rsidP="000C7F8A">
      <w:pPr>
        <w:pStyle w:val="subsection2"/>
      </w:pPr>
      <w:r w:rsidRPr="005039E3">
        <w:t>then nothing in this Act prevents the applicant from making the notification or giving the document to the PIM of that State.</w:t>
      </w:r>
    </w:p>
    <w:p w:rsidR="002678F2" w:rsidRPr="005039E3" w:rsidRDefault="002678F2" w:rsidP="00DD1FDB">
      <w:pPr>
        <w:pStyle w:val="ActHead3"/>
        <w:pageBreakBefore/>
      </w:pPr>
      <w:bookmarkStart w:id="98" w:name="_Toc34385290"/>
      <w:r w:rsidRPr="005039E3">
        <w:rPr>
          <w:rStyle w:val="CharDivNo"/>
        </w:rPr>
        <w:t>Division</w:t>
      </w:r>
      <w:r w:rsidR="005039E3" w:rsidRPr="005039E3">
        <w:rPr>
          <w:rStyle w:val="CharDivNo"/>
        </w:rPr>
        <w:t> </w:t>
      </w:r>
      <w:r w:rsidRPr="005039E3">
        <w:rPr>
          <w:rStyle w:val="CharDivNo"/>
        </w:rPr>
        <w:t>4</w:t>
      </w:r>
      <w:r w:rsidRPr="005039E3">
        <w:t>—</w:t>
      </w:r>
      <w:r w:rsidRPr="005039E3">
        <w:rPr>
          <w:rStyle w:val="CharDivText"/>
        </w:rPr>
        <w:t>Warrants</w:t>
      </w:r>
      <w:bookmarkEnd w:id="98"/>
    </w:p>
    <w:p w:rsidR="002678F2" w:rsidRPr="005039E3" w:rsidRDefault="002678F2" w:rsidP="002678F2">
      <w:pPr>
        <w:pStyle w:val="ActHead5"/>
        <w:rPr>
          <w:b w:val="0"/>
        </w:rPr>
      </w:pPr>
      <w:bookmarkStart w:id="99" w:name="_Toc34385291"/>
      <w:r w:rsidRPr="005039E3">
        <w:rPr>
          <w:rStyle w:val="CharSectno"/>
        </w:rPr>
        <w:t>46</w:t>
      </w:r>
      <w:r w:rsidRPr="005039E3">
        <w:t xml:space="preserve">  Issue of telecommunications service warrant</w:t>
      </w:r>
      <w:bookmarkEnd w:id="99"/>
    </w:p>
    <w:p w:rsidR="005534BE" w:rsidRPr="005039E3" w:rsidRDefault="005534BE" w:rsidP="006E2590">
      <w:pPr>
        <w:pStyle w:val="SubsectionHead"/>
      </w:pPr>
      <w:r w:rsidRPr="005039E3">
        <w:t>Warrant relating to the investigation of one or more serious offences</w:t>
      </w:r>
    </w:p>
    <w:p w:rsidR="002678F2" w:rsidRPr="005039E3" w:rsidRDefault="002678F2" w:rsidP="002678F2">
      <w:pPr>
        <w:pStyle w:val="subsection"/>
      </w:pPr>
      <w:r w:rsidRPr="005039E3">
        <w:tab/>
        <w:t>(1)</w:t>
      </w:r>
      <w:r w:rsidRPr="005039E3">
        <w:tab/>
        <w:t xml:space="preserve">Where an agency applies to an eligible Judge or nominated AAT member for a warrant in respect of a telecommunications service and the Judge or nominated AAT member is satisfied, on the basis of the information given to the Judge or nominated AAT member under this </w:t>
      </w:r>
      <w:r w:rsidR="00080F0E" w:rsidRPr="005039E3">
        <w:t>Part</w:t>
      </w:r>
      <w:r w:rsidR="00DD1FDB" w:rsidRPr="005039E3">
        <w:t xml:space="preserve"> </w:t>
      </w:r>
      <w:r w:rsidRPr="005039E3">
        <w:t>in connection with the application, that:</w:t>
      </w:r>
    </w:p>
    <w:p w:rsidR="002678F2" w:rsidRPr="005039E3" w:rsidRDefault="002678F2" w:rsidP="002678F2">
      <w:pPr>
        <w:pStyle w:val="paragraph"/>
      </w:pPr>
      <w:r w:rsidRPr="005039E3">
        <w:tab/>
        <w:t>(a)</w:t>
      </w:r>
      <w:r w:rsidRPr="005039E3">
        <w:tab/>
        <w:t>Division</w:t>
      </w:r>
      <w:r w:rsidR="005039E3">
        <w:t> </w:t>
      </w:r>
      <w:r w:rsidRPr="005039E3">
        <w:t>3 has been complied with in relation to the application;</w:t>
      </w:r>
      <w:r w:rsidR="00DD5FFB" w:rsidRPr="005039E3">
        <w:t xml:space="preserve"> and</w:t>
      </w:r>
    </w:p>
    <w:p w:rsidR="002678F2" w:rsidRPr="005039E3" w:rsidRDefault="002678F2" w:rsidP="002678F2">
      <w:pPr>
        <w:pStyle w:val="paragraph"/>
      </w:pPr>
      <w:r w:rsidRPr="005039E3">
        <w:tab/>
        <w:t>(b)</w:t>
      </w:r>
      <w:r w:rsidRPr="005039E3">
        <w:tab/>
        <w:t>in the case of a telephone application—because of urgent circumstances, it was necessary to make the application by telephone;</w:t>
      </w:r>
      <w:r w:rsidR="00DD5FFB" w:rsidRPr="005039E3">
        <w:t xml:space="preserve"> and</w:t>
      </w:r>
    </w:p>
    <w:p w:rsidR="002678F2" w:rsidRPr="005039E3" w:rsidRDefault="002678F2" w:rsidP="002678F2">
      <w:pPr>
        <w:pStyle w:val="paragraph"/>
      </w:pPr>
      <w:r w:rsidRPr="005039E3">
        <w:tab/>
        <w:t>(c)</w:t>
      </w:r>
      <w:r w:rsidRPr="005039E3">
        <w:tab/>
        <w:t>there are reasonable grounds for suspecting that a particular person is using, or is likely to use, the service;</w:t>
      </w:r>
      <w:r w:rsidR="00DD5FFB" w:rsidRPr="005039E3">
        <w:t xml:space="preserve"> and</w:t>
      </w:r>
    </w:p>
    <w:p w:rsidR="00FB72DA" w:rsidRPr="005039E3" w:rsidRDefault="002678F2" w:rsidP="00FB72DA">
      <w:pPr>
        <w:pStyle w:val="paragraph"/>
      </w:pPr>
      <w:r w:rsidRPr="005039E3">
        <w:tab/>
        <w:t>(d)</w:t>
      </w:r>
      <w:r w:rsidRPr="005039E3">
        <w:tab/>
        <w:t xml:space="preserve">information that would be likely to be obtained by intercepting under a warrant communications made to or from the service would be likely to assist in connection with the investigation by the agency of </w:t>
      </w:r>
      <w:r w:rsidR="00AF222C" w:rsidRPr="005039E3">
        <w:t>a serious offence, or serious offences,</w:t>
      </w:r>
      <w:r w:rsidRPr="005039E3">
        <w:t xml:space="preserve"> in </w:t>
      </w:r>
      <w:r w:rsidR="00FB72DA" w:rsidRPr="005039E3">
        <w:t>which:</w:t>
      </w:r>
    </w:p>
    <w:p w:rsidR="00FB72DA" w:rsidRPr="005039E3" w:rsidRDefault="00FB72DA" w:rsidP="00FB72DA">
      <w:pPr>
        <w:pStyle w:val="paragraphsub"/>
      </w:pPr>
      <w:r w:rsidRPr="005039E3">
        <w:tab/>
        <w:t>(i)</w:t>
      </w:r>
      <w:r w:rsidRPr="005039E3">
        <w:tab/>
        <w:t>the particular person is involved; or</w:t>
      </w:r>
    </w:p>
    <w:p w:rsidR="002678F2" w:rsidRPr="005039E3" w:rsidRDefault="00FB72DA" w:rsidP="00FB72DA">
      <w:pPr>
        <w:pStyle w:val="paragraphsub"/>
      </w:pPr>
      <w:r w:rsidRPr="005039E3">
        <w:tab/>
        <w:t>(ii)</w:t>
      </w:r>
      <w:r w:rsidRPr="005039E3">
        <w:tab/>
        <w:t>another person is involved with whom the particular person is likely to communicate using the service; and</w:t>
      </w:r>
    </w:p>
    <w:p w:rsidR="002678F2" w:rsidRPr="005039E3" w:rsidRDefault="002678F2" w:rsidP="002678F2">
      <w:pPr>
        <w:pStyle w:val="paragraph"/>
      </w:pPr>
      <w:r w:rsidRPr="005039E3">
        <w:tab/>
        <w:t>(e)</w:t>
      </w:r>
      <w:r w:rsidRPr="005039E3">
        <w:tab/>
        <w:t xml:space="preserve">having regard to the matters referred to in </w:t>
      </w:r>
      <w:r w:rsidR="005039E3">
        <w:t>subsection (</w:t>
      </w:r>
      <w:r w:rsidRPr="005039E3">
        <w:t>2), and to no other matters, the Judge or nominated AAT member should issue a warrant authorising such communications to be intercepted;</w:t>
      </w:r>
    </w:p>
    <w:p w:rsidR="002678F2" w:rsidRPr="005039E3" w:rsidRDefault="002678F2" w:rsidP="002678F2">
      <w:pPr>
        <w:pStyle w:val="subsection2"/>
      </w:pPr>
      <w:r w:rsidRPr="005039E3">
        <w:t>the Judge or nominated AAT member may, in his or her discretion, issue such a warrant.</w:t>
      </w:r>
    </w:p>
    <w:p w:rsidR="00BC4DDD" w:rsidRPr="005039E3" w:rsidRDefault="00BC4DDD" w:rsidP="00BC4DDD">
      <w:pPr>
        <w:pStyle w:val="notetext"/>
      </w:pPr>
      <w:r w:rsidRPr="005039E3">
        <w:t>Note:</w:t>
      </w:r>
      <w:r w:rsidRPr="005039E3">
        <w:tab/>
      </w:r>
      <w:r w:rsidR="005039E3">
        <w:t>Subparagraph (</w:t>
      </w:r>
      <w:r w:rsidRPr="005039E3">
        <w:t>d)(ii)—</w:t>
      </w:r>
      <w:r w:rsidR="005039E3">
        <w:t>subsection (</w:t>
      </w:r>
      <w:r w:rsidRPr="005039E3">
        <w:t xml:space="preserve">3) restricts the issuing of warrants if </w:t>
      </w:r>
      <w:r w:rsidR="005039E3">
        <w:t>subparagraph (</w:t>
      </w:r>
      <w:r w:rsidRPr="005039E3">
        <w:t>d)(ii) applies.</w:t>
      </w:r>
    </w:p>
    <w:p w:rsidR="002678F2" w:rsidRPr="005039E3" w:rsidRDefault="002678F2" w:rsidP="00095392">
      <w:pPr>
        <w:pStyle w:val="subsection"/>
        <w:keepLines/>
      </w:pPr>
      <w:r w:rsidRPr="005039E3">
        <w:tab/>
        <w:t>(2)</w:t>
      </w:r>
      <w:r w:rsidRPr="005039E3">
        <w:tab/>
      </w:r>
      <w:r w:rsidR="009A617A" w:rsidRPr="005039E3">
        <w:t xml:space="preserve">For the purposes of </w:t>
      </w:r>
      <w:r w:rsidR="005039E3">
        <w:t>subsection (</w:t>
      </w:r>
      <w:r w:rsidR="009A617A" w:rsidRPr="005039E3">
        <w:t>1), the matters</w:t>
      </w:r>
      <w:r w:rsidRPr="005039E3">
        <w:t xml:space="preserve"> to which the Judge or nominated AAT member shall have regard are:</w:t>
      </w:r>
    </w:p>
    <w:p w:rsidR="002678F2" w:rsidRPr="005039E3" w:rsidRDefault="002678F2" w:rsidP="00095392">
      <w:pPr>
        <w:pStyle w:val="paragraph"/>
        <w:keepLines/>
      </w:pPr>
      <w:r w:rsidRPr="005039E3">
        <w:tab/>
        <w:t>(a)</w:t>
      </w:r>
      <w:r w:rsidRPr="005039E3">
        <w:tab/>
        <w:t xml:space="preserve">how much the privacy of any person or persons would be likely to be interfered with by intercepting under a warrant communications made to or from the service referred to in </w:t>
      </w:r>
      <w:r w:rsidR="005039E3">
        <w:t>subsection (</w:t>
      </w:r>
      <w:r w:rsidRPr="005039E3">
        <w:t>1);</w:t>
      </w:r>
      <w:r w:rsidR="00B159A0" w:rsidRPr="005039E3">
        <w:t xml:space="preserve"> and</w:t>
      </w:r>
    </w:p>
    <w:p w:rsidR="002678F2" w:rsidRPr="005039E3" w:rsidRDefault="002678F2" w:rsidP="002678F2">
      <w:pPr>
        <w:pStyle w:val="paragraph"/>
      </w:pPr>
      <w:r w:rsidRPr="005039E3">
        <w:tab/>
        <w:t>(b)</w:t>
      </w:r>
      <w:r w:rsidRPr="005039E3">
        <w:tab/>
        <w:t>the gravity of the conduct constituting the offence or offences being investigated;</w:t>
      </w:r>
      <w:r w:rsidR="00B159A0" w:rsidRPr="005039E3">
        <w:t xml:space="preserve"> and</w:t>
      </w:r>
    </w:p>
    <w:p w:rsidR="002678F2" w:rsidRPr="005039E3" w:rsidRDefault="002678F2" w:rsidP="002678F2">
      <w:pPr>
        <w:pStyle w:val="paragraph"/>
      </w:pPr>
      <w:r w:rsidRPr="005039E3">
        <w:tab/>
        <w:t>(c)</w:t>
      </w:r>
      <w:r w:rsidRPr="005039E3">
        <w:tab/>
        <w:t xml:space="preserve">how much the information referred to in </w:t>
      </w:r>
      <w:r w:rsidR="005039E3">
        <w:t>paragraph (</w:t>
      </w:r>
      <w:r w:rsidRPr="005039E3">
        <w:t>1)(d) would be likely to assist in connection with the investigation by the agency of the offence or offences;</w:t>
      </w:r>
      <w:r w:rsidR="00B159A0" w:rsidRPr="005039E3">
        <w:t xml:space="preserve"> and</w:t>
      </w:r>
    </w:p>
    <w:p w:rsidR="002678F2" w:rsidRPr="005039E3" w:rsidRDefault="002678F2" w:rsidP="002678F2">
      <w:pPr>
        <w:pStyle w:val="paragraph"/>
      </w:pPr>
      <w:r w:rsidRPr="005039E3">
        <w:tab/>
        <w:t>(d)</w:t>
      </w:r>
      <w:r w:rsidRPr="005039E3">
        <w:tab/>
        <w:t>to what extent methods of investigating the offence or offences that do not involve so intercepting communications have been used by, or are available to, the agency;</w:t>
      </w:r>
      <w:r w:rsidR="00B159A0" w:rsidRPr="005039E3">
        <w:t xml:space="preserve"> and</w:t>
      </w:r>
    </w:p>
    <w:p w:rsidR="002678F2" w:rsidRPr="005039E3" w:rsidRDefault="002678F2" w:rsidP="002678F2">
      <w:pPr>
        <w:pStyle w:val="paragraph"/>
      </w:pPr>
      <w:r w:rsidRPr="005039E3">
        <w:tab/>
        <w:t>(e)</w:t>
      </w:r>
      <w:r w:rsidRPr="005039E3">
        <w:tab/>
        <w:t>how much the use of such methods would be likely to assist in connection with the investigation by the agency of the offence or offences; and</w:t>
      </w:r>
    </w:p>
    <w:p w:rsidR="002678F2" w:rsidRPr="005039E3" w:rsidRDefault="002678F2" w:rsidP="002678F2">
      <w:pPr>
        <w:pStyle w:val="paragraph"/>
      </w:pPr>
      <w:r w:rsidRPr="005039E3">
        <w:tab/>
        <w:t>(f)</w:t>
      </w:r>
      <w:r w:rsidRPr="005039E3">
        <w:tab/>
        <w:t>how much the use of such methods would be likely to prejudice the investigation by the agency of the offence or offences, whether because of delay or for any other reason</w:t>
      </w:r>
      <w:r w:rsidR="00B159A0" w:rsidRPr="005039E3">
        <w:t>; and</w:t>
      </w:r>
    </w:p>
    <w:p w:rsidR="00A404DD" w:rsidRPr="005039E3" w:rsidRDefault="00A404DD" w:rsidP="00A404DD">
      <w:pPr>
        <w:pStyle w:val="paragraph"/>
      </w:pPr>
      <w:r w:rsidRPr="005039E3">
        <w:tab/>
        <w:t>(fa)</w:t>
      </w:r>
      <w:r w:rsidRPr="005039E3">
        <w:tab/>
        <w:t>in relation to an application by an interception agency of Victoria—any submissions made by the Victorian PIM under section</w:t>
      </w:r>
      <w:r w:rsidR="005039E3">
        <w:t> </w:t>
      </w:r>
      <w:r w:rsidRPr="005039E3">
        <w:t>44A to the Judge or nominated AAT member; and</w:t>
      </w:r>
    </w:p>
    <w:p w:rsidR="00B159A0" w:rsidRPr="005039E3" w:rsidRDefault="00B159A0" w:rsidP="00B159A0">
      <w:pPr>
        <w:pStyle w:val="paragraph"/>
      </w:pPr>
      <w:r w:rsidRPr="005039E3">
        <w:tab/>
        <w:t>(g)</w:t>
      </w:r>
      <w:r w:rsidRPr="005039E3">
        <w:tab/>
        <w:t xml:space="preserve">in relation to an application by an interception agency of Queensland—any submissions made by the </w:t>
      </w:r>
      <w:r w:rsidR="00E14E83" w:rsidRPr="005039E3">
        <w:t>Queensland PIM</w:t>
      </w:r>
      <w:r w:rsidRPr="005039E3">
        <w:t xml:space="preserve"> under section</w:t>
      </w:r>
      <w:r w:rsidR="005039E3">
        <w:t> </w:t>
      </w:r>
      <w:r w:rsidRPr="005039E3">
        <w:t>45 to the Judge or nominated AAT member.</w:t>
      </w:r>
    </w:p>
    <w:p w:rsidR="00BD32EA" w:rsidRPr="005039E3" w:rsidRDefault="00BD32EA" w:rsidP="00BD32EA">
      <w:pPr>
        <w:pStyle w:val="subsection"/>
      </w:pPr>
      <w:r w:rsidRPr="005039E3">
        <w:tab/>
        <w:t>(3)</w:t>
      </w:r>
      <w:r w:rsidRPr="005039E3">
        <w:tab/>
        <w:t xml:space="preserve">The Judge or nominated AAT member must not issue a warrant </w:t>
      </w:r>
      <w:r w:rsidR="009A617A" w:rsidRPr="005039E3">
        <w:t xml:space="preserve">under </w:t>
      </w:r>
      <w:r w:rsidR="005039E3">
        <w:t>subsection (</w:t>
      </w:r>
      <w:r w:rsidR="009A617A" w:rsidRPr="005039E3">
        <w:t xml:space="preserve">1) </w:t>
      </w:r>
      <w:r w:rsidRPr="005039E3">
        <w:t xml:space="preserve">in a case in which </w:t>
      </w:r>
      <w:r w:rsidR="005039E3">
        <w:t>subparagraph (</w:t>
      </w:r>
      <w:r w:rsidRPr="005039E3">
        <w:t>1)(d)(ii) applies unless he or she is satisfied that:</w:t>
      </w:r>
    </w:p>
    <w:p w:rsidR="00BD32EA" w:rsidRPr="005039E3" w:rsidRDefault="00BD32EA" w:rsidP="00BD32EA">
      <w:pPr>
        <w:pStyle w:val="paragraph"/>
        <w:rPr>
          <w:szCs w:val="22"/>
        </w:rPr>
      </w:pPr>
      <w:r w:rsidRPr="005039E3">
        <w:rPr>
          <w:szCs w:val="22"/>
        </w:rPr>
        <w:tab/>
        <w:t>(a)</w:t>
      </w:r>
      <w:r w:rsidRPr="005039E3">
        <w:rPr>
          <w:szCs w:val="22"/>
        </w:rPr>
        <w:tab/>
        <w:t xml:space="preserve">the agency has exhausted all other practicable methods of identifying the telecommunications services used, or likely to be used, by the person involved in the offence or offences referred to in </w:t>
      </w:r>
      <w:r w:rsidR="005039E3">
        <w:rPr>
          <w:szCs w:val="22"/>
        </w:rPr>
        <w:t>paragraph (</w:t>
      </w:r>
      <w:r w:rsidRPr="005039E3">
        <w:rPr>
          <w:szCs w:val="22"/>
        </w:rPr>
        <w:t>1)(d); or</w:t>
      </w:r>
    </w:p>
    <w:p w:rsidR="00BD32EA" w:rsidRPr="005039E3" w:rsidRDefault="00BD32EA" w:rsidP="00BD32EA">
      <w:pPr>
        <w:pStyle w:val="paragraph"/>
        <w:rPr>
          <w:szCs w:val="22"/>
        </w:rPr>
      </w:pPr>
      <w:r w:rsidRPr="005039E3">
        <w:tab/>
        <w:t>(b)</w:t>
      </w:r>
      <w:r w:rsidRPr="005039E3">
        <w:tab/>
        <w:t xml:space="preserve">interception of communications made to or from a </w:t>
      </w:r>
      <w:r w:rsidRPr="005039E3">
        <w:rPr>
          <w:szCs w:val="22"/>
        </w:rPr>
        <w:t>telecommunications service used or likely to be used by that person would not otherwise be possible.</w:t>
      </w:r>
    </w:p>
    <w:p w:rsidR="009A617A" w:rsidRPr="005039E3" w:rsidRDefault="009A617A" w:rsidP="009A617A">
      <w:pPr>
        <w:pStyle w:val="SubsectionHead"/>
      </w:pPr>
      <w:r w:rsidRPr="005039E3">
        <w:t>Control order warrant</w:t>
      </w:r>
    </w:p>
    <w:p w:rsidR="009A617A" w:rsidRPr="005039E3" w:rsidRDefault="009A617A" w:rsidP="009A617A">
      <w:pPr>
        <w:pStyle w:val="subsection"/>
      </w:pPr>
      <w:r w:rsidRPr="005039E3">
        <w:tab/>
        <w:t>(4)</w:t>
      </w:r>
      <w:r w:rsidRPr="005039E3">
        <w:tab/>
        <w:t>If a control order warrant agency applies to an eligible Judge or nominated AAT member for a warrant in respect of a telecommunications service and the Judge or nominated AAT member is satisfied, on the basis of the information given to the Judge or nominated AAT member under this Part in connection with the application, that:</w:t>
      </w:r>
    </w:p>
    <w:p w:rsidR="009A617A" w:rsidRPr="005039E3" w:rsidRDefault="009A617A" w:rsidP="009A617A">
      <w:pPr>
        <w:pStyle w:val="paragraph"/>
      </w:pPr>
      <w:r w:rsidRPr="005039E3">
        <w:tab/>
        <w:t>(a)</w:t>
      </w:r>
      <w:r w:rsidRPr="005039E3">
        <w:tab/>
        <w:t>Division</w:t>
      </w:r>
      <w:r w:rsidR="005039E3">
        <w:t> </w:t>
      </w:r>
      <w:r w:rsidRPr="005039E3">
        <w:t>3 has been complied with in relation to the application; and</w:t>
      </w:r>
    </w:p>
    <w:p w:rsidR="009A617A" w:rsidRPr="005039E3" w:rsidRDefault="009A617A" w:rsidP="009A617A">
      <w:pPr>
        <w:pStyle w:val="paragraph"/>
      </w:pPr>
      <w:r w:rsidRPr="005039E3">
        <w:tab/>
        <w:t>(b)</w:t>
      </w:r>
      <w:r w:rsidRPr="005039E3">
        <w:tab/>
        <w:t>in the case of a telephone application—because of urgent circumstances, it was necessary to make the application by telephone; and</w:t>
      </w:r>
    </w:p>
    <w:p w:rsidR="009A617A" w:rsidRPr="005039E3" w:rsidRDefault="009A617A" w:rsidP="009A617A">
      <w:pPr>
        <w:pStyle w:val="paragraph"/>
      </w:pPr>
      <w:r w:rsidRPr="005039E3">
        <w:tab/>
        <w:t>(c)</w:t>
      </w:r>
      <w:r w:rsidRPr="005039E3">
        <w:tab/>
        <w:t>there are reasonable grounds for suspecting that a particular person is using, or is likely to use, the service; and</w:t>
      </w:r>
    </w:p>
    <w:p w:rsidR="009A617A" w:rsidRPr="005039E3" w:rsidRDefault="009A617A" w:rsidP="009A617A">
      <w:pPr>
        <w:pStyle w:val="paragraph"/>
      </w:pPr>
      <w:r w:rsidRPr="005039E3">
        <w:tab/>
        <w:t>(d)</w:t>
      </w:r>
      <w:r w:rsidRPr="005039E3">
        <w:tab/>
        <w:t>either:</w:t>
      </w:r>
    </w:p>
    <w:p w:rsidR="009A617A" w:rsidRPr="005039E3" w:rsidRDefault="009A617A" w:rsidP="009A617A">
      <w:pPr>
        <w:pStyle w:val="paragraphsub"/>
      </w:pPr>
      <w:r w:rsidRPr="005039E3">
        <w:tab/>
        <w:t>(i)</w:t>
      </w:r>
      <w:r w:rsidRPr="005039E3">
        <w:tab/>
        <w:t>a control order is in force in relation to the particular person; or</w:t>
      </w:r>
    </w:p>
    <w:p w:rsidR="009A617A" w:rsidRPr="005039E3" w:rsidRDefault="009A617A" w:rsidP="009A617A">
      <w:pPr>
        <w:pStyle w:val="paragraphsub"/>
      </w:pPr>
      <w:r w:rsidRPr="005039E3">
        <w:tab/>
        <w:t>(ii)</w:t>
      </w:r>
      <w:r w:rsidRPr="005039E3">
        <w:tab/>
        <w:t>a control order is in force in relation to another person, and the particular person is likely to communicate with the other person using the service; and</w:t>
      </w:r>
    </w:p>
    <w:p w:rsidR="009A617A" w:rsidRPr="005039E3" w:rsidRDefault="009A617A" w:rsidP="009A617A">
      <w:pPr>
        <w:pStyle w:val="paragraph"/>
      </w:pPr>
      <w:r w:rsidRPr="005039E3">
        <w:tab/>
        <w:t>(e)</w:t>
      </w:r>
      <w:r w:rsidRPr="005039E3">
        <w:tab/>
        <w:t>information that would be likely to be obtained by intercepting under a warrant communications made to or from the service would be likely to substantially assist in connection with:</w:t>
      </w:r>
    </w:p>
    <w:p w:rsidR="009A617A" w:rsidRPr="005039E3" w:rsidRDefault="009A617A" w:rsidP="009A617A">
      <w:pPr>
        <w:pStyle w:val="paragraphsub"/>
      </w:pPr>
      <w:r w:rsidRPr="005039E3">
        <w:tab/>
        <w:t>(i)</w:t>
      </w:r>
      <w:r w:rsidRPr="005039E3">
        <w:tab/>
        <w:t>the protection of the public from a terrorist act; or</w:t>
      </w:r>
    </w:p>
    <w:p w:rsidR="009A617A" w:rsidRPr="005039E3" w:rsidRDefault="009A617A" w:rsidP="009A617A">
      <w:pPr>
        <w:pStyle w:val="paragraphsub"/>
      </w:pPr>
      <w:r w:rsidRPr="005039E3">
        <w:tab/>
        <w:t>(ii)</w:t>
      </w:r>
      <w:r w:rsidRPr="005039E3">
        <w:tab/>
        <w:t>preventing the provision of support for, or the facilitation of, a terrorist act; or</w:t>
      </w:r>
    </w:p>
    <w:p w:rsidR="009A617A" w:rsidRPr="005039E3" w:rsidRDefault="009A617A" w:rsidP="009A617A">
      <w:pPr>
        <w:pStyle w:val="paragraphsub"/>
      </w:pPr>
      <w:r w:rsidRPr="005039E3">
        <w:tab/>
        <w:t>(iii)</w:t>
      </w:r>
      <w:r w:rsidRPr="005039E3">
        <w:tab/>
        <w:t>preventing the provision of support for, or the facilitation of, the engagement in a hostile activity in a foreign country; or</w:t>
      </w:r>
    </w:p>
    <w:p w:rsidR="009A617A" w:rsidRPr="005039E3" w:rsidRDefault="009A617A" w:rsidP="009A617A">
      <w:pPr>
        <w:pStyle w:val="paragraphsub"/>
      </w:pPr>
      <w:r w:rsidRPr="005039E3">
        <w:tab/>
        <w:t>(iv)</w:t>
      </w:r>
      <w:r w:rsidRPr="005039E3">
        <w:tab/>
        <w:t>determining whether the control order, or any succeeding control order, has been, or is being, complied with; and</w:t>
      </w:r>
    </w:p>
    <w:p w:rsidR="009A617A" w:rsidRPr="005039E3" w:rsidRDefault="009A617A" w:rsidP="009A617A">
      <w:pPr>
        <w:pStyle w:val="paragraph"/>
      </w:pPr>
      <w:r w:rsidRPr="005039E3">
        <w:tab/>
        <w:t>(f)</w:t>
      </w:r>
      <w:r w:rsidRPr="005039E3">
        <w:tab/>
        <w:t xml:space="preserve">having regard to the matters referred to in </w:t>
      </w:r>
      <w:r w:rsidR="005039E3">
        <w:t>subsection (</w:t>
      </w:r>
      <w:r w:rsidRPr="005039E3">
        <w:t>5), and to no other matters, the Judge or nominated AAT member should issue a warrant authorising such communications to be intercepted;</w:t>
      </w:r>
    </w:p>
    <w:p w:rsidR="009A617A" w:rsidRPr="005039E3" w:rsidRDefault="009A617A" w:rsidP="009A617A">
      <w:pPr>
        <w:pStyle w:val="subsection2"/>
      </w:pPr>
      <w:r w:rsidRPr="005039E3">
        <w:t>the Judge or nominated AAT member may, in his or her discretion, issue such a warrant.</w:t>
      </w:r>
    </w:p>
    <w:p w:rsidR="009A617A" w:rsidRPr="005039E3" w:rsidRDefault="009A617A" w:rsidP="009A617A">
      <w:pPr>
        <w:pStyle w:val="notetext"/>
      </w:pPr>
      <w:r w:rsidRPr="005039E3">
        <w:t>Note 1:</w:t>
      </w:r>
      <w:r w:rsidRPr="005039E3">
        <w:tab/>
      </w:r>
      <w:r w:rsidR="005039E3">
        <w:t>Subsection (</w:t>
      </w:r>
      <w:r w:rsidRPr="005039E3">
        <w:t xml:space="preserve">6) restricts the issuing of warrants if </w:t>
      </w:r>
      <w:r w:rsidR="005039E3">
        <w:t>subparagraph (</w:t>
      </w:r>
      <w:r w:rsidRPr="005039E3">
        <w:t>d)(ii) applies.</w:t>
      </w:r>
    </w:p>
    <w:p w:rsidR="009A617A" w:rsidRPr="005039E3" w:rsidRDefault="009A617A" w:rsidP="009A617A">
      <w:pPr>
        <w:pStyle w:val="notetext"/>
      </w:pPr>
      <w:r w:rsidRPr="005039E3">
        <w:t>Note 2:</w:t>
      </w:r>
      <w:r w:rsidRPr="005039E3">
        <w:tab/>
        <w:t>For control orders that have been made but not come into force, see section</w:t>
      </w:r>
      <w:r w:rsidR="005039E3">
        <w:t> </w:t>
      </w:r>
      <w:r w:rsidRPr="005039E3">
        <w:t>6T.</w:t>
      </w:r>
    </w:p>
    <w:p w:rsidR="009A617A" w:rsidRPr="005039E3" w:rsidRDefault="009A617A" w:rsidP="009A617A">
      <w:pPr>
        <w:pStyle w:val="subsection"/>
      </w:pPr>
      <w:r w:rsidRPr="005039E3">
        <w:tab/>
        <w:t>(5)</w:t>
      </w:r>
      <w:r w:rsidRPr="005039E3">
        <w:tab/>
        <w:t xml:space="preserve">For the purposes of </w:t>
      </w:r>
      <w:r w:rsidR="005039E3">
        <w:t>subsection (</w:t>
      </w:r>
      <w:r w:rsidRPr="005039E3">
        <w:t>4), the matters to which the Judge or nominated AAT member must have regard are:</w:t>
      </w:r>
    </w:p>
    <w:p w:rsidR="009A617A" w:rsidRPr="005039E3" w:rsidRDefault="009A617A" w:rsidP="009A617A">
      <w:pPr>
        <w:pStyle w:val="paragraph"/>
        <w:keepLines/>
      </w:pPr>
      <w:r w:rsidRPr="005039E3">
        <w:tab/>
        <w:t>(a)</w:t>
      </w:r>
      <w:r w:rsidRPr="005039E3">
        <w:tab/>
        <w:t xml:space="preserve">how much the privacy of any person or persons would be likely to be interfered with by intercepting under a warrant communications made to or from the service referred to in </w:t>
      </w:r>
      <w:r w:rsidR="005039E3">
        <w:t>subsection (</w:t>
      </w:r>
      <w:r w:rsidRPr="005039E3">
        <w:t>4); and</w:t>
      </w:r>
    </w:p>
    <w:p w:rsidR="009A617A" w:rsidRPr="005039E3" w:rsidRDefault="009A617A" w:rsidP="009A617A">
      <w:pPr>
        <w:pStyle w:val="paragraph"/>
        <w:keepLines/>
      </w:pPr>
      <w:r w:rsidRPr="005039E3">
        <w:tab/>
        <w:t>(b)</w:t>
      </w:r>
      <w:r w:rsidRPr="005039E3">
        <w:tab/>
        <w:t xml:space="preserve">how much the information referred to in </w:t>
      </w:r>
      <w:r w:rsidR="005039E3">
        <w:t>paragraph (</w:t>
      </w:r>
      <w:r w:rsidRPr="005039E3">
        <w:t>4)(e) would be likely to assist in connection with:</w:t>
      </w:r>
    </w:p>
    <w:p w:rsidR="009A617A" w:rsidRPr="005039E3" w:rsidRDefault="009A617A" w:rsidP="009A617A">
      <w:pPr>
        <w:pStyle w:val="paragraphsub"/>
      </w:pPr>
      <w:r w:rsidRPr="005039E3">
        <w:tab/>
        <w:t>(i)</w:t>
      </w:r>
      <w:r w:rsidRPr="005039E3">
        <w:tab/>
        <w:t>the protection of the public from a terrorist act; or</w:t>
      </w:r>
    </w:p>
    <w:p w:rsidR="009A617A" w:rsidRPr="005039E3" w:rsidRDefault="009A617A" w:rsidP="009A617A">
      <w:pPr>
        <w:pStyle w:val="paragraphsub"/>
      </w:pPr>
      <w:r w:rsidRPr="005039E3">
        <w:tab/>
        <w:t>(ii)</w:t>
      </w:r>
      <w:r w:rsidRPr="005039E3">
        <w:tab/>
        <w:t>preventing the provision of support for, or the facilitation of, a terrorist act; or</w:t>
      </w:r>
    </w:p>
    <w:p w:rsidR="009A617A" w:rsidRPr="005039E3" w:rsidRDefault="009A617A" w:rsidP="009A617A">
      <w:pPr>
        <w:pStyle w:val="paragraphsub"/>
      </w:pPr>
      <w:r w:rsidRPr="005039E3">
        <w:tab/>
        <w:t>(iii)</w:t>
      </w:r>
      <w:r w:rsidRPr="005039E3">
        <w:tab/>
        <w:t>preventing the provision of support for, or the facilitation of, the engagement in a hostile activity in a foreign country; or</w:t>
      </w:r>
    </w:p>
    <w:p w:rsidR="009A617A" w:rsidRPr="005039E3" w:rsidRDefault="009A617A" w:rsidP="009A617A">
      <w:pPr>
        <w:pStyle w:val="paragraphsub"/>
      </w:pPr>
      <w:r w:rsidRPr="005039E3">
        <w:tab/>
        <w:t>(iv)</w:t>
      </w:r>
      <w:r w:rsidRPr="005039E3">
        <w:tab/>
        <w:t>determining whether the control order, or any succeeding control order, has been, or is being, complied with; and</w:t>
      </w:r>
    </w:p>
    <w:p w:rsidR="009A617A" w:rsidRPr="005039E3" w:rsidRDefault="009A617A" w:rsidP="009A617A">
      <w:pPr>
        <w:pStyle w:val="paragraph"/>
        <w:keepLines/>
      </w:pPr>
      <w:r w:rsidRPr="005039E3">
        <w:tab/>
        <w:t>(c)</w:t>
      </w:r>
      <w:r w:rsidRPr="005039E3">
        <w:tab/>
        <w:t>to what extent methods for:</w:t>
      </w:r>
    </w:p>
    <w:p w:rsidR="009A617A" w:rsidRPr="005039E3" w:rsidRDefault="009A617A" w:rsidP="009A617A">
      <w:pPr>
        <w:pStyle w:val="paragraphsub"/>
      </w:pPr>
      <w:r w:rsidRPr="005039E3">
        <w:tab/>
        <w:t>(i)</w:t>
      </w:r>
      <w:r w:rsidRPr="005039E3">
        <w:tab/>
        <w:t>the protection of the public from a terrorist act; or</w:t>
      </w:r>
    </w:p>
    <w:p w:rsidR="009A617A" w:rsidRPr="005039E3" w:rsidRDefault="009A617A" w:rsidP="009A617A">
      <w:pPr>
        <w:pStyle w:val="paragraphsub"/>
      </w:pPr>
      <w:r w:rsidRPr="005039E3">
        <w:tab/>
        <w:t>(ii)</w:t>
      </w:r>
      <w:r w:rsidRPr="005039E3">
        <w:tab/>
        <w:t>preventing the provision of support for, or the facilitation of, a terrorist act; or</w:t>
      </w:r>
    </w:p>
    <w:p w:rsidR="009A617A" w:rsidRPr="005039E3" w:rsidRDefault="009A617A" w:rsidP="009A617A">
      <w:pPr>
        <w:pStyle w:val="paragraphsub"/>
      </w:pPr>
      <w:r w:rsidRPr="005039E3">
        <w:tab/>
        <w:t>(iii)</w:t>
      </w:r>
      <w:r w:rsidRPr="005039E3">
        <w:tab/>
        <w:t>preventing the provision of support for, or the facilitation of, the engagement in a hostile activity in a foreign country; or</w:t>
      </w:r>
    </w:p>
    <w:p w:rsidR="009A617A" w:rsidRPr="005039E3" w:rsidRDefault="009A617A" w:rsidP="009A617A">
      <w:pPr>
        <w:pStyle w:val="paragraphsub"/>
      </w:pPr>
      <w:r w:rsidRPr="005039E3">
        <w:tab/>
        <w:t>(iv)</w:t>
      </w:r>
      <w:r w:rsidRPr="005039E3">
        <w:tab/>
        <w:t>determining whether the control order, or any succeeding control order, has been, or is being, complied with;</w:t>
      </w:r>
    </w:p>
    <w:p w:rsidR="009A617A" w:rsidRPr="005039E3" w:rsidRDefault="009A617A" w:rsidP="009A617A">
      <w:pPr>
        <w:pStyle w:val="paragraph"/>
      </w:pPr>
      <w:r w:rsidRPr="005039E3">
        <w:tab/>
      </w:r>
      <w:r w:rsidRPr="005039E3">
        <w:tab/>
        <w:t>that do not involve so intercepting communications have been used by, or are available to, the agency; and</w:t>
      </w:r>
    </w:p>
    <w:p w:rsidR="009A617A" w:rsidRPr="005039E3" w:rsidRDefault="009A617A" w:rsidP="009A617A">
      <w:pPr>
        <w:pStyle w:val="paragraph"/>
        <w:keepLines/>
        <w:rPr>
          <w:iCs/>
        </w:rPr>
      </w:pPr>
      <w:r w:rsidRPr="005039E3">
        <w:tab/>
        <w:t>(d)</w:t>
      </w:r>
      <w:r w:rsidRPr="005039E3">
        <w:tab/>
        <w:t>how much the use of such methods would be likely to assist in connection with</w:t>
      </w:r>
      <w:r w:rsidRPr="005039E3">
        <w:rPr>
          <w:iCs/>
        </w:rPr>
        <w:t>:</w:t>
      </w:r>
    </w:p>
    <w:p w:rsidR="009A617A" w:rsidRPr="005039E3" w:rsidRDefault="009A617A" w:rsidP="009A617A">
      <w:pPr>
        <w:pStyle w:val="paragraphsub"/>
      </w:pPr>
      <w:r w:rsidRPr="005039E3">
        <w:tab/>
        <w:t>(i)</w:t>
      </w:r>
      <w:r w:rsidRPr="005039E3">
        <w:tab/>
        <w:t>the protection of the public from a terrorist act; or</w:t>
      </w:r>
    </w:p>
    <w:p w:rsidR="009A617A" w:rsidRPr="005039E3" w:rsidRDefault="009A617A" w:rsidP="009A617A">
      <w:pPr>
        <w:pStyle w:val="paragraphsub"/>
      </w:pPr>
      <w:r w:rsidRPr="005039E3">
        <w:tab/>
        <w:t>(ii)</w:t>
      </w:r>
      <w:r w:rsidRPr="005039E3">
        <w:tab/>
        <w:t>preventing the provision of support for, or the facilitation of, a terrorist act; or</w:t>
      </w:r>
    </w:p>
    <w:p w:rsidR="009A617A" w:rsidRPr="005039E3" w:rsidRDefault="009A617A" w:rsidP="009A617A">
      <w:pPr>
        <w:pStyle w:val="paragraphsub"/>
      </w:pPr>
      <w:r w:rsidRPr="005039E3">
        <w:tab/>
        <w:t>(iii)</w:t>
      </w:r>
      <w:r w:rsidRPr="005039E3">
        <w:tab/>
        <w:t>preventing the provision of support for, or the facilitation of, the engagement in a hostile activity in a foreign country; or</w:t>
      </w:r>
    </w:p>
    <w:p w:rsidR="009A617A" w:rsidRPr="005039E3" w:rsidRDefault="009A617A" w:rsidP="009A617A">
      <w:pPr>
        <w:pStyle w:val="paragraphsub"/>
      </w:pPr>
      <w:r w:rsidRPr="005039E3">
        <w:tab/>
        <w:t>(iv)</w:t>
      </w:r>
      <w:r w:rsidRPr="005039E3">
        <w:tab/>
        <w:t>determining whether the control order, or any succeeding control order, has been, or is being, complied with; and</w:t>
      </w:r>
    </w:p>
    <w:p w:rsidR="009A617A" w:rsidRPr="005039E3" w:rsidRDefault="009A617A" w:rsidP="009A617A">
      <w:pPr>
        <w:pStyle w:val="paragraph"/>
        <w:keepLines/>
        <w:rPr>
          <w:iCs/>
        </w:rPr>
      </w:pPr>
      <w:r w:rsidRPr="005039E3">
        <w:tab/>
        <w:t>(e)</w:t>
      </w:r>
      <w:r w:rsidRPr="005039E3">
        <w:tab/>
        <w:t>how much the use of such methods would be likely to prejudice</w:t>
      </w:r>
      <w:r w:rsidRPr="005039E3">
        <w:rPr>
          <w:iCs/>
        </w:rPr>
        <w:t>:</w:t>
      </w:r>
    </w:p>
    <w:p w:rsidR="009A617A" w:rsidRPr="005039E3" w:rsidRDefault="009A617A" w:rsidP="009A617A">
      <w:pPr>
        <w:pStyle w:val="paragraphsub"/>
      </w:pPr>
      <w:r w:rsidRPr="005039E3">
        <w:tab/>
        <w:t>(i)</w:t>
      </w:r>
      <w:r w:rsidRPr="005039E3">
        <w:tab/>
        <w:t>the protection of the public from a terrorist act; or</w:t>
      </w:r>
    </w:p>
    <w:p w:rsidR="009A617A" w:rsidRPr="005039E3" w:rsidRDefault="009A617A" w:rsidP="009A617A">
      <w:pPr>
        <w:pStyle w:val="paragraphsub"/>
      </w:pPr>
      <w:r w:rsidRPr="005039E3">
        <w:tab/>
        <w:t>(ii)</w:t>
      </w:r>
      <w:r w:rsidRPr="005039E3">
        <w:tab/>
        <w:t>preventing the provision of support for, or the facilitation of, a terrorist act; or</w:t>
      </w:r>
    </w:p>
    <w:p w:rsidR="009A617A" w:rsidRPr="005039E3" w:rsidRDefault="009A617A" w:rsidP="009A617A">
      <w:pPr>
        <w:pStyle w:val="paragraphsub"/>
      </w:pPr>
      <w:r w:rsidRPr="005039E3">
        <w:tab/>
        <w:t>(iii)</w:t>
      </w:r>
      <w:r w:rsidRPr="005039E3">
        <w:tab/>
        <w:t>preventing the provision of support for, or the facilitation of, the engagement in a hostile activity in a foreign country; or</w:t>
      </w:r>
    </w:p>
    <w:p w:rsidR="009A617A" w:rsidRPr="005039E3" w:rsidRDefault="009A617A" w:rsidP="009A617A">
      <w:pPr>
        <w:pStyle w:val="paragraphsub"/>
      </w:pPr>
      <w:r w:rsidRPr="005039E3">
        <w:tab/>
        <w:t>(iv)</w:t>
      </w:r>
      <w:r w:rsidRPr="005039E3">
        <w:tab/>
        <w:t>determining whether the control order, or any succeeding control order, has been, or is being, complied with;</w:t>
      </w:r>
    </w:p>
    <w:p w:rsidR="009A617A" w:rsidRPr="005039E3" w:rsidRDefault="009A617A" w:rsidP="009A617A">
      <w:pPr>
        <w:pStyle w:val="paragraph"/>
      </w:pPr>
      <w:r w:rsidRPr="005039E3">
        <w:tab/>
      </w:r>
      <w:r w:rsidRPr="005039E3">
        <w:tab/>
        <w:t>whether because of delay or for any other reason; and</w:t>
      </w:r>
    </w:p>
    <w:p w:rsidR="009A617A" w:rsidRPr="005039E3" w:rsidRDefault="009A617A" w:rsidP="009A617A">
      <w:pPr>
        <w:pStyle w:val="paragraph"/>
      </w:pPr>
      <w:r w:rsidRPr="005039E3">
        <w:tab/>
        <w:t>(f)</w:t>
      </w:r>
      <w:r w:rsidRPr="005039E3">
        <w:tab/>
        <w:t xml:space="preserve">whether intercepting under a warrant communications made to or from the service referred to in </w:t>
      </w:r>
      <w:r w:rsidR="005039E3">
        <w:t>subsection (</w:t>
      </w:r>
      <w:r w:rsidRPr="005039E3">
        <w:t>4) would be the method that is likely to have the least interference with any person’s privacy; and</w:t>
      </w:r>
    </w:p>
    <w:p w:rsidR="009A617A" w:rsidRPr="005039E3" w:rsidRDefault="009A617A" w:rsidP="009A617A">
      <w:pPr>
        <w:pStyle w:val="paragraph"/>
      </w:pPr>
      <w:r w:rsidRPr="005039E3">
        <w:tab/>
        <w:t>(g)</w:t>
      </w:r>
      <w:r w:rsidRPr="005039E3">
        <w:tab/>
        <w:t>the possibility that the person in relation to whom the control order is in force:</w:t>
      </w:r>
    </w:p>
    <w:p w:rsidR="009A617A" w:rsidRPr="005039E3" w:rsidRDefault="009A617A" w:rsidP="009A617A">
      <w:pPr>
        <w:pStyle w:val="paragraphsub"/>
      </w:pPr>
      <w:r w:rsidRPr="005039E3">
        <w:tab/>
        <w:t>(i)</w:t>
      </w:r>
      <w:r w:rsidRPr="005039E3">
        <w:tab/>
        <w:t>has engaged, is engaging, or will engage, in a terrorist act; or</w:t>
      </w:r>
    </w:p>
    <w:p w:rsidR="009A617A" w:rsidRPr="005039E3" w:rsidRDefault="009A617A" w:rsidP="009A617A">
      <w:pPr>
        <w:pStyle w:val="paragraphsub"/>
      </w:pPr>
      <w:r w:rsidRPr="005039E3">
        <w:tab/>
        <w:t>(ii)</w:t>
      </w:r>
      <w:r w:rsidRPr="005039E3">
        <w:tab/>
        <w:t>has provided, is providing, or will provide, support for a terrorist act; or</w:t>
      </w:r>
    </w:p>
    <w:p w:rsidR="009A617A" w:rsidRPr="005039E3" w:rsidRDefault="009A617A" w:rsidP="009A617A">
      <w:pPr>
        <w:pStyle w:val="paragraphsub"/>
      </w:pPr>
      <w:r w:rsidRPr="005039E3">
        <w:tab/>
        <w:t>(iii)</w:t>
      </w:r>
      <w:r w:rsidRPr="005039E3">
        <w:tab/>
        <w:t>has facilitated, is facilitating, or will facilitate, a terrorist act; or</w:t>
      </w:r>
    </w:p>
    <w:p w:rsidR="009A617A" w:rsidRPr="005039E3" w:rsidRDefault="009A617A" w:rsidP="009A617A">
      <w:pPr>
        <w:pStyle w:val="paragraphsub"/>
      </w:pPr>
      <w:r w:rsidRPr="005039E3">
        <w:tab/>
        <w:t>(iv)</w:t>
      </w:r>
      <w:r w:rsidRPr="005039E3">
        <w:tab/>
        <w:t>has provided, is providing, or will provide, support for the engagement in a hostile activity in a foreign country; or</w:t>
      </w:r>
    </w:p>
    <w:p w:rsidR="009A617A" w:rsidRPr="005039E3" w:rsidRDefault="009A617A" w:rsidP="009A617A">
      <w:pPr>
        <w:pStyle w:val="paragraphsub"/>
      </w:pPr>
      <w:r w:rsidRPr="005039E3">
        <w:tab/>
        <w:t>(v)</w:t>
      </w:r>
      <w:r w:rsidRPr="005039E3">
        <w:tab/>
        <w:t>has facilitated, is facilitating, or will facilitate, the engagement in a hostile activity in a foreign country; or</w:t>
      </w:r>
    </w:p>
    <w:p w:rsidR="009A617A" w:rsidRPr="005039E3" w:rsidRDefault="009A617A" w:rsidP="009A617A">
      <w:pPr>
        <w:pStyle w:val="paragraphsub"/>
      </w:pPr>
      <w:r w:rsidRPr="005039E3">
        <w:tab/>
        <w:t>(vi)</w:t>
      </w:r>
      <w:r w:rsidRPr="005039E3">
        <w:tab/>
        <w:t>has contravened, is contravening, or will contravene, the control order; or</w:t>
      </w:r>
    </w:p>
    <w:p w:rsidR="009A617A" w:rsidRPr="005039E3" w:rsidRDefault="009A617A" w:rsidP="009A617A">
      <w:pPr>
        <w:pStyle w:val="paragraphsub"/>
      </w:pPr>
      <w:r w:rsidRPr="005039E3">
        <w:tab/>
        <w:t>(vii)</w:t>
      </w:r>
      <w:r w:rsidRPr="005039E3">
        <w:tab/>
        <w:t>will contravene a succeeding control order; and</w:t>
      </w:r>
    </w:p>
    <w:p w:rsidR="009A617A" w:rsidRPr="005039E3" w:rsidRDefault="009A617A" w:rsidP="009A617A">
      <w:pPr>
        <w:pStyle w:val="paragraph"/>
      </w:pPr>
      <w:r w:rsidRPr="005039E3">
        <w:tab/>
        <w:t>(h)</w:t>
      </w:r>
      <w:r w:rsidRPr="005039E3">
        <w:tab/>
        <w:t>in relation to an application by an interception agency of Victoria—any submissions made by the Victorian PIM under section</w:t>
      </w:r>
      <w:r w:rsidR="005039E3">
        <w:t> </w:t>
      </w:r>
      <w:r w:rsidRPr="005039E3">
        <w:t>44A to the Judge or nominated AAT member; and</w:t>
      </w:r>
    </w:p>
    <w:p w:rsidR="009A617A" w:rsidRPr="005039E3" w:rsidRDefault="009A617A" w:rsidP="009A617A">
      <w:pPr>
        <w:pStyle w:val="paragraph"/>
      </w:pPr>
      <w:r w:rsidRPr="005039E3">
        <w:tab/>
        <w:t>(i)</w:t>
      </w:r>
      <w:r w:rsidRPr="005039E3">
        <w:tab/>
        <w:t>in relation to an application by an interception agency of Queensland—any submissions made by the Queensland PIM under section</w:t>
      </w:r>
      <w:r w:rsidR="005039E3">
        <w:t> </w:t>
      </w:r>
      <w:r w:rsidRPr="005039E3">
        <w:t>45 to the Judge or nominated AAT member.</w:t>
      </w:r>
    </w:p>
    <w:p w:rsidR="009A617A" w:rsidRPr="005039E3" w:rsidRDefault="009A617A" w:rsidP="009A617A">
      <w:pPr>
        <w:pStyle w:val="subsection"/>
      </w:pPr>
      <w:r w:rsidRPr="005039E3">
        <w:tab/>
        <w:t>(6)</w:t>
      </w:r>
      <w:r w:rsidRPr="005039E3">
        <w:tab/>
        <w:t xml:space="preserve">The Judge or nominated AAT member must not issue a warrant in a case in which </w:t>
      </w:r>
      <w:r w:rsidR="005039E3">
        <w:t>subparagraph (</w:t>
      </w:r>
      <w:r w:rsidRPr="005039E3">
        <w:t>4)(d)(ii) applies unless he or she is satisfied that:</w:t>
      </w:r>
    </w:p>
    <w:p w:rsidR="009A617A" w:rsidRPr="005039E3" w:rsidRDefault="009A617A" w:rsidP="009A617A">
      <w:pPr>
        <w:pStyle w:val="paragraph"/>
      </w:pPr>
      <w:r w:rsidRPr="005039E3">
        <w:tab/>
        <w:t>(a)</w:t>
      </w:r>
      <w:r w:rsidRPr="005039E3">
        <w:tab/>
        <w:t xml:space="preserve">the agency has exhausted all other practicable methods of identifying the telecommunications services used, or likely to be used, by the person to whom the control order referred to in </w:t>
      </w:r>
      <w:r w:rsidR="005039E3">
        <w:t>subparagraph (</w:t>
      </w:r>
      <w:r w:rsidRPr="005039E3">
        <w:t>4)(d)(ii) relates; or</w:t>
      </w:r>
    </w:p>
    <w:p w:rsidR="009A617A" w:rsidRPr="005039E3" w:rsidRDefault="009A617A" w:rsidP="00BD32EA">
      <w:pPr>
        <w:pStyle w:val="paragraph"/>
      </w:pPr>
      <w:r w:rsidRPr="005039E3">
        <w:tab/>
        <w:t>(b)</w:t>
      </w:r>
      <w:r w:rsidRPr="005039E3">
        <w:tab/>
        <w:t>interception of communications made to or from a telecommunications service used or likely to be used by that person would not otherwise be possible.</w:t>
      </w:r>
    </w:p>
    <w:p w:rsidR="002678F2" w:rsidRPr="005039E3" w:rsidRDefault="002678F2" w:rsidP="002678F2">
      <w:pPr>
        <w:pStyle w:val="ActHead5"/>
      </w:pPr>
      <w:bookmarkStart w:id="100" w:name="_Toc34385292"/>
      <w:r w:rsidRPr="005039E3">
        <w:rPr>
          <w:rStyle w:val="CharSectno"/>
        </w:rPr>
        <w:t>46A</w:t>
      </w:r>
      <w:r w:rsidRPr="005039E3">
        <w:t xml:space="preserve">  Issue of named person warrant</w:t>
      </w:r>
      <w:bookmarkEnd w:id="100"/>
    </w:p>
    <w:p w:rsidR="000801D2" w:rsidRPr="005039E3" w:rsidRDefault="000801D2" w:rsidP="005F2C24">
      <w:pPr>
        <w:pStyle w:val="SubsectionHead"/>
      </w:pPr>
      <w:r w:rsidRPr="005039E3">
        <w:t>Warrant relating to the investigation of one or more serious offences</w:t>
      </w:r>
    </w:p>
    <w:p w:rsidR="002678F2" w:rsidRPr="005039E3" w:rsidRDefault="002678F2" w:rsidP="002678F2">
      <w:pPr>
        <w:pStyle w:val="subsection"/>
      </w:pPr>
      <w:r w:rsidRPr="005039E3">
        <w:tab/>
        <w:t>(1)</w:t>
      </w:r>
      <w:r w:rsidRPr="005039E3">
        <w:tab/>
        <w:t xml:space="preserve">Where an agency applies to an eligible Judge or nominated AAT member for a warrant in respect of a person and the Judge or nominated AAT member is satisfied, on the basis of the information given to the Judge or nominated AAT member under this </w:t>
      </w:r>
      <w:r w:rsidR="00080F0E" w:rsidRPr="005039E3">
        <w:t>Part</w:t>
      </w:r>
      <w:r w:rsidR="00DD1FDB" w:rsidRPr="005039E3">
        <w:t xml:space="preserve"> </w:t>
      </w:r>
      <w:r w:rsidRPr="005039E3">
        <w:t>in connection with the application, that:</w:t>
      </w:r>
    </w:p>
    <w:p w:rsidR="002678F2" w:rsidRPr="005039E3" w:rsidRDefault="002678F2" w:rsidP="002678F2">
      <w:pPr>
        <w:pStyle w:val="paragraph"/>
      </w:pPr>
      <w:r w:rsidRPr="005039E3">
        <w:tab/>
        <w:t>(a)</w:t>
      </w:r>
      <w:r w:rsidRPr="005039E3">
        <w:tab/>
        <w:t>Division</w:t>
      </w:r>
      <w:r w:rsidR="005039E3">
        <w:t> </w:t>
      </w:r>
      <w:r w:rsidRPr="005039E3">
        <w:t>3 has been complied with in relation to the application; and</w:t>
      </w:r>
    </w:p>
    <w:p w:rsidR="002678F2" w:rsidRPr="005039E3" w:rsidRDefault="002678F2" w:rsidP="002678F2">
      <w:pPr>
        <w:pStyle w:val="paragraph"/>
      </w:pPr>
      <w:r w:rsidRPr="005039E3">
        <w:tab/>
        <w:t>(b)</w:t>
      </w:r>
      <w:r w:rsidRPr="005039E3">
        <w:tab/>
        <w:t>in the case of a telephone application—because of urgent circumstances, it was necessary to make the application by telephone; and</w:t>
      </w:r>
    </w:p>
    <w:p w:rsidR="002678F2" w:rsidRPr="005039E3" w:rsidRDefault="002678F2" w:rsidP="002678F2">
      <w:pPr>
        <w:pStyle w:val="paragraph"/>
      </w:pPr>
      <w:r w:rsidRPr="005039E3">
        <w:tab/>
        <w:t>(c)</w:t>
      </w:r>
      <w:r w:rsidRPr="005039E3">
        <w:tab/>
        <w:t>there are reasonable grounds for suspecting that a particular person is using, or is likely to use, more than one telecommunications service; and</w:t>
      </w:r>
    </w:p>
    <w:p w:rsidR="00DA4D92" w:rsidRPr="005039E3" w:rsidRDefault="00DA4D92" w:rsidP="00DA4D92">
      <w:pPr>
        <w:pStyle w:val="paragraph"/>
      </w:pPr>
      <w:r w:rsidRPr="005039E3">
        <w:tab/>
        <w:t>(d)</w:t>
      </w:r>
      <w:r w:rsidRPr="005039E3">
        <w:tab/>
        <w:t>information that would be likely to be obtained by intercepting under a warrant:</w:t>
      </w:r>
    </w:p>
    <w:p w:rsidR="00DA4D92" w:rsidRPr="005039E3" w:rsidRDefault="00DA4D92" w:rsidP="00DA4D92">
      <w:pPr>
        <w:pStyle w:val="paragraphsub"/>
      </w:pPr>
      <w:r w:rsidRPr="005039E3">
        <w:tab/>
        <w:t>(i)</w:t>
      </w:r>
      <w:r w:rsidRPr="005039E3">
        <w:tab/>
        <w:t>communications made to or from any telecommunications service that the person is using, or is likely to use; or</w:t>
      </w:r>
    </w:p>
    <w:p w:rsidR="00DA4D92" w:rsidRPr="005039E3" w:rsidRDefault="00DA4D92" w:rsidP="00DA4D92">
      <w:pPr>
        <w:pStyle w:val="paragraphsub"/>
      </w:pPr>
      <w:r w:rsidRPr="005039E3">
        <w:tab/>
        <w:t>(ii)</w:t>
      </w:r>
      <w:r w:rsidRPr="005039E3">
        <w:tab/>
        <w:t xml:space="preserve">communications made by means of a particular telecommunications device </w:t>
      </w:r>
      <w:r w:rsidR="00C57583" w:rsidRPr="005039E3">
        <w:t xml:space="preserve">or particular telecommunications devices </w:t>
      </w:r>
      <w:r w:rsidRPr="005039E3">
        <w:t xml:space="preserve">that </w:t>
      </w:r>
      <w:r w:rsidR="00C57583" w:rsidRPr="005039E3">
        <w:t>the person</w:t>
      </w:r>
      <w:r w:rsidRPr="005039E3">
        <w:t xml:space="preserve"> is using, or is likely to use;</w:t>
      </w:r>
    </w:p>
    <w:p w:rsidR="00DA4D92" w:rsidRPr="005039E3" w:rsidRDefault="00DA4D92" w:rsidP="00DA4D92">
      <w:pPr>
        <w:pStyle w:val="paragraph"/>
      </w:pPr>
      <w:r w:rsidRPr="005039E3">
        <w:tab/>
      </w:r>
      <w:r w:rsidRPr="005039E3">
        <w:tab/>
        <w:t xml:space="preserve">would be likely to assist in connection with the investigation by the agency of </w:t>
      </w:r>
      <w:r w:rsidR="00F5301A" w:rsidRPr="005039E3">
        <w:t>a serious offence, or serious offences,</w:t>
      </w:r>
      <w:r w:rsidRPr="005039E3">
        <w:t xml:space="preserve"> in which the person is involved; and</w:t>
      </w:r>
    </w:p>
    <w:p w:rsidR="002678F2" w:rsidRPr="005039E3" w:rsidRDefault="002678F2" w:rsidP="002678F2">
      <w:pPr>
        <w:pStyle w:val="paragraph"/>
      </w:pPr>
      <w:r w:rsidRPr="005039E3">
        <w:tab/>
        <w:t>(e)</w:t>
      </w:r>
      <w:r w:rsidRPr="005039E3">
        <w:tab/>
        <w:t xml:space="preserve">having regard to the matters referred to in </w:t>
      </w:r>
      <w:r w:rsidR="005039E3">
        <w:t>subsection (</w:t>
      </w:r>
      <w:r w:rsidRPr="005039E3">
        <w:t>2), and to no other matters, the Judge or nominated AAT member should issue a warrant authorising such communications to be intercepted;</w:t>
      </w:r>
    </w:p>
    <w:p w:rsidR="002678F2" w:rsidRPr="005039E3" w:rsidRDefault="002678F2" w:rsidP="002678F2">
      <w:pPr>
        <w:pStyle w:val="subsection2"/>
      </w:pPr>
      <w:r w:rsidRPr="005039E3">
        <w:t>the Judge or nominated AAT member may, in his or her discretion, issue such a warrant.</w:t>
      </w:r>
    </w:p>
    <w:p w:rsidR="00835CE2" w:rsidRPr="005039E3" w:rsidRDefault="00835CE2" w:rsidP="00835CE2">
      <w:pPr>
        <w:pStyle w:val="notetext"/>
      </w:pPr>
      <w:r w:rsidRPr="005039E3">
        <w:t>Note:</w:t>
      </w:r>
      <w:r w:rsidRPr="005039E3">
        <w:tab/>
      </w:r>
      <w:r w:rsidR="005039E3">
        <w:t>Subsection (</w:t>
      </w:r>
      <w:r w:rsidRPr="005039E3">
        <w:t xml:space="preserve">3) restricts the issuing of a warrant authorising interception of communications made by means of a telecommunications device </w:t>
      </w:r>
      <w:r w:rsidR="00C57583" w:rsidRPr="005039E3">
        <w:t xml:space="preserve">or telecommunications devices </w:t>
      </w:r>
      <w:r w:rsidRPr="005039E3">
        <w:t>identified in the warrant.</w:t>
      </w:r>
    </w:p>
    <w:p w:rsidR="002678F2" w:rsidRPr="005039E3" w:rsidRDefault="002678F2" w:rsidP="002678F2">
      <w:pPr>
        <w:pStyle w:val="subsection"/>
      </w:pPr>
      <w:r w:rsidRPr="005039E3">
        <w:tab/>
        <w:t>(2)</w:t>
      </w:r>
      <w:r w:rsidRPr="005039E3">
        <w:tab/>
      </w:r>
      <w:r w:rsidR="000801D2" w:rsidRPr="005039E3">
        <w:t xml:space="preserve">For the purposes of </w:t>
      </w:r>
      <w:r w:rsidR="005039E3">
        <w:t>subsection (</w:t>
      </w:r>
      <w:r w:rsidR="000801D2" w:rsidRPr="005039E3">
        <w:t>1), the matters</w:t>
      </w:r>
      <w:r w:rsidRPr="005039E3">
        <w:t xml:space="preserve"> to which the Judge or nominated AAT member must have regard are:</w:t>
      </w:r>
    </w:p>
    <w:p w:rsidR="00E07C40" w:rsidRPr="005039E3" w:rsidRDefault="00E07C40" w:rsidP="00E07C40">
      <w:pPr>
        <w:pStyle w:val="paragraph"/>
      </w:pPr>
      <w:r w:rsidRPr="005039E3">
        <w:tab/>
        <w:t>(a)</w:t>
      </w:r>
      <w:r w:rsidRPr="005039E3">
        <w:tab/>
        <w:t>how much the privacy of any person or persons would be likely to be interfered with by intercepting under a warrant:</w:t>
      </w:r>
    </w:p>
    <w:p w:rsidR="00E07C40" w:rsidRPr="005039E3" w:rsidRDefault="00E07C40" w:rsidP="00E07C40">
      <w:pPr>
        <w:pStyle w:val="paragraphsub"/>
      </w:pPr>
      <w:r w:rsidRPr="005039E3">
        <w:tab/>
        <w:t>(i)</w:t>
      </w:r>
      <w:r w:rsidRPr="005039E3">
        <w:tab/>
        <w:t>communications made to or from any telecommunications service used, or likely to be used, by the person in respect of whom the warrant is sought; or</w:t>
      </w:r>
    </w:p>
    <w:p w:rsidR="00E07C40" w:rsidRPr="005039E3" w:rsidRDefault="00E07C40" w:rsidP="00E07C40">
      <w:pPr>
        <w:pStyle w:val="paragraphsub"/>
      </w:pPr>
      <w:r w:rsidRPr="005039E3">
        <w:tab/>
        <w:t>(ii)</w:t>
      </w:r>
      <w:r w:rsidRPr="005039E3">
        <w:tab/>
        <w:t xml:space="preserve">communications made by means of a particular telecommunications device </w:t>
      </w:r>
      <w:r w:rsidR="00C57583" w:rsidRPr="005039E3">
        <w:t xml:space="preserve">or particular telecommunications devices </w:t>
      </w:r>
      <w:r w:rsidRPr="005039E3">
        <w:t>used, or likely to be used, by the person in respect of whom the warrant is sought;</w:t>
      </w:r>
    </w:p>
    <w:p w:rsidR="00E07C40" w:rsidRPr="005039E3" w:rsidRDefault="00E07C40" w:rsidP="00E07C40">
      <w:pPr>
        <w:pStyle w:val="paragraph"/>
      </w:pPr>
      <w:r w:rsidRPr="005039E3">
        <w:tab/>
      </w:r>
      <w:r w:rsidRPr="005039E3">
        <w:tab/>
        <w:t>as the case requires; and</w:t>
      </w:r>
    </w:p>
    <w:p w:rsidR="002678F2" w:rsidRPr="005039E3" w:rsidRDefault="002678F2" w:rsidP="002678F2">
      <w:pPr>
        <w:pStyle w:val="paragraph"/>
      </w:pPr>
      <w:r w:rsidRPr="005039E3">
        <w:tab/>
        <w:t>(b)</w:t>
      </w:r>
      <w:r w:rsidRPr="005039E3">
        <w:tab/>
        <w:t>the gravity of the conduct constituting the offence or offences being investigated; and</w:t>
      </w:r>
    </w:p>
    <w:p w:rsidR="002678F2" w:rsidRPr="005039E3" w:rsidRDefault="002678F2" w:rsidP="002678F2">
      <w:pPr>
        <w:pStyle w:val="paragraph"/>
      </w:pPr>
      <w:r w:rsidRPr="005039E3">
        <w:tab/>
        <w:t>(c)</w:t>
      </w:r>
      <w:r w:rsidRPr="005039E3">
        <w:tab/>
        <w:t xml:space="preserve">how much the information referred to in </w:t>
      </w:r>
      <w:r w:rsidR="005039E3">
        <w:t>paragraph (</w:t>
      </w:r>
      <w:r w:rsidRPr="005039E3">
        <w:t>1)(d) would be likely to assist in connection with the investigation by the agency of the offence or offences; and</w:t>
      </w:r>
    </w:p>
    <w:p w:rsidR="002678F2" w:rsidRPr="005039E3" w:rsidRDefault="002678F2" w:rsidP="002678F2">
      <w:pPr>
        <w:pStyle w:val="paragraph"/>
      </w:pPr>
      <w:r w:rsidRPr="005039E3">
        <w:tab/>
        <w:t>(d)</w:t>
      </w:r>
      <w:r w:rsidRPr="005039E3">
        <w:tab/>
        <w:t>to what extent methods (including the use of a warrant issued under section</w:t>
      </w:r>
      <w:r w:rsidR="005039E3">
        <w:t> </w:t>
      </w:r>
      <w:r w:rsidRPr="005039E3">
        <w:t>46) of investigating the offence or offences that do not involve the use of a warrant issued under this section in relation to the person have been used by, or are available to, the agency; and</w:t>
      </w:r>
    </w:p>
    <w:p w:rsidR="002678F2" w:rsidRPr="005039E3" w:rsidRDefault="002678F2" w:rsidP="002678F2">
      <w:pPr>
        <w:pStyle w:val="paragraph"/>
      </w:pPr>
      <w:r w:rsidRPr="005039E3">
        <w:tab/>
        <w:t>(e)</w:t>
      </w:r>
      <w:r w:rsidRPr="005039E3">
        <w:tab/>
        <w:t>how much the use of such methods would be likely to assist in connection with the investigation by the agency of the offence or offences; and</w:t>
      </w:r>
    </w:p>
    <w:p w:rsidR="002678F2" w:rsidRPr="005039E3" w:rsidRDefault="002678F2" w:rsidP="002678F2">
      <w:pPr>
        <w:pStyle w:val="paragraph"/>
      </w:pPr>
      <w:r w:rsidRPr="005039E3">
        <w:tab/>
        <w:t>(f)</w:t>
      </w:r>
      <w:r w:rsidRPr="005039E3">
        <w:tab/>
        <w:t>how much the use of such methods would be likely to prejudice the investigation by the agency of the offence or offences, whether because of delay or for any other reason</w:t>
      </w:r>
      <w:r w:rsidR="00B159A0" w:rsidRPr="005039E3">
        <w:t>; and</w:t>
      </w:r>
    </w:p>
    <w:p w:rsidR="00930F73" w:rsidRPr="005039E3" w:rsidRDefault="00930F73" w:rsidP="00930F73">
      <w:pPr>
        <w:pStyle w:val="paragraph"/>
      </w:pPr>
      <w:r w:rsidRPr="005039E3">
        <w:tab/>
        <w:t>(fa)</w:t>
      </w:r>
      <w:r w:rsidRPr="005039E3">
        <w:tab/>
        <w:t>in relation to an application by an interception agency of Victoria—any submissions made by the Victorian PIM under section</w:t>
      </w:r>
      <w:r w:rsidR="005039E3">
        <w:t> </w:t>
      </w:r>
      <w:r w:rsidRPr="005039E3">
        <w:t>44A to the Judge or nominated AAT member; and</w:t>
      </w:r>
    </w:p>
    <w:p w:rsidR="00B159A0" w:rsidRPr="005039E3" w:rsidRDefault="00B159A0" w:rsidP="00B159A0">
      <w:pPr>
        <w:pStyle w:val="paragraph"/>
      </w:pPr>
      <w:r w:rsidRPr="005039E3">
        <w:tab/>
        <w:t>(g)</w:t>
      </w:r>
      <w:r w:rsidRPr="005039E3">
        <w:tab/>
        <w:t xml:space="preserve">in relation to an application by an interception agency of Queensland—any submissions made by the </w:t>
      </w:r>
      <w:r w:rsidR="00DE2B70" w:rsidRPr="005039E3">
        <w:t>Queensland PIM</w:t>
      </w:r>
      <w:r w:rsidRPr="005039E3">
        <w:t xml:space="preserve"> under section</w:t>
      </w:r>
      <w:r w:rsidR="005039E3">
        <w:t> </w:t>
      </w:r>
      <w:r w:rsidRPr="005039E3">
        <w:t>45 to the Judge or nominated AAT member.</w:t>
      </w:r>
    </w:p>
    <w:p w:rsidR="000801D2" w:rsidRPr="005039E3" w:rsidRDefault="000801D2" w:rsidP="000801D2">
      <w:pPr>
        <w:pStyle w:val="SubsectionHead"/>
      </w:pPr>
      <w:r w:rsidRPr="005039E3">
        <w:t>Control order warrant</w:t>
      </w:r>
    </w:p>
    <w:p w:rsidR="000801D2" w:rsidRPr="005039E3" w:rsidRDefault="000801D2" w:rsidP="000801D2">
      <w:pPr>
        <w:pStyle w:val="subsection"/>
      </w:pPr>
      <w:r w:rsidRPr="005039E3">
        <w:tab/>
        <w:t>(2A)</w:t>
      </w:r>
      <w:r w:rsidRPr="005039E3">
        <w:tab/>
        <w:t>If a control order warrant agency applies to an eligible Judge or nominated AAT member for a warrant in respect of a person and the Judge or nominated AAT member is satisfied, on the basis of the information given to the Judge or nominated AAT member under this Part in connection with the application, that:</w:t>
      </w:r>
    </w:p>
    <w:p w:rsidR="000801D2" w:rsidRPr="005039E3" w:rsidRDefault="000801D2" w:rsidP="000801D2">
      <w:pPr>
        <w:pStyle w:val="paragraph"/>
      </w:pPr>
      <w:r w:rsidRPr="005039E3">
        <w:tab/>
        <w:t>(a)</w:t>
      </w:r>
      <w:r w:rsidRPr="005039E3">
        <w:tab/>
        <w:t>Division</w:t>
      </w:r>
      <w:r w:rsidR="005039E3">
        <w:t> </w:t>
      </w:r>
      <w:r w:rsidRPr="005039E3">
        <w:t>3 has been complied with in relation to the application; and</w:t>
      </w:r>
    </w:p>
    <w:p w:rsidR="000801D2" w:rsidRPr="005039E3" w:rsidRDefault="000801D2" w:rsidP="000801D2">
      <w:pPr>
        <w:pStyle w:val="paragraph"/>
      </w:pPr>
      <w:r w:rsidRPr="005039E3">
        <w:tab/>
        <w:t>(b)</w:t>
      </w:r>
      <w:r w:rsidRPr="005039E3">
        <w:tab/>
        <w:t>in the case of a telephone application—because of urgent circumstances, it was necessary to make the application by telephone; and</w:t>
      </w:r>
    </w:p>
    <w:p w:rsidR="000801D2" w:rsidRPr="005039E3" w:rsidRDefault="000801D2" w:rsidP="000801D2">
      <w:pPr>
        <w:pStyle w:val="paragraph"/>
      </w:pPr>
      <w:r w:rsidRPr="005039E3">
        <w:tab/>
        <w:t>(c)</w:t>
      </w:r>
      <w:r w:rsidRPr="005039E3">
        <w:tab/>
        <w:t>there are reasonable grounds for suspecting that a particular person is using, or is likely to use, more than one telecommunications service; and</w:t>
      </w:r>
    </w:p>
    <w:p w:rsidR="000801D2" w:rsidRPr="005039E3" w:rsidRDefault="000801D2" w:rsidP="000801D2">
      <w:pPr>
        <w:pStyle w:val="paragraph"/>
      </w:pPr>
      <w:r w:rsidRPr="005039E3">
        <w:tab/>
        <w:t>(d)</w:t>
      </w:r>
      <w:r w:rsidRPr="005039E3">
        <w:tab/>
        <w:t>a control order is in force in relation to the person; and</w:t>
      </w:r>
    </w:p>
    <w:p w:rsidR="000801D2" w:rsidRPr="005039E3" w:rsidRDefault="000801D2" w:rsidP="000801D2">
      <w:pPr>
        <w:pStyle w:val="paragraph"/>
      </w:pPr>
      <w:r w:rsidRPr="005039E3">
        <w:tab/>
        <w:t>(e)</w:t>
      </w:r>
      <w:r w:rsidRPr="005039E3">
        <w:tab/>
        <w:t>information that would be likely to be obtained by intercepting under a warrant:</w:t>
      </w:r>
    </w:p>
    <w:p w:rsidR="000801D2" w:rsidRPr="005039E3" w:rsidRDefault="000801D2" w:rsidP="000801D2">
      <w:pPr>
        <w:pStyle w:val="paragraphsub"/>
      </w:pPr>
      <w:r w:rsidRPr="005039E3">
        <w:tab/>
        <w:t>(i)</w:t>
      </w:r>
      <w:r w:rsidRPr="005039E3">
        <w:tab/>
        <w:t>communications made to or from any telecommunications service that the person is using, or is likely to use; or</w:t>
      </w:r>
    </w:p>
    <w:p w:rsidR="000801D2" w:rsidRPr="005039E3" w:rsidRDefault="000801D2" w:rsidP="000801D2">
      <w:pPr>
        <w:pStyle w:val="paragraphsub"/>
      </w:pPr>
      <w:r w:rsidRPr="005039E3">
        <w:tab/>
        <w:t>(ii)</w:t>
      </w:r>
      <w:r w:rsidRPr="005039E3">
        <w:tab/>
        <w:t>communications made by means of a particular telecommunications device or particular telecommunications devices that the person is using, or is likely to use;</w:t>
      </w:r>
    </w:p>
    <w:p w:rsidR="000801D2" w:rsidRPr="005039E3" w:rsidRDefault="000801D2" w:rsidP="000801D2">
      <w:pPr>
        <w:pStyle w:val="paragraph"/>
      </w:pPr>
      <w:r w:rsidRPr="005039E3">
        <w:tab/>
      </w:r>
      <w:r w:rsidRPr="005039E3">
        <w:tab/>
        <w:t>would be likely to substantially assist in connection with:</w:t>
      </w:r>
    </w:p>
    <w:p w:rsidR="000801D2" w:rsidRPr="005039E3" w:rsidRDefault="000801D2" w:rsidP="000801D2">
      <w:pPr>
        <w:pStyle w:val="paragraphsub"/>
      </w:pPr>
      <w:r w:rsidRPr="005039E3">
        <w:tab/>
        <w:t>(iii)</w:t>
      </w:r>
      <w:r w:rsidRPr="005039E3">
        <w:tab/>
        <w:t>the protection of the public from a terrorist act; or</w:t>
      </w:r>
    </w:p>
    <w:p w:rsidR="000801D2" w:rsidRPr="005039E3" w:rsidRDefault="000801D2" w:rsidP="000801D2">
      <w:pPr>
        <w:pStyle w:val="paragraphsub"/>
      </w:pPr>
      <w:r w:rsidRPr="005039E3">
        <w:tab/>
        <w:t>(iv)</w:t>
      </w:r>
      <w:r w:rsidRPr="005039E3">
        <w:tab/>
        <w:t>preventing the provision of support for, or the facilitation of, a terrorist act; or</w:t>
      </w:r>
    </w:p>
    <w:p w:rsidR="000801D2" w:rsidRPr="005039E3" w:rsidRDefault="000801D2" w:rsidP="000801D2">
      <w:pPr>
        <w:pStyle w:val="paragraphsub"/>
      </w:pPr>
      <w:r w:rsidRPr="005039E3">
        <w:tab/>
        <w:t>(v)</w:t>
      </w:r>
      <w:r w:rsidRPr="005039E3">
        <w:tab/>
        <w:t>preventing the provision of support for, or the facilitation of, the engagement in a hostile activity in a foreign country; or</w:t>
      </w:r>
    </w:p>
    <w:p w:rsidR="000801D2" w:rsidRPr="005039E3" w:rsidRDefault="000801D2" w:rsidP="000801D2">
      <w:pPr>
        <w:pStyle w:val="paragraphsub"/>
      </w:pPr>
      <w:r w:rsidRPr="005039E3">
        <w:tab/>
        <w:t>(vi)</w:t>
      </w:r>
      <w:r w:rsidRPr="005039E3">
        <w:tab/>
        <w:t>determining whether the control order, or any succeeding control order, has been, or is being, complied with; and</w:t>
      </w:r>
    </w:p>
    <w:p w:rsidR="000801D2" w:rsidRPr="005039E3" w:rsidRDefault="000801D2" w:rsidP="000801D2">
      <w:pPr>
        <w:pStyle w:val="paragraph"/>
      </w:pPr>
      <w:r w:rsidRPr="005039E3">
        <w:tab/>
        <w:t>(f)</w:t>
      </w:r>
      <w:r w:rsidRPr="005039E3">
        <w:tab/>
        <w:t xml:space="preserve">having regard to the matters referred to in </w:t>
      </w:r>
      <w:r w:rsidR="005039E3">
        <w:t>subsection (</w:t>
      </w:r>
      <w:r w:rsidRPr="005039E3">
        <w:t>2B), and to no other matters, the Judge or nominated AAT member should issue a warrant authorising such communications to be intercepted;</w:t>
      </w:r>
    </w:p>
    <w:p w:rsidR="000801D2" w:rsidRPr="005039E3" w:rsidRDefault="000801D2" w:rsidP="000801D2">
      <w:pPr>
        <w:pStyle w:val="subsection2"/>
      </w:pPr>
      <w:r w:rsidRPr="005039E3">
        <w:t>the Judge or nominated AAT member may, in his or her discretion, issue such a warrant.</w:t>
      </w:r>
    </w:p>
    <w:p w:rsidR="000801D2" w:rsidRPr="005039E3" w:rsidRDefault="000801D2" w:rsidP="000801D2">
      <w:pPr>
        <w:pStyle w:val="notetext"/>
      </w:pPr>
      <w:r w:rsidRPr="005039E3">
        <w:t>Note 1:</w:t>
      </w:r>
      <w:r w:rsidRPr="005039E3">
        <w:tab/>
      </w:r>
      <w:r w:rsidR="005039E3">
        <w:t>Subsection (</w:t>
      </w:r>
      <w:r w:rsidRPr="005039E3">
        <w:t>3) restricts the issuing of a warrant authorising interception of communications made by means of a telecommunications device or telecommunications devices identified in the warrant.</w:t>
      </w:r>
    </w:p>
    <w:p w:rsidR="000801D2" w:rsidRPr="005039E3" w:rsidRDefault="000801D2" w:rsidP="000801D2">
      <w:pPr>
        <w:pStyle w:val="notetext"/>
      </w:pPr>
      <w:r w:rsidRPr="005039E3">
        <w:t>Note 2:</w:t>
      </w:r>
      <w:r w:rsidRPr="005039E3">
        <w:tab/>
        <w:t>For control orders that have been made but not come into force, see section</w:t>
      </w:r>
      <w:r w:rsidR="005039E3">
        <w:t> </w:t>
      </w:r>
      <w:r w:rsidRPr="005039E3">
        <w:t>6T.</w:t>
      </w:r>
    </w:p>
    <w:p w:rsidR="000801D2" w:rsidRPr="005039E3" w:rsidRDefault="000801D2" w:rsidP="000801D2">
      <w:pPr>
        <w:pStyle w:val="subsection"/>
      </w:pPr>
      <w:r w:rsidRPr="005039E3">
        <w:tab/>
        <w:t>(2B)</w:t>
      </w:r>
      <w:r w:rsidRPr="005039E3">
        <w:tab/>
        <w:t xml:space="preserve">For the purposes of </w:t>
      </w:r>
      <w:r w:rsidR="005039E3">
        <w:t>subsection (</w:t>
      </w:r>
      <w:r w:rsidRPr="005039E3">
        <w:t>2A), the matters to which the Judge or nominated AAT member must have regard are:</w:t>
      </w:r>
    </w:p>
    <w:p w:rsidR="000801D2" w:rsidRPr="005039E3" w:rsidRDefault="000801D2" w:rsidP="000801D2">
      <w:pPr>
        <w:pStyle w:val="paragraph"/>
      </w:pPr>
      <w:r w:rsidRPr="005039E3">
        <w:tab/>
        <w:t>(a)</w:t>
      </w:r>
      <w:r w:rsidRPr="005039E3">
        <w:tab/>
        <w:t>how much the privacy of any person or persons would be likely to be interfered with by intercepting under a warrant:</w:t>
      </w:r>
    </w:p>
    <w:p w:rsidR="000801D2" w:rsidRPr="005039E3" w:rsidRDefault="000801D2" w:rsidP="000801D2">
      <w:pPr>
        <w:pStyle w:val="paragraphsub"/>
      </w:pPr>
      <w:r w:rsidRPr="005039E3">
        <w:tab/>
        <w:t>(i)</w:t>
      </w:r>
      <w:r w:rsidRPr="005039E3">
        <w:tab/>
        <w:t>communications made to or from any telecommunications service used, or likely to be used, by the person in respect of whom the warrant is sought; or</w:t>
      </w:r>
    </w:p>
    <w:p w:rsidR="000801D2" w:rsidRPr="005039E3" w:rsidRDefault="000801D2" w:rsidP="000801D2">
      <w:pPr>
        <w:pStyle w:val="paragraphsub"/>
      </w:pPr>
      <w:r w:rsidRPr="005039E3">
        <w:tab/>
        <w:t>(ii)</w:t>
      </w:r>
      <w:r w:rsidRPr="005039E3">
        <w:tab/>
        <w:t>communications made by means of a particular telecommunications device or particular telecommunications devices used, or likely to be used, by the person in respect of whom the warrant is sought;</w:t>
      </w:r>
    </w:p>
    <w:p w:rsidR="000801D2" w:rsidRPr="005039E3" w:rsidRDefault="000801D2" w:rsidP="000801D2">
      <w:pPr>
        <w:pStyle w:val="paragraph"/>
      </w:pPr>
      <w:r w:rsidRPr="005039E3">
        <w:tab/>
      </w:r>
      <w:r w:rsidRPr="005039E3">
        <w:tab/>
        <w:t>as the case requires; and</w:t>
      </w:r>
    </w:p>
    <w:p w:rsidR="000801D2" w:rsidRPr="005039E3" w:rsidRDefault="000801D2" w:rsidP="000801D2">
      <w:pPr>
        <w:pStyle w:val="paragraph"/>
        <w:keepLines/>
      </w:pPr>
      <w:r w:rsidRPr="005039E3">
        <w:tab/>
        <w:t>(b)</w:t>
      </w:r>
      <w:r w:rsidRPr="005039E3">
        <w:tab/>
        <w:t xml:space="preserve">how much the information referred to in </w:t>
      </w:r>
      <w:r w:rsidR="005039E3">
        <w:t>paragraph (</w:t>
      </w:r>
      <w:r w:rsidRPr="005039E3">
        <w:t>2A)(e) would be likely to assist in connection with:</w:t>
      </w:r>
    </w:p>
    <w:p w:rsidR="000801D2" w:rsidRPr="005039E3" w:rsidRDefault="000801D2" w:rsidP="000801D2">
      <w:pPr>
        <w:pStyle w:val="paragraphsub"/>
      </w:pPr>
      <w:r w:rsidRPr="005039E3">
        <w:tab/>
        <w:t>(i)</w:t>
      </w:r>
      <w:r w:rsidRPr="005039E3">
        <w:tab/>
        <w:t>the protection of the public from a terrorist act; or</w:t>
      </w:r>
    </w:p>
    <w:p w:rsidR="000801D2" w:rsidRPr="005039E3" w:rsidRDefault="000801D2" w:rsidP="000801D2">
      <w:pPr>
        <w:pStyle w:val="paragraphsub"/>
      </w:pPr>
      <w:r w:rsidRPr="005039E3">
        <w:tab/>
        <w:t>(ii)</w:t>
      </w:r>
      <w:r w:rsidRPr="005039E3">
        <w:tab/>
        <w:t>preventing the provision of support for, or the facilitation of, a terrorist act; or</w:t>
      </w:r>
    </w:p>
    <w:p w:rsidR="000801D2" w:rsidRPr="005039E3" w:rsidRDefault="000801D2" w:rsidP="000801D2">
      <w:pPr>
        <w:pStyle w:val="paragraphsub"/>
      </w:pPr>
      <w:r w:rsidRPr="005039E3">
        <w:tab/>
        <w:t>(iii)</w:t>
      </w:r>
      <w:r w:rsidRPr="005039E3">
        <w:tab/>
        <w:t>preventing the provision of support for, or the facilitation of, the engagement in a hostile activity in a foreign country; or</w:t>
      </w:r>
    </w:p>
    <w:p w:rsidR="000801D2" w:rsidRPr="005039E3" w:rsidRDefault="000801D2" w:rsidP="000801D2">
      <w:pPr>
        <w:pStyle w:val="paragraphsub"/>
      </w:pPr>
      <w:r w:rsidRPr="005039E3">
        <w:tab/>
        <w:t>(iv)</w:t>
      </w:r>
      <w:r w:rsidRPr="005039E3">
        <w:tab/>
        <w:t>determining whether the control order, or any succeeding control order, has been, or is being, complied with; and</w:t>
      </w:r>
    </w:p>
    <w:p w:rsidR="000801D2" w:rsidRPr="005039E3" w:rsidRDefault="000801D2" w:rsidP="000801D2">
      <w:pPr>
        <w:pStyle w:val="paragraph"/>
        <w:keepLines/>
      </w:pPr>
      <w:r w:rsidRPr="005039E3">
        <w:tab/>
        <w:t>(c)</w:t>
      </w:r>
      <w:r w:rsidRPr="005039E3">
        <w:tab/>
        <w:t>to what extent methods (including the use of a warrant issued under section</w:t>
      </w:r>
      <w:r w:rsidR="005039E3">
        <w:t> </w:t>
      </w:r>
      <w:r w:rsidRPr="005039E3">
        <w:t>46) for:</w:t>
      </w:r>
    </w:p>
    <w:p w:rsidR="000801D2" w:rsidRPr="005039E3" w:rsidRDefault="000801D2" w:rsidP="000801D2">
      <w:pPr>
        <w:pStyle w:val="paragraphsub"/>
      </w:pPr>
      <w:r w:rsidRPr="005039E3">
        <w:tab/>
        <w:t>(i)</w:t>
      </w:r>
      <w:r w:rsidRPr="005039E3">
        <w:tab/>
        <w:t>the protection of the public from a terrorist act; or</w:t>
      </w:r>
    </w:p>
    <w:p w:rsidR="000801D2" w:rsidRPr="005039E3" w:rsidRDefault="000801D2" w:rsidP="000801D2">
      <w:pPr>
        <w:pStyle w:val="paragraphsub"/>
      </w:pPr>
      <w:r w:rsidRPr="005039E3">
        <w:tab/>
        <w:t>(ii)</w:t>
      </w:r>
      <w:r w:rsidRPr="005039E3">
        <w:tab/>
        <w:t>preventing the provision of support for, or the facilitation of, a terrorist act; or</w:t>
      </w:r>
    </w:p>
    <w:p w:rsidR="000801D2" w:rsidRPr="005039E3" w:rsidRDefault="000801D2" w:rsidP="000801D2">
      <w:pPr>
        <w:pStyle w:val="paragraphsub"/>
      </w:pPr>
      <w:r w:rsidRPr="005039E3">
        <w:tab/>
        <w:t>(iii)</w:t>
      </w:r>
      <w:r w:rsidRPr="005039E3">
        <w:tab/>
        <w:t>preventing the provision of support for, or the facilitation of, the engagement in a hostile activity in a foreign country; or</w:t>
      </w:r>
    </w:p>
    <w:p w:rsidR="000801D2" w:rsidRPr="005039E3" w:rsidRDefault="000801D2" w:rsidP="000801D2">
      <w:pPr>
        <w:pStyle w:val="paragraphsub"/>
      </w:pPr>
      <w:r w:rsidRPr="005039E3">
        <w:tab/>
        <w:t>(iv)</w:t>
      </w:r>
      <w:r w:rsidRPr="005039E3">
        <w:tab/>
        <w:t>determining whether the control order, or any succeeding control order, has been, or is being, complied with;</w:t>
      </w:r>
    </w:p>
    <w:p w:rsidR="000801D2" w:rsidRPr="005039E3" w:rsidRDefault="000801D2" w:rsidP="000801D2">
      <w:pPr>
        <w:pStyle w:val="paragraph"/>
      </w:pPr>
      <w:r w:rsidRPr="005039E3">
        <w:tab/>
      </w:r>
      <w:r w:rsidRPr="005039E3">
        <w:tab/>
        <w:t>that do not involve the use of a warrant issued under this section in relation to the person have been used by, or are available to, the agency; and</w:t>
      </w:r>
    </w:p>
    <w:p w:rsidR="000801D2" w:rsidRPr="005039E3" w:rsidRDefault="000801D2" w:rsidP="000801D2">
      <w:pPr>
        <w:pStyle w:val="paragraph"/>
        <w:keepLines/>
        <w:rPr>
          <w:iCs/>
        </w:rPr>
      </w:pPr>
      <w:r w:rsidRPr="005039E3">
        <w:tab/>
        <w:t>(d)</w:t>
      </w:r>
      <w:r w:rsidRPr="005039E3">
        <w:tab/>
        <w:t>how much the use of such methods would be likely to assist in connection with</w:t>
      </w:r>
      <w:r w:rsidRPr="005039E3">
        <w:rPr>
          <w:iCs/>
        </w:rPr>
        <w:t>:</w:t>
      </w:r>
    </w:p>
    <w:p w:rsidR="000801D2" w:rsidRPr="005039E3" w:rsidRDefault="000801D2" w:rsidP="000801D2">
      <w:pPr>
        <w:pStyle w:val="paragraphsub"/>
      </w:pPr>
      <w:r w:rsidRPr="005039E3">
        <w:tab/>
        <w:t>(i)</w:t>
      </w:r>
      <w:r w:rsidRPr="005039E3">
        <w:tab/>
        <w:t>the protection of the public from a terrorist act; or</w:t>
      </w:r>
    </w:p>
    <w:p w:rsidR="000801D2" w:rsidRPr="005039E3" w:rsidRDefault="000801D2" w:rsidP="000801D2">
      <w:pPr>
        <w:pStyle w:val="paragraphsub"/>
      </w:pPr>
      <w:r w:rsidRPr="005039E3">
        <w:tab/>
        <w:t>(ii)</w:t>
      </w:r>
      <w:r w:rsidRPr="005039E3">
        <w:tab/>
        <w:t>preventing the provision of support for, or the facilitation of, a terrorist act; or</w:t>
      </w:r>
    </w:p>
    <w:p w:rsidR="000801D2" w:rsidRPr="005039E3" w:rsidRDefault="000801D2" w:rsidP="000801D2">
      <w:pPr>
        <w:pStyle w:val="paragraphsub"/>
      </w:pPr>
      <w:r w:rsidRPr="005039E3">
        <w:tab/>
        <w:t>(iii)</w:t>
      </w:r>
      <w:r w:rsidRPr="005039E3">
        <w:tab/>
        <w:t>preventing the provision of support for, or the facilitation of, the engagement in a hostile activity in a foreign country; or</w:t>
      </w:r>
    </w:p>
    <w:p w:rsidR="000801D2" w:rsidRPr="005039E3" w:rsidRDefault="000801D2" w:rsidP="000801D2">
      <w:pPr>
        <w:pStyle w:val="paragraphsub"/>
      </w:pPr>
      <w:r w:rsidRPr="005039E3">
        <w:tab/>
        <w:t>(iv)</w:t>
      </w:r>
      <w:r w:rsidRPr="005039E3">
        <w:tab/>
        <w:t>determining whether the control order, or any succeeding control order, has been, or is being, complied with; and</w:t>
      </w:r>
    </w:p>
    <w:p w:rsidR="000801D2" w:rsidRPr="005039E3" w:rsidRDefault="000801D2" w:rsidP="000801D2">
      <w:pPr>
        <w:pStyle w:val="paragraph"/>
        <w:keepLines/>
        <w:rPr>
          <w:iCs/>
        </w:rPr>
      </w:pPr>
      <w:r w:rsidRPr="005039E3">
        <w:tab/>
        <w:t>(e)</w:t>
      </w:r>
      <w:r w:rsidRPr="005039E3">
        <w:tab/>
        <w:t>how much the use of such methods would be likely to prejudice</w:t>
      </w:r>
      <w:r w:rsidRPr="005039E3">
        <w:rPr>
          <w:iCs/>
        </w:rPr>
        <w:t>:</w:t>
      </w:r>
    </w:p>
    <w:p w:rsidR="000801D2" w:rsidRPr="005039E3" w:rsidRDefault="000801D2" w:rsidP="000801D2">
      <w:pPr>
        <w:pStyle w:val="paragraphsub"/>
      </w:pPr>
      <w:r w:rsidRPr="005039E3">
        <w:tab/>
        <w:t>(i)</w:t>
      </w:r>
      <w:r w:rsidRPr="005039E3">
        <w:tab/>
        <w:t>the protection of the public from a terrorist act; or</w:t>
      </w:r>
    </w:p>
    <w:p w:rsidR="000801D2" w:rsidRPr="005039E3" w:rsidRDefault="000801D2" w:rsidP="000801D2">
      <w:pPr>
        <w:pStyle w:val="paragraphsub"/>
      </w:pPr>
      <w:r w:rsidRPr="005039E3">
        <w:tab/>
        <w:t>(ii)</w:t>
      </w:r>
      <w:r w:rsidRPr="005039E3">
        <w:tab/>
        <w:t>preventing the provision of support for, or the facilitation of, a terrorist act; or</w:t>
      </w:r>
    </w:p>
    <w:p w:rsidR="000801D2" w:rsidRPr="005039E3" w:rsidRDefault="000801D2" w:rsidP="000801D2">
      <w:pPr>
        <w:pStyle w:val="paragraphsub"/>
      </w:pPr>
      <w:r w:rsidRPr="005039E3">
        <w:tab/>
        <w:t>(iii)</w:t>
      </w:r>
      <w:r w:rsidRPr="005039E3">
        <w:tab/>
        <w:t>preventing the provision of support for, or the facilitation of, the engagement in a hostile activity in a foreign country; or</w:t>
      </w:r>
    </w:p>
    <w:p w:rsidR="000801D2" w:rsidRPr="005039E3" w:rsidRDefault="000801D2" w:rsidP="000801D2">
      <w:pPr>
        <w:pStyle w:val="paragraphsub"/>
      </w:pPr>
      <w:r w:rsidRPr="005039E3">
        <w:tab/>
        <w:t>(iv)</w:t>
      </w:r>
      <w:r w:rsidRPr="005039E3">
        <w:tab/>
        <w:t>determining whether the control order, or any succeeding control order, has been, or is being, complied with;</w:t>
      </w:r>
    </w:p>
    <w:p w:rsidR="000801D2" w:rsidRPr="005039E3" w:rsidRDefault="000801D2" w:rsidP="000801D2">
      <w:pPr>
        <w:pStyle w:val="paragraph"/>
      </w:pPr>
      <w:r w:rsidRPr="005039E3">
        <w:tab/>
      </w:r>
      <w:r w:rsidRPr="005039E3">
        <w:tab/>
        <w:t>whether because of delay or for any other reason; and</w:t>
      </w:r>
    </w:p>
    <w:p w:rsidR="000801D2" w:rsidRPr="005039E3" w:rsidRDefault="000801D2" w:rsidP="000801D2">
      <w:pPr>
        <w:pStyle w:val="paragraph"/>
      </w:pPr>
      <w:r w:rsidRPr="005039E3">
        <w:tab/>
        <w:t>(f)</w:t>
      </w:r>
      <w:r w:rsidRPr="005039E3">
        <w:tab/>
        <w:t xml:space="preserve">whether intercepting under a warrant communications referred to in </w:t>
      </w:r>
      <w:r w:rsidR="005039E3">
        <w:t>paragraph (</w:t>
      </w:r>
      <w:r w:rsidRPr="005039E3">
        <w:t>a) of this subsection would be the method that is likely to have the least interference with any person’s privacy; and</w:t>
      </w:r>
    </w:p>
    <w:p w:rsidR="000801D2" w:rsidRPr="005039E3" w:rsidRDefault="000801D2" w:rsidP="000801D2">
      <w:pPr>
        <w:pStyle w:val="paragraph"/>
      </w:pPr>
      <w:r w:rsidRPr="005039E3">
        <w:tab/>
        <w:t>(g)</w:t>
      </w:r>
      <w:r w:rsidRPr="005039E3">
        <w:tab/>
        <w:t>the possibility that the person in relation to whom the control order is in force:</w:t>
      </w:r>
    </w:p>
    <w:p w:rsidR="000801D2" w:rsidRPr="005039E3" w:rsidRDefault="000801D2" w:rsidP="000801D2">
      <w:pPr>
        <w:pStyle w:val="paragraphsub"/>
      </w:pPr>
      <w:r w:rsidRPr="005039E3">
        <w:tab/>
        <w:t>(i)</w:t>
      </w:r>
      <w:r w:rsidRPr="005039E3">
        <w:tab/>
        <w:t>has engaged, is engaging, or will engage, in a terrorist act; or</w:t>
      </w:r>
    </w:p>
    <w:p w:rsidR="000801D2" w:rsidRPr="005039E3" w:rsidRDefault="000801D2" w:rsidP="000801D2">
      <w:pPr>
        <w:pStyle w:val="paragraphsub"/>
      </w:pPr>
      <w:r w:rsidRPr="005039E3">
        <w:tab/>
        <w:t>(ii)</w:t>
      </w:r>
      <w:r w:rsidRPr="005039E3">
        <w:tab/>
        <w:t>has provided, is providing, or will provide, support for a terrorist act; or</w:t>
      </w:r>
    </w:p>
    <w:p w:rsidR="000801D2" w:rsidRPr="005039E3" w:rsidRDefault="000801D2" w:rsidP="000801D2">
      <w:pPr>
        <w:pStyle w:val="paragraphsub"/>
      </w:pPr>
      <w:r w:rsidRPr="005039E3">
        <w:tab/>
        <w:t>(iii)</w:t>
      </w:r>
      <w:r w:rsidRPr="005039E3">
        <w:tab/>
        <w:t>has facilitated, is facilitating, or will facilitate, a terrorist act; or</w:t>
      </w:r>
    </w:p>
    <w:p w:rsidR="000801D2" w:rsidRPr="005039E3" w:rsidRDefault="000801D2" w:rsidP="000801D2">
      <w:pPr>
        <w:pStyle w:val="paragraphsub"/>
      </w:pPr>
      <w:r w:rsidRPr="005039E3">
        <w:tab/>
        <w:t>(iv)</w:t>
      </w:r>
      <w:r w:rsidRPr="005039E3">
        <w:tab/>
        <w:t>has provided, is providing, or will provide, support for the engagement in a hostile activity in a foreign country; or</w:t>
      </w:r>
    </w:p>
    <w:p w:rsidR="000801D2" w:rsidRPr="005039E3" w:rsidRDefault="000801D2" w:rsidP="000801D2">
      <w:pPr>
        <w:pStyle w:val="paragraphsub"/>
      </w:pPr>
      <w:r w:rsidRPr="005039E3">
        <w:tab/>
        <w:t>(v)</w:t>
      </w:r>
      <w:r w:rsidRPr="005039E3">
        <w:tab/>
        <w:t>has facilitated, is facilitating, or will facilitate, the engagement in a hostile activity in a foreign country; or</w:t>
      </w:r>
    </w:p>
    <w:p w:rsidR="000801D2" w:rsidRPr="005039E3" w:rsidRDefault="000801D2" w:rsidP="000801D2">
      <w:pPr>
        <w:pStyle w:val="paragraphsub"/>
      </w:pPr>
      <w:r w:rsidRPr="005039E3">
        <w:tab/>
        <w:t>(vi)</w:t>
      </w:r>
      <w:r w:rsidRPr="005039E3">
        <w:tab/>
        <w:t>has contravened, is contravening, or will contravene, the control order; or</w:t>
      </w:r>
    </w:p>
    <w:p w:rsidR="000801D2" w:rsidRPr="005039E3" w:rsidRDefault="000801D2" w:rsidP="000801D2">
      <w:pPr>
        <w:pStyle w:val="paragraphsub"/>
      </w:pPr>
      <w:r w:rsidRPr="005039E3">
        <w:tab/>
        <w:t>(vii)</w:t>
      </w:r>
      <w:r w:rsidRPr="005039E3">
        <w:tab/>
        <w:t>will contravene a succeeding control order; and</w:t>
      </w:r>
    </w:p>
    <w:p w:rsidR="000801D2" w:rsidRPr="005039E3" w:rsidRDefault="000801D2" w:rsidP="000801D2">
      <w:pPr>
        <w:pStyle w:val="paragraph"/>
      </w:pPr>
      <w:r w:rsidRPr="005039E3">
        <w:tab/>
        <w:t>(h)</w:t>
      </w:r>
      <w:r w:rsidRPr="005039E3">
        <w:tab/>
        <w:t>in relation to an application by an interception agency of Victoria—any submissions made by the Victorian PIM under section</w:t>
      </w:r>
      <w:r w:rsidR="005039E3">
        <w:t> </w:t>
      </w:r>
      <w:r w:rsidRPr="005039E3">
        <w:t>44A to the Judge or nominated AAT member; and</w:t>
      </w:r>
    </w:p>
    <w:p w:rsidR="000801D2" w:rsidRPr="005039E3" w:rsidRDefault="000801D2" w:rsidP="00B159A0">
      <w:pPr>
        <w:pStyle w:val="paragraph"/>
      </w:pPr>
      <w:r w:rsidRPr="005039E3">
        <w:tab/>
        <w:t>(i)</w:t>
      </w:r>
      <w:r w:rsidRPr="005039E3">
        <w:tab/>
        <w:t>in relation to an application by an interception agency of Queensland—any submissions made by the Queensland PIM under section</w:t>
      </w:r>
      <w:r w:rsidR="005039E3">
        <w:t> </w:t>
      </w:r>
      <w:r w:rsidRPr="005039E3">
        <w:t>45 to the Judge or nominated AAT member.</w:t>
      </w:r>
    </w:p>
    <w:p w:rsidR="000801D2" w:rsidRPr="005039E3" w:rsidRDefault="000801D2" w:rsidP="005D726F">
      <w:pPr>
        <w:pStyle w:val="SubsectionHead"/>
      </w:pPr>
      <w:r w:rsidRPr="005039E3">
        <w:t>Restriction on issue of warrant—interception of communications made by means of one or more telecommunications devices</w:t>
      </w:r>
    </w:p>
    <w:p w:rsidR="00BD2B8A" w:rsidRPr="005039E3" w:rsidRDefault="00BD2B8A" w:rsidP="00BD2B8A">
      <w:pPr>
        <w:pStyle w:val="subsection"/>
      </w:pPr>
      <w:r w:rsidRPr="005039E3">
        <w:tab/>
        <w:t>(3)</w:t>
      </w:r>
      <w:r w:rsidRPr="005039E3">
        <w:tab/>
        <w:t xml:space="preserve">The Judge or nominated AAT member must not issue a warrant that authorises interception of communications made by means of a telecommunications device </w:t>
      </w:r>
      <w:r w:rsidR="00C57583" w:rsidRPr="005039E3">
        <w:t xml:space="preserve">or telecommunications devices </w:t>
      </w:r>
      <w:r w:rsidRPr="005039E3">
        <w:t>identified in the warrant unless he or she is satisfied that:</w:t>
      </w:r>
    </w:p>
    <w:p w:rsidR="00BD2B8A" w:rsidRPr="005039E3" w:rsidRDefault="00BD2B8A" w:rsidP="00BD2B8A">
      <w:pPr>
        <w:pStyle w:val="paragraph"/>
        <w:rPr>
          <w:szCs w:val="22"/>
        </w:rPr>
      </w:pPr>
      <w:r w:rsidRPr="005039E3">
        <w:rPr>
          <w:szCs w:val="22"/>
        </w:rPr>
        <w:tab/>
        <w:t>(a)</w:t>
      </w:r>
      <w:r w:rsidRPr="005039E3">
        <w:rPr>
          <w:szCs w:val="22"/>
        </w:rPr>
        <w:tab/>
        <w:t>there are no other practicable methods available to the agency at the time of making the application to identify the telecommunications services used, or likely to be used, by the person in respect of whom the warrant would be issued; or</w:t>
      </w:r>
    </w:p>
    <w:p w:rsidR="00BD2B8A" w:rsidRPr="005039E3" w:rsidRDefault="00BD2B8A" w:rsidP="00BD2B8A">
      <w:pPr>
        <w:pStyle w:val="paragraph"/>
        <w:rPr>
          <w:szCs w:val="22"/>
        </w:rPr>
      </w:pPr>
      <w:r w:rsidRPr="005039E3">
        <w:tab/>
        <w:t>(b)</w:t>
      </w:r>
      <w:r w:rsidRPr="005039E3">
        <w:tab/>
        <w:t xml:space="preserve">interception of communications made to or from a </w:t>
      </w:r>
      <w:r w:rsidRPr="005039E3">
        <w:rPr>
          <w:szCs w:val="22"/>
        </w:rPr>
        <w:t>telecommunications service used, or likely to be used, by that person would not otherwise be practicable.</w:t>
      </w:r>
    </w:p>
    <w:p w:rsidR="00D6343F" w:rsidRPr="005039E3" w:rsidRDefault="00D6343F" w:rsidP="00D6343F">
      <w:pPr>
        <w:pStyle w:val="ActHead5"/>
      </w:pPr>
      <w:bookmarkStart w:id="101" w:name="_Toc34385293"/>
      <w:r w:rsidRPr="005039E3">
        <w:rPr>
          <w:rStyle w:val="CharSectno"/>
        </w:rPr>
        <w:t>47</w:t>
      </w:r>
      <w:r w:rsidRPr="005039E3">
        <w:t xml:space="preserve">  Limit on authority conferred by warrant</w:t>
      </w:r>
      <w:bookmarkEnd w:id="101"/>
    </w:p>
    <w:p w:rsidR="00D6343F" w:rsidRPr="005039E3" w:rsidRDefault="00D6343F" w:rsidP="00D6343F">
      <w:pPr>
        <w:pStyle w:val="subsection"/>
      </w:pPr>
      <w:r w:rsidRPr="005039E3">
        <w:tab/>
      </w:r>
      <w:r w:rsidRPr="005039E3">
        <w:tab/>
        <w:t>A warrant issued under section</w:t>
      </w:r>
      <w:r w:rsidR="005039E3">
        <w:t> </w:t>
      </w:r>
      <w:r w:rsidRPr="005039E3">
        <w:t>46 or 46A does not authorise the interception of communications passing over a telecommunications system that a carrier operates unless:</w:t>
      </w:r>
    </w:p>
    <w:p w:rsidR="00D6343F" w:rsidRPr="005039E3" w:rsidRDefault="00D6343F" w:rsidP="00D6343F">
      <w:pPr>
        <w:pStyle w:val="paragraph"/>
      </w:pPr>
      <w:r w:rsidRPr="005039E3">
        <w:tab/>
        <w:t>(a)</w:t>
      </w:r>
      <w:r w:rsidRPr="005039E3">
        <w:tab/>
        <w:t xml:space="preserve">notification of the issue of the warrant has been received </w:t>
      </w:r>
      <w:r w:rsidR="00DE2F6C" w:rsidRPr="005039E3">
        <w:t>by an authorised representative</w:t>
      </w:r>
      <w:r w:rsidRPr="005039E3">
        <w:t xml:space="preserve"> of the carrier under subsection</w:t>
      </w:r>
      <w:r w:rsidR="005039E3">
        <w:t> </w:t>
      </w:r>
      <w:r w:rsidRPr="005039E3">
        <w:t>60(1); and</w:t>
      </w:r>
    </w:p>
    <w:p w:rsidR="00D6343F" w:rsidRPr="005039E3" w:rsidRDefault="00D6343F" w:rsidP="00D6343F">
      <w:pPr>
        <w:pStyle w:val="paragraph"/>
      </w:pPr>
      <w:r w:rsidRPr="005039E3">
        <w:tab/>
        <w:t>(b)</w:t>
      </w:r>
      <w:r w:rsidRPr="005039E3">
        <w:tab/>
        <w:t>the interception takes place as a result of action taken by an employee of the carrier.</w:t>
      </w:r>
    </w:p>
    <w:p w:rsidR="002678F2" w:rsidRPr="005039E3" w:rsidRDefault="002678F2" w:rsidP="002678F2">
      <w:pPr>
        <w:pStyle w:val="ActHead5"/>
      </w:pPr>
      <w:bookmarkStart w:id="102" w:name="_Toc34385294"/>
      <w:r w:rsidRPr="005039E3">
        <w:rPr>
          <w:rStyle w:val="CharSectno"/>
        </w:rPr>
        <w:t>48</w:t>
      </w:r>
      <w:r w:rsidRPr="005039E3">
        <w:t xml:space="preserve">  Issue of warrant for entry on premises</w:t>
      </w:r>
      <w:bookmarkEnd w:id="102"/>
    </w:p>
    <w:p w:rsidR="002678F2" w:rsidRPr="005039E3" w:rsidRDefault="002678F2" w:rsidP="002678F2">
      <w:pPr>
        <w:pStyle w:val="subsection"/>
      </w:pPr>
      <w:r w:rsidRPr="005039E3">
        <w:tab/>
        <w:t>(1)</w:t>
      </w:r>
      <w:r w:rsidRPr="005039E3">
        <w:tab/>
        <w:t>If an agency could apply for a warrant under section</w:t>
      </w:r>
      <w:r w:rsidR="005039E3">
        <w:t> </w:t>
      </w:r>
      <w:r w:rsidRPr="005039E3">
        <w:t>46 (authorising interceptions of communications to or from a service), it may instead apply for a warrant under this section that also authorises entry on premises. The agency does so by including in the application that would otherwise have been made under section</w:t>
      </w:r>
      <w:r w:rsidR="005039E3">
        <w:t> </w:t>
      </w:r>
      <w:r w:rsidRPr="005039E3">
        <w:t>46 a request that the warrant also authorise entry on specified premises.</w:t>
      </w:r>
    </w:p>
    <w:p w:rsidR="000801D2" w:rsidRPr="005039E3" w:rsidRDefault="000801D2" w:rsidP="00644D70">
      <w:pPr>
        <w:pStyle w:val="notetext"/>
      </w:pPr>
      <w:r w:rsidRPr="005039E3">
        <w:t>Note:</w:t>
      </w:r>
      <w:r w:rsidRPr="005039E3">
        <w:tab/>
        <w:t>Only a control order warrant agency may apply for a warrant under section</w:t>
      </w:r>
      <w:r w:rsidR="005039E3">
        <w:t> </w:t>
      </w:r>
      <w:r w:rsidRPr="005039E3">
        <w:t>46 in the circumstances mentioned in subsection</w:t>
      </w:r>
      <w:r w:rsidR="005039E3">
        <w:t> </w:t>
      </w:r>
      <w:r w:rsidRPr="005039E3">
        <w:t>46(4).</w:t>
      </w:r>
    </w:p>
    <w:p w:rsidR="002678F2" w:rsidRPr="005039E3" w:rsidRDefault="002678F2" w:rsidP="002678F2">
      <w:pPr>
        <w:pStyle w:val="subsection"/>
      </w:pPr>
      <w:r w:rsidRPr="005039E3">
        <w:tab/>
        <w:t>(2)</w:t>
      </w:r>
      <w:r w:rsidRPr="005039E3">
        <w:tab/>
        <w:t>Where a written application for a warrant includes a request that the warrant authorise entry on specified premises, an affidavit accompanying the application shall:</w:t>
      </w:r>
    </w:p>
    <w:p w:rsidR="002678F2" w:rsidRPr="005039E3" w:rsidRDefault="002678F2" w:rsidP="002678F2">
      <w:pPr>
        <w:pStyle w:val="paragraph"/>
      </w:pPr>
      <w:r w:rsidRPr="005039E3">
        <w:tab/>
        <w:t>(a)</w:t>
      </w:r>
      <w:r w:rsidRPr="005039E3">
        <w:tab/>
        <w:t>state why it is considered necessary for the warrant to authorise entry on those premises;</w:t>
      </w:r>
    </w:p>
    <w:p w:rsidR="002678F2" w:rsidRPr="005039E3" w:rsidRDefault="002678F2" w:rsidP="002678F2">
      <w:pPr>
        <w:pStyle w:val="paragraph"/>
      </w:pPr>
      <w:r w:rsidRPr="005039E3">
        <w:tab/>
        <w:t>(b)</w:t>
      </w:r>
      <w:r w:rsidRPr="005039E3">
        <w:tab/>
        <w:t>set out the number of previous applications (if any) for warrants that the agency has made and that requested authorisation of entry on those premises; and</w:t>
      </w:r>
    </w:p>
    <w:p w:rsidR="002678F2" w:rsidRPr="005039E3" w:rsidRDefault="002678F2" w:rsidP="002678F2">
      <w:pPr>
        <w:pStyle w:val="paragraph"/>
      </w:pPr>
      <w:r w:rsidRPr="005039E3">
        <w:tab/>
        <w:t>(c)</w:t>
      </w:r>
      <w:r w:rsidRPr="005039E3">
        <w:tab/>
        <w:t>set out the number of warrants (if any) previously issued on such application.</w:t>
      </w:r>
    </w:p>
    <w:p w:rsidR="002678F2" w:rsidRPr="005039E3" w:rsidRDefault="002678F2" w:rsidP="002678F2">
      <w:pPr>
        <w:pStyle w:val="subsection"/>
        <w:keepNext/>
        <w:keepLines/>
      </w:pPr>
      <w:r w:rsidRPr="005039E3">
        <w:tab/>
        <w:t>(3)</w:t>
      </w:r>
      <w:r w:rsidRPr="005039E3">
        <w:tab/>
        <w:t>Where:</w:t>
      </w:r>
    </w:p>
    <w:p w:rsidR="002678F2" w:rsidRPr="005039E3" w:rsidRDefault="002678F2" w:rsidP="002678F2">
      <w:pPr>
        <w:pStyle w:val="paragraph"/>
      </w:pPr>
      <w:r w:rsidRPr="005039E3">
        <w:tab/>
        <w:t>(a)</w:t>
      </w:r>
      <w:r w:rsidRPr="005039E3">
        <w:tab/>
        <w:t>an agency applies under this section to an eligible Judge or nominated AAT member for a warrant in respect of a telecommunications service; and</w:t>
      </w:r>
    </w:p>
    <w:p w:rsidR="002678F2" w:rsidRPr="005039E3" w:rsidRDefault="002678F2" w:rsidP="002678F2">
      <w:pPr>
        <w:pStyle w:val="paragraph"/>
      </w:pPr>
      <w:r w:rsidRPr="005039E3">
        <w:tab/>
        <w:t>(b)</w:t>
      </w:r>
      <w:r w:rsidRPr="005039E3">
        <w:tab/>
        <w:t xml:space="preserve">the Judge or nominated AAT member is satisfied that </w:t>
      </w:r>
      <w:r w:rsidR="005039E3">
        <w:t>subsection (</w:t>
      </w:r>
      <w:r w:rsidRPr="005039E3">
        <w:t>2) has been complied with in relation to the application; and</w:t>
      </w:r>
    </w:p>
    <w:p w:rsidR="002678F2" w:rsidRPr="005039E3" w:rsidRDefault="002678F2" w:rsidP="002678F2">
      <w:pPr>
        <w:pStyle w:val="paragraph"/>
      </w:pPr>
      <w:r w:rsidRPr="005039E3">
        <w:tab/>
        <w:t>(c)</w:t>
      </w:r>
      <w:r w:rsidRPr="005039E3">
        <w:tab/>
        <w:t>section</w:t>
      </w:r>
      <w:r w:rsidR="005039E3">
        <w:t> </w:t>
      </w:r>
      <w:r w:rsidRPr="005039E3">
        <w:t>46 would empower the Judge or nominated AAT member to issue a warrant if the application had been made under either of those sections; and</w:t>
      </w:r>
    </w:p>
    <w:p w:rsidR="002678F2" w:rsidRPr="005039E3" w:rsidRDefault="002678F2" w:rsidP="002678F2">
      <w:pPr>
        <w:pStyle w:val="paragraph"/>
      </w:pPr>
      <w:r w:rsidRPr="005039E3">
        <w:tab/>
        <w:t>(ca)</w:t>
      </w:r>
      <w:r w:rsidRPr="005039E3">
        <w:tab/>
        <w:t>Division</w:t>
      </w:r>
      <w:r w:rsidR="005039E3">
        <w:t> </w:t>
      </w:r>
      <w:r w:rsidRPr="005039E3">
        <w:t>3 has been complied with in relation to the application; and</w:t>
      </w:r>
    </w:p>
    <w:p w:rsidR="002678F2" w:rsidRPr="005039E3" w:rsidRDefault="002678F2" w:rsidP="002678F2">
      <w:pPr>
        <w:pStyle w:val="paragraph"/>
      </w:pPr>
      <w:r w:rsidRPr="005039E3">
        <w:tab/>
        <w:t>(d)</w:t>
      </w:r>
      <w:r w:rsidRPr="005039E3">
        <w:tab/>
        <w:t xml:space="preserve">the Judge or nominated AAT member is satisfied, on the basis of the information given to the Judge or nominated AAT member under this </w:t>
      </w:r>
      <w:r w:rsidR="00080F0E" w:rsidRPr="005039E3">
        <w:t>Part</w:t>
      </w:r>
      <w:r w:rsidR="00DD1FDB" w:rsidRPr="005039E3">
        <w:t xml:space="preserve"> </w:t>
      </w:r>
      <w:r w:rsidRPr="005039E3">
        <w:t>in connection with the application, that:</w:t>
      </w:r>
    </w:p>
    <w:p w:rsidR="002678F2" w:rsidRPr="005039E3" w:rsidRDefault="002678F2" w:rsidP="002678F2">
      <w:pPr>
        <w:pStyle w:val="paragraphsub"/>
      </w:pPr>
      <w:r w:rsidRPr="005039E3">
        <w:tab/>
        <w:t>(i)</w:t>
      </w:r>
      <w:r w:rsidRPr="005039E3">
        <w:tab/>
        <w:t>for technical reasons connected with the nature or operation of the service or of a telecommunications system of which the service forms a part; or</w:t>
      </w:r>
    </w:p>
    <w:p w:rsidR="002678F2" w:rsidRPr="005039E3" w:rsidRDefault="002678F2" w:rsidP="002678F2">
      <w:pPr>
        <w:pStyle w:val="paragraphsub"/>
      </w:pPr>
      <w:r w:rsidRPr="005039E3">
        <w:tab/>
        <w:t>(ii)</w:t>
      </w:r>
      <w:r w:rsidRPr="005039E3">
        <w:tab/>
        <w:t>where, if the warrant were issued under section</w:t>
      </w:r>
      <w:r w:rsidR="005039E3">
        <w:t> </w:t>
      </w:r>
      <w:r w:rsidRPr="005039E3">
        <w:t>46, communications to or from the telecommunications service would be intercepted while passing over a telecommunications system operated by a carrier—execution of the warrant as a result of action taken by employees of that carrier might jeopardise security of the investigation by the agency of a serious offence in which a person to whom the application relates is involved</w:t>
      </w:r>
      <w:r w:rsidR="000801D2" w:rsidRPr="005039E3">
        <w:t xml:space="preserve"> or, in the case of a warrant issued in the circumstances mentioned in subsection</w:t>
      </w:r>
      <w:r w:rsidR="005039E3">
        <w:t> </w:t>
      </w:r>
      <w:r w:rsidR="000801D2" w:rsidRPr="005039E3">
        <w:t>46(4), might jeopardise the achievement of an objective for which the warrant was issued</w:t>
      </w:r>
      <w:r w:rsidRPr="005039E3">
        <w:t>;</w:t>
      </w:r>
    </w:p>
    <w:p w:rsidR="002678F2" w:rsidRPr="005039E3" w:rsidRDefault="002678F2" w:rsidP="002678F2">
      <w:pPr>
        <w:pStyle w:val="paragraph"/>
      </w:pPr>
      <w:r w:rsidRPr="005039E3">
        <w:tab/>
      </w:r>
      <w:r w:rsidRPr="005039E3">
        <w:tab/>
        <w:t>it would be impracticable or inappropriate to intercept communications under a warrant in respect of the service otherwise than by the use of equipment or a line installed on those premises;</w:t>
      </w:r>
    </w:p>
    <w:p w:rsidR="002678F2" w:rsidRPr="005039E3" w:rsidRDefault="005039E3" w:rsidP="002678F2">
      <w:pPr>
        <w:pStyle w:val="subsection2"/>
      </w:pPr>
      <w:r>
        <w:t>subsections (</w:t>
      </w:r>
      <w:r w:rsidR="002678F2" w:rsidRPr="005039E3">
        <w:t>4) and (5) apply.</w:t>
      </w:r>
    </w:p>
    <w:p w:rsidR="002678F2" w:rsidRPr="005039E3" w:rsidRDefault="002678F2" w:rsidP="002678F2">
      <w:pPr>
        <w:pStyle w:val="subsection"/>
        <w:keepNext/>
        <w:keepLines/>
      </w:pPr>
      <w:r w:rsidRPr="005039E3">
        <w:tab/>
        <w:t>(4)</w:t>
      </w:r>
      <w:r w:rsidRPr="005039E3">
        <w:tab/>
        <w:t>The Judge or nominated AAT member may issue a warrant under this section authorising:</w:t>
      </w:r>
    </w:p>
    <w:p w:rsidR="002678F2" w:rsidRPr="005039E3" w:rsidRDefault="002678F2" w:rsidP="002678F2">
      <w:pPr>
        <w:pStyle w:val="paragraph"/>
      </w:pPr>
      <w:r w:rsidRPr="005039E3">
        <w:tab/>
        <w:t>(a)</w:t>
      </w:r>
      <w:r w:rsidRPr="005039E3">
        <w:tab/>
        <w:t>entry on those premises in order to install, maintain, use or recover equipment or a line used in the interception of communications being made to or from the service; and</w:t>
      </w:r>
    </w:p>
    <w:p w:rsidR="002678F2" w:rsidRPr="005039E3" w:rsidRDefault="002678F2" w:rsidP="002678F2">
      <w:pPr>
        <w:pStyle w:val="paragraph"/>
      </w:pPr>
      <w:r w:rsidRPr="005039E3">
        <w:tab/>
        <w:t>(b)</w:t>
      </w:r>
      <w:r w:rsidRPr="005039E3">
        <w:tab/>
        <w:t>interceptions of such communications by the use of that equipment or line.</w:t>
      </w:r>
    </w:p>
    <w:p w:rsidR="002678F2" w:rsidRPr="005039E3" w:rsidRDefault="002678F2" w:rsidP="002678F2">
      <w:pPr>
        <w:pStyle w:val="subsection"/>
        <w:keepNext/>
        <w:keepLines/>
      </w:pPr>
      <w:r w:rsidRPr="005039E3">
        <w:tab/>
        <w:t>(5)</w:t>
      </w:r>
      <w:r w:rsidRPr="005039E3">
        <w:tab/>
        <w:t>If the Judge or nominated AAT member issues such a warrant:</w:t>
      </w:r>
    </w:p>
    <w:p w:rsidR="002678F2" w:rsidRPr="005039E3" w:rsidRDefault="002678F2" w:rsidP="002678F2">
      <w:pPr>
        <w:pStyle w:val="paragraph"/>
      </w:pPr>
      <w:r w:rsidRPr="005039E3">
        <w:tab/>
        <w:t>(a)</w:t>
      </w:r>
      <w:r w:rsidRPr="005039E3">
        <w:tab/>
        <w:t>the warrant shall state whether entry is authorised to be made at any time of the day or night or only during specified hours; and</w:t>
      </w:r>
    </w:p>
    <w:p w:rsidR="002678F2" w:rsidRPr="005039E3" w:rsidRDefault="002678F2" w:rsidP="002678F2">
      <w:pPr>
        <w:pStyle w:val="paragraph"/>
      </w:pPr>
      <w:r w:rsidRPr="005039E3">
        <w:tab/>
        <w:t>(b)</w:t>
      </w:r>
      <w:r w:rsidRPr="005039E3">
        <w:tab/>
        <w:t>the warrant may provide that entry may be made without permission first being sought or demand first being made, and authorise measures that the Judge or nominated AAT member is satisfied are necessary and reasonable for that purpose.</w:t>
      </w:r>
    </w:p>
    <w:p w:rsidR="002678F2" w:rsidRPr="005039E3" w:rsidRDefault="002678F2" w:rsidP="002678F2">
      <w:pPr>
        <w:pStyle w:val="ActHead5"/>
      </w:pPr>
      <w:bookmarkStart w:id="103" w:name="_Toc34385295"/>
      <w:r w:rsidRPr="005039E3">
        <w:rPr>
          <w:rStyle w:val="CharSectno"/>
        </w:rPr>
        <w:t>49</w:t>
      </w:r>
      <w:r w:rsidRPr="005039E3">
        <w:t xml:space="preserve">  Form and content of warrant</w:t>
      </w:r>
      <w:bookmarkEnd w:id="103"/>
    </w:p>
    <w:p w:rsidR="002678F2" w:rsidRPr="005039E3" w:rsidRDefault="002678F2" w:rsidP="002678F2">
      <w:pPr>
        <w:pStyle w:val="subsection"/>
      </w:pPr>
      <w:r w:rsidRPr="005039E3">
        <w:tab/>
        <w:t>(1)</w:t>
      </w:r>
      <w:r w:rsidRPr="005039E3">
        <w:tab/>
        <w:t>A warrant shall be in accordance with the prescribed form and shall be signed by the Judge or nominated AAT member who issues it.</w:t>
      </w:r>
    </w:p>
    <w:p w:rsidR="002678F2" w:rsidRPr="005039E3" w:rsidRDefault="002678F2" w:rsidP="002678F2">
      <w:pPr>
        <w:pStyle w:val="subsection"/>
      </w:pPr>
      <w:r w:rsidRPr="005039E3">
        <w:tab/>
        <w:t>(2)</w:t>
      </w:r>
      <w:r w:rsidRPr="005039E3">
        <w:tab/>
        <w:t>A warrant may specify conditions or restrictions relating to interceptions under the warrant.</w:t>
      </w:r>
    </w:p>
    <w:p w:rsidR="002678F2" w:rsidRPr="005039E3" w:rsidRDefault="002678F2" w:rsidP="00EB2A3C">
      <w:pPr>
        <w:pStyle w:val="subsection"/>
        <w:ind w:left="1138" w:hanging="1138"/>
      </w:pPr>
      <w:r w:rsidRPr="005039E3">
        <w:tab/>
        <w:t>(2A)</w:t>
      </w:r>
      <w:r w:rsidRPr="005039E3">
        <w:tab/>
        <w:t xml:space="preserve">Without limiting </w:t>
      </w:r>
      <w:r w:rsidR="005039E3">
        <w:t>subsection (</w:t>
      </w:r>
      <w:r w:rsidRPr="005039E3">
        <w:t>2), a named person warrant may state that the warrant does not authorise the interception of communications made to or from a specified telecommunications service.</w:t>
      </w:r>
    </w:p>
    <w:p w:rsidR="00000FF8" w:rsidRPr="005039E3" w:rsidRDefault="009B66FF" w:rsidP="00B5257F">
      <w:pPr>
        <w:pStyle w:val="subsection"/>
      </w:pPr>
      <w:r w:rsidRPr="005039E3">
        <w:tab/>
        <w:t>(3)</w:t>
      </w:r>
      <w:r w:rsidRPr="005039E3">
        <w:tab/>
      </w:r>
      <w:r w:rsidR="002678F2" w:rsidRPr="005039E3">
        <w:t xml:space="preserve">A warrant shall specify, as the period for which it is to be in force, </w:t>
      </w:r>
      <w:r w:rsidR="00000FF8" w:rsidRPr="005039E3">
        <w:t>a period of:</w:t>
      </w:r>
    </w:p>
    <w:p w:rsidR="00000FF8" w:rsidRPr="005039E3" w:rsidRDefault="00000FF8" w:rsidP="00000FF8">
      <w:pPr>
        <w:pStyle w:val="paragraph"/>
      </w:pPr>
      <w:r w:rsidRPr="005039E3">
        <w:tab/>
        <w:t>(a)</w:t>
      </w:r>
      <w:r w:rsidRPr="005039E3">
        <w:tab/>
        <w:t>if subparagraph</w:t>
      </w:r>
      <w:r w:rsidR="005039E3">
        <w:t> </w:t>
      </w:r>
      <w:r w:rsidRPr="005039E3">
        <w:t>46(1)(d)(ii)</w:t>
      </w:r>
      <w:r w:rsidR="004445E4" w:rsidRPr="005039E3">
        <w:t xml:space="preserve"> or 46(4)(d)(ii)</w:t>
      </w:r>
      <w:r w:rsidRPr="005039E3">
        <w:t xml:space="preserve"> applies—up to 45 days; or</w:t>
      </w:r>
    </w:p>
    <w:p w:rsidR="002678F2" w:rsidRPr="005039E3" w:rsidRDefault="00000FF8" w:rsidP="00000FF8">
      <w:pPr>
        <w:pStyle w:val="paragraph"/>
      </w:pPr>
      <w:r w:rsidRPr="005039E3">
        <w:tab/>
        <w:t>(b)</w:t>
      </w:r>
      <w:r w:rsidRPr="005039E3">
        <w:tab/>
        <w:t>otherwise—up to 90 days</w:t>
      </w:r>
      <w:r w:rsidR="002678F2" w:rsidRPr="005039E3">
        <w:t>.</w:t>
      </w:r>
    </w:p>
    <w:p w:rsidR="002678F2" w:rsidRPr="005039E3" w:rsidRDefault="002678F2" w:rsidP="002678F2">
      <w:pPr>
        <w:pStyle w:val="subsection"/>
      </w:pPr>
      <w:r w:rsidRPr="005039E3">
        <w:tab/>
        <w:t>(4)</w:t>
      </w:r>
      <w:r w:rsidRPr="005039E3">
        <w:tab/>
        <w:t>A Judge or nominated AAT member shall not vary a warrant by extending the period for which it is to be in force.</w:t>
      </w:r>
    </w:p>
    <w:p w:rsidR="002678F2" w:rsidRPr="005039E3" w:rsidRDefault="002678F2" w:rsidP="002678F2">
      <w:pPr>
        <w:pStyle w:val="subsection"/>
      </w:pPr>
      <w:r w:rsidRPr="005039E3">
        <w:tab/>
        <w:t>(5)</w:t>
      </w:r>
      <w:r w:rsidRPr="005039E3">
        <w:tab/>
        <w:t xml:space="preserve">Neither of </w:t>
      </w:r>
      <w:r w:rsidR="005039E3">
        <w:t>subsections (</w:t>
      </w:r>
      <w:r w:rsidRPr="005039E3">
        <w:t>3) and (4) prevents the issue of a further warrant in respect of a service, or a person, in respect of which a warrant has, or warrants have, previously been issued.</w:t>
      </w:r>
    </w:p>
    <w:p w:rsidR="002678F2" w:rsidRPr="005039E3" w:rsidRDefault="002678F2" w:rsidP="002678F2">
      <w:pPr>
        <w:pStyle w:val="subsection"/>
      </w:pPr>
      <w:r w:rsidRPr="005039E3">
        <w:tab/>
        <w:t>(6)</w:t>
      </w:r>
      <w:r w:rsidRPr="005039E3">
        <w:tab/>
        <w:t xml:space="preserve">In </w:t>
      </w:r>
      <w:r w:rsidR="005039E3">
        <w:t>subsection (</w:t>
      </w:r>
      <w:r w:rsidRPr="005039E3">
        <w:t xml:space="preserve">5), </w:t>
      </w:r>
      <w:r w:rsidRPr="005039E3">
        <w:rPr>
          <w:b/>
          <w:i/>
        </w:rPr>
        <w:t>warrant</w:t>
      </w:r>
      <w:r w:rsidRPr="005039E3">
        <w:t xml:space="preserve"> means a warrant issued under this Act.</w:t>
      </w:r>
    </w:p>
    <w:p w:rsidR="002678F2" w:rsidRPr="005039E3" w:rsidRDefault="002678F2" w:rsidP="002678F2">
      <w:pPr>
        <w:pStyle w:val="subsection"/>
      </w:pPr>
      <w:r w:rsidRPr="005039E3">
        <w:tab/>
        <w:t>(7)</w:t>
      </w:r>
      <w:r w:rsidRPr="005039E3">
        <w:tab/>
        <w:t xml:space="preserve">A warrant </w:t>
      </w:r>
      <w:r w:rsidR="004445E4" w:rsidRPr="005039E3">
        <w:t>issued under subsection</w:t>
      </w:r>
      <w:r w:rsidR="005039E3">
        <w:t> </w:t>
      </w:r>
      <w:r w:rsidR="004445E4" w:rsidRPr="005039E3">
        <w:t>46(1) or 46A(1), or issued under section</w:t>
      </w:r>
      <w:r w:rsidR="005039E3">
        <w:t> </w:t>
      </w:r>
      <w:r w:rsidR="004445E4" w:rsidRPr="005039E3">
        <w:t>48 in the circumstances mentioned in subsection</w:t>
      </w:r>
      <w:r w:rsidR="005039E3">
        <w:t> </w:t>
      </w:r>
      <w:r w:rsidR="004445E4" w:rsidRPr="005039E3">
        <w:t xml:space="preserve">46(1), </w:t>
      </w:r>
      <w:r w:rsidRPr="005039E3">
        <w:t>shall set out short particulars of each serious offence in relation to which the Judge or nominated AAT member issuing the warrant was satisfied, on the application for the warrant, as mentioned in:</w:t>
      </w:r>
    </w:p>
    <w:p w:rsidR="00671835" w:rsidRPr="005039E3" w:rsidRDefault="00671835" w:rsidP="00671835">
      <w:pPr>
        <w:pStyle w:val="paragraph"/>
      </w:pPr>
      <w:r w:rsidRPr="005039E3">
        <w:tab/>
        <w:t>(a)</w:t>
      </w:r>
      <w:r w:rsidRPr="005039E3">
        <w:tab/>
        <w:t>in the case of a warrant under section</w:t>
      </w:r>
      <w:r w:rsidR="005039E3">
        <w:t> </w:t>
      </w:r>
      <w:r w:rsidRPr="005039E3">
        <w:t>48—paragraph</w:t>
      </w:r>
      <w:r w:rsidR="005039E3">
        <w:t> </w:t>
      </w:r>
      <w:r w:rsidRPr="005039E3">
        <w:t>46(1)(d); or</w:t>
      </w:r>
    </w:p>
    <w:p w:rsidR="002678F2" w:rsidRPr="005039E3" w:rsidRDefault="002678F2" w:rsidP="002678F2">
      <w:pPr>
        <w:pStyle w:val="paragraph"/>
      </w:pPr>
      <w:r w:rsidRPr="005039E3">
        <w:tab/>
        <w:t>(b)</w:t>
      </w:r>
      <w:r w:rsidRPr="005039E3">
        <w:tab/>
        <w:t>otherwise—paragraph</w:t>
      </w:r>
      <w:r w:rsidR="005039E3">
        <w:t> </w:t>
      </w:r>
      <w:r w:rsidRPr="005039E3">
        <w:t>46(1)(d) or 46A(1)(d), as the case requires.</w:t>
      </w:r>
    </w:p>
    <w:p w:rsidR="004445E4" w:rsidRPr="005039E3" w:rsidRDefault="004445E4" w:rsidP="004445E4">
      <w:pPr>
        <w:pStyle w:val="subsection"/>
      </w:pPr>
      <w:r w:rsidRPr="005039E3">
        <w:tab/>
        <w:t>(8)</w:t>
      </w:r>
      <w:r w:rsidRPr="005039E3">
        <w:tab/>
        <w:t>A control order warrant must:</w:t>
      </w:r>
    </w:p>
    <w:p w:rsidR="004445E4" w:rsidRPr="005039E3" w:rsidRDefault="004445E4" w:rsidP="004445E4">
      <w:pPr>
        <w:pStyle w:val="paragraph"/>
      </w:pPr>
      <w:r w:rsidRPr="005039E3">
        <w:tab/>
        <w:t>(a)</w:t>
      </w:r>
      <w:r w:rsidRPr="005039E3">
        <w:tab/>
        <w:t>state that the warrant is issued on the basis of a control order made in relation to a person; and</w:t>
      </w:r>
    </w:p>
    <w:p w:rsidR="004445E4" w:rsidRPr="005039E3" w:rsidRDefault="004445E4" w:rsidP="004445E4">
      <w:pPr>
        <w:pStyle w:val="paragraph"/>
      </w:pPr>
      <w:r w:rsidRPr="005039E3">
        <w:tab/>
        <w:t>(b)</w:t>
      </w:r>
      <w:r w:rsidRPr="005039E3">
        <w:tab/>
        <w:t>specify the name of the person; and</w:t>
      </w:r>
    </w:p>
    <w:p w:rsidR="004445E4" w:rsidRPr="005039E3" w:rsidRDefault="004445E4" w:rsidP="004445E4">
      <w:pPr>
        <w:pStyle w:val="paragraph"/>
      </w:pPr>
      <w:r w:rsidRPr="005039E3">
        <w:tab/>
        <w:t>(c)</w:t>
      </w:r>
      <w:r w:rsidRPr="005039E3">
        <w:tab/>
        <w:t>specify the date the control order was made; and</w:t>
      </w:r>
    </w:p>
    <w:p w:rsidR="004445E4" w:rsidRPr="005039E3" w:rsidRDefault="004445E4" w:rsidP="002678F2">
      <w:pPr>
        <w:pStyle w:val="paragraph"/>
      </w:pPr>
      <w:r w:rsidRPr="005039E3">
        <w:tab/>
        <w:t>(d)</w:t>
      </w:r>
      <w:r w:rsidRPr="005039E3">
        <w:tab/>
        <w:t>state whether the control order is an interim control order or a confirmed control order.</w:t>
      </w:r>
    </w:p>
    <w:p w:rsidR="002678F2" w:rsidRPr="005039E3" w:rsidRDefault="002678F2" w:rsidP="002678F2">
      <w:pPr>
        <w:pStyle w:val="ActHead5"/>
      </w:pPr>
      <w:bookmarkStart w:id="104" w:name="_Toc34385296"/>
      <w:r w:rsidRPr="005039E3">
        <w:rPr>
          <w:rStyle w:val="CharSectno"/>
        </w:rPr>
        <w:t>50</w:t>
      </w:r>
      <w:r w:rsidRPr="005039E3">
        <w:t xml:space="preserve">  Issue of warrant on telephone application</w:t>
      </w:r>
      <w:bookmarkEnd w:id="104"/>
    </w:p>
    <w:p w:rsidR="002678F2" w:rsidRPr="005039E3" w:rsidRDefault="002678F2" w:rsidP="002678F2">
      <w:pPr>
        <w:pStyle w:val="subsection"/>
      </w:pPr>
      <w:r w:rsidRPr="005039E3">
        <w:tab/>
        <w:t>(1)</w:t>
      </w:r>
      <w:r w:rsidRPr="005039E3">
        <w:tab/>
        <w:t>As soon as practicable after completing and signing a warrant issued on a telephone application, a Judge or nominated AAT member shall:</w:t>
      </w:r>
    </w:p>
    <w:p w:rsidR="002678F2" w:rsidRPr="005039E3" w:rsidRDefault="002678F2" w:rsidP="002678F2">
      <w:pPr>
        <w:pStyle w:val="paragraph"/>
      </w:pPr>
      <w:r w:rsidRPr="005039E3">
        <w:tab/>
        <w:t>(b)</w:t>
      </w:r>
      <w:r w:rsidRPr="005039E3">
        <w:tab/>
        <w:t>inform the person who made the application on the agency’s behalf of:</w:t>
      </w:r>
    </w:p>
    <w:p w:rsidR="002678F2" w:rsidRPr="005039E3" w:rsidRDefault="002678F2" w:rsidP="002678F2">
      <w:pPr>
        <w:pStyle w:val="paragraphsub"/>
      </w:pPr>
      <w:r w:rsidRPr="005039E3">
        <w:tab/>
        <w:t>(i)</w:t>
      </w:r>
      <w:r w:rsidRPr="005039E3">
        <w:tab/>
        <w:t>the terms of the warrant; and</w:t>
      </w:r>
    </w:p>
    <w:p w:rsidR="002678F2" w:rsidRPr="005039E3" w:rsidRDefault="002678F2" w:rsidP="002678F2">
      <w:pPr>
        <w:pStyle w:val="paragraphsub"/>
      </w:pPr>
      <w:r w:rsidRPr="005039E3">
        <w:tab/>
        <w:t>(ii)</w:t>
      </w:r>
      <w:r w:rsidRPr="005039E3">
        <w:tab/>
        <w:t>the day on which, and the time at which, the warrant was signed; and</w:t>
      </w:r>
    </w:p>
    <w:p w:rsidR="002678F2" w:rsidRPr="005039E3" w:rsidRDefault="002678F2" w:rsidP="002678F2">
      <w:pPr>
        <w:pStyle w:val="paragraph"/>
      </w:pPr>
      <w:r w:rsidRPr="005039E3">
        <w:tab/>
        <w:t>(c)</w:t>
      </w:r>
      <w:r w:rsidRPr="005039E3">
        <w:tab/>
        <w:t>give the warrant to that person.</w:t>
      </w:r>
    </w:p>
    <w:p w:rsidR="002678F2" w:rsidRPr="005039E3" w:rsidRDefault="002678F2" w:rsidP="002678F2">
      <w:pPr>
        <w:pStyle w:val="subsection"/>
      </w:pPr>
      <w:r w:rsidRPr="005039E3">
        <w:tab/>
        <w:t>(2)</w:t>
      </w:r>
      <w:r w:rsidRPr="005039E3">
        <w:tab/>
        <w:t>A Judge or nominated AAT member who issues a warrant on a telephone application shall keep a copy of the warrant.</w:t>
      </w:r>
    </w:p>
    <w:p w:rsidR="002678F2" w:rsidRPr="005039E3" w:rsidRDefault="002678F2" w:rsidP="002678F2">
      <w:pPr>
        <w:pStyle w:val="ActHead5"/>
      </w:pPr>
      <w:bookmarkStart w:id="105" w:name="_Toc34385297"/>
      <w:r w:rsidRPr="005039E3">
        <w:rPr>
          <w:rStyle w:val="CharSectno"/>
        </w:rPr>
        <w:t>51</w:t>
      </w:r>
      <w:r w:rsidRPr="005039E3">
        <w:t xml:space="preserve">  Action by agency after warrant issued on telephone application</w:t>
      </w:r>
      <w:bookmarkEnd w:id="105"/>
      <w:r w:rsidRPr="005039E3">
        <w:rPr>
          <w:b w:val="0"/>
        </w:rPr>
        <w:t xml:space="preserve"> </w:t>
      </w:r>
    </w:p>
    <w:p w:rsidR="002678F2" w:rsidRPr="005039E3" w:rsidRDefault="002678F2" w:rsidP="002678F2">
      <w:pPr>
        <w:pStyle w:val="subsection"/>
      </w:pPr>
      <w:r w:rsidRPr="005039E3">
        <w:tab/>
        <w:t>(1)</w:t>
      </w:r>
      <w:r w:rsidRPr="005039E3">
        <w:tab/>
        <w:t xml:space="preserve">A person (in this section called the </w:t>
      </w:r>
      <w:r w:rsidRPr="005039E3">
        <w:rPr>
          <w:b/>
          <w:i/>
        </w:rPr>
        <w:t>applicant</w:t>
      </w:r>
      <w:r w:rsidRPr="005039E3">
        <w:t>) who makes a telephone application on an agency’s behalf shall comply with this section within one day after the day on which a warrant is issued on the application.</w:t>
      </w:r>
    </w:p>
    <w:p w:rsidR="002678F2" w:rsidRPr="005039E3" w:rsidRDefault="002678F2" w:rsidP="002678F2">
      <w:pPr>
        <w:pStyle w:val="subsection"/>
        <w:keepNext/>
        <w:keepLines/>
      </w:pPr>
      <w:r w:rsidRPr="005039E3">
        <w:tab/>
        <w:t>(2)</w:t>
      </w:r>
      <w:r w:rsidRPr="005039E3">
        <w:tab/>
        <w:t>The applicant shall cause each person who gave information to the Judge or nominated AAT member in connection with the application to swear an affidavit setting out the information so given by the person.</w:t>
      </w:r>
    </w:p>
    <w:p w:rsidR="002678F2" w:rsidRPr="005039E3" w:rsidRDefault="002678F2" w:rsidP="002678F2">
      <w:pPr>
        <w:pStyle w:val="subsection"/>
      </w:pPr>
      <w:r w:rsidRPr="005039E3">
        <w:tab/>
        <w:t>(3)</w:t>
      </w:r>
      <w:r w:rsidRPr="005039E3">
        <w:tab/>
        <w:t>The applicant shall give to the Judge or nominated AAT member:</w:t>
      </w:r>
    </w:p>
    <w:p w:rsidR="002678F2" w:rsidRPr="005039E3" w:rsidRDefault="002678F2" w:rsidP="002678F2">
      <w:pPr>
        <w:pStyle w:val="paragraph"/>
      </w:pPr>
      <w:r w:rsidRPr="005039E3">
        <w:tab/>
        <w:t>(a)</w:t>
      </w:r>
      <w:r w:rsidRPr="005039E3">
        <w:tab/>
        <w:t>the affidavit or affidavits; and</w:t>
      </w:r>
    </w:p>
    <w:p w:rsidR="002678F2" w:rsidRPr="005039E3" w:rsidRDefault="002678F2" w:rsidP="002678F2">
      <w:pPr>
        <w:pStyle w:val="paragraph"/>
      </w:pPr>
      <w:r w:rsidRPr="005039E3">
        <w:tab/>
        <w:t>(b)</w:t>
      </w:r>
      <w:r w:rsidRPr="005039E3">
        <w:tab/>
        <w:t>unless the applicant is the chief officer of the agency—a copy of an authorisation by the chief officer under subsection</w:t>
      </w:r>
      <w:r w:rsidR="005039E3">
        <w:t> </w:t>
      </w:r>
      <w:r w:rsidRPr="005039E3">
        <w:t>40(3) that was in force in relation to the applicant when the application was made.</w:t>
      </w:r>
    </w:p>
    <w:p w:rsidR="002678F2" w:rsidRPr="005039E3" w:rsidRDefault="002678F2" w:rsidP="002678F2">
      <w:pPr>
        <w:pStyle w:val="ActHead5"/>
      </w:pPr>
      <w:bookmarkStart w:id="106" w:name="_Toc34385298"/>
      <w:r w:rsidRPr="005039E3">
        <w:rPr>
          <w:rStyle w:val="CharSectno"/>
        </w:rPr>
        <w:t>52</w:t>
      </w:r>
      <w:r w:rsidRPr="005039E3">
        <w:t xml:space="preserve">  Judge or nominated AAT member may revoke warrant where section</w:t>
      </w:r>
      <w:r w:rsidR="005039E3">
        <w:t> </w:t>
      </w:r>
      <w:r w:rsidRPr="005039E3">
        <w:t>51 contravened</w:t>
      </w:r>
      <w:bookmarkEnd w:id="106"/>
      <w:r w:rsidRPr="005039E3">
        <w:rPr>
          <w:b w:val="0"/>
        </w:rPr>
        <w:t xml:space="preserve"> </w:t>
      </w:r>
    </w:p>
    <w:p w:rsidR="002678F2" w:rsidRPr="005039E3" w:rsidRDefault="002678F2" w:rsidP="002678F2">
      <w:pPr>
        <w:pStyle w:val="subsection"/>
      </w:pPr>
      <w:r w:rsidRPr="005039E3">
        <w:tab/>
        <w:t>(1)</w:t>
      </w:r>
      <w:r w:rsidRPr="005039E3">
        <w:tab/>
        <w:t>Where a Judge or nominated AAT member who issued a warrant on a telephone application is satisfied that section</w:t>
      </w:r>
      <w:r w:rsidR="005039E3">
        <w:t> </w:t>
      </w:r>
      <w:r w:rsidRPr="005039E3">
        <w:t>51 has not been complied with in relation to the warrant, he or she may, by writing signed by him or her, revoke the warrant and shall, if he or she does so:</w:t>
      </w:r>
    </w:p>
    <w:p w:rsidR="002678F2" w:rsidRPr="005039E3" w:rsidRDefault="002678F2" w:rsidP="002678F2">
      <w:pPr>
        <w:pStyle w:val="paragraph"/>
      </w:pPr>
      <w:r w:rsidRPr="005039E3">
        <w:tab/>
        <w:t>(a)</w:t>
      </w:r>
      <w:r w:rsidRPr="005039E3">
        <w:tab/>
      </w:r>
      <w:r w:rsidR="003B18EE" w:rsidRPr="005039E3">
        <w:t>immediately</w:t>
      </w:r>
      <w:r w:rsidRPr="005039E3">
        <w:t xml:space="preserve"> inform:</w:t>
      </w:r>
    </w:p>
    <w:p w:rsidR="002678F2" w:rsidRPr="005039E3" w:rsidRDefault="002678F2" w:rsidP="002678F2">
      <w:pPr>
        <w:pStyle w:val="paragraphsub"/>
      </w:pPr>
      <w:r w:rsidRPr="005039E3">
        <w:tab/>
        <w:t>(i)</w:t>
      </w:r>
      <w:r w:rsidRPr="005039E3">
        <w:tab/>
        <w:t>the person who made the application on the agency’s behalf; or</w:t>
      </w:r>
    </w:p>
    <w:p w:rsidR="002678F2" w:rsidRPr="005039E3" w:rsidRDefault="002678F2" w:rsidP="002678F2">
      <w:pPr>
        <w:pStyle w:val="paragraphsub"/>
      </w:pPr>
      <w:r w:rsidRPr="005039E3">
        <w:tab/>
        <w:t>(ii)</w:t>
      </w:r>
      <w:r w:rsidRPr="005039E3">
        <w:tab/>
        <w:t>the chief officer of the agency;</w:t>
      </w:r>
    </w:p>
    <w:p w:rsidR="002678F2" w:rsidRPr="005039E3" w:rsidRDefault="002678F2" w:rsidP="002678F2">
      <w:pPr>
        <w:pStyle w:val="paragraph"/>
      </w:pPr>
      <w:r w:rsidRPr="005039E3">
        <w:tab/>
      </w:r>
      <w:r w:rsidRPr="005039E3">
        <w:tab/>
        <w:t>of the revocation; and</w:t>
      </w:r>
    </w:p>
    <w:p w:rsidR="002678F2" w:rsidRPr="005039E3" w:rsidRDefault="002678F2" w:rsidP="002678F2">
      <w:pPr>
        <w:pStyle w:val="paragraph"/>
      </w:pPr>
      <w:r w:rsidRPr="005039E3">
        <w:tab/>
        <w:t>(b)</w:t>
      </w:r>
      <w:r w:rsidRPr="005039E3">
        <w:tab/>
        <w:t>give the instrument of revocation to that person, or to the chief officer, as soon as practicable.</w:t>
      </w:r>
    </w:p>
    <w:p w:rsidR="00B47403" w:rsidRPr="005039E3" w:rsidRDefault="00B47403" w:rsidP="00B47403">
      <w:pPr>
        <w:pStyle w:val="subsection"/>
      </w:pPr>
      <w:r w:rsidRPr="005039E3">
        <w:tab/>
        <w:t>(2)</w:t>
      </w:r>
      <w:r w:rsidRPr="005039E3">
        <w:tab/>
        <w:t xml:space="preserve">Where a warrant issued to an agency is revoked under </w:t>
      </w:r>
      <w:r w:rsidR="005039E3">
        <w:t>subsection (</w:t>
      </w:r>
      <w:r w:rsidRPr="005039E3">
        <w:t>1), the chief officer of the agency must</w:t>
      </w:r>
      <w:r w:rsidR="000323FE" w:rsidRPr="005039E3">
        <w:t>, as soon as practicable, give a copy of the instrument of revocation</w:t>
      </w:r>
      <w:r w:rsidRPr="005039E3">
        <w:t xml:space="preserve"> to the Secretary of the Department.</w:t>
      </w:r>
    </w:p>
    <w:p w:rsidR="00350B32" w:rsidRPr="005039E3" w:rsidRDefault="00350B32" w:rsidP="00350B32">
      <w:pPr>
        <w:pStyle w:val="subsection"/>
      </w:pPr>
      <w:r w:rsidRPr="005039E3">
        <w:tab/>
        <w:t>(3)</w:t>
      </w:r>
      <w:r w:rsidRPr="005039E3">
        <w:tab/>
        <w:t>If:</w:t>
      </w:r>
    </w:p>
    <w:p w:rsidR="00350B32" w:rsidRPr="005039E3" w:rsidRDefault="00350B32" w:rsidP="00350B32">
      <w:pPr>
        <w:pStyle w:val="paragraph"/>
      </w:pPr>
      <w:r w:rsidRPr="005039E3">
        <w:tab/>
        <w:t>(a)</w:t>
      </w:r>
      <w:r w:rsidRPr="005039E3">
        <w:tab/>
        <w:t>a warrant has been issued to an agency; and</w:t>
      </w:r>
    </w:p>
    <w:p w:rsidR="00350B32" w:rsidRPr="005039E3" w:rsidRDefault="00350B32" w:rsidP="00350B32">
      <w:pPr>
        <w:pStyle w:val="paragraph"/>
      </w:pPr>
      <w:r w:rsidRPr="005039E3">
        <w:tab/>
        <w:t>(b)</w:t>
      </w:r>
      <w:r w:rsidRPr="005039E3">
        <w:tab/>
        <w:t>another agency or the Organisation is exercising authority under that warrant (see section</w:t>
      </w:r>
      <w:r w:rsidR="005039E3">
        <w:t> </w:t>
      </w:r>
      <w:r w:rsidRPr="005039E3">
        <w:t>55); and</w:t>
      </w:r>
    </w:p>
    <w:p w:rsidR="00350B32" w:rsidRPr="005039E3" w:rsidRDefault="00350B32" w:rsidP="00350B32">
      <w:pPr>
        <w:pStyle w:val="paragraph"/>
      </w:pPr>
      <w:r w:rsidRPr="005039E3">
        <w:tab/>
        <w:t>(c)</w:t>
      </w:r>
      <w:r w:rsidRPr="005039E3">
        <w:tab/>
        <w:t xml:space="preserve">the warrant is revoked under </w:t>
      </w:r>
      <w:r w:rsidR="005039E3">
        <w:t>subsection (</w:t>
      </w:r>
      <w:r w:rsidRPr="005039E3">
        <w:t>1);</w:t>
      </w:r>
    </w:p>
    <w:p w:rsidR="00350B32" w:rsidRPr="005039E3" w:rsidRDefault="00350B32" w:rsidP="00350B32">
      <w:pPr>
        <w:pStyle w:val="subsection2"/>
      </w:pPr>
      <w:r w:rsidRPr="005039E3">
        <w:t>the chief officer of the agency to which the warrant was issued must:</w:t>
      </w:r>
    </w:p>
    <w:p w:rsidR="00350B32" w:rsidRPr="005039E3" w:rsidRDefault="00350B32" w:rsidP="00350B32">
      <w:pPr>
        <w:pStyle w:val="paragraph"/>
      </w:pPr>
      <w:r w:rsidRPr="005039E3">
        <w:tab/>
        <w:t>(d)</w:t>
      </w:r>
      <w:r w:rsidRPr="005039E3">
        <w:tab/>
        <w:t>immediately inform the chief officer of the other agency or the Director</w:t>
      </w:r>
      <w:r w:rsidR="005039E3">
        <w:noBreakHyphen/>
      </w:r>
      <w:r w:rsidRPr="005039E3">
        <w:t>General of Security (as the case requires) of the revocation; and</w:t>
      </w:r>
    </w:p>
    <w:p w:rsidR="00350B32" w:rsidRPr="005039E3" w:rsidRDefault="00350B32" w:rsidP="00350B32">
      <w:pPr>
        <w:pStyle w:val="paragraph"/>
      </w:pPr>
      <w:r w:rsidRPr="005039E3">
        <w:tab/>
        <w:t>(e)</w:t>
      </w:r>
      <w:r w:rsidRPr="005039E3">
        <w:tab/>
        <w:t xml:space="preserve">give a copy of the instrument of revocation to the person referred to in </w:t>
      </w:r>
      <w:r w:rsidR="005039E3">
        <w:t>paragraph (</w:t>
      </w:r>
      <w:r w:rsidRPr="005039E3">
        <w:t>d) as soon as practicable.</w:t>
      </w:r>
    </w:p>
    <w:p w:rsidR="00430770" w:rsidRPr="005039E3" w:rsidRDefault="00430770" w:rsidP="0071531A">
      <w:pPr>
        <w:pStyle w:val="ActHead5"/>
      </w:pPr>
      <w:bookmarkStart w:id="107" w:name="_Toc34385299"/>
      <w:r w:rsidRPr="005039E3">
        <w:rPr>
          <w:rStyle w:val="CharSectno"/>
        </w:rPr>
        <w:t>54</w:t>
      </w:r>
      <w:r w:rsidRPr="005039E3">
        <w:t xml:space="preserve">  Entry into force of warrants</w:t>
      </w:r>
      <w:bookmarkEnd w:id="107"/>
    </w:p>
    <w:p w:rsidR="00430770" w:rsidRPr="005039E3" w:rsidRDefault="00430770" w:rsidP="0071531A">
      <w:pPr>
        <w:pStyle w:val="subsection"/>
        <w:keepNext/>
        <w:keepLines/>
      </w:pPr>
      <w:r w:rsidRPr="005039E3">
        <w:tab/>
      </w:r>
      <w:r w:rsidRPr="005039E3">
        <w:tab/>
        <w:t>A warrant comes into force when it is issued.</w:t>
      </w:r>
    </w:p>
    <w:p w:rsidR="002678F2" w:rsidRPr="005039E3" w:rsidRDefault="002678F2" w:rsidP="002678F2">
      <w:pPr>
        <w:pStyle w:val="ActHead5"/>
      </w:pPr>
      <w:bookmarkStart w:id="108" w:name="_Toc34385300"/>
      <w:r w:rsidRPr="005039E3">
        <w:rPr>
          <w:rStyle w:val="CharSectno"/>
        </w:rPr>
        <w:t>55</w:t>
      </w:r>
      <w:r w:rsidRPr="005039E3">
        <w:t xml:space="preserve">  Exercise of authority conferred by warrant</w:t>
      </w:r>
      <w:bookmarkEnd w:id="108"/>
    </w:p>
    <w:p w:rsidR="002678F2" w:rsidRPr="005039E3" w:rsidRDefault="002678F2" w:rsidP="002678F2">
      <w:pPr>
        <w:pStyle w:val="subsection"/>
      </w:pPr>
      <w:r w:rsidRPr="005039E3">
        <w:tab/>
        <w:t>(1)</w:t>
      </w:r>
      <w:r w:rsidRPr="005039E3">
        <w:tab/>
        <w:t xml:space="preserve">The authority conferred by a </w:t>
      </w:r>
      <w:r w:rsidR="00DA3B12" w:rsidRPr="005039E3">
        <w:t>Part</w:t>
      </w:r>
      <w:r w:rsidR="005039E3">
        <w:t> </w:t>
      </w:r>
      <w:r w:rsidR="00DA3B12" w:rsidRPr="005039E3">
        <w:t>2</w:t>
      </w:r>
      <w:r w:rsidR="005039E3">
        <w:noBreakHyphen/>
      </w:r>
      <w:r w:rsidR="00DA3B12" w:rsidRPr="005039E3">
        <w:t>5 warrant</w:t>
      </w:r>
      <w:r w:rsidRPr="005039E3">
        <w:t xml:space="preserve"> may only be exercised by </w:t>
      </w:r>
      <w:r w:rsidR="00F25533" w:rsidRPr="005039E3">
        <w:t>a person</w:t>
      </w:r>
      <w:r w:rsidRPr="005039E3">
        <w:t xml:space="preserve"> in relation to whom an approval under </w:t>
      </w:r>
      <w:r w:rsidR="005039E3">
        <w:t>subsection (</w:t>
      </w:r>
      <w:r w:rsidRPr="005039E3">
        <w:t>3) is in force in relation to the warrant.</w:t>
      </w:r>
    </w:p>
    <w:p w:rsidR="00583ED6" w:rsidRPr="005039E3" w:rsidRDefault="00583ED6" w:rsidP="00583ED6">
      <w:pPr>
        <w:pStyle w:val="subsection"/>
      </w:pPr>
      <w:r w:rsidRPr="005039E3">
        <w:tab/>
        <w:t>(3)</w:t>
      </w:r>
      <w:r w:rsidRPr="005039E3">
        <w:tab/>
        <w:t xml:space="preserve">The chief officer of an agency, or an officer of an agency in relation to whom an appointment under </w:t>
      </w:r>
      <w:r w:rsidR="005039E3">
        <w:t>subsection (</w:t>
      </w:r>
      <w:r w:rsidRPr="005039E3">
        <w:t>4) is in force, may approve any of the following persons to exercise the authority conferred by warrants (or classes of warrants) issued to the agency:</w:t>
      </w:r>
    </w:p>
    <w:p w:rsidR="00583ED6" w:rsidRPr="005039E3" w:rsidRDefault="00583ED6" w:rsidP="00583ED6">
      <w:pPr>
        <w:pStyle w:val="paragraph"/>
      </w:pPr>
      <w:r w:rsidRPr="005039E3">
        <w:tab/>
        <w:t>(a)</w:t>
      </w:r>
      <w:r w:rsidRPr="005039E3">
        <w:tab/>
        <w:t>officers (or classes of officers) of the agency or another agency;</w:t>
      </w:r>
    </w:p>
    <w:p w:rsidR="00583ED6" w:rsidRPr="005039E3" w:rsidRDefault="00583ED6" w:rsidP="00583ED6">
      <w:pPr>
        <w:pStyle w:val="paragraph"/>
      </w:pPr>
      <w:r w:rsidRPr="005039E3">
        <w:tab/>
        <w:t>(b)</w:t>
      </w:r>
      <w:r w:rsidRPr="005039E3">
        <w:tab/>
        <w:t>staff members (or classes of staff members) of the agency or another agency;</w:t>
      </w:r>
    </w:p>
    <w:p w:rsidR="009759FA" w:rsidRPr="005039E3" w:rsidRDefault="009759FA" w:rsidP="009759FA">
      <w:pPr>
        <w:pStyle w:val="paragraph"/>
      </w:pPr>
      <w:r w:rsidRPr="005039E3">
        <w:tab/>
        <w:t>(c)</w:t>
      </w:r>
      <w:r w:rsidRPr="005039E3">
        <w:tab/>
        <w:t>ASIO employees (or classes of ASIO employees);</w:t>
      </w:r>
    </w:p>
    <w:p w:rsidR="00583ED6" w:rsidRPr="005039E3" w:rsidRDefault="00583ED6" w:rsidP="00583ED6">
      <w:pPr>
        <w:pStyle w:val="paragraph"/>
      </w:pPr>
      <w:r w:rsidRPr="005039E3">
        <w:tab/>
        <w:t>(d)</w:t>
      </w:r>
      <w:r w:rsidRPr="005039E3">
        <w:tab/>
        <w:t>persons assisting the Organisation in the performance of its functions.</w:t>
      </w:r>
    </w:p>
    <w:p w:rsidR="002678F2" w:rsidRPr="005039E3" w:rsidRDefault="002678F2" w:rsidP="002678F2">
      <w:pPr>
        <w:pStyle w:val="subsection"/>
      </w:pPr>
      <w:r w:rsidRPr="005039E3">
        <w:tab/>
        <w:t>(4)</w:t>
      </w:r>
      <w:r w:rsidRPr="005039E3">
        <w:tab/>
        <w:t xml:space="preserve">The chief officer of an agency may appoint in writing an officer of the agency to be an approving officer for the purposes of </w:t>
      </w:r>
      <w:r w:rsidR="005039E3">
        <w:t>subsection (</w:t>
      </w:r>
      <w:r w:rsidRPr="005039E3">
        <w:t>3).</w:t>
      </w:r>
    </w:p>
    <w:p w:rsidR="002678F2" w:rsidRPr="005039E3" w:rsidRDefault="002678F2" w:rsidP="002678F2">
      <w:pPr>
        <w:pStyle w:val="subsection"/>
      </w:pPr>
      <w:r w:rsidRPr="005039E3">
        <w:tab/>
        <w:t>(5)</w:t>
      </w:r>
      <w:r w:rsidRPr="005039E3">
        <w:tab/>
        <w:t xml:space="preserve">In spite of </w:t>
      </w:r>
      <w:r w:rsidR="005039E3">
        <w:t>subsection (</w:t>
      </w:r>
      <w:r w:rsidRPr="005039E3">
        <w:t>1), a designated officer</w:t>
      </w:r>
      <w:r w:rsidR="00AA2B7A" w:rsidRPr="005039E3">
        <w:t>, or an employee of a carrier,</w:t>
      </w:r>
      <w:r w:rsidRPr="005039E3">
        <w:t xml:space="preserve"> may provide technical assistance to </w:t>
      </w:r>
      <w:r w:rsidR="00583ED6" w:rsidRPr="005039E3">
        <w:t>a person</w:t>
      </w:r>
      <w:r w:rsidRPr="005039E3">
        <w:t xml:space="preserve"> who is exercising the authority conferred by a warrant.</w:t>
      </w:r>
    </w:p>
    <w:p w:rsidR="002678F2" w:rsidRPr="005039E3" w:rsidRDefault="002678F2" w:rsidP="002678F2">
      <w:pPr>
        <w:pStyle w:val="subsection"/>
      </w:pPr>
      <w:r w:rsidRPr="005039E3">
        <w:tab/>
        <w:t>(6)</w:t>
      </w:r>
      <w:r w:rsidRPr="005039E3">
        <w:tab/>
        <w:t xml:space="preserve">A reference in </w:t>
      </w:r>
      <w:r w:rsidR="005039E3">
        <w:t>subsection (</w:t>
      </w:r>
      <w:r w:rsidRPr="005039E3">
        <w:t>5) to the provision of technical assistance includes a reference to:</w:t>
      </w:r>
    </w:p>
    <w:p w:rsidR="002678F2" w:rsidRPr="005039E3" w:rsidRDefault="002678F2" w:rsidP="002678F2">
      <w:pPr>
        <w:pStyle w:val="paragraph"/>
      </w:pPr>
      <w:r w:rsidRPr="005039E3">
        <w:tab/>
        <w:t>(a)</w:t>
      </w:r>
      <w:r w:rsidRPr="005039E3">
        <w:tab/>
        <w:t xml:space="preserve">the doing of any act involved in the interception of a communication under a warrant, to the extent that the act is incidental to the doing of an act referred to in </w:t>
      </w:r>
      <w:r w:rsidR="005039E3">
        <w:t>paragraph (</w:t>
      </w:r>
      <w:r w:rsidRPr="005039E3">
        <w:t>b); and</w:t>
      </w:r>
    </w:p>
    <w:p w:rsidR="002678F2" w:rsidRPr="005039E3" w:rsidRDefault="002678F2" w:rsidP="002678F2">
      <w:pPr>
        <w:pStyle w:val="paragraph"/>
        <w:keepNext/>
        <w:keepLines/>
      </w:pPr>
      <w:r w:rsidRPr="005039E3">
        <w:tab/>
        <w:t>(b)</w:t>
      </w:r>
      <w:r w:rsidRPr="005039E3">
        <w:tab/>
        <w:t>the doing of any act in connection with:</w:t>
      </w:r>
    </w:p>
    <w:p w:rsidR="002678F2" w:rsidRPr="005039E3" w:rsidRDefault="002678F2" w:rsidP="002678F2">
      <w:pPr>
        <w:pStyle w:val="paragraphsub"/>
      </w:pPr>
      <w:r w:rsidRPr="005039E3">
        <w:tab/>
        <w:t>(i)</w:t>
      </w:r>
      <w:r w:rsidRPr="005039E3">
        <w:tab/>
        <w:t>the installation of equipment for the purposes of intercepting a communication in accordance with a warrant; or</w:t>
      </w:r>
    </w:p>
    <w:p w:rsidR="002678F2" w:rsidRPr="005039E3" w:rsidRDefault="002678F2" w:rsidP="002678F2">
      <w:pPr>
        <w:pStyle w:val="paragraphsub"/>
      </w:pPr>
      <w:r w:rsidRPr="005039E3">
        <w:tab/>
        <w:t>(ii)</w:t>
      </w:r>
      <w:r w:rsidRPr="005039E3">
        <w:tab/>
        <w:t>the maintenance, testing or use of such equipment; or</w:t>
      </w:r>
    </w:p>
    <w:p w:rsidR="002678F2" w:rsidRPr="005039E3" w:rsidRDefault="002678F2" w:rsidP="002678F2">
      <w:pPr>
        <w:pStyle w:val="paragraphsub"/>
      </w:pPr>
      <w:r w:rsidRPr="005039E3">
        <w:tab/>
        <w:t>(iii)</w:t>
      </w:r>
      <w:r w:rsidRPr="005039E3">
        <w:tab/>
        <w:t>the removal of such equipment.</w:t>
      </w:r>
    </w:p>
    <w:p w:rsidR="002678F2" w:rsidRPr="005039E3" w:rsidRDefault="002678F2" w:rsidP="002678F2">
      <w:pPr>
        <w:pStyle w:val="subsection"/>
      </w:pPr>
      <w:r w:rsidRPr="005039E3">
        <w:tab/>
        <w:t>(7)</w:t>
      </w:r>
      <w:r w:rsidRPr="005039E3">
        <w:tab/>
        <w:t xml:space="preserve">The chief officer of an agency or a person who is an approving officer for an agency under </w:t>
      </w:r>
      <w:r w:rsidR="005039E3">
        <w:t>subsection (</w:t>
      </w:r>
      <w:r w:rsidRPr="005039E3">
        <w:t xml:space="preserve">4) may, in writing, declare persons to be designated officers for the purposes of </w:t>
      </w:r>
      <w:r w:rsidR="005039E3">
        <w:t>subsection (</w:t>
      </w:r>
      <w:r w:rsidRPr="005039E3">
        <w:t>5).</w:t>
      </w:r>
    </w:p>
    <w:p w:rsidR="004C1EC7" w:rsidRPr="005039E3" w:rsidRDefault="004C1EC7" w:rsidP="004C1EC7">
      <w:pPr>
        <w:pStyle w:val="subsection"/>
      </w:pPr>
      <w:r w:rsidRPr="005039E3">
        <w:tab/>
        <w:t>(8)</w:t>
      </w:r>
      <w:r w:rsidRPr="005039E3">
        <w:tab/>
        <w:t xml:space="preserve">To avoid doubt, the Organisation exercises authority under a warrant even if a person assisting the Organisation in the performance of its functions, who is not an </w:t>
      </w:r>
      <w:r w:rsidR="009759FA" w:rsidRPr="005039E3">
        <w:t>ASIO employee</w:t>
      </w:r>
      <w:r w:rsidRPr="005039E3">
        <w:t xml:space="preserve">, is approved to exercise that authority under </w:t>
      </w:r>
      <w:r w:rsidR="005039E3">
        <w:t>paragraph (</w:t>
      </w:r>
      <w:r w:rsidRPr="005039E3">
        <w:t>3)(d).</w:t>
      </w:r>
    </w:p>
    <w:p w:rsidR="002678F2" w:rsidRPr="005039E3" w:rsidRDefault="002678F2" w:rsidP="002678F2">
      <w:pPr>
        <w:pStyle w:val="ActHead5"/>
      </w:pPr>
      <w:bookmarkStart w:id="109" w:name="_Toc34385301"/>
      <w:r w:rsidRPr="005039E3">
        <w:rPr>
          <w:rStyle w:val="CharSectno"/>
        </w:rPr>
        <w:t>57</w:t>
      </w:r>
      <w:r w:rsidRPr="005039E3">
        <w:t xml:space="preserve">  Revocation of warrant by chief officer</w:t>
      </w:r>
      <w:bookmarkEnd w:id="109"/>
    </w:p>
    <w:p w:rsidR="004C1EC7" w:rsidRPr="005039E3" w:rsidRDefault="004C1EC7" w:rsidP="004C1EC7">
      <w:pPr>
        <w:pStyle w:val="subsection"/>
      </w:pPr>
      <w:r w:rsidRPr="005039E3">
        <w:tab/>
        <w:t>(1)</w:t>
      </w:r>
      <w:r w:rsidRPr="005039E3">
        <w:tab/>
        <w:t>The chief officer of an agency:</w:t>
      </w:r>
    </w:p>
    <w:p w:rsidR="004C1EC7" w:rsidRPr="005039E3" w:rsidRDefault="004C1EC7" w:rsidP="004C1EC7">
      <w:pPr>
        <w:pStyle w:val="paragraph"/>
      </w:pPr>
      <w:r w:rsidRPr="005039E3">
        <w:tab/>
        <w:t>(a)</w:t>
      </w:r>
      <w:r w:rsidRPr="005039E3">
        <w:tab/>
        <w:t>may, at any time, by signed writing, revoke a warrant issued to the agency; and</w:t>
      </w:r>
    </w:p>
    <w:p w:rsidR="004C1EC7" w:rsidRPr="005039E3" w:rsidRDefault="004C1EC7" w:rsidP="004C1EC7">
      <w:pPr>
        <w:pStyle w:val="paragraph"/>
      </w:pPr>
      <w:r w:rsidRPr="005039E3">
        <w:tab/>
        <w:t>(b)</w:t>
      </w:r>
      <w:r w:rsidRPr="005039E3">
        <w:tab/>
        <w:t>must do so, if he or she is satisfied that the grounds on which the warrant was issued to the agency have ceased to exist.</w:t>
      </w:r>
    </w:p>
    <w:p w:rsidR="004C1EC7" w:rsidRPr="005039E3" w:rsidRDefault="004C1EC7" w:rsidP="004C1EC7">
      <w:pPr>
        <w:pStyle w:val="subsection"/>
      </w:pPr>
      <w:r w:rsidRPr="005039E3">
        <w:tab/>
        <w:t>(2)</w:t>
      </w:r>
      <w:r w:rsidRPr="005039E3">
        <w:tab/>
        <w:t>If another agency or the Organisation is exercising authority under the warrant, then before revoking the warrant, the chief officer must inform the chief officer of the other agency or the Director</w:t>
      </w:r>
      <w:r w:rsidR="005039E3">
        <w:noBreakHyphen/>
      </w:r>
      <w:r w:rsidRPr="005039E3">
        <w:t>General of Security (as the case requires) of the proposed revocation.</w:t>
      </w:r>
    </w:p>
    <w:p w:rsidR="004C1EC7" w:rsidRPr="005039E3" w:rsidRDefault="004C1EC7" w:rsidP="004C1EC7">
      <w:pPr>
        <w:pStyle w:val="subsection"/>
      </w:pPr>
      <w:r w:rsidRPr="005039E3">
        <w:tab/>
        <w:t>(3)</w:t>
      </w:r>
      <w:r w:rsidRPr="005039E3">
        <w:tab/>
        <w:t>After revoking the warrant, the chief officer must:</w:t>
      </w:r>
    </w:p>
    <w:p w:rsidR="004C1EC7" w:rsidRPr="005039E3" w:rsidRDefault="004C1EC7" w:rsidP="004C1EC7">
      <w:pPr>
        <w:pStyle w:val="paragraph"/>
      </w:pPr>
      <w:r w:rsidRPr="005039E3">
        <w:tab/>
        <w:t>(a)</w:t>
      </w:r>
      <w:r w:rsidRPr="005039E3">
        <w:tab/>
        <w:t xml:space="preserve">if </w:t>
      </w:r>
      <w:r w:rsidR="005039E3">
        <w:t>subsection (</w:t>
      </w:r>
      <w:r w:rsidRPr="005039E3">
        <w:t>2) applies—immediately inform the chief officer of the other agency or the Director</w:t>
      </w:r>
      <w:r w:rsidR="005039E3">
        <w:noBreakHyphen/>
      </w:r>
      <w:r w:rsidRPr="005039E3">
        <w:t>General of Security (as the case requires) of the revocation; and</w:t>
      </w:r>
    </w:p>
    <w:p w:rsidR="004C1EC7" w:rsidRPr="005039E3" w:rsidRDefault="004C1EC7" w:rsidP="004C1EC7">
      <w:pPr>
        <w:pStyle w:val="paragraph"/>
      </w:pPr>
      <w:r w:rsidRPr="005039E3">
        <w:tab/>
        <w:t>(b)</w:t>
      </w:r>
      <w:r w:rsidRPr="005039E3">
        <w:tab/>
        <w:t>in any case—give a copy of the instrument of revocation to the Secretary of the Department as soon as practicable.</w:t>
      </w:r>
    </w:p>
    <w:p w:rsidR="002678F2" w:rsidRPr="005039E3" w:rsidRDefault="002678F2" w:rsidP="002678F2">
      <w:pPr>
        <w:pStyle w:val="subsection"/>
      </w:pPr>
      <w:r w:rsidRPr="005039E3">
        <w:tab/>
        <w:t>(4)</w:t>
      </w:r>
      <w:r w:rsidRPr="005039E3">
        <w:tab/>
        <w:t xml:space="preserve">The chief officer of an agency may delegate his or her power under </w:t>
      </w:r>
      <w:r w:rsidR="005039E3">
        <w:t>paragraph (</w:t>
      </w:r>
      <w:r w:rsidR="00CD1DE4" w:rsidRPr="005039E3">
        <w:t>1)(a)</w:t>
      </w:r>
      <w:r w:rsidRPr="005039E3">
        <w:t xml:space="preserve"> to a certifying officer of the agency.</w:t>
      </w:r>
    </w:p>
    <w:p w:rsidR="00430770" w:rsidRPr="005039E3" w:rsidRDefault="00430770" w:rsidP="00430770">
      <w:pPr>
        <w:pStyle w:val="subsection"/>
      </w:pPr>
      <w:r w:rsidRPr="005039E3">
        <w:tab/>
        <w:t>(5)</w:t>
      </w:r>
      <w:r w:rsidRPr="005039E3">
        <w:tab/>
        <w:t>This section does not apply in relation to a warrant that has ceased to be in force.</w:t>
      </w:r>
    </w:p>
    <w:p w:rsidR="004445E4" w:rsidRPr="005039E3" w:rsidRDefault="004445E4" w:rsidP="00430770">
      <w:pPr>
        <w:pStyle w:val="subsection"/>
      </w:pPr>
      <w:r w:rsidRPr="005039E3">
        <w:tab/>
        <w:t>(6)</w:t>
      </w:r>
      <w:r w:rsidRPr="005039E3">
        <w:tab/>
        <w:t xml:space="preserve">For the purposes of the application of </w:t>
      </w:r>
      <w:r w:rsidR="005039E3">
        <w:t>subsection (</w:t>
      </w:r>
      <w:r w:rsidRPr="005039E3">
        <w:t>1) to a control order warrant issued on the ground that a control order was in force, that ground is taken to have ceased to exist if, and only if, neither that control order, nor any succeeding control order, is in force.</w:t>
      </w:r>
    </w:p>
    <w:p w:rsidR="002678F2" w:rsidRPr="005039E3" w:rsidRDefault="002678F2" w:rsidP="002678F2">
      <w:pPr>
        <w:pStyle w:val="ActHead5"/>
      </w:pPr>
      <w:bookmarkStart w:id="110" w:name="_Toc34385302"/>
      <w:r w:rsidRPr="005039E3">
        <w:rPr>
          <w:rStyle w:val="CharSectno"/>
        </w:rPr>
        <w:t>58</w:t>
      </w:r>
      <w:r w:rsidRPr="005039E3">
        <w:t xml:space="preserve">  Discontinuance of interceptions under certain warrants</w:t>
      </w:r>
      <w:bookmarkEnd w:id="110"/>
    </w:p>
    <w:p w:rsidR="00430770" w:rsidRPr="005039E3" w:rsidRDefault="00430770" w:rsidP="00430770">
      <w:pPr>
        <w:pStyle w:val="subsection"/>
      </w:pPr>
      <w:r w:rsidRPr="005039E3">
        <w:tab/>
        <w:t>(1)</w:t>
      </w:r>
      <w:r w:rsidRPr="005039E3">
        <w:tab/>
        <w:t xml:space="preserve">The chief officer of an agency must, on the revocation or proposed revocation of a warrant issued to the agency, </w:t>
      </w:r>
      <w:r w:rsidR="009B0136" w:rsidRPr="005039E3">
        <w:t>immediately</w:t>
      </w:r>
      <w:r w:rsidRPr="005039E3">
        <w:t xml:space="preserve"> take such steps as are necessary to ensure that interceptions of communications under the warrant are discontinued.</w:t>
      </w:r>
    </w:p>
    <w:p w:rsidR="002678F2" w:rsidRPr="005039E3" w:rsidRDefault="002678F2" w:rsidP="002678F2">
      <w:pPr>
        <w:pStyle w:val="subsection"/>
        <w:keepNext/>
        <w:keepLines/>
      </w:pPr>
      <w:r w:rsidRPr="005039E3">
        <w:tab/>
        <w:t>(2)</w:t>
      </w:r>
      <w:r w:rsidRPr="005039E3">
        <w:tab/>
        <w:t>If the chief officer of an agency</w:t>
      </w:r>
      <w:r w:rsidR="009B0136" w:rsidRPr="005039E3">
        <w:t xml:space="preserve"> or the Director</w:t>
      </w:r>
      <w:r w:rsidR="005039E3">
        <w:noBreakHyphen/>
      </w:r>
      <w:r w:rsidR="009B0136" w:rsidRPr="005039E3">
        <w:t>General of Security</w:t>
      </w:r>
      <w:r w:rsidRPr="005039E3">
        <w:t xml:space="preserve"> is informed under section</w:t>
      </w:r>
      <w:r w:rsidR="005039E3">
        <w:t> </w:t>
      </w:r>
      <w:r w:rsidRPr="005039E3">
        <w:t xml:space="preserve">57 of the revocation or proposed revocation of a warrant, </w:t>
      </w:r>
      <w:r w:rsidR="009B0136" w:rsidRPr="005039E3">
        <w:t>he or she must immediately</w:t>
      </w:r>
      <w:r w:rsidRPr="005039E3">
        <w:t xml:space="preserve"> take such steps as are necessary to ensure that interceptions of communications under the warrant by the agency</w:t>
      </w:r>
      <w:r w:rsidR="0092597D" w:rsidRPr="005039E3">
        <w:t xml:space="preserve"> or the Organisation (as the case requires)</w:t>
      </w:r>
      <w:r w:rsidRPr="005039E3">
        <w:t xml:space="preserve"> are discontinued.</w:t>
      </w:r>
    </w:p>
    <w:p w:rsidR="002678F2" w:rsidRPr="005039E3" w:rsidRDefault="002678F2" w:rsidP="002678F2">
      <w:pPr>
        <w:pStyle w:val="ActHead5"/>
      </w:pPr>
      <w:bookmarkStart w:id="111" w:name="_Toc34385303"/>
      <w:r w:rsidRPr="005039E3">
        <w:rPr>
          <w:rStyle w:val="CharSectno"/>
        </w:rPr>
        <w:t>59</w:t>
      </w:r>
      <w:r w:rsidRPr="005039E3">
        <w:t xml:space="preserve">  When revocation of certain warrants takes effect</w:t>
      </w:r>
      <w:bookmarkEnd w:id="111"/>
    </w:p>
    <w:p w:rsidR="002678F2" w:rsidRPr="005039E3" w:rsidRDefault="002678F2" w:rsidP="002678F2">
      <w:pPr>
        <w:pStyle w:val="subsection"/>
      </w:pPr>
      <w:r w:rsidRPr="005039E3">
        <w:tab/>
      </w:r>
      <w:r w:rsidRPr="005039E3">
        <w:tab/>
        <w:t>A warrant revoked under subsection</w:t>
      </w:r>
      <w:r w:rsidR="005039E3">
        <w:t> </w:t>
      </w:r>
      <w:r w:rsidRPr="005039E3">
        <w:t xml:space="preserve">52(1) or 57(1) does not cease to be in force until the instrument of revocation is received by or on behalf of the </w:t>
      </w:r>
      <w:r w:rsidR="00181420" w:rsidRPr="005039E3">
        <w:t>Secretary of the Department</w:t>
      </w:r>
      <w:r w:rsidRPr="005039E3">
        <w:t xml:space="preserve"> or the warrant expires, whichever happens sooner.</w:t>
      </w:r>
    </w:p>
    <w:p w:rsidR="000556F5" w:rsidRPr="005039E3" w:rsidRDefault="000556F5" w:rsidP="000556F5">
      <w:pPr>
        <w:pStyle w:val="ActHead5"/>
      </w:pPr>
      <w:bookmarkStart w:id="112" w:name="_Toc34385304"/>
      <w:r w:rsidRPr="005039E3">
        <w:rPr>
          <w:rStyle w:val="CharSectno"/>
        </w:rPr>
        <w:t>59A</w:t>
      </w:r>
      <w:r w:rsidRPr="005039E3">
        <w:t xml:space="preserve">  Notification to Secretary of the Department</w:t>
      </w:r>
      <w:bookmarkEnd w:id="112"/>
    </w:p>
    <w:p w:rsidR="000556F5" w:rsidRPr="005039E3" w:rsidRDefault="000556F5" w:rsidP="000556F5">
      <w:pPr>
        <w:pStyle w:val="subsection"/>
      </w:pPr>
      <w:r w:rsidRPr="005039E3">
        <w:tab/>
        <w:t>(1)</w:t>
      </w:r>
      <w:r w:rsidRPr="005039E3">
        <w:tab/>
        <w:t>Where a Part</w:t>
      </w:r>
      <w:r w:rsidR="005039E3">
        <w:t> </w:t>
      </w:r>
      <w:r w:rsidRPr="005039E3">
        <w:t>2</w:t>
      </w:r>
      <w:r w:rsidR="005039E3">
        <w:noBreakHyphen/>
      </w:r>
      <w:r w:rsidRPr="005039E3">
        <w:t>5 warrant is issued to an agency, the chief officer of the agency must cause a copy of the warrant to be given to the Secretary of the Department as soon as practicable.</w:t>
      </w:r>
    </w:p>
    <w:p w:rsidR="000556F5" w:rsidRPr="005039E3" w:rsidRDefault="000556F5" w:rsidP="000556F5">
      <w:pPr>
        <w:pStyle w:val="subsection"/>
      </w:pPr>
      <w:r w:rsidRPr="005039E3">
        <w:tab/>
        <w:t>(2)</w:t>
      </w:r>
      <w:r w:rsidRPr="005039E3">
        <w:tab/>
        <w:t>Where:</w:t>
      </w:r>
    </w:p>
    <w:p w:rsidR="000556F5" w:rsidRPr="005039E3" w:rsidRDefault="000556F5" w:rsidP="000556F5">
      <w:pPr>
        <w:pStyle w:val="paragraph"/>
      </w:pPr>
      <w:r w:rsidRPr="005039E3">
        <w:tab/>
        <w:t>(a)</w:t>
      </w:r>
      <w:r w:rsidRPr="005039E3">
        <w:tab/>
        <w:t>it is proposed, under a warrant issued under section</w:t>
      </w:r>
      <w:r w:rsidR="005039E3">
        <w:t> </w:t>
      </w:r>
      <w:r w:rsidRPr="005039E3">
        <w:t>46A, to intercept communications made to or from a telecommunications service; and</w:t>
      </w:r>
    </w:p>
    <w:p w:rsidR="000556F5" w:rsidRPr="005039E3" w:rsidRDefault="000556F5" w:rsidP="000556F5">
      <w:pPr>
        <w:pStyle w:val="paragraph"/>
      </w:pPr>
      <w:r w:rsidRPr="005039E3">
        <w:tab/>
        <w:t>(b)</w:t>
      </w:r>
      <w:r w:rsidRPr="005039E3">
        <w:tab/>
        <w:t>the warrant is not a warrant that authorises interception of communications made by means of a telecommunications device or telecommunications devices identified in the warrant; and</w:t>
      </w:r>
    </w:p>
    <w:p w:rsidR="000556F5" w:rsidRPr="005039E3" w:rsidRDefault="000556F5" w:rsidP="000556F5">
      <w:pPr>
        <w:pStyle w:val="paragraph"/>
      </w:pPr>
      <w:r w:rsidRPr="005039E3">
        <w:tab/>
        <w:t>(c)</w:t>
      </w:r>
      <w:r w:rsidRPr="005039E3">
        <w:tab/>
        <w:t>the service was not identified in the warrant;</w:t>
      </w:r>
    </w:p>
    <w:p w:rsidR="000556F5" w:rsidRPr="005039E3" w:rsidRDefault="000556F5" w:rsidP="000556F5">
      <w:pPr>
        <w:pStyle w:val="subsection2"/>
      </w:pPr>
      <w:r w:rsidRPr="005039E3">
        <w:t>the chief officer must cause the Secretary of the Department to be given, as soon as practicable, a description in writing of the service sufficient to identify it.</w:t>
      </w:r>
    </w:p>
    <w:p w:rsidR="004445E4" w:rsidRPr="005039E3" w:rsidRDefault="004445E4" w:rsidP="004445E4">
      <w:pPr>
        <w:pStyle w:val="ActHead5"/>
      </w:pPr>
      <w:bookmarkStart w:id="113" w:name="_Toc34385305"/>
      <w:r w:rsidRPr="005039E3">
        <w:rPr>
          <w:rStyle w:val="CharSectno"/>
        </w:rPr>
        <w:t>59B</w:t>
      </w:r>
      <w:r w:rsidRPr="005039E3">
        <w:t xml:space="preserve">  Notification to Ombudsman by Commonwealth agencies in relation to control order warrants</w:t>
      </w:r>
      <w:bookmarkEnd w:id="113"/>
    </w:p>
    <w:p w:rsidR="004445E4" w:rsidRPr="005039E3" w:rsidRDefault="004445E4" w:rsidP="004445E4">
      <w:pPr>
        <w:pStyle w:val="subsection"/>
      </w:pPr>
      <w:r w:rsidRPr="005039E3">
        <w:tab/>
        <w:t>(1)</w:t>
      </w:r>
      <w:r w:rsidRPr="005039E3">
        <w:tab/>
        <w:t>Within 6 months after a control order warrant is issued in response to an application by a Commonwealth agency, the chief officer of the agency must:</w:t>
      </w:r>
    </w:p>
    <w:p w:rsidR="004445E4" w:rsidRPr="005039E3" w:rsidRDefault="004445E4" w:rsidP="004445E4">
      <w:pPr>
        <w:pStyle w:val="paragraph"/>
      </w:pPr>
      <w:r w:rsidRPr="005039E3">
        <w:tab/>
        <w:t>(a)</w:t>
      </w:r>
      <w:r w:rsidRPr="005039E3">
        <w:tab/>
        <w:t>notify the Ombudsman that the warrant has been issued; and</w:t>
      </w:r>
    </w:p>
    <w:p w:rsidR="004445E4" w:rsidRPr="005039E3" w:rsidRDefault="004445E4" w:rsidP="004445E4">
      <w:pPr>
        <w:pStyle w:val="paragraph"/>
      </w:pPr>
      <w:r w:rsidRPr="005039E3">
        <w:tab/>
        <w:t>(b)</w:t>
      </w:r>
      <w:r w:rsidRPr="005039E3">
        <w:tab/>
        <w:t>give to the Ombudsman a copy of the warrant.</w:t>
      </w:r>
    </w:p>
    <w:p w:rsidR="004445E4" w:rsidRPr="005039E3" w:rsidRDefault="004445E4" w:rsidP="004445E4">
      <w:pPr>
        <w:pStyle w:val="subsection"/>
      </w:pPr>
      <w:r w:rsidRPr="005039E3">
        <w:tab/>
        <w:t>(2)</w:t>
      </w:r>
      <w:r w:rsidRPr="005039E3">
        <w:tab/>
        <w:t>As soon as practicable after an officer of a Commonwealth agency contravenes any of the following conditions, restrictions or provisions, the chief officer of the agency must notify the Ombudsman of the contravention:</w:t>
      </w:r>
    </w:p>
    <w:p w:rsidR="004445E4" w:rsidRPr="005039E3" w:rsidRDefault="004445E4" w:rsidP="004445E4">
      <w:pPr>
        <w:pStyle w:val="paragraph"/>
      </w:pPr>
      <w:r w:rsidRPr="005039E3">
        <w:tab/>
        <w:t>(a)</w:t>
      </w:r>
      <w:r w:rsidRPr="005039E3">
        <w:tab/>
        <w:t>a condition or restriction specified in a control order warrant under subsection</w:t>
      </w:r>
      <w:r w:rsidR="005039E3">
        <w:t> </w:t>
      </w:r>
      <w:r w:rsidRPr="005039E3">
        <w:t>49(2);</w:t>
      </w:r>
    </w:p>
    <w:p w:rsidR="004445E4" w:rsidRPr="005039E3" w:rsidRDefault="004445E4" w:rsidP="004445E4">
      <w:pPr>
        <w:pStyle w:val="paragraph"/>
      </w:pPr>
      <w:r w:rsidRPr="005039E3">
        <w:tab/>
        <w:t>(b)</w:t>
      </w:r>
      <w:r w:rsidRPr="005039E3">
        <w:tab/>
        <w:t>paragraph</w:t>
      </w:r>
      <w:r w:rsidR="005039E3">
        <w:t> </w:t>
      </w:r>
      <w:r w:rsidRPr="005039E3">
        <w:t>57(1)(b), to the extent it applies to a control order warrant;</w:t>
      </w:r>
    </w:p>
    <w:p w:rsidR="004445E4" w:rsidRPr="005039E3" w:rsidRDefault="004445E4" w:rsidP="004445E4">
      <w:pPr>
        <w:pStyle w:val="paragraph"/>
      </w:pPr>
      <w:r w:rsidRPr="005039E3">
        <w:tab/>
        <w:t>(c)</w:t>
      </w:r>
      <w:r w:rsidRPr="005039E3">
        <w:tab/>
        <w:t>subsection</w:t>
      </w:r>
      <w:r w:rsidR="005039E3">
        <w:t> </w:t>
      </w:r>
      <w:r w:rsidRPr="005039E3">
        <w:t>63(1), to the extent it applies to lawfully intercepted information obtained under a control order warrant;</w:t>
      </w:r>
    </w:p>
    <w:p w:rsidR="004445E4" w:rsidRPr="005039E3" w:rsidRDefault="004445E4" w:rsidP="004445E4">
      <w:pPr>
        <w:pStyle w:val="paragraph"/>
      </w:pPr>
      <w:r w:rsidRPr="005039E3">
        <w:tab/>
        <w:t>(d)</w:t>
      </w:r>
      <w:r w:rsidRPr="005039E3">
        <w:tab/>
        <w:t>subsection</w:t>
      </w:r>
      <w:r w:rsidR="005039E3">
        <w:t> </w:t>
      </w:r>
      <w:r w:rsidRPr="005039E3">
        <w:t>63(2), to the extent it applies to interception warrant information that relates to a control order warrant;</w:t>
      </w:r>
    </w:p>
    <w:p w:rsidR="004445E4" w:rsidRPr="005039E3" w:rsidRDefault="004445E4" w:rsidP="004445E4">
      <w:pPr>
        <w:pStyle w:val="paragraph"/>
      </w:pPr>
      <w:r w:rsidRPr="005039E3">
        <w:tab/>
        <w:t>(e)</w:t>
      </w:r>
      <w:r w:rsidRPr="005039E3">
        <w:tab/>
        <w:t>section</w:t>
      </w:r>
      <w:r w:rsidR="005039E3">
        <w:t> </w:t>
      </w:r>
      <w:r w:rsidRPr="005039E3">
        <w:t>79, to the extent it applies to a restricted record obtained under a control order warrant;</w:t>
      </w:r>
    </w:p>
    <w:p w:rsidR="004445E4" w:rsidRPr="005039E3" w:rsidRDefault="004445E4" w:rsidP="004445E4">
      <w:pPr>
        <w:pStyle w:val="paragraph"/>
      </w:pPr>
      <w:r w:rsidRPr="005039E3">
        <w:tab/>
        <w:t>(f)</w:t>
      </w:r>
      <w:r w:rsidRPr="005039E3">
        <w:tab/>
        <w:t>section</w:t>
      </w:r>
      <w:r w:rsidR="005039E3">
        <w:t> </w:t>
      </w:r>
      <w:r w:rsidRPr="005039E3">
        <w:t>79AA;</w:t>
      </w:r>
    </w:p>
    <w:p w:rsidR="004445E4" w:rsidRPr="005039E3" w:rsidRDefault="004445E4" w:rsidP="004445E4">
      <w:pPr>
        <w:pStyle w:val="paragraph"/>
      </w:pPr>
      <w:r w:rsidRPr="005039E3">
        <w:tab/>
        <w:t>(g)</w:t>
      </w:r>
      <w:r w:rsidRPr="005039E3">
        <w:tab/>
        <w:t>subsection</w:t>
      </w:r>
      <w:r w:rsidR="005039E3">
        <w:t> </w:t>
      </w:r>
      <w:r w:rsidRPr="005039E3">
        <w:t>103B(4).</w:t>
      </w:r>
    </w:p>
    <w:p w:rsidR="004445E4" w:rsidRPr="005039E3" w:rsidRDefault="004445E4" w:rsidP="004445E4">
      <w:pPr>
        <w:pStyle w:val="subsection"/>
      </w:pPr>
      <w:r w:rsidRPr="005039E3">
        <w:tab/>
        <w:t>(3)</w:t>
      </w:r>
      <w:r w:rsidRPr="005039E3">
        <w:tab/>
        <w:t xml:space="preserve">A failure to comply with </w:t>
      </w:r>
      <w:r w:rsidR="005039E3">
        <w:t>subsection (</w:t>
      </w:r>
      <w:r w:rsidRPr="005039E3">
        <w:t>1) or (2) does not affect the validity of a control order warrant.</w:t>
      </w:r>
    </w:p>
    <w:p w:rsidR="002678F2" w:rsidRPr="005039E3" w:rsidRDefault="002678F2" w:rsidP="002678F2">
      <w:pPr>
        <w:pStyle w:val="ActHead5"/>
      </w:pPr>
      <w:bookmarkStart w:id="114" w:name="_Toc34385306"/>
      <w:r w:rsidRPr="005039E3">
        <w:rPr>
          <w:rStyle w:val="CharSectno"/>
        </w:rPr>
        <w:t>60</w:t>
      </w:r>
      <w:r w:rsidRPr="005039E3">
        <w:t xml:space="preserve">  Notification to </w:t>
      </w:r>
      <w:r w:rsidR="00511D53" w:rsidRPr="005039E3">
        <w:t>authorised representative</w:t>
      </w:r>
      <w:r w:rsidRPr="005039E3">
        <w:t xml:space="preserve"> of carrier of issue or revocation of certain warrants</w:t>
      </w:r>
      <w:bookmarkEnd w:id="114"/>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t>a warrant (other than a warrant issued under section</w:t>
      </w:r>
      <w:r w:rsidR="005039E3">
        <w:t> </w:t>
      </w:r>
      <w:r w:rsidRPr="005039E3">
        <w:t>48) is issued to an agency; and</w:t>
      </w:r>
    </w:p>
    <w:p w:rsidR="002678F2" w:rsidRPr="005039E3" w:rsidRDefault="002678F2" w:rsidP="002678F2">
      <w:pPr>
        <w:pStyle w:val="paragraph"/>
      </w:pPr>
      <w:r w:rsidRPr="005039E3">
        <w:tab/>
        <w:t>(b)</w:t>
      </w:r>
      <w:r w:rsidRPr="005039E3">
        <w:tab/>
        <w:t>it is proposed, under the warrant, to intercept communications to or from a telecommunications service while they are passing over a telecommunications system operated by a carrier;</w:t>
      </w:r>
    </w:p>
    <w:p w:rsidR="002678F2" w:rsidRPr="005039E3" w:rsidRDefault="002F38A0" w:rsidP="002678F2">
      <w:pPr>
        <w:pStyle w:val="subsection2"/>
      </w:pPr>
      <w:r w:rsidRPr="005039E3">
        <w:t>a certifying officer</w:t>
      </w:r>
      <w:r w:rsidR="002678F2" w:rsidRPr="005039E3">
        <w:t xml:space="preserve"> of the agency shall cause;</w:t>
      </w:r>
    </w:p>
    <w:p w:rsidR="002678F2" w:rsidRPr="005039E3" w:rsidRDefault="002678F2" w:rsidP="002678F2">
      <w:pPr>
        <w:pStyle w:val="paragraph"/>
      </w:pPr>
      <w:r w:rsidRPr="005039E3">
        <w:tab/>
        <w:t>(c)</w:t>
      </w:r>
      <w:r w:rsidRPr="005039E3">
        <w:tab/>
      </w:r>
      <w:r w:rsidR="00511D53" w:rsidRPr="005039E3">
        <w:t>an authorised representative</w:t>
      </w:r>
      <w:r w:rsidRPr="005039E3">
        <w:t xml:space="preserve"> of that carrier to be informed </w:t>
      </w:r>
      <w:r w:rsidR="001C5BA8" w:rsidRPr="005039E3">
        <w:t>immediately</w:t>
      </w:r>
      <w:r w:rsidRPr="005039E3">
        <w:t xml:space="preserve"> of the issue of the warrant; and</w:t>
      </w:r>
    </w:p>
    <w:p w:rsidR="002678F2" w:rsidRPr="005039E3" w:rsidRDefault="002678F2" w:rsidP="002678F2">
      <w:pPr>
        <w:pStyle w:val="paragraph"/>
      </w:pPr>
      <w:r w:rsidRPr="005039E3">
        <w:tab/>
        <w:t>(d)</w:t>
      </w:r>
      <w:r w:rsidRPr="005039E3">
        <w:tab/>
        <w:t xml:space="preserve">a copy of the warrant, certified in writing by a certifying officer of the agency to be a true copy of the warrant, to be given as soon as practicable to </w:t>
      </w:r>
      <w:r w:rsidR="00F4458A" w:rsidRPr="005039E3">
        <w:t>that authorised representative</w:t>
      </w:r>
      <w:r w:rsidRPr="005039E3">
        <w:t>.</w:t>
      </w:r>
    </w:p>
    <w:p w:rsidR="002678F2" w:rsidRPr="005039E3" w:rsidRDefault="002678F2" w:rsidP="002678F2">
      <w:pPr>
        <w:pStyle w:val="subsection"/>
      </w:pPr>
      <w:r w:rsidRPr="005039E3">
        <w:tab/>
        <w:t>(3)</w:t>
      </w:r>
      <w:r w:rsidRPr="005039E3">
        <w:tab/>
        <w:t>Where:</w:t>
      </w:r>
    </w:p>
    <w:p w:rsidR="002678F2" w:rsidRPr="005039E3" w:rsidRDefault="002678F2" w:rsidP="002678F2">
      <w:pPr>
        <w:pStyle w:val="paragraph"/>
      </w:pPr>
      <w:r w:rsidRPr="005039E3">
        <w:tab/>
        <w:t>(a)</w:t>
      </w:r>
      <w:r w:rsidRPr="005039E3">
        <w:tab/>
      </w:r>
      <w:r w:rsidR="00E9297B" w:rsidRPr="005039E3">
        <w:t>an authorised representative</w:t>
      </w:r>
      <w:r w:rsidRPr="005039E3">
        <w:t xml:space="preserve"> of a carrier has been informed, under </w:t>
      </w:r>
      <w:r w:rsidR="005039E3">
        <w:t>subsection (</w:t>
      </w:r>
      <w:r w:rsidRPr="005039E3">
        <w:t>1), of the issue of a warrant; and</w:t>
      </w:r>
    </w:p>
    <w:p w:rsidR="002678F2" w:rsidRPr="005039E3" w:rsidRDefault="002678F2" w:rsidP="002678F2">
      <w:pPr>
        <w:pStyle w:val="paragraph"/>
      </w:pPr>
      <w:r w:rsidRPr="005039E3">
        <w:tab/>
        <w:t>(b)</w:t>
      </w:r>
      <w:r w:rsidRPr="005039E3">
        <w:tab/>
        <w:t>the warrant is revoked;</w:t>
      </w:r>
    </w:p>
    <w:p w:rsidR="002678F2" w:rsidRPr="005039E3" w:rsidRDefault="000556F5" w:rsidP="002678F2">
      <w:pPr>
        <w:pStyle w:val="subsection2"/>
      </w:pPr>
      <w:r w:rsidRPr="005039E3">
        <w:t>a certifying officer</w:t>
      </w:r>
      <w:r w:rsidR="002678F2" w:rsidRPr="005039E3">
        <w:t xml:space="preserve"> of the agency to which the warrant was issued shall cause:</w:t>
      </w:r>
    </w:p>
    <w:p w:rsidR="002678F2" w:rsidRPr="005039E3" w:rsidRDefault="002678F2" w:rsidP="002678F2">
      <w:pPr>
        <w:pStyle w:val="paragraph"/>
      </w:pPr>
      <w:r w:rsidRPr="005039E3">
        <w:tab/>
        <w:t>(c)</w:t>
      </w:r>
      <w:r w:rsidRPr="005039E3">
        <w:tab/>
      </w:r>
      <w:r w:rsidR="00E9297B" w:rsidRPr="005039E3">
        <w:t>that authorised representative</w:t>
      </w:r>
      <w:r w:rsidRPr="005039E3">
        <w:t xml:space="preserve"> to be informed </w:t>
      </w:r>
      <w:r w:rsidR="001C5BA8" w:rsidRPr="005039E3">
        <w:t>immediately</w:t>
      </w:r>
      <w:r w:rsidRPr="005039E3">
        <w:t xml:space="preserve"> of the revocation; and</w:t>
      </w:r>
    </w:p>
    <w:p w:rsidR="002678F2" w:rsidRPr="005039E3" w:rsidRDefault="002678F2" w:rsidP="002678F2">
      <w:pPr>
        <w:pStyle w:val="paragraph"/>
      </w:pPr>
      <w:r w:rsidRPr="005039E3">
        <w:tab/>
        <w:t>(d)</w:t>
      </w:r>
      <w:r w:rsidRPr="005039E3">
        <w:tab/>
        <w:t xml:space="preserve">a copy of the instrument of revocation, certified in writing by a certifying officer of the agency to be a true copy of the instrument, to be given as soon as practicable to </w:t>
      </w:r>
      <w:r w:rsidR="00E9297B" w:rsidRPr="005039E3">
        <w:t>that authorised representative</w:t>
      </w:r>
      <w:r w:rsidRPr="005039E3">
        <w:t>.</w:t>
      </w:r>
    </w:p>
    <w:p w:rsidR="002678F2" w:rsidRPr="005039E3" w:rsidRDefault="002678F2" w:rsidP="001E1F15">
      <w:pPr>
        <w:pStyle w:val="subsection"/>
        <w:keepNext/>
        <w:keepLines/>
      </w:pPr>
      <w:r w:rsidRPr="005039E3">
        <w:tab/>
        <w:t>(4)</w:t>
      </w:r>
      <w:r w:rsidRPr="005039E3">
        <w:tab/>
        <w:t>Where:</w:t>
      </w:r>
    </w:p>
    <w:p w:rsidR="002678F2" w:rsidRPr="005039E3" w:rsidRDefault="002678F2" w:rsidP="002678F2">
      <w:pPr>
        <w:pStyle w:val="paragraph"/>
      </w:pPr>
      <w:r w:rsidRPr="005039E3">
        <w:tab/>
        <w:t>(a)</w:t>
      </w:r>
      <w:r w:rsidRPr="005039E3">
        <w:tab/>
      </w:r>
      <w:r w:rsidR="00660987" w:rsidRPr="005039E3">
        <w:t>an authorised representative</w:t>
      </w:r>
      <w:r w:rsidRPr="005039E3">
        <w:t xml:space="preserve"> of a carrier has been informed, under </w:t>
      </w:r>
      <w:r w:rsidR="005039E3">
        <w:t>subsection (</w:t>
      </w:r>
      <w:r w:rsidRPr="005039E3">
        <w:t>1), of the issue of a named person warrant; and</w:t>
      </w:r>
    </w:p>
    <w:p w:rsidR="000A4E27" w:rsidRPr="005039E3" w:rsidRDefault="000A4E27" w:rsidP="000A4E27">
      <w:pPr>
        <w:pStyle w:val="paragraph"/>
      </w:pPr>
      <w:r w:rsidRPr="005039E3">
        <w:tab/>
        <w:t>(aa)</w:t>
      </w:r>
      <w:r w:rsidRPr="005039E3">
        <w:tab/>
        <w:t xml:space="preserve">the warrant is not a warrant that authorises interception of communications made by means of a telecommunications device </w:t>
      </w:r>
      <w:r w:rsidR="00462D46" w:rsidRPr="005039E3">
        <w:t xml:space="preserve">or telecommunications devices </w:t>
      </w:r>
      <w:r w:rsidRPr="005039E3">
        <w:t>identified in the warrant; and</w:t>
      </w:r>
    </w:p>
    <w:p w:rsidR="002678F2" w:rsidRPr="005039E3" w:rsidRDefault="002678F2" w:rsidP="002678F2">
      <w:pPr>
        <w:pStyle w:val="paragraph"/>
      </w:pPr>
      <w:r w:rsidRPr="005039E3">
        <w:tab/>
        <w:t>(b)</w:t>
      </w:r>
      <w:r w:rsidRPr="005039E3">
        <w:tab/>
        <w:t>it is proposed, under the warrant, to intercept communications made to or from a telecommunications service operated by a carrier; and</w:t>
      </w:r>
    </w:p>
    <w:p w:rsidR="002678F2" w:rsidRPr="005039E3" w:rsidRDefault="002678F2" w:rsidP="002678F2">
      <w:pPr>
        <w:pStyle w:val="paragraph"/>
      </w:pPr>
      <w:r w:rsidRPr="005039E3">
        <w:tab/>
        <w:t>(c)</w:t>
      </w:r>
      <w:r w:rsidRPr="005039E3">
        <w:tab/>
        <w:t>the service was not identified in the warrant;</w:t>
      </w:r>
    </w:p>
    <w:p w:rsidR="002678F2" w:rsidRPr="005039E3" w:rsidRDefault="00E368DD" w:rsidP="002678F2">
      <w:pPr>
        <w:pStyle w:val="subsection2"/>
      </w:pPr>
      <w:r w:rsidRPr="005039E3">
        <w:t>a certifying officer of the agency</w:t>
      </w:r>
      <w:r w:rsidR="002678F2" w:rsidRPr="005039E3">
        <w:t xml:space="preserve"> must cause </w:t>
      </w:r>
      <w:r w:rsidR="00660987" w:rsidRPr="005039E3">
        <w:t>that authorised representative</w:t>
      </w:r>
      <w:r w:rsidR="002678F2" w:rsidRPr="005039E3">
        <w:t xml:space="preserve"> to be given, as soon as practicable, a description in writing of the service sufficient to identify it.</w:t>
      </w:r>
    </w:p>
    <w:p w:rsidR="00D2346D" w:rsidRPr="005039E3" w:rsidRDefault="00D2346D" w:rsidP="00D2346D">
      <w:pPr>
        <w:pStyle w:val="subsection"/>
      </w:pPr>
      <w:r w:rsidRPr="005039E3">
        <w:tab/>
        <w:t>(4A)</w:t>
      </w:r>
      <w:r w:rsidRPr="005039E3">
        <w:tab/>
        <w:t>Where:</w:t>
      </w:r>
    </w:p>
    <w:p w:rsidR="00D2346D" w:rsidRPr="005039E3" w:rsidRDefault="00D2346D" w:rsidP="00D2346D">
      <w:pPr>
        <w:pStyle w:val="paragraph"/>
      </w:pPr>
      <w:r w:rsidRPr="005039E3">
        <w:tab/>
        <w:t>(a)</w:t>
      </w:r>
      <w:r w:rsidRPr="005039E3">
        <w:tab/>
      </w:r>
      <w:r w:rsidR="004B448E" w:rsidRPr="005039E3">
        <w:t>an authorised representative</w:t>
      </w:r>
      <w:r w:rsidRPr="005039E3">
        <w:t xml:space="preserve"> of a carrier has been informed, under </w:t>
      </w:r>
      <w:r w:rsidR="005039E3">
        <w:t>subsection (</w:t>
      </w:r>
      <w:r w:rsidRPr="005039E3">
        <w:t>1), of the issue of a named person warrant; and</w:t>
      </w:r>
    </w:p>
    <w:p w:rsidR="00D2346D" w:rsidRPr="005039E3" w:rsidRDefault="00D2346D" w:rsidP="00D2346D">
      <w:pPr>
        <w:pStyle w:val="paragraph"/>
      </w:pPr>
      <w:r w:rsidRPr="005039E3">
        <w:tab/>
        <w:t>(b)</w:t>
      </w:r>
      <w:r w:rsidRPr="005039E3">
        <w:tab/>
        <w:t xml:space="preserve">the warrant is a warrant that authorises interception of communications made by means of a telecommunications device </w:t>
      </w:r>
      <w:r w:rsidR="00462D46" w:rsidRPr="005039E3">
        <w:t xml:space="preserve">or telecommunications devices </w:t>
      </w:r>
      <w:r w:rsidRPr="005039E3">
        <w:t>identified in the warrant; and</w:t>
      </w:r>
    </w:p>
    <w:p w:rsidR="00D2346D" w:rsidRPr="005039E3" w:rsidRDefault="00D2346D" w:rsidP="00D2346D">
      <w:pPr>
        <w:pStyle w:val="paragraph"/>
      </w:pPr>
      <w:r w:rsidRPr="005039E3">
        <w:tab/>
        <w:t>(c)</w:t>
      </w:r>
      <w:r w:rsidRPr="005039E3">
        <w:tab/>
        <w:t>it is proposed, under the warrant, to intercept, by means of a telecommunications device, communications made to or from a telecommunications service operated by the carrier; and</w:t>
      </w:r>
    </w:p>
    <w:p w:rsidR="00D2346D" w:rsidRPr="005039E3" w:rsidRDefault="00D2346D" w:rsidP="00D2346D">
      <w:pPr>
        <w:pStyle w:val="paragraph"/>
      </w:pPr>
      <w:r w:rsidRPr="005039E3">
        <w:tab/>
        <w:t>(d)</w:t>
      </w:r>
      <w:r w:rsidRPr="005039E3">
        <w:tab/>
        <w:t>the device was not identified in the warrant;</w:t>
      </w:r>
    </w:p>
    <w:p w:rsidR="00D2346D" w:rsidRPr="005039E3" w:rsidRDefault="00D2346D" w:rsidP="00D2346D">
      <w:pPr>
        <w:pStyle w:val="subsection2"/>
      </w:pPr>
      <w:r w:rsidRPr="005039E3">
        <w:t xml:space="preserve">a </w:t>
      </w:r>
      <w:r w:rsidR="00916BC9" w:rsidRPr="005039E3">
        <w:t>certifying officer of the agency</w:t>
      </w:r>
      <w:r w:rsidRPr="005039E3">
        <w:t xml:space="preserve"> must cause </w:t>
      </w:r>
      <w:r w:rsidR="004B448E" w:rsidRPr="005039E3">
        <w:t>that authorised representative</w:t>
      </w:r>
      <w:r w:rsidRPr="005039E3">
        <w:t xml:space="preserve"> to be given, as soon as practicable, a description in writing of the device sufficient to identify it.</w:t>
      </w:r>
    </w:p>
    <w:p w:rsidR="002678F2" w:rsidRPr="005039E3" w:rsidRDefault="002678F2" w:rsidP="002678F2">
      <w:pPr>
        <w:pStyle w:val="subsection"/>
      </w:pPr>
      <w:r w:rsidRPr="005039E3">
        <w:tab/>
        <w:t>(5)</w:t>
      </w:r>
      <w:r w:rsidRPr="005039E3">
        <w:tab/>
        <w:t>Where:</w:t>
      </w:r>
    </w:p>
    <w:p w:rsidR="002678F2" w:rsidRPr="005039E3" w:rsidRDefault="002678F2" w:rsidP="002678F2">
      <w:pPr>
        <w:pStyle w:val="paragraph"/>
      </w:pPr>
      <w:r w:rsidRPr="005039E3">
        <w:tab/>
        <w:t>(a)</w:t>
      </w:r>
      <w:r w:rsidRPr="005039E3">
        <w:tab/>
      </w:r>
      <w:r w:rsidR="004B448E" w:rsidRPr="005039E3">
        <w:t>an authorised representative</w:t>
      </w:r>
      <w:r w:rsidRPr="005039E3">
        <w:t xml:space="preserve"> of a carrier has been informed, under </w:t>
      </w:r>
      <w:r w:rsidR="005039E3">
        <w:t>subsection (</w:t>
      </w:r>
      <w:r w:rsidRPr="005039E3">
        <w:t>1) of the issue of a named person warrant; and</w:t>
      </w:r>
    </w:p>
    <w:p w:rsidR="002678F2" w:rsidRPr="005039E3" w:rsidRDefault="002678F2" w:rsidP="002678F2">
      <w:pPr>
        <w:pStyle w:val="paragraph"/>
      </w:pPr>
      <w:r w:rsidRPr="005039E3">
        <w:tab/>
        <w:t>(b)</w:t>
      </w:r>
      <w:r w:rsidRPr="005039E3">
        <w:tab/>
      </w:r>
      <w:r w:rsidR="008A34D2" w:rsidRPr="005039E3">
        <w:t>a ce</w:t>
      </w:r>
      <w:r w:rsidR="009F3C38" w:rsidRPr="005039E3">
        <w:t>rtifying officer of that agency</w:t>
      </w:r>
      <w:r w:rsidRPr="005039E3">
        <w:t xml:space="preserve"> is satisfied that the interception of communications made to or from a particular service</w:t>
      </w:r>
      <w:r w:rsidR="00BF2BC4" w:rsidRPr="005039E3">
        <w:t>, or by means of a particular device</w:t>
      </w:r>
      <w:r w:rsidR="008B2723" w:rsidRPr="005039E3">
        <w:t xml:space="preserve"> or particular devices</w:t>
      </w:r>
      <w:r w:rsidR="00BF2BC4" w:rsidRPr="005039E3">
        <w:t>,</w:t>
      </w:r>
      <w:r w:rsidRPr="005039E3">
        <w:t xml:space="preserve"> is no longer required;</w:t>
      </w:r>
    </w:p>
    <w:p w:rsidR="002678F2" w:rsidRPr="005039E3" w:rsidRDefault="002678F2" w:rsidP="002678F2">
      <w:pPr>
        <w:pStyle w:val="subsection2"/>
      </w:pPr>
      <w:r w:rsidRPr="005039E3">
        <w:t>the certifying officer must cause:</w:t>
      </w:r>
    </w:p>
    <w:p w:rsidR="002678F2" w:rsidRPr="005039E3" w:rsidRDefault="002678F2" w:rsidP="002678F2">
      <w:pPr>
        <w:pStyle w:val="paragraph"/>
      </w:pPr>
      <w:r w:rsidRPr="005039E3">
        <w:tab/>
        <w:t>(c)</w:t>
      </w:r>
      <w:r w:rsidRPr="005039E3">
        <w:tab/>
      </w:r>
      <w:r w:rsidR="004B448E" w:rsidRPr="005039E3">
        <w:t>that authorised representative</w:t>
      </w:r>
      <w:r w:rsidRPr="005039E3">
        <w:t xml:space="preserve"> to be informed </w:t>
      </w:r>
      <w:r w:rsidR="001C5BA8" w:rsidRPr="005039E3">
        <w:t>immediately</w:t>
      </w:r>
      <w:r w:rsidRPr="005039E3">
        <w:t xml:space="preserve"> of the fact; and</w:t>
      </w:r>
    </w:p>
    <w:p w:rsidR="002678F2" w:rsidRPr="005039E3" w:rsidRDefault="002678F2" w:rsidP="002678F2">
      <w:pPr>
        <w:pStyle w:val="paragraph"/>
      </w:pPr>
      <w:r w:rsidRPr="005039E3">
        <w:tab/>
        <w:t>(d)</w:t>
      </w:r>
      <w:r w:rsidRPr="005039E3">
        <w:tab/>
        <w:t xml:space="preserve">confirmation in writing of the fact to be given as soon as practicable to </w:t>
      </w:r>
      <w:r w:rsidR="004B448E" w:rsidRPr="005039E3">
        <w:t>that authorised representative</w:t>
      </w:r>
      <w:r w:rsidRPr="005039E3">
        <w:t>.</w:t>
      </w:r>
    </w:p>
    <w:p w:rsidR="002678F2" w:rsidRPr="005039E3" w:rsidRDefault="002678F2" w:rsidP="002678F2">
      <w:pPr>
        <w:pStyle w:val="ActHead5"/>
      </w:pPr>
      <w:bookmarkStart w:id="115" w:name="_Toc34385307"/>
      <w:r w:rsidRPr="005039E3">
        <w:rPr>
          <w:rStyle w:val="CharSectno"/>
        </w:rPr>
        <w:t>61</w:t>
      </w:r>
      <w:r w:rsidRPr="005039E3">
        <w:t xml:space="preserve">  Evidentiary certificates</w:t>
      </w:r>
      <w:bookmarkEnd w:id="115"/>
    </w:p>
    <w:p w:rsidR="001307F1" w:rsidRPr="005039E3" w:rsidRDefault="001307F1" w:rsidP="001307F1">
      <w:pPr>
        <w:pStyle w:val="subsection"/>
      </w:pPr>
      <w:r w:rsidRPr="005039E3">
        <w:tab/>
        <w:t>(1)</w:t>
      </w:r>
      <w:r w:rsidRPr="005039E3">
        <w:tab/>
        <w:t>The following:</w:t>
      </w:r>
    </w:p>
    <w:p w:rsidR="001307F1" w:rsidRPr="005039E3" w:rsidRDefault="001307F1" w:rsidP="001307F1">
      <w:pPr>
        <w:pStyle w:val="paragraph"/>
      </w:pPr>
      <w:r w:rsidRPr="005039E3">
        <w:tab/>
        <w:t>(a)</w:t>
      </w:r>
      <w:r w:rsidRPr="005039E3">
        <w:tab/>
        <w:t>the Managing Director of a carrier;</w:t>
      </w:r>
    </w:p>
    <w:p w:rsidR="001307F1" w:rsidRPr="005039E3" w:rsidRDefault="001307F1" w:rsidP="001307F1">
      <w:pPr>
        <w:pStyle w:val="paragraph"/>
      </w:pPr>
      <w:r w:rsidRPr="005039E3">
        <w:tab/>
        <w:t>(b)</w:t>
      </w:r>
      <w:r w:rsidRPr="005039E3">
        <w:tab/>
        <w:t>the secretary of a carrier;</w:t>
      </w:r>
    </w:p>
    <w:p w:rsidR="001307F1" w:rsidRPr="005039E3" w:rsidRDefault="001307F1" w:rsidP="001307F1">
      <w:pPr>
        <w:pStyle w:val="paragraph"/>
      </w:pPr>
      <w:r w:rsidRPr="005039E3">
        <w:tab/>
        <w:t>(c)</w:t>
      </w:r>
      <w:r w:rsidRPr="005039E3">
        <w:tab/>
        <w:t>an employee of a carrier authorised in writing for the purposes of this paragraph by the Managing Director or the secretary of the carrier;</w:t>
      </w:r>
    </w:p>
    <w:p w:rsidR="001307F1" w:rsidRPr="005039E3" w:rsidRDefault="001307F1" w:rsidP="001307F1">
      <w:pPr>
        <w:pStyle w:val="subsection2"/>
      </w:pPr>
      <w:r w:rsidRPr="005039E3">
        <w:t>may issue a written certificate signed by him or her setting out such facts as he or she considers relevant with respect to acts or things done by, or in relation to, employees of the carrier in order to enable a warrant to be executed.</w:t>
      </w:r>
    </w:p>
    <w:p w:rsidR="002678F2" w:rsidRPr="005039E3" w:rsidRDefault="002678F2" w:rsidP="002678F2">
      <w:pPr>
        <w:pStyle w:val="subsection"/>
      </w:pPr>
      <w:r w:rsidRPr="005039E3">
        <w:tab/>
        <w:t>(2)</w:t>
      </w:r>
      <w:r w:rsidRPr="005039E3">
        <w:tab/>
        <w:t xml:space="preserve">A document purporting to be a certificate issued under </w:t>
      </w:r>
      <w:r w:rsidR="005039E3">
        <w:t>subsection (</w:t>
      </w:r>
      <w:r w:rsidRPr="005039E3">
        <w:t>1) and purporting to be signed by the Managing Director or secretary</w:t>
      </w:r>
      <w:r w:rsidR="006E52D0" w:rsidRPr="005039E3">
        <w:t>, or an employee,</w:t>
      </w:r>
      <w:r w:rsidRPr="005039E3">
        <w:t xml:space="preserve"> of a carrier shall be received in evidence in an exempt proceeding without further proof and is, in an exempt proceeding, conclusive evidence of the matters stated in the document.</w:t>
      </w:r>
    </w:p>
    <w:p w:rsidR="002678F2" w:rsidRPr="005039E3" w:rsidRDefault="002678F2" w:rsidP="002678F2">
      <w:pPr>
        <w:pStyle w:val="subsection"/>
      </w:pPr>
      <w:r w:rsidRPr="005039E3">
        <w:tab/>
        <w:t>(4)</w:t>
      </w:r>
      <w:r w:rsidRPr="005039E3">
        <w:tab/>
        <w:t>A certifying officer of an agency may issue a written certificate signed by him or her setting out such facts as he or she considers relevant with respect to:</w:t>
      </w:r>
    </w:p>
    <w:p w:rsidR="002678F2" w:rsidRPr="005039E3" w:rsidRDefault="002678F2" w:rsidP="002678F2">
      <w:pPr>
        <w:pStyle w:val="paragraph"/>
      </w:pPr>
      <w:r w:rsidRPr="005039E3">
        <w:tab/>
        <w:t>(a)</w:t>
      </w:r>
      <w:r w:rsidRPr="005039E3">
        <w:tab/>
        <w:t xml:space="preserve">anything done by an officer or staff member of the agency in connection with the execution of a </w:t>
      </w:r>
      <w:r w:rsidR="00331B5B" w:rsidRPr="005039E3">
        <w:t>Part</w:t>
      </w:r>
      <w:r w:rsidR="005039E3">
        <w:t> </w:t>
      </w:r>
      <w:r w:rsidR="00331B5B" w:rsidRPr="005039E3">
        <w:t>2</w:t>
      </w:r>
      <w:r w:rsidR="005039E3">
        <w:noBreakHyphen/>
      </w:r>
      <w:r w:rsidR="00331B5B" w:rsidRPr="005039E3">
        <w:t>5 warrant</w:t>
      </w:r>
      <w:r w:rsidRPr="005039E3">
        <w:t>; or</w:t>
      </w:r>
    </w:p>
    <w:p w:rsidR="002678F2" w:rsidRPr="005039E3" w:rsidRDefault="002678F2" w:rsidP="002678F2">
      <w:pPr>
        <w:pStyle w:val="paragraph"/>
      </w:pPr>
      <w:r w:rsidRPr="005039E3">
        <w:tab/>
        <w:t>(b)</w:t>
      </w:r>
      <w:r w:rsidRPr="005039E3">
        <w:tab/>
        <w:t>anything done by an officer or staff member of the agency in connection with:</w:t>
      </w:r>
    </w:p>
    <w:p w:rsidR="002678F2" w:rsidRPr="005039E3" w:rsidRDefault="002678F2" w:rsidP="002678F2">
      <w:pPr>
        <w:pStyle w:val="paragraphsub"/>
      </w:pPr>
      <w:r w:rsidRPr="005039E3">
        <w:tab/>
        <w:t>(i)</w:t>
      </w:r>
      <w:r w:rsidRPr="005039E3">
        <w:tab/>
        <w:t>the communication by a person to another person of; or</w:t>
      </w:r>
    </w:p>
    <w:p w:rsidR="002678F2" w:rsidRPr="005039E3" w:rsidRDefault="002678F2" w:rsidP="002678F2">
      <w:pPr>
        <w:pStyle w:val="paragraphsub"/>
      </w:pPr>
      <w:r w:rsidRPr="005039E3">
        <w:tab/>
        <w:t>(ii)</w:t>
      </w:r>
      <w:r w:rsidRPr="005039E3">
        <w:tab/>
        <w:t>the making use of; or</w:t>
      </w:r>
    </w:p>
    <w:p w:rsidR="002678F2" w:rsidRPr="005039E3" w:rsidRDefault="002678F2" w:rsidP="002678F2">
      <w:pPr>
        <w:pStyle w:val="paragraphsub"/>
      </w:pPr>
      <w:r w:rsidRPr="005039E3">
        <w:tab/>
        <w:t>(iii)</w:t>
      </w:r>
      <w:r w:rsidRPr="005039E3">
        <w:tab/>
        <w:t>the making of a record of; or</w:t>
      </w:r>
    </w:p>
    <w:p w:rsidR="002678F2" w:rsidRPr="005039E3" w:rsidRDefault="002678F2" w:rsidP="002678F2">
      <w:pPr>
        <w:pStyle w:val="paragraphsub"/>
      </w:pPr>
      <w:r w:rsidRPr="005039E3">
        <w:tab/>
        <w:t>(iv)</w:t>
      </w:r>
      <w:r w:rsidRPr="005039E3">
        <w:tab/>
        <w:t>the custody of a record of; or</w:t>
      </w:r>
    </w:p>
    <w:p w:rsidR="002678F2" w:rsidRPr="005039E3" w:rsidRDefault="002678F2" w:rsidP="002678F2">
      <w:pPr>
        <w:pStyle w:val="paragraphsub"/>
      </w:pPr>
      <w:r w:rsidRPr="005039E3">
        <w:tab/>
        <w:t>(v)</w:t>
      </w:r>
      <w:r w:rsidRPr="005039E3">
        <w:tab/>
        <w:t>the giving in evidence of;</w:t>
      </w:r>
    </w:p>
    <w:p w:rsidR="002678F2" w:rsidRPr="005039E3" w:rsidRDefault="002678F2" w:rsidP="002678F2">
      <w:pPr>
        <w:pStyle w:val="paragraph"/>
      </w:pPr>
      <w:r w:rsidRPr="005039E3">
        <w:tab/>
      </w:r>
      <w:r w:rsidRPr="005039E3">
        <w:tab/>
        <w:t>information obtained by the execution of such a warrant.</w:t>
      </w:r>
    </w:p>
    <w:p w:rsidR="00D322DF" w:rsidRPr="005039E3" w:rsidRDefault="00D322DF" w:rsidP="00D322DF">
      <w:pPr>
        <w:pStyle w:val="subsection"/>
      </w:pPr>
      <w:r w:rsidRPr="005039E3">
        <w:tab/>
        <w:t>(4A)</w:t>
      </w:r>
      <w:r w:rsidRPr="005039E3">
        <w:tab/>
        <w:t>A certifying person may issue a written certificate signed by him or her setting out such facts as he or she considers relevant with respect to:</w:t>
      </w:r>
    </w:p>
    <w:p w:rsidR="00D322DF" w:rsidRPr="005039E3" w:rsidRDefault="00D322DF" w:rsidP="00D322DF">
      <w:pPr>
        <w:pStyle w:val="paragraph"/>
      </w:pPr>
      <w:r w:rsidRPr="005039E3">
        <w:tab/>
        <w:t>(a)</w:t>
      </w:r>
      <w:r w:rsidRPr="005039E3">
        <w:tab/>
        <w:t>anything done by a person referred to in paragraph</w:t>
      </w:r>
      <w:r w:rsidR="005039E3">
        <w:t> </w:t>
      </w:r>
      <w:r w:rsidRPr="005039E3">
        <w:t>55(3)(c) or (d) in connection with the execution of a Part</w:t>
      </w:r>
      <w:r w:rsidR="005039E3">
        <w:t> </w:t>
      </w:r>
      <w:r w:rsidRPr="005039E3">
        <w:t>2</w:t>
      </w:r>
      <w:r w:rsidR="005039E3">
        <w:noBreakHyphen/>
      </w:r>
      <w:r w:rsidRPr="005039E3">
        <w:t>5 warrant; or</w:t>
      </w:r>
    </w:p>
    <w:p w:rsidR="00D322DF" w:rsidRPr="005039E3" w:rsidRDefault="00D322DF" w:rsidP="00D322DF">
      <w:pPr>
        <w:pStyle w:val="paragraph"/>
      </w:pPr>
      <w:r w:rsidRPr="005039E3">
        <w:tab/>
        <w:t>(b)</w:t>
      </w:r>
      <w:r w:rsidRPr="005039E3">
        <w:tab/>
        <w:t>anything done by a person referred to in paragraph</w:t>
      </w:r>
      <w:r w:rsidR="005039E3">
        <w:t> </w:t>
      </w:r>
      <w:r w:rsidRPr="005039E3">
        <w:t>55(3)(c) or (d) in connection with:</w:t>
      </w:r>
    </w:p>
    <w:p w:rsidR="00D322DF" w:rsidRPr="005039E3" w:rsidRDefault="00D322DF" w:rsidP="00D322DF">
      <w:pPr>
        <w:pStyle w:val="paragraphsub"/>
      </w:pPr>
      <w:r w:rsidRPr="005039E3">
        <w:tab/>
        <w:t>(i)</w:t>
      </w:r>
      <w:r w:rsidRPr="005039E3">
        <w:tab/>
        <w:t>the communication by a person to another person of; or</w:t>
      </w:r>
    </w:p>
    <w:p w:rsidR="00D322DF" w:rsidRPr="005039E3" w:rsidRDefault="00D322DF" w:rsidP="00D322DF">
      <w:pPr>
        <w:pStyle w:val="paragraphsub"/>
      </w:pPr>
      <w:r w:rsidRPr="005039E3">
        <w:tab/>
        <w:t>(ii)</w:t>
      </w:r>
      <w:r w:rsidRPr="005039E3">
        <w:tab/>
        <w:t>the making use of; or</w:t>
      </w:r>
    </w:p>
    <w:p w:rsidR="00D322DF" w:rsidRPr="005039E3" w:rsidRDefault="00D322DF" w:rsidP="00D322DF">
      <w:pPr>
        <w:pStyle w:val="paragraphsub"/>
      </w:pPr>
      <w:r w:rsidRPr="005039E3">
        <w:tab/>
        <w:t>(iii)</w:t>
      </w:r>
      <w:r w:rsidRPr="005039E3">
        <w:tab/>
        <w:t>the making of a record of; or</w:t>
      </w:r>
    </w:p>
    <w:p w:rsidR="00D322DF" w:rsidRPr="005039E3" w:rsidRDefault="00D322DF" w:rsidP="00D322DF">
      <w:pPr>
        <w:pStyle w:val="paragraphsub"/>
      </w:pPr>
      <w:r w:rsidRPr="005039E3">
        <w:tab/>
        <w:t>(iv)</w:t>
      </w:r>
      <w:r w:rsidRPr="005039E3">
        <w:tab/>
        <w:t>the custody of a record of; or</w:t>
      </w:r>
    </w:p>
    <w:p w:rsidR="00D322DF" w:rsidRPr="005039E3" w:rsidRDefault="00D322DF" w:rsidP="00D322DF">
      <w:pPr>
        <w:pStyle w:val="paragraphsub"/>
      </w:pPr>
      <w:r w:rsidRPr="005039E3">
        <w:tab/>
        <w:t>(v)</w:t>
      </w:r>
      <w:r w:rsidRPr="005039E3">
        <w:tab/>
        <w:t>the giving in evidence of;</w:t>
      </w:r>
    </w:p>
    <w:p w:rsidR="00D322DF" w:rsidRPr="005039E3" w:rsidRDefault="00D322DF" w:rsidP="00D322DF">
      <w:pPr>
        <w:pStyle w:val="paragraph"/>
      </w:pPr>
      <w:r w:rsidRPr="005039E3">
        <w:tab/>
      </w:r>
      <w:r w:rsidRPr="005039E3">
        <w:tab/>
        <w:t>information obtained by the execution of such a warrant.</w:t>
      </w:r>
    </w:p>
    <w:p w:rsidR="00EC28F5" w:rsidRPr="005039E3" w:rsidRDefault="00EC28F5" w:rsidP="00EC28F5">
      <w:pPr>
        <w:pStyle w:val="subsection"/>
      </w:pPr>
      <w:r w:rsidRPr="005039E3">
        <w:tab/>
        <w:t>(5)</w:t>
      </w:r>
      <w:r w:rsidRPr="005039E3">
        <w:tab/>
        <w:t xml:space="preserve">A document purporting to be a certificate issued under </w:t>
      </w:r>
      <w:r w:rsidR="005039E3">
        <w:t>subsection (</w:t>
      </w:r>
      <w:r w:rsidRPr="005039E3">
        <w:t>4) or (4A) by a certifying officer of an agency, or a certifying person, and to be signed by him or her:</w:t>
      </w:r>
    </w:p>
    <w:p w:rsidR="00EC28F5" w:rsidRPr="005039E3" w:rsidRDefault="00EC28F5" w:rsidP="00EC28F5">
      <w:pPr>
        <w:pStyle w:val="paragraph"/>
      </w:pPr>
      <w:r w:rsidRPr="005039E3">
        <w:tab/>
        <w:t>(a)</w:t>
      </w:r>
      <w:r w:rsidRPr="005039E3">
        <w:tab/>
        <w:t>is to be received in evidence in an exempt proceeding without further proof; and</w:t>
      </w:r>
    </w:p>
    <w:p w:rsidR="00EC28F5" w:rsidRPr="005039E3" w:rsidRDefault="00EC28F5" w:rsidP="00EC28F5">
      <w:pPr>
        <w:pStyle w:val="paragraph"/>
      </w:pPr>
      <w:r w:rsidRPr="005039E3">
        <w:tab/>
        <w:t>(b)</w:t>
      </w:r>
      <w:r w:rsidRPr="005039E3">
        <w:tab/>
        <w:t>in an exempt proceeding, is prima facie evidence of the matters stated in the document.</w:t>
      </w:r>
    </w:p>
    <w:p w:rsidR="002678F2" w:rsidRPr="005039E3" w:rsidRDefault="002678F2" w:rsidP="00126C5B">
      <w:pPr>
        <w:pStyle w:val="subsection"/>
      </w:pPr>
      <w:r w:rsidRPr="005039E3">
        <w:tab/>
        <w:t>(6)</w:t>
      </w:r>
      <w:r w:rsidRPr="005039E3">
        <w:tab/>
        <w:t xml:space="preserve">In </w:t>
      </w:r>
      <w:r w:rsidR="005039E3">
        <w:t>subsections (</w:t>
      </w:r>
      <w:r w:rsidRPr="005039E3">
        <w:t>1) and (2), a reference to the Managing Director or secretary of a carrier includes a reference to the Managing Director or secretary of a body corporate of which the carrier is a subsidiary.</w:t>
      </w:r>
    </w:p>
    <w:p w:rsidR="002678F2" w:rsidRPr="005039E3" w:rsidRDefault="002678F2" w:rsidP="00126C5B">
      <w:pPr>
        <w:pStyle w:val="subsection"/>
      </w:pPr>
      <w:r w:rsidRPr="005039E3">
        <w:tab/>
        <w:t>(7)</w:t>
      </w:r>
      <w:r w:rsidRPr="005039E3">
        <w:tab/>
        <w:t xml:space="preserve">For the purposes of this section, the question whether a body corporate is a subsidiary of another body corporate is to be determined in the same manner as the question is determined under the </w:t>
      </w:r>
      <w:r w:rsidRPr="005039E3">
        <w:rPr>
          <w:i/>
        </w:rPr>
        <w:t>Corporations Act 2001</w:t>
      </w:r>
      <w:r w:rsidRPr="005039E3">
        <w:t>.</w:t>
      </w:r>
    </w:p>
    <w:p w:rsidR="002678F2" w:rsidRPr="005039E3" w:rsidRDefault="002678F2" w:rsidP="0071531A">
      <w:pPr>
        <w:pStyle w:val="ActHead5"/>
      </w:pPr>
      <w:bookmarkStart w:id="116" w:name="_Toc34385308"/>
      <w:r w:rsidRPr="005039E3">
        <w:rPr>
          <w:rStyle w:val="CharSectno"/>
        </w:rPr>
        <w:t>61A</w:t>
      </w:r>
      <w:r w:rsidRPr="005039E3">
        <w:t xml:space="preserve">  Certified copy of warrant</w:t>
      </w:r>
      <w:bookmarkEnd w:id="116"/>
    </w:p>
    <w:p w:rsidR="002678F2" w:rsidRPr="005039E3" w:rsidRDefault="002678F2" w:rsidP="0071531A">
      <w:pPr>
        <w:pStyle w:val="subsection"/>
        <w:keepNext/>
        <w:keepLines/>
      </w:pPr>
      <w:r w:rsidRPr="005039E3">
        <w:tab/>
      </w:r>
      <w:r w:rsidRPr="005039E3">
        <w:tab/>
        <w:t>A document certified in writing by a certifying officer of an agency to be a true copy of a warrant shall be received in evidence in an exempt proceeding as if it were the original warrant.</w:t>
      </w:r>
    </w:p>
    <w:p w:rsidR="00CC3841" w:rsidRPr="005039E3" w:rsidRDefault="00CC3841" w:rsidP="00DD1FDB">
      <w:pPr>
        <w:pStyle w:val="ActHead2"/>
        <w:pageBreakBefore/>
      </w:pPr>
      <w:bookmarkStart w:id="117" w:name="_Toc34385309"/>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6</w:t>
      </w:r>
      <w:r w:rsidRPr="005039E3">
        <w:t>—</w:t>
      </w:r>
      <w:r w:rsidRPr="005039E3">
        <w:rPr>
          <w:rStyle w:val="CharPartText"/>
        </w:rPr>
        <w:t>Dealing with intercepted information etc.</w:t>
      </w:r>
      <w:bookmarkEnd w:id="117"/>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118" w:name="_Toc34385310"/>
      <w:r w:rsidRPr="005039E3">
        <w:rPr>
          <w:rStyle w:val="CharSectno"/>
        </w:rPr>
        <w:t>62</w:t>
      </w:r>
      <w:r w:rsidRPr="005039E3">
        <w:t xml:space="preserve">  Application of Part</w:t>
      </w:r>
      <w:bookmarkEnd w:id="118"/>
    </w:p>
    <w:p w:rsidR="002678F2" w:rsidRPr="005039E3" w:rsidRDefault="002678F2" w:rsidP="002678F2">
      <w:pPr>
        <w:pStyle w:val="subsection"/>
      </w:pPr>
      <w:r w:rsidRPr="005039E3">
        <w:tab/>
      </w:r>
      <w:r w:rsidRPr="005039E3">
        <w:tab/>
        <w:t xml:space="preserve">Except so far as the contrary intention appears, this </w:t>
      </w:r>
      <w:r w:rsidR="00080F0E" w:rsidRPr="005039E3">
        <w:t>Part</w:t>
      </w:r>
      <w:r w:rsidR="00DD1FDB" w:rsidRPr="005039E3">
        <w:t xml:space="preserve"> </w:t>
      </w:r>
      <w:r w:rsidRPr="005039E3">
        <w:t>applies in relation to:</w:t>
      </w:r>
    </w:p>
    <w:p w:rsidR="002678F2" w:rsidRPr="005039E3" w:rsidRDefault="002678F2" w:rsidP="002678F2">
      <w:pPr>
        <w:pStyle w:val="paragraph"/>
      </w:pPr>
      <w:r w:rsidRPr="005039E3">
        <w:tab/>
        <w:t>(a)</w:t>
      </w:r>
      <w:r w:rsidRPr="005039E3">
        <w:tab/>
        <w:t>information, whether obtained before or after the commencement of this Part;</w:t>
      </w:r>
    </w:p>
    <w:p w:rsidR="002678F2" w:rsidRPr="005039E3" w:rsidRDefault="002678F2" w:rsidP="002678F2">
      <w:pPr>
        <w:pStyle w:val="paragraph"/>
      </w:pPr>
      <w:r w:rsidRPr="005039E3">
        <w:tab/>
        <w:t>(b)</w:t>
      </w:r>
      <w:r w:rsidRPr="005039E3">
        <w:tab/>
        <w:t>an interception, whether before or after that commencement, of a communication; and</w:t>
      </w:r>
    </w:p>
    <w:p w:rsidR="002678F2" w:rsidRPr="005039E3" w:rsidRDefault="002678F2" w:rsidP="002678F2">
      <w:pPr>
        <w:pStyle w:val="paragraph"/>
      </w:pPr>
      <w:r w:rsidRPr="005039E3">
        <w:tab/>
        <w:t>(c)</w:t>
      </w:r>
      <w:r w:rsidRPr="005039E3">
        <w:tab/>
        <w:t>a proceeding, whether begun before or after that commencement.</w:t>
      </w:r>
    </w:p>
    <w:p w:rsidR="002678F2" w:rsidRPr="005039E3" w:rsidRDefault="002678F2" w:rsidP="002678F2">
      <w:pPr>
        <w:pStyle w:val="ActHead5"/>
      </w:pPr>
      <w:bookmarkStart w:id="119" w:name="_Toc34385311"/>
      <w:r w:rsidRPr="005039E3">
        <w:rPr>
          <w:rStyle w:val="CharSectno"/>
        </w:rPr>
        <w:t>63</w:t>
      </w:r>
      <w:r w:rsidRPr="005039E3">
        <w:t xml:space="preserve">  No dealing in intercepted information or </w:t>
      </w:r>
      <w:r w:rsidR="008F18BE" w:rsidRPr="005039E3">
        <w:t>interception warrant information</w:t>
      </w:r>
      <w:bookmarkEnd w:id="119"/>
    </w:p>
    <w:p w:rsidR="002678F2" w:rsidRPr="005039E3" w:rsidRDefault="002678F2" w:rsidP="002678F2">
      <w:pPr>
        <w:pStyle w:val="subsection"/>
      </w:pPr>
      <w:r w:rsidRPr="005039E3">
        <w:tab/>
        <w:t>(1)</w:t>
      </w:r>
      <w:r w:rsidRPr="005039E3">
        <w:tab/>
        <w:t>Subject to this Part</w:t>
      </w:r>
      <w:r w:rsidR="002C728B" w:rsidRPr="005039E3">
        <w:t xml:space="preserve"> and section</w:t>
      </w:r>
      <w:r w:rsidR="005039E3">
        <w:t> </w:t>
      </w:r>
      <w:r w:rsidR="002C728B" w:rsidRPr="005039E3">
        <w:t>299</w:t>
      </w:r>
      <w:r w:rsidRPr="005039E3">
        <w:t>, a person shall not, after the commencement of this Part:</w:t>
      </w:r>
    </w:p>
    <w:p w:rsidR="002678F2" w:rsidRPr="005039E3" w:rsidRDefault="002678F2" w:rsidP="002678F2">
      <w:pPr>
        <w:pStyle w:val="paragraph"/>
      </w:pPr>
      <w:r w:rsidRPr="005039E3">
        <w:tab/>
        <w:t>(a)</w:t>
      </w:r>
      <w:r w:rsidRPr="005039E3">
        <w:tab/>
        <w:t>communicate to another person, make use of, or make a record of; or</w:t>
      </w:r>
    </w:p>
    <w:p w:rsidR="002678F2" w:rsidRPr="005039E3" w:rsidRDefault="002678F2" w:rsidP="002678F2">
      <w:pPr>
        <w:pStyle w:val="paragraph"/>
      </w:pPr>
      <w:r w:rsidRPr="005039E3">
        <w:tab/>
        <w:t>(b)</w:t>
      </w:r>
      <w:r w:rsidRPr="005039E3">
        <w:tab/>
        <w:t>give in evidence in a proceeding;</w:t>
      </w:r>
    </w:p>
    <w:p w:rsidR="002678F2" w:rsidRPr="005039E3" w:rsidRDefault="00914C00" w:rsidP="002678F2">
      <w:pPr>
        <w:pStyle w:val="subsection2"/>
      </w:pPr>
      <w:r w:rsidRPr="005039E3">
        <w:t>lawfully intercepted information</w:t>
      </w:r>
      <w:r w:rsidR="002678F2" w:rsidRPr="005039E3">
        <w:t xml:space="preserve"> or information obtained by intercepting a communication in contravention of subsection</w:t>
      </w:r>
      <w:r w:rsidR="005039E3">
        <w:t> </w:t>
      </w:r>
      <w:r w:rsidR="002678F2" w:rsidRPr="005039E3">
        <w:t>7(1).</w:t>
      </w:r>
    </w:p>
    <w:p w:rsidR="002678F2" w:rsidRPr="005039E3" w:rsidRDefault="002678F2" w:rsidP="002678F2">
      <w:pPr>
        <w:pStyle w:val="subsection"/>
      </w:pPr>
      <w:r w:rsidRPr="005039E3">
        <w:tab/>
        <w:t>(2)</w:t>
      </w:r>
      <w:r w:rsidRPr="005039E3">
        <w:tab/>
        <w:t>Subject to this Part</w:t>
      </w:r>
      <w:r w:rsidR="002C728B" w:rsidRPr="005039E3">
        <w:t xml:space="preserve"> and section</w:t>
      </w:r>
      <w:r w:rsidR="005039E3">
        <w:t> </w:t>
      </w:r>
      <w:r w:rsidR="002C728B" w:rsidRPr="005039E3">
        <w:t>299</w:t>
      </w:r>
      <w:r w:rsidRPr="005039E3">
        <w:t>, a person must not, after the commencement of this subsection:</w:t>
      </w:r>
    </w:p>
    <w:p w:rsidR="002678F2" w:rsidRPr="005039E3" w:rsidRDefault="002678F2" w:rsidP="002678F2">
      <w:pPr>
        <w:pStyle w:val="paragraph"/>
      </w:pPr>
      <w:r w:rsidRPr="005039E3">
        <w:tab/>
        <w:t>(a)</w:t>
      </w:r>
      <w:r w:rsidRPr="005039E3">
        <w:tab/>
        <w:t xml:space="preserve">communicate </w:t>
      </w:r>
      <w:r w:rsidR="004C2F22" w:rsidRPr="005039E3">
        <w:t>interception warrant information</w:t>
      </w:r>
      <w:r w:rsidRPr="005039E3">
        <w:t xml:space="preserve"> to another person; or</w:t>
      </w:r>
    </w:p>
    <w:p w:rsidR="002678F2" w:rsidRPr="005039E3" w:rsidRDefault="002678F2" w:rsidP="002678F2">
      <w:pPr>
        <w:pStyle w:val="paragraph"/>
      </w:pPr>
      <w:r w:rsidRPr="005039E3">
        <w:tab/>
        <w:t>(b)</w:t>
      </w:r>
      <w:r w:rsidRPr="005039E3">
        <w:tab/>
        <w:t xml:space="preserve">make use of </w:t>
      </w:r>
      <w:r w:rsidR="004C2F22" w:rsidRPr="005039E3">
        <w:t>interception warrant information</w:t>
      </w:r>
      <w:r w:rsidRPr="005039E3">
        <w:t>; or</w:t>
      </w:r>
    </w:p>
    <w:p w:rsidR="002678F2" w:rsidRPr="005039E3" w:rsidRDefault="002678F2" w:rsidP="002678F2">
      <w:pPr>
        <w:pStyle w:val="paragraph"/>
      </w:pPr>
      <w:r w:rsidRPr="005039E3">
        <w:tab/>
        <w:t>(c)</w:t>
      </w:r>
      <w:r w:rsidRPr="005039E3">
        <w:tab/>
        <w:t xml:space="preserve">make a record of </w:t>
      </w:r>
      <w:r w:rsidR="004C2F22" w:rsidRPr="005039E3">
        <w:t>interception warrant information</w:t>
      </w:r>
      <w:r w:rsidRPr="005039E3">
        <w:t>; or</w:t>
      </w:r>
    </w:p>
    <w:p w:rsidR="002678F2" w:rsidRPr="005039E3" w:rsidRDefault="002678F2" w:rsidP="002678F2">
      <w:pPr>
        <w:pStyle w:val="paragraph"/>
      </w:pPr>
      <w:r w:rsidRPr="005039E3">
        <w:tab/>
        <w:t>(d)</w:t>
      </w:r>
      <w:r w:rsidRPr="005039E3">
        <w:tab/>
        <w:t xml:space="preserve">give </w:t>
      </w:r>
      <w:r w:rsidR="00AC78BF" w:rsidRPr="005039E3">
        <w:t>interception warrant information</w:t>
      </w:r>
      <w:r w:rsidRPr="005039E3">
        <w:t xml:space="preserve"> in evidence in a proceeding.</w:t>
      </w:r>
    </w:p>
    <w:p w:rsidR="002678F2" w:rsidRPr="005039E3" w:rsidRDefault="002678F2" w:rsidP="002678F2">
      <w:pPr>
        <w:pStyle w:val="ActHead5"/>
      </w:pPr>
      <w:bookmarkStart w:id="120" w:name="_Toc34385312"/>
      <w:r w:rsidRPr="005039E3">
        <w:rPr>
          <w:rStyle w:val="CharSectno"/>
        </w:rPr>
        <w:t>63AA</w:t>
      </w:r>
      <w:r w:rsidRPr="005039E3">
        <w:t xml:space="preserve">  </w:t>
      </w:r>
      <w:r w:rsidR="00337BA6" w:rsidRPr="005039E3">
        <w:t>Dealing in interception warrant information for the purposes of Part</w:t>
      </w:r>
      <w:r w:rsidR="005039E3">
        <w:t> </w:t>
      </w:r>
      <w:r w:rsidR="00337BA6" w:rsidRPr="005039E3">
        <w:t>2</w:t>
      </w:r>
      <w:r w:rsidR="005039E3">
        <w:noBreakHyphen/>
      </w:r>
      <w:r w:rsidR="00337BA6" w:rsidRPr="005039E3">
        <w:t>2, 2</w:t>
      </w:r>
      <w:r w:rsidR="005039E3">
        <w:noBreakHyphen/>
      </w:r>
      <w:r w:rsidR="00337BA6" w:rsidRPr="005039E3">
        <w:t>5, 2</w:t>
      </w:r>
      <w:r w:rsidR="005039E3">
        <w:noBreakHyphen/>
      </w:r>
      <w:r w:rsidR="00337BA6" w:rsidRPr="005039E3">
        <w:t>7 or 2</w:t>
      </w:r>
      <w:r w:rsidR="005039E3">
        <w:noBreakHyphen/>
      </w:r>
      <w:r w:rsidR="00337BA6" w:rsidRPr="005039E3">
        <w:t>8</w:t>
      </w:r>
      <w:bookmarkEnd w:id="120"/>
    </w:p>
    <w:p w:rsidR="002678F2" w:rsidRPr="005039E3" w:rsidRDefault="002678F2" w:rsidP="002678F2">
      <w:pPr>
        <w:pStyle w:val="subsection"/>
        <w:keepNext/>
        <w:keepLines/>
      </w:pPr>
      <w:r w:rsidRPr="005039E3">
        <w:tab/>
      </w:r>
      <w:r w:rsidRPr="005039E3">
        <w:tab/>
        <w:t xml:space="preserve">A person may, for the purposes of </w:t>
      </w:r>
      <w:r w:rsidR="00BE104D" w:rsidRPr="005039E3">
        <w:t>Part</w:t>
      </w:r>
      <w:r w:rsidR="005039E3">
        <w:t> </w:t>
      </w:r>
      <w:r w:rsidR="00BE104D" w:rsidRPr="005039E3">
        <w:t>2</w:t>
      </w:r>
      <w:r w:rsidR="005039E3">
        <w:noBreakHyphen/>
      </w:r>
      <w:r w:rsidR="00BE104D" w:rsidRPr="005039E3">
        <w:t>2, 2</w:t>
      </w:r>
      <w:r w:rsidR="005039E3">
        <w:noBreakHyphen/>
      </w:r>
      <w:r w:rsidR="00BE104D" w:rsidRPr="005039E3">
        <w:t>5, 2</w:t>
      </w:r>
      <w:r w:rsidR="005039E3">
        <w:noBreakHyphen/>
      </w:r>
      <w:r w:rsidR="00BE104D" w:rsidRPr="005039E3">
        <w:t>7 or 2</w:t>
      </w:r>
      <w:r w:rsidR="005039E3">
        <w:noBreakHyphen/>
      </w:r>
      <w:r w:rsidR="00BE104D" w:rsidRPr="005039E3">
        <w:t>8</w:t>
      </w:r>
      <w:r w:rsidRPr="005039E3">
        <w:t>:</w:t>
      </w:r>
    </w:p>
    <w:p w:rsidR="002678F2" w:rsidRPr="005039E3" w:rsidRDefault="002678F2" w:rsidP="002678F2">
      <w:pPr>
        <w:pStyle w:val="paragraph"/>
        <w:keepNext/>
        <w:keepLines/>
      </w:pPr>
      <w:r w:rsidRPr="005039E3">
        <w:tab/>
        <w:t>(a)</w:t>
      </w:r>
      <w:r w:rsidRPr="005039E3">
        <w:tab/>
        <w:t xml:space="preserve">communicate </w:t>
      </w:r>
      <w:r w:rsidR="0011165C" w:rsidRPr="005039E3">
        <w:t>interception warrant information</w:t>
      </w:r>
      <w:r w:rsidRPr="005039E3">
        <w:t xml:space="preserve"> to another person; or</w:t>
      </w:r>
    </w:p>
    <w:p w:rsidR="002678F2" w:rsidRPr="005039E3" w:rsidRDefault="002678F2" w:rsidP="002678F2">
      <w:pPr>
        <w:pStyle w:val="paragraph"/>
        <w:keepNext/>
        <w:keepLines/>
      </w:pPr>
      <w:r w:rsidRPr="005039E3">
        <w:tab/>
        <w:t>(b)</w:t>
      </w:r>
      <w:r w:rsidRPr="005039E3">
        <w:tab/>
        <w:t xml:space="preserve">make use of </w:t>
      </w:r>
      <w:r w:rsidR="0011165C" w:rsidRPr="005039E3">
        <w:t>interception warrant information</w:t>
      </w:r>
      <w:r w:rsidRPr="005039E3">
        <w:t>; or</w:t>
      </w:r>
    </w:p>
    <w:p w:rsidR="002678F2" w:rsidRPr="005039E3" w:rsidRDefault="002678F2" w:rsidP="002678F2">
      <w:pPr>
        <w:pStyle w:val="paragraph"/>
      </w:pPr>
      <w:r w:rsidRPr="005039E3">
        <w:tab/>
        <w:t>(c)</w:t>
      </w:r>
      <w:r w:rsidRPr="005039E3">
        <w:tab/>
        <w:t xml:space="preserve">make a record of </w:t>
      </w:r>
      <w:r w:rsidR="0011165C" w:rsidRPr="005039E3">
        <w:t>interception warrant information</w:t>
      </w:r>
      <w:r w:rsidRPr="005039E3">
        <w:t>; or</w:t>
      </w:r>
    </w:p>
    <w:p w:rsidR="002678F2" w:rsidRPr="005039E3" w:rsidRDefault="002678F2" w:rsidP="002678F2">
      <w:pPr>
        <w:pStyle w:val="paragraph"/>
      </w:pPr>
      <w:r w:rsidRPr="005039E3">
        <w:tab/>
        <w:t>(d)</w:t>
      </w:r>
      <w:r w:rsidRPr="005039E3">
        <w:tab/>
        <w:t xml:space="preserve">give </w:t>
      </w:r>
      <w:r w:rsidR="0011165C" w:rsidRPr="005039E3">
        <w:t>interception warrant information</w:t>
      </w:r>
      <w:r w:rsidRPr="005039E3">
        <w:t xml:space="preserve"> in evidence in a proceeding.</w:t>
      </w:r>
    </w:p>
    <w:p w:rsidR="00165BDE" w:rsidRPr="005039E3" w:rsidRDefault="00165BDE" w:rsidP="00165BDE">
      <w:pPr>
        <w:pStyle w:val="ActHead5"/>
      </w:pPr>
      <w:bookmarkStart w:id="121" w:name="_Toc34385313"/>
      <w:r w:rsidRPr="005039E3">
        <w:rPr>
          <w:rStyle w:val="CharSectno"/>
        </w:rPr>
        <w:t>63AB</w:t>
      </w:r>
      <w:r w:rsidRPr="005039E3">
        <w:t xml:space="preserve">  Dealing in general computer access intercept information etc.</w:t>
      </w:r>
      <w:bookmarkEnd w:id="121"/>
    </w:p>
    <w:p w:rsidR="00165BDE" w:rsidRPr="005039E3" w:rsidRDefault="00165BDE" w:rsidP="00165BDE">
      <w:pPr>
        <w:pStyle w:val="subsection"/>
      </w:pPr>
      <w:r w:rsidRPr="005039E3">
        <w:tab/>
        <w:t>(1)</w:t>
      </w:r>
      <w:r w:rsidRPr="005039E3">
        <w:tab/>
        <w:t>A person may, for the purposes of doing a thing authorised by a general computer access warrant:</w:t>
      </w:r>
    </w:p>
    <w:p w:rsidR="00165BDE" w:rsidRPr="005039E3" w:rsidRDefault="00165BDE" w:rsidP="00165BDE">
      <w:pPr>
        <w:pStyle w:val="paragraph"/>
      </w:pPr>
      <w:r w:rsidRPr="005039E3">
        <w:tab/>
        <w:t>(a)</w:t>
      </w:r>
      <w:r w:rsidRPr="005039E3">
        <w:tab/>
        <w:t>communicate general computer access intercept information to another person; or</w:t>
      </w:r>
    </w:p>
    <w:p w:rsidR="00165BDE" w:rsidRPr="005039E3" w:rsidRDefault="00165BDE" w:rsidP="00165BDE">
      <w:pPr>
        <w:pStyle w:val="paragraph"/>
      </w:pPr>
      <w:r w:rsidRPr="005039E3">
        <w:tab/>
        <w:t>(b)</w:t>
      </w:r>
      <w:r w:rsidRPr="005039E3">
        <w:tab/>
        <w:t>make use of general computer access intercept information; or</w:t>
      </w:r>
    </w:p>
    <w:p w:rsidR="00165BDE" w:rsidRPr="005039E3" w:rsidRDefault="00165BDE" w:rsidP="00165BDE">
      <w:pPr>
        <w:pStyle w:val="paragraph"/>
      </w:pPr>
      <w:r w:rsidRPr="005039E3">
        <w:tab/>
        <w:t>(c)</w:t>
      </w:r>
      <w:r w:rsidRPr="005039E3">
        <w:tab/>
        <w:t>make a record of general computer access intercept information; or</w:t>
      </w:r>
    </w:p>
    <w:p w:rsidR="00165BDE" w:rsidRPr="005039E3" w:rsidRDefault="00165BDE" w:rsidP="00165BDE">
      <w:pPr>
        <w:pStyle w:val="paragraph"/>
      </w:pPr>
      <w:r w:rsidRPr="005039E3">
        <w:tab/>
        <w:t>(d)</w:t>
      </w:r>
      <w:r w:rsidRPr="005039E3">
        <w:tab/>
        <w:t>give general computer access intercept information in evidence in a proceeding.</w:t>
      </w:r>
    </w:p>
    <w:p w:rsidR="00165BDE" w:rsidRPr="005039E3" w:rsidRDefault="00165BDE" w:rsidP="00165BDE">
      <w:pPr>
        <w:pStyle w:val="subsection"/>
      </w:pPr>
      <w:r w:rsidRPr="005039E3">
        <w:tab/>
        <w:t>(2)</w:t>
      </w:r>
      <w:r w:rsidRPr="005039E3">
        <w:tab/>
        <w:t>A person may:</w:t>
      </w:r>
    </w:p>
    <w:p w:rsidR="00165BDE" w:rsidRPr="005039E3" w:rsidRDefault="00165BDE" w:rsidP="00165BDE">
      <w:pPr>
        <w:pStyle w:val="paragraph"/>
      </w:pPr>
      <w:r w:rsidRPr="005039E3">
        <w:tab/>
        <w:t>(a)</w:t>
      </w:r>
      <w:r w:rsidRPr="005039E3">
        <w:tab/>
        <w:t>communicate general computer access intercept information to another person; or</w:t>
      </w:r>
    </w:p>
    <w:p w:rsidR="00165BDE" w:rsidRPr="005039E3" w:rsidRDefault="00165BDE" w:rsidP="00165BDE">
      <w:pPr>
        <w:pStyle w:val="paragraph"/>
      </w:pPr>
      <w:r w:rsidRPr="005039E3">
        <w:tab/>
        <w:t>(b)</w:t>
      </w:r>
      <w:r w:rsidRPr="005039E3">
        <w:tab/>
        <w:t>make use of general computer access intercept information; or</w:t>
      </w:r>
    </w:p>
    <w:p w:rsidR="00165BDE" w:rsidRPr="005039E3" w:rsidRDefault="00165BDE" w:rsidP="00165BDE">
      <w:pPr>
        <w:pStyle w:val="paragraph"/>
      </w:pPr>
      <w:r w:rsidRPr="005039E3">
        <w:tab/>
        <w:t>(c)</w:t>
      </w:r>
      <w:r w:rsidRPr="005039E3">
        <w:tab/>
        <w:t>make a record of general computer access intercept information;</w:t>
      </w:r>
    </w:p>
    <w:p w:rsidR="00165BDE" w:rsidRPr="005039E3" w:rsidRDefault="00165BDE" w:rsidP="00165BDE">
      <w:pPr>
        <w:pStyle w:val="subsection2"/>
      </w:pPr>
      <w:r w:rsidRPr="005039E3">
        <w:t>if the information relates, or appears to relate, to the involvement, or likely involvement, of a person in one or more of the following activities:</w:t>
      </w:r>
    </w:p>
    <w:p w:rsidR="00165BDE" w:rsidRPr="005039E3" w:rsidRDefault="00165BDE" w:rsidP="00165BDE">
      <w:pPr>
        <w:pStyle w:val="paragraph"/>
      </w:pPr>
      <w:r w:rsidRPr="005039E3">
        <w:tab/>
        <w:t>(d)</w:t>
      </w:r>
      <w:r w:rsidRPr="005039E3">
        <w:tab/>
        <w:t>activities that present a significant risk to a person’s safety;</w:t>
      </w:r>
    </w:p>
    <w:p w:rsidR="00165BDE" w:rsidRPr="005039E3" w:rsidRDefault="00165BDE" w:rsidP="00165BDE">
      <w:pPr>
        <w:pStyle w:val="paragraph"/>
      </w:pPr>
      <w:r w:rsidRPr="005039E3">
        <w:tab/>
        <w:t>(e)</w:t>
      </w:r>
      <w:r w:rsidRPr="005039E3">
        <w:tab/>
        <w:t xml:space="preserve">acting for, or on behalf of, a foreign power (within the meaning of the </w:t>
      </w:r>
      <w:r w:rsidRPr="005039E3">
        <w:rPr>
          <w:i/>
        </w:rPr>
        <w:t>Australian Security Intelligence Organisation Act 1979</w:t>
      </w:r>
      <w:r w:rsidRPr="005039E3">
        <w:t>);</w:t>
      </w:r>
    </w:p>
    <w:p w:rsidR="00165BDE" w:rsidRPr="005039E3" w:rsidRDefault="00165BDE" w:rsidP="00165BDE">
      <w:pPr>
        <w:pStyle w:val="paragraph"/>
      </w:pPr>
      <w:r w:rsidRPr="005039E3">
        <w:tab/>
        <w:t>(f)</w:t>
      </w:r>
      <w:r w:rsidRPr="005039E3">
        <w:tab/>
        <w:t>activities that are, or are likely to be, a threat to security;</w:t>
      </w:r>
    </w:p>
    <w:p w:rsidR="00165BDE" w:rsidRPr="005039E3" w:rsidRDefault="00165BDE" w:rsidP="00165BDE">
      <w:pPr>
        <w:pStyle w:val="paragraph"/>
      </w:pPr>
      <w:r w:rsidRPr="005039E3">
        <w:tab/>
        <w:t>(g)</w:t>
      </w:r>
      <w:r w:rsidRPr="005039E3">
        <w:tab/>
        <w:t xml:space="preserve">activities that pose a risk, or are likely to pose a risk, to the operational security (within the meaning of the </w:t>
      </w:r>
      <w:r w:rsidRPr="005039E3">
        <w:rPr>
          <w:i/>
        </w:rPr>
        <w:t>Intelligence Services Act 2001</w:t>
      </w:r>
      <w:r w:rsidRPr="005039E3">
        <w:t>) of the Organisation or of ASIS, AGO or ASD (within the meanings of that Act);</w:t>
      </w:r>
    </w:p>
    <w:p w:rsidR="00165BDE" w:rsidRPr="005039E3" w:rsidRDefault="00165BDE" w:rsidP="00165BDE">
      <w:pPr>
        <w:pStyle w:val="paragraph"/>
      </w:pPr>
      <w:r w:rsidRPr="005039E3">
        <w:tab/>
        <w:t>(h)</w:t>
      </w:r>
      <w:r w:rsidRPr="005039E3">
        <w:tab/>
        <w:t>activities related to the proliferation of weapons of mass destruction or the movement of goods listed from time to time in the Defence and Strategic Goods List (within the meaning of regulation</w:t>
      </w:r>
      <w:r w:rsidR="005039E3">
        <w:t> </w:t>
      </w:r>
      <w:r w:rsidRPr="005039E3">
        <w:t xml:space="preserve">13E of the </w:t>
      </w:r>
      <w:r w:rsidRPr="005039E3">
        <w:rPr>
          <w:i/>
        </w:rPr>
        <w:t>Customs (Prohibited Exports) Regulations</w:t>
      </w:r>
      <w:r w:rsidR="005039E3">
        <w:rPr>
          <w:i/>
        </w:rPr>
        <w:t> </w:t>
      </w:r>
      <w:r w:rsidRPr="005039E3">
        <w:rPr>
          <w:i/>
        </w:rPr>
        <w:t>1958</w:t>
      </w:r>
      <w:r w:rsidRPr="005039E3">
        <w:t>);</w:t>
      </w:r>
    </w:p>
    <w:p w:rsidR="00165BDE" w:rsidRPr="005039E3" w:rsidRDefault="00165BDE" w:rsidP="00165BDE">
      <w:pPr>
        <w:pStyle w:val="paragraph"/>
      </w:pPr>
      <w:r w:rsidRPr="005039E3">
        <w:tab/>
        <w:t>(i)</w:t>
      </w:r>
      <w:r w:rsidRPr="005039E3">
        <w:tab/>
        <w:t xml:space="preserve">activities related to a contravention, or an alleged contravention, by a person of a UN sanction enforcement law (within the meaning of the </w:t>
      </w:r>
      <w:r w:rsidRPr="005039E3">
        <w:rPr>
          <w:i/>
        </w:rPr>
        <w:t>Charter of the United Nations Act 1945</w:t>
      </w:r>
      <w:r w:rsidRPr="005039E3">
        <w:t>).</w:t>
      </w:r>
    </w:p>
    <w:p w:rsidR="00165BDE" w:rsidRPr="005039E3" w:rsidRDefault="00165BDE" w:rsidP="00165BDE">
      <w:pPr>
        <w:pStyle w:val="subsection"/>
      </w:pPr>
      <w:r w:rsidRPr="005039E3">
        <w:tab/>
        <w:t>(3)</w:t>
      </w:r>
      <w:r w:rsidRPr="005039E3">
        <w:tab/>
        <w:t>A person may, in connection with:</w:t>
      </w:r>
    </w:p>
    <w:p w:rsidR="00165BDE" w:rsidRPr="005039E3" w:rsidRDefault="00165BDE" w:rsidP="00165BDE">
      <w:pPr>
        <w:pStyle w:val="paragraph"/>
      </w:pPr>
      <w:r w:rsidRPr="005039E3">
        <w:tab/>
        <w:t>(a)</w:t>
      </w:r>
      <w:r w:rsidRPr="005039E3">
        <w:tab/>
        <w:t>the performance by an Ombudsman official of the Ombudsman official’s functions or duties; or</w:t>
      </w:r>
    </w:p>
    <w:p w:rsidR="00165BDE" w:rsidRPr="005039E3" w:rsidRDefault="00165BDE" w:rsidP="00165BDE">
      <w:pPr>
        <w:pStyle w:val="paragraph"/>
      </w:pPr>
      <w:r w:rsidRPr="005039E3">
        <w:tab/>
        <w:t>(b)</w:t>
      </w:r>
      <w:r w:rsidRPr="005039E3">
        <w:tab/>
        <w:t>the exercise by an Ombudsman official of the Ombudsman official’s powers;</w:t>
      </w:r>
    </w:p>
    <w:p w:rsidR="00165BDE" w:rsidRPr="005039E3" w:rsidRDefault="00165BDE" w:rsidP="00165BDE">
      <w:pPr>
        <w:pStyle w:val="subsection2"/>
      </w:pPr>
      <w:r w:rsidRPr="005039E3">
        <w:t>communicate to the Ombudsman official, or make use of, or make a record of, general computer access intercept information.</w:t>
      </w:r>
    </w:p>
    <w:p w:rsidR="00165BDE" w:rsidRPr="005039E3" w:rsidRDefault="00165BDE" w:rsidP="00165BDE">
      <w:pPr>
        <w:pStyle w:val="subsection"/>
      </w:pPr>
      <w:r w:rsidRPr="005039E3">
        <w:tab/>
        <w:t>(4)</w:t>
      </w:r>
      <w:r w:rsidRPr="005039E3">
        <w:tab/>
        <w:t>An Ombudsman official may, in connection with:</w:t>
      </w:r>
    </w:p>
    <w:p w:rsidR="00165BDE" w:rsidRPr="005039E3" w:rsidRDefault="00165BDE" w:rsidP="00165BDE">
      <w:pPr>
        <w:pStyle w:val="paragraph"/>
      </w:pPr>
      <w:r w:rsidRPr="005039E3">
        <w:tab/>
        <w:t>(a)</w:t>
      </w:r>
      <w:r w:rsidRPr="005039E3">
        <w:tab/>
        <w:t>the performance by the Ombudsman official of the Ombudsman official’s functions or duties; or</w:t>
      </w:r>
    </w:p>
    <w:p w:rsidR="00165BDE" w:rsidRPr="005039E3" w:rsidRDefault="00165BDE" w:rsidP="00165BDE">
      <w:pPr>
        <w:pStyle w:val="paragraph"/>
      </w:pPr>
      <w:r w:rsidRPr="005039E3">
        <w:tab/>
        <w:t>(b)</w:t>
      </w:r>
      <w:r w:rsidRPr="005039E3">
        <w:tab/>
        <w:t>the exercise by the Ombudsman official of the Ombudsman official’s powers;</w:t>
      </w:r>
    </w:p>
    <w:p w:rsidR="00165BDE" w:rsidRPr="005039E3" w:rsidRDefault="00165BDE" w:rsidP="00165BDE">
      <w:pPr>
        <w:pStyle w:val="subsection2"/>
      </w:pPr>
      <w:r w:rsidRPr="005039E3">
        <w:t>communicate to another person, or make use of, or make a record of, general computer access intercept information.</w:t>
      </w:r>
    </w:p>
    <w:p w:rsidR="00165BDE" w:rsidRPr="005039E3" w:rsidRDefault="00165BDE" w:rsidP="00165BDE">
      <w:pPr>
        <w:pStyle w:val="subsection"/>
      </w:pPr>
      <w:r w:rsidRPr="005039E3">
        <w:tab/>
        <w:t>(5)</w:t>
      </w:r>
      <w:r w:rsidRPr="005039E3">
        <w:tab/>
        <w:t>If:</w:t>
      </w:r>
    </w:p>
    <w:p w:rsidR="00165BDE" w:rsidRPr="005039E3" w:rsidRDefault="00165BDE" w:rsidP="00165BDE">
      <w:pPr>
        <w:pStyle w:val="paragraph"/>
      </w:pPr>
      <w:r w:rsidRPr="005039E3">
        <w:tab/>
        <w:t>(a)</w:t>
      </w:r>
      <w:r w:rsidRPr="005039E3">
        <w:tab/>
        <w:t>information was obtained by intercepting a communication passing over a telecommunications system; and</w:t>
      </w:r>
    </w:p>
    <w:p w:rsidR="00165BDE" w:rsidRPr="005039E3" w:rsidRDefault="00165BDE" w:rsidP="00165BDE">
      <w:pPr>
        <w:pStyle w:val="paragraph"/>
      </w:pPr>
      <w:r w:rsidRPr="005039E3">
        <w:tab/>
        <w:t>(b)</w:t>
      </w:r>
      <w:r w:rsidRPr="005039E3">
        <w:tab/>
        <w:t>the interception was purportedly for the purposes of doing a thing specified in a general computer access warrant; and</w:t>
      </w:r>
    </w:p>
    <w:p w:rsidR="00165BDE" w:rsidRPr="005039E3" w:rsidRDefault="00165BDE" w:rsidP="00165BDE">
      <w:pPr>
        <w:pStyle w:val="paragraph"/>
      </w:pPr>
      <w:r w:rsidRPr="005039E3">
        <w:tab/>
        <w:t>(c)</w:t>
      </w:r>
      <w:r w:rsidRPr="005039E3">
        <w:tab/>
        <w:t>the interception was not authorised by the general computer access warrant;</w:t>
      </w:r>
    </w:p>
    <w:p w:rsidR="00165BDE" w:rsidRPr="005039E3" w:rsidRDefault="00165BDE" w:rsidP="00165BDE">
      <w:pPr>
        <w:pStyle w:val="subsection2"/>
      </w:pPr>
      <w:r w:rsidRPr="005039E3">
        <w:t>then:</w:t>
      </w:r>
    </w:p>
    <w:p w:rsidR="00165BDE" w:rsidRPr="005039E3" w:rsidRDefault="00165BDE" w:rsidP="00165BDE">
      <w:pPr>
        <w:pStyle w:val="paragraph"/>
      </w:pPr>
      <w:r w:rsidRPr="005039E3">
        <w:tab/>
        <w:t>(d)</w:t>
      </w:r>
      <w:r w:rsidRPr="005039E3">
        <w:tab/>
        <w:t>a person may, in connection with:</w:t>
      </w:r>
    </w:p>
    <w:p w:rsidR="00165BDE" w:rsidRPr="005039E3" w:rsidRDefault="00165BDE" w:rsidP="00165BDE">
      <w:pPr>
        <w:pStyle w:val="paragraphsub"/>
      </w:pPr>
      <w:r w:rsidRPr="005039E3">
        <w:tab/>
        <w:t>(i)</w:t>
      </w:r>
      <w:r w:rsidRPr="005039E3">
        <w:tab/>
        <w:t>the performance by an Ombudsman official of the Ombudsman official’s functions or duties; or</w:t>
      </w:r>
    </w:p>
    <w:p w:rsidR="00165BDE" w:rsidRPr="005039E3" w:rsidRDefault="00165BDE" w:rsidP="00165BDE">
      <w:pPr>
        <w:pStyle w:val="paragraphsub"/>
      </w:pPr>
      <w:r w:rsidRPr="005039E3">
        <w:tab/>
        <w:t>(ii)</w:t>
      </w:r>
      <w:r w:rsidRPr="005039E3">
        <w:tab/>
        <w:t>the exercise by an Ombudsman official of the Ombudsman official’s powers;</w:t>
      </w:r>
    </w:p>
    <w:p w:rsidR="00165BDE" w:rsidRPr="005039E3" w:rsidRDefault="00165BDE" w:rsidP="00165BDE">
      <w:pPr>
        <w:pStyle w:val="paragraph"/>
      </w:pPr>
      <w:r w:rsidRPr="005039E3">
        <w:tab/>
      </w:r>
      <w:r w:rsidRPr="005039E3">
        <w:tab/>
        <w:t>communicate to the Ombudsman official, or make use of, or make a record of, that information; and</w:t>
      </w:r>
    </w:p>
    <w:p w:rsidR="00165BDE" w:rsidRPr="005039E3" w:rsidRDefault="00165BDE" w:rsidP="00165BDE">
      <w:pPr>
        <w:pStyle w:val="paragraph"/>
      </w:pPr>
      <w:r w:rsidRPr="005039E3">
        <w:tab/>
        <w:t>(e)</w:t>
      </w:r>
      <w:r w:rsidRPr="005039E3">
        <w:tab/>
        <w:t>an Ombudsman official may, in connection with:</w:t>
      </w:r>
    </w:p>
    <w:p w:rsidR="00165BDE" w:rsidRPr="005039E3" w:rsidRDefault="00165BDE" w:rsidP="00165BDE">
      <w:pPr>
        <w:pStyle w:val="paragraphsub"/>
      </w:pPr>
      <w:r w:rsidRPr="005039E3">
        <w:tab/>
        <w:t>(i)</w:t>
      </w:r>
      <w:r w:rsidRPr="005039E3">
        <w:tab/>
        <w:t>the performance by the Ombudsman official of the Ombudsman official’s functions or duties; or</w:t>
      </w:r>
    </w:p>
    <w:p w:rsidR="00165BDE" w:rsidRPr="005039E3" w:rsidRDefault="00165BDE" w:rsidP="00165BDE">
      <w:pPr>
        <w:pStyle w:val="paragraphsub"/>
      </w:pPr>
      <w:r w:rsidRPr="005039E3">
        <w:tab/>
        <w:t>(ii)</w:t>
      </w:r>
      <w:r w:rsidRPr="005039E3">
        <w:tab/>
        <w:t>the exercise by the Ombudsman official of the Ombudsman official’s powers;</w:t>
      </w:r>
    </w:p>
    <w:p w:rsidR="00165BDE" w:rsidRPr="005039E3" w:rsidRDefault="00165BDE" w:rsidP="00165BDE">
      <w:pPr>
        <w:pStyle w:val="paragraph"/>
      </w:pPr>
      <w:r w:rsidRPr="005039E3">
        <w:tab/>
      </w:r>
      <w:r w:rsidRPr="005039E3">
        <w:tab/>
        <w:t>communicate to another person, or make use of, or make a record of, that information.</w:t>
      </w:r>
    </w:p>
    <w:p w:rsidR="00165BDE" w:rsidRPr="005039E3" w:rsidRDefault="00165BDE" w:rsidP="00165BDE">
      <w:pPr>
        <w:pStyle w:val="subsection"/>
      </w:pPr>
      <w:r w:rsidRPr="005039E3">
        <w:tab/>
        <w:t>(6)</w:t>
      </w:r>
      <w:r w:rsidRPr="005039E3">
        <w:tab/>
        <w:t>Despite subsection</w:t>
      </w:r>
      <w:r w:rsidR="005039E3">
        <w:t> </w:t>
      </w:r>
      <w:r w:rsidRPr="005039E3">
        <w:t xml:space="preserve">13.3(3) of the </w:t>
      </w:r>
      <w:r w:rsidRPr="005039E3">
        <w:rPr>
          <w:i/>
        </w:rPr>
        <w:t>Criminal Code</w:t>
      </w:r>
      <w:r w:rsidRPr="005039E3">
        <w:t>, in a prosecution for an offence against section</w:t>
      </w:r>
      <w:r w:rsidR="005039E3">
        <w:t> </w:t>
      </w:r>
      <w:r w:rsidRPr="005039E3">
        <w:t xml:space="preserve">63 of this Act, an Ombudsman official does not bear an evidential burden in relation to the matters in </w:t>
      </w:r>
      <w:r w:rsidR="005039E3">
        <w:t>subsection (</w:t>
      </w:r>
      <w:r w:rsidRPr="005039E3">
        <w:t>4) or (5) of this section.</w:t>
      </w:r>
    </w:p>
    <w:p w:rsidR="00165BDE" w:rsidRPr="005039E3" w:rsidRDefault="00165BDE" w:rsidP="00165BDE">
      <w:pPr>
        <w:pStyle w:val="ActHead5"/>
      </w:pPr>
      <w:bookmarkStart w:id="122" w:name="_Toc34385314"/>
      <w:r w:rsidRPr="005039E3">
        <w:rPr>
          <w:rStyle w:val="CharSectno"/>
        </w:rPr>
        <w:t>63AC</w:t>
      </w:r>
      <w:r w:rsidRPr="005039E3">
        <w:t xml:space="preserve">  Dealing in ASIO computer access intercept information etc.</w:t>
      </w:r>
      <w:bookmarkEnd w:id="122"/>
    </w:p>
    <w:p w:rsidR="00165BDE" w:rsidRPr="005039E3" w:rsidRDefault="00165BDE" w:rsidP="00165BDE">
      <w:pPr>
        <w:pStyle w:val="subsection"/>
      </w:pPr>
      <w:r w:rsidRPr="005039E3">
        <w:tab/>
        <w:t>(1)</w:t>
      </w:r>
      <w:r w:rsidRPr="005039E3">
        <w:tab/>
        <w:t>A person may, for the purposes of doing a thing authorised by an ASIO computer access warrant:</w:t>
      </w:r>
    </w:p>
    <w:p w:rsidR="00165BDE" w:rsidRPr="005039E3" w:rsidRDefault="00165BDE" w:rsidP="00165BDE">
      <w:pPr>
        <w:pStyle w:val="paragraph"/>
      </w:pPr>
      <w:r w:rsidRPr="005039E3">
        <w:tab/>
        <w:t>(a)</w:t>
      </w:r>
      <w:r w:rsidRPr="005039E3">
        <w:tab/>
        <w:t>communicate ASIO computer access intercept information to another person; or</w:t>
      </w:r>
    </w:p>
    <w:p w:rsidR="00165BDE" w:rsidRPr="005039E3" w:rsidRDefault="00165BDE" w:rsidP="00165BDE">
      <w:pPr>
        <w:pStyle w:val="paragraph"/>
      </w:pPr>
      <w:r w:rsidRPr="005039E3">
        <w:tab/>
        <w:t>(b)</w:t>
      </w:r>
      <w:r w:rsidRPr="005039E3">
        <w:tab/>
        <w:t>make use of ASIO computer access intercept information; or</w:t>
      </w:r>
    </w:p>
    <w:p w:rsidR="00165BDE" w:rsidRPr="005039E3" w:rsidRDefault="00165BDE" w:rsidP="00165BDE">
      <w:pPr>
        <w:pStyle w:val="paragraph"/>
      </w:pPr>
      <w:r w:rsidRPr="005039E3">
        <w:tab/>
        <w:t>(c)</w:t>
      </w:r>
      <w:r w:rsidRPr="005039E3">
        <w:tab/>
        <w:t>make a record of ASIO computer access intercept information; or</w:t>
      </w:r>
    </w:p>
    <w:p w:rsidR="00165BDE" w:rsidRPr="005039E3" w:rsidRDefault="00165BDE" w:rsidP="00165BDE">
      <w:pPr>
        <w:pStyle w:val="paragraph"/>
      </w:pPr>
      <w:r w:rsidRPr="005039E3">
        <w:tab/>
        <w:t>(d)</w:t>
      </w:r>
      <w:r w:rsidRPr="005039E3">
        <w:tab/>
        <w:t>give ASIO computer access intercept information in evidence in a proceeding.</w:t>
      </w:r>
    </w:p>
    <w:p w:rsidR="00165BDE" w:rsidRPr="005039E3" w:rsidRDefault="00165BDE" w:rsidP="00165BDE">
      <w:pPr>
        <w:pStyle w:val="subsection"/>
      </w:pPr>
      <w:r w:rsidRPr="005039E3">
        <w:tab/>
        <w:t>(2)</w:t>
      </w:r>
      <w:r w:rsidRPr="005039E3">
        <w:tab/>
        <w:t>A person may:</w:t>
      </w:r>
    </w:p>
    <w:p w:rsidR="00165BDE" w:rsidRPr="005039E3" w:rsidRDefault="00165BDE" w:rsidP="00165BDE">
      <w:pPr>
        <w:pStyle w:val="paragraph"/>
      </w:pPr>
      <w:r w:rsidRPr="005039E3">
        <w:tab/>
        <w:t>(a)</w:t>
      </w:r>
      <w:r w:rsidRPr="005039E3">
        <w:tab/>
        <w:t>communicate ASIO computer access intercept information to another person; or</w:t>
      </w:r>
    </w:p>
    <w:p w:rsidR="00165BDE" w:rsidRPr="005039E3" w:rsidRDefault="00165BDE" w:rsidP="00165BDE">
      <w:pPr>
        <w:pStyle w:val="paragraph"/>
      </w:pPr>
      <w:r w:rsidRPr="005039E3">
        <w:tab/>
        <w:t>(b)</w:t>
      </w:r>
      <w:r w:rsidRPr="005039E3">
        <w:tab/>
        <w:t>make use of ASIO computer access intercept information; or</w:t>
      </w:r>
    </w:p>
    <w:p w:rsidR="00165BDE" w:rsidRPr="005039E3" w:rsidRDefault="00165BDE" w:rsidP="00165BDE">
      <w:pPr>
        <w:pStyle w:val="paragraph"/>
      </w:pPr>
      <w:r w:rsidRPr="005039E3">
        <w:tab/>
        <w:t>(c)</w:t>
      </w:r>
      <w:r w:rsidRPr="005039E3">
        <w:tab/>
        <w:t>make a record of ASIO computer access intercept information;</w:t>
      </w:r>
    </w:p>
    <w:p w:rsidR="00165BDE" w:rsidRPr="005039E3" w:rsidRDefault="00165BDE" w:rsidP="00165BDE">
      <w:pPr>
        <w:pStyle w:val="subsection2"/>
      </w:pPr>
      <w:r w:rsidRPr="005039E3">
        <w:t>if the information relates, or appears to relate, to the involvement, or likely involvement, of a person in one or more of the following activities:</w:t>
      </w:r>
    </w:p>
    <w:p w:rsidR="00165BDE" w:rsidRPr="005039E3" w:rsidRDefault="00165BDE" w:rsidP="00165BDE">
      <w:pPr>
        <w:pStyle w:val="paragraph"/>
      </w:pPr>
      <w:r w:rsidRPr="005039E3">
        <w:tab/>
        <w:t>(d)</w:t>
      </w:r>
      <w:r w:rsidRPr="005039E3">
        <w:tab/>
        <w:t>activities that present a significant risk to a person’s safety;</w:t>
      </w:r>
    </w:p>
    <w:p w:rsidR="00165BDE" w:rsidRPr="005039E3" w:rsidRDefault="00165BDE" w:rsidP="00165BDE">
      <w:pPr>
        <w:pStyle w:val="paragraph"/>
      </w:pPr>
      <w:r w:rsidRPr="005039E3">
        <w:tab/>
        <w:t>(e)</w:t>
      </w:r>
      <w:r w:rsidRPr="005039E3">
        <w:tab/>
        <w:t xml:space="preserve">acting for, or on behalf of, a foreign power (within the meaning of the </w:t>
      </w:r>
      <w:r w:rsidRPr="005039E3">
        <w:rPr>
          <w:i/>
        </w:rPr>
        <w:t>Australian Security Intelligence Organisation Act 1979</w:t>
      </w:r>
      <w:r w:rsidRPr="005039E3">
        <w:t>);</w:t>
      </w:r>
    </w:p>
    <w:p w:rsidR="00165BDE" w:rsidRPr="005039E3" w:rsidRDefault="00165BDE" w:rsidP="00165BDE">
      <w:pPr>
        <w:pStyle w:val="paragraph"/>
      </w:pPr>
      <w:r w:rsidRPr="005039E3">
        <w:tab/>
        <w:t>(f)</w:t>
      </w:r>
      <w:r w:rsidRPr="005039E3">
        <w:tab/>
        <w:t>activities that are, or are likely to be, a threat to security;</w:t>
      </w:r>
    </w:p>
    <w:p w:rsidR="00165BDE" w:rsidRPr="005039E3" w:rsidRDefault="00165BDE" w:rsidP="00165BDE">
      <w:pPr>
        <w:pStyle w:val="paragraph"/>
      </w:pPr>
      <w:r w:rsidRPr="005039E3">
        <w:tab/>
        <w:t>(g)</w:t>
      </w:r>
      <w:r w:rsidRPr="005039E3">
        <w:tab/>
        <w:t xml:space="preserve">activities that pose a risk, or are likely to pose a risk, to the operational security (within the meaning of the </w:t>
      </w:r>
      <w:r w:rsidRPr="005039E3">
        <w:rPr>
          <w:i/>
        </w:rPr>
        <w:t>Intelligence Services Act 2001</w:t>
      </w:r>
      <w:r w:rsidRPr="005039E3">
        <w:t>) of the Organisation or of ASIS, AGO or ASD (within the meanings of that Act);</w:t>
      </w:r>
    </w:p>
    <w:p w:rsidR="00165BDE" w:rsidRPr="005039E3" w:rsidRDefault="00165BDE" w:rsidP="00165BDE">
      <w:pPr>
        <w:pStyle w:val="paragraph"/>
      </w:pPr>
      <w:r w:rsidRPr="005039E3">
        <w:tab/>
        <w:t>(h)</w:t>
      </w:r>
      <w:r w:rsidRPr="005039E3">
        <w:tab/>
        <w:t>activities related to the proliferation of weapons of mass destruction or the movement of goods listed from time to time in the Defence and Strategic Goods List (within the meaning of regulation</w:t>
      </w:r>
      <w:r w:rsidR="005039E3">
        <w:t> </w:t>
      </w:r>
      <w:r w:rsidRPr="005039E3">
        <w:t xml:space="preserve">13E of the </w:t>
      </w:r>
      <w:r w:rsidRPr="005039E3">
        <w:rPr>
          <w:i/>
        </w:rPr>
        <w:t>Customs (Prohibited Exports) Regulations</w:t>
      </w:r>
      <w:r w:rsidR="005039E3">
        <w:rPr>
          <w:i/>
        </w:rPr>
        <w:t> </w:t>
      </w:r>
      <w:r w:rsidRPr="005039E3">
        <w:rPr>
          <w:i/>
        </w:rPr>
        <w:t>1958</w:t>
      </w:r>
      <w:r w:rsidRPr="005039E3">
        <w:t>);</w:t>
      </w:r>
    </w:p>
    <w:p w:rsidR="00165BDE" w:rsidRPr="005039E3" w:rsidRDefault="00165BDE" w:rsidP="00165BDE">
      <w:pPr>
        <w:pStyle w:val="paragraph"/>
      </w:pPr>
      <w:r w:rsidRPr="005039E3">
        <w:tab/>
        <w:t>(i)</w:t>
      </w:r>
      <w:r w:rsidRPr="005039E3">
        <w:tab/>
        <w:t xml:space="preserve">activities related to a contravention, or an alleged contravention, by a person of a UN sanction enforcement law (within the meaning of the </w:t>
      </w:r>
      <w:r w:rsidRPr="005039E3">
        <w:rPr>
          <w:i/>
        </w:rPr>
        <w:t>Charter of the United Nations Act 1945</w:t>
      </w:r>
      <w:r w:rsidRPr="005039E3">
        <w:t>).</w:t>
      </w:r>
    </w:p>
    <w:p w:rsidR="00165BDE" w:rsidRPr="005039E3" w:rsidRDefault="00165BDE" w:rsidP="00165BDE">
      <w:pPr>
        <w:pStyle w:val="subsection"/>
      </w:pPr>
      <w:r w:rsidRPr="005039E3">
        <w:tab/>
        <w:t>(3)</w:t>
      </w:r>
      <w:r w:rsidRPr="005039E3">
        <w:tab/>
        <w:t>A person may, in connection with:</w:t>
      </w:r>
    </w:p>
    <w:p w:rsidR="00165BDE" w:rsidRPr="005039E3" w:rsidRDefault="00165BDE" w:rsidP="00165BDE">
      <w:pPr>
        <w:pStyle w:val="paragraph"/>
      </w:pPr>
      <w:r w:rsidRPr="005039E3">
        <w:tab/>
        <w:t>(a)</w:t>
      </w:r>
      <w:r w:rsidRPr="005039E3">
        <w:tab/>
        <w:t>the performance by an IGIS official of the IGIS official’s functions or duties; or</w:t>
      </w:r>
    </w:p>
    <w:p w:rsidR="00165BDE" w:rsidRPr="005039E3" w:rsidRDefault="00165BDE" w:rsidP="00165BDE">
      <w:pPr>
        <w:pStyle w:val="paragraph"/>
      </w:pPr>
      <w:r w:rsidRPr="005039E3">
        <w:tab/>
        <w:t>(b)</w:t>
      </w:r>
      <w:r w:rsidRPr="005039E3">
        <w:tab/>
        <w:t>the exercise by an IGIS official of the IGIS official’s powers;</w:t>
      </w:r>
    </w:p>
    <w:p w:rsidR="00165BDE" w:rsidRPr="005039E3" w:rsidRDefault="00165BDE" w:rsidP="00165BDE">
      <w:pPr>
        <w:pStyle w:val="subsection2"/>
      </w:pPr>
      <w:r w:rsidRPr="005039E3">
        <w:t>communicate to the IGIS official, or make use of, or make a record of, ASIO computer access intercept information.</w:t>
      </w:r>
    </w:p>
    <w:p w:rsidR="00165BDE" w:rsidRPr="005039E3" w:rsidRDefault="00165BDE" w:rsidP="00165BDE">
      <w:pPr>
        <w:pStyle w:val="subsection"/>
      </w:pPr>
      <w:r w:rsidRPr="005039E3">
        <w:tab/>
        <w:t>(4)</w:t>
      </w:r>
      <w:r w:rsidRPr="005039E3">
        <w:tab/>
        <w:t>An IGIS official may, in connection with:</w:t>
      </w:r>
    </w:p>
    <w:p w:rsidR="00165BDE" w:rsidRPr="005039E3" w:rsidRDefault="00165BDE" w:rsidP="00165BDE">
      <w:pPr>
        <w:pStyle w:val="paragraph"/>
      </w:pPr>
      <w:r w:rsidRPr="005039E3">
        <w:tab/>
        <w:t>(a)</w:t>
      </w:r>
      <w:r w:rsidRPr="005039E3">
        <w:tab/>
        <w:t>the performance by the IGIS official of the IGIS official’s functions or duties; or</w:t>
      </w:r>
    </w:p>
    <w:p w:rsidR="00165BDE" w:rsidRPr="005039E3" w:rsidRDefault="00165BDE" w:rsidP="00165BDE">
      <w:pPr>
        <w:pStyle w:val="paragraph"/>
      </w:pPr>
      <w:r w:rsidRPr="005039E3">
        <w:tab/>
        <w:t>(b)</w:t>
      </w:r>
      <w:r w:rsidRPr="005039E3">
        <w:tab/>
        <w:t>the exercise by the IGIS official of the IGIS official’s powers;</w:t>
      </w:r>
    </w:p>
    <w:p w:rsidR="00165BDE" w:rsidRPr="005039E3" w:rsidRDefault="00165BDE" w:rsidP="00165BDE">
      <w:pPr>
        <w:pStyle w:val="subsection2"/>
      </w:pPr>
      <w:r w:rsidRPr="005039E3">
        <w:t>communicate to another person, or make use of, or make a record of, ASIO computer access intercept information.</w:t>
      </w:r>
    </w:p>
    <w:p w:rsidR="00165BDE" w:rsidRPr="005039E3" w:rsidRDefault="00165BDE" w:rsidP="00165BDE">
      <w:pPr>
        <w:pStyle w:val="subsection"/>
      </w:pPr>
      <w:r w:rsidRPr="005039E3">
        <w:tab/>
        <w:t>(5)</w:t>
      </w:r>
      <w:r w:rsidRPr="005039E3">
        <w:tab/>
        <w:t>If:</w:t>
      </w:r>
    </w:p>
    <w:p w:rsidR="00165BDE" w:rsidRPr="005039E3" w:rsidRDefault="00165BDE" w:rsidP="00165BDE">
      <w:pPr>
        <w:pStyle w:val="paragraph"/>
      </w:pPr>
      <w:r w:rsidRPr="005039E3">
        <w:tab/>
        <w:t>(a)</w:t>
      </w:r>
      <w:r w:rsidRPr="005039E3">
        <w:tab/>
        <w:t>information was obtained by intercepting a communication passing over a telecommunications system; and</w:t>
      </w:r>
    </w:p>
    <w:p w:rsidR="00165BDE" w:rsidRPr="005039E3" w:rsidRDefault="00165BDE" w:rsidP="00165BDE">
      <w:pPr>
        <w:pStyle w:val="paragraph"/>
      </w:pPr>
      <w:r w:rsidRPr="005039E3">
        <w:tab/>
        <w:t>(b)</w:t>
      </w:r>
      <w:r w:rsidRPr="005039E3">
        <w:tab/>
        <w:t>the interception was purportedly for the purposes of doing a thing specified in an ASIO computer access warrant; and</w:t>
      </w:r>
    </w:p>
    <w:p w:rsidR="00165BDE" w:rsidRPr="005039E3" w:rsidRDefault="00165BDE" w:rsidP="00165BDE">
      <w:pPr>
        <w:pStyle w:val="paragraph"/>
      </w:pPr>
      <w:r w:rsidRPr="005039E3">
        <w:tab/>
        <w:t>(c)</w:t>
      </w:r>
      <w:r w:rsidRPr="005039E3">
        <w:tab/>
        <w:t>the interception was not authorised by the ASIO computer access warrant;</w:t>
      </w:r>
    </w:p>
    <w:p w:rsidR="00165BDE" w:rsidRPr="005039E3" w:rsidRDefault="00165BDE" w:rsidP="00165BDE">
      <w:pPr>
        <w:pStyle w:val="subsection2"/>
      </w:pPr>
      <w:r w:rsidRPr="005039E3">
        <w:t>then:</w:t>
      </w:r>
    </w:p>
    <w:p w:rsidR="00165BDE" w:rsidRPr="005039E3" w:rsidRDefault="00165BDE" w:rsidP="00165BDE">
      <w:pPr>
        <w:pStyle w:val="paragraph"/>
      </w:pPr>
      <w:r w:rsidRPr="005039E3">
        <w:tab/>
        <w:t>(d)</w:t>
      </w:r>
      <w:r w:rsidRPr="005039E3">
        <w:tab/>
        <w:t>a person may, in connection with:</w:t>
      </w:r>
    </w:p>
    <w:p w:rsidR="00165BDE" w:rsidRPr="005039E3" w:rsidRDefault="00165BDE" w:rsidP="00165BDE">
      <w:pPr>
        <w:pStyle w:val="paragraphsub"/>
      </w:pPr>
      <w:r w:rsidRPr="005039E3">
        <w:tab/>
        <w:t>(i)</w:t>
      </w:r>
      <w:r w:rsidRPr="005039E3">
        <w:tab/>
        <w:t>the performance by an IGIS official of the IGIS official’s functions or duties; or</w:t>
      </w:r>
    </w:p>
    <w:p w:rsidR="00165BDE" w:rsidRPr="005039E3" w:rsidRDefault="00165BDE" w:rsidP="00165BDE">
      <w:pPr>
        <w:pStyle w:val="paragraphsub"/>
      </w:pPr>
      <w:r w:rsidRPr="005039E3">
        <w:tab/>
        <w:t>(ii)</w:t>
      </w:r>
      <w:r w:rsidRPr="005039E3">
        <w:tab/>
        <w:t>the exercise by an IGIS official of the IGIS official’s powers;</w:t>
      </w:r>
    </w:p>
    <w:p w:rsidR="00165BDE" w:rsidRPr="005039E3" w:rsidRDefault="00165BDE" w:rsidP="00165BDE">
      <w:pPr>
        <w:pStyle w:val="paragraph"/>
      </w:pPr>
      <w:r w:rsidRPr="005039E3">
        <w:tab/>
      </w:r>
      <w:r w:rsidRPr="005039E3">
        <w:tab/>
        <w:t>communicate to the IGIS official, or make use of, or make a record of, that information; and</w:t>
      </w:r>
    </w:p>
    <w:p w:rsidR="00165BDE" w:rsidRPr="005039E3" w:rsidRDefault="00165BDE" w:rsidP="00165BDE">
      <w:pPr>
        <w:pStyle w:val="paragraph"/>
      </w:pPr>
      <w:r w:rsidRPr="005039E3">
        <w:tab/>
        <w:t>(e)</w:t>
      </w:r>
      <w:r w:rsidRPr="005039E3">
        <w:tab/>
        <w:t>an IGIS official may, in connection with:</w:t>
      </w:r>
    </w:p>
    <w:p w:rsidR="00165BDE" w:rsidRPr="005039E3" w:rsidRDefault="00165BDE" w:rsidP="00165BDE">
      <w:pPr>
        <w:pStyle w:val="paragraphsub"/>
      </w:pPr>
      <w:r w:rsidRPr="005039E3">
        <w:tab/>
        <w:t>(i)</w:t>
      </w:r>
      <w:r w:rsidRPr="005039E3">
        <w:tab/>
        <w:t>the performance by the IGIS official of the IGIS official’s functions or duties; or</w:t>
      </w:r>
    </w:p>
    <w:p w:rsidR="00165BDE" w:rsidRPr="005039E3" w:rsidRDefault="00165BDE" w:rsidP="00165BDE">
      <w:pPr>
        <w:pStyle w:val="paragraphsub"/>
      </w:pPr>
      <w:r w:rsidRPr="005039E3">
        <w:tab/>
        <w:t>(ii)</w:t>
      </w:r>
      <w:r w:rsidRPr="005039E3">
        <w:tab/>
        <w:t>the exercise by the IGIS official of the IGIS official’s powers;</w:t>
      </w:r>
    </w:p>
    <w:p w:rsidR="00165BDE" w:rsidRPr="005039E3" w:rsidRDefault="00165BDE" w:rsidP="00165BDE">
      <w:pPr>
        <w:pStyle w:val="paragraph"/>
      </w:pPr>
      <w:r w:rsidRPr="005039E3">
        <w:tab/>
      </w:r>
      <w:r w:rsidRPr="005039E3">
        <w:tab/>
        <w:t>communicate to another person, or make use of, or make a record of, that information.</w:t>
      </w:r>
    </w:p>
    <w:p w:rsidR="00165BDE" w:rsidRPr="005039E3" w:rsidRDefault="00165BDE" w:rsidP="00165BDE">
      <w:pPr>
        <w:pStyle w:val="subsection"/>
      </w:pPr>
      <w:r w:rsidRPr="005039E3">
        <w:tab/>
        <w:t>(6)</w:t>
      </w:r>
      <w:r w:rsidRPr="005039E3">
        <w:tab/>
        <w:t>Despite subsection</w:t>
      </w:r>
      <w:r w:rsidR="005039E3">
        <w:t> </w:t>
      </w:r>
      <w:r w:rsidRPr="005039E3">
        <w:t xml:space="preserve">13.3(3) of the </w:t>
      </w:r>
      <w:r w:rsidRPr="005039E3">
        <w:rPr>
          <w:i/>
        </w:rPr>
        <w:t>Criminal Code</w:t>
      </w:r>
      <w:r w:rsidRPr="005039E3">
        <w:t>, in a prosecution for an offence against section</w:t>
      </w:r>
      <w:r w:rsidR="005039E3">
        <w:t> </w:t>
      </w:r>
      <w:r w:rsidRPr="005039E3">
        <w:t xml:space="preserve">63 of this Act, an IGIS official does not bear an evidential burden in relation to the matters in </w:t>
      </w:r>
      <w:r w:rsidR="005039E3">
        <w:t>subsection (</w:t>
      </w:r>
      <w:r w:rsidRPr="005039E3">
        <w:t>4) or (5) of this section.</w:t>
      </w:r>
    </w:p>
    <w:p w:rsidR="002678F2" w:rsidRPr="005039E3" w:rsidRDefault="002678F2" w:rsidP="00387B70">
      <w:pPr>
        <w:pStyle w:val="ActHead5"/>
      </w:pPr>
      <w:bookmarkStart w:id="123" w:name="_Toc34385315"/>
      <w:r w:rsidRPr="005039E3">
        <w:rPr>
          <w:rStyle w:val="CharSectno"/>
        </w:rPr>
        <w:t>63A</w:t>
      </w:r>
      <w:r w:rsidRPr="005039E3">
        <w:t xml:space="preserve">  Dealing in connection with existing proceeding</w:t>
      </w:r>
      <w:bookmarkEnd w:id="123"/>
    </w:p>
    <w:p w:rsidR="002678F2" w:rsidRPr="005039E3" w:rsidRDefault="002678F2" w:rsidP="00387B70">
      <w:pPr>
        <w:pStyle w:val="subsection"/>
        <w:keepNext/>
        <w:keepLines/>
      </w:pPr>
      <w:r w:rsidRPr="005039E3">
        <w:tab/>
        <w:t>(1)</w:t>
      </w:r>
      <w:r w:rsidRPr="005039E3">
        <w:tab/>
        <w:t>A person may:</w:t>
      </w:r>
    </w:p>
    <w:p w:rsidR="002678F2" w:rsidRPr="005039E3" w:rsidRDefault="002678F2" w:rsidP="002678F2">
      <w:pPr>
        <w:pStyle w:val="paragraph"/>
      </w:pPr>
      <w:r w:rsidRPr="005039E3">
        <w:tab/>
        <w:t>(a)</w:t>
      </w:r>
      <w:r w:rsidRPr="005039E3">
        <w:tab/>
        <w:t>for a purpose connected with a proceeding begun before the commencement of this Part, or for 2 or more such purposes, and for no other purpose, communicate to another person, make use of, or make a record of; or</w:t>
      </w:r>
    </w:p>
    <w:p w:rsidR="002678F2" w:rsidRPr="005039E3" w:rsidRDefault="002678F2" w:rsidP="002678F2">
      <w:pPr>
        <w:pStyle w:val="paragraph"/>
      </w:pPr>
      <w:r w:rsidRPr="005039E3">
        <w:tab/>
        <w:t>(b)</w:t>
      </w:r>
      <w:r w:rsidRPr="005039E3">
        <w:tab/>
        <w:t>give in evidence in such a proceeding;</w:t>
      </w:r>
    </w:p>
    <w:p w:rsidR="002678F2" w:rsidRPr="005039E3" w:rsidRDefault="002678F2" w:rsidP="002678F2">
      <w:pPr>
        <w:pStyle w:val="subsection2"/>
      </w:pPr>
      <w:r w:rsidRPr="005039E3">
        <w:t>information:</w:t>
      </w:r>
    </w:p>
    <w:p w:rsidR="002678F2" w:rsidRPr="005039E3" w:rsidRDefault="002678F2" w:rsidP="002678F2">
      <w:pPr>
        <w:pStyle w:val="paragraph"/>
      </w:pPr>
      <w:r w:rsidRPr="005039E3">
        <w:tab/>
        <w:t>(c)</w:t>
      </w:r>
      <w:r w:rsidRPr="005039E3">
        <w:tab/>
        <w:t>obtained by intercepting a communication before that commencement, whether or not in contravention of subsection</w:t>
      </w:r>
      <w:r w:rsidR="005039E3">
        <w:t> </w:t>
      </w:r>
      <w:r w:rsidRPr="005039E3">
        <w:t>7(1); or</w:t>
      </w:r>
    </w:p>
    <w:p w:rsidR="002678F2" w:rsidRPr="005039E3" w:rsidRDefault="002678F2" w:rsidP="002678F2">
      <w:pPr>
        <w:pStyle w:val="paragraph"/>
      </w:pPr>
      <w:r w:rsidRPr="005039E3">
        <w:tab/>
        <w:t>(d)</w:t>
      </w:r>
      <w:r w:rsidRPr="005039E3">
        <w:tab/>
        <w:t>obtained, before that commencement, by virtue of a warrant issued under section</w:t>
      </w:r>
      <w:r w:rsidR="005039E3">
        <w:t> </w:t>
      </w:r>
      <w:r w:rsidRPr="005039E3">
        <w:t>11A.</w:t>
      </w:r>
    </w:p>
    <w:p w:rsidR="002678F2" w:rsidRPr="005039E3" w:rsidRDefault="002678F2" w:rsidP="002678F2">
      <w:pPr>
        <w:pStyle w:val="subsection"/>
      </w:pPr>
      <w:r w:rsidRPr="005039E3">
        <w:tab/>
        <w:t>(2)</w:t>
      </w:r>
      <w:r w:rsidRPr="005039E3">
        <w:tab/>
        <w:t xml:space="preserve">Nothing in </w:t>
      </w:r>
      <w:r w:rsidR="005039E3">
        <w:t>subsection (</w:t>
      </w:r>
      <w:r w:rsidRPr="005039E3">
        <w:t>1) makes admissible in evidence in any proceedings information, obtained by virtue of a warrant that was defective, that would not have been admissible in those proceedings if that subsection had not been enacted.</w:t>
      </w:r>
    </w:p>
    <w:p w:rsidR="002678F2" w:rsidRPr="005039E3" w:rsidRDefault="002678F2" w:rsidP="002678F2">
      <w:pPr>
        <w:pStyle w:val="subsection"/>
      </w:pPr>
      <w:r w:rsidRPr="005039E3">
        <w:tab/>
        <w:t>(3)</w:t>
      </w:r>
      <w:r w:rsidRPr="005039E3">
        <w:tab/>
        <w:t xml:space="preserve">For the purposes of this section, a proceeding by way of a prosecution of a person on indictment for an offence shall be deemed to have begun before the commencement of this </w:t>
      </w:r>
      <w:r w:rsidR="00080F0E" w:rsidRPr="005039E3">
        <w:t>Part</w:t>
      </w:r>
      <w:r w:rsidR="00DD1FDB" w:rsidRPr="005039E3">
        <w:t xml:space="preserve"> </w:t>
      </w:r>
      <w:r w:rsidRPr="005039E3">
        <w:t>if a proceeding with a view to the committal of the person for trial for the offence began before that commencement.</w:t>
      </w:r>
    </w:p>
    <w:p w:rsidR="002678F2" w:rsidRPr="005039E3" w:rsidRDefault="002678F2" w:rsidP="002678F2">
      <w:pPr>
        <w:pStyle w:val="subsection"/>
        <w:keepNext/>
        <w:keepLines/>
      </w:pPr>
      <w:r w:rsidRPr="005039E3">
        <w:tab/>
        <w:t>(4)</w:t>
      </w:r>
      <w:r w:rsidRPr="005039E3">
        <w:tab/>
        <w:t xml:space="preserve">For the purposes of this section, a proceeding by way of an appeal from, or otherwise arising out of, another proceeding shall be deemed to have begun before the commencement of this </w:t>
      </w:r>
      <w:r w:rsidR="00080F0E" w:rsidRPr="005039E3">
        <w:t>Part</w:t>
      </w:r>
      <w:r w:rsidR="00DD1FDB" w:rsidRPr="005039E3">
        <w:t xml:space="preserve"> </w:t>
      </w:r>
      <w:r w:rsidRPr="005039E3">
        <w:t>if the other proceeding began, or by virtue of any other application or applications of this section is deemed to have begun, before that commencement.</w:t>
      </w:r>
    </w:p>
    <w:p w:rsidR="002678F2" w:rsidRPr="005039E3" w:rsidRDefault="002678F2" w:rsidP="002678F2">
      <w:pPr>
        <w:pStyle w:val="ActHead5"/>
      </w:pPr>
      <w:bookmarkStart w:id="124" w:name="_Toc34385316"/>
      <w:r w:rsidRPr="005039E3">
        <w:rPr>
          <w:rStyle w:val="CharSectno"/>
        </w:rPr>
        <w:t>63B</w:t>
      </w:r>
      <w:r w:rsidRPr="005039E3">
        <w:t xml:space="preserve">  Dealing in information by employees of carriers</w:t>
      </w:r>
      <w:bookmarkEnd w:id="124"/>
    </w:p>
    <w:p w:rsidR="002678F2" w:rsidRPr="005039E3" w:rsidRDefault="002678F2" w:rsidP="002678F2">
      <w:pPr>
        <w:pStyle w:val="subsection"/>
      </w:pPr>
      <w:r w:rsidRPr="005039E3">
        <w:tab/>
        <w:t>(1)</w:t>
      </w:r>
      <w:r w:rsidRPr="005039E3">
        <w:tab/>
        <w:t>An employee of a carrier may, in the performance of his or her duties as such an employee, communicate or make use of, or cause to be communicated, information (being information that has been lawfully obtained or obtained by intercepting a communication in contravention of subsection</w:t>
      </w:r>
      <w:r w:rsidR="005039E3">
        <w:t> </w:t>
      </w:r>
      <w:r w:rsidRPr="005039E3">
        <w:t>7(1)) relating to:</w:t>
      </w:r>
    </w:p>
    <w:p w:rsidR="002678F2" w:rsidRPr="005039E3" w:rsidRDefault="002678F2" w:rsidP="002678F2">
      <w:pPr>
        <w:pStyle w:val="paragraph"/>
      </w:pPr>
      <w:r w:rsidRPr="005039E3">
        <w:tab/>
        <w:t>(a)</w:t>
      </w:r>
      <w:r w:rsidRPr="005039E3">
        <w:tab/>
        <w:t>the operation or maintenance of a telecommunications network operated by the carrier; or</w:t>
      </w:r>
    </w:p>
    <w:p w:rsidR="002678F2" w:rsidRPr="005039E3" w:rsidRDefault="002678F2" w:rsidP="002678F2">
      <w:pPr>
        <w:pStyle w:val="paragraph"/>
      </w:pPr>
      <w:r w:rsidRPr="005039E3">
        <w:tab/>
        <w:t>(b)</w:t>
      </w:r>
      <w:r w:rsidRPr="005039E3">
        <w:tab/>
        <w:t>the supply of services by the carrier by means of a telecommunications network.</w:t>
      </w:r>
    </w:p>
    <w:p w:rsidR="002678F2" w:rsidRPr="005039E3" w:rsidRDefault="002678F2" w:rsidP="002678F2">
      <w:pPr>
        <w:pStyle w:val="subsection"/>
      </w:pPr>
      <w:r w:rsidRPr="005039E3">
        <w:tab/>
        <w:t>(2)</w:t>
      </w:r>
      <w:r w:rsidRPr="005039E3">
        <w:tab/>
        <w:t>An employee of a carrier may communicate or cause to be communicated to another carrier, or to an employee of another carrier, information (being information that has been lawfully obtained or obtained by intercepting a communication in contravention of subsection</w:t>
      </w:r>
      <w:r w:rsidR="005039E3">
        <w:t> </w:t>
      </w:r>
      <w:r w:rsidRPr="005039E3">
        <w:t>7(1)) relating to:</w:t>
      </w:r>
    </w:p>
    <w:p w:rsidR="002678F2" w:rsidRPr="005039E3" w:rsidRDefault="002678F2" w:rsidP="002678F2">
      <w:pPr>
        <w:pStyle w:val="paragraph"/>
      </w:pPr>
      <w:r w:rsidRPr="005039E3">
        <w:tab/>
        <w:t>(a)</w:t>
      </w:r>
      <w:r w:rsidRPr="005039E3">
        <w:tab/>
        <w:t>the operation or maintenance of a telecommunications network operated by the other carrier; or</w:t>
      </w:r>
    </w:p>
    <w:p w:rsidR="002678F2" w:rsidRPr="005039E3" w:rsidRDefault="002678F2" w:rsidP="002678F2">
      <w:pPr>
        <w:pStyle w:val="paragraph"/>
      </w:pPr>
      <w:r w:rsidRPr="005039E3">
        <w:tab/>
        <w:t>(b)</w:t>
      </w:r>
      <w:r w:rsidRPr="005039E3">
        <w:tab/>
        <w:t>the supply of services by the other carrier by means of a telecommunications network;</w:t>
      </w:r>
    </w:p>
    <w:p w:rsidR="002678F2" w:rsidRPr="005039E3" w:rsidRDefault="002678F2" w:rsidP="002678F2">
      <w:pPr>
        <w:pStyle w:val="subsection2"/>
      </w:pPr>
      <w:r w:rsidRPr="005039E3">
        <w:t>if the communication of the information is for the purpose of the carrying on by the other carrier of its business relating to the supply of services by means of a telecommunications network operated by the other carrier.</w:t>
      </w:r>
    </w:p>
    <w:p w:rsidR="002678F2" w:rsidRPr="005039E3" w:rsidRDefault="002678F2" w:rsidP="002678F2">
      <w:pPr>
        <w:pStyle w:val="subsection"/>
      </w:pPr>
      <w:r w:rsidRPr="005039E3">
        <w:tab/>
        <w:t>(3)</w:t>
      </w:r>
      <w:r w:rsidRPr="005039E3">
        <w:tab/>
        <w:t xml:space="preserve">An employee of a carrier may, in the performance of his or her duties as such an employee, communicate or make use of, or cause to be communicated, </w:t>
      </w:r>
      <w:r w:rsidR="00F50E62" w:rsidRPr="005039E3">
        <w:t>interception warrant information</w:t>
      </w:r>
      <w:r w:rsidRPr="005039E3">
        <w:t xml:space="preserve"> if the information is reasonably necessary to enable the interception of a communication under a warrant.</w:t>
      </w:r>
    </w:p>
    <w:p w:rsidR="002678F2" w:rsidRPr="005039E3" w:rsidRDefault="002678F2" w:rsidP="002678F2">
      <w:pPr>
        <w:pStyle w:val="subsection"/>
      </w:pPr>
      <w:r w:rsidRPr="005039E3">
        <w:tab/>
        <w:t>(4)</w:t>
      </w:r>
      <w:r w:rsidRPr="005039E3">
        <w:tab/>
        <w:t xml:space="preserve">An employee of a carrier may communicate or cause to be communicated to another carrier, or to an employee of another carrier, </w:t>
      </w:r>
      <w:r w:rsidR="00F50E62" w:rsidRPr="005039E3">
        <w:t>interception warrant information</w:t>
      </w:r>
      <w:r w:rsidRPr="005039E3">
        <w:t xml:space="preserve"> if the information is reasonably necessary to enable the interception of a communication under a warrant.</w:t>
      </w:r>
    </w:p>
    <w:p w:rsidR="00165BDE" w:rsidRPr="005039E3" w:rsidRDefault="00165BDE" w:rsidP="00165BDE">
      <w:pPr>
        <w:pStyle w:val="subsection"/>
      </w:pPr>
      <w:r w:rsidRPr="005039E3">
        <w:tab/>
        <w:t>(5)</w:t>
      </w:r>
      <w:r w:rsidRPr="005039E3">
        <w:tab/>
        <w:t>If an employee of a carrier has obtained lawfully intercepted information under a section</w:t>
      </w:r>
      <w:r w:rsidR="005039E3">
        <w:t> </w:t>
      </w:r>
      <w:r w:rsidRPr="005039E3">
        <w:t>31A authorisation that was given in response to an application made by the head (however described) of a security authority or a person acting as that head, the employee may:</w:t>
      </w:r>
    </w:p>
    <w:p w:rsidR="00165BDE" w:rsidRPr="005039E3" w:rsidRDefault="00165BDE" w:rsidP="00165BDE">
      <w:pPr>
        <w:pStyle w:val="paragraph"/>
      </w:pPr>
      <w:r w:rsidRPr="005039E3">
        <w:tab/>
        <w:t>(a)</w:t>
      </w:r>
      <w:r w:rsidRPr="005039E3">
        <w:tab/>
        <w:t>communicate the information to:</w:t>
      </w:r>
    </w:p>
    <w:p w:rsidR="00165BDE" w:rsidRPr="005039E3" w:rsidRDefault="00165BDE" w:rsidP="00165BDE">
      <w:pPr>
        <w:pStyle w:val="paragraphsub"/>
      </w:pPr>
      <w:r w:rsidRPr="005039E3">
        <w:tab/>
        <w:t>(i)</w:t>
      </w:r>
      <w:r w:rsidRPr="005039E3">
        <w:tab/>
        <w:t>an employee of the security authority; or</w:t>
      </w:r>
    </w:p>
    <w:p w:rsidR="00165BDE" w:rsidRPr="005039E3" w:rsidRDefault="00165BDE" w:rsidP="00165BDE">
      <w:pPr>
        <w:pStyle w:val="paragraphsub"/>
      </w:pPr>
      <w:r w:rsidRPr="005039E3">
        <w:tab/>
        <w:t>(ii)</w:t>
      </w:r>
      <w:r w:rsidRPr="005039E3">
        <w:tab/>
        <w:t>another employee of the carrier; or</w:t>
      </w:r>
    </w:p>
    <w:p w:rsidR="00165BDE" w:rsidRPr="005039E3" w:rsidRDefault="00165BDE" w:rsidP="00165BDE">
      <w:pPr>
        <w:pStyle w:val="paragraphsub"/>
      </w:pPr>
      <w:r w:rsidRPr="005039E3">
        <w:tab/>
        <w:t>(iii)</w:t>
      </w:r>
      <w:r w:rsidRPr="005039E3">
        <w:tab/>
        <w:t>if the authorisation covers the employees of one or more other carriers—an employee of any of those other carriers; or</w:t>
      </w:r>
    </w:p>
    <w:p w:rsidR="00165BDE" w:rsidRPr="005039E3" w:rsidRDefault="00165BDE" w:rsidP="00165BDE">
      <w:pPr>
        <w:pStyle w:val="paragraph"/>
      </w:pPr>
      <w:r w:rsidRPr="005039E3">
        <w:tab/>
        <w:t>(b)</w:t>
      </w:r>
      <w:r w:rsidRPr="005039E3">
        <w:tab/>
        <w:t>make use of the information; or</w:t>
      </w:r>
    </w:p>
    <w:p w:rsidR="00165BDE" w:rsidRPr="005039E3" w:rsidRDefault="00165BDE" w:rsidP="00165BDE">
      <w:pPr>
        <w:pStyle w:val="paragraph"/>
      </w:pPr>
      <w:r w:rsidRPr="005039E3">
        <w:tab/>
        <w:t>(c)</w:t>
      </w:r>
      <w:r w:rsidRPr="005039E3">
        <w:tab/>
        <w:t>make a record of the information;</w:t>
      </w:r>
    </w:p>
    <w:p w:rsidR="00165BDE" w:rsidRPr="005039E3" w:rsidRDefault="00165BDE" w:rsidP="00165BDE">
      <w:pPr>
        <w:pStyle w:val="subsection2"/>
      </w:pPr>
      <w:r w:rsidRPr="005039E3">
        <w:t>if:</w:t>
      </w:r>
    </w:p>
    <w:p w:rsidR="00165BDE" w:rsidRPr="005039E3" w:rsidRDefault="00165BDE" w:rsidP="00165BDE">
      <w:pPr>
        <w:pStyle w:val="paragraph"/>
      </w:pPr>
      <w:r w:rsidRPr="005039E3">
        <w:tab/>
        <w:t>(d)</w:t>
      </w:r>
      <w:r w:rsidRPr="005039E3">
        <w:tab/>
        <w:t>the employee does so for the purposes of the development or testing of technologies, or interception capabilities, to which the authorisation relates; and</w:t>
      </w:r>
    </w:p>
    <w:p w:rsidR="00165BDE" w:rsidRPr="005039E3" w:rsidRDefault="00165BDE" w:rsidP="00165BDE">
      <w:pPr>
        <w:pStyle w:val="paragraph"/>
      </w:pPr>
      <w:r w:rsidRPr="005039E3">
        <w:tab/>
        <w:t>(e)</w:t>
      </w:r>
      <w:r w:rsidRPr="005039E3">
        <w:tab/>
        <w:t>the communication or use of the information, or the making of the record, as the case may be, does not contravene a condition to which the authorisation is subject.</w:t>
      </w:r>
    </w:p>
    <w:p w:rsidR="003D5598" w:rsidRPr="005039E3" w:rsidRDefault="003D5598" w:rsidP="003D5598">
      <w:pPr>
        <w:pStyle w:val="ActHead5"/>
      </w:pPr>
      <w:bookmarkStart w:id="125" w:name="_Toc34385317"/>
      <w:r w:rsidRPr="005039E3">
        <w:rPr>
          <w:rStyle w:val="CharSectno"/>
        </w:rPr>
        <w:t>63C</w:t>
      </w:r>
      <w:r w:rsidRPr="005039E3">
        <w:t xml:space="preserve">  Dealing in information for network protection purposes etc.</w:t>
      </w:r>
      <w:bookmarkEnd w:id="125"/>
    </w:p>
    <w:p w:rsidR="003D5598" w:rsidRPr="005039E3" w:rsidRDefault="003D5598" w:rsidP="003D5598">
      <w:pPr>
        <w:pStyle w:val="subsection"/>
      </w:pPr>
      <w:r w:rsidRPr="005039E3">
        <w:tab/>
        <w:t>(1)</w:t>
      </w:r>
      <w:r w:rsidRPr="005039E3">
        <w:tab/>
        <w:t xml:space="preserve">Subject to </w:t>
      </w:r>
      <w:r w:rsidR="005039E3">
        <w:t>subsection (</w:t>
      </w:r>
      <w:r w:rsidRPr="005039E3">
        <w:t>3), a person engaged in network protection duties in relation to a computer network may, in performing those duties, communicate or make use of, or cause to be communicated, lawfully intercepted information that was obtained by intercepting a communication under paragraph</w:t>
      </w:r>
      <w:r w:rsidR="005039E3">
        <w:t> </w:t>
      </w:r>
      <w:r w:rsidRPr="005039E3">
        <w:t>7(2)(aaa).</w:t>
      </w:r>
    </w:p>
    <w:p w:rsidR="003D5598" w:rsidRPr="005039E3" w:rsidRDefault="003D5598" w:rsidP="003D5598">
      <w:pPr>
        <w:pStyle w:val="subsection"/>
      </w:pPr>
      <w:r w:rsidRPr="005039E3">
        <w:tab/>
        <w:t>(2)</w:t>
      </w:r>
      <w:r w:rsidRPr="005039E3">
        <w:tab/>
        <w:t xml:space="preserve">Subject to </w:t>
      </w:r>
      <w:r w:rsidR="005039E3">
        <w:t>subsection (</w:t>
      </w:r>
      <w:r w:rsidRPr="005039E3">
        <w:t>3), a person engaged in network protection duties in relation to a computer network may communicate, or cause to be communicated, to the following persons lawfully intercepted information that was obtained by intercepting a communication under paragraph</w:t>
      </w:r>
      <w:r w:rsidR="005039E3">
        <w:t> </w:t>
      </w:r>
      <w:r w:rsidRPr="005039E3">
        <w:t>7(2)(aaa):</w:t>
      </w:r>
    </w:p>
    <w:p w:rsidR="003D5598" w:rsidRPr="005039E3" w:rsidRDefault="003D5598" w:rsidP="003D5598">
      <w:pPr>
        <w:pStyle w:val="paragraph"/>
      </w:pPr>
      <w:r w:rsidRPr="005039E3">
        <w:tab/>
        <w:t>(a)</w:t>
      </w:r>
      <w:r w:rsidRPr="005039E3">
        <w:tab/>
        <w:t>a responsible person for the network;</w:t>
      </w:r>
    </w:p>
    <w:p w:rsidR="003D5598" w:rsidRPr="005039E3" w:rsidRDefault="003D5598" w:rsidP="003D5598">
      <w:pPr>
        <w:pStyle w:val="paragraph"/>
      </w:pPr>
      <w:r w:rsidRPr="005039E3">
        <w:tab/>
        <w:t>(b)</w:t>
      </w:r>
      <w:r w:rsidRPr="005039E3">
        <w:tab/>
        <w:t>another person if the information is reasonably necessary to enable the other person to perform the other person’s network protection duties in relation to the network.</w:t>
      </w:r>
    </w:p>
    <w:p w:rsidR="003D5598" w:rsidRPr="005039E3" w:rsidRDefault="003D5598" w:rsidP="003D5598">
      <w:pPr>
        <w:pStyle w:val="subsection"/>
      </w:pPr>
      <w:r w:rsidRPr="005039E3">
        <w:tab/>
        <w:t>(3)</w:t>
      </w:r>
      <w:r w:rsidRPr="005039E3">
        <w:tab/>
        <w:t xml:space="preserve">A person must not communicate or make use of, or cause to be communicated, lawfully intercepted information under </w:t>
      </w:r>
      <w:r w:rsidR="005039E3">
        <w:t>subsection (</w:t>
      </w:r>
      <w:r w:rsidRPr="005039E3">
        <w:t>1) or (2) if the information was obtained by converting a communication intercepted under paragraph</w:t>
      </w:r>
      <w:r w:rsidR="005039E3">
        <w:t> </w:t>
      </w:r>
      <w:r w:rsidRPr="005039E3">
        <w:t>7(2)(aaa) into a voice communication in the form of speech (including a communication that involves a recorded or synthetic voice).</w:t>
      </w:r>
    </w:p>
    <w:p w:rsidR="003D5598" w:rsidRPr="005039E3" w:rsidRDefault="003D5598" w:rsidP="003D5598">
      <w:pPr>
        <w:pStyle w:val="ActHead5"/>
      </w:pPr>
      <w:bookmarkStart w:id="126" w:name="_Toc34385318"/>
      <w:r w:rsidRPr="005039E3">
        <w:rPr>
          <w:rStyle w:val="CharSectno"/>
        </w:rPr>
        <w:t>63D</w:t>
      </w:r>
      <w:r w:rsidRPr="005039E3">
        <w:t xml:space="preserve">  Dealing in information for disciplinary purposes</w:t>
      </w:r>
      <w:bookmarkEnd w:id="126"/>
    </w:p>
    <w:p w:rsidR="003D5598" w:rsidRPr="005039E3" w:rsidRDefault="003D5598" w:rsidP="003D5598">
      <w:pPr>
        <w:pStyle w:val="subsection"/>
      </w:pPr>
      <w:r w:rsidRPr="005039E3">
        <w:tab/>
        <w:t>(1)</w:t>
      </w:r>
      <w:r w:rsidRPr="005039E3">
        <w:tab/>
        <w:t>This section applies to a person engaged in network protection duties in relation to a computer network if:</w:t>
      </w:r>
    </w:p>
    <w:p w:rsidR="003D5598" w:rsidRPr="005039E3" w:rsidRDefault="003D5598" w:rsidP="003D5598">
      <w:pPr>
        <w:pStyle w:val="paragraph"/>
      </w:pPr>
      <w:r w:rsidRPr="005039E3">
        <w:tab/>
        <w:t>(a)</w:t>
      </w:r>
      <w:r w:rsidRPr="005039E3">
        <w:tab/>
        <w:t>the network is operated by, or on behalf of, a Commonwealth agency, security authority or eligible authority of a State; and</w:t>
      </w:r>
    </w:p>
    <w:p w:rsidR="003D5598" w:rsidRPr="005039E3" w:rsidRDefault="003D5598" w:rsidP="003D5598">
      <w:pPr>
        <w:pStyle w:val="paragraph"/>
      </w:pPr>
      <w:r w:rsidRPr="005039E3">
        <w:tab/>
        <w:t>(b)</w:t>
      </w:r>
      <w:r w:rsidRPr="005039E3">
        <w:tab/>
        <w:t xml:space="preserve">the duties are of a kind referred to in </w:t>
      </w:r>
      <w:r w:rsidR="005039E3">
        <w:t>paragraph (</w:t>
      </w:r>
      <w:r w:rsidRPr="005039E3">
        <w:t xml:space="preserve">b) of the definition of </w:t>
      </w:r>
      <w:r w:rsidRPr="005039E3">
        <w:rPr>
          <w:b/>
          <w:i/>
        </w:rPr>
        <w:t>network protection duties</w:t>
      </w:r>
      <w:r w:rsidRPr="005039E3">
        <w:t xml:space="preserve"> in subsection</w:t>
      </w:r>
      <w:r w:rsidR="005039E3">
        <w:t> </w:t>
      </w:r>
      <w:r w:rsidRPr="005039E3">
        <w:t>5(1).</w:t>
      </w:r>
    </w:p>
    <w:p w:rsidR="003D5598" w:rsidRPr="005039E3" w:rsidRDefault="003D5598" w:rsidP="003D5598">
      <w:pPr>
        <w:pStyle w:val="subsection"/>
      </w:pPr>
      <w:r w:rsidRPr="005039E3">
        <w:tab/>
        <w:t>(2)</w:t>
      </w:r>
      <w:r w:rsidRPr="005039E3">
        <w:tab/>
        <w:t xml:space="preserve">Subject to </w:t>
      </w:r>
      <w:r w:rsidR="005039E3">
        <w:t>subsections (</w:t>
      </w:r>
      <w:r w:rsidRPr="005039E3">
        <w:t>3) and (4), the person may communicate or make use of, or cause to be communicated, lawfully intercepted information that was obtained by intercepting a communication under paragraph</w:t>
      </w:r>
      <w:r w:rsidR="005039E3">
        <w:t> </w:t>
      </w:r>
      <w:r w:rsidRPr="005039E3">
        <w:t>7(2)(aaa) if the communication or use is for the purpose of:</w:t>
      </w:r>
    </w:p>
    <w:p w:rsidR="003D5598" w:rsidRPr="005039E3" w:rsidRDefault="003D5598" w:rsidP="003D5598">
      <w:pPr>
        <w:pStyle w:val="paragraph"/>
      </w:pPr>
      <w:r w:rsidRPr="005039E3">
        <w:tab/>
        <w:t>(a)</w:t>
      </w:r>
      <w:r w:rsidRPr="005039E3">
        <w:tab/>
        <w:t>determining whether disciplinary action should be taken in relation to a use of the network by an employee, office holder or contractor of the agency or authority; or</w:t>
      </w:r>
    </w:p>
    <w:p w:rsidR="003D5598" w:rsidRPr="005039E3" w:rsidRDefault="003D5598" w:rsidP="003D5598">
      <w:pPr>
        <w:pStyle w:val="paragraph"/>
      </w:pPr>
      <w:r w:rsidRPr="005039E3">
        <w:tab/>
        <w:t>(b)</w:t>
      </w:r>
      <w:r w:rsidRPr="005039E3">
        <w:tab/>
        <w:t>taking disciplinary action in relation to a use of the network by such an employee, office holder or contractor in a case where the use is not an appropriate use of the network by that employee, office holder or contractor; or</w:t>
      </w:r>
    </w:p>
    <w:p w:rsidR="003D5598" w:rsidRPr="005039E3" w:rsidRDefault="003D5598" w:rsidP="003D5598">
      <w:pPr>
        <w:pStyle w:val="paragraph"/>
      </w:pPr>
      <w:r w:rsidRPr="005039E3">
        <w:tab/>
        <w:t>(c)</w:t>
      </w:r>
      <w:r w:rsidRPr="005039E3">
        <w:tab/>
        <w:t>reviewing a decision to take such disciplinary action.</w:t>
      </w:r>
    </w:p>
    <w:p w:rsidR="003D5598" w:rsidRPr="005039E3" w:rsidRDefault="003D5598" w:rsidP="003D5598">
      <w:pPr>
        <w:pStyle w:val="notetext"/>
      </w:pPr>
      <w:r w:rsidRPr="005039E3">
        <w:t>Note:</w:t>
      </w:r>
      <w:r w:rsidRPr="005039E3">
        <w:tab/>
        <w:t>See section</w:t>
      </w:r>
      <w:r w:rsidR="005039E3">
        <w:t> </w:t>
      </w:r>
      <w:r w:rsidRPr="005039E3">
        <w:t>6AAA for when a computer network is appropriately used by such an employee, office holder or contractor.</w:t>
      </w:r>
    </w:p>
    <w:p w:rsidR="003D5598" w:rsidRPr="005039E3" w:rsidRDefault="003D5598" w:rsidP="003D5598">
      <w:pPr>
        <w:pStyle w:val="subsection"/>
      </w:pPr>
      <w:r w:rsidRPr="005039E3">
        <w:tab/>
        <w:t>(3)</w:t>
      </w:r>
      <w:r w:rsidRPr="005039E3">
        <w:tab/>
        <w:t xml:space="preserve">A person must not communicate or make use of, or cause to be communicated, lawfully intercepted information under </w:t>
      </w:r>
      <w:r w:rsidR="005039E3">
        <w:t>subsection (</w:t>
      </w:r>
      <w:r w:rsidRPr="005039E3">
        <w:t>2) if the information was obtained by converting a communication intercepted under paragraph</w:t>
      </w:r>
      <w:r w:rsidR="005039E3">
        <w:t> </w:t>
      </w:r>
      <w:r w:rsidRPr="005039E3">
        <w:t>7(2)(aaa) into a voice communication in the form of speech (including a communication that involves a recorded or synthetic voice).</w:t>
      </w:r>
    </w:p>
    <w:p w:rsidR="003D5598" w:rsidRPr="005039E3" w:rsidRDefault="003D5598" w:rsidP="003D5598">
      <w:pPr>
        <w:pStyle w:val="subsection"/>
      </w:pPr>
      <w:r w:rsidRPr="005039E3">
        <w:tab/>
        <w:t>(4)</w:t>
      </w:r>
      <w:r w:rsidRPr="005039E3">
        <w:tab/>
        <w:t xml:space="preserve">A person must not communicate or make use of, or cause to be communicated, lawfully intercepted information for a purpose referred to in </w:t>
      </w:r>
      <w:r w:rsidR="005039E3">
        <w:t>subsection (</w:t>
      </w:r>
      <w:r w:rsidRPr="005039E3">
        <w:t>2) if the person would contravene another law of the Commonwealth, or a law of a State or Territory, in doing so.</w:t>
      </w:r>
    </w:p>
    <w:p w:rsidR="003D5598" w:rsidRPr="005039E3" w:rsidRDefault="003D5598" w:rsidP="003D5598">
      <w:pPr>
        <w:pStyle w:val="ActHead5"/>
      </w:pPr>
      <w:bookmarkStart w:id="127" w:name="_Toc34385319"/>
      <w:r w:rsidRPr="005039E3">
        <w:rPr>
          <w:rStyle w:val="CharSectno"/>
        </w:rPr>
        <w:t>63E</w:t>
      </w:r>
      <w:r w:rsidRPr="005039E3">
        <w:t xml:space="preserve">  Responsible person for a computer network may communicate information to an agency</w:t>
      </w:r>
      <w:bookmarkEnd w:id="127"/>
    </w:p>
    <w:p w:rsidR="003D5598" w:rsidRPr="005039E3" w:rsidRDefault="003D5598" w:rsidP="003D5598">
      <w:pPr>
        <w:pStyle w:val="subsection"/>
      </w:pPr>
      <w:r w:rsidRPr="005039E3">
        <w:tab/>
      </w:r>
      <w:r w:rsidRPr="005039E3">
        <w:tab/>
        <w:t>A responsible person for a computer network may communicate lawfully intercepted information (other than foreign intelligence information) to an officer of an agency if:</w:t>
      </w:r>
    </w:p>
    <w:p w:rsidR="003D5598" w:rsidRPr="005039E3" w:rsidRDefault="003D5598" w:rsidP="003D5598">
      <w:pPr>
        <w:pStyle w:val="paragraph"/>
      </w:pPr>
      <w:r w:rsidRPr="005039E3">
        <w:tab/>
        <w:t>(a)</w:t>
      </w:r>
      <w:r w:rsidRPr="005039E3">
        <w:tab/>
        <w:t>the information was communicated to the responsible person under paragraph</w:t>
      </w:r>
      <w:r w:rsidR="005039E3">
        <w:t> </w:t>
      </w:r>
      <w:r w:rsidRPr="005039E3">
        <w:t>63C(2)(a); and</w:t>
      </w:r>
    </w:p>
    <w:p w:rsidR="003D5598" w:rsidRPr="005039E3" w:rsidRDefault="003D5598" w:rsidP="003D5598">
      <w:pPr>
        <w:pStyle w:val="paragraph"/>
      </w:pPr>
      <w:r w:rsidRPr="005039E3">
        <w:tab/>
        <w:t>(b)</w:t>
      </w:r>
      <w:r w:rsidRPr="005039E3">
        <w:tab/>
        <w:t>the responsible person suspects, on reasonable grounds, that the information is relevant to determining whether another person has committed a prescribed offence.</w:t>
      </w:r>
    </w:p>
    <w:p w:rsidR="001443CC" w:rsidRPr="005039E3" w:rsidRDefault="001443CC" w:rsidP="001443CC">
      <w:pPr>
        <w:pStyle w:val="ActHead5"/>
      </w:pPr>
      <w:bookmarkStart w:id="128" w:name="_Toc34385320"/>
      <w:r w:rsidRPr="005039E3">
        <w:rPr>
          <w:rStyle w:val="CharSectno"/>
        </w:rPr>
        <w:t>64</w:t>
      </w:r>
      <w:r w:rsidRPr="005039E3">
        <w:t xml:space="preserve">  Dealing in connection with Organisation’s or Inspector</w:t>
      </w:r>
      <w:r w:rsidR="005039E3">
        <w:noBreakHyphen/>
      </w:r>
      <w:r w:rsidRPr="005039E3">
        <w:t>General’s functions</w:t>
      </w:r>
      <w:bookmarkEnd w:id="128"/>
    </w:p>
    <w:p w:rsidR="002678F2" w:rsidRPr="005039E3" w:rsidRDefault="002678F2" w:rsidP="002678F2">
      <w:pPr>
        <w:pStyle w:val="subsection"/>
      </w:pPr>
      <w:r w:rsidRPr="005039E3">
        <w:tab/>
        <w:t>(1)</w:t>
      </w:r>
      <w:r w:rsidRPr="005039E3">
        <w:tab/>
        <w:t>A person may, in connection with the performance by the Organisation of its functions</w:t>
      </w:r>
      <w:r w:rsidR="001443CC" w:rsidRPr="005039E3">
        <w:t xml:space="preserve"> or the performance by the Inspector</w:t>
      </w:r>
      <w:r w:rsidR="005039E3">
        <w:noBreakHyphen/>
      </w:r>
      <w:r w:rsidR="001443CC" w:rsidRPr="005039E3">
        <w:t>General of Intelligence and Security of his or her functions</w:t>
      </w:r>
      <w:r w:rsidRPr="005039E3">
        <w:t>, or otherwise for purposes of security, communicate to another person, make use of, or make a record of the following:</w:t>
      </w:r>
    </w:p>
    <w:p w:rsidR="002678F2" w:rsidRPr="005039E3" w:rsidRDefault="002678F2" w:rsidP="002678F2">
      <w:pPr>
        <w:pStyle w:val="paragraph"/>
      </w:pPr>
      <w:r w:rsidRPr="005039E3">
        <w:tab/>
        <w:t>(a)</w:t>
      </w:r>
      <w:r w:rsidRPr="005039E3">
        <w:tab/>
      </w:r>
      <w:r w:rsidR="00137F07" w:rsidRPr="005039E3">
        <w:t>lawfully intercepted information</w:t>
      </w:r>
      <w:r w:rsidRPr="005039E3">
        <w:t xml:space="preserve"> other than foreign intelligence information</w:t>
      </w:r>
      <w:r w:rsidR="00165BDE" w:rsidRPr="005039E3">
        <w:t xml:space="preserve"> or ASIO computer access intercept information</w:t>
      </w:r>
      <w:r w:rsidRPr="005039E3">
        <w:t>;</w:t>
      </w:r>
    </w:p>
    <w:p w:rsidR="00455415" w:rsidRPr="005039E3" w:rsidRDefault="00455415" w:rsidP="00455415">
      <w:pPr>
        <w:pStyle w:val="paragraph"/>
      </w:pPr>
      <w:r w:rsidRPr="005039E3">
        <w:tab/>
        <w:t>(b)</w:t>
      </w:r>
      <w:r w:rsidRPr="005039E3">
        <w:tab/>
        <w:t>interception warrant information.</w:t>
      </w:r>
    </w:p>
    <w:p w:rsidR="001443CC" w:rsidRPr="005039E3" w:rsidRDefault="001443CC" w:rsidP="001443CC">
      <w:pPr>
        <w:pStyle w:val="subsection"/>
      </w:pPr>
      <w:r w:rsidRPr="005039E3">
        <w:tab/>
        <w:t>(2)</w:t>
      </w:r>
      <w:r w:rsidRPr="005039E3">
        <w:tab/>
        <w:t>A person, being the Director</w:t>
      </w:r>
      <w:r w:rsidR="005039E3">
        <w:noBreakHyphen/>
      </w:r>
      <w:r w:rsidRPr="005039E3">
        <w:t>General of Security or an ASIO employee, ASIO affiliate or IGIS official, may:</w:t>
      </w:r>
    </w:p>
    <w:p w:rsidR="001443CC" w:rsidRPr="005039E3" w:rsidRDefault="001443CC" w:rsidP="001443CC">
      <w:pPr>
        <w:pStyle w:val="paragraph"/>
      </w:pPr>
      <w:r w:rsidRPr="005039E3">
        <w:tab/>
        <w:t>(a)</w:t>
      </w:r>
      <w:r w:rsidRPr="005039E3">
        <w:tab/>
        <w:t>in connection with the performance by the Organisation of its functions; or</w:t>
      </w:r>
    </w:p>
    <w:p w:rsidR="001443CC" w:rsidRPr="005039E3" w:rsidRDefault="001443CC" w:rsidP="001443CC">
      <w:pPr>
        <w:pStyle w:val="paragraph"/>
      </w:pPr>
      <w:r w:rsidRPr="005039E3">
        <w:tab/>
        <w:t>(b)</w:t>
      </w:r>
      <w:r w:rsidRPr="005039E3">
        <w:tab/>
        <w:t>in connection with the performance by the Inspector</w:t>
      </w:r>
      <w:r w:rsidR="005039E3">
        <w:noBreakHyphen/>
      </w:r>
      <w:r w:rsidRPr="005039E3">
        <w:t>General of Intelligence and Security of his or her functions;</w:t>
      </w:r>
    </w:p>
    <w:p w:rsidR="001443CC" w:rsidRPr="005039E3" w:rsidRDefault="001443CC" w:rsidP="001443CC">
      <w:pPr>
        <w:pStyle w:val="subsection2"/>
      </w:pPr>
      <w:r w:rsidRPr="005039E3">
        <w:t>communicate to another such person, make use of, or make a record of, foreign intelligence information.</w:t>
      </w:r>
    </w:p>
    <w:p w:rsidR="0049325C" w:rsidRPr="005039E3" w:rsidRDefault="0049325C" w:rsidP="0049325C">
      <w:pPr>
        <w:pStyle w:val="subsection"/>
      </w:pPr>
      <w:r w:rsidRPr="005039E3">
        <w:tab/>
        <w:t>(3)</w:t>
      </w:r>
      <w:r w:rsidRPr="005039E3">
        <w:tab/>
      </w:r>
      <w:r w:rsidR="005039E3">
        <w:t>Subsections (</w:t>
      </w:r>
      <w:r w:rsidRPr="005039E3">
        <w:t>1) and (2) do not apply to information:</w:t>
      </w:r>
    </w:p>
    <w:p w:rsidR="0049325C" w:rsidRPr="005039E3" w:rsidRDefault="0049325C" w:rsidP="0049325C">
      <w:pPr>
        <w:pStyle w:val="paragraph"/>
      </w:pPr>
      <w:r w:rsidRPr="005039E3">
        <w:tab/>
        <w:t>(a)</w:t>
      </w:r>
      <w:r w:rsidRPr="005039E3">
        <w:tab/>
        <w:t>obtained by a person referred to in paragraph</w:t>
      </w:r>
      <w:r w:rsidR="005039E3">
        <w:t> </w:t>
      </w:r>
      <w:r w:rsidRPr="005039E3">
        <w:t>55(3)(c) or (d) by intercepting a communication when exercising authority under a warrant issued to an agency; or</w:t>
      </w:r>
    </w:p>
    <w:p w:rsidR="0049325C" w:rsidRPr="005039E3" w:rsidRDefault="0049325C" w:rsidP="0049325C">
      <w:pPr>
        <w:pStyle w:val="paragraph"/>
      </w:pPr>
      <w:r w:rsidRPr="005039E3">
        <w:tab/>
        <w:t>(b)</w:t>
      </w:r>
      <w:r w:rsidRPr="005039E3">
        <w:tab/>
        <w:t>communicated, in accordance with section</w:t>
      </w:r>
      <w:r w:rsidR="005039E3">
        <w:t> </w:t>
      </w:r>
      <w:r w:rsidRPr="005039E3">
        <w:t>66, to a person referred to in paragraph</w:t>
      </w:r>
      <w:r w:rsidR="005039E3">
        <w:t> </w:t>
      </w:r>
      <w:r w:rsidRPr="005039E3">
        <w:t>55(3)(c); or</w:t>
      </w:r>
    </w:p>
    <w:p w:rsidR="0049325C" w:rsidRPr="005039E3" w:rsidRDefault="0049325C" w:rsidP="0049325C">
      <w:pPr>
        <w:pStyle w:val="paragraph"/>
      </w:pPr>
      <w:r w:rsidRPr="005039E3">
        <w:tab/>
        <w:t>(c)</w:t>
      </w:r>
      <w:r w:rsidRPr="005039E3">
        <w:tab/>
        <w:t>that is interception warrant information in relation to a warrant issued to an agency;</w:t>
      </w:r>
    </w:p>
    <w:p w:rsidR="0049325C" w:rsidRPr="005039E3" w:rsidRDefault="0049325C" w:rsidP="0049325C">
      <w:pPr>
        <w:pStyle w:val="subsection2"/>
      </w:pPr>
      <w:r w:rsidRPr="005039E3">
        <w:t>unless the information has been communicated to the Director</w:t>
      </w:r>
      <w:r w:rsidR="005039E3">
        <w:noBreakHyphen/>
      </w:r>
      <w:r w:rsidRPr="005039E3">
        <w:t>General of Security under section</w:t>
      </w:r>
      <w:r w:rsidR="005039E3">
        <w:t> </w:t>
      </w:r>
      <w:r w:rsidRPr="005039E3">
        <w:t>68.</w:t>
      </w:r>
    </w:p>
    <w:p w:rsidR="0049325C" w:rsidRPr="005039E3" w:rsidRDefault="0049325C" w:rsidP="0049325C">
      <w:pPr>
        <w:pStyle w:val="subsection"/>
      </w:pPr>
      <w:r w:rsidRPr="005039E3">
        <w:tab/>
        <w:t>(4)</w:t>
      </w:r>
      <w:r w:rsidRPr="005039E3">
        <w:tab/>
        <w:t>However, a person referred to in paragraph</w:t>
      </w:r>
      <w:r w:rsidR="005039E3">
        <w:t> </w:t>
      </w:r>
      <w:r w:rsidRPr="005039E3">
        <w:t xml:space="preserve">55(3)(c) or (d) may communicate to another person, make use of, or make a record of information referred to in </w:t>
      </w:r>
      <w:r w:rsidR="005039E3">
        <w:t>paragraph (</w:t>
      </w:r>
      <w:r w:rsidRPr="005039E3">
        <w:t>3)(a), (b) or (c) of this section, that has not been communicated to the Director</w:t>
      </w:r>
      <w:r w:rsidR="005039E3">
        <w:noBreakHyphen/>
      </w:r>
      <w:r w:rsidRPr="005039E3">
        <w:t>General of Security under section</w:t>
      </w:r>
      <w:r w:rsidR="005039E3">
        <w:t> </w:t>
      </w:r>
      <w:r w:rsidRPr="005039E3">
        <w:t>68, for a purpose or purposes connected with the investigation to which the warrant, under which the information was obtained, relates, and for no other purpose.</w:t>
      </w:r>
    </w:p>
    <w:p w:rsidR="002678F2" w:rsidRPr="005039E3" w:rsidRDefault="002678F2" w:rsidP="002678F2">
      <w:pPr>
        <w:pStyle w:val="ActHead5"/>
      </w:pPr>
      <w:bookmarkStart w:id="129" w:name="_Toc34385321"/>
      <w:r w:rsidRPr="005039E3">
        <w:rPr>
          <w:rStyle w:val="CharSectno"/>
        </w:rPr>
        <w:t>65</w:t>
      </w:r>
      <w:r w:rsidRPr="005039E3">
        <w:t xml:space="preserve">  Communicating information obtained by Organisation</w:t>
      </w:r>
      <w:bookmarkEnd w:id="129"/>
    </w:p>
    <w:p w:rsidR="002678F2" w:rsidRPr="005039E3" w:rsidRDefault="002678F2" w:rsidP="002678F2">
      <w:pPr>
        <w:pStyle w:val="subsection"/>
      </w:pPr>
      <w:r w:rsidRPr="005039E3">
        <w:tab/>
        <w:t>(1)</w:t>
      </w:r>
      <w:r w:rsidRPr="005039E3">
        <w:tab/>
        <w:t>The Director</w:t>
      </w:r>
      <w:r w:rsidR="005039E3">
        <w:noBreakHyphen/>
      </w:r>
      <w:r w:rsidRPr="005039E3">
        <w:t>General of Security may, personally, or by a person authorised by the Director</w:t>
      </w:r>
      <w:r w:rsidR="005039E3">
        <w:noBreakHyphen/>
      </w:r>
      <w:r w:rsidRPr="005039E3">
        <w:t xml:space="preserve">General, communicate to another person, in accordance with </w:t>
      </w:r>
      <w:r w:rsidR="00BE3957" w:rsidRPr="005039E3">
        <w:t>subsection</w:t>
      </w:r>
      <w:r w:rsidR="005039E3">
        <w:t> </w:t>
      </w:r>
      <w:r w:rsidR="00BE3957" w:rsidRPr="005039E3">
        <w:t>18(3) or (4A), or subsection</w:t>
      </w:r>
      <w:r w:rsidR="005039E3">
        <w:t> </w:t>
      </w:r>
      <w:r w:rsidR="00BE3957" w:rsidRPr="005039E3">
        <w:t>19A(4)</w:t>
      </w:r>
      <w:r w:rsidRPr="005039E3">
        <w:t xml:space="preserve"> of the </w:t>
      </w:r>
      <w:r w:rsidRPr="005039E3">
        <w:rPr>
          <w:i/>
        </w:rPr>
        <w:t xml:space="preserve">Australian Security Intelligence Organisation Act 1979 </w:t>
      </w:r>
      <w:r w:rsidRPr="005039E3">
        <w:t>the following:</w:t>
      </w:r>
    </w:p>
    <w:p w:rsidR="00E31315" w:rsidRPr="005039E3" w:rsidRDefault="00E31315" w:rsidP="00E31315">
      <w:pPr>
        <w:pStyle w:val="paragraph"/>
      </w:pPr>
      <w:r w:rsidRPr="005039E3">
        <w:tab/>
        <w:t>(a)</w:t>
      </w:r>
      <w:r w:rsidRPr="005039E3">
        <w:tab/>
        <w:t>lawfully intercepted information</w:t>
      </w:r>
      <w:r w:rsidR="00165BDE" w:rsidRPr="005039E3">
        <w:t xml:space="preserve"> other than ASIO computer access intercept information</w:t>
      </w:r>
      <w:r w:rsidRPr="005039E3">
        <w:t>;</w:t>
      </w:r>
    </w:p>
    <w:p w:rsidR="00E31315" w:rsidRPr="005039E3" w:rsidRDefault="00E31315" w:rsidP="00E31315">
      <w:pPr>
        <w:pStyle w:val="paragraph"/>
      </w:pPr>
      <w:r w:rsidRPr="005039E3">
        <w:tab/>
        <w:t>(b)</w:t>
      </w:r>
      <w:r w:rsidRPr="005039E3">
        <w:tab/>
        <w:t>interception warrant information.</w:t>
      </w:r>
    </w:p>
    <w:p w:rsidR="002678F2" w:rsidRPr="005039E3" w:rsidRDefault="002678F2" w:rsidP="002678F2">
      <w:pPr>
        <w:pStyle w:val="subsection"/>
      </w:pPr>
      <w:r w:rsidRPr="005039E3">
        <w:tab/>
        <w:t>(2)</w:t>
      </w:r>
      <w:r w:rsidRPr="005039E3">
        <w:tab/>
        <w:t xml:space="preserve">A person to whom foreign intelligence information has been communicated in accordance with </w:t>
      </w:r>
      <w:r w:rsidR="005039E3">
        <w:t>subsection (</w:t>
      </w:r>
      <w:r w:rsidRPr="005039E3">
        <w:t xml:space="preserve">1), or in accordance with an approval given under this subsection, may communicate that information to such persons, and in such manner, as are approved in writing by the </w:t>
      </w:r>
      <w:r w:rsidR="00665810" w:rsidRPr="005039E3">
        <w:t>Attorney</w:t>
      </w:r>
      <w:r w:rsidR="005039E3">
        <w:noBreakHyphen/>
      </w:r>
      <w:r w:rsidR="00665810" w:rsidRPr="005039E3">
        <w:t>General</w:t>
      </w:r>
      <w:r w:rsidRPr="005039E3">
        <w:t>.</w:t>
      </w:r>
    </w:p>
    <w:p w:rsidR="0049325C" w:rsidRPr="005039E3" w:rsidRDefault="0049325C" w:rsidP="0049325C">
      <w:pPr>
        <w:pStyle w:val="subsection"/>
      </w:pPr>
      <w:r w:rsidRPr="005039E3">
        <w:tab/>
        <w:t>(3)</w:t>
      </w:r>
      <w:r w:rsidRPr="005039E3">
        <w:tab/>
      </w:r>
      <w:r w:rsidR="005039E3">
        <w:t>Subsections (</w:t>
      </w:r>
      <w:r w:rsidRPr="005039E3">
        <w:t>1) and (2) do not apply to information:</w:t>
      </w:r>
    </w:p>
    <w:p w:rsidR="0049325C" w:rsidRPr="005039E3" w:rsidRDefault="0049325C" w:rsidP="0049325C">
      <w:pPr>
        <w:pStyle w:val="paragraph"/>
      </w:pPr>
      <w:r w:rsidRPr="005039E3">
        <w:tab/>
        <w:t>(a)</w:t>
      </w:r>
      <w:r w:rsidRPr="005039E3">
        <w:tab/>
        <w:t>obtained by a person referred to in paragraph</w:t>
      </w:r>
      <w:r w:rsidR="005039E3">
        <w:t> </w:t>
      </w:r>
      <w:r w:rsidRPr="005039E3">
        <w:t>55(3)(c) or (d) by intercepting a communication when exercising authority under a warrant issued to an agency; or</w:t>
      </w:r>
    </w:p>
    <w:p w:rsidR="0049325C" w:rsidRPr="005039E3" w:rsidRDefault="0049325C" w:rsidP="0049325C">
      <w:pPr>
        <w:pStyle w:val="paragraph"/>
      </w:pPr>
      <w:r w:rsidRPr="005039E3">
        <w:tab/>
        <w:t>(b)</w:t>
      </w:r>
      <w:r w:rsidRPr="005039E3">
        <w:tab/>
        <w:t>communicated, in accordance with section</w:t>
      </w:r>
      <w:r w:rsidR="005039E3">
        <w:t> </w:t>
      </w:r>
      <w:r w:rsidRPr="005039E3">
        <w:t>66, to a person referred to in paragraph</w:t>
      </w:r>
      <w:r w:rsidR="005039E3">
        <w:t> </w:t>
      </w:r>
      <w:r w:rsidRPr="005039E3">
        <w:t>55(3)(c); or</w:t>
      </w:r>
    </w:p>
    <w:p w:rsidR="0049325C" w:rsidRPr="005039E3" w:rsidRDefault="0049325C" w:rsidP="0049325C">
      <w:pPr>
        <w:pStyle w:val="paragraph"/>
      </w:pPr>
      <w:r w:rsidRPr="005039E3">
        <w:tab/>
        <w:t>(c)</w:t>
      </w:r>
      <w:r w:rsidRPr="005039E3">
        <w:tab/>
        <w:t>that is interception warrant information in relation to a warrant issued to an agency;</w:t>
      </w:r>
    </w:p>
    <w:p w:rsidR="0049325C" w:rsidRPr="005039E3" w:rsidRDefault="0049325C" w:rsidP="0049325C">
      <w:pPr>
        <w:pStyle w:val="subsection2"/>
      </w:pPr>
      <w:r w:rsidRPr="005039E3">
        <w:t>unless the information has been communicated to the Director</w:t>
      </w:r>
      <w:r w:rsidR="005039E3">
        <w:noBreakHyphen/>
      </w:r>
      <w:r w:rsidRPr="005039E3">
        <w:t>General of Security under section</w:t>
      </w:r>
      <w:r w:rsidR="005039E3">
        <w:t> </w:t>
      </w:r>
      <w:r w:rsidRPr="005039E3">
        <w:t>68.</w:t>
      </w:r>
    </w:p>
    <w:p w:rsidR="0049325C" w:rsidRPr="005039E3" w:rsidRDefault="0049325C" w:rsidP="0049325C">
      <w:pPr>
        <w:pStyle w:val="notetext"/>
      </w:pPr>
      <w:r w:rsidRPr="005039E3">
        <w:t>Note:</w:t>
      </w:r>
      <w:r w:rsidRPr="005039E3">
        <w:tab/>
        <w:t>See subsection</w:t>
      </w:r>
      <w:r w:rsidR="005039E3">
        <w:t> </w:t>
      </w:r>
      <w:r w:rsidRPr="005039E3">
        <w:t>64(4) for when the Director</w:t>
      </w:r>
      <w:r w:rsidR="005039E3">
        <w:noBreakHyphen/>
      </w:r>
      <w:r w:rsidRPr="005039E3">
        <w:t xml:space="preserve">General of Security may communicate information, referred to in </w:t>
      </w:r>
      <w:r w:rsidR="005039E3">
        <w:t>paragraph (</w:t>
      </w:r>
      <w:r w:rsidRPr="005039E3">
        <w:t>3)(a), (b) or (c) of this section, that has not been communicated under section</w:t>
      </w:r>
      <w:r w:rsidR="005039E3">
        <w:t> </w:t>
      </w:r>
      <w:r w:rsidRPr="005039E3">
        <w:t>68.</w:t>
      </w:r>
    </w:p>
    <w:p w:rsidR="00D87263" w:rsidRPr="005039E3" w:rsidRDefault="00D87263" w:rsidP="00D87263">
      <w:pPr>
        <w:pStyle w:val="subsection"/>
      </w:pPr>
      <w:r w:rsidRPr="005039E3">
        <w:tab/>
        <w:t>(4)</w:t>
      </w:r>
      <w:r w:rsidRPr="005039E3">
        <w:tab/>
        <w:t>If lawfully intercepted information was obtained under a section</w:t>
      </w:r>
      <w:r w:rsidR="005039E3">
        <w:t> </w:t>
      </w:r>
      <w:r w:rsidRPr="005039E3">
        <w:t xml:space="preserve">31A authorisation, </w:t>
      </w:r>
      <w:r w:rsidR="005039E3">
        <w:t>subsection (</w:t>
      </w:r>
      <w:r w:rsidRPr="005039E3">
        <w:t>1) of this section does not authorise the communication of the information in accordance with subsection</w:t>
      </w:r>
      <w:r w:rsidR="005039E3">
        <w:t> </w:t>
      </w:r>
      <w:r w:rsidRPr="005039E3">
        <w:t xml:space="preserve">18(3) of the </w:t>
      </w:r>
      <w:r w:rsidRPr="005039E3">
        <w:rPr>
          <w:i/>
        </w:rPr>
        <w:t>Australian Security Intelligence Organisation Act 1979</w:t>
      </w:r>
      <w:r w:rsidRPr="005039E3">
        <w:t xml:space="preserve"> to:</w:t>
      </w:r>
    </w:p>
    <w:p w:rsidR="00D87263" w:rsidRPr="005039E3" w:rsidRDefault="00D87263" w:rsidP="00D87263">
      <w:pPr>
        <w:pStyle w:val="paragraph"/>
      </w:pPr>
      <w:r w:rsidRPr="005039E3">
        <w:tab/>
        <w:t>(a)</w:t>
      </w:r>
      <w:r w:rsidRPr="005039E3">
        <w:tab/>
        <w:t>a staff member of an authority of the Commonwealth; or</w:t>
      </w:r>
    </w:p>
    <w:p w:rsidR="00D87263" w:rsidRPr="005039E3" w:rsidRDefault="00D87263" w:rsidP="00D87263">
      <w:pPr>
        <w:pStyle w:val="paragraph"/>
      </w:pPr>
      <w:r w:rsidRPr="005039E3">
        <w:tab/>
        <w:t>(b)</w:t>
      </w:r>
      <w:r w:rsidRPr="005039E3">
        <w:tab/>
        <w:t>a staff member of an authority of a State;</w:t>
      </w:r>
    </w:p>
    <w:p w:rsidR="00D87263" w:rsidRPr="005039E3" w:rsidRDefault="00D87263" w:rsidP="00D87263">
      <w:pPr>
        <w:pStyle w:val="subsection2"/>
      </w:pPr>
      <w:r w:rsidRPr="005039E3">
        <w:t>unless the communication is for the purpose of the development or testing of technologies, or interception capabilities, of:</w:t>
      </w:r>
    </w:p>
    <w:p w:rsidR="00D87263" w:rsidRPr="005039E3" w:rsidRDefault="00D87263" w:rsidP="00D87263">
      <w:pPr>
        <w:pStyle w:val="paragraph"/>
      </w:pPr>
      <w:r w:rsidRPr="005039E3">
        <w:tab/>
        <w:t>(c)</w:t>
      </w:r>
      <w:r w:rsidRPr="005039E3">
        <w:tab/>
        <w:t>that authority; or</w:t>
      </w:r>
    </w:p>
    <w:p w:rsidR="00D87263" w:rsidRPr="005039E3" w:rsidRDefault="00D87263" w:rsidP="00D87263">
      <w:pPr>
        <w:pStyle w:val="paragraph"/>
      </w:pPr>
      <w:r w:rsidRPr="005039E3">
        <w:tab/>
        <w:t>(d)</w:t>
      </w:r>
      <w:r w:rsidRPr="005039E3">
        <w:tab/>
        <w:t>the Organisation.</w:t>
      </w:r>
    </w:p>
    <w:p w:rsidR="00D87263" w:rsidRPr="005039E3" w:rsidRDefault="00D87263" w:rsidP="00D87263">
      <w:pPr>
        <w:pStyle w:val="subsection"/>
      </w:pPr>
      <w:r w:rsidRPr="005039E3">
        <w:tab/>
        <w:t>(5)</w:t>
      </w:r>
      <w:r w:rsidRPr="005039E3">
        <w:tab/>
        <w:t>If lawfully intercepted information was obtained under a section</w:t>
      </w:r>
      <w:r w:rsidR="005039E3">
        <w:t> </w:t>
      </w:r>
      <w:r w:rsidRPr="005039E3">
        <w:t xml:space="preserve">31A authorisation, </w:t>
      </w:r>
      <w:r w:rsidR="005039E3">
        <w:t>subsection (</w:t>
      </w:r>
      <w:r w:rsidRPr="005039E3">
        <w:t>1) of this section does not authorise the communication of the information in accordance with subsection</w:t>
      </w:r>
      <w:r w:rsidR="005039E3">
        <w:t> </w:t>
      </w:r>
      <w:r w:rsidRPr="005039E3">
        <w:t xml:space="preserve">18(4A) of the </w:t>
      </w:r>
      <w:r w:rsidRPr="005039E3">
        <w:rPr>
          <w:i/>
        </w:rPr>
        <w:t>Australian Security Intelligence Organisation Act 1979</w:t>
      </w:r>
      <w:r w:rsidRPr="005039E3">
        <w:t xml:space="preserve"> to a staff member of ASIS, ASD or AGO unless the communication is for the purpose of the development or testing of technologies, or interception capabilities, of:</w:t>
      </w:r>
    </w:p>
    <w:p w:rsidR="00D87263" w:rsidRPr="005039E3" w:rsidRDefault="00D87263" w:rsidP="00D87263">
      <w:pPr>
        <w:pStyle w:val="paragraph"/>
      </w:pPr>
      <w:r w:rsidRPr="005039E3">
        <w:tab/>
        <w:t>(a)</w:t>
      </w:r>
      <w:r w:rsidRPr="005039E3">
        <w:tab/>
        <w:t>ASIS, ASD or AGO, as the case requires; or</w:t>
      </w:r>
    </w:p>
    <w:p w:rsidR="00D87263" w:rsidRPr="005039E3" w:rsidRDefault="00D87263" w:rsidP="00D87263">
      <w:pPr>
        <w:pStyle w:val="paragraph"/>
      </w:pPr>
      <w:r w:rsidRPr="005039E3">
        <w:tab/>
        <w:t>(b)</w:t>
      </w:r>
      <w:r w:rsidRPr="005039E3">
        <w:tab/>
        <w:t>the Organisation.</w:t>
      </w:r>
    </w:p>
    <w:p w:rsidR="00D87263" w:rsidRPr="005039E3" w:rsidRDefault="00D87263" w:rsidP="00D87263">
      <w:pPr>
        <w:pStyle w:val="subsection"/>
      </w:pPr>
      <w:r w:rsidRPr="005039E3">
        <w:tab/>
        <w:t>(6)</w:t>
      </w:r>
      <w:r w:rsidRPr="005039E3">
        <w:tab/>
        <w:t>If lawfully intercepted information was obtained under a section</w:t>
      </w:r>
      <w:r w:rsidR="005039E3">
        <w:t> </w:t>
      </w:r>
      <w:r w:rsidRPr="005039E3">
        <w:t xml:space="preserve">31A authorisation, </w:t>
      </w:r>
      <w:r w:rsidR="005039E3">
        <w:t>subsection (</w:t>
      </w:r>
      <w:r w:rsidRPr="005039E3">
        <w:t>1) of this section does not authorise the communication of the information in accordance with subsection</w:t>
      </w:r>
      <w:r w:rsidR="005039E3">
        <w:t> </w:t>
      </w:r>
      <w:r w:rsidRPr="005039E3">
        <w:t xml:space="preserve">19A(4) of the </w:t>
      </w:r>
      <w:r w:rsidRPr="005039E3">
        <w:rPr>
          <w:i/>
        </w:rPr>
        <w:t>Australian Security Intelligence Organisation Act 1979</w:t>
      </w:r>
      <w:r w:rsidRPr="005039E3">
        <w:t xml:space="preserve"> to a staff member of a body referred to in paragraph</w:t>
      </w:r>
      <w:r w:rsidR="005039E3">
        <w:t> </w:t>
      </w:r>
      <w:r w:rsidRPr="005039E3">
        <w:t>19A(1)(d) or (e) of that Act unless the communication is for the purpose of the development or testing of technologies, or interception capabilities, of:</w:t>
      </w:r>
    </w:p>
    <w:p w:rsidR="00D87263" w:rsidRPr="005039E3" w:rsidRDefault="00D87263" w:rsidP="00D87263">
      <w:pPr>
        <w:pStyle w:val="paragraph"/>
      </w:pPr>
      <w:r w:rsidRPr="005039E3">
        <w:tab/>
        <w:t>(a)</w:t>
      </w:r>
      <w:r w:rsidRPr="005039E3">
        <w:tab/>
        <w:t>that body; or</w:t>
      </w:r>
    </w:p>
    <w:p w:rsidR="00D87263" w:rsidRPr="005039E3" w:rsidRDefault="00D87263" w:rsidP="00D87263">
      <w:pPr>
        <w:pStyle w:val="paragraph"/>
      </w:pPr>
      <w:r w:rsidRPr="005039E3">
        <w:tab/>
        <w:t>(b)</w:t>
      </w:r>
      <w:r w:rsidRPr="005039E3">
        <w:tab/>
        <w:t>the Organisation.</w:t>
      </w:r>
    </w:p>
    <w:p w:rsidR="00D87263" w:rsidRPr="005039E3" w:rsidRDefault="00D87263" w:rsidP="00D87263">
      <w:pPr>
        <w:pStyle w:val="subsection"/>
      </w:pPr>
      <w:r w:rsidRPr="005039E3">
        <w:tab/>
        <w:t>(7)</w:t>
      </w:r>
      <w:r w:rsidRPr="005039E3">
        <w:tab/>
        <w:t xml:space="preserve">For the purposes of </w:t>
      </w:r>
      <w:r w:rsidR="005039E3">
        <w:t>subsections (</w:t>
      </w:r>
      <w:r w:rsidRPr="005039E3">
        <w:t xml:space="preserve">4), (5) and (6), </w:t>
      </w:r>
      <w:r w:rsidRPr="005039E3">
        <w:rPr>
          <w:b/>
          <w:i/>
        </w:rPr>
        <w:t>authority of the Commonwealth</w:t>
      </w:r>
      <w:r w:rsidRPr="005039E3">
        <w:t xml:space="preserve">, </w:t>
      </w:r>
      <w:r w:rsidRPr="005039E3">
        <w:rPr>
          <w:b/>
          <w:i/>
        </w:rPr>
        <w:t>authority of a State</w:t>
      </w:r>
      <w:r w:rsidRPr="005039E3">
        <w:t xml:space="preserve">, </w:t>
      </w:r>
      <w:r w:rsidRPr="005039E3">
        <w:rPr>
          <w:b/>
          <w:i/>
        </w:rPr>
        <w:t>ASIS</w:t>
      </w:r>
      <w:r w:rsidRPr="005039E3">
        <w:t xml:space="preserve">, </w:t>
      </w:r>
      <w:r w:rsidRPr="005039E3">
        <w:rPr>
          <w:b/>
          <w:i/>
        </w:rPr>
        <w:t>ASD</w:t>
      </w:r>
      <w:r w:rsidRPr="005039E3">
        <w:t xml:space="preserve">, </w:t>
      </w:r>
      <w:r w:rsidRPr="005039E3">
        <w:rPr>
          <w:b/>
          <w:i/>
        </w:rPr>
        <w:t>AGO</w:t>
      </w:r>
      <w:r w:rsidRPr="005039E3">
        <w:t xml:space="preserve"> and </w:t>
      </w:r>
      <w:r w:rsidRPr="005039E3">
        <w:rPr>
          <w:b/>
          <w:i/>
        </w:rPr>
        <w:t>staff member</w:t>
      </w:r>
      <w:r w:rsidRPr="005039E3">
        <w:t xml:space="preserve"> have the same respective meanings as in the </w:t>
      </w:r>
      <w:r w:rsidRPr="005039E3">
        <w:rPr>
          <w:i/>
        </w:rPr>
        <w:t>Australian Security Intelligence Organisation Act 1979</w:t>
      </w:r>
      <w:r w:rsidRPr="005039E3">
        <w:t>.</w:t>
      </w:r>
    </w:p>
    <w:p w:rsidR="002C728B" w:rsidRPr="005039E3" w:rsidRDefault="002C728B" w:rsidP="002C728B">
      <w:pPr>
        <w:pStyle w:val="ActHead5"/>
      </w:pPr>
      <w:bookmarkStart w:id="130" w:name="_Toc34385322"/>
      <w:r w:rsidRPr="005039E3">
        <w:rPr>
          <w:rStyle w:val="CharSectno"/>
        </w:rPr>
        <w:t>65A</w:t>
      </w:r>
      <w:r w:rsidRPr="005039E3">
        <w:t xml:space="preserve">  Employee of carrier may communicate information to agency</w:t>
      </w:r>
      <w:bookmarkEnd w:id="130"/>
    </w:p>
    <w:p w:rsidR="002C728B" w:rsidRPr="005039E3" w:rsidRDefault="002C728B" w:rsidP="002C728B">
      <w:pPr>
        <w:pStyle w:val="subsection"/>
      </w:pPr>
      <w:r w:rsidRPr="005039E3">
        <w:tab/>
        <w:t>(1)</w:t>
      </w:r>
      <w:r w:rsidRPr="005039E3">
        <w:tab/>
        <w:t xml:space="preserve">An employee of a carrier may, for a purpose or purposes set out in </w:t>
      </w:r>
      <w:r w:rsidR="005039E3">
        <w:t>subsection (</w:t>
      </w:r>
      <w:r w:rsidRPr="005039E3">
        <w:t>2), and for no other purpose, communicate to an officer of an agency:</w:t>
      </w:r>
    </w:p>
    <w:p w:rsidR="002C728B" w:rsidRPr="005039E3" w:rsidRDefault="002C728B" w:rsidP="002C728B">
      <w:pPr>
        <w:pStyle w:val="paragraph"/>
      </w:pPr>
      <w:r w:rsidRPr="005039E3">
        <w:tab/>
        <w:t>(a)</w:t>
      </w:r>
      <w:r w:rsidRPr="005039E3">
        <w:tab/>
        <w:t>lawfully intercepted information other than foreign intelligence information</w:t>
      </w:r>
      <w:r w:rsidR="00165BDE" w:rsidRPr="005039E3">
        <w:t xml:space="preserve"> or information obtained under a section</w:t>
      </w:r>
      <w:r w:rsidR="005039E3">
        <w:t> </w:t>
      </w:r>
      <w:r w:rsidR="00165BDE" w:rsidRPr="005039E3">
        <w:t>31A authorisation</w:t>
      </w:r>
      <w:r w:rsidRPr="005039E3">
        <w:t>; or</w:t>
      </w:r>
    </w:p>
    <w:p w:rsidR="002C728B" w:rsidRPr="005039E3" w:rsidRDefault="002C728B" w:rsidP="002C728B">
      <w:pPr>
        <w:pStyle w:val="paragraph"/>
      </w:pPr>
      <w:r w:rsidRPr="005039E3">
        <w:tab/>
        <w:t>(b)</w:t>
      </w:r>
      <w:r w:rsidRPr="005039E3">
        <w:tab/>
        <w:t>interception warrant information.</w:t>
      </w:r>
    </w:p>
    <w:p w:rsidR="002C728B" w:rsidRPr="005039E3" w:rsidRDefault="002C728B" w:rsidP="002C728B">
      <w:pPr>
        <w:pStyle w:val="subsection"/>
      </w:pPr>
      <w:r w:rsidRPr="005039E3">
        <w:tab/>
        <w:t>(2)</w:t>
      </w:r>
      <w:r w:rsidRPr="005039E3">
        <w:tab/>
        <w:t>The purposes are purposes connected with:</w:t>
      </w:r>
    </w:p>
    <w:p w:rsidR="002C728B" w:rsidRPr="005039E3" w:rsidRDefault="002C728B" w:rsidP="002C728B">
      <w:pPr>
        <w:pStyle w:val="paragraph"/>
      </w:pPr>
      <w:r w:rsidRPr="005039E3">
        <w:tab/>
        <w:t>(a)</w:t>
      </w:r>
      <w:r w:rsidRPr="005039E3">
        <w:tab/>
        <w:t>the investigation by the agency of a serious offence; or</w:t>
      </w:r>
    </w:p>
    <w:p w:rsidR="002C728B" w:rsidRPr="005039E3" w:rsidRDefault="002C728B" w:rsidP="002C728B">
      <w:pPr>
        <w:pStyle w:val="paragraph"/>
      </w:pPr>
      <w:r w:rsidRPr="005039E3">
        <w:tab/>
        <w:t>(b)</w:t>
      </w:r>
      <w:r w:rsidRPr="005039E3">
        <w:tab/>
        <w:t>any of the following:</w:t>
      </w:r>
    </w:p>
    <w:p w:rsidR="002C728B" w:rsidRPr="005039E3" w:rsidRDefault="002C728B" w:rsidP="002C728B">
      <w:pPr>
        <w:pStyle w:val="paragraphsub"/>
      </w:pPr>
      <w:r w:rsidRPr="005039E3">
        <w:tab/>
        <w:t>(i)</w:t>
      </w:r>
      <w:r w:rsidRPr="005039E3">
        <w:tab/>
        <w:t>the protection of the public from a terrorist act;</w:t>
      </w:r>
    </w:p>
    <w:p w:rsidR="002C728B" w:rsidRPr="005039E3" w:rsidRDefault="002C728B" w:rsidP="002C728B">
      <w:pPr>
        <w:pStyle w:val="paragraphsub"/>
      </w:pPr>
      <w:r w:rsidRPr="005039E3">
        <w:tab/>
        <w:t>(ii)</w:t>
      </w:r>
      <w:r w:rsidRPr="005039E3">
        <w:tab/>
        <w:t>preventing the provision of support for, or the facilitation of, a terrorist act;</w:t>
      </w:r>
    </w:p>
    <w:p w:rsidR="002C728B" w:rsidRPr="005039E3" w:rsidRDefault="002C728B" w:rsidP="002C728B">
      <w:pPr>
        <w:pStyle w:val="paragraphsub"/>
      </w:pPr>
      <w:r w:rsidRPr="005039E3">
        <w:tab/>
        <w:t>(iii)</w:t>
      </w:r>
      <w:r w:rsidRPr="005039E3">
        <w:tab/>
        <w:t>preventing the provision of support for, or the facilitation of, the engagement in a hostile activity in a foreign country;</w:t>
      </w:r>
    </w:p>
    <w:p w:rsidR="002C728B" w:rsidRPr="005039E3" w:rsidRDefault="002C728B" w:rsidP="002C728B">
      <w:pPr>
        <w:pStyle w:val="paragraphsub"/>
      </w:pPr>
      <w:r w:rsidRPr="005039E3">
        <w:tab/>
        <w:t>(iv)</w:t>
      </w:r>
      <w:r w:rsidRPr="005039E3">
        <w:tab/>
        <w:t>determining whether a control order has been, or is being, complied with;</w:t>
      </w:r>
    </w:p>
    <w:p w:rsidR="002C728B" w:rsidRPr="005039E3" w:rsidRDefault="002C728B" w:rsidP="002C728B">
      <w:pPr>
        <w:pStyle w:val="paragraphsub"/>
      </w:pPr>
      <w:r w:rsidRPr="005039E3">
        <w:tab/>
        <w:t>(v)</w:t>
      </w:r>
      <w:r w:rsidRPr="005039E3">
        <w:tab/>
        <w:t>the performance of a function or duty, or the exercise of a power, by a person, court or other body under, or in relation to a matter arising under, Division</w:t>
      </w:r>
      <w:r w:rsidR="005039E3">
        <w:t> </w:t>
      </w:r>
      <w:r w:rsidRPr="005039E3">
        <w:t xml:space="preserve">104 of the </w:t>
      </w:r>
      <w:r w:rsidRPr="005039E3">
        <w:rPr>
          <w:i/>
        </w:rPr>
        <w:t>Criminal Code</w:t>
      </w:r>
      <w:r w:rsidRPr="005039E3">
        <w:t xml:space="preserve"> (Control orders);</w:t>
      </w:r>
    </w:p>
    <w:p w:rsidR="002C728B" w:rsidRPr="005039E3" w:rsidRDefault="002C728B" w:rsidP="002C728B">
      <w:pPr>
        <w:pStyle w:val="paragraphsub"/>
      </w:pPr>
      <w:r w:rsidRPr="005039E3">
        <w:tab/>
        <w:t>(vi)</w:t>
      </w:r>
      <w:r w:rsidRPr="005039E3">
        <w:tab/>
        <w:t>a preventative detention order law.</w:t>
      </w:r>
    </w:p>
    <w:p w:rsidR="002678F2" w:rsidRPr="005039E3" w:rsidRDefault="002678F2" w:rsidP="002678F2">
      <w:pPr>
        <w:pStyle w:val="ActHead5"/>
      </w:pPr>
      <w:bookmarkStart w:id="131" w:name="_Toc34385323"/>
      <w:r w:rsidRPr="005039E3">
        <w:rPr>
          <w:rStyle w:val="CharSectno"/>
        </w:rPr>
        <w:t>66</w:t>
      </w:r>
      <w:r w:rsidRPr="005039E3">
        <w:t xml:space="preserve">  Interceptor may communicate to </w:t>
      </w:r>
      <w:r w:rsidR="0049325C" w:rsidRPr="005039E3">
        <w:t>officer who applied for warrant or authorised person</w:t>
      </w:r>
      <w:bookmarkEnd w:id="131"/>
    </w:p>
    <w:p w:rsidR="002678F2" w:rsidRPr="005039E3" w:rsidRDefault="002678F2" w:rsidP="002678F2">
      <w:pPr>
        <w:pStyle w:val="subsection"/>
      </w:pPr>
      <w:r w:rsidRPr="005039E3">
        <w:tab/>
        <w:t>(1)</w:t>
      </w:r>
      <w:r w:rsidRPr="005039E3">
        <w:tab/>
        <w:t>A person who has intercepted a communication under a warrant issued to an agency may communicate information obtained by the interception to:</w:t>
      </w:r>
    </w:p>
    <w:p w:rsidR="002678F2" w:rsidRPr="005039E3" w:rsidRDefault="002678F2" w:rsidP="002678F2">
      <w:pPr>
        <w:pStyle w:val="paragraph"/>
      </w:pPr>
      <w:r w:rsidRPr="005039E3">
        <w:tab/>
        <w:t>(a)</w:t>
      </w:r>
      <w:r w:rsidRPr="005039E3">
        <w:tab/>
        <w:t>the officer of the agency who applied for the warrant on the agency’s behalf; or</w:t>
      </w:r>
    </w:p>
    <w:p w:rsidR="0049325C" w:rsidRPr="005039E3" w:rsidRDefault="0049325C" w:rsidP="0049325C">
      <w:pPr>
        <w:pStyle w:val="paragraph"/>
      </w:pPr>
      <w:r w:rsidRPr="005039E3">
        <w:tab/>
        <w:t>(b)</w:t>
      </w:r>
      <w:r w:rsidRPr="005039E3">
        <w:tab/>
        <w:t xml:space="preserve">a person in relation to whom an authorisation under </w:t>
      </w:r>
      <w:r w:rsidR="005039E3">
        <w:t>subsection (</w:t>
      </w:r>
      <w:r w:rsidRPr="005039E3">
        <w:t>2) is in force in relation to the warrant.</w:t>
      </w:r>
    </w:p>
    <w:p w:rsidR="0049325C" w:rsidRPr="005039E3" w:rsidRDefault="0049325C" w:rsidP="0049325C">
      <w:pPr>
        <w:pStyle w:val="subsection"/>
      </w:pPr>
      <w:r w:rsidRPr="005039E3">
        <w:tab/>
        <w:t>(2)</w:t>
      </w:r>
      <w:r w:rsidRPr="005039E3">
        <w:tab/>
        <w:t xml:space="preserve">The chief officer of an agency, or an authorising officer of an agency for whom an appointment under </w:t>
      </w:r>
      <w:r w:rsidR="005039E3">
        <w:t>subsection (</w:t>
      </w:r>
      <w:r w:rsidRPr="005039E3">
        <w:t>4) is in force, may authorise in writing a person (or class of person) referred to in any of paragraphs 55(3)(a) to (c) to receive information obtained by interceptions under warrants (or classes of warrants) issued to the agency.</w:t>
      </w:r>
    </w:p>
    <w:p w:rsidR="0049325C" w:rsidRPr="005039E3" w:rsidRDefault="0049325C" w:rsidP="0049325C">
      <w:pPr>
        <w:pStyle w:val="subsection"/>
      </w:pPr>
      <w:r w:rsidRPr="005039E3">
        <w:tab/>
        <w:t>(3)</w:t>
      </w:r>
      <w:r w:rsidRPr="005039E3">
        <w:tab/>
        <w:t xml:space="preserve">The chief officer, or an authorising officer, of an agency may make an authorisation under </w:t>
      </w:r>
      <w:r w:rsidR="005039E3">
        <w:t>subsection (</w:t>
      </w:r>
      <w:r w:rsidRPr="005039E3">
        <w:t>2) in relation to a person (or class of person) who is not an officer or staff member of that agency only for a purpose or purposes connected with an investigation to which a warrant issued to that agency relates.</w:t>
      </w:r>
    </w:p>
    <w:p w:rsidR="0049325C" w:rsidRPr="005039E3" w:rsidRDefault="0049325C" w:rsidP="0049325C">
      <w:pPr>
        <w:pStyle w:val="subsection"/>
      </w:pPr>
      <w:r w:rsidRPr="005039E3">
        <w:tab/>
        <w:t>(4)</w:t>
      </w:r>
      <w:r w:rsidRPr="005039E3">
        <w:tab/>
        <w:t>The chief officer of an agency may appoint in writing an officer of the agency to be an authorising officer for the purposes of this section.</w:t>
      </w:r>
    </w:p>
    <w:p w:rsidR="00CA5EF3" w:rsidRPr="005039E3" w:rsidRDefault="00CA5EF3" w:rsidP="00CA5EF3">
      <w:pPr>
        <w:pStyle w:val="ActHead5"/>
      </w:pPr>
      <w:bookmarkStart w:id="132" w:name="_Toc34385324"/>
      <w:r w:rsidRPr="005039E3">
        <w:rPr>
          <w:rStyle w:val="CharSectno"/>
        </w:rPr>
        <w:t>67</w:t>
      </w:r>
      <w:r w:rsidRPr="005039E3">
        <w:t xml:space="preserve">  Dealing for permitted purposes</w:t>
      </w:r>
      <w:bookmarkEnd w:id="132"/>
    </w:p>
    <w:p w:rsidR="00CA5EF3" w:rsidRPr="005039E3" w:rsidRDefault="00CA5EF3" w:rsidP="00CA5EF3">
      <w:pPr>
        <w:pStyle w:val="SubsectionHead"/>
      </w:pPr>
      <w:r w:rsidRPr="005039E3">
        <w:t>Dealing for permitted purposes in relation to an agency</w:t>
      </w:r>
    </w:p>
    <w:p w:rsidR="002678F2" w:rsidRPr="005039E3" w:rsidRDefault="002678F2" w:rsidP="002678F2">
      <w:pPr>
        <w:pStyle w:val="subsection"/>
      </w:pPr>
      <w:r w:rsidRPr="005039E3">
        <w:tab/>
        <w:t>(1)</w:t>
      </w:r>
      <w:r w:rsidRPr="005039E3">
        <w:tab/>
        <w:t>An officer or staff member of an agency may, for a permitted purpose, or permitted purposes, in relation to the agency, and for no other purpose, communicate to another person, make use of, or make a record of the following:</w:t>
      </w:r>
    </w:p>
    <w:p w:rsidR="002678F2" w:rsidRPr="005039E3" w:rsidRDefault="002678F2" w:rsidP="002678F2">
      <w:pPr>
        <w:pStyle w:val="paragraph"/>
      </w:pPr>
      <w:r w:rsidRPr="005039E3">
        <w:tab/>
        <w:t>(a)</w:t>
      </w:r>
      <w:r w:rsidRPr="005039E3">
        <w:tab/>
      </w:r>
      <w:r w:rsidR="005252D9" w:rsidRPr="005039E3">
        <w:t>lawfully intercepted information</w:t>
      </w:r>
      <w:r w:rsidRPr="005039E3">
        <w:t xml:space="preserve"> other than foreign intelligence information</w:t>
      </w:r>
      <w:r w:rsidR="00165BDE" w:rsidRPr="005039E3">
        <w:t xml:space="preserve"> or general computer access intercept information</w:t>
      </w:r>
      <w:r w:rsidRPr="005039E3">
        <w:t>;</w:t>
      </w:r>
    </w:p>
    <w:p w:rsidR="00B11B9F" w:rsidRPr="005039E3" w:rsidRDefault="00B11B9F" w:rsidP="00B11B9F">
      <w:pPr>
        <w:pStyle w:val="paragraph"/>
      </w:pPr>
      <w:r w:rsidRPr="005039E3">
        <w:tab/>
        <w:t>(b)</w:t>
      </w:r>
      <w:r w:rsidRPr="005039E3">
        <w:tab/>
        <w:t>interception warrant information.</w:t>
      </w:r>
    </w:p>
    <w:p w:rsidR="00AE732E" w:rsidRPr="005039E3" w:rsidRDefault="00AE732E" w:rsidP="00AE732E">
      <w:pPr>
        <w:pStyle w:val="subsection"/>
      </w:pPr>
      <w:r w:rsidRPr="005039E3">
        <w:tab/>
        <w:t>(1A)</w:t>
      </w:r>
      <w:r w:rsidRPr="005039E3">
        <w:tab/>
      </w:r>
      <w:r w:rsidR="005039E3">
        <w:t>Subsection (</w:t>
      </w:r>
      <w:r w:rsidRPr="005039E3">
        <w:t>1) does not apply to information:</w:t>
      </w:r>
    </w:p>
    <w:p w:rsidR="00AE732E" w:rsidRPr="005039E3" w:rsidRDefault="00AE732E" w:rsidP="00AE732E">
      <w:pPr>
        <w:pStyle w:val="paragraph"/>
      </w:pPr>
      <w:r w:rsidRPr="005039E3">
        <w:tab/>
        <w:t>(a)</w:t>
      </w:r>
      <w:r w:rsidRPr="005039E3">
        <w:tab/>
        <w:t>obtained by an officer or staff member of an agency by intercepting a communication when exercising authority under a warrant issued to another agency; or</w:t>
      </w:r>
    </w:p>
    <w:p w:rsidR="00AE732E" w:rsidRPr="005039E3" w:rsidRDefault="00AE732E" w:rsidP="00AE732E">
      <w:pPr>
        <w:pStyle w:val="paragraph"/>
      </w:pPr>
      <w:r w:rsidRPr="005039E3">
        <w:tab/>
        <w:t>(b)</w:t>
      </w:r>
      <w:r w:rsidRPr="005039E3">
        <w:tab/>
        <w:t>communicated to an officer or staff member of an agency in accordance with section</w:t>
      </w:r>
      <w:r w:rsidR="005039E3">
        <w:t> </w:t>
      </w:r>
      <w:r w:rsidRPr="005039E3">
        <w:t>66, where the information was obtained by intercepting a communication under a warrant issued to another agency; or</w:t>
      </w:r>
    </w:p>
    <w:p w:rsidR="00AE732E" w:rsidRPr="005039E3" w:rsidRDefault="00AE732E" w:rsidP="00AE732E">
      <w:pPr>
        <w:pStyle w:val="paragraph"/>
      </w:pPr>
      <w:r w:rsidRPr="005039E3">
        <w:tab/>
        <w:t>(c)</w:t>
      </w:r>
      <w:r w:rsidRPr="005039E3">
        <w:tab/>
        <w:t>that is interception warrant information in relation to a warrant issued to another agency;</w:t>
      </w:r>
    </w:p>
    <w:p w:rsidR="00AE732E" w:rsidRPr="005039E3" w:rsidRDefault="00AE732E" w:rsidP="00AE732E">
      <w:pPr>
        <w:pStyle w:val="subsection2"/>
      </w:pPr>
      <w:r w:rsidRPr="005039E3">
        <w:t>unless the information has been communicated to an officer of the agency under section</w:t>
      </w:r>
      <w:r w:rsidR="005039E3">
        <w:t> </w:t>
      </w:r>
      <w:r w:rsidRPr="005039E3">
        <w:t>68.</w:t>
      </w:r>
    </w:p>
    <w:p w:rsidR="00757E92" w:rsidRPr="005039E3" w:rsidRDefault="00757E92" w:rsidP="00757E92">
      <w:pPr>
        <w:pStyle w:val="subsection"/>
      </w:pPr>
      <w:r w:rsidRPr="005039E3">
        <w:tab/>
        <w:t>(1B)</w:t>
      </w:r>
      <w:r w:rsidRPr="005039E3">
        <w:tab/>
        <w:t xml:space="preserve">However, an officer or staff member of an agency may communicate to another person, make use of, or make a record of information mentioned in </w:t>
      </w:r>
      <w:r w:rsidR="005039E3">
        <w:t>paragraph (</w:t>
      </w:r>
      <w:r w:rsidRPr="005039E3">
        <w:t xml:space="preserve">1A)(a), (b) or (c) for a purpose or purposes set out in </w:t>
      </w:r>
      <w:r w:rsidR="005039E3">
        <w:t>subsection (</w:t>
      </w:r>
      <w:r w:rsidRPr="005039E3">
        <w:t>1C), and for no other purpose, if the information has not been communicated to an officer of the agency under section</w:t>
      </w:r>
      <w:r w:rsidR="005039E3">
        <w:t> </w:t>
      </w:r>
      <w:r w:rsidRPr="005039E3">
        <w:t>68.</w:t>
      </w:r>
    </w:p>
    <w:p w:rsidR="00757E92" w:rsidRPr="005039E3" w:rsidRDefault="00757E92" w:rsidP="00757E92">
      <w:pPr>
        <w:pStyle w:val="subsection"/>
      </w:pPr>
      <w:r w:rsidRPr="005039E3">
        <w:tab/>
        <w:t>(1C)</w:t>
      </w:r>
      <w:r w:rsidRPr="005039E3">
        <w:tab/>
        <w:t>The purposes are purposes connected with:</w:t>
      </w:r>
    </w:p>
    <w:p w:rsidR="00757E92" w:rsidRPr="005039E3" w:rsidRDefault="00757E92" w:rsidP="00757E92">
      <w:pPr>
        <w:pStyle w:val="paragraph"/>
      </w:pPr>
      <w:r w:rsidRPr="005039E3">
        <w:tab/>
        <w:t>(a)</w:t>
      </w:r>
      <w:r w:rsidRPr="005039E3">
        <w:tab/>
        <w:t>if the warrant under which the information was obtained relates to an investigation—the investigation; or</w:t>
      </w:r>
    </w:p>
    <w:p w:rsidR="00757E92" w:rsidRPr="005039E3" w:rsidRDefault="00757E92" w:rsidP="00757E92">
      <w:pPr>
        <w:pStyle w:val="paragraph"/>
      </w:pPr>
      <w:r w:rsidRPr="005039E3">
        <w:tab/>
        <w:t>(b)</w:t>
      </w:r>
      <w:r w:rsidRPr="005039E3">
        <w:tab/>
        <w:t>if the information was obtained under a control order warrant—any of the following:</w:t>
      </w:r>
    </w:p>
    <w:p w:rsidR="00757E92" w:rsidRPr="005039E3" w:rsidRDefault="00757E92" w:rsidP="00757E92">
      <w:pPr>
        <w:pStyle w:val="paragraphsub"/>
      </w:pPr>
      <w:r w:rsidRPr="005039E3">
        <w:tab/>
        <w:t>(i)</w:t>
      </w:r>
      <w:r w:rsidRPr="005039E3">
        <w:tab/>
        <w:t>the protection of the public from a terrorist act;</w:t>
      </w:r>
    </w:p>
    <w:p w:rsidR="00757E92" w:rsidRPr="005039E3" w:rsidRDefault="00757E92" w:rsidP="00757E92">
      <w:pPr>
        <w:pStyle w:val="paragraphsub"/>
      </w:pPr>
      <w:r w:rsidRPr="005039E3">
        <w:tab/>
        <w:t>(ii)</w:t>
      </w:r>
      <w:r w:rsidRPr="005039E3">
        <w:tab/>
        <w:t>preventing the provision of support for, or the facilitation of, a terrorist act;</w:t>
      </w:r>
    </w:p>
    <w:p w:rsidR="00757E92" w:rsidRPr="005039E3" w:rsidRDefault="00757E92" w:rsidP="00757E92">
      <w:pPr>
        <w:pStyle w:val="paragraphsub"/>
      </w:pPr>
      <w:r w:rsidRPr="005039E3">
        <w:tab/>
        <w:t>(iii)</w:t>
      </w:r>
      <w:r w:rsidRPr="005039E3">
        <w:tab/>
        <w:t>preventing the provision of support for, or the facilitation of, the engagement in a hostile activity in a foreign country;</w:t>
      </w:r>
    </w:p>
    <w:p w:rsidR="00757E92" w:rsidRPr="005039E3" w:rsidRDefault="00757E92" w:rsidP="00757E92">
      <w:pPr>
        <w:pStyle w:val="paragraphsub"/>
      </w:pPr>
      <w:r w:rsidRPr="005039E3">
        <w:tab/>
        <w:t>(iv)</w:t>
      </w:r>
      <w:r w:rsidRPr="005039E3">
        <w:tab/>
        <w:t>determining whether the control order has been, or is being, complied with;</w:t>
      </w:r>
    </w:p>
    <w:p w:rsidR="00757E92" w:rsidRPr="005039E3" w:rsidRDefault="00757E92" w:rsidP="00757E92">
      <w:pPr>
        <w:pStyle w:val="paragraphsub"/>
      </w:pPr>
      <w:r w:rsidRPr="005039E3">
        <w:tab/>
        <w:t>(v)</w:t>
      </w:r>
      <w:r w:rsidRPr="005039E3">
        <w:tab/>
        <w:t>the performance of a function or duty, or the exercise of a power, by a person, court or other body under, or in relation to a matter arising under, Division</w:t>
      </w:r>
      <w:r w:rsidR="005039E3">
        <w:t> </w:t>
      </w:r>
      <w:r w:rsidRPr="005039E3">
        <w:t xml:space="preserve">104 of the </w:t>
      </w:r>
      <w:r w:rsidRPr="005039E3">
        <w:rPr>
          <w:i/>
        </w:rPr>
        <w:t>Criminal Code</w:t>
      </w:r>
      <w:r w:rsidRPr="005039E3">
        <w:t>;</w:t>
      </w:r>
    </w:p>
    <w:p w:rsidR="00757E92" w:rsidRPr="005039E3" w:rsidRDefault="00757E92" w:rsidP="00757E92">
      <w:pPr>
        <w:pStyle w:val="paragraphsub"/>
      </w:pPr>
      <w:r w:rsidRPr="005039E3">
        <w:tab/>
        <w:t>(vi)</w:t>
      </w:r>
      <w:r w:rsidRPr="005039E3">
        <w:tab/>
        <w:t>a preventative detention order law.</w:t>
      </w:r>
    </w:p>
    <w:p w:rsidR="00CA5EF3" w:rsidRPr="005039E3" w:rsidRDefault="00CA5EF3" w:rsidP="00CA5EF3">
      <w:pPr>
        <w:pStyle w:val="SubsectionHead"/>
      </w:pPr>
      <w:r w:rsidRPr="005039E3">
        <w:t>Dealing for permitted purposes in relation to an eligible Commonwealth authority</w:t>
      </w:r>
    </w:p>
    <w:p w:rsidR="002678F2" w:rsidRPr="005039E3" w:rsidRDefault="002678F2" w:rsidP="002678F2">
      <w:pPr>
        <w:pStyle w:val="subsection"/>
        <w:keepNext/>
        <w:keepLines/>
      </w:pPr>
      <w:r w:rsidRPr="005039E3">
        <w:tab/>
        <w:t>(2)</w:t>
      </w:r>
      <w:r w:rsidRPr="005039E3">
        <w:tab/>
        <w:t>An officer of an eligible Commonwealth authority may, for a permitted purpose, or permitted purposes, in relation to the authority, and for no other purpose, communicate to another person, make use of, or make a record of the following:</w:t>
      </w:r>
    </w:p>
    <w:p w:rsidR="002678F2" w:rsidRPr="005039E3" w:rsidRDefault="002678F2" w:rsidP="002678F2">
      <w:pPr>
        <w:pStyle w:val="paragraph"/>
      </w:pPr>
      <w:r w:rsidRPr="005039E3">
        <w:tab/>
        <w:t>(a)</w:t>
      </w:r>
      <w:r w:rsidRPr="005039E3">
        <w:tab/>
      </w:r>
      <w:r w:rsidR="00357171" w:rsidRPr="005039E3">
        <w:t>lawfully intercepted information</w:t>
      </w:r>
      <w:r w:rsidRPr="005039E3">
        <w:t xml:space="preserve"> other than foreign intelligence information;</w:t>
      </w:r>
    </w:p>
    <w:p w:rsidR="00B4285F" w:rsidRPr="005039E3" w:rsidRDefault="00B4285F" w:rsidP="00B4285F">
      <w:pPr>
        <w:pStyle w:val="paragraph"/>
      </w:pPr>
      <w:r w:rsidRPr="005039E3">
        <w:tab/>
        <w:t>(b)</w:t>
      </w:r>
      <w:r w:rsidRPr="005039E3">
        <w:tab/>
        <w:t>interception warrant information.</w:t>
      </w:r>
    </w:p>
    <w:p w:rsidR="00CA5EF3" w:rsidRPr="005039E3" w:rsidRDefault="00CA5EF3" w:rsidP="00CA5EF3">
      <w:pPr>
        <w:pStyle w:val="SubsectionHead"/>
      </w:pPr>
      <w:r w:rsidRPr="005039E3">
        <w:t>Dealing for permitted purposes in relation to ASIC</w:t>
      </w:r>
    </w:p>
    <w:p w:rsidR="00CA5EF3" w:rsidRPr="005039E3" w:rsidRDefault="00CA5EF3" w:rsidP="00CA5EF3">
      <w:pPr>
        <w:pStyle w:val="subsection"/>
      </w:pPr>
      <w:r w:rsidRPr="005039E3">
        <w:tab/>
        <w:t>(3)</w:t>
      </w:r>
      <w:r w:rsidRPr="005039E3">
        <w:tab/>
        <w:t>A member of ASIC or a staff member of ASIC may, for a permitted purpose, or permitted purposes, in relation to ASIC, and for no other purpose, communicate to another person, make use of, or make a record of the following:</w:t>
      </w:r>
    </w:p>
    <w:p w:rsidR="00CA5EF3" w:rsidRPr="005039E3" w:rsidRDefault="00CA5EF3" w:rsidP="00CA5EF3">
      <w:pPr>
        <w:pStyle w:val="paragraph"/>
      </w:pPr>
      <w:r w:rsidRPr="005039E3">
        <w:tab/>
        <w:t>(a)</w:t>
      </w:r>
      <w:r w:rsidRPr="005039E3">
        <w:tab/>
        <w:t>lawfully intercepted information other than foreign intelligence information;</w:t>
      </w:r>
    </w:p>
    <w:p w:rsidR="00CA5EF3" w:rsidRPr="005039E3" w:rsidRDefault="00CA5EF3" w:rsidP="00CA5EF3">
      <w:pPr>
        <w:pStyle w:val="paragraph"/>
      </w:pPr>
      <w:r w:rsidRPr="005039E3">
        <w:tab/>
        <w:t>(b)</w:t>
      </w:r>
      <w:r w:rsidRPr="005039E3">
        <w:tab/>
        <w:t>interception warrant information.</w:t>
      </w:r>
    </w:p>
    <w:p w:rsidR="002678F2" w:rsidRPr="005039E3" w:rsidRDefault="002678F2" w:rsidP="002678F2">
      <w:pPr>
        <w:pStyle w:val="ActHead5"/>
      </w:pPr>
      <w:bookmarkStart w:id="133" w:name="_Toc34385325"/>
      <w:r w:rsidRPr="005039E3">
        <w:rPr>
          <w:rStyle w:val="CharSectno"/>
        </w:rPr>
        <w:t>68</w:t>
      </w:r>
      <w:r w:rsidRPr="005039E3">
        <w:t xml:space="preserve">  Chief officer may communicate information obtained by agency</w:t>
      </w:r>
      <w:bookmarkEnd w:id="133"/>
    </w:p>
    <w:p w:rsidR="002678F2" w:rsidRPr="005039E3" w:rsidRDefault="002678F2" w:rsidP="002678F2">
      <w:pPr>
        <w:pStyle w:val="subsection"/>
      </w:pPr>
      <w:r w:rsidRPr="005039E3">
        <w:tab/>
      </w:r>
      <w:r w:rsidRPr="005039E3">
        <w:tab/>
        <w:t xml:space="preserve">The chief officer of an agency (in this section called the </w:t>
      </w:r>
      <w:r w:rsidRPr="005039E3">
        <w:rPr>
          <w:b/>
          <w:i/>
        </w:rPr>
        <w:t>originating agency</w:t>
      </w:r>
      <w:r w:rsidRPr="005039E3">
        <w:t xml:space="preserve">) may, personally, or by an officer of the originating agency authorised by the chief officer, communicate </w:t>
      </w:r>
      <w:r w:rsidR="008576C1" w:rsidRPr="005039E3">
        <w:t>lawfully intercepted information</w:t>
      </w:r>
      <w:r w:rsidR="00165BDE" w:rsidRPr="005039E3">
        <w:t xml:space="preserve"> (other than general computer access intercept information)</w:t>
      </w:r>
      <w:r w:rsidRPr="005039E3">
        <w:t xml:space="preserve"> that was originally obtained by the originating agency or </w:t>
      </w:r>
      <w:r w:rsidR="00E56D16" w:rsidRPr="005039E3">
        <w:t>interception warrant information</w:t>
      </w:r>
      <w:r w:rsidRPr="005039E3">
        <w:t>:</w:t>
      </w:r>
    </w:p>
    <w:p w:rsidR="002678F2" w:rsidRPr="005039E3" w:rsidRDefault="002678F2" w:rsidP="002678F2">
      <w:pPr>
        <w:pStyle w:val="paragraph"/>
      </w:pPr>
      <w:r w:rsidRPr="005039E3">
        <w:tab/>
        <w:t>(a)</w:t>
      </w:r>
      <w:r w:rsidRPr="005039E3">
        <w:tab/>
        <w:t>if the information relates, or appears to relate, to activities prejudicial to security—to the Director</w:t>
      </w:r>
      <w:r w:rsidR="005039E3">
        <w:noBreakHyphen/>
      </w:r>
      <w:r w:rsidRPr="005039E3">
        <w:t>General of Security; and</w:t>
      </w:r>
    </w:p>
    <w:p w:rsidR="002678F2" w:rsidRPr="005039E3" w:rsidRDefault="002678F2" w:rsidP="002678F2">
      <w:pPr>
        <w:pStyle w:val="paragraph"/>
      </w:pPr>
      <w:r w:rsidRPr="005039E3">
        <w:tab/>
        <w:t>(b)</w:t>
      </w:r>
      <w:r w:rsidRPr="005039E3">
        <w:tab/>
        <w:t>if the information relates, or appears to relate, to the commission of a relevant offence in relation to another agency:</w:t>
      </w:r>
    </w:p>
    <w:p w:rsidR="002678F2" w:rsidRPr="005039E3" w:rsidRDefault="002678F2" w:rsidP="002678F2">
      <w:pPr>
        <w:pStyle w:val="paragraphsub"/>
      </w:pPr>
      <w:r w:rsidRPr="005039E3">
        <w:tab/>
        <w:t>(i)</w:t>
      </w:r>
      <w:r w:rsidRPr="005039E3">
        <w:tab/>
        <w:t>if the other agency is the Australian Federal Police or the Police Force of a State—to a member of the Australian Federal Police or an officer of that Police Force, as the case may be; or</w:t>
      </w:r>
    </w:p>
    <w:p w:rsidR="002678F2" w:rsidRPr="005039E3" w:rsidRDefault="002678F2" w:rsidP="002678F2">
      <w:pPr>
        <w:pStyle w:val="paragraphsub"/>
      </w:pPr>
      <w:r w:rsidRPr="005039E3">
        <w:tab/>
        <w:t>(ii)</w:t>
      </w:r>
      <w:r w:rsidRPr="005039E3">
        <w:tab/>
        <w:t>in any other case—to the chief officer of the other agency; and</w:t>
      </w:r>
    </w:p>
    <w:p w:rsidR="002678F2" w:rsidRPr="005039E3" w:rsidRDefault="002678F2" w:rsidP="002678F2">
      <w:pPr>
        <w:pStyle w:val="paragraph"/>
      </w:pPr>
      <w:r w:rsidRPr="005039E3">
        <w:tab/>
        <w:t>(c)</w:t>
      </w:r>
      <w:r w:rsidRPr="005039E3">
        <w:tab/>
        <w:t>if the information relates, or appears to relate, to:</w:t>
      </w:r>
    </w:p>
    <w:p w:rsidR="002678F2" w:rsidRPr="005039E3" w:rsidRDefault="002678F2" w:rsidP="002678F2">
      <w:pPr>
        <w:pStyle w:val="paragraphsub"/>
      </w:pPr>
      <w:r w:rsidRPr="005039E3">
        <w:tab/>
        <w:t>(i)</w:t>
      </w:r>
      <w:r w:rsidRPr="005039E3">
        <w:tab/>
        <w:t>the subject matter of a proceeding under a law of the Commonwealth for the confiscation or forfeiture of property, or for the imposition of a pecuniary penalty, in connection with the commission of a prescribed offence; or</w:t>
      </w:r>
    </w:p>
    <w:p w:rsidR="00570B06" w:rsidRPr="005039E3" w:rsidRDefault="00570B06" w:rsidP="00570B06">
      <w:pPr>
        <w:pStyle w:val="paragraphsub"/>
      </w:pPr>
      <w:r w:rsidRPr="005039E3">
        <w:tab/>
        <w:t>(ia)</w:t>
      </w:r>
      <w:r w:rsidRPr="005039E3">
        <w:tab/>
        <w:t>the subject matter of a proceeding under, or in relation to a matter arising under, the main unexplained wealth provisions; or</w:t>
      </w:r>
    </w:p>
    <w:p w:rsidR="002678F2" w:rsidRPr="005039E3" w:rsidRDefault="002678F2" w:rsidP="002678F2">
      <w:pPr>
        <w:pStyle w:val="paragraphsub"/>
      </w:pPr>
      <w:r w:rsidRPr="005039E3">
        <w:tab/>
        <w:t>(ii)</w:t>
      </w:r>
      <w:r w:rsidRPr="005039E3">
        <w:tab/>
        <w:t>an act or omission by a member of the Australian Federal Police that may give rise to a proceeding against that member, or to which a proceeding against that member relates, being a police disciplinary proceeding; or</w:t>
      </w:r>
    </w:p>
    <w:p w:rsidR="002678F2" w:rsidRPr="005039E3" w:rsidRDefault="002678F2" w:rsidP="002678F2">
      <w:pPr>
        <w:pStyle w:val="paragraphsub"/>
      </w:pPr>
      <w:r w:rsidRPr="005039E3">
        <w:tab/>
        <w:t>(iia)</w:t>
      </w:r>
      <w:r w:rsidRPr="005039E3">
        <w:tab/>
        <w:t>an act or omission by an AFP employee or special member of the Australian Federal Police that may give rise to a decision by the Commissioner of Police to terminate the employment of the employee or the appointment of the special member; or</w:t>
      </w:r>
    </w:p>
    <w:p w:rsidR="002678F2" w:rsidRPr="005039E3" w:rsidRDefault="002678F2" w:rsidP="002678F2">
      <w:pPr>
        <w:pStyle w:val="paragraphsub"/>
      </w:pPr>
      <w:r w:rsidRPr="005039E3">
        <w:tab/>
        <w:t>(iii)</w:t>
      </w:r>
      <w:r w:rsidRPr="005039E3">
        <w:tab/>
        <w:t>misbehaviour or improper conduct of an officer of the Commonwealth;</w:t>
      </w:r>
    </w:p>
    <w:p w:rsidR="002678F2" w:rsidRPr="005039E3" w:rsidRDefault="002678F2" w:rsidP="002678F2">
      <w:pPr>
        <w:pStyle w:val="paragraph"/>
      </w:pPr>
      <w:r w:rsidRPr="005039E3">
        <w:tab/>
      </w:r>
      <w:r w:rsidRPr="005039E3">
        <w:tab/>
        <w:t>and the originating agency is not the Australian Federal Police—to the Commissioner of Police; and</w:t>
      </w:r>
    </w:p>
    <w:p w:rsidR="00270B72" w:rsidRPr="005039E3" w:rsidRDefault="00270B72" w:rsidP="00270B72">
      <w:pPr>
        <w:pStyle w:val="paragraph"/>
      </w:pPr>
      <w:r w:rsidRPr="005039E3">
        <w:tab/>
        <w:t>(ca)</w:t>
      </w:r>
      <w:r w:rsidRPr="005039E3">
        <w:tab/>
        <w:t>if:</w:t>
      </w:r>
    </w:p>
    <w:p w:rsidR="00270B72" w:rsidRPr="005039E3" w:rsidRDefault="00270B72" w:rsidP="00270B72">
      <w:pPr>
        <w:pStyle w:val="paragraphsub"/>
      </w:pPr>
      <w:r w:rsidRPr="005039E3">
        <w:tab/>
        <w:t>(i)</w:t>
      </w:r>
      <w:r w:rsidRPr="005039E3">
        <w:tab/>
        <w:t>the information relates, or appears to relate, to an act or omission by a member of the staff of the ACC that may give rise to a decision by the Chief Executive Officer of the ACC to terminate the employment of the staff member; and</w:t>
      </w:r>
    </w:p>
    <w:p w:rsidR="00270B72" w:rsidRPr="005039E3" w:rsidRDefault="00270B72" w:rsidP="00270B72">
      <w:pPr>
        <w:pStyle w:val="paragraphsub"/>
      </w:pPr>
      <w:r w:rsidRPr="005039E3">
        <w:tab/>
        <w:t>(ii)</w:t>
      </w:r>
      <w:r w:rsidRPr="005039E3">
        <w:tab/>
        <w:t>the originating agency is not the ACC;</w:t>
      </w:r>
    </w:p>
    <w:p w:rsidR="00270B72" w:rsidRPr="005039E3" w:rsidRDefault="00270B72" w:rsidP="00270B72">
      <w:pPr>
        <w:pStyle w:val="paragraph"/>
      </w:pPr>
      <w:r w:rsidRPr="005039E3">
        <w:tab/>
      </w:r>
      <w:r w:rsidRPr="005039E3">
        <w:tab/>
        <w:t>to the Chief Executive Officer of the ACC; and</w:t>
      </w:r>
    </w:p>
    <w:p w:rsidR="002678F2" w:rsidRPr="005039E3" w:rsidRDefault="002678F2" w:rsidP="007E39B4">
      <w:pPr>
        <w:pStyle w:val="paragraph"/>
        <w:keepNext/>
      </w:pPr>
      <w:r w:rsidRPr="005039E3">
        <w:tab/>
        <w:t>(d)</w:t>
      </w:r>
      <w:r w:rsidRPr="005039E3">
        <w:tab/>
        <w:t>if the information relates, or appears to relate, to:</w:t>
      </w:r>
    </w:p>
    <w:p w:rsidR="002678F2" w:rsidRPr="005039E3" w:rsidRDefault="002678F2" w:rsidP="002678F2">
      <w:pPr>
        <w:pStyle w:val="paragraphsub"/>
      </w:pPr>
      <w:r w:rsidRPr="005039E3">
        <w:tab/>
        <w:t>(i)</w:t>
      </w:r>
      <w:r w:rsidRPr="005039E3">
        <w:tab/>
        <w:t>the subject matter of a proceeding under a law of a State for the confiscation or forfeiture of property, or for the imposition of a pecuniary penalty, in connection with the commission of a prescribed offence; or</w:t>
      </w:r>
    </w:p>
    <w:p w:rsidR="00F807C4" w:rsidRPr="005039E3" w:rsidRDefault="00F807C4" w:rsidP="00F807C4">
      <w:pPr>
        <w:pStyle w:val="paragraphsub"/>
      </w:pPr>
      <w:r w:rsidRPr="005039E3">
        <w:tab/>
        <w:t>(iaa)</w:t>
      </w:r>
      <w:r w:rsidRPr="005039E3">
        <w:tab/>
        <w:t>the subject matter of a proceeding under, or in relation to a matter arising under, the unexplained wealth legislation of a participating State, the Australian Capital Territory or the Northern Territory; or</w:t>
      </w:r>
    </w:p>
    <w:p w:rsidR="00D0221B" w:rsidRPr="005039E3" w:rsidRDefault="00D0221B" w:rsidP="00D0221B">
      <w:pPr>
        <w:pStyle w:val="paragraphsub"/>
      </w:pPr>
      <w:r w:rsidRPr="005039E3">
        <w:tab/>
        <w:t>(ia)</w:t>
      </w:r>
      <w:r w:rsidRPr="005039E3">
        <w:tab/>
        <w:t>the subject matter of a proceeding under, or in relation to a matter arising under, an organised crime control law of a State; or</w:t>
      </w:r>
    </w:p>
    <w:p w:rsidR="002678F2" w:rsidRPr="005039E3" w:rsidRDefault="002678F2" w:rsidP="002678F2">
      <w:pPr>
        <w:pStyle w:val="paragraphsub"/>
      </w:pPr>
      <w:r w:rsidRPr="005039E3">
        <w:tab/>
        <w:t>(ii)</w:t>
      </w:r>
      <w:r w:rsidRPr="005039E3">
        <w:tab/>
        <w:t>an act or omission by an officer of the Police Force of a State that may give rise to a proceeding against that officer, or to which a proceeding against that officer relates, being a police disciplinary proceeding; or</w:t>
      </w:r>
    </w:p>
    <w:p w:rsidR="002678F2" w:rsidRPr="005039E3" w:rsidRDefault="002678F2" w:rsidP="002678F2">
      <w:pPr>
        <w:pStyle w:val="paragraphsub"/>
      </w:pPr>
      <w:r w:rsidRPr="005039E3">
        <w:tab/>
        <w:t>(iia)</w:t>
      </w:r>
      <w:r w:rsidRPr="005039E3">
        <w:tab/>
        <w:t>an act or omission by an officer or member of staff of the Police Force of a State that may give rise to a decision by the Commissioner of that Police Force to terminate the appointment of the officer or member of staff; or</w:t>
      </w:r>
    </w:p>
    <w:p w:rsidR="002678F2" w:rsidRPr="005039E3" w:rsidRDefault="002678F2" w:rsidP="002678F2">
      <w:pPr>
        <w:pStyle w:val="paragraphsub"/>
      </w:pPr>
      <w:r w:rsidRPr="005039E3">
        <w:tab/>
        <w:t>(iii)</w:t>
      </w:r>
      <w:r w:rsidRPr="005039E3">
        <w:tab/>
        <w:t>misbehaviour or improper conduct of an officer of a State;</w:t>
      </w:r>
    </w:p>
    <w:p w:rsidR="002678F2" w:rsidRPr="005039E3" w:rsidRDefault="002678F2" w:rsidP="002678F2">
      <w:pPr>
        <w:pStyle w:val="paragraph"/>
      </w:pPr>
      <w:r w:rsidRPr="005039E3">
        <w:tab/>
      </w:r>
      <w:r w:rsidRPr="005039E3">
        <w:tab/>
        <w:t>and the originating agency is not the Police Force of that State—to the Commissioner of that Police Force; and</w:t>
      </w:r>
    </w:p>
    <w:p w:rsidR="002678F2" w:rsidRPr="005039E3" w:rsidRDefault="002678F2" w:rsidP="002678F2">
      <w:pPr>
        <w:pStyle w:val="paragraph"/>
      </w:pPr>
      <w:r w:rsidRPr="005039E3">
        <w:tab/>
        <w:t>(da)</w:t>
      </w:r>
      <w:r w:rsidRPr="005039E3">
        <w:tab/>
        <w:t>if the information relates, or appears to relate, to the commission of a relevant offence in relation to an eligible Commonwealth authority—to the chief officer of the eligible Commonwealth authority; and</w:t>
      </w:r>
    </w:p>
    <w:p w:rsidR="00F66854" w:rsidRPr="005039E3" w:rsidRDefault="00F66854" w:rsidP="00F66854">
      <w:pPr>
        <w:pStyle w:val="paragraph"/>
      </w:pPr>
      <w:r w:rsidRPr="005039E3">
        <w:tab/>
        <w:t>(db)</w:t>
      </w:r>
      <w:r w:rsidRPr="005039E3">
        <w:tab/>
        <w:t xml:space="preserve">if the information relates, or appears to relate, to a corruption issue or an ACLEI corruption issue (within the meaning of the </w:t>
      </w:r>
      <w:r w:rsidRPr="005039E3">
        <w:rPr>
          <w:i/>
        </w:rPr>
        <w:t>Law Enforcement Integrity Commissioner Act 2006</w:t>
      </w:r>
      <w:r w:rsidRPr="005039E3">
        <w:t>)—to the Integrity Commissioner; and</w:t>
      </w:r>
    </w:p>
    <w:p w:rsidR="002678F2" w:rsidRPr="005039E3" w:rsidRDefault="002678F2" w:rsidP="002678F2">
      <w:pPr>
        <w:pStyle w:val="paragraph"/>
      </w:pPr>
      <w:r w:rsidRPr="005039E3">
        <w:tab/>
        <w:t>(ea)</w:t>
      </w:r>
      <w:r w:rsidRPr="005039E3">
        <w:tab/>
        <w:t xml:space="preserve">if the information relates, or appears to relate, to a matter that may give rise to an investigation by the Independent Commission Against Corruption—to </w:t>
      </w:r>
      <w:r w:rsidR="008D70DA" w:rsidRPr="005039E3">
        <w:t>the Chief Commissioner</w:t>
      </w:r>
      <w:r w:rsidRPr="005039E3">
        <w:t xml:space="preserve"> of the Independent Commission Against Corruption; and</w:t>
      </w:r>
    </w:p>
    <w:p w:rsidR="00156F9D" w:rsidRPr="005039E3" w:rsidRDefault="00156F9D" w:rsidP="00156F9D">
      <w:pPr>
        <w:pStyle w:val="paragraph"/>
      </w:pPr>
      <w:r w:rsidRPr="005039E3">
        <w:tab/>
        <w:t>(eb)</w:t>
      </w:r>
      <w:r w:rsidRPr="005039E3">
        <w:tab/>
        <w:t>if the information relates, or appears to relate, to a matter that may give rise to an investigation by the Inspector of the Independent Commission Against Corruption—to the Inspector of the Independent Commission Against Corruption; and</w:t>
      </w:r>
    </w:p>
    <w:p w:rsidR="003D3A20" w:rsidRPr="005039E3" w:rsidRDefault="003D3A20" w:rsidP="003D3A20">
      <w:pPr>
        <w:pStyle w:val="paragraph"/>
      </w:pPr>
      <w:r w:rsidRPr="005039E3">
        <w:tab/>
        <w:t>(ec)</w:t>
      </w:r>
      <w:r w:rsidRPr="005039E3">
        <w:tab/>
        <w:t xml:space="preserve">if the information relates, or appears to relate, to a matter that may give rise to an investigation by the </w:t>
      </w:r>
      <w:r w:rsidR="0088026A" w:rsidRPr="005039E3">
        <w:t>IBAC—to the Commissioner of the IBAC</w:t>
      </w:r>
      <w:r w:rsidRPr="005039E3">
        <w:t>; and</w:t>
      </w:r>
    </w:p>
    <w:p w:rsidR="00C30FA1" w:rsidRPr="005039E3" w:rsidRDefault="00C30FA1" w:rsidP="00C30FA1">
      <w:pPr>
        <w:pStyle w:val="paragraph"/>
      </w:pPr>
      <w:r w:rsidRPr="005039E3">
        <w:tab/>
        <w:t>(ed)</w:t>
      </w:r>
      <w:r w:rsidRPr="005039E3">
        <w:tab/>
        <w:t>if the information relates, or appears to relate, to a matter that may give rise to an investigation by the Victorian Inspectorate—to the Inspector of the Victorian Inspectorate; and</w:t>
      </w:r>
    </w:p>
    <w:p w:rsidR="002678F2" w:rsidRPr="005039E3" w:rsidRDefault="002678F2" w:rsidP="002678F2">
      <w:pPr>
        <w:pStyle w:val="paragraph"/>
        <w:keepNext/>
        <w:keepLines/>
      </w:pPr>
      <w:r w:rsidRPr="005039E3">
        <w:tab/>
        <w:t>(f)</w:t>
      </w:r>
      <w:r w:rsidRPr="005039E3">
        <w:tab/>
        <w:t xml:space="preserve">if the information relates, or appears to relate, to a matter that may give rise to an investigation by the </w:t>
      </w:r>
      <w:r w:rsidR="007F00B5" w:rsidRPr="005039E3">
        <w:t>Law Enforcement Conduct Commission—to the Chief Commissioner of the Commission</w:t>
      </w:r>
      <w:r w:rsidRPr="005039E3">
        <w:t>; and</w:t>
      </w:r>
    </w:p>
    <w:p w:rsidR="002678F2" w:rsidRPr="005039E3" w:rsidRDefault="002678F2" w:rsidP="002678F2">
      <w:pPr>
        <w:pStyle w:val="paragraph"/>
      </w:pPr>
      <w:r w:rsidRPr="005039E3">
        <w:tab/>
        <w:t>(fa)</w:t>
      </w:r>
      <w:r w:rsidRPr="005039E3">
        <w:tab/>
        <w:t xml:space="preserve">if the information relates, or appears to relate, to a matter that may give rise to an investigation by the Inspector of the </w:t>
      </w:r>
      <w:r w:rsidR="007F00B5" w:rsidRPr="005039E3">
        <w:t>Law Enforcement Conduct Commission—to the Inspector</w:t>
      </w:r>
      <w:r w:rsidRPr="005039E3">
        <w:t>; and</w:t>
      </w:r>
    </w:p>
    <w:p w:rsidR="002678F2" w:rsidRPr="005039E3" w:rsidRDefault="002678F2" w:rsidP="002678F2">
      <w:pPr>
        <w:pStyle w:val="paragraph"/>
      </w:pPr>
      <w:r w:rsidRPr="005039E3">
        <w:tab/>
        <w:t>(h)</w:t>
      </w:r>
      <w:r w:rsidRPr="005039E3">
        <w:tab/>
        <w:t xml:space="preserve">if the information relates, or appears to relate, to a matter that may give rise to an investigation by the Crime and </w:t>
      </w:r>
      <w:r w:rsidR="00F76F29" w:rsidRPr="005039E3">
        <w:t>Corruption</w:t>
      </w:r>
      <w:r w:rsidRPr="005039E3">
        <w:t xml:space="preserve"> Commission—to the Commissioner of the Crime and </w:t>
      </w:r>
      <w:r w:rsidR="00F76F29" w:rsidRPr="005039E3">
        <w:t>Corruption</w:t>
      </w:r>
      <w:r w:rsidRPr="005039E3">
        <w:t xml:space="preserve"> Commission; and</w:t>
      </w:r>
    </w:p>
    <w:p w:rsidR="002678F2" w:rsidRPr="005039E3" w:rsidRDefault="002678F2" w:rsidP="002678F2">
      <w:pPr>
        <w:pStyle w:val="paragraph"/>
      </w:pPr>
      <w:r w:rsidRPr="005039E3">
        <w:tab/>
        <w:t>(j)</w:t>
      </w:r>
      <w:r w:rsidRPr="005039E3">
        <w:tab/>
        <w:t>if the information relates, or appears to relate, to a matter that may give rise to an investigation by the Corruption and Crime Commission—to the Commissioner of the Corruption and Crime Commission; and</w:t>
      </w:r>
    </w:p>
    <w:p w:rsidR="00C002A7" w:rsidRPr="005039E3" w:rsidRDefault="00C002A7" w:rsidP="00C002A7">
      <w:pPr>
        <w:pStyle w:val="paragraph"/>
      </w:pPr>
      <w:r w:rsidRPr="005039E3">
        <w:tab/>
        <w:t>(ja)</w:t>
      </w:r>
      <w:r w:rsidRPr="005039E3">
        <w:tab/>
        <w:t>if the information relates, or appears to relate, to a matter that may give rise to an investigation by the Independent Commissioner Against Corruption—to the Independent Commissioner Against Corruption; and</w:t>
      </w:r>
    </w:p>
    <w:p w:rsidR="002678F2" w:rsidRPr="005039E3" w:rsidRDefault="002678F2" w:rsidP="002678F2">
      <w:pPr>
        <w:pStyle w:val="paragraph"/>
      </w:pPr>
      <w:r w:rsidRPr="005039E3">
        <w:tab/>
        <w:t>(k)</w:t>
      </w:r>
      <w:r w:rsidRPr="005039E3">
        <w:tab/>
        <w:t>if the information relates, or appears to relate, to a matter that may give rise to the dealing by the Parliamentary Inspector of the Corruption and Crime Commission with a matter of misconduct (within the meaning of the Corruption and Crime Commission Act)—to the Parliamentary Inspector of the Corruption and Crime Commission</w:t>
      </w:r>
      <w:r w:rsidR="009349F1" w:rsidRPr="005039E3">
        <w:t>; and</w:t>
      </w:r>
    </w:p>
    <w:p w:rsidR="009349F1" w:rsidRPr="005039E3" w:rsidRDefault="009349F1" w:rsidP="009349F1">
      <w:pPr>
        <w:pStyle w:val="paragraph"/>
      </w:pPr>
      <w:r w:rsidRPr="005039E3">
        <w:tab/>
        <w:t>(l)</w:t>
      </w:r>
      <w:r w:rsidRPr="005039E3">
        <w:tab/>
        <w:t xml:space="preserve">if the </w:t>
      </w:r>
      <w:r w:rsidR="004A23B6" w:rsidRPr="005039E3">
        <w:t>Attorney</w:t>
      </w:r>
      <w:r w:rsidR="005039E3">
        <w:noBreakHyphen/>
      </w:r>
      <w:r w:rsidR="004A23B6" w:rsidRPr="005039E3">
        <w:t>General</w:t>
      </w:r>
      <w:r w:rsidRPr="005039E3">
        <w:t xml:space="preserve"> has authorised the provision of the information to a foreign country under subsection</w:t>
      </w:r>
      <w:r w:rsidR="005039E3">
        <w:t> </w:t>
      </w:r>
      <w:r w:rsidRPr="005039E3">
        <w:t xml:space="preserve">13A(1) of the </w:t>
      </w:r>
      <w:r w:rsidRPr="005039E3">
        <w:rPr>
          <w:i/>
        </w:rPr>
        <w:t>Mutual Assistance in Criminal Matters Act 1987—</w:t>
      </w:r>
      <w:r w:rsidRPr="005039E3">
        <w:t>to that foreign country, or to the Secretary of the Department</w:t>
      </w:r>
      <w:r w:rsidR="00EA075D" w:rsidRPr="005039E3">
        <w:t xml:space="preserve"> administered by that Minister</w:t>
      </w:r>
      <w:r w:rsidRPr="005039E3">
        <w:t xml:space="preserve"> for the purpose of providing the information to that foreign country</w:t>
      </w:r>
      <w:r w:rsidR="000D346D" w:rsidRPr="005039E3">
        <w:t>; and</w:t>
      </w:r>
    </w:p>
    <w:p w:rsidR="000D050D" w:rsidRPr="005039E3" w:rsidRDefault="000D050D" w:rsidP="000D050D">
      <w:pPr>
        <w:pStyle w:val="paragraph"/>
      </w:pPr>
      <w:r w:rsidRPr="005039E3">
        <w:tab/>
        <w:t>(la)</w:t>
      </w:r>
      <w:r w:rsidRPr="005039E3">
        <w:tab/>
        <w:t xml:space="preserve">if the </w:t>
      </w:r>
      <w:r w:rsidR="00AE4608" w:rsidRPr="005039E3">
        <w:t>Attorney</w:t>
      </w:r>
      <w:r w:rsidR="005039E3">
        <w:noBreakHyphen/>
      </w:r>
      <w:r w:rsidR="00AE4608" w:rsidRPr="005039E3">
        <w:t>General</w:t>
      </w:r>
      <w:r w:rsidRPr="005039E3">
        <w:t xml:space="preserve"> has authorised the provision of the information to the International Criminal Court under section</w:t>
      </w:r>
      <w:r w:rsidR="005039E3">
        <w:t> </w:t>
      </w:r>
      <w:r w:rsidRPr="005039E3">
        <w:t xml:space="preserve">69A of the </w:t>
      </w:r>
      <w:r w:rsidRPr="005039E3">
        <w:rPr>
          <w:i/>
        </w:rPr>
        <w:t>International Criminal Court Act 2002</w:t>
      </w:r>
      <w:r w:rsidRPr="005039E3">
        <w:t>—to:</w:t>
      </w:r>
    </w:p>
    <w:p w:rsidR="000D050D" w:rsidRPr="005039E3" w:rsidRDefault="000D050D" w:rsidP="000D050D">
      <w:pPr>
        <w:pStyle w:val="paragraphsub"/>
      </w:pPr>
      <w:r w:rsidRPr="005039E3">
        <w:tab/>
        <w:t>(i)</w:t>
      </w:r>
      <w:r w:rsidRPr="005039E3">
        <w:tab/>
        <w:t>that Court; or</w:t>
      </w:r>
    </w:p>
    <w:p w:rsidR="000D050D" w:rsidRPr="005039E3" w:rsidRDefault="000D050D" w:rsidP="000D050D">
      <w:pPr>
        <w:pStyle w:val="paragraphsub"/>
      </w:pPr>
      <w:r w:rsidRPr="005039E3">
        <w:tab/>
        <w:t>(ii)</w:t>
      </w:r>
      <w:r w:rsidRPr="005039E3">
        <w:tab/>
        <w:t>the Secretary of the Department</w:t>
      </w:r>
      <w:r w:rsidR="00AE4608" w:rsidRPr="005039E3">
        <w:t xml:space="preserve"> administered by that Minister</w:t>
      </w:r>
      <w:r w:rsidRPr="005039E3">
        <w:t xml:space="preserve"> for the purpose of providing the information to that Court; and</w:t>
      </w:r>
    </w:p>
    <w:p w:rsidR="000D050D" w:rsidRPr="005039E3" w:rsidRDefault="000D050D" w:rsidP="000D050D">
      <w:pPr>
        <w:pStyle w:val="paragraph"/>
      </w:pPr>
      <w:r w:rsidRPr="005039E3">
        <w:tab/>
        <w:t>(lb)</w:t>
      </w:r>
      <w:r w:rsidRPr="005039E3">
        <w:tab/>
        <w:t xml:space="preserve">if the </w:t>
      </w:r>
      <w:r w:rsidR="00AE4608" w:rsidRPr="005039E3">
        <w:t>Attorney</w:t>
      </w:r>
      <w:r w:rsidR="005039E3">
        <w:noBreakHyphen/>
      </w:r>
      <w:r w:rsidR="00AE4608" w:rsidRPr="005039E3">
        <w:t>General</w:t>
      </w:r>
      <w:r w:rsidRPr="005039E3">
        <w:t xml:space="preserve"> has authorised the provision of the information to a War Crimes Tribunal under section</w:t>
      </w:r>
      <w:r w:rsidR="005039E3">
        <w:t> </w:t>
      </w:r>
      <w:r w:rsidRPr="005039E3">
        <w:t xml:space="preserve">25A of the </w:t>
      </w:r>
      <w:r w:rsidRPr="005039E3">
        <w:rPr>
          <w:i/>
        </w:rPr>
        <w:t>International War Crimes Tribunals Act 1995</w:t>
      </w:r>
      <w:r w:rsidRPr="005039E3">
        <w:t>—to:</w:t>
      </w:r>
    </w:p>
    <w:p w:rsidR="000D050D" w:rsidRPr="005039E3" w:rsidRDefault="000D050D" w:rsidP="000D050D">
      <w:pPr>
        <w:pStyle w:val="paragraphsub"/>
      </w:pPr>
      <w:r w:rsidRPr="005039E3">
        <w:tab/>
        <w:t>(i)</w:t>
      </w:r>
      <w:r w:rsidRPr="005039E3">
        <w:tab/>
        <w:t>that Tribunal; or</w:t>
      </w:r>
    </w:p>
    <w:p w:rsidR="000D050D" w:rsidRPr="005039E3" w:rsidRDefault="000D050D" w:rsidP="000D050D">
      <w:pPr>
        <w:pStyle w:val="paragraphsub"/>
      </w:pPr>
      <w:r w:rsidRPr="005039E3">
        <w:tab/>
        <w:t>(ii)</w:t>
      </w:r>
      <w:r w:rsidRPr="005039E3">
        <w:tab/>
        <w:t xml:space="preserve">the Secretary of the Department </w:t>
      </w:r>
      <w:r w:rsidR="00D919F0" w:rsidRPr="005039E3">
        <w:t xml:space="preserve">administered by that Minister </w:t>
      </w:r>
      <w:r w:rsidRPr="005039E3">
        <w:t>for the purpose of providing the information to that Tribunal; and</w:t>
      </w:r>
    </w:p>
    <w:p w:rsidR="00680DE7" w:rsidRPr="005039E3" w:rsidRDefault="00680DE7" w:rsidP="00680DE7">
      <w:pPr>
        <w:pStyle w:val="paragraph"/>
      </w:pPr>
      <w:r w:rsidRPr="005039E3">
        <w:tab/>
        <w:t>(m)</w:t>
      </w:r>
      <w:r w:rsidRPr="005039E3">
        <w:tab/>
        <w:t>to the chief officer of the Australian Federal Police or the ACC, if the information relates, or appears to relate, to either of the following:</w:t>
      </w:r>
    </w:p>
    <w:p w:rsidR="00680DE7" w:rsidRPr="005039E3" w:rsidRDefault="00680DE7" w:rsidP="00680DE7">
      <w:pPr>
        <w:pStyle w:val="paragraphsub"/>
      </w:pPr>
      <w:r w:rsidRPr="005039E3">
        <w:tab/>
        <w:t>(i)</w:t>
      </w:r>
      <w:r w:rsidRPr="005039E3">
        <w:tab/>
        <w:t>a matter in relation to which an application for an integrity authority may be made, is intended to be made or has been made in relation to that agency;</w:t>
      </w:r>
    </w:p>
    <w:p w:rsidR="00680DE7" w:rsidRPr="005039E3" w:rsidRDefault="00680DE7" w:rsidP="00680DE7">
      <w:pPr>
        <w:pStyle w:val="paragraphsub"/>
      </w:pPr>
      <w:r w:rsidRPr="005039E3">
        <w:tab/>
        <w:t>(ii)</w:t>
      </w:r>
      <w:r w:rsidRPr="005039E3">
        <w:tab/>
        <w:t>a matter in relation to which that agency has conducted, or is conducting, an integrity operation; and</w:t>
      </w:r>
    </w:p>
    <w:p w:rsidR="00680DE7" w:rsidRPr="005039E3" w:rsidRDefault="00680DE7" w:rsidP="00680DE7">
      <w:pPr>
        <w:pStyle w:val="paragraph"/>
      </w:pPr>
      <w:r w:rsidRPr="005039E3">
        <w:tab/>
        <w:t>(n)</w:t>
      </w:r>
      <w:r w:rsidRPr="005039E3">
        <w:tab/>
        <w:t>to the chief officer of the Australian Commission for Law Enforcement Integrity, if the information relates, or appears to relate, to either of the following:</w:t>
      </w:r>
    </w:p>
    <w:p w:rsidR="00680DE7" w:rsidRPr="005039E3" w:rsidRDefault="00680DE7" w:rsidP="00680DE7">
      <w:pPr>
        <w:pStyle w:val="paragraphsub"/>
      </w:pPr>
      <w:r w:rsidRPr="005039E3">
        <w:tab/>
        <w:t>(i)</w:t>
      </w:r>
      <w:r w:rsidRPr="005039E3">
        <w:tab/>
        <w:t xml:space="preserve">a matter in relation to which an application for an integrity authority may be made, is intended to be made or has been made in relation to the Australian Federal Police, the ACC or </w:t>
      </w:r>
      <w:r w:rsidR="00C63ADF" w:rsidRPr="005039E3">
        <w:t>the Immigration and Border Protection Department</w:t>
      </w:r>
      <w:r w:rsidRPr="005039E3">
        <w:t>;</w:t>
      </w:r>
    </w:p>
    <w:p w:rsidR="00680DE7" w:rsidRPr="005039E3" w:rsidRDefault="00680DE7" w:rsidP="00680DE7">
      <w:pPr>
        <w:pStyle w:val="paragraphsub"/>
      </w:pPr>
      <w:r w:rsidRPr="005039E3">
        <w:tab/>
        <w:t>(ii)</w:t>
      </w:r>
      <w:r w:rsidRPr="005039E3">
        <w:tab/>
        <w:t>a matter in relation to which the Australian Commission for Law Enforcement Integrity has conducted, or is conducting, an integrity operation; and</w:t>
      </w:r>
    </w:p>
    <w:p w:rsidR="00680DE7" w:rsidRPr="005039E3" w:rsidRDefault="00680DE7" w:rsidP="00680DE7">
      <w:pPr>
        <w:pStyle w:val="paragraph"/>
      </w:pPr>
      <w:r w:rsidRPr="005039E3">
        <w:tab/>
        <w:t>(o)</w:t>
      </w:r>
      <w:r w:rsidRPr="005039E3">
        <w:tab/>
        <w:t xml:space="preserve">if the originating agency is the Australian Commission for Law Enforcement Integrity—to the </w:t>
      </w:r>
      <w:r w:rsidR="004F596C" w:rsidRPr="005039E3">
        <w:t>Secretary of the Immigration and Border Protection Department</w:t>
      </w:r>
      <w:r w:rsidRPr="005039E3">
        <w:t>, in the case of information that relates, or appears to relate, to either of the following:</w:t>
      </w:r>
    </w:p>
    <w:p w:rsidR="00680DE7" w:rsidRPr="005039E3" w:rsidRDefault="00680DE7" w:rsidP="00680DE7">
      <w:pPr>
        <w:pStyle w:val="paragraphsub"/>
      </w:pPr>
      <w:r w:rsidRPr="005039E3">
        <w:tab/>
        <w:t>(i)</w:t>
      </w:r>
      <w:r w:rsidRPr="005039E3">
        <w:tab/>
        <w:t xml:space="preserve">a matter in relation to which an application for an integrity authority may be made, is intended to be made or has been made in relation to </w:t>
      </w:r>
      <w:r w:rsidR="00C63ADF" w:rsidRPr="005039E3">
        <w:t>the Immigration and Border Protection Department</w:t>
      </w:r>
      <w:r w:rsidRPr="005039E3">
        <w:t>;</w:t>
      </w:r>
    </w:p>
    <w:p w:rsidR="00680DE7" w:rsidRPr="005039E3" w:rsidRDefault="00680DE7" w:rsidP="00680DE7">
      <w:pPr>
        <w:pStyle w:val="paragraphsub"/>
      </w:pPr>
      <w:r w:rsidRPr="005039E3">
        <w:tab/>
        <w:t>(ii)</w:t>
      </w:r>
      <w:r w:rsidRPr="005039E3">
        <w:tab/>
        <w:t xml:space="preserve">a matter in relation to which </w:t>
      </w:r>
      <w:r w:rsidR="00B33A5F" w:rsidRPr="005039E3">
        <w:t>the Immigration and Border Protection Department</w:t>
      </w:r>
      <w:r w:rsidRPr="005039E3">
        <w:t xml:space="preserve"> is conducting an integrity operation</w:t>
      </w:r>
      <w:r w:rsidR="00FA1CD9" w:rsidRPr="005039E3">
        <w:t>; and</w:t>
      </w:r>
    </w:p>
    <w:p w:rsidR="00CA5EF3" w:rsidRPr="005039E3" w:rsidRDefault="00CA5EF3" w:rsidP="00CA5EF3">
      <w:pPr>
        <w:pStyle w:val="paragraph"/>
      </w:pPr>
      <w:r w:rsidRPr="005039E3">
        <w:tab/>
        <w:t>(p)</w:t>
      </w:r>
      <w:r w:rsidRPr="005039E3">
        <w:tab/>
        <w:t>to a member of ASIC or a staff member of ASIC, if the information relates, or appears to relate, to a matter that may give rise to an investigation by ASIC of:</w:t>
      </w:r>
    </w:p>
    <w:p w:rsidR="00CA5EF3" w:rsidRPr="005039E3" w:rsidRDefault="00CA5EF3" w:rsidP="00CA5EF3">
      <w:pPr>
        <w:pStyle w:val="paragraphsub"/>
      </w:pPr>
      <w:r w:rsidRPr="005039E3">
        <w:tab/>
        <w:t>(i)</w:t>
      </w:r>
      <w:r w:rsidRPr="005039E3">
        <w:tab/>
        <w:t>a serious offence; or</w:t>
      </w:r>
    </w:p>
    <w:p w:rsidR="00CA5EF3" w:rsidRPr="005039E3" w:rsidRDefault="00CA5EF3" w:rsidP="00CA5EF3">
      <w:pPr>
        <w:pStyle w:val="paragraphsub"/>
      </w:pPr>
      <w:r w:rsidRPr="005039E3">
        <w:tab/>
        <w:t>(ii)</w:t>
      </w:r>
      <w:r w:rsidRPr="005039E3">
        <w:tab/>
        <w:t>the likely commission of a serious offence.</w:t>
      </w:r>
    </w:p>
    <w:p w:rsidR="000D050D" w:rsidRPr="005039E3" w:rsidRDefault="000D050D" w:rsidP="000D050D">
      <w:pPr>
        <w:pStyle w:val="ActHead5"/>
      </w:pPr>
      <w:bookmarkStart w:id="134" w:name="_Toc34385326"/>
      <w:r w:rsidRPr="005039E3">
        <w:rPr>
          <w:rStyle w:val="CharSectno"/>
        </w:rPr>
        <w:t>68A</w:t>
      </w:r>
      <w:r w:rsidRPr="005039E3">
        <w:t xml:space="preserve">  Communicating information obtained by the </w:t>
      </w:r>
      <w:r w:rsidR="00D919F0" w:rsidRPr="005039E3">
        <w:t>Secretary of the Attorney</w:t>
      </w:r>
      <w:r w:rsidR="005039E3">
        <w:noBreakHyphen/>
      </w:r>
      <w:r w:rsidR="00D919F0" w:rsidRPr="005039E3">
        <w:t>General’s Department</w:t>
      </w:r>
      <w:bookmarkEnd w:id="134"/>
    </w:p>
    <w:p w:rsidR="000D050D" w:rsidRPr="005039E3" w:rsidRDefault="000D050D" w:rsidP="000D050D">
      <w:pPr>
        <w:pStyle w:val="subsection"/>
      </w:pPr>
      <w:r w:rsidRPr="005039E3">
        <w:tab/>
        <w:t>(1)</w:t>
      </w:r>
      <w:r w:rsidRPr="005039E3">
        <w:tab/>
        <w:t xml:space="preserve">This section applies to information communicated to the Secretary of the Department </w:t>
      </w:r>
      <w:r w:rsidR="00D919F0" w:rsidRPr="005039E3">
        <w:t>administered by the Attorney</w:t>
      </w:r>
      <w:r w:rsidR="005039E3">
        <w:noBreakHyphen/>
      </w:r>
      <w:r w:rsidR="00D919F0" w:rsidRPr="005039E3">
        <w:t xml:space="preserve">General </w:t>
      </w:r>
      <w:r w:rsidRPr="005039E3">
        <w:t>as described in an item of the following table:</w:t>
      </w:r>
    </w:p>
    <w:p w:rsidR="000D050D" w:rsidRPr="005039E3" w:rsidRDefault="000D050D" w:rsidP="000D05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09"/>
        <w:gridCol w:w="3263"/>
      </w:tblGrid>
      <w:tr w:rsidR="000D050D" w:rsidRPr="005039E3" w:rsidTr="0008794A">
        <w:trPr>
          <w:tblHeader/>
        </w:trPr>
        <w:tc>
          <w:tcPr>
            <w:tcW w:w="7086" w:type="dxa"/>
            <w:gridSpan w:val="3"/>
            <w:tcBorders>
              <w:top w:val="single" w:sz="12" w:space="0" w:color="auto"/>
              <w:bottom w:val="single" w:sz="6" w:space="0" w:color="auto"/>
            </w:tcBorders>
            <w:shd w:val="clear" w:color="auto" w:fill="auto"/>
          </w:tcPr>
          <w:p w:rsidR="000D050D" w:rsidRPr="005039E3" w:rsidRDefault="000D050D" w:rsidP="0008794A">
            <w:pPr>
              <w:pStyle w:val="TableHeading"/>
            </w:pPr>
            <w:r w:rsidRPr="005039E3">
              <w:t>Information to which this section applies</w:t>
            </w:r>
          </w:p>
        </w:tc>
      </w:tr>
      <w:tr w:rsidR="000D050D" w:rsidRPr="005039E3" w:rsidTr="0008794A">
        <w:trPr>
          <w:tblHeader/>
        </w:trPr>
        <w:tc>
          <w:tcPr>
            <w:tcW w:w="714" w:type="dxa"/>
            <w:tcBorders>
              <w:top w:val="single" w:sz="6" w:space="0" w:color="auto"/>
              <w:bottom w:val="single" w:sz="12" w:space="0" w:color="auto"/>
            </w:tcBorders>
            <w:shd w:val="clear" w:color="auto" w:fill="auto"/>
          </w:tcPr>
          <w:p w:rsidR="000D050D" w:rsidRPr="005039E3" w:rsidRDefault="000D050D" w:rsidP="0008794A">
            <w:pPr>
              <w:pStyle w:val="TableHeading"/>
            </w:pPr>
            <w:r w:rsidRPr="005039E3">
              <w:t>Item</w:t>
            </w:r>
          </w:p>
        </w:tc>
        <w:tc>
          <w:tcPr>
            <w:tcW w:w="3109" w:type="dxa"/>
            <w:tcBorders>
              <w:top w:val="single" w:sz="6" w:space="0" w:color="auto"/>
              <w:bottom w:val="single" w:sz="12" w:space="0" w:color="auto"/>
            </w:tcBorders>
            <w:shd w:val="clear" w:color="auto" w:fill="auto"/>
          </w:tcPr>
          <w:p w:rsidR="000D050D" w:rsidRPr="005039E3" w:rsidRDefault="000D050D" w:rsidP="0008794A">
            <w:pPr>
              <w:pStyle w:val="TableHeading"/>
            </w:pPr>
            <w:r w:rsidRPr="005039E3">
              <w:t>Information communicated under this provision:</w:t>
            </w:r>
          </w:p>
        </w:tc>
        <w:tc>
          <w:tcPr>
            <w:tcW w:w="3263" w:type="dxa"/>
            <w:tcBorders>
              <w:top w:val="single" w:sz="6" w:space="0" w:color="auto"/>
              <w:bottom w:val="single" w:sz="12" w:space="0" w:color="auto"/>
            </w:tcBorders>
            <w:shd w:val="clear" w:color="auto" w:fill="auto"/>
          </w:tcPr>
          <w:p w:rsidR="000D050D" w:rsidRPr="005039E3" w:rsidRDefault="000D050D" w:rsidP="0008794A">
            <w:pPr>
              <w:pStyle w:val="TableHeading"/>
            </w:pPr>
            <w:r w:rsidRPr="005039E3">
              <w:t>For the purpose of providing it to this entity:</w:t>
            </w:r>
          </w:p>
        </w:tc>
      </w:tr>
      <w:tr w:rsidR="000D050D" w:rsidRPr="005039E3" w:rsidTr="0008794A">
        <w:tc>
          <w:tcPr>
            <w:tcW w:w="714" w:type="dxa"/>
            <w:tcBorders>
              <w:top w:val="single" w:sz="12" w:space="0" w:color="auto"/>
            </w:tcBorders>
            <w:shd w:val="clear" w:color="auto" w:fill="auto"/>
          </w:tcPr>
          <w:p w:rsidR="000D050D" w:rsidRPr="005039E3" w:rsidRDefault="000D050D" w:rsidP="0008794A">
            <w:pPr>
              <w:pStyle w:val="Tabletext"/>
            </w:pPr>
            <w:r w:rsidRPr="005039E3">
              <w:t>1</w:t>
            </w:r>
          </w:p>
        </w:tc>
        <w:tc>
          <w:tcPr>
            <w:tcW w:w="3109" w:type="dxa"/>
            <w:tcBorders>
              <w:top w:val="single" w:sz="12" w:space="0" w:color="auto"/>
            </w:tcBorders>
            <w:shd w:val="clear" w:color="auto" w:fill="auto"/>
          </w:tcPr>
          <w:p w:rsidR="000D050D" w:rsidRPr="005039E3" w:rsidRDefault="000D050D" w:rsidP="0008794A">
            <w:pPr>
              <w:pStyle w:val="Tabletext"/>
            </w:pPr>
            <w:r w:rsidRPr="005039E3">
              <w:t>paragraph</w:t>
            </w:r>
            <w:r w:rsidR="005039E3">
              <w:t> </w:t>
            </w:r>
            <w:r w:rsidRPr="005039E3">
              <w:t>68(l)</w:t>
            </w:r>
          </w:p>
        </w:tc>
        <w:tc>
          <w:tcPr>
            <w:tcW w:w="3263" w:type="dxa"/>
            <w:tcBorders>
              <w:top w:val="single" w:sz="12" w:space="0" w:color="auto"/>
            </w:tcBorders>
            <w:shd w:val="clear" w:color="auto" w:fill="auto"/>
          </w:tcPr>
          <w:p w:rsidR="000D050D" w:rsidRPr="005039E3" w:rsidRDefault="000D050D" w:rsidP="0008794A">
            <w:pPr>
              <w:pStyle w:val="Tabletext"/>
            </w:pPr>
            <w:r w:rsidRPr="005039E3">
              <w:t>the foreign country concerned</w:t>
            </w:r>
          </w:p>
        </w:tc>
      </w:tr>
      <w:tr w:rsidR="000D050D" w:rsidRPr="005039E3" w:rsidTr="0008794A">
        <w:tc>
          <w:tcPr>
            <w:tcW w:w="714" w:type="dxa"/>
            <w:tcBorders>
              <w:bottom w:val="single" w:sz="4" w:space="0" w:color="auto"/>
            </w:tcBorders>
            <w:shd w:val="clear" w:color="auto" w:fill="auto"/>
          </w:tcPr>
          <w:p w:rsidR="000D050D" w:rsidRPr="005039E3" w:rsidRDefault="000D050D" w:rsidP="0008794A">
            <w:pPr>
              <w:pStyle w:val="Tabletext"/>
            </w:pPr>
            <w:r w:rsidRPr="005039E3">
              <w:t>2</w:t>
            </w:r>
          </w:p>
        </w:tc>
        <w:tc>
          <w:tcPr>
            <w:tcW w:w="3109" w:type="dxa"/>
            <w:tcBorders>
              <w:bottom w:val="single" w:sz="4" w:space="0" w:color="auto"/>
            </w:tcBorders>
            <w:shd w:val="clear" w:color="auto" w:fill="auto"/>
          </w:tcPr>
          <w:p w:rsidR="000D050D" w:rsidRPr="005039E3" w:rsidRDefault="000D050D" w:rsidP="0008794A">
            <w:pPr>
              <w:pStyle w:val="Tabletext"/>
            </w:pPr>
            <w:r w:rsidRPr="005039E3">
              <w:t>paragraph</w:t>
            </w:r>
            <w:r w:rsidR="005039E3">
              <w:t> </w:t>
            </w:r>
            <w:r w:rsidRPr="005039E3">
              <w:t>68(la)</w:t>
            </w:r>
          </w:p>
        </w:tc>
        <w:tc>
          <w:tcPr>
            <w:tcW w:w="3263" w:type="dxa"/>
            <w:tcBorders>
              <w:bottom w:val="single" w:sz="4" w:space="0" w:color="auto"/>
            </w:tcBorders>
            <w:shd w:val="clear" w:color="auto" w:fill="auto"/>
          </w:tcPr>
          <w:p w:rsidR="000D050D" w:rsidRPr="005039E3" w:rsidRDefault="000D050D" w:rsidP="0008794A">
            <w:pPr>
              <w:pStyle w:val="Tabletext"/>
            </w:pPr>
            <w:r w:rsidRPr="005039E3">
              <w:t>the International Criminal Court</w:t>
            </w:r>
          </w:p>
        </w:tc>
      </w:tr>
      <w:tr w:rsidR="000D050D" w:rsidRPr="005039E3" w:rsidTr="0008794A">
        <w:tc>
          <w:tcPr>
            <w:tcW w:w="714" w:type="dxa"/>
            <w:tcBorders>
              <w:bottom w:val="single" w:sz="12" w:space="0" w:color="auto"/>
            </w:tcBorders>
            <w:shd w:val="clear" w:color="auto" w:fill="auto"/>
          </w:tcPr>
          <w:p w:rsidR="000D050D" w:rsidRPr="005039E3" w:rsidRDefault="000D050D" w:rsidP="0008794A">
            <w:pPr>
              <w:pStyle w:val="Tabletext"/>
            </w:pPr>
            <w:r w:rsidRPr="005039E3">
              <w:t>3</w:t>
            </w:r>
          </w:p>
        </w:tc>
        <w:tc>
          <w:tcPr>
            <w:tcW w:w="3109" w:type="dxa"/>
            <w:tcBorders>
              <w:bottom w:val="single" w:sz="12" w:space="0" w:color="auto"/>
            </w:tcBorders>
            <w:shd w:val="clear" w:color="auto" w:fill="auto"/>
          </w:tcPr>
          <w:p w:rsidR="000D050D" w:rsidRPr="005039E3" w:rsidRDefault="000D050D" w:rsidP="0008794A">
            <w:pPr>
              <w:pStyle w:val="Tabletext"/>
            </w:pPr>
            <w:r w:rsidRPr="005039E3">
              <w:t>paragraph</w:t>
            </w:r>
            <w:r w:rsidR="005039E3">
              <w:t> </w:t>
            </w:r>
            <w:r w:rsidRPr="005039E3">
              <w:t>68(lb)</w:t>
            </w:r>
          </w:p>
        </w:tc>
        <w:tc>
          <w:tcPr>
            <w:tcW w:w="3263" w:type="dxa"/>
            <w:tcBorders>
              <w:bottom w:val="single" w:sz="12" w:space="0" w:color="auto"/>
            </w:tcBorders>
            <w:shd w:val="clear" w:color="auto" w:fill="auto"/>
          </w:tcPr>
          <w:p w:rsidR="000D050D" w:rsidRPr="005039E3" w:rsidRDefault="000D050D" w:rsidP="0008794A">
            <w:pPr>
              <w:pStyle w:val="Tabletext"/>
            </w:pPr>
            <w:r w:rsidRPr="005039E3">
              <w:t>the War Crimes Tribunal concerned</w:t>
            </w:r>
          </w:p>
        </w:tc>
      </w:tr>
    </w:tbl>
    <w:p w:rsidR="000D050D" w:rsidRPr="005039E3" w:rsidRDefault="000D050D" w:rsidP="000D050D">
      <w:pPr>
        <w:pStyle w:val="subsection"/>
      </w:pPr>
      <w:r w:rsidRPr="005039E3">
        <w:tab/>
        <w:t>(2)</w:t>
      </w:r>
      <w:r w:rsidRPr="005039E3">
        <w:tab/>
        <w:t>Each of the following:</w:t>
      </w:r>
    </w:p>
    <w:p w:rsidR="000D050D" w:rsidRPr="005039E3" w:rsidRDefault="000D050D" w:rsidP="000D050D">
      <w:pPr>
        <w:pStyle w:val="paragraph"/>
      </w:pPr>
      <w:r w:rsidRPr="005039E3">
        <w:tab/>
        <w:t>(a)</w:t>
      </w:r>
      <w:r w:rsidRPr="005039E3">
        <w:tab/>
        <w:t xml:space="preserve">the Secretary of </w:t>
      </w:r>
      <w:r w:rsidR="00D919F0" w:rsidRPr="005039E3">
        <w:t>that Department</w:t>
      </w:r>
      <w:r w:rsidRPr="005039E3">
        <w:t>;</w:t>
      </w:r>
    </w:p>
    <w:p w:rsidR="000D050D" w:rsidRPr="005039E3" w:rsidRDefault="000D050D" w:rsidP="000D050D">
      <w:pPr>
        <w:pStyle w:val="paragraph"/>
      </w:pPr>
      <w:r w:rsidRPr="005039E3">
        <w:tab/>
        <w:t>(b)</w:t>
      </w:r>
      <w:r w:rsidRPr="005039E3">
        <w:tab/>
        <w:t xml:space="preserve">a person authorised by </w:t>
      </w:r>
      <w:r w:rsidR="00D919F0" w:rsidRPr="005039E3">
        <w:t>that Secretary</w:t>
      </w:r>
      <w:r w:rsidRPr="005039E3">
        <w:t>;</w:t>
      </w:r>
    </w:p>
    <w:p w:rsidR="000D050D" w:rsidRPr="005039E3" w:rsidRDefault="000D050D" w:rsidP="000D050D">
      <w:pPr>
        <w:pStyle w:val="paragraph"/>
      </w:pPr>
      <w:r w:rsidRPr="005039E3">
        <w:tab/>
        <w:t>(c)</w:t>
      </w:r>
      <w:r w:rsidRPr="005039E3">
        <w:tab/>
        <w:t>a person or other entity to whom the information has been communicated under this subsection;</w:t>
      </w:r>
    </w:p>
    <w:p w:rsidR="000D050D" w:rsidRPr="005039E3" w:rsidRDefault="000D050D" w:rsidP="000D050D">
      <w:pPr>
        <w:pStyle w:val="subsection2"/>
      </w:pPr>
      <w:r w:rsidRPr="005039E3">
        <w:t>may communicate the information to another person or entity for purposes connected with providing the information to the entity mentioned in that table item.</w:t>
      </w:r>
    </w:p>
    <w:p w:rsidR="002678F2" w:rsidRPr="005039E3" w:rsidRDefault="002678F2" w:rsidP="002678F2">
      <w:pPr>
        <w:pStyle w:val="ActHead5"/>
      </w:pPr>
      <w:bookmarkStart w:id="135" w:name="_Toc34385327"/>
      <w:r w:rsidRPr="005039E3">
        <w:rPr>
          <w:rStyle w:val="CharSectno"/>
        </w:rPr>
        <w:t>69</w:t>
      </w:r>
      <w:r w:rsidRPr="005039E3">
        <w:t xml:space="preserve">  State authority may ask not to receive information under section</w:t>
      </w:r>
      <w:r w:rsidR="005039E3">
        <w:t> </w:t>
      </w:r>
      <w:r w:rsidRPr="005039E3">
        <w:t>68</w:t>
      </w:r>
      <w:bookmarkEnd w:id="135"/>
    </w:p>
    <w:p w:rsidR="002678F2" w:rsidRPr="005039E3" w:rsidRDefault="002678F2" w:rsidP="002678F2">
      <w:pPr>
        <w:pStyle w:val="subsection"/>
      </w:pPr>
      <w:r w:rsidRPr="005039E3">
        <w:tab/>
        <w:t>(1)</w:t>
      </w:r>
      <w:r w:rsidRPr="005039E3">
        <w:tab/>
        <w:t>The chief officer of an eligible authority of a State in relation to which no declaration is in force under section</w:t>
      </w:r>
      <w:r w:rsidR="005039E3">
        <w:t> </w:t>
      </w:r>
      <w:r w:rsidRPr="005039E3">
        <w:t>34</w:t>
      </w:r>
      <w:r w:rsidR="00DD1FDB" w:rsidRPr="005039E3">
        <w:t xml:space="preserve"> </w:t>
      </w:r>
      <w:r w:rsidRPr="005039E3">
        <w:t>may, by writing given to the chief officer of another agency, request the other agency not to communicate information under section</w:t>
      </w:r>
      <w:r w:rsidR="005039E3">
        <w:t> </w:t>
      </w:r>
      <w:r w:rsidRPr="005039E3">
        <w:t>68 to the eligible authority.</w:t>
      </w:r>
    </w:p>
    <w:p w:rsidR="002678F2" w:rsidRPr="005039E3" w:rsidRDefault="002678F2" w:rsidP="002678F2">
      <w:pPr>
        <w:pStyle w:val="subsection"/>
      </w:pPr>
      <w:r w:rsidRPr="005039E3">
        <w:tab/>
        <w:t>(2)</w:t>
      </w:r>
      <w:r w:rsidRPr="005039E3">
        <w:tab/>
        <w:t xml:space="preserve">A request under </w:t>
      </w:r>
      <w:r w:rsidR="005039E3">
        <w:t>subsection (</w:t>
      </w:r>
      <w:r w:rsidRPr="005039E3">
        <w:t>1) remains in force until:</w:t>
      </w:r>
    </w:p>
    <w:p w:rsidR="002678F2" w:rsidRPr="005039E3" w:rsidRDefault="002678F2" w:rsidP="002678F2">
      <w:pPr>
        <w:pStyle w:val="paragraph"/>
      </w:pPr>
      <w:r w:rsidRPr="005039E3">
        <w:tab/>
        <w:t>(a)</w:t>
      </w:r>
      <w:r w:rsidRPr="005039E3">
        <w:tab/>
        <w:t>the chief officer of the eligible authority revokes the request by writing given to the chief officer of the other agency; or</w:t>
      </w:r>
    </w:p>
    <w:p w:rsidR="002678F2" w:rsidRPr="005039E3" w:rsidRDefault="002678F2" w:rsidP="002678F2">
      <w:pPr>
        <w:pStyle w:val="paragraph"/>
      </w:pPr>
      <w:r w:rsidRPr="005039E3">
        <w:tab/>
        <w:t>(b)</w:t>
      </w:r>
      <w:r w:rsidRPr="005039E3">
        <w:tab/>
        <w:t>a declaration is made under section</w:t>
      </w:r>
      <w:r w:rsidR="005039E3">
        <w:t> </w:t>
      </w:r>
      <w:r w:rsidRPr="005039E3">
        <w:t>34 in relation to the eligible authority.</w:t>
      </w:r>
    </w:p>
    <w:p w:rsidR="002678F2" w:rsidRPr="005039E3" w:rsidRDefault="002678F2" w:rsidP="002678F2">
      <w:pPr>
        <w:pStyle w:val="subsection"/>
      </w:pPr>
      <w:r w:rsidRPr="005039E3">
        <w:tab/>
        <w:t>(3)</w:t>
      </w:r>
      <w:r w:rsidRPr="005039E3">
        <w:tab/>
        <w:t xml:space="preserve">Where a request under </w:t>
      </w:r>
      <w:r w:rsidR="005039E3">
        <w:t>subsection (</w:t>
      </w:r>
      <w:r w:rsidRPr="005039E3">
        <w:t>1) is in force, section</w:t>
      </w:r>
      <w:r w:rsidR="005039E3">
        <w:t> </w:t>
      </w:r>
      <w:r w:rsidRPr="005039E3">
        <w:t>68 does not permit an officer of the other agency to communicate information to an officer of the eligible authority.</w:t>
      </w:r>
    </w:p>
    <w:p w:rsidR="002678F2" w:rsidRPr="005039E3" w:rsidRDefault="002678F2" w:rsidP="002678F2">
      <w:pPr>
        <w:pStyle w:val="ActHead5"/>
      </w:pPr>
      <w:bookmarkStart w:id="136" w:name="_Toc34385328"/>
      <w:r w:rsidRPr="005039E3">
        <w:rPr>
          <w:rStyle w:val="CharSectno"/>
        </w:rPr>
        <w:t>70</w:t>
      </w:r>
      <w:r w:rsidRPr="005039E3">
        <w:t xml:space="preserve">  Communicating information obtained by interception under </w:t>
      </w:r>
      <w:r w:rsidR="00E7270B" w:rsidRPr="005039E3">
        <w:t>Part</w:t>
      </w:r>
      <w:r w:rsidR="005039E3">
        <w:t> </w:t>
      </w:r>
      <w:r w:rsidR="00E7270B" w:rsidRPr="005039E3">
        <w:t>2</w:t>
      </w:r>
      <w:r w:rsidR="005039E3">
        <w:noBreakHyphen/>
      </w:r>
      <w:r w:rsidR="00E7270B" w:rsidRPr="005039E3">
        <w:t>3</w:t>
      </w:r>
      <w:bookmarkEnd w:id="136"/>
    </w:p>
    <w:p w:rsidR="002678F2" w:rsidRPr="005039E3" w:rsidRDefault="002678F2" w:rsidP="002678F2">
      <w:pPr>
        <w:pStyle w:val="subsection"/>
      </w:pPr>
      <w:r w:rsidRPr="005039E3">
        <w:tab/>
      </w:r>
      <w:r w:rsidRPr="005039E3">
        <w:tab/>
        <w:t>A member of a police force may, in the course of performing his or her duties as such a member, communicate to another member of a police force, or to any other person whose assistance may be required in dealing with an emergency of a kind referred to in paragraph</w:t>
      </w:r>
      <w:r w:rsidR="005039E3">
        <w:t> </w:t>
      </w:r>
      <w:r w:rsidRPr="005039E3">
        <w:t>30(1)(b), information communicated (whether before or after the commencement of this section) to the first</w:t>
      </w:r>
      <w:r w:rsidR="005039E3">
        <w:noBreakHyphen/>
      </w:r>
      <w:r w:rsidRPr="005039E3">
        <w:t>mentioned member in accordance with subsection</w:t>
      </w:r>
      <w:r w:rsidR="005039E3">
        <w:t> </w:t>
      </w:r>
      <w:r w:rsidRPr="005039E3">
        <w:t>30(3) or this section.</w:t>
      </w:r>
    </w:p>
    <w:p w:rsidR="002678F2" w:rsidRPr="005039E3" w:rsidRDefault="002678F2" w:rsidP="002678F2">
      <w:pPr>
        <w:pStyle w:val="ActHead5"/>
      </w:pPr>
      <w:bookmarkStart w:id="137" w:name="_Toc34385329"/>
      <w:r w:rsidRPr="005039E3">
        <w:rPr>
          <w:rStyle w:val="CharSectno"/>
        </w:rPr>
        <w:t>71</w:t>
      </w:r>
      <w:r w:rsidRPr="005039E3">
        <w:t xml:space="preserve">  Dealing with information where interception suspected to be unlawful</w:t>
      </w:r>
      <w:bookmarkEnd w:id="137"/>
    </w:p>
    <w:p w:rsidR="002678F2" w:rsidRPr="005039E3" w:rsidRDefault="002678F2" w:rsidP="002678F2">
      <w:pPr>
        <w:pStyle w:val="subsection"/>
      </w:pPr>
      <w:r w:rsidRPr="005039E3">
        <w:tab/>
        <w:t>(1)</w:t>
      </w:r>
      <w:r w:rsidRPr="005039E3">
        <w:tab/>
        <w:t xml:space="preserve">Where a person suspects on reasonable grounds that information (in this section called the </w:t>
      </w:r>
      <w:r w:rsidRPr="005039E3">
        <w:rPr>
          <w:b/>
          <w:i/>
        </w:rPr>
        <w:t>relevant information</w:t>
      </w:r>
      <w:r w:rsidRPr="005039E3">
        <w:t xml:space="preserve">) obtained by intercepting a communication may tend to establish that a prescribed offence (in this section called a </w:t>
      </w:r>
      <w:r w:rsidRPr="005039E3">
        <w:rPr>
          <w:b/>
          <w:i/>
        </w:rPr>
        <w:t>suspected offence</w:t>
      </w:r>
      <w:r w:rsidRPr="005039E3">
        <w:t>), being:</w:t>
      </w:r>
    </w:p>
    <w:p w:rsidR="002678F2" w:rsidRPr="005039E3" w:rsidRDefault="002678F2" w:rsidP="002678F2">
      <w:pPr>
        <w:pStyle w:val="paragraph"/>
      </w:pPr>
      <w:r w:rsidRPr="005039E3">
        <w:tab/>
        <w:t>(a)</w:t>
      </w:r>
      <w:r w:rsidRPr="005039E3">
        <w:tab/>
        <w:t>an offence against subsection</w:t>
      </w:r>
      <w:r w:rsidR="005039E3">
        <w:t> </w:t>
      </w:r>
      <w:r w:rsidRPr="005039E3">
        <w:t>7(1) constituted by the interception, or by authorising, suffering or permitting, or doing an act or thing to enable, the interception;</w:t>
      </w:r>
    </w:p>
    <w:p w:rsidR="002678F2" w:rsidRPr="005039E3" w:rsidRDefault="002678F2" w:rsidP="002678F2">
      <w:pPr>
        <w:pStyle w:val="paragraph"/>
      </w:pPr>
      <w:r w:rsidRPr="005039E3">
        <w:tab/>
        <w:t>(b)</w:t>
      </w:r>
      <w:r w:rsidRPr="005039E3">
        <w:tab/>
        <w:t>an offence against section</w:t>
      </w:r>
      <w:r w:rsidR="005039E3">
        <w:t> </w:t>
      </w:r>
      <w:r w:rsidRPr="005039E3">
        <w:t>63 constituted by communicating to a person, making use of, making a record of, or giving in evidence in a proceeding, information obtained by the interception; or</w:t>
      </w:r>
    </w:p>
    <w:p w:rsidR="002678F2" w:rsidRPr="005039E3" w:rsidRDefault="002678F2" w:rsidP="002678F2">
      <w:pPr>
        <w:pStyle w:val="paragraph"/>
      </w:pPr>
      <w:r w:rsidRPr="005039E3">
        <w:tab/>
        <w:t>(c)</w:t>
      </w:r>
      <w:r w:rsidRPr="005039E3">
        <w:tab/>
        <w:t xml:space="preserve">an ancillary offence relating to an offence of a kind referred to in </w:t>
      </w:r>
      <w:r w:rsidR="005039E3">
        <w:t>paragraph (</w:t>
      </w:r>
      <w:r w:rsidRPr="005039E3">
        <w:t>a) or (b) of this subsection;</w:t>
      </w:r>
    </w:p>
    <w:p w:rsidR="002678F2" w:rsidRPr="005039E3" w:rsidRDefault="002678F2" w:rsidP="002678F2">
      <w:pPr>
        <w:pStyle w:val="subsection2"/>
      </w:pPr>
      <w:r w:rsidRPr="005039E3">
        <w:t>has been committed, the succeeding provisions of this section have effect, whether or not the interception contravened subsection</w:t>
      </w:r>
      <w:r w:rsidR="005039E3">
        <w:t> </w:t>
      </w:r>
      <w:r w:rsidRPr="005039E3">
        <w:t>7(1).</w:t>
      </w:r>
    </w:p>
    <w:p w:rsidR="002678F2" w:rsidRPr="005039E3" w:rsidRDefault="002678F2" w:rsidP="002678F2">
      <w:pPr>
        <w:pStyle w:val="subsection"/>
      </w:pPr>
      <w:r w:rsidRPr="005039E3">
        <w:tab/>
        <w:t>(2)</w:t>
      </w:r>
      <w:r w:rsidRPr="005039E3">
        <w:tab/>
        <w:t>The person may communicate the relevant information to:</w:t>
      </w:r>
    </w:p>
    <w:p w:rsidR="002678F2" w:rsidRPr="005039E3" w:rsidRDefault="002678F2" w:rsidP="002678F2">
      <w:pPr>
        <w:pStyle w:val="paragraph"/>
      </w:pPr>
      <w:r w:rsidRPr="005039E3">
        <w:tab/>
        <w:t>(a)</w:t>
      </w:r>
      <w:r w:rsidRPr="005039E3">
        <w:tab/>
        <w:t xml:space="preserve">the </w:t>
      </w:r>
      <w:r w:rsidR="004A23B6" w:rsidRPr="005039E3">
        <w:t>Attorney</w:t>
      </w:r>
      <w:r w:rsidR="005039E3">
        <w:noBreakHyphen/>
      </w:r>
      <w:r w:rsidR="004A23B6" w:rsidRPr="005039E3">
        <w:t>General</w:t>
      </w:r>
      <w:r w:rsidRPr="005039E3">
        <w:t>;</w:t>
      </w:r>
      <w:r w:rsidR="008302D9" w:rsidRPr="005039E3">
        <w:t xml:space="preserve"> or</w:t>
      </w:r>
    </w:p>
    <w:p w:rsidR="00EA075D" w:rsidRPr="005039E3" w:rsidRDefault="00EA075D" w:rsidP="00EA075D">
      <w:pPr>
        <w:pStyle w:val="paragraph"/>
      </w:pPr>
      <w:r w:rsidRPr="005039E3">
        <w:tab/>
        <w:t>(aa)</w:t>
      </w:r>
      <w:r w:rsidRPr="005039E3">
        <w:tab/>
        <w:t>the Minister; or</w:t>
      </w:r>
    </w:p>
    <w:p w:rsidR="002678F2" w:rsidRPr="005039E3" w:rsidRDefault="002678F2" w:rsidP="002678F2">
      <w:pPr>
        <w:pStyle w:val="paragraph"/>
      </w:pPr>
      <w:r w:rsidRPr="005039E3">
        <w:tab/>
        <w:t>(b)</w:t>
      </w:r>
      <w:r w:rsidRPr="005039E3">
        <w:tab/>
        <w:t>the Director of Public Prosecutions;</w:t>
      </w:r>
      <w:r w:rsidR="008302D9" w:rsidRPr="005039E3">
        <w:t xml:space="preserve"> or</w:t>
      </w:r>
    </w:p>
    <w:p w:rsidR="002678F2" w:rsidRPr="005039E3" w:rsidRDefault="002678F2" w:rsidP="002678F2">
      <w:pPr>
        <w:pStyle w:val="paragraph"/>
      </w:pPr>
      <w:r w:rsidRPr="005039E3">
        <w:tab/>
        <w:t>(c)</w:t>
      </w:r>
      <w:r w:rsidRPr="005039E3">
        <w:tab/>
        <w:t>the Commissioner of Police; or</w:t>
      </w:r>
    </w:p>
    <w:p w:rsidR="009D69EE" w:rsidRPr="005039E3" w:rsidRDefault="009D69EE" w:rsidP="009D69EE">
      <w:pPr>
        <w:pStyle w:val="paragraph"/>
      </w:pPr>
      <w:r w:rsidRPr="005039E3">
        <w:tab/>
        <w:t>(ca)</w:t>
      </w:r>
      <w:r w:rsidRPr="005039E3">
        <w:tab/>
        <w:t>the Integrity Commissioner; or</w:t>
      </w:r>
    </w:p>
    <w:p w:rsidR="002678F2" w:rsidRPr="005039E3" w:rsidRDefault="002678F2" w:rsidP="002678F2">
      <w:pPr>
        <w:pStyle w:val="paragraph"/>
      </w:pPr>
      <w:r w:rsidRPr="005039E3">
        <w:tab/>
        <w:t>(d)</w:t>
      </w:r>
      <w:r w:rsidRPr="005039E3">
        <w:tab/>
        <w:t>the Chief Executive Officer of the ACC.</w:t>
      </w:r>
    </w:p>
    <w:p w:rsidR="002678F2" w:rsidRPr="005039E3" w:rsidRDefault="002678F2" w:rsidP="002678F2">
      <w:pPr>
        <w:pStyle w:val="subsection"/>
      </w:pPr>
      <w:r w:rsidRPr="005039E3">
        <w:tab/>
        <w:t>(3)</w:t>
      </w:r>
      <w:r w:rsidRPr="005039E3">
        <w:tab/>
        <w:t xml:space="preserve">A person to whom the relevant information is communicated in accordance with </w:t>
      </w:r>
      <w:r w:rsidR="005039E3">
        <w:t>subsection (</w:t>
      </w:r>
      <w:r w:rsidRPr="005039E3">
        <w:t>2) may, for a purpose connected with:</w:t>
      </w:r>
    </w:p>
    <w:p w:rsidR="002678F2" w:rsidRPr="005039E3" w:rsidRDefault="002678F2" w:rsidP="002678F2">
      <w:pPr>
        <w:pStyle w:val="paragraph"/>
      </w:pPr>
      <w:r w:rsidRPr="005039E3">
        <w:tab/>
        <w:t>(a)</w:t>
      </w:r>
      <w:r w:rsidRPr="005039E3">
        <w:tab/>
        <w:t>an investigation of a suspected offence;</w:t>
      </w:r>
    </w:p>
    <w:p w:rsidR="002678F2" w:rsidRPr="005039E3" w:rsidRDefault="002678F2" w:rsidP="002678F2">
      <w:pPr>
        <w:pStyle w:val="paragraph"/>
      </w:pPr>
      <w:r w:rsidRPr="005039E3">
        <w:tab/>
        <w:t>(b)</w:t>
      </w:r>
      <w:r w:rsidRPr="005039E3">
        <w:tab/>
        <w:t>the making by an authority, body or person of a decision whether or not to begin a proceeding by way of a prosecution for a suspected offence; or</w:t>
      </w:r>
    </w:p>
    <w:p w:rsidR="002678F2" w:rsidRPr="005039E3" w:rsidRDefault="002678F2" w:rsidP="002678F2">
      <w:pPr>
        <w:pStyle w:val="paragraph"/>
      </w:pPr>
      <w:r w:rsidRPr="005039E3">
        <w:tab/>
        <w:t>(c)</w:t>
      </w:r>
      <w:r w:rsidRPr="005039E3">
        <w:tab/>
        <w:t>a proceeding by way of a prosecution for a suspected offence;</w:t>
      </w:r>
    </w:p>
    <w:p w:rsidR="002678F2" w:rsidRPr="005039E3" w:rsidRDefault="002678F2" w:rsidP="002678F2">
      <w:pPr>
        <w:pStyle w:val="subsection2"/>
      </w:pPr>
      <w:r w:rsidRPr="005039E3">
        <w:t>or for 2 or more such purposes, and for no other purpose, communicate to another person, make use of, or make a record of, some or all of the relevant information.</w:t>
      </w:r>
    </w:p>
    <w:p w:rsidR="002678F2" w:rsidRPr="005039E3" w:rsidRDefault="002678F2" w:rsidP="002678F2">
      <w:pPr>
        <w:pStyle w:val="ActHead5"/>
      </w:pPr>
      <w:bookmarkStart w:id="138" w:name="_Toc34385330"/>
      <w:r w:rsidRPr="005039E3">
        <w:rPr>
          <w:rStyle w:val="CharSectno"/>
        </w:rPr>
        <w:t>72</w:t>
      </w:r>
      <w:r w:rsidRPr="005039E3">
        <w:t xml:space="preserve">  Making record for purpose of permitted communication</w:t>
      </w:r>
      <w:bookmarkEnd w:id="138"/>
    </w:p>
    <w:p w:rsidR="002678F2" w:rsidRPr="005039E3" w:rsidRDefault="002678F2" w:rsidP="002678F2">
      <w:pPr>
        <w:pStyle w:val="subsection"/>
      </w:pPr>
      <w:r w:rsidRPr="005039E3">
        <w:tab/>
      </w:r>
      <w:r w:rsidRPr="005039E3">
        <w:tab/>
        <w:t>A person who is permitted by section</w:t>
      </w:r>
      <w:r w:rsidR="005039E3">
        <w:t> </w:t>
      </w:r>
      <w:r w:rsidRPr="005039E3">
        <w:t xml:space="preserve">63B, </w:t>
      </w:r>
      <w:r w:rsidR="003D5598" w:rsidRPr="005039E3">
        <w:t xml:space="preserve">63C, 63D, 63E, </w:t>
      </w:r>
      <w:r w:rsidRPr="005039E3">
        <w:t>65 or 65A, subsection</w:t>
      </w:r>
      <w:r w:rsidR="005039E3">
        <w:t> </w:t>
      </w:r>
      <w:r w:rsidRPr="005039E3">
        <w:t>66(1), section</w:t>
      </w:r>
      <w:r w:rsidR="005039E3">
        <w:t> </w:t>
      </w:r>
      <w:r w:rsidRPr="005039E3">
        <w:t>68 or subsection</w:t>
      </w:r>
      <w:r w:rsidR="005039E3">
        <w:t> </w:t>
      </w:r>
      <w:r w:rsidRPr="005039E3">
        <w:t>71(2) to communicate particular information to another person may, for the purpose of so communicating the information in accordance with that section or subsection, make a record of the information, or cause such a record to be made.</w:t>
      </w:r>
    </w:p>
    <w:p w:rsidR="002678F2" w:rsidRPr="005039E3" w:rsidRDefault="002678F2" w:rsidP="002678F2">
      <w:pPr>
        <w:pStyle w:val="ActHead5"/>
      </w:pPr>
      <w:bookmarkStart w:id="139" w:name="_Toc34385331"/>
      <w:r w:rsidRPr="005039E3">
        <w:rPr>
          <w:rStyle w:val="CharSectno"/>
        </w:rPr>
        <w:t>73</w:t>
      </w:r>
      <w:r w:rsidRPr="005039E3">
        <w:t xml:space="preserve">  Further dealing by recipient of certain information</w:t>
      </w:r>
      <w:bookmarkEnd w:id="139"/>
    </w:p>
    <w:p w:rsidR="002678F2" w:rsidRPr="005039E3" w:rsidRDefault="002678F2" w:rsidP="002678F2">
      <w:pPr>
        <w:pStyle w:val="subsection"/>
      </w:pPr>
      <w:r w:rsidRPr="005039E3">
        <w:tab/>
      </w:r>
      <w:r w:rsidR="00E62EB3" w:rsidRPr="005039E3">
        <w:t>(1)</w:t>
      </w:r>
      <w:r w:rsidRPr="005039E3">
        <w:tab/>
      </w:r>
      <w:r w:rsidR="00E62EB3" w:rsidRPr="005039E3">
        <w:t xml:space="preserve">Subject to </w:t>
      </w:r>
      <w:r w:rsidR="005039E3">
        <w:t>subsections (</w:t>
      </w:r>
      <w:r w:rsidR="00E62EB3" w:rsidRPr="005039E3">
        <w:t>2) and (3), a person</w:t>
      </w:r>
      <w:r w:rsidRPr="005039E3">
        <w:t xml:space="preserve"> to whom information has, in accordance with section</w:t>
      </w:r>
      <w:r w:rsidR="005039E3">
        <w:t> </w:t>
      </w:r>
      <w:r w:rsidRPr="005039E3">
        <w:t>63A, subsection</w:t>
      </w:r>
      <w:r w:rsidR="005039E3">
        <w:t> </w:t>
      </w:r>
      <w:r w:rsidRPr="005039E3">
        <w:t>63B(2)</w:t>
      </w:r>
      <w:r w:rsidR="00E62EB3" w:rsidRPr="005039E3">
        <w:t>, 63C(2) or 63D(2)</w:t>
      </w:r>
      <w:r w:rsidRPr="005039E3">
        <w:t>, section</w:t>
      </w:r>
      <w:r w:rsidR="005039E3">
        <w:t> </w:t>
      </w:r>
      <w:r w:rsidRPr="005039E3">
        <w:t>67, subsection</w:t>
      </w:r>
      <w:r w:rsidR="005039E3">
        <w:t> </w:t>
      </w:r>
      <w:r w:rsidRPr="005039E3">
        <w:t xml:space="preserve">71(3) or </w:t>
      </w:r>
      <w:r w:rsidR="002601A7" w:rsidRPr="005039E3">
        <w:t>this subsection</w:t>
      </w:r>
      <w:r w:rsidRPr="005039E3">
        <w:t>, been communicated for a purpose, or for 2 or more purposes, may, for that purpose, or for one or more of those purposes, and for no other purpose, communicate to another person, make use of, or make a record of, that information.</w:t>
      </w:r>
    </w:p>
    <w:p w:rsidR="002601A7" w:rsidRPr="005039E3" w:rsidRDefault="002601A7" w:rsidP="002601A7">
      <w:pPr>
        <w:pStyle w:val="subsection"/>
      </w:pPr>
      <w:r w:rsidRPr="005039E3">
        <w:tab/>
        <w:t>(2)</w:t>
      </w:r>
      <w:r w:rsidRPr="005039E3">
        <w:tab/>
        <w:t>If a person to whom information has been communicated in accordance with subsection</w:t>
      </w:r>
      <w:r w:rsidR="005039E3">
        <w:t> </w:t>
      </w:r>
      <w:r w:rsidRPr="005039E3">
        <w:t xml:space="preserve">63D(2) communicates the information to another person (the </w:t>
      </w:r>
      <w:r w:rsidRPr="005039E3">
        <w:rPr>
          <w:b/>
          <w:i/>
        </w:rPr>
        <w:t>recipient</w:t>
      </w:r>
      <w:r w:rsidRPr="005039E3">
        <w:t xml:space="preserve">) under </w:t>
      </w:r>
      <w:r w:rsidR="005039E3">
        <w:t>subsection (</w:t>
      </w:r>
      <w:r w:rsidRPr="005039E3">
        <w:t xml:space="preserve">1) of this section, the recipient must not communicate, use, or make a record of, the information under </w:t>
      </w:r>
      <w:r w:rsidR="005039E3">
        <w:t>subsection (</w:t>
      </w:r>
      <w:r w:rsidRPr="005039E3">
        <w:t>1) of this section if the recipient would contravene another law of the Commonwealth, or a law of a State or Territory, in doing so.</w:t>
      </w:r>
    </w:p>
    <w:p w:rsidR="002601A7" w:rsidRPr="005039E3" w:rsidRDefault="002601A7" w:rsidP="002601A7">
      <w:pPr>
        <w:pStyle w:val="subsection"/>
      </w:pPr>
      <w:r w:rsidRPr="005039E3">
        <w:tab/>
        <w:t>(3)</w:t>
      </w:r>
      <w:r w:rsidRPr="005039E3">
        <w:tab/>
        <w:t xml:space="preserve">If the recipient communicates that information to a third person under </w:t>
      </w:r>
      <w:r w:rsidR="005039E3">
        <w:t>subsection (</w:t>
      </w:r>
      <w:r w:rsidRPr="005039E3">
        <w:t>1) of this section, the third person must not communicate, use, or make a record of, the information under that subsection if the third person would contravene another law of the Commonwealth, or a law of a State or Territory, in doing so.</w:t>
      </w:r>
    </w:p>
    <w:p w:rsidR="002678F2" w:rsidRPr="005039E3" w:rsidRDefault="002678F2" w:rsidP="002678F2">
      <w:pPr>
        <w:pStyle w:val="ActHead5"/>
      </w:pPr>
      <w:bookmarkStart w:id="140" w:name="_Toc34385332"/>
      <w:r w:rsidRPr="005039E3">
        <w:rPr>
          <w:rStyle w:val="CharSectno"/>
        </w:rPr>
        <w:t>74</w:t>
      </w:r>
      <w:r w:rsidRPr="005039E3">
        <w:t xml:space="preserve">  Giving information in evidence in exempt proceeding</w:t>
      </w:r>
      <w:bookmarkEnd w:id="140"/>
    </w:p>
    <w:p w:rsidR="002678F2" w:rsidRPr="005039E3" w:rsidRDefault="002678F2" w:rsidP="002678F2">
      <w:pPr>
        <w:pStyle w:val="subsection"/>
      </w:pPr>
      <w:r w:rsidRPr="005039E3">
        <w:tab/>
        <w:t>(1)</w:t>
      </w:r>
      <w:r w:rsidRPr="005039E3">
        <w:tab/>
        <w:t xml:space="preserve">A person may give </w:t>
      </w:r>
      <w:r w:rsidR="008935D7" w:rsidRPr="005039E3">
        <w:t>lawfully intercepted information</w:t>
      </w:r>
      <w:r w:rsidRPr="005039E3">
        <w:t xml:space="preserve"> (other than foreign intelligence information</w:t>
      </w:r>
      <w:r w:rsidR="00165BDE" w:rsidRPr="005039E3">
        <w:t>, general computer access intercept information or ASIO computer access intercept information</w:t>
      </w:r>
      <w:r w:rsidRPr="005039E3">
        <w:t>) in evidence in an exempt proceeding.</w:t>
      </w:r>
    </w:p>
    <w:p w:rsidR="002678F2" w:rsidRPr="005039E3" w:rsidRDefault="002678F2" w:rsidP="002678F2">
      <w:pPr>
        <w:pStyle w:val="subsection"/>
      </w:pPr>
      <w:r w:rsidRPr="005039E3">
        <w:tab/>
        <w:t>(2)</w:t>
      </w:r>
      <w:r w:rsidRPr="005039E3">
        <w:tab/>
        <w:t xml:space="preserve">For the purposes of applying </w:t>
      </w:r>
      <w:r w:rsidR="005039E3">
        <w:t>subsection (</w:t>
      </w:r>
      <w:r w:rsidRPr="005039E3">
        <w:t>1) in relation to information, the question whether or not a communication was intercepted in contravention of subsection</w:t>
      </w:r>
      <w:r w:rsidR="005039E3">
        <w:t> </w:t>
      </w:r>
      <w:r w:rsidRPr="005039E3">
        <w:t>7(1) may be determined on the balance of probabilities.</w:t>
      </w:r>
    </w:p>
    <w:p w:rsidR="002678F2" w:rsidRPr="005039E3" w:rsidRDefault="002678F2" w:rsidP="002678F2">
      <w:pPr>
        <w:pStyle w:val="subsection"/>
      </w:pPr>
      <w:r w:rsidRPr="005039E3">
        <w:tab/>
        <w:t>(3)</w:t>
      </w:r>
      <w:r w:rsidRPr="005039E3">
        <w:tab/>
        <w:t xml:space="preserve">A person may give </w:t>
      </w:r>
      <w:r w:rsidR="004F65DF" w:rsidRPr="005039E3">
        <w:t>interception warrant information</w:t>
      </w:r>
      <w:r w:rsidRPr="005039E3">
        <w:t xml:space="preserve"> in evidence in an exempt proceeding.</w:t>
      </w:r>
    </w:p>
    <w:p w:rsidR="002678F2" w:rsidRPr="005039E3" w:rsidRDefault="002678F2" w:rsidP="002678F2">
      <w:pPr>
        <w:pStyle w:val="ActHead5"/>
      </w:pPr>
      <w:bookmarkStart w:id="141" w:name="_Toc34385333"/>
      <w:r w:rsidRPr="005039E3">
        <w:rPr>
          <w:rStyle w:val="CharSectno"/>
        </w:rPr>
        <w:t>75</w:t>
      </w:r>
      <w:r w:rsidRPr="005039E3">
        <w:t xml:space="preserve">  Giving information in evidence where defect in connection with warrant</w:t>
      </w:r>
      <w:bookmarkEnd w:id="141"/>
    </w:p>
    <w:p w:rsidR="002678F2" w:rsidRPr="005039E3" w:rsidRDefault="002678F2" w:rsidP="002678F2">
      <w:pPr>
        <w:pStyle w:val="subsection"/>
      </w:pPr>
      <w:r w:rsidRPr="005039E3">
        <w:tab/>
        <w:t>(1)</w:t>
      </w:r>
      <w:r w:rsidRPr="005039E3">
        <w:tab/>
        <w:t>Where a communication has been intercepted in contravention of subsection</w:t>
      </w:r>
      <w:r w:rsidR="005039E3">
        <w:t> </w:t>
      </w:r>
      <w:r w:rsidRPr="005039E3">
        <w:t>7(1) but purportedly under a warrant (other than</w:t>
      </w:r>
      <w:r w:rsidR="00165BDE" w:rsidRPr="005039E3">
        <w:t xml:space="preserve"> a general computer access warrant or</w:t>
      </w:r>
      <w:r w:rsidRPr="005039E3">
        <w:t xml:space="preserve"> a warrant under section</w:t>
      </w:r>
      <w:r w:rsidR="005039E3">
        <w:t> </w:t>
      </w:r>
      <w:r w:rsidRPr="005039E3">
        <w:t>11A, 11B or 11C), a person may give information obtained by the interception in evidence in an exempt proceeding, being a proceeding in a court or before a tribunal, body, authority or person, if the court, tribunal, body, authority or person, as the case may be, is satisfied that:</w:t>
      </w:r>
    </w:p>
    <w:p w:rsidR="002678F2" w:rsidRPr="005039E3" w:rsidRDefault="002678F2" w:rsidP="002678F2">
      <w:pPr>
        <w:pStyle w:val="paragraph"/>
      </w:pPr>
      <w:r w:rsidRPr="005039E3">
        <w:tab/>
        <w:t>(a)</w:t>
      </w:r>
      <w:r w:rsidRPr="005039E3">
        <w:tab/>
        <w:t>but for an irregularity, the interception would not have constituted a contravention of subsection</w:t>
      </w:r>
      <w:r w:rsidR="005039E3">
        <w:t> </w:t>
      </w:r>
      <w:r w:rsidRPr="005039E3">
        <w:t>7(1); and</w:t>
      </w:r>
    </w:p>
    <w:p w:rsidR="002678F2" w:rsidRPr="005039E3" w:rsidRDefault="002678F2" w:rsidP="002678F2">
      <w:pPr>
        <w:pStyle w:val="paragraph"/>
      </w:pPr>
      <w:r w:rsidRPr="005039E3">
        <w:tab/>
        <w:t>(b)</w:t>
      </w:r>
      <w:r w:rsidRPr="005039E3">
        <w:tab/>
        <w:t>in all the circumstances, the irregularity should be disregarded.</w:t>
      </w:r>
    </w:p>
    <w:p w:rsidR="002678F2" w:rsidRPr="005039E3" w:rsidRDefault="002678F2" w:rsidP="002678F2">
      <w:pPr>
        <w:pStyle w:val="subsection"/>
      </w:pPr>
      <w:r w:rsidRPr="005039E3">
        <w:tab/>
        <w:t>(2)</w:t>
      </w:r>
      <w:r w:rsidRPr="005039E3">
        <w:tab/>
        <w:t xml:space="preserve">A reference in </w:t>
      </w:r>
      <w:r w:rsidR="005039E3">
        <w:t>subsection (</w:t>
      </w:r>
      <w:r w:rsidRPr="005039E3">
        <w:t>1) to an irregularity is a reference to a defect or irregularity (other than a substantial defect or irregularity):</w:t>
      </w:r>
    </w:p>
    <w:p w:rsidR="002678F2" w:rsidRPr="005039E3" w:rsidRDefault="002678F2" w:rsidP="002678F2">
      <w:pPr>
        <w:pStyle w:val="paragraph"/>
      </w:pPr>
      <w:r w:rsidRPr="005039E3">
        <w:tab/>
        <w:t>(a)</w:t>
      </w:r>
      <w:r w:rsidRPr="005039E3">
        <w:tab/>
        <w:t>in, or in connection with the issue of, a document purporting to be a warrant; or</w:t>
      </w:r>
    </w:p>
    <w:p w:rsidR="002678F2" w:rsidRPr="005039E3" w:rsidRDefault="002678F2" w:rsidP="002678F2">
      <w:pPr>
        <w:pStyle w:val="paragraph"/>
      </w:pPr>
      <w:r w:rsidRPr="005039E3">
        <w:tab/>
        <w:t>(b)</w:t>
      </w:r>
      <w:r w:rsidRPr="005039E3">
        <w:tab/>
        <w:t>in connection with the execution of a warrant, or the purported execution of a document purporting to be a warrant.</w:t>
      </w:r>
    </w:p>
    <w:p w:rsidR="002678F2" w:rsidRPr="005039E3" w:rsidRDefault="002678F2" w:rsidP="002678F2">
      <w:pPr>
        <w:pStyle w:val="ActHead5"/>
      </w:pPr>
      <w:bookmarkStart w:id="142" w:name="_Toc34385334"/>
      <w:r w:rsidRPr="005039E3">
        <w:rPr>
          <w:rStyle w:val="CharSectno"/>
        </w:rPr>
        <w:t>75A</w:t>
      </w:r>
      <w:r w:rsidRPr="005039E3">
        <w:t xml:space="preserve">  Evidence that has been given in exempt proceeding</w:t>
      </w:r>
      <w:bookmarkEnd w:id="142"/>
    </w:p>
    <w:p w:rsidR="002678F2" w:rsidRPr="005039E3" w:rsidRDefault="002678F2" w:rsidP="002678F2">
      <w:pPr>
        <w:pStyle w:val="subsection"/>
      </w:pPr>
      <w:r w:rsidRPr="005039E3">
        <w:tab/>
      </w:r>
      <w:r w:rsidRPr="005039E3">
        <w:tab/>
        <w:t>If information is given in evidence (whether before or after the commencement of this section) in an exempt proceeding under section</w:t>
      </w:r>
      <w:r w:rsidR="005039E3">
        <w:t> </w:t>
      </w:r>
      <w:r w:rsidRPr="005039E3">
        <w:t>74 or 75, that information, or any part of that information, may later be given in evidence in any proceeding.</w:t>
      </w:r>
    </w:p>
    <w:p w:rsidR="002678F2" w:rsidRPr="005039E3" w:rsidRDefault="002678F2" w:rsidP="002678F2">
      <w:pPr>
        <w:pStyle w:val="notetext"/>
      </w:pPr>
      <w:r w:rsidRPr="005039E3">
        <w:t>Note:</w:t>
      </w:r>
      <w:r w:rsidRPr="005039E3">
        <w:tab/>
        <w:t xml:space="preserve">This section was inserted as a response to the decision of the Court of Appeal of New South Wales in </w:t>
      </w:r>
      <w:r w:rsidRPr="005039E3">
        <w:rPr>
          <w:i/>
        </w:rPr>
        <w:t>Wood v Beves</w:t>
      </w:r>
      <w:r w:rsidRPr="005039E3">
        <w:t xml:space="preserve"> (1997) 92 A Crim R 209.</w:t>
      </w:r>
    </w:p>
    <w:p w:rsidR="002678F2" w:rsidRPr="005039E3" w:rsidRDefault="002678F2" w:rsidP="002678F2">
      <w:pPr>
        <w:pStyle w:val="ActHead5"/>
      </w:pPr>
      <w:bookmarkStart w:id="143" w:name="_Toc34385335"/>
      <w:r w:rsidRPr="005039E3">
        <w:rPr>
          <w:rStyle w:val="CharSectno"/>
        </w:rPr>
        <w:t>76</w:t>
      </w:r>
      <w:r w:rsidRPr="005039E3">
        <w:t xml:space="preserve">  Giving information in evidence in criminal proceedings under this Act</w:t>
      </w:r>
      <w:bookmarkEnd w:id="143"/>
    </w:p>
    <w:p w:rsidR="002678F2" w:rsidRPr="005039E3" w:rsidRDefault="002678F2" w:rsidP="002678F2">
      <w:pPr>
        <w:pStyle w:val="subsection"/>
      </w:pPr>
      <w:r w:rsidRPr="005039E3">
        <w:tab/>
        <w:t>(1)</w:t>
      </w:r>
      <w:r w:rsidRPr="005039E3">
        <w:tab/>
        <w:t>A person may give information obtained by intercepting a communication in contravention of subsection</w:t>
      </w:r>
      <w:r w:rsidR="005039E3">
        <w:t> </w:t>
      </w:r>
      <w:r w:rsidRPr="005039E3">
        <w:t>7(1) in evidence in a proceeding by way of a prosecution for:</w:t>
      </w:r>
    </w:p>
    <w:p w:rsidR="002678F2" w:rsidRPr="005039E3" w:rsidRDefault="002678F2" w:rsidP="002678F2">
      <w:pPr>
        <w:pStyle w:val="paragraph"/>
      </w:pPr>
      <w:r w:rsidRPr="005039E3">
        <w:tab/>
        <w:t>(a)</w:t>
      </w:r>
      <w:r w:rsidRPr="005039E3">
        <w:tab/>
        <w:t>an offence against subsection</w:t>
      </w:r>
      <w:r w:rsidR="005039E3">
        <w:t> </w:t>
      </w:r>
      <w:r w:rsidRPr="005039E3">
        <w:t>7(1) constituted by the interception, or by authorising, suffering or permitting, or doing any act or thing to enable, the interception;</w:t>
      </w:r>
    </w:p>
    <w:p w:rsidR="002678F2" w:rsidRPr="005039E3" w:rsidRDefault="002678F2" w:rsidP="002678F2">
      <w:pPr>
        <w:pStyle w:val="paragraph"/>
      </w:pPr>
      <w:r w:rsidRPr="005039E3">
        <w:tab/>
        <w:t>(b)</w:t>
      </w:r>
      <w:r w:rsidRPr="005039E3">
        <w:tab/>
        <w:t>an offence against section</w:t>
      </w:r>
      <w:r w:rsidR="005039E3">
        <w:t> </w:t>
      </w:r>
      <w:r w:rsidRPr="005039E3">
        <w:t>63 constituted by communicating to a person, making use of, making a record of, or giving in evidence in a proceeding, information obtained by the interception; or</w:t>
      </w:r>
    </w:p>
    <w:p w:rsidR="002678F2" w:rsidRPr="005039E3" w:rsidRDefault="002678F2" w:rsidP="002678F2">
      <w:pPr>
        <w:pStyle w:val="paragraph"/>
      </w:pPr>
      <w:r w:rsidRPr="005039E3">
        <w:tab/>
        <w:t>(c)</w:t>
      </w:r>
      <w:r w:rsidRPr="005039E3">
        <w:tab/>
        <w:t xml:space="preserve">an ancillary offence relating to an offence of a kind referred to in </w:t>
      </w:r>
      <w:r w:rsidR="005039E3">
        <w:t>paragraph (</w:t>
      </w:r>
      <w:r w:rsidRPr="005039E3">
        <w:t>a) or (b) of this subsection.</w:t>
      </w:r>
    </w:p>
    <w:p w:rsidR="002678F2" w:rsidRPr="005039E3" w:rsidRDefault="002678F2" w:rsidP="002678F2">
      <w:pPr>
        <w:pStyle w:val="subsection"/>
      </w:pPr>
      <w:r w:rsidRPr="005039E3">
        <w:tab/>
        <w:t>(2)</w:t>
      </w:r>
      <w:r w:rsidRPr="005039E3">
        <w:tab/>
        <w:t xml:space="preserve">A person may give </w:t>
      </w:r>
      <w:r w:rsidR="001519B4" w:rsidRPr="005039E3">
        <w:t>interception warrant information</w:t>
      </w:r>
      <w:r w:rsidRPr="005039E3">
        <w:t xml:space="preserve"> in evidence in a proceeding by way of a prosecution for:</w:t>
      </w:r>
    </w:p>
    <w:p w:rsidR="002678F2" w:rsidRPr="005039E3" w:rsidRDefault="002678F2" w:rsidP="002678F2">
      <w:pPr>
        <w:pStyle w:val="paragraph"/>
      </w:pPr>
      <w:r w:rsidRPr="005039E3">
        <w:tab/>
        <w:t>(a)</w:t>
      </w:r>
      <w:r w:rsidRPr="005039E3">
        <w:tab/>
        <w:t>an offence against subsection</w:t>
      </w:r>
      <w:r w:rsidR="005039E3">
        <w:t> </w:t>
      </w:r>
      <w:r w:rsidRPr="005039E3">
        <w:t>7(1); or</w:t>
      </w:r>
    </w:p>
    <w:p w:rsidR="002678F2" w:rsidRPr="005039E3" w:rsidRDefault="002678F2" w:rsidP="002678F2">
      <w:pPr>
        <w:pStyle w:val="paragraph"/>
      </w:pPr>
      <w:r w:rsidRPr="005039E3">
        <w:tab/>
        <w:t>(b)</w:t>
      </w:r>
      <w:r w:rsidRPr="005039E3">
        <w:tab/>
        <w:t>an offence against section</w:t>
      </w:r>
      <w:r w:rsidR="005039E3">
        <w:t> </w:t>
      </w:r>
      <w:r w:rsidRPr="005039E3">
        <w:t>63; or</w:t>
      </w:r>
    </w:p>
    <w:p w:rsidR="002678F2" w:rsidRPr="005039E3" w:rsidRDefault="002678F2" w:rsidP="002678F2">
      <w:pPr>
        <w:pStyle w:val="paragraph"/>
      </w:pPr>
      <w:r w:rsidRPr="005039E3">
        <w:tab/>
        <w:t>(c)</w:t>
      </w:r>
      <w:r w:rsidRPr="005039E3">
        <w:tab/>
        <w:t xml:space="preserve">an ancillary offence relating to an offence of a kind referred to in </w:t>
      </w:r>
      <w:r w:rsidR="005039E3">
        <w:t>paragraph (</w:t>
      </w:r>
      <w:r w:rsidRPr="005039E3">
        <w:t>a) or (b) of this subsection.</w:t>
      </w:r>
    </w:p>
    <w:p w:rsidR="002678F2" w:rsidRPr="005039E3" w:rsidRDefault="002678F2" w:rsidP="002678F2">
      <w:pPr>
        <w:pStyle w:val="ActHead5"/>
      </w:pPr>
      <w:bookmarkStart w:id="144" w:name="_Toc34385336"/>
      <w:r w:rsidRPr="005039E3">
        <w:rPr>
          <w:rStyle w:val="CharSectno"/>
        </w:rPr>
        <w:t>76A</w:t>
      </w:r>
      <w:r w:rsidRPr="005039E3">
        <w:t xml:space="preserve">  Giving information in evidence in civil proceedings for remedial relief</w:t>
      </w:r>
      <w:bookmarkEnd w:id="144"/>
    </w:p>
    <w:p w:rsidR="002678F2" w:rsidRPr="005039E3" w:rsidRDefault="002678F2" w:rsidP="002678F2">
      <w:pPr>
        <w:pStyle w:val="subsection"/>
      </w:pPr>
      <w:r w:rsidRPr="005039E3">
        <w:tab/>
        <w:t>(1)</w:t>
      </w:r>
      <w:r w:rsidRPr="005039E3">
        <w:tab/>
        <w:t>A person may give information obtained by intercepting a communication in contravention of subsection</w:t>
      </w:r>
      <w:r w:rsidR="005039E3">
        <w:t> </w:t>
      </w:r>
      <w:r w:rsidRPr="005039E3">
        <w:t>7(1) in evidence in a proceeding by way of an application under section</w:t>
      </w:r>
      <w:r w:rsidR="005039E3">
        <w:t> </w:t>
      </w:r>
      <w:r w:rsidRPr="005039E3">
        <w:t>107A for remedial relief in respect of:</w:t>
      </w:r>
    </w:p>
    <w:p w:rsidR="002678F2" w:rsidRPr="005039E3" w:rsidRDefault="002678F2" w:rsidP="002678F2">
      <w:pPr>
        <w:pStyle w:val="paragraph"/>
      </w:pPr>
      <w:r w:rsidRPr="005039E3">
        <w:tab/>
        <w:t>(a)</w:t>
      </w:r>
      <w:r w:rsidRPr="005039E3">
        <w:tab/>
        <w:t>the interception; or</w:t>
      </w:r>
    </w:p>
    <w:p w:rsidR="002678F2" w:rsidRPr="005039E3" w:rsidRDefault="002678F2" w:rsidP="002678F2">
      <w:pPr>
        <w:pStyle w:val="paragraph"/>
      </w:pPr>
      <w:r w:rsidRPr="005039E3">
        <w:tab/>
        <w:t>(b)</w:t>
      </w:r>
      <w:r w:rsidRPr="005039E3">
        <w:tab/>
        <w:t>the communication (in contravention of section</w:t>
      </w:r>
      <w:r w:rsidR="005039E3">
        <w:t> </w:t>
      </w:r>
      <w:r w:rsidRPr="005039E3">
        <w:t>63) of information obtained by the interception.</w:t>
      </w:r>
    </w:p>
    <w:p w:rsidR="002678F2" w:rsidRPr="005039E3" w:rsidRDefault="002678F2" w:rsidP="002678F2">
      <w:pPr>
        <w:pStyle w:val="subsection"/>
      </w:pPr>
      <w:r w:rsidRPr="005039E3">
        <w:tab/>
        <w:t>(2)</w:t>
      </w:r>
      <w:r w:rsidRPr="005039E3">
        <w:tab/>
        <w:t xml:space="preserve">A person may give </w:t>
      </w:r>
      <w:r w:rsidR="001755E5" w:rsidRPr="005039E3">
        <w:t>interception warrant information</w:t>
      </w:r>
      <w:r w:rsidRPr="005039E3">
        <w:t xml:space="preserve"> in evidence in a proceeding by way of an application under section</w:t>
      </w:r>
      <w:r w:rsidR="005039E3">
        <w:t> </w:t>
      </w:r>
      <w:r w:rsidRPr="005039E3">
        <w:t>107A.</w:t>
      </w:r>
    </w:p>
    <w:p w:rsidR="002678F2" w:rsidRPr="005039E3" w:rsidRDefault="002678F2" w:rsidP="002678F2">
      <w:pPr>
        <w:pStyle w:val="ActHead5"/>
      </w:pPr>
      <w:bookmarkStart w:id="145" w:name="_Toc34385337"/>
      <w:r w:rsidRPr="005039E3">
        <w:rPr>
          <w:rStyle w:val="CharSectno"/>
        </w:rPr>
        <w:t>77</w:t>
      </w:r>
      <w:r w:rsidRPr="005039E3">
        <w:t xml:space="preserve">  Intercepted material and </w:t>
      </w:r>
      <w:r w:rsidR="007666AD" w:rsidRPr="005039E3">
        <w:t>interception warrant information</w:t>
      </w:r>
      <w:r w:rsidRPr="005039E3">
        <w:t xml:space="preserve"> inadmissible except as provided</w:t>
      </w:r>
      <w:bookmarkEnd w:id="145"/>
    </w:p>
    <w:p w:rsidR="002678F2" w:rsidRPr="005039E3" w:rsidRDefault="002678F2" w:rsidP="002678F2">
      <w:pPr>
        <w:pStyle w:val="subsection"/>
      </w:pPr>
      <w:r w:rsidRPr="005039E3">
        <w:tab/>
        <w:t>(1)</w:t>
      </w:r>
      <w:r w:rsidRPr="005039E3">
        <w:tab/>
        <w:t>Where a communication passing over a telecommunications system has been intercepted, whether or not in contravention of subsection</w:t>
      </w:r>
      <w:r w:rsidR="005039E3">
        <w:t> </w:t>
      </w:r>
      <w:r w:rsidRPr="005039E3">
        <w:t>7(1), then:</w:t>
      </w:r>
    </w:p>
    <w:p w:rsidR="002678F2" w:rsidRPr="005039E3" w:rsidRDefault="002678F2" w:rsidP="002678F2">
      <w:pPr>
        <w:pStyle w:val="paragraph"/>
      </w:pPr>
      <w:r w:rsidRPr="005039E3">
        <w:tab/>
        <w:t>(a)</w:t>
      </w:r>
      <w:r w:rsidRPr="005039E3">
        <w:tab/>
        <w:t xml:space="preserve">subject to </w:t>
      </w:r>
      <w:r w:rsidR="005039E3">
        <w:t>paragraph (</w:t>
      </w:r>
      <w:r w:rsidRPr="005039E3">
        <w:t>b), neither information, nor a record, obtained by the interception is admissible in evidence in a proceeding except in so far as section</w:t>
      </w:r>
      <w:r w:rsidR="005039E3">
        <w:t> </w:t>
      </w:r>
      <w:r w:rsidRPr="005039E3">
        <w:t>63A,</w:t>
      </w:r>
      <w:r w:rsidR="00165BDE" w:rsidRPr="005039E3">
        <w:t xml:space="preserve"> 63AB, 63AC,</w:t>
      </w:r>
      <w:r w:rsidRPr="005039E3">
        <w:t xml:space="preserve"> 74, 75, 75A, 76 or 76A permits a person to give in evidence in that proceeding information so obtained; and</w:t>
      </w:r>
    </w:p>
    <w:p w:rsidR="002678F2" w:rsidRPr="005039E3" w:rsidRDefault="002678F2" w:rsidP="002678F2">
      <w:pPr>
        <w:pStyle w:val="paragraph"/>
      </w:pPr>
      <w:r w:rsidRPr="005039E3">
        <w:tab/>
        <w:t>(b)</w:t>
      </w:r>
      <w:r w:rsidRPr="005039E3">
        <w:tab/>
        <w:t>for the purpose of determining the extent (if any) to which section</w:t>
      </w:r>
      <w:r w:rsidR="005039E3">
        <w:t> </w:t>
      </w:r>
      <w:r w:rsidRPr="005039E3">
        <w:t>63A,</w:t>
      </w:r>
      <w:r w:rsidR="00165BDE" w:rsidRPr="005039E3">
        <w:t xml:space="preserve"> 63AB, 63AC,</w:t>
      </w:r>
      <w:r w:rsidRPr="005039E3">
        <w:t xml:space="preserve"> 74, 75, 75A, 76 or 76A permits a person to give in evidence in a proceeding information obtained by the interception:</w:t>
      </w:r>
    </w:p>
    <w:p w:rsidR="002678F2" w:rsidRPr="005039E3" w:rsidRDefault="002678F2" w:rsidP="002678F2">
      <w:pPr>
        <w:pStyle w:val="paragraphsub"/>
      </w:pPr>
      <w:r w:rsidRPr="005039E3">
        <w:tab/>
        <w:t>(i)</w:t>
      </w:r>
      <w:r w:rsidRPr="005039E3">
        <w:tab/>
        <w:t>a person may communicate to another person, make use of, make a record of, or give in evidence in the last</w:t>
      </w:r>
      <w:r w:rsidR="005039E3">
        <w:noBreakHyphen/>
      </w:r>
      <w:r w:rsidRPr="005039E3">
        <w:t>mentioned proceeding, information so obtained; and</w:t>
      </w:r>
    </w:p>
    <w:p w:rsidR="002678F2" w:rsidRPr="005039E3" w:rsidRDefault="002678F2" w:rsidP="002678F2">
      <w:pPr>
        <w:pStyle w:val="paragraphsub"/>
      </w:pPr>
      <w:r w:rsidRPr="005039E3">
        <w:tab/>
        <w:t>(ii)</w:t>
      </w:r>
      <w:r w:rsidRPr="005039E3">
        <w:tab/>
        <w:t>information, or a record, so obtained is admissible in evidence in the last</w:t>
      </w:r>
      <w:r w:rsidR="005039E3">
        <w:noBreakHyphen/>
      </w:r>
      <w:r w:rsidRPr="005039E3">
        <w:t>mentioned proceeding.</w:t>
      </w:r>
    </w:p>
    <w:p w:rsidR="002678F2" w:rsidRPr="005039E3" w:rsidRDefault="002678F2" w:rsidP="002678F2">
      <w:pPr>
        <w:pStyle w:val="subsection"/>
        <w:keepNext/>
        <w:keepLines/>
      </w:pPr>
      <w:r w:rsidRPr="005039E3">
        <w:tab/>
        <w:t>(2)</w:t>
      </w:r>
      <w:r w:rsidRPr="005039E3">
        <w:tab/>
        <w:t>Neither information, nor a record, obtained by virtue of a warrant under section</w:t>
      </w:r>
      <w:r w:rsidR="005039E3">
        <w:t> </w:t>
      </w:r>
      <w:r w:rsidRPr="005039E3">
        <w:t>11A, 11B or 11C is admissible in evidence in a proceeding unless section</w:t>
      </w:r>
      <w:r w:rsidR="005039E3">
        <w:t> </w:t>
      </w:r>
      <w:r w:rsidRPr="005039E3">
        <w:t>63A, 74 or 75A permits a person to give in evidence in that proceeding information obtained by virtue of the warrant.</w:t>
      </w:r>
    </w:p>
    <w:p w:rsidR="002678F2" w:rsidRPr="005039E3" w:rsidRDefault="002678F2" w:rsidP="002678F2">
      <w:pPr>
        <w:pStyle w:val="subsection"/>
      </w:pPr>
      <w:r w:rsidRPr="005039E3">
        <w:tab/>
        <w:t>(3)</w:t>
      </w:r>
      <w:r w:rsidRPr="005039E3">
        <w:tab/>
      </w:r>
      <w:r w:rsidR="00B97A7C" w:rsidRPr="005039E3">
        <w:t>Interception warrant information</w:t>
      </w:r>
      <w:r w:rsidRPr="005039E3">
        <w:t xml:space="preserve"> is admissible in evidence in a proceeding only to the extent that section</w:t>
      </w:r>
      <w:r w:rsidR="005039E3">
        <w:t> </w:t>
      </w:r>
      <w:r w:rsidRPr="005039E3">
        <w:t xml:space="preserve">63AA, 74, 75A, 76 or 76A permits a person to give </w:t>
      </w:r>
      <w:r w:rsidR="00F96B40" w:rsidRPr="005039E3">
        <w:t>interception warrant information</w:t>
      </w:r>
      <w:r w:rsidRPr="005039E3">
        <w:t xml:space="preserve"> in evidence in that proceeding.</w:t>
      </w:r>
    </w:p>
    <w:p w:rsidR="002678F2" w:rsidRPr="005039E3" w:rsidRDefault="002678F2" w:rsidP="002678F2">
      <w:pPr>
        <w:pStyle w:val="subsection"/>
      </w:pPr>
      <w:r w:rsidRPr="005039E3">
        <w:tab/>
        <w:t>(4)</w:t>
      </w:r>
      <w:r w:rsidRPr="005039E3">
        <w:tab/>
        <w:t>For the purpose of determining the extent (if any) to which section</w:t>
      </w:r>
      <w:r w:rsidR="005039E3">
        <w:t> </w:t>
      </w:r>
      <w:r w:rsidRPr="005039E3">
        <w:t xml:space="preserve">63AA, 74, 75A, 76 or 76A permits a person to give </w:t>
      </w:r>
      <w:r w:rsidR="000E76EC" w:rsidRPr="005039E3">
        <w:t>interception warrant information</w:t>
      </w:r>
      <w:r w:rsidRPr="005039E3">
        <w:t xml:space="preserve"> in evidence in a proceeding:</w:t>
      </w:r>
    </w:p>
    <w:p w:rsidR="002678F2" w:rsidRPr="005039E3" w:rsidRDefault="002678F2" w:rsidP="002678F2">
      <w:pPr>
        <w:pStyle w:val="paragraph"/>
      </w:pPr>
      <w:r w:rsidRPr="005039E3">
        <w:tab/>
        <w:t>(a)</w:t>
      </w:r>
      <w:r w:rsidRPr="005039E3">
        <w:tab/>
        <w:t>a person may:</w:t>
      </w:r>
    </w:p>
    <w:p w:rsidR="002678F2" w:rsidRPr="005039E3" w:rsidRDefault="002678F2" w:rsidP="002678F2">
      <w:pPr>
        <w:pStyle w:val="paragraphsub"/>
      </w:pPr>
      <w:r w:rsidRPr="005039E3">
        <w:tab/>
        <w:t>(i)</w:t>
      </w:r>
      <w:r w:rsidRPr="005039E3">
        <w:tab/>
        <w:t>communicate the information to another person; or</w:t>
      </w:r>
    </w:p>
    <w:p w:rsidR="002678F2" w:rsidRPr="005039E3" w:rsidRDefault="002678F2" w:rsidP="002678F2">
      <w:pPr>
        <w:pStyle w:val="paragraphsub"/>
      </w:pPr>
      <w:r w:rsidRPr="005039E3">
        <w:tab/>
        <w:t>(ii)</w:t>
      </w:r>
      <w:r w:rsidRPr="005039E3">
        <w:tab/>
        <w:t>make use of the information; or</w:t>
      </w:r>
    </w:p>
    <w:p w:rsidR="002678F2" w:rsidRPr="005039E3" w:rsidRDefault="002678F2" w:rsidP="002678F2">
      <w:pPr>
        <w:pStyle w:val="paragraphsub"/>
      </w:pPr>
      <w:r w:rsidRPr="005039E3">
        <w:tab/>
        <w:t>(iii)</w:t>
      </w:r>
      <w:r w:rsidRPr="005039E3">
        <w:tab/>
        <w:t>make a record of the information; or</w:t>
      </w:r>
    </w:p>
    <w:p w:rsidR="002678F2" w:rsidRPr="005039E3" w:rsidRDefault="002678F2" w:rsidP="002678F2">
      <w:pPr>
        <w:pStyle w:val="paragraphsub"/>
      </w:pPr>
      <w:r w:rsidRPr="005039E3">
        <w:tab/>
        <w:t>(iv)</w:t>
      </w:r>
      <w:r w:rsidRPr="005039E3">
        <w:tab/>
        <w:t>give the information in evidence in the proceeding; and</w:t>
      </w:r>
    </w:p>
    <w:p w:rsidR="002678F2" w:rsidRPr="005039E3" w:rsidRDefault="002678F2" w:rsidP="002678F2">
      <w:pPr>
        <w:pStyle w:val="paragraph"/>
      </w:pPr>
      <w:r w:rsidRPr="005039E3">
        <w:tab/>
        <w:t>(b)</w:t>
      </w:r>
      <w:r w:rsidRPr="005039E3">
        <w:tab/>
        <w:t>the information is admissible in evidence in the proceeding.</w:t>
      </w:r>
    </w:p>
    <w:p w:rsidR="002678F2" w:rsidRPr="005039E3" w:rsidRDefault="002678F2" w:rsidP="002678F2">
      <w:pPr>
        <w:pStyle w:val="ActHead5"/>
      </w:pPr>
      <w:bookmarkStart w:id="146" w:name="_Toc34385338"/>
      <w:r w:rsidRPr="005039E3">
        <w:rPr>
          <w:rStyle w:val="CharSectno"/>
        </w:rPr>
        <w:t>78</w:t>
      </w:r>
      <w:r w:rsidRPr="005039E3">
        <w:t xml:space="preserve">  Where evidence otherwise inadmissible</w:t>
      </w:r>
      <w:bookmarkEnd w:id="146"/>
    </w:p>
    <w:p w:rsidR="002678F2" w:rsidRPr="005039E3" w:rsidRDefault="002678F2" w:rsidP="002678F2">
      <w:pPr>
        <w:pStyle w:val="subsection"/>
      </w:pPr>
      <w:r w:rsidRPr="005039E3">
        <w:tab/>
      </w:r>
      <w:r w:rsidRPr="005039E3">
        <w:tab/>
        <w:t xml:space="preserve">Nothing in this </w:t>
      </w:r>
      <w:r w:rsidR="00080F0E" w:rsidRPr="005039E3">
        <w:t>Part</w:t>
      </w:r>
      <w:r w:rsidR="00DD1FDB" w:rsidRPr="005039E3">
        <w:t xml:space="preserve"> </w:t>
      </w:r>
      <w:r w:rsidRPr="005039E3">
        <w:t xml:space="preserve">renders information, or a restricted record, admissible in evidence in a proceeding to a greater extent than it would have been admissible in evidence in that proceeding if this </w:t>
      </w:r>
      <w:r w:rsidR="00080F0E" w:rsidRPr="005039E3">
        <w:t>Part</w:t>
      </w:r>
      <w:r w:rsidR="00DD1FDB" w:rsidRPr="005039E3">
        <w:t xml:space="preserve"> </w:t>
      </w:r>
      <w:r w:rsidRPr="005039E3">
        <w:t>had not been enacted.</w:t>
      </w:r>
    </w:p>
    <w:p w:rsidR="00757E92" w:rsidRPr="005039E3" w:rsidRDefault="00757E92" w:rsidP="00757E92">
      <w:pPr>
        <w:pStyle w:val="ActHead5"/>
      </w:pPr>
      <w:bookmarkStart w:id="147" w:name="_Toc34385339"/>
      <w:r w:rsidRPr="005039E3">
        <w:rPr>
          <w:rStyle w:val="CharSectno"/>
        </w:rPr>
        <w:t>79</w:t>
      </w:r>
      <w:r w:rsidRPr="005039E3">
        <w:t xml:space="preserve">  Destruction of restricted records that are not likely to be required for a permitted purpose</w:t>
      </w:r>
      <w:bookmarkEnd w:id="147"/>
    </w:p>
    <w:p w:rsidR="002678F2" w:rsidRPr="005039E3" w:rsidRDefault="002678F2" w:rsidP="002678F2">
      <w:pPr>
        <w:pStyle w:val="subsection"/>
      </w:pPr>
      <w:r w:rsidRPr="005039E3">
        <w:tab/>
        <w:t>(1)</w:t>
      </w:r>
      <w:r w:rsidRPr="005039E3">
        <w:tab/>
        <w:t>Where:</w:t>
      </w:r>
    </w:p>
    <w:p w:rsidR="002678F2" w:rsidRPr="005039E3" w:rsidRDefault="002678F2" w:rsidP="002678F2">
      <w:pPr>
        <w:pStyle w:val="paragraph"/>
      </w:pPr>
      <w:r w:rsidRPr="005039E3">
        <w:tab/>
        <w:t>(a)</w:t>
      </w:r>
      <w:r w:rsidRPr="005039E3">
        <w:tab/>
        <w:t>a restricted record (whether made before or after the commencement of this section) is in the possession of an agency (other than an eligible authority of a State in relation to which a declaration is in force under section</w:t>
      </w:r>
      <w:r w:rsidR="005039E3">
        <w:t> </w:t>
      </w:r>
      <w:r w:rsidRPr="005039E3">
        <w:t>34); and</w:t>
      </w:r>
    </w:p>
    <w:p w:rsidR="002678F2" w:rsidRPr="005039E3" w:rsidRDefault="002678F2" w:rsidP="002678F2">
      <w:pPr>
        <w:pStyle w:val="paragraph"/>
        <w:keepNext/>
        <w:keepLines/>
      </w:pPr>
      <w:r w:rsidRPr="005039E3">
        <w:tab/>
        <w:t>(b)</w:t>
      </w:r>
      <w:r w:rsidRPr="005039E3">
        <w:tab/>
        <w:t>the chief officer of the agency is satisfied that the restricted record is not likely to be required for a permitted purpose in relation to the agency;</w:t>
      </w:r>
    </w:p>
    <w:p w:rsidR="002678F2" w:rsidRPr="005039E3" w:rsidRDefault="002678F2" w:rsidP="002678F2">
      <w:pPr>
        <w:pStyle w:val="subsection2"/>
      </w:pPr>
      <w:r w:rsidRPr="005039E3">
        <w:t>the chief officer shall cause the restricted record to be destroyed forthwith.</w:t>
      </w:r>
    </w:p>
    <w:p w:rsidR="002678F2" w:rsidRPr="005039E3" w:rsidRDefault="002678F2" w:rsidP="002678F2">
      <w:pPr>
        <w:pStyle w:val="subsection"/>
      </w:pPr>
      <w:r w:rsidRPr="005039E3">
        <w:tab/>
        <w:t>(2)</w:t>
      </w:r>
      <w:r w:rsidRPr="005039E3">
        <w:tab/>
        <w:t xml:space="preserve">In spite of </w:t>
      </w:r>
      <w:r w:rsidR="005039E3">
        <w:t>subsection (</w:t>
      </w:r>
      <w:r w:rsidRPr="005039E3">
        <w:t xml:space="preserve">1), a restricted record must not be destroyed unless the agency has received from the </w:t>
      </w:r>
      <w:r w:rsidR="00814ECF" w:rsidRPr="005039E3">
        <w:t>Secretary of the Department</w:t>
      </w:r>
      <w:r w:rsidRPr="005039E3">
        <w:t xml:space="preserve"> written notice that the entry in the General Register relating to the warrant under which the record was obtained has been inspected by the Minister.</w:t>
      </w:r>
    </w:p>
    <w:p w:rsidR="002601A7" w:rsidRPr="005039E3" w:rsidRDefault="002601A7" w:rsidP="002601A7">
      <w:pPr>
        <w:pStyle w:val="subsection"/>
      </w:pPr>
      <w:r w:rsidRPr="005039E3">
        <w:tab/>
        <w:t>(3)</w:t>
      </w:r>
      <w:r w:rsidRPr="005039E3">
        <w:tab/>
        <w:t>This section does not apply to a restricted record that is a record of a communication that was intercepted under paragraph</w:t>
      </w:r>
      <w:r w:rsidR="005039E3">
        <w:t> </w:t>
      </w:r>
      <w:r w:rsidRPr="005039E3">
        <w:t>7(2)(aaa).</w:t>
      </w:r>
    </w:p>
    <w:p w:rsidR="00757E92" w:rsidRPr="005039E3" w:rsidRDefault="00757E92" w:rsidP="00757E92">
      <w:pPr>
        <w:pStyle w:val="ActHead5"/>
      </w:pPr>
      <w:bookmarkStart w:id="148" w:name="_Toc34385340"/>
      <w:r w:rsidRPr="005039E3">
        <w:rPr>
          <w:rStyle w:val="CharSectno"/>
        </w:rPr>
        <w:t>79AA</w:t>
      </w:r>
      <w:r w:rsidRPr="005039E3">
        <w:t xml:space="preserve">  Destruction of restricted records—information obtained before a control order came into force</w:t>
      </w:r>
      <w:bookmarkEnd w:id="148"/>
    </w:p>
    <w:p w:rsidR="00757E92" w:rsidRPr="005039E3" w:rsidRDefault="00757E92" w:rsidP="00757E92">
      <w:pPr>
        <w:pStyle w:val="subsection"/>
      </w:pPr>
      <w:r w:rsidRPr="005039E3">
        <w:tab/>
        <w:t>(1)</w:t>
      </w:r>
      <w:r w:rsidRPr="005039E3">
        <w:tab/>
        <w:t>If:</w:t>
      </w:r>
    </w:p>
    <w:p w:rsidR="00757E92" w:rsidRPr="005039E3" w:rsidRDefault="00757E92" w:rsidP="00757E92">
      <w:pPr>
        <w:pStyle w:val="paragraph"/>
      </w:pPr>
      <w:r w:rsidRPr="005039E3">
        <w:tab/>
        <w:t>(a)</w:t>
      </w:r>
      <w:r w:rsidRPr="005039E3">
        <w:tab/>
        <w:t>a restricted record is in the possession of an agency; and</w:t>
      </w:r>
    </w:p>
    <w:p w:rsidR="00757E92" w:rsidRPr="005039E3" w:rsidRDefault="00757E92" w:rsidP="00757E92">
      <w:pPr>
        <w:pStyle w:val="paragraph"/>
      </w:pPr>
      <w:r w:rsidRPr="005039E3">
        <w:tab/>
        <w:t>(b)</w:t>
      </w:r>
      <w:r w:rsidRPr="005039E3">
        <w:tab/>
        <w:t>the restricted record relates to an interception authorised by a control order warrant; and</w:t>
      </w:r>
    </w:p>
    <w:p w:rsidR="00757E92" w:rsidRPr="005039E3" w:rsidRDefault="00757E92" w:rsidP="00757E92">
      <w:pPr>
        <w:pStyle w:val="paragraph"/>
      </w:pPr>
      <w:r w:rsidRPr="005039E3">
        <w:tab/>
        <w:t>(c)</w:t>
      </w:r>
      <w:r w:rsidRPr="005039E3">
        <w:tab/>
        <w:t>the warrant was issued for the purpose, or for purposes that include the purpose, of obtaining information that would be likely to assist in connection with determining whether the relevant control order, or any succeeding control order, has been, or is being, complied with; and</w:t>
      </w:r>
    </w:p>
    <w:p w:rsidR="00757E92" w:rsidRPr="005039E3" w:rsidRDefault="00757E92" w:rsidP="00757E92">
      <w:pPr>
        <w:pStyle w:val="paragraph"/>
      </w:pPr>
      <w:r w:rsidRPr="005039E3">
        <w:tab/>
        <w:t>(d)</w:t>
      </w:r>
      <w:r w:rsidRPr="005039E3">
        <w:tab/>
        <w:t>the interception occurred when the control order had been made, but had not come into force because it had not been served on the person to whom it relates; and</w:t>
      </w:r>
    </w:p>
    <w:p w:rsidR="00757E92" w:rsidRPr="005039E3" w:rsidRDefault="00757E92" w:rsidP="00757E92">
      <w:pPr>
        <w:pStyle w:val="paragraph"/>
      </w:pPr>
      <w:r w:rsidRPr="005039E3">
        <w:tab/>
        <w:t>(e)</w:t>
      </w:r>
      <w:r w:rsidRPr="005039E3">
        <w:tab/>
        <w:t>the chief officer of the agency is satisfied that none of the information obtained by the interception is likely to assist in connection with:</w:t>
      </w:r>
    </w:p>
    <w:p w:rsidR="00757E92" w:rsidRPr="005039E3" w:rsidRDefault="00757E92" w:rsidP="00757E92">
      <w:pPr>
        <w:pStyle w:val="paragraphsub"/>
      </w:pPr>
      <w:r w:rsidRPr="005039E3">
        <w:tab/>
        <w:t>(i)</w:t>
      </w:r>
      <w:r w:rsidRPr="005039E3">
        <w:tab/>
        <w:t>the protection of the public from a terrorist act; or</w:t>
      </w:r>
    </w:p>
    <w:p w:rsidR="00757E92" w:rsidRPr="005039E3" w:rsidRDefault="00757E92" w:rsidP="00757E92">
      <w:pPr>
        <w:pStyle w:val="paragraphsub"/>
      </w:pPr>
      <w:r w:rsidRPr="005039E3">
        <w:tab/>
        <w:t>(ii)</w:t>
      </w:r>
      <w:r w:rsidRPr="005039E3">
        <w:tab/>
        <w:t>preventing the provision of support for, or the facilitation of, a terrorist act; or</w:t>
      </w:r>
    </w:p>
    <w:p w:rsidR="00757E92" w:rsidRPr="005039E3" w:rsidRDefault="00757E92" w:rsidP="00757E92">
      <w:pPr>
        <w:pStyle w:val="paragraphsub"/>
      </w:pPr>
      <w:r w:rsidRPr="005039E3">
        <w:tab/>
        <w:t>(iii)</w:t>
      </w:r>
      <w:r w:rsidRPr="005039E3">
        <w:tab/>
        <w:t>preventing the provision of support for, or the facilitation of, the engagement in a hostile activity in a foreign country;</w:t>
      </w:r>
    </w:p>
    <w:p w:rsidR="00757E92" w:rsidRPr="005039E3" w:rsidRDefault="00757E92" w:rsidP="00757E92">
      <w:pPr>
        <w:pStyle w:val="subsection2"/>
      </w:pPr>
      <w:r w:rsidRPr="005039E3">
        <w:t>the chief officer of the agency must cause the restricted record to be destroyed as soon as practicable.</w:t>
      </w:r>
    </w:p>
    <w:p w:rsidR="00757E92" w:rsidRPr="005039E3" w:rsidRDefault="00757E92" w:rsidP="00757E92">
      <w:pPr>
        <w:pStyle w:val="subsection"/>
      </w:pPr>
      <w:r w:rsidRPr="005039E3">
        <w:tab/>
        <w:t>(2)</w:t>
      </w:r>
      <w:r w:rsidRPr="005039E3">
        <w:tab/>
        <w:t>Section</w:t>
      </w:r>
      <w:r w:rsidR="005039E3">
        <w:t> </w:t>
      </w:r>
      <w:r w:rsidRPr="005039E3">
        <w:t xml:space="preserve">6T does not apply to </w:t>
      </w:r>
      <w:r w:rsidR="005039E3">
        <w:t>subsection (</w:t>
      </w:r>
      <w:r w:rsidRPr="005039E3">
        <w:t>1) of this section.</w:t>
      </w:r>
    </w:p>
    <w:p w:rsidR="002601A7" w:rsidRPr="005039E3" w:rsidRDefault="002601A7" w:rsidP="002601A7">
      <w:pPr>
        <w:pStyle w:val="ActHead5"/>
      </w:pPr>
      <w:bookmarkStart w:id="149" w:name="_Toc34385341"/>
      <w:r w:rsidRPr="005039E3">
        <w:rPr>
          <w:rStyle w:val="CharSectno"/>
        </w:rPr>
        <w:t>79A</w:t>
      </w:r>
      <w:r w:rsidRPr="005039E3">
        <w:t xml:space="preserve">  Responsible person for a computer network must ensure restricted records are destroyed</w:t>
      </w:r>
      <w:bookmarkEnd w:id="149"/>
    </w:p>
    <w:p w:rsidR="002601A7" w:rsidRPr="005039E3" w:rsidRDefault="002601A7" w:rsidP="002601A7">
      <w:pPr>
        <w:pStyle w:val="subsection"/>
      </w:pPr>
      <w:r w:rsidRPr="005039E3">
        <w:tab/>
        <w:t>(1)</w:t>
      </w:r>
      <w:r w:rsidRPr="005039E3">
        <w:tab/>
        <w:t>This section applies if:</w:t>
      </w:r>
    </w:p>
    <w:p w:rsidR="002601A7" w:rsidRPr="005039E3" w:rsidRDefault="002601A7" w:rsidP="002601A7">
      <w:pPr>
        <w:pStyle w:val="paragraph"/>
      </w:pPr>
      <w:r w:rsidRPr="005039E3">
        <w:tab/>
        <w:t>(a)</w:t>
      </w:r>
      <w:r w:rsidRPr="005039E3">
        <w:tab/>
        <w:t>a restricted record is a record of a communication that was intercepted under paragraph</w:t>
      </w:r>
      <w:r w:rsidR="005039E3">
        <w:t> </w:t>
      </w:r>
      <w:r w:rsidRPr="005039E3">
        <w:t>7(2)(aaa); and</w:t>
      </w:r>
    </w:p>
    <w:p w:rsidR="002601A7" w:rsidRPr="005039E3" w:rsidRDefault="002601A7" w:rsidP="002601A7">
      <w:pPr>
        <w:pStyle w:val="paragraph"/>
      </w:pPr>
      <w:r w:rsidRPr="005039E3">
        <w:tab/>
        <w:t>(b)</w:t>
      </w:r>
      <w:r w:rsidRPr="005039E3">
        <w:tab/>
        <w:t>the restricted record is in the possession of:</w:t>
      </w:r>
    </w:p>
    <w:p w:rsidR="002601A7" w:rsidRPr="005039E3" w:rsidRDefault="002601A7" w:rsidP="002601A7">
      <w:pPr>
        <w:pStyle w:val="paragraphsub"/>
      </w:pPr>
      <w:r w:rsidRPr="005039E3">
        <w:tab/>
        <w:t>(i)</w:t>
      </w:r>
      <w:r w:rsidRPr="005039E3">
        <w:tab/>
        <w:t>a responsible person for the computer network concerned; or</w:t>
      </w:r>
    </w:p>
    <w:p w:rsidR="002601A7" w:rsidRPr="005039E3" w:rsidRDefault="002601A7" w:rsidP="002601A7">
      <w:pPr>
        <w:pStyle w:val="paragraphsub"/>
      </w:pPr>
      <w:r w:rsidRPr="005039E3">
        <w:tab/>
        <w:t>(ii)</w:t>
      </w:r>
      <w:r w:rsidRPr="005039E3">
        <w:tab/>
        <w:t>the individual or body (whether or not a body corporate) who operates the network, or on whose behalf the network is operated; or</w:t>
      </w:r>
    </w:p>
    <w:p w:rsidR="002601A7" w:rsidRPr="005039E3" w:rsidRDefault="002601A7" w:rsidP="002601A7">
      <w:pPr>
        <w:pStyle w:val="paragraphsub"/>
      </w:pPr>
      <w:r w:rsidRPr="005039E3">
        <w:tab/>
        <w:t>(iii)</w:t>
      </w:r>
      <w:r w:rsidRPr="005039E3">
        <w:tab/>
        <w:t>a person engaged in network protection duties in relation to the network.</w:t>
      </w:r>
    </w:p>
    <w:p w:rsidR="002601A7" w:rsidRPr="005039E3" w:rsidRDefault="002601A7" w:rsidP="002601A7">
      <w:pPr>
        <w:pStyle w:val="subsection"/>
      </w:pPr>
      <w:r w:rsidRPr="005039E3">
        <w:tab/>
        <w:t>(2)</w:t>
      </w:r>
      <w:r w:rsidRPr="005039E3">
        <w:tab/>
        <w:t>The responsible person must cause the restricted record to be destroyed as soon as practicable after becoming satisfied that the restricted record is not likely to be required:</w:t>
      </w:r>
    </w:p>
    <w:p w:rsidR="002601A7" w:rsidRPr="005039E3" w:rsidRDefault="002601A7" w:rsidP="002601A7">
      <w:pPr>
        <w:pStyle w:val="paragraph"/>
      </w:pPr>
      <w:r w:rsidRPr="005039E3">
        <w:tab/>
        <w:t>(a)</w:t>
      </w:r>
      <w:r w:rsidRPr="005039E3">
        <w:tab/>
        <w:t>for the purpose of enabling a person to perform the person’s network protection duties in relation to the network; or</w:t>
      </w:r>
    </w:p>
    <w:p w:rsidR="002601A7" w:rsidRPr="005039E3" w:rsidRDefault="002601A7" w:rsidP="002601A7">
      <w:pPr>
        <w:pStyle w:val="paragraph"/>
      </w:pPr>
      <w:r w:rsidRPr="005039E3">
        <w:tab/>
        <w:t>(b)</w:t>
      </w:r>
      <w:r w:rsidRPr="005039E3">
        <w:tab/>
        <w:t>if the network is operated by, or on behalf of, a Commonwealth agency, security authority or eligible authority of a State—for any of the following purposes:</w:t>
      </w:r>
    </w:p>
    <w:p w:rsidR="002601A7" w:rsidRPr="005039E3" w:rsidRDefault="002601A7" w:rsidP="002601A7">
      <w:pPr>
        <w:pStyle w:val="paragraphsub"/>
      </w:pPr>
      <w:r w:rsidRPr="005039E3">
        <w:tab/>
        <w:t>(i)</w:t>
      </w:r>
      <w:r w:rsidRPr="005039E3">
        <w:tab/>
        <w:t>determining whether disciplinary action should be taken in relation to a use of the network by an employee, office holder or contractor of the agency or authority;</w:t>
      </w:r>
    </w:p>
    <w:p w:rsidR="002601A7" w:rsidRPr="005039E3" w:rsidRDefault="002601A7" w:rsidP="002601A7">
      <w:pPr>
        <w:pStyle w:val="paragraphsub"/>
      </w:pPr>
      <w:r w:rsidRPr="005039E3">
        <w:tab/>
        <w:t>(ii)</w:t>
      </w:r>
      <w:r w:rsidRPr="005039E3">
        <w:tab/>
        <w:t>taking disciplinary action in relation to a use of the network by such an employee, office holder or contractor in a case where the use is not an appropriate use of the network by that employee, office holder or contractor;</w:t>
      </w:r>
    </w:p>
    <w:p w:rsidR="002601A7" w:rsidRPr="005039E3" w:rsidRDefault="002601A7" w:rsidP="002601A7">
      <w:pPr>
        <w:pStyle w:val="paragraphsub"/>
      </w:pPr>
      <w:r w:rsidRPr="005039E3">
        <w:tab/>
        <w:t>(iii)</w:t>
      </w:r>
      <w:r w:rsidRPr="005039E3">
        <w:tab/>
        <w:t>reviewing a decision to take such disciplinary action.</w:t>
      </w:r>
    </w:p>
    <w:p w:rsidR="00814ECF" w:rsidRPr="005039E3" w:rsidRDefault="00814ECF" w:rsidP="00DD1FDB">
      <w:pPr>
        <w:pStyle w:val="ActHead2"/>
        <w:pageBreakBefore/>
      </w:pPr>
      <w:bookmarkStart w:id="150" w:name="_Toc34385342"/>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7</w:t>
      </w:r>
      <w:r w:rsidRPr="005039E3">
        <w:t>—</w:t>
      </w:r>
      <w:r w:rsidRPr="005039E3">
        <w:rPr>
          <w:rStyle w:val="CharPartText"/>
        </w:rPr>
        <w:t>Keeping and inspection of interception records</w:t>
      </w:r>
      <w:bookmarkEnd w:id="150"/>
    </w:p>
    <w:p w:rsidR="009853AC" w:rsidRPr="005039E3" w:rsidRDefault="009853AC" w:rsidP="009853AC">
      <w:pPr>
        <w:pStyle w:val="Header"/>
      </w:pPr>
      <w:r w:rsidRPr="005039E3">
        <w:rPr>
          <w:rStyle w:val="CharDivNo"/>
        </w:rPr>
        <w:t xml:space="preserve"> </w:t>
      </w:r>
      <w:r w:rsidRPr="005039E3">
        <w:rPr>
          <w:rStyle w:val="CharDivText"/>
        </w:rPr>
        <w:t xml:space="preserve"> </w:t>
      </w:r>
    </w:p>
    <w:p w:rsidR="00814ECF" w:rsidRPr="005039E3" w:rsidRDefault="00814ECF" w:rsidP="00814ECF">
      <w:pPr>
        <w:pStyle w:val="ActHead5"/>
      </w:pPr>
      <w:bookmarkStart w:id="151" w:name="_Toc34385343"/>
      <w:r w:rsidRPr="005039E3">
        <w:rPr>
          <w:rStyle w:val="CharSectno"/>
        </w:rPr>
        <w:t>80</w:t>
      </w:r>
      <w:r w:rsidRPr="005039E3">
        <w:t xml:space="preserve">  Commonwealth agencies to keep documents connected with issue of warrants</w:t>
      </w:r>
      <w:bookmarkEnd w:id="151"/>
    </w:p>
    <w:p w:rsidR="00814ECF" w:rsidRPr="005039E3" w:rsidRDefault="00814ECF" w:rsidP="00814ECF">
      <w:pPr>
        <w:pStyle w:val="subsection"/>
      </w:pPr>
      <w:r w:rsidRPr="005039E3">
        <w:tab/>
      </w:r>
      <w:r w:rsidRPr="005039E3">
        <w:tab/>
        <w:t>The chief officer of a Commonwealth agency must cause to be kept in the agency’s records:</w:t>
      </w:r>
    </w:p>
    <w:p w:rsidR="00814ECF" w:rsidRPr="005039E3" w:rsidRDefault="00814ECF" w:rsidP="00814ECF">
      <w:pPr>
        <w:pStyle w:val="paragraph"/>
      </w:pPr>
      <w:r w:rsidRPr="005039E3">
        <w:tab/>
        <w:t>(a)</w:t>
      </w:r>
      <w:r w:rsidRPr="005039E3">
        <w:tab/>
        <w:t>each warrant issued to the agency; and</w:t>
      </w:r>
    </w:p>
    <w:p w:rsidR="00814ECF" w:rsidRPr="005039E3" w:rsidRDefault="00814ECF" w:rsidP="00814ECF">
      <w:pPr>
        <w:pStyle w:val="paragraph"/>
      </w:pPr>
      <w:r w:rsidRPr="005039E3">
        <w:tab/>
        <w:t>(b)</w:t>
      </w:r>
      <w:r w:rsidRPr="005039E3">
        <w:tab/>
        <w:t xml:space="preserve">a copy of each notification under </w:t>
      </w:r>
      <w:r w:rsidR="00E8108E" w:rsidRPr="005039E3">
        <w:t>subsection</w:t>
      </w:r>
      <w:r w:rsidR="005039E3">
        <w:t> </w:t>
      </w:r>
      <w:r w:rsidR="00E8108E" w:rsidRPr="005039E3">
        <w:t>59A(2)</w:t>
      </w:r>
      <w:r w:rsidRPr="005039E3">
        <w:t>, being a notification given to the Secretary of the Department; and</w:t>
      </w:r>
    </w:p>
    <w:p w:rsidR="00814ECF" w:rsidRPr="005039E3" w:rsidRDefault="00814ECF" w:rsidP="00814ECF">
      <w:pPr>
        <w:pStyle w:val="paragraph"/>
      </w:pPr>
      <w:r w:rsidRPr="005039E3">
        <w:tab/>
        <w:t>(c)</w:t>
      </w:r>
      <w:r w:rsidRPr="005039E3">
        <w:tab/>
        <w:t>each instrument revoking such a warrant; and</w:t>
      </w:r>
    </w:p>
    <w:p w:rsidR="00814ECF" w:rsidRPr="005039E3" w:rsidRDefault="00814ECF" w:rsidP="00814ECF">
      <w:pPr>
        <w:pStyle w:val="paragraph"/>
      </w:pPr>
      <w:r w:rsidRPr="005039E3">
        <w:tab/>
        <w:t>(d)</w:t>
      </w:r>
      <w:r w:rsidRPr="005039E3">
        <w:tab/>
        <w:t>a copy of each certificate issued under subsection</w:t>
      </w:r>
      <w:r w:rsidR="005039E3">
        <w:t> </w:t>
      </w:r>
      <w:r w:rsidRPr="005039E3">
        <w:t>61(4) by a certifying officer of the agency; and</w:t>
      </w:r>
    </w:p>
    <w:p w:rsidR="00814ECF" w:rsidRPr="005039E3" w:rsidRDefault="00814ECF" w:rsidP="00814ECF">
      <w:pPr>
        <w:pStyle w:val="paragraph"/>
      </w:pPr>
      <w:r w:rsidRPr="005039E3">
        <w:tab/>
        <w:t>(e)</w:t>
      </w:r>
      <w:r w:rsidRPr="005039E3">
        <w:tab/>
        <w:t>each authorisation by the chief officer under subsection</w:t>
      </w:r>
      <w:r w:rsidR="005039E3">
        <w:t> </w:t>
      </w:r>
      <w:r w:rsidRPr="005039E3">
        <w:t>66(2)</w:t>
      </w:r>
      <w:r w:rsidR="00757E92" w:rsidRPr="005039E3">
        <w:t>; and</w:t>
      </w:r>
    </w:p>
    <w:p w:rsidR="00757E92" w:rsidRPr="005039E3" w:rsidRDefault="00757E92" w:rsidP="00757E92">
      <w:pPr>
        <w:pStyle w:val="paragraph"/>
      </w:pPr>
      <w:r w:rsidRPr="005039E3">
        <w:tab/>
        <w:t>(f)</w:t>
      </w:r>
      <w:r w:rsidRPr="005039E3">
        <w:tab/>
        <w:t>a copy of each advice the chief officer gives to the Minister under subsection</w:t>
      </w:r>
      <w:r w:rsidR="005039E3">
        <w:t> </w:t>
      </w:r>
      <w:r w:rsidRPr="005039E3">
        <w:t>103B(2) or paragraph</w:t>
      </w:r>
      <w:r w:rsidR="005039E3">
        <w:t> </w:t>
      </w:r>
      <w:r w:rsidRPr="005039E3">
        <w:t>103B(4)(b); and</w:t>
      </w:r>
    </w:p>
    <w:p w:rsidR="00757E92" w:rsidRPr="005039E3" w:rsidRDefault="00757E92" w:rsidP="00814ECF">
      <w:pPr>
        <w:pStyle w:val="paragraph"/>
      </w:pPr>
      <w:r w:rsidRPr="005039E3">
        <w:tab/>
        <w:t>(g)</w:t>
      </w:r>
      <w:r w:rsidRPr="005039E3">
        <w:tab/>
        <w:t>each notice the chief officer receives from the Minister under paragraph</w:t>
      </w:r>
      <w:r w:rsidR="005039E3">
        <w:t> </w:t>
      </w:r>
      <w:r w:rsidRPr="005039E3">
        <w:t>103B(3)(a) or (5)(a).</w:t>
      </w:r>
    </w:p>
    <w:p w:rsidR="00814ECF" w:rsidRPr="005039E3" w:rsidRDefault="00814ECF" w:rsidP="00814ECF">
      <w:pPr>
        <w:pStyle w:val="ActHead5"/>
      </w:pPr>
      <w:bookmarkStart w:id="152" w:name="_Toc34385344"/>
      <w:r w:rsidRPr="005039E3">
        <w:rPr>
          <w:rStyle w:val="CharSectno"/>
        </w:rPr>
        <w:t>81</w:t>
      </w:r>
      <w:r w:rsidRPr="005039E3">
        <w:t xml:space="preserve">  Other records to be kept by Commonwealth agencies in connection with interceptions</w:t>
      </w:r>
      <w:bookmarkEnd w:id="152"/>
    </w:p>
    <w:p w:rsidR="00814ECF" w:rsidRPr="005039E3" w:rsidRDefault="00814ECF" w:rsidP="00814ECF">
      <w:pPr>
        <w:pStyle w:val="subsection"/>
      </w:pPr>
      <w:r w:rsidRPr="005039E3">
        <w:tab/>
        <w:t>(1)</w:t>
      </w:r>
      <w:r w:rsidRPr="005039E3">
        <w:tab/>
        <w:t>The chief officer of a Commonwealth agency must cause:</w:t>
      </w:r>
    </w:p>
    <w:p w:rsidR="00814ECF" w:rsidRPr="005039E3" w:rsidRDefault="00814ECF" w:rsidP="00814ECF">
      <w:pPr>
        <w:pStyle w:val="paragraph"/>
      </w:pPr>
      <w:r w:rsidRPr="005039E3">
        <w:tab/>
        <w:t>(a)</w:t>
      </w:r>
      <w:r w:rsidRPr="005039E3">
        <w:tab/>
        <w:t>particulars of each telephone application for a Part</w:t>
      </w:r>
      <w:r w:rsidR="005039E3">
        <w:t> </w:t>
      </w:r>
      <w:r w:rsidRPr="005039E3">
        <w:t>2</w:t>
      </w:r>
      <w:r w:rsidR="005039E3">
        <w:noBreakHyphen/>
      </w:r>
      <w:r w:rsidRPr="005039E3">
        <w:t>5 warrant made by the agency; and</w:t>
      </w:r>
    </w:p>
    <w:p w:rsidR="00814ECF" w:rsidRPr="005039E3" w:rsidRDefault="00814ECF" w:rsidP="00814ECF">
      <w:pPr>
        <w:pStyle w:val="paragraph"/>
      </w:pPr>
      <w:r w:rsidRPr="005039E3">
        <w:tab/>
        <w:t>(b)</w:t>
      </w:r>
      <w:r w:rsidRPr="005039E3">
        <w:tab/>
        <w:t>in relation to each application by the agency for a Part</w:t>
      </w:r>
      <w:r w:rsidR="005039E3">
        <w:t> </w:t>
      </w:r>
      <w:r w:rsidRPr="005039E3">
        <w:t>2</w:t>
      </w:r>
      <w:r w:rsidR="005039E3">
        <w:noBreakHyphen/>
      </w:r>
      <w:r w:rsidRPr="005039E3">
        <w:t>5 warrant, a statement as to whether:</w:t>
      </w:r>
    </w:p>
    <w:p w:rsidR="00814ECF" w:rsidRPr="005039E3" w:rsidRDefault="00814ECF" w:rsidP="00814ECF">
      <w:pPr>
        <w:pStyle w:val="paragraphsub"/>
      </w:pPr>
      <w:r w:rsidRPr="005039E3">
        <w:tab/>
        <w:t>(i)</w:t>
      </w:r>
      <w:r w:rsidRPr="005039E3">
        <w:tab/>
        <w:t>the application was withdrawn or refused; or</w:t>
      </w:r>
    </w:p>
    <w:p w:rsidR="00814ECF" w:rsidRPr="005039E3" w:rsidRDefault="00814ECF" w:rsidP="00814ECF">
      <w:pPr>
        <w:pStyle w:val="paragraphsub"/>
      </w:pPr>
      <w:r w:rsidRPr="005039E3">
        <w:tab/>
        <w:t>(ii)</w:t>
      </w:r>
      <w:r w:rsidRPr="005039E3">
        <w:tab/>
        <w:t>a warrant was issued on the application; and</w:t>
      </w:r>
    </w:p>
    <w:p w:rsidR="00814ECF" w:rsidRPr="005039E3" w:rsidRDefault="00814ECF" w:rsidP="00814ECF">
      <w:pPr>
        <w:pStyle w:val="paragraph"/>
      </w:pPr>
      <w:r w:rsidRPr="005039E3">
        <w:tab/>
        <w:t>(c)</w:t>
      </w:r>
      <w:r w:rsidRPr="005039E3">
        <w:tab/>
        <w:t>in relation to each Part</w:t>
      </w:r>
      <w:r w:rsidR="005039E3">
        <w:t> </w:t>
      </w:r>
      <w:r w:rsidRPr="005039E3">
        <w:t>2</w:t>
      </w:r>
      <w:r w:rsidR="005039E3">
        <w:noBreakHyphen/>
      </w:r>
      <w:r w:rsidRPr="005039E3">
        <w:t>5 warrant whose authority is exercised by the agency, particulars of:</w:t>
      </w:r>
    </w:p>
    <w:p w:rsidR="00814ECF" w:rsidRPr="005039E3" w:rsidRDefault="00814ECF" w:rsidP="00814ECF">
      <w:pPr>
        <w:pStyle w:val="paragraphsub"/>
      </w:pPr>
      <w:r w:rsidRPr="005039E3">
        <w:tab/>
        <w:t>(i)</w:t>
      </w:r>
      <w:r w:rsidRPr="005039E3">
        <w:tab/>
        <w:t>the warrant; and</w:t>
      </w:r>
    </w:p>
    <w:p w:rsidR="00814ECF" w:rsidRPr="005039E3" w:rsidRDefault="00814ECF" w:rsidP="00814ECF">
      <w:pPr>
        <w:pStyle w:val="paragraphsub"/>
      </w:pPr>
      <w:r w:rsidRPr="005039E3">
        <w:tab/>
        <w:t>(ii)</w:t>
      </w:r>
      <w:r w:rsidRPr="005039E3">
        <w:tab/>
        <w:t>the day on which, and the time at which, each interception under the warrant began; and</w:t>
      </w:r>
    </w:p>
    <w:p w:rsidR="00814ECF" w:rsidRPr="005039E3" w:rsidRDefault="00814ECF" w:rsidP="00814ECF">
      <w:pPr>
        <w:pStyle w:val="paragraphsub"/>
      </w:pPr>
      <w:r w:rsidRPr="005039E3">
        <w:tab/>
        <w:t>(iii)</w:t>
      </w:r>
      <w:r w:rsidRPr="005039E3">
        <w:tab/>
        <w:t>the duration of each such interception; and</w:t>
      </w:r>
    </w:p>
    <w:p w:rsidR="00814ECF" w:rsidRPr="005039E3" w:rsidRDefault="00814ECF" w:rsidP="00814ECF">
      <w:pPr>
        <w:pStyle w:val="paragraphsub"/>
      </w:pPr>
      <w:r w:rsidRPr="005039E3">
        <w:tab/>
        <w:t>(iv)</w:t>
      </w:r>
      <w:r w:rsidRPr="005039E3">
        <w:tab/>
        <w:t>the name of the person who carried out each such interception; and</w:t>
      </w:r>
    </w:p>
    <w:p w:rsidR="00814ECF" w:rsidRPr="005039E3" w:rsidRDefault="00814ECF" w:rsidP="00814ECF">
      <w:pPr>
        <w:pStyle w:val="paragraphsub"/>
      </w:pPr>
      <w:r w:rsidRPr="005039E3">
        <w:tab/>
        <w:t>(v)</w:t>
      </w:r>
      <w:r w:rsidRPr="005039E3">
        <w:tab/>
        <w:t>in relation to a named person warrant—each service to or from which communications have been intercepted under the warrant; and</w:t>
      </w:r>
    </w:p>
    <w:p w:rsidR="00814ECF" w:rsidRPr="005039E3" w:rsidRDefault="00814ECF" w:rsidP="00814ECF">
      <w:pPr>
        <w:pStyle w:val="paragraph"/>
      </w:pPr>
      <w:r w:rsidRPr="005039E3">
        <w:tab/>
        <w:t>(d)</w:t>
      </w:r>
      <w:r w:rsidRPr="005039E3">
        <w:tab/>
        <w:t xml:space="preserve">in relation to each restricted record </w:t>
      </w:r>
      <w:r w:rsidR="002601A7" w:rsidRPr="005039E3">
        <w:t>(other than a restricted record that is a record of a communication that was intercepted under paragraph</w:t>
      </w:r>
      <w:r w:rsidR="005039E3">
        <w:t> </w:t>
      </w:r>
      <w:r w:rsidR="002601A7" w:rsidRPr="005039E3">
        <w:t xml:space="preserve">7(2)(aaa)) </w:t>
      </w:r>
      <w:r w:rsidRPr="005039E3">
        <w:t>that has at any time been in the agency’s possession, particulars of:</w:t>
      </w:r>
    </w:p>
    <w:p w:rsidR="00814ECF" w:rsidRPr="005039E3" w:rsidRDefault="00814ECF" w:rsidP="00814ECF">
      <w:pPr>
        <w:pStyle w:val="paragraphsub"/>
      </w:pPr>
      <w:r w:rsidRPr="005039E3">
        <w:tab/>
        <w:t>(i)</w:t>
      </w:r>
      <w:r w:rsidRPr="005039E3">
        <w:tab/>
        <w:t>if the restricted record is a record obtained by an interception under a warrant issued to the agency—that warrant; and</w:t>
      </w:r>
    </w:p>
    <w:p w:rsidR="00814ECF" w:rsidRPr="005039E3" w:rsidRDefault="00814ECF" w:rsidP="00814ECF">
      <w:pPr>
        <w:pStyle w:val="paragraphsub"/>
      </w:pPr>
      <w:r w:rsidRPr="005039E3">
        <w:tab/>
        <w:t>(ii)</w:t>
      </w:r>
      <w:r w:rsidRPr="005039E3">
        <w:tab/>
        <w:t>each occasion when the restricted record came (whether by its making or otherwise) to be in the agency’s possession; and</w:t>
      </w:r>
    </w:p>
    <w:p w:rsidR="00814ECF" w:rsidRPr="005039E3" w:rsidRDefault="00814ECF" w:rsidP="00814ECF">
      <w:pPr>
        <w:pStyle w:val="paragraphsub"/>
      </w:pPr>
      <w:r w:rsidRPr="005039E3">
        <w:tab/>
        <w:t>(iii)</w:t>
      </w:r>
      <w:r w:rsidRPr="005039E3">
        <w:tab/>
        <w:t>each occasion (if any) when the restricted record ceased (whether by its destruction or otherwise) to be in the agency’s possession; and</w:t>
      </w:r>
    </w:p>
    <w:p w:rsidR="00814ECF" w:rsidRPr="005039E3" w:rsidRDefault="00814ECF" w:rsidP="00814ECF">
      <w:pPr>
        <w:pStyle w:val="paragraphsub"/>
      </w:pPr>
      <w:r w:rsidRPr="005039E3">
        <w:tab/>
        <w:t>(iv)</w:t>
      </w:r>
      <w:r w:rsidRPr="005039E3">
        <w:tab/>
        <w:t>each other agency or other body (if any) from or to which, or other person (if any) from or to whom, the agency received or supplied the restricted record; and</w:t>
      </w:r>
    </w:p>
    <w:p w:rsidR="00814ECF" w:rsidRPr="005039E3" w:rsidRDefault="00814ECF" w:rsidP="00814ECF">
      <w:pPr>
        <w:pStyle w:val="paragraph"/>
      </w:pPr>
      <w:r w:rsidRPr="005039E3">
        <w:tab/>
        <w:t>(e)</w:t>
      </w:r>
      <w:r w:rsidRPr="005039E3">
        <w:tab/>
        <w:t>particulars of each use made by the agency of lawfully intercepted information; and</w:t>
      </w:r>
    </w:p>
    <w:p w:rsidR="00814ECF" w:rsidRPr="005039E3" w:rsidRDefault="00814ECF" w:rsidP="00814ECF">
      <w:pPr>
        <w:pStyle w:val="paragraph"/>
      </w:pPr>
      <w:r w:rsidRPr="005039E3">
        <w:tab/>
        <w:t>(f)</w:t>
      </w:r>
      <w:r w:rsidRPr="005039E3">
        <w:tab/>
        <w:t>particulars of each communication of lawfully intercepted information by an officer of the agency to a person or body other than such an officer; and</w:t>
      </w:r>
    </w:p>
    <w:p w:rsidR="00814ECF" w:rsidRPr="005039E3" w:rsidRDefault="00814ECF" w:rsidP="00814ECF">
      <w:pPr>
        <w:pStyle w:val="paragraph"/>
      </w:pPr>
      <w:r w:rsidRPr="005039E3">
        <w:tab/>
        <w:t>(g)</w:t>
      </w:r>
      <w:r w:rsidRPr="005039E3">
        <w:tab/>
        <w:t>particulars of each occasion when, to the knowledge of an officer of the agency, lawfully intercepted information was given in evidence in a relevant proceeding in relation to the agency;</w:t>
      </w:r>
      <w:r w:rsidR="004C490A" w:rsidRPr="005039E3">
        <w:t xml:space="preserve"> </w:t>
      </w:r>
      <w:r w:rsidR="00757E92" w:rsidRPr="005039E3">
        <w:t>and</w:t>
      </w:r>
    </w:p>
    <w:p w:rsidR="00757E92" w:rsidRPr="005039E3" w:rsidRDefault="00757E92" w:rsidP="00814ECF">
      <w:pPr>
        <w:pStyle w:val="paragraph"/>
      </w:pPr>
      <w:r w:rsidRPr="005039E3">
        <w:tab/>
        <w:t>(h)</w:t>
      </w:r>
      <w:r w:rsidRPr="005039E3">
        <w:tab/>
        <w:t>particulars of each reconsideration by the chief officer under paragraph</w:t>
      </w:r>
      <w:r w:rsidR="005039E3">
        <w:t> </w:t>
      </w:r>
      <w:r w:rsidRPr="005039E3">
        <w:t>103B(4)(a) that does not result in the chief officer giving advice under paragraph</w:t>
      </w:r>
      <w:r w:rsidR="005039E3">
        <w:t> </w:t>
      </w:r>
      <w:r w:rsidRPr="005039E3">
        <w:t>103B(4)(b);</w:t>
      </w:r>
    </w:p>
    <w:p w:rsidR="00814ECF" w:rsidRPr="005039E3" w:rsidRDefault="00814ECF" w:rsidP="00814ECF">
      <w:pPr>
        <w:pStyle w:val="subsection2"/>
      </w:pPr>
      <w:r w:rsidRPr="005039E3">
        <w:t>to be recorded in writing or by means of a computer as soon as practicable after the happening of the events to which the particulars relate or the statement relates, as the case may be.</w:t>
      </w:r>
    </w:p>
    <w:p w:rsidR="00814ECF" w:rsidRPr="005039E3" w:rsidRDefault="00814ECF" w:rsidP="00814ECF">
      <w:pPr>
        <w:pStyle w:val="subsection"/>
      </w:pPr>
      <w:r w:rsidRPr="005039E3">
        <w:tab/>
        <w:t>(2)</w:t>
      </w:r>
      <w:r w:rsidRPr="005039E3">
        <w:tab/>
        <w:t>If a Part</w:t>
      </w:r>
      <w:r w:rsidR="005039E3">
        <w:t> </w:t>
      </w:r>
      <w:r w:rsidRPr="005039E3">
        <w:t>2</w:t>
      </w:r>
      <w:r w:rsidR="005039E3">
        <w:noBreakHyphen/>
      </w:r>
      <w:r w:rsidRPr="005039E3">
        <w:t xml:space="preserve">5 warrant is a named person warrant, the particulars referred to in </w:t>
      </w:r>
      <w:r w:rsidR="005039E3">
        <w:t>subparagraph (</w:t>
      </w:r>
      <w:r w:rsidRPr="005039E3">
        <w:t>1)(c)(ii) must indicate the service in respect of which each interception occurred.</w:t>
      </w:r>
    </w:p>
    <w:p w:rsidR="007450DA" w:rsidRPr="005039E3" w:rsidRDefault="007450DA" w:rsidP="007450DA">
      <w:pPr>
        <w:pStyle w:val="subsection"/>
      </w:pPr>
      <w:r w:rsidRPr="005039E3">
        <w:tab/>
        <w:t>(2A)</w:t>
      </w:r>
      <w:r w:rsidRPr="005039E3">
        <w:tab/>
        <w:t>If:</w:t>
      </w:r>
    </w:p>
    <w:p w:rsidR="007450DA" w:rsidRPr="005039E3" w:rsidRDefault="007450DA" w:rsidP="007450DA">
      <w:pPr>
        <w:pStyle w:val="paragraph"/>
      </w:pPr>
      <w:r w:rsidRPr="005039E3">
        <w:tab/>
        <w:t>(a)</w:t>
      </w:r>
      <w:r w:rsidRPr="005039E3">
        <w:tab/>
        <w:t>the Organisation is exercising the authority conferred by a Part</w:t>
      </w:r>
      <w:r w:rsidR="005039E3">
        <w:t> </w:t>
      </w:r>
      <w:r w:rsidRPr="005039E3">
        <w:t>2</w:t>
      </w:r>
      <w:r w:rsidR="005039E3">
        <w:noBreakHyphen/>
      </w:r>
      <w:r w:rsidRPr="005039E3">
        <w:t>5 warrant issued to a Commonwealth agency; and</w:t>
      </w:r>
    </w:p>
    <w:p w:rsidR="007450DA" w:rsidRPr="005039E3" w:rsidRDefault="007450DA" w:rsidP="007450DA">
      <w:pPr>
        <w:pStyle w:val="paragraph"/>
      </w:pPr>
      <w:r w:rsidRPr="005039E3">
        <w:tab/>
        <w:t>(b)</w:t>
      </w:r>
      <w:r w:rsidRPr="005039E3">
        <w:tab/>
        <w:t xml:space="preserve">the Commonwealth agency does not have the particulars referred to in </w:t>
      </w:r>
      <w:r w:rsidR="005039E3">
        <w:t>subparagraph (</w:t>
      </w:r>
      <w:r w:rsidRPr="005039E3">
        <w:t xml:space="preserve">1)(c)(ii), (iii) or (iv), or </w:t>
      </w:r>
      <w:r w:rsidR="005039E3">
        <w:t>paragraph (</w:t>
      </w:r>
      <w:r w:rsidRPr="005039E3">
        <w:t>1)(d);</w:t>
      </w:r>
    </w:p>
    <w:p w:rsidR="007450DA" w:rsidRPr="005039E3" w:rsidRDefault="007450DA" w:rsidP="007450DA">
      <w:pPr>
        <w:pStyle w:val="subsection2"/>
      </w:pPr>
      <w:r w:rsidRPr="005039E3">
        <w:t>the Director</w:t>
      </w:r>
      <w:r w:rsidR="005039E3">
        <w:noBreakHyphen/>
      </w:r>
      <w:r w:rsidRPr="005039E3">
        <w:t>General of Security must:</w:t>
      </w:r>
    </w:p>
    <w:p w:rsidR="007450DA" w:rsidRPr="005039E3" w:rsidRDefault="007450DA" w:rsidP="007450DA">
      <w:pPr>
        <w:pStyle w:val="paragraph"/>
      </w:pPr>
      <w:r w:rsidRPr="005039E3">
        <w:tab/>
        <w:t>(c)</w:t>
      </w:r>
      <w:r w:rsidRPr="005039E3">
        <w:tab/>
        <w:t xml:space="preserve">cause those particulars to be recorded in accordance with </w:t>
      </w:r>
      <w:r w:rsidR="005039E3">
        <w:t>subsections (</w:t>
      </w:r>
      <w:r w:rsidRPr="005039E3">
        <w:t>1) and (2); and</w:t>
      </w:r>
    </w:p>
    <w:p w:rsidR="007450DA" w:rsidRPr="005039E3" w:rsidRDefault="007450DA" w:rsidP="007450DA">
      <w:pPr>
        <w:pStyle w:val="paragraph"/>
      </w:pPr>
      <w:r w:rsidRPr="005039E3">
        <w:tab/>
        <w:t>(d)</w:t>
      </w:r>
      <w:r w:rsidRPr="005039E3">
        <w:tab/>
        <w:t>give the records produced to the chief officer of the Commonwealth agency to which the Part</w:t>
      </w:r>
      <w:r w:rsidR="005039E3">
        <w:t> </w:t>
      </w:r>
      <w:r w:rsidRPr="005039E3">
        <w:t>2</w:t>
      </w:r>
      <w:r w:rsidR="005039E3">
        <w:noBreakHyphen/>
      </w:r>
      <w:r w:rsidRPr="005039E3">
        <w:t>5 warrant was issued.</w:t>
      </w:r>
    </w:p>
    <w:p w:rsidR="00814ECF" w:rsidRPr="005039E3" w:rsidRDefault="00814ECF" w:rsidP="00814ECF">
      <w:pPr>
        <w:pStyle w:val="subsection"/>
      </w:pPr>
      <w:r w:rsidRPr="005039E3">
        <w:tab/>
        <w:t>(3)</w:t>
      </w:r>
      <w:r w:rsidRPr="005039E3">
        <w:tab/>
        <w:t>The chief officer of a Commonwealth agency must cause to be kept in the agency’s records each record that the chief officer has caused to be made</w:t>
      </w:r>
      <w:r w:rsidR="005F6DCB" w:rsidRPr="005039E3">
        <w:t>, or is given,</w:t>
      </w:r>
      <w:r w:rsidRPr="005039E3">
        <w:t xml:space="preserve"> under this section.</w:t>
      </w:r>
    </w:p>
    <w:p w:rsidR="00361186" w:rsidRPr="005039E3" w:rsidRDefault="00361186" w:rsidP="00361186">
      <w:pPr>
        <w:pStyle w:val="ActHead5"/>
      </w:pPr>
      <w:bookmarkStart w:id="153" w:name="_Toc34385345"/>
      <w:r w:rsidRPr="005039E3">
        <w:rPr>
          <w:rStyle w:val="CharSectno"/>
        </w:rPr>
        <w:t>81AA</w:t>
      </w:r>
      <w:r w:rsidRPr="005039E3">
        <w:t xml:space="preserve">  Organisation to record particulars in relation to eligible authorities of a State</w:t>
      </w:r>
      <w:bookmarkEnd w:id="153"/>
    </w:p>
    <w:p w:rsidR="00361186" w:rsidRPr="005039E3" w:rsidRDefault="00361186" w:rsidP="00361186">
      <w:pPr>
        <w:pStyle w:val="subsection"/>
      </w:pPr>
      <w:r w:rsidRPr="005039E3">
        <w:tab/>
      </w:r>
      <w:r w:rsidRPr="005039E3">
        <w:tab/>
        <w:t>If:</w:t>
      </w:r>
    </w:p>
    <w:p w:rsidR="00361186" w:rsidRPr="005039E3" w:rsidRDefault="00361186" w:rsidP="00361186">
      <w:pPr>
        <w:pStyle w:val="paragraph"/>
      </w:pPr>
      <w:r w:rsidRPr="005039E3">
        <w:tab/>
        <w:t>(a)</w:t>
      </w:r>
      <w:r w:rsidRPr="005039E3">
        <w:tab/>
        <w:t>the Organisation is exercising the authority conferred by a Part</w:t>
      </w:r>
      <w:r w:rsidR="005039E3">
        <w:t> </w:t>
      </w:r>
      <w:r w:rsidRPr="005039E3">
        <w:t>2</w:t>
      </w:r>
      <w:r w:rsidR="005039E3">
        <w:noBreakHyphen/>
      </w:r>
      <w:r w:rsidRPr="005039E3">
        <w:t>5 warrant issued to an eligible authority of a State; and</w:t>
      </w:r>
    </w:p>
    <w:p w:rsidR="00361186" w:rsidRPr="005039E3" w:rsidRDefault="00361186" w:rsidP="00361186">
      <w:pPr>
        <w:pStyle w:val="paragraph"/>
      </w:pPr>
      <w:r w:rsidRPr="005039E3">
        <w:tab/>
        <w:t>(b)</w:t>
      </w:r>
      <w:r w:rsidRPr="005039E3">
        <w:tab/>
        <w:t>the eligible authority does not have the particulars referred to in subparagraph</w:t>
      </w:r>
      <w:r w:rsidR="005039E3">
        <w:t> </w:t>
      </w:r>
      <w:r w:rsidRPr="005039E3">
        <w:t>81(1)(c)(ii), (iii) or (iv), or paragraph</w:t>
      </w:r>
      <w:r w:rsidR="005039E3">
        <w:t> </w:t>
      </w:r>
      <w:r w:rsidRPr="005039E3">
        <w:t>81(1)(d);</w:t>
      </w:r>
    </w:p>
    <w:p w:rsidR="00361186" w:rsidRPr="005039E3" w:rsidRDefault="00361186" w:rsidP="00361186">
      <w:pPr>
        <w:pStyle w:val="subsection2"/>
      </w:pPr>
      <w:r w:rsidRPr="005039E3">
        <w:t>the Director</w:t>
      </w:r>
      <w:r w:rsidR="005039E3">
        <w:noBreakHyphen/>
      </w:r>
      <w:r w:rsidRPr="005039E3">
        <w:t>General of Security must:</w:t>
      </w:r>
    </w:p>
    <w:p w:rsidR="00361186" w:rsidRPr="005039E3" w:rsidRDefault="00361186" w:rsidP="00361186">
      <w:pPr>
        <w:pStyle w:val="paragraph"/>
      </w:pPr>
      <w:r w:rsidRPr="005039E3">
        <w:tab/>
        <w:t>(c)</w:t>
      </w:r>
      <w:r w:rsidRPr="005039E3">
        <w:tab/>
        <w:t>cause those particulars to be recorded in accordance with subsections</w:t>
      </w:r>
      <w:r w:rsidR="005039E3">
        <w:t> </w:t>
      </w:r>
      <w:r w:rsidRPr="005039E3">
        <w:t>81(1) and (2); and</w:t>
      </w:r>
    </w:p>
    <w:p w:rsidR="00361186" w:rsidRPr="005039E3" w:rsidRDefault="00361186" w:rsidP="00361186">
      <w:pPr>
        <w:pStyle w:val="paragraph"/>
      </w:pPr>
      <w:r w:rsidRPr="005039E3">
        <w:tab/>
        <w:t>(d)</w:t>
      </w:r>
      <w:r w:rsidRPr="005039E3">
        <w:tab/>
        <w:t>give the records produced to the chief officer of the eligible authority to which the Part</w:t>
      </w:r>
      <w:r w:rsidR="005039E3">
        <w:t> </w:t>
      </w:r>
      <w:r w:rsidRPr="005039E3">
        <w:t>2</w:t>
      </w:r>
      <w:r w:rsidR="005039E3">
        <w:noBreakHyphen/>
      </w:r>
      <w:r w:rsidRPr="005039E3">
        <w:t>5 warrant was issued.</w:t>
      </w:r>
    </w:p>
    <w:p w:rsidR="002678F2" w:rsidRPr="005039E3" w:rsidRDefault="002678F2" w:rsidP="002678F2">
      <w:pPr>
        <w:pStyle w:val="ActHead5"/>
      </w:pPr>
      <w:bookmarkStart w:id="154" w:name="_Toc34385346"/>
      <w:r w:rsidRPr="005039E3">
        <w:rPr>
          <w:rStyle w:val="CharSectno"/>
        </w:rPr>
        <w:t>81A</w:t>
      </w:r>
      <w:r w:rsidRPr="005039E3">
        <w:t xml:space="preserve">  General Register of Warrants</w:t>
      </w:r>
      <w:bookmarkEnd w:id="154"/>
    </w:p>
    <w:p w:rsidR="002678F2" w:rsidRPr="005039E3" w:rsidRDefault="002678F2" w:rsidP="002678F2">
      <w:pPr>
        <w:pStyle w:val="subsection"/>
      </w:pPr>
      <w:r w:rsidRPr="005039E3">
        <w:tab/>
        <w:t>(1)</w:t>
      </w:r>
      <w:r w:rsidRPr="005039E3">
        <w:tab/>
        <w:t xml:space="preserve">The </w:t>
      </w:r>
      <w:r w:rsidR="00814ECF" w:rsidRPr="005039E3">
        <w:t>Secretary of the Department</w:t>
      </w:r>
      <w:r w:rsidRPr="005039E3">
        <w:t xml:space="preserve"> is to cause a General Register of Warrants to be kept.</w:t>
      </w:r>
    </w:p>
    <w:p w:rsidR="002678F2" w:rsidRPr="005039E3" w:rsidRDefault="002678F2" w:rsidP="002678F2">
      <w:pPr>
        <w:pStyle w:val="subsection"/>
      </w:pPr>
      <w:r w:rsidRPr="005039E3">
        <w:tab/>
        <w:t>(2)</w:t>
      </w:r>
      <w:r w:rsidRPr="005039E3">
        <w:tab/>
        <w:t xml:space="preserve">The </w:t>
      </w:r>
      <w:r w:rsidR="00814ECF" w:rsidRPr="005039E3">
        <w:t>Secretary of the Department</w:t>
      </w:r>
      <w:r w:rsidRPr="005039E3">
        <w:t xml:space="preserve"> is to cause to be recorded in the General Register in relation to each </w:t>
      </w:r>
      <w:r w:rsidR="005F584E" w:rsidRPr="005039E3">
        <w:t>Part</w:t>
      </w:r>
      <w:r w:rsidR="005039E3">
        <w:t> </w:t>
      </w:r>
      <w:r w:rsidR="005F584E" w:rsidRPr="005039E3">
        <w:t>2</w:t>
      </w:r>
      <w:r w:rsidR="005039E3">
        <w:noBreakHyphen/>
      </w:r>
      <w:r w:rsidR="005F584E" w:rsidRPr="005039E3">
        <w:t>5 warrant</w:t>
      </w:r>
      <w:r w:rsidRPr="005039E3">
        <w:t xml:space="preserve"> particulars of:</w:t>
      </w:r>
    </w:p>
    <w:p w:rsidR="002678F2" w:rsidRPr="005039E3" w:rsidRDefault="002678F2" w:rsidP="002678F2">
      <w:pPr>
        <w:pStyle w:val="paragraph"/>
      </w:pPr>
      <w:r w:rsidRPr="005039E3">
        <w:tab/>
        <w:t>(a)</w:t>
      </w:r>
      <w:r w:rsidRPr="005039E3">
        <w:tab/>
        <w:t>the date of issue of the warrant; and</w:t>
      </w:r>
    </w:p>
    <w:p w:rsidR="002678F2" w:rsidRPr="005039E3" w:rsidRDefault="002678F2" w:rsidP="002678F2">
      <w:pPr>
        <w:pStyle w:val="paragraph"/>
      </w:pPr>
      <w:r w:rsidRPr="005039E3">
        <w:tab/>
        <w:t>(b)</w:t>
      </w:r>
      <w:r w:rsidRPr="005039E3">
        <w:tab/>
        <w:t>the Judge or nominated AAT member who issued the warrant; and</w:t>
      </w:r>
    </w:p>
    <w:p w:rsidR="002678F2" w:rsidRPr="005039E3" w:rsidRDefault="002678F2" w:rsidP="002678F2">
      <w:pPr>
        <w:pStyle w:val="paragraph"/>
      </w:pPr>
      <w:r w:rsidRPr="005039E3">
        <w:tab/>
        <w:t>(c)</w:t>
      </w:r>
      <w:r w:rsidRPr="005039E3">
        <w:tab/>
        <w:t>the agency to which the warrant was issued; and</w:t>
      </w:r>
    </w:p>
    <w:p w:rsidR="002678F2" w:rsidRPr="005039E3" w:rsidRDefault="002678F2" w:rsidP="002678F2">
      <w:pPr>
        <w:pStyle w:val="paragraph"/>
      </w:pPr>
      <w:r w:rsidRPr="005039E3">
        <w:tab/>
        <w:t>(d)</w:t>
      </w:r>
      <w:r w:rsidRPr="005039E3">
        <w:tab/>
        <w:t>in the case of a telecommunications service warrant:</w:t>
      </w:r>
    </w:p>
    <w:p w:rsidR="002678F2" w:rsidRPr="005039E3" w:rsidRDefault="002678F2" w:rsidP="002678F2">
      <w:pPr>
        <w:pStyle w:val="paragraphsub"/>
      </w:pPr>
      <w:r w:rsidRPr="005039E3">
        <w:tab/>
        <w:t>(i)</w:t>
      </w:r>
      <w:r w:rsidRPr="005039E3">
        <w:tab/>
        <w:t>the telecommunications service to which the warrant relates; and</w:t>
      </w:r>
    </w:p>
    <w:p w:rsidR="002678F2" w:rsidRPr="005039E3" w:rsidRDefault="002678F2" w:rsidP="002678F2">
      <w:pPr>
        <w:pStyle w:val="paragraphsub"/>
      </w:pPr>
      <w:r w:rsidRPr="005039E3">
        <w:tab/>
        <w:t>(ii)</w:t>
      </w:r>
      <w:r w:rsidRPr="005039E3">
        <w:tab/>
        <w:t>the name of the person specified in the warrant as a person using or likely to use the telecommunications service; and</w:t>
      </w:r>
    </w:p>
    <w:p w:rsidR="002678F2" w:rsidRPr="005039E3" w:rsidRDefault="002678F2" w:rsidP="002678F2">
      <w:pPr>
        <w:pStyle w:val="paragraph"/>
      </w:pPr>
      <w:r w:rsidRPr="005039E3">
        <w:tab/>
        <w:t>(e)</w:t>
      </w:r>
      <w:r w:rsidRPr="005039E3">
        <w:tab/>
        <w:t>in the case of a named person warrant:</w:t>
      </w:r>
    </w:p>
    <w:p w:rsidR="002678F2" w:rsidRPr="005039E3" w:rsidRDefault="002678F2" w:rsidP="002678F2">
      <w:pPr>
        <w:pStyle w:val="paragraphsub"/>
      </w:pPr>
      <w:r w:rsidRPr="005039E3">
        <w:tab/>
        <w:t>(i)</w:t>
      </w:r>
      <w:r w:rsidRPr="005039E3">
        <w:tab/>
        <w:t>the name of the person to whom the warrant relates; and</w:t>
      </w:r>
    </w:p>
    <w:p w:rsidR="002678F2" w:rsidRPr="005039E3" w:rsidRDefault="002678F2" w:rsidP="002678F2">
      <w:pPr>
        <w:pStyle w:val="paragraphsub"/>
      </w:pPr>
      <w:r w:rsidRPr="005039E3">
        <w:tab/>
        <w:t>(ii)</w:t>
      </w:r>
      <w:r w:rsidRPr="005039E3">
        <w:tab/>
        <w:t>each telecommunications service that is specified in the warrant, or in relation to which interceptions authorised by the warrant have occurred; and</w:t>
      </w:r>
    </w:p>
    <w:p w:rsidR="002678F2" w:rsidRPr="005039E3" w:rsidRDefault="002678F2" w:rsidP="002678F2">
      <w:pPr>
        <w:pStyle w:val="paragraph"/>
      </w:pPr>
      <w:r w:rsidRPr="005039E3">
        <w:tab/>
        <w:t>(f)</w:t>
      </w:r>
      <w:r w:rsidRPr="005039E3">
        <w:tab/>
        <w:t>the period for which the warrant is to be in force; and</w:t>
      </w:r>
    </w:p>
    <w:p w:rsidR="002678F2" w:rsidRPr="005039E3" w:rsidRDefault="002678F2" w:rsidP="002678F2">
      <w:pPr>
        <w:pStyle w:val="paragraph"/>
      </w:pPr>
      <w:r w:rsidRPr="005039E3">
        <w:tab/>
        <w:t>(g)</w:t>
      </w:r>
      <w:r w:rsidRPr="005039E3">
        <w:tab/>
      </w:r>
      <w:r w:rsidR="00757E92" w:rsidRPr="005039E3">
        <w:t>in the case of a warrant issued under subsection</w:t>
      </w:r>
      <w:r w:rsidR="005039E3">
        <w:t> </w:t>
      </w:r>
      <w:r w:rsidR="00757E92" w:rsidRPr="005039E3">
        <w:t>46(1) or 46A(1), or issued under section</w:t>
      </w:r>
      <w:r w:rsidR="005039E3">
        <w:t> </w:t>
      </w:r>
      <w:r w:rsidR="00757E92" w:rsidRPr="005039E3">
        <w:t>48 in the circumstances mentioned in subsection</w:t>
      </w:r>
      <w:r w:rsidR="005039E3">
        <w:t> </w:t>
      </w:r>
      <w:r w:rsidR="00757E92" w:rsidRPr="005039E3">
        <w:t>46(1)—</w:t>
      </w:r>
      <w:r w:rsidRPr="005039E3">
        <w:t>each serious offence in relation to which the Judge or nominated AAT member who issued the warrant was satisfied, on the application for the warrant, as mentioned in:</w:t>
      </w:r>
    </w:p>
    <w:p w:rsidR="00EE4BC0" w:rsidRPr="005039E3" w:rsidRDefault="00EE4BC0" w:rsidP="00EE4BC0">
      <w:pPr>
        <w:pStyle w:val="paragraphsub"/>
      </w:pPr>
      <w:r w:rsidRPr="005039E3">
        <w:tab/>
        <w:t>(i)</w:t>
      </w:r>
      <w:r w:rsidRPr="005039E3">
        <w:tab/>
        <w:t>in the case of a warrant under section</w:t>
      </w:r>
      <w:r w:rsidR="005039E3">
        <w:t> </w:t>
      </w:r>
      <w:r w:rsidRPr="005039E3">
        <w:t>48—paragraph</w:t>
      </w:r>
      <w:r w:rsidR="005039E3">
        <w:t> </w:t>
      </w:r>
      <w:r w:rsidRPr="005039E3">
        <w:t>46(1)(d); or</w:t>
      </w:r>
    </w:p>
    <w:p w:rsidR="002678F2" w:rsidRPr="005039E3" w:rsidRDefault="002678F2" w:rsidP="002678F2">
      <w:pPr>
        <w:pStyle w:val="paragraphsub"/>
      </w:pPr>
      <w:r w:rsidRPr="005039E3">
        <w:tab/>
        <w:t>(ii)</w:t>
      </w:r>
      <w:r w:rsidRPr="005039E3">
        <w:tab/>
        <w:t>otherwise—paragraph</w:t>
      </w:r>
      <w:r w:rsidR="005039E3">
        <w:t> </w:t>
      </w:r>
      <w:r w:rsidRPr="005039E3">
        <w:t>46(1)(d) or 46A(1)(d), as the case requires</w:t>
      </w:r>
      <w:r w:rsidR="00757E92" w:rsidRPr="005039E3">
        <w:t>; and</w:t>
      </w:r>
    </w:p>
    <w:p w:rsidR="00757E92" w:rsidRPr="005039E3" w:rsidRDefault="00757E92" w:rsidP="00281198">
      <w:pPr>
        <w:pStyle w:val="paragraph"/>
      </w:pPr>
      <w:r w:rsidRPr="005039E3">
        <w:tab/>
        <w:t>(h)</w:t>
      </w:r>
      <w:r w:rsidRPr="005039E3">
        <w:tab/>
        <w:t>in the case of a control order warrant—the name of the person to whom the relevant control order relates.</w:t>
      </w:r>
    </w:p>
    <w:p w:rsidR="002678F2" w:rsidRPr="005039E3" w:rsidRDefault="002678F2" w:rsidP="002678F2">
      <w:pPr>
        <w:pStyle w:val="ActHead5"/>
      </w:pPr>
      <w:bookmarkStart w:id="155" w:name="_Toc34385347"/>
      <w:r w:rsidRPr="005039E3">
        <w:rPr>
          <w:rStyle w:val="CharSectno"/>
        </w:rPr>
        <w:t>81B</w:t>
      </w:r>
      <w:r w:rsidRPr="005039E3">
        <w:t xml:space="preserve">  Regular submission of General Register to Minister</w:t>
      </w:r>
      <w:bookmarkEnd w:id="155"/>
    </w:p>
    <w:p w:rsidR="00814ECF" w:rsidRPr="005039E3" w:rsidRDefault="00814ECF" w:rsidP="00814ECF">
      <w:pPr>
        <w:pStyle w:val="subsection"/>
      </w:pPr>
      <w:r w:rsidRPr="005039E3">
        <w:tab/>
        <w:t>(1)</w:t>
      </w:r>
      <w:r w:rsidRPr="005039E3">
        <w:tab/>
        <w:t>Within 3 months after the commencement of Schedule</w:t>
      </w:r>
      <w:r w:rsidR="005039E3">
        <w:t> </w:t>
      </w:r>
      <w:r w:rsidRPr="005039E3">
        <w:t xml:space="preserve">5 to the </w:t>
      </w:r>
      <w:r w:rsidRPr="005039E3">
        <w:rPr>
          <w:i/>
        </w:rPr>
        <w:t>Telecommunications (Interception) Amendment Act 2006</w:t>
      </w:r>
      <w:r w:rsidRPr="005039E3">
        <w:t>, the Secretary of the Department must deliver the General Register to the Minister for inspection.</w:t>
      </w:r>
    </w:p>
    <w:p w:rsidR="002678F2" w:rsidRPr="005039E3" w:rsidRDefault="002678F2" w:rsidP="002678F2">
      <w:pPr>
        <w:pStyle w:val="subsection"/>
      </w:pPr>
      <w:r w:rsidRPr="005039E3">
        <w:tab/>
        <w:t>(2)</w:t>
      </w:r>
      <w:r w:rsidRPr="005039E3">
        <w:tab/>
        <w:t xml:space="preserve">Once at least within each succeeding period of 3 months, the </w:t>
      </w:r>
      <w:r w:rsidR="00814ECF" w:rsidRPr="005039E3">
        <w:t>Secretary of the Department</w:t>
      </w:r>
      <w:r w:rsidRPr="005039E3">
        <w:t xml:space="preserve"> must deliver to the Minister, for inspection by the Minister, any part of the General Register that represents information recorded since the General Register, or any part of the General Register, was last delivered to the Minister.</w:t>
      </w:r>
    </w:p>
    <w:p w:rsidR="002678F2" w:rsidRPr="005039E3" w:rsidRDefault="002678F2" w:rsidP="002678F2">
      <w:pPr>
        <w:pStyle w:val="ActHead5"/>
      </w:pPr>
      <w:bookmarkStart w:id="156" w:name="_Toc34385348"/>
      <w:r w:rsidRPr="005039E3">
        <w:rPr>
          <w:rStyle w:val="CharSectno"/>
        </w:rPr>
        <w:t>81C</w:t>
      </w:r>
      <w:r w:rsidRPr="005039E3">
        <w:t xml:space="preserve">  Special Register of Warrants</w:t>
      </w:r>
      <w:bookmarkEnd w:id="156"/>
    </w:p>
    <w:p w:rsidR="002678F2" w:rsidRPr="005039E3" w:rsidRDefault="002678F2" w:rsidP="002678F2">
      <w:pPr>
        <w:pStyle w:val="SubsectionHead"/>
      </w:pPr>
      <w:r w:rsidRPr="005039E3">
        <w:t>Special Register of Warrants</w:t>
      </w:r>
    </w:p>
    <w:p w:rsidR="002678F2" w:rsidRPr="005039E3" w:rsidRDefault="002678F2" w:rsidP="002678F2">
      <w:pPr>
        <w:pStyle w:val="subsection"/>
      </w:pPr>
      <w:r w:rsidRPr="005039E3">
        <w:tab/>
        <w:t>(1)</w:t>
      </w:r>
      <w:r w:rsidRPr="005039E3">
        <w:tab/>
        <w:t xml:space="preserve">The </w:t>
      </w:r>
      <w:r w:rsidR="00992D3D" w:rsidRPr="005039E3">
        <w:t>Secretary of the Department</w:t>
      </w:r>
      <w:r w:rsidRPr="005039E3">
        <w:t xml:space="preserve"> is to cause a </w:t>
      </w:r>
      <w:r w:rsidRPr="005039E3">
        <w:rPr>
          <w:b/>
          <w:i/>
        </w:rPr>
        <w:t>Special Register of Warrants</w:t>
      </w:r>
      <w:r w:rsidRPr="005039E3">
        <w:t xml:space="preserve"> to be kept.</w:t>
      </w:r>
    </w:p>
    <w:p w:rsidR="002678F2" w:rsidRPr="005039E3" w:rsidRDefault="002678F2" w:rsidP="002678F2">
      <w:pPr>
        <w:pStyle w:val="SubsectionHead"/>
      </w:pPr>
      <w:r w:rsidRPr="005039E3">
        <w:t>Contents of Register</w:t>
      </w:r>
    </w:p>
    <w:p w:rsidR="002678F2" w:rsidRPr="005039E3" w:rsidRDefault="002678F2" w:rsidP="002678F2">
      <w:pPr>
        <w:pStyle w:val="subsection"/>
      </w:pPr>
      <w:r w:rsidRPr="005039E3">
        <w:tab/>
        <w:t>(2)</w:t>
      </w:r>
      <w:r w:rsidRPr="005039E3">
        <w:tab/>
        <w:t xml:space="preserve">The </w:t>
      </w:r>
      <w:r w:rsidR="00992D3D" w:rsidRPr="005039E3">
        <w:t>Secretary of the Department</w:t>
      </w:r>
      <w:r w:rsidRPr="005039E3">
        <w:t xml:space="preserve"> is to cause to be recorded in the Special Register the following particulars in relation to each registrable expired warrant:</w:t>
      </w:r>
    </w:p>
    <w:p w:rsidR="002678F2" w:rsidRPr="005039E3" w:rsidRDefault="002678F2" w:rsidP="002678F2">
      <w:pPr>
        <w:pStyle w:val="paragraph"/>
      </w:pPr>
      <w:r w:rsidRPr="005039E3">
        <w:tab/>
        <w:t>(a)</w:t>
      </w:r>
      <w:r w:rsidRPr="005039E3">
        <w:tab/>
        <w:t>the date of issue of the warrant;</w:t>
      </w:r>
    </w:p>
    <w:p w:rsidR="002678F2" w:rsidRPr="005039E3" w:rsidRDefault="002678F2" w:rsidP="002678F2">
      <w:pPr>
        <w:pStyle w:val="paragraph"/>
      </w:pPr>
      <w:r w:rsidRPr="005039E3">
        <w:tab/>
        <w:t>(b)</w:t>
      </w:r>
      <w:r w:rsidRPr="005039E3">
        <w:tab/>
        <w:t>the Judge or nominated AAT member who issued the warrant;</w:t>
      </w:r>
    </w:p>
    <w:p w:rsidR="002678F2" w:rsidRPr="005039E3" w:rsidRDefault="002678F2" w:rsidP="002678F2">
      <w:pPr>
        <w:pStyle w:val="paragraph"/>
      </w:pPr>
      <w:r w:rsidRPr="005039E3">
        <w:tab/>
        <w:t>(c)</w:t>
      </w:r>
      <w:r w:rsidRPr="005039E3">
        <w:tab/>
        <w:t>the agency to which the warrant was issued;</w:t>
      </w:r>
    </w:p>
    <w:p w:rsidR="002678F2" w:rsidRPr="005039E3" w:rsidRDefault="002678F2" w:rsidP="002678F2">
      <w:pPr>
        <w:pStyle w:val="paragraph"/>
      </w:pPr>
      <w:r w:rsidRPr="005039E3">
        <w:tab/>
        <w:t>(d)</w:t>
      </w:r>
      <w:r w:rsidRPr="005039E3">
        <w:tab/>
        <w:t>in the case of a telecommunications service warrant:</w:t>
      </w:r>
    </w:p>
    <w:p w:rsidR="002678F2" w:rsidRPr="005039E3" w:rsidRDefault="002678F2" w:rsidP="002678F2">
      <w:pPr>
        <w:pStyle w:val="paragraphsub"/>
      </w:pPr>
      <w:r w:rsidRPr="005039E3">
        <w:tab/>
        <w:t>(i)</w:t>
      </w:r>
      <w:r w:rsidRPr="005039E3">
        <w:tab/>
        <w:t>the telecommunications service to which the warrant related; and</w:t>
      </w:r>
    </w:p>
    <w:p w:rsidR="002678F2" w:rsidRPr="005039E3" w:rsidRDefault="002678F2" w:rsidP="002678F2">
      <w:pPr>
        <w:pStyle w:val="paragraphsub"/>
      </w:pPr>
      <w:r w:rsidRPr="005039E3">
        <w:tab/>
        <w:t>(ii)</w:t>
      </w:r>
      <w:r w:rsidRPr="005039E3">
        <w:tab/>
        <w:t>the name of the person specified in the warrant as a person using or likely to use the telecommunications service; and</w:t>
      </w:r>
    </w:p>
    <w:p w:rsidR="002678F2" w:rsidRPr="005039E3" w:rsidRDefault="002678F2" w:rsidP="002678F2">
      <w:pPr>
        <w:pStyle w:val="paragraph"/>
      </w:pPr>
      <w:r w:rsidRPr="005039E3">
        <w:tab/>
        <w:t>(e)</w:t>
      </w:r>
      <w:r w:rsidRPr="005039E3">
        <w:tab/>
        <w:t>in the case of a named person warrant:</w:t>
      </w:r>
    </w:p>
    <w:p w:rsidR="002678F2" w:rsidRPr="005039E3" w:rsidRDefault="002678F2" w:rsidP="002678F2">
      <w:pPr>
        <w:pStyle w:val="paragraphsub"/>
      </w:pPr>
      <w:r w:rsidRPr="005039E3">
        <w:tab/>
        <w:t>(i)</w:t>
      </w:r>
      <w:r w:rsidRPr="005039E3">
        <w:tab/>
        <w:t>the name of the person to whom the warrant related; and</w:t>
      </w:r>
    </w:p>
    <w:p w:rsidR="002678F2" w:rsidRPr="005039E3" w:rsidRDefault="002678F2" w:rsidP="002678F2">
      <w:pPr>
        <w:pStyle w:val="paragraphsub"/>
      </w:pPr>
      <w:r w:rsidRPr="005039E3">
        <w:tab/>
        <w:t>(ii)</w:t>
      </w:r>
      <w:r w:rsidRPr="005039E3">
        <w:tab/>
        <w:t>each telecommunications service that is specified in the warrant, or in relation to which interceptions authorised by the warrant have occurred; and</w:t>
      </w:r>
    </w:p>
    <w:p w:rsidR="002678F2" w:rsidRPr="005039E3" w:rsidRDefault="002678F2" w:rsidP="002678F2">
      <w:pPr>
        <w:pStyle w:val="paragraph"/>
      </w:pPr>
      <w:r w:rsidRPr="005039E3">
        <w:tab/>
        <w:t>(f)</w:t>
      </w:r>
      <w:r w:rsidRPr="005039E3">
        <w:tab/>
        <w:t>the period for which the warrant was in force;</w:t>
      </w:r>
    </w:p>
    <w:p w:rsidR="002678F2" w:rsidRPr="005039E3" w:rsidRDefault="002678F2" w:rsidP="002678F2">
      <w:pPr>
        <w:pStyle w:val="paragraph"/>
      </w:pPr>
      <w:r w:rsidRPr="005039E3">
        <w:tab/>
        <w:t>(g)</w:t>
      </w:r>
      <w:r w:rsidRPr="005039E3">
        <w:tab/>
      </w:r>
      <w:r w:rsidR="00757E92" w:rsidRPr="005039E3">
        <w:t>in the case of a warrant issued under subsection</w:t>
      </w:r>
      <w:r w:rsidR="005039E3">
        <w:t> </w:t>
      </w:r>
      <w:r w:rsidR="00757E92" w:rsidRPr="005039E3">
        <w:t>46(1) or 46A(1), or issued under section</w:t>
      </w:r>
      <w:r w:rsidR="005039E3">
        <w:t> </w:t>
      </w:r>
      <w:r w:rsidR="00757E92" w:rsidRPr="005039E3">
        <w:t>48 in the circumstances mentioned in subsection</w:t>
      </w:r>
      <w:r w:rsidR="005039E3">
        <w:t> </w:t>
      </w:r>
      <w:r w:rsidR="00757E92" w:rsidRPr="005039E3">
        <w:t>46(1)—</w:t>
      </w:r>
      <w:r w:rsidRPr="005039E3">
        <w:t>each serious offence in relation to which the Judge or nominated AAT member who issued the warrant was satisfied, on the application for the warrant, as mentioned in:</w:t>
      </w:r>
    </w:p>
    <w:p w:rsidR="00275675" w:rsidRPr="005039E3" w:rsidRDefault="00275675" w:rsidP="00275675">
      <w:pPr>
        <w:pStyle w:val="paragraphsub"/>
      </w:pPr>
      <w:r w:rsidRPr="005039E3">
        <w:tab/>
        <w:t>(i)</w:t>
      </w:r>
      <w:r w:rsidRPr="005039E3">
        <w:tab/>
        <w:t>in the case of a warrant under section</w:t>
      </w:r>
      <w:r w:rsidR="005039E3">
        <w:t> </w:t>
      </w:r>
      <w:r w:rsidRPr="005039E3">
        <w:t>48—paragraph</w:t>
      </w:r>
      <w:r w:rsidR="005039E3">
        <w:t> </w:t>
      </w:r>
      <w:r w:rsidRPr="005039E3">
        <w:t>46(1)(d); or</w:t>
      </w:r>
    </w:p>
    <w:p w:rsidR="002678F2" w:rsidRPr="005039E3" w:rsidRDefault="002678F2" w:rsidP="002678F2">
      <w:pPr>
        <w:pStyle w:val="paragraphsub"/>
      </w:pPr>
      <w:r w:rsidRPr="005039E3">
        <w:tab/>
        <w:t>(ii)</w:t>
      </w:r>
      <w:r w:rsidRPr="005039E3">
        <w:tab/>
        <w:t>otherwise—paragraph</w:t>
      </w:r>
      <w:r w:rsidR="005039E3">
        <w:t> </w:t>
      </w:r>
      <w:r w:rsidRPr="005039E3">
        <w:t>46(1)(d) or 46A(1)(d), as the case requires</w:t>
      </w:r>
      <w:r w:rsidR="00C904DE" w:rsidRPr="005039E3">
        <w:t>;</w:t>
      </w:r>
    </w:p>
    <w:p w:rsidR="00C904DE" w:rsidRPr="005039E3" w:rsidRDefault="00C904DE" w:rsidP="009B4CB4">
      <w:pPr>
        <w:pStyle w:val="paragraph"/>
      </w:pPr>
      <w:r w:rsidRPr="005039E3">
        <w:tab/>
        <w:t>(h)</w:t>
      </w:r>
      <w:r w:rsidRPr="005039E3">
        <w:tab/>
        <w:t>in the case of a control order warrant—the name of the person to whom the relevant control order relates.</w:t>
      </w:r>
    </w:p>
    <w:p w:rsidR="002678F2" w:rsidRPr="005039E3" w:rsidRDefault="002678F2" w:rsidP="002678F2">
      <w:pPr>
        <w:pStyle w:val="notetext"/>
      </w:pPr>
      <w:r w:rsidRPr="005039E3">
        <w:t>Note:</w:t>
      </w:r>
      <w:r w:rsidRPr="005039E3">
        <w:tab/>
      </w:r>
      <w:r w:rsidRPr="005039E3">
        <w:rPr>
          <w:b/>
          <w:i/>
        </w:rPr>
        <w:t>Registrable expired warrant</w:t>
      </w:r>
      <w:r w:rsidRPr="005039E3">
        <w:t xml:space="preserve"> is defined by </w:t>
      </w:r>
      <w:r w:rsidR="005039E3">
        <w:t>subsections (</w:t>
      </w:r>
      <w:r w:rsidRPr="005039E3">
        <w:t>3) and (4).</w:t>
      </w:r>
    </w:p>
    <w:p w:rsidR="002678F2" w:rsidRPr="005039E3" w:rsidRDefault="002678F2" w:rsidP="002678F2">
      <w:pPr>
        <w:pStyle w:val="SubsectionHead"/>
      </w:pPr>
      <w:r w:rsidRPr="005039E3">
        <w:t>Registrable expired warrant—original warrant renewed</w:t>
      </w:r>
    </w:p>
    <w:p w:rsidR="002678F2" w:rsidRPr="005039E3" w:rsidRDefault="002678F2" w:rsidP="002678F2">
      <w:pPr>
        <w:pStyle w:val="subsection"/>
      </w:pPr>
      <w:r w:rsidRPr="005039E3">
        <w:tab/>
        <w:t>(3)</w:t>
      </w:r>
      <w:r w:rsidRPr="005039E3">
        <w:tab/>
        <w:t>For the purposes of this section, if:</w:t>
      </w:r>
    </w:p>
    <w:p w:rsidR="002678F2" w:rsidRPr="005039E3" w:rsidRDefault="002678F2" w:rsidP="002678F2">
      <w:pPr>
        <w:pStyle w:val="paragraph"/>
      </w:pPr>
      <w:r w:rsidRPr="005039E3">
        <w:tab/>
        <w:t>(a)</w:t>
      </w:r>
      <w:r w:rsidRPr="005039E3">
        <w:tab/>
        <w:t xml:space="preserve">a </w:t>
      </w:r>
      <w:r w:rsidR="008F38B2" w:rsidRPr="005039E3">
        <w:t>Part</w:t>
      </w:r>
      <w:r w:rsidR="005039E3">
        <w:t> </w:t>
      </w:r>
      <w:r w:rsidR="008F38B2" w:rsidRPr="005039E3">
        <w:t>2</w:t>
      </w:r>
      <w:r w:rsidR="005039E3">
        <w:noBreakHyphen/>
      </w:r>
      <w:r w:rsidR="008F38B2" w:rsidRPr="005039E3">
        <w:t>5 warrant</w:t>
      </w:r>
      <w:r w:rsidR="00DB1198" w:rsidRPr="005039E3">
        <w:t xml:space="preserve"> has been issued</w:t>
      </w:r>
      <w:r w:rsidRPr="005039E3">
        <w:t>; and</w:t>
      </w:r>
    </w:p>
    <w:p w:rsidR="002678F2" w:rsidRPr="005039E3" w:rsidRDefault="002678F2" w:rsidP="002678F2">
      <w:pPr>
        <w:pStyle w:val="paragraph"/>
      </w:pPr>
      <w:r w:rsidRPr="005039E3">
        <w:tab/>
        <w:t>(b)</w:t>
      </w:r>
      <w:r w:rsidRPr="005039E3">
        <w:tab/>
        <w:t>the warrant was an original warrant; and</w:t>
      </w:r>
    </w:p>
    <w:p w:rsidR="002678F2" w:rsidRPr="005039E3" w:rsidRDefault="002678F2" w:rsidP="002678F2">
      <w:pPr>
        <w:pStyle w:val="paragraph"/>
      </w:pPr>
      <w:r w:rsidRPr="005039E3">
        <w:tab/>
        <w:t>(c)</w:t>
      </w:r>
      <w:r w:rsidRPr="005039E3">
        <w:tab/>
        <w:t>there were one or more renewals of the warrant; and</w:t>
      </w:r>
    </w:p>
    <w:p w:rsidR="002678F2" w:rsidRPr="005039E3" w:rsidRDefault="002678F2" w:rsidP="002678F2">
      <w:pPr>
        <w:pStyle w:val="paragraph"/>
      </w:pPr>
      <w:r w:rsidRPr="005039E3">
        <w:tab/>
        <w:t>(d)</w:t>
      </w:r>
      <w:r w:rsidRPr="005039E3">
        <w:tab/>
        <w:t xml:space="preserve">at the end of the period of 3 months after the time (the </w:t>
      </w:r>
      <w:r w:rsidRPr="005039E3">
        <w:rPr>
          <w:b/>
          <w:i/>
        </w:rPr>
        <w:t>cessation time</w:t>
      </w:r>
      <w:r w:rsidRPr="005039E3">
        <w:t>) when the last renewal of the warrant ceased to be in force, no criminal proceedings had been instituted, or were likely to be instituted, against a person on the basis of information obtained as a result of intercepting a communication under:</w:t>
      </w:r>
    </w:p>
    <w:p w:rsidR="002678F2" w:rsidRPr="005039E3" w:rsidRDefault="002678F2" w:rsidP="002678F2">
      <w:pPr>
        <w:pStyle w:val="paragraphsub"/>
      </w:pPr>
      <w:r w:rsidRPr="005039E3">
        <w:tab/>
        <w:t>(i)</w:t>
      </w:r>
      <w:r w:rsidRPr="005039E3">
        <w:tab/>
        <w:t>the warrant; or</w:t>
      </w:r>
    </w:p>
    <w:p w:rsidR="002678F2" w:rsidRPr="005039E3" w:rsidRDefault="002678F2" w:rsidP="002678F2">
      <w:pPr>
        <w:pStyle w:val="paragraphsub"/>
      </w:pPr>
      <w:r w:rsidRPr="005039E3">
        <w:tab/>
        <w:t>(ii)</w:t>
      </w:r>
      <w:r w:rsidRPr="005039E3">
        <w:tab/>
        <w:t>a renewal of the warrant; and</w:t>
      </w:r>
    </w:p>
    <w:p w:rsidR="002678F2" w:rsidRPr="005039E3" w:rsidRDefault="002678F2" w:rsidP="002678F2">
      <w:pPr>
        <w:pStyle w:val="paragraph"/>
      </w:pPr>
      <w:r w:rsidRPr="005039E3">
        <w:tab/>
        <w:t>(e)</w:t>
      </w:r>
      <w:r w:rsidRPr="005039E3">
        <w:tab/>
        <w:t>the cessation time is after the commencement of this section;</w:t>
      </w:r>
    </w:p>
    <w:p w:rsidR="002678F2" w:rsidRPr="005039E3" w:rsidRDefault="002678F2" w:rsidP="002678F2">
      <w:pPr>
        <w:pStyle w:val="subsection2"/>
      </w:pPr>
      <w:r w:rsidRPr="005039E3">
        <w:t xml:space="preserve">the warrant, and each renewal of the warrant, becomes a </w:t>
      </w:r>
      <w:r w:rsidRPr="005039E3">
        <w:rPr>
          <w:b/>
          <w:i/>
        </w:rPr>
        <w:t>registrable expired warrant</w:t>
      </w:r>
      <w:r w:rsidRPr="005039E3">
        <w:t xml:space="preserve"> at the end of that period.</w:t>
      </w:r>
    </w:p>
    <w:p w:rsidR="002678F2" w:rsidRPr="005039E3" w:rsidRDefault="002678F2" w:rsidP="002678F2">
      <w:pPr>
        <w:pStyle w:val="SubsectionHead"/>
      </w:pPr>
      <w:r w:rsidRPr="005039E3">
        <w:t>Registrable expired warrant—original warrant not renewed</w:t>
      </w:r>
    </w:p>
    <w:p w:rsidR="002678F2" w:rsidRPr="005039E3" w:rsidRDefault="002678F2" w:rsidP="002678F2">
      <w:pPr>
        <w:pStyle w:val="subsection"/>
      </w:pPr>
      <w:r w:rsidRPr="005039E3">
        <w:tab/>
        <w:t>(4)</w:t>
      </w:r>
      <w:r w:rsidRPr="005039E3">
        <w:tab/>
        <w:t>For the purposes of this section, if:</w:t>
      </w:r>
    </w:p>
    <w:p w:rsidR="002678F2" w:rsidRPr="005039E3" w:rsidRDefault="002678F2" w:rsidP="002678F2">
      <w:pPr>
        <w:pStyle w:val="paragraph"/>
      </w:pPr>
      <w:r w:rsidRPr="005039E3">
        <w:tab/>
        <w:t>(a)</w:t>
      </w:r>
      <w:r w:rsidRPr="005039E3">
        <w:tab/>
        <w:t xml:space="preserve">a </w:t>
      </w:r>
      <w:r w:rsidR="00F83836" w:rsidRPr="005039E3">
        <w:t>Part</w:t>
      </w:r>
      <w:r w:rsidR="005039E3">
        <w:t> </w:t>
      </w:r>
      <w:r w:rsidR="00F83836" w:rsidRPr="005039E3">
        <w:t>2</w:t>
      </w:r>
      <w:r w:rsidR="005039E3">
        <w:noBreakHyphen/>
      </w:r>
      <w:r w:rsidR="00F83836" w:rsidRPr="005039E3">
        <w:t>5 warrant</w:t>
      </w:r>
      <w:r w:rsidR="00DB1198" w:rsidRPr="005039E3">
        <w:t xml:space="preserve"> has been issued</w:t>
      </w:r>
      <w:r w:rsidRPr="005039E3">
        <w:t>; and</w:t>
      </w:r>
    </w:p>
    <w:p w:rsidR="002678F2" w:rsidRPr="005039E3" w:rsidRDefault="002678F2" w:rsidP="002678F2">
      <w:pPr>
        <w:pStyle w:val="paragraph"/>
      </w:pPr>
      <w:r w:rsidRPr="005039E3">
        <w:tab/>
        <w:t>(b)</w:t>
      </w:r>
      <w:r w:rsidRPr="005039E3">
        <w:tab/>
        <w:t>the warrant was an original warrant; and</w:t>
      </w:r>
    </w:p>
    <w:p w:rsidR="002678F2" w:rsidRPr="005039E3" w:rsidRDefault="002678F2" w:rsidP="002678F2">
      <w:pPr>
        <w:pStyle w:val="paragraph"/>
      </w:pPr>
      <w:r w:rsidRPr="005039E3">
        <w:tab/>
        <w:t>(c)</w:t>
      </w:r>
      <w:r w:rsidRPr="005039E3">
        <w:tab/>
        <w:t>no renewal of the warrant was issued; and</w:t>
      </w:r>
    </w:p>
    <w:p w:rsidR="002678F2" w:rsidRPr="005039E3" w:rsidRDefault="002678F2" w:rsidP="002678F2">
      <w:pPr>
        <w:pStyle w:val="paragraph"/>
      </w:pPr>
      <w:r w:rsidRPr="005039E3">
        <w:tab/>
        <w:t>(d)</w:t>
      </w:r>
      <w:r w:rsidRPr="005039E3">
        <w:tab/>
        <w:t xml:space="preserve">at the end of the period of 3 months after the time (the </w:t>
      </w:r>
      <w:r w:rsidRPr="005039E3">
        <w:rPr>
          <w:b/>
          <w:i/>
        </w:rPr>
        <w:t>cessation time</w:t>
      </w:r>
      <w:r w:rsidRPr="005039E3">
        <w:t>) when the warrant ceased to be in force, no criminal proceedings had been instituted, or were likely to be instituted, against a person on the basis of information obtained as a result of intercepting a communication under the warrant; and</w:t>
      </w:r>
    </w:p>
    <w:p w:rsidR="002678F2" w:rsidRPr="005039E3" w:rsidRDefault="002678F2" w:rsidP="002678F2">
      <w:pPr>
        <w:pStyle w:val="paragraph"/>
      </w:pPr>
      <w:r w:rsidRPr="005039E3">
        <w:tab/>
        <w:t>(e)</w:t>
      </w:r>
      <w:r w:rsidRPr="005039E3">
        <w:tab/>
        <w:t>the cessation time is after the commencement of this section;</w:t>
      </w:r>
    </w:p>
    <w:p w:rsidR="002678F2" w:rsidRPr="005039E3" w:rsidRDefault="002678F2" w:rsidP="002678F2">
      <w:pPr>
        <w:pStyle w:val="subsection2"/>
      </w:pPr>
      <w:r w:rsidRPr="005039E3">
        <w:t xml:space="preserve">the warrant becomes a </w:t>
      </w:r>
      <w:r w:rsidRPr="005039E3">
        <w:rPr>
          <w:b/>
          <w:i/>
        </w:rPr>
        <w:t>registrable expired warrant</w:t>
      </w:r>
      <w:r w:rsidRPr="005039E3">
        <w:t xml:space="preserve"> at the end of that period.</w:t>
      </w:r>
    </w:p>
    <w:p w:rsidR="002678F2" w:rsidRPr="005039E3" w:rsidRDefault="002678F2" w:rsidP="002678F2">
      <w:pPr>
        <w:pStyle w:val="SubsectionHead"/>
      </w:pPr>
      <w:r w:rsidRPr="005039E3">
        <w:t>Interpretation—criminal proceedings supported by intercepted information</w:t>
      </w:r>
    </w:p>
    <w:p w:rsidR="002678F2" w:rsidRPr="005039E3" w:rsidRDefault="002678F2" w:rsidP="002678F2">
      <w:pPr>
        <w:pStyle w:val="subsection"/>
      </w:pPr>
      <w:r w:rsidRPr="005039E3">
        <w:tab/>
        <w:t>(5)</w:t>
      </w:r>
      <w:r w:rsidRPr="005039E3">
        <w:tab/>
        <w:t>A reference in this section to criminal proceedings that had been, or were likely to be, instituted on the basis of information obtained as a result of intercepting a communication under a warrant includes a reference to criminal proceedings that were, or were likely to be, supported by information obtained as a result of intercepting a communication under a warrant.</w:t>
      </w:r>
    </w:p>
    <w:p w:rsidR="002678F2" w:rsidRPr="005039E3" w:rsidRDefault="002678F2" w:rsidP="002678F2">
      <w:pPr>
        <w:pStyle w:val="ActHead5"/>
      </w:pPr>
      <w:bookmarkStart w:id="157" w:name="_Toc34385349"/>
      <w:r w:rsidRPr="005039E3">
        <w:rPr>
          <w:rStyle w:val="CharSectno"/>
        </w:rPr>
        <w:t>81D</w:t>
      </w:r>
      <w:r w:rsidRPr="005039E3">
        <w:t xml:space="preserve">  Regular submission of Special Register to Minister</w:t>
      </w:r>
      <w:bookmarkEnd w:id="157"/>
    </w:p>
    <w:p w:rsidR="00992D3D" w:rsidRPr="005039E3" w:rsidRDefault="00992D3D" w:rsidP="00992D3D">
      <w:pPr>
        <w:pStyle w:val="SubsectionHead"/>
      </w:pPr>
      <w:r w:rsidRPr="005039E3">
        <w:t>Original submission</w:t>
      </w:r>
    </w:p>
    <w:p w:rsidR="00992D3D" w:rsidRPr="005039E3" w:rsidRDefault="00992D3D" w:rsidP="00992D3D">
      <w:pPr>
        <w:pStyle w:val="subsection"/>
      </w:pPr>
      <w:r w:rsidRPr="005039E3">
        <w:tab/>
        <w:t>(1)</w:t>
      </w:r>
      <w:r w:rsidRPr="005039E3">
        <w:tab/>
        <w:t>Within 3 months after the commencement of Schedule</w:t>
      </w:r>
      <w:r w:rsidR="005039E3">
        <w:t> </w:t>
      </w:r>
      <w:r w:rsidRPr="005039E3">
        <w:t xml:space="preserve">5 to the </w:t>
      </w:r>
      <w:r w:rsidRPr="005039E3">
        <w:rPr>
          <w:i/>
        </w:rPr>
        <w:t>Telecommunications (Interception) Amendment Act 2006</w:t>
      </w:r>
      <w:r w:rsidRPr="005039E3">
        <w:t>, the Secretary of the Department must deliver the Special Register to the Minister for inspection by the Minister.</w:t>
      </w:r>
    </w:p>
    <w:p w:rsidR="002678F2" w:rsidRPr="005039E3" w:rsidRDefault="002678F2" w:rsidP="002678F2">
      <w:pPr>
        <w:pStyle w:val="SubsectionHead"/>
      </w:pPr>
      <w:r w:rsidRPr="005039E3">
        <w:t>Subsequent submissions</w:t>
      </w:r>
    </w:p>
    <w:p w:rsidR="002678F2" w:rsidRPr="005039E3" w:rsidRDefault="002678F2" w:rsidP="002678F2">
      <w:pPr>
        <w:pStyle w:val="subsection"/>
      </w:pPr>
      <w:r w:rsidRPr="005039E3">
        <w:tab/>
        <w:t>(2)</w:t>
      </w:r>
      <w:r w:rsidRPr="005039E3">
        <w:tab/>
        <w:t xml:space="preserve">Once at least within each succeeding period of 3 months, the </w:t>
      </w:r>
      <w:r w:rsidR="00992D3D" w:rsidRPr="005039E3">
        <w:t>Secretary of the Department</w:t>
      </w:r>
      <w:r w:rsidRPr="005039E3">
        <w:t xml:space="preserve"> must deliver to the Minister, for inspection by the Minister, any part of the Special Register that represents information recorded since the Special Register, or any part of the Special Register, was last delivered to the Minister.</w:t>
      </w:r>
    </w:p>
    <w:p w:rsidR="002678F2" w:rsidRPr="005039E3" w:rsidRDefault="002678F2" w:rsidP="002678F2">
      <w:pPr>
        <w:pStyle w:val="SubsectionHead"/>
      </w:pPr>
      <w:r w:rsidRPr="005039E3">
        <w:t>Special Register and General Register to be delivered at the same time</w:t>
      </w:r>
    </w:p>
    <w:p w:rsidR="002678F2" w:rsidRPr="005039E3" w:rsidRDefault="002678F2" w:rsidP="002678F2">
      <w:pPr>
        <w:pStyle w:val="subsection"/>
      </w:pPr>
      <w:r w:rsidRPr="005039E3">
        <w:tab/>
        <w:t>(3)</w:t>
      </w:r>
      <w:r w:rsidRPr="005039E3">
        <w:tab/>
        <w:t xml:space="preserve">As far as is practicable, the </w:t>
      </w:r>
      <w:r w:rsidR="00992D3D" w:rsidRPr="005039E3">
        <w:t>Secretary of the Department</w:t>
      </w:r>
      <w:r w:rsidRPr="005039E3">
        <w:t xml:space="preserve"> is to ensure that delivery of the Special Register, or a part of the Special Register, as the case requires, takes place at the same time as the delivery of a part of the General Register under subsection</w:t>
      </w:r>
      <w:r w:rsidR="005039E3">
        <w:t> </w:t>
      </w:r>
      <w:r w:rsidRPr="005039E3">
        <w:t>81B(2).</w:t>
      </w:r>
    </w:p>
    <w:p w:rsidR="002678F2" w:rsidRPr="005039E3" w:rsidRDefault="002678F2" w:rsidP="002678F2">
      <w:pPr>
        <w:pStyle w:val="ActHead5"/>
      </w:pPr>
      <w:bookmarkStart w:id="158" w:name="_Toc34385350"/>
      <w:r w:rsidRPr="005039E3">
        <w:rPr>
          <w:rStyle w:val="CharSectno"/>
        </w:rPr>
        <w:t>81E</w:t>
      </w:r>
      <w:r w:rsidRPr="005039E3">
        <w:t xml:space="preserve">  Provision of information by eligible authorities</w:t>
      </w:r>
      <w:bookmarkEnd w:id="158"/>
    </w:p>
    <w:p w:rsidR="002678F2" w:rsidRPr="005039E3" w:rsidRDefault="002678F2" w:rsidP="002678F2">
      <w:pPr>
        <w:pStyle w:val="SubsectionHead"/>
      </w:pPr>
      <w:r w:rsidRPr="005039E3">
        <w:t>When section applies</w:t>
      </w:r>
    </w:p>
    <w:p w:rsidR="002678F2" w:rsidRPr="005039E3" w:rsidRDefault="002678F2" w:rsidP="002678F2">
      <w:pPr>
        <w:pStyle w:val="subsection"/>
      </w:pPr>
      <w:r w:rsidRPr="005039E3">
        <w:tab/>
        <w:t>(1)</w:t>
      </w:r>
      <w:r w:rsidRPr="005039E3">
        <w:tab/>
        <w:t>This section applies to an eligible authority of a State if the eligible authority is an agency.</w:t>
      </w:r>
    </w:p>
    <w:p w:rsidR="002678F2" w:rsidRPr="005039E3" w:rsidRDefault="00992D3D" w:rsidP="002678F2">
      <w:pPr>
        <w:pStyle w:val="SubsectionHead"/>
      </w:pPr>
      <w:r w:rsidRPr="005039E3">
        <w:t xml:space="preserve">Secretary </w:t>
      </w:r>
      <w:r w:rsidR="002678F2" w:rsidRPr="005039E3">
        <w:t>may require information</w:t>
      </w:r>
    </w:p>
    <w:p w:rsidR="002678F2" w:rsidRPr="005039E3" w:rsidRDefault="002678F2" w:rsidP="002678F2">
      <w:pPr>
        <w:pStyle w:val="subsection"/>
      </w:pPr>
      <w:r w:rsidRPr="005039E3">
        <w:tab/>
        <w:t>(2)</w:t>
      </w:r>
      <w:r w:rsidRPr="005039E3">
        <w:tab/>
        <w:t xml:space="preserve">The </w:t>
      </w:r>
      <w:r w:rsidR="00992D3D" w:rsidRPr="005039E3">
        <w:t>Secretary of the Department</w:t>
      </w:r>
      <w:r w:rsidRPr="005039E3">
        <w:t xml:space="preserve"> may, by written notice given to the chief officer of the eligible authority, require the chief officer to give the </w:t>
      </w:r>
      <w:r w:rsidR="00992D3D" w:rsidRPr="005039E3">
        <w:t>Secretary</w:t>
      </w:r>
      <w:r w:rsidRPr="005039E3">
        <w:t xml:space="preserve"> such information as the </w:t>
      </w:r>
      <w:r w:rsidR="00992D3D" w:rsidRPr="005039E3">
        <w:t>Secretary</w:t>
      </w:r>
      <w:r w:rsidRPr="005039E3">
        <w:t xml:space="preserve"> requires for the purposes of complying with the obligations imposed on him or her by section</w:t>
      </w:r>
      <w:r w:rsidR="005039E3">
        <w:t> </w:t>
      </w:r>
      <w:r w:rsidRPr="005039E3">
        <w:t>81C.</w:t>
      </w:r>
    </w:p>
    <w:p w:rsidR="002678F2" w:rsidRPr="005039E3" w:rsidRDefault="002678F2" w:rsidP="002678F2">
      <w:pPr>
        <w:pStyle w:val="SubsectionHead"/>
      </w:pPr>
      <w:r w:rsidRPr="005039E3">
        <w:t>Information to be given</w:t>
      </w:r>
    </w:p>
    <w:p w:rsidR="002678F2" w:rsidRPr="005039E3" w:rsidRDefault="002678F2" w:rsidP="002678F2">
      <w:pPr>
        <w:pStyle w:val="subsection"/>
      </w:pPr>
      <w:r w:rsidRPr="005039E3">
        <w:tab/>
        <w:t>(3)</w:t>
      </w:r>
      <w:r w:rsidRPr="005039E3">
        <w:tab/>
        <w:t>The chief officer must give the information within the period, and in the manner, specified in the notice.</w:t>
      </w:r>
    </w:p>
    <w:p w:rsidR="002678F2" w:rsidRPr="005039E3" w:rsidRDefault="002678F2" w:rsidP="002678F2">
      <w:pPr>
        <w:pStyle w:val="ActHead5"/>
      </w:pPr>
      <w:bookmarkStart w:id="159" w:name="_Toc34385351"/>
      <w:r w:rsidRPr="005039E3">
        <w:rPr>
          <w:rStyle w:val="CharSectno"/>
        </w:rPr>
        <w:t>83</w:t>
      </w:r>
      <w:r w:rsidRPr="005039E3">
        <w:t xml:space="preserve">  Inspections</w:t>
      </w:r>
      <w:bookmarkEnd w:id="159"/>
    </w:p>
    <w:p w:rsidR="002678F2" w:rsidRPr="005039E3" w:rsidRDefault="002678F2" w:rsidP="002678F2">
      <w:pPr>
        <w:pStyle w:val="subsection"/>
      </w:pPr>
      <w:r w:rsidRPr="005039E3">
        <w:tab/>
        <w:t>(1)</w:t>
      </w:r>
      <w:r w:rsidRPr="005039E3">
        <w:tab/>
        <w:t>The Ombudsman shall inspect the records of each Commonwealth agency:</w:t>
      </w:r>
    </w:p>
    <w:p w:rsidR="002678F2" w:rsidRPr="005039E3" w:rsidRDefault="002678F2" w:rsidP="002678F2">
      <w:pPr>
        <w:pStyle w:val="paragraph"/>
      </w:pPr>
      <w:r w:rsidRPr="005039E3">
        <w:tab/>
        <w:t>(a)</w:t>
      </w:r>
      <w:r w:rsidRPr="005039E3">
        <w:tab/>
        <w:t xml:space="preserve">at least twice during the period beginning at the commencement of this </w:t>
      </w:r>
      <w:r w:rsidR="00080F0E" w:rsidRPr="005039E3">
        <w:t>Part</w:t>
      </w:r>
      <w:r w:rsidR="00DD1FDB" w:rsidRPr="005039E3">
        <w:t xml:space="preserve"> </w:t>
      </w:r>
      <w:r w:rsidRPr="005039E3">
        <w:t>and ending on 30</w:t>
      </w:r>
      <w:r w:rsidR="005039E3">
        <w:t> </w:t>
      </w:r>
      <w:r w:rsidRPr="005039E3">
        <w:t>June 1988; and</w:t>
      </w:r>
    </w:p>
    <w:p w:rsidR="002678F2" w:rsidRPr="005039E3" w:rsidRDefault="002678F2" w:rsidP="002678F2">
      <w:pPr>
        <w:pStyle w:val="paragraph"/>
        <w:keepNext/>
        <w:keepLines/>
      </w:pPr>
      <w:r w:rsidRPr="005039E3">
        <w:tab/>
        <w:t>(b)</w:t>
      </w:r>
      <w:r w:rsidRPr="005039E3">
        <w:tab/>
        <w:t>at least twice during each financial year beginning on or after 1</w:t>
      </w:r>
      <w:r w:rsidR="005039E3">
        <w:t> </w:t>
      </w:r>
      <w:r w:rsidRPr="005039E3">
        <w:t>July 1988;</w:t>
      </w:r>
    </w:p>
    <w:p w:rsidR="002678F2" w:rsidRPr="005039E3" w:rsidRDefault="002678F2" w:rsidP="002678F2">
      <w:pPr>
        <w:pStyle w:val="subsection2"/>
      </w:pPr>
      <w:r w:rsidRPr="005039E3">
        <w:t>in order to ascertain the extent to which the agency’s officers have complied with sections</w:t>
      </w:r>
      <w:r w:rsidR="005039E3">
        <w:t> </w:t>
      </w:r>
      <w:r w:rsidRPr="005039E3">
        <w:t xml:space="preserve">79, </w:t>
      </w:r>
      <w:r w:rsidR="00DE17E2" w:rsidRPr="005039E3">
        <w:t xml:space="preserve">79AA, </w:t>
      </w:r>
      <w:r w:rsidRPr="005039E3">
        <w:t xml:space="preserve">80 and 81 since that commencement, or since the last inspection under this </w:t>
      </w:r>
      <w:r w:rsidR="00080F0E" w:rsidRPr="005039E3">
        <w:t>Part</w:t>
      </w:r>
      <w:r w:rsidR="00DD1FDB" w:rsidRPr="005039E3">
        <w:t xml:space="preserve"> </w:t>
      </w:r>
      <w:r w:rsidRPr="005039E3">
        <w:t>of the agency’s records, as the case requires.</w:t>
      </w:r>
    </w:p>
    <w:p w:rsidR="002678F2" w:rsidRPr="005039E3" w:rsidRDefault="002678F2" w:rsidP="002678F2">
      <w:pPr>
        <w:pStyle w:val="subsection"/>
      </w:pPr>
      <w:r w:rsidRPr="005039E3">
        <w:tab/>
        <w:t>(2)</w:t>
      </w:r>
      <w:r w:rsidRPr="005039E3">
        <w:tab/>
        <w:t>The Ombudsman may at any time inspect a Commonwealth agency’s records in order to ascertain the extent to which the agency’s officers have complied during any period with sections</w:t>
      </w:r>
      <w:r w:rsidR="005039E3">
        <w:t> </w:t>
      </w:r>
      <w:r w:rsidRPr="005039E3">
        <w:t xml:space="preserve">79, </w:t>
      </w:r>
      <w:r w:rsidR="00DE17E2" w:rsidRPr="005039E3">
        <w:t xml:space="preserve">79AA, </w:t>
      </w:r>
      <w:r w:rsidRPr="005039E3">
        <w:t>80 and 81.</w:t>
      </w:r>
    </w:p>
    <w:p w:rsidR="00DE17E2" w:rsidRPr="005039E3" w:rsidRDefault="00DE17E2" w:rsidP="00DE17E2">
      <w:pPr>
        <w:pStyle w:val="subsection"/>
      </w:pPr>
      <w:r w:rsidRPr="005039E3">
        <w:tab/>
        <w:t>(3)</w:t>
      </w:r>
      <w:r w:rsidRPr="005039E3">
        <w:tab/>
        <w:t>The Ombudsman may inspect a Commonwealth agency’s records in order to ascertain the extent to which officers of the agency have complied during any period with the conditions, restrictions and provisions mentioned in subsection</w:t>
      </w:r>
      <w:r w:rsidR="005039E3">
        <w:t> </w:t>
      </w:r>
      <w:r w:rsidRPr="005039E3">
        <w:t>59B(2) (about control order warrants) if:</w:t>
      </w:r>
    </w:p>
    <w:p w:rsidR="00DE17E2" w:rsidRPr="005039E3" w:rsidRDefault="00DE17E2" w:rsidP="00DE17E2">
      <w:pPr>
        <w:pStyle w:val="paragraph"/>
      </w:pPr>
      <w:r w:rsidRPr="005039E3">
        <w:tab/>
        <w:t>(a)</w:t>
      </w:r>
      <w:r w:rsidRPr="005039E3">
        <w:tab/>
        <w:t>the chief officer of the agency notifies the Ombudsman under that subsection of a contravention of any of those conditions, restrictions or provisions; and</w:t>
      </w:r>
    </w:p>
    <w:p w:rsidR="00DE17E2" w:rsidRPr="005039E3" w:rsidRDefault="00DE17E2" w:rsidP="00411883">
      <w:pPr>
        <w:pStyle w:val="paragraph"/>
      </w:pPr>
      <w:r w:rsidRPr="005039E3">
        <w:tab/>
        <w:t>(b)</w:t>
      </w:r>
      <w:r w:rsidRPr="005039E3">
        <w:tab/>
        <w:t>the contravention occurred in that period.</w:t>
      </w:r>
    </w:p>
    <w:p w:rsidR="00165BDE" w:rsidRPr="005039E3" w:rsidRDefault="00165BDE" w:rsidP="00165BDE">
      <w:pPr>
        <w:pStyle w:val="subsection"/>
      </w:pPr>
      <w:r w:rsidRPr="005039E3">
        <w:tab/>
        <w:t>(4)</w:t>
      </w:r>
      <w:r w:rsidRPr="005039E3">
        <w:tab/>
        <w:t>If:</w:t>
      </w:r>
    </w:p>
    <w:p w:rsidR="00165BDE" w:rsidRPr="005039E3" w:rsidRDefault="00165BDE" w:rsidP="00165BDE">
      <w:pPr>
        <w:pStyle w:val="paragraph"/>
      </w:pPr>
      <w:r w:rsidRPr="005039E3">
        <w:tab/>
        <w:t>(a)</w:t>
      </w:r>
      <w:r w:rsidRPr="005039E3">
        <w:tab/>
        <w:t>the performance of a function, or the exercise of a power, conferred by Part</w:t>
      </w:r>
      <w:r w:rsidR="005039E3">
        <w:t> </w:t>
      </w:r>
      <w:r w:rsidRPr="005039E3">
        <w:t xml:space="preserve">15 of the </w:t>
      </w:r>
      <w:r w:rsidRPr="005039E3">
        <w:rPr>
          <w:rFonts w:cs="Arial"/>
          <w:i/>
          <w:noProof/>
          <w:szCs w:val="22"/>
        </w:rPr>
        <w:t>Telecommunications Act 1997</w:t>
      </w:r>
      <w:r w:rsidRPr="005039E3">
        <w:rPr>
          <w:rFonts w:cs="Arial"/>
          <w:noProof/>
          <w:szCs w:val="22"/>
        </w:rPr>
        <w:t xml:space="preserve"> is in connection with an interception warrant</w:t>
      </w:r>
      <w:r w:rsidRPr="005039E3">
        <w:t>; and</w:t>
      </w:r>
    </w:p>
    <w:p w:rsidR="00165BDE" w:rsidRPr="005039E3" w:rsidRDefault="00165BDE" w:rsidP="00165BDE">
      <w:pPr>
        <w:pStyle w:val="paragraph"/>
        <w:keepNext/>
        <w:keepLines/>
      </w:pPr>
      <w:r w:rsidRPr="005039E3">
        <w:tab/>
        <w:t>(b)</w:t>
      </w:r>
      <w:r w:rsidRPr="005039E3">
        <w:tab/>
        <w:t>a Commonwealth agency has records that relate to the performance of that function or the exercise of that power;</w:t>
      </w:r>
    </w:p>
    <w:p w:rsidR="00165BDE" w:rsidRPr="005039E3" w:rsidRDefault="00165BDE" w:rsidP="00165BDE">
      <w:pPr>
        <w:pStyle w:val="subsection2"/>
      </w:pPr>
      <w:r w:rsidRPr="005039E3">
        <w:t>the Ombudsman may inspect those records in order to ascertain the extent to which the agency’s officers have complied with Part</w:t>
      </w:r>
      <w:r w:rsidR="005039E3">
        <w:t> </w:t>
      </w:r>
      <w:r w:rsidRPr="005039E3">
        <w:t xml:space="preserve">15 of the </w:t>
      </w:r>
      <w:r w:rsidRPr="005039E3">
        <w:rPr>
          <w:rFonts w:cs="Arial"/>
          <w:i/>
          <w:noProof/>
          <w:szCs w:val="22"/>
        </w:rPr>
        <w:t>Telecommunications Act 1997</w:t>
      </w:r>
      <w:r w:rsidRPr="005039E3">
        <w:t>.</w:t>
      </w:r>
    </w:p>
    <w:p w:rsidR="002678F2" w:rsidRPr="005039E3" w:rsidRDefault="002678F2" w:rsidP="002678F2">
      <w:pPr>
        <w:pStyle w:val="ActHead5"/>
      </w:pPr>
      <w:bookmarkStart w:id="160" w:name="_Toc34385352"/>
      <w:r w:rsidRPr="005039E3">
        <w:rPr>
          <w:rStyle w:val="CharSectno"/>
        </w:rPr>
        <w:t>84</w:t>
      </w:r>
      <w:r w:rsidRPr="005039E3">
        <w:t xml:space="preserve">  Reports</w:t>
      </w:r>
      <w:bookmarkEnd w:id="160"/>
    </w:p>
    <w:p w:rsidR="002678F2" w:rsidRPr="005039E3" w:rsidRDefault="002678F2" w:rsidP="002678F2">
      <w:pPr>
        <w:pStyle w:val="subsection"/>
      </w:pPr>
      <w:r w:rsidRPr="005039E3">
        <w:tab/>
        <w:t>(1)</w:t>
      </w:r>
      <w:r w:rsidRPr="005039E3">
        <w:tab/>
        <w:t xml:space="preserve">The Ombudsman shall, as soon as practicable, and in any event within 3 months, after the end of each financial year, report to the Minister in writing, in relation to each Commonwealth agency, about the results of the inspections under </w:t>
      </w:r>
      <w:r w:rsidR="00DE17E2" w:rsidRPr="005039E3">
        <w:t>subsections</w:t>
      </w:r>
      <w:r w:rsidR="005039E3">
        <w:t> </w:t>
      </w:r>
      <w:r w:rsidR="00DE17E2" w:rsidRPr="005039E3">
        <w:t>83(1)</w:t>
      </w:r>
      <w:r w:rsidR="00165BDE" w:rsidRPr="005039E3">
        <w:t>, (3) and (4)</w:t>
      </w:r>
      <w:r w:rsidRPr="005039E3">
        <w:t>, during that financial year, of the agency’s records.</w:t>
      </w:r>
    </w:p>
    <w:p w:rsidR="00486219" w:rsidRPr="005039E3" w:rsidRDefault="00486219" w:rsidP="00486219">
      <w:pPr>
        <w:pStyle w:val="subsection"/>
      </w:pPr>
      <w:r w:rsidRPr="005039E3">
        <w:tab/>
        <w:t>(1A)</w:t>
      </w:r>
      <w:r w:rsidRPr="005039E3">
        <w:tab/>
        <w:t xml:space="preserve">The Ombudsman must include in each report under </w:t>
      </w:r>
      <w:r w:rsidR="005039E3">
        <w:t>subsection (</w:t>
      </w:r>
      <w:r w:rsidRPr="005039E3">
        <w:t>1) in relation to a financial year:</w:t>
      </w:r>
    </w:p>
    <w:p w:rsidR="00486219" w:rsidRPr="005039E3" w:rsidRDefault="00486219" w:rsidP="00486219">
      <w:pPr>
        <w:pStyle w:val="paragraph"/>
      </w:pPr>
      <w:r w:rsidRPr="005039E3">
        <w:tab/>
        <w:t>(a)</w:t>
      </w:r>
      <w:r w:rsidRPr="005039E3">
        <w:tab/>
        <w:t>a summary of the inspections conducted in the financial year under section</w:t>
      </w:r>
      <w:r w:rsidR="005039E3">
        <w:t> </w:t>
      </w:r>
      <w:r w:rsidRPr="005039E3">
        <w:t>83; and</w:t>
      </w:r>
    </w:p>
    <w:p w:rsidR="00486219" w:rsidRPr="005039E3" w:rsidRDefault="00486219" w:rsidP="00486219">
      <w:pPr>
        <w:pStyle w:val="paragraph"/>
      </w:pPr>
      <w:r w:rsidRPr="005039E3">
        <w:tab/>
        <w:t>(b)</w:t>
      </w:r>
      <w:r w:rsidRPr="005039E3">
        <w:tab/>
        <w:t>particulars of any deficiencies identified that impact on the integrity of the telecommunications interception regime established by this Act; and</w:t>
      </w:r>
    </w:p>
    <w:p w:rsidR="00486219" w:rsidRPr="005039E3" w:rsidRDefault="00486219" w:rsidP="00486219">
      <w:pPr>
        <w:pStyle w:val="paragraph"/>
      </w:pPr>
      <w:r w:rsidRPr="005039E3">
        <w:tab/>
        <w:t>(c)</w:t>
      </w:r>
      <w:r w:rsidRPr="005039E3">
        <w:tab/>
        <w:t>particulars of the remedial action (if any) taken or proposed to be taken to address those deficiencies.</w:t>
      </w:r>
    </w:p>
    <w:p w:rsidR="00486219" w:rsidRPr="005039E3" w:rsidRDefault="00486219" w:rsidP="00486219">
      <w:pPr>
        <w:pStyle w:val="notetext"/>
      </w:pPr>
      <w:r w:rsidRPr="005039E3">
        <w:t>Note:</w:t>
      </w:r>
      <w:r w:rsidRPr="005039E3">
        <w:tab/>
        <w:t>In complying with this section, the Ombudsman remains bound by the obligations imposed by section</w:t>
      </w:r>
      <w:r w:rsidR="005039E3">
        <w:t> </w:t>
      </w:r>
      <w:r w:rsidRPr="005039E3">
        <w:t xml:space="preserve">63 relating to disclosure of intercepted information or </w:t>
      </w:r>
      <w:r w:rsidR="00EB1163" w:rsidRPr="005039E3">
        <w:t>interception warrant information</w:t>
      </w:r>
      <w:r w:rsidRPr="005039E3">
        <w:t>.</w:t>
      </w:r>
    </w:p>
    <w:p w:rsidR="002678F2" w:rsidRPr="005039E3" w:rsidRDefault="002678F2" w:rsidP="002678F2">
      <w:pPr>
        <w:pStyle w:val="subsection"/>
      </w:pPr>
      <w:r w:rsidRPr="005039E3">
        <w:tab/>
        <w:t>(2)</w:t>
      </w:r>
      <w:r w:rsidRPr="005039E3">
        <w:tab/>
        <w:t xml:space="preserve">The Ombudsman may report to the Minister in writing at any time about the results of an inspection under this </w:t>
      </w:r>
      <w:r w:rsidR="00080F0E" w:rsidRPr="005039E3">
        <w:t>Part</w:t>
      </w:r>
      <w:r w:rsidR="00DD1FDB" w:rsidRPr="005039E3">
        <w:t xml:space="preserve"> </w:t>
      </w:r>
      <w:r w:rsidRPr="005039E3">
        <w:t>and shall do so if so requested by the Minister.</w:t>
      </w:r>
    </w:p>
    <w:p w:rsidR="002678F2" w:rsidRPr="005039E3" w:rsidRDefault="002678F2" w:rsidP="002678F2">
      <w:pPr>
        <w:pStyle w:val="subsection"/>
      </w:pPr>
      <w:r w:rsidRPr="005039E3">
        <w:tab/>
        <w:t>(3)</w:t>
      </w:r>
      <w:r w:rsidRPr="005039E3">
        <w:tab/>
        <w:t xml:space="preserve">The Ombudsman shall give a copy of a report under </w:t>
      </w:r>
      <w:r w:rsidR="005039E3">
        <w:t>subsection (</w:t>
      </w:r>
      <w:r w:rsidRPr="005039E3">
        <w:t>1) or (2) to the chief officer of the agency to which the report relates.</w:t>
      </w:r>
    </w:p>
    <w:p w:rsidR="00DE17E2" w:rsidRPr="005039E3" w:rsidRDefault="00DE17E2" w:rsidP="00DE17E2">
      <w:pPr>
        <w:pStyle w:val="ActHead5"/>
      </w:pPr>
      <w:bookmarkStart w:id="161" w:name="_Toc34385353"/>
      <w:r w:rsidRPr="005039E3">
        <w:rPr>
          <w:rStyle w:val="CharSectno"/>
        </w:rPr>
        <w:t>85</w:t>
      </w:r>
      <w:r w:rsidRPr="005039E3">
        <w:t xml:space="preserve">  Ombudsman may report on other breaches of this Act</w:t>
      </w:r>
      <w:bookmarkEnd w:id="161"/>
    </w:p>
    <w:p w:rsidR="00DE17E2" w:rsidRPr="005039E3" w:rsidRDefault="00DE17E2" w:rsidP="00DE17E2">
      <w:pPr>
        <w:pStyle w:val="subsection"/>
      </w:pPr>
      <w:r w:rsidRPr="005039E3">
        <w:tab/>
        <w:t>(1)</w:t>
      </w:r>
      <w:r w:rsidRPr="005039E3">
        <w:tab/>
        <w:t>If, as a result of an inspection under this Part of the records of an agency, the Ombudsman is of the opinion that an officer of the agency has contravened a provision of this Act, the Ombudsman may include in his or her report on the inspection a report on the contravention.</w:t>
      </w:r>
    </w:p>
    <w:p w:rsidR="00DE17E2" w:rsidRPr="005039E3" w:rsidRDefault="00DE17E2" w:rsidP="00DE17E2">
      <w:pPr>
        <w:pStyle w:val="subsection"/>
      </w:pPr>
      <w:r w:rsidRPr="005039E3">
        <w:tab/>
        <w:t>(2)</w:t>
      </w:r>
      <w:r w:rsidRPr="005039E3">
        <w:tab/>
        <w:t xml:space="preserve">To avoid doubt, for the purposes of </w:t>
      </w:r>
      <w:r w:rsidR="005039E3">
        <w:t>subsection (</w:t>
      </w:r>
      <w:r w:rsidRPr="005039E3">
        <w:t>1), a contravention of a condition or restriction specified in a warrant issued under this Act is a contravention of a provision of this Act.</w:t>
      </w:r>
    </w:p>
    <w:p w:rsidR="00DE17E2" w:rsidRPr="005039E3" w:rsidRDefault="00DE17E2" w:rsidP="00DE17E2">
      <w:pPr>
        <w:pStyle w:val="subsection"/>
      </w:pPr>
      <w:r w:rsidRPr="005039E3">
        <w:tab/>
        <w:t>(3)</w:t>
      </w:r>
      <w:r w:rsidRPr="005039E3">
        <w:tab/>
      </w:r>
      <w:r w:rsidR="005039E3">
        <w:t>Subsection (</w:t>
      </w:r>
      <w:r w:rsidRPr="005039E3">
        <w:t>1) does not apply to a contravention of section</w:t>
      </w:r>
      <w:r w:rsidR="005039E3">
        <w:t> </w:t>
      </w:r>
      <w:r w:rsidRPr="005039E3">
        <w:t>79, 79AA, 80 or 81.</w:t>
      </w:r>
    </w:p>
    <w:p w:rsidR="00DE17E2" w:rsidRPr="005039E3" w:rsidRDefault="00DE17E2" w:rsidP="00DE17E2">
      <w:pPr>
        <w:pStyle w:val="ActHead5"/>
      </w:pPr>
      <w:bookmarkStart w:id="162" w:name="_Toc34385354"/>
      <w:r w:rsidRPr="005039E3">
        <w:rPr>
          <w:rStyle w:val="CharSectno"/>
        </w:rPr>
        <w:t>85A</w:t>
      </w:r>
      <w:r w:rsidRPr="005039E3">
        <w:t xml:space="preserve">  Annual report may cover notified breaches in relation to control order warrants</w:t>
      </w:r>
      <w:bookmarkEnd w:id="162"/>
    </w:p>
    <w:p w:rsidR="00DE17E2" w:rsidRPr="005039E3" w:rsidRDefault="00DE17E2" w:rsidP="00DE17E2">
      <w:pPr>
        <w:pStyle w:val="subsection"/>
      </w:pPr>
      <w:r w:rsidRPr="005039E3">
        <w:tab/>
        <w:t>(1)</w:t>
      </w:r>
      <w:r w:rsidRPr="005039E3">
        <w:tab/>
        <w:t>In a report under subsection</w:t>
      </w:r>
      <w:r w:rsidR="005039E3">
        <w:t> </w:t>
      </w:r>
      <w:r w:rsidRPr="005039E3">
        <w:t>84(1) in relation to a financial year, the Ombudsman may include a report on a contravention of which the Ombudsman is notified under subsection</w:t>
      </w:r>
      <w:r w:rsidR="005039E3">
        <w:t> </w:t>
      </w:r>
      <w:r w:rsidRPr="005039E3">
        <w:t>59B(2) (about control order warrants), if the Ombudsman does not conduct an inspection under subsection</w:t>
      </w:r>
      <w:r w:rsidR="005039E3">
        <w:t> </w:t>
      </w:r>
      <w:r w:rsidRPr="005039E3">
        <w:t>83(3) in relation to a period during which the contravention occurred.</w:t>
      </w:r>
    </w:p>
    <w:p w:rsidR="00DE17E2" w:rsidRPr="005039E3" w:rsidRDefault="00DE17E2" w:rsidP="00DE17E2">
      <w:pPr>
        <w:pStyle w:val="notetext"/>
      </w:pPr>
      <w:r w:rsidRPr="005039E3">
        <w:t>Note:</w:t>
      </w:r>
      <w:r w:rsidRPr="005039E3">
        <w:tab/>
        <w:t>If the Ombudsman conducts an inspection under subsection</w:t>
      </w:r>
      <w:r w:rsidR="005039E3">
        <w:t> </w:t>
      </w:r>
      <w:r w:rsidRPr="005039E3">
        <w:t>83(3), the relevant report under subsection</w:t>
      </w:r>
      <w:r w:rsidR="005039E3">
        <w:t> </w:t>
      </w:r>
      <w:r w:rsidRPr="005039E3">
        <w:t>84(1):</w:t>
      </w:r>
    </w:p>
    <w:p w:rsidR="00DE17E2" w:rsidRPr="005039E3" w:rsidRDefault="00DE17E2" w:rsidP="00DE17E2">
      <w:pPr>
        <w:pStyle w:val="notepara"/>
      </w:pPr>
      <w:r w:rsidRPr="005039E3">
        <w:t>(a)</w:t>
      </w:r>
      <w:r w:rsidRPr="005039E3">
        <w:tab/>
        <w:t>must include the matters mentioned in subsection</w:t>
      </w:r>
      <w:r w:rsidR="005039E3">
        <w:t> </w:t>
      </w:r>
      <w:r w:rsidRPr="005039E3">
        <w:t>84(1A) in relation to the inspection; and</w:t>
      </w:r>
    </w:p>
    <w:p w:rsidR="00DE17E2" w:rsidRPr="005039E3" w:rsidRDefault="00DE17E2" w:rsidP="00DE17E2">
      <w:pPr>
        <w:pStyle w:val="notepara"/>
      </w:pPr>
      <w:r w:rsidRPr="005039E3">
        <w:t>(b)</w:t>
      </w:r>
      <w:r w:rsidRPr="005039E3">
        <w:tab/>
        <w:t>may include other information about contraventions of this Act (see section</w:t>
      </w:r>
      <w:r w:rsidR="005039E3">
        <w:t> </w:t>
      </w:r>
      <w:r w:rsidRPr="005039E3">
        <w:t>85).</w:t>
      </w:r>
    </w:p>
    <w:p w:rsidR="00DE17E2" w:rsidRPr="005039E3" w:rsidRDefault="00DE17E2" w:rsidP="00DE17E2">
      <w:pPr>
        <w:pStyle w:val="subsection"/>
      </w:pPr>
      <w:r w:rsidRPr="005039E3">
        <w:tab/>
        <w:t>(2)</w:t>
      </w:r>
      <w:r w:rsidRPr="005039E3">
        <w:tab/>
        <w:t xml:space="preserve">For the purposes of </w:t>
      </w:r>
      <w:r w:rsidR="005039E3">
        <w:t>subsection (</w:t>
      </w:r>
      <w:r w:rsidRPr="005039E3">
        <w:t>1), it does not matter whether the Ombudsman is notified under subsection</w:t>
      </w:r>
      <w:r w:rsidR="005039E3">
        <w:t> </w:t>
      </w:r>
      <w:r w:rsidRPr="005039E3">
        <w:t>59B(2) before, during or after the financial year to which the report relates.</w:t>
      </w:r>
    </w:p>
    <w:p w:rsidR="00DE17E2" w:rsidRPr="005039E3" w:rsidRDefault="00DE17E2" w:rsidP="00DE17E2">
      <w:pPr>
        <w:pStyle w:val="subsection"/>
      </w:pPr>
      <w:r w:rsidRPr="005039E3">
        <w:tab/>
        <w:t>(3)</w:t>
      </w:r>
      <w:r w:rsidRPr="005039E3">
        <w:tab/>
      </w:r>
      <w:r w:rsidR="005039E3">
        <w:t>Subsection (</w:t>
      </w:r>
      <w:r w:rsidRPr="005039E3">
        <w:t>1) does not limit what the Ombudsman may include in a report under section</w:t>
      </w:r>
      <w:r w:rsidR="005039E3">
        <w:t> </w:t>
      </w:r>
      <w:r w:rsidRPr="005039E3">
        <w:t>84 or 85.</w:t>
      </w:r>
    </w:p>
    <w:p w:rsidR="002678F2" w:rsidRPr="005039E3" w:rsidRDefault="002678F2" w:rsidP="002678F2">
      <w:pPr>
        <w:pStyle w:val="ActHead5"/>
      </w:pPr>
      <w:bookmarkStart w:id="163" w:name="_Toc34385355"/>
      <w:r w:rsidRPr="005039E3">
        <w:rPr>
          <w:rStyle w:val="CharSectno"/>
        </w:rPr>
        <w:t>86</w:t>
      </w:r>
      <w:r w:rsidRPr="005039E3">
        <w:t xml:space="preserve">  Ombudsman’s general powers</w:t>
      </w:r>
      <w:bookmarkEnd w:id="163"/>
    </w:p>
    <w:p w:rsidR="002678F2" w:rsidRPr="005039E3" w:rsidRDefault="002678F2" w:rsidP="002678F2">
      <w:pPr>
        <w:pStyle w:val="subsection"/>
      </w:pPr>
      <w:r w:rsidRPr="005039E3">
        <w:tab/>
        <w:t>(1)</w:t>
      </w:r>
      <w:r w:rsidRPr="005039E3">
        <w:tab/>
        <w:t xml:space="preserve">For the purposes of an inspection under this </w:t>
      </w:r>
      <w:r w:rsidR="00080F0E" w:rsidRPr="005039E3">
        <w:t>Part</w:t>
      </w:r>
      <w:r w:rsidR="00DD1FDB" w:rsidRPr="005039E3">
        <w:t xml:space="preserve"> </w:t>
      </w:r>
      <w:r w:rsidRPr="005039E3">
        <w:t>of an agency’s records, the Ombudsman:</w:t>
      </w:r>
    </w:p>
    <w:p w:rsidR="002678F2" w:rsidRPr="005039E3" w:rsidRDefault="002678F2" w:rsidP="002678F2">
      <w:pPr>
        <w:pStyle w:val="paragraph"/>
      </w:pPr>
      <w:r w:rsidRPr="005039E3">
        <w:tab/>
        <w:t>(a)</w:t>
      </w:r>
      <w:r w:rsidRPr="005039E3">
        <w:tab/>
        <w:t>may, after notifying the chief officer of the agency, enter at any reasonable time premises occupied by the agency;</w:t>
      </w:r>
      <w:r w:rsidR="00992D3D" w:rsidRPr="005039E3">
        <w:t xml:space="preserve"> and</w:t>
      </w:r>
    </w:p>
    <w:p w:rsidR="002678F2" w:rsidRPr="005039E3" w:rsidRDefault="002678F2" w:rsidP="002678F2">
      <w:pPr>
        <w:pStyle w:val="paragraph"/>
      </w:pPr>
      <w:r w:rsidRPr="005039E3">
        <w:tab/>
        <w:t>(b)</w:t>
      </w:r>
      <w:r w:rsidRPr="005039E3">
        <w:tab/>
        <w:t>is entitled to have full and free access at all reasonable times to all records of the agency;</w:t>
      </w:r>
      <w:r w:rsidR="00992D3D" w:rsidRPr="005039E3">
        <w:t xml:space="preserve"> and</w:t>
      </w:r>
    </w:p>
    <w:p w:rsidR="00992D3D" w:rsidRPr="005039E3" w:rsidRDefault="00992D3D" w:rsidP="00992D3D">
      <w:pPr>
        <w:pStyle w:val="paragraph"/>
      </w:pPr>
      <w:r w:rsidRPr="005039E3">
        <w:tab/>
        <w:t>(ba)</w:t>
      </w:r>
      <w:r w:rsidRPr="005039E3">
        <w:tab/>
        <w:t>is entitled to have full and free access at all reasonable times to the General Register and the Special Register; and</w:t>
      </w:r>
    </w:p>
    <w:p w:rsidR="002678F2" w:rsidRPr="005039E3" w:rsidRDefault="002678F2" w:rsidP="002678F2">
      <w:pPr>
        <w:pStyle w:val="paragraph"/>
      </w:pPr>
      <w:r w:rsidRPr="005039E3">
        <w:tab/>
        <w:t>(c)</w:t>
      </w:r>
      <w:r w:rsidRPr="005039E3">
        <w:tab/>
        <w:t>notwithstanding section</w:t>
      </w:r>
      <w:r w:rsidR="005039E3">
        <w:t> </w:t>
      </w:r>
      <w:r w:rsidRPr="005039E3">
        <w:t>63 or any other law, is entitled to make copies of, and to take extracts from, records of the agency</w:t>
      </w:r>
      <w:r w:rsidR="0071372A" w:rsidRPr="005039E3">
        <w:t xml:space="preserve"> or the General Register or Special Register</w:t>
      </w:r>
      <w:r w:rsidRPr="005039E3">
        <w:t>; and</w:t>
      </w:r>
    </w:p>
    <w:p w:rsidR="002678F2" w:rsidRPr="005039E3" w:rsidRDefault="002678F2" w:rsidP="002678F2">
      <w:pPr>
        <w:pStyle w:val="paragraph"/>
      </w:pPr>
      <w:r w:rsidRPr="005039E3">
        <w:tab/>
        <w:t>(d)</w:t>
      </w:r>
      <w:r w:rsidRPr="005039E3">
        <w:tab/>
        <w:t>may require an officer of the agency to give the Ombudsman such information as the Ombudsman considers necessary, being information that is in the officer’s possession, or to which the officer has access, and that is relevant to the inspection.</w:t>
      </w:r>
    </w:p>
    <w:p w:rsidR="002678F2" w:rsidRPr="005039E3" w:rsidRDefault="002678F2" w:rsidP="002678F2">
      <w:pPr>
        <w:pStyle w:val="subsection"/>
      </w:pPr>
      <w:r w:rsidRPr="005039E3">
        <w:tab/>
        <w:t>(2)</w:t>
      </w:r>
      <w:r w:rsidRPr="005039E3">
        <w:tab/>
        <w:t xml:space="preserve">The chief officer of a Commonwealth agency shall ensure that the agency’s officers provide to the Ombudsman such assistance in connection with the performance or exercise of the Ombudsman’s functions or powers under this </w:t>
      </w:r>
      <w:r w:rsidR="00080F0E" w:rsidRPr="005039E3">
        <w:t>Part</w:t>
      </w:r>
      <w:r w:rsidR="00DD1FDB" w:rsidRPr="005039E3">
        <w:t xml:space="preserve"> </w:t>
      </w:r>
      <w:r w:rsidRPr="005039E3">
        <w:t>as the Ombudsman reasonably requires.</w:t>
      </w:r>
    </w:p>
    <w:p w:rsidR="0071372A" w:rsidRPr="005039E3" w:rsidRDefault="0071372A" w:rsidP="0071372A">
      <w:pPr>
        <w:pStyle w:val="subsection"/>
      </w:pPr>
      <w:r w:rsidRPr="005039E3">
        <w:tab/>
        <w:t>(3)</w:t>
      </w:r>
      <w:r w:rsidRPr="005039E3">
        <w:tab/>
        <w:t>The Ombudsman’s powers include doing anything incidental or conducive to the performance of any of the Ombudsman’s functions under this Part.</w:t>
      </w:r>
    </w:p>
    <w:p w:rsidR="002678F2" w:rsidRPr="005039E3" w:rsidRDefault="002678F2" w:rsidP="002678F2">
      <w:pPr>
        <w:pStyle w:val="ActHead5"/>
      </w:pPr>
      <w:bookmarkStart w:id="164" w:name="_Toc34385356"/>
      <w:r w:rsidRPr="005039E3">
        <w:rPr>
          <w:rStyle w:val="CharSectno"/>
        </w:rPr>
        <w:t>87</w:t>
      </w:r>
      <w:r w:rsidRPr="005039E3">
        <w:t xml:space="preserve">  Power to obtain relevant information</w:t>
      </w:r>
      <w:bookmarkEnd w:id="164"/>
    </w:p>
    <w:p w:rsidR="002678F2" w:rsidRPr="005039E3" w:rsidRDefault="002678F2" w:rsidP="002678F2">
      <w:pPr>
        <w:pStyle w:val="subsection"/>
      </w:pPr>
      <w:r w:rsidRPr="005039E3">
        <w:tab/>
        <w:t>(1)</w:t>
      </w:r>
      <w:r w:rsidRPr="005039E3">
        <w:tab/>
        <w:t xml:space="preserve">Where the Ombudsman has reason to believe that an officer of an agency is able to give information relevant to an inspection under this </w:t>
      </w:r>
      <w:r w:rsidR="00080F0E" w:rsidRPr="005039E3">
        <w:t>Part</w:t>
      </w:r>
      <w:r w:rsidR="00DD1FDB" w:rsidRPr="005039E3">
        <w:t xml:space="preserve"> </w:t>
      </w:r>
      <w:r w:rsidRPr="005039E3">
        <w:t xml:space="preserve">of the agency’s records, </w:t>
      </w:r>
      <w:r w:rsidR="005039E3">
        <w:t>subsections (</w:t>
      </w:r>
      <w:r w:rsidRPr="005039E3">
        <w:t>2) and (3) have effect.</w:t>
      </w:r>
    </w:p>
    <w:p w:rsidR="002678F2" w:rsidRPr="005039E3" w:rsidRDefault="002678F2" w:rsidP="002678F2">
      <w:pPr>
        <w:pStyle w:val="subsection"/>
      </w:pPr>
      <w:r w:rsidRPr="005039E3">
        <w:tab/>
        <w:t>(2)</w:t>
      </w:r>
      <w:r w:rsidRPr="005039E3">
        <w:tab/>
        <w:t>The Ombudsman may, by writing given to the officer, require the officer to give the information to the Ombudsman:</w:t>
      </w:r>
    </w:p>
    <w:p w:rsidR="002678F2" w:rsidRPr="005039E3" w:rsidRDefault="002678F2" w:rsidP="002678F2">
      <w:pPr>
        <w:pStyle w:val="paragraph"/>
      </w:pPr>
      <w:r w:rsidRPr="005039E3">
        <w:tab/>
        <w:t>(a)</w:t>
      </w:r>
      <w:r w:rsidRPr="005039E3">
        <w:tab/>
        <w:t>by writing signed by the officer; and</w:t>
      </w:r>
    </w:p>
    <w:p w:rsidR="002678F2" w:rsidRPr="005039E3" w:rsidRDefault="002678F2" w:rsidP="002678F2">
      <w:pPr>
        <w:pStyle w:val="paragraph"/>
      </w:pPr>
      <w:r w:rsidRPr="005039E3">
        <w:tab/>
        <w:t>(b)</w:t>
      </w:r>
      <w:r w:rsidRPr="005039E3">
        <w:tab/>
        <w:t>at a specified place and within a specified period.</w:t>
      </w:r>
    </w:p>
    <w:p w:rsidR="002678F2" w:rsidRPr="005039E3" w:rsidRDefault="002678F2" w:rsidP="002678F2">
      <w:pPr>
        <w:pStyle w:val="subsection"/>
      </w:pPr>
      <w:r w:rsidRPr="005039E3">
        <w:tab/>
        <w:t>(3)</w:t>
      </w:r>
      <w:r w:rsidRPr="005039E3">
        <w:tab/>
        <w:t>The Ombudsman may, by writing given to the officer, require the officer to attend:</w:t>
      </w:r>
    </w:p>
    <w:p w:rsidR="002678F2" w:rsidRPr="005039E3" w:rsidRDefault="002678F2" w:rsidP="002678F2">
      <w:pPr>
        <w:pStyle w:val="paragraph"/>
      </w:pPr>
      <w:r w:rsidRPr="005039E3">
        <w:tab/>
        <w:t>(a)</w:t>
      </w:r>
      <w:r w:rsidRPr="005039E3">
        <w:tab/>
        <w:t>before a specified inspecting officer;</w:t>
      </w:r>
    </w:p>
    <w:p w:rsidR="002678F2" w:rsidRPr="005039E3" w:rsidRDefault="002678F2" w:rsidP="002678F2">
      <w:pPr>
        <w:pStyle w:val="paragraph"/>
      </w:pPr>
      <w:r w:rsidRPr="005039E3">
        <w:tab/>
        <w:t>(b)</w:t>
      </w:r>
      <w:r w:rsidRPr="005039E3">
        <w:tab/>
        <w:t>at a specified place; and</w:t>
      </w:r>
    </w:p>
    <w:p w:rsidR="002678F2" w:rsidRPr="005039E3" w:rsidRDefault="002678F2" w:rsidP="002678F2">
      <w:pPr>
        <w:pStyle w:val="paragraph"/>
      </w:pPr>
      <w:r w:rsidRPr="005039E3">
        <w:tab/>
        <w:t>(c)</w:t>
      </w:r>
      <w:r w:rsidRPr="005039E3">
        <w:tab/>
        <w:t>within a specified period or at a specified time on a specified day;</w:t>
      </w:r>
    </w:p>
    <w:p w:rsidR="002678F2" w:rsidRPr="005039E3" w:rsidRDefault="002678F2" w:rsidP="002678F2">
      <w:pPr>
        <w:pStyle w:val="subsection2"/>
      </w:pPr>
      <w:r w:rsidRPr="005039E3">
        <w:t>in order to answer questions relevant to the inspection.</w:t>
      </w:r>
    </w:p>
    <w:p w:rsidR="002678F2" w:rsidRPr="005039E3" w:rsidRDefault="002678F2" w:rsidP="002678F2">
      <w:pPr>
        <w:pStyle w:val="subsection"/>
        <w:keepNext/>
        <w:keepLines/>
      </w:pPr>
      <w:r w:rsidRPr="005039E3">
        <w:tab/>
        <w:t>(4)</w:t>
      </w:r>
      <w:r w:rsidRPr="005039E3">
        <w:tab/>
        <w:t>Where the Ombudsman:</w:t>
      </w:r>
    </w:p>
    <w:p w:rsidR="002678F2" w:rsidRPr="005039E3" w:rsidRDefault="002678F2" w:rsidP="002678F2">
      <w:pPr>
        <w:pStyle w:val="paragraph"/>
      </w:pPr>
      <w:r w:rsidRPr="005039E3">
        <w:tab/>
        <w:t>(a)</w:t>
      </w:r>
      <w:r w:rsidRPr="005039E3">
        <w:tab/>
        <w:t xml:space="preserve">has reason to believe that an officer of an agency is able to give information relevant to an inspection under this </w:t>
      </w:r>
      <w:r w:rsidR="00080F0E" w:rsidRPr="005039E3">
        <w:t>Part</w:t>
      </w:r>
      <w:r w:rsidR="00DD1FDB" w:rsidRPr="005039E3">
        <w:t xml:space="preserve"> </w:t>
      </w:r>
      <w:r w:rsidRPr="005039E3">
        <w:t>of the agency’s records; and</w:t>
      </w:r>
    </w:p>
    <w:p w:rsidR="002678F2" w:rsidRPr="005039E3" w:rsidRDefault="002678F2" w:rsidP="002678F2">
      <w:pPr>
        <w:pStyle w:val="paragraph"/>
      </w:pPr>
      <w:r w:rsidRPr="005039E3">
        <w:tab/>
        <w:t>(b)</w:t>
      </w:r>
      <w:r w:rsidRPr="005039E3">
        <w:tab/>
        <w:t>does not know the officer’s identity;</w:t>
      </w:r>
    </w:p>
    <w:p w:rsidR="002678F2" w:rsidRPr="005039E3" w:rsidRDefault="002678F2" w:rsidP="002678F2">
      <w:pPr>
        <w:pStyle w:val="subsection2"/>
      </w:pPr>
      <w:r w:rsidRPr="005039E3">
        <w:t>the Ombudsman may, by writing given to the chief officer of the agency, require the chief officer, or a person nominated by the chief officer, to attend:</w:t>
      </w:r>
    </w:p>
    <w:p w:rsidR="002678F2" w:rsidRPr="005039E3" w:rsidRDefault="002678F2" w:rsidP="002678F2">
      <w:pPr>
        <w:pStyle w:val="paragraph"/>
      </w:pPr>
      <w:r w:rsidRPr="005039E3">
        <w:tab/>
        <w:t>(c)</w:t>
      </w:r>
      <w:r w:rsidRPr="005039E3">
        <w:tab/>
        <w:t>before a specified inspecting officer;</w:t>
      </w:r>
    </w:p>
    <w:p w:rsidR="002678F2" w:rsidRPr="005039E3" w:rsidRDefault="002678F2" w:rsidP="002678F2">
      <w:pPr>
        <w:pStyle w:val="paragraph"/>
      </w:pPr>
      <w:r w:rsidRPr="005039E3">
        <w:tab/>
        <w:t>(d)</w:t>
      </w:r>
      <w:r w:rsidRPr="005039E3">
        <w:tab/>
        <w:t>at a specified place; and</w:t>
      </w:r>
    </w:p>
    <w:p w:rsidR="002678F2" w:rsidRPr="005039E3" w:rsidRDefault="002678F2" w:rsidP="002678F2">
      <w:pPr>
        <w:pStyle w:val="paragraph"/>
      </w:pPr>
      <w:r w:rsidRPr="005039E3">
        <w:tab/>
        <w:t>(e)</w:t>
      </w:r>
      <w:r w:rsidRPr="005039E3">
        <w:tab/>
        <w:t>within a specified period or at a specified time on a specified day;</w:t>
      </w:r>
    </w:p>
    <w:p w:rsidR="002678F2" w:rsidRPr="005039E3" w:rsidRDefault="002678F2" w:rsidP="002678F2">
      <w:pPr>
        <w:pStyle w:val="subsection2"/>
      </w:pPr>
      <w:r w:rsidRPr="005039E3">
        <w:t>in order to answer questions relevant to the inspection.</w:t>
      </w:r>
    </w:p>
    <w:p w:rsidR="002678F2" w:rsidRPr="005039E3" w:rsidRDefault="002678F2" w:rsidP="002678F2">
      <w:pPr>
        <w:pStyle w:val="subsection"/>
      </w:pPr>
      <w:r w:rsidRPr="005039E3">
        <w:tab/>
        <w:t>(5)</w:t>
      </w:r>
      <w:r w:rsidRPr="005039E3">
        <w:tab/>
        <w:t>The place, and the period or the time and day, specified in a requirement under this section shall be reasonable having regard to the circumstances in which the requirement is made.</w:t>
      </w:r>
    </w:p>
    <w:p w:rsidR="00700A01" w:rsidRPr="005039E3" w:rsidRDefault="00700A01" w:rsidP="00700A01">
      <w:pPr>
        <w:pStyle w:val="subsection"/>
      </w:pPr>
      <w:r w:rsidRPr="005039E3">
        <w:tab/>
        <w:t>(6)</w:t>
      </w:r>
      <w:r w:rsidRPr="005039E3">
        <w:tab/>
        <w:t>A person must not refuse:</w:t>
      </w:r>
    </w:p>
    <w:p w:rsidR="00700A01" w:rsidRPr="005039E3" w:rsidRDefault="00700A01" w:rsidP="00700A01">
      <w:pPr>
        <w:pStyle w:val="paragraph"/>
      </w:pPr>
      <w:r w:rsidRPr="005039E3">
        <w:tab/>
        <w:t>(a)</w:t>
      </w:r>
      <w:r w:rsidRPr="005039E3">
        <w:tab/>
        <w:t>to attend before a person; or</w:t>
      </w:r>
    </w:p>
    <w:p w:rsidR="00700A01" w:rsidRPr="005039E3" w:rsidRDefault="00700A01" w:rsidP="00700A01">
      <w:pPr>
        <w:pStyle w:val="paragraph"/>
      </w:pPr>
      <w:r w:rsidRPr="005039E3">
        <w:tab/>
        <w:t>(b)</w:t>
      </w:r>
      <w:r w:rsidRPr="005039E3">
        <w:tab/>
        <w:t>to give information; or</w:t>
      </w:r>
    </w:p>
    <w:p w:rsidR="00700A01" w:rsidRPr="005039E3" w:rsidRDefault="00700A01" w:rsidP="00700A01">
      <w:pPr>
        <w:pStyle w:val="paragraph"/>
      </w:pPr>
      <w:r w:rsidRPr="005039E3">
        <w:tab/>
        <w:t>(c)</w:t>
      </w:r>
      <w:r w:rsidRPr="005039E3">
        <w:tab/>
        <w:t>to answer questions;</w:t>
      </w:r>
    </w:p>
    <w:p w:rsidR="00700A01" w:rsidRPr="005039E3" w:rsidRDefault="00700A01" w:rsidP="00700A01">
      <w:pPr>
        <w:pStyle w:val="subsection2"/>
      </w:pPr>
      <w:r w:rsidRPr="005039E3">
        <w:t>when required to do so under this section.</w:t>
      </w:r>
    </w:p>
    <w:p w:rsidR="00700A01" w:rsidRPr="005039E3" w:rsidRDefault="00700A01" w:rsidP="00700A01">
      <w:pPr>
        <w:pStyle w:val="Penalty"/>
      </w:pPr>
      <w:r w:rsidRPr="005039E3">
        <w:t>Penalty for an offence against this subsection:</w:t>
      </w:r>
      <w:r w:rsidRPr="005039E3">
        <w:tab/>
        <w:t>Imprisonment for 6 months.</w:t>
      </w:r>
    </w:p>
    <w:p w:rsidR="002678F2" w:rsidRPr="005039E3" w:rsidRDefault="002678F2" w:rsidP="002678F2">
      <w:pPr>
        <w:pStyle w:val="ActHead5"/>
      </w:pPr>
      <w:bookmarkStart w:id="165" w:name="_Toc34385357"/>
      <w:r w:rsidRPr="005039E3">
        <w:rPr>
          <w:rStyle w:val="CharSectno"/>
        </w:rPr>
        <w:t>88</w:t>
      </w:r>
      <w:r w:rsidRPr="005039E3">
        <w:t xml:space="preserve">  Ombudsman to be given information and access notwithstanding other laws</w:t>
      </w:r>
      <w:bookmarkEnd w:id="165"/>
    </w:p>
    <w:p w:rsidR="002678F2" w:rsidRPr="005039E3" w:rsidRDefault="002678F2" w:rsidP="002678F2">
      <w:pPr>
        <w:pStyle w:val="subsection"/>
      </w:pPr>
      <w:r w:rsidRPr="005039E3">
        <w:tab/>
        <w:t>(1)</w:t>
      </w:r>
      <w:r w:rsidRPr="005039E3">
        <w:tab/>
        <w:t>Notwithstanding any other law, a person is not excused from giving information, answering a question, or giving access to a document, as and when required by or under this Part, on the ground that giving the information, answering the question, or giving access to the document, as the case may be, would contravene a law, would be contrary to the public interest or might tend to incriminate the person or make the person liable to a penalty, but:</w:t>
      </w:r>
    </w:p>
    <w:p w:rsidR="002678F2" w:rsidRPr="005039E3" w:rsidRDefault="002678F2" w:rsidP="002678F2">
      <w:pPr>
        <w:pStyle w:val="paragraph"/>
      </w:pPr>
      <w:r w:rsidRPr="005039E3">
        <w:tab/>
        <w:t>(a)</w:t>
      </w:r>
      <w:r w:rsidRPr="005039E3">
        <w:tab/>
        <w:t>the information, the answer, or the fact that the person has given access to the document, as the case may be; and</w:t>
      </w:r>
    </w:p>
    <w:p w:rsidR="002678F2" w:rsidRPr="005039E3" w:rsidRDefault="002678F2" w:rsidP="002678F2">
      <w:pPr>
        <w:pStyle w:val="paragraph"/>
      </w:pPr>
      <w:r w:rsidRPr="005039E3">
        <w:tab/>
        <w:t>(b)</w:t>
      </w:r>
      <w:r w:rsidRPr="005039E3">
        <w:tab/>
        <w:t>any information or thing (including a document) obtained as a direct or indirect consequence of giving the first</w:t>
      </w:r>
      <w:r w:rsidR="005039E3">
        <w:noBreakHyphen/>
      </w:r>
      <w:r w:rsidRPr="005039E3">
        <w:t>mentioned information, answering the question or giving access to the first</w:t>
      </w:r>
      <w:r w:rsidR="005039E3">
        <w:noBreakHyphen/>
      </w:r>
      <w:r w:rsidRPr="005039E3">
        <w:t>mentioned document, as the case may be;</w:t>
      </w:r>
    </w:p>
    <w:p w:rsidR="002678F2" w:rsidRPr="005039E3" w:rsidRDefault="002678F2" w:rsidP="002678F2">
      <w:pPr>
        <w:pStyle w:val="subsection2"/>
      </w:pPr>
      <w:r w:rsidRPr="005039E3">
        <w:t>is not admissible in evidence against the person except in a proceeding by way of a prosecution for an offence against section</w:t>
      </w:r>
      <w:r w:rsidR="005039E3">
        <w:t> </w:t>
      </w:r>
      <w:r w:rsidRPr="005039E3">
        <w:t>107.</w:t>
      </w:r>
    </w:p>
    <w:p w:rsidR="002678F2" w:rsidRPr="005039E3" w:rsidRDefault="002678F2" w:rsidP="002678F2">
      <w:pPr>
        <w:pStyle w:val="subsection"/>
      </w:pPr>
      <w:r w:rsidRPr="005039E3">
        <w:tab/>
        <w:t>(2)</w:t>
      </w:r>
      <w:r w:rsidRPr="005039E3">
        <w:tab/>
        <w:t>Nothing in section</w:t>
      </w:r>
      <w:r w:rsidR="005039E3">
        <w:t> </w:t>
      </w:r>
      <w:r w:rsidRPr="005039E3">
        <w:t>63 or any other law prevents an officer of an agency from:</w:t>
      </w:r>
    </w:p>
    <w:p w:rsidR="002678F2" w:rsidRPr="005039E3" w:rsidRDefault="002678F2" w:rsidP="002678F2">
      <w:pPr>
        <w:pStyle w:val="paragraph"/>
      </w:pPr>
      <w:r w:rsidRPr="005039E3">
        <w:tab/>
        <w:t>(a)</w:t>
      </w:r>
      <w:r w:rsidRPr="005039E3">
        <w:tab/>
        <w:t>giving information to an inspecting officer (whether orally or in writing and whether or not in answer to a question); or</w:t>
      </w:r>
    </w:p>
    <w:p w:rsidR="002678F2" w:rsidRPr="005039E3" w:rsidRDefault="002678F2" w:rsidP="002678F2">
      <w:pPr>
        <w:pStyle w:val="paragraph"/>
      </w:pPr>
      <w:r w:rsidRPr="005039E3">
        <w:tab/>
        <w:t>(b)</w:t>
      </w:r>
      <w:r w:rsidRPr="005039E3">
        <w:tab/>
        <w:t>giving to an inspecting officer access to a record of the agency;</w:t>
      </w:r>
    </w:p>
    <w:p w:rsidR="002678F2" w:rsidRPr="005039E3" w:rsidRDefault="002678F2" w:rsidP="002678F2">
      <w:pPr>
        <w:pStyle w:val="subsection2"/>
      </w:pPr>
      <w:r w:rsidRPr="005039E3">
        <w:t xml:space="preserve">for the purposes of an inspection under this </w:t>
      </w:r>
      <w:r w:rsidR="00080F0E" w:rsidRPr="005039E3">
        <w:t>Part</w:t>
      </w:r>
      <w:r w:rsidR="00DD1FDB" w:rsidRPr="005039E3">
        <w:t xml:space="preserve"> </w:t>
      </w:r>
      <w:r w:rsidRPr="005039E3">
        <w:t>of the agency’s records.</w:t>
      </w:r>
    </w:p>
    <w:p w:rsidR="002678F2" w:rsidRPr="005039E3" w:rsidRDefault="002678F2" w:rsidP="002678F2">
      <w:pPr>
        <w:pStyle w:val="subsection"/>
      </w:pPr>
      <w:r w:rsidRPr="005039E3">
        <w:tab/>
        <w:t>(3)</w:t>
      </w:r>
      <w:r w:rsidRPr="005039E3">
        <w:tab/>
        <w:t>Nothing in section</w:t>
      </w:r>
      <w:r w:rsidR="005039E3">
        <w:t> </w:t>
      </w:r>
      <w:r w:rsidRPr="005039E3">
        <w:t xml:space="preserve">63 or any other law prevents an officer of an agency from making a record of information, or causing a record of information to be made, for the purposes of giving the information to a person as permitted by </w:t>
      </w:r>
      <w:r w:rsidR="005039E3">
        <w:t>subsection (</w:t>
      </w:r>
      <w:r w:rsidRPr="005039E3">
        <w:t>2).</w:t>
      </w:r>
    </w:p>
    <w:p w:rsidR="002678F2" w:rsidRPr="005039E3" w:rsidRDefault="002678F2" w:rsidP="002678F2">
      <w:pPr>
        <w:pStyle w:val="ActHead5"/>
      </w:pPr>
      <w:bookmarkStart w:id="166" w:name="_Toc34385358"/>
      <w:r w:rsidRPr="005039E3">
        <w:rPr>
          <w:rStyle w:val="CharSectno"/>
        </w:rPr>
        <w:t>89</w:t>
      </w:r>
      <w:r w:rsidRPr="005039E3">
        <w:t xml:space="preserve">  Dealing with information for the purposes of inspection and report</w:t>
      </w:r>
      <w:bookmarkEnd w:id="166"/>
    </w:p>
    <w:p w:rsidR="002678F2" w:rsidRPr="005039E3" w:rsidRDefault="002678F2" w:rsidP="002678F2">
      <w:pPr>
        <w:pStyle w:val="subsection"/>
      </w:pPr>
      <w:r w:rsidRPr="005039E3">
        <w:tab/>
      </w:r>
      <w:r w:rsidRPr="005039E3">
        <w:tab/>
        <w:t>Where:</w:t>
      </w:r>
    </w:p>
    <w:p w:rsidR="002678F2" w:rsidRPr="005039E3" w:rsidRDefault="002678F2" w:rsidP="002678F2">
      <w:pPr>
        <w:pStyle w:val="paragraph"/>
      </w:pPr>
      <w:r w:rsidRPr="005039E3">
        <w:tab/>
        <w:t>(a)</w:t>
      </w:r>
      <w:r w:rsidRPr="005039E3">
        <w:tab/>
        <w:t>information is given or communicated to an inspecting officer, as permitted by subsection</w:t>
      </w:r>
      <w:r w:rsidR="005039E3">
        <w:t> </w:t>
      </w:r>
      <w:r w:rsidRPr="005039E3">
        <w:t xml:space="preserve">88(2) or this section, for the purposes of an inspection, or of a report on an inspection, under this </w:t>
      </w:r>
      <w:r w:rsidR="00080F0E" w:rsidRPr="005039E3">
        <w:t>Part</w:t>
      </w:r>
      <w:r w:rsidR="00DD1FDB" w:rsidRPr="005039E3">
        <w:t xml:space="preserve"> </w:t>
      </w:r>
      <w:r w:rsidRPr="005039E3">
        <w:t>of an agency’s records; or</w:t>
      </w:r>
    </w:p>
    <w:p w:rsidR="002678F2" w:rsidRPr="005039E3" w:rsidRDefault="002678F2" w:rsidP="002678F2">
      <w:pPr>
        <w:pStyle w:val="paragraph"/>
      </w:pPr>
      <w:r w:rsidRPr="005039E3">
        <w:tab/>
        <w:t>(b)</w:t>
      </w:r>
      <w:r w:rsidRPr="005039E3">
        <w:tab/>
        <w:t>an inspecting officer obtains information as a result of being given access to records of an agency, as permitted by subsection</w:t>
      </w:r>
      <w:r w:rsidR="005039E3">
        <w:t> </w:t>
      </w:r>
      <w:r w:rsidRPr="005039E3">
        <w:t xml:space="preserve">88(2), for the purposes of an inspection under this </w:t>
      </w:r>
      <w:r w:rsidR="00080F0E" w:rsidRPr="005039E3">
        <w:t>Part</w:t>
      </w:r>
      <w:r w:rsidR="00DD1FDB" w:rsidRPr="005039E3">
        <w:t xml:space="preserve"> </w:t>
      </w:r>
      <w:r w:rsidRPr="005039E3">
        <w:t>of the agency’s records;</w:t>
      </w:r>
    </w:p>
    <w:p w:rsidR="002678F2" w:rsidRPr="005039E3" w:rsidRDefault="002678F2" w:rsidP="002678F2">
      <w:pPr>
        <w:pStyle w:val="subsection2"/>
      </w:pPr>
      <w:r w:rsidRPr="005039E3">
        <w:t>the inspecting officer may, notwithstanding section</w:t>
      </w:r>
      <w:r w:rsidR="005039E3">
        <w:t> </w:t>
      </w:r>
      <w:r w:rsidRPr="005039E3">
        <w:t xml:space="preserve">63 or any other law, communicate to another inspecting officer, make use of, or make a record of, the information for the purposes of an inspection, or of a report on an inspection, under this </w:t>
      </w:r>
      <w:r w:rsidR="00080F0E" w:rsidRPr="005039E3">
        <w:t>Part</w:t>
      </w:r>
      <w:r w:rsidR="00DD1FDB" w:rsidRPr="005039E3">
        <w:t xml:space="preserve"> </w:t>
      </w:r>
      <w:r w:rsidRPr="005039E3">
        <w:t>of the agency’s records.</w:t>
      </w:r>
    </w:p>
    <w:p w:rsidR="002678F2" w:rsidRPr="005039E3" w:rsidRDefault="002678F2" w:rsidP="002678F2">
      <w:pPr>
        <w:pStyle w:val="ActHead5"/>
      </w:pPr>
      <w:bookmarkStart w:id="167" w:name="_Toc34385359"/>
      <w:r w:rsidRPr="005039E3">
        <w:rPr>
          <w:rStyle w:val="CharSectno"/>
        </w:rPr>
        <w:t>90</w:t>
      </w:r>
      <w:r w:rsidRPr="005039E3">
        <w:t xml:space="preserve">  Ombudsman not to be sued</w:t>
      </w:r>
      <w:bookmarkEnd w:id="167"/>
    </w:p>
    <w:p w:rsidR="002678F2" w:rsidRPr="005039E3" w:rsidRDefault="002678F2" w:rsidP="002678F2">
      <w:pPr>
        <w:pStyle w:val="subsection"/>
      </w:pPr>
      <w:r w:rsidRPr="005039E3">
        <w:tab/>
      </w:r>
      <w:r w:rsidRPr="005039E3">
        <w:tab/>
        <w:t>Subject to the provisions applying by virtue of subsection</w:t>
      </w:r>
      <w:r w:rsidR="005039E3">
        <w:t> </w:t>
      </w:r>
      <w:r w:rsidRPr="005039E3">
        <w:t>92(3),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power or authority conferred by this Part.</w:t>
      </w:r>
    </w:p>
    <w:p w:rsidR="002678F2" w:rsidRPr="005039E3" w:rsidRDefault="002678F2" w:rsidP="002678F2">
      <w:pPr>
        <w:pStyle w:val="ActHead5"/>
      </w:pPr>
      <w:bookmarkStart w:id="168" w:name="_Toc34385360"/>
      <w:r w:rsidRPr="005039E3">
        <w:rPr>
          <w:rStyle w:val="CharSectno"/>
        </w:rPr>
        <w:t>91</w:t>
      </w:r>
      <w:r w:rsidRPr="005039E3">
        <w:t xml:space="preserve">  Delegation by Ombudsman</w:t>
      </w:r>
      <w:bookmarkEnd w:id="168"/>
    </w:p>
    <w:p w:rsidR="002678F2" w:rsidRPr="005039E3" w:rsidRDefault="002678F2" w:rsidP="002678F2">
      <w:pPr>
        <w:pStyle w:val="subsection"/>
      </w:pPr>
      <w:r w:rsidRPr="005039E3">
        <w:tab/>
        <w:t>(1)</w:t>
      </w:r>
      <w:r w:rsidRPr="005039E3">
        <w:tab/>
        <w:t xml:space="preserve">The Ombudsman may, either generally or as otherwise provided by the instrument of delegation, delegate to another inspecting officer, all or any of the Ombudsman’s powers under this </w:t>
      </w:r>
      <w:r w:rsidR="00080F0E" w:rsidRPr="005039E3">
        <w:t>Part</w:t>
      </w:r>
      <w:r w:rsidR="00DD1FDB" w:rsidRPr="005039E3">
        <w:t xml:space="preserve"> </w:t>
      </w:r>
      <w:r w:rsidRPr="005039E3">
        <w:t>other than a power to report to the Minister and this power of delegation.</w:t>
      </w:r>
    </w:p>
    <w:p w:rsidR="002678F2" w:rsidRPr="005039E3" w:rsidRDefault="002678F2" w:rsidP="002678F2">
      <w:pPr>
        <w:pStyle w:val="subsection"/>
      </w:pPr>
      <w:r w:rsidRPr="005039E3">
        <w:tab/>
        <w:t>(2)</w:t>
      </w:r>
      <w:r w:rsidRPr="005039E3">
        <w:tab/>
        <w:t>A power so delegated, when exercised by the delegate, shall, for the purposes of this Part, be deemed to have been exercised by the Ombudsman.</w:t>
      </w:r>
    </w:p>
    <w:p w:rsidR="002678F2" w:rsidRPr="005039E3" w:rsidRDefault="002678F2" w:rsidP="002678F2">
      <w:pPr>
        <w:pStyle w:val="subsection"/>
      </w:pPr>
      <w:r w:rsidRPr="005039E3">
        <w:tab/>
        <w:t>(3)</w:t>
      </w:r>
      <w:r w:rsidRPr="005039E3">
        <w:tab/>
        <w:t xml:space="preserve">A delegation under </w:t>
      </w:r>
      <w:r w:rsidR="005039E3">
        <w:t>subsection (</w:t>
      </w:r>
      <w:r w:rsidRPr="005039E3">
        <w:t>1) does not prevent the exercise of a power by the Ombudsman.</w:t>
      </w:r>
    </w:p>
    <w:p w:rsidR="002678F2" w:rsidRPr="005039E3" w:rsidRDefault="002678F2" w:rsidP="002678F2">
      <w:pPr>
        <w:pStyle w:val="subsection"/>
      </w:pPr>
      <w:r w:rsidRPr="005039E3">
        <w:tab/>
        <w:t>(4)</w:t>
      </w:r>
      <w:r w:rsidRPr="005039E3">
        <w:tab/>
        <w:t>A delegate shall, upon request by a person affected by the exercise of any power delegated to the delegate, produce the instrument of delegation, or a copy of the instrument, for inspection by the person.</w:t>
      </w:r>
    </w:p>
    <w:p w:rsidR="002678F2" w:rsidRPr="005039E3" w:rsidRDefault="002678F2" w:rsidP="002678F2">
      <w:pPr>
        <w:pStyle w:val="ActHead5"/>
      </w:pPr>
      <w:bookmarkStart w:id="169" w:name="_Toc34385361"/>
      <w:r w:rsidRPr="005039E3">
        <w:rPr>
          <w:rStyle w:val="CharSectno"/>
        </w:rPr>
        <w:t>92</w:t>
      </w:r>
      <w:r w:rsidRPr="005039E3">
        <w:t xml:space="preserve">  Application of Ombudsman Act</w:t>
      </w:r>
      <w:bookmarkEnd w:id="169"/>
    </w:p>
    <w:p w:rsidR="002678F2" w:rsidRPr="005039E3" w:rsidRDefault="002678F2" w:rsidP="002678F2">
      <w:pPr>
        <w:pStyle w:val="subsection"/>
      </w:pPr>
      <w:r w:rsidRPr="005039E3">
        <w:tab/>
        <w:t>(1)</w:t>
      </w:r>
      <w:r w:rsidRPr="005039E3">
        <w:tab/>
        <w:t>Section</w:t>
      </w:r>
      <w:r w:rsidR="005039E3">
        <w:t> </w:t>
      </w:r>
      <w:r w:rsidRPr="005039E3">
        <w:t xml:space="preserve">11A of the </w:t>
      </w:r>
      <w:r w:rsidRPr="005039E3">
        <w:rPr>
          <w:i/>
        </w:rPr>
        <w:t xml:space="preserve">Ombudsman Act 1976 </w:t>
      </w:r>
      <w:r w:rsidRPr="005039E3">
        <w:t>does not apply in relation to the exercise or proposed exercise of a power, or the performance or the proposed performance of a function, of the Ombudsman under this Part.</w:t>
      </w:r>
    </w:p>
    <w:p w:rsidR="002678F2" w:rsidRPr="005039E3" w:rsidRDefault="002678F2" w:rsidP="002678F2">
      <w:pPr>
        <w:pStyle w:val="subsection"/>
      </w:pPr>
      <w:r w:rsidRPr="005039E3">
        <w:tab/>
        <w:t>(2)</w:t>
      </w:r>
      <w:r w:rsidRPr="005039E3">
        <w:tab/>
        <w:t>A reference in section</w:t>
      </w:r>
      <w:r w:rsidR="005039E3">
        <w:t> </w:t>
      </w:r>
      <w:r w:rsidRPr="005039E3">
        <w:t xml:space="preserve">19 of the </w:t>
      </w:r>
      <w:r w:rsidRPr="005039E3">
        <w:rPr>
          <w:i/>
        </w:rPr>
        <w:t xml:space="preserve">Ombudsman Act 1976 </w:t>
      </w:r>
      <w:r w:rsidRPr="005039E3">
        <w:t>to the Ombudsman’s operations does not include a reference to anything that an inspecting officer has done or omitted to do under this Part.</w:t>
      </w:r>
    </w:p>
    <w:p w:rsidR="002678F2" w:rsidRPr="005039E3" w:rsidRDefault="002678F2" w:rsidP="002678F2">
      <w:pPr>
        <w:pStyle w:val="subsection"/>
      </w:pPr>
      <w:r w:rsidRPr="005039E3">
        <w:tab/>
        <w:t>(3)</w:t>
      </w:r>
      <w:r w:rsidRPr="005039E3">
        <w:tab/>
        <w:t>Subject to section</w:t>
      </w:r>
      <w:r w:rsidR="005039E3">
        <w:t> </w:t>
      </w:r>
      <w:r w:rsidRPr="005039E3">
        <w:t>88 of this Act, subsections</w:t>
      </w:r>
      <w:r w:rsidR="005039E3">
        <w:t> </w:t>
      </w:r>
      <w:r w:rsidRPr="005039E3">
        <w:t xml:space="preserve">35(2), (3), (4) and (8) of the </w:t>
      </w:r>
      <w:r w:rsidRPr="005039E3">
        <w:rPr>
          <w:i/>
        </w:rPr>
        <w:t xml:space="preserve">Ombudsman Act 1976 </w:t>
      </w:r>
      <w:r w:rsidRPr="005039E3">
        <w:t xml:space="preserve">apply for the purposes of this </w:t>
      </w:r>
      <w:r w:rsidR="00080F0E" w:rsidRPr="005039E3">
        <w:t>Part</w:t>
      </w:r>
      <w:r w:rsidR="00DD1FDB" w:rsidRPr="005039E3">
        <w:t xml:space="preserve"> </w:t>
      </w:r>
      <w:r w:rsidRPr="005039E3">
        <w:t>and so apply as if:</w:t>
      </w:r>
    </w:p>
    <w:p w:rsidR="002678F2" w:rsidRPr="005039E3" w:rsidRDefault="002678F2" w:rsidP="002678F2">
      <w:pPr>
        <w:pStyle w:val="paragraph"/>
      </w:pPr>
      <w:r w:rsidRPr="005039E3">
        <w:tab/>
        <w:t>(a)</w:t>
      </w:r>
      <w:r w:rsidRPr="005039E3">
        <w:tab/>
        <w:t>a reference in those subsections to an officer were a reference to an inspecting officer;</w:t>
      </w:r>
    </w:p>
    <w:p w:rsidR="002678F2" w:rsidRPr="005039E3" w:rsidRDefault="002678F2" w:rsidP="002678F2">
      <w:pPr>
        <w:pStyle w:val="paragraph"/>
      </w:pPr>
      <w:r w:rsidRPr="005039E3">
        <w:tab/>
        <w:t>(b)</w:t>
      </w:r>
      <w:r w:rsidRPr="005039E3">
        <w:tab/>
        <w:t xml:space="preserve">a reference in those subsections to information did not include a reference to </w:t>
      </w:r>
      <w:r w:rsidR="0007400F" w:rsidRPr="005039E3">
        <w:t>lawfully intercepted information</w:t>
      </w:r>
      <w:r w:rsidRPr="005039E3">
        <w:t>;</w:t>
      </w:r>
    </w:p>
    <w:p w:rsidR="002678F2" w:rsidRPr="005039E3" w:rsidRDefault="002678F2" w:rsidP="002678F2">
      <w:pPr>
        <w:pStyle w:val="paragraph"/>
      </w:pPr>
      <w:r w:rsidRPr="005039E3">
        <w:tab/>
        <w:t>(c)</w:t>
      </w:r>
      <w:r w:rsidRPr="005039E3">
        <w:tab/>
        <w:t>a reference in those subsections to that Act were a reference to this Part;</w:t>
      </w:r>
    </w:p>
    <w:p w:rsidR="002678F2" w:rsidRPr="005039E3" w:rsidRDefault="002678F2" w:rsidP="002678F2">
      <w:pPr>
        <w:pStyle w:val="paragraph"/>
      </w:pPr>
      <w:r w:rsidRPr="005039E3">
        <w:tab/>
        <w:t>(d)</w:t>
      </w:r>
      <w:r w:rsidRPr="005039E3">
        <w:tab/>
        <w:t>paragraph</w:t>
      </w:r>
      <w:r w:rsidR="005039E3">
        <w:t> </w:t>
      </w:r>
      <w:r w:rsidRPr="005039E3">
        <w:t>35(3)(b) of that Act were omitted; and</w:t>
      </w:r>
    </w:p>
    <w:p w:rsidR="002678F2" w:rsidRPr="005039E3" w:rsidRDefault="002678F2" w:rsidP="002678F2">
      <w:pPr>
        <w:pStyle w:val="paragraph"/>
      </w:pPr>
      <w:r w:rsidRPr="005039E3">
        <w:tab/>
        <w:t>(e)</w:t>
      </w:r>
      <w:r w:rsidRPr="005039E3">
        <w:tab/>
        <w:t>section</w:t>
      </w:r>
      <w:r w:rsidR="005039E3">
        <w:t> </w:t>
      </w:r>
      <w:r w:rsidRPr="005039E3">
        <w:t>35A of that Act had not been enacted.</w:t>
      </w:r>
    </w:p>
    <w:p w:rsidR="002678F2" w:rsidRPr="005039E3" w:rsidRDefault="002678F2" w:rsidP="002678F2">
      <w:pPr>
        <w:pStyle w:val="ActHead5"/>
      </w:pPr>
      <w:bookmarkStart w:id="170" w:name="_Toc34385362"/>
      <w:r w:rsidRPr="005039E3">
        <w:rPr>
          <w:rStyle w:val="CharSectno"/>
        </w:rPr>
        <w:t>92A</w:t>
      </w:r>
      <w:r w:rsidRPr="005039E3">
        <w:t xml:space="preserve">  Exchange of information between Ombudsman and State inspecting authorities</w:t>
      </w:r>
      <w:bookmarkEnd w:id="170"/>
    </w:p>
    <w:p w:rsidR="002678F2" w:rsidRPr="005039E3" w:rsidRDefault="002678F2" w:rsidP="002678F2">
      <w:pPr>
        <w:pStyle w:val="subsection"/>
      </w:pPr>
      <w:r w:rsidRPr="005039E3">
        <w:tab/>
        <w:t>(1)</w:t>
      </w:r>
      <w:r w:rsidRPr="005039E3">
        <w:tab/>
        <w:t>In this section:</w:t>
      </w:r>
    </w:p>
    <w:p w:rsidR="002678F2" w:rsidRPr="005039E3" w:rsidRDefault="002678F2" w:rsidP="002678F2">
      <w:pPr>
        <w:pStyle w:val="Definition"/>
      </w:pPr>
      <w:r w:rsidRPr="005039E3">
        <w:rPr>
          <w:b/>
          <w:i/>
        </w:rPr>
        <w:t>State agency</w:t>
      </w:r>
      <w:r w:rsidRPr="005039E3">
        <w:t xml:space="preserve"> means an eligible authority of a State that is an agency.</w:t>
      </w:r>
    </w:p>
    <w:p w:rsidR="002678F2" w:rsidRPr="005039E3" w:rsidRDefault="002678F2" w:rsidP="002678F2">
      <w:pPr>
        <w:pStyle w:val="Definition"/>
      </w:pPr>
      <w:r w:rsidRPr="005039E3">
        <w:rPr>
          <w:b/>
          <w:i/>
        </w:rPr>
        <w:t>State inspecting authority</w:t>
      </w:r>
      <w:r w:rsidRPr="005039E3">
        <w:t>, in relation to a State agency, means the authority that, under the law of the State concerned, has the function of making inspections of the kind referred to in paragraph</w:t>
      </w:r>
      <w:r w:rsidR="005039E3">
        <w:t> </w:t>
      </w:r>
      <w:r w:rsidRPr="005039E3">
        <w:t>35(1)(h).</w:t>
      </w:r>
    </w:p>
    <w:p w:rsidR="002678F2" w:rsidRPr="005039E3" w:rsidRDefault="002678F2" w:rsidP="002678F2">
      <w:pPr>
        <w:pStyle w:val="subsection"/>
      </w:pPr>
      <w:r w:rsidRPr="005039E3">
        <w:tab/>
        <w:t>(2)</w:t>
      </w:r>
      <w:r w:rsidRPr="005039E3">
        <w:tab/>
        <w:t>The Ombudsman may give information that:</w:t>
      </w:r>
    </w:p>
    <w:p w:rsidR="002678F2" w:rsidRPr="005039E3" w:rsidRDefault="002678F2" w:rsidP="002678F2">
      <w:pPr>
        <w:pStyle w:val="paragraph"/>
      </w:pPr>
      <w:r w:rsidRPr="005039E3">
        <w:tab/>
        <w:t>(a)</w:t>
      </w:r>
      <w:r w:rsidRPr="005039E3">
        <w:tab/>
        <w:t>relates to a State agency; and</w:t>
      </w:r>
    </w:p>
    <w:p w:rsidR="002678F2" w:rsidRPr="005039E3" w:rsidRDefault="002678F2" w:rsidP="002678F2">
      <w:pPr>
        <w:pStyle w:val="paragraph"/>
      </w:pPr>
      <w:r w:rsidRPr="005039E3">
        <w:tab/>
        <w:t>(b)</w:t>
      </w:r>
      <w:r w:rsidRPr="005039E3">
        <w:tab/>
        <w:t>was obtained by the Ombudsman under this Act;</w:t>
      </w:r>
    </w:p>
    <w:p w:rsidR="002678F2" w:rsidRPr="005039E3" w:rsidRDefault="002678F2" w:rsidP="002678F2">
      <w:pPr>
        <w:pStyle w:val="subsection2"/>
      </w:pPr>
      <w:r w:rsidRPr="005039E3">
        <w:t>to the authority that is the State inspecting authority in relation to the agency.</w:t>
      </w:r>
    </w:p>
    <w:p w:rsidR="002678F2" w:rsidRPr="005039E3" w:rsidRDefault="002678F2" w:rsidP="002678F2">
      <w:pPr>
        <w:pStyle w:val="subsection"/>
      </w:pPr>
      <w:r w:rsidRPr="005039E3">
        <w:tab/>
        <w:t>(3)</w:t>
      </w:r>
      <w:r w:rsidRPr="005039E3">
        <w:tab/>
        <w:t xml:space="preserve">The Ombudsman may only give information to an authority under </w:t>
      </w:r>
      <w:r w:rsidR="005039E3">
        <w:t>subsection (</w:t>
      </w:r>
      <w:r w:rsidRPr="005039E3">
        <w:t>2) if the Ombudsman is satisfied that the giving of the information is necessary to enable the authority to perform its functions in relation to the State agency.</w:t>
      </w:r>
    </w:p>
    <w:p w:rsidR="002678F2" w:rsidRPr="005039E3" w:rsidRDefault="002678F2" w:rsidP="002678F2">
      <w:pPr>
        <w:pStyle w:val="subsection"/>
      </w:pPr>
      <w:r w:rsidRPr="005039E3">
        <w:tab/>
        <w:t>(4)</w:t>
      </w:r>
      <w:r w:rsidRPr="005039E3">
        <w:tab/>
        <w:t>The Ombudsman may receive from a State inspecting authority information relevant to the performance of the Ombudsman’s functions under this Act.</w:t>
      </w:r>
    </w:p>
    <w:p w:rsidR="00325379" w:rsidRPr="005039E3" w:rsidRDefault="00325379" w:rsidP="00DD1FDB">
      <w:pPr>
        <w:pStyle w:val="ActHead2"/>
        <w:pageBreakBefore/>
      </w:pPr>
      <w:bookmarkStart w:id="171" w:name="_Toc34385363"/>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8</w:t>
      </w:r>
      <w:r w:rsidRPr="005039E3">
        <w:t>—</w:t>
      </w:r>
      <w:r w:rsidRPr="005039E3">
        <w:rPr>
          <w:rStyle w:val="CharPartText"/>
        </w:rPr>
        <w:t>Reports about interceptions under Parts</w:t>
      </w:r>
      <w:r w:rsidR="005039E3" w:rsidRPr="005039E3">
        <w:rPr>
          <w:rStyle w:val="CharPartText"/>
        </w:rPr>
        <w:t> </w:t>
      </w:r>
      <w:r w:rsidRPr="005039E3">
        <w:rPr>
          <w:rStyle w:val="CharPartText"/>
        </w:rPr>
        <w:t>2</w:t>
      </w:r>
      <w:r w:rsidR="005039E3" w:rsidRPr="005039E3">
        <w:rPr>
          <w:rStyle w:val="CharPartText"/>
        </w:rPr>
        <w:noBreakHyphen/>
      </w:r>
      <w:r w:rsidRPr="005039E3">
        <w:rPr>
          <w:rStyle w:val="CharPartText"/>
        </w:rPr>
        <w:t>3 and 2</w:t>
      </w:r>
      <w:r w:rsidR="005039E3" w:rsidRPr="005039E3">
        <w:rPr>
          <w:rStyle w:val="CharPartText"/>
        </w:rPr>
        <w:noBreakHyphen/>
      </w:r>
      <w:r w:rsidRPr="005039E3">
        <w:rPr>
          <w:rStyle w:val="CharPartText"/>
        </w:rPr>
        <w:t>5</w:t>
      </w:r>
      <w:bookmarkEnd w:id="171"/>
    </w:p>
    <w:p w:rsidR="002678F2" w:rsidRPr="005039E3" w:rsidRDefault="002678F2" w:rsidP="002678F2">
      <w:pPr>
        <w:pStyle w:val="ActHead3"/>
      </w:pPr>
      <w:bookmarkStart w:id="172" w:name="_Toc34385364"/>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Reports to the Minister</w:t>
      </w:r>
      <w:bookmarkEnd w:id="172"/>
    </w:p>
    <w:p w:rsidR="002678F2" w:rsidRPr="005039E3" w:rsidRDefault="002678F2" w:rsidP="002678F2">
      <w:pPr>
        <w:pStyle w:val="ActHead5"/>
      </w:pPr>
      <w:bookmarkStart w:id="173" w:name="_Toc34385365"/>
      <w:r w:rsidRPr="005039E3">
        <w:rPr>
          <w:rStyle w:val="CharSectno"/>
        </w:rPr>
        <w:t>93</w:t>
      </w:r>
      <w:r w:rsidRPr="005039E3">
        <w:t xml:space="preserve">  Annual reports to Minister about interceptions under </w:t>
      </w:r>
      <w:r w:rsidR="001B6E52" w:rsidRPr="005039E3">
        <w:t>Part</w:t>
      </w:r>
      <w:r w:rsidR="005039E3">
        <w:t> </w:t>
      </w:r>
      <w:r w:rsidR="001B6E52" w:rsidRPr="005039E3">
        <w:t>2</w:t>
      </w:r>
      <w:r w:rsidR="005039E3">
        <w:noBreakHyphen/>
      </w:r>
      <w:r w:rsidR="001B6E52" w:rsidRPr="005039E3">
        <w:t>3</w:t>
      </w:r>
      <w:bookmarkEnd w:id="173"/>
    </w:p>
    <w:p w:rsidR="002678F2" w:rsidRPr="005039E3" w:rsidRDefault="002678F2" w:rsidP="002678F2">
      <w:pPr>
        <w:pStyle w:val="subsection"/>
      </w:pPr>
      <w:r w:rsidRPr="005039E3">
        <w:tab/>
      </w:r>
      <w:r w:rsidRPr="005039E3">
        <w:tab/>
        <w:t>The Managing Director of a carrier shall, as soon as practicable after each 30</w:t>
      </w:r>
      <w:r w:rsidR="005039E3">
        <w:t> </w:t>
      </w:r>
      <w:r w:rsidRPr="005039E3">
        <w:t>June, give to the Minister a written report about the interceptions carried out by employees of the carrier pursuant to requests made, or purporting to be made, under section</w:t>
      </w:r>
      <w:r w:rsidR="005039E3">
        <w:t> </w:t>
      </w:r>
      <w:r w:rsidRPr="005039E3">
        <w:t>30 during the year ending on that 30</w:t>
      </w:r>
      <w:r w:rsidR="005039E3">
        <w:t> </w:t>
      </w:r>
      <w:r w:rsidRPr="005039E3">
        <w:t>June.</w:t>
      </w:r>
    </w:p>
    <w:p w:rsidR="002678F2" w:rsidRPr="005039E3" w:rsidRDefault="002678F2" w:rsidP="002678F2">
      <w:pPr>
        <w:pStyle w:val="ActHead5"/>
      </w:pPr>
      <w:bookmarkStart w:id="174" w:name="_Toc34385366"/>
      <w:r w:rsidRPr="005039E3">
        <w:rPr>
          <w:rStyle w:val="CharSectno"/>
        </w:rPr>
        <w:t>94</w:t>
      </w:r>
      <w:r w:rsidRPr="005039E3">
        <w:t xml:space="preserve">  Annual reports regarding applications and warrants under </w:t>
      </w:r>
      <w:r w:rsidR="00C23949" w:rsidRPr="005039E3">
        <w:t>Part</w:t>
      </w:r>
      <w:r w:rsidR="005039E3">
        <w:t> </w:t>
      </w:r>
      <w:r w:rsidR="00C23949" w:rsidRPr="005039E3">
        <w:t>2</w:t>
      </w:r>
      <w:r w:rsidR="005039E3">
        <w:noBreakHyphen/>
      </w:r>
      <w:r w:rsidR="00C23949" w:rsidRPr="005039E3">
        <w:t>5</w:t>
      </w:r>
      <w:bookmarkEnd w:id="174"/>
    </w:p>
    <w:p w:rsidR="002678F2" w:rsidRPr="005039E3" w:rsidRDefault="002678F2" w:rsidP="002678F2">
      <w:pPr>
        <w:pStyle w:val="subsection"/>
      </w:pPr>
      <w:r w:rsidRPr="005039E3">
        <w:tab/>
        <w:t>(2)</w:t>
      </w:r>
      <w:r w:rsidRPr="005039E3">
        <w:tab/>
        <w:t>The chief officer of a Commonwealth agency must give to the Minister, within 3 months after a telecommunications service warrant issued to the agency ceases to be in force, a written report containing:</w:t>
      </w:r>
    </w:p>
    <w:p w:rsidR="002678F2" w:rsidRPr="005039E3" w:rsidRDefault="002678F2" w:rsidP="002678F2">
      <w:pPr>
        <w:pStyle w:val="paragraph"/>
      </w:pPr>
      <w:r w:rsidRPr="005039E3">
        <w:tab/>
        <w:t>(a)</w:t>
      </w:r>
      <w:r w:rsidRPr="005039E3">
        <w:tab/>
        <w:t>information about:</w:t>
      </w:r>
    </w:p>
    <w:p w:rsidR="002678F2" w:rsidRPr="005039E3" w:rsidRDefault="002678F2" w:rsidP="002678F2">
      <w:pPr>
        <w:pStyle w:val="paragraphsub"/>
      </w:pPr>
      <w:r w:rsidRPr="005039E3">
        <w:tab/>
        <w:t>(i)</w:t>
      </w:r>
      <w:r w:rsidRPr="005039E3">
        <w:tab/>
        <w:t>the use made by the agency of information obtained by interceptions under the warrant; and</w:t>
      </w:r>
    </w:p>
    <w:p w:rsidR="002678F2" w:rsidRPr="005039E3" w:rsidRDefault="002678F2" w:rsidP="002678F2">
      <w:pPr>
        <w:pStyle w:val="paragraphsub"/>
      </w:pPr>
      <w:r w:rsidRPr="005039E3">
        <w:tab/>
        <w:t>(ii)</w:t>
      </w:r>
      <w:r w:rsidRPr="005039E3">
        <w:tab/>
        <w:t>the communication of such information to persons other than officers of the agency; and</w:t>
      </w:r>
    </w:p>
    <w:p w:rsidR="002678F2" w:rsidRPr="005039E3" w:rsidRDefault="002678F2" w:rsidP="002678F2">
      <w:pPr>
        <w:pStyle w:val="paragraphsub"/>
      </w:pPr>
      <w:r w:rsidRPr="005039E3">
        <w:tab/>
        <w:t>(iii)</w:t>
      </w:r>
      <w:r w:rsidRPr="005039E3">
        <w:tab/>
        <w:t>the number of arrests that have been, or are likely to be, made on the basis of such information; and</w:t>
      </w:r>
    </w:p>
    <w:p w:rsidR="002678F2" w:rsidRPr="005039E3" w:rsidRDefault="002678F2" w:rsidP="002678F2">
      <w:pPr>
        <w:pStyle w:val="paragraph"/>
      </w:pPr>
      <w:r w:rsidRPr="005039E3">
        <w:tab/>
        <w:t>(b)</w:t>
      </w:r>
      <w:r w:rsidRPr="005039E3">
        <w:tab/>
        <w:t>an assessment of the usefulness of information obtained by interceptions under the warrant.</w:t>
      </w:r>
    </w:p>
    <w:p w:rsidR="002678F2" w:rsidRPr="005039E3" w:rsidRDefault="002678F2" w:rsidP="002678F2">
      <w:pPr>
        <w:pStyle w:val="subsection"/>
      </w:pPr>
      <w:r w:rsidRPr="005039E3">
        <w:tab/>
        <w:t>(3)</w:t>
      </w:r>
      <w:r w:rsidRPr="005039E3">
        <w:tab/>
        <w:t>The chief officer of a Commonwealth agency shall, as soon as practicable, and in any event within 3 months, after each 30</w:t>
      </w:r>
      <w:r w:rsidR="005039E3">
        <w:t> </w:t>
      </w:r>
      <w:r w:rsidRPr="005039E3">
        <w:t>June, give to the Minister a written report that sets out such information as:</w:t>
      </w:r>
    </w:p>
    <w:p w:rsidR="002678F2" w:rsidRPr="005039E3" w:rsidRDefault="002678F2" w:rsidP="002678F2">
      <w:pPr>
        <w:pStyle w:val="paragraph"/>
      </w:pPr>
      <w:r w:rsidRPr="005039E3">
        <w:tab/>
        <w:t>(a)</w:t>
      </w:r>
      <w:r w:rsidRPr="005039E3">
        <w:tab/>
        <w:t>Division</w:t>
      </w:r>
      <w:r w:rsidR="005039E3">
        <w:t> </w:t>
      </w:r>
      <w:r w:rsidRPr="005039E3">
        <w:t xml:space="preserve">2 </w:t>
      </w:r>
      <w:r w:rsidR="00426A7C" w:rsidRPr="005039E3">
        <w:t>(other than section</w:t>
      </w:r>
      <w:r w:rsidR="005039E3">
        <w:t> </w:t>
      </w:r>
      <w:r w:rsidR="00426A7C" w:rsidRPr="005039E3">
        <w:t xml:space="preserve">102B) </w:t>
      </w:r>
      <w:r w:rsidRPr="005039E3">
        <w:t xml:space="preserve">requires to be set out in the Minister’s report under that </w:t>
      </w:r>
      <w:r w:rsidR="00080F0E" w:rsidRPr="005039E3">
        <w:t>Division</w:t>
      </w:r>
      <w:r w:rsidR="00DD1FDB" w:rsidRPr="005039E3">
        <w:t xml:space="preserve"> </w:t>
      </w:r>
      <w:r w:rsidRPr="005039E3">
        <w:t>relating to the year ending on that 30</w:t>
      </w:r>
      <w:r w:rsidR="005039E3">
        <w:t> </w:t>
      </w:r>
      <w:r w:rsidRPr="005039E3">
        <w:t>June; and</w:t>
      </w:r>
    </w:p>
    <w:p w:rsidR="002678F2" w:rsidRPr="005039E3" w:rsidRDefault="002678F2" w:rsidP="002678F2">
      <w:pPr>
        <w:pStyle w:val="paragraph"/>
      </w:pPr>
      <w:r w:rsidRPr="005039E3">
        <w:tab/>
        <w:t>(b)</w:t>
      </w:r>
      <w:r w:rsidRPr="005039E3">
        <w:tab/>
        <w:t>can be derived from the agency’s records.</w:t>
      </w:r>
    </w:p>
    <w:p w:rsidR="002678F2" w:rsidRPr="005039E3" w:rsidRDefault="002678F2" w:rsidP="002678F2">
      <w:pPr>
        <w:pStyle w:val="subsection"/>
      </w:pPr>
      <w:r w:rsidRPr="005039E3">
        <w:tab/>
        <w:t>(3A)</w:t>
      </w:r>
      <w:r w:rsidRPr="005039E3">
        <w:tab/>
        <w:t xml:space="preserve">A report under </w:t>
      </w:r>
      <w:r w:rsidR="005039E3">
        <w:t>subsection (</w:t>
      </w:r>
      <w:r w:rsidRPr="005039E3">
        <w:t>3) must include a statement of the total expenditure (including expenditure of a capital nature) incurred by the agency concerned in connection with the execution of warrants during the year to which the report relates.</w:t>
      </w:r>
    </w:p>
    <w:p w:rsidR="002678F2" w:rsidRPr="005039E3" w:rsidRDefault="002678F2" w:rsidP="002678F2">
      <w:pPr>
        <w:pStyle w:val="subsection"/>
      </w:pPr>
      <w:r w:rsidRPr="005039E3">
        <w:tab/>
        <w:t>(4)</w:t>
      </w:r>
      <w:r w:rsidRPr="005039E3">
        <w:tab/>
        <w:t>Section</w:t>
      </w:r>
      <w:r w:rsidR="005039E3">
        <w:t> </w:t>
      </w:r>
      <w:r w:rsidRPr="005039E3">
        <w:t xml:space="preserve">34C of the </w:t>
      </w:r>
      <w:r w:rsidRPr="005039E3">
        <w:rPr>
          <w:i/>
        </w:rPr>
        <w:t xml:space="preserve">Acts Interpretation Act 1901 </w:t>
      </w:r>
      <w:r w:rsidRPr="005039E3">
        <w:t xml:space="preserve">does not apply in relation to a report under </w:t>
      </w:r>
      <w:r w:rsidR="005039E3">
        <w:t>subsection (</w:t>
      </w:r>
      <w:r w:rsidRPr="005039E3">
        <w:t>3) of this section.</w:t>
      </w:r>
    </w:p>
    <w:p w:rsidR="002678F2" w:rsidRPr="005039E3" w:rsidRDefault="002678F2" w:rsidP="002678F2">
      <w:pPr>
        <w:pStyle w:val="ActHead5"/>
      </w:pPr>
      <w:bookmarkStart w:id="175" w:name="_Toc34385367"/>
      <w:r w:rsidRPr="005039E3">
        <w:rPr>
          <w:rStyle w:val="CharSectno"/>
        </w:rPr>
        <w:t>94A</w:t>
      </w:r>
      <w:r w:rsidRPr="005039E3">
        <w:t xml:space="preserve">  Reports regarding emergency interception action</w:t>
      </w:r>
      <w:bookmarkEnd w:id="175"/>
    </w:p>
    <w:p w:rsidR="002678F2" w:rsidRPr="005039E3" w:rsidRDefault="002678F2" w:rsidP="002678F2">
      <w:pPr>
        <w:pStyle w:val="subsection"/>
      </w:pPr>
      <w:r w:rsidRPr="005039E3">
        <w:tab/>
        <w:t>(1)</w:t>
      </w:r>
      <w:r w:rsidRPr="005039E3">
        <w:tab/>
        <w:t>The chief officer of an agency referred to in subsection</w:t>
      </w:r>
      <w:r w:rsidR="005039E3">
        <w:t> </w:t>
      </w:r>
      <w:r w:rsidRPr="005039E3">
        <w:t>7(8) must give to the Minister a written report concerning:</w:t>
      </w:r>
    </w:p>
    <w:p w:rsidR="002678F2" w:rsidRPr="005039E3" w:rsidRDefault="002678F2" w:rsidP="002678F2">
      <w:pPr>
        <w:pStyle w:val="paragraph"/>
      </w:pPr>
      <w:r w:rsidRPr="005039E3">
        <w:tab/>
        <w:t>(a)</w:t>
      </w:r>
      <w:r w:rsidRPr="005039E3">
        <w:tab/>
        <w:t>an emergency interception action taken by an officer of the agency that, because of the operation of subsection</w:t>
      </w:r>
      <w:r w:rsidR="005039E3">
        <w:t> </w:t>
      </w:r>
      <w:r w:rsidRPr="005039E3">
        <w:t xml:space="preserve">7(6A), took place without a warrant under </w:t>
      </w:r>
      <w:r w:rsidR="00500E28" w:rsidRPr="005039E3">
        <w:t>Part</w:t>
      </w:r>
      <w:r w:rsidR="005039E3">
        <w:t> </w:t>
      </w:r>
      <w:r w:rsidR="00500E28" w:rsidRPr="005039E3">
        <w:t>2</w:t>
      </w:r>
      <w:r w:rsidR="005039E3">
        <w:noBreakHyphen/>
      </w:r>
      <w:r w:rsidR="00500E28" w:rsidRPr="005039E3">
        <w:t>5</w:t>
      </w:r>
      <w:r w:rsidRPr="005039E3">
        <w:t>; and</w:t>
      </w:r>
    </w:p>
    <w:p w:rsidR="002678F2" w:rsidRPr="005039E3" w:rsidRDefault="002678F2" w:rsidP="002678F2">
      <w:pPr>
        <w:pStyle w:val="paragraph"/>
      </w:pPr>
      <w:r w:rsidRPr="005039E3">
        <w:tab/>
        <w:t>(b)</w:t>
      </w:r>
      <w:r w:rsidRPr="005039E3">
        <w:tab/>
        <w:t xml:space="preserve">an emergency interception action taken by an officer of the agency in respect of which an application for a warrant was made under </w:t>
      </w:r>
      <w:r w:rsidR="00BD6AE5" w:rsidRPr="005039E3">
        <w:t>Part</w:t>
      </w:r>
      <w:r w:rsidR="005039E3">
        <w:t> </w:t>
      </w:r>
      <w:r w:rsidR="00BD6AE5" w:rsidRPr="005039E3">
        <w:t>2</w:t>
      </w:r>
      <w:r w:rsidR="005039E3">
        <w:noBreakHyphen/>
      </w:r>
      <w:r w:rsidR="00BD6AE5" w:rsidRPr="005039E3">
        <w:t>5</w:t>
      </w:r>
      <w:r w:rsidRPr="005039E3">
        <w:t xml:space="preserve"> and refused.</w:t>
      </w:r>
    </w:p>
    <w:p w:rsidR="002678F2" w:rsidRPr="005039E3" w:rsidRDefault="002678F2" w:rsidP="002678F2">
      <w:pPr>
        <w:pStyle w:val="subsection"/>
      </w:pPr>
      <w:r w:rsidRPr="005039E3">
        <w:tab/>
        <w:t>(2)</w:t>
      </w:r>
      <w:r w:rsidRPr="005039E3">
        <w:tab/>
        <w:t>The chief officer of the agency must give the report within 3</w:t>
      </w:r>
      <w:r w:rsidR="00756B35" w:rsidRPr="005039E3">
        <w:t xml:space="preserve"> </w:t>
      </w:r>
      <w:r w:rsidRPr="005039E3">
        <w:t>months after:</w:t>
      </w:r>
    </w:p>
    <w:p w:rsidR="002678F2" w:rsidRPr="005039E3" w:rsidRDefault="002678F2" w:rsidP="002678F2">
      <w:pPr>
        <w:pStyle w:val="paragraph"/>
      </w:pPr>
      <w:r w:rsidRPr="005039E3">
        <w:tab/>
        <w:t>(a)</w:t>
      </w:r>
      <w:r w:rsidRPr="005039E3">
        <w:tab/>
        <w:t xml:space="preserve">in the case set out in </w:t>
      </w:r>
      <w:r w:rsidR="005039E3">
        <w:t>paragraph (</w:t>
      </w:r>
      <w:r w:rsidRPr="005039E3">
        <w:t>1)(a)—the date on which the action ceased; and</w:t>
      </w:r>
    </w:p>
    <w:p w:rsidR="002678F2" w:rsidRPr="005039E3" w:rsidRDefault="002678F2" w:rsidP="002678F2">
      <w:pPr>
        <w:pStyle w:val="paragraph"/>
      </w:pPr>
      <w:r w:rsidRPr="005039E3">
        <w:tab/>
        <w:t>(b)</w:t>
      </w:r>
      <w:r w:rsidRPr="005039E3">
        <w:tab/>
        <w:t xml:space="preserve">in the case set out in </w:t>
      </w:r>
      <w:r w:rsidR="005039E3">
        <w:t>paragraph (</w:t>
      </w:r>
      <w:r w:rsidRPr="005039E3">
        <w:t>1)(b)—the date on which the application was refused.</w:t>
      </w:r>
    </w:p>
    <w:p w:rsidR="002678F2" w:rsidRPr="005039E3" w:rsidRDefault="002678F2" w:rsidP="002678F2">
      <w:pPr>
        <w:pStyle w:val="subsection"/>
      </w:pPr>
      <w:r w:rsidRPr="005039E3">
        <w:tab/>
        <w:t>(3)</w:t>
      </w:r>
      <w:r w:rsidRPr="005039E3">
        <w:tab/>
        <w:t>The report must contain the following information:</w:t>
      </w:r>
    </w:p>
    <w:p w:rsidR="002678F2" w:rsidRPr="005039E3" w:rsidRDefault="002678F2" w:rsidP="002678F2">
      <w:pPr>
        <w:pStyle w:val="paragraph"/>
      </w:pPr>
      <w:r w:rsidRPr="005039E3">
        <w:tab/>
        <w:t>(a)</w:t>
      </w:r>
      <w:r w:rsidRPr="005039E3">
        <w:tab/>
        <w:t>if an interception occurred:</w:t>
      </w:r>
    </w:p>
    <w:p w:rsidR="002678F2" w:rsidRPr="005039E3" w:rsidRDefault="002678F2" w:rsidP="002678F2">
      <w:pPr>
        <w:pStyle w:val="paragraphsub"/>
      </w:pPr>
      <w:r w:rsidRPr="005039E3">
        <w:tab/>
        <w:t>(i)</w:t>
      </w:r>
      <w:r w:rsidRPr="005039E3">
        <w:tab/>
        <w:t>the date and time at which the interception began; and</w:t>
      </w:r>
    </w:p>
    <w:p w:rsidR="002678F2" w:rsidRPr="005039E3" w:rsidRDefault="002678F2" w:rsidP="002678F2">
      <w:pPr>
        <w:pStyle w:val="paragraphsub"/>
      </w:pPr>
      <w:r w:rsidRPr="005039E3">
        <w:tab/>
        <w:t>(ii)</w:t>
      </w:r>
      <w:r w:rsidRPr="005039E3">
        <w:tab/>
        <w:t>the duration of the interception;</w:t>
      </w:r>
    </w:p>
    <w:p w:rsidR="002678F2" w:rsidRPr="005039E3" w:rsidRDefault="002678F2" w:rsidP="002678F2">
      <w:pPr>
        <w:pStyle w:val="paragraph"/>
      </w:pPr>
      <w:r w:rsidRPr="005039E3">
        <w:tab/>
        <w:t>(b)</w:t>
      </w:r>
      <w:r w:rsidRPr="005039E3">
        <w:tab/>
        <w:t>if there was no interception but action had been taken to cause a communication to be intercepted—details of the action taken;</w:t>
      </w:r>
    </w:p>
    <w:p w:rsidR="002678F2" w:rsidRPr="005039E3" w:rsidRDefault="002678F2" w:rsidP="002678F2">
      <w:pPr>
        <w:pStyle w:val="paragraph"/>
      </w:pPr>
      <w:r w:rsidRPr="005039E3">
        <w:tab/>
        <w:t>(c)</w:t>
      </w:r>
      <w:r w:rsidRPr="005039E3">
        <w:tab/>
        <w:t>the circumstances that led the officer concerned to believe that the conditions of subsection</w:t>
      </w:r>
      <w:r w:rsidR="005039E3">
        <w:t> </w:t>
      </w:r>
      <w:r w:rsidRPr="005039E3">
        <w:t>7(4) or (5) were satisfied;</w:t>
      </w:r>
    </w:p>
    <w:p w:rsidR="002678F2" w:rsidRPr="005039E3" w:rsidRDefault="002678F2" w:rsidP="002678F2">
      <w:pPr>
        <w:pStyle w:val="paragraph"/>
      </w:pPr>
      <w:r w:rsidRPr="005039E3">
        <w:tab/>
        <w:t>(d)</w:t>
      </w:r>
      <w:r w:rsidRPr="005039E3">
        <w:tab/>
        <w:t xml:space="preserve">in the case set out in </w:t>
      </w:r>
      <w:r w:rsidR="005039E3">
        <w:t>paragraph (</w:t>
      </w:r>
      <w:r w:rsidRPr="005039E3">
        <w:t xml:space="preserve">1)(a)—the reasons it was not practicable to apply for a warrant under </w:t>
      </w:r>
      <w:r w:rsidR="00B73AC3" w:rsidRPr="005039E3">
        <w:t>Part</w:t>
      </w:r>
      <w:r w:rsidR="005039E3">
        <w:t> </w:t>
      </w:r>
      <w:r w:rsidR="00B73AC3" w:rsidRPr="005039E3">
        <w:t>2</w:t>
      </w:r>
      <w:r w:rsidR="005039E3">
        <w:noBreakHyphen/>
      </w:r>
      <w:r w:rsidR="00B73AC3" w:rsidRPr="005039E3">
        <w:t>5</w:t>
      </w:r>
      <w:r w:rsidRPr="005039E3">
        <w:t xml:space="preserve"> in relation to the action;</w:t>
      </w:r>
    </w:p>
    <w:p w:rsidR="002678F2" w:rsidRPr="005039E3" w:rsidRDefault="002678F2" w:rsidP="002678F2">
      <w:pPr>
        <w:pStyle w:val="paragraph"/>
      </w:pPr>
      <w:r w:rsidRPr="005039E3">
        <w:tab/>
        <w:t>(e)</w:t>
      </w:r>
      <w:r w:rsidRPr="005039E3">
        <w:tab/>
        <w:t xml:space="preserve">in the case set out in </w:t>
      </w:r>
      <w:r w:rsidR="005039E3">
        <w:t>paragraph (</w:t>
      </w:r>
      <w:r w:rsidRPr="005039E3">
        <w:t>1)(b)—the reasons the judge or nominated AAT member refused the application if the reasons are known;</w:t>
      </w:r>
    </w:p>
    <w:p w:rsidR="002678F2" w:rsidRPr="005039E3" w:rsidRDefault="002678F2" w:rsidP="002678F2">
      <w:pPr>
        <w:pStyle w:val="paragraph"/>
      </w:pPr>
      <w:r w:rsidRPr="005039E3">
        <w:tab/>
        <w:t>(f)</w:t>
      </w:r>
      <w:r w:rsidRPr="005039E3">
        <w:tab/>
        <w:t>information about the use made by the agency of information obtained by the interception;</w:t>
      </w:r>
    </w:p>
    <w:p w:rsidR="002678F2" w:rsidRPr="005039E3" w:rsidRDefault="002678F2" w:rsidP="002678F2">
      <w:pPr>
        <w:pStyle w:val="paragraph"/>
      </w:pPr>
      <w:r w:rsidRPr="005039E3">
        <w:tab/>
        <w:t>(g)</w:t>
      </w:r>
      <w:r w:rsidRPr="005039E3">
        <w:tab/>
        <w:t>information about the communication of such information to persons other than officers of the agency;</w:t>
      </w:r>
    </w:p>
    <w:p w:rsidR="002678F2" w:rsidRPr="005039E3" w:rsidRDefault="002678F2" w:rsidP="002678F2">
      <w:pPr>
        <w:pStyle w:val="paragraph"/>
      </w:pPr>
      <w:r w:rsidRPr="005039E3">
        <w:tab/>
        <w:t>(h)</w:t>
      </w:r>
      <w:r w:rsidRPr="005039E3">
        <w:tab/>
        <w:t>the number of arrests that have been, or are likely to be, made on the basis of such information;</w:t>
      </w:r>
    </w:p>
    <w:p w:rsidR="002678F2" w:rsidRPr="005039E3" w:rsidRDefault="002678F2" w:rsidP="002678F2">
      <w:pPr>
        <w:pStyle w:val="paragraph"/>
      </w:pPr>
      <w:r w:rsidRPr="005039E3">
        <w:tab/>
        <w:t>(i)</w:t>
      </w:r>
      <w:r w:rsidRPr="005039E3">
        <w:tab/>
        <w:t>an assessment of the usefulness of information obtained by the interception.</w:t>
      </w:r>
    </w:p>
    <w:p w:rsidR="002678F2" w:rsidRPr="005039E3" w:rsidRDefault="002678F2" w:rsidP="002678F2">
      <w:pPr>
        <w:pStyle w:val="subsection"/>
      </w:pPr>
      <w:r w:rsidRPr="005039E3">
        <w:tab/>
        <w:t>(4)</w:t>
      </w:r>
      <w:r w:rsidRPr="005039E3">
        <w:tab/>
        <w:t>In this section:</w:t>
      </w:r>
    </w:p>
    <w:p w:rsidR="002678F2" w:rsidRPr="005039E3" w:rsidRDefault="002678F2" w:rsidP="002678F2">
      <w:pPr>
        <w:pStyle w:val="Definition"/>
      </w:pPr>
      <w:r w:rsidRPr="005039E3">
        <w:rPr>
          <w:b/>
          <w:i/>
        </w:rPr>
        <w:t xml:space="preserve">emergency interception action </w:t>
      </w:r>
      <w:r w:rsidRPr="005039E3">
        <w:t>means an interception done under subsection</w:t>
      </w:r>
      <w:r w:rsidR="005039E3">
        <w:t> </w:t>
      </w:r>
      <w:r w:rsidRPr="005039E3">
        <w:t>7(4) or (5) or action taken under one of those subsections to cause an interception to occur.</w:t>
      </w:r>
    </w:p>
    <w:p w:rsidR="002678F2" w:rsidRPr="005039E3" w:rsidRDefault="002678F2" w:rsidP="002678F2">
      <w:pPr>
        <w:pStyle w:val="ActHead5"/>
      </w:pPr>
      <w:bookmarkStart w:id="176" w:name="_Toc34385368"/>
      <w:r w:rsidRPr="005039E3">
        <w:rPr>
          <w:rStyle w:val="CharSectno"/>
        </w:rPr>
        <w:t>94B</w:t>
      </w:r>
      <w:r w:rsidRPr="005039E3">
        <w:t xml:space="preserve">  Reports regarding named person warrants</w:t>
      </w:r>
      <w:bookmarkEnd w:id="176"/>
    </w:p>
    <w:p w:rsidR="002678F2" w:rsidRPr="005039E3" w:rsidRDefault="002678F2" w:rsidP="002678F2">
      <w:pPr>
        <w:pStyle w:val="subsection"/>
      </w:pPr>
      <w:r w:rsidRPr="005039E3">
        <w:tab/>
        <w:t>(1)</w:t>
      </w:r>
      <w:r w:rsidRPr="005039E3">
        <w:tab/>
        <w:t>The chief officer of an agency to which a named person warrant has been issued must give to the Minister a written report about the action (if any) that has taken place under the warrant.</w:t>
      </w:r>
    </w:p>
    <w:p w:rsidR="002678F2" w:rsidRPr="005039E3" w:rsidRDefault="002678F2" w:rsidP="002678F2">
      <w:pPr>
        <w:pStyle w:val="subsection"/>
      </w:pPr>
      <w:r w:rsidRPr="005039E3">
        <w:tab/>
        <w:t>(2)</w:t>
      </w:r>
      <w:r w:rsidRPr="005039E3">
        <w:tab/>
        <w:t>The chief officer must give a report in relation to the warrant within 3 months after the warrant ceases to be in force.</w:t>
      </w:r>
    </w:p>
    <w:p w:rsidR="002678F2" w:rsidRPr="005039E3" w:rsidRDefault="002678F2" w:rsidP="002678F2">
      <w:pPr>
        <w:pStyle w:val="subsection"/>
      </w:pPr>
      <w:r w:rsidRPr="005039E3">
        <w:tab/>
        <w:t>(3)</w:t>
      </w:r>
      <w:r w:rsidRPr="005039E3">
        <w:tab/>
        <w:t>The report must contain the following information in relation to each interception:</w:t>
      </w:r>
    </w:p>
    <w:p w:rsidR="002678F2" w:rsidRPr="005039E3" w:rsidRDefault="002678F2" w:rsidP="002678F2">
      <w:pPr>
        <w:pStyle w:val="paragraph"/>
      </w:pPr>
      <w:r w:rsidRPr="005039E3">
        <w:tab/>
        <w:t>(a)</w:t>
      </w:r>
      <w:r w:rsidRPr="005039E3">
        <w:tab/>
        <w:t>the service to or from which the intercepted communication was made (being a service that the person named in the warrant used, or was likely to use);</w:t>
      </w:r>
    </w:p>
    <w:p w:rsidR="002678F2" w:rsidRPr="005039E3" w:rsidRDefault="002678F2" w:rsidP="002678F2">
      <w:pPr>
        <w:pStyle w:val="paragraph"/>
      </w:pPr>
      <w:r w:rsidRPr="005039E3">
        <w:tab/>
        <w:t>(b)</w:t>
      </w:r>
      <w:r w:rsidRPr="005039E3">
        <w:tab/>
        <w:t>the reasons it would not have been effective to intercept the communications under a telecommunications service warrant;</w:t>
      </w:r>
    </w:p>
    <w:p w:rsidR="002678F2" w:rsidRPr="005039E3" w:rsidRDefault="002678F2" w:rsidP="002678F2">
      <w:pPr>
        <w:pStyle w:val="paragraph"/>
      </w:pPr>
      <w:r w:rsidRPr="005039E3">
        <w:tab/>
        <w:t>(c)</w:t>
      </w:r>
      <w:r w:rsidRPr="005039E3">
        <w:tab/>
        <w:t>information about the use made by the agency of information obtained by each interception;</w:t>
      </w:r>
    </w:p>
    <w:p w:rsidR="002678F2" w:rsidRPr="005039E3" w:rsidRDefault="002678F2" w:rsidP="002678F2">
      <w:pPr>
        <w:pStyle w:val="paragraph"/>
      </w:pPr>
      <w:r w:rsidRPr="005039E3">
        <w:tab/>
        <w:t>(d)</w:t>
      </w:r>
      <w:r w:rsidRPr="005039E3">
        <w:tab/>
        <w:t>information about the communication of such information to persons other than officers of the agency;</w:t>
      </w:r>
    </w:p>
    <w:p w:rsidR="002678F2" w:rsidRPr="005039E3" w:rsidRDefault="002678F2" w:rsidP="002678F2">
      <w:pPr>
        <w:pStyle w:val="paragraph"/>
      </w:pPr>
      <w:r w:rsidRPr="005039E3">
        <w:tab/>
        <w:t>(e)</w:t>
      </w:r>
      <w:r w:rsidRPr="005039E3">
        <w:tab/>
        <w:t>the number of arrests that have been, or are likely to be, made on the basis of such information;</w:t>
      </w:r>
    </w:p>
    <w:p w:rsidR="002678F2" w:rsidRPr="005039E3" w:rsidRDefault="002678F2" w:rsidP="002678F2">
      <w:pPr>
        <w:pStyle w:val="paragraph"/>
      </w:pPr>
      <w:r w:rsidRPr="005039E3">
        <w:tab/>
        <w:t>(f)</w:t>
      </w:r>
      <w:r w:rsidRPr="005039E3">
        <w:tab/>
        <w:t>an assessment of the usefulness of information obtained by each interception.</w:t>
      </w:r>
    </w:p>
    <w:p w:rsidR="002678F2" w:rsidRPr="005039E3" w:rsidRDefault="002678F2" w:rsidP="002678F2">
      <w:pPr>
        <w:pStyle w:val="ActHead5"/>
      </w:pPr>
      <w:bookmarkStart w:id="177" w:name="_Toc34385369"/>
      <w:r w:rsidRPr="005039E3">
        <w:rPr>
          <w:rStyle w:val="CharSectno"/>
        </w:rPr>
        <w:t>95</w:t>
      </w:r>
      <w:r w:rsidRPr="005039E3">
        <w:t xml:space="preserve">  Minister may seek further information from Commonwealth agency</w:t>
      </w:r>
      <w:bookmarkEnd w:id="177"/>
    </w:p>
    <w:p w:rsidR="002678F2" w:rsidRPr="005039E3" w:rsidRDefault="002678F2" w:rsidP="002678F2">
      <w:pPr>
        <w:pStyle w:val="subsection"/>
      </w:pPr>
      <w:r w:rsidRPr="005039E3">
        <w:tab/>
        <w:t>(1)</w:t>
      </w:r>
      <w:r w:rsidRPr="005039E3">
        <w:tab/>
        <w:t>The Minister may by writing request the chief officer of a Commonwealth agency, or eligible Commonwealth authority, to give to the Minister in writing specified information that:</w:t>
      </w:r>
    </w:p>
    <w:p w:rsidR="002678F2" w:rsidRPr="005039E3" w:rsidRDefault="002678F2" w:rsidP="002678F2">
      <w:pPr>
        <w:pStyle w:val="paragraph"/>
      </w:pPr>
      <w:r w:rsidRPr="005039E3">
        <w:tab/>
        <w:t>(a)</w:t>
      </w:r>
      <w:r w:rsidRPr="005039E3">
        <w:tab/>
        <w:t>the Minister needs in connection with preparing a report under Division</w:t>
      </w:r>
      <w:r w:rsidR="005039E3">
        <w:t> </w:t>
      </w:r>
      <w:r w:rsidRPr="005039E3">
        <w:t>2; and</w:t>
      </w:r>
    </w:p>
    <w:p w:rsidR="002678F2" w:rsidRPr="005039E3" w:rsidRDefault="002678F2" w:rsidP="002678F2">
      <w:pPr>
        <w:pStyle w:val="paragraph"/>
      </w:pPr>
      <w:r w:rsidRPr="005039E3">
        <w:tab/>
        <w:t>(b)</w:t>
      </w:r>
      <w:r w:rsidRPr="005039E3">
        <w:tab/>
        <w:t>is not contained in a report by the chief officer under subsection</w:t>
      </w:r>
      <w:r w:rsidR="005039E3">
        <w:t> </w:t>
      </w:r>
      <w:r w:rsidRPr="005039E3">
        <w:t>94(3).</w:t>
      </w:r>
    </w:p>
    <w:p w:rsidR="002678F2" w:rsidRPr="005039E3" w:rsidRDefault="002678F2" w:rsidP="002678F2">
      <w:pPr>
        <w:pStyle w:val="subsection"/>
      </w:pPr>
      <w:r w:rsidRPr="005039E3">
        <w:tab/>
        <w:t>(2)</w:t>
      </w:r>
      <w:r w:rsidRPr="005039E3">
        <w:tab/>
        <w:t xml:space="preserve">To the extent that it is practicable to do so, the chief officer of a Commonwealth agency, or eligible Commonwealth authority, shall comply with a request made to the chief officer under </w:t>
      </w:r>
      <w:r w:rsidR="005039E3">
        <w:t>subsection (</w:t>
      </w:r>
      <w:r w:rsidRPr="005039E3">
        <w:t>1).</w:t>
      </w:r>
    </w:p>
    <w:p w:rsidR="002678F2" w:rsidRPr="005039E3" w:rsidRDefault="002678F2" w:rsidP="002678F2">
      <w:pPr>
        <w:pStyle w:val="ActHead5"/>
      </w:pPr>
      <w:bookmarkStart w:id="178" w:name="_Toc34385370"/>
      <w:r w:rsidRPr="005039E3">
        <w:rPr>
          <w:rStyle w:val="CharSectno"/>
        </w:rPr>
        <w:t>96</w:t>
      </w:r>
      <w:r w:rsidRPr="005039E3">
        <w:t xml:space="preserve">  Annual reports by State authorities</w:t>
      </w:r>
      <w:bookmarkEnd w:id="178"/>
    </w:p>
    <w:p w:rsidR="002678F2" w:rsidRPr="005039E3" w:rsidRDefault="002678F2" w:rsidP="002678F2">
      <w:pPr>
        <w:pStyle w:val="subsection"/>
      </w:pPr>
      <w:r w:rsidRPr="005039E3">
        <w:tab/>
        <w:t>(1)</w:t>
      </w:r>
      <w:r w:rsidRPr="005039E3">
        <w:tab/>
        <w:t xml:space="preserve">Subject to </w:t>
      </w:r>
      <w:r w:rsidR="005039E3">
        <w:t>subsection (</w:t>
      </w:r>
      <w:r w:rsidRPr="005039E3">
        <w:t>2), the chief officer of an eligible authority of a State shall, as soon as practicable, and in any event within 3 months, after each 30</w:t>
      </w:r>
      <w:r w:rsidR="005039E3">
        <w:t> </w:t>
      </w:r>
      <w:r w:rsidRPr="005039E3">
        <w:t>June, give to the Minister a written report that:</w:t>
      </w:r>
    </w:p>
    <w:p w:rsidR="002678F2" w:rsidRPr="005039E3" w:rsidRDefault="002678F2" w:rsidP="002678F2">
      <w:pPr>
        <w:pStyle w:val="paragraph"/>
      </w:pPr>
      <w:r w:rsidRPr="005039E3">
        <w:tab/>
        <w:t>(a)</w:t>
      </w:r>
      <w:r w:rsidRPr="005039E3">
        <w:tab/>
        <w:t>if information that section</w:t>
      </w:r>
      <w:r w:rsidR="005039E3">
        <w:t> </w:t>
      </w:r>
      <w:r w:rsidRPr="005039E3">
        <w:t>102 or 102A requires to be set out in the Minister’s report under Division</w:t>
      </w:r>
      <w:r w:rsidR="005039E3">
        <w:t> </w:t>
      </w:r>
      <w:r w:rsidRPr="005039E3">
        <w:t>2 relating to the year ending on that 30</w:t>
      </w:r>
      <w:r w:rsidR="005039E3">
        <w:t> </w:t>
      </w:r>
      <w:r w:rsidRPr="005039E3">
        <w:t>June can be derived from the authority’s records—sets out that information; or</w:t>
      </w:r>
    </w:p>
    <w:p w:rsidR="002678F2" w:rsidRPr="005039E3" w:rsidRDefault="002678F2" w:rsidP="002678F2">
      <w:pPr>
        <w:pStyle w:val="paragraph"/>
      </w:pPr>
      <w:r w:rsidRPr="005039E3">
        <w:tab/>
        <w:t>(b)</w:t>
      </w:r>
      <w:r w:rsidRPr="005039E3">
        <w:tab/>
        <w:t>in any other case—states that no such information can be so derived.</w:t>
      </w:r>
    </w:p>
    <w:p w:rsidR="002678F2" w:rsidRPr="005039E3" w:rsidRDefault="002678F2" w:rsidP="002678F2">
      <w:pPr>
        <w:pStyle w:val="subsection"/>
        <w:keepNext/>
        <w:keepLines/>
      </w:pPr>
      <w:r w:rsidRPr="005039E3">
        <w:tab/>
        <w:t>(1A)</w:t>
      </w:r>
      <w:r w:rsidRPr="005039E3">
        <w:tab/>
        <w:t xml:space="preserve">A report under </w:t>
      </w:r>
      <w:r w:rsidR="005039E3">
        <w:t>subsection (</w:t>
      </w:r>
      <w:r w:rsidRPr="005039E3">
        <w:t>1) must include a statement of the total expenditure (including expenditure of a capital nature) incurred by the eligible authority concerned in connection with the execution of warrants during the year to which the report relates.</w:t>
      </w:r>
    </w:p>
    <w:p w:rsidR="002678F2" w:rsidRPr="005039E3" w:rsidRDefault="002678F2" w:rsidP="002678F2">
      <w:pPr>
        <w:pStyle w:val="subsection"/>
      </w:pPr>
      <w:r w:rsidRPr="005039E3">
        <w:tab/>
        <w:t>(2)</w:t>
      </w:r>
      <w:r w:rsidRPr="005039E3">
        <w:tab/>
        <w:t xml:space="preserve">Where a Minister of a State has given to the Minister a written report that sets out the information that, but for this subsection, </w:t>
      </w:r>
      <w:r w:rsidR="005039E3">
        <w:t>subsections (</w:t>
      </w:r>
      <w:r w:rsidRPr="005039E3">
        <w:t>1) and (1A) would require to be set out in a report by the chief officer of an eligible authority of that State, the chief officer need not give to the Minister the last</w:t>
      </w:r>
      <w:r w:rsidR="005039E3">
        <w:noBreakHyphen/>
      </w:r>
      <w:r w:rsidRPr="005039E3">
        <w:t>mentioned report.</w:t>
      </w:r>
    </w:p>
    <w:p w:rsidR="002678F2" w:rsidRPr="005039E3" w:rsidRDefault="002678F2" w:rsidP="002678F2">
      <w:pPr>
        <w:pStyle w:val="ActHead5"/>
      </w:pPr>
      <w:bookmarkStart w:id="179" w:name="_Toc34385371"/>
      <w:r w:rsidRPr="005039E3">
        <w:rPr>
          <w:rStyle w:val="CharSectno"/>
        </w:rPr>
        <w:t>97</w:t>
      </w:r>
      <w:r w:rsidRPr="005039E3">
        <w:t xml:space="preserve">  Reports by Managing Directors about acts done in connection with certain warrants under </w:t>
      </w:r>
      <w:r w:rsidR="00077C17" w:rsidRPr="005039E3">
        <w:t>Part</w:t>
      </w:r>
      <w:r w:rsidR="005039E3">
        <w:t> </w:t>
      </w:r>
      <w:r w:rsidR="00077C17" w:rsidRPr="005039E3">
        <w:t>2</w:t>
      </w:r>
      <w:r w:rsidR="005039E3">
        <w:noBreakHyphen/>
      </w:r>
      <w:r w:rsidR="00077C17" w:rsidRPr="005039E3">
        <w:t>5</w:t>
      </w:r>
      <w:bookmarkEnd w:id="179"/>
    </w:p>
    <w:p w:rsidR="002678F2" w:rsidRPr="005039E3" w:rsidRDefault="002678F2" w:rsidP="002678F2">
      <w:pPr>
        <w:pStyle w:val="subsection"/>
      </w:pPr>
      <w:r w:rsidRPr="005039E3">
        <w:tab/>
      </w:r>
      <w:r w:rsidRPr="005039E3">
        <w:tab/>
        <w:t>The Managing Director of a carrier shall give to the Minister, within 3 months after a warrant under section</w:t>
      </w:r>
      <w:r w:rsidR="005039E3">
        <w:t> </w:t>
      </w:r>
      <w:r w:rsidRPr="005039E3">
        <w:t>46 or 46A ceases to be in force, a written report about the acts or things done by or in relation to employees of the carrier:</w:t>
      </w:r>
    </w:p>
    <w:p w:rsidR="002678F2" w:rsidRPr="005039E3" w:rsidRDefault="002678F2" w:rsidP="002678F2">
      <w:pPr>
        <w:pStyle w:val="paragraph"/>
      </w:pPr>
      <w:r w:rsidRPr="005039E3">
        <w:tab/>
        <w:t>(a)</w:t>
      </w:r>
      <w:r w:rsidRPr="005039E3">
        <w:tab/>
        <w:t>to enable, or in connection with enabling, communications to be intercepted under the warrant; and</w:t>
      </w:r>
    </w:p>
    <w:p w:rsidR="002678F2" w:rsidRPr="005039E3" w:rsidRDefault="002678F2" w:rsidP="002678F2">
      <w:pPr>
        <w:pStyle w:val="paragraph"/>
      </w:pPr>
      <w:r w:rsidRPr="005039E3">
        <w:tab/>
        <w:t>(b)</w:t>
      </w:r>
      <w:r w:rsidRPr="005039E3">
        <w:tab/>
        <w:t>to ensure discontinuance of interceptions under the warrant;</w:t>
      </w:r>
    </w:p>
    <w:p w:rsidR="002678F2" w:rsidRPr="005039E3" w:rsidRDefault="002678F2" w:rsidP="002678F2">
      <w:pPr>
        <w:pStyle w:val="subsection2"/>
      </w:pPr>
      <w:r w:rsidRPr="005039E3">
        <w:t>and the days on which, and the times at which, those acts or things were done.</w:t>
      </w:r>
    </w:p>
    <w:p w:rsidR="002678F2" w:rsidRPr="005039E3" w:rsidRDefault="002678F2" w:rsidP="00DD1FDB">
      <w:pPr>
        <w:pStyle w:val="ActHead3"/>
        <w:pageBreakBefore/>
      </w:pPr>
      <w:bookmarkStart w:id="180" w:name="_Toc34385372"/>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Reports by the Minister</w:t>
      </w:r>
      <w:bookmarkEnd w:id="180"/>
    </w:p>
    <w:p w:rsidR="002678F2" w:rsidRPr="005039E3" w:rsidRDefault="002678F2" w:rsidP="002678F2">
      <w:pPr>
        <w:pStyle w:val="ActHead5"/>
      </w:pPr>
      <w:bookmarkStart w:id="181" w:name="_Toc34385373"/>
      <w:r w:rsidRPr="005039E3">
        <w:rPr>
          <w:rStyle w:val="CharSectno"/>
        </w:rPr>
        <w:t>99</w:t>
      </w:r>
      <w:r w:rsidRPr="005039E3">
        <w:t xml:space="preserve">  Annual report by Minister about warrants under</w:t>
      </w:r>
      <w:r w:rsidR="009F0B87" w:rsidRPr="005039E3">
        <w:t xml:space="preserve"> Part</w:t>
      </w:r>
      <w:r w:rsidR="005039E3">
        <w:t> </w:t>
      </w:r>
      <w:r w:rsidR="009F0B87" w:rsidRPr="005039E3">
        <w:t>2</w:t>
      </w:r>
      <w:r w:rsidR="005039E3">
        <w:noBreakHyphen/>
      </w:r>
      <w:r w:rsidR="009F0B87" w:rsidRPr="005039E3">
        <w:t>5</w:t>
      </w:r>
      <w:bookmarkEnd w:id="181"/>
    </w:p>
    <w:p w:rsidR="002678F2" w:rsidRPr="005039E3" w:rsidRDefault="002678F2" w:rsidP="002678F2">
      <w:pPr>
        <w:pStyle w:val="subsection"/>
      </w:pPr>
      <w:r w:rsidRPr="005039E3">
        <w:tab/>
      </w:r>
      <w:r w:rsidRPr="005039E3">
        <w:tab/>
        <w:t>The Minister shall, as soon as practicable after each 30</w:t>
      </w:r>
      <w:r w:rsidR="005039E3">
        <w:t> </w:t>
      </w:r>
      <w:r w:rsidRPr="005039E3">
        <w:t>June, cause to be prepared a written report that relates to the year ending on that 30</w:t>
      </w:r>
      <w:r w:rsidR="005039E3">
        <w:t> </w:t>
      </w:r>
      <w:r w:rsidRPr="005039E3">
        <w:t>June and complies with this Division.</w:t>
      </w:r>
    </w:p>
    <w:p w:rsidR="002678F2" w:rsidRPr="005039E3" w:rsidRDefault="002678F2" w:rsidP="002678F2">
      <w:pPr>
        <w:pStyle w:val="ActHead5"/>
      </w:pPr>
      <w:bookmarkStart w:id="182" w:name="_Toc34385374"/>
      <w:r w:rsidRPr="005039E3">
        <w:rPr>
          <w:rStyle w:val="CharSectno"/>
        </w:rPr>
        <w:t>100</w:t>
      </w:r>
      <w:r w:rsidRPr="005039E3">
        <w:t xml:space="preserve">  Report to set out how many applications made and warrants issued</w:t>
      </w:r>
      <w:bookmarkEnd w:id="182"/>
    </w:p>
    <w:p w:rsidR="002678F2" w:rsidRPr="005039E3" w:rsidRDefault="002678F2" w:rsidP="002678F2">
      <w:pPr>
        <w:pStyle w:val="subsection"/>
      </w:pPr>
      <w:r w:rsidRPr="005039E3">
        <w:tab/>
        <w:t>(1)</w:t>
      </w:r>
      <w:r w:rsidRPr="005039E3">
        <w:tab/>
        <w:t>The report shall set out, for each Commonwealth agency, and for each eligible authority of a State that was an agency at any time during that year:</w:t>
      </w:r>
    </w:p>
    <w:p w:rsidR="002678F2" w:rsidRPr="005039E3" w:rsidRDefault="002678F2" w:rsidP="002678F2">
      <w:pPr>
        <w:pStyle w:val="paragraph"/>
      </w:pPr>
      <w:r w:rsidRPr="005039E3">
        <w:tab/>
        <w:t>(a)</w:t>
      </w:r>
      <w:r w:rsidRPr="005039E3">
        <w:tab/>
        <w:t xml:space="preserve">the relevant statistics about applications for </w:t>
      </w:r>
      <w:r w:rsidR="008F60C1" w:rsidRPr="005039E3">
        <w:t>Part</w:t>
      </w:r>
      <w:r w:rsidR="005039E3">
        <w:t> </w:t>
      </w:r>
      <w:r w:rsidR="008F60C1" w:rsidRPr="005039E3">
        <w:t>2</w:t>
      </w:r>
      <w:r w:rsidR="005039E3">
        <w:noBreakHyphen/>
      </w:r>
      <w:r w:rsidR="008F60C1" w:rsidRPr="005039E3">
        <w:t>5 warrants</w:t>
      </w:r>
      <w:r w:rsidRPr="005039E3">
        <w:t xml:space="preserve"> that the agency or authority made during that year;</w:t>
      </w:r>
      <w:r w:rsidR="00770048" w:rsidRPr="005039E3">
        <w:t xml:space="preserve"> and</w:t>
      </w:r>
    </w:p>
    <w:p w:rsidR="002678F2" w:rsidRPr="005039E3" w:rsidRDefault="002678F2" w:rsidP="002678F2">
      <w:pPr>
        <w:pStyle w:val="paragraph"/>
      </w:pPr>
      <w:r w:rsidRPr="005039E3">
        <w:tab/>
        <w:t>(b)</w:t>
      </w:r>
      <w:r w:rsidRPr="005039E3">
        <w:tab/>
        <w:t xml:space="preserve">the relevant statistics about telephone applications for </w:t>
      </w:r>
      <w:r w:rsidR="008F60C1" w:rsidRPr="005039E3">
        <w:t>Part</w:t>
      </w:r>
      <w:r w:rsidR="005039E3">
        <w:t> </w:t>
      </w:r>
      <w:r w:rsidR="008F60C1" w:rsidRPr="005039E3">
        <w:t>2</w:t>
      </w:r>
      <w:r w:rsidR="005039E3">
        <w:noBreakHyphen/>
      </w:r>
      <w:r w:rsidR="008F60C1" w:rsidRPr="005039E3">
        <w:t>5 warrants</w:t>
      </w:r>
      <w:r w:rsidRPr="005039E3">
        <w:t xml:space="preserve"> that the agency or authority made during that year;</w:t>
      </w:r>
      <w:r w:rsidR="00770048" w:rsidRPr="005039E3">
        <w:t xml:space="preserve"> and</w:t>
      </w:r>
    </w:p>
    <w:p w:rsidR="002678F2" w:rsidRPr="005039E3" w:rsidRDefault="002678F2" w:rsidP="002678F2">
      <w:pPr>
        <w:pStyle w:val="paragraph"/>
      </w:pPr>
      <w:r w:rsidRPr="005039E3">
        <w:tab/>
        <w:t>(c)</w:t>
      </w:r>
      <w:r w:rsidRPr="005039E3">
        <w:tab/>
        <w:t>the relevant statistics about renewal applications that the agency or authority made during that year;</w:t>
      </w:r>
      <w:r w:rsidR="00770048" w:rsidRPr="005039E3">
        <w:t xml:space="preserve"> and</w:t>
      </w:r>
    </w:p>
    <w:p w:rsidR="002678F2" w:rsidRPr="005039E3" w:rsidRDefault="002678F2" w:rsidP="002678F2">
      <w:pPr>
        <w:pStyle w:val="paragraph"/>
      </w:pPr>
      <w:r w:rsidRPr="005039E3">
        <w:tab/>
        <w:t>(d)</w:t>
      </w:r>
      <w:r w:rsidRPr="005039E3">
        <w:tab/>
        <w:t xml:space="preserve">the relevant statistics about applications for </w:t>
      </w:r>
      <w:r w:rsidR="008F60C1" w:rsidRPr="005039E3">
        <w:t>Part</w:t>
      </w:r>
      <w:r w:rsidR="005039E3">
        <w:t> </w:t>
      </w:r>
      <w:r w:rsidR="008F60C1" w:rsidRPr="005039E3">
        <w:t>2</w:t>
      </w:r>
      <w:r w:rsidR="005039E3">
        <w:noBreakHyphen/>
      </w:r>
      <w:r w:rsidR="008F60C1" w:rsidRPr="005039E3">
        <w:t>5 warrants</w:t>
      </w:r>
      <w:r w:rsidRPr="005039E3">
        <w:t xml:space="preserve"> that the agency or authority made during that year and that included requests that the warrants authorise entry on premises;</w:t>
      </w:r>
      <w:r w:rsidR="00770048" w:rsidRPr="005039E3">
        <w:t xml:space="preserve"> and</w:t>
      </w:r>
    </w:p>
    <w:p w:rsidR="002678F2" w:rsidRPr="005039E3" w:rsidRDefault="002678F2" w:rsidP="002678F2">
      <w:pPr>
        <w:pStyle w:val="paragraph"/>
      </w:pPr>
      <w:r w:rsidRPr="005039E3">
        <w:tab/>
        <w:t>(e)</w:t>
      </w:r>
      <w:r w:rsidRPr="005039E3">
        <w:tab/>
        <w:t xml:space="preserve">how many </w:t>
      </w:r>
      <w:r w:rsidR="008F60C1" w:rsidRPr="005039E3">
        <w:t>Part</w:t>
      </w:r>
      <w:r w:rsidR="005039E3">
        <w:t> </w:t>
      </w:r>
      <w:r w:rsidR="008F60C1" w:rsidRPr="005039E3">
        <w:t>2</w:t>
      </w:r>
      <w:r w:rsidR="005039E3">
        <w:noBreakHyphen/>
      </w:r>
      <w:r w:rsidR="008F60C1" w:rsidRPr="005039E3">
        <w:t>5 warrants</w:t>
      </w:r>
      <w:r w:rsidRPr="005039E3">
        <w:t xml:space="preserve"> issued on applications made by the agency or authority during that year specified conditions or restrictions relating to interceptions under the warrants;</w:t>
      </w:r>
      <w:r w:rsidR="00770048" w:rsidRPr="005039E3">
        <w:t xml:space="preserve"> and</w:t>
      </w:r>
    </w:p>
    <w:p w:rsidR="003555D1" w:rsidRPr="005039E3" w:rsidRDefault="003555D1" w:rsidP="003555D1">
      <w:pPr>
        <w:pStyle w:val="paragraph"/>
      </w:pPr>
      <w:r w:rsidRPr="005039E3">
        <w:tab/>
        <w:t>(ea)</w:t>
      </w:r>
      <w:r w:rsidRPr="005039E3">
        <w:tab/>
        <w:t xml:space="preserve">in relation to the applications of a kind referred to in </w:t>
      </w:r>
      <w:r w:rsidR="005039E3">
        <w:t>paragraph (</w:t>
      </w:r>
      <w:r w:rsidRPr="005039E3">
        <w:t>a), (b), (c) or (e), the relevant statistics about applications of that kind that relate to named person warrants; and</w:t>
      </w:r>
    </w:p>
    <w:p w:rsidR="003555D1" w:rsidRPr="005039E3" w:rsidRDefault="003555D1" w:rsidP="003555D1">
      <w:pPr>
        <w:pStyle w:val="paragraph"/>
      </w:pPr>
      <w:r w:rsidRPr="005039E3">
        <w:tab/>
        <w:t>(eb)</w:t>
      </w:r>
      <w:r w:rsidRPr="005039E3">
        <w:tab/>
        <w:t>in relation to all named person warrants issued during that year on application made by each agency or authority:</w:t>
      </w:r>
    </w:p>
    <w:p w:rsidR="003555D1" w:rsidRPr="005039E3" w:rsidRDefault="003555D1" w:rsidP="003555D1">
      <w:pPr>
        <w:pStyle w:val="paragraphsub"/>
      </w:pPr>
      <w:r w:rsidRPr="005039E3">
        <w:tab/>
        <w:t>(i)</w:t>
      </w:r>
      <w:r w:rsidRPr="005039E3">
        <w:tab/>
        <w:t>how many of those warrants involved the interception of a single telecommunications service; and</w:t>
      </w:r>
    </w:p>
    <w:p w:rsidR="003555D1" w:rsidRPr="005039E3" w:rsidRDefault="003555D1" w:rsidP="003555D1">
      <w:pPr>
        <w:pStyle w:val="paragraphsub"/>
      </w:pPr>
      <w:r w:rsidRPr="005039E3">
        <w:tab/>
        <w:t>(ii)</w:t>
      </w:r>
      <w:r w:rsidRPr="005039E3">
        <w:tab/>
        <w:t>how many of those warrants involved the interception of between 2 and 5 telecommunications services; and</w:t>
      </w:r>
    </w:p>
    <w:p w:rsidR="003555D1" w:rsidRPr="005039E3" w:rsidRDefault="003555D1" w:rsidP="003555D1">
      <w:pPr>
        <w:pStyle w:val="paragraphsub"/>
      </w:pPr>
      <w:r w:rsidRPr="005039E3">
        <w:tab/>
        <w:t>(iii)</w:t>
      </w:r>
      <w:r w:rsidRPr="005039E3">
        <w:tab/>
        <w:t>how many of those warrants involved the interception of between 6 and 10 telecommunications services; and</w:t>
      </w:r>
    </w:p>
    <w:p w:rsidR="003555D1" w:rsidRPr="005039E3" w:rsidRDefault="003555D1" w:rsidP="003555D1">
      <w:pPr>
        <w:pStyle w:val="paragraphsub"/>
      </w:pPr>
      <w:r w:rsidRPr="005039E3">
        <w:tab/>
        <w:t>(iv)</w:t>
      </w:r>
      <w:r w:rsidRPr="005039E3">
        <w:tab/>
        <w:t>how many of those warrants involved the interception of more than 10 telecommunications services; and</w:t>
      </w:r>
    </w:p>
    <w:p w:rsidR="009E5ABF" w:rsidRPr="005039E3" w:rsidRDefault="009E5ABF" w:rsidP="009E5ABF">
      <w:pPr>
        <w:pStyle w:val="paragraph"/>
      </w:pPr>
      <w:r w:rsidRPr="005039E3">
        <w:tab/>
        <w:t>(ec)</w:t>
      </w:r>
      <w:r w:rsidRPr="005039E3">
        <w:tab/>
        <w:t>in relation to all named person warrants issued during that year on application made by each agency or authority:</w:t>
      </w:r>
    </w:p>
    <w:p w:rsidR="009E5ABF" w:rsidRPr="005039E3" w:rsidRDefault="009E5ABF" w:rsidP="009E5ABF">
      <w:pPr>
        <w:pStyle w:val="paragraphsub"/>
      </w:pPr>
      <w:r w:rsidRPr="005039E3">
        <w:tab/>
        <w:t>(i)</w:t>
      </w:r>
      <w:r w:rsidRPr="005039E3">
        <w:tab/>
        <w:t>the total number of telecommunications services intercepted under those of the warrants that did not authorise the interception of communications made by means of a telecommunications device or telecommunications devices identified in the warrant; and</w:t>
      </w:r>
    </w:p>
    <w:p w:rsidR="009E5ABF" w:rsidRPr="005039E3" w:rsidRDefault="009E5ABF" w:rsidP="009E5ABF">
      <w:pPr>
        <w:pStyle w:val="paragraphsub"/>
      </w:pPr>
      <w:r w:rsidRPr="005039E3">
        <w:tab/>
        <w:t>(ii)</w:t>
      </w:r>
      <w:r w:rsidRPr="005039E3">
        <w:tab/>
        <w:t>the total number of telecommunications services intercepted under those of the warrants that did authorise the interception of communications made by means of a telecommunications device or telecommunications devices identified in the warrant; and</w:t>
      </w:r>
    </w:p>
    <w:p w:rsidR="009E5ABF" w:rsidRPr="005039E3" w:rsidRDefault="009E5ABF" w:rsidP="009E5ABF">
      <w:pPr>
        <w:pStyle w:val="paragraphsub"/>
      </w:pPr>
      <w:r w:rsidRPr="005039E3">
        <w:tab/>
        <w:t>(iii)</w:t>
      </w:r>
      <w:r w:rsidRPr="005039E3">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rsidR="00570BCE" w:rsidRPr="005039E3" w:rsidRDefault="00570BCE" w:rsidP="00570BCE">
      <w:pPr>
        <w:pStyle w:val="paragraph"/>
      </w:pPr>
      <w:r w:rsidRPr="005039E3">
        <w:tab/>
        <w:t>(ed)</w:t>
      </w:r>
      <w:r w:rsidRPr="005039E3">
        <w:tab/>
        <w:t xml:space="preserve">in relation to applications of a kind referred to in </w:t>
      </w:r>
      <w:r w:rsidR="005039E3">
        <w:t>paragraph (</w:t>
      </w:r>
      <w:r w:rsidRPr="005039E3">
        <w:t>a), (b), (c), (d) or (e), the relevant statistics about applications of that kind that relate to warrants in relation to which subparagraph</w:t>
      </w:r>
      <w:r w:rsidR="005039E3">
        <w:t> </w:t>
      </w:r>
      <w:r w:rsidRPr="005039E3">
        <w:t>46(1)(d)(ii) would apply if the warrants were issued; and</w:t>
      </w:r>
    </w:p>
    <w:p w:rsidR="002678F2" w:rsidRPr="005039E3" w:rsidRDefault="002678F2" w:rsidP="002678F2">
      <w:pPr>
        <w:pStyle w:val="paragraph"/>
      </w:pPr>
      <w:r w:rsidRPr="005039E3">
        <w:tab/>
        <w:t>(f)</w:t>
      </w:r>
      <w:r w:rsidRPr="005039E3">
        <w:tab/>
        <w:t>the categories of the serious offences specified under subsection</w:t>
      </w:r>
      <w:r w:rsidR="005039E3">
        <w:t> </w:t>
      </w:r>
      <w:r w:rsidRPr="005039E3">
        <w:t xml:space="preserve">49(7) in </w:t>
      </w:r>
      <w:r w:rsidR="008F60C1" w:rsidRPr="005039E3">
        <w:t>Part</w:t>
      </w:r>
      <w:r w:rsidR="005039E3">
        <w:t> </w:t>
      </w:r>
      <w:r w:rsidR="008F60C1" w:rsidRPr="005039E3">
        <w:t>2</w:t>
      </w:r>
      <w:r w:rsidR="005039E3">
        <w:noBreakHyphen/>
      </w:r>
      <w:r w:rsidR="008F60C1" w:rsidRPr="005039E3">
        <w:t>5 warrants</w:t>
      </w:r>
      <w:r w:rsidRPr="005039E3">
        <w:t xml:space="preserve"> issued on applications made by the agency or authority during that year; and</w:t>
      </w:r>
    </w:p>
    <w:p w:rsidR="002678F2" w:rsidRPr="005039E3" w:rsidRDefault="002678F2" w:rsidP="002678F2">
      <w:pPr>
        <w:pStyle w:val="paragraph"/>
      </w:pPr>
      <w:r w:rsidRPr="005039E3">
        <w:tab/>
        <w:t>(g)</w:t>
      </w:r>
      <w:r w:rsidRPr="005039E3">
        <w:tab/>
        <w:t>in relation to each of those categories, how many serious offences in that category were so specified.</w:t>
      </w:r>
    </w:p>
    <w:p w:rsidR="002678F2" w:rsidRPr="005039E3" w:rsidRDefault="002678F2" w:rsidP="002678F2">
      <w:pPr>
        <w:pStyle w:val="subsection"/>
      </w:pPr>
      <w:r w:rsidRPr="005039E3">
        <w:tab/>
        <w:t>(2)</w:t>
      </w:r>
      <w:r w:rsidRPr="005039E3">
        <w:tab/>
        <w:t>The report shall set out:</w:t>
      </w:r>
    </w:p>
    <w:p w:rsidR="002678F2" w:rsidRPr="005039E3" w:rsidRDefault="002678F2" w:rsidP="002678F2">
      <w:pPr>
        <w:pStyle w:val="paragraph"/>
      </w:pPr>
      <w:r w:rsidRPr="005039E3">
        <w:tab/>
        <w:t>(a)</w:t>
      </w:r>
      <w:r w:rsidRPr="005039E3">
        <w:tab/>
        <w:t xml:space="preserve">the relevant statistics about applications for </w:t>
      </w:r>
      <w:r w:rsidR="008F60C1" w:rsidRPr="005039E3">
        <w:t>Part</w:t>
      </w:r>
      <w:r w:rsidR="005039E3">
        <w:t> </w:t>
      </w:r>
      <w:r w:rsidR="008F60C1" w:rsidRPr="005039E3">
        <w:t>2</w:t>
      </w:r>
      <w:r w:rsidR="005039E3">
        <w:noBreakHyphen/>
      </w:r>
      <w:r w:rsidR="008F60C1" w:rsidRPr="005039E3">
        <w:t>5 warrants</w:t>
      </w:r>
      <w:r w:rsidRPr="005039E3">
        <w:t xml:space="preserve"> that were made during that year;</w:t>
      </w:r>
      <w:r w:rsidR="00E83365" w:rsidRPr="005039E3">
        <w:t xml:space="preserve"> and</w:t>
      </w:r>
    </w:p>
    <w:p w:rsidR="002678F2" w:rsidRPr="005039E3" w:rsidRDefault="002678F2" w:rsidP="002678F2">
      <w:pPr>
        <w:pStyle w:val="paragraph"/>
      </w:pPr>
      <w:r w:rsidRPr="005039E3">
        <w:tab/>
        <w:t>(b)</w:t>
      </w:r>
      <w:r w:rsidRPr="005039E3">
        <w:tab/>
        <w:t xml:space="preserve">the relevant statistics about telephone applications for </w:t>
      </w:r>
      <w:r w:rsidR="008F60C1" w:rsidRPr="005039E3">
        <w:t>Part</w:t>
      </w:r>
      <w:r w:rsidR="005039E3">
        <w:t> </w:t>
      </w:r>
      <w:r w:rsidR="008F60C1" w:rsidRPr="005039E3">
        <w:t>2</w:t>
      </w:r>
      <w:r w:rsidR="005039E3">
        <w:noBreakHyphen/>
      </w:r>
      <w:r w:rsidR="008F60C1" w:rsidRPr="005039E3">
        <w:t>5 warrants</w:t>
      </w:r>
      <w:r w:rsidRPr="005039E3">
        <w:t xml:space="preserve"> that were made during that year;</w:t>
      </w:r>
      <w:r w:rsidR="00E83365" w:rsidRPr="005039E3">
        <w:t xml:space="preserve"> and</w:t>
      </w:r>
    </w:p>
    <w:p w:rsidR="002678F2" w:rsidRPr="005039E3" w:rsidRDefault="002678F2" w:rsidP="002678F2">
      <w:pPr>
        <w:pStyle w:val="paragraph"/>
      </w:pPr>
      <w:r w:rsidRPr="005039E3">
        <w:tab/>
        <w:t>(c)</w:t>
      </w:r>
      <w:r w:rsidRPr="005039E3">
        <w:tab/>
        <w:t>the relevant statistics about renewal applications made during that year;</w:t>
      </w:r>
      <w:r w:rsidR="00E83365" w:rsidRPr="005039E3">
        <w:t xml:space="preserve"> and</w:t>
      </w:r>
    </w:p>
    <w:p w:rsidR="002678F2" w:rsidRPr="005039E3" w:rsidRDefault="002678F2" w:rsidP="002678F2">
      <w:pPr>
        <w:pStyle w:val="paragraph"/>
      </w:pPr>
      <w:r w:rsidRPr="005039E3">
        <w:tab/>
        <w:t>(d)</w:t>
      </w:r>
      <w:r w:rsidRPr="005039E3">
        <w:tab/>
        <w:t xml:space="preserve">the relevant statistics about applications for </w:t>
      </w:r>
      <w:r w:rsidR="008F60C1" w:rsidRPr="005039E3">
        <w:t>Part</w:t>
      </w:r>
      <w:r w:rsidR="005039E3">
        <w:t> </w:t>
      </w:r>
      <w:r w:rsidR="008F60C1" w:rsidRPr="005039E3">
        <w:t>2</w:t>
      </w:r>
      <w:r w:rsidR="005039E3">
        <w:noBreakHyphen/>
      </w:r>
      <w:r w:rsidR="008F60C1" w:rsidRPr="005039E3">
        <w:t>5 warrants</w:t>
      </w:r>
      <w:r w:rsidRPr="005039E3">
        <w:t xml:space="preserve"> that were made during that year and that included requests that the warrants authorise entry on premises;</w:t>
      </w:r>
      <w:r w:rsidR="00E83365" w:rsidRPr="005039E3">
        <w:t xml:space="preserve"> and</w:t>
      </w:r>
    </w:p>
    <w:p w:rsidR="002678F2" w:rsidRPr="005039E3" w:rsidRDefault="002678F2" w:rsidP="002678F2">
      <w:pPr>
        <w:pStyle w:val="paragraph"/>
      </w:pPr>
      <w:r w:rsidRPr="005039E3">
        <w:tab/>
        <w:t>(e)</w:t>
      </w:r>
      <w:r w:rsidRPr="005039E3">
        <w:tab/>
        <w:t xml:space="preserve">how many </w:t>
      </w:r>
      <w:r w:rsidR="008F60C1" w:rsidRPr="005039E3">
        <w:t>Part</w:t>
      </w:r>
      <w:r w:rsidR="005039E3">
        <w:t> </w:t>
      </w:r>
      <w:r w:rsidR="008F60C1" w:rsidRPr="005039E3">
        <w:t>2</w:t>
      </w:r>
      <w:r w:rsidR="005039E3">
        <w:noBreakHyphen/>
      </w:r>
      <w:r w:rsidR="008F60C1" w:rsidRPr="005039E3">
        <w:t>5 warrants</w:t>
      </w:r>
      <w:r w:rsidRPr="005039E3">
        <w:t xml:space="preserve"> issued on applications made during that year specified conditions or restrictions relating to interceptions under the warrants;</w:t>
      </w:r>
      <w:r w:rsidR="00E83365" w:rsidRPr="005039E3">
        <w:t xml:space="preserve"> and</w:t>
      </w:r>
    </w:p>
    <w:p w:rsidR="00075F93" w:rsidRPr="005039E3" w:rsidRDefault="00075F93" w:rsidP="00075F93">
      <w:pPr>
        <w:pStyle w:val="paragraph"/>
      </w:pPr>
      <w:r w:rsidRPr="005039E3">
        <w:tab/>
        <w:t>(ea)</w:t>
      </w:r>
      <w:r w:rsidRPr="005039E3">
        <w:tab/>
        <w:t xml:space="preserve">in relation to the applications of a kind referred to in </w:t>
      </w:r>
      <w:r w:rsidR="005039E3">
        <w:t>paragraph (</w:t>
      </w:r>
      <w:r w:rsidRPr="005039E3">
        <w:t>a), (b), (c) or (e), the relevant statistics about applications of that kind that relate to named person warrants; and</w:t>
      </w:r>
    </w:p>
    <w:p w:rsidR="00075F93" w:rsidRPr="005039E3" w:rsidRDefault="00075F93" w:rsidP="00075F93">
      <w:pPr>
        <w:pStyle w:val="paragraph"/>
      </w:pPr>
      <w:r w:rsidRPr="005039E3">
        <w:tab/>
        <w:t>(eb)</w:t>
      </w:r>
      <w:r w:rsidRPr="005039E3">
        <w:tab/>
        <w:t>in relation to all named person warrants issued during that year:</w:t>
      </w:r>
    </w:p>
    <w:p w:rsidR="00075F93" w:rsidRPr="005039E3" w:rsidRDefault="00075F93" w:rsidP="00075F93">
      <w:pPr>
        <w:pStyle w:val="paragraphsub"/>
      </w:pPr>
      <w:r w:rsidRPr="005039E3">
        <w:tab/>
        <w:t>(i)</w:t>
      </w:r>
      <w:r w:rsidRPr="005039E3">
        <w:tab/>
        <w:t>how many of those warrants involved the interception of a single telecommunications service; and</w:t>
      </w:r>
    </w:p>
    <w:p w:rsidR="00075F93" w:rsidRPr="005039E3" w:rsidRDefault="00075F93" w:rsidP="00075F93">
      <w:pPr>
        <w:pStyle w:val="paragraphsub"/>
      </w:pPr>
      <w:r w:rsidRPr="005039E3">
        <w:tab/>
        <w:t>(ii)</w:t>
      </w:r>
      <w:r w:rsidRPr="005039E3">
        <w:tab/>
        <w:t>how many of those warrants involved the interception of between 2 and 5 telecommunications services; and</w:t>
      </w:r>
    </w:p>
    <w:p w:rsidR="00075F93" w:rsidRPr="005039E3" w:rsidRDefault="00075F93" w:rsidP="00075F93">
      <w:pPr>
        <w:pStyle w:val="paragraphsub"/>
      </w:pPr>
      <w:r w:rsidRPr="005039E3">
        <w:tab/>
        <w:t>(iii)</w:t>
      </w:r>
      <w:r w:rsidRPr="005039E3">
        <w:tab/>
        <w:t>how many of those warrants involved the interception of between 6 and 10 telecommunications services; and</w:t>
      </w:r>
    </w:p>
    <w:p w:rsidR="00075F93" w:rsidRPr="005039E3" w:rsidRDefault="00075F93" w:rsidP="00075F93">
      <w:pPr>
        <w:pStyle w:val="paragraphsub"/>
      </w:pPr>
      <w:r w:rsidRPr="005039E3">
        <w:tab/>
        <w:t>(iv)</w:t>
      </w:r>
      <w:r w:rsidRPr="005039E3">
        <w:tab/>
        <w:t>how many of those warrants involved the interception of more than 10 telecommunications services; and</w:t>
      </w:r>
    </w:p>
    <w:p w:rsidR="009E5ABF" w:rsidRPr="005039E3" w:rsidRDefault="009E5ABF" w:rsidP="009E5ABF">
      <w:pPr>
        <w:pStyle w:val="paragraph"/>
      </w:pPr>
      <w:r w:rsidRPr="005039E3">
        <w:tab/>
        <w:t>(ec)</w:t>
      </w:r>
      <w:r w:rsidRPr="005039E3">
        <w:tab/>
        <w:t>in relation to all named person warrants issued during that year:</w:t>
      </w:r>
    </w:p>
    <w:p w:rsidR="009E5ABF" w:rsidRPr="005039E3" w:rsidRDefault="009E5ABF" w:rsidP="009E5ABF">
      <w:pPr>
        <w:pStyle w:val="paragraphsub"/>
      </w:pPr>
      <w:r w:rsidRPr="005039E3">
        <w:tab/>
        <w:t>(i)</w:t>
      </w:r>
      <w:r w:rsidRPr="005039E3">
        <w:tab/>
        <w:t>the total number of telecommunications services intercepted under those of the warrants that did not authorise the interception of communications made by means of a telecommunications device or telecommunications devices identified in the warrant; and</w:t>
      </w:r>
    </w:p>
    <w:p w:rsidR="009E5ABF" w:rsidRPr="005039E3" w:rsidRDefault="009E5ABF" w:rsidP="009E5ABF">
      <w:pPr>
        <w:pStyle w:val="paragraphsub"/>
      </w:pPr>
      <w:r w:rsidRPr="005039E3">
        <w:tab/>
        <w:t>(ii)</w:t>
      </w:r>
      <w:r w:rsidRPr="005039E3">
        <w:tab/>
        <w:t>the total number of telecommunications services intercepted under those of the warrants that did authorise the interception of communications made by means of a telecommunications device or telecommunications devices identified in the warrant; and</w:t>
      </w:r>
    </w:p>
    <w:p w:rsidR="009E5ABF" w:rsidRPr="005039E3" w:rsidRDefault="009E5ABF" w:rsidP="009E5ABF">
      <w:pPr>
        <w:pStyle w:val="paragraphsub"/>
      </w:pPr>
      <w:r w:rsidRPr="005039E3">
        <w:tab/>
        <w:t>(iii)</w:t>
      </w:r>
      <w:r w:rsidRPr="005039E3">
        <w:tab/>
        <w:t>the total number of telecommunications devices by means of which communications were intercepted under those of the warrants that did authorise the interception of communications made by means of a telecommunications device or telecommunications devices identified in the warrant; and</w:t>
      </w:r>
    </w:p>
    <w:p w:rsidR="001A08D9" w:rsidRPr="005039E3" w:rsidRDefault="001A08D9" w:rsidP="001A08D9">
      <w:pPr>
        <w:pStyle w:val="paragraph"/>
      </w:pPr>
      <w:r w:rsidRPr="005039E3">
        <w:tab/>
        <w:t>(ed)</w:t>
      </w:r>
      <w:r w:rsidRPr="005039E3">
        <w:tab/>
        <w:t xml:space="preserve">in relation to applications of a kind referred to in </w:t>
      </w:r>
      <w:r w:rsidR="005039E3">
        <w:t>paragraph (</w:t>
      </w:r>
      <w:r w:rsidRPr="005039E3">
        <w:t>a), (b), (c), (d) or (e), the relevant statistics about applications of that kind that relate to warrants in relation to which subparagraph</w:t>
      </w:r>
      <w:r w:rsidR="005039E3">
        <w:t> </w:t>
      </w:r>
      <w:r w:rsidRPr="005039E3">
        <w:t>46(1)(d)(ii) would apply if the warrants were issued; and</w:t>
      </w:r>
    </w:p>
    <w:p w:rsidR="002678F2" w:rsidRPr="005039E3" w:rsidRDefault="002678F2" w:rsidP="002678F2">
      <w:pPr>
        <w:pStyle w:val="paragraph"/>
      </w:pPr>
      <w:r w:rsidRPr="005039E3">
        <w:tab/>
        <w:t>(f)</w:t>
      </w:r>
      <w:r w:rsidRPr="005039E3">
        <w:tab/>
        <w:t>the categories of the serious offences specified under subsection</w:t>
      </w:r>
      <w:r w:rsidR="005039E3">
        <w:t> </w:t>
      </w:r>
      <w:r w:rsidRPr="005039E3">
        <w:t xml:space="preserve">49(7) in </w:t>
      </w:r>
      <w:r w:rsidR="008F60C1" w:rsidRPr="005039E3">
        <w:t>Part</w:t>
      </w:r>
      <w:r w:rsidR="005039E3">
        <w:t> </w:t>
      </w:r>
      <w:r w:rsidR="008F60C1" w:rsidRPr="005039E3">
        <w:t>2</w:t>
      </w:r>
      <w:r w:rsidR="005039E3">
        <w:noBreakHyphen/>
      </w:r>
      <w:r w:rsidR="008F60C1" w:rsidRPr="005039E3">
        <w:t>5 warrants</w:t>
      </w:r>
      <w:r w:rsidRPr="005039E3">
        <w:t xml:space="preserve"> issued on applications made during that year; and</w:t>
      </w:r>
    </w:p>
    <w:p w:rsidR="002678F2" w:rsidRPr="005039E3" w:rsidRDefault="002678F2" w:rsidP="002678F2">
      <w:pPr>
        <w:pStyle w:val="paragraph"/>
      </w:pPr>
      <w:r w:rsidRPr="005039E3">
        <w:tab/>
        <w:t>(g)</w:t>
      </w:r>
      <w:r w:rsidRPr="005039E3">
        <w:tab/>
        <w:t>in relation to each of those categories, how many serious offences in that category were so specified.</w:t>
      </w:r>
    </w:p>
    <w:p w:rsidR="002678F2" w:rsidRPr="005039E3" w:rsidRDefault="002678F2" w:rsidP="002678F2">
      <w:pPr>
        <w:pStyle w:val="ActHead5"/>
      </w:pPr>
      <w:bookmarkStart w:id="183" w:name="_Toc34385375"/>
      <w:r w:rsidRPr="005039E3">
        <w:rPr>
          <w:rStyle w:val="CharSectno"/>
        </w:rPr>
        <w:t>101</w:t>
      </w:r>
      <w:r w:rsidRPr="005039E3">
        <w:t xml:space="preserve">  Report to contain particulars about duration of warrants</w:t>
      </w:r>
      <w:bookmarkEnd w:id="183"/>
    </w:p>
    <w:p w:rsidR="002678F2" w:rsidRPr="005039E3" w:rsidRDefault="002678F2" w:rsidP="002678F2">
      <w:pPr>
        <w:pStyle w:val="subsection"/>
      </w:pPr>
      <w:r w:rsidRPr="005039E3">
        <w:tab/>
        <w:t>(1)</w:t>
      </w:r>
      <w:r w:rsidRPr="005039E3">
        <w:tab/>
        <w:t>The report shall set out, for each Commonwealth agency, and for each eligible authority of a State that was an agency at any time during that year:</w:t>
      </w:r>
    </w:p>
    <w:p w:rsidR="002678F2" w:rsidRPr="005039E3" w:rsidRDefault="002678F2" w:rsidP="002678F2">
      <w:pPr>
        <w:pStyle w:val="paragraph"/>
      </w:pPr>
      <w:r w:rsidRPr="005039E3">
        <w:tab/>
        <w:t>(a)</w:t>
      </w:r>
      <w:r w:rsidRPr="005039E3">
        <w:tab/>
        <w:t xml:space="preserve">the average of the respective periods specified, in the </w:t>
      </w:r>
      <w:r w:rsidR="008F60C1" w:rsidRPr="005039E3">
        <w:t>Part</w:t>
      </w:r>
      <w:r w:rsidR="005039E3">
        <w:t> </w:t>
      </w:r>
      <w:r w:rsidR="008F60C1" w:rsidRPr="005039E3">
        <w:t>2</w:t>
      </w:r>
      <w:r w:rsidR="005039E3">
        <w:noBreakHyphen/>
      </w:r>
      <w:r w:rsidR="008F60C1" w:rsidRPr="005039E3">
        <w:t>5 warrants</w:t>
      </w:r>
      <w:r w:rsidRPr="005039E3">
        <w:t xml:space="preserve"> that are original warrants and were issued on applications made by the agency or authority during that year, as the periods for which the warrants were to be in force;</w:t>
      </w:r>
      <w:r w:rsidR="00907BAD" w:rsidRPr="005039E3">
        <w:t xml:space="preserve"> and</w:t>
      </w:r>
    </w:p>
    <w:p w:rsidR="002678F2" w:rsidRPr="005039E3" w:rsidRDefault="002678F2" w:rsidP="002678F2">
      <w:pPr>
        <w:pStyle w:val="paragraph"/>
      </w:pPr>
      <w:r w:rsidRPr="005039E3">
        <w:tab/>
        <w:t>(b)</w:t>
      </w:r>
      <w:r w:rsidRPr="005039E3">
        <w:tab/>
        <w:t xml:space="preserve">the average of the respective periods during which the warrants referred to in </w:t>
      </w:r>
      <w:r w:rsidR="005039E3">
        <w:t>paragraph (</w:t>
      </w:r>
      <w:r w:rsidRPr="005039E3">
        <w:t>a) were in force;</w:t>
      </w:r>
      <w:r w:rsidR="00907BAD" w:rsidRPr="005039E3">
        <w:t xml:space="preserve"> and</w:t>
      </w:r>
    </w:p>
    <w:p w:rsidR="002678F2" w:rsidRPr="005039E3" w:rsidRDefault="002678F2" w:rsidP="002678F2">
      <w:pPr>
        <w:pStyle w:val="paragraph"/>
      </w:pPr>
      <w:r w:rsidRPr="005039E3">
        <w:tab/>
        <w:t>(c)</w:t>
      </w:r>
      <w:r w:rsidRPr="005039E3">
        <w:tab/>
        <w:t xml:space="preserve">the average of the respective periods specified, in the </w:t>
      </w:r>
      <w:r w:rsidR="008F60C1" w:rsidRPr="005039E3">
        <w:t>Part</w:t>
      </w:r>
      <w:r w:rsidR="005039E3">
        <w:t> </w:t>
      </w:r>
      <w:r w:rsidR="008F60C1" w:rsidRPr="005039E3">
        <w:t>2</w:t>
      </w:r>
      <w:r w:rsidR="005039E3">
        <w:noBreakHyphen/>
      </w:r>
      <w:r w:rsidR="008F60C1" w:rsidRPr="005039E3">
        <w:t>5 warrants</w:t>
      </w:r>
      <w:r w:rsidRPr="005039E3">
        <w:t xml:space="preserve"> that are renewals of other warrants and were issued on applications made by the agency or authority during that year, as the periods for which the renewals were to remain in force;</w:t>
      </w:r>
      <w:r w:rsidR="00907BAD" w:rsidRPr="005039E3">
        <w:t xml:space="preserve"> and</w:t>
      </w:r>
    </w:p>
    <w:p w:rsidR="002678F2" w:rsidRPr="005039E3" w:rsidRDefault="002678F2" w:rsidP="002678F2">
      <w:pPr>
        <w:pStyle w:val="paragraph"/>
      </w:pPr>
      <w:r w:rsidRPr="005039E3">
        <w:tab/>
        <w:t>(d)</w:t>
      </w:r>
      <w:r w:rsidRPr="005039E3">
        <w:tab/>
        <w:t xml:space="preserve">the average of the respective periods during which the warrants first referred to in </w:t>
      </w:r>
      <w:r w:rsidR="005039E3">
        <w:t>paragraph (</w:t>
      </w:r>
      <w:r w:rsidRPr="005039E3">
        <w:t>c) were in force; and</w:t>
      </w:r>
    </w:p>
    <w:p w:rsidR="00897FDD" w:rsidRPr="005039E3" w:rsidRDefault="00897FDD" w:rsidP="00897FDD">
      <w:pPr>
        <w:pStyle w:val="paragraph"/>
      </w:pPr>
      <w:r w:rsidRPr="005039E3">
        <w:tab/>
        <w:t>(da)</w:t>
      </w:r>
      <w:r w:rsidRPr="005039E3">
        <w:tab/>
        <w:t xml:space="preserve">in relation to periods of a kind referred to in </w:t>
      </w:r>
      <w:r w:rsidR="005039E3">
        <w:t>paragraph (</w:t>
      </w:r>
      <w:r w:rsidRPr="005039E3">
        <w:t>a), (b), (c) or (d), the averages of the periods of that kind that relate to warrants in relation to which subparagraph</w:t>
      </w:r>
      <w:r w:rsidR="005039E3">
        <w:t> </w:t>
      </w:r>
      <w:r w:rsidRPr="005039E3">
        <w:t>46(1)(d)(ii) applied; and</w:t>
      </w:r>
    </w:p>
    <w:p w:rsidR="002678F2" w:rsidRPr="005039E3" w:rsidRDefault="002678F2" w:rsidP="002678F2">
      <w:pPr>
        <w:pStyle w:val="paragraph"/>
        <w:keepNext/>
        <w:keepLines/>
      </w:pPr>
      <w:r w:rsidRPr="005039E3">
        <w:tab/>
        <w:t>(e)</w:t>
      </w:r>
      <w:r w:rsidRPr="005039E3">
        <w:tab/>
        <w:t>how many 90 day final renewals, how many 150 day final renewals, and how many 180 day final renewals, being warrants issued to the agency or authority, ceased during that year to be in force.</w:t>
      </w:r>
    </w:p>
    <w:p w:rsidR="002678F2" w:rsidRPr="005039E3" w:rsidRDefault="002678F2" w:rsidP="002678F2">
      <w:pPr>
        <w:pStyle w:val="subsection"/>
      </w:pPr>
      <w:r w:rsidRPr="005039E3">
        <w:tab/>
        <w:t>(2)</w:t>
      </w:r>
      <w:r w:rsidRPr="005039E3">
        <w:tab/>
        <w:t>The report shall set out:</w:t>
      </w:r>
    </w:p>
    <w:p w:rsidR="002678F2" w:rsidRPr="005039E3" w:rsidRDefault="002678F2" w:rsidP="002678F2">
      <w:pPr>
        <w:pStyle w:val="paragraph"/>
      </w:pPr>
      <w:r w:rsidRPr="005039E3">
        <w:tab/>
        <w:t>(a)</w:t>
      </w:r>
      <w:r w:rsidRPr="005039E3">
        <w:tab/>
        <w:t xml:space="preserve">the average of the respective periods specified, in </w:t>
      </w:r>
      <w:r w:rsidR="008F60C1" w:rsidRPr="005039E3">
        <w:t>Part</w:t>
      </w:r>
      <w:r w:rsidR="005039E3">
        <w:t> </w:t>
      </w:r>
      <w:r w:rsidR="008F60C1" w:rsidRPr="005039E3">
        <w:t>2</w:t>
      </w:r>
      <w:r w:rsidR="005039E3">
        <w:noBreakHyphen/>
      </w:r>
      <w:r w:rsidR="008F60C1" w:rsidRPr="005039E3">
        <w:t>5 warrants</w:t>
      </w:r>
      <w:r w:rsidRPr="005039E3">
        <w:t xml:space="preserve"> that are original warrants and were issued on applications made during the year, as the periods for which the warrants were to be in force;</w:t>
      </w:r>
      <w:r w:rsidR="003B2139" w:rsidRPr="005039E3">
        <w:t xml:space="preserve"> and</w:t>
      </w:r>
    </w:p>
    <w:p w:rsidR="002678F2" w:rsidRPr="005039E3" w:rsidRDefault="002678F2" w:rsidP="002678F2">
      <w:pPr>
        <w:pStyle w:val="paragraph"/>
        <w:rPr>
          <w:b/>
        </w:rPr>
      </w:pPr>
      <w:r w:rsidRPr="005039E3">
        <w:tab/>
        <w:t>(b)</w:t>
      </w:r>
      <w:r w:rsidRPr="005039E3">
        <w:tab/>
        <w:t xml:space="preserve">the average of the respective periods during which the warrants referred to in </w:t>
      </w:r>
      <w:r w:rsidR="005039E3">
        <w:t>paragraph (</w:t>
      </w:r>
      <w:r w:rsidRPr="005039E3">
        <w:t>a) were in force;</w:t>
      </w:r>
      <w:r w:rsidR="003B2139" w:rsidRPr="005039E3">
        <w:t xml:space="preserve"> and</w:t>
      </w:r>
    </w:p>
    <w:p w:rsidR="002678F2" w:rsidRPr="005039E3" w:rsidRDefault="002678F2" w:rsidP="002678F2">
      <w:pPr>
        <w:pStyle w:val="paragraph"/>
      </w:pPr>
      <w:r w:rsidRPr="005039E3">
        <w:tab/>
        <w:t>(c)</w:t>
      </w:r>
      <w:r w:rsidRPr="005039E3">
        <w:tab/>
        <w:t xml:space="preserve">the average of the respective periods specified, in the </w:t>
      </w:r>
      <w:r w:rsidR="008F60C1" w:rsidRPr="005039E3">
        <w:t>Part</w:t>
      </w:r>
      <w:r w:rsidR="005039E3">
        <w:t> </w:t>
      </w:r>
      <w:r w:rsidR="008F60C1" w:rsidRPr="005039E3">
        <w:t>2</w:t>
      </w:r>
      <w:r w:rsidR="005039E3">
        <w:noBreakHyphen/>
      </w:r>
      <w:r w:rsidR="008F60C1" w:rsidRPr="005039E3">
        <w:t>5 warrants</w:t>
      </w:r>
      <w:r w:rsidRPr="005039E3">
        <w:t xml:space="preserve"> that are renewals of other warrants and were issued on applications made during that year, as the periods for which the renewals were to remain in force;</w:t>
      </w:r>
      <w:r w:rsidR="003B2139" w:rsidRPr="005039E3">
        <w:t xml:space="preserve"> and</w:t>
      </w:r>
    </w:p>
    <w:p w:rsidR="002678F2" w:rsidRPr="005039E3" w:rsidRDefault="002678F2" w:rsidP="002678F2">
      <w:pPr>
        <w:pStyle w:val="paragraph"/>
      </w:pPr>
      <w:r w:rsidRPr="005039E3">
        <w:tab/>
        <w:t>(d)</w:t>
      </w:r>
      <w:r w:rsidRPr="005039E3">
        <w:tab/>
        <w:t xml:space="preserve">the average of the respective periods during which the warrants first referred to in </w:t>
      </w:r>
      <w:r w:rsidR="005039E3">
        <w:t>paragraph (</w:t>
      </w:r>
      <w:r w:rsidRPr="005039E3">
        <w:t>c) were in force; and</w:t>
      </w:r>
    </w:p>
    <w:p w:rsidR="00363C85" w:rsidRPr="005039E3" w:rsidRDefault="00363C85" w:rsidP="00363C85">
      <w:pPr>
        <w:pStyle w:val="paragraph"/>
      </w:pPr>
      <w:r w:rsidRPr="005039E3">
        <w:tab/>
        <w:t>(da)</w:t>
      </w:r>
      <w:r w:rsidRPr="005039E3">
        <w:tab/>
        <w:t xml:space="preserve">in relation to periods of a kind referred to in </w:t>
      </w:r>
      <w:r w:rsidR="005039E3">
        <w:t>paragraph (</w:t>
      </w:r>
      <w:r w:rsidRPr="005039E3">
        <w:t>a), (b), (c) or (d), the averages of the periods of that kind that relate to warrants in relation to which subparagraph</w:t>
      </w:r>
      <w:r w:rsidR="005039E3">
        <w:t> </w:t>
      </w:r>
      <w:r w:rsidRPr="005039E3">
        <w:t>46(1)(d)(ii) applied; and</w:t>
      </w:r>
    </w:p>
    <w:p w:rsidR="002678F2" w:rsidRPr="005039E3" w:rsidRDefault="002678F2" w:rsidP="002678F2">
      <w:pPr>
        <w:pStyle w:val="paragraph"/>
      </w:pPr>
      <w:r w:rsidRPr="005039E3">
        <w:tab/>
        <w:t>(e)</w:t>
      </w:r>
      <w:r w:rsidRPr="005039E3">
        <w:tab/>
        <w:t>how many 90 day final renewals, how many 150 day final renewals, and how many 180 day final renewals, ceased during that year to be in force.</w:t>
      </w:r>
    </w:p>
    <w:p w:rsidR="002678F2" w:rsidRPr="005039E3" w:rsidRDefault="002678F2" w:rsidP="002678F2">
      <w:pPr>
        <w:pStyle w:val="subsection"/>
      </w:pPr>
      <w:r w:rsidRPr="005039E3">
        <w:tab/>
        <w:t>(3)</w:t>
      </w:r>
      <w:r w:rsidRPr="005039E3">
        <w:tab/>
        <w:t xml:space="preserve">A reference in </w:t>
      </w:r>
      <w:r w:rsidR="005039E3">
        <w:t>subsection (</w:t>
      </w:r>
      <w:r w:rsidRPr="005039E3">
        <w:t>1) or (2) to a 90 day final renewal, to a 150 day final renewal or to a 180 day final renewal is a reference to a warrant:</w:t>
      </w:r>
    </w:p>
    <w:p w:rsidR="002678F2" w:rsidRPr="005039E3" w:rsidRDefault="002678F2" w:rsidP="002678F2">
      <w:pPr>
        <w:pStyle w:val="paragraph"/>
      </w:pPr>
      <w:r w:rsidRPr="005039E3">
        <w:tab/>
        <w:t>(a)</w:t>
      </w:r>
      <w:r w:rsidRPr="005039E3">
        <w:tab/>
        <w:t>that is the last renewal of an original warrant; and</w:t>
      </w:r>
    </w:p>
    <w:p w:rsidR="002678F2" w:rsidRPr="005039E3" w:rsidRDefault="002678F2" w:rsidP="002678F2">
      <w:pPr>
        <w:pStyle w:val="paragraph"/>
      </w:pPr>
      <w:r w:rsidRPr="005039E3">
        <w:tab/>
        <w:t>(b)</w:t>
      </w:r>
      <w:r w:rsidRPr="005039E3">
        <w:tab/>
        <w:t>that ceased to be in force:</w:t>
      </w:r>
    </w:p>
    <w:p w:rsidR="002678F2" w:rsidRPr="005039E3" w:rsidRDefault="002678F2" w:rsidP="002678F2">
      <w:pPr>
        <w:pStyle w:val="paragraphsub"/>
      </w:pPr>
      <w:r w:rsidRPr="005039E3">
        <w:tab/>
        <w:t>(i)</w:t>
      </w:r>
      <w:r w:rsidRPr="005039E3">
        <w:tab/>
        <w:t>more than 90 days but not more than 150 days;</w:t>
      </w:r>
    </w:p>
    <w:p w:rsidR="002678F2" w:rsidRPr="005039E3" w:rsidRDefault="002678F2" w:rsidP="002678F2">
      <w:pPr>
        <w:pStyle w:val="paragraphsub"/>
      </w:pPr>
      <w:r w:rsidRPr="005039E3">
        <w:tab/>
        <w:t>(ii)</w:t>
      </w:r>
      <w:r w:rsidRPr="005039E3">
        <w:tab/>
        <w:t>more than 150 days but not more than 180 days; or</w:t>
      </w:r>
    </w:p>
    <w:p w:rsidR="002678F2" w:rsidRPr="005039E3" w:rsidRDefault="002678F2" w:rsidP="002678F2">
      <w:pPr>
        <w:pStyle w:val="paragraphsub"/>
      </w:pPr>
      <w:r w:rsidRPr="005039E3">
        <w:tab/>
        <w:t>(iii)</w:t>
      </w:r>
      <w:r w:rsidRPr="005039E3">
        <w:tab/>
        <w:t>more than 180 days;</w:t>
      </w:r>
    </w:p>
    <w:p w:rsidR="002678F2" w:rsidRPr="005039E3" w:rsidRDefault="002678F2" w:rsidP="002678F2">
      <w:pPr>
        <w:pStyle w:val="paragraph"/>
      </w:pPr>
      <w:r w:rsidRPr="005039E3">
        <w:tab/>
      </w:r>
      <w:r w:rsidRPr="005039E3">
        <w:tab/>
        <w:t>as the case may be, after the day of issue of that original warrant.</w:t>
      </w:r>
    </w:p>
    <w:p w:rsidR="002678F2" w:rsidRPr="005039E3" w:rsidRDefault="002678F2" w:rsidP="002678F2">
      <w:pPr>
        <w:pStyle w:val="ActHead5"/>
      </w:pPr>
      <w:bookmarkStart w:id="184" w:name="_Toc34385376"/>
      <w:r w:rsidRPr="005039E3">
        <w:rPr>
          <w:rStyle w:val="CharSectno"/>
        </w:rPr>
        <w:t>102</w:t>
      </w:r>
      <w:r w:rsidRPr="005039E3">
        <w:t xml:space="preserve">  Report to contain information about effectiveness of warrants</w:t>
      </w:r>
      <w:bookmarkEnd w:id="184"/>
    </w:p>
    <w:p w:rsidR="002678F2" w:rsidRPr="005039E3" w:rsidRDefault="002678F2" w:rsidP="002678F2">
      <w:pPr>
        <w:pStyle w:val="subsection"/>
      </w:pPr>
      <w:r w:rsidRPr="005039E3">
        <w:tab/>
        <w:t>(1)</w:t>
      </w:r>
      <w:r w:rsidRPr="005039E3">
        <w:tab/>
        <w:t>The report shall set out, for each Commonwealth agency, for each eligible Commonwealth authority, and for each eligible authority of a State:</w:t>
      </w:r>
    </w:p>
    <w:p w:rsidR="002678F2" w:rsidRPr="005039E3" w:rsidRDefault="002678F2" w:rsidP="002678F2">
      <w:pPr>
        <w:pStyle w:val="paragraph"/>
      </w:pPr>
      <w:r w:rsidRPr="005039E3">
        <w:tab/>
        <w:t>(a)</w:t>
      </w:r>
      <w:r w:rsidRPr="005039E3">
        <w:tab/>
        <w:t>how many arrests were made during that year:</w:t>
      </w:r>
    </w:p>
    <w:p w:rsidR="002678F2" w:rsidRPr="005039E3" w:rsidRDefault="002678F2" w:rsidP="002678F2">
      <w:pPr>
        <w:pStyle w:val="paragraphsub"/>
      </w:pPr>
      <w:r w:rsidRPr="005039E3">
        <w:tab/>
        <w:t>(i)</w:t>
      </w:r>
      <w:r w:rsidRPr="005039E3">
        <w:tab/>
        <w:t>in connection with the performance by the agency or authority of its functions; and</w:t>
      </w:r>
    </w:p>
    <w:p w:rsidR="002678F2" w:rsidRPr="005039E3" w:rsidRDefault="002678F2" w:rsidP="002678F2">
      <w:pPr>
        <w:pStyle w:val="paragraphsub"/>
      </w:pPr>
      <w:r w:rsidRPr="005039E3">
        <w:tab/>
        <w:t>(ii)</w:t>
      </w:r>
      <w:r w:rsidRPr="005039E3">
        <w:tab/>
        <w:t xml:space="preserve">on the basis of information that was or included </w:t>
      </w:r>
      <w:r w:rsidR="00B21DB0" w:rsidRPr="005039E3">
        <w:t>lawfully intercepted information</w:t>
      </w:r>
      <w:r w:rsidRPr="005039E3">
        <w:t>;</w:t>
      </w:r>
    </w:p>
    <w:p w:rsidR="002678F2" w:rsidRPr="005039E3" w:rsidRDefault="002678F2" w:rsidP="002678F2">
      <w:pPr>
        <w:pStyle w:val="paragraph"/>
      </w:pPr>
      <w:r w:rsidRPr="005039E3">
        <w:tab/>
        <w:t>(b)</w:t>
      </w:r>
      <w:r w:rsidRPr="005039E3">
        <w:tab/>
        <w:t xml:space="preserve">the categories of the prescribed offences proceedings by way of prosecutions for which ended during that year, being proceedings in which, according to the records of the agency or authority, </w:t>
      </w:r>
      <w:r w:rsidR="00D74A98" w:rsidRPr="005039E3">
        <w:t>lawfully intercepted information</w:t>
      </w:r>
      <w:r w:rsidRPr="005039E3">
        <w:t xml:space="preserve"> was given in evidence; and</w:t>
      </w:r>
    </w:p>
    <w:p w:rsidR="002678F2" w:rsidRPr="005039E3" w:rsidRDefault="002678F2" w:rsidP="002678F2">
      <w:pPr>
        <w:pStyle w:val="paragraph"/>
      </w:pPr>
      <w:r w:rsidRPr="005039E3">
        <w:tab/>
        <w:t>(c)</w:t>
      </w:r>
      <w:r w:rsidRPr="005039E3">
        <w:tab/>
        <w:t>in relation to each of those categories:</w:t>
      </w:r>
    </w:p>
    <w:p w:rsidR="002678F2" w:rsidRPr="005039E3" w:rsidRDefault="002678F2" w:rsidP="002678F2">
      <w:pPr>
        <w:pStyle w:val="paragraphsub"/>
      </w:pPr>
      <w:r w:rsidRPr="005039E3">
        <w:tab/>
        <w:t>(i)</w:t>
      </w:r>
      <w:r w:rsidRPr="005039E3">
        <w:tab/>
        <w:t>the number of such offences in that category; and</w:t>
      </w:r>
    </w:p>
    <w:p w:rsidR="002678F2" w:rsidRPr="005039E3" w:rsidRDefault="002678F2" w:rsidP="002678F2">
      <w:pPr>
        <w:pStyle w:val="paragraphsub"/>
      </w:pPr>
      <w:r w:rsidRPr="005039E3">
        <w:tab/>
        <w:t>(ii)</w:t>
      </w:r>
      <w:r w:rsidRPr="005039E3">
        <w:tab/>
        <w:t>the number of such offences in that category in respect of which convictions were recorded.</w:t>
      </w:r>
    </w:p>
    <w:p w:rsidR="002678F2" w:rsidRPr="005039E3" w:rsidRDefault="002678F2" w:rsidP="002678F2">
      <w:pPr>
        <w:pStyle w:val="subsection"/>
      </w:pPr>
      <w:r w:rsidRPr="005039E3">
        <w:tab/>
        <w:t>(2)</w:t>
      </w:r>
      <w:r w:rsidRPr="005039E3">
        <w:tab/>
        <w:t>The report shall set out:</w:t>
      </w:r>
    </w:p>
    <w:p w:rsidR="002678F2" w:rsidRPr="005039E3" w:rsidRDefault="002678F2" w:rsidP="002678F2">
      <w:pPr>
        <w:pStyle w:val="paragraph"/>
      </w:pPr>
      <w:r w:rsidRPr="005039E3">
        <w:tab/>
        <w:t>(a)</w:t>
      </w:r>
      <w:r w:rsidRPr="005039E3">
        <w:tab/>
        <w:t>how many arrests were made during that year:</w:t>
      </w:r>
    </w:p>
    <w:p w:rsidR="002678F2" w:rsidRPr="005039E3" w:rsidRDefault="002678F2" w:rsidP="002678F2">
      <w:pPr>
        <w:pStyle w:val="paragraphsub"/>
      </w:pPr>
      <w:r w:rsidRPr="005039E3">
        <w:tab/>
        <w:t>(i)</w:t>
      </w:r>
      <w:r w:rsidRPr="005039E3">
        <w:tab/>
        <w:t>in connection with the performance by Commonwealth agencies, by eligible Commonwealth authorities, and by eligible authorities of States, of their respective functions; and</w:t>
      </w:r>
    </w:p>
    <w:p w:rsidR="002678F2" w:rsidRPr="005039E3" w:rsidRDefault="002678F2" w:rsidP="002678F2">
      <w:pPr>
        <w:pStyle w:val="paragraphsub"/>
      </w:pPr>
      <w:r w:rsidRPr="005039E3">
        <w:tab/>
        <w:t>(ii)</w:t>
      </w:r>
      <w:r w:rsidRPr="005039E3">
        <w:tab/>
        <w:t xml:space="preserve">on the basis of information that was or included </w:t>
      </w:r>
      <w:r w:rsidR="004E2335" w:rsidRPr="005039E3">
        <w:t>lawfully intercepted information</w:t>
      </w:r>
      <w:r w:rsidRPr="005039E3">
        <w:t>;</w:t>
      </w:r>
    </w:p>
    <w:p w:rsidR="002678F2" w:rsidRPr="005039E3" w:rsidRDefault="002678F2" w:rsidP="002678F2">
      <w:pPr>
        <w:pStyle w:val="paragraph"/>
      </w:pPr>
      <w:r w:rsidRPr="005039E3">
        <w:tab/>
        <w:t>(b)</w:t>
      </w:r>
      <w:r w:rsidRPr="005039E3">
        <w:tab/>
        <w:t xml:space="preserve">the categories of the prescribed offences proceedings by way of prosecutions for which ended during that year, being proceedings in which, according to the respective records of Commonwealth agencies, of eligible Commonwealth authorities, and of eligible authorities of States, </w:t>
      </w:r>
      <w:r w:rsidR="006C75DD" w:rsidRPr="005039E3">
        <w:t>lawfully intercepted information</w:t>
      </w:r>
      <w:r w:rsidRPr="005039E3">
        <w:t xml:space="preserve"> was given in evidence; and</w:t>
      </w:r>
    </w:p>
    <w:p w:rsidR="002678F2" w:rsidRPr="005039E3" w:rsidRDefault="002678F2" w:rsidP="002678F2">
      <w:pPr>
        <w:pStyle w:val="paragraph"/>
      </w:pPr>
      <w:r w:rsidRPr="005039E3">
        <w:tab/>
        <w:t>(c)</w:t>
      </w:r>
      <w:r w:rsidRPr="005039E3">
        <w:tab/>
        <w:t>in relation to each of those categories:</w:t>
      </w:r>
    </w:p>
    <w:p w:rsidR="002678F2" w:rsidRPr="005039E3" w:rsidRDefault="002678F2" w:rsidP="002678F2">
      <w:pPr>
        <w:pStyle w:val="paragraphsub"/>
      </w:pPr>
      <w:r w:rsidRPr="005039E3">
        <w:tab/>
        <w:t>(i)</w:t>
      </w:r>
      <w:r w:rsidRPr="005039E3">
        <w:tab/>
        <w:t>the number of such offences in that category; and</w:t>
      </w:r>
    </w:p>
    <w:p w:rsidR="002678F2" w:rsidRPr="005039E3" w:rsidRDefault="002678F2" w:rsidP="002678F2">
      <w:pPr>
        <w:pStyle w:val="paragraphsub"/>
      </w:pPr>
      <w:r w:rsidRPr="005039E3">
        <w:tab/>
        <w:t>(ii)</w:t>
      </w:r>
      <w:r w:rsidRPr="005039E3">
        <w:tab/>
        <w:t>the number of such offences in that category in respect of which convictions were recorded.</w:t>
      </w:r>
    </w:p>
    <w:p w:rsidR="002678F2" w:rsidRPr="005039E3" w:rsidRDefault="002678F2" w:rsidP="007E39B4">
      <w:pPr>
        <w:pStyle w:val="subsection"/>
        <w:keepNext/>
      </w:pPr>
      <w:r w:rsidRPr="005039E3">
        <w:tab/>
        <w:t>(3)</w:t>
      </w:r>
      <w:r w:rsidRPr="005039E3">
        <w:tab/>
        <w:t>The report is to set out, for:</w:t>
      </w:r>
    </w:p>
    <w:p w:rsidR="002678F2" w:rsidRPr="005039E3" w:rsidRDefault="002678F2" w:rsidP="002678F2">
      <w:pPr>
        <w:pStyle w:val="paragraph"/>
      </w:pPr>
      <w:r w:rsidRPr="005039E3">
        <w:tab/>
        <w:t>(a)</w:t>
      </w:r>
      <w:r w:rsidRPr="005039E3">
        <w:tab/>
        <w:t>each Commonwealth agency; and</w:t>
      </w:r>
    </w:p>
    <w:p w:rsidR="002678F2" w:rsidRPr="005039E3" w:rsidRDefault="002678F2" w:rsidP="002678F2">
      <w:pPr>
        <w:pStyle w:val="paragraph"/>
      </w:pPr>
      <w:r w:rsidRPr="005039E3">
        <w:tab/>
        <w:t>(b)</w:t>
      </w:r>
      <w:r w:rsidRPr="005039E3">
        <w:tab/>
        <w:t>each eligible authority of a State, where the eligible authority was an agency at any time during the year to which the report relates;</w:t>
      </w:r>
    </w:p>
    <w:p w:rsidR="002678F2" w:rsidRPr="005039E3" w:rsidRDefault="002678F2" w:rsidP="002678F2">
      <w:pPr>
        <w:pStyle w:val="subsection2"/>
        <w:spacing w:after="60"/>
      </w:pPr>
      <w:r w:rsidRPr="005039E3">
        <w:t xml:space="preserve">the percentage worked out using the formula: </w:t>
      </w:r>
    </w:p>
    <w:p w:rsidR="003E31C0" w:rsidRPr="005039E3" w:rsidRDefault="005510F5" w:rsidP="00080F0E">
      <w:pPr>
        <w:pStyle w:val="Formula"/>
        <w:spacing w:before="120" w:after="120"/>
      </w:pPr>
      <w:r w:rsidRPr="005039E3">
        <w:rPr>
          <w:noProof/>
        </w:rPr>
        <w:drawing>
          <wp:inline distT="0" distB="0" distL="0" distR="0" wp14:anchorId="017E1C22" wp14:editId="5E09ECD0">
            <wp:extent cx="1316990" cy="497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rsidR="002678F2" w:rsidRPr="005039E3" w:rsidRDefault="002678F2" w:rsidP="002678F2">
      <w:pPr>
        <w:pStyle w:val="subsection2"/>
        <w:spacing w:before="60"/>
      </w:pPr>
      <w:r w:rsidRPr="005039E3">
        <w:t>where:</w:t>
      </w:r>
    </w:p>
    <w:p w:rsidR="002678F2" w:rsidRPr="005039E3" w:rsidRDefault="002678F2" w:rsidP="002678F2">
      <w:pPr>
        <w:pStyle w:val="Definition"/>
      </w:pPr>
      <w:r w:rsidRPr="005039E3">
        <w:rPr>
          <w:b/>
          <w:i/>
        </w:rPr>
        <w:t>Eligible warrants</w:t>
      </w:r>
      <w:r w:rsidRPr="005039E3">
        <w:t xml:space="preserve"> means the number of warrants that satisfy the following conditions:</w:t>
      </w:r>
    </w:p>
    <w:p w:rsidR="002678F2" w:rsidRPr="005039E3" w:rsidRDefault="002678F2" w:rsidP="002678F2">
      <w:pPr>
        <w:pStyle w:val="paragraph"/>
      </w:pPr>
      <w:r w:rsidRPr="005039E3">
        <w:tab/>
        <w:t>(a)</w:t>
      </w:r>
      <w:r w:rsidRPr="005039E3">
        <w:tab/>
        <w:t>the warrant was issued to the agency or authority, as the case requires;</w:t>
      </w:r>
    </w:p>
    <w:p w:rsidR="002678F2" w:rsidRPr="005039E3" w:rsidRDefault="002678F2" w:rsidP="002678F2">
      <w:pPr>
        <w:pStyle w:val="paragraph"/>
      </w:pPr>
      <w:r w:rsidRPr="005039E3">
        <w:tab/>
        <w:t>(b)</w:t>
      </w:r>
      <w:r w:rsidRPr="005039E3">
        <w:tab/>
        <w:t>the warrant was in force during the year to which the report relates;</w:t>
      </w:r>
    </w:p>
    <w:p w:rsidR="002678F2" w:rsidRPr="005039E3" w:rsidRDefault="002678F2" w:rsidP="002678F2">
      <w:pPr>
        <w:pStyle w:val="paragraph"/>
      </w:pPr>
      <w:r w:rsidRPr="005039E3">
        <w:tab/>
        <w:t>(c)</w:t>
      </w:r>
      <w:r w:rsidRPr="005039E3">
        <w:tab/>
        <w:t>a prosecution was instituted, or was likely to be instituted, on the basis of information obtained by interceptions under:</w:t>
      </w:r>
    </w:p>
    <w:p w:rsidR="002678F2" w:rsidRPr="005039E3" w:rsidRDefault="002678F2" w:rsidP="002678F2">
      <w:pPr>
        <w:pStyle w:val="paragraphsub"/>
      </w:pPr>
      <w:r w:rsidRPr="005039E3">
        <w:tab/>
        <w:t>(i)</w:t>
      </w:r>
      <w:r w:rsidRPr="005039E3">
        <w:tab/>
        <w:t>the warrant; or</w:t>
      </w:r>
    </w:p>
    <w:p w:rsidR="002678F2" w:rsidRPr="005039E3" w:rsidRDefault="002678F2" w:rsidP="002678F2">
      <w:pPr>
        <w:pStyle w:val="paragraphsub"/>
      </w:pPr>
      <w:r w:rsidRPr="005039E3">
        <w:tab/>
        <w:t>(ii)</w:t>
      </w:r>
      <w:r w:rsidRPr="005039E3">
        <w:tab/>
        <w:t>if the warrant was a renewal of an original warrant:</w:t>
      </w:r>
    </w:p>
    <w:p w:rsidR="002678F2" w:rsidRPr="005039E3" w:rsidRDefault="002678F2" w:rsidP="002678F2">
      <w:pPr>
        <w:pStyle w:val="paragraphsub-sub"/>
      </w:pPr>
      <w:r w:rsidRPr="005039E3">
        <w:tab/>
        <w:t>(A)</w:t>
      </w:r>
      <w:r w:rsidRPr="005039E3">
        <w:tab/>
        <w:t>the original warrant; or</w:t>
      </w:r>
    </w:p>
    <w:p w:rsidR="002678F2" w:rsidRPr="005039E3" w:rsidRDefault="002678F2" w:rsidP="002678F2">
      <w:pPr>
        <w:pStyle w:val="paragraphsub-sub"/>
      </w:pPr>
      <w:r w:rsidRPr="005039E3">
        <w:tab/>
        <w:t>(B)</w:t>
      </w:r>
      <w:r w:rsidRPr="005039E3">
        <w:tab/>
        <w:t>any other renewal of the original warrant; or</w:t>
      </w:r>
    </w:p>
    <w:p w:rsidR="002678F2" w:rsidRPr="005039E3" w:rsidRDefault="002678F2" w:rsidP="002678F2">
      <w:pPr>
        <w:pStyle w:val="paragraphsub"/>
      </w:pPr>
      <w:r w:rsidRPr="005039E3">
        <w:tab/>
        <w:t>(iii)</w:t>
      </w:r>
      <w:r w:rsidRPr="005039E3">
        <w:tab/>
        <w:t>if the warrant was an original warrant—any renewal of the original warrant.</w:t>
      </w:r>
    </w:p>
    <w:p w:rsidR="002678F2" w:rsidRPr="005039E3" w:rsidRDefault="002678F2" w:rsidP="002678F2">
      <w:pPr>
        <w:pStyle w:val="Definition"/>
      </w:pPr>
      <w:r w:rsidRPr="005039E3">
        <w:rPr>
          <w:b/>
          <w:i/>
        </w:rPr>
        <w:t>Total warrants</w:t>
      </w:r>
      <w:r w:rsidRPr="005039E3">
        <w:t xml:space="preserve"> means the number of warrants that were:</w:t>
      </w:r>
    </w:p>
    <w:p w:rsidR="002678F2" w:rsidRPr="005039E3" w:rsidRDefault="002678F2" w:rsidP="002678F2">
      <w:pPr>
        <w:pStyle w:val="paragraph"/>
      </w:pPr>
      <w:r w:rsidRPr="005039E3">
        <w:tab/>
        <w:t>(a)</w:t>
      </w:r>
      <w:r w:rsidRPr="005039E3">
        <w:tab/>
        <w:t>issued to the agency or authority, as the case requires; and</w:t>
      </w:r>
    </w:p>
    <w:p w:rsidR="002678F2" w:rsidRPr="005039E3" w:rsidRDefault="002678F2" w:rsidP="002678F2">
      <w:pPr>
        <w:pStyle w:val="paragraph"/>
      </w:pPr>
      <w:r w:rsidRPr="005039E3">
        <w:tab/>
        <w:t>(b)</w:t>
      </w:r>
      <w:r w:rsidRPr="005039E3">
        <w:tab/>
        <w:t>in force during the year to which the report relates.</w:t>
      </w:r>
    </w:p>
    <w:p w:rsidR="002678F2" w:rsidRPr="005039E3" w:rsidRDefault="002678F2" w:rsidP="002678F2">
      <w:pPr>
        <w:pStyle w:val="subsection"/>
        <w:spacing w:after="60"/>
      </w:pPr>
      <w:r w:rsidRPr="005039E3">
        <w:tab/>
        <w:t>(4)</w:t>
      </w:r>
      <w:r w:rsidRPr="005039E3">
        <w:tab/>
        <w:t xml:space="preserve">The report is to set out the percentage worked out using the formula: </w:t>
      </w:r>
    </w:p>
    <w:p w:rsidR="0040139C" w:rsidRPr="005039E3" w:rsidRDefault="005510F5" w:rsidP="00080F0E">
      <w:pPr>
        <w:pStyle w:val="Formula"/>
        <w:spacing w:before="120" w:after="120"/>
      </w:pPr>
      <w:r w:rsidRPr="005039E3">
        <w:rPr>
          <w:noProof/>
        </w:rPr>
        <w:drawing>
          <wp:inline distT="0" distB="0" distL="0" distR="0" wp14:anchorId="3DCEC4B3" wp14:editId="405CE3DD">
            <wp:extent cx="1316990" cy="49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6990" cy="497840"/>
                    </a:xfrm>
                    <a:prstGeom prst="rect">
                      <a:avLst/>
                    </a:prstGeom>
                    <a:noFill/>
                    <a:ln>
                      <a:noFill/>
                    </a:ln>
                  </pic:spPr>
                </pic:pic>
              </a:graphicData>
            </a:graphic>
          </wp:inline>
        </w:drawing>
      </w:r>
    </w:p>
    <w:p w:rsidR="002678F2" w:rsidRPr="005039E3" w:rsidRDefault="002678F2" w:rsidP="007E39B4">
      <w:pPr>
        <w:pStyle w:val="subsection2"/>
        <w:keepNext/>
        <w:spacing w:before="60"/>
      </w:pPr>
      <w:r w:rsidRPr="005039E3">
        <w:t>where:</w:t>
      </w:r>
    </w:p>
    <w:p w:rsidR="002678F2" w:rsidRPr="005039E3" w:rsidRDefault="002678F2" w:rsidP="007E39B4">
      <w:pPr>
        <w:pStyle w:val="Definition"/>
        <w:keepNext/>
      </w:pPr>
      <w:r w:rsidRPr="005039E3">
        <w:rPr>
          <w:b/>
          <w:i/>
        </w:rPr>
        <w:t>Eligible warrants</w:t>
      </w:r>
      <w:r w:rsidRPr="005039E3">
        <w:t xml:space="preserve"> means the number of warrants that satisfy the following conditions:</w:t>
      </w:r>
    </w:p>
    <w:p w:rsidR="002678F2" w:rsidRPr="005039E3" w:rsidRDefault="002678F2" w:rsidP="007E39B4">
      <w:pPr>
        <w:pStyle w:val="paragraph"/>
        <w:keepNext/>
      </w:pPr>
      <w:r w:rsidRPr="005039E3">
        <w:tab/>
        <w:t>(a)</w:t>
      </w:r>
      <w:r w:rsidRPr="005039E3">
        <w:tab/>
        <w:t>the warrant was issued to:</w:t>
      </w:r>
    </w:p>
    <w:p w:rsidR="002678F2" w:rsidRPr="005039E3" w:rsidRDefault="002678F2" w:rsidP="002678F2">
      <w:pPr>
        <w:pStyle w:val="paragraphsub"/>
      </w:pPr>
      <w:r w:rsidRPr="005039E3">
        <w:tab/>
        <w:t>(i)</w:t>
      </w:r>
      <w:r w:rsidRPr="005039E3">
        <w:tab/>
        <w:t>a Commonwealth agency; or</w:t>
      </w:r>
    </w:p>
    <w:p w:rsidR="002678F2" w:rsidRPr="005039E3" w:rsidRDefault="002678F2" w:rsidP="002678F2">
      <w:pPr>
        <w:pStyle w:val="paragraphsub"/>
      </w:pPr>
      <w:r w:rsidRPr="005039E3">
        <w:tab/>
        <w:t>(ii)</w:t>
      </w:r>
      <w:r w:rsidRPr="005039E3">
        <w:tab/>
        <w:t>an eligible authority of a State, where the eligible authority was an agency at any time during the year to which the report relates;</w:t>
      </w:r>
    </w:p>
    <w:p w:rsidR="002678F2" w:rsidRPr="005039E3" w:rsidRDefault="002678F2" w:rsidP="002678F2">
      <w:pPr>
        <w:pStyle w:val="paragraph"/>
      </w:pPr>
      <w:r w:rsidRPr="005039E3">
        <w:tab/>
        <w:t>(b)</w:t>
      </w:r>
      <w:r w:rsidRPr="005039E3">
        <w:tab/>
        <w:t>the warrant was in force during the year to which the report relates;</w:t>
      </w:r>
    </w:p>
    <w:p w:rsidR="002678F2" w:rsidRPr="005039E3" w:rsidRDefault="002678F2" w:rsidP="002678F2">
      <w:pPr>
        <w:pStyle w:val="paragraph"/>
      </w:pPr>
      <w:r w:rsidRPr="005039E3">
        <w:tab/>
        <w:t>(c)</w:t>
      </w:r>
      <w:r w:rsidRPr="005039E3">
        <w:tab/>
        <w:t>a prosecution was instituted, or was likely to be instituted, on the basis of information obtained by interceptions under:</w:t>
      </w:r>
    </w:p>
    <w:p w:rsidR="002678F2" w:rsidRPr="005039E3" w:rsidRDefault="002678F2" w:rsidP="002678F2">
      <w:pPr>
        <w:pStyle w:val="paragraphsub"/>
      </w:pPr>
      <w:r w:rsidRPr="005039E3">
        <w:tab/>
        <w:t>(i)</w:t>
      </w:r>
      <w:r w:rsidRPr="005039E3">
        <w:tab/>
        <w:t>the warrant; or</w:t>
      </w:r>
    </w:p>
    <w:p w:rsidR="002678F2" w:rsidRPr="005039E3" w:rsidRDefault="002678F2" w:rsidP="002678F2">
      <w:pPr>
        <w:pStyle w:val="paragraphsub"/>
      </w:pPr>
      <w:r w:rsidRPr="005039E3">
        <w:tab/>
        <w:t>(ii)</w:t>
      </w:r>
      <w:r w:rsidRPr="005039E3">
        <w:tab/>
        <w:t>if the warrant was a renewal of an original warrant:</w:t>
      </w:r>
    </w:p>
    <w:p w:rsidR="002678F2" w:rsidRPr="005039E3" w:rsidRDefault="002678F2" w:rsidP="002678F2">
      <w:pPr>
        <w:pStyle w:val="paragraphsub-sub"/>
      </w:pPr>
      <w:r w:rsidRPr="005039E3">
        <w:tab/>
        <w:t>(A)</w:t>
      </w:r>
      <w:r w:rsidRPr="005039E3">
        <w:tab/>
        <w:t>the original warrant; or</w:t>
      </w:r>
    </w:p>
    <w:p w:rsidR="002678F2" w:rsidRPr="005039E3" w:rsidRDefault="002678F2" w:rsidP="002678F2">
      <w:pPr>
        <w:pStyle w:val="paragraphsub-sub"/>
      </w:pPr>
      <w:r w:rsidRPr="005039E3">
        <w:tab/>
        <w:t>(B)</w:t>
      </w:r>
      <w:r w:rsidRPr="005039E3">
        <w:tab/>
        <w:t>any other renewal of the original warrant; or</w:t>
      </w:r>
    </w:p>
    <w:p w:rsidR="002678F2" w:rsidRPr="005039E3" w:rsidRDefault="002678F2" w:rsidP="002678F2">
      <w:pPr>
        <w:pStyle w:val="paragraphsub"/>
      </w:pPr>
      <w:r w:rsidRPr="005039E3">
        <w:tab/>
        <w:t>(iii)</w:t>
      </w:r>
      <w:r w:rsidRPr="005039E3">
        <w:tab/>
        <w:t>if the warrant was an original warrant—any renewal of the original warrant.</w:t>
      </w:r>
    </w:p>
    <w:p w:rsidR="002678F2" w:rsidRPr="005039E3" w:rsidRDefault="002678F2" w:rsidP="00390E1D">
      <w:pPr>
        <w:pStyle w:val="Definition"/>
        <w:keepNext/>
      </w:pPr>
      <w:r w:rsidRPr="005039E3">
        <w:rPr>
          <w:b/>
          <w:i/>
        </w:rPr>
        <w:t>Total warrants</w:t>
      </w:r>
      <w:r w:rsidRPr="005039E3">
        <w:t xml:space="preserve"> means the number of warrants that were:</w:t>
      </w:r>
    </w:p>
    <w:p w:rsidR="002678F2" w:rsidRPr="005039E3" w:rsidRDefault="002678F2" w:rsidP="00390E1D">
      <w:pPr>
        <w:pStyle w:val="paragraph"/>
        <w:keepNext/>
      </w:pPr>
      <w:r w:rsidRPr="005039E3">
        <w:tab/>
        <w:t>(a)</w:t>
      </w:r>
      <w:r w:rsidRPr="005039E3">
        <w:tab/>
        <w:t>issued to:</w:t>
      </w:r>
    </w:p>
    <w:p w:rsidR="002678F2" w:rsidRPr="005039E3" w:rsidRDefault="002678F2" w:rsidP="002678F2">
      <w:pPr>
        <w:pStyle w:val="paragraphsub"/>
      </w:pPr>
      <w:r w:rsidRPr="005039E3">
        <w:tab/>
        <w:t>(i)</w:t>
      </w:r>
      <w:r w:rsidRPr="005039E3">
        <w:tab/>
        <w:t>Commonwealth agencies; and</w:t>
      </w:r>
    </w:p>
    <w:p w:rsidR="002678F2" w:rsidRPr="005039E3" w:rsidRDefault="002678F2" w:rsidP="002678F2">
      <w:pPr>
        <w:pStyle w:val="paragraphsub"/>
      </w:pPr>
      <w:r w:rsidRPr="005039E3">
        <w:tab/>
        <w:t>(ii)</w:t>
      </w:r>
      <w:r w:rsidRPr="005039E3">
        <w:tab/>
        <w:t>eligible authorities of States, where the eligible authorities were agencies at any time during the year to which the report relates; and</w:t>
      </w:r>
    </w:p>
    <w:p w:rsidR="002678F2" w:rsidRPr="005039E3" w:rsidRDefault="002678F2" w:rsidP="002678F2">
      <w:pPr>
        <w:pStyle w:val="paragraph"/>
      </w:pPr>
      <w:r w:rsidRPr="005039E3">
        <w:tab/>
        <w:t>(b)</w:t>
      </w:r>
      <w:r w:rsidRPr="005039E3">
        <w:tab/>
        <w:t>in force during the year to which the report relates.</w:t>
      </w:r>
    </w:p>
    <w:p w:rsidR="002678F2" w:rsidRPr="005039E3" w:rsidRDefault="002678F2" w:rsidP="002678F2">
      <w:pPr>
        <w:pStyle w:val="subsection"/>
      </w:pPr>
      <w:r w:rsidRPr="005039E3">
        <w:tab/>
        <w:t>(5)</w:t>
      </w:r>
      <w:r w:rsidRPr="005039E3">
        <w:tab/>
        <w:t>A reference in this section to a prosecution that was instituted, or was likely to be instituted, on the basis of information obtained by interceptions under a warrant includes a reference to a prosecution that was supported, or likely to be supported, by information obtained by interceptions under a warrant.</w:t>
      </w:r>
    </w:p>
    <w:p w:rsidR="002678F2" w:rsidRPr="005039E3" w:rsidRDefault="002678F2" w:rsidP="002678F2">
      <w:pPr>
        <w:pStyle w:val="ActHead5"/>
      </w:pPr>
      <w:bookmarkStart w:id="185" w:name="_Toc34385377"/>
      <w:r w:rsidRPr="005039E3">
        <w:rPr>
          <w:rStyle w:val="CharSectno"/>
        </w:rPr>
        <w:t>102A</w:t>
      </w:r>
      <w:r w:rsidRPr="005039E3">
        <w:t xml:space="preserve">  Report regarding interceptions without warrant</w:t>
      </w:r>
      <w:bookmarkEnd w:id="185"/>
    </w:p>
    <w:p w:rsidR="002678F2" w:rsidRPr="005039E3" w:rsidRDefault="002678F2" w:rsidP="002678F2">
      <w:pPr>
        <w:pStyle w:val="subsection2"/>
      </w:pPr>
      <w:r w:rsidRPr="005039E3">
        <w:t>The report must state, for each agency referred to in subsection</w:t>
      </w:r>
      <w:r w:rsidR="005039E3">
        <w:t> </w:t>
      </w:r>
      <w:r w:rsidRPr="005039E3">
        <w:t>7(8), the number of occasions on which an officer or staff member of the agency intercepted a communication in reliance on subsection</w:t>
      </w:r>
      <w:r w:rsidR="005039E3">
        <w:t> </w:t>
      </w:r>
      <w:r w:rsidRPr="005039E3">
        <w:t>7(4) or (5).</w:t>
      </w:r>
    </w:p>
    <w:p w:rsidR="00A4498E" w:rsidRPr="005039E3" w:rsidRDefault="00A4498E" w:rsidP="00A4498E">
      <w:pPr>
        <w:pStyle w:val="ActHead5"/>
      </w:pPr>
      <w:bookmarkStart w:id="186" w:name="_Toc34385378"/>
      <w:r w:rsidRPr="005039E3">
        <w:rPr>
          <w:rStyle w:val="CharSectno"/>
        </w:rPr>
        <w:t>102B</w:t>
      </w:r>
      <w:r w:rsidRPr="005039E3">
        <w:t xml:space="preserve">  Report regarding international requests</w:t>
      </w:r>
      <w:bookmarkEnd w:id="186"/>
    </w:p>
    <w:p w:rsidR="00A4498E" w:rsidRPr="005039E3" w:rsidRDefault="00A4498E" w:rsidP="00A4498E">
      <w:pPr>
        <w:pStyle w:val="subsection"/>
      </w:pPr>
      <w:r w:rsidRPr="005039E3">
        <w:tab/>
      </w:r>
      <w:r w:rsidRPr="005039E3">
        <w:tab/>
        <w:t>The report must set out the number of occasions on which lawfully intercepted information or interception warrant information was communicated to any of the following:</w:t>
      </w:r>
    </w:p>
    <w:p w:rsidR="00A4498E" w:rsidRPr="005039E3" w:rsidRDefault="00A4498E" w:rsidP="00A4498E">
      <w:pPr>
        <w:pStyle w:val="paragraph"/>
      </w:pPr>
      <w:r w:rsidRPr="005039E3">
        <w:tab/>
        <w:t>(a)</w:t>
      </w:r>
      <w:r w:rsidRPr="005039E3">
        <w:tab/>
        <w:t>a foreign country under paragraph</w:t>
      </w:r>
      <w:r w:rsidR="005039E3">
        <w:t> </w:t>
      </w:r>
      <w:r w:rsidRPr="005039E3">
        <w:t>68(l) or section</w:t>
      </w:r>
      <w:r w:rsidR="005039E3">
        <w:t> </w:t>
      </w:r>
      <w:r w:rsidRPr="005039E3">
        <w:t>68A;</w:t>
      </w:r>
    </w:p>
    <w:p w:rsidR="00A4498E" w:rsidRPr="005039E3" w:rsidRDefault="00A4498E" w:rsidP="00A4498E">
      <w:pPr>
        <w:pStyle w:val="paragraph"/>
      </w:pPr>
      <w:r w:rsidRPr="005039E3">
        <w:tab/>
        <w:t>(b)</w:t>
      </w:r>
      <w:r w:rsidRPr="005039E3">
        <w:tab/>
        <w:t>the International Criminal Court under paragraph</w:t>
      </w:r>
      <w:r w:rsidR="005039E3">
        <w:t> </w:t>
      </w:r>
      <w:r w:rsidRPr="005039E3">
        <w:t>68(la) or section</w:t>
      </w:r>
      <w:r w:rsidR="005039E3">
        <w:t> </w:t>
      </w:r>
      <w:r w:rsidRPr="005039E3">
        <w:t>68A;</w:t>
      </w:r>
    </w:p>
    <w:p w:rsidR="00A4498E" w:rsidRPr="005039E3" w:rsidRDefault="00A4498E" w:rsidP="00A4498E">
      <w:pPr>
        <w:pStyle w:val="paragraph"/>
      </w:pPr>
      <w:r w:rsidRPr="005039E3">
        <w:tab/>
        <w:t>(c)</w:t>
      </w:r>
      <w:r w:rsidRPr="005039E3">
        <w:tab/>
        <w:t>a War Crimes Tribunal under paragraph</w:t>
      </w:r>
      <w:r w:rsidR="005039E3">
        <w:t> </w:t>
      </w:r>
      <w:r w:rsidRPr="005039E3">
        <w:t>68(lb) or section</w:t>
      </w:r>
      <w:r w:rsidR="005039E3">
        <w:t> </w:t>
      </w:r>
      <w:r w:rsidRPr="005039E3">
        <w:t>68A.</w:t>
      </w:r>
    </w:p>
    <w:p w:rsidR="002678F2" w:rsidRPr="005039E3" w:rsidRDefault="002678F2" w:rsidP="002678F2">
      <w:pPr>
        <w:pStyle w:val="ActHead5"/>
      </w:pPr>
      <w:bookmarkStart w:id="187" w:name="_Toc34385379"/>
      <w:r w:rsidRPr="005039E3">
        <w:rPr>
          <w:rStyle w:val="CharSectno"/>
        </w:rPr>
        <w:t>103</w:t>
      </w:r>
      <w:r w:rsidRPr="005039E3">
        <w:t xml:space="preserve">  Other information to be included in report</w:t>
      </w:r>
      <w:bookmarkEnd w:id="187"/>
    </w:p>
    <w:p w:rsidR="002678F2" w:rsidRPr="005039E3" w:rsidRDefault="002678F2" w:rsidP="002678F2">
      <w:pPr>
        <w:pStyle w:val="subsection2"/>
        <w:keepNext/>
        <w:keepLines/>
      </w:pPr>
      <w:r w:rsidRPr="005039E3">
        <w:t>The report must set out:</w:t>
      </w:r>
    </w:p>
    <w:p w:rsidR="002678F2" w:rsidRPr="005039E3" w:rsidRDefault="002678F2" w:rsidP="002678F2">
      <w:pPr>
        <w:pStyle w:val="paragraph"/>
      </w:pPr>
      <w:r w:rsidRPr="005039E3">
        <w:tab/>
        <w:t>(a)</w:t>
      </w:r>
      <w:r w:rsidRPr="005039E3">
        <w:tab/>
        <w:t>the total expenditure (including expenditure of a capital nature) incurred by agencies to which the report relates in connection with the execution of warrants during the year to which the report relates; and</w:t>
      </w:r>
    </w:p>
    <w:p w:rsidR="002678F2" w:rsidRPr="005039E3" w:rsidRDefault="002678F2" w:rsidP="002678F2">
      <w:pPr>
        <w:pStyle w:val="paragraph"/>
      </w:pPr>
      <w:r w:rsidRPr="005039E3">
        <w:tab/>
        <w:t>(aa)</w:t>
      </w:r>
      <w:r w:rsidRPr="005039E3">
        <w:tab/>
        <w:t>for:</w:t>
      </w:r>
    </w:p>
    <w:p w:rsidR="002678F2" w:rsidRPr="005039E3" w:rsidRDefault="002678F2" w:rsidP="002678F2">
      <w:pPr>
        <w:pStyle w:val="paragraphsub"/>
      </w:pPr>
      <w:r w:rsidRPr="005039E3">
        <w:tab/>
        <w:t>(i)</w:t>
      </w:r>
      <w:r w:rsidRPr="005039E3">
        <w:tab/>
        <w:t>each Commonwealth agency; and</w:t>
      </w:r>
    </w:p>
    <w:p w:rsidR="002678F2" w:rsidRPr="005039E3" w:rsidRDefault="002678F2" w:rsidP="002678F2">
      <w:pPr>
        <w:pStyle w:val="paragraphsub"/>
      </w:pPr>
      <w:r w:rsidRPr="005039E3">
        <w:tab/>
        <w:t>(ii)</w:t>
      </w:r>
      <w:r w:rsidRPr="005039E3">
        <w:tab/>
        <w:t>each eligible authority of a State, where the eligible authority was an agency at any time during the year to which the report relates;</w:t>
      </w:r>
    </w:p>
    <w:p w:rsidR="002678F2" w:rsidRPr="005039E3" w:rsidRDefault="002678F2" w:rsidP="002678F2">
      <w:pPr>
        <w:pStyle w:val="paragraph"/>
      </w:pPr>
      <w:r w:rsidRPr="005039E3">
        <w:tab/>
      </w:r>
      <w:r w:rsidRPr="005039E3">
        <w:tab/>
        <w:t xml:space="preserve">the amount worked out using the formula: </w:t>
      </w:r>
    </w:p>
    <w:p w:rsidR="0040139C" w:rsidRPr="005039E3" w:rsidRDefault="005510F5" w:rsidP="00080F0E">
      <w:pPr>
        <w:pStyle w:val="Formula"/>
        <w:spacing w:before="120" w:after="120"/>
        <w:ind w:left="1701"/>
      </w:pPr>
      <w:r w:rsidRPr="005039E3">
        <w:rPr>
          <w:noProof/>
        </w:rPr>
        <w:drawing>
          <wp:inline distT="0" distB="0" distL="0" distR="0" wp14:anchorId="469E7126" wp14:editId="47678CCE">
            <wp:extent cx="1378585" cy="497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8585" cy="497840"/>
                    </a:xfrm>
                    <a:prstGeom prst="rect">
                      <a:avLst/>
                    </a:prstGeom>
                    <a:noFill/>
                    <a:ln>
                      <a:noFill/>
                    </a:ln>
                  </pic:spPr>
                </pic:pic>
              </a:graphicData>
            </a:graphic>
          </wp:inline>
        </w:drawing>
      </w:r>
    </w:p>
    <w:p w:rsidR="002678F2" w:rsidRPr="005039E3" w:rsidRDefault="002678F2" w:rsidP="002678F2">
      <w:pPr>
        <w:pStyle w:val="paragraph"/>
      </w:pPr>
      <w:r w:rsidRPr="005039E3">
        <w:tab/>
      </w:r>
      <w:r w:rsidRPr="005039E3">
        <w:tab/>
        <w:t>where:</w:t>
      </w:r>
    </w:p>
    <w:p w:rsidR="002678F2" w:rsidRPr="005039E3" w:rsidRDefault="002678F2" w:rsidP="002678F2">
      <w:pPr>
        <w:pStyle w:val="paragraph"/>
      </w:pPr>
      <w:r w:rsidRPr="005039E3">
        <w:tab/>
      </w:r>
      <w:r w:rsidRPr="005039E3">
        <w:tab/>
      </w:r>
      <w:r w:rsidRPr="005039E3">
        <w:rPr>
          <w:b/>
          <w:i/>
        </w:rPr>
        <w:t>Total warrant expenditure</w:t>
      </w:r>
      <w:r w:rsidRPr="005039E3">
        <w:t xml:space="preserve"> means the total expenditure (including expenditure of a capital nature) incurred by the agency or the authority, as the case requires, in connection with the execution of warrants during the year to which the report relates.</w:t>
      </w:r>
    </w:p>
    <w:p w:rsidR="002678F2" w:rsidRPr="005039E3" w:rsidRDefault="002678F2" w:rsidP="002678F2">
      <w:pPr>
        <w:pStyle w:val="paragraph"/>
      </w:pPr>
      <w:r w:rsidRPr="005039E3">
        <w:tab/>
      </w:r>
      <w:r w:rsidRPr="005039E3">
        <w:tab/>
      </w:r>
      <w:r w:rsidRPr="005039E3">
        <w:rPr>
          <w:b/>
          <w:i/>
        </w:rPr>
        <w:t>Number of warrants</w:t>
      </w:r>
      <w:r w:rsidRPr="005039E3">
        <w:t xml:space="preserve"> means the number of warrants to which the total warrant expenditure relates; and</w:t>
      </w:r>
    </w:p>
    <w:p w:rsidR="002678F2" w:rsidRPr="005039E3" w:rsidRDefault="002678F2" w:rsidP="002678F2">
      <w:pPr>
        <w:pStyle w:val="paragraph"/>
      </w:pPr>
      <w:r w:rsidRPr="005039E3">
        <w:tab/>
        <w:t>(ab)</w:t>
      </w:r>
      <w:r w:rsidRPr="005039E3">
        <w:tab/>
        <w:t xml:space="preserve">information about the availability of judges to issue warrants under </w:t>
      </w:r>
      <w:r w:rsidR="00AF060E" w:rsidRPr="005039E3">
        <w:t>Part</w:t>
      </w:r>
      <w:r w:rsidR="005039E3">
        <w:t> </w:t>
      </w:r>
      <w:r w:rsidR="00AF060E" w:rsidRPr="005039E3">
        <w:t>2</w:t>
      </w:r>
      <w:r w:rsidR="005039E3">
        <w:noBreakHyphen/>
      </w:r>
      <w:r w:rsidR="00AF060E" w:rsidRPr="005039E3">
        <w:t>5</w:t>
      </w:r>
      <w:r w:rsidRPr="005039E3">
        <w:t xml:space="preserve"> and the extent to which nominated AAT members have been used for that purpose, but not including information that would identify a particular judge or AAT member; and</w:t>
      </w:r>
    </w:p>
    <w:p w:rsidR="002678F2" w:rsidRPr="005039E3" w:rsidRDefault="002678F2" w:rsidP="002678F2">
      <w:pPr>
        <w:pStyle w:val="paragraph"/>
      </w:pPr>
      <w:r w:rsidRPr="005039E3">
        <w:tab/>
        <w:t>(ac)</w:t>
      </w:r>
      <w:r w:rsidRPr="005039E3">
        <w:tab/>
        <w:t>for:</w:t>
      </w:r>
    </w:p>
    <w:p w:rsidR="002678F2" w:rsidRPr="005039E3" w:rsidRDefault="002678F2" w:rsidP="002678F2">
      <w:pPr>
        <w:pStyle w:val="paragraphsub"/>
      </w:pPr>
      <w:r w:rsidRPr="005039E3">
        <w:tab/>
        <w:t>(i)</w:t>
      </w:r>
      <w:r w:rsidRPr="005039E3">
        <w:tab/>
        <w:t>each Commonwealth agency; and</w:t>
      </w:r>
    </w:p>
    <w:p w:rsidR="002678F2" w:rsidRPr="005039E3" w:rsidRDefault="002678F2" w:rsidP="00E857C1">
      <w:pPr>
        <w:pStyle w:val="paragraphsub"/>
      </w:pPr>
      <w:r w:rsidRPr="005039E3">
        <w:tab/>
        <w:t>(ii)</w:t>
      </w:r>
      <w:r w:rsidRPr="005039E3">
        <w:tab/>
        <w:t>each eligible authority of a State, where the eligible authority was an agency at any time during the year to which the report relates;</w:t>
      </w:r>
    </w:p>
    <w:p w:rsidR="002678F2" w:rsidRPr="005039E3" w:rsidRDefault="002678F2" w:rsidP="002678F2">
      <w:pPr>
        <w:pStyle w:val="paragraph"/>
      </w:pPr>
      <w:r w:rsidRPr="005039E3">
        <w:tab/>
      </w:r>
      <w:r w:rsidRPr="005039E3">
        <w:tab/>
        <w:t>the number (if any) of interceptions carried out on behalf of each other such Commonwealth agency or eligible authority; and</w:t>
      </w:r>
    </w:p>
    <w:p w:rsidR="005D1353" w:rsidRPr="005039E3" w:rsidRDefault="005D1353" w:rsidP="005D1353">
      <w:pPr>
        <w:pStyle w:val="paragraph"/>
      </w:pPr>
      <w:r w:rsidRPr="005039E3">
        <w:tab/>
        <w:t>(aca)</w:t>
      </w:r>
      <w:r w:rsidRPr="005039E3">
        <w:tab/>
        <w:t>the number (if any) of interceptions carried out by the Organisation on behalf of:</w:t>
      </w:r>
    </w:p>
    <w:p w:rsidR="005D1353" w:rsidRPr="005039E3" w:rsidRDefault="005D1353" w:rsidP="005D1353">
      <w:pPr>
        <w:pStyle w:val="paragraphsub"/>
      </w:pPr>
      <w:r w:rsidRPr="005039E3">
        <w:tab/>
        <w:t>(i)</w:t>
      </w:r>
      <w:r w:rsidRPr="005039E3">
        <w:tab/>
        <w:t>each Commonwealth agency; and</w:t>
      </w:r>
    </w:p>
    <w:p w:rsidR="005D1353" w:rsidRPr="005039E3" w:rsidRDefault="005D1353" w:rsidP="005D1353">
      <w:pPr>
        <w:pStyle w:val="paragraphsub"/>
      </w:pPr>
      <w:r w:rsidRPr="005039E3">
        <w:tab/>
        <w:t>(ii)</w:t>
      </w:r>
      <w:r w:rsidRPr="005039E3">
        <w:tab/>
        <w:t>each eligible authority of a State, where the eligible authority was an agency at any time during the year to which the report relates; and</w:t>
      </w:r>
    </w:p>
    <w:p w:rsidR="00E86895" w:rsidRPr="005039E3" w:rsidRDefault="00E86895" w:rsidP="00CB2F02">
      <w:pPr>
        <w:pStyle w:val="paragraph"/>
        <w:keepNext/>
        <w:keepLines/>
      </w:pPr>
      <w:r w:rsidRPr="005039E3">
        <w:tab/>
        <w:t>(ad)</w:t>
      </w:r>
      <w:r w:rsidRPr="005039E3">
        <w:tab/>
        <w:t>for each State and for the Australian Capital Territory, the number and type of emergency service facilities located in that State or Territory that have been declared by the Minister during the year to which the report relates; and</w:t>
      </w:r>
    </w:p>
    <w:p w:rsidR="003E20B4" w:rsidRPr="005039E3" w:rsidRDefault="003E20B4" w:rsidP="003E20B4">
      <w:pPr>
        <w:pStyle w:val="paragraph"/>
      </w:pPr>
      <w:r w:rsidRPr="005039E3">
        <w:tab/>
        <w:t>(ae)</w:t>
      </w:r>
      <w:r w:rsidRPr="005039E3">
        <w:tab/>
        <w:t>a summary of the information:</w:t>
      </w:r>
    </w:p>
    <w:p w:rsidR="003E20B4" w:rsidRPr="005039E3" w:rsidRDefault="003E20B4" w:rsidP="003E20B4">
      <w:pPr>
        <w:pStyle w:val="paragraphsub"/>
      </w:pPr>
      <w:r w:rsidRPr="005039E3">
        <w:tab/>
        <w:t>(i)</w:t>
      </w:r>
      <w:r w:rsidRPr="005039E3">
        <w:tab/>
        <w:t>that is included by the Ombudsman in the report made under subsection</w:t>
      </w:r>
      <w:r w:rsidR="005039E3">
        <w:t> </w:t>
      </w:r>
      <w:r w:rsidRPr="005039E3">
        <w:t>84(1); and</w:t>
      </w:r>
    </w:p>
    <w:p w:rsidR="003E20B4" w:rsidRPr="005039E3" w:rsidRDefault="003E20B4" w:rsidP="003E20B4">
      <w:pPr>
        <w:pStyle w:val="paragraphsub"/>
      </w:pPr>
      <w:r w:rsidRPr="005039E3">
        <w:tab/>
        <w:t>(ii)</w:t>
      </w:r>
      <w:r w:rsidRPr="005039E3">
        <w:tab/>
        <w:t>that relates to the year to which the Minister’s report relates; and</w:t>
      </w:r>
    </w:p>
    <w:p w:rsidR="002678F2" w:rsidRPr="005039E3" w:rsidRDefault="002678F2" w:rsidP="002678F2">
      <w:pPr>
        <w:pStyle w:val="paragraph"/>
      </w:pPr>
      <w:r w:rsidRPr="005039E3">
        <w:tab/>
        <w:t>(b)</w:t>
      </w:r>
      <w:r w:rsidRPr="005039E3">
        <w:tab/>
        <w:t>such other information (if any) as is prescribed.</w:t>
      </w:r>
    </w:p>
    <w:p w:rsidR="002678F2" w:rsidRPr="005039E3" w:rsidRDefault="002678F2" w:rsidP="002678F2">
      <w:pPr>
        <w:pStyle w:val="ActHead5"/>
      </w:pPr>
      <w:bookmarkStart w:id="188" w:name="_Toc34385380"/>
      <w:r w:rsidRPr="005039E3">
        <w:rPr>
          <w:rStyle w:val="CharSectno"/>
        </w:rPr>
        <w:t>103A</w:t>
      </w:r>
      <w:r w:rsidRPr="005039E3">
        <w:t xml:space="preserve">  Annual report for 1999</w:t>
      </w:r>
      <w:r w:rsidR="005039E3">
        <w:noBreakHyphen/>
      </w:r>
      <w:r w:rsidRPr="005039E3">
        <w:t>2000</w:t>
      </w:r>
      <w:bookmarkEnd w:id="188"/>
    </w:p>
    <w:p w:rsidR="002678F2" w:rsidRPr="005039E3" w:rsidRDefault="002678F2" w:rsidP="002678F2">
      <w:pPr>
        <w:pStyle w:val="subsection"/>
      </w:pPr>
      <w:r w:rsidRPr="005039E3">
        <w:tab/>
        <w:t>(1)</w:t>
      </w:r>
      <w:r w:rsidRPr="005039E3">
        <w:tab/>
        <w:t>The annual report for 1999</w:t>
      </w:r>
      <w:r w:rsidR="005039E3">
        <w:noBreakHyphen/>
      </w:r>
      <w:r w:rsidRPr="005039E3">
        <w:t xml:space="preserve">2000 must include a review of the amendments made by the </w:t>
      </w:r>
      <w:r w:rsidRPr="005039E3">
        <w:rPr>
          <w:i/>
        </w:rPr>
        <w:t>Telecommunications (Interception) and Listening Device Amendment Act 1997</w:t>
      </w:r>
      <w:r w:rsidRPr="005039E3">
        <w:t xml:space="preserve"> to this Act.</w:t>
      </w:r>
    </w:p>
    <w:p w:rsidR="002678F2" w:rsidRPr="005039E3" w:rsidRDefault="002678F2" w:rsidP="002678F2">
      <w:pPr>
        <w:pStyle w:val="subsection"/>
      </w:pPr>
      <w:r w:rsidRPr="005039E3">
        <w:tab/>
        <w:t>(2)</w:t>
      </w:r>
      <w:r w:rsidRPr="005039E3">
        <w:tab/>
        <w:t>For the purposes of the review, the Minister must arrange for a public notice, in plain English, to be published in at least one daily newspaper circulating in each State and Territory, calling for submissions from the public on the operation of amendments providing for the issuing of warrants by nominated AAT members, and including an address to which submissions may be sent.</w:t>
      </w:r>
    </w:p>
    <w:p w:rsidR="00BA1C89" w:rsidRPr="005039E3" w:rsidRDefault="00BA1C89" w:rsidP="00BA1C89">
      <w:pPr>
        <w:pStyle w:val="ActHead5"/>
      </w:pPr>
      <w:bookmarkStart w:id="189" w:name="_Toc34385381"/>
      <w:r w:rsidRPr="005039E3">
        <w:rPr>
          <w:rStyle w:val="CharSectno"/>
        </w:rPr>
        <w:t>103B</w:t>
      </w:r>
      <w:r w:rsidRPr="005039E3">
        <w:t xml:space="preserve">  Deferral of inclusion of information in report</w:t>
      </w:r>
      <w:bookmarkEnd w:id="189"/>
    </w:p>
    <w:p w:rsidR="00BA1C89" w:rsidRPr="005039E3" w:rsidRDefault="00BA1C89" w:rsidP="00BA1C89">
      <w:pPr>
        <w:pStyle w:val="SubsectionHead"/>
      </w:pPr>
      <w:r w:rsidRPr="005039E3">
        <w:t>Scope</w:t>
      </w:r>
    </w:p>
    <w:p w:rsidR="00BA1C89" w:rsidRPr="005039E3" w:rsidRDefault="00BA1C89" w:rsidP="00BA1C89">
      <w:pPr>
        <w:pStyle w:val="subsection"/>
      </w:pPr>
      <w:r w:rsidRPr="005039E3">
        <w:tab/>
        <w:t>(1)</w:t>
      </w:r>
      <w:r w:rsidRPr="005039E3">
        <w:tab/>
        <w:t>This section applies to information:</w:t>
      </w:r>
    </w:p>
    <w:p w:rsidR="00BA1C89" w:rsidRPr="005039E3" w:rsidRDefault="00BA1C89" w:rsidP="00BA1C89">
      <w:pPr>
        <w:pStyle w:val="paragraph"/>
      </w:pPr>
      <w:r w:rsidRPr="005039E3">
        <w:tab/>
        <w:t>(a)</w:t>
      </w:r>
      <w:r w:rsidRPr="005039E3">
        <w:tab/>
        <w:t>included in a report submitted to the Minister:</w:t>
      </w:r>
    </w:p>
    <w:p w:rsidR="00BA1C89" w:rsidRPr="005039E3" w:rsidRDefault="00BA1C89" w:rsidP="00BA1C89">
      <w:pPr>
        <w:pStyle w:val="paragraphsub"/>
      </w:pPr>
      <w:r w:rsidRPr="005039E3">
        <w:tab/>
        <w:t>(i)</w:t>
      </w:r>
      <w:r w:rsidRPr="005039E3">
        <w:tab/>
        <w:t>under section</w:t>
      </w:r>
      <w:r w:rsidR="005039E3">
        <w:t> </w:t>
      </w:r>
      <w:r w:rsidRPr="005039E3">
        <w:t>84 by the Ombudsman in relation to a Commonwealth agency; or</w:t>
      </w:r>
    </w:p>
    <w:p w:rsidR="00BA1C89" w:rsidRPr="005039E3" w:rsidRDefault="00BA1C89" w:rsidP="00BA1C89">
      <w:pPr>
        <w:pStyle w:val="paragraphsub"/>
      </w:pPr>
      <w:r w:rsidRPr="005039E3">
        <w:tab/>
        <w:t>(ii)</w:t>
      </w:r>
      <w:r w:rsidRPr="005039E3">
        <w:tab/>
        <w:t>under section</w:t>
      </w:r>
      <w:r w:rsidR="005039E3">
        <w:t> </w:t>
      </w:r>
      <w:r w:rsidRPr="005039E3">
        <w:t>94 by the chief officer of a Commonwealth agency; or</w:t>
      </w:r>
    </w:p>
    <w:p w:rsidR="00BA1C89" w:rsidRPr="005039E3" w:rsidRDefault="00BA1C89" w:rsidP="00BA1C89">
      <w:pPr>
        <w:pStyle w:val="paragraphsub"/>
      </w:pPr>
      <w:r w:rsidRPr="005039E3">
        <w:tab/>
        <w:t>(iii)</w:t>
      </w:r>
      <w:r w:rsidRPr="005039E3">
        <w:tab/>
        <w:t>under section</w:t>
      </w:r>
      <w:r w:rsidR="005039E3">
        <w:t> </w:t>
      </w:r>
      <w:r w:rsidRPr="005039E3">
        <w:t>96 by the chief officer of an eligible authority of a State; and</w:t>
      </w:r>
    </w:p>
    <w:p w:rsidR="00BA1C89" w:rsidRPr="005039E3" w:rsidRDefault="00BA1C89" w:rsidP="00BA1C89">
      <w:pPr>
        <w:pStyle w:val="paragraph"/>
      </w:pPr>
      <w:r w:rsidRPr="005039E3">
        <w:tab/>
        <w:t>(b)</w:t>
      </w:r>
      <w:r w:rsidRPr="005039E3">
        <w:tab/>
        <w:t>that the Minister would, apart from this section, be required to include in the next Ministerial report.</w:t>
      </w:r>
    </w:p>
    <w:p w:rsidR="00BA1C89" w:rsidRPr="005039E3" w:rsidRDefault="00BA1C89" w:rsidP="00BA1C89">
      <w:pPr>
        <w:pStyle w:val="SubsectionHead"/>
      </w:pPr>
      <w:r w:rsidRPr="005039E3">
        <w:t>Exclusion of information</w:t>
      </w:r>
    </w:p>
    <w:p w:rsidR="00BA1C89" w:rsidRPr="005039E3" w:rsidRDefault="00BA1C89" w:rsidP="00BA1C89">
      <w:pPr>
        <w:pStyle w:val="subsection"/>
      </w:pPr>
      <w:r w:rsidRPr="005039E3">
        <w:tab/>
        <w:t>(2)</w:t>
      </w:r>
      <w:r w:rsidRPr="005039E3">
        <w:tab/>
        <w:t>If the chief officer of the Commonwealth agency or eligible authority is satisfied that the information is control order information, the chief officer must advise the Minister in writing not to include the information in the next Ministerial report.</w:t>
      </w:r>
    </w:p>
    <w:p w:rsidR="00BA1C89" w:rsidRPr="005039E3" w:rsidRDefault="00BA1C89" w:rsidP="00BA1C89">
      <w:pPr>
        <w:pStyle w:val="subsection"/>
      </w:pPr>
      <w:r w:rsidRPr="005039E3">
        <w:tab/>
        <w:t>(3)</w:t>
      </w:r>
      <w:r w:rsidRPr="005039E3">
        <w:tab/>
        <w:t>If the Minister is satisfied, on the advice of the chief officer, that the information is control order information, the Minister must:</w:t>
      </w:r>
    </w:p>
    <w:p w:rsidR="00BA1C89" w:rsidRPr="005039E3" w:rsidRDefault="00BA1C89" w:rsidP="00BA1C89">
      <w:pPr>
        <w:pStyle w:val="paragraph"/>
      </w:pPr>
      <w:r w:rsidRPr="005039E3">
        <w:tab/>
        <w:t>(a)</w:t>
      </w:r>
      <w:r w:rsidRPr="005039E3">
        <w:tab/>
        <w:t>notify the chief officer in writing; and</w:t>
      </w:r>
    </w:p>
    <w:p w:rsidR="00BA1C89" w:rsidRPr="005039E3" w:rsidRDefault="00BA1C89" w:rsidP="00BA1C89">
      <w:pPr>
        <w:pStyle w:val="paragraph"/>
      </w:pPr>
      <w:r w:rsidRPr="005039E3">
        <w:tab/>
        <w:t>(b)</w:t>
      </w:r>
      <w:r w:rsidRPr="005039E3">
        <w:tab/>
        <w:t xml:space="preserve">not include the information in any Ministerial report until the Minister decides otherwise under </w:t>
      </w:r>
      <w:r w:rsidR="005039E3">
        <w:t>subsection (</w:t>
      </w:r>
      <w:r w:rsidRPr="005039E3">
        <w:t>5).</w:t>
      </w:r>
    </w:p>
    <w:p w:rsidR="00BA1C89" w:rsidRPr="005039E3" w:rsidRDefault="00BA1C89" w:rsidP="00BA1C89">
      <w:pPr>
        <w:pStyle w:val="SubsectionHead"/>
      </w:pPr>
      <w:r w:rsidRPr="005039E3">
        <w:t>Inclusion of information in subsequent report</w:t>
      </w:r>
    </w:p>
    <w:p w:rsidR="00BA1C89" w:rsidRPr="005039E3" w:rsidRDefault="00BA1C89" w:rsidP="00BA1C89">
      <w:pPr>
        <w:pStyle w:val="subsection"/>
      </w:pPr>
      <w:r w:rsidRPr="005039E3">
        <w:tab/>
        <w:t>(4)</w:t>
      </w:r>
      <w:r w:rsidRPr="005039E3">
        <w:tab/>
        <w:t xml:space="preserve">If the information has not been included in a Ministerial report because of </w:t>
      </w:r>
      <w:r w:rsidR="005039E3">
        <w:t>subsection (</w:t>
      </w:r>
      <w:r w:rsidRPr="005039E3">
        <w:t>3), the chief officer must, before the Minister prepares the next Ministerial report:</w:t>
      </w:r>
    </w:p>
    <w:p w:rsidR="00BA1C89" w:rsidRPr="005039E3" w:rsidRDefault="00BA1C89" w:rsidP="00BA1C89">
      <w:pPr>
        <w:pStyle w:val="paragraph"/>
      </w:pPr>
      <w:r w:rsidRPr="005039E3">
        <w:tab/>
        <w:t>(a)</w:t>
      </w:r>
      <w:r w:rsidRPr="005039E3">
        <w:tab/>
        <w:t>reconsider whether the information is control order information; and</w:t>
      </w:r>
    </w:p>
    <w:p w:rsidR="00BA1C89" w:rsidRPr="005039E3" w:rsidRDefault="00BA1C89" w:rsidP="00BA1C89">
      <w:pPr>
        <w:pStyle w:val="paragraph"/>
      </w:pPr>
      <w:r w:rsidRPr="005039E3">
        <w:tab/>
        <w:t>(b)</w:t>
      </w:r>
      <w:r w:rsidRPr="005039E3">
        <w:tab/>
        <w:t>if the chief officer is satisfied that the information is not control order information—advise the Minister in writing to include the information in the next Ministerial report.</w:t>
      </w:r>
    </w:p>
    <w:p w:rsidR="00BA1C89" w:rsidRPr="005039E3" w:rsidRDefault="00BA1C89" w:rsidP="00BA1C89">
      <w:pPr>
        <w:pStyle w:val="subsection"/>
      </w:pPr>
      <w:r w:rsidRPr="005039E3">
        <w:tab/>
        <w:t>(5)</w:t>
      </w:r>
      <w:r w:rsidRPr="005039E3">
        <w:tab/>
        <w:t>If the Minister is satisfied, on the advice of the chief officer, that the information is not control order information, the Minister must:</w:t>
      </w:r>
    </w:p>
    <w:p w:rsidR="00BA1C89" w:rsidRPr="005039E3" w:rsidRDefault="00BA1C89" w:rsidP="00BA1C89">
      <w:pPr>
        <w:pStyle w:val="paragraph"/>
      </w:pPr>
      <w:r w:rsidRPr="005039E3">
        <w:tab/>
        <w:t>(a)</w:t>
      </w:r>
      <w:r w:rsidRPr="005039E3">
        <w:tab/>
        <w:t>notify the chief officer in writing; and</w:t>
      </w:r>
    </w:p>
    <w:p w:rsidR="00BA1C89" w:rsidRPr="005039E3" w:rsidRDefault="00BA1C89" w:rsidP="00BA1C89">
      <w:pPr>
        <w:pStyle w:val="paragraph"/>
      </w:pPr>
      <w:r w:rsidRPr="005039E3">
        <w:tab/>
        <w:t>(b)</w:t>
      </w:r>
      <w:r w:rsidRPr="005039E3">
        <w:tab/>
        <w:t>include the information in the next Ministerial report.</w:t>
      </w:r>
    </w:p>
    <w:p w:rsidR="00BA1C89" w:rsidRPr="005039E3" w:rsidRDefault="00BA1C89" w:rsidP="00BA1C89">
      <w:pPr>
        <w:pStyle w:val="SubsectionHead"/>
      </w:pPr>
      <w:r w:rsidRPr="005039E3">
        <w:t>Definitions</w:t>
      </w:r>
    </w:p>
    <w:p w:rsidR="00BA1C89" w:rsidRPr="005039E3" w:rsidRDefault="00BA1C89" w:rsidP="00BA1C89">
      <w:pPr>
        <w:pStyle w:val="subsection"/>
      </w:pPr>
      <w:r w:rsidRPr="005039E3">
        <w:tab/>
        <w:t>(6)</w:t>
      </w:r>
      <w:r w:rsidRPr="005039E3">
        <w:tab/>
        <w:t>In this section:</w:t>
      </w:r>
    </w:p>
    <w:p w:rsidR="00BA1C89" w:rsidRPr="005039E3" w:rsidRDefault="00BA1C89" w:rsidP="00BA1C89">
      <w:pPr>
        <w:pStyle w:val="Definition"/>
      </w:pPr>
      <w:r w:rsidRPr="005039E3">
        <w:rPr>
          <w:b/>
          <w:i/>
        </w:rPr>
        <w:t>control order information</w:t>
      </w:r>
      <w:r w:rsidRPr="005039E3">
        <w:t xml:space="preserve"> means information that, if made public, could reasonably be expected to enable a reasonable person to conclude that:</w:t>
      </w:r>
    </w:p>
    <w:p w:rsidR="00BA1C89" w:rsidRPr="005039E3" w:rsidRDefault="00BA1C89" w:rsidP="00BA1C89">
      <w:pPr>
        <w:pStyle w:val="paragraph"/>
      </w:pPr>
      <w:r w:rsidRPr="005039E3">
        <w:tab/>
        <w:t>(a)</w:t>
      </w:r>
      <w:r w:rsidRPr="005039E3">
        <w:tab/>
        <w:t>a control order warrant is likely to be, or is not likely to be, in force in relation to a telecommunications service used, or likely to be used, by a particular person; or</w:t>
      </w:r>
    </w:p>
    <w:p w:rsidR="00BA1C89" w:rsidRPr="005039E3" w:rsidRDefault="00BA1C89" w:rsidP="00BA1C89">
      <w:pPr>
        <w:pStyle w:val="paragraph"/>
      </w:pPr>
      <w:r w:rsidRPr="005039E3">
        <w:tab/>
        <w:t>(b)</w:t>
      </w:r>
      <w:r w:rsidRPr="005039E3">
        <w:tab/>
        <w:t>a control order warrant is likely to be, or is not likely to be, in force in relation to a particular person.</w:t>
      </w:r>
    </w:p>
    <w:p w:rsidR="00BA1C89" w:rsidRPr="005039E3" w:rsidRDefault="00BA1C89" w:rsidP="00651E9D">
      <w:pPr>
        <w:pStyle w:val="Definition"/>
      </w:pPr>
      <w:r w:rsidRPr="005039E3">
        <w:rPr>
          <w:b/>
          <w:i/>
        </w:rPr>
        <w:t>Ministerial report</w:t>
      </w:r>
      <w:r w:rsidRPr="005039E3">
        <w:t xml:space="preserve"> means a report the Minister prepares under this Division.</w:t>
      </w:r>
    </w:p>
    <w:p w:rsidR="002678F2" w:rsidRPr="005039E3" w:rsidRDefault="002678F2" w:rsidP="00DD1FDB">
      <w:pPr>
        <w:pStyle w:val="ActHead3"/>
        <w:pageBreakBefore/>
      </w:pPr>
      <w:bookmarkStart w:id="190" w:name="_Toc34385382"/>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Provisions about annual reports</w:t>
      </w:r>
      <w:bookmarkEnd w:id="190"/>
    </w:p>
    <w:p w:rsidR="002678F2" w:rsidRPr="005039E3" w:rsidRDefault="002678F2" w:rsidP="002678F2">
      <w:pPr>
        <w:pStyle w:val="ActHead5"/>
      </w:pPr>
      <w:bookmarkStart w:id="191" w:name="_Toc34385383"/>
      <w:r w:rsidRPr="005039E3">
        <w:rPr>
          <w:rStyle w:val="CharSectno"/>
        </w:rPr>
        <w:t>104</w:t>
      </w:r>
      <w:r w:rsidRPr="005039E3">
        <w:t xml:space="preserve">  Annual reports</w:t>
      </w:r>
      <w:bookmarkEnd w:id="191"/>
    </w:p>
    <w:p w:rsidR="002678F2" w:rsidRPr="005039E3" w:rsidRDefault="002678F2" w:rsidP="002678F2">
      <w:pPr>
        <w:pStyle w:val="subsection"/>
      </w:pPr>
      <w:r w:rsidRPr="005039E3">
        <w:tab/>
        <w:t>(1)</w:t>
      </w:r>
      <w:r w:rsidRPr="005039E3">
        <w:tab/>
        <w:t>The Minister shall cause a copy of a report under section</w:t>
      </w:r>
      <w:r w:rsidR="005039E3">
        <w:t> </w:t>
      </w:r>
      <w:r w:rsidRPr="005039E3">
        <w:t>93 or Division</w:t>
      </w:r>
      <w:r w:rsidR="005039E3">
        <w:t> </w:t>
      </w:r>
      <w:r w:rsidRPr="005039E3">
        <w:t>2 to be laid before each House of the Parliament within 15</w:t>
      </w:r>
      <w:r w:rsidR="00756B35" w:rsidRPr="005039E3">
        <w:t xml:space="preserve"> </w:t>
      </w:r>
      <w:r w:rsidRPr="005039E3">
        <w:t>sitting days of that House after the Minister receives the report, or the report is prepared, as the case may be.</w:t>
      </w:r>
    </w:p>
    <w:p w:rsidR="002678F2" w:rsidRPr="005039E3" w:rsidRDefault="002678F2" w:rsidP="002678F2">
      <w:pPr>
        <w:pStyle w:val="subsection"/>
      </w:pPr>
      <w:r w:rsidRPr="005039E3">
        <w:tab/>
        <w:t>(2)</w:t>
      </w:r>
      <w:r w:rsidRPr="005039E3">
        <w:tab/>
        <w:t>A report under section</w:t>
      </w:r>
      <w:r w:rsidR="005039E3">
        <w:t> </w:t>
      </w:r>
      <w:r w:rsidRPr="005039E3">
        <w:t>93 or Division</w:t>
      </w:r>
      <w:r w:rsidR="005039E3">
        <w:t> </w:t>
      </w:r>
      <w:r w:rsidRPr="005039E3">
        <w:t>2 shall not be made in a manner that is likely to enable the identification of a person.</w:t>
      </w:r>
    </w:p>
    <w:p w:rsidR="002678F2" w:rsidRPr="005039E3" w:rsidRDefault="002678F2" w:rsidP="002678F2">
      <w:pPr>
        <w:pStyle w:val="subsection"/>
      </w:pPr>
      <w:r w:rsidRPr="005039E3">
        <w:tab/>
        <w:t>(3)</w:t>
      </w:r>
      <w:r w:rsidRPr="005039E3">
        <w:tab/>
        <w:t>For the purposes of section</w:t>
      </w:r>
      <w:r w:rsidR="005039E3">
        <w:t> </w:t>
      </w:r>
      <w:r w:rsidRPr="005039E3">
        <w:t xml:space="preserve">34C of the </w:t>
      </w:r>
      <w:r w:rsidRPr="005039E3">
        <w:rPr>
          <w:i/>
        </w:rPr>
        <w:t>Acts Interpretation Act 1901</w:t>
      </w:r>
      <w:r w:rsidRPr="005039E3">
        <w:t>, a report that section</w:t>
      </w:r>
      <w:r w:rsidR="005039E3">
        <w:t> </w:t>
      </w:r>
      <w:r w:rsidRPr="005039E3">
        <w:t>93 or Division</w:t>
      </w:r>
      <w:r w:rsidR="005039E3">
        <w:t> </w:t>
      </w:r>
      <w:r w:rsidRPr="005039E3">
        <w:t>2 requires to be given or prepared as soon as practicable after 30</w:t>
      </w:r>
      <w:r w:rsidR="005039E3">
        <w:t> </w:t>
      </w:r>
      <w:r w:rsidRPr="005039E3">
        <w:t xml:space="preserve">June in a calendar year shall be deemed to be a periodic report that this Act requires a person to furnish to the Minister and that relates to the administration of </w:t>
      </w:r>
      <w:r w:rsidR="009E370B" w:rsidRPr="005039E3">
        <w:t>Part</w:t>
      </w:r>
      <w:r w:rsidR="005039E3">
        <w:t> </w:t>
      </w:r>
      <w:r w:rsidR="009E370B" w:rsidRPr="005039E3">
        <w:t>2</w:t>
      </w:r>
      <w:r w:rsidR="005039E3">
        <w:noBreakHyphen/>
      </w:r>
      <w:r w:rsidR="009E370B" w:rsidRPr="005039E3">
        <w:t>3, or Parts</w:t>
      </w:r>
      <w:r w:rsidR="005039E3">
        <w:t> </w:t>
      </w:r>
      <w:r w:rsidR="009E370B" w:rsidRPr="005039E3">
        <w:t>2</w:t>
      </w:r>
      <w:r w:rsidR="005039E3">
        <w:noBreakHyphen/>
      </w:r>
      <w:r w:rsidR="009E370B" w:rsidRPr="005039E3">
        <w:t>5, 2</w:t>
      </w:r>
      <w:r w:rsidR="005039E3">
        <w:noBreakHyphen/>
      </w:r>
      <w:r w:rsidR="009E370B" w:rsidRPr="005039E3">
        <w:t>6 and 2</w:t>
      </w:r>
      <w:r w:rsidR="005039E3">
        <w:noBreakHyphen/>
      </w:r>
      <w:r w:rsidR="009E370B" w:rsidRPr="005039E3">
        <w:t>7</w:t>
      </w:r>
      <w:r w:rsidRPr="005039E3">
        <w:t>, as the case may be, during the year ending on that 30</w:t>
      </w:r>
      <w:r w:rsidR="005039E3">
        <w:t> </w:t>
      </w:r>
      <w:r w:rsidRPr="005039E3">
        <w:t>June.</w:t>
      </w:r>
    </w:p>
    <w:p w:rsidR="005717AB" w:rsidRPr="005039E3" w:rsidRDefault="005717AB" w:rsidP="00DD1FDB">
      <w:pPr>
        <w:pStyle w:val="ActHead2"/>
        <w:pageBreakBefore/>
      </w:pPr>
      <w:bookmarkStart w:id="192" w:name="_Toc34385384"/>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9</w:t>
      </w:r>
      <w:r w:rsidRPr="005039E3">
        <w:t>—</w:t>
      </w:r>
      <w:r w:rsidRPr="005039E3">
        <w:rPr>
          <w:rStyle w:val="CharPartText"/>
        </w:rPr>
        <w:t>Offences</w:t>
      </w:r>
      <w:bookmarkEnd w:id="192"/>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193" w:name="_Toc34385385"/>
      <w:r w:rsidRPr="005039E3">
        <w:rPr>
          <w:rStyle w:val="CharSectno"/>
        </w:rPr>
        <w:t>105</w:t>
      </w:r>
      <w:r w:rsidRPr="005039E3">
        <w:t xml:space="preserve">  Contravention of section</w:t>
      </w:r>
      <w:r w:rsidR="005039E3">
        <w:t> </w:t>
      </w:r>
      <w:r w:rsidRPr="005039E3">
        <w:t>7 or 63</w:t>
      </w:r>
      <w:bookmarkEnd w:id="193"/>
    </w:p>
    <w:p w:rsidR="002678F2" w:rsidRPr="005039E3" w:rsidRDefault="002678F2" w:rsidP="002678F2">
      <w:pPr>
        <w:pStyle w:val="subsection"/>
      </w:pPr>
      <w:r w:rsidRPr="005039E3">
        <w:tab/>
        <w:t>(1)</w:t>
      </w:r>
      <w:r w:rsidRPr="005039E3">
        <w:tab/>
        <w:t>A person who contravenes subsection</w:t>
      </w:r>
      <w:r w:rsidR="005039E3">
        <w:t> </w:t>
      </w:r>
      <w:r w:rsidRPr="005039E3">
        <w:t>7(1) or section</w:t>
      </w:r>
      <w:r w:rsidR="005039E3">
        <w:t> </w:t>
      </w:r>
      <w:r w:rsidRPr="005039E3">
        <w:t>63 is guilty of an offence against that subsection or section.</w:t>
      </w:r>
    </w:p>
    <w:p w:rsidR="002678F2" w:rsidRPr="005039E3" w:rsidRDefault="002678F2" w:rsidP="002678F2">
      <w:pPr>
        <w:pStyle w:val="subsection"/>
      </w:pPr>
      <w:r w:rsidRPr="005039E3">
        <w:tab/>
        <w:t>(2)</w:t>
      </w:r>
      <w:r w:rsidRPr="005039E3">
        <w:tab/>
        <w:t>An offence against subsection</w:t>
      </w:r>
      <w:r w:rsidR="005039E3">
        <w:t> </w:t>
      </w:r>
      <w:r w:rsidRPr="005039E3">
        <w:t>7(1) or section</w:t>
      </w:r>
      <w:r w:rsidR="005039E3">
        <w:t> </w:t>
      </w:r>
      <w:r w:rsidRPr="005039E3">
        <w:t>63 is an indictable offence and, subject to this section, is punishable on conviction by imprisonment for a period not exceeding 2 years.</w:t>
      </w:r>
    </w:p>
    <w:p w:rsidR="002678F2" w:rsidRPr="005039E3" w:rsidRDefault="002678F2" w:rsidP="002678F2">
      <w:pPr>
        <w:pStyle w:val="subsection"/>
      </w:pPr>
      <w:r w:rsidRPr="005039E3">
        <w:tab/>
        <w:t>(3)</w:t>
      </w:r>
      <w:r w:rsidRPr="005039E3">
        <w:tab/>
        <w:t>Notwithstanding that an offence against subsection</w:t>
      </w:r>
      <w:r w:rsidR="005039E3">
        <w:t> </w:t>
      </w:r>
      <w:r w:rsidRPr="005039E3">
        <w:t>7(1) or section</w:t>
      </w:r>
      <w:r w:rsidR="005039E3">
        <w:t> </w:t>
      </w:r>
      <w:r w:rsidRPr="005039E3">
        <w:t>63 is an indictable offence, a court of summary jurisdiction may hear and determine proceedings in respect of such an offence if, and only if:</w:t>
      </w:r>
    </w:p>
    <w:p w:rsidR="002678F2" w:rsidRPr="005039E3" w:rsidRDefault="002678F2" w:rsidP="002678F2">
      <w:pPr>
        <w:pStyle w:val="paragraph"/>
      </w:pPr>
      <w:r w:rsidRPr="005039E3">
        <w:tab/>
        <w:t>(a)</w:t>
      </w:r>
      <w:r w:rsidRPr="005039E3">
        <w:tab/>
        <w:t xml:space="preserve">the proceedings are brought in the name of the </w:t>
      </w:r>
      <w:r w:rsidR="004A23B6" w:rsidRPr="005039E3">
        <w:t>Attorney</w:t>
      </w:r>
      <w:r w:rsidR="005039E3">
        <w:noBreakHyphen/>
      </w:r>
      <w:r w:rsidR="004A23B6" w:rsidRPr="005039E3">
        <w:t>General</w:t>
      </w:r>
      <w:r w:rsidRPr="005039E3">
        <w:t xml:space="preserve"> or the Director of Public Prosecutions;</w:t>
      </w:r>
    </w:p>
    <w:p w:rsidR="002678F2" w:rsidRPr="005039E3" w:rsidRDefault="002678F2" w:rsidP="002678F2">
      <w:pPr>
        <w:pStyle w:val="paragraph"/>
      </w:pPr>
      <w:r w:rsidRPr="005039E3">
        <w:tab/>
        <w:t>(b)</w:t>
      </w:r>
      <w:r w:rsidRPr="005039E3">
        <w:tab/>
        <w:t>the defendant and the prosecutor consent; and</w:t>
      </w:r>
    </w:p>
    <w:p w:rsidR="002678F2" w:rsidRPr="005039E3" w:rsidRDefault="002678F2" w:rsidP="002678F2">
      <w:pPr>
        <w:pStyle w:val="paragraph"/>
      </w:pPr>
      <w:r w:rsidRPr="005039E3">
        <w:tab/>
        <w:t>(c)</w:t>
      </w:r>
      <w:r w:rsidRPr="005039E3">
        <w:tab/>
        <w:t>the court is satisfied that it is proper for the court to hear and determine proceedings in respect of the offence.</w:t>
      </w:r>
    </w:p>
    <w:p w:rsidR="002678F2" w:rsidRPr="005039E3" w:rsidRDefault="002678F2" w:rsidP="002678F2">
      <w:pPr>
        <w:pStyle w:val="subsection"/>
      </w:pPr>
      <w:r w:rsidRPr="005039E3">
        <w:tab/>
        <w:t>(4)</w:t>
      </w:r>
      <w:r w:rsidRPr="005039E3">
        <w:tab/>
        <w:t xml:space="preserve">Where, in accordance with </w:t>
      </w:r>
      <w:r w:rsidR="005039E3">
        <w:t>subsection (</w:t>
      </w:r>
      <w:r w:rsidRPr="005039E3">
        <w:t>3), a court of summary jurisdiction convicts a person of an offence against subsection</w:t>
      </w:r>
      <w:r w:rsidR="005039E3">
        <w:t> </w:t>
      </w:r>
      <w:r w:rsidRPr="005039E3">
        <w:t>7(1) or section</w:t>
      </w:r>
      <w:r w:rsidR="005039E3">
        <w:t> </w:t>
      </w:r>
      <w:r w:rsidRPr="005039E3">
        <w:t>63, the penalty that the court may impose is imprisonment for a period not exceeding 6 months.</w:t>
      </w:r>
    </w:p>
    <w:p w:rsidR="004957F2" w:rsidRPr="005039E3" w:rsidRDefault="004957F2" w:rsidP="004957F2">
      <w:pPr>
        <w:pStyle w:val="subsection"/>
      </w:pPr>
      <w:r w:rsidRPr="005039E3">
        <w:tab/>
        <w:t>(5)</w:t>
      </w:r>
      <w:r w:rsidRPr="005039E3">
        <w:tab/>
        <w:t>Section</w:t>
      </w:r>
      <w:r w:rsidR="005039E3">
        <w:t> </w:t>
      </w:r>
      <w:r w:rsidRPr="005039E3">
        <w:t xml:space="preserve">15.1 (extended geographical jurisdiction—category A) of the </w:t>
      </w:r>
      <w:r w:rsidRPr="005039E3">
        <w:rPr>
          <w:i/>
        </w:rPr>
        <w:t>Criminal Code</w:t>
      </w:r>
      <w:r w:rsidRPr="005039E3">
        <w:t xml:space="preserve"> applies to an offence against subsection</w:t>
      </w:r>
      <w:r w:rsidR="005039E3">
        <w:t> </w:t>
      </w:r>
      <w:r w:rsidRPr="005039E3">
        <w:t>7(1) or section</w:t>
      </w:r>
      <w:r w:rsidR="005039E3">
        <w:t> </w:t>
      </w:r>
      <w:r w:rsidRPr="005039E3">
        <w:t>63.</w:t>
      </w:r>
    </w:p>
    <w:p w:rsidR="002678F2" w:rsidRPr="005039E3" w:rsidRDefault="002678F2" w:rsidP="002678F2">
      <w:pPr>
        <w:pStyle w:val="ActHead5"/>
      </w:pPr>
      <w:bookmarkStart w:id="194" w:name="_Toc34385386"/>
      <w:r w:rsidRPr="005039E3">
        <w:rPr>
          <w:rStyle w:val="CharSectno"/>
        </w:rPr>
        <w:t>106</w:t>
      </w:r>
      <w:r w:rsidRPr="005039E3">
        <w:t xml:space="preserve">  Obstruction</w:t>
      </w:r>
      <w:bookmarkEnd w:id="194"/>
    </w:p>
    <w:p w:rsidR="002678F2" w:rsidRPr="005039E3" w:rsidRDefault="002678F2" w:rsidP="002678F2">
      <w:pPr>
        <w:pStyle w:val="subsection"/>
      </w:pPr>
      <w:r w:rsidRPr="005039E3">
        <w:tab/>
        <w:t>(1)</w:t>
      </w:r>
      <w:r w:rsidRPr="005039E3">
        <w:tab/>
        <w:t>A person shall not obstruct or hinder a person acting under a warrant.</w:t>
      </w:r>
    </w:p>
    <w:p w:rsidR="002678F2" w:rsidRPr="005039E3" w:rsidRDefault="002678F2" w:rsidP="002678F2">
      <w:pPr>
        <w:pStyle w:val="Penalty"/>
      </w:pPr>
      <w:r w:rsidRPr="005039E3">
        <w:t>Penalty:</w:t>
      </w:r>
      <w:r w:rsidRPr="005039E3">
        <w:tab/>
        <w:t>Imprisonment for 6 months.</w:t>
      </w:r>
    </w:p>
    <w:p w:rsidR="002678F2" w:rsidRPr="005039E3" w:rsidRDefault="002678F2" w:rsidP="002678F2">
      <w:pPr>
        <w:pStyle w:val="subsection"/>
      </w:pPr>
      <w:r w:rsidRPr="005039E3">
        <w:tab/>
        <w:t>(2)</w:t>
      </w:r>
      <w:r w:rsidRPr="005039E3">
        <w:tab/>
      </w:r>
      <w:r w:rsidR="005039E3">
        <w:t>Subsection (</w:t>
      </w:r>
      <w:r w:rsidRPr="005039E3">
        <w:t>1) does not apply if the person obstructing or hindering has a reasonable excuse.</w:t>
      </w:r>
    </w:p>
    <w:p w:rsidR="002678F2" w:rsidRPr="005039E3" w:rsidRDefault="002678F2" w:rsidP="002678F2">
      <w:pPr>
        <w:pStyle w:val="notetext"/>
      </w:pPr>
      <w:r w:rsidRPr="005039E3">
        <w:t>Note:</w:t>
      </w:r>
      <w:r w:rsidRPr="005039E3">
        <w:tab/>
        <w:t xml:space="preserve">A defendant bears an evidential burden in relation to the matter in </w:t>
      </w:r>
      <w:r w:rsidR="005039E3">
        <w:t>subsection (</w:t>
      </w:r>
      <w:r w:rsidRPr="005039E3">
        <w:t>2</w:t>
      </w:r>
      <w:r w:rsidR="00080F0E" w:rsidRPr="005039E3">
        <w:t>) (s</w:t>
      </w:r>
      <w:r w:rsidRPr="005039E3">
        <w:t>ee subsection</w:t>
      </w:r>
      <w:r w:rsidR="005039E3">
        <w:t> </w:t>
      </w:r>
      <w:r w:rsidRPr="005039E3">
        <w:t xml:space="preserve">13.3(3) of the </w:t>
      </w:r>
      <w:r w:rsidRPr="005039E3">
        <w:rPr>
          <w:i/>
        </w:rPr>
        <w:t>Criminal Code</w:t>
      </w:r>
      <w:r w:rsidRPr="005039E3">
        <w:t>).</w:t>
      </w:r>
    </w:p>
    <w:p w:rsidR="002678F2" w:rsidRPr="005039E3" w:rsidRDefault="002678F2" w:rsidP="00756B35">
      <w:pPr>
        <w:pStyle w:val="ActHead5"/>
      </w:pPr>
      <w:bookmarkStart w:id="195" w:name="_Toc34385387"/>
      <w:r w:rsidRPr="005039E3">
        <w:rPr>
          <w:rStyle w:val="CharSectno"/>
        </w:rPr>
        <w:t>107</w:t>
      </w:r>
      <w:r w:rsidRPr="005039E3">
        <w:t xml:space="preserve">  Offences relating to inspections under </w:t>
      </w:r>
      <w:r w:rsidR="00E90E3E" w:rsidRPr="005039E3">
        <w:t>Part</w:t>
      </w:r>
      <w:r w:rsidR="005039E3">
        <w:t> </w:t>
      </w:r>
      <w:r w:rsidR="00E90E3E" w:rsidRPr="005039E3">
        <w:t>2</w:t>
      </w:r>
      <w:r w:rsidR="005039E3">
        <w:noBreakHyphen/>
      </w:r>
      <w:r w:rsidR="00E90E3E" w:rsidRPr="005039E3">
        <w:t>7</w:t>
      </w:r>
      <w:bookmarkEnd w:id="195"/>
    </w:p>
    <w:p w:rsidR="002678F2" w:rsidRPr="005039E3" w:rsidRDefault="002678F2" w:rsidP="00756B35">
      <w:pPr>
        <w:pStyle w:val="subsection"/>
        <w:keepNext/>
        <w:keepLines/>
      </w:pPr>
      <w:r w:rsidRPr="005039E3">
        <w:tab/>
        <w:t>(1)</w:t>
      </w:r>
      <w:r w:rsidRPr="005039E3">
        <w:tab/>
        <w:t>A person shall not refuse or fail:</w:t>
      </w:r>
    </w:p>
    <w:p w:rsidR="002678F2" w:rsidRPr="005039E3" w:rsidRDefault="002678F2" w:rsidP="00756B35">
      <w:pPr>
        <w:pStyle w:val="paragraph"/>
        <w:keepNext/>
        <w:keepLines/>
      </w:pPr>
      <w:r w:rsidRPr="005039E3">
        <w:tab/>
        <w:t>(a)</w:t>
      </w:r>
      <w:r w:rsidRPr="005039E3">
        <w:tab/>
        <w:t>to attend before a person;</w:t>
      </w:r>
    </w:p>
    <w:p w:rsidR="002678F2" w:rsidRPr="005039E3" w:rsidRDefault="002678F2" w:rsidP="00756B35">
      <w:pPr>
        <w:pStyle w:val="paragraph"/>
        <w:keepNext/>
        <w:keepLines/>
      </w:pPr>
      <w:r w:rsidRPr="005039E3">
        <w:tab/>
        <w:t>(b)</w:t>
      </w:r>
      <w:r w:rsidRPr="005039E3">
        <w:tab/>
        <w:t>to furnish information; or</w:t>
      </w:r>
    </w:p>
    <w:p w:rsidR="002678F2" w:rsidRPr="005039E3" w:rsidRDefault="002678F2" w:rsidP="002678F2">
      <w:pPr>
        <w:pStyle w:val="paragraph"/>
      </w:pPr>
      <w:r w:rsidRPr="005039E3">
        <w:tab/>
        <w:t>(c)</w:t>
      </w:r>
      <w:r w:rsidRPr="005039E3">
        <w:tab/>
        <w:t>to answer a question;</w:t>
      </w:r>
    </w:p>
    <w:p w:rsidR="002678F2" w:rsidRPr="005039E3" w:rsidRDefault="002678F2" w:rsidP="002678F2">
      <w:pPr>
        <w:pStyle w:val="subsection2"/>
      </w:pPr>
      <w:r w:rsidRPr="005039E3">
        <w:t>when required under section</w:t>
      </w:r>
      <w:r w:rsidR="005039E3">
        <w:t> </w:t>
      </w:r>
      <w:r w:rsidRPr="005039E3">
        <w:t>87 to do so.</w:t>
      </w:r>
    </w:p>
    <w:p w:rsidR="002678F2" w:rsidRPr="005039E3" w:rsidRDefault="002678F2" w:rsidP="002678F2">
      <w:pPr>
        <w:pStyle w:val="Penalty"/>
      </w:pPr>
      <w:r w:rsidRPr="005039E3">
        <w:t>Penalty:</w:t>
      </w:r>
      <w:r w:rsidRPr="005039E3">
        <w:tab/>
        <w:t>Imprisonment for 6 months.</w:t>
      </w:r>
    </w:p>
    <w:p w:rsidR="002678F2" w:rsidRPr="005039E3" w:rsidRDefault="002678F2" w:rsidP="002678F2">
      <w:pPr>
        <w:pStyle w:val="subsection"/>
      </w:pPr>
      <w:r w:rsidRPr="005039E3">
        <w:tab/>
        <w:t>(2)</w:t>
      </w:r>
      <w:r w:rsidRPr="005039E3">
        <w:tab/>
        <w:t>A person shall not:</w:t>
      </w:r>
    </w:p>
    <w:p w:rsidR="002678F2" w:rsidRPr="005039E3" w:rsidRDefault="002678F2" w:rsidP="002678F2">
      <w:pPr>
        <w:pStyle w:val="paragraph"/>
      </w:pPr>
      <w:r w:rsidRPr="005039E3">
        <w:tab/>
        <w:t>(a)</w:t>
      </w:r>
      <w:r w:rsidRPr="005039E3">
        <w:tab/>
        <w:t xml:space="preserve">intentionally obstruct, hinder or resist a person in connection with the performance or exercise of the Ombudsman’s functions or powers under </w:t>
      </w:r>
      <w:r w:rsidR="001A3D9D" w:rsidRPr="005039E3">
        <w:t>Part</w:t>
      </w:r>
      <w:r w:rsidR="005039E3">
        <w:t> </w:t>
      </w:r>
      <w:r w:rsidR="001A3D9D" w:rsidRPr="005039E3">
        <w:t>2</w:t>
      </w:r>
      <w:r w:rsidR="005039E3">
        <w:noBreakHyphen/>
      </w:r>
      <w:r w:rsidR="001A3D9D" w:rsidRPr="005039E3">
        <w:t>7</w:t>
      </w:r>
      <w:r w:rsidRPr="005039E3">
        <w:t>; or</w:t>
      </w:r>
    </w:p>
    <w:p w:rsidR="002678F2" w:rsidRPr="005039E3" w:rsidRDefault="002678F2" w:rsidP="002678F2">
      <w:pPr>
        <w:pStyle w:val="paragraph"/>
      </w:pPr>
      <w:r w:rsidRPr="005039E3">
        <w:tab/>
        <w:t>(b)</w:t>
      </w:r>
      <w:r w:rsidRPr="005039E3">
        <w:tab/>
        <w:t xml:space="preserve">give to an inspecting officer, in connection with an inspection under </w:t>
      </w:r>
      <w:r w:rsidR="00AC593F" w:rsidRPr="005039E3">
        <w:t>Part</w:t>
      </w:r>
      <w:r w:rsidR="005039E3">
        <w:t> </w:t>
      </w:r>
      <w:r w:rsidR="00AC593F" w:rsidRPr="005039E3">
        <w:t>2</w:t>
      </w:r>
      <w:r w:rsidR="005039E3">
        <w:noBreakHyphen/>
      </w:r>
      <w:r w:rsidR="00AC593F" w:rsidRPr="005039E3">
        <w:t>7</w:t>
      </w:r>
      <w:r w:rsidRPr="005039E3">
        <w:t>, information or a statement that the first</w:t>
      </w:r>
      <w:r w:rsidR="005039E3">
        <w:noBreakHyphen/>
      </w:r>
      <w:r w:rsidRPr="005039E3">
        <w:t>mentioned person knows to be false or misleading in a material particular.</w:t>
      </w:r>
    </w:p>
    <w:p w:rsidR="002678F2" w:rsidRPr="005039E3" w:rsidRDefault="002678F2" w:rsidP="002678F2">
      <w:pPr>
        <w:pStyle w:val="Penalty"/>
      </w:pPr>
      <w:r w:rsidRPr="005039E3">
        <w:t>Penalty:</w:t>
      </w:r>
      <w:r w:rsidRPr="005039E3">
        <w:tab/>
        <w:t>Imprisonment for 6 months.</w:t>
      </w:r>
    </w:p>
    <w:p w:rsidR="002678F2" w:rsidRPr="005039E3" w:rsidRDefault="002678F2" w:rsidP="002678F2">
      <w:pPr>
        <w:pStyle w:val="subsection"/>
      </w:pPr>
      <w:r w:rsidRPr="005039E3">
        <w:tab/>
        <w:t>(3)</w:t>
      </w:r>
      <w:r w:rsidRPr="005039E3">
        <w:tab/>
      </w:r>
      <w:r w:rsidR="005039E3">
        <w:t>Subsection (</w:t>
      </w:r>
      <w:r w:rsidRPr="005039E3">
        <w:t xml:space="preserve">1) and </w:t>
      </w:r>
      <w:r w:rsidR="005039E3">
        <w:t>paragraph (</w:t>
      </w:r>
      <w:r w:rsidRPr="005039E3">
        <w:t xml:space="preserve">2)(a) do not apply if the person first mentioned in </w:t>
      </w:r>
      <w:r w:rsidR="005039E3">
        <w:t>subsection (</w:t>
      </w:r>
      <w:r w:rsidRPr="005039E3">
        <w:t>1) or (2) has a reasonable excuse.</w:t>
      </w:r>
    </w:p>
    <w:p w:rsidR="002678F2" w:rsidRPr="005039E3" w:rsidRDefault="002678F2" w:rsidP="002678F2">
      <w:pPr>
        <w:pStyle w:val="notetext"/>
      </w:pPr>
      <w:r w:rsidRPr="005039E3">
        <w:t>Note:</w:t>
      </w:r>
      <w:r w:rsidRPr="005039E3">
        <w:tab/>
        <w:t xml:space="preserve">A defendant bears an evidential burden in relation to the matter in </w:t>
      </w:r>
      <w:r w:rsidR="005039E3">
        <w:t>subsection (</w:t>
      </w:r>
      <w:r w:rsidRPr="005039E3">
        <w:t>3</w:t>
      </w:r>
      <w:r w:rsidR="00080F0E" w:rsidRPr="005039E3">
        <w:t>) (s</w:t>
      </w:r>
      <w:r w:rsidRPr="005039E3">
        <w:t>ee subsection</w:t>
      </w:r>
      <w:r w:rsidR="005039E3">
        <w:t> </w:t>
      </w:r>
      <w:r w:rsidRPr="005039E3">
        <w:t xml:space="preserve">13.3(3) of the </w:t>
      </w:r>
      <w:r w:rsidRPr="005039E3">
        <w:rPr>
          <w:i/>
        </w:rPr>
        <w:t>Criminal Code</w:t>
      </w:r>
      <w:r w:rsidRPr="005039E3">
        <w:t>).</w:t>
      </w:r>
    </w:p>
    <w:p w:rsidR="00D62FE2" w:rsidRPr="005039E3" w:rsidRDefault="00D62FE2" w:rsidP="00DD1FDB">
      <w:pPr>
        <w:pStyle w:val="ActHead2"/>
        <w:pageBreakBefore/>
      </w:pPr>
      <w:bookmarkStart w:id="196" w:name="_Toc34385388"/>
      <w:r w:rsidRPr="005039E3">
        <w:rPr>
          <w:rStyle w:val="CharPartNo"/>
        </w:rPr>
        <w:t>Part</w:t>
      </w:r>
      <w:r w:rsidR="005039E3" w:rsidRPr="005039E3">
        <w:rPr>
          <w:rStyle w:val="CharPartNo"/>
        </w:rPr>
        <w:t> </w:t>
      </w:r>
      <w:r w:rsidRPr="005039E3">
        <w:rPr>
          <w:rStyle w:val="CharPartNo"/>
        </w:rPr>
        <w:t>2</w:t>
      </w:r>
      <w:r w:rsidR="005039E3" w:rsidRPr="005039E3">
        <w:rPr>
          <w:rStyle w:val="CharPartNo"/>
        </w:rPr>
        <w:noBreakHyphen/>
      </w:r>
      <w:r w:rsidRPr="005039E3">
        <w:rPr>
          <w:rStyle w:val="CharPartNo"/>
        </w:rPr>
        <w:t>10</w:t>
      </w:r>
      <w:r w:rsidRPr="005039E3">
        <w:t>—</w:t>
      </w:r>
      <w:r w:rsidRPr="005039E3">
        <w:rPr>
          <w:rStyle w:val="CharPartText"/>
        </w:rPr>
        <w:t>Civil remedies</w:t>
      </w:r>
      <w:bookmarkEnd w:id="196"/>
    </w:p>
    <w:p w:rsidR="009853AC" w:rsidRPr="005039E3" w:rsidRDefault="009853AC" w:rsidP="009853AC">
      <w:pPr>
        <w:pStyle w:val="Header"/>
      </w:pPr>
      <w:r w:rsidRPr="005039E3">
        <w:rPr>
          <w:rStyle w:val="CharDivNo"/>
        </w:rPr>
        <w:t xml:space="preserve"> </w:t>
      </w:r>
      <w:r w:rsidRPr="005039E3">
        <w:rPr>
          <w:rStyle w:val="CharDivText"/>
        </w:rPr>
        <w:t xml:space="preserve"> </w:t>
      </w:r>
    </w:p>
    <w:p w:rsidR="002678F2" w:rsidRPr="005039E3" w:rsidRDefault="002678F2" w:rsidP="002678F2">
      <w:pPr>
        <w:pStyle w:val="ActHead5"/>
      </w:pPr>
      <w:bookmarkStart w:id="197" w:name="_Toc34385389"/>
      <w:r w:rsidRPr="005039E3">
        <w:rPr>
          <w:rStyle w:val="CharSectno"/>
        </w:rPr>
        <w:t>107A</w:t>
      </w:r>
      <w:r w:rsidRPr="005039E3">
        <w:t xml:space="preserve">  Civil remedies—unlawful interception or communication</w:t>
      </w:r>
      <w:bookmarkEnd w:id="197"/>
    </w:p>
    <w:p w:rsidR="002678F2" w:rsidRPr="005039E3" w:rsidRDefault="002678F2" w:rsidP="002678F2">
      <w:pPr>
        <w:pStyle w:val="SubsectionHead"/>
      </w:pPr>
      <w:r w:rsidRPr="005039E3">
        <w:t>When section applies</w:t>
      </w:r>
    </w:p>
    <w:p w:rsidR="002678F2" w:rsidRPr="005039E3" w:rsidRDefault="002678F2" w:rsidP="002678F2">
      <w:pPr>
        <w:pStyle w:val="subsection"/>
      </w:pPr>
      <w:r w:rsidRPr="005039E3">
        <w:tab/>
        <w:t>(1)</w:t>
      </w:r>
      <w:r w:rsidRPr="005039E3">
        <w:tab/>
        <w:t>This section applies to an interception of a communication passing over a telecommunications system if the interception was in contravention of subsection</w:t>
      </w:r>
      <w:r w:rsidR="005039E3">
        <w:t> </w:t>
      </w:r>
      <w:r w:rsidRPr="005039E3">
        <w:t>7(1).</w:t>
      </w:r>
    </w:p>
    <w:p w:rsidR="002678F2" w:rsidRPr="005039E3" w:rsidRDefault="002678F2" w:rsidP="002678F2">
      <w:pPr>
        <w:pStyle w:val="SubsectionHead"/>
      </w:pPr>
      <w:r w:rsidRPr="005039E3">
        <w:t>Aggrieved person</w:t>
      </w:r>
    </w:p>
    <w:p w:rsidR="002678F2" w:rsidRPr="005039E3" w:rsidRDefault="002678F2" w:rsidP="002678F2">
      <w:pPr>
        <w:pStyle w:val="subsection"/>
      </w:pPr>
      <w:r w:rsidRPr="005039E3">
        <w:tab/>
        <w:t>(2)</w:t>
      </w:r>
      <w:r w:rsidRPr="005039E3">
        <w:tab/>
        <w:t xml:space="preserve">For the purposes of this section, a person is an </w:t>
      </w:r>
      <w:r w:rsidRPr="005039E3">
        <w:rPr>
          <w:b/>
          <w:i/>
        </w:rPr>
        <w:t>aggrieved person</w:t>
      </w:r>
      <w:r w:rsidRPr="005039E3">
        <w:t xml:space="preserve"> if, and only if:</w:t>
      </w:r>
    </w:p>
    <w:p w:rsidR="002678F2" w:rsidRPr="005039E3" w:rsidRDefault="002678F2" w:rsidP="002678F2">
      <w:pPr>
        <w:pStyle w:val="paragraph"/>
      </w:pPr>
      <w:r w:rsidRPr="005039E3">
        <w:tab/>
        <w:t>(a)</w:t>
      </w:r>
      <w:r w:rsidRPr="005039E3">
        <w:tab/>
        <w:t>the person was a party to the communication; or</w:t>
      </w:r>
    </w:p>
    <w:p w:rsidR="002678F2" w:rsidRPr="005039E3" w:rsidRDefault="002678F2" w:rsidP="002678F2">
      <w:pPr>
        <w:pStyle w:val="paragraph"/>
      </w:pPr>
      <w:r w:rsidRPr="005039E3">
        <w:tab/>
        <w:t>(b)</w:t>
      </w:r>
      <w:r w:rsidRPr="005039E3">
        <w:tab/>
        <w:t>the communication was made on the person’s behalf.</w:t>
      </w:r>
    </w:p>
    <w:p w:rsidR="002678F2" w:rsidRPr="005039E3" w:rsidRDefault="002678F2" w:rsidP="002678F2">
      <w:pPr>
        <w:pStyle w:val="SubsectionHead"/>
      </w:pPr>
      <w:r w:rsidRPr="005039E3">
        <w:t>Interception—civil court remedy</w:t>
      </w:r>
    </w:p>
    <w:p w:rsidR="002678F2" w:rsidRPr="005039E3" w:rsidRDefault="002678F2" w:rsidP="002678F2">
      <w:pPr>
        <w:pStyle w:val="subsection"/>
      </w:pPr>
      <w:r w:rsidRPr="005039E3">
        <w:tab/>
        <w:t>(3)</w:t>
      </w:r>
      <w:r w:rsidRPr="005039E3">
        <w:tab/>
        <w:t>If a person (in this subsection called the</w:t>
      </w:r>
      <w:r w:rsidRPr="005039E3">
        <w:rPr>
          <w:b/>
          <w:i/>
        </w:rPr>
        <w:t xml:space="preserve"> defendant</w:t>
      </w:r>
      <w:r w:rsidRPr="005039E3">
        <w:t>):</w:t>
      </w:r>
    </w:p>
    <w:p w:rsidR="002678F2" w:rsidRPr="005039E3" w:rsidRDefault="002678F2" w:rsidP="002678F2">
      <w:pPr>
        <w:pStyle w:val="paragraph"/>
      </w:pPr>
      <w:r w:rsidRPr="005039E3">
        <w:tab/>
        <w:t>(a)</w:t>
      </w:r>
      <w:r w:rsidRPr="005039E3">
        <w:tab/>
        <w:t>so intercepted the communication; or</w:t>
      </w:r>
    </w:p>
    <w:p w:rsidR="002678F2" w:rsidRPr="005039E3" w:rsidRDefault="002678F2" w:rsidP="002678F2">
      <w:pPr>
        <w:pStyle w:val="paragraph"/>
      </w:pPr>
      <w:r w:rsidRPr="005039E3">
        <w:tab/>
        <w:t>(b)</w:t>
      </w:r>
      <w:r w:rsidRPr="005039E3">
        <w:tab/>
        <w:t>did an act or thing referred to in paragraph</w:t>
      </w:r>
      <w:r w:rsidR="005039E3">
        <w:t> </w:t>
      </w:r>
      <w:r w:rsidRPr="005039E3">
        <w:t>7(1)(b) or (c) in relation to the interception;</w:t>
      </w:r>
    </w:p>
    <w:p w:rsidR="002678F2" w:rsidRPr="005039E3" w:rsidRDefault="002678F2" w:rsidP="002678F2">
      <w:pPr>
        <w:pStyle w:val="subsection2"/>
      </w:pPr>
      <w:r w:rsidRPr="005039E3">
        <w:t>the Federal Court of Australia or a court of a State or Territory may, on the application of an aggrieved person, grant the aggrieved person remedial relief in respect of the interception by making such orders against the defendant as the court considers appropriate.</w:t>
      </w:r>
    </w:p>
    <w:p w:rsidR="002678F2" w:rsidRPr="005039E3" w:rsidRDefault="002678F2" w:rsidP="002678F2">
      <w:pPr>
        <w:pStyle w:val="notetext"/>
      </w:pPr>
      <w:r w:rsidRPr="005039E3">
        <w:t>Note:</w:t>
      </w:r>
      <w:r w:rsidRPr="005039E3">
        <w:tab/>
        <w:t>Paragraphs 7(1)(b) and (c) deal with the authorisation or enabling of interception etc.</w:t>
      </w:r>
    </w:p>
    <w:p w:rsidR="002678F2" w:rsidRPr="005039E3" w:rsidRDefault="002678F2" w:rsidP="002678F2">
      <w:pPr>
        <w:pStyle w:val="SubsectionHead"/>
      </w:pPr>
      <w:r w:rsidRPr="005039E3">
        <w:t>Communication—civil court remedy</w:t>
      </w:r>
    </w:p>
    <w:p w:rsidR="002678F2" w:rsidRPr="005039E3" w:rsidRDefault="002678F2" w:rsidP="002678F2">
      <w:pPr>
        <w:pStyle w:val="subsection"/>
      </w:pPr>
      <w:r w:rsidRPr="005039E3">
        <w:tab/>
        <w:t>(4)</w:t>
      </w:r>
      <w:r w:rsidRPr="005039E3">
        <w:tab/>
        <w:t>If:</w:t>
      </w:r>
    </w:p>
    <w:p w:rsidR="002678F2" w:rsidRPr="005039E3" w:rsidRDefault="002678F2" w:rsidP="002678F2">
      <w:pPr>
        <w:pStyle w:val="paragraph"/>
      </w:pPr>
      <w:r w:rsidRPr="005039E3">
        <w:tab/>
        <w:t>(a)</w:t>
      </w:r>
      <w:r w:rsidRPr="005039E3">
        <w:tab/>
        <w:t>information was obtained by intercepting the communication; and</w:t>
      </w:r>
    </w:p>
    <w:p w:rsidR="002678F2" w:rsidRPr="005039E3" w:rsidRDefault="002678F2" w:rsidP="002678F2">
      <w:pPr>
        <w:pStyle w:val="paragraph"/>
      </w:pPr>
      <w:r w:rsidRPr="005039E3">
        <w:tab/>
        <w:t>(b)</w:t>
      </w:r>
      <w:r w:rsidRPr="005039E3">
        <w:tab/>
        <w:t>a person (in this subsection called the</w:t>
      </w:r>
      <w:r w:rsidRPr="005039E3">
        <w:rPr>
          <w:b/>
          <w:i/>
        </w:rPr>
        <w:t xml:space="preserve"> defendant</w:t>
      </w:r>
      <w:r w:rsidRPr="005039E3">
        <w:t>) communicated the information to another person in contravention of section</w:t>
      </w:r>
      <w:r w:rsidR="005039E3">
        <w:t> </w:t>
      </w:r>
      <w:r w:rsidRPr="005039E3">
        <w:t>63;</w:t>
      </w:r>
    </w:p>
    <w:p w:rsidR="002678F2" w:rsidRPr="005039E3" w:rsidRDefault="002678F2" w:rsidP="002678F2">
      <w:pPr>
        <w:pStyle w:val="subsection2"/>
      </w:pPr>
      <w:r w:rsidRPr="005039E3">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rsidR="002678F2" w:rsidRPr="005039E3" w:rsidRDefault="002678F2" w:rsidP="002678F2">
      <w:pPr>
        <w:pStyle w:val="SubsectionHead"/>
      </w:pPr>
      <w:r w:rsidRPr="005039E3">
        <w:t>Interception—criminal court remedy</w:t>
      </w:r>
    </w:p>
    <w:p w:rsidR="002678F2" w:rsidRPr="005039E3" w:rsidRDefault="002678F2" w:rsidP="002678F2">
      <w:pPr>
        <w:pStyle w:val="subsection"/>
      </w:pPr>
      <w:r w:rsidRPr="005039E3">
        <w:tab/>
        <w:t>(5)</w:t>
      </w:r>
      <w:r w:rsidRPr="005039E3">
        <w:tab/>
        <w:t xml:space="preserve">If a court convicts a person (in this subsection called the </w:t>
      </w:r>
      <w:r w:rsidRPr="005039E3">
        <w:rPr>
          <w:b/>
          <w:i/>
        </w:rPr>
        <w:t>defendant</w:t>
      </w:r>
      <w:r w:rsidRPr="005039E3">
        <w:t>) of an offence against subsection</w:t>
      </w:r>
      <w:r w:rsidR="005039E3">
        <w:t> </w:t>
      </w:r>
      <w:r w:rsidRPr="005039E3">
        <w:t>7(1) constituted by:</w:t>
      </w:r>
    </w:p>
    <w:p w:rsidR="002678F2" w:rsidRPr="005039E3" w:rsidRDefault="002678F2" w:rsidP="002678F2">
      <w:pPr>
        <w:pStyle w:val="paragraph"/>
      </w:pPr>
      <w:r w:rsidRPr="005039E3">
        <w:tab/>
        <w:t>(a)</w:t>
      </w:r>
      <w:r w:rsidRPr="005039E3">
        <w:tab/>
        <w:t>the interception; or</w:t>
      </w:r>
    </w:p>
    <w:p w:rsidR="002678F2" w:rsidRPr="005039E3" w:rsidRDefault="002678F2" w:rsidP="002678F2">
      <w:pPr>
        <w:pStyle w:val="paragraph"/>
      </w:pPr>
      <w:r w:rsidRPr="005039E3">
        <w:tab/>
        <w:t>(b)</w:t>
      </w:r>
      <w:r w:rsidRPr="005039E3">
        <w:tab/>
        <w:t>the doing of an act or thing referred to in paragraph</w:t>
      </w:r>
      <w:r w:rsidR="005039E3">
        <w:t> </w:t>
      </w:r>
      <w:r w:rsidRPr="005039E3">
        <w:t>7(1)(b) or (c) in relation to the interception;</w:t>
      </w:r>
    </w:p>
    <w:p w:rsidR="002678F2" w:rsidRPr="005039E3" w:rsidRDefault="002678F2" w:rsidP="002678F2">
      <w:pPr>
        <w:pStyle w:val="subsection2"/>
      </w:pPr>
      <w:r w:rsidRPr="005039E3">
        <w:t>the court may, on the application of an aggrieved person, grant the aggrieved person remedial relief in respect of the interception by making such orders against the defendant as the court considers appropriate.</w:t>
      </w:r>
    </w:p>
    <w:p w:rsidR="002678F2" w:rsidRPr="005039E3" w:rsidRDefault="002678F2" w:rsidP="002678F2">
      <w:pPr>
        <w:pStyle w:val="notetext"/>
      </w:pPr>
      <w:r w:rsidRPr="005039E3">
        <w:t>Note:</w:t>
      </w:r>
      <w:r w:rsidRPr="005039E3">
        <w:tab/>
        <w:t>Paragraphs 7(1)(b) and (c) deal with the authorisation or enabling of interception etc.</w:t>
      </w:r>
    </w:p>
    <w:p w:rsidR="002678F2" w:rsidRPr="005039E3" w:rsidRDefault="002678F2" w:rsidP="002678F2">
      <w:pPr>
        <w:pStyle w:val="SubsectionHead"/>
      </w:pPr>
      <w:r w:rsidRPr="005039E3">
        <w:t>Communication—criminal court remedy</w:t>
      </w:r>
    </w:p>
    <w:p w:rsidR="002678F2" w:rsidRPr="005039E3" w:rsidRDefault="002678F2" w:rsidP="002678F2">
      <w:pPr>
        <w:pStyle w:val="subsection"/>
      </w:pPr>
      <w:r w:rsidRPr="005039E3">
        <w:tab/>
        <w:t>(6)</w:t>
      </w:r>
      <w:r w:rsidRPr="005039E3">
        <w:tab/>
        <w:t>If:</w:t>
      </w:r>
    </w:p>
    <w:p w:rsidR="002678F2" w:rsidRPr="005039E3" w:rsidRDefault="002678F2" w:rsidP="002678F2">
      <w:pPr>
        <w:pStyle w:val="paragraph"/>
      </w:pPr>
      <w:r w:rsidRPr="005039E3">
        <w:tab/>
        <w:t>(a)</w:t>
      </w:r>
      <w:r w:rsidRPr="005039E3">
        <w:tab/>
        <w:t>information was obtained by intercepting the communication; and</w:t>
      </w:r>
    </w:p>
    <w:p w:rsidR="002678F2" w:rsidRPr="005039E3" w:rsidRDefault="002678F2" w:rsidP="002678F2">
      <w:pPr>
        <w:pStyle w:val="paragraph"/>
      </w:pPr>
      <w:r w:rsidRPr="005039E3">
        <w:tab/>
        <w:t>(b)</w:t>
      </w:r>
      <w:r w:rsidRPr="005039E3">
        <w:tab/>
        <w:t>the information was communicated to a person in contravention of section</w:t>
      </w:r>
      <w:r w:rsidR="005039E3">
        <w:t> </w:t>
      </w:r>
      <w:r w:rsidRPr="005039E3">
        <w:t>63; and</w:t>
      </w:r>
    </w:p>
    <w:p w:rsidR="002678F2" w:rsidRPr="005039E3" w:rsidRDefault="002678F2" w:rsidP="002678F2">
      <w:pPr>
        <w:pStyle w:val="paragraph"/>
      </w:pPr>
      <w:r w:rsidRPr="005039E3">
        <w:tab/>
        <w:t>(c)</w:t>
      </w:r>
      <w:r w:rsidRPr="005039E3">
        <w:tab/>
        <w:t xml:space="preserve">a court convicts a person (in this subsection called the </w:t>
      </w:r>
      <w:r w:rsidRPr="005039E3">
        <w:rPr>
          <w:b/>
          <w:i/>
        </w:rPr>
        <w:t>defendant</w:t>
      </w:r>
      <w:r w:rsidRPr="005039E3">
        <w:t>) of an offence against section</w:t>
      </w:r>
      <w:r w:rsidR="005039E3">
        <w:t> </w:t>
      </w:r>
      <w:r w:rsidRPr="005039E3">
        <w:t>63 constituted by the communication of the information;</w:t>
      </w:r>
    </w:p>
    <w:p w:rsidR="002678F2" w:rsidRPr="005039E3" w:rsidRDefault="002678F2" w:rsidP="002678F2">
      <w:pPr>
        <w:pStyle w:val="subsection2"/>
      </w:pPr>
      <w:r w:rsidRPr="005039E3">
        <w:t>the court may, on the application of an aggrieved person, grant the aggrieved person remedial relief in respect of the communication of the information by making such orders against the defendant as the court considers appropriate.</w:t>
      </w:r>
    </w:p>
    <w:p w:rsidR="002678F2" w:rsidRPr="005039E3" w:rsidRDefault="002678F2" w:rsidP="002678F2">
      <w:pPr>
        <w:pStyle w:val="SubsectionHead"/>
      </w:pPr>
      <w:r w:rsidRPr="005039E3">
        <w:t>Orders</w:t>
      </w:r>
    </w:p>
    <w:p w:rsidR="002678F2" w:rsidRPr="005039E3" w:rsidRDefault="002678F2" w:rsidP="002678F2">
      <w:pPr>
        <w:pStyle w:val="subsection"/>
      </w:pPr>
      <w:r w:rsidRPr="005039E3">
        <w:tab/>
        <w:t>(7)</w:t>
      </w:r>
      <w:r w:rsidRPr="005039E3">
        <w:tab/>
        <w:t xml:space="preserve">Without limiting the orders that may be made under this section against a person (in this subsection called the </w:t>
      </w:r>
      <w:r w:rsidRPr="005039E3">
        <w:rPr>
          <w:b/>
          <w:i/>
        </w:rPr>
        <w:t>defendant</w:t>
      </w:r>
      <w:r w:rsidRPr="005039E3">
        <w:t>) in respect of a particular interception or a particular communication of information, a court may make an order of one or more of the following kinds:</w:t>
      </w:r>
    </w:p>
    <w:p w:rsidR="002678F2" w:rsidRPr="005039E3" w:rsidRDefault="002678F2" w:rsidP="002678F2">
      <w:pPr>
        <w:pStyle w:val="paragraph"/>
      </w:pPr>
      <w:r w:rsidRPr="005039E3">
        <w:tab/>
        <w:t>(a)</w:t>
      </w:r>
      <w:r w:rsidRPr="005039E3">
        <w:tab/>
        <w:t>an order declaring the interception or communication, as the case requires, to have been unlawful;</w:t>
      </w:r>
    </w:p>
    <w:p w:rsidR="002678F2" w:rsidRPr="005039E3" w:rsidRDefault="002678F2" w:rsidP="002678F2">
      <w:pPr>
        <w:pStyle w:val="paragraph"/>
      </w:pPr>
      <w:r w:rsidRPr="005039E3">
        <w:tab/>
        <w:t>(b)</w:t>
      </w:r>
      <w:r w:rsidRPr="005039E3">
        <w:tab/>
        <w:t>an order that the defendant pay to the aggrieved person such damages as the court considers appropriate;</w:t>
      </w:r>
    </w:p>
    <w:p w:rsidR="002678F2" w:rsidRPr="005039E3" w:rsidRDefault="002678F2" w:rsidP="002678F2">
      <w:pPr>
        <w:pStyle w:val="paragraph"/>
      </w:pPr>
      <w:r w:rsidRPr="005039E3">
        <w:tab/>
        <w:t>(c)</w:t>
      </w:r>
      <w:r w:rsidRPr="005039E3">
        <w:tab/>
        <w:t>an order in the nature of an injunction (including a mandatory injunction);</w:t>
      </w:r>
    </w:p>
    <w:p w:rsidR="002678F2" w:rsidRPr="005039E3" w:rsidRDefault="002678F2" w:rsidP="002678F2">
      <w:pPr>
        <w:pStyle w:val="paragraph"/>
      </w:pPr>
      <w:r w:rsidRPr="005039E3">
        <w:tab/>
        <w:t>(d)</w:t>
      </w:r>
      <w:r w:rsidRPr="005039E3">
        <w:tab/>
        <w:t>an order that the defendant pay to the aggrieved person an amount not exceeding the amount that, in the opinion of the court, represents the total gross income derived by the defendant as a result of the interception or communication, as the case requires.</w:t>
      </w:r>
    </w:p>
    <w:p w:rsidR="002678F2" w:rsidRPr="005039E3" w:rsidRDefault="002678F2" w:rsidP="002678F2">
      <w:pPr>
        <w:pStyle w:val="SubsectionHead"/>
      </w:pPr>
      <w:r w:rsidRPr="005039E3">
        <w:t>Terms etc. of orders</w:t>
      </w:r>
    </w:p>
    <w:p w:rsidR="002678F2" w:rsidRPr="005039E3" w:rsidRDefault="002678F2" w:rsidP="002678F2">
      <w:pPr>
        <w:pStyle w:val="subsection"/>
      </w:pPr>
      <w:r w:rsidRPr="005039E3">
        <w:tab/>
        <w:t>(8)</w:t>
      </w:r>
      <w:r w:rsidRPr="005039E3">
        <w:tab/>
        <w:t>Without limiting the orders that may be made by a court under this section, an order may:</w:t>
      </w:r>
    </w:p>
    <w:p w:rsidR="002678F2" w:rsidRPr="005039E3" w:rsidRDefault="002678F2" w:rsidP="002678F2">
      <w:pPr>
        <w:pStyle w:val="paragraph"/>
      </w:pPr>
      <w:r w:rsidRPr="005039E3">
        <w:tab/>
        <w:t>(a)</w:t>
      </w:r>
      <w:r w:rsidRPr="005039E3">
        <w:tab/>
        <w:t>include such provisions as the court considers necessary for the purposes of the order; and</w:t>
      </w:r>
    </w:p>
    <w:p w:rsidR="002678F2" w:rsidRPr="005039E3" w:rsidRDefault="002678F2" w:rsidP="002678F2">
      <w:pPr>
        <w:pStyle w:val="paragraph"/>
      </w:pPr>
      <w:r w:rsidRPr="005039E3">
        <w:tab/>
        <w:t>(b)</w:t>
      </w:r>
      <w:r w:rsidRPr="005039E3">
        <w:tab/>
        <w:t>be made either unconditionally or subject to such terms and conditions as the court determines.</w:t>
      </w:r>
    </w:p>
    <w:p w:rsidR="002678F2" w:rsidRPr="005039E3" w:rsidRDefault="002678F2" w:rsidP="002678F2">
      <w:pPr>
        <w:pStyle w:val="SubsectionHead"/>
      </w:pPr>
      <w:r w:rsidRPr="005039E3">
        <w:t>Injunctive relief—variation etc.</w:t>
      </w:r>
    </w:p>
    <w:p w:rsidR="002678F2" w:rsidRPr="005039E3" w:rsidRDefault="002678F2" w:rsidP="002678F2">
      <w:pPr>
        <w:pStyle w:val="subsection"/>
      </w:pPr>
      <w:r w:rsidRPr="005039E3">
        <w:tab/>
        <w:t>(9)</w:t>
      </w:r>
      <w:r w:rsidRPr="005039E3">
        <w:tab/>
        <w:t>A court may revoke or vary an order in the nature of an injunction made by the court under this section.</w:t>
      </w:r>
    </w:p>
    <w:p w:rsidR="002678F2" w:rsidRPr="005039E3" w:rsidRDefault="002678F2" w:rsidP="002678F2">
      <w:pPr>
        <w:pStyle w:val="SubsectionHead"/>
      </w:pPr>
      <w:r w:rsidRPr="005039E3">
        <w:t>Punitive damages</w:t>
      </w:r>
    </w:p>
    <w:p w:rsidR="002678F2" w:rsidRPr="005039E3" w:rsidRDefault="002678F2" w:rsidP="002678F2">
      <w:pPr>
        <w:pStyle w:val="subsection"/>
      </w:pPr>
      <w:r w:rsidRPr="005039E3">
        <w:tab/>
        <w:t>(10)</w:t>
      </w:r>
      <w:r w:rsidRPr="005039E3">
        <w:tab/>
        <w:t xml:space="preserve">A reference in </w:t>
      </w:r>
      <w:r w:rsidR="005039E3">
        <w:t>paragraph (</w:t>
      </w:r>
      <w:r w:rsidRPr="005039E3">
        <w:t>7)(b) to damages includes a reference to damages in the nature of punitive damages.</w:t>
      </w:r>
    </w:p>
    <w:p w:rsidR="002678F2" w:rsidRPr="005039E3" w:rsidRDefault="002678F2" w:rsidP="002678F2">
      <w:pPr>
        <w:pStyle w:val="SubsectionHead"/>
      </w:pPr>
      <w:r w:rsidRPr="005039E3">
        <w:t>Minor irregularities in warrants etc.</w:t>
      </w:r>
    </w:p>
    <w:p w:rsidR="002678F2" w:rsidRPr="005039E3" w:rsidRDefault="002678F2" w:rsidP="002678F2">
      <w:pPr>
        <w:pStyle w:val="subsection"/>
      </w:pPr>
      <w:r w:rsidRPr="005039E3">
        <w:tab/>
        <w:t>(11)</w:t>
      </w:r>
      <w:r w:rsidRPr="005039E3">
        <w:tab/>
        <w:t xml:space="preserve">Despite </w:t>
      </w:r>
      <w:r w:rsidR="005039E3">
        <w:t>subsection (</w:t>
      </w:r>
      <w:r w:rsidRPr="005039E3">
        <w:t>1) of this section, this section does not apply to an interception that contravenes subsection</w:t>
      </w:r>
      <w:r w:rsidR="005039E3">
        <w:t> </w:t>
      </w:r>
      <w:r w:rsidRPr="005039E3">
        <w:t>7(1) only because of a defect or irregularity (other than a substantial defect or irregularity):</w:t>
      </w:r>
    </w:p>
    <w:p w:rsidR="002678F2" w:rsidRPr="005039E3" w:rsidRDefault="002678F2" w:rsidP="002678F2">
      <w:pPr>
        <w:pStyle w:val="paragraph"/>
      </w:pPr>
      <w:r w:rsidRPr="005039E3">
        <w:tab/>
        <w:t>(a)</w:t>
      </w:r>
      <w:r w:rsidRPr="005039E3">
        <w:tab/>
        <w:t>in, or in connection with the issue of, a document purporting to be a warrant; or</w:t>
      </w:r>
    </w:p>
    <w:p w:rsidR="002678F2" w:rsidRPr="005039E3" w:rsidRDefault="002678F2" w:rsidP="002678F2">
      <w:pPr>
        <w:pStyle w:val="paragraph"/>
      </w:pPr>
      <w:r w:rsidRPr="005039E3">
        <w:tab/>
        <w:t>(b)</w:t>
      </w:r>
      <w:r w:rsidRPr="005039E3">
        <w:tab/>
        <w:t>in connection with the execution of a warrant, or the purported execution of a document purporting to be a warrant.</w:t>
      </w:r>
    </w:p>
    <w:p w:rsidR="002678F2" w:rsidRPr="005039E3" w:rsidRDefault="002678F2" w:rsidP="002678F2">
      <w:pPr>
        <w:pStyle w:val="ActHead5"/>
      </w:pPr>
      <w:bookmarkStart w:id="198" w:name="_Toc34385390"/>
      <w:r w:rsidRPr="005039E3">
        <w:rPr>
          <w:rStyle w:val="CharSectno"/>
        </w:rPr>
        <w:t>107B</w:t>
      </w:r>
      <w:r w:rsidRPr="005039E3">
        <w:t xml:space="preserve">  Limitation periods etc.</w:t>
      </w:r>
      <w:bookmarkEnd w:id="198"/>
    </w:p>
    <w:p w:rsidR="002678F2" w:rsidRPr="005039E3" w:rsidRDefault="002678F2" w:rsidP="002678F2">
      <w:pPr>
        <w:pStyle w:val="SubsectionHead"/>
      </w:pPr>
      <w:r w:rsidRPr="005039E3">
        <w:t>Interception—civil court remedy</w:t>
      </w:r>
    </w:p>
    <w:p w:rsidR="002678F2" w:rsidRPr="005039E3" w:rsidRDefault="002678F2" w:rsidP="002678F2">
      <w:pPr>
        <w:pStyle w:val="subsection"/>
      </w:pPr>
      <w:r w:rsidRPr="005039E3">
        <w:tab/>
        <w:t>(1)</w:t>
      </w:r>
      <w:r w:rsidRPr="005039E3">
        <w:tab/>
        <w:t>An application under subsection</w:t>
      </w:r>
      <w:r w:rsidR="005039E3">
        <w:t> </w:t>
      </w:r>
      <w:r w:rsidRPr="005039E3">
        <w:t>107A(3) for the grant of remedial relief in respect of an interception is to be made within 6 years after the end of the interception.</w:t>
      </w:r>
    </w:p>
    <w:p w:rsidR="002678F2" w:rsidRPr="005039E3" w:rsidRDefault="002678F2" w:rsidP="002678F2">
      <w:pPr>
        <w:pStyle w:val="SubsectionHead"/>
      </w:pPr>
      <w:r w:rsidRPr="005039E3">
        <w:t>Communication—civil court remedy</w:t>
      </w:r>
    </w:p>
    <w:p w:rsidR="002678F2" w:rsidRPr="005039E3" w:rsidRDefault="002678F2" w:rsidP="002678F2">
      <w:pPr>
        <w:pStyle w:val="subsection"/>
      </w:pPr>
      <w:r w:rsidRPr="005039E3">
        <w:tab/>
        <w:t>(2)</w:t>
      </w:r>
      <w:r w:rsidRPr="005039E3">
        <w:tab/>
        <w:t>An application under subsection</w:t>
      </w:r>
      <w:r w:rsidR="005039E3">
        <w:t> </w:t>
      </w:r>
      <w:r w:rsidRPr="005039E3">
        <w:t>107A(4) for the grant of remedial relief in respect of a communication of information is to be made within 6 years after the communication.</w:t>
      </w:r>
    </w:p>
    <w:p w:rsidR="002678F2" w:rsidRPr="005039E3" w:rsidRDefault="002678F2" w:rsidP="002678F2">
      <w:pPr>
        <w:pStyle w:val="SubsectionHead"/>
      </w:pPr>
      <w:r w:rsidRPr="005039E3">
        <w:t>Criminal court remedies</w:t>
      </w:r>
    </w:p>
    <w:p w:rsidR="002678F2" w:rsidRPr="005039E3" w:rsidRDefault="002678F2" w:rsidP="002678F2">
      <w:pPr>
        <w:pStyle w:val="subsection"/>
      </w:pPr>
      <w:r w:rsidRPr="005039E3">
        <w:tab/>
        <w:t>(3)</w:t>
      </w:r>
      <w:r w:rsidRPr="005039E3">
        <w:tab/>
        <w:t>An application under subsection</w:t>
      </w:r>
      <w:r w:rsidR="005039E3">
        <w:t> </w:t>
      </w:r>
      <w:r w:rsidRPr="005039E3">
        <w:t>107A(5) or (6) for the grant of remedial relief is not subject to any limitation period, but must be made as soon as practicable after the conviction concerned.</w:t>
      </w:r>
    </w:p>
    <w:p w:rsidR="002678F2" w:rsidRPr="005039E3" w:rsidRDefault="002678F2" w:rsidP="002678F2">
      <w:pPr>
        <w:pStyle w:val="ActHead5"/>
      </w:pPr>
      <w:bookmarkStart w:id="199" w:name="_Toc34385391"/>
      <w:r w:rsidRPr="005039E3">
        <w:rPr>
          <w:rStyle w:val="CharSectno"/>
        </w:rPr>
        <w:t>107C</w:t>
      </w:r>
      <w:r w:rsidRPr="005039E3">
        <w:t xml:space="preserve">  No limitation on other liability</w:t>
      </w:r>
      <w:bookmarkEnd w:id="199"/>
    </w:p>
    <w:p w:rsidR="002678F2" w:rsidRPr="005039E3" w:rsidRDefault="002678F2" w:rsidP="002678F2">
      <w:pPr>
        <w:pStyle w:val="SubsectionHead"/>
      </w:pPr>
      <w:r w:rsidRPr="005039E3">
        <w:t>No limitation</w:t>
      </w:r>
    </w:p>
    <w:p w:rsidR="002678F2" w:rsidRPr="005039E3" w:rsidRDefault="002678F2" w:rsidP="002678F2">
      <w:pPr>
        <w:pStyle w:val="subsection"/>
      </w:pPr>
      <w:r w:rsidRPr="005039E3">
        <w:tab/>
        <w:t>(1)</w:t>
      </w:r>
      <w:r w:rsidRPr="005039E3">
        <w:tab/>
        <w:t xml:space="preserve">This </w:t>
      </w:r>
      <w:r w:rsidR="00080F0E" w:rsidRPr="005039E3">
        <w:t>Part</w:t>
      </w:r>
      <w:r w:rsidR="00DD1FDB" w:rsidRPr="005039E3">
        <w:t xml:space="preserve"> </w:t>
      </w:r>
      <w:r w:rsidRPr="005039E3">
        <w:t>does not limit any liability (whether criminal or civil) that a person has under any other provision of this Act or under any other law.</w:t>
      </w:r>
    </w:p>
    <w:p w:rsidR="002678F2" w:rsidRPr="005039E3" w:rsidRDefault="002678F2" w:rsidP="002678F2">
      <w:pPr>
        <w:pStyle w:val="SubsectionHead"/>
      </w:pPr>
      <w:r w:rsidRPr="005039E3">
        <w:t>Remedial relief even if defendant convicted of offence</w:t>
      </w:r>
    </w:p>
    <w:p w:rsidR="002678F2" w:rsidRPr="005039E3" w:rsidRDefault="002678F2" w:rsidP="002678F2">
      <w:pPr>
        <w:pStyle w:val="subsection"/>
      </w:pPr>
      <w:r w:rsidRPr="005039E3">
        <w:tab/>
        <w:t>(2)</w:t>
      </w:r>
      <w:r w:rsidRPr="005039E3">
        <w:tab/>
        <w:t>An application under subsection</w:t>
      </w:r>
      <w:r w:rsidR="005039E3">
        <w:t> </w:t>
      </w:r>
      <w:r w:rsidRPr="005039E3">
        <w:t>107A(3) or (4) may be made even if the defendant referred to in that subsection has been convicted of an offence under, or arising out of, this Act.</w:t>
      </w:r>
    </w:p>
    <w:p w:rsidR="002678F2" w:rsidRPr="005039E3" w:rsidRDefault="002678F2" w:rsidP="002678F2">
      <w:pPr>
        <w:pStyle w:val="ActHead5"/>
      </w:pPr>
      <w:bookmarkStart w:id="200" w:name="_Toc34385392"/>
      <w:r w:rsidRPr="005039E3">
        <w:rPr>
          <w:rStyle w:val="CharSectno"/>
        </w:rPr>
        <w:t>107D</w:t>
      </w:r>
      <w:r w:rsidRPr="005039E3">
        <w:t xml:space="preserve">  Concurrent operation of State and Territory laws</w:t>
      </w:r>
      <w:bookmarkEnd w:id="200"/>
    </w:p>
    <w:p w:rsidR="002678F2" w:rsidRPr="005039E3" w:rsidRDefault="002678F2" w:rsidP="002678F2">
      <w:pPr>
        <w:pStyle w:val="subsection"/>
      </w:pPr>
      <w:r w:rsidRPr="005039E3">
        <w:tab/>
      </w:r>
      <w:r w:rsidRPr="005039E3">
        <w:tab/>
        <w:t xml:space="preserve">This </w:t>
      </w:r>
      <w:r w:rsidR="00080F0E" w:rsidRPr="005039E3">
        <w:t>Part</w:t>
      </w:r>
      <w:r w:rsidR="00DD1FDB" w:rsidRPr="005039E3">
        <w:t xml:space="preserve"> </w:t>
      </w:r>
      <w:r w:rsidRPr="005039E3">
        <w:t>is not intended to exclude or limit the operation of a law of a State or Territory that is capable of operating concurrently with this Part.</w:t>
      </w:r>
    </w:p>
    <w:p w:rsidR="002678F2" w:rsidRPr="005039E3" w:rsidRDefault="002678F2" w:rsidP="002678F2">
      <w:pPr>
        <w:pStyle w:val="ActHead5"/>
      </w:pPr>
      <w:bookmarkStart w:id="201" w:name="_Toc34385393"/>
      <w:smartTag w:uri="urn:schemas-microsoft-com:office:smarttags" w:element="address">
        <w:smartTag w:uri="urn:schemas-microsoft-com:office:smarttags" w:element="Street">
          <w:r w:rsidRPr="005039E3">
            <w:rPr>
              <w:rStyle w:val="CharSectno"/>
            </w:rPr>
            <w:t>107E</w:t>
          </w:r>
        </w:smartTag>
        <w:r w:rsidRPr="005039E3">
          <w:t xml:space="preserve">  </w:t>
        </w:r>
        <w:smartTag w:uri="urn:schemas-microsoft-com:office:smarttags" w:element="PlaceType">
          <w:r w:rsidRPr="005039E3">
            <w:t>State</w:t>
          </w:r>
        </w:smartTag>
      </w:smartTag>
      <w:r w:rsidRPr="005039E3">
        <w:t xml:space="preserve"> or Territory courts—jurisdictional limits</w:t>
      </w:r>
      <w:bookmarkEnd w:id="201"/>
    </w:p>
    <w:p w:rsidR="002678F2" w:rsidRPr="005039E3" w:rsidRDefault="002678F2" w:rsidP="002678F2">
      <w:pPr>
        <w:pStyle w:val="subsection"/>
      </w:pPr>
      <w:r w:rsidRPr="005039E3">
        <w:tab/>
      </w:r>
      <w:r w:rsidRPr="005039E3">
        <w:tab/>
        <w:t xml:space="preserve">This </w:t>
      </w:r>
      <w:r w:rsidR="00080F0E" w:rsidRPr="005039E3">
        <w:t>Part</w:t>
      </w:r>
      <w:r w:rsidR="00DD1FDB" w:rsidRPr="005039E3">
        <w:t xml:space="preserve"> </w:t>
      </w:r>
      <w:r w:rsidRPr="005039E3">
        <w:t>does not enable an inferior court of a State or Territory to grant remedial relief of a kind that the court is unable to grant under the law of that State or Territory.</w:t>
      </w:r>
    </w:p>
    <w:p w:rsidR="002678F2" w:rsidRPr="005039E3" w:rsidRDefault="002678F2" w:rsidP="002678F2">
      <w:pPr>
        <w:pStyle w:val="ActHead5"/>
      </w:pPr>
      <w:bookmarkStart w:id="202" w:name="_Toc34385394"/>
      <w:r w:rsidRPr="005039E3">
        <w:rPr>
          <w:rStyle w:val="CharSectno"/>
        </w:rPr>
        <w:t>107F</w:t>
      </w:r>
      <w:r w:rsidRPr="005039E3">
        <w:t xml:space="preserve">  Extended meaning of </w:t>
      </w:r>
      <w:r w:rsidRPr="005039E3">
        <w:rPr>
          <w:i/>
        </w:rPr>
        <w:t>conviction</w:t>
      </w:r>
      <w:r w:rsidRPr="005039E3">
        <w:t>—orders under section</w:t>
      </w:r>
      <w:r w:rsidR="005039E3">
        <w:t> </w:t>
      </w:r>
      <w:r w:rsidRPr="005039E3">
        <w:t xml:space="preserve">19B of the </w:t>
      </w:r>
      <w:r w:rsidRPr="005039E3">
        <w:rPr>
          <w:i/>
        </w:rPr>
        <w:t>Crimes Act 1914</w:t>
      </w:r>
      <w:bookmarkEnd w:id="202"/>
    </w:p>
    <w:p w:rsidR="002678F2" w:rsidRPr="005039E3" w:rsidRDefault="002678F2" w:rsidP="002678F2">
      <w:pPr>
        <w:pStyle w:val="subsection"/>
      </w:pPr>
      <w:r w:rsidRPr="005039E3">
        <w:tab/>
      </w:r>
      <w:r w:rsidRPr="005039E3">
        <w:tab/>
        <w:t xml:space="preserve">A reference in this </w:t>
      </w:r>
      <w:r w:rsidR="00080F0E" w:rsidRPr="005039E3">
        <w:t>Part</w:t>
      </w:r>
      <w:r w:rsidR="00DD1FDB" w:rsidRPr="005039E3">
        <w:t xml:space="preserve"> </w:t>
      </w:r>
      <w:r w:rsidRPr="005039E3">
        <w:t>to the conviction of a person of an offence includes a reference to the making of an order under section</w:t>
      </w:r>
      <w:r w:rsidR="005039E3">
        <w:t> </w:t>
      </w:r>
      <w:r w:rsidRPr="005039E3">
        <w:t xml:space="preserve">19B of the </w:t>
      </w:r>
      <w:r w:rsidRPr="005039E3">
        <w:rPr>
          <w:i/>
        </w:rPr>
        <w:t xml:space="preserve">Crimes Act 1914 </w:t>
      </w:r>
      <w:r w:rsidRPr="005039E3">
        <w:t>in relation to a person in respect of an offence.</w:t>
      </w:r>
    </w:p>
    <w:p w:rsidR="002678F2" w:rsidRPr="005039E3" w:rsidRDefault="002678F2" w:rsidP="002678F2">
      <w:pPr>
        <w:pStyle w:val="notetext"/>
      </w:pPr>
      <w:r w:rsidRPr="005039E3">
        <w:t>Note:</w:t>
      </w:r>
      <w:r w:rsidRPr="005039E3">
        <w:tab/>
        <w:t>Section</w:t>
      </w:r>
      <w:r w:rsidR="005039E3">
        <w:t> </w:t>
      </w:r>
      <w:r w:rsidRPr="005039E3">
        <w:t xml:space="preserve">19B of the </w:t>
      </w:r>
      <w:r w:rsidRPr="005039E3">
        <w:rPr>
          <w:i/>
        </w:rPr>
        <w:t xml:space="preserve">Crimes Act 1914 </w:t>
      </w:r>
      <w:r w:rsidRPr="005039E3">
        <w:t>empowers a court that has found a person to have committed an offence to take action without proceeding to record a conviction.</w:t>
      </w:r>
    </w:p>
    <w:p w:rsidR="00B279A2" w:rsidRPr="005039E3" w:rsidRDefault="00B279A2" w:rsidP="00DD1FDB">
      <w:pPr>
        <w:pStyle w:val="ActHead1"/>
        <w:pageBreakBefore/>
      </w:pPr>
      <w:bookmarkStart w:id="203" w:name="_Toc34385395"/>
      <w:r w:rsidRPr="005039E3">
        <w:rPr>
          <w:rStyle w:val="CharChapNo"/>
        </w:rPr>
        <w:t>Chapter</w:t>
      </w:r>
      <w:r w:rsidR="005039E3" w:rsidRPr="005039E3">
        <w:rPr>
          <w:rStyle w:val="CharChapNo"/>
        </w:rPr>
        <w:t> </w:t>
      </w:r>
      <w:r w:rsidRPr="005039E3">
        <w:rPr>
          <w:rStyle w:val="CharChapNo"/>
        </w:rPr>
        <w:t>3</w:t>
      </w:r>
      <w:r w:rsidRPr="005039E3">
        <w:t>—</w:t>
      </w:r>
      <w:r w:rsidRPr="005039E3">
        <w:rPr>
          <w:rStyle w:val="CharChapText"/>
        </w:rPr>
        <w:t>Preserving and accessing stored communications</w:t>
      </w:r>
      <w:bookmarkEnd w:id="203"/>
    </w:p>
    <w:p w:rsidR="00B279A2" w:rsidRPr="005039E3" w:rsidRDefault="00B279A2" w:rsidP="00B279A2">
      <w:pPr>
        <w:pStyle w:val="ActHead2"/>
      </w:pPr>
      <w:bookmarkStart w:id="204" w:name="_Toc34385396"/>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1A</w:t>
      </w:r>
      <w:r w:rsidRPr="005039E3">
        <w:t>—</w:t>
      </w:r>
      <w:r w:rsidRPr="005039E3">
        <w:rPr>
          <w:rStyle w:val="CharPartText"/>
        </w:rPr>
        <w:t>Preserving stored communications</w:t>
      </w:r>
      <w:bookmarkEnd w:id="204"/>
    </w:p>
    <w:p w:rsidR="00B279A2" w:rsidRPr="005039E3" w:rsidRDefault="00B279A2" w:rsidP="00B279A2">
      <w:pPr>
        <w:pStyle w:val="ActHead3"/>
      </w:pPr>
      <w:bookmarkStart w:id="205" w:name="_Toc34385397"/>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Outline of this Part</w:t>
      </w:r>
      <w:bookmarkEnd w:id="205"/>
    </w:p>
    <w:p w:rsidR="00B279A2" w:rsidRPr="005039E3" w:rsidRDefault="00B279A2" w:rsidP="00B279A2">
      <w:pPr>
        <w:pStyle w:val="ActHead5"/>
      </w:pPr>
      <w:bookmarkStart w:id="206" w:name="_Toc34385398"/>
      <w:r w:rsidRPr="005039E3">
        <w:rPr>
          <w:rStyle w:val="CharSectno"/>
        </w:rPr>
        <w:t>107G</w:t>
      </w:r>
      <w:r w:rsidRPr="005039E3">
        <w:t xml:space="preserve">  Outline of this Part</w:t>
      </w:r>
      <w:bookmarkEnd w:id="206"/>
    </w:p>
    <w:p w:rsidR="00B279A2" w:rsidRPr="005039E3" w:rsidRDefault="00B279A2" w:rsidP="0008794A">
      <w:pPr>
        <w:pStyle w:val="SOText"/>
      </w:pPr>
      <w:r w:rsidRPr="005039E3">
        <w:t xml:space="preserve">This </w:t>
      </w:r>
      <w:r w:rsidR="00080F0E" w:rsidRPr="005039E3">
        <w:t>Part</w:t>
      </w:r>
      <w:r w:rsidR="00DD1FDB" w:rsidRPr="005039E3">
        <w:t xml:space="preserve"> </w:t>
      </w:r>
      <w:r w:rsidRPr="005039E3">
        <w:t>establishes a system of preserving certain stored communications that are held by a carrier. The purpose of the preservation is to prevent the communications from being destroyed before they can be accessed under certain warrants issued under this Act.</w:t>
      </w:r>
    </w:p>
    <w:p w:rsidR="00B279A2" w:rsidRPr="005039E3" w:rsidRDefault="00B279A2" w:rsidP="0008794A">
      <w:pPr>
        <w:pStyle w:val="SOText"/>
      </w:pPr>
      <w:r w:rsidRPr="005039E3">
        <w:t>Under the system, certain agencies can give a preservation notice to a carrier requiring the carrier to preserve all stored communications that the carrier holds that relate to the person or telecommunications service specified in the notice. The carrier will breach its obligations under section</w:t>
      </w:r>
      <w:r w:rsidR="005039E3">
        <w:t> </w:t>
      </w:r>
      <w:r w:rsidRPr="005039E3">
        <w:t xml:space="preserve">313 of the </w:t>
      </w:r>
      <w:r w:rsidRPr="005039E3">
        <w:rPr>
          <w:rFonts w:eastAsia="Times New Roman" w:cs="Times New Roman"/>
          <w:i/>
          <w:lang w:eastAsia="en-AU"/>
        </w:rPr>
        <w:t>Telecommunications Act 1997</w:t>
      </w:r>
      <w:r w:rsidRPr="005039E3">
        <w:t xml:space="preserve"> if it does not comply with the notice.</w:t>
      </w:r>
    </w:p>
    <w:p w:rsidR="00B279A2" w:rsidRPr="005039E3" w:rsidRDefault="00B279A2" w:rsidP="0008794A">
      <w:pPr>
        <w:pStyle w:val="SOText"/>
      </w:pPr>
      <w:r w:rsidRPr="005039E3">
        <w:t>There are 2 types of preservation notices: domestic preservation notices (which cover stored communications that might relate either to a contravention of certain Australian laws or to security) and foreign preservation notices (which cover stored communications that might relate to a contravention of certain foreign laws</w:t>
      </w:r>
      <w:r w:rsidR="008E06A6" w:rsidRPr="005039E3">
        <w:t xml:space="preserve"> or to certain international offences</w:t>
      </w:r>
      <w:r w:rsidRPr="005039E3">
        <w:t>).</w:t>
      </w:r>
    </w:p>
    <w:p w:rsidR="00B279A2" w:rsidRPr="005039E3" w:rsidRDefault="00B279A2" w:rsidP="0008794A">
      <w:pPr>
        <w:pStyle w:val="SOText"/>
      </w:pPr>
      <w:r w:rsidRPr="005039E3">
        <w:t>Division</w:t>
      </w:r>
      <w:r w:rsidR="005039E3">
        <w:t> </w:t>
      </w:r>
      <w:r w:rsidRPr="005039E3">
        <w:t>2 deals with domestic preservation notices. There are 2 kinds of domestic preservation notices:</w:t>
      </w:r>
    </w:p>
    <w:p w:rsidR="00B279A2" w:rsidRPr="005039E3" w:rsidRDefault="00295D7A" w:rsidP="0008794A">
      <w:pPr>
        <w:pStyle w:val="SOPara"/>
      </w:pPr>
      <w:r w:rsidRPr="005039E3">
        <w:tab/>
      </w:r>
      <w:r w:rsidR="00B279A2" w:rsidRPr="005039E3">
        <w:t>(a)</w:t>
      </w:r>
      <w:r w:rsidR="00B279A2" w:rsidRPr="005039E3">
        <w:tab/>
        <w:t>historic domestic preservation notices, which cover stored communications held by the carrier on a particular day; and</w:t>
      </w:r>
    </w:p>
    <w:p w:rsidR="00B279A2" w:rsidRPr="005039E3" w:rsidRDefault="00295D7A" w:rsidP="0008794A">
      <w:pPr>
        <w:pStyle w:val="SOPara"/>
      </w:pPr>
      <w:r w:rsidRPr="005039E3">
        <w:tab/>
      </w:r>
      <w:r w:rsidR="00B279A2" w:rsidRPr="005039E3">
        <w:t>(b)</w:t>
      </w:r>
      <w:r w:rsidR="00B279A2" w:rsidRPr="005039E3">
        <w:tab/>
        <w:t>ongoing domestic preservation notices, which cover stored communications held by the carrier in a particular 30</w:t>
      </w:r>
      <w:r w:rsidR="005039E3">
        <w:noBreakHyphen/>
      </w:r>
      <w:r w:rsidR="00B279A2" w:rsidRPr="005039E3">
        <w:t>day period.</w:t>
      </w:r>
    </w:p>
    <w:p w:rsidR="00B279A2" w:rsidRPr="005039E3" w:rsidRDefault="00B279A2" w:rsidP="0008794A">
      <w:pPr>
        <w:pStyle w:val="SOText"/>
      </w:pPr>
      <w:r w:rsidRPr="005039E3">
        <w:t xml:space="preserve">An issuing agency (which is </w:t>
      </w:r>
      <w:r w:rsidR="00B82394" w:rsidRPr="005039E3">
        <w:t>a criminal law</w:t>
      </w:r>
      <w:r w:rsidR="005039E3">
        <w:noBreakHyphen/>
      </w:r>
      <w:r w:rsidR="00B82394" w:rsidRPr="005039E3">
        <w:t>enforcement agency, or the Organisation,</w:t>
      </w:r>
      <w:r w:rsidRPr="005039E3">
        <w:t xml:space="preserve"> for an historic domestic preservation notice, and </w:t>
      </w:r>
      <w:r w:rsidR="00823B78" w:rsidRPr="005039E3">
        <w:t>a criminal law</w:t>
      </w:r>
      <w:r w:rsidR="005039E3">
        <w:noBreakHyphen/>
      </w:r>
      <w:r w:rsidR="00823B78" w:rsidRPr="005039E3">
        <w:t>enforcement agency that is an interception agency, or the Organisation,</w:t>
      </w:r>
      <w:r w:rsidRPr="005039E3">
        <w:t xml:space="preserve"> for an ongoing domestic preservation notice) can only give a domestic preservation notice if the conditions in section</w:t>
      </w:r>
      <w:r w:rsidR="005039E3">
        <w:t> </w:t>
      </w:r>
      <w:r w:rsidRPr="005039E3">
        <w:t>107J are satisfied. There are certain grounds on which the notice must be revoked (see section</w:t>
      </w:r>
      <w:r w:rsidR="005039E3">
        <w:t> </w:t>
      </w:r>
      <w:r w:rsidRPr="005039E3">
        <w:t>107L).</w:t>
      </w:r>
    </w:p>
    <w:p w:rsidR="00B279A2" w:rsidRPr="005039E3" w:rsidRDefault="00B279A2" w:rsidP="0008794A">
      <w:pPr>
        <w:pStyle w:val="SOText"/>
      </w:pPr>
      <w:r w:rsidRPr="005039E3">
        <w:t>Division</w:t>
      </w:r>
      <w:r w:rsidR="005039E3">
        <w:t> </w:t>
      </w:r>
      <w:r w:rsidRPr="005039E3">
        <w:t>3 deals with foreign preservation notices. Foreign preservation notices, like historic domestic preservation notices, cover stored communications held by the carrier on a particular day. Only the Australian Federal Police can give a foreign preservation notice to a carrier and it can only do so if a foreign country</w:t>
      </w:r>
      <w:r w:rsidR="008E06A6" w:rsidRPr="005039E3">
        <w:t>, the International Criminal Court or a War Crimes Tribunal</w:t>
      </w:r>
      <w:r w:rsidRPr="005039E3">
        <w:t xml:space="preserve"> has made a request for the preservation in accordance with section</w:t>
      </w:r>
      <w:r w:rsidR="005039E3">
        <w:t> </w:t>
      </w:r>
      <w:r w:rsidRPr="005039E3">
        <w:t>107P. There are certain grounds on which the notice must be revoked (see section</w:t>
      </w:r>
      <w:r w:rsidR="005039E3">
        <w:t> </w:t>
      </w:r>
      <w:r w:rsidRPr="005039E3">
        <w:t>107R).</w:t>
      </w:r>
    </w:p>
    <w:p w:rsidR="00B279A2" w:rsidRPr="005039E3" w:rsidRDefault="00B279A2" w:rsidP="0008794A">
      <w:pPr>
        <w:pStyle w:val="SOText"/>
      </w:pPr>
      <w:r w:rsidRPr="005039E3">
        <w:t>Division</w:t>
      </w:r>
      <w:r w:rsidR="005039E3">
        <w:t> </w:t>
      </w:r>
      <w:r w:rsidRPr="005039E3">
        <w:t>4 has miscellaneous provisions relating to both domestic and foreign preservation notices (such as provisions about the giving of evidentiary certificates by carriers and issuing agencies).</w:t>
      </w:r>
    </w:p>
    <w:p w:rsidR="009B6858" w:rsidRPr="005039E3" w:rsidRDefault="007D466B" w:rsidP="0008794A">
      <w:pPr>
        <w:pStyle w:val="SOText"/>
      </w:pPr>
      <w:r w:rsidRPr="005039E3">
        <w:t>T</w:t>
      </w:r>
      <w:r w:rsidR="00B279A2" w:rsidRPr="005039E3">
        <w:t>he Ombudsman has functions in relation to preservation notices given by issuing agencies (other than the Organisation) and the Inspector</w:t>
      </w:r>
      <w:r w:rsidR="005039E3">
        <w:noBreakHyphen/>
      </w:r>
      <w:r w:rsidR="00B279A2" w:rsidRPr="005039E3">
        <w:t>General of Intelligence and Security has functions in relation to preservation notices given by the Organisation.</w:t>
      </w:r>
    </w:p>
    <w:p w:rsidR="00B279A2" w:rsidRPr="005039E3" w:rsidRDefault="00B279A2" w:rsidP="00DD1FDB">
      <w:pPr>
        <w:pStyle w:val="ActHead3"/>
        <w:pageBreakBefore/>
      </w:pPr>
      <w:bookmarkStart w:id="207" w:name="_Toc34385399"/>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Domestic preservation notices</w:t>
      </w:r>
      <w:bookmarkEnd w:id="207"/>
    </w:p>
    <w:p w:rsidR="00B279A2" w:rsidRPr="005039E3" w:rsidRDefault="00B279A2" w:rsidP="00B279A2">
      <w:pPr>
        <w:pStyle w:val="ActHead5"/>
      </w:pPr>
      <w:bookmarkStart w:id="208" w:name="_Toc34385400"/>
      <w:r w:rsidRPr="005039E3">
        <w:rPr>
          <w:rStyle w:val="CharSectno"/>
        </w:rPr>
        <w:t>107H</w:t>
      </w:r>
      <w:r w:rsidRPr="005039E3">
        <w:t xml:space="preserve">  Domestic preservation notices</w:t>
      </w:r>
      <w:bookmarkEnd w:id="208"/>
    </w:p>
    <w:p w:rsidR="00B279A2" w:rsidRPr="005039E3" w:rsidRDefault="00B279A2" w:rsidP="00B279A2">
      <w:pPr>
        <w:pStyle w:val="subsection"/>
      </w:pPr>
      <w:r w:rsidRPr="005039E3">
        <w:tab/>
        <w:t>(1)</w:t>
      </w:r>
      <w:r w:rsidRPr="005039E3">
        <w:tab/>
        <w:t xml:space="preserve">An issuing agency may give a carrier a written notice (a </w:t>
      </w:r>
      <w:r w:rsidRPr="005039E3">
        <w:rPr>
          <w:b/>
          <w:i/>
        </w:rPr>
        <w:t>domestic preservation notice</w:t>
      </w:r>
      <w:r w:rsidRPr="005039E3">
        <w:t>) requiring the carrier to preserve, while the notice is in force, all stored communications that:</w:t>
      </w:r>
    </w:p>
    <w:p w:rsidR="00B279A2" w:rsidRPr="005039E3" w:rsidRDefault="00B279A2" w:rsidP="00B279A2">
      <w:pPr>
        <w:pStyle w:val="paragraph"/>
      </w:pPr>
      <w:r w:rsidRPr="005039E3">
        <w:tab/>
        <w:t>(a)</w:t>
      </w:r>
      <w:r w:rsidRPr="005039E3">
        <w:tab/>
        <w:t>relate to the person or telecommunications service specified in the notice; and</w:t>
      </w:r>
    </w:p>
    <w:p w:rsidR="00B279A2" w:rsidRPr="005039E3" w:rsidRDefault="00B279A2" w:rsidP="00B279A2">
      <w:pPr>
        <w:pStyle w:val="paragraph"/>
      </w:pPr>
      <w:r w:rsidRPr="005039E3">
        <w:tab/>
        <w:t>(b)</w:t>
      </w:r>
      <w:r w:rsidRPr="005039E3">
        <w:tab/>
        <w:t>the carrier holds at any time during:</w:t>
      </w:r>
    </w:p>
    <w:p w:rsidR="00B279A2" w:rsidRPr="005039E3" w:rsidRDefault="00B279A2" w:rsidP="00B279A2">
      <w:pPr>
        <w:pStyle w:val="paragraphsub"/>
      </w:pPr>
      <w:r w:rsidRPr="005039E3">
        <w:tab/>
        <w:t>(i)</w:t>
      </w:r>
      <w:r w:rsidRPr="005039E3">
        <w:tab/>
        <w:t xml:space="preserve">the period that starts at the time the carrier receives the notice and ends at the end of the day the carrier receives the notice (in which case the notice is an </w:t>
      </w:r>
      <w:r w:rsidRPr="005039E3">
        <w:rPr>
          <w:b/>
          <w:i/>
        </w:rPr>
        <w:t>historic domestic preservation notice</w:t>
      </w:r>
      <w:r w:rsidRPr="005039E3">
        <w:t>); or</w:t>
      </w:r>
    </w:p>
    <w:p w:rsidR="00B279A2" w:rsidRPr="005039E3" w:rsidRDefault="00B279A2" w:rsidP="00B279A2">
      <w:pPr>
        <w:pStyle w:val="paragraphsub"/>
      </w:pPr>
      <w:r w:rsidRPr="005039E3">
        <w:tab/>
        <w:t>(ii)</w:t>
      </w:r>
      <w:r w:rsidRPr="005039E3">
        <w:tab/>
        <w:t xml:space="preserve">the period that starts at the time the carrier receives the notice and ends at the end of the 29th day after the day the carrier receives the notice (in which case the notice is an </w:t>
      </w:r>
      <w:r w:rsidRPr="005039E3">
        <w:rPr>
          <w:b/>
          <w:i/>
        </w:rPr>
        <w:t>ongoing domestic preservation notice</w:t>
      </w:r>
      <w:r w:rsidRPr="005039E3">
        <w:t>).</w:t>
      </w:r>
    </w:p>
    <w:p w:rsidR="00B279A2" w:rsidRPr="005039E3" w:rsidRDefault="00B279A2" w:rsidP="00B279A2">
      <w:pPr>
        <w:pStyle w:val="subsection"/>
      </w:pPr>
      <w:r w:rsidRPr="005039E3">
        <w:tab/>
        <w:t>(2)</w:t>
      </w:r>
      <w:r w:rsidRPr="005039E3">
        <w:tab/>
        <w:t>However, the agency can only give the notice if the conditions in subsection</w:t>
      </w:r>
      <w:r w:rsidR="005039E3">
        <w:t> </w:t>
      </w:r>
      <w:r w:rsidRPr="005039E3">
        <w:t>107J(1) or (2) are satisfied.</w:t>
      </w:r>
    </w:p>
    <w:p w:rsidR="00B279A2" w:rsidRPr="005039E3" w:rsidRDefault="00B279A2" w:rsidP="00B279A2">
      <w:pPr>
        <w:pStyle w:val="subsection"/>
      </w:pPr>
      <w:r w:rsidRPr="005039E3">
        <w:tab/>
        <w:t>(3)</w:t>
      </w:r>
      <w:r w:rsidRPr="005039E3">
        <w:tab/>
        <w:t>In the notice, the agency can only specify:</w:t>
      </w:r>
    </w:p>
    <w:p w:rsidR="00B279A2" w:rsidRPr="005039E3" w:rsidRDefault="00B279A2" w:rsidP="00B279A2">
      <w:pPr>
        <w:pStyle w:val="paragraph"/>
      </w:pPr>
      <w:r w:rsidRPr="005039E3">
        <w:tab/>
        <w:t>(a)</w:t>
      </w:r>
      <w:r w:rsidRPr="005039E3">
        <w:tab/>
        <w:t>one person; or</w:t>
      </w:r>
    </w:p>
    <w:p w:rsidR="00B279A2" w:rsidRPr="005039E3" w:rsidRDefault="00B279A2" w:rsidP="00B279A2">
      <w:pPr>
        <w:pStyle w:val="paragraph"/>
      </w:pPr>
      <w:r w:rsidRPr="005039E3">
        <w:tab/>
        <w:t>(b)</w:t>
      </w:r>
      <w:r w:rsidRPr="005039E3">
        <w:tab/>
        <w:t>one or more telecommunications services; or</w:t>
      </w:r>
    </w:p>
    <w:p w:rsidR="00B279A2" w:rsidRPr="005039E3" w:rsidRDefault="00B279A2" w:rsidP="00B279A2">
      <w:pPr>
        <w:pStyle w:val="paragraph"/>
      </w:pPr>
      <w:r w:rsidRPr="005039E3">
        <w:tab/>
        <w:t>(c)</w:t>
      </w:r>
      <w:r w:rsidRPr="005039E3">
        <w:tab/>
        <w:t>one person and one or more telecommunications services.</w:t>
      </w:r>
    </w:p>
    <w:p w:rsidR="00B279A2" w:rsidRPr="005039E3" w:rsidRDefault="00B279A2" w:rsidP="00B279A2">
      <w:pPr>
        <w:pStyle w:val="ActHead5"/>
      </w:pPr>
      <w:bookmarkStart w:id="209" w:name="_Toc34385401"/>
      <w:r w:rsidRPr="005039E3">
        <w:rPr>
          <w:rStyle w:val="CharSectno"/>
        </w:rPr>
        <w:t>107J</w:t>
      </w:r>
      <w:r w:rsidRPr="005039E3">
        <w:t xml:space="preserve">  Conditions for giving domestic preservation notices</w:t>
      </w:r>
      <w:bookmarkEnd w:id="209"/>
    </w:p>
    <w:p w:rsidR="00823B78" w:rsidRPr="005039E3" w:rsidRDefault="00823B78" w:rsidP="00823B78">
      <w:pPr>
        <w:pStyle w:val="SubsectionHead"/>
      </w:pPr>
      <w:r w:rsidRPr="005039E3">
        <w:t>Notices given by criminal law</w:t>
      </w:r>
      <w:r w:rsidR="005039E3">
        <w:noBreakHyphen/>
      </w:r>
      <w:r w:rsidRPr="005039E3">
        <w:t>enforcement agencies</w:t>
      </w:r>
    </w:p>
    <w:p w:rsidR="00B279A2" w:rsidRPr="005039E3" w:rsidRDefault="00B279A2" w:rsidP="00B279A2">
      <w:pPr>
        <w:pStyle w:val="subsection"/>
      </w:pPr>
      <w:r w:rsidRPr="005039E3">
        <w:tab/>
        <w:t>(1)</w:t>
      </w:r>
      <w:r w:rsidRPr="005039E3">
        <w:tab/>
        <w:t>A domestic preservation notice may be given under subsection</w:t>
      </w:r>
      <w:r w:rsidR="005039E3">
        <w:t> </w:t>
      </w:r>
      <w:r w:rsidRPr="005039E3">
        <w:t>107H(1) if:</w:t>
      </w:r>
    </w:p>
    <w:p w:rsidR="00B279A2" w:rsidRPr="005039E3" w:rsidRDefault="00B279A2" w:rsidP="00B279A2">
      <w:pPr>
        <w:pStyle w:val="paragraph"/>
      </w:pPr>
      <w:r w:rsidRPr="005039E3">
        <w:tab/>
        <w:t>(a)</w:t>
      </w:r>
      <w:r w:rsidRPr="005039E3">
        <w:tab/>
        <w:t>the issuing agency is:</w:t>
      </w:r>
    </w:p>
    <w:p w:rsidR="00B279A2" w:rsidRPr="005039E3" w:rsidRDefault="00B279A2" w:rsidP="00B279A2">
      <w:pPr>
        <w:pStyle w:val="paragraphsub"/>
      </w:pPr>
      <w:r w:rsidRPr="005039E3">
        <w:tab/>
        <w:t>(i)</w:t>
      </w:r>
      <w:r w:rsidRPr="005039E3">
        <w:tab/>
        <w:t>for an historic domestic preservation notice—</w:t>
      </w:r>
      <w:r w:rsidR="00B82394" w:rsidRPr="005039E3">
        <w:t>a criminal law</w:t>
      </w:r>
      <w:r w:rsidR="005039E3">
        <w:noBreakHyphen/>
      </w:r>
      <w:r w:rsidR="00B82394" w:rsidRPr="005039E3">
        <w:t>enforcement agency</w:t>
      </w:r>
      <w:r w:rsidRPr="005039E3">
        <w:t>; and</w:t>
      </w:r>
    </w:p>
    <w:p w:rsidR="00B279A2" w:rsidRPr="005039E3" w:rsidRDefault="00B279A2" w:rsidP="00B279A2">
      <w:pPr>
        <w:pStyle w:val="paragraphsub"/>
      </w:pPr>
      <w:r w:rsidRPr="005039E3">
        <w:tab/>
        <w:t>(ii)</w:t>
      </w:r>
      <w:r w:rsidRPr="005039E3">
        <w:tab/>
        <w:t>for an ongoing domestic preservation notice—</w:t>
      </w:r>
      <w:r w:rsidR="00B82394" w:rsidRPr="005039E3">
        <w:t>a criminal law</w:t>
      </w:r>
      <w:r w:rsidR="005039E3">
        <w:noBreakHyphen/>
      </w:r>
      <w:r w:rsidR="00B82394" w:rsidRPr="005039E3">
        <w:t>enforcement agency</w:t>
      </w:r>
      <w:r w:rsidRPr="005039E3">
        <w:t xml:space="preserve"> that is an interception agency; and</w:t>
      </w:r>
    </w:p>
    <w:p w:rsidR="00B279A2" w:rsidRPr="005039E3" w:rsidRDefault="00B279A2" w:rsidP="00B279A2">
      <w:pPr>
        <w:pStyle w:val="paragraph"/>
      </w:pPr>
      <w:r w:rsidRPr="005039E3">
        <w:tab/>
        <w:t>(b)</w:t>
      </w:r>
      <w:r w:rsidRPr="005039E3">
        <w:tab/>
        <w:t>the agency is investigating a serious contravention; and</w:t>
      </w:r>
    </w:p>
    <w:p w:rsidR="00B279A2" w:rsidRPr="005039E3" w:rsidRDefault="00B279A2" w:rsidP="00B279A2">
      <w:pPr>
        <w:pStyle w:val="paragraph"/>
      </w:pPr>
      <w:r w:rsidRPr="005039E3">
        <w:tab/>
        <w:t>(c)</w:t>
      </w:r>
      <w:r w:rsidRPr="005039E3">
        <w:tab/>
        <w:t>the agency considers that there are reasonable grounds for suspecting that, in the relevant period for the notice, there are stored communications in existence, or stored communications might come into existence, that:</w:t>
      </w:r>
    </w:p>
    <w:p w:rsidR="00B279A2" w:rsidRPr="005039E3" w:rsidRDefault="00B279A2" w:rsidP="00B279A2">
      <w:pPr>
        <w:pStyle w:val="paragraphsub"/>
      </w:pPr>
      <w:r w:rsidRPr="005039E3">
        <w:tab/>
        <w:t>(i)</w:t>
      </w:r>
      <w:r w:rsidRPr="005039E3">
        <w:tab/>
        <w:t>might assist in connection with the investigation; and</w:t>
      </w:r>
    </w:p>
    <w:p w:rsidR="00B279A2" w:rsidRPr="005039E3" w:rsidRDefault="00B279A2" w:rsidP="00B279A2">
      <w:pPr>
        <w:pStyle w:val="paragraphsub"/>
      </w:pPr>
      <w:r w:rsidRPr="005039E3">
        <w:tab/>
        <w:t>(ii)</w:t>
      </w:r>
      <w:r w:rsidRPr="005039E3">
        <w:tab/>
        <w:t>relate to the person or telecommunications service specified in the notice; and</w:t>
      </w:r>
    </w:p>
    <w:p w:rsidR="00B279A2" w:rsidRPr="005039E3" w:rsidRDefault="00B279A2" w:rsidP="00B279A2">
      <w:pPr>
        <w:pStyle w:val="paragraph"/>
      </w:pPr>
      <w:r w:rsidRPr="005039E3">
        <w:tab/>
        <w:t>(d)</w:t>
      </w:r>
      <w:r w:rsidRPr="005039E3">
        <w:tab/>
        <w:t>the agency intends that if, at a later time, the agency considers that the stored communications would be likely to assist in connection with the investigation, then the agency will apply for a Part</w:t>
      </w:r>
      <w:r w:rsidR="005039E3">
        <w:t> </w:t>
      </w:r>
      <w:r w:rsidRPr="005039E3">
        <w:t>2</w:t>
      </w:r>
      <w:r w:rsidR="005039E3">
        <w:noBreakHyphen/>
      </w:r>
      <w:r w:rsidRPr="005039E3">
        <w:t>5 warrant or a stored communications warrant to access those communications; and</w:t>
      </w:r>
    </w:p>
    <w:p w:rsidR="00B279A2" w:rsidRPr="005039E3" w:rsidRDefault="00B279A2" w:rsidP="00B279A2">
      <w:pPr>
        <w:pStyle w:val="paragraph"/>
      </w:pPr>
      <w:r w:rsidRPr="005039E3">
        <w:tab/>
        <w:t>(e)</w:t>
      </w:r>
      <w:r w:rsidRPr="005039E3">
        <w:tab/>
        <w:t>for an ongoing domestic preservation notice—there is not another ongoing domestic preservation notice in force that:</w:t>
      </w:r>
    </w:p>
    <w:p w:rsidR="00B279A2" w:rsidRPr="005039E3" w:rsidRDefault="00B279A2" w:rsidP="00B279A2">
      <w:pPr>
        <w:pStyle w:val="paragraphsub"/>
      </w:pPr>
      <w:r w:rsidRPr="005039E3">
        <w:tab/>
        <w:t>(i)</w:t>
      </w:r>
      <w:r w:rsidRPr="005039E3">
        <w:tab/>
        <w:t>was given by the agency to the same carrier; and</w:t>
      </w:r>
    </w:p>
    <w:p w:rsidR="00B279A2" w:rsidRPr="005039E3" w:rsidRDefault="00B279A2" w:rsidP="00B279A2">
      <w:pPr>
        <w:pStyle w:val="paragraphsub"/>
      </w:pPr>
      <w:r w:rsidRPr="005039E3">
        <w:tab/>
        <w:t>(ii)</w:t>
      </w:r>
      <w:r w:rsidRPr="005039E3">
        <w:tab/>
        <w:t>specifies the same person or telecommunications service.</w:t>
      </w:r>
    </w:p>
    <w:p w:rsidR="00B279A2" w:rsidRPr="005039E3" w:rsidRDefault="00B279A2" w:rsidP="00B279A2">
      <w:pPr>
        <w:pStyle w:val="SubsectionHead"/>
      </w:pPr>
      <w:r w:rsidRPr="005039E3">
        <w:t>Notices given by the Organisation</w:t>
      </w:r>
    </w:p>
    <w:p w:rsidR="00B279A2" w:rsidRPr="005039E3" w:rsidRDefault="00B279A2" w:rsidP="00B279A2">
      <w:pPr>
        <w:pStyle w:val="subsection"/>
      </w:pPr>
      <w:r w:rsidRPr="005039E3">
        <w:tab/>
        <w:t>(2)</w:t>
      </w:r>
      <w:r w:rsidRPr="005039E3">
        <w:tab/>
        <w:t>A domestic preservation notice may be given under subsection</w:t>
      </w:r>
      <w:r w:rsidR="005039E3">
        <w:t> </w:t>
      </w:r>
      <w:r w:rsidRPr="005039E3">
        <w:t>107H(1) if:</w:t>
      </w:r>
    </w:p>
    <w:p w:rsidR="00B279A2" w:rsidRPr="005039E3" w:rsidRDefault="00B279A2" w:rsidP="00B279A2">
      <w:pPr>
        <w:pStyle w:val="paragraph"/>
      </w:pPr>
      <w:r w:rsidRPr="005039E3">
        <w:tab/>
        <w:t>(a)</w:t>
      </w:r>
      <w:r w:rsidRPr="005039E3">
        <w:tab/>
        <w:t>the issuing agency is the Organisation; and</w:t>
      </w:r>
    </w:p>
    <w:p w:rsidR="00B279A2" w:rsidRPr="005039E3" w:rsidRDefault="00B279A2" w:rsidP="00B279A2">
      <w:pPr>
        <w:pStyle w:val="paragraph"/>
      </w:pPr>
      <w:r w:rsidRPr="005039E3">
        <w:tab/>
        <w:t>(b)</w:t>
      </w:r>
      <w:r w:rsidRPr="005039E3">
        <w:tab/>
        <w:t>the Organisation considers that there are reasonable grounds for suspecting that, in the relevant period for the notice, there are stored communications in existence, or stored communications might come into existence, that:</w:t>
      </w:r>
    </w:p>
    <w:p w:rsidR="00B279A2" w:rsidRPr="005039E3" w:rsidRDefault="00B279A2" w:rsidP="00B279A2">
      <w:pPr>
        <w:pStyle w:val="paragraphsub"/>
      </w:pPr>
      <w:r w:rsidRPr="005039E3">
        <w:tab/>
        <w:t>(i)</w:t>
      </w:r>
      <w:r w:rsidRPr="005039E3">
        <w:tab/>
        <w:t>might assist the Organisation in carrying out its function of obtaining intelligence relating to security; and</w:t>
      </w:r>
    </w:p>
    <w:p w:rsidR="00B279A2" w:rsidRPr="005039E3" w:rsidRDefault="00B279A2" w:rsidP="00B279A2">
      <w:pPr>
        <w:pStyle w:val="paragraphsub"/>
      </w:pPr>
      <w:r w:rsidRPr="005039E3">
        <w:tab/>
        <w:t>(ii)</w:t>
      </w:r>
      <w:r w:rsidRPr="005039E3">
        <w:tab/>
        <w:t>relate to the person or telecommunications service specified in the notice; and</w:t>
      </w:r>
    </w:p>
    <w:p w:rsidR="00B279A2" w:rsidRPr="005039E3" w:rsidRDefault="00B279A2" w:rsidP="00B279A2">
      <w:pPr>
        <w:pStyle w:val="paragraph"/>
      </w:pPr>
      <w:r w:rsidRPr="005039E3">
        <w:tab/>
        <w:t>(c)</w:t>
      </w:r>
      <w:r w:rsidRPr="005039E3">
        <w:tab/>
        <w:t>the Organisation intends that if, at a later time, the Organisation considers that the stored communications would be likely to assist in carrying out that function, then the Director</w:t>
      </w:r>
      <w:r w:rsidR="005039E3">
        <w:noBreakHyphen/>
      </w:r>
      <w:r w:rsidRPr="005039E3">
        <w:t>General of Security will request a Part</w:t>
      </w:r>
      <w:r w:rsidR="005039E3">
        <w:t> </w:t>
      </w:r>
      <w:r w:rsidRPr="005039E3">
        <w:t>2</w:t>
      </w:r>
      <w:r w:rsidR="005039E3">
        <w:noBreakHyphen/>
      </w:r>
      <w:r w:rsidRPr="005039E3">
        <w:t>2 warrant to access those communications; and</w:t>
      </w:r>
    </w:p>
    <w:p w:rsidR="00B279A2" w:rsidRPr="005039E3" w:rsidRDefault="00B279A2" w:rsidP="00B279A2">
      <w:pPr>
        <w:pStyle w:val="paragraph"/>
      </w:pPr>
      <w:r w:rsidRPr="005039E3">
        <w:tab/>
        <w:t>(d)</w:t>
      </w:r>
      <w:r w:rsidRPr="005039E3">
        <w:tab/>
        <w:t>for an ongoing domestic preservation notice—there is not another ongoing domestic preservation notice in force that:</w:t>
      </w:r>
    </w:p>
    <w:p w:rsidR="00B279A2" w:rsidRPr="005039E3" w:rsidRDefault="00B279A2" w:rsidP="00B279A2">
      <w:pPr>
        <w:pStyle w:val="paragraphsub"/>
      </w:pPr>
      <w:r w:rsidRPr="005039E3">
        <w:tab/>
        <w:t>(i)</w:t>
      </w:r>
      <w:r w:rsidRPr="005039E3">
        <w:tab/>
        <w:t>was given by the Organisation to the same carrier; and</w:t>
      </w:r>
    </w:p>
    <w:p w:rsidR="00B279A2" w:rsidRPr="005039E3" w:rsidRDefault="00B279A2" w:rsidP="00B279A2">
      <w:pPr>
        <w:pStyle w:val="paragraphsub"/>
      </w:pPr>
      <w:r w:rsidRPr="005039E3">
        <w:tab/>
        <w:t>(ii)</w:t>
      </w:r>
      <w:r w:rsidRPr="005039E3">
        <w:tab/>
        <w:t>specifies the same person or telecommunications service.</w:t>
      </w:r>
    </w:p>
    <w:p w:rsidR="00B279A2" w:rsidRPr="005039E3" w:rsidRDefault="00B279A2" w:rsidP="00B279A2">
      <w:pPr>
        <w:pStyle w:val="ActHead5"/>
      </w:pPr>
      <w:bookmarkStart w:id="210" w:name="_Toc34385402"/>
      <w:r w:rsidRPr="005039E3">
        <w:rPr>
          <w:rStyle w:val="CharSectno"/>
        </w:rPr>
        <w:t>107K</w:t>
      </w:r>
      <w:r w:rsidRPr="005039E3">
        <w:t xml:space="preserve">  When a domestic preservation notice is in force</w:t>
      </w:r>
      <w:bookmarkEnd w:id="210"/>
    </w:p>
    <w:p w:rsidR="00B279A2" w:rsidRPr="005039E3" w:rsidRDefault="00B279A2" w:rsidP="00B279A2">
      <w:pPr>
        <w:pStyle w:val="subsection"/>
      </w:pPr>
      <w:r w:rsidRPr="005039E3">
        <w:tab/>
      </w:r>
      <w:r w:rsidRPr="005039E3">
        <w:tab/>
        <w:t>A domestic preservation notice:</w:t>
      </w:r>
    </w:p>
    <w:p w:rsidR="00B279A2" w:rsidRPr="005039E3" w:rsidRDefault="00B279A2" w:rsidP="00B279A2">
      <w:pPr>
        <w:pStyle w:val="paragraph"/>
      </w:pPr>
      <w:r w:rsidRPr="005039E3">
        <w:tab/>
        <w:t>(a)</w:t>
      </w:r>
      <w:r w:rsidRPr="005039E3">
        <w:tab/>
        <w:t>comes into force when the carrier receives it; and</w:t>
      </w:r>
    </w:p>
    <w:p w:rsidR="00B279A2" w:rsidRPr="005039E3" w:rsidRDefault="00B279A2" w:rsidP="00B279A2">
      <w:pPr>
        <w:pStyle w:val="paragraph"/>
      </w:pPr>
      <w:r w:rsidRPr="005039E3">
        <w:tab/>
        <w:t>(b)</w:t>
      </w:r>
      <w:r w:rsidRPr="005039E3">
        <w:tab/>
        <w:t>ceases to be in force at the earliest of the following times:</w:t>
      </w:r>
    </w:p>
    <w:p w:rsidR="00B279A2" w:rsidRPr="005039E3" w:rsidRDefault="00B279A2" w:rsidP="00B279A2">
      <w:pPr>
        <w:pStyle w:val="paragraphsub"/>
      </w:pPr>
      <w:r w:rsidRPr="005039E3">
        <w:tab/>
        <w:t>(i)</w:t>
      </w:r>
      <w:r w:rsidRPr="005039E3">
        <w:tab/>
        <w:t>the end of the period of 90 days, starting on the day the carrier receives it;</w:t>
      </w:r>
    </w:p>
    <w:p w:rsidR="00B279A2" w:rsidRPr="005039E3" w:rsidRDefault="00B279A2" w:rsidP="00B279A2">
      <w:pPr>
        <w:pStyle w:val="paragraphsub"/>
      </w:pPr>
      <w:r w:rsidRPr="005039E3">
        <w:tab/>
        <w:t>(ii)</w:t>
      </w:r>
      <w:r w:rsidRPr="005039E3">
        <w:tab/>
        <w:t>if the notice is revoked under section</w:t>
      </w:r>
      <w:r w:rsidR="005039E3">
        <w:t> </w:t>
      </w:r>
      <w:r w:rsidRPr="005039E3">
        <w:t>107L—when the carrier receives notice of the revocation;</w:t>
      </w:r>
    </w:p>
    <w:p w:rsidR="00B279A2" w:rsidRPr="005039E3" w:rsidRDefault="00B279A2" w:rsidP="00B279A2">
      <w:pPr>
        <w:pStyle w:val="paragraphsub"/>
      </w:pPr>
      <w:r w:rsidRPr="005039E3">
        <w:tab/>
        <w:t>(iii)</w:t>
      </w:r>
      <w:r w:rsidRPr="005039E3">
        <w:tab/>
        <w:t>if a Part</w:t>
      </w:r>
      <w:r w:rsidR="005039E3">
        <w:t> </w:t>
      </w:r>
      <w:r w:rsidRPr="005039E3">
        <w:t>2</w:t>
      </w:r>
      <w:r w:rsidR="005039E3">
        <w:noBreakHyphen/>
      </w:r>
      <w:r w:rsidRPr="005039E3">
        <w:t>5 warrant or stored communications warrant authorising access to the stored communications covered by the notice is issued in relation to the issuing agency—when the warrant ceases to be in force;</w:t>
      </w:r>
    </w:p>
    <w:p w:rsidR="00B279A2" w:rsidRPr="005039E3" w:rsidRDefault="00B279A2" w:rsidP="00B279A2">
      <w:pPr>
        <w:pStyle w:val="paragraphsub"/>
      </w:pPr>
      <w:r w:rsidRPr="005039E3">
        <w:tab/>
        <w:t>(iv)</w:t>
      </w:r>
      <w:r w:rsidRPr="005039E3">
        <w:tab/>
        <w:t>if a Part</w:t>
      </w:r>
      <w:r w:rsidR="005039E3">
        <w:t> </w:t>
      </w:r>
      <w:r w:rsidRPr="005039E3">
        <w:t>2</w:t>
      </w:r>
      <w:r w:rsidR="005039E3">
        <w:noBreakHyphen/>
      </w:r>
      <w:r w:rsidRPr="005039E3">
        <w:t>2 warrant authorising access to the stored communications covered by the notice is issued in relation to the issuing agency—the end of the period of 5 days after the day the warrant was issued.</w:t>
      </w:r>
    </w:p>
    <w:p w:rsidR="00B279A2" w:rsidRPr="005039E3" w:rsidRDefault="00B279A2" w:rsidP="00B279A2">
      <w:pPr>
        <w:pStyle w:val="ActHead5"/>
      </w:pPr>
      <w:bookmarkStart w:id="211" w:name="_Toc34385403"/>
      <w:r w:rsidRPr="005039E3">
        <w:rPr>
          <w:rStyle w:val="CharSectno"/>
        </w:rPr>
        <w:t>107L</w:t>
      </w:r>
      <w:r w:rsidRPr="005039E3">
        <w:t xml:space="preserve">  Revoking a domestic preservation notice</w:t>
      </w:r>
      <w:bookmarkEnd w:id="211"/>
    </w:p>
    <w:p w:rsidR="00B279A2" w:rsidRPr="005039E3" w:rsidRDefault="00B279A2" w:rsidP="00B279A2">
      <w:pPr>
        <w:pStyle w:val="SubsectionHead"/>
      </w:pPr>
      <w:r w:rsidRPr="005039E3">
        <w:t>Discretionary revocation</w:t>
      </w:r>
    </w:p>
    <w:p w:rsidR="00B279A2" w:rsidRPr="005039E3" w:rsidRDefault="00B279A2" w:rsidP="00B279A2">
      <w:pPr>
        <w:pStyle w:val="subsection"/>
      </w:pPr>
      <w:r w:rsidRPr="005039E3">
        <w:tab/>
        <w:t>(1)</w:t>
      </w:r>
      <w:r w:rsidRPr="005039E3">
        <w:tab/>
        <w:t>An issuing agency that has given a domestic preservation notice may revoke the notice at any time.</w:t>
      </w:r>
    </w:p>
    <w:p w:rsidR="00B279A2" w:rsidRPr="005039E3" w:rsidRDefault="00B279A2" w:rsidP="00B279A2">
      <w:pPr>
        <w:pStyle w:val="SubsectionHead"/>
      </w:pPr>
      <w:r w:rsidRPr="005039E3">
        <w:t>Mandatory revocation</w:t>
      </w:r>
    </w:p>
    <w:p w:rsidR="00B279A2" w:rsidRPr="005039E3" w:rsidRDefault="00B279A2" w:rsidP="00B279A2">
      <w:pPr>
        <w:pStyle w:val="subsection"/>
      </w:pPr>
      <w:r w:rsidRPr="005039E3">
        <w:tab/>
        <w:t>(2)</w:t>
      </w:r>
      <w:r w:rsidRPr="005039E3">
        <w:tab/>
        <w:t>An issuing agency that has given a domestic preservation notice must revoke the notice if:</w:t>
      </w:r>
    </w:p>
    <w:p w:rsidR="00B279A2" w:rsidRPr="005039E3" w:rsidRDefault="00B279A2" w:rsidP="00B279A2">
      <w:pPr>
        <w:pStyle w:val="paragraph"/>
      </w:pPr>
      <w:r w:rsidRPr="005039E3">
        <w:tab/>
        <w:t>(a)</w:t>
      </w:r>
      <w:r w:rsidRPr="005039E3">
        <w:tab/>
        <w:t xml:space="preserve">if the issuing agency is </w:t>
      </w:r>
      <w:r w:rsidR="00823B78" w:rsidRPr="005039E3">
        <w:t>a criminal law</w:t>
      </w:r>
      <w:r w:rsidR="005039E3">
        <w:noBreakHyphen/>
      </w:r>
      <w:r w:rsidR="00823B78" w:rsidRPr="005039E3">
        <w:t>enforcement agency</w:t>
      </w:r>
      <w:r w:rsidRPr="005039E3">
        <w:t xml:space="preserve"> (including an interception agency):</w:t>
      </w:r>
    </w:p>
    <w:p w:rsidR="00B279A2" w:rsidRPr="005039E3" w:rsidRDefault="00B279A2" w:rsidP="00B279A2">
      <w:pPr>
        <w:pStyle w:val="paragraphsub"/>
      </w:pPr>
      <w:r w:rsidRPr="005039E3">
        <w:tab/>
        <w:t>(i)</w:t>
      </w:r>
      <w:r w:rsidRPr="005039E3">
        <w:tab/>
        <w:t>the condition in paragraph</w:t>
      </w:r>
      <w:r w:rsidR="005039E3">
        <w:t> </w:t>
      </w:r>
      <w:r w:rsidRPr="005039E3">
        <w:t>107J(1)(b) or (c) is no longer satisfied; or</w:t>
      </w:r>
    </w:p>
    <w:p w:rsidR="00B279A2" w:rsidRPr="005039E3" w:rsidRDefault="00B279A2" w:rsidP="00B279A2">
      <w:pPr>
        <w:pStyle w:val="paragraphsub"/>
      </w:pPr>
      <w:r w:rsidRPr="005039E3">
        <w:tab/>
        <w:t>(ii)</w:t>
      </w:r>
      <w:r w:rsidRPr="005039E3">
        <w:tab/>
        <w:t>the agency decides not to apply for a Part</w:t>
      </w:r>
      <w:r w:rsidR="005039E3">
        <w:t> </w:t>
      </w:r>
      <w:r w:rsidRPr="005039E3">
        <w:t>2</w:t>
      </w:r>
      <w:r w:rsidR="005039E3">
        <w:noBreakHyphen/>
      </w:r>
      <w:r w:rsidRPr="005039E3">
        <w:t>5 warrant or stored communications warrant to access the stored communications covered by the notice; or</w:t>
      </w:r>
    </w:p>
    <w:p w:rsidR="00B279A2" w:rsidRPr="005039E3" w:rsidRDefault="00B279A2" w:rsidP="00F120AE">
      <w:pPr>
        <w:pStyle w:val="paragraph"/>
        <w:keepNext/>
      </w:pPr>
      <w:r w:rsidRPr="005039E3">
        <w:tab/>
        <w:t>(b)</w:t>
      </w:r>
      <w:r w:rsidRPr="005039E3">
        <w:tab/>
        <w:t>if the issuing agency is the Organisation:</w:t>
      </w:r>
    </w:p>
    <w:p w:rsidR="00B279A2" w:rsidRPr="005039E3" w:rsidRDefault="00B279A2" w:rsidP="00B279A2">
      <w:pPr>
        <w:pStyle w:val="paragraphsub"/>
      </w:pPr>
      <w:r w:rsidRPr="005039E3">
        <w:tab/>
        <w:t>(i)</w:t>
      </w:r>
      <w:r w:rsidRPr="005039E3">
        <w:tab/>
        <w:t>the condition in paragraph</w:t>
      </w:r>
      <w:r w:rsidR="005039E3">
        <w:t> </w:t>
      </w:r>
      <w:r w:rsidRPr="005039E3">
        <w:t>107J(2)(b) is no longer satisfied; or</w:t>
      </w:r>
    </w:p>
    <w:p w:rsidR="00B279A2" w:rsidRPr="005039E3" w:rsidRDefault="00B279A2" w:rsidP="00B279A2">
      <w:pPr>
        <w:pStyle w:val="paragraphsub"/>
      </w:pPr>
      <w:r w:rsidRPr="005039E3">
        <w:tab/>
        <w:t>(ii)</w:t>
      </w:r>
      <w:r w:rsidRPr="005039E3">
        <w:tab/>
        <w:t>the Organisation is satisfied that the Director</w:t>
      </w:r>
      <w:r w:rsidR="005039E3">
        <w:noBreakHyphen/>
      </w:r>
      <w:r w:rsidRPr="005039E3">
        <w:t>General of Security will not request a Part</w:t>
      </w:r>
      <w:r w:rsidR="005039E3">
        <w:t> </w:t>
      </w:r>
      <w:r w:rsidRPr="005039E3">
        <w:t>2</w:t>
      </w:r>
      <w:r w:rsidR="005039E3">
        <w:noBreakHyphen/>
      </w:r>
      <w:r w:rsidRPr="005039E3">
        <w:t>2 warrant to access the stored communications covered by the notice.</w:t>
      </w:r>
    </w:p>
    <w:p w:rsidR="00B279A2" w:rsidRPr="005039E3" w:rsidRDefault="00B279A2" w:rsidP="00B279A2">
      <w:pPr>
        <w:pStyle w:val="SubsectionHead"/>
      </w:pPr>
      <w:r w:rsidRPr="005039E3">
        <w:t>Revocation effected by giving revocation notice</w:t>
      </w:r>
    </w:p>
    <w:p w:rsidR="00B279A2" w:rsidRPr="005039E3" w:rsidRDefault="00B279A2" w:rsidP="00B279A2">
      <w:pPr>
        <w:pStyle w:val="subsection"/>
      </w:pPr>
      <w:r w:rsidRPr="005039E3">
        <w:tab/>
        <w:t>(3)</w:t>
      </w:r>
      <w:r w:rsidRPr="005039E3">
        <w:tab/>
        <w:t>A domestic preservation notice is revoked by the issuing agency giving the carrier to whom it was given written notice of the revocation.</w:t>
      </w:r>
    </w:p>
    <w:p w:rsidR="00B279A2" w:rsidRPr="005039E3" w:rsidRDefault="00B279A2" w:rsidP="00B279A2">
      <w:pPr>
        <w:pStyle w:val="ActHead5"/>
      </w:pPr>
      <w:bookmarkStart w:id="212" w:name="_Toc34385404"/>
      <w:r w:rsidRPr="005039E3">
        <w:rPr>
          <w:rStyle w:val="CharSectno"/>
        </w:rPr>
        <w:t>107M</w:t>
      </w:r>
      <w:r w:rsidRPr="005039E3">
        <w:t xml:space="preserve">  Persons who act on the issuing agency’s behalf</w:t>
      </w:r>
      <w:bookmarkEnd w:id="212"/>
    </w:p>
    <w:p w:rsidR="00B279A2" w:rsidRPr="005039E3" w:rsidRDefault="00B279A2" w:rsidP="00B279A2">
      <w:pPr>
        <w:pStyle w:val="SubsectionHead"/>
      </w:pPr>
      <w:r w:rsidRPr="005039E3">
        <w:t>Historic domestic preservation notices</w:t>
      </w:r>
    </w:p>
    <w:p w:rsidR="00B279A2" w:rsidRPr="005039E3" w:rsidRDefault="00B279A2" w:rsidP="00B279A2">
      <w:pPr>
        <w:pStyle w:val="subsection"/>
      </w:pPr>
      <w:r w:rsidRPr="005039E3">
        <w:tab/>
        <w:t>(1)</w:t>
      </w:r>
      <w:r w:rsidRPr="005039E3">
        <w:tab/>
        <w:t>An historic domestic preservation notice may only be given or revoked on behalf of an issuing agency by:</w:t>
      </w:r>
    </w:p>
    <w:p w:rsidR="00B279A2" w:rsidRPr="005039E3" w:rsidRDefault="00B279A2" w:rsidP="00B279A2">
      <w:pPr>
        <w:pStyle w:val="paragraph"/>
      </w:pPr>
      <w:r w:rsidRPr="005039E3">
        <w:tab/>
        <w:t>(a)</w:t>
      </w:r>
      <w:r w:rsidRPr="005039E3">
        <w:tab/>
        <w:t xml:space="preserve">if the issuing agency is </w:t>
      </w:r>
      <w:r w:rsidR="00823B78" w:rsidRPr="005039E3">
        <w:t>a criminal law</w:t>
      </w:r>
      <w:r w:rsidR="005039E3">
        <w:noBreakHyphen/>
      </w:r>
      <w:r w:rsidR="00823B78" w:rsidRPr="005039E3">
        <w:t>enforcement agency</w:t>
      </w:r>
      <w:r w:rsidRPr="005039E3">
        <w:t>—a person who may, under section</w:t>
      </w:r>
      <w:r w:rsidR="005039E3">
        <w:t> </w:t>
      </w:r>
      <w:r w:rsidRPr="005039E3">
        <w:t>110, apply on the agency’s behalf for a stored communications warrant to access the stored communications covered by the notice; and</w:t>
      </w:r>
    </w:p>
    <w:p w:rsidR="00B279A2" w:rsidRPr="005039E3" w:rsidRDefault="00B279A2" w:rsidP="00B279A2">
      <w:pPr>
        <w:pStyle w:val="paragraph"/>
      </w:pPr>
      <w:r w:rsidRPr="005039E3">
        <w:tab/>
        <w:t>(b)</w:t>
      </w:r>
      <w:r w:rsidRPr="005039E3">
        <w:tab/>
        <w:t>if the issuing agency is the Organisation—a certifying person.</w:t>
      </w:r>
    </w:p>
    <w:p w:rsidR="00B279A2" w:rsidRPr="005039E3" w:rsidRDefault="00B279A2" w:rsidP="00B279A2">
      <w:pPr>
        <w:pStyle w:val="SubsectionHead"/>
      </w:pPr>
      <w:r w:rsidRPr="005039E3">
        <w:t>Ongoing domestic preservation notices</w:t>
      </w:r>
    </w:p>
    <w:p w:rsidR="00B279A2" w:rsidRPr="005039E3" w:rsidRDefault="00B279A2" w:rsidP="00B279A2">
      <w:pPr>
        <w:pStyle w:val="subsection"/>
      </w:pPr>
      <w:r w:rsidRPr="005039E3">
        <w:tab/>
        <w:t>(2)</w:t>
      </w:r>
      <w:r w:rsidRPr="005039E3">
        <w:tab/>
        <w:t>An ongoing domestic preservation notice may only be given on behalf of an issuing agency by:</w:t>
      </w:r>
    </w:p>
    <w:p w:rsidR="00B279A2" w:rsidRPr="005039E3" w:rsidRDefault="00B279A2" w:rsidP="00B279A2">
      <w:pPr>
        <w:pStyle w:val="paragraph"/>
      </w:pPr>
      <w:r w:rsidRPr="005039E3">
        <w:tab/>
        <w:t>(a)</w:t>
      </w:r>
      <w:r w:rsidRPr="005039E3">
        <w:tab/>
        <w:t xml:space="preserve">if the issuing agency is </w:t>
      </w:r>
      <w:r w:rsidR="00823B78" w:rsidRPr="005039E3">
        <w:t>a criminal law</w:t>
      </w:r>
      <w:r w:rsidR="005039E3">
        <w:noBreakHyphen/>
      </w:r>
      <w:r w:rsidR="00823B78" w:rsidRPr="005039E3">
        <w:t>enforcement agency</w:t>
      </w:r>
      <w:r w:rsidRPr="005039E3">
        <w:t xml:space="preserve"> that is an interception agency—an authorised officer of the agency; and</w:t>
      </w:r>
    </w:p>
    <w:p w:rsidR="00B279A2" w:rsidRPr="005039E3" w:rsidRDefault="00B279A2" w:rsidP="00B279A2">
      <w:pPr>
        <w:pStyle w:val="paragraph"/>
      </w:pPr>
      <w:r w:rsidRPr="005039E3">
        <w:tab/>
        <w:t>(b)</w:t>
      </w:r>
      <w:r w:rsidRPr="005039E3">
        <w:tab/>
        <w:t>if the issuing agency is the Organisation—the Director</w:t>
      </w:r>
      <w:r w:rsidR="005039E3">
        <w:noBreakHyphen/>
      </w:r>
      <w:r w:rsidRPr="005039E3">
        <w:t>General of Security.</w:t>
      </w:r>
    </w:p>
    <w:p w:rsidR="00B279A2" w:rsidRPr="005039E3" w:rsidRDefault="00B279A2" w:rsidP="00B279A2">
      <w:pPr>
        <w:pStyle w:val="subsection"/>
      </w:pPr>
      <w:r w:rsidRPr="005039E3">
        <w:tab/>
        <w:t>(3)</w:t>
      </w:r>
      <w:r w:rsidRPr="005039E3">
        <w:tab/>
        <w:t>An ongoing domestic preservation notice may only be revoked on behalf of an issuing agency by:</w:t>
      </w:r>
    </w:p>
    <w:p w:rsidR="00B279A2" w:rsidRPr="005039E3" w:rsidRDefault="00B279A2" w:rsidP="00B279A2">
      <w:pPr>
        <w:pStyle w:val="paragraph"/>
      </w:pPr>
      <w:r w:rsidRPr="005039E3">
        <w:tab/>
        <w:t>(a)</w:t>
      </w:r>
      <w:r w:rsidRPr="005039E3">
        <w:tab/>
        <w:t xml:space="preserve">if the issuing agency is </w:t>
      </w:r>
      <w:r w:rsidR="00823B78" w:rsidRPr="005039E3">
        <w:t>a criminal law</w:t>
      </w:r>
      <w:r w:rsidR="005039E3">
        <w:noBreakHyphen/>
      </w:r>
      <w:r w:rsidR="00823B78" w:rsidRPr="005039E3">
        <w:t>enforcement agency</w:t>
      </w:r>
      <w:r w:rsidRPr="005039E3">
        <w:t xml:space="preserve"> that is an interception agency—an authorised officer of the agency; and</w:t>
      </w:r>
    </w:p>
    <w:p w:rsidR="009B6858" w:rsidRPr="005039E3" w:rsidRDefault="007D466B" w:rsidP="00B279A2">
      <w:pPr>
        <w:pStyle w:val="paragraph"/>
      </w:pPr>
      <w:r w:rsidRPr="005039E3">
        <w:tab/>
      </w:r>
      <w:r w:rsidR="00B279A2" w:rsidRPr="005039E3">
        <w:t>(b)</w:t>
      </w:r>
      <w:r w:rsidR="00B279A2" w:rsidRPr="005039E3">
        <w:tab/>
        <w:t>if the issuing agency is the Organisation—a certifying person.</w:t>
      </w:r>
    </w:p>
    <w:p w:rsidR="00B279A2" w:rsidRPr="005039E3" w:rsidRDefault="00B279A2" w:rsidP="00DD1FDB">
      <w:pPr>
        <w:pStyle w:val="ActHead3"/>
        <w:pageBreakBefore/>
      </w:pPr>
      <w:bookmarkStart w:id="213" w:name="_Toc34385405"/>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Foreign preservation notices</w:t>
      </w:r>
      <w:bookmarkEnd w:id="213"/>
    </w:p>
    <w:p w:rsidR="00B279A2" w:rsidRPr="005039E3" w:rsidRDefault="00B279A2" w:rsidP="00B279A2">
      <w:pPr>
        <w:pStyle w:val="ActHead5"/>
      </w:pPr>
      <w:bookmarkStart w:id="214" w:name="_Toc34385406"/>
      <w:r w:rsidRPr="005039E3">
        <w:rPr>
          <w:rStyle w:val="CharSectno"/>
        </w:rPr>
        <w:t>107N</w:t>
      </w:r>
      <w:r w:rsidRPr="005039E3">
        <w:t xml:space="preserve">  When a foreign preservation notice can be given</w:t>
      </w:r>
      <w:bookmarkEnd w:id="214"/>
    </w:p>
    <w:p w:rsidR="00B279A2" w:rsidRPr="005039E3" w:rsidRDefault="00B279A2" w:rsidP="00B279A2">
      <w:pPr>
        <w:pStyle w:val="subsection"/>
      </w:pPr>
      <w:r w:rsidRPr="005039E3">
        <w:tab/>
        <w:t>(1)</w:t>
      </w:r>
      <w:r w:rsidRPr="005039E3">
        <w:tab/>
        <w:t>If the Australian Federal Police receives a request in accordance with section</w:t>
      </w:r>
      <w:r w:rsidR="005039E3">
        <w:t> </w:t>
      </w:r>
      <w:r w:rsidRPr="005039E3">
        <w:t xml:space="preserve">107P, the Australian Federal Police must give the carrier to which the request relates a written notice (a </w:t>
      </w:r>
      <w:r w:rsidRPr="005039E3">
        <w:rPr>
          <w:b/>
          <w:i/>
        </w:rPr>
        <w:t>foreign preservation notice</w:t>
      </w:r>
      <w:r w:rsidRPr="005039E3">
        <w:t>) requiring the carrier to preserve, while the notice is in force, all stored communications that:</w:t>
      </w:r>
    </w:p>
    <w:p w:rsidR="00B279A2" w:rsidRPr="005039E3" w:rsidRDefault="00B279A2" w:rsidP="00B279A2">
      <w:pPr>
        <w:pStyle w:val="paragraph"/>
      </w:pPr>
      <w:r w:rsidRPr="005039E3">
        <w:tab/>
        <w:t>(a)</w:t>
      </w:r>
      <w:r w:rsidRPr="005039E3">
        <w:tab/>
        <w:t>relate to the person or telecommunications service specified in the notice; and</w:t>
      </w:r>
    </w:p>
    <w:p w:rsidR="00B279A2" w:rsidRPr="005039E3" w:rsidRDefault="00B279A2" w:rsidP="00B279A2">
      <w:pPr>
        <w:pStyle w:val="paragraph"/>
      </w:pPr>
      <w:r w:rsidRPr="005039E3">
        <w:tab/>
        <w:t>(b)</w:t>
      </w:r>
      <w:r w:rsidRPr="005039E3">
        <w:tab/>
        <w:t>the carrier holds at any time during the period that starts at the time the carrier receives the notice and ends at the end of the day the carrier receives the notice.</w:t>
      </w:r>
    </w:p>
    <w:p w:rsidR="00B279A2" w:rsidRPr="005039E3" w:rsidRDefault="00B279A2" w:rsidP="00B279A2">
      <w:pPr>
        <w:pStyle w:val="subsection"/>
      </w:pPr>
      <w:r w:rsidRPr="005039E3">
        <w:tab/>
        <w:t>(2)</w:t>
      </w:r>
      <w:r w:rsidRPr="005039E3">
        <w:tab/>
        <w:t>In the notice, the Australian Federal Police can only specify:</w:t>
      </w:r>
    </w:p>
    <w:p w:rsidR="00B279A2" w:rsidRPr="005039E3" w:rsidRDefault="00B279A2" w:rsidP="00B279A2">
      <w:pPr>
        <w:pStyle w:val="paragraph"/>
      </w:pPr>
      <w:r w:rsidRPr="005039E3">
        <w:tab/>
        <w:t>(a)</w:t>
      </w:r>
      <w:r w:rsidRPr="005039E3">
        <w:tab/>
        <w:t>one person; or</w:t>
      </w:r>
    </w:p>
    <w:p w:rsidR="00B279A2" w:rsidRPr="005039E3" w:rsidRDefault="00B279A2" w:rsidP="00B279A2">
      <w:pPr>
        <w:pStyle w:val="paragraph"/>
      </w:pPr>
      <w:r w:rsidRPr="005039E3">
        <w:tab/>
        <w:t>(b)</w:t>
      </w:r>
      <w:r w:rsidRPr="005039E3">
        <w:tab/>
        <w:t>one or more telecommunications services; or</w:t>
      </w:r>
    </w:p>
    <w:p w:rsidR="00B279A2" w:rsidRPr="005039E3" w:rsidRDefault="00B279A2" w:rsidP="00B279A2">
      <w:pPr>
        <w:pStyle w:val="paragraph"/>
      </w:pPr>
      <w:r w:rsidRPr="005039E3">
        <w:tab/>
        <w:t>(c)</w:t>
      </w:r>
      <w:r w:rsidRPr="005039E3">
        <w:tab/>
        <w:t>one person and one or more telecommunications services.</w:t>
      </w:r>
    </w:p>
    <w:p w:rsidR="008E06A6" w:rsidRPr="005039E3" w:rsidRDefault="008E06A6" w:rsidP="008E06A6">
      <w:pPr>
        <w:pStyle w:val="ActHead5"/>
      </w:pPr>
      <w:bookmarkStart w:id="215" w:name="_Toc34385407"/>
      <w:r w:rsidRPr="005039E3">
        <w:rPr>
          <w:rStyle w:val="CharSectno"/>
        </w:rPr>
        <w:t>107P</w:t>
      </w:r>
      <w:r w:rsidRPr="005039E3">
        <w:t xml:space="preserve">  Condition for giving a foreign preservation notice</w:t>
      </w:r>
      <w:bookmarkEnd w:id="215"/>
    </w:p>
    <w:p w:rsidR="008E06A6" w:rsidRPr="005039E3" w:rsidRDefault="008E06A6" w:rsidP="008E06A6">
      <w:pPr>
        <w:pStyle w:val="subsection"/>
      </w:pPr>
      <w:r w:rsidRPr="005039E3">
        <w:tab/>
        <w:t>(1)</w:t>
      </w:r>
      <w:r w:rsidRPr="005039E3">
        <w:tab/>
        <w:t>An entity mentioned in the following table may request the Australian Federal Police to arrange for the preservation of stored communications that:</w:t>
      </w:r>
    </w:p>
    <w:p w:rsidR="008E06A6" w:rsidRPr="005039E3" w:rsidRDefault="008E06A6" w:rsidP="008E06A6">
      <w:pPr>
        <w:pStyle w:val="paragraph"/>
      </w:pPr>
      <w:r w:rsidRPr="005039E3">
        <w:tab/>
        <w:t>(a)</w:t>
      </w:r>
      <w:r w:rsidRPr="005039E3">
        <w:tab/>
        <w:t>relate to a specified person or specified telecommunications service; and</w:t>
      </w:r>
    </w:p>
    <w:p w:rsidR="008E06A6" w:rsidRPr="005039E3" w:rsidRDefault="008E06A6" w:rsidP="008E06A6">
      <w:pPr>
        <w:pStyle w:val="paragraph"/>
      </w:pPr>
      <w:r w:rsidRPr="005039E3">
        <w:tab/>
        <w:t>(b)</w:t>
      </w:r>
      <w:r w:rsidRPr="005039E3">
        <w:tab/>
        <w:t>are held by a carrier; and</w:t>
      </w:r>
    </w:p>
    <w:p w:rsidR="008E06A6" w:rsidRPr="005039E3" w:rsidRDefault="008E06A6" w:rsidP="008E06A6">
      <w:pPr>
        <w:pStyle w:val="paragraph"/>
      </w:pPr>
      <w:r w:rsidRPr="005039E3">
        <w:tab/>
        <w:t>(c)</w:t>
      </w:r>
      <w:r w:rsidRPr="005039E3">
        <w:tab/>
        <w:t>are relevant to an investigation, investigative proceeding, or proceeding relating to a serious foreign contravention;</w:t>
      </w:r>
    </w:p>
    <w:p w:rsidR="008E06A6" w:rsidRPr="005039E3" w:rsidRDefault="008E06A6" w:rsidP="008E06A6">
      <w:pPr>
        <w:pStyle w:val="subsection2"/>
      </w:pPr>
      <w:r w:rsidRPr="005039E3">
        <w:t xml:space="preserve">if the entity intends to make a request (an </w:t>
      </w:r>
      <w:r w:rsidRPr="005039E3">
        <w:rPr>
          <w:b/>
          <w:i/>
        </w:rPr>
        <w:t>access request</w:t>
      </w:r>
      <w:r w:rsidRPr="005039E3">
        <w:t>) under a provision mentioned in the table to the Attorney</w:t>
      </w:r>
      <w:r w:rsidR="005039E3">
        <w:noBreakHyphen/>
      </w:r>
      <w:r w:rsidRPr="005039E3">
        <w:t>General to arrange for access to those stored communications.</w:t>
      </w:r>
    </w:p>
    <w:p w:rsidR="008E06A6" w:rsidRPr="005039E3" w:rsidRDefault="008E06A6" w:rsidP="008E06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825"/>
        <w:gridCol w:w="3547"/>
      </w:tblGrid>
      <w:tr w:rsidR="008E06A6" w:rsidRPr="005039E3" w:rsidTr="0008794A">
        <w:trPr>
          <w:tblHeader/>
        </w:trPr>
        <w:tc>
          <w:tcPr>
            <w:tcW w:w="7086" w:type="dxa"/>
            <w:gridSpan w:val="3"/>
            <w:tcBorders>
              <w:top w:val="single" w:sz="12" w:space="0" w:color="auto"/>
              <w:bottom w:val="single" w:sz="6" w:space="0" w:color="auto"/>
            </w:tcBorders>
            <w:shd w:val="clear" w:color="auto" w:fill="auto"/>
          </w:tcPr>
          <w:p w:rsidR="008E06A6" w:rsidRPr="005039E3" w:rsidRDefault="008E06A6" w:rsidP="0008794A">
            <w:pPr>
              <w:pStyle w:val="TableHeading"/>
            </w:pPr>
            <w:r w:rsidRPr="005039E3">
              <w:t>Requesting access to stored communications</w:t>
            </w:r>
          </w:p>
        </w:tc>
      </w:tr>
      <w:tr w:rsidR="008E06A6" w:rsidRPr="005039E3" w:rsidTr="0008794A">
        <w:trPr>
          <w:tblHeader/>
        </w:trPr>
        <w:tc>
          <w:tcPr>
            <w:tcW w:w="714" w:type="dxa"/>
            <w:tcBorders>
              <w:top w:val="single" w:sz="6" w:space="0" w:color="auto"/>
              <w:bottom w:val="single" w:sz="12" w:space="0" w:color="auto"/>
            </w:tcBorders>
            <w:shd w:val="clear" w:color="auto" w:fill="auto"/>
          </w:tcPr>
          <w:p w:rsidR="008E06A6" w:rsidRPr="005039E3" w:rsidRDefault="008E06A6" w:rsidP="0008794A">
            <w:pPr>
              <w:pStyle w:val="TableHeading"/>
            </w:pPr>
            <w:r w:rsidRPr="005039E3">
              <w:t>Item</w:t>
            </w:r>
          </w:p>
        </w:tc>
        <w:tc>
          <w:tcPr>
            <w:tcW w:w="2825" w:type="dxa"/>
            <w:tcBorders>
              <w:top w:val="single" w:sz="6" w:space="0" w:color="auto"/>
              <w:bottom w:val="single" w:sz="12" w:space="0" w:color="auto"/>
            </w:tcBorders>
            <w:shd w:val="clear" w:color="auto" w:fill="auto"/>
          </w:tcPr>
          <w:p w:rsidR="008E06A6" w:rsidRPr="005039E3" w:rsidRDefault="008E06A6" w:rsidP="0008794A">
            <w:pPr>
              <w:pStyle w:val="TableHeading"/>
            </w:pPr>
            <w:r w:rsidRPr="005039E3">
              <w:t>This entity:</w:t>
            </w:r>
          </w:p>
        </w:tc>
        <w:tc>
          <w:tcPr>
            <w:tcW w:w="3547" w:type="dxa"/>
            <w:tcBorders>
              <w:top w:val="single" w:sz="6" w:space="0" w:color="auto"/>
              <w:bottom w:val="single" w:sz="12" w:space="0" w:color="auto"/>
            </w:tcBorders>
            <w:shd w:val="clear" w:color="auto" w:fill="auto"/>
          </w:tcPr>
          <w:p w:rsidR="008E06A6" w:rsidRPr="005039E3" w:rsidRDefault="008E06A6" w:rsidP="0008794A">
            <w:pPr>
              <w:pStyle w:val="TableHeading"/>
            </w:pPr>
            <w:r w:rsidRPr="005039E3">
              <w:t>May make an access request under:</w:t>
            </w:r>
          </w:p>
        </w:tc>
      </w:tr>
      <w:tr w:rsidR="008E06A6" w:rsidRPr="005039E3" w:rsidTr="0008794A">
        <w:tc>
          <w:tcPr>
            <w:tcW w:w="714" w:type="dxa"/>
            <w:tcBorders>
              <w:top w:val="single" w:sz="12" w:space="0" w:color="auto"/>
            </w:tcBorders>
            <w:shd w:val="clear" w:color="auto" w:fill="auto"/>
          </w:tcPr>
          <w:p w:rsidR="008E06A6" w:rsidRPr="005039E3" w:rsidRDefault="008E06A6" w:rsidP="0008794A">
            <w:pPr>
              <w:pStyle w:val="Tabletext"/>
            </w:pPr>
            <w:r w:rsidRPr="005039E3">
              <w:t>1</w:t>
            </w:r>
          </w:p>
        </w:tc>
        <w:tc>
          <w:tcPr>
            <w:tcW w:w="2825" w:type="dxa"/>
            <w:tcBorders>
              <w:top w:val="single" w:sz="12" w:space="0" w:color="auto"/>
            </w:tcBorders>
            <w:shd w:val="clear" w:color="auto" w:fill="auto"/>
          </w:tcPr>
          <w:p w:rsidR="008E06A6" w:rsidRPr="005039E3" w:rsidRDefault="008E06A6" w:rsidP="0008794A">
            <w:pPr>
              <w:pStyle w:val="Tabletext"/>
            </w:pPr>
            <w:r w:rsidRPr="005039E3">
              <w:t>a foreign country</w:t>
            </w:r>
          </w:p>
        </w:tc>
        <w:tc>
          <w:tcPr>
            <w:tcW w:w="3547" w:type="dxa"/>
            <w:tcBorders>
              <w:top w:val="single" w:sz="12" w:space="0" w:color="auto"/>
            </w:tcBorders>
            <w:shd w:val="clear" w:color="auto" w:fill="auto"/>
          </w:tcPr>
          <w:p w:rsidR="008E06A6" w:rsidRPr="005039E3" w:rsidRDefault="008E06A6" w:rsidP="0008794A">
            <w:pPr>
              <w:pStyle w:val="Tabletext"/>
            </w:pPr>
            <w:r w:rsidRPr="005039E3">
              <w:t>paragraph</w:t>
            </w:r>
            <w:r w:rsidR="005039E3">
              <w:t> </w:t>
            </w:r>
            <w:r w:rsidRPr="005039E3">
              <w:t xml:space="preserve">15B(d) of the </w:t>
            </w:r>
            <w:r w:rsidRPr="005039E3">
              <w:rPr>
                <w:i/>
              </w:rPr>
              <w:t>Mutual Assistance in Criminal Matters Act 1987</w:t>
            </w:r>
          </w:p>
        </w:tc>
      </w:tr>
      <w:tr w:rsidR="008E06A6" w:rsidRPr="005039E3" w:rsidTr="0008794A">
        <w:tc>
          <w:tcPr>
            <w:tcW w:w="714" w:type="dxa"/>
            <w:tcBorders>
              <w:bottom w:val="single" w:sz="4" w:space="0" w:color="auto"/>
            </w:tcBorders>
            <w:shd w:val="clear" w:color="auto" w:fill="auto"/>
          </w:tcPr>
          <w:p w:rsidR="008E06A6" w:rsidRPr="005039E3" w:rsidRDefault="008E06A6" w:rsidP="0008794A">
            <w:pPr>
              <w:pStyle w:val="Tabletext"/>
            </w:pPr>
            <w:r w:rsidRPr="005039E3">
              <w:t>2</w:t>
            </w:r>
          </w:p>
        </w:tc>
        <w:tc>
          <w:tcPr>
            <w:tcW w:w="2825" w:type="dxa"/>
            <w:tcBorders>
              <w:bottom w:val="single" w:sz="4" w:space="0" w:color="auto"/>
            </w:tcBorders>
            <w:shd w:val="clear" w:color="auto" w:fill="auto"/>
          </w:tcPr>
          <w:p w:rsidR="008E06A6" w:rsidRPr="005039E3" w:rsidRDefault="008E06A6" w:rsidP="0008794A">
            <w:pPr>
              <w:pStyle w:val="Tabletext"/>
            </w:pPr>
            <w:r w:rsidRPr="005039E3">
              <w:t>the International Criminal Court</w:t>
            </w:r>
          </w:p>
        </w:tc>
        <w:tc>
          <w:tcPr>
            <w:tcW w:w="3547" w:type="dxa"/>
            <w:tcBorders>
              <w:bottom w:val="single" w:sz="4" w:space="0" w:color="auto"/>
            </w:tcBorders>
            <w:shd w:val="clear" w:color="auto" w:fill="auto"/>
          </w:tcPr>
          <w:p w:rsidR="008E06A6" w:rsidRPr="005039E3" w:rsidRDefault="008E06A6" w:rsidP="0008794A">
            <w:pPr>
              <w:pStyle w:val="Tabletext"/>
            </w:pPr>
            <w:r w:rsidRPr="005039E3">
              <w:t>paragraph</w:t>
            </w:r>
            <w:r w:rsidR="005039E3">
              <w:t> </w:t>
            </w:r>
            <w:r w:rsidRPr="005039E3">
              <w:t xml:space="preserve">78A(b) of the </w:t>
            </w:r>
            <w:r w:rsidRPr="005039E3">
              <w:rPr>
                <w:i/>
              </w:rPr>
              <w:t>International Criminal Court Act 2002</w:t>
            </w:r>
          </w:p>
        </w:tc>
      </w:tr>
      <w:tr w:rsidR="008E06A6" w:rsidRPr="005039E3" w:rsidTr="0008794A">
        <w:tc>
          <w:tcPr>
            <w:tcW w:w="714" w:type="dxa"/>
            <w:tcBorders>
              <w:bottom w:val="single" w:sz="12" w:space="0" w:color="auto"/>
            </w:tcBorders>
            <w:shd w:val="clear" w:color="auto" w:fill="auto"/>
          </w:tcPr>
          <w:p w:rsidR="008E06A6" w:rsidRPr="005039E3" w:rsidRDefault="008E06A6" w:rsidP="0008794A">
            <w:pPr>
              <w:pStyle w:val="Tabletext"/>
            </w:pPr>
            <w:r w:rsidRPr="005039E3">
              <w:t>3</w:t>
            </w:r>
          </w:p>
        </w:tc>
        <w:tc>
          <w:tcPr>
            <w:tcW w:w="2825" w:type="dxa"/>
            <w:tcBorders>
              <w:bottom w:val="single" w:sz="12" w:space="0" w:color="auto"/>
            </w:tcBorders>
            <w:shd w:val="clear" w:color="auto" w:fill="auto"/>
          </w:tcPr>
          <w:p w:rsidR="008E06A6" w:rsidRPr="005039E3" w:rsidRDefault="008E06A6" w:rsidP="0008794A">
            <w:pPr>
              <w:pStyle w:val="Tabletext"/>
            </w:pPr>
            <w:r w:rsidRPr="005039E3">
              <w:t>a War Crimes Tribunal</w:t>
            </w:r>
          </w:p>
        </w:tc>
        <w:tc>
          <w:tcPr>
            <w:tcW w:w="3547" w:type="dxa"/>
            <w:tcBorders>
              <w:bottom w:val="single" w:sz="12" w:space="0" w:color="auto"/>
            </w:tcBorders>
            <w:shd w:val="clear" w:color="auto" w:fill="auto"/>
          </w:tcPr>
          <w:p w:rsidR="008E06A6" w:rsidRPr="005039E3" w:rsidRDefault="008E06A6" w:rsidP="0008794A">
            <w:pPr>
              <w:pStyle w:val="Tabletext"/>
            </w:pPr>
            <w:r w:rsidRPr="005039E3">
              <w:t>paragraph</w:t>
            </w:r>
            <w:r w:rsidR="005039E3">
              <w:t> </w:t>
            </w:r>
            <w:r w:rsidRPr="005039E3">
              <w:t xml:space="preserve">34A(b) of the </w:t>
            </w:r>
            <w:r w:rsidRPr="005039E3">
              <w:rPr>
                <w:i/>
              </w:rPr>
              <w:t>International War Crimes Tribunals Act 1995</w:t>
            </w:r>
          </w:p>
        </w:tc>
      </w:tr>
    </w:tbl>
    <w:p w:rsidR="008E06A6" w:rsidRPr="005039E3" w:rsidRDefault="008E06A6" w:rsidP="008E06A6">
      <w:pPr>
        <w:pStyle w:val="subsection"/>
      </w:pPr>
      <w:r w:rsidRPr="005039E3">
        <w:tab/>
        <w:t>(2)</w:t>
      </w:r>
      <w:r w:rsidRPr="005039E3">
        <w:tab/>
        <w:t>The request by the entity to the Australian Federal Police must:</w:t>
      </w:r>
    </w:p>
    <w:p w:rsidR="008E06A6" w:rsidRPr="005039E3" w:rsidRDefault="008E06A6" w:rsidP="008E06A6">
      <w:pPr>
        <w:pStyle w:val="paragraph"/>
      </w:pPr>
      <w:r w:rsidRPr="005039E3">
        <w:tab/>
        <w:t>(a)</w:t>
      </w:r>
      <w:r w:rsidRPr="005039E3">
        <w:tab/>
        <w:t>be in writing; and</w:t>
      </w:r>
    </w:p>
    <w:p w:rsidR="008E06A6" w:rsidRPr="005039E3" w:rsidRDefault="008E06A6" w:rsidP="008E06A6">
      <w:pPr>
        <w:pStyle w:val="paragraph"/>
      </w:pPr>
      <w:r w:rsidRPr="005039E3">
        <w:tab/>
        <w:t>(b)</w:t>
      </w:r>
      <w:r w:rsidRPr="005039E3">
        <w:tab/>
        <w:t>name the entity or the entity’s authority concerned with the serious foreign contravention; and</w:t>
      </w:r>
    </w:p>
    <w:p w:rsidR="008E06A6" w:rsidRPr="005039E3" w:rsidRDefault="008E06A6" w:rsidP="008E06A6">
      <w:pPr>
        <w:pStyle w:val="paragraph"/>
      </w:pPr>
      <w:r w:rsidRPr="005039E3">
        <w:tab/>
        <w:t>(c)</w:t>
      </w:r>
      <w:r w:rsidRPr="005039E3">
        <w:tab/>
        <w:t>specify the serious foreign contravention that is the subject of the investigation, investigative proceeding or proceeding; and</w:t>
      </w:r>
    </w:p>
    <w:p w:rsidR="008E06A6" w:rsidRPr="005039E3" w:rsidRDefault="008E06A6" w:rsidP="008E06A6">
      <w:pPr>
        <w:pStyle w:val="paragraph"/>
      </w:pPr>
      <w:r w:rsidRPr="005039E3">
        <w:tab/>
        <w:t>(d)</w:t>
      </w:r>
      <w:r w:rsidRPr="005039E3">
        <w:tab/>
        <w:t>specify information identifying the stored communications to be preserved and the relationship between those communications and the serious foreign contravention; and</w:t>
      </w:r>
    </w:p>
    <w:p w:rsidR="008E06A6" w:rsidRPr="005039E3" w:rsidRDefault="008E06A6" w:rsidP="008E06A6">
      <w:pPr>
        <w:pStyle w:val="paragraph"/>
      </w:pPr>
      <w:r w:rsidRPr="005039E3">
        <w:tab/>
        <w:t>(e)</w:t>
      </w:r>
      <w:r w:rsidRPr="005039E3">
        <w:tab/>
        <w:t>specify any information the entity has that identifies the carrier that holds the stored communications; and</w:t>
      </w:r>
    </w:p>
    <w:p w:rsidR="008E06A6" w:rsidRPr="005039E3" w:rsidRDefault="008E06A6" w:rsidP="008E06A6">
      <w:pPr>
        <w:pStyle w:val="paragraph"/>
      </w:pPr>
      <w:r w:rsidRPr="005039E3">
        <w:tab/>
        <w:t>(f)</w:t>
      </w:r>
      <w:r w:rsidRPr="005039E3">
        <w:tab/>
        <w:t>if the stored communications relate to a specified person—specify any information the entity has that identifies the telecommunications service to which the stored communications relate; and</w:t>
      </w:r>
    </w:p>
    <w:p w:rsidR="008E06A6" w:rsidRPr="005039E3" w:rsidRDefault="008E06A6" w:rsidP="008E06A6">
      <w:pPr>
        <w:pStyle w:val="paragraph"/>
      </w:pPr>
      <w:r w:rsidRPr="005039E3">
        <w:tab/>
        <w:t>(g)</w:t>
      </w:r>
      <w:r w:rsidRPr="005039E3">
        <w:tab/>
        <w:t>specify the reasons why the stored communications need to be preserved; and</w:t>
      </w:r>
    </w:p>
    <w:p w:rsidR="008E06A6" w:rsidRPr="005039E3" w:rsidRDefault="008E06A6" w:rsidP="008E06A6">
      <w:pPr>
        <w:pStyle w:val="paragraph"/>
      </w:pPr>
      <w:r w:rsidRPr="005039E3">
        <w:tab/>
        <w:t>(h)</w:t>
      </w:r>
      <w:r w:rsidRPr="005039E3">
        <w:tab/>
        <w:t>specify that the entity intends to make an access request for the stored communications.</w:t>
      </w:r>
    </w:p>
    <w:p w:rsidR="00B279A2" w:rsidRPr="005039E3" w:rsidRDefault="00B279A2" w:rsidP="00B279A2">
      <w:pPr>
        <w:pStyle w:val="ActHead5"/>
      </w:pPr>
      <w:bookmarkStart w:id="216" w:name="_Toc34385408"/>
      <w:r w:rsidRPr="005039E3">
        <w:rPr>
          <w:rStyle w:val="CharSectno"/>
        </w:rPr>
        <w:t>107Q</w:t>
      </w:r>
      <w:r w:rsidRPr="005039E3">
        <w:t xml:space="preserve">  When a foreign preservation notice is in force</w:t>
      </w:r>
      <w:bookmarkEnd w:id="216"/>
    </w:p>
    <w:p w:rsidR="00B279A2" w:rsidRPr="005039E3" w:rsidRDefault="00B279A2" w:rsidP="00B279A2">
      <w:pPr>
        <w:pStyle w:val="subsection"/>
      </w:pPr>
      <w:r w:rsidRPr="005039E3">
        <w:tab/>
      </w:r>
      <w:r w:rsidRPr="005039E3">
        <w:tab/>
        <w:t>A foreign preservation notice:</w:t>
      </w:r>
    </w:p>
    <w:p w:rsidR="00B279A2" w:rsidRPr="005039E3" w:rsidRDefault="00B279A2" w:rsidP="00B279A2">
      <w:pPr>
        <w:pStyle w:val="paragraph"/>
      </w:pPr>
      <w:r w:rsidRPr="005039E3">
        <w:tab/>
        <w:t>(a)</w:t>
      </w:r>
      <w:r w:rsidRPr="005039E3">
        <w:tab/>
        <w:t>comes into force when the carrier receives it; and</w:t>
      </w:r>
    </w:p>
    <w:p w:rsidR="00B279A2" w:rsidRPr="005039E3" w:rsidRDefault="00B279A2" w:rsidP="00B279A2">
      <w:pPr>
        <w:pStyle w:val="paragraph"/>
      </w:pPr>
      <w:r w:rsidRPr="005039E3">
        <w:tab/>
        <w:t>(b)</w:t>
      </w:r>
      <w:r w:rsidRPr="005039E3">
        <w:tab/>
        <w:t>ceases to be in force at the earlier of the following times:</w:t>
      </w:r>
    </w:p>
    <w:p w:rsidR="00B279A2" w:rsidRPr="005039E3" w:rsidRDefault="00B279A2" w:rsidP="00B279A2">
      <w:pPr>
        <w:pStyle w:val="paragraphsub"/>
      </w:pPr>
      <w:r w:rsidRPr="005039E3">
        <w:tab/>
        <w:t>(i)</w:t>
      </w:r>
      <w:r w:rsidRPr="005039E3">
        <w:tab/>
        <w:t>if the notice is revoked under section</w:t>
      </w:r>
      <w:r w:rsidR="005039E3">
        <w:t> </w:t>
      </w:r>
      <w:r w:rsidRPr="005039E3">
        <w:t>107R—when the carrier receives notice of the revocation;</w:t>
      </w:r>
    </w:p>
    <w:p w:rsidR="008E06A6" w:rsidRPr="005039E3" w:rsidRDefault="008E06A6" w:rsidP="008E06A6">
      <w:pPr>
        <w:pStyle w:val="paragraphsub"/>
      </w:pPr>
      <w:r w:rsidRPr="005039E3">
        <w:tab/>
        <w:t>(ii)</w:t>
      </w:r>
      <w:r w:rsidRPr="005039E3">
        <w:tab/>
        <w:t>if a stored communications warrant authorising access to the stored communications covered by the notice is issued as a result of the access request—when the warrant ceases to be in force.</w:t>
      </w:r>
    </w:p>
    <w:p w:rsidR="00B279A2" w:rsidRPr="005039E3" w:rsidRDefault="00B279A2" w:rsidP="00B279A2">
      <w:pPr>
        <w:pStyle w:val="ActHead5"/>
      </w:pPr>
      <w:bookmarkStart w:id="217" w:name="_Toc34385409"/>
      <w:r w:rsidRPr="005039E3">
        <w:rPr>
          <w:rStyle w:val="CharSectno"/>
        </w:rPr>
        <w:t>107R</w:t>
      </w:r>
      <w:r w:rsidRPr="005039E3">
        <w:t xml:space="preserve">  Revoking a foreign preservation notice</w:t>
      </w:r>
      <w:bookmarkEnd w:id="217"/>
    </w:p>
    <w:p w:rsidR="00B279A2" w:rsidRPr="005039E3" w:rsidRDefault="00B279A2" w:rsidP="00B279A2">
      <w:pPr>
        <w:pStyle w:val="subsection"/>
      </w:pPr>
      <w:r w:rsidRPr="005039E3">
        <w:tab/>
        <w:t>(1)</w:t>
      </w:r>
      <w:r w:rsidRPr="005039E3">
        <w:tab/>
        <w:t>If:</w:t>
      </w:r>
    </w:p>
    <w:p w:rsidR="008E06A6" w:rsidRPr="005039E3" w:rsidRDefault="008E06A6" w:rsidP="008E06A6">
      <w:pPr>
        <w:pStyle w:val="paragraph"/>
      </w:pPr>
      <w:r w:rsidRPr="005039E3">
        <w:tab/>
        <w:t>(a)</w:t>
      </w:r>
      <w:r w:rsidRPr="005039E3">
        <w:tab/>
        <w:t>an entity requests under section</w:t>
      </w:r>
      <w:r w:rsidR="005039E3">
        <w:t> </w:t>
      </w:r>
      <w:r w:rsidRPr="005039E3">
        <w:t>107P the Australian Federal Police to arrange for the preservation of stored communications that are held by a carrier; and</w:t>
      </w:r>
    </w:p>
    <w:p w:rsidR="00B279A2" w:rsidRPr="005039E3" w:rsidRDefault="00B279A2" w:rsidP="00B279A2">
      <w:pPr>
        <w:pStyle w:val="paragraph"/>
      </w:pPr>
      <w:r w:rsidRPr="005039E3">
        <w:tab/>
        <w:t>(b)</w:t>
      </w:r>
      <w:r w:rsidRPr="005039E3">
        <w:tab/>
        <w:t>in response to the request, the Australian Federal Police gives a foreign preservation notice to the carrier in relation to those stored communications under subsection</w:t>
      </w:r>
      <w:r w:rsidR="005039E3">
        <w:t> </w:t>
      </w:r>
      <w:r w:rsidRPr="005039E3">
        <w:t>107N(1); and</w:t>
      </w:r>
    </w:p>
    <w:p w:rsidR="008E06A6" w:rsidRPr="005039E3" w:rsidRDefault="008E06A6" w:rsidP="008E06A6">
      <w:pPr>
        <w:pStyle w:val="paragraph"/>
      </w:pPr>
      <w:r w:rsidRPr="005039E3">
        <w:tab/>
        <w:t>(c)</w:t>
      </w:r>
      <w:r w:rsidRPr="005039E3">
        <w:tab/>
        <w:t>during the period of 180 days starting on the day the carrier was given the notice, the entity did not make an access request to the Attorney</w:t>
      </w:r>
      <w:r w:rsidR="005039E3">
        <w:noBreakHyphen/>
      </w:r>
      <w:r w:rsidRPr="005039E3">
        <w:t>General to arrange for access to those communications;</w:t>
      </w:r>
    </w:p>
    <w:p w:rsidR="00B279A2" w:rsidRPr="005039E3" w:rsidRDefault="00B279A2" w:rsidP="00B279A2">
      <w:pPr>
        <w:pStyle w:val="subsection2"/>
      </w:pPr>
      <w:r w:rsidRPr="005039E3">
        <w:t>then the Australian Federal Police must, by the third working day after the end of that period, revoke the preservation notice by giving the carrier to whom it was given written notice of the revocation.</w:t>
      </w:r>
    </w:p>
    <w:p w:rsidR="00B279A2" w:rsidRPr="005039E3" w:rsidRDefault="00B279A2" w:rsidP="00B279A2">
      <w:pPr>
        <w:pStyle w:val="subsection"/>
      </w:pPr>
      <w:r w:rsidRPr="005039E3">
        <w:tab/>
        <w:t>(2)</w:t>
      </w:r>
      <w:r w:rsidRPr="005039E3">
        <w:tab/>
        <w:t>If:</w:t>
      </w:r>
    </w:p>
    <w:p w:rsidR="008E06A6" w:rsidRPr="005039E3" w:rsidRDefault="008E06A6" w:rsidP="008E06A6">
      <w:pPr>
        <w:pStyle w:val="paragraph"/>
      </w:pPr>
      <w:r w:rsidRPr="005039E3">
        <w:tab/>
        <w:t>(a)</w:t>
      </w:r>
      <w:r w:rsidRPr="005039E3">
        <w:tab/>
        <w:t>an entity requests under section</w:t>
      </w:r>
      <w:r w:rsidR="005039E3">
        <w:t> </w:t>
      </w:r>
      <w:r w:rsidRPr="005039E3">
        <w:t>107P the Australian Federal Police to arrange for the preservation of stored communications that are held by a carrier; and</w:t>
      </w:r>
    </w:p>
    <w:p w:rsidR="00B279A2" w:rsidRPr="005039E3" w:rsidRDefault="00B279A2" w:rsidP="00B279A2">
      <w:pPr>
        <w:pStyle w:val="paragraph"/>
      </w:pPr>
      <w:r w:rsidRPr="005039E3">
        <w:tab/>
        <w:t>(b)</w:t>
      </w:r>
      <w:r w:rsidRPr="005039E3">
        <w:tab/>
        <w:t>in response to the request, the Australian Federal Police gives a foreign preservation notice to the carrier in relation to those stored communications under subsection</w:t>
      </w:r>
      <w:r w:rsidR="005039E3">
        <w:t> </w:t>
      </w:r>
      <w:r w:rsidRPr="005039E3">
        <w:t>107N(1); and</w:t>
      </w:r>
    </w:p>
    <w:p w:rsidR="008E06A6" w:rsidRPr="005039E3" w:rsidRDefault="008E06A6" w:rsidP="008E06A6">
      <w:pPr>
        <w:pStyle w:val="paragraph"/>
      </w:pPr>
      <w:r w:rsidRPr="005039E3">
        <w:tab/>
        <w:t>(c)</w:t>
      </w:r>
      <w:r w:rsidRPr="005039E3">
        <w:tab/>
        <w:t>the entity makes an access request to the Attorney</w:t>
      </w:r>
      <w:r w:rsidR="005039E3">
        <w:noBreakHyphen/>
      </w:r>
      <w:r w:rsidRPr="005039E3">
        <w:t>General to arrange for access to those communications; and</w:t>
      </w:r>
    </w:p>
    <w:p w:rsidR="00B279A2" w:rsidRPr="005039E3" w:rsidRDefault="00B279A2" w:rsidP="00B279A2">
      <w:pPr>
        <w:pStyle w:val="paragraph"/>
      </w:pPr>
      <w:r w:rsidRPr="005039E3">
        <w:tab/>
        <w:t>(d)</w:t>
      </w:r>
      <w:r w:rsidRPr="005039E3">
        <w:tab/>
        <w:t xml:space="preserve">the </w:t>
      </w:r>
      <w:r w:rsidR="00F0219A" w:rsidRPr="005039E3">
        <w:t>Attorney</w:t>
      </w:r>
      <w:r w:rsidR="005039E3">
        <w:noBreakHyphen/>
      </w:r>
      <w:r w:rsidR="00F0219A" w:rsidRPr="005039E3">
        <w:t>General</w:t>
      </w:r>
      <w:r w:rsidRPr="005039E3">
        <w:t xml:space="preserve"> refuses that </w:t>
      </w:r>
      <w:r w:rsidR="00A66021" w:rsidRPr="005039E3">
        <w:t>access request</w:t>
      </w:r>
      <w:r w:rsidRPr="005039E3">
        <w:t>;</w:t>
      </w:r>
    </w:p>
    <w:p w:rsidR="00B279A2" w:rsidRPr="005039E3" w:rsidRDefault="00B279A2" w:rsidP="00B279A2">
      <w:pPr>
        <w:pStyle w:val="subsection2"/>
      </w:pPr>
      <w:r w:rsidRPr="005039E3">
        <w:t>then the Australian Federal Police must, by the third working day after it is notified of the refusal, revoke the preservation notice by giving the carrier to whom it was given written notice of the revocation.</w:t>
      </w:r>
    </w:p>
    <w:p w:rsidR="00B279A2" w:rsidRPr="005039E3" w:rsidRDefault="00B279A2" w:rsidP="00B279A2">
      <w:pPr>
        <w:pStyle w:val="subsection"/>
      </w:pPr>
      <w:r w:rsidRPr="005039E3">
        <w:tab/>
        <w:t>(3)</w:t>
      </w:r>
      <w:r w:rsidRPr="005039E3">
        <w:tab/>
        <w:t>If:</w:t>
      </w:r>
    </w:p>
    <w:p w:rsidR="00A66021" w:rsidRPr="005039E3" w:rsidRDefault="00A66021" w:rsidP="00A66021">
      <w:pPr>
        <w:pStyle w:val="paragraph"/>
      </w:pPr>
      <w:r w:rsidRPr="005039E3">
        <w:tab/>
        <w:t>(a)</w:t>
      </w:r>
      <w:r w:rsidRPr="005039E3">
        <w:tab/>
        <w:t>an entity requests under section</w:t>
      </w:r>
      <w:r w:rsidR="005039E3">
        <w:t> </w:t>
      </w:r>
      <w:r w:rsidRPr="005039E3">
        <w:t>107P the Australian Federal Police to arrange for the preservation of stored communications that are held by a carrier; and</w:t>
      </w:r>
    </w:p>
    <w:p w:rsidR="00B279A2" w:rsidRPr="005039E3" w:rsidRDefault="00B279A2" w:rsidP="00B279A2">
      <w:pPr>
        <w:pStyle w:val="paragraph"/>
      </w:pPr>
      <w:r w:rsidRPr="005039E3">
        <w:tab/>
        <w:t>(b)</w:t>
      </w:r>
      <w:r w:rsidRPr="005039E3">
        <w:tab/>
        <w:t>in response to the request, the Australian Federal Police gives a foreign preservation notice to the carrier in relation to those stored communications under subsection</w:t>
      </w:r>
      <w:r w:rsidR="005039E3">
        <w:t> </w:t>
      </w:r>
      <w:r w:rsidRPr="005039E3">
        <w:t>107N(1); and</w:t>
      </w:r>
    </w:p>
    <w:p w:rsidR="00B279A2" w:rsidRPr="005039E3" w:rsidRDefault="00B279A2" w:rsidP="00B279A2">
      <w:pPr>
        <w:pStyle w:val="paragraph"/>
      </w:pPr>
      <w:r w:rsidRPr="005039E3">
        <w:tab/>
        <w:t>(c)</w:t>
      </w:r>
      <w:r w:rsidRPr="005039E3">
        <w:tab/>
        <w:t xml:space="preserve">the </w:t>
      </w:r>
      <w:r w:rsidR="00A66021" w:rsidRPr="005039E3">
        <w:t>entity</w:t>
      </w:r>
      <w:r w:rsidRPr="005039E3">
        <w:t xml:space="preserve"> withdraws the request;</w:t>
      </w:r>
    </w:p>
    <w:p w:rsidR="00B279A2" w:rsidRPr="005039E3" w:rsidRDefault="00B279A2" w:rsidP="00B279A2">
      <w:pPr>
        <w:pStyle w:val="subsection2"/>
      </w:pPr>
      <w:r w:rsidRPr="005039E3">
        <w:t>the</w:t>
      </w:r>
      <w:r w:rsidRPr="005039E3">
        <w:rPr>
          <w:lang w:eastAsia="en-US"/>
        </w:rPr>
        <w:t>n the Australian Federal Police must, by the third working day after it is notified of the with</w:t>
      </w:r>
      <w:r w:rsidRPr="005039E3">
        <w:t>drawal, revoke the preservation notice by giving the carrier to whom it was given written notice of the revocation.</w:t>
      </w:r>
    </w:p>
    <w:p w:rsidR="00B279A2" w:rsidRPr="005039E3" w:rsidRDefault="00B279A2" w:rsidP="00B279A2">
      <w:pPr>
        <w:pStyle w:val="ActHead5"/>
      </w:pPr>
      <w:bookmarkStart w:id="218" w:name="_Toc34385410"/>
      <w:r w:rsidRPr="005039E3">
        <w:rPr>
          <w:rStyle w:val="CharSectno"/>
        </w:rPr>
        <w:t>107S</w:t>
      </w:r>
      <w:r w:rsidRPr="005039E3">
        <w:t xml:space="preserve">  Persons who act on the AFP’s behalf</w:t>
      </w:r>
      <w:bookmarkEnd w:id="218"/>
    </w:p>
    <w:p w:rsidR="009B6858" w:rsidRPr="005039E3" w:rsidRDefault="00B279A2" w:rsidP="00B279A2">
      <w:pPr>
        <w:pStyle w:val="subsection"/>
      </w:pPr>
      <w:r w:rsidRPr="005039E3">
        <w:tab/>
      </w:r>
      <w:r w:rsidR="007D466B" w:rsidRPr="005039E3">
        <w:tab/>
      </w:r>
      <w:r w:rsidRPr="005039E3">
        <w:t>A foreign preservation notice must be given or revoked on behalf of the Australian Federal Police by an authorised officer of the Australian Federal Police.</w:t>
      </w:r>
    </w:p>
    <w:p w:rsidR="00B279A2" w:rsidRPr="005039E3" w:rsidRDefault="00B279A2" w:rsidP="00DD1FDB">
      <w:pPr>
        <w:pStyle w:val="ActHead3"/>
        <w:pageBreakBefore/>
      </w:pPr>
      <w:bookmarkStart w:id="219" w:name="_Toc34385411"/>
      <w:r w:rsidRPr="005039E3">
        <w:rPr>
          <w:rStyle w:val="CharDivNo"/>
        </w:rPr>
        <w:t>Division</w:t>
      </w:r>
      <w:r w:rsidR="005039E3" w:rsidRPr="005039E3">
        <w:rPr>
          <w:rStyle w:val="CharDivNo"/>
        </w:rPr>
        <w:t> </w:t>
      </w:r>
      <w:r w:rsidRPr="005039E3">
        <w:rPr>
          <w:rStyle w:val="CharDivNo"/>
        </w:rPr>
        <w:t>4</w:t>
      </w:r>
      <w:r w:rsidRPr="005039E3">
        <w:t>—</w:t>
      </w:r>
      <w:r w:rsidRPr="005039E3">
        <w:rPr>
          <w:rStyle w:val="CharDivText"/>
        </w:rPr>
        <w:t>Provisions relating to preservation notices</w:t>
      </w:r>
      <w:bookmarkEnd w:id="219"/>
    </w:p>
    <w:p w:rsidR="00B279A2" w:rsidRPr="005039E3" w:rsidRDefault="00B279A2" w:rsidP="00B279A2">
      <w:pPr>
        <w:pStyle w:val="ActHead5"/>
      </w:pPr>
      <w:bookmarkStart w:id="220" w:name="_Toc34385412"/>
      <w:r w:rsidRPr="005039E3">
        <w:rPr>
          <w:rStyle w:val="CharSectno"/>
        </w:rPr>
        <w:t>107T</w:t>
      </w:r>
      <w:r w:rsidRPr="005039E3">
        <w:t xml:space="preserve">  Evidentiary certificates relating to actions by carriers</w:t>
      </w:r>
      <w:bookmarkEnd w:id="220"/>
    </w:p>
    <w:p w:rsidR="00B279A2" w:rsidRPr="005039E3" w:rsidRDefault="00B279A2" w:rsidP="00B279A2">
      <w:pPr>
        <w:pStyle w:val="subsection"/>
      </w:pPr>
      <w:r w:rsidRPr="005039E3">
        <w:tab/>
        <w:t>(1)</w:t>
      </w:r>
      <w:r w:rsidRPr="005039E3">
        <w:tab/>
        <w:t>The following:</w:t>
      </w:r>
    </w:p>
    <w:p w:rsidR="00B279A2" w:rsidRPr="005039E3" w:rsidRDefault="00B279A2" w:rsidP="00B279A2">
      <w:pPr>
        <w:pStyle w:val="paragraph"/>
      </w:pPr>
      <w:r w:rsidRPr="005039E3">
        <w:tab/>
        <w:t>(a)</w:t>
      </w:r>
      <w:r w:rsidRPr="005039E3">
        <w:tab/>
        <w:t>the Managing Director of a carrier or a body corporate of which the carrier is a subsidiary;</w:t>
      </w:r>
    </w:p>
    <w:p w:rsidR="00B279A2" w:rsidRPr="005039E3" w:rsidRDefault="00B279A2" w:rsidP="00B279A2">
      <w:pPr>
        <w:pStyle w:val="paragraph"/>
      </w:pPr>
      <w:r w:rsidRPr="005039E3">
        <w:tab/>
        <w:t>(b)</w:t>
      </w:r>
      <w:r w:rsidRPr="005039E3">
        <w:tab/>
        <w:t>the secretary of a carrier or a body corporate of which the carrier is a subsidiary;</w:t>
      </w:r>
    </w:p>
    <w:p w:rsidR="00B279A2" w:rsidRPr="005039E3" w:rsidRDefault="00B279A2" w:rsidP="00B279A2">
      <w:pPr>
        <w:pStyle w:val="paragraph"/>
      </w:pPr>
      <w:r w:rsidRPr="005039E3">
        <w:tab/>
        <w:t>(c)</w:t>
      </w:r>
      <w:r w:rsidRPr="005039E3">
        <w:tab/>
        <w:t xml:space="preserve">an employee of a carrier authorised in writing for the purposes of this paragraph by a person referred to in </w:t>
      </w:r>
      <w:r w:rsidR="005039E3">
        <w:t>paragraph (</w:t>
      </w:r>
      <w:r w:rsidRPr="005039E3">
        <w:t>a) or (b);</w:t>
      </w:r>
    </w:p>
    <w:p w:rsidR="00B279A2" w:rsidRPr="005039E3" w:rsidRDefault="00B279A2" w:rsidP="00B279A2">
      <w:pPr>
        <w:pStyle w:val="subsection2"/>
      </w:pPr>
      <w:r w:rsidRPr="005039E3">
        <w:t>may issue a written certificate signed by him or her setting out such facts as he or she considers relevant with respect to acts or things done by, or in relation to, employees of the carrier in order to comply with a preservation notice.</w:t>
      </w:r>
    </w:p>
    <w:p w:rsidR="00B279A2" w:rsidRPr="005039E3" w:rsidRDefault="00B279A2" w:rsidP="00B279A2">
      <w:pPr>
        <w:pStyle w:val="subsection"/>
      </w:pPr>
      <w:r w:rsidRPr="005039E3">
        <w:tab/>
        <w:t>(2)</w:t>
      </w:r>
      <w:r w:rsidRPr="005039E3">
        <w:tab/>
        <w:t xml:space="preserve">A document purporting to be a certificate issued under </w:t>
      </w:r>
      <w:r w:rsidR="005039E3">
        <w:t>subsection (</w:t>
      </w:r>
      <w:r w:rsidRPr="005039E3">
        <w:t xml:space="preserve">1) and purporting to be signed by a person referred to in </w:t>
      </w:r>
      <w:r w:rsidR="005039E3">
        <w:t>paragraph (</w:t>
      </w:r>
      <w:r w:rsidRPr="005039E3">
        <w:t>a), (b) or (c) of that subsection:</w:t>
      </w:r>
    </w:p>
    <w:p w:rsidR="00B279A2" w:rsidRPr="005039E3" w:rsidRDefault="00B279A2" w:rsidP="00B279A2">
      <w:pPr>
        <w:pStyle w:val="paragraph"/>
      </w:pPr>
      <w:r w:rsidRPr="005039E3">
        <w:tab/>
        <w:t>(a)</w:t>
      </w:r>
      <w:r w:rsidRPr="005039E3">
        <w:tab/>
        <w:t>is to be received in evidence in an exempt proceeding without further proof; and</w:t>
      </w:r>
    </w:p>
    <w:p w:rsidR="00B279A2" w:rsidRPr="005039E3" w:rsidRDefault="00B279A2" w:rsidP="00B279A2">
      <w:pPr>
        <w:pStyle w:val="paragraph"/>
      </w:pPr>
      <w:r w:rsidRPr="005039E3">
        <w:tab/>
        <w:t>(b)</w:t>
      </w:r>
      <w:r w:rsidRPr="005039E3">
        <w:tab/>
        <w:t>in an exempt proceeding, is conclusive evidence of the matters stated in the document.</w:t>
      </w:r>
    </w:p>
    <w:p w:rsidR="00B279A2" w:rsidRPr="005039E3" w:rsidRDefault="00B279A2" w:rsidP="00B279A2">
      <w:pPr>
        <w:pStyle w:val="subsection"/>
        <w:keepNext/>
        <w:keepLines/>
      </w:pPr>
      <w:r w:rsidRPr="005039E3">
        <w:tab/>
        <w:t>(3)</w:t>
      </w:r>
      <w:r w:rsidRPr="005039E3">
        <w:tab/>
        <w:t xml:space="preserve">For the purposes of this section, the question whether a body corporate is a subsidiary of another body corporate is to be determined in the same manner as the question is determined under the </w:t>
      </w:r>
      <w:r w:rsidRPr="005039E3">
        <w:rPr>
          <w:i/>
        </w:rPr>
        <w:t>Corporations Act 2001</w:t>
      </w:r>
      <w:r w:rsidRPr="005039E3">
        <w:t>.</w:t>
      </w:r>
    </w:p>
    <w:p w:rsidR="00B279A2" w:rsidRPr="005039E3" w:rsidRDefault="00B279A2" w:rsidP="00B279A2">
      <w:pPr>
        <w:pStyle w:val="ActHead5"/>
      </w:pPr>
      <w:bookmarkStart w:id="221" w:name="_Toc34385413"/>
      <w:r w:rsidRPr="005039E3">
        <w:rPr>
          <w:rStyle w:val="CharSectno"/>
        </w:rPr>
        <w:t>107U</w:t>
      </w:r>
      <w:r w:rsidRPr="005039E3">
        <w:t xml:space="preserve">  Evidentiary certificates relating to actions by issuing agencies</w:t>
      </w:r>
      <w:bookmarkEnd w:id="221"/>
    </w:p>
    <w:p w:rsidR="00B279A2" w:rsidRPr="005039E3" w:rsidRDefault="00B279A2" w:rsidP="00B279A2">
      <w:pPr>
        <w:pStyle w:val="subsection"/>
      </w:pPr>
      <w:r w:rsidRPr="005039E3">
        <w:tab/>
        <w:t>(1)</w:t>
      </w:r>
      <w:r w:rsidRPr="005039E3">
        <w:tab/>
        <w:t>A certifying official of an issuing agency may issue a written certificate signed by him or her setting out such facts as he or she considers relevant with respect to anything done by an officer or staff member of the agency in connection with a preservation notice.</w:t>
      </w:r>
    </w:p>
    <w:p w:rsidR="00B279A2" w:rsidRPr="005039E3" w:rsidRDefault="00B279A2" w:rsidP="00B279A2">
      <w:pPr>
        <w:pStyle w:val="subsection"/>
      </w:pPr>
      <w:r w:rsidRPr="005039E3">
        <w:tab/>
        <w:t>(2)</w:t>
      </w:r>
      <w:r w:rsidRPr="005039E3">
        <w:tab/>
        <w:t>A document purporting to be a certificate issued under this section by a certifying official of an issuing agency and purporting to be signed by him or her:</w:t>
      </w:r>
    </w:p>
    <w:p w:rsidR="00B279A2" w:rsidRPr="005039E3" w:rsidRDefault="00B279A2" w:rsidP="00B279A2">
      <w:pPr>
        <w:pStyle w:val="paragraph"/>
      </w:pPr>
      <w:r w:rsidRPr="005039E3">
        <w:tab/>
        <w:t>(a)</w:t>
      </w:r>
      <w:r w:rsidRPr="005039E3">
        <w:tab/>
        <w:t>is to be received in evidence in an exempt proceeding without further proof; and</w:t>
      </w:r>
    </w:p>
    <w:p w:rsidR="00B279A2" w:rsidRPr="005039E3" w:rsidRDefault="00B279A2" w:rsidP="00B279A2">
      <w:pPr>
        <w:pStyle w:val="paragraph"/>
      </w:pPr>
      <w:r w:rsidRPr="005039E3">
        <w:tab/>
        <w:t>(b)</w:t>
      </w:r>
      <w:r w:rsidRPr="005039E3">
        <w:tab/>
        <w:t>in an exempt proceeding, is prima facie evidence of the matters stated in the document.</w:t>
      </w:r>
    </w:p>
    <w:p w:rsidR="00B279A2" w:rsidRPr="005039E3" w:rsidRDefault="00B279A2" w:rsidP="00B279A2">
      <w:pPr>
        <w:pStyle w:val="ActHead5"/>
      </w:pPr>
      <w:bookmarkStart w:id="222" w:name="_Toc34385414"/>
      <w:r w:rsidRPr="005039E3">
        <w:rPr>
          <w:rStyle w:val="CharSectno"/>
        </w:rPr>
        <w:t>107V</w:t>
      </w:r>
      <w:r w:rsidRPr="005039E3">
        <w:t xml:space="preserve">  Certified copies of preservation notices</w:t>
      </w:r>
      <w:bookmarkEnd w:id="222"/>
    </w:p>
    <w:p w:rsidR="00B279A2" w:rsidRPr="005039E3" w:rsidRDefault="00B279A2" w:rsidP="00B279A2">
      <w:pPr>
        <w:pStyle w:val="subsection"/>
      </w:pPr>
      <w:r w:rsidRPr="005039E3">
        <w:tab/>
      </w:r>
      <w:r w:rsidRPr="005039E3">
        <w:tab/>
        <w:t>A document certified in writing by a certifying official of an issuing agency to be a true copy of a preservation notice is to be received in evidence in an exempt proceeding as if it were the original preservation notice.</w:t>
      </w:r>
    </w:p>
    <w:p w:rsidR="00B279A2" w:rsidRPr="005039E3" w:rsidRDefault="00B279A2" w:rsidP="00B279A2">
      <w:pPr>
        <w:pStyle w:val="ActHead5"/>
      </w:pPr>
      <w:bookmarkStart w:id="223" w:name="_Toc34385415"/>
      <w:r w:rsidRPr="005039E3">
        <w:rPr>
          <w:rStyle w:val="CharSectno"/>
        </w:rPr>
        <w:t>107W</w:t>
      </w:r>
      <w:r w:rsidRPr="005039E3">
        <w:t xml:space="preserve">  How notices are to be given to carriers</w:t>
      </w:r>
      <w:bookmarkEnd w:id="223"/>
    </w:p>
    <w:p w:rsidR="00B279A2" w:rsidRPr="005039E3" w:rsidRDefault="00B279A2" w:rsidP="00B279A2">
      <w:pPr>
        <w:pStyle w:val="subsection"/>
      </w:pPr>
      <w:r w:rsidRPr="005039E3">
        <w:tab/>
      </w:r>
      <w:r w:rsidRPr="005039E3">
        <w:tab/>
        <w:t>For the purposes of this Part:</w:t>
      </w:r>
    </w:p>
    <w:p w:rsidR="00B279A2" w:rsidRPr="005039E3" w:rsidRDefault="00B279A2" w:rsidP="00B279A2">
      <w:pPr>
        <w:pStyle w:val="paragraph"/>
      </w:pPr>
      <w:r w:rsidRPr="005039E3">
        <w:tab/>
        <w:t>(a)</w:t>
      </w:r>
      <w:r w:rsidRPr="005039E3">
        <w:tab/>
        <w:t>a preservation notice; or</w:t>
      </w:r>
    </w:p>
    <w:p w:rsidR="00B279A2" w:rsidRPr="005039E3" w:rsidRDefault="00B279A2" w:rsidP="00B279A2">
      <w:pPr>
        <w:pStyle w:val="paragraph"/>
      </w:pPr>
      <w:r w:rsidRPr="005039E3">
        <w:tab/>
        <w:t>(b)</w:t>
      </w:r>
      <w:r w:rsidRPr="005039E3">
        <w:tab/>
        <w:t>a revocation notice under section</w:t>
      </w:r>
      <w:r w:rsidR="005039E3">
        <w:t> </w:t>
      </w:r>
      <w:r w:rsidRPr="005039E3">
        <w:t>107L or 107R;</w:t>
      </w:r>
    </w:p>
    <w:p w:rsidR="009B6858" w:rsidRPr="005039E3" w:rsidRDefault="00181DFB" w:rsidP="00B279A2">
      <w:pPr>
        <w:pStyle w:val="subsection2"/>
      </w:pPr>
      <w:r w:rsidRPr="005039E3">
        <w:t>m</w:t>
      </w:r>
      <w:r w:rsidR="00B279A2" w:rsidRPr="005039E3">
        <w:t>ay only be given to a carrier by giving it to an authorised representative of the carrier.</w:t>
      </w:r>
    </w:p>
    <w:p w:rsidR="00993A2F" w:rsidRPr="005039E3" w:rsidRDefault="00993A2F" w:rsidP="00DD1FDB">
      <w:pPr>
        <w:pStyle w:val="ActHead2"/>
        <w:pageBreakBefore/>
      </w:pPr>
      <w:bookmarkStart w:id="224" w:name="_Toc34385416"/>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1</w:t>
      </w:r>
      <w:r w:rsidRPr="005039E3">
        <w:t>—</w:t>
      </w:r>
      <w:r w:rsidRPr="005039E3">
        <w:rPr>
          <w:rStyle w:val="CharPartText"/>
        </w:rPr>
        <w:t>Prohibition on access to stored communications</w:t>
      </w:r>
      <w:bookmarkEnd w:id="224"/>
    </w:p>
    <w:p w:rsidR="009853AC" w:rsidRPr="005039E3" w:rsidRDefault="009853AC" w:rsidP="009853AC">
      <w:pPr>
        <w:pStyle w:val="Header"/>
      </w:pPr>
      <w:r w:rsidRPr="005039E3">
        <w:rPr>
          <w:rStyle w:val="CharDivNo"/>
        </w:rPr>
        <w:t xml:space="preserve"> </w:t>
      </w:r>
      <w:r w:rsidRPr="005039E3">
        <w:rPr>
          <w:rStyle w:val="CharDivText"/>
        </w:rPr>
        <w:t xml:space="preserve"> </w:t>
      </w:r>
    </w:p>
    <w:p w:rsidR="00993A2F" w:rsidRPr="005039E3" w:rsidRDefault="00993A2F" w:rsidP="00993A2F">
      <w:pPr>
        <w:pStyle w:val="ActHead5"/>
      </w:pPr>
      <w:bookmarkStart w:id="225" w:name="_Toc34385417"/>
      <w:r w:rsidRPr="005039E3">
        <w:rPr>
          <w:rStyle w:val="CharSectno"/>
        </w:rPr>
        <w:t>108</w:t>
      </w:r>
      <w:r w:rsidRPr="005039E3">
        <w:t xml:space="preserve">  Stored communications not to be accessed</w:t>
      </w:r>
      <w:bookmarkEnd w:id="225"/>
    </w:p>
    <w:p w:rsidR="00993A2F" w:rsidRPr="005039E3" w:rsidRDefault="00993A2F" w:rsidP="00993A2F">
      <w:pPr>
        <w:pStyle w:val="subsection"/>
      </w:pPr>
      <w:r w:rsidRPr="005039E3">
        <w:tab/>
        <w:t>(1)</w:t>
      </w:r>
      <w:r w:rsidRPr="005039E3">
        <w:tab/>
        <w:t>A person commits an offence if:</w:t>
      </w:r>
    </w:p>
    <w:p w:rsidR="00993A2F" w:rsidRPr="005039E3" w:rsidRDefault="00993A2F" w:rsidP="00993A2F">
      <w:pPr>
        <w:pStyle w:val="paragraph"/>
      </w:pPr>
      <w:r w:rsidRPr="005039E3">
        <w:tab/>
        <w:t>(a)</w:t>
      </w:r>
      <w:r w:rsidRPr="005039E3">
        <w:tab/>
        <w:t>the person:</w:t>
      </w:r>
    </w:p>
    <w:p w:rsidR="00993A2F" w:rsidRPr="005039E3" w:rsidRDefault="00993A2F" w:rsidP="00993A2F">
      <w:pPr>
        <w:pStyle w:val="paragraphsub"/>
      </w:pPr>
      <w:r w:rsidRPr="005039E3">
        <w:tab/>
        <w:t>(i)</w:t>
      </w:r>
      <w:r w:rsidRPr="005039E3">
        <w:tab/>
        <w:t>accesses a stored communication; or</w:t>
      </w:r>
    </w:p>
    <w:p w:rsidR="00993A2F" w:rsidRPr="005039E3" w:rsidRDefault="00993A2F" w:rsidP="00993A2F">
      <w:pPr>
        <w:pStyle w:val="paragraphsub"/>
      </w:pPr>
      <w:r w:rsidRPr="005039E3">
        <w:tab/>
        <w:t>(ii)</w:t>
      </w:r>
      <w:r w:rsidRPr="005039E3">
        <w:tab/>
        <w:t>authorises, suffers or permits another person to access a stored communication; or</w:t>
      </w:r>
    </w:p>
    <w:p w:rsidR="00993A2F" w:rsidRPr="005039E3" w:rsidRDefault="00993A2F" w:rsidP="00993A2F">
      <w:pPr>
        <w:pStyle w:val="paragraphsub"/>
      </w:pPr>
      <w:r w:rsidRPr="005039E3">
        <w:tab/>
        <w:t>(iii)</w:t>
      </w:r>
      <w:r w:rsidRPr="005039E3">
        <w:tab/>
        <w:t>does any act or thing that will enable the person or another person to access a stored communication; and</w:t>
      </w:r>
    </w:p>
    <w:p w:rsidR="00993A2F" w:rsidRPr="005039E3" w:rsidRDefault="00993A2F" w:rsidP="00993A2F">
      <w:pPr>
        <w:pStyle w:val="paragraph"/>
      </w:pPr>
      <w:r w:rsidRPr="005039E3">
        <w:tab/>
        <w:t>(b)</w:t>
      </w:r>
      <w:r w:rsidRPr="005039E3">
        <w:tab/>
        <w:t>the person does so with the knowledge of neither of the following:</w:t>
      </w:r>
    </w:p>
    <w:p w:rsidR="00993A2F" w:rsidRPr="005039E3" w:rsidRDefault="00993A2F" w:rsidP="00993A2F">
      <w:pPr>
        <w:pStyle w:val="paragraphsub"/>
      </w:pPr>
      <w:r w:rsidRPr="005039E3">
        <w:tab/>
        <w:t>(i)</w:t>
      </w:r>
      <w:r w:rsidRPr="005039E3">
        <w:tab/>
        <w:t>the intended recipient of the stored communication;</w:t>
      </w:r>
    </w:p>
    <w:p w:rsidR="00993A2F" w:rsidRPr="005039E3" w:rsidRDefault="00993A2F" w:rsidP="00993A2F">
      <w:pPr>
        <w:pStyle w:val="paragraphsub"/>
      </w:pPr>
      <w:r w:rsidRPr="005039E3">
        <w:tab/>
        <w:t>(ii)</w:t>
      </w:r>
      <w:r w:rsidRPr="005039E3">
        <w:tab/>
        <w:t>the person who sent the stored communication.</w:t>
      </w:r>
    </w:p>
    <w:p w:rsidR="00993A2F" w:rsidRPr="005039E3" w:rsidRDefault="00993A2F" w:rsidP="00993A2F">
      <w:pPr>
        <w:pStyle w:val="Penalty"/>
      </w:pPr>
      <w:r w:rsidRPr="005039E3">
        <w:t>Penalty:</w:t>
      </w:r>
      <w:r w:rsidRPr="005039E3">
        <w:tab/>
        <w:t>Imprisonment for 2 years or 120 penalty units, or both.</w:t>
      </w:r>
    </w:p>
    <w:p w:rsidR="00993A2F" w:rsidRPr="005039E3" w:rsidRDefault="00993A2F" w:rsidP="00993A2F">
      <w:pPr>
        <w:pStyle w:val="notetext"/>
      </w:pPr>
      <w:r w:rsidRPr="005039E3">
        <w:t>Note:</w:t>
      </w:r>
      <w:r w:rsidRPr="005039E3">
        <w:tab/>
        <w:t>This section does not prohibit accessing of communications, that are no longer passing over a telecommunications system, from the intended recipient or from a telecommunications device in the possession of the intended recipient.</w:t>
      </w:r>
    </w:p>
    <w:p w:rsidR="00993A2F" w:rsidRPr="005039E3" w:rsidRDefault="00993A2F" w:rsidP="00993A2F">
      <w:pPr>
        <w:pStyle w:val="subsection"/>
      </w:pPr>
      <w:r w:rsidRPr="005039E3">
        <w:tab/>
        <w:t>(1A)</w:t>
      </w:r>
      <w:r w:rsidRPr="005039E3">
        <w:tab/>
        <w:t xml:space="preserve">Without limiting </w:t>
      </w:r>
      <w:r w:rsidR="005039E3">
        <w:t>paragraph (</w:t>
      </w:r>
      <w:r w:rsidRPr="005039E3">
        <w:t xml:space="preserve">1)(b), a person is taken for the purposes of that paragraph to have knowledge of an act referred to in </w:t>
      </w:r>
      <w:r w:rsidR="005039E3">
        <w:t>paragraph (</w:t>
      </w:r>
      <w:r w:rsidRPr="005039E3">
        <w:t>1)(a) if written notice of an intention to do the act is given to the person.</w:t>
      </w:r>
    </w:p>
    <w:p w:rsidR="00993A2F" w:rsidRPr="005039E3" w:rsidRDefault="00993A2F" w:rsidP="00993A2F">
      <w:pPr>
        <w:pStyle w:val="notetext"/>
      </w:pPr>
      <w:r w:rsidRPr="005039E3">
        <w:t>Note:</w:t>
      </w:r>
      <w:r w:rsidRPr="005039E3">
        <w:tab/>
        <w:t>For giving notice, see section</w:t>
      </w:r>
      <w:r w:rsidR="005039E3">
        <w:t> </w:t>
      </w:r>
      <w:r w:rsidRPr="005039E3">
        <w:t xml:space="preserve">28A of the </w:t>
      </w:r>
      <w:r w:rsidRPr="005039E3">
        <w:rPr>
          <w:i/>
        </w:rPr>
        <w:t>Acts Interpretation Act 1901</w:t>
      </w:r>
      <w:r w:rsidRPr="005039E3">
        <w:t>.</w:t>
      </w:r>
    </w:p>
    <w:p w:rsidR="00993A2F" w:rsidRPr="005039E3" w:rsidRDefault="00993A2F" w:rsidP="00993A2F">
      <w:pPr>
        <w:pStyle w:val="subsection"/>
      </w:pPr>
      <w:r w:rsidRPr="005039E3">
        <w:tab/>
        <w:t>(2)</w:t>
      </w:r>
      <w:r w:rsidRPr="005039E3">
        <w:tab/>
      </w:r>
      <w:r w:rsidR="005039E3">
        <w:t>Subsection (</w:t>
      </w:r>
      <w:r w:rsidRPr="005039E3">
        <w:t>1) does not apply to or in relation to:</w:t>
      </w:r>
    </w:p>
    <w:p w:rsidR="00993A2F" w:rsidRPr="005039E3" w:rsidRDefault="00993A2F" w:rsidP="00993A2F">
      <w:pPr>
        <w:pStyle w:val="paragraph"/>
      </w:pPr>
      <w:r w:rsidRPr="005039E3">
        <w:tab/>
        <w:t>(a)</w:t>
      </w:r>
      <w:r w:rsidRPr="005039E3">
        <w:tab/>
        <w:t>accessing a stored communication under a stored communications warrant; or</w:t>
      </w:r>
    </w:p>
    <w:p w:rsidR="00993A2F" w:rsidRPr="005039E3" w:rsidRDefault="00993A2F" w:rsidP="00993A2F">
      <w:pPr>
        <w:pStyle w:val="paragraph"/>
      </w:pPr>
      <w:r w:rsidRPr="005039E3">
        <w:tab/>
        <w:t>(b)</w:t>
      </w:r>
      <w:r w:rsidRPr="005039E3">
        <w:tab/>
        <w:t>accessing a stored communication under an interception warrant; or</w:t>
      </w:r>
    </w:p>
    <w:p w:rsidR="00993A2F" w:rsidRPr="005039E3" w:rsidRDefault="00993A2F" w:rsidP="00993A2F">
      <w:pPr>
        <w:pStyle w:val="paragraph"/>
      </w:pPr>
      <w:r w:rsidRPr="005039E3">
        <w:tab/>
        <w:t>(c)</w:t>
      </w:r>
      <w:r w:rsidRPr="005039E3">
        <w:tab/>
        <w:t>accessing a stored communication under a computer access warrant issued under section</w:t>
      </w:r>
      <w:r w:rsidR="005039E3">
        <w:t> </w:t>
      </w:r>
      <w:r w:rsidRPr="005039E3">
        <w:t xml:space="preserve">25A of the </w:t>
      </w:r>
      <w:r w:rsidRPr="005039E3">
        <w:rPr>
          <w:i/>
        </w:rPr>
        <w:t>Australian Security Intelligence Organisation Act 1979</w:t>
      </w:r>
      <w:r w:rsidRPr="005039E3">
        <w:t>; or</w:t>
      </w:r>
    </w:p>
    <w:p w:rsidR="000F5717" w:rsidRPr="005039E3" w:rsidRDefault="000F5717" w:rsidP="000F5717">
      <w:pPr>
        <w:pStyle w:val="paragraph"/>
      </w:pPr>
      <w:r w:rsidRPr="005039E3">
        <w:tab/>
        <w:t>(ca)</w:t>
      </w:r>
      <w:r w:rsidRPr="005039E3">
        <w:tab/>
        <w:t>accessing a stored communication under an authorisation given under a warrant in accordance with section</w:t>
      </w:r>
      <w:r w:rsidR="005039E3">
        <w:t> </w:t>
      </w:r>
      <w:r w:rsidRPr="005039E3">
        <w:t xml:space="preserve">27E of the </w:t>
      </w:r>
      <w:r w:rsidRPr="005039E3">
        <w:rPr>
          <w:i/>
        </w:rPr>
        <w:t>Australian Security Intelligence Organisation Act 1979</w:t>
      </w:r>
      <w:r w:rsidRPr="005039E3">
        <w:t>; or</w:t>
      </w:r>
    </w:p>
    <w:p w:rsidR="00165BDE" w:rsidRPr="005039E3" w:rsidRDefault="00165BDE" w:rsidP="00165BDE">
      <w:pPr>
        <w:pStyle w:val="paragraph"/>
      </w:pPr>
      <w:r w:rsidRPr="005039E3">
        <w:tab/>
        <w:t>(cb)</w:t>
      </w:r>
      <w:r w:rsidRPr="005039E3">
        <w:tab/>
        <w:t>accessing a stored communication under a general computer access warrant; or</w:t>
      </w:r>
    </w:p>
    <w:p w:rsidR="00993A2F" w:rsidRPr="005039E3" w:rsidRDefault="00993A2F" w:rsidP="00993A2F">
      <w:pPr>
        <w:pStyle w:val="paragraph"/>
      </w:pPr>
      <w:r w:rsidRPr="005039E3">
        <w:tab/>
        <w:t>(d)</w:t>
      </w:r>
      <w:r w:rsidRPr="005039E3">
        <w:tab/>
        <w:t>an act or thing done by an employee of a carrier in the course of his or her duties for or in connection with:</w:t>
      </w:r>
    </w:p>
    <w:p w:rsidR="00993A2F" w:rsidRPr="005039E3" w:rsidRDefault="00993A2F" w:rsidP="00993A2F">
      <w:pPr>
        <w:pStyle w:val="paragraphsub"/>
      </w:pPr>
      <w:r w:rsidRPr="005039E3">
        <w:tab/>
        <w:t>(i)</w:t>
      </w:r>
      <w:r w:rsidRPr="005039E3">
        <w:tab/>
        <w:t>the installation of any line, or the installation of any equipment, used or intended for use in connection with a telecommunications service; or</w:t>
      </w:r>
    </w:p>
    <w:p w:rsidR="00993A2F" w:rsidRPr="005039E3" w:rsidRDefault="00993A2F" w:rsidP="00993A2F">
      <w:pPr>
        <w:pStyle w:val="paragraphsub"/>
      </w:pPr>
      <w:r w:rsidRPr="005039E3">
        <w:tab/>
        <w:t>(ii)</w:t>
      </w:r>
      <w:r w:rsidRPr="005039E3">
        <w:tab/>
        <w:t>the operation or maintenance of a telecommunications system; or</w:t>
      </w:r>
    </w:p>
    <w:p w:rsidR="00993A2F" w:rsidRPr="005039E3" w:rsidRDefault="00993A2F" w:rsidP="00993A2F">
      <w:pPr>
        <w:pStyle w:val="paragraphsub"/>
      </w:pPr>
      <w:r w:rsidRPr="005039E3">
        <w:tab/>
        <w:t>(iii)</w:t>
      </w:r>
      <w:r w:rsidRPr="005039E3">
        <w:tab/>
        <w:t>the identifying or tracing of any person who has contravened, or is suspected of having contravened or being likely to contravene, a provision of Part</w:t>
      </w:r>
      <w:r w:rsidR="005039E3">
        <w:t> </w:t>
      </w:r>
      <w:r w:rsidRPr="005039E3">
        <w:t xml:space="preserve">10.6 of the </w:t>
      </w:r>
      <w:r w:rsidRPr="005039E3">
        <w:rPr>
          <w:i/>
        </w:rPr>
        <w:t>Criminal Code</w:t>
      </w:r>
      <w:r w:rsidRPr="005039E3">
        <w:t>;</w:t>
      </w:r>
    </w:p>
    <w:p w:rsidR="00993A2F" w:rsidRPr="005039E3" w:rsidRDefault="00993A2F" w:rsidP="00993A2F">
      <w:pPr>
        <w:pStyle w:val="paragraph"/>
      </w:pPr>
      <w:r w:rsidRPr="005039E3">
        <w:tab/>
      </w:r>
      <w:r w:rsidRPr="005039E3">
        <w:tab/>
        <w:t>if it is reasonably necessary for the employee to do that act or thing in order to perform those duties effectively; or</w:t>
      </w:r>
    </w:p>
    <w:p w:rsidR="00993A2F" w:rsidRPr="005039E3" w:rsidRDefault="00993A2F" w:rsidP="00993A2F">
      <w:pPr>
        <w:pStyle w:val="paragraph"/>
      </w:pPr>
      <w:r w:rsidRPr="005039E3">
        <w:tab/>
        <w:t>(e)</w:t>
      </w:r>
      <w:r w:rsidRPr="005039E3">
        <w:tab/>
        <w:t>accessing a stored communication by another person lawfully engaged in duties relating to the installation, connection or maintenance of equipment or a line, if it is reasonably necessary for the person to access the communication in order to perform those duties effectively; or</w:t>
      </w:r>
    </w:p>
    <w:p w:rsidR="00993A2F" w:rsidRPr="005039E3" w:rsidRDefault="00993A2F" w:rsidP="00993A2F">
      <w:pPr>
        <w:pStyle w:val="paragraph"/>
      </w:pPr>
      <w:r w:rsidRPr="005039E3">
        <w:tab/>
        <w:t>(f)</w:t>
      </w:r>
      <w:r w:rsidRPr="005039E3">
        <w:tab/>
        <w:t>accessing a stored communication by a person lawfully engaged in duties relating to the installation, connection or maintenance of equipment used, or to be used, for accessing stored communications under:</w:t>
      </w:r>
    </w:p>
    <w:p w:rsidR="00B279A2" w:rsidRPr="005039E3" w:rsidRDefault="00B279A2" w:rsidP="00B279A2">
      <w:pPr>
        <w:pStyle w:val="paragraphsub"/>
      </w:pPr>
      <w:r w:rsidRPr="005039E3">
        <w:tab/>
        <w:t>(ia)</w:t>
      </w:r>
      <w:r w:rsidRPr="005039E3">
        <w:tab/>
        <w:t>preservation notices; or</w:t>
      </w:r>
    </w:p>
    <w:p w:rsidR="00993A2F" w:rsidRPr="005039E3" w:rsidRDefault="00993A2F" w:rsidP="00993A2F">
      <w:pPr>
        <w:pStyle w:val="paragraphsub"/>
      </w:pPr>
      <w:r w:rsidRPr="005039E3">
        <w:tab/>
        <w:t>(i)</w:t>
      </w:r>
      <w:r w:rsidRPr="005039E3">
        <w:tab/>
        <w:t>stored communications warrants; or</w:t>
      </w:r>
    </w:p>
    <w:p w:rsidR="00993A2F" w:rsidRPr="005039E3" w:rsidRDefault="00993A2F" w:rsidP="00993A2F">
      <w:pPr>
        <w:pStyle w:val="paragraphsub"/>
      </w:pPr>
      <w:r w:rsidRPr="005039E3">
        <w:tab/>
        <w:t>(ii)</w:t>
      </w:r>
      <w:r w:rsidRPr="005039E3">
        <w:tab/>
        <w:t>interception warrants; or</w:t>
      </w:r>
    </w:p>
    <w:p w:rsidR="00993A2F" w:rsidRPr="005039E3" w:rsidRDefault="00993A2F" w:rsidP="00993A2F">
      <w:pPr>
        <w:pStyle w:val="paragraphsub"/>
      </w:pPr>
      <w:r w:rsidRPr="005039E3">
        <w:tab/>
        <w:t>(iii)</w:t>
      </w:r>
      <w:r w:rsidRPr="005039E3">
        <w:tab/>
        <w:t>computer access warrants issued under section</w:t>
      </w:r>
      <w:r w:rsidR="005039E3">
        <w:t> </w:t>
      </w:r>
      <w:r w:rsidRPr="005039E3">
        <w:t xml:space="preserve">25A of the </w:t>
      </w:r>
      <w:r w:rsidRPr="005039E3">
        <w:rPr>
          <w:i/>
        </w:rPr>
        <w:t>Australian Security Intelligence Organisation Act 1979</w:t>
      </w:r>
      <w:r w:rsidRPr="005039E3">
        <w:t>; or</w:t>
      </w:r>
    </w:p>
    <w:p w:rsidR="000F5717" w:rsidRPr="005039E3" w:rsidRDefault="000F5717" w:rsidP="000F5717">
      <w:pPr>
        <w:pStyle w:val="paragraphsub"/>
      </w:pPr>
      <w:r w:rsidRPr="005039E3">
        <w:tab/>
        <w:t>(iv)</w:t>
      </w:r>
      <w:r w:rsidRPr="005039E3">
        <w:tab/>
        <w:t>authorisations given under warrants in accordance with section</w:t>
      </w:r>
      <w:r w:rsidR="005039E3">
        <w:t> </w:t>
      </w:r>
      <w:r w:rsidRPr="005039E3">
        <w:t xml:space="preserve">27E of the </w:t>
      </w:r>
      <w:r w:rsidRPr="005039E3">
        <w:rPr>
          <w:i/>
        </w:rPr>
        <w:t>Australian Security Intelligence Organisation Act 1979</w:t>
      </w:r>
      <w:r w:rsidRPr="005039E3">
        <w:t>; or</w:t>
      </w:r>
    </w:p>
    <w:p w:rsidR="00993A2F" w:rsidRPr="005039E3" w:rsidRDefault="00993A2F" w:rsidP="00993A2F">
      <w:pPr>
        <w:pStyle w:val="paragraph"/>
      </w:pPr>
      <w:r w:rsidRPr="005039E3">
        <w:tab/>
        <w:t>(g)</w:t>
      </w:r>
      <w:r w:rsidRPr="005039E3">
        <w:tab/>
        <w:t xml:space="preserve">accessing a stored communication if the access results from, or is incidental to, action taken by </w:t>
      </w:r>
      <w:r w:rsidR="009759FA" w:rsidRPr="005039E3">
        <w:t>an ASIO employee</w:t>
      </w:r>
      <w:r w:rsidRPr="005039E3">
        <w:t>, in the lawful performance of his or her duties, for the purpose of:</w:t>
      </w:r>
    </w:p>
    <w:p w:rsidR="00993A2F" w:rsidRPr="005039E3" w:rsidRDefault="00993A2F" w:rsidP="00993A2F">
      <w:pPr>
        <w:pStyle w:val="paragraphsub"/>
      </w:pPr>
      <w:r w:rsidRPr="005039E3">
        <w:tab/>
        <w:t>(i)</w:t>
      </w:r>
      <w:r w:rsidRPr="005039E3">
        <w:tab/>
        <w:t>discovering whether a listening device is being used at, or in relation to, a particular place; or</w:t>
      </w:r>
    </w:p>
    <w:p w:rsidR="00993A2F" w:rsidRPr="005039E3" w:rsidRDefault="00993A2F" w:rsidP="00993A2F">
      <w:pPr>
        <w:pStyle w:val="paragraphsub"/>
      </w:pPr>
      <w:r w:rsidRPr="005039E3">
        <w:tab/>
        <w:t>(ii)</w:t>
      </w:r>
      <w:r w:rsidRPr="005039E3">
        <w:tab/>
        <w:t>determining the location of a listening device; or</w:t>
      </w:r>
    </w:p>
    <w:p w:rsidR="009759FA" w:rsidRPr="005039E3" w:rsidRDefault="009759FA" w:rsidP="009759FA">
      <w:pPr>
        <w:pStyle w:val="paragraph"/>
      </w:pPr>
      <w:r w:rsidRPr="005039E3">
        <w:tab/>
        <w:t>(ga)</w:t>
      </w:r>
      <w:r w:rsidRPr="005039E3">
        <w:tab/>
        <w:t>accessing a stored communication if the access results from, or is incidental to, action taken by an ASIO affiliate, in accordance with the contract, agreement or other arrangement under which the ASIO affiliate is performing functions or services for the Organisation, for the purpose of:</w:t>
      </w:r>
    </w:p>
    <w:p w:rsidR="009759FA" w:rsidRPr="005039E3" w:rsidRDefault="009759FA" w:rsidP="009759FA">
      <w:pPr>
        <w:pStyle w:val="paragraphsub"/>
      </w:pPr>
      <w:r w:rsidRPr="005039E3">
        <w:tab/>
        <w:t>(i)</w:t>
      </w:r>
      <w:r w:rsidRPr="005039E3">
        <w:tab/>
        <w:t>discovering whether a listening device is being used at, or in relation to, a particular place; or</w:t>
      </w:r>
    </w:p>
    <w:p w:rsidR="009759FA" w:rsidRPr="005039E3" w:rsidRDefault="009759FA" w:rsidP="009759FA">
      <w:pPr>
        <w:pStyle w:val="paragraphsub"/>
      </w:pPr>
      <w:r w:rsidRPr="005039E3">
        <w:tab/>
        <w:t>(ii)</w:t>
      </w:r>
      <w:r w:rsidRPr="005039E3">
        <w:tab/>
        <w:t>determining the location of a listening device; or</w:t>
      </w:r>
    </w:p>
    <w:p w:rsidR="00993A2F" w:rsidRPr="005039E3" w:rsidRDefault="00993A2F" w:rsidP="00993A2F">
      <w:pPr>
        <w:pStyle w:val="paragraph"/>
      </w:pPr>
      <w:r w:rsidRPr="005039E3">
        <w:tab/>
        <w:t>(h)</w:t>
      </w:r>
      <w:r w:rsidRPr="005039E3">
        <w:tab/>
        <w:t xml:space="preserve">accessing a stored communication by an officer or staff member of the Australian Communications and Media Authority engaged in duties relating to enforcement of the </w:t>
      </w:r>
      <w:r w:rsidRPr="005039E3">
        <w:rPr>
          <w:i/>
        </w:rPr>
        <w:t>Spam Act 2003</w:t>
      </w:r>
      <w:r w:rsidRPr="005039E3">
        <w:t>.</w:t>
      </w:r>
    </w:p>
    <w:p w:rsidR="00993A2F" w:rsidRPr="005039E3" w:rsidRDefault="00993A2F" w:rsidP="00993A2F">
      <w:pPr>
        <w:pStyle w:val="notetext"/>
      </w:pPr>
      <w:r w:rsidRPr="005039E3">
        <w:t>Note:</w:t>
      </w:r>
      <w:r w:rsidRPr="005039E3">
        <w:tab/>
        <w:t xml:space="preserve">A defendant bears an evidential burden in relation to the matter in </w:t>
      </w:r>
      <w:r w:rsidR="005039E3">
        <w:t>subsection (</w:t>
      </w:r>
      <w:r w:rsidRPr="005039E3">
        <w:t>2</w:t>
      </w:r>
      <w:r w:rsidR="00080F0E" w:rsidRPr="005039E3">
        <w:t>) (s</w:t>
      </w:r>
      <w:r w:rsidRPr="005039E3">
        <w:t>ee subsection</w:t>
      </w:r>
      <w:r w:rsidR="005039E3">
        <w:t> </w:t>
      </w:r>
      <w:r w:rsidRPr="005039E3">
        <w:t xml:space="preserve">13.3(3) of the </w:t>
      </w:r>
      <w:r w:rsidRPr="005039E3">
        <w:rPr>
          <w:i/>
        </w:rPr>
        <w:t>Criminal Code</w:t>
      </w:r>
      <w:r w:rsidRPr="005039E3">
        <w:t>).</w:t>
      </w:r>
    </w:p>
    <w:p w:rsidR="00993A2F" w:rsidRPr="005039E3" w:rsidRDefault="00993A2F" w:rsidP="00993A2F">
      <w:pPr>
        <w:pStyle w:val="subsection"/>
      </w:pPr>
      <w:r w:rsidRPr="005039E3">
        <w:tab/>
        <w:t>(3)</w:t>
      </w:r>
      <w:r w:rsidRPr="005039E3">
        <w:tab/>
        <w:t xml:space="preserve">For the purposes of </w:t>
      </w:r>
      <w:r w:rsidR="005039E3">
        <w:t>paragraph (</w:t>
      </w:r>
      <w:r w:rsidRPr="005039E3">
        <w:t>2)(b), access to a stored communication is taken to be under an interception warrant if, and only if, the warrant would have authorised interception of the communication if it were still passing over a telecommunications system.</w:t>
      </w:r>
    </w:p>
    <w:p w:rsidR="00993A2F" w:rsidRPr="005039E3" w:rsidRDefault="00993A2F" w:rsidP="00993A2F">
      <w:pPr>
        <w:pStyle w:val="subsection"/>
      </w:pPr>
      <w:r w:rsidRPr="005039E3">
        <w:tab/>
        <w:t>(4)</w:t>
      </w:r>
      <w:r w:rsidRPr="005039E3">
        <w:tab/>
        <w:t xml:space="preserve">In determining, for the purposes of </w:t>
      </w:r>
      <w:r w:rsidR="005039E3">
        <w:t>paragraphs (</w:t>
      </w:r>
      <w:r w:rsidRPr="005039E3">
        <w:t>2)(d) and (e), whether an act or thing done by a person was reasonably necessary in order for the person to perform his or her duties effectively, a court is to have regard to such matters (if any) as are specified in, or ascertained in accordance with, the regulations.</w:t>
      </w:r>
    </w:p>
    <w:p w:rsidR="00993A2F" w:rsidRPr="005039E3" w:rsidRDefault="00993A2F" w:rsidP="00993A2F">
      <w:pPr>
        <w:pStyle w:val="notetext"/>
      </w:pPr>
      <w:r w:rsidRPr="005039E3">
        <w:t>Note:</w:t>
      </w:r>
      <w:r w:rsidRPr="005039E3">
        <w:tab/>
        <w:t>The civil remedy provisions in Part</w:t>
      </w:r>
      <w:r w:rsidR="005039E3">
        <w:t> </w:t>
      </w:r>
      <w:r w:rsidRPr="005039E3">
        <w:t>3</w:t>
      </w:r>
      <w:r w:rsidR="005039E3">
        <w:noBreakHyphen/>
      </w:r>
      <w:r w:rsidRPr="005039E3">
        <w:t>7</w:t>
      </w:r>
      <w:r w:rsidR="00DD1FDB" w:rsidRPr="005039E3">
        <w:t xml:space="preserve"> </w:t>
      </w:r>
      <w:r w:rsidRPr="005039E3">
        <w:t>may apply to a contravention of this section.</w:t>
      </w:r>
    </w:p>
    <w:p w:rsidR="00993A2F" w:rsidRPr="005039E3" w:rsidRDefault="00993A2F" w:rsidP="00DD1FDB">
      <w:pPr>
        <w:pStyle w:val="ActHead2"/>
        <w:pageBreakBefore/>
      </w:pPr>
      <w:bookmarkStart w:id="226" w:name="_Toc34385418"/>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2</w:t>
      </w:r>
      <w:r w:rsidRPr="005039E3">
        <w:t>—</w:t>
      </w:r>
      <w:r w:rsidRPr="005039E3">
        <w:rPr>
          <w:rStyle w:val="CharPartText"/>
        </w:rPr>
        <w:t>Access by the Organisation to stored communications</w:t>
      </w:r>
      <w:bookmarkEnd w:id="226"/>
    </w:p>
    <w:p w:rsidR="009853AC" w:rsidRPr="005039E3" w:rsidRDefault="009853AC" w:rsidP="009853AC">
      <w:pPr>
        <w:pStyle w:val="Header"/>
      </w:pPr>
      <w:r w:rsidRPr="005039E3">
        <w:rPr>
          <w:rStyle w:val="CharDivNo"/>
        </w:rPr>
        <w:t xml:space="preserve"> </w:t>
      </w:r>
      <w:r w:rsidRPr="005039E3">
        <w:rPr>
          <w:rStyle w:val="CharDivText"/>
        </w:rPr>
        <w:t xml:space="preserve"> </w:t>
      </w:r>
    </w:p>
    <w:p w:rsidR="00993A2F" w:rsidRPr="005039E3" w:rsidRDefault="00993A2F" w:rsidP="00993A2F">
      <w:pPr>
        <w:pStyle w:val="ActHead5"/>
      </w:pPr>
      <w:bookmarkStart w:id="227" w:name="_Toc34385419"/>
      <w:r w:rsidRPr="005039E3">
        <w:rPr>
          <w:rStyle w:val="CharSectno"/>
        </w:rPr>
        <w:t>109</w:t>
      </w:r>
      <w:r w:rsidRPr="005039E3">
        <w:t xml:space="preserve">  Access to stored communications under Part</w:t>
      </w:r>
      <w:r w:rsidR="005039E3">
        <w:t> </w:t>
      </w:r>
      <w:r w:rsidRPr="005039E3">
        <w:t>2</w:t>
      </w:r>
      <w:r w:rsidR="005039E3">
        <w:noBreakHyphen/>
      </w:r>
      <w:r w:rsidRPr="005039E3">
        <w:t>2 warrants</w:t>
      </w:r>
      <w:bookmarkEnd w:id="227"/>
    </w:p>
    <w:p w:rsidR="00993A2F" w:rsidRPr="005039E3" w:rsidRDefault="00993A2F" w:rsidP="00993A2F">
      <w:pPr>
        <w:pStyle w:val="subsection"/>
      </w:pPr>
      <w:r w:rsidRPr="005039E3">
        <w:tab/>
      </w:r>
      <w:r w:rsidRPr="005039E3">
        <w:tab/>
        <w:t>In addition to authorising interception of communications, a Part</w:t>
      </w:r>
      <w:r w:rsidR="005039E3">
        <w:t> </w:t>
      </w:r>
      <w:r w:rsidRPr="005039E3">
        <w:t>2</w:t>
      </w:r>
      <w:r w:rsidR="005039E3">
        <w:noBreakHyphen/>
      </w:r>
      <w:r w:rsidRPr="005039E3">
        <w:t>2 warrant also authorises a person to access a stored communication if:</w:t>
      </w:r>
    </w:p>
    <w:p w:rsidR="00993A2F" w:rsidRPr="005039E3" w:rsidRDefault="00993A2F" w:rsidP="00993A2F">
      <w:pPr>
        <w:pStyle w:val="paragraph"/>
      </w:pPr>
      <w:r w:rsidRPr="005039E3">
        <w:tab/>
        <w:t>(a)</w:t>
      </w:r>
      <w:r w:rsidRPr="005039E3">
        <w:tab/>
        <w:t>the warrant would have authorised interception of the communication if it were still passing over a telecommunications system; and</w:t>
      </w:r>
    </w:p>
    <w:p w:rsidR="00993A2F" w:rsidRPr="005039E3" w:rsidRDefault="00993A2F" w:rsidP="00993A2F">
      <w:pPr>
        <w:pStyle w:val="paragraph"/>
      </w:pPr>
      <w:r w:rsidRPr="005039E3">
        <w:tab/>
        <w:t>(b)</w:t>
      </w:r>
      <w:r w:rsidRPr="005039E3">
        <w:tab/>
        <w:t>the person is approved under section</w:t>
      </w:r>
      <w:r w:rsidR="005039E3">
        <w:t> </w:t>
      </w:r>
      <w:r w:rsidRPr="005039E3">
        <w:t>12 in respect of the warrant.</w:t>
      </w:r>
    </w:p>
    <w:p w:rsidR="00823B78" w:rsidRPr="005039E3" w:rsidRDefault="00823B78" w:rsidP="005941C7">
      <w:pPr>
        <w:pStyle w:val="ActHead2"/>
        <w:pageBreakBefore/>
      </w:pPr>
      <w:bookmarkStart w:id="228" w:name="_Toc34385420"/>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3</w:t>
      </w:r>
      <w:r w:rsidRPr="005039E3">
        <w:t>—</w:t>
      </w:r>
      <w:r w:rsidRPr="005039E3">
        <w:rPr>
          <w:rStyle w:val="CharPartText"/>
        </w:rPr>
        <w:t>Access by criminal law</w:t>
      </w:r>
      <w:r w:rsidR="005039E3" w:rsidRPr="005039E3">
        <w:rPr>
          <w:rStyle w:val="CharPartText"/>
        </w:rPr>
        <w:noBreakHyphen/>
      </w:r>
      <w:r w:rsidRPr="005039E3">
        <w:rPr>
          <w:rStyle w:val="CharPartText"/>
        </w:rPr>
        <w:t>enforcement agencies to stored communications</w:t>
      </w:r>
      <w:bookmarkEnd w:id="228"/>
    </w:p>
    <w:p w:rsidR="00993A2F" w:rsidRPr="005039E3" w:rsidRDefault="00993A2F" w:rsidP="00993A2F">
      <w:pPr>
        <w:pStyle w:val="ActHead3"/>
      </w:pPr>
      <w:bookmarkStart w:id="229" w:name="_Toc34385421"/>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Applications for warrants</w:t>
      </w:r>
      <w:bookmarkEnd w:id="229"/>
    </w:p>
    <w:p w:rsidR="00823B78" w:rsidRPr="005039E3" w:rsidRDefault="00823B78" w:rsidP="00823B78">
      <w:pPr>
        <w:pStyle w:val="ActHead5"/>
      </w:pPr>
      <w:bookmarkStart w:id="230" w:name="_Toc34385422"/>
      <w:r w:rsidRPr="005039E3">
        <w:rPr>
          <w:rStyle w:val="CharSectno"/>
        </w:rPr>
        <w:t>110</w:t>
      </w:r>
      <w:r w:rsidRPr="005039E3">
        <w:t xml:space="preserve">  Criminal law</w:t>
      </w:r>
      <w:r w:rsidR="005039E3">
        <w:noBreakHyphen/>
      </w:r>
      <w:r w:rsidRPr="005039E3">
        <w:t>enforcement agencies may apply for stored communications warrants</w:t>
      </w:r>
      <w:bookmarkEnd w:id="230"/>
    </w:p>
    <w:p w:rsidR="00993A2F" w:rsidRPr="005039E3" w:rsidRDefault="00993A2F" w:rsidP="00993A2F">
      <w:pPr>
        <w:pStyle w:val="subsection"/>
      </w:pPr>
      <w:r w:rsidRPr="005039E3">
        <w:tab/>
        <w:t>(1)</w:t>
      </w:r>
      <w:r w:rsidRPr="005039E3">
        <w:tab/>
      </w:r>
      <w:r w:rsidR="00B82394" w:rsidRPr="005039E3">
        <w:t>A criminal law</w:t>
      </w:r>
      <w:r w:rsidR="005039E3">
        <w:noBreakHyphen/>
      </w:r>
      <w:r w:rsidR="00B82394" w:rsidRPr="005039E3">
        <w:t>enforcement agency</w:t>
      </w:r>
      <w:r w:rsidRPr="005039E3">
        <w:t xml:space="preserve"> may apply to an issuing authority for a stored communications warrant in respect of a person.</w:t>
      </w:r>
    </w:p>
    <w:p w:rsidR="00993A2F" w:rsidRPr="005039E3" w:rsidRDefault="00993A2F" w:rsidP="00993A2F">
      <w:pPr>
        <w:pStyle w:val="subsection"/>
        <w:keepNext/>
        <w:keepLines/>
      </w:pPr>
      <w:r w:rsidRPr="005039E3">
        <w:tab/>
        <w:t>(2)</w:t>
      </w:r>
      <w:r w:rsidRPr="005039E3">
        <w:tab/>
        <w:t>The application must be made on the agency’s behalf by:</w:t>
      </w:r>
    </w:p>
    <w:p w:rsidR="00993A2F" w:rsidRPr="005039E3" w:rsidRDefault="00993A2F" w:rsidP="00993A2F">
      <w:pPr>
        <w:pStyle w:val="paragraph"/>
      </w:pPr>
      <w:r w:rsidRPr="005039E3">
        <w:tab/>
        <w:t>(a)</w:t>
      </w:r>
      <w:r w:rsidRPr="005039E3">
        <w:tab/>
        <w:t>if the agency is referred to in subsection</w:t>
      </w:r>
      <w:r w:rsidR="005039E3">
        <w:t> </w:t>
      </w:r>
      <w:r w:rsidRPr="005039E3">
        <w:t>39(2)—a person referred to in that subsection in relation to that agency; or</w:t>
      </w:r>
    </w:p>
    <w:p w:rsidR="00993A2F" w:rsidRPr="005039E3" w:rsidRDefault="00993A2F" w:rsidP="00993A2F">
      <w:pPr>
        <w:pStyle w:val="paragraph"/>
      </w:pPr>
      <w:r w:rsidRPr="005039E3">
        <w:tab/>
        <w:t>(b)</w:t>
      </w:r>
      <w:r w:rsidRPr="005039E3">
        <w:tab/>
        <w:t>otherwise:</w:t>
      </w:r>
    </w:p>
    <w:p w:rsidR="00993A2F" w:rsidRPr="005039E3" w:rsidRDefault="00993A2F" w:rsidP="00993A2F">
      <w:pPr>
        <w:pStyle w:val="paragraphsub"/>
      </w:pPr>
      <w:r w:rsidRPr="005039E3">
        <w:tab/>
        <w:t>(i)</w:t>
      </w:r>
      <w:r w:rsidRPr="005039E3">
        <w:tab/>
        <w:t>the chief officer of the agency; or</w:t>
      </w:r>
    </w:p>
    <w:p w:rsidR="00993A2F" w:rsidRPr="005039E3" w:rsidRDefault="00993A2F" w:rsidP="00993A2F">
      <w:pPr>
        <w:pStyle w:val="paragraphsub"/>
      </w:pPr>
      <w:r w:rsidRPr="005039E3">
        <w:tab/>
        <w:t>(ii)</w:t>
      </w:r>
      <w:r w:rsidRPr="005039E3">
        <w:tab/>
        <w:t xml:space="preserve">an officer of the agency (by whatever name called) who holds, or is acting in, an office or position in the agency nominated under </w:t>
      </w:r>
      <w:r w:rsidR="005039E3">
        <w:t>subsection (</w:t>
      </w:r>
      <w:r w:rsidRPr="005039E3">
        <w:t>3).</w:t>
      </w:r>
    </w:p>
    <w:p w:rsidR="00993A2F" w:rsidRPr="005039E3" w:rsidRDefault="00993A2F" w:rsidP="00993A2F">
      <w:pPr>
        <w:pStyle w:val="subsection"/>
      </w:pPr>
      <w:r w:rsidRPr="005039E3">
        <w:tab/>
        <w:t>(3)</w:t>
      </w:r>
      <w:r w:rsidRPr="005039E3">
        <w:tab/>
        <w:t xml:space="preserve">The chief officer of the agency may, in writing, nominate for the purposes of </w:t>
      </w:r>
      <w:r w:rsidR="005039E3">
        <w:t>subparagraph (</w:t>
      </w:r>
      <w:r w:rsidRPr="005039E3">
        <w:t>2)(b)(ii) an office or position in the agency that is involved in the management of the agency.</w:t>
      </w:r>
    </w:p>
    <w:p w:rsidR="00993A2F" w:rsidRPr="005039E3" w:rsidRDefault="00993A2F" w:rsidP="00993A2F">
      <w:pPr>
        <w:pStyle w:val="subsection"/>
      </w:pPr>
      <w:r w:rsidRPr="005039E3">
        <w:tab/>
        <w:t>(4)</w:t>
      </w:r>
      <w:r w:rsidRPr="005039E3">
        <w:tab/>
        <w:t xml:space="preserve">A nomination under </w:t>
      </w:r>
      <w:r w:rsidR="005039E3">
        <w:t>subsection (</w:t>
      </w:r>
      <w:r w:rsidRPr="005039E3">
        <w:t>3) is not a legislative instrument.</w:t>
      </w:r>
    </w:p>
    <w:p w:rsidR="00B82394" w:rsidRPr="005039E3" w:rsidRDefault="00B82394" w:rsidP="00B82394">
      <w:pPr>
        <w:pStyle w:val="ActHead5"/>
        <w:rPr>
          <w:i/>
        </w:rPr>
      </w:pPr>
      <w:bookmarkStart w:id="231" w:name="_Toc34385423"/>
      <w:r w:rsidRPr="005039E3">
        <w:rPr>
          <w:rStyle w:val="CharSectno"/>
        </w:rPr>
        <w:t>110A</w:t>
      </w:r>
      <w:r w:rsidRPr="005039E3">
        <w:t xml:space="preserve">  Meaning of </w:t>
      </w:r>
      <w:r w:rsidRPr="005039E3">
        <w:rPr>
          <w:i/>
        </w:rPr>
        <w:t>criminal law</w:t>
      </w:r>
      <w:r w:rsidR="005039E3">
        <w:rPr>
          <w:i/>
        </w:rPr>
        <w:noBreakHyphen/>
      </w:r>
      <w:r w:rsidRPr="005039E3">
        <w:rPr>
          <w:i/>
        </w:rPr>
        <w:t>enforcement agency</w:t>
      </w:r>
      <w:bookmarkEnd w:id="231"/>
    </w:p>
    <w:p w:rsidR="00B82394" w:rsidRPr="005039E3" w:rsidRDefault="00B82394" w:rsidP="00B82394">
      <w:pPr>
        <w:pStyle w:val="subsection"/>
      </w:pPr>
      <w:r w:rsidRPr="005039E3">
        <w:tab/>
        <w:t>(1)</w:t>
      </w:r>
      <w:r w:rsidRPr="005039E3">
        <w:tab/>
        <w:t xml:space="preserve">Each of the following is a </w:t>
      </w:r>
      <w:r w:rsidRPr="005039E3">
        <w:rPr>
          <w:b/>
          <w:i/>
        </w:rPr>
        <w:t>criminal law</w:t>
      </w:r>
      <w:r w:rsidR="005039E3">
        <w:rPr>
          <w:b/>
          <w:i/>
        </w:rPr>
        <w:noBreakHyphen/>
      </w:r>
      <w:r w:rsidRPr="005039E3">
        <w:rPr>
          <w:b/>
          <w:i/>
        </w:rPr>
        <w:t>enforcement agency</w:t>
      </w:r>
      <w:r w:rsidRPr="005039E3">
        <w:t>:</w:t>
      </w:r>
    </w:p>
    <w:p w:rsidR="00B82394" w:rsidRPr="005039E3" w:rsidRDefault="00B82394" w:rsidP="00B82394">
      <w:pPr>
        <w:pStyle w:val="paragraph"/>
      </w:pPr>
      <w:r w:rsidRPr="005039E3">
        <w:tab/>
        <w:t>(a)</w:t>
      </w:r>
      <w:r w:rsidRPr="005039E3">
        <w:tab/>
        <w:t>the Australian Federal Police;</w:t>
      </w:r>
    </w:p>
    <w:p w:rsidR="00B82394" w:rsidRPr="005039E3" w:rsidRDefault="00B82394" w:rsidP="00B82394">
      <w:pPr>
        <w:pStyle w:val="paragraph"/>
      </w:pPr>
      <w:r w:rsidRPr="005039E3">
        <w:tab/>
        <w:t>(b)</w:t>
      </w:r>
      <w:r w:rsidRPr="005039E3">
        <w:tab/>
        <w:t>a Police Force of a State;</w:t>
      </w:r>
    </w:p>
    <w:p w:rsidR="00B82394" w:rsidRPr="005039E3" w:rsidRDefault="00B82394" w:rsidP="00B82394">
      <w:pPr>
        <w:pStyle w:val="paragraph"/>
      </w:pPr>
      <w:r w:rsidRPr="005039E3">
        <w:tab/>
        <w:t>(c)</w:t>
      </w:r>
      <w:r w:rsidRPr="005039E3">
        <w:tab/>
        <w:t>the Australian Commission for Law Enforcement Integrity;</w:t>
      </w:r>
    </w:p>
    <w:p w:rsidR="00B82394" w:rsidRPr="005039E3" w:rsidRDefault="00B82394" w:rsidP="00B82394">
      <w:pPr>
        <w:pStyle w:val="paragraph"/>
      </w:pPr>
      <w:r w:rsidRPr="005039E3">
        <w:tab/>
        <w:t>(d)</w:t>
      </w:r>
      <w:r w:rsidRPr="005039E3">
        <w:tab/>
        <w:t>the ACC;</w:t>
      </w:r>
    </w:p>
    <w:p w:rsidR="00BE73E5" w:rsidRPr="005039E3" w:rsidRDefault="00BE73E5" w:rsidP="00BE73E5">
      <w:pPr>
        <w:pStyle w:val="paragraph"/>
      </w:pPr>
      <w:r w:rsidRPr="005039E3">
        <w:tab/>
        <w:t>(e)</w:t>
      </w:r>
      <w:r w:rsidRPr="005039E3">
        <w:tab/>
        <w:t xml:space="preserve">subject to </w:t>
      </w:r>
      <w:r w:rsidR="005039E3">
        <w:t>subsection (</w:t>
      </w:r>
      <w:r w:rsidRPr="005039E3">
        <w:t>1A), the Immigration and Border Protection Department;</w:t>
      </w:r>
    </w:p>
    <w:p w:rsidR="00B82394" w:rsidRPr="005039E3" w:rsidRDefault="00B82394" w:rsidP="00B82394">
      <w:pPr>
        <w:pStyle w:val="paragraph"/>
      </w:pPr>
      <w:r w:rsidRPr="005039E3">
        <w:tab/>
        <w:t>(ea)</w:t>
      </w:r>
      <w:r w:rsidRPr="005039E3">
        <w:tab/>
        <w:t>the Australian Securities and Investments Commission;</w:t>
      </w:r>
    </w:p>
    <w:p w:rsidR="00B82394" w:rsidRPr="005039E3" w:rsidRDefault="00B82394" w:rsidP="00B82394">
      <w:pPr>
        <w:pStyle w:val="paragraph"/>
      </w:pPr>
      <w:r w:rsidRPr="005039E3">
        <w:tab/>
        <w:t>(eb)</w:t>
      </w:r>
      <w:r w:rsidRPr="005039E3">
        <w:tab/>
        <w:t>the Australian Competition and Consumer Commission;</w:t>
      </w:r>
    </w:p>
    <w:p w:rsidR="00B82394" w:rsidRPr="005039E3" w:rsidRDefault="00B82394" w:rsidP="00B82394">
      <w:pPr>
        <w:pStyle w:val="paragraph"/>
      </w:pPr>
      <w:r w:rsidRPr="005039E3">
        <w:tab/>
        <w:t>(f)</w:t>
      </w:r>
      <w:r w:rsidRPr="005039E3">
        <w:tab/>
        <w:t>the Crime Commission;</w:t>
      </w:r>
    </w:p>
    <w:p w:rsidR="00B82394" w:rsidRPr="005039E3" w:rsidRDefault="00B82394" w:rsidP="00B82394">
      <w:pPr>
        <w:pStyle w:val="paragraph"/>
      </w:pPr>
      <w:r w:rsidRPr="005039E3">
        <w:tab/>
        <w:t>(g)</w:t>
      </w:r>
      <w:r w:rsidRPr="005039E3">
        <w:tab/>
        <w:t>the Independent Commission Against Corruption;</w:t>
      </w:r>
    </w:p>
    <w:p w:rsidR="007F00B5" w:rsidRPr="005039E3" w:rsidRDefault="007F00B5" w:rsidP="007F00B5">
      <w:pPr>
        <w:pStyle w:val="paragraph"/>
      </w:pPr>
      <w:r w:rsidRPr="005039E3">
        <w:tab/>
        <w:t>(h)</w:t>
      </w:r>
      <w:r w:rsidRPr="005039E3">
        <w:tab/>
        <w:t>the Law Enforcement Conduct Commission;</w:t>
      </w:r>
    </w:p>
    <w:p w:rsidR="00B82394" w:rsidRPr="005039E3" w:rsidRDefault="00B82394" w:rsidP="00B82394">
      <w:pPr>
        <w:pStyle w:val="paragraph"/>
      </w:pPr>
      <w:r w:rsidRPr="005039E3">
        <w:tab/>
        <w:t>(i)</w:t>
      </w:r>
      <w:r w:rsidRPr="005039E3">
        <w:tab/>
        <w:t>the IBAC;</w:t>
      </w:r>
    </w:p>
    <w:p w:rsidR="00B82394" w:rsidRPr="005039E3" w:rsidRDefault="00B82394" w:rsidP="00B82394">
      <w:pPr>
        <w:pStyle w:val="paragraph"/>
      </w:pPr>
      <w:r w:rsidRPr="005039E3">
        <w:tab/>
        <w:t>(j)</w:t>
      </w:r>
      <w:r w:rsidRPr="005039E3">
        <w:tab/>
        <w:t>the Crime and Corruption Commission;</w:t>
      </w:r>
    </w:p>
    <w:p w:rsidR="00B82394" w:rsidRPr="005039E3" w:rsidRDefault="00B82394" w:rsidP="00B82394">
      <w:pPr>
        <w:pStyle w:val="paragraph"/>
      </w:pPr>
      <w:r w:rsidRPr="005039E3">
        <w:tab/>
        <w:t>(k)</w:t>
      </w:r>
      <w:r w:rsidRPr="005039E3">
        <w:tab/>
        <w:t>the Corruption and Crime Commission;</w:t>
      </w:r>
    </w:p>
    <w:p w:rsidR="00B82394" w:rsidRPr="005039E3" w:rsidRDefault="00B82394" w:rsidP="00B82394">
      <w:pPr>
        <w:pStyle w:val="paragraph"/>
      </w:pPr>
      <w:r w:rsidRPr="005039E3">
        <w:tab/>
        <w:t>(l)</w:t>
      </w:r>
      <w:r w:rsidRPr="005039E3">
        <w:tab/>
        <w:t>the Independent Commissioner Against Corruption;</w:t>
      </w:r>
    </w:p>
    <w:p w:rsidR="00B82394" w:rsidRPr="005039E3" w:rsidRDefault="00B82394" w:rsidP="00B82394">
      <w:pPr>
        <w:pStyle w:val="paragraph"/>
      </w:pPr>
      <w:r w:rsidRPr="005039E3">
        <w:tab/>
        <w:t>(m)</w:t>
      </w:r>
      <w:r w:rsidRPr="005039E3">
        <w:tab/>
        <w:t xml:space="preserve">subject to </w:t>
      </w:r>
      <w:r w:rsidR="005039E3">
        <w:t>subsection (</w:t>
      </w:r>
      <w:r w:rsidRPr="005039E3">
        <w:t xml:space="preserve">7), an authority or body for which a declaration under </w:t>
      </w:r>
      <w:r w:rsidR="005039E3">
        <w:t>subsection (</w:t>
      </w:r>
      <w:r w:rsidRPr="005039E3">
        <w:t>3) is in force.</w:t>
      </w:r>
    </w:p>
    <w:p w:rsidR="00BE73E5" w:rsidRPr="005039E3" w:rsidRDefault="00BE73E5" w:rsidP="00BE73E5">
      <w:pPr>
        <w:pStyle w:val="subsection"/>
      </w:pPr>
      <w:r w:rsidRPr="005039E3">
        <w:tab/>
        <w:t>(1A)</w:t>
      </w:r>
      <w:r w:rsidRPr="005039E3">
        <w:tab/>
      </w:r>
      <w:r w:rsidR="005039E3">
        <w:t>Paragraph (</w:t>
      </w:r>
      <w:r w:rsidRPr="005039E3">
        <w:t>1)(e) applies to the Immigration and Border Protection Department only in connection with the investigation by that Department of a contravention of:</w:t>
      </w:r>
    </w:p>
    <w:p w:rsidR="00BE73E5" w:rsidRPr="005039E3" w:rsidRDefault="00BE73E5" w:rsidP="00BE73E5">
      <w:pPr>
        <w:pStyle w:val="paragraph"/>
      </w:pPr>
      <w:r w:rsidRPr="005039E3">
        <w:tab/>
        <w:t>(a)</w:t>
      </w:r>
      <w:r w:rsidRPr="005039E3">
        <w:tab/>
        <w:t xml:space="preserve">the </w:t>
      </w:r>
      <w:r w:rsidRPr="005039E3">
        <w:rPr>
          <w:i/>
        </w:rPr>
        <w:t>Customs Act 1901</w:t>
      </w:r>
      <w:r w:rsidRPr="005039E3">
        <w:t>; or</w:t>
      </w:r>
    </w:p>
    <w:p w:rsidR="00BE73E5" w:rsidRPr="005039E3" w:rsidRDefault="00BE73E5" w:rsidP="00BE73E5">
      <w:pPr>
        <w:pStyle w:val="paragraph"/>
      </w:pPr>
      <w:r w:rsidRPr="005039E3">
        <w:tab/>
        <w:t>(b)</w:t>
      </w:r>
      <w:r w:rsidRPr="005039E3">
        <w:tab/>
        <w:t xml:space="preserve">the </w:t>
      </w:r>
      <w:r w:rsidRPr="005039E3">
        <w:rPr>
          <w:i/>
        </w:rPr>
        <w:t>Crimes Act 1914</w:t>
      </w:r>
      <w:r w:rsidRPr="005039E3">
        <w:t>; or</w:t>
      </w:r>
    </w:p>
    <w:p w:rsidR="00BE73E5" w:rsidRPr="005039E3" w:rsidRDefault="00BE73E5" w:rsidP="00BE73E5">
      <w:pPr>
        <w:pStyle w:val="paragraph"/>
      </w:pPr>
      <w:r w:rsidRPr="005039E3">
        <w:tab/>
        <w:t>(c)</w:t>
      </w:r>
      <w:r w:rsidRPr="005039E3">
        <w:tab/>
        <w:t xml:space="preserve">the </w:t>
      </w:r>
      <w:r w:rsidRPr="005039E3">
        <w:rPr>
          <w:i/>
        </w:rPr>
        <w:t>Criminal Code</w:t>
      </w:r>
      <w:r w:rsidRPr="005039E3">
        <w:t>; or</w:t>
      </w:r>
    </w:p>
    <w:p w:rsidR="00BE73E5" w:rsidRPr="005039E3" w:rsidRDefault="00BE73E5" w:rsidP="00BE73E5">
      <w:pPr>
        <w:pStyle w:val="paragraph"/>
      </w:pPr>
      <w:r w:rsidRPr="005039E3">
        <w:tab/>
        <w:t>(d)</w:t>
      </w:r>
      <w:r w:rsidRPr="005039E3">
        <w:tab/>
        <w:t xml:space="preserve">the </w:t>
      </w:r>
      <w:r w:rsidRPr="005039E3">
        <w:rPr>
          <w:i/>
        </w:rPr>
        <w:t>Environment Protection and Biodiversity Conservation Act 1999</w:t>
      </w:r>
      <w:r w:rsidRPr="005039E3">
        <w:t>; or</w:t>
      </w:r>
    </w:p>
    <w:p w:rsidR="00BE73E5" w:rsidRPr="005039E3" w:rsidRDefault="00BE73E5" w:rsidP="00BE73E5">
      <w:pPr>
        <w:pStyle w:val="paragraph"/>
      </w:pPr>
      <w:r w:rsidRPr="005039E3">
        <w:tab/>
        <w:t>(e)</w:t>
      </w:r>
      <w:r w:rsidRPr="005039E3">
        <w:tab/>
        <w:t>Part</w:t>
      </w:r>
      <w:r w:rsidR="005039E3">
        <w:t> </w:t>
      </w:r>
      <w:r w:rsidRPr="005039E3">
        <w:t xml:space="preserve">6 of the </w:t>
      </w:r>
      <w:r w:rsidRPr="005039E3">
        <w:rPr>
          <w:i/>
        </w:rPr>
        <w:t>Australian Border Force Act 2015</w:t>
      </w:r>
      <w:r w:rsidRPr="005039E3">
        <w:t>; or</w:t>
      </w:r>
    </w:p>
    <w:p w:rsidR="00BE73E5" w:rsidRPr="005039E3" w:rsidRDefault="00BE73E5" w:rsidP="00BE73E5">
      <w:pPr>
        <w:pStyle w:val="paragraph"/>
      </w:pPr>
      <w:r w:rsidRPr="005039E3">
        <w:tab/>
        <w:t>(f)</w:t>
      </w:r>
      <w:r w:rsidRPr="005039E3">
        <w:tab/>
        <w:t>an Act prescribed in a legislative instrument made by the Minister for the purposes of this paragraph; or</w:t>
      </w:r>
    </w:p>
    <w:p w:rsidR="00BE73E5" w:rsidRPr="005039E3" w:rsidRDefault="00BE73E5" w:rsidP="00BE73E5">
      <w:pPr>
        <w:pStyle w:val="paragraph"/>
      </w:pPr>
      <w:r w:rsidRPr="005039E3">
        <w:tab/>
        <w:t>(g)</w:t>
      </w:r>
      <w:r w:rsidRPr="005039E3">
        <w:tab/>
        <w:t>a provision of an Act, being a provision prescribed in a legislative instrument made by the Minister for the purposes of this paragraph.</w:t>
      </w:r>
    </w:p>
    <w:p w:rsidR="00BE73E5" w:rsidRPr="005039E3" w:rsidRDefault="00BE73E5" w:rsidP="00BE73E5">
      <w:pPr>
        <w:pStyle w:val="notetext"/>
      </w:pPr>
      <w:r w:rsidRPr="005039E3">
        <w:t>Note:</w:t>
      </w:r>
      <w:r w:rsidRPr="005039E3">
        <w:tab/>
        <w:t>See also section</w:t>
      </w:r>
      <w:r w:rsidR="005039E3">
        <w:t> </w:t>
      </w:r>
      <w:r w:rsidRPr="005039E3">
        <w:t>110B.</w:t>
      </w:r>
    </w:p>
    <w:p w:rsidR="00B82394" w:rsidRPr="005039E3" w:rsidRDefault="00B82394" w:rsidP="00B82394">
      <w:pPr>
        <w:pStyle w:val="subsection"/>
      </w:pPr>
      <w:r w:rsidRPr="005039E3">
        <w:tab/>
        <w:t>(2)</w:t>
      </w:r>
      <w:r w:rsidRPr="005039E3">
        <w:tab/>
        <w:t>The head of an authority or body may request the Minister to declare the authority or body to be a criminal law</w:t>
      </w:r>
      <w:r w:rsidR="005039E3">
        <w:noBreakHyphen/>
      </w:r>
      <w:r w:rsidRPr="005039E3">
        <w:t>enforcement agency.</w:t>
      </w:r>
    </w:p>
    <w:p w:rsidR="00B82394" w:rsidRPr="005039E3" w:rsidRDefault="00B82394" w:rsidP="00B82394">
      <w:pPr>
        <w:pStyle w:val="subsection"/>
      </w:pPr>
      <w:r w:rsidRPr="005039E3">
        <w:tab/>
        <w:t>(3)</w:t>
      </w:r>
      <w:r w:rsidRPr="005039E3">
        <w:tab/>
        <w:t>The Minister may, by legislative instrument, declare:</w:t>
      </w:r>
    </w:p>
    <w:p w:rsidR="00B82394" w:rsidRPr="005039E3" w:rsidRDefault="00B82394" w:rsidP="00B82394">
      <w:pPr>
        <w:pStyle w:val="paragraph"/>
      </w:pPr>
      <w:r w:rsidRPr="005039E3">
        <w:tab/>
        <w:t>(a)</w:t>
      </w:r>
      <w:r w:rsidRPr="005039E3">
        <w:tab/>
      </w:r>
      <w:r w:rsidRPr="005039E3">
        <w:rPr>
          <w:color w:val="000000"/>
          <w:szCs w:val="22"/>
        </w:rPr>
        <w:t>an</w:t>
      </w:r>
      <w:r w:rsidRPr="005039E3">
        <w:t xml:space="preserve"> authority or body to be a criminal law</w:t>
      </w:r>
      <w:r w:rsidR="005039E3">
        <w:noBreakHyphen/>
      </w:r>
      <w:r w:rsidRPr="005039E3">
        <w:t>enforcement agency; and</w:t>
      </w:r>
    </w:p>
    <w:p w:rsidR="00B82394" w:rsidRPr="005039E3" w:rsidRDefault="00B82394" w:rsidP="00B82394">
      <w:pPr>
        <w:pStyle w:val="paragraph"/>
      </w:pPr>
      <w:r w:rsidRPr="005039E3">
        <w:tab/>
        <w:t>(b)</w:t>
      </w:r>
      <w:r w:rsidRPr="005039E3">
        <w:tab/>
        <w:t>persons specified, or of a kind specified, in the declaration to be officers of the criminal law</w:t>
      </w:r>
      <w:r w:rsidR="005039E3">
        <w:noBreakHyphen/>
      </w:r>
      <w:r w:rsidRPr="005039E3">
        <w:t>enforcement agency for the purposes of this Act.</w:t>
      </w:r>
    </w:p>
    <w:p w:rsidR="00B82394" w:rsidRPr="005039E3" w:rsidRDefault="00B82394" w:rsidP="00B82394">
      <w:pPr>
        <w:pStyle w:val="subsection"/>
      </w:pPr>
      <w:r w:rsidRPr="005039E3">
        <w:tab/>
        <w:t>(3A)</w:t>
      </w:r>
      <w:r w:rsidRPr="005039E3">
        <w:tab/>
        <w:t xml:space="preserve">The Minister may make the declaration whether or not the head of the authority or body has made a request under </w:t>
      </w:r>
      <w:r w:rsidR="005039E3">
        <w:t>subsection (</w:t>
      </w:r>
      <w:r w:rsidRPr="005039E3">
        <w:t>2).</w:t>
      </w:r>
    </w:p>
    <w:p w:rsidR="00B82394" w:rsidRPr="005039E3" w:rsidRDefault="00B82394" w:rsidP="00B82394">
      <w:pPr>
        <w:pStyle w:val="subsection"/>
      </w:pPr>
      <w:r w:rsidRPr="005039E3">
        <w:tab/>
        <w:t>(3B)</w:t>
      </w:r>
      <w:r w:rsidRPr="005039E3">
        <w:tab/>
        <w:t>The Minister must not make the declaration unless the Minister is satisfied on reasonable grounds that the functions of the authority or body include investigating serious contraventions.</w:t>
      </w:r>
    </w:p>
    <w:p w:rsidR="00B82394" w:rsidRPr="005039E3" w:rsidRDefault="00B82394" w:rsidP="00B82394">
      <w:pPr>
        <w:pStyle w:val="subsection"/>
      </w:pPr>
      <w:r w:rsidRPr="005039E3">
        <w:tab/>
        <w:t>(4)</w:t>
      </w:r>
      <w:r w:rsidRPr="005039E3">
        <w:tab/>
        <w:t>In considering whether to make the declaration, the Minister must have regard to:</w:t>
      </w:r>
    </w:p>
    <w:p w:rsidR="00B82394" w:rsidRPr="005039E3" w:rsidRDefault="00B82394" w:rsidP="00B82394">
      <w:pPr>
        <w:pStyle w:val="paragraph"/>
      </w:pPr>
      <w:r w:rsidRPr="005039E3">
        <w:tab/>
        <w:t>(b)</w:t>
      </w:r>
      <w:r w:rsidRPr="005039E3">
        <w:tab/>
        <w:t>whether access to stored communications, and the making of authorisations under section</w:t>
      </w:r>
      <w:r w:rsidR="005039E3">
        <w:t> </w:t>
      </w:r>
      <w:r w:rsidRPr="005039E3">
        <w:t>180, would be reasonably likely to assist the authority or body in investigating serious contraventions; and</w:t>
      </w:r>
    </w:p>
    <w:p w:rsidR="00B82394" w:rsidRPr="005039E3" w:rsidRDefault="00B82394" w:rsidP="00B82394">
      <w:pPr>
        <w:pStyle w:val="paragraph"/>
      </w:pPr>
      <w:r w:rsidRPr="005039E3">
        <w:tab/>
        <w:t>(c)</w:t>
      </w:r>
      <w:r w:rsidRPr="005039E3">
        <w:tab/>
        <w:t>whether the authority or body:</w:t>
      </w:r>
    </w:p>
    <w:p w:rsidR="00B82394" w:rsidRPr="005039E3" w:rsidRDefault="00B82394" w:rsidP="00B82394">
      <w:pPr>
        <w:pStyle w:val="paragraphsub"/>
      </w:pPr>
      <w:r w:rsidRPr="005039E3">
        <w:tab/>
        <w:t>(i)</w:t>
      </w:r>
      <w:r w:rsidRPr="005039E3">
        <w:tab/>
        <w:t>is required to comply with the Australian Privacy Principles; or</w:t>
      </w:r>
    </w:p>
    <w:p w:rsidR="00B82394" w:rsidRPr="005039E3" w:rsidRDefault="00B82394" w:rsidP="00B82394">
      <w:pPr>
        <w:pStyle w:val="paragraphsub"/>
      </w:pPr>
      <w:r w:rsidRPr="005039E3">
        <w:tab/>
        <w:t>(ii)</w:t>
      </w:r>
      <w:r w:rsidRPr="005039E3">
        <w:tab/>
        <w:t xml:space="preserve">is required to comply with a binding scheme that provides protection of personal information that meets the requirements of </w:t>
      </w:r>
      <w:r w:rsidR="005039E3">
        <w:t>subsection (</w:t>
      </w:r>
      <w:r w:rsidRPr="005039E3">
        <w:t>4A); or</w:t>
      </w:r>
    </w:p>
    <w:p w:rsidR="00B82394" w:rsidRPr="005039E3" w:rsidRDefault="00B82394" w:rsidP="00B82394">
      <w:pPr>
        <w:pStyle w:val="paragraphsub"/>
      </w:pPr>
      <w:r w:rsidRPr="005039E3">
        <w:tab/>
        <w:t>(iii)</w:t>
      </w:r>
      <w:r w:rsidRPr="005039E3">
        <w:tab/>
        <w:t>has agreed in writing to comply with a scheme providing such protection of personal information, in relation to personal information disclosed to it under Chapter</w:t>
      </w:r>
      <w:r w:rsidR="005039E3">
        <w:t> </w:t>
      </w:r>
      <w:r w:rsidRPr="005039E3">
        <w:t>3 or 4, if the declaration is made; and</w:t>
      </w:r>
    </w:p>
    <w:p w:rsidR="00B82394" w:rsidRPr="005039E3" w:rsidRDefault="00B82394" w:rsidP="00B82394">
      <w:pPr>
        <w:pStyle w:val="paragraph"/>
      </w:pPr>
      <w:r w:rsidRPr="005039E3">
        <w:tab/>
        <w:t>(d)</w:t>
      </w:r>
      <w:r w:rsidRPr="005039E3">
        <w:tab/>
        <w:t>whether the authority or body proposes to adopt processes and practices that would ensure its compliance with the obligations of a criminal law</w:t>
      </w:r>
      <w:r w:rsidR="005039E3">
        <w:noBreakHyphen/>
      </w:r>
      <w:r w:rsidRPr="005039E3">
        <w:t>enforcement agency under Chapter</w:t>
      </w:r>
      <w:r w:rsidR="005039E3">
        <w:t> </w:t>
      </w:r>
      <w:r w:rsidRPr="005039E3">
        <w:t>3, and the obligations of an enforcement agency under Chapter</w:t>
      </w:r>
      <w:r w:rsidR="005039E3">
        <w:t> </w:t>
      </w:r>
      <w:r w:rsidRPr="005039E3">
        <w:t>4; and</w:t>
      </w:r>
    </w:p>
    <w:p w:rsidR="00B82394" w:rsidRPr="005039E3" w:rsidRDefault="00B82394" w:rsidP="00B82394">
      <w:pPr>
        <w:pStyle w:val="paragraph"/>
      </w:pPr>
      <w:r w:rsidRPr="005039E3">
        <w:tab/>
        <w:t>(e)</w:t>
      </w:r>
      <w:r w:rsidRPr="005039E3">
        <w:tab/>
        <w:t>whether the Minister considers that the declaration would be in the public interest; and</w:t>
      </w:r>
    </w:p>
    <w:p w:rsidR="00B82394" w:rsidRPr="005039E3" w:rsidRDefault="00B82394" w:rsidP="00B82394">
      <w:pPr>
        <w:pStyle w:val="paragraph"/>
      </w:pPr>
      <w:r w:rsidRPr="005039E3">
        <w:tab/>
        <w:t>(f)</w:t>
      </w:r>
      <w:r w:rsidRPr="005039E3">
        <w:tab/>
        <w:t>any other matter that the Minister considers relevant.</w:t>
      </w:r>
    </w:p>
    <w:p w:rsidR="00B82394" w:rsidRPr="005039E3" w:rsidRDefault="00B82394" w:rsidP="00B82394">
      <w:pPr>
        <w:pStyle w:val="subsection"/>
      </w:pPr>
      <w:r w:rsidRPr="005039E3">
        <w:tab/>
        <w:t>(4A)</w:t>
      </w:r>
      <w:r w:rsidRPr="005039E3">
        <w:tab/>
        <w:t xml:space="preserve">For the purposes of </w:t>
      </w:r>
      <w:r w:rsidR="005039E3">
        <w:t>subparagraphs (</w:t>
      </w:r>
      <w:r w:rsidRPr="005039E3">
        <w:t>4)(c)(ii) and (iii), the protection of personal information provided by the scheme must:</w:t>
      </w:r>
    </w:p>
    <w:p w:rsidR="00B82394" w:rsidRPr="005039E3" w:rsidRDefault="00B82394" w:rsidP="00B82394">
      <w:pPr>
        <w:pStyle w:val="paragraph"/>
      </w:pPr>
      <w:r w:rsidRPr="005039E3">
        <w:tab/>
        <w:t>(a)</w:t>
      </w:r>
      <w:r w:rsidRPr="005039E3">
        <w:tab/>
        <w:t>be comparable to the protection provided by the Australian Privacy Principles; and</w:t>
      </w:r>
    </w:p>
    <w:p w:rsidR="00B82394" w:rsidRPr="005039E3" w:rsidRDefault="00B82394" w:rsidP="00B82394">
      <w:pPr>
        <w:pStyle w:val="paragraph"/>
      </w:pPr>
      <w:r w:rsidRPr="005039E3">
        <w:tab/>
        <w:t>(b)</w:t>
      </w:r>
      <w:r w:rsidRPr="005039E3">
        <w:tab/>
        <w:t>include a mechanism for monitoring the authority’s or body’s compliance with the scheme; and</w:t>
      </w:r>
    </w:p>
    <w:p w:rsidR="00B82394" w:rsidRPr="005039E3" w:rsidRDefault="00B82394" w:rsidP="00B82394">
      <w:pPr>
        <w:pStyle w:val="paragraph"/>
      </w:pPr>
      <w:r w:rsidRPr="005039E3">
        <w:tab/>
        <w:t>(c)</w:t>
      </w:r>
      <w:r w:rsidRPr="005039E3">
        <w:tab/>
        <w:t>include a mechanism that enables an individual to seek recourse if his or her personal information is mishandled.</w:t>
      </w:r>
    </w:p>
    <w:p w:rsidR="00B82394" w:rsidRPr="005039E3" w:rsidRDefault="00B82394" w:rsidP="00B82394">
      <w:pPr>
        <w:pStyle w:val="subsection"/>
      </w:pPr>
      <w:r w:rsidRPr="005039E3">
        <w:tab/>
        <w:t>(5)</w:t>
      </w:r>
      <w:r w:rsidRPr="005039E3">
        <w:tab/>
        <w:t>In considering whether to make the declaration, the Minister may consult such persons or bodies as the Minister thinks fit. In particular, the Minister may consult the Privacy Commissioner and the Ombudsman.</w:t>
      </w:r>
    </w:p>
    <w:p w:rsidR="00B82394" w:rsidRPr="005039E3" w:rsidRDefault="00B82394" w:rsidP="00B82394">
      <w:pPr>
        <w:pStyle w:val="subsection"/>
      </w:pPr>
      <w:r w:rsidRPr="005039E3">
        <w:tab/>
        <w:t>(6)</w:t>
      </w:r>
      <w:r w:rsidRPr="005039E3">
        <w:tab/>
        <w:t>The declaration may be subject to conditions.</w:t>
      </w:r>
    </w:p>
    <w:p w:rsidR="00B82394" w:rsidRPr="005039E3" w:rsidRDefault="00B82394" w:rsidP="00B82394">
      <w:pPr>
        <w:pStyle w:val="subsection"/>
      </w:pPr>
      <w:r w:rsidRPr="005039E3">
        <w:tab/>
        <w:t>(7)</w:t>
      </w:r>
      <w:r w:rsidRPr="005039E3">
        <w:tab/>
        <w:t xml:space="preserve">Without limiting </w:t>
      </w:r>
      <w:r w:rsidR="005039E3">
        <w:t>subsection (</w:t>
      </w:r>
      <w:r w:rsidRPr="005039E3">
        <w:t>6), a condition may provide that the authority or body is not to exercise:</w:t>
      </w:r>
    </w:p>
    <w:p w:rsidR="00B82394" w:rsidRPr="005039E3" w:rsidRDefault="00B82394" w:rsidP="00B82394">
      <w:pPr>
        <w:pStyle w:val="paragraph"/>
      </w:pPr>
      <w:r w:rsidRPr="005039E3">
        <w:tab/>
        <w:t>(a)</w:t>
      </w:r>
      <w:r w:rsidRPr="005039E3">
        <w:tab/>
        <w:t>a power conferred on a criminal law</w:t>
      </w:r>
      <w:r w:rsidR="005039E3">
        <w:noBreakHyphen/>
      </w:r>
      <w:r w:rsidRPr="005039E3">
        <w:t>enforcement agency by or under a specified provision in Chapter</w:t>
      </w:r>
      <w:r w:rsidR="005039E3">
        <w:t> </w:t>
      </w:r>
      <w:r w:rsidRPr="005039E3">
        <w:t>3; or</w:t>
      </w:r>
    </w:p>
    <w:p w:rsidR="00B82394" w:rsidRPr="005039E3" w:rsidRDefault="00B82394" w:rsidP="00B82394">
      <w:pPr>
        <w:pStyle w:val="paragraph"/>
      </w:pPr>
      <w:r w:rsidRPr="005039E3">
        <w:tab/>
        <w:t>(b)</w:t>
      </w:r>
      <w:r w:rsidRPr="005039E3">
        <w:tab/>
        <w:t>a power conferred on an enforcement agency by or under a specified provision in Chapter</w:t>
      </w:r>
      <w:r w:rsidR="005039E3">
        <w:t> </w:t>
      </w:r>
      <w:r w:rsidRPr="005039E3">
        <w:t>4.</w:t>
      </w:r>
    </w:p>
    <w:p w:rsidR="00B82394" w:rsidRPr="005039E3" w:rsidRDefault="00B82394" w:rsidP="00B82394">
      <w:pPr>
        <w:pStyle w:val="subsection2"/>
      </w:pPr>
      <w:r w:rsidRPr="005039E3">
        <w:t>The authority or body is taken, for the purposes of this Act, not to be a criminal law</w:t>
      </w:r>
      <w:r w:rsidR="005039E3">
        <w:noBreakHyphen/>
      </w:r>
      <w:r w:rsidRPr="005039E3">
        <w:t>enforcement agency for the purposes of that provision in Chapter</w:t>
      </w:r>
      <w:r w:rsidR="005039E3">
        <w:t> </w:t>
      </w:r>
      <w:r w:rsidRPr="005039E3">
        <w:t>3, or an enforcement agency for the purposes of that provision in Chapter</w:t>
      </w:r>
      <w:r w:rsidR="005039E3">
        <w:t> </w:t>
      </w:r>
      <w:r w:rsidRPr="005039E3">
        <w:t>4, as the case requires.</w:t>
      </w:r>
    </w:p>
    <w:p w:rsidR="00B82394" w:rsidRPr="005039E3" w:rsidRDefault="00B82394" w:rsidP="00B82394">
      <w:pPr>
        <w:pStyle w:val="subsection"/>
      </w:pPr>
      <w:r w:rsidRPr="005039E3">
        <w:tab/>
        <w:t>(8)</w:t>
      </w:r>
      <w:r w:rsidRPr="005039E3">
        <w:tab/>
        <w:t xml:space="preserve">The Minister may, by legislative instrument, revoke a declaration under </w:t>
      </w:r>
      <w:r w:rsidR="005039E3">
        <w:t>subsection (</w:t>
      </w:r>
      <w:r w:rsidRPr="005039E3">
        <w:t>3) relating to an authority or body if the Minister is no longer satisfied that the circumstances justify the declaration remaining in force.</w:t>
      </w:r>
    </w:p>
    <w:p w:rsidR="00B82394" w:rsidRPr="005039E3" w:rsidRDefault="00B82394" w:rsidP="00B82394">
      <w:pPr>
        <w:pStyle w:val="subsection"/>
      </w:pPr>
      <w:r w:rsidRPr="005039E3">
        <w:tab/>
        <w:t>(9)</w:t>
      </w:r>
      <w:r w:rsidRPr="005039E3">
        <w:tab/>
        <w:t xml:space="preserve">The revocation under </w:t>
      </w:r>
      <w:r w:rsidR="005039E3">
        <w:t>subsection (</w:t>
      </w:r>
      <w:r w:rsidRPr="005039E3">
        <w:t>8) of a declaration relating to an authority or body does not affect the validity of:</w:t>
      </w:r>
    </w:p>
    <w:p w:rsidR="00B82394" w:rsidRPr="005039E3" w:rsidRDefault="00B82394" w:rsidP="00B82394">
      <w:pPr>
        <w:pStyle w:val="paragraph"/>
      </w:pPr>
      <w:r w:rsidRPr="005039E3">
        <w:tab/>
        <w:t>(a)</w:t>
      </w:r>
      <w:r w:rsidRPr="005039E3">
        <w:tab/>
        <w:t>a domestic preservation notice given by the authority or body; or</w:t>
      </w:r>
    </w:p>
    <w:p w:rsidR="00B82394" w:rsidRPr="005039E3" w:rsidRDefault="00B82394" w:rsidP="00B82394">
      <w:pPr>
        <w:pStyle w:val="paragraph"/>
      </w:pPr>
      <w:r w:rsidRPr="005039E3">
        <w:tab/>
        <w:t>(b)</w:t>
      </w:r>
      <w:r w:rsidRPr="005039E3">
        <w:tab/>
        <w:t>a stored communications warrant issued to the authority or body; or</w:t>
      </w:r>
    </w:p>
    <w:p w:rsidR="00B82394" w:rsidRPr="005039E3" w:rsidRDefault="00B82394" w:rsidP="00B82394">
      <w:pPr>
        <w:pStyle w:val="paragraph"/>
      </w:pPr>
      <w:r w:rsidRPr="005039E3">
        <w:tab/>
        <w:t>(c)</w:t>
      </w:r>
      <w:r w:rsidRPr="005039E3">
        <w:tab/>
        <w:t>an authorisation made by an authorised officer of the authority or body under Division</w:t>
      </w:r>
      <w:r w:rsidR="005039E3">
        <w:t> </w:t>
      </w:r>
      <w:r w:rsidRPr="005039E3">
        <w:t>4 of Part</w:t>
      </w:r>
      <w:r w:rsidR="005039E3">
        <w:t> </w:t>
      </w:r>
      <w:r w:rsidRPr="005039E3">
        <w:t>4</w:t>
      </w:r>
      <w:r w:rsidR="005039E3">
        <w:noBreakHyphen/>
      </w:r>
      <w:r w:rsidRPr="005039E3">
        <w:t>1;</w:t>
      </w:r>
    </w:p>
    <w:p w:rsidR="00B82394" w:rsidRPr="005039E3" w:rsidRDefault="00B82394" w:rsidP="00B82394">
      <w:pPr>
        <w:pStyle w:val="subsection2"/>
      </w:pPr>
      <w:r w:rsidRPr="005039E3">
        <w:t>that was in force immediately before the revocation took effect.</w:t>
      </w:r>
    </w:p>
    <w:p w:rsidR="00B82394" w:rsidRPr="005039E3" w:rsidRDefault="00B82394" w:rsidP="00B82394">
      <w:pPr>
        <w:pStyle w:val="subsection"/>
      </w:pPr>
      <w:r w:rsidRPr="005039E3">
        <w:tab/>
        <w:t>(10)</w:t>
      </w:r>
      <w:r w:rsidRPr="005039E3">
        <w:tab/>
        <w:t xml:space="preserve">A declaration under </w:t>
      </w:r>
      <w:r w:rsidR="005039E3">
        <w:t>subsection (</w:t>
      </w:r>
      <w:r w:rsidRPr="005039E3">
        <w:t>3):</w:t>
      </w:r>
    </w:p>
    <w:p w:rsidR="00B82394" w:rsidRPr="005039E3" w:rsidRDefault="00B82394" w:rsidP="00B82394">
      <w:pPr>
        <w:pStyle w:val="paragraph"/>
      </w:pPr>
      <w:r w:rsidRPr="005039E3">
        <w:tab/>
        <w:t>(a)</w:t>
      </w:r>
      <w:r w:rsidRPr="005039E3">
        <w:tab/>
        <w:t>comes into force when it is made, or on such later day as is specified in the declaration; and</w:t>
      </w:r>
    </w:p>
    <w:p w:rsidR="00B82394" w:rsidRPr="005039E3" w:rsidRDefault="00B82394" w:rsidP="00B82394">
      <w:pPr>
        <w:pStyle w:val="paragraph"/>
      </w:pPr>
      <w:r w:rsidRPr="005039E3">
        <w:tab/>
        <w:t>(b)</w:t>
      </w:r>
      <w:r w:rsidRPr="005039E3">
        <w:tab/>
        <w:t>ceases to be in force at the end of the period of 40 sitting days of a House of the Parliament after the declaration comes into force.</w:t>
      </w:r>
    </w:p>
    <w:p w:rsidR="00B82394" w:rsidRPr="005039E3" w:rsidRDefault="00B82394" w:rsidP="00B82394">
      <w:pPr>
        <w:pStyle w:val="subsection"/>
      </w:pPr>
      <w:r w:rsidRPr="005039E3">
        <w:tab/>
        <w:t>(11)</w:t>
      </w:r>
      <w:r w:rsidRPr="005039E3">
        <w:tab/>
        <w:t xml:space="preserve">If a Bill is introduced into either House of the Parliament that includes an amendment of </w:t>
      </w:r>
      <w:r w:rsidR="005039E3">
        <w:t>subsection (</w:t>
      </w:r>
      <w:r w:rsidRPr="005039E3">
        <w:t>1), the Minister:</w:t>
      </w:r>
    </w:p>
    <w:p w:rsidR="00B82394" w:rsidRPr="005039E3" w:rsidRDefault="00B82394" w:rsidP="00B82394">
      <w:pPr>
        <w:pStyle w:val="paragraph"/>
      </w:pPr>
      <w:r w:rsidRPr="005039E3">
        <w:tab/>
        <w:t>(a)</w:t>
      </w:r>
      <w:r w:rsidRPr="005039E3">
        <w:tab/>
        <w:t>must refer the amendment to the Parliamentary Joint Committee on Intelligence and Security for review; and</w:t>
      </w:r>
    </w:p>
    <w:p w:rsidR="00E91C86" w:rsidRPr="005039E3" w:rsidRDefault="00B82394" w:rsidP="0086327B">
      <w:pPr>
        <w:pStyle w:val="paragraph"/>
      </w:pPr>
      <w:r w:rsidRPr="005039E3">
        <w:tab/>
        <w:t>(b)</w:t>
      </w:r>
      <w:r w:rsidRPr="005039E3">
        <w:tab/>
        <w:t>must not in that referral specify, as the period within which the Committee is to report on its review, a period that will end earlier than 15 sitting days of a House of the Parliament after the introduction of the Bil</w:t>
      </w:r>
      <w:r w:rsidR="00E91C86" w:rsidRPr="005039E3">
        <w:t>l.</w:t>
      </w:r>
    </w:p>
    <w:p w:rsidR="00BE73E5" w:rsidRPr="005039E3" w:rsidRDefault="00BE73E5" w:rsidP="00BE73E5">
      <w:pPr>
        <w:pStyle w:val="ActHead5"/>
      </w:pPr>
      <w:bookmarkStart w:id="232" w:name="_Toc34385424"/>
      <w:r w:rsidRPr="005039E3">
        <w:rPr>
          <w:rStyle w:val="CharSectno"/>
        </w:rPr>
        <w:t>110B</w:t>
      </w:r>
      <w:r w:rsidRPr="005039E3">
        <w:t xml:space="preserve">  Declarations in relation to the Immigration and Border Protection Department</w:t>
      </w:r>
      <w:bookmarkEnd w:id="232"/>
    </w:p>
    <w:p w:rsidR="00BE73E5" w:rsidRPr="005039E3" w:rsidRDefault="00BE73E5" w:rsidP="00BE73E5">
      <w:pPr>
        <w:pStyle w:val="SubsectionHead"/>
      </w:pPr>
      <w:r w:rsidRPr="005039E3">
        <w:t>Provisions of Chapter</w:t>
      </w:r>
      <w:r w:rsidR="005039E3">
        <w:t> </w:t>
      </w:r>
      <w:r w:rsidRPr="005039E3">
        <w:t>3 or 4 that do not apply to the Immigration and Border Protection Department</w:t>
      </w:r>
    </w:p>
    <w:p w:rsidR="00BE73E5" w:rsidRPr="005039E3" w:rsidRDefault="00BE73E5" w:rsidP="00BE73E5">
      <w:pPr>
        <w:pStyle w:val="subsection"/>
      </w:pPr>
      <w:r w:rsidRPr="005039E3">
        <w:tab/>
        <w:t>(1)</w:t>
      </w:r>
      <w:r w:rsidRPr="005039E3">
        <w:tab/>
        <w:t>The Minister may, by legislative instrument, declare that:</w:t>
      </w:r>
    </w:p>
    <w:p w:rsidR="00BE73E5" w:rsidRPr="005039E3" w:rsidRDefault="00BE73E5" w:rsidP="00BE73E5">
      <w:pPr>
        <w:pStyle w:val="paragraph"/>
      </w:pPr>
      <w:r w:rsidRPr="005039E3">
        <w:tab/>
        <w:t>(a)</w:t>
      </w:r>
      <w:r w:rsidRPr="005039E3">
        <w:tab/>
        <w:t>a specified provision in Chapter</w:t>
      </w:r>
      <w:r w:rsidR="005039E3">
        <w:t> </w:t>
      </w:r>
      <w:r w:rsidRPr="005039E3">
        <w:t>3 or 4, referring to a criminal law</w:t>
      </w:r>
      <w:r w:rsidR="005039E3">
        <w:noBreakHyphen/>
      </w:r>
      <w:r w:rsidRPr="005039E3">
        <w:t>enforcement agency, does not apply in relation to the Immigration and Border Protection Department; or</w:t>
      </w:r>
    </w:p>
    <w:p w:rsidR="00BE73E5" w:rsidRPr="005039E3" w:rsidRDefault="00BE73E5" w:rsidP="00BE73E5">
      <w:pPr>
        <w:pStyle w:val="paragraph"/>
      </w:pPr>
      <w:r w:rsidRPr="005039E3">
        <w:tab/>
        <w:t>(b)</w:t>
      </w:r>
      <w:r w:rsidRPr="005039E3">
        <w:tab/>
        <w:t>a specified provision in Chapter</w:t>
      </w:r>
      <w:r w:rsidR="005039E3">
        <w:t> </w:t>
      </w:r>
      <w:r w:rsidRPr="005039E3">
        <w:t>4, referring to an enforcement agency, does not apply in relation to the Immigration and Border Protection Department.</w:t>
      </w:r>
    </w:p>
    <w:p w:rsidR="00BE73E5" w:rsidRPr="005039E3" w:rsidRDefault="00BE73E5" w:rsidP="00BE73E5">
      <w:pPr>
        <w:pStyle w:val="SubsectionHead"/>
      </w:pPr>
      <w:r w:rsidRPr="005039E3">
        <w:t>Provisions of Chapter</w:t>
      </w:r>
      <w:r w:rsidR="005039E3">
        <w:t> </w:t>
      </w:r>
      <w:r w:rsidRPr="005039E3">
        <w:t>3 or 4 that have a limited application to the Immigration and Border Protection Department</w:t>
      </w:r>
    </w:p>
    <w:p w:rsidR="00BE73E5" w:rsidRPr="005039E3" w:rsidRDefault="00BE73E5" w:rsidP="00BE73E5">
      <w:pPr>
        <w:pStyle w:val="subsection"/>
      </w:pPr>
      <w:r w:rsidRPr="005039E3">
        <w:tab/>
        <w:t>(2)</w:t>
      </w:r>
      <w:r w:rsidRPr="005039E3">
        <w:tab/>
        <w:t>The Minister may, by legislative instrument, declare that:</w:t>
      </w:r>
    </w:p>
    <w:p w:rsidR="00BE73E5" w:rsidRPr="005039E3" w:rsidRDefault="00BE73E5" w:rsidP="00BE73E5">
      <w:pPr>
        <w:pStyle w:val="paragraph"/>
      </w:pPr>
      <w:r w:rsidRPr="005039E3">
        <w:tab/>
        <w:t>(a)</w:t>
      </w:r>
      <w:r w:rsidRPr="005039E3">
        <w:tab/>
        <w:t>a specified provision in Chapter</w:t>
      </w:r>
      <w:r w:rsidR="005039E3">
        <w:t> </w:t>
      </w:r>
      <w:r w:rsidRPr="005039E3">
        <w:t>3 or 4, referring to a criminal law</w:t>
      </w:r>
      <w:r w:rsidR="005039E3">
        <w:noBreakHyphen/>
      </w:r>
      <w:r w:rsidRPr="005039E3">
        <w:t>enforcement agency, applies in relation to the Immigration and Border Protection Department only to the extent specified in the declaration; or</w:t>
      </w:r>
    </w:p>
    <w:p w:rsidR="00BE73E5" w:rsidRPr="005039E3" w:rsidRDefault="00BE73E5" w:rsidP="00BE73E5">
      <w:pPr>
        <w:pStyle w:val="paragraph"/>
      </w:pPr>
      <w:r w:rsidRPr="005039E3">
        <w:tab/>
        <w:t>(b)</w:t>
      </w:r>
      <w:r w:rsidRPr="005039E3">
        <w:tab/>
        <w:t>a specified provision in Chapter</w:t>
      </w:r>
      <w:r w:rsidR="005039E3">
        <w:t> </w:t>
      </w:r>
      <w:r w:rsidRPr="005039E3">
        <w:t>4, referring to an enforcement agency, applies in relation to the Immigration and Border Protection Department only to the extent specified in the declaration.</w:t>
      </w:r>
    </w:p>
    <w:p w:rsidR="00993A2F" w:rsidRPr="005039E3" w:rsidRDefault="00993A2F" w:rsidP="00B82394">
      <w:pPr>
        <w:pStyle w:val="ActHead5"/>
      </w:pPr>
      <w:bookmarkStart w:id="233" w:name="_Toc34385425"/>
      <w:r w:rsidRPr="005039E3">
        <w:rPr>
          <w:rStyle w:val="CharSectno"/>
        </w:rPr>
        <w:t>111</w:t>
      </w:r>
      <w:r w:rsidRPr="005039E3">
        <w:t xml:space="preserve">  Form of applications</w:t>
      </w:r>
      <w:bookmarkEnd w:id="233"/>
    </w:p>
    <w:p w:rsidR="00993A2F" w:rsidRPr="005039E3" w:rsidRDefault="00993A2F" w:rsidP="00993A2F">
      <w:pPr>
        <w:pStyle w:val="subsection"/>
      </w:pPr>
      <w:r w:rsidRPr="005039E3">
        <w:tab/>
        <w:t>(1)</w:t>
      </w:r>
      <w:r w:rsidRPr="005039E3">
        <w:tab/>
        <w:t>The application must be in writing.</w:t>
      </w:r>
    </w:p>
    <w:p w:rsidR="00993A2F" w:rsidRPr="005039E3" w:rsidRDefault="00993A2F" w:rsidP="00993A2F">
      <w:pPr>
        <w:pStyle w:val="subsection"/>
      </w:pPr>
      <w:r w:rsidRPr="005039E3">
        <w:tab/>
        <w:t>(2)</w:t>
      </w:r>
      <w:r w:rsidRPr="005039E3">
        <w:tab/>
        <w:t>However, a person making the application on the agency’s behalf may make the application by telephone if the person:</w:t>
      </w:r>
    </w:p>
    <w:p w:rsidR="00993A2F" w:rsidRPr="005039E3" w:rsidRDefault="00993A2F" w:rsidP="00993A2F">
      <w:pPr>
        <w:pStyle w:val="paragraph"/>
      </w:pPr>
      <w:r w:rsidRPr="005039E3">
        <w:tab/>
        <w:t>(a)</w:t>
      </w:r>
      <w:r w:rsidRPr="005039E3">
        <w:tab/>
        <w:t xml:space="preserve">is the chief officer of the agency or a person in relation to whom an authorisation by the chief officer is in force under </w:t>
      </w:r>
      <w:r w:rsidR="005039E3">
        <w:t>subsection (</w:t>
      </w:r>
      <w:r w:rsidRPr="005039E3">
        <w:t>3); and</w:t>
      </w:r>
    </w:p>
    <w:p w:rsidR="00993A2F" w:rsidRPr="005039E3" w:rsidRDefault="00993A2F" w:rsidP="00993A2F">
      <w:pPr>
        <w:pStyle w:val="paragraph"/>
      </w:pPr>
      <w:r w:rsidRPr="005039E3">
        <w:tab/>
        <w:t>(b)</w:t>
      </w:r>
      <w:r w:rsidRPr="005039E3">
        <w:tab/>
        <w:t>thinks it necessary, because of urgent circumstances, to make the application by telephone.</w:t>
      </w:r>
    </w:p>
    <w:p w:rsidR="00993A2F" w:rsidRPr="005039E3" w:rsidRDefault="00993A2F" w:rsidP="00993A2F">
      <w:pPr>
        <w:pStyle w:val="subsection"/>
      </w:pPr>
      <w:r w:rsidRPr="005039E3">
        <w:tab/>
        <w:t>(3)</w:t>
      </w:r>
      <w:r w:rsidRPr="005039E3">
        <w:tab/>
        <w:t xml:space="preserve">The chief officer of </w:t>
      </w:r>
      <w:r w:rsidR="00E91C86" w:rsidRPr="005039E3">
        <w:t>a criminal law</w:t>
      </w:r>
      <w:r w:rsidR="005039E3">
        <w:noBreakHyphen/>
      </w:r>
      <w:r w:rsidR="00E91C86" w:rsidRPr="005039E3">
        <w:t>enforcement agency</w:t>
      </w:r>
      <w:r w:rsidRPr="005039E3">
        <w:t xml:space="preserve"> may, in writing, authorise persons (including classes of persons) for the purposes of </w:t>
      </w:r>
      <w:r w:rsidR="005039E3">
        <w:t>subsection (</w:t>
      </w:r>
      <w:r w:rsidRPr="005039E3">
        <w:t>2). However, each person must be entitled under section</w:t>
      </w:r>
      <w:r w:rsidR="005039E3">
        <w:t> </w:t>
      </w:r>
      <w:r w:rsidRPr="005039E3">
        <w:t>110 to make applications on the agency’s behalf.</w:t>
      </w:r>
    </w:p>
    <w:p w:rsidR="00993A2F" w:rsidRPr="005039E3" w:rsidRDefault="00993A2F" w:rsidP="00993A2F">
      <w:pPr>
        <w:pStyle w:val="ActHead5"/>
      </w:pPr>
      <w:bookmarkStart w:id="234" w:name="_Toc34385426"/>
      <w:r w:rsidRPr="005039E3">
        <w:rPr>
          <w:rStyle w:val="CharSectno"/>
        </w:rPr>
        <w:t>112</w:t>
      </w:r>
      <w:r w:rsidRPr="005039E3">
        <w:t xml:space="preserve">  Contents of written applications</w:t>
      </w:r>
      <w:bookmarkEnd w:id="234"/>
    </w:p>
    <w:p w:rsidR="00993A2F" w:rsidRPr="005039E3" w:rsidRDefault="00993A2F" w:rsidP="00993A2F">
      <w:pPr>
        <w:pStyle w:val="subsection"/>
      </w:pPr>
      <w:r w:rsidRPr="005039E3">
        <w:tab/>
      </w:r>
      <w:r w:rsidRPr="005039E3">
        <w:tab/>
        <w:t>The application must, if it is in writing, set out:</w:t>
      </w:r>
    </w:p>
    <w:p w:rsidR="00993A2F" w:rsidRPr="005039E3" w:rsidRDefault="00993A2F" w:rsidP="00993A2F">
      <w:pPr>
        <w:pStyle w:val="paragraph"/>
      </w:pPr>
      <w:r w:rsidRPr="005039E3">
        <w:tab/>
        <w:t>(a)</w:t>
      </w:r>
      <w:r w:rsidRPr="005039E3">
        <w:tab/>
        <w:t>the name of the agency; and</w:t>
      </w:r>
    </w:p>
    <w:p w:rsidR="00993A2F" w:rsidRPr="005039E3" w:rsidRDefault="00993A2F" w:rsidP="00993A2F">
      <w:pPr>
        <w:pStyle w:val="paragraph"/>
      </w:pPr>
      <w:r w:rsidRPr="005039E3">
        <w:tab/>
        <w:t>(b)</w:t>
      </w:r>
      <w:r w:rsidRPr="005039E3">
        <w:tab/>
        <w:t>the name of the person making the application on the agency’s behalf.</w:t>
      </w:r>
    </w:p>
    <w:p w:rsidR="00993A2F" w:rsidRPr="005039E3" w:rsidRDefault="00993A2F" w:rsidP="00993A2F">
      <w:pPr>
        <w:pStyle w:val="ActHead5"/>
      </w:pPr>
      <w:bookmarkStart w:id="235" w:name="_Toc34385427"/>
      <w:r w:rsidRPr="005039E3">
        <w:rPr>
          <w:rStyle w:val="CharSectno"/>
        </w:rPr>
        <w:t>113</w:t>
      </w:r>
      <w:r w:rsidRPr="005039E3">
        <w:t xml:space="preserve">  Affidavits to accompany written applications</w:t>
      </w:r>
      <w:bookmarkEnd w:id="235"/>
    </w:p>
    <w:p w:rsidR="00993A2F" w:rsidRPr="005039E3" w:rsidRDefault="00993A2F" w:rsidP="00993A2F">
      <w:pPr>
        <w:pStyle w:val="subsection"/>
      </w:pPr>
      <w:r w:rsidRPr="005039E3">
        <w:tab/>
        <w:t>(1)</w:t>
      </w:r>
      <w:r w:rsidRPr="005039E3">
        <w:tab/>
        <w:t>The application must, if it is in writing, be accompanied by an affidavit complying with this section.</w:t>
      </w:r>
    </w:p>
    <w:p w:rsidR="00993A2F" w:rsidRPr="005039E3" w:rsidRDefault="00993A2F" w:rsidP="00993A2F">
      <w:pPr>
        <w:pStyle w:val="subsection"/>
      </w:pPr>
      <w:r w:rsidRPr="005039E3">
        <w:tab/>
        <w:t>(2)</w:t>
      </w:r>
      <w:r w:rsidRPr="005039E3">
        <w:tab/>
        <w:t>The affidavit must set out the facts and other grounds on which the application is based.</w:t>
      </w:r>
    </w:p>
    <w:p w:rsidR="00993A2F" w:rsidRPr="005039E3" w:rsidRDefault="00993A2F" w:rsidP="00993A2F">
      <w:pPr>
        <w:pStyle w:val="subsection"/>
      </w:pPr>
      <w:r w:rsidRPr="005039E3">
        <w:tab/>
        <w:t>(3)</w:t>
      </w:r>
      <w:r w:rsidRPr="005039E3">
        <w:tab/>
        <w:t xml:space="preserve">Despite </w:t>
      </w:r>
      <w:r w:rsidR="005039E3">
        <w:t>subsection (</w:t>
      </w:r>
      <w:r w:rsidRPr="005039E3">
        <w:t>1), a written application may be accompanied by 2 or more affidavits that together set out each matter that, but for this subsection, this section would have required an affidavit accompanying the application to set out.</w:t>
      </w:r>
    </w:p>
    <w:p w:rsidR="00993A2F" w:rsidRPr="005039E3" w:rsidRDefault="00993A2F" w:rsidP="00993A2F">
      <w:pPr>
        <w:pStyle w:val="ActHead5"/>
      </w:pPr>
      <w:bookmarkStart w:id="236" w:name="_Toc34385428"/>
      <w:r w:rsidRPr="005039E3">
        <w:rPr>
          <w:rStyle w:val="CharSectno"/>
        </w:rPr>
        <w:t>114</w:t>
      </w:r>
      <w:r w:rsidRPr="005039E3">
        <w:t xml:space="preserve">  Information to be given on telephone applications</w:t>
      </w:r>
      <w:bookmarkEnd w:id="236"/>
    </w:p>
    <w:p w:rsidR="00993A2F" w:rsidRPr="005039E3" w:rsidRDefault="00993A2F" w:rsidP="00993A2F">
      <w:pPr>
        <w:pStyle w:val="subsection"/>
      </w:pPr>
      <w:r w:rsidRPr="005039E3">
        <w:tab/>
      </w:r>
      <w:r w:rsidRPr="005039E3">
        <w:tab/>
        <w:t>The information given to an issuing authority in connection with a telephone application to the issuing authority:</w:t>
      </w:r>
    </w:p>
    <w:p w:rsidR="00993A2F" w:rsidRPr="005039E3" w:rsidRDefault="00993A2F" w:rsidP="00993A2F">
      <w:pPr>
        <w:pStyle w:val="paragraph"/>
      </w:pPr>
      <w:r w:rsidRPr="005039E3">
        <w:tab/>
        <w:t>(a)</w:t>
      </w:r>
      <w:r w:rsidRPr="005039E3">
        <w:tab/>
        <w:t>must include particulars of the urgent circumstances because of which the person making the application on the agency’s behalf thinks it necessary to make the application by telephone; and</w:t>
      </w:r>
    </w:p>
    <w:p w:rsidR="00993A2F" w:rsidRPr="005039E3" w:rsidRDefault="00993A2F" w:rsidP="00993A2F">
      <w:pPr>
        <w:pStyle w:val="paragraph"/>
      </w:pPr>
      <w:r w:rsidRPr="005039E3">
        <w:tab/>
        <w:t>(b)</w:t>
      </w:r>
      <w:r w:rsidRPr="005039E3">
        <w:tab/>
        <w:t>must include each matter that, if the application had been made in writing, section</w:t>
      </w:r>
      <w:r w:rsidR="005039E3">
        <w:t> </w:t>
      </w:r>
      <w:r w:rsidRPr="005039E3">
        <w:t>112 or 113 would have required the application, or an affidavit accompanying it, to set out; and</w:t>
      </w:r>
    </w:p>
    <w:p w:rsidR="00993A2F" w:rsidRPr="005039E3" w:rsidRDefault="00993A2F" w:rsidP="00993A2F">
      <w:pPr>
        <w:pStyle w:val="paragraph"/>
      </w:pPr>
      <w:r w:rsidRPr="005039E3">
        <w:tab/>
        <w:t>(c)</w:t>
      </w:r>
      <w:r w:rsidRPr="005039E3">
        <w:tab/>
        <w:t>must be given orally or in writing, as the issuing authority directs.</w:t>
      </w:r>
    </w:p>
    <w:p w:rsidR="00993A2F" w:rsidRPr="005039E3" w:rsidRDefault="00993A2F" w:rsidP="00993A2F">
      <w:pPr>
        <w:pStyle w:val="ActHead5"/>
      </w:pPr>
      <w:bookmarkStart w:id="237" w:name="_Toc34385429"/>
      <w:r w:rsidRPr="005039E3">
        <w:rPr>
          <w:rStyle w:val="CharSectno"/>
        </w:rPr>
        <w:t>115</w:t>
      </w:r>
      <w:r w:rsidRPr="005039E3">
        <w:t xml:space="preserve">  Giving further information to Judge</w:t>
      </w:r>
      <w:bookmarkEnd w:id="237"/>
    </w:p>
    <w:p w:rsidR="00993A2F" w:rsidRPr="005039E3" w:rsidRDefault="00993A2F" w:rsidP="00993A2F">
      <w:pPr>
        <w:pStyle w:val="subsection"/>
      </w:pPr>
      <w:r w:rsidRPr="005039E3">
        <w:tab/>
        <w:t>(1)</w:t>
      </w:r>
      <w:r w:rsidRPr="005039E3">
        <w:tab/>
        <w:t>An issuing authority may require further information to be given in connection with an application to the issuing authority for a warrant.</w:t>
      </w:r>
    </w:p>
    <w:p w:rsidR="00993A2F" w:rsidRPr="005039E3" w:rsidRDefault="00993A2F" w:rsidP="00993A2F">
      <w:pPr>
        <w:pStyle w:val="subsection"/>
      </w:pPr>
      <w:r w:rsidRPr="005039E3">
        <w:tab/>
        <w:t>(2)</w:t>
      </w:r>
      <w:r w:rsidRPr="005039E3">
        <w:tab/>
        <w:t>The further information:</w:t>
      </w:r>
    </w:p>
    <w:p w:rsidR="00993A2F" w:rsidRPr="005039E3" w:rsidRDefault="00993A2F" w:rsidP="00993A2F">
      <w:pPr>
        <w:pStyle w:val="paragraph"/>
      </w:pPr>
      <w:r w:rsidRPr="005039E3">
        <w:tab/>
        <w:t>(a)</w:t>
      </w:r>
      <w:r w:rsidRPr="005039E3">
        <w:tab/>
        <w:t>must be given on oath if the application was made in writing; and</w:t>
      </w:r>
    </w:p>
    <w:p w:rsidR="00993A2F" w:rsidRPr="005039E3" w:rsidRDefault="00993A2F" w:rsidP="00993A2F">
      <w:pPr>
        <w:pStyle w:val="paragraph"/>
      </w:pPr>
      <w:r w:rsidRPr="005039E3">
        <w:tab/>
        <w:t>(b)</w:t>
      </w:r>
      <w:r w:rsidRPr="005039E3">
        <w:tab/>
        <w:t>must be given orally or otherwise, as the issuing authority directs.</w:t>
      </w:r>
    </w:p>
    <w:p w:rsidR="00993A2F" w:rsidRPr="005039E3" w:rsidRDefault="00993A2F" w:rsidP="00DD1FDB">
      <w:pPr>
        <w:pStyle w:val="ActHead3"/>
        <w:pageBreakBefore/>
      </w:pPr>
      <w:bookmarkStart w:id="238" w:name="_Toc34385430"/>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Issuing of warrants</w:t>
      </w:r>
      <w:bookmarkEnd w:id="238"/>
    </w:p>
    <w:p w:rsidR="00993A2F" w:rsidRPr="005039E3" w:rsidRDefault="00993A2F" w:rsidP="00993A2F">
      <w:pPr>
        <w:pStyle w:val="ActHead5"/>
        <w:tabs>
          <w:tab w:val="left" w:pos="4950"/>
        </w:tabs>
      </w:pPr>
      <w:bookmarkStart w:id="239" w:name="_Toc34385431"/>
      <w:r w:rsidRPr="005039E3">
        <w:rPr>
          <w:rStyle w:val="CharSectno"/>
        </w:rPr>
        <w:t>116</w:t>
      </w:r>
      <w:r w:rsidRPr="005039E3">
        <w:t xml:space="preserve">  Issuing of stored communications warrants</w:t>
      </w:r>
      <w:bookmarkEnd w:id="239"/>
    </w:p>
    <w:p w:rsidR="00993A2F" w:rsidRPr="005039E3" w:rsidRDefault="00993A2F" w:rsidP="00993A2F">
      <w:pPr>
        <w:pStyle w:val="subsection"/>
      </w:pPr>
      <w:r w:rsidRPr="005039E3">
        <w:tab/>
        <w:t>(1)</w:t>
      </w:r>
      <w:r w:rsidRPr="005039E3">
        <w:tab/>
        <w:t xml:space="preserve">An issuing authority to whom </w:t>
      </w:r>
      <w:r w:rsidR="00E91C86" w:rsidRPr="005039E3">
        <w:t>a criminal law</w:t>
      </w:r>
      <w:r w:rsidR="005039E3">
        <w:noBreakHyphen/>
      </w:r>
      <w:r w:rsidR="00E91C86" w:rsidRPr="005039E3">
        <w:t>enforcement agency</w:t>
      </w:r>
      <w:r w:rsidRPr="005039E3">
        <w:t xml:space="preserve"> has applied for a stored communications warrant in respect of a person may, in his or her discretion, issue such a warrant if satisfied, on the basis of the information given to him or her under this </w:t>
      </w:r>
      <w:r w:rsidR="00080F0E" w:rsidRPr="005039E3">
        <w:t>Part</w:t>
      </w:r>
      <w:r w:rsidR="00DD1FDB" w:rsidRPr="005039E3">
        <w:t xml:space="preserve"> </w:t>
      </w:r>
      <w:r w:rsidRPr="005039E3">
        <w:t>in connection with the application, that:</w:t>
      </w:r>
    </w:p>
    <w:p w:rsidR="00993A2F" w:rsidRPr="005039E3" w:rsidRDefault="00993A2F" w:rsidP="00993A2F">
      <w:pPr>
        <w:pStyle w:val="paragraph"/>
      </w:pPr>
      <w:r w:rsidRPr="005039E3">
        <w:tab/>
        <w:t>(a)</w:t>
      </w:r>
      <w:r w:rsidRPr="005039E3">
        <w:tab/>
        <w:t>Division</w:t>
      </w:r>
      <w:r w:rsidR="005039E3">
        <w:t> </w:t>
      </w:r>
      <w:r w:rsidRPr="005039E3">
        <w:t>1 has been complied with in relation to the application; and</w:t>
      </w:r>
    </w:p>
    <w:p w:rsidR="00993A2F" w:rsidRPr="005039E3" w:rsidRDefault="00993A2F" w:rsidP="00993A2F">
      <w:pPr>
        <w:pStyle w:val="paragraph"/>
      </w:pPr>
      <w:r w:rsidRPr="005039E3">
        <w:tab/>
        <w:t>(b)</w:t>
      </w:r>
      <w:r w:rsidRPr="005039E3">
        <w:tab/>
        <w:t>in the case of a telephone application—because of urgent circumstances, it was necessary to make the application by telephone; and</w:t>
      </w:r>
    </w:p>
    <w:p w:rsidR="00993A2F" w:rsidRPr="005039E3" w:rsidRDefault="00993A2F" w:rsidP="00993A2F">
      <w:pPr>
        <w:pStyle w:val="paragraph"/>
      </w:pPr>
      <w:r w:rsidRPr="005039E3">
        <w:tab/>
        <w:t>(c)</w:t>
      </w:r>
      <w:r w:rsidRPr="005039E3">
        <w:tab/>
        <w:t>there are reasonable grounds for suspecting that a particular carrier holds stored communications:</w:t>
      </w:r>
    </w:p>
    <w:p w:rsidR="00993A2F" w:rsidRPr="005039E3" w:rsidRDefault="00993A2F" w:rsidP="00993A2F">
      <w:pPr>
        <w:pStyle w:val="paragraphsub"/>
      </w:pPr>
      <w:r w:rsidRPr="005039E3">
        <w:tab/>
        <w:t>(i)</w:t>
      </w:r>
      <w:r w:rsidRPr="005039E3">
        <w:tab/>
        <w:t>that the person has made; or</w:t>
      </w:r>
    </w:p>
    <w:p w:rsidR="00993A2F" w:rsidRPr="005039E3" w:rsidRDefault="00993A2F" w:rsidP="00993A2F">
      <w:pPr>
        <w:pStyle w:val="paragraphsub"/>
      </w:pPr>
      <w:r w:rsidRPr="005039E3">
        <w:tab/>
        <w:t>(ii)</w:t>
      </w:r>
      <w:r w:rsidRPr="005039E3">
        <w:tab/>
        <w:t>that another person has made and for which the person is the intended recipient; and</w:t>
      </w:r>
    </w:p>
    <w:p w:rsidR="00A66021" w:rsidRPr="005039E3" w:rsidRDefault="00A66021" w:rsidP="00A66021">
      <w:pPr>
        <w:pStyle w:val="paragraph"/>
      </w:pPr>
      <w:r w:rsidRPr="005039E3">
        <w:tab/>
        <w:t>(d)</w:t>
      </w:r>
      <w:r w:rsidRPr="005039E3">
        <w:tab/>
        <w:t>information that would be likely to be obtained by accessing those stored communications under a stored communications warrant would be likely to assist in connection with:</w:t>
      </w:r>
    </w:p>
    <w:p w:rsidR="00A66021" w:rsidRPr="005039E3" w:rsidRDefault="00A66021" w:rsidP="00A66021">
      <w:pPr>
        <w:pStyle w:val="paragraphsub"/>
      </w:pPr>
      <w:r w:rsidRPr="005039E3">
        <w:tab/>
        <w:t>(i)</w:t>
      </w:r>
      <w:r w:rsidRPr="005039E3">
        <w:tab/>
        <w:t xml:space="preserve">unless </w:t>
      </w:r>
      <w:r w:rsidR="005039E3">
        <w:t>subparagraph (</w:t>
      </w:r>
      <w:r w:rsidRPr="005039E3">
        <w:t>ii) applies—the investigation by the agency of a serious contravention in which the person is involved (including as a victim of the serious contravention); or</w:t>
      </w:r>
    </w:p>
    <w:p w:rsidR="00A66021" w:rsidRPr="005039E3" w:rsidRDefault="00A66021" w:rsidP="00A66021">
      <w:pPr>
        <w:pStyle w:val="paragraphsub"/>
      </w:pPr>
      <w:r w:rsidRPr="005039E3">
        <w:tab/>
        <w:t>(ii)</w:t>
      </w:r>
      <w:r w:rsidRPr="005039E3">
        <w:tab/>
        <w:t>for an international assistance application—the investigation, investigative proceeding, or proceeding by the entity to which the application relates, of a serious foreign contravention to which the application relates and in which the person is involved (including as a victim of the serious foreign contravention); and</w:t>
      </w:r>
    </w:p>
    <w:p w:rsidR="00151AAC" w:rsidRPr="005039E3" w:rsidRDefault="00151AAC" w:rsidP="00F120AE">
      <w:pPr>
        <w:pStyle w:val="paragraph"/>
        <w:keepLines/>
      </w:pPr>
      <w:r w:rsidRPr="005039E3">
        <w:tab/>
        <w:t>(da)</w:t>
      </w:r>
      <w:r w:rsidRPr="005039E3">
        <w:tab/>
        <w:t>if the stored communications warrant is applied for in relation to a person who is the victim of the serious contravention—the person is unable to consent, or it is impracticable for the person to consent, to those stored communications being accessed; and</w:t>
      </w:r>
    </w:p>
    <w:p w:rsidR="00993A2F" w:rsidRPr="005039E3" w:rsidRDefault="00993A2F" w:rsidP="00993A2F">
      <w:pPr>
        <w:pStyle w:val="paragraph"/>
      </w:pPr>
      <w:r w:rsidRPr="005039E3">
        <w:tab/>
        <w:t>(e)</w:t>
      </w:r>
      <w:r w:rsidRPr="005039E3">
        <w:tab/>
      </w:r>
      <w:r w:rsidR="009B17EC" w:rsidRPr="005039E3">
        <w:t>in any case—</w:t>
      </w:r>
      <w:r w:rsidRPr="005039E3">
        <w:t xml:space="preserve">having regard to the matters referred to in </w:t>
      </w:r>
      <w:r w:rsidR="005039E3">
        <w:t>subsection (</w:t>
      </w:r>
      <w:r w:rsidRPr="005039E3">
        <w:t>2)</w:t>
      </w:r>
      <w:r w:rsidR="00E861F3" w:rsidRPr="005039E3">
        <w:t xml:space="preserve"> or (2A</w:t>
      </w:r>
      <w:r w:rsidR="00080F0E" w:rsidRPr="005039E3">
        <w:t>) (a</w:t>
      </w:r>
      <w:r w:rsidR="00E861F3" w:rsidRPr="005039E3">
        <w:t>s the case requires)</w:t>
      </w:r>
      <w:r w:rsidRPr="005039E3">
        <w:t>, and to no other matters, the issuing authority should issue a warrant authorising access to such stored communications.</w:t>
      </w:r>
    </w:p>
    <w:p w:rsidR="00993A2F" w:rsidRPr="005039E3" w:rsidRDefault="00993A2F" w:rsidP="00993A2F">
      <w:pPr>
        <w:pStyle w:val="subsection"/>
      </w:pPr>
      <w:r w:rsidRPr="005039E3">
        <w:tab/>
        <w:t>(2)</w:t>
      </w:r>
      <w:r w:rsidRPr="005039E3">
        <w:tab/>
      </w:r>
      <w:r w:rsidR="00A66021" w:rsidRPr="005039E3">
        <w:t>For an application other than an international assistance application</w:t>
      </w:r>
      <w:r w:rsidR="00E861F3" w:rsidRPr="005039E3">
        <w:t>, the matters</w:t>
      </w:r>
      <w:r w:rsidRPr="005039E3">
        <w:t xml:space="preserve"> to which the issuing authority must have regard are:</w:t>
      </w:r>
    </w:p>
    <w:p w:rsidR="00993A2F" w:rsidRPr="005039E3" w:rsidRDefault="00993A2F" w:rsidP="00993A2F">
      <w:pPr>
        <w:pStyle w:val="paragraph"/>
      </w:pPr>
      <w:r w:rsidRPr="005039E3">
        <w:tab/>
        <w:t>(a)</w:t>
      </w:r>
      <w:r w:rsidRPr="005039E3">
        <w:tab/>
        <w:t>how much the privacy of any person or persons would be likely to be interfered with by accessing those stored communications under a stored communications warrant; and</w:t>
      </w:r>
    </w:p>
    <w:p w:rsidR="00993A2F" w:rsidRPr="005039E3" w:rsidRDefault="00993A2F" w:rsidP="00993A2F">
      <w:pPr>
        <w:pStyle w:val="paragraph"/>
      </w:pPr>
      <w:r w:rsidRPr="005039E3">
        <w:tab/>
        <w:t>(b)</w:t>
      </w:r>
      <w:r w:rsidRPr="005039E3">
        <w:tab/>
        <w:t>the gravity of the conduct constituting the serious contravention; and</w:t>
      </w:r>
    </w:p>
    <w:p w:rsidR="00993A2F" w:rsidRPr="005039E3" w:rsidRDefault="00993A2F" w:rsidP="00993A2F">
      <w:pPr>
        <w:pStyle w:val="paragraph"/>
      </w:pPr>
      <w:r w:rsidRPr="005039E3">
        <w:tab/>
        <w:t>(c)</w:t>
      </w:r>
      <w:r w:rsidRPr="005039E3">
        <w:tab/>
        <w:t xml:space="preserve">how much the information referred to in </w:t>
      </w:r>
      <w:r w:rsidR="005039E3">
        <w:t>subparagraph (</w:t>
      </w:r>
      <w:r w:rsidR="00E861F3" w:rsidRPr="005039E3">
        <w:t>1)(d)(i)</w:t>
      </w:r>
      <w:r w:rsidRPr="005039E3">
        <w:t xml:space="preserve"> would be likely to assist in connection with the investigation; and</w:t>
      </w:r>
    </w:p>
    <w:p w:rsidR="00993A2F" w:rsidRPr="005039E3" w:rsidRDefault="00993A2F" w:rsidP="00993A2F">
      <w:pPr>
        <w:pStyle w:val="paragraph"/>
      </w:pPr>
      <w:r w:rsidRPr="005039E3">
        <w:tab/>
        <w:t>(d)</w:t>
      </w:r>
      <w:r w:rsidRPr="005039E3">
        <w:tab/>
        <w:t>to what extent methods of investigating the serious contravention that do not involve the use of a stored communications warrant in relation to the person have been used by, or are available to, the agency; and</w:t>
      </w:r>
    </w:p>
    <w:p w:rsidR="00993A2F" w:rsidRPr="005039E3" w:rsidRDefault="00993A2F" w:rsidP="00993A2F">
      <w:pPr>
        <w:pStyle w:val="paragraph"/>
      </w:pPr>
      <w:r w:rsidRPr="005039E3">
        <w:tab/>
        <w:t>(e)</w:t>
      </w:r>
      <w:r w:rsidRPr="005039E3">
        <w:tab/>
        <w:t>how much the use of such methods would be likely to assist in connection with the investigation by the agency of the serious contravention; and</w:t>
      </w:r>
    </w:p>
    <w:p w:rsidR="00993A2F" w:rsidRPr="005039E3" w:rsidRDefault="00993A2F" w:rsidP="00993A2F">
      <w:pPr>
        <w:pStyle w:val="paragraph"/>
      </w:pPr>
      <w:r w:rsidRPr="005039E3">
        <w:tab/>
        <w:t>(f)</w:t>
      </w:r>
      <w:r w:rsidRPr="005039E3">
        <w:tab/>
        <w:t>how much the use of such methods would be likely to prejudice the investigation by the agency of the serious contravention, whether because of delay or for any other reason.</w:t>
      </w:r>
    </w:p>
    <w:p w:rsidR="00E861F3" w:rsidRPr="005039E3" w:rsidRDefault="00E861F3" w:rsidP="00E861F3">
      <w:pPr>
        <w:pStyle w:val="subsection"/>
      </w:pPr>
      <w:r w:rsidRPr="005039E3">
        <w:tab/>
        <w:t>(2A)</w:t>
      </w:r>
      <w:r w:rsidRPr="005039E3">
        <w:tab/>
      </w:r>
      <w:r w:rsidR="00A66021" w:rsidRPr="005039E3">
        <w:t>For an international assistance application</w:t>
      </w:r>
      <w:r w:rsidRPr="005039E3">
        <w:t>, the matters to which the issuing authority must have regard are:</w:t>
      </w:r>
    </w:p>
    <w:p w:rsidR="00E861F3" w:rsidRPr="005039E3" w:rsidRDefault="00E861F3" w:rsidP="00E861F3">
      <w:pPr>
        <w:pStyle w:val="paragraph"/>
      </w:pPr>
      <w:r w:rsidRPr="005039E3">
        <w:tab/>
        <w:t>(a)</w:t>
      </w:r>
      <w:r w:rsidRPr="005039E3">
        <w:tab/>
        <w:t>how much the privacy of any person or persons would be likely to be interfered with by accessing those stored communications under a stored communications warrant; and</w:t>
      </w:r>
    </w:p>
    <w:p w:rsidR="00E861F3" w:rsidRPr="005039E3" w:rsidRDefault="00E861F3" w:rsidP="00E861F3">
      <w:pPr>
        <w:pStyle w:val="paragraph"/>
      </w:pPr>
      <w:r w:rsidRPr="005039E3">
        <w:tab/>
        <w:t>(b)</w:t>
      </w:r>
      <w:r w:rsidRPr="005039E3">
        <w:tab/>
        <w:t>the gravity of the conduct constituting the serious foreign contravention; and</w:t>
      </w:r>
    </w:p>
    <w:p w:rsidR="00A66021" w:rsidRPr="005039E3" w:rsidRDefault="00A66021" w:rsidP="00A66021">
      <w:pPr>
        <w:pStyle w:val="paragraph"/>
      </w:pPr>
      <w:r w:rsidRPr="005039E3">
        <w:tab/>
        <w:t>(c)</w:t>
      </w:r>
      <w:r w:rsidRPr="005039E3">
        <w:tab/>
        <w:t xml:space="preserve">how much the information referred to in </w:t>
      </w:r>
      <w:r w:rsidR="005039E3">
        <w:t>subparagraph (</w:t>
      </w:r>
      <w:r w:rsidRPr="005039E3">
        <w:t>1)(d)(ii) would be likely to assist in connection with the investigation, investigative proceeding, or proceeding, to the extent that this is possible to determine from information obtained from the entity to which the application relates.</w:t>
      </w:r>
    </w:p>
    <w:p w:rsidR="00993A2F" w:rsidRPr="005039E3" w:rsidRDefault="00993A2F" w:rsidP="00993A2F">
      <w:pPr>
        <w:pStyle w:val="subsection"/>
      </w:pPr>
      <w:r w:rsidRPr="005039E3">
        <w:tab/>
        <w:t>(3)</w:t>
      </w:r>
      <w:r w:rsidRPr="005039E3">
        <w:tab/>
        <w:t>The warrant may be issued in relation to the investigation of more than one serious contravention</w:t>
      </w:r>
      <w:r w:rsidR="00E861F3" w:rsidRPr="005039E3">
        <w:t xml:space="preserve"> or serious foreign contravention, but cannot relate to both a serious contravention and a serious foreign contravention</w:t>
      </w:r>
      <w:r w:rsidRPr="005039E3">
        <w:t>.</w:t>
      </w:r>
    </w:p>
    <w:p w:rsidR="00993A2F" w:rsidRPr="005039E3" w:rsidRDefault="00993A2F" w:rsidP="00993A2F">
      <w:pPr>
        <w:pStyle w:val="ActHead5"/>
      </w:pPr>
      <w:bookmarkStart w:id="240" w:name="_Toc34385432"/>
      <w:r w:rsidRPr="005039E3">
        <w:rPr>
          <w:rStyle w:val="CharSectno"/>
        </w:rPr>
        <w:t>117</w:t>
      </w:r>
      <w:r w:rsidRPr="005039E3">
        <w:t xml:space="preserve">  What stored communications warrants authorise</w:t>
      </w:r>
      <w:bookmarkEnd w:id="240"/>
    </w:p>
    <w:p w:rsidR="00993A2F" w:rsidRPr="005039E3" w:rsidRDefault="00993A2F" w:rsidP="00993A2F">
      <w:pPr>
        <w:pStyle w:val="subsection"/>
      </w:pPr>
      <w:r w:rsidRPr="005039E3">
        <w:tab/>
      </w:r>
      <w:r w:rsidRPr="005039E3">
        <w:tab/>
        <w:t>A stored communications warrant authorises persons approved under subsection</w:t>
      </w:r>
      <w:r w:rsidR="005039E3">
        <w:t> </w:t>
      </w:r>
      <w:r w:rsidRPr="005039E3">
        <w:t>127(2) in respect of the warrant to access, subject to any conditions or restrictions that are specified in the warrant, a stored communication:</w:t>
      </w:r>
    </w:p>
    <w:p w:rsidR="00993A2F" w:rsidRPr="005039E3" w:rsidRDefault="00993A2F" w:rsidP="00993A2F">
      <w:pPr>
        <w:pStyle w:val="paragraph"/>
      </w:pPr>
      <w:r w:rsidRPr="005039E3">
        <w:tab/>
        <w:t>(a)</w:t>
      </w:r>
      <w:r w:rsidRPr="005039E3">
        <w:tab/>
        <w:t>that was made by the person in respect of whom the warrant was issued; or</w:t>
      </w:r>
    </w:p>
    <w:p w:rsidR="00993A2F" w:rsidRPr="005039E3" w:rsidRDefault="00993A2F" w:rsidP="00993A2F">
      <w:pPr>
        <w:pStyle w:val="paragraph"/>
      </w:pPr>
      <w:r w:rsidRPr="005039E3">
        <w:tab/>
        <w:t>(b)</w:t>
      </w:r>
      <w:r w:rsidRPr="005039E3">
        <w:tab/>
        <w:t>that another person has made and for which the intended recipient is the person in respect of whom the warrant was issued;</w:t>
      </w:r>
    </w:p>
    <w:p w:rsidR="00993A2F" w:rsidRPr="005039E3" w:rsidRDefault="00993A2F" w:rsidP="00993A2F">
      <w:pPr>
        <w:pStyle w:val="subsection2"/>
      </w:pPr>
      <w:r w:rsidRPr="005039E3">
        <w:t>and that becomes, or became, a stored communication before the warrant is first executed in relation to the carrier that holds the communication.</w:t>
      </w:r>
    </w:p>
    <w:p w:rsidR="00993A2F" w:rsidRPr="005039E3" w:rsidRDefault="00993A2F" w:rsidP="00993A2F">
      <w:pPr>
        <w:pStyle w:val="ActHead5"/>
      </w:pPr>
      <w:bookmarkStart w:id="241" w:name="_Toc34385433"/>
      <w:r w:rsidRPr="005039E3">
        <w:rPr>
          <w:rStyle w:val="CharSectno"/>
        </w:rPr>
        <w:t>118</w:t>
      </w:r>
      <w:r w:rsidRPr="005039E3">
        <w:t xml:space="preserve">  Form and content of stored communications warrants</w:t>
      </w:r>
      <w:bookmarkEnd w:id="241"/>
    </w:p>
    <w:p w:rsidR="00993A2F" w:rsidRPr="005039E3" w:rsidRDefault="00993A2F" w:rsidP="00993A2F">
      <w:pPr>
        <w:pStyle w:val="subsection"/>
      </w:pPr>
      <w:r w:rsidRPr="005039E3">
        <w:tab/>
        <w:t>(1)</w:t>
      </w:r>
      <w:r w:rsidRPr="005039E3">
        <w:tab/>
        <w:t>A stored communications warrant:</w:t>
      </w:r>
    </w:p>
    <w:p w:rsidR="00993A2F" w:rsidRPr="005039E3" w:rsidRDefault="00993A2F" w:rsidP="00993A2F">
      <w:pPr>
        <w:pStyle w:val="paragraph"/>
      </w:pPr>
      <w:r w:rsidRPr="005039E3">
        <w:tab/>
        <w:t>(a)</w:t>
      </w:r>
      <w:r w:rsidRPr="005039E3">
        <w:tab/>
        <w:t>must be in accordance with the prescribed form; and</w:t>
      </w:r>
    </w:p>
    <w:p w:rsidR="00993A2F" w:rsidRPr="005039E3" w:rsidRDefault="00993A2F" w:rsidP="00993A2F">
      <w:pPr>
        <w:pStyle w:val="paragraph"/>
      </w:pPr>
      <w:r w:rsidRPr="005039E3">
        <w:tab/>
        <w:t>(b)</w:t>
      </w:r>
      <w:r w:rsidRPr="005039E3">
        <w:tab/>
        <w:t>must be signed by the issuing authority who issues it.</w:t>
      </w:r>
    </w:p>
    <w:p w:rsidR="00993A2F" w:rsidRPr="005039E3" w:rsidRDefault="00993A2F" w:rsidP="00993A2F">
      <w:pPr>
        <w:pStyle w:val="subsection"/>
      </w:pPr>
      <w:r w:rsidRPr="005039E3">
        <w:tab/>
        <w:t>(2)</w:t>
      </w:r>
      <w:r w:rsidRPr="005039E3">
        <w:tab/>
        <w:t>A stored communications warrant may specify conditions or restrictions relating to accessing stored communications under the warrant.</w:t>
      </w:r>
    </w:p>
    <w:p w:rsidR="00993A2F" w:rsidRPr="005039E3" w:rsidRDefault="00993A2F" w:rsidP="00993A2F">
      <w:pPr>
        <w:pStyle w:val="subsection"/>
      </w:pPr>
      <w:r w:rsidRPr="005039E3">
        <w:tab/>
        <w:t>(3)</w:t>
      </w:r>
      <w:r w:rsidRPr="005039E3">
        <w:tab/>
        <w:t>A stored communications warrant must set out short particulars of each serious contravention</w:t>
      </w:r>
      <w:r w:rsidR="00E861F3" w:rsidRPr="005039E3">
        <w:t xml:space="preserve"> or serious foreign contravention</w:t>
      </w:r>
      <w:r w:rsidRPr="005039E3">
        <w:t xml:space="preserve"> in relation to which the issuing authority issuing the warrant was satisfied, on the application for the warrant, as mentioned in </w:t>
      </w:r>
      <w:r w:rsidR="00E861F3" w:rsidRPr="005039E3">
        <w:t>subparagraph</w:t>
      </w:r>
      <w:r w:rsidR="005039E3">
        <w:t> </w:t>
      </w:r>
      <w:r w:rsidR="00E861F3" w:rsidRPr="005039E3">
        <w:t>116(1)(d)(i) or (ii), as the case may be</w:t>
      </w:r>
      <w:r w:rsidRPr="005039E3">
        <w:t>.</w:t>
      </w:r>
    </w:p>
    <w:p w:rsidR="00993A2F" w:rsidRPr="005039E3" w:rsidRDefault="00993A2F" w:rsidP="00993A2F">
      <w:pPr>
        <w:pStyle w:val="ActHead5"/>
      </w:pPr>
      <w:bookmarkStart w:id="242" w:name="_Toc34385434"/>
      <w:r w:rsidRPr="005039E3">
        <w:rPr>
          <w:rStyle w:val="CharSectno"/>
        </w:rPr>
        <w:t>119</w:t>
      </w:r>
      <w:r w:rsidRPr="005039E3">
        <w:t xml:space="preserve">  Duration of stored communications warrants</w:t>
      </w:r>
      <w:bookmarkEnd w:id="242"/>
    </w:p>
    <w:p w:rsidR="00993A2F" w:rsidRPr="005039E3" w:rsidRDefault="00993A2F" w:rsidP="00993A2F">
      <w:pPr>
        <w:pStyle w:val="subsection"/>
      </w:pPr>
      <w:r w:rsidRPr="005039E3">
        <w:tab/>
        <w:t>(1)</w:t>
      </w:r>
      <w:r w:rsidRPr="005039E3">
        <w:tab/>
        <w:t>A stored communications warrant remains in force:</w:t>
      </w:r>
    </w:p>
    <w:p w:rsidR="00993A2F" w:rsidRPr="005039E3" w:rsidRDefault="00993A2F" w:rsidP="00993A2F">
      <w:pPr>
        <w:pStyle w:val="paragraph"/>
      </w:pPr>
      <w:r w:rsidRPr="005039E3">
        <w:tab/>
        <w:t>(a)</w:t>
      </w:r>
      <w:r w:rsidRPr="005039E3">
        <w:tab/>
        <w:t>until it is first executed; or</w:t>
      </w:r>
    </w:p>
    <w:p w:rsidR="00993A2F" w:rsidRPr="005039E3" w:rsidRDefault="00993A2F" w:rsidP="00993A2F">
      <w:pPr>
        <w:pStyle w:val="paragraph"/>
      </w:pPr>
      <w:r w:rsidRPr="005039E3">
        <w:tab/>
        <w:t>(b)</w:t>
      </w:r>
      <w:r w:rsidRPr="005039E3">
        <w:tab/>
        <w:t>until the end of the period of 5 days after the day on which it was issued;</w:t>
      </w:r>
    </w:p>
    <w:p w:rsidR="00993A2F" w:rsidRPr="005039E3" w:rsidRDefault="00993A2F" w:rsidP="00993A2F">
      <w:pPr>
        <w:pStyle w:val="subsection2"/>
      </w:pPr>
      <w:r w:rsidRPr="005039E3">
        <w:t>whichever occurs sooner.</w:t>
      </w:r>
    </w:p>
    <w:p w:rsidR="00993A2F" w:rsidRPr="005039E3" w:rsidRDefault="00993A2F" w:rsidP="00993A2F">
      <w:pPr>
        <w:pStyle w:val="subsection"/>
      </w:pPr>
      <w:r w:rsidRPr="005039E3">
        <w:tab/>
        <w:t>(2)</w:t>
      </w:r>
      <w:r w:rsidRPr="005039E3">
        <w:tab/>
        <w:t>However, if the warrant relates to more than one telecommunications service and those services are not all operated by the same carrier, the warrant remains in force, to the extent that it relates to a telecommunications service operated by a particular carrier:</w:t>
      </w:r>
    </w:p>
    <w:p w:rsidR="00993A2F" w:rsidRPr="005039E3" w:rsidRDefault="00993A2F" w:rsidP="00993A2F">
      <w:pPr>
        <w:pStyle w:val="paragraph"/>
      </w:pPr>
      <w:r w:rsidRPr="005039E3">
        <w:tab/>
        <w:t>(a)</w:t>
      </w:r>
      <w:r w:rsidRPr="005039E3">
        <w:tab/>
        <w:t>until it is first executed in relation to a telecommunications service operated by that particular carrier; or</w:t>
      </w:r>
    </w:p>
    <w:p w:rsidR="00993A2F" w:rsidRPr="005039E3" w:rsidRDefault="00993A2F" w:rsidP="00993A2F">
      <w:pPr>
        <w:pStyle w:val="paragraph"/>
      </w:pPr>
      <w:r w:rsidRPr="005039E3">
        <w:tab/>
        <w:t>(b)</w:t>
      </w:r>
      <w:r w:rsidRPr="005039E3">
        <w:tab/>
        <w:t>until the end of the period of 5 days after the day on which it was issued;</w:t>
      </w:r>
    </w:p>
    <w:p w:rsidR="00993A2F" w:rsidRPr="005039E3" w:rsidRDefault="00993A2F" w:rsidP="00993A2F">
      <w:pPr>
        <w:pStyle w:val="subsection2"/>
      </w:pPr>
      <w:r w:rsidRPr="005039E3">
        <w:t>whichever occurs sooner.</w:t>
      </w:r>
    </w:p>
    <w:p w:rsidR="00993A2F" w:rsidRPr="005039E3" w:rsidRDefault="00993A2F" w:rsidP="00993A2F">
      <w:pPr>
        <w:pStyle w:val="subsection"/>
      </w:pPr>
      <w:r w:rsidRPr="005039E3">
        <w:tab/>
        <w:t>(3)</w:t>
      </w:r>
      <w:r w:rsidRPr="005039E3">
        <w:tab/>
        <w:t>An issuing authority must not vary a stored communications warrant by extending the period for which it is to be in force.</w:t>
      </w:r>
    </w:p>
    <w:p w:rsidR="00993A2F" w:rsidRPr="005039E3" w:rsidRDefault="00993A2F" w:rsidP="00993A2F">
      <w:pPr>
        <w:pStyle w:val="subsection"/>
      </w:pPr>
      <w:r w:rsidRPr="005039E3">
        <w:tab/>
        <w:t>(4)</w:t>
      </w:r>
      <w:r w:rsidRPr="005039E3">
        <w:tab/>
        <w:t>This section does not prevent the issue of a further warrant in respect of the person in respect of whom the warrant was issued.</w:t>
      </w:r>
    </w:p>
    <w:p w:rsidR="00993A2F" w:rsidRPr="005039E3" w:rsidRDefault="00993A2F" w:rsidP="00993A2F">
      <w:pPr>
        <w:pStyle w:val="subsection"/>
      </w:pPr>
      <w:r w:rsidRPr="005039E3">
        <w:tab/>
        <w:t>(5)</w:t>
      </w:r>
      <w:r w:rsidRPr="005039E3">
        <w:tab/>
        <w:t xml:space="preserve">However, if the further warrant relates to the same telecommunications service as the previous warrant, it must not be issued within 3 days after the day on which the previous warrant was executed or (if </w:t>
      </w:r>
      <w:r w:rsidR="005039E3">
        <w:t>subsection (</w:t>
      </w:r>
      <w:r w:rsidRPr="005039E3">
        <w:t>2) applies) was last executed.</w:t>
      </w:r>
    </w:p>
    <w:p w:rsidR="00993A2F" w:rsidRPr="005039E3" w:rsidRDefault="00993A2F" w:rsidP="00DD1FDB">
      <w:pPr>
        <w:pStyle w:val="ActHead3"/>
        <w:pageBreakBefore/>
      </w:pPr>
      <w:bookmarkStart w:id="243" w:name="_Toc34385435"/>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How warrants etc. are dealt with</w:t>
      </w:r>
      <w:bookmarkEnd w:id="243"/>
    </w:p>
    <w:p w:rsidR="00993A2F" w:rsidRPr="005039E3" w:rsidRDefault="00993A2F" w:rsidP="00993A2F">
      <w:pPr>
        <w:pStyle w:val="ActHead5"/>
      </w:pPr>
      <w:bookmarkStart w:id="244" w:name="_Toc34385436"/>
      <w:r w:rsidRPr="005039E3">
        <w:rPr>
          <w:rStyle w:val="CharSectno"/>
        </w:rPr>
        <w:t>120</w:t>
      </w:r>
      <w:r w:rsidRPr="005039E3">
        <w:t xml:space="preserve">  Stored communications warrants issued on telephone applications</w:t>
      </w:r>
      <w:bookmarkEnd w:id="244"/>
    </w:p>
    <w:p w:rsidR="00993A2F" w:rsidRPr="005039E3" w:rsidRDefault="00993A2F" w:rsidP="00993A2F">
      <w:pPr>
        <w:pStyle w:val="subsection"/>
      </w:pPr>
      <w:r w:rsidRPr="005039E3">
        <w:tab/>
        <w:t>(1)</w:t>
      </w:r>
      <w:r w:rsidRPr="005039E3">
        <w:tab/>
        <w:t>An issuing authority who issues a stored communications warrant on a telephone application:</w:t>
      </w:r>
    </w:p>
    <w:p w:rsidR="00993A2F" w:rsidRPr="005039E3" w:rsidRDefault="00993A2F" w:rsidP="00993A2F">
      <w:pPr>
        <w:pStyle w:val="paragraph"/>
      </w:pPr>
      <w:r w:rsidRPr="005039E3">
        <w:tab/>
        <w:t>(a)</w:t>
      </w:r>
      <w:r w:rsidRPr="005039E3">
        <w:tab/>
        <w:t>must, as soon as practicable after completing and signing the warrant:</w:t>
      </w:r>
    </w:p>
    <w:p w:rsidR="00993A2F" w:rsidRPr="005039E3" w:rsidRDefault="00993A2F" w:rsidP="00993A2F">
      <w:pPr>
        <w:pStyle w:val="paragraphsub"/>
      </w:pPr>
      <w:r w:rsidRPr="005039E3">
        <w:tab/>
        <w:t>(i)</w:t>
      </w:r>
      <w:r w:rsidRPr="005039E3">
        <w:tab/>
        <w:t xml:space="preserve">inform the person who made the application, on behalf of the </w:t>
      </w:r>
      <w:r w:rsidR="00E91C86" w:rsidRPr="005039E3">
        <w:t>criminal law</w:t>
      </w:r>
      <w:r w:rsidR="005039E3">
        <w:noBreakHyphen/>
      </w:r>
      <w:r w:rsidR="00E91C86" w:rsidRPr="005039E3">
        <w:t>enforcement agency</w:t>
      </w:r>
      <w:r w:rsidRPr="005039E3">
        <w:t xml:space="preserve"> concerned, of the terms of the warrant, the day on which it was signed and the time at which it was signed; and</w:t>
      </w:r>
    </w:p>
    <w:p w:rsidR="00993A2F" w:rsidRPr="005039E3" w:rsidRDefault="00993A2F" w:rsidP="00993A2F">
      <w:pPr>
        <w:pStyle w:val="paragraphsub"/>
      </w:pPr>
      <w:r w:rsidRPr="005039E3">
        <w:tab/>
        <w:t>(ii)</w:t>
      </w:r>
      <w:r w:rsidRPr="005039E3">
        <w:tab/>
        <w:t>give the warrant to that person; and</w:t>
      </w:r>
    </w:p>
    <w:p w:rsidR="00993A2F" w:rsidRPr="005039E3" w:rsidRDefault="00993A2F" w:rsidP="00993A2F">
      <w:pPr>
        <w:pStyle w:val="paragraph"/>
      </w:pPr>
      <w:r w:rsidRPr="005039E3">
        <w:tab/>
        <w:t>(b)</w:t>
      </w:r>
      <w:r w:rsidRPr="005039E3">
        <w:tab/>
        <w:t>must keep a copy of the warrant.</w:t>
      </w:r>
    </w:p>
    <w:p w:rsidR="00993A2F" w:rsidRPr="005039E3" w:rsidRDefault="00993A2F" w:rsidP="00993A2F">
      <w:pPr>
        <w:pStyle w:val="subsection"/>
      </w:pPr>
      <w:r w:rsidRPr="005039E3">
        <w:tab/>
        <w:t>(2)</w:t>
      </w:r>
      <w:r w:rsidRPr="005039E3">
        <w:tab/>
        <w:t xml:space="preserve">A person who makes a telephone application on </w:t>
      </w:r>
      <w:r w:rsidR="00E91C86" w:rsidRPr="005039E3">
        <w:t>a criminal law</w:t>
      </w:r>
      <w:r w:rsidR="005039E3">
        <w:noBreakHyphen/>
      </w:r>
      <w:r w:rsidR="00E91C86" w:rsidRPr="005039E3">
        <w:t>enforcement agency’s</w:t>
      </w:r>
      <w:r w:rsidRPr="005039E3">
        <w:t xml:space="preserve"> behalf must, within one day after the day on which a warrant is issued on the application:</w:t>
      </w:r>
    </w:p>
    <w:p w:rsidR="00993A2F" w:rsidRPr="005039E3" w:rsidRDefault="00993A2F" w:rsidP="00993A2F">
      <w:pPr>
        <w:pStyle w:val="paragraph"/>
      </w:pPr>
      <w:r w:rsidRPr="005039E3">
        <w:tab/>
        <w:t>(a)</w:t>
      </w:r>
      <w:r w:rsidRPr="005039E3">
        <w:tab/>
        <w:t>cause each person who gave information to the issuing authority in connection with the application to swear an affidavit setting out the information so given by the person; and</w:t>
      </w:r>
    </w:p>
    <w:p w:rsidR="00993A2F" w:rsidRPr="005039E3" w:rsidRDefault="00993A2F" w:rsidP="00993A2F">
      <w:pPr>
        <w:pStyle w:val="paragraph"/>
      </w:pPr>
      <w:r w:rsidRPr="005039E3">
        <w:tab/>
        <w:t>(b)</w:t>
      </w:r>
      <w:r w:rsidRPr="005039E3">
        <w:tab/>
        <w:t>give to the issuing authority:</w:t>
      </w:r>
    </w:p>
    <w:p w:rsidR="00993A2F" w:rsidRPr="005039E3" w:rsidRDefault="00993A2F" w:rsidP="00993A2F">
      <w:pPr>
        <w:pStyle w:val="paragraphsub"/>
      </w:pPr>
      <w:r w:rsidRPr="005039E3">
        <w:tab/>
        <w:t>(i)</w:t>
      </w:r>
      <w:r w:rsidRPr="005039E3">
        <w:tab/>
        <w:t>the affidavit or affidavits; and</w:t>
      </w:r>
    </w:p>
    <w:p w:rsidR="00993A2F" w:rsidRPr="005039E3" w:rsidRDefault="00993A2F" w:rsidP="00993A2F">
      <w:pPr>
        <w:pStyle w:val="paragraphsub"/>
      </w:pPr>
      <w:r w:rsidRPr="005039E3">
        <w:tab/>
        <w:t>(ii)</w:t>
      </w:r>
      <w:r w:rsidRPr="005039E3">
        <w:tab/>
        <w:t xml:space="preserve">unless the applicant is the chief officer of the </w:t>
      </w:r>
      <w:r w:rsidR="00E91C86" w:rsidRPr="005039E3">
        <w:t>criminal law</w:t>
      </w:r>
      <w:r w:rsidR="005039E3">
        <w:noBreakHyphen/>
      </w:r>
      <w:r w:rsidR="00E91C86" w:rsidRPr="005039E3">
        <w:t>enforcement agency</w:t>
      </w:r>
      <w:r w:rsidRPr="005039E3">
        <w:t>—a copy of an authorisation by the chief officer under subsection</w:t>
      </w:r>
      <w:r w:rsidR="005039E3">
        <w:t> </w:t>
      </w:r>
      <w:r w:rsidRPr="005039E3">
        <w:t>111(3) that was in force in relation to the applicant when the application was made.</w:t>
      </w:r>
    </w:p>
    <w:p w:rsidR="00993A2F" w:rsidRPr="005039E3" w:rsidRDefault="00993A2F" w:rsidP="00993A2F">
      <w:pPr>
        <w:pStyle w:val="subsection"/>
      </w:pPr>
      <w:r w:rsidRPr="005039E3">
        <w:tab/>
        <w:t>(3)</w:t>
      </w:r>
      <w:r w:rsidRPr="005039E3">
        <w:tab/>
        <w:t xml:space="preserve">An issuing authority may, by writing signed by him or her, revoke a warrant that he or she issued on a telephone application if satisfied that </w:t>
      </w:r>
      <w:r w:rsidR="005039E3">
        <w:t>subsection (</w:t>
      </w:r>
      <w:r w:rsidRPr="005039E3">
        <w:t>2) has not been complied with in relation to the warrant. If he or she does so, he or she must:</w:t>
      </w:r>
    </w:p>
    <w:p w:rsidR="00993A2F" w:rsidRPr="005039E3" w:rsidRDefault="00993A2F" w:rsidP="00993A2F">
      <w:pPr>
        <w:pStyle w:val="paragraph"/>
      </w:pPr>
      <w:r w:rsidRPr="005039E3">
        <w:tab/>
        <w:t>(a)</w:t>
      </w:r>
      <w:r w:rsidRPr="005039E3">
        <w:tab/>
        <w:t xml:space="preserve">forthwith inform the person who made the application on the </w:t>
      </w:r>
      <w:r w:rsidR="00E91C86" w:rsidRPr="005039E3">
        <w:t>criminal law</w:t>
      </w:r>
      <w:r w:rsidR="005039E3">
        <w:noBreakHyphen/>
      </w:r>
      <w:r w:rsidR="00E91C86" w:rsidRPr="005039E3">
        <w:t>enforcement agency’s</w:t>
      </w:r>
      <w:r w:rsidRPr="005039E3">
        <w:t xml:space="preserve"> behalf, or the chief officer of the </w:t>
      </w:r>
      <w:r w:rsidR="00E91C86" w:rsidRPr="005039E3">
        <w:t>criminal law</w:t>
      </w:r>
      <w:r w:rsidR="005039E3">
        <w:noBreakHyphen/>
      </w:r>
      <w:r w:rsidR="00E91C86" w:rsidRPr="005039E3">
        <w:t>enforcement agency</w:t>
      </w:r>
      <w:r w:rsidRPr="005039E3">
        <w:t>, of the revocation; and</w:t>
      </w:r>
    </w:p>
    <w:p w:rsidR="00993A2F" w:rsidRPr="005039E3" w:rsidRDefault="00993A2F" w:rsidP="00993A2F">
      <w:pPr>
        <w:pStyle w:val="paragraph"/>
      </w:pPr>
      <w:r w:rsidRPr="005039E3">
        <w:tab/>
        <w:t>(b)</w:t>
      </w:r>
      <w:r w:rsidRPr="005039E3">
        <w:tab/>
        <w:t>give the instrument of revocation to that person, or to the chief officer, as soon as practicable.</w:t>
      </w:r>
    </w:p>
    <w:p w:rsidR="00993A2F" w:rsidRPr="005039E3" w:rsidRDefault="00993A2F" w:rsidP="00993A2F">
      <w:pPr>
        <w:pStyle w:val="subsection"/>
      </w:pPr>
      <w:r w:rsidRPr="005039E3">
        <w:tab/>
        <w:t>(4)</w:t>
      </w:r>
      <w:r w:rsidRPr="005039E3">
        <w:tab/>
        <w:t xml:space="preserve">The chief officer of that agency must, if another </w:t>
      </w:r>
      <w:r w:rsidR="00E91C86" w:rsidRPr="005039E3">
        <w:t>criminal law</w:t>
      </w:r>
      <w:r w:rsidR="005039E3">
        <w:noBreakHyphen/>
      </w:r>
      <w:r w:rsidR="00E91C86" w:rsidRPr="005039E3">
        <w:t>enforcement agency</w:t>
      </w:r>
      <w:r w:rsidRPr="005039E3">
        <w:t xml:space="preserve"> is exercising authority under the warrant:</w:t>
      </w:r>
    </w:p>
    <w:p w:rsidR="00993A2F" w:rsidRPr="005039E3" w:rsidRDefault="00993A2F" w:rsidP="00993A2F">
      <w:pPr>
        <w:pStyle w:val="paragraph"/>
      </w:pPr>
      <w:r w:rsidRPr="005039E3">
        <w:tab/>
        <w:t>(a)</w:t>
      </w:r>
      <w:r w:rsidRPr="005039E3">
        <w:tab/>
        <w:t>cause the chief officer of the other agency to be informed forthwith of the revocation; and</w:t>
      </w:r>
    </w:p>
    <w:p w:rsidR="00993A2F" w:rsidRPr="005039E3" w:rsidRDefault="00993A2F" w:rsidP="00993A2F">
      <w:pPr>
        <w:pStyle w:val="paragraph"/>
      </w:pPr>
      <w:r w:rsidRPr="005039E3">
        <w:tab/>
        <w:t>(b)</w:t>
      </w:r>
      <w:r w:rsidRPr="005039E3">
        <w:tab/>
        <w:t>cause a copy of the instrument of revocation to be given as soon as practicable to the chief officer of the other agency.</w:t>
      </w:r>
    </w:p>
    <w:p w:rsidR="00993A2F" w:rsidRPr="005039E3" w:rsidRDefault="00993A2F" w:rsidP="00993A2F">
      <w:pPr>
        <w:pStyle w:val="ActHead5"/>
      </w:pPr>
      <w:bookmarkStart w:id="245" w:name="_Toc34385437"/>
      <w:r w:rsidRPr="005039E3">
        <w:rPr>
          <w:rStyle w:val="CharSectno"/>
        </w:rPr>
        <w:t>121</w:t>
      </w:r>
      <w:r w:rsidRPr="005039E3">
        <w:t xml:space="preserve">  What happens when stored communications warrants are issued</w:t>
      </w:r>
      <w:bookmarkEnd w:id="245"/>
    </w:p>
    <w:p w:rsidR="00993A2F" w:rsidRPr="005039E3" w:rsidRDefault="00993A2F" w:rsidP="00993A2F">
      <w:pPr>
        <w:pStyle w:val="subsection"/>
      </w:pPr>
      <w:r w:rsidRPr="005039E3">
        <w:tab/>
      </w:r>
      <w:r w:rsidRPr="005039E3">
        <w:tab/>
        <w:t>The chief officer of the agency must cause:</w:t>
      </w:r>
    </w:p>
    <w:p w:rsidR="00993A2F" w:rsidRPr="005039E3" w:rsidRDefault="00993A2F" w:rsidP="00993A2F">
      <w:pPr>
        <w:pStyle w:val="paragraph"/>
      </w:pPr>
      <w:r w:rsidRPr="005039E3">
        <w:tab/>
        <w:t>(a)</w:t>
      </w:r>
      <w:r w:rsidRPr="005039E3">
        <w:tab/>
      </w:r>
      <w:r w:rsidR="00747DA7" w:rsidRPr="005039E3">
        <w:t>an authorised representative</w:t>
      </w:r>
      <w:r w:rsidRPr="005039E3">
        <w:t xml:space="preserve"> of the carrier that holds the stored communications to which the warrant relates to be informed forthwith of the issue of the warrant; and</w:t>
      </w:r>
    </w:p>
    <w:p w:rsidR="00993A2F" w:rsidRPr="005039E3" w:rsidRDefault="00993A2F" w:rsidP="00993A2F">
      <w:pPr>
        <w:pStyle w:val="paragraph"/>
      </w:pPr>
      <w:r w:rsidRPr="005039E3">
        <w:tab/>
        <w:t>(b)</w:t>
      </w:r>
      <w:r w:rsidRPr="005039E3">
        <w:tab/>
        <w:t xml:space="preserve">a copy of the warrant, certified in writing by a certifying officer of the agency to be a true copy of the warrant, to be given as soon as practicable to </w:t>
      </w:r>
      <w:r w:rsidR="00747DA7" w:rsidRPr="005039E3">
        <w:t>that authorised representative</w:t>
      </w:r>
      <w:r w:rsidRPr="005039E3">
        <w:t>.</w:t>
      </w:r>
    </w:p>
    <w:p w:rsidR="00993A2F" w:rsidRPr="005039E3" w:rsidRDefault="00993A2F" w:rsidP="00993A2F">
      <w:pPr>
        <w:pStyle w:val="ActHead5"/>
      </w:pPr>
      <w:bookmarkStart w:id="246" w:name="_Toc34385438"/>
      <w:r w:rsidRPr="005039E3">
        <w:rPr>
          <w:rStyle w:val="CharSectno"/>
        </w:rPr>
        <w:t>122</w:t>
      </w:r>
      <w:r w:rsidRPr="005039E3">
        <w:t xml:space="preserve">  Revocation of stored communications warrants by chief officers</w:t>
      </w:r>
      <w:bookmarkEnd w:id="246"/>
    </w:p>
    <w:p w:rsidR="00993A2F" w:rsidRPr="005039E3" w:rsidRDefault="00993A2F" w:rsidP="00993A2F">
      <w:pPr>
        <w:pStyle w:val="subsection"/>
      </w:pPr>
      <w:r w:rsidRPr="005039E3">
        <w:tab/>
        <w:t>(1)</w:t>
      </w:r>
      <w:r w:rsidRPr="005039E3">
        <w:tab/>
        <w:t xml:space="preserve">The chief officer of </w:t>
      </w:r>
      <w:r w:rsidR="00E91C86" w:rsidRPr="005039E3">
        <w:t>a criminal law</w:t>
      </w:r>
      <w:r w:rsidR="005039E3">
        <w:noBreakHyphen/>
      </w:r>
      <w:r w:rsidR="00E91C86" w:rsidRPr="005039E3">
        <w:t>enforcement agency</w:t>
      </w:r>
      <w:r w:rsidRPr="005039E3">
        <w:t xml:space="preserve"> to which a stored communications warrant has been issued must, on being satisfied that the grounds on which the warrant was issued have ceased to exist:</w:t>
      </w:r>
    </w:p>
    <w:p w:rsidR="00993A2F" w:rsidRPr="005039E3" w:rsidRDefault="00993A2F" w:rsidP="00993A2F">
      <w:pPr>
        <w:pStyle w:val="paragraph"/>
      </w:pPr>
      <w:r w:rsidRPr="005039E3">
        <w:tab/>
        <w:t>(a)</w:t>
      </w:r>
      <w:r w:rsidRPr="005039E3">
        <w:tab/>
        <w:t xml:space="preserve">cause the chief officer of any other </w:t>
      </w:r>
      <w:r w:rsidR="00E91C86" w:rsidRPr="005039E3">
        <w:t>criminal law</w:t>
      </w:r>
      <w:r w:rsidR="005039E3">
        <w:noBreakHyphen/>
      </w:r>
      <w:r w:rsidR="00E91C86" w:rsidRPr="005039E3">
        <w:t>enforcement agency</w:t>
      </w:r>
      <w:r w:rsidRPr="005039E3">
        <w:t xml:space="preserve"> that is exercising authority under the warrant to be informed forthwith of the proposed revocation of the warrant; and</w:t>
      </w:r>
    </w:p>
    <w:p w:rsidR="00993A2F" w:rsidRPr="005039E3" w:rsidRDefault="00993A2F" w:rsidP="00993A2F">
      <w:pPr>
        <w:pStyle w:val="paragraph"/>
      </w:pPr>
      <w:r w:rsidRPr="005039E3">
        <w:tab/>
        <w:t>(b)</w:t>
      </w:r>
      <w:r w:rsidRPr="005039E3">
        <w:tab/>
        <w:t>by writing signed by him or her, revoke the warrant.</w:t>
      </w:r>
    </w:p>
    <w:p w:rsidR="00993A2F" w:rsidRPr="005039E3" w:rsidRDefault="00993A2F" w:rsidP="00993A2F">
      <w:pPr>
        <w:pStyle w:val="subsection"/>
        <w:keepNext/>
        <w:keepLines/>
      </w:pPr>
      <w:r w:rsidRPr="005039E3">
        <w:tab/>
        <w:t>(2)</w:t>
      </w:r>
      <w:r w:rsidRPr="005039E3">
        <w:tab/>
        <w:t xml:space="preserve">The chief officer of </w:t>
      </w:r>
      <w:r w:rsidR="00E91C86" w:rsidRPr="005039E3">
        <w:t>a criminal law</w:t>
      </w:r>
      <w:r w:rsidR="005039E3">
        <w:noBreakHyphen/>
      </w:r>
      <w:r w:rsidR="00E91C86" w:rsidRPr="005039E3">
        <w:t>enforcement agency</w:t>
      </w:r>
      <w:r w:rsidRPr="005039E3">
        <w:t xml:space="preserve"> may at any time, by writing signed by him or her, revoke a warrant issued to the agency after causing the chief officer of any </w:t>
      </w:r>
      <w:r w:rsidR="00E91C86" w:rsidRPr="005039E3">
        <w:t>other criminal law</w:t>
      </w:r>
      <w:r w:rsidR="005039E3">
        <w:noBreakHyphen/>
      </w:r>
      <w:r w:rsidR="00E91C86" w:rsidRPr="005039E3">
        <w:t>enforcement agency</w:t>
      </w:r>
      <w:r w:rsidRPr="005039E3">
        <w:t xml:space="preserve"> that is exercising authority under the warrant to be informed forthwith that the chief officer proposes to revoke the warrant.</w:t>
      </w:r>
    </w:p>
    <w:p w:rsidR="00993A2F" w:rsidRPr="005039E3" w:rsidRDefault="00993A2F" w:rsidP="00993A2F">
      <w:pPr>
        <w:pStyle w:val="subsection"/>
      </w:pPr>
      <w:r w:rsidRPr="005039E3">
        <w:tab/>
        <w:t>(3)</w:t>
      </w:r>
      <w:r w:rsidRPr="005039E3">
        <w:tab/>
        <w:t xml:space="preserve">The chief officer of </w:t>
      </w:r>
      <w:r w:rsidR="006E7934" w:rsidRPr="005039E3">
        <w:t>a criminal law</w:t>
      </w:r>
      <w:r w:rsidR="005039E3">
        <w:noBreakHyphen/>
      </w:r>
      <w:r w:rsidR="006E7934" w:rsidRPr="005039E3">
        <w:t>enforcement agency</w:t>
      </w:r>
      <w:r w:rsidRPr="005039E3">
        <w:t xml:space="preserve"> may delegate his or her power under </w:t>
      </w:r>
      <w:r w:rsidR="005039E3">
        <w:t>subsection (</w:t>
      </w:r>
      <w:r w:rsidRPr="005039E3">
        <w:t>2) to a certifying officer of the agency.</w:t>
      </w:r>
    </w:p>
    <w:p w:rsidR="00993A2F" w:rsidRPr="005039E3" w:rsidRDefault="00993A2F" w:rsidP="00993A2F">
      <w:pPr>
        <w:pStyle w:val="subsection"/>
      </w:pPr>
      <w:r w:rsidRPr="005039E3">
        <w:tab/>
        <w:t>(4)</w:t>
      </w:r>
      <w:r w:rsidRPr="005039E3">
        <w:tab/>
        <w:t>This section does not apply in relation to a warrant that has ceased to be in force.</w:t>
      </w:r>
    </w:p>
    <w:p w:rsidR="00993A2F" w:rsidRPr="005039E3" w:rsidRDefault="00993A2F" w:rsidP="00993A2F">
      <w:pPr>
        <w:pStyle w:val="ActHead5"/>
      </w:pPr>
      <w:bookmarkStart w:id="247" w:name="_Toc34385439"/>
      <w:r w:rsidRPr="005039E3">
        <w:rPr>
          <w:rStyle w:val="CharSectno"/>
        </w:rPr>
        <w:t>123</w:t>
      </w:r>
      <w:r w:rsidRPr="005039E3">
        <w:t xml:space="preserve">  What happens when stored communications warrants are revoked</w:t>
      </w:r>
      <w:bookmarkEnd w:id="247"/>
    </w:p>
    <w:p w:rsidR="00993A2F" w:rsidRPr="005039E3" w:rsidRDefault="00993A2F" w:rsidP="00993A2F">
      <w:pPr>
        <w:pStyle w:val="subsection"/>
      </w:pPr>
      <w:r w:rsidRPr="005039E3">
        <w:tab/>
        <w:t>(1)</w:t>
      </w:r>
      <w:r w:rsidRPr="005039E3">
        <w:tab/>
        <w:t xml:space="preserve">Upon revoking a stored communications warrant, the chief officer of </w:t>
      </w:r>
      <w:r w:rsidR="00E91C86" w:rsidRPr="005039E3">
        <w:t>a criminal law</w:t>
      </w:r>
      <w:r w:rsidR="005039E3">
        <w:noBreakHyphen/>
      </w:r>
      <w:r w:rsidR="00E91C86" w:rsidRPr="005039E3">
        <w:t>enforcement agency</w:t>
      </w:r>
      <w:r w:rsidRPr="005039E3">
        <w:t xml:space="preserve"> must cause the chief officer of any </w:t>
      </w:r>
      <w:r w:rsidR="00E91C86" w:rsidRPr="005039E3">
        <w:t>other criminal law</w:t>
      </w:r>
      <w:r w:rsidR="005039E3">
        <w:noBreakHyphen/>
      </w:r>
      <w:r w:rsidR="00E91C86" w:rsidRPr="005039E3">
        <w:t>enforcement agency</w:t>
      </w:r>
      <w:r w:rsidRPr="005039E3">
        <w:t xml:space="preserve"> that is exercising authority under the warrant to be informed forthwith of the revocation.</w:t>
      </w:r>
    </w:p>
    <w:p w:rsidR="00993A2F" w:rsidRPr="005039E3" w:rsidRDefault="00993A2F" w:rsidP="00993A2F">
      <w:pPr>
        <w:pStyle w:val="subsection"/>
      </w:pPr>
      <w:r w:rsidRPr="005039E3">
        <w:tab/>
        <w:t>(2)</w:t>
      </w:r>
      <w:r w:rsidRPr="005039E3">
        <w:tab/>
        <w:t xml:space="preserve">If </w:t>
      </w:r>
      <w:r w:rsidR="001857A8" w:rsidRPr="005039E3">
        <w:t>an authorised representative</w:t>
      </w:r>
      <w:r w:rsidRPr="005039E3">
        <w:t xml:space="preserve"> of a carrier has been informed, under section</w:t>
      </w:r>
      <w:r w:rsidR="005039E3">
        <w:t> </w:t>
      </w:r>
      <w:r w:rsidRPr="005039E3">
        <w:t xml:space="preserve">121, of the issue of a stored communications warrant and that warrant is subsequently revoked, the chief officer of the </w:t>
      </w:r>
      <w:r w:rsidR="00E91C86" w:rsidRPr="005039E3">
        <w:t>criminal law</w:t>
      </w:r>
      <w:r w:rsidR="005039E3">
        <w:noBreakHyphen/>
      </w:r>
      <w:r w:rsidR="00E91C86" w:rsidRPr="005039E3">
        <w:t>enforcement agency</w:t>
      </w:r>
      <w:r w:rsidRPr="005039E3">
        <w:t xml:space="preserve"> to which the warrant was issued must:</w:t>
      </w:r>
    </w:p>
    <w:p w:rsidR="00993A2F" w:rsidRPr="005039E3" w:rsidRDefault="00993A2F" w:rsidP="00993A2F">
      <w:pPr>
        <w:pStyle w:val="paragraph"/>
      </w:pPr>
      <w:r w:rsidRPr="005039E3">
        <w:tab/>
        <w:t>(a)</w:t>
      </w:r>
      <w:r w:rsidRPr="005039E3">
        <w:tab/>
        <w:t xml:space="preserve">cause </w:t>
      </w:r>
      <w:r w:rsidR="00172776" w:rsidRPr="005039E3">
        <w:t>that authorised representative</w:t>
      </w:r>
      <w:r w:rsidRPr="005039E3">
        <w:t xml:space="preserve"> to be informed forthwith of the revocation; and</w:t>
      </w:r>
    </w:p>
    <w:p w:rsidR="00993A2F" w:rsidRPr="005039E3" w:rsidRDefault="00993A2F" w:rsidP="00993A2F">
      <w:pPr>
        <w:pStyle w:val="paragraph"/>
      </w:pPr>
      <w:r w:rsidRPr="005039E3">
        <w:tab/>
        <w:t>(b)</w:t>
      </w:r>
      <w:r w:rsidRPr="005039E3">
        <w:tab/>
        <w:t xml:space="preserve">cause a copy of the instrument of revocation, certified in writing by a </w:t>
      </w:r>
      <w:r w:rsidR="008868C7" w:rsidRPr="005039E3">
        <w:t>certifying officer</w:t>
      </w:r>
      <w:r w:rsidRPr="005039E3">
        <w:t xml:space="preserve"> to be a true copy of the instrument, to be given as soon as practicable to </w:t>
      </w:r>
      <w:r w:rsidR="00B2396C" w:rsidRPr="005039E3">
        <w:t>that authorised representative</w:t>
      </w:r>
      <w:r w:rsidRPr="005039E3">
        <w:t>.</w:t>
      </w:r>
    </w:p>
    <w:p w:rsidR="00993A2F" w:rsidRPr="005039E3" w:rsidRDefault="00993A2F" w:rsidP="00993A2F">
      <w:pPr>
        <w:pStyle w:val="ActHead5"/>
      </w:pPr>
      <w:bookmarkStart w:id="248" w:name="_Toc34385440"/>
      <w:r w:rsidRPr="005039E3">
        <w:rPr>
          <w:rStyle w:val="CharSectno"/>
        </w:rPr>
        <w:t>124</w:t>
      </w:r>
      <w:r w:rsidRPr="005039E3">
        <w:t xml:space="preserve">  Access to additional telecommunications services under stored communications warrants</w:t>
      </w:r>
      <w:bookmarkEnd w:id="248"/>
    </w:p>
    <w:p w:rsidR="00993A2F" w:rsidRPr="005039E3" w:rsidRDefault="00993A2F" w:rsidP="00993A2F">
      <w:pPr>
        <w:pStyle w:val="subsection"/>
      </w:pPr>
      <w:r w:rsidRPr="005039E3">
        <w:tab/>
        <w:t>(1)</w:t>
      </w:r>
      <w:r w:rsidRPr="005039E3">
        <w:tab/>
        <w:t>If:</w:t>
      </w:r>
    </w:p>
    <w:p w:rsidR="00993A2F" w:rsidRPr="005039E3" w:rsidRDefault="00993A2F" w:rsidP="00993A2F">
      <w:pPr>
        <w:pStyle w:val="paragraph"/>
      </w:pPr>
      <w:r w:rsidRPr="005039E3">
        <w:tab/>
        <w:t>(a)</w:t>
      </w:r>
      <w:r w:rsidRPr="005039E3">
        <w:tab/>
      </w:r>
      <w:r w:rsidR="004F3B5B" w:rsidRPr="005039E3">
        <w:t>an authorised representative</w:t>
      </w:r>
      <w:r w:rsidRPr="005039E3">
        <w:t xml:space="preserve"> of a carrier has been informed, under section</w:t>
      </w:r>
      <w:r w:rsidR="005039E3">
        <w:t> </w:t>
      </w:r>
      <w:r w:rsidRPr="005039E3">
        <w:t>121, of the issue of a stored communications warrant; and</w:t>
      </w:r>
    </w:p>
    <w:p w:rsidR="00993A2F" w:rsidRPr="005039E3" w:rsidRDefault="00993A2F" w:rsidP="00993A2F">
      <w:pPr>
        <w:pStyle w:val="paragraph"/>
      </w:pPr>
      <w:r w:rsidRPr="005039E3">
        <w:tab/>
        <w:t>(b)</w:t>
      </w:r>
      <w:r w:rsidRPr="005039E3">
        <w:tab/>
        <w:t>it is proposed, under the warrant, to access stored communications that, immediately before they became stored communications, had passed over a telecommunications service operated by a carrier; and</w:t>
      </w:r>
    </w:p>
    <w:p w:rsidR="00993A2F" w:rsidRPr="005039E3" w:rsidRDefault="00993A2F" w:rsidP="00993A2F">
      <w:pPr>
        <w:pStyle w:val="paragraph"/>
      </w:pPr>
      <w:r w:rsidRPr="005039E3">
        <w:tab/>
        <w:t>(c)</w:t>
      </w:r>
      <w:r w:rsidRPr="005039E3">
        <w:tab/>
        <w:t>the service was not identified in the warrant;</w:t>
      </w:r>
    </w:p>
    <w:p w:rsidR="00993A2F" w:rsidRPr="005039E3" w:rsidRDefault="00993A2F" w:rsidP="00993A2F">
      <w:pPr>
        <w:pStyle w:val="subsection2"/>
      </w:pPr>
      <w:r w:rsidRPr="005039E3">
        <w:t xml:space="preserve">the chief officer must cause </w:t>
      </w:r>
      <w:r w:rsidR="004F3B5B" w:rsidRPr="005039E3">
        <w:t>that authorised representative</w:t>
      </w:r>
      <w:r w:rsidRPr="005039E3">
        <w:t xml:space="preserve"> to be given, as soon as practicable, a description in writing of the service sufficient to identify it.</w:t>
      </w:r>
    </w:p>
    <w:p w:rsidR="00993A2F" w:rsidRPr="005039E3" w:rsidRDefault="00993A2F" w:rsidP="00E857C1">
      <w:pPr>
        <w:pStyle w:val="subsection"/>
        <w:keepNext/>
      </w:pPr>
      <w:r w:rsidRPr="005039E3">
        <w:tab/>
        <w:t>(2)</w:t>
      </w:r>
      <w:r w:rsidRPr="005039E3">
        <w:tab/>
        <w:t>If:</w:t>
      </w:r>
    </w:p>
    <w:p w:rsidR="00993A2F" w:rsidRPr="005039E3" w:rsidRDefault="00993A2F" w:rsidP="00E857C1">
      <w:pPr>
        <w:pStyle w:val="paragraph"/>
      </w:pPr>
      <w:r w:rsidRPr="005039E3">
        <w:tab/>
        <w:t>(a)</w:t>
      </w:r>
      <w:r w:rsidRPr="005039E3">
        <w:tab/>
      </w:r>
      <w:r w:rsidR="00400A4F" w:rsidRPr="005039E3">
        <w:t>an authorised representative</w:t>
      </w:r>
      <w:r w:rsidRPr="005039E3">
        <w:t xml:space="preserve"> of a carrier has been informed, under </w:t>
      </w:r>
      <w:r w:rsidR="005039E3">
        <w:t>subsection (</w:t>
      </w:r>
      <w:r w:rsidRPr="005039E3">
        <w:t>1) of the issue of a stored communications warrant; and</w:t>
      </w:r>
    </w:p>
    <w:p w:rsidR="00993A2F" w:rsidRPr="005039E3" w:rsidRDefault="00993A2F" w:rsidP="00993A2F">
      <w:pPr>
        <w:pStyle w:val="paragraph"/>
      </w:pPr>
      <w:r w:rsidRPr="005039E3">
        <w:tab/>
        <w:t>(b)</w:t>
      </w:r>
      <w:r w:rsidRPr="005039E3">
        <w:tab/>
        <w:t>the chief officer of the agency to which the warrant was issued, or a certifying officer of that agency, is satisfied that it is no longer necessary to access stored communications that, immediately before they became stored communications, had passed over that service;</w:t>
      </w:r>
    </w:p>
    <w:p w:rsidR="00993A2F" w:rsidRPr="005039E3" w:rsidRDefault="00993A2F" w:rsidP="00993A2F">
      <w:pPr>
        <w:pStyle w:val="subsection2"/>
      </w:pPr>
      <w:r w:rsidRPr="005039E3">
        <w:t>the chief officer or the certifying officer must cause:</w:t>
      </w:r>
    </w:p>
    <w:p w:rsidR="00993A2F" w:rsidRPr="005039E3" w:rsidRDefault="00993A2F" w:rsidP="00993A2F">
      <w:pPr>
        <w:pStyle w:val="paragraph"/>
      </w:pPr>
      <w:r w:rsidRPr="005039E3">
        <w:tab/>
        <w:t>(c)</w:t>
      </w:r>
      <w:r w:rsidRPr="005039E3">
        <w:tab/>
      </w:r>
      <w:r w:rsidR="00400A4F" w:rsidRPr="005039E3">
        <w:t>that authorised representative</w:t>
      </w:r>
      <w:r w:rsidRPr="005039E3">
        <w:t xml:space="preserve"> to be informed forthwith of the fact; and</w:t>
      </w:r>
    </w:p>
    <w:p w:rsidR="00993A2F" w:rsidRPr="005039E3" w:rsidRDefault="00993A2F" w:rsidP="00993A2F">
      <w:pPr>
        <w:pStyle w:val="paragraph"/>
      </w:pPr>
      <w:r w:rsidRPr="005039E3">
        <w:tab/>
        <w:t>(d)</w:t>
      </w:r>
      <w:r w:rsidRPr="005039E3">
        <w:tab/>
        <w:t xml:space="preserve">confirmation in writing of the fact to be given as soon as practicable to </w:t>
      </w:r>
      <w:r w:rsidR="00400A4F" w:rsidRPr="005039E3">
        <w:t>that authorised representative</w:t>
      </w:r>
      <w:r w:rsidRPr="005039E3">
        <w:t>.</w:t>
      </w:r>
    </w:p>
    <w:p w:rsidR="00993A2F" w:rsidRPr="005039E3" w:rsidRDefault="00993A2F" w:rsidP="00DD1FDB">
      <w:pPr>
        <w:pStyle w:val="ActHead3"/>
        <w:pageBreakBefore/>
      </w:pPr>
      <w:bookmarkStart w:id="249" w:name="_Toc34385441"/>
      <w:r w:rsidRPr="005039E3">
        <w:rPr>
          <w:rStyle w:val="CharDivNo"/>
        </w:rPr>
        <w:t>Division</w:t>
      </w:r>
      <w:r w:rsidR="005039E3" w:rsidRPr="005039E3">
        <w:rPr>
          <w:rStyle w:val="CharDivNo"/>
        </w:rPr>
        <w:t> </w:t>
      </w:r>
      <w:r w:rsidRPr="005039E3">
        <w:rPr>
          <w:rStyle w:val="CharDivNo"/>
        </w:rPr>
        <w:t>4</w:t>
      </w:r>
      <w:r w:rsidRPr="005039E3">
        <w:t>—</w:t>
      </w:r>
      <w:r w:rsidRPr="005039E3">
        <w:rPr>
          <w:rStyle w:val="CharDivText"/>
        </w:rPr>
        <w:t>Provisions relating to execution of warrants</w:t>
      </w:r>
      <w:bookmarkEnd w:id="249"/>
    </w:p>
    <w:p w:rsidR="00993A2F" w:rsidRPr="005039E3" w:rsidRDefault="00993A2F" w:rsidP="00993A2F">
      <w:pPr>
        <w:pStyle w:val="ActHead5"/>
      </w:pPr>
      <w:bookmarkStart w:id="250" w:name="_Toc34385442"/>
      <w:r w:rsidRPr="005039E3">
        <w:rPr>
          <w:rStyle w:val="CharSectno"/>
        </w:rPr>
        <w:t>125</w:t>
      </w:r>
      <w:r w:rsidRPr="005039E3">
        <w:t xml:space="preserve">  Entry into force of stored communications warrants</w:t>
      </w:r>
      <w:bookmarkEnd w:id="250"/>
    </w:p>
    <w:p w:rsidR="00993A2F" w:rsidRPr="005039E3" w:rsidRDefault="00993A2F" w:rsidP="00993A2F">
      <w:pPr>
        <w:pStyle w:val="subsection"/>
      </w:pPr>
      <w:r w:rsidRPr="005039E3">
        <w:tab/>
      </w:r>
      <w:r w:rsidRPr="005039E3">
        <w:tab/>
        <w:t>A stored communications warrant comes into force when it is issued.</w:t>
      </w:r>
    </w:p>
    <w:p w:rsidR="00993A2F" w:rsidRPr="005039E3" w:rsidRDefault="00993A2F" w:rsidP="00993A2F">
      <w:pPr>
        <w:pStyle w:val="ActHead5"/>
      </w:pPr>
      <w:bookmarkStart w:id="251" w:name="_Toc34385443"/>
      <w:r w:rsidRPr="005039E3">
        <w:rPr>
          <w:rStyle w:val="CharSectno"/>
        </w:rPr>
        <w:t>126</w:t>
      </w:r>
      <w:r w:rsidRPr="005039E3">
        <w:t xml:space="preserve">  Limit on authority conferred by warrant</w:t>
      </w:r>
      <w:bookmarkEnd w:id="251"/>
    </w:p>
    <w:p w:rsidR="00993A2F" w:rsidRPr="005039E3" w:rsidRDefault="00993A2F" w:rsidP="00993A2F">
      <w:pPr>
        <w:pStyle w:val="subsection"/>
      </w:pPr>
      <w:r w:rsidRPr="005039E3">
        <w:tab/>
      </w:r>
      <w:r w:rsidRPr="005039E3">
        <w:tab/>
        <w:t>A stored communications warrant does not authorise access to stored communications unless notification of the issue of the warrant has been received under section</w:t>
      </w:r>
      <w:r w:rsidR="005039E3">
        <w:t> </w:t>
      </w:r>
      <w:r w:rsidRPr="005039E3">
        <w:t xml:space="preserve">121 </w:t>
      </w:r>
      <w:r w:rsidR="000B7036" w:rsidRPr="005039E3">
        <w:t>by an authorised representative</w:t>
      </w:r>
      <w:r w:rsidRPr="005039E3">
        <w:t xml:space="preserve"> of the carrier holding the stored communications.</w:t>
      </w:r>
    </w:p>
    <w:p w:rsidR="00993A2F" w:rsidRPr="005039E3" w:rsidRDefault="00993A2F" w:rsidP="00993A2F">
      <w:pPr>
        <w:pStyle w:val="ActHead5"/>
      </w:pPr>
      <w:bookmarkStart w:id="252" w:name="_Toc34385444"/>
      <w:r w:rsidRPr="005039E3">
        <w:rPr>
          <w:rStyle w:val="CharSectno"/>
        </w:rPr>
        <w:t>127</w:t>
      </w:r>
      <w:r w:rsidRPr="005039E3">
        <w:t xml:space="preserve">  Exercise of authority conferred by warrant</w:t>
      </w:r>
      <w:bookmarkEnd w:id="252"/>
    </w:p>
    <w:p w:rsidR="000111DD" w:rsidRPr="005039E3" w:rsidRDefault="000111DD" w:rsidP="000111DD">
      <w:pPr>
        <w:pStyle w:val="subsection"/>
      </w:pPr>
      <w:r w:rsidRPr="005039E3">
        <w:tab/>
        <w:t>(1)</w:t>
      </w:r>
      <w:r w:rsidRPr="005039E3">
        <w:tab/>
        <w:t xml:space="preserve">The authority conferred by a stored communications warrant may only be exercised by a person in relation to whom an approval under </w:t>
      </w:r>
      <w:r w:rsidR="005039E3">
        <w:t>subsection (</w:t>
      </w:r>
      <w:r w:rsidRPr="005039E3">
        <w:t>2) is in force in relation to the warrant.</w:t>
      </w:r>
    </w:p>
    <w:p w:rsidR="000111DD" w:rsidRPr="005039E3" w:rsidRDefault="000111DD" w:rsidP="000111DD">
      <w:pPr>
        <w:pStyle w:val="subsection"/>
      </w:pPr>
      <w:r w:rsidRPr="005039E3">
        <w:tab/>
        <w:t>(2)</w:t>
      </w:r>
      <w:r w:rsidRPr="005039E3">
        <w:tab/>
        <w:t xml:space="preserve">The chief officer of </w:t>
      </w:r>
      <w:r w:rsidR="00E91C86" w:rsidRPr="005039E3">
        <w:t>a criminal law</w:t>
      </w:r>
      <w:r w:rsidR="005039E3">
        <w:noBreakHyphen/>
      </w:r>
      <w:r w:rsidR="00E91C86" w:rsidRPr="005039E3">
        <w:t>enforcement agency</w:t>
      </w:r>
      <w:r w:rsidRPr="005039E3">
        <w:t xml:space="preserve">, or an officer of </w:t>
      </w:r>
      <w:r w:rsidR="00E91C86" w:rsidRPr="005039E3">
        <w:t>a criminal law</w:t>
      </w:r>
      <w:r w:rsidR="005039E3">
        <w:noBreakHyphen/>
      </w:r>
      <w:r w:rsidR="00E91C86" w:rsidRPr="005039E3">
        <w:t>enforcement agency</w:t>
      </w:r>
      <w:r w:rsidRPr="005039E3">
        <w:t xml:space="preserve"> in relation to whom an appointment under </w:t>
      </w:r>
      <w:r w:rsidR="005039E3">
        <w:t>subsection (</w:t>
      </w:r>
      <w:r w:rsidRPr="005039E3">
        <w:t>3) is in force, may approve any of the following persons to exercise the authority conferred by warrants (or classes of warrants) issued to the agency:</w:t>
      </w:r>
    </w:p>
    <w:p w:rsidR="000111DD" w:rsidRPr="005039E3" w:rsidRDefault="000111DD" w:rsidP="000111DD">
      <w:pPr>
        <w:pStyle w:val="paragraph"/>
      </w:pPr>
      <w:r w:rsidRPr="005039E3">
        <w:tab/>
        <w:t>(a)</w:t>
      </w:r>
      <w:r w:rsidRPr="005039E3">
        <w:tab/>
        <w:t xml:space="preserve">officers (or classes of officers) of the agency or another </w:t>
      </w:r>
      <w:r w:rsidR="00E91C86" w:rsidRPr="005039E3">
        <w:t>criminal law</w:t>
      </w:r>
      <w:r w:rsidR="005039E3">
        <w:noBreakHyphen/>
      </w:r>
      <w:r w:rsidR="00E91C86" w:rsidRPr="005039E3">
        <w:t>enforcement agency</w:t>
      </w:r>
      <w:r w:rsidRPr="005039E3">
        <w:t>;</w:t>
      </w:r>
    </w:p>
    <w:p w:rsidR="000111DD" w:rsidRPr="005039E3" w:rsidRDefault="000111DD" w:rsidP="000111DD">
      <w:pPr>
        <w:pStyle w:val="paragraph"/>
      </w:pPr>
      <w:r w:rsidRPr="005039E3">
        <w:tab/>
        <w:t>(b)</w:t>
      </w:r>
      <w:r w:rsidRPr="005039E3">
        <w:tab/>
        <w:t xml:space="preserve">staff members (or classes of staff members) of the agency or another </w:t>
      </w:r>
      <w:r w:rsidR="00E91C86" w:rsidRPr="005039E3">
        <w:t>criminal law</w:t>
      </w:r>
      <w:r w:rsidR="005039E3">
        <w:noBreakHyphen/>
      </w:r>
      <w:r w:rsidR="00E91C86" w:rsidRPr="005039E3">
        <w:t>enforcement agency</w:t>
      </w:r>
      <w:r w:rsidRPr="005039E3">
        <w:t>.</w:t>
      </w:r>
    </w:p>
    <w:p w:rsidR="00993A2F" w:rsidRPr="005039E3" w:rsidRDefault="00993A2F" w:rsidP="00993A2F">
      <w:pPr>
        <w:pStyle w:val="subsection"/>
      </w:pPr>
      <w:r w:rsidRPr="005039E3">
        <w:tab/>
        <w:t>(3)</w:t>
      </w:r>
      <w:r w:rsidRPr="005039E3">
        <w:tab/>
        <w:t xml:space="preserve">The chief officer of </w:t>
      </w:r>
      <w:r w:rsidR="00E91C86" w:rsidRPr="005039E3">
        <w:t>a criminal law</w:t>
      </w:r>
      <w:r w:rsidR="005039E3">
        <w:noBreakHyphen/>
      </w:r>
      <w:r w:rsidR="00E91C86" w:rsidRPr="005039E3">
        <w:t>enforcement agency</w:t>
      </w:r>
      <w:r w:rsidRPr="005039E3">
        <w:t xml:space="preserve"> may appoint in writing an officer of the agency to be an approving officer for the purposes of </w:t>
      </w:r>
      <w:r w:rsidR="005039E3">
        <w:t>subsection (</w:t>
      </w:r>
      <w:r w:rsidRPr="005039E3">
        <w:t>2).</w:t>
      </w:r>
    </w:p>
    <w:p w:rsidR="00993A2F" w:rsidRPr="005039E3" w:rsidRDefault="00993A2F" w:rsidP="00993A2F">
      <w:pPr>
        <w:pStyle w:val="ActHead5"/>
      </w:pPr>
      <w:bookmarkStart w:id="253" w:name="_Toc34385445"/>
      <w:r w:rsidRPr="005039E3">
        <w:rPr>
          <w:rStyle w:val="CharSectno"/>
        </w:rPr>
        <w:t>128</w:t>
      </w:r>
      <w:r w:rsidRPr="005039E3">
        <w:t xml:space="preserve">  Provision of technical assistance</w:t>
      </w:r>
      <w:bookmarkEnd w:id="253"/>
    </w:p>
    <w:p w:rsidR="00993A2F" w:rsidRPr="005039E3" w:rsidRDefault="00993A2F" w:rsidP="00993A2F">
      <w:pPr>
        <w:pStyle w:val="subsection"/>
      </w:pPr>
      <w:r w:rsidRPr="005039E3">
        <w:tab/>
        <w:t>(1)</w:t>
      </w:r>
      <w:r w:rsidRPr="005039E3">
        <w:tab/>
        <w:t>Despite subsection</w:t>
      </w:r>
      <w:r w:rsidR="005039E3">
        <w:t> </w:t>
      </w:r>
      <w:r w:rsidRPr="005039E3">
        <w:t xml:space="preserve">127(1), a designated officer, or an employee of a carrier, may provide technical assistance to an officer or staff member of </w:t>
      </w:r>
      <w:r w:rsidR="00920DDE" w:rsidRPr="005039E3">
        <w:t>a criminal law</w:t>
      </w:r>
      <w:r w:rsidR="005039E3">
        <w:noBreakHyphen/>
      </w:r>
      <w:r w:rsidR="00920DDE" w:rsidRPr="005039E3">
        <w:t>enforcement agency</w:t>
      </w:r>
      <w:r w:rsidRPr="005039E3">
        <w:t xml:space="preserve"> who is exercising the authority conferred by a stored communications warrant.</w:t>
      </w:r>
    </w:p>
    <w:p w:rsidR="00993A2F" w:rsidRPr="005039E3" w:rsidRDefault="00993A2F" w:rsidP="00993A2F">
      <w:pPr>
        <w:pStyle w:val="subsection"/>
      </w:pPr>
      <w:r w:rsidRPr="005039E3">
        <w:tab/>
        <w:t>(2)</w:t>
      </w:r>
      <w:r w:rsidRPr="005039E3">
        <w:tab/>
        <w:t xml:space="preserve">For the purposes of </w:t>
      </w:r>
      <w:r w:rsidR="005039E3">
        <w:t>subsection (</w:t>
      </w:r>
      <w:r w:rsidRPr="005039E3">
        <w:t>1), the provision of technical assistance includes (but is not limited to):</w:t>
      </w:r>
    </w:p>
    <w:p w:rsidR="00993A2F" w:rsidRPr="005039E3" w:rsidRDefault="00993A2F" w:rsidP="00993A2F">
      <w:pPr>
        <w:pStyle w:val="paragraph"/>
        <w:keepNext/>
        <w:keepLines/>
      </w:pPr>
      <w:r w:rsidRPr="005039E3">
        <w:tab/>
        <w:t>(a)</w:t>
      </w:r>
      <w:r w:rsidRPr="005039E3">
        <w:tab/>
        <w:t>the doing of any act in connection with:</w:t>
      </w:r>
    </w:p>
    <w:p w:rsidR="00993A2F" w:rsidRPr="005039E3" w:rsidRDefault="00993A2F" w:rsidP="00993A2F">
      <w:pPr>
        <w:pStyle w:val="paragraphsub"/>
      </w:pPr>
      <w:r w:rsidRPr="005039E3">
        <w:tab/>
        <w:t>(i)</w:t>
      </w:r>
      <w:r w:rsidRPr="005039E3">
        <w:tab/>
        <w:t>the installation of equipment for the purposes of accessing stored communications in accordance with a stored communications warrant; or</w:t>
      </w:r>
    </w:p>
    <w:p w:rsidR="00993A2F" w:rsidRPr="005039E3" w:rsidRDefault="00993A2F" w:rsidP="00993A2F">
      <w:pPr>
        <w:pStyle w:val="paragraphsub"/>
      </w:pPr>
      <w:r w:rsidRPr="005039E3">
        <w:tab/>
        <w:t>(ii)</w:t>
      </w:r>
      <w:r w:rsidRPr="005039E3">
        <w:tab/>
        <w:t>the maintenance, testing or use of such equipment; or</w:t>
      </w:r>
    </w:p>
    <w:p w:rsidR="00993A2F" w:rsidRPr="005039E3" w:rsidRDefault="00993A2F" w:rsidP="00993A2F">
      <w:pPr>
        <w:pStyle w:val="paragraphsub"/>
      </w:pPr>
      <w:r w:rsidRPr="005039E3">
        <w:tab/>
        <w:t>(iii)</w:t>
      </w:r>
      <w:r w:rsidRPr="005039E3">
        <w:tab/>
        <w:t>the removal of such equipment; and</w:t>
      </w:r>
    </w:p>
    <w:p w:rsidR="00993A2F" w:rsidRPr="005039E3" w:rsidRDefault="00993A2F" w:rsidP="00993A2F">
      <w:pPr>
        <w:pStyle w:val="paragraph"/>
      </w:pPr>
      <w:r w:rsidRPr="005039E3">
        <w:tab/>
        <w:t>(b)</w:t>
      </w:r>
      <w:r w:rsidRPr="005039E3">
        <w:tab/>
        <w:t xml:space="preserve">the doing of any act involved in the accessing of a stored communication under a stored communications warrant, to the extent that the act is incidental to the doing of an act referred to in </w:t>
      </w:r>
      <w:r w:rsidR="005039E3">
        <w:t>paragraph (</w:t>
      </w:r>
      <w:r w:rsidRPr="005039E3">
        <w:t>a).</w:t>
      </w:r>
    </w:p>
    <w:p w:rsidR="00993A2F" w:rsidRPr="005039E3" w:rsidRDefault="00993A2F" w:rsidP="00993A2F">
      <w:pPr>
        <w:pStyle w:val="subsection"/>
      </w:pPr>
      <w:r w:rsidRPr="005039E3">
        <w:tab/>
        <w:t>(3)</w:t>
      </w:r>
      <w:r w:rsidRPr="005039E3">
        <w:tab/>
        <w:t xml:space="preserve">The chief officer of </w:t>
      </w:r>
      <w:r w:rsidR="00E91C86" w:rsidRPr="005039E3">
        <w:t>a criminal law</w:t>
      </w:r>
      <w:r w:rsidR="005039E3">
        <w:noBreakHyphen/>
      </w:r>
      <w:r w:rsidR="00E91C86" w:rsidRPr="005039E3">
        <w:t>enforcement agency</w:t>
      </w:r>
      <w:r w:rsidRPr="005039E3">
        <w:t xml:space="preserve"> or a person who is an approving officer for </w:t>
      </w:r>
      <w:r w:rsidR="00E91C86" w:rsidRPr="005039E3">
        <w:t>a criminal law</w:t>
      </w:r>
      <w:r w:rsidR="005039E3">
        <w:noBreakHyphen/>
      </w:r>
      <w:r w:rsidR="00E91C86" w:rsidRPr="005039E3">
        <w:t>enforcement agency</w:t>
      </w:r>
      <w:r w:rsidRPr="005039E3">
        <w:t xml:space="preserve"> under subsection</w:t>
      </w:r>
      <w:r w:rsidR="005039E3">
        <w:t> </w:t>
      </w:r>
      <w:r w:rsidRPr="005039E3">
        <w:t>127(3) may, in writing, declare persons to be designated officers for the purposes of this section.</w:t>
      </w:r>
    </w:p>
    <w:p w:rsidR="00993A2F" w:rsidRPr="005039E3" w:rsidRDefault="00993A2F" w:rsidP="00993A2F">
      <w:pPr>
        <w:pStyle w:val="ActHead5"/>
      </w:pPr>
      <w:bookmarkStart w:id="254" w:name="_Toc34385446"/>
      <w:r w:rsidRPr="005039E3">
        <w:rPr>
          <w:rStyle w:val="CharSectno"/>
        </w:rPr>
        <w:t>129</w:t>
      </w:r>
      <w:r w:rsidRPr="005039E3">
        <w:t xml:space="preserve">  Evidentiary certificates relating to actions by carriers</w:t>
      </w:r>
      <w:bookmarkEnd w:id="254"/>
    </w:p>
    <w:p w:rsidR="008A1FAD" w:rsidRPr="005039E3" w:rsidRDefault="008A1FAD" w:rsidP="008A1FAD">
      <w:pPr>
        <w:pStyle w:val="subsection"/>
      </w:pPr>
      <w:r w:rsidRPr="005039E3">
        <w:tab/>
        <w:t>(1)</w:t>
      </w:r>
      <w:r w:rsidRPr="005039E3">
        <w:tab/>
        <w:t>The following:</w:t>
      </w:r>
    </w:p>
    <w:p w:rsidR="008A1FAD" w:rsidRPr="005039E3" w:rsidRDefault="008A1FAD" w:rsidP="008A1FAD">
      <w:pPr>
        <w:pStyle w:val="paragraph"/>
      </w:pPr>
      <w:r w:rsidRPr="005039E3">
        <w:tab/>
        <w:t>(a)</w:t>
      </w:r>
      <w:r w:rsidRPr="005039E3">
        <w:tab/>
        <w:t>the Managing Director of a carrier or a body corporate of which the carrier is a subsidiary;</w:t>
      </w:r>
    </w:p>
    <w:p w:rsidR="008A1FAD" w:rsidRPr="005039E3" w:rsidRDefault="008A1FAD" w:rsidP="008A1FAD">
      <w:pPr>
        <w:pStyle w:val="paragraph"/>
      </w:pPr>
      <w:r w:rsidRPr="005039E3">
        <w:tab/>
        <w:t>(b)</w:t>
      </w:r>
      <w:r w:rsidRPr="005039E3">
        <w:tab/>
        <w:t>the secretary of a carrier or a body corporate of which the carrier is a subsidiary;</w:t>
      </w:r>
    </w:p>
    <w:p w:rsidR="008A1FAD" w:rsidRPr="005039E3" w:rsidRDefault="008A1FAD" w:rsidP="008A1FAD">
      <w:pPr>
        <w:pStyle w:val="paragraph"/>
      </w:pPr>
      <w:r w:rsidRPr="005039E3">
        <w:tab/>
        <w:t>(c)</w:t>
      </w:r>
      <w:r w:rsidRPr="005039E3">
        <w:tab/>
        <w:t xml:space="preserve">an employee of a carrier authorised in writing for the purposes of this paragraph by a person referred to in </w:t>
      </w:r>
      <w:r w:rsidR="005039E3">
        <w:t>paragraph (</w:t>
      </w:r>
      <w:r w:rsidRPr="005039E3">
        <w:t>a) or (b);</w:t>
      </w:r>
    </w:p>
    <w:p w:rsidR="008A1FAD" w:rsidRPr="005039E3" w:rsidRDefault="008A1FAD" w:rsidP="008A1FAD">
      <w:pPr>
        <w:pStyle w:val="subsection2"/>
      </w:pPr>
      <w:r w:rsidRPr="005039E3">
        <w:t>may issue a written certificate signed by him or her setting out such facts as he or she considers relevant with respect to acts or things done by, or in relation to, employees of the carrier in order to enable a warrant to be executed.</w:t>
      </w:r>
    </w:p>
    <w:p w:rsidR="00993A2F" w:rsidRPr="005039E3" w:rsidRDefault="00993A2F" w:rsidP="00993A2F">
      <w:pPr>
        <w:pStyle w:val="subsection"/>
      </w:pPr>
      <w:r w:rsidRPr="005039E3">
        <w:tab/>
        <w:t>(2)</w:t>
      </w:r>
      <w:r w:rsidRPr="005039E3">
        <w:tab/>
        <w:t xml:space="preserve">A document purporting to be a certificate issued under </w:t>
      </w:r>
      <w:r w:rsidR="005039E3">
        <w:t>subsection (</w:t>
      </w:r>
      <w:r w:rsidRPr="005039E3">
        <w:t xml:space="preserve">1) and purporting to be signed by </w:t>
      </w:r>
      <w:r w:rsidR="008A1FAD" w:rsidRPr="005039E3">
        <w:t xml:space="preserve">a person referred to in </w:t>
      </w:r>
      <w:r w:rsidR="005039E3">
        <w:t>paragraph (</w:t>
      </w:r>
      <w:r w:rsidR="008A1FAD" w:rsidRPr="005039E3">
        <w:t>a), (b) or (c) of that subsection</w:t>
      </w:r>
      <w:r w:rsidRPr="005039E3">
        <w:t>:</w:t>
      </w:r>
    </w:p>
    <w:p w:rsidR="00993A2F" w:rsidRPr="005039E3" w:rsidRDefault="00993A2F" w:rsidP="00993A2F">
      <w:pPr>
        <w:pStyle w:val="paragraph"/>
      </w:pPr>
      <w:r w:rsidRPr="005039E3">
        <w:tab/>
        <w:t>(a)</w:t>
      </w:r>
      <w:r w:rsidRPr="005039E3">
        <w:tab/>
        <w:t>is to be received in evidence in an exempt proceeding without further proof; and</w:t>
      </w:r>
    </w:p>
    <w:p w:rsidR="00993A2F" w:rsidRPr="005039E3" w:rsidRDefault="00993A2F" w:rsidP="00993A2F">
      <w:pPr>
        <w:pStyle w:val="paragraph"/>
      </w:pPr>
      <w:r w:rsidRPr="005039E3">
        <w:tab/>
        <w:t>(b)</w:t>
      </w:r>
      <w:r w:rsidRPr="005039E3">
        <w:tab/>
        <w:t>in an exempt proceeding, is conclusive evidence of the matters stated in the document.</w:t>
      </w:r>
    </w:p>
    <w:p w:rsidR="00993A2F" w:rsidRPr="005039E3" w:rsidRDefault="00993A2F" w:rsidP="00993A2F">
      <w:pPr>
        <w:pStyle w:val="subsection"/>
        <w:keepNext/>
        <w:keepLines/>
      </w:pPr>
      <w:r w:rsidRPr="005039E3">
        <w:tab/>
        <w:t>(3)</w:t>
      </w:r>
      <w:r w:rsidRPr="005039E3">
        <w:tab/>
        <w:t xml:space="preserve">For the purposes of this section, the question whether a body corporate is a subsidiary of another body corporate is to be determined in the same manner as the question is determined under the </w:t>
      </w:r>
      <w:r w:rsidRPr="005039E3">
        <w:rPr>
          <w:i/>
        </w:rPr>
        <w:t>Corporations Act 2001</w:t>
      </w:r>
      <w:r w:rsidRPr="005039E3">
        <w:t>.</w:t>
      </w:r>
    </w:p>
    <w:p w:rsidR="00E91C86" w:rsidRPr="005039E3" w:rsidRDefault="00E91C86" w:rsidP="00E91C86">
      <w:pPr>
        <w:pStyle w:val="ActHead5"/>
      </w:pPr>
      <w:bookmarkStart w:id="255" w:name="_Toc34385447"/>
      <w:r w:rsidRPr="005039E3">
        <w:rPr>
          <w:rStyle w:val="CharSectno"/>
        </w:rPr>
        <w:t>130</w:t>
      </w:r>
      <w:r w:rsidRPr="005039E3">
        <w:t xml:space="preserve">  Evidentiary certificates relating to actions by criminal law</w:t>
      </w:r>
      <w:r w:rsidR="005039E3">
        <w:noBreakHyphen/>
      </w:r>
      <w:r w:rsidRPr="005039E3">
        <w:t>enforcement agencies</w:t>
      </w:r>
      <w:bookmarkEnd w:id="255"/>
    </w:p>
    <w:p w:rsidR="00993A2F" w:rsidRPr="005039E3" w:rsidRDefault="00993A2F" w:rsidP="00993A2F">
      <w:pPr>
        <w:pStyle w:val="subsection"/>
      </w:pPr>
      <w:r w:rsidRPr="005039E3">
        <w:tab/>
        <w:t>(1)</w:t>
      </w:r>
      <w:r w:rsidRPr="005039E3">
        <w:tab/>
        <w:t xml:space="preserve">A certifying officer of </w:t>
      </w:r>
      <w:r w:rsidR="00E91C86" w:rsidRPr="005039E3">
        <w:t>a criminal law</w:t>
      </w:r>
      <w:r w:rsidR="005039E3">
        <w:noBreakHyphen/>
      </w:r>
      <w:r w:rsidR="00E91C86" w:rsidRPr="005039E3">
        <w:t>enforcement agency</w:t>
      </w:r>
      <w:r w:rsidRPr="005039E3">
        <w:t xml:space="preserve"> may issue a written certificate signed by him or her setting out such facts as he or she considers relevant with respect to:</w:t>
      </w:r>
    </w:p>
    <w:p w:rsidR="00993A2F" w:rsidRPr="005039E3" w:rsidRDefault="00993A2F" w:rsidP="00993A2F">
      <w:pPr>
        <w:pStyle w:val="paragraph"/>
      </w:pPr>
      <w:r w:rsidRPr="005039E3">
        <w:tab/>
        <w:t>(a)</w:t>
      </w:r>
      <w:r w:rsidRPr="005039E3">
        <w:tab/>
        <w:t>anything done by an officer or staff member of the agency in connection with the execution of a stored communications warrant; or</w:t>
      </w:r>
    </w:p>
    <w:p w:rsidR="00993A2F" w:rsidRPr="005039E3" w:rsidRDefault="00993A2F" w:rsidP="00993A2F">
      <w:pPr>
        <w:pStyle w:val="paragraph"/>
      </w:pPr>
      <w:r w:rsidRPr="005039E3">
        <w:tab/>
        <w:t>(b)</w:t>
      </w:r>
      <w:r w:rsidRPr="005039E3">
        <w:tab/>
        <w:t>anything done by an officer or staff member of the agency in connection with:</w:t>
      </w:r>
    </w:p>
    <w:p w:rsidR="00993A2F" w:rsidRPr="005039E3" w:rsidRDefault="00993A2F" w:rsidP="00993A2F">
      <w:pPr>
        <w:pStyle w:val="paragraphsub"/>
      </w:pPr>
      <w:r w:rsidRPr="005039E3">
        <w:tab/>
        <w:t>(i)</w:t>
      </w:r>
      <w:r w:rsidRPr="005039E3">
        <w:tab/>
        <w:t>the communication by a person to another person of information obtained by the execution of such a warrant; or</w:t>
      </w:r>
    </w:p>
    <w:p w:rsidR="00993A2F" w:rsidRPr="005039E3" w:rsidRDefault="00993A2F" w:rsidP="00993A2F">
      <w:pPr>
        <w:pStyle w:val="paragraphsub"/>
      </w:pPr>
      <w:r w:rsidRPr="005039E3">
        <w:tab/>
        <w:t>(ii)</w:t>
      </w:r>
      <w:r w:rsidRPr="005039E3">
        <w:tab/>
        <w:t>the making use of such information; or</w:t>
      </w:r>
    </w:p>
    <w:p w:rsidR="00993A2F" w:rsidRPr="005039E3" w:rsidRDefault="00993A2F" w:rsidP="00993A2F">
      <w:pPr>
        <w:pStyle w:val="paragraphsub"/>
      </w:pPr>
      <w:r w:rsidRPr="005039E3">
        <w:tab/>
        <w:t>(iii)</w:t>
      </w:r>
      <w:r w:rsidRPr="005039E3">
        <w:tab/>
        <w:t>the making of a record of such information; or</w:t>
      </w:r>
    </w:p>
    <w:p w:rsidR="00993A2F" w:rsidRPr="005039E3" w:rsidRDefault="00993A2F" w:rsidP="00993A2F">
      <w:pPr>
        <w:pStyle w:val="paragraphsub"/>
      </w:pPr>
      <w:r w:rsidRPr="005039E3">
        <w:tab/>
        <w:t>(iv)</w:t>
      </w:r>
      <w:r w:rsidRPr="005039E3">
        <w:tab/>
        <w:t>the custody of a record of such information; or</w:t>
      </w:r>
    </w:p>
    <w:p w:rsidR="00993A2F" w:rsidRPr="005039E3" w:rsidRDefault="00993A2F" w:rsidP="00993A2F">
      <w:pPr>
        <w:pStyle w:val="paragraphsub"/>
      </w:pPr>
      <w:r w:rsidRPr="005039E3">
        <w:tab/>
        <w:t>(v)</w:t>
      </w:r>
      <w:r w:rsidRPr="005039E3">
        <w:tab/>
        <w:t>the giving in evidence of such information.</w:t>
      </w:r>
    </w:p>
    <w:p w:rsidR="00993A2F" w:rsidRPr="005039E3" w:rsidRDefault="00993A2F" w:rsidP="00993A2F">
      <w:pPr>
        <w:pStyle w:val="subsection"/>
      </w:pPr>
      <w:r w:rsidRPr="005039E3">
        <w:tab/>
        <w:t>(2)</w:t>
      </w:r>
      <w:r w:rsidRPr="005039E3">
        <w:tab/>
        <w:t xml:space="preserve">A document purporting to be a certificate issued under this section by a certifying officer of </w:t>
      </w:r>
      <w:r w:rsidR="00E91C86" w:rsidRPr="005039E3">
        <w:t>a criminal law</w:t>
      </w:r>
      <w:r w:rsidR="005039E3">
        <w:noBreakHyphen/>
      </w:r>
      <w:r w:rsidR="00E91C86" w:rsidRPr="005039E3">
        <w:t>enforcement agency</w:t>
      </w:r>
      <w:r w:rsidRPr="005039E3">
        <w:t xml:space="preserve"> and to be signed by him or her:</w:t>
      </w:r>
    </w:p>
    <w:p w:rsidR="00993A2F" w:rsidRPr="005039E3" w:rsidRDefault="00993A2F" w:rsidP="00993A2F">
      <w:pPr>
        <w:pStyle w:val="paragraph"/>
      </w:pPr>
      <w:r w:rsidRPr="005039E3">
        <w:tab/>
        <w:t>(a)</w:t>
      </w:r>
      <w:r w:rsidRPr="005039E3">
        <w:tab/>
        <w:t>is to be received in evidence in an exempt proceeding without further proof; and</w:t>
      </w:r>
    </w:p>
    <w:p w:rsidR="00993A2F" w:rsidRPr="005039E3" w:rsidRDefault="00993A2F" w:rsidP="00993A2F">
      <w:pPr>
        <w:pStyle w:val="paragraph"/>
      </w:pPr>
      <w:r w:rsidRPr="005039E3">
        <w:tab/>
        <w:t>(b)</w:t>
      </w:r>
      <w:r w:rsidRPr="005039E3">
        <w:tab/>
        <w:t>in an exempt proceeding, is prima facie evidence of the matters stated in the document.</w:t>
      </w:r>
    </w:p>
    <w:p w:rsidR="00993A2F" w:rsidRPr="005039E3" w:rsidRDefault="00993A2F" w:rsidP="00993A2F">
      <w:pPr>
        <w:pStyle w:val="ActHead5"/>
      </w:pPr>
      <w:bookmarkStart w:id="256" w:name="_Toc34385448"/>
      <w:r w:rsidRPr="005039E3">
        <w:rPr>
          <w:rStyle w:val="CharSectno"/>
        </w:rPr>
        <w:t>131</w:t>
      </w:r>
      <w:r w:rsidRPr="005039E3">
        <w:t xml:space="preserve">  Certified copies of stored communications warrants</w:t>
      </w:r>
      <w:bookmarkEnd w:id="256"/>
    </w:p>
    <w:p w:rsidR="00993A2F" w:rsidRPr="005039E3" w:rsidRDefault="00993A2F" w:rsidP="00993A2F">
      <w:pPr>
        <w:pStyle w:val="subsection"/>
      </w:pPr>
      <w:r w:rsidRPr="005039E3">
        <w:tab/>
      </w:r>
      <w:r w:rsidRPr="005039E3">
        <w:tab/>
        <w:t xml:space="preserve">A document certified in writing by a certifying officer of </w:t>
      </w:r>
      <w:r w:rsidR="00E91C86" w:rsidRPr="005039E3">
        <w:t>a criminal law</w:t>
      </w:r>
      <w:r w:rsidR="005039E3">
        <w:noBreakHyphen/>
      </w:r>
      <w:r w:rsidR="00E91C86" w:rsidRPr="005039E3">
        <w:t>enforcement agency</w:t>
      </w:r>
      <w:r w:rsidRPr="005039E3">
        <w:t xml:space="preserve"> to be a true copy of a stored communications warrant is to be received in evidence in an exempt proceeding as if it were the original warrant.</w:t>
      </w:r>
    </w:p>
    <w:p w:rsidR="00993A2F" w:rsidRPr="005039E3" w:rsidRDefault="00993A2F" w:rsidP="00993A2F">
      <w:pPr>
        <w:pStyle w:val="ActHead5"/>
      </w:pPr>
      <w:bookmarkStart w:id="257" w:name="_Toc34385449"/>
      <w:r w:rsidRPr="005039E3">
        <w:rPr>
          <w:rStyle w:val="CharSectno"/>
        </w:rPr>
        <w:t>132</w:t>
      </w:r>
      <w:r w:rsidRPr="005039E3">
        <w:t xml:space="preserve">  Obstruction</w:t>
      </w:r>
      <w:bookmarkEnd w:id="257"/>
    </w:p>
    <w:p w:rsidR="00993A2F" w:rsidRPr="005039E3" w:rsidRDefault="00993A2F" w:rsidP="00993A2F">
      <w:pPr>
        <w:pStyle w:val="subsection"/>
      </w:pPr>
      <w:r w:rsidRPr="005039E3">
        <w:tab/>
        <w:t>(1)</w:t>
      </w:r>
      <w:r w:rsidRPr="005039E3">
        <w:tab/>
        <w:t>A person commits an offence if the person obstructs or hinders another person acting under a stored communications warrant.</w:t>
      </w:r>
    </w:p>
    <w:p w:rsidR="00993A2F" w:rsidRPr="005039E3" w:rsidRDefault="00993A2F" w:rsidP="00993A2F">
      <w:pPr>
        <w:pStyle w:val="Penalty"/>
      </w:pPr>
      <w:r w:rsidRPr="005039E3">
        <w:t>Penalty:</w:t>
      </w:r>
      <w:r w:rsidRPr="005039E3">
        <w:tab/>
        <w:t>Imprisonment for 6 months or 30 penalty units, or both.</w:t>
      </w:r>
    </w:p>
    <w:p w:rsidR="00993A2F" w:rsidRPr="005039E3" w:rsidRDefault="00993A2F" w:rsidP="00993A2F">
      <w:pPr>
        <w:pStyle w:val="subsection"/>
      </w:pPr>
      <w:r w:rsidRPr="005039E3">
        <w:tab/>
        <w:t>(2)</w:t>
      </w:r>
      <w:r w:rsidRPr="005039E3">
        <w:tab/>
      </w:r>
      <w:r w:rsidR="005039E3">
        <w:t>Subsection (</w:t>
      </w:r>
      <w:r w:rsidRPr="005039E3">
        <w:t>1) does not apply if the person obstructing or hindering has a reasonable excuse.</w:t>
      </w:r>
    </w:p>
    <w:p w:rsidR="00993A2F" w:rsidRPr="005039E3" w:rsidRDefault="00993A2F" w:rsidP="00993A2F">
      <w:pPr>
        <w:pStyle w:val="notetext"/>
      </w:pPr>
      <w:r w:rsidRPr="005039E3">
        <w:t>Note:</w:t>
      </w:r>
      <w:r w:rsidRPr="005039E3">
        <w:tab/>
        <w:t xml:space="preserve">A defendant bears an evidential burden in relation to the matter in </w:t>
      </w:r>
      <w:r w:rsidR="005039E3">
        <w:t>subsection (</w:t>
      </w:r>
      <w:r w:rsidRPr="005039E3">
        <w:t>2</w:t>
      </w:r>
      <w:r w:rsidR="00080F0E" w:rsidRPr="005039E3">
        <w:t>) (s</w:t>
      </w:r>
      <w:r w:rsidRPr="005039E3">
        <w:t>ee subsection</w:t>
      </w:r>
      <w:r w:rsidR="005039E3">
        <w:t> </w:t>
      </w:r>
      <w:r w:rsidRPr="005039E3">
        <w:t xml:space="preserve">13.3(3) of the </w:t>
      </w:r>
      <w:r w:rsidRPr="005039E3">
        <w:rPr>
          <w:i/>
        </w:rPr>
        <w:t>Criminal Code</w:t>
      </w:r>
      <w:r w:rsidRPr="005039E3">
        <w:t>).</w:t>
      </w:r>
    </w:p>
    <w:p w:rsidR="00993A2F" w:rsidRPr="005039E3" w:rsidRDefault="00993A2F" w:rsidP="00DD1FDB">
      <w:pPr>
        <w:pStyle w:val="ActHead2"/>
        <w:pageBreakBefore/>
      </w:pPr>
      <w:bookmarkStart w:id="258" w:name="_Toc34385450"/>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4</w:t>
      </w:r>
      <w:r w:rsidRPr="005039E3">
        <w:t>—</w:t>
      </w:r>
      <w:r w:rsidRPr="005039E3">
        <w:rPr>
          <w:rStyle w:val="CharPartText"/>
        </w:rPr>
        <w:t>Dealing with accessed information etc.</w:t>
      </w:r>
      <w:bookmarkEnd w:id="258"/>
    </w:p>
    <w:p w:rsidR="00B279A2" w:rsidRPr="005039E3" w:rsidRDefault="00B279A2" w:rsidP="00B279A2">
      <w:pPr>
        <w:pStyle w:val="ActHead3"/>
      </w:pPr>
      <w:bookmarkStart w:id="259" w:name="_Toc34385451"/>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Prohibition on dealing with accessed information etc.</w:t>
      </w:r>
      <w:bookmarkEnd w:id="259"/>
    </w:p>
    <w:p w:rsidR="00993A2F" w:rsidRPr="005039E3" w:rsidRDefault="00993A2F" w:rsidP="00993A2F">
      <w:pPr>
        <w:pStyle w:val="ActHead5"/>
      </w:pPr>
      <w:bookmarkStart w:id="260" w:name="_Toc34385452"/>
      <w:r w:rsidRPr="005039E3">
        <w:rPr>
          <w:rStyle w:val="CharSectno"/>
        </w:rPr>
        <w:t>133</w:t>
      </w:r>
      <w:r w:rsidRPr="005039E3">
        <w:t xml:space="preserve">  No dealing with accessed information </w:t>
      </w:r>
      <w:r w:rsidR="009B6858" w:rsidRPr="005039E3">
        <w:t>etc.</w:t>
      </w:r>
      <w:bookmarkEnd w:id="260"/>
    </w:p>
    <w:p w:rsidR="00993A2F" w:rsidRPr="005039E3" w:rsidRDefault="00993A2F" w:rsidP="00993A2F">
      <w:pPr>
        <w:pStyle w:val="subsection"/>
      </w:pPr>
      <w:r w:rsidRPr="005039E3">
        <w:tab/>
        <w:t>(1)</w:t>
      </w:r>
      <w:r w:rsidRPr="005039E3">
        <w:tab/>
        <w:t>A person commits an offence if:</w:t>
      </w:r>
    </w:p>
    <w:p w:rsidR="00993A2F" w:rsidRPr="005039E3" w:rsidRDefault="00993A2F" w:rsidP="00993A2F">
      <w:pPr>
        <w:pStyle w:val="paragraph"/>
      </w:pPr>
      <w:r w:rsidRPr="005039E3">
        <w:tab/>
        <w:t>(a)</w:t>
      </w:r>
      <w:r w:rsidRPr="005039E3">
        <w:tab/>
        <w:t>the person:</w:t>
      </w:r>
    </w:p>
    <w:p w:rsidR="00993A2F" w:rsidRPr="005039E3" w:rsidRDefault="00993A2F" w:rsidP="00993A2F">
      <w:pPr>
        <w:pStyle w:val="paragraphsub"/>
      </w:pPr>
      <w:r w:rsidRPr="005039E3">
        <w:tab/>
        <w:t>(i)</w:t>
      </w:r>
      <w:r w:rsidRPr="005039E3">
        <w:tab/>
        <w:t>communicates information to another person; or</w:t>
      </w:r>
    </w:p>
    <w:p w:rsidR="00993A2F" w:rsidRPr="005039E3" w:rsidRDefault="00993A2F" w:rsidP="00993A2F">
      <w:pPr>
        <w:pStyle w:val="paragraphsub"/>
      </w:pPr>
      <w:r w:rsidRPr="005039E3">
        <w:tab/>
        <w:t>(ii)</w:t>
      </w:r>
      <w:r w:rsidRPr="005039E3">
        <w:tab/>
        <w:t>makes use of information; or</w:t>
      </w:r>
    </w:p>
    <w:p w:rsidR="00993A2F" w:rsidRPr="005039E3" w:rsidRDefault="00993A2F" w:rsidP="00993A2F">
      <w:pPr>
        <w:pStyle w:val="paragraphsub"/>
      </w:pPr>
      <w:r w:rsidRPr="005039E3">
        <w:tab/>
        <w:t>(iii)</w:t>
      </w:r>
      <w:r w:rsidRPr="005039E3">
        <w:tab/>
        <w:t>makes a record of information; or</w:t>
      </w:r>
    </w:p>
    <w:p w:rsidR="00993A2F" w:rsidRPr="005039E3" w:rsidRDefault="00993A2F" w:rsidP="00993A2F">
      <w:pPr>
        <w:pStyle w:val="paragraphsub"/>
      </w:pPr>
      <w:r w:rsidRPr="005039E3">
        <w:tab/>
        <w:t>(iv)</w:t>
      </w:r>
      <w:r w:rsidRPr="005039E3">
        <w:tab/>
        <w:t>gives information in evidence in a proceeding; and</w:t>
      </w:r>
    </w:p>
    <w:p w:rsidR="00993A2F" w:rsidRPr="005039E3" w:rsidRDefault="00993A2F" w:rsidP="00993A2F">
      <w:pPr>
        <w:pStyle w:val="paragraph"/>
      </w:pPr>
      <w:r w:rsidRPr="005039E3">
        <w:tab/>
        <w:t>(b)</w:t>
      </w:r>
      <w:r w:rsidRPr="005039E3">
        <w:tab/>
        <w:t>the information is:</w:t>
      </w:r>
    </w:p>
    <w:p w:rsidR="00993A2F" w:rsidRPr="005039E3" w:rsidRDefault="00993A2F" w:rsidP="00993A2F">
      <w:pPr>
        <w:pStyle w:val="paragraphsub"/>
      </w:pPr>
      <w:r w:rsidRPr="005039E3">
        <w:tab/>
        <w:t>(i)</w:t>
      </w:r>
      <w:r w:rsidRPr="005039E3">
        <w:tab/>
        <w:t>lawfully accessed information; or</w:t>
      </w:r>
    </w:p>
    <w:p w:rsidR="00993A2F" w:rsidRPr="005039E3" w:rsidRDefault="00993A2F" w:rsidP="00993A2F">
      <w:pPr>
        <w:pStyle w:val="paragraphsub"/>
      </w:pPr>
      <w:r w:rsidRPr="005039E3">
        <w:tab/>
        <w:t>(ii)</w:t>
      </w:r>
      <w:r w:rsidRPr="005039E3">
        <w:tab/>
        <w:t>information obtained by accessing a stored communication in contravention of subsection</w:t>
      </w:r>
      <w:r w:rsidR="005039E3">
        <w:t> </w:t>
      </w:r>
      <w:r w:rsidRPr="005039E3">
        <w:t>108(1); or</w:t>
      </w:r>
    </w:p>
    <w:p w:rsidR="00B279A2" w:rsidRPr="005039E3" w:rsidRDefault="00B279A2" w:rsidP="00B279A2">
      <w:pPr>
        <w:pStyle w:val="paragraphsub"/>
      </w:pPr>
      <w:r w:rsidRPr="005039E3">
        <w:tab/>
        <w:t>(iia)</w:t>
      </w:r>
      <w:r w:rsidRPr="005039E3">
        <w:tab/>
        <w:t>preservation notice information; or</w:t>
      </w:r>
    </w:p>
    <w:p w:rsidR="00993A2F" w:rsidRPr="005039E3" w:rsidRDefault="00993A2F" w:rsidP="00993A2F">
      <w:pPr>
        <w:pStyle w:val="paragraphsub"/>
      </w:pPr>
      <w:r w:rsidRPr="005039E3">
        <w:tab/>
        <w:t>(iii)</w:t>
      </w:r>
      <w:r w:rsidRPr="005039E3">
        <w:tab/>
        <w:t>stored communications warrant information.</w:t>
      </w:r>
    </w:p>
    <w:p w:rsidR="00993A2F" w:rsidRPr="005039E3" w:rsidRDefault="00993A2F" w:rsidP="00993A2F">
      <w:pPr>
        <w:pStyle w:val="Penalty"/>
      </w:pPr>
      <w:r w:rsidRPr="005039E3">
        <w:t>Penalty:</w:t>
      </w:r>
      <w:r w:rsidRPr="005039E3">
        <w:tab/>
        <w:t>Imprisonment for 2 years or 120 penalty units, or both.</w:t>
      </w:r>
    </w:p>
    <w:p w:rsidR="00993A2F" w:rsidRPr="005039E3" w:rsidRDefault="00993A2F" w:rsidP="00993A2F">
      <w:pPr>
        <w:pStyle w:val="subsection"/>
      </w:pPr>
      <w:r w:rsidRPr="005039E3">
        <w:tab/>
        <w:t>(2)</w:t>
      </w:r>
      <w:r w:rsidRPr="005039E3">
        <w:tab/>
      </w:r>
      <w:r w:rsidR="005039E3">
        <w:t>Subsection (</w:t>
      </w:r>
      <w:r w:rsidRPr="005039E3">
        <w:t>1) does not apply to conduct permitted under this Part</w:t>
      </w:r>
      <w:r w:rsidR="00BA1C89" w:rsidRPr="005039E3">
        <w:t xml:space="preserve"> or section</w:t>
      </w:r>
      <w:r w:rsidR="005039E3">
        <w:t> </w:t>
      </w:r>
      <w:r w:rsidR="00BA1C89" w:rsidRPr="005039E3">
        <w:t>299</w:t>
      </w:r>
      <w:r w:rsidRPr="005039E3">
        <w:t>.</w:t>
      </w:r>
    </w:p>
    <w:p w:rsidR="00993A2F" w:rsidRPr="005039E3" w:rsidRDefault="00993A2F" w:rsidP="00993A2F">
      <w:pPr>
        <w:pStyle w:val="notetext"/>
      </w:pPr>
      <w:r w:rsidRPr="005039E3">
        <w:t>Note 1:</w:t>
      </w:r>
      <w:r w:rsidRPr="005039E3">
        <w:tab/>
        <w:t xml:space="preserve">A defendant bears an evidential burden in relation to the matter in </w:t>
      </w:r>
      <w:r w:rsidR="005039E3">
        <w:t>subsection (</w:t>
      </w:r>
      <w:r w:rsidRPr="005039E3">
        <w:t>2</w:t>
      </w:r>
      <w:r w:rsidR="00080F0E" w:rsidRPr="005039E3">
        <w:t>) (s</w:t>
      </w:r>
      <w:r w:rsidRPr="005039E3">
        <w:t>ee subsection</w:t>
      </w:r>
      <w:r w:rsidR="005039E3">
        <w:t> </w:t>
      </w:r>
      <w:r w:rsidRPr="005039E3">
        <w:t xml:space="preserve">13.3(3) of the </w:t>
      </w:r>
      <w:r w:rsidRPr="005039E3">
        <w:rPr>
          <w:i/>
        </w:rPr>
        <w:t>Criminal Code</w:t>
      </w:r>
      <w:r w:rsidRPr="005039E3">
        <w:t>).</w:t>
      </w:r>
    </w:p>
    <w:p w:rsidR="00993A2F" w:rsidRPr="005039E3" w:rsidRDefault="00993A2F" w:rsidP="00993A2F">
      <w:pPr>
        <w:pStyle w:val="notetext"/>
      </w:pPr>
      <w:r w:rsidRPr="005039E3">
        <w:t>Note 2:</w:t>
      </w:r>
      <w:r w:rsidRPr="005039E3">
        <w:tab/>
        <w:t>The civil remedy provisions in Part</w:t>
      </w:r>
      <w:r w:rsidR="005039E3">
        <w:t> </w:t>
      </w:r>
      <w:r w:rsidRPr="005039E3">
        <w:t>3</w:t>
      </w:r>
      <w:r w:rsidR="005039E3">
        <w:noBreakHyphen/>
      </w:r>
      <w:r w:rsidRPr="005039E3">
        <w:t>7</w:t>
      </w:r>
      <w:r w:rsidR="00DD1FDB" w:rsidRPr="005039E3">
        <w:t xml:space="preserve"> </w:t>
      </w:r>
      <w:r w:rsidRPr="005039E3">
        <w:t>may apply to a contravention of this section.</w:t>
      </w:r>
    </w:p>
    <w:p w:rsidR="00993A2F" w:rsidRPr="005039E3" w:rsidRDefault="00993A2F" w:rsidP="00DD1FDB">
      <w:pPr>
        <w:pStyle w:val="ActHead3"/>
        <w:pageBreakBefore/>
      </w:pPr>
      <w:bookmarkStart w:id="261" w:name="_Toc34385453"/>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Permitted dealings with accessed information</w:t>
      </w:r>
      <w:bookmarkEnd w:id="261"/>
    </w:p>
    <w:p w:rsidR="00B279A2" w:rsidRPr="005039E3" w:rsidRDefault="00B279A2" w:rsidP="00B279A2">
      <w:pPr>
        <w:pStyle w:val="ActHead5"/>
      </w:pPr>
      <w:bookmarkStart w:id="262" w:name="_Toc34385454"/>
      <w:r w:rsidRPr="005039E3">
        <w:rPr>
          <w:rStyle w:val="CharSectno"/>
        </w:rPr>
        <w:t>134</w:t>
      </w:r>
      <w:r w:rsidRPr="005039E3">
        <w:t xml:space="preserve">  Dealing in preservation notice information or stored communications warrant information</w:t>
      </w:r>
      <w:bookmarkEnd w:id="262"/>
    </w:p>
    <w:p w:rsidR="00B279A2" w:rsidRPr="005039E3" w:rsidRDefault="00B279A2" w:rsidP="00B279A2">
      <w:pPr>
        <w:pStyle w:val="subsection"/>
        <w:keepNext/>
        <w:keepLines/>
      </w:pPr>
      <w:r w:rsidRPr="005039E3">
        <w:tab/>
      </w:r>
      <w:r w:rsidRPr="005039E3">
        <w:tab/>
        <w:t>A person may, for the purposes of Part</w:t>
      </w:r>
      <w:r w:rsidR="005039E3">
        <w:t> </w:t>
      </w:r>
      <w:r w:rsidRPr="005039E3">
        <w:t>3</w:t>
      </w:r>
      <w:r w:rsidR="005039E3">
        <w:noBreakHyphen/>
      </w:r>
      <w:r w:rsidRPr="005039E3">
        <w:t>1A, 3</w:t>
      </w:r>
      <w:r w:rsidR="005039E3">
        <w:noBreakHyphen/>
      </w:r>
      <w:r w:rsidRPr="005039E3">
        <w:t>2, 3</w:t>
      </w:r>
      <w:r w:rsidR="005039E3">
        <w:noBreakHyphen/>
      </w:r>
      <w:r w:rsidRPr="005039E3">
        <w:t>3, 3</w:t>
      </w:r>
      <w:r w:rsidR="005039E3">
        <w:noBreakHyphen/>
      </w:r>
      <w:r w:rsidRPr="005039E3">
        <w:t>5 or 3</w:t>
      </w:r>
      <w:r w:rsidR="005039E3">
        <w:noBreakHyphen/>
      </w:r>
      <w:r w:rsidRPr="005039E3">
        <w:t>6</w:t>
      </w:r>
      <w:r w:rsidR="00700A01" w:rsidRPr="005039E3">
        <w:t xml:space="preserve"> or Chapter</w:t>
      </w:r>
      <w:r w:rsidR="005039E3">
        <w:t> </w:t>
      </w:r>
      <w:r w:rsidR="00700A01" w:rsidRPr="005039E3">
        <w:t>4A</w:t>
      </w:r>
      <w:r w:rsidRPr="005039E3">
        <w:t>:</w:t>
      </w:r>
    </w:p>
    <w:p w:rsidR="00B279A2" w:rsidRPr="005039E3" w:rsidRDefault="00B279A2" w:rsidP="00767F0E">
      <w:pPr>
        <w:pStyle w:val="paragraph"/>
      </w:pPr>
      <w:r w:rsidRPr="005039E3">
        <w:tab/>
        <w:t>(a)</w:t>
      </w:r>
      <w:r w:rsidRPr="005039E3">
        <w:tab/>
        <w:t>communicate preservation notice information or stored communications warrant information to another person; or</w:t>
      </w:r>
    </w:p>
    <w:p w:rsidR="00B279A2" w:rsidRPr="005039E3" w:rsidRDefault="00B279A2" w:rsidP="00767F0E">
      <w:pPr>
        <w:pStyle w:val="paragraph"/>
      </w:pPr>
      <w:r w:rsidRPr="005039E3">
        <w:tab/>
        <w:t>(b)</w:t>
      </w:r>
      <w:r w:rsidRPr="005039E3">
        <w:tab/>
        <w:t>make use of preservation notice information or stored communications warrant information; or</w:t>
      </w:r>
    </w:p>
    <w:p w:rsidR="00B279A2" w:rsidRPr="005039E3" w:rsidRDefault="00B279A2" w:rsidP="00B279A2">
      <w:pPr>
        <w:pStyle w:val="paragraph"/>
      </w:pPr>
      <w:r w:rsidRPr="005039E3">
        <w:tab/>
        <w:t>(c)</w:t>
      </w:r>
      <w:r w:rsidRPr="005039E3">
        <w:tab/>
        <w:t>make a record of preservation notice information or stored communications warrant information; or</w:t>
      </w:r>
    </w:p>
    <w:p w:rsidR="00B279A2" w:rsidRPr="005039E3" w:rsidRDefault="00B279A2" w:rsidP="00B279A2">
      <w:pPr>
        <w:pStyle w:val="paragraph"/>
      </w:pPr>
      <w:r w:rsidRPr="005039E3">
        <w:tab/>
        <w:t>(d)</w:t>
      </w:r>
      <w:r w:rsidRPr="005039E3">
        <w:tab/>
        <w:t>give preservation notice information or stored communications warrant information in evidence in a proceeding.</w:t>
      </w:r>
    </w:p>
    <w:p w:rsidR="00993A2F" w:rsidRPr="005039E3" w:rsidRDefault="00993A2F" w:rsidP="00993A2F">
      <w:pPr>
        <w:pStyle w:val="ActHead5"/>
        <w:ind w:left="0" w:firstLine="0"/>
      </w:pPr>
      <w:bookmarkStart w:id="263" w:name="_Toc34385455"/>
      <w:r w:rsidRPr="005039E3">
        <w:rPr>
          <w:rStyle w:val="CharSectno"/>
        </w:rPr>
        <w:t>135</w:t>
      </w:r>
      <w:r w:rsidRPr="005039E3">
        <w:t xml:space="preserve">  Dealing in information by employees of carriers</w:t>
      </w:r>
      <w:bookmarkEnd w:id="263"/>
    </w:p>
    <w:p w:rsidR="00B97ED6" w:rsidRPr="005039E3" w:rsidRDefault="00B97ED6" w:rsidP="00B97ED6">
      <w:pPr>
        <w:pStyle w:val="SubsectionHead"/>
      </w:pPr>
      <w:r w:rsidRPr="005039E3">
        <w:t>Communicating information to the appropriate criminal law</w:t>
      </w:r>
      <w:r w:rsidR="005039E3">
        <w:noBreakHyphen/>
      </w:r>
      <w:r w:rsidRPr="005039E3">
        <w:t>enforcement agency</w:t>
      </w:r>
    </w:p>
    <w:p w:rsidR="00993A2F" w:rsidRPr="005039E3" w:rsidRDefault="00993A2F" w:rsidP="00993A2F">
      <w:pPr>
        <w:pStyle w:val="subsection"/>
      </w:pPr>
      <w:r w:rsidRPr="005039E3">
        <w:tab/>
        <w:t>(1)</w:t>
      </w:r>
      <w:r w:rsidRPr="005039E3">
        <w:tab/>
        <w:t>An employee of a carrier may communicate information obtained by accessing stored communications under a stored communications warrant to:</w:t>
      </w:r>
    </w:p>
    <w:p w:rsidR="00993A2F" w:rsidRPr="005039E3" w:rsidRDefault="00993A2F" w:rsidP="00993A2F">
      <w:pPr>
        <w:pStyle w:val="paragraph"/>
      </w:pPr>
      <w:r w:rsidRPr="005039E3">
        <w:tab/>
        <w:t>(a)</w:t>
      </w:r>
      <w:r w:rsidRPr="005039E3">
        <w:tab/>
        <w:t xml:space="preserve">the officer of the </w:t>
      </w:r>
      <w:r w:rsidR="00B97ED6" w:rsidRPr="005039E3">
        <w:t>criminal law</w:t>
      </w:r>
      <w:r w:rsidR="005039E3">
        <w:noBreakHyphen/>
      </w:r>
      <w:r w:rsidR="00B97ED6" w:rsidRPr="005039E3">
        <w:t>enforcement agency</w:t>
      </w:r>
      <w:r w:rsidRPr="005039E3">
        <w:t xml:space="preserve"> who applied for the warrant on the agency’s behalf; or</w:t>
      </w:r>
    </w:p>
    <w:p w:rsidR="00993A2F" w:rsidRPr="005039E3" w:rsidRDefault="00993A2F" w:rsidP="00993A2F">
      <w:pPr>
        <w:pStyle w:val="paragraph"/>
      </w:pPr>
      <w:r w:rsidRPr="005039E3">
        <w:tab/>
        <w:t>(b)</w:t>
      </w:r>
      <w:r w:rsidRPr="005039E3">
        <w:tab/>
        <w:t xml:space="preserve">an officer of the agency in relation to whom an authorisation under </w:t>
      </w:r>
      <w:r w:rsidR="005039E3">
        <w:t>subsection (</w:t>
      </w:r>
      <w:r w:rsidRPr="005039E3">
        <w:t>2) by the chief officer of the agency is in force in relation to the warrant.</w:t>
      </w:r>
    </w:p>
    <w:p w:rsidR="00993A2F" w:rsidRPr="005039E3" w:rsidRDefault="00993A2F" w:rsidP="00993A2F">
      <w:pPr>
        <w:pStyle w:val="subsection"/>
      </w:pPr>
      <w:r w:rsidRPr="005039E3">
        <w:tab/>
        <w:t>(2)</w:t>
      </w:r>
      <w:r w:rsidRPr="005039E3">
        <w:tab/>
        <w:t xml:space="preserve">The chief officer of </w:t>
      </w:r>
      <w:r w:rsidR="00B97ED6" w:rsidRPr="005039E3">
        <w:t>a criminal law</w:t>
      </w:r>
      <w:r w:rsidR="005039E3">
        <w:noBreakHyphen/>
      </w:r>
      <w:r w:rsidR="00B97ED6" w:rsidRPr="005039E3">
        <w:t>enforcement agency</w:t>
      </w:r>
      <w:r w:rsidRPr="005039E3">
        <w:t xml:space="preserve"> may authorise in writing officers, or classes of officers, of the agency to receive information obtained by accessing stored communications under stored communications warrants, or classes of such warrants, issued to the agency.</w:t>
      </w:r>
    </w:p>
    <w:p w:rsidR="00993A2F" w:rsidRPr="005039E3" w:rsidRDefault="00993A2F" w:rsidP="00993A2F">
      <w:pPr>
        <w:pStyle w:val="SubsectionHead"/>
      </w:pPr>
      <w:r w:rsidRPr="005039E3">
        <w:t>Information relating to operation of networks etc.</w:t>
      </w:r>
    </w:p>
    <w:p w:rsidR="00993A2F" w:rsidRPr="005039E3" w:rsidRDefault="00993A2F" w:rsidP="00993A2F">
      <w:pPr>
        <w:pStyle w:val="subsection"/>
      </w:pPr>
      <w:r w:rsidRPr="005039E3">
        <w:tab/>
        <w:t>(3)</w:t>
      </w:r>
      <w:r w:rsidRPr="005039E3">
        <w:tab/>
        <w:t>An employee of a carrier may communicate or make use of, or cause to be communicated, lawfully accessed information or information that has been obtained by accessing a stored communication in contravention of subsection</w:t>
      </w:r>
      <w:r w:rsidR="005039E3">
        <w:t> </w:t>
      </w:r>
      <w:r w:rsidRPr="005039E3">
        <w:t>108(1) if:</w:t>
      </w:r>
    </w:p>
    <w:p w:rsidR="00993A2F" w:rsidRPr="005039E3" w:rsidRDefault="00993A2F" w:rsidP="00993A2F">
      <w:pPr>
        <w:pStyle w:val="paragraph"/>
      </w:pPr>
      <w:r w:rsidRPr="005039E3">
        <w:tab/>
        <w:t>(a)</w:t>
      </w:r>
      <w:r w:rsidRPr="005039E3">
        <w:tab/>
        <w:t>the employee does so in the performance of his or her duties as such an employee; and</w:t>
      </w:r>
    </w:p>
    <w:p w:rsidR="00993A2F" w:rsidRPr="005039E3" w:rsidRDefault="00993A2F" w:rsidP="00993A2F">
      <w:pPr>
        <w:pStyle w:val="paragraph"/>
      </w:pPr>
      <w:r w:rsidRPr="005039E3">
        <w:tab/>
        <w:t>(b)</w:t>
      </w:r>
      <w:r w:rsidRPr="005039E3">
        <w:tab/>
        <w:t>the information relates to:</w:t>
      </w:r>
    </w:p>
    <w:p w:rsidR="00993A2F" w:rsidRPr="005039E3" w:rsidRDefault="00993A2F" w:rsidP="00993A2F">
      <w:pPr>
        <w:pStyle w:val="paragraphsub"/>
      </w:pPr>
      <w:r w:rsidRPr="005039E3">
        <w:tab/>
        <w:t>(i)</w:t>
      </w:r>
      <w:r w:rsidRPr="005039E3">
        <w:tab/>
        <w:t>the operation or maintenance of a telecommunications network operated by the carrier; or</w:t>
      </w:r>
    </w:p>
    <w:p w:rsidR="00993A2F" w:rsidRPr="005039E3" w:rsidRDefault="00993A2F" w:rsidP="00993A2F">
      <w:pPr>
        <w:pStyle w:val="paragraphsub"/>
      </w:pPr>
      <w:r w:rsidRPr="005039E3">
        <w:tab/>
        <w:t>(ii)</w:t>
      </w:r>
      <w:r w:rsidRPr="005039E3">
        <w:tab/>
        <w:t>the supply of services by the carrier by means of a telecommunications network.</w:t>
      </w:r>
    </w:p>
    <w:p w:rsidR="00993A2F" w:rsidRPr="005039E3" w:rsidRDefault="00993A2F" w:rsidP="00993A2F">
      <w:pPr>
        <w:pStyle w:val="subsection"/>
      </w:pPr>
      <w:r w:rsidRPr="005039E3">
        <w:tab/>
        <w:t>(4)</w:t>
      </w:r>
      <w:r w:rsidRPr="005039E3">
        <w:tab/>
        <w:t>An employee of a carrier may communicate or cause to be communicated to another carrier, or to an employee of another carrier, lawfully accessed information or information that has been obtained by accessing a stored communication in contravention of subsection</w:t>
      </w:r>
      <w:r w:rsidR="005039E3">
        <w:t> </w:t>
      </w:r>
      <w:r w:rsidRPr="005039E3">
        <w:t>108(1) if:</w:t>
      </w:r>
    </w:p>
    <w:p w:rsidR="00993A2F" w:rsidRPr="005039E3" w:rsidRDefault="00993A2F" w:rsidP="00993A2F">
      <w:pPr>
        <w:pStyle w:val="paragraph"/>
      </w:pPr>
      <w:r w:rsidRPr="005039E3">
        <w:tab/>
        <w:t>(a)</w:t>
      </w:r>
      <w:r w:rsidRPr="005039E3">
        <w:tab/>
        <w:t>the communication of the information is for the purpose of the carrying on by the other carrier of its business relating to the supply of services by means of a telecommunications network operated by the other carrier; and</w:t>
      </w:r>
    </w:p>
    <w:p w:rsidR="00993A2F" w:rsidRPr="005039E3" w:rsidRDefault="00993A2F" w:rsidP="00993A2F">
      <w:pPr>
        <w:pStyle w:val="paragraph"/>
      </w:pPr>
      <w:r w:rsidRPr="005039E3">
        <w:tab/>
        <w:t>(b)</w:t>
      </w:r>
      <w:r w:rsidRPr="005039E3">
        <w:tab/>
        <w:t>the information relates to:</w:t>
      </w:r>
    </w:p>
    <w:p w:rsidR="00993A2F" w:rsidRPr="005039E3" w:rsidRDefault="00993A2F" w:rsidP="00993A2F">
      <w:pPr>
        <w:pStyle w:val="paragraphsub"/>
      </w:pPr>
      <w:r w:rsidRPr="005039E3">
        <w:tab/>
        <w:t>(i)</w:t>
      </w:r>
      <w:r w:rsidRPr="005039E3">
        <w:tab/>
        <w:t>the operation or maintenance of a telecommunications network operated by the other carrier; or</w:t>
      </w:r>
    </w:p>
    <w:p w:rsidR="00993A2F" w:rsidRPr="005039E3" w:rsidRDefault="00993A2F" w:rsidP="00993A2F">
      <w:pPr>
        <w:pStyle w:val="paragraphsub"/>
      </w:pPr>
      <w:r w:rsidRPr="005039E3">
        <w:tab/>
        <w:t>(ii)</w:t>
      </w:r>
      <w:r w:rsidRPr="005039E3">
        <w:tab/>
        <w:t>the supply of services by the other carrier by means of a telecommunications network.</w:t>
      </w:r>
    </w:p>
    <w:p w:rsidR="00B279A2" w:rsidRPr="005039E3" w:rsidRDefault="00B279A2" w:rsidP="00B279A2">
      <w:pPr>
        <w:pStyle w:val="SubsectionHead"/>
      </w:pPr>
      <w:r w:rsidRPr="005039E3">
        <w:t>Preservation notice information</w:t>
      </w:r>
    </w:p>
    <w:p w:rsidR="00B279A2" w:rsidRPr="005039E3" w:rsidRDefault="00B279A2" w:rsidP="00B279A2">
      <w:pPr>
        <w:pStyle w:val="subsection"/>
      </w:pPr>
      <w:r w:rsidRPr="005039E3">
        <w:tab/>
        <w:t>(4A)</w:t>
      </w:r>
      <w:r w:rsidRPr="005039E3">
        <w:tab/>
        <w:t>An employee of a carrier may, in the performance of his or her duties as such an employee, communicate or make use of, or cause to be communicated, preservation notice information if:</w:t>
      </w:r>
    </w:p>
    <w:p w:rsidR="00B279A2" w:rsidRPr="005039E3" w:rsidRDefault="00B279A2" w:rsidP="00B279A2">
      <w:pPr>
        <w:pStyle w:val="paragraph"/>
      </w:pPr>
      <w:r w:rsidRPr="005039E3">
        <w:tab/>
        <w:t>(a)</w:t>
      </w:r>
      <w:r w:rsidRPr="005039E3">
        <w:tab/>
        <w:t>the employee does so in the performance of his or her duties as such an employee; and</w:t>
      </w:r>
    </w:p>
    <w:p w:rsidR="00B279A2" w:rsidRPr="005039E3" w:rsidRDefault="00B279A2" w:rsidP="00B279A2">
      <w:pPr>
        <w:pStyle w:val="paragraph"/>
      </w:pPr>
      <w:r w:rsidRPr="005039E3">
        <w:tab/>
        <w:t>(b)</w:t>
      </w:r>
      <w:r w:rsidRPr="005039E3">
        <w:tab/>
        <w:t>the information is reasonably necessary to enable the carrier to comply with the preservation notice.</w:t>
      </w:r>
    </w:p>
    <w:p w:rsidR="00B279A2" w:rsidRPr="005039E3" w:rsidRDefault="00B279A2" w:rsidP="00B279A2">
      <w:pPr>
        <w:pStyle w:val="subsection"/>
      </w:pPr>
      <w:r w:rsidRPr="005039E3">
        <w:tab/>
        <w:t>(4B)</w:t>
      </w:r>
      <w:r w:rsidRPr="005039E3">
        <w:tab/>
        <w:t>An employee of a carrier may communicate or cause to be communicated to another carrier, or to an employee of another carrier, preservation notice information if the information is reasonably necessary to enable the carrier to comply with the preservation notice.</w:t>
      </w:r>
    </w:p>
    <w:p w:rsidR="00993A2F" w:rsidRPr="005039E3" w:rsidRDefault="00993A2F" w:rsidP="00993A2F">
      <w:pPr>
        <w:pStyle w:val="SubsectionHead"/>
      </w:pPr>
      <w:r w:rsidRPr="005039E3">
        <w:t>Stored communications warrant information</w:t>
      </w:r>
    </w:p>
    <w:p w:rsidR="00993A2F" w:rsidRPr="005039E3" w:rsidRDefault="00993A2F" w:rsidP="00993A2F">
      <w:pPr>
        <w:pStyle w:val="subsection"/>
      </w:pPr>
      <w:r w:rsidRPr="005039E3">
        <w:tab/>
        <w:t>(5)</w:t>
      </w:r>
      <w:r w:rsidRPr="005039E3">
        <w:tab/>
        <w:t>An employee of a carrier may, in the performance of his or her duties as such an employee, communicate or make use of, or cause to be communicated, stored communications warrant information if:</w:t>
      </w:r>
    </w:p>
    <w:p w:rsidR="00993A2F" w:rsidRPr="005039E3" w:rsidRDefault="00993A2F" w:rsidP="00993A2F">
      <w:pPr>
        <w:pStyle w:val="paragraph"/>
      </w:pPr>
      <w:r w:rsidRPr="005039E3">
        <w:tab/>
        <w:t>(a)</w:t>
      </w:r>
      <w:r w:rsidRPr="005039E3">
        <w:tab/>
        <w:t>the employee does so in the performance of his or her duties as such an employee; and</w:t>
      </w:r>
    </w:p>
    <w:p w:rsidR="00993A2F" w:rsidRPr="005039E3" w:rsidRDefault="00993A2F" w:rsidP="00993A2F">
      <w:pPr>
        <w:pStyle w:val="paragraph"/>
      </w:pPr>
      <w:r w:rsidRPr="005039E3">
        <w:tab/>
        <w:t>(b)</w:t>
      </w:r>
      <w:r w:rsidRPr="005039E3">
        <w:tab/>
        <w:t>the information is reasonably necessary to enable access to a stored communication under a stored communications warrant.</w:t>
      </w:r>
    </w:p>
    <w:p w:rsidR="00993A2F" w:rsidRPr="005039E3" w:rsidRDefault="00993A2F" w:rsidP="00993A2F">
      <w:pPr>
        <w:pStyle w:val="subsection"/>
      </w:pPr>
      <w:r w:rsidRPr="005039E3">
        <w:tab/>
        <w:t>(6)</w:t>
      </w:r>
      <w:r w:rsidRPr="005039E3">
        <w:tab/>
        <w:t>An employee of a carrier may communicate or cause to be communicated to another carrier, or to an employee of another carrier, stored communications warrant information if the information is reasonably necessary to enable access to a stored communication under a stored communications warrant.</w:t>
      </w:r>
    </w:p>
    <w:p w:rsidR="00993A2F" w:rsidRPr="005039E3" w:rsidRDefault="00993A2F" w:rsidP="00993A2F">
      <w:pPr>
        <w:pStyle w:val="ActHead5"/>
      </w:pPr>
      <w:bookmarkStart w:id="264" w:name="_Toc34385456"/>
      <w:r w:rsidRPr="005039E3">
        <w:rPr>
          <w:rStyle w:val="CharSectno"/>
        </w:rPr>
        <w:t>136</w:t>
      </w:r>
      <w:r w:rsidRPr="005039E3">
        <w:t xml:space="preserve">  Dealing in connection with Organisation’s functions</w:t>
      </w:r>
      <w:bookmarkEnd w:id="264"/>
    </w:p>
    <w:p w:rsidR="00993A2F" w:rsidRPr="005039E3" w:rsidRDefault="00993A2F" w:rsidP="00993A2F">
      <w:pPr>
        <w:pStyle w:val="subsection"/>
      </w:pPr>
      <w:r w:rsidRPr="005039E3">
        <w:tab/>
        <w:t>(1)</w:t>
      </w:r>
      <w:r w:rsidRPr="005039E3">
        <w:tab/>
        <w:t>A person may, in connection with the performance by the Organisation of its functions, or otherwise for purposes of security, communicate to another person, make use of, or make a record of the following:</w:t>
      </w:r>
    </w:p>
    <w:p w:rsidR="00993A2F" w:rsidRPr="005039E3" w:rsidRDefault="00993A2F" w:rsidP="00993A2F">
      <w:pPr>
        <w:pStyle w:val="paragraph"/>
      </w:pPr>
      <w:r w:rsidRPr="005039E3">
        <w:tab/>
        <w:t>(a)</w:t>
      </w:r>
      <w:r w:rsidRPr="005039E3">
        <w:tab/>
        <w:t>lawfully accessed information other than foreign intelligence information;</w:t>
      </w:r>
    </w:p>
    <w:p w:rsidR="00B279A2" w:rsidRPr="005039E3" w:rsidRDefault="00B279A2" w:rsidP="00B279A2">
      <w:pPr>
        <w:pStyle w:val="paragraph"/>
      </w:pPr>
      <w:r w:rsidRPr="005039E3">
        <w:tab/>
        <w:t>(aa)</w:t>
      </w:r>
      <w:r w:rsidRPr="005039E3">
        <w:tab/>
        <w:t>preservation notice information;</w:t>
      </w:r>
    </w:p>
    <w:p w:rsidR="00993A2F" w:rsidRPr="005039E3" w:rsidRDefault="00993A2F" w:rsidP="00993A2F">
      <w:pPr>
        <w:pStyle w:val="paragraph"/>
      </w:pPr>
      <w:r w:rsidRPr="005039E3">
        <w:tab/>
        <w:t>(b)</w:t>
      </w:r>
      <w:r w:rsidRPr="005039E3">
        <w:tab/>
        <w:t>stored communications warrant information.</w:t>
      </w:r>
    </w:p>
    <w:p w:rsidR="00993A2F" w:rsidRPr="005039E3" w:rsidRDefault="00993A2F" w:rsidP="00993A2F">
      <w:pPr>
        <w:pStyle w:val="subsection"/>
      </w:pPr>
      <w:r w:rsidRPr="005039E3">
        <w:tab/>
        <w:t>(2)</w:t>
      </w:r>
      <w:r w:rsidRPr="005039E3">
        <w:tab/>
        <w:t>The Director</w:t>
      </w:r>
      <w:r w:rsidR="005039E3">
        <w:noBreakHyphen/>
      </w:r>
      <w:r w:rsidRPr="005039E3">
        <w:t xml:space="preserve">General of Security may, in connection with the performance by the Organisation of its functions, communicate foreign intelligence information to an </w:t>
      </w:r>
      <w:r w:rsidR="009759FA" w:rsidRPr="005039E3">
        <w:t>ASIO employee or ASIO affiliate</w:t>
      </w:r>
      <w:r w:rsidRPr="005039E3">
        <w:t>.</w:t>
      </w:r>
    </w:p>
    <w:p w:rsidR="00993A2F" w:rsidRPr="005039E3" w:rsidRDefault="00993A2F" w:rsidP="00993A2F">
      <w:pPr>
        <w:pStyle w:val="subsection"/>
      </w:pPr>
      <w:r w:rsidRPr="005039E3">
        <w:tab/>
        <w:t>(3)</w:t>
      </w:r>
      <w:r w:rsidRPr="005039E3">
        <w:tab/>
        <w:t xml:space="preserve">An </w:t>
      </w:r>
      <w:r w:rsidR="00BA19A1" w:rsidRPr="005039E3">
        <w:t>ASIO employee or ASIO affiliate</w:t>
      </w:r>
      <w:r w:rsidRPr="005039E3">
        <w:t xml:space="preserve"> may, in connection with the performance by the Organisation of its functions, communicate foreign intelligence information to the Director</w:t>
      </w:r>
      <w:r w:rsidR="005039E3">
        <w:noBreakHyphen/>
      </w:r>
      <w:r w:rsidRPr="005039E3">
        <w:t xml:space="preserve">General of Security or to another </w:t>
      </w:r>
      <w:r w:rsidR="00BA19A1" w:rsidRPr="005039E3">
        <w:t>ASIO employee or ASIO affiliate</w:t>
      </w:r>
      <w:r w:rsidRPr="005039E3">
        <w:t>.</w:t>
      </w:r>
    </w:p>
    <w:p w:rsidR="00993A2F" w:rsidRPr="005039E3" w:rsidRDefault="00993A2F" w:rsidP="00993A2F">
      <w:pPr>
        <w:pStyle w:val="subsection"/>
      </w:pPr>
      <w:r w:rsidRPr="005039E3">
        <w:tab/>
        <w:t>(4)</w:t>
      </w:r>
      <w:r w:rsidRPr="005039E3">
        <w:tab/>
        <w:t>The Director</w:t>
      </w:r>
      <w:r w:rsidR="005039E3">
        <w:noBreakHyphen/>
      </w:r>
      <w:r w:rsidRPr="005039E3">
        <w:t xml:space="preserve">General of Security or an </w:t>
      </w:r>
      <w:r w:rsidR="00BA19A1" w:rsidRPr="005039E3">
        <w:t>ASIO employee or ASIO affiliate</w:t>
      </w:r>
      <w:r w:rsidRPr="005039E3">
        <w:t xml:space="preserve"> may, in connection with the performance by the Organisation of its functions, make use of, or make a record of, foreign intelligence information.</w:t>
      </w:r>
    </w:p>
    <w:p w:rsidR="00993A2F" w:rsidRPr="005039E3" w:rsidRDefault="00993A2F" w:rsidP="00993A2F">
      <w:pPr>
        <w:pStyle w:val="ActHead5"/>
      </w:pPr>
      <w:bookmarkStart w:id="265" w:name="_Toc34385457"/>
      <w:r w:rsidRPr="005039E3">
        <w:rPr>
          <w:rStyle w:val="CharSectno"/>
        </w:rPr>
        <w:t>137</w:t>
      </w:r>
      <w:r w:rsidRPr="005039E3">
        <w:t xml:space="preserve">  Communicating information obtained by Organisation</w:t>
      </w:r>
      <w:bookmarkEnd w:id="265"/>
    </w:p>
    <w:p w:rsidR="00993A2F" w:rsidRPr="005039E3" w:rsidRDefault="00993A2F" w:rsidP="00993A2F">
      <w:pPr>
        <w:pStyle w:val="subsection"/>
      </w:pPr>
      <w:r w:rsidRPr="005039E3">
        <w:tab/>
        <w:t>(1)</w:t>
      </w:r>
      <w:r w:rsidRPr="005039E3">
        <w:tab/>
        <w:t>The Director</w:t>
      </w:r>
      <w:r w:rsidR="005039E3">
        <w:noBreakHyphen/>
      </w:r>
      <w:r w:rsidRPr="005039E3">
        <w:t xml:space="preserve">General of Security may, in accordance with </w:t>
      </w:r>
      <w:r w:rsidR="003B668A" w:rsidRPr="005039E3">
        <w:t>subsection</w:t>
      </w:r>
      <w:r w:rsidR="005039E3">
        <w:t> </w:t>
      </w:r>
      <w:r w:rsidR="003B668A" w:rsidRPr="005039E3">
        <w:t>18(3) or (4A), or subsection</w:t>
      </w:r>
      <w:r w:rsidR="005039E3">
        <w:t> </w:t>
      </w:r>
      <w:r w:rsidR="003B668A" w:rsidRPr="005039E3">
        <w:t>19A(4)</w:t>
      </w:r>
      <w:r w:rsidRPr="005039E3">
        <w:t xml:space="preserve"> of the </w:t>
      </w:r>
      <w:r w:rsidRPr="005039E3">
        <w:rPr>
          <w:i/>
        </w:rPr>
        <w:t>Australian Security Intelligence Organisation Act 1979</w:t>
      </w:r>
      <w:r w:rsidRPr="005039E3">
        <w:t>, communicate the following to another person:</w:t>
      </w:r>
    </w:p>
    <w:p w:rsidR="00993A2F" w:rsidRPr="005039E3" w:rsidRDefault="00993A2F" w:rsidP="00993A2F">
      <w:pPr>
        <w:pStyle w:val="paragraph"/>
      </w:pPr>
      <w:r w:rsidRPr="005039E3">
        <w:tab/>
        <w:t>(a)</w:t>
      </w:r>
      <w:r w:rsidRPr="005039E3">
        <w:tab/>
        <w:t>lawfully accessed information;</w:t>
      </w:r>
    </w:p>
    <w:p w:rsidR="00B279A2" w:rsidRPr="005039E3" w:rsidRDefault="00B279A2" w:rsidP="00B279A2">
      <w:pPr>
        <w:pStyle w:val="paragraph"/>
      </w:pPr>
      <w:r w:rsidRPr="005039E3">
        <w:tab/>
        <w:t>(aa)</w:t>
      </w:r>
      <w:r w:rsidRPr="005039E3">
        <w:tab/>
        <w:t>preservation notice information;</w:t>
      </w:r>
    </w:p>
    <w:p w:rsidR="00993A2F" w:rsidRPr="005039E3" w:rsidRDefault="00993A2F" w:rsidP="00993A2F">
      <w:pPr>
        <w:pStyle w:val="paragraph"/>
      </w:pPr>
      <w:r w:rsidRPr="005039E3">
        <w:tab/>
        <w:t>(b)</w:t>
      </w:r>
      <w:r w:rsidRPr="005039E3">
        <w:tab/>
        <w:t>stored communications warrant information.</w:t>
      </w:r>
    </w:p>
    <w:p w:rsidR="00993A2F" w:rsidRPr="005039E3" w:rsidRDefault="00993A2F" w:rsidP="00993A2F">
      <w:pPr>
        <w:pStyle w:val="subsection"/>
      </w:pPr>
      <w:r w:rsidRPr="005039E3">
        <w:tab/>
        <w:t>(2)</w:t>
      </w:r>
      <w:r w:rsidRPr="005039E3">
        <w:tab/>
        <w:t>The communication may be made by the Director</w:t>
      </w:r>
      <w:r w:rsidR="005039E3">
        <w:noBreakHyphen/>
      </w:r>
      <w:r w:rsidRPr="005039E3">
        <w:t>General of Security personally or by a person authorised by the Director</w:t>
      </w:r>
      <w:r w:rsidR="005039E3">
        <w:noBreakHyphen/>
      </w:r>
      <w:r w:rsidRPr="005039E3">
        <w:t>General.</w:t>
      </w:r>
    </w:p>
    <w:p w:rsidR="00993A2F" w:rsidRPr="005039E3" w:rsidRDefault="00993A2F" w:rsidP="00993A2F">
      <w:pPr>
        <w:pStyle w:val="subsection"/>
      </w:pPr>
      <w:r w:rsidRPr="005039E3">
        <w:tab/>
        <w:t>(3)</w:t>
      </w:r>
      <w:r w:rsidRPr="005039E3">
        <w:tab/>
        <w:t>A person to whom foreign intelligence information has been communicated:</w:t>
      </w:r>
    </w:p>
    <w:p w:rsidR="00993A2F" w:rsidRPr="005039E3" w:rsidRDefault="00993A2F" w:rsidP="00993A2F">
      <w:pPr>
        <w:pStyle w:val="paragraph"/>
      </w:pPr>
      <w:r w:rsidRPr="005039E3">
        <w:tab/>
        <w:t>(a)</w:t>
      </w:r>
      <w:r w:rsidRPr="005039E3">
        <w:tab/>
        <w:t xml:space="preserve">in accordance with </w:t>
      </w:r>
      <w:r w:rsidR="005039E3">
        <w:t>subsection (</w:t>
      </w:r>
      <w:r w:rsidRPr="005039E3">
        <w:t>1); or</w:t>
      </w:r>
    </w:p>
    <w:p w:rsidR="00993A2F" w:rsidRPr="005039E3" w:rsidRDefault="00993A2F" w:rsidP="00993A2F">
      <w:pPr>
        <w:pStyle w:val="paragraph"/>
      </w:pPr>
      <w:r w:rsidRPr="005039E3">
        <w:tab/>
        <w:t>(b)</w:t>
      </w:r>
      <w:r w:rsidRPr="005039E3">
        <w:tab/>
        <w:t>in accordance with an approval given under this subsection;</w:t>
      </w:r>
    </w:p>
    <w:p w:rsidR="00993A2F" w:rsidRPr="005039E3" w:rsidRDefault="00993A2F" w:rsidP="00993A2F">
      <w:pPr>
        <w:pStyle w:val="subsection2"/>
      </w:pPr>
      <w:r w:rsidRPr="005039E3">
        <w:t xml:space="preserve">may communicate that information to such persons, and in such manner, as are approved in writing by the </w:t>
      </w:r>
      <w:r w:rsidR="00F0219A" w:rsidRPr="005039E3">
        <w:t>Attorney</w:t>
      </w:r>
      <w:r w:rsidR="005039E3">
        <w:noBreakHyphen/>
      </w:r>
      <w:r w:rsidR="00F0219A" w:rsidRPr="005039E3">
        <w:t>General</w:t>
      </w:r>
      <w:r w:rsidRPr="005039E3">
        <w:t>.</w:t>
      </w:r>
    </w:p>
    <w:p w:rsidR="00B97ED6" w:rsidRPr="005039E3" w:rsidRDefault="00B97ED6" w:rsidP="00B97ED6">
      <w:pPr>
        <w:pStyle w:val="ActHead5"/>
      </w:pPr>
      <w:bookmarkStart w:id="266" w:name="_Toc34385458"/>
      <w:r w:rsidRPr="005039E3">
        <w:rPr>
          <w:rStyle w:val="CharSectno"/>
        </w:rPr>
        <w:t>138</w:t>
      </w:r>
      <w:r w:rsidRPr="005039E3">
        <w:t xml:space="preserve">  Employee of carrier may communicate information to criminal law</w:t>
      </w:r>
      <w:r w:rsidR="005039E3">
        <w:noBreakHyphen/>
      </w:r>
      <w:r w:rsidRPr="005039E3">
        <w:t>enforcement agency</w:t>
      </w:r>
      <w:bookmarkEnd w:id="266"/>
    </w:p>
    <w:p w:rsidR="00993A2F" w:rsidRPr="005039E3" w:rsidRDefault="00993A2F" w:rsidP="00993A2F">
      <w:pPr>
        <w:pStyle w:val="subsection"/>
      </w:pPr>
      <w:r w:rsidRPr="005039E3">
        <w:tab/>
        <w:t>(1)</w:t>
      </w:r>
      <w:r w:rsidRPr="005039E3">
        <w:tab/>
        <w:t xml:space="preserve">An employee of a carrier may, for a purpose or purposes connected with the investigation by the Australian Communications and Media Authority of a serious contravention or with the performance of its functions relating to enforcement of the </w:t>
      </w:r>
      <w:r w:rsidRPr="005039E3">
        <w:rPr>
          <w:i/>
        </w:rPr>
        <w:t>Spam Act 2003</w:t>
      </w:r>
      <w:r w:rsidRPr="005039E3">
        <w:t>, and for no other purpose, communicate to an officer or staff member of the authority the following:</w:t>
      </w:r>
    </w:p>
    <w:p w:rsidR="00993A2F" w:rsidRPr="005039E3" w:rsidRDefault="00993A2F" w:rsidP="00993A2F">
      <w:pPr>
        <w:pStyle w:val="paragraph"/>
      </w:pPr>
      <w:r w:rsidRPr="005039E3">
        <w:tab/>
        <w:t>(a)</w:t>
      </w:r>
      <w:r w:rsidRPr="005039E3">
        <w:tab/>
        <w:t>lawfully accessed information other than foreign intelligence information;</w:t>
      </w:r>
    </w:p>
    <w:p w:rsidR="00B279A2" w:rsidRPr="005039E3" w:rsidRDefault="00B279A2" w:rsidP="00B279A2">
      <w:pPr>
        <w:pStyle w:val="paragraph"/>
      </w:pPr>
      <w:r w:rsidRPr="005039E3">
        <w:tab/>
        <w:t>(aa)</w:t>
      </w:r>
      <w:r w:rsidRPr="005039E3">
        <w:tab/>
        <w:t>preservation notice information;</w:t>
      </w:r>
    </w:p>
    <w:p w:rsidR="00993A2F" w:rsidRPr="005039E3" w:rsidRDefault="00993A2F" w:rsidP="00993A2F">
      <w:pPr>
        <w:pStyle w:val="paragraph"/>
      </w:pPr>
      <w:r w:rsidRPr="005039E3">
        <w:tab/>
        <w:t>(b)</w:t>
      </w:r>
      <w:r w:rsidRPr="005039E3">
        <w:tab/>
        <w:t>stored communications warrant information.</w:t>
      </w:r>
    </w:p>
    <w:p w:rsidR="00993A2F" w:rsidRPr="005039E3" w:rsidRDefault="00993A2F" w:rsidP="00993A2F">
      <w:pPr>
        <w:pStyle w:val="subsection"/>
      </w:pPr>
      <w:r w:rsidRPr="005039E3">
        <w:tab/>
        <w:t>(2)</w:t>
      </w:r>
      <w:r w:rsidRPr="005039E3">
        <w:tab/>
        <w:t xml:space="preserve">An employee of a carrier may, for a purpose or purposes connected with the investigation by any other </w:t>
      </w:r>
      <w:r w:rsidR="00700A01" w:rsidRPr="005039E3">
        <w:t>criminal law</w:t>
      </w:r>
      <w:r w:rsidR="005039E3">
        <w:noBreakHyphen/>
      </w:r>
      <w:r w:rsidR="00700A01" w:rsidRPr="005039E3">
        <w:t>enforcement agency</w:t>
      </w:r>
      <w:r w:rsidRPr="005039E3">
        <w:t xml:space="preserve"> of a serious contravention, and for no other purpose, communicate to an officer or staff member of the agency the following:</w:t>
      </w:r>
    </w:p>
    <w:p w:rsidR="00993A2F" w:rsidRPr="005039E3" w:rsidRDefault="00993A2F" w:rsidP="00993A2F">
      <w:pPr>
        <w:pStyle w:val="paragraph"/>
      </w:pPr>
      <w:r w:rsidRPr="005039E3">
        <w:tab/>
        <w:t>(a)</w:t>
      </w:r>
      <w:r w:rsidRPr="005039E3">
        <w:tab/>
        <w:t>lawfully accessed information other than foreign intelligence information;</w:t>
      </w:r>
    </w:p>
    <w:p w:rsidR="00B279A2" w:rsidRPr="005039E3" w:rsidRDefault="00B279A2" w:rsidP="00B279A2">
      <w:pPr>
        <w:pStyle w:val="paragraph"/>
      </w:pPr>
      <w:r w:rsidRPr="005039E3">
        <w:tab/>
        <w:t>(aa)</w:t>
      </w:r>
      <w:r w:rsidRPr="005039E3">
        <w:tab/>
        <w:t>preservation notice information;</w:t>
      </w:r>
    </w:p>
    <w:p w:rsidR="00993A2F" w:rsidRPr="005039E3" w:rsidRDefault="00993A2F" w:rsidP="00993A2F">
      <w:pPr>
        <w:pStyle w:val="paragraph"/>
      </w:pPr>
      <w:r w:rsidRPr="005039E3">
        <w:tab/>
        <w:t>(b)</w:t>
      </w:r>
      <w:r w:rsidRPr="005039E3">
        <w:tab/>
        <w:t>stored communications warrant information.</w:t>
      </w:r>
    </w:p>
    <w:p w:rsidR="00993A2F" w:rsidRPr="005039E3" w:rsidRDefault="00993A2F" w:rsidP="00993A2F">
      <w:pPr>
        <w:pStyle w:val="ActHead5"/>
      </w:pPr>
      <w:bookmarkStart w:id="267" w:name="_Toc34385459"/>
      <w:r w:rsidRPr="005039E3">
        <w:rPr>
          <w:rStyle w:val="CharSectno"/>
        </w:rPr>
        <w:t>139</w:t>
      </w:r>
      <w:r w:rsidRPr="005039E3">
        <w:t xml:space="preserve">  Dealing for purposes of investigation etc.</w:t>
      </w:r>
      <w:bookmarkEnd w:id="267"/>
    </w:p>
    <w:p w:rsidR="00993A2F" w:rsidRPr="005039E3" w:rsidRDefault="00993A2F" w:rsidP="00993A2F">
      <w:pPr>
        <w:pStyle w:val="subsection"/>
      </w:pPr>
      <w:r w:rsidRPr="005039E3">
        <w:tab/>
        <w:t>(1)</w:t>
      </w:r>
      <w:r w:rsidRPr="005039E3">
        <w:tab/>
        <w:t xml:space="preserve">An officer or staff member of </w:t>
      </w:r>
      <w:r w:rsidR="00700A01" w:rsidRPr="005039E3">
        <w:t>a criminal law</w:t>
      </w:r>
      <w:r w:rsidR="005039E3">
        <w:noBreakHyphen/>
      </w:r>
      <w:r w:rsidR="00700A01" w:rsidRPr="005039E3">
        <w:t>enforcement agency</w:t>
      </w:r>
      <w:r w:rsidRPr="005039E3">
        <w:t xml:space="preserve"> or an eligible Commonwealth authority may, for one or more purposes referred to in </w:t>
      </w:r>
      <w:r w:rsidR="005039E3">
        <w:t>subsection (</w:t>
      </w:r>
      <w:r w:rsidRPr="005039E3">
        <w:t>2)</w:t>
      </w:r>
      <w:r w:rsidR="00E861F3" w:rsidRPr="005039E3">
        <w:t xml:space="preserve"> or (4A)</w:t>
      </w:r>
      <w:r w:rsidRPr="005039E3">
        <w:t>, and for no other purpose</w:t>
      </w:r>
      <w:r w:rsidR="001A64B7" w:rsidRPr="005039E3">
        <w:t xml:space="preserve"> (other than a purpose referred to in subsection</w:t>
      </w:r>
      <w:r w:rsidR="005039E3">
        <w:t> </w:t>
      </w:r>
      <w:r w:rsidR="001A64B7" w:rsidRPr="005039E3">
        <w:t>139A(2)</w:t>
      </w:r>
      <w:r w:rsidR="001B733C" w:rsidRPr="005039E3">
        <w:t>, 139B(2) or 139C(2)</w:t>
      </w:r>
      <w:r w:rsidR="001A64B7" w:rsidRPr="005039E3">
        <w:t>, if applicable)</w:t>
      </w:r>
      <w:r w:rsidRPr="005039E3">
        <w:t>, communicate to another person, make use of, or make a record of the following:</w:t>
      </w:r>
    </w:p>
    <w:p w:rsidR="00993A2F" w:rsidRPr="005039E3" w:rsidRDefault="00993A2F" w:rsidP="00993A2F">
      <w:pPr>
        <w:pStyle w:val="paragraph"/>
      </w:pPr>
      <w:r w:rsidRPr="005039E3">
        <w:tab/>
        <w:t>(a)</w:t>
      </w:r>
      <w:r w:rsidRPr="005039E3">
        <w:tab/>
        <w:t>lawfully accessed information other than foreign intelligence information;</w:t>
      </w:r>
    </w:p>
    <w:p w:rsidR="00B279A2" w:rsidRPr="005039E3" w:rsidRDefault="00B279A2" w:rsidP="00B279A2">
      <w:pPr>
        <w:pStyle w:val="paragraph"/>
      </w:pPr>
      <w:r w:rsidRPr="005039E3">
        <w:tab/>
        <w:t>(aa)</w:t>
      </w:r>
      <w:r w:rsidRPr="005039E3">
        <w:tab/>
        <w:t>preservation notice information;</w:t>
      </w:r>
    </w:p>
    <w:p w:rsidR="00993A2F" w:rsidRPr="005039E3" w:rsidRDefault="00993A2F" w:rsidP="00993A2F">
      <w:pPr>
        <w:pStyle w:val="paragraph"/>
      </w:pPr>
      <w:r w:rsidRPr="005039E3">
        <w:tab/>
        <w:t>(b)</w:t>
      </w:r>
      <w:r w:rsidRPr="005039E3">
        <w:tab/>
        <w:t>stored communications warrant information.</w:t>
      </w:r>
    </w:p>
    <w:p w:rsidR="00993A2F" w:rsidRPr="005039E3" w:rsidRDefault="00993A2F" w:rsidP="00993A2F">
      <w:pPr>
        <w:pStyle w:val="subsection"/>
      </w:pPr>
      <w:r w:rsidRPr="005039E3">
        <w:tab/>
        <w:t>(2)</w:t>
      </w:r>
      <w:r w:rsidRPr="005039E3">
        <w:tab/>
      </w:r>
      <w:r w:rsidR="00E861F3" w:rsidRPr="005039E3">
        <w:t xml:space="preserve">In the case of information obtained by the agency other than through the execution of a warrant issued as a result of </w:t>
      </w:r>
      <w:r w:rsidR="00A66021" w:rsidRPr="005039E3">
        <w:t>an international assistance application</w:t>
      </w:r>
      <w:r w:rsidR="00E861F3" w:rsidRPr="005039E3">
        <w:t>, the</w:t>
      </w:r>
      <w:r w:rsidRPr="005039E3">
        <w:t xml:space="preserve"> purposes are purposes connected with:</w:t>
      </w:r>
    </w:p>
    <w:p w:rsidR="00993A2F" w:rsidRPr="005039E3" w:rsidRDefault="00993A2F" w:rsidP="00993A2F">
      <w:pPr>
        <w:pStyle w:val="paragraph"/>
      </w:pPr>
      <w:r w:rsidRPr="005039E3">
        <w:tab/>
        <w:t>(a)</w:t>
      </w:r>
      <w:r w:rsidRPr="005039E3">
        <w:tab/>
        <w:t>an investigation by the agency</w:t>
      </w:r>
      <w:r w:rsidR="00671965" w:rsidRPr="005039E3">
        <w:t xml:space="preserve"> or by another </w:t>
      </w:r>
      <w:r w:rsidR="00700A01" w:rsidRPr="005039E3">
        <w:t>criminal law</w:t>
      </w:r>
      <w:r w:rsidR="005039E3">
        <w:noBreakHyphen/>
      </w:r>
      <w:r w:rsidR="00700A01" w:rsidRPr="005039E3">
        <w:t>enforcement agency</w:t>
      </w:r>
      <w:r w:rsidRPr="005039E3">
        <w:t xml:space="preserve"> of a contravention to which </w:t>
      </w:r>
      <w:r w:rsidR="005039E3">
        <w:t>subsection (</w:t>
      </w:r>
      <w:r w:rsidRPr="005039E3">
        <w:t>3) applies; or</w:t>
      </w:r>
    </w:p>
    <w:p w:rsidR="00993A2F" w:rsidRPr="005039E3" w:rsidRDefault="00993A2F" w:rsidP="00993A2F">
      <w:pPr>
        <w:pStyle w:val="paragraph"/>
      </w:pPr>
      <w:r w:rsidRPr="005039E3">
        <w:tab/>
        <w:t>(b)</w:t>
      </w:r>
      <w:r w:rsidRPr="005039E3">
        <w:tab/>
        <w:t xml:space="preserve">the making by an authority, body or person of a decision whether or not to begin a proceeding to which </w:t>
      </w:r>
      <w:r w:rsidR="005039E3">
        <w:t>subsection (</w:t>
      </w:r>
      <w:r w:rsidRPr="005039E3">
        <w:t>4) applies; or</w:t>
      </w:r>
    </w:p>
    <w:p w:rsidR="00993A2F" w:rsidRPr="005039E3" w:rsidRDefault="00993A2F" w:rsidP="00993A2F">
      <w:pPr>
        <w:pStyle w:val="paragraph"/>
      </w:pPr>
      <w:r w:rsidRPr="005039E3">
        <w:tab/>
        <w:t>(c)</w:t>
      </w:r>
      <w:r w:rsidRPr="005039E3">
        <w:tab/>
        <w:t xml:space="preserve">a proceeding to which </w:t>
      </w:r>
      <w:r w:rsidR="005039E3">
        <w:t>subsection (</w:t>
      </w:r>
      <w:r w:rsidRPr="005039E3">
        <w:t>4) applies; or</w:t>
      </w:r>
    </w:p>
    <w:p w:rsidR="00993A2F" w:rsidRPr="005039E3" w:rsidRDefault="00993A2F" w:rsidP="00993A2F">
      <w:pPr>
        <w:pStyle w:val="paragraph"/>
      </w:pPr>
      <w:r w:rsidRPr="005039E3">
        <w:tab/>
        <w:t>(d)</w:t>
      </w:r>
      <w:r w:rsidRPr="005039E3">
        <w:tab/>
        <w:t>the keeping of records by the agency under Part</w:t>
      </w:r>
      <w:r w:rsidR="005039E3">
        <w:t> </w:t>
      </w:r>
      <w:r w:rsidRPr="005039E3">
        <w:t>3</w:t>
      </w:r>
      <w:r w:rsidR="005039E3">
        <w:noBreakHyphen/>
      </w:r>
      <w:r w:rsidRPr="005039E3">
        <w:t>5</w:t>
      </w:r>
      <w:r w:rsidR="007F42D6" w:rsidRPr="005039E3">
        <w:t>; or</w:t>
      </w:r>
    </w:p>
    <w:p w:rsidR="00824905" w:rsidRPr="005039E3" w:rsidRDefault="00824905" w:rsidP="00824905">
      <w:pPr>
        <w:pStyle w:val="paragraph"/>
      </w:pPr>
      <w:r w:rsidRPr="005039E3">
        <w:tab/>
        <w:t>(e)</w:t>
      </w:r>
      <w:r w:rsidRPr="005039E3">
        <w:tab/>
        <w:t>an authorisation under any of the following provisions in respect of the information:</w:t>
      </w:r>
    </w:p>
    <w:p w:rsidR="00824905" w:rsidRPr="005039E3" w:rsidRDefault="00824905" w:rsidP="00824905">
      <w:pPr>
        <w:pStyle w:val="paragraphsub"/>
      </w:pPr>
      <w:r w:rsidRPr="005039E3">
        <w:tab/>
        <w:t>(i)</w:t>
      </w:r>
      <w:r w:rsidRPr="005039E3">
        <w:tab/>
        <w:t>subsection</w:t>
      </w:r>
      <w:r w:rsidR="005039E3">
        <w:t> </w:t>
      </w:r>
      <w:r w:rsidRPr="005039E3">
        <w:t xml:space="preserve">13A(1) of the </w:t>
      </w:r>
      <w:r w:rsidRPr="005039E3">
        <w:rPr>
          <w:i/>
        </w:rPr>
        <w:t>Mutual Assistance in Criminal Matters Act 1987</w:t>
      </w:r>
      <w:r w:rsidRPr="005039E3">
        <w:t>;</w:t>
      </w:r>
    </w:p>
    <w:p w:rsidR="00824905" w:rsidRPr="005039E3" w:rsidRDefault="00824905" w:rsidP="00824905">
      <w:pPr>
        <w:pStyle w:val="paragraphsub"/>
      </w:pPr>
      <w:r w:rsidRPr="005039E3">
        <w:tab/>
        <w:t>(ii)</w:t>
      </w:r>
      <w:r w:rsidRPr="005039E3">
        <w:tab/>
        <w:t>section</w:t>
      </w:r>
      <w:r w:rsidR="005039E3">
        <w:t> </w:t>
      </w:r>
      <w:r w:rsidRPr="005039E3">
        <w:t xml:space="preserve">69A of the </w:t>
      </w:r>
      <w:r w:rsidRPr="005039E3">
        <w:rPr>
          <w:i/>
        </w:rPr>
        <w:t>International Criminal Court Act 2002</w:t>
      </w:r>
      <w:r w:rsidRPr="005039E3">
        <w:t>;</w:t>
      </w:r>
    </w:p>
    <w:p w:rsidR="00824905" w:rsidRPr="005039E3" w:rsidRDefault="00824905" w:rsidP="00824905">
      <w:pPr>
        <w:pStyle w:val="paragraphsub"/>
      </w:pPr>
      <w:r w:rsidRPr="005039E3">
        <w:tab/>
        <w:t>(iii)</w:t>
      </w:r>
      <w:r w:rsidRPr="005039E3">
        <w:tab/>
        <w:t>section</w:t>
      </w:r>
      <w:r w:rsidR="005039E3">
        <w:t> </w:t>
      </w:r>
      <w:r w:rsidRPr="005039E3">
        <w:t xml:space="preserve">25A of the </w:t>
      </w:r>
      <w:r w:rsidRPr="005039E3">
        <w:rPr>
          <w:i/>
        </w:rPr>
        <w:t>International War Crimes Tribunals Act 1995</w:t>
      </w:r>
      <w:r w:rsidRPr="005039E3">
        <w:t>.</w:t>
      </w:r>
    </w:p>
    <w:p w:rsidR="00993A2F" w:rsidRPr="005039E3" w:rsidRDefault="00993A2F" w:rsidP="00993A2F">
      <w:pPr>
        <w:pStyle w:val="subsection"/>
      </w:pPr>
      <w:r w:rsidRPr="005039E3">
        <w:tab/>
        <w:t>(3)</w:t>
      </w:r>
      <w:r w:rsidRPr="005039E3">
        <w:tab/>
        <w:t>A contravention to which this subsection applies is a contravention of a law of the Commonwealth, a State or a Territory that:</w:t>
      </w:r>
    </w:p>
    <w:p w:rsidR="00993A2F" w:rsidRPr="005039E3" w:rsidRDefault="00993A2F" w:rsidP="00993A2F">
      <w:pPr>
        <w:pStyle w:val="paragraph"/>
      </w:pPr>
      <w:r w:rsidRPr="005039E3">
        <w:tab/>
        <w:t>(a)</w:t>
      </w:r>
      <w:r w:rsidRPr="005039E3">
        <w:tab/>
        <w:t>is a serious offence; or</w:t>
      </w:r>
    </w:p>
    <w:p w:rsidR="00993A2F" w:rsidRPr="005039E3" w:rsidRDefault="00993A2F" w:rsidP="00993A2F">
      <w:pPr>
        <w:pStyle w:val="paragraph"/>
      </w:pPr>
      <w:r w:rsidRPr="005039E3">
        <w:tab/>
        <w:t>(b)</w:t>
      </w:r>
      <w:r w:rsidRPr="005039E3">
        <w:tab/>
        <w:t>is an offence punishable:</w:t>
      </w:r>
    </w:p>
    <w:p w:rsidR="00993A2F" w:rsidRPr="005039E3" w:rsidRDefault="00993A2F" w:rsidP="00993A2F">
      <w:pPr>
        <w:pStyle w:val="paragraphsub"/>
      </w:pPr>
      <w:r w:rsidRPr="005039E3">
        <w:tab/>
        <w:t>(i)</w:t>
      </w:r>
      <w:r w:rsidRPr="005039E3">
        <w:tab/>
        <w:t>by imprisonment for a period, or a maximum period, of at least 12 months; or</w:t>
      </w:r>
    </w:p>
    <w:p w:rsidR="00993A2F" w:rsidRPr="005039E3" w:rsidRDefault="00993A2F" w:rsidP="00993A2F">
      <w:pPr>
        <w:pStyle w:val="paragraphsub"/>
      </w:pPr>
      <w:r w:rsidRPr="005039E3">
        <w:tab/>
        <w:t>(ii)</w:t>
      </w:r>
      <w:r w:rsidRPr="005039E3">
        <w:tab/>
        <w:t>if the offence is committed by an individual—by a fine, or a maximum fine, of at least 60 penalty units; or</w:t>
      </w:r>
    </w:p>
    <w:p w:rsidR="00993A2F" w:rsidRPr="005039E3" w:rsidRDefault="00993A2F" w:rsidP="00993A2F">
      <w:pPr>
        <w:pStyle w:val="paragraphsub"/>
      </w:pPr>
      <w:r w:rsidRPr="005039E3">
        <w:tab/>
        <w:t>(iii)</w:t>
      </w:r>
      <w:r w:rsidRPr="005039E3">
        <w:tab/>
        <w:t>if the offence cannot be committed by an individual—by a fine, or a maximum fine, of at least 300 penalty units; or</w:t>
      </w:r>
    </w:p>
    <w:p w:rsidR="00993A2F" w:rsidRPr="005039E3" w:rsidRDefault="00993A2F" w:rsidP="00993A2F">
      <w:pPr>
        <w:pStyle w:val="paragraph"/>
      </w:pPr>
      <w:r w:rsidRPr="005039E3">
        <w:tab/>
        <w:t>(c)</w:t>
      </w:r>
      <w:r w:rsidRPr="005039E3">
        <w:tab/>
        <w:t>could, if established, render the person committing the contravention liable:</w:t>
      </w:r>
    </w:p>
    <w:p w:rsidR="00993A2F" w:rsidRPr="005039E3" w:rsidRDefault="00993A2F" w:rsidP="00993A2F">
      <w:pPr>
        <w:pStyle w:val="paragraphsub"/>
      </w:pPr>
      <w:r w:rsidRPr="005039E3">
        <w:tab/>
        <w:t>(i)</w:t>
      </w:r>
      <w:r w:rsidRPr="005039E3">
        <w:tab/>
        <w:t>if the contravention were committed by an individual—to pay a pecuniary penalty of 60 penalty units or more, or to pay an amount that is the monetary equivalent of 60 penalty units or more; or</w:t>
      </w:r>
    </w:p>
    <w:p w:rsidR="00993A2F" w:rsidRPr="005039E3" w:rsidRDefault="00993A2F" w:rsidP="00993A2F">
      <w:pPr>
        <w:pStyle w:val="paragraphsub"/>
      </w:pPr>
      <w:r w:rsidRPr="005039E3">
        <w:tab/>
        <w:t>(ii)</w:t>
      </w:r>
      <w:r w:rsidRPr="005039E3">
        <w:tab/>
        <w:t>if the contravention cannot be committed by an individual—to pay a pecuniary penalty of 300 penalty units or more, or to pay an amount that is the monetary equivalent of 300 penalty units or more.</w:t>
      </w:r>
    </w:p>
    <w:p w:rsidR="00993A2F" w:rsidRPr="005039E3" w:rsidRDefault="00993A2F" w:rsidP="00993A2F">
      <w:pPr>
        <w:pStyle w:val="subsection"/>
      </w:pPr>
      <w:r w:rsidRPr="005039E3">
        <w:tab/>
        <w:t>(4)</w:t>
      </w:r>
      <w:r w:rsidRPr="005039E3">
        <w:tab/>
        <w:t>A proceeding to which this subsection applies is:</w:t>
      </w:r>
    </w:p>
    <w:p w:rsidR="00993A2F" w:rsidRPr="005039E3" w:rsidRDefault="00993A2F" w:rsidP="00993A2F">
      <w:pPr>
        <w:pStyle w:val="paragraph"/>
      </w:pPr>
      <w:r w:rsidRPr="005039E3">
        <w:tab/>
        <w:t>(a)</w:t>
      </w:r>
      <w:r w:rsidRPr="005039E3">
        <w:tab/>
        <w:t xml:space="preserve">a proceeding by way of a prosecution for an offence of a kind referred to in </w:t>
      </w:r>
      <w:r w:rsidR="005039E3">
        <w:t>paragraph (</w:t>
      </w:r>
      <w:r w:rsidRPr="005039E3">
        <w:t>3)(a) or (b); or</w:t>
      </w:r>
    </w:p>
    <w:p w:rsidR="00993A2F" w:rsidRPr="005039E3" w:rsidRDefault="00993A2F" w:rsidP="00993A2F">
      <w:pPr>
        <w:pStyle w:val="paragraph"/>
      </w:pPr>
      <w:r w:rsidRPr="005039E3">
        <w:tab/>
        <w:t>(b)</w:t>
      </w:r>
      <w:r w:rsidRPr="005039E3">
        <w:tab/>
        <w:t>a proceeding for the confiscation or forfeiture of property, or for the imposition of a pecuniary penalty, in connection with the commission of such an offence; or</w:t>
      </w:r>
    </w:p>
    <w:p w:rsidR="003B0660" w:rsidRPr="005039E3" w:rsidRDefault="003B0660" w:rsidP="003B0660">
      <w:pPr>
        <w:pStyle w:val="paragraph"/>
      </w:pPr>
      <w:r w:rsidRPr="005039E3">
        <w:tab/>
        <w:t>(ba)</w:t>
      </w:r>
      <w:r w:rsidRPr="005039E3">
        <w:tab/>
        <w:t xml:space="preserve">a proceeding under the </w:t>
      </w:r>
      <w:r w:rsidRPr="005039E3">
        <w:rPr>
          <w:i/>
        </w:rPr>
        <w:t>Spam Act 2003</w:t>
      </w:r>
      <w:r w:rsidRPr="005039E3">
        <w:t>; or</w:t>
      </w:r>
    </w:p>
    <w:p w:rsidR="00993A2F" w:rsidRPr="005039E3" w:rsidRDefault="00993A2F" w:rsidP="00993A2F">
      <w:pPr>
        <w:pStyle w:val="paragraph"/>
      </w:pPr>
      <w:r w:rsidRPr="005039E3">
        <w:tab/>
        <w:t>(c)</w:t>
      </w:r>
      <w:r w:rsidRPr="005039E3">
        <w:tab/>
        <w:t>a proceeding for the taking of evidence pursuant to section</w:t>
      </w:r>
      <w:r w:rsidR="005039E3">
        <w:t> </w:t>
      </w:r>
      <w:r w:rsidRPr="005039E3">
        <w:t xml:space="preserve">43 of the </w:t>
      </w:r>
      <w:r w:rsidRPr="005039E3">
        <w:rPr>
          <w:i/>
        </w:rPr>
        <w:t>Extradition Act 1988</w:t>
      </w:r>
      <w:r w:rsidRPr="005039E3">
        <w:t>, in so far as the proceeding relates to such an offence; or</w:t>
      </w:r>
    </w:p>
    <w:p w:rsidR="00993A2F" w:rsidRPr="005039E3" w:rsidRDefault="00993A2F" w:rsidP="00993A2F">
      <w:pPr>
        <w:pStyle w:val="paragraph"/>
      </w:pPr>
      <w:r w:rsidRPr="005039E3">
        <w:tab/>
        <w:t>(d)</w:t>
      </w:r>
      <w:r w:rsidRPr="005039E3">
        <w:tab/>
        <w:t>a proceeding for the extradition of a person from a State or a Territory to another State or Territory, in so far as the proceeding relates to such an offence; or</w:t>
      </w:r>
    </w:p>
    <w:p w:rsidR="00993A2F" w:rsidRPr="005039E3" w:rsidRDefault="00993A2F" w:rsidP="00993A2F">
      <w:pPr>
        <w:pStyle w:val="paragraph"/>
      </w:pPr>
      <w:r w:rsidRPr="005039E3">
        <w:tab/>
        <w:t>(e)</w:t>
      </w:r>
      <w:r w:rsidRPr="005039E3">
        <w:tab/>
        <w:t xml:space="preserve">a proceeding for recovery of a pecuniary penalty for a contravention of a kind referred to in </w:t>
      </w:r>
      <w:r w:rsidR="005039E3">
        <w:t>paragraph (</w:t>
      </w:r>
      <w:r w:rsidRPr="005039E3">
        <w:t>3)(c)</w:t>
      </w:r>
      <w:r w:rsidR="00866EA3" w:rsidRPr="005039E3">
        <w:t>; or</w:t>
      </w:r>
    </w:p>
    <w:p w:rsidR="00866EA3" w:rsidRPr="005039E3" w:rsidRDefault="00866EA3" w:rsidP="00866EA3">
      <w:pPr>
        <w:pStyle w:val="paragraph"/>
      </w:pPr>
      <w:r w:rsidRPr="005039E3">
        <w:tab/>
        <w:t>(f)</w:t>
      </w:r>
      <w:r w:rsidRPr="005039E3">
        <w:tab/>
        <w:t>a police disciplinary proceeding.</w:t>
      </w:r>
    </w:p>
    <w:p w:rsidR="00824905" w:rsidRPr="005039E3" w:rsidRDefault="00824905" w:rsidP="00824905">
      <w:pPr>
        <w:pStyle w:val="subsection"/>
      </w:pPr>
      <w:r w:rsidRPr="005039E3">
        <w:tab/>
        <w:t>(4A)</w:t>
      </w:r>
      <w:r w:rsidRPr="005039E3">
        <w:tab/>
        <w:t>In the case of information obtained by the agency through the execution of a warrant issued as a result of an international assistance application, the purposes are purposes connected with:</w:t>
      </w:r>
    </w:p>
    <w:p w:rsidR="00824905" w:rsidRPr="005039E3" w:rsidRDefault="00824905" w:rsidP="00824905">
      <w:pPr>
        <w:pStyle w:val="paragraph"/>
      </w:pPr>
      <w:r w:rsidRPr="005039E3">
        <w:tab/>
        <w:t>(a)</w:t>
      </w:r>
      <w:r w:rsidRPr="005039E3">
        <w:tab/>
        <w:t>providing the information to the entity to which the application relates, or to an appropriate authority of that entity; or</w:t>
      </w:r>
    </w:p>
    <w:p w:rsidR="00824905" w:rsidRPr="005039E3" w:rsidRDefault="00824905" w:rsidP="00824905">
      <w:pPr>
        <w:pStyle w:val="paragraph"/>
      </w:pPr>
      <w:r w:rsidRPr="005039E3">
        <w:tab/>
        <w:t>(b)</w:t>
      </w:r>
      <w:r w:rsidRPr="005039E3">
        <w:tab/>
        <w:t>the keeping of records by the agency under Part</w:t>
      </w:r>
      <w:r w:rsidR="005039E3">
        <w:t> </w:t>
      </w:r>
      <w:r w:rsidRPr="005039E3">
        <w:t>3</w:t>
      </w:r>
      <w:r w:rsidR="005039E3">
        <w:noBreakHyphen/>
      </w:r>
      <w:r w:rsidRPr="005039E3">
        <w:t>5.</w:t>
      </w:r>
    </w:p>
    <w:p w:rsidR="00993A2F" w:rsidRPr="005039E3" w:rsidRDefault="00993A2F" w:rsidP="00993A2F">
      <w:pPr>
        <w:pStyle w:val="subsection"/>
      </w:pPr>
      <w:r w:rsidRPr="005039E3">
        <w:tab/>
        <w:t>(5)</w:t>
      </w:r>
      <w:r w:rsidRPr="005039E3">
        <w:tab/>
        <w:t xml:space="preserve">To avoid doubt, a reference in </w:t>
      </w:r>
      <w:r w:rsidR="005039E3">
        <w:t>subsection (</w:t>
      </w:r>
      <w:r w:rsidRPr="005039E3">
        <w:t>3) to a number of penalty units in relation to a contravention of a law of a State or a Territory includes a reference to an amount of a fine or pecuniary penalty that is equivalent, under section</w:t>
      </w:r>
      <w:r w:rsidR="005039E3">
        <w:t> </w:t>
      </w:r>
      <w:r w:rsidRPr="005039E3">
        <w:t xml:space="preserve">4AA of the </w:t>
      </w:r>
      <w:r w:rsidRPr="005039E3">
        <w:rPr>
          <w:i/>
        </w:rPr>
        <w:t>Crimes Act 1914</w:t>
      </w:r>
      <w:r w:rsidRPr="005039E3">
        <w:t>, to that number of penalty units.</w:t>
      </w:r>
    </w:p>
    <w:p w:rsidR="001A64B7" w:rsidRPr="005039E3" w:rsidRDefault="001A64B7" w:rsidP="001A64B7">
      <w:pPr>
        <w:pStyle w:val="ActHead5"/>
      </w:pPr>
      <w:bookmarkStart w:id="268" w:name="_Toc34385460"/>
      <w:r w:rsidRPr="005039E3">
        <w:rPr>
          <w:rStyle w:val="CharSectno"/>
        </w:rPr>
        <w:t>139A</w:t>
      </w:r>
      <w:r w:rsidRPr="005039E3">
        <w:t xml:space="preserve">  Dealing for integrity purposes</w:t>
      </w:r>
      <w:bookmarkEnd w:id="268"/>
    </w:p>
    <w:p w:rsidR="001A64B7" w:rsidRPr="005039E3" w:rsidRDefault="001A64B7" w:rsidP="001A64B7">
      <w:pPr>
        <w:pStyle w:val="subsection"/>
      </w:pPr>
      <w:r w:rsidRPr="005039E3">
        <w:tab/>
        <w:t>(1)</w:t>
      </w:r>
      <w:r w:rsidRPr="005039E3">
        <w:tab/>
        <w:t xml:space="preserve">An officer or staff member of a Commonwealth agency may, for one or more purposes referred to in </w:t>
      </w:r>
      <w:r w:rsidR="005039E3">
        <w:t>subsection (</w:t>
      </w:r>
      <w:r w:rsidRPr="005039E3">
        <w:t>2), and for no other purpose (other than a purpose referred to in subsection</w:t>
      </w:r>
      <w:r w:rsidR="005039E3">
        <w:t> </w:t>
      </w:r>
      <w:r w:rsidRPr="005039E3">
        <w:t>139(2)</w:t>
      </w:r>
      <w:r w:rsidR="00BA1C89" w:rsidRPr="005039E3">
        <w:t xml:space="preserve"> or (4A)</w:t>
      </w:r>
      <w:r w:rsidR="001B733C" w:rsidRPr="005039E3">
        <w:t>, 139B(2) or 139C(2)</w:t>
      </w:r>
      <w:r w:rsidRPr="005039E3">
        <w:t>, if applicable), communicate to another person, make use of, or make a record of the following:</w:t>
      </w:r>
    </w:p>
    <w:p w:rsidR="001A64B7" w:rsidRPr="005039E3" w:rsidRDefault="001A64B7" w:rsidP="001A64B7">
      <w:pPr>
        <w:pStyle w:val="paragraph"/>
      </w:pPr>
      <w:r w:rsidRPr="005039E3">
        <w:tab/>
        <w:t>(a)</w:t>
      </w:r>
      <w:r w:rsidRPr="005039E3">
        <w:tab/>
        <w:t>lawfully accessed information other than foreign intelligence information;</w:t>
      </w:r>
    </w:p>
    <w:p w:rsidR="001A64B7" w:rsidRPr="005039E3" w:rsidRDefault="001A64B7" w:rsidP="001A64B7">
      <w:pPr>
        <w:pStyle w:val="paragraph"/>
      </w:pPr>
      <w:r w:rsidRPr="005039E3">
        <w:tab/>
        <w:t>(b)</w:t>
      </w:r>
      <w:r w:rsidRPr="005039E3">
        <w:tab/>
        <w:t>stored communications warrant information.</w:t>
      </w:r>
    </w:p>
    <w:p w:rsidR="001A64B7" w:rsidRPr="005039E3" w:rsidRDefault="001A64B7" w:rsidP="001A64B7">
      <w:pPr>
        <w:pStyle w:val="subsection"/>
      </w:pPr>
      <w:r w:rsidRPr="005039E3">
        <w:tab/>
        <w:t>(2)</w:t>
      </w:r>
      <w:r w:rsidRPr="005039E3">
        <w:tab/>
        <w:t>The purposes are:</w:t>
      </w:r>
    </w:p>
    <w:p w:rsidR="001A64B7" w:rsidRPr="005039E3" w:rsidRDefault="001A64B7" w:rsidP="001A64B7">
      <w:pPr>
        <w:pStyle w:val="paragraph"/>
      </w:pPr>
      <w:r w:rsidRPr="005039E3">
        <w:tab/>
        <w:t>(a)</w:t>
      </w:r>
      <w:r w:rsidRPr="005039E3">
        <w:tab/>
        <w:t>a permitted purpose mentioned in the table in section</w:t>
      </w:r>
      <w:r w:rsidR="005039E3">
        <w:t> </w:t>
      </w:r>
      <w:r w:rsidRPr="005039E3">
        <w:t>6S in relation to the agency or another Commonwealth agency; or</w:t>
      </w:r>
    </w:p>
    <w:p w:rsidR="001A64B7" w:rsidRPr="005039E3" w:rsidRDefault="001A64B7" w:rsidP="001A64B7">
      <w:pPr>
        <w:pStyle w:val="paragraph"/>
      </w:pPr>
      <w:r w:rsidRPr="005039E3">
        <w:tab/>
        <w:t>(b)</w:t>
      </w:r>
      <w:r w:rsidRPr="005039E3">
        <w:tab/>
        <w:t>purposes connected with the keeping of records by the agency under Part</w:t>
      </w:r>
      <w:r w:rsidR="005039E3">
        <w:t> </w:t>
      </w:r>
      <w:r w:rsidRPr="005039E3">
        <w:t>3</w:t>
      </w:r>
      <w:r w:rsidR="005039E3">
        <w:noBreakHyphen/>
      </w:r>
      <w:r w:rsidRPr="005039E3">
        <w:t>5.</w:t>
      </w:r>
    </w:p>
    <w:p w:rsidR="00BA1C89" w:rsidRPr="005039E3" w:rsidRDefault="00BA1C89" w:rsidP="00BA1C89">
      <w:pPr>
        <w:pStyle w:val="ActHead5"/>
      </w:pPr>
      <w:bookmarkStart w:id="269" w:name="_Toc34385461"/>
      <w:r w:rsidRPr="005039E3">
        <w:rPr>
          <w:rStyle w:val="CharSectno"/>
        </w:rPr>
        <w:t>139B</w:t>
      </w:r>
      <w:r w:rsidRPr="005039E3">
        <w:t xml:space="preserve">  Dealing for purposes relating to control orders and preventative detention orders</w:t>
      </w:r>
      <w:bookmarkEnd w:id="269"/>
    </w:p>
    <w:p w:rsidR="00BA1C89" w:rsidRPr="005039E3" w:rsidRDefault="00BA1C89" w:rsidP="00BA1C89">
      <w:pPr>
        <w:pStyle w:val="subsection"/>
      </w:pPr>
      <w:r w:rsidRPr="005039E3">
        <w:tab/>
        <w:t>(1)</w:t>
      </w:r>
      <w:r w:rsidRPr="005039E3">
        <w:tab/>
        <w:t>An officer or staff member of:</w:t>
      </w:r>
    </w:p>
    <w:p w:rsidR="00BA1C89" w:rsidRPr="005039E3" w:rsidRDefault="00BA1C89" w:rsidP="00BA1C89">
      <w:pPr>
        <w:pStyle w:val="paragraph"/>
      </w:pPr>
      <w:r w:rsidRPr="005039E3">
        <w:tab/>
        <w:t>(a)</w:t>
      </w:r>
      <w:r w:rsidRPr="005039E3">
        <w:tab/>
        <w:t>the Australian Federal Police; or</w:t>
      </w:r>
    </w:p>
    <w:p w:rsidR="00BA1C89" w:rsidRPr="005039E3" w:rsidRDefault="00BA1C89" w:rsidP="00BA1C89">
      <w:pPr>
        <w:pStyle w:val="paragraph"/>
      </w:pPr>
      <w:r w:rsidRPr="005039E3">
        <w:tab/>
        <w:t>(b)</w:t>
      </w:r>
      <w:r w:rsidRPr="005039E3">
        <w:tab/>
        <w:t>the Police Force of a State or Territory;</w:t>
      </w:r>
    </w:p>
    <w:p w:rsidR="00BA1C89" w:rsidRPr="005039E3" w:rsidRDefault="00BA1C89" w:rsidP="00BA1C89">
      <w:pPr>
        <w:pStyle w:val="subsection2"/>
      </w:pPr>
      <w:r w:rsidRPr="005039E3">
        <w:t xml:space="preserve">may, for one or more purposes referred to in </w:t>
      </w:r>
      <w:r w:rsidR="005039E3">
        <w:t>subsection (</w:t>
      </w:r>
      <w:r w:rsidRPr="005039E3">
        <w:t>2), and for no other purpose (other than a purpose referred to in subsection</w:t>
      </w:r>
      <w:r w:rsidR="005039E3">
        <w:t> </w:t>
      </w:r>
      <w:r w:rsidRPr="005039E3">
        <w:t>139(2) or (4A)</w:t>
      </w:r>
      <w:r w:rsidR="001B733C" w:rsidRPr="005039E3">
        <w:t>, 139A(2) or 139C(2)</w:t>
      </w:r>
      <w:r w:rsidRPr="005039E3">
        <w:t>, if applicable), communicate to another person, make use of, or make a record of lawfully accessed information other than foreign intelligence information.</w:t>
      </w:r>
    </w:p>
    <w:p w:rsidR="00BA1C89" w:rsidRPr="005039E3" w:rsidRDefault="00BA1C89" w:rsidP="00BA1C89">
      <w:pPr>
        <w:pStyle w:val="subsection"/>
      </w:pPr>
      <w:r w:rsidRPr="005039E3">
        <w:tab/>
        <w:t>(2)</w:t>
      </w:r>
      <w:r w:rsidRPr="005039E3">
        <w:tab/>
        <w:t>The purposes are purposes connected with:</w:t>
      </w:r>
    </w:p>
    <w:p w:rsidR="00BA1C89" w:rsidRPr="005039E3" w:rsidRDefault="00BA1C89" w:rsidP="00BA1C89">
      <w:pPr>
        <w:pStyle w:val="paragraph"/>
      </w:pPr>
      <w:r w:rsidRPr="005039E3">
        <w:tab/>
        <w:t>(a)</w:t>
      </w:r>
      <w:r w:rsidRPr="005039E3">
        <w:tab/>
        <w:t>the performance of a function or duty, or the exercise of a power, by a person, court or other body under, or in relation to a matter arising under, Division</w:t>
      </w:r>
      <w:r w:rsidR="005039E3">
        <w:t> </w:t>
      </w:r>
      <w:r w:rsidRPr="005039E3">
        <w:t xml:space="preserve">104 of the </w:t>
      </w:r>
      <w:r w:rsidRPr="005039E3">
        <w:rPr>
          <w:i/>
        </w:rPr>
        <w:t>Criminal Code</w:t>
      </w:r>
      <w:r w:rsidRPr="005039E3">
        <w:t xml:space="preserve"> (Control orders); or</w:t>
      </w:r>
    </w:p>
    <w:p w:rsidR="00BA1C89" w:rsidRPr="005039E3" w:rsidRDefault="00BA1C89" w:rsidP="001A64B7">
      <w:pPr>
        <w:pStyle w:val="paragraph"/>
      </w:pPr>
      <w:r w:rsidRPr="005039E3">
        <w:tab/>
        <w:t>(b)</w:t>
      </w:r>
      <w:r w:rsidRPr="005039E3">
        <w:tab/>
        <w:t>a preventative detention order law.</w:t>
      </w:r>
    </w:p>
    <w:p w:rsidR="00303193" w:rsidRPr="005039E3" w:rsidRDefault="00303193" w:rsidP="00303193">
      <w:pPr>
        <w:pStyle w:val="ActHead5"/>
      </w:pPr>
      <w:bookmarkStart w:id="270" w:name="_Toc34385462"/>
      <w:r w:rsidRPr="005039E3">
        <w:rPr>
          <w:rStyle w:val="CharSectno"/>
        </w:rPr>
        <w:t>139C</w:t>
      </w:r>
      <w:r w:rsidRPr="005039E3">
        <w:t xml:space="preserve">  Dealing for purposes relating to continuing detention orders</w:t>
      </w:r>
      <w:bookmarkEnd w:id="270"/>
    </w:p>
    <w:p w:rsidR="00303193" w:rsidRPr="005039E3" w:rsidRDefault="00303193" w:rsidP="00303193">
      <w:pPr>
        <w:pStyle w:val="subsection"/>
      </w:pPr>
      <w:r w:rsidRPr="005039E3">
        <w:tab/>
        <w:t>(1)</w:t>
      </w:r>
      <w:r w:rsidRPr="005039E3">
        <w:tab/>
        <w:t>An officer or staff member of:</w:t>
      </w:r>
    </w:p>
    <w:p w:rsidR="00303193" w:rsidRPr="005039E3" w:rsidRDefault="00303193" w:rsidP="00303193">
      <w:pPr>
        <w:pStyle w:val="paragraph"/>
      </w:pPr>
      <w:r w:rsidRPr="005039E3">
        <w:tab/>
        <w:t>(a)</w:t>
      </w:r>
      <w:r w:rsidRPr="005039E3">
        <w:tab/>
        <w:t>the Australian Federal Police; or</w:t>
      </w:r>
    </w:p>
    <w:p w:rsidR="00303193" w:rsidRPr="005039E3" w:rsidRDefault="00303193" w:rsidP="00303193">
      <w:pPr>
        <w:pStyle w:val="paragraph"/>
      </w:pPr>
      <w:r w:rsidRPr="005039E3">
        <w:tab/>
        <w:t>(b)</w:t>
      </w:r>
      <w:r w:rsidRPr="005039E3">
        <w:tab/>
        <w:t>the Police Force of a State;</w:t>
      </w:r>
    </w:p>
    <w:p w:rsidR="00303193" w:rsidRPr="005039E3" w:rsidRDefault="00303193" w:rsidP="00303193">
      <w:pPr>
        <w:pStyle w:val="subsection2"/>
      </w:pPr>
      <w:r w:rsidRPr="005039E3">
        <w:t xml:space="preserve">may, for one or more purposes referred to in </w:t>
      </w:r>
      <w:r w:rsidR="005039E3">
        <w:t>subsection (</w:t>
      </w:r>
      <w:r w:rsidRPr="005039E3">
        <w:t>2), and for no other purpose (other than a purpose referred to in subsection</w:t>
      </w:r>
      <w:r w:rsidR="005039E3">
        <w:t> </w:t>
      </w:r>
      <w:r w:rsidRPr="005039E3">
        <w:t>139(2) or (4A)</w:t>
      </w:r>
      <w:r w:rsidR="001B733C" w:rsidRPr="005039E3">
        <w:t>, 139A(2) or 139B(2)</w:t>
      </w:r>
      <w:r w:rsidRPr="005039E3">
        <w:t>, if applicable), communicate to another person, make use of, or make a record of lawfully accessed information other than foreign intelligence information.</w:t>
      </w:r>
    </w:p>
    <w:p w:rsidR="00303193" w:rsidRPr="005039E3" w:rsidRDefault="00303193" w:rsidP="00303193">
      <w:pPr>
        <w:pStyle w:val="subsection"/>
      </w:pPr>
      <w:r w:rsidRPr="005039E3">
        <w:tab/>
        <w:t>(2)</w:t>
      </w:r>
      <w:r w:rsidRPr="005039E3">
        <w:tab/>
        <w:t>The purposes are purposes connected with the performance of a function or duty, or the exercise of a power, by a person, court or other body under, or in relation to a matter arising under, Division</w:t>
      </w:r>
      <w:r w:rsidR="005039E3">
        <w:t> </w:t>
      </w:r>
      <w:r w:rsidRPr="005039E3">
        <w:t xml:space="preserve">105A of the </w:t>
      </w:r>
      <w:r w:rsidRPr="005039E3">
        <w:rPr>
          <w:i/>
        </w:rPr>
        <w:t>Criminal Code</w:t>
      </w:r>
      <w:r w:rsidRPr="005039E3">
        <w:t xml:space="preserve"> (continuing detention orders).</w:t>
      </w:r>
    </w:p>
    <w:p w:rsidR="00993A2F" w:rsidRPr="005039E3" w:rsidRDefault="00993A2F" w:rsidP="00993A2F">
      <w:pPr>
        <w:pStyle w:val="ActHead5"/>
      </w:pPr>
      <w:bookmarkStart w:id="271" w:name="_Toc34385463"/>
      <w:r w:rsidRPr="005039E3">
        <w:rPr>
          <w:rStyle w:val="CharSectno"/>
        </w:rPr>
        <w:t>140</w:t>
      </w:r>
      <w:r w:rsidRPr="005039E3">
        <w:t xml:space="preserve">  Dealing with information if access suspected to be unlawful</w:t>
      </w:r>
      <w:bookmarkEnd w:id="271"/>
    </w:p>
    <w:p w:rsidR="00993A2F" w:rsidRPr="005039E3" w:rsidRDefault="00993A2F" w:rsidP="00993A2F">
      <w:pPr>
        <w:pStyle w:val="subsection"/>
      </w:pPr>
      <w:r w:rsidRPr="005039E3">
        <w:tab/>
        <w:t>(1)</w:t>
      </w:r>
      <w:r w:rsidRPr="005039E3">
        <w:tab/>
        <w:t xml:space="preserve">A person may communicate information to the </w:t>
      </w:r>
      <w:r w:rsidR="00EA075D" w:rsidRPr="005039E3">
        <w:t>Minister</w:t>
      </w:r>
      <w:r w:rsidRPr="005039E3">
        <w:t>, the Director of Public Prosecutions, the Commissioner of Police</w:t>
      </w:r>
      <w:r w:rsidR="00FB1869" w:rsidRPr="005039E3">
        <w:t>, the Integrity Commissioner</w:t>
      </w:r>
      <w:r w:rsidRPr="005039E3">
        <w:t xml:space="preserve"> or the Chief Executive Officer of the ACC if:</w:t>
      </w:r>
    </w:p>
    <w:p w:rsidR="00993A2F" w:rsidRPr="005039E3" w:rsidRDefault="00993A2F" w:rsidP="00993A2F">
      <w:pPr>
        <w:pStyle w:val="paragraph"/>
      </w:pPr>
      <w:r w:rsidRPr="005039E3">
        <w:tab/>
        <w:t>(a)</w:t>
      </w:r>
      <w:r w:rsidRPr="005039E3">
        <w:tab/>
        <w:t>the information was obtained by accessing a stored communication; and</w:t>
      </w:r>
    </w:p>
    <w:p w:rsidR="00993A2F" w:rsidRPr="005039E3" w:rsidRDefault="00993A2F" w:rsidP="00993A2F">
      <w:pPr>
        <w:pStyle w:val="paragraph"/>
      </w:pPr>
      <w:r w:rsidRPr="005039E3">
        <w:tab/>
        <w:t>(b)</w:t>
      </w:r>
      <w:r w:rsidRPr="005039E3">
        <w:tab/>
        <w:t xml:space="preserve">the person suspects on reasonable grounds that the information may tend to establish that an offence of the following kind (a </w:t>
      </w:r>
      <w:r w:rsidRPr="005039E3">
        <w:rPr>
          <w:b/>
          <w:i/>
        </w:rPr>
        <w:t>suspected offence</w:t>
      </w:r>
      <w:r w:rsidRPr="005039E3">
        <w:t>) has been committed:</w:t>
      </w:r>
    </w:p>
    <w:p w:rsidR="00993A2F" w:rsidRPr="005039E3" w:rsidRDefault="00993A2F" w:rsidP="00993A2F">
      <w:pPr>
        <w:pStyle w:val="paragraphsub"/>
      </w:pPr>
      <w:r w:rsidRPr="005039E3">
        <w:tab/>
        <w:t>(i)</w:t>
      </w:r>
      <w:r w:rsidRPr="005039E3">
        <w:tab/>
        <w:t>an offence against subsection</w:t>
      </w:r>
      <w:r w:rsidR="005039E3">
        <w:t> </w:t>
      </w:r>
      <w:r w:rsidRPr="005039E3">
        <w:t>108(1) constituted by the access, or by authorising, suffering or permitting, or doing an act or thing to enable, the access;</w:t>
      </w:r>
    </w:p>
    <w:p w:rsidR="00993A2F" w:rsidRPr="005039E3" w:rsidRDefault="00993A2F" w:rsidP="00993A2F">
      <w:pPr>
        <w:pStyle w:val="paragraphsub"/>
      </w:pPr>
      <w:r w:rsidRPr="005039E3">
        <w:tab/>
        <w:t>(ii)</w:t>
      </w:r>
      <w:r w:rsidRPr="005039E3">
        <w:tab/>
        <w:t>an offence against section</w:t>
      </w:r>
      <w:r w:rsidR="005039E3">
        <w:t> </w:t>
      </w:r>
      <w:r w:rsidRPr="005039E3">
        <w:t>133 constituted by communicating to a person, making use of, making a record of, or giving in evidence in a proceeding, information obtained by the access;</w:t>
      </w:r>
    </w:p>
    <w:p w:rsidR="00993A2F" w:rsidRPr="005039E3" w:rsidRDefault="00993A2F" w:rsidP="00993A2F">
      <w:pPr>
        <w:pStyle w:val="paragraphsub"/>
      </w:pPr>
      <w:r w:rsidRPr="005039E3">
        <w:tab/>
        <w:t>(iii)</w:t>
      </w:r>
      <w:r w:rsidRPr="005039E3">
        <w:tab/>
        <w:t xml:space="preserve">an ancillary offence relating to an offence of a kind referred to in </w:t>
      </w:r>
      <w:r w:rsidR="005039E3">
        <w:t>subparagraph (</w:t>
      </w:r>
      <w:r w:rsidRPr="005039E3">
        <w:t>i) or (ii) of this paragraph.</w:t>
      </w:r>
    </w:p>
    <w:p w:rsidR="00993A2F" w:rsidRPr="005039E3" w:rsidRDefault="00993A2F" w:rsidP="00993A2F">
      <w:pPr>
        <w:pStyle w:val="subsection"/>
      </w:pPr>
      <w:r w:rsidRPr="005039E3">
        <w:tab/>
        <w:t>(2)</w:t>
      </w:r>
      <w:r w:rsidRPr="005039E3">
        <w:tab/>
        <w:t xml:space="preserve">A person to whom the information is communicated in accordance with </w:t>
      </w:r>
      <w:r w:rsidR="005039E3">
        <w:t>subsection (</w:t>
      </w:r>
      <w:r w:rsidRPr="005039E3">
        <w:t>1) may communicate to another person, make use of, or make a record of, some or all of the information for a purpose (or 2 or more purposes) connected with:</w:t>
      </w:r>
    </w:p>
    <w:p w:rsidR="00993A2F" w:rsidRPr="005039E3" w:rsidRDefault="00993A2F" w:rsidP="00993A2F">
      <w:pPr>
        <w:pStyle w:val="paragraph"/>
      </w:pPr>
      <w:r w:rsidRPr="005039E3">
        <w:tab/>
        <w:t>(a)</w:t>
      </w:r>
      <w:r w:rsidRPr="005039E3">
        <w:tab/>
        <w:t>an investigation of a suspected offence; or</w:t>
      </w:r>
    </w:p>
    <w:p w:rsidR="00993A2F" w:rsidRPr="005039E3" w:rsidRDefault="00993A2F" w:rsidP="00993A2F">
      <w:pPr>
        <w:pStyle w:val="paragraph"/>
      </w:pPr>
      <w:r w:rsidRPr="005039E3">
        <w:tab/>
        <w:t>(b)</w:t>
      </w:r>
      <w:r w:rsidRPr="005039E3">
        <w:tab/>
        <w:t>the making by an authority, body or person of a decision whether or not to begin a proceeding by way of a prosecution for a suspected offence; or</w:t>
      </w:r>
    </w:p>
    <w:p w:rsidR="00993A2F" w:rsidRPr="005039E3" w:rsidRDefault="00993A2F" w:rsidP="00993A2F">
      <w:pPr>
        <w:pStyle w:val="paragraph"/>
      </w:pPr>
      <w:r w:rsidRPr="005039E3">
        <w:tab/>
        <w:t>(c)</w:t>
      </w:r>
      <w:r w:rsidRPr="005039E3">
        <w:tab/>
        <w:t>a proceeding by way of a prosecution for a suspected offence;</w:t>
      </w:r>
    </w:p>
    <w:p w:rsidR="00993A2F" w:rsidRPr="005039E3" w:rsidRDefault="00993A2F" w:rsidP="00993A2F">
      <w:pPr>
        <w:pStyle w:val="subsection2"/>
      </w:pPr>
      <w:r w:rsidRPr="005039E3">
        <w:t>and for no other purpose.</w:t>
      </w:r>
    </w:p>
    <w:p w:rsidR="00993A2F" w:rsidRPr="005039E3" w:rsidRDefault="00993A2F" w:rsidP="00993A2F">
      <w:pPr>
        <w:pStyle w:val="ActHead5"/>
      </w:pPr>
      <w:bookmarkStart w:id="272" w:name="_Toc34385464"/>
      <w:r w:rsidRPr="005039E3">
        <w:rPr>
          <w:rStyle w:val="CharSectno"/>
        </w:rPr>
        <w:t>141</w:t>
      </w:r>
      <w:r w:rsidRPr="005039E3">
        <w:t xml:space="preserve">  Making record for purpose of permitted communication</w:t>
      </w:r>
      <w:bookmarkEnd w:id="272"/>
    </w:p>
    <w:p w:rsidR="00993A2F" w:rsidRPr="005039E3" w:rsidRDefault="00993A2F" w:rsidP="00993A2F">
      <w:pPr>
        <w:pStyle w:val="subsection"/>
      </w:pPr>
      <w:r w:rsidRPr="005039E3">
        <w:tab/>
      </w:r>
      <w:r w:rsidRPr="005039E3">
        <w:tab/>
        <w:t>A person who is permitted by section</w:t>
      </w:r>
      <w:r w:rsidR="005039E3">
        <w:t> </w:t>
      </w:r>
      <w:r w:rsidRPr="005039E3">
        <w:t>135, 137 or 138 or subsection</w:t>
      </w:r>
      <w:r w:rsidR="005039E3">
        <w:t> </w:t>
      </w:r>
      <w:r w:rsidRPr="005039E3">
        <w:t>140(1) to communicate particular information to another person may:</w:t>
      </w:r>
    </w:p>
    <w:p w:rsidR="00993A2F" w:rsidRPr="005039E3" w:rsidRDefault="00993A2F" w:rsidP="00993A2F">
      <w:pPr>
        <w:pStyle w:val="paragraph"/>
      </w:pPr>
      <w:r w:rsidRPr="005039E3">
        <w:tab/>
        <w:t>(a)</w:t>
      </w:r>
      <w:r w:rsidRPr="005039E3">
        <w:tab/>
        <w:t>make a record of the information, or</w:t>
      </w:r>
    </w:p>
    <w:p w:rsidR="00993A2F" w:rsidRPr="005039E3" w:rsidRDefault="00993A2F" w:rsidP="00993A2F">
      <w:pPr>
        <w:pStyle w:val="paragraph"/>
      </w:pPr>
      <w:r w:rsidRPr="005039E3">
        <w:tab/>
        <w:t>(b)</w:t>
      </w:r>
      <w:r w:rsidRPr="005039E3">
        <w:tab/>
        <w:t>cause such a record to be made;</w:t>
      </w:r>
    </w:p>
    <w:p w:rsidR="00993A2F" w:rsidRPr="005039E3" w:rsidRDefault="00993A2F" w:rsidP="00993A2F">
      <w:pPr>
        <w:pStyle w:val="subsection2"/>
      </w:pPr>
      <w:r w:rsidRPr="005039E3">
        <w:t>for the purpose of so communicating the information in accordance with that section or subsection.</w:t>
      </w:r>
    </w:p>
    <w:p w:rsidR="00993A2F" w:rsidRPr="005039E3" w:rsidRDefault="00993A2F" w:rsidP="00993A2F">
      <w:pPr>
        <w:pStyle w:val="ActHead5"/>
      </w:pPr>
      <w:bookmarkStart w:id="273" w:name="_Toc34385465"/>
      <w:r w:rsidRPr="005039E3">
        <w:rPr>
          <w:rStyle w:val="CharSectno"/>
        </w:rPr>
        <w:t>142</w:t>
      </w:r>
      <w:r w:rsidRPr="005039E3">
        <w:t xml:space="preserve">  Further dealing by recipient of certain information</w:t>
      </w:r>
      <w:bookmarkEnd w:id="273"/>
    </w:p>
    <w:p w:rsidR="00993A2F" w:rsidRPr="005039E3" w:rsidRDefault="00993A2F" w:rsidP="00993A2F">
      <w:pPr>
        <w:pStyle w:val="subsection"/>
      </w:pPr>
      <w:r w:rsidRPr="005039E3">
        <w:tab/>
      </w:r>
      <w:r w:rsidRPr="005039E3">
        <w:tab/>
        <w:t>A person to whom information has, in accordance with subsection</w:t>
      </w:r>
      <w:r w:rsidR="005039E3">
        <w:t> </w:t>
      </w:r>
      <w:r w:rsidRPr="005039E3">
        <w:t>135(4), section</w:t>
      </w:r>
      <w:r w:rsidR="005039E3">
        <w:t> </w:t>
      </w:r>
      <w:r w:rsidRPr="005039E3">
        <w:t>139</w:t>
      </w:r>
      <w:r w:rsidR="002A5FF9" w:rsidRPr="005039E3">
        <w:t>, 139A</w:t>
      </w:r>
      <w:r w:rsidR="001B733C" w:rsidRPr="005039E3">
        <w:t>, 139B or 139C</w:t>
      </w:r>
      <w:r w:rsidRPr="005039E3">
        <w:t>, subsection</w:t>
      </w:r>
      <w:r w:rsidR="005039E3">
        <w:t> </w:t>
      </w:r>
      <w:r w:rsidRPr="005039E3">
        <w:t>140(2) or this section, been communicated for a purpose, or for 2 or more purposes, may:</w:t>
      </w:r>
    </w:p>
    <w:p w:rsidR="00993A2F" w:rsidRPr="005039E3" w:rsidRDefault="00993A2F" w:rsidP="00993A2F">
      <w:pPr>
        <w:pStyle w:val="paragraph"/>
      </w:pPr>
      <w:r w:rsidRPr="005039E3">
        <w:tab/>
        <w:t>(a)</w:t>
      </w:r>
      <w:r w:rsidRPr="005039E3">
        <w:tab/>
        <w:t>communicate that information to another person; or</w:t>
      </w:r>
    </w:p>
    <w:p w:rsidR="00993A2F" w:rsidRPr="005039E3" w:rsidRDefault="00993A2F" w:rsidP="00993A2F">
      <w:pPr>
        <w:pStyle w:val="paragraph"/>
      </w:pPr>
      <w:r w:rsidRPr="005039E3">
        <w:tab/>
        <w:t>(b)</w:t>
      </w:r>
      <w:r w:rsidRPr="005039E3">
        <w:tab/>
        <w:t>make use of, or make a record of, that information;</w:t>
      </w:r>
    </w:p>
    <w:p w:rsidR="00993A2F" w:rsidRPr="005039E3" w:rsidRDefault="00993A2F" w:rsidP="00993A2F">
      <w:pPr>
        <w:pStyle w:val="subsection2"/>
      </w:pPr>
      <w:r w:rsidRPr="005039E3">
        <w:t>for that purpose, or for one or more of those purposes, and for no other purpose.</w:t>
      </w:r>
    </w:p>
    <w:p w:rsidR="00824905" w:rsidRPr="005039E3" w:rsidRDefault="00824905" w:rsidP="00824905">
      <w:pPr>
        <w:pStyle w:val="ActHead5"/>
      </w:pPr>
      <w:bookmarkStart w:id="274" w:name="_Toc34385466"/>
      <w:r w:rsidRPr="005039E3">
        <w:rPr>
          <w:rStyle w:val="CharSectno"/>
        </w:rPr>
        <w:t>142A</w:t>
      </w:r>
      <w:r w:rsidRPr="005039E3">
        <w:t xml:space="preserve">  Communicating information obtained as a result of an international assistance application</w:t>
      </w:r>
      <w:bookmarkEnd w:id="274"/>
    </w:p>
    <w:p w:rsidR="00824905" w:rsidRPr="005039E3" w:rsidRDefault="00824905" w:rsidP="00824905">
      <w:pPr>
        <w:pStyle w:val="subsection"/>
      </w:pPr>
      <w:r w:rsidRPr="005039E3">
        <w:tab/>
        <w:t>(1)</w:t>
      </w:r>
      <w:r w:rsidRPr="005039E3">
        <w:tab/>
        <w:t>If information is obtained through the execution of a warrant issued as a result of an international assistance application, a person may only communicate the information to the entity to which the application relates on the following conditions:</w:t>
      </w:r>
    </w:p>
    <w:p w:rsidR="00824905" w:rsidRPr="005039E3" w:rsidRDefault="00824905" w:rsidP="00824905">
      <w:pPr>
        <w:pStyle w:val="paragraph"/>
      </w:pPr>
      <w:r w:rsidRPr="005039E3">
        <w:tab/>
        <w:t>(a)</w:t>
      </w:r>
      <w:r w:rsidRPr="005039E3">
        <w:tab/>
        <w:t>that the information will only be used for the purposes for which the entity requested the information;</w:t>
      </w:r>
    </w:p>
    <w:p w:rsidR="00824905" w:rsidRPr="005039E3" w:rsidRDefault="00824905" w:rsidP="00824905">
      <w:pPr>
        <w:pStyle w:val="paragraph"/>
      </w:pPr>
      <w:r w:rsidRPr="005039E3">
        <w:tab/>
        <w:t>(b)</w:t>
      </w:r>
      <w:r w:rsidRPr="005039E3">
        <w:tab/>
        <w:t>that any document or other thing containing the information will be destroyed when it is no longer required for those purposes;</w:t>
      </w:r>
    </w:p>
    <w:p w:rsidR="00824905" w:rsidRPr="005039E3" w:rsidRDefault="00824905" w:rsidP="00824905">
      <w:pPr>
        <w:pStyle w:val="paragraph"/>
      </w:pPr>
      <w:r w:rsidRPr="005039E3">
        <w:tab/>
        <w:t>(c)</w:t>
      </w:r>
      <w:r w:rsidRPr="005039E3">
        <w:tab/>
        <w:t>any other condition determined, in writing, by the Attorney</w:t>
      </w:r>
      <w:r w:rsidR="005039E3">
        <w:noBreakHyphen/>
      </w:r>
      <w:r w:rsidRPr="005039E3">
        <w:t>General.</w:t>
      </w:r>
    </w:p>
    <w:p w:rsidR="00824905" w:rsidRPr="005039E3" w:rsidRDefault="00824905" w:rsidP="00824905">
      <w:pPr>
        <w:pStyle w:val="subsection"/>
      </w:pPr>
      <w:r w:rsidRPr="005039E3">
        <w:tab/>
        <w:t>(2)</w:t>
      </w:r>
      <w:r w:rsidRPr="005039E3">
        <w:tab/>
      </w:r>
      <w:r w:rsidR="005039E3">
        <w:t>Subsection (</w:t>
      </w:r>
      <w:r w:rsidRPr="005039E3">
        <w:t>1) has effect despite subsection</w:t>
      </w:r>
      <w:r w:rsidR="005039E3">
        <w:t> </w:t>
      </w:r>
      <w:r w:rsidRPr="005039E3">
        <w:t>139(4A) and section</w:t>
      </w:r>
      <w:r w:rsidR="005039E3">
        <w:t> </w:t>
      </w:r>
      <w:r w:rsidRPr="005039E3">
        <w:t>142.</w:t>
      </w:r>
    </w:p>
    <w:p w:rsidR="00824905" w:rsidRPr="005039E3" w:rsidRDefault="00824905" w:rsidP="00824905">
      <w:pPr>
        <w:pStyle w:val="subsection"/>
      </w:pPr>
      <w:r w:rsidRPr="005039E3">
        <w:tab/>
        <w:t>(3)</w:t>
      </w:r>
      <w:r w:rsidRPr="005039E3">
        <w:tab/>
        <w:t xml:space="preserve">A determination under </w:t>
      </w:r>
      <w:r w:rsidR="005039E3">
        <w:t>paragraph (</w:t>
      </w:r>
      <w:r w:rsidRPr="005039E3">
        <w:t>1)(c) is not a legislative instrument.</w:t>
      </w:r>
    </w:p>
    <w:p w:rsidR="00993A2F" w:rsidRPr="005039E3" w:rsidRDefault="00993A2F" w:rsidP="00993A2F">
      <w:pPr>
        <w:pStyle w:val="ActHead5"/>
      </w:pPr>
      <w:bookmarkStart w:id="275" w:name="_Toc34385467"/>
      <w:r w:rsidRPr="005039E3">
        <w:rPr>
          <w:rStyle w:val="CharSectno"/>
        </w:rPr>
        <w:t>143</w:t>
      </w:r>
      <w:r w:rsidRPr="005039E3">
        <w:t xml:space="preserve">  Giving information in evidence in exempt proceeding</w:t>
      </w:r>
      <w:bookmarkEnd w:id="275"/>
    </w:p>
    <w:p w:rsidR="00993A2F" w:rsidRPr="005039E3" w:rsidRDefault="00993A2F" w:rsidP="00993A2F">
      <w:pPr>
        <w:pStyle w:val="subsection"/>
      </w:pPr>
      <w:r w:rsidRPr="005039E3">
        <w:tab/>
        <w:t>(1)</w:t>
      </w:r>
      <w:r w:rsidRPr="005039E3">
        <w:tab/>
        <w:t>A person may give lawfully accessed information (other than foreign intelligence information) in evidence in an exempt proceeding.</w:t>
      </w:r>
    </w:p>
    <w:p w:rsidR="00993A2F" w:rsidRPr="005039E3" w:rsidRDefault="00993A2F" w:rsidP="00993A2F">
      <w:pPr>
        <w:pStyle w:val="subsection"/>
      </w:pPr>
      <w:r w:rsidRPr="005039E3">
        <w:tab/>
        <w:t>(2)</w:t>
      </w:r>
      <w:r w:rsidRPr="005039E3">
        <w:tab/>
        <w:t xml:space="preserve">For the purposes of applying </w:t>
      </w:r>
      <w:r w:rsidR="005039E3">
        <w:t>subsection (</w:t>
      </w:r>
      <w:r w:rsidRPr="005039E3">
        <w:t>1) in relation to information, the question whether or not a stored communication was accessed in contravention of subsection</w:t>
      </w:r>
      <w:r w:rsidR="005039E3">
        <w:t> </w:t>
      </w:r>
      <w:r w:rsidRPr="005039E3">
        <w:t>108(1) may be determined on the balance of probabilities.</w:t>
      </w:r>
    </w:p>
    <w:p w:rsidR="00993A2F" w:rsidRPr="005039E3" w:rsidRDefault="00993A2F" w:rsidP="00993A2F">
      <w:pPr>
        <w:pStyle w:val="subsection"/>
      </w:pPr>
      <w:r w:rsidRPr="005039E3">
        <w:tab/>
        <w:t>(3)</w:t>
      </w:r>
      <w:r w:rsidRPr="005039E3">
        <w:tab/>
        <w:t>A person may give stored communications warrant information in evidence in an exempt proceeding.</w:t>
      </w:r>
    </w:p>
    <w:p w:rsidR="00993A2F" w:rsidRPr="005039E3" w:rsidRDefault="00993A2F" w:rsidP="00993A2F">
      <w:pPr>
        <w:pStyle w:val="ActHead5"/>
      </w:pPr>
      <w:bookmarkStart w:id="276" w:name="_Toc34385468"/>
      <w:r w:rsidRPr="005039E3">
        <w:rPr>
          <w:rStyle w:val="CharSectno"/>
        </w:rPr>
        <w:t>144</w:t>
      </w:r>
      <w:r w:rsidRPr="005039E3">
        <w:t xml:space="preserve">  Giving information in evidence if communication unlawfully accessed</w:t>
      </w:r>
      <w:bookmarkEnd w:id="276"/>
    </w:p>
    <w:p w:rsidR="00993A2F" w:rsidRPr="005039E3" w:rsidRDefault="00993A2F" w:rsidP="00993A2F">
      <w:pPr>
        <w:pStyle w:val="subsection"/>
      </w:pPr>
      <w:r w:rsidRPr="005039E3">
        <w:tab/>
        <w:t>(1)</w:t>
      </w:r>
      <w:r w:rsidRPr="005039E3">
        <w:tab/>
        <w:t>A person may give, in evidence in an exempt proceeding, information obtained by accessing stored communications obtained in contravention of subsection</w:t>
      </w:r>
      <w:r w:rsidR="005039E3">
        <w:t> </w:t>
      </w:r>
      <w:r w:rsidRPr="005039E3">
        <w:t>108(1) if:</w:t>
      </w:r>
    </w:p>
    <w:p w:rsidR="00993A2F" w:rsidRPr="005039E3" w:rsidRDefault="00993A2F" w:rsidP="00993A2F">
      <w:pPr>
        <w:pStyle w:val="paragraph"/>
      </w:pPr>
      <w:r w:rsidRPr="005039E3">
        <w:tab/>
        <w:t>(a)</w:t>
      </w:r>
      <w:r w:rsidRPr="005039E3">
        <w:tab/>
        <w:t>the access was purportedly under a stored communications warrant; and</w:t>
      </w:r>
    </w:p>
    <w:p w:rsidR="00993A2F" w:rsidRPr="005039E3" w:rsidRDefault="00993A2F" w:rsidP="00993A2F">
      <w:pPr>
        <w:pStyle w:val="paragraph"/>
      </w:pPr>
      <w:r w:rsidRPr="005039E3">
        <w:tab/>
        <w:t>(b)</w:t>
      </w:r>
      <w:r w:rsidRPr="005039E3">
        <w:tab/>
        <w:t>the court in which, or the tribunal, body, authority or person before which, the proceeding is held is satisfied that:</w:t>
      </w:r>
    </w:p>
    <w:p w:rsidR="00993A2F" w:rsidRPr="005039E3" w:rsidRDefault="00993A2F" w:rsidP="00993A2F">
      <w:pPr>
        <w:pStyle w:val="paragraphsub"/>
      </w:pPr>
      <w:r w:rsidRPr="005039E3">
        <w:tab/>
        <w:t>(i)</w:t>
      </w:r>
      <w:r w:rsidRPr="005039E3">
        <w:tab/>
        <w:t>but for an irregularity, the access would not have constituted a contravention of subsection</w:t>
      </w:r>
      <w:r w:rsidR="005039E3">
        <w:t> </w:t>
      </w:r>
      <w:r w:rsidRPr="005039E3">
        <w:t>108(1); and</w:t>
      </w:r>
    </w:p>
    <w:p w:rsidR="00993A2F" w:rsidRPr="005039E3" w:rsidRDefault="00993A2F" w:rsidP="00993A2F">
      <w:pPr>
        <w:pStyle w:val="paragraphsub"/>
      </w:pPr>
      <w:r w:rsidRPr="005039E3">
        <w:tab/>
        <w:t>(ii)</w:t>
      </w:r>
      <w:r w:rsidRPr="005039E3">
        <w:tab/>
        <w:t>the irregularity is not a substantial defect or irregularity; and</w:t>
      </w:r>
    </w:p>
    <w:p w:rsidR="00993A2F" w:rsidRPr="005039E3" w:rsidRDefault="00993A2F" w:rsidP="00993A2F">
      <w:pPr>
        <w:pStyle w:val="paragraphsub"/>
      </w:pPr>
      <w:r w:rsidRPr="005039E3">
        <w:tab/>
        <w:t>(iii)</w:t>
      </w:r>
      <w:r w:rsidRPr="005039E3">
        <w:tab/>
        <w:t>in all the circumstances, the irregularity should be disregarded.</w:t>
      </w:r>
    </w:p>
    <w:p w:rsidR="00993A2F" w:rsidRPr="005039E3" w:rsidRDefault="00993A2F" w:rsidP="00993A2F">
      <w:pPr>
        <w:pStyle w:val="subsection"/>
      </w:pPr>
      <w:r w:rsidRPr="005039E3">
        <w:tab/>
        <w:t>(2)</w:t>
      </w:r>
      <w:r w:rsidRPr="005039E3">
        <w:tab/>
        <w:t xml:space="preserve">A reference in </w:t>
      </w:r>
      <w:r w:rsidR="005039E3">
        <w:t>subsection (</w:t>
      </w:r>
      <w:r w:rsidRPr="005039E3">
        <w:t>1) to an irregularity is a reference to a defect or irregularity:</w:t>
      </w:r>
    </w:p>
    <w:p w:rsidR="00993A2F" w:rsidRPr="005039E3" w:rsidRDefault="00993A2F" w:rsidP="00993A2F">
      <w:pPr>
        <w:pStyle w:val="paragraph"/>
      </w:pPr>
      <w:r w:rsidRPr="005039E3">
        <w:tab/>
        <w:t>(a)</w:t>
      </w:r>
      <w:r w:rsidRPr="005039E3">
        <w:tab/>
        <w:t>in, or in connection with the issue of, a document purporting to be a warrant; or</w:t>
      </w:r>
    </w:p>
    <w:p w:rsidR="00993A2F" w:rsidRPr="005039E3" w:rsidRDefault="00993A2F" w:rsidP="00993A2F">
      <w:pPr>
        <w:pStyle w:val="paragraph"/>
      </w:pPr>
      <w:r w:rsidRPr="005039E3">
        <w:tab/>
        <w:t>(b)</w:t>
      </w:r>
      <w:r w:rsidRPr="005039E3">
        <w:tab/>
        <w:t>in connection with the execution of a warrant, or the purported execution of a document purporting to be a warrant.</w:t>
      </w:r>
    </w:p>
    <w:p w:rsidR="00993A2F" w:rsidRPr="005039E3" w:rsidRDefault="00993A2F" w:rsidP="00993A2F">
      <w:pPr>
        <w:pStyle w:val="ActHead5"/>
      </w:pPr>
      <w:bookmarkStart w:id="277" w:name="_Toc34385469"/>
      <w:r w:rsidRPr="005039E3">
        <w:rPr>
          <w:rStyle w:val="CharSectno"/>
        </w:rPr>
        <w:t>145</w:t>
      </w:r>
      <w:r w:rsidRPr="005039E3">
        <w:t xml:space="preserve">  Evidence that has been given in exempt proceeding</w:t>
      </w:r>
      <w:bookmarkEnd w:id="277"/>
    </w:p>
    <w:p w:rsidR="00993A2F" w:rsidRPr="005039E3" w:rsidRDefault="00993A2F" w:rsidP="00993A2F">
      <w:pPr>
        <w:pStyle w:val="subsection"/>
      </w:pPr>
      <w:r w:rsidRPr="005039E3">
        <w:tab/>
      </w:r>
      <w:r w:rsidRPr="005039E3">
        <w:tab/>
        <w:t>If information is given in evidence in an exempt proceeding under section</w:t>
      </w:r>
      <w:r w:rsidR="005039E3">
        <w:t> </w:t>
      </w:r>
      <w:r w:rsidRPr="005039E3">
        <w:t>143 or 144, that information, or any part of that information, may later be given in evidence in any proceeding.</w:t>
      </w:r>
    </w:p>
    <w:p w:rsidR="00993A2F" w:rsidRPr="005039E3" w:rsidRDefault="00993A2F" w:rsidP="00993A2F">
      <w:pPr>
        <w:pStyle w:val="notetext"/>
      </w:pPr>
      <w:r w:rsidRPr="005039E3">
        <w:t>Note:</w:t>
      </w:r>
      <w:r w:rsidRPr="005039E3">
        <w:tab/>
        <w:t xml:space="preserve">This section was inserted as a response to the decision of the Court of Appeal of New South Wales in </w:t>
      </w:r>
      <w:r w:rsidRPr="005039E3">
        <w:rPr>
          <w:i/>
        </w:rPr>
        <w:t>Wood v Beves</w:t>
      </w:r>
      <w:r w:rsidRPr="005039E3">
        <w:t xml:space="preserve"> (1997) 92 A Crim R 209.</w:t>
      </w:r>
    </w:p>
    <w:p w:rsidR="00993A2F" w:rsidRPr="005039E3" w:rsidRDefault="00993A2F" w:rsidP="00993A2F">
      <w:pPr>
        <w:pStyle w:val="ActHead5"/>
      </w:pPr>
      <w:bookmarkStart w:id="278" w:name="_Toc34385470"/>
      <w:r w:rsidRPr="005039E3">
        <w:rPr>
          <w:rStyle w:val="CharSectno"/>
        </w:rPr>
        <w:t>146</w:t>
      </w:r>
      <w:r w:rsidRPr="005039E3">
        <w:t xml:space="preserve">  Giving information in evidence in civil proceedings for remedial relief</w:t>
      </w:r>
      <w:bookmarkEnd w:id="278"/>
    </w:p>
    <w:p w:rsidR="00993A2F" w:rsidRPr="005039E3" w:rsidRDefault="00993A2F" w:rsidP="00993A2F">
      <w:pPr>
        <w:pStyle w:val="subsection"/>
      </w:pPr>
      <w:r w:rsidRPr="005039E3">
        <w:tab/>
        <w:t>(1)</w:t>
      </w:r>
      <w:r w:rsidRPr="005039E3">
        <w:tab/>
        <w:t>A person may give information obtained by accessing a stored communication in contravention of subsection</w:t>
      </w:r>
      <w:r w:rsidR="005039E3">
        <w:t> </w:t>
      </w:r>
      <w:r w:rsidRPr="005039E3">
        <w:t>108(1) in evidence in a proceeding by way of an application under section</w:t>
      </w:r>
      <w:r w:rsidR="005039E3">
        <w:t> </w:t>
      </w:r>
      <w:r w:rsidRPr="005039E3">
        <w:t>165 for remedial relief in respect of:</w:t>
      </w:r>
    </w:p>
    <w:p w:rsidR="00993A2F" w:rsidRPr="005039E3" w:rsidRDefault="00993A2F" w:rsidP="00993A2F">
      <w:pPr>
        <w:pStyle w:val="paragraph"/>
      </w:pPr>
      <w:r w:rsidRPr="005039E3">
        <w:tab/>
        <w:t>(a)</w:t>
      </w:r>
      <w:r w:rsidRPr="005039E3">
        <w:tab/>
        <w:t>the access; or</w:t>
      </w:r>
    </w:p>
    <w:p w:rsidR="00993A2F" w:rsidRPr="005039E3" w:rsidRDefault="00993A2F" w:rsidP="00993A2F">
      <w:pPr>
        <w:pStyle w:val="paragraph"/>
      </w:pPr>
      <w:r w:rsidRPr="005039E3">
        <w:tab/>
        <w:t>(b)</w:t>
      </w:r>
      <w:r w:rsidRPr="005039E3">
        <w:tab/>
        <w:t>the communication (in contravention of section</w:t>
      </w:r>
      <w:r w:rsidR="005039E3">
        <w:t> </w:t>
      </w:r>
      <w:r w:rsidRPr="005039E3">
        <w:t>133) of information obtained by the access.</w:t>
      </w:r>
    </w:p>
    <w:p w:rsidR="00993A2F" w:rsidRPr="005039E3" w:rsidRDefault="00993A2F" w:rsidP="00993A2F">
      <w:pPr>
        <w:pStyle w:val="subsection"/>
      </w:pPr>
      <w:r w:rsidRPr="005039E3">
        <w:tab/>
        <w:t>(2)</w:t>
      </w:r>
      <w:r w:rsidRPr="005039E3">
        <w:tab/>
        <w:t>A person may give</w:t>
      </w:r>
      <w:r w:rsidR="008C7EA0" w:rsidRPr="005039E3">
        <w:t xml:space="preserve"> preservation notice information or</w:t>
      </w:r>
      <w:r w:rsidRPr="005039E3">
        <w:t xml:space="preserve"> stored communications warrant information in evidence in a proceeding by way of an application under section</w:t>
      </w:r>
      <w:r w:rsidR="005039E3">
        <w:t> </w:t>
      </w:r>
      <w:r w:rsidRPr="005039E3">
        <w:t>165.</w:t>
      </w:r>
    </w:p>
    <w:p w:rsidR="00993A2F" w:rsidRPr="005039E3" w:rsidRDefault="00993A2F" w:rsidP="00DD1FDB">
      <w:pPr>
        <w:pStyle w:val="ActHead3"/>
        <w:pageBreakBefore/>
      </w:pPr>
      <w:bookmarkStart w:id="279" w:name="_Toc34385471"/>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Admissibility of evidence</w:t>
      </w:r>
      <w:bookmarkEnd w:id="279"/>
    </w:p>
    <w:p w:rsidR="00993A2F" w:rsidRPr="005039E3" w:rsidRDefault="00993A2F" w:rsidP="00993A2F">
      <w:pPr>
        <w:pStyle w:val="ActHead5"/>
      </w:pPr>
      <w:bookmarkStart w:id="280" w:name="_Toc34385472"/>
      <w:r w:rsidRPr="005039E3">
        <w:rPr>
          <w:rStyle w:val="CharSectno"/>
        </w:rPr>
        <w:t>147</w:t>
      </w:r>
      <w:r w:rsidRPr="005039E3">
        <w:t xml:space="preserve">  Accessed material inadmissible except as provided</w:t>
      </w:r>
      <w:bookmarkEnd w:id="280"/>
    </w:p>
    <w:p w:rsidR="00993A2F" w:rsidRPr="005039E3" w:rsidRDefault="00993A2F" w:rsidP="00993A2F">
      <w:pPr>
        <w:pStyle w:val="subsection"/>
      </w:pPr>
      <w:r w:rsidRPr="005039E3">
        <w:tab/>
        <w:t>(1)</w:t>
      </w:r>
      <w:r w:rsidRPr="005039E3">
        <w:tab/>
        <w:t>Neither information, nor a record, obtained by accessing a stored communication is admissible in evidence in a proceeding except in so far as section</w:t>
      </w:r>
      <w:r w:rsidR="005039E3">
        <w:t> </w:t>
      </w:r>
      <w:r w:rsidRPr="005039E3">
        <w:t>143, 144, 145 or 146 permits a person to give in evidence in that proceeding information so obtained.</w:t>
      </w:r>
    </w:p>
    <w:p w:rsidR="00993A2F" w:rsidRPr="005039E3" w:rsidRDefault="00993A2F" w:rsidP="00993A2F">
      <w:pPr>
        <w:pStyle w:val="subsection"/>
      </w:pPr>
      <w:r w:rsidRPr="005039E3">
        <w:tab/>
        <w:t>(2)</w:t>
      </w:r>
      <w:r w:rsidRPr="005039E3">
        <w:tab/>
      </w:r>
      <w:r w:rsidR="005039E3">
        <w:t>Subsection (</w:t>
      </w:r>
      <w:r w:rsidRPr="005039E3">
        <w:t>1) of this section applies whether or not the stored communication was accessed in contravention of subsection</w:t>
      </w:r>
      <w:r w:rsidR="005039E3">
        <w:t> </w:t>
      </w:r>
      <w:r w:rsidRPr="005039E3">
        <w:t>108(1).</w:t>
      </w:r>
    </w:p>
    <w:p w:rsidR="00993A2F" w:rsidRPr="005039E3" w:rsidRDefault="00993A2F" w:rsidP="00993A2F">
      <w:pPr>
        <w:pStyle w:val="subsection"/>
      </w:pPr>
      <w:r w:rsidRPr="005039E3">
        <w:tab/>
        <w:t>(3)</w:t>
      </w:r>
      <w:r w:rsidRPr="005039E3">
        <w:tab/>
        <w:t>However, for the purpose of determining the extent (if any) to which section</w:t>
      </w:r>
      <w:r w:rsidR="005039E3">
        <w:t> </w:t>
      </w:r>
      <w:r w:rsidRPr="005039E3">
        <w:t>143, 144, 145 or 146 permits a person to give in evidence in a proceeding information obtained by the access:</w:t>
      </w:r>
    </w:p>
    <w:p w:rsidR="00993A2F" w:rsidRPr="005039E3" w:rsidRDefault="00993A2F" w:rsidP="00993A2F">
      <w:pPr>
        <w:pStyle w:val="paragraph"/>
      </w:pPr>
      <w:r w:rsidRPr="005039E3">
        <w:tab/>
        <w:t>(a)</w:t>
      </w:r>
      <w:r w:rsidRPr="005039E3">
        <w:tab/>
        <w:t>a person may communicate to another person, make use of, make a record of, or give in evidence in the last</w:t>
      </w:r>
      <w:r w:rsidR="005039E3">
        <w:noBreakHyphen/>
      </w:r>
      <w:r w:rsidRPr="005039E3">
        <w:t>mentioned proceeding, information so obtained; and</w:t>
      </w:r>
    </w:p>
    <w:p w:rsidR="00993A2F" w:rsidRPr="005039E3" w:rsidRDefault="00993A2F" w:rsidP="00993A2F">
      <w:pPr>
        <w:pStyle w:val="paragraph"/>
      </w:pPr>
      <w:r w:rsidRPr="005039E3">
        <w:tab/>
        <w:t>(b)</w:t>
      </w:r>
      <w:r w:rsidRPr="005039E3">
        <w:tab/>
        <w:t>information, or a record, so obtained is admissible in evidence in the last</w:t>
      </w:r>
      <w:r w:rsidR="005039E3">
        <w:noBreakHyphen/>
      </w:r>
      <w:r w:rsidRPr="005039E3">
        <w:t>mentioned proceeding.</w:t>
      </w:r>
    </w:p>
    <w:p w:rsidR="00993A2F" w:rsidRPr="005039E3" w:rsidRDefault="00993A2F" w:rsidP="00993A2F">
      <w:pPr>
        <w:pStyle w:val="ActHead5"/>
      </w:pPr>
      <w:bookmarkStart w:id="281" w:name="_Toc34385473"/>
      <w:r w:rsidRPr="005039E3">
        <w:rPr>
          <w:rStyle w:val="CharSectno"/>
        </w:rPr>
        <w:t>148</w:t>
      </w:r>
      <w:r w:rsidRPr="005039E3">
        <w:t xml:space="preserve">  Stored communications warrant information inadmissible except as provided</w:t>
      </w:r>
      <w:bookmarkEnd w:id="281"/>
    </w:p>
    <w:p w:rsidR="00993A2F" w:rsidRPr="005039E3" w:rsidRDefault="00993A2F" w:rsidP="00993A2F">
      <w:pPr>
        <w:pStyle w:val="subsection"/>
      </w:pPr>
      <w:r w:rsidRPr="005039E3">
        <w:tab/>
        <w:t>(1)</w:t>
      </w:r>
      <w:r w:rsidRPr="005039E3">
        <w:tab/>
        <w:t>Stored communications warrant information is admissible in evidence in a proceeding only to the extent that section</w:t>
      </w:r>
      <w:r w:rsidR="005039E3">
        <w:t> </w:t>
      </w:r>
      <w:r w:rsidRPr="005039E3">
        <w:t>143, 145 or 146 permits a person to give stored communications warrant information in evidence in that proceeding.</w:t>
      </w:r>
    </w:p>
    <w:p w:rsidR="00993A2F" w:rsidRPr="005039E3" w:rsidRDefault="00993A2F" w:rsidP="00993A2F">
      <w:pPr>
        <w:pStyle w:val="subsection"/>
      </w:pPr>
      <w:r w:rsidRPr="005039E3">
        <w:tab/>
        <w:t>(2)</w:t>
      </w:r>
      <w:r w:rsidRPr="005039E3">
        <w:tab/>
        <w:t>For the purpose of determining the extent (if any) to which section</w:t>
      </w:r>
      <w:r w:rsidR="005039E3">
        <w:t> </w:t>
      </w:r>
      <w:r w:rsidRPr="005039E3">
        <w:t>143, 145 or 146 permits a person to give stored communications warrant information in evidence in a proceeding:</w:t>
      </w:r>
    </w:p>
    <w:p w:rsidR="00993A2F" w:rsidRPr="005039E3" w:rsidRDefault="00993A2F" w:rsidP="00993A2F">
      <w:pPr>
        <w:pStyle w:val="paragraph"/>
      </w:pPr>
      <w:r w:rsidRPr="005039E3">
        <w:tab/>
        <w:t>(a)</w:t>
      </w:r>
      <w:r w:rsidRPr="005039E3">
        <w:tab/>
        <w:t>a person may:</w:t>
      </w:r>
    </w:p>
    <w:p w:rsidR="00993A2F" w:rsidRPr="005039E3" w:rsidRDefault="00993A2F" w:rsidP="00993A2F">
      <w:pPr>
        <w:pStyle w:val="paragraphsub"/>
      </w:pPr>
      <w:r w:rsidRPr="005039E3">
        <w:tab/>
        <w:t>(i)</w:t>
      </w:r>
      <w:r w:rsidRPr="005039E3">
        <w:tab/>
        <w:t>communicate the information to another person; or</w:t>
      </w:r>
    </w:p>
    <w:p w:rsidR="00993A2F" w:rsidRPr="005039E3" w:rsidRDefault="00993A2F" w:rsidP="00993A2F">
      <w:pPr>
        <w:pStyle w:val="paragraphsub"/>
      </w:pPr>
      <w:r w:rsidRPr="005039E3">
        <w:tab/>
        <w:t>(ii)</w:t>
      </w:r>
      <w:r w:rsidRPr="005039E3">
        <w:tab/>
        <w:t>make use of the information; or</w:t>
      </w:r>
    </w:p>
    <w:p w:rsidR="00993A2F" w:rsidRPr="005039E3" w:rsidRDefault="00993A2F" w:rsidP="00993A2F">
      <w:pPr>
        <w:pStyle w:val="paragraphsub"/>
      </w:pPr>
      <w:r w:rsidRPr="005039E3">
        <w:tab/>
        <w:t>(iii)</w:t>
      </w:r>
      <w:r w:rsidRPr="005039E3">
        <w:tab/>
        <w:t>make a record of the information; or</w:t>
      </w:r>
    </w:p>
    <w:p w:rsidR="00993A2F" w:rsidRPr="005039E3" w:rsidRDefault="00993A2F" w:rsidP="00993A2F">
      <w:pPr>
        <w:pStyle w:val="paragraphsub"/>
      </w:pPr>
      <w:r w:rsidRPr="005039E3">
        <w:tab/>
        <w:t>(iv)</w:t>
      </w:r>
      <w:r w:rsidRPr="005039E3">
        <w:tab/>
        <w:t>give the information in evidence in the proceeding; and</w:t>
      </w:r>
    </w:p>
    <w:p w:rsidR="00993A2F" w:rsidRPr="005039E3" w:rsidRDefault="00993A2F" w:rsidP="00993A2F">
      <w:pPr>
        <w:pStyle w:val="paragraph"/>
      </w:pPr>
      <w:r w:rsidRPr="005039E3">
        <w:tab/>
        <w:t>(b)</w:t>
      </w:r>
      <w:r w:rsidRPr="005039E3">
        <w:tab/>
        <w:t>the information is admissible in evidence in the proceeding.</w:t>
      </w:r>
    </w:p>
    <w:p w:rsidR="00993A2F" w:rsidRPr="005039E3" w:rsidRDefault="00993A2F" w:rsidP="00993A2F">
      <w:pPr>
        <w:pStyle w:val="ActHead5"/>
      </w:pPr>
      <w:bookmarkStart w:id="282" w:name="_Toc34385474"/>
      <w:r w:rsidRPr="005039E3">
        <w:rPr>
          <w:rStyle w:val="CharSectno"/>
        </w:rPr>
        <w:t>149</w:t>
      </w:r>
      <w:r w:rsidRPr="005039E3">
        <w:t xml:space="preserve">  Evidence that is otherwise inadmissible</w:t>
      </w:r>
      <w:bookmarkEnd w:id="282"/>
    </w:p>
    <w:p w:rsidR="00993A2F" w:rsidRPr="005039E3" w:rsidRDefault="00993A2F" w:rsidP="00993A2F">
      <w:pPr>
        <w:pStyle w:val="subsection"/>
      </w:pPr>
      <w:r w:rsidRPr="005039E3">
        <w:tab/>
      </w:r>
      <w:r w:rsidRPr="005039E3">
        <w:tab/>
        <w:t xml:space="preserve">This </w:t>
      </w:r>
      <w:r w:rsidR="00080F0E" w:rsidRPr="005039E3">
        <w:t>Part</w:t>
      </w:r>
      <w:r w:rsidR="00DD1FDB" w:rsidRPr="005039E3">
        <w:t xml:space="preserve"> </w:t>
      </w:r>
      <w:r w:rsidRPr="005039E3">
        <w:t>does not render:</w:t>
      </w:r>
    </w:p>
    <w:p w:rsidR="00993A2F" w:rsidRPr="005039E3" w:rsidRDefault="00993A2F" w:rsidP="00993A2F">
      <w:pPr>
        <w:pStyle w:val="paragraph"/>
      </w:pPr>
      <w:r w:rsidRPr="005039E3">
        <w:tab/>
        <w:t>(a)</w:t>
      </w:r>
      <w:r w:rsidRPr="005039E3">
        <w:tab/>
        <w:t>information; or</w:t>
      </w:r>
    </w:p>
    <w:p w:rsidR="00993A2F" w:rsidRPr="005039E3" w:rsidRDefault="00993A2F" w:rsidP="00993A2F">
      <w:pPr>
        <w:pStyle w:val="paragraph"/>
      </w:pPr>
      <w:r w:rsidRPr="005039E3">
        <w:tab/>
        <w:t>(b)</w:t>
      </w:r>
      <w:r w:rsidRPr="005039E3">
        <w:tab/>
        <w:t>any record that was obtained by accessing a stored communication (whether or not in contravention of subsection</w:t>
      </w:r>
      <w:r w:rsidR="005039E3">
        <w:t> </w:t>
      </w:r>
      <w:r w:rsidRPr="005039E3">
        <w:t>108(1));</w:t>
      </w:r>
    </w:p>
    <w:p w:rsidR="00993A2F" w:rsidRPr="005039E3" w:rsidRDefault="00993A2F" w:rsidP="00993A2F">
      <w:pPr>
        <w:pStyle w:val="subsection2"/>
      </w:pPr>
      <w:r w:rsidRPr="005039E3">
        <w:t xml:space="preserve">admissible in evidence in a proceeding to a greater extent than it would have been admissible in evidence in that proceeding if this </w:t>
      </w:r>
      <w:r w:rsidR="00080F0E" w:rsidRPr="005039E3">
        <w:t>Part</w:t>
      </w:r>
      <w:r w:rsidR="00DD1FDB" w:rsidRPr="005039E3">
        <w:t xml:space="preserve"> </w:t>
      </w:r>
      <w:r w:rsidRPr="005039E3">
        <w:t>had not been enacted.</w:t>
      </w:r>
    </w:p>
    <w:p w:rsidR="00993A2F" w:rsidRPr="005039E3" w:rsidRDefault="00993A2F" w:rsidP="00DD1FDB">
      <w:pPr>
        <w:pStyle w:val="ActHead3"/>
        <w:pageBreakBefore/>
      </w:pPr>
      <w:bookmarkStart w:id="283" w:name="_Toc34385475"/>
      <w:r w:rsidRPr="005039E3">
        <w:rPr>
          <w:rStyle w:val="CharDivNo"/>
        </w:rPr>
        <w:t>Division</w:t>
      </w:r>
      <w:r w:rsidR="005039E3" w:rsidRPr="005039E3">
        <w:rPr>
          <w:rStyle w:val="CharDivNo"/>
        </w:rPr>
        <w:t> </w:t>
      </w:r>
      <w:r w:rsidRPr="005039E3">
        <w:rPr>
          <w:rStyle w:val="CharDivNo"/>
        </w:rPr>
        <w:t>4</w:t>
      </w:r>
      <w:r w:rsidRPr="005039E3">
        <w:t>—</w:t>
      </w:r>
      <w:r w:rsidRPr="005039E3">
        <w:rPr>
          <w:rStyle w:val="CharDivText"/>
        </w:rPr>
        <w:t>Destruction of records</w:t>
      </w:r>
      <w:bookmarkEnd w:id="283"/>
    </w:p>
    <w:p w:rsidR="00993A2F" w:rsidRPr="005039E3" w:rsidRDefault="00993A2F" w:rsidP="00993A2F">
      <w:pPr>
        <w:pStyle w:val="ActHead5"/>
      </w:pPr>
      <w:bookmarkStart w:id="284" w:name="_Toc34385476"/>
      <w:r w:rsidRPr="005039E3">
        <w:rPr>
          <w:rStyle w:val="CharSectno"/>
        </w:rPr>
        <w:t>150</w:t>
      </w:r>
      <w:r w:rsidRPr="005039E3">
        <w:t xml:space="preserve">  Destruction of records</w:t>
      </w:r>
      <w:bookmarkEnd w:id="284"/>
    </w:p>
    <w:p w:rsidR="00993A2F" w:rsidRPr="005039E3" w:rsidRDefault="00993A2F" w:rsidP="00993A2F">
      <w:pPr>
        <w:pStyle w:val="subsection"/>
      </w:pPr>
      <w:r w:rsidRPr="005039E3">
        <w:tab/>
        <w:t>(1)</w:t>
      </w:r>
      <w:r w:rsidRPr="005039E3">
        <w:tab/>
        <w:t>If:</w:t>
      </w:r>
    </w:p>
    <w:p w:rsidR="00993A2F" w:rsidRPr="005039E3" w:rsidRDefault="00993A2F" w:rsidP="00993A2F">
      <w:pPr>
        <w:pStyle w:val="paragraph"/>
      </w:pPr>
      <w:r w:rsidRPr="005039E3">
        <w:tab/>
        <w:t>(a)</w:t>
      </w:r>
      <w:r w:rsidRPr="005039E3">
        <w:tab/>
        <w:t>information, or a record, that was obtained by accessing a stored communication (whether or not in contravention of subsection</w:t>
      </w:r>
      <w:r w:rsidR="005039E3">
        <w:t> </w:t>
      </w:r>
      <w:r w:rsidRPr="005039E3">
        <w:t xml:space="preserve">108(1)) is in </w:t>
      </w:r>
      <w:r w:rsidR="00700A01" w:rsidRPr="005039E3">
        <w:t>a criminal law</w:t>
      </w:r>
      <w:r w:rsidR="005039E3">
        <w:noBreakHyphen/>
      </w:r>
      <w:r w:rsidR="00700A01" w:rsidRPr="005039E3">
        <w:t>enforcement agency’s</w:t>
      </w:r>
      <w:r w:rsidRPr="005039E3">
        <w:t xml:space="preserve"> possession; and</w:t>
      </w:r>
    </w:p>
    <w:p w:rsidR="00993A2F" w:rsidRPr="005039E3" w:rsidRDefault="00993A2F" w:rsidP="00993A2F">
      <w:pPr>
        <w:pStyle w:val="paragraph"/>
        <w:keepNext/>
        <w:keepLines/>
      </w:pPr>
      <w:r w:rsidRPr="005039E3">
        <w:tab/>
        <w:t>(b)</w:t>
      </w:r>
      <w:r w:rsidRPr="005039E3">
        <w:tab/>
        <w:t>the chief officer of the agency is satisfied that the information or record is not likely to be required for a purpose referred to in subsection</w:t>
      </w:r>
      <w:r w:rsidR="005039E3">
        <w:t> </w:t>
      </w:r>
      <w:r w:rsidRPr="005039E3">
        <w:t>139(2)</w:t>
      </w:r>
      <w:r w:rsidR="002A5FF9" w:rsidRPr="005039E3">
        <w:t xml:space="preserve"> or (4A), 139A(2)</w:t>
      </w:r>
      <w:r w:rsidR="001B733C" w:rsidRPr="005039E3">
        <w:t>, 139B(2) or 139C(2)</w:t>
      </w:r>
      <w:r w:rsidRPr="005039E3">
        <w:t>;</w:t>
      </w:r>
    </w:p>
    <w:p w:rsidR="00993A2F" w:rsidRPr="005039E3" w:rsidRDefault="00993A2F" w:rsidP="00993A2F">
      <w:pPr>
        <w:pStyle w:val="subsection2"/>
      </w:pPr>
      <w:r w:rsidRPr="005039E3">
        <w:t>the chief officer must cause the information or record to be destroyed forthwith.</w:t>
      </w:r>
    </w:p>
    <w:p w:rsidR="00993A2F" w:rsidRPr="005039E3" w:rsidRDefault="00993A2F" w:rsidP="00993A2F">
      <w:pPr>
        <w:pStyle w:val="subsection"/>
      </w:pPr>
      <w:r w:rsidRPr="005039E3">
        <w:tab/>
        <w:t>(2)</w:t>
      </w:r>
      <w:r w:rsidRPr="005039E3">
        <w:tab/>
        <w:t>The chief officer must, as soon as practicable, and in any event within 3 months, after each 30</w:t>
      </w:r>
      <w:r w:rsidR="005039E3">
        <w:t> </w:t>
      </w:r>
      <w:r w:rsidRPr="005039E3">
        <w:t>June, give to the Minister a written report that sets out the extent to which information and records were destroyed in accordance with this section.</w:t>
      </w:r>
    </w:p>
    <w:p w:rsidR="00700A01" w:rsidRPr="005039E3" w:rsidRDefault="00700A01" w:rsidP="006B2684">
      <w:pPr>
        <w:pStyle w:val="ActHead2"/>
        <w:pageBreakBefore/>
      </w:pPr>
      <w:bookmarkStart w:id="285" w:name="_Toc34385477"/>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5</w:t>
      </w:r>
      <w:r w:rsidRPr="005039E3">
        <w:t>—</w:t>
      </w:r>
      <w:r w:rsidRPr="005039E3">
        <w:rPr>
          <w:rStyle w:val="CharPartText"/>
        </w:rPr>
        <w:t>Keeping and inspection of records</w:t>
      </w:r>
      <w:bookmarkEnd w:id="285"/>
    </w:p>
    <w:p w:rsidR="00BE73E5" w:rsidRPr="005039E3" w:rsidRDefault="00BE73E5" w:rsidP="00BE73E5">
      <w:pPr>
        <w:pStyle w:val="ActHead3"/>
      </w:pPr>
      <w:bookmarkStart w:id="286" w:name="_Toc34385478"/>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Obligation to keep records</w:t>
      </w:r>
      <w:bookmarkEnd w:id="286"/>
    </w:p>
    <w:p w:rsidR="00BE73E5" w:rsidRPr="005039E3" w:rsidRDefault="00BE73E5" w:rsidP="00BE73E5">
      <w:pPr>
        <w:pStyle w:val="ActHead5"/>
      </w:pPr>
      <w:bookmarkStart w:id="287" w:name="_Toc34385479"/>
      <w:r w:rsidRPr="005039E3">
        <w:rPr>
          <w:rStyle w:val="CharSectno"/>
        </w:rPr>
        <w:t>151</w:t>
      </w:r>
      <w:r w:rsidRPr="005039E3">
        <w:t xml:space="preserve">  Obligation to keep records</w:t>
      </w:r>
      <w:bookmarkEnd w:id="287"/>
    </w:p>
    <w:p w:rsidR="00BE73E5" w:rsidRPr="005039E3" w:rsidRDefault="00BE73E5" w:rsidP="00BE73E5">
      <w:pPr>
        <w:pStyle w:val="subsection"/>
      </w:pPr>
      <w:r w:rsidRPr="005039E3">
        <w:tab/>
        <w:t>(1)</w:t>
      </w:r>
      <w:r w:rsidRPr="005039E3">
        <w:tab/>
        <w:t>The chief officer of a criminal law</w:t>
      </w:r>
      <w:r w:rsidR="005039E3">
        <w:noBreakHyphen/>
      </w:r>
      <w:r w:rsidRPr="005039E3">
        <w:t xml:space="preserve">enforcement agency must cause the following, or copies of the following, to be kept in the agency’s records for the period specified in </w:t>
      </w:r>
      <w:r w:rsidR="005039E3">
        <w:t>subsection (</w:t>
      </w:r>
      <w:r w:rsidRPr="005039E3">
        <w:t>3):</w:t>
      </w:r>
    </w:p>
    <w:p w:rsidR="00BE73E5" w:rsidRPr="005039E3" w:rsidRDefault="00BE73E5" w:rsidP="00BE73E5">
      <w:pPr>
        <w:pStyle w:val="paragraph"/>
      </w:pPr>
      <w:r w:rsidRPr="005039E3">
        <w:tab/>
        <w:t>(a)</w:t>
      </w:r>
      <w:r w:rsidRPr="005039E3">
        <w:tab/>
        <w:t>each preservation notice given by the agency, and documents or other materials that indicate whether the notice was properly given;</w:t>
      </w:r>
    </w:p>
    <w:p w:rsidR="00BE73E5" w:rsidRPr="005039E3" w:rsidRDefault="00BE73E5" w:rsidP="00BE73E5">
      <w:pPr>
        <w:pStyle w:val="paragraph"/>
      </w:pPr>
      <w:r w:rsidRPr="005039E3">
        <w:tab/>
        <w:t>(b)</w:t>
      </w:r>
      <w:r w:rsidRPr="005039E3">
        <w:tab/>
        <w:t>each notice under subsection</w:t>
      </w:r>
      <w:r w:rsidR="005039E3">
        <w:t> </w:t>
      </w:r>
      <w:r w:rsidRPr="005039E3">
        <w:t>107L(3) of the revocation of such a preservation notice, and documents or other materials that indicate whether the revocation was properly made;</w:t>
      </w:r>
    </w:p>
    <w:p w:rsidR="00BE73E5" w:rsidRPr="005039E3" w:rsidRDefault="00BE73E5" w:rsidP="00BE73E5">
      <w:pPr>
        <w:pStyle w:val="paragraph"/>
      </w:pPr>
      <w:r w:rsidRPr="005039E3">
        <w:tab/>
        <w:t>(c)</w:t>
      </w:r>
      <w:r w:rsidRPr="005039E3">
        <w:tab/>
        <w:t>each stored communications warrant issued to the agency, and documents or other materials that indicate whether the warrant was properly applied for, including:</w:t>
      </w:r>
    </w:p>
    <w:p w:rsidR="00BE73E5" w:rsidRPr="005039E3" w:rsidRDefault="00BE73E5" w:rsidP="00BE73E5">
      <w:pPr>
        <w:pStyle w:val="paragraphsub"/>
      </w:pPr>
      <w:r w:rsidRPr="005039E3">
        <w:tab/>
        <w:t>(i)</w:t>
      </w:r>
      <w:r w:rsidRPr="005039E3">
        <w:tab/>
        <w:t>a copy of each application for such a warrant; and</w:t>
      </w:r>
    </w:p>
    <w:p w:rsidR="00BE73E5" w:rsidRPr="005039E3" w:rsidRDefault="00BE73E5" w:rsidP="00BE73E5">
      <w:pPr>
        <w:pStyle w:val="paragraphsub"/>
      </w:pPr>
      <w:r w:rsidRPr="005039E3">
        <w:tab/>
        <w:t>(ii)</w:t>
      </w:r>
      <w:r w:rsidRPr="005039E3">
        <w:tab/>
        <w:t>a copy of each affidavit supporting such an application; and</w:t>
      </w:r>
    </w:p>
    <w:p w:rsidR="00BE73E5" w:rsidRPr="005039E3" w:rsidRDefault="00BE73E5" w:rsidP="00BE73E5">
      <w:pPr>
        <w:pStyle w:val="paragraphsub"/>
      </w:pPr>
      <w:r w:rsidRPr="005039E3">
        <w:tab/>
        <w:t>(iii)</w:t>
      </w:r>
      <w:r w:rsidRPr="005039E3">
        <w:tab/>
        <w:t>documents or other materials that indicate whether the applicant for such a warrant complied with the requirements of Division</w:t>
      </w:r>
      <w:r w:rsidR="005039E3">
        <w:t> </w:t>
      </w:r>
      <w:r w:rsidRPr="005039E3">
        <w:t>1 of Part</w:t>
      </w:r>
      <w:r w:rsidR="005039E3">
        <w:t> </w:t>
      </w:r>
      <w:r w:rsidRPr="005039E3">
        <w:t>3</w:t>
      </w:r>
      <w:r w:rsidR="005039E3">
        <w:noBreakHyphen/>
      </w:r>
      <w:r w:rsidRPr="005039E3">
        <w:t>3;</w:t>
      </w:r>
    </w:p>
    <w:p w:rsidR="00BE73E5" w:rsidRPr="005039E3" w:rsidRDefault="00BE73E5" w:rsidP="00BE73E5">
      <w:pPr>
        <w:pStyle w:val="paragraph"/>
      </w:pPr>
      <w:r w:rsidRPr="005039E3">
        <w:tab/>
        <w:t>(d)</w:t>
      </w:r>
      <w:r w:rsidRPr="005039E3">
        <w:tab/>
        <w:t>each instrument revoking such a warrant under section</w:t>
      </w:r>
      <w:r w:rsidR="005039E3">
        <w:t> </w:t>
      </w:r>
      <w:r w:rsidRPr="005039E3">
        <w:t>122, and documents or other materials that indicate whether the revocation was properly made;</w:t>
      </w:r>
    </w:p>
    <w:p w:rsidR="00BE73E5" w:rsidRPr="005039E3" w:rsidRDefault="00BE73E5" w:rsidP="00BE73E5">
      <w:pPr>
        <w:pStyle w:val="paragraph"/>
      </w:pPr>
      <w:r w:rsidRPr="005039E3">
        <w:tab/>
        <w:t>(e)</w:t>
      </w:r>
      <w:r w:rsidRPr="005039E3">
        <w:tab/>
        <w:t>documents or other materials that indicate the persons approved under subsection</w:t>
      </w:r>
      <w:r w:rsidR="005039E3">
        <w:t> </w:t>
      </w:r>
      <w:r w:rsidRPr="005039E3">
        <w:t>127(2), and the persons appointed under subsection</w:t>
      </w:r>
      <w:r w:rsidR="005039E3">
        <w:t> </w:t>
      </w:r>
      <w:r w:rsidRPr="005039E3">
        <w:t>127(3) to be approving officers for the purposes of subsection</w:t>
      </w:r>
      <w:r w:rsidR="005039E3">
        <w:t> </w:t>
      </w:r>
      <w:r w:rsidRPr="005039E3">
        <w:t>127(2);</w:t>
      </w:r>
    </w:p>
    <w:p w:rsidR="00BE73E5" w:rsidRPr="005039E3" w:rsidRDefault="00BE73E5" w:rsidP="00BE73E5">
      <w:pPr>
        <w:pStyle w:val="paragraph"/>
      </w:pPr>
      <w:r w:rsidRPr="005039E3">
        <w:tab/>
        <w:t>(f)</w:t>
      </w:r>
      <w:r w:rsidRPr="005039E3">
        <w:tab/>
        <w:t>each authorisation by the chief officer under subsection</w:t>
      </w:r>
      <w:r w:rsidR="005039E3">
        <w:t> </w:t>
      </w:r>
      <w:r w:rsidRPr="005039E3">
        <w:t>135(2);</w:t>
      </w:r>
    </w:p>
    <w:p w:rsidR="00BE73E5" w:rsidRPr="005039E3" w:rsidRDefault="00BE73E5" w:rsidP="00BE73E5">
      <w:pPr>
        <w:pStyle w:val="paragraph"/>
      </w:pPr>
      <w:r w:rsidRPr="005039E3">
        <w:tab/>
        <w:t>(g)</w:t>
      </w:r>
      <w:r w:rsidRPr="005039E3">
        <w:tab/>
        <w:t xml:space="preserve">each request for </w:t>
      </w:r>
      <w:r w:rsidR="001E20AB" w:rsidRPr="005039E3">
        <w:t>international assistance, being a request to which an international assistance application</w:t>
      </w:r>
      <w:r w:rsidRPr="005039E3">
        <w:t xml:space="preserve"> relates, and documents or other materials that indicate:</w:t>
      </w:r>
    </w:p>
    <w:p w:rsidR="00BE73E5" w:rsidRPr="005039E3" w:rsidRDefault="00BE73E5" w:rsidP="00BE73E5">
      <w:pPr>
        <w:pStyle w:val="paragraphsub"/>
      </w:pPr>
      <w:r w:rsidRPr="005039E3">
        <w:tab/>
        <w:t>(i)</w:t>
      </w:r>
      <w:r w:rsidRPr="005039E3">
        <w:tab/>
        <w:t>whether the request was made lawfully; or</w:t>
      </w:r>
    </w:p>
    <w:p w:rsidR="00BE73E5" w:rsidRPr="005039E3" w:rsidRDefault="00BE73E5" w:rsidP="00BE73E5">
      <w:pPr>
        <w:pStyle w:val="paragraphsub"/>
      </w:pPr>
      <w:r w:rsidRPr="005039E3">
        <w:tab/>
        <w:t>(ii)</w:t>
      </w:r>
      <w:r w:rsidRPr="005039E3">
        <w:tab/>
        <w:t>the offence in relation to which the request was made;</w:t>
      </w:r>
    </w:p>
    <w:p w:rsidR="00BE73E5" w:rsidRPr="005039E3" w:rsidRDefault="00BE73E5" w:rsidP="00BE73E5">
      <w:pPr>
        <w:pStyle w:val="paragraph"/>
      </w:pPr>
      <w:r w:rsidRPr="005039E3">
        <w:tab/>
        <w:t>(h)</w:t>
      </w:r>
      <w:r w:rsidRPr="005039E3">
        <w:tab/>
        <w:t>documents or other materials that indicate whether the communication, use or recording of lawfully accessed information (other than foreign intelligence information, preservation notice information or stored communication warrant information) complied with the requirements of Division</w:t>
      </w:r>
      <w:r w:rsidR="005039E3">
        <w:t> </w:t>
      </w:r>
      <w:r w:rsidRPr="005039E3">
        <w:t>2 of Part</w:t>
      </w:r>
      <w:r w:rsidR="005039E3">
        <w:t> </w:t>
      </w:r>
      <w:r w:rsidRPr="005039E3">
        <w:t>3</w:t>
      </w:r>
      <w:r w:rsidR="005039E3">
        <w:noBreakHyphen/>
      </w:r>
      <w:r w:rsidRPr="005039E3">
        <w:t>4;</w:t>
      </w:r>
    </w:p>
    <w:p w:rsidR="00BE73E5" w:rsidRPr="005039E3" w:rsidRDefault="00BE73E5" w:rsidP="00BE73E5">
      <w:pPr>
        <w:pStyle w:val="paragraph"/>
      </w:pPr>
      <w:r w:rsidRPr="005039E3">
        <w:tab/>
        <w:t>(i)</w:t>
      </w:r>
      <w:r w:rsidRPr="005039E3">
        <w:tab/>
        <w:t>documents indicating whether information or a record was destroyed in accordance with section</w:t>
      </w:r>
      <w:r w:rsidR="005039E3">
        <w:t> </w:t>
      </w:r>
      <w:r w:rsidRPr="005039E3">
        <w:t>150;</w:t>
      </w:r>
    </w:p>
    <w:p w:rsidR="00BE73E5" w:rsidRPr="005039E3" w:rsidRDefault="00BE73E5" w:rsidP="00BE73E5">
      <w:pPr>
        <w:pStyle w:val="paragraph"/>
      </w:pPr>
      <w:r w:rsidRPr="005039E3">
        <w:tab/>
        <w:t>(j)</w:t>
      </w:r>
      <w:r w:rsidRPr="005039E3">
        <w:tab/>
        <w:t>each evidentiary certificate issued under this Chapter;</w:t>
      </w:r>
    </w:p>
    <w:p w:rsidR="00BE73E5" w:rsidRPr="005039E3" w:rsidRDefault="00BE73E5" w:rsidP="00BE73E5">
      <w:pPr>
        <w:pStyle w:val="paragraph"/>
      </w:pPr>
      <w:r w:rsidRPr="005039E3">
        <w:tab/>
        <w:t>(k)</w:t>
      </w:r>
      <w:r w:rsidRPr="005039E3">
        <w:tab/>
        <w:t>each report given to the Minister under Division</w:t>
      </w:r>
      <w:r w:rsidR="005039E3">
        <w:t> </w:t>
      </w:r>
      <w:r w:rsidRPr="005039E3">
        <w:t>1 of Part</w:t>
      </w:r>
      <w:r w:rsidR="005039E3">
        <w:t> </w:t>
      </w:r>
      <w:r w:rsidRPr="005039E3">
        <w:t>3</w:t>
      </w:r>
      <w:r w:rsidR="005039E3">
        <w:noBreakHyphen/>
      </w:r>
      <w:r w:rsidRPr="005039E3">
        <w:t>6;</w:t>
      </w:r>
    </w:p>
    <w:p w:rsidR="00BE73E5" w:rsidRPr="005039E3" w:rsidRDefault="00BE73E5" w:rsidP="00BE73E5">
      <w:pPr>
        <w:pStyle w:val="paragraph"/>
      </w:pPr>
      <w:r w:rsidRPr="005039E3">
        <w:tab/>
        <w:t>(l)</w:t>
      </w:r>
      <w:r w:rsidRPr="005039E3">
        <w:tab/>
        <w:t xml:space="preserve">documents and other materials of a kind prescribed under </w:t>
      </w:r>
      <w:r w:rsidR="005039E3">
        <w:t>subsection (</w:t>
      </w:r>
      <w:r w:rsidRPr="005039E3">
        <w:t>2) of this section.</w:t>
      </w:r>
    </w:p>
    <w:p w:rsidR="00BE73E5" w:rsidRPr="005039E3" w:rsidRDefault="00BE73E5" w:rsidP="00BE73E5">
      <w:pPr>
        <w:pStyle w:val="subsection"/>
      </w:pPr>
      <w:r w:rsidRPr="005039E3">
        <w:tab/>
        <w:t>(2)</w:t>
      </w:r>
      <w:r w:rsidRPr="005039E3">
        <w:tab/>
        <w:t>The Minister may, by legislative instrument, prescribe kinds of documents and other materials that the chief officer of a criminal law</w:t>
      </w:r>
      <w:r w:rsidR="005039E3">
        <w:noBreakHyphen/>
      </w:r>
      <w:r w:rsidRPr="005039E3">
        <w:t>enforcement agency must cause to be kept in the agency’s records.</w:t>
      </w:r>
    </w:p>
    <w:p w:rsidR="00BE73E5" w:rsidRPr="005039E3" w:rsidRDefault="00BE73E5" w:rsidP="00BE73E5">
      <w:pPr>
        <w:pStyle w:val="subsection"/>
      </w:pPr>
      <w:r w:rsidRPr="005039E3">
        <w:tab/>
        <w:t>(3)</w:t>
      </w:r>
      <w:r w:rsidRPr="005039E3">
        <w:tab/>
        <w:t>The period for which the chief officer of a criminal law</w:t>
      </w:r>
      <w:r w:rsidR="005039E3">
        <w:noBreakHyphen/>
      </w:r>
      <w:r w:rsidRPr="005039E3">
        <w:t xml:space="preserve">enforcement agency must cause a particular item to be kept in the agency’s records under </w:t>
      </w:r>
      <w:r w:rsidR="005039E3">
        <w:t>subsection (</w:t>
      </w:r>
      <w:r w:rsidRPr="005039E3">
        <w:t>1) of this section is the period:</w:t>
      </w:r>
    </w:p>
    <w:p w:rsidR="00BE73E5" w:rsidRPr="005039E3" w:rsidRDefault="00BE73E5" w:rsidP="00BE73E5">
      <w:pPr>
        <w:pStyle w:val="paragraph"/>
      </w:pPr>
      <w:r w:rsidRPr="005039E3">
        <w:tab/>
        <w:t>(a)</w:t>
      </w:r>
      <w:r w:rsidRPr="005039E3">
        <w:tab/>
        <w:t>starting when the item came into existence; and</w:t>
      </w:r>
    </w:p>
    <w:p w:rsidR="00BE73E5" w:rsidRPr="005039E3" w:rsidRDefault="00BE73E5" w:rsidP="00BE73E5">
      <w:pPr>
        <w:pStyle w:val="paragraph"/>
      </w:pPr>
      <w:r w:rsidRPr="005039E3">
        <w:tab/>
        <w:t>(b)</w:t>
      </w:r>
      <w:r w:rsidRPr="005039E3">
        <w:tab/>
        <w:t>ending:</w:t>
      </w:r>
    </w:p>
    <w:p w:rsidR="00BE73E5" w:rsidRPr="005039E3" w:rsidRDefault="00BE73E5" w:rsidP="00BE73E5">
      <w:pPr>
        <w:pStyle w:val="paragraphsub"/>
      </w:pPr>
      <w:r w:rsidRPr="005039E3">
        <w:tab/>
        <w:t>(i)</w:t>
      </w:r>
      <w:r w:rsidRPr="005039E3">
        <w:tab/>
        <w:t>when 3 years have elapsed since the item came into existence; or</w:t>
      </w:r>
    </w:p>
    <w:p w:rsidR="00BE73E5" w:rsidRPr="005039E3" w:rsidRDefault="00BE73E5" w:rsidP="00BE73E5">
      <w:pPr>
        <w:pStyle w:val="paragraphsub"/>
      </w:pPr>
      <w:r w:rsidRPr="005039E3">
        <w:tab/>
        <w:t>(ii)</w:t>
      </w:r>
      <w:r w:rsidRPr="005039E3">
        <w:tab/>
        <w:t>when the Ombudsman gives a report to the Minister under section</w:t>
      </w:r>
      <w:r w:rsidR="005039E3">
        <w:t> </w:t>
      </w:r>
      <w:r w:rsidRPr="005039E3">
        <w:t>186J that is about records that include the item;</w:t>
      </w:r>
    </w:p>
    <w:p w:rsidR="00BE73E5" w:rsidRPr="005039E3" w:rsidRDefault="00BE73E5" w:rsidP="00BE73E5">
      <w:pPr>
        <w:pStyle w:val="paragraph"/>
      </w:pPr>
      <w:r w:rsidRPr="005039E3">
        <w:tab/>
      </w:r>
      <w:r w:rsidRPr="005039E3">
        <w:tab/>
        <w:t>whichever happens earlier.</w:t>
      </w:r>
    </w:p>
    <w:p w:rsidR="008C7EA0" w:rsidRPr="005039E3" w:rsidRDefault="008C7EA0" w:rsidP="00DD1FDB">
      <w:pPr>
        <w:pStyle w:val="ActHead3"/>
        <w:pageBreakBefore/>
      </w:pPr>
      <w:bookmarkStart w:id="288" w:name="_Toc34385480"/>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Inspection of preservation notice records by Inspector</w:t>
      </w:r>
      <w:r w:rsidR="005039E3" w:rsidRPr="005039E3">
        <w:rPr>
          <w:rStyle w:val="CharDivText"/>
        </w:rPr>
        <w:noBreakHyphen/>
      </w:r>
      <w:r w:rsidRPr="005039E3">
        <w:rPr>
          <w:rStyle w:val="CharDivText"/>
        </w:rPr>
        <w:t>General of Intelligence and Security</w:t>
      </w:r>
      <w:bookmarkEnd w:id="288"/>
    </w:p>
    <w:p w:rsidR="008C7EA0" w:rsidRPr="005039E3" w:rsidRDefault="008C7EA0" w:rsidP="008C7EA0">
      <w:pPr>
        <w:pStyle w:val="ActHead5"/>
      </w:pPr>
      <w:bookmarkStart w:id="289" w:name="_Toc34385481"/>
      <w:r w:rsidRPr="005039E3">
        <w:rPr>
          <w:rStyle w:val="CharSectno"/>
        </w:rPr>
        <w:t>158A</w:t>
      </w:r>
      <w:r w:rsidRPr="005039E3">
        <w:t xml:space="preserve">  Functions of the Inspector</w:t>
      </w:r>
      <w:r w:rsidR="005039E3">
        <w:noBreakHyphen/>
      </w:r>
      <w:r w:rsidRPr="005039E3">
        <w:t>General of Intelligence and Security</w:t>
      </w:r>
      <w:bookmarkEnd w:id="289"/>
    </w:p>
    <w:p w:rsidR="008C7EA0" w:rsidRPr="005039E3" w:rsidRDefault="008C7EA0" w:rsidP="008C7EA0">
      <w:pPr>
        <w:pStyle w:val="subsection"/>
      </w:pPr>
      <w:r w:rsidRPr="005039E3">
        <w:tab/>
        <w:t>(1)</w:t>
      </w:r>
      <w:r w:rsidRPr="005039E3">
        <w:tab/>
        <w:t xml:space="preserve">Under the </w:t>
      </w:r>
      <w:r w:rsidRPr="005039E3">
        <w:rPr>
          <w:i/>
        </w:rPr>
        <w:t>Inspector</w:t>
      </w:r>
      <w:r w:rsidR="005039E3">
        <w:rPr>
          <w:i/>
        </w:rPr>
        <w:noBreakHyphen/>
      </w:r>
      <w:r w:rsidRPr="005039E3">
        <w:rPr>
          <w:i/>
        </w:rPr>
        <w:t>General of Intelligence and Security Act 1986</w:t>
      </w:r>
      <w:r w:rsidRPr="005039E3">
        <w:t>, the Inspector</w:t>
      </w:r>
      <w:r w:rsidR="005039E3">
        <w:noBreakHyphen/>
      </w:r>
      <w:r w:rsidRPr="005039E3">
        <w:t>General of Intelligence and Security has functions in relation to preservation notices given by the Organisation.</w:t>
      </w:r>
    </w:p>
    <w:p w:rsidR="008C7EA0" w:rsidRPr="005039E3" w:rsidRDefault="008C7EA0" w:rsidP="008C7EA0">
      <w:pPr>
        <w:pStyle w:val="subsection"/>
      </w:pPr>
      <w:r w:rsidRPr="005039E3">
        <w:tab/>
        <w:t>(2)</w:t>
      </w:r>
      <w:r w:rsidRPr="005039E3">
        <w:tab/>
        <w:t>In particular, the Inspector</w:t>
      </w:r>
      <w:r w:rsidR="005039E3">
        <w:noBreakHyphen/>
      </w:r>
      <w:r w:rsidRPr="005039E3">
        <w:t>General of Intelligence and Security has the function of:</w:t>
      </w:r>
    </w:p>
    <w:p w:rsidR="008C7EA0" w:rsidRPr="005039E3" w:rsidRDefault="008C7EA0" w:rsidP="008C7EA0">
      <w:pPr>
        <w:pStyle w:val="paragraph"/>
      </w:pPr>
      <w:r w:rsidRPr="005039E3">
        <w:tab/>
        <w:t>(a)</w:t>
      </w:r>
      <w:r w:rsidRPr="005039E3">
        <w:tab/>
        <w:t>inquiring into any matter that relates to compliance by the Organisation with this Act (see subparagraph</w:t>
      </w:r>
      <w:r w:rsidR="005039E3">
        <w:t> </w:t>
      </w:r>
      <w:r w:rsidRPr="005039E3">
        <w:t>8(1)(a)(i) of that Act); and</w:t>
      </w:r>
    </w:p>
    <w:p w:rsidR="008C7EA0" w:rsidRPr="005039E3" w:rsidRDefault="008C7EA0" w:rsidP="008C7EA0">
      <w:pPr>
        <w:pStyle w:val="paragraph"/>
      </w:pPr>
      <w:r w:rsidRPr="005039E3">
        <w:tab/>
        <w:t>(b)</w:t>
      </w:r>
      <w:r w:rsidRPr="005039E3">
        <w:tab/>
        <w:t>conducting such inspections of the Organisation as the Inspector</w:t>
      </w:r>
      <w:r w:rsidR="005039E3">
        <w:noBreakHyphen/>
      </w:r>
      <w:r w:rsidRPr="005039E3">
        <w:t>General considers appropriate for the purpose of giving effect to the objects of that Act (see section</w:t>
      </w:r>
      <w:r w:rsidR="005039E3">
        <w:t> </w:t>
      </w:r>
      <w:r w:rsidRPr="005039E3">
        <w:t>9A of that Act).</w:t>
      </w:r>
    </w:p>
    <w:p w:rsidR="00993A2F" w:rsidRPr="005039E3" w:rsidRDefault="00993A2F" w:rsidP="00DD1FDB">
      <w:pPr>
        <w:pStyle w:val="ActHead2"/>
        <w:pageBreakBefore/>
      </w:pPr>
      <w:bookmarkStart w:id="290" w:name="_Toc34385482"/>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6</w:t>
      </w:r>
      <w:r w:rsidRPr="005039E3">
        <w:t>—</w:t>
      </w:r>
      <w:r w:rsidRPr="005039E3">
        <w:rPr>
          <w:rStyle w:val="CharPartText"/>
        </w:rPr>
        <w:t>Reports about access to stored communications</w:t>
      </w:r>
      <w:bookmarkEnd w:id="290"/>
    </w:p>
    <w:p w:rsidR="00993A2F" w:rsidRPr="005039E3" w:rsidRDefault="00993A2F" w:rsidP="00993A2F">
      <w:pPr>
        <w:pStyle w:val="ActHead3"/>
      </w:pPr>
      <w:bookmarkStart w:id="291" w:name="_Toc34385483"/>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Reports to the Minister</w:t>
      </w:r>
      <w:bookmarkEnd w:id="291"/>
    </w:p>
    <w:p w:rsidR="00993A2F" w:rsidRPr="005039E3" w:rsidRDefault="00993A2F" w:rsidP="00993A2F">
      <w:pPr>
        <w:pStyle w:val="ActHead5"/>
      </w:pPr>
      <w:bookmarkStart w:id="292" w:name="_Toc34385484"/>
      <w:r w:rsidRPr="005039E3">
        <w:rPr>
          <w:rStyle w:val="CharSectno"/>
        </w:rPr>
        <w:t>159</w:t>
      </w:r>
      <w:r w:rsidRPr="005039E3">
        <w:t xml:space="preserve">  Annual reports regarding applications and warrants under Part</w:t>
      </w:r>
      <w:r w:rsidR="005039E3">
        <w:t> </w:t>
      </w:r>
      <w:r w:rsidRPr="005039E3">
        <w:t>3</w:t>
      </w:r>
      <w:r w:rsidR="005039E3">
        <w:noBreakHyphen/>
      </w:r>
      <w:r w:rsidRPr="005039E3">
        <w:t>3</w:t>
      </w:r>
      <w:bookmarkEnd w:id="292"/>
    </w:p>
    <w:p w:rsidR="00993A2F" w:rsidRPr="005039E3" w:rsidRDefault="00993A2F" w:rsidP="00993A2F">
      <w:pPr>
        <w:pStyle w:val="subsection"/>
      </w:pPr>
      <w:r w:rsidRPr="005039E3">
        <w:tab/>
        <w:t>(1)</w:t>
      </w:r>
      <w:r w:rsidRPr="005039E3">
        <w:tab/>
        <w:t xml:space="preserve">The chief officer of </w:t>
      </w:r>
      <w:r w:rsidR="00700A01" w:rsidRPr="005039E3">
        <w:t>a criminal law</w:t>
      </w:r>
      <w:r w:rsidR="005039E3">
        <w:noBreakHyphen/>
      </w:r>
      <w:r w:rsidR="00700A01" w:rsidRPr="005039E3">
        <w:t>enforcement agency</w:t>
      </w:r>
      <w:r w:rsidRPr="005039E3">
        <w:t xml:space="preserve"> must, as soon as practicable, and in any event within 3 months, after each 30</w:t>
      </w:r>
      <w:r w:rsidR="005039E3">
        <w:t> </w:t>
      </w:r>
      <w:r w:rsidRPr="005039E3">
        <w:t>June, give to the Minister a written report that sets out such information as:</w:t>
      </w:r>
    </w:p>
    <w:p w:rsidR="00993A2F" w:rsidRPr="005039E3" w:rsidRDefault="00993A2F" w:rsidP="00993A2F">
      <w:pPr>
        <w:pStyle w:val="paragraph"/>
      </w:pPr>
      <w:r w:rsidRPr="005039E3">
        <w:tab/>
        <w:t>(a)</w:t>
      </w:r>
      <w:r w:rsidRPr="005039E3">
        <w:tab/>
        <w:t>Division</w:t>
      </w:r>
      <w:r w:rsidR="005039E3">
        <w:t> </w:t>
      </w:r>
      <w:r w:rsidRPr="005039E3">
        <w:t xml:space="preserve">2 </w:t>
      </w:r>
      <w:r w:rsidR="007C45AA" w:rsidRPr="005039E3">
        <w:t>(other than section</w:t>
      </w:r>
      <w:r w:rsidR="005039E3">
        <w:t> </w:t>
      </w:r>
      <w:r w:rsidR="007C45AA" w:rsidRPr="005039E3">
        <w:t xml:space="preserve">163A) </w:t>
      </w:r>
      <w:r w:rsidRPr="005039E3">
        <w:t xml:space="preserve">requires to be set out in the Minister’s report under that </w:t>
      </w:r>
      <w:r w:rsidR="00080F0E" w:rsidRPr="005039E3">
        <w:t>Division</w:t>
      </w:r>
      <w:r w:rsidR="00DD1FDB" w:rsidRPr="005039E3">
        <w:t xml:space="preserve"> </w:t>
      </w:r>
      <w:r w:rsidRPr="005039E3">
        <w:t>relating to the year ending on that 30</w:t>
      </w:r>
      <w:r w:rsidR="005039E3">
        <w:t> </w:t>
      </w:r>
      <w:r w:rsidRPr="005039E3">
        <w:t>June; and</w:t>
      </w:r>
    </w:p>
    <w:p w:rsidR="00993A2F" w:rsidRPr="005039E3" w:rsidRDefault="00993A2F" w:rsidP="00993A2F">
      <w:pPr>
        <w:pStyle w:val="paragraph"/>
      </w:pPr>
      <w:r w:rsidRPr="005039E3">
        <w:tab/>
        <w:t>(b)</w:t>
      </w:r>
      <w:r w:rsidRPr="005039E3">
        <w:tab/>
        <w:t>can be derived from the agency’s records.</w:t>
      </w:r>
    </w:p>
    <w:p w:rsidR="00993A2F" w:rsidRPr="005039E3" w:rsidRDefault="00993A2F" w:rsidP="00993A2F">
      <w:pPr>
        <w:pStyle w:val="subsection"/>
      </w:pPr>
      <w:r w:rsidRPr="005039E3">
        <w:tab/>
        <w:t>(2)</w:t>
      </w:r>
      <w:r w:rsidRPr="005039E3">
        <w:tab/>
        <w:t>Section</w:t>
      </w:r>
      <w:r w:rsidR="005039E3">
        <w:t> </w:t>
      </w:r>
      <w:r w:rsidRPr="005039E3">
        <w:t xml:space="preserve">34C of the </w:t>
      </w:r>
      <w:r w:rsidRPr="005039E3">
        <w:rPr>
          <w:i/>
        </w:rPr>
        <w:t xml:space="preserve">Acts Interpretation Act 1901 </w:t>
      </w:r>
      <w:r w:rsidRPr="005039E3">
        <w:t>does not apply in relation to a report under this section.</w:t>
      </w:r>
    </w:p>
    <w:p w:rsidR="00993A2F" w:rsidRPr="005039E3" w:rsidRDefault="00993A2F" w:rsidP="00993A2F">
      <w:pPr>
        <w:pStyle w:val="ActHead5"/>
      </w:pPr>
      <w:bookmarkStart w:id="293" w:name="_Toc34385485"/>
      <w:r w:rsidRPr="005039E3">
        <w:rPr>
          <w:rStyle w:val="CharSectno"/>
        </w:rPr>
        <w:t>160</w:t>
      </w:r>
      <w:r w:rsidRPr="005039E3">
        <w:t xml:space="preserve">  Minister may seek further information from Commonwealth agency</w:t>
      </w:r>
      <w:bookmarkEnd w:id="293"/>
    </w:p>
    <w:p w:rsidR="00993A2F" w:rsidRPr="005039E3" w:rsidRDefault="00993A2F" w:rsidP="00993A2F">
      <w:pPr>
        <w:pStyle w:val="subsection"/>
      </w:pPr>
      <w:r w:rsidRPr="005039E3">
        <w:tab/>
        <w:t>(1)</w:t>
      </w:r>
      <w:r w:rsidRPr="005039E3">
        <w:tab/>
        <w:t xml:space="preserve">The Minister may, by writing, request the chief officer of </w:t>
      </w:r>
      <w:r w:rsidR="00700A01" w:rsidRPr="005039E3">
        <w:t>a criminal law</w:t>
      </w:r>
      <w:r w:rsidR="005039E3">
        <w:noBreakHyphen/>
      </w:r>
      <w:r w:rsidR="00700A01" w:rsidRPr="005039E3">
        <w:t>enforcement agency</w:t>
      </w:r>
      <w:r w:rsidRPr="005039E3">
        <w:t xml:space="preserve"> to give to the Minister in writing specified information that:</w:t>
      </w:r>
    </w:p>
    <w:p w:rsidR="00993A2F" w:rsidRPr="005039E3" w:rsidRDefault="00993A2F" w:rsidP="00993A2F">
      <w:pPr>
        <w:pStyle w:val="paragraph"/>
      </w:pPr>
      <w:r w:rsidRPr="005039E3">
        <w:tab/>
        <w:t>(a)</w:t>
      </w:r>
      <w:r w:rsidRPr="005039E3">
        <w:tab/>
        <w:t>the Minister needs in connection with preparing a report under Division</w:t>
      </w:r>
      <w:r w:rsidR="005039E3">
        <w:t> </w:t>
      </w:r>
      <w:r w:rsidRPr="005039E3">
        <w:t>2; and</w:t>
      </w:r>
    </w:p>
    <w:p w:rsidR="00993A2F" w:rsidRPr="005039E3" w:rsidRDefault="00993A2F" w:rsidP="00993A2F">
      <w:pPr>
        <w:pStyle w:val="paragraph"/>
      </w:pPr>
      <w:r w:rsidRPr="005039E3">
        <w:tab/>
        <w:t>(b)</w:t>
      </w:r>
      <w:r w:rsidRPr="005039E3">
        <w:tab/>
        <w:t>is not contained in a report by the chief officer under section</w:t>
      </w:r>
      <w:r w:rsidR="005039E3">
        <w:t> </w:t>
      </w:r>
      <w:r w:rsidRPr="005039E3">
        <w:t>159.</w:t>
      </w:r>
    </w:p>
    <w:p w:rsidR="00993A2F" w:rsidRPr="005039E3" w:rsidRDefault="00993A2F" w:rsidP="00993A2F">
      <w:pPr>
        <w:pStyle w:val="subsection"/>
      </w:pPr>
      <w:r w:rsidRPr="005039E3">
        <w:tab/>
        <w:t>(2)</w:t>
      </w:r>
      <w:r w:rsidRPr="005039E3">
        <w:tab/>
        <w:t>To the extent that it is practicable to do so, the chief officer must comply with the request.</w:t>
      </w:r>
    </w:p>
    <w:p w:rsidR="00993A2F" w:rsidRPr="005039E3" w:rsidRDefault="00993A2F" w:rsidP="00DD1FDB">
      <w:pPr>
        <w:pStyle w:val="ActHead3"/>
        <w:pageBreakBefore/>
      </w:pPr>
      <w:bookmarkStart w:id="294" w:name="_Toc34385486"/>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Reports by the Minister</w:t>
      </w:r>
      <w:bookmarkEnd w:id="294"/>
    </w:p>
    <w:p w:rsidR="00993A2F" w:rsidRPr="005039E3" w:rsidRDefault="00993A2F" w:rsidP="00993A2F">
      <w:pPr>
        <w:pStyle w:val="ActHead5"/>
      </w:pPr>
      <w:bookmarkStart w:id="295" w:name="_Toc34385487"/>
      <w:r w:rsidRPr="005039E3">
        <w:rPr>
          <w:rStyle w:val="CharSectno"/>
        </w:rPr>
        <w:t>161</w:t>
      </w:r>
      <w:r w:rsidRPr="005039E3">
        <w:t xml:space="preserve">  Annual report by Minister about stored communications warrants</w:t>
      </w:r>
      <w:bookmarkEnd w:id="295"/>
    </w:p>
    <w:p w:rsidR="00993A2F" w:rsidRPr="005039E3" w:rsidRDefault="00993A2F" w:rsidP="00993A2F">
      <w:pPr>
        <w:pStyle w:val="subsection"/>
      </w:pPr>
      <w:r w:rsidRPr="005039E3">
        <w:tab/>
      </w:r>
      <w:r w:rsidRPr="005039E3">
        <w:tab/>
        <w:t>The Minister must, as soon as practicable after each 30</w:t>
      </w:r>
      <w:r w:rsidR="005039E3">
        <w:t> </w:t>
      </w:r>
      <w:r w:rsidRPr="005039E3">
        <w:t>June, cause to be prepared a written report that relates to the year ending on that 30</w:t>
      </w:r>
      <w:r w:rsidR="005039E3">
        <w:t> </w:t>
      </w:r>
      <w:r w:rsidRPr="005039E3">
        <w:t>June and complies with this Division.</w:t>
      </w:r>
    </w:p>
    <w:p w:rsidR="008C7EA0" w:rsidRPr="005039E3" w:rsidRDefault="008C7EA0" w:rsidP="008C7EA0">
      <w:pPr>
        <w:pStyle w:val="ActHead5"/>
      </w:pPr>
      <w:bookmarkStart w:id="296" w:name="_Toc34385488"/>
      <w:r w:rsidRPr="005039E3">
        <w:rPr>
          <w:rStyle w:val="CharSectno"/>
        </w:rPr>
        <w:t>161A</w:t>
      </w:r>
      <w:r w:rsidRPr="005039E3">
        <w:t xml:space="preserve">  Report to contain information about preservation notices</w:t>
      </w:r>
      <w:bookmarkEnd w:id="296"/>
    </w:p>
    <w:p w:rsidR="008C7EA0" w:rsidRPr="005039E3" w:rsidRDefault="008C7EA0" w:rsidP="008C7EA0">
      <w:pPr>
        <w:pStyle w:val="SubsectionHead"/>
      </w:pPr>
      <w:r w:rsidRPr="005039E3">
        <w:t>Domestic preservation notices</w:t>
      </w:r>
    </w:p>
    <w:p w:rsidR="008C7EA0" w:rsidRPr="005039E3" w:rsidRDefault="008C7EA0" w:rsidP="008C7EA0">
      <w:pPr>
        <w:pStyle w:val="subsection"/>
      </w:pPr>
      <w:r w:rsidRPr="005039E3">
        <w:tab/>
        <w:t>(1)</w:t>
      </w:r>
      <w:r w:rsidRPr="005039E3">
        <w:tab/>
        <w:t xml:space="preserve">The report must set out, for each </w:t>
      </w:r>
      <w:r w:rsidR="00700A01" w:rsidRPr="005039E3">
        <w:t>criminal law</w:t>
      </w:r>
      <w:r w:rsidR="005039E3">
        <w:noBreakHyphen/>
      </w:r>
      <w:r w:rsidR="00700A01" w:rsidRPr="005039E3">
        <w:t>enforcement agency</w:t>
      </w:r>
      <w:r w:rsidRPr="005039E3">
        <w:t>:</w:t>
      </w:r>
    </w:p>
    <w:p w:rsidR="008C7EA0" w:rsidRPr="005039E3" w:rsidRDefault="008C7EA0" w:rsidP="008C7EA0">
      <w:pPr>
        <w:pStyle w:val="paragraph"/>
      </w:pPr>
      <w:r w:rsidRPr="005039E3">
        <w:tab/>
        <w:t>(a)</w:t>
      </w:r>
      <w:r w:rsidRPr="005039E3">
        <w:tab/>
        <w:t>the relevant statistics about domestic preservation notices that were given by the agency during that year; and</w:t>
      </w:r>
    </w:p>
    <w:p w:rsidR="008C7EA0" w:rsidRPr="005039E3" w:rsidRDefault="008C7EA0" w:rsidP="008C7EA0">
      <w:pPr>
        <w:pStyle w:val="paragraph"/>
      </w:pPr>
      <w:r w:rsidRPr="005039E3">
        <w:tab/>
        <w:t>(b)</w:t>
      </w:r>
      <w:r w:rsidRPr="005039E3">
        <w:tab/>
        <w:t>the relevant statistics about revocation notices given by the agency under section</w:t>
      </w:r>
      <w:r w:rsidR="005039E3">
        <w:t> </w:t>
      </w:r>
      <w:r w:rsidRPr="005039E3">
        <w:t>107L during that year.</w:t>
      </w:r>
    </w:p>
    <w:p w:rsidR="008C7EA0" w:rsidRPr="005039E3" w:rsidRDefault="008C7EA0" w:rsidP="008C7EA0">
      <w:pPr>
        <w:pStyle w:val="SubsectionHead"/>
      </w:pPr>
      <w:r w:rsidRPr="005039E3">
        <w:t>Foreign preservation notices</w:t>
      </w:r>
    </w:p>
    <w:p w:rsidR="008C7EA0" w:rsidRPr="005039E3" w:rsidRDefault="008C7EA0" w:rsidP="008C7EA0">
      <w:pPr>
        <w:pStyle w:val="subsection"/>
      </w:pPr>
      <w:r w:rsidRPr="005039E3">
        <w:rPr>
          <w:lang w:eastAsia="en-US"/>
        </w:rPr>
        <w:tab/>
        <w:t>(2)</w:t>
      </w:r>
      <w:r w:rsidRPr="005039E3">
        <w:rPr>
          <w:lang w:eastAsia="en-US"/>
        </w:rPr>
        <w:tab/>
        <w:t xml:space="preserve">If the </w:t>
      </w:r>
      <w:r w:rsidR="00700A01" w:rsidRPr="005039E3">
        <w:t>criminal law</w:t>
      </w:r>
      <w:r w:rsidR="005039E3">
        <w:noBreakHyphen/>
      </w:r>
      <w:r w:rsidR="00700A01" w:rsidRPr="005039E3">
        <w:t>enforcement agency</w:t>
      </w:r>
      <w:r w:rsidRPr="005039E3">
        <w:rPr>
          <w:lang w:eastAsia="en-US"/>
        </w:rPr>
        <w:t xml:space="preserve"> is the </w:t>
      </w:r>
      <w:r w:rsidRPr="005039E3">
        <w:t>Australian Federal Police, the report must also set out:</w:t>
      </w:r>
    </w:p>
    <w:p w:rsidR="008C7EA0" w:rsidRPr="005039E3" w:rsidRDefault="008C7EA0" w:rsidP="008C7EA0">
      <w:pPr>
        <w:pStyle w:val="paragraph"/>
      </w:pPr>
      <w:r w:rsidRPr="005039E3">
        <w:tab/>
        <w:t>(a)</w:t>
      </w:r>
      <w:r w:rsidRPr="005039E3">
        <w:tab/>
        <w:t>the relevant statistics about foreign preservation notices that were given by the agency during that year; and</w:t>
      </w:r>
    </w:p>
    <w:p w:rsidR="008C7EA0" w:rsidRPr="005039E3" w:rsidRDefault="008C7EA0" w:rsidP="008C7EA0">
      <w:pPr>
        <w:pStyle w:val="paragraph"/>
      </w:pPr>
      <w:r w:rsidRPr="005039E3">
        <w:tab/>
        <w:t>(b)</w:t>
      </w:r>
      <w:r w:rsidRPr="005039E3">
        <w:tab/>
        <w:t>the relevant statistics about revocation notices given by the agency under section</w:t>
      </w:r>
      <w:r w:rsidR="005039E3">
        <w:t> </w:t>
      </w:r>
      <w:r w:rsidRPr="005039E3">
        <w:t>107R during that year.</w:t>
      </w:r>
    </w:p>
    <w:p w:rsidR="00993A2F" w:rsidRPr="005039E3" w:rsidRDefault="00993A2F" w:rsidP="00993A2F">
      <w:pPr>
        <w:pStyle w:val="ActHead5"/>
      </w:pPr>
      <w:bookmarkStart w:id="297" w:name="_Toc34385489"/>
      <w:r w:rsidRPr="005039E3">
        <w:rPr>
          <w:rStyle w:val="CharSectno"/>
        </w:rPr>
        <w:t>162</w:t>
      </w:r>
      <w:r w:rsidRPr="005039E3">
        <w:t xml:space="preserve">  Report to set out how many applications made and warrants issued</w:t>
      </w:r>
      <w:bookmarkEnd w:id="297"/>
    </w:p>
    <w:p w:rsidR="00993A2F" w:rsidRPr="005039E3" w:rsidRDefault="00993A2F" w:rsidP="00993A2F">
      <w:pPr>
        <w:pStyle w:val="subsection"/>
      </w:pPr>
      <w:r w:rsidRPr="005039E3">
        <w:tab/>
        <w:t>(1)</w:t>
      </w:r>
      <w:r w:rsidRPr="005039E3">
        <w:tab/>
        <w:t xml:space="preserve">The report must set out, for each </w:t>
      </w:r>
      <w:r w:rsidR="00700A01" w:rsidRPr="005039E3">
        <w:t>criminal law</w:t>
      </w:r>
      <w:r w:rsidR="005039E3">
        <w:noBreakHyphen/>
      </w:r>
      <w:r w:rsidR="00700A01" w:rsidRPr="005039E3">
        <w:t>enforcement agency</w:t>
      </w:r>
      <w:r w:rsidRPr="005039E3">
        <w:t>:</w:t>
      </w:r>
    </w:p>
    <w:p w:rsidR="00993A2F" w:rsidRPr="005039E3" w:rsidRDefault="00993A2F" w:rsidP="00993A2F">
      <w:pPr>
        <w:pStyle w:val="paragraph"/>
      </w:pPr>
      <w:r w:rsidRPr="005039E3">
        <w:tab/>
        <w:t>(a)</w:t>
      </w:r>
      <w:r w:rsidRPr="005039E3">
        <w:tab/>
        <w:t>the relevant statistics about applications for stored communications warrants that the agency made during that year; and</w:t>
      </w:r>
    </w:p>
    <w:p w:rsidR="00993A2F" w:rsidRPr="005039E3" w:rsidRDefault="00993A2F" w:rsidP="00993A2F">
      <w:pPr>
        <w:pStyle w:val="paragraph"/>
      </w:pPr>
      <w:r w:rsidRPr="005039E3">
        <w:tab/>
        <w:t>(b)</w:t>
      </w:r>
      <w:r w:rsidRPr="005039E3">
        <w:tab/>
        <w:t>the relevant statistics about telephone applications for stored communications warrants that the agency made during that year</w:t>
      </w:r>
      <w:r w:rsidR="00E861F3" w:rsidRPr="005039E3">
        <w:t>; and</w:t>
      </w:r>
    </w:p>
    <w:p w:rsidR="00E861F3" w:rsidRPr="005039E3" w:rsidRDefault="00C65862" w:rsidP="00E861F3">
      <w:pPr>
        <w:pStyle w:val="paragraph"/>
      </w:pPr>
      <w:r w:rsidRPr="005039E3">
        <w:tab/>
      </w:r>
      <w:r w:rsidR="00E861F3" w:rsidRPr="005039E3">
        <w:t>(c)</w:t>
      </w:r>
      <w:r w:rsidR="00E861F3" w:rsidRPr="005039E3">
        <w:tab/>
        <w:t xml:space="preserve">the relevant statistics about </w:t>
      </w:r>
      <w:r w:rsidR="001E20AB" w:rsidRPr="005039E3">
        <w:t>international assistance applications</w:t>
      </w:r>
      <w:r w:rsidR="00E861F3" w:rsidRPr="005039E3">
        <w:t xml:space="preserve"> that the agency made during that year; and</w:t>
      </w:r>
    </w:p>
    <w:p w:rsidR="001E20AB" w:rsidRPr="005039E3" w:rsidRDefault="001E20AB" w:rsidP="001E20AB">
      <w:pPr>
        <w:pStyle w:val="paragraph"/>
      </w:pPr>
      <w:r w:rsidRPr="005039E3">
        <w:tab/>
        <w:t>(d)</w:t>
      </w:r>
      <w:r w:rsidRPr="005039E3">
        <w:tab/>
        <w:t>for each international offence for the agency—the offence (if any), under a law of the Commonwealth, a State or a Territory, that is of the same, or a substantially similar, nature to the international offence.</w:t>
      </w:r>
    </w:p>
    <w:p w:rsidR="00993A2F" w:rsidRPr="005039E3" w:rsidRDefault="00993A2F" w:rsidP="00993A2F">
      <w:pPr>
        <w:pStyle w:val="subsection"/>
      </w:pPr>
      <w:r w:rsidRPr="005039E3">
        <w:tab/>
        <w:t>(2)</w:t>
      </w:r>
      <w:r w:rsidRPr="005039E3">
        <w:tab/>
        <w:t>The report must set out:</w:t>
      </w:r>
    </w:p>
    <w:p w:rsidR="00993A2F" w:rsidRPr="005039E3" w:rsidRDefault="00993A2F" w:rsidP="00993A2F">
      <w:pPr>
        <w:pStyle w:val="paragraph"/>
      </w:pPr>
      <w:r w:rsidRPr="005039E3">
        <w:tab/>
        <w:t>(a)</w:t>
      </w:r>
      <w:r w:rsidRPr="005039E3">
        <w:tab/>
        <w:t>the relevant statistics about applications for stored communications warrants that were made during that year; and</w:t>
      </w:r>
    </w:p>
    <w:p w:rsidR="00993A2F" w:rsidRPr="005039E3" w:rsidRDefault="00993A2F" w:rsidP="00993A2F">
      <w:pPr>
        <w:pStyle w:val="paragraph"/>
      </w:pPr>
      <w:r w:rsidRPr="005039E3">
        <w:tab/>
        <w:t>(b)</w:t>
      </w:r>
      <w:r w:rsidRPr="005039E3">
        <w:tab/>
        <w:t>the relevant statistics about telephone applications for stored communications warrants that were made during that year; and</w:t>
      </w:r>
    </w:p>
    <w:p w:rsidR="00E861F3" w:rsidRPr="005039E3" w:rsidRDefault="00E861F3" w:rsidP="00E861F3">
      <w:pPr>
        <w:pStyle w:val="paragraph"/>
      </w:pPr>
      <w:r w:rsidRPr="005039E3">
        <w:tab/>
        <w:t>(ba)</w:t>
      </w:r>
      <w:r w:rsidRPr="005039E3">
        <w:tab/>
        <w:t xml:space="preserve">the relevant statistics about </w:t>
      </w:r>
      <w:r w:rsidR="001E20AB" w:rsidRPr="005039E3">
        <w:t>international assistance applications</w:t>
      </w:r>
      <w:r w:rsidRPr="005039E3">
        <w:t xml:space="preserve"> that were made during that year; and</w:t>
      </w:r>
    </w:p>
    <w:p w:rsidR="00993A2F" w:rsidRPr="005039E3" w:rsidRDefault="00993A2F" w:rsidP="00993A2F">
      <w:pPr>
        <w:pStyle w:val="paragraph"/>
      </w:pPr>
      <w:r w:rsidRPr="005039E3">
        <w:tab/>
        <w:t>(c)</w:t>
      </w:r>
      <w:r w:rsidRPr="005039E3">
        <w:tab/>
        <w:t>the relevant statistics about renewal applications made during that year; and</w:t>
      </w:r>
    </w:p>
    <w:p w:rsidR="00993A2F" w:rsidRPr="005039E3" w:rsidRDefault="00993A2F" w:rsidP="00993A2F">
      <w:pPr>
        <w:pStyle w:val="paragraph"/>
      </w:pPr>
      <w:r w:rsidRPr="005039E3">
        <w:tab/>
        <w:t>(d)</w:t>
      </w:r>
      <w:r w:rsidRPr="005039E3">
        <w:tab/>
        <w:t>how many stored communications warrants issued on applications made during that year specified conditions or restrictions relating to access to stored communications under the warrants</w:t>
      </w:r>
      <w:r w:rsidR="00E861F3" w:rsidRPr="005039E3">
        <w:t>; and</w:t>
      </w:r>
    </w:p>
    <w:p w:rsidR="001E20AB" w:rsidRPr="005039E3" w:rsidRDefault="001E20AB" w:rsidP="001E20AB">
      <w:pPr>
        <w:pStyle w:val="paragraph"/>
      </w:pPr>
      <w:r w:rsidRPr="005039E3">
        <w:tab/>
        <w:t>(e)</w:t>
      </w:r>
      <w:r w:rsidRPr="005039E3">
        <w:tab/>
        <w:t>for each international offence for each enforcement agency—the offence (if any), under a law of the Commonwealth, a State or a Territory, that is of the same, or a substantially similar, nature to the international offence.</w:t>
      </w:r>
    </w:p>
    <w:p w:rsidR="001E20AB" w:rsidRPr="005039E3" w:rsidRDefault="001E20AB" w:rsidP="001E20AB">
      <w:pPr>
        <w:pStyle w:val="subsection"/>
      </w:pPr>
      <w:r w:rsidRPr="005039E3">
        <w:tab/>
        <w:t>(3)</w:t>
      </w:r>
      <w:r w:rsidRPr="005039E3">
        <w:tab/>
        <w:t xml:space="preserve">An </w:t>
      </w:r>
      <w:r w:rsidRPr="005039E3">
        <w:rPr>
          <w:b/>
          <w:i/>
        </w:rPr>
        <w:t>international offence</w:t>
      </w:r>
      <w:r w:rsidRPr="005039E3">
        <w:t>, for an enforcement agency, is:</w:t>
      </w:r>
    </w:p>
    <w:p w:rsidR="001E20AB" w:rsidRPr="005039E3" w:rsidRDefault="001E20AB" w:rsidP="001E20AB">
      <w:pPr>
        <w:pStyle w:val="paragraph"/>
      </w:pPr>
      <w:r w:rsidRPr="005039E3">
        <w:tab/>
        <w:t>(a)</w:t>
      </w:r>
      <w:r w:rsidRPr="005039E3">
        <w:tab/>
        <w:t>an offence against a law of a foreign country; or</w:t>
      </w:r>
    </w:p>
    <w:p w:rsidR="001E20AB" w:rsidRPr="005039E3" w:rsidRDefault="001E20AB" w:rsidP="001E20AB">
      <w:pPr>
        <w:pStyle w:val="paragraph"/>
      </w:pPr>
      <w:r w:rsidRPr="005039E3">
        <w:tab/>
        <w:t>(b)</w:t>
      </w:r>
      <w:r w:rsidRPr="005039E3">
        <w:tab/>
        <w:t>a crime within the jurisdiction of the ICC; or</w:t>
      </w:r>
    </w:p>
    <w:p w:rsidR="001E20AB" w:rsidRPr="005039E3" w:rsidRDefault="001E20AB" w:rsidP="001E20AB">
      <w:pPr>
        <w:pStyle w:val="paragraph"/>
      </w:pPr>
      <w:r w:rsidRPr="005039E3">
        <w:tab/>
        <w:t>(c)</w:t>
      </w:r>
      <w:r w:rsidRPr="005039E3">
        <w:tab/>
        <w:t>a War Crimes Tribunal offence;</w:t>
      </w:r>
    </w:p>
    <w:p w:rsidR="001E20AB" w:rsidRPr="005039E3" w:rsidRDefault="001E20AB" w:rsidP="001E20AB">
      <w:pPr>
        <w:pStyle w:val="subsection2"/>
      </w:pPr>
      <w:r w:rsidRPr="005039E3">
        <w:t>in respect of which a stored communications warrant was issued as a result of an international assistance application made by the agency during the year.</w:t>
      </w:r>
    </w:p>
    <w:p w:rsidR="00993A2F" w:rsidRPr="005039E3" w:rsidRDefault="00993A2F" w:rsidP="00D555C2">
      <w:pPr>
        <w:pStyle w:val="ActHead5"/>
      </w:pPr>
      <w:bookmarkStart w:id="298" w:name="_Toc34385490"/>
      <w:r w:rsidRPr="005039E3">
        <w:rPr>
          <w:rStyle w:val="CharSectno"/>
        </w:rPr>
        <w:t>163</w:t>
      </w:r>
      <w:r w:rsidRPr="005039E3">
        <w:t xml:space="preserve">  Report to contain information about effectiveness of warrants</w:t>
      </w:r>
      <w:bookmarkEnd w:id="298"/>
    </w:p>
    <w:p w:rsidR="00993A2F" w:rsidRPr="005039E3" w:rsidRDefault="00993A2F" w:rsidP="00D555C2">
      <w:pPr>
        <w:pStyle w:val="subsection"/>
        <w:keepNext/>
        <w:keepLines/>
      </w:pPr>
      <w:r w:rsidRPr="005039E3">
        <w:tab/>
      </w:r>
      <w:r w:rsidRPr="005039E3">
        <w:tab/>
        <w:t xml:space="preserve">The report must set out, for each </w:t>
      </w:r>
      <w:r w:rsidR="00700A01" w:rsidRPr="005039E3">
        <w:t>criminal law</w:t>
      </w:r>
      <w:r w:rsidR="005039E3">
        <w:noBreakHyphen/>
      </w:r>
      <w:r w:rsidR="00700A01" w:rsidRPr="005039E3">
        <w:t>enforcement agency</w:t>
      </w:r>
      <w:r w:rsidRPr="005039E3">
        <w:t>:</w:t>
      </w:r>
    </w:p>
    <w:p w:rsidR="00993A2F" w:rsidRPr="005039E3" w:rsidRDefault="00993A2F" w:rsidP="00D555C2">
      <w:pPr>
        <w:pStyle w:val="paragraph"/>
        <w:keepNext/>
        <w:keepLines/>
      </w:pPr>
      <w:r w:rsidRPr="005039E3">
        <w:tab/>
        <w:t>(a)</w:t>
      </w:r>
      <w:r w:rsidRPr="005039E3">
        <w:tab/>
        <w:t>how many arrests were made during that year on the basis of information that was, or included, lawfully accessed information; and</w:t>
      </w:r>
    </w:p>
    <w:p w:rsidR="00993A2F" w:rsidRPr="005039E3" w:rsidRDefault="00993A2F" w:rsidP="00993A2F">
      <w:pPr>
        <w:pStyle w:val="paragraph"/>
      </w:pPr>
      <w:r w:rsidRPr="005039E3">
        <w:tab/>
        <w:t>(b)</w:t>
      </w:r>
      <w:r w:rsidRPr="005039E3">
        <w:tab/>
        <w:t>how many proceedings ended during that year that were proceedings in which, according to the records of the agency, lawfully accessed information was given in evidence.</w:t>
      </w:r>
    </w:p>
    <w:p w:rsidR="001E20AB" w:rsidRPr="005039E3" w:rsidRDefault="001E20AB" w:rsidP="001E20AB">
      <w:pPr>
        <w:pStyle w:val="ActHead5"/>
      </w:pPr>
      <w:bookmarkStart w:id="299" w:name="_Toc34385491"/>
      <w:r w:rsidRPr="005039E3">
        <w:rPr>
          <w:rStyle w:val="CharSectno"/>
        </w:rPr>
        <w:t>163A</w:t>
      </w:r>
      <w:r w:rsidRPr="005039E3">
        <w:t xml:space="preserve">  Report regarding international requests</w:t>
      </w:r>
      <w:bookmarkEnd w:id="299"/>
    </w:p>
    <w:p w:rsidR="001E20AB" w:rsidRPr="005039E3" w:rsidRDefault="001E20AB" w:rsidP="001E20AB">
      <w:pPr>
        <w:pStyle w:val="subsection"/>
      </w:pPr>
      <w:r w:rsidRPr="005039E3">
        <w:tab/>
      </w:r>
      <w:r w:rsidRPr="005039E3">
        <w:tab/>
        <w:t>The report must set out the number of occasions on which lawfully accessed information or stored communications warrant information was communicated under subsection</w:t>
      </w:r>
      <w:r w:rsidR="005039E3">
        <w:t> </w:t>
      </w:r>
      <w:r w:rsidRPr="005039E3">
        <w:t>139(1) or section</w:t>
      </w:r>
      <w:r w:rsidR="005039E3">
        <w:t> </w:t>
      </w:r>
      <w:r w:rsidRPr="005039E3">
        <w:t>142 to any of the following:</w:t>
      </w:r>
    </w:p>
    <w:p w:rsidR="001E20AB" w:rsidRPr="005039E3" w:rsidRDefault="001E20AB" w:rsidP="001E20AB">
      <w:pPr>
        <w:pStyle w:val="paragraph"/>
      </w:pPr>
      <w:r w:rsidRPr="005039E3">
        <w:tab/>
        <w:t>(a)</w:t>
      </w:r>
      <w:r w:rsidRPr="005039E3">
        <w:tab/>
        <w:t>a foreign country;</w:t>
      </w:r>
    </w:p>
    <w:p w:rsidR="001E20AB" w:rsidRPr="005039E3" w:rsidRDefault="001E20AB" w:rsidP="001E20AB">
      <w:pPr>
        <w:pStyle w:val="paragraph"/>
      </w:pPr>
      <w:r w:rsidRPr="005039E3">
        <w:tab/>
        <w:t>(b)</w:t>
      </w:r>
      <w:r w:rsidRPr="005039E3">
        <w:tab/>
        <w:t>the International Criminal Court;</w:t>
      </w:r>
    </w:p>
    <w:p w:rsidR="001E20AB" w:rsidRPr="005039E3" w:rsidRDefault="001E20AB" w:rsidP="001E20AB">
      <w:pPr>
        <w:pStyle w:val="paragraph"/>
      </w:pPr>
      <w:r w:rsidRPr="005039E3">
        <w:tab/>
        <w:t>(c)</w:t>
      </w:r>
      <w:r w:rsidRPr="005039E3">
        <w:tab/>
        <w:t>a War Crimes Tribunal;</w:t>
      </w:r>
    </w:p>
    <w:p w:rsidR="001E20AB" w:rsidRPr="005039E3" w:rsidRDefault="001E20AB" w:rsidP="001E20AB">
      <w:pPr>
        <w:pStyle w:val="subsection2"/>
      </w:pPr>
      <w:r w:rsidRPr="005039E3">
        <w:t>for a purpose connected with an authorisation referred to in paragraph</w:t>
      </w:r>
      <w:r w:rsidR="005039E3">
        <w:t> </w:t>
      </w:r>
      <w:r w:rsidRPr="005039E3">
        <w:t>139(2)(e).</w:t>
      </w:r>
    </w:p>
    <w:p w:rsidR="00993A2F" w:rsidRPr="005039E3" w:rsidRDefault="00993A2F" w:rsidP="00DD1FDB">
      <w:pPr>
        <w:pStyle w:val="ActHead3"/>
        <w:pageBreakBefore/>
      </w:pPr>
      <w:bookmarkStart w:id="300" w:name="_Toc34385492"/>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Provisions about annual reports</w:t>
      </w:r>
      <w:bookmarkEnd w:id="300"/>
    </w:p>
    <w:p w:rsidR="00993A2F" w:rsidRPr="005039E3" w:rsidRDefault="00993A2F" w:rsidP="00993A2F">
      <w:pPr>
        <w:pStyle w:val="ActHead5"/>
      </w:pPr>
      <w:bookmarkStart w:id="301" w:name="_Toc34385493"/>
      <w:r w:rsidRPr="005039E3">
        <w:rPr>
          <w:rStyle w:val="CharSectno"/>
        </w:rPr>
        <w:t>164</w:t>
      </w:r>
      <w:r w:rsidRPr="005039E3">
        <w:t xml:space="preserve">  Annual reports</w:t>
      </w:r>
      <w:bookmarkEnd w:id="301"/>
    </w:p>
    <w:p w:rsidR="00993A2F" w:rsidRPr="005039E3" w:rsidRDefault="00993A2F" w:rsidP="00993A2F">
      <w:pPr>
        <w:pStyle w:val="subsection"/>
      </w:pPr>
      <w:r w:rsidRPr="005039E3">
        <w:tab/>
        <w:t>(1)</w:t>
      </w:r>
      <w:r w:rsidRPr="005039E3">
        <w:tab/>
        <w:t>The Minister must cause a copy of a report under Division</w:t>
      </w:r>
      <w:r w:rsidR="005039E3">
        <w:t> </w:t>
      </w:r>
      <w:r w:rsidRPr="005039E3">
        <w:t>2 to be laid before each House of the Parliament within 15 sitting days of that House after the report is prepared.</w:t>
      </w:r>
    </w:p>
    <w:p w:rsidR="00993A2F" w:rsidRPr="005039E3" w:rsidRDefault="00993A2F" w:rsidP="00993A2F">
      <w:pPr>
        <w:pStyle w:val="subsection"/>
      </w:pPr>
      <w:r w:rsidRPr="005039E3">
        <w:tab/>
        <w:t>(2)</w:t>
      </w:r>
      <w:r w:rsidRPr="005039E3">
        <w:tab/>
        <w:t>A report under Division</w:t>
      </w:r>
      <w:r w:rsidR="005039E3">
        <w:t> </w:t>
      </w:r>
      <w:r w:rsidRPr="005039E3">
        <w:t>2 must not be made in a manner that is likely to enable the identification of a person.</w:t>
      </w:r>
    </w:p>
    <w:p w:rsidR="00993A2F" w:rsidRPr="005039E3" w:rsidRDefault="00993A2F" w:rsidP="00993A2F">
      <w:pPr>
        <w:pStyle w:val="subsection"/>
      </w:pPr>
      <w:r w:rsidRPr="005039E3">
        <w:tab/>
        <w:t>(3)</w:t>
      </w:r>
      <w:r w:rsidRPr="005039E3">
        <w:tab/>
        <w:t>For the purposes of section</w:t>
      </w:r>
      <w:r w:rsidR="005039E3">
        <w:t> </w:t>
      </w:r>
      <w:r w:rsidRPr="005039E3">
        <w:t xml:space="preserve">34C of the </w:t>
      </w:r>
      <w:r w:rsidRPr="005039E3">
        <w:rPr>
          <w:i/>
        </w:rPr>
        <w:t>Acts Interpretation Act 1901</w:t>
      </w:r>
      <w:r w:rsidRPr="005039E3">
        <w:t>, a report that Division</w:t>
      </w:r>
      <w:r w:rsidR="005039E3">
        <w:t> </w:t>
      </w:r>
      <w:r w:rsidRPr="005039E3">
        <w:t>2 requires to be prepared as soon as practicable after 30</w:t>
      </w:r>
      <w:r w:rsidR="005039E3">
        <w:t> </w:t>
      </w:r>
      <w:r w:rsidRPr="005039E3">
        <w:t>June in a calendar year is taken to be a periodic report:</w:t>
      </w:r>
    </w:p>
    <w:p w:rsidR="00993A2F" w:rsidRPr="005039E3" w:rsidRDefault="00993A2F" w:rsidP="00993A2F">
      <w:pPr>
        <w:pStyle w:val="paragraph"/>
      </w:pPr>
      <w:r w:rsidRPr="005039E3">
        <w:tab/>
        <w:t>(a)</w:t>
      </w:r>
      <w:r w:rsidRPr="005039E3">
        <w:tab/>
        <w:t>that this Act requires a person to give to the Minister; and</w:t>
      </w:r>
    </w:p>
    <w:p w:rsidR="00993A2F" w:rsidRPr="005039E3" w:rsidRDefault="00993A2F" w:rsidP="00993A2F">
      <w:pPr>
        <w:pStyle w:val="paragraph"/>
      </w:pPr>
      <w:r w:rsidRPr="005039E3">
        <w:tab/>
        <w:t>(b)</w:t>
      </w:r>
      <w:r w:rsidRPr="005039E3">
        <w:tab/>
        <w:t>that relates to the administration of Parts</w:t>
      </w:r>
      <w:r w:rsidR="005039E3">
        <w:t> </w:t>
      </w:r>
      <w:r w:rsidRPr="005039E3">
        <w:t>3</w:t>
      </w:r>
      <w:r w:rsidR="005039E3">
        <w:noBreakHyphen/>
      </w:r>
      <w:r w:rsidRPr="005039E3">
        <w:t>3, 3</w:t>
      </w:r>
      <w:r w:rsidR="005039E3">
        <w:noBreakHyphen/>
      </w:r>
      <w:r w:rsidRPr="005039E3">
        <w:t>4 and 3</w:t>
      </w:r>
      <w:r w:rsidR="005039E3">
        <w:noBreakHyphen/>
      </w:r>
      <w:r w:rsidRPr="005039E3">
        <w:t>5 during the year ending on that 30</w:t>
      </w:r>
      <w:r w:rsidR="005039E3">
        <w:t> </w:t>
      </w:r>
      <w:r w:rsidRPr="005039E3">
        <w:t>June.</w:t>
      </w:r>
    </w:p>
    <w:p w:rsidR="00993A2F" w:rsidRPr="005039E3" w:rsidRDefault="00993A2F" w:rsidP="00DD1FDB">
      <w:pPr>
        <w:pStyle w:val="ActHead2"/>
        <w:pageBreakBefore/>
      </w:pPr>
      <w:bookmarkStart w:id="302" w:name="_Toc34385494"/>
      <w:r w:rsidRPr="005039E3">
        <w:rPr>
          <w:rStyle w:val="CharPartNo"/>
        </w:rPr>
        <w:t>Part</w:t>
      </w:r>
      <w:r w:rsidR="005039E3" w:rsidRPr="005039E3">
        <w:rPr>
          <w:rStyle w:val="CharPartNo"/>
        </w:rPr>
        <w:t> </w:t>
      </w:r>
      <w:r w:rsidRPr="005039E3">
        <w:rPr>
          <w:rStyle w:val="CharPartNo"/>
        </w:rPr>
        <w:t>3</w:t>
      </w:r>
      <w:r w:rsidR="005039E3" w:rsidRPr="005039E3">
        <w:rPr>
          <w:rStyle w:val="CharPartNo"/>
        </w:rPr>
        <w:noBreakHyphen/>
      </w:r>
      <w:r w:rsidRPr="005039E3">
        <w:rPr>
          <w:rStyle w:val="CharPartNo"/>
        </w:rPr>
        <w:t>7</w:t>
      </w:r>
      <w:r w:rsidRPr="005039E3">
        <w:t>—</w:t>
      </w:r>
      <w:r w:rsidRPr="005039E3">
        <w:rPr>
          <w:rStyle w:val="CharPartText"/>
        </w:rPr>
        <w:t>Civil remedies</w:t>
      </w:r>
      <w:bookmarkEnd w:id="302"/>
    </w:p>
    <w:p w:rsidR="00A436B7" w:rsidRPr="005039E3" w:rsidRDefault="00A436B7" w:rsidP="00A436B7">
      <w:pPr>
        <w:pStyle w:val="Header"/>
      </w:pPr>
      <w:r w:rsidRPr="005039E3">
        <w:rPr>
          <w:rStyle w:val="CharDivNo"/>
        </w:rPr>
        <w:t xml:space="preserve"> </w:t>
      </w:r>
      <w:r w:rsidRPr="005039E3">
        <w:rPr>
          <w:rStyle w:val="CharDivText"/>
        </w:rPr>
        <w:t xml:space="preserve"> </w:t>
      </w:r>
    </w:p>
    <w:p w:rsidR="00993A2F" w:rsidRPr="005039E3" w:rsidRDefault="00993A2F" w:rsidP="00993A2F">
      <w:pPr>
        <w:pStyle w:val="ActHead5"/>
      </w:pPr>
      <w:bookmarkStart w:id="303" w:name="_Toc34385495"/>
      <w:r w:rsidRPr="005039E3">
        <w:rPr>
          <w:rStyle w:val="CharSectno"/>
        </w:rPr>
        <w:t>165</w:t>
      </w:r>
      <w:r w:rsidRPr="005039E3">
        <w:t xml:space="preserve">  Civil remedies—unlawful access or communication</w:t>
      </w:r>
      <w:bookmarkEnd w:id="303"/>
    </w:p>
    <w:p w:rsidR="00993A2F" w:rsidRPr="005039E3" w:rsidRDefault="00993A2F" w:rsidP="00993A2F">
      <w:pPr>
        <w:pStyle w:val="SubsectionHead"/>
      </w:pPr>
      <w:r w:rsidRPr="005039E3">
        <w:t>When section applies</w:t>
      </w:r>
    </w:p>
    <w:p w:rsidR="00993A2F" w:rsidRPr="005039E3" w:rsidRDefault="00993A2F" w:rsidP="00993A2F">
      <w:pPr>
        <w:pStyle w:val="subsection"/>
      </w:pPr>
      <w:r w:rsidRPr="005039E3">
        <w:tab/>
        <w:t>(1)</w:t>
      </w:r>
      <w:r w:rsidRPr="005039E3">
        <w:tab/>
        <w:t>This section applies to an accessing of a stored communication if the access was in contravention of subsection</w:t>
      </w:r>
      <w:r w:rsidR="005039E3">
        <w:t> </w:t>
      </w:r>
      <w:r w:rsidRPr="005039E3">
        <w:t>108(1).</w:t>
      </w:r>
    </w:p>
    <w:p w:rsidR="00993A2F" w:rsidRPr="005039E3" w:rsidRDefault="00993A2F" w:rsidP="00993A2F">
      <w:pPr>
        <w:pStyle w:val="SubsectionHead"/>
      </w:pPr>
      <w:r w:rsidRPr="005039E3">
        <w:t>Aggrieved person</w:t>
      </w:r>
    </w:p>
    <w:p w:rsidR="00993A2F" w:rsidRPr="005039E3" w:rsidRDefault="00993A2F" w:rsidP="00993A2F">
      <w:pPr>
        <w:pStyle w:val="subsection"/>
      </w:pPr>
      <w:r w:rsidRPr="005039E3">
        <w:tab/>
        <w:t>(2)</w:t>
      </w:r>
      <w:r w:rsidRPr="005039E3">
        <w:tab/>
        <w:t xml:space="preserve">For the purposes of this section, a person is an </w:t>
      </w:r>
      <w:r w:rsidRPr="005039E3">
        <w:rPr>
          <w:b/>
          <w:i/>
        </w:rPr>
        <w:t>aggrieved person</w:t>
      </w:r>
      <w:r w:rsidRPr="005039E3">
        <w:t xml:space="preserve"> if, and only if:</w:t>
      </w:r>
    </w:p>
    <w:p w:rsidR="00993A2F" w:rsidRPr="005039E3" w:rsidRDefault="00993A2F" w:rsidP="00993A2F">
      <w:pPr>
        <w:pStyle w:val="paragraph"/>
      </w:pPr>
      <w:r w:rsidRPr="005039E3">
        <w:tab/>
        <w:t>(a)</w:t>
      </w:r>
      <w:r w:rsidRPr="005039E3">
        <w:tab/>
        <w:t>the person was a party to the communication; or</w:t>
      </w:r>
    </w:p>
    <w:p w:rsidR="00993A2F" w:rsidRPr="005039E3" w:rsidRDefault="00993A2F" w:rsidP="00993A2F">
      <w:pPr>
        <w:pStyle w:val="paragraph"/>
      </w:pPr>
      <w:r w:rsidRPr="005039E3">
        <w:tab/>
        <w:t>(b)</w:t>
      </w:r>
      <w:r w:rsidRPr="005039E3">
        <w:tab/>
        <w:t>the communication was made on the person’s behalf.</w:t>
      </w:r>
    </w:p>
    <w:p w:rsidR="00993A2F" w:rsidRPr="005039E3" w:rsidRDefault="00993A2F" w:rsidP="00993A2F">
      <w:pPr>
        <w:pStyle w:val="SubsectionHead"/>
      </w:pPr>
      <w:r w:rsidRPr="005039E3">
        <w:t>Access—civil court remedy</w:t>
      </w:r>
    </w:p>
    <w:p w:rsidR="00993A2F" w:rsidRPr="005039E3" w:rsidRDefault="00993A2F" w:rsidP="00993A2F">
      <w:pPr>
        <w:pStyle w:val="subsection"/>
      </w:pPr>
      <w:r w:rsidRPr="005039E3">
        <w:tab/>
        <w:t>(3)</w:t>
      </w:r>
      <w:r w:rsidRPr="005039E3">
        <w:tab/>
        <w:t>If a person (the</w:t>
      </w:r>
      <w:r w:rsidRPr="005039E3">
        <w:rPr>
          <w:b/>
          <w:i/>
        </w:rPr>
        <w:t xml:space="preserve"> defendant</w:t>
      </w:r>
      <w:r w:rsidRPr="005039E3">
        <w:t>):</w:t>
      </w:r>
    </w:p>
    <w:p w:rsidR="00993A2F" w:rsidRPr="005039E3" w:rsidRDefault="00993A2F" w:rsidP="00993A2F">
      <w:pPr>
        <w:pStyle w:val="paragraph"/>
      </w:pPr>
      <w:r w:rsidRPr="005039E3">
        <w:tab/>
        <w:t>(a)</w:t>
      </w:r>
      <w:r w:rsidRPr="005039E3">
        <w:tab/>
        <w:t>so accessed the communication; or</w:t>
      </w:r>
    </w:p>
    <w:p w:rsidR="00993A2F" w:rsidRPr="005039E3" w:rsidRDefault="00993A2F" w:rsidP="00993A2F">
      <w:pPr>
        <w:pStyle w:val="paragraph"/>
      </w:pPr>
      <w:r w:rsidRPr="005039E3">
        <w:tab/>
        <w:t>(b)</w:t>
      </w:r>
      <w:r w:rsidRPr="005039E3">
        <w:tab/>
        <w:t>did an act or thing referred to in subparagraph</w:t>
      </w:r>
      <w:r w:rsidR="005039E3">
        <w:t> </w:t>
      </w:r>
      <w:r w:rsidRPr="005039E3">
        <w:t>108(1)(a)(ii) or (iii) in relation to the access;</w:t>
      </w:r>
    </w:p>
    <w:p w:rsidR="00993A2F" w:rsidRPr="005039E3" w:rsidRDefault="00993A2F" w:rsidP="00993A2F">
      <w:pPr>
        <w:pStyle w:val="subsection2"/>
      </w:pPr>
      <w:r w:rsidRPr="005039E3">
        <w:t>the Federal Court of Australia or a court of a State or Territory may, on the application of an aggrieved person, grant the aggrieved person remedial relief in respect of the access by making such orders against the defendant as the court considers appropriate.</w:t>
      </w:r>
    </w:p>
    <w:p w:rsidR="00993A2F" w:rsidRPr="005039E3" w:rsidRDefault="00993A2F" w:rsidP="00993A2F">
      <w:pPr>
        <w:pStyle w:val="notetext"/>
      </w:pPr>
      <w:r w:rsidRPr="005039E3">
        <w:t>Note:</w:t>
      </w:r>
      <w:r w:rsidRPr="005039E3">
        <w:tab/>
        <w:t>Subparagraphs</w:t>
      </w:r>
      <w:r w:rsidR="005039E3">
        <w:t> </w:t>
      </w:r>
      <w:r w:rsidRPr="005039E3">
        <w:t>108(1)(a)(ii) and (iii) deal with the authorisation or enabling of access etc.</w:t>
      </w:r>
    </w:p>
    <w:p w:rsidR="00993A2F" w:rsidRPr="005039E3" w:rsidRDefault="00993A2F" w:rsidP="00993A2F">
      <w:pPr>
        <w:pStyle w:val="SubsectionHead"/>
      </w:pPr>
      <w:r w:rsidRPr="005039E3">
        <w:t>Communication—civil court remedy</w:t>
      </w:r>
    </w:p>
    <w:p w:rsidR="00993A2F" w:rsidRPr="005039E3" w:rsidRDefault="00993A2F" w:rsidP="00993A2F">
      <w:pPr>
        <w:pStyle w:val="subsection"/>
      </w:pPr>
      <w:r w:rsidRPr="005039E3">
        <w:tab/>
        <w:t>(4)</w:t>
      </w:r>
      <w:r w:rsidRPr="005039E3">
        <w:tab/>
        <w:t>If:</w:t>
      </w:r>
    </w:p>
    <w:p w:rsidR="00993A2F" w:rsidRPr="005039E3" w:rsidRDefault="00993A2F" w:rsidP="00993A2F">
      <w:pPr>
        <w:pStyle w:val="paragraph"/>
      </w:pPr>
      <w:r w:rsidRPr="005039E3">
        <w:tab/>
        <w:t>(a)</w:t>
      </w:r>
      <w:r w:rsidRPr="005039E3">
        <w:tab/>
        <w:t>information was obtained by accessing the communication; and</w:t>
      </w:r>
    </w:p>
    <w:p w:rsidR="00993A2F" w:rsidRPr="005039E3" w:rsidRDefault="00993A2F" w:rsidP="00993A2F">
      <w:pPr>
        <w:pStyle w:val="paragraph"/>
      </w:pPr>
      <w:r w:rsidRPr="005039E3">
        <w:tab/>
        <w:t>(b)</w:t>
      </w:r>
      <w:r w:rsidRPr="005039E3">
        <w:tab/>
        <w:t>a person (the</w:t>
      </w:r>
      <w:r w:rsidRPr="005039E3">
        <w:rPr>
          <w:b/>
          <w:i/>
        </w:rPr>
        <w:t xml:space="preserve"> defendant</w:t>
      </w:r>
      <w:r w:rsidRPr="005039E3">
        <w:t>) communicated the information to another person in contravention of section</w:t>
      </w:r>
      <w:r w:rsidR="005039E3">
        <w:t> </w:t>
      </w:r>
      <w:r w:rsidRPr="005039E3">
        <w:t>133;</w:t>
      </w:r>
    </w:p>
    <w:p w:rsidR="00993A2F" w:rsidRPr="005039E3" w:rsidRDefault="00993A2F" w:rsidP="00993A2F">
      <w:pPr>
        <w:pStyle w:val="subsection2"/>
      </w:pPr>
      <w:r w:rsidRPr="005039E3">
        <w:t>the Federal Court of Australia or a court of a State or Territory may, on the application of an aggrieved person, grant the aggrieved person remedial relief in respect of the communication of the information by making such orders against the defendant as the court considers appropriate.</w:t>
      </w:r>
    </w:p>
    <w:p w:rsidR="00993A2F" w:rsidRPr="005039E3" w:rsidRDefault="00993A2F" w:rsidP="00993A2F">
      <w:pPr>
        <w:pStyle w:val="SubsectionHead"/>
      </w:pPr>
      <w:r w:rsidRPr="005039E3">
        <w:t>Access—criminal court remedy</w:t>
      </w:r>
    </w:p>
    <w:p w:rsidR="00993A2F" w:rsidRPr="005039E3" w:rsidRDefault="00993A2F" w:rsidP="00993A2F">
      <w:pPr>
        <w:pStyle w:val="subsection"/>
      </w:pPr>
      <w:r w:rsidRPr="005039E3">
        <w:tab/>
        <w:t>(5)</w:t>
      </w:r>
      <w:r w:rsidRPr="005039E3">
        <w:tab/>
        <w:t xml:space="preserve">If a court convicts a person (the </w:t>
      </w:r>
      <w:r w:rsidRPr="005039E3">
        <w:rPr>
          <w:b/>
          <w:i/>
        </w:rPr>
        <w:t>defendant</w:t>
      </w:r>
      <w:r w:rsidRPr="005039E3">
        <w:t>) of an offence against subsection</w:t>
      </w:r>
      <w:r w:rsidR="005039E3">
        <w:t> </w:t>
      </w:r>
      <w:r w:rsidRPr="005039E3">
        <w:t>108(1) constituted by:</w:t>
      </w:r>
    </w:p>
    <w:p w:rsidR="00993A2F" w:rsidRPr="005039E3" w:rsidRDefault="00993A2F" w:rsidP="00993A2F">
      <w:pPr>
        <w:pStyle w:val="paragraph"/>
      </w:pPr>
      <w:r w:rsidRPr="005039E3">
        <w:tab/>
        <w:t>(a)</w:t>
      </w:r>
      <w:r w:rsidRPr="005039E3">
        <w:tab/>
        <w:t>the access; or</w:t>
      </w:r>
    </w:p>
    <w:p w:rsidR="00993A2F" w:rsidRPr="005039E3" w:rsidRDefault="00993A2F" w:rsidP="00993A2F">
      <w:pPr>
        <w:pStyle w:val="paragraph"/>
      </w:pPr>
      <w:r w:rsidRPr="005039E3">
        <w:tab/>
        <w:t>(b)</w:t>
      </w:r>
      <w:r w:rsidRPr="005039E3">
        <w:tab/>
        <w:t>the doing of an act or thing referred to in subparagraph</w:t>
      </w:r>
      <w:r w:rsidR="005039E3">
        <w:t> </w:t>
      </w:r>
      <w:r w:rsidRPr="005039E3">
        <w:t>108(1)(a)(ii) or (iii) in relation to the access;</w:t>
      </w:r>
    </w:p>
    <w:p w:rsidR="00993A2F" w:rsidRPr="005039E3" w:rsidRDefault="00993A2F" w:rsidP="00993A2F">
      <w:pPr>
        <w:pStyle w:val="subsection2"/>
      </w:pPr>
      <w:r w:rsidRPr="005039E3">
        <w:t>the court may, on the application of an aggrieved person, grant the aggrieved person remedial relief in respect of the access by making such orders against the defendant as the court considers appropriate.</w:t>
      </w:r>
    </w:p>
    <w:p w:rsidR="00993A2F" w:rsidRPr="005039E3" w:rsidRDefault="00993A2F" w:rsidP="00993A2F">
      <w:pPr>
        <w:pStyle w:val="notetext"/>
      </w:pPr>
      <w:r w:rsidRPr="005039E3">
        <w:t>Note:</w:t>
      </w:r>
      <w:r w:rsidRPr="005039E3">
        <w:tab/>
        <w:t>Subparagraphs</w:t>
      </w:r>
      <w:r w:rsidR="005039E3">
        <w:t> </w:t>
      </w:r>
      <w:r w:rsidRPr="005039E3">
        <w:t>108(1)(a)(ii) and (iii) deal with the authorisation or enabling of access etc.</w:t>
      </w:r>
    </w:p>
    <w:p w:rsidR="00993A2F" w:rsidRPr="005039E3" w:rsidRDefault="00993A2F" w:rsidP="00993A2F">
      <w:pPr>
        <w:pStyle w:val="SubsectionHead"/>
      </w:pPr>
      <w:r w:rsidRPr="005039E3">
        <w:t>Communication—criminal court remedy</w:t>
      </w:r>
    </w:p>
    <w:p w:rsidR="00993A2F" w:rsidRPr="005039E3" w:rsidRDefault="00993A2F" w:rsidP="00993A2F">
      <w:pPr>
        <w:pStyle w:val="subsection"/>
      </w:pPr>
      <w:r w:rsidRPr="005039E3">
        <w:tab/>
        <w:t>(6)</w:t>
      </w:r>
      <w:r w:rsidRPr="005039E3">
        <w:tab/>
        <w:t>If:</w:t>
      </w:r>
    </w:p>
    <w:p w:rsidR="00993A2F" w:rsidRPr="005039E3" w:rsidRDefault="00993A2F" w:rsidP="00993A2F">
      <w:pPr>
        <w:pStyle w:val="paragraph"/>
      </w:pPr>
      <w:r w:rsidRPr="005039E3">
        <w:tab/>
        <w:t>(a)</w:t>
      </w:r>
      <w:r w:rsidRPr="005039E3">
        <w:tab/>
        <w:t>information was obtained by accessing the communication; and</w:t>
      </w:r>
    </w:p>
    <w:p w:rsidR="00993A2F" w:rsidRPr="005039E3" w:rsidRDefault="00993A2F" w:rsidP="00993A2F">
      <w:pPr>
        <w:pStyle w:val="paragraph"/>
      </w:pPr>
      <w:r w:rsidRPr="005039E3">
        <w:tab/>
        <w:t>(b)</w:t>
      </w:r>
      <w:r w:rsidRPr="005039E3">
        <w:tab/>
        <w:t>the information was communicated to a person in contravention of section</w:t>
      </w:r>
      <w:r w:rsidR="005039E3">
        <w:t> </w:t>
      </w:r>
      <w:r w:rsidRPr="005039E3">
        <w:t>133; and</w:t>
      </w:r>
    </w:p>
    <w:p w:rsidR="00993A2F" w:rsidRPr="005039E3" w:rsidRDefault="00993A2F" w:rsidP="00993A2F">
      <w:pPr>
        <w:pStyle w:val="paragraph"/>
      </w:pPr>
      <w:r w:rsidRPr="005039E3">
        <w:tab/>
        <w:t>(c)</w:t>
      </w:r>
      <w:r w:rsidRPr="005039E3">
        <w:tab/>
        <w:t xml:space="preserve">a court convicts a person (in this subsection called the </w:t>
      </w:r>
      <w:r w:rsidRPr="005039E3">
        <w:rPr>
          <w:b/>
          <w:i/>
        </w:rPr>
        <w:t>defendant</w:t>
      </w:r>
      <w:r w:rsidRPr="005039E3">
        <w:t>) of an offence against section</w:t>
      </w:r>
      <w:r w:rsidR="005039E3">
        <w:t> </w:t>
      </w:r>
      <w:r w:rsidRPr="005039E3">
        <w:t>133 constituted by the communication of the information;</w:t>
      </w:r>
    </w:p>
    <w:p w:rsidR="00993A2F" w:rsidRPr="005039E3" w:rsidRDefault="00993A2F" w:rsidP="00993A2F">
      <w:pPr>
        <w:pStyle w:val="subsection2"/>
      </w:pPr>
      <w:r w:rsidRPr="005039E3">
        <w:t>the court may, on the application of an aggrieved person, grant the aggrieved person remedial relief in respect of the communication of the information by making such orders against the defendant as the court considers appropriate.</w:t>
      </w:r>
    </w:p>
    <w:p w:rsidR="00993A2F" w:rsidRPr="005039E3" w:rsidRDefault="00993A2F" w:rsidP="00993A2F">
      <w:pPr>
        <w:pStyle w:val="SubsectionHead"/>
      </w:pPr>
      <w:r w:rsidRPr="005039E3">
        <w:t>Orders</w:t>
      </w:r>
    </w:p>
    <w:p w:rsidR="00993A2F" w:rsidRPr="005039E3" w:rsidRDefault="00993A2F" w:rsidP="00993A2F">
      <w:pPr>
        <w:pStyle w:val="subsection"/>
      </w:pPr>
      <w:r w:rsidRPr="005039E3">
        <w:tab/>
        <w:t>(7)</w:t>
      </w:r>
      <w:r w:rsidRPr="005039E3">
        <w:tab/>
        <w:t xml:space="preserve">Without limiting the orders that may be made under this section against a person (the </w:t>
      </w:r>
      <w:r w:rsidRPr="005039E3">
        <w:rPr>
          <w:b/>
          <w:i/>
        </w:rPr>
        <w:t>defendant</w:t>
      </w:r>
      <w:r w:rsidRPr="005039E3">
        <w:t>) in respect of a particular access to or a particular communication of information, a court may make an order of one or more of the following kinds:</w:t>
      </w:r>
    </w:p>
    <w:p w:rsidR="00993A2F" w:rsidRPr="005039E3" w:rsidRDefault="00993A2F" w:rsidP="00993A2F">
      <w:pPr>
        <w:pStyle w:val="paragraph"/>
      </w:pPr>
      <w:r w:rsidRPr="005039E3">
        <w:tab/>
        <w:t>(a)</w:t>
      </w:r>
      <w:r w:rsidRPr="005039E3">
        <w:tab/>
        <w:t>an order declaring the access or communication, as the case requires, to have been unlawful;</w:t>
      </w:r>
    </w:p>
    <w:p w:rsidR="00993A2F" w:rsidRPr="005039E3" w:rsidRDefault="00993A2F" w:rsidP="00993A2F">
      <w:pPr>
        <w:pStyle w:val="paragraph"/>
      </w:pPr>
      <w:r w:rsidRPr="005039E3">
        <w:tab/>
        <w:t>(b)</w:t>
      </w:r>
      <w:r w:rsidRPr="005039E3">
        <w:tab/>
        <w:t>an order that the defendant pay to the aggrieved person such damages as the court considers appropriate;</w:t>
      </w:r>
    </w:p>
    <w:p w:rsidR="00993A2F" w:rsidRPr="005039E3" w:rsidRDefault="00993A2F" w:rsidP="00993A2F">
      <w:pPr>
        <w:pStyle w:val="paragraph"/>
      </w:pPr>
      <w:r w:rsidRPr="005039E3">
        <w:tab/>
        <w:t>(c)</w:t>
      </w:r>
      <w:r w:rsidRPr="005039E3">
        <w:tab/>
        <w:t>an order in the nature of an injunction (including a mandatory injunction);</w:t>
      </w:r>
    </w:p>
    <w:p w:rsidR="00993A2F" w:rsidRPr="005039E3" w:rsidRDefault="00993A2F" w:rsidP="00993A2F">
      <w:pPr>
        <w:pStyle w:val="paragraph"/>
      </w:pPr>
      <w:r w:rsidRPr="005039E3">
        <w:tab/>
        <w:t>(d)</w:t>
      </w:r>
      <w:r w:rsidRPr="005039E3">
        <w:tab/>
        <w:t>an order that the defendant pay to the aggrieved person an amount not exceeding the amount that, in the opinion of the court, represents the total gross income derived by the defendant as a result of the access or communication, as the case requires.</w:t>
      </w:r>
    </w:p>
    <w:p w:rsidR="00993A2F" w:rsidRPr="005039E3" w:rsidRDefault="00993A2F" w:rsidP="00993A2F">
      <w:pPr>
        <w:pStyle w:val="SubsectionHead"/>
      </w:pPr>
      <w:r w:rsidRPr="005039E3">
        <w:t>Terms etc. of orders</w:t>
      </w:r>
    </w:p>
    <w:p w:rsidR="00993A2F" w:rsidRPr="005039E3" w:rsidRDefault="00993A2F" w:rsidP="00993A2F">
      <w:pPr>
        <w:pStyle w:val="subsection"/>
      </w:pPr>
      <w:r w:rsidRPr="005039E3">
        <w:tab/>
        <w:t>(8)</w:t>
      </w:r>
      <w:r w:rsidRPr="005039E3">
        <w:tab/>
        <w:t>Without limiting the orders that may be made by a court under this section, an order may:</w:t>
      </w:r>
    </w:p>
    <w:p w:rsidR="00993A2F" w:rsidRPr="005039E3" w:rsidRDefault="00993A2F" w:rsidP="00993A2F">
      <w:pPr>
        <w:pStyle w:val="paragraph"/>
      </w:pPr>
      <w:r w:rsidRPr="005039E3">
        <w:tab/>
        <w:t>(a)</w:t>
      </w:r>
      <w:r w:rsidRPr="005039E3">
        <w:tab/>
        <w:t>include such provisions as the court considers necessary for the purposes of the order; and</w:t>
      </w:r>
    </w:p>
    <w:p w:rsidR="00993A2F" w:rsidRPr="005039E3" w:rsidRDefault="00993A2F" w:rsidP="00993A2F">
      <w:pPr>
        <w:pStyle w:val="paragraph"/>
      </w:pPr>
      <w:r w:rsidRPr="005039E3">
        <w:tab/>
        <w:t>(b)</w:t>
      </w:r>
      <w:r w:rsidRPr="005039E3">
        <w:tab/>
        <w:t>be made either unconditionally or subject to such terms and conditions as the court determines.</w:t>
      </w:r>
    </w:p>
    <w:p w:rsidR="00993A2F" w:rsidRPr="005039E3" w:rsidRDefault="00993A2F" w:rsidP="00993A2F">
      <w:pPr>
        <w:pStyle w:val="SubsectionHead"/>
      </w:pPr>
      <w:r w:rsidRPr="005039E3">
        <w:t>Injunctive relief—variation etc.</w:t>
      </w:r>
    </w:p>
    <w:p w:rsidR="00993A2F" w:rsidRPr="005039E3" w:rsidRDefault="00993A2F" w:rsidP="00993A2F">
      <w:pPr>
        <w:pStyle w:val="subsection"/>
      </w:pPr>
      <w:r w:rsidRPr="005039E3">
        <w:tab/>
        <w:t>(9)</w:t>
      </w:r>
      <w:r w:rsidRPr="005039E3">
        <w:tab/>
        <w:t>A court may revoke or vary an order in the nature of an injunction made by the court under this section.</w:t>
      </w:r>
    </w:p>
    <w:p w:rsidR="00993A2F" w:rsidRPr="005039E3" w:rsidRDefault="00993A2F" w:rsidP="00993A2F">
      <w:pPr>
        <w:pStyle w:val="SubsectionHead"/>
      </w:pPr>
      <w:r w:rsidRPr="005039E3">
        <w:t>Punitive damages</w:t>
      </w:r>
    </w:p>
    <w:p w:rsidR="00993A2F" w:rsidRPr="005039E3" w:rsidRDefault="00993A2F" w:rsidP="00993A2F">
      <w:pPr>
        <w:pStyle w:val="subsection"/>
      </w:pPr>
      <w:r w:rsidRPr="005039E3">
        <w:tab/>
        <w:t>(10)</w:t>
      </w:r>
      <w:r w:rsidRPr="005039E3">
        <w:tab/>
        <w:t xml:space="preserve">A reference in </w:t>
      </w:r>
      <w:r w:rsidR="005039E3">
        <w:t>paragraph (</w:t>
      </w:r>
      <w:r w:rsidRPr="005039E3">
        <w:t>7)(b) to damages includes a reference to damages in the nature of punitive damages.</w:t>
      </w:r>
    </w:p>
    <w:p w:rsidR="00993A2F" w:rsidRPr="005039E3" w:rsidRDefault="00993A2F" w:rsidP="00993A2F">
      <w:pPr>
        <w:pStyle w:val="SubsectionHead"/>
      </w:pPr>
      <w:r w:rsidRPr="005039E3">
        <w:t>Minor irregularities in warrants etc.</w:t>
      </w:r>
    </w:p>
    <w:p w:rsidR="00993A2F" w:rsidRPr="005039E3" w:rsidRDefault="00993A2F" w:rsidP="00993A2F">
      <w:pPr>
        <w:pStyle w:val="subsection"/>
      </w:pPr>
      <w:r w:rsidRPr="005039E3">
        <w:tab/>
        <w:t>(11)</w:t>
      </w:r>
      <w:r w:rsidRPr="005039E3">
        <w:tab/>
        <w:t xml:space="preserve">Despite </w:t>
      </w:r>
      <w:r w:rsidR="005039E3">
        <w:t>subsection (</w:t>
      </w:r>
      <w:r w:rsidRPr="005039E3">
        <w:t>1) of this section, this section does not apply to an accessing that contravenes subsection</w:t>
      </w:r>
      <w:r w:rsidR="005039E3">
        <w:t> </w:t>
      </w:r>
      <w:r w:rsidRPr="005039E3">
        <w:t>108(1) only because of a defect or irregularity (other than a substantial defect or irregularity):</w:t>
      </w:r>
    </w:p>
    <w:p w:rsidR="00993A2F" w:rsidRPr="005039E3" w:rsidRDefault="00993A2F" w:rsidP="00993A2F">
      <w:pPr>
        <w:pStyle w:val="paragraph"/>
      </w:pPr>
      <w:r w:rsidRPr="005039E3">
        <w:tab/>
        <w:t>(a)</w:t>
      </w:r>
      <w:r w:rsidRPr="005039E3">
        <w:tab/>
        <w:t>in, or in connection with the issue of, a document purporting to be a warrant; or</w:t>
      </w:r>
    </w:p>
    <w:p w:rsidR="00993A2F" w:rsidRPr="005039E3" w:rsidRDefault="00993A2F" w:rsidP="00993A2F">
      <w:pPr>
        <w:pStyle w:val="paragraph"/>
      </w:pPr>
      <w:r w:rsidRPr="005039E3">
        <w:tab/>
        <w:t>(b)</w:t>
      </w:r>
      <w:r w:rsidRPr="005039E3">
        <w:tab/>
        <w:t>in connection with the execution of a warrant, or the purported execution of a document purporting to be a warrant.</w:t>
      </w:r>
    </w:p>
    <w:p w:rsidR="00993A2F" w:rsidRPr="005039E3" w:rsidRDefault="00993A2F" w:rsidP="00993A2F">
      <w:pPr>
        <w:pStyle w:val="ActHead5"/>
      </w:pPr>
      <w:bookmarkStart w:id="304" w:name="_Toc34385496"/>
      <w:r w:rsidRPr="005039E3">
        <w:rPr>
          <w:rStyle w:val="CharSectno"/>
        </w:rPr>
        <w:t>166</w:t>
      </w:r>
      <w:r w:rsidRPr="005039E3">
        <w:t xml:space="preserve">  Limitation periods etc.</w:t>
      </w:r>
      <w:bookmarkEnd w:id="304"/>
    </w:p>
    <w:p w:rsidR="00993A2F" w:rsidRPr="005039E3" w:rsidRDefault="00993A2F" w:rsidP="00993A2F">
      <w:pPr>
        <w:pStyle w:val="SubsectionHead"/>
      </w:pPr>
      <w:r w:rsidRPr="005039E3">
        <w:t>Access—civil court remedy</w:t>
      </w:r>
    </w:p>
    <w:p w:rsidR="00993A2F" w:rsidRPr="005039E3" w:rsidRDefault="00993A2F" w:rsidP="00993A2F">
      <w:pPr>
        <w:pStyle w:val="subsection"/>
      </w:pPr>
      <w:r w:rsidRPr="005039E3">
        <w:tab/>
        <w:t>(1)</w:t>
      </w:r>
      <w:r w:rsidRPr="005039E3">
        <w:tab/>
        <w:t>An application under subsection</w:t>
      </w:r>
      <w:r w:rsidR="005039E3">
        <w:t> </w:t>
      </w:r>
      <w:r w:rsidRPr="005039E3">
        <w:t>165(3) for the grant of remedial relief in respect of an access is to be made within 6 years after the access took place.</w:t>
      </w:r>
    </w:p>
    <w:p w:rsidR="00993A2F" w:rsidRPr="005039E3" w:rsidRDefault="00993A2F" w:rsidP="00993A2F">
      <w:pPr>
        <w:pStyle w:val="SubsectionHead"/>
      </w:pPr>
      <w:r w:rsidRPr="005039E3">
        <w:t>Communication—civil court remedy</w:t>
      </w:r>
    </w:p>
    <w:p w:rsidR="00993A2F" w:rsidRPr="005039E3" w:rsidRDefault="00993A2F" w:rsidP="00993A2F">
      <w:pPr>
        <w:pStyle w:val="subsection"/>
      </w:pPr>
      <w:r w:rsidRPr="005039E3">
        <w:tab/>
        <w:t>(2)</w:t>
      </w:r>
      <w:r w:rsidRPr="005039E3">
        <w:tab/>
        <w:t>An application under subsection</w:t>
      </w:r>
      <w:r w:rsidR="005039E3">
        <w:t> </w:t>
      </w:r>
      <w:r w:rsidRPr="005039E3">
        <w:t>165(4) for the grant of remedial relief in respect of a communication of information is to be made within 6 years after the communication.</w:t>
      </w:r>
    </w:p>
    <w:p w:rsidR="00993A2F" w:rsidRPr="005039E3" w:rsidRDefault="00993A2F" w:rsidP="00993A2F">
      <w:pPr>
        <w:pStyle w:val="SubsectionHead"/>
      </w:pPr>
      <w:r w:rsidRPr="005039E3">
        <w:t>Criminal court remedies</w:t>
      </w:r>
    </w:p>
    <w:p w:rsidR="00993A2F" w:rsidRPr="005039E3" w:rsidRDefault="00993A2F" w:rsidP="00993A2F">
      <w:pPr>
        <w:pStyle w:val="subsection"/>
      </w:pPr>
      <w:r w:rsidRPr="005039E3">
        <w:tab/>
        <w:t>(3)</w:t>
      </w:r>
      <w:r w:rsidRPr="005039E3">
        <w:tab/>
        <w:t>An application under subsection</w:t>
      </w:r>
      <w:r w:rsidR="005039E3">
        <w:t> </w:t>
      </w:r>
      <w:r w:rsidRPr="005039E3">
        <w:t>165(5) or (6) for the grant of remedial relief is not subject to any limitation period, but is to be made as soon as practicable after the conviction concerned.</w:t>
      </w:r>
    </w:p>
    <w:p w:rsidR="00993A2F" w:rsidRPr="005039E3" w:rsidRDefault="00993A2F" w:rsidP="00993A2F">
      <w:pPr>
        <w:pStyle w:val="ActHead5"/>
      </w:pPr>
      <w:bookmarkStart w:id="305" w:name="_Toc34385497"/>
      <w:r w:rsidRPr="005039E3">
        <w:rPr>
          <w:rStyle w:val="CharSectno"/>
        </w:rPr>
        <w:t>167</w:t>
      </w:r>
      <w:r w:rsidRPr="005039E3">
        <w:t xml:space="preserve">  No limitation on other liability</w:t>
      </w:r>
      <w:bookmarkEnd w:id="305"/>
    </w:p>
    <w:p w:rsidR="00993A2F" w:rsidRPr="005039E3" w:rsidRDefault="00993A2F" w:rsidP="00993A2F">
      <w:pPr>
        <w:pStyle w:val="SubsectionHead"/>
      </w:pPr>
      <w:r w:rsidRPr="005039E3">
        <w:t>No limitation</w:t>
      </w:r>
    </w:p>
    <w:p w:rsidR="00993A2F" w:rsidRPr="005039E3" w:rsidRDefault="00993A2F" w:rsidP="00993A2F">
      <w:pPr>
        <w:pStyle w:val="subsection"/>
      </w:pPr>
      <w:r w:rsidRPr="005039E3">
        <w:tab/>
        <w:t>(1)</w:t>
      </w:r>
      <w:r w:rsidRPr="005039E3">
        <w:tab/>
        <w:t xml:space="preserve">This </w:t>
      </w:r>
      <w:r w:rsidR="00080F0E" w:rsidRPr="005039E3">
        <w:t>Part</w:t>
      </w:r>
      <w:r w:rsidR="00DD1FDB" w:rsidRPr="005039E3">
        <w:t xml:space="preserve"> </w:t>
      </w:r>
      <w:r w:rsidRPr="005039E3">
        <w:t>does not limit any liability (whether criminal or civil) that a person has under any other provision of this Act or under any other law.</w:t>
      </w:r>
    </w:p>
    <w:p w:rsidR="00993A2F" w:rsidRPr="005039E3" w:rsidRDefault="00993A2F" w:rsidP="00993A2F">
      <w:pPr>
        <w:pStyle w:val="SubsectionHead"/>
      </w:pPr>
      <w:r w:rsidRPr="005039E3">
        <w:t>Remedial relief even if defendant convicted of offence</w:t>
      </w:r>
    </w:p>
    <w:p w:rsidR="00993A2F" w:rsidRPr="005039E3" w:rsidRDefault="00993A2F" w:rsidP="00993A2F">
      <w:pPr>
        <w:pStyle w:val="subsection"/>
      </w:pPr>
      <w:r w:rsidRPr="005039E3">
        <w:tab/>
        <w:t>(2)</w:t>
      </w:r>
      <w:r w:rsidRPr="005039E3">
        <w:tab/>
        <w:t>An application under subsection</w:t>
      </w:r>
      <w:r w:rsidR="005039E3">
        <w:t> </w:t>
      </w:r>
      <w:r w:rsidRPr="005039E3">
        <w:t>165(3) or (4) may be made even if the defendant referred to in that subsection has been convicted of an offence under, or arising out of, this Act.</w:t>
      </w:r>
    </w:p>
    <w:p w:rsidR="00993A2F" w:rsidRPr="005039E3" w:rsidRDefault="00993A2F" w:rsidP="00993A2F">
      <w:pPr>
        <w:pStyle w:val="ActHead5"/>
      </w:pPr>
      <w:bookmarkStart w:id="306" w:name="_Toc34385498"/>
      <w:r w:rsidRPr="005039E3">
        <w:rPr>
          <w:rStyle w:val="CharSectno"/>
        </w:rPr>
        <w:t>168</w:t>
      </w:r>
      <w:r w:rsidRPr="005039E3">
        <w:t xml:space="preserve">  Concurrent operation of State and Territory laws</w:t>
      </w:r>
      <w:bookmarkEnd w:id="306"/>
    </w:p>
    <w:p w:rsidR="00993A2F" w:rsidRPr="005039E3" w:rsidRDefault="00993A2F" w:rsidP="00993A2F">
      <w:pPr>
        <w:pStyle w:val="subsection"/>
      </w:pPr>
      <w:r w:rsidRPr="005039E3">
        <w:tab/>
      </w:r>
      <w:r w:rsidRPr="005039E3">
        <w:tab/>
        <w:t xml:space="preserve">This </w:t>
      </w:r>
      <w:r w:rsidR="00080F0E" w:rsidRPr="005039E3">
        <w:t>Part</w:t>
      </w:r>
      <w:r w:rsidR="00DD1FDB" w:rsidRPr="005039E3">
        <w:t xml:space="preserve"> </w:t>
      </w:r>
      <w:r w:rsidRPr="005039E3">
        <w:t>is not intended to exclude or limit the operation of a law of a State or Territory that is capable of operating concurrently with this Part.</w:t>
      </w:r>
    </w:p>
    <w:p w:rsidR="00993A2F" w:rsidRPr="005039E3" w:rsidRDefault="00993A2F" w:rsidP="00993A2F">
      <w:pPr>
        <w:pStyle w:val="ActHead5"/>
      </w:pPr>
      <w:bookmarkStart w:id="307" w:name="_Toc34385499"/>
      <w:r w:rsidRPr="005039E3">
        <w:rPr>
          <w:rStyle w:val="CharSectno"/>
        </w:rPr>
        <w:t>169</w:t>
      </w:r>
      <w:r w:rsidRPr="005039E3">
        <w:t xml:space="preserve">  State or Territory courts—jurisdictional limits</w:t>
      </w:r>
      <w:bookmarkEnd w:id="307"/>
    </w:p>
    <w:p w:rsidR="00993A2F" w:rsidRPr="005039E3" w:rsidRDefault="00993A2F" w:rsidP="00993A2F">
      <w:pPr>
        <w:pStyle w:val="subsection"/>
      </w:pPr>
      <w:r w:rsidRPr="005039E3">
        <w:tab/>
      </w:r>
      <w:r w:rsidRPr="005039E3">
        <w:tab/>
        <w:t xml:space="preserve">This </w:t>
      </w:r>
      <w:r w:rsidR="00080F0E" w:rsidRPr="005039E3">
        <w:t>Part</w:t>
      </w:r>
      <w:r w:rsidR="00DD1FDB" w:rsidRPr="005039E3">
        <w:t xml:space="preserve"> </w:t>
      </w:r>
      <w:r w:rsidRPr="005039E3">
        <w:t>does not enable an inferior court of a State or Territory to grant remedial relief of a kind that the court is unable to grant under the law of that State or Territory.</w:t>
      </w:r>
    </w:p>
    <w:p w:rsidR="00993A2F" w:rsidRPr="005039E3" w:rsidRDefault="00993A2F" w:rsidP="00993A2F">
      <w:pPr>
        <w:pStyle w:val="ActHead5"/>
      </w:pPr>
      <w:bookmarkStart w:id="308" w:name="_Toc34385500"/>
      <w:r w:rsidRPr="005039E3">
        <w:rPr>
          <w:rStyle w:val="CharSectno"/>
        </w:rPr>
        <w:t>170</w:t>
      </w:r>
      <w:r w:rsidRPr="005039E3">
        <w:t xml:space="preserve">  Extended meaning of </w:t>
      </w:r>
      <w:r w:rsidRPr="005039E3">
        <w:rPr>
          <w:i/>
        </w:rPr>
        <w:t>conviction</w:t>
      </w:r>
      <w:r w:rsidRPr="005039E3">
        <w:t>—orders under section</w:t>
      </w:r>
      <w:r w:rsidR="005039E3">
        <w:t> </w:t>
      </w:r>
      <w:r w:rsidRPr="005039E3">
        <w:t xml:space="preserve">19B of the </w:t>
      </w:r>
      <w:r w:rsidRPr="005039E3">
        <w:rPr>
          <w:i/>
        </w:rPr>
        <w:t>Crimes Act 1914</w:t>
      </w:r>
      <w:bookmarkEnd w:id="308"/>
    </w:p>
    <w:p w:rsidR="00993A2F" w:rsidRPr="005039E3" w:rsidRDefault="00993A2F" w:rsidP="00993A2F">
      <w:pPr>
        <w:pStyle w:val="subsection"/>
      </w:pPr>
      <w:r w:rsidRPr="005039E3">
        <w:tab/>
      </w:r>
      <w:r w:rsidRPr="005039E3">
        <w:tab/>
        <w:t xml:space="preserve">A reference in this </w:t>
      </w:r>
      <w:r w:rsidR="00080F0E" w:rsidRPr="005039E3">
        <w:t>Part</w:t>
      </w:r>
      <w:r w:rsidR="00DD1FDB" w:rsidRPr="005039E3">
        <w:t xml:space="preserve"> </w:t>
      </w:r>
      <w:r w:rsidRPr="005039E3">
        <w:t>to the conviction of a person of an offence includes a reference to the making of an order under section</w:t>
      </w:r>
      <w:r w:rsidR="005039E3">
        <w:t> </w:t>
      </w:r>
      <w:r w:rsidRPr="005039E3">
        <w:t xml:space="preserve">19B of the </w:t>
      </w:r>
      <w:r w:rsidRPr="005039E3">
        <w:rPr>
          <w:i/>
        </w:rPr>
        <w:t xml:space="preserve">Crimes Act 1914 </w:t>
      </w:r>
      <w:r w:rsidRPr="005039E3">
        <w:t>in relation to a person in respect of an offence.</w:t>
      </w:r>
    </w:p>
    <w:p w:rsidR="00993A2F" w:rsidRPr="005039E3" w:rsidRDefault="00993A2F" w:rsidP="00993A2F">
      <w:pPr>
        <w:pStyle w:val="notetext"/>
      </w:pPr>
      <w:r w:rsidRPr="005039E3">
        <w:t>Note:</w:t>
      </w:r>
      <w:r w:rsidRPr="005039E3">
        <w:tab/>
        <w:t>Section</w:t>
      </w:r>
      <w:r w:rsidR="005039E3">
        <w:t> </w:t>
      </w:r>
      <w:r w:rsidRPr="005039E3">
        <w:t xml:space="preserve">19B of the </w:t>
      </w:r>
      <w:r w:rsidRPr="005039E3">
        <w:rPr>
          <w:i/>
        </w:rPr>
        <w:t xml:space="preserve">Crimes Act 1914 </w:t>
      </w:r>
      <w:r w:rsidRPr="005039E3">
        <w:t>empowers a court that has found a person to have committed an offence to take action without proceeding to record a conviction.</w:t>
      </w:r>
    </w:p>
    <w:p w:rsidR="00AB1168" w:rsidRPr="005039E3" w:rsidRDefault="00AB1168" w:rsidP="00DD1FDB">
      <w:pPr>
        <w:pStyle w:val="ActHead1"/>
        <w:pageBreakBefore/>
      </w:pPr>
      <w:bookmarkStart w:id="309" w:name="_Toc34385501"/>
      <w:r w:rsidRPr="005039E3">
        <w:rPr>
          <w:rStyle w:val="CharChapNo"/>
        </w:rPr>
        <w:t>Chapter</w:t>
      </w:r>
      <w:r w:rsidR="005039E3" w:rsidRPr="005039E3">
        <w:rPr>
          <w:rStyle w:val="CharChapNo"/>
        </w:rPr>
        <w:t> </w:t>
      </w:r>
      <w:r w:rsidRPr="005039E3">
        <w:rPr>
          <w:rStyle w:val="CharChapNo"/>
        </w:rPr>
        <w:t>4</w:t>
      </w:r>
      <w:r w:rsidRPr="005039E3">
        <w:t>—</w:t>
      </w:r>
      <w:r w:rsidRPr="005039E3">
        <w:rPr>
          <w:rStyle w:val="CharChapText"/>
        </w:rPr>
        <w:t>Access to telecommunications data</w:t>
      </w:r>
      <w:bookmarkEnd w:id="309"/>
    </w:p>
    <w:p w:rsidR="00AB1168" w:rsidRPr="005039E3" w:rsidRDefault="00AB1168" w:rsidP="00AB1168">
      <w:pPr>
        <w:pStyle w:val="ActHead2"/>
      </w:pPr>
      <w:bookmarkStart w:id="310" w:name="_Toc34385502"/>
      <w:r w:rsidRPr="005039E3">
        <w:rPr>
          <w:rStyle w:val="CharPartNo"/>
        </w:rPr>
        <w:t>Part</w:t>
      </w:r>
      <w:r w:rsidR="005039E3" w:rsidRPr="005039E3">
        <w:rPr>
          <w:rStyle w:val="CharPartNo"/>
        </w:rPr>
        <w:t> </w:t>
      </w:r>
      <w:r w:rsidRPr="005039E3">
        <w:rPr>
          <w:rStyle w:val="CharPartNo"/>
        </w:rPr>
        <w:t>4</w:t>
      </w:r>
      <w:r w:rsidR="005039E3" w:rsidRPr="005039E3">
        <w:rPr>
          <w:rStyle w:val="CharPartNo"/>
        </w:rPr>
        <w:noBreakHyphen/>
      </w:r>
      <w:r w:rsidRPr="005039E3">
        <w:rPr>
          <w:rStyle w:val="CharPartNo"/>
        </w:rPr>
        <w:t>1</w:t>
      </w:r>
      <w:r w:rsidRPr="005039E3">
        <w:t>—</w:t>
      </w:r>
      <w:r w:rsidRPr="005039E3">
        <w:rPr>
          <w:rStyle w:val="CharPartText"/>
        </w:rPr>
        <w:t>Permitted access to telecommunications data</w:t>
      </w:r>
      <w:bookmarkEnd w:id="310"/>
    </w:p>
    <w:p w:rsidR="00AB1168" w:rsidRPr="005039E3" w:rsidRDefault="00AB1168" w:rsidP="00AB1168">
      <w:pPr>
        <w:pStyle w:val="ActHead3"/>
      </w:pPr>
      <w:bookmarkStart w:id="311" w:name="_Toc34385503"/>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Outline of Part</w:t>
      </w:r>
      <w:bookmarkEnd w:id="311"/>
    </w:p>
    <w:p w:rsidR="00AB1168" w:rsidRPr="005039E3" w:rsidRDefault="00AB1168" w:rsidP="00AB1168">
      <w:pPr>
        <w:pStyle w:val="ActHead5"/>
      </w:pPr>
      <w:bookmarkStart w:id="312" w:name="_Toc34385504"/>
      <w:r w:rsidRPr="005039E3">
        <w:rPr>
          <w:rStyle w:val="CharSectno"/>
        </w:rPr>
        <w:t>171</w:t>
      </w:r>
      <w:r w:rsidRPr="005039E3">
        <w:t xml:space="preserve">  Outline of Part</w:t>
      </w:r>
      <w:bookmarkEnd w:id="312"/>
    </w:p>
    <w:p w:rsidR="00AB1168" w:rsidRPr="005039E3" w:rsidRDefault="00AB1168" w:rsidP="00AB1168">
      <w:pPr>
        <w:pStyle w:val="subsection"/>
      </w:pPr>
      <w:r w:rsidRPr="005039E3">
        <w:tab/>
        <w:t>(1)</w:t>
      </w:r>
      <w:r w:rsidRPr="005039E3">
        <w:tab/>
        <w:t>Divisions</w:t>
      </w:r>
      <w:r w:rsidR="005039E3">
        <w:t> </w:t>
      </w:r>
      <w:r w:rsidRPr="005039E3">
        <w:t>3</w:t>
      </w:r>
      <w:r w:rsidR="00A13BB2" w:rsidRPr="005039E3">
        <w:t>, 4 and 4A</w:t>
      </w:r>
      <w:r w:rsidRPr="005039E3">
        <w:t xml:space="preserve"> set out some circumstances when sections</w:t>
      </w:r>
      <w:r w:rsidR="005039E3">
        <w:t> </w:t>
      </w:r>
      <w:r w:rsidRPr="005039E3">
        <w:t xml:space="preserve">276, 277 and 278 of the </w:t>
      </w:r>
      <w:r w:rsidRPr="005039E3">
        <w:rPr>
          <w:i/>
        </w:rPr>
        <w:t xml:space="preserve">Telecommunications Act 1997 </w:t>
      </w:r>
      <w:r w:rsidRPr="005039E3">
        <w:t>do not prohibit a disclosure of information or a document.</w:t>
      </w:r>
    </w:p>
    <w:p w:rsidR="00A13BB2" w:rsidRPr="005039E3" w:rsidRDefault="00A13BB2" w:rsidP="00A13BB2">
      <w:pPr>
        <w:pStyle w:val="notetext"/>
      </w:pPr>
      <w:r w:rsidRPr="005039E3">
        <w:t>Note 1:</w:t>
      </w:r>
      <w:r w:rsidRPr="005039E3">
        <w:tab/>
        <w:t>Division</w:t>
      </w:r>
      <w:r w:rsidR="005039E3">
        <w:t> </w:t>
      </w:r>
      <w:r w:rsidRPr="005039E3">
        <w:t>3 covers the Organisation. Division</w:t>
      </w:r>
      <w:r w:rsidR="005039E3">
        <w:t> </w:t>
      </w:r>
      <w:r w:rsidRPr="005039E3">
        <w:t>4 covers disclosures for the purposes of Australian enforcement agencies. Division</w:t>
      </w:r>
      <w:r w:rsidR="005039E3">
        <w:t> </w:t>
      </w:r>
      <w:r w:rsidRPr="005039E3">
        <w:t>4A covers disclosures for the purposes of foreign law enforcement.</w:t>
      </w:r>
    </w:p>
    <w:p w:rsidR="00AB1168" w:rsidRPr="005039E3" w:rsidRDefault="00AB1168" w:rsidP="00AB1168">
      <w:pPr>
        <w:pStyle w:val="notetext"/>
      </w:pPr>
      <w:r w:rsidRPr="005039E3">
        <w:t>Note 2:</w:t>
      </w:r>
      <w:r w:rsidRPr="005039E3">
        <w:tab/>
        <w:t>Those Divisions do not permit the disclosure of the contents or substance of a communication: see Division</w:t>
      </w:r>
      <w:r w:rsidR="005039E3">
        <w:t> </w:t>
      </w:r>
      <w:r w:rsidRPr="005039E3">
        <w:t>2.</w:t>
      </w:r>
    </w:p>
    <w:p w:rsidR="00AB1168" w:rsidRPr="005039E3" w:rsidRDefault="00AB1168" w:rsidP="00AB1168">
      <w:pPr>
        <w:pStyle w:val="subsection"/>
      </w:pPr>
      <w:r w:rsidRPr="005039E3">
        <w:tab/>
        <w:t>(2)</w:t>
      </w:r>
      <w:r w:rsidRPr="005039E3">
        <w:tab/>
        <w:t>Division</w:t>
      </w:r>
      <w:r w:rsidR="005039E3">
        <w:t> </w:t>
      </w:r>
      <w:r w:rsidRPr="005039E3">
        <w:t>5 sets out some circumstances when sections</w:t>
      </w:r>
      <w:r w:rsidR="005039E3">
        <w:t> </w:t>
      </w:r>
      <w:r w:rsidRPr="005039E3">
        <w:t xml:space="preserve">276, 277 and 278 of the </w:t>
      </w:r>
      <w:r w:rsidRPr="005039E3">
        <w:rPr>
          <w:i/>
        </w:rPr>
        <w:t>Telecommunications Act 1997</w:t>
      </w:r>
      <w:r w:rsidRPr="005039E3">
        <w:t xml:space="preserve"> do not prohibit a use of information or a document.</w:t>
      </w:r>
    </w:p>
    <w:p w:rsidR="004957F2" w:rsidRPr="005039E3" w:rsidRDefault="004957F2" w:rsidP="004957F2">
      <w:pPr>
        <w:pStyle w:val="subsection"/>
      </w:pPr>
      <w:r w:rsidRPr="005039E3">
        <w:tab/>
        <w:t>(3)</w:t>
      </w:r>
      <w:r w:rsidRPr="005039E3">
        <w:tab/>
        <w:t>Division</w:t>
      </w:r>
      <w:r w:rsidR="005039E3">
        <w:t> </w:t>
      </w:r>
      <w:r w:rsidRPr="005039E3">
        <w:t>6 creates offences for certain disclosures and uses of information and documents.</w:t>
      </w:r>
    </w:p>
    <w:p w:rsidR="00AB1168" w:rsidRPr="005039E3" w:rsidRDefault="00AB1168" w:rsidP="00DD1FDB">
      <w:pPr>
        <w:pStyle w:val="ActHead3"/>
        <w:pageBreakBefore/>
      </w:pPr>
      <w:bookmarkStart w:id="313" w:name="_Toc34385505"/>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General provisions</w:t>
      </w:r>
      <w:bookmarkEnd w:id="313"/>
    </w:p>
    <w:p w:rsidR="00AB1168" w:rsidRPr="005039E3" w:rsidRDefault="00AB1168" w:rsidP="00AB1168">
      <w:pPr>
        <w:pStyle w:val="ActHead5"/>
      </w:pPr>
      <w:bookmarkStart w:id="314" w:name="_Toc34385506"/>
      <w:r w:rsidRPr="005039E3">
        <w:rPr>
          <w:rStyle w:val="CharSectno"/>
        </w:rPr>
        <w:t>172</w:t>
      </w:r>
      <w:r w:rsidRPr="005039E3">
        <w:t xml:space="preserve">  No disclosure of the contents or substance of a communication</w:t>
      </w:r>
      <w:bookmarkEnd w:id="314"/>
    </w:p>
    <w:p w:rsidR="00AB1168" w:rsidRPr="005039E3" w:rsidRDefault="00AB1168" w:rsidP="00AB1168">
      <w:pPr>
        <w:pStyle w:val="subsection"/>
      </w:pPr>
      <w:r w:rsidRPr="005039E3">
        <w:tab/>
      </w:r>
      <w:r w:rsidRPr="005039E3">
        <w:tab/>
        <w:t>Divisions</w:t>
      </w:r>
      <w:r w:rsidR="005039E3">
        <w:t> </w:t>
      </w:r>
      <w:r w:rsidRPr="005039E3">
        <w:t>3</w:t>
      </w:r>
      <w:r w:rsidR="005803BA" w:rsidRPr="005039E3">
        <w:t>, 4 and 4A</w:t>
      </w:r>
      <w:r w:rsidRPr="005039E3">
        <w:t xml:space="preserve"> do not permit the disclosure of:</w:t>
      </w:r>
    </w:p>
    <w:p w:rsidR="00AB1168" w:rsidRPr="005039E3" w:rsidRDefault="00AB1168" w:rsidP="00AB1168">
      <w:pPr>
        <w:pStyle w:val="paragraph"/>
      </w:pPr>
      <w:r w:rsidRPr="005039E3">
        <w:tab/>
        <w:t>(a)</w:t>
      </w:r>
      <w:r w:rsidRPr="005039E3">
        <w:tab/>
        <w:t>information that is the contents or substance of a communication; or</w:t>
      </w:r>
    </w:p>
    <w:p w:rsidR="00AB1168" w:rsidRPr="005039E3" w:rsidRDefault="00AB1168" w:rsidP="00AB1168">
      <w:pPr>
        <w:pStyle w:val="paragraph"/>
      </w:pPr>
      <w:r w:rsidRPr="005039E3">
        <w:tab/>
        <w:t>(b)</w:t>
      </w:r>
      <w:r w:rsidRPr="005039E3">
        <w:tab/>
        <w:t>a document to the extent that the document contains the contents or substance of a communication.</w:t>
      </w:r>
    </w:p>
    <w:p w:rsidR="00AB1168" w:rsidRPr="005039E3" w:rsidRDefault="00AB1168" w:rsidP="00AB1168">
      <w:pPr>
        <w:pStyle w:val="ActHead5"/>
      </w:pPr>
      <w:bookmarkStart w:id="315" w:name="_Toc34385507"/>
      <w:r w:rsidRPr="005039E3">
        <w:rPr>
          <w:rStyle w:val="CharSectno"/>
        </w:rPr>
        <w:t>173</w:t>
      </w:r>
      <w:r w:rsidRPr="005039E3">
        <w:t xml:space="preserve">  Effect of Divisions</w:t>
      </w:r>
      <w:r w:rsidR="005039E3">
        <w:t> </w:t>
      </w:r>
      <w:r w:rsidRPr="005039E3">
        <w:t>3 to 5</w:t>
      </w:r>
      <w:bookmarkEnd w:id="315"/>
    </w:p>
    <w:p w:rsidR="00AB1168" w:rsidRPr="005039E3" w:rsidRDefault="00AB1168" w:rsidP="00AB1168">
      <w:pPr>
        <w:pStyle w:val="subsection"/>
      </w:pPr>
      <w:r w:rsidRPr="005039E3">
        <w:tab/>
      </w:r>
      <w:r w:rsidRPr="005039E3">
        <w:tab/>
        <w:t>Nothing in Divisions</w:t>
      </w:r>
      <w:r w:rsidR="005039E3">
        <w:t> </w:t>
      </w:r>
      <w:r w:rsidRPr="005039E3">
        <w:t xml:space="preserve">3 to 5 limits the generality of anything else in those Divisions or in </w:t>
      </w:r>
      <w:r w:rsidR="00080F0E" w:rsidRPr="005039E3">
        <w:t>Subdivision</w:t>
      </w:r>
      <w:r w:rsidR="00DD1FDB" w:rsidRPr="005039E3">
        <w:t xml:space="preserve"> </w:t>
      </w:r>
      <w:r w:rsidRPr="005039E3">
        <w:t>A of Division</w:t>
      </w:r>
      <w:r w:rsidR="005039E3">
        <w:t> </w:t>
      </w:r>
      <w:r w:rsidRPr="005039E3">
        <w:t>3 of Part</w:t>
      </w:r>
      <w:r w:rsidR="005039E3">
        <w:t> </w:t>
      </w:r>
      <w:r w:rsidRPr="005039E3">
        <w:t xml:space="preserve">13 of the </w:t>
      </w:r>
      <w:r w:rsidRPr="005039E3">
        <w:rPr>
          <w:i/>
        </w:rPr>
        <w:t>Telecommunications Act 1997</w:t>
      </w:r>
      <w:r w:rsidRPr="005039E3">
        <w:t>.</w:t>
      </w:r>
    </w:p>
    <w:p w:rsidR="00AB1168" w:rsidRPr="005039E3" w:rsidRDefault="00AB1168" w:rsidP="00DD1FDB">
      <w:pPr>
        <w:pStyle w:val="ActHead3"/>
        <w:pageBreakBefore/>
      </w:pPr>
      <w:bookmarkStart w:id="316" w:name="_Toc34385508"/>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The Organisation</w:t>
      </w:r>
      <w:bookmarkEnd w:id="316"/>
    </w:p>
    <w:p w:rsidR="00AB1168" w:rsidRPr="005039E3" w:rsidRDefault="00AB1168" w:rsidP="00AB1168">
      <w:pPr>
        <w:pStyle w:val="ActHead5"/>
      </w:pPr>
      <w:bookmarkStart w:id="317" w:name="_Toc34385509"/>
      <w:r w:rsidRPr="005039E3">
        <w:rPr>
          <w:rStyle w:val="CharSectno"/>
        </w:rPr>
        <w:t>174</w:t>
      </w:r>
      <w:r w:rsidRPr="005039E3">
        <w:t xml:space="preserve">  Voluntary disclosure</w:t>
      </w:r>
      <w:bookmarkEnd w:id="317"/>
    </w:p>
    <w:p w:rsidR="00AB1168" w:rsidRPr="005039E3" w:rsidRDefault="00AB1168" w:rsidP="00AB116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 xml:space="preserve">do not prohibit a disclosure by a person (the </w:t>
      </w:r>
      <w:r w:rsidRPr="005039E3">
        <w:rPr>
          <w:b/>
          <w:i/>
        </w:rPr>
        <w:t>holder</w:t>
      </w:r>
      <w:r w:rsidRPr="005039E3">
        <w:t>) of information or a document to the Organisation if the disclosure is in connection with the performance by the Organisation of its functions.</w:t>
      </w:r>
    </w:p>
    <w:p w:rsidR="00AB1168" w:rsidRPr="005039E3" w:rsidRDefault="00AB1168" w:rsidP="00AB1168">
      <w:pPr>
        <w:pStyle w:val="SubsectionHead"/>
      </w:pPr>
      <w:r w:rsidRPr="005039E3">
        <w:t>Limitation</w:t>
      </w:r>
    </w:p>
    <w:p w:rsidR="00AB1168" w:rsidRPr="005039E3" w:rsidRDefault="00AB1168" w:rsidP="00AB1168">
      <w:pPr>
        <w:pStyle w:val="subsection"/>
      </w:pPr>
      <w:r w:rsidRPr="005039E3">
        <w:tab/>
        <w:t>(2)</w:t>
      </w:r>
      <w:r w:rsidRPr="005039E3">
        <w:tab/>
        <w:t>This section does not apply if the Director</w:t>
      </w:r>
      <w:r w:rsidR="005039E3">
        <w:noBreakHyphen/>
      </w:r>
      <w:r w:rsidRPr="005039E3">
        <w:t>General of Security, the Deputy Director</w:t>
      </w:r>
      <w:r w:rsidR="005039E3">
        <w:noBreakHyphen/>
      </w:r>
      <w:r w:rsidRPr="005039E3">
        <w:t xml:space="preserve">General of Security or </w:t>
      </w:r>
      <w:r w:rsidR="00BA19A1" w:rsidRPr="005039E3">
        <w:t>any other ASIO employee or ASIO affiliate</w:t>
      </w:r>
      <w:r w:rsidRPr="005039E3">
        <w:t xml:space="preserve"> requests the holder to disclose the information or document.</w:t>
      </w:r>
    </w:p>
    <w:p w:rsidR="00AB1168" w:rsidRPr="005039E3" w:rsidRDefault="00AB1168" w:rsidP="00AB1168">
      <w:pPr>
        <w:pStyle w:val="notetext"/>
      </w:pPr>
      <w:r w:rsidRPr="005039E3">
        <w:t>Note:</w:t>
      </w:r>
      <w:r w:rsidRPr="005039E3">
        <w:tab/>
        <w:t>Sections</w:t>
      </w:r>
      <w:r w:rsidR="005039E3">
        <w:t> </w:t>
      </w:r>
      <w:r w:rsidRPr="005039E3">
        <w:t>175 and 176 deal with the disclosure of information or a document in response to authorisations by the Organisation.</w:t>
      </w:r>
    </w:p>
    <w:p w:rsidR="00AB1168" w:rsidRPr="005039E3" w:rsidRDefault="00AB1168" w:rsidP="00AB1168">
      <w:pPr>
        <w:pStyle w:val="ActHead5"/>
      </w:pPr>
      <w:bookmarkStart w:id="318" w:name="_Toc34385510"/>
      <w:r w:rsidRPr="005039E3">
        <w:rPr>
          <w:rStyle w:val="CharSectno"/>
        </w:rPr>
        <w:t>175</w:t>
      </w:r>
      <w:r w:rsidRPr="005039E3">
        <w:t xml:space="preserve">  Authorisations for access to existing information or documents</w:t>
      </w:r>
      <w:bookmarkEnd w:id="318"/>
    </w:p>
    <w:p w:rsidR="00AB1168" w:rsidRPr="005039E3" w:rsidRDefault="00AB1168" w:rsidP="00AB116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 xml:space="preserve">do not prohibit a disclosure of information or a document if the information or document is covered by an authorisation in force under </w:t>
      </w:r>
      <w:r w:rsidR="005039E3">
        <w:t>subsection (</w:t>
      </w:r>
      <w:r w:rsidRPr="005039E3">
        <w:t>2).</w:t>
      </w:r>
    </w:p>
    <w:p w:rsidR="00AB1168" w:rsidRPr="005039E3" w:rsidRDefault="00AB1168" w:rsidP="00AB1168">
      <w:pPr>
        <w:pStyle w:val="SubsectionHead"/>
      </w:pPr>
      <w:r w:rsidRPr="005039E3">
        <w:t>Making of authorisation</w:t>
      </w:r>
    </w:p>
    <w:p w:rsidR="00AB1168" w:rsidRPr="005039E3" w:rsidRDefault="00AB1168" w:rsidP="00AB1168">
      <w:pPr>
        <w:pStyle w:val="subsection"/>
      </w:pPr>
      <w:r w:rsidRPr="005039E3">
        <w:tab/>
        <w:t>(2)</w:t>
      </w:r>
      <w:r w:rsidRPr="005039E3">
        <w:tab/>
        <w:t xml:space="preserve">The following persons (each of whom is an </w:t>
      </w:r>
      <w:r w:rsidRPr="005039E3">
        <w:rPr>
          <w:b/>
          <w:i/>
        </w:rPr>
        <w:t>eligible person</w:t>
      </w:r>
      <w:r w:rsidRPr="005039E3">
        <w:t>):</w:t>
      </w:r>
    </w:p>
    <w:p w:rsidR="00AB1168" w:rsidRPr="005039E3" w:rsidRDefault="00AB1168" w:rsidP="00AB1168">
      <w:pPr>
        <w:pStyle w:val="paragraph"/>
      </w:pPr>
      <w:r w:rsidRPr="005039E3">
        <w:tab/>
        <w:t>(a)</w:t>
      </w:r>
      <w:r w:rsidRPr="005039E3">
        <w:tab/>
        <w:t>the Director</w:t>
      </w:r>
      <w:r w:rsidR="005039E3">
        <w:noBreakHyphen/>
      </w:r>
      <w:r w:rsidRPr="005039E3">
        <w:t>General of Security;</w:t>
      </w:r>
    </w:p>
    <w:p w:rsidR="00AB1168" w:rsidRPr="005039E3" w:rsidRDefault="00AB1168" w:rsidP="00AB1168">
      <w:pPr>
        <w:pStyle w:val="paragraph"/>
      </w:pPr>
      <w:r w:rsidRPr="005039E3">
        <w:tab/>
        <w:t>(b)</w:t>
      </w:r>
      <w:r w:rsidRPr="005039E3">
        <w:tab/>
        <w:t>the Deputy Director</w:t>
      </w:r>
      <w:r w:rsidR="005039E3">
        <w:noBreakHyphen/>
      </w:r>
      <w:r w:rsidRPr="005039E3">
        <w:t>General of Security;</w:t>
      </w:r>
    </w:p>
    <w:p w:rsidR="00AB1168" w:rsidRPr="005039E3" w:rsidRDefault="00AB1168" w:rsidP="00AB1168">
      <w:pPr>
        <w:pStyle w:val="paragraph"/>
      </w:pPr>
      <w:r w:rsidRPr="005039E3">
        <w:tab/>
        <w:t>(c)</w:t>
      </w:r>
      <w:r w:rsidRPr="005039E3">
        <w:tab/>
      </w:r>
      <w:r w:rsidR="00BA19A1" w:rsidRPr="005039E3">
        <w:t>ASIO employee or ASIO affiliate</w:t>
      </w:r>
      <w:r w:rsidRPr="005039E3">
        <w:t xml:space="preserve"> covered by an approval in force under </w:t>
      </w:r>
      <w:r w:rsidR="005039E3">
        <w:t>subsection (</w:t>
      </w:r>
      <w:r w:rsidRPr="005039E3">
        <w:t>4);</w:t>
      </w:r>
    </w:p>
    <w:p w:rsidR="00AB1168" w:rsidRPr="005039E3" w:rsidRDefault="00AB1168" w:rsidP="00AB1168">
      <w:pPr>
        <w:pStyle w:val="subsection2"/>
      </w:pPr>
      <w:r w:rsidRPr="005039E3">
        <w:t>may authorise the disclosure of specified information or specified documents that came into existence before the time the person from whom the disclosure is sought receives notification of the authorisation.</w:t>
      </w:r>
    </w:p>
    <w:p w:rsidR="00AB1168" w:rsidRPr="005039E3" w:rsidRDefault="00AB1168" w:rsidP="00AB1168">
      <w:pPr>
        <w:pStyle w:val="notetext"/>
      </w:pPr>
      <w:r w:rsidRPr="005039E3">
        <w:t>Note:</w:t>
      </w:r>
      <w:r w:rsidRPr="005039E3">
        <w:tab/>
        <w:t>Section</w:t>
      </w:r>
      <w:r w:rsidR="005039E3">
        <w:t> </w:t>
      </w:r>
      <w:r w:rsidRPr="005039E3">
        <w:t>184 deals with notification of authorisations.</w:t>
      </w:r>
    </w:p>
    <w:p w:rsidR="00AB1168" w:rsidRPr="005039E3" w:rsidRDefault="00AB1168" w:rsidP="00AB1168">
      <w:pPr>
        <w:pStyle w:val="subsection"/>
      </w:pPr>
      <w:r w:rsidRPr="005039E3">
        <w:tab/>
        <w:t>(3)</w:t>
      </w:r>
      <w:r w:rsidRPr="005039E3">
        <w:tab/>
        <w:t>The eligible person must not make the authorisation unless he or she is satisfied that the disclosure would be in connection with the performance by the Organisation of its functions.</w:t>
      </w:r>
    </w:p>
    <w:p w:rsidR="00AB1168" w:rsidRPr="005039E3" w:rsidRDefault="00AB1168" w:rsidP="00AB1168">
      <w:pPr>
        <w:pStyle w:val="SubsectionHead"/>
      </w:pPr>
      <w:r w:rsidRPr="005039E3">
        <w:t>Approvals</w:t>
      </w:r>
    </w:p>
    <w:p w:rsidR="00AB1168" w:rsidRPr="005039E3" w:rsidRDefault="00AB1168" w:rsidP="00AB1168">
      <w:pPr>
        <w:pStyle w:val="subsection"/>
      </w:pPr>
      <w:r w:rsidRPr="005039E3">
        <w:tab/>
        <w:t>(4)</w:t>
      </w:r>
      <w:r w:rsidRPr="005039E3">
        <w:tab/>
        <w:t>The Director</w:t>
      </w:r>
      <w:r w:rsidR="005039E3">
        <w:noBreakHyphen/>
      </w:r>
      <w:r w:rsidRPr="005039E3">
        <w:t xml:space="preserve">General of Security may, by writing, approve </w:t>
      </w:r>
      <w:r w:rsidR="00BA19A1" w:rsidRPr="005039E3">
        <w:t>ASIO employee or ASIO affiliate</w:t>
      </w:r>
      <w:r w:rsidRPr="005039E3">
        <w:t xml:space="preserve"> for the purposes of </w:t>
      </w:r>
      <w:r w:rsidR="005039E3">
        <w:t>paragraph (</w:t>
      </w:r>
      <w:r w:rsidRPr="005039E3">
        <w:t>2)(c).</w:t>
      </w:r>
    </w:p>
    <w:p w:rsidR="00AB1168" w:rsidRPr="005039E3" w:rsidRDefault="00AB1168" w:rsidP="00AB1168">
      <w:pPr>
        <w:pStyle w:val="ActHead5"/>
      </w:pPr>
      <w:bookmarkStart w:id="319" w:name="_Toc34385511"/>
      <w:r w:rsidRPr="005039E3">
        <w:rPr>
          <w:rStyle w:val="CharSectno"/>
        </w:rPr>
        <w:t>176</w:t>
      </w:r>
      <w:r w:rsidRPr="005039E3">
        <w:t xml:space="preserve">  Authorisations for access to prospective information or documents</w:t>
      </w:r>
      <w:bookmarkEnd w:id="319"/>
    </w:p>
    <w:p w:rsidR="00AB1168" w:rsidRPr="005039E3" w:rsidRDefault="00AB1168" w:rsidP="00AB116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do not prohibit a disclosure of information or a document if the information or document is covered by an authorisation in force under this section.</w:t>
      </w:r>
    </w:p>
    <w:p w:rsidR="00AB1168" w:rsidRPr="005039E3" w:rsidRDefault="00AB1168" w:rsidP="00AB1168">
      <w:pPr>
        <w:pStyle w:val="SubsectionHead"/>
      </w:pPr>
      <w:r w:rsidRPr="005039E3">
        <w:t>Prospective authorisation</w:t>
      </w:r>
    </w:p>
    <w:p w:rsidR="00AB1168" w:rsidRPr="005039E3" w:rsidRDefault="00AB1168" w:rsidP="00AB1168">
      <w:pPr>
        <w:pStyle w:val="subsection"/>
      </w:pPr>
      <w:r w:rsidRPr="005039E3">
        <w:tab/>
        <w:t>(2)</w:t>
      </w:r>
      <w:r w:rsidRPr="005039E3">
        <w:tab/>
        <w:t xml:space="preserve">The following persons (each of whom is an </w:t>
      </w:r>
      <w:r w:rsidRPr="005039E3">
        <w:rPr>
          <w:b/>
          <w:i/>
        </w:rPr>
        <w:t>eligible person</w:t>
      </w:r>
      <w:r w:rsidRPr="005039E3">
        <w:t>):</w:t>
      </w:r>
    </w:p>
    <w:p w:rsidR="00AB1168" w:rsidRPr="005039E3" w:rsidRDefault="00AB1168" w:rsidP="00AB1168">
      <w:pPr>
        <w:pStyle w:val="paragraph"/>
      </w:pPr>
      <w:r w:rsidRPr="005039E3">
        <w:tab/>
        <w:t>(a)</w:t>
      </w:r>
      <w:r w:rsidRPr="005039E3">
        <w:tab/>
        <w:t>the Director</w:t>
      </w:r>
      <w:r w:rsidR="005039E3">
        <w:noBreakHyphen/>
      </w:r>
      <w:r w:rsidRPr="005039E3">
        <w:t>General of Security;</w:t>
      </w:r>
    </w:p>
    <w:p w:rsidR="00AB1168" w:rsidRPr="005039E3" w:rsidRDefault="00AB1168" w:rsidP="00AB1168">
      <w:pPr>
        <w:pStyle w:val="paragraph"/>
      </w:pPr>
      <w:r w:rsidRPr="005039E3">
        <w:tab/>
        <w:t>(b)</w:t>
      </w:r>
      <w:r w:rsidRPr="005039E3">
        <w:tab/>
        <w:t>the Deputy Director</w:t>
      </w:r>
      <w:r w:rsidR="005039E3">
        <w:noBreakHyphen/>
      </w:r>
      <w:r w:rsidRPr="005039E3">
        <w:t>General of Security;</w:t>
      </w:r>
    </w:p>
    <w:p w:rsidR="00AB1168" w:rsidRPr="005039E3" w:rsidRDefault="00AB1168" w:rsidP="00AB1168">
      <w:pPr>
        <w:pStyle w:val="paragraph"/>
      </w:pPr>
      <w:r w:rsidRPr="005039E3">
        <w:tab/>
        <w:t>(c)</w:t>
      </w:r>
      <w:r w:rsidRPr="005039E3">
        <w:tab/>
        <w:t xml:space="preserve">an </w:t>
      </w:r>
      <w:r w:rsidR="00BA19A1" w:rsidRPr="005039E3">
        <w:t>ASIO employee or ASIO affiliate</w:t>
      </w:r>
      <w:r w:rsidRPr="005039E3">
        <w:t xml:space="preserve"> who holds, or is acting in, a position that is equivalent to, or that is higher than, an SES Band 2 position in the Department;</w:t>
      </w:r>
    </w:p>
    <w:p w:rsidR="00AB1168" w:rsidRPr="005039E3" w:rsidRDefault="00AB1168" w:rsidP="00AB1168">
      <w:pPr>
        <w:pStyle w:val="subsection2"/>
      </w:pPr>
      <w:r w:rsidRPr="005039E3">
        <w:t>may authorise the disclosure of specified information or specified documents that come into existence during the period for which the authorisation is in force.</w:t>
      </w:r>
    </w:p>
    <w:p w:rsidR="00AB1168" w:rsidRPr="005039E3" w:rsidRDefault="00AB1168" w:rsidP="00AB1168">
      <w:pPr>
        <w:pStyle w:val="SubsectionHead"/>
      </w:pPr>
      <w:r w:rsidRPr="005039E3">
        <w:t>Authorisation for access to existing information or documents may also be sought</w:t>
      </w:r>
    </w:p>
    <w:p w:rsidR="00AB1168" w:rsidRPr="005039E3" w:rsidRDefault="00AB1168" w:rsidP="00AB1168">
      <w:pPr>
        <w:pStyle w:val="subsection"/>
      </w:pPr>
      <w:r w:rsidRPr="005039E3">
        <w:tab/>
        <w:t>(3)</w:t>
      </w:r>
      <w:r w:rsidRPr="005039E3">
        <w:tab/>
        <w:t>The eligible person may, in that authorisation, also authorise the disclosure of specified information or specified documents that came into existence before the time the authorisation comes into force.</w:t>
      </w:r>
    </w:p>
    <w:p w:rsidR="00AB1168" w:rsidRPr="005039E3" w:rsidRDefault="00AB1168" w:rsidP="00AB1168">
      <w:pPr>
        <w:pStyle w:val="SubsectionHead"/>
      </w:pPr>
      <w:r w:rsidRPr="005039E3">
        <w:t>Limits on making the authorisation</w:t>
      </w:r>
    </w:p>
    <w:p w:rsidR="00AB1168" w:rsidRPr="005039E3" w:rsidRDefault="00AB1168" w:rsidP="00AB1168">
      <w:pPr>
        <w:pStyle w:val="subsection"/>
      </w:pPr>
      <w:r w:rsidRPr="005039E3">
        <w:tab/>
        <w:t>(4)</w:t>
      </w:r>
      <w:r w:rsidRPr="005039E3">
        <w:tab/>
        <w:t>The eligible person must not make the authorisation unless he or she is satisfied that the disclosure would be in connection with the performance by the Organisation of its functions.</w:t>
      </w:r>
    </w:p>
    <w:p w:rsidR="00AB1168" w:rsidRPr="005039E3" w:rsidRDefault="00AB1168" w:rsidP="00AB1168">
      <w:pPr>
        <w:pStyle w:val="SubsectionHead"/>
      </w:pPr>
      <w:r w:rsidRPr="005039E3">
        <w:t>Period for which authorisation is in force</w:t>
      </w:r>
    </w:p>
    <w:p w:rsidR="00AB1168" w:rsidRPr="005039E3" w:rsidRDefault="00AB1168" w:rsidP="00AB1168">
      <w:pPr>
        <w:pStyle w:val="subsection"/>
      </w:pPr>
      <w:r w:rsidRPr="005039E3">
        <w:tab/>
        <w:t>(5)</w:t>
      </w:r>
      <w:r w:rsidRPr="005039E3">
        <w:tab/>
        <w:t>An authorisation under this section:</w:t>
      </w:r>
    </w:p>
    <w:p w:rsidR="00AB1168" w:rsidRPr="005039E3" w:rsidRDefault="00AB1168" w:rsidP="00AB1168">
      <w:pPr>
        <w:pStyle w:val="paragraph"/>
      </w:pPr>
      <w:r w:rsidRPr="005039E3">
        <w:tab/>
        <w:t>(a)</w:t>
      </w:r>
      <w:r w:rsidRPr="005039E3">
        <w:tab/>
        <w:t>comes into force at the time the person from whom the disclosure is sought receives notification of the authorisation; and</w:t>
      </w:r>
    </w:p>
    <w:p w:rsidR="001443CC" w:rsidRPr="005039E3" w:rsidRDefault="001443CC" w:rsidP="001443CC">
      <w:pPr>
        <w:pStyle w:val="paragraph"/>
      </w:pPr>
      <w:r w:rsidRPr="005039E3">
        <w:tab/>
        <w:t>(b)</w:t>
      </w:r>
      <w:r w:rsidRPr="005039E3">
        <w:tab/>
        <w:t>unless it is revoked earlier, ends at the time specified in the authorisation, which must be a time that:</w:t>
      </w:r>
    </w:p>
    <w:p w:rsidR="001443CC" w:rsidRPr="005039E3" w:rsidRDefault="001443CC" w:rsidP="001443CC">
      <w:pPr>
        <w:pStyle w:val="paragraphsub"/>
      </w:pPr>
      <w:r w:rsidRPr="005039E3">
        <w:tab/>
        <w:t>(i)</w:t>
      </w:r>
      <w:r w:rsidRPr="005039E3">
        <w:tab/>
        <w:t>is no later than the end of the period of 90 days beginning on the day the authorisation is made; and</w:t>
      </w:r>
    </w:p>
    <w:p w:rsidR="001443CC" w:rsidRPr="005039E3" w:rsidRDefault="001443CC" w:rsidP="001443CC">
      <w:pPr>
        <w:pStyle w:val="paragraphsub"/>
      </w:pPr>
      <w:r w:rsidRPr="005039E3">
        <w:tab/>
        <w:t>(ii)</w:t>
      </w:r>
      <w:r w:rsidRPr="005039E3">
        <w:tab/>
        <w:t>if the authorisation is made under a journalist information warrant—is no later than the end of the period specified under section</w:t>
      </w:r>
      <w:r w:rsidR="005039E3">
        <w:t> </w:t>
      </w:r>
      <w:r w:rsidRPr="005039E3">
        <w:t>180N as the period for which the warrant is to remain in force.</w:t>
      </w:r>
    </w:p>
    <w:p w:rsidR="00AB1168" w:rsidRPr="005039E3" w:rsidRDefault="00AB1168" w:rsidP="00AB1168">
      <w:pPr>
        <w:pStyle w:val="notetext"/>
      </w:pPr>
      <w:r w:rsidRPr="005039E3">
        <w:t>Note:</w:t>
      </w:r>
      <w:r w:rsidRPr="005039E3">
        <w:tab/>
        <w:t>Section</w:t>
      </w:r>
      <w:r w:rsidR="005039E3">
        <w:t> </w:t>
      </w:r>
      <w:r w:rsidRPr="005039E3">
        <w:t>184 deals with notification of authorisations.</w:t>
      </w:r>
    </w:p>
    <w:p w:rsidR="001443CC" w:rsidRPr="005039E3" w:rsidRDefault="001443CC" w:rsidP="001443CC">
      <w:pPr>
        <w:pStyle w:val="SubsectionHead"/>
      </w:pPr>
      <w:r w:rsidRPr="005039E3">
        <w:t>Revoking the authorisation</w:t>
      </w:r>
    </w:p>
    <w:p w:rsidR="001443CC" w:rsidRPr="005039E3" w:rsidRDefault="001443CC" w:rsidP="001443CC">
      <w:pPr>
        <w:pStyle w:val="subsection"/>
      </w:pPr>
      <w:r w:rsidRPr="005039E3">
        <w:tab/>
        <w:t>(6)</w:t>
      </w:r>
      <w:r w:rsidRPr="005039E3">
        <w:tab/>
        <w:t>An eligible person must revoke the authorisation if:</w:t>
      </w:r>
    </w:p>
    <w:p w:rsidR="001443CC" w:rsidRPr="005039E3" w:rsidRDefault="001443CC" w:rsidP="001443CC">
      <w:pPr>
        <w:pStyle w:val="paragraph"/>
      </w:pPr>
      <w:r w:rsidRPr="005039E3">
        <w:tab/>
        <w:t>(a)</w:t>
      </w:r>
      <w:r w:rsidRPr="005039E3">
        <w:tab/>
        <w:t>he or she is satisfied that the disclosure is no longer required; or</w:t>
      </w:r>
    </w:p>
    <w:p w:rsidR="001443CC" w:rsidRPr="005039E3" w:rsidRDefault="001443CC" w:rsidP="001443CC">
      <w:pPr>
        <w:pStyle w:val="paragraph"/>
      </w:pPr>
      <w:r w:rsidRPr="005039E3">
        <w:tab/>
        <w:t>(b)</w:t>
      </w:r>
      <w:r w:rsidRPr="005039E3">
        <w:tab/>
        <w:t>in a case where the authorisation is made under a journalist information warrant:</w:t>
      </w:r>
    </w:p>
    <w:p w:rsidR="001443CC" w:rsidRPr="005039E3" w:rsidRDefault="001443CC" w:rsidP="001443CC">
      <w:pPr>
        <w:pStyle w:val="paragraphsub"/>
      </w:pPr>
      <w:r w:rsidRPr="005039E3">
        <w:tab/>
        <w:t>(i)</w:t>
      </w:r>
      <w:r w:rsidRPr="005039E3">
        <w:tab/>
        <w:t>the warrant is revoked under subsection</w:t>
      </w:r>
      <w:r w:rsidR="005039E3">
        <w:t> </w:t>
      </w:r>
      <w:r w:rsidRPr="005039E3">
        <w:t>180N(1); or</w:t>
      </w:r>
    </w:p>
    <w:p w:rsidR="001443CC" w:rsidRPr="005039E3" w:rsidRDefault="001443CC" w:rsidP="001443CC">
      <w:pPr>
        <w:pStyle w:val="paragraphsub"/>
      </w:pPr>
      <w:r w:rsidRPr="005039E3">
        <w:tab/>
        <w:t>(ii)</w:t>
      </w:r>
      <w:r w:rsidRPr="005039E3">
        <w:tab/>
        <w:t>the Director</w:t>
      </w:r>
      <w:r w:rsidR="005039E3">
        <w:noBreakHyphen/>
      </w:r>
      <w:r w:rsidRPr="005039E3">
        <w:t xml:space="preserve">General of Security has informed the </w:t>
      </w:r>
      <w:r w:rsidR="00476059" w:rsidRPr="005039E3">
        <w:t>Attorney</w:t>
      </w:r>
      <w:r w:rsidR="005039E3">
        <w:noBreakHyphen/>
      </w:r>
      <w:r w:rsidR="00476059" w:rsidRPr="005039E3">
        <w:t>General</w:t>
      </w:r>
      <w:r w:rsidRPr="005039E3">
        <w:t xml:space="preserve"> under section</w:t>
      </w:r>
      <w:r w:rsidR="005039E3">
        <w:t> </w:t>
      </w:r>
      <w:r w:rsidRPr="005039E3">
        <w:t>180P that the Director</w:t>
      </w:r>
      <w:r w:rsidR="005039E3">
        <w:noBreakHyphen/>
      </w:r>
      <w:r w:rsidRPr="005039E3">
        <w:t>General is satisfied that the grounds on which the warrant was issued have ceased to exist.</w:t>
      </w:r>
    </w:p>
    <w:p w:rsidR="001443CC" w:rsidRPr="005039E3" w:rsidRDefault="001443CC" w:rsidP="001443CC">
      <w:pPr>
        <w:pStyle w:val="notetext"/>
      </w:pPr>
      <w:r w:rsidRPr="005039E3">
        <w:t>Note:</w:t>
      </w:r>
      <w:r w:rsidRPr="005039E3">
        <w:tab/>
        <w:t>Section</w:t>
      </w:r>
      <w:r w:rsidR="005039E3">
        <w:t> </w:t>
      </w:r>
      <w:r w:rsidRPr="005039E3">
        <w:t>184 deals with notification of authorisations.</w:t>
      </w:r>
    </w:p>
    <w:p w:rsidR="00AB1168" w:rsidRPr="005039E3" w:rsidRDefault="00AB1168" w:rsidP="00DD1FDB">
      <w:pPr>
        <w:pStyle w:val="ActHead3"/>
        <w:pageBreakBefore/>
      </w:pPr>
      <w:bookmarkStart w:id="320" w:name="_Toc34385512"/>
      <w:r w:rsidRPr="005039E3">
        <w:rPr>
          <w:rStyle w:val="CharDivNo"/>
        </w:rPr>
        <w:t>Division</w:t>
      </w:r>
      <w:r w:rsidR="005039E3" w:rsidRPr="005039E3">
        <w:rPr>
          <w:rStyle w:val="CharDivNo"/>
        </w:rPr>
        <w:t> </w:t>
      </w:r>
      <w:r w:rsidRPr="005039E3">
        <w:rPr>
          <w:rStyle w:val="CharDivNo"/>
        </w:rPr>
        <w:t>4</w:t>
      </w:r>
      <w:r w:rsidRPr="005039E3">
        <w:t>—</w:t>
      </w:r>
      <w:r w:rsidRPr="005039E3">
        <w:rPr>
          <w:rStyle w:val="CharDivText"/>
        </w:rPr>
        <w:t>Enforcement agencies</w:t>
      </w:r>
      <w:bookmarkEnd w:id="320"/>
    </w:p>
    <w:p w:rsidR="00B82394" w:rsidRPr="005039E3" w:rsidRDefault="00B82394" w:rsidP="00B82394">
      <w:pPr>
        <w:pStyle w:val="ActHead5"/>
        <w:rPr>
          <w:i/>
        </w:rPr>
      </w:pPr>
      <w:bookmarkStart w:id="321" w:name="_Toc34385513"/>
      <w:r w:rsidRPr="005039E3">
        <w:rPr>
          <w:rStyle w:val="CharSectno"/>
        </w:rPr>
        <w:t>176A</w:t>
      </w:r>
      <w:r w:rsidRPr="005039E3">
        <w:t xml:space="preserve">  Meaning of </w:t>
      </w:r>
      <w:r w:rsidRPr="005039E3">
        <w:rPr>
          <w:i/>
        </w:rPr>
        <w:t>enforcement agency</w:t>
      </w:r>
      <w:bookmarkEnd w:id="321"/>
    </w:p>
    <w:p w:rsidR="00B82394" w:rsidRPr="005039E3" w:rsidRDefault="00B82394" w:rsidP="00B82394">
      <w:pPr>
        <w:pStyle w:val="subsection"/>
      </w:pPr>
      <w:r w:rsidRPr="005039E3">
        <w:tab/>
        <w:t>(1)</w:t>
      </w:r>
      <w:r w:rsidRPr="005039E3">
        <w:tab/>
        <w:t xml:space="preserve">Each of the following is an </w:t>
      </w:r>
      <w:r w:rsidRPr="005039E3">
        <w:rPr>
          <w:b/>
          <w:i/>
        </w:rPr>
        <w:t>enforcement agency</w:t>
      </w:r>
      <w:r w:rsidRPr="005039E3">
        <w:t>:</w:t>
      </w:r>
    </w:p>
    <w:p w:rsidR="00B82394" w:rsidRPr="005039E3" w:rsidRDefault="00B82394" w:rsidP="00B82394">
      <w:pPr>
        <w:pStyle w:val="paragraph"/>
      </w:pPr>
      <w:r w:rsidRPr="005039E3">
        <w:tab/>
        <w:t>(a)</w:t>
      </w:r>
      <w:r w:rsidRPr="005039E3">
        <w:tab/>
        <w:t>subject to subsection</w:t>
      </w:r>
      <w:r w:rsidR="005039E3">
        <w:t> </w:t>
      </w:r>
      <w:r w:rsidRPr="005039E3">
        <w:t>110A(7), a criminal law</w:t>
      </w:r>
      <w:r w:rsidR="005039E3">
        <w:noBreakHyphen/>
      </w:r>
      <w:r w:rsidRPr="005039E3">
        <w:t>enforcement agency;</w:t>
      </w:r>
    </w:p>
    <w:p w:rsidR="00B82394" w:rsidRPr="005039E3" w:rsidRDefault="00B82394" w:rsidP="00B82394">
      <w:pPr>
        <w:pStyle w:val="paragraph"/>
      </w:pPr>
      <w:r w:rsidRPr="005039E3">
        <w:tab/>
        <w:t>(b)</w:t>
      </w:r>
      <w:r w:rsidRPr="005039E3">
        <w:tab/>
        <w:t xml:space="preserve">subject to </w:t>
      </w:r>
      <w:r w:rsidR="005039E3">
        <w:t>subsection (</w:t>
      </w:r>
      <w:r w:rsidRPr="005039E3">
        <w:t xml:space="preserve">7), an authority or body for which a declaration under </w:t>
      </w:r>
      <w:r w:rsidR="005039E3">
        <w:t>subsection (</w:t>
      </w:r>
      <w:r w:rsidRPr="005039E3">
        <w:t>3) is in force.</w:t>
      </w:r>
    </w:p>
    <w:p w:rsidR="004903FB" w:rsidRPr="005039E3" w:rsidRDefault="004903FB" w:rsidP="004903FB">
      <w:pPr>
        <w:pStyle w:val="notetext"/>
      </w:pPr>
      <w:r w:rsidRPr="005039E3">
        <w:t>Note:</w:t>
      </w:r>
      <w:r w:rsidRPr="005039E3">
        <w:tab/>
        <w:t>See also section</w:t>
      </w:r>
      <w:r w:rsidR="005039E3">
        <w:t> </w:t>
      </w:r>
      <w:r w:rsidRPr="005039E3">
        <w:t>110B (about declarations in relation to the Immigration and Border Protection Department).</w:t>
      </w:r>
    </w:p>
    <w:p w:rsidR="00B82394" w:rsidRPr="005039E3" w:rsidRDefault="00B82394" w:rsidP="00B82394">
      <w:pPr>
        <w:pStyle w:val="subsection"/>
      </w:pPr>
      <w:r w:rsidRPr="005039E3">
        <w:tab/>
        <w:t>(2)</w:t>
      </w:r>
      <w:r w:rsidRPr="005039E3">
        <w:tab/>
        <w:t>The head of an authority or body may request the Minister to declare the authority or body to be an enforcement agency.</w:t>
      </w:r>
    </w:p>
    <w:p w:rsidR="00B82394" w:rsidRPr="005039E3" w:rsidRDefault="00B82394" w:rsidP="00B82394">
      <w:pPr>
        <w:pStyle w:val="subsection"/>
      </w:pPr>
      <w:r w:rsidRPr="005039E3">
        <w:tab/>
        <w:t>(3)</w:t>
      </w:r>
      <w:r w:rsidRPr="005039E3">
        <w:tab/>
        <w:t>The Minister may, by legislative instrument, declare:</w:t>
      </w:r>
    </w:p>
    <w:p w:rsidR="00B82394" w:rsidRPr="005039E3" w:rsidRDefault="00B82394" w:rsidP="00B82394">
      <w:pPr>
        <w:pStyle w:val="paragraph"/>
      </w:pPr>
      <w:r w:rsidRPr="005039E3">
        <w:tab/>
        <w:t>(a)</w:t>
      </w:r>
      <w:r w:rsidRPr="005039E3">
        <w:tab/>
        <w:t>an authority or body to be an enforcement agency; and</w:t>
      </w:r>
    </w:p>
    <w:p w:rsidR="00B82394" w:rsidRPr="005039E3" w:rsidRDefault="00B82394" w:rsidP="00B82394">
      <w:pPr>
        <w:pStyle w:val="paragraph"/>
      </w:pPr>
      <w:r w:rsidRPr="005039E3">
        <w:tab/>
        <w:t>(b)</w:t>
      </w:r>
      <w:r w:rsidRPr="005039E3">
        <w:tab/>
        <w:t>persons specified, or of a kind specified, in the declaration to be officers of the enforcement agency for the purposes of this Act.</w:t>
      </w:r>
    </w:p>
    <w:p w:rsidR="00B82394" w:rsidRPr="005039E3" w:rsidRDefault="00B82394" w:rsidP="00B82394">
      <w:pPr>
        <w:pStyle w:val="subsection"/>
      </w:pPr>
      <w:r w:rsidRPr="005039E3">
        <w:tab/>
        <w:t>(3A)</w:t>
      </w:r>
      <w:r w:rsidRPr="005039E3">
        <w:tab/>
        <w:t xml:space="preserve">The Minister may make the declaration whether or not the head of the authority or body has made a request under </w:t>
      </w:r>
      <w:r w:rsidR="005039E3">
        <w:t>subsection (</w:t>
      </w:r>
      <w:r w:rsidRPr="005039E3">
        <w:t>2).</w:t>
      </w:r>
    </w:p>
    <w:p w:rsidR="00B82394" w:rsidRPr="005039E3" w:rsidRDefault="00B82394" w:rsidP="00B82394">
      <w:pPr>
        <w:pStyle w:val="subsection"/>
      </w:pPr>
      <w:r w:rsidRPr="005039E3">
        <w:tab/>
        <w:t>(3B)</w:t>
      </w:r>
      <w:r w:rsidRPr="005039E3">
        <w:tab/>
        <w:t>The Minister must not make the declaration unless the Minister is satisfied on reasonable grounds that the functions of the authority or body include:</w:t>
      </w:r>
    </w:p>
    <w:p w:rsidR="00B82394" w:rsidRPr="005039E3" w:rsidRDefault="00B82394" w:rsidP="00B82394">
      <w:pPr>
        <w:pStyle w:val="paragraph"/>
      </w:pPr>
      <w:r w:rsidRPr="005039E3">
        <w:tab/>
        <w:t>(a)</w:t>
      </w:r>
      <w:r w:rsidRPr="005039E3">
        <w:tab/>
        <w:t>enforcement of the criminal law; or</w:t>
      </w:r>
    </w:p>
    <w:p w:rsidR="00B82394" w:rsidRPr="005039E3" w:rsidRDefault="00B82394" w:rsidP="00B82394">
      <w:pPr>
        <w:pStyle w:val="paragraph"/>
      </w:pPr>
      <w:r w:rsidRPr="005039E3">
        <w:tab/>
        <w:t>(b)</w:t>
      </w:r>
      <w:r w:rsidRPr="005039E3">
        <w:tab/>
        <w:t>administering a law imposing a pecuniary penalty; or</w:t>
      </w:r>
    </w:p>
    <w:p w:rsidR="00B82394" w:rsidRPr="005039E3" w:rsidRDefault="00B82394" w:rsidP="00B82394">
      <w:pPr>
        <w:pStyle w:val="paragraph"/>
      </w:pPr>
      <w:r w:rsidRPr="005039E3">
        <w:tab/>
        <w:t>(c)</w:t>
      </w:r>
      <w:r w:rsidRPr="005039E3">
        <w:tab/>
        <w:t>administering a law relating to the protection of the public revenue.</w:t>
      </w:r>
    </w:p>
    <w:p w:rsidR="00B82394" w:rsidRPr="005039E3" w:rsidRDefault="00B82394" w:rsidP="00B82394">
      <w:pPr>
        <w:pStyle w:val="subsection"/>
      </w:pPr>
      <w:r w:rsidRPr="005039E3">
        <w:tab/>
        <w:t>(4)</w:t>
      </w:r>
      <w:r w:rsidRPr="005039E3">
        <w:tab/>
        <w:t>In considering whether to make the declaration, the Minister must have regard to:</w:t>
      </w:r>
    </w:p>
    <w:p w:rsidR="00B82394" w:rsidRPr="005039E3" w:rsidRDefault="00B82394" w:rsidP="00B82394">
      <w:pPr>
        <w:pStyle w:val="paragraph"/>
      </w:pPr>
      <w:r w:rsidRPr="005039E3">
        <w:tab/>
        <w:t>(b)</w:t>
      </w:r>
      <w:r w:rsidRPr="005039E3">
        <w:tab/>
        <w:t>whether the making of authorisations under section</w:t>
      </w:r>
      <w:r w:rsidR="005039E3">
        <w:t> </w:t>
      </w:r>
      <w:r w:rsidRPr="005039E3">
        <w:t xml:space="preserve">178 or 179 would be reasonably likely to assist the authority or body in performing </w:t>
      </w:r>
      <w:r w:rsidRPr="005039E3">
        <w:rPr>
          <w:color w:val="000000"/>
          <w:szCs w:val="22"/>
        </w:rPr>
        <w:t xml:space="preserve">the functions referred to in </w:t>
      </w:r>
      <w:r w:rsidR="005039E3">
        <w:rPr>
          <w:color w:val="000000"/>
          <w:szCs w:val="22"/>
        </w:rPr>
        <w:t>subsection (</w:t>
      </w:r>
      <w:r w:rsidRPr="005039E3">
        <w:rPr>
          <w:color w:val="000000"/>
          <w:szCs w:val="22"/>
        </w:rPr>
        <w:t>3B)</w:t>
      </w:r>
      <w:r w:rsidRPr="005039E3">
        <w:t>; and</w:t>
      </w:r>
    </w:p>
    <w:p w:rsidR="00B82394" w:rsidRPr="005039E3" w:rsidRDefault="00B82394" w:rsidP="00B82394">
      <w:pPr>
        <w:pStyle w:val="paragraph"/>
      </w:pPr>
      <w:r w:rsidRPr="005039E3">
        <w:tab/>
        <w:t>(c)</w:t>
      </w:r>
      <w:r w:rsidRPr="005039E3">
        <w:tab/>
        <w:t>whether the authority or body:</w:t>
      </w:r>
    </w:p>
    <w:p w:rsidR="00B82394" w:rsidRPr="005039E3" w:rsidRDefault="00B82394" w:rsidP="00B82394">
      <w:pPr>
        <w:pStyle w:val="paragraphsub"/>
      </w:pPr>
      <w:r w:rsidRPr="005039E3">
        <w:tab/>
        <w:t>(i)</w:t>
      </w:r>
      <w:r w:rsidRPr="005039E3">
        <w:tab/>
        <w:t>is required to comply with the Australian Privacy Principles; or</w:t>
      </w:r>
    </w:p>
    <w:p w:rsidR="00B82394" w:rsidRPr="005039E3" w:rsidRDefault="00B82394" w:rsidP="00B82394">
      <w:pPr>
        <w:pStyle w:val="paragraphsub"/>
      </w:pPr>
      <w:r w:rsidRPr="005039E3">
        <w:tab/>
        <w:t>(ii)</w:t>
      </w:r>
      <w:r w:rsidRPr="005039E3">
        <w:tab/>
        <w:t xml:space="preserve">is required to comply with a binding scheme that provides protection of personal information that meets the requirements of </w:t>
      </w:r>
      <w:r w:rsidR="005039E3">
        <w:t>subsection (</w:t>
      </w:r>
      <w:r w:rsidRPr="005039E3">
        <w:t>4A); or</w:t>
      </w:r>
    </w:p>
    <w:p w:rsidR="00B82394" w:rsidRPr="005039E3" w:rsidRDefault="00B82394" w:rsidP="00B82394">
      <w:pPr>
        <w:pStyle w:val="paragraphsub"/>
      </w:pPr>
      <w:r w:rsidRPr="005039E3">
        <w:tab/>
        <w:t>(iii)</w:t>
      </w:r>
      <w:r w:rsidRPr="005039E3">
        <w:tab/>
        <w:t>has agreed in writing to comply with a scheme providing such protection of personal information, in relation to personal information disclosed to it under Chapter</w:t>
      </w:r>
      <w:r w:rsidR="005039E3">
        <w:t> </w:t>
      </w:r>
      <w:r w:rsidRPr="005039E3">
        <w:t>4, if the declaration is made; and</w:t>
      </w:r>
    </w:p>
    <w:p w:rsidR="00B82394" w:rsidRPr="005039E3" w:rsidRDefault="00B82394" w:rsidP="00B82394">
      <w:pPr>
        <w:pStyle w:val="paragraph"/>
      </w:pPr>
      <w:r w:rsidRPr="005039E3">
        <w:tab/>
        <w:t>(d)</w:t>
      </w:r>
      <w:r w:rsidRPr="005039E3">
        <w:tab/>
        <w:t>whether the authority or body proposes to adopt processes and practices that would ensure its compliance with the obligations of an enforcement agency under Chapter</w:t>
      </w:r>
      <w:r w:rsidR="005039E3">
        <w:t> </w:t>
      </w:r>
      <w:r w:rsidRPr="005039E3">
        <w:t>4; and</w:t>
      </w:r>
    </w:p>
    <w:p w:rsidR="00B82394" w:rsidRPr="005039E3" w:rsidRDefault="00B82394" w:rsidP="00B82394">
      <w:pPr>
        <w:pStyle w:val="paragraph"/>
      </w:pPr>
      <w:r w:rsidRPr="005039E3">
        <w:tab/>
        <w:t>(e)</w:t>
      </w:r>
      <w:r w:rsidRPr="005039E3">
        <w:tab/>
        <w:t>whether the Minister considers that the declaration would be in the public interest; and</w:t>
      </w:r>
    </w:p>
    <w:p w:rsidR="00B82394" w:rsidRPr="005039E3" w:rsidRDefault="00B82394" w:rsidP="00B82394">
      <w:pPr>
        <w:pStyle w:val="paragraph"/>
      </w:pPr>
      <w:r w:rsidRPr="005039E3">
        <w:tab/>
        <w:t>(f)</w:t>
      </w:r>
      <w:r w:rsidRPr="005039E3">
        <w:tab/>
        <w:t>any other matter that the Minister considers relevant.</w:t>
      </w:r>
    </w:p>
    <w:p w:rsidR="00B82394" w:rsidRPr="005039E3" w:rsidRDefault="00B82394" w:rsidP="00B82394">
      <w:pPr>
        <w:pStyle w:val="subsection"/>
      </w:pPr>
      <w:r w:rsidRPr="005039E3">
        <w:tab/>
        <w:t>(4A)</w:t>
      </w:r>
      <w:r w:rsidRPr="005039E3">
        <w:tab/>
        <w:t xml:space="preserve">For the purposes of </w:t>
      </w:r>
      <w:r w:rsidR="005039E3">
        <w:t>subparagraphs (</w:t>
      </w:r>
      <w:r w:rsidRPr="005039E3">
        <w:t>4)(c)(ii) and (iii), the protection of personal information provided by the scheme must:</w:t>
      </w:r>
    </w:p>
    <w:p w:rsidR="00B82394" w:rsidRPr="005039E3" w:rsidRDefault="00B82394" w:rsidP="00B82394">
      <w:pPr>
        <w:pStyle w:val="paragraph"/>
      </w:pPr>
      <w:r w:rsidRPr="005039E3">
        <w:tab/>
        <w:t>(a)</w:t>
      </w:r>
      <w:r w:rsidRPr="005039E3">
        <w:tab/>
        <w:t>be comparable to the protection provided by the Australian Privacy Principles; and</w:t>
      </w:r>
    </w:p>
    <w:p w:rsidR="00B82394" w:rsidRPr="005039E3" w:rsidRDefault="00B82394" w:rsidP="00B82394">
      <w:pPr>
        <w:pStyle w:val="paragraph"/>
      </w:pPr>
      <w:r w:rsidRPr="005039E3">
        <w:tab/>
        <w:t>(b)</w:t>
      </w:r>
      <w:r w:rsidRPr="005039E3">
        <w:tab/>
        <w:t>include a mechanism for monitoring the authority’s or body’s compliance with the scheme; and</w:t>
      </w:r>
    </w:p>
    <w:p w:rsidR="00B82394" w:rsidRPr="005039E3" w:rsidRDefault="00B82394" w:rsidP="00B82394">
      <w:pPr>
        <w:pStyle w:val="paragraph"/>
      </w:pPr>
      <w:r w:rsidRPr="005039E3">
        <w:tab/>
        <w:t>(c)</w:t>
      </w:r>
      <w:r w:rsidRPr="005039E3">
        <w:tab/>
        <w:t>include a mechanism that enables an individual to seek recourse if his or her personal information is mishandled.</w:t>
      </w:r>
    </w:p>
    <w:p w:rsidR="00B82394" w:rsidRPr="005039E3" w:rsidRDefault="00B82394" w:rsidP="00B82394">
      <w:pPr>
        <w:pStyle w:val="subsection"/>
      </w:pPr>
      <w:r w:rsidRPr="005039E3">
        <w:tab/>
        <w:t>(5)</w:t>
      </w:r>
      <w:r w:rsidRPr="005039E3">
        <w:tab/>
        <w:t>In considering whether to make the declaration, the Minister may consult such persons or bodies as the Minister thinks fit. In particular, the Minister may consult the Privacy Commissioner and the Ombudsman.</w:t>
      </w:r>
    </w:p>
    <w:p w:rsidR="00B82394" w:rsidRPr="005039E3" w:rsidRDefault="00B82394" w:rsidP="00B82394">
      <w:pPr>
        <w:pStyle w:val="subsection"/>
      </w:pPr>
      <w:r w:rsidRPr="005039E3">
        <w:tab/>
        <w:t>(6)</w:t>
      </w:r>
      <w:r w:rsidRPr="005039E3">
        <w:tab/>
        <w:t>The declaration may be subject to conditions.</w:t>
      </w:r>
    </w:p>
    <w:p w:rsidR="00B82394" w:rsidRPr="005039E3" w:rsidRDefault="00B82394" w:rsidP="00B82394">
      <w:pPr>
        <w:pStyle w:val="subsection"/>
      </w:pPr>
      <w:r w:rsidRPr="005039E3">
        <w:tab/>
        <w:t>(7)</w:t>
      </w:r>
      <w:r w:rsidRPr="005039E3">
        <w:tab/>
        <w:t xml:space="preserve">Without limiting </w:t>
      </w:r>
      <w:r w:rsidR="005039E3">
        <w:t>subsection (</w:t>
      </w:r>
      <w:r w:rsidRPr="005039E3">
        <w:t>6), a condition may provide that the authority or body is not to exercise a power conferred on an enforcement agency by or under a specified provision in Chapter</w:t>
      </w:r>
      <w:r w:rsidR="005039E3">
        <w:t> </w:t>
      </w:r>
      <w:r w:rsidRPr="005039E3">
        <w:t>4. The authority or body is taken, for the purposes of this Act, not to be an enforcement agency for the purposes of that provision.</w:t>
      </w:r>
    </w:p>
    <w:p w:rsidR="00B82394" w:rsidRPr="005039E3" w:rsidRDefault="00B82394" w:rsidP="00B82394">
      <w:pPr>
        <w:pStyle w:val="subsection"/>
      </w:pPr>
      <w:r w:rsidRPr="005039E3">
        <w:tab/>
        <w:t>(8)</w:t>
      </w:r>
      <w:r w:rsidRPr="005039E3">
        <w:tab/>
        <w:t xml:space="preserve">The Minister may, by legislative instrument, revoke a declaration under </w:t>
      </w:r>
      <w:r w:rsidR="005039E3">
        <w:t>subsection (</w:t>
      </w:r>
      <w:r w:rsidRPr="005039E3">
        <w:t>3) relating to an authority or body if the Minister is no longer satisfied that the circumstances justify the declaration remaining in force.</w:t>
      </w:r>
    </w:p>
    <w:p w:rsidR="00B82394" w:rsidRPr="005039E3" w:rsidRDefault="00B82394" w:rsidP="00B82394">
      <w:pPr>
        <w:pStyle w:val="subsection"/>
      </w:pPr>
      <w:r w:rsidRPr="005039E3">
        <w:tab/>
        <w:t>(9)</w:t>
      </w:r>
      <w:r w:rsidRPr="005039E3">
        <w:tab/>
        <w:t xml:space="preserve">The revocation under </w:t>
      </w:r>
      <w:r w:rsidR="005039E3">
        <w:t>subsection (</w:t>
      </w:r>
      <w:r w:rsidRPr="005039E3">
        <w:t>8) of a declaration relating to an authority or body does not affect the validity of an authorisation, made by an authorised officer of the authority or body under this Division, that was in force immediately before the revocation took effect.</w:t>
      </w:r>
    </w:p>
    <w:p w:rsidR="00B82394" w:rsidRPr="005039E3" w:rsidRDefault="00B82394" w:rsidP="00B82394">
      <w:pPr>
        <w:pStyle w:val="subsection"/>
      </w:pPr>
      <w:r w:rsidRPr="005039E3">
        <w:tab/>
        <w:t>(10)</w:t>
      </w:r>
      <w:r w:rsidRPr="005039E3">
        <w:tab/>
        <w:t xml:space="preserve">A declaration under </w:t>
      </w:r>
      <w:r w:rsidR="005039E3">
        <w:t>subsection (</w:t>
      </w:r>
      <w:r w:rsidRPr="005039E3">
        <w:t>3):</w:t>
      </w:r>
    </w:p>
    <w:p w:rsidR="00B82394" w:rsidRPr="005039E3" w:rsidRDefault="00B82394" w:rsidP="00B82394">
      <w:pPr>
        <w:pStyle w:val="paragraph"/>
      </w:pPr>
      <w:r w:rsidRPr="005039E3">
        <w:tab/>
        <w:t>(a)</w:t>
      </w:r>
      <w:r w:rsidRPr="005039E3">
        <w:tab/>
        <w:t>comes into force when it is made, or on such later day as is specified in the declaration; and</w:t>
      </w:r>
    </w:p>
    <w:p w:rsidR="00B82394" w:rsidRPr="005039E3" w:rsidRDefault="00B82394" w:rsidP="00B82394">
      <w:pPr>
        <w:pStyle w:val="paragraph"/>
      </w:pPr>
      <w:r w:rsidRPr="005039E3">
        <w:tab/>
        <w:t>(b)</w:t>
      </w:r>
      <w:r w:rsidRPr="005039E3">
        <w:tab/>
        <w:t>ceases to be in force at the end of the period of 40 sitting days of a House of the Parliament after the declaration comes into force.</w:t>
      </w:r>
    </w:p>
    <w:p w:rsidR="00B82394" w:rsidRPr="005039E3" w:rsidRDefault="00B82394" w:rsidP="00B82394">
      <w:pPr>
        <w:pStyle w:val="subsection"/>
      </w:pPr>
      <w:r w:rsidRPr="005039E3">
        <w:tab/>
        <w:t>(11)</w:t>
      </w:r>
      <w:r w:rsidRPr="005039E3">
        <w:tab/>
        <w:t xml:space="preserve">If a Bill is introduced into either House of the Parliament that includes an amendment of </w:t>
      </w:r>
      <w:r w:rsidR="005039E3">
        <w:t>subsection (</w:t>
      </w:r>
      <w:r w:rsidRPr="005039E3">
        <w:t>1), the Minister:</w:t>
      </w:r>
    </w:p>
    <w:p w:rsidR="00B82394" w:rsidRPr="005039E3" w:rsidRDefault="00B82394" w:rsidP="00B82394">
      <w:pPr>
        <w:pStyle w:val="paragraph"/>
      </w:pPr>
      <w:r w:rsidRPr="005039E3">
        <w:tab/>
        <w:t>(a)</w:t>
      </w:r>
      <w:r w:rsidRPr="005039E3">
        <w:tab/>
        <w:t>must refer the amendment to the Parliamentary Joint Committee on Intelligence and Security for review; and</w:t>
      </w:r>
    </w:p>
    <w:p w:rsidR="00B82394" w:rsidRPr="005039E3" w:rsidRDefault="00B82394" w:rsidP="00B82394">
      <w:pPr>
        <w:pStyle w:val="paragraph"/>
      </w:pPr>
      <w:r w:rsidRPr="005039E3">
        <w:tab/>
        <w:t>(b)</w:t>
      </w:r>
      <w:r w:rsidRPr="005039E3">
        <w:tab/>
        <w:t>must not in that referral specify, as the period within which the Committee is to report on its review, a period that will end earlier than 15 sitting days of a House of the Parliament after the introduction of the Bill.</w:t>
      </w:r>
    </w:p>
    <w:p w:rsidR="00AB1168" w:rsidRPr="005039E3" w:rsidRDefault="00AB1168" w:rsidP="00AB1168">
      <w:pPr>
        <w:pStyle w:val="ActHead5"/>
      </w:pPr>
      <w:bookmarkStart w:id="322" w:name="_Toc34385514"/>
      <w:r w:rsidRPr="005039E3">
        <w:rPr>
          <w:rStyle w:val="CharSectno"/>
        </w:rPr>
        <w:t>177</w:t>
      </w:r>
      <w:r w:rsidRPr="005039E3">
        <w:t xml:space="preserve">  Voluntary disclosure</w:t>
      </w:r>
      <w:bookmarkEnd w:id="322"/>
    </w:p>
    <w:p w:rsidR="00AB1168" w:rsidRPr="005039E3" w:rsidRDefault="00AB1168" w:rsidP="00AB1168">
      <w:pPr>
        <w:pStyle w:val="SubsectionHead"/>
      </w:pPr>
      <w:r w:rsidRPr="005039E3">
        <w:t>Enforcement of the criminal law</w:t>
      </w:r>
    </w:p>
    <w:p w:rsidR="00AB1168" w:rsidRPr="005039E3" w:rsidRDefault="00AB1168" w:rsidP="00AB116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 xml:space="preserve">do not prevent a disclosure by a person (the </w:t>
      </w:r>
      <w:r w:rsidRPr="005039E3">
        <w:rPr>
          <w:b/>
          <w:i/>
        </w:rPr>
        <w:t>holder</w:t>
      </w:r>
      <w:r w:rsidRPr="005039E3">
        <w:t>) of information or a document to an enforcement agency if the disclosure is reasonably necessary for the enforcement of the criminal law.</w:t>
      </w:r>
    </w:p>
    <w:p w:rsidR="00AB1168" w:rsidRPr="005039E3" w:rsidRDefault="00AB1168" w:rsidP="00AB1168">
      <w:pPr>
        <w:pStyle w:val="SubsectionHead"/>
      </w:pPr>
      <w:r w:rsidRPr="005039E3">
        <w:t>Enforcement of a law imposing a pecuniary penalty or protection of the public revenue</w:t>
      </w:r>
    </w:p>
    <w:p w:rsidR="00AB1168" w:rsidRPr="005039E3" w:rsidRDefault="00AB1168" w:rsidP="00AB1168">
      <w:pPr>
        <w:pStyle w:val="subsection"/>
      </w:pPr>
      <w:r w:rsidRPr="005039E3">
        <w:tab/>
        <w:t>(2)</w:t>
      </w:r>
      <w:r w:rsidRPr="005039E3">
        <w:tab/>
        <w:t>Sections</w:t>
      </w:r>
      <w:r w:rsidR="005039E3">
        <w:t> </w:t>
      </w:r>
      <w:r w:rsidRPr="005039E3">
        <w:t xml:space="preserve">276 and 277 of the </w:t>
      </w:r>
      <w:r w:rsidRPr="005039E3">
        <w:rPr>
          <w:i/>
        </w:rPr>
        <w:t>Telecommunications Act 1997</w:t>
      </w:r>
      <w:r w:rsidRPr="005039E3">
        <w:t xml:space="preserve"> do not prevent a disclosure by a person (the </w:t>
      </w:r>
      <w:r w:rsidRPr="005039E3">
        <w:rPr>
          <w:b/>
          <w:i/>
        </w:rPr>
        <w:t>holder</w:t>
      </w:r>
      <w:r w:rsidRPr="005039E3">
        <w:t>) of information or a document to an enforcement agency if the disclosure is reasonably necessary for the enforcement of a law imposing a pecuniary penalty or for the protection of the public revenue.</w:t>
      </w:r>
    </w:p>
    <w:p w:rsidR="00AB1168" w:rsidRPr="005039E3" w:rsidRDefault="00AB1168" w:rsidP="00AB1168">
      <w:pPr>
        <w:pStyle w:val="SubsectionHead"/>
      </w:pPr>
      <w:r w:rsidRPr="005039E3">
        <w:t>Limitation</w:t>
      </w:r>
    </w:p>
    <w:p w:rsidR="00AB1168" w:rsidRPr="005039E3" w:rsidRDefault="00AB1168" w:rsidP="00AB1168">
      <w:pPr>
        <w:pStyle w:val="subsection"/>
      </w:pPr>
      <w:r w:rsidRPr="005039E3">
        <w:tab/>
        <w:t>(3)</w:t>
      </w:r>
      <w:r w:rsidRPr="005039E3">
        <w:tab/>
        <w:t>This section does not apply if a relevant staff member of an enforcement agency requests the holder to disclose the information or document.</w:t>
      </w:r>
    </w:p>
    <w:p w:rsidR="00AB1168" w:rsidRPr="005039E3" w:rsidRDefault="00AB1168" w:rsidP="00AB1168">
      <w:pPr>
        <w:pStyle w:val="notetext"/>
      </w:pPr>
      <w:r w:rsidRPr="005039E3">
        <w:t>Note:</w:t>
      </w:r>
      <w:r w:rsidRPr="005039E3">
        <w:tab/>
        <w:t>Sections</w:t>
      </w:r>
      <w:r w:rsidR="005039E3">
        <w:t> </w:t>
      </w:r>
      <w:r w:rsidRPr="005039E3">
        <w:t>178 to 180 deal with the disclosure of information or a document in response to authorisations by an authorised officer of an enforcement agency.</w:t>
      </w:r>
    </w:p>
    <w:p w:rsidR="00AB1168" w:rsidRPr="005039E3" w:rsidRDefault="00AB1168" w:rsidP="00AB1168">
      <w:pPr>
        <w:pStyle w:val="ActHead5"/>
      </w:pPr>
      <w:bookmarkStart w:id="323" w:name="_Toc34385515"/>
      <w:r w:rsidRPr="005039E3">
        <w:rPr>
          <w:rStyle w:val="CharSectno"/>
        </w:rPr>
        <w:t>178</w:t>
      </w:r>
      <w:r w:rsidRPr="005039E3">
        <w:t xml:space="preserve">  Authorisations for access to existing information or documents—enforcement of the criminal law</w:t>
      </w:r>
      <w:bookmarkEnd w:id="323"/>
    </w:p>
    <w:p w:rsidR="00AB1168" w:rsidRPr="005039E3" w:rsidRDefault="00AB1168" w:rsidP="00AB116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 xml:space="preserve">do not prevent a disclosure of information or a document if the information or document is covered by an authorisation in force under </w:t>
      </w:r>
      <w:r w:rsidR="005039E3">
        <w:t>subsection (</w:t>
      </w:r>
      <w:r w:rsidRPr="005039E3">
        <w:t>2).</w:t>
      </w:r>
    </w:p>
    <w:p w:rsidR="00AB1168" w:rsidRPr="005039E3" w:rsidRDefault="00AB1168" w:rsidP="00AB1168">
      <w:pPr>
        <w:pStyle w:val="subsection"/>
      </w:pPr>
      <w:r w:rsidRPr="005039E3">
        <w:tab/>
        <w:t>(2)</w:t>
      </w:r>
      <w:r w:rsidRPr="005039E3">
        <w:tab/>
        <w:t>An authorised officer of an enforcement agency may authorise the disclosure of specified information or specified documents that came into existence before the time the person from whom the disclosure is sought receives notification of the authorisation.</w:t>
      </w:r>
    </w:p>
    <w:p w:rsidR="00AB1168" w:rsidRPr="005039E3" w:rsidRDefault="00AB1168" w:rsidP="00AB1168">
      <w:pPr>
        <w:pStyle w:val="notetext"/>
      </w:pPr>
      <w:r w:rsidRPr="005039E3">
        <w:t>Note:</w:t>
      </w:r>
      <w:r w:rsidRPr="005039E3">
        <w:tab/>
        <w:t>Section</w:t>
      </w:r>
      <w:r w:rsidR="005039E3">
        <w:t> </w:t>
      </w:r>
      <w:r w:rsidRPr="005039E3">
        <w:t>184 deals with notification of authorisations.</w:t>
      </w:r>
    </w:p>
    <w:p w:rsidR="00AB1168" w:rsidRPr="005039E3" w:rsidRDefault="00AB1168" w:rsidP="00AB1168">
      <w:pPr>
        <w:pStyle w:val="subsection"/>
      </w:pPr>
      <w:r w:rsidRPr="005039E3">
        <w:tab/>
        <w:t>(3)</w:t>
      </w:r>
      <w:r w:rsidRPr="005039E3">
        <w:tab/>
        <w:t>The authorised officer must not make the authorisation unless he or she is satisfied that the disclosure is reasonably necessary for the enforcement of the criminal law.</w:t>
      </w:r>
    </w:p>
    <w:p w:rsidR="00133148" w:rsidRPr="005039E3" w:rsidRDefault="00133148" w:rsidP="00133148">
      <w:pPr>
        <w:pStyle w:val="ActHead5"/>
      </w:pPr>
      <w:bookmarkStart w:id="324" w:name="_Toc34385516"/>
      <w:r w:rsidRPr="005039E3">
        <w:rPr>
          <w:rStyle w:val="CharSectno"/>
        </w:rPr>
        <w:t>178A</w:t>
      </w:r>
      <w:r w:rsidRPr="005039E3">
        <w:t xml:space="preserve">  Authorisations for access to existing information or documents—locating missing persons</w:t>
      </w:r>
      <w:bookmarkEnd w:id="324"/>
    </w:p>
    <w:p w:rsidR="00133148" w:rsidRPr="005039E3" w:rsidRDefault="00133148" w:rsidP="0013314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 xml:space="preserve">do not prevent a disclosure of information or a document if the information or document is covered by an authorisation in force under </w:t>
      </w:r>
      <w:r w:rsidR="005039E3">
        <w:t>subsection (</w:t>
      </w:r>
      <w:r w:rsidRPr="005039E3">
        <w:t>2).</w:t>
      </w:r>
    </w:p>
    <w:p w:rsidR="00133148" w:rsidRPr="005039E3" w:rsidRDefault="00133148" w:rsidP="00133148">
      <w:pPr>
        <w:pStyle w:val="subsection"/>
      </w:pPr>
      <w:r w:rsidRPr="005039E3">
        <w:tab/>
        <w:t>(2)</w:t>
      </w:r>
      <w:r w:rsidRPr="005039E3">
        <w:tab/>
        <w:t>An authorised officer of the Australian Federal Police, or a Police Force of a State, may authorise the disclosure of specified information or specified documents that came into existence before the time the person from whom the disclosure is sought receives notification of the authorisation.</w:t>
      </w:r>
    </w:p>
    <w:p w:rsidR="00133148" w:rsidRPr="005039E3" w:rsidRDefault="00133148" w:rsidP="00133148">
      <w:pPr>
        <w:pStyle w:val="notetext"/>
      </w:pPr>
      <w:r w:rsidRPr="005039E3">
        <w:t>Note:</w:t>
      </w:r>
      <w:r w:rsidRPr="005039E3">
        <w:tab/>
        <w:t>Section</w:t>
      </w:r>
      <w:r w:rsidR="005039E3">
        <w:t> </w:t>
      </w:r>
      <w:r w:rsidRPr="005039E3">
        <w:t>184 deals with notification of authorisations.</w:t>
      </w:r>
    </w:p>
    <w:p w:rsidR="00133148" w:rsidRPr="005039E3" w:rsidRDefault="00133148" w:rsidP="00133148">
      <w:pPr>
        <w:pStyle w:val="subsection"/>
      </w:pPr>
      <w:r w:rsidRPr="005039E3">
        <w:tab/>
        <w:t>(3)</w:t>
      </w:r>
      <w:r w:rsidRPr="005039E3">
        <w:tab/>
        <w:t>The authorised officer must not make the authorisation unless he or she is satisfied that the disclosure is reasonably necessary for the purposes of finding a person who the Australian Federal Police, or a Police Force of a State, has been notified is missing.</w:t>
      </w:r>
    </w:p>
    <w:p w:rsidR="00AB1168" w:rsidRPr="005039E3" w:rsidRDefault="00AB1168" w:rsidP="00AB1168">
      <w:pPr>
        <w:pStyle w:val="ActHead5"/>
      </w:pPr>
      <w:bookmarkStart w:id="325" w:name="_Toc34385517"/>
      <w:r w:rsidRPr="005039E3">
        <w:rPr>
          <w:rStyle w:val="CharSectno"/>
        </w:rPr>
        <w:t>179</w:t>
      </w:r>
      <w:r w:rsidRPr="005039E3">
        <w:t xml:space="preserve">  Authorisations for access to existing information or documents—enforcement of a law imposing a pecuniary penalty or protection of the public revenue</w:t>
      </w:r>
      <w:bookmarkEnd w:id="325"/>
    </w:p>
    <w:p w:rsidR="00AB1168" w:rsidRPr="005039E3" w:rsidRDefault="00AB1168" w:rsidP="00AB1168">
      <w:pPr>
        <w:pStyle w:val="subsection"/>
      </w:pPr>
      <w:r w:rsidRPr="005039E3">
        <w:tab/>
        <w:t>(1)</w:t>
      </w:r>
      <w:r w:rsidRPr="005039E3">
        <w:tab/>
        <w:t>Sections</w:t>
      </w:r>
      <w:r w:rsidR="005039E3">
        <w:t> </w:t>
      </w:r>
      <w:r w:rsidRPr="005039E3">
        <w:t xml:space="preserve">276 and 277 of the </w:t>
      </w:r>
      <w:r w:rsidRPr="005039E3">
        <w:rPr>
          <w:i/>
        </w:rPr>
        <w:t>Telecommunications Act 1997</w:t>
      </w:r>
      <w:r w:rsidRPr="005039E3">
        <w:t xml:space="preserve"> do not prevent a disclosure of information or a document if the information or document is covered by an authorisation in force under </w:t>
      </w:r>
      <w:r w:rsidR="005039E3">
        <w:t>subsection (</w:t>
      </w:r>
      <w:r w:rsidRPr="005039E3">
        <w:t>2).</w:t>
      </w:r>
    </w:p>
    <w:p w:rsidR="00AB1168" w:rsidRPr="005039E3" w:rsidRDefault="00AB1168" w:rsidP="00AB1168">
      <w:pPr>
        <w:pStyle w:val="subsection"/>
      </w:pPr>
      <w:r w:rsidRPr="005039E3">
        <w:tab/>
        <w:t>(2)</w:t>
      </w:r>
      <w:r w:rsidRPr="005039E3">
        <w:tab/>
        <w:t>An authorised officer of an enforcement agency may authorise the disclosure of specified information or specified documents that came into existence before the time the person from whom the disclosure is sought receives notification of the authorisation.</w:t>
      </w:r>
    </w:p>
    <w:p w:rsidR="00AB1168" w:rsidRPr="005039E3" w:rsidRDefault="00AB1168" w:rsidP="00AB1168">
      <w:pPr>
        <w:pStyle w:val="notetext"/>
      </w:pPr>
      <w:r w:rsidRPr="005039E3">
        <w:t>Note:</w:t>
      </w:r>
      <w:r w:rsidRPr="005039E3">
        <w:tab/>
        <w:t>Section</w:t>
      </w:r>
      <w:r w:rsidR="005039E3">
        <w:t> </w:t>
      </w:r>
      <w:r w:rsidRPr="005039E3">
        <w:t>184 deals with notification of authorisations.</w:t>
      </w:r>
    </w:p>
    <w:p w:rsidR="00AB1168" w:rsidRPr="005039E3" w:rsidRDefault="00AB1168" w:rsidP="00AB1168">
      <w:pPr>
        <w:pStyle w:val="subsection"/>
      </w:pPr>
      <w:r w:rsidRPr="005039E3">
        <w:tab/>
        <w:t>(3)</w:t>
      </w:r>
      <w:r w:rsidRPr="005039E3">
        <w:tab/>
        <w:t>The authorised officer must not make the authorisation unless he or she is satisfied that the disclosure is reasonably necessary for the enforcement of a law imposing a pecuniary penalty or for the protection of the public revenue.</w:t>
      </w:r>
    </w:p>
    <w:p w:rsidR="00AB1168" w:rsidRPr="005039E3" w:rsidRDefault="00AB1168" w:rsidP="00AB1168">
      <w:pPr>
        <w:pStyle w:val="ActHead5"/>
      </w:pPr>
      <w:bookmarkStart w:id="326" w:name="_Toc34385518"/>
      <w:r w:rsidRPr="005039E3">
        <w:rPr>
          <w:rStyle w:val="CharSectno"/>
        </w:rPr>
        <w:t>180</w:t>
      </w:r>
      <w:r w:rsidRPr="005039E3">
        <w:t xml:space="preserve">  Authorisations for access to prospective information or documents</w:t>
      </w:r>
      <w:bookmarkEnd w:id="326"/>
    </w:p>
    <w:p w:rsidR="00AB1168" w:rsidRPr="005039E3" w:rsidRDefault="00AB1168" w:rsidP="00AB1168">
      <w:pPr>
        <w:pStyle w:val="subsection"/>
      </w:pPr>
      <w:r w:rsidRPr="005039E3">
        <w:tab/>
        <w:t>(1)</w:t>
      </w:r>
      <w:r w:rsidRPr="005039E3">
        <w:tab/>
        <w:t>Sections</w:t>
      </w:r>
      <w:r w:rsidR="005039E3">
        <w:t> </w:t>
      </w:r>
      <w:r w:rsidRPr="005039E3">
        <w:t xml:space="preserve">276, 277 and 278 of the </w:t>
      </w:r>
      <w:r w:rsidRPr="005039E3">
        <w:rPr>
          <w:i/>
        </w:rPr>
        <w:t xml:space="preserve">Telecommunications Act 1997 </w:t>
      </w:r>
      <w:r w:rsidRPr="005039E3">
        <w:t>do not prevent a disclosure of information or a document if the information or document is covered by an authorisation in force under this section.</w:t>
      </w:r>
    </w:p>
    <w:p w:rsidR="00AB1168" w:rsidRPr="005039E3" w:rsidRDefault="00AB1168" w:rsidP="00AB1168">
      <w:pPr>
        <w:pStyle w:val="SubsectionHead"/>
      </w:pPr>
      <w:r w:rsidRPr="005039E3">
        <w:t>Prospective authorisation</w:t>
      </w:r>
    </w:p>
    <w:p w:rsidR="00AB1168" w:rsidRPr="005039E3" w:rsidRDefault="00AB1168" w:rsidP="00AB1168">
      <w:pPr>
        <w:pStyle w:val="subsection"/>
      </w:pPr>
      <w:r w:rsidRPr="005039E3">
        <w:tab/>
        <w:t>(2)</w:t>
      </w:r>
      <w:r w:rsidRPr="005039E3">
        <w:tab/>
        <w:t>An authorised officer of a criminal law</w:t>
      </w:r>
      <w:r w:rsidR="005039E3">
        <w:noBreakHyphen/>
      </w:r>
      <w:r w:rsidRPr="005039E3">
        <w:t>enforcement agency may authorise the disclosure of specified information or specified documents that come into existence during the period for which the authorisation is in force.</w:t>
      </w:r>
    </w:p>
    <w:p w:rsidR="00AB1168" w:rsidRPr="005039E3" w:rsidRDefault="00AB1168" w:rsidP="00AB1168">
      <w:pPr>
        <w:pStyle w:val="SubsectionHead"/>
      </w:pPr>
      <w:r w:rsidRPr="005039E3">
        <w:t>Authorisation for access to existing information or documents may also be sought</w:t>
      </w:r>
    </w:p>
    <w:p w:rsidR="00AB1168" w:rsidRPr="005039E3" w:rsidRDefault="00AB1168" w:rsidP="00AB1168">
      <w:pPr>
        <w:pStyle w:val="subsection"/>
      </w:pPr>
      <w:r w:rsidRPr="005039E3">
        <w:tab/>
        <w:t>(3)</w:t>
      </w:r>
      <w:r w:rsidRPr="005039E3">
        <w:tab/>
        <w:t>The authorised officer may, in that authorisation, also authorise the disclosure of specified information or specified documents that came into existence before the time the authorisation comes into force.</w:t>
      </w:r>
    </w:p>
    <w:p w:rsidR="00AB1168" w:rsidRPr="005039E3" w:rsidRDefault="00AB1168" w:rsidP="00AB1168">
      <w:pPr>
        <w:pStyle w:val="SubsectionHead"/>
      </w:pPr>
      <w:r w:rsidRPr="005039E3">
        <w:t>Limits on making the authorisation</w:t>
      </w:r>
    </w:p>
    <w:p w:rsidR="004957F2" w:rsidRPr="005039E3" w:rsidRDefault="00AB1168" w:rsidP="004957F2">
      <w:pPr>
        <w:pStyle w:val="subsection"/>
      </w:pPr>
      <w:r w:rsidRPr="005039E3">
        <w:tab/>
        <w:t>(4)</w:t>
      </w:r>
      <w:r w:rsidRPr="005039E3">
        <w:tab/>
        <w:t>The authorised officer must not make the authorisation unless he or she is satisfied that the disclosure is reasonably necessary</w:t>
      </w:r>
      <w:r w:rsidR="004957F2" w:rsidRPr="005039E3">
        <w:t xml:space="preserve"> for the investigation of:</w:t>
      </w:r>
    </w:p>
    <w:p w:rsidR="004957F2" w:rsidRPr="005039E3" w:rsidRDefault="004957F2" w:rsidP="004957F2">
      <w:pPr>
        <w:pStyle w:val="paragraph"/>
      </w:pPr>
      <w:r w:rsidRPr="005039E3">
        <w:tab/>
        <w:t>(a)</w:t>
      </w:r>
      <w:r w:rsidRPr="005039E3">
        <w:tab/>
        <w:t>a serious offence; or</w:t>
      </w:r>
    </w:p>
    <w:p w:rsidR="004957F2" w:rsidRPr="005039E3" w:rsidRDefault="004957F2" w:rsidP="004957F2">
      <w:pPr>
        <w:pStyle w:val="paragraph"/>
      </w:pPr>
      <w:r w:rsidRPr="005039E3">
        <w:tab/>
        <w:t>(b)</w:t>
      </w:r>
      <w:r w:rsidRPr="005039E3">
        <w:tab/>
        <w:t>an offence against a law of the Commonwealth, a State or a Territory that is punishable by imprisonment for at least 3 years.</w:t>
      </w:r>
    </w:p>
    <w:p w:rsidR="00AB1168" w:rsidRPr="005039E3" w:rsidRDefault="00AB1168" w:rsidP="00AB1168">
      <w:pPr>
        <w:pStyle w:val="SubsectionHead"/>
      </w:pPr>
      <w:r w:rsidRPr="005039E3">
        <w:t>Period for which authorisation is in force</w:t>
      </w:r>
    </w:p>
    <w:p w:rsidR="00AB1168" w:rsidRPr="005039E3" w:rsidRDefault="00AB1168" w:rsidP="00AB1168">
      <w:pPr>
        <w:pStyle w:val="subsection"/>
      </w:pPr>
      <w:r w:rsidRPr="005039E3">
        <w:tab/>
        <w:t>(6)</w:t>
      </w:r>
      <w:r w:rsidRPr="005039E3">
        <w:tab/>
        <w:t>An authorisation under this section:</w:t>
      </w:r>
    </w:p>
    <w:p w:rsidR="00AB1168" w:rsidRPr="005039E3" w:rsidRDefault="00AB1168" w:rsidP="00AB1168">
      <w:pPr>
        <w:pStyle w:val="paragraph"/>
      </w:pPr>
      <w:r w:rsidRPr="005039E3">
        <w:tab/>
        <w:t>(a)</w:t>
      </w:r>
      <w:r w:rsidRPr="005039E3">
        <w:tab/>
        <w:t>comes into force at the time the person from whom the disclosure is sought receives notification of the authorisation; and</w:t>
      </w:r>
    </w:p>
    <w:p w:rsidR="00040270" w:rsidRPr="005039E3" w:rsidRDefault="00040270" w:rsidP="00040270">
      <w:pPr>
        <w:pStyle w:val="paragraph"/>
      </w:pPr>
      <w:r w:rsidRPr="005039E3">
        <w:tab/>
        <w:t>(b)</w:t>
      </w:r>
      <w:r w:rsidRPr="005039E3">
        <w:tab/>
        <w:t>unless it is revoked earlier, ends at the time specified in the authorisation, which must be a time that:</w:t>
      </w:r>
    </w:p>
    <w:p w:rsidR="00040270" w:rsidRPr="005039E3" w:rsidRDefault="00040270" w:rsidP="00040270">
      <w:pPr>
        <w:pStyle w:val="paragraphsub"/>
      </w:pPr>
      <w:r w:rsidRPr="005039E3">
        <w:tab/>
        <w:t>(i)</w:t>
      </w:r>
      <w:r w:rsidRPr="005039E3">
        <w:tab/>
        <w:t>is no later than the end of the period of 45 days beginning on the day the authorisation is made; and</w:t>
      </w:r>
    </w:p>
    <w:p w:rsidR="00040270" w:rsidRPr="005039E3" w:rsidRDefault="00040270" w:rsidP="00040270">
      <w:pPr>
        <w:pStyle w:val="paragraphsub"/>
      </w:pPr>
      <w:r w:rsidRPr="005039E3">
        <w:tab/>
        <w:t>(ii)</w:t>
      </w:r>
      <w:r w:rsidRPr="005039E3">
        <w:tab/>
        <w:t>if the authorisation is made under a journalist information warrant—is no later than the end of the period specified under subsection</w:t>
      </w:r>
      <w:r w:rsidR="005039E3">
        <w:t> </w:t>
      </w:r>
      <w:r w:rsidRPr="005039E3">
        <w:t>180U(3) as the period for which the warrant is to remain in force.</w:t>
      </w:r>
    </w:p>
    <w:p w:rsidR="00AB1168" w:rsidRPr="005039E3" w:rsidRDefault="00AB1168" w:rsidP="00AB1168">
      <w:pPr>
        <w:pStyle w:val="notetext"/>
      </w:pPr>
      <w:r w:rsidRPr="005039E3">
        <w:t>Note:</w:t>
      </w:r>
      <w:r w:rsidRPr="005039E3">
        <w:tab/>
        <w:t>Section</w:t>
      </w:r>
      <w:r w:rsidR="005039E3">
        <w:t> </w:t>
      </w:r>
      <w:r w:rsidRPr="005039E3">
        <w:t>184 deals with notification of authorisations.</w:t>
      </w:r>
    </w:p>
    <w:p w:rsidR="00040270" w:rsidRPr="005039E3" w:rsidRDefault="00040270" w:rsidP="00040270">
      <w:pPr>
        <w:pStyle w:val="SubsectionHead"/>
      </w:pPr>
      <w:r w:rsidRPr="005039E3">
        <w:t>Revoking the authorisation</w:t>
      </w:r>
    </w:p>
    <w:p w:rsidR="00040270" w:rsidRPr="005039E3" w:rsidRDefault="00040270" w:rsidP="00040270">
      <w:pPr>
        <w:pStyle w:val="subsection"/>
      </w:pPr>
      <w:r w:rsidRPr="005039E3">
        <w:tab/>
        <w:t>(7)</w:t>
      </w:r>
      <w:r w:rsidRPr="005039E3">
        <w:tab/>
        <w:t>An authorised officer of the criminal law</w:t>
      </w:r>
      <w:r w:rsidR="005039E3">
        <w:noBreakHyphen/>
      </w:r>
      <w:r w:rsidRPr="005039E3">
        <w:t>enforcement agency must revoke the authorisation if:</w:t>
      </w:r>
    </w:p>
    <w:p w:rsidR="00040270" w:rsidRPr="005039E3" w:rsidRDefault="00040270" w:rsidP="00040270">
      <w:pPr>
        <w:pStyle w:val="paragraph"/>
      </w:pPr>
      <w:r w:rsidRPr="005039E3">
        <w:tab/>
        <w:t>(a)</w:t>
      </w:r>
      <w:r w:rsidRPr="005039E3">
        <w:tab/>
        <w:t>he or she is satisfied that the disclosure is no longer required; or</w:t>
      </w:r>
    </w:p>
    <w:p w:rsidR="00040270" w:rsidRPr="005039E3" w:rsidRDefault="00040270" w:rsidP="00040270">
      <w:pPr>
        <w:pStyle w:val="paragraph"/>
      </w:pPr>
      <w:r w:rsidRPr="005039E3">
        <w:tab/>
        <w:t>(b)</w:t>
      </w:r>
      <w:r w:rsidRPr="005039E3">
        <w:tab/>
        <w:t>in a case where the authorisation is made under a journalist information warrant—the warrant is revoked under subsection</w:t>
      </w:r>
      <w:r w:rsidR="005039E3">
        <w:t> </w:t>
      </w:r>
      <w:r w:rsidRPr="005039E3">
        <w:t>180W(1).</w:t>
      </w:r>
    </w:p>
    <w:p w:rsidR="00040270" w:rsidRPr="005039E3" w:rsidRDefault="00040270" w:rsidP="00040270">
      <w:pPr>
        <w:pStyle w:val="notetext"/>
      </w:pPr>
      <w:r w:rsidRPr="005039E3">
        <w:t>Note:</w:t>
      </w:r>
      <w:r w:rsidRPr="005039E3">
        <w:tab/>
        <w:t>Section</w:t>
      </w:r>
      <w:r w:rsidR="005039E3">
        <w:t> </w:t>
      </w:r>
      <w:r w:rsidRPr="005039E3">
        <w:t>184 deals with notification of authorisations.</w:t>
      </w:r>
    </w:p>
    <w:p w:rsidR="00486DCB" w:rsidRPr="005039E3" w:rsidRDefault="00486DCB" w:rsidP="00DD1FDB">
      <w:pPr>
        <w:pStyle w:val="ActHead3"/>
        <w:pageBreakBefore/>
      </w:pPr>
      <w:bookmarkStart w:id="327" w:name="_Toc34385519"/>
      <w:r w:rsidRPr="005039E3">
        <w:rPr>
          <w:rStyle w:val="CharDivNo"/>
        </w:rPr>
        <w:t>Division</w:t>
      </w:r>
      <w:r w:rsidR="005039E3" w:rsidRPr="005039E3">
        <w:rPr>
          <w:rStyle w:val="CharDivNo"/>
        </w:rPr>
        <w:t> </w:t>
      </w:r>
      <w:r w:rsidRPr="005039E3">
        <w:rPr>
          <w:rStyle w:val="CharDivNo"/>
        </w:rPr>
        <w:t>4A</w:t>
      </w:r>
      <w:r w:rsidRPr="005039E3">
        <w:t>—</w:t>
      </w:r>
      <w:r w:rsidRPr="005039E3">
        <w:rPr>
          <w:rStyle w:val="CharDivText"/>
        </w:rPr>
        <w:t>Foreign law enforcement</w:t>
      </w:r>
      <w:bookmarkEnd w:id="327"/>
    </w:p>
    <w:p w:rsidR="00486DCB" w:rsidRPr="005039E3" w:rsidRDefault="00080F0E" w:rsidP="00486DCB">
      <w:pPr>
        <w:pStyle w:val="ActHead4"/>
      </w:pPr>
      <w:bookmarkStart w:id="328" w:name="_Toc34385520"/>
      <w:r w:rsidRPr="005039E3">
        <w:rPr>
          <w:rStyle w:val="CharSubdNo"/>
        </w:rPr>
        <w:t>Subdivision</w:t>
      </w:r>
      <w:r w:rsidR="00DD1FDB" w:rsidRPr="005039E3">
        <w:rPr>
          <w:rStyle w:val="CharSubdNo"/>
        </w:rPr>
        <w:t xml:space="preserve"> </w:t>
      </w:r>
      <w:r w:rsidR="00486DCB" w:rsidRPr="005039E3">
        <w:rPr>
          <w:rStyle w:val="CharSubdNo"/>
        </w:rPr>
        <w:t>A</w:t>
      </w:r>
      <w:r w:rsidR="00486DCB" w:rsidRPr="005039E3">
        <w:t>—</w:t>
      </w:r>
      <w:r w:rsidR="00486DCB" w:rsidRPr="005039E3">
        <w:rPr>
          <w:rStyle w:val="CharSubdText"/>
        </w:rPr>
        <w:t>Primary disclosures</w:t>
      </w:r>
      <w:bookmarkEnd w:id="328"/>
    </w:p>
    <w:p w:rsidR="001E20AB" w:rsidRPr="005039E3" w:rsidRDefault="001E20AB" w:rsidP="001E20AB">
      <w:pPr>
        <w:pStyle w:val="ActHead5"/>
      </w:pPr>
      <w:bookmarkStart w:id="329" w:name="_Toc34385521"/>
      <w:r w:rsidRPr="005039E3">
        <w:rPr>
          <w:rStyle w:val="CharSectno"/>
        </w:rPr>
        <w:t>180A</w:t>
      </w:r>
      <w:r w:rsidRPr="005039E3">
        <w:t xml:space="preserve">  Authorisations for access to existing information or documents—enforcing foreign or international laws</w:t>
      </w:r>
      <w:bookmarkEnd w:id="329"/>
    </w:p>
    <w:p w:rsidR="00486DCB" w:rsidRPr="005039E3" w:rsidRDefault="00486DCB" w:rsidP="00486DCB">
      <w:pPr>
        <w:pStyle w:val="SubsectionHead"/>
      </w:pPr>
      <w:r w:rsidRPr="005039E3">
        <w:t>Disclosure to the Australian Federal Police</w:t>
      </w:r>
    </w:p>
    <w:p w:rsidR="00486DCB" w:rsidRPr="005039E3" w:rsidRDefault="00486DCB" w:rsidP="00486DCB">
      <w:pPr>
        <w:pStyle w:val="subsection"/>
      </w:pPr>
      <w:r w:rsidRPr="005039E3">
        <w:tab/>
        <w:t>(1)</w:t>
      </w:r>
      <w:r w:rsidRPr="005039E3">
        <w:tab/>
        <w:t>Sections</w:t>
      </w:r>
      <w:r w:rsidR="005039E3">
        <w:t> </w:t>
      </w:r>
      <w:r w:rsidRPr="005039E3">
        <w:t xml:space="preserve">276, 277 and 278 of the </w:t>
      </w:r>
      <w:r w:rsidRPr="005039E3">
        <w:rPr>
          <w:i/>
        </w:rPr>
        <w:t>Telecommunications Act 1997</w:t>
      </w:r>
      <w:r w:rsidRPr="005039E3">
        <w:t xml:space="preserve"> do not prevent a disclosure of information or a document if the information or document is covered by an authorisation in force under </w:t>
      </w:r>
      <w:r w:rsidR="005039E3">
        <w:t>subsection (</w:t>
      </w:r>
      <w:r w:rsidRPr="005039E3">
        <w:t>2).</w:t>
      </w:r>
    </w:p>
    <w:p w:rsidR="00486DCB" w:rsidRPr="005039E3" w:rsidRDefault="00486DCB" w:rsidP="00486DCB">
      <w:pPr>
        <w:pStyle w:val="subsection"/>
      </w:pPr>
      <w:r w:rsidRPr="005039E3">
        <w:tab/>
        <w:t>(2)</w:t>
      </w:r>
      <w:r w:rsidRPr="005039E3">
        <w:tab/>
        <w:t>An authorised officer of the Australian Federal Police may authorise the disclosure of specified information or specified documents that came into existence before the time the person from whom the disclosure is sought receives notification of the authorisation.</w:t>
      </w:r>
    </w:p>
    <w:p w:rsidR="00486DCB" w:rsidRPr="005039E3" w:rsidRDefault="00486DCB" w:rsidP="00486DCB">
      <w:pPr>
        <w:pStyle w:val="notetext"/>
      </w:pPr>
      <w:r w:rsidRPr="005039E3">
        <w:t>Note:</w:t>
      </w:r>
      <w:r w:rsidRPr="005039E3">
        <w:tab/>
        <w:t>Section</w:t>
      </w:r>
      <w:r w:rsidR="005039E3">
        <w:t> </w:t>
      </w:r>
      <w:r w:rsidRPr="005039E3">
        <w:t>184 deals with notification of authorisations.</w:t>
      </w:r>
    </w:p>
    <w:p w:rsidR="001E20AB" w:rsidRPr="005039E3" w:rsidRDefault="001E20AB" w:rsidP="001E20AB">
      <w:pPr>
        <w:pStyle w:val="subsection"/>
      </w:pPr>
      <w:r w:rsidRPr="005039E3">
        <w:tab/>
        <w:t>(3)</w:t>
      </w:r>
      <w:r w:rsidRPr="005039E3">
        <w:tab/>
        <w:t>The authorised officer must not make the authorisation unless he or she is satisfied that the disclosure is reasonably necessary for:</w:t>
      </w:r>
    </w:p>
    <w:p w:rsidR="001E20AB" w:rsidRPr="005039E3" w:rsidRDefault="001E20AB" w:rsidP="001E20AB">
      <w:pPr>
        <w:pStyle w:val="paragraph"/>
      </w:pPr>
      <w:r w:rsidRPr="005039E3">
        <w:tab/>
        <w:t>(a)</w:t>
      </w:r>
      <w:r w:rsidRPr="005039E3">
        <w:tab/>
        <w:t>the enforcement of the criminal law of a foreign country; or</w:t>
      </w:r>
    </w:p>
    <w:p w:rsidR="001E20AB" w:rsidRPr="005039E3" w:rsidRDefault="001E20AB" w:rsidP="001E20AB">
      <w:pPr>
        <w:pStyle w:val="paragraph"/>
      </w:pPr>
      <w:r w:rsidRPr="005039E3">
        <w:tab/>
        <w:t>(b)</w:t>
      </w:r>
      <w:r w:rsidRPr="005039E3">
        <w:tab/>
        <w:t>an investigation or prosecution of a crime within the jurisdiction of the ICC; or</w:t>
      </w:r>
    </w:p>
    <w:p w:rsidR="001E20AB" w:rsidRPr="005039E3" w:rsidRDefault="001E20AB" w:rsidP="001E20AB">
      <w:pPr>
        <w:pStyle w:val="paragraph"/>
      </w:pPr>
      <w:r w:rsidRPr="005039E3">
        <w:tab/>
        <w:t>(c)</w:t>
      </w:r>
      <w:r w:rsidRPr="005039E3">
        <w:tab/>
        <w:t>an investigation or prosecution of a War Crimes Tribunal offence.</w:t>
      </w:r>
    </w:p>
    <w:p w:rsidR="00486DCB" w:rsidRPr="005039E3" w:rsidRDefault="00486DCB" w:rsidP="00486DCB">
      <w:pPr>
        <w:pStyle w:val="SubsectionHead"/>
      </w:pPr>
      <w:r w:rsidRPr="005039E3">
        <w:t>Disclosure to a foreign law enforcement agency</w:t>
      </w:r>
    </w:p>
    <w:p w:rsidR="00486DCB" w:rsidRPr="005039E3" w:rsidRDefault="00486DCB" w:rsidP="00486DCB">
      <w:pPr>
        <w:pStyle w:val="subsection"/>
      </w:pPr>
      <w:r w:rsidRPr="005039E3">
        <w:tab/>
        <w:t>(4)</w:t>
      </w:r>
      <w:r w:rsidRPr="005039E3">
        <w:tab/>
        <w:t xml:space="preserve">If specified information or specified documents are disclosed because of an authorisation given under </w:t>
      </w:r>
      <w:r w:rsidR="005039E3">
        <w:t>subsection (</w:t>
      </w:r>
      <w:r w:rsidRPr="005039E3">
        <w:t>2), an authorised officer of the Australian Federal Police may authorise the disclosure of the information or documents so disclosed to a foreign law enforcement agency.</w:t>
      </w:r>
    </w:p>
    <w:p w:rsidR="008F4FE2" w:rsidRPr="005039E3" w:rsidRDefault="008F4FE2" w:rsidP="008F4FE2">
      <w:pPr>
        <w:pStyle w:val="subsection"/>
      </w:pPr>
      <w:r w:rsidRPr="005039E3">
        <w:tab/>
        <w:t>(5)</w:t>
      </w:r>
      <w:r w:rsidRPr="005039E3">
        <w:tab/>
        <w:t>The authorised officer must not make the authorisation unless he or she is satisfied that the disclosure is appropriate in all the circumstances and that the disclosure is reasonably necessary for:</w:t>
      </w:r>
    </w:p>
    <w:p w:rsidR="008F4FE2" w:rsidRPr="005039E3" w:rsidRDefault="008F4FE2" w:rsidP="008F4FE2">
      <w:pPr>
        <w:pStyle w:val="paragraph"/>
      </w:pPr>
      <w:r w:rsidRPr="005039E3">
        <w:tab/>
        <w:t>(a)</w:t>
      </w:r>
      <w:r w:rsidRPr="005039E3">
        <w:tab/>
        <w:t>the enforcement of the criminal law of a foreign country; or</w:t>
      </w:r>
    </w:p>
    <w:p w:rsidR="008F4FE2" w:rsidRPr="005039E3" w:rsidRDefault="008F4FE2" w:rsidP="008F4FE2">
      <w:pPr>
        <w:pStyle w:val="paragraph"/>
      </w:pPr>
      <w:r w:rsidRPr="005039E3">
        <w:tab/>
        <w:t>(b)</w:t>
      </w:r>
      <w:r w:rsidRPr="005039E3">
        <w:tab/>
        <w:t>an investigation or prosecution of a crime within the jurisdiction of the ICC; or</w:t>
      </w:r>
    </w:p>
    <w:p w:rsidR="008F4FE2" w:rsidRPr="005039E3" w:rsidRDefault="008F4FE2" w:rsidP="008F4FE2">
      <w:pPr>
        <w:pStyle w:val="paragraph"/>
      </w:pPr>
      <w:r w:rsidRPr="005039E3">
        <w:tab/>
        <w:t>(c)</w:t>
      </w:r>
      <w:r w:rsidRPr="005039E3">
        <w:tab/>
        <w:t>an investigation or prosecution of a War Crimes Tribunal offence.</w:t>
      </w:r>
    </w:p>
    <w:p w:rsidR="001C6603" w:rsidRPr="005039E3" w:rsidRDefault="001C6603" w:rsidP="001C6603">
      <w:pPr>
        <w:pStyle w:val="ActHead5"/>
      </w:pPr>
      <w:bookmarkStart w:id="330" w:name="_Toc34385522"/>
      <w:r w:rsidRPr="005039E3">
        <w:rPr>
          <w:rStyle w:val="CharSectno"/>
        </w:rPr>
        <w:t>180B</w:t>
      </w:r>
      <w:r w:rsidRPr="005039E3">
        <w:t xml:space="preserve">  Authorisations for access to prospective information or documents—enforcing international laws</w:t>
      </w:r>
      <w:bookmarkEnd w:id="330"/>
    </w:p>
    <w:p w:rsidR="00486DCB" w:rsidRPr="005039E3" w:rsidRDefault="00486DCB" w:rsidP="00486DCB">
      <w:pPr>
        <w:pStyle w:val="SubsectionHead"/>
      </w:pPr>
      <w:r w:rsidRPr="005039E3">
        <w:t>Disclosure to the Australian Federal Police</w:t>
      </w:r>
    </w:p>
    <w:p w:rsidR="00486DCB" w:rsidRPr="005039E3" w:rsidRDefault="00486DCB" w:rsidP="00486DCB">
      <w:pPr>
        <w:pStyle w:val="subsection"/>
      </w:pPr>
      <w:r w:rsidRPr="005039E3">
        <w:tab/>
        <w:t>(1)</w:t>
      </w:r>
      <w:r w:rsidRPr="005039E3">
        <w:tab/>
        <w:t>Sections</w:t>
      </w:r>
      <w:r w:rsidR="005039E3">
        <w:t> </w:t>
      </w:r>
      <w:r w:rsidRPr="005039E3">
        <w:t xml:space="preserve">276, 277 and 278 of the </w:t>
      </w:r>
      <w:r w:rsidRPr="005039E3">
        <w:rPr>
          <w:i/>
        </w:rPr>
        <w:t>Telecommunications Act 1997</w:t>
      </w:r>
      <w:r w:rsidRPr="005039E3">
        <w:t xml:space="preserve"> do not prevent a disclosure of information or a document if the information or document is covered by an authorisation in force under </w:t>
      </w:r>
      <w:r w:rsidR="005039E3">
        <w:t>subsection (</w:t>
      </w:r>
      <w:r w:rsidRPr="005039E3">
        <w:t>2) of this section.</w:t>
      </w:r>
    </w:p>
    <w:p w:rsidR="00486DCB" w:rsidRPr="005039E3" w:rsidRDefault="00486DCB" w:rsidP="00486DCB">
      <w:pPr>
        <w:pStyle w:val="SubsectionHead"/>
      </w:pPr>
      <w:r w:rsidRPr="005039E3">
        <w:t>Prospective authorisation</w:t>
      </w:r>
    </w:p>
    <w:p w:rsidR="00486DCB" w:rsidRPr="005039E3" w:rsidRDefault="00486DCB" w:rsidP="00486DCB">
      <w:pPr>
        <w:pStyle w:val="subsection"/>
      </w:pPr>
      <w:r w:rsidRPr="005039E3">
        <w:tab/>
        <w:t>(2)</w:t>
      </w:r>
      <w:r w:rsidRPr="005039E3">
        <w:tab/>
        <w:t>An authorised officer of the Australian Federal Police may authorise the disclosure of specified information or specified documents that come into existence during the period for which the authorisation is in force.</w:t>
      </w:r>
    </w:p>
    <w:p w:rsidR="001C6603" w:rsidRPr="005039E3" w:rsidRDefault="001C6603" w:rsidP="001C6603">
      <w:pPr>
        <w:pStyle w:val="subsection"/>
      </w:pPr>
      <w:r w:rsidRPr="005039E3">
        <w:tab/>
        <w:t>(3)</w:t>
      </w:r>
      <w:r w:rsidRPr="005039E3">
        <w:tab/>
        <w:t>The authorised officer must not make the authorisation unless:</w:t>
      </w:r>
    </w:p>
    <w:p w:rsidR="001C6603" w:rsidRPr="005039E3" w:rsidRDefault="001C6603" w:rsidP="001C6603">
      <w:pPr>
        <w:pStyle w:val="paragraph"/>
      </w:pPr>
      <w:r w:rsidRPr="005039E3">
        <w:tab/>
        <w:t>(a)</w:t>
      </w:r>
      <w:r w:rsidRPr="005039E3">
        <w:tab/>
        <w:t>the Attorney</w:t>
      </w:r>
      <w:r w:rsidR="005039E3">
        <w:noBreakHyphen/>
      </w:r>
      <w:r w:rsidRPr="005039E3">
        <w:t>General has authorised the making of the authorisation under a provision mentioned in an item of the following table; and</w:t>
      </w:r>
    </w:p>
    <w:p w:rsidR="001C6603" w:rsidRPr="005039E3" w:rsidRDefault="001C6603" w:rsidP="001C6603">
      <w:pPr>
        <w:pStyle w:val="paragraph"/>
      </w:pPr>
      <w:r w:rsidRPr="005039E3">
        <w:tab/>
        <w:t>(b)</w:t>
      </w:r>
      <w:r w:rsidRPr="005039E3">
        <w:tab/>
        <w:t>the authorised officer is satisfied that:</w:t>
      </w:r>
    </w:p>
    <w:p w:rsidR="001C6603" w:rsidRPr="005039E3" w:rsidRDefault="001C6603" w:rsidP="001C6603">
      <w:pPr>
        <w:pStyle w:val="paragraphsub"/>
      </w:pPr>
      <w:r w:rsidRPr="005039E3">
        <w:tab/>
        <w:t>(i)</w:t>
      </w:r>
      <w:r w:rsidRPr="005039E3">
        <w:tab/>
        <w:t>the disclosure is reasonably necessary for an investigation or proceeding referred to in that table item; and</w:t>
      </w:r>
    </w:p>
    <w:p w:rsidR="001C6603" w:rsidRPr="005039E3" w:rsidRDefault="001C6603" w:rsidP="001C6603">
      <w:pPr>
        <w:pStyle w:val="paragraphsub"/>
      </w:pPr>
      <w:r w:rsidRPr="005039E3">
        <w:tab/>
        <w:t>(ii)</w:t>
      </w:r>
      <w:r w:rsidRPr="005039E3">
        <w:tab/>
        <w:t>the disclosure is appropriate in all the circumstances.</w:t>
      </w:r>
    </w:p>
    <w:p w:rsidR="001C6603" w:rsidRPr="005039E3" w:rsidRDefault="001C6603" w:rsidP="001C660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967"/>
        <w:gridCol w:w="3405"/>
      </w:tblGrid>
      <w:tr w:rsidR="001C6603" w:rsidRPr="005039E3" w:rsidTr="0008794A">
        <w:trPr>
          <w:tblHeader/>
        </w:trPr>
        <w:tc>
          <w:tcPr>
            <w:tcW w:w="7086" w:type="dxa"/>
            <w:gridSpan w:val="3"/>
            <w:tcBorders>
              <w:top w:val="single" w:sz="12" w:space="0" w:color="auto"/>
              <w:bottom w:val="single" w:sz="6" w:space="0" w:color="auto"/>
            </w:tcBorders>
            <w:shd w:val="clear" w:color="auto" w:fill="auto"/>
          </w:tcPr>
          <w:p w:rsidR="001C6603" w:rsidRPr="005039E3" w:rsidRDefault="001C6603" w:rsidP="0008794A">
            <w:pPr>
              <w:pStyle w:val="TableHeading"/>
            </w:pPr>
            <w:r w:rsidRPr="005039E3">
              <w:t>Authorising access to prospective information or documents</w:t>
            </w:r>
          </w:p>
        </w:tc>
      </w:tr>
      <w:tr w:rsidR="001C6603" w:rsidRPr="005039E3" w:rsidTr="0008794A">
        <w:trPr>
          <w:tblHeader/>
        </w:trPr>
        <w:tc>
          <w:tcPr>
            <w:tcW w:w="714" w:type="dxa"/>
            <w:tcBorders>
              <w:top w:val="single" w:sz="6" w:space="0" w:color="auto"/>
              <w:bottom w:val="single" w:sz="12" w:space="0" w:color="auto"/>
            </w:tcBorders>
            <w:shd w:val="clear" w:color="auto" w:fill="auto"/>
          </w:tcPr>
          <w:p w:rsidR="001C6603" w:rsidRPr="005039E3" w:rsidRDefault="001C6603" w:rsidP="0008794A">
            <w:pPr>
              <w:pStyle w:val="TableHeading"/>
            </w:pPr>
            <w:r w:rsidRPr="005039E3">
              <w:t>Item</w:t>
            </w:r>
          </w:p>
        </w:tc>
        <w:tc>
          <w:tcPr>
            <w:tcW w:w="2967" w:type="dxa"/>
            <w:tcBorders>
              <w:top w:val="single" w:sz="6" w:space="0" w:color="auto"/>
              <w:bottom w:val="single" w:sz="12" w:space="0" w:color="auto"/>
            </w:tcBorders>
            <w:shd w:val="clear" w:color="auto" w:fill="auto"/>
          </w:tcPr>
          <w:p w:rsidR="001C6603" w:rsidRPr="005039E3" w:rsidRDefault="001C6603" w:rsidP="0008794A">
            <w:pPr>
              <w:pStyle w:val="TableHeading"/>
            </w:pPr>
            <w:r w:rsidRPr="005039E3">
              <w:t>For Attorney</w:t>
            </w:r>
            <w:r w:rsidR="005039E3">
              <w:noBreakHyphen/>
            </w:r>
            <w:r w:rsidRPr="005039E3">
              <w:t>General authorisations under:</w:t>
            </w:r>
          </w:p>
        </w:tc>
        <w:tc>
          <w:tcPr>
            <w:tcW w:w="3405" w:type="dxa"/>
            <w:tcBorders>
              <w:top w:val="single" w:sz="6" w:space="0" w:color="auto"/>
              <w:bottom w:val="single" w:sz="12" w:space="0" w:color="auto"/>
            </w:tcBorders>
            <w:shd w:val="clear" w:color="auto" w:fill="auto"/>
          </w:tcPr>
          <w:p w:rsidR="001C6603" w:rsidRPr="005039E3" w:rsidRDefault="001C6603" w:rsidP="0008794A">
            <w:pPr>
              <w:pStyle w:val="TableHeading"/>
            </w:pPr>
            <w:r w:rsidRPr="005039E3">
              <w:t>the investigation or proceeding is:</w:t>
            </w:r>
          </w:p>
        </w:tc>
      </w:tr>
      <w:tr w:rsidR="001C6603" w:rsidRPr="005039E3" w:rsidTr="0008794A">
        <w:tc>
          <w:tcPr>
            <w:tcW w:w="714" w:type="dxa"/>
            <w:tcBorders>
              <w:top w:val="single" w:sz="12" w:space="0" w:color="auto"/>
            </w:tcBorders>
            <w:shd w:val="clear" w:color="auto" w:fill="auto"/>
          </w:tcPr>
          <w:p w:rsidR="001C6603" w:rsidRPr="005039E3" w:rsidRDefault="001C6603" w:rsidP="0008794A">
            <w:pPr>
              <w:pStyle w:val="Tabletext"/>
            </w:pPr>
            <w:r w:rsidRPr="005039E3">
              <w:t>1</w:t>
            </w:r>
          </w:p>
        </w:tc>
        <w:tc>
          <w:tcPr>
            <w:tcW w:w="2967" w:type="dxa"/>
            <w:tcBorders>
              <w:top w:val="single" w:sz="12" w:space="0" w:color="auto"/>
            </w:tcBorders>
            <w:shd w:val="clear" w:color="auto" w:fill="auto"/>
          </w:tcPr>
          <w:p w:rsidR="001C6603" w:rsidRPr="005039E3" w:rsidRDefault="001C6603" w:rsidP="0008794A">
            <w:pPr>
              <w:pStyle w:val="Tabletext"/>
            </w:pPr>
            <w:r w:rsidRPr="005039E3">
              <w:t>section</w:t>
            </w:r>
            <w:r w:rsidR="005039E3">
              <w:t> </w:t>
            </w:r>
            <w:r w:rsidRPr="005039E3">
              <w:t xml:space="preserve">15D of the </w:t>
            </w:r>
            <w:r w:rsidRPr="005039E3">
              <w:rPr>
                <w:i/>
              </w:rPr>
              <w:t>Mutual Assistance in Criminal Matters Act 1987</w:t>
            </w:r>
          </w:p>
        </w:tc>
        <w:tc>
          <w:tcPr>
            <w:tcW w:w="3405" w:type="dxa"/>
            <w:tcBorders>
              <w:top w:val="single" w:sz="12" w:space="0" w:color="auto"/>
            </w:tcBorders>
            <w:shd w:val="clear" w:color="auto" w:fill="auto"/>
          </w:tcPr>
          <w:p w:rsidR="001C6603" w:rsidRPr="005039E3" w:rsidRDefault="001C6603" w:rsidP="0008794A">
            <w:pPr>
              <w:pStyle w:val="Tabletext"/>
            </w:pPr>
            <w:r w:rsidRPr="005039E3">
              <w:t>an investigation or proceeding relating to an offence against the law of a foreign country that:</w:t>
            </w:r>
          </w:p>
          <w:p w:rsidR="001C6603" w:rsidRPr="005039E3" w:rsidRDefault="001C6603" w:rsidP="0008794A">
            <w:pPr>
              <w:pStyle w:val="Tablea"/>
            </w:pPr>
            <w:r w:rsidRPr="005039E3">
              <w:t>(a) is punishable by imprisonment for 3 years or more, imprisonment for life or the death penalty; or</w:t>
            </w:r>
          </w:p>
          <w:p w:rsidR="001C6603" w:rsidRPr="005039E3" w:rsidRDefault="001C6603" w:rsidP="0008794A">
            <w:pPr>
              <w:pStyle w:val="Tablea"/>
            </w:pPr>
            <w:r w:rsidRPr="005039E3">
              <w:t>(b) involves an act or omission that, if it had occurred in Australia, would be a serious offence</w:t>
            </w:r>
          </w:p>
        </w:tc>
      </w:tr>
      <w:tr w:rsidR="001C6603" w:rsidRPr="005039E3" w:rsidTr="0008794A">
        <w:tc>
          <w:tcPr>
            <w:tcW w:w="714" w:type="dxa"/>
            <w:tcBorders>
              <w:bottom w:val="single" w:sz="4" w:space="0" w:color="auto"/>
            </w:tcBorders>
            <w:shd w:val="clear" w:color="auto" w:fill="auto"/>
          </w:tcPr>
          <w:p w:rsidR="001C6603" w:rsidRPr="005039E3" w:rsidRDefault="001C6603" w:rsidP="0008794A">
            <w:pPr>
              <w:pStyle w:val="Tabletext"/>
            </w:pPr>
            <w:r w:rsidRPr="005039E3">
              <w:t>2</w:t>
            </w:r>
          </w:p>
        </w:tc>
        <w:tc>
          <w:tcPr>
            <w:tcW w:w="2967" w:type="dxa"/>
            <w:tcBorders>
              <w:bottom w:val="single" w:sz="4" w:space="0" w:color="auto"/>
            </w:tcBorders>
            <w:shd w:val="clear" w:color="auto" w:fill="auto"/>
          </w:tcPr>
          <w:p w:rsidR="001C6603" w:rsidRPr="005039E3" w:rsidRDefault="001C6603" w:rsidP="0008794A">
            <w:pPr>
              <w:pStyle w:val="Tabletext"/>
            </w:pPr>
            <w:r w:rsidRPr="005039E3">
              <w:t>section</w:t>
            </w:r>
            <w:r w:rsidR="005039E3">
              <w:t> </w:t>
            </w:r>
            <w:r w:rsidRPr="005039E3">
              <w:t xml:space="preserve">78B of the </w:t>
            </w:r>
            <w:r w:rsidRPr="005039E3">
              <w:rPr>
                <w:i/>
              </w:rPr>
              <w:t>International Criminal Court Act 2002</w:t>
            </w:r>
          </w:p>
        </w:tc>
        <w:tc>
          <w:tcPr>
            <w:tcW w:w="3405" w:type="dxa"/>
            <w:tcBorders>
              <w:bottom w:val="single" w:sz="4" w:space="0" w:color="auto"/>
            </w:tcBorders>
            <w:shd w:val="clear" w:color="auto" w:fill="auto"/>
          </w:tcPr>
          <w:p w:rsidR="001C6603" w:rsidRPr="005039E3" w:rsidRDefault="001C6603" w:rsidP="0008794A">
            <w:pPr>
              <w:pStyle w:val="Tabletext"/>
            </w:pPr>
            <w:r w:rsidRPr="005039E3">
              <w:t>an investigation or proceeding relating to a crime within the jurisdiction of the ICC</w:t>
            </w:r>
          </w:p>
        </w:tc>
      </w:tr>
      <w:tr w:rsidR="001C6603" w:rsidRPr="005039E3" w:rsidTr="0008794A">
        <w:tc>
          <w:tcPr>
            <w:tcW w:w="714" w:type="dxa"/>
            <w:tcBorders>
              <w:bottom w:val="single" w:sz="12" w:space="0" w:color="auto"/>
            </w:tcBorders>
            <w:shd w:val="clear" w:color="auto" w:fill="auto"/>
          </w:tcPr>
          <w:p w:rsidR="001C6603" w:rsidRPr="005039E3" w:rsidRDefault="001C6603" w:rsidP="0008794A">
            <w:pPr>
              <w:pStyle w:val="Tabletext"/>
            </w:pPr>
            <w:r w:rsidRPr="005039E3">
              <w:t>3</w:t>
            </w:r>
          </w:p>
        </w:tc>
        <w:tc>
          <w:tcPr>
            <w:tcW w:w="2967" w:type="dxa"/>
            <w:tcBorders>
              <w:bottom w:val="single" w:sz="12" w:space="0" w:color="auto"/>
            </w:tcBorders>
            <w:shd w:val="clear" w:color="auto" w:fill="auto"/>
          </w:tcPr>
          <w:p w:rsidR="001C6603" w:rsidRPr="005039E3" w:rsidRDefault="001C6603" w:rsidP="0008794A">
            <w:pPr>
              <w:pStyle w:val="Tabletext"/>
            </w:pPr>
            <w:r w:rsidRPr="005039E3">
              <w:t>section</w:t>
            </w:r>
            <w:r w:rsidR="005039E3">
              <w:t> </w:t>
            </w:r>
            <w:r w:rsidRPr="005039E3">
              <w:t xml:space="preserve">34B of the </w:t>
            </w:r>
            <w:r w:rsidRPr="005039E3">
              <w:rPr>
                <w:i/>
              </w:rPr>
              <w:t>International War Crimes Tribunals Act 1995</w:t>
            </w:r>
          </w:p>
        </w:tc>
        <w:tc>
          <w:tcPr>
            <w:tcW w:w="3405" w:type="dxa"/>
            <w:tcBorders>
              <w:bottom w:val="single" w:sz="12" w:space="0" w:color="auto"/>
            </w:tcBorders>
            <w:shd w:val="clear" w:color="auto" w:fill="auto"/>
          </w:tcPr>
          <w:p w:rsidR="001C6603" w:rsidRPr="005039E3" w:rsidRDefault="001C6603" w:rsidP="0008794A">
            <w:pPr>
              <w:pStyle w:val="Tabletext"/>
            </w:pPr>
            <w:r w:rsidRPr="005039E3">
              <w:t>an investigation or proceeding relating to a War Crimes Tribunal offence</w:t>
            </w:r>
          </w:p>
        </w:tc>
      </w:tr>
    </w:tbl>
    <w:p w:rsidR="00486DCB" w:rsidRPr="005039E3" w:rsidRDefault="00486DCB" w:rsidP="00486DCB">
      <w:pPr>
        <w:pStyle w:val="subsection"/>
      </w:pPr>
      <w:r w:rsidRPr="005039E3">
        <w:tab/>
        <w:t>(4)</w:t>
      </w:r>
      <w:r w:rsidRPr="005039E3">
        <w:tab/>
        <w:t>An authorised officer of the Australian Federal Police must revoke the authorisation if he or she is satisfied that the disclosure is no longer required.</w:t>
      </w:r>
    </w:p>
    <w:p w:rsidR="00486DCB" w:rsidRPr="005039E3" w:rsidRDefault="00486DCB" w:rsidP="00486DCB">
      <w:pPr>
        <w:pStyle w:val="notetext"/>
      </w:pPr>
      <w:r w:rsidRPr="005039E3">
        <w:t>Note:</w:t>
      </w:r>
      <w:r w:rsidRPr="005039E3">
        <w:tab/>
        <w:t>Section</w:t>
      </w:r>
      <w:r w:rsidR="005039E3">
        <w:t> </w:t>
      </w:r>
      <w:r w:rsidRPr="005039E3">
        <w:t>184 deals with notification of revocations.</w:t>
      </w:r>
    </w:p>
    <w:p w:rsidR="00486DCB" w:rsidRPr="005039E3" w:rsidRDefault="00486DCB" w:rsidP="00396DA3">
      <w:pPr>
        <w:pStyle w:val="subsection"/>
        <w:keepNext/>
      </w:pPr>
      <w:r w:rsidRPr="005039E3">
        <w:tab/>
        <w:t>(5)</w:t>
      </w:r>
      <w:r w:rsidRPr="005039E3">
        <w:tab/>
        <w:t xml:space="preserve">An authorisation under </w:t>
      </w:r>
      <w:r w:rsidR="005039E3">
        <w:t>subsection (</w:t>
      </w:r>
      <w:r w:rsidRPr="005039E3">
        <w:t>2):</w:t>
      </w:r>
    </w:p>
    <w:p w:rsidR="00486DCB" w:rsidRPr="005039E3" w:rsidRDefault="00486DCB" w:rsidP="00486DCB">
      <w:pPr>
        <w:pStyle w:val="paragraph"/>
      </w:pPr>
      <w:r w:rsidRPr="005039E3">
        <w:tab/>
        <w:t>(a)</w:t>
      </w:r>
      <w:r w:rsidRPr="005039E3">
        <w:tab/>
        <w:t>comes into force at the time the person from whom the disclosure is sought receives notification of the authorisation; and</w:t>
      </w:r>
    </w:p>
    <w:p w:rsidR="00486DCB" w:rsidRPr="005039E3" w:rsidRDefault="00486DCB" w:rsidP="00486DCB">
      <w:pPr>
        <w:pStyle w:val="paragraph"/>
      </w:pPr>
      <w:r w:rsidRPr="005039E3">
        <w:tab/>
        <w:t>(b)</w:t>
      </w:r>
      <w:r w:rsidRPr="005039E3">
        <w:tab/>
        <w:t xml:space="preserve">ceases to be in force at the time specified in the authorisation, which must not be more than 21 days after the day the authorisation is made, or that period as extended under </w:t>
      </w:r>
      <w:r w:rsidR="005039E3">
        <w:t>subsection (</w:t>
      </w:r>
      <w:r w:rsidRPr="005039E3">
        <w:t>6), unless it is revoked earlier.</w:t>
      </w:r>
    </w:p>
    <w:p w:rsidR="00486DCB" w:rsidRPr="005039E3" w:rsidRDefault="00486DCB" w:rsidP="00486DCB">
      <w:pPr>
        <w:pStyle w:val="notetext"/>
      </w:pPr>
      <w:r w:rsidRPr="005039E3">
        <w:t>Note:</w:t>
      </w:r>
      <w:r w:rsidRPr="005039E3">
        <w:tab/>
        <w:t>Section</w:t>
      </w:r>
      <w:r w:rsidR="005039E3">
        <w:t> </w:t>
      </w:r>
      <w:r w:rsidRPr="005039E3">
        <w:t>184 deals with notification of authorisations.</w:t>
      </w:r>
    </w:p>
    <w:p w:rsidR="00486DCB" w:rsidRPr="005039E3" w:rsidRDefault="00486DCB" w:rsidP="00486DCB">
      <w:pPr>
        <w:pStyle w:val="SubsectionHead"/>
      </w:pPr>
      <w:r w:rsidRPr="005039E3">
        <w:t>Extension of prospective authorisation</w:t>
      </w:r>
    </w:p>
    <w:p w:rsidR="00486DCB" w:rsidRPr="005039E3" w:rsidRDefault="00486DCB" w:rsidP="00486DCB">
      <w:pPr>
        <w:pStyle w:val="subsection"/>
      </w:pPr>
      <w:r w:rsidRPr="005039E3">
        <w:tab/>
        <w:t>(6)</w:t>
      </w:r>
      <w:r w:rsidRPr="005039E3">
        <w:tab/>
        <w:t xml:space="preserve">The period for which an authorisation under </w:t>
      </w:r>
      <w:r w:rsidR="005039E3">
        <w:t>subsection (</w:t>
      </w:r>
      <w:r w:rsidRPr="005039E3">
        <w:t>2) is in force may be extended once only, by an authorised officer of the Australian Federal Police, if the authorised officer is satisfied that the extension is:</w:t>
      </w:r>
    </w:p>
    <w:p w:rsidR="001C6603" w:rsidRPr="005039E3" w:rsidRDefault="001C6603" w:rsidP="001C6603">
      <w:pPr>
        <w:pStyle w:val="paragraph"/>
      </w:pPr>
      <w:r w:rsidRPr="005039E3">
        <w:tab/>
        <w:t>(a)</w:t>
      </w:r>
      <w:r w:rsidRPr="005039E3">
        <w:tab/>
        <w:t xml:space="preserve">reasonably necessary for an investigation or proceeding of a kind referred to in the relevant table item in </w:t>
      </w:r>
      <w:r w:rsidR="005039E3">
        <w:t>subsection (</w:t>
      </w:r>
      <w:r w:rsidRPr="005039E3">
        <w:t>3); and</w:t>
      </w:r>
    </w:p>
    <w:p w:rsidR="00486DCB" w:rsidRPr="005039E3" w:rsidRDefault="00486DCB" w:rsidP="00486DCB">
      <w:pPr>
        <w:pStyle w:val="paragraph"/>
      </w:pPr>
      <w:r w:rsidRPr="005039E3">
        <w:tab/>
        <w:t>(b)</w:t>
      </w:r>
      <w:r w:rsidRPr="005039E3">
        <w:tab/>
        <w:t>appropriate in all the circumstances.</w:t>
      </w:r>
    </w:p>
    <w:p w:rsidR="00486DCB" w:rsidRPr="005039E3" w:rsidRDefault="00486DCB" w:rsidP="00486DCB">
      <w:pPr>
        <w:pStyle w:val="subsection"/>
      </w:pPr>
      <w:r w:rsidRPr="005039E3">
        <w:tab/>
        <w:t>(7)</w:t>
      </w:r>
      <w:r w:rsidRPr="005039E3">
        <w:tab/>
        <w:t xml:space="preserve">An extension under </w:t>
      </w:r>
      <w:r w:rsidR="005039E3">
        <w:t>subsection (</w:t>
      </w:r>
      <w:r w:rsidRPr="005039E3">
        <w:t>6) must not be for more than 21 days from the day of the extension.</w:t>
      </w:r>
    </w:p>
    <w:p w:rsidR="00486DCB" w:rsidRPr="005039E3" w:rsidRDefault="00486DCB" w:rsidP="00486DCB">
      <w:pPr>
        <w:pStyle w:val="SubsectionHead"/>
      </w:pPr>
      <w:r w:rsidRPr="005039E3">
        <w:t>Disclosure to a foreign law enforcement agency</w:t>
      </w:r>
    </w:p>
    <w:p w:rsidR="00486DCB" w:rsidRPr="005039E3" w:rsidRDefault="00486DCB" w:rsidP="00486DCB">
      <w:pPr>
        <w:pStyle w:val="subsection"/>
      </w:pPr>
      <w:r w:rsidRPr="005039E3">
        <w:tab/>
        <w:t>(8)</w:t>
      </w:r>
      <w:r w:rsidRPr="005039E3">
        <w:tab/>
        <w:t xml:space="preserve">If specified information or specified documents are disclosed because of an authorisation given under </w:t>
      </w:r>
      <w:r w:rsidR="005039E3">
        <w:t>subsection (</w:t>
      </w:r>
      <w:r w:rsidRPr="005039E3">
        <w:t>2), an authorised officer of the Australian Federal Police may authorise the disclosure of the information or documents so disclosed to a foreign law enforcement agency if the authorised officer is satisfied that the disclosure is:</w:t>
      </w:r>
    </w:p>
    <w:p w:rsidR="001C6603" w:rsidRPr="005039E3" w:rsidRDefault="001C6603" w:rsidP="001C6603">
      <w:pPr>
        <w:pStyle w:val="paragraph"/>
      </w:pPr>
      <w:r w:rsidRPr="005039E3">
        <w:tab/>
        <w:t>(a)</w:t>
      </w:r>
      <w:r w:rsidRPr="005039E3">
        <w:tab/>
        <w:t xml:space="preserve">reasonably necessary for an investigation or proceeding of a kind referred to in the relevant table item in </w:t>
      </w:r>
      <w:r w:rsidR="005039E3">
        <w:t>subsection (</w:t>
      </w:r>
      <w:r w:rsidRPr="005039E3">
        <w:t>3); and</w:t>
      </w:r>
    </w:p>
    <w:p w:rsidR="00486DCB" w:rsidRPr="005039E3" w:rsidRDefault="00486DCB" w:rsidP="00486DCB">
      <w:pPr>
        <w:pStyle w:val="paragraph"/>
      </w:pPr>
      <w:r w:rsidRPr="005039E3">
        <w:tab/>
        <w:t>(b)</w:t>
      </w:r>
      <w:r w:rsidRPr="005039E3">
        <w:tab/>
        <w:t>appropriate in all the circumstances.</w:t>
      </w:r>
    </w:p>
    <w:p w:rsidR="00486DCB" w:rsidRPr="005039E3" w:rsidRDefault="00486DCB" w:rsidP="00486DCB">
      <w:pPr>
        <w:pStyle w:val="subsection"/>
      </w:pPr>
      <w:r w:rsidRPr="005039E3">
        <w:tab/>
        <w:t>(9)</w:t>
      </w:r>
      <w:r w:rsidRPr="005039E3">
        <w:tab/>
        <w:t xml:space="preserve">An authorised officer must not make more than one authorisation a day under </w:t>
      </w:r>
      <w:r w:rsidR="005039E3">
        <w:t>subsection (</w:t>
      </w:r>
      <w:r w:rsidRPr="005039E3">
        <w:t>8).</w:t>
      </w:r>
    </w:p>
    <w:p w:rsidR="00486DCB" w:rsidRPr="005039E3" w:rsidRDefault="00080F0E" w:rsidP="00486DCB">
      <w:pPr>
        <w:pStyle w:val="ActHead4"/>
      </w:pPr>
      <w:bookmarkStart w:id="331" w:name="_Toc34385523"/>
      <w:r w:rsidRPr="005039E3">
        <w:rPr>
          <w:rStyle w:val="CharSubdNo"/>
        </w:rPr>
        <w:t>Subdivision</w:t>
      </w:r>
      <w:r w:rsidR="00DD1FDB" w:rsidRPr="005039E3">
        <w:rPr>
          <w:rStyle w:val="CharSubdNo"/>
        </w:rPr>
        <w:t xml:space="preserve"> </w:t>
      </w:r>
      <w:r w:rsidR="00486DCB" w:rsidRPr="005039E3">
        <w:rPr>
          <w:rStyle w:val="CharSubdNo"/>
        </w:rPr>
        <w:t>B</w:t>
      </w:r>
      <w:r w:rsidR="00486DCB" w:rsidRPr="005039E3">
        <w:t>—</w:t>
      </w:r>
      <w:r w:rsidR="00486DCB" w:rsidRPr="005039E3">
        <w:rPr>
          <w:rStyle w:val="CharSubdText"/>
        </w:rPr>
        <w:t>Secondary disclosures</w:t>
      </w:r>
      <w:bookmarkEnd w:id="331"/>
    </w:p>
    <w:p w:rsidR="008F4FE2" w:rsidRPr="005039E3" w:rsidRDefault="008F4FE2" w:rsidP="008F4FE2">
      <w:pPr>
        <w:pStyle w:val="ActHead5"/>
      </w:pPr>
      <w:bookmarkStart w:id="332" w:name="_Toc34385524"/>
      <w:r w:rsidRPr="005039E3">
        <w:rPr>
          <w:rStyle w:val="CharSectno"/>
        </w:rPr>
        <w:t>180C</w:t>
      </w:r>
      <w:r w:rsidRPr="005039E3">
        <w:t xml:space="preserve">  Authorisations to disclose information or documents—enforcing foreign or international laws</w:t>
      </w:r>
      <w:bookmarkEnd w:id="332"/>
    </w:p>
    <w:p w:rsidR="00486DCB" w:rsidRPr="005039E3" w:rsidRDefault="00486DCB" w:rsidP="00486DCB">
      <w:pPr>
        <w:pStyle w:val="subsection"/>
      </w:pPr>
      <w:r w:rsidRPr="005039E3">
        <w:tab/>
        <w:t>(1)</w:t>
      </w:r>
      <w:r w:rsidRPr="005039E3">
        <w:tab/>
        <w:t>If specified information or specified documents are disclosed because of an authorisation given under Division</w:t>
      </w:r>
      <w:r w:rsidR="005039E3">
        <w:t> </w:t>
      </w:r>
      <w:r w:rsidRPr="005039E3">
        <w:t>4, other than because of an authorisation under section</w:t>
      </w:r>
      <w:r w:rsidR="005039E3">
        <w:t> </w:t>
      </w:r>
      <w:r w:rsidRPr="005039E3">
        <w:t>178A (missing persons), an authorised officer of the Australian Federal Police may authorise the disclosure of the information or documents so disclosed to a foreign law enforcement agency.</w:t>
      </w:r>
    </w:p>
    <w:p w:rsidR="008F4FE2" w:rsidRPr="005039E3" w:rsidRDefault="008F4FE2" w:rsidP="008F4FE2">
      <w:pPr>
        <w:pStyle w:val="subsection"/>
      </w:pPr>
      <w:r w:rsidRPr="005039E3">
        <w:tab/>
        <w:t>(2)</w:t>
      </w:r>
      <w:r w:rsidRPr="005039E3">
        <w:tab/>
        <w:t>The authorised officer must not make the authorisation unless he or she is satisfied that the disclosure is appropriate in all the circumstances and that the disclosure is reasonably necessary for:</w:t>
      </w:r>
    </w:p>
    <w:p w:rsidR="008F4FE2" w:rsidRPr="005039E3" w:rsidRDefault="008F4FE2" w:rsidP="008F4FE2">
      <w:pPr>
        <w:pStyle w:val="paragraph"/>
      </w:pPr>
      <w:r w:rsidRPr="005039E3">
        <w:tab/>
        <w:t>(a)</w:t>
      </w:r>
      <w:r w:rsidRPr="005039E3">
        <w:tab/>
        <w:t>the enforcement of the criminal law of a foreign country; or</w:t>
      </w:r>
    </w:p>
    <w:p w:rsidR="008F4FE2" w:rsidRPr="005039E3" w:rsidRDefault="008F4FE2" w:rsidP="008F4FE2">
      <w:pPr>
        <w:pStyle w:val="paragraph"/>
      </w:pPr>
      <w:r w:rsidRPr="005039E3">
        <w:tab/>
        <w:t>(b)</w:t>
      </w:r>
      <w:r w:rsidRPr="005039E3">
        <w:tab/>
        <w:t>an investigation or prosecution of a crime within the jurisdiction of the ICC; or</w:t>
      </w:r>
    </w:p>
    <w:p w:rsidR="008F4FE2" w:rsidRPr="005039E3" w:rsidRDefault="008F4FE2" w:rsidP="008F4FE2">
      <w:pPr>
        <w:pStyle w:val="paragraph"/>
      </w:pPr>
      <w:r w:rsidRPr="005039E3">
        <w:tab/>
        <w:t>(c)</w:t>
      </w:r>
      <w:r w:rsidRPr="005039E3">
        <w:tab/>
        <w:t>an investigation or prosecution of a War Crimes Tribunal offence.</w:t>
      </w:r>
    </w:p>
    <w:p w:rsidR="00486DCB" w:rsidRPr="005039E3" w:rsidRDefault="00486DCB" w:rsidP="00486DCB">
      <w:pPr>
        <w:pStyle w:val="ActHead5"/>
      </w:pPr>
      <w:bookmarkStart w:id="333" w:name="_Toc34385525"/>
      <w:r w:rsidRPr="005039E3">
        <w:rPr>
          <w:rStyle w:val="CharSectno"/>
        </w:rPr>
        <w:t>180D</w:t>
      </w:r>
      <w:r w:rsidRPr="005039E3">
        <w:t xml:space="preserve">  Authorisations to disclose information or documents—enforcement of the criminal law</w:t>
      </w:r>
      <w:bookmarkEnd w:id="333"/>
    </w:p>
    <w:p w:rsidR="00486DCB" w:rsidRPr="005039E3" w:rsidRDefault="00486DCB" w:rsidP="00486DCB">
      <w:pPr>
        <w:pStyle w:val="subsection"/>
      </w:pPr>
      <w:r w:rsidRPr="005039E3">
        <w:tab/>
        <w:t>(1)</w:t>
      </w:r>
      <w:r w:rsidRPr="005039E3">
        <w:tab/>
        <w:t>If specified information or specified documents are disclosed because of an authorisation given under this Division, an authorised officer of the Australian Federal Police may authorise the following:</w:t>
      </w:r>
    </w:p>
    <w:p w:rsidR="00486DCB" w:rsidRPr="005039E3" w:rsidRDefault="00486DCB" w:rsidP="00486DCB">
      <w:pPr>
        <w:pStyle w:val="paragraph"/>
      </w:pPr>
      <w:r w:rsidRPr="005039E3">
        <w:tab/>
        <w:t>(a)</w:t>
      </w:r>
      <w:r w:rsidRPr="005039E3">
        <w:tab/>
        <w:t>the disclosure of the information or documents to the Organisation or an enforcement agency;</w:t>
      </w:r>
    </w:p>
    <w:p w:rsidR="00486DCB" w:rsidRPr="005039E3" w:rsidRDefault="00486DCB" w:rsidP="00486DCB">
      <w:pPr>
        <w:pStyle w:val="paragraph"/>
      </w:pPr>
      <w:r w:rsidRPr="005039E3">
        <w:tab/>
        <w:t>(b)</w:t>
      </w:r>
      <w:r w:rsidRPr="005039E3">
        <w:tab/>
        <w:t>the use of the information or documents by the Australian Federal Police.</w:t>
      </w:r>
    </w:p>
    <w:p w:rsidR="00486DCB" w:rsidRPr="005039E3" w:rsidRDefault="00486DCB" w:rsidP="00486DCB">
      <w:pPr>
        <w:pStyle w:val="subsection"/>
      </w:pPr>
      <w:r w:rsidRPr="005039E3">
        <w:tab/>
        <w:t>(2)</w:t>
      </w:r>
      <w:r w:rsidRPr="005039E3">
        <w:tab/>
        <w:t>The authorised officer must not make the authorisation unless he or she is satisfied that:</w:t>
      </w:r>
    </w:p>
    <w:p w:rsidR="00486DCB" w:rsidRPr="005039E3" w:rsidRDefault="00486DCB" w:rsidP="00486DCB">
      <w:pPr>
        <w:pStyle w:val="paragraph"/>
      </w:pPr>
      <w:r w:rsidRPr="005039E3">
        <w:tab/>
        <w:t>(a)</w:t>
      </w:r>
      <w:r w:rsidRPr="005039E3">
        <w:tab/>
        <w:t>in the case of a disclosure to the Organisation—the disclosure is reasonably necessary for the performance by the Organisation of its functions; and</w:t>
      </w:r>
    </w:p>
    <w:p w:rsidR="00486DCB" w:rsidRPr="005039E3" w:rsidRDefault="00486DCB" w:rsidP="00486DCB">
      <w:pPr>
        <w:pStyle w:val="paragraph"/>
      </w:pPr>
      <w:r w:rsidRPr="005039E3">
        <w:tab/>
        <w:t>(b)</w:t>
      </w:r>
      <w:r w:rsidRPr="005039E3">
        <w:tab/>
        <w:t>in the case of a disclosure to an enforcement agency—the disclosure is reasonably necessary:</w:t>
      </w:r>
    </w:p>
    <w:p w:rsidR="00486DCB" w:rsidRPr="005039E3" w:rsidRDefault="00486DCB" w:rsidP="00486DCB">
      <w:pPr>
        <w:pStyle w:val="paragraphsub"/>
      </w:pPr>
      <w:r w:rsidRPr="005039E3">
        <w:tab/>
        <w:t>(i)</w:t>
      </w:r>
      <w:r w:rsidRPr="005039E3">
        <w:tab/>
        <w:t>for the enforcement of the criminal law; or</w:t>
      </w:r>
    </w:p>
    <w:p w:rsidR="00303193" w:rsidRPr="005039E3" w:rsidRDefault="00303193" w:rsidP="00486DCB">
      <w:pPr>
        <w:pStyle w:val="paragraphsub"/>
      </w:pPr>
      <w:r w:rsidRPr="005039E3">
        <w:tab/>
        <w:t>(ia)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486DCB" w:rsidRPr="005039E3" w:rsidRDefault="00486DCB" w:rsidP="00486DCB">
      <w:pPr>
        <w:pStyle w:val="paragraphsub"/>
      </w:pPr>
      <w:r w:rsidRPr="005039E3">
        <w:tab/>
        <w:t>(ii)</w:t>
      </w:r>
      <w:r w:rsidRPr="005039E3">
        <w:tab/>
        <w:t>for the enforcement of a law imposing a pecuniary penalty; or</w:t>
      </w:r>
    </w:p>
    <w:p w:rsidR="00486DCB" w:rsidRPr="005039E3" w:rsidRDefault="00486DCB" w:rsidP="00486DCB">
      <w:pPr>
        <w:pStyle w:val="paragraphsub"/>
      </w:pPr>
      <w:r w:rsidRPr="005039E3">
        <w:tab/>
        <w:t>(iii)</w:t>
      </w:r>
      <w:r w:rsidRPr="005039E3">
        <w:tab/>
        <w:t>for the protection of the public revenue; and</w:t>
      </w:r>
    </w:p>
    <w:p w:rsidR="00486DCB" w:rsidRPr="005039E3" w:rsidRDefault="00486DCB" w:rsidP="00486DCB">
      <w:pPr>
        <w:pStyle w:val="paragraph"/>
      </w:pPr>
      <w:r w:rsidRPr="005039E3">
        <w:tab/>
        <w:t>(c)</w:t>
      </w:r>
      <w:r w:rsidRPr="005039E3">
        <w:tab/>
        <w:t>in the case of a use by the Australian Federal Police—the use is reasonably necessary:</w:t>
      </w:r>
    </w:p>
    <w:p w:rsidR="00486DCB" w:rsidRPr="005039E3" w:rsidRDefault="00486DCB" w:rsidP="00486DCB">
      <w:pPr>
        <w:pStyle w:val="paragraphsub"/>
      </w:pPr>
      <w:r w:rsidRPr="005039E3">
        <w:tab/>
        <w:t>(i)</w:t>
      </w:r>
      <w:r w:rsidRPr="005039E3">
        <w:tab/>
        <w:t>for the enforcement of the criminal law; or</w:t>
      </w:r>
    </w:p>
    <w:p w:rsidR="00303193" w:rsidRPr="005039E3" w:rsidRDefault="00303193" w:rsidP="00486DCB">
      <w:pPr>
        <w:pStyle w:val="paragraphsub"/>
      </w:pPr>
      <w:r w:rsidRPr="005039E3">
        <w:tab/>
        <w:t>(ia)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486DCB" w:rsidRPr="005039E3" w:rsidRDefault="00486DCB" w:rsidP="00486DCB">
      <w:pPr>
        <w:pStyle w:val="paragraphsub"/>
      </w:pPr>
      <w:r w:rsidRPr="005039E3">
        <w:tab/>
        <w:t>(ii)</w:t>
      </w:r>
      <w:r w:rsidRPr="005039E3">
        <w:tab/>
        <w:t>for the enforcement of a law imposing a pecuniary penalty; or</w:t>
      </w:r>
    </w:p>
    <w:p w:rsidR="00486DCB" w:rsidRPr="005039E3" w:rsidRDefault="00486DCB" w:rsidP="00486DCB">
      <w:pPr>
        <w:pStyle w:val="paragraphsub"/>
      </w:pPr>
      <w:r w:rsidRPr="005039E3">
        <w:tab/>
        <w:t>(iii)</w:t>
      </w:r>
      <w:r w:rsidRPr="005039E3">
        <w:tab/>
        <w:t>for the protection of the public revenue; and</w:t>
      </w:r>
    </w:p>
    <w:p w:rsidR="00486DCB" w:rsidRPr="005039E3" w:rsidRDefault="006939C2" w:rsidP="00486DCB">
      <w:pPr>
        <w:pStyle w:val="paragraph"/>
      </w:pPr>
      <w:r w:rsidRPr="005039E3">
        <w:tab/>
      </w:r>
      <w:r w:rsidR="00486DCB" w:rsidRPr="005039E3">
        <w:t>(d)</w:t>
      </w:r>
      <w:r w:rsidR="00486DCB" w:rsidRPr="005039E3">
        <w:tab/>
        <w:t>in any case—the disclosure or use is appropriate in all the circumstances.</w:t>
      </w:r>
    </w:p>
    <w:p w:rsidR="008F4FE2" w:rsidRPr="005039E3" w:rsidRDefault="008F4FE2" w:rsidP="008F4FE2">
      <w:pPr>
        <w:pStyle w:val="ActHead4"/>
      </w:pPr>
      <w:bookmarkStart w:id="334" w:name="_Toc34385526"/>
      <w:r w:rsidRPr="005039E3">
        <w:rPr>
          <w:rStyle w:val="CharSubdNo"/>
        </w:rPr>
        <w:t>Subdivision C</w:t>
      </w:r>
      <w:r w:rsidRPr="005039E3">
        <w:t>—</w:t>
      </w:r>
      <w:r w:rsidRPr="005039E3">
        <w:rPr>
          <w:rStyle w:val="CharSubdText"/>
        </w:rPr>
        <w:t>Conditions of disclosure to foreign law enforcement agencies</w:t>
      </w:r>
      <w:bookmarkEnd w:id="334"/>
    </w:p>
    <w:p w:rsidR="008F4FE2" w:rsidRPr="005039E3" w:rsidRDefault="008F4FE2" w:rsidP="008F4FE2">
      <w:pPr>
        <w:pStyle w:val="ActHead5"/>
      </w:pPr>
      <w:bookmarkStart w:id="335" w:name="_Toc34385527"/>
      <w:r w:rsidRPr="005039E3">
        <w:rPr>
          <w:rStyle w:val="CharSectno"/>
        </w:rPr>
        <w:t>180E</w:t>
      </w:r>
      <w:r w:rsidRPr="005039E3">
        <w:t xml:space="preserve">  Disclosing information etc. to foreign countries or foreign law enforcement agencies</w:t>
      </w:r>
      <w:bookmarkEnd w:id="335"/>
    </w:p>
    <w:p w:rsidR="00486DCB" w:rsidRPr="005039E3" w:rsidRDefault="00486DCB" w:rsidP="00486DCB">
      <w:pPr>
        <w:pStyle w:val="subsection"/>
      </w:pPr>
      <w:r w:rsidRPr="005039E3">
        <w:tab/>
        <w:t>(1)</w:t>
      </w:r>
      <w:r w:rsidRPr="005039E3">
        <w:tab/>
        <w:t>A person must not disclose information or a document in accordance with an authorisation under section</w:t>
      </w:r>
      <w:r w:rsidR="005039E3">
        <w:t> </w:t>
      </w:r>
      <w:r w:rsidRPr="005039E3">
        <w:t xml:space="preserve">180A, 180B or 180C to a foreign country </w:t>
      </w:r>
      <w:r w:rsidR="008F4FE2" w:rsidRPr="005039E3">
        <w:t xml:space="preserve">or foreign law enforcement agency </w:t>
      </w:r>
      <w:r w:rsidRPr="005039E3">
        <w:t>unless the disclosure is subject to the following conditions:</w:t>
      </w:r>
    </w:p>
    <w:p w:rsidR="00486DCB" w:rsidRPr="005039E3" w:rsidRDefault="00486DCB" w:rsidP="00486DCB">
      <w:pPr>
        <w:pStyle w:val="paragraph"/>
      </w:pPr>
      <w:r w:rsidRPr="005039E3">
        <w:tab/>
        <w:t>(a)</w:t>
      </w:r>
      <w:r w:rsidRPr="005039E3">
        <w:tab/>
        <w:t xml:space="preserve">that the information will only be used for the purposes for which the foreign country </w:t>
      </w:r>
      <w:r w:rsidR="008F4FE2" w:rsidRPr="005039E3">
        <w:t xml:space="preserve">or foreign law enforcement agency </w:t>
      </w:r>
      <w:r w:rsidRPr="005039E3">
        <w:t>requested the information;</w:t>
      </w:r>
    </w:p>
    <w:p w:rsidR="00486DCB" w:rsidRPr="005039E3" w:rsidRDefault="00486DCB" w:rsidP="00486DCB">
      <w:pPr>
        <w:pStyle w:val="paragraph"/>
      </w:pPr>
      <w:r w:rsidRPr="005039E3">
        <w:tab/>
        <w:t>(b)</w:t>
      </w:r>
      <w:r w:rsidRPr="005039E3">
        <w:tab/>
        <w:t>that any document or other thing containing the information will be destroyed when it is no longer required for those purposes;</w:t>
      </w:r>
    </w:p>
    <w:p w:rsidR="00486DCB" w:rsidRPr="005039E3" w:rsidRDefault="00486DCB" w:rsidP="00486DCB">
      <w:pPr>
        <w:pStyle w:val="paragraph"/>
      </w:pPr>
      <w:r w:rsidRPr="005039E3">
        <w:tab/>
        <w:t>(c)</w:t>
      </w:r>
      <w:r w:rsidRPr="005039E3">
        <w:tab/>
        <w:t>in the case of information or a document disclosed under section</w:t>
      </w:r>
      <w:r w:rsidR="005039E3">
        <w:t> </w:t>
      </w:r>
      <w:r w:rsidRPr="005039E3">
        <w:t xml:space="preserve">180B—any other condition determined, in writing, by the </w:t>
      </w:r>
      <w:r w:rsidR="00F0219A" w:rsidRPr="005039E3">
        <w:t>Attorney</w:t>
      </w:r>
      <w:r w:rsidR="005039E3">
        <w:noBreakHyphen/>
      </w:r>
      <w:r w:rsidR="00F0219A" w:rsidRPr="005039E3">
        <w:t>General</w:t>
      </w:r>
      <w:r w:rsidRPr="005039E3">
        <w:t>.</w:t>
      </w:r>
    </w:p>
    <w:p w:rsidR="00C65862" w:rsidRPr="005039E3" w:rsidRDefault="00936428" w:rsidP="00486DCB">
      <w:pPr>
        <w:pStyle w:val="subsection"/>
      </w:pPr>
      <w:r w:rsidRPr="005039E3">
        <w:tab/>
      </w:r>
      <w:r w:rsidR="00486DCB" w:rsidRPr="005039E3">
        <w:t>(2)</w:t>
      </w:r>
      <w:r w:rsidR="00486DCB" w:rsidRPr="005039E3">
        <w:tab/>
        <w:t xml:space="preserve">A determination made under </w:t>
      </w:r>
      <w:r w:rsidR="005039E3">
        <w:t>paragraph (</w:t>
      </w:r>
      <w:r w:rsidR="00486DCB" w:rsidRPr="005039E3">
        <w:t>1)(c) is not a legislative instrument.</w:t>
      </w:r>
    </w:p>
    <w:p w:rsidR="00486DCB" w:rsidRPr="005039E3" w:rsidRDefault="00486DCB" w:rsidP="00DD1FDB">
      <w:pPr>
        <w:pStyle w:val="ActHead3"/>
        <w:pageBreakBefore/>
      </w:pPr>
      <w:bookmarkStart w:id="336" w:name="_Toc34385528"/>
      <w:r w:rsidRPr="005039E3">
        <w:rPr>
          <w:rStyle w:val="CharDivNo"/>
        </w:rPr>
        <w:t>Division</w:t>
      </w:r>
      <w:r w:rsidR="005039E3" w:rsidRPr="005039E3">
        <w:rPr>
          <w:rStyle w:val="CharDivNo"/>
        </w:rPr>
        <w:t> </w:t>
      </w:r>
      <w:r w:rsidRPr="005039E3">
        <w:rPr>
          <w:rStyle w:val="CharDivNo"/>
        </w:rPr>
        <w:t>4B</w:t>
      </w:r>
      <w:r w:rsidRPr="005039E3">
        <w:t>—</w:t>
      </w:r>
      <w:r w:rsidRPr="005039E3">
        <w:rPr>
          <w:rStyle w:val="CharDivText"/>
        </w:rPr>
        <w:t>Privacy to be considered when making authorisations</w:t>
      </w:r>
      <w:bookmarkEnd w:id="336"/>
    </w:p>
    <w:p w:rsidR="00486DCB" w:rsidRPr="005039E3" w:rsidRDefault="00486DCB" w:rsidP="00486DCB">
      <w:pPr>
        <w:pStyle w:val="ActHead5"/>
      </w:pPr>
      <w:bookmarkStart w:id="337" w:name="_Toc34385529"/>
      <w:r w:rsidRPr="005039E3">
        <w:rPr>
          <w:rStyle w:val="CharSectno"/>
        </w:rPr>
        <w:t>180F</w:t>
      </w:r>
      <w:r w:rsidRPr="005039E3">
        <w:t xml:space="preserve">  Authorised officers to consider privacy</w:t>
      </w:r>
      <w:bookmarkEnd w:id="337"/>
    </w:p>
    <w:p w:rsidR="00486DCB" w:rsidRPr="005039E3" w:rsidRDefault="00486DCB" w:rsidP="00486DCB">
      <w:pPr>
        <w:pStyle w:val="subsection"/>
      </w:pPr>
      <w:r w:rsidRPr="005039E3">
        <w:tab/>
      </w:r>
      <w:r w:rsidRPr="005039E3">
        <w:tab/>
        <w:t>Before making an authorisation under Division</w:t>
      </w:r>
      <w:r w:rsidR="005039E3">
        <w:t> </w:t>
      </w:r>
      <w:r w:rsidRPr="005039E3">
        <w:t xml:space="preserve">4 or 4A in relation to the disclosure or use of information or documents, the authorised officer considering making the authorisation must </w:t>
      </w:r>
      <w:r w:rsidR="00040270" w:rsidRPr="005039E3">
        <w:t>be satisfied on reasonable grounds that any interference with the privacy of any person or persons that may result from the disclosure or use is justifiable and proportionate</w:t>
      </w:r>
      <w:r w:rsidRPr="005039E3">
        <w:t>, having regard to the following matters:</w:t>
      </w:r>
    </w:p>
    <w:p w:rsidR="00040270" w:rsidRPr="005039E3" w:rsidRDefault="00040270" w:rsidP="00040270">
      <w:pPr>
        <w:pStyle w:val="paragraph"/>
      </w:pPr>
      <w:r w:rsidRPr="005039E3">
        <w:tab/>
        <w:t>(aa)</w:t>
      </w:r>
      <w:r w:rsidRPr="005039E3">
        <w:tab/>
        <w:t>the gravity of any conduct in relation to which the authorisation is sought, including:</w:t>
      </w:r>
    </w:p>
    <w:p w:rsidR="00040270" w:rsidRPr="005039E3" w:rsidRDefault="00040270" w:rsidP="00040270">
      <w:pPr>
        <w:pStyle w:val="paragraphsub"/>
      </w:pPr>
      <w:r w:rsidRPr="005039E3">
        <w:tab/>
        <w:t>(i)</w:t>
      </w:r>
      <w:r w:rsidRPr="005039E3">
        <w:tab/>
        <w:t>the seriousness of any offence in relation to which the authorisation is sought; and</w:t>
      </w:r>
    </w:p>
    <w:p w:rsidR="00040270" w:rsidRPr="005039E3" w:rsidRDefault="00040270" w:rsidP="00040270">
      <w:pPr>
        <w:pStyle w:val="paragraphsub"/>
      </w:pPr>
      <w:r w:rsidRPr="005039E3">
        <w:tab/>
        <w:t>(ii)</w:t>
      </w:r>
      <w:r w:rsidRPr="005039E3">
        <w:tab/>
        <w:t>the seriousness of any pecuniary penalty in relation to which the authorisation is sought; and</w:t>
      </w:r>
    </w:p>
    <w:p w:rsidR="00040270" w:rsidRPr="005039E3" w:rsidRDefault="00040270" w:rsidP="00040270">
      <w:pPr>
        <w:pStyle w:val="paragraphsub"/>
      </w:pPr>
      <w:r w:rsidRPr="005039E3">
        <w:tab/>
        <w:t>(iii)</w:t>
      </w:r>
      <w:r w:rsidRPr="005039E3">
        <w:tab/>
        <w:t>the seriousness of any protection of the public revenue in relation to which the authorisation is sought; and</w:t>
      </w:r>
    </w:p>
    <w:p w:rsidR="00040270" w:rsidRPr="005039E3" w:rsidRDefault="00040270" w:rsidP="00040270">
      <w:pPr>
        <w:pStyle w:val="paragraphsub"/>
      </w:pPr>
      <w:r w:rsidRPr="005039E3">
        <w:tab/>
        <w:t>(iv)</w:t>
      </w:r>
      <w:r w:rsidRPr="005039E3">
        <w:tab/>
        <w:t>whether the authorisation is sought for the purposes of finding a missing person;</w:t>
      </w:r>
    </w:p>
    <w:p w:rsidR="00486DCB" w:rsidRPr="005039E3" w:rsidRDefault="00486DCB" w:rsidP="00486DCB">
      <w:pPr>
        <w:pStyle w:val="paragraph"/>
      </w:pPr>
      <w:r w:rsidRPr="005039E3">
        <w:tab/>
        <w:t>(a)</w:t>
      </w:r>
      <w:r w:rsidRPr="005039E3">
        <w:tab/>
        <w:t>the likely relevance and usefulness of the information or documents;</w:t>
      </w:r>
    </w:p>
    <w:p w:rsidR="00486DCB" w:rsidRPr="005039E3" w:rsidRDefault="00486DCB" w:rsidP="00486DCB">
      <w:pPr>
        <w:pStyle w:val="paragraph"/>
      </w:pPr>
      <w:r w:rsidRPr="005039E3">
        <w:tab/>
        <w:t>(b)</w:t>
      </w:r>
      <w:r w:rsidRPr="005039E3">
        <w:tab/>
        <w:t>the reason why the disclosure or use concerned is proposed to be authorised.</w:t>
      </w:r>
    </w:p>
    <w:p w:rsidR="00040270" w:rsidRPr="005039E3" w:rsidRDefault="00040270" w:rsidP="0069593D">
      <w:pPr>
        <w:pStyle w:val="ActHead3"/>
        <w:pageBreakBefore/>
      </w:pPr>
      <w:bookmarkStart w:id="338" w:name="_Toc34385530"/>
      <w:r w:rsidRPr="005039E3">
        <w:rPr>
          <w:rStyle w:val="CharDivNo"/>
        </w:rPr>
        <w:t>Division</w:t>
      </w:r>
      <w:r w:rsidR="005039E3" w:rsidRPr="005039E3">
        <w:rPr>
          <w:rStyle w:val="CharDivNo"/>
        </w:rPr>
        <w:t> </w:t>
      </w:r>
      <w:r w:rsidRPr="005039E3">
        <w:rPr>
          <w:rStyle w:val="CharDivNo"/>
        </w:rPr>
        <w:t>4C</w:t>
      </w:r>
      <w:r w:rsidRPr="005039E3">
        <w:t>—</w:t>
      </w:r>
      <w:r w:rsidRPr="005039E3">
        <w:rPr>
          <w:rStyle w:val="CharDivText"/>
        </w:rPr>
        <w:t>Journalist information warrants</w:t>
      </w:r>
      <w:bookmarkEnd w:id="338"/>
    </w:p>
    <w:p w:rsidR="00040270" w:rsidRPr="005039E3" w:rsidRDefault="00040270" w:rsidP="00040270">
      <w:pPr>
        <w:pStyle w:val="ActHead4"/>
      </w:pPr>
      <w:bookmarkStart w:id="339" w:name="_Toc34385531"/>
      <w:r w:rsidRPr="005039E3">
        <w:rPr>
          <w:rStyle w:val="CharSubdNo"/>
        </w:rPr>
        <w:t>Subdivision A</w:t>
      </w:r>
      <w:r w:rsidRPr="005039E3">
        <w:t>—</w:t>
      </w:r>
      <w:r w:rsidRPr="005039E3">
        <w:rPr>
          <w:rStyle w:val="CharSubdText"/>
        </w:rPr>
        <w:t>The requirement for journalist information warrants</w:t>
      </w:r>
      <w:bookmarkEnd w:id="339"/>
    </w:p>
    <w:p w:rsidR="00040270" w:rsidRPr="005039E3" w:rsidRDefault="00040270" w:rsidP="00040270">
      <w:pPr>
        <w:pStyle w:val="ActHead5"/>
      </w:pPr>
      <w:bookmarkStart w:id="340" w:name="_Toc34385532"/>
      <w:r w:rsidRPr="005039E3">
        <w:rPr>
          <w:rStyle w:val="CharSectno"/>
        </w:rPr>
        <w:t>180G</w:t>
      </w:r>
      <w:r w:rsidRPr="005039E3">
        <w:t xml:space="preserve">  The Organisation</w:t>
      </w:r>
      <w:bookmarkEnd w:id="340"/>
    </w:p>
    <w:p w:rsidR="00040270" w:rsidRPr="005039E3" w:rsidRDefault="00040270" w:rsidP="00040270">
      <w:pPr>
        <w:pStyle w:val="subsection"/>
      </w:pPr>
      <w:r w:rsidRPr="005039E3">
        <w:tab/>
        <w:t>(1)</w:t>
      </w:r>
      <w:r w:rsidRPr="005039E3">
        <w:tab/>
        <w:t>An eligible person (within the meaning of subsection</w:t>
      </w:r>
      <w:r w:rsidR="005039E3">
        <w:t> </w:t>
      </w:r>
      <w:r w:rsidRPr="005039E3">
        <w:t>175(2) or 176(2), as the case requires) must not make an authorisation under Division</w:t>
      </w:r>
      <w:r w:rsidR="005039E3">
        <w:t> </w:t>
      </w:r>
      <w:r w:rsidRPr="005039E3">
        <w:t>3 that would authorise the disclosure of information or documents relating to a particular person if:</w:t>
      </w:r>
    </w:p>
    <w:p w:rsidR="00040270" w:rsidRPr="005039E3" w:rsidRDefault="00040270" w:rsidP="00040270">
      <w:pPr>
        <w:pStyle w:val="paragraph"/>
      </w:pPr>
      <w:r w:rsidRPr="005039E3">
        <w:tab/>
        <w:t>(a)</w:t>
      </w:r>
      <w:r w:rsidRPr="005039E3">
        <w:tab/>
        <w:t>the eligible person knows or reasonably believes that particular person to be:</w:t>
      </w:r>
    </w:p>
    <w:p w:rsidR="00040270" w:rsidRPr="005039E3" w:rsidRDefault="00040270" w:rsidP="00040270">
      <w:pPr>
        <w:pStyle w:val="paragraphsub"/>
      </w:pPr>
      <w:r w:rsidRPr="005039E3">
        <w:tab/>
        <w:t>(i)</w:t>
      </w:r>
      <w:r w:rsidRPr="005039E3">
        <w:tab/>
        <w:t>a person who is working in a professional capacity as a journalist; or</w:t>
      </w:r>
    </w:p>
    <w:p w:rsidR="00040270" w:rsidRPr="005039E3" w:rsidRDefault="00040270" w:rsidP="00040270">
      <w:pPr>
        <w:pStyle w:val="paragraphsub"/>
      </w:pPr>
      <w:r w:rsidRPr="005039E3">
        <w:tab/>
        <w:t>(ii)</w:t>
      </w:r>
      <w:r w:rsidRPr="005039E3">
        <w:tab/>
        <w:t>an employer of such a person; and</w:t>
      </w:r>
    </w:p>
    <w:p w:rsidR="00040270" w:rsidRPr="005039E3" w:rsidRDefault="00040270" w:rsidP="00040270">
      <w:pPr>
        <w:pStyle w:val="paragraph"/>
      </w:pPr>
      <w:r w:rsidRPr="005039E3">
        <w:tab/>
        <w:t>(b)</w:t>
      </w:r>
      <w:r w:rsidRPr="005039E3">
        <w:tab/>
        <w:t>a purpose of making the authorisation would be to identify another person whom the eligible person knows or reasonably believes to be a source;</w:t>
      </w:r>
    </w:p>
    <w:p w:rsidR="00040270" w:rsidRPr="005039E3" w:rsidRDefault="00040270" w:rsidP="00040270">
      <w:pPr>
        <w:pStyle w:val="subsection2"/>
      </w:pPr>
      <w:r w:rsidRPr="005039E3">
        <w:t>unless a journalist information warrant is in force in relation to that particular person.</w:t>
      </w:r>
    </w:p>
    <w:p w:rsidR="00040270" w:rsidRPr="005039E3" w:rsidRDefault="00040270" w:rsidP="00040270">
      <w:pPr>
        <w:pStyle w:val="subsection"/>
      </w:pPr>
      <w:r w:rsidRPr="005039E3">
        <w:tab/>
        <w:t>(2)</w:t>
      </w:r>
      <w:r w:rsidRPr="005039E3">
        <w:tab/>
        <w:t>Nothing in this section affects by implication the kind of person in relation to whom a warrant (other than a journalist information warrant) may be issued under this Act.</w:t>
      </w:r>
    </w:p>
    <w:p w:rsidR="00040270" w:rsidRPr="005039E3" w:rsidRDefault="00040270" w:rsidP="00040270">
      <w:pPr>
        <w:pStyle w:val="ActHead5"/>
      </w:pPr>
      <w:bookmarkStart w:id="341" w:name="_Toc34385533"/>
      <w:r w:rsidRPr="005039E3">
        <w:rPr>
          <w:rStyle w:val="CharSectno"/>
        </w:rPr>
        <w:t>180H</w:t>
      </w:r>
      <w:r w:rsidRPr="005039E3">
        <w:t xml:space="preserve">  Enforcement agencies</w:t>
      </w:r>
      <w:bookmarkEnd w:id="341"/>
    </w:p>
    <w:p w:rsidR="00040270" w:rsidRPr="005039E3" w:rsidRDefault="00040270" w:rsidP="00040270">
      <w:pPr>
        <w:pStyle w:val="subsection"/>
      </w:pPr>
      <w:r w:rsidRPr="005039E3">
        <w:tab/>
        <w:t>(1)</w:t>
      </w:r>
      <w:r w:rsidRPr="005039E3">
        <w:tab/>
        <w:t>An authorised officer of an enforcement agency must not make an authorisation under section</w:t>
      </w:r>
      <w:r w:rsidR="005039E3">
        <w:t> </w:t>
      </w:r>
      <w:r w:rsidRPr="005039E3">
        <w:t>178, 178A, 179 or 180 that would authorise the disclosure of information or documents relating to a particular person if:</w:t>
      </w:r>
    </w:p>
    <w:p w:rsidR="00040270" w:rsidRPr="005039E3" w:rsidRDefault="00040270" w:rsidP="00040270">
      <w:pPr>
        <w:pStyle w:val="paragraph"/>
      </w:pPr>
      <w:r w:rsidRPr="005039E3">
        <w:tab/>
        <w:t>(a)</w:t>
      </w:r>
      <w:r w:rsidRPr="005039E3">
        <w:tab/>
        <w:t>the authorised officer knows or reasonably believes that particular person to be:</w:t>
      </w:r>
    </w:p>
    <w:p w:rsidR="00040270" w:rsidRPr="005039E3" w:rsidRDefault="00040270" w:rsidP="00040270">
      <w:pPr>
        <w:pStyle w:val="paragraphsub"/>
      </w:pPr>
      <w:r w:rsidRPr="005039E3">
        <w:tab/>
        <w:t>(i)</w:t>
      </w:r>
      <w:r w:rsidRPr="005039E3">
        <w:tab/>
        <w:t>a person who is working in a professional capacity as a journalist; or</w:t>
      </w:r>
    </w:p>
    <w:p w:rsidR="00040270" w:rsidRPr="005039E3" w:rsidRDefault="00040270" w:rsidP="00040270">
      <w:pPr>
        <w:pStyle w:val="paragraphsub"/>
      </w:pPr>
      <w:r w:rsidRPr="005039E3">
        <w:tab/>
        <w:t>(ii)</w:t>
      </w:r>
      <w:r w:rsidRPr="005039E3">
        <w:tab/>
        <w:t>an employer of such a person; and</w:t>
      </w:r>
    </w:p>
    <w:p w:rsidR="00040270" w:rsidRPr="005039E3" w:rsidRDefault="00040270" w:rsidP="00040270">
      <w:pPr>
        <w:pStyle w:val="paragraph"/>
      </w:pPr>
      <w:r w:rsidRPr="005039E3">
        <w:tab/>
        <w:t>(b)</w:t>
      </w:r>
      <w:r w:rsidRPr="005039E3">
        <w:tab/>
        <w:t>a purpose of making the authorisation would be to identify another person whom the authorised officer knows or reasonably believes to be a source;</w:t>
      </w:r>
    </w:p>
    <w:p w:rsidR="00040270" w:rsidRPr="005039E3" w:rsidRDefault="00040270" w:rsidP="00040270">
      <w:pPr>
        <w:pStyle w:val="subsection2"/>
      </w:pPr>
      <w:r w:rsidRPr="005039E3">
        <w:t>unless a journalist information warrant is in force, in relation to that particular person, under which authorised officers of the agency may make authorisations under that section.</w:t>
      </w:r>
    </w:p>
    <w:p w:rsidR="00040270" w:rsidRPr="005039E3" w:rsidRDefault="00040270" w:rsidP="00040270">
      <w:pPr>
        <w:pStyle w:val="subsection"/>
      </w:pPr>
      <w:r w:rsidRPr="005039E3">
        <w:tab/>
        <w:t>(2)</w:t>
      </w:r>
      <w:r w:rsidRPr="005039E3">
        <w:tab/>
        <w:t>An authorised officer of the Australian Federal Police must not make an authorisation under Division</w:t>
      </w:r>
      <w:r w:rsidR="005039E3">
        <w:t> </w:t>
      </w:r>
      <w:r w:rsidRPr="005039E3">
        <w:t>4A that would authorise the disclosure of information or documents relating to a particular person if:</w:t>
      </w:r>
    </w:p>
    <w:p w:rsidR="00040270" w:rsidRPr="005039E3" w:rsidRDefault="00040270" w:rsidP="00040270">
      <w:pPr>
        <w:pStyle w:val="paragraph"/>
      </w:pPr>
      <w:r w:rsidRPr="005039E3">
        <w:tab/>
        <w:t>(a)</w:t>
      </w:r>
      <w:r w:rsidRPr="005039E3">
        <w:tab/>
        <w:t>the authorised officer knows or reasonably believes that particular person to be:</w:t>
      </w:r>
    </w:p>
    <w:p w:rsidR="00040270" w:rsidRPr="005039E3" w:rsidRDefault="00040270" w:rsidP="00040270">
      <w:pPr>
        <w:pStyle w:val="paragraphsub"/>
      </w:pPr>
      <w:r w:rsidRPr="005039E3">
        <w:tab/>
        <w:t>(i)</w:t>
      </w:r>
      <w:r w:rsidRPr="005039E3">
        <w:tab/>
        <w:t>a person who is working in a professional capacity as a journalist; or</w:t>
      </w:r>
    </w:p>
    <w:p w:rsidR="00040270" w:rsidRPr="005039E3" w:rsidRDefault="00040270" w:rsidP="00040270">
      <w:pPr>
        <w:pStyle w:val="paragraphsub"/>
      </w:pPr>
      <w:r w:rsidRPr="005039E3">
        <w:tab/>
        <w:t>(ii)</w:t>
      </w:r>
      <w:r w:rsidRPr="005039E3">
        <w:tab/>
        <w:t>an employer of such a person; and</w:t>
      </w:r>
    </w:p>
    <w:p w:rsidR="00040270" w:rsidRPr="005039E3" w:rsidRDefault="00040270" w:rsidP="00040270">
      <w:pPr>
        <w:pStyle w:val="paragraph"/>
      </w:pPr>
      <w:r w:rsidRPr="005039E3">
        <w:tab/>
        <w:t>(b)</w:t>
      </w:r>
      <w:r w:rsidRPr="005039E3">
        <w:tab/>
        <w:t>a purpose of making the authorisation would be to identify another person whom the authorised officer knows or reasonably believes to be a source.</w:t>
      </w:r>
    </w:p>
    <w:p w:rsidR="00040270" w:rsidRPr="005039E3" w:rsidRDefault="00040270" w:rsidP="00040270">
      <w:pPr>
        <w:pStyle w:val="subsection"/>
      </w:pPr>
      <w:r w:rsidRPr="005039E3">
        <w:tab/>
        <w:t>(3)</w:t>
      </w:r>
      <w:r w:rsidRPr="005039E3">
        <w:tab/>
        <w:t>Nothing in this section affects by implication the kind of person in relation to whom a warrant (other than a journalist information warrant) may be issued under this Act.</w:t>
      </w:r>
    </w:p>
    <w:p w:rsidR="00040270" w:rsidRPr="005039E3" w:rsidRDefault="00040270" w:rsidP="00040270">
      <w:pPr>
        <w:pStyle w:val="ActHead4"/>
      </w:pPr>
      <w:bookmarkStart w:id="342" w:name="_Toc34385534"/>
      <w:r w:rsidRPr="005039E3">
        <w:rPr>
          <w:rStyle w:val="CharSubdNo"/>
        </w:rPr>
        <w:t>Subdivision B</w:t>
      </w:r>
      <w:r w:rsidRPr="005039E3">
        <w:t>—</w:t>
      </w:r>
      <w:r w:rsidRPr="005039E3">
        <w:rPr>
          <w:rStyle w:val="CharSubdText"/>
        </w:rPr>
        <w:t>Issuing journalist information warrants to the Organisation</w:t>
      </w:r>
      <w:bookmarkEnd w:id="342"/>
    </w:p>
    <w:p w:rsidR="00040270" w:rsidRPr="005039E3" w:rsidRDefault="00040270" w:rsidP="00040270">
      <w:pPr>
        <w:pStyle w:val="ActHead5"/>
      </w:pPr>
      <w:bookmarkStart w:id="343" w:name="_Toc34385535"/>
      <w:r w:rsidRPr="005039E3">
        <w:rPr>
          <w:rStyle w:val="CharSectno"/>
        </w:rPr>
        <w:t>180J</w:t>
      </w:r>
      <w:r w:rsidRPr="005039E3">
        <w:t xml:space="preserve">  Requesting a journalist information warrant</w:t>
      </w:r>
      <w:bookmarkEnd w:id="343"/>
    </w:p>
    <w:p w:rsidR="00040270" w:rsidRPr="005039E3" w:rsidRDefault="00040270" w:rsidP="00040270">
      <w:pPr>
        <w:pStyle w:val="subsection"/>
      </w:pPr>
      <w:r w:rsidRPr="005039E3">
        <w:tab/>
        <w:t>(1)</w:t>
      </w:r>
      <w:r w:rsidRPr="005039E3">
        <w:tab/>
        <w:t>The Director</w:t>
      </w:r>
      <w:r w:rsidR="005039E3">
        <w:noBreakHyphen/>
      </w:r>
      <w:r w:rsidRPr="005039E3">
        <w:t xml:space="preserve">General of Security may request the </w:t>
      </w:r>
      <w:r w:rsidR="00476059" w:rsidRPr="005039E3">
        <w:t>Attorney</w:t>
      </w:r>
      <w:r w:rsidR="005039E3">
        <w:noBreakHyphen/>
      </w:r>
      <w:r w:rsidR="00476059" w:rsidRPr="005039E3">
        <w:t>General</w:t>
      </w:r>
      <w:r w:rsidRPr="005039E3">
        <w:t xml:space="preserve"> to issue a journalist information warrant in relation to a particular person.</w:t>
      </w:r>
    </w:p>
    <w:p w:rsidR="00040270" w:rsidRPr="005039E3" w:rsidRDefault="00040270" w:rsidP="00040270">
      <w:pPr>
        <w:pStyle w:val="subsection"/>
      </w:pPr>
      <w:r w:rsidRPr="005039E3">
        <w:tab/>
        <w:t>(2)</w:t>
      </w:r>
      <w:r w:rsidRPr="005039E3">
        <w:tab/>
        <w:t>The request must specify the facts and other grounds on which the Director</w:t>
      </w:r>
      <w:r w:rsidR="005039E3">
        <w:noBreakHyphen/>
      </w:r>
      <w:r w:rsidRPr="005039E3">
        <w:t>General considers it necessary that the warrant be issued.</w:t>
      </w:r>
    </w:p>
    <w:p w:rsidR="00040270" w:rsidRPr="005039E3" w:rsidRDefault="00040270" w:rsidP="00040270">
      <w:pPr>
        <w:pStyle w:val="ActHead5"/>
      </w:pPr>
      <w:bookmarkStart w:id="344" w:name="_Toc34385536"/>
      <w:r w:rsidRPr="005039E3">
        <w:rPr>
          <w:rStyle w:val="CharSectno"/>
        </w:rPr>
        <w:t>180K</w:t>
      </w:r>
      <w:r w:rsidRPr="005039E3">
        <w:t xml:space="preserve">  Further information</w:t>
      </w:r>
      <w:bookmarkEnd w:id="344"/>
    </w:p>
    <w:p w:rsidR="00040270" w:rsidRPr="005039E3" w:rsidRDefault="00040270" w:rsidP="00040270">
      <w:pPr>
        <w:pStyle w:val="subsection"/>
      </w:pPr>
      <w:r w:rsidRPr="005039E3">
        <w:tab/>
        <w:t>(1)</w:t>
      </w:r>
      <w:r w:rsidRPr="005039E3">
        <w:tab/>
        <w:t xml:space="preserve">The </w:t>
      </w:r>
      <w:r w:rsidR="00476059" w:rsidRPr="005039E3">
        <w:t>Attorney</w:t>
      </w:r>
      <w:r w:rsidR="005039E3">
        <w:noBreakHyphen/>
      </w:r>
      <w:r w:rsidR="00476059" w:rsidRPr="005039E3">
        <w:t>General</w:t>
      </w:r>
      <w:r w:rsidRPr="005039E3">
        <w:t xml:space="preserve"> may require the Director</w:t>
      </w:r>
      <w:r w:rsidR="005039E3">
        <w:noBreakHyphen/>
      </w:r>
      <w:r w:rsidRPr="005039E3">
        <w:t xml:space="preserve">General of Security to give to the </w:t>
      </w:r>
      <w:r w:rsidR="00476059" w:rsidRPr="005039E3">
        <w:t>Attorney</w:t>
      </w:r>
      <w:r w:rsidR="005039E3">
        <w:noBreakHyphen/>
      </w:r>
      <w:r w:rsidR="00476059" w:rsidRPr="005039E3">
        <w:t>General</w:t>
      </w:r>
      <w:r w:rsidRPr="005039E3">
        <w:t>, within the period specified in the requirement, further information in connection with a request under this Subdivision.</w:t>
      </w:r>
    </w:p>
    <w:p w:rsidR="00040270" w:rsidRPr="005039E3" w:rsidRDefault="00040270" w:rsidP="00040270">
      <w:pPr>
        <w:pStyle w:val="subsection"/>
      </w:pPr>
      <w:r w:rsidRPr="005039E3">
        <w:tab/>
        <w:t>(2)</w:t>
      </w:r>
      <w:r w:rsidRPr="005039E3">
        <w:tab/>
        <w:t>If the Director</w:t>
      </w:r>
      <w:r w:rsidR="005039E3">
        <w:noBreakHyphen/>
      </w:r>
      <w:r w:rsidRPr="005039E3">
        <w:t xml:space="preserve">General breaches the requirement, the </w:t>
      </w:r>
      <w:r w:rsidR="00476059" w:rsidRPr="005039E3">
        <w:t>Attorney</w:t>
      </w:r>
      <w:r w:rsidR="005039E3">
        <w:noBreakHyphen/>
      </w:r>
      <w:r w:rsidR="00476059" w:rsidRPr="005039E3">
        <w:t>General</w:t>
      </w:r>
      <w:r w:rsidRPr="005039E3">
        <w:t xml:space="preserve"> may:</w:t>
      </w:r>
    </w:p>
    <w:p w:rsidR="00040270" w:rsidRPr="005039E3" w:rsidRDefault="00040270" w:rsidP="00040270">
      <w:pPr>
        <w:pStyle w:val="paragraph"/>
      </w:pPr>
      <w:r w:rsidRPr="005039E3">
        <w:tab/>
        <w:t>(a)</w:t>
      </w:r>
      <w:r w:rsidRPr="005039E3">
        <w:tab/>
        <w:t>refuse to consider the request; or</w:t>
      </w:r>
    </w:p>
    <w:p w:rsidR="00040270" w:rsidRPr="005039E3" w:rsidRDefault="00040270" w:rsidP="00040270">
      <w:pPr>
        <w:pStyle w:val="paragraph"/>
      </w:pPr>
      <w:r w:rsidRPr="005039E3">
        <w:tab/>
        <w:t>(b)</w:t>
      </w:r>
      <w:r w:rsidRPr="005039E3">
        <w:tab/>
        <w:t>refuse to take any action, or any further action, in relation to the request.</w:t>
      </w:r>
    </w:p>
    <w:p w:rsidR="00040270" w:rsidRPr="005039E3" w:rsidRDefault="00040270" w:rsidP="00040270">
      <w:pPr>
        <w:pStyle w:val="ActHead5"/>
      </w:pPr>
      <w:bookmarkStart w:id="345" w:name="_Toc34385537"/>
      <w:r w:rsidRPr="005039E3">
        <w:rPr>
          <w:rStyle w:val="CharSectno"/>
        </w:rPr>
        <w:t>180L</w:t>
      </w:r>
      <w:r w:rsidRPr="005039E3">
        <w:t xml:space="preserve">  Issuing a journalist information warrant</w:t>
      </w:r>
      <w:bookmarkEnd w:id="345"/>
    </w:p>
    <w:p w:rsidR="00040270" w:rsidRPr="005039E3" w:rsidRDefault="00040270" w:rsidP="00040270">
      <w:pPr>
        <w:pStyle w:val="subsection"/>
      </w:pPr>
      <w:r w:rsidRPr="005039E3">
        <w:tab/>
        <w:t>(1)</w:t>
      </w:r>
      <w:r w:rsidRPr="005039E3">
        <w:tab/>
        <w:t>After considering a request under section</w:t>
      </w:r>
      <w:r w:rsidR="005039E3">
        <w:t> </w:t>
      </w:r>
      <w:r w:rsidRPr="005039E3">
        <w:t xml:space="preserve">180J, the </w:t>
      </w:r>
      <w:r w:rsidR="00476059" w:rsidRPr="005039E3">
        <w:t>Attorney</w:t>
      </w:r>
      <w:r w:rsidR="005039E3">
        <w:noBreakHyphen/>
      </w:r>
      <w:r w:rsidR="00476059" w:rsidRPr="005039E3">
        <w:t>General</w:t>
      </w:r>
      <w:r w:rsidRPr="005039E3">
        <w:t xml:space="preserve"> must:</w:t>
      </w:r>
    </w:p>
    <w:p w:rsidR="00040270" w:rsidRPr="005039E3" w:rsidRDefault="00040270" w:rsidP="00040270">
      <w:pPr>
        <w:pStyle w:val="paragraph"/>
      </w:pPr>
      <w:r w:rsidRPr="005039E3">
        <w:tab/>
        <w:t>(a)</w:t>
      </w:r>
      <w:r w:rsidRPr="005039E3">
        <w:tab/>
        <w:t>issue a journalist information warrant that authorises the making of authorisations under Division</w:t>
      </w:r>
      <w:r w:rsidR="005039E3">
        <w:t> </w:t>
      </w:r>
      <w:r w:rsidRPr="005039E3">
        <w:t>3 in relation to the particular person to which the request relates; or</w:t>
      </w:r>
    </w:p>
    <w:p w:rsidR="00040270" w:rsidRPr="005039E3" w:rsidRDefault="00040270" w:rsidP="00040270">
      <w:pPr>
        <w:pStyle w:val="paragraph"/>
      </w:pPr>
      <w:r w:rsidRPr="005039E3">
        <w:tab/>
        <w:t>(b)</w:t>
      </w:r>
      <w:r w:rsidRPr="005039E3">
        <w:tab/>
        <w:t>refuse to issue a journalist information warrant.</w:t>
      </w:r>
    </w:p>
    <w:p w:rsidR="00040270" w:rsidRPr="005039E3" w:rsidRDefault="00040270" w:rsidP="00040270">
      <w:pPr>
        <w:pStyle w:val="subsection"/>
      </w:pPr>
      <w:r w:rsidRPr="005039E3">
        <w:tab/>
        <w:t>(2)</w:t>
      </w:r>
      <w:r w:rsidRPr="005039E3">
        <w:tab/>
        <w:t xml:space="preserve">The </w:t>
      </w:r>
      <w:r w:rsidR="00476059" w:rsidRPr="005039E3">
        <w:t>Attorney</w:t>
      </w:r>
      <w:r w:rsidR="005039E3">
        <w:noBreakHyphen/>
      </w:r>
      <w:r w:rsidR="00476059" w:rsidRPr="005039E3">
        <w:t>General</w:t>
      </w:r>
      <w:r w:rsidRPr="005039E3">
        <w:t xml:space="preserve"> must not issue a journalist information warrant unless the </w:t>
      </w:r>
      <w:r w:rsidR="00476059" w:rsidRPr="005039E3">
        <w:t>Attorney</w:t>
      </w:r>
      <w:r w:rsidR="005039E3">
        <w:noBreakHyphen/>
      </w:r>
      <w:r w:rsidR="00476059" w:rsidRPr="005039E3">
        <w:t>General</w:t>
      </w:r>
      <w:r w:rsidRPr="005039E3">
        <w:t xml:space="preserve"> is satisfied that:</w:t>
      </w:r>
    </w:p>
    <w:p w:rsidR="00040270" w:rsidRPr="005039E3" w:rsidRDefault="00040270" w:rsidP="00040270">
      <w:pPr>
        <w:pStyle w:val="paragraph"/>
      </w:pPr>
      <w:r w:rsidRPr="005039E3">
        <w:tab/>
        <w:t>(a)</w:t>
      </w:r>
      <w:r w:rsidRPr="005039E3">
        <w:tab/>
        <w:t>the Organisation’s functions would extend to the making of authorisations under Division</w:t>
      </w:r>
      <w:r w:rsidR="005039E3">
        <w:t> </w:t>
      </w:r>
      <w:r w:rsidRPr="005039E3">
        <w:t>3 in relation to the particular person; and</w:t>
      </w:r>
    </w:p>
    <w:p w:rsidR="00040270" w:rsidRPr="005039E3" w:rsidRDefault="00040270" w:rsidP="00040270">
      <w:pPr>
        <w:pStyle w:val="paragraph"/>
      </w:pPr>
      <w:r w:rsidRPr="005039E3">
        <w:tab/>
        <w:t>(b)</w:t>
      </w:r>
      <w:r w:rsidRPr="005039E3">
        <w:tab/>
        <w:t>the public interest in issuing the warrant outweighs the public interest in protecting the confidentiality of the identity of the source in connection with whom authorisations would be made under the authority of the warrant, having regard to:</w:t>
      </w:r>
    </w:p>
    <w:p w:rsidR="00040270" w:rsidRPr="005039E3" w:rsidRDefault="00040270" w:rsidP="00040270">
      <w:pPr>
        <w:pStyle w:val="paragraphsub"/>
      </w:pPr>
      <w:r w:rsidRPr="005039E3">
        <w:tab/>
        <w:t>(i)</w:t>
      </w:r>
      <w:r w:rsidRPr="005039E3">
        <w:tab/>
        <w:t>the extent to which the privacy of any person or persons would be likely to be interfered with by the disclosure of information or documents under authorisations that are likely to be made under the authority of the warrant; and</w:t>
      </w:r>
    </w:p>
    <w:p w:rsidR="00040270" w:rsidRPr="005039E3" w:rsidRDefault="00040270" w:rsidP="00040270">
      <w:pPr>
        <w:pStyle w:val="paragraphsub"/>
      </w:pPr>
      <w:r w:rsidRPr="005039E3">
        <w:tab/>
        <w:t>(ii)</w:t>
      </w:r>
      <w:r w:rsidRPr="005039E3">
        <w:tab/>
        <w:t>the gravity of the matter in relation to which the warrant is sought; and</w:t>
      </w:r>
    </w:p>
    <w:p w:rsidR="00040270" w:rsidRPr="005039E3" w:rsidRDefault="00040270" w:rsidP="00040270">
      <w:pPr>
        <w:pStyle w:val="paragraphsub"/>
      </w:pPr>
      <w:r w:rsidRPr="005039E3">
        <w:tab/>
        <w:t>(iii)</w:t>
      </w:r>
      <w:r w:rsidRPr="005039E3">
        <w:tab/>
        <w:t>the extent to which that information or those documents would be likely to assist in the performance of the Organisation’s functions; and</w:t>
      </w:r>
    </w:p>
    <w:p w:rsidR="00040270" w:rsidRPr="005039E3" w:rsidRDefault="00040270" w:rsidP="00040270">
      <w:pPr>
        <w:pStyle w:val="paragraphsub"/>
      </w:pPr>
      <w:r w:rsidRPr="005039E3">
        <w:tab/>
        <w:t>(iv)</w:t>
      </w:r>
      <w:r w:rsidRPr="005039E3">
        <w:tab/>
        <w:t>whether reasonable attempts have been made to obtain the information or documents by other means; and</w:t>
      </w:r>
    </w:p>
    <w:p w:rsidR="00040270" w:rsidRPr="005039E3" w:rsidRDefault="00040270" w:rsidP="00040270">
      <w:pPr>
        <w:pStyle w:val="paragraphsub"/>
      </w:pPr>
      <w:r w:rsidRPr="005039E3">
        <w:tab/>
        <w:t>(v)</w:t>
      </w:r>
      <w:r w:rsidRPr="005039E3">
        <w:tab/>
        <w:t>any submissions made by a Public Interest Advocate under section</w:t>
      </w:r>
      <w:r w:rsidR="005039E3">
        <w:t> </w:t>
      </w:r>
      <w:r w:rsidRPr="005039E3">
        <w:t>180X; and</w:t>
      </w:r>
    </w:p>
    <w:p w:rsidR="00040270" w:rsidRPr="005039E3" w:rsidRDefault="00040270" w:rsidP="00040270">
      <w:pPr>
        <w:pStyle w:val="paragraphsub"/>
      </w:pPr>
      <w:r w:rsidRPr="005039E3">
        <w:tab/>
        <w:t>(vi)</w:t>
      </w:r>
      <w:r w:rsidRPr="005039E3">
        <w:tab/>
        <w:t xml:space="preserve">any other matters the </w:t>
      </w:r>
      <w:r w:rsidR="00476059" w:rsidRPr="005039E3">
        <w:t>Attorney</w:t>
      </w:r>
      <w:r w:rsidR="005039E3">
        <w:noBreakHyphen/>
      </w:r>
      <w:r w:rsidR="00476059" w:rsidRPr="005039E3">
        <w:t>General</w:t>
      </w:r>
      <w:r w:rsidRPr="005039E3">
        <w:t xml:space="preserve"> considers relevant.</w:t>
      </w:r>
    </w:p>
    <w:p w:rsidR="00040270" w:rsidRPr="005039E3" w:rsidRDefault="00040270" w:rsidP="00040270">
      <w:pPr>
        <w:pStyle w:val="subsection"/>
      </w:pPr>
      <w:r w:rsidRPr="005039E3">
        <w:tab/>
        <w:t>(3)</w:t>
      </w:r>
      <w:r w:rsidRPr="005039E3">
        <w:tab/>
        <w:t>A journalist information warrant issued under this section may specify conditions or restrictions relating to making authorisations under the authority of the warrant.</w:t>
      </w:r>
    </w:p>
    <w:p w:rsidR="00040270" w:rsidRPr="005039E3" w:rsidRDefault="00040270" w:rsidP="00040270">
      <w:pPr>
        <w:pStyle w:val="ActHead5"/>
      </w:pPr>
      <w:bookmarkStart w:id="346" w:name="_Toc34385538"/>
      <w:r w:rsidRPr="005039E3">
        <w:rPr>
          <w:rStyle w:val="CharSectno"/>
        </w:rPr>
        <w:t>180M</w:t>
      </w:r>
      <w:r w:rsidRPr="005039E3">
        <w:t xml:space="preserve">  Issuing a journalist information warrant in an emergency</w:t>
      </w:r>
      <w:bookmarkEnd w:id="346"/>
    </w:p>
    <w:p w:rsidR="00040270" w:rsidRPr="005039E3" w:rsidRDefault="00040270" w:rsidP="00040270">
      <w:pPr>
        <w:pStyle w:val="subsection"/>
      </w:pPr>
      <w:r w:rsidRPr="005039E3">
        <w:tab/>
        <w:t>(1)</w:t>
      </w:r>
      <w:r w:rsidRPr="005039E3">
        <w:tab/>
        <w:t>The Director</w:t>
      </w:r>
      <w:r w:rsidR="005039E3">
        <w:noBreakHyphen/>
      </w:r>
      <w:r w:rsidRPr="005039E3">
        <w:t>General of Security may issue a journalist information warrant in relation to a particular person if:</w:t>
      </w:r>
    </w:p>
    <w:p w:rsidR="00040270" w:rsidRPr="005039E3" w:rsidRDefault="00040270" w:rsidP="00040270">
      <w:pPr>
        <w:pStyle w:val="paragraph"/>
      </w:pPr>
      <w:r w:rsidRPr="005039E3">
        <w:tab/>
        <w:t>(a)</w:t>
      </w:r>
      <w:r w:rsidRPr="005039E3">
        <w:tab/>
        <w:t>a request under section</w:t>
      </w:r>
      <w:r w:rsidR="005039E3">
        <w:t> </w:t>
      </w:r>
      <w:r w:rsidRPr="005039E3">
        <w:t>180J has been made for the issue of a journalist information warrant in relation to the particular person; and</w:t>
      </w:r>
    </w:p>
    <w:p w:rsidR="00040270" w:rsidRPr="005039E3" w:rsidRDefault="00040270" w:rsidP="00040270">
      <w:pPr>
        <w:pStyle w:val="paragraph"/>
      </w:pPr>
      <w:r w:rsidRPr="005039E3">
        <w:tab/>
        <w:t>(b)</w:t>
      </w:r>
      <w:r w:rsidRPr="005039E3">
        <w:tab/>
        <w:t xml:space="preserve">the </w:t>
      </w:r>
      <w:r w:rsidR="00EA075D" w:rsidRPr="005039E3">
        <w:t>Attorney</w:t>
      </w:r>
      <w:r w:rsidR="005039E3">
        <w:noBreakHyphen/>
      </w:r>
      <w:r w:rsidR="00EA075D" w:rsidRPr="005039E3">
        <w:t>General</w:t>
      </w:r>
      <w:r w:rsidRPr="005039E3">
        <w:t xml:space="preserve"> has not, to the knowledge of the Director</w:t>
      </w:r>
      <w:r w:rsidR="005039E3">
        <w:noBreakHyphen/>
      </w:r>
      <w:r w:rsidRPr="005039E3">
        <w:t>General, made a decision under section</w:t>
      </w:r>
      <w:r w:rsidR="005039E3">
        <w:t> </w:t>
      </w:r>
      <w:r w:rsidRPr="005039E3">
        <w:t>180L in relation to the request; and</w:t>
      </w:r>
    </w:p>
    <w:p w:rsidR="00040270" w:rsidRPr="005039E3" w:rsidRDefault="00040270" w:rsidP="00040270">
      <w:pPr>
        <w:pStyle w:val="paragraph"/>
      </w:pPr>
      <w:r w:rsidRPr="005039E3">
        <w:tab/>
        <w:t>(c)</w:t>
      </w:r>
      <w:r w:rsidRPr="005039E3">
        <w:tab/>
        <w:t>within the preceding period of 3 months:</w:t>
      </w:r>
    </w:p>
    <w:p w:rsidR="00040270" w:rsidRPr="005039E3" w:rsidRDefault="00040270" w:rsidP="00040270">
      <w:pPr>
        <w:pStyle w:val="paragraphsub"/>
      </w:pPr>
      <w:r w:rsidRPr="005039E3">
        <w:tab/>
        <w:t>(i)</w:t>
      </w:r>
      <w:r w:rsidRPr="005039E3">
        <w:tab/>
        <w:t xml:space="preserve">the </w:t>
      </w:r>
      <w:r w:rsidR="00EA075D" w:rsidRPr="005039E3">
        <w:t>Attorney</w:t>
      </w:r>
      <w:r w:rsidR="005039E3">
        <w:noBreakHyphen/>
      </w:r>
      <w:r w:rsidR="00EA075D" w:rsidRPr="005039E3">
        <w:t>General</w:t>
      </w:r>
      <w:r w:rsidRPr="005039E3">
        <w:t xml:space="preserve"> has not refused to issue a journalist information warrant in relation to the particular person; and</w:t>
      </w:r>
    </w:p>
    <w:p w:rsidR="00040270" w:rsidRPr="005039E3" w:rsidRDefault="00040270" w:rsidP="00040270">
      <w:pPr>
        <w:pStyle w:val="paragraphsub"/>
      </w:pPr>
      <w:r w:rsidRPr="005039E3">
        <w:tab/>
        <w:t>(ii)</w:t>
      </w:r>
      <w:r w:rsidRPr="005039E3">
        <w:tab/>
        <w:t>the Director</w:t>
      </w:r>
      <w:r w:rsidR="005039E3">
        <w:noBreakHyphen/>
      </w:r>
      <w:r w:rsidRPr="005039E3">
        <w:t>General has not issued such a journalist information warrant; and</w:t>
      </w:r>
    </w:p>
    <w:p w:rsidR="00040270" w:rsidRPr="005039E3" w:rsidRDefault="00040270" w:rsidP="00767F0E">
      <w:pPr>
        <w:pStyle w:val="paragraph"/>
      </w:pPr>
      <w:r w:rsidRPr="005039E3">
        <w:tab/>
        <w:t>(d)</w:t>
      </w:r>
      <w:r w:rsidRPr="005039E3">
        <w:tab/>
        <w:t>the Director</w:t>
      </w:r>
      <w:r w:rsidR="005039E3">
        <w:noBreakHyphen/>
      </w:r>
      <w:r w:rsidRPr="005039E3">
        <w:t xml:space="preserve">General is satisfied that, security will be, or is likely to be, seriously prejudiced if the access to which the request relates does not begin before a journalist information warrant can be issued and made available by the </w:t>
      </w:r>
      <w:r w:rsidR="00EA075D" w:rsidRPr="005039E3">
        <w:t>Attorney</w:t>
      </w:r>
      <w:r w:rsidR="005039E3">
        <w:noBreakHyphen/>
      </w:r>
      <w:r w:rsidR="00EA075D" w:rsidRPr="005039E3">
        <w:t>General</w:t>
      </w:r>
      <w:r w:rsidRPr="005039E3">
        <w:t>; and</w:t>
      </w:r>
    </w:p>
    <w:p w:rsidR="00040270" w:rsidRPr="005039E3" w:rsidRDefault="00040270" w:rsidP="00040270">
      <w:pPr>
        <w:pStyle w:val="paragraph"/>
        <w:keepNext/>
      </w:pPr>
      <w:r w:rsidRPr="005039E3">
        <w:tab/>
        <w:t>(e)</w:t>
      </w:r>
      <w:r w:rsidRPr="005039E3">
        <w:tab/>
        <w:t>either:</w:t>
      </w:r>
    </w:p>
    <w:p w:rsidR="00040270" w:rsidRPr="005039E3" w:rsidRDefault="00040270" w:rsidP="00040270">
      <w:pPr>
        <w:pStyle w:val="paragraphsub"/>
      </w:pPr>
      <w:r w:rsidRPr="005039E3">
        <w:tab/>
        <w:t>(i)</w:t>
      </w:r>
      <w:r w:rsidRPr="005039E3">
        <w:tab/>
        <w:t xml:space="preserve">the issuing of the warrant is authorised under </w:t>
      </w:r>
      <w:r w:rsidR="005039E3">
        <w:t>subsection (</w:t>
      </w:r>
      <w:r w:rsidRPr="005039E3">
        <w:t>3); or</w:t>
      </w:r>
    </w:p>
    <w:p w:rsidR="00040270" w:rsidRPr="005039E3" w:rsidRDefault="00040270" w:rsidP="00040270">
      <w:pPr>
        <w:pStyle w:val="paragraphsub"/>
      </w:pPr>
      <w:r w:rsidRPr="005039E3">
        <w:tab/>
        <w:t>(ii)</w:t>
      </w:r>
      <w:r w:rsidRPr="005039E3">
        <w:tab/>
        <w:t>the Director</w:t>
      </w:r>
      <w:r w:rsidR="005039E3">
        <w:noBreakHyphen/>
      </w:r>
      <w:r w:rsidRPr="005039E3">
        <w:t xml:space="preserve">General is satisfied that none of the Ministers specified in </w:t>
      </w:r>
      <w:r w:rsidR="005039E3">
        <w:t>subsection (</w:t>
      </w:r>
      <w:r w:rsidRPr="005039E3">
        <w:t>4) is readily available or contactable.</w:t>
      </w:r>
    </w:p>
    <w:p w:rsidR="00040270" w:rsidRPr="005039E3" w:rsidRDefault="00040270" w:rsidP="00040270">
      <w:pPr>
        <w:pStyle w:val="subsection"/>
      </w:pPr>
      <w:r w:rsidRPr="005039E3">
        <w:tab/>
        <w:t>(2)</w:t>
      </w:r>
      <w:r w:rsidRPr="005039E3">
        <w:tab/>
        <w:t>The Director</w:t>
      </w:r>
      <w:r w:rsidR="005039E3">
        <w:noBreakHyphen/>
      </w:r>
      <w:r w:rsidRPr="005039E3">
        <w:t>General must not issue a journalist information warrant unless the Director</w:t>
      </w:r>
      <w:r w:rsidR="005039E3">
        <w:noBreakHyphen/>
      </w:r>
      <w:r w:rsidRPr="005039E3">
        <w:t>General is satisfied as to the matters set out in paragraphs 180L(2)(a) and (b).</w:t>
      </w:r>
    </w:p>
    <w:p w:rsidR="00040270" w:rsidRPr="005039E3" w:rsidRDefault="00040270" w:rsidP="00040270">
      <w:pPr>
        <w:pStyle w:val="SubsectionHead"/>
      </w:pPr>
      <w:r w:rsidRPr="005039E3">
        <w:t>Authorisation to issue a warrant under this section</w:t>
      </w:r>
    </w:p>
    <w:p w:rsidR="00040270" w:rsidRPr="005039E3" w:rsidRDefault="00040270" w:rsidP="00040270">
      <w:pPr>
        <w:pStyle w:val="subsection"/>
      </w:pPr>
      <w:r w:rsidRPr="005039E3">
        <w:tab/>
        <w:t>(3)</w:t>
      </w:r>
      <w:r w:rsidRPr="005039E3">
        <w:tab/>
        <w:t xml:space="preserve">A Minister specified in </w:t>
      </w:r>
      <w:r w:rsidR="005039E3">
        <w:t>subsection (</w:t>
      </w:r>
      <w:r w:rsidRPr="005039E3">
        <w:t>4) may, if he or she is satisfied as to the matters set out in paragraphs 180L(2)(a) and (b), orally give an authorisation under this subsection for the Director</w:t>
      </w:r>
      <w:r w:rsidR="005039E3">
        <w:noBreakHyphen/>
      </w:r>
      <w:r w:rsidRPr="005039E3">
        <w:t>General to issue the warrant under this section.</w:t>
      </w:r>
    </w:p>
    <w:p w:rsidR="00040270" w:rsidRPr="005039E3" w:rsidRDefault="00040270" w:rsidP="00040270">
      <w:pPr>
        <w:pStyle w:val="subsection"/>
      </w:pPr>
      <w:r w:rsidRPr="005039E3">
        <w:tab/>
        <w:t>(4)</w:t>
      </w:r>
      <w:r w:rsidRPr="005039E3">
        <w:tab/>
        <w:t>The Ministers who may orally give an authorisation are:</w:t>
      </w:r>
    </w:p>
    <w:p w:rsidR="00040270" w:rsidRPr="005039E3" w:rsidRDefault="00040270" w:rsidP="00040270">
      <w:pPr>
        <w:pStyle w:val="paragraph"/>
      </w:pPr>
      <w:r w:rsidRPr="005039E3">
        <w:tab/>
        <w:t>(a)</w:t>
      </w:r>
      <w:r w:rsidRPr="005039E3">
        <w:tab/>
        <w:t xml:space="preserve">the </w:t>
      </w:r>
      <w:r w:rsidR="00EA075D" w:rsidRPr="005039E3">
        <w:t>Attorney</w:t>
      </w:r>
      <w:r w:rsidR="005039E3">
        <w:noBreakHyphen/>
      </w:r>
      <w:r w:rsidR="00EA075D" w:rsidRPr="005039E3">
        <w:t>General</w:t>
      </w:r>
      <w:r w:rsidRPr="005039E3">
        <w:t>; or</w:t>
      </w:r>
    </w:p>
    <w:p w:rsidR="00040270" w:rsidRPr="005039E3" w:rsidRDefault="00040270" w:rsidP="00040270">
      <w:pPr>
        <w:pStyle w:val="paragraph"/>
      </w:pPr>
      <w:r w:rsidRPr="005039E3">
        <w:tab/>
        <w:t>(b)</w:t>
      </w:r>
      <w:r w:rsidRPr="005039E3">
        <w:tab/>
        <w:t>if the Director</w:t>
      </w:r>
      <w:r w:rsidR="005039E3">
        <w:noBreakHyphen/>
      </w:r>
      <w:r w:rsidRPr="005039E3">
        <w:t xml:space="preserve">General is satisfied that the </w:t>
      </w:r>
      <w:r w:rsidR="008302D9" w:rsidRPr="005039E3">
        <w:t>Attorney</w:t>
      </w:r>
      <w:r w:rsidR="005039E3">
        <w:noBreakHyphen/>
      </w:r>
      <w:r w:rsidR="008302D9" w:rsidRPr="005039E3">
        <w:t>General</w:t>
      </w:r>
      <w:r w:rsidRPr="005039E3">
        <w:t xml:space="preserve"> is not readily available or contactable—any of the following Ministers:</w:t>
      </w:r>
    </w:p>
    <w:p w:rsidR="00040270" w:rsidRPr="005039E3" w:rsidRDefault="00040270" w:rsidP="00040270">
      <w:pPr>
        <w:pStyle w:val="paragraphsub"/>
      </w:pPr>
      <w:r w:rsidRPr="005039E3">
        <w:tab/>
        <w:t>(i)</w:t>
      </w:r>
      <w:r w:rsidRPr="005039E3">
        <w:tab/>
        <w:t>the Prime Minister;</w:t>
      </w:r>
    </w:p>
    <w:p w:rsidR="00EA075D" w:rsidRPr="005039E3" w:rsidRDefault="00EA075D" w:rsidP="00EA075D">
      <w:pPr>
        <w:pStyle w:val="paragraphsub"/>
      </w:pPr>
      <w:r w:rsidRPr="005039E3">
        <w:tab/>
        <w:t>(ia)</w:t>
      </w:r>
      <w:r w:rsidRPr="005039E3">
        <w:tab/>
        <w:t>the most senior Minister administering this Act;</w:t>
      </w:r>
    </w:p>
    <w:p w:rsidR="00040270" w:rsidRPr="005039E3" w:rsidRDefault="00040270" w:rsidP="00040270">
      <w:pPr>
        <w:pStyle w:val="paragraphsub"/>
      </w:pPr>
      <w:r w:rsidRPr="005039E3">
        <w:tab/>
        <w:t>(ii)</w:t>
      </w:r>
      <w:r w:rsidRPr="005039E3">
        <w:tab/>
        <w:t>the Defence Minister;</w:t>
      </w:r>
    </w:p>
    <w:p w:rsidR="00040270" w:rsidRPr="005039E3" w:rsidRDefault="00040270" w:rsidP="00040270">
      <w:pPr>
        <w:pStyle w:val="paragraphsub"/>
      </w:pPr>
      <w:r w:rsidRPr="005039E3">
        <w:tab/>
        <w:t>(iii)</w:t>
      </w:r>
      <w:r w:rsidRPr="005039E3">
        <w:tab/>
        <w:t>the Foreign Affairs Minister.</w:t>
      </w:r>
    </w:p>
    <w:p w:rsidR="00040270" w:rsidRPr="005039E3" w:rsidRDefault="00040270" w:rsidP="00040270">
      <w:pPr>
        <w:pStyle w:val="subsection"/>
      </w:pPr>
      <w:r w:rsidRPr="005039E3">
        <w:tab/>
        <w:t>(5)</w:t>
      </w:r>
      <w:r w:rsidRPr="005039E3">
        <w:tab/>
        <w:t>The authorisation may specify conditions or restrictions relating to issuing the warrant.</w:t>
      </w:r>
    </w:p>
    <w:p w:rsidR="00040270" w:rsidRPr="005039E3" w:rsidRDefault="00040270" w:rsidP="00040270">
      <w:pPr>
        <w:pStyle w:val="subsection"/>
      </w:pPr>
      <w:r w:rsidRPr="005039E3">
        <w:tab/>
        <w:t>(6)</w:t>
      </w:r>
      <w:r w:rsidRPr="005039E3">
        <w:tab/>
        <w:t>The Director</w:t>
      </w:r>
      <w:r w:rsidR="005039E3">
        <w:noBreakHyphen/>
      </w:r>
      <w:r w:rsidRPr="005039E3">
        <w:t xml:space="preserve">General must ensure that a written record of an authorisation given under </w:t>
      </w:r>
      <w:r w:rsidR="005039E3">
        <w:t>subsection (</w:t>
      </w:r>
      <w:r w:rsidRPr="005039E3">
        <w:t>3) is made as soon as practicable (but no later than 48 hours) after the authorisation is given.</w:t>
      </w:r>
    </w:p>
    <w:p w:rsidR="00040270" w:rsidRPr="005039E3" w:rsidRDefault="00040270" w:rsidP="00040270">
      <w:pPr>
        <w:pStyle w:val="SubsectionHead"/>
      </w:pPr>
      <w:r w:rsidRPr="005039E3">
        <w:t>Duration of a warrant under this section</w:t>
      </w:r>
    </w:p>
    <w:p w:rsidR="00040270" w:rsidRPr="005039E3" w:rsidRDefault="00040270" w:rsidP="00040270">
      <w:pPr>
        <w:pStyle w:val="subsection"/>
      </w:pPr>
      <w:r w:rsidRPr="005039E3">
        <w:tab/>
        <w:t>(7)</w:t>
      </w:r>
      <w:r w:rsidRPr="005039E3">
        <w:tab/>
        <w:t xml:space="preserve">A journalist information warrant under this section must specify the period (not exceeding 48 hours) for which it is to remain in force. The </w:t>
      </w:r>
      <w:r w:rsidR="00EA075D" w:rsidRPr="005039E3">
        <w:t>Attorney</w:t>
      </w:r>
      <w:r w:rsidR="005039E3">
        <w:noBreakHyphen/>
      </w:r>
      <w:r w:rsidR="00EA075D" w:rsidRPr="005039E3">
        <w:t>General</w:t>
      </w:r>
      <w:r w:rsidRPr="005039E3">
        <w:t xml:space="preserve"> may revoke the warrant at any time before the end of the specified period.</w:t>
      </w:r>
    </w:p>
    <w:p w:rsidR="00040270" w:rsidRPr="005039E3" w:rsidRDefault="00040270" w:rsidP="00040270">
      <w:pPr>
        <w:pStyle w:val="SubsectionHead"/>
      </w:pPr>
      <w:r w:rsidRPr="005039E3">
        <w:t>Copies of warrant and other documents</w:t>
      </w:r>
    </w:p>
    <w:p w:rsidR="00040270" w:rsidRPr="005039E3" w:rsidRDefault="00040270" w:rsidP="00040270">
      <w:pPr>
        <w:pStyle w:val="subsection"/>
      </w:pPr>
      <w:r w:rsidRPr="005039E3">
        <w:tab/>
        <w:t>(8)</w:t>
      </w:r>
      <w:r w:rsidRPr="005039E3">
        <w:tab/>
        <w:t>Immediately after issuing a journalist information warrant under this section, the Director</w:t>
      </w:r>
      <w:r w:rsidR="005039E3">
        <w:noBreakHyphen/>
      </w:r>
      <w:r w:rsidRPr="005039E3">
        <w:t xml:space="preserve">General must give the </w:t>
      </w:r>
      <w:r w:rsidR="00EA075D" w:rsidRPr="005039E3">
        <w:t>Attorney</w:t>
      </w:r>
      <w:r w:rsidR="005039E3">
        <w:noBreakHyphen/>
      </w:r>
      <w:r w:rsidR="00EA075D" w:rsidRPr="005039E3">
        <w:t>General</w:t>
      </w:r>
      <w:r w:rsidRPr="005039E3">
        <w:t>:</w:t>
      </w:r>
    </w:p>
    <w:p w:rsidR="00040270" w:rsidRPr="005039E3" w:rsidRDefault="00040270" w:rsidP="00040270">
      <w:pPr>
        <w:pStyle w:val="paragraph"/>
      </w:pPr>
      <w:r w:rsidRPr="005039E3">
        <w:tab/>
        <w:t>(a)</w:t>
      </w:r>
      <w:r w:rsidRPr="005039E3">
        <w:tab/>
        <w:t>a copy of the warrant; and</w:t>
      </w:r>
    </w:p>
    <w:p w:rsidR="00040270" w:rsidRPr="005039E3" w:rsidRDefault="00040270" w:rsidP="00040270">
      <w:pPr>
        <w:pStyle w:val="paragraph"/>
      </w:pPr>
      <w:r w:rsidRPr="005039E3">
        <w:tab/>
        <w:t>(b)</w:t>
      </w:r>
      <w:r w:rsidRPr="005039E3">
        <w:tab/>
        <w:t>a statement of the grounds on which the warrant was issued; and</w:t>
      </w:r>
    </w:p>
    <w:p w:rsidR="00040270" w:rsidRPr="005039E3" w:rsidRDefault="00040270" w:rsidP="00040270">
      <w:pPr>
        <w:pStyle w:val="paragraph"/>
      </w:pPr>
      <w:r w:rsidRPr="005039E3">
        <w:tab/>
        <w:t>(c)</w:t>
      </w:r>
      <w:r w:rsidRPr="005039E3">
        <w:tab/>
        <w:t>either:</w:t>
      </w:r>
    </w:p>
    <w:p w:rsidR="00040270" w:rsidRPr="005039E3" w:rsidRDefault="00040270" w:rsidP="00040270">
      <w:pPr>
        <w:pStyle w:val="paragraphsub"/>
      </w:pPr>
      <w:r w:rsidRPr="005039E3">
        <w:tab/>
        <w:t>(i)</w:t>
      </w:r>
      <w:r w:rsidRPr="005039E3">
        <w:tab/>
        <w:t xml:space="preserve">a copy of the record made under </w:t>
      </w:r>
      <w:r w:rsidR="005039E3">
        <w:t>subsection (</w:t>
      </w:r>
      <w:r w:rsidRPr="005039E3">
        <w:t>6); or</w:t>
      </w:r>
    </w:p>
    <w:p w:rsidR="00040270" w:rsidRPr="005039E3" w:rsidRDefault="00040270" w:rsidP="00040270">
      <w:pPr>
        <w:pStyle w:val="paragraphsub"/>
      </w:pPr>
      <w:r w:rsidRPr="005039E3">
        <w:tab/>
        <w:t>(ii)</w:t>
      </w:r>
      <w:r w:rsidRPr="005039E3">
        <w:tab/>
        <w:t>if the Director</w:t>
      </w:r>
      <w:r w:rsidR="005039E3">
        <w:noBreakHyphen/>
      </w:r>
      <w:r w:rsidRPr="005039E3">
        <w:t xml:space="preserve">General was satisfied as mentioned in </w:t>
      </w:r>
      <w:r w:rsidR="005039E3">
        <w:t>subparagraph (</w:t>
      </w:r>
      <w:r w:rsidRPr="005039E3">
        <w:t>1)(e)(ii)—a summary of the facts of the case justifying issuing the warrant.</w:t>
      </w:r>
    </w:p>
    <w:p w:rsidR="00040270" w:rsidRPr="005039E3" w:rsidRDefault="00040270" w:rsidP="00040270">
      <w:pPr>
        <w:pStyle w:val="subsection"/>
      </w:pPr>
      <w:r w:rsidRPr="005039E3">
        <w:tab/>
        <w:t>(9)</w:t>
      </w:r>
      <w:r w:rsidRPr="005039E3">
        <w:tab/>
        <w:t>Within 3 business days after issuing a journalist information warrant under this section, the Director</w:t>
      </w:r>
      <w:r w:rsidR="005039E3">
        <w:noBreakHyphen/>
      </w:r>
      <w:r w:rsidRPr="005039E3">
        <w:t>General must give the Inspector</w:t>
      </w:r>
      <w:r w:rsidR="005039E3">
        <w:noBreakHyphen/>
      </w:r>
      <w:r w:rsidRPr="005039E3">
        <w:t>General of Intelligence and Security:</w:t>
      </w:r>
    </w:p>
    <w:p w:rsidR="00040270" w:rsidRPr="005039E3" w:rsidRDefault="00040270" w:rsidP="00040270">
      <w:pPr>
        <w:pStyle w:val="paragraph"/>
      </w:pPr>
      <w:r w:rsidRPr="005039E3">
        <w:tab/>
        <w:t>(a)</w:t>
      </w:r>
      <w:r w:rsidRPr="005039E3">
        <w:tab/>
        <w:t>a copy of the warrant; and</w:t>
      </w:r>
    </w:p>
    <w:p w:rsidR="00040270" w:rsidRPr="005039E3" w:rsidRDefault="00040270" w:rsidP="00040270">
      <w:pPr>
        <w:pStyle w:val="paragraph"/>
      </w:pPr>
      <w:r w:rsidRPr="005039E3">
        <w:tab/>
        <w:t>(b)</w:t>
      </w:r>
      <w:r w:rsidRPr="005039E3">
        <w:tab/>
        <w:t>either:</w:t>
      </w:r>
    </w:p>
    <w:p w:rsidR="00040270" w:rsidRPr="005039E3" w:rsidRDefault="00040270" w:rsidP="00040270">
      <w:pPr>
        <w:pStyle w:val="paragraphsub"/>
      </w:pPr>
      <w:r w:rsidRPr="005039E3">
        <w:tab/>
        <w:t>(i)</w:t>
      </w:r>
      <w:r w:rsidRPr="005039E3">
        <w:tab/>
        <w:t xml:space="preserve">a copy of the record made under </w:t>
      </w:r>
      <w:r w:rsidR="005039E3">
        <w:t>subsection (</w:t>
      </w:r>
      <w:r w:rsidRPr="005039E3">
        <w:t>6); or</w:t>
      </w:r>
    </w:p>
    <w:p w:rsidR="00040270" w:rsidRPr="005039E3" w:rsidRDefault="00040270" w:rsidP="00040270">
      <w:pPr>
        <w:pStyle w:val="paragraphsub"/>
      </w:pPr>
      <w:r w:rsidRPr="005039E3">
        <w:tab/>
        <w:t>(ii)</w:t>
      </w:r>
      <w:r w:rsidRPr="005039E3">
        <w:tab/>
        <w:t>if the Director</w:t>
      </w:r>
      <w:r w:rsidR="005039E3">
        <w:noBreakHyphen/>
      </w:r>
      <w:r w:rsidRPr="005039E3">
        <w:t xml:space="preserve">General was satisfied as mentioned in </w:t>
      </w:r>
      <w:r w:rsidR="005039E3">
        <w:t>subparagraph (</w:t>
      </w:r>
      <w:r w:rsidRPr="005039E3">
        <w:t>1)(e)(ii)—a summary of the facts of the case justifying issuing the warrant.</w:t>
      </w:r>
    </w:p>
    <w:p w:rsidR="00040270" w:rsidRPr="005039E3" w:rsidRDefault="00040270" w:rsidP="00040270">
      <w:pPr>
        <w:pStyle w:val="subsection"/>
      </w:pPr>
      <w:r w:rsidRPr="005039E3">
        <w:tab/>
        <w:t>(10)</w:t>
      </w:r>
      <w:r w:rsidRPr="005039E3">
        <w:tab/>
      </w:r>
      <w:r w:rsidR="005039E3">
        <w:t>Subsection (</w:t>
      </w:r>
      <w:r w:rsidRPr="005039E3">
        <w:t>9) has effect despite subsection</w:t>
      </w:r>
      <w:r w:rsidR="005039E3">
        <w:t> </w:t>
      </w:r>
      <w:r w:rsidRPr="005039E3">
        <w:t>185D(1).</w:t>
      </w:r>
    </w:p>
    <w:p w:rsidR="00040270" w:rsidRPr="005039E3" w:rsidRDefault="00040270" w:rsidP="00040270">
      <w:pPr>
        <w:pStyle w:val="ActHead5"/>
      </w:pPr>
      <w:bookmarkStart w:id="347" w:name="_Toc34385539"/>
      <w:r w:rsidRPr="005039E3">
        <w:rPr>
          <w:rStyle w:val="CharSectno"/>
        </w:rPr>
        <w:t>180N</w:t>
      </w:r>
      <w:r w:rsidRPr="005039E3">
        <w:t xml:space="preserve">  Duration of a journalist information warrant</w:t>
      </w:r>
      <w:bookmarkEnd w:id="347"/>
    </w:p>
    <w:p w:rsidR="00040270" w:rsidRPr="005039E3" w:rsidRDefault="00040270" w:rsidP="00040270">
      <w:pPr>
        <w:pStyle w:val="subsection"/>
      </w:pPr>
      <w:r w:rsidRPr="005039E3">
        <w:tab/>
      </w:r>
      <w:r w:rsidRPr="005039E3">
        <w:tab/>
        <w:t>A journalist information warrant issued under section</w:t>
      </w:r>
      <w:r w:rsidR="005039E3">
        <w:t> </w:t>
      </w:r>
      <w:r w:rsidRPr="005039E3">
        <w:t xml:space="preserve">180L must specify the period (not exceeding 6 months) for which it is to remain in force. The </w:t>
      </w:r>
      <w:r w:rsidR="00476059" w:rsidRPr="005039E3">
        <w:t>Attorney</w:t>
      </w:r>
      <w:r w:rsidR="005039E3">
        <w:noBreakHyphen/>
      </w:r>
      <w:r w:rsidR="00476059" w:rsidRPr="005039E3">
        <w:t>General</w:t>
      </w:r>
      <w:r w:rsidRPr="005039E3">
        <w:t xml:space="preserve"> may revoke the warrant at any time before the end of the specified period.</w:t>
      </w:r>
    </w:p>
    <w:p w:rsidR="00040270" w:rsidRPr="005039E3" w:rsidRDefault="00040270" w:rsidP="00040270">
      <w:pPr>
        <w:pStyle w:val="ActHead5"/>
      </w:pPr>
      <w:bookmarkStart w:id="348" w:name="_Toc34385540"/>
      <w:r w:rsidRPr="005039E3">
        <w:rPr>
          <w:rStyle w:val="CharSectno"/>
        </w:rPr>
        <w:t>180P</w:t>
      </w:r>
      <w:r w:rsidRPr="005039E3">
        <w:t xml:space="preserve">  Discontinuance of authorisations before expiry of a journalist information warrant</w:t>
      </w:r>
      <w:bookmarkEnd w:id="348"/>
    </w:p>
    <w:p w:rsidR="00040270" w:rsidRPr="005039E3" w:rsidRDefault="00040270" w:rsidP="00040270">
      <w:pPr>
        <w:pStyle w:val="subsection"/>
      </w:pPr>
      <w:r w:rsidRPr="005039E3">
        <w:tab/>
      </w:r>
      <w:r w:rsidRPr="005039E3">
        <w:tab/>
        <w:t>If, before a journalist information warrant issued under this Subdivision ceases to be in force, the Director</w:t>
      </w:r>
      <w:r w:rsidR="005039E3">
        <w:noBreakHyphen/>
      </w:r>
      <w:r w:rsidRPr="005039E3">
        <w:t>General of Security is satisfied that the grounds on which the warrant was issued have ceased to exist, he or she must:</w:t>
      </w:r>
    </w:p>
    <w:p w:rsidR="00040270" w:rsidRPr="005039E3" w:rsidRDefault="00040270" w:rsidP="00040270">
      <w:pPr>
        <w:pStyle w:val="paragraph"/>
      </w:pPr>
      <w:r w:rsidRPr="005039E3">
        <w:tab/>
        <w:t>(a)</w:t>
      </w:r>
      <w:r w:rsidRPr="005039E3">
        <w:tab/>
        <w:t xml:space="preserve">forthwith inform the </w:t>
      </w:r>
      <w:r w:rsidR="00476059" w:rsidRPr="005039E3">
        <w:t>Attorney</w:t>
      </w:r>
      <w:r w:rsidR="005039E3">
        <w:noBreakHyphen/>
      </w:r>
      <w:r w:rsidR="00476059" w:rsidRPr="005039E3">
        <w:t>General</w:t>
      </w:r>
      <w:r w:rsidRPr="005039E3">
        <w:t xml:space="preserve"> accordingly; and</w:t>
      </w:r>
    </w:p>
    <w:p w:rsidR="00040270" w:rsidRPr="005039E3" w:rsidRDefault="00040270" w:rsidP="00040270">
      <w:pPr>
        <w:pStyle w:val="paragraph"/>
      </w:pPr>
      <w:r w:rsidRPr="005039E3">
        <w:tab/>
        <w:t>(b)</w:t>
      </w:r>
      <w:r w:rsidRPr="005039E3">
        <w:tab/>
        <w:t>takes such steps as are necessary to ensure that the making of authorisations under the authority of the warrant is discontinued.</w:t>
      </w:r>
    </w:p>
    <w:p w:rsidR="00040270" w:rsidRPr="005039E3" w:rsidRDefault="00040270" w:rsidP="00040270">
      <w:pPr>
        <w:pStyle w:val="ActHead4"/>
      </w:pPr>
      <w:bookmarkStart w:id="349" w:name="_Toc34385541"/>
      <w:r w:rsidRPr="005039E3">
        <w:rPr>
          <w:rStyle w:val="CharSubdNo"/>
        </w:rPr>
        <w:t>Subdivision C</w:t>
      </w:r>
      <w:r w:rsidRPr="005039E3">
        <w:t>—</w:t>
      </w:r>
      <w:r w:rsidRPr="005039E3">
        <w:rPr>
          <w:rStyle w:val="CharSubdText"/>
        </w:rPr>
        <w:t>Issuing journalist information warrants to enforcement agencies</w:t>
      </w:r>
      <w:bookmarkEnd w:id="349"/>
    </w:p>
    <w:p w:rsidR="00040270" w:rsidRPr="005039E3" w:rsidRDefault="00040270" w:rsidP="00040270">
      <w:pPr>
        <w:pStyle w:val="ActHead5"/>
      </w:pPr>
      <w:bookmarkStart w:id="350" w:name="_Toc34385542"/>
      <w:r w:rsidRPr="005039E3">
        <w:rPr>
          <w:rStyle w:val="CharSectno"/>
        </w:rPr>
        <w:t>180Q</w:t>
      </w:r>
      <w:r w:rsidRPr="005039E3">
        <w:t xml:space="preserve">  Enforcement agency may apply for a journalist information warrant</w:t>
      </w:r>
      <w:bookmarkEnd w:id="350"/>
    </w:p>
    <w:p w:rsidR="00040270" w:rsidRPr="005039E3" w:rsidRDefault="00040270" w:rsidP="00040270">
      <w:pPr>
        <w:pStyle w:val="subsection"/>
      </w:pPr>
      <w:r w:rsidRPr="005039E3">
        <w:tab/>
        <w:t>(1)</w:t>
      </w:r>
      <w:r w:rsidRPr="005039E3">
        <w:tab/>
        <w:t>An enforcement agency may apply to a Part</w:t>
      </w:r>
      <w:r w:rsidR="005039E3">
        <w:t> </w:t>
      </w:r>
      <w:r w:rsidRPr="005039E3">
        <w:t>4</w:t>
      </w:r>
      <w:r w:rsidR="005039E3">
        <w:noBreakHyphen/>
      </w:r>
      <w:r w:rsidRPr="005039E3">
        <w:t>1 issuing authority for a journalist information warrant in relation to a particular person.</w:t>
      </w:r>
    </w:p>
    <w:p w:rsidR="00040270" w:rsidRPr="005039E3" w:rsidRDefault="00040270" w:rsidP="00040270">
      <w:pPr>
        <w:pStyle w:val="subsection"/>
      </w:pPr>
      <w:r w:rsidRPr="005039E3">
        <w:tab/>
        <w:t>(2)</w:t>
      </w:r>
      <w:r w:rsidRPr="005039E3">
        <w:tab/>
        <w:t>The application must be made on the agency’s behalf by:</w:t>
      </w:r>
    </w:p>
    <w:p w:rsidR="00040270" w:rsidRPr="005039E3" w:rsidRDefault="00040270" w:rsidP="00040270">
      <w:pPr>
        <w:pStyle w:val="paragraph"/>
      </w:pPr>
      <w:r w:rsidRPr="005039E3">
        <w:tab/>
        <w:t>(a)</w:t>
      </w:r>
      <w:r w:rsidRPr="005039E3">
        <w:tab/>
        <w:t>if the agency is referred to in subsection</w:t>
      </w:r>
      <w:r w:rsidR="005039E3">
        <w:t> </w:t>
      </w:r>
      <w:r w:rsidRPr="005039E3">
        <w:t>39(2)—a person referred to in that subsection in relation to that agency; or</w:t>
      </w:r>
    </w:p>
    <w:p w:rsidR="00040270" w:rsidRPr="005039E3" w:rsidRDefault="00040270" w:rsidP="00040270">
      <w:pPr>
        <w:pStyle w:val="paragraph"/>
      </w:pPr>
      <w:r w:rsidRPr="005039E3">
        <w:tab/>
        <w:t>(b)</w:t>
      </w:r>
      <w:r w:rsidRPr="005039E3">
        <w:tab/>
        <w:t>otherwise:</w:t>
      </w:r>
    </w:p>
    <w:p w:rsidR="00040270" w:rsidRPr="005039E3" w:rsidRDefault="00040270" w:rsidP="00040270">
      <w:pPr>
        <w:pStyle w:val="paragraphsub"/>
      </w:pPr>
      <w:r w:rsidRPr="005039E3">
        <w:tab/>
        <w:t>(i)</w:t>
      </w:r>
      <w:r w:rsidRPr="005039E3">
        <w:tab/>
        <w:t>the chief officer of the agency; or</w:t>
      </w:r>
    </w:p>
    <w:p w:rsidR="00040270" w:rsidRPr="005039E3" w:rsidRDefault="00040270" w:rsidP="00040270">
      <w:pPr>
        <w:pStyle w:val="paragraphsub"/>
      </w:pPr>
      <w:r w:rsidRPr="005039E3">
        <w:tab/>
        <w:t>(ii)</w:t>
      </w:r>
      <w:r w:rsidRPr="005039E3">
        <w:tab/>
        <w:t xml:space="preserve">an officer of the agency (by whatever name called) who holds, or is acting in, an office or position in the agency nominated under </w:t>
      </w:r>
      <w:r w:rsidR="005039E3">
        <w:t>subsection (</w:t>
      </w:r>
      <w:r w:rsidRPr="005039E3">
        <w:t>3).</w:t>
      </w:r>
    </w:p>
    <w:p w:rsidR="00040270" w:rsidRPr="005039E3" w:rsidRDefault="00040270" w:rsidP="00040270">
      <w:pPr>
        <w:pStyle w:val="subsection"/>
      </w:pPr>
      <w:r w:rsidRPr="005039E3">
        <w:tab/>
        <w:t>(3)</w:t>
      </w:r>
      <w:r w:rsidRPr="005039E3">
        <w:tab/>
        <w:t xml:space="preserve">The chief officer of the agency may, in writing, nominate for the purposes of </w:t>
      </w:r>
      <w:r w:rsidR="005039E3">
        <w:t>subparagraph (</w:t>
      </w:r>
      <w:r w:rsidRPr="005039E3">
        <w:t>2)(b)(ii) an office or position in the agency that is involved in the management of the agency.</w:t>
      </w:r>
    </w:p>
    <w:p w:rsidR="00040270" w:rsidRPr="005039E3" w:rsidRDefault="00040270" w:rsidP="00040270">
      <w:pPr>
        <w:pStyle w:val="subsection"/>
      </w:pPr>
      <w:r w:rsidRPr="005039E3">
        <w:tab/>
        <w:t>(4)</w:t>
      </w:r>
      <w:r w:rsidRPr="005039E3">
        <w:tab/>
        <w:t xml:space="preserve">A nomination under </w:t>
      </w:r>
      <w:r w:rsidR="005039E3">
        <w:t>subsection (</w:t>
      </w:r>
      <w:r w:rsidRPr="005039E3">
        <w:t>3) is not a legislative instrument.</w:t>
      </w:r>
    </w:p>
    <w:p w:rsidR="00040270" w:rsidRPr="005039E3" w:rsidRDefault="00040270" w:rsidP="00040270">
      <w:pPr>
        <w:pStyle w:val="subsection"/>
      </w:pPr>
      <w:r w:rsidRPr="005039E3">
        <w:tab/>
        <w:t>(5)</w:t>
      </w:r>
      <w:r w:rsidRPr="005039E3">
        <w:tab/>
        <w:t>The application may be made in writing or in any other form.</w:t>
      </w:r>
    </w:p>
    <w:p w:rsidR="00040270" w:rsidRPr="005039E3" w:rsidRDefault="00040270" w:rsidP="00040270">
      <w:pPr>
        <w:pStyle w:val="notetext"/>
      </w:pPr>
      <w:r w:rsidRPr="005039E3">
        <w:t>Note:</w:t>
      </w:r>
      <w:r w:rsidRPr="005039E3">
        <w:tab/>
        <w:t xml:space="preserve">The </w:t>
      </w:r>
      <w:r w:rsidRPr="005039E3">
        <w:rPr>
          <w:i/>
        </w:rPr>
        <w:t>Electronic Transactions Act 1999</w:t>
      </w:r>
      <w:r w:rsidRPr="005039E3">
        <w:t xml:space="preserve"> deals with giving information in writing by means of an electronic communication.</w:t>
      </w:r>
    </w:p>
    <w:p w:rsidR="00040270" w:rsidRPr="005039E3" w:rsidRDefault="00040270" w:rsidP="00040270">
      <w:pPr>
        <w:pStyle w:val="ActHead5"/>
      </w:pPr>
      <w:bookmarkStart w:id="351" w:name="_Toc34385543"/>
      <w:r w:rsidRPr="005039E3">
        <w:rPr>
          <w:rStyle w:val="CharSectno"/>
        </w:rPr>
        <w:t>180R</w:t>
      </w:r>
      <w:r w:rsidRPr="005039E3">
        <w:t xml:space="preserve">  Further information</w:t>
      </w:r>
      <w:bookmarkEnd w:id="351"/>
    </w:p>
    <w:p w:rsidR="00040270" w:rsidRPr="005039E3" w:rsidRDefault="00040270" w:rsidP="00040270">
      <w:pPr>
        <w:pStyle w:val="subsection"/>
      </w:pPr>
      <w:r w:rsidRPr="005039E3">
        <w:tab/>
        <w:t>(1)</w:t>
      </w:r>
      <w:r w:rsidRPr="005039E3">
        <w:tab/>
        <w:t>The Part</w:t>
      </w:r>
      <w:r w:rsidR="005039E3">
        <w:t> </w:t>
      </w:r>
      <w:r w:rsidRPr="005039E3">
        <w:t>4</w:t>
      </w:r>
      <w:r w:rsidR="005039E3">
        <w:noBreakHyphen/>
      </w:r>
      <w:r w:rsidRPr="005039E3">
        <w:t>1 issuing authority may require:</w:t>
      </w:r>
    </w:p>
    <w:p w:rsidR="00040270" w:rsidRPr="005039E3" w:rsidRDefault="00040270" w:rsidP="00040270">
      <w:pPr>
        <w:pStyle w:val="paragraph"/>
      </w:pPr>
      <w:r w:rsidRPr="005039E3">
        <w:tab/>
        <w:t>(a)</w:t>
      </w:r>
      <w:r w:rsidRPr="005039E3">
        <w:tab/>
        <w:t>in any case—the chief officer of the agency; or</w:t>
      </w:r>
    </w:p>
    <w:p w:rsidR="00040270" w:rsidRPr="005039E3" w:rsidRDefault="00040270" w:rsidP="00040270">
      <w:pPr>
        <w:pStyle w:val="paragraph"/>
      </w:pPr>
      <w:r w:rsidRPr="005039E3">
        <w:tab/>
        <w:t>(b)</w:t>
      </w:r>
      <w:r w:rsidRPr="005039E3">
        <w:tab/>
        <w:t>if the application is made, on the agency’s behalf, by a person other than the chief officer—that other person;</w:t>
      </w:r>
    </w:p>
    <w:p w:rsidR="00040270" w:rsidRPr="005039E3" w:rsidRDefault="00040270" w:rsidP="00040270">
      <w:pPr>
        <w:pStyle w:val="subsection2"/>
      </w:pPr>
      <w:r w:rsidRPr="005039E3">
        <w:t>to give to the Part</w:t>
      </w:r>
      <w:r w:rsidR="005039E3">
        <w:t> </w:t>
      </w:r>
      <w:r w:rsidRPr="005039E3">
        <w:t>4</w:t>
      </w:r>
      <w:r w:rsidR="005039E3">
        <w:noBreakHyphen/>
      </w:r>
      <w:r w:rsidRPr="005039E3">
        <w:t>1 issuing authority, within the period and in the form specified in the requirement, further information in connection with the application.</w:t>
      </w:r>
    </w:p>
    <w:p w:rsidR="00040270" w:rsidRPr="005039E3" w:rsidRDefault="00040270" w:rsidP="00040270">
      <w:pPr>
        <w:pStyle w:val="subsection"/>
      </w:pPr>
      <w:r w:rsidRPr="005039E3">
        <w:tab/>
        <w:t>(2)</w:t>
      </w:r>
      <w:r w:rsidRPr="005039E3">
        <w:tab/>
        <w:t>If the chief officer or other person breaches the requirement, the Part</w:t>
      </w:r>
      <w:r w:rsidR="005039E3">
        <w:t> </w:t>
      </w:r>
      <w:r w:rsidRPr="005039E3">
        <w:t>4</w:t>
      </w:r>
      <w:r w:rsidR="005039E3">
        <w:noBreakHyphen/>
      </w:r>
      <w:r w:rsidRPr="005039E3">
        <w:t>1 issuing authority may:</w:t>
      </w:r>
    </w:p>
    <w:p w:rsidR="00040270" w:rsidRPr="005039E3" w:rsidRDefault="00040270" w:rsidP="00040270">
      <w:pPr>
        <w:pStyle w:val="paragraph"/>
      </w:pPr>
      <w:r w:rsidRPr="005039E3">
        <w:tab/>
        <w:t>(a)</w:t>
      </w:r>
      <w:r w:rsidRPr="005039E3">
        <w:tab/>
        <w:t>refuse to consider the application; or</w:t>
      </w:r>
    </w:p>
    <w:p w:rsidR="00040270" w:rsidRPr="005039E3" w:rsidRDefault="00040270" w:rsidP="00040270">
      <w:pPr>
        <w:pStyle w:val="paragraph"/>
      </w:pPr>
      <w:r w:rsidRPr="005039E3">
        <w:tab/>
        <w:t>(b)</w:t>
      </w:r>
      <w:r w:rsidRPr="005039E3">
        <w:tab/>
        <w:t>refuse to take any action, or any further action, in relation to the application.</w:t>
      </w:r>
    </w:p>
    <w:p w:rsidR="00040270" w:rsidRPr="005039E3" w:rsidRDefault="00040270" w:rsidP="00040270">
      <w:pPr>
        <w:pStyle w:val="ActHead5"/>
      </w:pPr>
      <w:bookmarkStart w:id="352" w:name="_Toc34385544"/>
      <w:r w:rsidRPr="005039E3">
        <w:rPr>
          <w:rStyle w:val="CharSectno"/>
        </w:rPr>
        <w:t>180S</w:t>
      </w:r>
      <w:r w:rsidRPr="005039E3">
        <w:t xml:space="preserve">  Oaths and affirmations</w:t>
      </w:r>
      <w:bookmarkEnd w:id="352"/>
    </w:p>
    <w:p w:rsidR="00040270" w:rsidRPr="005039E3" w:rsidRDefault="00040270" w:rsidP="00040270">
      <w:pPr>
        <w:pStyle w:val="subsection"/>
      </w:pPr>
      <w:r w:rsidRPr="005039E3">
        <w:tab/>
        <w:t>(1)</w:t>
      </w:r>
      <w:r w:rsidRPr="005039E3">
        <w:tab/>
        <w:t>Information given to the Part</w:t>
      </w:r>
      <w:r w:rsidR="005039E3">
        <w:t> </w:t>
      </w:r>
      <w:r w:rsidRPr="005039E3">
        <w:t>4</w:t>
      </w:r>
      <w:r w:rsidR="005039E3">
        <w:noBreakHyphen/>
      </w:r>
      <w:r w:rsidRPr="005039E3">
        <w:t>1 issuing authority in connection with the application must be verified on oath or affirmation.</w:t>
      </w:r>
    </w:p>
    <w:p w:rsidR="00040270" w:rsidRPr="005039E3" w:rsidRDefault="00040270" w:rsidP="00040270">
      <w:pPr>
        <w:pStyle w:val="subsection"/>
      </w:pPr>
      <w:r w:rsidRPr="005039E3">
        <w:tab/>
        <w:t>(2)</w:t>
      </w:r>
      <w:r w:rsidRPr="005039E3">
        <w:tab/>
        <w:t>For the purposes of this section, the Part</w:t>
      </w:r>
      <w:r w:rsidR="005039E3">
        <w:t> </w:t>
      </w:r>
      <w:r w:rsidRPr="005039E3">
        <w:t>4</w:t>
      </w:r>
      <w:r w:rsidR="005039E3">
        <w:noBreakHyphen/>
      </w:r>
      <w:r w:rsidRPr="005039E3">
        <w:t>1 issuing authority may:</w:t>
      </w:r>
    </w:p>
    <w:p w:rsidR="00040270" w:rsidRPr="005039E3" w:rsidRDefault="00040270" w:rsidP="00040270">
      <w:pPr>
        <w:pStyle w:val="paragraph"/>
      </w:pPr>
      <w:r w:rsidRPr="005039E3">
        <w:tab/>
        <w:t>(a)</w:t>
      </w:r>
      <w:r w:rsidRPr="005039E3">
        <w:tab/>
        <w:t>administer an oath or affirmation; or</w:t>
      </w:r>
    </w:p>
    <w:p w:rsidR="00040270" w:rsidRPr="005039E3" w:rsidRDefault="00040270" w:rsidP="00040270">
      <w:pPr>
        <w:pStyle w:val="paragraph"/>
      </w:pPr>
      <w:r w:rsidRPr="005039E3">
        <w:tab/>
        <w:t>(b)</w:t>
      </w:r>
      <w:r w:rsidRPr="005039E3">
        <w:tab/>
        <w:t>authorise another person to administer an oath or affirmation.</w:t>
      </w:r>
    </w:p>
    <w:p w:rsidR="00040270" w:rsidRPr="005039E3" w:rsidRDefault="00040270" w:rsidP="00040270">
      <w:pPr>
        <w:pStyle w:val="subsection2"/>
      </w:pPr>
      <w:r w:rsidRPr="005039E3">
        <w:t>The oath or affirmation may be administered in person, or by telephone, video call, video link or audio link.</w:t>
      </w:r>
    </w:p>
    <w:p w:rsidR="00040270" w:rsidRPr="005039E3" w:rsidRDefault="00040270" w:rsidP="00040270">
      <w:pPr>
        <w:pStyle w:val="ActHead5"/>
      </w:pPr>
      <w:bookmarkStart w:id="353" w:name="_Toc34385545"/>
      <w:r w:rsidRPr="005039E3">
        <w:rPr>
          <w:rStyle w:val="CharSectno"/>
        </w:rPr>
        <w:t>180T</w:t>
      </w:r>
      <w:r w:rsidRPr="005039E3">
        <w:t xml:space="preserve">  Issuing a journalist information warrant</w:t>
      </w:r>
      <w:bookmarkEnd w:id="353"/>
    </w:p>
    <w:p w:rsidR="00040270" w:rsidRPr="005039E3" w:rsidRDefault="00040270" w:rsidP="00040270">
      <w:pPr>
        <w:pStyle w:val="subsection"/>
      </w:pPr>
      <w:r w:rsidRPr="005039E3">
        <w:tab/>
        <w:t>(1)</w:t>
      </w:r>
      <w:r w:rsidRPr="005039E3">
        <w:tab/>
        <w:t>After considering an application under section</w:t>
      </w:r>
      <w:r w:rsidR="005039E3">
        <w:t> </w:t>
      </w:r>
      <w:r w:rsidRPr="005039E3">
        <w:t>180Q, the Part</w:t>
      </w:r>
      <w:r w:rsidR="005039E3">
        <w:t> </w:t>
      </w:r>
      <w:r w:rsidRPr="005039E3">
        <w:t>4</w:t>
      </w:r>
      <w:r w:rsidR="005039E3">
        <w:noBreakHyphen/>
      </w:r>
      <w:r w:rsidRPr="005039E3">
        <w:t>1 issuing authority must:</w:t>
      </w:r>
    </w:p>
    <w:p w:rsidR="00040270" w:rsidRPr="005039E3" w:rsidRDefault="00040270" w:rsidP="00040270">
      <w:pPr>
        <w:pStyle w:val="paragraph"/>
      </w:pPr>
      <w:r w:rsidRPr="005039E3">
        <w:tab/>
        <w:t>(a)</w:t>
      </w:r>
      <w:r w:rsidRPr="005039E3">
        <w:tab/>
        <w:t>issue a journalist information warrant that authorises the making of authorisations under one or more of sections</w:t>
      </w:r>
      <w:r w:rsidR="005039E3">
        <w:t> </w:t>
      </w:r>
      <w:r w:rsidRPr="005039E3">
        <w:t>178, 178A, 179 and 180 in relation to the particular person to which the application relates; or</w:t>
      </w:r>
    </w:p>
    <w:p w:rsidR="00040270" w:rsidRPr="005039E3" w:rsidRDefault="00040270" w:rsidP="00040270">
      <w:pPr>
        <w:pStyle w:val="paragraph"/>
      </w:pPr>
      <w:r w:rsidRPr="005039E3">
        <w:tab/>
        <w:t>(b)</w:t>
      </w:r>
      <w:r w:rsidRPr="005039E3">
        <w:tab/>
        <w:t>refuse to issue a journalist information warrant.</w:t>
      </w:r>
    </w:p>
    <w:p w:rsidR="00040270" w:rsidRPr="005039E3" w:rsidRDefault="00040270" w:rsidP="00040270">
      <w:pPr>
        <w:pStyle w:val="subsection"/>
      </w:pPr>
      <w:r w:rsidRPr="005039E3">
        <w:tab/>
        <w:t>(2)</w:t>
      </w:r>
      <w:r w:rsidRPr="005039E3">
        <w:tab/>
        <w:t>The Part</w:t>
      </w:r>
      <w:r w:rsidR="005039E3">
        <w:t> </w:t>
      </w:r>
      <w:r w:rsidRPr="005039E3">
        <w:t>4</w:t>
      </w:r>
      <w:r w:rsidR="005039E3">
        <w:noBreakHyphen/>
      </w:r>
      <w:r w:rsidRPr="005039E3">
        <w:t>1 issuing authority must not issue a journalist information warrant unless the Part</w:t>
      </w:r>
      <w:r w:rsidR="005039E3">
        <w:t> </w:t>
      </w:r>
      <w:r w:rsidRPr="005039E3">
        <w:t>4</w:t>
      </w:r>
      <w:r w:rsidR="005039E3">
        <w:noBreakHyphen/>
      </w:r>
      <w:r w:rsidRPr="005039E3">
        <w:t>1 issuing authority is satisfied that:</w:t>
      </w:r>
    </w:p>
    <w:p w:rsidR="00040270" w:rsidRPr="005039E3" w:rsidRDefault="00040270" w:rsidP="00040270">
      <w:pPr>
        <w:pStyle w:val="paragraph"/>
      </w:pPr>
      <w:r w:rsidRPr="005039E3">
        <w:tab/>
        <w:t>(a)</w:t>
      </w:r>
      <w:r w:rsidRPr="005039E3">
        <w:tab/>
        <w:t>the warrant is reasonably necessary for whichever of the following purposes are applicable:</w:t>
      </w:r>
    </w:p>
    <w:p w:rsidR="00040270" w:rsidRPr="005039E3" w:rsidRDefault="00040270" w:rsidP="00040270">
      <w:pPr>
        <w:pStyle w:val="paragraphsub"/>
      </w:pPr>
      <w:r w:rsidRPr="005039E3">
        <w:tab/>
        <w:t>(i)</w:t>
      </w:r>
      <w:r w:rsidRPr="005039E3">
        <w:tab/>
        <w:t>if the warrant would authorise the making of authorisations under section</w:t>
      </w:r>
      <w:r w:rsidR="005039E3">
        <w:t> </w:t>
      </w:r>
      <w:r w:rsidRPr="005039E3">
        <w:t>178—for the enforcement of the criminal law;</w:t>
      </w:r>
    </w:p>
    <w:p w:rsidR="00040270" w:rsidRPr="005039E3" w:rsidRDefault="00040270" w:rsidP="00040270">
      <w:pPr>
        <w:pStyle w:val="paragraphsub"/>
      </w:pPr>
      <w:r w:rsidRPr="005039E3">
        <w:tab/>
        <w:t>(ii)</w:t>
      </w:r>
      <w:r w:rsidRPr="005039E3">
        <w:tab/>
        <w:t>if the warrant would authorise the making of authorisations under section</w:t>
      </w:r>
      <w:r w:rsidR="005039E3">
        <w:t> </w:t>
      </w:r>
      <w:r w:rsidRPr="005039E3">
        <w:t>178A—finding a person who the Australian Federal Police, or a Police Force of a State, has been notified is missing;</w:t>
      </w:r>
    </w:p>
    <w:p w:rsidR="00040270" w:rsidRPr="005039E3" w:rsidRDefault="00040270" w:rsidP="00040270">
      <w:pPr>
        <w:pStyle w:val="paragraphsub"/>
      </w:pPr>
      <w:r w:rsidRPr="005039E3">
        <w:tab/>
        <w:t>(iii)</w:t>
      </w:r>
      <w:r w:rsidRPr="005039E3">
        <w:tab/>
        <w:t>if the warrant would authorise the making of authorisations under section</w:t>
      </w:r>
      <w:r w:rsidR="005039E3">
        <w:t> </w:t>
      </w:r>
      <w:r w:rsidRPr="005039E3">
        <w:t>179—the enforcement of a law imposing a pecuniary penalty or for the protection of the public revenue;</w:t>
      </w:r>
    </w:p>
    <w:p w:rsidR="00040270" w:rsidRPr="005039E3" w:rsidRDefault="00040270" w:rsidP="00040270">
      <w:pPr>
        <w:pStyle w:val="paragraphsub"/>
      </w:pPr>
      <w:r w:rsidRPr="005039E3">
        <w:tab/>
        <w:t>(iv)</w:t>
      </w:r>
      <w:r w:rsidRPr="005039E3">
        <w:tab/>
        <w:t>if the warrant would authorise the making of authorisations under section</w:t>
      </w:r>
      <w:r w:rsidR="005039E3">
        <w:t> </w:t>
      </w:r>
      <w:r w:rsidRPr="005039E3">
        <w:t>180—the investigation of an offence of a kind referred to in subsection</w:t>
      </w:r>
      <w:r w:rsidR="005039E3">
        <w:t> </w:t>
      </w:r>
      <w:r w:rsidRPr="005039E3">
        <w:t>180(4); and</w:t>
      </w:r>
    </w:p>
    <w:p w:rsidR="00040270" w:rsidRPr="005039E3" w:rsidRDefault="00040270" w:rsidP="00040270">
      <w:pPr>
        <w:pStyle w:val="paragraph"/>
      </w:pPr>
      <w:r w:rsidRPr="005039E3">
        <w:tab/>
        <w:t>(b)</w:t>
      </w:r>
      <w:r w:rsidRPr="005039E3">
        <w:tab/>
        <w:t>the public interest in issuing the warrant outweighs the public interest in protecting the confidentiality of the identity of the source in connection with whom authorisations would be made under the authority of the warrant, having regard to:</w:t>
      </w:r>
    </w:p>
    <w:p w:rsidR="00040270" w:rsidRPr="005039E3" w:rsidRDefault="00040270" w:rsidP="00040270">
      <w:pPr>
        <w:pStyle w:val="paragraphsub"/>
      </w:pPr>
      <w:r w:rsidRPr="005039E3">
        <w:tab/>
        <w:t>(i)</w:t>
      </w:r>
      <w:r w:rsidRPr="005039E3">
        <w:tab/>
        <w:t>the extent to which the privacy of any person or persons would be likely to be interfered with by the disclosure of information or documents under authorisations that are likely to be made under the authority of the warrant; and</w:t>
      </w:r>
    </w:p>
    <w:p w:rsidR="00040270" w:rsidRPr="005039E3" w:rsidRDefault="00040270" w:rsidP="00040270">
      <w:pPr>
        <w:pStyle w:val="paragraphsub"/>
      </w:pPr>
      <w:r w:rsidRPr="005039E3">
        <w:tab/>
        <w:t>(ii)</w:t>
      </w:r>
      <w:r w:rsidRPr="005039E3">
        <w:tab/>
        <w:t>the gravity of the matter in relation to which the warrant is sought; and</w:t>
      </w:r>
    </w:p>
    <w:p w:rsidR="00040270" w:rsidRPr="005039E3" w:rsidRDefault="00040270" w:rsidP="00040270">
      <w:pPr>
        <w:pStyle w:val="paragraphsub"/>
      </w:pPr>
      <w:r w:rsidRPr="005039E3">
        <w:tab/>
        <w:t>(iii)</w:t>
      </w:r>
      <w:r w:rsidRPr="005039E3">
        <w:tab/>
        <w:t>the extent to which that information or those documents would be likely to assist in relation to that matter; and</w:t>
      </w:r>
    </w:p>
    <w:p w:rsidR="00040270" w:rsidRPr="005039E3" w:rsidRDefault="00040270" w:rsidP="00040270">
      <w:pPr>
        <w:pStyle w:val="paragraphsub"/>
      </w:pPr>
      <w:r w:rsidRPr="005039E3">
        <w:tab/>
        <w:t>(iv)</w:t>
      </w:r>
      <w:r w:rsidRPr="005039E3">
        <w:tab/>
        <w:t>whether reasonable attempts have been made to obtain the information or documents by other means; and</w:t>
      </w:r>
    </w:p>
    <w:p w:rsidR="00040270" w:rsidRPr="005039E3" w:rsidRDefault="00040270" w:rsidP="00040270">
      <w:pPr>
        <w:pStyle w:val="paragraphsub"/>
      </w:pPr>
      <w:r w:rsidRPr="005039E3">
        <w:tab/>
        <w:t>(v)</w:t>
      </w:r>
      <w:r w:rsidRPr="005039E3">
        <w:tab/>
        <w:t>any submissions made by a Public Interest Advocate under section</w:t>
      </w:r>
      <w:r w:rsidR="005039E3">
        <w:t> </w:t>
      </w:r>
      <w:r w:rsidRPr="005039E3">
        <w:t>180X; and</w:t>
      </w:r>
    </w:p>
    <w:p w:rsidR="00040270" w:rsidRPr="005039E3" w:rsidRDefault="00040270" w:rsidP="00040270">
      <w:pPr>
        <w:pStyle w:val="paragraphsub"/>
      </w:pPr>
      <w:r w:rsidRPr="005039E3">
        <w:tab/>
        <w:t>(vi)</w:t>
      </w:r>
      <w:r w:rsidRPr="005039E3">
        <w:tab/>
        <w:t>any other matters the Part</w:t>
      </w:r>
      <w:r w:rsidR="005039E3">
        <w:t> </w:t>
      </w:r>
      <w:r w:rsidRPr="005039E3">
        <w:t>4</w:t>
      </w:r>
      <w:r w:rsidR="005039E3">
        <w:noBreakHyphen/>
      </w:r>
      <w:r w:rsidRPr="005039E3">
        <w:t>1 issuing authority considers relevant.</w:t>
      </w:r>
    </w:p>
    <w:p w:rsidR="00040270" w:rsidRPr="005039E3" w:rsidRDefault="00040270" w:rsidP="00040270">
      <w:pPr>
        <w:pStyle w:val="ActHead5"/>
      </w:pPr>
      <w:bookmarkStart w:id="354" w:name="_Toc34385546"/>
      <w:r w:rsidRPr="005039E3">
        <w:rPr>
          <w:rStyle w:val="CharSectno"/>
        </w:rPr>
        <w:t>180U</w:t>
      </w:r>
      <w:r w:rsidRPr="005039E3">
        <w:t xml:space="preserve">  Form and content of a journalist information warrant</w:t>
      </w:r>
      <w:bookmarkEnd w:id="354"/>
    </w:p>
    <w:p w:rsidR="00040270" w:rsidRPr="005039E3" w:rsidRDefault="00040270" w:rsidP="00040270">
      <w:pPr>
        <w:pStyle w:val="subsection"/>
      </w:pPr>
      <w:r w:rsidRPr="005039E3">
        <w:tab/>
        <w:t>(1)</w:t>
      </w:r>
      <w:r w:rsidRPr="005039E3">
        <w:tab/>
        <w:t>A journalist information warrant issued under this Subdivision must be in accordance with the prescribed form and must be signed by the Part</w:t>
      </w:r>
      <w:r w:rsidR="005039E3">
        <w:t> </w:t>
      </w:r>
      <w:r w:rsidRPr="005039E3">
        <w:t>4</w:t>
      </w:r>
      <w:r w:rsidR="005039E3">
        <w:noBreakHyphen/>
      </w:r>
      <w:r w:rsidRPr="005039E3">
        <w:t>1 issuing authority who issues it.</w:t>
      </w:r>
    </w:p>
    <w:p w:rsidR="00040270" w:rsidRPr="005039E3" w:rsidRDefault="00040270" w:rsidP="00040270">
      <w:pPr>
        <w:pStyle w:val="subsection"/>
      </w:pPr>
      <w:r w:rsidRPr="005039E3">
        <w:tab/>
        <w:t>(2)</w:t>
      </w:r>
      <w:r w:rsidRPr="005039E3">
        <w:tab/>
        <w:t>A journalist information warrant issued under this Subdivision may specify conditions or restrictions relating to making authorisations under the authority of the warrant.</w:t>
      </w:r>
    </w:p>
    <w:p w:rsidR="00040270" w:rsidRPr="005039E3" w:rsidRDefault="00040270" w:rsidP="00040270">
      <w:pPr>
        <w:pStyle w:val="subsection"/>
      </w:pPr>
      <w:r w:rsidRPr="005039E3">
        <w:tab/>
        <w:t>(3)</w:t>
      </w:r>
      <w:r w:rsidRPr="005039E3">
        <w:tab/>
        <w:t>A journalist information warrant issued under this Subdivision must specify, as the period for which it is to be in force, a period of up to 90 days.</w:t>
      </w:r>
    </w:p>
    <w:p w:rsidR="00040270" w:rsidRPr="005039E3" w:rsidRDefault="00040270" w:rsidP="00040270">
      <w:pPr>
        <w:pStyle w:val="subsection"/>
      </w:pPr>
      <w:r w:rsidRPr="005039E3">
        <w:tab/>
        <w:t>(4)</w:t>
      </w:r>
      <w:r w:rsidRPr="005039E3">
        <w:tab/>
        <w:t>A Part</w:t>
      </w:r>
      <w:r w:rsidR="005039E3">
        <w:t> </w:t>
      </w:r>
      <w:r w:rsidRPr="005039E3">
        <w:t>4</w:t>
      </w:r>
      <w:r w:rsidR="005039E3">
        <w:noBreakHyphen/>
      </w:r>
      <w:r w:rsidRPr="005039E3">
        <w:t>1 issuing authority must not vary a journalist information warrant issued under this Subdivision by extending the period for which it is to be in force.</w:t>
      </w:r>
    </w:p>
    <w:p w:rsidR="00040270" w:rsidRPr="005039E3" w:rsidRDefault="00040270" w:rsidP="00040270">
      <w:pPr>
        <w:pStyle w:val="subsection"/>
      </w:pPr>
      <w:r w:rsidRPr="005039E3">
        <w:tab/>
        <w:t>(5)</w:t>
      </w:r>
      <w:r w:rsidRPr="005039E3">
        <w:tab/>
        <w:t xml:space="preserve">Neither of </w:t>
      </w:r>
      <w:r w:rsidR="005039E3">
        <w:t>subsections (</w:t>
      </w:r>
      <w:r w:rsidRPr="005039E3">
        <w:t>3) and (4) prevents the issue of a further warrant under this Act in relation to a person, in relation to which a warrant under this Act has, or warrants under this Act have, previously been issued.</w:t>
      </w:r>
    </w:p>
    <w:p w:rsidR="00040270" w:rsidRPr="005039E3" w:rsidRDefault="00040270" w:rsidP="00040270">
      <w:pPr>
        <w:pStyle w:val="ActHead5"/>
      </w:pPr>
      <w:bookmarkStart w:id="355" w:name="_Toc34385547"/>
      <w:r w:rsidRPr="005039E3">
        <w:rPr>
          <w:rStyle w:val="CharSectno"/>
        </w:rPr>
        <w:t>180V</w:t>
      </w:r>
      <w:r w:rsidRPr="005039E3">
        <w:t xml:space="preserve">  Entry into force of a journalist information warrant</w:t>
      </w:r>
      <w:bookmarkEnd w:id="355"/>
    </w:p>
    <w:p w:rsidR="00040270" w:rsidRPr="005039E3" w:rsidRDefault="00040270" w:rsidP="00040270">
      <w:pPr>
        <w:pStyle w:val="subsection"/>
      </w:pPr>
      <w:r w:rsidRPr="005039E3">
        <w:tab/>
      </w:r>
      <w:r w:rsidRPr="005039E3">
        <w:tab/>
        <w:t>A journalist information warrant issued under this Subdivision comes into force when it is issued.</w:t>
      </w:r>
    </w:p>
    <w:p w:rsidR="00040270" w:rsidRPr="005039E3" w:rsidRDefault="00040270" w:rsidP="00040270">
      <w:pPr>
        <w:pStyle w:val="ActHead5"/>
      </w:pPr>
      <w:bookmarkStart w:id="356" w:name="_Toc34385548"/>
      <w:r w:rsidRPr="005039E3">
        <w:rPr>
          <w:rStyle w:val="CharSectno"/>
        </w:rPr>
        <w:t>180W</w:t>
      </w:r>
      <w:r w:rsidRPr="005039E3">
        <w:t xml:space="preserve">  Revocation of a journalist information warrant by chief officer</w:t>
      </w:r>
      <w:bookmarkEnd w:id="356"/>
    </w:p>
    <w:p w:rsidR="00040270" w:rsidRPr="005039E3" w:rsidRDefault="00040270" w:rsidP="00040270">
      <w:pPr>
        <w:pStyle w:val="subsection"/>
      </w:pPr>
      <w:r w:rsidRPr="005039E3">
        <w:tab/>
        <w:t>(1)</w:t>
      </w:r>
      <w:r w:rsidRPr="005039E3">
        <w:tab/>
        <w:t>The chief officer of an enforcement agency:</w:t>
      </w:r>
    </w:p>
    <w:p w:rsidR="00040270" w:rsidRPr="005039E3" w:rsidRDefault="00040270" w:rsidP="00040270">
      <w:pPr>
        <w:pStyle w:val="paragraph"/>
      </w:pPr>
      <w:r w:rsidRPr="005039E3">
        <w:tab/>
        <w:t>(a)</w:t>
      </w:r>
      <w:r w:rsidRPr="005039E3">
        <w:tab/>
        <w:t>may, at any time, by signed writing, revoke a journalist information warrant issued under this Subdivision to the agency; and</w:t>
      </w:r>
    </w:p>
    <w:p w:rsidR="00040270" w:rsidRPr="005039E3" w:rsidRDefault="00040270" w:rsidP="00040270">
      <w:pPr>
        <w:pStyle w:val="paragraph"/>
      </w:pPr>
      <w:r w:rsidRPr="005039E3">
        <w:tab/>
        <w:t>(b)</w:t>
      </w:r>
      <w:r w:rsidRPr="005039E3">
        <w:tab/>
        <w:t>must do so, if he or she is satisfied that the grounds on which the warrant was issued to the agency have ceased to exist.</w:t>
      </w:r>
    </w:p>
    <w:p w:rsidR="00040270" w:rsidRPr="005039E3" w:rsidRDefault="00040270" w:rsidP="00040270">
      <w:pPr>
        <w:pStyle w:val="subsection"/>
      </w:pPr>
      <w:r w:rsidRPr="005039E3">
        <w:tab/>
        <w:t>(2)</w:t>
      </w:r>
      <w:r w:rsidRPr="005039E3">
        <w:tab/>
        <w:t xml:space="preserve">The chief officer of an enforcement agency may delegate his or her power under </w:t>
      </w:r>
      <w:r w:rsidR="005039E3">
        <w:t>paragraph (</w:t>
      </w:r>
      <w:r w:rsidRPr="005039E3">
        <w:t>1)(a) to a certifying officer of the agency.</w:t>
      </w:r>
    </w:p>
    <w:p w:rsidR="00040270" w:rsidRPr="005039E3" w:rsidRDefault="00040270" w:rsidP="00040270">
      <w:pPr>
        <w:pStyle w:val="ActHead4"/>
      </w:pPr>
      <w:bookmarkStart w:id="357" w:name="_Toc34385549"/>
      <w:r w:rsidRPr="005039E3">
        <w:rPr>
          <w:rStyle w:val="CharSubdNo"/>
        </w:rPr>
        <w:t>Subdivision D</w:t>
      </w:r>
      <w:r w:rsidRPr="005039E3">
        <w:t>—</w:t>
      </w:r>
      <w:r w:rsidRPr="005039E3">
        <w:rPr>
          <w:rStyle w:val="CharSubdText"/>
        </w:rPr>
        <w:t>Miscellaneous</w:t>
      </w:r>
      <w:bookmarkEnd w:id="357"/>
    </w:p>
    <w:p w:rsidR="00040270" w:rsidRPr="005039E3" w:rsidRDefault="00040270" w:rsidP="00040270">
      <w:pPr>
        <w:pStyle w:val="ActHead5"/>
      </w:pPr>
      <w:bookmarkStart w:id="358" w:name="_Toc34385550"/>
      <w:r w:rsidRPr="005039E3">
        <w:rPr>
          <w:rStyle w:val="CharSectno"/>
        </w:rPr>
        <w:t>180X</w:t>
      </w:r>
      <w:r w:rsidRPr="005039E3">
        <w:t xml:space="preserve">  Public Interest Advocates</w:t>
      </w:r>
      <w:bookmarkEnd w:id="358"/>
    </w:p>
    <w:p w:rsidR="00040270" w:rsidRPr="005039E3" w:rsidRDefault="00040270" w:rsidP="00040270">
      <w:pPr>
        <w:pStyle w:val="subsection"/>
      </w:pPr>
      <w:r w:rsidRPr="005039E3">
        <w:tab/>
        <w:t>(1)</w:t>
      </w:r>
      <w:r w:rsidRPr="005039E3">
        <w:tab/>
        <w:t>The Prime Minister shall declare, in writing, one or more persons to be Public Interest Advocates.</w:t>
      </w:r>
    </w:p>
    <w:p w:rsidR="00040270" w:rsidRPr="005039E3" w:rsidRDefault="00040270" w:rsidP="00040270">
      <w:pPr>
        <w:pStyle w:val="subsection"/>
      </w:pPr>
      <w:r w:rsidRPr="005039E3">
        <w:tab/>
        <w:t>(2)</w:t>
      </w:r>
      <w:r w:rsidRPr="005039E3">
        <w:tab/>
        <w:t>A Public Interest Advocate may make submissions:</w:t>
      </w:r>
    </w:p>
    <w:p w:rsidR="00040270" w:rsidRPr="005039E3" w:rsidRDefault="00040270" w:rsidP="00040270">
      <w:pPr>
        <w:pStyle w:val="paragraph"/>
      </w:pPr>
      <w:r w:rsidRPr="005039E3">
        <w:tab/>
        <w:t>(a)</w:t>
      </w:r>
      <w:r w:rsidRPr="005039E3">
        <w:tab/>
        <w:t xml:space="preserve">to the </w:t>
      </w:r>
      <w:r w:rsidR="00476059" w:rsidRPr="005039E3">
        <w:t>Attorney</w:t>
      </w:r>
      <w:r w:rsidR="005039E3">
        <w:noBreakHyphen/>
      </w:r>
      <w:r w:rsidR="00476059" w:rsidRPr="005039E3">
        <w:t>General</w:t>
      </w:r>
      <w:r w:rsidRPr="005039E3">
        <w:t xml:space="preserve"> about matters relevant to:</w:t>
      </w:r>
    </w:p>
    <w:p w:rsidR="00040270" w:rsidRPr="005039E3" w:rsidRDefault="00040270" w:rsidP="00040270">
      <w:pPr>
        <w:pStyle w:val="paragraphsub"/>
      </w:pPr>
      <w:r w:rsidRPr="005039E3">
        <w:tab/>
        <w:t>(i)</w:t>
      </w:r>
      <w:r w:rsidRPr="005039E3">
        <w:tab/>
        <w:t>a decision to issue, or refuse to issue, a journalist information warrant under section</w:t>
      </w:r>
      <w:r w:rsidR="005039E3">
        <w:t> </w:t>
      </w:r>
      <w:r w:rsidRPr="005039E3">
        <w:t>180L; or</w:t>
      </w:r>
    </w:p>
    <w:p w:rsidR="00040270" w:rsidRPr="005039E3" w:rsidRDefault="00040270" w:rsidP="00040270">
      <w:pPr>
        <w:pStyle w:val="paragraphsub"/>
      </w:pPr>
      <w:r w:rsidRPr="005039E3">
        <w:tab/>
        <w:t>(ii)</w:t>
      </w:r>
      <w:r w:rsidRPr="005039E3">
        <w:tab/>
        <w:t>a decision about the conditions or restrictions (if any) that are to be specified in such a warrant; or</w:t>
      </w:r>
    </w:p>
    <w:p w:rsidR="00040270" w:rsidRPr="005039E3" w:rsidRDefault="00040270" w:rsidP="00040270">
      <w:pPr>
        <w:pStyle w:val="paragraph"/>
      </w:pPr>
      <w:r w:rsidRPr="005039E3">
        <w:tab/>
        <w:t>(b)</w:t>
      </w:r>
      <w:r w:rsidRPr="005039E3">
        <w:tab/>
        <w:t>to a Part</w:t>
      </w:r>
      <w:r w:rsidR="005039E3">
        <w:t> </w:t>
      </w:r>
      <w:r w:rsidRPr="005039E3">
        <w:t>4</w:t>
      </w:r>
      <w:r w:rsidR="005039E3">
        <w:noBreakHyphen/>
      </w:r>
      <w:r w:rsidRPr="005039E3">
        <w:t>1 issuing authority about matters relevant to:</w:t>
      </w:r>
    </w:p>
    <w:p w:rsidR="00040270" w:rsidRPr="005039E3" w:rsidRDefault="00040270" w:rsidP="00040270">
      <w:pPr>
        <w:pStyle w:val="paragraphsub"/>
      </w:pPr>
      <w:r w:rsidRPr="005039E3">
        <w:tab/>
        <w:t>(i)</w:t>
      </w:r>
      <w:r w:rsidRPr="005039E3">
        <w:tab/>
        <w:t>a decision to issue, or refuse to issue, the warrant under section</w:t>
      </w:r>
      <w:r w:rsidR="005039E3">
        <w:t> </w:t>
      </w:r>
      <w:r w:rsidRPr="005039E3">
        <w:t>180T; or</w:t>
      </w:r>
    </w:p>
    <w:p w:rsidR="00040270" w:rsidRPr="005039E3" w:rsidRDefault="00040270" w:rsidP="00040270">
      <w:pPr>
        <w:pStyle w:val="paragraphsub"/>
      </w:pPr>
      <w:r w:rsidRPr="005039E3">
        <w:tab/>
        <w:t>(ii)</w:t>
      </w:r>
      <w:r w:rsidRPr="005039E3">
        <w:tab/>
        <w:t>a decision about the conditions or restrictions (if any) that are to be specified in such a warrant.</w:t>
      </w:r>
    </w:p>
    <w:p w:rsidR="00040270" w:rsidRPr="005039E3" w:rsidRDefault="00040270" w:rsidP="00040270">
      <w:pPr>
        <w:pStyle w:val="subsection"/>
      </w:pPr>
      <w:r w:rsidRPr="005039E3">
        <w:tab/>
        <w:t>(3)</w:t>
      </w:r>
      <w:r w:rsidRPr="005039E3">
        <w:tab/>
        <w:t>The regulations may prescribe matters relating to the performance of the role of a Public Interest Advocate.</w:t>
      </w:r>
    </w:p>
    <w:p w:rsidR="00040270" w:rsidRPr="005039E3" w:rsidRDefault="00040270" w:rsidP="00040270">
      <w:pPr>
        <w:pStyle w:val="subsection"/>
      </w:pPr>
      <w:r w:rsidRPr="005039E3">
        <w:tab/>
        <w:t>(4)</w:t>
      </w:r>
      <w:r w:rsidRPr="005039E3">
        <w:tab/>
        <w:t xml:space="preserve">A declaration under </w:t>
      </w:r>
      <w:r w:rsidR="005039E3">
        <w:t>subsection (</w:t>
      </w:r>
      <w:r w:rsidRPr="005039E3">
        <w:t>1) is not a legislative instrument.</w:t>
      </w:r>
    </w:p>
    <w:p w:rsidR="00AB1168" w:rsidRPr="005039E3" w:rsidRDefault="00AB1168" w:rsidP="00DD1FDB">
      <w:pPr>
        <w:pStyle w:val="ActHead3"/>
        <w:pageBreakBefore/>
      </w:pPr>
      <w:bookmarkStart w:id="359" w:name="_Toc34385551"/>
      <w:r w:rsidRPr="005039E3">
        <w:rPr>
          <w:rStyle w:val="CharDivNo"/>
        </w:rPr>
        <w:t>Division</w:t>
      </w:r>
      <w:r w:rsidR="005039E3" w:rsidRPr="005039E3">
        <w:rPr>
          <w:rStyle w:val="CharDivNo"/>
        </w:rPr>
        <w:t> </w:t>
      </w:r>
      <w:r w:rsidRPr="005039E3">
        <w:rPr>
          <w:rStyle w:val="CharDivNo"/>
        </w:rPr>
        <w:t>5</w:t>
      </w:r>
      <w:r w:rsidRPr="005039E3">
        <w:t>—</w:t>
      </w:r>
      <w:r w:rsidRPr="005039E3">
        <w:rPr>
          <w:rStyle w:val="CharDivText"/>
        </w:rPr>
        <w:t>Uses of telecommunications data connected with provision of access</w:t>
      </w:r>
      <w:bookmarkEnd w:id="359"/>
    </w:p>
    <w:p w:rsidR="00AB1168" w:rsidRPr="005039E3" w:rsidRDefault="00AB1168" w:rsidP="00AB1168">
      <w:pPr>
        <w:pStyle w:val="ActHead5"/>
      </w:pPr>
      <w:bookmarkStart w:id="360" w:name="_Toc34385552"/>
      <w:r w:rsidRPr="005039E3">
        <w:rPr>
          <w:rStyle w:val="CharSectno"/>
        </w:rPr>
        <w:t>181</w:t>
      </w:r>
      <w:r w:rsidRPr="005039E3">
        <w:t xml:space="preserve">  Uses of telecommunications data connected with provision of access</w:t>
      </w:r>
      <w:bookmarkEnd w:id="360"/>
    </w:p>
    <w:p w:rsidR="00AB1168" w:rsidRPr="005039E3" w:rsidRDefault="00AB1168" w:rsidP="00AB1168">
      <w:pPr>
        <w:pStyle w:val="subsection"/>
      </w:pPr>
      <w:r w:rsidRPr="005039E3">
        <w:tab/>
      </w:r>
      <w:r w:rsidRPr="005039E3">
        <w:tab/>
        <w:t>Section</w:t>
      </w:r>
      <w:r w:rsidR="005039E3">
        <w:t> </w:t>
      </w:r>
      <w:r w:rsidRPr="005039E3">
        <w:t xml:space="preserve">276, 277 or 278 of the </w:t>
      </w:r>
      <w:r w:rsidRPr="005039E3">
        <w:rPr>
          <w:i/>
        </w:rPr>
        <w:t>Telecommunications Act 1997</w:t>
      </w:r>
      <w:r w:rsidRPr="005039E3">
        <w:t xml:space="preserve"> does not prohibit a use by a person of information or a document if:</w:t>
      </w:r>
    </w:p>
    <w:p w:rsidR="00AB1168" w:rsidRPr="005039E3" w:rsidRDefault="00AB1168" w:rsidP="00AB1168">
      <w:pPr>
        <w:pStyle w:val="paragraph"/>
      </w:pPr>
      <w:r w:rsidRPr="005039E3">
        <w:tab/>
        <w:t>(a)</w:t>
      </w:r>
      <w:r w:rsidRPr="005039E3">
        <w:tab/>
        <w:t>the use is made for the purposes of, or in connection with, a disclosure of the information or document by the person; and</w:t>
      </w:r>
    </w:p>
    <w:p w:rsidR="00AB1168" w:rsidRPr="005039E3" w:rsidRDefault="00AB1168" w:rsidP="00AB1168">
      <w:pPr>
        <w:pStyle w:val="paragraph"/>
      </w:pPr>
      <w:r w:rsidRPr="005039E3">
        <w:tab/>
        <w:t>(b)</w:t>
      </w:r>
      <w:r w:rsidRPr="005039E3">
        <w:tab/>
        <w:t>because of Division</w:t>
      </w:r>
      <w:r w:rsidR="005039E3">
        <w:t> </w:t>
      </w:r>
      <w:r w:rsidRPr="005039E3">
        <w:t>3</w:t>
      </w:r>
      <w:r w:rsidR="00486DCB" w:rsidRPr="005039E3">
        <w:t>, 4 or 4A</w:t>
      </w:r>
      <w:r w:rsidRPr="005039E3">
        <w:t xml:space="preserve"> of this Part, the disclosure is not prohibited by that section.</w:t>
      </w:r>
    </w:p>
    <w:p w:rsidR="004957F2" w:rsidRPr="005039E3" w:rsidRDefault="004957F2" w:rsidP="00DD1FDB">
      <w:pPr>
        <w:pStyle w:val="ActHead3"/>
        <w:pageBreakBefore/>
      </w:pPr>
      <w:bookmarkStart w:id="361" w:name="_Toc34385553"/>
      <w:r w:rsidRPr="005039E3">
        <w:rPr>
          <w:rStyle w:val="CharDivNo"/>
        </w:rPr>
        <w:t>Division</w:t>
      </w:r>
      <w:r w:rsidR="005039E3" w:rsidRPr="005039E3">
        <w:rPr>
          <w:rStyle w:val="CharDivNo"/>
        </w:rPr>
        <w:t> </w:t>
      </w:r>
      <w:r w:rsidRPr="005039E3">
        <w:rPr>
          <w:rStyle w:val="CharDivNo"/>
        </w:rPr>
        <w:t>6</w:t>
      </w:r>
      <w:r w:rsidRPr="005039E3">
        <w:t>—</w:t>
      </w:r>
      <w:r w:rsidRPr="005039E3">
        <w:rPr>
          <w:rStyle w:val="CharDivText"/>
        </w:rPr>
        <w:t>Disclosure/use offences</w:t>
      </w:r>
      <w:bookmarkEnd w:id="361"/>
    </w:p>
    <w:p w:rsidR="004957F2" w:rsidRPr="005039E3" w:rsidRDefault="004957F2" w:rsidP="004957F2">
      <w:pPr>
        <w:pStyle w:val="ActHead5"/>
      </w:pPr>
      <w:bookmarkStart w:id="362" w:name="_Toc34385554"/>
      <w:r w:rsidRPr="005039E3">
        <w:rPr>
          <w:rStyle w:val="CharSectno"/>
        </w:rPr>
        <w:t>181A</w:t>
      </w:r>
      <w:r w:rsidRPr="005039E3">
        <w:t xml:space="preserve">  Disclosure/use offences: authorisations under Division</w:t>
      </w:r>
      <w:r w:rsidR="005039E3">
        <w:t> </w:t>
      </w:r>
      <w:r w:rsidRPr="005039E3">
        <w:t>3</w:t>
      </w:r>
      <w:bookmarkEnd w:id="362"/>
    </w:p>
    <w:p w:rsidR="004957F2" w:rsidRPr="005039E3" w:rsidRDefault="004957F2" w:rsidP="004957F2">
      <w:pPr>
        <w:pStyle w:val="SubsectionHead"/>
      </w:pPr>
      <w:r w:rsidRPr="005039E3">
        <w:t>Disclosures</w:t>
      </w:r>
    </w:p>
    <w:p w:rsidR="004957F2" w:rsidRPr="005039E3" w:rsidRDefault="004957F2" w:rsidP="004957F2">
      <w:pPr>
        <w:pStyle w:val="subsection"/>
      </w:pPr>
      <w:r w:rsidRPr="005039E3">
        <w:tab/>
        <w:t>(1)</w:t>
      </w:r>
      <w:r w:rsidRPr="005039E3">
        <w:tab/>
        <w:t>A person commits an offence if:</w:t>
      </w:r>
    </w:p>
    <w:p w:rsidR="004957F2" w:rsidRPr="005039E3" w:rsidRDefault="004957F2" w:rsidP="004957F2">
      <w:pPr>
        <w:pStyle w:val="paragraph"/>
      </w:pPr>
      <w:r w:rsidRPr="005039E3">
        <w:tab/>
        <w:t>(a)</w:t>
      </w:r>
      <w:r w:rsidRPr="005039E3">
        <w:tab/>
        <w:t>the person discloses information; and</w:t>
      </w:r>
    </w:p>
    <w:p w:rsidR="004957F2" w:rsidRPr="005039E3" w:rsidRDefault="004957F2" w:rsidP="004957F2">
      <w:pPr>
        <w:pStyle w:val="paragraph"/>
      </w:pPr>
      <w:r w:rsidRPr="005039E3">
        <w:tab/>
        <w:t>(b)</w:t>
      </w:r>
      <w:r w:rsidRPr="005039E3">
        <w:tab/>
        <w:t>the information is about any of the following:</w:t>
      </w:r>
    </w:p>
    <w:p w:rsidR="004957F2" w:rsidRPr="005039E3" w:rsidRDefault="004957F2" w:rsidP="004957F2">
      <w:pPr>
        <w:pStyle w:val="paragraphsub"/>
      </w:pPr>
      <w:r w:rsidRPr="005039E3">
        <w:tab/>
        <w:t>(i)</w:t>
      </w:r>
      <w:r w:rsidRPr="005039E3">
        <w:tab/>
        <w:t>whether an authorisation under Division</w:t>
      </w:r>
      <w:r w:rsidR="005039E3">
        <w:t> </w:t>
      </w:r>
      <w:r w:rsidRPr="005039E3">
        <w:t>3 has been, or is being, sought;</w:t>
      </w:r>
    </w:p>
    <w:p w:rsidR="004957F2" w:rsidRPr="005039E3" w:rsidRDefault="004957F2" w:rsidP="004957F2">
      <w:pPr>
        <w:pStyle w:val="paragraphsub"/>
      </w:pPr>
      <w:r w:rsidRPr="005039E3">
        <w:tab/>
        <w:t>(ii)</w:t>
      </w:r>
      <w:r w:rsidRPr="005039E3">
        <w:tab/>
        <w:t>the making of such an authorisation;</w:t>
      </w:r>
    </w:p>
    <w:p w:rsidR="004957F2" w:rsidRPr="005039E3" w:rsidRDefault="004957F2" w:rsidP="004957F2">
      <w:pPr>
        <w:pStyle w:val="paragraphsub"/>
      </w:pPr>
      <w:r w:rsidRPr="005039E3">
        <w:tab/>
        <w:t>(iii)</w:t>
      </w:r>
      <w:r w:rsidRPr="005039E3">
        <w:tab/>
        <w:t>the existence or non</w:t>
      </w:r>
      <w:r w:rsidR="005039E3">
        <w:noBreakHyphen/>
      </w:r>
      <w:r w:rsidRPr="005039E3">
        <w:t>existence of such an authorisation;</w:t>
      </w:r>
    </w:p>
    <w:p w:rsidR="004957F2" w:rsidRPr="005039E3" w:rsidRDefault="004957F2" w:rsidP="004957F2">
      <w:pPr>
        <w:pStyle w:val="paragraphsub"/>
      </w:pPr>
      <w:r w:rsidRPr="005039E3">
        <w:tab/>
        <w:t>(iv)</w:t>
      </w:r>
      <w:r w:rsidRPr="005039E3">
        <w:tab/>
        <w:t>the revocation of such an authorisation;</w:t>
      </w:r>
    </w:p>
    <w:p w:rsidR="004957F2" w:rsidRPr="005039E3" w:rsidRDefault="004957F2" w:rsidP="004957F2">
      <w:pPr>
        <w:pStyle w:val="paragraphsub"/>
      </w:pPr>
      <w:r w:rsidRPr="005039E3">
        <w:tab/>
        <w:t>(v)</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(2)</w:t>
      </w:r>
      <w:r w:rsidRPr="005039E3">
        <w:tab/>
        <w:t>A person commits an offence if:</w:t>
      </w:r>
    </w:p>
    <w:p w:rsidR="004957F2" w:rsidRPr="005039E3" w:rsidRDefault="004957F2" w:rsidP="004957F2">
      <w:pPr>
        <w:pStyle w:val="paragraph"/>
      </w:pPr>
      <w:r w:rsidRPr="005039E3">
        <w:tab/>
        <w:t>(a)</w:t>
      </w:r>
      <w:r w:rsidRPr="005039E3">
        <w:tab/>
        <w:t>the person discloses a document; and</w:t>
      </w:r>
    </w:p>
    <w:p w:rsidR="004957F2" w:rsidRPr="005039E3" w:rsidRDefault="004957F2" w:rsidP="004957F2">
      <w:pPr>
        <w:pStyle w:val="paragraph"/>
      </w:pPr>
      <w:r w:rsidRPr="005039E3">
        <w:tab/>
        <w:t>(b)</w:t>
      </w:r>
      <w:r w:rsidRPr="005039E3">
        <w:tab/>
        <w:t>the document consists (wholly or partly) of any of the following:</w:t>
      </w:r>
    </w:p>
    <w:p w:rsidR="004957F2" w:rsidRPr="005039E3" w:rsidRDefault="004957F2" w:rsidP="004957F2">
      <w:pPr>
        <w:pStyle w:val="paragraphsub"/>
      </w:pPr>
      <w:r w:rsidRPr="005039E3">
        <w:tab/>
        <w:t>(i)</w:t>
      </w:r>
      <w:r w:rsidRPr="005039E3">
        <w:tab/>
        <w:t>an authorisation under Division</w:t>
      </w:r>
      <w:r w:rsidR="005039E3">
        <w:t> </w:t>
      </w:r>
      <w:r w:rsidRPr="005039E3">
        <w:t>3;</w:t>
      </w:r>
    </w:p>
    <w:p w:rsidR="004957F2" w:rsidRPr="005039E3" w:rsidRDefault="004957F2" w:rsidP="004957F2">
      <w:pPr>
        <w:pStyle w:val="paragraphsub"/>
      </w:pPr>
      <w:r w:rsidRPr="005039E3">
        <w:tab/>
        <w:t>(ii)</w:t>
      </w:r>
      <w:r w:rsidRPr="005039E3">
        <w:tab/>
        <w:t>the revocation of such an authorisation;</w:t>
      </w:r>
    </w:p>
    <w:p w:rsidR="004957F2" w:rsidRPr="005039E3" w:rsidRDefault="004957F2" w:rsidP="004957F2">
      <w:pPr>
        <w:pStyle w:val="paragraphsub"/>
      </w:pPr>
      <w:r w:rsidRPr="005039E3">
        <w:tab/>
        <w:t>(iii)</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(3)</w:t>
      </w:r>
      <w:r w:rsidRPr="005039E3">
        <w:tab/>
      </w:r>
      <w:r w:rsidR="005039E3">
        <w:t>Paragraphs (</w:t>
      </w:r>
      <w:r w:rsidRPr="005039E3">
        <w:t>1)(a) and (2)(a) do not apply to a disclosure of information or a document if:</w:t>
      </w:r>
    </w:p>
    <w:p w:rsidR="004957F2" w:rsidRPr="005039E3" w:rsidRDefault="004957F2" w:rsidP="004957F2">
      <w:pPr>
        <w:pStyle w:val="paragraph"/>
      </w:pPr>
      <w:r w:rsidRPr="005039E3">
        <w:tab/>
        <w:t>(a)</w:t>
      </w:r>
      <w:r w:rsidRPr="005039E3">
        <w:tab/>
        <w:t>the disclosure is for the purposes of the authorisation, revocation or notification concerned; or</w:t>
      </w:r>
    </w:p>
    <w:p w:rsidR="004957F2" w:rsidRPr="005039E3" w:rsidRDefault="004957F2" w:rsidP="004957F2">
      <w:pPr>
        <w:pStyle w:val="paragraph"/>
      </w:pPr>
      <w:r w:rsidRPr="005039E3">
        <w:tab/>
        <w:t>(b)</w:t>
      </w:r>
      <w:r w:rsidRPr="005039E3">
        <w:tab/>
        <w:t>the disclosure is reasonably necessary:</w:t>
      </w:r>
    </w:p>
    <w:p w:rsidR="004957F2" w:rsidRPr="005039E3" w:rsidRDefault="004957F2" w:rsidP="004957F2">
      <w:pPr>
        <w:pStyle w:val="paragraphsub"/>
      </w:pPr>
      <w:r w:rsidRPr="005039E3">
        <w:tab/>
        <w:t>(i)</w:t>
      </w:r>
      <w:r w:rsidRPr="005039E3">
        <w:tab/>
        <w:t>to enable the Organisation to perform its functions; or</w:t>
      </w:r>
    </w:p>
    <w:p w:rsidR="00040270" w:rsidRPr="005039E3" w:rsidRDefault="00040270" w:rsidP="00040270">
      <w:pPr>
        <w:pStyle w:val="paragraphsub"/>
      </w:pPr>
      <w:r w:rsidRPr="005039E3">
        <w:tab/>
        <w:t>(ia)</w:t>
      </w:r>
      <w:r w:rsidRPr="005039E3">
        <w:tab/>
        <w:t>to enable a person to comply with his or her obligations under section</w:t>
      </w:r>
      <w:r w:rsidR="005039E3">
        <w:t> </w:t>
      </w:r>
      <w:r w:rsidRPr="005039E3">
        <w:t>185D or 185E; or</w:t>
      </w:r>
    </w:p>
    <w:p w:rsidR="004957F2" w:rsidRPr="005039E3" w:rsidRDefault="004957F2" w:rsidP="004957F2">
      <w:pPr>
        <w:pStyle w:val="paragraphsub"/>
      </w:pPr>
      <w:r w:rsidRPr="005039E3">
        <w:tab/>
        <w:t>(ii)</w:t>
      </w:r>
      <w:r w:rsidRPr="005039E3">
        <w:tab/>
        <w:t>to enforce the criminal law; or</w:t>
      </w:r>
    </w:p>
    <w:p w:rsidR="004957F2" w:rsidRPr="005039E3" w:rsidRDefault="004957F2" w:rsidP="004957F2">
      <w:pPr>
        <w:pStyle w:val="paragraphsub"/>
      </w:pPr>
      <w:r w:rsidRPr="005039E3">
        <w:tab/>
        <w:t>(iii)</w:t>
      </w:r>
      <w:r w:rsidRPr="005039E3">
        <w:tab/>
        <w:t>to enforce a law imposing a pecuniary penalty; or</w:t>
      </w:r>
    </w:p>
    <w:p w:rsidR="004957F2" w:rsidRPr="005039E3" w:rsidRDefault="004957F2" w:rsidP="004957F2">
      <w:pPr>
        <w:pStyle w:val="paragraphsub"/>
      </w:pPr>
      <w:r w:rsidRPr="005039E3">
        <w:tab/>
        <w:t>(iv)</w:t>
      </w:r>
      <w:r w:rsidRPr="005039E3">
        <w:tab/>
        <w:t>to protect the public revenue</w:t>
      </w:r>
      <w:r w:rsidR="00040270" w:rsidRPr="005039E3">
        <w:t>; or</w:t>
      </w:r>
    </w:p>
    <w:p w:rsidR="00040270" w:rsidRPr="005039E3" w:rsidRDefault="00040270" w:rsidP="00040270">
      <w:pPr>
        <w:pStyle w:val="paragraph"/>
      </w:pPr>
      <w:r w:rsidRPr="005039E3">
        <w:tab/>
        <w:t>(c)</w:t>
      </w:r>
      <w:r w:rsidRPr="005039E3">
        <w:tab/>
        <w:t>the disclosure is:</w:t>
      </w:r>
    </w:p>
    <w:p w:rsidR="00040270" w:rsidRPr="005039E3" w:rsidRDefault="00040270" w:rsidP="00040270">
      <w:pPr>
        <w:pStyle w:val="paragraphsub"/>
      </w:pPr>
      <w:r w:rsidRPr="005039E3">
        <w:tab/>
        <w:t>(i)</w:t>
      </w:r>
      <w:r w:rsidRPr="005039E3">
        <w:tab/>
        <w:t>to an IGIS official for the purpose of the Inspector</w:t>
      </w:r>
      <w:r w:rsidR="005039E3">
        <w:noBreakHyphen/>
      </w:r>
      <w:r w:rsidRPr="005039E3">
        <w:t xml:space="preserve">General of Intelligence and Security exercising powers, or performing functions or duties, under the </w:t>
      </w:r>
      <w:r w:rsidRPr="005039E3">
        <w:rPr>
          <w:i/>
        </w:rPr>
        <w:t>Inspector</w:t>
      </w:r>
      <w:r w:rsidR="005039E3">
        <w:rPr>
          <w:i/>
        </w:rPr>
        <w:noBreakHyphen/>
      </w:r>
      <w:r w:rsidRPr="005039E3">
        <w:rPr>
          <w:i/>
        </w:rPr>
        <w:t>General of Intelligence and Security Act 1986</w:t>
      </w:r>
      <w:r w:rsidRPr="005039E3">
        <w:t>; or</w:t>
      </w:r>
    </w:p>
    <w:p w:rsidR="00040270" w:rsidRPr="005039E3" w:rsidRDefault="00040270" w:rsidP="00040270">
      <w:pPr>
        <w:pStyle w:val="paragraphsub"/>
      </w:pPr>
      <w:r w:rsidRPr="005039E3">
        <w:tab/>
        <w:t>(ii)</w:t>
      </w:r>
      <w:r w:rsidRPr="005039E3">
        <w:tab/>
        <w:t>by an IGIS official in connection with the IGIS official exercising powers, or performing functions or duties, under that Act.</w:t>
      </w:r>
    </w:p>
    <w:p w:rsidR="004957F2" w:rsidRPr="005039E3" w:rsidRDefault="004957F2" w:rsidP="004957F2">
      <w:pPr>
        <w:pStyle w:val="notetext"/>
      </w:pPr>
      <w:r w:rsidRPr="005039E3">
        <w:t>Note:</w:t>
      </w:r>
      <w:r w:rsidRPr="005039E3">
        <w:tab/>
        <w:t xml:space="preserve">A defendant bears an evidential burden in relation to the matter in </w:t>
      </w:r>
      <w:r w:rsidR="005039E3">
        <w:t>subsection (</w:t>
      </w:r>
      <w:r w:rsidRPr="005039E3">
        <w:t>3</w:t>
      </w:r>
      <w:r w:rsidR="00080F0E" w:rsidRPr="005039E3">
        <w:t>) (s</w:t>
      </w:r>
      <w:r w:rsidRPr="005039E3">
        <w:t>ee subsection</w:t>
      </w:r>
      <w:r w:rsidR="005039E3">
        <w:t> </w:t>
      </w:r>
      <w:r w:rsidRPr="005039E3">
        <w:t xml:space="preserve">13.3(3) of the </w:t>
      </w:r>
      <w:r w:rsidRPr="005039E3">
        <w:rPr>
          <w:i/>
        </w:rPr>
        <w:t>Criminal Code</w:t>
      </w:r>
      <w:r w:rsidRPr="005039E3">
        <w:t>).</w:t>
      </w:r>
    </w:p>
    <w:p w:rsidR="004957F2" w:rsidRPr="005039E3" w:rsidRDefault="004957F2" w:rsidP="004957F2">
      <w:pPr>
        <w:pStyle w:val="SubsectionHead"/>
      </w:pPr>
      <w:r w:rsidRPr="005039E3">
        <w:t>Uses</w:t>
      </w:r>
    </w:p>
    <w:p w:rsidR="004957F2" w:rsidRPr="005039E3" w:rsidRDefault="004957F2" w:rsidP="004957F2">
      <w:pPr>
        <w:pStyle w:val="subsection"/>
      </w:pPr>
      <w:r w:rsidRPr="005039E3">
        <w:tab/>
        <w:t>(4)</w:t>
      </w:r>
      <w:r w:rsidRPr="005039E3">
        <w:tab/>
        <w:t>A person commits an offence if:</w:t>
      </w:r>
    </w:p>
    <w:p w:rsidR="004957F2" w:rsidRPr="005039E3" w:rsidRDefault="004957F2" w:rsidP="004957F2">
      <w:pPr>
        <w:pStyle w:val="paragraph"/>
      </w:pPr>
      <w:r w:rsidRPr="005039E3">
        <w:tab/>
        <w:t>(a)</w:t>
      </w:r>
      <w:r w:rsidRPr="005039E3">
        <w:tab/>
        <w:t>the person uses information; and</w:t>
      </w:r>
    </w:p>
    <w:p w:rsidR="004957F2" w:rsidRPr="005039E3" w:rsidRDefault="004957F2" w:rsidP="004957F2">
      <w:pPr>
        <w:pStyle w:val="paragraph"/>
      </w:pPr>
      <w:r w:rsidRPr="005039E3">
        <w:tab/>
        <w:t>(b)</w:t>
      </w:r>
      <w:r w:rsidRPr="005039E3">
        <w:tab/>
        <w:t>the information is about any of the following:</w:t>
      </w:r>
    </w:p>
    <w:p w:rsidR="004957F2" w:rsidRPr="005039E3" w:rsidRDefault="004957F2" w:rsidP="004957F2">
      <w:pPr>
        <w:pStyle w:val="paragraphsub"/>
      </w:pPr>
      <w:r w:rsidRPr="005039E3">
        <w:tab/>
        <w:t>(i)</w:t>
      </w:r>
      <w:r w:rsidRPr="005039E3">
        <w:tab/>
        <w:t>whether an authorisation under Division</w:t>
      </w:r>
      <w:r w:rsidR="005039E3">
        <w:t> </w:t>
      </w:r>
      <w:r w:rsidRPr="005039E3">
        <w:t>3 has been, or is being, sought;</w:t>
      </w:r>
    </w:p>
    <w:p w:rsidR="004957F2" w:rsidRPr="005039E3" w:rsidRDefault="004957F2" w:rsidP="004957F2">
      <w:pPr>
        <w:pStyle w:val="paragraphsub"/>
      </w:pPr>
      <w:r w:rsidRPr="005039E3">
        <w:tab/>
        <w:t>(ii)</w:t>
      </w:r>
      <w:r w:rsidRPr="005039E3">
        <w:tab/>
        <w:t>the making of such an authorisation;</w:t>
      </w:r>
    </w:p>
    <w:p w:rsidR="004957F2" w:rsidRPr="005039E3" w:rsidRDefault="004957F2" w:rsidP="004957F2">
      <w:pPr>
        <w:pStyle w:val="paragraphsub"/>
      </w:pPr>
      <w:r w:rsidRPr="005039E3">
        <w:tab/>
        <w:t>(iii)</w:t>
      </w:r>
      <w:r w:rsidRPr="005039E3">
        <w:tab/>
        <w:t>the existence or non</w:t>
      </w:r>
      <w:r w:rsidR="005039E3">
        <w:noBreakHyphen/>
      </w:r>
      <w:r w:rsidRPr="005039E3">
        <w:t>existence of such an authorisation;</w:t>
      </w:r>
    </w:p>
    <w:p w:rsidR="004957F2" w:rsidRPr="005039E3" w:rsidRDefault="004957F2" w:rsidP="004957F2">
      <w:pPr>
        <w:pStyle w:val="paragraphsub"/>
      </w:pPr>
      <w:r w:rsidRPr="005039E3">
        <w:tab/>
        <w:t>(iv)</w:t>
      </w:r>
      <w:r w:rsidRPr="005039E3">
        <w:tab/>
        <w:t>the revocation of such an authorisation;</w:t>
      </w:r>
    </w:p>
    <w:p w:rsidR="004957F2" w:rsidRPr="005039E3" w:rsidRDefault="004957F2" w:rsidP="004957F2">
      <w:pPr>
        <w:pStyle w:val="paragraphsub"/>
      </w:pPr>
      <w:r w:rsidRPr="005039E3">
        <w:tab/>
        <w:t>(v)</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(5)</w:t>
      </w:r>
      <w:r w:rsidRPr="005039E3">
        <w:tab/>
        <w:t>A person commits an offence if:</w:t>
      </w:r>
    </w:p>
    <w:p w:rsidR="004957F2" w:rsidRPr="005039E3" w:rsidRDefault="004957F2" w:rsidP="004957F2">
      <w:pPr>
        <w:pStyle w:val="paragraph"/>
      </w:pPr>
      <w:r w:rsidRPr="005039E3">
        <w:tab/>
        <w:t>(a)</w:t>
      </w:r>
      <w:r w:rsidRPr="005039E3">
        <w:tab/>
        <w:t>the person uses a document; and</w:t>
      </w:r>
    </w:p>
    <w:p w:rsidR="004957F2" w:rsidRPr="005039E3" w:rsidRDefault="004957F2" w:rsidP="004957F2">
      <w:pPr>
        <w:pStyle w:val="paragraph"/>
      </w:pPr>
      <w:r w:rsidRPr="005039E3">
        <w:tab/>
        <w:t>(b)</w:t>
      </w:r>
      <w:r w:rsidRPr="005039E3">
        <w:tab/>
        <w:t>the document consists (wholly or partly) of any of the following:</w:t>
      </w:r>
    </w:p>
    <w:p w:rsidR="004957F2" w:rsidRPr="005039E3" w:rsidRDefault="004957F2" w:rsidP="004957F2">
      <w:pPr>
        <w:pStyle w:val="paragraphsub"/>
      </w:pPr>
      <w:r w:rsidRPr="005039E3">
        <w:tab/>
        <w:t>(i)</w:t>
      </w:r>
      <w:r w:rsidRPr="005039E3">
        <w:tab/>
        <w:t>an authorisation under Division</w:t>
      </w:r>
      <w:r w:rsidR="005039E3">
        <w:t> </w:t>
      </w:r>
      <w:r w:rsidRPr="005039E3">
        <w:t>3;</w:t>
      </w:r>
    </w:p>
    <w:p w:rsidR="004957F2" w:rsidRPr="005039E3" w:rsidRDefault="004957F2" w:rsidP="004957F2">
      <w:pPr>
        <w:pStyle w:val="paragraphsub"/>
      </w:pPr>
      <w:r w:rsidRPr="005039E3">
        <w:tab/>
        <w:t>(ii)</w:t>
      </w:r>
      <w:r w:rsidRPr="005039E3">
        <w:tab/>
        <w:t>the revocation of such an authorisation;</w:t>
      </w:r>
    </w:p>
    <w:p w:rsidR="004957F2" w:rsidRPr="005039E3" w:rsidRDefault="004957F2" w:rsidP="004957F2">
      <w:pPr>
        <w:pStyle w:val="paragraphsub"/>
      </w:pPr>
      <w:r w:rsidRPr="005039E3">
        <w:tab/>
        <w:t>(iii)</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(6)</w:t>
      </w:r>
      <w:r w:rsidRPr="005039E3">
        <w:tab/>
      </w:r>
      <w:r w:rsidR="005039E3">
        <w:t>Paragraphs (</w:t>
      </w:r>
      <w:r w:rsidRPr="005039E3">
        <w:t>4)(a) and (5)(a) do not apply to a use of information or a document if:</w:t>
      </w:r>
    </w:p>
    <w:p w:rsidR="004957F2" w:rsidRPr="005039E3" w:rsidRDefault="004957F2" w:rsidP="004957F2">
      <w:pPr>
        <w:pStyle w:val="paragraph"/>
      </w:pPr>
      <w:r w:rsidRPr="005039E3">
        <w:tab/>
        <w:t>(a)</w:t>
      </w:r>
      <w:r w:rsidRPr="005039E3">
        <w:tab/>
        <w:t>the use is for the purposes of the authorisation, revocation or notification concerned; or</w:t>
      </w:r>
    </w:p>
    <w:p w:rsidR="004957F2" w:rsidRPr="005039E3" w:rsidRDefault="004957F2" w:rsidP="004957F2">
      <w:pPr>
        <w:pStyle w:val="paragraph"/>
      </w:pPr>
      <w:r w:rsidRPr="005039E3">
        <w:tab/>
        <w:t>(b)</w:t>
      </w:r>
      <w:r w:rsidRPr="005039E3">
        <w:tab/>
        <w:t>the use is reasonably necessary:</w:t>
      </w:r>
    </w:p>
    <w:p w:rsidR="004957F2" w:rsidRPr="005039E3" w:rsidRDefault="004957F2" w:rsidP="004957F2">
      <w:pPr>
        <w:pStyle w:val="paragraphsub"/>
      </w:pPr>
      <w:r w:rsidRPr="005039E3">
        <w:tab/>
        <w:t>(i)</w:t>
      </w:r>
      <w:r w:rsidRPr="005039E3">
        <w:tab/>
        <w:t>to enable the Organisation to perform its functions; or</w:t>
      </w:r>
    </w:p>
    <w:p w:rsidR="00040270" w:rsidRPr="005039E3" w:rsidRDefault="00040270" w:rsidP="00040270">
      <w:pPr>
        <w:pStyle w:val="paragraphsub"/>
      </w:pPr>
      <w:r w:rsidRPr="005039E3">
        <w:tab/>
        <w:t>(ia)</w:t>
      </w:r>
      <w:r w:rsidRPr="005039E3">
        <w:tab/>
        <w:t>to enable a person to comply with his or her obligations under section</w:t>
      </w:r>
      <w:r w:rsidR="005039E3">
        <w:t> </w:t>
      </w:r>
      <w:r w:rsidRPr="005039E3">
        <w:t>185D or 185E; or</w:t>
      </w:r>
    </w:p>
    <w:p w:rsidR="004957F2" w:rsidRPr="005039E3" w:rsidRDefault="004957F2" w:rsidP="004957F2">
      <w:pPr>
        <w:pStyle w:val="paragraphsub"/>
      </w:pPr>
      <w:r w:rsidRPr="005039E3">
        <w:tab/>
        <w:t>(ii)</w:t>
      </w:r>
      <w:r w:rsidRPr="005039E3">
        <w:tab/>
        <w:t>to enforce the criminal law; or</w:t>
      </w:r>
    </w:p>
    <w:p w:rsidR="004957F2" w:rsidRPr="005039E3" w:rsidRDefault="004957F2" w:rsidP="004957F2">
      <w:pPr>
        <w:pStyle w:val="paragraphsub"/>
      </w:pPr>
      <w:r w:rsidRPr="005039E3">
        <w:tab/>
        <w:t>(iii)</w:t>
      </w:r>
      <w:r w:rsidRPr="005039E3">
        <w:tab/>
        <w:t>to enforce a law imposing a pecuniary penalty; or</w:t>
      </w:r>
    </w:p>
    <w:p w:rsidR="004957F2" w:rsidRPr="005039E3" w:rsidRDefault="004957F2" w:rsidP="004957F2">
      <w:pPr>
        <w:pStyle w:val="paragraphsub"/>
      </w:pPr>
      <w:r w:rsidRPr="005039E3">
        <w:tab/>
        <w:t>(iv)</w:t>
      </w:r>
      <w:r w:rsidRPr="005039E3">
        <w:tab/>
        <w:t>to protect the public revenue</w:t>
      </w:r>
      <w:r w:rsidR="00040270" w:rsidRPr="005039E3">
        <w:t>; or</w:t>
      </w:r>
    </w:p>
    <w:p w:rsidR="00040270" w:rsidRPr="005039E3" w:rsidRDefault="00040270" w:rsidP="00040270">
      <w:pPr>
        <w:pStyle w:val="paragraph"/>
      </w:pPr>
      <w:r w:rsidRPr="005039E3">
        <w:tab/>
        <w:t>(c)</w:t>
      </w:r>
      <w:r w:rsidRPr="005039E3">
        <w:tab/>
        <w:t xml:space="preserve">the use is by an IGIS official in connection with the IGIS official exercising powers, or performing functions or duties, under the </w:t>
      </w:r>
      <w:r w:rsidRPr="005039E3">
        <w:rPr>
          <w:i/>
        </w:rPr>
        <w:t>Inspector</w:t>
      </w:r>
      <w:r w:rsidR="005039E3">
        <w:rPr>
          <w:i/>
        </w:rPr>
        <w:noBreakHyphen/>
      </w:r>
      <w:r w:rsidRPr="005039E3">
        <w:rPr>
          <w:i/>
        </w:rPr>
        <w:t>General of Intelligence and Security Act 1986</w:t>
      </w:r>
      <w:r w:rsidRPr="005039E3">
        <w:t>.</w:t>
      </w:r>
    </w:p>
    <w:p w:rsidR="004957F2" w:rsidRPr="005039E3" w:rsidRDefault="004957F2" w:rsidP="004957F2">
      <w:pPr>
        <w:pStyle w:val="notetext"/>
      </w:pPr>
      <w:r w:rsidRPr="005039E3">
        <w:t>Note:</w:t>
      </w:r>
      <w:r w:rsidRPr="005039E3">
        <w:tab/>
        <w:t xml:space="preserve">A defendant bears an evidential burden in relation to the matter in </w:t>
      </w:r>
      <w:r w:rsidR="005039E3">
        <w:t>subsection (</w:t>
      </w:r>
      <w:r w:rsidRPr="005039E3">
        <w:t>6</w:t>
      </w:r>
      <w:r w:rsidR="00080F0E" w:rsidRPr="005039E3">
        <w:t>) (s</w:t>
      </w:r>
      <w:r w:rsidRPr="005039E3">
        <w:t>ee subsection</w:t>
      </w:r>
      <w:r w:rsidR="005039E3">
        <w:t> </w:t>
      </w:r>
      <w:r w:rsidRPr="005039E3">
        <w:t xml:space="preserve">13.3(3) of the </w:t>
      </w:r>
      <w:r w:rsidRPr="005039E3">
        <w:rPr>
          <w:i/>
        </w:rPr>
        <w:t>Criminal Code</w:t>
      </w:r>
      <w:r w:rsidRPr="005039E3">
        <w:t>).</w:t>
      </w:r>
    </w:p>
    <w:p w:rsidR="004957F2" w:rsidRPr="005039E3" w:rsidRDefault="004957F2" w:rsidP="004957F2">
      <w:pPr>
        <w:pStyle w:val="ActHead5"/>
      </w:pPr>
      <w:bookmarkStart w:id="363" w:name="_Toc34385555"/>
      <w:r w:rsidRPr="005039E3">
        <w:rPr>
          <w:rStyle w:val="CharSectno"/>
        </w:rPr>
        <w:t>181B</w:t>
      </w:r>
      <w:r w:rsidRPr="005039E3">
        <w:t xml:space="preserve">  Disclosure/use offences: certain authorisations under Division</w:t>
      </w:r>
      <w:r w:rsidR="005039E3">
        <w:t> </w:t>
      </w:r>
      <w:r w:rsidRPr="005039E3">
        <w:t>4</w:t>
      </w:r>
      <w:bookmarkEnd w:id="363"/>
    </w:p>
    <w:p w:rsidR="004957F2" w:rsidRPr="005039E3" w:rsidRDefault="004957F2" w:rsidP="004957F2">
      <w:pPr>
        <w:pStyle w:val="SubsectionHead"/>
      </w:pPr>
      <w:r w:rsidRPr="005039E3">
        <w:t>Disclosures</w:t>
      </w:r>
    </w:p>
    <w:p w:rsidR="004957F2" w:rsidRPr="005039E3" w:rsidRDefault="004957F2" w:rsidP="004957F2">
      <w:pPr>
        <w:pStyle w:val="subsection"/>
      </w:pPr>
      <w:r w:rsidRPr="005039E3">
        <w:tab/>
        <w:t>(1)</w:t>
      </w:r>
      <w:r w:rsidRPr="005039E3">
        <w:tab/>
        <w:t>A person commits an offence if:</w:t>
      </w:r>
    </w:p>
    <w:p w:rsidR="004957F2" w:rsidRPr="005039E3" w:rsidRDefault="004957F2" w:rsidP="004957F2">
      <w:pPr>
        <w:pStyle w:val="paragraph"/>
      </w:pPr>
      <w:r w:rsidRPr="005039E3">
        <w:tab/>
        <w:t>(a)</w:t>
      </w:r>
      <w:r w:rsidRPr="005039E3">
        <w:tab/>
        <w:t>the person discloses information; and</w:t>
      </w:r>
    </w:p>
    <w:p w:rsidR="004957F2" w:rsidRPr="005039E3" w:rsidRDefault="004957F2" w:rsidP="004957F2">
      <w:pPr>
        <w:pStyle w:val="paragraph"/>
      </w:pPr>
      <w:r w:rsidRPr="005039E3">
        <w:tab/>
        <w:t>(b)</w:t>
      </w:r>
      <w:r w:rsidRPr="005039E3">
        <w:tab/>
        <w:t>the information is about any of the following:</w:t>
      </w:r>
    </w:p>
    <w:p w:rsidR="004957F2" w:rsidRPr="005039E3" w:rsidRDefault="004957F2" w:rsidP="004957F2">
      <w:pPr>
        <w:pStyle w:val="paragraphsub"/>
      </w:pPr>
      <w:r w:rsidRPr="005039E3">
        <w:tab/>
        <w:t>(i)</w:t>
      </w:r>
      <w:r w:rsidRPr="005039E3">
        <w:tab/>
        <w:t>whether an authorisation under Division</w:t>
      </w:r>
      <w:r w:rsidR="005039E3">
        <w:t> </w:t>
      </w:r>
      <w:r w:rsidRPr="005039E3">
        <w:t>4 (other than under section</w:t>
      </w:r>
      <w:r w:rsidR="005039E3">
        <w:t> </w:t>
      </w:r>
      <w:r w:rsidRPr="005039E3">
        <w:t>178A) has been, or is being, sought;</w:t>
      </w:r>
    </w:p>
    <w:p w:rsidR="004957F2" w:rsidRPr="005039E3" w:rsidRDefault="004957F2" w:rsidP="004957F2">
      <w:pPr>
        <w:pStyle w:val="paragraphsub"/>
      </w:pPr>
      <w:r w:rsidRPr="005039E3">
        <w:tab/>
        <w:t>(ii)</w:t>
      </w:r>
      <w:r w:rsidRPr="005039E3">
        <w:tab/>
        <w:t>the making of such an authorisation;</w:t>
      </w:r>
    </w:p>
    <w:p w:rsidR="004957F2" w:rsidRPr="005039E3" w:rsidRDefault="004957F2" w:rsidP="004957F2">
      <w:pPr>
        <w:pStyle w:val="paragraphsub"/>
      </w:pPr>
      <w:r w:rsidRPr="005039E3">
        <w:tab/>
        <w:t>(iii)</w:t>
      </w:r>
      <w:r w:rsidRPr="005039E3">
        <w:tab/>
        <w:t>the existence or non</w:t>
      </w:r>
      <w:r w:rsidR="005039E3">
        <w:noBreakHyphen/>
      </w:r>
      <w:r w:rsidRPr="005039E3">
        <w:t>existence of such an authorisation;</w:t>
      </w:r>
    </w:p>
    <w:p w:rsidR="004957F2" w:rsidRPr="005039E3" w:rsidRDefault="004957F2" w:rsidP="004957F2">
      <w:pPr>
        <w:pStyle w:val="paragraphsub"/>
      </w:pPr>
      <w:r w:rsidRPr="005039E3">
        <w:tab/>
        <w:t>(iv)</w:t>
      </w:r>
      <w:r w:rsidRPr="005039E3">
        <w:tab/>
        <w:t>the revocation of such an authorisation;</w:t>
      </w:r>
    </w:p>
    <w:p w:rsidR="004957F2" w:rsidRPr="005039E3" w:rsidRDefault="004957F2" w:rsidP="004957F2">
      <w:pPr>
        <w:pStyle w:val="paragraphsub"/>
      </w:pPr>
      <w:r w:rsidRPr="005039E3">
        <w:tab/>
        <w:t>(v)</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(2)</w:t>
      </w:r>
      <w:r w:rsidRPr="005039E3">
        <w:tab/>
        <w:t>A person commits an offence if:</w:t>
      </w:r>
    </w:p>
    <w:p w:rsidR="004957F2" w:rsidRPr="005039E3" w:rsidRDefault="004957F2" w:rsidP="004957F2">
      <w:pPr>
        <w:pStyle w:val="paragraph"/>
      </w:pPr>
      <w:r w:rsidRPr="005039E3">
        <w:tab/>
        <w:t>(a)</w:t>
      </w:r>
      <w:r w:rsidRPr="005039E3">
        <w:tab/>
        <w:t>the person discloses a document; and</w:t>
      </w:r>
    </w:p>
    <w:p w:rsidR="004957F2" w:rsidRPr="005039E3" w:rsidRDefault="004957F2" w:rsidP="004957F2">
      <w:pPr>
        <w:pStyle w:val="paragraph"/>
      </w:pPr>
      <w:r w:rsidRPr="005039E3">
        <w:tab/>
        <w:t>(b)</w:t>
      </w:r>
      <w:r w:rsidRPr="005039E3">
        <w:tab/>
        <w:t>the document consists (wholly or partly) of any of the following:</w:t>
      </w:r>
    </w:p>
    <w:p w:rsidR="004957F2" w:rsidRPr="005039E3" w:rsidRDefault="004957F2" w:rsidP="004957F2">
      <w:pPr>
        <w:pStyle w:val="paragraphsub"/>
      </w:pPr>
      <w:r w:rsidRPr="005039E3">
        <w:tab/>
        <w:t>(i)</w:t>
      </w:r>
      <w:r w:rsidRPr="005039E3">
        <w:tab/>
        <w:t>an authorisation under Division</w:t>
      </w:r>
      <w:r w:rsidR="005039E3">
        <w:t> </w:t>
      </w:r>
      <w:r w:rsidRPr="005039E3">
        <w:t>4 (other than under section</w:t>
      </w:r>
      <w:r w:rsidR="005039E3">
        <w:t> </w:t>
      </w:r>
      <w:r w:rsidRPr="005039E3">
        <w:t>178A);</w:t>
      </w:r>
    </w:p>
    <w:p w:rsidR="004957F2" w:rsidRPr="005039E3" w:rsidRDefault="004957F2" w:rsidP="004957F2">
      <w:pPr>
        <w:pStyle w:val="paragraphsub"/>
      </w:pPr>
      <w:r w:rsidRPr="005039E3">
        <w:tab/>
        <w:t>(ii)</w:t>
      </w:r>
      <w:r w:rsidRPr="005039E3">
        <w:tab/>
        <w:t>the revocation of such an authorisation;</w:t>
      </w:r>
    </w:p>
    <w:p w:rsidR="004957F2" w:rsidRPr="005039E3" w:rsidRDefault="004957F2" w:rsidP="004957F2">
      <w:pPr>
        <w:pStyle w:val="paragraphsub"/>
      </w:pPr>
      <w:r w:rsidRPr="005039E3">
        <w:tab/>
        <w:t>(iii)</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(3)</w:t>
      </w:r>
      <w:r w:rsidRPr="005039E3">
        <w:tab/>
      </w:r>
      <w:r w:rsidR="005039E3">
        <w:t>Paragraphs (</w:t>
      </w:r>
      <w:r w:rsidRPr="005039E3">
        <w:t>1)(a) and (2)(a) do not apply to a disclosure of information or a document if:</w:t>
      </w:r>
    </w:p>
    <w:p w:rsidR="004957F2" w:rsidRPr="005039E3" w:rsidRDefault="004957F2" w:rsidP="004957F2">
      <w:pPr>
        <w:pStyle w:val="paragraph"/>
      </w:pPr>
      <w:r w:rsidRPr="005039E3">
        <w:tab/>
        <w:t>(a)</w:t>
      </w:r>
      <w:r w:rsidRPr="005039E3">
        <w:tab/>
        <w:t>the disclosure is for the purposes of the authorisation, revocation or notification concerned; or</w:t>
      </w:r>
    </w:p>
    <w:p w:rsidR="004957F2" w:rsidRPr="005039E3" w:rsidRDefault="004957F2" w:rsidP="004957F2">
      <w:pPr>
        <w:pStyle w:val="paragraph"/>
      </w:pPr>
      <w:r w:rsidRPr="005039E3">
        <w:tab/>
        <w:t>(b)</w:t>
      </w:r>
      <w:r w:rsidRPr="005039E3">
        <w:tab/>
        <w:t>the disclosure is reasonably necessary:</w:t>
      </w:r>
    </w:p>
    <w:p w:rsidR="004957F2" w:rsidRPr="005039E3" w:rsidRDefault="004957F2" w:rsidP="004957F2">
      <w:pPr>
        <w:pStyle w:val="paragraphsub"/>
      </w:pPr>
      <w:r w:rsidRPr="005039E3">
        <w:tab/>
        <w:t>(i)</w:t>
      </w:r>
      <w:r w:rsidRPr="005039E3">
        <w:tab/>
        <w:t>to enable the Organisation to perform its functions; or</w:t>
      </w:r>
    </w:p>
    <w:p w:rsidR="00040270" w:rsidRPr="005039E3" w:rsidRDefault="00040270" w:rsidP="00040270">
      <w:pPr>
        <w:pStyle w:val="paragraphsub"/>
      </w:pPr>
      <w:r w:rsidRPr="005039E3">
        <w:tab/>
        <w:t>(ia)</w:t>
      </w:r>
      <w:r w:rsidRPr="005039E3">
        <w:tab/>
        <w:t>to enable a person to comply with his or her obligations under section</w:t>
      </w:r>
      <w:r w:rsidR="005039E3">
        <w:t> </w:t>
      </w:r>
      <w:r w:rsidRPr="005039E3">
        <w:t>185D or 185E; or</w:t>
      </w:r>
    </w:p>
    <w:p w:rsidR="004957F2" w:rsidRPr="005039E3" w:rsidRDefault="004957F2" w:rsidP="004957F2">
      <w:pPr>
        <w:pStyle w:val="paragraphsub"/>
      </w:pPr>
      <w:r w:rsidRPr="005039E3">
        <w:tab/>
        <w:t>(ii)</w:t>
      </w:r>
      <w:r w:rsidRPr="005039E3">
        <w:tab/>
        <w:t>to enforce the criminal law; or</w:t>
      </w:r>
    </w:p>
    <w:p w:rsidR="00303193" w:rsidRPr="005039E3" w:rsidRDefault="00303193" w:rsidP="004957F2">
      <w:pPr>
        <w:pStyle w:val="paragraphsub"/>
      </w:pPr>
      <w:r w:rsidRPr="005039E3">
        <w:tab/>
        <w:t>(iia)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4957F2" w:rsidRPr="005039E3" w:rsidRDefault="004957F2" w:rsidP="004957F2">
      <w:pPr>
        <w:pStyle w:val="paragraphsub"/>
      </w:pPr>
      <w:r w:rsidRPr="005039E3">
        <w:tab/>
        <w:t>(iii)</w:t>
      </w:r>
      <w:r w:rsidRPr="005039E3">
        <w:tab/>
        <w:t>to enforce a law imposing a pecuniary penalty; or</w:t>
      </w:r>
    </w:p>
    <w:p w:rsidR="004957F2" w:rsidRPr="005039E3" w:rsidRDefault="004957F2" w:rsidP="004957F2">
      <w:pPr>
        <w:pStyle w:val="paragraphsub"/>
      </w:pPr>
      <w:r w:rsidRPr="005039E3">
        <w:tab/>
        <w:t>(iv)</w:t>
      </w:r>
      <w:r w:rsidRPr="005039E3">
        <w:tab/>
        <w:t>to protect the public revenue.</w:t>
      </w:r>
    </w:p>
    <w:p w:rsidR="004957F2" w:rsidRPr="005039E3" w:rsidRDefault="004957F2" w:rsidP="004957F2">
      <w:pPr>
        <w:pStyle w:val="notetext"/>
      </w:pPr>
      <w:r w:rsidRPr="005039E3">
        <w:t>Note:</w:t>
      </w:r>
      <w:r w:rsidRPr="005039E3">
        <w:tab/>
        <w:t xml:space="preserve">A defendant bears an evidential burden in relation to the matter in </w:t>
      </w:r>
      <w:r w:rsidR="005039E3">
        <w:t>subsection (</w:t>
      </w:r>
      <w:r w:rsidRPr="005039E3">
        <w:t>3</w:t>
      </w:r>
      <w:r w:rsidR="00080F0E" w:rsidRPr="005039E3">
        <w:t>) (s</w:t>
      </w:r>
      <w:r w:rsidRPr="005039E3">
        <w:t>ee subsection</w:t>
      </w:r>
      <w:r w:rsidR="005039E3">
        <w:t> </w:t>
      </w:r>
      <w:r w:rsidRPr="005039E3">
        <w:t xml:space="preserve">13.3(3) of the </w:t>
      </w:r>
      <w:r w:rsidRPr="005039E3">
        <w:rPr>
          <w:i/>
        </w:rPr>
        <w:t>Criminal Code</w:t>
      </w:r>
      <w:r w:rsidRPr="005039E3">
        <w:t>).</w:t>
      </w:r>
    </w:p>
    <w:p w:rsidR="004957F2" w:rsidRPr="005039E3" w:rsidRDefault="004957F2" w:rsidP="004957F2">
      <w:pPr>
        <w:pStyle w:val="SubsectionHead"/>
      </w:pPr>
      <w:r w:rsidRPr="005039E3">
        <w:t>Uses</w:t>
      </w:r>
    </w:p>
    <w:p w:rsidR="004957F2" w:rsidRPr="005039E3" w:rsidRDefault="004957F2" w:rsidP="004957F2">
      <w:pPr>
        <w:pStyle w:val="subsection"/>
      </w:pPr>
      <w:r w:rsidRPr="005039E3">
        <w:tab/>
        <w:t>(4)</w:t>
      </w:r>
      <w:r w:rsidRPr="005039E3">
        <w:tab/>
        <w:t>A person commits an offence if:</w:t>
      </w:r>
    </w:p>
    <w:p w:rsidR="004957F2" w:rsidRPr="005039E3" w:rsidRDefault="004957F2" w:rsidP="004957F2">
      <w:pPr>
        <w:pStyle w:val="paragraph"/>
      </w:pPr>
      <w:r w:rsidRPr="005039E3">
        <w:tab/>
        <w:t>(a)</w:t>
      </w:r>
      <w:r w:rsidRPr="005039E3">
        <w:tab/>
        <w:t>the person uses information; and</w:t>
      </w:r>
    </w:p>
    <w:p w:rsidR="004957F2" w:rsidRPr="005039E3" w:rsidRDefault="004957F2" w:rsidP="004957F2">
      <w:pPr>
        <w:pStyle w:val="paragraph"/>
      </w:pPr>
      <w:r w:rsidRPr="005039E3">
        <w:tab/>
        <w:t>(b)</w:t>
      </w:r>
      <w:r w:rsidRPr="005039E3">
        <w:tab/>
        <w:t>the information is about any of the following:</w:t>
      </w:r>
    </w:p>
    <w:p w:rsidR="004957F2" w:rsidRPr="005039E3" w:rsidRDefault="004957F2" w:rsidP="004957F2">
      <w:pPr>
        <w:pStyle w:val="paragraphsub"/>
      </w:pPr>
      <w:r w:rsidRPr="005039E3">
        <w:tab/>
        <w:t>(i)</w:t>
      </w:r>
      <w:r w:rsidRPr="005039E3">
        <w:tab/>
        <w:t>whether an authorisation under Division</w:t>
      </w:r>
      <w:r w:rsidR="005039E3">
        <w:t> </w:t>
      </w:r>
      <w:r w:rsidRPr="005039E3">
        <w:t>4 (other than under section</w:t>
      </w:r>
      <w:r w:rsidR="005039E3">
        <w:t> </w:t>
      </w:r>
      <w:r w:rsidRPr="005039E3">
        <w:t>178A) has been, or is being, sought;</w:t>
      </w:r>
    </w:p>
    <w:p w:rsidR="004957F2" w:rsidRPr="005039E3" w:rsidRDefault="004957F2" w:rsidP="004957F2">
      <w:pPr>
        <w:pStyle w:val="paragraphsub"/>
      </w:pPr>
      <w:r w:rsidRPr="005039E3">
        <w:tab/>
        <w:t>(ii)</w:t>
      </w:r>
      <w:r w:rsidRPr="005039E3">
        <w:tab/>
        <w:t>the making of such an authorisation;</w:t>
      </w:r>
    </w:p>
    <w:p w:rsidR="004957F2" w:rsidRPr="005039E3" w:rsidRDefault="004957F2" w:rsidP="004957F2">
      <w:pPr>
        <w:pStyle w:val="paragraphsub"/>
      </w:pPr>
      <w:r w:rsidRPr="005039E3">
        <w:tab/>
        <w:t>(iii)</w:t>
      </w:r>
      <w:r w:rsidRPr="005039E3">
        <w:tab/>
        <w:t>the existence or non</w:t>
      </w:r>
      <w:r w:rsidR="005039E3">
        <w:noBreakHyphen/>
      </w:r>
      <w:r w:rsidRPr="005039E3">
        <w:t>existence of such an authorisation;</w:t>
      </w:r>
    </w:p>
    <w:p w:rsidR="004957F2" w:rsidRPr="005039E3" w:rsidRDefault="004957F2" w:rsidP="004957F2">
      <w:pPr>
        <w:pStyle w:val="paragraphsub"/>
      </w:pPr>
      <w:r w:rsidRPr="005039E3">
        <w:tab/>
        <w:t>(iv)</w:t>
      </w:r>
      <w:r w:rsidRPr="005039E3">
        <w:tab/>
        <w:t>the revocation of such an authorisation;</w:t>
      </w:r>
    </w:p>
    <w:p w:rsidR="004957F2" w:rsidRPr="005039E3" w:rsidRDefault="004957F2" w:rsidP="004957F2">
      <w:pPr>
        <w:pStyle w:val="paragraphsub"/>
      </w:pPr>
      <w:r w:rsidRPr="005039E3">
        <w:tab/>
        <w:t>(v)</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(5)</w:t>
      </w:r>
      <w:r w:rsidRPr="005039E3">
        <w:tab/>
        <w:t>A person commits an offence if:</w:t>
      </w:r>
    </w:p>
    <w:p w:rsidR="004957F2" w:rsidRPr="005039E3" w:rsidRDefault="004957F2" w:rsidP="004957F2">
      <w:pPr>
        <w:pStyle w:val="paragraph"/>
      </w:pPr>
      <w:r w:rsidRPr="005039E3">
        <w:tab/>
        <w:t>(a)</w:t>
      </w:r>
      <w:r w:rsidRPr="005039E3">
        <w:tab/>
        <w:t>the person uses a document; and</w:t>
      </w:r>
    </w:p>
    <w:p w:rsidR="004957F2" w:rsidRPr="005039E3" w:rsidRDefault="004957F2" w:rsidP="004957F2">
      <w:pPr>
        <w:pStyle w:val="paragraph"/>
      </w:pPr>
      <w:r w:rsidRPr="005039E3">
        <w:tab/>
        <w:t>(b)</w:t>
      </w:r>
      <w:r w:rsidRPr="005039E3">
        <w:tab/>
        <w:t>the document consists (wholly or partly) of any of the following:</w:t>
      </w:r>
    </w:p>
    <w:p w:rsidR="004957F2" w:rsidRPr="005039E3" w:rsidRDefault="004957F2" w:rsidP="004957F2">
      <w:pPr>
        <w:pStyle w:val="paragraphsub"/>
      </w:pPr>
      <w:r w:rsidRPr="005039E3">
        <w:tab/>
        <w:t>(i)</w:t>
      </w:r>
      <w:r w:rsidRPr="005039E3">
        <w:tab/>
        <w:t>an authorisation under Division</w:t>
      </w:r>
      <w:r w:rsidR="005039E3">
        <w:t> </w:t>
      </w:r>
      <w:r w:rsidRPr="005039E3">
        <w:t>4 (other than under section</w:t>
      </w:r>
      <w:r w:rsidR="005039E3">
        <w:t> </w:t>
      </w:r>
      <w:r w:rsidRPr="005039E3">
        <w:t>178A);</w:t>
      </w:r>
    </w:p>
    <w:p w:rsidR="004957F2" w:rsidRPr="005039E3" w:rsidRDefault="004957F2" w:rsidP="004957F2">
      <w:pPr>
        <w:pStyle w:val="paragraphsub"/>
      </w:pPr>
      <w:r w:rsidRPr="005039E3">
        <w:tab/>
        <w:t>(ii)</w:t>
      </w:r>
      <w:r w:rsidRPr="005039E3">
        <w:tab/>
        <w:t>the revocation of such an authorisation;</w:t>
      </w:r>
    </w:p>
    <w:p w:rsidR="004957F2" w:rsidRPr="005039E3" w:rsidRDefault="004957F2" w:rsidP="004957F2">
      <w:pPr>
        <w:pStyle w:val="paragraphsub"/>
      </w:pPr>
      <w:r w:rsidRPr="005039E3">
        <w:tab/>
        <w:t>(iii)</w:t>
      </w:r>
      <w:r w:rsidRPr="005039E3">
        <w:tab/>
        <w:t>the notification of such a revocation.</w:t>
      </w:r>
    </w:p>
    <w:p w:rsidR="004957F2" w:rsidRPr="005039E3" w:rsidRDefault="004957F2" w:rsidP="004957F2">
      <w:pPr>
        <w:pStyle w:val="Penalty"/>
      </w:pPr>
      <w:r w:rsidRPr="005039E3">
        <w:t>Penalty:</w:t>
      </w:r>
      <w:r w:rsidRPr="005039E3">
        <w:tab/>
        <w:t>Imprisonment for 2 years.</w:t>
      </w:r>
    </w:p>
    <w:p w:rsidR="004957F2" w:rsidRPr="005039E3" w:rsidRDefault="004957F2" w:rsidP="004957F2">
      <w:pPr>
        <w:pStyle w:val="subsection"/>
      </w:pPr>
      <w:r w:rsidRPr="005039E3">
        <w:tab/>
        <w:t>(6)</w:t>
      </w:r>
      <w:r w:rsidRPr="005039E3">
        <w:tab/>
      </w:r>
      <w:r w:rsidR="005039E3">
        <w:t>Paragraphs (</w:t>
      </w:r>
      <w:r w:rsidRPr="005039E3">
        <w:t>4)(a) and (5)(a) do not apply to a use of information or a document if:</w:t>
      </w:r>
    </w:p>
    <w:p w:rsidR="004957F2" w:rsidRPr="005039E3" w:rsidRDefault="004957F2" w:rsidP="004957F2">
      <w:pPr>
        <w:pStyle w:val="paragraph"/>
      </w:pPr>
      <w:r w:rsidRPr="005039E3">
        <w:tab/>
        <w:t>(a)</w:t>
      </w:r>
      <w:r w:rsidRPr="005039E3">
        <w:tab/>
        <w:t>the use is for the purposes of the authorisation, revocation or notification concerned; or</w:t>
      </w:r>
    </w:p>
    <w:p w:rsidR="004957F2" w:rsidRPr="005039E3" w:rsidRDefault="004957F2" w:rsidP="004957F2">
      <w:pPr>
        <w:pStyle w:val="paragraph"/>
      </w:pPr>
      <w:r w:rsidRPr="005039E3">
        <w:tab/>
        <w:t>(b)</w:t>
      </w:r>
      <w:r w:rsidRPr="005039E3">
        <w:tab/>
        <w:t>the use is reasonably necessary:</w:t>
      </w:r>
    </w:p>
    <w:p w:rsidR="00040270" w:rsidRPr="005039E3" w:rsidRDefault="00040270" w:rsidP="00040270">
      <w:pPr>
        <w:pStyle w:val="paragraphsub"/>
      </w:pPr>
      <w:r w:rsidRPr="005039E3">
        <w:tab/>
        <w:t>(ia)</w:t>
      </w:r>
      <w:r w:rsidRPr="005039E3">
        <w:tab/>
        <w:t>to enable a person to comply with his or her obligations under section</w:t>
      </w:r>
      <w:r w:rsidR="005039E3">
        <w:t> </w:t>
      </w:r>
      <w:r w:rsidRPr="005039E3">
        <w:t>185D or 185E; or</w:t>
      </w:r>
    </w:p>
    <w:p w:rsidR="004957F2" w:rsidRPr="005039E3" w:rsidRDefault="004957F2" w:rsidP="004957F2">
      <w:pPr>
        <w:pStyle w:val="paragraphsub"/>
      </w:pPr>
      <w:r w:rsidRPr="005039E3">
        <w:tab/>
        <w:t>(i)</w:t>
      </w:r>
      <w:r w:rsidRPr="005039E3">
        <w:tab/>
        <w:t>to enforce the criminal law; or</w:t>
      </w:r>
    </w:p>
    <w:p w:rsidR="00303193" w:rsidRPr="005039E3" w:rsidRDefault="00303193" w:rsidP="004957F2">
      <w:pPr>
        <w:pStyle w:val="paragraphsub"/>
      </w:pPr>
      <w:r w:rsidRPr="005039E3">
        <w:tab/>
        <w:t>(iaa)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4957F2" w:rsidRPr="005039E3" w:rsidRDefault="004957F2" w:rsidP="004957F2">
      <w:pPr>
        <w:pStyle w:val="paragraphsub"/>
      </w:pPr>
      <w:r w:rsidRPr="005039E3">
        <w:tab/>
        <w:t>(ii)</w:t>
      </w:r>
      <w:r w:rsidRPr="005039E3">
        <w:tab/>
        <w:t>to enforce a law imposing a pecuniary penalty; or</w:t>
      </w:r>
    </w:p>
    <w:p w:rsidR="004957F2" w:rsidRPr="005039E3" w:rsidRDefault="004957F2" w:rsidP="004957F2">
      <w:pPr>
        <w:pStyle w:val="paragraphsub"/>
      </w:pPr>
      <w:r w:rsidRPr="005039E3">
        <w:tab/>
        <w:t>(iii)</w:t>
      </w:r>
      <w:r w:rsidRPr="005039E3">
        <w:tab/>
        <w:t>to protect the public revenue.</w:t>
      </w:r>
    </w:p>
    <w:p w:rsidR="004957F2" w:rsidRPr="005039E3" w:rsidRDefault="004957F2" w:rsidP="004957F2">
      <w:pPr>
        <w:pStyle w:val="notetext"/>
      </w:pPr>
      <w:r w:rsidRPr="005039E3">
        <w:t>Note:</w:t>
      </w:r>
      <w:r w:rsidRPr="005039E3">
        <w:tab/>
        <w:t xml:space="preserve">A defendant bears an evidential burden in relation to the matter in </w:t>
      </w:r>
      <w:r w:rsidR="005039E3">
        <w:t>subsection (</w:t>
      </w:r>
      <w:r w:rsidRPr="005039E3">
        <w:t>6</w:t>
      </w:r>
      <w:r w:rsidR="00080F0E" w:rsidRPr="005039E3">
        <w:t>) (s</w:t>
      </w:r>
      <w:r w:rsidRPr="005039E3">
        <w:t>ee subsection</w:t>
      </w:r>
      <w:r w:rsidR="005039E3">
        <w:t> </w:t>
      </w:r>
      <w:r w:rsidRPr="005039E3">
        <w:t xml:space="preserve">13.3(3) of the </w:t>
      </w:r>
      <w:r w:rsidRPr="005039E3">
        <w:rPr>
          <w:i/>
        </w:rPr>
        <w:t>Criminal Code</w:t>
      </w:r>
      <w:r w:rsidRPr="005039E3">
        <w:t>).</w:t>
      </w:r>
    </w:p>
    <w:p w:rsidR="00AB1168" w:rsidRPr="005039E3" w:rsidRDefault="00AB1168" w:rsidP="00AB1168">
      <w:pPr>
        <w:pStyle w:val="ActHead5"/>
      </w:pPr>
      <w:bookmarkStart w:id="364" w:name="_Toc34385556"/>
      <w:r w:rsidRPr="005039E3">
        <w:rPr>
          <w:rStyle w:val="CharSectno"/>
        </w:rPr>
        <w:t>182</w:t>
      </w:r>
      <w:r w:rsidRPr="005039E3">
        <w:t xml:space="preserve">  Secondary disclosure/use offence</w:t>
      </w:r>
      <w:r w:rsidR="00C65862" w:rsidRPr="005039E3">
        <w:t>: disclosures under Division</w:t>
      </w:r>
      <w:r w:rsidR="005039E3">
        <w:t> </w:t>
      </w:r>
      <w:r w:rsidR="00C65862" w:rsidRPr="005039E3">
        <w:t>4</w:t>
      </w:r>
      <w:bookmarkEnd w:id="364"/>
    </w:p>
    <w:p w:rsidR="00AB1168" w:rsidRPr="005039E3" w:rsidRDefault="00AB1168" w:rsidP="00AB1168">
      <w:pPr>
        <w:pStyle w:val="subsection"/>
      </w:pPr>
      <w:r w:rsidRPr="005039E3">
        <w:tab/>
        <w:t>(1)</w:t>
      </w:r>
      <w:r w:rsidRPr="005039E3">
        <w:tab/>
        <w:t>A person commits an offence if:</w:t>
      </w:r>
    </w:p>
    <w:p w:rsidR="00AB1168" w:rsidRPr="005039E3" w:rsidRDefault="00AB1168" w:rsidP="00AB1168">
      <w:pPr>
        <w:pStyle w:val="paragraph"/>
      </w:pPr>
      <w:r w:rsidRPr="005039E3">
        <w:tab/>
        <w:t>(a)</w:t>
      </w:r>
      <w:r w:rsidRPr="005039E3">
        <w:tab/>
        <w:t>information or a document is disclosed to the person as permitted by Division</w:t>
      </w:r>
      <w:r w:rsidR="005039E3">
        <w:t> </w:t>
      </w:r>
      <w:r w:rsidRPr="005039E3">
        <w:t>4</w:t>
      </w:r>
      <w:r w:rsidR="008821AF" w:rsidRPr="005039E3">
        <w:t xml:space="preserve"> or 4A</w:t>
      </w:r>
      <w:r w:rsidRPr="005039E3">
        <w:t>; and</w:t>
      </w:r>
    </w:p>
    <w:p w:rsidR="00AB1168" w:rsidRPr="005039E3" w:rsidRDefault="00AB1168" w:rsidP="00AB1168">
      <w:pPr>
        <w:pStyle w:val="paragraph"/>
      </w:pPr>
      <w:r w:rsidRPr="005039E3">
        <w:tab/>
        <w:t>(b)</w:t>
      </w:r>
      <w:r w:rsidRPr="005039E3">
        <w:tab/>
        <w:t>the person discloses or uses the information or document.</w:t>
      </w:r>
    </w:p>
    <w:p w:rsidR="00AB1168" w:rsidRPr="005039E3" w:rsidRDefault="00AB1168" w:rsidP="00AB1168">
      <w:pPr>
        <w:pStyle w:val="Penalty"/>
      </w:pPr>
      <w:r w:rsidRPr="005039E3">
        <w:t>Penalty:</w:t>
      </w:r>
      <w:r w:rsidRPr="005039E3">
        <w:tab/>
        <w:t>Imprisonment for 2 years.</w:t>
      </w:r>
    </w:p>
    <w:p w:rsidR="00B82394" w:rsidRPr="005039E3" w:rsidRDefault="00B82394" w:rsidP="00B82394">
      <w:pPr>
        <w:pStyle w:val="SubsectionHead"/>
      </w:pPr>
      <w:r w:rsidRPr="005039E3">
        <w:t>Exempt disclosures</w:t>
      </w:r>
    </w:p>
    <w:p w:rsidR="00B82394" w:rsidRPr="005039E3" w:rsidRDefault="00B82394" w:rsidP="00B82394">
      <w:pPr>
        <w:pStyle w:val="subsection"/>
      </w:pPr>
      <w:r w:rsidRPr="005039E3">
        <w:tab/>
        <w:t>(2)</w:t>
      </w:r>
      <w:r w:rsidRPr="005039E3">
        <w:tab/>
      </w:r>
      <w:r w:rsidR="005039E3">
        <w:t>Paragraph (</w:t>
      </w:r>
      <w:r w:rsidRPr="005039E3">
        <w:t>1)(b) does not apply to a disclosure of non</w:t>
      </w:r>
      <w:r w:rsidR="005039E3">
        <w:noBreakHyphen/>
      </w:r>
      <w:r w:rsidRPr="005039E3">
        <w:t>missing person information if:</w:t>
      </w:r>
    </w:p>
    <w:p w:rsidR="00B82394" w:rsidRPr="005039E3" w:rsidRDefault="00B82394" w:rsidP="00B82394">
      <w:pPr>
        <w:pStyle w:val="paragraph"/>
      </w:pPr>
      <w:r w:rsidRPr="005039E3">
        <w:tab/>
        <w:t>(a)</w:t>
      </w:r>
      <w:r w:rsidRPr="005039E3">
        <w:tab/>
        <w:t>the disclosure is reasonably necessary:</w:t>
      </w:r>
    </w:p>
    <w:p w:rsidR="00B82394" w:rsidRPr="005039E3" w:rsidRDefault="00B82394" w:rsidP="00B82394">
      <w:pPr>
        <w:pStyle w:val="paragraphsub"/>
      </w:pPr>
      <w:r w:rsidRPr="005039E3">
        <w:tab/>
        <w:t>(i)</w:t>
      </w:r>
      <w:r w:rsidRPr="005039E3">
        <w:tab/>
        <w:t>for a person to comply with his or her obligations under section</w:t>
      </w:r>
      <w:r w:rsidR="005039E3">
        <w:t> </w:t>
      </w:r>
      <w:r w:rsidRPr="005039E3">
        <w:t>185D or 185E; or</w:t>
      </w:r>
    </w:p>
    <w:p w:rsidR="00B82394" w:rsidRPr="005039E3" w:rsidRDefault="00B82394" w:rsidP="00B82394">
      <w:pPr>
        <w:pStyle w:val="paragraphsub"/>
      </w:pPr>
      <w:r w:rsidRPr="005039E3">
        <w:tab/>
        <w:t>(ii)</w:t>
      </w:r>
      <w:r w:rsidRPr="005039E3">
        <w:tab/>
        <w:t>for the performance by the Organisation of its functions; or</w:t>
      </w:r>
    </w:p>
    <w:p w:rsidR="00B82394" w:rsidRPr="005039E3" w:rsidRDefault="00B82394" w:rsidP="00B82394">
      <w:pPr>
        <w:pStyle w:val="paragraphsub"/>
      </w:pPr>
      <w:r w:rsidRPr="005039E3">
        <w:tab/>
        <w:t>(iii)</w:t>
      </w:r>
      <w:r w:rsidRPr="005039E3">
        <w:tab/>
        <w:t>for the enforcement of the criminal law; or</w:t>
      </w:r>
    </w:p>
    <w:p w:rsidR="00303193" w:rsidRPr="005039E3" w:rsidRDefault="00303193" w:rsidP="00B82394">
      <w:pPr>
        <w:pStyle w:val="paragraphsub"/>
      </w:pPr>
      <w:r w:rsidRPr="005039E3">
        <w:tab/>
        <w:t>(iiia)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B82394" w:rsidRPr="005039E3" w:rsidRDefault="00B82394" w:rsidP="00B82394">
      <w:pPr>
        <w:pStyle w:val="paragraphsub"/>
      </w:pPr>
      <w:r w:rsidRPr="005039E3">
        <w:tab/>
        <w:t>(iv)</w:t>
      </w:r>
      <w:r w:rsidRPr="005039E3">
        <w:tab/>
        <w:t>for the enforcement of a law imposing a pecuniary penalty; or</w:t>
      </w:r>
    </w:p>
    <w:p w:rsidR="00B82394" w:rsidRPr="005039E3" w:rsidRDefault="00B82394" w:rsidP="00B82394">
      <w:pPr>
        <w:pStyle w:val="paragraphsub"/>
      </w:pPr>
      <w:r w:rsidRPr="005039E3">
        <w:tab/>
        <w:t>(v)</w:t>
      </w:r>
      <w:r w:rsidRPr="005039E3">
        <w:tab/>
        <w:t>for the protection of the public revenue; or</w:t>
      </w:r>
    </w:p>
    <w:p w:rsidR="00B82394" w:rsidRPr="005039E3" w:rsidRDefault="00B82394" w:rsidP="00B82394">
      <w:pPr>
        <w:pStyle w:val="paragraph"/>
      </w:pPr>
      <w:r w:rsidRPr="005039E3">
        <w:tab/>
        <w:t>(b)</w:t>
      </w:r>
      <w:r w:rsidRPr="005039E3">
        <w:tab/>
        <w:t>the disclosure is:</w:t>
      </w:r>
    </w:p>
    <w:p w:rsidR="00B82394" w:rsidRPr="005039E3" w:rsidRDefault="00B82394" w:rsidP="00B82394">
      <w:pPr>
        <w:pStyle w:val="paragraphsub"/>
      </w:pPr>
      <w:r w:rsidRPr="005039E3">
        <w:tab/>
        <w:t>(i)</w:t>
      </w:r>
      <w:r w:rsidRPr="005039E3">
        <w:tab/>
        <w:t>to an IGIS official for the purpose of the Inspector</w:t>
      </w:r>
      <w:r w:rsidR="005039E3">
        <w:noBreakHyphen/>
      </w:r>
      <w:r w:rsidRPr="005039E3">
        <w:t xml:space="preserve">General of Intelligence and Security exercising powers, or performing functions or duties, under the </w:t>
      </w:r>
      <w:r w:rsidRPr="005039E3">
        <w:rPr>
          <w:i/>
        </w:rPr>
        <w:t>Inspector</w:t>
      </w:r>
      <w:r w:rsidR="005039E3">
        <w:rPr>
          <w:i/>
        </w:rPr>
        <w:noBreakHyphen/>
      </w:r>
      <w:r w:rsidRPr="005039E3">
        <w:rPr>
          <w:i/>
        </w:rPr>
        <w:t>General of Intelligence and Security Act 1986</w:t>
      </w:r>
      <w:r w:rsidRPr="005039E3">
        <w:t>; or</w:t>
      </w:r>
    </w:p>
    <w:p w:rsidR="00B82394" w:rsidRPr="005039E3" w:rsidRDefault="00B82394" w:rsidP="00B82394">
      <w:pPr>
        <w:pStyle w:val="paragraphsub"/>
      </w:pPr>
      <w:r w:rsidRPr="005039E3">
        <w:tab/>
        <w:t>(ii)</w:t>
      </w:r>
      <w:r w:rsidRPr="005039E3">
        <w:tab/>
        <w:t>by an IGIS official in connection with the IGIS official exercising powers, or performing functions or duties, under that Act.</w:t>
      </w:r>
    </w:p>
    <w:p w:rsidR="00B82394" w:rsidRPr="005039E3" w:rsidRDefault="00B82394" w:rsidP="00B82394">
      <w:pPr>
        <w:pStyle w:val="notetext"/>
      </w:pPr>
      <w:r w:rsidRPr="005039E3">
        <w:t>Note:</w:t>
      </w:r>
      <w:r w:rsidRPr="005039E3">
        <w:tab/>
        <w:t xml:space="preserve">A defendant bears an evidential burden in relation to the matter in </w:t>
      </w:r>
      <w:r w:rsidR="005039E3">
        <w:t>subsection (</w:t>
      </w:r>
      <w:r w:rsidRPr="005039E3">
        <w:t>2) (see subsection</w:t>
      </w:r>
      <w:r w:rsidR="005039E3">
        <w:t> </w:t>
      </w:r>
      <w:r w:rsidRPr="005039E3">
        <w:t xml:space="preserve">13.3(3) of the </w:t>
      </w:r>
      <w:r w:rsidRPr="005039E3">
        <w:rPr>
          <w:i/>
        </w:rPr>
        <w:t>Criminal Code</w:t>
      </w:r>
      <w:r w:rsidRPr="005039E3">
        <w:t>).</w:t>
      </w:r>
    </w:p>
    <w:p w:rsidR="004933DF" w:rsidRPr="005039E3" w:rsidRDefault="004933DF" w:rsidP="004933DF">
      <w:pPr>
        <w:pStyle w:val="subsection"/>
      </w:pPr>
      <w:r w:rsidRPr="005039E3">
        <w:tab/>
        <w:t>(2A)</w:t>
      </w:r>
      <w:r w:rsidRPr="005039E3">
        <w:tab/>
      </w:r>
      <w:r w:rsidR="005039E3">
        <w:t>Paragraph (</w:t>
      </w:r>
      <w:r w:rsidRPr="005039E3">
        <w:t>1)(b) does not apply to a disclosure of missing person information in relation to a missing person if:</w:t>
      </w:r>
    </w:p>
    <w:p w:rsidR="004933DF" w:rsidRPr="005039E3" w:rsidRDefault="004933DF" w:rsidP="004933DF">
      <w:pPr>
        <w:pStyle w:val="paragraph"/>
      </w:pPr>
      <w:r w:rsidRPr="005039E3">
        <w:tab/>
        <w:t>(a)</w:t>
      </w:r>
      <w:r w:rsidRPr="005039E3">
        <w:tab/>
        <w:t>the disclosure is reasonably necessary for the purposes of finding the missing person; or</w:t>
      </w:r>
    </w:p>
    <w:p w:rsidR="004933DF" w:rsidRPr="005039E3" w:rsidRDefault="004933DF" w:rsidP="004933DF">
      <w:pPr>
        <w:pStyle w:val="paragraph"/>
      </w:pPr>
      <w:r w:rsidRPr="005039E3">
        <w:tab/>
        <w:t>(b)</w:t>
      </w:r>
      <w:r w:rsidRPr="005039E3">
        <w:tab/>
        <w:t>the information is disclosed to the person who notified the Australian Federal Police, or a Police Force of a State, of the missing person and:</w:t>
      </w:r>
    </w:p>
    <w:p w:rsidR="004933DF" w:rsidRPr="005039E3" w:rsidRDefault="004933DF" w:rsidP="004933DF">
      <w:pPr>
        <w:pStyle w:val="paragraphsub"/>
      </w:pPr>
      <w:r w:rsidRPr="005039E3">
        <w:tab/>
        <w:t>(i)</w:t>
      </w:r>
      <w:r w:rsidRPr="005039E3">
        <w:tab/>
        <w:t>the missing person consented to the disclosure; or</w:t>
      </w:r>
    </w:p>
    <w:p w:rsidR="004933DF" w:rsidRPr="005039E3" w:rsidRDefault="004933DF" w:rsidP="004933DF">
      <w:pPr>
        <w:pStyle w:val="paragraphsub"/>
      </w:pPr>
      <w:r w:rsidRPr="005039E3">
        <w:tab/>
        <w:t>(ii)</w:t>
      </w:r>
      <w:r w:rsidRPr="005039E3">
        <w:tab/>
        <w:t>the missing person is unable to consent, and the disclosure is reasonably necessary to prevent a threat to the missing person’s health, life or safety; or</w:t>
      </w:r>
    </w:p>
    <w:p w:rsidR="004933DF" w:rsidRPr="005039E3" w:rsidRDefault="004933DF" w:rsidP="004933DF">
      <w:pPr>
        <w:pStyle w:val="paragraphsub"/>
      </w:pPr>
      <w:r w:rsidRPr="005039E3">
        <w:tab/>
        <w:t>(iii)</w:t>
      </w:r>
      <w:r w:rsidRPr="005039E3">
        <w:tab/>
        <w:t>the missing person is dead.</w:t>
      </w:r>
    </w:p>
    <w:p w:rsidR="004933DF" w:rsidRPr="005039E3" w:rsidRDefault="004933DF" w:rsidP="004933DF">
      <w:pPr>
        <w:pStyle w:val="notetext"/>
      </w:pPr>
      <w:r w:rsidRPr="005039E3">
        <w:t>Note:</w:t>
      </w:r>
      <w:r w:rsidRPr="005039E3">
        <w:tab/>
        <w:t xml:space="preserve">A defendant bears an evidential burden in relation to the matter in </w:t>
      </w:r>
      <w:r w:rsidR="005039E3">
        <w:t>subsection (</w:t>
      </w:r>
      <w:r w:rsidRPr="005039E3">
        <w:t>2A</w:t>
      </w:r>
      <w:r w:rsidR="00080F0E" w:rsidRPr="005039E3">
        <w:t>) (s</w:t>
      </w:r>
      <w:r w:rsidRPr="005039E3">
        <w:t>ee subsection</w:t>
      </w:r>
      <w:r w:rsidR="005039E3">
        <w:t> </w:t>
      </w:r>
      <w:r w:rsidRPr="005039E3">
        <w:t xml:space="preserve">13.3(3) of the </w:t>
      </w:r>
      <w:r w:rsidRPr="005039E3">
        <w:rPr>
          <w:i/>
        </w:rPr>
        <w:t>Criminal Code</w:t>
      </w:r>
      <w:r w:rsidRPr="005039E3">
        <w:t>).</w:t>
      </w:r>
    </w:p>
    <w:p w:rsidR="00B82394" w:rsidRPr="005039E3" w:rsidRDefault="00B82394" w:rsidP="00B82394">
      <w:pPr>
        <w:pStyle w:val="SubsectionHead"/>
      </w:pPr>
      <w:r w:rsidRPr="005039E3">
        <w:t>Exempt uses</w:t>
      </w:r>
    </w:p>
    <w:p w:rsidR="00B82394" w:rsidRPr="005039E3" w:rsidRDefault="00B82394" w:rsidP="00B82394">
      <w:pPr>
        <w:pStyle w:val="subsection"/>
      </w:pPr>
      <w:r w:rsidRPr="005039E3">
        <w:tab/>
        <w:t>(3)</w:t>
      </w:r>
      <w:r w:rsidRPr="005039E3">
        <w:tab/>
      </w:r>
      <w:r w:rsidR="005039E3">
        <w:t>Paragraph (</w:t>
      </w:r>
      <w:r w:rsidRPr="005039E3">
        <w:t>1)(b) does not apply to a use of non</w:t>
      </w:r>
      <w:r w:rsidR="005039E3">
        <w:noBreakHyphen/>
      </w:r>
      <w:r w:rsidRPr="005039E3">
        <w:t>missing person information if:</w:t>
      </w:r>
    </w:p>
    <w:p w:rsidR="00B82394" w:rsidRPr="005039E3" w:rsidRDefault="00B82394" w:rsidP="00B82394">
      <w:pPr>
        <w:pStyle w:val="paragraph"/>
      </w:pPr>
      <w:r w:rsidRPr="005039E3">
        <w:tab/>
        <w:t>(a)</w:t>
      </w:r>
      <w:r w:rsidRPr="005039E3">
        <w:tab/>
        <w:t>the use is reasonably necessary:</w:t>
      </w:r>
    </w:p>
    <w:p w:rsidR="00B82394" w:rsidRPr="005039E3" w:rsidRDefault="00B82394" w:rsidP="00B82394">
      <w:pPr>
        <w:pStyle w:val="paragraphsub"/>
      </w:pPr>
      <w:r w:rsidRPr="005039E3">
        <w:tab/>
        <w:t>(i)</w:t>
      </w:r>
      <w:r w:rsidRPr="005039E3">
        <w:tab/>
        <w:t>for a person to comply with his or her obligations under section</w:t>
      </w:r>
      <w:r w:rsidR="005039E3">
        <w:t> </w:t>
      </w:r>
      <w:r w:rsidRPr="005039E3">
        <w:t>185D or 185E; or</w:t>
      </w:r>
    </w:p>
    <w:p w:rsidR="00B82394" w:rsidRPr="005039E3" w:rsidRDefault="00B82394" w:rsidP="00B82394">
      <w:pPr>
        <w:pStyle w:val="paragraphsub"/>
      </w:pPr>
      <w:r w:rsidRPr="005039E3">
        <w:tab/>
        <w:t>(ii)</w:t>
      </w:r>
      <w:r w:rsidRPr="005039E3">
        <w:tab/>
        <w:t>for the enforcement of the criminal law; or</w:t>
      </w:r>
    </w:p>
    <w:p w:rsidR="00303193" w:rsidRPr="005039E3" w:rsidRDefault="00303193" w:rsidP="00B82394">
      <w:pPr>
        <w:pStyle w:val="paragraphsub"/>
      </w:pPr>
      <w:r w:rsidRPr="005039E3">
        <w:tab/>
        <w:t>(iia)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B82394" w:rsidRPr="005039E3" w:rsidRDefault="00B82394" w:rsidP="00B82394">
      <w:pPr>
        <w:pStyle w:val="paragraphsub"/>
      </w:pPr>
      <w:r w:rsidRPr="005039E3">
        <w:tab/>
        <w:t>(iii)</w:t>
      </w:r>
      <w:r w:rsidRPr="005039E3">
        <w:tab/>
        <w:t>for the enforcement of a law imposing a pecuniary penalty; or</w:t>
      </w:r>
    </w:p>
    <w:p w:rsidR="00B82394" w:rsidRPr="005039E3" w:rsidRDefault="00B82394" w:rsidP="00B82394">
      <w:pPr>
        <w:pStyle w:val="paragraphsub"/>
      </w:pPr>
      <w:r w:rsidRPr="005039E3">
        <w:tab/>
        <w:t>(iv)</w:t>
      </w:r>
      <w:r w:rsidRPr="005039E3">
        <w:tab/>
        <w:t>for the protection of the public revenue; or</w:t>
      </w:r>
    </w:p>
    <w:p w:rsidR="00B82394" w:rsidRPr="005039E3" w:rsidRDefault="00B82394" w:rsidP="00B82394">
      <w:pPr>
        <w:pStyle w:val="paragraph"/>
      </w:pPr>
      <w:r w:rsidRPr="005039E3">
        <w:tab/>
        <w:t>(b)</w:t>
      </w:r>
      <w:r w:rsidRPr="005039E3">
        <w:tab/>
        <w:t xml:space="preserve">the use is by an IGIS official in connection with the IGIS official exercising powers, or performing functions or duties, under the </w:t>
      </w:r>
      <w:r w:rsidRPr="005039E3">
        <w:rPr>
          <w:i/>
        </w:rPr>
        <w:t>Inspector</w:t>
      </w:r>
      <w:r w:rsidR="005039E3">
        <w:rPr>
          <w:i/>
        </w:rPr>
        <w:noBreakHyphen/>
      </w:r>
      <w:r w:rsidRPr="005039E3">
        <w:rPr>
          <w:i/>
        </w:rPr>
        <w:t>General of Intelligence and Security Act 1986</w:t>
      </w:r>
      <w:r w:rsidRPr="005039E3">
        <w:t>.</w:t>
      </w:r>
    </w:p>
    <w:p w:rsidR="00B82394" w:rsidRPr="005039E3" w:rsidRDefault="00B82394" w:rsidP="00B82394">
      <w:pPr>
        <w:pStyle w:val="notetext"/>
      </w:pPr>
      <w:r w:rsidRPr="005039E3">
        <w:t>Note:</w:t>
      </w:r>
      <w:r w:rsidRPr="005039E3">
        <w:tab/>
        <w:t xml:space="preserve">A defendant bears an evidential burden in relation to the matter in </w:t>
      </w:r>
      <w:r w:rsidR="005039E3">
        <w:t>subsection (</w:t>
      </w:r>
      <w:r w:rsidRPr="005039E3">
        <w:t>3) (see subsection</w:t>
      </w:r>
      <w:r w:rsidR="005039E3">
        <w:t> </w:t>
      </w:r>
      <w:r w:rsidRPr="005039E3">
        <w:t xml:space="preserve">13.3(3) of the </w:t>
      </w:r>
      <w:r w:rsidRPr="005039E3">
        <w:rPr>
          <w:i/>
        </w:rPr>
        <w:t>Criminal Code</w:t>
      </w:r>
      <w:r w:rsidRPr="005039E3">
        <w:t>).</w:t>
      </w:r>
    </w:p>
    <w:p w:rsidR="00AE68D3" w:rsidRPr="005039E3" w:rsidRDefault="00AE68D3" w:rsidP="00AE68D3">
      <w:pPr>
        <w:pStyle w:val="subsection"/>
      </w:pPr>
      <w:r w:rsidRPr="005039E3">
        <w:tab/>
        <w:t>(4)</w:t>
      </w:r>
      <w:r w:rsidRPr="005039E3">
        <w:tab/>
      </w:r>
      <w:r w:rsidR="005039E3">
        <w:t>Paragraph (</w:t>
      </w:r>
      <w:r w:rsidRPr="005039E3">
        <w:t>1)(b) does not apply to a use of missing person information in relation to a missing person if the use is reasonably necessary for the purposes of finding the missing person.</w:t>
      </w:r>
    </w:p>
    <w:p w:rsidR="00AE68D3" w:rsidRPr="005039E3" w:rsidRDefault="00AE68D3" w:rsidP="00AE68D3">
      <w:pPr>
        <w:pStyle w:val="notetext"/>
      </w:pPr>
      <w:r w:rsidRPr="005039E3">
        <w:t>Note:</w:t>
      </w:r>
      <w:r w:rsidRPr="005039E3">
        <w:tab/>
        <w:t xml:space="preserve">A defendant bears an evidential burden in relation to the matter in </w:t>
      </w:r>
      <w:r w:rsidR="005039E3">
        <w:t>subsection (</w:t>
      </w:r>
      <w:r w:rsidRPr="005039E3">
        <w:t>4</w:t>
      </w:r>
      <w:r w:rsidR="00080F0E" w:rsidRPr="005039E3">
        <w:t>) (s</w:t>
      </w:r>
      <w:r w:rsidRPr="005039E3">
        <w:t>ee subsection</w:t>
      </w:r>
      <w:r w:rsidR="005039E3">
        <w:t> </w:t>
      </w:r>
      <w:r w:rsidRPr="005039E3">
        <w:t xml:space="preserve">13.3(3) of the </w:t>
      </w:r>
      <w:r w:rsidRPr="005039E3">
        <w:rPr>
          <w:i/>
        </w:rPr>
        <w:t>Criminal Code</w:t>
      </w:r>
      <w:r w:rsidRPr="005039E3">
        <w:t>).</w:t>
      </w:r>
    </w:p>
    <w:p w:rsidR="008821AF" w:rsidRPr="005039E3" w:rsidRDefault="008821AF" w:rsidP="008821AF">
      <w:pPr>
        <w:pStyle w:val="subsection"/>
      </w:pPr>
      <w:r w:rsidRPr="005039E3">
        <w:tab/>
        <w:t>(4A)</w:t>
      </w:r>
      <w:r w:rsidRPr="005039E3">
        <w:tab/>
      </w:r>
      <w:r w:rsidR="005039E3">
        <w:t>Paragraph (</w:t>
      </w:r>
      <w:r w:rsidRPr="005039E3">
        <w:t>1)(b) does not apply to a disclosure or use of information or a document if the disclosure or use is permitted by section</w:t>
      </w:r>
      <w:r w:rsidR="005039E3">
        <w:t> </w:t>
      </w:r>
      <w:r w:rsidRPr="005039E3">
        <w:t>180C or 180D.</w:t>
      </w:r>
    </w:p>
    <w:p w:rsidR="008821AF" w:rsidRPr="005039E3" w:rsidRDefault="008821AF" w:rsidP="008821AF">
      <w:pPr>
        <w:pStyle w:val="notetext"/>
      </w:pPr>
      <w:r w:rsidRPr="005039E3">
        <w:t>Note:</w:t>
      </w:r>
      <w:r w:rsidRPr="005039E3">
        <w:tab/>
        <w:t xml:space="preserve">A defendant bears an evidential burden in relation to the matter in </w:t>
      </w:r>
      <w:r w:rsidR="005039E3">
        <w:t>subsection (</w:t>
      </w:r>
      <w:r w:rsidRPr="005039E3">
        <w:t>4A</w:t>
      </w:r>
      <w:r w:rsidR="00080F0E" w:rsidRPr="005039E3">
        <w:t>) (s</w:t>
      </w:r>
      <w:r w:rsidRPr="005039E3">
        <w:t>ee subsection</w:t>
      </w:r>
      <w:r w:rsidR="005039E3">
        <w:t> </w:t>
      </w:r>
      <w:r w:rsidRPr="005039E3">
        <w:t xml:space="preserve">13.3(3) of the </w:t>
      </w:r>
      <w:r w:rsidRPr="005039E3">
        <w:rPr>
          <w:i/>
        </w:rPr>
        <w:t>Criminal Code</w:t>
      </w:r>
      <w:r w:rsidRPr="005039E3">
        <w:t>).</w:t>
      </w:r>
    </w:p>
    <w:p w:rsidR="00AE68D3" w:rsidRPr="005039E3" w:rsidRDefault="00AE68D3" w:rsidP="00AE68D3">
      <w:pPr>
        <w:pStyle w:val="subsection"/>
      </w:pPr>
      <w:r w:rsidRPr="005039E3">
        <w:tab/>
        <w:t>(5)</w:t>
      </w:r>
      <w:r w:rsidRPr="005039E3">
        <w:tab/>
        <w:t>In this Act:</w:t>
      </w:r>
    </w:p>
    <w:p w:rsidR="00AE68D3" w:rsidRPr="005039E3" w:rsidRDefault="00AE68D3" w:rsidP="00AE68D3">
      <w:pPr>
        <w:pStyle w:val="Definition"/>
      </w:pPr>
      <w:r w:rsidRPr="005039E3">
        <w:rPr>
          <w:b/>
          <w:i/>
        </w:rPr>
        <w:t>missing person information</w:t>
      </w:r>
      <w:r w:rsidRPr="005039E3">
        <w:t>, in relation to a missing person, means information or a document that is disclosed under section</w:t>
      </w:r>
      <w:r w:rsidR="005039E3">
        <w:t> </w:t>
      </w:r>
      <w:r w:rsidRPr="005039E3">
        <w:t>178A (locating missing persons) in relation to the person who the Australian Federal Police, or a Police Force of a State, has been notified is missing.</w:t>
      </w:r>
    </w:p>
    <w:p w:rsidR="00AE68D3" w:rsidRPr="005039E3" w:rsidRDefault="00AE68D3" w:rsidP="00AE68D3">
      <w:pPr>
        <w:pStyle w:val="Definition"/>
      </w:pPr>
      <w:r w:rsidRPr="005039E3">
        <w:rPr>
          <w:b/>
          <w:i/>
        </w:rPr>
        <w:t>non</w:t>
      </w:r>
      <w:r w:rsidR="005039E3">
        <w:rPr>
          <w:b/>
          <w:i/>
        </w:rPr>
        <w:noBreakHyphen/>
      </w:r>
      <w:r w:rsidRPr="005039E3">
        <w:rPr>
          <w:b/>
          <w:i/>
        </w:rPr>
        <w:t>missing person information</w:t>
      </w:r>
      <w:r w:rsidRPr="005039E3">
        <w:t xml:space="preserve"> means information or a document that is disclosed as permitted by Division</w:t>
      </w:r>
      <w:r w:rsidR="005039E3">
        <w:t> </w:t>
      </w:r>
      <w:r w:rsidRPr="005039E3">
        <w:t>4</w:t>
      </w:r>
      <w:r w:rsidR="008821AF" w:rsidRPr="005039E3">
        <w:t xml:space="preserve"> or 4A</w:t>
      </w:r>
      <w:r w:rsidRPr="005039E3">
        <w:t>, but not under section</w:t>
      </w:r>
      <w:r w:rsidR="005039E3">
        <w:t> </w:t>
      </w:r>
      <w:r w:rsidRPr="005039E3">
        <w:t>178A (locating missing persons).</w:t>
      </w:r>
    </w:p>
    <w:p w:rsidR="00B82394" w:rsidRPr="005039E3" w:rsidRDefault="00B82394" w:rsidP="00B82394">
      <w:pPr>
        <w:pStyle w:val="ActHead5"/>
      </w:pPr>
      <w:bookmarkStart w:id="365" w:name="_Toc34385557"/>
      <w:r w:rsidRPr="005039E3">
        <w:rPr>
          <w:rStyle w:val="CharSectno"/>
        </w:rPr>
        <w:t>182A</w:t>
      </w:r>
      <w:r w:rsidRPr="005039E3">
        <w:t xml:space="preserve">  Disclosure/use offences: journalist information warrants</w:t>
      </w:r>
      <w:bookmarkEnd w:id="365"/>
    </w:p>
    <w:p w:rsidR="00B82394" w:rsidRPr="005039E3" w:rsidRDefault="00B82394" w:rsidP="00B82394">
      <w:pPr>
        <w:pStyle w:val="subsection"/>
      </w:pPr>
      <w:r w:rsidRPr="005039E3">
        <w:tab/>
        <w:t>(1)</w:t>
      </w:r>
      <w:r w:rsidRPr="005039E3">
        <w:tab/>
        <w:t>A person commits an offence if:</w:t>
      </w:r>
    </w:p>
    <w:p w:rsidR="00B82394" w:rsidRPr="005039E3" w:rsidRDefault="00B82394" w:rsidP="00B82394">
      <w:pPr>
        <w:pStyle w:val="paragraph"/>
      </w:pPr>
      <w:r w:rsidRPr="005039E3">
        <w:tab/>
        <w:t>(a)</w:t>
      </w:r>
      <w:r w:rsidRPr="005039E3">
        <w:tab/>
        <w:t>the person discloses or uses information; and</w:t>
      </w:r>
    </w:p>
    <w:p w:rsidR="00B82394" w:rsidRPr="005039E3" w:rsidRDefault="00B82394" w:rsidP="00B82394">
      <w:pPr>
        <w:pStyle w:val="paragraph"/>
      </w:pPr>
      <w:r w:rsidRPr="005039E3">
        <w:tab/>
        <w:t>(b)</w:t>
      </w:r>
      <w:r w:rsidRPr="005039E3">
        <w:tab/>
        <w:t>the information is about any of the following:</w:t>
      </w:r>
    </w:p>
    <w:p w:rsidR="00B82394" w:rsidRPr="005039E3" w:rsidRDefault="00B82394" w:rsidP="00B82394">
      <w:pPr>
        <w:pStyle w:val="paragraphsub"/>
      </w:pPr>
      <w:r w:rsidRPr="005039E3">
        <w:tab/>
        <w:t>(i)</w:t>
      </w:r>
      <w:r w:rsidRPr="005039E3">
        <w:tab/>
        <w:t>whether a journalist information warrant (other than such a warrant that relates only to section</w:t>
      </w:r>
      <w:r w:rsidR="005039E3">
        <w:t> </w:t>
      </w:r>
      <w:r w:rsidRPr="005039E3">
        <w:t>178A) has been, or is being, requested or applied for;</w:t>
      </w:r>
    </w:p>
    <w:p w:rsidR="00B82394" w:rsidRPr="005039E3" w:rsidRDefault="00B82394" w:rsidP="00B82394">
      <w:pPr>
        <w:pStyle w:val="paragraphsub"/>
      </w:pPr>
      <w:r w:rsidRPr="005039E3">
        <w:tab/>
        <w:t>(ii)</w:t>
      </w:r>
      <w:r w:rsidRPr="005039E3">
        <w:tab/>
        <w:t>the making of such a warrant;</w:t>
      </w:r>
    </w:p>
    <w:p w:rsidR="00B82394" w:rsidRPr="005039E3" w:rsidRDefault="00B82394" w:rsidP="00B82394">
      <w:pPr>
        <w:pStyle w:val="paragraphsub"/>
      </w:pPr>
      <w:r w:rsidRPr="005039E3">
        <w:tab/>
        <w:t>(iii)</w:t>
      </w:r>
      <w:r w:rsidRPr="005039E3">
        <w:tab/>
        <w:t>the existence or non</w:t>
      </w:r>
      <w:r w:rsidR="005039E3">
        <w:noBreakHyphen/>
      </w:r>
      <w:r w:rsidRPr="005039E3">
        <w:t>existence of such a warrant;</w:t>
      </w:r>
    </w:p>
    <w:p w:rsidR="00B82394" w:rsidRPr="005039E3" w:rsidRDefault="00B82394" w:rsidP="00B82394">
      <w:pPr>
        <w:pStyle w:val="paragraphsub"/>
      </w:pPr>
      <w:r w:rsidRPr="005039E3">
        <w:tab/>
        <w:t>(iv)</w:t>
      </w:r>
      <w:r w:rsidRPr="005039E3">
        <w:tab/>
        <w:t>the revocation of such a warrant.</w:t>
      </w:r>
    </w:p>
    <w:p w:rsidR="00B82394" w:rsidRPr="005039E3" w:rsidRDefault="00B82394" w:rsidP="00B82394">
      <w:pPr>
        <w:pStyle w:val="Penalty"/>
      </w:pPr>
      <w:r w:rsidRPr="005039E3">
        <w:t>Penalty:</w:t>
      </w:r>
      <w:r w:rsidRPr="005039E3">
        <w:tab/>
        <w:t>Imprisonment for 2 years.</w:t>
      </w:r>
    </w:p>
    <w:p w:rsidR="00B82394" w:rsidRPr="005039E3" w:rsidRDefault="00B82394" w:rsidP="00B82394">
      <w:pPr>
        <w:pStyle w:val="subsection"/>
      </w:pPr>
      <w:r w:rsidRPr="005039E3">
        <w:tab/>
        <w:t>(2)</w:t>
      </w:r>
      <w:r w:rsidRPr="005039E3">
        <w:tab/>
        <w:t>A person commits an offence if:</w:t>
      </w:r>
    </w:p>
    <w:p w:rsidR="00B82394" w:rsidRPr="005039E3" w:rsidRDefault="00B82394" w:rsidP="00B82394">
      <w:pPr>
        <w:pStyle w:val="paragraph"/>
      </w:pPr>
      <w:r w:rsidRPr="005039E3">
        <w:tab/>
        <w:t>(a)</w:t>
      </w:r>
      <w:r w:rsidRPr="005039E3">
        <w:tab/>
        <w:t>the person discloses or uses a document; and</w:t>
      </w:r>
    </w:p>
    <w:p w:rsidR="00B82394" w:rsidRPr="005039E3" w:rsidRDefault="00B82394" w:rsidP="00B82394">
      <w:pPr>
        <w:pStyle w:val="paragraph"/>
      </w:pPr>
      <w:r w:rsidRPr="005039E3">
        <w:tab/>
        <w:t>(b)</w:t>
      </w:r>
      <w:r w:rsidRPr="005039E3">
        <w:tab/>
        <w:t>the document consists (wholly or partly) of any of the following:</w:t>
      </w:r>
    </w:p>
    <w:p w:rsidR="00B82394" w:rsidRPr="005039E3" w:rsidRDefault="00B82394" w:rsidP="00B82394">
      <w:pPr>
        <w:pStyle w:val="paragraphsub"/>
      </w:pPr>
      <w:r w:rsidRPr="005039E3">
        <w:tab/>
        <w:t>(i)</w:t>
      </w:r>
      <w:r w:rsidRPr="005039E3">
        <w:tab/>
        <w:t>a journalist information warrant (other than such a warrant that relates only to section</w:t>
      </w:r>
      <w:r w:rsidR="005039E3">
        <w:t> </w:t>
      </w:r>
      <w:r w:rsidRPr="005039E3">
        <w:t>178A);</w:t>
      </w:r>
    </w:p>
    <w:p w:rsidR="00B82394" w:rsidRPr="005039E3" w:rsidRDefault="00B82394" w:rsidP="00B82394">
      <w:pPr>
        <w:pStyle w:val="paragraphsub"/>
      </w:pPr>
      <w:r w:rsidRPr="005039E3">
        <w:tab/>
        <w:t>(ii)</w:t>
      </w:r>
      <w:r w:rsidRPr="005039E3">
        <w:tab/>
        <w:t>the revocation of such a warrant.</w:t>
      </w:r>
    </w:p>
    <w:p w:rsidR="00B82394" w:rsidRPr="005039E3" w:rsidRDefault="00B82394" w:rsidP="00B82394">
      <w:pPr>
        <w:pStyle w:val="Penalty"/>
      </w:pPr>
      <w:r w:rsidRPr="005039E3">
        <w:t>Penalty:</w:t>
      </w:r>
      <w:r w:rsidRPr="005039E3">
        <w:tab/>
        <w:t>Imprisonment for 2 years.</w:t>
      </w:r>
    </w:p>
    <w:p w:rsidR="00B82394" w:rsidRPr="005039E3" w:rsidRDefault="00B82394" w:rsidP="00B82394">
      <w:pPr>
        <w:pStyle w:val="ActHead5"/>
      </w:pPr>
      <w:bookmarkStart w:id="366" w:name="_Toc34385558"/>
      <w:r w:rsidRPr="005039E3">
        <w:rPr>
          <w:rStyle w:val="CharSectno"/>
        </w:rPr>
        <w:t>182B</w:t>
      </w:r>
      <w:r w:rsidRPr="005039E3">
        <w:t xml:space="preserve">  Permitted disclosure or use: journalist information warrants</w:t>
      </w:r>
      <w:bookmarkEnd w:id="366"/>
    </w:p>
    <w:p w:rsidR="00B82394" w:rsidRPr="005039E3" w:rsidRDefault="00B82394" w:rsidP="00B82394">
      <w:pPr>
        <w:pStyle w:val="subsection"/>
      </w:pPr>
      <w:r w:rsidRPr="005039E3">
        <w:tab/>
      </w:r>
      <w:r w:rsidRPr="005039E3">
        <w:tab/>
        <w:t>Paragraphs 182A(1)(a) and (2)(a) do not apply to a disclosure or use of information or a document if:</w:t>
      </w:r>
    </w:p>
    <w:p w:rsidR="00B82394" w:rsidRPr="005039E3" w:rsidRDefault="00B82394" w:rsidP="00B82394">
      <w:pPr>
        <w:pStyle w:val="paragraph"/>
      </w:pPr>
      <w:r w:rsidRPr="005039E3">
        <w:tab/>
        <w:t>(a)</w:t>
      </w:r>
      <w:r w:rsidRPr="005039E3">
        <w:tab/>
        <w:t>the disclosure or use is for the purposes of the warrant, revocation or notification concerned; or</w:t>
      </w:r>
    </w:p>
    <w:p w:rsidR="00B82394" w:rsidRPr="005039E3" w:rsidRDefault="00B82394" w:rsidP="00B82394">
      <w:pPr>
        <w:pStyle w:val="paragraph"/>
      </w:pPr>
      <w:r w:rsidRPr="005039E3">
        <w:tab/>
        <w:t>(b)</w:t>
      </w:r>
      <w:r w:rsidRPr="005039E3">
        <w:tab/>
        <w:t>the disclosure or use is reasonably necessary:</w:t>
      </w:r>
    </w:p>
    <w:p w:rsidR="00B82394" w:rsidRPr="005039E3" w:rsidRDefault="00B82394" w:rsidP="00B82394">
      <w:pPr>
        <w:pStyle w:val="paragraphsub"/>
      </w:pPr>
      <w:r w:rsidRPr="005039E3">
        <w:tab/>
        <w:t>(i)</w:t>
      </w:r>
      <w:r w:rsidRPr="005039E3">
        <w:tab/>
        <w:t>to enable the making of submissions under section</w:t>
      </w:r>
      <w:r w:rsidR="005039E3">
        <w:t> </w:t>
      </w:r>
      <w:r w:rsidRPr="005039E3">
        <w:t>180X; or</w:t>
      </w:r>
    </w:p>
    <w:p w:rsidR="00B82394" w:rsidRPr="005039E3" w:rsidRDefault="00B82394" w:rsidP="00B82394">
      <w:pPr>
        <w:pStyle w:val="paragraphsub"/>
      </w:pPr>
      <w:r w:rsidRPr="005039E3">
        <w:tab/>
        <w:t>(ii)</w:t>
      </w:r>
      <w:r w:rsidRPr="005039E3">
        <w:tab/>
        <w:t>to enable a person to comply with his or her obligations under section</w:t>
      </w:r>
      <w:r w:rsidR="005039E3">
        <w:t> </w:t>
      </w:r>
      <w:r w:rsidRPr="005039E3">
        <w:t>185D or 185E; or</w:t>
      </w:r>
    </w:p>
    <w:p w:rsidR="00B82394" w:rsidRPr="005039E3" w:rsidRDefault="00B82394" w:rsidP="00B82394">
      <w:pPr>
        <w:pStyle w:val="paragraphsub"/>
      </w:pPr>
      <w:r w:rsidRPr="005039E3">
        <w:tab/>
        <w:t>(iii)</w:t>
      </w:r>
      <w:r w:rsidRPr="005039E3">
        <w:tab/>
        <w:t>to enable the Organisation to perform its functions; or</w:t>
      </w:r>
    </w:p>
    <w:p w:rsidR="00B82394" w:rsidRPr="005039E3" w:rsidRDefault="00B82394" w:rsidP="00B82394">
      <w:pPr>
        <w:pStyle w:val="paragraphsub"/>
      </w:pPr>
      <w:r w:rsidRPr="005039E3">
        <w:tab/>
        <w:t>(iv)</w:t>
      </w:r>
      <w:r w:rsidRPr="005039E3">
        <w:tab/>
        <w:t>to enforce the criminal law; or</w:t>
      </w:r>
    </w:p>
    <w:p w:rsidR="00303193" w:rsidRPr="005039E3" w:rsidRDefault="00303193" w:rsidP="00B82394">
      <w:pPr>
        <w:pStyle w:val="paragraphsub"/>
      </w:pPr>
      <w:r w:rsidRPr="005039E3">
        <w:tab/>
        <w:t>(iva)</w:t>
      </w:r>
      <w:r w:rsidRPr="005039E3">
        <w:tab/>
        <w:t>for the purposes of Division</w:t>
      </w:r>
      <w:r w:rsidR="005039E3">
        <w:t> </w:t>
      </w:r>
      <w:r w:rsidRPr="005039E3">
        <w:t xml:space="preserve">105A of the </w:t>
      </w:r>
      <w:r w:rsidRPr="005039E3">
        <w:rPr>
          <w:i/>
        </w:rPr>
        <w:t>Criminal Code</w:t>
      </w:r>
      <w:r w:rsidRPr="005039E3">
        <w:t xml:space="preserve"> (continuing detention orders); or</w:t>
      </w:r>
    </w:p>
    <w:p w:rsidR="00B82394" w:rsidRPr="005039E3" w:rsidRDefault="00B82394" w:rsidP="00B82394">
      <w:pPr>
        <w:pStyle w:val="paragraphsub"/>
      </w:pPr>
      <w:r w:rsidRPr="005039E3">
        <w:tab/>
        <w:t>(v)</w:t>
      </w:r>
      <w:r w:rsidRPr="005039E3">
        <w:tab/>
        <w:t>to enforce a law imposing a pecuniary penalty; or</w:t>
      </w:r>
    </w:p>
    <w:p w:rsidR="00B82394" w:rsidRPr="005039E3" w:rsidRDefault="00B82394" w:rsidP="00B82394">
      <w:pPr>
        <w:pStyle w:val="paragraphsub"/>
      </w:pPr>
      <w:r w:rsidRPr="005039E3">
        <w:tab/>
        <w:t>(vi)</w:t>
      </w:r>
      <w:r w:rsidRPr="005039E3">
        <w:tab/>
        <w:t>to protect the public revenue; or</w:t>
      </w:r>
    </w:p>
    <w:p w:rsidR="00B82394" w:rsidRPr="005039E3" w:rsidRDefault="00B82394" w:rsidP="00B82394">
      <w:pPr>
        <w:pStyle w:val="paragraph"/>
      </w:pPr>
      <w:r w:rsidRPr="005039E3">
        <w:tab/>
        <w:t>(c)</w:t>
      </w:r>
      <w:r w:rsidRPr="005039E3">
        <w:tab/>
        <w:t>in the case of a disclosure—the disclosure is:</w:t>
      </w:r>
    </w:p>
    <w:p w:rsidR="00B82394" w:rsidRPr="005039E3" w:rsidRDefault="00B82394" w:rsidP="00B82394">
      <w:pPr>
        <w:pStyle w:val="paragraphsub"/>
      </w:pPr>
      <w:r w:rsidRPr="005039E3">
        <w:tab/>
        <w:t>(i)</w:t>
      </w:r>
      <w:r w:rsidRPr="005039E3">
        <w:tab/>
        <w:t>to an IGIS official for the purpose of the Inspector</w:t>
      </w:r>
      <w:r w:rsidR="005039E3">
        <w:noBreakHyphen/>
      </w:r>
      <w:r w:rsidRPr="005039E3">
        <w:t xml:space="preserve">General of Intelligence and Security exercising powers, or performing functions or duties, under the </w:t>
      </w:r>
      <w:r w:rsidRPr="005039E3">
        <w:rPr>
          <w:i/>
        </w:rPr>
        <w:t>Inspector</w:t>
      </w:r>
      <w:r w:rsidR="005039E3">
        <w:rPr>
          <w:i/>
        </w:rPr>
        <w:noBreakHyphen/>
      </w:r>
      <w:r w:rsidRPr="005039E3">
        <w:rPr>
          <w:i/>
        </w:rPr>
        <w:t>General of Intelligence and Security Act 1986</w:t>
      </w:r>
      <w:r w:rsidRPr="005039E3">
        <w:t>; or</w:t>
      </w:r>
    </w:p>
    <w:p w:rsidR="00B82394" w:rsidRPr="005039E3" w:rsidRDefault="00B82394" w:rsidP="00B82394">
      <w:pPr>
        <w:pStyle w:val="paragraphsub"/>
      </w:pPr>
      <w:r w:rsidRPr="005039E3">
        <w:tab/>
        <w:t>(ii)</w:t>
      </w:r>
      <w:r w:rsidRPr="005039E3">
        <w:tab/>
        <w:t>by an IGIS official in connection with the IGIS official exercising powers, or performing functions or duties, under that Act; or</w:t>
      </w:r>
    </w:p>
    <w:p w:rsidR="00B82394" w:rsidRPr="005039E3" w:rsidRDefault="00B82394" w:rsidP="00B82394">
      <w:pPr>
        <w:pStyle w:val="paragraph"/>
      </w:pPr>
      <w:r w:rsidRPr="005039E3">
        <w:tab/>
        <w:t>(d)</w:t>
      </w:r>
      <w:r w:rsidRPr="005039E3">
        <w:tab/>
        <w:t xml:space="preserve">in the case of a use—the use is by an IGIS official in connection with the IGIS official exercising powers, or performing functions or duties, under the </w:t>
      </w:r>
      <w:r w:rsidRPr="005039E3">
        <w:rPr>
          <w:i/>
        </w:rPr>
        <w:t>Inspector</w:t>
      </w:r>
      <w:r w:rsidR="005039E3">
        <w:rPr>
          <w:i/>
        </w:rPr>
        <w:noBreakHyphen/>
      </w:r>
      <w:r w:rsidRPr="005039E3">
        <w:rPr>
          <w:i/>
        </w:rPr>
        <w:t>General of Intelligence and Security Act 1986</w:t>
      </w:r>
      <w:r w:rsidRPr="005039E3">
        <w:t>.</w:t>
      </w:r>
    </w:p>
    <w:p w:rsidR="00B82394" w:rsidRPr="005039E3" w:rsidRDefault="00B82394" w:rsidP="00B82394">
      <w:pPr>
        <w:pStyle w:val="notetext"/>
      </w:pPr>
      <w:r w:rsidRPr="005039E3">
        <w:t>Note:</w:t>
      </w:r>
      <w:r w:rsidRPr="005039E3">
        <w:tab/>
        <w:t>A defendant bears an evidential burden in relation to the matter in this section (see subsection</w:t>
      </w:r>
      <w:r w:rsidR="005039E3">
        <w:t> </w:t>
      </w:r>
      <w:r w:rsidRPr="005039E3">
        <w:t xml:space="preserve">13.3(3) of the </w:t>
      </w:r>
      <w:r w:rsidRPr="005039E3">
        <w:rPr>
          <w:i/>
        </w:rPr>
        <w:t>Criminal Code</w:t>
      </w:r>
      <w:r w:rsidRPr="005039E3">
        <w:t>).</w:t>
      </w:r>
    </w:p>
    <w:p w:rsidR="00AB1168" w:rsidRPr="005039E3" w:rsidRDefault="00AB1168" w:rsidP="00DD1FDB">
      <w:pPr>
        <w:pStyle w:val="ActHead2"/>
        <w:pageBreakBefore/>
      </w:pPr>
      <w:bookmarkStart w:id="367" w:name="_Toc34385559"/>
      <w:r w:rsidRPr="005039E3">
        <w:rPr>
          <w:rStyle w:val="CharPartNo"/>
        </w:rPr>
        <w:t>Part</w:t>
      </w:r>
      <w:r w:rsidR="005039E3" w:rsidRPr="005039E3">
        <w:rPr>
          <w:rStyle w:val="CharPartNo"/>
        </w:rPr>
        <w:t> </w:t>
      </w:r>
      <w:r w:rsidRPr="005039E3">
        <w:rPr>
          <w:rStyle w:val="CharPartNo"/>
        </w:rPr>
        <w:t>4</w:t>
      </w:r>
      <w:r w:rsidR="005039E3" w:rsidRPr="005039E3">
        <w:rPr>
          <w:rStyle w:val="CharPartNo"/>
        </w:rPr>
        <w:noBreakHyphen/>
      </w:r>
      <w:r w:rsidRPr="005039E3">
        <w:rPr>
          <w:rStyle w:val="CharPartNo"/>
        </w:rPr>
        <w:t>2</w:t>
      </w:r>
      <w:r w:rsidRPr="005039E3">
        <w:t>—</w:t>
      </w:r>
      <w:r w:rsidRPr="005039E3">
        <w:rPr>
          <w:rStyle w:val="CharPartText"/>
        </w:rPr>
        <w:t>Procedural requirements relating to authorisations</w:t>
      </w:r>
      <w:bookmarkEnd w:id="367"/>
    </w:p>
    <w:p w:rsidR="00A436B7" w:rsidRPr="005039E3" w:rsidRDefault="00A436B7" w:rsidP="00A436B7">
      <w:pPr>
        <w:pStyle w:val="Header"/>
      </w:pPr>
      <w:r w:rsidRPr="005039E3">
        <w:rPr>
          <w:rStyle w:val="CharDivNo"/>
        </w:rPr>
        <w:t xml:space="preserve"> </w:t>
      </w:r>
      <w:r w:rsidRPr="005039E3">
        <w:rPr>
          <w:rStyle w:val="CharDivText"/>
        </w:rPr>
        <w:t xml:space="preserve"> </w:t>
      </w:r>
    </w:p>
    <w:p w:rsidR="00AB1168" w:rsidRPr="005039E3" w:rsidRDefault="00AB1168" w:rsidP="00AB1168">
      <w:pPr>
        <w:pStyle w:val="ActHead5"/>
      </w:pPr>
      <w:bookmarkStart w:id="368" w:name="_Toc34385560"/>
      <w:r w:rsidRPr="005039E3">
        <w:rPr>
          <w:rStyle w:val="CharSectno"/>
        </w:rPr>
        <w:t>183</w:t>
      </w:r>
      <w:r w:rsidRPr="005039E3">
        <w:t xml:space="preserve">  Form of authorisations and notifications</w:t>
      </w:r>
      <w:bookmarkEnd w:id="368"/>
    </w:p>
    <w:p w:rsidR="00AB1168" w:rsidRPr="005039E3" w:rsidRDefault="00AB1168" w:rsidP="00AB1168">
      <w:pPr>
        <w:pStyle w:val="subsection"/>
      </w:pPr>
      <w:r w:rsidRPr="005039E3">
        <w:tab/>
        <w:t>(1)</w:t>
      </w:r>
      <w:r w:rsidRPr="005039E3">
        <w:tab/>
        <w:t>The following:</w:t>
      </w:r>
    </w:p>
    <w:p w:rsidR="00AB1168" w:rsidRPr="005039E3" w:rsidRDefault="00AB1168" w:rsidP="00AB1168">
      <w:pPr>
        <w:pStyle w:val="paragraph"/>
      </w:pPr>
      <w:r w:rsidRPr="005039E3">
        <w:tab/>
        <w:t>(a)</w:t>
      </w:r>
      <w:r w:rsidRPr="005039E3">
        <w:tab/>
        <w:t>an authorisation under Division</w:t>
      </w:r>
      <w:r w:rsidR="005039E3">
        <w:t> </w:t>
      </w:r>
      <w:r w:rsidRPr="005039E3">
        <w:t>3</w:t>
      </w:r>
      <w:r w:rsidR="00CE7642" w:rsidRPr="005039E3">
        <w:t>, 4 or 4A</w:t>
      </w:r>
      <w:r w:rsidRPr="005039E3">
        <w:t xml:space="preserve"> of Part</w:t>
      </w:r>
      <w:r w:rsidR="005039E3">
        <w:t> </w:t>
      </w:r>
      <w:r w:rsidRPr="005039E3">
        <w:t>4</w:t>
      </w:r>
      <w:r w:rsidR="005039E3">
        <w:noBreakHyphen/>
      </w:r>
      <w:r w:rsidRPr="005039E3">
        <w:t>1;</w:t>
      </w:r>
    </w:p>
    <w:p w:rsidR="00AB1168" w:rsidRPr="005039E3" w:rsidRDefault="00AB1168" w:rsidP="00AB1168">
      <w:pPr>
        <w:pStyle w:val="paragraph"/>
      </w:pPr>
      <w:r w:rsidRPr="005039E3">
        <w:tab/>
        <w:t>(b)</w:t>
      </w:r>
      <w:r w:rsidRPr="005039E3">
        <w:tab/>
        <w:t>the notification of such an authorisation;</w:t>
      </w:r>
    </w:p>
    <w:p w:rsidR="00AB1168" w:rsidRPr="005039E3" w:rsidRDefault="00AB1168" w:rsidP="00AB1168">
      <w:pPr>
        <w:pStyle w:val="paragraph"/>
      </w:pPr>
      <w:r w:rsidRPr="005039E3">
        <w:tab/>
        <w:t>(c)</w:t>
      </w:r>
      <w:r w:rsidRPr="005039E3">
        <w:tab/>
        <w:t>the revocation of such an authorisation;</w:t>
      </w:r>
    </w:p>
    <w:p w:rsidR="00AB1168" w:rsidRPr="005039E3" w:rsidRDefault="00AB1168" w:rsidP="00AB1168">
      <w:pPr>
        <w:pStyle w:val="paragraph"/>
      </w:pPr>
      <w:r w:rsidRPr="005039E3">
        <w:tab/>
        <w:t>(d)</w:t>
      </w:r>
      <w:r w:rsidRPr="005039E3">
        <w:tab/>
        <w:t>the notification of such a revocation;</w:t>
      </w:r>
    </w:p>
    <w:p w:rsidR="00AB1168" w:rsidRPr="005039E3" w:rsidRDefault="00AB1168" w:rsidP="00AB1168">
      <w:pPr>
        <w:pStyle w:val="subsection2"/>
      </w:pPr>
      <w:r w:rsidRPr="005039E3">
        <w:t>must:</w:t>
      </w:r>
    </w:p>
    <w:p w:rsidR="00AB1168" w:rsidRPr="005039E3" w:rsidRDefault="00AB1168" w:rsidP="00AB1168">
      <w:pPr>
        <w:pStyle w:val="paragraph"/>
      </w:pPr>
      <w:r w:rsidRPr="005039E3">
        <w:tab/>
        <w:t>(e)</w:t>
      </w:r>
      <w:r w:rsidRPr="005039E3">
        <w:tab/>
        <w:t>be in written form or in electronic form (for example, email); and</w:t>
      </w:r>
    </w:p>
    <w:p w:rsidR="00AB1168" w:rsidRPr="005039E3" w:rsidRDefault="00AB1168" w:rsidP="00AB1168">
      <w:pPr>
        <w:pStyle w:val="paragraph"/>
      </w:pPr>
      <w:r w:rsidRPr="005039E3">
        <w:tab/>
        <w:t>(f)</w:t>
      </w:r>
      <w:r w:rsidRPr="005039E3">
        <w:tab/>
        <w:t xml:space="preserve">comply with such requirements as are determined under </w:t>
      </w:r>
      <w:r w:rsidR="005039E3">
        <w:t>subsection (</w:t>
      </w:r>
      <w:r w:rsidRPr="005039E3">
        <w:t>2).</w:t>
      </w:r>
    </w:p>
    <w:p w:rsidR="00AB1168" w:rsidRPr="005039E3" w:rsidRDefault="00AB1168" w:rsidP="00AB1168">
      <w:pPr>
        <w:pStyle w:val="subsection"/>
      </w:pPr>
      <w:r w:rsidRPr="005039E3">
        <w:tab/>
        <w:t>(2)</w:t>
      </w:r>
      <w:r w:rsidRPr="005039E3">
        <w:tab/>
        <w:t>The Communications Access Co</w:t>
      </w:r>
      <w:r w:rsidR="005039E3">
        <w:noBreakHyphen/>
      </w:r>
      <w:r w:rsidRPr="005039E3">
        <w:t xml:space="preserve">ordinator may, by legislative instrument, determine requirements for the purposes of </w:t>
      </w:r>
      <w:r w:rsidR="005039E3">
        <w:t>paragraph (</w:t>
      </w:r>
      <w:r w:rsidRPr="005039E3">
        <w:t>1)(f).</w:t>
      </w:r>
    </w:p>
    <w:p w:rsidR="00AB1168" w:rsidRPr="005039E3" w:rsidRDefault="00AB1168" w:rsidP="00AB1168">
      <w:pPr>
        <w:pStyle w:val="subsection"/>
      </w:pPr>
      <w:r w:rsidRPr="005039E3">
        <w:tab/>
        <w:t>(3)</w:t>
      </w:r>
      <w:r w:rsidRPr="005039E3">
        <w:tab/>
        <w:t>The Co</w:t>
      </w:r>
      <w:r w:rsidR="005039E3">
        <w:noBreakHyphen/>
      </w:r>
      <w:r w:rsidRPr="005039E3">
        <w:t xml:space="preserve">ordinator must consult the ACMA and the </w:t>
      </w:r>
      <w:r w:rsidR="00C010D0" w:rsidRPr="005039E3">
        <w:t xml:space="preserve">Information Commissioner in relation to matters that relate to the privacy functions (within the meaning of the </w:t>
      </w:r>
      <w:r w:rsidR="00C010D0" w:rsidRPr="005039E3">
        <w:rPr>
          <w:i/>
        </w:rPr>
        <w:t>Australian Information Commissioner Act 2010</w:t>
      </w:r>
      <w:r w:rsidR="00C010D0" w:rsidRPr="005039E3">
        <w:t>)</w:t>
      </w:r>
      <w:r w:rsidRPr="005039E3">
        <w:t xml:space="preserve"> before making a determination under </w:t>
      </w:r>
      <w:r w:rsidR="005039E3">
        <w:t>subsection (</w:t>
      </w:r>
      <w:r w:rsidRPr="005039E3">
        <w:t>2).</w:t>
      </w:r>
    </w:p>
    <w:p w:rsidR="00AB1168" w:rsidRPr="005039E3" w:rsidRDefault="00AB1168" w:rsidP="00AB1168">
      <w:pPr>
        <w:pStyle w:val="ActHead5"/>
      </w:pPr>
      <w:bookmarkStart w:id="369" w:name="_Toc34385561"/>
      <w:r w:rsidRPr="005039E3">
        <w:rPr>
          <w:rStyle w:val="CharSectno"/>
        </w:rPr>
        <w:t>184</w:t>
      </w:r>
      <w:r w:rsidRPr="005039E3">
        <w:t xml:space="preserve">  Notification of authorisations or revocations</w:t>
      </w:r>
      <w:bookmarkEnd w:id="369"/>
    </w:p>
    <w:p w:rsidR="00AB1168" w:rsidRPr="005039E3" w:rsidRDefault="00AB1168" w:rsidP="00AB1168">
      <w:pPr>
        <w:pStyle w:val="SubsectionHead"/>
      </w:pPr>
      <w:r w:rsidRPr="005039E3">
        <w:t>The Organisation</w:t>
      </w:r>
    </w:p>
    <w:p w:rsidR="00AB1168" w:rsidRPr="005039E3" w:rsidRDefault="00AB1168" w:rsidP="00AB1168">
      <w:pPr>
        <w:pStyle w:val="subsection"/>
      </w:pPr>
      <w:r w:rsidRPr="005039E3">
        <w:tab/>
        <w:t>(1)</w:t>
      </w:r>
      <w:r w:rsidRPr="005039E3">
        <w:tab/>
        <w:t>If a person makes an authorisation under Division</w:t>
      </w:r>
      <w:r w:rsidR="005039E3">
        <w:t> </w:t>
      </w:r>
      <w:r w:rsidRPr="005039E3">
        <w:t>3 of Part</w:t>
      </w:r>
      <w:r w:rsidR="005039E3">
        <w:t> </w:t>
      </w:r>
      <w:r w:rsidRPr="005039E3">
        <w:t>4</w:t>
      </w:r>
      <w:r w:rsidR="005039E3">
        <w:noBreakHyphen/>
      </w:r>
      <w:r w:rsidRPr="005039E3">
        <w:t xml:space="preserve">1, an </w:t>
      </w:r>
      <w:r w:rsidR="00C77F3C" w:rsidRPr="005039E3">
        <w:t>ASIO employee or ASIO affiliate</w:t>
      </w:r>
      <w:r w:rsidRPr="005039E3">
        <w:t xml:space="preserve"> must notify the person from whom the disclosure is sought.</w:t>
      </w:r>
    </w:p>
    <w:p w:rsidR="00AB1168" w:rsidRPr="005039E3" w:rsidRDefault="00AB1168" w:rsidP="00AB1168">
      <w:pPr>
        <w:pStyle w:val="subsection"/>
      </w:pPr>
      <w:r w:rsidRPr="005039E3">
        <w:tab/>
        <w:t>(2)</w:t>
      </w:r>
      <w:r w:rsidRPr="005039E3">
        <w:tab/>
        <w:t>If, under subsection</w:t>
      </w:r>
      <w:r w:rsidR="005039E3">
        <w:t> </w:t>
      </w:r>
      <w:r w:rsidRPr="005039E3">
        <w:t xml:space="preserve">176(6), a person revokes an authorisation, an </w:t>
      </w:r>
      <w:r w:rsidR="00C77F3C" w:rsidRPr="005039E3">
        <w:t>ASIO employee or ASIO affiliate</w:t>
      </w:r>
      <w:r w:rsidRPr="005039E3">
        <w:t xml:space="preserve"> must notify the person who was notified of the authorisation.</w:t>
      </w:r>
    </w:p>
    <w:p w:rsidR="00AB1168" w:rsidRPr="005039E3" w:rsidRDefault="00AB1168" w:rsidP="00AB1168">
      <w:pPr>
        <w:pStyle w:val="SubsectionHead"/>
      </w:pPr>
      <w:r w:rsidRPr="005039E3">
        <w:t>Enforcement agencies</w:t>
      </w:r>
    </w:p>
    <w:p w:rsidR="00AB1168" w:rsidRPr="005039E3" w:rsidRDefault="00AB1168" w:rsidP="00AB1168">
      <w:pPr>
        <w:pStyle w:val="subsection"/>
      </w:pPr>
      <w:r w:rsidRPr="005039E3">
        <w:tab/>
        <w:t>(3)</w:t>
      </w:r>
      <w:r w:rsidRPr="005039E3">
        <w:tab/>
        <w:t>If an authorised officer of an enforcement agency makes an authorisation under Division</w:t>
      </w:r>
      <w:r w:rsidR="005039E3">
        <w:t> </w:t>
      </w:r>
      <w:r w:rsidRPr="005039E3">
        <w:t>4 of Part</w:t>
      </w:r>
      <w:r w:rsidR="005039E3">
        <w:t> </w:t>
      </w:r>
      <w:r w:rsidRPr="005039E3">
        <w:t>4</w:t>
      </w:r>
      <w:r w:rsidR="005039E3">
        <w:noBreakHyphen/>
      </w:r>
      <w:r w:rsidRPr="005039E3">
        <w:t>1, a relevant staff member of the enforcement agency must notify the person from whom the disclosure is sought.</w:t>
      </w:r>
    </w:p>
    <w:p w:rsidR="00AB1168" w:rsidRPr="005039E3" w:rsidRDefault="00AB1168" w:rsidP="00AB1168">
      <w:pPr>
        <w:pStyle w:val="subsection"/>
      </w:pPr>
      <w:r w:rsidRPr="005039E3">
        <w:tab/>
        <w:t>(4)</w:t>
      </w:r>
      <w:r w:rsidRPr="005039E3">
        <w:tab/>
        <w:t>If, under subsection</w:t>
      </w:r>
      <w:r w:rsidR="005039E3">
        <w:t> </w:t>
      </w:r>
      <w:r w:rsidRPr="005039E3">
        <w:t>180(7), an authorised officer of a criminal law</w:t>
      </w:r>
      <w:r w:rsidR="005039E3">
        <w:noBreakHyphen/>
      </w:r>
      <w:r w:rsidRPr="005039E3">
        <w:t>enforcement agency revokes an authorisation, a relevant staff member of the enforcement agency must notify the person who was notified of the authorisation.</w:t>
      </w:r>
    </w:p>
    <w:p w:rsidR="00CE7642" w:rsidRPr="005039E3" w:rsidRDefault="00CE7642" w:rsidP="00CE7642">
      <w:pPr>
        <w:pStyle w:val="SubsectionHead"/>
      </w:pPr>
      <w:r w:rsidRPr="005039E3">
        <w:t>Authorised officers of the Australian Federal Police</w:t>
      </w:r>
    </w:p>
    <w:p w:rsidR="00CE7642" w:rsidRPr="005039E3" w:rsidRDefault="00CE7642" w:rsidP="00CE7642">
      <w:pPr>
        <w:pStyle w:val="subsection"/>
      </w:pPr>
      <w:r w:rsidRPr="005039E3">
        <w:tab/>
        <w:t>(5)</w:t>
      </w:r>
      <w:r w:rsidRPr="005039E3">
        <w:tab/>
        <w:t>If an authorised officer of the Australian Federal Police makes an authorisation under subsection</w:t>
      </w:r>
      <w:r w:rsidR="005039E3">
        <w:t> </w:t>
      </w:r>
      <w:r w:rsidRPr="005039E3">
        <w:t>180A(2) or 180B(2), or extends the period for which an authorisation is in force under subsection</w:t>
      </w:r>
      <w:r w:rsidR="005039E3">
        <w:t> </w:t>
      </w:r>
      <w:r w:rsidRPr="005039E3">
        <w:t>180B(6), a relevant staff member of the Australian Federal Police must notify the person from whom the disclosure is sought.</w:t>
      </w:r>
    </w:p>
    <w:p w:rsidR="00CE7642" w:rsidRPr="005039E3" w:rsidRDefault="00CE7642" w:rsidP="00CE7642">
      <w:pPr>
        <w:pStyle w:val="subsection"/>
      </w:pPr>
      <w:r w:rsidRPr="005039E3">
        <w:tab/>
        <w:t>(6)</w:t>
      </w:r>
      <w:r w:rsidRPr="005039E3">
        <w:tab/>
        <w:t>If, under subsection</w:t>
      </w:r>
      <w:r w:rsidR="005039E3">
        <w:t> </w:t>
      </w:r>
      <w:r w:rsidRPr="005039E3">
        <w:t>180B(4), an authorised officer of the Australian Federal Police revokes an authorisation, a relevant staff member of the Australian Federal Police must notify the person who was notified of the authorisation.</w:t>
      </w:r>
    </w:p>
    <w:p w:rsidR="00AB1168" w:rsidRPr="005039E3" w:rsidRDefault="00AB1168" w:rsidP="00AB1168">
      <w:pPr>
        <w:pStyle w:val="ActHead5"/>
      </w:pPr>
      <w:bookmarkStart w:id="370" w:name="_Toc34385562"/>
      <w:r w:rsidRPr="005039E3">
        <w:rPr>
          <w:rStyle w:val="CharSectno"/>
        </w:rPr>
        <w:t>185</w:t>
      </w:r>
      <w:r w:rsidRPr="005039E3">
        <w:t xml:space="preserve">  Retention of authorisations</w:t>
      </w:r>
      <w:bookmarkEnd w:id="370"/>
    </w:p>
    <w:p w:rsidR="00AB1168" w:rsidRPr="005039E3" w:rsidRDefault="00AB1168" w:rsidP="00AB1168">
      <w:pPr>
        <w:pStyle w:val="subsection"/>
      </w:pPr>
      <w:r w:rsidRPr="005039E3">
        <w:tab/>
      </w:r>
      <w:r w:rsidR="00CE7642" w:rsidRPr="005039E3">
        <w:t>(1)</w:t>
      </w:r>
      <w:r w:rsidRPr="005039E3">
        <w:tab/>
        <w:t>The head (however described) of an enforcement agency must retain an authorisation made under Division</w:t>
      </w:r>
      <w:r w:rsidR="005039E3">
        <w:t> </w:t>
      </w:r>
      <w:r w:rsidRPr="005039E3">
        <w:t>4 of Part</w:t>
      </w:r>
      <w:r w:rsidR="005039E3">
        <w:t> </w:t>
      </w:r>
      <w:r w:rsidRPr="005039E3">
        <w:t>4</w:t>
      </w:r>
      <w:r w:rsidR="005039E3">
        <w:noBreakHyphen/>
      </w:r>
      <w:r w:rsidRPr="005039E3">
        <w:t>1 by an authorised officer of the enforcement agency for the period of 3 years beginning on the day the authorisation is made.</w:t>
      </w:r>
    </w:p>
    <w:p w:rsidR="00CE7642" w:rsidRPr="005039E3" w:rsidRDefault="00CE7642" w:rsidP="00CE7642">
      <w:pPr>
        <w:pStyle w:val="subsection"/>
      </w:pPr>
      <w:r w:rsidRPr="005039E3">
        <w:tab/>
        <w:t>(2)</w:t>
      </w:r>
      <w:r w:rsidRPr="005039E3">
        <w:tab/>
        <w:t>The Commissioner of Police must retain an authorisation made under Division</w:t>
      </w:r>
      <w:r w:rsidR="005039E3">
        <w:t> </w:t>
      </w:r>
      <w:r w:rsidRPr="005039E3">
        <w:t>4A of Part</w:t>
      </w:r>
      <w:r w:rsidR="005039E3">
        <w:t> </w:t>
      </w:r>
      <w:r w:rsidRPr="005039E3">
        <w:t>4</w:t>
      </w:r>
      <w:r w:rsidR="005039E3">
        <w:noBreakHyphen/>
      </w:r>
      <w:r w:rsidRPr="005039E3">
        <w:t>1 by an authorised officer of the Australian Federal Police for the period of 3 years beginning on the day the authorisation is made.</w:t>
      </w:r>
    </w:p>
    <w:p w:rsidR="00B82394" w:rsidRPr="005039E3" w:rsidRDefault="00B82394" w:rsidP="00B82394">
      <w:pPr>
        <w:pStyle w:val="subsection"/>
      </w:pPr>
      <w:r w:rsidRPr="005039E3">
        <w:tab/>
        <w:t>(3)</w:t>
      </w:r>
      <w:r w:rsidRPr="005039E3">
        <w:tab/>
        <w:t>This section does not limit subsection</w:t>
      </w:r>
      <w:r w:rsidR="005039E3">
        <w:t> </w:t>
      </w:r>
      <w:r w:rsidRPr="005039E3">
        <w:t>187N(3).</w:t>
      </w:r>
    </w:p>
    <w:p w:rsidR="00E4470D" w:rsidRPr="005039E3" w:rsidRDefault="00E4470D" w:rsidP="00E4470D">
      <w:pPr>
        <w:pStyle w:val="ActHead5"/>
      </w:pPr>
      <w:bookmarkStart w:id="371" w:name="_Toc34385563"/>
      <w:r w:rsidRPr="005039E3">
        <w:rPr>
          <w:rStyle w:val="CharSectno"/>
        </w:rPr>
        <w:t>185A</w:t>
      </w:r>
      <w:r w:rsidRPr="005039E3">
        <w:t xml:space="preserve">  Evidentiary certificates relating to acts by carriers</w:t>
      </w:r>
      <w:bookmarkEnd w:id="371"/>
    </w:p>
    <w:p w:rsidR="00E4470D" w:rsidRPr="005039E3" w:rsidRDefault="00E4470D" w:rsidP="00E4470D">
      <w:pPr>
        <w:pStyle w:val="subsection"/>
      </w:pPr>
      <w:r w:rsidRPr="005039E3">
        <w:tab/>
        <w:t>(1)</w:t>
      </w:r>
      <w:r w:rsidRPr="005039E3">
        <w:tab/>
        <w:t>The following:</w:t>
      </w:r>
    </w:p>
    <w:p w:rsidR="00E4470D" w:rsidRPr="005039E3" w:rsidRDefault="00E4470D" w:rsidP="00E4470D">
      <w:pPr>
        <w:pStyle w:val="paragraph"/>
      </w:pPr>
      <w:r w:rsidRPr="005039E3">
        <w:tab/>
        <w:t>(a)</w:t>
      </w:r>
      <w:r w:rsidRPr="005039E3">
        <w:tab/>
        <w:t>the Managing Director of a carrier or a body corporate of which the carrier is a subsidiary;</w:t>
      </w:r>
    </w:p>
    <w:p w:rsidR="00E4470D" w:rsidRPr="005039E3" w:rsidRDefault="00E4470D" w:rsidP="00E4470D">
      <w:pPr>
        <w:pStyle w:val="paragraph"/>
      </w:pPr>
      <w:r w:rsidRPr="005039E3">
        <w:tab/>
        <w:t>(b)</w:t>
      </w:r>
      <w:r w:rsidRPr="005039E3">
        <w:tab/>
        <w:t>the secretary of a carrier or a body corporate of which the carrier is a subsidiary;</w:t>
      </w:r>
    </w:p>
    <w:p w:rsidR="00E4470D" w:rsidRPr="005039E3" w:rsidRDefault="00E4470D" w:rsidP="00E4470D">
      <w:pPr>
        <w:pStyle w:val="paragraph"/>
      </w:pPr>
      <w:r w:rsidRPr="005039E3">
        <w:tab/>
        <w:t>(c)</w:t>
      </w:r>
      <w:r w:rsidRPr="005039E3">
        <w:tab/>
        <w:t xml:space="preserve">an employee of a carrier authorised in writing for the purposes of this paragraph by a person referred to in </w:t>
      </w:r>
      <w:r w:rsidR="005039E3">
        <w:t>paragraph (</w:t>
      </w:r>
      <w:r w:rsidRPr="005039E3">
        <w:t>a) or (b);</w:t>
      </w:r>
    </w:p>
    <w:p w:rsidR="00E4470D" w:rsidRPr="005039E3" w:rsidRDefault="00E4470D" w:rsidP="00E4470D">
      <w:pPr>
        <w:pStyle w:val="subsection2"/>
      </w:pPr>
      <w:r w:rsidRPr="005039E3">
        <w:t>may issue a written certificate signed by him or her setting out such facts as he or she considers relevant with respect to acts or things done by, or in relation to, employees of the carrier in order to enable the disclosure of information or a document covered by an authorisation in force under a provision of Division</w:t>
      </w:r>
      <w:r w:rsidR="005039E3">
        <w:t> </w:t>
      </w:r>
      <w:r w:rsidRPr="005039E3">
        <w:t>3 or 4 of Part</w:t>
      </w:r>
      <w:r w:rsidR="005039E3">
        <w:t> </w:t>
      </w:r>
      <w:r w:rsidRPr="005039E3">
        <w:t>4</w:t>
      </w:r>
      <w:r w:rsidR="005039E3">
        <w:noBreakHyphen/>
      </w:r>
      <w:r w:rsidRPr="005039E3">
        <w:t>1.</w:t>
      </w:r>
    </w:p>
    <w:p w:rsidR="00E4470D" w:rsidRPr="005039E3" w:rsidRDefault="00E4470D" w:rsidP="00E4470D">
      <w:pPr>
        <w:pStyle w:val="subsection"/>
      </w:pPr>
      <w:r w:rsidRPr="005039E3">
        <w:tab/>
        <w:t>(2)</w:t>
      </w:r>
      <w:r w:rsidRPr="005039E3">
        <w:tab/>
        <w:t xml:space="preserve">A document purporting to be a certificate issued under </w:t>
      </w:r>
      <w:r w:rsidR="005039E3">
        <w:t>subsection (</w:t>
      </w:r>
      <w:r w:rsidRPr="005039E3">
        <w:t xml:space="preserve">1) and purporting to be signed by a person referred to in </w:t>
      </w:r>
      <w:r w:rsidR="005039E3">
        <w:t>paragraph (</w:t>
      </w:r>
      <w:r w:rsidRPr="005039E3">
        <w:t>a), (b) or (c) of that subsection:</w:t>
      </w:r>
    </w:p>
    <w:p w:rsidR="00E4470D" w:rsidRPr="005039E3" w:rsidRDefault="00E4470D" w:rsidP="00E4470D">
      <w:pPr>
        <w:pStyle w:val="paragraph"/>
      </w:pPr>
      <w:r w:rsidRPr="005039E3">
        <w:tab/>
        <w:t>(a)</w:t>
      </w:r>
      <w:r w:rsidRPr="005039E3">
        <w:tab/>
        <w:t>is to be received in evidence in an exempt proceeding without further proof; and</w:t>
      </w:r>
    </w:p>
    <w:p w:rsidR="00E4470D" w:rsidRPr="005039E3" w:rsidRDefault="00E4470D" w:rsidP="00E4470D">
      <w:pPr>
        <w:pStyle w:val="paragraph"/>
      </w:pPr>
      <w:r w:rsidRPr="005039E3">
        <w:tab/>
        <w:t>(b)</w:t>
      </w:r>
      <w:r w:rsidRPr="005039E3">
        <w:tab/>
        <w:t>is, in an exempt proceeding, conclusive evidence of the matters stated in the document.</w:t>
      </w:r>
    </w:p>
    <w:p w:rsidR="00E4470D" w:rsidRPr="005039E3" w:rsidRDefault="00E4470D" w:rsidP="00E4470D">
      <w:pPr>
        <w:pStyle w:val="subsection"/>
      </w:pPr>
      <w:r w:rsidRPr="005039E3">
        <w:tab/>
        <w:t>(3)</w:t>
      </w:r>
      <w:r w:rsidRPr="005039E3">
        <w:tab/>
        <w:t xml:space="preserve">For the purposes of this section, the question whether a body corporate is a subsidiary of another body corporate is to be determined in the same manner as the question is determined under the </w:t>
      </w:r>
      <w:r w:rsidRPr="005039E3">
        <w:rPr>
          <w:i/>
        </w:rPr>
        <w:t>Corporations Act 2001</w:t>
      </w:r>
      <w:r w:rsidRPr="005039E3">
        <w:t>.</w:t>
      </w:r>
    </w:p>
    <w:p w:rsidR="00E4470D" w:rsidRPr="005039E3" w:rsidRDefault="00E4470D" w:rsidP="00E4470D">
      <w:pPr>
        <w:pStyle w:val="ActHead5"/>
      </w:pPr>
      <w:bookmarkStart w:id="372" w:name="_Toc34385564"/>
      <w:r w:rsidRPr="005039E3">
        <w:rPr>
          <w:rStyle w:val="CharSectno"/>
        </w:rPr>
        <w:t>185B</w:t>
      </w:r>
      <w:r w:rsidRPr="005039E3">
        <w:t xml:space="preserve">  Evidentiary certificates relating to acts by the Organisation</w:t>
      </w:r>
      <w:bookmarkEnd w:id="372"/>
    </w:p>
    <w:p w:rsidR="00E4470D" w:rsidRPr="005039E3" w:rsidRDefault="00E4470D" w:rsidP="00E4470D">
      <w:pPr>
        <w:pStyle w:val="subsection"/>
      </w:pPr>
      <w:r w:rsidRPr="005039E3">
        <w:tab/>
        <w:t>(1)</w:t>
      </w:r>
      <w:r w:rsidRPr="005039E3">
        <w:tab/>
        <w:t>The Director</w:t>
      </w:r>
      <w:r w:rsidR="005039E3">
        <w:noBreakHyphen/>
      </w:r>
      <w:r w:rsidRPr="005039E3">
        <w:t>General of Security or the Deputy Director</w:t>
      </w:r>
      <w:r w:rsidR="005039E3">
        <w:noBreakHyphen/>
      </w:r>
      <w:r w:rsidRPr="005039E3">
        <w:t>General of Security may issue a written certificate signed by him or her setting out such facts as he or she considers relevant with respect to:</w:t>
      </w:r>
    </w:p>
    <w:p w:rsidR="00E4470D" w:rsidRPr="005039E3" w:rsidRDefault="00E4470D" w:rsidP="00E4470D">
      <w:pPr>
        <w:pStyle w:val="paragraph"/>
      </w:pPr>
      <w:r w:rsidRPr="005039E3">
        <w:tab/>
        <w:t>(a)</w:t>
      </w:r>
      <w:r w:rsidRPr="005039E3">
        <w:tab/>
        <w:t xml:space="preserve">anything done by an </w:t>
      </w:r>
      <w:r w:rsidR="00C77F3C" w:rsidRPr="005039E3">
        <w:t>ASIO employee or ASIO affiliate</w:t>
      </w:r>
      <w:r w:rsidRPr="005039E3">
        <w:t xml:space="preserve"> in connection with the disclosure of information or a document covered by an authorisation in force under a provision of Division</w:t>
      </w:r>
      <w:r w:rsidR="005039E3">
        <w:t> </w:t>
      </w:r>
      <w:r w:rsidRPr="005039E3">
        <w:t>3 or 4 of Part</w:t>
      </w:r>
      <w:r w:rsidR="005039E3">
        <w:t> </w:t>
      </w:r>
      <w:r w:rsidRPr="005039E3">
        <w:t>4</w:t>
      </w:r>
      <w:r w:rsidR="005039E3">
        <w:noBreakHyphen/>
      </w:r>
      <w:r w:rsidRPr="005039E3">
        <w:t>1; or</w:t>
      </w:r>
    </w:p>
    <w:p w:rsidR="00E4470D" w:rsidRPr="005039E3" w:rsidRDefault="00E4470D" w:rsidP="00E4470D">
      <w:pPr>
        <w:pStyle w:val="paragraph"/>
      </w:pPr>
      <w:r w:rsidRPr="005039E3">
        <w:tab/>
        <w:t>(b)</w:t>
      </w:r>
      <w:r w:rsidRPr="005039E3">
        <w:tab/>
        <w:t xml:space="preserve">anything done by an </w:t>
      </w:r>
      <w:r w:rsidR="00C77F3C" w:rsidRPr="005039E3">
        <w:t>ASIO employee or ASIO affiliate</w:t>
      </w:r>
      <w:r w:rsidRPr="005039E3">
        <w:t xml:space="preserve"> in connection with:</w:t>
      </w:r>
    </w:p>
    <w:p w:rsidR="00E4470D" w:rsidRPr="005039E3" w:rsidRDefault="00E4470D" w:rsidP="00E4470D">
      <w:pPr>
        <w:pStyle w:val="paragraphsub"/>
      </w:pPr>
      <w:r w:rsidRPr="005039E3">
        <w:tab/>
        <w:t>(i)</w:t>
      </w:r>
      <w:r w:rsidRPr="005039E3">
        <w:tab/>
        <w:t>the communication by a person to another person of information, or information contained in a document, covered by such an authorisation; or</w:t>
      </w:r>
    </w:p>
    <w:p w:rsidR="00E4470D" w:rsidRPr="005039E3" w:rsidRDefault="00E4470D" w:rsidP="00E4470D">
      <w:pPr>
        <w:pStyle w:val="paragraphsub"/>
      </w:pPr>
      <w:r w:rsidRPr="005039E3">
        <w:tab/>
        <w:t>(ii)</w:t>
      </w:r>
      <w:r w:rsidRPr="005039E3">
        <w:tab/>
        <w:t>the making use of such information; or</w:t>
      </w:r>
    </w:p>
    <w:p w:rsidR="00E4470D" w:rsidRPr="005039E3" w:rsidRDefault="00E4470D" w:rsidP="00E4470D">
      <w:pPr>
        <w:pStyle w:val="paragraphsub"/>
      </w:pPr>
      <w:r w:rsidRPr="005039E3">
        <w:tab/>
        <w:t>(iii)</w:t>
      </w:r>
      <w:r w:rsidRPr="005039E3">
        <w:tab/>
        <w:t>the making of a record of such information; or</w:t>
      </w:r>
    </w:p>
    <w:p w:rsidR="00E4470D" w:rsidRPr="005039E3" w:rsidRDefault="00E4470D" w:rsidP="00E4470D">
      <w:pPr>
        <w:pStyle w:val="paragraphsub"/>
      </w:pPr>
      <w:r w:rsidRPr="005039E3">
        <w:tab/>
        <w:t>(iv)</w:t>
      </w:r>
      <w:r w:rsidRPr="005039E3">
        <w:tab/>
        <w:t>the custody of a record of such information; or</w:t>
      </w:r>
    </w:p>
    <w:p w:rsidR="00E4470D" w:rsidRPr="005039E3" w:rsidRDefault="00E4470D" w:rsidP="00E4470D">
      <w:pPr>
        <w:pStyle w:val="paragraphsub"/>
      </w:pPr>
      <w:r w:rsidRPr="005039E3">
        <w:tab/>
        <w:t>(v)</w:t>
      </w:r>
      <w:r w:rsidRPr="005039E3">
        <w:tab/>
        <w:t>the giving in evidence of such information.</w:t>
      </w:r>
    </w:p>
    <w:p w:rsidR="00E4470D" w:rsidRPr="005039E3" w:rsidRDefault="00E4470D" w:rsidP="00E4470D">
      <w:pPr>
        <w:pStyle w:val="subsection"/>
      </w:pPr>
      <w:r w:rsidRPr="005039E3">
        <w:tab/>
        <w:t>(2)</w:t>
      </w:r>
      <w:r w:rsidRPr="005039E3">
        <w:tab/>
        <w:t xml:space="preserve">A document purporting to be a certificate issued under </w:t>
      </w:r>
      <w:r w:rsidR="005039E3">
        <w:t>subsection (</w:t>
      </w:r>
      <w:r w:rsidRPr="005039E3">
        <w:t>1) by the Director</w:t>
      </w:r>
      <w:r w:rsidR="005039E3">
        <w:noBreakHyphen/>
      </w:r>
      <w:r w:rsidRPr="005039E3">
        <w:t>General of Security or the Deputy Director</w:t>
      </w:r>
      <w:r w:rsidR="005039E3">
        <w:noBreakHyphen/>
      </w:r>
      <w:r w:rsidRPr="005039E3">
        <w:t>General of Security and to be signed by him or her:</w:t>
      </w:r>
    </w:p>
    <w:p w:rsidR="00E4470D" w:rsidRPr="005039E3" w:rsidRDefault="00E4470D" w:rsidP="00E4470D">
      <w:pPr>
        <w:pStyle w:val="paragraph"/>
      </w:pPr>
      <w:r w:rsidRPr="005039E3">
        <w:tab/>
        <w:t>(a)</w:t>
      </w:r>
      <w:r w:rsidRPr="005039E3">
        <w:tab/>
        <w:t>is to be received in evidence in an exempt proceeding without further proof; and</w:t>
      </w:r>
    </w:p>
    <w:p w:rsidR="00E4470D" w:rsidRPr="005039E3" w:rsidRDefault="00E4470D" w:rsidP="00E4470D">
      <w:pPr>
        <w:pStyle w:val="paragraph"/>
      </w:pPr>
      <w:r w:rsidRPr="005039E3">
        <w:tab/>
        <w:t>(b)</w:t>
      </w:r>
      <w:r w:rsidRPr="005039E3">
        <w:tab/>
        <w:t>is, in an exempt proceeding, prima facie evidence of the matters stated in the document.</w:t>
      </w:r>
    </w:p>
    <w:p w:rsidR="00E4470D" w:rsidRPr="005039E3" w:rsidRDefault="00E4470D" w:rsidP="00E4470D">
      <w:pPr>
        <w:pStyle w:val="ActHead5"/>
      </w:pPr>
      <w:bookmarkStart w:id="373" w:name="_Toc34385565"/>
      <w:r w:rsidRPr="005039E3">
        <w:rPr>
          <w:rStyle w:val="CharSectno"/>
        </w:rPr>
        <w:t>185C</w:t>
      </w:r>
      <w:r w:rsidRPr="005039E3">
        <w:t xml:space="preserve">  Evidentiary certificates relating to acts by enforcement agencies</w:t>
      </w:r>
      <w:bookmarkEnd w:id="373"/>
    </w:p>
    <w:p w:rsidR="00E4470D" w:rsidRPr="005039E3" w:rsidRDefault="00E4470D" w:rsidP="00E4470D">
      <w:pPr>
        <w:pStyle w:val="subsection"/>
      </w:pPr>
      <w:r w:rsidRPr="005039E3">
        <w:tab/>
        <w:t>(1)</w:t>
      </w:r>
      <w:r w:rsidRPr="005039E3">
        <w:tab/>
        <w:t>A certifying officer of an enforcement agency may issue a written certificate signed by him or her setting out such facts as he or she considers relevant with respect to:</w:t>
      </w:r>
    </w:p>
    <w:p w:rsidR="00E4470D" w:rsidRPr="005039E3" w:rsidRDefault="00E4470D" w:rsidP="00E4470D">
      <w:pPr>
        <w:pStyle w:val="paragraph"/>
      </w:pPr>
      <w:r w:rsidRPr="005039E3">
        <w:tab/>
        <w:t>(a)</w:t>
      </w:r>
      <w:r w:rsidRPr="005039E3">
        <w:tab/>
        <w:t>anything done by an officer or staff member of the agency in connection with the disclosure of information or a document covered by an authorisation in force under a provision of Division</w:t>
      </w:r>
      <w:r w:rsidR="005039E3">
        <w:t> </w:t>
      </w:r>
      <w:r w:rsidRPr="005039E3">
        <w:t>3 or 4 of Part</w:t>
      </w:r>
      <w:r w:rsidR="005039E3">
        <w:t> </w:t>
      </w:r>
      <w:r w:rsidRPr="005039E3">
        <w:t>4</w:t>
      </w:r>
      <w:r w:rsidR="005039E3">
        <w:noBreakHyphen/>
      </w:r>
      <w:r w:rsidRPr="005039E3">
        <w:t>1; or</w:t>
      </w:r>
    </w:p>
    <w:p w:rsidR="00E4470D" w:rsidRPr="005039E3" w:rsidRDefault="00E4470D" w:rsidP="00E4470D">
      <w:pPr>
        <w:pStyle w:val="paragraph"/>
      </w:pPr>
      <w:r w:rsidRPr="005039E3">
        <w:tab/>
        <w:t>(b)</w:t>
      </w:r>
      <w:r w:rsidRPr="005039E3">
        <w:tab/>
        <w:t>anything done by an officer or staff member of the agency in connection with:</w:t>
      </w:r>
    </w:p>
    <w:p w:rsidR="00E4470D" w:rsidRPr="005039E3" w:rsidRDefault="00E4470D" w:rsidP="00E4470D">
      <w:pPr>
        <w:pStyle w:val="paragraphsub"/>
      </w:pPr>
      <w:r w:rsidRPr="005039E3">
        <w:tab/>
        <w:t>(i)</w:t>
      </w:r>
      <w:r w:rsidRPr="005039E3">
        <w:tab/>
        <w:t>the communication by a person to another person of information, or information contained in a document, covered by such an authorisation; or</w:t>
      </w:r>
    </w:p>
    <w:p w:rsidR="00E4470D" w:rsidRPr="005039E3" w:rsidRDefault="00E4470D" w:rsidP="00E4470D">
      <w:pPr>
        <w:pStyle w:val="paragraphsub"/>
      </w:pPr>
      <w:r w:rsidRPr="005039E3">
        <w:tab/>
        <w:t>(ii)</w:t>
      </w:r>
      <w:r w:rsidRPr="005039E3">
        <w:tab/>
        <w:t>the making use of such information; or</w:t>
      </w:r>
    </w:p>
    <w:p w:rsidR="00E4470D" w:rsidRPr="005039E3" w:rsidRDefault="00E4470D" w:rsidP="00E4470D">
      <w:pPr>
        <w:pStyle w:val="paragraphsub"/>
      </w:pPr>
      <w:r w:rsidRPr="005039E3">
        <w:tab/>
        <w:t>(iii)</w:t>
      </w:r>
      <w:r w:rsidRPr="005039E3">
        <w:tab/>
        <w:t>the making of a record of such information; or</w:t>
      </w:r>
    </w:p>
    <w:p w:rsidR="00E4470D" w:rsidRPr="005039E3" w:rsidRDefault="00E4470D" w:rsidP="00E4470D">
      <w:pPr>
        <w:pStyle w:val="paragraphsub"/>
      </w:pPr>
      <w:r w:rsidRPr="005039E3">
        <w:tab/>
        <w:t>(iv)</w:t>
      </w:r>
      <w:r w:rsidRPr="005039E3">
        <w:tab/>
        <w:t>the custody of a record of such information; or</w:t>
      </w:r>
    </w:p>
    <w:p w:rsidR="00E4470D" w:rsidRPr="005039E3" w:rsidRDefault="00E4470D" w:rsidP="00E4470D">
      <w:pPr>
        <w:pStyle w:val="paragraphsub"/>
      </w:pPr>
      <w:r w:rsidRPr="005039E3">
        <w:tab/>
        <w:t>(v)</w:t>
      </w:r>
      <w:r w:rsidRPr="005039E3">
        <w:tab/>
        <w:t>the giving in evidence of such information.</w:t>
      </w:r>
    </w:p>
    <w:p w:rsidR="00E4470D" w:rsidRPr="005039E3" w:rsidRDefault="00E4470D" w:rsidP="00E4470D">
      <w:pPr>
        <w:pStyle w:val="subsection"/>
      </w:pPr>
      <w:r w:rsidRPr="005039E3">
        <w:tab/>
        <w:t>(2)</w:t>
      </w:r>
      <w:r w:rsidRPr="005039E3">
        <w:tab/>
        <w:t xml:space="preserve">A document purporting to be a certificate issued under </w:t>
      </w:r>
      <w:r w:rsidR="005039E3">
        <w:t>subsection (</w:t>
      </w:r>
      <w:r w:rsidRPr="005039E3">
        <w:t>1) by a certifying officer of an enforcement agency and to be signed by him or her:</w:t>
      </w:r>
    </w:p>
    <w:p w:rsidR="00E4470D" w:rsidRPr="005039E3" w:rsidRDefault="00E4470D" w:rsidP="00E4470D">
      <w:pPr>
        <w:pStyle w:val="paragraph"/>
      </w:pPr>
      <w:r w:rsidRPr="005039E3">
        <w:tab/>
        <w:t>(a)</w:t>
      </w:r>
      <w:r w:rsidRPr="005039E3">
        <w:tab/>
        <w:t>is to be received in evidence in an exempt proceeding without further proof; and</w:t>
      </w:r>
    </w:p>
    <w:p w:rsidR="00E4470D" w:rsidRPr="005039E3" w:rsidRDefault="00E4470D" w:rsidP="00E4470D">
      <w:pPr>
        <w:pStyle w:val="paragraph"/>
      </w:pPr>
      <w:r w:rsidRPr="005039E3">
        <w:tab/>
        <w:t>(b)</w:t>
      </w:r>
      <w:r w:rsidRPr="005039E3">
        <w:tab/>
        <w:t>is, in an exempt proceeding, prima facie evidence of the matters stated in the document.</w:t>
      </w:r>
    </w:p>
    <w:p w:rsidR="00B82394" w:rsidRPr="005039E3" w:rsidRDefault="00B82394" w:rsidP="00B82394">
      <w:pPr>
        <w:pStyle w:val="ActHead5"/>
      </w:pPr>
      <w:bookmarkStart w:id="374" w:name="_Toc34385566"/>
      <w:r w:rsidRPr="005039E3">
        <w:rPr>
          <w:rStyle w:val="CharSectno"/>
        </w:rPr>
        <w:t>185D</w:t>
      </w:r>
      <w:r w:rsidRPr="005039E3">
        <w:t xml:space="preserve">  Notification etc. of authorisations intended to identify media sources</w:t>
      </w:r>
      <w:bookmarkEnd w:id="374"/>
    </w:p>
    <w:p w:rsidR="00B82394" w:rsidRPr="005039E3" w:rsidRDefault="00B82394" w:rsidP="00B82394">
      <w:pPr>
        <w:pStyle w:val="SubsectionHead"/>
      </w:pPr>
      <w:r w:rsidRPr="005039E3">
        <w:t>The Organisation</w:t>
      </w:r>
    </w:p>
    <w:p w:rsidR="00B82394" w:rsidRPr="005039E3" w:rsidRDefault="00B82394" w:rsidP="00B82394">
      <w:pPr>
        <w:pStyle w:val="subsection"/>
      </w:pPr>
      <w:r w:rsidRPr="005039E3">
        <w:tab/>
        <w:t>(1)</w:t>
      </w:r>
      <w:r w:rsidRPr="005039E3">
        <w:tab/>
        <w:t>If a journalist information warrant is issued under Subdivision B of Division</w:t>
      </w:r>
      <w:r w:rsidR="005039E3">
        <w:t> </w:t>
      </w:r>
      <w:r w:rsidRPr="005039E3">
        <w:t>4C of Part</w:t>
      </w:r>
      <w:r w:rsidR="005039E3">
        <w:t> </w:t>
      </w:r>
      <w:r w:rsidRPr="005039E3">
        <w:t>4</w:t>
      </w:r>
      <w:r w:rsidR="005039E3">
        <w:noBreakHyphen/>
      </w:r>
      <w:r w:rsidRPr="005039E3">
        <w:t>1:</w:t>
      </w:r>
    </w:p>
    <w:p w:rsidR="00B82394" w:rsidRPr="005039E3" w:rsidRDefault="00B82394" w:rsidP="00B82394">
      <w:pPr>
        <w:pStyle w:val="paragraph"/>
      </w:pPr>
      <w:r w:rsidRPr="005039E3">
        <w:tab/>
        <w:t>(a)</w:t>
      </w:r>
      <w:r w:rsidRPr="005039E3">
        <w:tab/>
        <w:t>the Director</w:t>
      </w:r>
      <w:r w:rsidR="005039E3">
        <w:noBreakHyphen/>
      </w:r>
      <w:r w:rsidRPr="005039E3">
        <w:t>General of Security must, as soon as practicable, give a copy of the warrant to the Inspector</w:t>
      </w:r>
      <w:r w:rsidR="005039E3">
        <w:noBreakHyphen/>
      </w:r>
      <w:r w:rsidRPr="005039E3">
        <w:t>General of Intelligence and Security; and</w:t>
      </w:r>
    </w:p>
    <w:p w:rsidR="00B82394" w:rsidRPr="005039E3" w:rsidRDefault="00B82394" w:rsidP="00B82394">
      <w:pPr>
        <w:pStyle w:val="paragraph"/>
      </w:pPr>
      <w:r w:rsidRPr="005039E3">
        <w:tab/>
        <w:t>(b)</w:t>
      </w:r>
      <w:r w:rsidRPr="005039E3">
        <w:tab/>
        <w:t xml:space="preserve">the </w:t>
      </w:r>
      <w:r w:rsidR="00476059" w:rsidRPr="005039E3">
        <w:t>Attorney</w:t>
      </w:r>
      <w:r w:rsidR="005039E3">
        <w:noBreakHyphen/>
      </w:r>
      <w:r w:rsidR="00476059" w:rsidRPr="005039E3">
        <w:t>General</w:t>
      </w:r>
      <w:r w:rsidRPr="005039E3">
        <w:t xml:space="preserve"> must, as soon as practicable, cause the Parliamentary Joint Committee on Intelligence and Security to be notified of the issuing of the warrant.</w:t>
      </w:r>
    </w:p>
    <w:p w:rsidR="00B82394" w:rsidRPr="005039E3" w:rsidRDefault="00B82394" w:rsidP="00B82394">
      <w:pPr>
        <w:pStyle w:val="subsection"/>
      </w:pPr>
      <w:r w:rsidRPr="005039E3">
        <w:tab/>
        <w:t>(2)</w:t>
      </w:r>
      <w:r w:rsidRPr="005039E3">
        <w:tab/>
        <w:t>If an authorisation under Division</w:t>
      </w:r>
      <w:r w:rsidR="005039E3">
        <w:t> </w:t>
      </w:r>
      <w:r w:rsidRPr="005039E3">
        <w:t>3 of Part</w:t>
      </w:r>
      <w:r w:rsidR="005039E3">
        <w:t> </w:t>
      </w:r>
      <w:r w:rsidRPr="005039E3">
        <w:t>4</w:t>
      </w:r>
      <w:r w:rsidR="005039E3">
        <w:noBreakHyphen/>
      </w:r>
      <w:r w:rsidRPr="005039E3">
        <w:t>1 is made under the authority of the warrant, the Director</w:t>
      </w:r>
      <w:r w:rsidR="005039E3">
        <w:noBreakHyphen/>
      </w:r>
      <w:r w:rsidRPr="005039E3">
        <w:t>General of Security must, as soon as practicable after the expiry of the warrant, give a copy of the authorisation to the Inspector</w:t>
      </w:r>
      <w:r w:rsidR="005039E3">
        <w:noBreakHyphen/>
      </w:r>
      <w:r w:rsidRPr="005039E3">
        <w:t>General of Intelligence and Security.</w:t>
      </w:r>
    </w:p>
    <w:p w:rsidR="00B82394" w:rsidRPr="005039E3" w:rsidRDefault="00B82394" w:rsidP="00B82394">
      <w:pPr>
        <w:pStyle w:val="subsection"/>
      </w:pPr>
      <w:r w:rsidRPr="005039E3">
        <w:tab/>
        <w:t>(3)</w:t>
      </w:r>
      <w:r w:rsidRPr="005039E3">
        <w:tab/>
        <w:t>If:</w:t>
      </w:r>
    </w:p>
    <w:p w:rsidR="00B82394" w:rsidRPr="005039E3" w:rsidRDefault="00B82394" w:rsidP="00B82394">
      <w:pPr>
        <w:pStyle w:val="paragraph"/>
      </w:pPr>
      <w:r w:rsidRPr="005039E3">
        <w:tab/>
        <w:t>(a)</w:t>
      </w:r>
      <w:r w:rsidRPr="005039E3">
        <w:tab/>
        <w:t>the Inspector</w:t>
      </w:r>
      <w:r w:rsidR="005039E3">
        <w:noBreakHyphen/>
      </w:r>
      <w:r w:rsidRPr="005039E3">
        <w:t>General gives to the Minister a report under section</w:t>
      </w:r>
      <w:r w:rsidR="005039E3">
        <w:t> </w:t>
      </w:r>
      <w:r w:rsidRPr="005039E3">
        <w:t xml:space="preserve">22 or 25A of the </w:t>
      </w:r>
      <w:r w:rsidRPr="005039E3">
        <w:rPr>
          <w:i/>
        </w:rPr>
        <w:t>Inspector</w:t>
      </w:r>
      <w:r w:rsidR="005039E3">
        <w:rPr>
          <w:i/>
        </w:rPr>
        <w:noBreakHyphen/>
      </w:r>
      <w:r w:rsidRPr="005039E3">
        <w:rPr>
          <w:i/>
        </w:rPr>
        <w:t>General of Intelligence and Security Act 1986</w:t>
      </w:r>
      <w:r w:rsidRPr="005039E3">
        <w:t>; and</w:t>
      </w:r>
    </w:p>
    <w:p w:rsidR="00B82394" w:rsidRPr="005039E3" w:rsidRDefault="00B82394" w:rsidP="00B82394">
      <w:pPr>
        <w:pStyle w:val="paragraph"/>
      </w:pPr>
      <w:r w:rsidRPr="005039E3">
        <w:tab/>
        <w:t>(b)</w:t>
      </w:r>
      <w:r w:rsidRPr="005039E3">
        <w:tab/>
        <w:t>the report relates (wholly or partly) to one or both of the following:</w:t>
      </w:r>
    </w:p>
    <w:p w:rsidR="00B82394" w:rsidRPr="005039E3" w:rsidRDefault="00B82394" w:rsidP="00B82394">
      <w:pPr>
        <w:pStyle w:val="paragraphsub"/>
      </w:pPr>
      <w:r w:rsidRPr="005039E3">
        <w:tab/>
        <w:t>(i)</w:t>
      </w:r>
      <w:r w:rsidRPr="005039E3">
        <w:tab/>
        <w:t>a journalist information warrant issued to the Organisation;</w:t>
      </w:r>
    </w:p>
    <w:p w:rsidR="00B82394" w:rsidRPr="005039E3" w:rsidRDefault="00B82394" w:rsidP="00B82394">
      <w:pPr>
        <w:pStyle w:val="paragraphsub"/>
      </w:pPr>
      <w:r w:rsidRPr="005039E3">
        <w:tab/>
        <w:t>(ii)</w:t>
      </w:r>
      <w:r w:rsidRPr="005039E3">
        <w:tab/>
        <w:t xml:space="preserve">one or more authorisations referred to in </w:t>
      </w:r>
      <w:r w:rsidR="005039E3">
        <w:t>subsection (</w:t>
      </w:r>
      <w:r w:rsidRPr="005039E3">
        <w:t>2) of this section;</w:t>
      </w:r>
    </w:p>
    <w:p w:rsidR="00B82394" w:rsidRPr="005039E3" w:rsidRDefault="00B82394" w:rsidP="00B82394">
      <w:pPr>
        <w:pStyle w:val="subsection2"/>
      </w:pPr>
      <w:r w:rsidRPr="005039E3">
        <w:t>the Minister must, as soon as practicable, cause a copy of the report to be given to the Parliamentary Joint Committee on Intelligence and Security.</w:t>
      </w:r>
    </w:p>
    <w:p w:rsidR="00B82394" w:rsidRPr="005039E3" w:rsidRDefault="00B82394" w:rsidP="00B82394">
      <w:pPr>
        <w:pStyle w:val="subsection"/>
      </w:pPr>
      <w:r w:rsidRPr="005039E3">
        <w:tab/>
        <w:t>(4)</w:t>
      </w:r>
      <w:r w:rsidRPr="005039E3">
        <w:tab/>
        <w:t>The Parliamentary Joint Committee on Intelligence and Security may request a briefing from the Inspector</w:t>
      </w:r>
      <w:r w:rsidR="005039E3">
        <w:noBreakHyphen/>
      </w:r>
      <w:r w:rsidRPr="005039E3">
        <w:t>General on:</w:t>
      </w:r>
    </w:p>
    <w:p w:rsidR="00B82394" w:rsidRPr="005039E3" w:rsidRDefault="00B82394" w:rsidP="00B82394">
      <w:pPr>
        <w:pStyle w:val="paragraph"/>
      </w:pPr>
      <w:r w:rsidRPr="005039E3">
        <w:tab/>
        <w:t>(a)</w:t>
      </w:r>
      <w:r w:rsidRPr="005039E3">
        <w:tab/>
        <w:t>a journalist information warrant; or</w:t>
      </w:r>
    </w:p>
    <w:p w:rsidR="00B82394" w:rsidRPr="005039E3" w:rsidRDefault="00B82394" w:rsidP="00B82394">
      <w:pPr>
        <w:pStyle w:val="paragraph"/>
      </w:pPr>
      <w:r w:rsidRPr="005039E3">
        <w:tab/>
        <w:t>(b)</w:t>
      </w:r>
      <w:r w:rsidRPr="005039E3">
        <w:tab/>
        <w:t>an authorisation or authorisations;</w:t>
      </w:r>
    </w:p>
    <w:p w:rsidR="00B82394" w:rsidRPr="005039E3" w:rsidRDefault="00B82394" w:rsidP="00B82394">
      <w:pPr>
        <w:pStyle w:val="subsection2"/>
      </w:pPr>
      <w:r w:rsidRPr="005039E3">
        <w:t xml:space="preserve">to which a report referred to in </w:t>
      </w:r>
      <w:r w:rsidR="005039E3">
        <w:t>paragraph (</w:t>
      </w:r>
      <w:r w:rsidRPr="005039E3">
        <w:t>3)(b) of this section relates.</w:t>
      </w:r>
    </w:p>
    <w:p w:rsidR="00B82394" w:rsidRPr="005039E3" w:rsidRDefault="00B82394" w:rsidP="00B82394">
      <w:pPr>
        <w:pStyle w:val="SubsectionHead"/>
      </w:pPr>
      <w:r w:rsidRPr="005039E3">
        <w:t>Enforcement agencies</w:t>
      </w:r>
    </w:p>
    <w:p w:rsidR="00B82394" w:rsidRPr="005039E3" w:rsidRDefault="00B82394" w:rsidP="00B82394">
      <w:pPr>
        <w:pStyle w:val="subsection"/>
      </w:pPr>
      <w:r w:rsidRPr="005039E3">
        <w:tab/>
        <w:t>(5)</w:t>
      </w:r>
      <w:r w:rsidRPr="005039E3">
        <w:tab/>
        <w:t>If a journalist information warrant is issued to an enforcement agency:</w:t>
      </w:r>
    </w:p>
    <w:p w:rsidR="00B82394" w:rsidRPr="005039E3" w:rsidRDefault="00B82394" w:rsidP="00B82394">
      <w:pPr>
        <w:pStyle w:val="paragraph"/>
      </w:pPr>
      <w:r w:rsidRPr="005039E3">
        <w:tab/>
        <w:t>(a)</w:t>
      </w:r>
      <w:r w:rsidRPr="005039E3">
        <w:tab/>
        <w:t>if the agency was the Australian Federal Police:</w:t>
      </w:r>
    </w:p>
    <w:p w:rsidR="00B82394" w:rsidRPr="005039E3" w:rsidRDefault="00B82394" w:rsidP="00B82394">
      <w:pPr>
        <w:pStyle w:val="paragraphsub"/>
      </w:pPr>
      <w:r w:rsidRPr="005039E3">
        <w:tab/>
        <w:t>(i)</w:t>
      </w:r>
      <w:r w:rsidRPr="005039E3">
        <w:tab/>
        <w:t>the Commissioner of Police must, as soon as practicable, give copies of the warrant to the Minister and the Ombudsman; and</w:t>
      </w:r>
    </w:p>
    <w:p w:rsidR="00B82394" w:rsidRPr="005039E3" w:rsidRDefault="00B82394" w:rsidP="00B82394">
      <w:pPr>
        <w:pStyle w:val="paragraphsub"/>
      </w:pPr>
      <w:r w:rsidRPr="005039E3">
        <w:tab/>
        <w:t>(ii)</w:t>
      </w:r>
      <w:r w:rsidRPr="005039E3">
        <w:tab/>
        <w:t>the Minister must, as soon as practicable after receiving a copy, cause the Parliamentary Joint Committee on Intelligence and Security to be notified of the issuing of the warrant; and</w:t>
      </w:r>
    </w:p>
    <w:p w:rsidR="00B82394" w:rsidRPr="005039E3" w:rsidRDefault="00B82394" w:rsidP="00B82394">
      <w:pPr>
        <w:pStyle w:val="paragraph"/>
      </w:pPr>
      <w:r w:rsidRPr="005039E3">
        <w:tab/>
        <w:t>(b)</w:t>
      </w:r>
      <w:r w:rsidRPr="005039E3">
        <w:tab/>
        <w:t>otherwise—the chief officer of the agency must, as soon as practicable, give a copy of the warrant to the Ombudsman.</w:t>
      </w:r>
    </w:p>
    <w:p w:rsidR="00B82394" w:rsidRPr="005039E3" w:rsidRDefault="00B82394" w:rsidP="00B82394">
      <w:pPr>
        <w:pStyle w:val="subsection"/>
      </w:pPr>
      <w:r w:rsidRPr="005039E3">
        <w:tab/>
        <w:t>(6)</w:t>
      </w:r>
      <w:r w:rsidRPr="005039E3">
        <w:tab/>
        <w:t>If an authorisation under Division</w:t>
      </w:r>
      <w:r w:rsidR="005039E3">
        <w:t> </w:t>
      </w:r>
      <w:r w:rsidRPr="005039E3">
        <w:t>4 of Part</w:t>
      </w:r>
      <w:r w:rsidR="005039E3">
        <w:t> </w:t>
      </w:r>
      <w:r w:rsidRPr="005039E3">
        <w:t>4</w:t>
      </w:r>
      <w:r w:rsidR="005039E3">
        <w:noBreakHyphen/>
      </w:r>
      <w:r w:rsidRPr="005039E3">
        <w:t>1 is made under the authority of the warrant, the chief officer of the agency must, as soon as practicable after the expiry of the warrant, give a copy of the authorisation to the Ombudsman.</w:t>
      </w:r>
    </w:p>
    <w:p w:rsidR="00B82394" w:rsidRPr="005039E3" w:rsidRDefault="00B82394" w:rsidP="00B82394">
      <w:pPr>
        <w:pStyle w:val="subsection"/>
      </w:pPr>
      <w:r w:rsidRPr="005039E3">
        <w:tab/>
        <w:t>(7)</w:t>
      </w:r>
      <w:r w:rsidRPr="005039E3">
        <w:tab/>
        <w:t>If:</w:t>
      </w:r>
    </w:p>
    <w:p w:rsidR="00B82394" w:rsidRPr="005039E3" w:rsidRDefault="00B82394" w:rsidP="00B82394">
      <w:pPr>
        <w:pStyle w:val="paragraph"/>
      </w:pPr>
      <w:r w:rsidRPr="005039E3">
        <w:tab/>
        <w:t>(a)</w:t>
      </w:r>
      <w:r w:rsidRPr="005039E3">
        <w:tab/>
        <w:t>the Ombudsman gives to the Minister a report under section</w:t>
      </w:r>
      <w:r w:rsidR="005039E3">
        <w:t> </w:t>
      </w:r>
      <w:r w:rsidRPr="005039E3">
        <w:t>186J of this Act; and</w:t>
      </w:r>
    </w:p>
    <w:p w:rsidR="00B82394" w:rsidRPr="005039E3" w:rsidRDefault="00B82394" w:rsidP="00B82394">
      <w:pPr>
        <w:pStyle w:val="paragraph"/>
      </w:pPr>
      <w:r w:rsidRPr="005039E3">
        <w:tab/>
        <w:t>(b)</w:t>
      </w:r>
      <w:r w:rsidRPr="005039E3">
        <w:tab/>
        <w:t>the report relates (wholly or partly) to one or both of the following:</w:t>
      </w:r>
    </w:p>
    <w:p w:rsidR="00B82394" w:rsidRPr="005039E3" w:rsidRDefault="00B82394" w:rsidP="00B82394">
      <w:pPr>
        <w:pStyle w:val="paragraphsub"/>
      </w:pPr>
      <w:r w:rsidRPr="005039E3">
        <w:tab/>
        <w:t>(i)</w:t>
      </w:r>
      <w:r w:rsidRPr="005039E3">
        <w:tab/>
        <w:t>a journalist information warrant issued to the Australian Federal Police;</w:t>
      </w:r>
    </w:p>
    <w:p w:rsidR="00B82394" w:rsidRPr="005039E3" w:rsidRDefault="00B82394" w:rsidP="00B82394">
      <w:pPr>
        <w:pStyle w:val="paragraphsub"/>
      </w:pPr>
      <w:r w:rsidRPr="005039E3">
        <w:tab/>
        <w:t>(ii)</w:t>
      </w:r>
      <w:r w:rsidRPr="005039E3">
        <w:tab/>
        <w:t xml:space="preserve">one or more authorisations, referred to in </w:t>
      </w:r>
      <w:r w:rsidR="005039E3">
        <w:t>subsection (</w:t>
      </w:r>
      <w:r w:rsidRPr="005039E3">
        <w:t>6) of this section, that were made by one or more authorised officers of the Australian Federal Police;</w:t>
      </w:r>
    </w:p>
    <w:p w:rsidR="00B82394" w:rsidRPr="005039E3" w:rsidRDefault="00B82394" w:rsidP="00B82394">
      <w:pPr>
        <w:pStyle w:val="subsection2"/>
      </w:pPr>
      <w:r w:rsidRPr="005039E3">
        <w:t>the Minister must, as soon as practicable, cause a copy of the report to be given to the Parliamentary Joint Committee on Intelligence and Security.</w:t>
      </w:r>
    </w:p>
    <w:p w:rsidR="00B82394" w:rsidRPr="005039E3" w:rsidRDefault="00B82394" w:rsidP="00B82394">
      <w:pPr>
        <w:pStyle w:val="subsection"/>
      </w:pPr>
      <w:r w:rsidRPr="005039E3">
        <w:tab/>
        <w:t>(8)</w:t>
      </w:r>
      <w:r w:rsidRPr="005039E3">
        <w:tab/>
        <w:t>The Parliamentary Joint Committee on Intelligence and Security may request a briefing from the Ombudsman on:</w:t>
      </w:r>
    </w:p>
    <w:p w:rsidR="00B82394" w:rsidRPr="005039E3" w:rsidRDefault="00B82394" w:rsidP="00B82394">
      <w:pPr>
        <w:pStyle w:val="paragraph"/>
      </w:pPr>
      <w:r w:rsidRPr="005039E3">
        <w:tab/>
        <w:t>(a)</w:t>
      </w:r>
      <w:r w:rsidRPr="005039E3">
        <w:tab/>
        <w:t>a journalist information warrant; or</w:t>
      </w:r>
    </w:p>
    <w:p w:rsidR="00B82394" w:rsidRPr="005039E3" w:rsidRDefault="00B82394" w:rsidP="00B82394">
      <w:pPr>
        <w:pStyle w:val="paragraph"/>
      </w:pPr>
      <w:r w:rsidRPr="005039E3">
        <w:tab/>
        <w:t>(b)</w:t>
      </w:r>
      <w:r w:rsidRPr="005039E3">
        <w:tab/>
        <w:t>an authorisation or authorisations;</w:t>
      </w:r>
    </w:p>
    <w:p w:rsidR="00B82394" w:rsidRPr="005039E3" w:rsidRDefault="00B82394" w:rsidP="00B82394">
      <w:pPr>
        <w:pStyle w:val="subsection2"/>
      </w:pPr>
      <w:r w:rsidRPr="005039E3">
        <w:t xml:space="preserve">to which a report referred to in </w:t>
      </w:r>
      <w:r w:rsidR="005039E3">
        <w:t>paragraph (</w:t>
      </w:r>
      <w:r w:rsidRPr="005039E3">
        <w:t>7)(b) of this section relates.</w:t>
      </w:r>
    </w:p>
    <w:p w:rsidR="00B82394" w:rsidRPr="005039E3" w:rsidRDefault="00B82394" w:rsidP="00B82394">
      <w:pPr>
        <w:pStyle w:val="ActHead5"/>
      </w:pPr>
      <w:bookmarkStart w:id="375" w:name="_Toc34385567"/>
      <w:r w:rsidRPr="005039E3">
        <w:rPr>
          <w:rStyle w:val="CharSectno"/>
        </w:rPr>
        <w:t>185E</w:t>
      </w:r>
      <w:r w:rsidRPr="005039E3">
        <w:t xml:space="preserve">  Reports on access to retained data</w:t>
      </w:r>
      <w:bookmarkEnd w:id="375"/>
    </w:p>
    <w:p w:rsidR="00B82394" w:rsidRPr="005039E3" w:rsidRDefault="00B82394" w:rsidP="00B82394">
      <w:pPr>
        <w:pStyle w:val="SubsectionHead"/>
      </w:pPr>
      <w:r w:rsidRPr="005039E3">
        <w:t>The Organisation</w:t>
      </w:r>
    </w:p>
    <w:p w:rsidR="00B82394" w:rsidRPr="005039E3" w:rsidRDefault="00B82394" w:rsidP="00B82394">
      <w:pPr>
        <w:pStyle w:val="subsection"/>
      </w:pPr>
      <w:r w:rsidRPr="005039E3">
        <w:tab/>
        <w:t>(1)</w:t>
      </w:r>
      <w:r w:rsidRPr="005039E3">
        <w:tab/>
        <w:t>If:</w:t>
      </w:r>
    </w:p>
    <w:p w:rsidR="00B82394" w:rsidRPr="005039E3" w:rsidRDefault="00B82394" w:rsidP="00B82394">
      <w:pPr>
        <w:pStyle w:val="paragraph"/>
      </w:pPr>
      <w:r w:rsidRPr="005039E3">
        <w:tab/>
        <w:t>(a)</w:t>
      </w:r>
      <w:r w:rsidRPr="005039E3">
        <w:tab/>
        <w:t>the Inspector</w:t>
      </w:r>
      <w:r w:rsidR="005039E3">
        <w:noBreakHyphen/>
      </w:r>
      <w:r w:rsidRPr="005039E3">
        <w:t>General of Intelligence and Security gives to the Minister a report under section</w:t>
      </w:r>
      <w:r w:rsidR="005039E3">
        <w:t> </w:t>
      </w:r>
      <w:r w:rsidRPr="005039E3">
        <w:t xml:space="preserve">22 or 25A of the </w:t>
      </w:r>
      <w:r w:rsidRPr="005039E3">
        <w:rPr>
          <w:i/>
        </w:rPr>
        <w:t>Inspector</w:t>
      </w:r>
      <w:r w:rsidR="005039E3">
        <w:rPr>
          <w:i/>
        </w:rPr>
        <w:noBreakHyphen/>
      </w:r>
      <w:r w:rsidRPr="005039E3">
        <w:rPr>
          <w:i/>
        </w:rPr>
        <w:t>General of Intelligence and Security Act 1986</w:t>
      </w:r>
      <w:r w:rsidRPr="005039E3">
        <w:t>; and</w:t>
      </w:r>
    </w:p>
    <w:p w:rsidR="00B82394" w:rsidRPr="005039E3" w:rsidRDefault="00B82394" w:rsidP="00B82394">
      <w:pPr>
        <w:pStyle w:val="paragraph"/>
      </w:pPr>
      <w:r w:rsidRPr="005039E3">
        <w:tab/>
        <w:t>(b)</w:t>
      </w:r>
      <w:r w:rsidRPr="005039E3">
        <w:tab/>
        <w:t>the report relates (wholly or partly) to the purpose or manner of access to retained data by means of one or more authorisations under Division</w:t>
      </w:r>
      <w:r w:rsidR="005039E3">
        <w:t> </w:t>
      </w:r>
      <w:r w:rsidRPr="005039E3">
        <w:t>3 of Part</w:t>
      </w:r>
      <w:r w:rsidR="005039E3">
        <w:t> </w:t>
      </w:r>
      <w:r w:rsidRPr="005039E3">
        <w:t>4</w:t>
      </w:r>
      <w:r w:rsidR="005039E3">
        <w:noBreakHyphen/>
      </w:r>
      <w:r w:rsidRPr="005039E3">
        <w:t>1 of this Act;</w:t>
      </w:r>
    </w:p>
    <w:p w:rsidR="00B82394" w:rsidRPr="005039E3" w:rsidRDefault="00B82394" w:rsidP="00B82394">
      <w:pPr>
        <w:pStyle w:val="subsection2"/>
      </w:pPr>
      <w:r w:rsidRPr="005039E3">
        <w:t>the Minister must, as soon as practicable, cause a copy of the report to be given to the Parliamentary Joint Committee on Intelligence and Security.</w:t>
      </w:r>
    </w:p>
    <w:p w:rsidR="00B82394" w:rsidRPr="005039E3" w:rsidRDefault="00B82394" w:rsidP="00B82394">
      <w:pPr>
        <w:pStyle w:val="subsection"/>
      </w:pPr>
      <w:r w:rsidRPr="005039E3">
        <w:tab/>
        <w:t>(2)</w:t>
      </w:r>
      <w:r w:rsidRPr="005039E3">
        <w:tab/>
        <w:t>The Parliamentary Joint Committee on Intelligence and Security may request a briefing from the Inspector</w:t>
      </w:r>
      <w:r w:rsidR="005039E3">
        <w:noBreakHyphen/>
      </w:r>
      <w:r w:rsidRPr="005039E3">
        <w:t>General on the authorisation or authorisations.</w:t>
      </w:r>
    </w:p>
    <w:p w:rsidR="00B82394" w:rsidRPr="005039E3" w:rsidRDefault="00B82394" w:rsidP="00B82394">
      <w:pPr>
        <w:pStyle w:val="SubsectionHead"/>
      </w:pPr>
      <w:r w:rsidRPr="005039E3">
        <w:t>Australian Federal Police</w:t>
      </w:r>
    </w:p>
    <w:p w:rsidR="00B82394" w:rsidRPr="005039E3" w:rsidRDefault="00B82394" w:rsidP="00B82394">
      <w:pPr>
        <w:pStyle w:val="subsection"/>
      </w:pPr>
      <w:r w:rsidRPr="005039E3">
        <w:tab/>
        <w:t>(3)</w:t>
      </w:r>
      <w:r w:rsidRPr="005039E3">
        <w:tab/>
        <w:t>If:</w:t>
      </w:r>
    </w:p>
    <w:p w:rsidR="00B82394" w:rsidRPr="005039E3" w:rsidRDefault="00B82394" w:rsidP="00B82394">
      <w:pPr>
        <w:pStyle w:val="paragraph"/>
      </w:pPr>
      <w:r w:rsidRPr="005039E3">
        <w:tab/>
        <w:t>(a)</w:t>
      </w:r>
      <w:r w:rsidRPr="005039E3">
        <w:tab/>
        <w:t>the Ombudsman gives to the Minister a report under section</w:t>
      </w:r>
      <w:r w:rsidR="005039E3">
        <w:t> </w:t>
      </w:r>
      <w:r w:rsidRPr="005039E3">
        <w:t>186J of this Act; and</w:t>
      </w:r>
    </w:p>
    <w:p w:rsidR="00B82394" w:rsidRPr="005039E3" w:rsidRDefault="00B82394" w:rsidP="00B82394">
      <w:pPr>
        <w:pStyle w:val="paragraph"/>
      </w:pPr>
      <w:r w:rsidRPr="005039E3">
        <w:tab/>
        <w:t>(b)</w:t>
      </w:r>
      <w:r w:rsidRPr="005039E3">
        <w:tab/>
        <w:t>the report relates (wholly or partly) to the purpose or manner of access to retained data by means of one or more authorisations under Division</w:t>
      </w:r>
      <w:r w:rsidR="005039E3">
        <w:t> </w:t>
      </w:r>
      <w:r w:rsidRPr="005039E3">
        <w:t>4 or 4A of Part</w:t>
      </w:r>
      <w:r w:rsidR="005039E3">
        <w:t> </w:t>
      </w:r>
      <w:r w:rsidRPr="005039E3">
        <w:t>4</w:t>
      </w:r>
      <w:r w:rsidR="005039E3">
        <w:noBreakHyphen/>
      </w:r>
      <w:r w:rsidRPr="005039E3">
        <w:t>1 of this Act; and</w:t>
      </w:r>
    </w:p>
    <w:p w:rsidR="00B82394" w:rsidRPr="005039E3" w:rsidRDefault="00B82394" w:rsidP="00B82394">
      <w:pPr>
        <w:pStyle w:val="paragraph"/>
      </w:pPr>
      <w:r w:rsidRPr="005039E3">
        <w:tab/>
        <w:t>(c)</w:t>
      </w:r>
      <w:r w:rsidRPr="005039E3">
        <w:tab/>
        <w:t>the authorisation or authorisations were made by one or more authorised officers of the Australian Federal Police;</w:t>
      </w:r>
    </w:p>
    <w:p w:rsidR="00B82394" w:rsidRPr="005039E3" w:rsidRDefault="00B82394" w:rsidP="00B82394">
      <w:pPr>
        <w:pStyle w:val="subsection2"/>
      </w:pPr>
      <w:r w:rsidRPr="005039E3">
        <w:t>the Minister must, as soon as practicable, cause a copy of the report to be given to the Parliamentary Joint Committee on Intelligence and Security.</w:t>
      </w:r>
    </w:p>
    <w:p w:rsidR="00B82394" w:rsidRPr="005039E3" w:rsidRDefault="00B82394" w:rsidP="00B82394">
      <w:pPr>
        <w:pStyle w:val="subsection"/>
      </w:pPr>
      <w:r w:rsidRPr="005039E3">
        <w:tab/>
        <w:t>(4)</w:t>
      </w:r>
      <w:r w:rsidRPr="005039E3">
        <w:tab/>
        <w:t>The Parliamentary Joint Committee on Intelligence and Security may request a briefing from the Ombudsman on the authorisation or authorisations.</w:t>
      </w:r>
    </w:p>
    <w:p w:rsidR="00AB1168" w:rsidRPr="005039E3" w:rsidRDefault="00AB1168" w:rsidP="00E4470D">
      <w:pPr>
        <w:pStyle w:val="ActHead5"/>
      </w:pPr>
      <w:bookmarkStart w:id="376" w:name="_Toc34385568"/>
      <w:r w:rsidRPr="005039E3">
        <w:rPr>
          <w:rStyle w:val="CharSectno"/>
        </w:rPr>
        <w:t>186</w:t>
      </w:r>
      <w:r w:rsidRPr="005039E3">
        <w:t xml:space="preserve">  Report to Minister</w:t>
      </w:r>
      <w:bookmarkEnd w:id="376"/>
    </w:p>
    <w:p w:rsidR="00AB1168" w:rsidRPr="005039E3" w:rsidRDefault="00AB1168" w:rsidP="00AB1168">
      <w:pPr>
        <w:pStyle w:val="subsection"/>
      </w:pPr>
      <w:r w:rsidRPr="005039E3">
        <w:tab/>
        <w:t>(1)</w:t>
      </w:r>
      <w:r w:rsidRPr="005039E3">
        <w:tab/>
        <w:t>As soon as practicable, and in any event within 3 months, after each 30</w:t>
      </w:r>
      <w:r w:rsidR="005039E3">
        <w:t> </w:t>
      </w:r>
      <w:r w:rsidRPr="005039E3">
        <w:t>June, the head (however described) of an enforcement agency must give the Minister a written report that relates to the year ending on that 30</w:t>
      </w:r>
      <w:r w:rsidR="005039E3">
        <w:t> </w:t>
      </w:r>
      <w:r w:rsidRPr="005039E3">
        <w:t>June and that sets out:</w:t>
      </w:r>
    </w:p>
    <w:p w:rsidR="00AB1168" w:rsidRPr="005039E3" w:rsidRDefault="00AB1168" w:rsidP="00AB1168">
      <w:pPr>
        <w:pStyle w:val="paragraph"/>
      </w:pPr>
      <w:r w:rsidRPr="005039E3">
        <w:tab/>
        <w:t>(a)</w:t>
      </w:r>
      <w:r w:rsidRPr="005039E3">
        <w:tab/>
        <w:t>the number of authorisations made under section</w:t>
      </w:r>
      <w:r w:rsidR="005039E3">
        <w:t> </w:t>
      </w:r>
      <w:r w:rsidRPr="005039E3">
        <w:t>178 by an authorised officer of the enforcement agency during that year; and</w:t>
      </w:r>
    </w:p>
    <w:p w:rsidR="009D4EE4" w:rsidRPr="005039E3" w:rsidRDefault="009D4EE4" w:rsidP="009D4EE4">
      <w:pPr>
        <w:pStyle w:val="paragraph"/>
      </w:pPr>
      <w:r w:rsidRPr="005039E3">
        <w:tab/>
        <w:t>(aa)</w:t>
      </w:r>
      <w:r w:rsidRPr="005039E3">
        <w:tab/>
        <w:t>the number of authorisations made under section</w:t>
      </w:r>
      <w:r w:rsidR="005039E3">
        <w:t> </w:t>
      </w:r>
      <w:r w:rsidRPr="005039E3">
        <w:t>178A by an authorised officer of the enforcement agency during that year; and</w:t>
      </w:r>
    </w:p>
    <w:p w:rsidR="00AB1168" w:rsidRPr="005039E3" w:rsidRDefault="00AB1168" w:rsidP="00AB1168">
      <w:pPr>
        <w:pStyle w:val="paragraph"/>
      </w:pPr>
      <w:r w:rsidRPr="005039E3">
        <w:tab/>
        <w:t>(b)</w:t>
      </w:r>
      <w:r w:rsidRPr="005039E3">
        <w:tab/>
        <w:t>the number of authorisations made under section</w:t>
      </w:r>
      <w:r w:rsidR="005039E3">
        <w:t> </w:t>
      </w:r>
      <w:r w:rsidRPr="005039E3">
        <w:t>179 by an authorised officer of the enforcement agency during that year; and</w:t>
      </w:r>
    </w:p>
    <w:p w:rsidR="00AB1168" w:rsidRPr="005039E3" w:rsidRDefault="00AB1168" w:rsidP="00AB1168">
      <w:pPr>
        <w:pStyle w:val="paragraph"/>
      </w:pPr>
      <w:r w:rsidRPr="005039E3">
        <w:tab/>
        <w:t>(c)</w:t>
      </w:r>
      <w:r w:rsidRPr="005039E3">
        <w:tab/>
        <w:t>for a criminal law</w:t>
      </w:r>
      <w:r w:rsidR="005039E3">
        <w:noBreakHyphen/>
      </w:r>
      <w:r w:rsidRPr="005039E3">
        <w:t>enforcement agency—the number of authorisations made under section</w:t>
      </w:r>
      <w:r w:rsidR="005039E3">
        <w:t> </w:t>
      </w:r>
      <w:r w:rsidRPr="005039E3">
        <w:t>180 by an authorised officer of the enforcement agency during that year; and</w:t>
      </w:r>
    </w:p>
    <w:p w:rsidR="00CE7642" w:rsidRPr="005039E3" w:rsidRDefault="00CE7642" w:rsidP="00CE7642">
      <w:pPr>
        <w:pStyle w:val="paragraph"/>
      </w:pPr>
      <w:r w:rsidRPr="005039E3">
        <w:tab/>
        <w:t>(ca)</w:t>
      </w:r>
      <w:r w:rsidRPr="005039E3">
        <w:tab/>
        <w:t>if the enforcement agency is the Australian Federal Police—the number of authorisations made under sections</w:t>
      </w:r>
      <w:r w:rsidR="005039E3">
        <w:t> </w:t>
      </w:r>
      <w:r w:rsidRPr="005039E3">
        <w:t>180A, 180B, 180C and 180D by an authorised officer of the Australian Federal Police during that year; and</w:t>
      </w:r>
    </w:p>
    <w:p w:rsidR="00CE7642" w:rsidRPr="005039E3" w:rsidRDefault="00CE7642" w:rsidP="00CE7642">
      <w:pPr>
        <w:pStyle w:val="paragraph"/>
      </w:pPr>
      <w:r w:rsidRPr="005039E3">
        <w:tab/>
        <w:t>(cb)</w:t>
      </w:r>
      <w:r w:rsidRPr="005039E3">
        <w:tab/>
        <w:t xml:space="preserve">if the enforcement agency is the Australian Federal Police, and information or documents were disclosed, under an authorisation referred to in </w:t>
      </w:r>
      <w:r w:rsidR="005039E3">
        <w:t>paragraph (</w:t>
      </w:r>
      <w:r w:rsidRPr="005039E3">
        <w:t>ca), by an authorised officer of the Australian Federal Police during that year to one or more foreign countries:</w:t>
      </w:r>
    </w:p>
    <w:p w:rsidR="00CE7642" w:rsidRPr="005039E3" w:rsidRDefault="00CE7642" w:rsidP="00CE7642">
      <w:pPr>
        <w:pStyle w:val="paragraphsub"/>
      </w:pPr>
      <w:r w:rsidRPr="005039E3">
        <w:tab/>
        <w:t>(i)</w:t>
      </w:r>
      <w:r w:rsidRPr="005039E3">
        <w:tab/>
        <w:t>the name of each such country; and</w:t>
      </w:r>
    </w:p>
    <w:p w:rsidR="00CE7642" w:rsidRPr="005039E3" w:rsidRDefault="00CE7642" w:rsidP="00CE7642">
      <w:pPr>
        <w:pStyle w:val="paragraphsub"/>
      </w:pPr>
      <w:r w:rsidRPr="005039E3">
        <w:tab/>
        <w:t>(ii)</w:t>
      </w:r>
      <w:r w:rsidRPr="005039E3">
        <w:tab/>
        <w:t>the number of disclosures under such authorisations; and</w:t>
      </w:r>
    </w:p>
    <w:p w:rsidR="00AB1168" w:rsidRPr="005039E3" w:rsidRDefault="00AB1168" w:rsidP="00AB1168">
      <w:pPr>
        <w:pStyle w:val="paragraph"/>
      </w:pPr>
      <w:r w:rsidRPr="005039E3">
        <w:tab/>
        <w:t>(d)</w:t>
      </w:r>
      <w:r w:rsidRPr="005039E3">
        <w:tab/>
        <w:t>any other matter requested by the Minister in relation to those authorisations</w:t>
      </w:r>
      <w:r w:rsidR="00B82394" w:rsidRPr="005039E3">
        <w:t>; and</w:t>
      </w:r>
    </w:p>
    <w:p w:rsidR="00B82394" w:rsidRPr="005039E3" w:rsidRDefault="00B82394" w:rsidP="00B82394">
      <w:pPr>
        <w:pStyle w:val="paragraph"/>
      </w:pPr>
      <w:r w:rsidRPr="005039E3">
        <w:tab/>
        <w:t>(e)</w:t>
      </w:r>
      <w:r w:rsidRPr="005039E3">
        <w:tab/>
        <w:t>the offences and other matters for which authorised officers of the agency made authorisations under sections</w:t>
      </w:r>
      <w:r w:rsidR="005039E3">
        <w:t> </w:t>
      </w:r>
      <w:r w:rsidRPr="005039E3">
        <w:t>178, 178A, 179 and 180 during that year; and</w:t>
      </w:r>
    </w:p>
    <w:p w:rsidR="00B82394" w:rsidRPr="005039E3" w:rsidRDefault="00B82394" w:rsidP="00B82394">
      <w:pPr>
        <w:pStyle w:val="paragraph"/>
      </w:pPr>
      <w:r w:rsidRPr="005039E3">
        <w:tab/>
        <w:t>(f)</w:t>
      </w:r>
      <w:r w:rsidRPr="005039E3">
        <w:tab/>
        <w:t>the lengths of time for which the information or documents that were covered by those authorisations had been held when the authorisations were made; and</w:t>
      </w:r>
    </w:p>
    <w:p w:rsidR="00B82394" w:rsidRPr="005039E3" w:rsidRDefault="00B82394" w:rsidP="00B82394">
      <w:pPr>
        <w:pStyle w:val="paragraph"/>
      </w:pPr>
      <w:r w:rsidRPr="005039E3">
        <w:tab/>
        <w:t>(g)</w:t>
      </w:r>
      <w:r w:rsidRPr="005039E3">
        <w:tab/>
        <w:t>the number of occasions during that year on which authorised officers of the agency made authorisations relating to retained data that included information of a kind referred to in item</w:t>
      </w:r>
      <w:r w:rsidR="005039E3">
        <w:t> </w:t>
      </w:r>
      <w:r w:rsidRPr="005039E3">
        <w:t>1 of the table in subsection</w:t>
      </w:r>
      <w:r w:rsidR="005039E3">
        <w:t> </w:t>
      </w:r>
      <w:r w:rsidRPr="005039E3">
        <w:t>187AA(1); and</w:t>
      </w:r>
    </w:p>
    <w:p w:rsidR="00B82394" w:rsidRPr="005039E3" w:rsidRDefault="00B82394" w:rsidP="00B82394">
      <w:pPr>
        <w:pStyle w:val="paragraph"/>
      </w:pPr>
      <w:r w:rsidRPr="005039E3">
        <w:tab/>
        <w:t>(h)</w:t>
      </w:r>
      <w:r w:rsidRPr="005039E3">
        <w:tab/>
        <w:t>the number of occasions during that year on which authorised officers of the agency made authorisations relating to retained data that included information of a kind referred to in item</w:t>
      </w:r>
      <w:r w:rsidR="005039E3">
        <w:t> </w:t>
      </w:r>
      <w:r w:rsidRPr="005039E3">
        <w:t>2, 3, 4, 5 or 6 of the table in subsection</w:t>
      </w:r>
      <w:r w:rsidR="005039E3">
        <w:t> </w:t>
      </w:r>
      <w:r w:rsidRPr="005039E3">
        <w:t>187AA(1); and</w:t>
      </w:r>
    </w:p>
    <w:p w:rsidR="00B82394" w:rsidRPr="005039E3" w:rsidRDefault="00B82394" w:rsidP="00B82394">
      <w:pPr>
        <w:pStyle w:val="paragraph"/>
      </w:pPr>
      <w:r w:rsidRPr="005039E3">
        <w:tab/>
        <w:t>(i)</w:t>
      </w:r>
      <w:r w:rsidRPr="005039E3">
        <w:tab/>
        <w:t xml:space="preserve">the number of authorisations, referred to in </w:t>
      </w:r>
      <w:r w:rsidR="005039E3">
        <w:t>paragraph (</w:t>
      </w:r>
      <w:r w:rsidRPr="005039E3">
        <w:t>e) of this subsection, that were made under journalist information warrants issued to the agency under Subdivision C of Division</w:t>
      </w:r>
      <w:r w:rsidR="005039E3">
        <w:t> </w:t>
      </w:r>
      <w:r w:rsidRPr="005039E3">
        <w:t>4C of Part</w:t>
      </w:r>
      <w:r w:rsidR="005039E3">
        <w:t> </w:t>
      </w:r>
      <w:r w:rsidRPr="005039E3">
        <w:t>4</w:t>
      </w:r>
      <w:r w:rsidR="005039E3">
        <w:noBreakHyphen/>
      </w:r>
      <w:r w:rsidRPr="005039E3">
        <w:t>1; and</w:t>
      </w:r>
    </w:p>
    <w:p w:rsidR="00B82394" w:rsidRPr="005039E3" w:rsidRDefault="00B82394" w:rsidP="00B82394">
      <w:pPr>
        <w:pStyle w:val="paragraph"/>
      </w:pPr>
      <w:r w:rsidRPr="005039E3">
        <w:tab/>
        <w:t>(j)</w:t>
      </w:r>
      <w:r w:rsidRPr="005039E3">
        <w:tab/>
        <w:t>the number of journalist information warrants issued to the agency under that Subdivision during the period; and</w:t>
      </w:r>
    </w:p>
    <w:p w:rsidR="00B82394" w:rsidRPr="005039E3" w:rsidRDefault="00B82394" w:rsidP="00B82394">
      <w:pPr>
        <w:pStyle w:val="paragraph"/>
      </w:pPr>
      <w:r w:rsidRPr="005039E3">
        <w:tab/>
        <w:t>(k)</w:t>
      </w:r>
      <w:r w:rsidRPr="005039E3">
        <w:tab/>
        <w:t xml:space="preserve">information of a kind declared under </w:t>
      </w:r>
      <w:r w:rsidR="005039E3">
        <w:t>subsection (</w:t>
      </w:r>
      <w:r w:rsidRPr="005039E3">
        <w:t>1E) of this section.</w:t>
      </w:r>
    </w:p>
    <w:p w:rsidR="00B82394" w:rsidRPr="005039E3" w:rsidRDefault="00B82394" w:rsidP="00B82394">
      <w:pPr>
        <w:pStyle w:val="subsection"/>
      </w:pPr>
      <w:r w:rsidRPr="005039E3">
        <w:tab/>
        <w:t>(1A)</w:t>
      </w:r>
      <w:r w:rsidRPr="005039E3">
        <w:tab/>
        <w:t xml:space="preserve">The report under </w:t>
      </w:r>
      <w:r w:rsidR="005039E3">
        <w:t>subsection (</w:t>
      </w:r>
      <w:r w:rsidRPr="005039E3">
        <w:t xml:space="preserve">1) is to set out the offences and other matters referred to in </w:t>
      </w:r>
      <w:r w:rsidR="005039E3">
        <w:t>paragraph (</w:t>
      </w:r>
      <w:r w:rsidRPr="005039E3">
        <w:t xml:space="preserve">1)(e) by means of the categories declared under </w:t>
      </w:r>
      <w:r w:rsidR="005039E3">
        <w:t>subsection (</w:t>
      </w:r>
      <w:r w:rsidRPr="005039E3">
        <w:t>1B).</w:t>
      </w:r>
    </w:p>
    <w:p w:rsidR="00B82394" w:rsidRPr="005039E3" w:rsidRDefault="00B82394" w:rsidP="00B82394">
      <w:pPr>
        <w:pStyle w:val="subsection"/>
      </w:pPr>
      <w:r w:rsidRPr="005039E3">
        <w:tab/>
        <w:t>(1B)</w:t>
      </w:r>
      <w:r w:rsidRPr="005039E3">
        <w:tab/>
        <w:t xml:space="preserve">The Minister may, by legislative instrument, declare categories of offences and other matters into which the offences and other matters are to be divided for the purposes of </w:t>
      </w:r>
      <w:r w:rsidR="005039E3">
        <w:t>paragraph (</w:t>
      </w:r>
      <w:r w:rsidRPr="005039E3">
        <w:t>1)(e).</w:t>
      </w:r>
    </w:p>
    <w:p w:rsidR="00B82394" w:rsidRPr="005039E3" w:rsidRDefault="00B82394" w:rsidP="00B82394">
      <w:pPr>
        <w:pStyle w:val="subsection"/>
      </w:pPr>
      <w:r w:rsidRPr="005039E3">
        <w:tab/>
        <w:t>(1C)</w:t>
      </w:r>
      <w:r w:rsidRPr="005039E3">
        <w:tab/>
        <w:t xml:space="preserve">The report under </w:t>
      </w:r>
      <w:r w:rsidR="005039E3">
        <w:t>subsection (</w:t>
      </w:r>
      <w:r w:rsidRPr="005039E3">
        <w:t xml:space="preserve">1) is to set out the matters referred to in </w:t>
      </w:r>
      <w:r w:rsidR="005039E3">
        <w:t>paragraph (</w:t>
      </w:r>
      <w:r w:rsidRPr="005039E3">
        <w:t>1)(f) by specifying:</w:t>
      </w:r>
    </w:p>
    <w:p w:rsidR="00B82394" w:rsidRPr="005039E3" w:rsidRDefault="00B82394" w:rsidP="00B82394">
      <w:pPr>
        <w:pStyle w:val="paragraph"/>
      </w:pPr>
      <w:r w:rsidRPr="005039E3">
        <w:tab/>
        <w:t>(a)</w:t>
      </w:r>
      <w:r w:rsidRPr="005039E3">
        <w:tab/>
        <w:t>in relation to each of 8 successive periods of 3 months, the number of the authorisations made for information or documents held for lengths of time included in that period; and</w:t>
      </w:r>
    </w:p>
    <w:p w:rsidR="00B82394" w:rsidRPr="005039E3" w:rsidRDefault="00B82394" w:rsidP="00B82394">
      <w:pPr>
        <w:pStyle w:val="paragraph"/>
      </w:pPr>
      <w:r w:rsidRPr="005039E3">
        <w:tab/>
        <w:t>(b)</w:t>
      </w:r>
      <w:r w:rsidRPr="005039E3">
        <w:tab/>
        <w:t>the number of the authorisations made for information or documents held for lengths of time exceeding 24 months.</w:t>
      </w:r>
    </w:p>
    <w:p w:rsidR="00B82394" w:rsidRPr="005039E3" w:rsidRDefault="00B82394" w:rsidP="00B82394">
      <w:pPr>
        <w:pStyle w:val="subsection"/>
      </w:pPr>
      <w:r w:rsidRPr="005039E3">
        <w:tab/>
        <w:t>(1D)</w:t>
      </w:r>
      <w:r w:rsidRPr="005039E3">
        <w:tab/>
        <w:t xml:space="preserve">For the purposes of </w:t>
      </w:r>
      <w:r w:rsidR="005039E3">
        <w:t>paragraph (</w:t>
      </w:r>
      <w:r w:rsidRPr="005039E3">
        <w:t>1)(f), disregard any authorisations under subsection</w:t>
      </w:r>
      <w:r w:rsidR="005039E3">
        <w:t> </w:t>
      </w:r>
      <w:r w:rsidRPr="005039E3">
        <w:t>180(2), except to the extent that they include authorisations under subsection</w:t>
      </w:r>
      <w:r w:rsidR="005039E3">
        <w:t> </w:t>
      </w:r>
      <w:r w:rsidRPr="005039E3">
        <w:t>180(3).</w:t>
      </w:r>
    </w:p>
    <w:p w:rsidR="00B82394" w:rsidRPr="005039E3" w:rsidRDefault="00B82394" w:rsidP="00B82394">
      <w:pPr>
        <w:pStyle w:val="subsection"/>
      </w:pPr>
      <w:r w:rsidRPr="005039E3">
        <w:tab/>
        <w:t>(1E)</w:t>
      </w:r>
      <w:r w:rsidRPr="005039E3">
        <w:tab/>
        <w:t xml:space="preserve">The Minister may, by legislative instrument, declare kinds of information that are to be set out in the report under </w:t>
      </w:r>
      <w:r w:rsidR="005039E3">
        <w:t>subsection (</w:t>
      </w:r>
      <w:r w:rsidRPr="005039E3">
        <w:t>1).</w:t>
      </w:r>
    </w:p>
    <w:p w:rsidR="00AB1168" w:rsidRPr="005039E3" w:rsidRDefault="00AB1168" w:rsidP="00AB1168">
      <w:pPr>
        <w:pStyle w:val="subsection"/>
      </w:pPr>
      <w:r w:rsidRPr="005039E3">
        <w:tab/>
        <w:t>(2)</w:t>
      </w:r>
      <w:r w:rsidRPr="005039E3">
        <w:tab/>
        <w:t xml:space="preserve">The Minister must prepare a report that contains the information set out in each report under </w:t>
      </w:r>
      <w:r w:rsidR="005039E3">
        <w:t>subsection (</w:t>
      </w:r>
      <w:r w:rsidRPr="005039E3">
        <w:t>1)</w:t>
      </w:r>
      <w:r w:rsidR="00CE7642" w:rsidRPr="005039E3">
        <w:t xml:space="preserve">, other than the information referred to in </w:t>
      </w:r>
      <w:r w:rsidR="005039E3">
        <w:t>paragraph (</w:t>
      </w:r>
      <w:r w:rsidR="00CE7642" w:rsidRPr="005039E3">
        <w:t>1)(cb)</w:t>
      </w:r>
      <w:r w:rsidRPr="005039E3">
        <w:t>. The report may contain any other information the Minister considers appropriate.</w:t>
      </w:r>
    </w:p>
    <w:p w:rsidR="00AB1168" w:rsidRPr="005039E3" w:rsidRDefault="00AB1168" w:rsidP="00AB1168">
      <w:pPr>
        <w:pStyle w:val="subsection"/>
      </w:pPr>
      <w:r w:rsidRPr="005039E3">
        <w:tab/>
        <w:t>(3)</w:t>
      </w:r>
      <w:r w:rsidRPr="005039E3">
        <w:tab/>
        <w:t xml:space="preserve">The Minister must cause a copy of a report under </w:t>
      </w:r>
      <w:r w:rsidR="005039E3">
        <w:t>subsection (</w:t>
      </w:r>
      <w:r w:rsidRPr="005039E3">
        <w:t>2) to be laid before each House of the Parliament within 15 sitting days of that House after the day on which the report was completed.</w:t>
      </w:r>
    </w:p>
    <w:p w:rsidR="00AB1168" w:rsidRPr="005039E3" w:rsidRDefault="00AB1168" w:rsidP="00AB1168">
      <w:pPr>
        <w:pStyle w:val="subsection"/>
      </w:pPr>
      <w:r w:rsidRPr="005039E3">
        <w:tab/>
        <w:t>(4)</w:t>
      </w:r>
      <w:r w:rsidRPr="005039E3">
        <w:tab/>
        <w:t>A report under this section must not be made in a manner that is likely to enable the identification of a person.</w:t>
      </w:r>
    </w:p>
    <w:p w:rsidR="00BE73E5" w:rsidRPr="005039E3" w:rsidRDefault="00BE73E5" w:rsidP="00BE73E5">
      <w:pPr>
        <w:pStyle w:val="ActHead5"/>
      </w:pPr>
      <w:bookmarkStart w:id="377" w:name="_Toc34385569"/>
      <w:r w:rsidRPr="005039E3">
        <w:rPr>
          <w:rStyle w:val="CharSectno"/>
        </w:rPr>
        <w:t>186A</w:t>
      </w:r>
      <w:r w:rsidRPr="005039E3">
        <w:t xml:space="preserve">  Obligation to keep records</w:t>
      </w:r>
      <w:bookmarkEnd w:id="377"/>
    </w:p>
    <w:p w:rsidR="00BE73E5" w:rsidRPr="005039E3" w:rsidRDefault="00BE73E5" w:rsidP="00BE73E5">
      <w:pPr>
        <w:pStyle w:val="subsection"/>
      </w:pPr>
      <w:r w:rsidRPr="005039E3">
        <w:tab/>
        <w:t>(1)</w:t>
      </w:r>
      <w:r w:rsidRPr="005039E3">
        <w:tab/>
        <w:t xml:space="preserve">The chief officer of an enforcement agency must cause the following, or copies of the following, to be kept in the agency’s records for the period specified in </w:t>
      </w:r>
      <w:r w:rsidR="005039E3">
        <w:t>subsection (</w:t>
      </w:r>
      <w:r w:rsidRPr="005039E3">
        <w:t>3):</w:t>
      </w:r>
    </w:p>
    <w:p w:rsidR="00BE73E5" w:rsidRPr="005039E3" w:rsidRDefault="00BE73E5" w:rsidP="00BE73E5">
      <w:pPr>
        <w:pStyle w:val="paragraph"/>
      </w:pPr>
      <w:r w:rsidRPr="005039E3">
        <w:tab/>
        <w:t>(a)</w:t>
      </w:r>
      <w:r w:rsidRPr="005039E3">
        <w:tab/>
        <w:t>each authorisation made by an authorised officer of the agency under section</w:t>
      </w:r>
      <w:r w:rsidR="005039E3">
        <w:t> </w:t>
      </w:r>
      <w:r w:rsidRPr="005039E3">
        <w:t>178, 178A, 179 or 180, and documents or other materials that indicate any of the following:</w:t>
      </w:r>
    </w:p>
    <w:p w:rsidR="00BE73E5" w:rsidRPr="005039E3" w:rsidRDefault="00BE73E5" w:rsidP="00BE73E5">
      <w:pPr>
        <w:pStyle w:val="paragraphsub"/>
      </w:pPr>
      <w:r w:rsidRPr="005039E3">
        <w:tab/>
        <w:t>(i)</w:t>
      </w:r>
      <w:r w:rsidRPr="005039E3">
        <w:tab/>
        <w:t>whether the authorisation was properly made (including whether the authorised officer took into account the matters referred to in subsection</w:t>
      </w:r>
      <w:r w:rsidR="005039E3">
        <w:t> </w:t>
      </w:r>
      <w:r w:rsidRPr="005039E3">
        <w:t>178(3), 178A(3), 179(3) or 180(4) (as the case requires), the matters referred to in section</w:t>
      </w:r>
      <w:r w:rsidR="005039E3">
        <w:t> </w:t>
      </w:r>
      <w:r w:rsidRPr="005039E3">
        <w:t>180F and all other relevant considerations);</w:t>
      </w:r>
    </w:p>
    <w:p w:rsidR="00BE73E5" w:rsidRPr="005039E3" w:rsidRDefault="00BE73E5" w:rsidP="00BE73E5">
      <w:pPr>
        <w:pStyle w:val="paragraphsub"/>
      </w:pPr>
      <w:r w:rsidRPr="005039E3">
        <w:tab/>
        <w:t>(ii)</w:t>
      </w:r>
      <w:r w:rsidRPr="005039E3">
        <w:tab/>
        <w:t>if the authorisation is made under section</w:t>
      </w:r>
      <w:r w:rsidR="005039E3">
        <w:t> </w:t>
      </w:r>
      <w:r w:rsidRPr="005039E3">
        <w:t>180—the period during which the authorisation is in force;</w:t>
      </w:r>
    </w:p>
    <w:p w:rsidR="00BE73E5" w:rsidRPr="005039E3" w:rsidRDefault="00BE73E5" w:rsidP="00BE73E5">
      <w:pPr>
        <w:pStyle w:val="paragraphsub"/>
      </w:pPr>
      <w:r w:rsidRPr="005039E3">
        <w:tab/>
        <w:t>(iii)</w:t>
      </w:r>
      <w:r w:rsidRPr="005039E3">
        <w:tab/>
        <w:t>when the authorisation was notified under subsection</w:t>
      </w:r>
      <w:r w:rsidR="005039E3">
        <w:t> </w:t>
      </w:r>
      <w:r w:rsidRPr="005039E3">
        <w:t>184(3);</w:t>
      </w:r>
    </w:p>
    <w:p w:rsidR="00BE73E5" w:rsidRPr="005039E3" w:rsidRDefault="00BE73E5" w:rsidP="00BE73E5">
      <w:pPr>
        <w:pStyle w:val="paragraph"/>
      </w:pPr>
      <w:r w:rsidRPr="005039E3">
        <w:tab/>
        <w:t>(b)</w:t>
      </w:r>
      <w:r w:rsidRPr="005039E3">
        <w:tab/>
        <w:t>each notice of the revocation under subsection</w:t>
      </w:r>
      <w:r w:rsidR="005039E3">
        <w:t> </w:t>
      </w:r>
      <w:r w:rsidRPr="005039E3">
        <w:t>180(7) of an authorisation under section</w:t>
      </w:r>
      <w:r w:rsidR="005039E3">
        <w:t> </w:t>
      </w:r>
      <w:r w:rsidRPr="005039E3">
        <w:t>180, and documents or other materials that indicate any of the following:</w:t>
      </w:r>
    </w:p>
    <w:p w:rsidR="00BE73E5" w:rsidRPr="005039E3" w:rsidRDefault="00BE73E5" w:rsidP="00BE73E5">
      <w:pPr>
        <w:pStyle w:val="paragraphsub"/>
      </w:pPr>
      <w:r w:rsidRPr="005039E3">
        <w:tab/>
        <w:t>(i)</w:t>
      </w:r>
      <w:r w:rsidRPr="005039E3">
        <w:tab/>
        <w:t>whether the revocation was properly made;</w:t>
      </w:r>
    </w:p>
    <w:p w:rsidR="00BE73E5" w:rsidRPr="005039E3" w:rsidRDefault="00BE73E5" w:rsidP="00BE73E5">
      <w:pPr>
        <w:pStyle w:val="paragraphsub"/>
      </w:pPr>
      <w:r w:rsidRPr="005039E3">
        <w:tab/>
        <w:t>(ii)</w:t>
      </w:r>
      <w:r w:rsidRPr="005039E3">
        <w:tab/>
        <w:t>when the revocation was notified under subsection</w:t>
      </w:r>
      <w:r w:rsidR="005039E3">
        <w:t> </w:t>
      </w:r>
      <w:r w:rsidRPr="005039E3">
        <w:t>184(4);</w:t>
      </w:r>
    </w:p>
    <w:p w:rsidR="00BE73E5" w:rsidRPr="005039E3" w:rsidRDefault="00BE73E5" w:rsidP="00BE73E5">
      <w:pPr>
        <w:pStyle w:val="paragraph"/>
      </w:pPr>
      <w:r w:rsidRPr="005039E3">
        <w:tab/>
        <w:t>(c)</w:t>
      </w:r>
      <w:r w:rsidRPr="005039E3">
        <w:tab/>
        <w:t>if the agency is the Australian Federal Police—each authorisation made by an authorised officer of the Australian Federal Police under section</w:t>
      </w:r>
      <w:r w:rsidR="005039E3">
        <w:t> </w:t>
      </w:r>
      <w:r w:rsidRPr="005039E3">
        <w:t>180A or 180B, and documents or other materials that indicate any of the following:</w:t>
      </w:r>
    </w:p>
    <w:p w:rsidR="00BE73E5" w:rsidRPr="005039E3" w:rsidRDefault="00BE73E5" w:rsidP="00BE73E5">
      <w:pPr>
        <w:pStyle w:val="paragraphsub"/>
      </w:pPr>
      <w:r w:rsidRPr="005039E3">
        <w:tab/>
        <w:t>(i)</w:t>
      </w:r>
      <w:r w:rsidRPr="005039E3">
        <w:tab/>
        <w:t>whether the authorisation was properly made (including whether the authorised officer took into account the matters referred to in subsection</w:t>
      </w:r>
      <w:r w:rsidR="005039E3">
        <w:t> </w:t>
      </w:r>
      <w:r w:rsidRPr="005039E3">
        <w:t>180A(3) or (5), 180B(3) or (8) or 180E(1) (as the case requires), the matters referred to in section</w:t>
      </w:r>
      <w:r w:rsidR="005039E3">
        <w:t> </w:t>
      </w:r>
      <w:r w:rsidRPr="005039E3">
        <w:t>180F and all other relevant considerations);</w:t>
      </w:r>
    </w:p>
    <w:p w:rsidR="00BE73E5" w:rsidRPr="005039E3" w:rsidRDefault="00BE73E5" w:rsidP="00BE73E5">
      <w:pPr>
        <w:pStyle w:val="paragraphsub"/>
      </w:pPr>
      <w:r w:rsidRPr="005039E3">
        <w:tab/>
        <w:t>(ii)</w:t>
      </w:r>
      <w:r w:rsidRPr="005039E3">
        <w:tab/>
        <w:t>if the authorisation is made under section</w:t>
      </w:r>
      <w:r w:rsidR="005039E3">
        <w:t> </w:t>
      </w:r>
      <w:r w:rsidRPr="005039E3">
        <w:t>180B—the period during which the authorisation is in force;</w:t>
      </w:r>
    </w:p>
    <w:p w:rsidR="00BE73E5" w:rsidRPr="005039E3" w:rsidRDefault="00BE73E5" w:rsidP="00BE73E5">
      <w:pPr>
        <w:pStyle w:val="paragraphsub"/>
      </w:pPr>
      <w:r w:rsidRPr="005039E3">
        <w:tab/>
        <w:t>(iii)</w:t>
      </w:r>
      <w:r w:rsidRPr="005039E3">
        <w:tab/>
        <w:t>if the authorisation is made under subsection</w:t>
      </w:r>
      <w:r w:rsidR="005039E3">
        <w:t> </w:t>
      </w:r>
      <w:r w:rsidRPr="005039E3">
        <w:t>180B(8)—whether the authorised officer was satisfied as to the matters referred to in paragraphs 180B(8)(a) and (b);</w:t>
      </w:r>
    </w:p>
    <w:p w:rsidR="00BE73E5" w:rsidRPr="005039E3" w:rsidRDefault="00BE73E5" w:rsidP="00BE73E5">
      <w:pPr>
        <w:pStyle w:val="paragraphsub"/>
      </w:pPr>
      <w:r w:rsidRPr="005039E3">
        <w:tab/>
        <w:t>(iv)</w:t>
      </w:r>
      <w:r w:rsidRPr="005039E3">
        <w:tab/>
        <w:t>when the authorisation was notified under subsection</w:t>
      </w:r>
      <w:r w:rsidR="005039E3">
        <w:t> </w:t>
      </w:r>
      <w:r w:rsidRPr="005039E3">
        <w:t>184(5);</w:t>
      </w:r>
    </w:p>
    <w:p w:rsidR="00BE73E5" w:rsidRPr="005039E3" w:rsidRDefault="00BE73E5" w:rsidP="00BE73E5">
      <w:pPr>
        <w:pStyle w:val="paragraph"/>
      </w:pPr>
      <w:r w:rsidRPr="005039E3">
        <w:tab/>
        <w:t>(d)</w:t>
      </w:r>
      <w:r w:rsidRPr="005039E3">
        <w:tab/>
        <w:t>if the agency is the Australian Federal Police—each notice of the extension under subsection</w:t>
      </w:r>
      <w:r w:rsidR="005039E3">
        <w:t> </w:t>
      </w:r>
      <w:r w:rsidRPr="005039E3">
        <w:t>180B(6) of an authorisation under section</w:t>
      </w:r>
      <w:r w:rsidR="005039E3">
        <w:t> </w:t>
      </w:r>
      <w:r w:rsidRPr="005039E3">
        <w:t>180B, and documents or other materials that indicate any of the following:</w:t>
      </w:r>
    </w:p>
    <w:p w:rsidR="00BE73E5" w:rsidRPr="005039E3" w:rsidRDefault="00BE73E5" w:rsidP="00BE73E5">
      <w:pPr>
        <w:pStyle w:val="paragraphsub"/>
      </w:pPr>
      <w:r w:rsidRPr="005039E3">
        <w:tab/>
        <w:t>(i)</w:t>
      </w:r>
      <w:r w:rsidRPr="005039E3">
        <w:tab/>
        <w:t>whether the extension was properly made;</w:t>
      </w:r>
    </w:p>
    <w:p w:rsidR="00BE73E5" w:rsidRPr="005039E3" w:rsidRDefault="00BE73E5" w:rsidP="00BE73E5">
      <w:pPr>
        <w:pStyle w:val="paragraphsub"/>
      </w:pPr>
      <w:r w:rsidRPr="005039E3">
        <w:tab/>
        <w:t>(ii)</w:t>
      </w:r>
      <w:r w:rsidRPr="005039E3">
        <w:tab/>
        <w:t>when the extension was notified under subsection</w:t>
      </w:r>
      <w:r w:rsidR="005039E3">
        <w:t> </w:t>
      </w:r>
      <w:r w:rsidRPr="005039E3">
        <w:t>184(5);</w:t>
      </w:r>
    </w:p>
    <w:p w:rsidR="00BE73E5" w:rsidRPr="005039E3" w:rsidRDefault="00BE73E5" w:rsidP="00BE73E5">
      <w:pPr>
        <w:pStyle w:val="paragraph"/>
      </w:pPr>
      <w:r w:rsidRPr="005039E3">
        <w:tab/>
        <w:t>(e)</w:t>
      </w:r>
      <w:r w:rsidRPr="005039E3">
        <w:tab/>
        <w:t>if the agency is the Australian Federal Police—each notice of the revocation under subsection</w:t>
      </w:r>
      <w:r w:rsidR="005039E3">
        <w:t> </w:t>
      </w:r>
      <w:r w:rsidRPr="005039E3">
        <w:t>180B(4) of an authorisation under section</w:t>
      </w:r>
      <w:r w:rsidR="005039E3">
        <w:t> </w:t>
      </w:r>
      <w:r w:rsidRPr="005039E3">
        <w:t>180B, and documents or other materials that indicate any of the following:</w:t>
      </w:r>
    </w:p>
    <w:p w:rsidR="00BE73E5" w:rsidRPr="005039E3" w:rsidRDefault="00BE73E5" w:rsidP="00BE73E5">
      <w:pPr>
        <w:pStyle w:val="paragraphsub"/>
      </w:pPr>
      <w:r w:rsidRPr="005039E3">
        <w:tab/>
        <w:t>(i)</w:t>
      </w:r>
      <w:r w:rsidRPr="005039E3">
        <w:tab/>
        <w:t>whether the revocation was properly made;</w:t>
      </w:r>
    </w:p>
    <w:p w:rsidR="00BE73E5" w:rsidRPr="005039E3" w:rsidRDefault="00BE73E5" w:rsidP="00BE73E5">
      <w:pPr>
        <w:pStyle w:val="paragraphsub"/>
      </w:pPr>
      <w:r w:rsidRPr="005039E3">
        <w:tab/>
        <w:t>(ii)</w:t>
      </w:r>
      <w:r w:rsidRPr="005039E3">
        <w:tab/>
        <w:t>when the revocation was notified under subsection</w:t>
      </w:r>
      <w:r w:rsidR="005039E3">
        <w:t> </w:t>
      </w:r>
      <w:r w:rsidRPr="005039E3">
        <w:t>184(6);</w:t>
      </w:r>
    </w:p>
    <w:p w:rsidR="00BE73E5" w:rsidRPr="005039E3" w:rsidRDefault="00BE73E5" w:rsidP="00BE73E5">
      <w:pPr>
        <w:pStyle w:val="paragraph"/>
      </w:pPr>
      <w:r w:rsidRPr="005039E3">
        <w:tab/>
        <w:t>(f)</w:t>
      </w:r>
      <w:r w:rsidRPr="005039E3">
        <w:tab/>
        <w:t>if the agency is the Australian Federal Police—each authorisation made by an authorised officer of the Australian Federal Police under section</w:t>
      </w:r>
      <w:r w:rsidR="005039E3">
        <w:t> </w:t>
      </w:r>
      <w:r w:rsidRPr="005039E3">
        <w:t>180C or 180D, and documents or other materials that indicate whether the authorisation was properly made, including whether the authorised officer took into account:</w:t>
      </w:r>
    </w:p>
    <w:p w:rsidR="00BE73E5" w:rsidRPr="005039E3" w:rsidRDefault="00BE73E5" w:rsidP="00BE73E5">
      <w:pPr>
        <w:pStyle w:val="paragraphsub"/>
      </w:pPr>
      <w:r w:rsidRPr="005039E3">
        <w:tab/>
        <w:t>(i)</w:t>
      </w:r>
      <w:r w:rsidRPr="005039E3">
        <w:tab/>
        <w:t>the matters referred to in subsection</w:t>
      </w:r>
      <w:r w:rsidR="005039E3">
        <w:t> </w:t>
      </w:r>
      <w:r w:rsidRPr="005039E3">
        <w:t>180C(2), 180D(2) or 180E(1) (as the case requires); and</w:t>
      </w:r>
    </w:p>
    <w:p w:rsidR="00BE73E5" w:rsidRPr="005039E3" w:rsidRDefault="00BE73E5" w:rsidP="00BE73E5">
      <w:pPr>
        <w:pStyle w:val="paragraphsub"/>
      </w:pPr>
      <w:r w:rsidRPr="005039E3">
        <w:tab/>
        <w:t>(ii)</w:t>
      </w:r>
      <w:r w:rsidRPr="005039E3">
        <w:tab/>
        <w:t>the matters referred to in section</w:t>
      </w:r>
      <w:r w:rsidR="005039E3">
        <w:t> </w:t>
      </w:r>
      <w:r w:rsidRPr="005039E3">
        <w:t>180F; and</w:t>
      </w:r>
    </w:p>
    <w:p w:rsidR="00BE73E5" w:rsidRPr="005039E3" w:rsidRDefault="00BE73E5" w:rsidP="00BE73E5">
      <w:pPr>
        <w:pStyle w:val="paragraphsub"/>
      </w:pPr>
      <w:r w:rsidRPr="005039E3">
        <w:tab/>
        <w:t>(iii)</w:t>
      </w:r>
      <w:r w:rsidRPr="005039E3">
        <w:tab/>
        <w:t>all other relevant considerations;</w:t>
      </w:r>
    </w:p>
    <w:p w:rsidR="00BE73E5" w:rsidRPr="005039E3" w:rsidRDefault="00BE73E5" w:rsidP="00BE73E5">
      <w:pPr>
        <w:pStyle w:val="paragraph"/>
      </w:pPr>
      <w:r w:rsidRPr="005039E3">
        <w:tab/>
        <w:t>(g)</w:t>
      </w:r>
      <w:r w:rsidRPr="005039E3">
        <w:tab/>
        <w:t>documents or other materials that indicate whether:</w:t>
      </w:r>
    </w:p>
    <w:p w:rsidR="00BE73E5" w:rsidRPr="005039E3" w:rsidRDefault="00BE73E5" w:rsidP="00BE73E5">
      <w:pPr>
        <w:pStyle w:val="paragraphsub"/>
      </w:pPr>
      <w:r w:rsidRPr="005039E3">
        <w:tab/>
        <w:t>(i)</w:t>
      </w:r>
      <w:r w:rsidRPr="005039E3">
        <w:tab/>
        <w:t>a disclosure of information or a document to which subsection</w:t>
      </w:r>
      <w:r w:rsidR="005039E3">
        <w:t> </w:t>
      </w:r>
      <w:r w:rsidRPr="005039E3">
        <w:t>181B(1) or (2) applies took place in circumstances referred to in subsection</w:t>
      </w:r>
      <w:r w:rsidR="005039E3">
        <w:t> </w:t>
      </w:r>
      <w:r w:rsidRPr="005039E3">
        <w:t>181B(3); or</w:t>
      </w:r>
    </w:p>
    <w:p w:rsidR="00BE73E5" w:rsidRPr="005039E3" w:rsidRDefault="00BE73E5" w:rsidP="00BE73E5">
      <w:pPr>
        <w:pStyle w:val="paragraphsub"/>
      </w:pPr>
      <w:r w:rsidRPr="005039E3">
        <w:tab/>
        <w:t>(ii)</w:t>
      </w:r>
      <w:r w:rsidRPr="005039E3">
        <w:tab/>
        <w:t>a use of information or a document to which subsection</w:t>
      </w:r>
      <w:r w:rsidR="005039E3">
        <w:t> </w:t>
      </w:r>
      <w:r w:rsidRPr="005039E3">
        <w:t>181B(4) or (5) applies took place in circumstances referred to in subsection</w:t>
      </w:r>
      <w:r w:rsidR="005039E3">
        <w:t> </w:t>
      </w:r>
      <w:r w:rsidRPr="005039E3">
        <w:t>181B(6); or</w:t>
      </w:r>
    </w:p>
    <w:p w:rsidR="00BE73E5" w:rsidRPr="005039E3" w:rsidRDefault="00BE73E5" w:rsidP="00BE73E5">
      <w:pPr>
        <w:pStyle w:val="paragraphsub"/>
      </w:pPr>
      <w:r w:rsidRPr="005039E3">
        <w:tab/>
        <w:t>(iii)</w:t>
      </w:r>
      <w:r w:rsidRPr="005039E3">
        <w:tab/>
        <w:t>a disclosure or use of information or a document to which subsection</w:t>
      </w:r>
      <w:r w:rsidR="005039E3">
        <w:t> </w:t>
      </w:r>
      <w:r w:rsidRPr="005039E3">
        <w:t>182(1) applies took place in circumstances referred to in subsection</w:t>
      </w:r>
      <w:r w:rsidR="005039E3">
        <w:t> </w:t>
      </w:r>
      <w:r w:rsidRPr="005039E3">
        <w:t>182(2), (2A), (3), (4) or (4A);</w:t>
      </w:r>
    </w:p>
    <w:p w:rsidR="00BE73E5" w:rsidRPr="005039E3" w:rsidRDefault="00BE73E5" w:rsidP="00BE73E5">
      <w:pPr>
        <w:pStyle w:val="paragraph"/>
      </w:pPr>
      <w:r w:rsidRPr="005039E3">
        <w:tab/>
        <w:t>(h)</w:t>
      </w:r>
      <w:r w:rsidRPr="005039E3">
        <w:tab/>
        <w:t>each evidentiary certificate issued under section</w:t>
      </w:r>
      <w:r w:rsidR="005039E3">
        <w:t> </w:t>
      </w:r>
      <w:r w:rsidRPr="005039E3">
        <w:t>185C;</w:t>
      </w:r>
    </w:p>
    <w:p w:rsidR="00BE73E5" w:rsidRPr="005039E3" w:rsidRDefault="00BE73E5" w:rsidP="00BE73E5">
      <w:pPr>
        <w:pStyle w:val="paragraph"/>
      </w:pPr>
      <w:r w:rsidRPr="005039E3">
        <w:tab/>
        <w:t>(i)</w:t>
      </w:r>
      <w:r w:rsidRPr="005039E3">
        <w:tab/>
        <w:t>each report given to the Minister under section</w:t>
      </w:r>
      <w:r w:rsidR="005039E3">
        <w:t> </w:t>
      </w:r>
      <w:r w:rsidRPr="005039E3">
        <w:t>186;</w:t>
      </w:r>
    </w:p>
    <w:p w:rsidR="00BE73E5" w:rsidRPr="005039E3" w:rsidRDefault="00BE73E5" w:rsidP="00BE73E5">
      <w:pPr>
        <w:pStyle w:val="paragraph"/>
      </w:pPr>
      <w:r w:rsidRPr="005039E3">
        <w:tab/>
        <w:t>(j)</w:t>
      </w:r>
      <w:r w:rsidRPr="005039E3">
        <w:tab/>
        <w:t xml:space="preserve">documents and other materials of a kind prescribed under </w:t>
      </w:r>
      <w:r w:rsidR="005039E3">
        <w:t>subsection (</w:t>
      </w:r>
      <w:r w:rsidRPr="005039E3">
        <w:t>2) of this section.</w:t>
      </w:r>
    </w:p>
    <w:p w:rsidR="00BE73E5" w:rsidRPr="005039E3" w:rsidRDefault="00BE73E5" w:rsidP="00BE73E5">
      <w:pPr>
        <w:pStyle w:val="subsection"/>
      </w:pPr>
      <w:r w:rsidRPr="005039E3">
        <w:tab/>
        <w:t>(2)</w:t>
      </w:r>
      <w:r w:rsidRPr="005039E3">
        <w:tab/>
        <w:t>The Minister may, by legislative instrument, prescribe kinds of documents and other materials that the chief officer of an enforcement agency must cause to be kept in the agency’s records.</w:t>
      </w:r>
    </w:p>
    <w:p w:rsidR="00BE73E5" w:rsidRPr="005039E3" w:rsidRDefault="00BE73E5" w:rsidP="00BE73E5">
      <w:pPr>
        <w:pStyle w:val="subsection"/>
      </w:pPr>
      <w:r w:rsidRPr="005039E3">
        <w:tab/>
        <w:t>(3)</w:t>
      </w:r>
      <w:r w:rsidRPr="005039E3">
        <w:tab/>
        <w:t xml:space="preserve">The period for which the chief officer of an enforcement agency must cause a particular item to be kept in the agency’s records under </w:t>
      </w:r>
      <w:r w:rsidR="005039E3">
        <w:t>subsection (</w:t>
      </w:r>
      <w:r w:rsidRPr="005039E3">
        <w:t>1) of this section is the period:</w:t>
      </w:r>
    </w:p>
    <w:p w:rsidR="00BE73E5" w:rsidRPr="005039E3" w:rsidRDefault="00BE73E5" w:rsidP="00BE73E5">
      <w:pPr>
        <w:pStyle w:val="paragraph"/>
      </w:pPr>
      <w:r w:rsidRPr="005039E3">
        <w:tab/>
        <w:t>(a)</w:t>
      </w:r>
      <w:r w:rsidRPr="005039E3">
        <w:tab/>
        <w:t>starting when the item came into existence; and</w:t>
      </w:r>
    </w:p>
    <w:p w:rsidR="00BE73E5" w:rsidRPr="005039E3" w:rsidRDefault="00BE73E5" w:rsidP="00BE73E5">
      <w:pPr>
        <w:pStyle w:val="paragraph"/>
      </w:pPr>
      <w:r w:rsidRPr="005039E3">
        <w:tab/>
        <w:t>(b)</w:t>
      </w:r>
      <w:r w:rsidRPr="005039E3">
        <w:tab/>
        <w:t>ending:</w:t>
      </w:r>
    </w:p>
    <w:p w:rsidR="00BE73E5" w:rsidRPr="005039E3" w:rsidRDefault="00BE73E5" w:rsidP="00BE73E5">
      <w:pPr>
        <w:pStyle w:val="paragraphsub"/>
      </w:pPr>
      <w:r w:rsidRPr="005039E3">
        <w:tab/>
        <w:t>(i)</w:t>
      </w:r>
      <w:r w:rsidRPr="005039E3">
        <w:tab/>
        <w:t>when 3 years have elapsed since the item came into existence; or</w:t>
      </w:r>
    </w:p>
    <w:p w:rsidR="00BE73E5" w:rsidRPr="005039E3" w:rsidRDefault="00BE73E5" w:rsidP="00BE73E5">
      <w:pPr>
        <w:pStyle w:val="paragraphsub"/>
      </w:pPr>
      <w:r w:rsidRPr="005039E3">
        <w:tab/>
        <w:t>(ii)</w:t>
      </w:r>
      <w:r w:rsidRPr="005039E3">
        <w:tab/>
        <w:t>when the Ombudsman gives a report to the Minister under section</w:t>
      </w:r>
      <w:r w:rsidR="005039E3">
        <w:t> </w:t>
      </w:r>
      <w:r w:rsidRPr="005039E3">
        <w:t>186J that is about records that include the item;</w:t>
      </w:r>
    </w:p>
    <w:p w:rsidR="00BE73E5" w:rsidRPr="005039E3" w:rsidRDefault="00BE73E5" w:rsidP="00BE73E5">
      <w:pPr>
        <w:pStyle w:val="paragraph"/>
      </w:pPr>
      <w:r w:rsidRPr="005039E3">
        <w:tab/>
      </w:r>
      <w:r w:rsidRPr="005039E3">
        <w:tab/>
        <w:t>whichever happens earlier.</w:t>
      </w:r>
    </w:p>
    <w:p w:rsidR="00BE73E5" w:rsidRPr="005039E3" w:rsidRDefault="00BE73E5" w:rsidP="00BE73E5">
      <w:pPr>
        <w:pStyle w:val="subsection"/>
      </w:pPr>
      <w:r w:rsidRPr="005039E3">
        <w:tab/>
        <w:t>(4)</w:t>
      </w:r>
      <w:r w:rsidRPr="005039E3">
        <w:tab/>
      </w:r>
      <w:r w:rsidR="005039E3">
        <w:t>Subsection (</w:t>
      </w:r>
      <w:r w:rsidRPr="005039E3">
        <w:t>3) does not affect the operation of section</w:t>
      </w:r>
      <w:r w:rsidR="005039E3">
        <w:t> </w:t>
      </w:r>
      <w:r w:rsidRPr="005039E3">
        <w:t>185.</w:t>
      </w:r>
    </w:p>
    <w:p w:rsidR="00BE73E5" w:rsidRPr="005039E3" w:rsidRDefault="00BE73E5" w:rsidP="00117631">
      <w:pPr>
        <w:pStyle w:val="ActHead1"/>
        <w:pageBreakBefore/>
      </w:pPr>
      <w:bookmarkStart w:id="378" w:name="_Toc34385570"/>
      <w:r w:rsidRPr="005039E3">
        <w:rPr>
          <w:rStyle w:val="CharChapNo"/>
        </w:rPr>
        <w:t>Chapter</w:t>
      </w:r>
      <w:r w:rsidR="005039E3" w:rsidRPr="005039E3">
        <w:rPr>
          <w:rStyle w:val="CharChapNo"/>
        </w:rPr>
        <w:t> </w:t>
      </w:r>
      <w:r w:rsidRPr="005039E3">
        <w:rPr>
          <w:rStyle w:val="CharChapNo"/>
        </w:rPr>
        <w:t>4A</w:t>
      </w:r>
      <w:r w:rsidRPr="005039E3">
        <w:t>—</w:t>
      </w:r>
      <w:r w:rsidRPr="005039E3">
        <w:rPr>
          <w:rStyle w:val="CharChapText"/>
        </w:rPr>
        <w:t>Oversight by the Commonwealth Ombudsman</w:t>
      </w:r>
      <w:bookmarkEnd w:id="378"/>
    </w:p>
    <w:p w:rsidR="00BE73E5" w:rsidRPr="005039E3" w:rsidRDefault="00BE73E5" w:rsidP="00BE73E5">
      <w:pPr>
        <w:pStyle w:val="Header"/>
      </w:pPr>
      <w:r w:rsidRPr="005039E3">
        <w:rPr>
          <w:rStyle w:val="CharPartNo"/>
        </w:rPr>
        <w:t xml:space="preserve"> </w:t>
      </w:r>
      <w:r w:rsidRPr="005039E3">
        <w:rPr>
          <w:rStyle w:val="CharPartText"/>
        </w:rPr>
        <w:t xml:space="preserve"> </w:t>
      </w:r>
    </w:p>
    <w:p w:rsidR="00BE73E5" w:rsidRPr="005039E3" w:rsidRDefault="00BE73E5" w:rsidP="00BE73E5">
      <w:pPr>
        <w:pStyle w:val="Header"/>
      </w:pPr>
      <w:r w:rsidRPr="005039E3">
        <w:rPr>
          <w:rStyle w:val="CharDivNo"/>
        </w:rPr>
        <w:t xml:space="preserve"> </w:t>
      </w:r>
      <w:r w:rsidRPr="005039E3">
        <w:rPr>
          <w:rStyle w:val="CharDivText"/>
        </w:rPr>
        <w:t xml:space="preserve"> </w:t>
      </w:r>
    </w:p>
    <w:p w:rsidR="00BE73E5" w:rsidRPr="005039E3" w:rsidRDefault="00BE73E5" w:rsidP="00BE73E5">
      <w:pPr>
        <w:pStyle w:val="ActHead5"/>
      </w:pPr>
      <w:bookmarkStart w:id="379" w:name="_Toc34385571"/>
      <w:r w:rsidRPr="005039E3">
        <w:rPr>
          <w:rStyle w:val="CharSectno"/>
        </w:rPr>
        <w:t>186B</w:t>
      </w:r>
      <w:r w:rsidRPr="005039E3">
        <w:t xml:space="preserve">  Inspection of records</w:t>
      </w:r>
      <w:bookmarkEnd w:id="379"/>
    </w:p>
    <w:p w:rsidR="00BE73E5" w:rsidRPr="005039E3" w:rsidRDefault="00BE73E5" w:rsidP="00BE73E5">
      <w:pPr>
        <w:pStyle w:val="subsection"/>
      </w:pPr>
      <w:r w:rsidRPr="005039E3">
        <w:tab/>
        <w:t>(1)</w:t>
      </w:r>
      <w:r w:rsidRPr="005039E3">
        <w:tab/>
        <w:t>The Ombudsman must inspect records of an enforcement agency to determine:</w:t>
      </w:r>
    </w:p>
    <w:p w:rsidR="00BE73E5" w:rsidRPr="005039E3" w:rsidRDefault="00BE73E5" w:rsidP="00BE73E5">
      <w:pPr>
        <w:pStyle w:val="paragraph"/>
      </w:pPr>
      <w:r w:rsidRPr="005039E3">
        <w:tab/>
        <w:t>(a)</w:t>
      </w:r>
      <w:r w:rsidRPr="005039E3">
        <w:tab/>
        <w:t>the extent of compliance with Chapter</w:t>
      </w:r>
      <w:r w:rsidR="005039E3">
        <w:t> </w:t>
      </w:r>
      <w:r w:rsidRPr="005039E3">
        <w:t>4 by the agency and its officers; and</w:t>
      </w:r>
    </w:p>
    <w:p w:rsidR="00BE73E5" w:rsidRPr="005039E3" w:rsidRDefault="00BE73E5" w:rsidP="00BE73E5">
      <w:pPr>
        <w:pStyle w:val="paragraph"/>
      </w:pPr>
      <w:r w:rsidRPr="005039E3">
        <w:tab/>
        <w:t>(b)</w:t>
      </w:r>
      <w:r w:rsidRPr="005039E3">
        <w:tab/>
        <w:t>if the agency is a criminal law</w:t>
      </w:r>
      <w:r w:rsidR="005039E3">
        <w:noBreakHyphen/>
      </w:r>
      <w:r w:rsidRPr="005039E3">
        <w:t>enforcement agency—the extent of compliance with Chapter</w:t>
      </w:r>
      <w:r w:rsidR="005039E3">
        <w:t> </w:t>
      </w:r>
      <w:r w:rsidRPr="005039E3">
        <w:t>3 by the agency and its officers.</w:t>
      </w:r>
    </w:p>
    <w:p w:rsidR="00165BDE" w:rsidRPr="005039E3" w:rsidRDefault="00165BDE" w:rsidP="00165BDE">
      <w:pPr>
        <w:pStyle w:val="subsection"/>
      </w:pPr>
      <w:r w:rsidRPr="005039E3">
        <w:tab/>
        <w:t>(1A)</w:t>
      </w:r>
      <w:r w:rsidRPr="005039E3">
        <w:tab/>
        <w:t>If:</w:t>
      </w:r>
    </w:p>
    <w:p w:rsidR="00165BDE" w:rsidRPr="005039E3" w:rsidRDefault="00165BDE" w:rsidP="00165BDE">
      <w:pPr>
        <w:pStyle w:val="paragraph"/>
        <w:rPr>
          <w:rFonts w:cs="Arial"/>
          <w:noProof/>
          <w:szCs w:val="22"/>
        </w:rPr>
      </w:pPr>
      <w:r w:rsidRPr="005039E3">
        <w:tab/>
        <w:t>(a)</w:t>
      </w:r>
      <w:r w:rsidRPr="005039E3">
        <w:tab/>
        <w:t>the performance of a function, or the exercise of a power, conferred by Part</w:t>
      </w:r>
      <w:r w:rsidR="005039E3">
        <w:t> </w:t>
      </w:r>
      <w:r w:rsidRPr="005039E3">
        <w:t xml:space="preserve">15 of the </w:t>
      </w:r>
      <w:r w:rsidRPr="005039E3">
        <w:rPr>
          <w:rFonts w:cs="Arial"/>
          <w:i/>
          <w:noProof/>
          <w:szCs w:val="22"/>
        </w:rPr>
        <w:t>Telecommunications Act 1997</w:t>
      </w:r>
      <w:r w:rsidRPr="005039E3">
        <w:rPr>
          <w:rFonts w:cs="Arial"/>
          <w:noProof/>
          <w:szCs w:val="22"/>
        </w:rPr>
        <w:t xml:space="preserve"> is in connection with:</w:t>
      </w:r>
    </w:p>
    <w:p w:rsidR="00165BDE" w:rsidRPr="005039E3" w:rsidRDefault="00165BDE" w:rsidP="00165BDE">
      <w:pPr>
        <w:pStyle w:val="paragraphsub"/>
      </w:pPr>
      <w:r w:rsidRPr="005039E3">
        <w:tab/>
        <w:t>(i)</w:t>
      </w:r>
      <w:r w:rsidRPr="005039E3">
        <w:tab/>
        <w:t>a stored communications warrant; or</w:t>
      </w:r>
    </w:p>
    <w:p w:rsidR="00165BDE" w:rsidRPr="005039E3" w:rsidRDefault="00165BDE" w:rsidP="00165BDE">
      <w:pPr>
        <w:pStyle w:val="paragraphsub"/>
      </w:pPr>
      <w:r w:rsidRPr="005039E3">
        <w:tab/>
        <w:t>(ii)</w:t>
      </w:r>
      <w:r w:rsidRPr="005039E3">
        <w:tab/>
        <w:t>an authorisation under Division</w:t>
      </w:r>
      <w:r w:rsidR="005039E3">
        <w:t> </w:t>
      </w:r>
      <w:r w:rsidRPr="005039E3">
        <w:t>3, 4 or 4A of Part</w:t>
      </w:r>
      <w:r w:rsidR="005039E3">
        <w:t> </w:t>
      </w:r>
      <w:r w:rsidRPr="005039E3">
        <w:t>4</w:t>
      </w:r>
      <w:r w:rsidR="005039E3">
        <w:noBreakHyphen/>
      </w:r>
      <w:r w:rsidRPr="005039E3">
        <w:t>1; and</w:t>
      </w:r>
    </w:p>
    <w:p w:rsidR="00165BDE" w:rsidRPr="005039E3" w:rsidRDefault="00165BDE" w:rsidP="00165BDE">
      <w:pPr>
        <w:pStyle w:val="paragraph"/>
        <w:keepNext/>
        <w:keepLines/>
      </w:pPr>
      <w:r w:rsidRPr="005039E3">
        <w:tab/>
        <w:t>(b)</w:t>
      </w:r>
      <w:r w:rsidRPr="005039E3">
        <w:tab/>
        <w:t>an enforcement agency has records that relate to the performance of that function or the exercise of that power;</w:t>
      </w:r>
    </w:p>
    <w:p w:rsidR="00165BDE" w:rsidRPr="005039E3" w:rsidRDefault="00165BDE" w:rsidP="00165BDE">
      <w:pPr>
        <w:pStyle w:val="subsection2"/>
      </w:pPr>
      <w:r w:rsidRPr="005039E3">
        <w:t>the Ombudsman may inspect those records in order to determine the extent of compliance with Part</w:t>
      </w:r>
      <w:r w:rsidR="005039E3">
        <w:t> </w:t>
      </w:r>
      <w:r w:rsidRPr="005039E3">
        <w:t xml:space="preserve">15 of the </w:t>
      </w:r>
      <w:r w:rsidRPr="005039E3">
        <w:rPr>
          <w:rFonts w:cs="Arial"/>
          <w:i/>
          <w:noProof/>
          <w:szCs w:val="22"/>
        </w:rPr>
        <w:t>Telecommunications Act 1997</w:t>
      </w:r>
      <w:r w:rsidRPr="005039E3">
        <w:t xml:space="preserve"> by the agency and its officers.</w:t>
      </w:r>
    </w:p>
    <w:p w:rsidR="00BE73E5" w:rsidRPr="005039E3" w:rsidRDefault="00BE73E5" w:rsidP="00BE73E5">
      <w:pPr>
        <w:pStyle w:val="subsection"/>
      </w:pPr>
      <w:r w:rsidRPr="005039E3">
        <w:tab/>
        <w:t>(2)</w:t>
      </w:r>
      <w:r w:rsidRPr="005039E3">
        <w:tab/>
        <w:t>For the purpose of an inspection under this section, the Ombudsman:</w:t>
      </w:r>
    </w:p>
    <w:p w:rsidR="00BE73E5" w:rsidRPr="005039E3" w:rsidRDefault="00BE73E5" w:rsidP="00BE73E5">
      <w:pPr>
        <w:pStyle w:val="paragraph"/>
      </w:pPr>
      <w:r w:rsidRPr="005039E3">
        <w:tab/>
        <w:t>(a)</w:t>
      </w:r>
      <w:r w:rsidRPr="005039E3">
        <w:tab/>
        <w:t>after notifying the chief officer of the agency, may enter at any reasonable time premises occupied by the agency; and</w:t>
      </w:r>
    </w:p>
    <w:p w:rsidR="00BE73E5" w:rsidRPr="005039E3" w:rsidRDefault="00BE73E5" w:rsidP="00BE73E5">
      <w:pPr>
        <w:pStyle w:val="paragraph"/>
      </w:pPr>
      <w:r w:rsidRPr="005039E3">
        <w:tab/>
        <w:t>(b)</w:t>
      </w:r>
      <w:r w:rsidRPr="005039E3">
        <w:tab/>
        <w:t>is entitled to have full and free access at all reasonable times to all records of the agency that are relevant to the inspection; and</w:t>
      </w:r>
    </w:p>
    <w:p w:rsidR="00BE73E5" w:rsidRPr="005039E3" w:rsidRDefault="00BE73E5" w:rsidP="00BE73E5">
      <w:pPr>
        <w:pStyle w:val="paragraph"/>
      </w:pPr>
      <w:r w:rsidRPr="005039E3">
        <w:tab/>
        <w:t>(c)</w:t>
      </w:r>
      <w:r w:rsidRPr="005039E3">
        <w:tab/>
        <w:t>despite any other law, is entitled to make copies of, and to take extracts from, records of the agency; and</w:t>
      </w:r>
    </w:p>
    <w:p w:rsidR="00BE73E5" w:rsidRPr="005039E3" w:rsidRDefault="00BE73E5" w:rsidP="00BE73E5">
      <w:pPr>
        <w:pStyle w:val="paragraph"/>
      </w:pPr>
      <w:r w:rsidRPr="005039E3">
        <w:tab/>
        <w:t>(d)</w:t>
      </w:r>
      <w:r w:rsidRPr="005039E3">
        <w:tab/>
        <w:t>may require a member of staff of the agency to give the Ombudsman any information that the Ombudsman considers necessary, being information:</w:t>
      </w:r>
    </w:p>
    <w:p w:rsidR="00BE73E5" w:rsidRPr="005039E3" w:rsidRDefault="00BE73E5" w:rsidP="00BE73E5">
      <w:pPr>
        <w:pStyle w:val="paragraphsub"/>
      </w:pPr>
      <w:r w:rsidRPr="005039E3">
        <w:tab/>
        <w:t>(i)</w:t>
      </w:r>
      <w:r w:rsidRPr="005039E3">
        <w:tab/>
        <w:t>that is in the member’s possession, or to which the member has access; and</w:t>
      </w:r>
    </w:p>
    <w:p w:rsidR="00BE73E5" w:rsidRPr="005039E3" w:rsidRDefault="00BE73E5" w:rsidP="00BE73E5">
      <w:pPr>
        <w:pStyle w:val="paragraphsub"/>
      </w:pPr>
      <w:r w:rsidRPr="005039E3">
        <w:tab/>
        <w:t>(ii)</w:t>
      </w:r>
      <w:r w:rsidRPr="005039E3">
        <w:tab/>
        <w:t>that is relevant to the inspection.</w:t>
      </w:r>
    </w:p>
    <w:p w:rsidR="00BE73E5" w:rsidRPr="005039E3" w:rsidRDefault="00BE73E5" w:rsidP="00BE73E5">
      <w:pPr>
        <w:pStyle w:val="subsection"/>
      </w:pPr>
      <w:r w:rsidRPr="005039E3">
        <w:tab/>
        <w:t>(3)</w:t>
      </w:r>
      <w:r w:rsidRPr="005039E3">
        <w:tab/>
        <w:t>Before inspecting records of an enforcement agency under this section, the Ombudsman must give reasonable notice to the chief officer of the agency of when the inspection will occur.</w:t>
      </w:r>
    </w:p>
    <w:p w:rsidR="00BE73E5" w:rsidRPr="005039E3" w:rsidRDefault="00BE73E5" w:rsidP="00BE73E5">
      <w:pPr>
        <w:pStyle w:val="subsection"/>
      </w:pPr>
      <w:r w:rsidRPr="005039E3">
        <w:tab/>
        <w:t>(4)</w:t>
      </w:r>
      <w:r w:rsidRPr="005039E3">
        <w:tab/>
        <w:t>The chief officer must ensure that members of staff of the agency give the Ombudsman any assistance the Ombudsman reasonably requires to enable the Ombudsman to perform functions under this section.</w:t>
      </w:r>
    </w:p>
    <w:p w:rsidR="00BE73E5" w:rsidRPr="005039E3" w:rsidRDefault="00BE73E5" w:rsidP="00BE73E5">
      <w:pPr>
        <w:pStyle w:val="subsection"/>
      </w:pPr>
      <w:r w:rsidRPr="005039E3">
        <w:tab/>
        <w:t>(5)</w:t>
      </w:r>
      <w:r w:rsidRPr="005039E3">
        <w:tab/>
        <w:t xml:space="preserve">To avoid doubt, </w:t>
      </w:r>
      <w:r w:rsidR="005039E3">
        <w:t>subsection (</w:t>
      </w:r>
      <w:r w:rsidRPr="005039E3">
        <w:t xml:space="preserve">1) does not require the Ombudsman to inspect all of the records of an enforcement agency that are relevant to the matters referred to in </w:t>
      </w:r>
      <w:r w:rsidR="005039E3">
        <w:t>paragraphs (</w:t>
      </w:r>
      <w:r w:rsidRPr="005039E3">
        <w:t>1)(a) and (b).</w:t>
      </w:r>
    </w:p>
    <w:p w:rsidR="00BE73E5" w:rsidRPr="005039E3" w:rsidRDefault="00BE73E5" w:rsidP="00BE73E5">
      <w:pPr>
        <w:pStyle w:val="subsection"/>
      </w:pPr>
      <w:r w:rsidRPr="005039E3">
        <w:tab/>
        <w:t>(6)</w:t>
      </w:r>
      <w:r w:rsidRPr="005039E3">
        <w:tab/>
        <w:t>While an operation is being conducted under:</w:t>
      </w:r>
    </w:p>
    <w:p w:rsidR="00BE73E5" w:rsidRPr="005039E3" w:rsidRDefault="00BE73E5" w:rsidP="00BE73E5">
      <w:pPr>
        <w:pStyle w:val="paragraph"/>
      </w:pPr>
      <w:r w:rsidRPr="005039E3">
        <w:tab/>
        <w:t>(a)</w:t>
      </w:r>
      <w:r w:rsidRPr="005039E3">
        <w:tab/>
        <w:t>a stored communications warrant; or</w:t>
      </w:r>
    </w:p>
    <w:p w:rsidR="00BE73E5" w:rsidRPr="005039E3" w:rsidRDefault="00BE73E5" w:rsidP="00BE73E5">
      <w:pPr>
        <w:pStyle w:val="paragraph"/>
      </w:pPr>
      <w:r w:rsidRPr="005039E3">
        <w:tab/>
        <w:t>(b)</w:t>
      </w:r>
      <w:r w:rsidRPr="005039E3">
        <w:tab/>
        <w:t>an authorisation under Division</w:t>
      </w:r>
      <w:r w:rsidR="005039E3">
        <w:t> </w:t>
      </w:r>
      <w:r w:rsidRPr="005039E3">
        <w:t>3, 4 or 4A of Part</w:t>
      </w:r>
      <w:r w:rsidR="005039E3">
        <w:t> </w:t>
      </w:r>
      <w:r w:rsidRPr="005039E3">
        <w:t>4</w:t>
      </w:r>
      <w:r w:rsidR="005039E3">
        <w:noBreakHyphen/>
      </w:r>
      <w:r w:rsidRPr="005039E3">
        <w:t>1;</w:t>
      </w:r>
    </w:p>
    <w:p w:rsidR="00BE73E5" w:rsidRPr="005039E3" w:rsidRDefault="00BE73E5" w:rsidP="00BE73E5">
      <w:pPr>
        <w:pStyle w:val="subsection2"/>
      </w:pPr>
      <w:r w:rsidRPr="005039E3">
        <w:t>the Ombudsman may refrain from inspecting any records of the agency concerned that are relevant to the obtaining or execution of the warrant or authorisation.</w:t>
      </w:r>
    </w:p>
    <w:p w:rsidR="00BE73E5" w:rsidRPr="005039E3" w:rsidRDefault="00BE73E5" w:rsidP="00BE73E5">
      <w:pPr>
        <w:pStyle w:val="ActHead5"/>
      </w:pPr>
      <w:bookmarkStart w:id="380" w:name="_Toc34385572"/>
      <w:r w:rsidRPr="005039E3">
        <w:rPr>
          <w:rStyle w:val="CharSectno"/>
        </w:rPr>
        <w:t>186C</w:t>
      </w:r>
      <w:r w:rsidRPr="005039E3">
        <w:t xml:space="preserve">  Power to obtain relevant information</w:t>
      </w:r>
      <w:bookmarkEnd w:id="380"/>
    </w:p>
    <w:p w:rsidR="00BE73E5" w:rsidRPr="005039E3" w:rsidRDefault="00BE73E5" w:rsidP="00BE73E5">
      <w:pPr>
        <w:pStyle w:val="subsection"/>
      </w:pPr>
      <w:r w:rsidRPr="005039E3">
        <w:tab/>
        <w:t>(1)</w:t>
      </w:r>
      <w:r w:rsidRPr="005039E3">
        <w:tab/>
        <w:t>If the Ombudsman has reasonable grounds to believe that an officer of a particular enforcement agency is able to give information relevant to an inspection under this Chapter of the agency’s records, the Ombudsman may:</w:t>
      </w:r>
    </w:p>
    <w:p w:rsidR="00BE73E5" w:rsidRPr="005039E3" w:rsidRDefault="00BE73E5" w:rsidP="00BE73E5">
      <w:pPr>
        <w:pStyle w:val="paragraph"/>
      </w:pPr>
      <w:r w:rsidRPr="005039E3">
        <w:tab/>
        <w:t>(a)</w:t>
      </w:r>
      <w:r w:rsidRPr="005039E3">
        <w:tab/>
        <w:t>if the Ombudsman knows the officer’s identity—by writing given to the officer, require the officer to do one or both of the following:</w:t>
      </w:r>
    </w:p>
    <w:p w:rsidR="00BE73E5" w:rsidRPr="005039E3" w:rsidRDefault="00BE73E5" w:rsidP="00BE73E5">
      <w:pPr>
        <w:pStyle w:val="paragraphsub"/>
      </w:pPr>
      <w:r w:rsidRPr="005039E3">
        <w:tab/>
        <w:t>(i)</w:t>
      </w:r>
      <w:r w:rsidRPr="005039E3">
        <w:tab/>
        <w:t>give the information to the Ombudsman, by writing signed by the officer, at a specified place and within a specified period;</w:t>
      </w:r>
    </w:p>
    <w:p w:rsidR="00BE73E5" w:rsidRPr="005039E3" w:rsidRDefault="00BE73E5" w:rsidP="00BE73E5">
      <w:pPr>
        <w:pStyle w:val="paragraphsub"/>
      </w:pPr>
      <w:r w:rsidRPr="005039E3">
        <w:tab/>
        <w:t>(ii)</w:t>
      </w:r>
      <w:r w:rsidRPr="005039E3">
        <w:tab/>
        <w:t>attend before a specified inspecting officer to answer questions relevant to the inspection; or</w:t>
      </w:r>
    </w:p>
    <w:p w:rsidR="00BE73E5" w:rsidRPr="005039E3" w:rsidRDefault="00BE73E5" w:rsidP="00BE73E5">
      <w:pPr>
        <w:pStyle w:val="paragraph"/>
      </w:pPr>
      <w:r w:rsidRPr="005039E3">
        <w:tab/>
        <w:t>(b)</w:t>
      </w:r>
      <w:r w:rsidRPr="005039E3">
        <w:tab/>
        <w:t>if the Ombudsman does not know the officer’s identity—require the chief officer of the agency, or a person nominated by the chief officer, to attend before a specified inspecting officer to answer questions relevant to the inspection.</w:t>
      </w:r>
    </w:p>
    <w:p w:rsidR="00BE73E5" w:rsidRPr="005039E3" w:rsidRDefault="00BE73E5" w:rsidP="00BE73E5">
      <w:pPr>
        <w:pStyle w:val="subsection"/>
      </w:pPr>
      <w:r w:rsidRPr="005039E3">
        <w:tab/>
        <w:t>(2)</w:t>
      </w:r>
      <w:r w:rsidRPr="005039E3">
        <w:tab/>
        <w:t xml:space="preserve">A requirement under </w:t>
      </w:r>
      <w:r w:rsidR="005039E3">
        <w:t>subsection (</w:t>
      </w:r>
      <w:r w:rsidRPr="005039E3">
        <w:t>1) to attend before an inspecting officer must specify:</w:t>
      </w:r>
    </w:p>
    <w:p w:rsidR="00BE73E5" w:rsidRPr="005039E3" w:rsidRDefault="00BE73E5" w:rsidP="00BE73E5">
      <w:pPr>
        <w:pStyle w:val="paragraph"/>
      </w:pPr>
      <w:r w:rsidRPr="005039E3">
        <w:tab/>
        <w:t>(a)</w:t>
      </w:r>
      <w:r w:rsidRPr="005039E3">
        <w:tab/>
        <w:t>a place for the attendance; and</w:t>
      </w:r>
    </w:p>
    <w:p w:rsidR="00BE73E5" w:rsidRPr="005039E3" w:rsidRDefault="00BE73E5" w:rsidP="00BE73E5">
      <w:pPr>
        <w:pStyle w:val="paragraph"/>
      </w:pPr>
      <w:r w:rsidRPr="005039E3">
        <w:tab/>
        <w:t>(b)</w:t>
      </w:r>
      <w:r w:rsidRPr="005039E3">
        <w:tab/>
        <w:t>a period within which, or a time and day when, the attendance is to occur.</w:t>
      </w:r>
    </w:p>
    <w:p w:rsidR="00BE73E5" w:rsidRPr="005039E3" w:rsidRDefault="00BE73E5" w:rsidP="00BE73E5">
      <w:pPr>
        <w:pStyle w:val="subsection2"/>
      </w:pPr>
      <w:r w:rsidRPr="005039E3">
        <w:t>The place, and the period or the time and day, must be reasonable having regard to the circumstances in which the requirement is made.</w:t>
      </w:r>
    </w:p>
    <w:p w:rsidR="00BE73E5" w:rsidRPr="005039E3" w:rsidRDefault="00BE73E5" w:rsidP="00BE73E5">
      <w:pPr>
        <w:pStyle w:val="subsection"/>
      </w:pPr>
      <w:r w:rsidRPr="005039E3">
        <w:tab/>
        <w:t>(3)</w:t>
      </w:r>
      <w:r w:rsidRPr="005039E3">
        <w:tab/>
        <w:t>A person must not refuse:</w:t>
      </w:r>
    </w:p>
    <w:p w:rsidR="00BE73E5" w:rsidRPr="005039E3" w:rsidRDefault="00BE73E5" w:rsidP="00BE73E5">
      <w:pPr>
        <w:pStyle w:val="paragraph"/>
      </w:pPr>
      <w:r w:rsidRPr="005039E3">
        <w:tab/>
        <w:t>(a)</w:t>
      </w:r>
      <w:r w:rsidRPr="005039E3">
        <w:tab/>
        <w:t>to attend before a person; or</w:t>
      </w:r>
    </w:p>
    <w:p w:rsidR="00BE73E5" w:rsidRPr="005039E3" w:rsidRDefault="00BE73E5" w:rsidP="00BE73E5">
      <w:pPr>
        <w:pStyle w:val="paragraph"/>
      </w:pPr>
      <w:r w:rsidRPr="005039E3">
        <w:tab/>
        <w:t>(b)</w:t>
      </w:r>
      <w:r w:rsidRPr="005039E3">
        <w:tab/>
        <w:t>to give information; or</w:t>
      </w:r>
    </w:p>
    <w:p w:rsidR="00BE73E5" w:rsidRPr="005039E3" w:rsidRDefault="00BE73E5" w:rsidP="00BE73E5">
      <w:pPr>
        <w:pStyle w:val="paragraph"/>
      </w:pPr>
      <w:r w:rsidRPr="005039E3">
        <w:tab/>
        <w:t>(c)</w:t>
      </w:r>
      <w:r w:rsidRPr="005039E3">
        <w:tab/>
        <w:t>to answer questions;</w:t>
      </w:r>
    </w:p>
    <w:p w:rsidR="00BE73E5" w:rsidRPr="005039E3" w:rsidRDefault="00BE73E5" w:rsidP="00BE73E5">
      <w:pPr>
        <w:pStyle w:val="subsection2"/>
      </w:pPr>
      <w:r w:rsidRPr="005039E3">
        <w:t>when required to do so under this section.</w:t>
      </w:r>
    </w:p>
    <w:p w:rsidR="00BE73E5" w:rsidRPr="005039E3" w:rsidRDefault="00BE73E5" w:rsidP="00BE73E5">
      <w:pPr>
        <w:pStyle w:val="Penalty"/>
      </w:pPr>
      <w:r w:rsidRPr="005039E3">
        <w:t>Penalty for an offence against this subsection:</w:t>
      </w:r>
      <w:r w:rsidRPr="005039E3">
        <w:tab/>
        <w:t>Imprisonment for 6 months.</w:t>
      </w:r>
    </w:p>
    <w:p w:rsidR="00BE73E5" w:rsidRPr="005039E3" w:rsidRDefault="00BE73E5" w:rsidP="00BE73E5">
      <w:pPr>
        <w:pStyle w:val="ActHead5"/>
      </w:pPr>
      <w:bookmarkStart w:id="381" w:name="_Toc34385573"/>
      <w:r w:rsidRPr="005039E3">
        <w:rPr>
          <w:rStyle w:val="CharSectno"/>
        </w:rPr>
        <w:t>186D</w:t>
      </w:r>
      <w:r w:rsidRPr="005039E3">
        <w:t xml:space="preserve">  Ombudsman to be given information and access despite other laws</w:t>
      </w:r>
      <w:bookmarkEnd w:id="381"/>
    </w:p>
    <w:p w:rsidR="00BE73E5" w:rsidRPr="005039E3" w:rsidRDefault="00BE73E5" w:rsidP="00BE73E5">
      <w:pPr>
        <w:pStyle w:val="subsection"/>
      </w:pPr>
      <w:r w:rsidRPr="005039E3">
        <w:tab/>
        <w:t>(1)</w:t>
      </w:r>
      <w:r w:rsidRPr="005039E3">
        <w:tab/>
        <w:t>Despite any other law, a person is not excused from giving information, answering a question, or giving access to a document, as and when required under this Chapter, on the ground that giving the information, answering the question, or giving access to the document, as the case may be, would:</w:t>
      </w:r>
    </w:p>
    <w:p w:rsidR="00BE73E5" w:rsidRPr="005039E3" w:rsidRDefault="00BE73E5" w:rsidP="00BE73E5">
      <w:pPr>
        <w:pStyle w:val="paragraph"/>
      </w:pPr>
      <w:r w:rsidRPr="005039E3">
        <w:tab/>
        <w:t>(a)</w:t>
      </w:r>
      <w:r w:rsidRPr="005039E3">
        <w:tab/>
        <w:t>contravene a law; or</w:t>
      </w:r>
    </w:p>
    <w:p w:rsidR="00BE73E5" w:rsidRPr="005039E3" w:rsidRDefault="00BE73E5" w:rsidP="00BE73E5">
      <w:pPr>
        <w:pStyle w:val="paragraph"/>
      </w:pPr>
      <w:r w:rsidRPr="005039E3">
        <w:tab/>
        <w:t>(b)</w:t>
      </w:r>
      <w:r w:rsidRPr="005039E3">
        <w:tab/>
        <w:t>be contrary to the public interest; or</w:t>
      </w:r>
    </w:p>
    <w:p w:rsidR="00BE73E5" w:rsidRPr="005039E3" w:rsidRDefault="00BE73E5" w:rsidP="00BE73E5">
      <w:pPr>
        <w:pStyle w:val="paragraph"/>
      </w:pPr>
      <w:r w:rsidRPr="005039E3">
        <w:tab/>
        <w:t>(c)</w:t>
      </w:r>
      <w:r w:rsidRPr="005039E3">
        <w:tab/>
        <w:t>might tend to incriminate the person or make the person liable to a penalty.</w:t>
      </w:r>
    </w:p>
    <w:p w:rsidR="00BE73E5" w:rsidRPr="005039E3" w:rsidRDefault="00BE73E5" w:rsidP="00BE73E5">
      <w:pPr>
        <w:pStyle w:val="subsection"/>
      </w:pPr>
      <w:r w:rsidRPr="005039E3">
        <w:tab/>
        <w:t>(2)</w:t>
      </w:r>
      <w:r w:rsidRPr="005039E3">
        <w:tab/>
        <w:t>However:</w:t>
      </w:r>
    </w:p>
    <w:p w:rsidR="00BE73E5" w:rsidRPr="005039E3" w:rsidRDefault="00BE73E5" w:rsidP="00BE73E5">
      <w:pPr>
        <w:pStyle w:val="paragraph"/>
      </w:pPr>
      <w:r w:rsidRPr="005039E3">
        <w:tab/>
        <w:t>(a)</w:t>
      </w:r>
      <w:r w:rsidRPr="005039E3">
        <w:tab/>
        <w:t>the information, the answer, or the fact that the person has given access to the document, as the case may be; and</w:t>
      </w:r>
    </w:p>
    <w:p w:rsidR="00BE73E5" w:rsidRPr="005039E3" w:rsidRDefault="00BE73E5" w:rsidP="00BE73E5">
      <w:pPr>
        <w:pStyle w:val="paragraph"/>
      </w:pPr>
      <w:r w:rsidRPr="005039E3">
        <w:tab/>
        <w:t>(b)</w:t>
      </w:r>
      <w:r w:rsidRPr="005039E3">
        <w:tab/>
        <w:t>any information or thing (including a document) obtained as a direct or indirect consequence of giving the information, answering the question or giving access to the document;</w:t>
      </w:r>
    </w:p>
    <w:p w:rsidR="00BE73E5" w:rsidRPr="005039E3" w:rsidRDefault="00BE73E5" w:rsidP="00BE73E5">
      <w:pPr>
        <w:pStyle w:val="subsection2"/>
      </w:pPr>
      <w:r w:rsidRPr="005039E3">
        <w:t>is not admissible in evidence against the person except in a proceeding by way of a prosecution for an offence against section</w:t>
      </w:r>
      <w:r w:rsidR="005039E3">
        <w:t> </w:t>
      </w:r>
      <w:r w:rsidRPr="005039E3">
        <w:t>133, 181A, 181B or 182, or against Part</w:t>
      </w:r>
      <w:r w:rsidR="005039E3">
        <w:t> </w:t>
      </w:r>
      <w:r w:rsidRPr="005039E3">
        <w:t xml:space="preserve">7.4 or 7.7 of the </w:t>
      </w:r>
      <w:r w:rsidRPr="005039E3">
        <w:rPr>
          <w:i/>
        </w:rPr>
        <w:t>Criminal Code</w:t>
      </w:r>
      <w:r w:rsidRPr="005039E3">
        <w:t>.</w:t>
      </w:r>
    </w:p>
    <w:p w:rsidR="00BE73E5" w:rsidRPr="005039E3" w:rsidRDefault="00BE73E5" w:rsidP="00BE73E5">
      <w:pPr>
        <w:pStyle w:val="subsection"/>
      </w:pPr>
      <w:r w:rsidRPr="005039E3">
        <w:tab/>
        <w:t>(3)</w:t>
      </w:r>
      <w:r w:rsidRPr="005039E3">
        <w:tab/>
        <w:t>Nothing in section</w:t>
      </w:r>
      <w:r w:rsidR="005039E3">
        <w:t> </w:t>
      </w:r>
      <w:r w:rsidRPr="005039E3">
        <w:t>133, 181A, 181B or 182, or in any other law, prevents an officer of an enforcement agency from:</w:t>
      </w:r>
    </w:p>
    <w:p w:rsidR="00BE73E5" w:rsidRPr="005039E3" w:rsidRDefault="00BE73E5" w:rsidP="00BE73E5">
      <w:pPr>
        <w:pStyle w:val="paragraph"/>
      </w:pPr>
      <w:r w:rsidRPr="005039E3">
        <w:tab/>
        <w:t>(a)</w:t>
      </w:r>
      <w:r w:rsidRPr="005039E3">
        <w:tab/>
        <w:t>giving information to an inspecting officer (whether orally or in writing and whether or not in answer to a question); or</w:t>
      </w:r>
    </w:p>
    <w:p w:rsidR="00BE73E5" w:rsidRPr="005039E3" w:rsidRDefault="00BE73E5" w:rsidP="00BE73E5">
      <w:pPr>
        <w:pStyle w:val="paragraph"/>
      </w:pPr>
      <w:r w:rsidRPr="005039E3">
        <w:tab/>
        <w:t>(b)</w:t>
      </w:r>
      <w:r w:rsidRPr="005039E3">
        <w:tab/>
        <w:t>giving access to a record of the agency to an inspecting officer;</w:t>
      </w:r>
    </w:p>
    <w:p w:rsidR="00BE73E5" w:rsidRPr="005039E3" w:rsidRDefault="00BE73E5" w:rsidP="00BE73E5">
      <w:pPr>
        <w:pStyle w:val="subsection2"/>
      </w:pPr>
      <w:r w:rsidRPr="005039E3">
        <w:t>for the purposes of an inspection under this Chapter of the agency’s records.</w:t>
      </w:r>
    </w:p>
    <w:p w:rsidR="00BE73E5" w:rsidRPr="005039E3" w:rsidRDefault="00BE73E5" w:rsidP="00BE73E5">
      <w:pPr>
        <w:pStyle w:val="subsection"/>
      </w:pPr>
      <w:r w:rsidRPr="005039E3">
        <w:tab/>
        <w:t>(4)</w:t>
      </w:r>
      <w:r w:rsidRPr="005039E3">
        <w:tab/>
        <w:t>Nothing in section</w:t>
      </w:r>
      <w:r w:rsidR="005039E3">
        <w:t> </w:t>
      </w:r>
      <w:r w:rsidRPr="005039E3">
        <w:t xml:space="preserve">133, 181A, 181B or 182, or in any other law, prevents an officer of an enforcement agency from making a record of information, or causing a record of information to be made, for the purposes of giving the information to a person as permitted by </w:t>
      </w:r>
      <w:r w:rsidR="005039E3">
        <w:t>subsection (</w:t>
      </w:r>
      <w:r w:rsidRPr="005039E3">
        <w:t>3).</w:t>
      </w:r>
    </w:p>
    <w:p w:rsidR="00BE73E5" w:rsidRPr="005039E3" w:rsidRDefault="00BE73E5" w:rsidP="00BE73E5">
      <w:pPr>
        <w:pStyle w:val="ActHead5"/>
      </w:pPr>
      <w:bookmarkStart w:id="382" w:name="_Toc34385574"/>
      <w:r w:rsidRPr="005039E3">
        <w:rPr>
          <w:rStyle w:val="CharSectno"/>
        </w:rPr>
        <w:t>186E</w:t>
      </w:r>
      <w:r w:rsidRPr="005039E3">
        <w:t xml:space="preserve">  Application of Ombudsman Act</w:t>
      </w:r>
      <w:bookmarkEnd w:id="382"/>
    </w:p>
    <w:p w:rsidR="00BE73E5" w:rsidRPr="005039E3" w:rsidRDefault="00BE73E5" w:rsidP="00BE73E5">
      <w:pPr>
        <w:pStyle w:val="subsection"/>
      </w:pPr>
      <w:r w:rsidRPr="005039E3">
        <w:tab/>
        <w:t>(1)</w:t>
      </w:r>
      <w:r w:rsidRPr="005039E3">
        <w:tab/>
        <w:t>Section</w:t>
      </w:r>
      <w:r w:rsidR="005039E3">
        <w:t> </w:t>
      </w:r>
      <w:r w:rsidRPr="005039E3">
        <w:t xml:space="preserve">11A of the </w:t>
      </w:r>
      <w:r w:rsidRPr="005039E3">
        <w:rPr>
          <w:i/>
        </w:rPr>
        <w:t>Ombudsman Act 1976</w:t>
      </w:r>
      <w:r w:rsidRPr="005039E3">
        <w:t xml:space="preserve"> does not apply in relation to the exercise or proposed exercise of a power, or the performance or the proposed performance of a function, of the Ombudsman under this Chapter.</w:t>
      </w:r>
    </w:p>
    <w:p w:rsidR="00BE73E5" w:rsidRPr="005039E3" w:rsidRDefault="00BE73E5" w:rsidP="00BE73E5">
      <w:pPr>
        <w:pStyle w:val="subsection"/>
      </w:pPr>
      <w:r w:rsidRPr="005039E3">
        <w:tab/>
        <w:t>(2)</w:t>
      </w:r>
      <w:r w:rsidRPr="005039E3">
        <w:tab/>
        <w:t>A reference in section</w:t>
      </w:r>
      <w:r w:rsidR="005039E3">
        <w:t> </w:t>
      </w:r>
      <w:r w:rsidRPr="005039E3">
        <w:t xml:space="preserve">19 of the </w:t>
      </w:r>
      <w:r w:rsidRPr="005039E3">
        <w:rPr>
          <w:i/>
        </w:rPr>
        <w:t>Ombudsman Act 1976</w:t>
      </w:r>
      <w:r w:rsidRPr="005039E3">
        <w:t xml:space="preserve"> to the Ombudsman’s operations does not include a reference to anything that an inspecting officer has done or omitted to do under this Chapter.</w:t>
      </w:r>
    </w:p>
    <w:p w:rsidR="00BE73E5" w:rsidRPr="005039E3" w:rsidRDefault="00BE73E5" w:rsidP="00BE73E5">
      <w:pPr>
        <w:pStyle w:val="subsection"/>
      </w:pPr>
      <w:r w:rsidRPr="005039E3">
        <w:tab/>
        <w:t>(3)</w:t>
      </w:r>
      <w:r w:rsidRPr="005039E3">
        <w:tab/>
        <w:t>Subject to section</w:t>
      </w:r>
      <w:r w:rsidR="005039E3">
        <w:t> </w:t>
      </w:r>
      <w:r w:rsidRPr="005039E3">
        <w:t>186D of this Act, subsections</w:t>
      </w:r>
      <w:r w:rsidR="005039E3">
        <w:t> </w:t>
      </w:r>
      <w:r w:rsidRPr="005039E3">
        <w:t xml:space="preserve">35(2), (3), (4) and (8) of the </w:t>
      </w:r>
      <w:r w:rsidRPr="005039E3">
        <w:rPr>
          <w:i/>
        </w:rPr>
        <w:t>Ombudsman Act 1976</w:t>
      </w:r>
      <w:r w:rsidRPr="005039E3">
        <w:t xml:space="preserve"> apply for the purposes of this Chapter and so apply as if:</w:t>
      </w:r>
    </w:p>
    <w:p w:rsidR="00BE73E5" w:rsidRPr="005039E3" w:rsidRDefault="00BE73E5" w:rsidP="00BE73E5">
      <w:pPr>
        <w:pStyle w:val="paragraph"/>
      </w:pPr>
      <w:r w:rsidRPr="005039E3">
        <w:tab/>
        <w:t>(a)</w:t>
      </w:r>
      <w:r w:rsidRPr="005039E3">
        <w:tab/>
        <w:t>a reference in those subsections to an officer were a reference to an inspecting officer; and</w:t>
      </w:r>
    </w:p>
    <w:p w:rsidR="00BE73E5" w:rsidRPr="005039E3" w:rsidRDefault="00BE73E5" w:rsidP="00BE73E5">
      <w:pPr>
        <w:pStyle w:val="paragraph"/>
      </w:pPr>
      <w:r w:rsidRPr="005039E3">
        <w:tab/>
        <w:t>(b)</w:t>
      </w:r>
      <w:r w:rsidRPr="005039E3">
        <w:tab/>
        <w:t>a reference in those subsections to information did not include a reference to lawfully accessed information or lawfully intercepted information; and</w:t>
      </w:r>
    </w:p>
    <w:p w:rsidR="00BE73E5" w:rsidRPr="005039E3" w:rsidRDefault="00BE73E5" w:rsidP="00BE73E5">
      <w:pPr>
        <w:pStyle w:val="paragraph"/>
      </w:pPr>
      <w:r w:rsidRPr="005039E3">
        <w:tab/>
        <w:t>(c)</w:t>
      </w:r>
      <w:r w:rsidRPr="005039E3">
        <w:tab/>
        <w:t>a reference in those subsections to that Act were a reference to this Chapter; and</w:t>
      </w:r>
    </w:p>
    <w:p w:rsidR="00BE73E5" w:rsidRPr="005039E3" w:rsidRDefault="00BE73E5" w:rsidP="00BE73E5">
      <w:pPr>
        <w:pStyle w:val="paragraph"/>
      </w:pPr>
      <w:r w:rsidRPr="005039E3">
        <w:tab/>
        <w:t>(d)</w:t>
      </w:r>
      <w:r w:rsidRPr="005039E3">
        <w:tab/>
        <w:t>paragraph</w:t>
      </w:r>
      <w:r w:rsidR="005039E3">
        <w:t> </w:t>
      </w:r>
      <w:r w:rsidRPr="005039E3">
        <w:t>35(3)(b) of that Act were omitted; and</w:t>
      </w:r>
    </w:p>
    <w:p w:rsidR="00BE73E5" w:rsidRPr="005039E3" w:rsidRDefault="00BE73E5" w:rsidP="00BE73E5">
      <w:pPr>
        <w:pStyle w:val="paragraph"/>
      </w:pPr>
      <w:r w:rsidRPr="005039E3">
        <w:tab/>
        <w:t>(e)</w:t>
      </w:r>
      <w:r w:rsidRPr="005039E3">
        <w:tab/>
        <w:t>section</w:t>
      </w:r>
      <w:r w:rsidR="005039E3">
        <w:t> </w:t>
      </w:r>
      <w:r w:rsidRPr="005039E3">
        <w:t>35A of that Act had not been enacted.</w:t>
      </w:r>
    </w:p>
    <w:p w:rsidR="00BE73E5" w:rsidRPr="005039E3" w:rsidRDefault="00BE73E5" w:rsidP="00BE73E5">
      <w:pPr>
        <w:pStyle w:val="ActHead5"/>
      </w:pPr>
      <w:bookmarkStart w:id="383" w:name="_Toc34385575"/>
      <w:r w:rsidRPr="005039E3">
        <w:rPr>
          <w:rStyle w:val="CharSectno"/>
        </w:rPr>
        <w:t>186F</w:t>
      </w:r>
      <w:r w:rsidRPr="005039E3">
        <w:t xml:space="preserve">  Exchange of information between Ombudsman and State inspecting authorities</w:t>
      </w:r>
      <w:bookmarkEnd w:id="383"/>
    </w:p>
    <w:p w:rsidR="00BE73E5" w:rsidRPr="005039E3" w:rsidRDefault="00BE73E5" w:rsidP="00BE73E5">
      <w:pPr>
        <w:pStyle w:val="subsection"/>
      </w:pPr>
      <w:r w:rsidRPr="005039E3">
        <w:tab/>
        <w:t>(1)</w:t>
      </w:r>
      <w:r w:rsidRPr="005039E3">
        <w:tab/>
        <w:t xml:space="preserve">If the Ombudsman has obtained under this Act information relating to an authority of a State or Territory, the Ombudsman may give the information to another authority of that State or Territory (an </w:t>
      </w:r>
      <w:r w:rsidRPr="005039E3">
        <w:rPr>
          <w:b/>
          <w:i/>
        </w:rPr>
        <w:t>inspecting authority</w:t>
      </w:r>
      <w:r w:rsidRPr="005039E3">
        <w:t>) that:</w:t>
      </w:r>
    </w:p>
    <w:p w:rsidR="00BE73E5" w:rsidRPr="005039E3" w:rsidRDefault="00BE73E5" w:rsidP="00BE73E5">
      <w:pPr>
        <w:pStyle w:val="paragraph"/>
      </w:pPr>
      <w:r w:rsidRPr="005039E3">
        <w:tab/>
        <w:t>(a)</w:t>
      </w:r>
      <w:r w:rsidRPr="005039E3">
        <w:tab/>
        <w:t>has powers under the law of that State or Territory; and</w:t>
      </w:r>
    </w:p>
    <w:p w:rsidR="00BE73E5" w:rsidRPr="005039E3" w:rsidRDefault="00BE73E5" w:rsidP="00BE73E5">
      <w:pPr>
        <w:pStyle w:val="paragraph"/>
      </w:pPr>
      <w:r w:rsidRPr="005039E3">
        <w:tab/>
        <w:t>(b)</w:t>
      </w:r>
      <w:r w:rsidRPr="005039E3">
        <w:tab/>
        <w:t>has the function of making inspections of a similar kind to those provided for in section</w:t>
      </w:r>
      <w:r w:rsidR="005039E3">
        <w:t> </w:t>
      </w:r>
      <w:r w:rsidRPr="005039E3">
        <w:t>186B of this Act when the inspecting authority is exercising those powers.</w:t>
      </w:r>
    </w:p>
    <w:p w:rsidR="00BE73E5" w:rsidRPr="005039E3" w:rsidRDefault="00BE73E5" w:rsidP="00BE73E5">
      <w:pPr>
        <w:pStyle w:val="subsection"/>
      </w:pPr>
      <w:r w:rsidRPr="005039E3">
        <w:tab/>
        <w:t>(2)</w:t>
      </w:r>
      <w:r w:rsidRPr="005039E3">
        <w:tab/>
        <w:t>However, the Ombudsman may give the information only if the Ombudsman is satisfied that giving the information is necessary to enable the inspecting authority to perform its functions in relation to the authority of the State or Territory.</w:t>
      </w:r>
    </w:p>
    <w:p w:rsidR="00BE73E5" w:rsidRPr="005039E3" w:rsidRDefault="00BE73E5" w:rsidP="00BE73E5">
      <w:pPr>
        <w:pStyle w:val="subsection"/>
      </w:pPr>
      <w:r w:rsidRPr="005039E3">
        <w:tab/>
        <w:t>(3)</w:t>
      </w:r>
      <w:r w:rsidRPr="005039E3">
        <w:tab/>
        <w:t>The Ombudsman may receive, from an inspecting authority, information relevant to the performance of the Ombudsman’s functions under this Act.</w:t>
      </w:r>
    </w:p>
    <w:p w:rsidR="00BE73E5" w:rsidRPr="005039E3" w:rsidRDefault="00BE73E5" w:rsidP="00BE73E5">
      <w:pPr>
        <w:pStyle w:val="ActHead5"/>
      </w:pPr>
      <w:bookmarkStart w:id="384" w:name="_Toc34385576"/>
      <w:r w:rsidRPr="005039E3">
        <w:rPr>
          <w:rStyle w:val="CharSectno"/>
        </w:rPr>
        <w:t>186G</w:t>
      </w:r>
      <w:r w:rsidRPr="005039E3">
        <w:t xml:space="preserve">  Delegation by Ombudsman</w:t>
      </w:r>
      <w:bookmarkEnd w:id="384"/>
    </w:p>
    <w:p w:rsidR="00BE73E5" w:rsidRPr="005039E3" w:rsidRDefault="00BE73E5" w:rsidP="00BE73E5">
      <w:pPr>
        <w:pStyle w:val="subsection"/>
      </w:pPr>
      <w:r w:rsidRPr="005039E3">
        <w:tab/>
        <w:t>(1)</w:t>
      </w:r>
      <w:r w:rsidRPr="005039E3">
        <w:tab/>
        <w:t>The Ombudsman may delegate:</w:t>
      </w:r>
    </w:p>
    <w:p w:rsidR="00BE73E5" w:rsidRPr="005039E3" w:rsidRDefault="00BE73E5" w:rsidP="00BE73E5">
      <w:pPr>
        <w:pStyle w:val="paragraph"/>
      </w:pPr>
      <w:r w:rsidRPr="005039E3">
        <w:tab/>
        <w:t>(a)</w:t>
      </w:r>
      <w:r w:rsidRPr="005039E3">
        <w:tab/>
        <w:t>to an APS employee responsible to the Ombudsman; or</w:t>
      </w:r>
    </w:p>
    <w:p w:rsidR="00BE73E5" w:rsidRPr="005039E3" w:rsidRDefault="00BE73E5" w:rsidP="00BE73E5">
      <w:pPr>
        <w:pStyle w:val="paragraph"/>
      </w:pPr>
      <w:r w:rsidRPr="005039E3">
        <w:tab/>
        <w:t>(b)</w:t>
      </w:r>
      <w:r w:rsidRPr="005039E3">
        <w:tab/>
        <w:t>to a person having similar oversight functions to the Ombudsman under the law of a State or Territory or to an employee responsible to that person;</w:t>
      </w:r>
    </w:p>
    <w:p w:rsidR="00BE73E5" w:rsidRPr="005039E3" w:rsidRDefault="00BE73E5" w:rsidP="00BE73E5">
      <w:pPr>
        <w:pStyle w:val="subsection2"/>
      </w:pPr>
      <w:r w:rsidRPr="005039E3">
        <w:t>all or any of the Ombudsman’s powers under this Chapter other than a power to report to the Minister.</w:t>
      </w:r>
    </w:p>
    <w:p w:rsidR="00BE73E5" w:rsidRPr="005039E3" w:rsidRDefault="00BE73E5" w:rsidP="00BE73E5">
      <w:pPr>
        <w:pStyle w:val="subsection"/>
      </w:pPr>
      <w:r w:rsidRPr="005039E3">
        <w:tab/>
        <w:t>(2)</w:t>
      </w:r>
      <w:r w:rsidRPr="005039E3">
        <w:tab/>
        <w:t>A delegate must, upon request by a person affected by the exercise of any power delegated to the delegate, produce the instrument of delegation, or a copy of the instrument, for inspection by the person.</w:t>
      </w:r>
    </w:p>
    <w:p w:rsidR="00BE73E5" w:rsidRPr="005039E3" w:rsidRDefault="00BE73E5" w:rsidP="00BE73E5">
      <w:pPr>
        <w:pStyle w:val="ActHead5"/>
      </w:pPr>
      <w:bookmarkStart w:id="385" w:name="_Toc34385577"/>
      <w:r w:rsidRPr="005039E3">
        <w:rPr>
          <w:rStyle w:val="CharSectno"/>
        </w:rPr>
        <w:t>186H</w:t>
      </w:r>
      <w:r w:rsidRPr="005039E3">
        <w:t xml:space="preserve">  Ombudsman not to be sued</w:t>
      </w:r>
      <w:bookmarkEnd w:id="385"/>
    </w:p>
    <w:p w:rsidR="00BE73E5" w:rsidRPr="005039E3" w:rsidRDefault="00BE73E5" w:rsidP="00BE73E5">
      <w:pPr>
        <w:pStyle w:val="subsection"/>
      </w:pPr>
      <w:r w:rsidRPr="005039E3">
        <w:tab/>
      </w:r>
      <w:r w:rsidRPr="005039E3">
        <w:tab/>
        <w:t>The Ombudsman, an inspecting officer, or a person acting under an inspecting officer’s direction or authority, is not liable to an action, suit or proceeding for or in relation to an act done, or omitted to be done, in good faith in the performance or exercise, or the purported performance or exercise, of a function or power conferred by this Chapter.</w:t>
      </w:r>
    </w:p>
    <w:p w:rsidR="00BE73E5" w:rsidRPr="005039E3" w:rsidRDefault="00BE73E5" w:rsidP="00BE73E5">
      <w:pPr>
        <w:pStyle w:val="ActHead5"/>
      </w:pPr>
      <w:bookmarkStart w:id="386" w:name="_Toc34385578"/>
      <w:r w:rsidRPr="005039E3">
        <w:rPr>
          <w:rStyle w:val="CharSectno"/>
        </w:rPr>
        <w:t>186J</w:t>
      </w:r>
      <w:r w:rsidRPr="005039E3">
        <w:t xml:space="preserve">  Reports</w:t>
      </w:r>
      <w:bookmarkEnd w:id="386"/>
    </w:p>
    <w:p w:rsidR="00BE73E5" w:rsidRPr="005039E3" w:rsidRDefault="00BE73E5" w:rsidP="00BE73E5">
      <w:pPr>
        <w:pStyle w:val="subsection"/>
      </w:pPr>
      <w:r w:rsidRPr="005039E3">
        <w:tab/>
        <w:t>(1)</w:t>
      </w:r>
      <w:r w:rsidRPr="005039E3">
        <w:tab/>
        <w:t>The Ombudsman must report to the Minister, in writing, about the results of inspections under section</w:t>
      </w:r>
      <w:r w:rsidR="005039E3">
        <w:t> </w:t>
      </w:r>
      <w:r w:rsidRPr="005039E3">
        <w:t>186B of the records of agencies during a financial year.</w:t>
      </w:r>
    </w:p>
    <w:p w:rsidR="00BE73E5" w:rsidRPr="005039E3" w:rsidRDefault="00BE73E5" w:rsidP="00BE73E5">
      <w:pPr>
        <w:pStyle w:val="subsection"/>
      </w:pPr>
      <w:r w:rsidRPr="005039E3">
        <w:tab/>
        <w:t>(2)</w:t>
      </w:r>
      <w:r w:rsidRPr="005039E3">
        <w:tab/>
        <w:t xml:space="preserve">The report under </w:t>
      </w:r>
      <w:r w:rsidR="005039E3">
        <w:t>subsection (</w:t>
      </w:r>
      <w:r w:rsidRPr="005039E3">
        <w:t>1) must be given to the Minister as soon as practicable after the end of the financial year.</w:t>
      </w:r>
    </w:p>
    <w:p w:rsidR="00BE73E5" w:rsidRPr="005039E3" w:rsidRDefault="00BE73E5" w:rsidP="00BE73E5">
      <w:pPr>
        <w:pStyle w:val="subsection"/>
      </w:pPr>
      <w:r w:rsidRPr="005039E3">
        <w:tab/>
        <w:t>(3)</w:t>
      </w:r>
      <w:r w:rsidRPr="005039E3">
        <w:tab/>
        <w:t>The Minister must cause a copy of the report to be laid before each House of the Parliament within 15 sitting days of that House after the Minister receives it.</w:t>
      </w:r>
    </w:p>
    <w:p w:rsidR="00BE73E5" w:rsidRPr="005039E3" w:rsidRDefault="00BE73E5" w:rsidP="00BE73E5">
      <w:pPr>
        <w:pStyle w:val="subsection"/>
      </w:pPr>
      <w:r w:rsidRPr="005039E3">
        <w:tab/>
        <w:t>(4)</w:t>
      </w:r>
      <w:r w:rsidRPr="005039E3">
        <w:tab/>
        <w:t>The Ombudsman may report to the Minister in writing at any time about the results of an inspection under this Chapter and must do so if so requested by the Minister.</w:t>
      </w:r>
    </w:p>
    <w:p w:rsidR="00BE73E5" w:rsidRPr="005039E3" w:rsidRDefault="00BE73E5" w:rsidP="00BE73E5">
      <w:pPr>
        <w:pStyle w:val="subsection"/>
      </w:pPr>
      <w:r w:rsidRPr="005039E3">
        <w:tab/>
        <w:t>(5)</w:t>
      </w:r>
      <w:r w:rsidRPr="005039E3">
        <w:tab/>
        <w:t>If, as a result of an inspection under this Chapter of the records of an enforcement agency, the Ombudsman is of the opinion that an officer of the agency has contravened a provision of this Act, the Ombudsman may include in his or her report on the inspection a report on the contravention.</w:t>
      </w:r>
    </w:p>
    <w:p w:rsidR="00BE73E5" w:rsidRPr="005039E3" w:rsidRDefault="00BE73E5" w:rsidP="00BE73E5">
      <w:pPr>
        <w:pStyle w:val="notetext"/>
      </w:pPr>
      <w:r w:rsidRPr="005039E3">
        <w:t>Note:</w:t>
      </w:r>
      <w:r w:rsidRPr="005039E3">
        <w:tab/>
        <w:t>In complying with this section, the Ombudsman remains bound by the obligations imposed by sections</w:t>
      </w:r>
      <w:r w:rsidR="005039E3">
        <w:t> </w:t>
      </w:r>
      <w:r w:rsidRPr="005039E3">
        <w:t>133, 181B and 182.</w:t>
      </w:r>
    </w:p>
    <w:p w:rsidR="00BE73E5" w:rsidRPr="005039E3" w:rsidRDefault="00BE73E5" w:rsidP="00BE73E5">
      <w:pPr>
        <w:pStyle w:val="subsection"/>
      </w:pPr>
      <w:r w:rsidRPr="005039E3">
        <w:tab/>
        <w:t>(6)</w:t>
      </w:r>
      <w:r w:rsidRPr="005039E3">
        <w:tab/>
        <w:t xml:space="preserve">The Ombudsman must give a copy of a report under </w:t>
      </w:r>
      <w:r w:rsidR="005039E3">
        <w:t>subsection (</w:t>
      </w:r>
      <w:r w:rsidRPr="005039E3">
        <w:t>1) or (4) to the chief officer of any enforcement agency to which the report relates.</w:t>
      </w:r>
    </w:p>
    <w:p w:rsidR="00BE73E5" w:rsidRPr="005039E3" w:rsidRDefault="00BE73E5" w:rsidP="00BE73E5">
      <w:pPr>
        <w:pStyle w:val="subsection"/>
      </w:pPr>
      <w:r w:rsidRPr="005039E3">
        <w:tab/>
        <w:t>(7)</w:t>
      </w:r>
      <w:r w:rsidRPr="005039E3">
        <w:tab/>
        <w:t>A report under this section must not include information which, if made public, could reasonably be expected to:</w:t>
      </w:r>
    </w:p>
    <w:p w:rsidR="00BE73E5" w:rsidRPr="005039E3" w:rsidRDefault="00BE73E5" w:rsidP="00BE73E5">
      <w:pPr>
        <w:pStyle w:val="paragraph"/>
      </w:pPr>
      <w:r w:rsidRPr="005039E3">
        <w:tab/>
        <w:t>(a)</w:t>
      </w:r>
      <w:r w:rsidRPr="005039E3">
        <w:tab/>
        <w:t>endanger a person’s safety; or</w:t>
      </w:r>
    </w:p>
    <w:p w:rsidR="00BE73E5" w:rsidRPr="005039E3" w:rsidRDefault="00BE73E5" w:rsidP="00BE73E5">
      <w:pPr>
        <w:pStyle w:val="paragraph"/>
      </w:pPr>
      <w:r w:rsidRPr="005039E3">
        <w:tab/>
        <w:t>(b)</w:t>
      </w:r>
      <w:r w:rsidRPr="005039E3">
        <w:tab/>
        <w:t>prejudice an investigation or prosecution; or</w:t>
      </w:r>
    </w:p>
    <w:p w:rsidR="00BE73E5" w:rsidRPr="005039E3" w:rsidRDefault="00BE73E5" w:rsidP="00BE73E5">
      <w:pPr>
        <w:pStyle w:val="paragraph"/>
      </w:pPr>
      <w:r w:rsidRPr="005039E3">
        <w:tab/>
        <w:t>(c)</w:t>
      </w:r>
      <w:r w:rsidRPr="005039E3">
        <w:tab/>
        <w:t>compromise any enforcement agency’s operational activities or methodologies.</w:t>
      </w:r>
    </w:p>
    <w:p w:rsidR="00D12A46" w:rsidRPr="005039E3" w:rsidRDefault="00D12A46" w:rsidP="00DD1FDB">
      <w:pPr>
        <w:pStyle w:val="ActHead1"/>
        <w:pageBreakBefore/>
      </w:pPr>
      <w:bookmarkStart w:id="387" w:name="_Toc34385579"/>
      <w:r w:rsidRPr="005039E3">
        <w:rPr>
          <w:rStyle w:val="CharChapNo"/>
        </w:rPr>
        <w:t>Chapter</w:t>
      </w:r>
      <w:r w:rsidR="005039E3" w:rsidRPr="005039E3">
        <w:rPr>
          <w:rStyle w:val="CharChapNo"/>
        </w:rPr>
        <w:t> </w:t>
      </w:r>
      <w:r w:rsidRPr="005039E3">
        <w:rPr>
          <w:rStyle w:val="CharChapNo"/>
        </w:rPr>
        <w:t>5</w:t>
      </w:r>
      <w:r w:rsidRPr="005039E3">
        <w:t>—</w:t>
      </w:r>
      <w:r w:rsidRPr="005039E3">
        <w:rPr>
          <w:rStyle w:val="CharChapText"/>
        </w:rPr>
        <w:t>Co</w:t>
      </w:r>
      <w:r w:rsidR="005039E3" w:rsidRPr="005039E3">
        <w:rPr>
          <w:rStyle w:val="CharChapText"/>
        </w:rPr>
        <w:noBreakHyphen/>
      </w:r>
      <w:r w:rsidRPr="005039E3">
        <w:rPr>
          <w:rStyle w:val="CharChapText"/>
        </w:rPr>
        <w:t>operation with agencies</w:t>
      </w:r>
      <w:bookmarkEnd w:id="387"/>
    </w:p>
    <w:p w:rsidR="00AB1168" w:rsidRPr="005039E3" w:rsidRDefault="00AB1168" w:rsidP="00AB1168">
      <w:pPr>
        <w:pStyle w:val="ActHead2"/>
      </w:pPr>
      <w:bookmarkStart w:id="388" w:name="_Toc34385580"/>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1</w:t>
      </w:r>
      <w:r w:rsidRPr="005039E3">
        <w:t>—</w:t>
      </w:r>
      <w:r w:rsidRPr="005039E3">
        <w:rPr>
          <w:rStyle w:val="CharPartText"/>
        </w:rPr>
        <w:t>Definitions</w:t>
      </w:r>
      <w:bookmarkEnd w:id="388"/>
    </w:p>
    <w:p w:rsidR="00A436B7" w:rsidRPr="005039E3" w:rsidRDefault="00A436B7" w:rsidP="00A436B7">
      <w:pPr>
        <w:pStyle w:val="Header"/>
      </w:pPr>
      <w:r w:rsidRPr="005039E3">
        <w:rPr>
          <w:rStyle w:val="CharDivNo"/>
        </w:rPr>
        <w:t xml:space="preserve"> </w:t>
      </w:r>
      <w:r w:rsidRPr="005039E3">
        <w:rPr>
          <w:rStyle w:val="CharDivText"/>
        </w:rPr>
        <w:t xml:space="preserve"> </w:t>
      </w:r>
    </w:p>
    <w:p w:rsidR="00AB1168" w:rsidRPr="005039E3" w:rsidRDefault="00AB1168" w:rsidP="00AB1168">
      <w:pPr>
        <w:pStyle w:val="ActHead5"/>
      </w:pPr>
      <w:bookmarkStart w:id="389" w:name="_Toc34385581"/>
      <w:r w:rsidRPr="005039E3">
        <w:rPr>
          <w:rStyle w:val="CharSectno"/>
        </w:rPr>
        <w:t>187</w:t>
      </w:r>
      <w:r w:rsidRPr="005039E3">
        <w:t xml:space="preserve">  Definitions</w:t>
      </w:r>
      <w:bookmarkEnd w:id="389"/>
    </w:p>
    <w:p w:rsidR="00AB1168" w:rsidRPr="005039E3" w:rsidRDefault="00AB1168" w:rsidP="00AB1168">
      <w:pPr>
        <w:pStyle w:val="subsection"/>
      </w:pPr>
      <w:r w:rsidRPr="005039E3">
        <w:tab/>
        <w:t>(1)</w:t>
      </w:r>
      <w:r w:rsidRPr="005039E3">
        <w:tab/>
        <w:t>This section sets out the meaning of the following 2 important concepts used in this Chapter:</w:t>
      </w:r>
    </w:p>
    <w:p w:rsidR="00AB1168" w:rsidRPr="005039E3" w:rsidRDefault="00AB1168" w:rsidP="00AB1168">
      <w:pPr>
        <w:pStyle w:val="paragraph"/>
      </w:pPr>
      <w:r w:rsidRPr="005039E3">
        <w:tab/>
        <w:t>(a)</w:t>
      </w:r>
      <w:r w:rsidRPr="005039E3">
        <w:tab/>
        <w:t>interception capability (relating to obligations under Part</w:t>
      </w:r>
      <w:r w:rsidR="005039E3">
        <w:t> </w:t>
      </w:r>
      <w:r w:rsidRPr="005039E3">
        <w:t>5</w:t>
      </w:r>
      <w:r w:rsidR="005039E3">
        <w:noBreakHyphen/>
      </w:r>
      <w:r w:rsidRPr="005039E3">
        <w:t>3);</w:t>
      </w:r>
    </w:p>
    <w:p w:rsidR="00AB1168" w:rsidRPr="005039E3" w:rsidRDefault="00AB1168" w:rsidP="00AB1168">
      <w:pPr>
        <w:pStyle w:val="paragraph"/>
      </w:pPr>
      <w:r w:rsidRPr="005039E3">
        <w:tab/>
        <w:t>(b)</w:t>
      </w:r>
      <w:r w:rsidRPr="005039E3">
        <w:tab/>
        <w:t>delivery capability (relating to obligations under Part</w:t>
      </w:r>
      <w:r w:rsidR="005039E3">
        <w:t> </w:t>
      </w:r>
      <w:r w:rsidRPr="005039E3">
        <w:t>5</w:t>
      </w:r>
      <w:r w:rsidR="005039E3">
        <w:noBreakHyphen/>
      </w:r>
      <w:r w:rsidRPr="005039E3">
        <w:t>5).</w:t>
      </w:r>
    </w:p>
    <w:p w:rsidR="00AB1168" w:rsidRPr="005039E3" w:rsidRDefault="00AB1168" w:rsidP="00AB1168">
      <w:pPr>
        <w:pStyle w:val="subsection2"/>
      </w:pPr>
      <w:r w:rsidRPr="005039E3">
        <w:t>These concepts do not overlap.</w:t>
      </w:r>
    </w:p>
    <w:p w:rsidR="00AB1168" w:rsidRPr="005039E3" w:rsidRDefault="00AB1168" w:rsidP="00AB1168">
      <w:pPr>
        <w:pStyle w:val="SubsectionHead"/>
      </w:pPr>
      <w:r w:rsidRPr="005039E3">
        <w:t>Interception capability</w:t>
      </w:r>
    </w:p>
    <w:p w:rsidR="00AB1168" w:rsidRPr="005039E3" w:rsidRDefault="00AB1168" w:rsidP="00AB1168">
      <w:pPr>
        <w:pStyle w:val="subsection"/>
      </w:pPr>
      <w:r w:rsidRPr="005039E3">
        <w:tab/>
        <w:t>(2)</w:t>
      </w:r>
      <w:r w:rsidRPr="005039E3">
        <w:tab/>
        <w:t xml:space="preserve">In this Chapter, </w:t>
      </w:r>
      <w:r w:rsidRPr="005039E3">
        <w:rPr>
          <w:b/>
          <w:i/>
        </w:rPr>
        <w:t>interception capability</w:t>
      </w:r>
      <w:r w:rsidRPr="005039E3">
        <w:t>, in relation to a particular kind of telecommunications service that involves, or will involve, the use of a telecommunications system, means the capability of that kind of service or of that system to enable:</w:t>
      </w:r>
    </w:p>
    <w:p w:rsidR="00AB1168" w:rsidRPr="005039E3" w:rsidRDefault="00AB1168" w:rsidP="00AB1168">
      <w:pPr>
        <w:pStyle w:val="paragraph"/>
      </w:pPr>
      <w:r w:rsidRPr="005039E3">
        <w:tab/>
        <w:t>(a)</w:t>
      </w:r>
      <w:r w:rsidRPr="005039E3">
        <w:tab/>
        <w:t>a communication passing over the system to be intercepted; and</w:t>
      </w:r>
    </w:p>
    <w:p w:rsidR="00AB1168" w:rsidRPr="005039E3" w:rsidRDefault="00AB1168" w:rsidP="00AB1168">
      <w:pPr>
        <w:pStyle w:val="paragraph"/>
      </w:pPr>
      <w:r w:rsidRPr="005039E3">
        <w:tab/>
        <w:t>(b)</w:t>
      </w:r>
      <w:r w:rsidRPr="005039E3">
        <w:tab/>
        <w:t>lawfully intercepted information to be transmitted to the delivery points applicable in respect of that kind of service.</w:t>
      </w:r>
    </w:p>
    <w:p w:rsidR="00AB1168" w:rsidRPr="005039E3" w:rsidRDefault="00AB1168" w:rsidP="00AB1168">
      <w:pPr>
        <w:pStyle w:val="SubsectionHead"/>
      </w:pPr>
      <w:r w:rsidRPr="005039E3">
        <w:t>Delivery capability</w:t>
      </w:r>
    </w:p>
    <w:p w:rsidR="00AB1168" w:rsidRPr="005039E3" w:rsidRDefault="00AB1168" w:rsidP="00AB1168">
      <w:pPr>
        <w:pStyle w:val="subsection"/>
      </w:pPr>
      <w:r w:rsidRPr="005039E3">
        <w:tab/>
        <w:t>(3)</w:t>
      </w:r>
      <w:r w:rsidRPr="005039E3">
        <w:tab/>
        <w:t xml:space="preserve">In this Chapter, </w:t>
      </w:r>
      <w:r w:rsidRPr="005039E3">
        <w:rPr>
          <w:b/>
          <w:i/>
        </w:rPr>
        <w:t>delivery capability</w:t>
      </w:r>
      <w:r w:rsidRPr="005039E3">
        <w:t>, in relation to a particular kind of telecommunications service that involves, or will involve, the use of a telecommunications system, means the capability of that kind of service or of that system to enable lawfully intercepted information to be delivered to interception agencies from the delivery points applicable in respect of that kind of service.</w:t>
      </w:r>
    </w:p>
    <w:p w:rsidR="009B6A40" w:rsidRPr="005039E3" w:rsidRDefault="009B6A40" w:rsidP="00A33FC7">
      <w:pPr>
        <w:pStyle w:val="ActHead2"/>
        <w:pageBreakBefore/>
      </w:pPr>
      <w:bookmarkStart w:id="390" w:name="_Toc34385582"/>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1A</w:t>
      </w:r>
      <w:r w:rsidRPr="005039E3">
        <w:t>—</w:t>
      </w:r>
      <w:r w:rsidRPr="005039E3">
        <w:rPr>
          <w:rStyle w:val="CharPartText"/>
        </w:rPr>
        <w:t>Data retention</w:t>
      </w:r>
      <w:bookmarkEnd w:id="390"/>
    </w:p>
    <w:p w:rsidR="009B6A40" w:rsidRPr="005039E3" w:rsidRDefault="009B6A40" w:rsidP="009B6A40">
      <w:pPr>
        <w:pStyle w:val="ActHead3"/>
      </w:pPr>
      <w:bookmarkStart w:id="391" w:name="_Toc34385583"/>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Obligation to keep information and documents</w:t>
      </w:r>
      <w:bookmarkEnd w:id="391"/>
    </w:p>
    <w:p w:rsidR="009B6A40" w:rsidRPr="005039E3" w:rsidRDefault="009B6A40" w:rsidP="009B6A40">
      <w:pPr>
        <w:pStyle w:val="ActHead5"/>
      </w:pPr>
      <w:bookmarkStart w:id="392" w:name="_Toc34385584"/>
      <w:r w:rsidRPr="005039E3">
        <w:rPr>
          <w:rStyle w:val="CharSectno"/>
        </w:rPr>
        <w:t>187A</w:t>
      </w:r>
      <w:r w:rsidRPr="005039E3">
        <w:t xml:space="preserve">  Service providers must keep certain information and documents</w:t>
      </w:r>
      <w:bookmarkEnd w:id="392"/>
    </w:p>
    <w:p w:rsidR="009B6A40" w:rsidRPr="005039E3" w:rsidRDefault="009B6A40" w:rsidP="009B6A40">
      <w:pPr>
        <w:pStyle w:val="subsection"/>
      </w:pPr>
      <w:r w:rsidRPr="005039E3">
        <w:tab/>
        <w:t>(1)</w:t>
      </w:r>
      <w:r w:rsidRPr="005039E3">
        <w:tab/>
        <w:t xml:space="preserve">A person (a </w:t>
      </w:r>
      <w:r w:rsidRPr="005039E3">
        <w:rPr>
          <w:b/>
          <w:i/>
        </w:rPr>
        <w:t>service provider</w:t>
      </w:r>
      <w:r w:rsidRPr="005039E3">
        <w:t xml:space="preserve">) who operates a service to which this Part applies (a </w:t>
      </w:r>
      <w:r w:rsidRPr="005039E3">
        <w:rPr>
          <w:b/>
          <w:i/>
        </w:rPr>
        <w:t>relevant service</w:t>
      </w:r>
      <w:r w:rsidRPr="005039E3">
        <w:t>) must keep, or cause to be kept, in accordance with section</w:t>
      </w:r>
      <w:r w:rsidR="005039E3">
        <w:t> </w:t>
      </w:r>
      <w:r w:rsidRPr="005039E3">
        <w:t>187BA and for the period specified in section</w:t>
      </w:r>
      <w:r w:rsidR="005039E3">
        <w:t> </w:t>
      </w:r>
      <w:r w:rsidRPr="005039E3">
        <w:t>187C:</w:t>
      </w:r>
    </w:p>
    <w:p w:rsidR="009B6A40" w:rsidRPr="005039E3" w:rsidRDefault="009B6A40" w:rsidP="009B6A40">
      <w:pPr>
        <w:pStyle w:val="paragraph"/>
      </w:pPr>
      <w:r w:rsidRPr="005039E3">
        <w:tab/>
        <w:t>(a)</w:t>
      </w:r>
      <w:r w:rsidRPr="005039E3">
        <w:tab/>
        <w:t>information of a kind specified in or under section</w:t>
      </w:r>
      <w:r w:rsidR="005039E3">
        <w:t> </w:t>
      </w:r>
      <w:r w:rsidRPr="005039E3">
        <w:t>187AA; or</w:t>
      </w:r>
    </w:p>
    <w:p w:rsidR="009B6A40" w:rsidRPr="005039E3" w:rsidRDefault="009B6A40" w:rsidP="009B6A40">
      <w:pPr>
        <w:pStyle w:val="paragraph"/>
      </w:pPr>
      <w:r w:rsidRPr="005039E3">
        <w:tab/>
        <w:t>(b)</w:t>
      </w:r>
      <w:r w:rsidRPr="005039E3">
        <w:tab/>
        <w:t>documents containing information of that kind;</w:t>
      </w:r>
    </w:p>
    <w:p w:rsidR="009B6A40" w:rsidRPr="005039E3" w:rsidRDefault="009B6A40" w:rsidP="009B6A40">
      <w:pPr>
        <w:pStyle w:val="subsection2"/>
      </w:pPr>
      <w:r w:rsidRPr="005039E3">
        <w:t>relating to any communication carried by means of the service.</w:t>
      </w:r>
    </w:p>
    <w:p w:rsidR="009B6A40" w:rsidRPr="005039E3" w:rsidRDefault="009B6A40" w:rsidP="009B6A40">
      <w:pPr>
        <w:pStyle w:val="notetext"/>
      </w:pPr>
      <w:r w:rsidRPr="005039E3">
        <w:t>Note 1:</w:t>
      </w:r>
      <w:r w:rsidRPr="005039E3">
        <w:tab/>
      </w:r>
      <w:r w:rsidR="005039E3">
        <w:t>Subsection (</w:t>
      </w:r>
      <w:r w:rsidRPr="005039E3">
        <w:t>3) sets out the services to which this Part applies.</w:t>
      </w:r>
    </w:p>
    <w:p w:rsidR="009B6A40" w:rsidRPr="005039E3" w:rsidRDefault="009B6A40" w:rsidP="009B6A40">
      <w:pPr>
        <w:pStyle w:val="notetext"/>
      </w:pPr>
      <w:r w:rsidRPr="005039E3">
        <w:t>Note 2:</w:t>
      </w:r>
      <w:r w:rsidRPr="005039E3">
        <w:tab/>
        <w:t>Section</w:t>
      </w:r>
      <w:r w:rsidR="005039E3">
        <w:t> </w:t>
      </w:r>
      <w:r w:rsidRPr="005039E3">
        <w:t>187B removes some service providers from the scope of this obligation, either completely or in relation to some services they operate.</w:t>
      </w:r>
    </w:p>
    <w:p w:rsidR="009B6A40" w:rsidRPr="005039E3" w:rsidRDefault="009B6A40" w:rsidP="009B6A40">
      <w:pPr>
        <w:pStyle w:val="notetext"/>
      </w:pPr>
      <w:r w:rsidRPr="005039E3">
        <w:t>Note 3:</w:t>
      </w:r>
      <w:r w:rsidRPr="005039E3">
        <w:tab/>
        <w:t>Division</w:t>
      </w:r>
      <w:r w:rsidR="005039E3">
        <w:t> </w:t>
      </w:r>
      <w:r w:rsidRPr="005039E3">
        <w:t>3 provides for exemptions from a service provider’s obligations under this Part.</w:t>
      </w:r>
    </w:p>
    <w:p w:rsidR="009B6A40" w:rsidRPr="005039E3" w:rsidRDefault="009B6A40" w:rsidP="009B6A40">
      <w:pPr>
        <w:pStyle w:val="subsection"/>
      </w:pPr>
      <w:r w:rsidRPr="005039E3">
        <w:tab/>
        <w:t>(3)</w:t>
      </w:r>
      <w:r w:rsidRPr="005039E3">
        <w:tab/>
        <w:t>This Part applies to a service if:</w:t>
      </w:r>
    </w:p>
    <w:p w:rsidR="009B6A40" w:rsidRPr="005039E3" w:rsidRDefault="009B6A40" w:rsidP="009B6A40">
      <w:pPr>
        <w:pStyle w:val="paragraph"/>
      </w:pPr>
      <w:r w:rsidRPr="005039E3">
        <w:tab/>
        <w:t>(a)</w:t>
      </w:r>
      <w:r w:rsidRPr="005039E3">
        <w:tab/>
        <w:t>it is a service for carrying communications, or enabling communications to be carried, by means of guided or unguided electromagnetic energy or both; and</w:t>
      </w:r>
    </w:p>
    <w:p w:rsidR="009B6A40" w:rsidRPr="005039E3" w:rsidRDefault="009B6A40" w:rsidP="009B6A40">
      <w:pPr>
        <w:pStyle w:val="paragraph"/>
      </w:pPr>
      <w:r w:rsidRPr="005039E3">
        <w:tab/>
        <w:t>(b)</w:t>
      </w:r>
      <w:r w:rsidRPr="005039E3">
        <w:tab/>
        <w:t>it is a service:</w:t>
      </w:r>
    </w:p>
    <w:p w:rsidR="009B6A40" w:rsidRPr="005039E3" w:rsidRDefault="009B6A40" w:rsidP="009B6A40">
      <w:pPr>
        <w:pStyle w:val="paragraphsub"/>
      </w:pPr>
      <w:r w:rsidRPr="005039E3">
        <w:tab/>
        <w:t>(i)</w:t>
      </w:r>
      <w:r w:rsidRPr="005039E3">
        <w:tab/>
        <w:t>operated by a carrier; or</w:t>
      </w:r>
    </w:p>
    <w:p w:rsidR="009B6A40" w:rsidRPr="005039E3" w:rsidRDefault="009B6A40" w:rsidP="009B6A40">
      <w:pPr>
        <w:pStyle w:val="paragraphsub"/>
      </w:pPr>
      <w:r w:rsidRPr="005039E3">
        <w:tab/>
        <w:t>(ii)</w:t>
      </w:r>
      <w:r w:rsidRPr="005039E3">
        <w:tab/>
        <w:t>operated by an internet service provider (within the meaning of Schedule</w:t>
      </w:r>
      <w:r w:rsidR="005039E3">
        <w:t> </w:t>
      </w:r>
      <w:r w:rsidRPr="005039E3">
        <w:t xml:space="preserve">5 to the </w:t>
      </w:r>
      <w:r w:rsidRPr="005039E3">
        <w:rPr>
          <w:i/>
        </w:rPr>
        <w:t>Broadcasting Services Act 1992</w:t>
      </w:r>
      <w:r w:rsidRPr="005039E3">
        <w:t>); or</w:t>
      </w:r>
    </w:p>
    <w:p w:rsidR="009B6A40" w:rsidRPr="005039E3" w:rsidRDefault="009B6A40" w:rsidP="009B6A40">
      <w:pPr>
        <w:pStyle w:val="paragraphsub"/>
      </w:pPr>
      <w:r w:rsidRPr="005039E3">
        <w:tab/>
        <w:t>(iii)</w:t>
      </w:r>
      <w:r w:rsidRPr="005039E3">
        <w:tab/>
        <w:t xml:space="preserve">of a kind for which a declaration under </w:t>
      </w:r>
      <w:r w:rsidR="005039E3">
        <w:t>subsection (</w:t>
      </w:r>
      <w:r w:rsidRPr="005039E3">
        <w:t>3A) is in force; and</w:t>
      </w:r>
    </w:p>
    <w:p w:rsidR="009B6A40" w:rsidRPr="005039E3" w:rsidRDefault="009B6A40" w:rsidP="009B6A40">
      <w:pPr>
        <w:pStyle w:val="paragraph"/>
      </w:pPr>
      <w:r w:rsidRPr="005039E3">
        <w:tab/>
        <w:t>(c)</w:t>
      </w:r>
      <w:r w:rsidRPr="005039E3">
        <w:tab/>
        <w:t>the person operating the service owns or operates, in Australia, infrastructure that enables the provision of any of its relevant services;</w:t>
      </w:r>
    </w:p>
    <w:p w:rsidR="009B6A40" w:rsidRPr="005039E3" w:rsidRDefault="009B6A40" w:rsidP="009B6A40">
      <w:pPr>
        <w:pStyle w:val="subsection2"/>
      </w:pPr>
      <w:r w:rsidRPr="005039E3">
        <w:t xml:space="preserve">but does not apply to a broadcasting service (within the meaning of the </w:t>
      </w:r>
      <w:r w:rsidRPr="005039E3">
        <w:rPr>
          <w:i/>
        </w:rPr>
        <w:t>Broadcasting Services Act 1992</w:t>
      </w:r>
      <w:r w:rsidRPr="005039E3">
        <w:t>).</w:t>
      </w:r>
    </w:p>
    <w:p w:rsidR="009B6A40" w:rsidRPr="005039E3" w:rsidRDefault="009B6A40" w:rsidP="009B6A40">
      <w:pPr>
        <w:pStyle w:val="subsection"/>
      </w:pPr>
      <w:r w:rsidRPr="005039E3">
        <w:tab/>
        <w:t>(3A)</w:t>
      </w:r>
      <w:r w:rsidRPr="005039E3">
        <w:tab/>
        <w:t>The Minister may, by legislative instrument, declare a service to be a service to which this Part applies.</w:t>
      </w:r>
    </w:p>
    <w:p w:rsidR="009B6A40" w:rsidRPr="005039E3" w:rsidRDefault="009B6A40" w:rsidP="009B6A40">
      <w:pPr>
        <w:pStyle w:val="subsection"/>
      </w:pPr>
      <w:r w:rsidRPr="005039E3">
        <w:tab/>
        <w:t>(3B)</w:t>
      </w:r>
      <w:r w:rsidRPr="005039E3">
        <w:tab/>
        <w:t xml:space="preserve">A declaration under </w:t>
      </w:r>
      <w:r w:rsidR="005039E3">
        <w:t>subsection (</w:t>
      </w:r>
      <w:r w:rsidRPr="005039E3">
        <w:t>3A):</w:t>
      </w:r>
    </w:p>
    <w:p w:rsidR="009B6A40" w:rsidRPr="005039E3" w:rsidRDefault="009B6A40" w:rsidP="009B6A40">
      <w:pPr>
        <w:pStyle w:val="paragraph"/>
      </w:pPr>
      <w:r w:rsidRPr="005039E3">
        <w:tab/>
        <w:t>(a)</w:t>
      </w:r>
      <w:r w:rsidRPr="005039E3">
        <w:tab/>
        <w:t>comes into force when it is made, or on such later day as is specified in the declaration; and</w:t>
      </w:r>
    </w:p>
    <w:p w:rsidR="009B6A40" w:rsidRPr="005039E3" w:rsidRDefault="009B6A40" w:rsidP="009B6A40">
      <w:pPr>
        <w:pStyle w:val="paragraph"/>
      </w:pPr>
      <w:r w:rsidRPr="005039E3">
        <w:tab/>
        <w:t>(b)</w:t>
      </w:r>
      <w:r w:rsidRPr="005039E3">
        <w:tab/>
        <w:t>ceases to be in force at the end of the period of 40 sitting days of a House of the Parliament after the declaration comes into force.</w:t>
      </w:r>
    </w:p>
    <w:p w:rsidR="009B6A40" w:rsidRPr="005039E3" w:rsidRDefault="009B6A40" w:rsidP="009B6A40">
      <w:pPr>
        <w:pStyle w:val="subsection"/>
      </w:pPr>
      <w:r w:rsidRPr="005039E3">
        <w:tab/>
        <w:t>(3C)</w:t>
      </w:r>
      <w:r w:rsidRPr="005039E3">
        <w:tab/>
        <w:t xml:space="preserve">If a Bill is introduced into either House of the Parliament that includes an amendment of </w:t>
      </w:r>
      <w:r w:rsidR="005039E3">
        <w:t>subsection (</w:t>
      </w:r>
      <w:r w:rsidRPr="005039E3">
        <w:t>3), the Minister:</w:t>
      </w:r>
    </w:p>
    <w:p w:rsidR="009B6A40" w:rsidRPr="005039E3" w:rsidRDefault="009B6A40" w:rsidP="009B6A40">
      <w:pPr>
        <w:pStyle w:val="paragraph"/>
      </w:pPr>
      <w:r w:rsidRPr="005039E3">
        <w:tab/>
        <w:t>(a)</w:t>
      </w:r>
      <w:r w:rsidRPr="005039E3">
        <w:tab/>
        <w:t>must refer the amendment to the Parliamentary Joint Committee on Intelligence and Security for review; and</w:t>
      </w:r>
    </w:p>
    <w:p w:rsidR="009B6A40" w:rsidRPr="005039E3" w:rsidRDefault="009B6A40" w:rsidP="009B6A40">
      <w:pPr>
        <w:pStyle w:val="paragraph"/>
      </w:pPr>
      <w:r w:rsidRPr="005039E3">
        <w:tab/>
        <w:t>(b)</w:t>
      </w:r>
      <w:r w:rsidRPr="005039E3">
        <w:tab/>
        <w:t>must not in that referral specify, as the period within which the Committee is to report on its review, a period that will end earlier than 15 sitting days of a House of the Parliament after the introduction of the Bill.</w:t>
      </w:r>
    </w:p>
    <w:p w:rsidR="009B6A40" w:rsidRPr="005039E3" w:rsidRDefault="009B6A40" w:rsidP="009B6A40">
      <w:pPr>
        <w:pStyle w:val="subsection"/>
      </w:pPr>
      <w:r w:rsidRPr="005039E3">
        <w:tab/>
        <w:t>(4)</w:t>
      </w:r>
      <w:r w:rsidRPr="005039E3">
        <w:tab/>
        <w:t>This section does not require a service provider to keep, or cause to be kept:</w:t>
      </w:r>
    </w:p>
    <w:p w:rsidR="009B6A40" w:rsidRPr="005039E3" w:rsidRDefault="009B6A40" w:rsidP="009B6A40">
      <w:pPr>
        <w:pStyle w:val="paragraph"/>
      </w:pPr>
      <w:r w:rsidRPr="005039E3">
        <w:tab/>
        <w:t>(a)</w:t>
      </w:r>
      <w:r w:rsidRPr="005039E3">
        <w:tab/>
        <w:t>information that is the contents or substance of a communication; or</w:t>
      </w:r>
    </w:p>
    <w:p w:rsidR="009B6A40" w:rsidRPr="005039E3" w:rsidRDefault="009B6A40" w:rsidP="009B6A40">
      <w:pPr>
        <w:pStyle w:val="noteToPara"/>
      </w:pPr>
      <w:r w:rsidRPr="005039E3">
        <w:t>Note:</w:t>
      </w:r>
      <w:r w:rsidRPr="005039E3">
        <w:tab/>
        <w:t>This paragraph puts beyond doubt that service providers are not required to keep information about telecommunications content.</w:t>
      </w:r>
    </w:p>
    <w:p w:rsidR="009B6A40" w:rsidRPr="005039E3" w:rsidRDefault="009B6A40" w:rsidP="009B6A40">
      <w:pPr>
        <w:pStyle w:val="paragraph"/>
      </w:pPr>
      <w:r w:rsidRPr="005039E3">
        <w:tab/>
        <w:t>(b)</w:t>
      </w:r>
      <w:r w:rsidRPr="005039E3">
        <w:tab/>
        <w:t>information that:</w:t>
      </w:r>
    </w:p>
    <w:p w:rsidR="009B6A40" w:rsidRPr="005039E3" w:rsidRDefault="009B6A40" w:rsidP="009B6A40">
      <w:pPr>
        <w:pStyle w:val="paragraphsub"/>
      </w:pPr>
      <w:r w:rsidRPr="005039E3">
        <w:tab/>
        <w:t>(i)</w:t>
      </w:r>
      <w:r w:rsidRPr="005039E3">
        <w:tab/>
        <w:t>states an address to which a communication was sent on the internet, from a telecommunications device, using an internet access service provided by the service provider; and</w:t>
      </w:r>
    </w:p>
    <w:p w:rsidR="009B6A40" w:rsidRPr="005039E3" w:rsidRDefault="009B6A40" w:rsidP="009B6A40">
      <w:pPr>
        <w:pStyle w:val="paragraphsub"/>
      </w:pPr>
      <w:r w:rsidRPr="005039E3">
        <w:tab/>
        <w:t>(ii)</w:t>
      </w:r>
      <w:r w:rsidRPr="005039E3">
        <w:tab/>
        <w:t>was obtained by the service provider only as a result of providing the service; or</w:t>
      </w:r>
    </w:p>
    <w:p w:rsidR="009B6A40" w:rsidRPr="005039E3" w:rsidRDefault="009B6A40" w:rsidP="009B6A40">
      <w:pPr>
        <w:pStyle w:val="noteToPara"/>
      </w:pPr>
      <w:r w:rsidRPr="005039E3">
        <w:t>Note:</w:t>
      </w:r>
      <w:r w:rsidRPr="005039E3">
        <w:tab/>
        <w:t>This paragraph puts beyond doubt that service providers are not required to keep information about subscribers’ web browsing history.</w:t>
      </w:r>
    </w:p>
    <w:p w:rsidR="009B6A40" w:rsidRPr="005039E3" w:rsidRDefault="009B6A40" w:rsidP="009B6A40">
      <w:pPr>
        <w:pStyle w:val="paragraph"/>
      </w:pPr>
      <w:r w:rsidRPr="005039E3">
        <w:tab/>
        <w:t>(c)</w:t>
      </w:r>
      <w:r w:rsidRPr="005039E3">
        <w:tab/>
        <w:t>information to the extent that it relates to a communication that is being carried by means of another service:</w:t>
      </w:r>
    </w:p>
    <w:p w:rsidR="009B6A40" w:rsidRPr="005039E3" w:rsidRDefault="009B6A40" w:rsidP="009B6A40">
      <w:pPr>
        <w:pStyle w:val="paragraphsub"/>
      </w:pPr>
      <w:r w:rsidRPr="005039E3">
        <w:tab/>
        <w:t>(i)</w:t>
      </w:r>
      <w:r w:rsidRPr="005039E3">
        <w:tab/>
        <w:t xml:space="preserve">that is of a kind referred to in </w:t>
      </w:r>
      <w:r w:rsidR="005039E3">
        <w:t>paragraph (</w:t>
      </w:r>
      <w:r w:rsidRPr="005039E3">
        <w:t>3)(a); and</w:t>
      </w:r>
    </w:p>
    <w:p w:rsidR="009B6A40" w:rsidRPr="005039E3" w:rsidRDefault="009B6A40" w:rsidP="009B6A40">
      <w:pPr>
        <w:pStyle w:val="paragraphsub"/>
      </w:pPr>
      <w:r w:rsidRPr="005039E3">
        <w:tab/>
        <w:t>(ii)</w:t>
      </w:r>
      <w:r w:rsidRPr="005039E3">
        <w:tab/>
        <w:t>that is operated by another person using the relevant service operated by the service provider;</w:t>
      </w:r>
    </w:p>
    <w:p w:rsidR="009B6A40" w:rsidRPr="005039E3" w:rsidRDefault="009B6A40" w:rsidP="009B6A40">
      <w:pPr>
        <w:pStyle w:val="paragraph"/>
      </w:pPr>
      <w:r w:rsidRPr="005039E3">
        <w:tab/>
      </w:r>
      <w:r w:rsidRPr="005039E3">
        <w:tab/>
        <w:t>or a document to the extent that the document contains such information; or</w:t>
      </w:r>
    </w:p>
    <w:p w:rsidR="009B6A40" w:rsidRPr="005039E3" w:rsidRDefault="009B6A40" w:rsidP="009B6A40">
      <w:pPr>
        <w:pStyle w:val="noteToPara"/>
      </w:pPr>
      <w:r w:rsidRPr="005039E3">
        <w:t>Note:</w:t>
      </w:r>
      <w:r w:rsidRPr="005039E3">
        <w:tab/>
        <w:t>This paragraph puts beyond doubt that service providers are not required to keep information or documents about communications that pass “over the top” of the underlying service they provide, and that are being carried by means of other services operated by other service providers.</w:t>
      </w:r>
    </w:p>
    <w:p w:rsidR="009B6A40" w:rsidRPr="005039E3" w:rsidRDefault="009B6A40" w:rsidP="009B6A40">
      <w:pPr>
        <w:pStyle w:val="paragraph"/>
      </w:pPr>
      <w:r w:rsidRPr="005039E3">
        <w:tab/>
        <w:t>(d)</w:t>
      </w:r>
      <w:r w:rsidRPr="005039E3">
        <w:tab/>
        <w:t>information that the service provider is required to delete because of a determination made under section</w:t>
      </w:r>
      <w:r w:rsidR="005039E3">
        <w:t> </w:t>
      </w:r>
      <w:r w:rsidRPr="005039E3">
        <w:t xml:space="preserve">99 of the </w:t>
      </w:r>
      <w:r w:rsidRPr="005039E3">
        <w:rPr>
          <w:i/>
        </w:rPr>
        <w:t>Telecommunications Act 1997</w:t>
      </w:r>
      <w:r w:rsidRPr="005039E3">
        <w:t>, or a document to the extent that the document contains such information; or</w:t>
      </w:r>
    </w:p>
    <w:p w:rsidR="009B6A40" w:rsidRPr="005039E3" w:rsidRDefault="009B6A40" w:rsidP="009B6A40">
      <w:pPr>
        <w:pStyle w:val="paragraph"/>
      </w:pPr>
      <w:r w:rsidRPr="005039E3">
        <w:tab/>
        <w:t>(e)</w:t>
      </w:r>
      <w:r w:rsidRPr="005039E3">
        <w:tab/>
        <w:t>information about the location of a telecommunications device that is not information used by the service provider in relation to the relevant service to which the device is connected.</w:t>
      </w:r>
    </w:p>
    <w:p w:rsidR="009B6A40" w:rsidRPr="005039E3" w:rsidRDefault="009B6A40" w:rsidP="009B6A40">
      <w:pPr>
        <w:pStyle w:val="subsection"/>
      </w:pPr>
      <w:r w:rsidRPr="005039E3">
        <w:tab/>
        <w:t>(5)</w:t>
      </w:r>
      <w:r w:rsidRPr="005039E3">
        <w:tab/>
        <w:t xml:space="preserve">Without limiting </w:t>
      </w:r>
      <w:r w:rsidR="005039E3">
        <w:t>subsection (</w:t>
      </w:r>
      <w:r w:rsidRPr="005039E3">
        <w:t>1), for the purposes of this section:</w:t>
      </w:r>
    </w:p>
    <w:p w:rsidR="009B6A40" w:rsidRPr="005039E3" w:rsidRDefault="009B6A40" w:rsidP="009B6A40">
      <w:pPr>
        <w:pStyle w:val="paragraph"/>
      </w:pPr>
      <w:r w:rsidRPr="005039E3">
        <w:tab/>
        <w:t>(a)</w:t>
      </w:r>
      <w:r w:rsidRPr="005039E3">
        <w:tab/>
        <w:t>an attempt to send a communication by means of a relevant service is taken to be the sending of a communication by means of the service, if the attempt results in:</w:t>
      </w:r>
    </w:p>
    <w:p w:rsidR="009B6A40" w:rsidRPr="005039E3" w:rsidRDefault="009B6A40" w:rsidP="009B6A40">
      <w:pPr>
        <w:pStyle w:val="paragraphsub"/>
      </w:pPr>
      <w:r w:rsidRPr="005039E3">
        <w:tab/>
        <w:t>(i)</w:t>
      </w:r>
      <w:r w:rsidRPr="005039E3">
        <w:tab/>
        <w:t>a connection between the telecommunications device used in the attempt and another telecommunications device; or</w:t>
      </w:r>
    </w:p>
    <w:p w:rsidR="009B6A40" w:rsidRPr="005039E3" w:rsidRDefault="009B6A40" w:rsidP="009B6A40">
      <w:pPr>
        <w:pStyle w:val="paragraphsub"/>
      </w:pPr>
      <w:r w:rsidRPr="005039E3">
        <w:tab/>
        <w:t>(ii)</w:t>
      </w:r>
      <w:r w:rsidRPr="005039E3">
        <w:tab/>
        <w:t>an attempted connection between the telecommunications device used in the attempt and another telecommunications device; or</w:t>
      </w:r>
    </w:p>
    <w:p w:rsidR="009B6A40" w:rsidRPr="005039E3" w:rsidRDefault="009B6A40" w:rsidP="009B6A40">
      <w:pPr>
        <w:pStyle w:val="paragraphsub"/>
      </w:pPr>
      <w:r w:rsidRPr="005039E3">
        <w:tab/>
        <w:t>(iii)</w:t>
      </w:r>
      <w:r w:rsidRPr="005039E3">
        <w:tab/>
        <w:t>a conclusion being drawn, through the operation of the service, that a connection cannot be made between the telecommunications device used in the attempt and another telecommunications device; and</w:t>
      </w:r>
    </w:p>
    <w:p w:rsidR="009B6A40" w:rsidRPr="005039E3" w:rsidRDefault="009B6A40" w:rsidP="009B6A40">
      <w:pPr>
        <w:pStyle w:val="paragraph"/>
      </w:pPr>
      <w:r w:rsidRPr="005039E3">
        <w:tab/>
        <w:t>(b)</w:t>
      </w:r>
      <w:r w:rsidRPr="005039E3">
        <w:tab/>
        <w:t>an untariffed communication by means of a relevant service is taken to be a communication by means of the service.</w:t>
      </w:r>
    </w:p>
    <w:p w:rsidR="009B6A40" w:rsidRPr="005039E3" w:rsidRDefault="009B6A40" w:rsidP="009B6A40">
      <w:pPr>
        <w:pStyle w:val="subsection"/>
      </w:pPr>
      <w:r w:rsidRPr="005039E3">
        <w:tab/>
        <w:t>(6)</w:t>
      </w:r>
      <w:r w:rsidRPr="005039E3">
        <w:tab/>
        <w:t xml:space="preserve">To avoid doubt, if information that </w:t>
      </w:r>
      <w:r w:rsidR="005039E3">
        <w:t>subsection (</w:t>
      </w:r>
      <w:r w:rsidRPr="005039E3">
        <w:t xml:space="preserve">1) requires a service provider to keep in relation to a communication is not created by the operation of a relevant service, </w:t>
      </w:r>
      <w:r w:rsidR="005039E3">
        <w:t>subsection (</w:t>
      </w:r>
      <w:r w:rsidRPr="005039E3">
        <w:t>1) requires the service provider to use other means to create the information, or a document containing the information.</w:t>
      </w:r>
    </w:p>
    <w:p w:rsidR="009B6A40" w:rsidRPr="005039E3" w:rsidRDefault="009B6A40" w:rsidP="009B6A40">
      <w:pPr>
        <w:pStyle w:val="ActHead5"/>
      </w:pPr>
      <w:bookmarkStart w:id="393" w:name="_Toc34385585"/>
      <w:r w:rsidRPr="005039E3">
        <w:rPr>
          <w:rStyle w:val="CharSectno"/>
        </w:rPr>
        <w:t>187AA</w:t>
      </w:r>
      <w:r w:rsidRPr="005039E3">
        <w:t xml:space="preserve">  Information to be kept</w:t>
      </w:r>
      <w:bookmarkEnd w:id="393"/>
    </w:p>
    <w:p w:rsidR="009B6A40" w:rsidRPr="005039E3" w:rsidRDefault="009B6A40" w:rsidP="009B6A40">
      <w:pPr>
        <w:pStyle w:val="subsection"/>
      </w:pPr>
      <w:r w:rsidRPr="005039E3">
        <w:tab/>
        <w:t>(1)</w:t>
      </w:r>
      <w:r w:rsidRPr="005039E3">
        <w:tab/>
        <w:t>The following table sets out the kinds of information that a service provider must keep, or cause to be kept, under subsection</w:t>
      </w:r>
      <w:r w:rsidR="005039E3">
        <w:t> </w:t>
      </w:r>
      <w:r w:rsidRPr="005039E3">
        <w:t>187A(1):</w:t>
      </w:r>
    </w:p>
    <w:p w:rsidR="009B6A40" w:rsidRPr="005039E3" w:rsidRDefault="009B6A40" w:rsidP="009B6A4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975"/>
        <w:gridCol w:w="4397"/>
      </w:tblGrid>
      <w:tr w:rsidR="009B6A40" w:rsidRPr="005039E3" w:rsidTr="009B6A40">
        <w:trPr>
          <w:tblHeader/>
        </w:trPr>
        <w:tc>
          <w:tcPr>
            <w:tcW w:w="7086" w:type="dxa"/>
            <w:gridSpan w:val="3"/>
            <w:tcBorders>
              <w:top w:val="single" w:sz="12" w:space="0" w:color="auto"/>
              <w:bottom w:val="single" w:sz="6" w:space="0" w:color="auto"/>
            </w:tcBorders>
            <w:shd w:val="clear" w:color="auto" w:fill="auto"/>
          </w:tcPr>
          <w:p w:rsidR="009B6A40" w:rsidRPr="005039E3" w:rsidRDefault="009B6A40" w:rsidP="009B6A40">
            <w:pPr>
              <w:pStyle w:val="TableHeading"/>
            </w:pPr>
            <w:r w:rsidRPr="005039E3">
              <w:t>Kinds of information to be kept</w:t>
            </w:r>
          </w:p>
        </w:tc>
      </w:tr>
      <w:tr w:rsidR="009B6A40" w:rsidRPr="005039E3" w:rsidTr="009B6A40">
        <w:trPr>
          <w:tblHeader/>
        </w:trPr>
        <w:tc>
          <w:tcPr>
            <w:tcW w:w="714" w:type="dxa"/>
            <w:tcBorders>
              <w:top w:val="single" w:sz="6" w:space="0" w:color="auto"/>
              <w:bottom w:val="single" w:sz="12" w:space="0" w:color="auto"/>
            </w:tcBorders>
            <w:shd w:val="clear" w:color="auto" w:fill="auto"/>
          </w:tcPr>
          <w:p w:rsidR="009B6A40" w:rsidRPr="005039E3" w:rsidRDefault="009B6A40" w:rsidP="009B6A40">
            <w:pPr>
              <w:pStyle w:val="TableHeading"/>
            </w:pPr>
            <w:r w:rsidRPr="005039E3">
              <w:t>Item</w:t>
            </w:r>
          </w:p>
        </w:tc>
        <w:tc>
          <w:tcPr>
            <w:tcW w:w="1975" w:type="dxa"/>
            <w:tcBorders>
              <w:top w:val="single" w:sz="6" w:space="0" w:color="auto"/>
              <w:bottom w:val="single" w:sz="12" w:space="0" w:color="auto"/>
            </w:tcBorders>
            <w:shd w:val="clear" w:color="auto" w:fill="auto"/>
          </w:tcPr>
          <w:p w:rsidR="009B6A40" w:rsidRPr="005039E3" w:rsidRDefault="009B6A40" w:rsidP="009B6A40">
            <w:pPr>
              <w:pStyle w:val="TableHeading"/>
            </w:pPr>
            <w:r w:rsidRPr="005039E3">
              <w:t>Topic</w:t>
            </w:r>
            <w:r w:rsidRPr="005039E3">
              <w:br/>
              <w:t>Column 1</w:t>
            </w:r>
          </w:p>
        </w:tc>
        <w:tc>
          <w:tcPr>
            <w:tcW w:w="4397" w:type="dxa"/>
            <w:tcBorders>
              <w:top w:val="single" w:sz="6" w:space="0" w:color="auto"/>
              <w:bottom w:val="single" w:sz="12" w:space="0" w:color="auto"/>
            </w:tcBorders>
            <w:shd w:val="clear" w:color="auto" w:fill="auto"/>
          </w:tcPr>
          <w:p w:rsidR="009B6A40" w:rsidRPr="005039E3" w:rsidRDefault="009B6A40" w:rsidP="009B6A40">
            <w:pPr>
              <w:pStyle w:val="TableHeading"/>
            </w:pPr>
            <w:r w:rsidRPr="005039E3">
              <w:t>Description of information</w:t>
            </w:r>
            <w:r w:rsidRPr="005039E3">
              <w:br/>
              <w:t>Column 2</w:t>
            </w:r>
          </w:p>
        </w:tc>
      </w:tr>
      <w:tr w:rsidR="009B6A40" w:rsidRPr="005039E3" w:rsidTr="009B6A40">
        <w:tc>
          <w:tcPr>
            <w:tcW w:w="714" w:type="dxa"/>
            <w:tcBorders>
              <w:top w:val="single" w:sz="12" w:space="0" w:color="auto"/>
            </w:tcBorders>
            <w:shd w:val="clear" w:color="auto" w:fill="auto"/>
          </w:tcPr>
          <w:p w:rsidR="009B6A40" w:rsidRPr="005039E3" w:rsidRDefault="009B6A40" w:rsidP="009B6A40">
            <w:pPr>
              <w:pStyle w:val="Tabletext"/>
            </w:pPr>
            <w:r w:rsidRPr="005039E3">
              <w:t>1</w:t>
            </w:r>
          </w:p>
        </w:tc>
        <w:tc>
          <w:tcPr>
            <w:tcW w:w="1975" w:type="dxa"/>
            <w:tcBorders>
              <w:top w:val="single" w:sz="12" w:space="0" w:color="auto"/>
            </w:tcBorders>
            <w:shd w:val="clear" w:color="auto" w:fill="auto"/>
          </w:tcPr>
          <w:p w:rsidR="009B6A40" w:rsidRPr="005039E3" w:rsidRDefault="009B6A40" w:rsidP="009B6A40">
            <w:pPr>
              <w:pStyle w:val="Tabletext"/>
            </w:pPr>
            <w:r w:rsidRPr="005039E3">
              <w:t>The subscriber of, and accounts, services, telecommunications devices and other relevant services relating to, the relevant service</w:t>
            </w:r>
          </w:p>
        </w:tc>
        <w:tc>
          <w:tcPr>
            <w:tcW w:w="4397" w:type="dxa"/>
            <w:tcBorders>
              <w:top w:val="single" w:sz="12" w:space="0" w:color="auto"/>
            </w:tcBorders>
            <w:shd w:val="clear" w:color="auto" w:fill="auto"/>
          </w:tcPr>
          <w:p w:rsidR="009B6A40" w:rsidRPr="005039E3" w:rsidRDefault="009B6A40" w:rsidP="009B6A40">
            <w:pPr>
              <w:pStyle w:val="Tabletext"/>
            </w:pPr>
            <w:r w:rsidRPr="005039E3">
              <w:t>The following:</w:t>
            </w:r>
          </w:p>
          <w:p w:rsidR="009B6A40" w:rsidRPr="005039E3" w:rsidRDefault="009B6A40" w:rsidP="009B6A40">
            <w:pPr>
              <w:pStyle w:val="Tablea"/>
            </w:pPr>
            <w:r w:rsidRPr="005039E3">
              <w:t>(a) any information that is one or both of the following:</w:t>
            </w:r>
          </w:p>
          <w:p w:rsidR="009B6A40" w:rsidRPr="005039E3" w:rsidRDefault="009B6A40" w:rsidP="009B6A40">
            <w:pPr>
              <w:pStyle w:val="Tablei"/>
            </w:pPr>
            <w:r w:rsidRPr="005039E3">
              <w:t>(i) any name or address information;</w:t>
            </w:r>
          </w:p>
          <w:p w:rsidR="009B6A40" w:rsidRPr="005039E3" w:rsidRDefault="009B6A40" w:rsidP="009B6A40">
            <w:pPr>
              <w:pStyle w:val="Tablei"/>
            </w:pPr>
            <w:r w:rsidRPr="005039E3">
              <w:t>(ii) any other information for identification purposes;</w:t>
            </w:r>
          </w:p>
          <w:p w:rsidR="009B6A40" w:rsidRPr="005039E3" w:rsidRDefault="009B6A40" w:rsidP="009B6A40">
            <w:pPr>
              <w:pStyle w:val="Tablea"/>
              <w:ind w:left="318" w:hanging="34"/>
            </w:pPr>
            <w:r w:rsidRPr="005039E3">
              <w:t>relating to the relevant service, being information used by the service provider for the purposes of identifying the subscriber of the relevant service;</w:t>
            </w:r>
          </w:p>
          <w:p w:rsidR="009B6A40" w:rsidRPr="005039E3" w:rsidRDefault="009B6A40" w:rsidP="009B6A40">
            <w:pPr>
              <w:pStyle w:val="Tablea"/>
            </w:pPr>
            <w:r w:rsidRPr="005039E3">
              <w:t>(b) any information relating to any contract, agreement or arrangement relating to the relevant service, or to any related account, service or device;</w:t>
            </w:r>
          </w:p>
          <w:p w:rsidR="009B6A40" w:rsidRPr="005039E3" w:rsidRDefault="009B6A40" w:rsidP="009B6A40">
            <w:pPr>
              <w:pStyle w:val="Tablea"/>
            </w:pPr>
            <w:r w:rsidRPr="005039E3">
              <w:t>(c) any information that is one or both of the following:</w:t>
            </w:r>
          </w:p>
          <w:p w:rsidR="009B6A40" w:rsidRPr="005039E3" w:rsidRDefault="009B6A40" w:rsidP="009B6A40">
            <w:pPr>
              <w:pStyle w:val="Tablei"/>
            </w:pPr>
            <w:r w:rsidRPr="005039E3">
              <w:t>(i) billing or payment information;</w:t>
            </w:r>
          </w:p>
          <w:p w:rsidR="009B6A40" w:rsidRPr="005039E3" w:rsidRDefault="009B6A40" w:rsidP="009B6A40">
            <w:pPr>
              <w:pStyle w:val="Tablei"/>
            </w:pPr>
            <w:r w:rsidRPr="005039E3">
              <w:t>(ii) contact information;</w:t>
            </w:r>
          </w:p>
          <w:p w:rsidR="009B6A40" w:rsidRPr="005039E3" w:rsidRDefault="009B6A40" w:rsidP="009B6A40">
            <w:pPr>
              <w:pStyle w:val="Tablea"/>
              <w:ind w:left="318" w:hanging="34"/>
            </w:pPr>
            <w:r w:rsidRPr="005039E3">
              <w:t>relating to the relevant service, being information used by the service provider in relation to the relevant service;</w:t>
            </w:r>
          </w:p>
          <w:p w:rsidR="009B6A40" w:rsidRPr="005039E3" w:rsidRDefault="009B6A40" w:rsidP="009B6A40">
            <w:pPr>
              <w:pStyle w:val="Tablea"/>
            </w:pPr>
            <w:r w:rsidRPr="005039E3">
              <w:t>(d) any identifiers relating to the relevant service or any related account, service or device, being information used by the service provider in relation to the relevant service or any related account, service or device;</w:t>
            </w:r>
          </w:p>
          <w:p w:rsidR="009B6A40" w:rsidRPr="005039E3" w:rsidRDefault="009B6A40" w:rsidP="009B6A40">
            <w:pPr>
              <w:pStyle w:val="Tablea"/>
            </w:pPr>
            <w:r w:rsidRPr="005039E3">
              <w:t>(e) the status of the relevant service, or any related account, service or device.</w:t>
            </w:r>
          </w:p>
        </w:tc>
      </w:tr>
      <w:tr w:rsidR="009B6A40" w:rsidRPr="005039E3" w:rsidTr="009B6A40">
        <w:tc>
          <w:tcPr>
            <w:tcW w:w="714" w:type="dxa"/>
            <w:shd w:val="clear" w:color="auto" w:fill="auto"/>
          </w:tcPr>
          <w:p w:rsidR="009B6A40" w:rsidRPr="005039E3" w:rsidRDefault="009B6A40" w:rsidP="009B6A40">
            <w:pPr>
              <w:pStyle w:val="Tabletext"/>
            </w:pPr>
            <w:r w:rsidRPr="005039E3">
              <w:t>2</w:t>
            </w:r>
          </w:p>
        </w:tc>
        <w:tc>
          <w:tcPr>
            <w:tcW w:w="1975" w:type="dxa"/>
            <w:shd w:val="clear" w:color="auto" w:fill="auto"/>
          </w:tcPr>
          <w:p w:rsidR="009B6A40" w:rsidRPr="005039E3" w:rsidRDefault="009B6A40" w:rsidP="009B6A40">
            <w:pPr>
              <w:pStyle w:val="Tabletext"/>
            </w:pPr>
            <w:r w:rsidRPr="005039E3">
              <w:t>The source of a communication</w:t>
            </w:r>
          </w:p>
        </w:tc>
        <w:tc>
          <w:tcPr>
            <w:tcW w:w="4397" w:type="dxa"/>
            <w:shd w:val="clear" w:color="auto" w:fill="auto"/>
          </w:tcPr>
          <w:p w:rsidR="009B6A40" w:rsidRPr="005039E3" w:rsidRDefault="009B6A40" w:rsidP="009B6A40">
            <w:pPr>
              <w:pStyle w:val="Tabletext"/>
            </w:pPr>
            <w:r w:rsidRPr="005039E3">
              <w:t>Identifiers of a related account, service or device from which the communication has been sent by means of the relevant service.</w:t>
            </w:r>
          </w:p>
        </w:tc>
      </w:tr>
      <w:tr w:rsidR="009B6A40" w:rsidRPr="005039E3" w:rsidTr="009B6A40">
        <w:tc>
          <w:tcPr>
            <w:tcW w:w="714" w:type="dxa"/>
            <w:shd w:val="clear" w:color="auto" w:fill="auto"/>
          </w:tcPr>
          <w:p w:rsidR="009B6A40" w:rsidRPr="005039E3" w:rsidRDefault="009B6A40" w:rsidP="009B6A40">
            <w:pPr>
              <w:pStyle w:val="Tabletext"/>
            </w:pPr>
            <w:r w:rsidRPr="005039E3">
              <w:t>3</w:t>
            </w:r>
          </w:p>
        </w:tc>
        <w:tc>
          <w:tcPr>
            <w:tcW w:w="1975" w:type="dxa"/>
            <w:shd w:val="clear" w:color="auto" w:fill="auto"/>
          </w:tcPr>
          <w:p w:rsidR="009B6A40" w:rsidRPr="005039E3" w:rsidRDefault="009B6A40" w:rsidP="009B6A40">
            <w:pPr>
              <w:pStyle w:val="Tabletext"/>
            </w:pPr>
            <w:r w:rsidRPr="005039E3">
              <w:t>The destination of a communication</w:t>
            </w:r>
          </w:p>
        </w:tc>
        <w:tc>
          <w:tcPr>
            <w:tcW w:w="4397" w:type="dxa"/>
            <w:shd w:val="clear" w:color="auto" w:fill="auto"/>
          </w:tcPr>
          <w:p w:rsidR="009B6A40" w:rsidRPr="005039E3" w:rsidRDefault="009B6A40" w:rsidP="009B6A40">
            <w:pPr>
              <w:pStyle w:val="Tabletext"/>
            </w:pPr>
            <w:r w:rsidRPr="005039E3">
              <w:t>Identifiers of the account, telecommunications device or relevant service to which the communication:</w:t>
            </w:r>
          </w:p>
          <w:p w:rsidR="009B6A40" w:rsidRPr="005039E3" w:rsidRDefault="009B6A40" w:rsidP="009B6A40">
            <w:pPr>
              <w:pStyle w:val="Tablea"/>
            </w:pPr>
            <w:r w:rsidRPr="005039E3">
              <w:t>(a) has been sent; or</w:t>
            </w:r>
          </w:p>
          <w:p w:rsidR="009B6A40" w:rsidRPr="005039E3" w:rsidRDefault="009B6A40" w:rsidP="009B6A40">
            <w:pPr>
              <w:pStyle w:val="Tablea"/>
            </w:pPr>
            <w:r w:rsidRPr="005039E3">
              <w:t>(b) has been forwarded, routed or transferred, or attempted to be forwarded, routed or transferred.</w:t>
            </w:r>
          </w:p>
        </w:tc>
      </w:tr>
      <w:tr w:rsidR="009B6A40" w:rsidRPr="005039E3" w:rsidTr="009B6A40">
        <w:tc>
          <w:tcPr>
            <w:tcW w:w="714" w:type="dxa"/>
            <w:shd w:val="clear" w:color="auto" w:fill="auto"/>
          </w:tcPr>
          <w:p w:rsidR="009B6A40" w:rsidRPr="005039E3" w:rsidRDefault="009B6A40" w:rsidP="009B6A40">
            <w:pPr>
              <w:pStyle w:val="Tabletext"/>
            </w:pPr>
            <w:r w:rsidRPr="005039E3">
              <w:t>4</w:t>
            </w:r>
          </w:p>
        </w:tc>
        <w:tc>
          <w:tcPr>
            <w:tcW w:w="1975" w:type="dxa"/>
            <w:shd w:val="clear" w:color="auto" w:fill="auto"/>
          </w:tcPr>
          <w:p w:rsidR="009B6A40" w:rsidRPr="005039E3" w:rsidRDefault="009B6A40" w:rsidP="009B6A40">
            <w:pPr>
              <w:pStyle w:val="Tabletext"/>
            </w:pPr>
            <w:r w:rsidRPr="005039E3">
              <w:t>The date, time and duration of a communication, or of its connection to a relevant service</w:t>
            </w:r>
          </w:p>
        </w:tc>
        <w:tc>
          <w:tcPr>
            <w:tcW w:w="4397" w:type="dxa"/>
            <w:shd w:val="clear" w:color="auto" w:fill="auto"/>
          </w:tcPr>
          <w:p w:rsidR="009B6A40" w:rsidRPr="005039E3" w:rsidRDefault="009B6A40" w:rsidP="009B6A40">
            <w:pPr>
              <w:pStyle w:val="Tabletext"/>
            </w:pPr>
            <w:r w:rsidRPr="005039E3">
              <w:t>The date and time (including the time zone) of the following relating to the communication (with sufficient accuracy to identify the communication):</w:t>
            </w:r>
          </w:p>
          <w:p w:rsidR="009B6A40" w:rsidRPr="005039E3" w:rsidRDefault="009B6A40" w:rsidP="009B6A40">
            <w:pPr>
              <w:pStyle w:val="Tablea"/>
            </w:pPr>
            <w:r w:rsidRPr="005039E3">
              <w:t>(a) the start of the communication;</w:t>
            </w:r>
          </w:p>
          <w:p w:rsidR="009B6A40" w:rsidRPr="005039E3" w:rsidRDefault="009B6A40" w:rsidP="009B6A40">
            <w:pPr>
              <w:pStyle w:val="Tablea"/>
            </w:pPr>
            <w:r w:rsidRPr="005039E3">
              <w:t>(b) the end of the communication;</w:t>
            </w:r>
          </w:p>
          <w:p w:rsidR="009B6A40" w:rsidRPr="005039E3" w:rsidRDefault="009B6A40" w:rsidP="009B6A40">
            <w:pPr>
              <w:pStyle w:val="Tablea"/>
            </w:pPr>
            <w:r w:rsidRPr="005039E3">
              <w:t>(c) the connection to the relevant service;</w:t>
            </w:r>
          </w:p>
          <w:p w:rsidR="009B6A40" w:rsidRPr="005039E3" w:rsidRDefault="009B6A40" w:rsidP="009B6A40">
            <w:pPr>
              <w:pStyle w:val="Tablea"/>
            </w:pPr>
            <w:r w:rsidRPr="005039E3">
              <w:t>(d) the disconnection from the relevant service.</w:t>
            </w:r>
          </w:p>
        </w:tc>
      </w:tr>
      <w:tr w:rsidR="009B6A40" w:rsidRPr="005039E3" w:rsidTr="009B6A40">
        <w:tc>
          <w:tcPr>
            <w:tcW w:w="714" w:type="dxa"/>
            <w:shd w:val="clear" w:color="auto" w:fill="auto"/>
          </w:tcPr>
          <w:p w:rsidR="009B6A40" w:rsidRPr="005039E3" w:rsidRDefault="009B6A40" w:rsidP="009B6A40">
            <w:pPr>
              <w:pStyle w:val="Tabletext"/>
            </w:pPr>
            <w:r w:rsidRPr="005039E3">
              <w:t>5</w:t>
            </w:r>
          </w:p>
        </w:tc>
        <w:tc>
          <w:tcPr>
            <w:tcW w:w="1975" w:type="dxa"/>
            <w:shd w:val="clear" w:color="auto" w:fill="auto"/>
          </w:tcPr>
          <w:p w:rsidR="009B6A40" w:rsidRPr="005039E3" w:rsidRDefault="009B6A40" w:rsidP="009B6A40">
            <w:pPr>
              <w:pStyle w:val="Tabletext"/>
            </w:pPr>
            <w:r w:rsidRPr="005039E3">
              <w:t>The type of a communication or of a relevant service used in connection with a communication</w:t>
            </w:r>
          </w:p>
        </w:tc>
        <w:tc>
          <w:tcPr>
            <w:tcW w:w="4397" w:type="dxa"/>
            <w:shd w:val="clear" w:color="auto" w:fill="auto"/>
          </w:tcPr>
          <w:p w:rsidR="009B6A40" w:rsidRPr="005039E3" w:rsidRDefault="009B6A40" w:rsidP="009B6A40">
            <w:pPr>
              <w:pStyle w:val="Tabletext"/>
            </w:pPr>
            <w:r w:rsidRPr="005039E3">
              <w:t>The following:</w:t>
            </w:r>
          </w:p>
          <w:p w:rsidR="009B6A40" w:rsidRPr="005039E3" w:rsidRDefault="009B6A40" w:rsidP="009B6A40">
            <w:pPr>
              <w:pStyle w:val="Tablea"/>
            </w:pPr>
            <w:r w:rsidRPr="005039E3">
              <w:t>(a) the type of communication;</w:t>
            </w:r>
          </w:p>
          <w:p w:rsidR="009B6A40" w:rsidRPr="005039E3" w:rsidRDefault="009B6A40" w:rsidP="009B6A40">
            <w:pPr>
              <w:pStyle w:val="notemargin"/>
            </w:pPr>
            <w:r w:rsidRPr="005039E3">
              <w:t>Examples:</w:t>
            </w:r>
            <w:r w:rsidRPr="005039E3">
              <w:tab/>
              <w:t>Voice, SMS, email, chat, forum, social media.</w:t>
            </w:r>
          </w:p>
          <w:p w:rsidR="009B6A40" w:rsidRPr="005039E3" w:rsidRDefault="009B6A40" w:rsidP="009B6A40">
            <w:pPr>
              <w:pStyle w:val="Tablea"/>
            </w:pPr>
            <w:r w:rsidRPr="005039E3">
              <w:t>(b) the type of the relevant service;</w:t>
            </w:r>
          </w:p>
          <w:p w:rsidR="009B6A40" w:rsidRPr="005039E3" w:rsidRDefault="009B6A40" w:rsidP="009B6A40">
            <w:pPr>
              <w:pStyle w:val="notemargin"/>
            </w:pPr>
            <w:r w:rsidRPr="005039E3">
              <w:t>Examples:</w:t>
            </w:r>
            <w:r w:rsidRPr="005039E3">
              <w:tab/>
              <w:t>ADSL, Wi</w:t>
            </w:r>
            <w:r w:rsidR="005039E3">
              <w:noBreakHyphen/>
            </w:r>
            <w:r w:rsidRPr="005039E3">
              <w:t>Fi, VoIP, cable, GPRS, VoLTE, LTE.</w:t>
            </w:r>
          </w:p>
          <w:p w:rsidR="009B6A40" w:rsidRPr="005039E3" w:rsidRDefault="009B6A40" w:rsidP="009B6A40">
            <w:pPr>
              <w:pStyle w:val="Tablea"/>
            </w:pPr>
            <w:r w:rsidRPr="005039E3">
              <w:t>(c) the features of the relevant service that were, or would have been, used by or enabled for the communication.</w:t>
            </w:r>
          </w:p>
          <w:p w:rsidR="009B6A40" w:rsidRPr="005039E3" w:rsidRDefault="009B6A40" w:rsidP="009B6A40">
            <w:pPr>
              <w:pStyle w:val="notemargin"/>
            </w:pPr>
            <w:r w:rsidRPr="005039E3">
              <w:t>Examples:</w:t>
            </w:r>
            <w:r w:rsidRPr="005039E3">
              <w:tab/>
              <w:t>Call waiting, call forwarding, data volume usage.</w:t>
            </w:r>
          </w:p>
          <w:p w:rsidR="009B6A40" w:rsidRPr="005039E3" w:rsidRDefault="009B6A40" w:rsidP="009B6A40">
            <w:pPr>
              <w:pStyle w:val="notemargin"/>
            </w:pPr>
            <w:r w:rsidRPr="005039E3">
              <w:t>Note:</w:t>
            </w:r>
            <w:r w:rsidRPr="005039E3">
              <w:tab/>
              <w:t>This item will only apply to the service provider operating the relevant service: see paragraph</w:t>
            </w:r>
            <w:r w:rsidR="005039E3">
              <w:t> </w:t>
            </w:r>
            <w:r w:rsidRPr="005039E3">
              <w:t>187A(4)(c).</w:t>
            </w:r>
          </w:p>
        </w:tc>
      </w:tr>
      <w:tr w:rsidR="009B6A40" w:rsidRPr="005039E3" w:rsidTr="009B6A40">
        <w:tc>
          <w:tcPr>
            <w:tcW w:w="714" w:type="dxa"/>
            <w:tcBorders>
              <w:bottom w:val="single" w:sz="12" w:space="0" w:color="auto"/>
            </w:tcBorders>
            <w:shd w:val="clear" w:color="auto" w:fill="auto"/>
          </w:tcPr>
          <w:p w:rsidR="009B6A40" w:rsidRPr="005039E3" w:rsidRDefault="009B6A40" w:rsidP="009B6A40">
            <w:pPr>
              <w:pStyle w:val="Tabletext"/>
            </w:pPr>
            <w:r w:rsidRPr="005039E3">
              <w:t>6</w:t>
            </w:r>
          </w:p>
        </w:tc>
        <w:tc>
          <w:tcPr>
            <w:tcW w:w="1975" w:type="dxa"/>
            <w:tcBorders>
              <w:bottom w:val="single" w:sz="12" w:space="0" w:color="auto"/>
            </w:tcBorders>
            <w:shd w:val="clear" w:color="auto" w:fill="auto"/>
          </w:tcPr>
          <w:p w:rsidR="009B6A40" w:rsidRPr="005039E3" w:rsidRDefault="009B6A40" w:rsidP="009B6A40">
            <w:pPr>
              <w:pStyle w:val="Tabletext"/>
            </w:pPr>
            <w:r w:rsidRPr="005039E3">
              <w:t>The location of equipment, or a line, used in connection with a communication</w:t>
            </w:r>
          </w:p>
        </w:tc>
        <w:tc>
          <w:tcPr>
            <w:tcW w:w="4397" w:type="dxa"/>
            <w:tcBorders>
              <w:bottom w:val="single" w:sz="12" w:space="0" w:color="auto"/>
            </w:tcBorders>
            <w:shd w:val="clear" w:color="auto" w:fill="auto"/>
          </w:tcPr>
          <w:p w:rsidR="009B6A40" w:rsidRPr="005039E3" w:rsidRDefault="009B6A40" w:rsidP="009B6A40">
            <w:pPr>
              <w:pStyle w:val="Tabletext"/>
            </w:pPr>
            <w:r w:rsidRPr="005039E3">
              <w:t>The following in relation to the equipment or line used to send or receive the communication:</w:t>
            </w:r>
          </w:p>
          <w:p w:rsidR="009B6A40" w:rsidRPr="005039E3" w:rsidRDefault="009B6A40" w:rsidP="009B6A40">
            <w:pPr>
              <w:pStyle w:val="Tablea"/>
            </w:pPr>
            <w:r w:rsidRPr="005039E3">
              <w:t>(a) the location of the equipment or line at the start of the communication;</w:t>
            </w:r>
          </w:p>
          <w:p w:rsidR="009B6A40" w:rsidRPr="005039E3" w:rsidRDefault="009B6A40" w:rsidP="009B6A40">
            <w:pPr>
              <w:pStyle w:val="Tablea"/>
            </w:pPr>
            <w:r w:rsidRPr="005039E3">
              <w:t>(b) the location of the equipment or line at the end of the communication.</w:t>
            </w:r>
          </w:p>
          <w:p w:rsidR="009B6A40" w:rsidRPr="005039E3" w:rsidRDefault="009B6A40" w:rsidP="009B6A40">
            <w:pPr>
              <w:pStyle w:val="notemargin"/>
            </w:pPr>
            <w:r w:rsidRPr="005039E3">
              <w:t>Examples:</w:t>
            </w:r>
            <w:r w:rsidRPr="005039E3">
              <w:tab/>
              <w:t>Cell towers, Wi</w:t>
            </w:r>
            <w:r w:rsidR="005039E3">
              <w:noBreakHyphen/>
            </w:r>
            <w:r w:rsidRPr="005039E3">
              <w:t>Fi hotspots.</w:t>
            </w:r>
          </w:p>
        </w:tc>
      </w:tr>
    </w:tbl>
    <w:p w:rsidR="009B6A40" w:rsidRPr="005039E3" w:rsidRDefault="009B6A40" w:rsidP="009B6A40">
      <w:pPr>
        <w:pStyle w:val="subsection"/>
      </w:pPr>
      <w:r w:rsidRPr="005039E3">
        <w:tab/>
        <w:t>(2)</w:t>
      </w:r>
      <w:r w:rsidRPr="005039E3">
        <w:tab/>
        <w:t xml:space="preserve">The Minister may, by legislative instrument, make a declaration modifying (including by adding, omitting or substituting) the table in </w:t>
      </w:r>
      <w:r w:rsidR="005039E3">
        <w:t>subsection (</w:t>
      </w:r>
      <w:r w:rsidRPr="005039E3">
        <w:t>1), or that table as previously modified under this subsection.</w:t>
      </w:r>
    </w:p>
    <w:p w:rsidR="009B6A40" w:rsidRPr="005039E3" w:rsidRDefault="009B6A40" w:rsidP="009B6A40">
      <w:pPr>
        <w:pStyle w:val="subsection"/>
      </w:pPr>
      <w:r w:rsidRPr="005039E3">
        <w:tab/>
        <w:t>(3)</w:t>
      </w:r>
      <w:r w:rsidRPr="005039E3">
        <w:tab/>
        <w:t xml:space="preserve">A declaration under </w:t>
      </w:r>
      <w:r w:rsidR="005039E3">
        <w:t>subsection (</w:t>
      </w:r>
      <w:r w:rsidRPr="005039E3">
        <w:t>2):</w:t>
      </w:r>
    </w:p>
    <w:p w:rsidR="009B6A40" w:rsidRPr="005039E3" w:rsidRDefault="009B6A40" w:rsidP="009B6A40">
      <w:pPr>
        <w:pStyle w:val="paragraph"/>
      </w:pPr>
      <w:r w:rsidRPr="005039E3">
        <w:tab/>
        <w:t>(a)</w:t>
      </w:r>
      <w:r w:rsidRPr="005039E3">
        <w:tab/>
        <w:t>comes into force when it is made, or on such later day as is specified in the declaration; and</w:t>
      </w:r>
    </w:p>
    <w:p w:rsidR="009B6A40" w:rsidRPr="005039E3" w:rsidRDefault="009B6A40" w:rsidP="009B6A40">
      <w:pPr>
        <w:pStyle w:val="paragraph"/>
      </w:pPr>
      <w:r w:rsidRPr="005039E3">
        <w:tab/>
        <w:t>(b)</w:t>
      </w:r>
      <w:r w:rsidRPr="005039E3">
        <w:tab/>
        <w:t>ceases to be in force at the end of the period of 40 sitting days of a House of the Parliament after the declaration comes into force.</w:t>
      </w:r>
    </w:p>
    <w:p w:rsidR="009B6A40" w:rsidRPr="005039E3" w:rsidRDefault="009B6A40" w:rsidP="009B6A40">
      <w:pPr>
        <w:pStyle w:val="subsection"/>
      </w:pPr>
      <w:r w:rsidRPr="005039E3">
        <w:tab/>
        <w:t>(4)</w:t>
      </w:r>
      <w:r w:rsidRPr="005039E3">
        <w:tab/>
        <w:t>If a Bill is introduced into either House of the Parliament that includes an amendment of subsection</w:t>
      </w:r>
      <w:r w:rsidR="005039E3">
        <w:t> </w:t>
      </w:r>
      <w:r w:rsidRPr="005039E3">
        <w:t xml:space="preserve">187A(4) or </w:t>
      </w:r>
      <w:r w:rsidR="005039E3">
        <w:t>subsection (</w:t>
      </w:r>
      <w:r w:rsidRPr="005039E3">
        <w:t>1) or (5) of this section, the Minister:</w:t>
      </w:r>
    </w:p>
    <w:p w:rsidR="009B6A40" w:rsidRPr="005039E3" w:rsidRDefault="009B6A40" w:rsidP="009B6A40">
      <w:pPr>
        <w:pStyle w:val="paragraph"/>
      </w:pPr>
      <w:r w:rsidRPr="005039E3">
        <w:tab/>
        <w:t>(a)</w:t>
      </w:r>
      <w:r w:rsidRPr="005039E3">
        <w:tab/>
        <w:t>must refer the amendment to the Parliamentary Joint Committee on Intelligence and Security for review; and</w:t>
      </w:r>
    </w:p>
    <w:p w:rsidR="009B6A40" w:rsidRPr="005039E3" w:rsidRDefault="009B6A40" w:rsidP="009B6A40">
      <w:pPr>
        <w:pStyle w:val="paragraph"/>
      </w:pPr>
      <w:r w:rsidRPr="005039E3">
        <w:tab/>
        <w:t>(b)</w:t>
      </w:r>
      <w:r w:rsidRPr="005039E3">
        <w:tab/>
        <w:t>must not in that referral specify, as the period within which the Committee is to report on its review, a period that will end earlier than 15 sitting days of a House of the Parliament after the introduction of the Bill.</w:t>
      </w:r>
    </w:p>
    <w:p w:rsidR="009B6A40" w:rsidRPr="005039E3" w:rsidRDefault="009B6A40" w:rsidP="009B6A40">
      <w:pPr>
        <w:pStyle w:val="subsection"/>
      </w:pPr>
      <w:r w:rsidRPr="005039E3">
        <w:tab/>
        <w:t>(5)</w:t>
      </w:r>
      <w:r w:rsidRPr="005039E3">
        <w:tab/>
        <w:t>For the purposes of items</w:t>
      </w:r>
      <w:r w:rsidR="005039E3">
        <w:t> </w:t>
      </w:r>
      <w:r w:rsidRPr="005039E3">
        <w:t xml:space="preserve">2, 3, 4 and 6 of the table in </w:t>
      </w:r>
      <w:r w:rsidR="005039E3">
        <w:t>subsection (</w:t>
      </w:r>
      <w:r w:rsidRPr="005039E3">
        <w:t xml:space="preserve">1) and any modifications of those items under </w:t>
      </w:r>
      <w:r w:rsidR="005039E3">
        <w:t>subsection (</w:t>
      </w:r>
      <w:r w:rsidRPr="005039E3">
        <w:t>2), 2 or more communications that together constitute a single communications session are taken to be a single communication.</w:t>
      </w:r>
    </w:p>
    <w:p w:rsidR="009B6A40" w:rsidRPr="005039E3" w:rsidRDefault="009B6A40" w:rsidP="009B6A40">
      <w:pPr>
        <w:pStyle w:val="ActHead5"/>
      </w:pPr>
      <w:bookmarkStart w:id="394" w:name="_Toc34385586"/>
      <w:r w:rsidRPr="005039E3">
        <w:rPr>
          <w:rStyle w:val="CharSectno"/>
        </w:rPr>
        <w:t>187B</w:t>
      </w:r>
      <w:r w:rsidRPr="005039E3">
        <w:t xml:space="preserve">  Certain service providers not covered by this Part</w:t>
      </w:r>
      <w:bookmarkEnd w:id="394"/>
    </w:p>
    <w:p w:rsidR="009B6A40" w:rsidRPr="005039E3" w:rsidRDefault="009B6A40" w:rsidP="009B6A40">
      <w:pPr>
        <w:pStyle w:val="subsection"/>
      </w:pPr>
      <w:r w:rsidRPr="005039E3">
        <w:tab/>
        <w:t>(1)</w:t>
      </w:r>
      <w:r w:rsidRPr="005039E3">
        <w:tab/>
        <w:t>Subsection</w:t>
      </w:r>
      <w:r w:rsidR="005039E3">
        <w:t> </w:t>
      </w:r>
      <w:r w:rsidRPr="005039E3">
        <w:t>187A(1) does not apply to a service provider (other than a carrier that is not a carriage service provider) in relation to a relevant service that it operates if:</w:t>
      </w:r>
    </w:p>
    <w:p w:rsidR="009B6A40" w:rsidRPr="005039E3" w:rsidRDefault="009B6A40" w:rsidP="009B6A40">
      <w:pPr>
        <w:pStyle w:val="paragraph"/>
      </w:pPr>
      <w:r w:rsidRPr="005039E3">
        <w:tab/>
        <w:t>(a)</w:t>
      </w:r>
      <w:r w:rsidRPr="005039E3">
        <w:tab/>
        <w:t>the service:</w:t>
      </w:r>
    </w:p>
    <w:p w:rsidR="009B6A40" w:rsidRPr="005039E3" w:rsidRDefault="009B6A40" w:rsidP="009B6A40">
      <w:pPr>
        <w:pStyle w:val="paragraphsub"/>
      </w:pPr>
      <w:r w:rsidRPr="005039E3">
        <w:tab/>
        <w:t>(i)</w:t>
      </w:r>
      <w:r w:rsidRPr="005039E3">
        <w:tab/>
        <w:t>is provided only to a person’s immediate circle (within the meaning of section</w:t>
      </w:r>
      <w:r w:rsidR="005039E3">
        <w:t> </w:t>
      </w:r>
      <w:r w:rsidRPr="005039E3">
        <w:t xml:space="preserve">23 of the </w:t>
      </w:r>
      <w:r w:rsidRPr="005039E3">
        <w:rPr>
          <w:i/>
        </w:rPr>
        <w:t>Telecommunications Act 1997</w:t>
      </w:r>
      <w:r w:rsidRPr="005039E3">
        <w:t>); or</w:t>
      </w:r>
    </w:p>
    <w:p w:rsidR="009B6A40" w:rsidRPr="005039E3" w:rsidRDefault="009B6A40" w:rsidP="009B6A40">
      <w:pPr>
        <w:pStyle w:val="paragraphsub"/>
      </w:pPr>
      <w:r w:rsidRPr="005039E3">
        <w:tab/>
        <w:t>(ii)</w:t>
      </w:r>
      <w:r w:rsidRPr="005039E3">
        <w:tab/>
        <w:t>is provided only to places that, under section</w:t>
      </w:r>
      <w:r w:rsidR="005039E3">
        <w:t> </w:t>
      </w:r>
      <w:r w:rsidRPr="005039E3">
        <w:t>36 of that Act, are all in the same area; and</w:t>
      </w:r>
    </w:p>
    <w:p w:rsidR="009B6A40" w:rsidRPr="005039E3" w:rsidRDefault="009B6A40" w:rsidP="009B6A40">
      <w:pPr>
        <w:pStyle w:val="paragraph"/>
      </w:pPr>
      <w:r w:rsidRPr="005039E3">
        <w:tab/>
        <w:t>(b)</w:t>
      </w:r>
      <w:r w:rsidRPr="005039E3">
        <w:tab/>
        <w:t xml:space="preserve">the service is not subject to a declaration under </w:t>
      </w:r>
      <w:r w:rsidR="005039E3">
        <w:t>subsection (</w:t>
      </w:r>
      <w:r w:rsidRPr="005039E3">
        <w:t>2) of this section.</w:t>
      </w:r>
    </w:p>
    <w:p w:rsidR="009B6A40" w:rsidRPr="005039E3" w:rsidRDefault="009B6A40" w:rsidP="009B6A40">
      <w:pPr>
        <w:pStyle w:val="subsection"/>
      </w:pPr>
      <w:r w:rsidRPr="005039E3">
        <w:tab/>
        <w:t>(2)</w:t>
      </w:r>
      <w:r w:rsidRPr="005039E3">
        <w:tab/>
        <w:t>The Communications Access Co</w:t>
      </w:r>
      <w:r w:rsidR="005039E3">
        <w:noBreakHyphen/>
      </w:r>
      <w:r w:rsidRPr="005039E3">
        <w:t>ordinator may declare that subsection</w:t>
      </w:r>
      <w:r w:rsidR="005039E3">
        <w:t> </w:t>
      </w:r>
      <w:r w:rsidRPr="005039E3">
        <w:t>187A(1) applies in relation to a relevant service that a service provider operates.</w:t>
      </w:r>
    </w:p>
    <w:p w:rsidR="009B6A40" w:rsidRPr="005039E3" w:rsidRDefault="009B6A40" w:rsidP="009B6A40">
      <w:pPr>
        <w:pStyle w:val="subsection"/>
      </w:pPr>
      <w:r w:rsidRPr="005039E3">
        <w:tab/>
        <w:t>(2A)</w:t>
      </w:r>
      <w:r w:rsidRPr="005039E3">
        <w:tab/>
        <w:t>Before making the declaration, the Communications Access Co</w:t>
      </w:r>
      <w:r w:rsidR="005039E3">
        <w:noBreakHyphen/>
      </w:r>
      <w:r w:rsidRPr="005039E3">
        <w:t>ordinator may consult the Privacy Commissioner.</w:t>
      </w:r>
    </w:p>
    <w:p w:rsidR="009B6A40" w:rsidRPr="005039E3" w:rsidRDefault="009B6A40" w:rsidP="009B6A40">
      <w:pPr>
        <w:pStyle w:val="subsection"/>
      </w:pPr>
      <w:r w:rsidRPr="005039E3">
        <w:tab/>
        <w:t>(3)</w:t>
      </w:r>
      <w:r w:rsidRPr="005039E3">
        <w:tab/>
        <w:t>In considering whether to make the declaration, the Communications Access Co</w:t>
      </w:r>
      <w:r w:rsidR="005039E3">
        <w:noBreakHyphen/>
      </w:r>
      <w:r w:rsidRPr="005039E3">
        <w:t>ordinator must have regard to:</w:t>
      </w:r>
    </w:p>
    <w:p w:rsidR="009B6A40" w:rsidRPr="005039E3" w:rsidRDefault="009B6A40" w:rsidP="009B6A40">
      <w:pPr>
        <w:pStyle w:val="paragraph"/>
      </w:pPr>
      <w:r w:rsidRPr="005039E3">
        <w:tab/>
        <w:t>(a)</w:t>
      </w:r>
      <w:r w:rsidRPr="005039E3">
        <w:tab/>
        <w:t>the interests of law enforcement and national security; and</w:t>
      </w:r>
    </w:p>
    <w:p w:rsidR="009B6A40" w:rsidRPr="005039E3" w:rsidRDefault="009B6A40" w:rsidP="009B6A40">
      <w:pPr>
        <w:pStyle w:val="paragraph"/>
      </w:pPr>
      <w:r w:rsidRPr="005039E3">
        <w:tab/>
        <w:t>(b)</w:t>
      </w:r>
      <w:r w:rsidRPr="005039E3">
        <w:tab/>
        <w:t xml:space="preserve">the objects of the </w:t>
      </w:r>
      <w:r w:rsidRPr="005039E3">
        <w:rPr>
          <w:i/>
        </w:rPr>
        <w:t>Telecommunications Act 1997</w:t>
      </w:r>
      <w:r w:rsidRPr="005039E3">
        <w:t>; and</w:t>
      </w:r>
    </w:p>
    <w:p w:rsidR="009B6A40" w:rsidRPr="005039E3" w:rsidRDefault="009B6A40" w:rsidP="009B6A40">
      <w:pPr>
        <w:pStyle w:val="paragraph"/>
      </w:pPr>
      <w:r w:rsidRPr="005039E3">
        <w:tab/>
        <w:t>(ba)</w:t>
      </w:r>
      <w:r w:rsidRPr="005039E3">
        <w:tab/>
        <w:t xml:space="preserve">the objects of the </w:t>
      </w:r>
      <w:r w:rsidRPr="005039E3">
        <w:rPr>
          <w:i/>
        </w:rPr>
        <w:t>Privacy Act 1988</w:t>
      </w:r>
      <w:r w:rsidRPr="005039E3">
        <w:t>; and</w:t>
      </w:r>
    </w:p>
    <w:p w:rsidR="009B6A40" w:rsidRPr="005039E3" w:rsidRDefault="009B6A40" w:rsidP="009B6A40">
      <w:pPr>
        <w:pStyle w:val="paragraph"/>
      </w:pPr>
      <w:r w:rsidRPr="005039E3">
        <w:tab/>
        <w:t>(bb)</w:t>
      </w:r>
      <w:r w:rsidRPr="005039E3">
        <w:tab/>
        <w:t xml:space="preserve">any submissions made by the Privacy Commissioner because of the consultation under </w:t>
      </w:r>
      <w:r w:rsidR="005039E3">
        <w:t>subsection (</w:t>
      </w:r>
      <w:r w:rsidRPr="005039E3">
        <w:t>2A); and</w:t>
      </w:r>
    </w:p>
    <w:p w:rsidR="009B6A40" w:rsidRPr="005039E3" w:rsidRDefault="009B6A40" w:rsidP="009B6A40">
      <w:pPr>
        <w:pStyle w:val="paragraph"/>
      </w:pPr>
      <w:r w:rsidRPr="005039E3">
        <w:tab/>
        <w:t>(c)</w:t>
      </w:r>
      <w:r w:rsidRPr="005039E3">
        <w:tab/>
        <w:t>any other matter that the Communications Access Co</w:t>
      </w:r>
      <w:r w:rsidR="005039E3">
        <w:noBreakHyphen/>
      </w:r>
      <w:r w:rsidRPr="005039E3">
        <w:t>ordinator considers relevant.</w:t>
      </w:r>
    </w:p>
    <w:p w:rsidR="009B6A40" w:rsidRPr="005039E3" w:rsidRDefault="009B6A40" w:rsidP="009B6A40">
      <w:pPr>
        <w:pStyle w:val="subsection"/>
      </w:pPr>
      <w:r w:rsidRPr="005039E3">
        <w:tab/>
        <w:t>(4)</w:t>
      </w:r>
      <w:r w:rsidRPr="005039E3">
        <w:tab/>
        <w:t>The declaration must be in writing.</w:t>
      </w:r>
    </w:p>
    <w:p w:rsidR="009B6A40" w:rsidRPr="005039E3" w:rsidRDefault="009B6A40" w:rsidP="009B6A40">
      <w:pPr>
        <w:pStyle w:val="subsection"/>
      </w:pPr>
      <w:r w:rsidRPr="005039E3">
        <w:tab/>
        <w:t>(5)</w:t>
      </w:r>
      <w:r w:rsidRPr="005039E3">
        <w:tab/>
        <w:t xml:space="preserve">A declaration made under </w:t>
      </w:r>
      <w:r w:rsidR="005039E3">
        <w:t>subsection (</w:t>
      </w:r>
      <w:r w:rsidRPr="005039E3">
        <w:t>2) is not a legislative instrument.</w:t>
      </w:r>
    </w:p>
    <w:p w:rsidR="009B6A40" w:rsidRPr="005039E3" w:rsidRDefault="009B6A40" w:rsidP="009B6A40">
      <w:pPr>
        <w:pStyle w:val="subsection"/>
      </w:pPr>
      <w:r w:rsidRPr="005039E3">
        <w:tab/>
        <w:t>(6)</w:t>
      </w:r>
      <w:r w:rsidRPr="005039E3">
        <w:tab/>
        <w:t xml:space="preserve">As soon as practicable after making a declaration under </w:t>
      </w:r>
      <w:r w:rsidR="005039E3">
        <w:t>subsection (</w:t>
      </w:r>
      <w:r w:rsidRPr="005039E3">
        <w:t>2), the Communications Access Co</w:t>
      </w:r>
      <w:r w:rsidR="005039E3">
        <w:noBreakHyphen/>
      </w:r>
      <w:r w:rsidRPr="005039E3">
        <w:t>ordinator must give written notice of the declaration to the Minister.</w:t>
      </w:r>
    </w:p>
    <w:p w:rsidR="009B6A40" w:rsidRPr="005039E3" w:rsidRDefault="009B6A40" w:rsidP="009B6A40">
      <w:pPr>
        <w:pStyle w:val="subsection"/>
      </w:pPr>
      <w:r w:rsidRPr="005039E3">
        <w:tab/>
        <w:t>(7)</w:t>
      </w:r>
      <w:r w:rsidRPr="005039E3">
        <w:tab/>
        <w:t xml:space="preserve">As soon as practicable after receiving the notice under </w:t>
      </w:r>
      <w:r w:rsidR="005039E3">
        <w:t>subsection (</w:t>
      </w:r>
      <w:r w:rsidRPr="005039E3">
        <w:t>6), the Minister must give written notice of the declaration to the Parliamentary Joint Committee on Intelligence and Security.</w:t>
      </w:r>
    </w:p>
    <w:p w:rsidR="009B6A40" w:rsidRPr="005039E3" w:rsidRDefault="009B6A40" w:rsidP="009B6A40">
      <w:pPr>
        <w:pStyle w:val="ActHead5"/>
      </w:pPr>
      <w:bookmarkStart w:id="395" w:name="_Toc34385587"/>
      <w:r w:rsidRPr="005039E3">
        <w:rPr>
          <w:rStyle w:val="CharSectno"/>
        </w:rPr>
        <w:t>187BA</w:t>
      </w:r>
      <w:r w:rsidRPr="005039E3">
        <w:t xml:space="preserve">  Ensuring the confidentiality of information</w:t>
      </w:r>
      <w:bookmarkEnd w:id="395"/>
    </w:p>
    <w:p w:rsidR="009B6A40" w:rsidRPr="005039E3" w:rsidRDefault="009B6A40" w:rsidP="009B6A40">
      <w:pPr>
        <w:pStyle w:val="subsection"/>
      </w:pPr>
      <w:r w:rsidRPr="005039E3">
        <w:tab/>
      </w:r>
      <w:r w:rsidRPr="005039E3">
        <w:tab/>
        <w:t>A service provider must protect the confidentiality of information that, or information in a document that, the service provider must keep, or cause to be kept, under section</w:t>
      </w:r>
      <w:r w:rsidR="005039E3">
        <w:t> </w:t>
      </w:r>
      <w:r w:rsidRPr="005039E3">
        <w:t>187A by:</w:t>
      </w:r>
    </w:p>
    <w:p w:rsidR="009B6A40" w:rsidRPr="005039E3" w:rsidRDefault="009B6A40" w:rsidP="009B6A40">
      <w:pPr>
        <w:pStyle w:val="paragraph"/>
      </w:pPr>
      <w:r w:rsidRPr="005039E3">
        <w:tab/>
        <w:t>(a)</w:t>
      </w:r>
      <w:r w:rsidRPr="005039E3">
        <w:tab/>
        <w:t>encrypting the information; and</w:t>
      </w:r>
    </w:p>
    <w:p w:rsidR="009B6A40" w:rsidRPr="005039E3" w:rsidRDefault="009B6A40" w:rsidP="009B6A40">
      <w:pPr>
        <w:pStyle w:val="paragraph"/>
      </w:pPr>
      <w:r w:rsidRPr="005039E3">
        <w:tab/>
        <w:t>(b)</w:t>
      </w:r>
      <w:r w:rsidRPr="005039E3">
        <w:tab/>
        <w:t>protecting the information from unauthorised interference or unauthorised access.</w:t>
      </w:r>
    </w:p>
    <w:p w:rsidR="009B6A40" w:rsidRPr="005039E3" w:rsidRDefault="009B6A40" w:rsidP="009B6A40">
      <w:pPr>
        <w:pStyle w:val="ActHead5"/>
      </w:pPr>
      <w:bookmarkStart w:id="396" w:name="_Toc34385588"/>
      <w:r w:rsidRPr="005039E3">
        <w:rPr>
          <w:rStyle w:val="CharSectno"/>
        </w:rPr>
        <w:t>187C</w:t>
      </w:r>
      <w:r w:rsidRPr="005039E3">
        <w:t xml:space="preserve">  Period for keeping information and documents</w:t>
      </w:r>
      <w:bookmarkEnd w:id="396"/>
    </w:p>
    <w:p w:rsidR="009B6A40" w:rsidRPr="005039E3" w:rsidRDefault="009B6A40" w:rsidP="009B6A40">
      <w:pPr>
        <w:pStyle w:val="subsection"/>
      </w:pPr>
      <w:r w:rsidRPr="005039E3">
        <w:tab/>
        <w:t>(1)</w:t>
      </w:r>
      <w:r w:rsidRPr="005039E3">
        <w:tab/>
        <w:t>The period for which a service provider must keep, or cause to be kept, information or a document under section</w:t>
      </w:r>
      <w:r w:rsidR="005039E3">
        <w:t> </w:t>
      </w:r>
      <w:r w:rsidRPr="005039E3">
        <w:t>187A is:</w:t>
      </w:r>
    </w:p>
    <w:p w:rsidR="009B6A40" w:rsidRPr="005039E3" w:rsidRDefault="009B6A40" w:rsidP="009B6A40">
      <w:pPr>
        <w:pStyle w:val="paragraph"/>
      </w:pPr>
      <w:r w:rsidRPr="005039E3">
        <w:tab/>
        <w:t>(a)</w:t>
      </w:r>
      <w:r w:rsidRPr="005039E3">
        <w:tab/>
        <w:t xml:space="preserve">if the information is about, or the document contains information about, a matter of a kind described in </w:t>
      </w:r>
      <w:r w:rsidR="005039E3">
        <w:rPr>
          <w:szCs w:val="24"/>
        </w:rPr>
        <w:t>paragraph (</w:t>
      </w:r>
      <w:r w:rsidRPr="005039E3">
        <w:rPr>
          <w:szCs w:val="24"/>
        </w:rPr>
        <w:t xml:space="preserve">a) or (b) in column 2 of </w:t>
      </w:r>
      <w:r w:rsidRPr="005039E3">
        <w:t>item</w:t>
      </w:r>
      <w:r w:rsidR="005039E3">
        <w:t> </w:t>
      </w:r>
      <w:r w:rsidRPr="005039E3">
        <w:t>1 of the table in subsection</w:t>
      </w:r>
      <w:r w:rsidR="005039E3">
        <w:t> </w:t>
      </w:r>
      <w:r w:rsidRPr="005039E3">
        <w:t>187AA(1)—the period:</w:t>
      </w:r>
    </w:p>
    <w:p w:rsidR="009B6A40" w:rsidRPr="005039E3" w:rsidRDefault="009B6A40" w:rsidP="009B6A40">
      <w:pPr>
        <w:pStyle w:val="paragraphsub"/>
      </w:pPr>
      <w:r w:rsidRPr="005039E3">
        <w:tab/>
        <w:t>(i)</w:t>
      </w:r>
      <w:r w:rsidRPr="005039E3">
        <w:tab/>
        <w:t>starting when the information or document came into existence; and</w:t>
      </w:r>
    </w:p>
    <w:p w:rsidR="009B6A40" w:rsidRPr="005039E3" w:rsidRDefault="009B6A40" w:rsidP="009B6A40">
      <w:pPr>
        <w:pStyle w:val="paragraphsub"/>
      </w:pPr>
      <w:r w:rsidRPr="005039E3">
        <w:tab/>
        <w:t>(ii)</w:t>
      </w:r>
      <w:r w:rsidRPr="005039E3">
        <w:tab/>
        <w:t>ending 2 years after the closure of the account to which the information or document relates; or</w:t>
      </w:r>
    </w:p>
    <w:p w:rsidR="009B6A40" w:rsidRPr="005039E3" w:rsidRDefault="009B6A40" w:rsidP="009B6A40">
      <w:pPr>
        <w:pStyle w:val="paragraph"/>
      </w:pPr>
      <w:r w:rsidRPr="005039E3">
        <w:tab/>
        <w:t>(b)</w:t>
      </w:r>
      <w:r w:rsidRPr="005039E3">
        <w:tab/>
        <w:t>otherwise—the period:</w:t>
      </w:r>
    </w:p>
    <w:p w:rsidR="009B6A40" w:rsidRPr="005039E3" w:rsidRDefault="009B6A40" w:rsidP="009B6A40">
      <w:pPr>
        <w:pStyle w:val="paragraphsub"/>
      </w:pPr>
      <w:r w:rsidRPr="005039E3">
        <w:tab/>
        <w:t>(i)</w:t>
      </w:r>
      <w:r w:rsidRPr="005039E3">
        <w:tab/>
        <w:t>starting when the information or document came into existence; and</w:t>
      </w:r>
    </w:p>
    <w:p w:rsidR="009B6A40" w:rsidRPr="005039E3" w:rsidRDefault="009B6A40" w:rsidP="009B6A40">
      <w:pPr>
        <w:pStyle w:val="paragraphsub"/>
      </w:pPr>
      <w:r w:rsidRPr="005039E3">
        <w:tab/>
        <w:t>(ii)</w:t>
      </w:r>
      <w:r w:rsidRPr="005039E3">
        <w:tab/>
        <w:t>ending 2 years after it came into existence.</w:t>
      </w:r>
    </w:p>
    <w:p w:rsidR="009B6A40" w:rsidRPr="005039E3" w:rsidRDefault="009B6A40" w:rsidP="009B6A40">
      <w:pPr>
        <w:pStyle w:val="subsection"/>
      </w:pPr>
      <w:r w:rsidRPr="005039E3">
        <w:tab/>
        <w:t>(2)</w:t>
      </w:r>
      <w:r w:rsidRPr="005039E3">
        <w:tab/>
        <w:t xml:space="preserve">However, the regulations may prescribe that, in relation to a specified matter of a kind described in </w:t>
      </w:r>
      <w:r w:rsidR="005039E3">
        <w:rPr>
          <w:szCs w:val="24"/>
        </w:rPr>
        <w:t>paragraph (</w:t>
      </w:r>
      <w:r w:rsidRPr="005039E3">
        <w:rPr>
          <w:szCs w:val="24"/>
        </w:rPr>
        <w:t xml:space="preserve">a) or (b) in column 2 of </w:t>
      </w:r>
      <w:r w:rsidRPr="005039E3">
        <w:t>item</w:t>
      </w:r>
      <w:r w:rsidR="005039E3">
        <w:t> </w:t>
      </w:r>
      <w:r w:rsidRPr="005039E3">
        <w:t>1 of the table in subsection</w:t>
      </w:r>
      <w:r w:rsidR="005039E3">
        <w:t> </w:t>
      </w:r>
      <w:r w:rsidRPr="005039E3">
        <w:t xml:space="preserve">187AA(1), the period under </w:t>
      </w:r>
      <w:r w:rsidR="005039E3">
        <w:t>subsection (</w:t>
      </w:r>
      <w:r w:rsidRPr="005039E3">
        <w:t xml:space="preserve">1) of this section is the period referred to in </w:t>
      </w:r>
      <w:r w:rsidR="005039E3">
        <w:t>paragraph (</w:t>
      </w:r>
      <w:r w:rsidRPr="005039E3">
        <w:t>1)(b) of this section.</w:t>
      </w:r>
    </w:p>
    <w:p w:rsidR="009B6A40" w:rsidRPr="005039E3" w:rsidRDefault="009B6A40" w:rsidP="009B6A40">
      <w:pPr>
        <w:pStyle w:val="subsection"/>
      </w:pPr>
      <w:r w:rsidRPr="005039E3">
        <w:tab/>
        <w:t>(3)</w:t>
      </w:r>
      <w:r w:rsidRPr="005039E3">
        <w:tab/>
        <w:t>This section does not prevent a service provider from keeping information or a document for a period that is longer than the period provided under this section.</w:t>
      </w:r>
    </w:p>
    <w:p w:rsidR="009B6A40" w:rsidRPr="005039E3" w:rsidRDefault="009B6A40" w:rsidP="009B6A40">
      <w:pPr>
        <w:pStyle w:val="notetext"/>
      </w:pPr>
      <w:r w:rsidRPr="005039E3">
        <w:t>Note:</w:t>
      </w:r>
      <w:r w:rsidRPr="005039E3">
        <w:tab/>
        <w:t>Division</w:t>
      </w:r>
      <w:r w:rsidR="005039E3">
        <w:t> </w:t>
      </w:r>
      <w:r w:rsidRPr="005039E3">
        <w:t>3 provides for reductions in periods specified under this section.</w:t>
      </w:r>
    </w:p>
    <w:p w:rsidR="009B6A40" w:rsidRPr="005039E3" w:rsidRDefault="009B6A40" w:rsidP="00A33FC7">
      <w:pPr>
        <w:pStyle w:val="ActHead3"/>
        <w:pageBreakBefore/>
      </w:pPr>
      <w:bookmarkStart w:id="397" w:name="_Toc34385589"/>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Data retention implementation plans</w:t>
      </w:r>
      <w:bookmarkEnd w:id="397"/>
    </w:p>
    <w:p w:rsidR="009B6A40" w:rsidRPr="005039E3" w:rsidRDefault="009B6A40" w:rsidP="009B6A40">
      <w:pPr>
        <w:pStyle w:val="ActHead5"/>
      </w:pPr>
      <w:bookmarkStart w:id="398" w:name="_Toc34385590"/>
      <w:r w:rsidRPr="005039E3">
        <w:rPr>
          <w:rStyle w:val="CharSectno"/>
        </w:rPr>
        <w:t>187D</w:t>
      </w:r>
      <w:r w:rsidRPr="005039E3">
        <w:t xml:space="preserve">  Effect of data retention implementation plans</w:t>
      </w:r>
      <w:bookmarkEnd w:id="398"/>
    </w:p>
    <w:p w:rsidR="009B6A40" w:rsidRPr="005039E3" w:rsidRDefault="009B6A40" w:rsidP="009B6A40">
      <w:pPr>
        <w:pStyle w:val="subsection"/>
      </w:pPr>
      <w:r w:rsidRPr="005039E3">
        <w:tab/>
      </w:r>
      <w:r w:rsidRPr="005039E3">
        <w:tab/>
        <w:t>While there is in force a data retention implementation plan for a relevant service operated by a service provider:</w:t>
      </w:r>
    </w:p>
    <w:p w:rsidR="009B6A40" w:rsidRPr="005039E3" w:rsidRDefault="009B6A40" w:rsidP="009B6A40">
      <w:pPr>
        <w:pStyle w:val="paragraph"/>
      </w:pPr>
      <w:r w:rsidRPr="005039E3">
        <w:tab/>
        <w:t>(a)</w:t>
      </w:r>
      <w:r w:rsidRPr="005039E3">
        <w:tab/>
        <w:t>the service provider must comply with the plan in relation to communications carried by means of that service; but</w:t>
      </w:r>
    </w:p>
    <w:p w:rsidR="009B6A40" w:rsidRPr="005039E3" w:rsidRDefault="009B6A40" w:rsidP="009B6A40">
      <w:pPr>
        <w:pStyle w:val="paragraph"/>
      </w:pPr>
      <w:r w:rsidRPr="005039E3">
        <w:tab/>
        <w:t>(b)</w:t>
      </w:r>
      <w:r w:rsidRPr="005039E3">
        <w:tab/>
        <w:t>the service provider is not required to comply with subsection</w:t>
      </w:r>
      <w:r w:rsidR="005039E3">
        <w:t> </w:t>
      </w:r>
      <w:r w:rsidRPr="005039E3">
        <w:t xml:space="preserve">187A(1) (or </w:t>
      </w:r>
      <w:r w:rsidRPr="005039E3">
        <w:rPr>
          <w:color w:val="000000"/>
          <w:szCs w:val="22"/>
        </w:rPr>
        <w:t>section</w:t>
      </w:r>
      <w:r w:rsidR="005039E3">
        <w:rPr>
          <w:color w:val="000000"/>
          <w:szCs w:val="22"/>
        </w:rPr>
        <w:t> </w:t>
      </w:r>
      <w:r w:rsidRPr="005039E3">
        <w:rPr>
          <w:color w:val="000000"/>
          <w:szCs w:val="22"/>
        </w:rPr>
        <w:t>187BA or 187C</w:t>
      </w:r>
      <w:r w:rsidRPr="005039E3">
        <w:t>) in relation to those communications.</w:t>
      </w:r>
    </w:p>
    <w:p w:rsidR="009B6A40" w:rsidRPr="005039E3" w:rsidRDefault="009B6A40" w:rsidP="009B6A40">
      <w:pPr>
        <w:pStyle w:val="ActHead5"/>
      </w:pPr>
      <w:bookmarkStart w:id="399" w:name="_Toc34385591"/>
      <w:r w:rsidRPr="005039E3">
        <w:rPr>
          <w:rStyle w:val="CharSectno"/>
        </w:rPr>
        <w:t>187E</w:t>
      </w:r>
      <w:r w:rsidRPr="005039E3">
        <w:t xml:space="preserve">  Applying for approval of data retention implementation plans</w:t>
      </w:r>
      <w:bookmarkEnd w:id="399"/>
    </w:p>
    <w:p w:rsidR="009B6A40" w:rsidRPr="005039E3" w:rsidRDefault="009B6A40" w:rsidP="009B6A40">
      <w:pPr>
        <w:pStyle w:val="subsection"/>
      </w:pPr>
      <w:r w:rsidRPr="005039E3">
        <w:tab/>
        <w:t>(1)</w:t>
      </w:r>
      <w:r w:rsidRPr="005039E3">
        <w:tab/>
        <w:t>A service provider may apply to the Communications Access Co</w:t>
      </w:r>
      <w:r w:rsidR="005039E3">
        <w:noBreakHyphen/>
      </w:r>
      <w:r w:rsidRPr="005039E3">
        <w:t>ordinator for approval of a data retention implementation plan for one or more relevant services operated by the service provider.</w:t>
      </w:r>
    </w:p>
    <w:p w:rsidR="009B6A40" w:rsidRPr="005039E3" w:rsidRDefault="009B6A40" w:rsidP="009B6A40">
      <w:pPr>
        <w:pStyle w:val="subsection"/>
      </w:pPr>
      <w:r w:rsidRPr="005039E3">
        <w:tab/>
        <w:t>(2)</w:t>
      </w:r>
      <w:r w:rsidRPr="005039E3">
        <w:tab/>
        <w:t>The plan must specify, in relation to each such service:</w:t>
      </w:r>
    </w:p>
    <w:p w:rsidR="009B6A40" w:rsidRPr="005039E3" w:rsidRDefault="009B6A40" w:rsidP="009B6A40">
      <w:pPr>
        <w:pStyle w:val="paragraph"/>
      </w:pPr>
      <w:r w:rsidRPr="005039E3">
        <w:tab/>
        <w:t>(a)</w:t>
      </w:r>
      <w:r w:rsidRPr="005039E3">
        <w:tab/>
        <w:t>an explanation of the current practices for keeping, and ensuring the confidentiality of, information and documents that section</w:t>
      </w:r>
      <w:r w:rsidR="005039E3">
        <w:t> </w:t>
      </w:r>
      <w:r w:rsidRPr="005039E3">
        <w:t>187A would require to be kept, if the plan were not in force; and</w:t>
      </w:r>
    </w:p>
    <w:p w:rsidR="009B6A40" w:rsidRPr="005039E3" w:rsidRDefault="009B6A40" w:rsidP="009B6A40">
      <w:pPr>
        <w:pStyle w:val="paragraph"/>
      </w:pPr>
      <w:r w:rsidRPr="005039E3">
        <w:tab/>
        <w:t>(b)</w:t>
      </w:r>
      <w:r w:rsidRPr="005039E3">
        <w:tab/>
        <w:t>details of the interim arrangements that the service provider proposes to be implemented, while the plan is in force, for keeping, and ensuring the confidentiality of, such information and documents (to the extent that the information and documents will not be kept in compliance with section</w:t>
      </w:r>
      <w:r w:rsidR="005039E3">
        <w:t> </w:t>
      </w:r>
      <w:r w:rsidRPr="005039E3">
        <w:t xml:space="preserve">187A (and </w:t>
      </w:r>
      <w:r w:rsidRPr="005039E3">
        <w:rPr>
          <w:color w:val="000000"/>
          <w:szCs w:val="22"/>
        </w:rPr>
        <w:t>sections</w:t>
      </w:r>
      <w:r w:rsidR="005039E3">
        <w:rPr>
          <w:color w:val="000000"/>
          <w:szCs w:val="22"/>
        </w:rPr>
        <w:t> </w:t>
      </w:r>
      <w:r w:rsidRPr="005039E3">
        <w:rPr>
          <w:color w:val="000000"/>
          <w:szCs w:val="22"/>
        </w:rPr>
        <w:t>187BA and 187C</w:t>
      </w:r>
      <w:r w:rsidRPr="005039E3">
        <w:t>)); and</w:t>
      </w:r>
    </w:p>
    <w:p w:rsidR="009B6A40" w:rsidRPr="005039E3" w:rsidRDefault="009B6A40" w:rsidP="009B6A40">
      <w:pPr>
        <w:pStyle w:val="paragraph"/>
      </w:pPr>
      <w:r w:rsidRPr="005039E3">
        <w:tab/>
        <w:t>(c)</w:t>
      </w:r>
      <w:r w:rsidRPr="005039E3">
        <w:tab/>
        <w:t>the day by which the service provider will comply with section</w:t>
      </w:r>
      <w:r w:rsidR="005039E3">
        <w:t> </w:t>
      </w:r>
      <w:r w:rsidRPr="005039E3">
        <w:t xml:space="preserve">187A (and </w:t>
      </w:r>
      <w:r w:rsidRPr="005039E3">
        <w:rPr>
          <w:color w:val="000000"/>
          <w:szCs w:val="22"/>
        </w:rPr>
        <w:t>sections</w:t>
      </w:r>
      <w:r w:rsidR="005039E3">
        <w:rPr>
          <w:color w:val="000000"/>
          <w:szCs w:val="22"/>
        </w:rPr>
        <w:t> </w:t>
      </w:r>
      <w:r w:rsidRPr="005039E3">
        <w:rPr>
          <w:color w:val="000000"/>
          <w:szCs w:val="22"/>
        </w:rPr>
        <w:t>187BA and 187C</w:t>
      </w:r>
      <w:r w:rsidRPr="005039E3">
        <w:t>) in relation to all such information and documents, except to the extent that any decisions under Division</w:t>
      </w:r>
      <w:r w:rsidR="005039E3">
        <w:t> </w:t>
      </w:r>
      <w:r w:rsidRPr="005039E3">
        <w:t>3 apply.</w:t>
      </w:r>
    </w:p>
    <w:p w:rsidR="009B6A40" w:rsidRPr="005039E3" w:rsidRDefault="009B6A40" w:rsidP="009B6A40">
      <w:pPr>
        <w:pStyle w:val="subsection"/>
      </w:pPr>
      <w:r w:rsidRPr="005039E3">
        <w:tab/>
        <w:t>(3)</w:t>
      </w:r>
      <w:r w:rsidRPr="005039E3">
        <w:tab/>
        <w:t xml:space="preserve">The day specified under </w:t>
      </w:r>
      <w:r w:rsidR="005039E3">
        <w:t>paragraph (</w:t>
      </w:r>
      <w:r w:rsidRPr="005039E3">
        <w:t>2)(c) must not be later than the day on which the plan would, if approved, cease to be in force under section</w:t>
      </w:r>
      <w:r w:rsidR="005039E3">
        <w:t> </w:t>
      </w:r>
      <w:r w:rsidRPr="005039E3">
        <w:t>187H in relation to the service.</w:t>
      </w:r>
    </w:p>
    <w:p w:rsidR="009B6A40" w:rsidRPr="005039E3" w:rsidRDefault="009B6A40" w:rsidP="009B6A40">
      <w:pPr>
        <w:pStyle w:val="subsection"/>
      </w:pPr>
      <w:r w:rsidRPr="005039E3">
        <w:tab/>
        <w:t>(4)</w:t>
      </w:r>
      <w:r w:rsidRPr="005039E3">
        <w:tab/>
        <w:t>The plan must also specify:</w:t>
      </w:r>
    </w:p>
    <w:p w:rsidR="009B6A40" w:rsidRPr="005039E3" w:rsidRDefault="009B6A40" w:rsidP="009B6A40">
      <w:pPr>
        <w:pStyle w:val="paragraph"/>
      </w:pPr>
      <w:r w:rsidRPr="005039E3">
        <w:tab/>
        <w:t>(a)</w:t>
      </w:r>
      <w:r w:rsidRPr="005039E3">
        <w:tab/>
        <w:t>any relevant services, operated by the service provider, that the plan does not cover; and</w:t>
      </w:r>
    </w:p>
    <w:p w:rsidR="009B6A40" w:rsidRPr="005039E3" w:rsidRDefault="009B6A40" w:rsidP="009B6A40">
      <w:pPr>
        <w:pStyle w:val="paragraph"/>
      </w:pPr>
      <w:r w:rsidRPr="005039E3">
        <w:tab/>
        <w:t>(b)</w:t>
      </w:r>
      <w:r w:rsidRPr="005039E3">
        <w:tab/>
        <w:t>the contact details of the officers or employees of the service provider in relation to the plan.</w:t>
      </w:r>
    </w:p>
    <w:p w:rsidR="009B6A40" w:rsidRPr="005039E3" w:rsidRDefault="009B6A40" w:rsidP="009B6A40">
      <w:pPr>
        <w:pStyle w:val="ActHead5"/>
      </w:pPr>
      <w:bookmarkStart w:id="400" w:name="_Toc34385592"/>
      <w:r w:rsidRPr="005039E3">
        <w:rPr>
          <w:rStyle w:val="CharSectno"/>
        </w:rPr>
        <w:t>187F</w:t>
      </w:r>
      <w:r w:rsidRPr="005039E3">
        <w:t xml:space="preserve">  Approval of data retention implementation plans</w:t>
      </w:r>
      <w:bookmarkEnd w:id="400"/>
    </w:p>
    <w:p w:rsidR="009B6A40" w:rsidRPr="005039E3" w:rsidRDefault="009B6A40" w:rsidP="009B6A40">
      <w:pPr>
        <w:pStyle w:val="subsection"/>
      </w:pPr>
      <w:r w:rsidRPr="005039E3">
        <w:tab/>
        <w:t>(1)</w:t>
      </w:r>
      <w:r w:rsidRPr="005039E3">
        <w:tab/>
        <w:t>If, under section</w:t>
      </w:r>
      <w:r w:rsidR="005039E3">
        <w:t> </w:t>
      </w:r>
      <w:r w:rsidRPr="005039E3">
        <w:t>187E, a service provider applies for approval of a data retention implementation plan, the Communications Access Co</w:t>
      </w:r>
      <w:r w:rsidR="005039E3">
        <w:noBreakHyphen/>
      </w:r>
      <w:r w:rsidRPr="005039E3">
        <w:t>ordinator must:</w:t>
      </w:r>
    </w:p>
    <w:p w:rsidR="009B6A40" w:rsidRPr="005039E3" w:rsidRDefault="009B6A40" w:rsidP="009B6A40">
      <w:pPr>
        <w:pStyle w:val="paragraph"/>
      </w:pPr>
      <w:r w:rsidRPr="005039E3">
        <w:tab/>
        <w:t>(a)</w:t>
      </w:r>
      <w:r w:rsidRPr="005039E3">
        <w:tab/>
        <w:t>approve the plan and notify the service provider of the approval; or</w:t>
      </w:r>
    </w:p>
    <w:p w:rsidR="009B6A40" w:rsidRPr="005039E3" w:rsidRDefault="009B6A40" w:rsidP="009B6A40">
      <w:pPr>
        <w:pStyle w:val="paragraph"/>
      </w:pPr>
      <w:r w:rsidRPr="005039E3">
        <w:tab/>
        <w:t>(b)</w:t>
      </w:r>
      <w:r w:rsidRPr="005039E3">
        <w:tab/>
        <w:t>give the plan back to the service provider with a written request for the service provider to amend the plan to take account of specified matters.</w:t>
      </w:r>
    </w:p>
    <w:p w:rsidR="009B6A40" w:rsidRPr="005039E3" w:rsidRDefault="009B6A40" w:rsidP="009B6A40">
      <w:pPr>
        <w:pStyle w:val="subsection"/>
      </w:pPr>
      <w:r w:rsidRPr="005039E3">
        <w:tab/>
        <w:t>(2)</w:t>
      </w:r>
      <w:r w:rsidRPr="005039E3">
        <w:tab/>
        <w:t xml:space="preserve">Before making a decision under </w:t>
      </w:r>
      <w:r w:rsidR="005039E3">
        <w:t>subsection (</w:t>
      </w:r>
      <w:r w:rsidRPr="005039E3">
        <w:t>1), the Communications Access Co</w:t>
      </w:r>
      <w:r w:rsidR="005039E3">
        <w:noBreakHyphen/>
      </w:r>
      <w:r w:rsidRPr="005039E3">
        <w:t>ordinator must take into account:</w:t>
      </w:r>
    </w:p>
    <w:p w:rsidR="009B6A40" w:rsidRPr="005039E3" w:rsidRDefault="009B6A40" w:rsidP="009B6A40">
      <w:pPr>
        <w:pStyle w:val="paragraph"/>
      </w:pPr>
      <w:r w:rsidRPr="005039E3">
        <w:tab/>
        <w:t>(a)</w:t>
      </w:r>
      <w:r w:rsidRPr="005039E3">
        <w:tab/>
        <w:t>the desirability of achieving substantial compliance with section</w:t>
      </w:r>
      <w:r w:rsidR="005039E3">
        <w:t> </w:t>
      </w:r>
      <w:r w:rsidRPr="005039E3">
        <w:t xml:space="preserve">187A (and </w:t>
      </w:r>
      <w:r w:rsidRPr="005039E3">
        <w:rPr>
          <w:color w:val="000000"/>
          <w:szCs w:val="22"/>
        </w:rPr>
        <w:t>sections</w:t>
      </w:r>
      <w:r w:rsidR="005039E3">
        <w:rPr>
          <w:color w:val="000000"/>
          <w:szCs w:val="22"/>
        </w:rPr>
        <w:t> </w:t>
      </w:r>
      <w:r w:rsidRPr="005039E3">
        <w:rPr>
          <w:color w:val="000000"/>
          <w:szCs w:val="22"/>
        </w:rPr>
        <w:t>187BA and 187C</w:t>
      </w:r>
      <w:r w:rsidRPr="005039E3">
        <w:t>) as soon as practicable; and</w:t>
      </w:r>
    </w:p>
    <w:p w:rsidR="009B6A40" w:rsidRPr="005039E3" w:rsidRDefault="009B6A40" w:rsidP="009B6A40">
      <w:pPr>
        <w:pStyle w:val="paragraph"/>
      </w:pPr>
      <w:r w:rsidRPr="005039E3">
        <w:tab/>
        <w:t>(b)</w:t>
      </w:r>
      <w:r w:rsidRPr="005039E3">
        <w:tab/>
        <w:t>the extent to which the plan would reduce the regulatory burden imposed on the service provider by this Part; and</w:t>
      </w:r>
    </w:p>
    <w:p w:rsidR="009B6A40" w:rsidRPr="005039E3" w:rsidRDefault="009B6A40" w:rsidP="009B6A40">
      <w:pPr>
        <w:pStyle w:val="paragraph"/>
      </w:pPr>
      <w:r w:rsidRPr="005039E3">
        <w:tab/>
        <w:t>(c)</w:t>
      </w:r>
      <w:r w:rsidRPr="005039E3">
        <w:tab/>
        <w:t>if, at the time the Co</w:t>
      </w:r>
      <w:r w:rsidR="005039E3">
        <w:noBreakHyphen/>
      </w:r>
      <w:r w:rsidRPr="005039E3">
        <w:t>ordinator receives the application, the service provider is contravening section</w:t>
      </w:r>
      <w:r w:rsidR="005039E3">
        <w:t> </w:t>
      </w:r>
      <w:r w:rsidRPr="005039E3">
        <w:t xml:space="preserve">187A (or </w:t>
      </w:r>
      <w:r w:rsidRPr="005039E3">
        <w:rPr>
          <w:color w:val="000000"/>
          <w:szCs w:val="22"/>
        </w:rPr>
        <w:t>section</w:t>
      </w:r>
      <w:r w:rsidR="005039E3">
        <w:rPr>
          <w:color w:val="000000"/>
          <w:szCs w:val="22"/>
        </w:rPr>
        <w:t> </w:t>
      </w:r>
      <w:r w:rsidRPr="005039E3">
        <w:rPr>
          <w:color w:val="000000"/>
          <w:szCs w:val="22"/>
        </w:rPr>
        <w:t>187BA or 187C</w:t>
      </w:r>
      <w:r w:rsidRPr="005039E3">
        <w:t>) in relation to one or more services covered by the application—the reasons for the contravention; and</w:t>
      </w:r>
    </w:p>
    <w:p w:rsidR="009B6A40" w:rsidRPr="005039E3" w:rsidRDefault="009B6A40" w:rsidP="009B6A40">
      <w:pPr>
        <w:pStyle w:val="paragraph"/>
      </w:pPr>
      <w:r w:rsidRPr="005039E3">
        <w:tab/>
        <w:t>(d)</w:t>
      </w:r>
      <w:r w:rsidRPr="005039E3">
        <w:tab/>
        <w:t>the interests of law enforcement and national security; and</w:t>
      </w:r>
    </w:p>
    <w:p w:rsidR="009B6A40" w:rsidRPr="005039E3" w:rsidRDefault="009B6A40" w:rsidP="009B6A40">
      <w:pPr>
        <w:pStyle w:val="paragraph"/>
      </w:pPr>
      <w:r w:rsidRPr="005039E3">
        <w:tab/>
        <w:t>(e)</w:t>
      </w:r>
      <w:r w:rsidRPr="005039E3">
        <w:tab/>
        <w:t xml:space="preserve">the objects of the </w:t>
      </w:r>
      <w:r w:rsidRPr="005039E3">
        <w:rPr>
          <w:i/>
        </w:rPr>
        <w:t>Telecommunications Act 1997</w:t>
      </w:r>
      <w:r w:rsidRPr="005039E3">
        <w:t>; and</w:t>
      </w:r>
    </w:p>
    <w:p w:rsidR="009B6A40" w:rsidRPr="005039E3" w:rsidRDefault="009B6A40" w:rsidP="009B6A40">
      <w:pPr>
        <w:pStyle w:val="paragraph"/>
      </w:pPr>
      <w:r w:rsidRPr="005039E3">
        <w:tab/>
        <w:t>(f)</w:t>
      </w:r>
      <w:r w:rsidRPr="005039E3">
        <w:tab/>
        <w:t>any other matter that the Co</w:t>
      </w:r>
      <w:r w:rsidR="005039E3">
        <w:noBreakHyphen/>
      </w:r>
      <w:r w:rsidRPr="005039E3">
        <w:t>ordinator considers relevant.</w:t>
      </w:r>
    </w:p>
    <w:p w:rsidR="009B6A40" w:rsidRPr="005039E3" w:rsidRDefault="009B6A40" w:rsidP="009B6A40">
      <w:pPr>
        <w:pStyle w:val="subsection"/>
      </w:pPr>
      <w:r w:rsidRPr="005039E3">
        <w:tab/>
        <w:t>(3)</w:t>
      </w:r>
      <w:r w:rsidRPr="005039E3">
        <w:tab/>
        <w:t>If the Communications Access Co</w:t>
      </w:r>
      <w:r w:rsidR="005039E3">
        <w:noBreakHyphen/>
      </w:r>
      <w:r w:rsidRPr="005039E3">
        <w:t>ordinator does not, within 60 days after the day the Co</w:t>
      </w:r>
      <w:r w:rsidR="005039E3">
        <w:noBreakHyphen/>
      </w:r>
      <w:r w:rsidRPr="005039E3">
        <w:t>ordinator receives the application:</w:t>
      </w:r>
    </w:p>
    <w:p w:rsidR="009B6A40" w:rsidRPr="005039E3" w:rsidRDefault="009B6A40" w:rsidP="009B6A40">
      <w:pPr>
        <w:pStyle w:val="paragraph"/>
      </w:pPr>
      <w:r w:rsidRPr="005039E3">
        <w:tab/>
        <w:t>(a)</w:t>
      </w:r>
      <w:r w:rsidRPr="005039E3">
        <w:tab/>
        <w:t>make a decision on the application, and</w:t>
      </w:r>
    </w:p>
    <w:p w:rsidR="009B6A40" w:rsidRPr="005039E3" w:rsidRDefault="009B6A40" w:rsidP="009B6A40">
      <w:pPr>
        <w:pStyle w:val="paragraph"/>
      </w:pPr>
      <w:r w:rsidRPr="005039E3">
        <w:tab/>
        <w:t>(b)</w:t>
      </w:r>
      <w:r w:rsidRPr="005039E3">
        <w:tab/>
        <w:t>communicate to the applicant the decision on the application;</w:t>
      </w:r>
    </w:p>
    <w:p w:rsidR="009B6A40" w:rsidRPr="005039E3" w:rsidRDefault="009B6A40" w:rsidP="009B6A40">
      <w:pPr>
        <w:pStyle w:val="subsection2"/>
      </w:pPr>
      <w:r w:rsidRPr="005039E3">
        <w:t>the Co</w:t>
      </w:r>
      <w:r w:rsidR="005039E3">
        <w:noBreakHyphen/>
      </w:r>
      <w:r w:rsidRPr="005039E3">
        <w:t>ordinator is taken, at the end of that period of 60 days, to have made the decision that the service provider applied for, and to have notified the service provider accordingly.</w:t>
      </w:r>
    </w:p>
    <w:p w:rsidR="009B6A40" w:rsidRPr="005039E3" w:rsidRDefault="009B6A40" w:rsidP="009B6A40">
      <w:pPr>
        <w:pStyle w:val="subsection"/>
      </w:pPr>
      <w:r w:rsidRPr="005039E3">
        <w:tab/>
        <w:t>(4)</w:t>
      </w:r>
      <w:r w:rsidRPr="005039E3">
        <w:tab/>
        <w:t xml:space="preserve">A decision that is taken under </w:t>
      </w:r>
      <w:r w:rsidR="005039E3">
        <w:t>subsection (</w:t>
      </w:r>
      <w:r w:rsidRPr="005039E3">
        <w:t>3) to have been made in relation to a service provider that applied for the decision has effect only until the Communications Access Co</w:t>
      </w:r>
      <w:r w:rsidR="005039E3">
        <w:noBreakHyphen/>
      </w:r>
      <w:r w:rsidRPr="005039E3">
        <w:t>ordinator makes, and communicates to the service provider, a decision on the application.</w:t>
      </w:r>
    </w:p>
    <w:p w:rsidR="009B6A40" w:rsidRPr="005039E3" w:rsidRDefault="009B6A40" w:rsidP="009B6A40">
      <w:pPr>
        <w:pStyle w:val="ActHead5"/>
      </w:pPr>
      <w:bookmarkStart w:id="401" w:name="_Toc34385593"/>
      <w:r w:rsidRPr="005039E3">
        <w:rPr>
          <w:rStyle w:val="CharSectno"/>
        </w:rPr>
        <w:t>187G</w:t>
      </w:r>
      <w:r w:rsidRPr="005039E3">
        <w:t xml:space="preserve">  Consultation with agencies and the ACMA</w:t>
      </w:r>
      <w:bookmarkEnd w:id="401"/>
    </w:p>
    <w:p w:rsidR="009B6A40" w:rsidRPr="005039E3" w:rsidRDefault="009B6A40" w:rsidP="009B6A40">
      <w:pPr>
        <w:pStyle w:val="subsection"/>
      </w:pPr>
      <w:r w:rsidRPr="005039E3">
        <w:tab/>
        <w:t>(1)</w:t>
      </w:r>
      <w:r w:rsidRPr="005039E3">
        <w:tab/>
        <w:t>As soon as practicable after receiving an application under section</w:t>
      </w:r>
      <w:r w:rsidR="005039E3">
        <w:t> </w:t>
      </w:r>
      <w:r w:rsidRPr="005039E3">
        <w:t xml:space="preserve">187E to approve a data retention implementation plan (the </w:t>
      </w:r>
      <w:r w:rsidRPr="005039E3">
        <w:rPr>
          <w:b/>
          <w:i/>
        </w:rPr>
        <w:t>original plan</w:t>
      </w:r>
      <w:r w:rsidRPr="005039E3">
        <w:t>), the Communications Access Co</w:t>
      </w:r>
      <w:r w:rsidR="005039E3">
        <w:noBreakHyphen/>
      </w:r>
      <w:r w:rsidRPr="005039E3">
        <w:t>ordinator must:</w:t>
      </w:r>
    </w:p>
    <w:p w:rsidR="009B6A40" w:rsidRPr="005039E3" w:rsidRDefault="009B6A40" w:rsidP="009B6A40">
      <w:pPr>
        <w:pStyle w:val="paragraph"/>
      </w:pPr>
      <w:r w:rsidRPr="005039E3">
        <w:tab/>
        <w:t>(a)</w:t>
      </w:r>
      <w:r w:rsidRPr="005039E3">
        <w:tab/>
        <w:t>give a copy of the plan to the enforcement agencies and security authorities that, in the opinion of the Co</w:t>
      </w:r>
      <w:r w:rsidR="005039E3">
        <w:noBreakHyphen/>
      </w:r>
      <w:r w:rsidRPr="005039E3">
        <w:t>ordinator, are likely to be interested in the plan; and</w:t>
      </w:r>
    </w:p>
    <w:p w:rsidR="009B6A40" w:rsidRPr="005039E3" w:rsidRDefault="009B6A40" w:rsidP="009B6A40">
      <w:pPr>
        <w:pStyle w:val="paragraph"/>
      </w:pPr>
      <w:r w:rsidRPr="005039E3">
        <w:tab/>
        <w:t>(b)</w:t>
      </w:r>
      <w:r w:rsidRPr="005039E3">
        <w:tab/>
        <w:t>invite each such enforcement agency or security authority to provide comments on the plan to the Co</w:t>
      </w:r>
      <w:r w:rsidR="005039E3">
        <w:noBreakHyphen/>
      </w:r>
      <w:r w:rsidRPr="005039E3">
        <w:t>ordinator.</w:t>
      </w:r>
    </w:p>
    <w:p w:rsidR="009B6A40" w:rsidRPr="005039E3" w:rsidRDefault="009B6A40" w:rsidP="009B6A40">
      <w:pPr>
        <w:pStyle w:val="subsection2"/>
      </w:pPr>
      <w:r w:rsidRPr="005039E3">
        <w:t>The Co</w:t>
      </w:r>
      <w:r w:rsidR="005039E3">
        <w:noBreakHyphen/>
      </w:r>
      <w:r w:rsidRPr="005039E3">
        <w:t>ordinator may give a copy of the plan to the ACMA.</w:t>
      </w:r>
    </w:p>
    <w:p w:rsidR="009B6A40" w:rsidRPr="005039E3" w:rsidRDefault="009B6A40" w:rsidP="009B6A40">
      <w:pPr>
        <w:pStyle w:val="SubsectionHead"/>
      </w:pPr>
      <w:r w:rsidRPr="005039E3">
        <w:t>Request for amendment of original plan</w:t>
      </w:r>
    </w:p>
    <w:p w:rsidR="009B6A40" w:rsidRPr="005039E3" w:rsidRDefault="009B6A40" w:rsidP="009B6A40">
      <w:pPr>
        <w:pStyle w:val="subsection"/>
      </w:pPr>
      <w:r w:rsidRPr="005039E3">
        <w:tab/>
        <w:t>(2)</w:t>
      </w:r>
      <w:r w:rsidRPr="005039E3">
        <w:tab/>
        <w:t>If:</w:t>
      </w:r>
    </w:p>
    <w:p w:rsidR="009B6A40" w:rsidRPr="005039E3" w:rsidRDefault="009B6A40" w:rsidP="009B6A40">
      <w:pPr>
        <w:pStyle w:val="paragraph"/>
      </w:pPr>
      <w:r w:rsidRPr="005039E3">
        <w:tab/>
        <w:t>(a)</w:t>
      </w:r>
      <w:r w:rsidRPr="005039E3">
        <w:tab/>
        <w:t>the Communications Access Co</w:t>
      </w:r>
      <w:r w:rsidR="005039E3">
        <w:noBreakHyphen/>
      </w:r>
      <w:r w:rsidRPr="005039E3">
        <w:t>ordinator receives a comment from an enforcement agency or security authority requesting an amendment of the original plan; and</w:t>
      </w:r>
    </w:p>
    <w:p w:rsidR="009B6A40" w:rsidRPr="005039E3" w:rsidRDefault="009B6A40" w:rsidP="009B6A40">
      <w:pPr>
        <w:pStyle w:val="paragraph"/>
      </w:pPr>
      <w:r w:rsidRPr="005039E3">
        <w:tab/>
        <w:t>(b)</w:t>
      </w:r>
      <w:r w:rsidRPr="005039E3">
        <w:tab/>
        <w:t>the Co</w:t>
      </w:r>
      <w:r w:rsidR="005039E3">
        <w:noBreakHyphen/>
      </w:r>
      <w:r w:rsidRPr="005039E3">
        <w:t>ordinator considers the request to be a reasonable one;</w:t>
      </w:r>
    </w:p>
    <w:p w:rsidR="009B6A40" w:rsidRPr="005039E3" w:rsidRDefault="009B6A40" w:rsidP="009B6A40">
      <w:pPr>
        <w:pStyle w:val="subsection2"/>
      </w:pPr>
      <w:r w:rsidRPr="005039E3">
        <w:t>the Co</w:t>
      </w:r>
      <w:r w:rsidR="005039E3">
        <w:noBreakHyphen/>
      </w:r>
      <w:r w:rsidRPr="005039E3">
        <w:t>ordinator:</w:t>
      </w:r>
    </w:p>
    <w:p w:rsidR="009B6A40" w:rsidRPr="005039E3" w:rsidRDefault="009B6A40" w:rsidP="009B6A40">
      <w:pPr>
        <w:pStyle w:val="paragraph"/>
      </w:pPr>
      <w:r w:rsidRPr="005039E3">
        <w:tab/>
        <w:t>(c)</w:t>
      </w:r>
      <w:r w:rsidRPr="005039E3">
        <w:tab/>
        <w:t xml:space="preserve">must request that the service provider make the amendment within 30 days (the </w:t>
      </w:r>
      <w:r w:rsidRPr="005039E3">
        <w:rPr>
          <w:b/>
          <w:i/>
        </w:rPr>
        <w:t>response period</w:t>
      </w:r>
      <w:r w:rsidRPr="005039E3">
        <w:t>) after receiving the comment or summary; and</w:t>
      </w:r>
    </w:p>
    <w:p w:rsidR="009B6A40" w:rsidRPr="005039E3" w:rsidRDefault="009B6A40" w:rsidP="009B6A40">
      <w:pPr>
        <w:pStyle w:val="paragraph"/>
      </w:pPr>
      <w:r w:rsidRPr="005039E3">
        <w:tab/>
        <w:t>(d)</w:t>
      </w:r>
      <w:r w:rsidRPr="005039E3">
        <w:tab/>
        <w:t>may give the service provider a copy of the comment or a summary of the comment.</w:t>
      </w:r>
    </w:p>
    <w:p w:rsidR="009B6A40" w:rsidRPr="005039E3" w:rsidRDefault="009B6A40" w:rsidP="009B6A40">
      <w:pPr>
        <w:pStyle w:val="SubsectionHead"/>
      </w:pPr>
      <w:r w:rsidRPr="005039E3">
        <w:t>Response to request for amendment of original plan</w:t>
      </w:r>
    </w:p>
    <w:p w:rsidR="009B6A40" w:rsidRPr="005039E3" w:rsidRDefault="009B6A40" w:rsidP="009B6A40">
      <w:pPr>
        <w:pStyle w:val="subsection"/>
      </w:pPr>
      <w:r w:rsidRPr="005039E3">
        <w:tab/>
        <w:t>(3)</w:t>
      </w:r>
      <w:r w:rsidRPr="005039E3">
        <w:tab/>
        <w:t>The service provider must respond to a request for an amendment of the original plan either:</w:t>
      </w:r>
    </w:p>
    <w:p w:rsidR="009B6A40" w:rsidRPr="005039E3" w:rsidRDefault="009B6A40" w:rsidP="009B6A40">
      <w:pPr>
        <w:pStyle w:val="paragraph"/>
      </w:pPr>
      <w:r w:rsidRPr="005039E3">
        <w:tab/>
        <w:t>(a)</w:t>
      </w:r>
      <w:r w:rsidRPr="005039E3">
        <w:tab/>
        <w:t>by indicating its acceptance of the request, by amending the original plan appropriately and by giving the amended plan to the Communications Access Co</w:t>
      </w:r>
      <w:r w:rsidR="005039E3">
        <w:noBreakHyphen/>
      </w:r>
      <w:r w:rsidRPr="005039E3">
        <w:t>ordinator within the response period; or</w:t>
      </w:r>
    </w:p>
    <w:p w:rsidR="009B6A40" w:rsidRPr="005039E3" w:rsidRDefault="009B6A40" w:rsidP="009B6A40">
      <w:pPr>
        <w:pStyle w:val="paragraph"/>
      </w:pPr>
      <w:r w:rsidRPr="005039E3">
        <w:tab/>
        <w:t>(b)</w:t>
      </w:r>
      <w:r w:rsidRPr="005039E3">
        <w:tab/>
        <w:t>by indicating that it does not accept the request and providing its reasons for that non</w:t>
      </w:r>
      <w:r w:rsidR="005039E3">
        <w:noBreakHyphen/>
      </w:r>
      <w:r w:rsidRPr="005039E3">
        <w:t>acceptance.</w:t>
      </w:r>
    </w:p>
    <w:p w:rsidR="009B6A40" w:rsidRPr="005039E3" w:rsidRDefault="009B6A40" w:rsidP="009B6A40">
      <w:pPr>
        <w:pStyle w:val="SubsectionHead"/>
      </w:pPr>
      <w:r w:rsidRPr="005039E3">
        <w:t>The ACMA’s role</w:t>
      </w:r>
    </w:p>
    <w:p w:rsidR="009B6A40" w:rsidRPr="005039E3" w:rsidRDefault="009B6A40" w:rsidP="009B6A40">
      <w:pPr>
        <w:pStyle w:val="subsection"/>
      </w:pPr>
      <w:r w:rsidRPr="005039E3">
        <w:tab/>
        <w:t>(4)</w:t>
      </w:r>
      <w:r w:rsidRPr="005039E3">
        <w:tab/>
        <w:t>If the service provider indicates that it does not accept a request for an amendment of the original plan, the Communications Access Co</w:t>
      </w:r>
      <w:r w:rsidR="005039E3">
        <w:noBreakHyphen/>
      </w:r>
      <w:r w:rsidRPr="005039E3">
        <w:t>ordinator must:</w:t>
      </w:r>
    </w:p>
    <w:p w:rsidR="009B6A40" w:rsidRPr="005039E3" w:rsidRDefault="009B6A40" w:rsidP="009B6A40">
      <w:pPr>
        <w:pStyle w:val="paragraph"/>
      </w:pPr>
      <w:r w:rsidRPr="005039E3">
        <w:tab/>
        <w:t>(a)</w:t>
      </w:r>
      <w:r w:rsidRPr="005039E3">
        <w:tab/>
        <w:t>refer the request and the service provider’s response to the ACMA; and</w:t>
      </w:r>
    </w:p>
    <w:p w:rsidR="009B6A40" w:rsidRPr="005039E3" w:rsidRDefault="009B6A40" w:rsidP="009B6A40">
      <w:pPr>
        <w:pStyle w:val="paragraph"/>
      </w:pPr>
      <w:r w:rsidRPr="005039E3">
        <w:tab/>
        <w:t>(b)</w:t>
      </w:r>
      <w:r w:rsidRPr="005039E3">
        <w:tab/>
        <w:t>request the ACMA to determine whether any amendment of the original plan is required.</w:t>
      </w:r>
    </w:p>
    <w:p w:rsidR="009B6A40" w:rsidRPr="005039E3" w:rsidRDefault="009B6A40" w:rsidP="009B6A40">
      <w:pPr>
        <w:pStyle w:val="subsection"/>
      </w:pPr>
      <w:r w:rsidRPr="005039E3">
        <w:tab/>
        <w:t>(5)</w:t>
      </w:r>
      <w:r w:rsidRPr="005039E3">
        <w:tab/>
        <w:t>The ACMA must then:</w:t>
      </w:r>
    </w:p>
    <w:p w:rsidR="009B6A40" w:rsidRPr="005039E3" w:rsidRDefault="009B6A40" w:rsidP="009B6A40">
      <w:pPr>
        <w:pStyle w:val="paragraph"/>
      </w:pPr>
      <w:r w:rsidRPr="005039E3">
        <w:tab/>
        <w:t>(a)</w:t>
      </w:r>
      <w:r w:rsidRPr="005039E3">
        <w:tab/>
        <w:t>determine in writing that no amendment of the original plan is required in response to the request for the amendment; or</w:t>
      </w:r>
    </w:p>
    <w:p w:rsidR="009B6A40" w:rsidRPr="005039E3" w:rsidRDefault="009B6A40" w:rsidP="009B6A40">
      <w:pPr>
        <w:pStyle w:val="paragraph"/>
      </w:pPr>
      <w:r w:rsidRPr="005039E3">
        <w:tab/>
        <w:t>(b)</w:t>
      </w:r>
      <w:r w:rsidRPr="005039E3">
        <w:tab/>
        <w:t>if, in the opinion of the ACMA:</w:t>
      </w:r>
    </w:p>
    <w:p w:rsidR="009B6A40" w:rsidRPr="005039E3" w:rsidRDefault="009B6A40" w:rsidP="009B6A40">
      <w:pPr>
        <w:pStyle w:val="paragraphsub"/>
      </w:pPr>
      <w:r w:rsidRPr="005039E3">
        <w:tab/>
        <w:t>(i)</w:t>
      </w:r>
      <w:r w:rsidRPr="005039E3">
        <w:tab/>
        <w:t>the request for the amendment is a reasonable one; and</w:t>
      </w:r>
    </w:p>
    <w:p w:rsidR="009B6A40" w:rsidRPr="005039E3" w:rsidRDefault="009B6A40" w:rsidP="009B6A40">
      <w:pPr>
        <w:pStyle w:val="paragraphsub"/>
      </w:pPr>
      <w:r w:rsidRPr="005039E3">
        <w:tab/>
        <w:t>(ii)</w:t>
      </w:r>
      <w:r w:rsidRPr="005039E3">
        <w:tab/>
        <w:t>the service provider’s response to the request for the amendment is not reasonable;</w:t>
      </w:r>
    </w:p>
    <w:p w:rsidR="009B6A40" w:rsidRPr="005039E3" w:rsidRDefault="009B6A40" w:rsidP="009B6A40">
      <w:pPr>
        <w:pStyle w:val="paragraph"/>
      </w:pPr>
      <w:r w:rsidRPr="005039E3">
        <w:tab/>
      </w:r>
      <w:r w:rsidRPr="005039E3">
        <w:tab/>
        <w:t>determine in writing that the original plan should be amended in a specified manner and give a copy of the determination to the service provider.</w:t>
      </w:r>
    </w:p>
    <w:p w:rsidR="009B6A40" w:rsidRPr="005039E3" w:rsidRDefault="009B6A40" w:rsidP="009B6A40">
      <w:pPr>
        <w:pStyle w:val="SubsectionHead"/>
      </w:pPr>
      <w:r w:rsidRPr="005039E3">
        <w:t>Co</w:t>
      </w:r>
      <w:r w:rsidR="005039E3">
        <w:noBreakHyphen/>
      </w:r>
      <w:r w:rsidRPr="005039E3">
        <w:t>ordinator to approve amended plan or to refuse approval</w:t>
      </w:r>
    </w:p>
    <w:p w:rsidR="009B6A40" w:rsidRPr="005039E3" w:rsidRDefault="009B6A40" w:rsidP="009B6A40">
      <w:pPr>
        <w:pStyle w:val="subsection"/>
      </w:pPr>
      <w:r w:rsidRPr="005039E3">
        <w:tab/>
        <w:t>(6)</w:t>
      </w:r>
      <w:r w:rsidRPr="005039E3">
        <w:tab/>
        <w:t>The Communications Access Co</w:t>
      </w:r>
      <w:r w:rsidR="005039E3">
        <w:noBreakHyphen/>
      </w:r>
      <w:r w:rsidRPr="005039E3">
        <w:t>ordinator must:</w:t>
      </w:r>
    </w:p>
    <w:p w:rsidR="009B6A40" w:rsidRPr="005039E3" w:rsidRDefault="009B6A40" w:rsidP="009B6A40">
      <w:pPr>
        <w:pStyle w:val="paragraph"/>
      </w:pPr>
      <w:r w:rsidRPr="005039E3">
        <w:tab/>
        <w:t>(a)</w:t>
      </w:r>
      <w:r w:rsidRPr="005039E3">
        <w:tab/>
        <w:t xml:space="preserve">if, on receipt of a determination under </w:t>
      </w:r>
      <w:r w:rsidR="005039E3">
        <w:t>paragraph (</w:t>
      </w:r>
      <w:r w:rsidRPr="005039E3">
        <w:t>5)(b), the service provider amends the original plan to take account of that determination and gives the amended plan to the Communications Access Co</w:t>
      </w:r>
      <w:r w:rsidR="005039E3">
        <w:noBreakHyphen/>
      </w:r>
      <w:r w:rsidRPr="005039E3">
        <w:t>ordinator—approve the plan as amended, and notify the service provider of the approval; or</w:t>
      </w:r>
    </w:p>
    <w:p w:rsidR="009B6A40" w:rsidRPr="005039E3" w:rsidRDefault="009B6A40" w:rsidP="009B6A40">
      <w:pPr>
        <w:pStyle w:val="paragraph"/>
      </w:pPr>
      <w:r w:rsidRPr="005039E3">
        <w:tab/>
        <w:t>(b)</w:t>
      </w:r>
      <w:r w:rsidRPr="005039E3">
        <w:tab/>
        <w:t>otherwise—refuse to approve the plan, and notify the service provider of the refusal.</w:t>
      </w:r>
    </w:p>
    <w:p w:rsidR="009B6A40" w:rsidRPr="005039E3" w:rsidRDefault="009B6A40" w:rsidP="009B6A40">
      <w:pPr>
        <w:pStyle w:val="SubsectionHead"/>
      </w:pPr>
      <w:r w:rsidRPr="005039E3">
        <w:t>ACMA determination not a legislative instrument</w:t>
      </w:r>
    </w:p>
    <w:p w:rsidR="009B6A40" w:rsidRPr="005039E3" w:rsidRDefault="009B6A40" w:rsidP="009B6A40">
      <w:pPr>
        <w:pStyle w:val="subsection"/>
      </w:pPr>
      <w:r w:rsidRPr="005039E3">
        <w:tab/>
        <w:t>(7)</w:t>
      </w:r>
      <w:r w:rsidRPr="005039E3">
        <w:tab/>
        <w:t xml:space="preserve">A determination made under </w:t>
      </w:r>
      <w:r w:rsidR="005039E3">
        <w:t>subsection (</w:t>
      </w:r>
      <w:r w:rsidRPr="005039E3">
        <w:t>5) is not a legislative instrument.</w:t>
      </w:r>
    </w:p>
    <w:p w:rsidR="009B6A40" w:rsidRPr="005039E3" w:rsidRDefault="009B6A40" w:rsidP="009B6A40">
      <w:pPr>
        <w:pStyle w:val="ActHead5"/>
      </w:pPr>
      <w:bookmarkStart w:id="402" w:name="_Toc34385594"/>
      <w:r w:rsidRPr="005039E3">
        <w:rPr>
          <w:rStyle w:val="CharSectno"/>
        </w:rPr>
        <w:t>187H</w:t>
      </w:r>
      <w:r w:rsidRPr="005039E3">
        <w:t xml:space="preserve">  When data retention implementation plans are in force</w:t>
      </w:r>
      <w:bookmarkEnd w:id="402"/>
    </w:p>
    <w:p w:rsidR="009B6A40" w:rsidRPr="005039E3" w:rsidRDefault="009B6A40" w:rsidP="009B6A40">
      <w:pPr>
        <w:pStyle w:val="subsection"/>
      </w:pPr>
      <w:r w:rsidRPr="005039E3">
        <w:tab/>
        <w:t>(1)</w:t>
      </w:r>
      <w:r w:rsidRPr="005039E3">
        <w:tab/>
        <w:t>A data retention implementation plan for a relevant service operated by a service provider:</w:t>
      </w:r>
    </w:p>
    <w:p w:rsidR="009B6A40" w:rsidRPr="005039E3" w:rsidRDefault="009B6A40" w:rsidP="009B6A40">
      <w:pPr>
        <w:pStyle w:val="paragraph"/>
      </w:pPr>
      <w:r w:rsidRPr="005039E3">
        <w:tab/>
        <w:t>(a)</w:t>
      </w:r>
      <w:r w:rsidRPr="005039E3">
        <w:tab/>
        <w:t>comes into force when the Communications Access Co</w:t>
      </w:r>
      <w:r w:rsidR="005039E3">
        <w:noBreakHyphen/>
      </w:r>
      <w:r w:rsidRPr="005039E3">
        <w:t>ordinator notifies the service provider of the approval of the plan; and</w:t>
      </w:r>
    </w:p>
    <w:p w:rsidR="009B6A40" w:rsidRPr="005039E3" w:rsidRDefault="009B6A40" w:rsidP="009B6A40">
      <w:pPr>
        <w:pStyle w:val="paragraph"/>
      </w:pPr>
      <w:r w:rsidRPr="005039E3">
        <w:tab/>
        <w:t>(b)</w:t>
      </w:r>
      <w:r w:rsidRPr="005039E3">
        <w:tab/>
        <w:t>ceases to be in force in relation to that service:</w:t>
      </w:r>
    </w:p>
    <w:p w:rsidR="009B6A40" w:rsidRPr="005039E3" w:rsidRDefault="009B6A40" w:rsidP="009B6A40">
      <w:pPr>
        <w:pStyle w:val="paragraphsub"/>
      </w:pPr>
      <w:r w:rsidRPr="005039E3">
        <w:tab/>
        <w:t>(i)</w:t>
      </w:r>
      <w:r w:rsidRPr="005039E3">
        <w:tab/>
        <w:t>if the service provider was operating the service at the commencement of this Part—at the end of the implementation phase for this Part; or</w:t>
      </w:r>
    </w:p>
    <w:p w:rsidR="009B6A40" w:rsidRPr="005039E3" w:rsidRDefault="009B6A40" w:rsidP="009B6A40">
      <w:pPr>
        <w:pStyle w:val="paragraphsub"/>
      </w:pPr>
      <w:r w:rsidRPr="005039E3">
        <w:tab/>
        <w:t>(ii)</w:t>
      </w:r>
      <w:r w:rsidRPr="005039E3">
        <w:tab/>
        <w:t>if the service provider was not operating the service at the commencement of this Part—at the end of the period of 18 months starting on the day the service provider started to operate the service after that commencement.</w:t>
      </w:r>
    </w:p>
    <w:p w:rsidR="009B6A40" w:rsidRPr="005039E3" w:rsidRDefault="009B6A40" w:rsidP="009B6A40">
      <w:pPr>
        <w:pStyle w:val="subsection"/>
      </w:pPr>
      <w:r w:rsidRPr="005039E3">
        <w:tab/>
        <w:t>(2)</w:t>
      </w:r>
      <w:r w:rsidRPr="005039E3">
        <w:tab/>
        <w:t xml:space="preserve">The </w:t>
      </w:r>
      <w:r w:rsidRPr="005039E3">
        <w:rPr>
          <w:b/>
          <w:i/>
        </w:rPr>
        <w:t>implementation phase</w:t>
      </w:r>
      <w:r w:rsidRPr="005039E3">
        <w:t xml:space="preserve"> for this Part is the period of 18 months starting on the commencement of this Part.</w:t>
      </w:r>
    </w:p>
    <w:p w:rsidR="009B6A40" w:rsidRPr="005039E3" w:rsidRDefault="009B6A40" w:rsidP="009B6A40">
      <w:pPr>
        <w:pStyle w:val="ActHead5"/>
      </w:pPr>
      <w:bookmarkStart w:id="403" w:name="_Toc34385595"/>
      <w:r w:rsidRPr="005039E3">
        <w:rPr>
          <w:rStyle w:val="CharSectno"/>
        </w:rPr>
        <w:t>187J</w:t>
      </w:r>
      <w:r w:rsidRPr="005039E3">
        <w:t xml:space="preserve">  Amending data retention implementation plans</w:t>
      </w:r>
      <w:bookmarkEnd w:id="403"/>
    </w:p>
    <w:p w:rsidR="009B6A40" w:rsidRPr="005039E3" w:rsidRDefault="009B6A40" w:rsidP="009B6A40">
      <w:pPr>
        <w:pStyle w:val="subsection"/>
      </w:pPr>
      <w:r w:rsidRPr="005039E3">
        <w:tab/>
        <w:t>(1)</w:t>
      </w:r>
      <w:r w:rsidRPr="005039E3">
        <w:tab/>
        <w:t>If a service provider’s data retention implementation plan is in force, it may be amended only if:</w:t>
      </w:r>
    </w:p>
    <w:p w:rsidR="009B6A40" w:rsidRPr="005039E3" w:rsidRDefault="009B6A40" w:rsidP="009B6A40">
      <w:pPr>
        <w:pStyle w:val="paragraph"/>
      </w:pPr>
      <w:r w:rsidRPr="005039E3">
        <w:tab/>
        <w:t>(a)</w:t>
      </w:r>
      <w:r w:rsidRPr="005039E3">
        <w:tab/>
        <w:t>the service provider applies to the Communications Access Co</w:t>
      </w:r>
      <w:r w:rsidR="005039E3">
        <w:noBreakHyphen/>
      </w:r>
      <w:r w:rsidRPr="005039E3">
        <w:t>ordinator for approval of the amendment, and the Co</w:t>
      </w:r>
      <w:r w:rsidR="005039E3">
        <w:noBreakHyphen/>
      </w:r>
      <w:r w:rsidRPr="005039E3">
        <w:t>ordinator approves the amendment; or</w:t>
      </w:r>
    </w:p>
    <w:p w:rsidR="009B6A40" w:rsidRPr="005039E3" w:rsidRDefault="009B6A40" w:rsidP="009B6A40">
      <w:pPr>
        <w:pStyle w:val="paragraph"/>
      </w:pPr>
      <w:r w:rsidRPr="005039E3">
        <w:tab/>
        <w:t>(b)</w:t>
      </w:r>
      <w:r w:rsidRPr="005039E3">
        <w:tab/>
        <w:t>the Co</w:t>
      </w:r>
      <w:r w:rsidR="005039E3">
        <w:noBreakHyphen/>
      </w:r>
      <w:r w:rsidRPr="005039E3">
        <w:t>ordinator makes a request to the service provider for the amendment to be made, and the service provider agrees to the amendment.</w:t>
      </w:r>
    </w:p>
    <w:p w:rsidR="009B6A40" w:rsidRPr="005039E3" w:rsidRDefault="009B6A40" w:rsidP="009B6A40">
      <w:pPr>
        <w:pStyle w:val="subsection"/>
      </w:pPr>
      <w:r w:rsidRPr="005039E3">
        <w:tab/>
        <w:t>(2)</w:t>
      </w:r>
      <w:r w:rsidRPr="005039E3">
        <w:tab/>
        <w:t>Section</w:t>
      </w:r>
      <w:r w:rsidR="005039E3">
        <w:t> </w:t>
      </w:r>
      <w:r w:rsidRPr="005039E3">
        <w:t xml:space="preserve">187F applies in relation to approval of the amendment under </w:t>
      </w:r>
      <w:r w:rsidR="005039E3">
        <w:t>paragraph (</w:t>
      </w:r>
      <w:r w:rsidRPr="005039E3">
        <w:t>1)(a) as if the application for approval of the amendment were an application under section</w:t>
      </w:r>
      <w:r w:rsidR="005039E3">
        <w:t> </w:t>
      </w:r>
      <w:r w:rsidRPr="005039E3">
        <w:t>187E for approval of a data retention implementation plan.</w:t>
      </w:r>
    </w:p>
    <w:p w:rsidR="009B6A40" w:rsidRPr="005039E3" w:rsidRDefault="009B6A40" w:rsidP="009B6A40">
      <w:pPr>
        <w:pStyle w:val="subsection"/>
      </w:pPr>
      <w:r w:rsidRPr="005039E3">
        <w:tab/>
        <w:t>(3)</w:t>
      </w:r>
      <w:r w:rsidRPr="005039E3">
        <w:tab/>
        <w:t>An amendment of a data retention implementation plan:</w:t>
      </w:r>
    </w:p>
    <w:p w:rsidR="009B6A40" w:rsidRPr="005039E3" w:rsidRDefault="009B6A40" w:rsidP="009B6A40">
      <w:pPr>
        <w:pStyle w:val="paragraph"/>
      </w:pPr>
      <w:r w:rsidRPr="005039E3">
        <w:tab/>
        <w:t>(a)</w:t>
      </w:r>
      <w:r w:rsidRPr="005039E3">
        <w:tab/>
        <w:t>comes into force when:</w:t>
      </w:r>
    </w:p>
    <w:p w:rsidR="009B6A40" w:rsidRPr="005039E3" w:rsidRDefault="009B6A40" w:rsidP="009B6A40">
      <w:pPr>
        <w:pStyle w:val="paragraphsub"/>
      </w:pPr>
      <w:r w:rsidRPr="005039E3">
        <w:tab/>
        <w:t>(i)</w:t>
      </w:r>
      <w:r w:rsidRPr="005039E3">
        <w:tab/>
        <w:t xml:space="preserve">if </w:t>
      </w:r>
      <w:r w:rsidR="005039E3">
        <w:t>paragraph (</w:t>
      </w:r>
      <w:r w:rsidRPr="005039E3">
        <w:t>1)(a) applies—the Co</w:t>
      </w:r>
      <w:r w:rsidR="005039E3">
        <w:noBreakHyphen/>
      </w:r>
      <w:r w:rsidRPr="005039E3">
        <w:t>ordinator notifies the service provider of the approval of the amendment; or</w:t>
      </w:r>
    </w:p>
    <w:p w:rsidR="009B6A40" w:rsidRPr="005039E3" w:rsidRDefault="009B6A40" w:rsidP="009B6A40">
      <w:pPr>
        <w:pStyle w:val="paragraphsub"/>
      </w:pPr>
      <w:r w:rsidRPr="005039E3">
        <w:tab/>
        <w:t>(ii)</w:t>
      </w:r>
      <w:r w:rsidRPr="005039E3">
        <w:tab/>
        <w:t xml:space="preserve">if </w:t>
      </w:r>
      <w:r w:rsidR="005039E3">
        <w:t>paragraph (</w:t>
      </w:r>
      <w:r w:rsidRPr="005039E3">
        <w:t>1)(b) applies—the service provider notifies the Co</w:t>
      </w:r>
      <w:r w:rsidR="005039E3">
        <w:noBreakHyphen/>
      </w:r>
      <w:r w:rsidRPr="005039E3">
        <w:t>ordinator of the service provider’s agreement to the amendment; but</w:t>
      </w:r>
    </w:p>
    <w:p w:rsidR="009B6A40" w:rsidRPr="005039E3" w:rsidRDefault="009B6A40" w:rsidP="009B6A40">
      <w:pPr>
        <w:pStyle w:val="paragraph"/>
      </w:pPr>
      <w:r w:rsidRPr="005039E3">
        <w:tab/>
        <w:t>(b)</w:t>
      </w:r>
      <w:r w:rsidRPr="005039E3">
        <w:tab/>
        <w:t>does not effect when the plan ceases to be in force under paragraph</w:t>
      </w:r>
      <w:r w:rsidR="005039E3">
        <w:t> </w:t>
      </w:r>
      <w:r w:rsidRPr="005039E3">
        <w:t>187H(1)(b).</w:t>
      </w:r>
    </w:p>
    <w:p w:rsidR="009B6A40" w:rsidRPr="005039E3" w:rsidRDefault="009B6A40" w:rsidP="00F90C4B">
      <w:pPr>
        <w:pStyle w:val="ActHead3"/>
        <w:pageBreakBefore/>
      </w:pPr>
      <w:bookmarkStart w:id="404" w:name="_Toc34385596"/>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Exemptions</w:t>
      </w:r>
      <w:bookmarkEnd w:id="404"/>
    </w:p>
    <w:p w:rsidR="009B6A40" w:rsidRPr="005039E3" w:rsidRDefault="009B6A40" w:rsidP="009B6A40">
      <w:pPr>
        <w:pStyle w:val="ActHead5"/>
      </w:pPr>
      <w:bookmarkStart w:id="405" w:name="_Toc34385597"/>
      <w:r w:rsidRPr="005039E3">
        <w:rPr>
          <w:rStyle w:val="CharSectno"/>
        </w:rPr>
        <w:t>187K</w:t>
      </w:r>
      <w:r w:rsidRPr="005039E3">
        <w:t xml:space="preserve">  The Communications Access Co</w:t>
      </w:r>
      <w:r w:rsidR="005039E3">
        <w:noBreakHyphen/>
      </w:r>
      <w:r w:rsidRPr="005039E3">
        <w:t>ordinator may grant exemptions or variations</w:t>
      </w:r>
      <w:bookmarkEnd w:id="405"/>
    </w:p>
    <w:p w:rsidR="009B6A40" w:rsidRPr="005039E3" w:rsidRDefault="009B6A40" w:rsidP="009B6A40">
      <w:pPr>
        <w:pStyle w:val="SubsectionHead"/>
      </w:pPr>
      <w:r w:rsidRPr="005039E3">
        <w:t>Decision to exempt or vary</w:t>
      </w:r>
    </w:p>
    <w:p w:rsidR="009B6A40" w:rsidRPr="005039E3" w:rsidRDefault="009B6A40" w:rsidP="009B6A40">
      <w:pPr>
        <w:pStyle w:val="subsection"/>
      </w:pPr>
      <w:r w:rsidRPr="005039E3">
        <w:tab/>
        <w:t>(1)</w:t>
      </w:r>
      <w:r w:rsidRPr="005039E3">
        <w:tab/>
        <w:t>The Communications Access Co</w:t>
      </w:r>
      <w:r w:rsidR="005039E3">
        <w:noBreakHyphen/>
      </w:r>
      <w:r w:rsidRPr="005039E3">
        <w:t>ordinator may:</w:t>
      </w:r>
    </w:p>
    <w:p w:rsidR="009B6A40" w:rsidRPr="005039E3" w:rsidRDefault="009B6A40" w:rsidP="009B6A40">
      <w:pPr>
        <w:pStyle w:val="paragraph"/>
      </w:pPr>
      <w:r w:rsidRPr="005039E3">
        <w:tab/>
        <w:t>(a)</w:t>
      </w:r>
      <w:r w:rsidRPr="005039E3">
        <w:tab/>
        <w:t>exempt a specified service provider from the obligations imposed on the service provider under this Part, either generally or in so far as they relate to a specified kind of relevant service; or</w:t>
      </w:r>
    </w:p>
    <w:p w:rsidR="009B6A40" w:rsidRPr="005039E3" w:rsidRDefault="009B6A40" w:rsidP="009B6A40">
      <w:pPr>
        <w:pStyle w:val="paragraph"/>
      </w:pPr>
      <w:r w:rsidRPr="005039E3">
        <w:tab/>
        <w:t>(b)</w:t>
      </w:r>
      <w:r w:rsidRPr="005039E3">
        <w:tab/>
        <w:t>vary the obligations imposed on a specified service provider under this Part, either generally or in so far as they relate to a specified kind of relevant service; or</w:t>
      </w:r>
    </w:p>
    <w:p w:rsidR="009B6A40" w:rsidRPr="005039E3" w:rsidRDefault="009B6A40" w:rsidP="009B6A40">
      <w:pPr>
        <w:pStyle w:val="paragraph"/>
      </w:pPr>
      <w:r w:rsidRPr="005039E3">
        <w:tab/>
        <w:t>(c)</w:t>
      </w:r>
      <w:r w:rsidRPr="005039E3">
        <w:tab/>
        <w:t>vary, in relation to a specified service provider, a period specified in section</w:t>
      </w:r>
      <w:r w:rsidR="005039E3">
        <w:t> </w:t>
      </w:r>
      <w:r w:rsidRPr="005039E3">
        <w:t>187C, either generally or in relation to information or documents that relate to a specified kind of relevant service.</w:t>
      </w:r>
    </w:p>
    <w:p w:rsidR="009B6A40" w:rsidRPr="005039E3" w:rsidRDefault="009B6A40" w:rsidP="009B6A40">
      <w:pPr>
        <w:pStyle w:val="subsection2"/>
      </w:pPr>
      <w:r w:rsidRPr="005039E3">
        <w:t>A variation must not impose obligations that would exceed the obligations to which a service provider would otherwise be subject under sections</w:t>
      </w:r>
      <w:r w:rsidR="005039E3">
        <w:t> </w:t>
      </w:r>
      <w:r w:rsidRPr="005039E3">
        <w:t>187A and 187C.</w:t>
      </w:r>
    </w:p>
    <w:p w:rsidR="009B6A40" w:rsidRPr="005039E3" w:rsidRDefault="009B6A40" w:rsidP="009B6A40">
      <w:pPr>
        <w:pStyle w:val="subsection"/>
      </w:pPr>
      <w:r w:rsidRPr="005039E3">
        <w:tab/>
        <w:t>(2)</w:t>
      </w:r>
      <w:r w:rsidRPr="005039E3">
        <w:tab/>
        <w:t>The decision must be in writing.</w:t>
      </w:r>
    </w:p>
    <w:p w:rsidR="009B6A40" w:rsidRPr="005039E3" w:rsidRDefault="009B6A40" w:rsidP="009B6A40">
      <w:pPr>
        <w:pStyle w:val="subsection"/>
      </w:pPr>
      <w:r w:rsidRPr="005039E3">
        <w:tab/>
        <w:t>(3)</w:t>
      </w:r>
      <w:r w:rsidRPr="005039E3">
        <w:tab/>
        <w:t>The decision may be:</w:t>
      </w:r>
    </w:p>
    <w:p w:rsidR="009B6A40" w:rsidRPr="005039E3" w:rsidRDefault="009B6A40" w:rsidP="009B6A40">
      <w:pPr>
        <w:pStyle w:val="paragraph"/>
      </w:pPr>
      <w:r w:rsidRPr="005039E3">
        <w:tab/>
        <w:t>(a)</w:t>
      </w:r>
      <w:r w:rsidRPr="005039E3">
        <w:tab/>
        <w:t>unconditional; or</w:t>
      </w:r>
    </w:p>
    <w:p w:rsidR="009B6A40" w:rsidRPr="005039E3" w:rsidRDefault="009B6A40" w:rsidP="009B6A40">
      <w:pPr>
        <w:pStyle w:val="paragraph"/>
      </w:pPr>
      <w:r w:rsidRPr="005039E3">
        <w:tab/>
        <w:t>(b)</w:t>
      </w:r>
      <w:r w:rsidRPr="005039E3">
        <w:tab/>
        <w:t xml:space="preserve">subject to such conditions as are specified in the </w:t>
      </w:r>
      <w:r w:rsidRPr="005039E3">
        <w:rPr>
          <w:color w:val="000000"/>
          <w:szCs w:val="22"/>
        </w:rPr>
        <w:t>decision</w:t>
      </w:r>
      <w:r w:rsidRPr="005039E3">
        <w:t>.</w:t>
      </w:r>
    </w:p>
    <w:p w:rsidR="009B6A40" w:rsidRPr="005039E3" w:rsidRDefault="009B6A40" w:rsidP="009B6A40">
      <w:pPr>
        <w:pStyle w:val="subsection"/>
      </w:pPr>
      <w:r w:rsidRPr="005039E3">
        <w:tab/>
        <w:t>(4)</w:t>
      </w:r>
      <w:r w:rsidRPr="005039E3">
        <w:tab/>
        <w:t xml:space="preserve">A decision made under </w:t>
      </w:r>
      <w:r w:rsidR="005039E3">
        <w:t>subsection (</w:t>
      </w:r>
      <w:r w:rsidRPr="005039E3">
        <w:t>1) is not a legislative instrument.</w:t>
      </w:r>
    </w:p>
    <w:p w:rsidR="009B6A40" w:rsidRPr="005039E3" w:rsidRDefault="009B6A40" w:rsidP="009B6A40">
      <w:pPr>
        <w:pStyle w:val="SubsectionHead"/>
      </w:pPr>
      <w:r w:rsidRPr="005039E3">
        <w:t>Effect of applying for exemption or variation</w:t>
      </w:r>
    </w:p>
    <w:p w:rsidR="009B6A40" w:rsidRPr="005039E3" w:rsidRDefault="009B6A40" w:rsidP="009B6A40">
      <w:pPr>
        <w:pStyle w:val="subsection"/>
      </w:pPr>
      <w:r w:rsidRPr="005039E3">
        <w:tab/>
        <w:t>(5)</w:t>
      </w:r>
      <w:r w:rsidRPr="005039E3">
        <w:tab/>
        <w:t>If a service provider applies in writing to the Communications Access Co</w:t>
      </w:r>
      <w:r w:rsidR="005039E3">
        <w:noBreakHyphen/>
      </w:r>
      <w:r w:rsidRPr="005039E3">
        <w:t xml:space="preserve">ordinator for a particular decision under </w:t>
      </w:r>
      <w:r w:rsidR="005039E3">
        <w:t>subsection (</w:t>
      </w:r>
      <w:r w:rsidRPr="005039E3">
        <w:t>1) relating to the service provider:</w:t>
      </w:r>
    </w:p>
    <w:p w:rsidR="009B6A40" w:rsidRPr="005039E3" w:rsidRDefault="009B6A40" w:rsidP="009B6A40">
      <w:pPr>
        <w:pStyle w:val="paragraph"/>
      </w:pPr>
      <w:r w:rsidRPr="005039E3">
        <w:tab/>
        <w:t>(a)</w:t>
      </w:r>
      <w:r w:rsidRPr="005039E3">
        <w:tab/>
        <w:t>the Co</w:t>
      </w:r>
      <w:r w:rsidR="005039E3">
        <w:noBreakHyphen/>
      </w:r>
      <w:r w:rsidRPr="005039E3">
        <w:t>ordinator:</w:t>
      </w:r>
    </w:p>
    <w:p w:rsidR="009B6A40" w:rsidRPr="005039E3" w:rsidRDefault="009B6A40" w:rsidP="009B6A40">
      <w:pPr>
        <w:pStyle w:val="paragraphsub"/>
      </w:pPr>
      <w:r w:rsidRPr="005039E3">
        <w:tab/>
        <w:t>(i)</w:t>
      </w:r>
      <w:r w:rsidRPr="005039E3">
        <w:tab/>
        <w:t>must give a copy of the application to the enforcement agencies and security authorities that, in the opinion of the Co</w:t>
      </w:r>
      <w:r w:rsidR="005039E3">
        <w:noBreakHyphen/>
      </w:r>
      <w:r w:rsidRPr="005039E3">
        <w:t>ordinator, are likely to be interested in the application; and</w:t>
      </w:r>
    </w:p>
    <w:p w:rsidR="009B6A40" w:rsidRPr="005039E3" w:rsidRDefault="009B6A40" w:rsidP="009B6A40">
      <w:pPr>
        <w:pStyle w:val="paragraphsub"/>
      </w:pPr>
      <w:r w:rsidRPr="005039E3">
        <w:tab/>
        <w:t>(ii)</w:t>
      </w:r>
      <w:r w:rsidRPr="005039E3">
        <w:tab/>
        <w:t>may give a copy of the application to the ACMA; and</w:t>
      </w:r>
    </w:p>
    <w:p w:rsidR="009B6A40" w:rsidRPr="005039E3" w:rsidRDefault="009B6A40" w:rsidP="009B6A40">
      <w:pPr>
        <w:pStyle w:val="paragraph"/>
      </w:pPr>
      <w:r w:rsidRPr="005039E3">
        <w:tab/>
        <w:t>(b)</w:t>
      </w:r>
      <w:r w:rsidRPr="005039E3">
        <w:tab/>
        <w:t>if the Co</w:t>
      </w:r>
      <w:r w:rsidR="005039E3">
        <w:noBreakHyphen/>
      </w:r>
      <w:r w:rsidRPr="005039E3">
        <w:t>ordinator does not, within 60 days after the day the Co</w:t>
      </w:r>
      <w:r w:rsidR="005039E3">
        <w:noBreakHyphen/>
      </w:r>
      <w:r w:rsidRPr="005039E3">
        <w:t>ordinator receives the application:</w:t>
      </w:r>
    </w:p>
    <w:p w:rsidR="009B6A40" w:rsidRPr="005039E3" w:rsidRDefault="009B6A40" w:rsidP="009B6A40">
      <w:pPr>
        <w:pStyle w:val="paragraphsub"/>
      </w:pPr>
      <w:r w:rsidRPr="005039E3">
        <w:tab/>
        <w:t>(i)</w:t>
      </w:r>
      <w:r w:rsidRPr="005039E3">
        <w:tab/>
        <w:t>make a decision on the application, and</w:t>
      </w:r>
    </w:p>
    <w:p w:rsidR="009B6A40" w:rsidRPr="005039E3" w:rsidRDefault="009B6A40" w:rsidP="009B6A40">
      <w:pPr>
        <w:pStyle w:val="paragraphsub"/>
      </w:pPr>
      <w:r w:rsidRPr="005039E3">
        <w:tab/>
        <w:t>(ii)</w:t>
      </w:r>
      <w:r w:rsidRPr="005039E3">
        <w:tab/>
        <w:t>communicate to the applicant the decision on the application;</w:t>
      </w:r>
    </w:p>
    <w:p w:rsidR="009B6A40" w:rsidRPr="005039E3" w:rsidRDefault="009B6A40" w:rsidP="009B6A40">
      <w:pPr>
        <w:pStyle w:val="paragraph"/>
      </w:pPr>
      <w:r w:rsidRPr="005039E3">
        <w:tab/>
      </w:r>
      <w:r w:rsidRPr="005039E3">
        <w:tab/>
        <w:t>the Co</w:t>
      </w:r>
      <w:r w:rsidR="005039E3">
        <w:noBreakHyphen/>
      </w:r>
      <w:r w:rsidRPr="005039E3">
        <w:t>ordinator is taken, at the end of that period of 60 days, to have made the decision that the service provider applied for.</w:t>
      </w:r>
    </w:p>
    <w:p w:rsidR="009B6A40" w:rsidRPr="005039E3" w:rsidRDefault="009B6A40" w:rsidP="009B6A40">
      <w:pPr>
        <w:pStyle w:val="subsection"/>
      </w:pPr>
      <w:r w:rsidRPr="005039E3">
        <w:tab/>
        <w:t>(6)</w:t>
      </w:r>
      <w:r w:rsidRPr="005039E3">
        <w:tab/>
        <w:t xml:space="preserve">A decision that is taken under </w:t>
      </w:r>
      <w:r w:rsidR="005039E3">
        <w:t>paragraph (</w:t>
      </w:r>
      <w:r w:rsidRPr="005039E3">
        <w:t>5)(b) to have been made in relation to a service provider that applied for the decision has effect only until the Communications Access Co</w:t>
      </w:r>
      <w:r w:rsidR="005039E3">
        <w:noBreakHyphen/>
      </w:r>
      <w:r w:rsidRPr="005039E3">
        <w:t>ordinator makes, and communicates to the service provider, a decision on the application.</w:t>
      </w:r>
    </w:p>
    <w:p w:rsidR="009B6A40" w:rsidRPr="005039E3" w:rsidRDefault="009B6A40" w:rsidP="009B6A40">
      <w:pPr>
        <w:pStyle w:val="SubsectionHead"/>
      </w:pPr>
      <w:r w:rsidRPr="005039E3">
        <w:t>Matters to be taken into account</w:t>
      </w:r>
    </w:p>
    <w:p w:rsidR="009B6A40" w:rsidRPr="005039E3" w:rsidRDefault="009B6A40" w:rsidP="009B6A40">
      <w:pPr>
        <w:pStyle w:val="subsection"/>
      </w:pPr>
      <w:r w:rsidRPr="005039E3">
        <w:tab/>
        <w:t>(7)</w:t>
      </w:r>
      <w:r w:rsidRPr="005039E3">
        <w:tab/>
        <w:t xml:space="preserve">Before making a decision under </w:t>
      </w:r>
      <w:r w:rsidR="005039E3">
        <w:t>subsection (</w:t>
      </w:r>
      <w:r w:rsidRPr="005039E3">
        <w:t>1) in relation to a service provider, the Communications Access Co</w:t>
      </w:r>
      <w:r w:rsidR="005039E3">
        <w:noBreakHyphen/>
      </w:r>
      <w:r w:rsidRPr="005039E3">
        <w:t>ordinator must take into account:</w:t>
      </w:r>
    </w:p>
    <w:p w:rsidR="009B6A40" w:rsidRPr="005039E3" w:rsidRDefault="009B6A40" w:rsidP="009B6A40">
      <w:pPr>
        <w:pStyle w:val="paragraph"/>
      </w:pPr>
      <w:r w:rsidRPr="005039E3">
        <w:tab/>
        <w:t>(a)</w:t>
      </w:r>
      <w:r w:rsidRPr="005039E3">
        <w:tab/>
        <w:t>the interests of law enforcement and national security; and</w:t>
      </w:r>
    </w:p>
    <w:p w:rsidR="009B6A40" w:rsidRPr="005039E3" w:rsidRDefault="009B6A40" w:rsidP="009B6A40">
      <w:pPr>
        <w:pStyle w:val="paragraph"/>
      </w:pPr>
      <w:r w:rsidRPr="005039E3">
        <w:tab/>
        <w:t>(b)</w:t>
      </w:r>
      <w:r w:rsidRPr="005039E3">
        <w:tab/>
        <w:t xml:space="preserve">the objects of the </w:t>
      </w:r>
      <w:r w:rsidRPr="005039E3">
        <w:rPr>
          <w:i/>
        </w:rPr>
        <w:t>Telecommunications Act 1997</w:t>
      </w:r>
      <w:r w:rsidRPr="005039E3">
        <w:t>; and</w:t>
      </w:r>
    </w:p>
    <w:p w:rsidR="009B6A40" w:rsidRPr="005039E3" w:rsidRDefault="009B6A40" w:rsidP="009B6A40">
      <w:pPr>
        <w:pStyle w:val="paragraph"/>
      </w:pPr>
      <w:r w:rsidRPr="005039E3">
        <w:tab/>
        <w:t>(c)</w:t>
      </w:r>
      <w:r w:rsidRPr="005039E3">
        <w:tab/>
        <w:t>the service provider’s history of compliance with this Part; and</w:t>
      </w:r>
    </w:p>
    <w:p w:rsidR="009B6A40" w:rsidRPr="005039E3" w:rsidRDefault="009B6A40" w:rsidP="009B6A40">
      <w:pPr>
        <w:pStyle w:val="paragraph"/>
      </w:pPr>
      <w:r w:rsidRPr="005039E3">
        <w:tab/>
        <w:t>(d)</w:t>
      </w:r>
      <w:r w:rsidRPr="005039E3">
        <w:tab/>
        <w:t>the service provider’s costs, or anticipated costs, of complying with this Part; and</w:t>
      </w:r>
    </w:p>
    <w:p w:rsidR="009B6A40" w:rsidRPr="005039E3" w:rsidRDefault="009B6A40" w:rsidP="009B6A40">
      <w:pPr>
        <w:pStyle w:val="paragraph"/>
      </w:pPr>
      <w:r w:rsidRPr="005039E3">
        <w:tab/>
        <w:t>(e)</w:t>
      </w:r>
      <w:r w:rsidRPr="005039E3">
        <w:tab/>
        <w:t>any alternative data retention or information security arrangements that the service provider has identified.</w:t>
      </w:r>
    </w:p>
    <w:p w:rsidR="009B6A40" w:rsidRPr="005039E3" w:rsidRDefault="009B6A40" w:rsidP="009B6A40">
      <w:pPr>
        <w:pStyle w:val="subsection"/>
      </w:pPr>
      <w:r w:rsidRPr="005039E3">
        <w:tab/>
        <w:t>(8)</w:t>
      </w:r>
      <w:r w:rsidRPr="005039E3">
        <w:tab/>
        <w:t>The Communications Access Co</w:t>
      </w:r>
      <w:r w:rsidR="005039E3">
        <w:noBreakHyphen/>
      </w:r>
      <w:r w:rsidRPr="005039E3">
        <w:t>ordinator may take into account any other matter he or she considers relevant.</w:t>
      </w:r>
    </w:p>
    <w:p w:rsidR="009B6A40" w:rsidRPr="005039E3" w:rsidRDefault="009B6A40" w:rsidP="009B6A40">
      <w:pPr>
        <w:pStyle w:val="ActHead5"/>
      </w:pPr>
      <w:bookmarkStart w:id="406" w:name="_Toc34385598"/>
      <w:r w:rsidRPr="005039E3">
        <w:rPr>
          <w:rStyle w:val="CharSectno"/>
        </w:rPr>
        <w:t>187KA</w:t>
      </w:r>
      <w:r w:rsidRPr="005039E3">
        <w:t xml:space="preserve">  Review of exemption or variation decisions</w:t>
      </w:r>
      <w:bookmarkEnd w:id="406"/>
    </w:p>
    <w:p w:rsidR="009B6A40" w:rsidRPr="005039E3" w:rsidRDefault="009B6A40" w:rsidP="009B6A40">
      <w:pPr>
        <w:pStyle w:val="subsection"/>
      </w:pPr>
      <w:r w:rsidRPr="005039E3">
        <w:tab/>
        <w:t>(1)</w:t>
      </w:r>
      <w:r w:rsidRPr="005039E3">
        <w:tab/>
        <w:t>A service provider may apply in writing to the ACMA for review of a decision under subsection</w:t>
      </w:r>
      <w:r w:rsidR="005039E3">
        <w:t> </w:t>
      </w:r>
      <w:r w:rsidRPr="005039E3">
        <w:t>187K(1) relating to the service provider.</w:t>
      </w:r>
    </w:p>
    <w:p w:rsidR="009B6A40" w:rsidRPr="005039E3" w:rsidRDefault="009B6A40" w:rsidP="009B6A40">
      <w:pPr>
        <w:pStyle w:val="subsection"/>
      </w:pPr>
      <w:r w:rsidRPr="005039E3">
        <w:tab/>
        <w:t>(2)</w:t>
      </w:r>
      <w:r w:rsidRPr="005039E3">
        <w:tab/>
        <w:t>The ACMA must:</w:t>
      </w:r>
    </w:p>
    <w:p w:rsidR="009B6A40" w:rsidRPr="005039E3" w:rsidRDefault="009B6A40" w:rsidP="009B6A40">
      <w:pPr>
        <w:pStyle w:val="paragraph"/>
      </w:pPr>
      <w:r w:rsidRPr="005039E3">
        <w:tab/>
        <w:t>(a)</w:t>
      </w:r>
      <w:r w:rsidRPr="005039E3">
        <w:tab/>
        <w:t>confirm the decision; or</w:t>
      </w:r>
    </w:p>
    <w:p w:rsidR="009B6A40" w:rsidRPr="005039E3" w:rsidRDefault="009B6A40" w:rsidP="009B6A40">
      <w:pPr>
        <w:pStyle w:val="paragraph"/>
      </w:pPr>
      <w:r w:rsidRPr="005039E3">
        <w:tab/>
        <w:t>(b)</w:t>
      </w:r>
      <w:r w:rsidRPr="005039E3">
        <w:tab/>
        <w:t>substitute for that decision another decision that could have been made under subsection</w:t>
      </w:r>
      <w:r w:rsidR="005039E3">
        <w:t> </w:t>
      </w:r>
      <w:r w:rsidRPr="005039E3">
        <w:t>187K(1).</w:t>
      </w:r>
    </w:p>
    <w:p w:rsidR="009B6A40" w:rsidRPr="005039E3" w:rsidRDefault="009B6A40" w:rsidP="009B6A40">
      <w:pPr>
        <w:pStyle w:val="subsection2"/>
      </w:pPr>
      <w:r w:rsidRPr="005039E3">
        <w:t xml:space="preserve">A substituted decision under </w:t>
      </w:r>
      <w:r w:rsidR="005039E3">
        <w:t>paragraph (</w:t>
      </w:r>
      <w:r w:rsidRPr="005039E3">
        <w:t>b) has effect (other than for the purposes of this section) as if it were a decision of the Communications Access Co</w:t>
      </w:r>
      <w:r w:rsidR="005039E3">
        <w:noBreakHyphen/>
      </w:r>
      <w:r w:rsidRPr="005039E3">
        <w:t>ordinator under subsection</w:t>
      </w:r>
      <w:r w:rsidR="005039E3">
        <w:t> </w:t>
      </w:r>
      <w:r w:rsidRPr="005039E3">
        <w:t>187K(1).</w:t>
      </w:r>
    </w:p>
    <w:p w:rsidR="009B6A40" w:rsidRPr="005039E3" w:rsidRDefault="009B6A40" w:rsidP="009B6A40">
      <w:pPr>
        <w:pStyle w:val="subsection"/>
      </w:pPr>
      <w:r w:rsidRPr="005039E3">
        <w:tab/>
        <w:t>(3)</w:t>
      </w:r>
      <w:r w:rsidRPr="005039E3">
        <w:tab/>
        <w:t>Before considering its review of the decision under subsection</w:t>
      </w:r>
      <w:r w:rsidR="005039E3">
        <w:t> </w:t>
      </w:r>
      <w:r w:rsidRPr="005039E3">
        <w:t>187K(1), the ACMA must give a copy of the application to:</w:t>
      </w:r>
    </w:p>
    <w:p w:rsidR="009B6A40" w:rsidRPr="005039E3" w:rsidRDefault="009B6A40" w:rsidP="009B6A40">
      <w:pPr>
        <w:pStyle w:val="paragraph"/>
      </w:pPr>
      <w:r w:rsidRPr="005039E3">
        <w:tab/>
        <w:t>(a)</w:t>
      </w:r>
      <w:r w:rsidRPr="005039E3">
        <w:tab/>
        <w:t>the Communications Access Co</w:t>
      </w:r>
      <w:r w:rsidR="005039E3">
        <w:noBreakHyphen/>
      </w:r>
      <w:r w:rsidRPr="005039E3">
        <w:t>ordinator; and</w:t>
      </w:r>
    </w:p>
    <w:p w:rsidR="009B6A40" w:rsidRPr="005039E3" w:rsidRDefault="009B6A40" w:rsidP="009B6A40">
      <w:pPr>
        <w:pStyle w:val="paragraph"/>
      </w:pPr>
      <w:r w:rsidRPr="005039E3">
        <w:tab/>
        <w:t>(b)</w:t>
      </w:r>
      <w:r w:rsidRPr="005039E3">
        <w:tab/>
        <w:t>any enforcement agencies and security authorities that were given, under subparagraph</w:t>
      </w:r>
      <w:r w:rsidR="005039E3">
        <w:t> </w:t>
      </w:r>
      <w:r w:rsidRPr="005039E3">
        <w:t>187K(5)(a)(i), a copy of the application for the decision under review; and</w:t>
      </w:r>
    </w:p>
    <w:p w:rsidR="009B6A40" w:rsidRPr="005039E3" w:rsidRDefault="009B6A40" w:rsidP="009B6A40">
      <w:pPr>
        <w:pStyle w:val="paragraph"/>
      </w:pPr>
      <w:r w:rsidRPr="005039E3">
        <w:tab/>
        <w:t>(c)</w:t>
      </w:r>
      <w:r w:rsidRPr="005039E3">
        <w:tab/>
        <w:t>any other enforcement agencies and security authorities that, in the opinion of the ACMA, are likely to be interested in the application.</w:t>
      </w:r>
    </w:p>
    <w:p w:rsidR="009B6A40" w:rsidRPr="005039E3" w:rsidRDefault="009B6A40" w:rsidP="009B6A40">
      <w:pPr>
        <w:pStyle w:val="SubsectionHead"/>
      </w:pPr>
      <w:r w:rsidRPr="005039E3">
        <w:t>Matters to be taken into account</w:t>
      </w:r>
    </w:p>
    <w:p w:rsidR="009B6A40" w:rsidRPr="005039E3" w:rsidRDefault="009B6A40" w:rsidP="009B6A40">
      <w:pPr>
        <w:pStyle w:val="subsection"/>
      </w:pPr>
      <w:r w:rsidRPr="005039E3">
        <w:tab/>
        <w:t>(4)</w:t>
      </w:r>
      <w:r w:rsidRPr="005039E3">
        <w:tab/>
        <w:t xml:space="preserve">Before making a decision under </w:t>
      </w:r>
      <w:r w:rsidR="005039E3">
        <w:t>subsection (</w:t>
      </w:r>
      <w:r w:rsidRPr="005039E3">
        <w:t>2) in relation to a service provider, the ACMA must take into account:</w:t>
      </w:r>
    </w:p>
    <w:p w:rsidR="009B6A40" w:rsidRPr="005039E3" w:rsidRDefault="009B6A40" w:rsidP="009B6A40">
      <w:pPr>
        <w:pStyle w:val="paragraph"/>
      </w:pPr>
      <w:r w:rsidRPr="005039E3">
        <w:tab/>
        <w:t>(a)</w:t>
      </w:r>
      <w:r w:rsidRPr="005039E3">
        <w:tab/>
        <w:t>the interests of law enforcement and national security; and</w:t>
      </w:r>
    </w:p>
    <w:p w:rsidR="009B6A40" w:rsidRPr="005039E3" w:rsidRDefault="009B6A40" w:rsidP="009B6A40">
      <w:pPr>
        <w:pStyle w:val="paragraph"/>
      </w:pPr>
      <w:r w:rsidRPr="005039E3">
        <w:tab/>
        <w:t>(b)</w:t>
      </w:r>
      <w:r w:rsidRPr="005039E3">
        <w:tab/>
        <w:t xml:space="preserve">the objects of the </w:t>
      </w:r>
      <w:r w:rsidRPr="005039E3">
        <w:rPr>
          <w:i/>
        </w:rPr>
        <w:t>Telecommunications Act 1997</w:t>
      </w:r>
      <w:r w:rsidRPr="005039E3">
        <w:t>; and</w:t>
      </w:r>
    </w:p>
    <w:p w:rsidR="009B6A40" w:rsidRPr="005039E3" w:rsidRDefault="009B6A40" w:rsidP="009B6A40">
      <w:pPr>
        <w:pStyle w:val="paragraph"/>
      </w:pPr>
      <w:r w:rsidRPr="005039E3">
        <w:tab/>
        <w:t>(c)</w:t>
      </w:r>
      <w:r w:rsidRPr="005039E3">
        <w:tab/>
        <w:t>the service provider’s history of compliance with this Part; and</w:t>
      </w:r>
    </w:p>
    <w:p w:rsidR="009B6A40" w:rsidRPr="005039E3" w:rsidRDefault="009B6A40" w:rsidP="009B6A40">
      <w:pPr>
        <w:pStyle w:val="paragraph"/>
      </w:pPr>
      <w:r w:rsidRPr="005039E3">
        <w:tab/>
        <w:t>(d)</w:t>
      </w:r>
      <w:r w:rsidRPr="005039E3">
        <w:tab/>
        <w:t>the service provider’s costs, or anticipated costs, of complying with this Part; and</w:t>
      </w:r>
    </w:p>
    <w:p w:rsidR="009B6A40" w:rsidRPr="005039E3" w:rsidRDefault="009B6A40" w:rsidP="009B6A40">
      <w:pPr>
        <w:pStyle w:val="paragraph"/>
      </w:pPr>
      <w:r w:rsidRPr="005039E3">
        <w:tab/>
        <w:t>(e)</w:t>
      </w:r>
      <w:r w:rsidRPr="005039E3">
        <w:tab/>
        <w:t>any alternative data retention or information security arrangements that the service provider has identified.</w:t>
      </w:r>
    </w:p>
    <w:p w:rsidR="009B6A40" w:rsidRPr="005039E3" w:rsidRDefault="009B6A40" w:rsidP="009B6A40">
      <w:pPr>
        <w:pStyle w:val="subsection"/>
      </w:pPr>
      <w:r w:rsidRPr="005039E3">
        <w:tab/>
        <w:t>(5)</w:t>
      </w:r>
      <w:r w:rsidRPr="005039E3">
        <w:tab/>
        <w:t>The ACMA may take into account any other matter it considers relevant.</w:t>
      </w:r>
    </w:p>
    <w:p w:rsidR="009B6A40" w:rsidRPr="005039E3" w:rsidRDefault="009B6A40" w:rsidP="004C68DF">
      <w:pPr>
        <w:pStyle w:val="ActHead3"/>
        <w:pageBreakBefore/>
      </w:pPr>
      <w:bookmarkStart w:id="407" w:name="_Toc34385599"/>
      <w:r w:rsidRPr="005039E3">
        <w:rPr>
          <w:rStyle w:val="CharDivNo"/>
        </w:rPr>
        <w:t>Division</w:t>
      </w:r>
      <w:r w:rsidR="005039E3" w:rsidRPr="005039E3">
        <w:rPr>
          <w:rStyle w:val="CharDivNo"/>
        </w:rPr>
        <w:t> </w:t>
      </w:r>
      <w:r w:rsidRPr="005039E3">
        <w:rPr>
          <w:rStyle w:val="CharDivNo"/>
        </w:rPr>
        <w:t>4</w:t>
      </w:r>
      <w:r w:rsidRPr="005039E3">
        <w:t>—</w:t>
      </w:r>
      <w:r w:rsidRPr="005039E3">
        <w:rPr>
          <w:rStyle w:val="CharDivText"/>
        </w:rPr>
        <w:t>Miscellaneous</w:t>
      </w:r>
      <w:bookmarkEnd w:id="407"/>
    </w:p>
    <w:p w:rsidR="009B6A40" w:rsidRPr="005039E3" w:rsidRDefault="009B6A40" w:rsidP="009B6A40">
      <w:pPr>
        <w:pStyle w:val="ActHead5"/>
      </w:pPr>
      <w:bookmarkStart w:id="408" w:name="_Toc34385600"/>
      <w:r w:rsidRPr="005039E3">
        <w:rPr>
          <w:rStyle w:val="CharSectno"/>
        </w:rPr>
        <w:t>187KB</w:t>
      </w:r>
      <w:r w:rsidRPr="005039E3">
        <w:t xml:space="preserve">  Commonwealth may make a grant of financial assistance to service providers</w:t>
      </w:r>
      <w:bookmarkEnd w:id="408"/>
    </w:p>
    <w:p w:rsidR="009B6A40" w:rsidRPr="005039E3" w:rsidRDefault="009B6A40" w:rsidP="009B6A40">
      <w:pPr>
        <w:pStyle w:val="subsection"/>
      </w:pPr>
      <w:r w:rsidRPr="005039E3">
        <w:tab/>
        <w:t>(1)</w:t>
      </w:r>
      <w:r w:rsidRPr="005039E3">
        <w:tab/>
        <w:t>The Commonwealth may make a grant of financial assistance to a service provider for the purpose of assisting the service provider to comply with the service provider’s obligations under this Part.</w:t>
      </w:r>
    </w:p>
    <w:p w:rsidR="009B6A40" w:rsidRPr="005039E3" w:rsidRDefault="009B6A40" w:rsidP="009B6A40">
      <w:pPr>
        <w:pStyle w:val="subsection"/>
      </w:pPr>
      <w:r w:rsidRPr="005039E3">
        <w:tab/>
        <w:t>(2)</w:t>
      </w:r>
      <w:r w:rsidRPr="005039E3">
        <w:tab/>
        <w:t>The terms and conditions on which that financial assistance is granted are to be set out in a written agreement between the Commonwealth and the service provider.</w:t>
      </w:r>
    </w:p>
    <w:p w:rsidR="009B6A40" w:rsidRPr="005039E3" w:rsidRDefault="009B6A40" w:rsidP="009B6A40">
      <w:pPr>
        <w:pStyle w:val="subsection"/>
      </w:pPr>
      <w:r w:rsidRPr="005039E3">
        <w:tab/>
        <w:t>(3)</w:t>
      </w:r>
      <w:r w:rsidRPr="005039E3">
        <w:tab/>
        <w:t xml:space="preserve">An agreement under </w:t>
      </w:r>
      <w:r w:rsidR="005039E3">
        <w:t>subsection (</w:t>
      </w:r>
      <w:r w:rsidRPr="005039E3">
        <w:t>2) may be entered into on behalf of the Commonwealth by the Minister.</w:t>
      </w:r>
    </w:p>
    <w:p w:rsidR="009B6A40" w:rsidRPr="005039E3" w:rsidRDefault="009B6A40" w:rsidP="009B6A40">
      <w:pPr>
        <w:pStyle w:val="ActHead5"/>
      </w:pPr>
      <w:bookmarkStart w:id="409" w:name="_Toc34385601"/>
      <w:r w:rsidRPr="005039E3">
        <w:rPr>
          <w:rStyle w:val="CharSectno"/>
        </w:rPr>
        <w:t>187L</w:t>
      </w:r>
      <w:r w:rsidRPr="005039E3">
        <w:t xml:space="preserve">  Confidentiality of applications</w:t>
      </w:r>
      <w:bookmarkEnd w:id="409"/>
    </w:p>
    <w:p w:rsidR="009B6A40" w:rsidRPr="005039E3" w:rsidRDefault="009B6A40" w:rsidP="009B6A40">
      <w:pPr>
        <w:pStyle w:val="subsection"/>
      </w:pPr>
      <w:r w:rsidRPr="005039E3">
        <w:tab/>
        <w:t>(1)</w:t>
      </w:r>
      <w:r w:rsidRPr="005039E3">
        <w:tab/>
        <w:t>If the Communications Access Co</w:t>
      </w:r>
      <w:r w:rsidR="005039E3">
        <w:noBreakHyphen/>
      </w:r>
      <w:r w:rsidRPr="005039E3">
        <w:t>ordinator receives a service provider’s application under section</w:t>
      </w:r>
      <w:r w:rsidR="005039E3">
        <w:t> </w:t>
      </w:r>
      <w:r w:rsidRPr="005039E3">
        <w:t>187E for approval of a data retention implementation plan, or application for a decision under subsection</w:t>
      </w:r>
      <w:r w:rsidR="005039E3">
        <w:t> </w:t>
      </w:r>
      <w:r w:rsidRPr="005039E3">
        <w:t>187K(1), the Co</w:t>
      </w:r>
      <w:r w:rsidR="005039E3">
        <w:noBreakHyphen/>
      </w:r>
      <w:r w:rsidRPr="005039E3">
        <w:t>ordinator must:</w:t>
      </w:r>
    </w:p>
    <w:p w:rsidR="009B6A40" w:rsidRPr="005039E3" w:rsidRDefault="009B6A40" w:rsidP="009B6A40">
      <w:pPr>
        <w:pStyle w:val="paragraph"/>
      </w:pPr>
      <w:r w:rsidRPr="005039E3">
        <w:tab/>
        <w:t>(a)</w:t>
      </w:r>
      <w:r w:rsidRPr="005039E3">
        <w:tab/>
        <w:t>treat the application as confidential; and</w:t>
      </w:r>
    </w:p>
    <w:p w:rsidR="009B6A40" w:rsidRPr="005039E3" w:rsidRDefault="009B6A40" w:rsidP="009B6A40">
      <w:pPr>
        <w:pStyle w:val="paragraph"/>
      </w:pPr>
      <w:r w:rsidRPr="005039E3">
        <w:tab/>
        <w:t>(b)</w:t>
      </w:r>
      <w:r w:rsidRPr="005039E3">
        <w:tab/>
        <w:t>ensure that it is not disclosed to any other person or body (other than the ACMA, an enforcement agency or a security authority) without the written permission of the service provider.</w:t>
      </w:r>
    </w:p>
    <w:p w:rsidR="009B6A40" w:rsidRPr="005039E3" w:rsidRDefault="009B6A40" w:rsidP="009B6A40">
      <w:pPr>
        <w:pStyle w:val="subsection"/>
      </w:pPr>
      <w:r w:rsidRPr="005039E3">
        <w:tab/>
        <w:t>(1A)</w:t>
      </w:r>
      <w:r w:rsidRPr="005039E3">
        <w:tab/>
        <w:t>If the ACMA receives a service provider’s application under section</w:t>
      </w:r>
      <w:r w:rsidR="005039E3">
        <w:t> </w:t>
      </w:r>
      <w:r w:rsidRPr="005039E3">
        <w:t>187KA for review of a decision under subsection</w:t>
      </w:r>
      <w:r w:rsidR="005039E3">
        <w:t> </w:t>
      </w:r>
      <w:r w:rsidRPr="005039E3">
        <w:t>187K(1), the ACMA must:</w:t>
      </w:r>
    </w:p>
    <w:p w:rsidR="009B6A40" w:rsidRPr="005039E3" w:rsidRDefault="009B6A40" w:rsidP="009B6A40">
      <w:pPr>
        <w:pStyle w:val="paragraph"/>
      </w:pPr>
      <w:r w:rsidRPr="005039E3">
        <w:tab/>
        <w:t>(a)</w:t>
      </w:r>
      <w:r w:rsidRPr="005039E3">
        <w:tab/>
        <w:t>treat the application as confidential; and</w:t>
      </w:r>
    </w:p>
    <w:p w:rsidR="009B6A40" w:rsidRPr="005039E3" w:rsidRDefault="009B6A40" w:rsidP="009B6A40">
      <w:pPr>
        <w:pStyle w:val="paragraph"/>
      </w:pPr>
      <w:r w:rsidRPr="005039E3">
        <w:tab/>
        <w:t>(b)</w:t>
      </w:r>
      <w:r w:rsidRPr="005039E3">
        <w:tab/>
        <w:t>ensure that it is not disclosed to any other person or body (other than the Communications Access Co</w:t>
      </w:r>
      <w:r w:rsidR="005039E3">
        <w:noBreakHyphen/>
      </w:r>
      <w:r w:rsidRPr="005039E3">
        <w:t>ordinator, an enforcement agency or a security authority) without the written permission of the service provider.</w:t>
      </w:r>
    </w:p>
    <w:p w:rsidR="009B6A40" w:rsidRPr="005039E3" w:rsidRDefault="009B6A40" w:rsidP="009B6A40">
      <w:pPr>
        <w:pStyle w:val="subsection"/>
      </w:pPr>
      <w:r w:rsidRPr="005039E3">
        <w:tab/>
        <w:t>(2)</w:t>
      </w:r>
      <w:r w:rsidRPr="005039E3">
        <w:tab/>
        <w:t>The ACMA,</w:t>
      </w:r>
      <w:r w:rsidRPr="005039E3">
        <w:rPr>
          <w:szCs w:val="24"/>
        </w:rPr>
        <w:t xml:space="preserve"> </w:t>
      </w:r>
      <w:r w:rsidRPr="005039E3">
        <w:t>the Communications Access Co</w:t>
      </w:r>
      <w:r w:rsidR="005039E3">
        <w:noBreakHyphen/>
      </w:r>
      <w:r w:rsidRPr="005039E3">
        <w:t>ordinator, an enforcement agency or a security authority must, if it receives under subsection</w:t>
      </w:r>
      <w:r w:rsidR="005039E3">
        <w:t> </w:t>
      </w:r>
      <w:r w:rsidRPr="005039E3">
        <w:t>187G(1), paragraph</w:t>
      </w:r>
      <w:r w:rsidR="005039E3">
        <w:t> </w:t>
      </w:r>
      <w:r w:rsidRPr="005039E3">
        <w:t>187K(5)(a) or subsection</w:t>
      </w:r>
      <w:r w:rsidR="005039E3">
        <w:t> </w:t>
      </w:r>
      <w:r w:rsidRPr="005039E3">
        <w:t>187KA(3) a copy of a service provider’s application:</w:t>
      </w:r>
    </w:p>
    <w:p w:rsidR="009B6A40" w:rsidRPr="005039E3" w:rsidRDefault="009B6A40" w:rsidP="009B6A40">
      <w:pPr>
        <w:pStyle w:val="paragraph"/>
      </w:pPr>
      <w:r w:rsidRPr="005039E3">
        <w:tab/>
        <w:t>(a)</w:t>
      </w:r>
      <w:r w:rsidRPr="005039E3">
        <w:tab/>
        <w:t>treat the copy as confidential; and</w:t>
      </w:r>
    </w:p>
    <w:p w:rsidR="009B6A40" w:rsidRPr="005039E3" w:rsidRDefault="009B6A40" w:rsidP="009B6A40">
      <w:pPr>
        <w:pStyle w:val="paragraph"/>
      </w:pPr>
      <w:r w:rsidRPr="005039E3">
        <w:tab/>
        <w:t>(b)</w:t>
      </w:r>
      <w:r w:rsidRPr="005039E3">
        <w:tab/>
        <w:t>ensure that it is not disclosed to any other person or body without the written permission of the service provider.</w:t>
      </w:r>
    </w:p>
    <w:p w:rsidR="009B6A40" w:rsidRPr="005039E3" w:rsidRDefault="009B6A40" w:rsidP="009B6A40">
      <w:pPr>
        <w:pStyle w:val="ActHead5"/>
      </w:pPr>
      <w:bookmarkStart w:id="410" w:name="_Toc34385602"/>
      <w:r w:rsidRPr="005039E3">
        <w:rPr>
          <w:rStyle w:val="CharSectno"/>
        </w:rPr>
        <w:t>187LA</w:t>
      </w:r>
      <w:r w:rsidRPr="005039E3">
        <w:t xml:space="preserve">  Application of the </w:t>
      </w:r>
      <w:r w:rsidRPr="005039E3">
        <w:rPr>
          <w:i/>
        </w:rPr>
        <w:t>Privacy Act 1988</w:t>
      </w:r>
      <w:bookmarkEnd w:id="410"/>
    </w:p>
    <w:p w:rsidR="009B6A40" w:rsidRPr="005039E3" w:rsidRDefault="009B6A40" w:rsidP="009B6A40">
      <w:pPr>
        <w:pStyle w:val="subsection"/>
      </w:pPr>
      <w:r w:rsidRPr="005039E3">
        <w:tab/>
        <w:t>(1)</w:t>
      </w:r>
      <w:r w:rsidRPr="005039E3">
        <w:tab/>
        <w:t xml:space="preserve">The </w:t>
      </w:r>
      <w:r w:rsidRPr="005039E3">
        <w:rPr>
          <w:i/>
        </w:rPr>
        <w:t>Privacy Act 1988</w:t>
      </w:r>
      <w:r w:rsidRPr="005039E3">
        <w:t xml:space="preserve"> applies in relation to a service provider, as if the service provider were an organisation within the meaning of that Act, to the extent that the activities of the service provider relate to retained data.</w:t>
      </w:r>
    </w:p>
    <w:p w:rsidR="009B6A40" w:rsidRPr="005039E3" w:rsidRDefault="009B6A40" w:rsidP="009B6A40">
      <w:pPr>
        <w:pStyle w:val="subsection"/>
      </w:pPr>
      <w:r w:rsidRPr="005039E3">
        <w:tab/>
        <w:t>(2)</w:t>
      </w:r>
      <w:r w:rsidRPr="005039E3">
        <w:tab/>
        <w:t xml:space="preserve">Information that is kept under this Part, or information that is in a document kept under this Part is taken, for the purposes of the </w:t>
      </w:r>
      <w:r w:rsidRPr="005039E3">
        <w:rPr>
          <w:i/>
        </w:rPr>
        <w:t>Privacy Act 1988</w:t>
      </w:r>
      <w:r w:rsidRPr="005039E3">
        <w:t>, to be personal information about an individual if the information relates to:</w:t>
      </w:r>
    </w:p>
    <w:p w:rsidR="009B6A40" w:rsidRPr="005039E3" w:rsidRDefault="009B6A40" w:rsidP="009B6A40">
      <w:pPr>
        <w:pStyle w:val="paragraph"/>
      </w:pPr>
      <w:r w:rsidRPr="005039E3">
        <w:tab/>
        <w:t>(a)</w:t>
      </w:r>
      <w:r w:rsidRPr="005039E3">
        <w:tab/>
        <w:t>the individual; or</w:t>
      </w:r>
    </w:p>
    <w:p w:rsidR="009B6A40" w:rsidRPr="005039E3" w:rsidRDefault="009B6A40" w:rsidP="009B6A40">
      <w:pPr>
        <w:pStyle w:val="paragraph"/>
      </w:pPr>
      <w:r w:rsidRPr="005039E3">
        <w:tab/>
        <w:t>(b)</w:t>
      </w:r>
      <w:r w:rsidRPr="005039E3">
        <w:tab/>
        <w:t>a communication to which the individual is a party.</w:t>
      </w:r>
    </w:p>
    <w:p w:rsidR="009B6A40" w:rsidRPr="005039E3" w:rsidRDefault="009B6A40" w:rsidP="009B6A40">
      <w:pPr>
        <w:pStyle w:val="ActHead5"/>
      </w:pPr>
      <w:bookmarkStart w:id="411" w:name="_Toc34385603"/>
      <w:r w:rsidRPr="005039E3">
        <w:rPr>
          <w:rStyle w:val="CharSectno"/>
        </w:rPr>
        <w:t>187M</w:t>
      </w:r>
      <w:r w:rsidRPr="005039E3">
        <w:t xml:space="preserve">  Pecuniary penalties and infringement notices</w:t>
      </w:r>
      <w:bookmarkEnd w:id="411"/>
    </w:p>
    <w:p w:rsidR="009B6A40" w:rsidRPr="005039E3" w:rsidRDefault="009B6A40" w:rsidP="009B6A40">
      <w:pPr>
        <w:pStyle w:val="subsection"/>
      </w:pPr>
      <w:r w:rsidRPr="005039E3">
        <w:tab/>
      </w:r>
      <w:r w:rsidRPr="005039E3">
        <w:tab/>
        <w:t>Subsection</w:t>
      </w:r>
      <w:r w:rsidR="005039E3">
        <w:t> </w:t>
      </w:r>
      <w:r w:rsidRPr="005039E3">
        <w:t>187A(1) and paragraph</w:t>
      </w:r>
      <w:r w:rsidR="005039E3">
        <w:t> </w:t>
      </w:r>
      <w:r w:rsidRPr="005039E3">
        <w:t xml:space="preserve">187D(a) are civil penalty provisions for the purposes of the </w:t>
      </w:r>
      <w:r w:rsidRPr="005039E3">
        <w:rPr>
          <w:i/>
        </w:rPr>
        <w:t>Telecommunications Act 1997</w:t>
      </w:r>
      <w:r w:rsidRPr="005039E3">
        <w:t>.</w:t>
      </w:r>
    </w:p>
    <w:p w:rsidR="009B6A40" w:rsidRPr="005039E3" w:rsidRDefault="009B6A40" w:rsidP="009B6A40">
      <w:pPr>
        <w:pStyle w:val="notetext"/>
      </w:pPr>
      <w:r w:rsidRPr="005039E3">
        <w:t>Note:</w:t>
      </w:r>
      <w:r w:rsidRPr="005039E3">
        <w:tab/>
        <w:t>Parts</w:t>
      </w:r>
      <w:r w:rsidR="005039E3">
        <w:t> </w:t>
      </w:r>
      <w:r w:rsidRPr="005039E3">
        <w:t xml:space="preserve">31 and 31B of the </w:t>
      </w:r>
      <w:r w:rsidRPr="005039E3">
        <w:rPr>
          <w:i/>
        </w:rPr>
        <w:t>Telecommunications Act 1997</w:t>
      </w:r>
      <w:r w:rsidRPr="005039E3">
        <w:t xml:space="preserve"> provide for pecuniary penalties and infringement notices for contraventions of civil penalty provisions.</w:t>
      </w:r>
    </w:p>
    <w:p w:rsidR="009B6A40" w:rsidRPr="005039E3" w:rsidRDefault="009B6A40" w:rsidP="009B6A40">
      <w:pPr>
        <w:pStyle w:val="ActHead5"/>
      </w:pPr>
      <w:bookmarkStart w:id="412" w:name="_Toc34385604"/>
      <w:r w:rsidRPr="005039E3">
        <w:rPr>
          <w:rStyle w:val="CharSectno"/>
        </w:rPr>
        <w:t>187N</w:t>
      </w:r>
      <w:r w:rsidRPr="005039E3">
        <w:t xml:space="preserve">  Review of operation of </w:t>
      </w:r>
      <w:r w:rsidR="00165BDE" w:rsidRPr="005039E3">
        <w:t>this Part</w:t>
      </w:r>
      <w:bookmarkEnd w:id="412"/>
    </w:p>
    <w:p w:rsidR="009B6A40" w:rsidRPr="005039E3" w:rsidRDefault="009B6A40" w:rsidP="009B6A40">
      <w:pPr>
        <w:pStyle w:val="subsection"/>
      </w:pPr>
      <w:r w:rsidRPr="005039E3">
        <w:tab/>
        <w:t>(1)</w:t>
      </w:r>
      <w:r w:rsidRPr="005039E3">
        <w:tab/>
        <w:t>The Parliamentary Joint Committee on Intelligence and Security must review the operation of this Part.</w:t>
      </w:r>
    </w:p>
    <w:p w:rsidR="009B6A40" w:rsidRPr="005039E3" w:rsidRDefault="009B6A40" w:rsidP="009B6A40">
      <w:pPr>
        <w:pStyle w:val="subsection"/>
      </w:pPr>
      <w:r w:rsidRPr="005039E3">
        <w:tab/>
        <w:t>(1A)</w:t>
      </w:r>
      <w:r w:rsidRPr="005039E3">
        <w:tab/>
        <w:t>The review:</w:t>
      </w:r>
    </w:p>
    <w:p w:rsidR="009B6A40" w:rsidRPr="005039E3" w:rsidRDefault="009B6A40" w:rsidP="009B6A40">
      <w:pPr>
        <w:pStyle w:val="paragraph"/>
      </w:pPr>
      <w:r w:rsidRPr="005039E3">
        <w:tab/>
        <w:t>(a)</w:t>
      </w:r>
      <w:r w:rsidRPr="005039E3">
        <w:tab/>
        <w:t>must start on or before the second anniversary of the end of the implementation phase; and</w:t>
      </w:r>
    </w:p>
    <w:p w:rsidR="009B6A40" w:rsidRPr="005039E3" w:rsidRDefault="009B6A40" w:rsidP="009B6A40">
      <w:pPr>
        <w:pStyle w:val="paragraph"/>
      </w:pPr>
      <w:r w:rsidRPr="005039E3">
        <w:tab/>
        <w:t>(b)</w:t>
      </w:r>
      <w:r w:rsidRPr="005039E3">
        <w:tab/>
        <w:t>must be concluded on or before the third anniversary of the end of the implementation phase.</w:t>
      </w:r>
    </w:p>
    <w:p w:rsidR="009B6A40" w:rsidRPr="005039E3" w:rsidRDefault="009B6A40" w:rsidP="009B6A40">
      <w:pPr>
        <w:pStyle w:val="subsection"/>
      </w:pPr>
      <w:r w:rsidRPr="005039E3">
        <w:tab/>
        <w:t>(2)</w:t>
      </w:r>
      <w:r w:rsidRPr="005039E3">
        <w:tab/>
        <w:t>The Committee must give the Minister a written report of the review.</w:t>
      </w:r>
    </w:p>
    <w:p w:rsidR="009B6A40" w:rsidRPr="005039E3" w:rsidRDefault="009B6A40" w:rsidP="009B6A40">
      <w:pPr>
        <w:pStyle w:val="subsection"/>
      </w:pPr>
      <w:r w:rsidRPr="005039E3">
        <w:tab/>
        <w:t>(3)</w:t>
      </w:r>
      <w:r w:rsidRPr="005039E3">
        <w:tab/>
        <w:t>Until the review is completed, the head (however described) of an enforcement agency must keep:</w:t>
      </w:r>
    </w:p>
    <w:p w:rsidR="009B6A40" w:rsidRPr="005039E3" w:rsidRDefault="009B6A40" w:rsidP="009B6A40">
      <w:pPr>
        <w:pStyle w:val="paragraph"/>
      </w:pPr>
      <w:r w:rsidRPr="005039E3">
        <w:tab/>
        <w:t>(a)</w:t>
      </w:r>
      <w:r w:rsidRPr="005039E3">
        <w:tab/>
        <w:t>all of the documents that he or she is required to retain under section</w:t>
      </w:r>
      <w:r w:rsidR="005039E3">
        <w:t> </w:t>
      </w:r>
      <w:r w:rsidRPr="005039E3">
        <w:t>185; and</w:t>
      </w:r>
    </w:p>
    <w:p w:rsidR="009B6A40" w:rsidRPr="005039E3" w:rsidRDefault="009B6A40" w:rsidP="009B6A40">
      <w:pPr>
        <w:pStyle w:val="paragraph"/>
      </w:pPr>
      <w:r w:rsidRPr="005039E3">
        <w:tab/>
        <w:t>(b)</w:t>
      </w:r>
      <w:r w:rsidRPr="005039E3">
        <w:tab/>
        <w:t>all of the information that he or she is required, by paragraphs 186(1)(e) to (k), to include in a report under subsection</w:t>
      </w:r>
      <w:r w:rsidR="005039E3">
        <w:t> </w:t>
      </w:r>
      <w:r w:rsidRPr="005039E3">
        <w:t>186(1);</w:t>
      </w:r>
    </w:p>
    <w:p w:rsidR="009B6A40" w:rsidRPr="005039E3" w:rsidRDefault="009B6A40" w:rsidP="009B6A40">
      <w:pPr>
        <w:pStyle w:val="subsection2"/>
      </w:pPr>
      <w:r w:rsidRPr="005039E3">
        <w:t>relating to the period starting on the commencement of this Part and ending when the review is completed.</w:t>
      </w:r>
    </w:p>
    <w:p w:rsidR="009B6A40" w:rsidRPr="005039E3" w:rsidRDefault="009B6A40" w:rsidP="009B6A40">
      <w:pPr>
        <w:pStyle w:val="subsection"/>
      </w:pPr>
      <w:r w:rsidRPr="005039E3">
        <w:tab/>
        <w:t>(4)</w:t>
      </w:r>
      <w:r w:rsidRPr="005039E3">
        <w:tab/>
        <w:t>Until the review is completed, the Director</w:t>
      </w:r>
      <w:r w:rsidR="005039E3">
        <w:noBreakHyphen/>
      </w:r>
      <w:r w:rsidRPr="005039E3">
        <w:t>General of Security must keep:</w:t>
      </w:r>
    </w:p>
    <w:p w:rsidR="009B6A40" w:rsidRPr="005039E3" w:rsidRDefault="009B6A40" w:rsidP="009B6A40">
      <w:pPr>
        <w:pStyle w:val="paragraph"/>
      </w:pPr>
      <w:r w:rsidRPr="005039E3">
        <w:tab/>
        <w:t>(a)</w:t>
      </w:r>
      <w:r w:rsidRPr="005039E3">
        <w:tab/>
        <w:t>all of the authorisations made under Division</w:t>
      </w:r>
      <w:r w:rsidR="005039E3">
        <w:t> </w:t>
      </w:r>
      <w:r w:rsidRPr="005039E3">
        <w:t>3 of Part</w:t>
      </w:r>
      <w:r w:rsidR="005039E3">
        <w:t> </w:t>
      </w:r>
      <w:r w:rsidRPr="005039E3">
        <w:t>4</w:t>
      </w:r>
      <w:r w:rsidR="005039E3">
        <w:noBreakHyphen/>
      </w:r>
      <w:r w:rsidRPr="005039E3">
        <w:t>1; and</w:t>
      </w:r>
    </w:p>
    <w:p w:rsidR="009B6A40" w:rsidRPr="005039E3" w:rsidRDefault="009B6A40" w:rsidP="009B6A40">
      <w:pPr>
        <w:pStyle w:val="paragraph"/>
      </w:pPr>
      <w:r w:rsidRPr="005039E3">
        <w:tab/>
        <w:t>(b)</w:t>
      </w:r>
      <w:r w:rsidRPr="005039E3">
        <w:tab/>
        <w:t xml:space="preserve">all of the information that he or she is required, by paragraphs 94(2A)(c) to (j) of the </w:t>
      </w:r>
      <w:r w:rsidRPr="005039E3">
        <w:rPr>
          <w:i/>
        </w:rPr>
        <w:t>Australian Security Intelligence Organisation Act 1979</w:t>
      </w:r>
      <w:r w:rsidRPr="005039E3">
        <w:t>, to include in a report referred to in subsection</w:t>
      </w:r>
      <w:r w:rsidR="005039E3">
        <w:t> </w:t>
      </w:r>
      <w:r w:rsidRPr="005039E3">
        <w:t>94(1) of that Act;</w:t>
      </w:r>
    </w:p>
    <w:p w:rsidR="009B6A40" w:rsidRPr="005039E3" w:rsidRDefault="009B6A40" w:rsidP="009B6A40">
      <w:pPr>
        <w:pStyle w:val="subsection2"/>
      </w:pPr>
      <w:r w:rsidRPr="005039E3">
        <w:t>relating to the period starting on the commencement of this Part and ending when the review is completed.</w:t>
      </w:r>
    </w:p>
    <w:p w:rsidR="009B6A40" w:rsidRPr="005039E3" w:rsidRDefault="009B6A40" w:rsidP="009B6A40">
      <w:pPr>
        <w:pStyle w:val="subsection"/>
      </w:pPr>
      <w:r w:rsidRPr="005039E3">
        <w:tab/>
        <w:t>(5)</w:t>
      </w:r>
      <w:r w:rsidRPr="005039E3">
        <w:tab/>
      </w:r>
      <w:r w:rsidR="005039E3">
        <w:t>Subsections (</w:t>
      </w:r>
      <w:r w:rsidRPr="005039E3">
        <w:t>3) and (4) do not limit any other obligation to keep information under this Act or another law.</w:t>
      </w:r>
    </w:p>
    <w:p w:rsidR="009B6A40" w:rsidRPr="005039E3" w:rsidRDefault="009B6A40" w:rsidP="009B6A40">
      <w:pPr>
        <w:pStyle w:val="ActHead5"/>
      </w:pPr>
      <w:bookmarkStart w:id="413" w:name="_Toc34385605"/>
      <w:r w:rsidRPr="005039E3">
        <w:rPr>
          <w:rStyle w:val="CharSectno"/>
        </w:rPr>
        <w:t>187P</w:t>
      </w:r>
      <w:r w:rsidRPr="005039E3">
        <w:t xml:space="preserve">  Annual reports</w:t>
      </w:r>
      <w:bookmarkEnd w:id="413"/>
    </w:p>
    <w:p w:rsidR="009B6A40" w:rsidRPr="005039E3" w:rsidRDefault="009B6A40" w:rsidP="009B6A40">
      <w:pPr>
        <w:pStyle w:val="subsection"/>
      </w:pPr>
      <w:r w:rsidRPr="005039E3">
        <w:tab/>
        <w:t>(1)</w:t>
      </w:r>
      <w:r w:rsidRPr="005039E3">
        <w:tab/>
        <w:t>The Minister must, as soon as practicable after each 30</w:t>
      </w:r>
      <w:r w:rsidR="005039E3">
        <w:t> </w:t>
      </w:r>
      <w:r w:rsidRPr="005039E3">
        <w:t>June, cause to be prepared a written report on the operation of this Part during the year ending on that 30</w:t>
      </w:r>
      <w:r w:rsidR="005039E3">
        <w:t> </w:t>
      </w:r>
      <w:r w:rsidRPr="005039E3">
        <w:t>June.</w:t>
      </w:r>
    </w:p>
    <w:p w:rsidR="009B6A40" w:rsidRPr="005039E3" w:rsidRDefault="009B6A40" w:rsidP="009B6A40">
      <w:pPr>
        <w:pStyle w:val="subsection"/>
      </w:pPr>
      <w:r w:rsidRPr="005039E3">
        <w:tab/>
        <w:t>(1A)</w:t>
      </w:r>
      <w:r w:rsidRPr="005039E3">
        <w:tab/>
        <w:t xml:space="preserve">Without limiting the matters that may be included in a report under </w:t>
      </w:r>
      <w:r w:rsidR="005039E3">
        <w:t>subsection (</w:t>
      </w:r>
      <w:r w:rsidRPr="005039E3">
        <w:t>1), it must include information about:</w:t>
      </w:r>
    </w:p>
    <w:p w:rsidR="009B6A40" w:rsidRPr="005039E3" w:rsidRDefault="009B6A40" w:rsidP="009B6A40">
      <w:pPr>
        <w:pStyle w:val="paragraph"/>
      </w:pPr>
      <w:r w:rsidRPr="005039E3">
        <w:tab/>
        <w:t>(a)</w:t>
      </w:r>
      <w:r w:rsidRPr="005039E3">
        <w:tab/>
        <w:t>the costs to service providers of complying with this Part; and</w:t>
      </w:r>
    </w:p>
    <w:p w:rsidR="009B6A40" w:rsidRPr="005039E3" w:rsidRDefault="009B6A40" w:rsidP="009B6A40">
      <w:pPr>
        <w:pStyle w:val="paragraph"/>
      </w:pPr>
      <w:r w:rsidRPr="005039E3">
        <w:tab/>
        <w:t>(b)</w:t>
      </w:r>
      <w:r w:rsidRPr="005039E3">
        <w:tab/>
        <w:t>the use of data retention implementation plans approved under Division</w:t>
      </w:r>
      <w:r w:rsidR="005039E3">
        <w:t> </w:t>
      </w:r>
      <w:r w:rsidRPr="005039E3">
        <w:t>2 of this Part.</w:t>
      </w:r>
    </w:p>
    <w:p w:rsidR="009B6A40" w:rsidRPr="005039E3" w:rsidRDefault="009B6A40" w:rsidP="009B6A40">
      <w:pPr>
        <w:pStyle w:val="subsection"/>
      </w:pPr>
      <w:r w:rsidRPr="005039E3">
        <w:tab/>
        <w:t>(2)</w:t>
      </w:r>
      <w:r w:rsidRPr="005039E3">
        <w:tab/>
        <w:t xml:space="preserve">A report under </w:t>
      </w:r>
      <w:r w:rsidR="005039E3">
        <w:t>subsection (</w:t>
      </w:r>
      <w:r w:rsidRPr="005039E3">
        <w:t>1) must be included in the report prepared under subsection</w:t>
      </w:r>
      <w:r w:rsidR="005039E3">
        <w:t> </w:t>
      </w:r>
      <w:r w:rsidRPr="005039E3">
        <w:t>186(2) relating to the year ending on that 30</w:t>
      </w:r>
      <w:r w:rsidR="005039E3">
        <w:t> </w:t>
      </w:r>
      <w:r w:rsidRPr="005039E3">
        <w:t>June.</w:t>
      </w:r>
    </w:p>
    <w:p w:rsidR="009B6A40" w:rsidRPr="005039E3" w:rsidRDefault="009B6A40" w:rsidP="009B6A40">
      <w:pPr>
        <w:pStyle w:val="subsection"/>
      </w:pPr>
      <w:r w:rsidRPr="005039E3">
        <w:tab/>
        <w:t>(3)</w:t>
      </w:r>
      <w:r w:rsidRPr="005039E3">
        <w:tab/>
        <w:t xml:space="preserve">A report under </w:t>
      </w:r>
      <w:r w:rsidR="005039E3">
        <w:t>subsection (</w:t>
      </w:r>
      <w:r w:rsidRPr="005039E3">
        <w:t>1) must not be made in a manner that is likely to enable the identification of a person.</w:t>
      </w:r>
    </w:p>
    <w:p w:rsidR="00AB1168" w:rsidRPr="005039E3" w:rsidRDefault="00AB1168" w:rsidP="00DD1FDB">
      <w:pPr>
        <w:pStyle w:val="ActHead2"/>
        <w:pageBreakBefore/>
      </w:pPr>
      <w:bookmarkStart w:id="414" w:name="_Toc34385606"/>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2</w:t>
      </w:r>
      <w:r w:rsidRPr="005039E3">
        <w:t>—</w:t>
      </w:r>
      <w:r w:rsidRPr="005039E3">
        <w:rPr>
          <w:rStyle w:val="CharPartText"/>
        </w:rPr>
        <w:t>Delivery points</w:t>
      </w:r>
      <w:bookmarkEnd w:id="414"/>
    </w:p>
    <w:p w:rsidR="00A436B7" w:rsidRPr="005039E3" w:rsidRDefault="00A436B7" w:rsidP="00A436B7">
      <w:pPr>
        <w:pStyle w:val="Header"/>
      </w:pPr>
      <w:r w:rsidRPr="005039E3">
        <w:rPr>
          <w:rStyle w:val="CharDivNo"/>
        </w:rPr>
        <w:t xml:space="preserve"> </w:t>
      </w:r>
      <w:r w:rsidRPr="005039E3">
        <w:rPr>
          <w:rStyle w:val="CharDivText"/>
        </w:rPr>
        <w:t xml:space="preserve"> </w:t>
      </w:r>
    </w:p>
    <w:p w:rsidR="00AB1168" w:rsidRPr="005039E3" w:rsidRDefault="00AB1168" w:rsidP="00AB1168">
      <w:pPr>
        <w:pStyle w:val="ActHead5"/>
      </w:pPr>
      <w:bookmarkStart w:id="415" w:name="_Toc34385607"/>
      <w:r w:rsidRPr="005039E3">
        <w:rPr>
          <w:rStyle w:val="CharSectno"/>
        </w:rPr>
        <w:t>188</w:t>
      </w:r>
      <w:r w:rsidRPr="005039E3">
        <w:t xml:space="preserve">  Delivery points</w:t>
      </w:r>
      <w:bookmarkEnd w:id="415"/>
    </w:p>
    <w:p w:rsidR="00AB1168" w:rsidRPr="005039E3" w:rsidRDefault="00AB1168" w:rsidP="00AB1168">
      <w:pPr>
        <w:pStyle w:val="subsection"/>
      </w:pPr>
      <w:r w:rsidRPr="005039E3">
        <w:tab/>
        <w:t>(1)</w:t>
      </w:r>
      <w:r w:rsidRPr="005039E3">
        <w:tab/>
        <w:t>Each carrier must:</w:t>
      </w:r>
    </w:p>
    <w:p w:rsidR="00AB1168" w:rsidRPr="005039E3" w:rsidRDefault="00AB1168" w:rsidP="00AB1168">
      <w:pPr>
        <w:pStyle w:val="paragraph"/>
      </w:pPr>
      <w:r w:rsidRPr="005039E3">
        <w:tab/>
        <w:t>(a)</w:t>
      </w:r>
      <w:r w:rsidRPr="005039E3">
        <w:tab/>
        <w:t>nominate, in respect of a particular kind of telecommunications service of that carrier and in respect of each interception agency, at least one place in Australia as the location of a point from which lawfully intercepted information can most conveniently be transmitted in relation to that interception agency; and</w:t>
      </w:r>
    </w:p>
    <w:p w:rsidR="00AB1168" w:rsidRPr="005039E3" w:rsidRDefault="00AB1168" w:rsidP="00AB1168">
      <w:pPr>
        <w:pStyle w:val="paragraph"/>
      </w:pPr>
      <w:r w:rsidRPr="005039E3">
        <w:tab/>
        <w:t>(b)</w:t>
      </w:r>
      <w:r w:rsidRPr="005039E3">
        <w:tab/>
        <w:t>inform the Communications Access Co</w:t>
      </w:r>
      <w:r w:rsidR="005039E3">
        <w:noBreakHyphen/>
      </w:r>
      <w:r w:rsidRPr="005039E3">
        <w:t>ordinator of the place or places nominated for each interception agency.</w:t>
      </w:r>
    </w:p>
    <w:p w:rsidR="00AB1168" w:rsidRPr="005039E3" w:rsidRDefault="00AB1168" w:rsidP="00AB1168">
      <w:pPr>
        <w:pStyle w:val="notetext"/>
      </w:pPr>
      <w:r w:rsidRPr="005039E3">
        <w:t>Note 1:</w:t>
      </w:r>
      <w:r w:rsidRPr="005039E3">
        <w:tab/>
        <w:t xml:space="preserve">The nominated location becomes a delivery point: see the definition of </w:t>
      </w:r>
      <w:r w:rsidRPr="005039E3">
        <w:rPr>
          <w:b/>
          <w:i/>
        </w:rPr>
        <w:t xml:space="preserve">delivery point </w:t>
      </w:r>
      <w:r w:rsidRPr="005039E3">
        <w:t>in subsection</w:t>
      </w:r>
      <w:r w:rsidR="005039E3">
        <w:t> </w:t>
      </w:r>
      <w:r w:rsidRPr="005039E3">
        <w:t>5(1).</w:t>
      </w:r>
    </w:p>
    <w:p w:rsidR="00AB1168" w:rsidRPr="005039E3" w:rsidRDefault="00AB1168" w:rsidP="00AB1168">
      <w:pPr>
        <w:pStyle w:val="notetext"/>
      </w:pPr>
      <w:r w:rsidRPr="005039E3">
        <w:t>Note 2:</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notetext"/>
      </w:pPr>
      <w:r w:rsidRPr="005039E3">
        <w:t>Note 3:</w:t>
      </w:r>
      <w:r w:rsidRPr="005039E3">
        <w:tab/>
        <w:t>Delivery points are significant for the interception capability obligations in Part</w:t>
      </w:r>
      <w:r w:rsidR="005039E3">
        <w:t> </w:t>
      </w:r>
      <w:r w:rsidRPr="005039E3">
        <w:t>5</w:t>
      </w:r>
      <w:r w:rsidR="005039E3">
        <w:noBreakHyphen/>
      </w:r>
      <w:r w:rsidRPr="005039E3">
        <w:t>3 and for the delivery capability obligations in Part</w:t>
      </w:r>
      <w:r w:rsidR="005039E3">
        <w:t> </w:t>
      </w:r>
      <w:r w:rsidRPr="005039E3">
        <w:t>5</w:t>
      </w:r>
      <w:r w:rsidR="005039E3">
        <w:noBreakHyphen/>
      </w:r>
      <w:r w:rsidRPr="005039E3">
        <w:t>5.</w:t>
      </w:r>
    </w:p>
    <w:p w:rsidR="00AB1168" w:rsidRPr="005039E3" w:rsidRDefault="00AB1168" w:rsidP="00AB1168">
      <w:pPr>
        <w:pStyle w:val="SubsectionHead"/>
      </w:pPr>
      <w:r w:rsidRPr="005039E3">
        <w:t>Disagreement over delivery points</w:t>
      </w:r>
    </w:p>
    <w:p w:rsidR="00AB1168" w:rsidRPr="005039E3" w:rsidRDefault="00AB1168" w:rsidP="00AB1168">
      <w:pPr>
        <w:pStyle w:val="subsection"/>
      </w:pPr>
      <w:r w:rsidRPr="005039E3">
        <w:tab/>
        <w:t>(2)</w:t>
      </w:r>
      <w:r w:rsidRPr="005039E3">
        <w:tab/>
        <w:t>The Communications Access Co</w:t>
      </w:r>
      <w:r w:rsidR="005039E3">
        <w:noBreakHyphen/>
      </w:r>
      <w:r w:rsidRPr="005039E3">
        <w:t xml:space="preserve">ordinator may, at any time, notify a carrier that an interception agency does not agree to the location of a point nominated under </w:t>
      </w:r>
      <w:r w:rsidR="005039E3">
        <w:t>subsection (</w:t>
      </w:r>
      <w:r w:rsidRPr="005039E3">
        <w:t>1) by that carrier in respect of a particular kind of telecommunications service and of that interception agency.</w:t>
      </w:r>
    </w:p>
    <w:p w:rsidR="00AB1168" w:rsidRPr="005039E3" w:rsidRDefault="00AB1168" w:rsidP="00AB1168">
      <w:pPr>
        <w:pStyle w:val="subsection"/>
      </w:pPr>
      <w:r w:rsidRPr="005039E3">
        <w:tab/>
        <w:t>(3)</w:t>
      </w:r>
      <w:r w:rsidRPr="005039E3">
        <w:tab/>
        <w:t>Upon being so notified, the carrier must nominate another location of a point in respect of that kind of telecommunications service and of that interception agency and inform the Communications Access Co</w:t>
      </w:r>
      <w:r w:rsidR="005039E3">
        <w:noBreakHyphen/>
      </w:r>
      <w:r w:rsidRPr="005039E3">
        <w:t>ordinator.</w:t>
      </w:r>
    </w:p>
    <w:p w:rsidR="00AB1168" w:rsidRPr="005039E3" w:rsidRDefault="00AB1168" w:rsidP="00AB1168">
      <w:pPr>
        <w:pStyle w:val="notetext"/>
      </w:pPr>
      <w:r w:rsidRPr="005039E3">
        <w:t>Note:</w:t>
      </w:r>
      <w:r w:rsidRPr="005039E3">
        <w:tab/>
        <w:t xml:space="preserve">The nominated location becomes a delivery point: see the definition of </w:t>
      </w:r>
      <w:r w:rsidRPr="005039E3">
        <w:rPr>
          <w:b/>
          <w:i/>
        </w:rPr>
        <w:t xml:space="preserve">delivery point </w:t>
      </w:r>
      <w:r w:rsidRPr="005039E3">
        <w:t>in subsection</w:t>
      </w:r>
      <w:r w:rsidR="005039E3">
        <w:t> </w:t>
      </w:r>
      <w:r w:rsidRPr="005039E3">
        <w:t>5(1).</w:t>
      </w:r>
    </w:p>
    <w:p w:rsidR="00AB1168" w:rsidRPr="005039E3" w:rsidRDefault="00AB1168" w:rsidP="00AB1168">
      <w:pPr>
        <w:pStyle w:val="subsection"/>
      </w:pPr>
      <w:r w:rsidRPr="005039E3">
        <w:tab/>
        <w:t>(4)</w:t>
      </w:r>
      <w:r w:rsidRPr="005039E3">
        <w:tab/>
        <w:t xml:space="preserve">If the location of a point nominated under </w:t>
      </w:r>
      <w:r w:rsidR="005039E3">
        <w:t>subsection (</w:t>
      </w:r>
      <w:r w:rsidRPr="005039E3">
        <w:t>3) is still unsatisfactory to the interception agency, the Communications Access Co</w:t>
      </w:r>
      <w:r w:rsidR="005039E3">
        <w:noBreakHyphen/>
      </w:r>
      <w:r w:rsidRPr="005039E3">
        <w:t>ordinator must:</w:t>
      </w:r>
    </w:p>
    <w:p w:rsidR="00AB1168" w:rsidRPr="005039E3" w:rsidRDefault="00AB1168" w:rsidP="00AB1168">
      <w:pPr>
        <w:pStyle w:val="paragraph"/>
      </w:pPr>
      <w:r w:rsidRPr="005039E3">
        <w:tab/>
        <w:t>(a)</w:t>
      </w:r>
      <w:r w:rsidRPr="005039E3">
        <w:tab/>
        <w:t>inform the carrier to that effect; and</w:t>
      </w:r>
    </w:p>
    <w:p w:rsidR="00AB1168" w:rsidRPr="005039E3" w:rsidRDefault="00AB1168" w:rsidP="00AB1168">
      <w:pPr>
        <w:pStyle w:val="paragraph"/>
      </w:pPr>
      <w:r w:rsidRPr="005039E3">
        <w:tab/>
        <w:t>(b)</w:t>
      </w:r>
      <w:r w:rsidRPr="005039E3">
        <w:tab/>
        <w:t xml:space="preserve">refer the disagreement to the ACMA for a determination under </w:t>
      </w:r>
      <w:r w:rsidR="005039E3">
        <w:t>subsection (</w:t>
      </w:r>
      <w:r w:rsidRPr="005039E3">
        <w:t>5).</w:t>
      </w:r>
    </w:p>
    <w:p w:rsidR="00AB1168" w:rsidRPr="005039E3" w:rsidRDefault="00AB1168" w:rsidP="00AB1168">
      <w:pPr>
        <w:pStyle w:val="subsection"/>
      </w:pPr>
      <w:r w:rsidRPr="005039E3">
        <w:tab/>
        <w:t>(5)</w:t>
      </w:r>
      <w:r w:rsidRPr="005039E3">
        <w:tab/>
        <w:t>The ACMA, after hearing the views of the carrier and the views of the interception agency concerning the best location of a point in relation to that kind of telecommunications service and that interception agency, must determine the location of a point for the purposes of this section.</w:t>
      </w:r>
    </w:p>
    <w:p w:rsidR="00AB1168" w:rsidRPr="005039E3" w:rsidRDefault="00AB1168" w:rsidP="00AB1168">
      <w:pPr>
        <w:pStyle w:val="notetext"/>
      </w:pPr>
      <w:r w:rsidRPr="005039E3">
        <w:t>Note:</w:t>
      </w:r>
      <w:r w:rsidRPr="005039E3">
        <w:tab/>
        <w:t xml:space="preserve">The determined location becomes a delivery point: see the definition of </w:t>
      </w:r>
      <w:r w:rsidRPr="005039E3">
        <w:rPr>
          <w:b/>
          <w:i/>
        </w:rPr>
        <w:t xml:space="preserve">delivery point </w:t>
      </w:r>
      <w:r w:rsidRPr="005039E3">
        <w:t>in subsection</w:t>
      </w:r>
      <w:r w:rsidR="005039E3">
        <w:t> </w:t>
      </w:r>
      <w:r w:rsidRPr="005039E3">
        <w:t>5(1).</w:t>
      </w:r>
    </w:p>
    <w:p w:rsidR="00AB1168" w:rsidRPr="005039E3" w:rsidRDefault="00AB1168" w:rsidP="00AB1168">
      <w:pPr>
        <w:pStyle w:val="SubsectionHead"/>
      </w:pPr>
      <w:r w:rsidRPr="005039E3">
        <w:t>Factors to be considered in determining delivery points</w:t>
      </w:r>
    </w:p>
    <w:p w:rsidR="00AB1168" w:rsidRPr="005039E3" w:rsidRDefault="00AB1168" w:rsidP="00AB1168">
      <w:pPr>
        <w:pStyle w:val="subsection"/>
      </w:pPr>
      <w:r w:rsidRPr="005039E3">
        <w:tab/>
        <w:t>(6)</w:t>
      </w:r>
      <w:r w:rsidRPr="005039E3">
        <w:tab/>
        <w:t>In determining the location of a delivery point, the carrier and the interception agency or, failing agreement, the ACMA, must have regard to:</w:t>
      </w:r>
    </w:p>
    <w:p w:rsidR="00AB1168" w:rsidRPr="005039E3" w:rsidRDefault="00AB1168" w:rsidP="00AB1168">
      <w:pPr>
        <w:pStyle w:val="paragraph"/>
      </w:pPr>
      <w:r w:rsidRPr="005039E3">
        <w:tab/>
        <w:t>(a)</w:t>
      </w:r>
      <w:r w:rsidRPr="005039E3">
        <w:tab/>
        <w:t>the configuration of the kind of telecommunications service in respect of which the delivery point is required to be decided; and</w:t>
      </w:r>
    </w:p>
    <w:p w:rsidR="00AB1168" w:rsidRPr="005039E3" w:rsidRDefault="00AB1168" w:rsidP="00AB1168">
      <w:pPr>
        <w:pStyle w:val="paragraph"/>
      </w:pPr>
      <w:r w:rsidRPr="005039E3">
        <w:tab/>
        <w:t>(b)</w:t>
      </w:r>
      <w:r w:rsidRPr="005039E3">
        <w:tab/>
        <w:t>the relative costs to the carrier and the interception agency of any particular point that is chosen as that delivery point; and</w:t>
      </w:r>
    </w:p>
    <w:p w:rsidR="00AB1168" w:rsidRPr="005039E3" w:rsidRDefault="00AB1168" w:rsidP="00AB1168">
      <w:pPr>
        <w:pStyle w:val="paragraph"/>
      </w:pPr>
      <w:r w:rsidRPr="005039E3">
        <w:tab/>
        <w:t>(c)</w:t>
      </w:r>
      <w:r w:rsidRPr="005039E3">
        <w:tab/>
        <w:t>the reasonable needs of the interception agency; and</w:t>
      </w:r>
    </w:p>
    <w:p w:rsidR="00AB1168" w:rsidRPr="005039E3" w:rsidRDefault="00AB1168" w:rsidP="00AB1168">
      <w:pPr>
        <w:pStyle w:val="paragraph"/>
      </w:pPr>
      <w:r w:rsidRPr="005039E3">
        <w:tab/>
        <w:t>(d)</w:t>
      </w:r>
      <w:r w:rsidRPr="005039E3">
        <w:tab/>
        <w:t>the reasonable commercial requirements of the carrier; and</w:t>
      </w:r>
    </w:p>
    <w:p w:rsidR="00AB1168" w:rsidRPr="005039E3" w:rsidRDefault="00AB1168" w:rsidP="00AB1168">
      <w:pPr>
        <w:pStyle w:val="paragraph"/>
      </w:pPr>
      <w:r w:rsidRPr="005039E3">
        <w:tab/>
        <w:t>(e)</w:t>
      </w:r>
      <w:r w:rsidRPr="005039E3">
        <w:tab/>
        <w:t>the location of any delivery points already existing in relation to that interception agency or other interception agencies.</w:t>
      </w:r>
    </w:p>
    <w:p w:rsidR="00AB1168" w:rsidRPr="005039E3" w:rsidRDefault="00AB1168" w:rsidP="00AB1168">
      <w:pPr>
        <w:pStyle w:val="subsection"/>
      </w:pPr>
      <w:r w:rsidRPr="005039E3">
        <w:tab/>
        <w:t>(7)</w:t>
      </w:r>
      <w:r w:rsidRPr="005039E3">
        <w:tab/>
        <w:t xml:space="preserve">It is not a requirement that a place where an interception takes place is the place nominated as the location of a delivery point if, in accordance with the criteria set out in </w:t>
      </w:r>
      <w:r w:rsidR="005039E3">
        <w:t>subsection (</w:t>
      </w:r>
      <w:r w:rsidRPr="005039E3">
        <w:t>6), another more suitable location exists.</w:t>
      </w:r>
    </w:p>
    <w:p w:rsidR="00AB1168" w:rsidRPr="005039E3" w:rsidRDefault="00AB1168" w:rsidP="00AB1168">
      <w:pPr>
        <w:pStyle w:val="SubsectionHead"/>
      </w:pPr>
      <w:r w:rsidRPr="005039E3">
        <w:t>Changing delivery points</w:t>
      </w:r>
    </w:p>
    <w:p w:rsidR="00AB1168" w:rsidRPr="005039E3" w:rsidRDefault="00AB1168" w:rsidP="00AB1168">
      <w:pPr>
        <w:pStyle w:val="subsection"/>
      </w:pPr>
      <w:r w:rsidRPr="005039E3">
        <w:tab/>
        <w:t>(8)</w:t>
      </w:r>
      <w:r w:rsidRPr="005039E3">
        <w:tab/>
        <w:t>If:</w:t>
      </w:r>
    </w:p>
    <w:p w:rsidR="00AB1168" w:rsidRPr="005039E3" w:rsidRDefault="00AB1168" w:rsidP="00AB1168">
      <w:pPr>
        <w:pStyle w:val="paragraph"/>
      </w:pPr>
      <w:r w:rsidRPr="005039E3">
        <w:tab/>
        <w:t>(a)</w:t>
      </w:r>
      <w:r w:rsidRPr="005039E3">
        <w:tab/>
        <w:t>the location of a delivery point has been determined by the ACMA in respect of a particular kind of telecommunications service and of an interception agency; and</w:t>
      </w:r>
    </w:p>
    <w:p w:rsidR="00AB1168" w:rsidRPr="005039E3" w:rsidRDefault="00AB1168" w:rsidP="00AB1168">
      <w:pPr>
        <w:pStyle w:val="paragraph"/>
      </w:pPr>
      <w:r w:rsidRPr="005039E3">
        <w:tab/>
        <w:t>(b)</w:t>
      </w:r>
      <w:r w:rsidRPr="005039E3">
        <w:tab/>
        <w:t>as a result of a material change in the circumstances of the carrier concerned, the location of that point becomes unsuitable;</w:t>
      </w:r>
    </w:p>
    <w:p w:rsidR="00AB1168" w:rsidRPr="005039E3" w:rsidRDefault="00AB1168" w:rsidP="007E39B4">
      <w:pPr>
        <w:pStyle w:val="subsection2"/>
        <w:keepNext/>
      </w:pPr>
      <w:r w:rsidRPr="005039E3">
        <w:t>the carrier:</w:t>
      </w:r>
    </w:p>
    <w:p w:rsidR="00AB1168" w:rsidRPr="005039E3" w:rsidRDefault="00AB1168" w:rsidP="00AB1168">
      <w:pPr>
        <w:pStyle w:val="paragraph"/>
      </w:pPr>
      <w:r w:rsidRPr="005039E3">
        <w:tab/>
        <w:t>(c)</w:t>
      </w:r>
      <w:r w:rsidRPr="005039E3">
        <w:tab/>
        <w:t>may nominate another place as the location of that delivery point in respect of that kind of telecommunications service and of that interception agency; and</w:t>
      </w:r>
    </w:p>
    <w:p w:rsidR="00AB1168" w:rsidRPr="005039E3" w:rsidRDefault="00AB1168" w:rsidP="00AB1168">
      <w:pPr>
        <w:pStyle w:val="paragraph"/>
      </w:pPr>
      <w:r w:rsidRPr="005039E3">
        <w:tab/>
        <w:t>(d)</w:t>
      </w:r>
      <w:r w:rsidRPr="005039E3">
        <w:tab/>
        <w:t>must inform the Communications Access Co</w:t>
      </w:r>
      <w:r w:rsidR="005039E3">
        <w:noBreakHyphen/>
      </w:r>
      <w:r w:rsidRPr="005039E3">
        <w:t>ordinator of the place so nominated.</w:t>
      </w:r>
    </w:p>
    <w:p w:rsidR="00AB1168" w:rsidRPr="005039E3" w:rsidRDefault="00AB1168" w:rsidP="00AB1168">
      <w:pPr>
        <w:pStyle w:val="notetext"/>
      </w:pPr>
      <w:r w:rsidRPr="005039E3">
        <w:t>Note:</w:t>
      </w:r>
      <w:r w:rsidRPr="005039E3">
        <w:tab/>
        <w:t xml:space="preserve">The nominated location becomes a delivery point: see the definition of </w:t>
      </w:r>
      <w:r w:rsidRPr="005039E3">
        <w:rPr>
          <w:b/>
          <w:i/>
        </w:rPr>
        <w:t xml:space="preserve">delivery point </w:t>
      </w:r>
      <w:r w:rsidRPr="005039E3">
        <w:t>in subsection</w:t>
      </w:r>
      <w:r w:rsidR="005039E3">
        <w:t> </w:t>
      </w:r>
      <w:r w:rsidRPr="005039E3">
        <w:t>5(1).</w:t>
      </w:r>
    </w:p>
    <w:p w:rsidR="00AB1168" w:rsidRPr="005039E3" w:rsidRDefault="00AB1168" w:rsidP="00AB1168">
      <w:pPr>
        <w:pStyle w:val="subsection"/>
      </w:pPr>
      <w:r w:rsidRPr="005039E3">
        <w:tab/>
        <w:t>(9)</w:t>
      </w:r>
      <w:r w:rsidRPr="005039E3">
        <w:tab/>
        <w:t>If:</w:t>
      </w:r>
    </w:p>
    <w:p w:rsidR="00AB1168" w:rsidRPr="005039E3" w:rsidRDefault="00AB1168" w:rsidP="00AB1168">
      <w:pPr>
        <w:pStyle w:val="paragraph"/>
      </w:pPr>
      <w:r w:rsidRPr="005039E3">
        <w:tab/>
        <w:t>(a)</w:t>
      </w:r>
      <w:r w:rsidRPr="005039E3">
        <w:tab/>
        <w:t>the location of a delivery point has been determined by the ACMA in respect of a particular kind of telecommunications service and of an interception agency; and</w:t>
      </w:r>
    </w:p>
    <w:p w:rsidR="00AB1168" w:rsidRPr="005039E3" w:rsidRDefault="00AB1168" w:rsidP="00AB1168">
      <w:pPr>
        <w:pStyle w:val="paragraph"/>
      </w:pPr>
      <w:r w:rsidRPr="005039E3">
        <w:tab/>
        <w:t>(b)</w:t>
      </w:r>
      <w:r w:rsidRPr="005039E3">
        <w:tab/>
        <w:t>as a result of a material change in the circumstances of the interception agency, the location of that point becomes unsuitable; and</w:t>
      </w:r>
    </w:p>
    <w:p w:rsidR="00AB1168" w:rsidRPr="005039E3" w:rsidRDefault="00AB1168" w:rsidP="00AB1168">
      <w:pPr>
        <w:pStyle w:val="paragraph"/>
      </w:pPr>
      <w:r w:rsidRPr="005039E3">
        <w:tab/>
        <w:t>(c)</w:t>
      </w:r>
      <w:r w:rsidRPr="005039E3">
        <w:tab/>
        <w:t>the interception agency, either directly or through the Communications Access Co</w:t>
      </w:r>
      <w:r w:rsidR="005039E3">
        <w:noBreakHyphen/>
      </w:r>
      <w:r w:rsidRPr="005039E3">
        <w:t>ordinator, requests the carrier to nominate another place as the location of that delivery point;</w:t>
      </w:r>
    </w:p>
    <w:p w:rsidR="00AB1168" w:rsidRPr="005039E3" w:rsidRDefault="00AB1168" w:rsidP="00AB1168">
      <w:pPr>
        <w:pStyle w:val="subsection2"/>
      </w:pPr>
      <w:r w:rsidRPr="005039E3">
        <w:t>the carrier must:</w:t>
      </w:r>
    </w:p>
    <w:p w:rsidR="00AB1168" w:rsidRPr="005039E3" w:rsidRDefault="00AB1168" w:rsidP="00AB1168">
      <w:pPr>
        <w:pStyle w:val="paragraph"/>
      </w:pPr>
      <w:r w:rsidRPr="005039E3">
        <w:tab/>
        <w:t>(d)</w:t>
      </w:r>
      <w:r w:rsidRPr="005039E3">
        <w:tab/>
        <w:t>nominate another place as the location of that delivery point in respect of that kind of telecommunications service and of that interception agency; and</w:t>
      </w:r>
    </w:p>
    <w:p w:rsidR="00AB1168" w:rsidRPr="005039E3" w:rsidRDefault="00AB1168" w:rsidP="00AB1168">
      <w:pPr>
        <w:pStyle w:val="paragraph"/>
      </w:pPr>
      <w:r w:rsidRPr="005039E3">
        <w:tab/>
        <w:t>(e)</w:t>
      </w:r>
      <w:r w:rsidRPr="005039E3">
        <w:tab/>
        <w:t>inform the Communications Access Co</w:t>
      </w:r>
      <w:r w:rsidR="005039E3">
        <w:noBreakHyphen/>
      </w:r>
      <w:r w:rsidRPr="005039E3">
        <w:t>ordinator of the place nominated.</w:t>
      </w:r>
    </w:p>
    <w:p w:rsidR="00AB1168" w:rsidRPr="005039E3" w:rsidRDefault="00AB1168" w:rsidP="00AB1168">
      <w:pPr>
        <w:pStyle w:val="notetext"/>
      </w:pPr>
      <w:r w:rsidRPr="005039E3">
        <w:t>Note:</w:t>
      </w:r>
      <w:r w:rsidRPr="005039E3">
        <w:tab/>
        <w:t xml:space="preserve">The nominated location becomes a delivery point: see the definition of </w:t>
      </w:r>
      <w:r w:rsidRPr="005039E3">
        <w:rPr>
          <w:b/>
          <w:i/>
        </w:rPr>
        <w:t xml:space="preserve">delivery point </w:t>
      </w:r>
      <w:r w:rsidRPr="005039E3">
        <w:t>in subsection</w:t>
      </w:r>
      <w:r w:rsidR="005039E3">
        <w:t> </w:t>
      </w:r>
      <w:r w:rsidRPr="005039E3">
        <w:t>5(1).</w:t>
      </w:r>
    </w:p>
    <w:p w:rsidR="00AB1168" w:rsidRPr="005039E3" w:rsidRDefault="00AB1168" w:rsidP="00AB1168">
      <w:pPr>
        <w:pStyle w:val="subsection"/>
      </w:pPr>
      <w:r w:rsidRPr="005039E3">
        <w:tab/>
        <w:t>(10)</w:t>
      </w:r>
      <w:r w:rsidRPr="005039E3">
        <w:tab/>
      </w:r>
      <w:r w:rsidR="005039E3">
        <w:t>Subsections (</w:t>
      </w:r>
      <w:r w:rsidRPr="005039E3">
        <w:t xml:space="preserve">2) to (7) apply in relation to a nomination under </w:t>
      </w:r>
      <w:r w:rsidR="005039E3">
        <w:t>subsection (</w:t>
      </w:r>
      <w:r w:rsidRPr="005039E3">
        <w:t xml:space="preserve">8) or (9) as if it were a nomination under </w:t>
      </w:r>
      <w:r w:rsidR="005039E3">
        <w:t>subsection (</w:t>
      </w:r>
      <w:r w:rsidRPr="005039E3">
        <w:t>1).</w:t>
      </w:r>
    </w:p>
    <w:p w:rsidR="00AB1168" w:rsidRPr="005039E3" w:rsidRDefault="00AB1168" w:rsidP="00DD1FDB">
      <w:pPr>
        <w:pStyle w:val="ActHead2"/>
        <w:pageBreakBefore/>
      </w:pPr>
      <w:bookmarkStart w:id="416" w:name="_Toc34385608"/>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3</w:t>
      </w:r>
      <w:r w:rsidRPr="005039E3">
        <w:t>—</w:t>
      </w:r>
      <w:r w:rsidRPr="005039E3">
        <w:rPr>
          <w:rStyle w:val="CharPartText"/>
        </w:rPr>
        <w:t>Interception capability</w:t>
      </w:r>
      <w:bookmarkEnd w:id="416"/>
    </w:p>
    <w:p w:rsidR="00AB1168" w:rsidRPr="005039E3" w:rsidRDefault="00AB1168" w:rsidP="00AB1168">
      <w:pPr>
        <w:pStyle w:val="ActHead3"/>
      </w:pPr>
      <w:bookmarkStart w:id="417" w:name="_Toc34385609"/>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Obligations</w:t>
      </w:r>
      <w:bookmarkEnd w:id="417"/>
    </w:p>
    <w:p w:rsidR="00AB1168" w:rsidRPr="005039E3" w:rsidRDefault="00AB1168" w:rsidP="00AB1168">
      <w:pPr>
        <w:pStyle w:val="ActHead5"/>
      </w:pPr>
      <w:bookmarkStart w:id="418" w:name="_Toc34385610"/>
      <w:r w:rsidRPr="005039E3">
        <w:rPr>
          <w:rStyle w:val="CharSectno"/>
        </w:rPr>
        <w:t>189</w:t>
      </w:r>
      <w:r w:rsidRPr="005039E3">
        <w:t xml:space="preserve">  Minister may make determinations</w:t>
      </w:r>
      <w:bookmarkEnd w:id="418"/>
    </w:p>
    <w:p w:rsidR="00AB1168" w:rsidRPr="005039E3" w:rsidRDefault="00AB1168" w:rsidP="00AB1168">
      <w:pPr>
        <w:pStyle w:val="subsection"/>
      </w:pPr>
      <w:r w:rsidRPr="005039E3">
        <w:tab/>
        <w:t>(1)</w:t>
      </w:r>
      <w:r w:rsidRPr="005039E3">
        <w:tab/>
        <w:t>The Minister may, by legislative instrument, make determinations in relation to interception capabilities applicable to a specified kind of telecommunications service that involves, or will involve, the use of a telecommunications system.</w:t>
      </w:r>
    </w:p>
    <w:p w:rsidR="00AB1168" w:rsidRPr="005039E3" w:rsidRDefault="00AB1168" w:rsidP="00AB1168">
      <w:pPr>
        <w:pStyle w:val="subsection"/>
      </w:pPr>
      <w:r w:rsidRPr="005039E3">
        <w:tab/>
        <w:t>(2)</w:t>
      </w:r>
      <w:r w:rsidRPr="005039E3">
        <w:tab/>
        <w:t>A determination:</w:t>
      </w:r>
    </w:p>
    <w:p w:rsidR="00AB1168" w:rsidRPr="005039E3" w:rsidRDefault="00AB1168" w:rsidP="00AB1168">
      <w:pPr>
        <w:pStyle w:val="paragraph"/>
        <w:keepLines/>
      </w:pPr>
      <w:r w:rsidRPr="005039E3">
        <w:tab/>
        <w:t>(a)</w:t>
      </w:r>
      <w:r w:rsidRPr="005039E3">
        <w:tab/>
        <w:t xml:space="preserve">must specify an international standard or guidelines (the </w:t>
      </w:r>
      <w:r w:rsidRPr="005039E3">
        <w:rPr>
          <w:b/>
          <w:i/>
        </w:rPr>
        <w:t>international standard</w:t>
      </w:r>
      <w:r w:rsidRPr="005039E3">
        <w:t>), or the relevant part of the international standard, on which the determination is based; and</w:t>
      </w:r>
    </w:p>
    <w:p w:rsidR="00AB1168" w:rsidRPr="005039E3" w:rsidRDefault="00AB1168" w:rsidP="00AB1168">
      <w:pPr>
        <w:pStyle w:val="paragraph"/>
      </w:pPr>
      <w:r w:rsidRPr="005039E3">
        <w:tab/>
        <w:t>(b)</w:t>
      </w:r>
      <w:r w:rsidRPr="005039E3">
        <w:tab/>
        <w:t>must provide for interception capability by adopting, applying or incorporating the whole or a part of the international standard, with only such modifications as are necessary to facilitate the application of the standard or the relevant part of the standard in Australia (including any transitional arrangement in relation to an existing kind of telecommunications service that might be required); and</w:t>
      </w:r>
    </w:p>
    <w:p w:rsidR="00AB1168" w:rsidRPr="005039E3" w:rsidRDefault="00AB1168" w:rsidP="00AB1168">
      <w:pPr>
        <w:pStyle w:val="paragraph"/>
      </w:pPr>
      <w:r w:rsidRPr="005039E3">
        <w:tab/>
        <w:t>(c)</w:t>
      </w:r>
      <w:r w:rsidRPr="005039E3">
        <w:tab/>
        <w:t>must be accompanied by a copy of the international standard or of the relevant part of the international standard.</w:t>
      </w:r>
    </w:p>
    <w:p w:rsidR="00AB1168" w:rsidRPr="005039E3" w:rsidRDefault="00AB1168" w:rsidP="00AB1168">
      <w:pPr>
        <w:pStyle w:val="subsection"/>
      </w:pPr>
      <w:r w:rsidRPr="005039E3">
        <w:tab/>
        <w:t>(3)</w:t>
      </w:r>
      <w:r w:rsidRPr="005039E3">
        <w:tab/>
        <w:t xml:space="preserve">For the purposes of </w:t>
      </w:r>
      <w:r w:rsidR="005039E3">
        <w:t>subsection (</w:t>
      </w:r>
      <w:r w:rsidRPr="005039E3">
        <w:t>2), the international standard specified in a determination:</w:t>
      </w:r>
    </w:p>
    <w:p w:rsidR="00AB1168" w:rsidRPr="005039E3" w:rsidRDefault="00AB1168" w:rsidP="00AB1168">
      <w:pPr>
        <w:pStyle w:val="paragraph"/>
      </w:pPr>
      <w:r w:rsidRPr="005039E3">
        <w:tab/>
        <w:t>(a)</w:t>
      </w:r>
      <w:r w:rsidRPr="005039E3">
        <w:tab/>
        <w:t>must deal primarily with the requirements of interception agencies in relation to the interception of communications passing over a telecommunications network and related matters; and</w:t>
      </w:r>
    </w:p>
    <w:p w:rsidR="00AB1168" w:rsidRPr="005039E3" w:rsidRDefault="00AB1168" w:rsidP="00AB1168">
      <w:pPr>
        <w:pStyle w:val="paragraph"/>
      </w:pPr>
      <w:r w:rsidRPr="005039E3">
        <w:tab/>
        <w:t>(b)</w:t>
      </w:r>
      <w:r w:rsidRPr="005039E3">
        <w:tab/>
        <w:t>may be a part of an international agreement or arrangement or a proposed international agreement or arrangement.</w:t>
      </w:r>
    </w:p>
    <w:p w:rsidR="00AB1168" w:rsidRPr="005039E3" w:rsidRDefault="00AB1168" w:rsidP="00AB1168">
      <w:pPr>
        <w:pStyle w:val="SubsectionHead"/>
      </w:pPr>
      <w:r w:rsidRPr="005039E3">
        <w:t>Matters to be taken into account</w:t>
      </w:r>
    </w:p>
    <w:p w:rsidR="00AB1168" w:rsidRPr="005039E3" w:rsidRDefault="00AB1168" w:rsidP="00AB1168">
      <w:pPr>
        <w:pStyle w:val="subsection"/>
      </w:pPr>
      <w:r w:rsidRPr="005039E3">
        <w:tab/>
        <w:t>(4)</w:t>
      </w:r>
      <w:r w:rsidRPr="005039E3">
        <w:tab/>
        <w:t xml:space="preserve">Before making a determination under </w:t>
      </w:r>
      <w:r w:rsidR="005039E3">
        <w:t>subsection (</w:t>
      </w:r>
      <w:r w:rsidRPr="005039E3">
        <w:t>1), the Minister must take into account:</w:t>
      </w:r>
    </w:p>
    <w:p w:rsidR="00AB1168" w:rsidRPr="005039E3" w:rsidRDefault="00AB1168" w:rsidP="00AB1168">
      <w:pPr>
        <w:pStyle w:val="paragraph"/>
      </w:pPr>
      <w:r w:rsidRPr="005039E3">
        <w:tab/>
        <w:t>(a)</w:t>
      </w:r>
      <w:r w:rsidRPr="005039E3">
        <w:tab/>
        <w:t>the interests of law enforcement and national security; and</w:t>
      </w:r>
    </w:p>
    <w:p w:rsidR="00AB1168" w:rsidRPr="005039E3" w:rsidRDefault="00AB1168" w:rsidP="00AB1168">
      <w:pPr>
        <w:pStyle w:val="paragraph"/>
      </w:pPr>
      <w:r w:rsidRPr="005039E3">
        <w:tab/>
        <w:t>(b)</w:t>
      </w:r>
      <w:r w:rsidRPr="005039E3">
        <w:tab/>
        <w:t xml:space="preserve">the objects of the </w:t>
      </w:r>
      <w:r w:rsidRPr="005039E3">
        <w:rPr>
          <w:i/>
        </w:rPr>
        <w:t>Telecommunications Act 1997</w:t>
      </w:r>
      <w:r w:rsidRPr="005039E3">
        <w:t>; and</w:t>
      </w:r>
    </w:p>
    <w:p w:rsidR="00AB1168" w:rsidRPr="005039E3" w:rsidRDefault="00AB1168" w:rsidP="00AB1168">
      <w:pPr>
        <w:pStyle w:val="paragraph"/>
      </w:pPr>
      <w:r w:rsidRPr="005039E3">
        <w:tab/>
        <w:t>(c)</w:t>
      </w:r>
      <w:r w:rsidRPr="005039E3">
        <w:tab/>
        <w:t>the privacy of the users of telecommunications systems.</w:t>
      </w:r>
    </w:p>
    <w:p w:rsidR="00AB1168" w:rsidRPr="005039E3" w:rsidRDefault="00AB1168" w:rsidP="00AB1168">
      <w:pPr>
        <w:pStyle w:val="subsection"/>
      </w:pPr>
      <w:r w:rsidRPr="005039E3">
        <w:tab/>
        <w:t>(5)</w:t>
      </w:r>
      <w:r w:rsidRPr="005039E3">
        <w:tab/>
        <w:t>The Minister may take into account any other matter the Minister considers relevant.</w:t>
      </w:r>
    </w:p>
    <w:p w:rsidR="00AB1168" w:rsidRPr="005039E3" w:rsidRDefault="00AB1168" w:rsidP="00AB1168">
      <w:pPr>
        <w:pStyle w:val="ActHead5"/>
      </w:pPr>
      <w:bookmarkStart w:id="419" w:name="_Toc34385611"/>
      <w:r w:rsidRPr="005039E3">
        <w:rPr>
          <w:rStyle w:val="CharSectno"/>
        </w:rPr>
        <w:t>190</w:t>
      </w:r>
      <w:r w:rsidRPr="005039E3">
        <w:t xml:space="preserve">  Obligations of persons covered by a determination</w:t>
      </w:r>
      <w:bookmarkEnd w:id="419"/>
    </w:p>
    <w:p w:rsidR="00AB1168" w:rsidRPr="005039E3" w:rsidRDefault="00AB1168" w:rsidP="00AB1168">
      <w:pPr>
        <w:pStyle w:val="subsection"/>
      </w:pPr>
      <w:r w:rsidRPr="005039E3">
        <w:tab/>
        <w:t>(1)</w:t>
      </w:r>
      <w:r w:rsidRPr="005039E3">
        <w:tab/>
        <w:t>If a determination under section</w:t>
      </w:r>
      <w:r w:rsidR="005039E3">
        <w:t> </w:t>
      </w:r>
      <w:r w:rsidRPr="005039E3">
        <w:t>189 applies to a particular kind of telecommunications service that involves, or will involve, the use of a telecommunications system, each carrier supplying that kind of service must comply with the determination.</w:t>
      </w:r>
    </w:p>
    <w:p w:rsidR="00AB1168" w:rsidRPr="005039E3" w:rsidRDefault="00AB1168" w:rsidP="00AB1168">
      <w:pPr>
        <w:pStyle w:val="notetext"/>
        <w:rPr>
          <w:b/>
          <w:i/>
        </w:rPr>
      </w:pPr>
      <w:r w:rsidRPr="005039E3">
        <w:t>Note:</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subsection"/>
      </w:pPr>
      <w:r w:rsidRPr="005039E3">
        <w:tab/>
        <w:t>(2)</w:t>
      </w:r>
      <w:r w:rsidRPr="005039E3">
        <w:tab/>
        <w:t xml:space="preserve">Without limiting </w:t>
      </w:r>
      <w:r w:rsidR="005039E3">
        <w:t>subsection (</w:t>
      </w:r>
      <w:r w:rsidRPr="005039E3">
        <w:t>1), if a carrier is required to have interception capability in relation to a particular kind of telecommunications service under the determination, the carrier is required to ensure that the capability is developed, installed and maintained.</w:t>
      </w:r>
    </w:p>
    <w:p w:rsidR="00AB1168" w:rsidRPr="005039E3" w:rsidRDefault="00AB1168" w:rsidP="00AB1168">
      <w:pPr>
        <w:pStyle w:val="notetext"/>
      </w:pPr>
      <w:r w:rsidRPr="005039E3">
        <w:t>Note 1:</w:t>
      </w:r>
      <w:r w:rsidRPr="005039E3">
        <w:tab/>
        <w:t>A person may be exempted from the requirements of this section under a provision of Division</w:t>
      </w:r>
      <w:r w:rsidR="005039E3">
        <w:t> </w:t>
      </w:r>
      <w:r w:rsidRPr="005039E3">
        <w:t>2.</w:t>
      </w:r>
    </w:p>
    <w:p w:rsidR="00AB1168" w:rsidRPr="005039E3" w:rsidRDefault="00AB1168" w:rsidP="00AB1168">
      <w:pPr>
        <w:pStyle w:val="notetext"/>
      </w:pPr>
      <w:r w:rsidRPr="005039E3">
        <w:t>Note 2:</w:t>
      </w:r>
      <w:r w:rsidRPr="005039E3">
        <w:tab/>
        <w:t>The cost of this capability is to be borne by the carriers: see Division</w:t>
      </w:r>
      <w:r w:rsidR="005039E3">
        <w:t> </w:t>
      </w:r>
      <w:r w:rsidRPr="005039E3">
        <w:t>2 of Part</w:t>
      </w:r>
      <w:r w:rsidR="005039E3">
        <w:t> </w:t>
      </w:r>
      <w:r w:rsidRPr="005039E3">
        <w:t>5</w:t>
      </w:r>
      <w:r w:rsidR="005039E3">
        <w:noBreakHyphen/>
      </w:r>
      <w:r w:rsidRPr="005039E3">
        <w:t>6.</w:t>
      </w:r>
    </w:p>
    <w:p w:rsidR="00AB1168" w:rsidRPr="005039E3" w:rsidRDefault="00AB1168" w:rsidP="00AB1168">
      <w:pPr>
        <w:pStyle w:val="ActHead5"/>
      </w:pPr>
      <w:bookmarkStart w:id="420" w:name="_Toc34385612"/>
      <w:r w:rsidRPr="005039E3">
        <w:rPr>
          <w:rStyle w:val="CharSectno"/>
        </w:rPr>
        <w:t>191</w:t>
      </w:r>
      <w:r w:rsidRPr="005039E3">
        <w:t xml:space="preserve">  Obligations of persons not covered by a determination in relation to a kind of telecommunications service</w:t>
      </w:r>
      <w:bookmarkEnd w:id="420"/>
    </w:p>
    <w:p w:rsidR="00AB1168" w:rsidRPr="005039E3" w:rsidRDefault="00AB1168" w:rsidP="00AB1168">
      <w:pPr>
        <w:pStyle w:val="subsection"/>
      </w:pPr>
      <w:r w:rsidRPr="005039E3">
        <w:tab/>
        <w:t>(1)</w:t>
      </w:r>
      <w:r w:rsidRPr="005039E3">
        <w:tab/>
        <w:t>Each carrier supplying a particular kind of telecommunications service that is not covered by any determination under section</w:t>
      </w:r>
      <w:r w:rsidR="005039E3">
        <w:t> </w:t>
      </w:r>
      <w:r w:rsidRPr="005039E3">
        <w:t>189 but that involves, or will involve, the use of a telecommunications system must ensure that the kind of service or the system has the capability to:</w:t>
      </w:r>
    </w:p>
    <w:p w:rsidR="00AB1168" w:rsidRPr="005039E3" w:rsidRDefault="00AB1168" w:rsidP="00AB1168">
      <w:pPr>
        <w:pStyle w:val="paragraph"/>
      </w:pPr>
      <w:r w:rsidRPr="005039E3">
        <w:tab/>
        <w:t>(a)</w:t>
      </w:r>
      <w:r w:rsidRPr="005039E3">
        <w:tab/>
        <w:t>enable a communication passing over the system to be intercepted in accordance with an interception warrant; and</w:t>
      </w:r>
    </w:p>
    <w:p w:rsidR="00AB1168" w:rsidRPr="005039E3" w:rsidRDefault="00AB1168" w:rsidP="00AB1168">
      <w:pPr>
        <w:pStyle w:val="paragraph"/>
      </w:pPr>
      <w:r w:rsidRPr="005039E3">
        <w:tab/>
        <w:t>(b)</w:t>
      </w:r>
      <w:r w:rsidRPr="005039E3">
        <w:tab/>
        <w:t>transmit lawfully intercepted information to the delivery points applicable in respect of that kind of service.</w:t>
      </w:r>
    </w:p>
    <w:p w:rsidR="00AB1168" w:rsidRPr="005039E3" w:rsidRDefault="00AB1168" w:rsidP="00AB1168">
      <w:pPr>
        <w:pStyle w:val="notetext"/>
        <w:rPr>
          <w:b/>
          <w:i/>
        </w:rPr>
      </w:pPr>
      <w:r w:rsidRPr="005039E3">
        <w:t>Note:</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subsection"/>
      </w:pPr>
      <w:r w:rsidRPr="005039E3">
        <w:tab/>
        <w:t>(2)</w:t>
      </w:r>
      <w:r w:rsidRPr="005039E3">
        <w:tab/>
        <w:t xml:space="preserve">Without limiting </w:t>
      </w:r>
      <w:r w:rsidR="005039E3">
        <w:t>subsection (</w:t>
      </w:r>
      <w:r w:rsidRPr="005039E3">
        <w:t>1), the obligation under that subsection includes the obligation to ensure that the capability is developed, installed and maintained.</w:t>
      </w:r>
    </w:p>
    <w:p w:rsidR="00AB1168" w:rsidRPr="005039E3" w:rsidRDefault="00AB1168" w:rsidP="00AB1168">
      <w:pPr>
        <w:pStyle w:val="notetext"/>
      </w:pPr>
      <w:r w:rsidRPr="005039E3">
        <w:t>Note 1:</w:t>
      </w:r>
      <w:r w:rsidRPr="005039E3">
        <w:tab/>
        <w:t>A person may be exempted from the requirements of this section under a provision of Division</w:t>
      </w:r>
      <w:r w:rsidR="005039E3">
        <w:t> </w:t>
      </w:r>
      <w:r w:rsidRPr="005039E3">
        <w:t>2.</w:t>
      </w:r>
    </w:p>
    <w:p w:rsidR="00AB1168" w:rsidRPr="005039E3" w:rsidRDefault="00AB1168" w:rsidP="00AB1168">
      <w:pPr>
        <w:pStyle w:val="notetext"/>
      </w:pPr>
      <w:r w:rsidRPr="005039E3">
        <w:t>Note 2:</w:t>
      </w:r>
      <w:r w:rsidRPr="005039E3">
        <w:tab/>
        <w:t>The cost of this capability is to be borne by the carriers: see Division</w:t>
      </w:r>
      <w:r w:rsidR="005039E3">
        <w:t> </w:t>
      </w:r>
      <w:r w:rsidRPr="005039E3">
        <w:t>2 of Part</w:t>
      </w:r>
      <w:r w:rsidR="005039E3">
        <w:t> </w:t>
      </w:r>
      <w:r w:rsidRPr="005039E3">
        <w:t>5</w:t>
      </w:r>
      <w:r w:rsidR="005039E3">
        <w:noBreakHyphen/>
      </w:r>
      <w:r w:rsidRPr="005039E3">
        <w:t>6.</w:t>
      </w:r>
    </w:p>
    <w:p w:rsidR="00AB1168" w:rsidRPr="005039E3" w:rsidRDefault="00AB1168" w:rsidP="00DD1FDB">
      <w:pPr>
        <w:pStyle w:val="ActHead3"/>
        <w:pageBreakBefore/>
      </w:pPr>
      <w:bookmarkStart w:id="421" w:name="_Toc34385613"/>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Exemptions</w:t>
      </w:r>
      <w:bookmarkEnd w:id="421"/>
    </w:p>
    <w:p w:rsidR="00AB1168" w:rsidRPr="005039E3" w:rsidRDefault="00AB1168" w:rsidP="00AB1168">
      <w:pPr>
        <w:pStyle w:val="ActHead5"/>
      </w:pPr>
      <w:bookmarkStart w:id="422" w:name="_Toc34385614"/>
      <w:r w:rsidRPr="005039E3">
        <w:rPr>
          <w:rStyle w:val="CharSectno"/>
        </w:rPr>
        <w:t>192</w:t>
      </w:r>
      <w:r w:rsidRPr="005039E3">
        <w:t xml:space="preserve">  The Communications Access Co</w:t>
      </w:r>
      <w:r w:rsidR="005039E3">
        <w:noBreakHyphen/>
      </w:r>
      <w:r w:rsidRPr="005039E3">
        <w:t>ordinator may grant exemptions</w:t>
      </w:r>
      <w:bookmarkEnd w:id="422"/>
    </w:p>
    <w:p w:rsidR="00AB1168" w:rsidRPr="005039E3" w:rsidRDefault="00AB1168" w:rsidP="00AB1168">
      <w:pPr>
        <w:pStyle w:val="subsection"/>
      </w:pPr>
      <w:r w:rsidRPr="005039E3">
        <w:tab/>
        <w:t>(1)</w:t>
      </w:r>
      <w:r w:rsidRPr="005039E3">
        <w:tab/>
        <w:t>The Communications Access Co</w:t>
      </w:r>
      <w:r w:rsidR="005039E3">
        <w:noBreakHyphen/>
      </w:r>
      <w:r w:rsidRPr="005039E3">
        <w:t>ordinator may exempt a specified person from all or any of the obligations imposed on the person under Division</w:t>
      </w:r>
      <w:r w:rsidR="005039E3">
        <w:t> </w:t>
      </w:r>
      <w:r w:rsidRPr="005039E3">
        <w:t>1 in so far as those obligations relate to a specified kind of telecommunications service.</w:t>
      </w:r>
    </w:p>
    <w:p w:rsidR="00AB1168" w:rsidRPr="005039E3" w:rsidRDefault="00AB1168" w:rsidP="00AB1168">
      <w:pPr>
        <w:pStyle w:val="subsection"/>
      </w:pPr>
      <w:r w:rsidRPr="005039E3">
        <w:tab/>
        <w:t>(2)</w:t>
      </w:r>
      <w:r w:rsidRPr="005039E3">
        <w:tab/>
        <w:t>The exemption must be in writing.</w:t>
      </w:r>
    </w:p>
    <w:p w:rsidR="00AB1168" w:rsidRPr="005039E3" w:rsidRDefault="00AB1168" w:rsidP="00AB1168">
      <w:pPr>
        <w:pStyle w:val="subsection"/>
      </w:pPr>
      <w:r w:rsidRPr="005039E3">
        <w:tab/>
        <w:t>(3)</w:t>
      </w:r>
      <w:r w:rsidRPr="005039E3">
        <w:tab/>
        <w:t>The exemption may be:</w:t>
      </w:r>
    </w:p>
    <w:p w:rsidR="00AB1168" w:rsidRPr="005039E3" w:rsidRDefault="00AB1168" w:rsidP="00AB1168">
      <w:pPr>
        <w:pStyle w:val="paragraph"/>
      </w:pPr>
      <w:r w:rsidRPr="005039E3">
        <w:tab/>
        <w:t>(a)</w:t>
      </w:r>
      <w:r w:rsidRPr="005039E3">
        <w:tab/>
        <w:t>unconditional; or</w:t>
      </w:r>
    </w:p>
    <w:p w:rsidR="00AB1168" w:rsidRPr="005039E3" w:rsidRDefault="00AB1168" w:rsidP="00AB1168">
      <w:pPr>
        <w:pStyle w:val="paragraph"/>
      </w:pPr>
      <w:r w:rsidRPr="005039E3">
        <w:tab/>
        <w:t>(b)</w:t>
      </w:r>
      <w:r w:rsidRPr="005039E3">
        <w:tab/>
        <w:t>subject to such conditions as are specified in the exemption.</w:t>
      </w:r>
    </w:p>
    <w:p w:rsidR="00AB1168" w:rsidRPr="005039E3" w:rsidRDefault="00AB1168" w:rsidP="00AB1168">
      <w:pPr>
        <w:pStyle w:val="subsection"/>
      </w:pPr>
      <w:r w:rsidRPr="005039E3">
        <w:tab/>
        <w:t>(4)</w:t>
      </w:r>
      <w:r w:rsidRPr="005039E3">
        <w:tab/>
        <w:t xml:space="preserve">An exemption given under </w:t>
      </w:r>
      <w:r w:rsidR="005039E3">
        <w:t>subsection (</w:t>
      </w:r>
      <w:r w:rsidRPr="005039E3">
        <w:t>1) is not a legislative instrument.</w:t>
      </w:r>
    </w:p>
    <w:p w:rsidR="00AB1168" w:rsidRPr="005039E3" w:rsidRDefault="00AB1168" w:rsidP="00AB1168">
      <w:pPr>
        <w:pStyle w:val="subsection"/>
      </w:pPr>
      <w:r w:rsidRPr="005039E3">
        <w:tab/>
        <w:t>(5)</w:t>
      </w:r>
      <w:r w:rsidRPr="005039E3">
        <w:tab/>
        <w:t>If:</w:t>
      </w:r>
    </w:p>
    <w:p w:rsidR="00AB1168" w:rsidRPr="005039E3" w:rsidRDefault="00AB1168" w:rsidP="00AB1168">
      <w:pPr>
        <w:pStyle w:val="paragraph"/>
        <w:keepNext/>
        <w:keepLines/>
      </w:pPr>
      <w:r w:rsidRPr="005039E3">
        <w:tab/>
        <w:t>(a)</w:t>
      </w:r>
      <w:r w:rsidRPr="005039E3">
        <w:tab/>
        <w:t>a person applies in writing to the Communications Access Co</w:t>
      </w:r>
      <w:r w:rsidR="005039E3">
        <w:noBreakHyphen/>
      </w:r>
      <w:r w:rsidRPr="005039E3">
        <w:t xml:space="preserve">ordinator for an exemption under </w:t>
      </w:r>
      <w:r w:rsidR="005039E3">
        <w:t>subsection (</w:t>
      </w:r>
      <w:r w:rsidRPr="005039E3">
        <w:t>1) from all the obligations, or from particular obligations, imposed on the person under Division</w:t>
      </w:r>
      <w:r w:rsidR="005039E3">
        <w:t> </w:t>
      </w:r>
      <w:r w:rsidRPr="005039E3">
        <w:t>1 in so far as those obligations relate to a specified kind of telecommunications service; and</w:t>
      </w:r>
    </w:p>
    <w:p w:rsidR="00AB1168" w:rsidRPr="005039E3" w:rsidRDefault="00AB1168" w:rsidP="00AB1168">
      <w:pPr>
        <w:pStyle w:val="paragraph"/>
      </w:pPr>
      <w:r w:rsidRPr="005039E3">
        <w:tab/>
        <w:t>(b)</w:t>
      </w:r>
      <w:r w:rsidRPr="005039E3">
        <w:tab/>
        <w:t>the Co</w:t>
      </w:r>
      <w:r w:rsidR="005039E3">
        <w:noBreakHyphen/>
      </w:r>
      <w:r w:rsidRPr="005039E3">
        <w:t>ordinator does not make, and communicate to the applicant, a decision granting, or refusing to grant, the exemption within 60 days after the day on which the Co</w:t>
      </w:r>
      <w:r w:rsidR="005039E3">
        <w:noBreakHyphen/>
      </w:r>
      <w:r w:rsidRPr="005039E3">
        <w:t>ordinator receives the application;</w:t>
      </w:r>
    </w:p>
    <w:p w:rsidR="00AB1168" w:rsidRPr="005039E3" w:rsidRDefault="00AB1168" w:rsidP="00AB1168">
      <w:pPr>
        <w:pStyle w:val="subsection2"/>
      </w:pPr>
      <w:r w:rsidRPr="005039E3">
        <w:t>the Co</w:t>
      </w:r>
      <w:r w:rsidR="005039E3">
        <w:noBreakHyphen/>
      </w:r>
      <w:r w:rsidRPr="005039E3">
        <w:t>ordinator is taken, at the end of that period of 60 days, to have granted an exemption to the applicant from the obligations to which the application relates in so far as those obligations relate to that kind of telecommunications service.</w:t>
      </w:r>
    </w:p>
    <w:p w:rsidR="00AB1168" w:rsidRPr="005039E3" w:rsidRDefault="00AB1168" w:rsidP="00AB1168">
      <w:pPr>
        <w:pStyle w:val="subsection"/>
      </w:pPr>
      <w:r w:rsidRPr="005039E3">
        <w:tab/>
        <w:t>(6)</w:t>
      </w:r>
      <w:r w:rsidRPr="005039E3">
        <w:tab/>
        <w:t xml:space="preserve">An exemption that is taken under </w:t>
      </w:r>
      <w:r w:rsidR="005039E3">
        <w:t>subsection (</w:t>
      </w:r>
      <w:r w:rsidRPr="005039E3">
        <w:t xml:space="preserve">5) to have been granted to a person who applied for an exemption under </w:t>
      </w:r>
      <w:r w:rsidR="005039E3">
        <w:t>subsection (</w:t>
      </w:r>
      <w:r w:rsidRPr="005039E3">
        <w:t>1) has effect only until the Communications Access Co</w:t>
      </w:r>
      <w:r w:rsidR="005039E3">
        <w:noBreakHyphen/>
      </w:r>
      <w:r w:rsidRPr="005039E3">
        <w:t>ordinator makes, and communicates to the person, a decision on the application.</w:t>
      </w:r>
    </w:p>
    <w:p w:rsidR="00AB1168" w:rsidRPr="005039E3" w:rsidRDefault="00AB1168" w:rsidP="00AB1168">
      <w:pPr>
        <w:pStyle w:val="SubsectionHead"/>
      </w:pPr>
      <w:r w:rsidRPr="005039E3">
        <w:t>Matters to be taken into account</w:t>
      </w:r>
    </w:p>
    <w:p w:rsidR="00AB1168" w:rsidRPr="005039E3" w:rsidRDefault="00AB1168" w:rsidP="00AB1168">
      <w:pPr>
        <w:pStyle w:val="subsection"/>
      </w:pPr>
      <w:r w:rsidRPr="005039E3">
        <w:tab/>
        <w:t>(7)</w:t>
      </w:r>
      <w:r w:rsidRPr="005039E3">
        <w:tab/>
        <w:t xml:space="preserve">Before giving an exemption under </w:t>
      </w:r>
      <w:r w:rsidR="005039E3">
        <w:t>subsection (</w:t>
      </w:r>
      <w:r w:rsidRPr="005039E3">
        <w:t>1), the Communications Access Co</w:t>
      </w:r>
      <w:r w:rsidR="005039E3">
        <w:noBreakHyphen/>
      </w:r>
      <w:r w:rsidRPr="005039E3">
        <w:t>ordinator must take into account:</w:t>
      </w:r>
    </w:p>
    <w:p w:rsidR="00AB1168" w:rsidRPr="005039E3" w:rsidRDefault="00AB1168" w:rsidP="00AB1168">
      <w:pPr>
        <w:pStyle w:val="paragraph"/>
      </w:pPr>
      <w:r w:rsidRPr="005039E3">
        <w:tab/>
        <w:t>(a)</w:t>
      </w:r>
      <w:r w:rsidRPr="005039E3">
        <w:tab/>
        <w:t>the interests of law enforcement and national security; and</w:t>
      </w:r>
    </w:p>
    <w:p w:rsidR="00AB1168" w:rsidRPr="005039E3" w:rsidRDefault="00AB1168" w:rsidP="00AB1168">
      <w:pPr>
        <w:pStyle w:val="paragraph"/>
      </w:pPr>
      <w:r w:rsidRPr="005039E3">
        <w:tab/>
        <w:t>(b)</w:t>
      </w:r>
      <w:r w:rsidRPr="005039E3">
        <w:tab/>
        <w:t xml:space="preserve">the objects of the </w:t>
      </w:r>
      <w:r w:rsidRPr="005039E3">
        <w:rPr>
          <w:i/>
        </w:rPr>
        <w:t>Telecommunications Act 1997</w:t>
      </w:r>
      <w:r w:rsidRPr="005039E3">
        <w:t>.</w:t>
      </w:r>
    </w:p>
    <w:p w:rsidR="00AB1168" w:rsidRPr="005039E3" w:rsidRDefault="00AB1168" w:rsidP="00AB1168">
      <w:pPr>
        <w:pStyle w:val="subsection"/>
      </w:pPr>
      <w:r w:rsidRPr="005039E3">
        <w:tab/>
        <w:t>(8)</w:t>
      </w:r>
      <w:r w:rsidRPr="005039E3">
        <w:tab/>
        <w:t>The Communications Access Co</w:t>
      </w:r>
      <w:r w:rsidR="005039E3">
        <w:noBreakHyphen/>
      </w:r>
      <w:r w:rsidRPr="005039E3">
        <w:t>ordinator may take into account any other matter he or she considers relevant.</w:t>
      </w:r>
    </w:p>
    <w:p w:rsidR="00AB1168" w:rsidRPr="005039E3" w:rsidRDefault="00AB1168" w:rsidP="00AB1168">
      <w:pPr>
        <w:pStyle w:val="ActHead5"/>
      </w:pPr>
      <w:bookmarkStart w:id="423" w:name="_Toc34385615"/>
      <w:r w:rsidRPr="005039E3">
        <w:rPr>
          <w:rStyle w:val="CharSectno"/>
        </w:rPr>
        <w:t>193</w:t>
      </w:r>
      <w:r w:rsidRPr="005039E3">
        <w:t xml:space="preserve">  ACMA may grant exemptions for trial services</w:t>
      </w:r>
      <w:bookmarkEnd w:id="423"/>
    </w:p>
    <w:p w:rsidR="00AB1168" w:rsidRPr="005039E3" w:rsidRDefault="00AB1168" w:rsidP="00AB1168">
      <w:pPr>
        <w:pStyle w:val="subsection"/>
      </w:pPr>
      <w:r w:rsidRPr="005039E3">
        <w:tab/>
        <w:t>(1)</w:t>
      </w:r>
      <w:r w:rsidRPr="005039E3">
        <w:tab/>
        <w:t>The ACMA may exempt a specified person from all or any of the obligations imposed on the person under Division</w:t>
      </w:r>
      <w:r w:rsidR="005039E3">
        <w:t> </w:t>
      </w:r>
      <w:r w:rsidRPr="005039E3">
        <w:t>1 in so far as those obligations relate to a kind of telecommunications service that is a trial service.</w:t>
      </w:r>
    </w:p>
    <w:p w:rsidR="00AB1168" w:rsidRPr="005039E3" w:rsidRDefault="00AB1168" w:rsidP="00AB1168">
      <w:pPr>
        <w:pStyle w:val="subsection"/>
      </w:pPr>
      <w:r w:rsidRPr="005039E3">
        <w:tab/>
        <w:t>(2)</w:t>
      </w:r>
      <w:r w:rsidRPr="005039E3">
        <w:tab/>
        <w:t>The ACMA must not grant an exemption unless the ACMA, after consulting any interception agencies that the ACMA considers appropriate, is satisfied that the exemption is unlikely to create a risk to national security or law enforcement.</w:t>
      </w:r>
    </w:p>
    <w:p w:rsidR="00AB1168" w:rsidRPr="005039E3" w:rsidRDefault="00AB1168" w:rsidP="00AB1168">
      <w:pPr>
        <w:pStyle w:val="subsection"/>
      </w:pPr>
      <w:r w:rsidRPr="005039E3">
        <w:tab/>
        <w:t>(3)</w:t>
      </w:r>
      <w:r w:rsidRPr="005039E3">
        <w:tab/>
        <w:t>The exemption must be in writing.</w:t>
      </w:r>
    </w:p>
    <w:p w:rsidR="00AB1168" w:rsidRPr="005039E3" w:rsidRDefault="00AB1168" w:rsidP="00AB1168">
      <w:pPr>
        <w:pStyle w:val="subsection"/>
      </w:pPr>
      <w:r w:rsidRPr="005039E3">
        <w:tab/>
        <w:t>(4)</w:t>
      </w:r>
      <w:r w:rsidRPr="005039E3">
        <w:tab/>
        <w:t>The exemption may be:</w:t>
      </w:r>
    </w:p>
    <w:p w:rsidR="00AB1168" w:rsidRPr="005039E3" w:rsidRDefault="00AB1168" w:rsidP="00AB1168">
      <w:pPr>
        <w:pStyle w:val="paragraph"/>
      </w:pPr>
      <w:r w:rsidRPr="005039E3">
        <w:tab/>
        <w:t>(a)</w:t>
      </w:r>
      <w:r w:rsidRPr="005039E3">
        <w:tab/>
        <w:t>unconditional; or</w:t>
      </w:r>
    </w:p>
    <w:p w:rsidR="00AB1168" w:rsidRPr="005039E3" w:rsidRDefault="00AB1168" w:rsidP="00AB1168">
      <w:pPr>
        <w:pStyle w:val="paragraph"/>
      </w:pPr>
      <w:r w:rsidRPr="005039E3">
        <w:tab/>
        <w:t>(b)</w:t>
      </w:r>
      <w:r w:rsidRPr="005039E3">
        <w:tab/>
        <w:t>subject to such conditions as are specified in the exemption.</w:t>
      </w:r>
    </w:p>
    <w:p w:rsidR="00AB1168" w:rsidRPr="005039E3" w:rsidRDefault="00AB1168" w:rsidP="00AB1168">
      <w:pPr>
        <w:pStyle w:val="subsection"/>
      </w:pPr>
      <w:r w:rsidRPr="005039E3">
        <w:tab/>
        <w:t>(5)</w:t>
      </w:r>
      <w:r w:rsidRPr="005039E3">
        <w:tab/>
        <w:t xml:space="preserve">An exemption given under </w:t>
      </w:r>
      <w:r w:rsidR="005039E3">
        <w:t>subsection (</w:t>
      </w:r>
      <w:r w:rsidRPr="005039E3">
        <w:t>1) is not a legislative instrument.</w:t>
      </w:r>
    </w:p>
    <w:p w:rsidR="00AB1168" w:rsidRPr="005039E3" w:rsidRDefault="00AB1168" w:rsidP="00DD1FDB">
      <w:pPr>
        <w:pStyle w:val="ActHead2"/>
        <w:pageBreakBefore/>
      </w:pPr>
      <w:bookmarkStart w:id="424" w:name="_Toc34385616"/>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4</w:t>
      </w:r>
      <w:r w:rsidRPr="005039E3">
        <w:t>—</w:t>
      </w:r>
      <w:r w:rsidRPr="005039E3">
        <w:rPr>
          <w:rStyle w:val="CharPartText"/>
        </w:rPr>
        <w:t>Interception capability plans</w:t>
      </w:r>
      <w:bookmarkEnd w:id="424"/>
    </w:p>
    <w:p w:rsidR="00A436B7" w:rsidRPr="005039E3" w:rsidRDefault="00A436B7" w:rsidP="00A436B7">
      <w:pPr>
        <w:pStyle w:val="Header"/>
      </w:pPr>
      <w:r w:rsidRPr="005039E3">
        <w:rPr>
          <w:rStyle w:val="CharDivNo"/>
        </w:rPr>
        <w:t xml:space="preserve"> </w:t>
      </w:r>
      <w:r w:rsidRPr="005039E3">
        <w:rPr>
          <w:rStyle w:val="CharDivText"/>
        </w:rPr>
        <w:t xml:space="preserve"> </w:t>
      </w:r>
    </w:p>
    <w:p w:rsidR="00AB1168" w:rsidRPr="005039E3" w:rsidRDefault="00AB1168" w:rsidP="00AB1168">
      <w:pPr>
        <w:pStyle w:val="ActHead5"/>
      </w:pPr>
      <w:bookmarkStart w:id="425" w:name="_Toc34385617"/>
      <w:r w:rsidRPr="005039E3">
        <w:rPr>
          <w:rStyle w:val="CharSectno"/>
        </w:rPr>
        <w:t>195</w:t>
      </w:r>
      <w:r w:rsidRPr="005039E3">
        <w:t xml:space="preserve">  Nature of an interception capability plan</w:t>
      </w:r>
      <w:bookmarkEnd w:id="425"/>
    </w:p>
    <w:p w:rsidR="00AB1168" w:rsidRPr="005039E3" w:rsidRDefault="00AB1168" w:rsidP="00AB1168">
      <w:pPr>
        <w:pStyle w:val="subsection"/>
      </w:pPr>
      <w:r w:rsidRPr="005039E3">
        <w:tab/>
        <w:t>(1)</w:t>
      </w:r>
      <w:r w:rsidRPr="005039E3">
        <w:tab/>
        <w:t>An interception capability plan (</w:t>
      </w:r>
      <w:r w:rsidRPr="005039E3">
        <w:rPr>
          <w:b/>
          <w:i/>
        </w:rPr>
        <w:t>IC plan</w:t>
      </w:r>
      <w:r w:rsidRPr="005039E3">
        <w:t xml:space="preserve">) of a carrier or nominated carriage service provider is a written instrument that complies with </w:t>
      </w:r>
      <w:r w:rsidR="005039E3">
        <w:t>subsections (</w:t>
      </w:r>
      <w:r w:rsidRPr="005039E3">
        <w:t>2) and (3).</w:t>
      </w:r>
    </w:p>
    <w:p w:rsidR="00AB1168" w:rsidRPr="005039E3" w:rsidRDefault="00AB1168" w:rsidP="00AB1168">
      <w:pPr>
        <w:pStyle w:val="SubsectionHead"/>
      </w:pPr>
      <w:r w:rsidRPr="005039E3">
        <w:t>Matters to be included in the instrument</w:t>
      </w:r>
    </w:p>
    <w:p w:rsidR="00AB1168" w:rsidRPr="005039E3" w:rsidRDefault="00AB1168" w:rsidP="00AB1168">
      <w:pPr>
        <w:pStyle w:val="subsection"/>
      </w:pPr>
      <w:r w:rsidRPr="005039E3">
        <w:tab/>
        <w:t>(2)</w:t>
      </w:r>
      <w:r w:rsidRPr="005039E3">
        <w:tab/>
        <w:t>The instrument must set out:</w:t>
      </w:r>
    </w:p>
    <w:p w:rsidR="00AB1168" w:rsidRPr="005039E3" w:rsidRDefault="00AB1168" w:rsidP="00AB1168">
      <w:pPr>
        <w:pStyle w:val="paragraph"/>
      </w:pPr>
      <w:r w:rsidRPr="005039E3">
        <w:tab/>
        <w:t>(a)</w:t>
      </w:r>
      <w:r w:rsidRPr="005039E3">
        <w:tab/>
        <w:t>a statement of the policies of the carrier or provider in relation to interception generally and of its strategies for compliance with its legal obligation to provide interception capabilities in relation to a particular kind of telecommunications service that involves, or will involve, the use of a telecommunications system; and</w:t>
      </w:r>
    </w:p>
    <w:p w:rsidR="00AB1168" w:rsidRPr="005039E3" w:rsidRDefault="00AB1168" w:rsidP="00AB1168">
      <w:pPr>
        <w:pStyle w:val="paragraph"/>
      </w:pPr>
      <w:r w:rsidRPr="005039E3">
        <w:tab/>
        <w:t>(b)</w:t>
      </w:r>
      <w:r w:rsidRPr="005039E3">
        <w:tab/>
        <w:t>a statement of the compliance by the carrier or provider with that legal obligation; and</w:t>
      </w:r>
    </w:p>
    <w:p w:rsidR="00AB1168" w:rsidRPr="005039E3" w:rsidRDefault="00AB1168" w:rsidP="00AB1168">
      <w:pPr>
        <w:pStyle w:val="paragraph"/>
      </w:pPr>
      <w:r w:rsidRPr="005039E3">
        <w:tab/>
        <w:t>(c)</w:t>
      </w:r>
      <w:r w:rsidRPr="005039E3">
        <w:tab/>
        <w:t>a statement of any relevant developments in the business of the carrier or provider that are proposed within the period of 5 years from the start of the plan and that, if implemented, are likely to affect those interception capabilities; and</w:t>
      </w:r>
    </w:p>
    <w:p w:rsidR="00AB1168" w:rsidRPr="005039E3" w:rsidRDefault="00AB1168" w:rsidP="00AB1168">
      <w:pPr>
        <w:pStyle w:val="paragraph"/>
      </w:pPr>
      <w:r w:rsidRPr="005039E3">
        <w:tab/>
        <w:t>(d)</w:t>
      </w:r>
      <w:r w:rsidRPr="005039E3">
        <w:tab/>
        <w:t>a statement of the locations at which communications passing over a telecommunications system are intercepted or proposed to be intercepted by the carrier or provider; and</w:t>
      </w:r>
    </w:p>
    <w:p w:rsidR="00AB1168" w:rsidRPr="005039E3" w:rsidRDefault="00AB1168" w:rsidP="00AB1168">
      <w:pPr>
        <w:pStyle w:val="paragraph"/>
      </w:pPr>
      <w:r w:rsidRPr="005039E3">
        <w:tab/>
        <w:t>(e)</w:t>
      </w:r>
      <w:r w:rsidRPr="005039E3">
        <w:tab/>
        <w:t>a list of employees of the carrier or provider with responsibility for interception and other related matters; and</w:t>
      </w:r>
    </w:p>
    <w:p w:rsidR="00AB1168" w:rsidRPr="005039E3" w:rsidRDefault="00AB1168" w:rsidP="00AB1168">
      <w:pPr>
        <w:pStyle w:val="paragraph"/>
      </w:pPr>
      <w:r w:rsidRPr="005039E3">
        <w:tab/>
        <w:t>(f)</w:t>
      </w:r>
      <w:r w:rsidRPr="005039E3">
        <w:tab/>
        <w:t xml:space="preserve">the matters determined by the Minister under </w:t>
      </w:r>
      <w:r w:rsidR="005039E3">
        <w:t>subsection (</w:t>
      </w:r>
      <w:r w:rsidRPr="005039E3">
        <w:t>4).</w:t>
      </w:r>
    </w:p>
    <w:p w:rsidR="00AB1168" w:rsidRPr="005039E3" w:rsidRDefault="00AB1168" w:rsidP="00AB1168">
      <w:pPr>
        <w:pStyle w:val="SubsectionHead"/>
      </w:pPr>
      <w:r w:rsidRPr="005039E3">
        <w:t>Approval of instrument</w:t>
      </w:r>
    </w:p>
    <w:p w:rsidR="00AB1168" w:rsidRPr="005039E3" w:rsidRDefault="00AB1168" w:rsidP="00AB1168">
      <w:pPr>
        <w:pStyle w:val="subsection"/>
      </w:pPr>
      <w:r w:rsidRPr="005039E3">
        <w:tab/>
        <w:t>(3)</w:t>
      </w:r>
      <w:r w:rsidRPr="005039E3">
        <w:tab/>
        <w:t>The instrument must be approved by the chief executive officer (however described) of the carrier or provider or by a person authorised in writing by that officer for the purposes of this subsection to approve the instrument.</w:t>
      </w:r>
    </w:p>
    <w:p w:rsidR="00AB1168" w:rsidRPr="005039E3" w:rsidRDefault="00AB1168" w:rsidP="00AB1168">
      <w:pPr>
        <w:pStyle w:val="SubsectionHead"/>
      </w:pPr>
      <w:r w:rsidRPr="005039E3">
        <w:t>Ministerial determination</w:t>
      </w:r>
    </w:p>
    <w:p w:rsidR="00AB1168" w:rsidRPr="005039E3" w:rsidRDefault="00AB1168" w:rsidP="00AB1168">
      <w:pPr>
        <w:pStyle w:val="subsection"/>
      </w:pPr>
      <w:r w:rsidRPr="005039E3">
        <w:tab/>
        <w:t>(4)</w:t>
      </w:r>
      <w:r w:rsidRPr="005039E3">
        <w:tab/>
        <w:t xml:space="preserve">The Minister may, by legislative instrument, determine matters for the purposes of </w:t>
      </w:r>
      <w:r w:rsidR="005039E3">
        <w:t>paragraph (</w:t>
      </w:r>
      <w:r w:rsidRPr="005039E3">
        <w:t>2)(f).</w:t>
      </w:r>
    </w:p>
    <w:p w:rsidR="00AB1168" w:rsidRPr="005039E3" w:rsidRDefault="00AB1168" w:rsidP="00AB1168">
      <w:pPr>
        <w:pStyle w:val="subsection"/>
      </w:pPr>
      <w:r w:rsidRPr="005039E3">
        <w:tab/>
        <w:t>(5)</w:t>
      </w:r>
      <w:r w:rsidRPr="005039E3">
        <w:tab/>
        <w:t xml:space="preserve">The Minister must consult the ACMA before making a determination under </w:t>
      </w:r>
      <w:r w:rsidR="005039E3">
        <w:t>subsection (</w:t>
      </w:r>
      <w:r w:rsidRPr="005039E3">
        <w:t>4).</w:t>
      </w:r>
    </w:p>
    <w:p w:rsidR="00AB1168" w:rsidRPr="005039E3" w:rsidRDefault="00AB1168" w:rsidP="00AB1168">
      <w:pPr>
        <w:pStyle w:val="SubsectionHead"/>
      </w:pPr>
      <w:r w:rsidRPr="005039E3">
        <w:t>IC plans are not legislative instruments</w:t>
      </w:r>
    </w:p>
    <w:p w:rsidR="00AB1168" w:rsidRPr="005039E3" w:rsidRDefault="00AB1168" w:rsidP="00AB1168">
      <w:pPr>
        <w:pStyle w:val="subsection"/>
      </w:pPr>
      <w:r w:rsidRPr="005039E3">
        <w:tab/>
        <w:t>(6)</w:t>
      </w:r>
      <w:r w:rsidRPr="005039E3">
        <w:tab/>
        <w:t xml:space="preserve">An instrument made under </w:t>
      </w:r>
      <w:r w:rsidR="005039E3">
        <w:t>subsection (</w:t>
      </w:r>
      <w:r w:rsidRPr="005039E3">
        <w:t>1) is not a legislative instrument.</w:t>
      </w:r>
    </w:p>
    <w:p w:rsidR="00AB1168" w:rsidRPr="005039E3" w:rsidRDefault="00AB1168" w:rsidP="00AB1168">
      <w:pPr>
        <w:pStyle w:val="ActHead5"/>
      </w:pPr>
      <w:bookmarkStart w:id="426" w:name="_Toc34385618"/>
      <w:r w:rsidRPr="005039E3">
        <w:rPr>
          <w:rStyle w:val="CharSectno"/>
        </w:rPr>
        <w:t>196</w:t>
      </w:r>
      <w:r w:rsidRPr="005039E3">
        <w:t xml:space="preserve">  Time for giving IC plans by carriers</w:t>
      </w:r>
      <w:bookmarkEnd w:id="426"/>
    </w:p>
    <w:p w:rsidR="00AB1168" w:rsidRPr="005039E3" w:rsidRDefault="00AB1168" w:rsidP="00AB1168">
      <w:pPr>
        <w:pStyle w:val="subsection"/>
      </w:pPr>
      <w:r w:rsidRPr="005039E3">
        <w:tab/>
        <w:t>(1)</w:t>
      </w:r>
      <w:r w:rsidRPr="005039E3">
        <w:tab/>
        <w:t>A carrier must give an IC plan to the Communications Access Co</w:t>
      </w:r>
      <w:r w:rsidR="005039E3">
        <w:noBreakHyphen/>
      </w:r>
      <w:r w:rsidRPr="005039E3">
        <w:t>ordinator by:</w:t>
      </w:r>
    </w:p>
    <w:p w:rsidR="00AB1168" w:rsidRPr="005039E3" w:rsidRDefault="00AB1168" w:rsidP="00AB1168">
      <w:pPr>
        <w:pStyle w:val="paragraph"/>
      </w:pPr>
      <w:r w:rsidRPr="005039E3">
        <w:tab/>
        <w:t>(a)</w:t>
      </w:r>
      <w:r w:rsidRPr="005039E3">
        <w:tab/>
        <w:t>each 1</w:t>
      </w:r>
      <w:r w:rsidR="005039E3">
        <w:t> </w:t>
      </w:r>
      <w:r w:rsidRPr="005039E3">
        <w:t>July; or</w:t>
      </w:r>
    </w:p>
    <w:p w:rsidR="00AB1168" w:rsidRPr="005039E3" w:rsidRDefault="00AB1168" w:rsidP="00AB1168">
      <w:pPr>
        <w:pStyle w:val="paragraph"/>
      </w:pPr>
      <w:r w:rsidRPr="005039E3">
        <w:tab/>
        <w:t>(b)</w:t>
      </w:r>
      <w:r w:rsidRPr="005039E3">
        <w:tab/>
        <w:t>if the Co</w:t>
      </w:r>
      <w:r w:rsidR="005039E3">
        <w:noBreakHyphen/>
      </w:r>
      <w:r w:rsidRPr="005039E3">
        <w:t>ordinator agrees to a later day instead of a particular 1</w:t>
      </w:r>
      <w:r w:rsidR="005039E3">
        <w:t> </w:t>
      </w:r>
      <w:r w:rsidRPr="005039E3">
        <w:t>July—that later day.</w:t>
      </w:r>
    </w:p>
    <w:p w:rsidR="00AB1168" w:rsidRPr="005039E3" w:rsidRDefault="00AB1168" w:rsidP="00AB1168">
      <w:pPr>
        <w:pStyle w:val="notetext"/>
      </w:pPr>
      <w:r w:rsidRPr="005039E3">
        <w:t>Note:</w:t>
      </w:r>
      <w:r w:rsidRPr="005039E3">
        <w:tab/>
        <w:t>If the business plans of the carrier change, the carrier may be required to give the Co</w:t>
      </w:r>
      <w:r w:rsidR="005039E3">
        <w:noBreakHyphen/>
      </w:r>
      <w:r w:rsidRPr="005039E3">
        <w:t>ordinator another IC plan under section</w:t>
      </w:r>
      <w:r w:rsidR="005039E3">
        <w:t> </w:t>
      </w:r>
      <w:r w:rsidRPr="005039E3">
        <w:t>201.</w:t>
      </w:r>
    </w:p>
    <w:p w:rsidR="00AB1168" w:rsidRPr="005039E3" w:rsidRDefault="00AB1168" w:rsidP="00AB1168">
      <w:pPr>
        <w:pStyle w:val="subsection"/>
      </w:pPr>
      <w:r w:rsidRPr="005039E3">
        <w:tab/>
        <w:t>(2)</w:t>
      </w:r>
      <w:r w:rsidRPr="005039E3">
        <w:tab/>
        <w:t>The Communications Access Co</w:t>
      </w:r>
      <w:r w:rsidR="005039E3">
        <w:noBreakHyphen/>
      </w:r>
      <w:r w:rsidRPr="005039E3">
        <w:t xml:space="preserve">ordinator must inform the ACMA of any agreement under </w:t>
      </w:r>
      <w:r w:rsidR="005039E3">
        <w:t>paragraph (</w:t>
      </w:r>
      <w:r w:rsidRPr="005039E3">
        <w:t>1)(b).</w:t>
      </w:r>
    </w:p>
    <w:p w:rsidR="00AB1168" w:rsidRPr="005039E3" w:rsidRDefault="00AB1168" w:rsidP="00AB1168">
      <w:pPr>
        <w:pStyle w:val="SubsectionHead"/>
      </w:pPr>
      <w:r w:rsidRPr="005039E3">
        <w:t>Further rule for future carriers</w:t>
      </w:r>
    </w:p>
    <w:p w:rsidR="00AB1168" w:rsidRPr="005039E3" w:rsidRDefault="00AB1168" w:rsidP="00AB1168">
      <w:pPr>
        <w:pStyle w:val="subsection"/>
      </w:pPr>
      <w:r w:rsidRPr="005039E3">
        <w:tab/>
        <w:t>(3)</w:t>
      </w:r>
      <w:r w:rsidRPr="005039E3">
        <w:tab/>
        <w:t xml:space="preserve">If the carrier became a carrier on a day (the </w:t>
      </w:r>
      <w:r w:rsidRPr="005039E3">
        <w:rPr>
          <w:b/>
          <w:i/>
        </w:rPr>
        <w:t>start day</w:t>
      </w:r>
      <w:r w:rsidRPr="005039E3">
        <w:t>) after the commencement of this section, the carrier must also give an IC plan to the Communications Access Co</w:t>
      </w:r>
      <w:r w:rsidR="005039E3">
        <w:noBreakHyphen/>
      </w:r>
      <w:r w:rsidRPr="005039E3">
        <w:t>ordinator within 90 days after the start day.</w:t>
      </w:r>
    </w:p>
    <w:p w:rsidR="00AB1168" w:rsidRPr="005039E3" w:rsidRDefault="00AB1168" w:rsidP="00AB1168">
      <w:pPr>
        <w:pStyle w:val="ActHead5"/>
      </w:pPr>
      <w:bookmarkStart w:id="427" w:name="_Toc34385619"/>
      <w:r w:rsidRPr="005039E3">
        <w:rPr>
          <w:rStyle w:val="CharSectno"/>
        </w:rPr>
        <w:t>197</w:t>
      </w:r>
      <w:r w:rsidRPr="005039E3">
        <w:t xml:space="preserve">  Time for giving IC plans by nominated carriage service providers</w:t>
      </w:r>
      <w:bookmarkEnd w:id="427"/>
    </w:p>
    <w:p w:rsidR="00AB1168" w:rsidRPr="005039E3" w:rsidRDefault="00AB1168" w:rsidP="00AB1168">
      <w:pPr>
        <w:pStyle w:val="subsection"/>
      </w:pPr>
      <w:r w:rsidRPr="005039E3">
        <w:tab/>
        <w:t>(1)</w:t>
      </w:r>
      <w:r w:rsidRPr="005039E3">
        <w:tab/>
        <w:t>A nominated carriage service provider must give an IC plan to the Communications Access Co</w:t>
      </w:r>
      <w:r w:rsidR="005039E3">
        <w:noBreakHyphen/>
      </w:r>
      <w:r w:rsidRPr="005039E3">
        <w:t>ordinator by:</w:t>
      </w:r>
    </w:p>
    <w:p w:rsidR="00AB1168" w:rsidRPr="005039E3" w:rsidRDefault="00AB1168" w:rsidP="00AB1168">
      <w:pPr>
        <w:pStyle w:val="paragraph"/>
      </w:pPr>
      <w:r w:rsidRPr="005039E3">
        <w:tab/>
        <w:t>(a)</w:t>
      </w:r>
      <w:r w:rsidRPr="005039E3">
        <w:tab/>
        <w:t>each 1</w:t>
      </w:r>
      <w:r w:rsidR="005039E3">
        <w:t> </w:t>
      </w:r>
      <w:r w:rsidRPr="005039E3">
        <w:t>July; or</w:t>
      </w:r>
    </w:p>
    <w:p w:rsidR="00AB1168" w:rsidRPr="005039E3" w:rsidRDefault="00AB1168" w:rsidP="00AB1168">
      <w:pPr>
        <w:pStyle w:val="paragraph"/>
      </w:pPr>
      <w:r w:rsidRPr="005039E3">
        <w:tab/>
        <w:t>(b)</w:t>
      </w:r>
      <w:r w:rsidRPr="005039E3">
        <w:tab/>
        <w:t>if the Co</w:t>
      </w:r>
      <w:r w:rsidR="005039E3">
        <w:noBreakHyphen/>
      </w:r>
      <w:r w:rsidRPr="005039E3">
        <w:t>ordinator agrees to a later day instead of a particular 1</w:t>
      </w:r>
      <w:r w:rsidR="005039E3">
        <w:t> </w:t>
      </w:r>
      <w:r w:rsidRPr="005039E3">
        <w:t>July—that later day.</w:t>
      </w:r>
    </w:p>
    <w:p w:rsidR="00AB1168" w:rsidRPr="005039E3" w:rsidRDefault="00AB1168" w:rsidP="00AB1168">
      <w:pPr>
        <w:pStyle w:val="notetext"/>
      </w:pPr>
      <w:r w:rsidRPr="005039E3">
        <w:t>Note:</w:t>
      </w:r>
      <w:r w:rsidRPr="005039E3">
        <w:tab/>
        <w:t>If the business plans of the nominated carriage service provider change, the provider may be required to give the Co</w:t>
      </w:r>
      <w:r w:rsidR="005039E3">
        <w:noBreakHyphen/>
      </w:r>
      <w:r w:rsidRPr="005039E3">
        <w:t>ordinator another IC plan under section</w:t>
      </w:r>
      <w:r w:rsidR="005039E3">
        <w:t> </w:t>
      </w:r>
      <w:r w:rsidRPr="005039E3">
        <w:t>201.</w:t>
      </w:r>
    </w:p>
    <w:p w:rsidR="00AB1168" w:rsidRPr="005039E3" w:rsidRDefault="00AB1168" w:rsidP="00AB1168">
      <w:pPr>
        <w:pStyle w:val="subsection"/>
      </w:pPr>
      <w:r w:rsidRPr="005039E3">
        <w:tab/>
        <w:t>(2)</w:t>
      </w:r>
      <w:r w:rsidRPr="005039E3">
        <w:tab/>
        <w:t>The Communications Access Co</w:t>
      </w:r>
      <w:r w:rsidR="005039E3">
        <w:noBreakHyphen/>
      </w:r>
      <w:r w:rsidRPr="005039E3">
        <w:t xml:space="preserve">ordinator must inform the ACMA of any agreement under </w:t>
      </w:r>
      <w:r w:rsidR="005039E3">
        <w:t>paragraph (</w:t>
      </w:r>
      <w:r w:rsidRPr="005039E3">
        <w:t>1)(b).</w:t>
      </w:r>
    </w:p>
    <w:p w:rsidR="00AB1168" w:rsidRPr="005039E3" w:rsidRDefault="00AB1168" w:rsidP="00AB1168">
      <w:pPr>
        <w:pStyle w:val="SubsectionHead"/>
      </w:pPr>
      <w:r w:rsidRPr="005039E3">
        <w:t>Further rule for future nominated carriage service providers</w:t>
      </w:r>
    </w:p>
    <w:p w:rsidR="00AB1168" w:rsidRPr="005039E3" w:rsidRDefault="00AB1168" w:rsidP="00AB1168">
      <w:pPr>
        <w:pStyle w:val="subsection"/>
      </w:pPr>
      <w:r w:rsidRPr="005039E3">
        <w:tab/>
        <w:t>(3)</w:t>
      </w:r>
      <w:r w:rsidRPr="005039E3">
        <w:tab/>
        <w:t xml:space="preserve">If the carriage service provider became a nominated carriage service provider on a day (the </w:t>
      </w:r>
      <w:r w:rsidRPr="005039E3">
        <w:rPr>
          <w:b/>
          <w:i/>
        </w:rPr>
        <w:t>start day</w:t>
      </w:r>
      <w:r w:rsidRPr="005039E3">
        <w:t>) after the commencement of this section, the provider must also give an IC plan to the Communications Access Co</w:t>
      </w:r>
      <w:r w:rsidR="005039E3">
        <w:noBreakHyphen/>
      </w:r>
      <w:r w:rsidRPr="005039E3">
        <w:t>ordinator within 90 days after the start day.</w:t>
      </w:r>
    </w:p>
    <w:p w:rsidR="00AB1168" w:rsidRPr="005039E3" w:rsidRDefault="00AB1168" w:rsidP="00AB1168">
      <w:pPr>
        <w:pStyle w:val="SubsectionHead"/>
      </w:pPr>
      <w:r w:rsidRPr="005039E3">
        <w:t>Ministerial declaration</w:t>
      </w:r>
    </w:p>
    <w:p w:rsidR="00AB1168" w:rsidRPr="005039E3" w:rsidRDefault="00AB1168" w:rsidP="00AB1168">
      <w:pPr>
        <w:pStyle w:val="subsection"/>
      </w:pPr>
      <w:r w:rsidRPr="005039E3">
        <w:tab/>
        <w:t>(4)</w:t>
      </w:r>
      <w:r w:rsidRPr="005039E3">
        <w:tab/>
        <w:t xml:space="preserve">For the purposes of this </w:t>
      </w:r>
      <w:r w:rsidR="00080F0E" w:rsidRPr="005039E3">
        <w:t>Part</w:t>
      </w:r>
      <w:r w:rsidR="00DD1FDB" w:rsidRPr="005039E3">
        <w:t xml:space="preserve"> </w:t>
      </w:r>
      <w:r w:rsidR="008E3ED6" w:rsidRPr="005039E3">
        <w:t>and Part</w:t>
      </w:r>
      <w:r w:rsidR="005039E3">
        <w:t> </w:t>
      </w:r>
      <w:r w:rsidR="008E3ED6" w:rsidRPr="005039E3">
        <w:t>5</w:t>
      </w:r>
      <w:r w:rsidR="005039E3">
        <w:noBreakHyphen/>
      </w:r>
      <w:r w:rsidR="008E3ED6" w:rsidRPr="005039E3">
        <w:t>4A</w:t>
      </w:r>
      <w:r w:rsidRPr="005039E3">
        <w:t>, the Minister may, by writing, declare a carriage service provider to be a nominated carriage service provider.</w:t>
      </w:r>
    </w:p>
    <w:p w:rsidR="00AB1168" w:rsidRPr="005039E3" w:rsidRDefault="00AB1168" w:rsidP="00AB1168">
      <w:pPr>
        <w:pStyle w:val="subsection"/>
      </w:pPr>
      <w:r w:rsidRPr="005039E3">
        <w:tab/>
        <w:t>(5)</w:t>
      </w:r>
      <w:r w:rsidRPr="005039E3">
        <w:tab/>
        <w:t xml:space="preserve">A declaration made under </w:t>
      </w:r>
      <w:r w:rsidR="005039E3">
        <w:t>subsection (</w:t>
      </w:r>
      <w:r w:rsidRPr="005039E3">
        <w:t>4) is not a legislative instrument.</w:t>
      </w:r>
    </w:p>
    <w:p w:rsidR="00AB1168" w:rsidRPr="005039E3" w:rsidRDefault="00AB1168" w:rsidP="00AB1168">
      <w:pPr>
        <w:pStyle w:val="ActHead5"/>
      </w:pPr>
      <w:bookmarkStart w:id="428" w:name="_Toc34385620"/>
      <w:r w:rsidRPr="005039E3">
        <w:rPr>
          <w:rStyle w:val="CharSectno"/>
        </w:rPr>
        <w:t>198</w:t>
      </w:r>
      <w:r w:rsidRPr="005039E3">
        <w:t xml:space="preserve">  Consideration of IC plans</w:t>
      </w:r>
      <w:bookmarkEnd w:id="428"/>
    </w:p>
    <w:p w:rsidR="00AB1168" w:rsidRPr="005039E3" w:rsidRDefault="00AB1168" w:rsidP="00AB1168">
      <w:pPr>
        <w:pStyle w:val="subsection"/>
      </w:pPr>
      <w:r w:rsidRPr="005039E3">
        <w:tab/>
        <w:t>(1)</w:t>
      </w:r>
      <w:r w:rsidRPr="005039E3">
        <w:tab/>
        <w:t>If a carrier or a nominated carriage service provider gives the Communications Access Co</w:t>
      </w:r>
      <w:r w:rsidR="005039E3">
        <w:noBreakHyphen/>
      </w:r>
      <w:r w:rsidRPr="005039E3">
        <w:t>ordinator an IC plan under section</w:t>
      </w:r>
      <w:r w:rsidR="005039E3">
        <w:t> </w:t>
      </w:r>
      <w:r w:rsidRPr="005039E3">
        <w:t>196, 197 or 201, or an amended IC plan under this section, the Co</w:t>
      </w:r>
      <w:r w:rsidR="005039E3">
        <w:noBreakHyphen/>
      </w:r>
      <w:r w:rsidRPr="005039E3">
        <w:t>ordinator must, within 60 days of receiving the plan:</w:t>
      </w:r>
    </w:p>
    <w:p w:rsidR="00AB1168" w:rsidRPr="005039E3" w:rsidRDefault="00AB1168" w:rsidP="00AB1168">
      <w:pPr>
        <w:pStyle w:val="paragraph"/>
      </w:pPr>
      <w:r w:rsidRPr="005039E3">
        <w:tab/>
        <w:t>(a)</w:t>
      </w:r>
      <w:r w:rsidRPr="005039E3">
        <w:tab/>
        <w:t>approve the plan and notify the carrier or provider of the approval; or</w:t>
      </w:r>
    </w:p>
    <w:p w:rsidR="00AB1168" w:rsidRPr="005039E3" w:rsidRDefault="00AB1168" w:rsidP="00AB1168">
      <w:pPr>
        <w:pStyle w:val="paragraph"/>
      </w:pPr>
      <w:r w:rsidRPr="005039E3">
        <w:tab/>
        <w:t>(b)</w:t>
      </w:r>
      <w:r w:rsidRPr="005039E3">
        <w:tab/>
        <w:t>give the plan back to the carrier or provider with a written request for the carrier or provider to give the Co</w:t>
      </w:r>
      <w:r w:rsidR="005039E3">
        <w:noBreakHyphen/>
      </w:r>
      <w:r w:rsidRPr="005039E3">
        <w:t>ordinator an amended IC plan to take account of specified matters.</w:t>
      </w:r>
    </w:p>
    <w:p w:rsidR="00AB1168" w:rsidRPr="005039E3" w:rsidRDefault="00AB1168" w:rsidP="00AB1168">
      <w:pPr>
        <w:pStyle w:val="SubsectionHead"/>
      </w:pPr>
      <w:r w:rsidRPr="005039E3">
        <w:t>Consultation with interception agencies and the ACMA</w:t>
      </w:r>
    </w:p>
    <w:p w:rsidR="00AB1168" w:rsidRPr="005039E3" w:rsidRDefault="00AB1168" w:rsidP="00AB1168">
      <w:pPr>
        <w:pStyle w:val="subsection"/>
        <w:spacing w:before="240"/>
      </w:pPr>
      <w:r w:rsidRPr="005039E3">
        <w:tab/>
        <w:t>(2)</w:t>
      </w:r>
      <w:r w:rsidRPr="005039E3">
        <w:tab/>
        <w:t xml:space="preserve">As soon as practicable after receiving an IC plan (the </w:t>
      </w:r>
      <w:r w:rsidRPr="005039E3">
        <w:rPr>
          <w:b/>
          <w:i/>
        </w:rPr>
        <w:t>original plan</w:t>
      </w:r>
      <w:r w:rsidRPr="005039E3">
        <w:t>) under section</w:t>
      </w:r>
      <w:r w:rsidR="005039E3">
        <w:t> </w:t>
      </w:r>
      <w:r w:rsidRPr="005039E3">
        <w:t>196, 197 or 201, the Communications Access Co</w:t>
      </w:r>
      <w:r w:rsidR="005039E3">
        <w:noBreakHyphen/>
      </w:r>
      <w:r w:rsidRPr="005039E3">
        <w:t>ordinator must:</w:t>
      </w:r>
    </w:p>
    <w:p w:rsidR="00AB1168" w:rsidRPr="005039E3" w:rsidRDefault="00AB1168" w:rsidP="00AB1168">
      <w:pPr>
        <w:pStyle w:val="paragraph"/>
      </w:pPr>
      <w:r w:rsidRPr="005039E3">
        <w:tab/>
        <w:t>(a)</w:t>
      </w:r>
      <w:r w:rsidRPr="005039E3">
        <w:tab/>
        <w:t>give a copy of the plan to:</w:t>
      </w:r>
    </w:p>
    <w:p w:rsidR="00AB1168" w:rsidRPr="005039E3" w:rsidRDefault="00AB1168" w:rsidP="00AB1168">
      <w:pPr>
        <w:pStyle w:val="paragraphsub"/>
      </w:pPr>
      <w:r w:rsidRPr="005039E3">
        <w:tab/>
        <w:t>(i)</w:t>
      </w:r>
      <w:r w:rsidRPr="005039E3">
        <w:tab/>
        <w:t>the interception agencies that, in the opinion of the Co</w:t>
      </w:r>
      <w:r w:rsidR="005039E3">
        <w:noBreakHyphen/>
      </w:r>
      <w:r w:rsidRPr="005039E3">
        <w:t>ordinator, are likely to be interested in the plan; and</w:t>
      </w:r>
    </w:p>
    <w:p w:rsidR="00AB1168" w:rsidRPr="005039E3" w:rsidRDefault="00AB1168" w:rsidP="00AB1168">
      <w:pPr>
        <w:pStyle w:val="paragraphsub"/>
      </w:pPr>
      <w:r w:rsidRPr="005039E3">
        <w:tab/>
        <w:t>(ii)</w:t>
      </w:r>
      <w:r w:rsidRPr="005039E3">
        <w:tab/>
        <w:t>the ACMA; and</w:t>
      </w:r>
    </w:p>
    <w:p w:rsidR="00AB1168" w:rsidRPr="005039E3" w:rsidRDefault="00AB1168" w:rsidP="00AB1168">
      <w:pPr>
        <w:pStyle w:val="paragraph"/>
      </w:pPr>
      <w:r w:rsidRPr="005039E3">
        <w:tab/>
        <w:t>(b)</w:t>
      </w:r>
      <w:r w:rsidRPr="005039E3">
        <w:tab/>
        <w:t>invite each such interception agency to provide comments on the plan to the Co</w:t>
      </w:r>
      <w:r w:rsidR="005039E3">
        <w:noBreakHyphen/>
      </w:r>
      <w:r w:rsidRPr="005039E3">
        <w:t>ordinator.</w:t>
      </w:r>
    </w:p>
    <w:p w:rsidR="00AB1168" w:rsidRPr="005039E3" w:rsidRDefault="00AB1168" w:rsidP="00AB1168">
      <w:pPr>
        <w:pStyle w:val="SubsectionHead"/>
      </w:pPr>
      <w:r w:rsidRPr="005039E3">
        <w:t>Request for amendment of original plan</w:t>
      </w:r>
    </w:p>
    <w:p w:rsidR="00AB1168" w:rsidRPr="005039E3" w:rsidRDefault="00AB1168" w:rsidP="00AB1168">
      <w:pPr>
        <w:pStyle w:val="subsection"/>
      </w:pPr>
      <w:r w:rsidRPr="005039E3">
        <w:tab/>
        <w:t>(3)</w:t>
      </w:r>
      <w:r w:rsidRPr="005039E3">
        <w:tab/>
        <w:t>If:</w:t>
      </w:r>
    </w:p>
    <w:p w:rsidR="00AB1168" w:rsidRPr="005039E3" w:rsidRDefault="00AB1168" w:rsidP="00AB1168">
      <w:pPr>
        <w:pStyle w:val="paragraph"/>
      </w:pPr>
      <w:r w:rsidRPr="005039E3">
        <w:tab/>
        <w:t>(a)</w:t>
      </w:r>
      <w:r w:rsidRPr="005039E3">
        <w:tab/>
        <w:t>the Communications Access Co</w:t>
      </w:r>
      <w:r w:rsidR="005039E3">
        <w:noBreakHyphen/>
      </w:r>
      <w:r w:rsidRPr="005039E3">
        <w:t>ordinator receives a comment from an interception agency requesting an amendment of the original plan; and</w:t>
      </w:r>
    </w:p>
    <w:p w:rsidR="00AB1168" w:rsidRPr="005039E3" w:rsidRDefault="00AB1168" w:rsidP="00AB1168">
      <w:pPr>
        <w:pStyle w:val="paragraph"/>
      </w:pPr>
      <w:r w:rsidRPr="005039E3">
        <w:tab/>
        <w:t>(b)</w:t>
      </w:r>
      <w:r w:rsidRPr="005039E3">
        <w:tab/>
        <w:t>the Co</w:t>
      </w:r>
      <w:r w:rsidR="005039E3">
        <w:noBreakHyphen/>
      </w:r>
      <w:r w:rsidRPr="005039E3">
        <w:t>ordinator considers the request to be a reasonable one;</w:t>
      </w:r>
    </w:p>
    <w:p w:rsidR="00AB1168" w:rsidRPr="005039E3" w:rsidRDefault="00AB1168" w:rsidP="00AB1168">
      <w:pPr>
        <w:pStyle w:val="subsection2"/>
      </w:pPr>
      <w:r w:rsidRPr="005039E3">
        <w:t>the Co</w:t>
      </w:r>
      <w:r w:rsidR="005039E3">
        <w:noBreakHyphen/>
      </w:r>
      <w:r w:rsidRPr="005039E3">
        <w:t>ordinator must:</w:t>
      </w:r>
    </w:p>
    <w:p w:rsidR="00AB1168" w:rsidRPr="005039E3" w:rsidRDefault="00AB1168" w:rsidP="00AB1168">
      <w:pPr>
        <w:pStyle w:val="paragraph"/>
      </w:pPr>
      <w:r w:rsidRPr="005039E3">
        <w:tab/>
        <w:t>(c)</w:t>
      </w:r>
      <w:r w:rsidRPr="005039E3">
        <w:tab/>
        <w:t>give the carrier or provider a copy of the comment or a summary of the comment; and</w:t>
      </w:r>
    </w:p>
    <w:p w:rsidR="00AB1168" w:rsidRPr="005039E3" w:rsidRDefault="00AB1168" w:rsidP="00AB1168">
      <w:pPr>
        <w:pStyle w:val="paragraph"/>
      </w:pPr>
      <w:r w:rsidRPr="005039E3">
        <w:tab/>
        <w:t>(d)</w:t>
      </w:r>
      <w:r w:rsidRPr="005039E3">
        <w:tab/>
        <w:t xml:space="preserve">request that the carrier or provider respond to the comment or summary within the period (the </w:t>
      </w:r>
      <w:r w:rsidRPr="005039E3">
        <w:rPr>
          <w:b/>
          <w:i/>
        </w:rPr>
        <w:t>response period</w:t>
      </w:r>
      <w:r w:rsidRPr="005039E3">
        <w:t>) of 30 days of receiving the comment or summary.</w:t>
      </w:r>
    </w:p>
    <w:p w:rsidR="00AB1168" w:rsidRPr="005039E3" w:rsidRDefault="00AB1168" w:rsidP="00AB1168">
      <w:pPr>
        <w:pStyle w:val="SubsectionHead"/>
      </w:pPr>
      <w:r w:rsidRPr="005039E3">
        <w:t>Response to request for amendment of original plan</w:t>
      </w:r>
    </w:p>
    <w:p w:rsidR="00AB1168" w:rsidRPr="005039E3" w:rsidRDefault="00AB1168" w:rsidP="00AB1168">
      <w:pPr>
        <w:pStyle w:val="subsection"/>
      </w:pPr>
      <w:r w:rsidRPr="005039E3">
        <w:tab/>
        <w:t>(4)</w:t>
      </w:r>
      <w:r w:rsidRPr="005039E3">
        <w:tab/>
        <w:t>The carrier or provider must respond to a request for an amendment of the original plan either:</w:t>
      </w:r>
    </w:p>
    <w:p w:rsidR="00AB1168" w:rsidRPr="005039E3" w:rsidRDefault="00AB1168" w:rsidP="00AB1168">
      <w:pPr>
        <w:pStyle w:val="paragraph"/>
      </w:pPr>
      <w:r w:rsidRPr="005039E3">
        <w:tab/>
        <w:t>(a)</w:t>
      </w:r>
      <w:r w:rsidRPr="005039E3">
        <w:tab/>
        <w:t>by indicating its acceptance of the request, by amending the original plan appropriately and by giving the amended plan to the Communications Access Co</w:t>
      </w:r>
      <w:r w:rsidR="005039E3">
        <w:noBreakHyphen/>
      </w:r>
      <w:r w:rsidRPr="005039E3">
        <w:t>ordinator within the response period; or</w:t>
      </w:r>
    </w:p>
    <w:p w:rsidR="00AB1168" w:rsidRPr="005039E3" w:rsidRDefault="00AB1168" w:rsidP="00AB1168">
      <w:pPr>
        <w:pStyle w:val="paragraph"/>
      </w:pPr>
      <w:r w:rsidRPr="005039E3">
        <w:tab/>
        <w:t>(b)</w:t>
      </w:r>
      <w:r w:rsidRPr="005039E3">
        <w:tab/>
        <w:t>by indicating that it does not accept the request and providing its reasons for that non</w:t>
      </w:r>
      <w:r w:rsidR="005039E3">
        <w:noBreakHyphen/>
      </w:r>
      <w:r w:rsidRPr="005039E3">
        <w:t>acceptance.</w:t>
      </w:r>
    </w:p>
    <w:p w:rsidR="00AB1168" w:rsidRPr="005039E3" w:rsidRDefault="00AB1168" w:rsidP="00AB1168">
      <w:pPr>
        <w:pStyle w:val="SubsectionHead"/>
      </w:pPr>
      <w:r w:rsidRPr="005039E3">
        <w:t>The ACMA’s role</w:t>
      </w:r>
    </w:p>
    <w:p w:rsidR="00AB1168" w:rsidRPr="005039E3" w:rsidRDefault="00AB1168" w:rsidP="00AB1168">
      <w:pPr>
        <w:pStyle w:val="subsection"/>
      </w:pPr>
      <w:r w:rsidRPr="005039E3">
        <w:tab/>
        <w:t>(5)</w:t>
      </w:r>
      <w:r w:rsidRPr="005039E3">
        <w:tab/>
        <w:t>If the carrier or provider indicates that it does not accept a request for an amendment of the original plan, the Communications Access Co</w:t>
      </w:r>
      <w:r w:rsidR="005039E3">
        <w:noBreakHyphen/>
      </w:r>
      <w:r w:rsidRPr="005039E3">
        <w:t>ordinator must:</w:t>
      </w:r>
    </w:p>
    <w:p w:rsidR="00AB1168" w:rsidRPr="005039E3" w:rsidRDefault="00AB1168" w:rsidP="00AB1168">
      <w:pPr>
        <w:pStyle w:val="paragraph"/>
      </w:pPr>
      <w:r w:rsidRPr="005039E3">
        <w:tab/>
        <w:t>(a)</w:t>
      </w:r>
      <w:r w:rsidRPr="005039E3">
        <w:tab/>
        <w:t>refer the request and the carrier’s or provider’s response to the ACMA; and</w:t>
      </w:r>
    </w:p>
    <w:p w:rsidR="00AB1168" w:rsidRPr="005039E3" w:rsidRDefault="00AB1168" w:rsidP="00AB1168">
      <w:pPr>
        <w:pStyle w:val="paragraph"/>
      </w:pPr>
      <w:r w:rsidRPr="005039E3">
        <w:tab/>
        <w:t>(b)</w:t>
      </w:r>
      <w:r w:rsidRPr="005039E3">
        <w:tab/>
        <w:t>request the ACMA to determine whether any amendment of the original plan is required.</w:t>
      </w:r>
    </w:p>
    <w:p w:rsidR="00AB1168" w:rsidRPr="005039E3" w:rsidRDefault="00AB1168" w:rsidP="00E857C1">
      <w:pPr>
        <w:pStyle w:val="subsection"/>
        <w:keepNext/>
      </w:pPr>
      <w:r w:rsidRPr="005039E3">
        <w:tab/>
        <w:t>(6)</w:t>
      </w:r>
      <w:r w:rsidRPr="005039E3">
        <w:tab/>
        <w:t>The ACMA must then:</w:t>
      </w:r>
    </w:p>
    <w:p w:rsidR="00AB1168" w:rsidRPr="005039E3" w:rsidRDefault="00AB1168" w:rsidP="00AB1168">
      <w:pPr>
        <w:pStyle w:val="paragraph"/>
      </w:pPr>
      <w:r w:rsidRPr="005039E3">
        <w:tab/>
        <w:t>(a)</w:t>
      </w:r>
      <w:r w:rsidRPr="005039E3">
        <w:tab/>
        <w:t>determine in writing that no amendment of the original plan is required in response to the request for the amendment; or</w:t>
      </w:r>
    </w:p>
    <w:p w:rsidR="00AB1168" w:rsidRPr="005039E3" w:rsidRDefault="00AB1168" w:rsidP="00AB1168">
      <w:pPr>
        <w:pStyle w:val="paragraph"/>
      </w:pPr>
      <w:r w:rsidRPr="005039E3">
        <w:tab/>
        <w:t>(b)</w:t>
      </w:r>
      <w:r w:rsidRPr="005039E3">
        <w:tab/>
        <w:t>if, in the opinion of the ACMA:</w:t>
      </w:r>
    </w:p>
    <w:p w:rsidR="00AB1168" w:rsidRPr="005039E3" w:rsidRDefault="00AB1168" w:rsidP="00AB1168">
      <w:pPr>
        <w:pStyle w:val="paragraphsub"/>
      </w:pPr>
      <w:r w:rsidRPr="005039E3">
        <w:tab/>
        <w:t>(i)</w:t>
      </w:r>
      <w:r w:rsidRPr="005039E3">
        <w:tab/>
        <w:t>the request for the amendment is a reasonable one; and</w:t>
      </w:r>
    </w:p>
    <w:p w:rsidR="00AB1168" w:rsidRPr="005039E3" w:rsidRDefault="00AB1168" w:rsidP="00AB1168">
      <w:pPr>
        <w:pStyle w:val="paragraphsub"/>
      </w:pPr>
      <w:r w:rsidRPr="005039E3">
        <w:tab/>
        <w:t>(ii)</w:t>
      </w:r>
      <w:r w:rsidRPr="005039E3">
        <w:tab/>
        <w:t>the carrier’s or provider’s response to the request for the amendment is not reasonable;</w:t>
      </w:r>
    </w:p>
    <w:p w:rsidR="00AB1168" w:rsidRPr="005039E3" w:rsidRDefault="00AB1168" w:rsidP="00AB1168">
      <w:pPr>
        <w:pStyle w:val="paragraph"/>
      </w:pPr>
      <w:r w:rsidRPr="005039E3">
        <w:tab/>
      </w:r>
      <w:r w:rsidRPr="005039E3">
        <w:tab/>
        <w:t>determine in writing that the original plan should be amended in a specified manner and give a copy of the determination to the carrier or provider.</w:t>
      </w:r>
    </w:p>
    <w:p w:rsidR="00AB1168" w:rsidRPr="005039E3" w:rsidRDefault="00AB1168" w:rsidP="00AB1168">
      <w:pPr>
        <w:pStyle w:val="SubsectionHead"/>
      </w:pPr>
      <w:r w:rsidRPr="005039E3">
        <w:t>Amendment of original plan</w:t>
      </w:r>
    </w:p>
    <w:p w:rsidR="00AB1168" w:rsidRPr="005039E3" w:rsidRDefault="00AB1168" w:rsidP="00AB1168">
      <w:pPr>
        <w:pStyle w:val="subsection"/>
      </w:pPr>
      <w:r w:rsidRPr="005039E3">
        <w:tab/>
        <w:t>(7)</w:t>
      </w:r>
      <w:r w:rsidRPr="005039E3">
        <w:tab/>
        <w:t xml:space="preserve">On receipt of a determination under </w:t>
      </w:r>
      <w:r w:rsidR="005039E3">
        <w:t>paragraph (</w:t>
      </w:r>
      <w:r w:rsidRPr="005039E3">
        <w:t>6)(b), the carrier or provider must:</w:t>
      </w:r>
    </w:p>
    <w:p w:rsidR="00AB1168" w:rsidRPr="005039E3" w:rsidRDefault="00AB1168" w:rsidP="00AB1168">
      <w:pPr>
        <w:pStyle w:val="paragraph"/>
      </w:pPr>
      <w:r w:rsidRPr="005039E3">
        <w:tab/>
        <w:t>(a)</w:t>
      </w:r>
      <w:r w:rsidRPr="005039E3">
        <w:tab/>
        <w:t>amend the original plan to take account of that determination; and</w:t>
      </w:r>
    </w:p>
    <w:p w:rsidR="00AB1168" w:rsidRPr="005039E3" w:rsidRDefault="00AB1168" w:rsidP="00AB1168">
      <w:pPr>
        <w:pStyle w:val="paragraph"/>
      </w:pPr>
      <w:r w:rsidRPr="005039E3">
        <w:tab/>
        <w:t>(b)</w:t>
      </w:r>
      <w:r w:rsidRPr="005039E3">
        <w:tab/>
        <w:t>give the amended plan to the Communications Access Co</w:t>
      </w:r>
      <w:r w:rsidR="005039E3">
        <w:noBreakHyphen/>
      </w:r>
      <w:r w:rsidRPr="005039E3">
        <w:t>ordinator.</w:t>
      </w:r>
    </w:p>
    <w:p w:rsidR="00AB1168" w:rsidRPr="005039E3" w:rsidRDefault="00AB1168" w:rsidP="00AB1168">
      <w:pPr>
        <w:pStyle w:val="SubsectionHead"/>
      </w:pPr>
      <w:r w:rsidRPr="005039E3">
        <w:t>ACMA determination not a legislative instrument</w:t>
      </w:r>
    </w:p>
    <w:p w:rsidR="00AB1168" w:rsidRPr="005039E3" w:rsidRDefault="00AB1168" w:rsidP="00AB1168">
      <w:pPr>
        <w:pStyle w:val="subsection"/>
      </w:pPr>
      <w:r w:rsidRPr="005039E3">
        <w:tab/>
        <w:t>(8)</w:t>
      </w:r>
      <w:r w:rsidRPr="005039E3">
        <w:tab/>
        <w:t xml:space="preserve">A determination made under </w:t>
      </w:r>
      <w:r w:rsidR="005039E3">
        <w:t>subsection (</w:t>
      </w:r>
      <w:r w:rsidRPr="005039E3">
        <w:t>6) is not a legislative instrument.</w:t>
      </w:r>
    </w:p>
    <w:p w:rsidR="00AB1168" w:rsidRPr="005039E3" w:rsidRDefault="00AB1168" w:rsidP="00AB1168">
      <w:pPr>
        <w:pStyle w:val="ActHead5"/>
      </w:pPr>
      <w:bookmarkStart w:id="429" w:name="_Toc34385621"/>
      <w:r w:rsidRPr="005039E3">
        <w:rPr>
          <w:rStyle w:val="CharSectno"/>
        </w:rPr>
        <w:t>199</w:t>
      </w:r>
      <w:r w:rsidRPr="005039E3">
        <w:t xml:space="preserve">  Commencement of IC plans</w:t>
      </w:r>
      <w:bookmarkEnd w:id="429"/>
    </w:p>
    <w:p w:rsidR="00AB1168" w:rsidRPr="005039E3" w:rsidRDefault="00AB1168" w:rsidP="00AB1168">
      <w:pPr>
        <w:pStyle w:val="subsection"/>
      </w:pPr>
      <w:r w:rsidRPr="005039E3">
        <w:tab/>
      </w:r>
      <w:r w:rsidRPr="005039E3">
        <w:tab/>
        <w:t>An IC plan of a carrier or nominated carriage service provider:</w:t>
      </w:r>
    </w:p>
    <w:p w:rsidR="00AB1168" w:rsidRPr="005039E3" w:rsidRDefault="00AB1168" w:rsidP="00AB1168">
      <w:pPr>
        <w:pStyle w:val="paragraph"/>
      </w:pPr>
      <w:r w:rsidRPr="005039E3">
        <w:tab/>
        <w:t>(a)</w:t>
      </w:r>
      <w:r w:rsidRPr="005039E3">
        <w:tab/>
        <w:t>comes into force on the day the carrier or provider is notified by the Communications Access Co</w:t>
      </w:r>
      <w:r w:rsidR="005039E3">
        <w:noBreakHyphen/>
      </w:r>
      <w:r w:rsidRPr="005039E3">
        <w:t>ordinator that the plan has been approved; and</w:t>
      </w:r>
    </w:p>
    <w:p w:rsidR="00AB1168" w:rsidRPr="005039E3" w:rsidRDefault="00AB1168" w:rsidP="00AB1168">
      <w:pPr>
        <w:pStyle w:val="paragraph"/>
      </w:pPr>
      <w:r w:rsidRPr="005039E3">
        <w:tab/>
        <w:t>(b)</w:t>
      </w:r>
      <w:r w:rsidRPr="005039E3">
        <w:tab/>
        <w:t>continues in force until the day the carrier or provider is notified by the Co</w:t>
      </w:r>
      <w:r w:rsidR="005039E3">
        <w:noBreakHyphen/>
      </w:r>
      <w:r w:rsidRPr="005039E3">
        <w:t>ordinator that another IC plan of the carrier or provider has been approved.</w:t>
      </w:r>
    </w:p>
    <w:p w:rsidR="00AB1168" w:rsidRPr="005039E3" w:rsidRDefault="00AB1168" w:rsidP="00AB1168">
      <w:pPr>
        <w:pStyle w:val="ActHead5"/>
      </w:pPr>
      <w:bookmarkStart w:id="430" w:name="_Toc34385622"/>
      <w:r w:rsidRPr="005039E3">
        <w:rPr>
          <w:rStyle w:val="CharSectno"/>
        </w:rPr>
        <w:t>200</w:t>
      </w:r>
      <w:r w:rsidRPr="005039E3">
        <w:t xml:space="preserve">  Compliance with IC plans</w:t>
      </w:r>
      <w:bookmarkEnd w:id="430"/>
    </w:p>
    <w:p w:rsidR="00AB1168" w:rsidRPr="005039E3" w:rsidRDefault="00AB1168" w:rsidP="00AB1168">
      <w:pPr>
        <w:pStyle w:val="subsection"/>
      </w:pPr>
      <w:r w:rsidRPr="005039E3">
        <w:tab/>
      </w:r>
      <w:r w:rsidRPr="005039E3">
        <w:tab/>
        <w:t>During the period that an IC plan of a carrier or nominated carriage service provider is in force, the carrier or provider must ensure that its business activities are consistent with the plan.</w:t>
      </w:r>
    </w:p>
    <w:p w:rsidR="00AB1168" w:rsidRPr="005039E3" w:rsidRDefault="00AB1168" w:rsidP="00AB1168">
      <w:pPr>
        <w:pStyle w:val="ActHead5"/>
      </w:pPr>
      <w:bookmarkStart w:id="431" w:name="_Toc34385623"/>
      <w:r w:rsidRPr="005039E3">
        <w:rPr>
          <w:rStyle w:val="CharSectno"/>
        </w:rPr>
        <w:t>201</w:t>
      </w:r>
      <w:r w:rsidRPr="005039E3">
        <w:t xml:space="preserve">  Consequences of changed business plans</w:t>
      </w:r>
      <w:bookmarkEnd w:id="431"/>
    </w:p>
    <w:p w:rsidR="00AB1168" w:rsidRPr="005039E3" w:rsidRDefault="00AB1168" w:rsidP="00AB1168">
      <w:pPr>
        <w:pStyle w:val="subsection"/>
      </w:pPr>
      <w:r w:rsidRPr="005039E3">
        <w:tab/>
        <w:t>(1)</w:t>
      </w:r>
      <w:r w:rsidRPr="005039E3">
        <w:tab/>
        <w:t>If, because of changes to the business plans of a carrier or nominated carriage service provider, an IC plan given by that carrier or provider ceases, during the period before another such IC plan is due to be given, to constitute an adequate IC plan of that carrier or provider, the carrier or provider must:</w:t>
      </w:r>
    </w:p>
    <w:p w:rsidR="00AB1168" w:rsidRPr="005039E3" w:rsidRDefault="00AB1168" w:rsidP="00AB1168">
      <w:pPr>
        <w:pStyle w:val="paragraph"/>
      </w:pPr>
      <w:r w:rsidRPr="005039E3">
        <w:tab/>
        <w:t>(a)</w:t>
      </w:r>
      <w:r w:rsidRPr="005039E3">
        <w:tab/>
        <w:t>prepare a new IC plan having regard to those changed business plans; and</w:t>
      </w:r>
    </w:p>
    <w:p w:rsidR="00AB1168" w:rsidRPr="005039E3" w:rsidRDefault="00AB1168" w:rsidP="00AB1168">
      <w:pPr>
        <w:pStyle w:val="paragraph"/>
      </w:pPr>
      <w:r w:rsidRPr="005039E3">
        <w:tab/>
        <w:t>(b)</w:t>
      </w:r>
      <w:r w:rsidRPr="005039E3">
        <w:tab/>
        <w:t>give the new IC plan to the Communications Access Co</w:t>
      </w:r>
      <w:r w:rsidR="005039E3">
        <w:noBreakHyphen/>
      </w:r>
      <w:r w:rsidRPr="005039E3">
        <w:t>ordinator as soon as practicable.</w:t>
      </w:r>
    </w:p>
    <w:p w:rsidR="00AB1168" w:rsidRPr="005039E3" w:rsidRDefault="00AB1168" w:rsidP="00AB1168">
      <w:pPr>
        <w:pStyle w:val="notetext"/>
      </w:pPr>
      <w:r w:rsidRPr="005039E3">
        <w:t>Note:</w:t>
      </w:r>
      <w:r w:rsidRPr="005039E3">
        <w:tab/>
        <w:t>The new IC plan is subject to consideration in accordance with section</w:t>
      </w:r>
      <w:r w:rsidR="005039E3">
        <w:t> </w:t>
      </w:r>
      <w:r w:rsidRPr="005039E3">
        <w:t>198.</w:t>
      </w:r>
    </w:p>
    <w:p w:rsidR="00AB1168" w:rsidRPr="005039E3" w:rsidRDefault="00AB1168" w:rsidP="00AB1168">
      <w:pPr>
        <w:pStyle w:val="subsection"/>
      </w:pPr>
      <w:r w:rsidRPr="005039E3">
        <w:tab/>
        <w:t>(2)</w:t>
      </w:r>
      <w:r w:rsidRPr="005039E3">
        <w:tab/>
      </w:r>
      <w:r w:rsidR="005039E3">
        <w:t>Subsection (</w:t>
      </w:r>
      <w:r w:rsidRPr="005039E3">
        <w:t>1) applies only if the change in business plans has, or is likely to have, a material adverse effect on the ability of the carrier or provider to comply with its obligations under Part</w:t>
      </w:r>
      <w:r w:rsidR="005039E3">
        <w:t> </w:t>
      </w:r>
      <w:r w:rsidRPr="005039E3">
        <w:t>5</w:t>
      </w:r>
      <w:r w:rsidR="005039E3">
        <w:noBreakHyphen/>
      </w:r>
      <w:r w:rsidRPr="005039E3">
        <w:t>3.</w:t>
      </w:r>
    </w:p>
    <w:p w:rsidR="00AB1168" w:rsidRPr="005039E3" w:rsidRDefault="00AB1168" w:rsidP="00AB1168">
      <w:pPr>
        <w:pStyle w:val="ActHead5"/>
      </w:pPr>
      <w:bookmarkStart w:id="432" w:name="_Toc34385624"/>
      <w:r w:rsidRPr="005039E3">
        <w:rPr>
          <w:rStyle w:val="CharSectno"/>
        </w:rPr>
        <w:t>202</w:t>
      </w:r>
      <w:r w:rsidRPr="005039E3">
        <w:t xml:space="preserve">  Confidential treatment of IC plans</w:t>
      </w:r>
      <w:bookmarkEnd w:id="432"/>
    </w:p>
    <w:p w:rsidR="00AB1168" w:rsidRPr="005039E3" w:rsidRDefault="00AB1168" w:rsidP="00AB1168">
      <w:pPr>
        <w:pStyle w:val="subsection"/>
      </w:pPr>
      <w:r w:rsidRPr="005039E3">
        <w:tab/>
      </w:r>
      <w:r w:rsidRPr="005039E3">
        <w:tab/>
        <w:t>Once the Communications Access Co</w:t>
      </w:r>
      <w:r w:rsidR="005039E3">
        <w:noBreakHyphen/>
      </w:r>
      <w:r w:rsidRPr="005039E3">
        <w:t>ordinator, the ACMA or an interception agency receives an IC plan of a carrier or nominated carriage service provider, the Co</w:t>
      </w:r>
      <w:r w:rsidR="005039E3">
        <w:noBreakHyphen/>
      </w:r>
      <w:r w:rsidRPr="005039E3">
        <w:t>ordinator, the ACMA or the interception agency:</w:t>
      </w:r>
    </w:p>
    <w:p w:rsidR="00AB1168" w:rsidRPr="005039E3" w:rsidRDefault="00AB1168" w:rsidP="00AB1168">
      <w:pPr>
        <w:pStyle w:val="paragraph"/>
      </w:pPr>
      <w:r w:rsidRPr="005039E3">
        <w:tab/>
        <w:t>(a)</w:t>
      </w:r>
      <w:r w:rsidRPr="005039E3">
        <w:tab/>
        <w:t>must treat the plan as confidential; and</w:t>
      </w:r>
    </w:p>
    <w:p w:rsidR="00AB1168" w:rsidRPr="005039E3" w:rsidRDefault="00AB1168" w:rsidP="00AB1168">
      <w:pPr>
        <w:pStyle w:val="paragraph"/>
      </w:pPr>
      <w:r w:rsidRPr="005039E3">
        <w:tab/>
        <w:t>(b)</w:t>
      </w:r>
      <w:r w:rsidRPr="005039E3">
        <w:tab/>
        <w:t>must ensure that it is not disclosed to any person or body not referred to in this section without the written permission of the carrier or provider.</w:t>
      </w:r>
    </w:p>
    <w:p w:rsidR="00080F4E" w:rsidRPr="005039E3" w:rsidRDefault="00080F4E" w:rsidP="00DD1FDB">
      <w:pPr>
        <w:pStyle w:val="ActHead2"/>
        <w:pageBreakBefore/>
      </w:pPr>
      <w:bookmarkStart w:id="433" w:name="_Toc34385625"/>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4A</w:t>
      </w:r>
      <w:r w:rsidRPr="005039E3">
        <w:t>—</w:t>
      </w:r>
      <w:r w:rsidRPr="005039E3">
        <w:rPr>
          <w:rStyle w:val="CharPartText"/>
        </w:rPr>
        <w:t>Requirement arising from proposed changes</w:t>
      </w:r>
      <w:bookmarkEnd w:id="433"/>
    </w:p>
    <w:p w:rsidR="00A436B7" w:rsidRPr="005039E3" w:rsidRDefault="00A436B7" w:rsidP="00A436B7">
      <w:pPr>
        <w:pStyle w:val="Header"/>
      </w:pPr>
      <w:r w:rsidRPr="005039E3">
        <w:rPr>
          <w:rStyle w:val="CharDivNo"/>
        </w:rPr>
        <w:t xml:space="preserve"> </w:t>
      </w:r>
      <w:r w:rsidRPr="005039E3">
        <w:rPr>
          <w:rStyle w:val="CharDivText"/>
        </w:rPr>
        <w:t xml:space="preserve"> </w:t>
      </w:r>
    </w:p>
    <w:p w:rsidR="00080F4E" w:rsidRPr="005039E3" w:rsidRDefault="00080F4E" w:rsidP="00080F4E">
      <w:pPr>
        <w:pStyle w:val="ActHead5"/>
      </w:pPr>
      <w:bookmarkStart w:id="434" w:name="_Toc34385626"/>
      <w:r w:rsidRPr="005039E3">
        <w:rPr>
          <w:rStyle w:val="CharSectno"/>
        </w:rPr>
        <w:t>202A</w:t>
      </w:r>
      <w:r w:rsidRPr="005039E3">
        <w:t xml:space="preserve">  Purpose of Part</w:t>
      </w:r>
      <w:bookmarkEnd w:id="434"/>
    </w:p>
    <w:p w:rsidR="00080F4E" w:rsidRPr="005039E3" w:rsidRDefault="00080F4E" w:rsidP="00080F4E">
      <w:pPr>
        <w:pStyle w:val="subsection"/>
      </w:pPr>
      <w:r w:rsidRPr="005039E3">
        <w:tab/>
      </w:r>
      <w:r w:rsidRPr="005039E3">
        <w:tab/>
        <w:t xml:space="preserve">The purpose of this </w:t>
      </w:r>
      <w:r w:rsidR="00080F0E" w:rsidRPr="005039E3">
        <w:t>Part</w:t>
      </w:r>
      <w:r w:rsidR="00DD1FDB" w:rsidRPr="005039E3">
        <w:t xml:space="preserve"> </w:t>
      </w:r>
      <w:r w:rsidRPr="005039E3">
        <w:t>is:</w:t>
      </w:r>
    </w:p>
    <w:p w:rsidR="00080F4E" w:rsidRPr="005039E3" w:rsidRDefault="00080F4E" w:rsidP="00080F4E">
      <w:pPr>
        <w:pStyle w:val="paragraph"/>
      </w:pPr>
      <w:r w:rsidRPr="005039E3">
        <w:tab/>
        <w:t>(a)</w:t>
      </w:r>
      <w:r w:rsidRPr="005039E3">
        <w:tab/>
        <w:t>to require carriers and nominated carriage service providers to give notice of the particulars of any change that is proposed in relation to a telecommunications service or a telecommunications system, whose implementation may affect the capacity of the carrier or provider to comply with its obligations under:</w:t>
      </w:r>
    </w:p>
    <w:p w:rsidR="00080F4E" w:rsidRPr="005039E3" w:rsidRDefault="00080F4E" w:rsidP="00080F4E">
      <w:pPr>
        <w:pStyle w:val="paragraphsub"/>
      </w:pPr>
      <w:r w:rsidRPr="005039E3">
        <w:tab/>
        <w:t>(i)</w:t>
      </w:r>
      <w:r w:rsidRPr="005039E3">
        <w:tab/>
        <w:t>this Act; or</w:t>
      </w:r>
    </w:p>
    <w:p w:rsidR="00080F4E" w:rsidRPr="005039E3" w:rsidRDefault="00080F4E" w:rsidP="00080F4E">
      <w:pPr>
        <w:pStyle w:val="paragraphsub"/>
      </w:pPr>
      <w:r w:rsidRPr="005039E3">
        <w:tab/>
        <w:t>(ii)</w:t>
      </w:r>
      <w:r w:rsidRPr="005039E3">
        <w:tab/>
        <w:t>section</w:t>
      </w:r>
      <w:r w:rsidR="005039E3">
        <w:t> </w:t>
      </w:r>
      <w:r w:rsidRPr="005039E3">
        <w:t xml:space="preserve">313 of the </w:t>
      </w:r>
      <w:r w:rsidRPr="005039E3">
        <w:rPr>
          <w:i/>
        </w:rPr>
        <w:t>Telecommunications Act 1997</w:t>
      </w:r>
      <w:r w:rsidR="00276204" w:rsidRPr="005039E3">
        <w:rPr>
          <w:i/>
        </w:rPr>
        <w:t xml:space="preserve"> </w:t>
      </w:r>
      <w:r w:rsidR="00276204" w:rsidRPr="005039E3">
        <w:t>(other than subsection</w:t>
      </w:r>
      <w:r w:rsidR="005039E3">
        <w:t> </w:t>
      </w:r>
      <w:r w:rsidR="00276204" w:rsidRPr="005039E3">
        <w:t>313(1A) or (2A) of that Act)</w:t>
      </w:r>
      <w:r w:rsidRPr="005039E3">
        <w:t>; and</w:t>
      </w:r>
    </w:p>
    <w:p w:rsidR="00080F4E" w:rsidRPr="005039E3" w:rsidRDefault="00080F4E" w:rsidP="00080F4E">
      <w:pPr>
        <w:pStyle w:val="paragraph"/>
      </w:pPr>
      <w:r w:rsidRPr="005039E3">
        <w:tab/>
        <w:t>(b)</w:t>
      </w:r>
      <w:r w:rsidRPr="005039E3">
        <w:tab/>
        <w:t>to allow the Communications Access Co</w:t>
      </w:r>
      <w:r w:rsidR="005039E3">
        <w:noBreakHyphen/>
      </w:r>
      <w:r w:rsidRPr="005039E3">
        <w:t>ordinator to notify agencies of such proposed changes.</w:t>
      </w:r>
    </w:p>
    <w:p w:rsidR="00080F4E" w:rsidRPr="005039E3" w:rsidRDefault="00080F4E" w:rsidP="00080F4E">
      <w:pPr>
        <w:pStyle w:val="ActHead5"/>
      </w:pPr>
      <w:bookmarkStart w:id="435" w:name="_Toc34385627"/>
      <w:r w:rsidRPr="005039E3">
        <w:rPr>
          <w:rStyle w:val="CharSectno"/>
        </w:rPr>
        <w:t>202B</w:t>
      </w:r>
      <w:r w:rsidRPr="005039E3">
        <w:t xml:space="preserve">  Carrier or provider to notify of proposed change</w:t>
      </w:r>
      <w:bookmarkEnd w:id="435"/>
    </w:p>
    <w:p w:rsidR="00080F4E" w:rsidRPr="005039E3" w:rsidRDefault="00080F4E" w:rsidP="00080F4E">
      <w:pPr>
        <w:pStyle w:val="subsection"/>
      </w:pPr>
      <w:r w:rsidRPr="005039E3">
        <w:tab/>
        <w:t>(1)</w:t>
      </w:r>
      <w:r w:rsidRPr="005039E3">
        <w:tab/>
        <w:t>This section applies if, at any time, a carrier or a nominated carriage service provider becomes aware that the implementation by the carrier or provider of a change that is proposed to a telecommunications service or a telecommunications system is likely to have a material adverse effect on the capacity of the carrier or provider to comply with its obligations under:</w:t>
      </w:r>
    </w:p>
    <w:p w:rsidR="00080F4E" w:rsidRPr="005039E3" w:rsidRDefault="00080F4E" w:rsidP="00080F4E">
      <w:pPr>
        <w:pStyle w:val="paragraph"/>
      </w:pPr>
      <w:r w:rsidRPr="005039E3">
        <w:tab/>
        <w:t>(a)</w:t>
      </w:r>
      <w:r w:rsidRPr="005039E3">
        <w:tab/>
        <w:t>this Act; or</w:t>
      </w:r>
    </w:p>
    <w:p w:rsidR="00080F4E" w:rsidRPr="005039E3" w:rsidRDefault="00080F4E" w:rsidP="00080F4E">
      <w:pPr>
        <w:pStyle w:val="paragraph"/>
      </w:pPr>
      <w:r w:rsidRPr="005039E3">
        <w:tab/>
        <w:t>(b)</w:t>
      </w:r>
      <w:r w:rsidRPr="005039E3">
        <w:tab/>
        <w:t>section</w:t>
      </w:r>
      <w:r w:rsidR="005039E3">
        <w:t> </w:t>
      </w:r>
      <w:r w:rsidRPr="005039E3">
        <w:t xml:space="preserve">313 of the </w:t>
      </w:r>
      <w:r w:rsidRPr="005039E3">
        <w:rPr>
          <w:i/>
        </w:rPr>
        <w:t>Telecommunications Act 1997</w:t>
      </w:r>
      <w:r w:rsidR="00276204" w:rsidRPr="005039E3">
        <w:rPr>
          <w:i/>
        </w:rPr>
        <w:t xml:space="preserve"> </w:t>
      </w:r>
      <w:r w:rsidR="00276204" w:rsidRPr="005039E3">
        <w:t>(other than subsection</w:t>
      </w:r>
      <w:r w:rsidR="005039E3">
        <w:t> </w:t>
      </w:r>
      <w:r w:rsidR="00276204" w:rsidRPr="005039E3">
        <w:t>313(1A) or (2A) of that Act)</w:t>
      </w:r>
      <w:r w:rsidRPr="005039E3">
        <w:t>.</w:t>
      </w:r>
    </w:p>
    <w:p w:rsidR="00080F4E" w:rsidRPr="005039E3" w:rsidRDefault="00080F4E" w:rsidP="00080F4E">
      <w:pPr>
        <w:pStyle w:val="subsection"/>
      </w:pPr>
      <w:r w:rsidRPr="005039E3">
        <w:tab/>
        <w:t>(2)</w:t>
      </w:r>
      <w:r w:rsidRPr="005039E3">
        <w:tab/>
        <w:t>A change to a telecommunications service or a telecommunications system includes (but is not limited to) the following:</w:t>
      </w:r>
    </w:p>
    <w:p w:rsidR="00080F4E" w:rsidRPr="005039E3" w:rsidRDefault="00080F4E" w:rsidP="00080F4E">
      <w:pPr>
        <w:pStyle w:val="paragraph"/>
      </w:pPr>
      <w:r w:rsidRPr="005039E3">
        <w:tab/>
        <w:t>(a)</w:t>
      </w:r>
      <w:r w:rsidRPr="005039E3">
        <w:tab/>
        <w:t>the carrier or carriage service provider providing one or more new telecommunication services;</w:t>
      </w:r>
    </w:p>
    <w:p w:rsidR="00080F4E" w:rsidRPr="005039E3" w:rsidRDefault="00080F4E" w:rsidP="00080F4E">
      <w:pPr>
        <w:pStyle w:val="paragraph"/>
      </w:pPr>
      <w:r w:rsidRPr="005039E3">
        <w:tab/>
        <w:t>(b)</w:t>
      </w:r>
      <w:r w:rsidRPr="005039E3">
        <w:tab/>
        <w:t>the carrier or carriage service provider changing the location of notifiable equipment (including moving equipment outside Australia);</w:t>
      </w:r>
    </w:p>
    <w:p w:rsidR="00080F4E" w:rsidRPr="005039E3" w:rsidRDefault="00080F4E" w:rsidP="00080F4E">
      <w:pPr>
        <w:pStyle w:val="paragraph"/>
      </w:pPr>
      <w:r w:rsidRPr="005039E3">
        <w:tab/>
        <w:t>(c)</w:t>
      </w:r>
      <w:r w:rsidRPr="005039E3">
        <w:tab/>
        <w:t>the carrier or carriage service provider procuring notifiable equipment (including procuring equipment that is located outside Australia);</w:t>
      </w:r>
    </w:p>
    <w:p w:rsidR="00080F4E" w:rsidRPr="005039E3" w:rsidRDefault="00080F4E" w:rsidP="00080F4E">
      <w:pPr>
        <w:pStyle w:val="paragraph"/>
      </w:pPr>
      <w:r w:rsidRPr="005039E3">
        <w:tab/>
        <w:t>(d)</w:t>
      </w:r>
      <w:r w:rsidRPr="005039E3">
        <w:tab/>
        <w:t>the carrier or carriage service provider entering into outsourcing arrangements:</w:t>
      </w:r>
    </w:p>
    <w:p w:rsidR="00080F4E" w:rsidRPr="005039E3" w:rsidRDefault="00080F4E" w:rsidP="00080F4E">
      <w:pPr>
        <w:pStyle w:val="paragraphsub"/>
      </w:pPr>
      <w:r w:rsidRPr="005039E3">
        <w:tab/>
        <w:t>(i)</w:t>
      </w:r>
      <w:r w:rsidRPr="005039E3">
        <w:tab/>
        <w:t>to have all or part of the telecommunication services provided for the carrier or provider; or</w:t>
      </w:r>
    </w:p>
    <w:p w:rsidR="00080F4E" w:rsidRPr="005039E3" w:rsidRDefault="00080F4E" w:rsidP="00080F4E">
      <w:pPr>
        <w:pStyle w:val="paragraphsub"/>
      </w:pPr>
      <w:r w:rsidRPr="005039E3">
        <w:tab/>
        <w:t>(ii)</w:t>
      </w:r>
      <w:r w:rsidRPr="005039E3">
        <w:tab/>
        <w:t>to have all or part of the provision of telecommunication services managed for the carrier or provider; or</w:t>
      </w:r>
    </w:p>
    <w:p w:rsidR="00080F4E" w:rsidRPr="005039E3" w:rsidRDefault="00080F4E" w:rsidP="00080F4E">
      <w:pPr>
        <w:pStyle w:val="paragraphsub"/>
      </w:pPr>
      <w:r w:rsidRPr="005039E3">
        <w:tab/>
        <w:t>(iii)</w:t>
      </w:r>
      <w:r w:rsidRPr="005039E3">
        <w:tab/>
        <w:t>to have all or some information to which section</w:t>
      </w:r>
      <w:r w:rsidR="005039E3">
        <w:t> </w:t>
      </w:r>
      <w:r w:rsidRPr="005039E3">
        <w:t xml:space="preserve">276 of the </w:t>
      </w:r>
      <w:r w:rsidRPr="005039E3">
        <w:rPr>
          <w:i/>
        </w:rPr>
        <w:t>Telecommunications Act 1997</w:t>
      </w:r>
      <w:r w:rsidRPr="005039E3">
        <w:t xml:space="preserve"> applies in relation to the carrier or provider, managed for the carrier or provider;</w:t>
      </w:r>
    </w:p>
    <w:p w:rsidR="00080F4E" w:rsidRPr="005039E3" w:rsidRDefault="00080F4E" w:rsidP="00080F4E">
      <w:pPr>
        <w:pStyle w:val="paragraph"/>
      </w:pPr>
      <w:r w:rsidRPr="005039E3">
        <w:tab/>
        <w:t>(e)</w:t>
      </w:r>
      <w:r w:rsidRPr="005039E3">
        <w:tab/>
        <w:t>the carrier or carriage service provider entering into arrangements to have all or some information to which section</w:t>
      </w:r>
      <w:r w:rsidR="005039E3">
        <w:t> </w:t>
      </w:r>
      <w:r w:rsidRPr="005039E3">
        <w:t xml:space="preserve">276 of the </w:t>
      </w:r>
      <w:r w:rsidRPr="005039E3">
        <w:rPr>
          <w:i/>
        </w:rPr>
        <w:t>Telecommunications Act 1997</w:t>
      </w:r>
      <w:r w:rsidRPr="005039E3">
        <w:t xml:space="preserve"> applies in relation to the carrier or provider accessed by persons outside Australia.</w:t>
      </w:r>
    </w:p>
    <w:p w:rsidR="00080F4E" w:rsidRPr="005039E3" w:rsidRDefault="00080F4E" w:rsidP="00080F4E">
      <w:pPr>
        <w:pStyle w:val="subsection"/>
      </w:pPr>
      <w:r w:rsidRPr="005039E3">
        <w:tab/>
        <w:t>(3)</w:t>
      </w:r>
      <w:r w:rsidRPr="005039E3">
        <w:tab/>
        <w:t>The carrier or provider must notify the Communications Access Co</w:t>
      </w:r>
      <w:r w:rsidR="005039E3">
        <w:noBreakHyphen/>
      </w:r>
      <w:r w:rsidRPr="005039E3">
        <w:t>ordinator, in writing, of its intention to implement the proposed change.</w:t>
      </w:r>
    </w:p>
    <w:p w:rsidR="00080F4E" w:rsidRPr="005039E3" w:rsidRDefault="00080F4E" w:rsidP="00080F4E">
      <w:pPr>
        <w:pStyle w:val="subsection"/>
        <w:rPr>
          <w:szCs w:val="22"/>
        </w:rPr>
      </w:pPr>
      <w:r w:rsidRPr="005039E3">
        <w:tab/>
        <w:t>(4)</w:t>
      </w:r>
      <w:r w:rsidRPr="005039E3">
        <w:tab/>
        <w:t xml:space="preserve">A notification provided under </w:t>
      </w:r>
      <w:r w:rsidR="005039E3">
        <w:t>subsection (</w:t>
      </w:r>
      <w:r w:rsidRPr="005039E3">
        <w:t xml:space="preserve">3) must include a </w:t>
      </w:r>
      <w:r w:rsidRPr="005039E3">
        <w:rPr>
          <w:szCs w:val="22"/>
        </w:rPr>
        <w:t>description of the proposed change.</w:t>
      </w:r>
    </w:p>
    <w:p w:rsidR="00080F4E" w:rsidRPr="005039E3" w:rsidRDefault="00080F4E" w:rsidP="00080F4E">
      <w:pPr>
        <w:pStyle w:val="subsection"/>
      </w:pPr>
      <w:r w:rsidRPr="005039E3">
        <w:tab/>
        <w:t>(5)</w:t>
      </w:r>
      <w:r w:rsidRPr="005039E3">
        <w:tab/>
        <w:t>After notifying the Communications Access Co</w:t>
      </w:r>
      <w:r w:rsidR="005039E3">
        <w:noBreakHyphen/>
      </w:r>
      <w:r w:rsidRPr="005039E3">
        <w:t>ordinator of a proposed change, the carrier or provider may implement the change if the carrier or provider has not been notified in writing by the Co</w:t>
      </w:r>
      <w:r w:rsidR="005039E3">
        <w:noBreakHyphen/>
      </w:r>
      <w:r w:rsidRPr="005039E3">
        <w:t>ordinator within 30 days after the day the carrier or provider notifies the Co</w:t>
      </w:r>
      <w:r w:rsidR="005039E3">
        <w:noBreakHyphen/>
      </w:r>
      <w:r w:rsidRPr="005039E3">
        <w:t>ordinator.</w:t>
      </w:r>
    </w:p>
    <w:p w:rsidR="00080F4E" w:rsidRPr="005039E3" w:rsidRDefault="00080F4E" w:rsidP="00080F4E">
      <w:pPr>
        <w:pStyle w:val="subsection"/>
      </w:pPr>
      <w:r w:rsidRPr="005039E3">
        <w:tab/>
        <w:t>(6)</w:t>
      </w:r>
      <w:r w:rsidRPr="005039E3">
        <w:tab/>
        <w:t>If:</w:t>
      </w:r>
    </w:p>
    <w:p w:rsidR="00080F4E" w:rsidRPr="005039E3" w:rsidRDefault="00080F4E" w:rsidP="00080F4E">
      <w:pPr>
        <w:pStyle w:val="paragraph"/>
      </w:pPr>
      <w:r w:rsidRPr="005039E3">
        <w:tab/>
        <w:t>(a)</w:t>
      </w:r>
      <w:r w:rsidRPr="005039E3">
        <w:tab/>
        <w:t>the Communications Access Co</w:t>
      </w:r>
      <w:r w:rsidR="005039E3">
        <w:noBreakHyphen/>
      </w:r>
      <w:r w:rsidRPr="005039E3">
        <w:t>ordinator notifies the carrier or provider in writing within 30 days after the day the carrier or provider notifies the Co</w:t>
      </w:r>
      <w:r w:rsidR="005039E3">
        <w:noBreakHyphen/>
      </w:r>
      <w:r w:rsidRPr="005039E3">
        <w:t>ordinator; and</w:t>
      </w:r>
    </w:p>
    <w:p w:rsidR="00080F4E" w:rsidRPr="005039E3" w:rsidRDefault="00080F4E" w:rsidP="00080F4E">
      <w:pPr>
        <w:pStyle w:val="paragraph"/>
      </w:pPr>
      <w:r w:rsidRPr="005039E3">
        <w:tab/>
        <w:t>(b)</w:t>
      </w:r>
      <w:r w:rsidRPr="005039E3">
        <w:tab/>
        <w:t>within 30 days after the Co</w:t>
      </w:r>
      <w:r w:rsidR="005039E3">
        <w:noBreakHyphen/>
      </w:r>
      <w:r w:rsidRPr="005039E3">
        <w:t>ordinator so notifies the carrier or provider, the Co</w:t>
      </w:r>
      <w:r w:rsidR="005039E3">
        <w:noBreakHyphen/>
      </w:r>
      <w:r w:rsidRPr="005039E3">
        <w:t>ordinator makes a determination under section</w:t>
      </w:r>
      <w:r w:rsidR="005039E3">
        <w:t> </w:t>
      </w:r>
      <w:r w:rsidRPr="005039E3">
        <w:t>203 that applies to the carrier or provider;</w:t>
      </w:r>
    </w:p>
    <w:p w:rsidR="00080F4E" w:rsidRPr="005039E3" w:rsidRDefault="00080F4E" w:rsidP="00080F4E">
      <w:pPr>
        <w:pStyle w:val="subsection2"/>
      </w:pPr>
      <w:r w:rsidRPr="005039E3">
        <w:t>the carrier or provider must not implement the proposed change until the carrier or provider has complied with the determination.</w:t>
      </w:r>
    </w:p>
    <w:p w:rsidR="00080F4E" w:rsidRPr="005039E3" w:rsidRDefault="00080F4E" w:rsidP="00080F4E">
      <w:pPr>
        <w:pStyle w:val="subsection"/>
      </w:pPr>
      <w:r w:rsidRPr="005039E3">
        <w:tab/>
        <w:t>(7)</w:t>
      </w:r>
      <w:r w:rsidRPr="005039E3">
        <w:tab/>
        <w:t xml:space="preserve">To avoid doubt, </w:t>
      </w:r>
      <w:r w:rsidR="005039E3">
        <w:t>subsection (</w:t>
      </w:r>
      <w:r w:rsidRPr="005039E3">
        <w:t>6) does not prevent the Communications Access Co</w:t>
      </w:r>
      <w:r w:rsidR="005039E3">
        <w:noBreakHyphen/>
      </w:r>
      <w:r w:rsidRPr="005039E3">
        <w:t>ordinator from making a determination under section</w:t>
      </w:r>
      <w:r w:rsidR="005039E3">
        <w:t> </w:t>
      </w:r>
      <w:r w:rsidRPr="005039E3">
        <w:t>203, that applies to the carrier or provider, more than 30 days after the Co</w:t>
      </w:r>
      <w:r w:rsidR="005039E3">
        <w:noBreakHyphen/>
      </w:r>
      <w:r w:rsidRPr="005039E3">
        <w:t xml:space="preserve">ordinator first notifies the carrier or provider in writing as mentioned in </w:t>
      </w:r>
      <w:r w:rsidR="005039E3">
        <w:t>paragraph (</w:t>
      </w:r>
      <w:r w:rsidRPr="005039E3">
        <w:t>6)(a).</w:t>
      </w:r>
    </w:p>
    <w:p w:rsidR="00080F4E" w:rsidRPr="005039E3" w:rsidRDefault="00080F4E" w:rsidP="00080F4E">
      <w:pPr>
        <w:pStyle w:val="ActHead5"/>
        <w:rPr>
          <w:bCs/>
          <w:szCs w:val="24"/>
        </w:rPr>
      </w:pPr>
      <w:bookmarkStart w:id="436" w:name="_Toc34385628"/>
      <w:r w:rsidRPr="005039E3">
        <w:rPr>
          <w:rStyle w:val="CharSectno"/>
        </w:rPr>
        <w:t>202C</w:t>
      </w:r>
      <w:r w:rsidRPr="005039E3">
        <w:t xml:space="preserve">  Communications Access Co</w:t>
      </w:r>
      <w:r w:rsidR="005039E3">
        <w:noBreakHyphen/>
      </w:r>
      <w:r w:rsidRPr="005039E3">
        <w:t>ordinator may notify agencies</w:t>
      </w:r>
      <w:bookmarkEnd w:id="436"/>
    </w:p>
    <w:p w:rsidR="00080F4E" w:rsidRPr="005039E3" w:rsidRDefault="00080F4E" w:rsidP="00080F4E">
      <w:pPr>
        <w:pStyle w:val="subsection"/>
      </w:pPr>
      <w:r w:rsidRPr="005039E3">
        <w:tab/>
        <w:t>(1)</w:t>
      </w:r>
      <w:r w:rsidRPr="005039E3">
        <w:tab/>
        <w:t>After the Communications Access Co</w:t>
      </w:r>
      <w:r w:rsidR="005039E3">
        <w:noBreakHyphen/>
      </w:r>
      <w:r w:rsidRPr="005039E3">
        <w:t>ordinator has been notified by a carrier or nominated carriage service provider of an intention to implement a proposed change, the Co</w:t>
      </w:r>
      <w:r w:rsidR="005039E3">
        <w:noBreakHyphen/>
      </w:r>
      <w:r w:rsidRPr="005039E3">
        <w:t>ordinator may notify agencies that are likely to be interested of the proposed change.</w:t>
      </w:r>
    </w:p>
    <w:p w:rsidR="00080F4E" w:rsidRPr="005039E3" w:rsidRDefault="00080F4E" w:rsidP="00080F4E">
      <w:pPr>
        <w:pStyle w:val="subsection"/>
      </w:pPr>
      <w:r w:rsidRPr="005039E3">
        <w:tab/>
        <w:t>(2)</w:t>
      </w:r>
      <w:r w:rsidRPr="005039E3">
        <w:tab/>
        <w:t>On receiving notification from a carrier or provider of an intention to implement a proposed change, the Communications Access Co</w:t>
      </w:r>
      <w:r w:rsidR="005039E3">
        <w:noBreakHyphen/>
      </w:r>
      <w:r w:rsidRPr="005039E3">
        <w:t>ordinator, and each agency that receives notification of the proposed change, must treat the proposed change as confidential.</w:t>
      </w:r>
    </w:p>
    <w:p w:rsidR="00AB1168" w:rsidRPr="005039E3" w:rsidRDefault="00AB1168" w:rsidP="00DD1FDB">
      <w:pPr>
        <w:pStyle w:val="ActHead2"/>
        <w:pageBreakBefore/>
      </w:pPr>
      <w:bookmarkStart w:id="437" w:name="_Toc34385629"/>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5</w:t>
      </w:r>
      <w:r w:rsidRPr="005039E3">
        <w:t>—</w:t>
      </w:r>
      <w:r w:rsidRPr="005039E3">
        <w:rPr>
          <w:rStyle w:val="CharPartText"/>
        </w:rPr>
        <w:t>Delivery capability</w:t>
      </w:r>
      <w:bookmarkEnd w:id="437"/>
    </w:p>
    <w:p w:rsidR="00A436B7" w:rsidRPr="005039E3" w:rsidRDefault="00A436B7" w:rsidP="00A436B7">
      <w:pPr>
        <w:pStyle w:val="Header"/>
      </w:pPr>
      <w:r w:rsidRPr="005039E3">
        <w:rPr>
          <w:rStyle w:val="CharDivNo"/>
        </w:rPr>
        <w:t xml:space="preserve"> </w:t>
      </w:r>
      <w:r w:rsidRPr="005039E3">
        <w:rPr>
          <w:rStyle w:val="CharDivText"/>
        </w:rPr>
        <w:t xml:space="preserve"> </w:t>
      </w:r>
    </w:p>
    <w:p w:rsidR="00AB1168" w:rsidRPr="005039E3" w:rsidRDefault="00AB1168" w:rsidP="00AB1168">
      <w:pPr>
        <w:pStyle w:val="ActHead5"/>
      </w:pPr>
      <w:bookmarkStart w:id="438" w:name="_Toc34385630"/>
      <w:r w:rsidRPr="005039E3">
        <w:rPr>
          <w:rStyle w:val="CharSectno"/>
        </w:rPr>
        <w:t>203</w:t>
      </w:r>
      <w:r w:rsidRPr="005039E3">
        <w:t xml:space="preserve">  Communications Access Co</w:t>
      </w:r>
      <w:r w:rsidR="005039E3">
        <w:noBreakHyphen/>
      </w:r>
      <w:r w:rsidRPr="005039E3">
        <w:t>ordinator may make determinations</w:t>
      </w:r>
      <w:bookmarkEnd w:id="438"/>
    </w:p>
    <w:p w:rsidR="00AB1168" w:rsidRPr="005039E3" w:rsidRDefault="00AB1168" w:rsidP="00AB1168">
      <w:pPr>
        <w:pStyle w:val="subsection"/>
      </w:pPr>
      <w:r w:rsidRPr="005039E3">
        <w:tab/>
        <w:t>(1)</w:t>
      </w:r>
      <w:r w:rsidRPr="005039E3">
        <w:tab/>
        <w:t>The Communications Access Co</w:t>
      </w:r>
      <w:r w:rsidR="005039E3">
        <w:noBreakHyphen/>
      </w:r>
      <w:r w:rsidRPr="005039E3">
        <w:t>ordinator may, by writing, make determinations in relation to delivery capabilities applicable in relation to:</w:t>
      </w:r>
    </w:p>
    <w:p w:rsidR="00AB1168" w:rsidRPr="005039E3" w:rsidRDefault="00AB1168" w:rsidP="00AB1168">
      <w:pPr>
        <w:pStyle w:val="paragraph"/>
      </w:pPr>
      <w:r w:rsidRPr="005039E3">
        <w:tab/>
        <w:t>(a)</w:t>
      </w:r>
      <w:r w:rsidRPr="005039E3">
        <w:tab/>
        <w:t>a specified kind of telecommunications service that involves, or will involve, the use of a telecommunications system and that is supplied by one or more specified carriers; and</w:t>
      </w:r>
    </w:p>
    <w:p w:rsidR="00AB1168" w:rsidRPr="005039E3" w:rsidRDefault="00AB1168" w:rsidP="00AB1168">
      <w:pPr>
        <w:pStyle w:val="paragraph"/>
      </w:pPr>
      <w:r w:rsidRPr="005039E3">
        <w:tab/>
        <w:t>(b)</w:t>
      </w:r>
      <w:r w:rsidRPr="005039E3">
        <w:tab/>
        <w:t>one or more specified interception agencies.</w:t>
      </w:r>
    </w:p>
    <w:p w:rsidR="00AB1168" w:rsidRPr="005039E3" w:rsidRDefault="00AB1168" w:rsidP="00AB1168">
      <w:pPr>
        <w:pStyle w:val="notetext"/>
      </w:pPr>
      <w:r w:rsidRPr="005039E3">
        <w:t>Note 1:</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notetext"/>
      </w:pPr>
      <w:r w:rsidRPr="005039E3">
        <w:t>Note 2:</w:t>
      </w:r>
      <w:r w:rsidRPr="005039E3">
        <w:tab/>
        <w:t xml:space="preserve">For specification by class, see </w:t>
      </w:r>
      <w:r w:rsidR="006077C4" w:rsidRPr="005039E3">
        <w:t>subsection</w:t>
      </w:r>
      <w:r w:rsidR="005039E3">
        <w:t> </w:t>
      </w:r>
      <w:r w:rsidR="006077C4" w:rsidRPr="005039E3">
        <w:t>33(3AB)</w:t>
      </w:r>
      <w:r w:rsidRPr="005039E3">
        <w:t xml:space="preserve"> of the </w:t>
      </w:r>
      <w:r w:rsidRPr="005039E3">
        <w:rPr>
          <w:i/>
        </w:rPr>
        <w:t>Acts Interpretation Act 1901</w:t>
      </w:r>
      <w:r w:rsidRPr="005039E3">
        <w:t>.</w:t>
      </w:r>
    </w:p>
    <w:p w:rsidR="00AB1168" w:rsidRPr="005039E3" w:rsidRDefault="00AB1168" w:rsidP="00AB1168">
      <w:pPr>
        <w:pStyle w:val="notetext"/>
      </w:pPr>
      <w:r w:rsidRPr="005039E3">
        <w:t>Note 3:</w:t>
      </w:r>
      <w:r w:rsidRPr="005039E3">
        <w:tab/>
        <w:t>A determination may make different provision with respect to different matters or different classes of matters (see subsection</w:t>
      </w:r>
      <w:r w:rsidR="005039E3">
        <w:t> </w:t>
      </w:r>
      <w:r w:rsidRPr="005039E3">
        <w:t xml:space="preserve">33(3A) of the </w:t>
      </w:r>
      <w:r w:rsidRPr="005039E3">
        <w:rPr>
          <w:i/>
        </w:rPr>
        <w:t>Acts Interpretation Act 1901</w:t>
      </w:r>
      <w:r w:rsidRPr="005039E3">
        <w:t>).</w:t>
      </w:r>
    </w:p>
    <w:p w:rsidR="00AB1168" w:rsidRPr="005039E3" w:rsidRDefault="00AB1168" w:rsidP="00AB1168">
      <w:pPr>
        <w:pStyle w:val="subsection"/>
      </w:pPr>
      <w:r w:rsidRPr="005039E3">
        <w:tab/>
        <w:t>(2)</w:t>
      </w:r>
      <w:r w:rsidRPr="005039E3">
        <w:tab/>
        <w:t xml:space="preserve">A determination under </w:t>
      </w:r>
      <w:r w:rsidR="005039E3">
        <w:t>subsection (</w:t>
      </w:r>
      <w:r w:rsidRPr="005039E3">
        <w:t>1) must relate to all or any of the following:</w:t>
      </w:r>
    </w:p>
    <w:p w:rsidR="00AB1168" w:rsidRPr="005039E3" w:rsidRDefault="00AB1168" w:rsidP="00AB1168">
      <w:pPr>
        <w:pStyle w:val="paragraph"/>
      </w:pPr>
      <w:r w:rsidRPr="005039E3">
        <w:tab/>
        <w:t>(a)</w:t>
      </w:r>
      <w:r w:rsidRPr="005039E3">
        <w:tab/>
        <w:t>the format in which lawfully intercepted information is to be delivered to an interception agency from the delivery point in respect of a kind of telecommunications service and of that interception agency;</w:t>
      </w:r>
    </w:p>
    <w:p w:rsidR="00AB1168" w:rsidRPr="005039E3" w:rsidRDefault="00AB1168" w:rsidP="00AB1168">
      <w:pPr>
        <w:pStyle w:val="paragraph"/>
      </w:pPr>
      <w:r w:rsidRPr="005039E3">
        <w:tab/>
        <w:t>(b)</w:t>
      </w:r>
      <w:r w:rsidRPr="005039E3">
        <w:tab/>
        <w:t>the place to which, and manner in which, that information is to be delivered;</w:t>
      </w:r>
    </w:p>
    <w:p w:rsidR="00AB1168" w:rsidRPr="005039E3" w:rsidRDefault="00AB1168" w:rsidP="00AB1168">
      <w:pPr>
        <w:pStyle w:val="paragraph"/>
      </w:pPr>
      <w:r w:rsidRPr="005039E3">
        <w:tab/>
        <w:t>(c)</w:t>
      </w:r>
      <w:r w:rsidRPr="005039E3">
        <w:tab/>
        <w:t>any ancillary information that should accompany that information.</w:t>
      </w:r>
    </w:p>
    <w:p w:rsidR="00AB1168" w:rsidRPr="005039E3" w:rsidRDefault="00AB1168" w:rsidP="00AB1168">
      <w:pPr>
        <w:pStyle w:val="subsection"/>
      </w:pPr>
      <w:r w:rsidRPr="005039E3">
        <w:tab/>
        <w:t>(3)</w:t>
      </w:r>
      <w:r w:rsidRPr="005039E3">
        <w:tab/>
        <w:t>The Communications Access Co</w:t>
      </w:r>
      <w:r w:rsidR="005039E3">
        <w:noBreakHyphen/>
      </w:r>
      <w:r w:rsidRPr="005039E3">
        <w:t xml:space="preserve">ordinator must consult the ACMA before making a determination under </w:t>
      </w:r>
      <w:r w:rsidR="005039E3">
        <w:t>subsection (</w:t>
      </w:r>
      <w:r w:rsidRPr="005039E3">
        <w:t>1).</w:t>
      </w:r>
    </w:p>
    <w:p w:rsidR="00AB1168" w:rsidRPr="005039E3" w:rsidRDefault="00AB1168" w:rsidP="00AB1168">
      <w:pPr>
        <w:pStyle w:val="subsection"/>
      </w:pPr>
      <w:r w:rsidRPr="005039E3">
        <w:tab/>
        <w:t>(4)</w:t>
      </w:r>
      <w:r w:rsidRPr="005039E3">
        <w:tab/>
        <w:t xml:space="preserve">A determination made under </w:t>
      </w:r>
      <w:r w:rsidR="005039E3">
        <w:t>subsection (</w:t>
      </w:r>
      <w:r w:rsidRPr="005039E3">
        <w:t>1) is not a legislative instrument.</w:t>
      </w:r>
    </w:p>
    <w:p w:rsidR="00AB1168" w:rsidRPr="005039E3" w:rsidRDefault="00AB1168" w:rsidP="00EC66F1">
      <w:pPr>
        <w:pStyle w:val="ActHead5"/>
      </w:pPr>
      <w:bookmarkStart w:id="439" w:name="_Toc34385631"/>
      <w:r w:rsidRPr="005039E3">
        <w:rPr>
          <w:rStyle w:val="CharSectno"/>
        </w:rPr>
        <w:t>204</w:t>
      </w:r>
      <w:r w:rsidRPr="005039E3">
        <w:t xml:space="preserve">  Obligations of persons covered by a determination</w:t>
      </w:r>
      <w:bookmarkEnd w:id="439"/>
    </w:p>
    <w:p w:rsidR="00AB1168" w:rsidRPr="005039E3" w:rsidRDefault="00AB1168" w:rsidP="00EC66F1">
      <w:pPr>
        <w:pStyle w:val="subsection"/>
        <w:keepNext/>
        <w:keepLines/>
      </w:pPr>
      <w:r w:rsidRPr="005039E3">
        <w:tab/>
        <w:t>(1)</w:t>
      </w:r>
      <w:r w:rsidRPr="005039E3">
        <w:tab/>
        <w:t>If a determination under section</w:t>
      </w:r>
      <w:r w:rsidR="005039E3">
        <w:t> </w:t>
      </w:r>
      <w:r w:rsidRPr="005039E3">
        <w:t>203 applies:</w:t>
      </w:r>
    </w:p>
    <w:p w:rsidR="00AB1168" w:rsidRPr="005039E3" w:rsidRDefault="00AB1168" w:rsidP="00AB1168">
      <w:pPr>
        <w:pStyle w:val="paragraph"/>
      </w:pPr>
      <w:r w:rsidRPr="005039E3">
        <w:tab/>
        <w:t>(a)</w:t>
      </w:r>
      <w:r w:rsidRPr="005039E3">
        <w:tab/>
        <w:t>to a particular kind of telecommunications service that involves, or will involve, the use of a telecommunications system; and</w:t>
      </w:r>
    </w:p>
    <w:p w:rsidR="00AB1168" w:rsidRPr="005039E3" w:rsidRDefault="00AB1168" w:rsidP="00AB1168">
      <w:pPr>
        <w:pStyle w:val="paragraph"/>
      </w:pPr>
      <w:r w:rsidRPr="005039E3">
        <w:tab/>
        <w:t>(b)</w:t>
      </w:r>
      <w:r w:rsidRPr="005039E3">
        <w:tab/>
        <w:t>to a carrier;</w:t>
      </w:r>
    </w:p>
    <w:p w:rsidR="00AB1168" w:rsidRPr="005039E3" w:rsidRDefault="00AB1168" w:rsidP="00AB1168">
      <w:pPr>
        <w:pStyle w:val="subsection2"/>
      </w:pPr>
      <w:r w:rsidRPr="005039E3">
        <w:t>the carrier must comply with the determination.</w:t>
      </w:r>
    </w:p>
    <w:p w:rsidR="00AB1168" w:rsidRPr="005039E3" w:rsidRDefault="00AB1168" w:rsidP="00AB1168">
      <w:pPr>
        <w:pStyle w:val="notetext"/>
      </w:pPr>
      <w:r w:rsidRPr="005039E3">
        <w:t>Note:</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subsection"/>
      </w:pPr>
      <w:r w:rsidRPr="005039E3">
        <w:tab/>
        <w:t>(2)</w:t>
      </w:r>
      <w:r w:rsidRPr="005039E3">
        <w:tab/>
        <w:t xml:space="preserve">Without limiting </w:t>
      </w:r>
      <w:r w:rsidR="005039E3">
        <w:t>subsection (</w:t>
      </w:r>
      <w:r w:rsidRPr="005039E3">
        <w:t>1), if a carrier is required to have delivery capability in relation to a particular kind of telecommunications service under the determination, the carrier is required to ensure that the capability is developed, installed and maintained.</w:t>
      </w:r>
    </w:p>
    <w:p w:rsidR="00AB1168" w:rsidRPr="005039E3" w:rsidRDefault="00AB1168" w:rsidP="00AB1168">
      <w:pPr>
        <w:pStyle w:val="notetext"/>
      </w:pPr>
      <w:r w:rsidRPr="005039E3">
        <w:t>Note:</w:t>
      </w:r>
      <w:r w:rsidRPr="005039E3">
        <w:tab/>
        <w:t>The cost of this capability is to be borne by the interception agencies: see Division</w:t>
      </w:r>
      <w:r w:rsidR="005039E3">
        <w:t> </w:t>
      </w:r>
      <w:r w:rsidRPr="005039E3">
        <w:t>3 of Part</w:t>
      </w:r>
      <w:r w:rsidR="005039E3">
        <w:t> </w:t>
      </w:r>
      <w:r w:rsidRPr="005039E3">
        <w:t>5</w:t>
      </w:r>
      <w:r w:rsidR="005039E3">
        <w:noBreakHyphen/>
      </w:r>
      <w:r w:rsidRPr="005039E3">
        <w:t>6.</w:t>
      </w:r>
    </w:p>
    <w:p w:rsidR="00AB1168" w:rsidRPr="005039E3" w:rsidRDefault="00AB1168" w:rsidP="00AB1168">
      <w:pPr>
        <w:pStyle w:val="ActHead5"/>
      </w:pPr>
      <w:bookmarkStart w:id="440" w:name="_Toc34385632"/>
      <w:r w:rsidRPr="005039E3">
        <w:rPr>
          <w:rStyle w:val="CharSectno"/>
        </w:rPr>
        <w:t>205</w:t>
      </w:r>
      <w:r w:rsidRPr="005039E3">
        <w:t xml:space="preserve">  Obligations of persons not covered by a determination in relation to a kind of telecommunications service</w:t>
      </w:r>
      <w:bookmarkEnd w:id="440"/>
    </w:p>
    <w:p w:rsidR="00AB1168" w:rsidRPr="005039E3" w:rsidRDefault="00AB1168" w:rsidP="00AB1168">
      <w:pPr>
        <w:pStyle w:val="subsection"/>
      </w:pPr>
      <w:r w:rsidRPr="005039E3">
        <w:tab/>
        <w:t>(1)</w:t>
      </w:r>
      <w:r w:rsidRPr="005039E3">
        <w:tab/>
        <w:t>Each carrier supplying a particular kind of telecommunications service that is not covered by any determination under section</w:t>
      </w:r>
      <w:r w:rsidR="005039E3">
        <w:t> </w:t>
      </w:r>
      <w:r w:rsidRPr="005039E3">
        <w:t>203 but that involves, or will involve, the use of a telecommunications system must ensure that the kind of service or the system has a delivery capability.</w:t>
      </w:r>
    </w:p>
    <w:p w:rsidR="00AB1168" w:rsidRPr="005039E3" w:rsidRDefault="00AB1168" w:rsidP="00AB1168">
      <w:pPr>
        <w:pStyle w:val="notetext"/>
      </w:pPr>
      <w:r w:rsidRPr="005039E3">
        <w:t>Note:</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subsection"/>
      </w:pPr>
      <w:r w:rsidRPr="005039E3">
        <w:tab/>
        <w:t>(2)</w:t>
      </w:r>
      <w:r w:rsidRPr="005039E3">
        <w:tab/>
        <w:t xml:space="preserve">Without limiting </w:t>
      </w:r>
      <w:r w:rsidR="005039E3">
        <w:t>subsection (</w:t>
      </w:r>
      <w:r w:rsidRPr="005039E3">
        <w:t>1), the obligation under that subsection includes the obligation to ensure that the capability is developed, installed and maintained.</w:t>
      </w:r>
    </w:p>
    <w:p w:rsidR="00AB1168" w:rsidRPr="005039E3" w:rsidRDefault="00AB1168" w:rsidP="00AB1168">
      <w:pPr>
        <w:pStyle w:val="notetext"/>
      </w:pPr>
      <w:r w:rsidRPr="005039E3">
        <w:t>Note:</w:t>
      </w:r>
      <w:r w:rsidRPr="005039E3">
        <w:tab/>
        <w:t>The cost of this capability is to be borne by the interception agencies: see Division</w:t>
      </w:r>
      <w:r w:rsidR="005039E3">
        <w:t> </w:t>
      </w:r>
      <w:r w:rsidRPr="005039E3">
        <w:t>3 of Part</w:t>
      </w:r>
      <w:r w:rsidR="005039E3">
        <w:t> </w:t>
      </w:r>
      <w:r w:rsidRPr="005039E3">
        <w:t>5</w:t>
      </w:r>
      <w:r w:rsidR="005039E3">
        <w:noBreakHyphen/>
      </w:r>
      <w:r w:rsidRPr="005039E3">
        <w:t>6.</w:t>
      </w:r>
    </w:p>
    <w:p w:rsidR="00AB1168" w:rsidRPr="005039E3" w:rsidRDefault="00AB1168" w:rsidP="00DD1FDB">
      <w:pPr>
        <w:pStyle w:val="ActHead2"/>
        <w:pageBreakBefore/>
      </w:pPr>
      <w:bookmarkStart w:id="441" w:name="_Toc34385633"/>
      <w:r w:rsidRPr="005039E3">
        <w:rPr>
          <w:rStyle w:val="CharPartNo"/>
        </w:rPr>
        <w:t>Part</w:t>
      </w:r>
      <w:r w:rsidR="005039E3" w:rsidRPr="005039E3">
        <w:rPr>
          <w:rStyle w:val="CharPartNo"/>
        </w:rPr>
        <w:t> </w:t>
      </w:r>
      <w:r w:rsidRPr="005039E3">
        <w:rPr>
          <w:rStyle w:val="CharPartNo"/>
        </w:rPr>
        <w:t>5</w:t>
      </w:r>
      <w:r w:rsidR="005039E3" w:rsidRPr="005039E3">
        <w:rPr>
          <w:rStyle w:val="CharPartNo"/>
        </w:rPr>
        <w:noBreakHyphen/>
      </w:r>
      <w:r w:rsidRPr="005039E3">
        <w:rPr>
          <w:rStyle w:val="CharPartNo"/>
        </w:rPr>
        <w:t>6</w:t>
      </w:r>
      <w:r w:rsidRPr="005039E3">
        <w:t>—</w:t>
      </w:r>
      <w:r w:rsidRPr="005039E3">
        <w:rPr>
          <w:rStyle w:val="CharPartText"/>
        </w:rPr>
        <w:t>Allocation of costs</w:t>
      </w:r>
      <w:bookmarkEnd w:id="441"/>
    </w:p>
    <w:p w:rsidR="00AB1168" w:rsidRPr="005039E3" w:rsidRDefault="00AB1168" w:rsidP="00AB1168">
      <w:pPr>
        <w:pStyle w:val="ActHead3"/>
      </w:pPr>
      <w:bookmarkStart w:id="442" w:name="_Toc34385634"/>
      <w:r w:rsidRPr="005039E3">
        <w:rPr>
          <w:rStyle w:val="CharDivNo"/>
        </w:rPr>
        <w:t>Division</w:t>
      </w:r>
      <w:r w:rsidR="005039E3" w:rsidRPr="005039E3">
        <w:rPr>
          <w:rStyle w:val="CharDivNo"/>
        </w:rPr>
        <w:t> </w:t>
      </w:r>
      <w:r w:rsidRPr="005039E3">
        <w:rPr>
          <w:rStyle w:val="CharDivNo"/>
        </w:rPr>
        <w:t>1</w:t>
      </w:r>
      <w:r w:rsidRPr="005039E3">
        <w:t>—</w:t>
      </w:r>
      <w:r w:rsidRPr="005039E3">
        <w:rPr>
          <w:rStyle w:val="CharDivText"/>
        </w:rPr>
        <w:t>Outline of Part</w:t>
      </w:r>
      <w:bookmarkEnd w:id="442"/>
    </w:p>
    <w:p w:rsidR="00AB1168" w:rsidRPr="005039E3" w:rsidRDefault="00AB1168" w:rsidP="00AB1168">
      <w:pPr>
        <w:pStyle w:val="ActHead5"/>
      </w:pPr>
      <w:bookmarkStart w:id="443" w:name="_Toc34385635"/>
      <w:r w:rsidRPr="005039E3">
        <w:rPr>
          <w:rStyle w:val="CharSectno"/>
        </w:rPr>
        <w:t>206</w:t>
      </w:r>
      <w:r w:rsidRPr="005039E3">
        <w:t xml:space="preserve">  Outline of Part</w:t>
      </w:r>
      <w:bookmarkEnd w:id="443"/>
    </w:p>
    <w:p w:rsidR="00AB1168" w:rsidRPr="005039E3" w:rsidRDefault="00AB1168" w:rsidP="00AB1168">
      <w:pPr>
        <w:pStyle w:val="subsection"/>
      </w:pPr>
      <w:r w:rsidRPr="005039E3">
        <w:tab/>
        <w:t>(1)</w:t>
      </w:r>
      <w:r w:rsidRPr="005039E3">
        <w:tab/>
        <w:t>Division</w:t>
      </w:r>
      <w:r w:rsidR="005039E3">
        <w:t> </w:t>
      </w:r>
      <w:r w:rsidRPr="005039E3">
        <w:t>2 provides that the cost of developing, installing and maintaining an interception capability imposed on a carrier under Part</w:t>
      </w:r>
      <w:r w:rsidR="005039E3">
        <w:t> </w:t>
      </w:r>
      <w:r w:rsidRPr="005039E3">
        <w:t>5</w:t>
      </w:r>
      <w:r w:rsidR="005039E3">
        <w:noBreakHyphen/>
      </w:r>
      <w:r w:rsidRPr="005039E3">
        <w:t>3 is to be borne by the carrier.</w:t>
      </w:r>
    </w:p>
    <w:p w:rsidR="00AB1168" w:rsidRPr="005039E3" w:rsidRDefault="00AB1168" w:rsidP="00AB1168">
      <w:pPr>
        <w:pStyle w:val="subsection"/>
      </w:pPr>
      <w:r w:rsidRPr="005039E3">
        <w:tab/>
        <w:t>(2)</w:t>
      </w:r>
      <w:r w:rsidRPr="005039E3">
        <w:tab/>
        <w:t>Division</w:t>
      </w:r>
      <w:r w:rsidR="005039E3">
        <w:t> </w:t>
      </w:r>
      <w:r w:rsidRPr="005039E3">
        <w:t>3 provides that the cost of developing, installing and maintaining a delivery capability imposed on a carrier under Part</w:t>
      </w:r>
      <w:r w:rsidR="005039E3">
        <w:t> </w:t>
      </w:r>
      <w:r w:rsidRPr="005039E3">
        <w:t>5</w:t>
      </w:r>
      <w:r w:rsidR="005039E3">
        <w:noBreakHyphen/>
      </w:r>
      <w:r w:rsidRPr="005039E3">
        <w:t>5 is to be borne by the interception agencies.</w:t>
      </w:r>
    </w:p>
    <w:p w:rsidR="00AB1168" w:rsidRPr="005039E3" w:rsidRDefault="00AB1168" w:rsidP="00AB1168">
      <w:pPr>
        <w:pStyle w:val="notetext"/>
      </w:pPr>
      <w:r w:rsidRPr="005039E3">
        <w:t>Note:</w:t>
      </w:r>
      <w:r w:rsidRPr="005039E3">
        <w:tab/>
        <w:t xml:space="preserve">This </w:t>
      </w:r>
      <w:r w:rsidR="00080F0E" w:rsidRPr="005039E3">
        <w:t>Part</w:t>
      </w:r>
      <w:r w:rsidR="00DD1FDB" w:rsidRPr="005039E3">
        <w:t xml:space="preserve"> </w:t>
      </w:r>
      <w:r w:rsidRPr="005039E3">
        <w:t>does not deal with the allocation of costs in relation to carriers complying with authorisations under Division</w:t>
      </w:r>
      <w:r w:rsidR="005039E3">
        <w:t> </w:t>
      </w:r>
      <w:r w:rsidRPr="005039E3">
        <w:t>3 or 4 of Part</w:t>
      </w:r>
      <w:r w:rsidR="005039E3">
        <w:t> </w:t>
      </w:r>
      <w:r w:rsidRPr="005039E3">
        <w:t>4</w:t>
      </w:r>
      <w:r w:rsidR="005039E3">
        <w:noBreakHyphen/>
      </w:r>
      <w:r w:rsidRPr="005039E3">
        <w:t>1. Section</w:t>
      </w:r>
      <w:r w:rsidR="005039E3">
        <w:t> </w:t>
      </w:r>
      <w:r w:rsidRPr="005039E3">
        <w:t xml:space="preserve">314 of the </w:t>
      </w:r>
      <w:r w:rsidRPr="005039E3">
        <w:rPr>
          <w:i/>
        </w:rPr>
        <w:t xml:space="preserve">Telecommunications Act 1997 </w:t>
      </w:r>
      <w:r w:rsidRPr="005039E3">
        <w:t>deals with this matter.</w:t>
      </w:r>
    </w:p>
    <w:p w:rsidR="00AB1168" w:rsidRPr="005039E3" w:rsidRDefault="00AB1168" w:rsidP="00DD1FDB">
      <w:pPr>
        <w:pStyle w:val="ActHead3"/>
        <w:pageBreakBefore/>
      </w:pPr>
      <w:bookmarkStart w:id="444" w:name="_Toc34385636"/>
      <w:r w:rsidRPr="005039E3">
        <w:rPr>
          <w:rStyle w:val="CharDivNo"/>
        </w:rPr>
        <w:t>Division</w:t>
      </w:r>
      <w:r w:rsidR="005039E3" w:rsidRPr="005039E3">
        <w:rPr>
          <w:rStyle w:val="CharDivNo"/>
        </w:rPr>
        <w:t> </w:t>
      </w:r>
      <w:r w:rsidRPr="005039E3">
        <w:rPr>
          <w:rStyle w:val="CharDivNo"/>
        </w:rPr>
        <w:t>2</w:t>
      </w:r>
      <w:r w:rsidRPr="005039E3">
        <w:t>—</w:t>
      </w:r>
      <w:r w:rsidRPr="005039E3">
        <w:rPr>
          <w:rStyle w:val="CharDivText"/>
        </w:rPr>
        <w:t>Interception capability</w:t>
      </w:r>
      <w:bookmarkEnd w:id="444"/>
    </w:p>
    <w:p w:rsidR="00AB1168" w:rsidRPr="005039E3" w:rsidRDefault="00AB1168" w:rsidP="00AB1168">
      <w:pPr>
        <w:pStyle w:val="ActHead5"/>
      </w:pPr>
      <w:bookmarkStart w:id="445" w:name="_Toc34385637"/>
      <w:r w:rsidRPr="005039E3">
        <w:rPr>
          <w:rStyle w:val="CharSectno"/>
        </w:rPr>
        <w:t>207</w:t>
      </w:r>
      <w:r w:rsidRPr="005039E3">
        <w:t xml:space="preserve">  Costs to be borne by the carriers</w:t>
      </w:r>
      <w:bookmarkEnd w:id="445"/>
    </w:p>
    <w:p w:rsidR="00AB1168" w:rsidRPr="005039E3" w:rsidRDefault="00AB1168" w:rsidP="00AB1168">
      <w:pPr>
        <w:pStyle w:val="subsection"/>
      </w:pPr>
      <w:r w:rsidRPr="005039E3">
        <w:tab/>
      </w:r>
      <w:r w:rsidRPr="005039E3">
        <w:tab/>
        <w:t>The capital and ongoing costs of developing, installing and maintaining a capability imposed on a carrier under section</w:t>
      </w:r>
      <w:r w:rsidR="005039E3">
        <w:t> </w:t>
      </w:r>
      <w:r w:rsidRPr="005039E3">
        <w:t>190 or 191 in respect of a particular kind of telecommunications service are to be borne by the carrier.</w:t>
      </w:r>
    </w:p>
    <w:p w:rsidR="00AB1168" w:rsidRPr="005039E3" w:rsidRDefault="00AB1168" w:rsidP="00AB1168">
      <w:pPr>
        <w:pStyle w:val="notetext"/>
      </w:pPr>
      <w:r w:rsidRPr="005039E3">
        <w:t>Note:</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DD1FDB">
      <w:pPr>
        <w:pStyle w:val="ActHead3"/>
        <w:pageBreakBefore/>
      </w:pPr>
      <w:bookmarkStart w:id="446" w:name="_Toc34385638"/>
      <w:r w:rsidRPr="005039E3">
        <w:rPr>
          <w:rStyle w:val="CharDivNo"/>
        </w:rPr>
        <w:t>Division</w:t>
      </w:r>
      <w:r w:rsidR="005039E3" w:rsidRPr="005039E3">
        <w:rPr>
          <w:rStyle w:val="CharDivNo"/>
        </w:rPr>
        <w:t> </w:t>
      </w:r>
      <w:r w:rsidRPr="005039E3">
        <w:rPr>
          <w:rStyle w:val="CharDivNo"/>
        </w:rPr>
        <w:t>3</w:t>
      </w:r>
      <w:r w:rsidRPr="005039E3">
        <w:t>—</w:t>
      </w:r>
      <w:r w:rsidRPr="005039E3">
        <w:rPr>
          <w:rStyle w:val="CharDivText"/>
        </w:rPr>
        <w:t>Delivery capability</w:t>
      </w:r>
      <w:bookmarkEnd w:id="446"/>
    </w:p>
    <w:p w:rsidR="00AB1168" w:rsidRPr="005039E3" w:rsidRDefault="00AB1168" w:rsidP="00AB1168">
      <w:pPr>
        <w:pStyle w:val="ActHead5"/>
      </w:pPr>
      <w:bookmarkStart w:id="447" w:name="_Toc34385639"/>
      <w:r w:rsidRPr="005039E3">
        <w:rPr>
          <w:rStyle w:val="CharSectno"/>
        </w:rPr>
        <w:t>208</w:t>
      </w:r>
      <w:r w:rsidRPr="005039E3">
        <w:t xml:space="preserve">  Costs to be borne by the interception agencies</w:t>
      </w:r>
      <w:bookmarkEnd w:id="447"/>
    </w:p>
    <w:p w:rsidR="00AB1168" w:rsidRPr="005039E3" w:rsidRDefault="00AB1168" w:rsidP="00AB1168">
      <w:pPr>
        <w:pStyle w:val="subsection"/>
      </w:pPr>
      <w:r w:rsidRPr="005039E3">
        <w:tab/>
      </w:r>
      <w:r w:rsidRPr="005039E3">
        <w:tab/>
        <w:t>The capital and ongoing costs, worked out in accordance with section</w:t>
      </w:r>
      <w:r w:rsidR="005039E3">
        <w:t> </w:t>
      </w:r>
      <w:r w:rsidRPr="005039E3">
        <w:t>209, of developing, installing and maintaining a delivery capability imposed on a carrier under Part</w:t>
      </w:r>
      <w:r w:rsidR="005039E3">
        <w:t> </w:t>
      </w:r>
      <w:r w:rsidRPr="005039E3">
        <w:t>5</w:t>
      </w:r>
      <w:r w:rsidR="005039E3">
        <w:noBreakHyphen/>
      </w:r>
      <w:r w:rsidRPr="005039E3">
        <w:t>5 in respect of a particular kind of telecommunications service are to be borne by the interception agency concerned.</w:t>
      </w:r>
    </w:p>
    <w:p w:rsidR="00AB1168" w:rsidRPr="005039E3" w:rsidRDefault="00AB1168" w:rsidP="00AB1168">
      <w:pPr>
        <w:pStyle w:val="notetext"/>
      </w:pPr>
      <w:r w:rsidRPr="005039E3">
        <w:t>Note:</w:t>
      </w:r>
      <w:r w:rsidRPr="005039E3">
        <w:tab/>
        <w:t xml:space="preserve">The definition of </w:t>
      </w:r>
      <w:r w:rsidRPr="005039E3">
        <w:rPr>
          <w:b/>
          <w:i/>
        </w:rPr>
        <w:t xml:space="preserve">carrier </w:t>
      </w:r>
      <w:r w:rsidRPr="005039E3">
        <w:t>in subsection</w:t>
      </w:r>
      <w:r w:rsidR="005039E3">
        <w:t> </w:t>
      </w:r>
      <w:r w:rsidRPr="005039E3">
        <w:t>5(1) includes carriage service providers.</w:t>
      </w:r>
    </w:p>
    <w:p w:rsidR="00AB1168" w:rsidRPr="005039E3" w:rsidRDefault="00AB1168" w:rsidP="00AB1168">
      <w:pPr>
        <w:pStyle w:val="ActHead5"/>
      </w:pPr>
      <w:bookmarkStart w:id="448" w:name="_Toc34385640"/>
      <w:r w:rsidRPr="005039E3">
        <w:rPr>
          <w:rStyle w:val="CharSectno"/>
        </w:rPr>
        <w:t>209</w:t>
      </w:r>
      <w:r w:rsidRPr="005039E3">
        <w:t xml:space="preserve">  Working out costs of delivery capabilities</w:t>
      </w:r>
      <w:bookmarkEnd w:id="448"/>
    </w:p>
    <w:p w:rsidR="00AB1168" w:rsidRPr="005039E3" w:rsidRDefault="00AB1168" w:rsidP="00AB1168">
      <w:pPr>
        <w:pStyle w:val="subsection"/>
      </w:pPr>
      <w:r w:rsidRPr="005039E3">
        <w:tab/>
        <w:t>(1)</w:t>
      </w:r>
      <w:r w:rsidRPr="005039E3">
        <w:tab/>
        <w:t>Each carrier who is obliged to ensure the development, installation and maintenance of a delivery capability must ensure that the capability is developed, installed and maintained on such terms and conditions:</w:t>
      </w:r>
    </w:p>
    <w:p w:rsidR="00AB1168" w:rsidRPr="005039E3" w:rsidRDefault="00AB1168" w:rsidP="00AB1168">
      <w:pPr>
        <w:pStyle w:val="paragraph"/>
      </w:pPr>
      <w:r w:rsidRPr="005039E3">
        <w:tab/>
        <w:t>(a)</w:t>
      </w:r>
      <w:r w:rsidRPr="005039E3">
        <w:tab/>
        <w:t>as are agreed in writing between the carrier and the interception agency concerned; or</w:t>
      </w:r>
    </w:p>
    <w:p w:rsidR="00AB1168" w:rsidRPr="005039E3" w:rsidRDefault="00AB1168" w:rsidP="00AB1168">
      <w:pPr>
        <w:pStyle w:val="paragraph"/>
      </w:pPr>
      <w:r w:rsidRPr="005039E3">
        <w:tab/>
        <w:t>(b)</w:t>
      </w:r>
      <w:r w:rsidRPr="005039E3">
        <w:tab/>
        <w:t>in the absence of such an agreement—as are determined in writing by the ACMA.</w:t>
      </w:r>
    </w:p>
    <w:p w:rsidR="00AB1168" w:rsidRPr="005039E3" w:rsidRDefault="00AB1168" w:rsidP="00AB1168">
      <w:pPr>
        <w:pStyle w:val="subsection"/>
      </w:pPr>
      <w:r w:rsidRPr="005039E3">
        <w:tab/>
        <w:t>(2)</w:t>
      </w:r>
      <w:r w:rsidRPr="005039E3">
        <w:tab/>
        <w:t>The terms and conditions on which a carrier is to provide a delivery capability must be consistent with the following principles:</w:t>
      </w:r>
    </w:p>
    <w:p w:rsidR="00AB1168" w:rsidRPr="005039E3" w:rsidRDefault="00AB1168" w:rsidP="00AB1168">
      <w:pPr>
        <w:pStyle w:val="paragraph"/>
      </w:pPr>
      <w:r w:rsidRPr="005039E3">
        <w:tab/>
        <w:t>(a)</w:t>
      </w:r>
      <w:r w:rsidRPr="005039E3">
        <w:tab/>
        <w:t>the principle that the most cost effective means of ensuring the development, installation and maintenance of that capability is employed;</w:t>
      </w:r>
    </w:p>
    <w:p w:rsidR="00AB1168" w:rsidRPr="005039E3" w:rsidRDefault="00AB1168" w:rsidP="00AB1168">
      <w:pPr>
        <w:pStyle w:val="paragraph"/>
      </w:pPr>
      <w:r w:rsidRPr="005039E3">
        <w:tab/>
        <w:t>(b)</w:t>
      </w:r>
      <w:r w:rsidRPr="005039E3">
        <w:tab/>
        <w:t>the principle that the carrier is to incur the costs (whether of a capital nature or otherwise) relating to the development, installation and maintenance of that capability;</w:t>
      </w:r>
    </w:p>
    <w:p w:rsidR="00AB1168" w:rsidRPr="005039E3" w:rsidRDefault="00AB1168" w:rsidP="00AB1168">
      <w:pPr>
        <w:pStyle w:val="paragraph"/>
      </w:pPr>
      <w:r w:rsidRPr="005039E3">
        <w:tab/>
        <w:t>(c)</w:t>
      </w:r>
      <w:r w:rsidRPr="005039E3">
        <w:tab/>
        <w:t>the principle that the carrier may, over time, recover from an interception agency such of those costs as are required, under section</w:t>
      </w:r>
      <w:r w:rsidR="005039E3">
        <w:t> </w:t>
      </w:r>
      <w:r w:rsidRPr="005039E3">
        <w:t>208, to be borne by that interception agency.</w:t>
      </w:r>
    </w:p>
    <w:p w:rsidR="00AB1168" w:rsidRPr="005039E3" w:rsidRDefault="00AB1168" w:rsidP="00AB1168">
      <w:pPr>
        <w:pStyle w:val="subsection"/>
      </w:pPr>
      <w:r w:rsidRPr="005039E3">
        <w:tab/>
        <w:t>(3)</w:t>
      </w:r>
      <w:r w:rsidRPr="005039E3">
        <w:tab/>
        <w:t xml:space="preserve">Nothing in </w:t>
      </w:r>
      <w:r w:rsidR="005039E3">
        <w:t>subsection (</w:t>
      </w:r>
      <w:r w:rsidRPr="005039E3">
        <w:t>2) prevents a carrier from entering into an agreement with more than one interception agency.</w:t>
      </w:r>
    </w:p>
    <w:p w:rsidR="00AB1168" w:rsidRPr="005039E3" w:rsidRDefault="00AB1168" w:rsidP="00AB1168">
      <w:pPr>
        <w:pStyle w:val="subsection"/>
      </w:pPr>
      <w:r w:rsidRPr="005039E3">
        <w:tab/>
        <w:t>(4)</w:t>
      </w:r>
      <w:r w:rsidRPr="005039E3">
        <w:tab/>
        <w:t>The agreement should also provide that if the working out of the costs to a particular interception agency of developing, installing and maintaining a delivery capability is the subject of a disagreement between the carrier and that interception agency:</w:t>
      </w:r>
    </w:p>
    <w:p w:rsidR="00AB1168" w:rsidRPr="005039E3" w:rsidRDefault="00AB1168" w:rsidP="00AB1168">
      <w:pPr>
        <w:pStyle w:val="paragraph"/>
      </w:pPr>
      <w:r w:rsidRPr="005039E3">
        <w:tab/>
        <w:t>(a)</w:t>
      </w:r>
      <w:r w:rsidRPr="005039E3">
        <w:tab/>
        <w:t>the interception agency may request the ACMA to arbitrate the matter; and</w:t>
      </w:r>
    </w:p>
    <w:p w:rsidR="00AB1168" w:rsidRPr="005039E3" w:rsidRDefault="00AB1168" w:rsidP="00AB1168">
      <w:pPr>
        <w:pStyle w:val="paragraph"/>
      </w:pPr>
      <w:r w:rsidRPr="005039E3">
        <w:tab/>
        <w:t>(b)</w:t>
      </w:r>
      <w:r w:rsidRPr="005039E3">
        <w:tab/>
        <w:t>if it does so, those costs are to be as determined by the ACMA.</w:t>
      </w:r>
    </w:p>
    <w:p w:rsidR="00AB1168" w:rsidRPr="005039E3" w:rsidRDefault="00AB1168" w:rsidP="00AB1168">
      <w:pPr>
        <w:pStyle w:val="subsection"/>
      </w:pPr>
      <w:r w:rsidRPr="005039E3">
        <w:tab/>
        <w:t>(5)</w:t>
      </w:r>
      <w:r w:rsidRPr="005039E3">
        <w:tab/>
        <w:t>The regulations may make provision in relation to the conduct of an arbitration by the ACMA under this section.</w:t>
      </w:r>
    </w:p>
    <w:p w:rsidR="00AB1168" w:rsidRPr="005039E3" w:rsidRDefault="00AB1168" w:rsidP="00AB1168">
      <w:pPr>
        <w:pStyle w:val="subsection"/>
      </w:pPr>
      <w:r w:rsidRPr="005039E3">
        <w:tab/>
        <w:t>(6)</w:t>
      </w:r>
      <w:r w:rsidRPr="005039E3">
        <w:tab/>
        <w:t>The existence of a cost dispute in relation to a delivery capability does not affect the obligations of the carrier in respect of that capability while that dispute is being resolved.</w:t>
      </w:r>
    </w:p>
    <w:p w:rsidR="00AB1168" w:rsidRPr="005039E3" w:rsidRDefault="00AB1168" w:rsidP="00AB1168">
      <w:pPr>
        <w:pStyle w:val="subsection"/>
      </w:pPr>
      <w:r w:rsidRPr="005039E3">
        <w:tab/>
        <w:t>(7)</w:t>
      </w:r>
      <w:r w:rsidRPr="005039E3">
        <w:tab/>
        <w:t>If, as a result of the arbitration of a cost dispute between the carrier and an interception agency, the ACMA concludes that a lesser rate of charge would have been available, the carrier:</w:t>
      </w:r>
    </w:p>
    <w:p w:rsidR="00AB1168" w:rsidRPr="005039E3" w:rsidRDefault="00AB1168" w:rsidP="00AB1168">
      <w:pPr>
        <w:pStyle w:val="paragraph"/>
      </w:pPr>
      <w:r w:rsidRPr="005039E3">
        <w:tab/>
        <w:t>(a)</w:t>
      </w:r>
      <w:r w:rsidRPr="005039E3">
        <w:tab/>
        <w:t>must allow the interception agency credit for any costs already charged to the extent that they were worked out at a rate that exceeds that lesser rate; and</w:t>
      </w:r>
    </w:p>
    <w:p w:rsidR="00AB1168" w:rsidRPr="005039E3" w:rsidRDefault="00AB1168" w:rsidP="00AB1168">
      <w:pPr>
        <w:pStyle w:val="paragraph"/>
      </w:pPr>
      <w:r w:rsidRPr="005039E3">
        <w:tab/>
        <w:t>(b)</w:t>
      </w:r>
      <w:r w:rsidRPr="005039E3">
        <w:tab/>
        <w:t>must adjust its means of working out future costs;</w:t>
      </w:r>
    </w:p>
    <w:p w:rsidR="00AB1168" w:rsidRPr="005039E3" w:rsidRDefault="00AB1168" w:rsidP="00AB1168">
      <w:pPr>
        <w:pStyle w:val="subsection2"/>
      </w:pPr>
      <w:r w:rsidRPr="005039E3">
        <w:t>to take account of that conclusion.</w:t>
      </w:r>
    </w:p>
    <w:p w:rsidR="00AB1168" w:rsidRPr="005039E3" w:rsidRDefault="00AB1168" w:rsidP="00AB1168">
      <w:pPr>
        <w:pStyle w:val="subsection"/>
      </w:pPr>
      <w:r w:rsidRPr="005039E3">
        <w:tab/>
        <w:t>(8)</w:t>
      </w:r>
      <w:r w:rsidRPr="005039E3">
        <w:tab/>
        <w:t>For the purposes of this section, any reference in this section to terms and conditions agreed between a carrier and an interception agency includes a reference to terms and conditions agreed between the carrier and:</w:t>
      </w:r>
    </w:p>
    <w:p w:rsidR="00AB1168" w:rsidRPr="005039E3" w:rsidRDefault="00AB1168" w:rsidP="00AB1168">
      <w:pPr>
        <w:pStyle w:val="paragraph"/>
      </w:pPr>
      <w:r w:rsidRPr="005039E3">
        <w:tab/>
        <w:t>(a)</w:t>
      </w:r>
      <w:r w:rsidRPr="005039E3">
        <w:tab/>
        <w:t>in the case of an interception agency of a State—the State, on behalf of the interception agency; and</w:t>
      </w:r>
    </w:p>
    <w:p w:rsidR="00AB1168" w:rsidRPr="005039E3" w:rsidRDefault="00AB1168" w:rsidP="00AB1168">
      <w:pPr>
        <w:pStyle w:val="paragraph"/>
      </w:pPr>
      <w:r w:rsidRPr="005039E3">
        <w:tab/>
        <w:t>(b)</w:t>
      </w:r>
      <w:r w:rsidRPr="005039E3">
        <w:tab/>
        <w:t>in the case of an interception agency of the Commonwealth—the Commonwealth, on behalf of the interception agency.</w:t>
      </w:r>
    </w:p>
    <w:p w:rsidR="00AB1168" w:rsidRPr="005039E3" w:rsidRDefault="00AB1168" w:rsidP="00AB1168">
      <w:pPr>
        <w:pStyle w:val="subsection"/>
      </w:pPr>
      <w:r w:rsidRPr="005039E3">
        <w:tab/>
        <w:t>(9)</w:t>
      </w:r>
      <w:r w:rsidRPr="005039E3">
        <w:tab/>
        <w:t xml:space="preserve">A determination made under </w:t>
      </w:r>
      <w:r w:rsidR="005039E3">
        <w:t>paragraph (</w:t>
      </w:r>
      <w:r w:rsidRPr="005039E3">
        <w:t>1)(b) is not a legislative instrument.</w:t>
      </w:r>
    </w:p>
    <w:p w:rsidR="00AB1168" w:rsidRPr="005039E3" w:rsidRDefault="00AB1168" w:rsidP="00AB1168">
      <w:pPr>
        <w:pStyle w:val="ActHead5"/>
      </w:pPr>
      <w:bookmarkStart w:id="449" w:name="_Toc34385641"/>
      <w:r w:rsidRPr="005039E3">
        <w:rPr>
          <w:rStyle w:val="CharSectno"/>
        </w:rPr>
        <w:t>210</w:t>
      </w:r>
      <w:r w:rsidRPr="005039E3">
        <w:t xml:space="preserve">  Examination of lower cost options</w:t>
      </w:r>
      <w:bookmarkEnd w:id="449"/>
    </w:p>
    <w:p w:rsidR="00AB1168" w:rsidRPr="005039E3" w:rsidRDefault="00AB1168" w:rsidP="00AB1168">
      <w:pPr>
        <w:pStyle w:val="subsection"/>
      </w:pPr>
      <w:r w:rsidRPr="005039E3">
        <w:tab/>
        <w:t>(1)</w:t>
      </w:r>
      <w:r w:rsidRPr="005039E3">
        <w:tab/>
        <w:t>In undertaking an arbitration under section</w:t>
      </w:r>
      <w:r w:rsidR="005039E3">
        <w:t> </w:t>
      </w:r>
      <w:r w:rsidRPr="005039E3">
        <w:t>209, the ACMA may on its own initiative or at the request of an interception agency, by notice in writing given to a carrier, require the carrier:</w:t>
      </w:r>
    </w:p>
    <w:p w:rsidR="00AB1168" w:rsidRPr="005039E3" w:rsidRDefault="00AB1168" w:rsidP="00AB1168">
      <w:pPr>
        <w:pStyle w:val="paragraph"/>
      </w:pPr>
      <w:r w:rsidRPr="005039E3">
        <w:tab/>
        <w:t>(a)</w:t>
      </w:r>
      <w:r w:rsidRPr="005039E3">
        <w:tab/>
        <w:t>to examine, at the expense of the carrier, the possibility of a lower cost option than the one designated by the carrier for providing a delivery capability; and</w:t>
      </w:r>
    </w:p>
    <w:p w:rsidR="00AB1168" w:rsidRPr="005039E3" w:rsidRDefault="00AB1168" w:rsidP="00AB1168">
      <w:pPr>
        <w:pStyle w:val="paragraph"/>
      </w:pPr>
      <w:r w:rsidRPr="005039E3">
        <w:tab/>
        <w:t>(b)</w:t>
      </w:r>
      <w:r w:rsidRPr="005039E3">
        <w:tab/>
        <w:t>to report to the ACMA, within a period specified in the notice, on the results of that examination.</w:t>
      </w:r>
    </w:p>
    <w:p w:rsidR="00AB1168" w:rsidRPr="005039E3" w:rsidRDefault="00AB1168" w:rsidP="00AB1168">
      <w:pPr>
        <w:pStyle w:val="subsection"/>
      </w:pPr>
      <w:r w:rsidRPr="005039E3">
        <w:tab/>
        <w:t>(2)</w:t>
      </w:r>
      <w:r w:rsidRPr="005039E3">
        <w:tab/>
        <w:t xml:space="preserve">If a carrier receives a notice under </w:t>
      </w:r>
      <w:r w:rsidR="005039E3">
        <w:t>subsection (</w:t>
      </w:r>
      <w:r w:rsidRPr="005039E3">
        <w:t>1), the carrier must, within the period specified in the notice:</w:t>
      </w:r>
    </w:p>
    <w:p w:rsidR="00AB1168" w:rsidRPr="005039E3" w:rsidRDefault="00AB1168" w:rsidP="00AB1168">
      <w:pPr>
        <w:pStyle w:val="paragraph"/>
      </w:pPr>
      <w:r w:rsidRPr="005039E3">
        <w:tab/>
        <w:t>(a)</w:t>
      </w:r>
      <w:r w:rsidRPr="005039E3">
        <w:tab/>
        <w:t>carry out the examination concerned; and</w:t>
      </w:r>
    </w:p>
    <w:p w:rsidR="00AB1168" w:rsidRPr="005039E3" w:rsidRDefault="00AB1168" w:rsidP="00AB1168">
      <w:pPr>
        <w:pStyle w:val="paragraph"/>
      </w:pPr>
      <w:r w:rsidRPr="005039E3">
        <w:tab/>
        <w:t>(b)</w:t>
      </w:r>
      <w:r w:rsidRPr="005039E3">
        <w:tab/>
        <w:t>report in writing to the ACMA on the results of the examination.</w:t>
      </w:r>
    </w:p>
    <w:p w:rsidR="00AB1168" w:rsidRPr="005039E3" w:rsidRDefault="00AB1168" w:rsidP="00AB1168">
      <w:pPr>
        <w:pStyle w:val="subsection"/>
      </w:pPr>
      <w:r w:rsidRPr="005039E3">
        <w:tab/>
        <w:t>(3)</w:t>
      </w:r>
      <w:r w:rsidRPr="005039E3">
        <w:tab/>
        <w:t xml:space="preserve">A notice given under </w:t>
      </w:r>
      <w:r w:rsidR="005039E3">
        <w:t>subsection (</w:t>
      </w:r>
      <w:r w:rsidRPr="005039E3">
        <w:t>1) is not a legislative instrument.</w:t>
      </w:r>
    </w:p>
    <w:p w:rsidR="00AB1168" w:rsidRPr="005039E3" w:rsidRDefault="00AB1168" w:rsidP="00AB1168">
      <w:pPr>
        <w:pStyle w:val="ActHead5"/>
      </w:pPr>
      <w:bookmarkStart w:id="450" w:name="_Toc34385642"/>
      <w:r w:rsidRPr="005039E3">
        <w:rPr>
          <w:rStyle w:val="CharSectno"/>
        </w:rPr>
        <w:t>211</w:t>
      </w:r>
      <w:r w:rsidRPr="005039E3">
        <w:t xml:space="preserve">  ACMA may require independent audit of costs</w:t>
      </w:r>
      <w:bookmarkEnd w:id="450"/>
    </w:p>
    <w:p w:rsidR="00AB1168" w:rsidRPr="005039E3" w:rsidRDefault="00AB1168" w:rsidP="00AB1168">
      <w:pPr>
        <w:pStyle w:val="subsection"/>
      </w:pPr>
      <w:r w:rsidRPr="005039E3">
        <w:tab/>
        <w:t>(1)</w:t>
      </w:r>
      <w:r w:rsidRPr="005039E3">
        <w:tab/>
        <w:t>In undertaking an arbitration under section</w:t>
      </w:r>
      <w:r w:rsidR="005039E3">
        <w:t> </w:t>
      </w:r>
      <w:r w:rsidRPr="005039E3">
        <w:t>209, the ACMA may, by notice in writing, require a carrier to arrange for an audit of the costs claimed to have been incurred by the carrier in relation to the provision to an interception agency of a delivery capability.</w:t>
      </w:r>
    </w:p>
    <w:p w:rsidR="00AB1168" w:rsidRPr="005039E3" w:rsidRDefault="00AB1168" w:rsidP="00AB1168">
      <w:pPr>
        <w:pStyle w:val="subsection"/>
      </w:pPr>
      <w:r w:rsidRPr="005039E3">
        <w:tab/>
        <w:t>(2)</w:t>
      </w:r>
      <w:r w:rsidRPr="005039E3">
        <w:tab/>
        <w:t xml:space="preserve">Subject to </w:t>
      </w:r>
      <w:r w:rsidR="005039E3">
        <w:t>subsection (</w:t>
      </w:r>
      <w:r w:rsidRPr="005039E3">
        <w:t>3), the audit is to be carried out by an auditor selected by the carrier and approved by the ACMA.</w:t>
      </w:r>
    </w:p>
    <w:p w:rsidR="00AB1168" w:rsidRPr="005039E3" w:rsidRDefault="00AB1168" w:rsidP="00AB1168">
      <w:pPr>
        <w:pStyle w:val="subsection"/>
      </w:pPr>
      <w:r w:rsidRPr="005039E3">
        <w:tab/>
        <w:t>(3)</w:t>
      </w:r>
      <w:r w:rsidRPr="005039E3">
        <w:tab/>
        <w:t>If the auditor selected by a carrier is not approved by the ACMA, the ACMA may require that the audit be carried out by an auditor selected by the ACMA or by the ACMA itself.</w:t>
      </w:r>
    </w:p>
    <w:p w:rsidR="00AB1168" w:rsidRPr="005039E3" w:rsidRDefault="00AB1168" w:rsidP="00AB1168">
      <w:pPr>
        <w:pStyle w:val="subsection"/>
      </w:pPr>
      <w:r w:rsidRPr="005039E3">
        <w:tab/>
        <w:t>(4)</w:t>
      </w:r>
      <w:r w:rsidRPr="005039E3">
        <w:tab/>
        <w:t>Unless the audit is carried out by the ACMA itself, the ACMA may, in the notice requiring the audit, specify the period within which the auditor is to report to the ACMA.</w:t>
      </w:r>
    </w:p>
    <w:p w:rsidR="00AB1168" w:rsidRPr="005039E3" w:rsidRDefault="00AB1168" w:rsidP="00AB1168">
      <w:pPr>
        <w:pStyle w:val="subsection"/>
      </w:pPr>
      <w:r w:rsidRPr="005039E3">
        <w:tab/>
        <w:t>(5)</w:t>
      </w:r>
      <w:r w:rsidRPr="005039E3">
        <w:tab/>
        <w:t>If a carrier receives a notice under this section, the carrier:</w:t>
      </w:r>
    </w:p>
    <w:p w:rsidR="00AB1168" w:rsidRPr="005039E3" w:rsidRDefault="00AB1168" w:rsidP="00AB1168">
      <w:pPr>
        <w:pStyle w:val="paragraph"/>
      </w:pPr>
      <w:r w:rsidRPr="005039E3">
        <w:tab/>
        <w:t>(a)</w:t>
      </w:r>
      <w:r w:rsidRPr="005039E3">
        <w:tab/>
        <w:t>must co</w:t>
      </w:r>
      <w:r w:rsidR="005039E3">
        <w:noBreakHyphen/>
      </w:r>
      <w:r w:rsidRPr="005039E3">
        <w:t>operate in full with the person or body carrying out the audit; and</w:t>
      </w:r>
    </w:p>
    <w:p w:rsidR="00AB1168" w:rsidRPr="005039E3" w:rsidRDefault="00AB1168" w:rsidP="00AB1168">
      <w:pPr>
        <w:pStyle w:val="paragraph"/>
      </w:pPr>
      <w:r w:rsidRPr="005039E3">
        <w:tab/>
        <w:t>(b)</w:t>
      </w:r>
      <w:r w:rsidRPr="005039E3">
        <w:tab/>
        <w:t>must bear the costs of the audit.</w:t>
      </w:r>
    </w:p>
    <w:p w:rsidR="00AB1168" w:rsidRPr="005039E3" w:rsidRDefault="00AB1168" w:rsidP="00AB1168">
      <w:pPr>
        <w:pStyle w:val="subsection"/>
      </w:pPr>
      <w:r w:rsidRPr="005039E3">
        <w:tab/>
        <w:t>(6)</w:t>
      </w:r>
      <w:r w:rsidRPr="005039E3">
        <w:tab/>
        <w:t>A notice given under this section is not a legislative instrument.</w:t>
      </w:r>
    </w:p>
    <w:p w:rsidR="002A5FF9" w:rsidRPr="005039E3" w:rsidRDefault="002A5FF9" w:rsidP="00F9419F">
      <w:pPr>
        <w:pStyle w:val="ActHead1"/>
        <w:pageBreakBefore/>
      </w:pPr>
      <w:bookmarkStart w:id="451" w:name="_Toc34385643"/>
      <w:r w:rsidRPr="005039E3">
        <w:rPr>
          <w:rStyle w:val="CharChapNo"/>
        </w:rPr>
        <w:t>Chapter</w:t>
      </w:r>
      <w:r w:rsidR="005039E3" w:rsidRPr="005039E3">
        <w:rPr>
          <w:rStyle w:val="CharChapNo"/>
        </w:rPr>
        <w:t> </w:t>
      </w:r>
      <w:r w:rsidRPr="005039E3">
        <w:rPr>
          <w:rStyle w:val="CharChapNo"/>
        </w:rPr>
        <w:t>6</w:t>
      </w:r>
      <w:r w:rsidRPr="005039E3">
        <w:t>—</w:t>
      </w:r>
      <w:r w:rsidRPr="005039E3">
        <w:rPr>
          <w:rStyle w:val="CharChapText"/>
        </w:rPr>
        <w:t>Miscellaneous</w:t>
      </w:r>
      <w:bookmarkEnd w:id="451"/>
    </w:p>
    <w:p w:rsidR="002A5FF9" w:rsidRPr="005039E3" w:rsidRDefault="002A5FF9" w:rsidP="002A5FF9">
      <w:pPr>
        <w:pStyle w:val="ActHead2"/>
      </w:pPr>
      <w:bookmarkStart w:id="452" w:name="_Toc34385644"/>
      <w:r w:rsidRPr="005039E3">
        <w:rPr>
          <w:rStyle w:val="CharPartNo"/>
        </w:rPr>
        <w:t>Part</w:t>
      </w:r>
      <w:r w:rsidR="005039E3" w:rsidRPr="005039E3">
        <w:rPr>
          <w:rStyle w:val="CharPartNo"/>
        </w:rPr>
        <w:t> </w:t>
      </w:r>
      <w:r w:rsidRPr="005039E3">
        <w:rPr>
          <w:rStyle w:val="CharPartNo"/>
        </w:rPr>
        <w:t>6</w:t>
      </w:r>
      <w:r w:rsidR="005039E3" w:rsidRPr="005039E3">
        <w:rPr>
          <w:rStyle w:val="CharPartNo"/>
        </w:rPr>
        <w:noBreakHyphen/>
      </w:r>
      <w:r w:rsidRPr="005039E3">
        <w:rPr>
          <w:rStyle w:val="CharPartNo"/>
        </w:rPr>
        <w:t>1</w:t>
      </w:r>
      <w:r w:rsidRPr="005039E3">
        <w:t>—</w:t>
      </w:r>
      <w:r w:rsidRPr="005039E3">
        <w:rPr>
          <w:rStyle w:val="CharPartText"/>
        </w:rPr>
        <w:t>Miscellaneous</w:t>
      </w:r>
      <w:bookmarkEnd w:id="452"/>
    </w:p>
    <w:p w:rsidR="00A436B7" w:rsidRPr="005039E3" w:rsidRDefault="00A436B7" w:rsidP="00A436B7">
      <w:pPr>
        <w:pStyle w:val="Header"/>
      </w:pPr>
      <w:r w:rsidRPr="005039E3">
        <w:rPr>
          <w:rStyle w:val="CharDivNo"/>
        </w:rPr>
        <w:t xml:space="preserve"> </w:t>
      </w:r>
      <w:r w:rsidRPr="005039E3">
        <w:rPr>
          <w:rStyle w:val="CharDivText"/>
        </w:rPr>
        <w:t xml:space="preserve"> </w:t>
      </w:r>
    </w:p>
    <w:p w:rsidR="002A5FF9" w:rsidRPr="005039E3" w:rsidRDefault="002A5FF9" w:rsidP="002A5FF9">
      <w:pPr>
        <w:pStyle w:val="ActHead5"/>
      </w:pPr>
      <w:bookmarkStart w:id="453" w:name="_Toc34385645"/>
      <w:r w:rsidRPr="005039E3">
        <w:rPr>
          <w:rStyle w:val="CharSectno"/>
        </w:rPr>
        <w:t>298</w:t>
      </w:r>
      <w:r w:rsidRPr="005039E3">
        <w:t xml:space="preserve">  Protection of persons—control order declared to be void</w:t>
      </w:r>
      <w:bookmarkEnd w:id="453"/>
    </w:p>
    <w:p w:rsidR="002A5FF9" w:rsidRPr="005039E3" w:rsidRDefault="002A5FF9" w:rsidP="002A5FF9">
      <w:pPr>
        <w:pStyle w:val="subsection"/>
      </w:pPr>
      <w:r w:rsidRPr="005039E3">
        <w:tab/>
        <w:t>(1)</w:t>
      </w:r>
      <w:r w:rsidRPr="005039E3">
        <w:tab/>
        <w:t>If:</w:t>
      </w:r>
    </w:p>
    <w:p w:rsidR="002A5FF9" w:rsidRPr="005039E3" w:rsidRDefault="002A5FF9" w:rsidP="002A5FF9">
      <w:pPr>
        <w:pStyle w:val="paragraph"/>
      </w:pPr>
      <w:r w:rsidRPr="005039E3">
        <w:tab/>
        <w:t>(a)</w:t>
      </w:r>
      <w:r w:rsidRPr="005039E3">
        <w:tab/>
        <w:t>a warrant was issued on the basis that an interim control order was in force; and</w:t>
      </w:r>
    </w:p>
    <w:p w:rsidR="002A5FF9" w:rsidRPr="005039E3" w:rsidRDefault="002A5FF9" w:rsidP="002A5FF9">
      <w:pPr>
        <w:pStyle w:val="paragraph"/>
      </w:pPr>
      <w:r w:rsidRPr="005039E3">
        <w:tab/>
        <w:t>(b)</w:t>
      </w:r>
      <w:r w:rsidRPr="005039E3">
        <w:tab/>
        <w:t>a court subsequently declares the interim control order to be void;</w:t>
      </w:r>
    </w:p>
    <w:p w:rsidR="002A5FF9" w:rsidRPr="005039E3" w:rsidRDefault="002A5FF9" w:rsidP="002A5FF9">
      <w:pPr>
        <w:pStyle w:val="subsection2"/>
      </w:pPr>
      <w:r w:rsidRPr="005039E3">
        <w:t>a criminal proceeding does not lie against a person in respect of anything done, or omitted to be done, in good faith by the person:</w:t>
      </w:r>
    </w:p>
    <w:p w:rsidR="002A5FF9" w:rsidRPr="005039E3" w:rsidRDefault="002A5FF9" w:rsidP="002A5FF9">
      <w:pPr>
        <w:pStyle w:val="paragraph"/>
      </w:pPr>
      <w:r w:rsidRPr="005039E3">
        <w:tab/>
        <w:t>(c)</w:t>
      </w:r>
      <w:r w:rsidRPr="005039E3">
        <w:tab/>
        <w:t>in the purported execution of the warrant; or</w:t>
      </w:r>
    </w:p>
    <w:p w:rsidR="002A5FF9" w:rsidRPr="005039E3" w:rsidRDefault="002A5FF9" w:rsidP="002A5FF9">
      <w:pPr>
        <w:pStyle w:val="paragraph"/>
      </w:pPr>
      <w:r w:rsidRPr="005039E3">
        <w:tab/>
        <w:t>(d)</w:t>
      </w:r>
      <w:r w:rsidRPr="005039E3">
        <w:tab/>
        <w:t>in the purported exercise of a power, or the purported performance of a function or duty, in a case where the purported exercise of the power, or the purported performance of the function or duty, is consequential on the warrant.</w:t>
      </w:r>
    </w:p>
    <w:p w:rsidR="002A5FF9" w:rsidRPr="005039E3" w:rsidRDefault="002A5FF9" w:rsidP="002A5FF9">
      <w:pPr>
        <w:pStyle w:val="subsection"/>
      </w:pPr>
      <w:r w:rsidRPr="005039E3">
        <w:tab/>
        <w:t>(2)</w:t>
      </w:r>
      <w:r w:rsidRPr="005039E3">
        <w:tab/>
      </w:r>
      <w:r w:rsidR="005039E3">
        <w:t>Subsection (</w:t>
      </w:r>
      <w:r w:rsidRPr="005039E3">
        <w:t>1) does not apply to a thing done, or omitted to be done, at a particular time if, at that time, the person knew, or ought reasonably to have known, of the declaration.</w:t>
      </w:r>
    </w:p>
    <w:p w:rsidR="002A5FF9" w:rsidRPr="005039E3" w:rsidRDefault="002A5FF9" w:rsidP="002A5FF9">
      <w:pPr>
        <w:pStyle w:val="ActHead5"/>
      </w:pPr>
      <w:bookmarkStart w:id="454" w:name="_Toc34385646"/>
      <w:r w:rsidRPr="005039E3">
        <w:rPr>
          <w:rStyle w:val="CharSectno"/>
        </w:rPr>
        <w:t>299</w:t>
      </w:r>
      <w:r w:rsidRPr="005039E3">
        <w:t xml:space="preserve">  Dealing with information obtained under a warrant—control order declared to be void</w:t>
      </w:r>
      <w:bookmarkEnd w:id="454"/>
    </w:p>
    <w:p w:rsidR="002A5FF9" w:rsidRPr="005039E3" w:rsidRDefault="002A5FF9" w:rsidP="002A5FF9">
      <w:pPr>
        <w:pStyle w:val="SubsectionHead"/>
      </w:pPr>
      <w:r w:rsidRPr="005039E3">
        <w:t>Scope</w:t>
      </w:r>
    </w:p>
    <w:p w:rsidR="002A5FF9" w:rsidRPr="005039E3" w:rsidRDefault="002A5FF9" w:rsidP="002A5FF9">
      <w:pPr>
        <w:pStyle w:val="subsection"/>
      </w:pPr>
      <w:r w:rsidRPr="005039E3">
        <w:tab/>
        <w:t>(1)</w:t>
      </w:r>
      <w:r w:rsidRPr="005039E3">
        <w:tab/>
        <w:t>This section applies if:</w:t>
      </w:r>
    </w:p>
    <w:p w:rsidR="002A5FF9" w:rsidRPr="005039E3" w:rsidRDefault="002A5FF9" w:rsidP="002A5FF9">
      <w:pPr>
        <w:pStyle w:val="paragraph"/>
      </w:pPr>
      <w:r w:rsidRPr="005039E3">
        <w:tab/>
        <w:t>(a)</w:t>
      </w:r>
      <w:r w:rsidRPr="005039E3">
        <w:tab/>
        <w:t>a warrant was issued on the basis that an interim control order was in force; and</w:t>
      </w:r>
    </w:p>
    <w:p w:rsidR="002A5FF9" w:rsidRPr="005039E3" w:rsidRDefault="002A5FF9" w:rsidP="002A5FF9">
      <w:pPr>
        <w:pStyle w:val="paragraph"/>
      </w:pPr>
      <w:r w:rsidRPr="005039E3">
        <w:tab/>
        <w:t>(b)</w:t>
      </w:r>
      <w:r w:rsidRPr="005039E3">
        <w:tab/>
        <w:t>a court subsequently declares the interim control order to be void; and</w:t>
      </w:r>
    </w:p>
    <w:p w:rsidR="002A5FF9" w:rsidRPr="005039E3" w:rsidRDefault="002A5FF9" w:rsidP="002A5FF9">
      <w:pPr>
        <w:pStyle w:val="paragraph"/>
      </w:pPr>
      <w:r w:rsidRPr="005039E3">
        <w:tab/>
        <w:t>(c)</w:t>
      </w:r>
      <w:r w:rsidRPr="005039E3">
        <w:tab/>
        <w:t>before the declaration was made, information was obtained as a result of:</w:t>
      </w:r>
    </w:p>
    <w:p w:rsidR="002A5FF9" w:rsidRPr="005039E3" w:rsidRDefault="002A5FF9" w:rsidP="002A5FF9">
      <w:pPr>
        <w:pStyle w:val="paragraphsub"/>
      </w:pPr>
      <w:r w:rsidRPr="005039E3">
        <w:tab/>
        <w:t>(i)</w:t>
      </w:r>
      <w:r w:rsidRPr="005039E3">
        <w:tab/>
        <w:t>the purported execution of the warrant; or</w:t>
      </w:r>
    </w:p>
    <w:p w:rsidR="002A5FF9" w:rsidRPr="005039E3" w:rsidRDefault="002A5FF9" w:rsidP="002A5FF9">
      <w:pPr>
        <w:pStyle w:val="paragraphsub"/>
      </w:pPr>
      <w:r w:rsidRPr="005039E3">
        <w:tab/>
        <w:t>(ii)</w:t>
      </w:r>
      <w:r w:rsidRPr="005039E3">
        <w:tab/>
        <w:t>the purported exercise of a power, or the purported performance of a function or duty, in a case where the purported exercise of the power, or the purported performance of the function or duty, is consequential on the warrant.</w:t>
      </w:r>
    </w:p>
    <w:p w:rsidR="002A5FF9" w:rsidRPr="005039E3" w:rsidRDefault="002A5FF9" w:rsidP="002A5FF9">
      <w:pPr>
        <w:pStyle w:val="SubsectionHead"/>
      </w:pPr>
      <w:r w:rsidRPr="005039E3">
        <w:t>Dealing</w:t>
      </w:r>
    </w:p>
    <w:p w:rsidR="002A5FF9" w:rsidRPr="005039E3" w:rsidRDefault="002A5FF9" w:rsidP="002A5FF9">
      <w:pPr>
        <w:pStyle w:val="subsection"/>
      </w:pPr>
      <w:r w:rsidRPr="005039E3">
        <w:tab/>
        <w:t>(2)</w:t>
      </w:r>
      <w:r w:rsidRPr="005039E3">
        <w:tab/>
        <w:t>A person may:</w:t>
      </w:r>
    </w:p>
    <w:p w:rsidR="002A5FF9" w:rsidRPr="005039E3" w:rsidRDefault="002A5FF9" w:rsidP="002A5FF9">
      <w:pPr>
        <w:pStyle w:val="paragraph"/>
      </w:pPr>
      <w:r w:rsidRPr="005039E3">
        <w:tab/>
        <w:t>(a)</w:t>
      </w:r>
      <w:r w:rsidRPr="005039E3">
        <w:tab/>
        <w:t>communicate the information to another person; or</w:t>
      </w:r>
    </w:p>
    <w:p w:rsidR="002A5FF9" w:rsidRPr="005039E3" w:rsidRDefault="002A5FF9" w:rsidP="002A5FF9">
      <w:pPr>
        <w:pStyle w:val="paragraph"/>
      </w:pPr>
      <w:r w:rsidRPr="005039E3">
        <w:tab/>
        <w:t>(b)</w:t>
      </w:r>
      <w:r w:rsidRPr="005039E3">
        <w:tab/>
        <w:t>make use of the information; or</w:t>
      </w:r>
    </w:p>
    <w:p w:rsidR="002A5FF9" w:rsidRPr="005039E3" w:rsidRDefault="002A5FF9" w:rsidP="002A5FF9">
      <w:pPr>
        <w:pStyle w:val="paragraph"/>
      </w:pPr>
      <w:r w:rsidRPr="005039E3">
        <w:tab/>
        <w:t>(c)</w:t>
      </w:r>
      <w:r w:rsidRPr="005039E3">
        <w:tab/>
        <w:t>make a record of the information; or</w:t>
      </w:r>
    </w:p>
    <w:p w:rsidR="002A5FF9" w:rsidRPr="005039E3" w:rsidRDefault="002A5FF9" w:rsidP="002A5FF9">
      <w:pPr>
        <w:pStyle w:val="paragraph"/>
      </w:pPr>
      <w:r w:rsidRPr="005039E3">
        <w:tab/>
        <w:t>(d)</w:t>
      </w:r>
      <w:r w:rsidRPr="005039E3">
        <w:tab/>
        <w:t>give the information in evidence in a proceeding;</w:t>
      </w:r>
    </w:p>
    <w:p w:rsidR="002A5FF9" w:rsidRPr="005039E3" w:rsidRDefault="002A5FF9" w:rsidP="002A5FF9">
      <w:pPr>
        <w:pStyle w:val="subsection2"/>
      </w:pPr>
      <w:r w:rsidRPr="005039E3">
        <w:t>if:</w:t>
      </w:r>
    </w:p>
    <w:p w:rsidR="002A5FF9" w:rsidRPr="005039E3" w:rsidRDefault="002A5FF9" w:rsidP="002A5FF9">
      <w:pPr>
        <w:pStyle w:val="paragraph"/>
      </w:pPr>
      <w:r w:rsidRPr="005039E3">
        <w:tab/>
        <w:t>(e)</w:t>
      </w:r>
      <w:r w:rsidRPr="005039E3">
        <w:tab/>
        <w:t>the person reasonably believes that doing so is necessary to assist in preventing, or reducing the risk, of:</w:t>
      </w:r>
    </w:p>
    <w:p w:rsidR="002A5FF9" w:rsidRPr="005039E3" w:rsidRDefault="002A5FF9" w:rsidP="002A5FF9">
      <w:pPr>
        <w:pStyle w:val="paragraphsub"/>
      </w:pPr>
      <w:r w:rsidRPr="005039E3">
        <w:tab/>
        <w:t>(i)</w:t>
      </w:r>
      <w:r w:rsidRPr="005039E3">
        <w:tab/>
        <w:t>the commission of a terrorist act; or</w:t>
      </w:r>
    </w:p>
    <w:p w:rsidR="002A5FF9" w:rsidRPr="005039E3" w:rsidRDefault="002A5FF9" w:rsidP="002A5FF9">
      <w:pPr>
        <w:pStyle w:val="paragraphsub"/>
      </w:pPr>
      <w:r w:rsidRPr="005039E3">
        <w:tab/>
        <w:t>(ii)</w:t>
      </w:r>
      <w:r w:rsidRPr="005039E3">
        <w:tab/>
        <w:t>serious harm to a person; or</w:t>
      </w:r>
    </w:p>
    <w:p w:rsidR="002A5FF9" w:rsidRPr="005039E3" w:rsidRDefault="002A5FF9" w:rsidP="002A5FF9">
      <w:pPr>
        <w:pStyle w:val="paragraphsub"/>
      </w:pPr>
      <w:r w:rsidRPr="005039E3">
        <w:tab/>
        <w:t>(iii)</w:t>
      </w:r>
      <w:r w:rsidRPr="005039E3">
        <w:tab/>
        <w:t>serious damage to property; or</w:t>
      </w:r>
    </w:p>
    <w:p w:rsidR="002A5FF9" w:rsidRPr="005039E3" w:rsidRDefault="002A5FF9" w:rsidP="002A5FF9">
      <w:pPr>
        <w:pStyle w:val="paragraph"/>
      </w:pPr>
      <w:r w:rsidRPr="005039E3">
        <w:tab/>
        <w:t>(f)</w:t>
      </w:r>
      <w:r w:rsidRPr="005039E3">
        <w:tab/>
        <w:t>the person does so for one or more purposes connected with a preventative detention order law.</w:t>
      </w:r>
    </w:p>
    <w:p w:rsidR="002A5FF9" w:rsidRPr="005039E3" w:rsidRDefault="002A5FF9" w:rsidP="002A5FF9">
      <w:pPr>
        <w:pStyle w:val="SubsectionHead"/>
      </w:pPr>
      <w:r w:rsidRPr="005039E3">
        <w:t>Definition</w:t>
      </w:r>
    </w:p>
    <w:p w:rsidR="002A5FF9" w:rsidRPr="005039E3" w:rsidRDefault="002A5FF9" w:rsidP="002A5FF9">
      <w:pPr>
        <w:pStyle w:val="subsection"/>
      </w:pPr>
      <w:r w:rsidRPr="005039E3">
        <w:tab/>
        <w:t>(3)</w:t>
      </w:r>
      <w:r w:rsidRPr="005039E3">
        <w:tab/>
        <w:t>In this section:</w:t>
      </w:r>
    </w:p>
    <w:p w:rsidR="002A5FF9" w:rsidRPr="005039E3" w:rsidRDefault="002A5FF9" w:rsidP="002A5FF9">
      <w:pPr>
        <w:pStyle w:val="Definition"/>
      </w:pPr>
      <w:r w:rsidRPr="005039E3">
        <w:rPr>
          <w:b/>
          <w:i/>
        </w:rPr>
        <w:t>serious harm</w:t>
      </w:r>
      <w:r w:rsidRPr="005039E3">
        <w:t xml:space="preserve"> has the same meaning as in the </w:t>
      </w:r>
      <w:r w:rsidRPr="005039E3">
        <w:rPr>
          <w:i/>
        </w:rPr>
        <w:t>Criminal Code</w:t>
      </w:r>
      <w:r w:rsidRPr="005039E3">
        <w:t>.</w:t>
      </w:r>
    </w:p>
    <w:p w:rsidR="002678F2" w:rsidRPr="005039E3" w:rsidRDefault="00665578" w:rsidP="002678F2">
      <w:pPr>
        <w:pStyle w:val="ActHead5"/>
      </w:pPr>
      <w:bookmarkStart w:id="455" w:name="_Toc34385647"/>
      <w:r w:rsidRPr="005039E3">
        <w:rPr>
          <w:rStyle w:val="CharSectno"/>
        </w:rPr>
        <w:t>300</w:t>
      </w:r>
      <w:r w:rsidRPr="005039E3">
        <w:t xml:space="preserve">  </w:t>
      </w:r>
      <w:r w:rsidR="002678F2" w:rsidRPr="005039E3">
        <w:t>Regulations</w:t>
      </w:r>
      <w:bookmarkEnd w:id="455"/>
    </w:p>
    <w:p w:rsidR="002678F2" w:rsidRPr="005039E3" w:rsidRDefault="002678F2" w:rsidP="002678F2">
      <w:pPr>
        <w:pStyle w:val="subsection"/>
      </w:pPr>
      <w:r w:rsidRPr="005039E3">
        <w:tab/>
      </w:r>
      <w:r w:rsidRPr="005039E3">
        <w:tab/>
        <w:t>The Governor</w:t>
      </w:r>
      <w:r w:rsidR="005039E3">
        <w:noBreakHyphen/>
      </w:r>
      <w:r w:rsidRPr="005039E3">
        <w:t>General may make regulations, not inconsistent with this Act, prescribing matters:</w:t>
      </w:r>
    </w:p>
    <w:p w:rsidR="002678F2" w:rsidRPr="005039E3" w:rsidRDefault="002678F2" w:rsidP="002678F2">
      <w:pPr>
        <w:pStyle w:val="paragraph"/>
      </w:pPr>
      <w:r w:rsidRPr="005039E3">
        <w:tab/>
        <w:t>(a)</w:t>
      </w:r>
      <w:r w:rsidRPr="005039E3">
        <w:tab/>
        <w:t>required or permitted by this Act to be prescribed; or</w:t>
      </w:r>
    </w:p>
    <w:p w:rsidR="002678F2" w:rsidRPr="005039E3" w:rsidRDefault="002678F2" w:rsidP="002678F2">
      <w:pPr>
        <w:pStyle w:val="paragraph"/>
      </w:pPr>
      <w:r w:rsidRPr="005039E3">
        <w:tab/>
        <w:t>(b)</w:t>
      </w:r>
      <w:r w:rsidRPr="005039E3">
        <w:tab/>
        <w:t xml:space="preserve">necessary or convenient to be prescribed for carrying out or giving effect to this Act. </w:t>
      </w:r>
    </w:p>
    <w:p w:rsidR="008001DD" w:rsidRPr="005039E3" w:rsidRDefault="008001DD" w:rsidP="008001DD">
      <w:pPr>
        <w:rPr>
          <w:lang w:eastAsia="en-AU"/>
        </w:rPr>
        <w:sectPr w:rsidR="008001DD" w:rsidRPr="005039E3" w:rsidSect="00E84C4C">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F840C2" w:rsidRPr="005039E3" w:rsidRDefault="00F840C2" w:rsidP="00F840C2">
      <w:pPr>
        <w:pStyle w:val="ENotesHeading1"/>
        <w:pageBreakBefore/>
        <w:outlineLvl w:val="9"/>
      </w:pPr>
      <w:bookmarkStart w:id="456" w:name="_Toc34385648"/>
      <w:r w:rsidRPr="005039E3">
        <w:t>Endnotes</w:t>
      </w:r>
      <w:bookmarkEnd w:id="456"/>
    </w:p>
    <w:p w:rsidR="00C30D3B" w:rsidRPr="005039E3" w:rsidRDefault="00C30D3B" w:rsidP="00781F91">
      <w:pPr>
        <w:pStyle w:val="ENotesHeading2"/>
        <w:spacing w:line="240" w:lineRule="auto"/>
        <w:outlineLvl w:val="9"/>
      </w:pPr>
      <w:bookmarkStart w:id="457" w:name="_Toc34385649"/>
      <w:r w:rsidRPr="005039E3">
        <w:t>Endnote 1—About the endnotes</w:t>
      </w:r>
      <w:bookmarkEnd w:id="457"/>
    </w:p>
    <w:p w:rsidR="00C30D3B" w:rsidRPr="005039E3" w:rsidRDefault="00C30D3B" w:rsidP="00781F91">
      <w:pPr>
        <w:spacing w:after="120"/>
      </w:pPr>
      <w:r w:rsidRPr="005039E3">
        <w:t>The endnotes provide information about this compilation and the compiled law.</w:t>
      </w:r>
    </w:p>
    <w:p w:rsidR="00C30D3B" w:rsidRPr="005039E3" w:rsidRDefault="00C30D3B" w:rsidP="00781F91">
      <w:pPr>
        <w:spacing w:after="120"/>
      </w:pPr>
      <w:r w:rsidRPr="005039E3">
        <w:t>The following endnotes are included in every compilation:</w:t>
      </w:r>
    </w:p>
    <w:p w:rsidR="00C30D3B" w:rsidRPr="005039E3" w:rsidRDefault="00C30D3B" w:rsidP="00781F91">
      <w:r w:rsidRPr="005039E3">
        <w:t>Endnote 1—About the endnotes</w:t>
      </w:r>
    </w:p>
    <w:p w:rsidR="00C30D3B" w:rsidRPr="005039E3" w:rsidRDefault="00C30D3B" w:rsidP="00781F91">
      <w:r w:rsidRPr="005039E3">
        <w:t>Endnote 2—Abbreviation key</w:t>
      </w:r>
    </w:p>
    <w:p w:rsidR="00C30D3B" w:rsidRPr="005039E3" w:rsidRDefault="00C30D3B" w:rsidP="00781F91">
      <w:r w:rsidRPr="005039E3">
        <w:t>Endnote 3—Legislation history</w:t>
      </w:r>
    </w:p>
    <w:p w:rsidR="00C30D3B" w:rsidRPr="005039E3" w:rsidRDefault="00C30D3B" w:rsidP="00781F91">
      <w:pPr>
        <w:spacing w:after="120"/>
      </w:pPr>
      <w:r w:rsidRPr="005039E3">
        <w:t>Endnote 4—Amendment history</w:t>
      </w:r>
    </w:p>
    <w:p w:rsidR="00C30D3B" w:rsidRPr="005039E3" w:rsidRDefault="00C30D3B" w:rsidP="00781F91">
      <w:r w:rsidRPr="005039E3">
        <w:rPr>
          <w:b/>
        </w:rPr>
        <w:t>Abbreviation key—Endnote 2</w:t>
      </w:r>
    </w:p>
    <w:p w:rsidR="00C30D3B" w:rsidRPr="005039E3" w:rsidRDefault="00C30D3B" w:rsidP="00781F91">
      <w:pPr>
        <w:spacing w:after="120"/>
      </w:pPr>
      <w:r w:rsidRPr="005039E3">
        <w:t>The abbreviation key sets out abbreviations that may be used in the endnotes.</w:t>
      </w:r>
    </w:p>
    <w:p w:rsidR="00C30D3B" w:rsidRPr="005039E3" w:rsidRDefault="00C30D3B" w:rsidP="00781F91">
      <w:pPr>
        <w:rPr>
          <w:b/>
        </w:rPr>
      </w:pPr>
      <w:r w:rsidRPr="005039E3">
        <w:rPr>
          <w:b/>
        </w:rPr>
        <w:t>Legislation history and amendment history—Endnotes 3 and 4</w:t>
      </w:r>
    </w:p>
    <w:p w:rsidR="00C30D3B" w:rsidRPr="005039E3" w:rsidRDefault="00C30D3B" w:rsidP="00781F91">
      <w:pPr>
        <w:spacing w:after="120"/>
      </w:pPr>
      <w:r w:rsidRPr="005039E3">
        <w:t>Amending laws are annotated in the legislation history and amendment history.</w:t>
      </w:r>
    </w:p>
    <w:p w:rsidR="00C30D3B" w:rsidRPr="005039E3" w:rsidRDefault="00C30D3B" w:rsidP="00781F91">
      <w:pPr>
        <w:spacing w:after="120"/>
      </w:pPr>
      <w:r w:rsidRPr="005039E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30D3B" w:rsidRPr="005039E3" w:rsidRDefault="00C30D3B" w:rsidP="00781F91">
      <w:pPr>
        <w:spacing w:after="120"/>
      </w:pPr>
      <w:r w:rsidRPr="005039E3">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30D3B" w:rsidRPr="005039E3" w:rsidRDefault="00C30D3B" w:rsidP="00781F91">
      <w:pPr>
        <w:rPr>
          <w:b/>
        </w:rPr>
      </w:pPr>
      <w:r w:rsidRPr="005039E3">
        <w:rPr>
          <w:b/>
        </w:rPr>
        <w:t>Editorial changes</w:t>
      </w:r>
    </w:p>
    <w:p w:rsidR="00C30D3B" w:rsidRPr="005039E3" w:rsidRDefault="00C30D3B" w:rsidP="00781F91">
      <w:pPr>
        <w:spacing w:after="120"/>
      </w:pPr>
      <w:r w:rsidRPr="005039E3">
        <w:t xml:space="preserve">The </w:t>
      </w:r>
      <w:r w:rsidRPr="005039E3">
        <w:rPr>
          <w:i/>
        </w:rPr>
        <w:t>Legislation Act 2003</w:t>
      </w:r>
      <w:r w:rsidRPr="005039E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30D3B" w:rsidRPr="005039E3" w:rsidRDefault="00C30D3B" w:rsidP="00781F91">
      <w:pPr>
        <w:spacing w:after="120"/>
      </w:pPr>
      <w:r w:rsidRPr="005039E3">
        <w:t xml:space="preserve">If the compilation includes editorial changes, the endnotes include a brief outline of the changes in general terms. Full details of any changes can be obtained from the Office of Parliamentary Counsel. </w:t>
      </w:r>
    </w:p>
    <w:p w:rsidR="00C30D3B" w:rsidRPr="005039E3" w:rsidRDefault="00C30D3B" w:rsidP="00781F91">
      <w:pPr>
        <w:keepNext/>
      </w:pPr>
      <w:r w:rsidRPr="005039E3">
        <w:rPr>
          <w:b/>
        </w:rPr>
        <w:t>Misdescribed amendments</w:t>
      </w:r>
    </w:p>
    <w:p w:rsidR="00C30D3B" w:rsidRPr="005039E3" w:rsidRDefault="00C30D3B" w:rsidP="00781F91">
      <w:pPr>
        <w:spacing w:after="120"/>
      </w:pPr>
      <w:r w:rsidRPr="005039E3">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C30D3B" w:rsidRPr="005039E3" w:rsidRDefault="00C30D3B" w:rsidP="00781F91">
      <w:pPr>
        <w:spacing w:before="120"/>
      </w:pPr>
      <w:r w:rsidRPr="005039E3">
        <w:t>If a misdescribed amendment cannot be given effect as intended, the abbreviation “(md not incorp)” is added to the details of the amendment included in the amendment history.</w:t>
      </w:r>
    </w:p>
    <w:p w:rsidR="00C30D3B" w:rsidRPr="005039E3" w:rsidRDefault="00C30D3B" w:rsidP="00781F91"/>
    <w:p w:rsidR="00C30D3B" w:rsidRPr="005039E3" w:rsidRDefault="00C30D3B" w:rsidP="00781F91">
      <w:pPr>
        <w:pStyle w:val="ENotesHeading2"/>
        <w:pageBreakBefore/>
        <w:outlineLvl w:val="9"/>
      </w:pPr>
      <w:bookmarkStart w:id="458" w:name="_Toc34385650"/>
      <w:r w:rsidRPr="005039E3">
        <w:t>Endnote 2—Abbreviation key</w:t>
      </w:r>
      <w:bookmarkEnd w:id="458"/>
    </w:p>
    <w:p w:rsidR="00C30D3B" w:rsidRPr="005039E3" w:rsidRDefault="00C30D3B" w:rsidP="00781F91">
      <w:pPr>
        <w:pStyle w:val="Tabletext"/>
      </w:pPr>
    </w:p>
    <w:tbl>
      <w:tblPr>
        <w:tblW w:w="7939" w:type="dxa"/>
        <w:tblInd w:w="108" w:type="dxa"/>
        <w:tblLayout w:type="fixed"/>
        <w:tblLook w:val="0000" w:firstRow="0" w:lastRow="0" w:firstColumn="0" w:lastColumn="0" w:noHBand="0" w:noVBand="0"/>
      </w:tblPr>
      <w:tblGrid>
        <w:gridCol w:w="4253"/>
        <w:gridCol w:w="3686"/>
      </w:tblGrid>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ad = added or inserted</w:t>
            </w:r>
          </w:p>
        </w:tc>
        <w:tc>
          <w:tcPr>
            <w:tcW w:w="3686" w:type="dxa"/>
            <w:shd w:val="clear" w:color="auto" w:fill="auto"/>
          </w:tcPr>
          <w:p w:rsidR="00C30D3B" w:rsidRPr="005039E3" w:rsidRDefault="00C30D3B" w:rsidP="00781F91">
            <w:pPr>
              <w:spacing w:before="60"/>
              <w:ind w:left="34"/>
              <w:rPr>
                <w:sz w:val="20"/>
              </w:rPr>
            </w:pPr>
            <w:r w:rsidRPr="005039E3">
              <w:rPr>
                <w:sz w:val="20"/>
              </w:rPr>
              <w:t>o = order(s)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am = amended</w:t>
            </w:r>
          </w:p>
        </w:tc>
        <w:tc>
          <w:tcPr>
            <w:tcW w:w="3686" w:type="dxa"/>
            <w:shd w:val="clear" w:color="auto" w:fill="auto"/>
          </w:tcPr>
          <w:p w:rsidR="00C30D3B" w:rsidRPr="005039E3" w:rsidRDefault="00C30D3B" w:rsidP="00781F91">
            <w:pPr>
              <w:spacing w:before="60"/>
              <w:ind w:left="34"/>
              <w:rPr>
                <w:sz w:val="20"/>
              </w:rPr>
            </w:pPr>
            <w:r w:rsidRPr="005039E3">
              <w:rPr>
                <w:sz w:val="20"/>
              </w:rPr>
              <w:t>Ord = Ordinance</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amdt = amendment</w:t>
            </w:r>
          </w:p>
        </w:tc>
        <w:tc>
          <w:tcPr>
            <w:tcW w:w="3686" w:type="dxa"/>
            <w:shd w:val="clear" w:color="auto" w:fill="auto"/>
          </w:tcPr>
          <w:p w:rsidR="00C30D3B" w:rsidRPr="005039E3" w:rsidRDefault="00C30D3B" w:rsidP="00781F91">
            <w:pPr>
              <w:spacing w:before="60"/>
              <w:ind w:left="34"/>
              <w:rPr>
                <w:sz w:val="20"/>
              </w:rPr>
            </w:pPr>
            <w:r w:rsidRPr="005039E3">
              <w:rPr>
                <w:sz w:val="20"/>
              </w:rPr>
              <w:t>orig = original</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c = clause(s)</w:t>
            </w:r>
          </w:p>
        </w:tc>
        <w:tc>
          <w:tcPr>
            <w:tcW w:w="3686" w:type="dxa"/>
            <w:shd w:val="clear" w:color="auto" w:fill="auto"/>
          </w:tcPr>
          <w:p w:rsidR="00C30D3B" w:rsidRPr="005039E3" w:rsidRDefault="00C30D3B" w:rsidP="00781F91">
            <w:pPr>
              <w:spacing w:before="60"/>
              <w:ind w:left="34"/>
              <w:rPr>
                <w:sz w:val="20"/>
              </w:rPr>
            </w:pPr>
            <w:r w:rsidRPr="005039E3">
              <w:rPr>
                <w:sz w:val="20"/>
              </w:rPr>
              <w:t>par = paragraph(s)/subparagraph(s)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C[x] = Compilation No. x</w:t>
            </w:r>
          </w:p>
        </w:tc>
        <w:tc>
          <w:tcPr>
            <w:tcW w:w="3686" w:type="dxa"/>
            <w:shd w:val="clear" w:color="auto" w:fill="auto"/>
          </w:tcPr>
          <w:p w:rsidR="00C30D3B" w:rsidRPr="005039E3" w:rsidRDefault="00C30D3B" w:rsidP="00781F91">
            <w:pPr>
              <w:ind w:left="34"/>
              <w:rPr>
                <w:sz w:val="20"/>
              </w:rPr>
            </w:pPr>
            <w:r w:rsidRPr="005039E3">
              <w:rPr>
                <w:sz w:val="20"/>
              </w:rPr>
              <w:t xml:space="preserve">    /sub</w:t>
            </w:r>
            <w:r w:rsidR="005039E3">
              <w:rPr>
                <w:sz w:val="20"/>
              </w:rPr>
              <w:noBreakHyphen/>
            </w:r>
            <w:r w:rsidRPr="005039E3">
              <w:rPr>
                <w:sz w:val="20"/>
              </w:rPr>
              <w:t>subparagraph(s)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Ch = Chapter(s)</w:t>
            </w:r>
          </w:p>
        </w:tc>
        <w:tc>
          <w:tcPr>
            <w:tcW w:w="3686" w:type="dxa"/>
            <w:shd w:val="clear" w:color="auto" w:fill="auto"/>
          </w:tcPr>
          <w:p w:rsidR="00C30D3B" w:rsidRPr="005039E3" w:rsidRDefault="00C30D3B" w:rsidP="00781F91">
            <w:pPr>
              <w:spacing w:before="60"/>
              <w:ind w:left="34"/>
              <w:rPr>
                <w:sz w:val="20"/>
              </w:rPr>
            </w:pPr>
            <w:r w:rsidRPr="005039E3">
              <w:rPr>
                <w:sz w:val="20"/>
              </w:rPr>
              <w:t>pres = present</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def = definition(s)</w:t>
            </w:r>
          </w:p>
        </w:tc>
        <w:tc>
          <w:tcPr>
            <w:tcW w:w="3686" w:type="dxa"/>
            <w:shd w:val="clear" w:color="auto" w:fill="auto"/>
          </w:tcPr>
          <w:p w:rsidR="00C30D3B" w:rsidRPr="005039E3" w:rsidRDefault="00C30D3B" w:rsidP="00781F91">
            <w:pPr>
              <w:spacing w:before="60"/>
              <w:ind w:left="34"/>
              <w:rPr>
                <w:sz w:val="20"/>
              </w:rPr>
            </w:pPr>
            <w:r w:rsidRPr="005039E3">
              <w:rPr>
                <w:sz w:val="20"/>
              </w:rPr>
              <w:t>prev = previous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Dict = Dictionary</w:t>
            </w:r>
          </w:p>
        </w:tc>
        <w:tc>
          <w:tcPr>
            <w:tcW w:w="3686" w:type="dxa"/>
            <w:shd w:val="clear" w:color="auto" w:fill="auto"/>
          </w:tcPr>
          <w:p w:rsidR="00C30D3B" w:rsidRPr="005039E3" w:rsidRDefault="00C30D3B" w:rsidP="00781F91">
            <w:pPr>
              <w:spacing w:before="60"/>
              <w:ind w:left="34"/>
              <w:rPr>
                <w:sz w:val="20"/>
              </w:rPr>
            </w:pPr>
            <w:r w:rsidRPr="005039E3">
              <w:rPr>
                <w:sz w:val="20"/>
              </w:rPr>
              <w:t>(prev…) = previously</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disallowed = disallowed by Parliament</w:t>
            </w:r>
          </w:p>
        </w:tc>
        <w:tc>
          <w:tcPr>
            <w:tcW w:w="3686" w:type="dxa"/>
            <w:shd w:val="clear" w:color="auto" w:fill="auto"/>
          </w:tcPr>
          <w:p w:rsidR="00C30D3B" w:rsidRPr="005039E3" w:rsidRDefault="00C30D3B" w:rsidP="00781F91">
            <w:pPr>
              <w:spacing w:before="60"/>
              <w:ind w:left="34"/>
              <w:rPr>
                <w:sz w:val="20"/>
              </w:rPr>
            </w:pPr>
            <w:r w:rsidRPr="005039E3">
              <w:rPr>
                <w:sz w:val="20"/>
              </w:rPr>
              <w:t>Pt = Part(s)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Div = Division(s)</w:t>
            </w:r>
          </w:p>
        </w:tc>
        <w:tc>
          <w:tcPr>
            <w:tcW w:w="3686" w:type="dxa"/>
            <w:shd w:val="clear" w:color="auto" w:fill="auto"/>
          </w:tcPr>
          <w:p w:rsidR="00C30D3B" w:rsidRPr="005039E3" w:rsidRDefault="00C30D3B" w:rsidP="00781F91">
            <w:pPr>
              <w:spacing w:before="60"/>
              <w:ind w:left="34"/>
              <w:rPr>
                <w:sz w:val="20"/>
              </w:rPr>
            </w:pPr>
            <w:r w:rsidRPr="005039E3">
              <w:rPr>
                <w:sz w:val="20"/>
              </w:rPr>
              <w:t>r = regulation(s)/rule(s)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ed = editorial change</w:t>
            </w:r>
          </w:p>
        </w:tc>
        <w:tc>
          <w:tcPr>
            <w:tcW w:w="3686" w:type="dxa"/>
            <w:shd w:val="clear" w:color="auto" w:fill="auto"/>
          </w:tcPr>
          <w:p w:rsidR="00C30D3B" w:rsidRPr="005039E3" w:rsidRDefault="00C30D3B" w:rsidP="00781F91">
            <w:pPr>
              <w:spacing w:before="60"/>
              <w:ind w:left="34"/>
              <w:rPr>
                <w:sz w:val="20"/>
              </w:rPr>
            </w:pPr>
            <w:r w:rsidRPr="005039E3">
              <w:rPr>
                <w:sz w:val="20"/>
              </w:rPr>
              <w:t>reloc = relocated</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exp = expires/expired or ceases/ceased to have</w:t>
            </w:r>
          </w:p>
        </w:tc>
        <w:tc>
          <w:tcPr>
            <w:tcW w:w="3686" w:type="dxa"/>
            <w:shd w:val="clear" w:color="auto" w:fill="auto"/>
          </w:tcPr>
          <w:p w:rsidR="00C30D3B" w:rsidRPr="005039E3" w:rsidRDefault="00C30D3B" w:rsidP="00781F91">
            <w:pPr>
              <w:spacing w:before="60"/>
              <w:ind w:left="34"/>
              <w:rPr>
                <w:sz w:val="20"/>
              </w:rPr>
            </w:pPr>
            <w:r w:rsidRPr="005039E3">
              <w:rPr>
                <w:sz w:val="20"/>
              </w:rPr>
              <w:t>renum = renumbered</w:t>
            </w:r>
          </w:p>
        </w:tc>
      </w:tr>
      <w:tr w:rsidR="00C30D3B" w:rsidRPr="005039E3" w:rsidTr="00781F91">
        <w:tc>
          <w:tcPr>
            <w:tcW w:w="4253" w:type="dxa"/>
            <w:shd w:val="clear" w:color="auto" w:fill="auto"/>
          </w:tcPr>
          <w:p w:rsidR="00C30D3B" w:rsidRPr="005039E3" w:rsidRDefault="00C30D3B" w:rsidP="00781F91">
            <w:pPr>
              <w:ind w:left="34"/>
              <w:rPr>
                <w:sz w:val="20"/>
              </w:rPr>
            </w:pPr>
            <w:r w:rsidRPr="005039E3">
              <w:rPr>
                <w:sz w:val="20"/>
              </w:rPr>
              <w:t xml:space="preserve">    effect</w:t>
            </w:r>
          </w:p>
        </w:tc>
        <w:tc>
          <w:tcPr>
            <w:tcW w:w="3686" w:type="dxa"/>
            <w:shd w:val="clear" w:color="auto" w:fill="auto"/>
          </w:tcPr>
          <w:p w:rsidR="00C30D3B" w:rsidRPr="005039E3" w:rsidRDefault="00C30D3B" w:rsidP="00781F91">
            <w:pPr>
              <w:spacing w:before="60"/>
              <w:ind w:left="34"/>
              <w:rPr>
                <w:sz w:val="20"/>
              </w:rPr>
            </w:pPr>
            <w:r w:rsidRPr="005039E3">
              <w:rPr>
                <w:sz w:val="20"/>
              </w:rPr>
              <w:t>rep = repealed</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F = Federal Register of Legislation</w:t>
            </w:r>
          </w:p>
        </w:tc>
        <w:tc>
          <w:tcPr>
            <w:tcW w:w="3686" w:type="dxa"/>
            <w:shd w:val="clear" w:color="auto" w:fill="auto"/>
          </w:tcPr>
          <w:p w:rsidR="00C30D3B" w:rsidRPr="005039E3" w:rsidRDefault="00C30D3B" w:rsidP="00781F91">
            <w:pPr>
              <w:spacing w:before="60"/>
              <w:ind w:left="34"/>
              <w:rPr>
                <w:sz w:val="20"/>
              </w:rPr>
            </w:pPr>
            <w:r w:rsidRPr="005039E3">
              <w:rPr>
                <w:sz w:val="20"/>
              </w:rPr>
              <w:t>rs = repealed and substituted</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gaz = gazette</w:t>
            </w:r>
          </w:p>
        </w:tc>
        <w:tc>
          <w:tcPr>
            <w:tcW w:w="3686" w:type="dxa"/>
            <w:shd w:val="clear" w:color="auto" w:fill="auto"/>
          </w:tcPr>
          <w:p w:rsidR="00C30D3B" w:rsidRPr="005039E3" w:rsidRDefault="00C30D3B" w:rsidP="00781F91">
            <w:pPr>
              <w:spacing w:before="60"/>
              <w:ind w:left="34"/>
              <w:rPr>
                <w:sz w:val="20"/>
              </w:rPr>
            </w:pPr>
            <w:r w:rsidRPr="005039E3">
              <w:rPr>
                <w:sz w:val="20"/>
              </w:rPr>
              <w:t>s = section(s)/subsection(s)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 xml:space="preserve">LA = </w:t>
            </w:r>
            <w:r w:rsidRPr="005039E3">
              <w:rPr>
                <w:i/>
                <w:sz w:val="20"/>
              </w:rPr>
              <w:t>Legislation Act 2003</w:t>
            </w:r>
          </w:p>
        </w:tc>
        <w:tc>
          <w:tcPr>
            <w:tcW w:w="3686" w:type="dxa"/>
            <w:shd w:val="clear" w:color="auto" w:fill="auto"/>
          </w:tcPr>
          <w:p w:rsidR="00C30D3B" w:rsidRPr="005039E3" w:rsidRDefault="00C30D3B" w:rsidP="00781F91">
            <w:pPr>
              <w:spacing w:before="60"/>
              <w:ind w:left="34"/>
              <w:rPr>
                <w:sz w:val="20"/>
              </w:rPr>
            </w:pPr>
            <w:r w:rsidRPr="005039E3">
              <w:rPr>
                <w:sz w:val="20"/>
              </w:rPr>
              <w:t>Sch = Schedule(s)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 xml:space="preserve">LIA = </w:t>
            </w:r>
            <w:r w:rsidRPr="005039E3">
              <w:rPr>
                <w:i/>
                <w:sz w:val="20"/>
              </w:rPr>
              <w:t>Legislative Instruments Act 2003</w:t>
            </w:r>
          </w:p>
        </w:tc>
        <w:tc>
          <w:tcPr>
            <w:tcW w:w="3686" w:type="dxa"/>
            <w:shd w:val="clear" w:color="auto" w:fill="auto"/>
          </w:tcPr>
          <w:p w:rsidR="00C30D3B" w:rsidRPr="005039E3" w:rsidRDefault="00C30D3B" w:rsidP="00781F91">
            <w:pPr>
              <w:spacing w:before="60"/>
              <w:ind w:left="34"/>
              <w:rPr>
                <w:sz w:val="20"/>
              </w:rPr>
            </w:pPr>
            <w:r w:rsidRPr="005039E3">
              <w:rPr>
                <w:sz w:val="20"/>
              </w:rPr>
              <w:t>Sdiv = Subdivision(s)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(md) = misdescribed amendment can be given</w:t>
            </w:r>
          </w:p>
        </w:tc>
        <w:tc>
          <w:tcPr>
            <w:tcW w:w="3686" w:type="dxa"/>
            <w:shd w:val="clear" w:color="auto" w:fill="auto"/>
          </w:tcPr>
          <w:p w:rsidR="00C30D3B" w:rsidRPr="005039E3" w:rsidRDefault="00C30D3B" w:rsidP="00781F91">
            <w:pPr>
              <w:spacing w:before="60"/>
              <w:ind w:left="34"/>
              <w:rPr>
                <w:sz w:val="20"/>
              </w:rPr>
            </w:pPr>
            <w:r w:rsidRPr="005039E3">
              <w:rPr>
                <w:sz w:val="20"/>
              </w:rPr>
              <w:t>SLI = Select Legislative Instrument</w:t>
            </w:r>
          </w:p>
        </w:tc>
      </w:tr>
      <w:tr w:rsidR="00C30D3B" w:rsidRPr="005039E3" w:rsidTr="00781F91">
        <w:tc>
          <w:tcPr>
            <w:tcW w:w="4253" w:type="dxa"/>
            <w:shd w:val="clear" w:color="auto" w:fill="auto"/>
          </w:tcPr>
          <w:p w:rsidR="00C30D3B" w:rsidRPr="005039E3" w:rsidRDefault="00C30D3B" w:rsidP="00781F91">
            <w:pPr>
              <w:ind w:left="34"/>
              <w:rPr>
                <w:sz w:val="20"/>
              </w:rPr>
            </w:pPr>
            <w:r w:rsidRPr="005039E3">
              <w:rPr>
                <w:sz w:val="20"/>
              </w:rPr>
              <w:t xml:space="preserve">    effect</w:t>
            </w:r>
          </w:p>
        </w:tc>
        <w:tc>
          <w:tcPr>
            <w:tcW w:w="3686" w:type="dxa"/>
            <w:shd w:val="clear" w:color="auto" w:fill="auto"/>
          </w:tcPr>
          <w:p w:rsidR="00C30D3B" w:rsidRPr="005039E3" w:rsidRDefault="00C30D3B" w:rsidP="00781F91">
            <w:pPr>
              <w:spacing w:before="60"/>
              <w:ind w:left="34"/>
              <w:rPr>
                <w:sz w:val="20"/>
              </w:rPr>
            </w:pPr>
            <w:r w:rsidRPr="005039E3">
              <w:rPr>
                <w:sz w:val="20"/>
              </w:rPr>
              <w:t>SR = Statutory Rules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(md not incorp) = misdescribed amendment</w:t>
            </w:r>
          </w:p>
        </w:tc>
        <w:tc>
          <w:tcPr>
            <w:tcW w:w="3686" w:type="dxa"/>
            <w:shd w:val="clear" w:color="auto" w:fill="auto"/>
          </w:tcPr>
          <w:p w:rsidR="00C30D3B" w:rsidRPr="005039E3" w:rsidRDefault="00C30D3B" w:rsidP="00781F91">
            <w:pPr>
              <w:spacing w:before="60"/>
              <w:ind w:left="34"/>
              <w:rPr>
                <w:sz w:val="20"/>
              </w:rPr>
            </w:pPr>
            <w:r w:rsidRPr="005039E3">
              <w:rPr>
                <w:sz w:val="20"/>
              </w:rPr>
              <w:t>Sub</w:t>
            </w:r>
            <w:r w:rsidR="005039E3">
              <w:rPr>
                <w:sz w:val="20"/>
              </w:rPr>
              <w:noBreakHyphen/>
            </w:r>
            <w:r w:rsidRPr="005039E3">
              <w:rPr>
                <w:sz w:val="20"/>
              </w:rPr>
              <w:t>Ch = Sub</w:t>
            </w:r>
            <w:r w:rsidR="005039E3">
              <w:rPr>
                <w:sz w:val="20"/>
              </w:rPr>
              <w:noBreakHyphen/>
            </w:r>
            <w:r w:rsidRPr="005039E3">
              <w:rPr>
                <w:sz w:val="20"/>
              </w:rPr>
              <w:t>Chapter(s)</w:t>
            </w:r>
          </w:p>
        </w:tc>
      </w:tr>
      <w:tr w:rsidR="00C30D3B" w:rsidRPr="005039E3" w:rsidTr="00781F91">
        <w:tc>
          <w:tcPr>
            <w:tcW w:w="4253" w:type="dxa"/>
            <w:shd w:val="clear" w:color="auto" w:fill="auto"/>
          </w:tcPr>
          <w:p w:rsidR="00C30D3B" w:rsidRPr="005039E3" w:rsidRDefault="00C30D3B" w:rsidP="00781F91">
            <w:pPr>
              <w:ind w:left="34"/>
              <w:rPr>
                <w:sz w:val="20"/>
              </w:rPr>
            </w:pPr>
            <w:r w:rsidRPr="005039E3">
              <w:rPr>
                <w:sz w:val="20"/>
              </w:rPr>
              <w:t xml:space="preserve">    cannot be given effect</w:t>
            </w:r>
          </w:p>
        </w:tc>
        <w:tc>
          <w:tcPr>
            <w:tcW w:w="3686" w:type="dxa"/>
            <w:shd w:val="clear" w:color="auto" w:fill="auto"/>
          </w:tcPr>
          <w:p w:rsidR="00C30D3B" w:rsidRPr="005039E3" w:rsidRDefault="00C30D3B" w:rsidP="00781F91">
            <w:pPr>
              <w:spacing w:before="60"/>
              <w:ind w:left="34"/>
              <w:rPr>
                <w:sz w:val="20"/>
              </w:rPr>
            </w:pPr>
            <w:r w:rsidRPr="005039E3">
              <w:rPr>
                <w:sz w:val="20"/>
              </w:rPr>
              <w:t>SubPt = Subpart(s)</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mod = modified/modification</w:t>
            </w:r>
          </w:p>
        </w:tc>
        <w:tc>
          <w:tcPr>
            <w:tcW w:w="3686" w:type="dxa"/>
            <w:shd w:val="clear" w:color="auto" w:fill="auto"/>
          </w:tcPr>
          <w:p w:rsidR="00C30D3B" w:rsidRPr="005039E3" w:rsidRDefault="00C30D3B" w:rsidP="00781F91">
            <w:pPr>
              <w:spacing w:before="60"/>
              <w:ind w:left="34"/>
              <w:rPr>
                <w:sz w:val="20"/>
              </w:rPr>
            </w:pPr>
            <w:r w:rsidRPr="005039E3">
              <w:rPr>
                <w:sz w:val="20"/>
                <w:u w:val="single"/>
              </w:rPr>
              <w:t>underlining</w:t>
            </w:r>
            <w:r w:rsidRPr="005039E3">
              <w:rPr>
                <w:sz w:val="20"/>
              </w:rPr>
              <w:t xml:space="preserve"> = whole or part not</w:t>
            </w:r>
          </w:p>
        </w:tc>
      </w:tr>
      <w:tr w:rsidR="00C30D3B" w:rsidRPr="005039E3" w:rsidTr="00781F91">
        <w:tc>
          <w:tcPr>
            <w:tcW w:w="4253" w:type="dxa"/>
            <w:shd w:val="clear" w:color="auto" w:fill="auto"/>
          </w:tcPr>
          <w:p w:rsidR="00C30D3B" w:rsidRPr="005039E3" w:rsidRDefault="00C30D3B" w:rsidP="00781F91">
            <w:pPr>
              <w:spacing w:before="60"/>
              <w:ind w:left="34"/>
              <w:rPr>
                <w:sz w:val="20"/>
              </w:rPr>
            </w:pPr>
            <w:r w:rsidRPr="005039E3">
              <w:rPr>
                <w:sz w:val="20"/>
              </w:rPr>
              <w:t>No. = Number(s)</w:t>
            </w:r>
          </w:p>
        </w:tc>
        <w:tc>
          <w:tcPr>
            <w:tcW w:w="3686" w:type="dxa"/>
            <w:shd w:val="clear" w:color="auto" w:fill="auto"/>
          </w:tcPr>
          <w:p w:rsidR="00C30D3B" w:rsidRPr="005039E3" w:rsidRDefault="00C30D3B" w:rsidP="00781F91">
            <w:pPr>
              <w:ind w:left="34"/>
              <w:rPr>
                <w:sz w:val="20"/>
              </w:rPr>
            </w:pPr>
            <w:r w:rsidRPr="005039E3">
              <w:rPr>
                <w:sz w:val="20"/>
              </w:rPr>
              <w:t xml:space="preserve">    commenced or to be commenced</w:t>
            </w:r>
          </w:p>
        </w:tc>
      </w:tr>
    </w:tbl>
    <w:p w:rsidR="00C30D3B" w:rsidRPr="005039E3" w:rsidRDefault="00C30D3B" w:rsidP="00781F91">
      <w:pPr>
        <w:pStyle w:val="Tabletext"/>
      </w:pPr>
    </w:p>
    <w:p w:rsidR="00FB3A35" w:rsidRPr="005039E3" w:rsidRDefault="00FB3A35" w:rsidP="00D2010D">
      <w:pPr>
        <w:pStyle w:val="ENotesHeading2"/>
        <w:pageBreakBefore/>
        <w:outlineLvl w:val="9"/>
      </w:pPr>
      <w:bookmarkStart w:id="459" w:name="_Toc34385651"/>
      <w:r w:rsidRPr="005039E3">
        <w:t>Endnote 3—Legislation history</w:t>
      </w:r>
      <w:bookmarkEnd w:id="459"/>
    </w:p>
    <w:p w:rsidR="00F840C2" w:rsidRPr="005039E3" w:rsidRDefault="00F840C2" w:rsidP="00F840C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F840C2" w:rsidRPr="005039E3" w:rsidTr="002E258A">
        <w:trPr>
          <w:cantSplit/>
          <w:tblHeader/>
        </w:trPr>
        <w:tc>
          <w:tcPr>
            <w:tcW w:w="1838" w:type="dxa"/>
            <w:tcBorders>
              <w:top w:val="single" w:sz="12" w:space="0" w:color="auto"/>
              <w:bottom w:val="single" w:sz="12" w:space="0" w:color="auto"/>
            </w:tcBorders>
            <w:shd w:val="clear" w:color="auto" w:fill="auto"/>
          </w:tcPr>
          <w:p w:rsidR="00F840C2" w:rsidRPr="005039E3" w:rsidRDefault="00F840C2" w:rsidP="002E258A">
            <w:pPr>
              <w:pStyle w:val="Tabletext"/>
              <w:keepNext/>
              <w:rPr>
                <w:rFonts w:ascii="Arial" w:hAnsi="Arial" w:cs="Arial"/>
                <w:b/>
                <w:sz w:val="16"/>
                <w:szCs w:val="16"/>
              </w:rPr>
            </w:pPr>
            <w:r w:rsidRPr="005039E3">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F840C2" w:rsidRPr="005039E3" w:rsidRDefault="00F840C2" w:rsidP="002E258A">
            <w:pPr>
              <w:pStyle w:val="Tabletext"/>
              <w:keepNext/>
              <w:rPr>
                <w:rFonts w:ascii="Arial" w:hAnsi="Arial" w:cs="Arial"/>
                <w:b/>
                <w:sz w:val="16"/>
                <w:szCs w:val="16"/>
              </w:rPr>
            </w:pPr>
            <w:r w:rsidRPr="005039E3">
              <w:rPr>
                <w:rFonts w:ascii="Arial" w:hAnsi="Arial" w:cs="Arial"/>
                <w:b/>
                <w:sz w:val="16"/>
                <w:szCs w:val="16"/>
              </w:rPr>
              <w:t>Number and year</w:t>
            </w:r>
          </w:p>
        </w:tc>
        <w:tc>
          <w:tcPr>
            <w:tcW w:w="993" w:type="dxa"/>
            <w:tcBorders>
              <w:top w:val="single" w:sz="12" w:space="0" w:color="auto"/>
              <w:bottom w:val="single" w:sz="12" w:space="0" w:color="auto"/>
            </w:tcBorders>
            <w:shd w:val="clear" w:color="auto" w:fill="auto"/>
          </w:tcPr>
          <w:p w:rsidR="00F840C2" w:rsidRPr="005039E3" w:rsidRDefault="00A80D9E" w:rsidP="002E258A">
            <w:pPr>
              <w:pStyle w:val="Tabletext"/>
              <w:keepNext/>
              <w:rPr>
                <w:rFonts w:ascii="Arial" w:hAnsi="Arial" w:cs="Arial"/>
                <w:b/>
                <w:sz w:val="16"/>
                <w:szCs w:val="16"/>
              </w:rPr>
            </w:pPr>
            <w:r w:rsidRPr="005039E3">
              <w:rPr>
                <w:rFonts w:ascii="Arial" w:hAnsi="Arial" w:cs="Arial"/>
                <w:b/>
                <w:sz w:val="16"/>
                <w:szCs w:val="16"/>
              </w:rPr>
              <w:t>Assent</w:t>
            </w:r>
          </w:p>
        </w:tc>
        <w:tc>
          <w:tcPr>
            <w:tcW w:w="1845" w:type="dxa"/>
            <w:tcBorders>
              <w:top w:val="single" w:sz="12" w:space="0" w:color="auto"/>
              <w:bottom w:val="single" w:sz="12" w:space="0" w:color="auto"/>
            </w:tcBorders>
            <w:shd w:val="clear" w:color="auto" w:fill="auto"/>
          </w:tcPr>
          <w:p w:rsidR="00F840C2" w:rsidRPr="005039E3" w:rsidRDefault="00A80D9E" w:rsidP="002E258A">
            <w:pPr>
              <w:pStyle w:val="Tabletext"/>
              <w:keepNext/>
              <w:rPr>
                <w:rFonts w:ascii="Arial" w:hAnsi="Arial" w:cs="Arial"/>
                <w:b/>
                <w:sz w:val="16"/>
                <w:szCs w:val="16"/>
              </w:rPr>
            </w:pPr>
            <w:r w:rsidRPr="005039E3">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F840C2" w:rsidRPr="005039E3" w:rsidRDefault="00F840C2" w:rsidP="002E258A">
            <w:pPr>
              <w:pStyle w:val="Tabletext"/>
              <w:keepNext/>
              <w:rPr>
                <w:rFonts w:ascii="Arial" w:hAnsi="Arial" w:cs="Arial"/>
                <w:b/>
                <w:sz w:val="16"/>
                <w:szCs w:val="16"/>
              </w:rPr>
            </w:pPr>
            <w:r w:rsidRPr="005039E3">
              <w:rPr>
                <w:rFonts w:ascii="Arial" w:hAnsi="Arial" w:cs="Arial"/>
                <w:b/>
                <w:sz w:val="16"/>
                <w:szCs w:val="16"/>
              </w:rPr>
              <w:t>Application, saving and transitional provisions</w:t>
            </w:r>
          </w:p>
        </w:tc>
      </w:tr>
      <w:tr w:rsidR="00F840C2" w:rsidRPr="005039E3" w:rsidTr="002E258A">
        <w:trPr>
          <w:cantSplit/>
        </w:trPr>
        <w:tc>
          <w:tcPr>
            <w:tcW w:w="1838" w:type="dxa"/>
            <w:tcBorders>
              <w:top w:val="single" w:sz="12"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Act 1979</w:t>
            </w:r>
          </w:p>
        </w:tc>
        <w:tc>
          <w:tcPr>
            <w:tcW w:w="992" w:type="dxa"/>
            <w:tcBorders>
              <w:top w:val="single" w:sz="12"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114, 1979</w:t>
            </w:r>
          </w:p>
        </w:tc>
        <w:tc>
          <w:tcPr>
            <w:tcW w:w="993" w:type="dxa"/>
            <w:tcBorders>
              <w:top w:val="single" w:sz="12"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25 Oct 1979</w:t>
            </w:r>
          </w:p>
        </w:tc>
        <w:tc>
          <w:tcPr>
            <w:tcW w:w="1845" w:type="dxa"/>
            <w:tcBorders>
              <w:top w:val="single" w:sz="12" w:space="0" w:color="auto"/>
              <w:bottom w:val="single" w:sz="4" w:space="0" w:color="auto"/>
            </w:tcBorders>
            <w:shd w:val="clear" w:color="auto" w:fill="auto"/>
          </w:tcPr>
          <w:p w:rsidR="00F840C2" w:rsidRPr="005039E3" w:rsidRDefault="00F840C2" w:rsidP="00BE14B8">
            <w:pPr>
              <w:pStyle w:val="Tabletext"/>
              <w:rPr>
                <w:sz w:val="16"/>
                <w:szCs w:val="16"/>
              </w:rPr>
            </w:pPr>
            <w:r w:rsidRPr="005039E3">
              <w:rPr>
                <w:sz w:val="16"/>
                <w:szCs w:val="16"/>
              </w:rPr>
              <w:t>1</w:t>
            </w:r>
            <w:r w:rsidR="005039E3">
              <w:rPr>
                <w:sz w:val="16"/>
                <w:szCs w:val="16"/>
              </w:rPr>
              <w:t> </w:t>
            </w:r>
            <w:r w:rsidRPr="005039E3">
              <w:rPr>
                <w:sz w:val="16"/>
                <w:szCs w:val="16"/>
              </w:rPr>
              <w:t>June 1980 (</w:t>
            </w:r>
            <w:r w:rsidRPr="005039E3">
              <w:rPr>
                <w:i/>
                <w:sz w:val="16"/>
                <w:szCs w:val="16"/>
              </w:rPr>
              <w:t>see Gazette</w:t>
            </w:r>
            <w:r w:rsidRPr="005039E3">
              <w:rPr>
                <w:sz w:val="16"/>
                <w:szCs w:val="16"/>
              </w:rPr>
              <w:t xml:space="preserve"> 1980, No. G21, p. 2)</w:t>
            </w:r>
          </w:p>
        </w:tc>
        <w:tc>
          <w:tcPr>
            <w:tcW w:w="1417" w:type="dxa"/>
            <w:tcBorders>
              <w:top w:val="single" w:sz="12" w:space="0" w:color="auto"/>
              <w:bottom w:val="single" w:sz="4" w:space="0" w:color="auto"/>
            </w:tcBorders>
            <w:shd w:val="clear" w:color="auto" w:fill="auto"/>
          </w:tcPr>
          <w:p w:rsidR="00F840C2" w:rsidRPr="005039E3" w:rsidRDefault="00F840C2" w:rsidP="002E258A">
            <w:pPr>
              <w:pStyle w:val="Tabletext"/>
              <w:rPr>
                <w:sz w:val="16"/>
                <w:szCs w:val="16"/>
              </w:rPr>
            </w:pP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1979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181, 1979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Dec 1979</w:t>
            </w:r>
          </w:p>
        </w:tc>
        <w:tc>
          <w:tcPr>
            <w:tcW w:w="1845" w:type="dxa"/>
            <w:tcBorders>
              <w:top w:val="single" w:sz="4" w:space="0" w:color="auto"/>
              <w:bottom w:val="single" w:sz="4" w:space="0" w:color="auto"/>
            </w:tcBorders>
            <w:shd w:val="clear" w:color="auto" w:fill="auto"/>
          </w:tcPr>
          <w:p w:rsidR="00F840C2" w:rsidRPr="005039E3" w:rsidRDefault="00F840C2" w:rsidP="00A2744A">
            <w:pPr>
              <w:pStyle w:val="Tabletext"/>
              <w:rPr>
                <w:sz w:val="16"/>
                <w:szCs w:val="16"/>
              </w:rPr>
            </w:pPr>
            <w:r w:rsidRPr="005039E3">
              <w:rPr>
                <w:sz w:val="16"/>
                <w:szCs w:val="16"/>
              </w:rPr>
              <w:t>1</w:t>
            </w:r>
            <w:r w:rsidR="005039E3">
              <w:rPr>
                <w:sz w:val="16"/>
                <w:szCs w:val="16"/>
              </w:rPr>
              <w:t> </w:t>
            </w:r>
            <w:r w:rsidRPr="005039E3">
              <w:rPr>
                <w:sz w:val="16"/>
                <w:szCs w:val="16"/>
              </w:rPr>
              <w:t>June 1980 (</w:t>
            </w:r>
            <w:r w:rsidRPr="005039E3">
              <w:rPr>
                <w:i/>
                <w:sz w:val="16"/>
                <w:szCs w:val="16"/>
              </w:rPr>
              <w:t>see</w:t>
            </w:r>
            <w:r w:rsidRPr="005039E3">
              <w:rPr>
                <w:sz w:val="16"/>
                <w:szCs w:val="16"/>
              </w:rPr>
              <w:t xml:space="preserve"> s. 2 and </w:t>
            </w:r>
            <w:r w:rsidRPr="005039E3">
              <w:rPr>
                <w:i/>
                <w:sz w:val="16"/>
                <w:szCs w:val="16"/>
              </w:rPr>
              <w:t>Gazette</w:t>
            </w:r>
            <w:r w:rsidRPr="005039E3">
              <w:rPr>
                <w:sz w:val="16"/>
                <w:szCs w:val="16"/>
              </w:rPr>
              <w:t xml:space="preserve"> 1980, No. G21, p. 2)</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Director of Public Prosecutions (Consequential Amendments) Act 1983</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114, 1983</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 Dec 1983</w:t>
            </w:r>
          </w:p>
        </w:tc>
        <w:tc>
          <w:tcPr>
            <w:tcW w:w="1845" w:type="dxa"/>
            <w:tcBorders>
              <w:top w:val="single" w:sz="4" w:space="0" w:color="auto"/>
              <w:bottom w:val="single" w:sz="4" w:space="0" w:color="auto"/>
            </w:tcBorders>
            <w:shd w:val="clear" w:color="auto" w:fill="auto"/>
          </w:tcPr>
          <w:p w:rsidR="00F840C2" w:rsidRPr="005039E3" w:rsidRDefault="00F840C2" w:rsidP="00A2744A">
            <w:pPr>
              <w:pStyle w:val="Tabletext"/>
              <w:rPr>
                <w:sz w:val="16"/>
                <w:szCs w:val="16"/>
              </w:rPr>
            </w:pPr>
            <w:r w:rsidRPr="005039E3">
              <w:rPr>
                <w:sz w:val="16"/>
                <w:szCs w:val="16"/>
              </w:rPr>
              <w:t>s. 8(1): 16 Dec 1985 (</w:t>
            </w:r>
            <w:r w:rsidRPr="005039E3">
              <w:rPr>
                <w:i/>
                <w:sz w:val="16"/>
                <w:szCs w:val="16"/>
              </w:rPr>
              <w:t>see</w:t>
            </w:r>
            <w:r w:rsidRPr="005039E3">
              <w:rPr>
                <w:sz w:val="16"/>
                <w:szCs w:val="16"/>
              </w:rPr>
              <w:t xml:space="preserve"> s. 2(2))</w:t>
            </w:r>
            <w:r w:rsidR="00CD40B0" w:rsidRPr="005039E3">
              <w:rPr>
                <w:sz w:val="16"/>
                <w:szCs w:val="16"/>
              </w:rPr>
              <w:br/>
            </w:r>
            <w:r w:rsidRPr="005039E3">
              <w:rPr>
                <w:sz w:val="16"/>
                <w:szCs w:val="16"/>
              </w:rPr>
              <w:t>s. 8(2): 16 Dec 1985 (</w:t>
            </w:r>
            <w:r w:rsidRPr="005039E3">
              <w:rPr>
                <w:i/>
                <w:sz w:val="16"/>
                <w:szCs w:val="16"/>
              </w:rPr>
              <w:t>see</w:t>
            </w:r>
            <w:r w:rsidRPr="005039E3">
              <w:rPr>
                <w:sz w:val="16"/>
                <w:szCs w:val="16"/>
              </w:rPr>
              <w:t xml:space="preserve"> s. 2(3))</w:t>
            </w:r>
            <w:r w:rsidR="00CD40B0" w:rsidRPr="005039E3">
              <w:rPr>
                <w:sz w:val="16"/>
                <w:szCs w:val="16"/>
              </w:rPr>
              <w:br/>
            </w:r>
            <w:r w:rsidRPr="005039E3">
              <w:rPr>
                <w:sz w:val="16"/>
                <w:szCs w:val="16"/>
              </w:rPr>
              <w:t>Remainder: 5 Mar 1984 (</w:t>
            </w:r>
            <w:r w:rsidRPr="005039E3">
              <w:rPr>
                <w:i/>
                <w:sz w:val="16"/>
                <w:szCs w:val="16"/>
              </w:rPr>
              <w:t>see</w:t>
            </w:r>
            <w:r w:rsidRPr="005039E3">
              <w:rPr>
                <w:sz w:val="16"/>
                <w:szCs w:val="16"/>
              </w:rPr>
              <w:t xml:space="preserve"> s. 2(1) and </w:t>
            </w:r>
            <w:r w:rsidRPr="005039E3">
              <w:rPr>
                <w:i/>
                <w:sz w:val="16"/>
                <w:szCs w:val="16"/>
              </w:rPr>
              <w:t>Gazette</w:t>
            </w:r>
            <w:r w:rsidRPr="005039E3">
              <w:rPr>
                <w:sz w:val="16"/>
                <w:szCs w:val="16"/>
              </w:rPr>
              <w:t xml:space="preserve"> 1984, No. S55)</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1983</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116, 1983</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 Dec 1983</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 Dec 1983</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1984</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6, 1984</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Apr 1984</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Apr 1984</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 4</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(No.</w:t>
            </w:r>
            <w:r w:rsidR="005039E3">
              <w:rPr>
                <w:sz w:val="16"/>
                <w:szCs w:val="16"/>
              </w:rPr>
              <w:t> </w:t>
            </w:r>
            <w:r w:rsidRPr="005039E3">
              <w:rPr>
                <w:sz w:val="16"/>
                <w:szCs w:val="16"/>
              </w:rPr>
              <w:t>2) 1984</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116, 1984</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17 Oct 1984</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17 Oct 1984</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1985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8, 1985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29 Mar 1985</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29 Mar 1985</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(No.</w:t>
            </w:r>
            <w:r w:rsidR="005039E3">
              <w:rPr>
                <w:sz w:val="16"/>
                <w:szCs w:val="16"/>
              </w:rPr>
              <w:t> </w:t>
            </w:r>
            <w:r w:rsidRPr="005039E3">
              <w:rPr>
                <w:sz w:val="16"/>
                <w:szCs w:val="16"/>
              </w:rPr>
              <w:t>2) 1985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63, 1985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w:t>
            </w:r>
            <w:r w:rsidR="005039E3">
              <w:rPr>
                <w:sz w:val="16"/>
                <w:szCs w:val="16"/>
              </w:rPr>
              <w:t> </w:t>
            </w:r>
            <w:r w:rsidRPr="005039E3">
              <w:rPr>
                <w:sz w:val="16"/>
                <w:szCs w:val="16"/>
              </w:rPr>
              <w:t>June 1985</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w:t>
            </w:r>
            <w:r w:rsidR="005039E3">
              <w:rPr>
                <w:sz w:val="16"/>
                <w:szCs w:val="16"/>
              </w:rPr>
              <w:t> </w:t>
            </w:r>
            <w:r w:rsidRPr="005039E3">
              <w:rPr>
                <w:sz w:val="16"/>
                <w:szCs w:val="16"/>
              </w:rPr>
              <w:t>June 1985</w:t>
            </w:r>
          </w:p>
        </w:tc>
        <w:tc>
          <w:tcPr>
            <w:tcW w:w="1417" w:type="dxa"/>
            <w:tcBorders>
              <w:top w:val="single" w:sz="4" w:space="0" w:color="auto"/>
              <w:bottom w:val="single" w:sz="4" w:space="0" w:color="auto"/>
            </w:tcBorders>
            <w:shd w:val="clear" w:color="auto" w:fill="auto"/>
          </w:tcPr>
          <w:p w:rsidR="00F840C2" w:rsidRPr="005039E3" w:rsidRDefault="00F840C2" w:rsidP="00DB73F5">
            <w:pPr>
              <w:pStyle w:val="Tabletext"/>
              <w:rPr>
                <w:sz w:val="16"/>
                <w:szCs w:val="16"/>
              </w:rPr>
            </w:pPr>
            <w:r w:rsidRPr="005039E3">
              <w:rPr>
                <w:sz w:val="16"/>
                <w:szCs w:val="16"/>
              </w:rPr>
              <w:t>ss.</w:t>
            </w:r>
            <w:r w:rsidR="005039E3">
              <w:rPr>
                <w:sz w:val="16"/>
                <w:szCs w:val="16"/>
              </w:rPr>
              <w:t> </w:t>
            </w:r>
            <w:r w:rsidRPr="005039E3">
              <w:rPr>
                <w:sz w:val="16"/>
                <w:szCs w:val="16"/>
              </w:rPr>
              <w:t>2(2) and 8</w:t>
            </w:r>
          </w:p>
        </w:tc>
      </w:tr>
      <w:tr w:rsidR="00F840C2" w:rsidRPr="005039E3" w:rsidTr="000E54E7">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Intelligence and Security (Consequential Amendments) Act 1986</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102, 1986</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17 Oct 1986</w:t>
            </w:r>
          </w:p>
        </w:tc>
        <w:tc>
          <w:tcPr>
            <w:tcW w:w="1845" w:type="dxa"/>
            <w:tcBorders>
              <w:top w:val="single" w:sz="4" w:space="0" w:color="auto"/>
              <w:bottom w:val="nil"/>
            </w:tcBorders>
            <w:shd w:val="clear" w:color="auto" w:fill="auto"/>
          </w:tcPr>
          <w:p w:rsidR="00F840C2" w:rsidRPr="005039E3" w:rsidRDefault="004528E4" w:rsidP="00DB73F5">
            <w:pPr>
              <w:pStyle w:val="Tabletext"/>
              <w:rPr>
                <w:sz w:val="16"/>
                <w:szCs w:val="16"/>
              </w:rPr>
            </w:pPr>
            <w:r w:rsidRPr="005039E3">
              <w:rPr>
                <w:sz w:val="16"/>
                <w:szCs w:val="16"/>
              </w:rPr>
              <w:t xml:space="preserve">s 25–34: </w:t>
            </w:r>
            <w:r w:rsidR="00D6411A" w:rsidRPr="005039E3">
              <w:rPr>
                <w:sz w:val="16"/>
                <w:szCs w:val="16"/>
              </w:rPr>
              <w:t>1 Feb 1987 (s 2)</w:t>
            </w:r>
          </w:p>
        </w:tc>
        <w:tc>
          <w:tcPr>
            <w:tcW w:w="1417"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0E54E7">
        <w:trPr>
          <w:cantSplit/>
        </w:trPr>
        <w:tc>
          <w:tcPr>
            <w:tcW w:w="1838" w:type="dxa"/>
            <w:tcBorders>
              <w:top w:val="nil"/>
              <w:bottom w:val="nil"/>
            </w:tcBorders>
            <w:shd w:val="clear" w:color="auto" w:fill="auto"/>
          </w:tcPr>
          <w:p w:rsidR="00F840C2" w:rsidRPr="005039E3" w:rsidRDefault="00F840C2" w:rsidP="00874075">
            <w:pPr>
              <w:pStyle w:val="Tabletext"/>
              <w:keepNext/>
              <w:ind w:left="171"/>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874075">
            <w:pPr>
              <w:pStyle w:val="Tabletext"/>
              <w:keepNext/>
              <w:rPr>
                <w:sz w:val="16"/>
                <w:szCs w:val="16"/>
              </w:rPr>
            </w:pPr>
          </w:p>
        </w:tc>
        <w:tc>
          <w:tcPr>
            <w:tcW w:w="993" w:type="dxa"/>
            <w:tcBorders>
              <w:top w:val="nil"/>
              <w:bottom w:val="nil"/>
            </w:tcBorders>
            <w:shd w:val="clear" w:color="auto" w:fill="auto"/>
          </w:tcPr>
          <w:p w:rsidR="00F840C2" w:rsidRPr="005039E3" w:rsidRDefault="00F840C2" w:rsidP="00874075">
            <w:pPr>
              <w:pStyle w:val="Tabletext"/>
              <w:keepNext/>
              <w:rPr>
                <w:sz w:val="16"/>
                <w:szCs w:val="16"/>
              </w:rPr>
            </w:pPr>
          </w:p>
        </w:tc>
        <w:tc>
          <w:tcPr>
            <w:tcW w:w="1845" w:type="dxa"/>
            <w:tcBorders>
              <w:top w:val="nil"/>
              <w:bottom w:val="nil"/>
            </w:tcBorders>
            <w:shd w:val="clear" w:color="auto" w:fill="auto"/>
          </w:tcPr>
          <w:p w:rsidR="00F840C2" w:rsidRPr="005039E3" w:rsidRDefault="00F840C2" w:rsidP="00874075">
            <w:pPr>
              <w:pStyle w:val="Tabletext"/>
              <w:keepNext/>
              <w:rPr>
                <w:sz w:val="16"/>
                <w:szCs w:val="16"/>
              </w:rPr>
            </w:pPr>
          </w:p>
        </w:tc>
        <w:tc>
          <w:tcPr>
            <w:tcW w:w="1417" w:type="dxa"/>
            <w:tcBorders>
              <w:top w:val="nil"/>
              <w:bottom w:val="nil"/>
            </w:tcBorders>
            <w:shd w:val="clear" w:color="auto" w:fill="auto"/>
          </w:tcPr>
          <w:p w:rsidR="00F840C2" w:rsidRPr="005039E3" w:rsidRDefault="00F840C2" w:rsidP="00874075">
            <w:pPr>
              <w:pStyle w:val="Tabletext"/>
              <w:keepNext/>
              <w:rPr>
                <w:sz w:val="16"/>
                <w:szCs w:val="16"/>
              </w:rPr>
            </w:pPr>
          </w:p>
        </w:tc>
      </w:tr>
      <w:tr w:rsidR="00F840C2" w:rsidRPr="005039E3" w:rsidTr="000E54E7">
        <w:trPr>
          <w:cantSplit/>
        </w:trPr>
        <w:tc>
          <w:tcPr>
            <w:tcW w:w="1838" w:type="dxa"/>
            <w:tcBorders>
              <w:top w:val="nil"/>
              <w:bottom w:val="single" w:sz="4" w:space="0" w:color="auto"/>
            </w:tcBorders>
            <w:shd w:val="clear" w:color="auto" w:fill="auto"/>
          </w:tcPr>
          <w:p w:rsidR="00F840C2" w:rsidRPr="005039E3" w:rsidRDefault="00F840C2" w:rsidP="00152D22">
            <w:pPr>
              <w:pStyle w:val="Tabletext"/>
              <w:ind w:left="170"/>
              <w:rPr>
                <w:sz w:val="16"/>
                <w:szCs w:val="16"/>
              </w:rPr>
            </w:pPr>
            <w:r w:rsidRPr="005039E3">
              <w:rPr>
                <w:sz w:val="16"/>
                <w:szCs w:val="16"/>
              </w:rPr>
              <w:t>Crimes Legislation Amendment Act 1991</w:t>
            </w:r>
          </w:p>
        </w:tc>
        <w:tc>
          <w:tcPr>
            <w:tcW w:w="992"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28, 1991</w:t>
            </w:r>
          </w:p>
        </w:tc>
        <w:tc>
          <w:tcPr>
            <w:tcW w:w="993"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4 Mar 1991</w:t>
            </w:r>
          </w:p>
        </w:tc>
        <w:tc>
          <w:tcPr>
            <w:tcW w:w="1845" w:type="dxa"/>
            <w:tcBorders>
              <w:top w:val="nil"/>
              <w:bottom w:val="single" w:sz="4" w:space="0" w:color="auto"/>
            </w:tcBorders>
            <w:shd w:val="clear" w:color="auto" w:fill="auto"/>
          </w:tcPr>
          <w:p w:rsidR="00F840C2" w:rsidRPr="005039E3" w:rsidRDefault="00D6411A" w:rsidP="00DB73F5">
            <w:pPr>
              <w:pStyle w:val="Tabletext"/>
              <w:keepNext/>
              <w:rPr>
                <w:sz w:val="16"/>
                <w:szCs w:val="16"/>
              </w:rPr>
            </w:pPr>
            <w:r w:rsidRPr="005039E3">
              <w:rPr>
                <w:sz w:val="16"/>
                <w:szCs w:val="16"/>
              </w:rPr>
              <w:t>Sch 2 (Pt 3): 1 Feb 1987 (s 2(7))</w:t>
            </w:r>
          </w:p>
        </w:tc>
        <w:tc>
          <w:tcPr>
            <w:tcW w:w="1417"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p>
        </w:tc>
      </w:tr>
      <w:tr w:rsidR="00F840C2" w:rsidRPr="005039E3" w:rsidTr="000E54E7">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1987</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89, 1987</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5</w:t>
            </w:r>
            <w:r w:rsidR="005039E3">
              <w:rPr>
                <w:sz w:val="16"/>
                <w:szCs w:val="16"/>
              </w:rPr>
              <w:t> </w:t>
            </w:r>
            <w:r w:rsidRPr="005039E3">
              <w:rPr>
                <w:sz w:val="16"/>
                <w:szCs w:val="16"/>
              </w:rPr>
              <w:t>June 1987</w:t>
            </w:r>
          </w:p>
        </w:tc>
        <w:tc>
          <w:tcPr>
            <w:tcW w:w="1845" w:type="dxa"/>
            <w:tcBorders>
              <w:top w:val="single" w:sz="4" w:space="0" w:color="auto"/>
              <w:bottom w:val="nil"/>
            </w:tcBorders>
            <w:shd w:val="clear" w:color="auto" w:fill="auto"/>
          </w:tcPr>
          <w:p w:rsidR="00F840C2" w:rsidRPr="005039E3" w:rsidRDefault="00D6411A" w:rsidP="00C5061F">
            <w:pPr>
              <w:pStyle w:val="Tabletext"/>
              <w:rPr>
                <w:sz w:val="16"/>
                <w:szCs w:val="16"/>
              </w:rPr>
            </w:pPr>
            <w:r w:rsidRPr="005039E3">
              <w:rPr>
                <w:sz w:val="16"/>
                <w:szCs w:val="16"/>
              </w:rPr>
              <w:t>s 3, 4, 5(1)(b), 7, 9–21 and Sch 1: 1 Sept 1988 (s 2(2)</w:t>
            </w:r>
            <w:r w:rsidR="001E4D7E" w:rsidRPr="005039E3">
              <w:rPr>
                <w:sz w:val="16"/>
                <w:szCs w:val="16"/>
              </w:rPr>
              <w:t xml:space="preserve"> and gaz 1988</w:t>
            </w:r>
            <w:r w:rsidR="006151FE" w:rsidRPr="005039E3">
              <w:rPr>
                <w:sz w:val="16"/>
                <w:szCs w:val="16"/>
              </w:rPr>
              <w:t>, No S256</w:t>
            </w:r>
            <w:r w:rsidRPr="005039E3">
              <w:rPr>
                <w:sz w:val="16"/>
                <w:szCs w:val="16"/>
              </w:rPr>
              <w:t>)</w:t>
            </w:r>
            <w:r w:rsidRPr="005039E3">
              <w:rPr>
                <w:sz w:val="16"/>
                <w:szCs w:val="16"/>
              </w:rPr>
              <w:br/>
              <w:t>s 5(1)(a), (2), 6 and 8: 16 Dec 1987 (s 2(1A))</w:t>
            </w:r>
          </w:p>
        </w:tc>
        <w:tc>
          <w:tcPr>
            <w:tcW w:w="1417" w:type="dxa"/>
            <w:tcBorders>
              <w:top w:val="single" w:sz="4" w:space="0" w:color="auto"/>
              <w:bottom w:val="nil"/>
            </w:tcBorders>
            <w:shd w:val="clear" w:color="auto" w:fill="auto"/>
          </w:tcPr>
          <w:p w:rsidR="00F840C2" w:rsidRPr="005039E3" w:rsidRDefault="00F840C2" w:rsidP="00FA29A1">
            <w:pPr>
              <w:pStyle w:val="Tabletext"/>
              <w:rPr>
                <w:sz w:val="16"/>
                <w:szCs w:val="16"/>
              </w:rPr>
            </w:pPr>
            <w:r w:rsidRPr="005039E3">
              <w:rPr>
                <w:sz w:val="16"/>
                <w:szCs w:val="16"/>
              </w:rPr>
              <w:t>s</w:t>
            </w:r>
            <w:r w:rsidR="00F956DD" w:rsidRPr="005039E3">
              <w:rPr>
                <w:sz w:val="16"/>
                <w:szCs w:val="16"/>
              </w:rPr>
              <w:t> </w:t>
            </w:r>
            <w:r w:rsidRPr="005039E3">
              <w:rPr>
                <w:sz w:val="16"/>
                <w:szCs w:val="16"/>
              </w:rPr>
              <w:t>6(2), 16(2), (3), 17(2) and 18(2)–(4)</w:t>
            </w:r>
          </w:p>
        </w:tc>
      </w:tr>
      <w:tr w:rsidR="00F840C2" w:rsidRPr="005039E3" w:rsidTr="000E54E7">
        <w:trPr>
          <w:cantSplit/>
        </w:trPr>
        <w:tc>
          <w:tcPr>
            <w:tcW w:w="1838" w:type="dxa"/>
            <w:tcBorders>
              <w:top w:val="nil"/>
              <w:bottom w:val="nil"/>
            </w:tcBorders>
            <w:shd w:val="clear" w:color="auto" w:fill="auto"/>
          </w:tcPr>
          <w:p w:rsidR="00F840C2" w:rsidRPr="005039E3" w:rsidRDefault="00F840C2" w:rsidP="00874075">
            <w:pPr>
              <w:pStyle w:val="Tabletext"/>
              <w:keepNext/>
              <w:ind w:left="171"/>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874075">
            <w:pPr>
              <w:pStyle w:val="Tabletext"/>
              <w:keepNext/>
              <w:rPr>
                <w:sz w:val="16"/>
                <w:szCs w:val="16"/>
              </w:rPr>
            </w:pPr>
          </w:p>
        </w:tc>
        <w:tc>
          <w:tcPr>
            <w:tcW w:w="993" w:type="dxa"/>
            <w:tcBorders>
              <w:top w:val="nil"/>
              <w:bottom w:val="nil"/>
            </w:tcBorders>
            <w:shd w:val="clear" w:color="auto" w:fill="auto"/>
          </w:tcPr>
          <w:p w:rsidR="00F840C2" w:rsidRPr="005039E3" w:rsidRDefault="00F840C2" w:rsidP="00874075">
            <w:pPr>
              <w:pStyle w:val="Tabletext"/>
              <w:keepNext/>
              <w:rPr>
                <w:sz w:val="16"/>
                <w:szCs w:val="16"/>
              </w:rPr>
            </w:pPr>
          </w:p>
        </w:tc>
        <w:tc>
          <w:tcPr>
            <w:tcW w:w="1845" w:type="dxa"/>
            <w:tcBorders>
              <w:top w:val="nil"/>
              <w:bottom w:val="nil"/>
            </w:tcBorders>
            <w:shd w:val="clear" w:color="auto" w:fill="auto"/>
          </w:tcPr>
          <w:p w:rsidR="00F840C2" w:rsidRPr="005039E3" w:rsidRDefault="00F840C2" w:rsidP="00874075">
            <w:pPr>
              <w:pStyle w:val="Tabletext"/>
              <w:keepNext/>
              <w:rPr>
                <w:sz w:val="16"/>
                <w:szCs w:val="16"/>
              </w:rPr>
            </w:pPr>
          </w:p>
        </w:tc>
        <w:tc>
          <w:tcPr>
            <w:tcW w:w="1417" w:type="dxa"/>
            <w:tcBorders>
              <w:top w:val="nil"/>
              <w:bottom w:val="nil"/>
            </w:tcBorders>
            <w:shd w:val="clear" w:color="auto" w:fill="auto"/>
          </w:tcPr>
          <w:p w:rsidR="00F840C2" w:rsidRPr="005039E3" w:rsidRDefault="00F840C2" w:rsidP="00874075">
            <w:pPr>
              <w:pStyle w:val="Tabletext"/>
              <w:keepNext/>
              <w:rPr>
                <w:sz w:val="16"/>
                <w:szCs w:val="16"/>
              </w:rPr>
            </w:pPr>
          </w:p>
        </w:tc>
      </w:tr>
      <w:tr w:rsidR="00F840C2" w:rsidRPr="005039E3" w:rsidTr="000E54E7">
        <w:trPr>
          <w:cantSplit/>
        </w:trPr>
        <w:tc>
          <w:tcPr>
            <w:tcW w:w="1838" w:type="dxa"/>
            <w:tcBorders>
              <w:top w:val="nil"/>
              <w:bottom w:val="single" w:sz="4" w:space="0" w:color="auto"/>
            </w:tcBorders>
            <w:shd w:val="clear" w:color="auto" w:fill="auto"/>
          </w:tcPr>
          <w:p w:rsidR="00F840C2" w:rsidRPr="005039E3" w:rsidRDefault="00F840C2" w:rsidP="00152D22">
            <w:pPr>
              <w:pStyle w:val="Tabletext"/>
              <w:ind w:left="170"/>
              <w:rPr>
                <w:sz w:val="16"/>
                <w:szCs w:val="16"/>
              </w:rPr>
            </w:pPr>
            <w:r w:rsidRPr="005039E3">
              <w:rPr>
                <w:sz w:val="16"/>
                <w:szCs w:val="16"/>
              </w:rPr>
              <w:t>Crimes Legislation Amendment Act 1987</w:t>
            </w:r>
          </w:p>
        </w:tc>
        <w:tc>
          <w:tcPr>
            <w:tcW w:w="992"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120, 1987</w:t>
            </w:r>
          </w:p>
        </w:tc>
        <w:tc>
          <w:tcPr>
            <w:tcW w:w="993"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16 Dec 1987</w:t>
            </w:r>
          </w:p>
        </w:tc>
        <w:tc>
          <w:tcPr>
            <w:tcW w:w="1845" w:type="dxa"/>
            <w:tcBorders>
              <w:top w:val="nil"/>
              <w:bottom w:val="single" w:sz="4" w:space="0" w:color="auto"/>
            </w:tcBorders>
            <w:shd w:val="clear" w:color="auto" w:fill="auto"/>
          </w:tcPr>
          <w:p w:rsidR="00F840C2" w:rsidRPr="005039E3" w:rsidRDefault="00D6411A">
            <w:pPr>
              <w:pStyle w:val="Tabletext"/>
              <w:keepNext/>
              <w:rPr>
                <w:sz w:val="16"/>
                <w:szCs w:val="16"/>
              </w:rPr>
            </w:pPr>
            <w:r w:rsidRPr="005039E3">
              <w:rPr>
                <w:sz w:val="16"/>
                <w:szCs w:val="16"/>
              </w:rPr>
              <w:t>s 54: 16 Dec 1987 (s 2(3))</w:t>
            </w:r>
          </w:p>
        </w:tc>
        <w:tc>
          <w:tcPr>
            <w:tcW w:w="1417"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Act 1987</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120, 1987</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 Dec 1987</w:t>
            </w:r>
          </w:p>
        </w:tc>
        <w:tc>
          <w:tcPr>
            <w:tcW w:w="1845" w:type="dxa"/>
            <w:tcBorders>
              <w:top w:val="single" w:sz="4" w:space="0" w:color="auto"/>
              <w:bottom w:val="single" w:sz="4" w:space="0" w:color="auto"/>
            </w:tcBorders>
            <w:shd w:val="clear" w:color="auto" w:fill="auto"/>
          </w:tcPr>
          <w:p w:rsidR="00F840C2" w:rsidRPr="005039E3" w:rsidRDefault="00CB0970" w:rsidP="00CB0970">
            <w:pPr>
              <w:pStyle w:val="Tabletext"/>
              <w:rPr>
                <w:sz w:val="16"/>
                <w:szCs w:val="16"/>
              </w:rPr>
            </w:pPr>
            <w:r w:rsidRPr="005039E3">
              <w:rPr>
                <w:sz w:val="16"/>
                <w:szCs w:val="16"/>
              </w:rPr>
              <w:t>s 56–59: 16 Dec 1987 (s 2(3</w:t>
            </w:r>
            <w:r w:rsidR="00D6411A" w:rsidRPr="005039E3">
              <w:rPr>
                <w:sz w:val="16"/>
                <w:szCs w:val="16"/>
              </w:rPr>
              <w:t xml:space="preserve">) and </w:t>
            </w:r>
            <w:r w:rsidRPr="005039E3">
              <w:rPr>
                <w:sz w:val="16"/>
                <w:szCs w:val="16"/>
              </w:rPr>
              <w:t>(4</w:t>
            </w:r>
            <w:r w:rsidR="00D6411A" w:rsidRPr="005039E3">
              <w:rPr>
                <w:sz w:val="16"/>
                <w:szCs w:val="16"/>
              </w:rPr>
              <w:t>))</w:t>
            </w:r>
            <w:r w:rsidR="00D6411A" w:rsidRPr="005039E3">
              <w:rPr>
                <w:sz w:val="16"/>
                <w:szCs w:val="16"/>
              </w:rPr>
              <w:br/>
              <w:t>s 60–67: 1 Sept 1988 (s 2(5))</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Extradition (Repeal and Consequential Provisions) Act 1988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5, 1988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 Mar 1988</w:t>
            </w:r>
          </w:p>
        </w:tc>
        <w:tc>
          <w:tcPr>
            <w:tcW w:w="1845" w:type="dxa"/>
            <w:tcBorders>
              <w:top w:val="single" w:sz="4" w:space="0" w:color="auto"/>
              <w:bottom w:val="single" w:sz="4" w:space="0" w:color="auto"/>
            </w:tcBorders>
            <w:shd w:val="clear" w:color="auto" w:fill="auto"/>
          </w:tcPr>
          <w:p w:rsidR="00F840C2" w:rsidRPr="005039E3" w:rsidRDefault="00D6411A" w:rsidP="00743ABA">
            <w:pPr>
              <w:pStyle w:val="Tabletext"/>
              <w:rPr>
                <w:sz w:val="16"/>
                <w:szCs w:val="16"/>
              </w:rPr>
            </w:pPr>
            <w:r w:rsidRPr="005039E3">
              <w:rPr>
                <w:sz w:val="16"/>
                <w:szCs w:val="16"/>
              </w:rPr>
              <w:t>s 7(2), (3) and Sch: 1 Dec 1988 (s 2(1) and (3)(a))</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 7(2) and (3)</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Act 1988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65, 1988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15</w:t>
            </w:r>
            <w:r w:rsidR="005039E3">
              <w:rPr>
                <w:sz w:val="16"/>
                <w:szCs w:val="16"/>
              </w:rPr>
              <w:t> </w:t>
            </w:r>
            <w:r w:rsidRPr="005039E3">
              <w:rPr>
                <w:sz w:val="16"/>
                <w:szCs w:val="16"/>
              </w:rPr>
              <w:t>June 1988</w:t>
            </w:r>
          </w:p>
        </w:tc>
        <w:tc>
          <w:tcPr>
            <w:tcW w:w="1845" w:type="dxa"/>
            <w:tcBorders>
              <w:top w:val="single" w:sz="4" w:space="0" w:color="auto"/>
              <w:bottom w:val="single" w:sz="4" w:space="0" w:color="auto"/>
            </w:tcBorders>
            <w:shd w:val="clear" w:color="auto" w:fill="auto"/>
          </w:tcPr>
          <w:p w:rsidR="00F840C2" w:rsidRPr="005039E3" w:rsidRDefault="00F840C2" w:rsidP="00743ABA">
            <w:pPr>
              <w:pStyle w:val="Tabletext"/>
              <w:rPr>
                <w:sz w:val="16"/>
                <w:szCs w:val="16"/>
              </w:rPr>
            </w:pPr>
            <w:r w:rsidRPr="005039E3">
              <w:rPr>
                <w:sz w:val="16"/>
                <w:szCs w:val="16"/>
              </w:rPr>
              <w:t>ss.</w:t>
            </w:r>
            <w:r w:rsidR="005039E3">
              <w:rPr>
                <w:sz w:val="16"/>
                <w:szCs w:val="16"/>
              </w:rPr>
              <w:t> </w:t>
            </w:r>
            <w:r w:rsidRPr="005039E3">
              <w:rPr>
                <w:sz w:val="16"/>
                <w:szCs w:val="16"/>
              </w:rPr>
              <w:t>9–11: 1 Sept 1988 (</w:t>
            </w:r>
            <w:r w:rsidRPr="005039E3">
              <w:rPr>
                <w:i/>
                <w:sz w:val="16"/>
                <w:szCs w:val="16"/>
              </w:rPr>
              <w:t>see</w:t>
            </w:r>
            <w:r w:rsidRPr="005039E3">
              <w:rPr>
                <w:sz w:val="16"/>
                <w:szCs w:val="16"/>
              </w:rPr>
              <w:t xml:space="preserve"> s. 2(2), (3) and </w:t>
            </w:r>
            <w:r w:rsidRPr="005039E3">
              <w:rPr>
                <w:i/>
                <w:sz w:val="16"/>
                <w:szCs w:val="16"/>
              </w:rPr>
              <w:t>Gazette</w:t>
            </w:r>
            <w:r w:rsidRPr="005039E3">
              <w:rPr>
                <w:sz w:val="16"/>
                <w:szCs w:val="16"/>
              </w:rPr>
              <w:t xml:space="preserve"> 1988, No. S256)</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Act (No.</w:t>
            </w:r>
            <w:r w:rsidR="005039E3">
              <w:rPr>
                <w:sz w:val="16"/>
                <w:szCs w:val="16"/>
              </w:rPr>
              <w:t> </w:t>
            </w:r>
            <w:r w:rsidRPr="005039E3">
              <w:rPr>
                <w:sz w:val="16"/>
                <w:szCs w:val="16"/>
              </w:rPr>
              <w:t>2) 1988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66, 1988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15</w:t>
            </w:r>
            <w:r w:rsidR="005039E3">
              <w:rPr>
                <w:sz w:val="16"/>
                <w:szCs w:val="16"/>
              </w:rPr>
              <w:t> </w:t>
            </w:r>
            <w:r w:rsidRPr="005039E3">
              <w:rPr>
                <w:sz w:val="16"/>
                <w:szCs w:val="16"/>
              </w:rPr>
              <w:t>June 1988</w:t>
            </w:r>
          </w:p>
        </w:tc>
        <w:tc>
          <w:tcPr>
            <w:tcW w:w="1845" w:type="dxa"/>
            <w:tcBorders>
              <w:top w:val="single" w:sz="4" w:space="0" w:color="auto"/>
              <w:bottom w:val="single" w:sz="4" w:space="0" w:color="auto"/>
            </w:tcBorders>
            <w:shd w:val="clear" w:color="auto" w:fill="auto"/>
          </w:tcPr>
          <w:p w:rsidR="00F840C2" w:rsidRPr="005039E3" w:rsidRDefault="00D6411A" w:rsidP="00B21A11">
            <w:pPr>
              <w:pStyle w:val="Tabletext"/>
              <w:rPr>
                <w:sz w:val="16"/>
                <w:szCs w:val="16"/>
              </w:rPr>
            </w:pPr>
            <w:r w:rsidRPr="005039E3">
              <w:rPr>
                <w:sz w:val="16"/>
                <w:szCs w:val="16"/>
              </w:rPr>
              <w:t>s 26–28: 1 Sept 1988 (s 2(5))</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99, 1988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 Dec 1988</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 Dec 1988</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Amendment Act 1988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121, 1988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 Dec 1988</w:t>
            </w:r>
          </w:p>
        </w:tc>
        <w:tc>
          <w:tcPr>
            <w:tcW w:w="1845" w:type="dxa"/>
            <w:tcBorders>
              <w:top w:val="single" w:sz="4" w:space="0" w:color="auto"/>
              <w:bottom w:val="single" w:sz="4" w:space="0" w:color="auto"/>
            </w:tcBorders>
            <w:shd w:val="clear" w:color="auto" w:fill="auto"/>
          </w:tcPr>
          <w:p w:rsidR="00F840C2" w:rsidRPr="005039E3" w:rsidRDefault="00F840C2" w:rsidP="00B21A11">
            <w:pPr>
              <w:pStyle w:val="Tabletext"/>
              <w:rPr>
                <w:sz w:val="16"/>
                <w:szCs w:val="16"/>
              </w:rPr>
            </w:pPr>
            <w:r w:rsidRPr="005039E3">
              <w:rPr>
                <w:sz w:val="16"/>
                <w:szCs w:val="16"/>
              </w:rPr>
              <w:t>ss.</w:t>
            </w:r>
            <w:r w:rsidR="005039E3">
              <w:rPr>
                <w:sz w:val="16"/>
                <w:szCs w:val="16"/>
              </w:rPr>
              <w:t> </w:t>
            </w:r>
            <w:r w:rsidRPr="005039E3">
              <w:rPr>
                <w:sz w:val="16"/>
                <w:szCs w:val="16"/>
              </w:rPr>
              <w:t>5, 6, 10, 12, 13, 23(2) and 26(1): 1 Jan 1989 (</w:t>
            </w:r>
            <w:r w:rsidRPr="005039E3">
              <w:rPr>
                <w:i/>
                <w:sz w:val="16"/>
                <w:szCs w:val="16"/>
              </w:rPr>
              <w:t>see Gazette</w:t>
            </w:r>
            <w:r w:rsidRPr="005039E3">
              <w:rPr>
                <w:sz w:val="16"/>
                <w:szCs w:val="16"/>
              </w:rPr>
              <w:t xml:space="preserve"> 1988, No. S402)</w:t>
            </w:r>
            <w:r w:rsidR="00CD40B0" w:rsidRPr="005039E3">
              <w:rPr>
                <w:sz w:val="16"/>
                <w:szCs w:val="16"/>
              </w:rPr>
              <w:br/>
            </w:r>
            <w:r w:rsidRPr="005039E3">
              <w:rPr>
                <w:sz w:val="16"/>
                <w:szCs w:val="16"/>
              </w:rPr>
              <w:t>ss.</w:t>
            </w:r>
            <w:r w:rsidR="005039E3">
              <w:rPr>
                <w:sz w:val="16"/>
                <w:szCs w:val="16"/>
              </w:rPr>
              <w:t> </w:t>
            </w:r>
            <w:r w:rsidRPr="005039E3">
              <w:rPr>
                <w:sz w:val="16"/>
                <w:szCs w:val="16"/>
              </w:rPr>
              <w:t>14, 23(3) and 26(2): 30</w:t>
            </w:r>
            <w:r w:rsidR="005039E3">
              <w:rPr>
                <w:sz w:val="16"/>
                <w:szCs w:val="16"/>
              </w:rPr>
              <w:t> </w:t>
            </w:r>
            <w:r w:rsidRPr="005039E3">
              <w:rPr>
                <w:sz w:val="16"/>
                <w:szCs w:val="16"/>
              </w:rPr>
              <w:t>June 1989 (</w:t>
            </w:r>
            <w:r w:rsidRPr="005039E3">
              <w:rPr>
                <w:i/>
                <w:sz w:val="16"/>
                <w:szCs w:val="16"/>
              </w:rPr>
              <w:t>see Gazette</w:t>
            </w:r>
            <w:r w:rsidRPr="005039E3">
              <w:rPr>
                <w:sz w:val="16"/>
                <w:szCs w:val="16"/>
              </w:rPr>
              <w:t xml:space="preserve"> 1989, No. S216)</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D22724">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Telecommunications and Postal Services (Transitional Provisions and Consequential Amendments) Act 1989</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63, 1989</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19</w:t>
            </w:r>
            <w:r w:rsidR="005039E3">
              <w:rPr>
                <w:sz w:val="16"/>
                <w:szCs w:val="16"/>
              </w:rPr>
              <w:t> </w:t>
            </w:r>
            <w:r w:rsidRPr="005039E3">
              <w:rPr>
                <w:sz w:val="16"/>
                <w:szCs w:val="16"/>
              </w:rPr>
              <w:t>June 1989</w:t>
            </w:r>
          </w:p>
        </w:tc>
        <w:tc>
          <w:tcPr>
            <w:tcW w:w="1845" w:type="dxa"/>
            <w:tcBorders>
              <w:top w:val="single" w:sz="4" w:space="0" w:color="auto"/>
              <w:bottom w:val="nil"/>
            </w:tcBorders>
            <w:shd w:val="clear" w:color="auto" w:fill="auto"/>
          </w:tcPr>
          <w:p w:rsidR="00F840C2" w:rsidRPr="005039E3" w:rsidRDefault="003B1590" w:rsidP="003B1590">
            <w:pPr>
              <w:pStyle w:val="Tabletext"/>
              <w:rPr>
                <w:sz w:val="16"/>
                <w:szCs w:val="16"/>
              </w:rPr>
            </w:pPr>
            <w:r w:rsidRPr="005039E3">
              <w:rPr>
                <w:sz w:val="16"/>
                <w:szCs w:val="16"/>
              </w:rPr>
              <w:t>s 38–59</w:t>
            </w:r>
            <w:r w:rsidR="00F840C2" w:rsidRPr="005039E3">
              <w:rPr>
                <w:sz w:val="16"/>
                <w:szCs w:val="16"/>
              </w:rPr>
              <w:t>: 1</w:t>
            </w:r>
            <w:r w:rsidR="005039E3">
              <w:rPr>
                <w:sz w:val="16"/>
                <w:szCs w:val="16"/>
              </w:rPr>
              <w:t> </w:t>
            </w:r>
            <w:r w:rsidR="00F840C2" w:rsidRPr="005039E3">
              <w:rPr>
                <w:sz w:val="16"/>
                <w:szCs w:val="16"/>
              </w:rPr>
              <w:t>July 1989 (</w:t>
            </w:r>
            <w:r w:rsidRPr="005039E3">
              <w:rPr>
                <w:sz w:val="16"/>
                <w:szCs w:val="16"/>
              </w:rPr>
              <w:t xml:space="preserve">s 2(1) and gaz </w:t>
            </w:r>
            <w:r w:rsidR="00F840C2" w:rsidRPr="005039E3">
              <w:rPr>
                <w:sz w:val="16"/>
                <w:szCs w:val="16"/>
              </w:rPr>
              <w:t>1989, No S230)</w:t>
            </w:r>
          </w:p>
        </w:tc>
        <w:tc>
          <w:tcPr>
            <w:tcW w:w="1417"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0E54E7">
        <w:trPr>
          <w:cantSplit/>
        </w:trPr>
        <w:tc>
          <w:tcPr>
            <w:tcW w:w="1838" w:type="dxa"/>
            <w:tcBorders>
              <w:top w:val="nil"/>
              <w:bottom w:val="nil"/>
            </w:tcBorders>
            <w:shd w:val="clear" w:color="auto" w:fill="auto"/>
          </w:tcPr>
          <w:p w:rsidR="00F840C2" w:rsidRPr="005039E3" w:rsidRDefault="00F840C2" w:rsidP="00874075">
            <w:pPr>
              <w:pStyle w:val="Tabletext"/>
              <w:keepNext/>
              <w:ind w:left="171"/>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874075">
            <w:pPr>
              <w:pStyle w:val="Tabletext"/>
              <w:keepNext/>
              <w:rPr>
                <w:sz w:val="16"/>
                <w:szCs w:val="16"/>
              </w:rPr>
            </w:pPr>
          </w:p>
        </w:tc>
        <w:tc>
          <w:tcPr>
            <w:tcW w:w="993" w:type="dxa"/>
            <w:tcBorders>
              <w:top w:val="nil"/>
              <w:bottom w:val="nil"/>
            </w:tcBorders>
            <w:shd w:val="clear" w:color="auto" w:fill="auto"/>
          </w:tcPr>
          <w:p w:rsidR="00F840C2" w:rsidRPr="005039E3" w:rsidRDefault="00F840C2" w:rsidP="00874075">
            <w:pPr>
              <w:pStyle w:val="Tabletext"/>
              <w:keepNext/>
              <w:rPr>
                <w:sz w:val="16"/>
                <w:szCs w:val="16"/>
              </w:rPr>
            </w:pPr>
          </w:p>
        </w:tc>
        <w:tc>
          <w:tcPr>
            <w:tcW w:w="1845" w:type="dxa"/>
            <w:tcBorders>
              <w:top w:val="nil"/>
              <w:bottom w:val="nil"/>
            </w:tcBorders>
            <w:shd w:val="clear" w:color="auto" w:fill="auto"/>
          </w:tcPr>
          <w:p w:rsidR="00F840C2" w:rsidRPr="005039E3" w:rsidRDefault="00F840C2" w:rsidP="00874075">
            <w:pPr>
              <w:pStyle w:val="Tabletext"/>
              <w:keepNext/>
              <w:rPr>
                <w:sz w:val="16"/>
                <w:szCs w:val="16"/>
              </w:rPr>
            </w:pPr>
          </w:p>
        </w:tc>
        <w:tc>
          <w:tcPr>
            <w:tcW w:w="1417" w:type="dxa"/>
            <w:tcBorders>
              <w:top w:val="nil"/>
              <w:bottom w:val="nil"/>
            </w:tcBorders>
            <w:shd w:val="clear" w:color="auto" w:fill="auto"/>
          </w:tcPr>
          <w:p w:rsidR="00F840C2" w:rsidRPr="005039E3" w:rsidRDefault="00F840C2" w:rsidP="00874075">
            <w:pPr>
              <w:pStyle w:val="Tabletext"/>
              <w:keepNext/>
              <w:rPr>
                <w:sz w:val="16"/>
                <w:szCs w:val="16"/>
              </w:rPr>
            </w:pPr>
          </w:p>
        </w:tc>
      </w:tr>
      <w:tr w:rsidR="00F840C2" w:rsidRPr="005039E3" w:rsidTr="00272084">
        <w:trPr>
          <w:cantSplit/>
        </w:trPr>
        <w:tc>
          <w:tcPr>
            <w:tcW w:w="1838" w:type="dxa"/>
            <w:tcBorders>
              <w:top w:val="nil"/>
              <w:bottom w:val="single" w:sz="4" w:space="0" w:color="auto"/>
            </w:tcBorders>
            <w:shd w:val="clear" w:color="auto" w:fill="auto"/>
          </w:tcPr>
          <w:p w:rsidR="00F840C2" w:rsidRPr="005039E3" w:rsidRDefault="00F840C2" w:rsidP="00397276">
            <w:pPr>
              <w:pStyle w:val="Tabletext"/>
              <w:ind w:left="170"/>
              <w:rPr>
                <w:sz w:val="16"/>
                <w:szCs w:val="16"/>
              </w:rPr>
            </w:pPr>
            <w:r w:rsidRPr="005039E3">
              <w:rPr>
                <w:sz w:val="16"/>
                <w:szCs w:val="16"/>
              </w:rPr>
              <w:t>Transport and Communications Legislation Amendment Act 1990</w:t>
            </w:r>
          </w:p>
        </w:tc>
        <w:tc>
          <w:tcPr>
            <w:tcW w:w="992"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11, 1991</w:t>
            </w:r>
          </w:p>
        </w:tc>
        <w:tc>
          <w:tcPr>
            <w:tcW w:w="993"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21 Jan 1991</w:t>
            </w:r>
          </w:p>
        </w:tc>
        <w:tc>
          <w:tcPr>
            <w:tcW w:w="1845" w:type="dxa"/>
            <w:tcBorders>
              <w:top w:val="nil"/>
              <w:bottom w:val="single" w:sz="4" w:space="0" w:color="auto"/>
            </w:tcBorders>
            <w:shd w:val="clear" w:color="auto" w:fill="auto"/>
          </w:tcPr>
          <w:p w:rsidR="00F840C2" w:rsidRPr="005039E3" w:rsidRDefault="00D6411A" w:rsidP="00040581">
            <w:pPr>
              <w:pStyle w:val="Tabletext"/>
              <w:keepNext/>
              <w:rPr>
                <w:sz w:val="16"/>
                <w:szCs w:val="16"/>
              </w:rPr>
            </w:pPr>
            <w:r w:rsidRPr="005039E3">
              <w:rPr>
                <w:sz w:val="16"/>
                <w:szCs w:val="16"/>
              </w:rPr>
              <w:t>Sch: 1</w:t>
            </w:r>
            <w:r w:rsidR="005039E3">
              <w:rPr>
                <w:sz w:val="16"/>
                <w:szCs w:val="16"/>
              </w:rPr>
              <w:t> </w:t>
            </w:r>
            <w:r w:rsidRPr="005039E3">
              <w:rPr>
                <w:sz w:val="16"/>
                <w:szCs w:val="16"/>
              </w:rPr>
              <w:t>July 1989 (s 2(13)(e))</w:t>
            </w:r>
          </w:p>
        </w:tc>
        <w:tc>
          <w:tcPr>
            <w:tcW w:w="1417"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and Justice Legislation Amendment Act 1989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11, 1990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17 Jan 1990</w:t>
            </w:r>
          </w:p>
        </w:tc>
        <w:tc>
          <w:tcPr>
            <w:tcW w:w="1845" w:type="dxa"/>
            <w:tcBorders>
              <w:top w:val="single" w:sz="4" w:space="0" w:color="auto"/>
              <w:bottom w:val="single" w:sz="4" w:space="0" w:color="auto"/>
            </w:tcBorders>
            <w:shd w:val="clear" w:color="auto" w:fill="auto"/>
          </w:tcPr>
          <w:p w:rsidR="00F840C2" w:rsidRPr="005039E3" w:rsidRDefault="00D6411A">
            <w:pPr>
              <w:pStyle w:val="Tabletext"/>
              <w:rPr>
                <w:sz w:val="16"/>
                <w:szCs w:val="16"/>
              </w:rPr>
            </w:pPr>
            <w:r w:rsidRPr="005039E3">
              <w:rPr>
                <w:sz w:val="16"/>
                <w:szCs w:val="16"/>
              </w:rPr>
              <w:t>s 51(1)(a), 52–55 and Sch 2: 14 Feb 1990 (s 2(1))</w:t>
            </w:r>
            <w:r w:rsidRPr="005039E3">
              <w:rPr>
                <w:sz w:val="16"/>
                <w:szCs w:val="16"/>
              </w:rPr>
              <w:br/>
              <w:t>s 51(1)(b) and (2): 17 Jan 1990 (s 2(5)(b)</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 51(2)</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Act 1991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28, 1991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Mar 1991</w:t>
            </w:r>
          </w:p>
        </w:tc>
        <w:tc>
          <w:tcPr>
            <w:tcW w:w="1845" w:type="dxa"/>
            <w:tcBorders>
              <w:top w:val="single" w:sz="4" w:space="0" w:color="auto"/>
              <w:bottom w:val="single" w:sz="4" w:space="0" w:color="auto"/>
            </w:tcBorders>
            <w:shd w:val="clear" w:color="auto" w:fill="auto"/>
          </w:tcPr>
          <w:p w:rsidR="00F840C2" w:rsidRPr="005039E3" w:rsidRDefault="00D6411A" w:rsidP="00F74E2A">
            <w:pPr>
              <w:pStyle w:val="Tabletext"/>
              <w:rPr>
                <w:sz w:val="16"/>
                <w:szCs w:val="16"/>
              </w:rPr>
            </w:pPr>
            <w:r w:rsidRPr="005039E3">
              <w:rPr>
                <w:sz w:val="16"/>
                <w:szCs w:val="16"/>
              </w:rPr>
              <w:t>s 61(1), 64–66 and 68–72: 4 Mar 1991 (s 2(1))</w:t>
            </w:r>
            <w:r w:rsidRPr="005039E3">
              <w:rPr>
                <w:sz w:val="16"/>
                <w:szCs w:val="16"/>
              </w:rPr>
              <w:br/>
              <w:t>s 61(2), 62, 63, 67 and 73: 29 Apr 1991 (s 2(2) and gaz 1991, No S108)</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 73</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(Transitional Provisions and Consequential Amendments) Act 1991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99, 1991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27</w:t>
            </w:r>
            <w:r w:rsidR="005039E3">
              <w:rPr>
                <w:sz w:val="16"/>
                <w:szCs w:val="16"/>
              </w:rPr>
              <w:t> </w:t>
            </w:r>
            <w:r w:rsidRPr="005039E3">
              <w:rPr>
                <w:sz w:val="16"/>
                <w:szCs w:val="16"/>
              </w:rPr>
              <w:t>June 1991</w:t>
            </w:r>
          </w:p>
        </w:tc>
        <w:tc>
          <w:tcPr>
            <w:tcW w:w="1845" w:type="dxa"/>
            <w:tcBorders>
              <w:top w:val="single" w:sz="4" w:space="0" w:color="auto"/>
              <w:bottom w:val="single" w:sz="4" w:space="0" w:color="auto"/>
            </w:tcBorders>
            <w:shd w:val="clear" w:color="auto" w:fill="auto"/>
          </w:tcPr>
          <w:p w:rsidR="00F840C2" w:rsidRPr="005039E3" w:rsidRDefault="00F840C2" w:rsidP="006D520E">
            <w:pPr>
              <w:pStyle w:val="Tabletext"/>
              <w:rPr>
                <w:sz w:val="16"/>
                <w:szCs w:val="16"/>
              </w:rPr>
            </w:pPr>
            <w:r w:rsidRPr="005039E3">
              <w:rPr>
                <w:sz w:val="16"/>
                <w:szCs w:val="16"/>
              </w:rPr>
              <w:t>ss.</w:t>
            </w:r>
            <w:r w:rsidR="005039E3">
              <w:rPr>
                <w:sz w:val="16"/>
                <w:szCs w:val="16"/>
              </w:rPr>
              <w:t> </w:t>
            </w:r>
            <w:r w:rsidRPr="005039E3">
              <w:rPr>
                <w:sz w:val="16"/>
                <w:szCs w:val="16"/>
              </w:rPr>
              <w:t>1 and 2: Royal Assent</w:t>
            </w:r>
            <w:r w:rsidR="00CD40B0" w:rsidRPr="005039E3">
              <w:rPr>
                <w:sz w:val="16"/>
                <w:szCs w:val="16"/>
              </w:rPr>
              <w:br/>
            </w:r>
            <w:r w:rsidRPr="005039E3">
              <w:rPr>
                <w:sz w:val="16"/>
                <w:szCs w:val="16"/>
              </w:rPr>
              <w:t>ss.</w:t>
            </w:r>
            <w:r w:rsidR="005039E3">
              <w:rPr>
                <w:sz w:val="16"/>
                <w:szCs w:val="16"/>
              </w:rPr>
              <w:t> </w:t>
            </w:r>
            <w:r w:rsidRPr="005039E3">
              <w:rPr>
                <w:sz w:val="16"/>
                <w:szCs w:val="16"/>
              </w:rPr>
              <w:t>3–23 and 25: 1</w:t>
            </w:r>
            <w:r w:rsidR="005039E3">
              <w:rPr>
                <w:sz w:val="16"/>
                <w:szCs w:val="16"/>
              </w:rPr>
              <w:t> </w:t>
            </w:r>
            <w:r w:rsidRPr="005039E3">
              <w:rPr>
                <w:sz w:val="16"/>
                <w:szCs w:val="16"/>
              </w:rPr>
              <w:t>July 1991</w:t>
            </w:r>
            <w:r w:rsidR="00CD40B0" w:rsidRPr="005039E3">
              <w:rPr>
                <w:sz w:val="16"/>
                <w:szCs w:val="16"/>
              </w:rPr>
              <w:br/>
            </w:r>
            <w:r w:rsidRPr="005039E3">
              <w:rPr>
                <w:sz w:val="16"/>
                <w:szCs w:val="16"/>
              </w:rPr>
              <w:t>Remainder: 1 Feb 1992 (</w:t>
            </w:r>
            <w:r w:rsidRPr="005039E3">
              <w:rPr>
                <w:i/>
                <w:sz w:val="16"/>
                <w:szCs w:val="16"/>
              </w:rPr>
              <w:t>see</w:t>
            </w:r>
            <w:r w:rsidRPr="005039E3">
              <w:rPr>
                <w:sz w:val="16"/>
                <w:szCs w:val="16"/>
              </w:rPr>
              <w:t xml:space="preserve"> s. 2(3) and </w:t>
            </w:r>
            <w:r w:rsidRPr="005039E3">
              <w:rPr>
                <w:i/>
                <w:sz w:val="16"/>
                <w:szCs w:val="16"/>
              </w:rPr>
              <w:t>Gazette</w:t>
            </w:r>
            <w:r w:rsidRPr="005039E3">
              <w:rPr>
                <w:sz w:val="16"/>
                <w:szCs w:val="16"/>
              </w:rPr>
              <w:t xml:space="preserve"> 1992, No. S32)</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1993</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103, 1993</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22 Dec 1993</w:t>
            </w:r>
          </w:p>
        </w:tc>
        <w:tc>
          <w:tcPr>
            <w:tcW w:w="1845" w:type="dxa"/>
            <w:tcBorders>
              <w:top w:val="single" w:sz="4" w:space="0" w:color="auto"/>
              <w:bottom w:val="single" w:sz="4" w:space="0" w:color="auto"/>
            </w:tcBorders>
            <w:shd w:val="clear" w:color="auto" w:fill="auto"/>
          </w:tcPr>
          <w:p w:rsidR="00F840C2" w:rsidRPr="005039E3" w:rsidRDefault="00F840C2" w:rsidP="006D520E">
            <w:pPr>
              <w:pStyle w:val="Tabletext"/>
              <w:rPr>
                <w:sz w:val="16"/>
                <w:szCs w:val="16"/>
              </w:rPr>
            </w:pPr>
            <w:r w:rsidRPr="005039E3">
              <w:rPr>
                <w:sz w:val="16"/>
                <w:szCs w:val="16"/>
              </w:rPr>
              <w:t>ss.</w:t>
            </w:r>
            <w:r w:rsidR="005039E3">
              <w:rPr>
                <w:sz w:val="16"/>
                <w:szCs w:val="16"/>
              </w:rPr>
              <w:t> </w:t>
            </w:r>
            <w:r w:rsidRPr="005039E3">
              <w:rPr>
                <w:sz w:val="16"/>
                <w:szCs w:val="16"/>
              </w:rPr>
              <w:t>3(2), 5, 12, 14–18 and 24–28: 1 Feb 1994 (</w:t>
            </w:r>
            <w:r w:rsidRPr="005039E3">
              <w:rPr>
                <w:i/>
                <w:sz w:val="16"/>
                <w:szCs w:val="16"/>
              </w:rPr>
              <w:t>see Gazette</w:t>
            </w:r>
            <w:r w:rsidRPr="005039E3">
              <w:rPr>
                <w:sz w:val="16"/>
                <w:szCs w:val="16"/>
              </w:rPr>
              <w:t xml:space="preserve"> 1994, No. S27)</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w:t>
            </w:r>
            <w:r w:rsidR="00F956DD" w:rsidRPr="005039E3">
              <w:rPr>
                <w:sz w:val="16"/>
                <w:szCs w:val="16"/>
              </w:rPr>
              <w:t> </w:t>
            </w:r>
            <w:r w:rsidRPr="005039E3">
              <w:rPr>
                <w:sz w:val="16"/>
                <w:szCs w:val="16"/>
              </w:rPr>
              <w:t>3(3), 17(2), (3), 24(2) and 25(2), (3)</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Royal Commission into the New South Wales Police Service (Access to Information) Act 1994</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170, 1994</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 Dec 1994</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 Dec 1994</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Evidence (Transitional Provisions and Consequential Amendments) Act 1995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3, 1995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23 Feb 1995</w:t>
            </w:r>
          </w:p>
        </w:tc>
        <w:tc>
          <w:tcPr>
            <w:tcW w:w="1845" w:type="dxa"/>
            <w:tcBorders>
              <w:top w:val="single" w:sz="4" w:space="0" w:color="auto"/>
              <w:bottom w:val="single" w:sz="4" w:space="0" w:color="auto"/>
            </w:tcBorders>
            <w:shd w:val="clear" w:color="auto" w:fill="auto"/>
          </w:tcPr>
          <w:p w:rsidR="00F840C2" w:rsidRPr="005039E3" w:rsidRDefault="00D6411A">
            <w:pPr>
              <w:pStyle w:val="Tabletext"/>
              <w:rPr>
                <w:sz w:val="16"/>
                <w:szCs w:val="16"/>
              </w:rPr>
            </w:pPr>
            <w:r w:rsidRPr="005039E3">
              <w:rPr>
                <w:sz w:val="16"/>
                <w:szCs w:val="16"/>
              </w:rPr>
              <w:t>s 14: 23 Feb 1995 (s 2(1)</w:t>
            </w:r>
            <w:r w:rsidR="00E07184" w:rsidRPr="005039E3">
              <w:rPr>
                <w:sz w:val="16"/>
                <w:szCs w:val="16"/>
              </w:rPr>
              <w:t>)</w:t>
            </w:r>
            <w:r w:rsidRPr="005039E3">
              <w:rPr>
                <w:sz w:val="16"/>
                <w:szCs w:val="16"/>
              </w:rPr>
              <w:br/>
              <w:t>Sch: 18 Apr 1995</w:t>
            </w:r>
            <w:r w:rsidRPr="005039E3">
              <w:rPr>
                <w:i/>
                <w:sz w:val="16"/>
                <w:szCs w:val="16"/>
              </w:rPr>
              <w:t xml:space="preserve"> </w:t>
            </w:r>
            <w:r w:rsidRPr="005039E3">
              <w:rPr>
                <w:sz w:val="16"/>
                <w:szCs w:val="16"/>
              </w:rPr>
              <w:t>(s 2(13)(a))</w:t>
            </w:r>
          </w:p>
        </w:tc>
        <w:tc>
          <w:tcPr>
            <w:tcW w:w="1417" w:type="dxa"/>
            <w:tcBorders>
              <w:top w:val="single" w:sz="4" w:space="0" w:color="auto"/>
              <w:bottom w:val="single" w:sz="4" w:space="0" w:color="auto"/>
            </w:tcBorders>
            <w:shd w:val="clear" w:color="auto" w:fill="auto"/>
          </w:tcPr>
          <w:p w:rsidR="00F840C2" w:rsidRPr="005039E3" w:rsidRDefault="00D6411A" w:rsidP="002E258A">
            <w:pPr>
              <w:pStyle w:val="Tabletext"/>
              <w:rPr>
                <w:sz w:val="16"/>
                <w:szCs w:val="16"/>
              </w:rPr>
            </w:pPr>
            <w:r w:rsidRPr="005039E3">
              <w:rPr>
                <w:sz w:val="16"/>
                <w:szCs w:val="16"/>
              </w:rPr>
              <w:t>s 14</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International War Crimes Tribunals (Consequential Amendments) Act 1995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19, 1995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29 Mar 1995</w:t>
            </w:r>
          </w:p>
        </w:tc>
        <w:tc>
          <w:tcPr>
            <w:tcW w:w="1845" w:type="dxa"/>
            <w:tcBorders>
              <w:top w:val="single" w:sz="4" w:space="0" w:color="auto"/>
              <w:bottom w:val="single" w:sz="4" w:space="0" w:color="auto"/>
            </w:tcBorders>
            <w:shd w:val="clear" w:color="auto" w:fill="auto"/>
          </w:tcPr>
          <w:p w:rsidR="00F840C2" w:rsidRPr="005039E3" w:rsidRDefault="00F840C2" w:rsidP="009F7A1F">
            <w:pPr>
              <w:pStyle w:val="Tabletext"/>
              <w:rPr>
                <w:sz w:val="16"/>
                <w:szCs w:val="16"/>
              </w:rPr>
            </w:pPr>
            <w:r w:rsidRPr="005039E3">
              <w:rPr>
                <w:sz w:val="16"/>
                <w:szCs w:val="16"/>
              </w:rPr>
              <w:t>s. 3: 28 Aug 1995 (</w:t>
            </w:r>
            <w:r w:rsidRPr="005039E3">
              <w:rPr>
                <w:i/>
                <w:sz w:val="16"/>
                <w:szCs w:val="16"/>
              </w:rPr>
              <w:t>see Gazette</w:t>
            </w:r>
            <w:r w:rsidRPr="005039E3">
              <w:rPr>
                <w:sz w:val="16"/>
                <w:szCs w:val="16"/>
              </w:rPr>
              <w:t xml:space="preserve"> 1995, No. S323)</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1995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141, 1995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 Dec 1995</w:t>
            </w:r>
          </w:p>
        </w:tc>
        <w:tc>
          <w:tcPr>
            <w:tcW w:w="1845" w:type="dxa"/>
            <w:tcBorders>
              <w:top w:val="single" w:sz="4" w:space="0" w:color="auto"/>
              <w:bottom w:val="single" w:sz="4" w:space="0" w:color="auto"/>
            </w:tcBorders>
            <w:shd w:val="clear" w:color="auto" w:fill="auto"/>
          </w:tcPr>
          <w:p w:rsidR="00F840C2" w:rsidRPr="005039E3" w:rsidRDefault="00F840C2" w:rsidP="009F7A1F">
            <w:pPr>
              <w:pStyle w:val="Tabletext"/>
              <w:rPr>
                <w:sz w:val="16"/>
                <w:szCs w:val="16"/>
              </w:rPr>
            </w:pPr>
            <w:r w:rsidRPr="005039E3">
              <w:rPr>
                <w:sz w:val="16"/>
                <w:szCs w:val="16"/>
              </w:rPr>
              <w:t>Schedule</w:t>
            </w:r>
            <w:r w:rsidR="005039E3">
              <w:rPr>
                <w:sz w:val="16"/>
                <w:szCs w:val="16"/>
              </w:rPr>
              <w:t> </w:t>
            </w:r>
            <w:r w:rsidRPr="005039E3">
              <w:rPr>
                <w:sz w:val="16"/>
                <w:szCs w:val="16"/>
              </w:rPr>
              <w:t>1 (Part</w:t>
            </w:r>
            <w:r w:rsidR="005039E3">
              <w:rPr>
                <w:sz w:val="16"/>
                <w:szCs w:val="16"/>
              </w:rPr>
              <w:t> </w:t>
            </w:r>
            <w:r w:rsidRPr="005039E3">
              <w:rPr>
                <w:sz w:val="16"/>
                <w:szCs w:val="16"/>
              </w:rPr>
              <w:t>2): 12</w:t>
            </w:r>
            <w:r w:rsidR="005039E3">
              <w:rPr>
                <w:sz w:val="16"/>
                <w:szCs w:val="16"/>
              </w:rPr>
              <w:t> </w:t>
            </w:r>
            <w:r w:rsidRPr="005039E3">
              <w:rPr>
                <w:sz w:val="16"/>
                <w:szCs w:val="16"/>
              </w:rPr>
              <w:t>June 1996</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1 (items</w:t>
            </w:r>
            <w:r w:rsidR="005039E3">
              <w:rPr>
                <w:sz w:val="16"/>
                <w:szCs w:val="16"/>
              </w:rPr>
              <w:t> </w:t>
            </w:r>
            <w:r w:rsidRPr="005039E3">
              <w:rPr>
                <w:sz w:val="16"/>
                <w:szCs w:val="16"/>
              </w:rPr>
              <w:t>3, 14, 19, 34, 36, 39)</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Statute Law Revision Act 1996</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43, 1996</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25 Oct 1996</w:t>
            </w:r>
          </w:p>
        </w:tc>
        <w:tc>
          <w:tcPr>
            <w:tcW w:w="1845" w:type="dxa"/>
            <w:tcBorders>
              <w:top w:val="single" w:sz="4" w:space="0" w:color="auto"/>
              <w:bottom w:val="single" w:sz="4" w:space="0" w:color="auto"/>
            </w:tcBorders>
            <w:shd w:val="clear" w:color="auto" w:fill="auto"/>
          </w:tcPr>
          <w:p w:rsidR="00F840C2" w:rsidRPr="005039E3" w:rsidRDefault="00D6411A" w:rsidP="001F65BE">
            <w:pPr>
              <w:pStyle w:val="Tabletext"/>
              <w:rPr>
                <w:sz w:val="16"/>
                <w:szCs w:val="16"/>
              </w:rPr>
            </w:pPr>
            <w:r w:rsidRPr="005039E3">
              <w:rPr>
                <w:sz w:val="16"/>
                <w:szCs w:val="16"/>
              </w:rPr>
              <w:t>Sch 5 (items</w:t>
            </w:r>
            <w:r w:rsidR="005039E3">
              <w:rPr>
                <w:sz w:val="16"/>
                <w:szCs w:val="16"/>
              </w:rPr>
              <w:t> </w:t>
            </w:r>
            <w:r w:rsidRPr="005039E3">
              <w:rPr>
                <w:sz w:val="16"/>
                <w:szCs w:val="16"/>
              </w:rPr>
              <w:t>147–149): 25 Oct 1996 (s 2(1))</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(Transitional Provisions and Consequential Amendments) Act 1997</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59, 1997</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w:t>
            </w:r>
            <w:r w:rsidR="005039E3">
              <w:rPr>
                <w:sz w:val="16"/>
                <w:szCs w:val="16"/>
              </w:rPr>
              <w:t> </w:t>
            </w:r>
            <w:r w:rsidRPr="005039E3">
              <w:rPr>
                <w:sz w:val="16"/>
                <w:szCs w:val="16"/>
              </w:rPr>
              <w:t>May 1997</w:t>
            </w:r>
          </w:p>
        </w:tc>
        <w:tc>
          <w:tcPr>
            <w:tcW w:w="1845" w:type="dxa"/>
            <w:tcBorders>
              <w:top w:val="single" w:sz="4" w:space="0" w:color="auto"/>
              <w:bottom w:val="single" w:sz="4" w:space="0" w:color="auto"/>
            </w:tcBorders>
            <w:shd w:val="clear" w:color="auto" w:fill="auto"/>
          </w:tcPr>
          <w:p w:rsidR="00F840C2" w:rsidRPr="005039E3" w:rsidRDefault="00D6411A" w:rsidP="002E258A">
            <w:pPr>
              <w:pStyle w:val="Tabletext"/>
              <w:rPr>
                <w:sz w:val="16"/>
                <w:szCs w:val="16"/>
              </w:rPr>
            </w:pPr>
            <w:r w:rsidRPr="005039E3">
              <w:rPr>
                <w:sz w:val="16"/>
                <w:szCs w:val="16"/>
              </w:rPr>
              <w:t>Sch 1 (items</w:t>
            </w:r>
            <w:r w:rsidR="005039E3">
              <w:rPr>
                <w:sz w:val="16"/>
                <w:szCs w:val="16"/>
              </w:rPr>
              <w:t> </w:t>
            </w:r>
            <w:r w:rsidRPr="005039E3">
              <w:rPr>
                <w:sz w:val="16"/>
                <w:szCs w:val="16"/>
              </w:rPr>
              <w:t>51–55): 1</w:t>
            </w:r>
            <w:r w:rsidR="005039E3">
              <w:rPr>
                <w:sz w:val="16"/>
                <w:szCs w:val="16"/>
              </w:rPr>
              <w:t> </w:t>
            </w:r>
            <w:r w:rsidRPr="005039E3">
              <w:rPr>
                <w:sz w:val="16"/>
                <w:szCs w:val="16"/>
              </w:rPr>
              <w:t>July 1997 (s 2(2)(d))</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and Listening Device Amendment Act 1997</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160, 1997</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11 Nov 1997</w:t>
            </w:r>
          </w:p>
        </w:tc>
        <w:tc>
          <w:tcPr>
            <w:tcW w:w="1845" w:type="dxa"/>
            <w:tcBorders>
              <w:top w:val="single" w:sz="4" w:space="0" w:color="auto"/>
              <w:bottom w:val="nil"/>
            </w:tcBorders>
            <w:shd w:val="clear" w:color="auto" w:fill="auto"/>
          </w:tcPr>
          <w:p w:rsidR="00F840C2" w:rsidRPr="005039E3" w:rsidRDefault="00F840C2" w:rsidP="001F65BE">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6, 19, 20, 24, 25, 27–39, 47–50), Schedule</w:t>
            </w:r>
            <w:r w:rsidR="005039E3">
              <w:rPr>
                <w:sz w:val="16"/>
                <w:szCs w:val="16"/>
              </w:rPr>
              <w:t> </w:t>
            </w:r>
            <w:r w:rsidRPr="005039E3">
              <w:rPr>
                <w:sz w:val="16"/>
                <w:szCs w:val="16"/>
              </w:rPr>
              <w:t>2 and Schedule</w:t>
            </w:r>
            <w:r w:rsidR="005039E3">
              <w:rPr>
                <w:sz w:val="16"/>
                <w:szCs w:val="16"/>
              </w:rPr>
              <w:t> </w:t>
            </w:r>
            <w:r w:rsidRPr="005039E3">
              <w:rPr>
                <w:sz w:val="16"/>
                <w:szCs w:val="16"/>
              </w:rPr>
              <w:t>3 (items</w:t>
            </w:r>
            <w:r w:rsidR="005039E3">
              <w:rPr>
                <w:sz w:val="16"/>
                <w:szCs w:val="16"/>
              </w:rPr>
              <w:t> </w:t>
            </w:r>
            <w:r w:rsidRPr="005039E3">
              <w:rPr>
                <w:sz w:val="16"/>
                <w:szCs w:val="16"/>
              </w:rPr>
              <w:t>1–8, 11–13): 1 Feb 1998 (</w:t>
            </w:r>
            <w:r w:rsidRPr="005039E3">
              <w:rPr>
                <w:i/>
                <w:sz w:val="16"/>
                <w:szCs w:val="16"/>
              </w:rPr>
              <w:t>see Gazette</w:t>
            </w:r>
            <w:r w:rsidRPr="005039E3">
              <w:rPr>
                <w:sz w:val="16"/>
                <w:szCs w:val="16"/>
              </w:rPr>
              <w:t xml:space="preserve"> 1998, No. GN3)</w:t>
            </w:r>
            <w:r w:rsidR="00CD40B0" w:rsidRPr="005039E3">
              <w:rPr>
                <w:sz w:val="16"/>
                <w:szCs w:val="16"/>
              </w:rPr>
              <w:br/>
            </w:r>
            <w:r w:rsidRPr="005039E3">
              <w:rPr>
                <w:sz w:val="16"/>
                <w:szCs w:val="16"/>
              </w:rPr>
              <w:t>Remainder: Royal Assent</w:t>
            </w:r>
          </w:p>
        </w:tc>
        <w:tc>
          <w:tcPr>
            <w:tcW w:w="1417" w:type="dxa"/>
            <w:tcBorders>
              <w:top w:val="single" w:sz="4" w:space="0" w:color="auto"/>
              <w:bottom w:val="nil"/>
            </w:tcBorders>
            <w:shd w:val="clear" w:color="auto" w:fill="auto"/>
          </w:tcPr>
          <w:p w:rsidR="00F840C2" w:rsidRPr="005039E3" w:rsidRDefault="00F840C2" w:rsidP="00FA29A1">
            <w:pPr>
              <w:pStyle w:val="Tabletext"/>
              <w:rPr>
                <w:sz w:val="16"/>
                <w:szCs w:val="16"/>
              </w:rPr>
            </w:pPr>
            <w:r w:rsidRPr="005039E3">
              <w:rPr>
                <w:sz w:val="16"/>
                <w:szCs w:val="16"/>
              </w:rPr>
              <w:t>s 3 (rep. by 151, 1999, Sch. 2)</w:t>
            </w:r>
          </w:p>
        </w:tc>
      </w:tr>
      <w:tr w:rsidR="00F840C2" w:rsidRPr="005039E3" w:rsidTr="000E54E7">
        <w:trPr>
          <w:cantSplit/>
        </w:trPr>
        <w:tc>
          <w:tcPr>
            <w:tcW w:w="1838" w:type="dxa"/>
            <w:tcBorders>
              <w:top w:val="nil"/>
              <w:bottom w:val="nil"/>
            </w:tcBorders>
            <w:shd w:val="clear" w:color="auto" w:fill="auto"/>
          </w:tcPr>
          <w:p w:rsidR="00F840C2" w:rsidRPr="005039E3" w:rsidRDefault="00F840C2" w:rsidP="00874075">
            <w:pPr>
              <w:pStyle w:val="Tabletext"/>
              <w:keepNext/>
              <w:ind w:firstLine="171"/>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874075">
            <w:pPr>
              <w:pStyle w:val="Tabletext"/>
              <w:keepNext/>
              <w:rPr>
                <w:sz w:val="16"/>
                <w:szCs w:val="16"/>
              </w:rPr>
            </w:pPr>
          </w:p>
        </w:tc>
        <w:tc>
          <w:tcPr>
            <w:tcW w:w="993" w:type="dxa"/>
            <w:tcBorders>
              <w:top w:val="nil"/>
              <w:bottom w:val="nil"/>
            </w:tcBorders>
            <w:shd w:val="clear" w:color="auto" w:fill="auto"/>
          </w:tcPr>
          <w:p w:rsidR="00F840C2" w:rsidRPr="005039E3" w:rsidRDefault="00F840C2" w:rsidP="00874075">
            <w:pPr>
              <w:pStyle w:val="Tabletext"/>
              <w:keepNext/>
              <w:rPr>
                <w:sz w:val="16"/>
                <w:szCs w:val="16"/>
              </w:rPr>
            </w:pPr>
          </w:p>
        </w:tc>
        <w:tc>
          <w:tcPr>
            <w:tcW w:w="1845" w:type="dxa"/>
            <w:tcBorders>
              <w:top w:val="nil"/>
              <w:bottom w:val="nil"/>
            </w:tcBorders>
            <w:shd w:val="clear" w:color="auto" w:fill="auto"/>
          </w:tcPr>
          <w:p w:rsidR="00F840C2" w:rsidRPr="005039E3" w:rsidRDefault="00F840C2" w:rsidP="00874075">
            <w:pPr>
              <w:pStyle w:val="Tabletext"/>
              <w:keepNext/>
              <w:rPr>
                <w:sz w:val="16"/>
                <w:szCs w:val="16"/>
              </w:rPr>
            </w:pPr>
          </w:p>
        </w:tc>
        <w:tc>
          <w:tcPr>
            <w:tcW w:w="1417" w:type="dxa"/>
            <w:tcBorders>
              <w:top w:val="nil"/>
              <w:bottom w:val="nil"/>
            </w:tcBorders>
            <w:shd w:val="clear" w:color="auto" w:fill="auto"/>
          </w:tcPr>
          <w:p w:rsidR="00F840C2" w:rsidRPr="005039E3" w:rsidRDefault="00F840C2" w:rsidP="00874075">
            <w:pPr>
              <w:pStyle w:val="Tabletext"/>
              <w:keepNext/>
              <w:rPr>
                <w:sz w:val="16"/>
                <w:szCs w:val="16"/>
              </w:rPr>
            </w:pPr>
          </w:p>
        </w:tc>
      </w:tr>
      <w:tr w:rsidR="00F840C2" w:rsidRPr="005039E3" w:rsidTr="000E54E7">
        <w:trPr>
          <w:cantSplit/>
        </w:trPr>
        <w:tc>
          <w:tcPr>
            <w:tcW w:w="1838" w:type="dxa"/>
            <w:tcBorders>
              <w:top w:val="nil"/>
              <w:bottom w:val="single" w:sz="4" w:space="0" w:color="auto"/>
            </w:tcBorders>
            <w:shd w:val="clear" w:color="auto" w:fill="auto"/>
          </w:tcPr>
          <w:p w:rsidR="00F840C2" w:rsidRPr="005039E3" w:rsidRDefault="00F840C2" w:rsidP="00397276">
            <w:pPr>
              <w:pStyle w:val="Tabletext"/>
              <w:ind w:left="170"/>
              <w:rPr>
                <w:sz w:val="16"/>
                <w:szCs w:val="16"/>
              </w:rPr>
            </w:pPr>
            <w:r w:rsidRPr="005039E3">
              <w:rPr>
                <w:sz w:val="16"/>
                <w:szCs w:val="16"/>
              </w:rPr>
              <w:t>Telecommunications (Interception) Amendment Act 1999</w:t>
            </w:r>
          </w:p>
        </w:tc>
        <w:tc>
          <w:tcPr>
            <w:tcW w:w="992"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151, 1999</w:t>
            </w:r>
          </w:p>
        </w:tc>
        <w:tc>
          <w:tcPr>
            <w:tcW w:w="993"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11 Nov 1999</w:t>
            </w:r>
          </w:p>
        </w:tc>
        <w:tc>
          <w:tcPr>
            <w:tcW w:w="1845"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11 Nov 1999</w:t>
            </w:r>
          </w:p>
        </w:tc>
        <w:tc>
          <w:tcPr>
            <w:tcW w:w="1417"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Migration Legislation Amendment Act (No.</w:t>
            </w:r>
            <w:r w:rsidR="005039E3">
              <w:rPr>
                <w:sz w:val="16"/>
                <w:szCs w:val="16"/>
              </w:rPr>
              <w:t> </w:t>
            </w:r>
            <w:r w:rsidRPr="005039E3">
              <w:rPr>
                <w:sz w:val="16"/>
                <w:szCs w:val="16"/>
              </w:rPr>
              <w:t>1) 1999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89, 1999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w:t>
            </w:r>
            <w:r w:rsidR="005039E3">
              <w:rPr>
                <w:sz w:val="16"/>
                <w:szCs w:val="16"/>
              </w:rPr>
              <w:t> </w:t>
            </w:r>
            <w:r w:rsidRPr="005039E3">
              <w:rPr>
                <w:sz w:val="16"/>
                <w:szCs w:val="16"/>
              </w:rPr>
              <w:t>July 1999</w:t>
            </w:r>
          </w:p>
        </w:tc>
        <w:tc>
          <w:tcPr>
            <w:tcW w:w="1845" w:type="dxa"/>
            <w:tcBorders>
              <w:top w:val="single" w:sz="4" w:space="0" w:color="auto"/>
              <w:bottom w:val="single" w:sz="4" w:space="0" w:color="auto"/>
            </w:tcBorders>
            <w:shd w:val="clear" w:color="auto" w:fill="auto"/>
          </w:tcPr>
          <w:p w:rsidR="00F840C2" w:rsidRPr="005039E3" w:rsidRDefault="00D6411A" w:rsidP="008966A2">
            <w:pPr>
              <w:pStyle w:val="Tabletext"/>
              <w:rPr>
                <w:sz w:val="16"/>
                <w:szCs w:val="16"/>
              </w:rPr>
            </w:pPr>
            <w:r w:rsidRPr="005039E3">
              <w:rPr>
                <w:sz w:val="16"/>
                <w:szCs w:val="16"/>
              </w:rPr>
              <w:t>Sch 2: 22</w:t>
            </w:r>
            <w:r w:rsidR="005039E3">
              <w:rPr>
                <w:sz w:val="16"/>
                <w:szCs w:val="16"/>
              </w:rPr>
              <w:t> </w:t>
            </w:r>
            <w:r w:rsidRPr="005039E3">
              <w:rPr>
                <w:sz w:val="16"/>
                <w:szCs w:val="16"/>
              </w:rPr>
              <w:t>July 1999 (s 2(4)</w:t>
            </w:r>
            <w:r w:rsidR="00CC5E0F" w:rsidRPr="005039E3">
              <w:rPr>
                <w:sz w:val="16"/>
                <w:szCs w:val="16"/>
              </w:rPr>
              <w:t xml:space="preserve"> and gaz 1999, No S337</w:t>
            </w:r>
            <w:r w:rsidRPr="005039E3">
              <w:rPr>
                <w:sz w:val="16"/>
                <w:szCs w:val="16"/>
              </w:rPr>
              <w: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146, 1999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 Nov 1999</w:t>
            </w:r>
          </w:p>
        </w:tc>
        <w:tc>
          <w:tcPr>
            <w:tcW w:w="1845" w:type="dxa"/>
            <w:tcBorders>
              <w:top w:val="single" w:sz="4" w:space="0" w:color="auto"/>
              <w:bottom w:val="single" w:sz="4" w:space="0" w:color="auto"/>
            </w:tcBorders>
            <w:shd w:val="clear" w:color="auto" w:fill="auto"/>
          </w:tcPr>
          <w:p w:rsidR="00F840C2" w:rsidRPr="005039E3" w:rsidRDefault="00D6411A" w:rsidP="008966A2">
            <w:pPr>
              <w:pStyle w:val="Tabletext"/>
              <w:rPr>
                <w:sz w:val="16"/>
                <w:szCs w:val="16"/>
              </w:rPr>
            </w:pPr>
            <w:r w:rsidRPr="005039E3">
              <w:rPr>
                <w:sz w:val="16"/>
                <w:szCs w:val="16"/>
              </w:rPr>
              <w:t>Sch 1 (item</w:t>
            </w:r>
            <w:r w:rsidR="005039E3">
              <w:rPr>
                <w:sz w:val="16"/>
                <w:szCs w:val="16"/>
              </w:rPr>
              <w:t> </w:t>
            </w:r>
            <w:r w:rsidRPr="005039E3">
              <w:rPr>
                <w:sz w:val="16"/>
                <w:szCs w:val="16"/>
              </w:rPr>
              <w:t>918): 5 Dec 1999 (s 2(1) and (2))</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1999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151, 1999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 Nov 1999</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 Nov 1999</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Australian Security Intelligence Organisation Legislation Amendment Act 1999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161, 1999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10 Dec 1999</w:t>
            </w:r>
          </w:p>
        </w:tc>
        <w:tc>
          <w:tcPr>
            <w:tcW w:w="1845" w:type="dxa"/>
            <w:tcBorders>
              <w:top w:val="single" w:sz="4" w:space="0" w:color="auto"/>
              <w:bottom w:val="single" w:sz="4" w:space="0" w:color="auto"/>
            </w:tcBorders>
            <w:shd w:val="clear" w:color="auto" w:fill="auto"/>
          </w:tcPr>
          <w:p w:rsidR="00F840C2" w:rsidRPr="005039E3" w:rsidRDefault="00D6411A" w:rsidP="002E258A">
            <w:pPr>
              <w:pStyle w:val="Tabletext"/>
              <w:rPr>
                <w:sz w:val="16"/>
                <w:szCs w:val="16"/>
              </w:rPr>
            </w:pPr>
            <w:r w:rsidRPr="005039E3">
              <w:rPr>
                <w:sz w:val="16"/>
                <w:szCs w:val="16"/>
              </w:rPr>
              <w:t>Sch 3 (items</w:t>
            </w:r>
            <w:r w:rsidR="005039E3">
              <w:rPr>
                <w:sz w:val="16"/>
                <w:szCs w:val="16"/>
              </w:rPr>
              <w:t> </w:t>
            </w:r>
            <w:r w:rsidRPr="005039E3">
              <w:rPr>
                <w:sz w:val="16"/>
                <w:szCs w:val="16"/>
              </w:rPr>
              <w:t>1, 62–81): 10 Dec 1999 (s 2(2))</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Australian Federal Police Legislation Amendment Act 2000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9, 2000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7 Mar 2000</w:t>
            </w:r>
          </w:p>
        </w:tc>
        <w:tc>
          <w:tcPr>
            <w:tcW w:w="1845" w:type="dxa"/>
            <w:tcBorders>
              <w:top w:val="single" w:sz="4" w:space="0" w:color="auto"/>
              <w:bottom w:val="single" w:sz="4" w:space="0" w:color="auto"/>
            </w:tcBorders>
            <w:shd w:val="clear" w:color="auto" w:fill="auto"/>
          </w:tcPr>
          <w:p w:rsidR="00F840C2" w:rsidRPr="005039E3" w:rsidRDefault="00990DD4" w:rsidP="00990DD4">
            <w:pPr>
              <w:pStyle w:val="Tabletext"/>
              <w:rPr>
                <w:sz w:val="16"/>
                <w:szCs w:val="16"/>
              </w:rPr>
            </w:pPr>
            <w:r w:rsidRPr="005039E3">
              <w:rPr>
                <w:sz w:val="16"/>
                <w:szCs w:val="16"/>
              </w:rPr>
              <w:t>Sch 2 (items</w:t>
            </w:r>
            <w:r w:rsidR="005039E3">
              <w:rPr>
                <w:sz w:val="16"/>
                <w:szCs w:val="16"/>
              </w:rPr>
              <w:t> </w:t>
            </w:r>
            <w:r w:rsidRPr="005039E3">
              <w:rPr>
                <w:sz w:val="16"/>
                <w:szCs w:val="16"/>
              </w:rPr>
              <w:t>58–64) and Sch 3 (items</w:t>
            </w:r>
            <w:r w:rsidR="005039E3">
              <w:rPr>
                <w:sz w:val="16"/>
                <w:szCs w:val="16"/>
              </w:rPr>
              <w:t> </w:t>
            </w:r>
            <w:r w:rsidRPr="005039E3">
              <w:rPr>
                <w:sz w:val="16"/>
                <w:szCs w:val="16"/>
              </w:rPr>
              <w:t xml:space="preserve">20, 32, 34, 35): </w:t>
            </w:r>
            <w:r w:rsidR="00F840C2" w:rsidRPr="005039E3">
              <w:rPr>
                <w:sz w:val="16"/>
                <w:szCs w:val="16"/>
              </w:rPr>
              <w:t>2</w:t>
            </w:r>
            <w:r w:rsidR="005039E3">
              <w:rPr>
                <w:sz w:val="16"/>
                <w:szCs w:val="16"/>
              </w:rPr>
              <w:t> </w:t>
            </w:r>
            <w:r w:rsidR="00F840C2" w:rsidRPr="005039E3">
              <w:rPr>
                <w:sz w:val="16"/>
                <w:szCs w:val="16"/>
              </w:rPr>
              <w:t>July 2000 (</w:t>
            </w:r>
            <w:r w:rsidRPr="005039E3">
              <w:rPr>
                <w:sz w:val="16"/>
                <w:szCs w:val="16"/>
              </w:rPr>
              <w:t>s 2(1) and gaz</w:t>
            </w:r>
            <w:r w:rsidRPr="005039E3">
              <w:rPr>
                <w:i/>
                <w:sz w:val="16"/>
                <w:szCs w:val="16"/>
              </w:rPr>
              <w:t xml:space="preserve"> </w:t>
            </w:r>
            <w:r w:rsidR="00F840C2" w:rsidRPr="005039E3">
              <w:rPr>
                <w:sz w:val="16"/>
                <w:szCs w:val="16"/>
              </w:rPr>
              <w:t>2000, No S328)</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3 (items</w:t>
            </w:r>
            <w:r w:rsidR="005039E3">
              <w:rPr>
                <w:sz w:val="16"/>
                <w:szCs w:val="16"/>
              </w:rPr>
              <w:t> </w:t>
            </w:r>
            <w:r w:rsidRPr="005039E3">
              <w:rPr>
                <w:sz w:val="16"/>
                <w:szCs w:val="16"/>
              </w:rPr>
              <w:t>20, 32, 34, 35)</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Legislation Amendment Act 2000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63, 2000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22</w:t>
            </w:r>
            <w:r w:rsidR="005039E3">
              <w:rPr>
                <w:sz w:val="16"/>
                <w:szCs w:val="16"/>
              </w:rPr>
              <w:t> </w:t>
            </w:r>
            <w:r w:rsidRPr="005039E3">
              <w:rPr>
                <w:sz w:val="16"/>
                <w:szCs w:val="16"/>
              </w:rPr>
              <w:t>June 2000</w:t>
            </w:r>
          </w:p>
        </w:tc>
        <w:tc>
          <w:tcPr>
            <w:tcW w:w="1845" w:type="dxa"/>
            <w:tcBorders>
              <w:top w:val="single" w:sz="4" w:space="0" w:color="auto"/>
              <w:bottom w:val="single" w:sz="4" w:space="0" w:color="auto"/>
            </w:tcBorders>
            <w:shd w:val="clear" w:color="auto" w:fill="auto"/>
          </w:tcPr>
          <w:p w:rsidR="00F840C2" w:rsidRPr="005039E3" w:rsidRDefault="00D6411A" w:rsidP="005637CC">
            <w:pPr>
              <w:pStyle w:val="Tabletext"/>
              <w:rPr>
                <w:sz w:val="16"/>
                <w:szCs w:val="16"/>
              </w:rPr>
            </w:pPr>
            <w:r w:rsidRPr="005039E3">
              <w:rPr>
                <w:sz w:val="16"/>
                <w:szCs w:val="16"/>
              </w:rPr>
              <w:t>Sch 1, 2 and Sch 3 (items</w:t>
            </w:r>
            <w:r w:rsidR="005039E3">
              <w:rPr>
                <w:sz w:val="16"/>
                <w:szCs w:val="16"/>
              </w:rPr>
              <w:t> </w:t>
            </w:r>
            <w:r w:rsidRPr="005039E3">
              <w:rPr>
                <w:sz w:val="16"/>
                <w:szCs w:val="16"/>
              </w:rPr>
              <w:t>4–72): 22</w:t>
            </w:r>
            <w:r w:rsidR="005039E3">
              <w:rPr>
                <w:sz w:val="16"/>
                <w:szCs w:val="16"/>
              </w:rPr>
              <w:t> </w:t>
            </w:r>
            <w:r w:rsidRPr="005039E3">
              <w:rPr>
                <w:sz w:val="16"/>
                <w:szCs w:val="16"/>
              </w:rPr>
              <w:t>June 2000 (s 2(1))</w:t>
            </w:r>
            <w:r w:rsidRPr="005039E3">
              <w:rPr>
                <w:sz w:val="16"/>
                <w:szCs w:val="16"/>
              </w:rPr>
              <w:br/>
              <w:t>Sch 3 (items</w:t>
            </w:r>
            <w:r w:rsidR="005039E3">
              <w:rPr>
                <w:sz w:val="16"/>
                <w:szCs w:val="16"/>
              </w:rPr>
              <w:t> </w:t>
            </w:r>
            <w:r w:rsidRPr="005039E3">
              <w:rPr>
                <w:sz w:val="16"/>
                <w:szCs w:val="16"/>
              </w:rPr>
              <w:t>2, 3): 2</w:t>
            </w:r>
            <w:r w:rsidR="005039E3">
              <w:rPr>
                <w:sz w:val="16"/>
                <w:szCs w:val="16"/>
              </w:rPr>
              <w:t> </w:t>
            </w:r>
            <w:r w:rsidRPr="005039E3">
              <w:rPr>
                <w:sz w:val="16"/>
                <w:szCs w:val="16"/>
              </w:rPr>
              <w:t>July 2000 (s 2(2))</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3 (item</w:t>
            </w:r>
            <w:r w:rsidR="005039E3">
              <w:rPr>
                <w:sz w:val="16"/>
                <w:szCs w:val="16"/>
              </w:rPr>
              <w:t> </w:t>
            </w:r>
            <w:r w:rsidRPr="005039E3">
              <w:rPr>
                <w:sz w:val="16"/>
                <w:szCs w:val="16"/>
              </w:rPr>
              <w:t>72)</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Criminal Code Amendment (Theft, Fraud, Bribery and Related Offences) Act 2000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137, 2000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24 Nov 2000</w:t>
            </w:r>
          </w:p>
        </w:tc>
        <w:tc>
          <w:tcPr>
            <w:tcW w:w="1845" w:type="dxa"/>
            <w:tcBorders>
              <w:top w:val="single" w:sz="4" w:space="0" w:color="auto"/>
              <w:bottom w:val="single" w:sz="4" w:space="0" w:color="auto"/>
            </w:tcBorders>
            <w:shd w:val="clear" w:color="auto" w:fill="auto"/>
          </w:tcPr>
          <w:p w:rsidR="00F840C2" w:rsidRPr="005039E3" w:rsidRDefault="007C26DF" w:rsidP="00D22724">
            <w:pPr>
              <w:pStyle w:val="Tabletext"/>
              <w:rPr>
                <w:sz w:val="16"/>
                <w:szCs w:val="16"/>
              </w:rPr>
            </w:pPr>
            <w:r w:rsidRPr="005039E3">
              <w:rPr>
                <w:sz w:val="16"/>
                <w:szCs w:val="16"/>
              </w:rPr>
              <w:t>Sch 2 (items</w:t>
            </w:r>
            <w:r w:rsidR="005039E3">
              <w:rPr>
                <w:sz w:val="16"/>
                <w:szCs w:val="16"/>
              </w:rPr>
              <w:t> </w:t>
            </w:r>
            <w:r w:rsidRPr="005039E3">
              <w:rPr>
                <w:sz w:val="16"/>
                <w:szCs w:val="16"/>
              </w:rPr>
              <w:t>399, 400, 418, 419): 24</w:t>
            </w:r>
            <w:r w:rsidR="005039E3">
              <w:rPr>
                <w:sz w:val="16"/>
                <w:szCs w:val="16"/>
              </w:rPr>
              <w:t> </w:t>
            </w:r>
            <w:r w:rsidRPr="005039E3">
              <w:rPr>
                <w:sz w:val="16"/>
                <w:szCs w:val="16"/>
              </w:rPr>
              <w:t>May 2001 (s 2(3))</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2 (items</w:t>
            </w:r>
            <w:r w:rsidR="005039E3">
              <w:rPr>
                <w:sz w:val="16"/>
                <w:szCs w:val="16"/>
              </w:rPr>
              <w:t> </w:t>
            </w:r>
            <w:r w:rsidRPr="005039E3">
              <w:rPr>
                <w:sz w:val="16"/>
                <w:szCs w:val="16"/>
              </w:rPr>
              <w:t>418, 419)</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and Justice Legislation Amendment (Application of Criminal Code) Act 2001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24, 2001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 Apr 2001</w:t>
            </w:r>
          </w:p>
        </w:tc>
        <w:tc>
          <w:tcPr>
            <w:tcW w:w="1845" w:type="dxa"/>
            <w:tcBorders>
              <w:top w:val="single" w:sz="4" w:space="0" w:color="auto"/>
              <w:bottom w:val="single" w:sz="4" w:space="0" w:color="auto"/>
            </w:tcBorders>
            <w:shd w:val="clear" w:color="auto" w:fill="auto"/>
          </w:tcPr>
          <w:p w:rsidR="00F840C2" w:rsidRPr="005039E3" w:rsidRDefault="00F840C2" w:rsidP="00375DE3">
            <w:pPr>
              <w:pStyle w:val="Tabletext"/>
              <w:rPr>
                <w:sz w:val="16"/>
                <w:szCs w:val="16"/>
              </w:rPr>
            </w:pPr>
            <w:r w:rsidRPr="005039E3">
              <w:rPr>
                <w:sz w:val="16"/>
                <w:szCs w:val="16"/>
              </w:rPr>
              <w:t xml:space="preserve">s 4(1), (2) and </w:t>
            </w:r>
            <w:r w:rsidR="00C27120" w:rsidRPr="005039E3">
              <w:rPr>
                <w:sz w:val="16"/>
                <w:szCs w:val="16"/>
              </w:rPr>
              <w:t>S</w:t>
            </w:r>
            <w:r w:rsidRPr="005039E3">
              <w:rPr>
                <w:sz w:val="16"/>
                <w:szCs w:val="16"/>
              </w:rPr>
              <w:t>ch</w:t>
            </w:r>
            <w:r w:rsidR="00BE399B" w:rsidRPr="005039E3">
              <w:rPr>
                <w:sz w:val="16"/>
                <w:szCs w:val="16"/>
              </w:rPr>
              <w:t> </w:t>
            </w:r>
            <w:r w:rsidRPr="005039E3">
              <w:rPr>
                <w:sz w:val="16"/>
                <w:szCs w:val="16"/>
              </w:rPr>
              <w:t xml:space="preserve">47: </w:t>
            </w:r>
            <w:r w:rsidR="00D00568" w:rsidRPr="005039E3">
              <w:rPr>
                <w:sz w:val="16"/>
                <w:szCs w:val="16"/>
              </w:rPr>
              <w:t>24</w:t>
            </w:r>
            <w:r w:rsidR="005039E3">
              <w:rPr>
                <w:sz w:val="16"/>
                <w:szCs w:val="16"/>
              </w:rPr>
              <w:t> </w:t>
            </w:r>
            <w:r w:rsidR="00D00568" w:rsidRPr="005039E3">
              <w:rPr>
                <w:sz w:val="16"/>
                <w:szCs w:val="16"/>
              </w:rPr>
              <w:t>May 2001 (s 2(1)(a))</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 4(1) and (2)</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55, 2001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28</w:t>
            </w:r>
            <w:r w:rsidR="005039E3">
              <w:rPr>
                <w:sz w:val="16"/>
                <w:szCs w:val="16"/>
              </w:rPr>
              <w:t> </w:t>
            </w:r>
            <w:r w:rsidRPr="005039E3">
              <w:rPr>
                <w:sz w:val="16"/>
                <w:szCs w:val="16"/>
              </w:rPr>
              <w:t>June 2001</w:t>
            </w:r>
          </w:p>
        </w:tc>
        <w:tc>
          <w:tcPr>
            <w:tcW w:w="1845" w:type="dxa"/>
            <w:tcBorders>
              <w:top w:val="single" w:sz="4" w:space="0" w:color="auto"/>
              <w:bottom w:val="single" w:sz="4" w:space="0" w:color="auto"/>
            </w:tcBorders>
            <w:shd w:val="clear" w:color="auto" w:fill="auto"/>
          </w:tcPr>
          <w:p w:rsidR="00F840C2" w:rsidRPr="005039E3" w:rsidRDefault="00F840C2" w:rsidP="00E06096">
            <w:pPr>
              <w:pStyle w:val="Tabletext"/>
              <w:rPr>
                <w:sz w:val="16"/>
                <w:szCs w:val="16"/>
              </w:rPr>
            </w:pPr>
            <w:r w:rsidRPr="005039E3">
              <w:rPr>
                <w:sz w:val="16"/>
                <w:szCs w:val="16"/>
              </w:rPr>
              <w:t>s</w:t>
            </w:r>
            <w:r w:rsidR="00BE399B" w:rsidRPr="005039E3">
              <w:rPr>
                <w:sz w:val="16"/>
                <w:szCs w:val="16"/>
              </w:rPr>
              <w:t> </w:t>
            </w:r>
            <w:r w:rsidRPr="005039E3">
              <w:rPr>
                <w:sz w:val="16"/>
                <w:szCs w:val="16"/>
              </w:rPr>
              <w:t xml:space="preserve">4–14 and </w:t>
            </w:r>
            <w:r w:rsidR="00C27120" w:rsidRPr="005039E3">
              <w:rPr>
                <w:sz w:val="16"/>
                <w:szCs w:val="16"/>
              </w:rPr>
              <w:t>S</w:t>
            </w:r>
            <w:r w:rsidRPr="005039E3">
              <w:rPr>
                <w:sz w:val="16"/>
                <w:szCs w:val="16"/>
              </w:rPr>
              <w:t>ch</w:t>
            </w:r>
            <w:r w:rsidR="00BE399B" w:rsidRPr="005039E3">
              <w:rPr>
                <w:sz w:val="16"/>
                <w:szCs w:val="16"/>
              </w:rPr>
              <w:t> </w:t>
            </w:r>
            <w:r w:rsidRPr="005039E3">
              <w:rPr>
                <w:sz w:val="16"/>
                <w:szCs w:val="16"/>
              </w:rPr>
              <w:t>3 (items</w:t>
            </w:r>
            <w:r w:rsidR="005039E3">
              <w:rPr>
                <w:sz w:val="16"/>
                <w:szCs w:val="16"/>
              </w:rPr>
              <w:t> </w:t>
            </w:r>
            <w:r w:rsidRPr="005039E3">
              <w:rPr>
                <w:sz w:val="16"/>
                <w:szCs w:val="16"/>
              </w:rPr>
              <w:t>513–515): 15</w:t>
            </w:r>
            <w:r w:rsidR="005039E3">
              <w:rPr>
                <w:sz w:val="16"/>
                <w:szCs w:val="16"/>
              </w:rPr>
              <w:t> </w:t>
            </w:r>
            <w:r w:rsidRPr="005039E3">
              <w:rPr>
                <w:sz w:val="16"/>
                <w:szCs w:val="16"/>
              </w:rPr>
              <w:t xml:space="preserve">July 2001 </w:t>
            </w:r>
            <w:r w:rsidR="008D6229" w:rsidRPr="005039E3">
              <w:rPr>
                <w:sz w:val="16"/>
                <w:szCs w:val="16"/>
              </w:rPr>
              <w:t>(s 2(1), (3))</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w:t>
            </w:r>
            <w:r w:rsidR="00F956DD" w:rsidRPr="005039E3">
              <w:rPr>
                <w:sz w:val="16"/>
                <w:szCs w:val="16"/>
              </w:rPr>
              <w:t> </w:t>
            </w:r>
            <w:r w:rsidRPr="005039E3">
              <w:rPr>
                <w:sz w:val="16"/>
                <w:szCs w:val="16"/>
              </w:rPr>
              <w:t>4–14</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National Crime Authority Legislation Amendment Act 2001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135, 2001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 Oct 2001</w:t>
            </w:r>
          </w:p>
        </w:tc>
        <w:tc>
          <w:tcPr>
            <w:tcW w:w="1845" w:type="dxa"/>
            <w:tcBorders>
              <w:top w:val="single" w:sz="4" w:space="0" w:color="auto"/>
              <w:bottom w:val="single" w:sz="4" w:space="0" w:color="auto"/>
            </w:tcBorders>
            <w:shd w:val="clear" w:color="auto" w:fill="auto"/>
          </w:tcPr>
          <w:p w:rsidR="00F840C2" w:rsidRPr="005039E3" w:rsidRDefault="00F840C2" w:rsidP="0096685C">
            <w:pPr>
              <w:pStyle w:val="Tabletext"/>
              <w:rPr>
                <w:sz w:val="16"/>
                <w:szCs w:val="16"/>
              </w:rPr>
            </w:pPr>
            <w:r w:rsidRPr="005039E3">
              <w:rPr>
                <w:sz w:val="16"/>
                <w:szCs w:val="16"/>
              </w:rPr>
              <w:t>Sch</w:t>
            </w:r>
            <w:r w:rsidR="005556E7" w:rsidRPr="005039E3">
              <w:rPr>
                <w:sz w:val="16"/>
                <w:szCs w:val="16"/>
              </w:rPr>
              <w:t> </w:t>
            </w:r>
            <w:r w:rsidRPr="005039E3">
              <w:rPr>
                <w:sz w:val="16"/>
                <w:szCs w:val="16"/>
              </w:rPr>
              <w:t>1–7 and 9–12: 12 Oct 2001 (</w:t>
            </w:r>
            <w:r w:rsidRPr="005039E3">
              <w:rPr>
                <w:i/>
                <w:sz w:val="16"/>
                <w:szCs w:val="16"/>
              </w:rPr>
              <w:t>see Gazette</w:t>
            </w:r>
            <w:r w:rsidRPr="005039E3">
              <w:rPr>
                <w:sz w:val="16"/>
                <w:szCs w:val="16"/>
              </w:rPr>
              <w:t xml:space="preserve"> 2001, No. S428)</w:t>
            </w:r>
            <w:r w:rsidR="00CD40B0" w:rsidRPr="005039E3">
              <w:rPr>
                <w:sz w:val="16"/>
                <w:szCs w:val="16"/>
              </w:rPr>
              <w:br/>
            </w:r>
            <w:r w:rsidRPr="005039E3">
              <w:rPr>
                <w:sz w:val="16"/>
                <w:szCs w:val="16"/>
              </w:rPr>
              <w:t>Sch</w:t>
            </w:r>
            <w:r w:rsidR="005556E7" w:rsidRPr="005039E3">
              <w:rPr>
                <w:sz w:val="16"/>
                <w:szCs w:val="16"/>
              </w:rPr>
              <w:t> </w:t>
            </w:r>
            <w:r w:rsidRPr="005039E3">
              <w:rPr>
                <w:sz w:val="16"/>
                <w:szCs w:val="16"/>
              </w:rPr>
              <w:t>8: 13 Oct 2001 (</w:t>
            </w:r>
            <w:r w:rsidRPr="005039E3">
              <w:rPr>
                <w:i/>
                <w:sz w:val="16"/>
                <w:szCs w:val="16"/>
              </w:rPr>
              <w:t>see Gazette</w:t>
            </w:r>
            <w:r w:rsidRPr="005039E3">
              <w:rPr>
                <w:sz w:val="16"/>
                <w:szCs w:val="16"/>
              </w:rPr>
              <w:t xml:space="preserve"> 2001, No. S428)</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0E54E7">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Cybercrime Act 2001</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161, 2001</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 Oct 2001</w:t>
            </w:r>
          </w:p>
        </w:tc>
        <w:tc>
          <w:tcPr>
            <w:tcW w:w="1845" w:type="dxa"/>
            <w:tcBorders>
              <w:top w:val="single" w:sz="4" w:space="0" w:color="auto"/>
              <w:bottom w:val="nil"/>
            </w:tcBorders>
            <w:shd w:val="clear" w:color="auto" w:fill="auto"/>
          </w:tcPr>
          <w:p w:rsidR="00F840C2" w:rsidRPr="005039E3" w:rsidRDefault="00F840C2">
            <w:pPr>
              <w:pStyle w:val="Tabletext"/>
              <w:rPr>
                <w:sz w:val="16"/>
                <w:szCs w:val="16"/>
              </w:rPr>
            </w:pPr>
            <w:r w:rsidRPr="005039E3">
              <w:rPr>
                <w:sz w:val="16"/>
                <w:szCs w:val="16"/>
              </w:rPr>
              <w:t>21 Dec 2001 (</w:t>
            </w:r>
            <w:r w:rsidRPr="005039E3">
              <w:rPr>
                <w:i/>
                <w:sz w:val="16"/>
                <w:szCs w:val="16"/>
              </w:rPr>
              <w:t>see Gazette</w:t>
            </w:r>
            <w:r w:rsidRPr="005039E3">
              <w:rPr>
                <w:sz w:val="16"/>
                <w:szCs w:val="16"/>
              </w:rPr>
              <w:t xml:space="preserve"> 2001, No. S529)</w:t>
            </w:r>
          </w:p>
        </w:tc>
        <w:tc>
          <w:tcPr>
            <w:tcW w:w="1417"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0E54E7">
        <w:trPr>
          <w:cantSplit/>
        </w:trPr>
        <w:tc>
          <w:tcPr>
            <w:tcW w:w="1838" w:type="dxa"/>
            <w:tcBorders>
              <w:top w:val="nil"/>
              <w:bottom w:val="nil"/>
            </w:tcBorders>
            <w:shd w:val="clear" w:color="auto" w:fill="auto"/>
          </w:tcPr>
          <w:p w:rsidR="00F840C2" w:rsidRPr="005039E3" w:rsidRDefault="00F840C2" w:rsidP="00874075">
            <w:pPr>
              <w:pStyle w:val="Tabletext"/>
              <w:keepNext/>
              <w:ind w:firstLine="171"/>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874075">
            <w:pPr>
              <w:pStyle w:val="Tabletext"/>
              <w:keepNext/>
              <w:rPr>
                <w:sz w:val="16"/>
                <w:szCs w:val="16"/>
              </w:rPr>
            </w:pPr>
          </w:p>
        </w:tc>
        <w:tc>
          <w:tcPr>
            <w:tcW w:w="993" w:type="dxa"/>
            <w:tcBorders>
              <w:top w:val="nil"/>
              <w:bottom w:val="nil"/>
            </w:tcBorders>
            <w:shd w:val="clear" w:color="auto" w:fill="auto"/>
          </w:tcPr>
          <w:p w:rsidR="00F840C2" w:rsidRPr="005039E3" w:rsidRDefault="00F840C2" w:rsidP="00874075">
            <w:pPr>
              <w:pStyle w:val="Tabletext"/>
              <w:keepNext/>
              <w:rPr>
                <w:sz w:val="16"/>
                <w:szCs w:val="16"/>
              </w:rPr>
            </w:pPr>
          </w:p>
        </w:tc>
        <w:tc>
          <w:tcPr>
            <w:tcW w:w="1845" w:type="dxa"/>
            <w:tcBorders>
              <w:top w:val="nil"/>
              <w:bottom w:val="nil"/>
            </w:tcBorders>
            <w:shd w:val="clear" w:color="auto" w:fill="auto"/>
          </w:tcPr>
          <w:p w:rsidR="00F840C2" w:rsidRPr="005039E3" w:rsidRDefault="00F840C2" w:rsidP="00874075">
            <w:pPr>
              <w:pStyle w:val="Tabletext"/>
              <w:keepNext/>
              <w:rPr>
                <w:sz w:val="16"/>
                <w:szCs w:val="16"/>
              </w:rPr>
            </w:pPr>
          </w:p>
        </w:tc>
        <w:tc>
          <w:tcPr>
            <w:tcW w:w="1417" w:type="dxa"/>
            <w:tcBorders>
              <w:top w:val="nil"/>
              <w:bottom w:val="nil"/>
            </w:tcBorders>
            <w:shd w:val="clear" w:color="auto" w:fill="auto"/>
          </w:tcPr>
          <w:p w:rsidR="00F840C2" w:rsidRPr="005039E3" w:rsidRDefault="00F840C2" w:rsidP="00874075">
            <w:pPr>
              <w:pStyle w:val="Tabletext"/>
              <w:keepNext/>
              <w:rPr>
                <w:sz w:val="16"/>
                <w:szCs w:val="16"/>
              </w:rPr>
            </w:pPr>
          </w:p>
        </w:tc>
      </w:tr>
      <w:tr w:rsidR="00F840C2" w:rsidRPr="005039E3" w:rsidTr="000E54E7">
        <w:trPr>
          <w:cantSplit/>
        </w:trPr>
        <w:tc>
          <w:tcPr>
            <w:tcW w:w="1838" w:type="dxa"/>
            <w:tcBorders>
              <w:top w:val="nil"/>
              <w:bottom w:val="single" w:sz="4" w:space="0" w:color="auto"/>
            </w:tcBorders>
            <w:shd w:val="clear" w:color="auto" w:fill="auto"/>
          </w:tcPr>
          <w:p w:rsidR="00F840C2" w:rsidRPr="005039E3" w:rsidRDefault="00F840C2" w:rsidP="00397276">
            <w:pPr>
              <w:pStyle w:val="Tabletext"/>
              <w:ind w:left="170"/>
              <w:rPr>
                <w:sz w:val="16"/>
                <w:szCs w:val="16"/>
              </w:rPr>
            </w:pPr>
            <w:r w:rsidRPr="005039E3">
              <w:rPr>
                <w:sz w:val="16"/>
                <w:szCs w:val="16"/>
              </w:rPr>
              <w:t>Crimes Legislation Amendment (Telecommunications Offences and Other Measures) Act (No.</w:t>
            </w:r>
            <w:r w:rsidR="005039E3">
              <w:rPr>
                <w:sz w:val="16"/>
                <w:szCs w:val="16"/>
              </w:rPr>
              <w:t> </w:t>
            </w:r>
            <w:r w:rsidRPr="005039E3">
              <w:rPr>
                <w:sz w:val="16"/>
                <w:szCs w:val="16"/>
              </w:rPr>
              <w:t>2) 2004</w:t>
            </w:r>
          </w:p>
        </w:tc>
        <w:tc>
          <w:tcPr>
            <w:tcW w:w="992"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127, 2004</w:t>
            </w:r>
          </w:p>
        </w:tc>
        <w:tc>
          <w:tcPr>
            <w:tcW w:w="993"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31 Aug 2004</w:t>
            </w:r>
          </w:p>
        </w:tc>
        <w:tc>
          <w:tcPr>
            <w:tcW w:w="1845"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r w:rsidRPr="005039E3">
              <w:rPr>
                <w:i/>
                <w:sz w:val="16"/>
                <w:szCs w:val="16"/>
              </w:rPr>
              <w:t>see</w:t>
            </w:r>
            <w:r w:rsidRPr="005039E3">
              <w:rPr>
                <w:sz w:val="16"/>
                <w:szCs w:val="16"/>
              </w:rPr>
              <w:t xml:space="preserve"> 127, 2004 below)</w:t>
            </w:r>
          </w:p>
        </w:tc>
        <w:tc>
          <w:tcPr>
            <w:tcW w:w="1417"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Royal Commissions and Other Legislation Amendment Act 2001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166, 2001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 Oct 2001</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 Oct 2001</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International Criminal Court (Consequential Amendments) Act 2002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42, 2002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27</w:t>
            </w:r>
            <w:r w:rsidR="005039E3">
              <w:rPr>
                <w:sz w:val="16"/>
                <w:szCs w:val="16"/>
              </w:rPr>
              <w:t> </w:t>
            </w:r>
            <w:r w:rsidRPr="005039E3">
              <w:rPr>
                <w:sz w:val="16"/>
                <w:szCs w:val="16"/>
              </w:rPr>
              <w:t>June 2002</w:t>
            </w:r>
          </w:p>
        </w:tc>
        <w:tc>
          <w:tcPr>
            <w:tcW w:w="1845" w:type="dxa"/>
            <w:tcBorders>
              <w:top w:val="single" w:sz="4" w:space="0" w:color="auto"/>
              <w:bottom w:val="single" w:sz="4" w:space="0" w:color="auto"/>
            </w:tcBorders>
            <w:shd w:val="clear" w:color="auto" w:fill="auto"/>
          </w:tcPr>
          <w:p w:rsidR="00F840C2" w:rsidRPr="005039E3" w:rsidRDefault="00F840C2" w:rsidP="00C60120">
            <w:pPr>
              <w:pStyle w:val="Tabletext"/>
              <w:rPr>
                <w:sz w:val="16"/>
                <w:szCs w:val="16"/>
              </w:rPr>
            </w:pPr>
            <w:r w:rsidRPr="005039E3">
              <w:rPr>
                <w:sz w:val="16"/>
                <w:szCs w:val="16"/>
              </w:rPr>
              <w:t>Schedules</w:t>
            </w:r>
            <w:r w:rsidR="005039E3">
              <w:rPr>
                <w:sz w:val="16"/>
                <w:szCs w:val="16"/>
              </w:rPr>
              <w:t> </w:t>
            </w:r>
            <w:r w:rsidRPr="005039E3">
              <w:rPr>
                <w:sz w:val="16"/>
                <w:szCs w:val="16"/>
              </w:rPr>
              <w:t>1–7: 26 Sept 2002 (</w:t>
            </w:r>
            <w:r w:rsidRPr="005039E3">
              <w:rPr>
                <w:i/>
                <w:sz w:val="16"/>
                <w:szCs w:val="16"/>
              </w:rPr>
              <w:t>see</w:t>
            </w:r>
            <w:r w:rsidRPr="005039E3">
              <w:rPr>
                <w:sz w:val="16"/>
                <w:szCs w:val="16"/>
              </w:rPr>
              <w:t xml:space="preserve"> s. 2(1) and </w:t>
            </w:r>
            <w:r w:rsidRPr="005039E3">
              <w:rPr>
                <w:i/>
                <w:sz w:val="16"/>
                <w:szCs w:val="16"/>
              </w:rPr>
              <w:t>Gazette</w:t>
            </w:r>
            <w:r w:rsidRPr="005039E3">
              <w:rPr>
                <w:sz w:val="16"/>
                <w:szCs w:val="16"/>
              </w:rPr>
              <w:t xml:space="preserve"> 2002, No. GN38)</w:t>
            </w:r>
            <w:r w:rsidR="00CD40B0" w:rsidRPr="005039E3">
              <w:rPr>
                <w:sz w:val="16"/>
                <w:szCs w:val="16"/>
              </w:rPr>
              <w:br/>
            </w:r>
            <w:r w:rsidRPr="005039E3">
              <w:rPr>
                <w:sz w:val="16"/>
                <w:szCs w:val="16"/>
              </w:rPr>
              <w:t>Remainder: 28</w:t>
            </w:r>
            <w:r w:rsidR="005039E3">
              <w:rPr>
                <w:sz w:val="16"/>
                <w:szCs w:val="16"/>
              </w:rPr>
              <w:t> </w:t>
            </w:r>
            <w:r w:rsidRPr="005039E3">
              <w:rPr>
                <w:sz w:val="16"/>
                <w:szCs w:val="16"/>
              </w:rPr>
              <w:t>June 2002</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Legislation Amendment Act 2002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67, 2002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w:t>
            </w:r>
            <w:r w:rsidR="005039E3">
              <w:rPr>
                <w:sz w:val="16"/>
                <w:szCs w:val="16"/>
              </w:rPr>
              <w:t> </w:t>
            </w:r>
            <w:r w:rsidRPr="005039E3">
              <w:rPr>
                <w:sz w:val="16"/>
                <w:szCs w:val="16"/>
              </w:rPr>
              <w:t>July 2002</w:t>
            </w:r>
          </w:p>
        </w:tc>
        <w:tc>
          <w:tcPr>
            <w:tcW w:w="1845" w:type="dxa"/>
            <w:tcBorders>
              <w:top w:val="single" w:sz="4" w:space="0" w:color="auto"/>
              <w:bottom w:val="single" w:sz="4" w:space="0" w:color="auto"/>
            </w:tcBorders>
            <w:shd w:val="clear" w:color="auto" w:fill="auto"/>
          </w:tcPr>
          <w:p w:rsidR="00F840C2" w:rsidRPr="005039E3" w:rsidRDefault="00F840C2" w:rsidP="00C60120">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23, 29, 33, 37, 39): 22</w:t>
            </w:r>
            <w:r w:rsidR="005039E3">
              <w:rPr>
                <w:sz w:val="16"/>
                <w:szCs w:val="16"/>
              </w:rPr>
              <w:t> </w:t>
            </w:r>
            <w:r w:rsidRPr="005039E3">
              <w:rPr>
                <w:sz w:val="16"/>
                <w:szCs w:val="16"/>
              </w:rPr>
              <w:t>June 2000</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2 (item</w:t>
            </w:r>
            <w:r w:rsidR="005039E3">
              <w:rPr>
                <w:sz w:val="16"/>
                <w:szCs w:val="16"/>
              </w:rPr>
              <w:t> </w:t>
            </w:r>
            <w:r w:rsidRPr="005039E3">
              <w:rPr>
                <w:sz w:val="16"/>
                <w:szCs w:val="16"/>
              </w:rPr>
              <w:t>46)</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Proceeds of Crime (Consequential Amendments and Transitional Provisions) Act 2002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86, 2002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 Oct 2002</w:t>
            </w:r>
          </w:p>
        </w:tc>
        <w:tc>
          <w:tcPr>
            <w:tcW w:w="1845" w:type="dxa"/>
            <w:tcBorders>
              <w:top w:val="single" w:sz="4" w:space="0" w:color="auto"/>
              <w:bottom w:val="single" w:sz="4" w:space="0" w:color="auto"/>
            </w:tcBorders>
            <w:shd w:val="clear" w:color="auto" w:fill="auto"/>
          </w:tcPr>
          <w:p w:rsidR="00F840C2" w:rsidRPr="005039E3" w:rsidRDefault="00F840C2" w:rsidP="00D150F3">
            <w:pPr>
              <w:pStyle w:val="Tabletext"/>
              <w:rPr>
                <w:sz w:val="16"/>
                <w:szCs w:val="16"/>
              </w:rPr>
            </w:pPr>
            <w:r w:rsidRPr="005039E3">
              <w:rPr>
                <w:sz w:val="16"/>
                <w:szCs w:val="16"/>
              </w:rPr>
              <w:t>ss.</w:t>
            </w:r>
            <w:r w:rsidR="005039E3">
              <w:rPr>
                <w:sz w:val="16"/>
                <w:szCs w:val="16"/>
              </w:rPr>
              <w:t> </w:t>
            </w:r>
            <w:r w:rsidRPr="005039E3">
              <w:rPr>
                <w:sz w:val="16"/>
                <w:szCs w:val="16"/>
              </w:rPr>
              <w:t>1–3: Royal Assent</w:t>
            </w:r>
            <w:r w:rsidR="00CD40B0" w:rsidRPr="005039E3">
              <w:rPr>
                <w:sz w:val="16"/>
                <w:szCs w:val="16"/>
              </w:rPr>
              <w:br/>
            </w:r>
            <w:r w:rsidRPr="005039E3">
              <w:rPr>
                <w:sz w:val="16"/>
                <w:szCs w:val="16"/>
              </w:rPr>
              <w:t>Remainder: 1 Jan 2003 (</w:t>
            </w:r>
            <w:r w:rsidRPr="005039E3">
              <w:rPr>
                <w:i/>
                <w:sz w:val="16"/>
                <w:szCs w:val="16"/>
              </w:rPr>
              <w:t>see</w:t>
            </w:r>
            <w:r w:rsidRPr="005039E3">
              <w:rPr>
                <w:sz w:val="16"/>
                <w:szCs w:val="16"/>
              </w:rPr>
              <w:t xml:space="preserve"> s. 2(1) and </w:t>
            </w:r>
            <w:r w:rsidRPr="005039E3">
              <w:rPr>
                <w:i/>
                <w:sz w:val="16"/>
                <w:szCs w:val="16"/>
              </w:rPr>
              <w:t>Gazette</w:t>
            </w:r>
            <w:r w:rsidRPr="005039E3">
              <w:rPr>
                <w:sz w:val="16"/>
                <w:szCs w:val="16"/>
              </w:rPr>
              <w:t xml:space="preserve"> 2002, No. GN44)</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Australian Crime Commission Establishment Act 2002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125, 2002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10 Dec 2002</w:t>
            </w:r>
          </w:p>
        </w:tc>
        <w:tc>
          <w:tcPr>
            <w:tcW w:w="1845" w:type="dxa"/>
            <w:tcBorders>
              <w:top w:val="single" w:sz="4" w:space="0" w:color="auto"/>
              <w:bottom w:val="single" w:sz="4" w:space="0" w:color="auto"/>
            </w:tcBorders>
            <w:shd w:val="clear" w:color="auto" w:fill="auto"/>
          </w:tcPr>
          <w:p w:rsidR="00F840C2" w:rsidRPr="005039E3" w:rsidRDefault="006A0FFD" w:rsidP="006A0FFD">
            <w:pPr>
              <w:pStyle w:val="Tabletext"/>
              <w:rPr>
                <w:sz w:val="16"/>
                <w:szCs w:val="16"/>
              </w:rPr>
            </w:pPr>
            <w:r w:rsidRPr="005039E3">
              <w:rPr>
                <w:sz w:val="16"/>
                <w:szCs w:val="16"/>
              </w:rPr>
              <w:t>Sch</w:t>
            </w:r>
            <w:r w:rsidR="00BE399B" w:rsidRPr="005039E3">
              <w:rPr>
                <w:sz w:val="16"/>
                <w:szCs w:val="16"/>
              </w:rPr>
              <w:t> </w:t>
            </w:r>
            <w:r w:rsidR="00F840C2" w:rsidRPr="005039E3">
              <w:rPr>
                <w:sz w:val="16"/>
                <w:szCs w:val="16"/>
              </w:rPr>
              <w:t>2 (items</w:t>
            </w:r>
            <w:r w:rsidR="005039E3">
              <w:rPr>
                <w:sz w:val="16"/>
                <w:szCs w:val="16"/>
              </w:rPr>
              <w:t> </w:t>
            </w:r>
            <w:r w:rsidR="00F840C2" w:rsidRPr="005039E3">
              <w:rPr>
                <w:sz w:val="16"/>
                <w:szCs w:val="16"/>
              </w:rPr>
              <w:t>190–224)</w:t>
            </w:r>
            <w:r w:rsidRPr="005039E3">
              <w:rPr>
                <w:sz w:val="16"/>
                <w:szCs w:val="16"/>
              </w:rPr>
              <w:t xml:space="preserve"> and Sch</w:t>
            </w:r>
            <w:r w:rsidR="00BE399B" w:rsidRPr="005039E3">
              <w:rPr>
                <w:sz w:val="16"/>
                <w:szCs w:val="16"/>
              </w:rPr>
              <w:t> </w:t>
            </w:r>
            <w:r w:rsidR="00F840C2" w:rsidRPr="005039E3">
              <w:rPr>
                <w:sz w:val="16"/>
                <w:szCs w:val="16"/>
              </w:rPr>
              <w:t>3 (item</w:t>
            </w:r>
            <w:r w:rsidR="005039E3">
              <w:rPr>
                <w:sz w:val="16"/>
                <w:szCs w:val="16"/>
              </w:rPr>
              <w:t> </w:t>
            </w:r>
            <w:r w:rsidR="00F840C2" w:rsidRPr="005039E3">
              <w:rPr>
                <w:sz w:val="16"/>
                <w:szCs w:val="16"/>
              </w:rPr>
              <w:t xml:space="preserve">17): </w:t>
            </w:r>
            <w:r w:rsidR="008D6229" w:rsidRPr="005039E3">
              <w:rPr>
                <w:sz w:val="16"/>
                <w:szCs w:val="16"/>
              </w:rPr>
              <w:t>1 Jan 2003 (s 2(1) item</w:t>
            </w:r>
            <w:r w:rsidR="00C27120" w:rsidRPr="005039E3">
              <w:rPr>
                <w:sz w:val="16"/>
                <w:szCs w:val="16"/>
              </w:rPr>
              <w:t>s</w:t>
            </w:r>
            <w:r w:rsidR="005039E3">
              <w:rPr>
                <w:sz w:val="16"/>
                <w:szCs w:val="16"/>
              </w:rPr>
              <w:t> </w:t>
            </w:r>
            <w:r w:rsidR="00C27120" w:rsidRPr="005039E3">
              <w:rPr>
                <w:sz w:val="16"/>
                <w:szCs w:val="16"/>
              </w:rPr>
              <w:t>6</w:t>
            </w:r>
            <w:r w:rsidR="008D6229" w:rsidRPr="005039E3">
              <w:rPr>
                <w:sz w:val="16"/>
                <w:szCs w:val="16"/>
              </w:rPr>
              <w:t>,</w:t>
            </w:r>
            <w:r w:rsidR="00C27120" w:rsidRPr="005039E3">
              <w:rPr>
                <w:sz w:val="16"/>
                <w:szCs w:val="16"/>
              </w:rPr>
              <w:t xml:space="preserve"> 10</w:t>
            </w:r>
            <w:r w:rsidR="008D6229" w:rsidRPr="005039E3">
              <w:rPr>
                <w:sz w:val="16"/>
                <w:szCs w:val="16"/>
              </w:rPr>
              <w: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Australian Security Intelligence Organisation Legislation Amendment (Terrorism) Act 2003</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77, 2003</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22</w:t>
            </w:r>
            <w:r w:rsidR="005039E3">
              <w:rPr>
                <w:sz w:val="16"/>
                <w:szCs w:val="16"/>
              </w:rPr>
              <w:t> </w:t>
            </w:r>
            <w:r w:rsidRPr="005039E3">
              <w:rPr>
                <w:sz w:val="16"/>
                <w:szCs w:val="16"/>
              </w:rPr>
              <w:t>July 2003</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28, 29): 23</w:t>
            </w:r>
            <w:r w:rsidR="005039E3">
              <w:rPr>
                <w:sz w:val="16"/>
                <w:szCs w:val="16"/>
              </w:rPr>
              <w:t> </w:t>
            </w:r>
            <w:r w:rsidRPr="005039E3">
              <w:rPr>
                <w:sz w:val="16"/>
                <w:szCs w:val="16"/>
              </w:rPr>
              <w:t>July 2003</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1 (item</w:t>
            </w:r>
            <w:r w:rsidR="005039E3">
              <w:rPr>
                <w:sz w:val="16"/>
                <w:szCs w:val="16"/>
              </w:rPr>
              <w:t> </w:t>
            </w:r>
            <w:r w:rsidRPr="005039E3">
              <w:rPr>
                <w:sz w:val="16"/>
                <w:szCs w:val="16"/>
              </w:rPr>
              <w:t>29)</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color w:val="000000"/>
                <w:sz w:val="16"/>
                <w:szCs w:val="16"/>
              </w:rPr>
            </w:pPr>
            <w:r w:rsidRPr="005039E3">
              <w:rPr>
                <w:sz w:val="16"/>
                <w:szCs w:val="16"/>
              </w:rPr>
              <w:t>Telecommunications Interception and Other Legislation Amendment Act 2003</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113, 2003</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 Nov 2003</w:t>
            </w:r>
          </w:p>
        </w:tc>
        <w:tc>
          <w:tcPr>
            <w:tcW w:w="1845" w:type="dxa"/>
            <w:tcBorders>
              <w:top w:val="single" w:sz="4" w:space="0" w:color="auto"/>
              <w:bottom w:val="single" w:sz="4" w:space="0" w:color="auto"/>
            </w:tcBorders>
            <w:shd w:val="clear" w:color="auto" w:fill="auto"/>
          </w:tcPr>
          <w:p w:rsidR="00F840C2" w:rsidRPr="005039E3" w:rsidRDefault="00F840C2" w:rsidP="00D150F3">
            <w:pPr>
              <w:pStyle w:val="Tabletext"/>
              <w:rPr>
                <w:sz w:val="16"/>
                <w:szCs w:val="16"/>
              </w:rPr>
            </w:pPr>
            <w:r w:rsidRPr="005039E3">
              <w:rPr>
                <w:sz w:val="16"/>
                <w:szCs w:val="16"/>
              </w:rPr>
              <w:t>Schedule</w:t>
            </w:r>
            <w:r w:rsidR="005039E3">
              <w:rPr>
                <w:sz w:val="16"/>
                <w:szCs w:val="16"/>
              </w:rPr>
              <w:t> </w:t>
            </w:r>
            <w:r w:rsidRPr="005039E3">
              <w:rPr>
                <w:sz w:val="16"/>
                <w:szCs w:val="16"/>
              </w:rPr>
              <w:t>1: 6 Feb 2004 (</w:t>
            </w:r>
            <w:r w:rsidRPr="005039E3">
              <w:rPr>
                <w:i/>
                <w:sz w:val="16"/>
                <w:szCs w:val="16"/>
              </w:rPr>
              <w:t>see Gazette</w:t>
            </w:r>
            <w:r w:rsidRPr="005039E3">
              <w:rPr>
                <w:sz w:val="16"/>
                <w:szCs w:val="16"/>
              </w:rPr>
              <w:t xml:space="preserve"> 2004, No. S27)</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2004</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55, 2004</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27 Apr 2004</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28 Apr 2004</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0E54E7">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Crimes Legislation Amendment (Telecommunications Offences and Other Measures) Act (No.</w:t>
            </w:r>
            <w:r w:rsidR="005039E3">
              <w:rPr>
                <w:sz w:val="16"/>
                <w:szCs w:val="16"/>
              </w:rPr>
              <w:t> </w:t>
            </w:r>
            <w:r w:rsidRPr="005039E3">
              <w:rPr>
                <w:sz w:val="16"/>
                <w:szCs w:val="16"/>
              </w:rPr>
              <w:t>2) 2004</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127, 2004</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31 Aug 2004</w:t>
            </w:r>
          </w:p>
        </w:tc>
        <w:tc>
          <w:tcPr>
            <w:tcW w:w="1845" w:type="dxa"/>
            <w:tcBorders>
              <w:top w:val="single" w:sz="4" w:space="0" w:color="auto"/>
              <w:bottom w:val="nil"/>
            </w:tcBorders>
            <w:shd w:val="clear" w:color="auto" w:fill="auto"/>
          </w:tcPr>
          <w:p w:rsidR="00F840C2" w:rsidRPr="005039E3" w:rsidRDefault="00B82E1C" w:rsidP="00D512CB">
            <w:pPr>
              <w:pStyle w:val="Tabletext"/>
              <w:rPr>
                <w:sz w:val="16"/>
                <w:szCs w:val="16"/>
              </w:rPr>
            </w:pPr>
            <w:r w:rsidRPr="005039E3">
              <w:rPr>
                <w:sz w:val="16"/>
                <w:szCs w:val="16"/>
              </w:rPr>
              <w:t>Sch 1 (items</w:t>
            </w:r>
            <w:r w:rsidR="005039E3">
              <w:rPr>
                <w:sz w:val="16"/>
                <w:szCs w:val="16"/>
              </w:rPr>
              <w:t> </w:t>
            </w:r>
            <w:r w:rsidRPr="005039E3">
              <w:rPr>
                <w:sz w:val="16"/>
                <w:szCs w:val="16"/>
              </w:rPr>
              <w:t>25–31): 1</w:t>
            </w:r>
            <w:r w:rsidR="00D512CB" w:rsidRPr="005039E3">
              <w:rPr>
                <w:sz w:val="16"/>
                <w:szCs w:val="16"/>
              </w:rPr>
              <w:t> </w:t>
            </w:r>
            <w:r w:rsidRPr="005039E3">
              <w:rPr>
                <w:sz w:val="16"/>
                <w:szCs w:val="16"/>
              </w:rPr>
              <w:t>Mar 2005 (s 2(1) item</w:t>
            </w:r>
            <w:r w:rsidR="005039E3">
              <w:rPr>
                <w:sz w:val="16"/>
                <w:szCs w:val="16"/>
              </w:rPr>
              <w:t> </w:t>
            </w:r>
            <w:r w:rsidRPr="005039E3">
              <w:rPr>
                <w:sz w:val="16"/>
                <w:szCs w:val="16"/>
              </w:rPr>
              <w:t>2)</w:t>
            </w:r>
          </w:p>
        </w:tc>
        <w:tc>
          <w:tcPr>
            <w:tcW w:w="1417" w:type="dxa"/>
            <w:tcBorders>
              <w:top w:val="single" w:sz="4" w:space="0" w:color="auto"/>
              <w:bottom w:val="nil"/>
            </w:tcBorders>
            <w:shd w:val="clear" w:color="auto" w:fill="auto"/>
          </w:tcPr>
          <w:p w:rsidR="00F840C2" w:rsidRPr="005039E3" w:rsidRDefault="00B82E1C" w:rsidP="00FA29A1">
            <w:pPr>
              <w:pStyle w:val="Tabletext"/>
              <w:rPr>
                <w:sz w:val="16"/>
                <w:szCs w:val="16"/>
              </w:rPr>
            </w:pPr>
            <w:r w:rsidRPr="005039E3">
              <w:rPr>
                <w:sz w:val="16"/>
                <w:szCs w:val="16"/>
              </w:rPr>
              <w:t>Sch 1 (items</w:t>
            </w:r>
            <w:r w:rsidR="005039E3">
              <w:rPr>
                <w:sz w:val="16"/>
                <w:szCs w:val="16"/>
              </w:rPr>
              <w:t> </w:t>
            </w:r>
            <w:r w:rsidRPr="005039E3">
              <w:rPr>
                <w:sz w:val="16"/>
                <w:szCs w:val="16"/>
              </w:rPr>
              <w:t>30, 31)</w:t>
            </w:r>
          </w:p>
        </w:tc>
      </w:tr>
      <w:tr w:rsidR="00F840C2" w:rsidRPr="005039E3" w:rsidTr="000E54E7">
        <w:trPr>
          <w:cantSplit/>
        </w:trPr>
        <w:tc>
          <w:tcPr>
            <w:tcW w:w="1838" w:type="dxa"/>
            <w:tcBorders>
              <w:top w:val="nil"/>
              <w:bottom w:val="nil"/>
            </w:tcBorders>
            <w:shd w:val="clear" w:color="auto" w:fill="auto"/>
          </w:tcPr>
          <w:p w:rsidR="00F840C2" w:rsidRPr="005039E3" w:rsidRDefault="00F840C2" w:rsidP="00874075">
            <w:pPr>
              <w:pStyle w:val="Tabletext"/>
              <w:keepNext/>
              <w:ind w:firstLine="171"/>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874075">
            <w:pPr>
              <w:pStyle w:val="Tabletext"/>
              <w:keepNext/>
              <w:rPr>
                <w:sz w:val="16"/>
                <w:szCs w:val="16"/>
              </w:rPr>
            </w:pPr>
          </w:p>
        </w:tc>
        <w:tc>
          <w:tcPr>
            <w:tcW w:w="993" w:type="dxa"/>
            <w:tcBorders>
              <w:top w:val="nil"/>
              <w:bottom w:val="nil"/>
            </w:tcBorders>
            <w:shd w:val="clear" w:color="auto" w:fill="auto"/>
          </w:tcPr>
          <w:p w:rsidR="00F840C2" w:rsidRPr="005039E3" w:rsidRDefault="00F840C2" w:rsidP="00874075">
            <w:pPr>
              <w:pStyle w:val="Tabletext"/>
              <w:keepNext/>
              <w:rPr>
                <w:sz w:val="16"/>
                <w:szCs w:val="16"/>
              </w:rPr>
            </w:pPr>
          </w:p>
        </w:tc>
        <w:tc>
          <w:tcPr>
            <w:tcW w:w="1845" w:type="dxa"/>
            <w:tcBorders>
              <w:top w:val="nil"/>
              <w:bottom w:val="nil"/>
            </w:tcBorders>
            <w:shd w:val="clear" w:color="auto" w:fill="auto"/>
          </w:tcPr>
          <w:p w:rsidR="00F840C2" w:rsidRPr="005039E3" w:rsidRDefault="00F840C2" w:rsidP="00874075">
            <w:pPr>
              <w:pStyle w:val="Tabletext"/>
              <w:keepNext/>
              <w:rPr>
                <w:sz w:val="16"/>
                <w:szCs w:val="16"/>
              </w:rPr>
            </w:pPr>
          </w:p>
        </w:tc>
        <w:tc>
          <w:tcPr>
            <w:tcW w:w="1417" w:type="dxa"/>
            <w:tcBorders>
              <w:top w:val="nil"/>
              <w:bottom w:val="nil"/>
            </w:tcBorders>
            <w:shd w:val="clear" w:color="auto" w:fill="auto"/>
          </w:tcPr>
          <w:p w:rsidR="00F840C2" w:rsidRPr="005039E3" w:rsidRDefault="00F840C2" w:rsidP="00874075">
            <w:pPr>
              <w:pStyle w:val="Tabletext"/>
              <w:keepNext/>
              <w:rPr>
                <w:sz w:val="16"/>
                <w:szCs w:val="16"/>
              </w:rPr>
            </w:pPr>
          </w:p>
        </w:tc>
      </w:tr>
      <w:tr w:rsidR="00F840C2" w:rsidRPr="005039E3" w:rsidTr="000E54E7">
        <w:trPr>
          <w:cantSplit/>
        </w:trPr>
        <w:tc>
          <w:tcPr>
            <w:tcW w:w="1838" w:type="dxa"/>
            <w:tcBorders>
              <w:top w:val="nil"/>
              <w:bottom w:val="single" w:sz="4" w:space="0" w:color="auto"/>
            </w:tcBorders>
            <w:shd w:val="clear" w:color="auto" w:fill="auto"/>
          </w:tcPr>
          <w:p w:rsidR="00F840C2" w:rsidRPr="005039E3" w:rsidRDefault="00F840C2" w:rsidP="00397276">
            <w:pPr>
              <w:pStyle w:val="Tabletext"/>
              <w:ind w:left="170"/>
              <w:rPr>
                <w:sz w:val="16"/>
                <w:szCs w:val="16"/>
              </w:rPr>
            </w:pPr>
            <w:r w:rsidRPr="005039E3">
              <w:rPr>
                <w:sz w:val="16"/>
                <w:szCs w:val="16"/>
              </w:rPr>
              <w:t>Telecommunications (Interception) Amendment Act 2006</w:t>
            </w:r>
          </w:p>
        </w:tc>
        <w:tc>
          <w:tcPr>
            <w:tcW w:w="992"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40, 2006</w:t>
            </w:r>
          </w:p>
        </w:tc>
        <w:tc>
          <w:tcPr>
            <w:tcW w:w="993"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3</w:t>
            </w:r>
            <w:r w:rsidR="005039E3">
              <w:rPr>
                <w:sz w:val="16"/>
                <w:szCs w:val="16"/>
              </w:rPr>
              <w:t> </w:t>
            </w:r>
            <w:r w:rsidRPr="005039E3">
              <w:rPr>
                <w:sz w:val="16"/>
                <w:szCs w:val="16"/>
              </w:rPr>
              <w:t>May 2006</w:t>
            </w:r>
          </w:p>
        </w:tc>
        <w:tc>
          <w:tcPr>
            <w:tcW w:w="1845" w:type="dxa"/>
            <w:tcBorders>
              <w:top w:val="nil"/>
              <w:bottom w:val="single" w:sz="4" w:space="0" w:color="auto"/>
            </w:tcBorders>
            <w:shd w:val="clear" w:color="auto" w:fill="auto"/>
          </w:tcPr>
          <w:p w:rsidR="00F840C2" w:rsidRPr="005039E3" w:rsidRDefault="00B82E1C" w:rsidP="003F066C">
            <w:pPr>
              <w:pStyle w:val="Tabletext"/>
              <w:keepNext/>
              <w:rPr>
                <w:sz w:val="16"/>
                <w:szCs w:val="16"/>
              </w:rPr>
            </w:pPr>
            <w:r w:rsidRPr="005039E3">
              <w:rPr>
                <w:sz w:val="16"/>
                <w:szCs w:val="16"/>
              </w:rPr>
              <w:t>Sch 1 (item</w:t>
            </w:r>
            <w:r w:rsidR="005039E3">
              <w:rPr>
                <w:sz w:val="16"/>
                <w:szCs w:val="16"/>
              </w:rPr>
              <w:t> </w:t>
            </w:r>
            <w:r w:rsidRPr="005039E3">
              <w:rPr>
                <w:sz w:val="16"/>
                <w:szCs w:val="16"/>
              </w:rPr>
              <w:t>16): 13</w:t>
            </w:r>
            <w:r w:rsidR="005039E3">
              <w:rPr>
                <w:sz w:val="16"/>
                <w:szCs w:val="16"/>
              </w:rPr>
              <w:t> </w:t>
            </w:r>
            <w:r w:rsidRPr="005039E3">
              <w:rPr>
                <w:sz w:val="16"/>
                <w:szCs w:val="16"/>
              </w:rPr>
              <w:t>June 2006 (s 2(1) item</w:t>
            </w:r>
            <w:r w:rsidR="005039E3">
              <w:rPr>
                <w:sz w:val="16"/>
                <w:szCs w:val="16"/>
              </w:rPr>
              <w:t> </w:t>
            </w:r>
            <w:r w:rsidRPr="005039E3">
              <w:rPr>
                <w:sz w:val="16"/>
                <w:szCs w:val="16"/>
              </w:rPr>
              <w:t>2)</w:t>
            </w:r>
          </w:p>
        </w:tc>
        <w:tc>
          <w:tcPr>
            <w:tcW w:w="1417" w:type="dxa"/>
            <w:tcBorders>
              <w:top w:val="nil"/>
              <w:bottom w:val="single" w:sz="4" w:space="0" w:color="auto"/>
            </w:tcBorders>
            <w:shd w:val="clear" w:color="auto" w:fill="auto"/>
          </w:tcPr>
          <w:p w:rsidR="00F840C2" w:rsidRPr="005039E3" w:rsidRDefault="00F840C2" w:rsidP="00874075">
            <w:pPr>
              <w:pStyle w:val="Tabletext"/>
              <w:keepN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(Stored Communications) Act 2004</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148, 2004</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 Dec 2004</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15 Dec 2004</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(Telecommunications Interception and Other Measures) Act 2005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95, 2005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w:t>
            </w:r>
            <w:r w:rsidR="005039E3">
              <w:rPr>
                <w:sz w:val="16"/>
                <w:szCs w:val="16"/>
              </w:rPr>
              <w:t> </w:t>
            </w:r>
            <w:r w:rsidRPr="005039E3">
              <w:rPr>
                <w:sz w:val="16"/>
                <w:szCs w:val="16"/>
              </w:rPr>
              <w:t>July 2005</w:t>
            </w:r>
          </w:p>
        </w:tc>
        <w:tc>
          <w:tcPr>
            <w:tcW w:w="1845" w:type="dxa"/>
            <w:tcBorders>
              <w:top w:val="single" w:sz="4" w:space="0" w:color="auto"/>
              <w:bottom w:val="single" w:sz="4" w:space="0" w:color="auto"/>
            </w:tcBorders>
            <w:shd w:val="clear" w:color="auto" w:fill="auto"/>
          </w:tcPr>
          <w:p w:rsidR="00F840C2" w:rsidRPr="005039E3" w:rsidRDefault="00B82E1C" w:rsidP="003F066C">
            <w:pPr>
              <w:pStyle w:val="Tabletext"/>
              <w:rPr>
                <w:sz w:val="16"/>
                <w:szCs w:val="16"/>
              </w:rPr>
            </w:pPr>
            <w:r w:rsidRPr="005039E3">
              <w:rPr>
                <w:sz w:val="16"/>
                <w:szCs w:val="16"/>
              </w:rPr>
              <w:t>Sch 2 (items</w:t>
            </w:r>
            <w:r w:rsidR="005039E3">
              <w:rPr>
                <w:sz w:val="16"/>
                <w:szCs w:val="16"/>
              </w:rPr>
              <w:t> </w:t>
            </w:r>
            <w:r w:rsidRPr="005039E3">
              <w:rPr>
                <w:sz w:val="16"/>
                <w:szCs w:val="16"/>
              </w:rPr>
              <w:t>1, 2, 9): 17 Dec 2005 (s 2(1) items</w:t>
            </w:r>
            <w:r w:rsidR="005039E3">
              <w:rPr>
                <w:sz w:val="16"/>
                <w:szCs w:val="16"/>
              </w:rPr>
              <w:t> </w:t>
            </w:r>
            <w:r w:rsidRPr="005039E3">
              <w:rPr>
                <w:sz w:val="16"/>
                <w:szCs w:val="16"/>
              </w:rPr>
              <w:t>3, 8)</w:t>
            </w:r>
            <w:r w:rsidRPr="005039E3">
              <w:rPr>
                <w:sz w:val="16"/>
                <w:szCs w:val="16"/>
              </w:rPr>
              <w:br/>
              <w:t>Sch 2 (items</w:t>
            </w:r>
            <w:r w:rsidR="005039E3">
              <w:rPr>
                <w:sz w:val="16"/>
                <w:szCs w:val="16"/>
              </w:rPr>
              <w:t> </w:t>
            </w:r>
            <w:r w:rsidRPr="005039E3">
              <w:rPr>
                <w:sz w:val="16"/>
                <w:szCs w:val="16"/>
              </w:rPr>
              <w:t>3, 8, 10–14A): 6</w:t>
            </w:r>
            <w:r w:rsidR="005039E3">
              <w:rPr>
                <w:sz w:val="16"/>
                <w:szCs w:val="16"/>
              </w:rPr>
              <w:t> </w:t>
            </w:r>
            <w:r w:rsidRPr="005039E3">
              <w:rPr>
                <w:sz w:val="16"/>
                <w:szCs w:val="16"/>
              </w:rPr>
              <w:t>July 2005 (s 2(1) items</w:t>
            </w:r>
            <w:r w:rsidR="005039E3">
              <w:rPr>
                <w:sz w:val="16"/>
                <w:szCs w:val="16"/>
              </w:rPr>
              <w:t> </w:t>
            </w:r>
            <w:r w:rsidRPr="005039E3">
              <w:rPr>
                <w:sz w:val="16"/>
                <w:szCs w:val="16"/>
              </w:rPr>
              <w:t xml:space="preserve">4, 7, 9) </w:t>
            </w:r>
            <w:r w:rsidRPr="005039E3">
              <w:rPr>
                <w:i/>
                <w:sz w:val="16"/>
                <w:szCs w:val="16"/>
              </w:rPr>
              <w:br/>
            </w:r>
            <w:r w:rsidRPr="005039E3">
              <w:rPr>
                <w:sz w:val="16"/>
                <w:szCs w:val="16"/>
              </w:rPr>
              <w:t>Sch 2 (items</w:t>
            </w:r>
            <w:r w:rsidR="005039E3">
              <w:rPr>
                <w:sz w:val="16"/>
                <w:szCs w:val="16"/>
              </w:rPr>
              <w:t> </w:t>
            </w:r>
            <w:r w:rsidRPr="005039E3">
              <w:rPr>
                <w:sz w:val="16"/>
                <w:szCs w:val="16"/>
              </w:rPr>
              <w:t>4, 5): never commenced (s 2(1) items</w:t>
            </w:r>
            <w:r w:rsidR="005039E3">
              <w:rPr>
                <w:sz w:val="16"/>
                <w:szCs w:val="16"/>
              </w:rPr>
              <w:t> </w:t>
            </w:r>
            <w:r w:rsidRPr="005039E3">
              <w:rPr>
                <w:sz w:val="16"/>
                <w:szCs w:val="16"/>
              </w:rPr>
              <w:t>5, 6)</w:t>
            </w:r>
            <w:r w:rsidRPr="005039E3">
              <w:rPr>
                <w:i/>
                <w:sz w:val="16"/>
                <w:szCs w:val="16"/>
              </w:rPr>
              <w:br/>
            </w:r>
            <w:r w:rsidRPr="005039E3">
              <w:rPr>
                <w:sz w:val="16"/>
                <w:szCs w:val="16"/>
              </w:rPr>
              <w:t>Sch 2 (item</w:t>
            </w:r>
            <w:r w:rsidR="005039E3">
              <w:rPr>
                <w:sz w:val="16"/>
                <w:szCs w:val="16"/>
              </w:rPr>
              <w:t> </w:t>
            </w:r>
            <w:r w:rsidRPr="005039E3">
              <w:rPr>
                <w:sz w:val="16"/>
                <w:szCs w:val="16"/>
              </w:rPr>
              <w:t>15): 1</w:t>
            </w:r>
            <w:r w:rsidR="005039E3">
              <w:rPr>
                <w:sz w:val="16"/>
                <w:szCs w:val="16"/>
              </w:rPr>
              <w:t> </w:t>
            </w:r>
            <w:r w:rsidRPr="005039E3">
              <w:rPr>
                <w:sz w:val="16"/>
                <w:szCs w:val="16"/>
              </w:rPr>
              <w:t>June 1980 (s 2(1) item</w:t>
            </w:r>
            <w:r w:rsidR="005039E3">
              <w:rPr>
                <w:sz w:val="16"/>
                <w:szCs w:val="16"/>
              </w:rPr>
              <w:t> </w:t>
            </w:r>
            <w:r w:rsidRPr="005039E3">
              <w:rPr>
                <w:sz w:val="16"/>
                <w:szCs w:val="16"/>
              </w:rPr>
              <w:t>10)</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Criminal Code Amendment (Trafficking in Persons Offences) Act 2005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96, 2005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w:t>
            </w:r>
            <w:r w:rsidR="005039E3">
              <w:rPr>
                <w:sz w:val="16"/>
                <w:szCs w:val="16"/>
              </w:rPr>
              <w:t> </w:t>
            </w:r>
            <w:r w:rsidRPr="005039E3">
              <w:rPr>
                <w:sz w:val="16"/>
                <w:szCs w:val="16"/>
              </w:rPr>
              <w:t>July 2005</w:t>
            </w:r>
          </w:p>
        </w:tc>
        <w:tc>
          <w:tcPr>
            <w:tcW w:w="1845" w:type="dxa"/>
            <w:tcBorders>
              <w:top w:val="single" w:sz="4" w:space="0" w:color="auto"/>
              <w:bottom w:val="single" w:sz="4" w:space="0" w:color="auto"/>
            </w:tcBorders>
            <w:shd w:val="clear" w:color="auto" w:fill="auto"/>
          </w:tcPr>
          <w:p w:rsidR="00F840C2" w:rsidRPr="005039E3" w:rsidRDefault="00F840C2" w:rsidP="00D12943">
            <w:pPr>
              <w:pStyle w:val="Tabletext"/>
              <w:rPr>
                <w:sz w:val="16"/>
                <w:szCs w:val="16"/>
              </w:rPr>
            </w:pPr>
            <w:r w:rsidRPr="005039E3">
              <w:rPr>
                <w:sz w:val="16"/>
                <w:szCs w:val="16"/>
              </w:rPr>
              <w:t>Schedules</w:t>
            </w:r>
            <w:r w:rsidR="005039E3">
              <w:rPr>
                <w:sz w:val="16"/>
                <w:szCs w:val="16"/>
              </w:rPr>
              <w:t> </w:t>
            </w:r>
            <w:r w:rsidRPr="005039E3">
              <w:rPr>
                <w:sz w:val="16"/>
                <w:szCs w:val="16"/>
              </w:rPr>
              <w:t>1 and 2: 3 Aug 2005</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Statute Law Revision Act 2005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100, 2005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6</w:t>
            </w:r>
            <w:r w:rsidR="005039E3">
              <w:rPr>
                <w:sz w:val="16"/>
                <w:szCs w:val="16"/>
              </w:rPr>
              <w:t> </w:t>
            </w:r>
            <w:r w:rsidRPr="005039E3">
              <w:rPr>
                <w:sz w:val="16"/>
                <w:szCs w:val="16"/>
              </w:rPr>
              <w:t>July 2005</w:t>
            </w:r>
          </w:p>
        </w:tc>
        <w:tc>
          <w:tcPr>
            <w:tcW w:w="1845" w:type="dxa"/>
            <w:tcBorders>
              <w:top w:val="single" w:sz="4" w:space="0" w:color="auto"/>
              <w:bottom w:val="single" w:sz="4" w:space="0" w:color="auto"/>
            </w:tcBorders>
            <w:shd w:val="clear" w:color="auto" w:fill="auto"/>
          </w:tcPr>
          <w:p w:rsidR="00F840C2" w:rsidRPr="005039E3" w:rsidRDefault="00F840C2" w:rsidP="00D12943">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66–82):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Intelligence Services Legislation Amendment Act 2005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128, 2005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Nov 2005</w:t>
            </w:r>
          </w:p>
        </w:tc>
        <w:tc>
          <w:tcPr>
            <w:tcW w:w="1845" w:type="dxa"/>
            <w:tcBorders>
              <w:top w:val="single" w:sz="4" w:space="0" w:color="auto"/>
              <w:bottom w:val="single" w:sz="4" w:space="0" w:color="auto"/>
            </w:tcBorders>
            <w:shd w:val="clear" w:color="auto" w:fill="auto"/>
          </w:tcPr>
          <w:p w:rsidR="00F840C2" w:rsidRPr="005039E3" w:rsidRDefault="00F840C2" w:rsidP="0066437C">
            <w:pPr>
              <w:pStyle w:val="Tabletext"/>
              <w:rPr>
                <w:sz w:val="16"/>
                <w:szCs w:val="16"/>
              </w:rPr>
            </w:pPr>
            <w:r w:rsidRPr="005039E3">
              <w:rPr>
                <w:sz w:val="16"/>
                <w:szCs w:val="16"/>
              </w:rPr>
              <w:t>Sch</w:t>
            </w:r>
            <w:r w:rsidR="005556E7" w:rsidRPr="005039E3">
              <w:rPr>
                <w:sz w:val="16"/>
                <w:szCs w:val="16"/>
              </w:rPr>
              <w:t> </w:t>
            </w:r>
            <w:r w:rsidRPr="005039E3">
              <w:rPr>
                <w:sz w:val="16"/>
                <w:szCs w:val="16"/>
              </w:rPr>
              <w:t>1–8: 2 Dec 2005</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and Justice Legislation Amendment (Serious Drug Offences and Other Measures) Act 2005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129, 2005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8 Nov 2005</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70–76): 6 Dec 2005</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1 (items</w:t>
            </w:r>
            <w:r w:rsidR="005039E3">
              <w:rPr>
                <w:sz w:val="16"/>
                <w:szCs w:val="16"/>
              </w:rPr>
              <w:t> </w:t>
            </w:r>
            <w:r w:rsidRPr="005039E3">
              <w:rPr>
                <w:sz w:val="16"/>
                <w:szCs w:val="16"/>
              </w:rPr>
              <w:t>75, 76)</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(Stored Communications and Other Measures) Act 2005</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152, 2005</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 Dec 2005</w:t>
            </w:r>
          </w:p>
        </w:tc>
        <w:tc>
          <w:tcPr>
            <w:tcW w:w="1845" w:type="dxa"/>
            <w:tcBorders>
              <w:top w:val="single" w:sz="4" w:space="0" w:color="auto"/>
              <w:bottom w:val="single" w:sz="4" w:space="0" w:color="auto"/>
            </w:tcBorders>
            <w:shd w:val="clear" w:color="auto" w:fill="auto"/>
          </w:tcPr>
          <w:p w:rsidR="00F840C2" w:rsidRPr="005039E3" w:rsidRDefault="00F840C2" w:rsidP="00EE62A0">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3–18): 1 Oct 2006 (</w:t>
            </w:r>
            <w:r w:rsidRPr="005039E3">
              <w:rPr>
                <w:i/>
                <w:sz w:val="16"/>
                <w:szCs w:val="16"/>
              </w:rPr>
              <w:t>see</w:t>
            </w:r>
            <w:r w:rsidRPr="005039E3">
              <w:rPr>
                <w:sz w:val="16"/>
                <w:szCs w:val="16"/>
              </w:rPr>
              <w:t xml:space="preserve"> F2006L03104)</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Amendment Act 2006</w:t>
            </w:r>
          </w:p>
        </w:tc>
        <w:tc>
          <w:tcPr>
            <w:tcW w:w="992"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40, 2006</w:t>
            </w:r>
          </w:p>
        </w:tc>
        <w:tc>
          <w:tcPr>
            <w:tcW w:w="993" w:type="dxa"/>
            <w:tcBorders>
              <w:top w:val="single" w:sz="4" w:space="0" w:color="auto"/>
              <w:bottom w:val="nil"/>
            </w:tcBorders>
            <w:shd w:val="clear" w:color="auto" w:fill="auto"/>
          </w:tcPr>
          <w:p w:rsidR="00F840C2" w:rsidRPr="005039E3" w:rsidRDefault="00F840C2" w:rsidP="002E258A">
            <w:pPr>
              <w:pStyle w:val="Tabletext"/>
              <w:rPr>
                <w:sz w:val="16"/>
                <w:szCs w:val="16"/>
              </w:rPr>
            </w:pPr>
            <w:r w:rsidRPr="005039E3">
              <w:rPr>
                <w:sz w:val="16"/>
                <w:szCs w:val="16"/>
              </w:rPr>
              <w:t>3</w:t>
            </w:r>
            <w:r w:rsidR="005039E3">
              <w:rPr>
                <w:sz w:val="16"/>
                <w:szCs w:val="16"/>
              </w:rPr>
              <w:t> </w:t>
            </w:r>
            <w:r w:rsidRPr="005039E3">
              <w:rPr>
                <w:sz w:val="16"/>
                <w:szCs w:val="16"/>
              </w:rPr>
              <w:t>May 2006</w:t>
            </w:r>
          </w:p>
        </w:tc>
        <w:tc>
          <w:tcPr>
            <w:tcW w:w="1845" w:type="dxa"/>
            <w:tcBorders>
              <w:top w:val="single" w:sz="4" w:space="0" w:color="auto"/>
              <w:bottom w:val="nil"/>
            </w:tcBorders>
            <w:shd w:val="clear" w:color="auto" w:fill="auto"/>
          </w:tcPr>
          <w:p w:rsidR="00F840C2" w:rsidRPr="005039E3" w:rsidRDefault="00B82E1C" w:rsidP="00D512CB">
            <w:pPr>
              <w:pStyle w:val="Tabletext"/>
              <w:rPr>
                <w:sz w:val="16"/>
                <w:szCs w:val="16"/>
              </w:rPr>
            </w:pPr>
            <w:r w:rsidRPr="005039E3">
              <w:rPr>
                <w:sz w:val="16"/>
                <w:szCs w:val="16"/>
              </w:rPr>
              <w:t>Sch 1 (items</w:t>
            </w:r>
            <w:r w:rsidR="005039E3">
              <w:rPr>
                <w:sz w:val="16"/>
                <w:szCs w:val="16"/>
              </w:rPr>
              <w:t> </w:t>
            </w:r>
            <w:r w:rsidRPr="005039E3">
              <w:rPr>
                <w:sz w:val="16"/>
                <w:szCs w:val="16"/>
              </w:rPr>
              <w:t>1–9, 25–145), Sch 2 and Sch 3: 13</w:t>
            </w:r>
            <w:r w:rsidR="005039E3">
              <w:rPr>
                <w:sz w:val="16"/>
                <w:szCs w:val="16"/>
              </w:rPr>
              <w:t> </w:t>
            </w:r>
            <w:r w:rsidRPr="005039E3">
              <w:rPr>
                <w:sz w:val="16"/>
                <w:szCs w:val="16"/>
              </w:rPr>
              <w:t>June 2006 (s 2(1) item</w:t>
            </w:r>
            <w:r w:rsidR="005039E3">
              <w:rPr>
                <w:sz w:val="16"/>
                <w:szCs w:val="16"/>
              </w:rPr>
              <w:t> </w:t>
            </w:r>
            <w:r w:rsidRPr="005039E3">
              <w:rPr>
                <w:sz w:val="16"/>
                <w:szCs w:val="16"/>
              </w:rPr>
              <w:t>2)</w:t>
            </w:r>
            <w:r w:rsidRPr="005039E3">
              <w:rPr>
                <w:sz w:val="16"/>
                <w:szCs w:val="16"/>
              </w:rPr>
              <w:br/>
              <w:t>Sch 4: 1</w:t>
            </w:r>
            <w:r w:rsidR="005039E3">
              <w:rPr>
                <w:sz w:val="16"/>
                <w:szCs w:val="16"/>
              </w:rPr>
              <w:t> </w:t>
            </w:r>
            <w:r w:rsidRPr="005039E3">
              <w:rPr>
                <w:sz w:val="16"/>
                <w:szCs w:val="16"/>
              </w:rPr>
              <w:t>July 2006 (s</w:t>
            </w:r>
            <w:r w:rsidR="00D512CB" w:rsidRPr="005039E3">
              <w:rPr>
                <w:sz w:val="16"/>
                <w:szCs w:val="16"/>
              </w:rPr>
              <w:t> </w:t>
            </w:r>
            <w:r w:rsidRPr="005039E3">
              <w:rPr>
                <w:sz w:val="16"/>
                <w:szCs w:val="16"/>
              </w:rPr>
              <w:t>2(1) item</w:t>
            </w:r>
            <w:r w:rsidR="005039E3">
              <w:rPr>
                <w:sz w:val="16"/>
                <w:szCs w:val="16"/>
              </w:rPr>
              <w:t> </w:t>
            </w:r>
            <w:r w:rsidRPr="005039E3">
              <w:rPr>
                <w:sz w:val="16"/>
                <w:szCs w:val="16"/>
              </w:rPr>
              <w:t>3)</w:t>
            </w:r>
            <w:r w:rsidRPr="005039E3">
              <w:rPr>
                <w:sz w:val="16"/>
                <w:szCs w:val="16"/>
              </w:rPr>
              <w:br/>
              <w:t>Sch 5: 3 Nov 2006 (s</w:t>
            </w:r>
            <w:r w:rsidR="00D512CB" w:rsidRPr="005039E3">
              <w:rPr>
                <w:sz w:val="16"/>
                <w:szCs w:val="16"/>
              </w:rPr>
              <w:t> </w:t>
            </w:r>
            <w:r w:rsidRPr="005039E3">
              <w:rPr>
                <w:sz w:val="16"/>
                <w:szCs w:val="16"/>
              </w:rPr>
              <w:t>2(1) item</w:t>
            </w:r>
            <w:r w:rsidR="005039E3">
              <w:rPr>
                <w:sz w:val="16"/>
                <w:szCs w:val="16"/>
              </w:rPr>
              <w:t> </w:t>
            </w:r>
            <w:r w:rsidRPr="005039E3">
              <w:rPr>
                <w:sz w:val="16"/>
                <w:szCs w:val="16"/>
              </w:rPr>
              <w:t>4)</w:t>
            </w:r>
            <w:r w:rsidRPr="005039E3">
              <w:rPr>
                <w:sz w:val="16"/>
                <w:szCs w:val="16"/>
              </w:rPr>
              <w:br/>
              <w:t>Sch 6 (items</w:t>
            </w:r>
            <w:r w:rsidR="005039E3">
              <w:rPr>
                <w:sz w:val="16"/>
                <w:szCs w:val="16"/>
              </w:rPr>
              <w:t> </w:t>
            </w:r>
            <w:r w:rsidRPr="005039E3">
              <w:rPr>
                <w:sz w:val="16"/>
                <w:szCs w:val="16"/>
              </w:rPr>
              <w:t>1, 3): 1 Oct 2006 (s 2(1) items</w:t>
            </w:r>
            <w:r w:rsidR="005039E3">
              <w:rPr>
                <w:sz w:val="16"/>
                <w:szCs w:val="16"/>
              </w:rPr>
              <w:t> </w:t>
            </w:r>
            <w:r w:rsidRPr="005039E3">
              <w:rPr>
                <w:sz w:val="16"/>
                <w:szCs w:val="16"/>
              </w:rPr>
              <w:t>5, 7)</w:t>
            </w:r>
            <w:r w:rsidRPr="005039E3">
              <w:rPr>
                <w:sz w:val="16"/>
                <w:szCs w:val="16"/>
              </w:rPr>
              <w:br/>
              <w:t>Sch 6 (items</w:t>
            </w:r>
            <w:r w:rsidR="005039E3">
              <w:rPr>
                <w:sz w:val="16"/>
                <w:szCs w:val="16"/>
              </w:rPr>
              <w:t> </w:t>
            </w:r>
            <w:r w:rsidRPr="005039E3">
              <w:rPr>
                <w:sz w:val="16"/>
                <w:szCs w:val="16"/>
              </w:rPr>
              <w:t>2, 4–7, 9, 10): 3</w:t>
            </w:r>
            <w:r w:rsidR="005039E3">
              <w:rPr>
                <w:sz w:val="16"/>
                <w:szCs w:val="16"/>
              </w:rPr>
              <w:t> </w:t>
            </w:r>
            <w:r w:rsidRPr="005039E3">
              <w:rPr>
                <w:sz w:val="16"/>
                <w:szCs w:val="16"/>
              </w:rPr>
              <w:t>May 2006 (s 2(1) items</w:t>
            </w:r>
            <w:r w:rsidR="005039E3">
              <w:rPr>
                <w:sz w:val="16"/>
                <w:szCs w:val="16"/>
              </w:rPr>
              <w:t> </w:t>
            </w:r>
            <w:r w:rsidRPr="005039E3">
              <w:rPr>
                <w:sz w:val="16"/>
                <w:szCs w:val="16"/>
              </w:rPr>
              <w:t>6, 8, 10)</w:t>
            </w:r>
            <w:r w:rsidRPr="005039E3">
              <w:rPr>
                <w:i/>
                <w:sz w:val="16"/>
                <w:szCs w:val="16"/>
              </w:rPr>
              <w:br/>
            </w:r>
            <w:r w:rsidRPr="005039E3">
              <w:rPr>
                <w:sz w:val="16"/>
                <w:szCs w:val="16"/>
              </w:rPr>
              <w:t>Sch 6 (item</w:t>
            </w:r>
            <w:r w:rsidR="005039E3">
              <w:rPr>
                <w:sz w:val="16"/>
                <w:szCs w:val="16"/>
              </w:rPr>
              <w:t> </w:t>
            </w:r>
            <w:r w:rsidRPr="005039E3">
              <w:rPr>
                <w:sz w:val="16"/>
                <w:szCs w:val="16"/>
              </w:rPr>
              <w:t>8): 1 Feb 1994 (s 2(1) item</w:t>
            </w:r>
            <w:r w:rsidR="005039E3">
              <w:rPr>
                <w:sz w:val="16"/>
                <w:szCs w:val="16"/>
              </w:rPr>
              <w:t> </w:t>
            </w:r>
            <w:r w:rsidRPr="005039E3">
              <w:rPr>
                <w:sz w:val="16"/>
                <w:szCs w:val="16"/>
              </w:rPr>
              <w:t>9)</w:t>
            </w:r>
          </w:p>
        </w:tc>
        <w:tc>
          <w:tcPr>
            <w:tcW w:w="1417" w:type="dxa"/>
            <w:tcBorders>
              <w:top w:val="single" w:sz="4" w:space="0" w:color="auto"/>
              <w:bottom w:val="nil"/>
            </w:tcBorders>
            <w:shd w:val="clear" w:color="auto" w:fill="auto"/>
          </w:tcPr>
          <w:p w:rsidR="00F840C2" w:rsidRPr="005039E3" w:rsidRDefault="00F840C2" w:rsidP="00FA29A1">
            <w:pPr>
              <w:pStyle w:val="Tabletext"/>
              <w:rPr>
                <w:sz w:val="16"/>
                <w:szCs w:val="16"/>
              </w:rPr>
            </w:pPr>
            <w:r w:rsidRPr="005039E3">
              <w:rPr>
                <w:sz w:val="16"/>
                <w:szCs w:val="16"/>
              </w:rPr>
              <w:t>Sch 3 (items</w:t>
            </w:r>
            <w:r w:rsidR="005039E3">
              <w:rPr>
                <w:sz w:val="16"/>
                <w:szCs w:val="16"/>
              </w:rPr>
              <w:t> </w:t>
            </w:r>
            <w:r w:rsidRPr="005039E3">
              <w:rPr>
                <w:sz w:val="16"/>
                <w:szCs w:val="16"/>
              </w:rPr>
              <w:t>6, 10), Sch 4 (items</w:t>
            </w:r>
            <w:r w:rsidR="005039E3">
              <w:rPr>
                <w:sz w:val="16"/>
                <w:szCs w:val="16"/>
              </w:rPr>
              <w:t> </w:t>
            </w:r>
            <w:r w:rsidRPr="005039E3">
              <w:rPr>
                <w:sz w:val="16"/>
                <w:szCs w:val="16"/>
              </w:rPr>
              <w:t>31–34) and Sch 5 (items</w:t>
            </w:r>
            <w:r w:rsidR="005039E3">
              <w:rPr>
                <w:sz w:val="16"/>
                <w:szCs w:val="16"/>
              </w:rPr>
              <w:t> </w:t>
            </w:r>
            <w:r w:rsidRPr="005039E3">
              <w:rPr>
                <w:sz w:val="16"/>
                <w:szCs w:val="16"/>
              </w:rPr>
              <w:t>19, 25, 29, 34)</w:t>
            </w:r>
          </w:p>
        </w:tc>
      </w:tr>
      <w:tr w:rsidR="00F840C2" w:rsidRPr="005039E3" w:rsidTr="005F1B3F">
        <w:trPr>
          <w:cantSplit/>
        </w:trPr>
        <w:tc>
          <w:tcPr>
            <w:tcW w:w="1838" w:type="dxa"/>
            <w:tcBorders>
              <w:top w:val="nil"/>
              <w:bottom w:val="nil"/>
            </w:tcBorders>
            <w:shd w:val="clear" w:color="auto" w:fill="auto"/>
          </w:tcPr>
          <w:p w:rsidR="00F840C2" w:rsidRPr="005039E3" w:rsidRDefault="00F840C2" w:rsidP="00397276">
            <w:pPr>
              <w:pStyle w:val="Tabletext"/>
              <w:keepNext/>
              <w:ind w:firstLine="170"/>
              <w:rPr>
                <w:b/>
                <w:sz w:val="16"/>
                <w:szCs w:val="16"/>
              </w:rPr>
            </w:pPr>
            <w:r w:rsidRPr="005039E3">
              <w:rPr>
                <w:b/>
                <w:sz w:val="16"/>
                <w:szCs w:val="16"/>
              </w:rPr>
              <w:t>as amended by</w:t>
            </w:r>
          </w:p>
        </w:tc>
        <w:tc>
          <w:tcPr>
            <w:tcW w:w="992" w:type="dxa"/>
            <w:tcBorders>
              <w:top w:val="nil"/>
              <w:bottom w:val="nil"/>
            </w:tcBorders>
            <w:shd w:val="clear" w:color="auto" w:fill="auto"/>
          </w:tcPr>
          <w:p w:rsidR="00F840C2" w:rsidRPr="005039E3" w:rsidRDefault="00F840C2" w:rsidP="005F1B3F">
            <w:pPr>
              <w:pStyle w:val="Tabletext"/>
              <w:rPr>
                <w:sz w:val="16"/>
                <w:szCs w:val="16"/>
              </w:rPr>
            </w:pPr>
          </w:p>
        </w:tc>
        <w:tc>
          <w:tcPr>
            <w:tcW w:w="993" w:type="dxa"/>
            <w:tcBorders>
              <w:top w:val="nil"/>
              <w:bottom w:val="nil"/>
            </w:tcBorders>
            <w:shd w:val="clear" w:color="auto" w:fill="auto"/>
          </w:tcPr>
          <w:p w:rsidR="00F840C2" w:rsidRPr="005039E3" w:rsidRDefault="00F840C2" w:rsidP="005F1B3F">
            <w:pPr>
              <w:pStyle w:val="Tabletext"/>
              <w:rPr>
                <w:sz w:val="16"/>
                <w:szCs w:val="16"/>
              </w:rPr>
            </w:pPr>
          </w:p>
        </w:tc>
        <w:tc>
          <w:tcPr>
            <w:tcW w:w="1845" w:type="dxa"/>
            <w:tcBorders>
              <w:top w:val="nil"/>
              <w:bottom w:val="nil"/>
            </w:tcBorders>
            <w:shd w:val="clear" w:color="auto" w:fill="auto"/>
          </w:tcPr>
          <w:p w:rsidR="00F840C2" w:rsidRPr="005039E3" w:rsidRDefault="00F840C2" w:rsidP="005F1B3F">
            <w:pPr>
              <w:pStyle w:val="Tabletext"/>
              <w:rPr>
                <w:sz w:val="16"/>
                <w:szCs w:val="16"/>
              </w:rPr>
            </w:pPr>
          </w:p>
        </w:tc>
        <w:tc>
          <w:tcPr>
            <w:tcW w:w="1417" w:type="dxa"/>
            <w:tcBorders>
              <w:top w:val="nil"/>
              <w:bottom w:val="nil"/>
            </w:tcBorders>
            <w:shd w:val="clear" w:color="auto" w:fill="auto"/>
          </w:tcPr>
          <w:p w:rsidR="00F840C2" w:rsidRPr="005039E3" w:rsidRDefault="00F840C2" w:rsidP="005F1B3F">
            <w:pPr>
              <w:pStyle w:val="Tabletext"/>
              <w:rPr>
                <w:sz w:val="16"/>
                <w:szCs w:val="16"/>
              </w:rPr>
            </w:pPr>
          </w:p>
        </w:tc>
      </w:tr>
      <w:tr w:rsidR="00F840C2" w:rsidRPr="005039E3" w:rsidTr="005F1B3F">
        <w:trPr>
          <w:cantSplit/>
        </w:trPr>
        <w:tc>
          <w:tcPr>
            <w:tcW w:w="1838" w:type="dxa"/>
            <w:tcBorders>
              <w:top w:val="nil"/>
              <w:bottom w:val="nil"/>
            </w:tcBorders>
            <w:shd w:val="clear" w:color="auto" w:fill="auto"/>
          </w:tcPr>
          <w:p w:rsidR="00F840C2" w:rsidRPr="005039E3" w:rsidRDefault="00F840C2" w:rsidP="005F1B3F">
            <w:pPr>
              <w:pStyle w:val="Tabletext"/>
              <w:ind w:left="171"/>
              <w:rPr>
                <w:sz w:val="16"/>
                <w:szCs w:val="16"/>
              </w:rPr>
            </w:pPr>
            <w:r w:rsidRPr="005039E3">
              <w:rPr>
                <w:sz w:val="16"/>
                <w:szCs w:val="16"/>
              </w:rPr>
              <w:t>Statute Law Revision Act 2007</w:t>
            </w:r>
          </w:p>
        </w:tc>
        <w:tc>
          <w:tcPr>
            <w:tcW w:w="992" w:type="dxa"/>
            <w:tcBorders>
              <w:top w:val="nil"/>
              <w:bottom w:val="nil"/>
            </w:tcBorders>
            <w:shd w:val="clear" w:color="auto" w:fill="auto"/>
          </w:tcPr>
          <w:p w:rsidR="00F840C2" w:rsidRPr="005039E3" w:rsidRDefault="00F840C2" w:rsidP="005F1B3F">
            <w:pPr>
              <w:pStyle w:val="Tabletext"/>
              <w:rPr>
                <w:sz w:val="16"/>
                <w:szCs w:val="16"/>
              </w:rPr>
            </w:pPr>
            <w:r w:rsidRPr="005039E3">
              <w:rPr>
                <w:sz w:val="16"/>
                <w:szCs w:val="16"/>
              </w:rPr>
              <w:t>8, 2007</w:t>
            </w:r>
          </w:p>
        </w:tc>
        <w:tc>
          <w:tcPr>
            <w:tcW w:w="993" w:type="dxa"/>
            <w:tcBorders>
              <w:top w:val="nil"/>
              <w:bottom w:val="nil"/>
            </w:tcBorders>
            <w:shd w:val="clear" w:color="auto" w:fill="auto"/>
          </w:tcPr>
          <w:p w:rsidR="00F840C2" w:rsidRPr="005039E3" w:rsidRDefault="00F840C2" w:rsidP="005F1B3F">
            <w:pPr>
              <w:pStyle w:val="Tabletext"/>
              <w:rPr>
                <w:sz w:val="16"/>
                <w:szCs w:val="16"/>
              </w:rPr>
            </w:pPr>
            <w:r w:rsidRPr="005039E3">
              <w:rPr>
                <w:sz w:val="16"/>
                <w:szCs w:val="16"/>
              </w:rPr>
              <w:t>15 Mar 2007</w:t>
            </w:r>
          </w:p>
        </w:tc>
        <w:tc>
          <w:tcPr>
            <w:tcW w:w="1845" w:type="dxa"/>
            <w:tcBorders>
              <w:top w:val="nil"/>
              <w:bottom w:val="nil"/>
            </w:tcBorders>
            <w:shd w:val="clear" w:color="auto" w:fill="auto"/>
          </w:tcPr>
          <w:p w:rsidR="00F840C2" w:rsidRPr="005039E3" w:rsidRDefault="00F840C2" w:rsidP="005F1B3F">
            <w:pPr>
              <w:pStyle w:val="Tabletext"/>
              <w:rPr>
                <w:sz w:val="16"/>
                <w:szCs w:val="16"/>
              </w:rPr>
            </w:pPr>
            <w:r w:rsidRPr="005039E3">
              <w:rPr>
                <w:sz w:val="16"/>
                <w:szCs w:val="16"/>
              </w:rPr>
              <w:t>Sch</w:t>
            </w:r>
            <w:r w:rsidR="00622616" w:rsidRPr="005039E3">
              <w:rPr>
                <w:sz w:val="16"/>
                <w:szCs w:val="16"/>
              </w:rPr>
              <w:t> </w:t>
            </w:r>
            <w:r w:rsidRPr="005039E3">
              <w:rPr>
                <w:sz w:val="16"/>
                <w:szCs w:val="16"/>
              </w:rPr>
              <w:t>2 (item</w:t>
            </w:r>
            <w:r w:rsidR="005039E3">
              <w:rPr>
                <w:sz w:val="16"/>
                <w:szCs w:val="16"/>
              </w:rPr>
              <w:t> </w:t>
            </w:r>
            <w:r w:rsidRPr="005039E3">
              <w:rPr>
                <w:sz w:val="16"/>
                <w:szCs w:val="16"/>
              </w:rPr>
              <w:t xml:space="preserve">15): </w:t>
            </w:r>
            <w:r w:rsidR="005C32CE" w:rsidRPr="005039E3">
              <w:rPr>
                <w:sz w:val="16"/>
                <w:szCs w:val="16"/>
              </w:rPr>
              <w:t>3 Nov</w:t>
            </w:r>
            <w:r w:rsidR="00586D5A" w:rsidRPr="005039E3">
              <w:rPr>
                <w:sz w:val="16"/>
                <w:szCs w:val="16"/>
              </w:rPr>
              <w:t xml:space="preserve"> 2006 (s 2(1) item</w:t>
            </w:r>
            <w:r w:rsidR="005039E3">
              <w:rPr>
                <w:sz w:val="16"/>
                <w:szCs w:val="16"/>
              </w:rPr>
              <w:t> </w:t>
            </w:r>
            <w:r w:rsidR="00586D5A" w:rsidRPr="005039E3">
              <w:rPr>
                <w:sz w:val="16"/>
                <w:szCs w:val="16"/>
              </w:rPr>
              <w:t>40)</w:t>
            </w:r>
          </w:p>
        </w:tc>
        <w:tc>
          <w:tcPr>
            <w:tcW w:w="1417" w:type="dxa"/>
            <w:tcBorders>
              <w:top w:val="nil"/>
              <w:bottom w:val="nil"/>
            </w:tcBorders>
            <w:shd w:val="clear" w:color="auto" w:fill="auto"/>
          </w:tcPr>
          <w:p w:rsidR="00F840C2" w:rsidRPr="005039E3" w:rsidRDefault="00F840C2" w:rsidP="005F1B3F">
            <w:pPr>
              <w:pStyle w:val="Tabletext"/>
              <w:rPr>
                <w:sz w:val="16"/>
                <w:szCs w:val="16"/>
              </w:rPr>
            </w:pPr>
            <w:r w:rsidRPr="005039E3">
              <w:rPr>
                <w:sz w:val="16"/>
                <w:szCs w:val="16"/>
              </w:rPr>
              <w:t>—</w:t>
            </w:r>
          </w:p>
        </w:tc>
      </w:tr>
      <w:tr w:rsidR="00F840C2" w:rsidRPr="005039E3" w:rsidTr="005F1B3F">
        <w:trPr>
          <w:cantSplit/>
        </w:trPr>
        <w:tc>
          <w:tcPr>
            <w:tcW w:w="1838" w:type="dxa"/>
            <w:tcBorders>
              <w:top w:val="nil"/>
              <w:bottom w:val="single" w:sz="4" w:space="0" w:color="auto"/>
            </w:tcBorders>
            <w:shd w:val="clear" w:color="auto" w:fill="auto"/>
          </w:tcPr>
          <w:p w:rsidR="00F840C2" w:rsidRPr="005039E3" w:rsidRDefault="00F840C2" w:rsidP="000E54E7">
            <w:pPr>
              <w:pStyle w:val="Tabletext"/>
              <w:ind w:left="171"/>
              <w:rPr>
                <w:sz w:val="16"/>
                <w:szCs w:val="16"/>
              </w:rPr>
            </w:pPr>
            <w:r w:rsidRPr="005039E3">
              <w:rPr>
                <w:sz w:val="16"/>
                <w:szCs w:val="16"/>
              </w:rPr>
              <w:t>Telecommunications (Interception and Access) Amendment Act 2007</w:t>
            </w:r>
          </w:p>
        </w:tc>
        <w:tc>
          <w:tcPr>
            <w:tcW w:w="992" w:type="dxa"/>
            <w:tcBorders>
              <w:top w:val="nil"/>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177, 2007</w:t>
            </w:r>
          </w:p>
        </w:tc>
        <w:tc>
          <w:tcPr>
            <w:tcW w:w="993" w:type="dxa"/>
            <w:tcBorders>
              <w:top w:val="nil"/>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28 Sept 2007</w:t>
            </w:r>
          </w:p>
        </w:tc>
        <w:tc>
          <w:tcPr>
            <w:tcW w:w="1845" w:type="dxa"/>
            <w:tcBorders>
              <w:top w:val="nil"/>
              <w:bottom w:val="single" w:sz="4" w:space="0" w:color="auto"/>
            </w:tcBorders>
            <w:shd w:val="clear" w:color="auto" w:fill="auto"/>
          </w:tcPr>
          <w:p w:rsidR="00F840C2" w:rsidRPr="005039E3" w:rsidRDefault="00F840C2" w:rsidP="00295F1B">
            <w:pPr>
              <w:pStyle w:val="Tabletext"/>
              <w:rPr>
                <w:sz w:val="16"/>
                <w:szCs w:val="16"/>
              </w:rPr>
            </w:pPr>
            <w:r w:rsidRPr="005039E3">
              <w:rPr>
                <w:sz w:val="16"/>
                <w:szCs w:val="16"/>
              </w:rPr>
              <w:t>Sch</w:t>
            </w:r>
            <w:r w:rsidR="00065CFF" w:rsidRPr="005039E3">
              <w:rPr>
                <w:sz w:val="16"/>
                <w:szCs w:val="16"/>
              </w:rPr>
              <w:t> </w:t>
            </w:r>
            <w:r w:rsidRPr="005039E3">
              <w:rPr>
                <w:sz w:val="16"/>
                <w:szCs w:val="16"/>
              </w:rPr>
              <w:t>2 (item</w:t>
            </w:r>
            <w:r w:rsidR="005039E3">
              <w:rPr>
                <w:sz w:val="16"/>
                <w:szCs w:val="16"/>
              </w:rPr>
              <w:t> </w:t>
            </w:r>
            <w:r w:rsidRPr="005039E3">
              <w:rPr>
                <w:sz w:val="16"/>
                <w:szCs w:val="16"/>
              </w:rPr>
              <w:t xml:space="preserve">1): </w:t>
            </w:r>
            <w:r w:rsidR="00295F1B" w:rsidRPr="005039E3">
              <w:rPr>
                <w:sz w:val="16"/>
                <w:szCs w:val="16"/>
              </w:rPr>
              <w:t>3 Nov 2006 (s 2(1) item</w:t>
            </w:r>
            <w:r w:rsidR="005039E3">
              <w:rPr>
                <w:sz w:val="16"/>
                <w:szCs w:val="16"/>
              </w:rPr>
              <w:t> </w:t>
            </w:r>
            <w:r w:rsidR="00295F1B" w:rsidRPr="005039E3">
              <w:rPr>
                <w:sz w:val="16"/>
                <w:szCs w:val="16"/>
              </w:rPr>
              <w:t>3)</w:t>
            </w:r>
          </w:p>
        </w:tc>
        <w:tc>
          <w:tcPr>
            <w:tcW w:w="1417" w:type="dxa"/>
            <w:tcBorders>
              <w:top w:val="nil"/>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Enforcement Integrity Commissioner (Consequential Amendments) Act 2006</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86, 2006</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30</w:t>
            </w:r>
            <w:r w:rsidR="005039E3">
              <w:rPr>
                <w:sz w:val="16"/>
                <w:szCs w:val="16"/>
              </w:rPr>
              <w:t> </w:t>
            </w:r>
            <w:r w:rsidRPr="005039E3">
              <w:rPr>
                <w:sz w:val="16"/>
                <w:szCs w:val="16"/>
              </w:rPr>
              <w:t>June 2006</w:t>
            </w:r>
          </w:p>
        </w:tc>
        <w:tc>
          <w:tcPr>
            <w:tcW w:w="1845" w:type="dxa"/>
            <w:tcBorders>
              <w:top w:val="single" w:sz="4" w:space="0" w:color="auto"/>
              <w:bottom w:val="single" w:sz="4" w:space="0" w:color="auto"/>
            </w:tcBorders>
            <w:shd w:val="clear" w:color="auto" w:fill="auto"/>
          </w:tcPr>
          <w:p w:rsidR="00F840C2" w:rsidRPr="005039E3" w:rsidRDefault="00F840C2" w:rsidP="00152401">
            <w:pPr>
              <w:pStyle w:val="Tabletext"/>
              <w:rPr>
                <w:sz w:val="16"/>
                <w:szCs w:val="16"/>
              </w:rPr>
            </w:pPr>
            <w:r w:rsidRPr="005039E3">
              <w:rPr>
                <w:sz w:val="16"/>
                <w:szCs w:val="16"/>
              </w:rPr>
              <w:t>Sch</w:t>
            </w:r>
            <w:r w:rsidR="00065CFF" w:rsidRPr="005039E3">
              <w:rPr>
                <w:sz w:val="16"/>
                <w:szCs w:val="16"/>
              </w:rPr>
              <w:t> </w:t>
            </w:r>
            <w:r w:rsidRPr="005039E3">
              <w:rPr>
                <w:sz w:val="16"/>
                <w:szCs w:val="16"/>
              </w:rPr>
              <w:t>1 (items</w:t>
            </w:r>
            <w:r w:rsidR="005039E3">
              <w:rPr>
                <w:sz w:val="16"/>
                <w:szCs w:val="16"/>
              </w:rPr>
              <w:t> </w:t>
            </w:r>
            <w:r w:rsidRPr="005039E3">
              <w:rPr>
                <w:sz w:val="16"/>
                <w:szCs w:val="16"/>
              </w:rPr>
              <w:t>76–85, 88–92): 30 Dec 2006</w:t>
            </w:r>
            <w:r w:rsidR="00BC7E98" w:rsidRPr="005039E3">
              <w:rPr>
                <w:sz w:val="16"/>
                <w:szCs w:val="16"/>
              </w:rPr>
              <w:t xml:space="preserve"> (s 2(1) items</w:t>
            </w:r>
            <w:r w:rsidR="005039E3">
              <w:rPr>
                <w:sz w:val="16"/>
                <w:szCs w:val="16"/>
              </w:rPr>
              <w:t> </w:t>
            </w:r>
            <w:r w:rsidR="00BC7E98" w:rsidRPr="005039E3">
              <w:rPr>
                <w:sz w:val="16"/>
                <w:szCs w:val="16"/>
              </w:rPr>
              <w:t>2, 5)</w:t>
            </w:r>
            <w:r w:rsidR="00CD40B0" w:rsidRPr="005039E3">
              <w:rPr>
                <w:sz w:val="16"/>
                <w:szCs w:val="16"/>
              </w:rPr>
              <w:br/>
            </w:r>
            <w:r w:rsidRPr="005039E3">
              <w:rPr>
                <w:sz w:val="16"/>
                <w:szCs w:val="16"/>
              </w:rPr>
              <w:t>Sch</w:t>
            </w:r>
            <w:r w:rsidR="00065CFF" w:rsidRPr="005039E3">
              <w:rPr>
                <w:sz w:val="16"/>
                <w:szCs w:val="16"/>
              </w:rPr>
              <w:t> </w:t>
            </w:r>
            <w:r w:rsidRPr="005039E3">
              <w:rPr>
                <w:sz w:val="16"/>
                <w:szCs w:val="16"/>
              </w:rPr>
              <w:t>1 (items</w:t>
            </w:r>
            <w:r w:rsidR="005039E3">
              <w:rPr>
                <w:sz w:val="16"/>
                <w:szCs w:val="16"/>
              </w:rPr>
              <w:t> </w:t>
            </w:r>
            <w:r w:rsidRPr="005039E3">
              <w:rPr>
                <w:sz w:val="16"/>
                <w:szCs w:val="16"/>
              </w:rPr>
              <w:t>86, 93–95):</w:t>
            </w:r>
            <w:r w:rsidR="00BC7E98" w:rsidRPr="005039E3">
              <w:rPr>
                <w:sz w:val="16"/>
                <w:szCs w:val="16"/>
              </w:rPr>
              <w:t xml:space="preserve"> never commenced (s 2(1) item</w:t>
            </w:r>
            <w:r w:rsidR="005039E3">
              <w:rPr>
                <w:sz w:val="16"/>
                <w:szCs w:val="16"/>
              </w:rPr>
              <w:t> </w:t>
            </w:r>
            <w:r w:rsidR="00BC7E98" w:rsidRPr="005039E3">
              <w:rPr>
                <w:sz w:val="16"/>
                <w:szCs w:val="16"/>
              </w:rPr>
              <w:t>3, 6)</w:t>
            </w:r>
            <w:r w:rsidR="00CD40B0" w:rsidRPr="005039E3">
              <w:rPr>
                <w:i/>
                <w:sz w:val="16"/>
                <w:szCs w:val="16"/>
              </w:rPr>
              <w:br/>
            </w:r>
            <w:r w:rsidRPr="005039E3">
              <w:rPr>
                <w:sz w:val="16"/>
                <w:szCs w:val="16"/>
              </w:rPr>
              <w:t>Sch</w:t>
            </w:r>
            <w:r w:rsidR="00065CFF" w:rsidRPr="005039E3">
              <w:rPr>
                <w:sz w:val="16"/>
                <w:szCs w:val="16"/>
              </w:rPr>
              <w:t> </w:t>
            </w:r>
            <w:r w:rsidRPr="005039E3">
              <w:rPr>
                <w:sz w:val="16"/>
                <w:szCs w:val="16"/>
              </w:rPr>
              <w:t>1 (items</w:t>
            </w:r>
            <w:r w:rsidR="005039E3">
              <w:rPr>
                <w:sz w:val="16"/>
                <w:szCs w:val="16"/>
              </w:rPr>
              <w:t> </w:t>
            </w:r>
            <w:r w:rsidRPr="005039E3">
              <w:rPr>
                <w:sz w:val="16"/>
                <w:szCs w:val="16"/>
              </w:rPr>
              <w:t>87</w:t>
            </w:r>
            <w:r w:rsidR="00E10537" w:rsidRPr="005039E3">
              <w:rPr>
                <w:sz w:val="16"/>
                <w:szCs w:val="16"/>
              </w:rPr>
              <w:t>): 1</w:t>
            </w:r>
            <w:r w:rsidR="005039E3">
              <w:rPr>
                <w:sz w:val="16"/>
                <w:szCs w:val="16"/>
              </w:rPr>
              <w:t> </w:t>
            </w:r>
            <w:r w:rsidR="00E10537" w:rsidRPr="005039E3">
              <w:rPr>
                <w:sz w:val="16"/>
                <w:szCs w:val="16"/>
              </w:rPr>
              <w:t>July 2006 (s 2(1) item</w:t>
            </w:r>
            <w:r w:rsidR="005039E3">
              <w:rPr>
                <w:sz w:val="16"/>
                <w:szCs w:val="16"/>
              </w:rPr>
              <w:t> </w:t>
            </w:r>
            <w:r w:rsidR="00E10537" w:rsidRPr="005039E3">
              <w:rPr>
                <w:sz w:val="16"/>
                <w:szCs w:val="16"/>
              </w:rPr>
              <w:t>4)</w:t>
            </w:r>
            <w:r w:rsidR="00E10537" w:rsidRPr="005039E3">
              <w:rPr>
                <w:sz w:val="16"/>
                <w:szCs w:val="16"/>
              </w:rPr>
              <w:br/>
              <w:t>Sch 1 (item</w:t>
            </w:r>
            <w:r w:rsidR="005039E3">
              <w:rPr>
                <w:sz w:val="16"/>
                <w:szCs w:val="16"/>
              </w:rPr>
              <w:t> </w:t>
            </w:r>
            <w:r w:rsidRPr="005039E3">
              <w:rPr>
                <w:sz w:val="16"/>
                <w:szCs w:val="16"/>
              </w:rPr>
              <w:t>96):</w:t>
            </w:r>
            <w:r w:rsidR="00E10537" w:rsidRPr="005039E3">
              <w:rPr>
                <w:sz w:val="16"/>
                <w:szCs w:val="16"/>
              </w:rPr>
              <w:t xml:space="preserve"> 13</w:t>
            </w:r>
            <w:r w:rsidR="005039E3">
              <w:rPr>
                <w:sz w:val="16"/>
                <w:szCs w:val="16"/>
              </w:rPr>
              <w:t> </w:t>
            </w:r>
            <w:r w:rsidR="00E10537" w:rsidRPr="005039E3">
              <w:rPr>
                <w:sz w:val="16"/>
                <w:szCs w:val="16"/>
              </w:rPr>
              <w:t>June 2006 (s 2(1) item</w:t>
            </w:r>
            <w:r w:rsidR="005039E3">
              <w:rPr>
                <w:sz w:val="16"/>
                <w:szCs w:val="16"/>
              </w:rPr>
              <w:t> </w:t>
            </w:r>
            <w:r w:rsidR="00E10537" w:rsidRPr="005039E3">
              <w:rPr>
                <w:sz w:val="16"/>
                <w:szCs w:val="16"/>
              </w:rPr>
              <w:t>7)</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and Justice Legislation Amendment (Marking of Plastic Explosives) Act 2007</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3, 2007</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19 Feb 2007</w:t>
            </w:r>
          </w:p>
        </w:tc>
        <w:tc>
          <w:tcPr>
            <w:tcW w:w="1845" w:type="dxa"/>
            <w:tcBorders>
              <w:top w:val="single" w:sz="4" w:space="0" w:color="auto"/>
              <w:bottom w:val="single" w:sz="4" w:space="0" w:color="auto"/>
            </w:tcBorders>
            <w:shd w:val="clear" w:color="auto" w:fill="auto"/>
          </w:tcPr>
          <w:p w:rsidR="00F840C2" w:rsidRPr="005039E3" w:rsidRDefault="00F840C2" w:rsidP="008D5E2A">
            <w:pPr>
              <w:pStyle w:val="Tabletext"/>
              <w:rPr>
                <w:sz w:val="16"/>
                <w:szCs w:val="16"/>
              </w:rPr>
            </w:pPr>
            <w:r w:rsidRPr="005039E3">
              <w:rPr>
                <w:sz w:val="16"/>
                <w:szCs w:val="16"/>
              </w:rPr>
              <w:t>Schedules</w:t>
            </w:r>
            <w:r w:rsidR="005039E3">
              <w:rPr>
                <w:sz w:val="16"/>
                <w:szCs w:val="16"/>
              </w:rPr>
              <w:t> </w:t>
            </w:r>
            <w:r w:rsidRPr="005039E3">
              <w:rPr>
                <w:sz w:val="16"/>
                <w:szCs w:val="16"/>
              </w:rPr>
              <w:t>1–3: 25 Aug 2007</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and Access) Amendment Act 2007</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177, 2007</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28 Sept 2007</w:t>
            </w:r>
          </w:p>
        </w:tc>
        <w:tc>
          <w:tcPr>
            <w:tcW w:w="1845" w:type="dxa"/>
            <w:tcBorders>
              <w:top w:val="single" w:sz="4" w:space="0" w:color="auto"/>
              <w:bottom w:val="single" w:sz="4" w:space="0" w:color="auto"/>
            </w:tcBorders>
            <w:shd w:val="clear" w:color="auto" w:fill="auto"/>
          </w:tcPr>
          <w:p w:rsidR="00F840C2" w:rsidRPr="005039E3" w:rsidRDefault="00F840C2" w:rsidP="00295F1B">
            <w:pPr>
              <w:pStyle w:val="Tabletext"/>
              <w:rPr>
                <w:sz w:val="16"/>
                <w:szCs w:val="16"/>
              </w:rPr>
            </w:pPr>
            <w:r w:rsidRPr="005039E3">
              <w:rPr>
                <w:sz w:val="16"/>
                <w:szCs w:val="16"/>
              </w:rPr>
              <w:t>Sch</w:t>
            </w:r>
            <w:r w:rsidR="00065CFF" w:rsidRPr="005039E3">
              <w:rPr>
                <w:sz w:val="16"/>
                <w:szCs w:val="16"/>
              </w:rPr>
              <w:t> </w:t>
            </w:r>
            <w:r w:rsidRPr="005039E3">
              <w:rPr>
                <w:sz w:val="16"/>
                <w:szCs w:val="16"/>
              </w:rPr>
              <w:t>1</w:t>
            </w:r>
            <w:r w:rsidR="00035228" w:rsidRPr="005039E3">
              <w:rPr>
                <w:sz w:val="16"/>
                <w:szCs w:val="16"/>
              </w:rPr>
              <w:t xml:space="preserve"> (items</w:t>
            </w:r>
            <w:r w:rsidR="005039E3">
              <w:rPr>
                <w:sz w:val="16"/>
                <w:szCs w:val="16"/>
              </w:rPr>
              <w:t> </w:t>
            </w:r>
            <w:r w:rsidR="00035228" w:rsidRPr="005039E3">
              <w:rPr>
                <w:sz w:val="16"/>
                <w:szCs w:val="16"/>
              </w:rPr>
              <w:t>1–12</w:t>
            </w:r>
            <w:r w:rsidR="00BC7E98" w:rsidRPr="005039E3">
              <w:rPr>
                <w:sz w:val="16"/>
                <w:szCs w:val="16"/>
              </w:rPr>
              <w:t>, 55–68</w:t>
            </w:r>
            <w:r w:rsidR="00035228" w:rsidRPr="005039E3">
              <w:rPr>
                <w:sz w:val="16"/>
                <w:szCs w:val="16"/>
              </w:rPr>
              <w:t>)</w:t>
            </w:r>
            <w:r w:rsidRPr="005039E3">
              <w:rPr>
                <w:sz w:val="16"/>
                <w:szCs w:val="16"/>
              </w:rPr>
              <w:t>: 1 Nov 2007 (</w:t>
            </w:r>
            <w:r w:rsidR="00035228" w:rsidRPr="005039E3">
              <w:rPr>
                <w:sz w:val="16"/>
                <w:szCs w:val="16"/>
              </w:rPr>
              <w:t>s 2(1) item</w:t>
            </w:r>
            <w:r w:rsidR="005039E3">
              <w:rPr>
                <w:sz w:val="16"/>
                <w:szCs w:val="16"/>
              </w:rPr>
              <w:t> </w:t>
            </w:r>
            <w:r w:rsidR="00035228" w:rsidRPr="005039E3">
              <w:rPr>
                <w:sz w:val="16"/>
                <w:szCs w:val="16"/>
              </w:rPr>
              <w:t>2</w:t>
            </w:r>
            <w:r w:rsidRPr="005039E3">
              <w:rPr>
                <w:sz w:val="16"/>
                <w:szCs w:val="16"/>
              </w:rPr>
              <w:t>)</w:t>
            </w:r>
            <w:r w:rsidR="00CD40B0" w:rsidRPr="005039E3">
              <w:rPr>
                <w:sz w:val="16"/>
                <w:szCs w:val="16"/>
              </w:rPr>
              <w:br/>
            </w:r>
            <w:r w:rsidRPr="005039E3">
              <w:rPr>
                <w:sz w:val="16"/>
                <w:szCs w:val="16"/>
              </w:rPr>
              <w:t>Sch</w:t>
            </w:r>
            <w:r w:rsidR="00065CFF" w:rsidRPr="005039E3">
              <w:rPr>
                <w:sz w:val="16"/>
                <w:szCs w:val="16"/>
              </w:rPr>
              <w:t> </w:t>
            </w:r>
            <w:r w:rsidRPr="005039E3">
              <w:rPr>
                <w:sz w:val="16"/>
                <w:szCs w:val="16"/>
              </w:rPr>
              <w:t>2 (items</w:t>
            </w:r>
            <w:r w:rsidR="005039E3">
              <w:rPr>
                <w:sz w:val="16"/>
                <w:szCs w:val="16"/>
              </w:rPr>
              <w:t> </w:t>
            </w:r>
            <w:r w:rsidRPr="005039E3">
              <w:rPr>
                <w:sz w:val="16"/>
                <w:szCs w:val="16"/>
              </w:rPr>
              <w:t>2–26): 29 Sept 2007</w:t>
            </w:r>
            <w:r w:rsidR="00BC7E98" w:rsidRPr="005039E3">
              <w:rPr>
                <w:sz w:val="16"/>
                <w:szCs w:val="16"/>
              </w:rPr>
              <w:t xml:space="preserve"> (s 2(1) item</w:t>
            </w:r>
            <w:r w:rsidR="005039E3">
              <w:rPr>
                <w:sz w:val="16"/>
                <w:szCs w:val="16"/>
              </w:rPr>
              <w:t> </w:t>
            </w:r>
            <w:r w:rsidR="00BC7E98" w:rsidRPr="005039E3">
              <w:rPr>
                <w:sz w:val="16"/>
                <w:szCs w:val="16"/>
              </w:rPr>
              <w:t>4)</w:t>
            </w:r>
          </w:p>
        </w:tc>
        <w:tc>
          <w:tcPr>
            <w:tcW w:w="1417" w:type="dxa"/>
            <w:tcBorders>
              <w:top w:val="single" w:sz="4" w:space="0" w:color="auto"/>
              <w:bottom w:val="single" w:sz="4" w:space="0" w:color="auto"/>
            </w:tcBorders>
            <w:shd w:val="clear" w:color="auto" w:fill="auto"/>
          </w:tcPr>
          <w:p w:rsidR="00F840C2" w:rsidRPr="005039E3" w:rsidRDefault="00F840C2" w:rsidP="008C1AB6">
            <w:pPr>
              <w:pStyle w:val="Tabletext"/>
              <w:rPr>
                <w:sz w:val="16"/>
                <w:szCs w:val="16"/>
              </w:rPr>
            </w:pPr>
            <w:r w:rsidRPr="005039E3">
              <w:rPr>
                <w:sz w:val="16"/>
                <w:szCs w:val="16"/>
              </w:rPr>
              <w:t>Sch 1 (items</w:t>
            </w:r>
            <w:r w:rsidR="005039E3">
              <w:rPr>
                <w:sz w:val="16"/>
                <w:szCs w:val="16"/>
              </w:rPr>
              <w:t> </w:t>
            </w:r>
            <w:r w:rsidRPr="005039E3">
              <w:rPr>
                <w:sz w:val="16"/>
                <w:szCs w:val="16"/>
              </w:rPr>
              <w:t>57–68) and Sch 2 (items</w:t>
            </w:r>
            <w:r w:rsidR="005039E3">
              <w:rPr>
                <w:sz w:val="16"/>
                <w:szCs w:val="16"/>
              </w:rPr>
              <w:t> </w:t>
            </w:r>
            <w:r w:rsidRPr="005039E3">
              <w:rPr>
                <w:sz w:val="16"/>
                <w:szCs w:val="16"/>
              </w:rPr>
              <w:t>22–26)</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and Access) Amendment Act 2008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23, 2008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26</w:t>
            </w:r>
            <w:r w:rsidR="005039E3">
              <w:rPr>
                <w:sz w:val="16"/>
                <w:szCs w:val="16"/>
              </w:rPr>
              <w:t> </w:t>
            </w:r>
            <w:r w:rsidRPr="005039E3">
              <w:rPr>
                <w:sz w:val="16"/>
                <w:szCs w:val="16"/>
              </w:rPr>
              <w:t>May 2008</w:t>
            </w:r>
          </w:p>
        </w:tc>
        <w:tc>
          <w:tcPr>
            <w:tcW w:w="1845" w:type="dxa"/>
            <w:tcBorders>
              <w:top w:val="single" w:sz="4" w:space="0" w:color="auto"/>
              <w:bottom w:val="single" w:sz="4" w:space="0" w:color="auto"/>
            </w:tcBorders>
            <w:shd w:val="clear" w:color="auto" w:fill="auto"/>
          </w:tcPr>
          <w:p w:rsidR="00F840C2" w:rsidRPr="005039E3" w:rsidRDefault="00F840C2" w:rsidP="008D5E2A">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1–19): 27</w:t>
            </w:r>
            <w:r w:rsidR="005039E3">
              <w:rPr>
                <w:sz w:val="16"/>
                <w:szCs w:val="16"/>
              </w:rPr>
              <w:t> </w:t>
            </w:r>
            <w:r w:rsidRPr="005039E3">
              <w:rPr>
                <w:sz w:val="16"/>
                <w:szCs w:val="16"/>
              </w:rPr>
              <w:t>May 2008</w:t>
            </w:r>
            <w:r w:rsidR="00CD40B0" w:rsidRPr="005039E3">
              <w:rPr>
                <w:sz w:val="16"/>
                <w:szCs w:val="16"/>
              </w:rPr>
              <w:br/>
            </w: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20–25, 35, 37, 39A): 1</w:t>
            </w:r>
            <w:r w:rsidR="005039E3">
              <w:rPr>
                <w:sz w:val="16"/>
                <w:szCs w:val="16"/>
              </w:rPr>
              <w:t> </w:t>
            </w:r>
            <w:r w:rsidRPr="005039E3">
              <w:rPr>
                <w:sz w:val="16"/>
                <w:szCs w:val="16"/>
              </w:rPr>
              <w:t>July 2008 (</w:t>
            </w:r>
            <w:r w:rsidRPr="005039E3">
              <w:rPr>
                <w:i/>
                <w:sz w:val="16"/>
                <w:szCs w:val="16"/>
              </w:rPr>
              <w:t>see</w:t>
            </w:r>
            <w:r w:rsidRPr="005039E3">
              <w:rPr>
                <w:sz w:val="16"/>
                <w:szCs w:val="16"/>
              </w:rPr>
              <w:t xml:space="preserve"> F2008L02096)</w:t>
            </w:r>
            <w:r w:rsidR="00CD40B0" w:rsidRPr="005039E3">
              <w:rPr>
                <w:sz w:val="16"/>
                <w:szCs w:val="16"/>
              </w:rPr>
              <w:br/>
            </w: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43A, 46A): 1</w:t>
            </w:r>
            <w:r w:rsidR="005039E3">
              <w:rPr>
                <w:sz w:val="16"/>
                <w:szCs w:val="16"/>
              </w:rPr>
              <w:t> </w:t>
            </w:r>
            <w:r w:rsidRPr="005039E3">
              <w:rPr>
                <w:sz w:val="16"/>
                <w:szCs w:val="16"/>
              </w:rPr>
              <w:t>July 2008</w:t>
            </w:r>
            <w:r w:rsidR="00CD40B0" w:rsidRPr="005039E3">
              <w:rPr>
                <w:sz w:val="16"/>
                <w:szCs w:val="16"/>
              </w:rPr>
              <w:br/>
            </w:r>
            <w:r w:rsidRPr="005039E3">
              <w:rPr>
                <w:sz w:val="16"/>
                <w:szCs w:val="16"/>
              </w:rPr>
              <w:t>Remainder: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Legislation Amendment Act 2008</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95, 2008</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 Oct 2008</w:t>
            </w:r>
          </w:p>
        </w:tc>
        <w:tc>
          <w:tcPr>
            <w:tcW w:w="1845" w:type="dxa"/>
            <w:tcBorders>
              <w:top w:val="single" w:sz="4" w:space="0" w:color="auto"/>
              <w:bottom w:val="single" w:sz="4" w:space="0" w:color="auto"/>
            </w:tcBorders>
            <w:shd w:val="clear" w:color="auto" w:fill="auto"/>
          </w:tcPr>
          <w:p w:rsidR="00F840C2" w:rsidRPr="005039E3" w:rsidRDefault="00F840C2" w:rsidP="00026AE0">
            <w:pPr>
              <w:pStyle w:val="Tabletext"/>
              <w:rPr>
                <w:sz w:val="16"/>
                <w:szCs w:val="16"/>
              </w:rPr>
            </w:pPr>
            <w:r w:rsidRPr="005039E3">
              <w:rPr>
                <w:sz w:val="16"/>
                <w:szCs w:val="16"/>
              </w:rPr>
              <w:t>Sch</w:t>
            </w:r>
            <w:r w:rsidR="00622616" w:rsidRPr="005039E3">
              <w:rPr>
                <w:sz w:val="16"/>
                <w:szCs w:val="16"/>
              </w:rPr>
              <w:t> </w:t>
            </w:r>
            <w:r w:rsidRPr="005039E3">
              <w:rPr>
                <w:sz w:val="16"/>
                <w:szCs w:val="16"/>
              </w:rPr>
              <w:t>2 (items</w:t>
            </w:r>
            <w:r w:rsidR="005039E3">
              <w:rPr>
                <w:sz w:val="16"/>
                <w:szCs w:val="16"/>
              </w:rPr>
              <w:t> </w:t>
            </w:r>
            <w:r w:rsidRPr="005039E3">
              <w:rPr>
                <w:sz w:val="16"/>
                <w:szCs w:val="16"/>
              </w:rPr>
              <w:t>1–11, 13, 21, 25–27): 4 Oct 2008</w:t>
            </w:r>
            <w:r w:rsidR="00026AE0" w:rsidRPr="005039E3">
              <w:rPr>
                <w:sz w:val="16"/>
                <w:szCs w:val="16"/>
              </w:rPr>
              <w:t xml:space="preserve"> (s 2(1) items</w:t>
            </w:r>
            <w:r w:rsidR="005039E3">
              <w:rPr>
                <w:sz w:val="16"/>
                <w:szCs w:val="16"/>
              </w:rPr>
              <w:t> </w:t>
            </w:r>
            <w:r w:rsidR="00026AE0" w:rsidRPr="005039E3">
              <w:rPr>
                <w:sz w:val="16"/>
                <w:szCs w:val="16"/>
              </w:rPr>
              <w:t>3, 5, 7, 10)</w:t>
            </w:r>
            <w:r w:rsidR="00026AE0" w:rsidRPr="005039E3">
              <w:rPr>
                <w:sz w:val="16"/>
                <w:szCs w:val="16"/>
              </w:rPr>
              <w:br/>
            </w:r>
            <w:r w:rsidRPr="005039E3">
              <w:rPr>
                <w:sz w:val="16"/>
                <w:szCs w:val="16"/>
              </w:rPr>
              <w:t>Sch</w:t>
            </w:r>
            <w:r w:rsidR="00622616" w:rsidRPr="005039E3">
              <w:rPr>
                <w:sz w:val="16"/>
                <w:szCs w:val="16"/>
              </w:rPr>
              <w:t> </w:t>
            </w:r>
            <w:r w:rsidRPr="005039E3">
              <w:rPr>
                <w:sz w:val="16"/>
                <w:szCs w:val="16"/>
              </w:rPr>
              <w:t>2 (items</w:t>
            </w:r>
            <w:r w:rsidR="005039E3">
              <w:rPr>
                <w:sz w:val="16"/>
                <w:szCs w:val="16"/>
              </w:rPr>
              <w:t> </w:t>
            </w:r>
            <w:r w:rsidRPr="005039E3">
              <w:rPr>
                <w:sz w:val="16"/>
                <w:szCs w:val="16"/>
              </w:rPr>
              <w:t xml:space="preserve">12, 14–20, 22): </w:t>
            </w:r>
            <w:r w:rsidR="00026AE0" w:rsidRPr="005039E3">
              <w:rPr>
                <w:sz w:val="16"/>
                <w:szCs w:val="16"/>
              </w:rPr>
              <w:t>5 Dec 2008 (s 2(1) items</w:t>
            </w:r>
            <w:r w:rsidR="005039E3">
              <w:rPr>
                <w:sz w:val="16"/>
                <w:szCs w:val="16"/>
              </w:rPr>
              <w:t> </w:t>
            </w:r>
            <w:r w:rsidR="00026AE0" w:rsidRPr="005039E3">
              <w:rPr>
                <w:sz w:val="16"/>
                <w:szCs w:val="16"/>
              </w:rPr>
              <w:t>4, 6, 8)</w:t>
            </w:r>
            <w:r w:rsidR="00026AE0" w:rsidRPr="005039E3">
              <w:rPr>
                <w:sz w:val="16"/>
                <w:szCs w:val="16"/>
              </w:rPr>
              <w:br/>
            </w:r>
            <w:r w:rsidRPr="005039E3">
              <w:rPr>
                <w:sz w:val="16"/>
                <w:szCs w:val="16"/>
              </w:rPr>
              <w:t>Sch</w:t>
            </w:r>
            <w:r w:rsidR="00622616" w:rsidRPr="005039E3">
              <w:rPr>
                <w:sz w:val="16"/>
                <w:szCs w:val="16"/>
              </w:rPr>
              <w:t> </w:t>
            </w:r>
            <w:r w:rsidRPr="005039E3">
              <w:rPr>
                <w:sz w:val="16"/>
                <w:szCs w:val="16"/>
              </w:rPr>
              <w:t>2 (items</w:t>
            </w:r>
            <w:r w:rsidR="005039E3">
              <w:rPr>
                <w:sz w:val="16"/>
                <w:szCs w:val="16"/>
              </w:rPr>
              <w:t> </w:t>
            </w:r>
            <w:r w:rsidRPr="005039E3">
              <w:rPr>
                <w:sz w:val="16"/>
                <w:szCs w:val="16"/>
              </w:rPr>
              <w:t xml:space="preserve">23, 24): </w:t>
            </w:r>
            <w:r w:rsidR="007C791E" w:rsidRPr="005039E3">
              <w:rPr>
                <w:sz w:val="16"/>
                <w:szCs w:val="16"/>
              </w:rPr>
              <w:t>3 Oct 2008 (s 2(1) item</w:t>
            </w:r>
            <w:r w:rsidR="005039E3">
              <w:rPr>
                <w:sz w:val="16"/>
                <w:szCs w:val="16"/>
              </w:rPr>
              <w:t> </w:t>
            </w:r>
            <w:r w:rsidR="007C791E" w:rsidRPr="005039E3">
              <w:rPr>
                <w:sz w:val="16"/>
                <w:szCs w:val="16"/>
              </w:rPr>
              <w:t>9)</w:t>
            </w:r>
          </w:p>
        </w:tc>
        <w:tc>
          <w:tcPr>
            <w:tcW w:w="1417" w:type="dxa"/>
            <w:tcBorders>
              <w:top w:val="single" w:sz="4" w:space="0" w:color="auto"/>
              <w:bottom w:val="single" w:sz="4" w:space="0" w:color="auto"/>
            </w:tcBorders>
            <w:shd w:val="clear" w:color="auto" w:fill="auto"/>
          </w:tcPr>
          <w:p w:rsidR="00F840C2" w:rsidRPr="005039E3" w:rsidRDefault="00F840C2" w:rsidP="00874075">
            <w:pPr>
              <w:pStyle w:val="Tabletext"/>
              <w:rPr>
                <w:sz w:val="16"/>
                <w:szCs w:val="16"/>
              </w:rPr>
            </w:pPr>
            <w:r w:rsidRPr="005039E3">
              <w:rPr>
                <w:sz w:val="16"/>
                <w:szCs w:val="16"/>
              </w:rPr>
              <w:t>Sch 2 (items</w:t>
            </w:r>
            <w:r w:rsidR="005039E3">
              <w:rPr>
                <w:sz w:val="16"/>
                <w:szCs w:val="16"/>
              </w:rPr>
              <w:t> </w:t>
            </w:r>
            <w:r w:rsidRPr="005039E3">
              <w:rPr>
                <w:sz w:val="16"/>
                <w:szCs w:val="16"/>
              </w:rPr>
              <w:t>25–27)</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Legislation Amendment Act (No.</w:t>
            </w:r>
            <w:r w:rsidR="005039E3">
              <w:rPr>
                <w:sz w:val="16"/>
                <w:szCs w:val="16"/>
              </w:rPr>
              <w:t> </w:t>
            </w:r>
            <w:r w:rsidRPr="005039E3">
              <w:rPr>
                <w:sz w:val="16"/>
                <w:szCs w:val="16"/>
              </w:rPr>
              <w:t>1) 2009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32, 2009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22</w:t>
            </w:r>
            <w:r w:rsidR="005039E3">
              <w:rPr>
                <w:sz w:val="16"/>
                <w:szCs w:val="16"/>
              </w:rPr>
              <w:t> </w:t>
            </w:r>
            <w:r w:rsidRPr="005039E3">
              <w:rPr>
                <w:sz w:val="16"/>
                <w:szCs w:val="16"/>
              </w:rPr>
              <w:t>May 2009</w:t>
            </w:r>
          </w:p>
        </w:tc>
        <w:tc>
          <w:tcPr>
            <w:tcW w:w="1845" w:type="dxa"/>
            <w:tcBorders>
              <w:top w:val="single" w:sz="4" w:space="0" w:color="auto"/>
              <w:bottom w:val="single" w:sz="4" w:space="0" w:color="auto"/>
            </w:tcBorders>
            <w:shd w:val="clear" w:color="auto" w:fill="auto"/>
          </w:tcPr>
          <w:p w:rsidR="00F840C2" w:rsidRPr="005039E3" w:rsidRDefault="00F840C2" w:rsidP="00964BC9">
            <w:pPr>
              <w:pStyle w:val="Tabletext"/>
              <w:rPr>
                <w:sz w:val="16"/>
                <w:szCs w:val="16"/>
              </w:rPr>
            </w:pPr>
            <w:r w:rsidRPr="005039E3">
              <w:rPr>
                <w:sz w:val="16"/>
                <w:szCs w:val="16"/>
              </w:rPr>
              <w:t>Schedule</w:t>
            </w:r>
            <w:r w:rsidR="005039E3">
              <w:rPr>
                <w:sz w:val="16"/>
                <w:szCs w:val="16"/>
              </w:rPr>
              <w:t> </w:t>
            </w:r>
            <w:r w:rsidRPr="005039E3">
              <w:rPr>
                <w:sz w:val="16"/>
                <w:szCs w:val="16"/>
              </w:rPr>
              <w:t>1: 18</w:t>
            </w:r>
            <w:r w:rsidR="005039E3">
              <w:rPr>
                <w:sz w:val="16"/>
                <w:szCs w:val="16"/>
              </w:rPr>
              <w:t> </w:t>
            </w:r>
            <w:r w:rsidRPr="005039E3">
              <w:rPr>
                <w:sz w:val="16"/>
                <w:szCs w:val="16"/>
              </w:rPr>
              <w:t>June 2009 (</w:t>
            </w:r>
            <w:r w:rsidRPr="005039E3">
              <w:rPr>
                <w:i/>
                <w:sz w:val="16"/>
                <w:szCs w:val="16"/>
              </w:rPr>
              <w:t>see</w:t>
            </w:r>
            <w:r w:rsidRPr="005039E3">
              <w:rPr>
                <w:sz w:val="16"/>
                <w:szCs w:val="16"/>
              </w:rPr>
              <w:t xml:space="preserve"> s. 2(1))</w:t>
            </w:r>
            <w:r w:rsidR="00CD40B0" w:rsidRPr="005039E3">
              <w:rPr>
                <w:sz w:val="16"/>
                <w:szCs w:val="16"/>
              </w:rPr>
              <w:br/>
            </w:r>
            <w:r w:rsidRPr="005039E3">
              <w:rPr>
                <w:sz w:val="16"/>
                <w:szCs w:val="16"/>
              </w:rPr>
              <w:t>Schedule</w:t>
            </w:r>
            <w:r w:rsidR="005039E3">
              <w:rPr>
                <w:sz w:val="16"/>
                <w:szCs w:val="16"/>
              </w:rPr>
              <w:t> </w:t>
            </w:r>
            <w:r w:rsidRPr="005039E3">
              <w:rPr>
                <w:sz w:val="16"/>
                <w:szCs w:val="16"/>
              </w:rPr>
              <w:t>2 (items</w:t>
            </w:r>
            <w:r w:rsidR="005039E3">
              <w:rPr>
                <w:sz w:val="16"/>
                <w:szCs w:val="16"/>
              </w:rPr>
              <w:t> </w:t>
            </w:r>
            <w:r w:rsidRPr="005039E3">
              <w:rPr>
                <w:sz w:val="16"/>
                <w:szCs w:val="16"/>
              </w:rPr>
              <w:t>2–4): 23</w:t>
            </w:r>
            <w:r w:rsidR="005039E3">
              <w:rPr>
                <w:sz w:val="16"/>
                <w:szCs w:val="16"/>
              </w:rPr>
              <w:t> </w:t>
            </w:r>
            <w:r w:rsidRPr="005039E3">
              <w:rPr>
                <w:sz w:val="16"/>
                <w:szCs w:val="16"/>
              </w:rPr>
              <w:t>May 2009</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2 (item</w:t>
            </w:r>
            <w:r w:rsidR="005039E3">
              <w:rPr>
                <w:sz w:val="16"/>
                <w:szCs w:val="16"/>
              </w:rPr>
              <w:t> </w:t>
            </w:r>
            <w:r w:rsidRPr="005039E3">
              <w:rPr>
                <w:sz w:val="16"/>
                <w:szCs w:val="16"/>
              </w:rPr>
              <w:t>4)</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Trade Practices Amendment (Cartel Conduct and Other Measures) Act 2009</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59, 2009</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26</w:t>
            </w:r>
            <w:r w:rsidR="005039E3">
              <w:rPr>
                <w:sz w:val="16"/>
                <w:szCs w:val="16"/>
              </w:rPr>
              <w:t> </w:t>
            </w:r>
            <w:r w:rsidRPr="005039E3">
              <w:rPr>
                <w:sz w:val="16"/>
                <w:szCs w:val="16"/>
              </w:rPr>
              <w:t>June 2009</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1 (item</w:t>
            </w:r>
            <w:r w:rsidR="005039E3">
              <w:rPr>
                <w:sz w:val="16"/>
                <w:szCs w:val="16"/>
              </w:rPr>
              <w:t> </w:t>
            </w:r>
            <w:r w:rsidRPr="005039E3">
              <w:rPr>
                <w:sz w:val="16"/>
                <w:szCs w:val="16"/>
              </w:rPr>
              <w:t>2): 24</w:t>
            </w:r>
            <w:r w:rsidR="005039E3">
              <w:rPr>
                <w:sz w:val="16"/>
                <w:szCs w:val="16"/>
              </w:rPr>
              <w:t> </w:t>
            </w:r>
            <w:r w:rsidRPr="005039E3">
              <w:rPr>
                <w:sz w:val="16"/>
                <w:szCs w:val="16"/>
              </w:rPr>
              <w:t>July 2009</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rFonts w:cs="Arial"/>
                <w:sz w:val="16"/>
                <w:szCs w:val="16"/>
              </w:rPr>
            </w:pPr>
            <w:r w:rsidRPr="005039E3">
              <w:rPr>
                <w:sz w:val="16"/>
                <w:szCs w:val="16"/>
              </w:rPr>
              <w:t>Telecommunications (Interception and Access) Amendment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 Feb 2010</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13 Feb 2010</w:t>
            </w:r>
          </w:p>
        </w:tc>
        <w:tc>
          <w:tcPr>
            <w:tcW w:w="1417" w:type="dxa"/>
            <w:tcBorders>
              <w:top w:val="single" w:sz="4" w:space="0" w:color="auto"/>
              <w:bottom w:val="single" w:sz="4" w:space="0" w:color="auto"/>
            </w:tcBorders>
            <w:shd w:val="clear" w:color="auto" w:fill="auto"/>
          </w:tcPr>
          <w:p w:rsidR="00F840C2" w:rsidRPr="005039E3" w:rsidRDefault="00F840C2" w:rsidP="00874075">
            <w:pPr>
              <w:pStyle w:val="Tabletext"/>
              <w:rPr>
                <w:sz w:val="16"/>
                <w:szCs w:val="16"/>
              </w:rPr>
            </w:pPr>
            <w:r w:rsidRPr="005039E3">
              <w:rPr>
                <w:sz w:val="16"/>
                <w:szCs w:val="16"/>
              </w:rPr>
              <w:t>Sch. 2 (items</w:t>
            </w:r>
            <w:r w:rsidR="005039E3">
              <w:rPr>
                <w:sz w:val="16"/>
                <w:szCs w:val="16"/>
              </w:rPr>
              <w:t> </w:t>
            </w:r>
            <w:r w:rsidRPr="005039E3">
              <w:rPr>
                <w:sz w:val="16"/>
                <w:szCs w:val="16"/>
              </w:rPr>
              <w:t>14–17)</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(Serious and Organised Crime)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19 Feb 2010</w:t>
            </w:r>
          </w:p>
        </w:tc>
        <w:tc>
          <w:tcPr>
            <w:tcW w:w="1845" w:type="dxa"/>
            <w:tcBorders>
              <w:top w:val="single" w:sz="4" w:space="0" w:color="auto"/>
              <w:bottom w:val="single" w:sz="4" w:space="0" w:color="auto"/>
            </w:tcBorders>
            <w:shd w:val="clear" w:color="auto" w:fill="auto"/>
          </w:tcPr>
          <w:p w:rsidR="00F840C2" w:rsidRPr="005039E3" w:rsidRDefault="00F840C2" w:rsidP="00964BC9">
            <w:pPr>
              <w:pStyle w:val="Tabletext"/>
              <w:rPr>
                <w:sz w:val="16"/>
                <w:szCs w:val="16"/>
              </w:rPr>
            </w:pPr>
            <w:r w:rsidRPr="005039E3">
              <w:rPr>
                <w:sz w:val="16"/>
                <w:szCs w:val="16"/>
              </w:rPr>
              <w:t>Schedule</w:t>
            </w:r>
            <w:r w:rsidR="005039E3">
              <w:rPr>
                <w:sz w:val="16"/>
                <w:szCs w:val="16"/>
              </w:rPr>
              <w:t> </w:t>
            </w:r>
            <w:r w:rsidRPr="005039E3">
              <w:rPr>
                <w:sz w:val="16"/>
                <w:szCs w:val="16"/>
              </w:rPr>
              <w:t>4 (items</w:t>
            </w:r>
            <w:r w:rsidR="005039E3">
              <w:rPr>
                <w:sz w:val="16"/>
                <w:szCs w:val="16"/>
              </w:rPr>
              <w:t> </w:t>
            </w:r>
            <w:r w:rsidRPr="005039E3">
              <w:rPr>
                <w:sz w:val="16"/>
                <w:szCs w:val="16"/>
              </w:rPr>
              <w:t>14–16, 16A, 17, 18, 18A–18H, 18J): Royal Assent</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4 (items</w:t>
            </w:r>
            <w:r w:rsidR="005039E3">
              <w:rPr>
                <w:sz w:val="16"/>
                <w:szCs w:val="16"/>
              </w:rPr>
              <w:t> </w:t>
            </w:r>
            <w:r w:rsidRPr="005039E3">
              <w:rPr>
                <w:sz w:val="16"/>
                <w:szCs w:val="16"/>
              </w:rPr>
              <w:t>18, 18J)</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(Serious and Organised Crime) Act (No.</w:t>
            </w:r>
            <w:r w:rsidR="005039E3">
              <w:rPr>
                <w:sz w:val="16"/>
                <w:szCs w:val="16"/>
              </w:rPr>
              <w:t> </w:t>
            </w:r>
            <w:r w:rsidRPr="005039E3">
              <w:rPr>
                <w:sz w:val="16"/>
                <w:szCs w:val="16"/>
              </w:rPr>
              <w:t>2)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19 Feb 2010</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4 (item</w:t>
            </w:r>
            <w:r w:rsidR="005039E3">
              <w:rPr>
                <w:sz w:val="16"/>
                <w:szCs w:val="16"/>
              </w:rPr>
              <w:t> </w:t>
            </w:r>
            <w:r w:rsidRPr="005039E3">
              <w:rPr>
                <w:sz w:val="16"/>
                <w:szCs w:val="16"/>
              </w:rPr>
              <w:t>4) and Schedule</w:t>
            </w:r>
            <w:r w:rsidR="005039E3">
              <w:rPr>
                <w:sz w:val="16"/>
                <w:szCs w:val="16"/>
              </w:rPr>
              <w:t> </w:t>
            </w:r>
            <w:r w:rsidRPr="005039E3">
              <w:rPr>
                <w:sz w:val="16"/>
                <w:szCs w:val="16"/>
              </w:rPr>
              <w:t>7 (items</w:t>
            </w:r>
            <w:r w:rsidR="005039E3">
              <w:rPr>
                <w:sz w:val="16"/>
                <w:szCs w:val="16"/>
              </w:rPr>
              <w:t> </w:t>
            </w:r>
            <w:r w:rsidRPr="005039E3">
              <w:rPr>
                <w:sz w:val="16"/>
                <w:szCs w:val="16"/>
              </w:rPr>
              <w:t>25, 29): 20 Feb 2010</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7 (item</w:t>
            </w:r>
            <w:r w:rsidR="005039E3">
              <w:rPr>
                <w:sz w:val="16"/>
                <w:szCs w:val="16"/>
              </w:rPr>
              <w:t> </w:t>
            </w:r>
            <w:r w:rsidRPr="005039E3">
              <w:rPr>
                <w:sz w:val="16"/>
                <w:szCs w:val="16"/>
              </w:rPr>
              <w:t>29)</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Statute Law Revision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8, 2010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 Mar 2010</w:t>
            </w:r>
          </w:p>
        </w:tc>
        <w:tc>
          <w:tcPr>
            <w:tcW w:w="1845" w:type="dxa"/>
            <w:tcBorders>
              <w:top w:val="single" w:sz="4" w:space="0" w:color="auto"/>
              <w:bottom w:val="single" w:sz="4" w:space="0" w:color="auto"/>
            </w:tcBorders>
            <w:shd w:val="clear" w:color="auto" w:fill="auto"/>
          </w:tcPr>
          <w:p w:rsidR="00F840C2" w:rsidRPr="005039E3" w:rsidRDefault="00F840C2" w:rsidP="00D63BAF">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48–52) and Schedule</w:t>
            </w:r>
            <w:r w:rsidR="005039E3">
              <w:rPr>
                <w:sz w:val="16"/>
                <w:szCs w:val="16"/>
              </w:rPr>
              <w:t> </w:t>
            </w:r>
            <w:r w:rsidRPr="005039E3">
              <w:rPr>
                <w:sz w:val="16"/>
                <w:szCs w:val="16"/>
              </w:rPr>
              <w:t>5 (item</w:t>
            </w:r>
            <w:r w:rsidR="005039E3">
              <w:rPr>
                <w:sz w:val="16"/>
                <w:szCs w:val="16"/>
              </w:rPr>
              <w:t> </w:t>
            </w:r>
            <w:r w:rsidRPr="005039E3">
              <w:rPr>
                <w:sz w:val="16"/>
                <w:szCs w:val="16"/>
              </w:rPr>
              <w:t>123): Royal Assent</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(Sexual Offences Against Children)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42, 2010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 Apr 2010</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75–78): 15 Apr 2010</w:t>
            </w:r>
          </w:p>
        </w:tc>
        <w:tc>
          <w:tcPr>
            <w:tcW w:w="1417" w:type="dxa"/>
            <w:tcBorders>
              <w:top w:val="single" w:sz="4" w:space="0" w:color="auto"/>
              <w:bottom w:val="single" w:sz="4" w:space="0" w:color="auto"/>
            </w:tcBorders>
            <w:shd w:val="clear" w:color="auto" w:fill="auto"/>
          </w:tcPr>
          <w:p w:rsidR="00F840C2" w:rsidRPr="005039E3" w:rsidRDefault="00F840C2" w:rsidP="00D63BAF">
            <w:pPr>
              <w:pStyle w:val="Tabletext"/>
              <w:rPr>
                <w:sz w:val="16"/>
                <w:szCs w:val="16"/>
              </w:rPr>
            </w:pPr>
            <w:r w:rsidRPr="005039E3">
              <w:rPr>
                <w:sz w:val="16"/>
                <w:szCs w:val="16"/>
              </w:rPr>
              <w:t>Sch. 1 (item</w:t>
            </w:r>
            <w:r w:rsidR="005039E3">
              <w:rPr>
                <w:sz w:val="16"/>
                <w:szCs w:val="16"/>
              </w:rPr>
              <w:t> </w:t>
            </w:r>
            <w:r w:rsidRPr="005039E3">
              <w:rPr>
                <w:sz w:val="16"/>
                <w:szCs w:val="16"/>
              </w:rPr>
              <w:t>78)</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Trade Practices Amendment (Australian Consumer Law) Act (No.</w:t>
            </w:r>
            <w:r w:rsidR="005039E3">
              <w:rPr>
                <w:sz w:val="16"/>
                <w:szCs w:val="16"/>
              </w:rPr>
              <w:t> </w:t>
            </w:r>
            <w:r w:rsidRPr="005039E3">
              <w:rPr>
                <w:sz w:val="16"/>
                <w:szCs w:val="16"/>
              </w:rPr>
              <w:t>1)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44, 2010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14 Apr 2010</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4 (item</w:t>
            </w:r>
            <w:r w:rsidR="005039E3">
              <w:rPr>
                <w:sz w:val="16"/>
                <w:szCs w:val="16"/>
              </w:rPr>
              <w:t> </w:t>
            </w:r>
            <w:r w:rsidRPr="005039E3">
              <w:rPr>
                <w:sz w:val="16"/>
                <w:szCs w:val="16"/>
              </w:rPr>
              <w:t>2): 1</w:t>
            </w:r>
            <w:r w:rsidR="005039E3">
              <w:rPr>
                <w:sz w:val="16"/>
                <w:szCs w:val="16"/>
              </w:rPr>
              <w:t> </w:t>
            </w:r>
            <w:r w:rsidRPr="005039E3">
              <w:rPr>
                <w:sz w:val="16"/>
                <w:szCs w:val="16"/>
              </w:rPr>
              <w:t>July 2010</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Anti</w:t>
            </w:r>
            <w:r w:rsidR="005039E3">
              <w:rPr>
                <w:sz w:val="16"/>
                <w:szCs w:val="16"/>
              </w:rPr>
              <w:noBreakHyphen/>
            </w:r>
            <w:r w:rsidRPr="005039E3">
              <w:rPr>
                <w:sz w:val="16"/>
                <w:szCs w:val="16"/>
              </w:rPr>
              <w:t>People Smuggling and Other Measures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50, 2010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31</w:t>
            </w:r>
            <w:r w:rsidR="005039E3">
              <w:rPr>
                <w:sz w:val="16"/>
                <w:szCs w:val="16"/>
              </w:rPr>
              <w:t> </w:t>
            </w:r>
            <w:r w:rsidRPr="005039E3">
              <w:rPr>
                <w:sz w:val="16"/>
                <w:szCs w:val="16"/>
              </w:rPr>
              <w:t>May 2010</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17, 18) and Schedule</w:t>
            </w:r>
            <w:r w:rsidR="005039E3">
              <w:rPr>
                <w:sz w:val="16"/>
                <w:szCs w:val="16"/>
              </w:rPr>
              <w:t> </w:t>
            </w:r>
            <w:r w:rsidRPr="005039E3">
              <w:rPr>
                <w:sz w:val="16"/>
                <w:szCs w:val="16"/>
              </w:rPr>
              <w:t>3: 1</w:t>
            </w:r>
            <w:r w:rsidR="005039E3">
              <w:rPr>
                <w:sz w:val="16"/>
                <w:szCs w:val="16"/>
              </w:rPr>
              <w:t> </w:t>
            </w:r>
            <w:r w:rsidRPr="005039E3">
              <w:rPr>
                <w:sz w:val="16"/>
                <w:szCs w:val="16"/>
              </w:rPr>
              <w:t>June 2010</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Freedom of Information Amendment (Reform)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51, 2010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31</w:t>
            </w:r>
            <w:r w:rsidR="005039E3">
              <w:rPr>
                <w:sz w:val="16"/>
                <w:szCs w:val="16"/>
              </w:rPr>
              <w:t> </w:t>
            </w:r>
            <w:r w:rsidRPr="005039E3">
              <w:rPr>
                <w:sz w:val="16"/>
                <w:szCs w:val="16"/>
              </w:rPr>
              <w:t>May 2010</w:t>
            </w:r>
          </w:p>
        </w:tc>
        <w:tc>
          <w:tcPr>
            <w:tcW w:w="1845" w:type="dxa"/>
            <w:tcBorders>
              <w:top w:val="single" w:sz="4" w:space="0" w:color="auto"/>
              <w:bottom w:val="single" w:sz="4" w:space="0" w:color="auto"/>
            </w:tcBorders>
            <w:shd w:val="clear" w:color="auto" w:fill="auto"/>
          </w:tcPr>
          <w:p w:rsidR="00F840C2" w:rsidRPr="005039E3" w:rsidRDefault="00F840C2" w:rsidP="00CD11AE">
            <w:pPr>
              <w:pStyle w:val="Tabletext"/>
              <w:rPr>
                <w:sz w:val="16"/>
                <w:szCs w:val="16"/>
              </w:rPr>
            </w:pPr>
            <w:r w:rsidRPr="005039E3">
              <w:rPr>
                <w:sz w:val="16"/>
                <w:szCs w:val="16"/>
              </w:rPr>
              <w:t>Sch</w:t>
            </w:r>
            <w:r w:rsidR="00622616" w:rsidRPr="005039E3">
              <w:rPr>
                <w:sz w:val="16"/>
                <w:szCs w:val="16"/>
              </w:rPr>
              <w:t> </w:t>
            </w:r>
            <w:r w:rsidRPr="005039E3">
              <w:rPr>
                <w:sz w:val="16"/>
                <w:szCs w:val="16"/>
              </w:rPr>
              <w:t>5 (item</w:t>
            </w:r>
            <w:r w:rsidR="005039E3">
              <w:rPr>
                <w:sz w:val="16"/>
                <w:szCs w:val="16"/>
              </w:rPr>
              <w:t> </w:t>
            </w:r>
            <w:r w:rsidRPr="005039E3">
              <w:rPr>
                <w:sz w:val="16"/>
                <w:szCs w:val="16"/>
              </w:rPr>
              <w:t>76) and Sch</w:t>
            </w:r>
            <w:r w:rsidR="00622616" w:rsidRPr="005039E3">
              <w:rPr>
                <w:sz w:val="16"/>
                <w:szCs w:val="16"/>
              </w:rPr>
              <w:t> </w:t>
            </w:r>
            <w:r w:rsidRPr="005039E3">
              <w:rPr>
                <w:sz w:val="16"/>
                <w:szCs w:val="16"/>
              </w:rPr>
              <w:t xml:space="preserve">7: </w:t>
            </w:r>
            <w:r w:rsidR="00CD11AE" w:rsidRPr="005039E3">
              <w:rPr>
                <w:sz w:val="16"/>
                <w:szCs w:val="16"/>
              </w:rPr>
              <w:t>1 Nov 2010 (s 2(1) item</w:t>
            </w:r>
            <w:r w:rsidR="005039E3">
              <w:rPr>
                <w:sz w:val="16"/>
                <w:szCs w:val="16"/>
              </w:rPr>
              <w:t> </w:t>
            </w:r>
            <w:r w:rsidR="00CD11AE" w:rsidRPr="005039E3">
              <w:rPr>
                <w:sz w:val="16"/>
                <w:szCs w:val="16"/>
              </w:rPr>
              <w:t>7)</w:t>
            </w:r>
          </w:p>
        </w:tc>
        <w:tc>
          <w:tcPr>
            <w:tcW w:w="1417" w:type="dxa"/>
            <w:tcBorders>
              <w:top w:val="single" w:sz="4" w:space="0" w:color="auto"/>
              <w:bottom w:val="single" w:sz="4" w:space="0" w:color="auto"/>
            </w:tcBorders>
            <w:shd w:val="clear" w:color="auto" w:fill="auto"/>
          </w:tcPr>
          <w:p w:rsidR="00F840C2" w:rsidRPr="005039E3" w:rsidRDefault="00F840C2" w:rsidP="00874075">
            <w:pPr>
              <w:pStyle w:val="Tabletext"/>
              <w:rPr>
                <w:sz w:val="16"/>
                <w:szCs w:val="16"/>
              </w:rPr>
            </w:pPr>
            <w:r w:rsidRPr="005039E3">
              <w:rPr>
                <w:sz w:val="16"/>
                <w:szCs w:val="16"/>
              </w:rPr>
              <w:t>Sch 7</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Trade Practices Amendment (Australian Consumer Law) Act (No.</w:t>
            </w:r>
            <w:r w:rsidR="005039E3">
              <w:rPr>
                <w:sz w:val="16"/>
                <w:szCs w:val="16"/>
              </w:rPr>
              <w:t> </w:t>
            </w:r>
            <w:r w:rsidRPr="005039E3">
              <w:rPr>
                <w:sz w:val="16"/>
                <w:szCs w:val="16"/>
              </w:rPr>
              <w:t>2)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103, 2010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13</w:t>
            </w:r>
            <w:r w:rsidR="005039E3">
              <w:rPr>
                <w:sz w:val="16"/>
                <w:szCs w:val="16"/>
              </w:rPr>
              <w:t> </w:t>
            </w:r>
            <w:r w:rsidRPr="005039E3">
              <w:rPr>
                <w:sz w:val="16"/>
                <w:szCs w:val="16"/>
              </w:rPr>
              <w:t>July 2010</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6 (items</w:t>
            </w:r>
            <w:r w:rsidR="005039E3">
              <w:rPr>
                <w:sz w:val="16"/>
                <w:szCs w:val="16"/>
              </w:rPr>
              <w:t> </w:t>
            </w:r>
            <w:r w:rsidRPr="005039E3">
              <w:rPr>
                <w:sz w:val="16"/>
                <w:szCs w:val="16"/>
              </w:rPr>
              <w:t>1, 140): 1 Jan 2011</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Corporations Amendment (No.</w:t>
            </w:r>
            <w:r w:rsidR="005039E3">
              <w:rPr>
                <w:sz w:val="16"/>
                <w:szCs w:val="16"/>
              </w:rPr>
              <w:t> </w:t>
            </w:r>
            <w:r w:rsidRPr="005039E3">
              <w:rPr>
                <w:sz w:val="16"/>
                <w:szCs w:val="16"/>
              </w:rPr>
              <w:t>1) Act 2010</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131, 2010</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24 Nov 2010</w:t>
            </w:r>
          </w:p>
        </w:tc>
        <w:tc>
          <w:tcPr>
            <w:tcW w:w="1845" w:type="dxa"/>
            <w:tcBorders>
              <w:top w:val="single" w:sz="4" w:space="0" w:color="auto"/>
              <w:bottom w:val="single" w:sz="4" w:space="0" w:color="auto"/>
            </w:tcBorders>
            <w:shd w:val="clear" w:color="auto" w:fill="auto"/>
          </w:tcPr>
          <w:p w:rsidR="00F840C2" w:rsidRPr="005039E3" w:rsidRDefault="00F840C2" w:rsidP="00D63BAF">
            <w:pPr>
              <w:pStyle w:val="Tabletext"/>
              <w:rPr>
                <w:sz w:val="16"/>
                <w:szCs w:val="16"/>
              </w:rPr>
            </w:pPr>
            <w:r w:rsidRPr="005039E3">
              <w:rPr>
                <w:sz w:val="16"/>
                <w:szCs w:val="16"/>
              </w:rPr>
              <w:t>Schedule</w:t>
            </w:r>
            <w:r w:rsidR="005039E3">
              <w:rPr>
                <w:sz w:val="16"/>
                <w:szCs w:val="16"/>
              </w:rPr>
              <w:t> </w:t>
            </w:r>
            <w:r w:rsidRPr="005039E3">
              <w:rPr>
                <w:sz w:val="16"/>
                <w:szCs w:val="16"/>
              </w:rPr>
              <w:t>1 (item</w:t>
            </w:r>
            <w:r w:rsidR="005039E3">
              <w:rPr>
                <w:sz w:val="16"/>
                <w:szCs w:val="16"/>
              </w:rPr>
              <w:t> </w:t>
            </w:r>
            <w:r w:rsidRPr="005039E3">
              <w:rPr>
                <w:sz w:val="16"/>
                <w:szCs w:val="16"/>
              </w:rPr>
              <w:t>21): 13 Dec 2010 (</w:t>
            </w:r>
            <w:r w:rsidRPr="005039E3">
              <w:rPr>
                <w:i/>
                <w:sz w:val="16"/>
                <w:szCs w:val="16"/>
              </w:rPr>
              <w:t>see</w:t>
            </w:r>
            <w:r w:rsidRPr="005039E3">
              <w:rPr>
                <w:sz w:val="16"/>
                <w:szCs w:val="16"/>
              </w:rPr>
              <w:t xml:space="preserve"> F2010L03188)</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Crimes Legislation Amendment Act 2011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2, 2011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 Mar 2011</w:t>
            </w:r>
          </w:p>
        </w:tc>
        <w:tc>
          <w:tcPr>
            <w:tcW w:w="1845" w:type="dxa"/>
            <w:tcBorders>
              <w:top w:val="single" w:sz="4" w:space="0" w:color="auto"/>
              <w:bottom w:val="single" w:sz="4" w:space="0" w:color="auto"/>
            </w:tcBorders>
            <w:shd w:val="clear" w:color="auto" w:fill="auto"/>
          </w:tcPr>
          <w:p w:rsidR="00F840C2" w:rsidRPr="005039E3" w:rsidRDefault="00F840C2" w:rsidP="00D9683E">
            <w:pPr>
              <w:pStyle w:val="Tabletext"/>
              <w:rPr>
                <w:sz w:val="16"/>
                <w:szCs w:val="16"/>
              </w:rPr>
            </w:pPr>
            <w:r w:rsidRPr="005039E3">
              <w:rPr>
                <w:sz w:val="16"/>
                <w:szCs w:val="16"/>
              </w:rPr>
              <w:t>Schedule</w:t>
            </w:r>
            <w:r w:rsidR="005039E3">
              <w:rPr>
                <w:sz w:val="16"/>
                <w:szCs w:val="16"/>
              </w:rPr>
              <w:t> </w:t>
            </w:r>
            <w:r w:rsidRPr="005039E3">
              <w:rPr>
                <w:sz w:val="16"/>
                <w:szCs w:val="16"/>
              </w:rPr>
              <w:t>1 (items</w:t>
            </w:r>
            <w:r w:rsidR="005039E3">
              <w:rPr>
                <w:sz w:val="16"/>
                <w:szCs w:val="16"/>
              </w:rPr>
              <w:t> </w:t>
            </w:r>
            <w:r w:rsidRPr="005039E3">
              <w:rPr>
                <w:sz w:val="16"/>
                <w:szCs w:val="16"/>
              </w:rPr>
              <w:t>5–8): Royal Assent</w:t>
            </w:r>
          </w:p>
        </w:tc>
        <w:tc>
          <w:tcPr>
            <w:tcW w:w="1417" w:type="dxa"/>
            <w:tcBorders>
              <w:top w:val="single" w:sz="4" w:space="0" w:color="auto"/>
              <w:bottom w:val="single" w:sz="4" w:space="0" w:color="auto"/>
            </w:tcBorders>
            <w:shd w:val="clear" w:color="auto" w:fill="auto"/>
          </w:tcPr>
          <w:p w:rsidR="00F840C2" w:rsidRPr="005039E3" w:rsidRDefault="00F840C2" w:rsidP="00874075">
            <w:pPr>
              <w:pStyle w:val="Tabletext"/>
              <w:rPr>
                <w:sz w:val="16"/>
                <w:szCs w:val="16"/>
              </w:rPr>
            </w:pPr>
            <w:r w:rsidRPr="005039E3">
              <w:rPr>
                <w:sz w:val="16"/>
                <w:szCs w:val="16"/>
              </w:rPr>
              <w:t>Sch. 1 (items</w:t>
            </w:r>
            <w:r w:rsidR="005039E3">
              <w:rPr>
                <w:sz w:val="16"/>
                <w:szCs w:val="16"/>
              </w:rPr>
              <w:t> </w:t>
            </w:r>
            <w:r w:rsidRPr="005039E3">
              <w:rPr>
                <w:sz w:val="16"/>
                <w:szCs w:val="16"/>
              </w:rPr>
              <w:t>7, 8)</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and Justice Legislation Amendment (Identity Crimes and Other Measures) Act 2011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3, 2011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 Mar 2011</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2 (item</w:t>
            </w:r>
            <w:r w:rsidR="005039E3">
              <w:rPr>
                <w:sz w:val="16"/>
                <w:szCs w:val="16"/>
              </w:rPr>
              <w:t> </w:t>
            </w:r>
            <w:r w:rsidRPr="005039E3">
              <w:rPr>
                <w:sz w:val="16"/>
                <w:szCs w:val="16"/>
              </w:rPr>
              <w:t>28): 3 Mar 2011</w:t>
            </w:r>
          </w:p>
        </w:tc>
        <w:tc>
          <w:tcPr>
            <w:tcW w:w="1417"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and Intelligence Services Legislation Amendment Act 2011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4, 2011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22 Mar 2011</w:t>
            </w:r>
          </w:p>
        </w:tc>
        <w:tc>
          <w:tcPr>
            <w:tcW w:w="1845" w:type="dxa"/>
            <w:tcBorders>
              <w:top w:val="single" w:sz="4" w:space="0" w:color="auto"/>
              <w:bottom w:val="single" w:sz="4" w:space="0" w:color="auto"/>
            </w:tcBorders>
            <w:shd w:val="clear" w:color="auto" w:fill="auto"/>
          </w:tcPr>
          <w:p w:rsidR="00F840C2" w:rsidRPr="005039E3" w:rsidRDefault="00F840C2" w:rsidP="00D9683E">
            <w:pPr>
              <w:pStyle w:val="Tabletext"/>
              <w:rPr>
                <w:sz w:val="16"/>
                <w:szCs w:val="16"/>
              </w:rPr>
            </w:pPr>
            <w:r w:rsidRPr="005039E3">
              <w:rPr>
                <w:sz w:val="16"/>
                <w:szCs w:val="16"/>
              </w:rPr>
              <w:t>Schedules</w:t>
            </w:r>
            <w:r w:rsidR="005039E3">
              <w:rPr>
                <w:sz w:val="16"/>
                <w:szCs w:val="16"/>
              </w:rPr>
              <w:t> </w:t>
            </w:r>
            <w:r w:rsidRPr="005039E3">
              <w:rPr>
                <w:sz w:val="16"/>
                <w:szCs w:val="16"/>
              </w:rPr>
              <w:t>1–5, Schedule</w:t>
            </w:r>
            <w:r w:rsidR="005039E3">
              <w:rPr>
                <w:sz w:val="16"/>
                <w:szCs w:val="16"/>
              </w:rPr>
              <w:t> </w:t>
            </w:r>
            <w:r w:rsidRPr="005039E3">
              <w:rPr>
                <w:sz w:val="16"/>
                <w:szCs w:val="16"/>
              </w:rPr>
              <w:t>6 (items</w:t>
            </w:r>
            <w:r w:rsidR="005039E3">
              <w:rPr>
                <w:sz w:val="16"/>
                <w:szCs w:val="16"/>
              </w:rPr>
              <w:t> </w:t>
            </w:r>
            <w:r w:rsidRPr="005039E3">
              <w:rPr>
                <w:sz w:val="16"/>
                <w:szCs w:val="16"/>
              </w:rPr>
              <w:t>28, 29) and Schedule</w:t>
            </w:r>
            <w:r w:rsidR="005039E3">
              <w:rPr>
                <w:sz w:val="16"/>
                <w:szCs w:val="16"/>
              </w:rPr>
              <w:t> </w:t>
            </w:r>
            <w:r w:rsidRPr="005039E3">
              <w:rPr>
                <w:sz w:val="16"/>
                <w:szCs w:val="16"/>
              </w:rPr>
              <w:t>7: 23 Mar 2011</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1 (items</w:t>
            </w:r>
            <w:r w:rsidR="005039E3">
              <w:rPr>
                <w:sz w:val="16"/>
                <w:szCs w:val="16"/>
              </w:rPr>
              <w:t> </w:t>
            </w:r>
            <w:r w:rsidRPr="005039E3">
              <w:rPr>
                <w:sz w:val="16"/>
                <w:szCs w:val="16"/>
              </w:rPr>
              <w:t>28, 29), Sch 2 (item</w:t>
            </w:r>
            <w:r w:rsidR="005039E3">
              <w:rPr>
                <w:sz w:val="16"/>
                <w:szCs w:val="16"/>
              </w:rPr>
              <w:t> </w:t>
            </w:r>
            <w:r w:rsidRPr="005039E3">
              <w:rPr>
                <w:sz w:val="16"/>
                <w:szCs w:val="16"/>
              </w:rPr>
              <w:t>9), Sch 3 (item</w:t>
            </w:r>
            <w:r w:rsidR="005039E3">
              <w:rPr>
                <w:sz w:val="16"/>
                <w:szCs w:val="16"/>
              </w:rPr>
              <w:t> </w:t>
            </w:r>
            <w:r w:rsidRPr="005039E3">
              <w:rPr>
                <w:sz w:val="16"/>
                <w:szCs w:val="16"/>
              </w:rPr>
              <w:t>9), Sch 4 (item</w:t>
            </w:r>
            <w:r w:rsidR="005039E3">
              <w:rPr>
                <w:sz w:val="16"/>
                <w:szCs w:val="16"/>
              </w:rPr>
              <w:t> </w:t>
            </w:r>
            <w:r w:rsidRPr="005039E3">
              <w:rPr>
                <w:sz w:val="16"/>
                <w:szCs w:val="16"/>
              </w:rPr>
              <w:t>4), Sch 5 (item</w:t>
            </w:r>
            <w:r w:rsidR="005039E3">
              <w:rPr>
                <w:sz w:val="16"/>
                <w:szCs w:val="16"/>
              </w:rPr>
              <w:t> </w:t>
            </w:r>
            <w:r w:rsidRPr="005039E3">
              <w:rPr>
                <w:sz w:val="16"/>
                <w:szCs w:val="16"/>
              </w:rPr>
              <w:t>37) and Sch 6 (item</w:t>
            </w:r>
            <w:r w:rsidR="005039E3">
              <w:rPr>
                <w:sz w:val="16"/>
                <w:szCs w:val="16"/>
              </w:rPr>
              <w:t> </w:t>
            </w:r>
            <w:r w:rsidRPr="005039E3">
              <w:rPr>
                <w:sz w:val="16"/>
                <w:szCs w:val="16"/>
              </w:rPr>
              <w:t>29)</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Acts Interpretation Amendment Act 2011</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46, 2011</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27</w:t>
            </w:r>
            <w:r w:rsidR="005039E3">
              <w:rPr>
                <w:sz w:val="16"/>
                <w:szCs w:val="16"/>
              </w:rPr>
              <w:t> </w:t>
            </w:r>
            <w:r w:rsidRPr="005039E3">
              <w:rPr>
                <w:sz w:val="16"/>
                <w:szCs w:val="16"/>
              </w:rPr>
              <w:t>June 2011</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Schedule</w:t>
            </w:r>
            <w:r w:rsidR="005039E3">
              <w:rPr>
                <w:sz w:val="16"/>
                <w:szCs w:val="16"/>
              </w:rPr>
              <w:t> </w:t>
            </w:r>
            <w:r w:rsidRPr="005039E3">
              <w:rPr>
                <w:sz w:val="16"/>
                <w:szCs w:val="16"/>
              </w:rPr>
              <w:t>2 (item</w:t>
            </w:r>
            <w:r w:rsidR="005039E3">
              <w:rPr>
                <w:sz w:val="16"/>
                <w:szCs w:val="16"/>
              </w:rPr>
              <w:t> </w:t>
            </w:r>
            <w:r w:rsidRPr="005039E3">
              <w:rPr>
                <w:sz w:val="16"/>
                <w:szCs w:val="16"/>
              </w:rPr>
              <w:t>1140) and Schedule</w:t>
            </w:r>
            <w:r w:rsidR="005039E3">
              <w:rPr>
                <w:sz w:val="16"/>
                <w:szCs w:val="16"/>
              </w:rPr>
              <w:t> </w:t>
            </w:r>
            <w:r w:rsidRPr="005039E3">
              <w:rPr>
                <w:sz w:val="16"/>
                <w:szCs w:val="16"/>
              </w:rPr>
              <w:t>3 (items</w:t>
            </w:r>
            <w:r w:rsidR="005039E3">
              <w:rPr>
                <w:sz w:val="16"/>
                <w:szCs w:val="16"/>
              </w:rPr>
              <w:t> </w:t>
            </w:r>
            <w:r w:rsidRPr="005039E3">
              <w:rPr>
                <w:sz w:val="16"/>
                <w:szCs w:val="16"/>
              </w:rPr>
              <w:t>10, 11): 27 Dec 2011</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3 (items</w:t>
            </w:r>
            <w:r w:rsidR="005039E3">
              <w:rPr>
                <w:sz w:val="16"/>
                <w:szCs w:val="16"/>
              </w:rPr>
              <w:t> </w:t>
            </w:r>
            <w:r w:rsidRPr="005039E3">
              <w:rPr>
                <w:sz w:val="16"/>
                <w:szCs w:val="16"/>
              </w:rPr>
              <w:t>10, 11)</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Extradition and Mutual Assistance in Criminal Matters Legislation Amendment Act 2012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7, 2012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20 Mar 2012</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w:t>
            </w:r>
            <w:r w:rsidR="00836BF6" w:rsidRPr="005039E3">
              <w:rPr>
                <w:sz w:val="16"/>
                <w:szCs w:val="16"/>
              </w:rPr>
              <w:t> </w:t>
            </w:r>
            <w:r w:rsidRPr="005039E3">
              <w:rPr>
                <w:sz w:val="16"/>
                <w:szCs w:val="16"/>
              </w:rPr>
              <w:t>3 (items</w:t>
            </w:r>
            <w:r w:rsidR="005039E3">
              <w:rPr>
                <w:sz w:val="16"/>
                <w:szCs w:val="16"/>
              </w:rPr>
              <w:t> </w:t>
            </w:r>
            <w:r w:rsidRPr="005039E3">
              <w:rPr>
                <w:sz w:val="16"/>
                <w:szCs w:val="16"/>
              </w:rPr>
              <w:t>42–49): 20 Sept 2012</w:t>
            </w:r>
            <w:r w:rsidR="00D9683E" w:rsidRPr="005039E3">
              <w:rPr>
                <w:sz w:val="16"/>
                <w:szCs w:val="16"/>
              </w:rPr>
              <w:t xml:space="preserve"> (s 2(1) item</w:t>
            </w:r>
            <w:r w:rsidR="005039E3">
              <w:rPr>
                <w:sz w:val="16"/>
                <w:szCs w:val="16"/>
              </w:rPr>
              <w:t> </w:t>
            </w:r>
            <w:r w:rsidR="00D9683E" w:rsidRPr="005039E3">
              <w:rPr>
                <w:sz w:val="16"/>
                <w:szCs w:val="16"/>
              </w:rPr>
              <w:t>6)</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3 (item</w:t>
            </w:r>
            <w:r w:rsidR="005039E3">
              <w:rPr>
                <w:sz w:val="16"/>
                <w:szCs w:val="16"/>
              </w:rPr>
              <w:t> </w:t>
            </w:r>
            <w:r w:rsidRPr="005039E3">
              <w:rPr>
                <w:sz w:val="16"/>
                <w:szCs w:val="16"/>
              </w:rPr>
              <w:t>49)</w:t>
            </w:r>
          </w:p>
        </w:tc>
      </w:tr>
      <w:tr w:rsidR="00F840C2" w:rsidRPr="005039E3" w:rsidTr="002E258A">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Telecommunications Interception and Other Legislation Amendment (State Bodies) Act 2012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74, 2012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27</w:t>
            </w:r>
            <w:r w:rsidR="005039E3">
              <w:rPr>
                <w:sz w:val="16"/>
                <w:szCs w:val="16"/>
              </w:rPr>
              <w:t> </w:t>
            </w:r>
            <w:r w:rsidRPr="005039E3">
              <w:rPr>
                <w:sz w:val="16"/>
                <w:szCs w:val="16"/>
              </w:rPr>
              <w:t>June 2012</w:t>
            </w:r>
          </w:p>
        </w:tc>
        <w:tc>
          <w:tcPr>
            <w:tcW w:w="1845" w:type="dxa"/>
            <w:tcBorders>
              <w:top w:val="single" w:sz="4" w:space="0" w:color="auto"/>
              <w:bottom w:val="single" w:sz="4" w:space="0" w:color="auto"/>
            </w:tcBorders>
            <w:shd w:val="clear" w:color="auto" w:fill="auto"/>
          </w:tcPr>
          <w:p w:rsidR="00F840C2" w:rsidRPr="005039E3" w:rsidRDefault="00F840C2" w:rsidP="00CD11AE">
            <w:pPr>
              <w:pStyle w:val="Tabletext"/>
              <w:rPr>
                <w:sz w:val="16"/>
                <w:szCs w:val="16"/>
              </w:rPr>
            </w:pPr>
            <w:r w:rsidRPr="005039E3">
              <w:rPr>
                <w:sz w:val="16"/>
                <w:szCs w:val="16"/>
              </w:rPr>
              <w:t>Sch</w:t>
            </w:r>
            <w:r w:rsidR="00622616" w:rsidRPr="005039E3">
              <w:rPr>
                <w:sz w:val="16"/>
                <w:szCs w:val="16"/>
              </w:rPr>
              <w:t> </w:t>
            </w:r>
            <w:r w:rsidRPr="005039E3">
              <w:rPr>
                <w:sz w:val="16"/>
                <w:szCs w:val="16"/>
              </w:rPr>
              <w:t>1 (items</w:t>
            </w:r>
            <w:r w:rsidR="005039E3">
              <w:rPr>
                <w:sz w:val="16"/>
                <w:szCs w:val="16"/>
              </w:rPr>
              <w:t> </w:t>
            </w:r>
            <w:r w:rsidRPr="005039E3">
              <w:rPr>
                <w:sz w:val="16"/>
                <w:szCs w:val="16"/>
              </w:rPr>
              <w:t>4–25)</w:t>
            </w:r>
            <w:r w:rsidR="00CD11AE" w:rsidRPr="005039E3">
              <w:rPr>
                <w:sz w:val="16"/>
                <w:szCs w:val="16"/>
              </w:rPr>
              <w:t>, Sch 2 and 3</w:t>
            </w:r>
            <w:r w:rsidRPr="005039E3">
              <w:rPr>
                <w:sz w:val="16"/>
                <w:szCs w:val="16"/>
              </w:rPr>
              <w:t>: 10 Feb 2013 (s 2(1)</w:t>
            </w:r>
            <w:r w:rsidR="00CD11AE" w:rsidRPr="005039E3">
              <w:rPr>
                <w:sz w:val="16"/>
                <w:szCs w:val="16"/>
              </w:rPr>
              <w:t xml:space="preserve"> items</w:t>
            </w:r>
            <w:r w:rsidR="005039E3">
              <w:rPr>
                <w:sz w:val="16"/>
                <w:szCs w:val="16"/>
              </w:rPr>
              <w:t> </w:t>
            </w:r>
            <w:r w:rsidR="00CD11AE" w:rsidRPr="005039E3">
              <w:rPr>
                <w:sz w:val="16"/>
                <w:szCs w:val="16"/>
              </w:rPr>
              <w:t>2, 9, 10</w:t>
            </w:r>
            <w:r w:rsidRPr="005039E3">
              <w:rPr>
                <w:sz w:val="16"/>
                <w:szCs w:val="16"/>
              </w:rPr>
              <w:t>)</w:t>
            </w:r>
            <w:r w:rsidR="00CD11AE" w:rsidRPr="005039E3">
              <w:rPr>
                <w:sz w:val="16"/>
                <w:szCs w:val="16"/>
              </w:rPr>
              <w:br/>
            </w:r>
            <w:r w:rsidRPr="005039E3">
              <w:rPr>
                <w:sz w:val="16"/>
                <w:szCs w:val="16"/>
              </w:rPr>
              <w:t>Sch</w:t>
            </w:r>
            <w:r w:rsidR="00622616" w:rsidRPr="005039E3">
              <w:rPr>
                <w:sz w:val="16"/>
                <w:szCs w:val="16"/>
              </w:rPr>
              <w:t> </w:t>
            </w:r>
            <w:r w:rsidRPr="005039E3">
              <w:rPr>
                <w:sz w:val="16"/>
                <w:szCs w:val="16"/>
              </w:rPr>
              <w:t>4: 20 Dec 2012 (s 2(1)</w:t>
            </w:r>
            <w:r w:rsidR="00CD11AE" w:rsidRPr="005039E3">
              <w:rPr>
                <w:sz w:val="16"/>
                <w:szCs w:val="16"/>
              </w:rPr>
              <w:t xml:space="preserve"> item</w:t>
            </w:r>
            <w:r w:rsidR="005039E3">
              <w:rPr>
                <w:sz w:val="16"/>
                <w:szCs w:val="16"/>
              </w:rPr>
              <w:t> </w:t>
            </w:r>
            <w:r w:rsidR="00CD11AE" w:rsidRPr="005039E3">
              <w:rPr>
                <w:sz w:val="16"/>
                <w:szCs w:val="16"/>
              </w:rPr>
              <w:t>11</w:t>
            </w:r>
            <w:r w:rsidRPr="005039E3">
              <w:rPr>
                <w:sz w:val="16"/>
                <w:szCs w:val="16"/>
              </w:rPr>
              <w:t>)</w:t>
            </w:r>
          </w:p>
        </w:tc>
        <w:tc>
          <w:tcPr>
            <w:tcW w:w="1417" w:type="dxa"/>
            <w:tcBorders>
              <w:top w:val="single" w:sz="4" w:space="0" w:color="auto"/>
              <w:bottom w:val="single" w:sz="4" w:space="0" w:color="auto"/>
            </w:tcBorders>
            <w:shd w:val="clear" w:color="auto" w:fill="auto"/>
          </w:tcPr>
          <w:p w:rsidR="00F840C2" w:rsidRPr="005039E3" w:rsidRDefault="00F840C2" w:rsidP="00874075">
            <w:pPr>
              <w:pStyle w:val="Tabletext"/>
              <w:rPr>
                <w:sz w:val="16"/>
                <w:szCs w:val="16"/>
              </w:rPr>
            </w:pPr>
            <w:r w:rsidRPr="005039E3">
              <w:rPr>
                <w:sz w:val="16"/>
                <w:szCs w:val="16"/>
              </w:rPr>
              <w:t>Sch 3 (item</w:t>
            </w:r>
            <w:r w:rsidR="005039E3">
              <w:rPr>
                <w:sz w:val="16"/>
                <w:szCs w:val="16"/>
              </w:rPr>
              <w:t> </w:t>
            </w:r>
            <w:r w:rsidRPr="005039E3">
              <w:rPr>
                <w:sz w:val="16"/>
                <w:szCs w:val="16"/>
              </w:rPr>
              <w:t>13)</w:t>
            </w:r>
          </w:p>
        </w:tc>
      </w:tr>
      <w:tr w:rsidR="00F840C2" w:rsidRPr="005039E3" w:rsidTr="000E54E7">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Cybercrime Legislation Amendment Act 2012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120, 2012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 Sept 2012</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w:t>
            </w:r>
            <w:r w:rsidR="00836BF6" w:rsidRPr="005039E3">
              <w:rPr>
                <w:sz w:val="16"/>
                <w:szCs w:val="16"/>
              </w:rPr>
              <w:t> </w:t>
            </w:r>
            <w:r w:rsidRPr="005039E3">
              <w:rPr>
                <w:sz w:val="16"/>
                <w:szCs w:val="16"/>
              </w:rPr>
              <w:t>1 (items</w:t>
            </w:r>
            <w:r w:rsidR="005039E3">
              <w:rPr>
                <w:sz w:val="16"/>
                <w:szCs w:val="16"/>
              </w:rPr>
              <w:t> </w:t>
            </w:r>
            <w:r w:rsidRPr="005039E3">
              <w:rPr>
                <w:sz w:val="16"/>
                <w:szCs w:val="16"/>
              </w:rPr>
              <w:t>2–5, 8–34), Sch</w:t>
            </w:r>
            <w:r w:rsidR="00836BF6" w:rsidRPr="005039E3">
              <w:rPr>
                <w:sz w:val="16"/>
                <w:szCs w:val="16"/>
              </w:rPr>
              <w:t> </w:t>
            </w:r>
            <w:r w:rsidRPr="005039E3">
              <w:rPr>
                <w:sz w:val="16"/>
                <w:szCs w:val="16"/>
              </w:rPr>
              <w:t>2 (items</w:t>
            </w:r>
            <w:r w:rsidR="005039E3">
              <w:rPr>
                <w:sz w:val="16"/>
                <w:szCs w:val="16"/>
              </w:rPr>
              <w:t> </w:t>
            </w:r>
            <w:r w:rsidRPr="005039E3">
              <w:rPr>
                <w:sz w:val="16"/>
                <w:szCs w:val="16"/>
              </w:rPr>
              <w:t>5–24, 32–53), Sch</w:t>
            </w:r>
            <w:r w:rsidR="00836BF6" w:rsidRPr="005039E3">
              <w:rPr>
                <w:sz w:val="16"/>
                <w:szCs w:val="16"/>
              </w:rPr>
              <w:t> </w:t>
            </w:r>
            <w:r w:rsidRPr="005039E3">
              <w:rPr>
                <w:sz w:val="16"/>
                <w:szCs w:val="16"/>
              </w:rPr>
              <w:t>4 and Sch</w:t>
            </w:r>
            <w:r w:rsidR="00836BF6" w:rsidRPr="005039E3">
              <w:rPr>
                <w:sz w:val="16"/>
                <w:szCs w:val="16"/>
              </w:rPr>
              <w:t> </w:t>
            </w:r>
            <w:r w:rsidRPr="005039E3">
              <w:rPr>
                <w:sz w:val="16"/>
                <w:szCs w:val="16"/>
              </w:rPr>
              <w:t>5: 10 Oct 2012</w:t>
            </w:r>
            <w:r w:rsidR="00D9683E" w:rsidRPr="005039E3">
              <w:rPr>
                <w:sz w:val="16"/>
                <w:szCs w:val="16"/>
              </w:rPr>
              <w:t xml:space="preserve"> (s 2(1) items</w:t>
            </w:r>
            <w:r w:rsidR="005039E3">
              <w:rPr>
                <w:sz w:val="16"/>
                <w:szCs w:val="16"/>
              </w:rPr>
              <w:t> </w:t>
            </w:r>
            <w:r w:rsidR="00D9683E" w:rsidRPr="005039E3">
              <w:rPr>
                <w:sz w:val="16"/>
                <w:szCs w:val="16"/>
              </w:rPr>
              <w:t>2, 4)</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1 (item</w:t>
            </w:r>
            <w:r w:rsidR="005039E3">
              <w:rPr>
                <w:sz w:val="16"/>
                <w:szCs w:val="16"/>
              </w:rPr>
              <w:t> </w:t>
            </w:r>
            <w:r w:rsidRPr="005039E3">
              <w:rPr>
                <w:sz w:val="16"/>
                <w:szCs w:val="16"/>
              </w:rPr>
              <w:t>34), Sch 2 (items</w:t>
            </w:r>
            <w:r w:rsidR="005039E3">
              <w:rPr>
                <w:sz w:val="16"/>
                <w:szCs w:val="16"/>
              </w:rPr>
              <w:t> </w:t>
            </w:r>
            <w:r w:rsidRPr="005039E3">
              <w:rPr>
                <w:sz w:val="16"/>
                <w:szCs w:val="16"/>
              </w:rPr>
              <w:t>24, 51–53), Sch 4 (item</w:t>
            </w:r>
            <w:r w:rsidR="005039E3">
              <w:rPr>
                <w:sz w:val="16"/>
                <w:szCs w:val="16"/>
              </w:rPr>
              <w:t> </w:t>
            </w:r>
            <w:r w:rsidRPr="005039E3">
              <w:rPr>
                <w:sz w:val="16"/>
                <w:szCs w:val="16"/>
              </w:rPr>
              <w:t>4) and Sch 5 (item</w:t>
            </w:r>
            <w:r w:rsidR="005039E3">
              <w:rPr>
                <w:sz w:val="16"/>
                <w:szCs w:val="16"/>
              </w:rPr>
              <w:t> </w:t>
            </w:r>
            <w:r w:rsidRPr="005039E3">
              <w:rPr>
                <w:sz w:val="16"/>
                <w:szCs w:val="16"/>
              </w:rPr>
              <w:t>4)</w:t>
            </w:r>
          </w:p>
        </w:tc>
      </w:tr>
      <w:tr w:rsidR="00F840C2" w:rsidRPr="005039E3" w:rsidTr="00272084">
        <w:trPr>
          <w:cantSplit/>
        </w:trPr>
        <w:tc>
          <w:tcPr>
            <w:tcW w:w="1838"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Law Enforcement Integrity Legislation Amendment Act 2012</w:t>
            </w:r>
          </w:p>
        </w:tc>
        <w:tc>
          <w:tcPr>
            <w:tcW w:w="992"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194, 2012</w:t>
            </w:r>
          </w:p>
        </w:tc>
        <w:tc>
          <w:tcPr>
            <w:tcW w:w="993"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12 Dec 2012</w:t>
            </w:r>
          </w:p>
        </w:tc>
        <w:tc>
          <w:tcPr>
            <w:tcW w:w="1845" w:type="dxa"/>
            <w:tcBorders>
              <w:top w:val="single" w:sz="4" w:space="0" w:color="auto"/>
              <w:bottom w:val="single" w:sz="4" w:space="0" w:color="auto"/>
            </w:tcBorders>
            <w:shd w:val="clear" w:color="auto" w:fill="auto"/>
          </w:tcPr>
          <w:p w:rsidR="00F840C2" w:rsidRPr="005039E3" w:rsidRDefault="00F840C2" w:rsidP="002E258A">
            <w:pPr>
              <w:pStyle w:val="Tabletext"/>
              <w:rPr>
                <w:sz w:val="16"/>
                <w:szCs w:val="16"/>
              </w:rPr>
            </w:pPr>
            <w:r w:rsidRPr="005039E3">
              <w:rPr>
                <w:sz w:val="16"/>
                <w:szCs w:val="16"/>
              </w:rPr>
              <w:t>Sch</w:t>
            </w:r>
            <w:r w:rsidR="00836BF6" w:rsidRPr="005039E3">
              <w:rPr>
                <w:sz w:val="16"/>
                <w:szCs w:val="16"/>
              </w:rPr>
              <w:t> </w:t>
            </w:r>
            <w:r w:rsidRPr="005039E3">
              <w:rPr>
                <w:sz w:val="16"/>
                <w:szCs w:val="16"/>
              </w:rPr>
              <w:t>1 (items</w:t>
            </w:r>
            <w:r w:rsidR="005039E3">
              <w:rPr>
                <w:sz w:val="16"/>
                <w:szCs w:val="16"/>
              </w:rPr>
              <w:t> </w:t>
            </w:r>
            <w:r w:rsidRPr="005039E3">
              <w:rPr>
                <w:sz w:val="16"/>
                <w:szCs w:val="16"/>
              </w:rPr>
              <w:t>79–90, 91(3)–(6)): 13 Dec 2012</w:t>
            </w:r>
            <w:r w:rsidR="00D9683E" w:rsidRPr="005039E3">
              <w:rPr>
                <w:sz w:val="16"/>
                <w:szCs w:val="16"/>
              </w:rPr>
              <w:t xml:space="preserve"> (s 2(1) item</w:t>
            </w:r>
            <w:r w:rsidR="005039E3">
              <w:rPr>
                <w:sz w:val="16"/>
                <w:szCs w:val="16"/>
              </w:rPr>
              <w:t> </w:t>
            </w:r>
            <w:r w:rsidR="00D9683E" w:rsidRPr="005039E3">
              <w:rPr>
                <w:sz w:val="16"/>
                <w:szCs w:val="16"/>
              </w:rPr>
              <w:t>4)</w:t>
            </w:r>
          </w:p>
        </w:tc>
        <w:tc>
          <w:tcPr>
            <w:tcW w:w="1417" w:type="dxa"/>
            <w:tcBorders>
              <w:top w:val="single" w:sz="4" w:space="0" w:color="auto"/>
              <w:bottom w:val="single" w:sz="4" w:space="0" w:color="auto"/>
            </w:tcBorders>
            <w:shd w:val="clear" w:color="auto" w:fill="auto"/>
          </w:tcPr>
          <w:p w:rsidR="00F840C2" w:rsidRPr="005039E3" w:rsidRDefault="00F840C2" w:rsidP="00FA29A1">
            <w:pPr>
              <w:pStyle w:val="Tabletext"/>
              <w:rPr>
                <w:sz w:val="16"/>
                <w:szCs w:val="16"/>
              </w:rPr>
            </w:pPr>
            <w:r w:rsidRPr="005039E3">
              <w:rPr>
                <w:sz w:val="16"/>
                <w:szCs w:val="16"/>
              </w:rPr>
              <w:t>Sch 1 (item</w:t>
            </w:r>
            <w:r w:rsidR="005039E3">
              <w:rPr>
                <w:sz w:val="16"/>
                <w:szCs w:val="16"/>
              </w:rPr>
              <w:t> </w:t>
            </w:r>
            <w:r w:rsidRPr="005039E3">
              <w:rPr>
                <w:sz w:val="16"/>
                <w:szCs w:val="16"/>
              </w:rPr>
              <w:t>91(3)–(6))</w:t>
            </w:r>
          </w:p>
        </w:tc>
      </w:tr>
      <w:tr w:rsidR="00555A7F" w:rsidRPr="005039E3" w:rsidTr="006024D5">
        <w:trPr>
          <w:cantSplit/>
        </w:trPr>
        <w:tc>
          <w:tcPr>
            <w:tcW w:w="1838" w:type="dxa"/>
            <w:tcBorders>
              <w:top w:val="single" w:sz="4" w:space="0" w:color="auto"/>
              <w:bottom w:val="single" w:sz="4" w:space="0" w:color="auto"/>
            </w:tcBorders>
            <w:shd w:val="clear" w:color="auto" w:fill="auto"/>
          </w:tcPr>
          <w:p w:rsidR="00555A7F" w:rsidRPr="005039E3" w:rsidRDefault="00555A7F" w:rsidP="002E258A">
            <w:pPr>
              <w:pStyle w:val="Tabletext"/>
              <w:rPr>
                <w:sz w:val="16"/>
                <w:szCs w:val="16"/>
              </w:rPr>
            </w:pPr>
            <w:r w:rsidRPr="005039E3">
              <w:rPr>
                <w:sz w:val="16"/>
                <w:szCs w:val="16"/>
              </w:rPr>
              <w:t>Crimes Legislation Amendment (Slavery, Slavery</w:t>
            </w:r>
            <w:r w:rsidR="005039E3">
              <w:rPr>
                <w:sz w:val="16"/>
                <w:szCs w:val="16"/>
              </w:rPr>
              <w:noBreakHyphen/>
            </w:r>
            <w:r w:rsidRPr="005039E3">
              <w:rPr>
                <w:sz w:val="16"/>
                <w:szCs w:val="16"/>
              </w:rPr>
              <w:t>like Conditions and People Trafficking) Act 2013</w:t>
            </w:r>
          </w:p>
        </w:tc>
        <w:tc>
          <w:tcPr>
            <w:tcW w:w="992" w:type="dxa"/>
            <w:tcBorders>
              <w:top w:val="single" w:sz="4" w:space="0" w:color="auto"/>
              <w:bottom w:val="single" w:sz="4" w:space="0" w:color="auto"/>
            </w:tcBorders>
            <w:shd w:val="clear" w:color="auto" w:fill="auto"/>
          </w:tcPr>
          <w:p w:rsidR="00555A7F" w:rsidRPr="005039E3" w:rsidRDefault="00555A7F" w:rsidP="002E258A">
            <w:pPr>
              <w:pStyle w:val="Tabletext"/>
              <w:rPr>
                <w:sz w:val="16"/>
                <w:szCs w:val="16"/>
              </w:rPr>
            </w:pPr>
            <w:r w:rsidRPr="005039E3">
              <w:rPr>
                <w:sz w:val="16"/>
                <w:szCs w:val="16"/>
              </w:rPr>
              <w:t>6, 2013</w:t>
            </w:r>
          </w:p>
        </w:tc>
        <w:tc>
          <w:tcPr>
            <w:tcW w:w="993" w:type="dxa"/>
            <w:tcBorders>
              <w:top w:val="single" w:sz="4" w:space="0" w:color="auto"/>
              <w:bottom w:val="single" w:sz="4" w:space="0" w:color="auto"/>
            </w:tcBorders>
            <w:shd w:val="clear" w:color="auto" w:fill="auto"/>
          </w:tcPr>
          <w:p w:rsidR="00555A7F" w:rsidRPr="005039E3" w:rsidRDefault="00555A7F" w:rsidP="002E258A">
            <w:pPr>
              <w:pStyle w:val="Tabletext"/>
              <w:rPr>
                <w:sz w:val="16"/>
                <w:szCs w:val="16"/>
              </w:rPr>
            </w:pPr>
            <w:r w:rsidRPr="005039E3">
              <w:rPr>
                <w:sz w:val="16"/>
                <w:szCs w:val="16"/>
              </w:rPr>
              <w:t>7 Mar 2013</w:t>
            </w:r>
          </w:p>
        </w:tc>
        <w:tc>
          <w:tcPr>
            <w:tcW w:w="1845" w:type="dxa"/>
            <w:tcBorders>
              <w:top w:val="single" w:sz="4" w:space="0" w:color="auto"/>
              <w:bottom w:val="single" w:sz="4" w:space="0" w:color="auto"/>
            </w:tcBorders>
            <w:shd w:val="clear" w:color="auto" w:fill="auto"/>
          </w:tcPr>
          <w:p w:rsidR="00555A7F" w:rsidRPr="005039E3" w:rsidRDefault="00555A7F" w:rsidP="00D9683E">
            <w:pPr>
              <w:pStyle w:val="Tabletext"/>
              <w:rPr>
                <w:sz w:val="16"/>
                <w:szCs w:val="16"/>
              </w:rPr>
            </w:pPr>
            <w:r w:rsidRPr="005039E3">
              <w:rPr>
                <w:sz w:val="16"/>
                <w:szCs w:val="16"/>
              </w:rPr>
              <w:t>Sch</w:t>
            </w:r>
            <w:r w:rsidR="00836BF6" w:rsidRPr="005039E3">
              <w:rPr>
                <w:sz w:val="16"/>
                <w:szCs w:val="16"/>
              </w:rPr>
              <w:t> </w:t>
            </w:r>
            <w:r w:rsidRPr="005039E3">
              <w:rPr>
                <w:sz w:val="16"/>
                <w:szCs w:val="16"/>
              </w:rPr>
              <w:t>2 (item</w:t>
            </w:r>
            <w:r w:rsidR="005039E3">
              <w:rPr>
                <w:sz w:val="16"/>
                <w:szCs w:val="16"/>
              </w:rPr>
              <w:t> </w:t>
            </w:r>
            <w:r w:rsidRPr="005039E3">
              <w:rPr>
                <w:sz w:val="16"/>
                <w:szCs w:val="16"/>
              </w:rPr>
              <w:t>15)</w:t>
            </w:r>
            <w:r w:rsidR="00DB5D41" w:rsidRPr="005039E3">
              <w:rPr>
                <w:sz w:val="16"/>
                <w:szCs w:val="16"/>
              </w:rPr>
              <w:t xml:space="preserve"> and</w:t>
            </w:r>
            <w:r w:rsidRPr="005039E3">
              <w:rPr>
                <w:sz w:val="16"/>
                <w:szCs w:val="16"/>
              </w:rPr>
              <w:t xml:space="preserve"> Sch</w:t>
            </w:r>
            <w:r w:rsidR="00836BF6" w:rsidRPr="005039E3">
              <w:rPr>
                <w:sz w:val="16"/>
                <w:szCs w:val="16"/>
              </w:rPr>
              <w:t> </w:t>
            </w:r>
            <w:r w:rsidRPr="005039E3">
              <w:rPr>
                <w:sz w:val="16"/>
                <w:szCs w:val="16"/>
              </w:rPr>
              <w:t>3: 8 Mar 2013</w:t>
            </w:r>
            <w:r w:rsidR="00D9683E" w:rsidRPr="005039E3">
              <w:rPr>
                <w:sz w:val="16"/>
                <w:szCs w:val="16"/>
              </w:rPr>
              <w:t xml:space="preserve"> (s 2)</w:t>
            </w:r>
          </w:p>
        </w:tc>
        <w:tc>
          <w:tcPr>
            <w:tcW w:w="1417" w:type="dxa"/>
            <w:tcBorders>
              <w:top w:val="single" w:sz="4" w:space="0" w:color="auto"/>
              <w:bottom w:val="single" w:sz="4" w:space="0" w:color="auto"/>
            </w:tcBorders>
            <w:shd w:val="clear" w:color="auto" w:fill="auto"/>
          </w:tcPr>
          <w:p w:rsidR="00555A7F" w:rsidRPr="005039E3" w:rsidRDefault="00555A7F" w:rsidP="00FA29A1">
            <w:pPr>
              <w:pStyle w:val="Tabletext"/>
              <w:rPr>
                <w:sz w:val="16"/>
                <w:szCs w:val="16"/>
              </w:rPr>
            </w:pPr>
            <w:r w:rsidRPr="005039E3">
              <w:rPr>
                <w:sz w:val="16"/>
                <w:szCs w:val="16"/>
              </w:rPr>
              <w:t>Sch 3</w:t>
            </w:r>
          </w:p>
        </w:tc>
      </w:tr>
      <w:tr w:rsidR="00D65562" w:rsidRPr="005039E3" w:rsidTr="00874075">
        <w:trPr>
          <w:cantSplit/>
        </w:trPr>
        <w:tc>
          <w:tcPr>
            <w:tcW w:w="1838" w:type="dxa"/>
            <w:tcBorders>
              <w:top w:val="single" w:sz="4" w:space="0" w:color="auto"/>
              <w:bottom w:val="single" w:sz="4" w:space="0" w:color="auto"/>
            </w:tcBorders>
            <w:shd w:val="clear" w:color="auto" w:fill="auto"/>
          </w:tcPr>
          <w:p w:rsidR="00D65562" w:rsidRPr="005039E3" w:rsidRDefault="00D65562" w:rsidP="002E258A">
            <w:pPr>
              <w:pStyle w:val="Tabletext"/>
              <w:rPr>
                <w:sz w:val="16"/>
                <w:szCs w:val="16"/>
              </w:rPr>
            </w:pPr>
            <w:r w:rsidRPr="005039E3">
              <w:rPr>
                <w:sz w:val="16"/>
                <w:szCs w:val="16"/>
              </w:rPr>
              <w:t>Federal Circuit Court of Australia (Consequential Amendments) Act 2013</w:t>
            </w:r>
          </w:p>
        </w:tc>
        <w:tc>
          <w:tcPr>
            <w:tcW w:w="992" w:type="dxa"/>
            <w:tcBorders>
              <w:top w:val="single" w:sz="4" w:space="0" w:color="auto"/>
              <w:bottom w:val="single" w:sz="4" w:space="0" w:color="auto"/>
            </w:tcBorders>
            <w:shd w:val="clear" w:color="auto" w:fill="auto"/>
          </w:tcPr>
          <w:p w:rsidR="00D65562" w:rsidRPr="005039E3" w:rsidRDefault="00D65562" w:rsidP="002E258A">
            <w:pPr>
              <w:pStyle w:val="Tabletext"/>
              <w:rPr>
                <w:sz w:val="16"/>
                <w:szCs w:val="16"/>
              </w:rPr>
            </w:pPr>
            <w:r w:rsidRPr="005039E3">
              <w:rPr>
                <w:sz w:val="16"/>
                <w:szCs w:val="16"/>
              </w:rPr>
              <w:t>13, 2013</w:t>
            </w:r>
          </w:p>
        </w:tc>
        <w:tc>
          <w:tcPr>
            <w:tcW w:w="993" w:type="dxa"/>
            <w:tcBorders>
              <w:top w:val="single" w:sz="4" w:space="0" w:color="auto"/>
              <w:bottom w:val="single" w:sz="4" w:space="0" w:color="auto"/>
            </w:tcBorders>
            <w:shd w:val="clear" w:color="auto" w:fill="auto"/>
          </w:tcPr>
          <w:p w:rsidR="00D65562" w:rsidRPr="005039E3" w:rsidRDefault="00D65562" w:rsidP="002E258A">
            <w:pPr>
              <w:pStyle w:val="Tabletext"/>
              <w:rPr>
                <w:sz w:val="16"/>
                <w:szCs w:val="16"/>
              </w:rPr>
            </w:pPr>
            <w:r w:rsidRPr="005039E3">
              <w:rPr>
                <w:sz w:val="16"/>
                <w:szCs w:val="16"/>
              </w:rPr>
              <w:t>14 Mar 2013</w:t>
            </w:r>
          </w:p>
        </w:tc>
        <w:tc>
          <w:tcPr>
            <w:tcW w:w="1845" w:type="dxa"/>
            <w:tcBorders>
              <w:top w:val="single" w:sz="4" w:space="0" w:color="auto"/>
              <w:bottom w:val="single" w:sz="4" w:space="0" w:color="auto"/>
            </w:tcBorders>
            <w:shd w:val="clear" w:color="auto" w:fill="auto"/>
          </w:tcPr>
          <w:p w:rsidR="00D65562" w:rsidRPr="005039E3" w:rsidRDefault="00D65562" w:rsidP="00D9683E">
            <w:pPr>
              <w:pStyle w:val="Tabletext"/>
              <w:rPr>
                <w:sz w:val="16"/>
                <w:szCs w:val="16"/>
              </w:rPr>
            </w:pPr>
            <w:r w:rsidRPr="005039E3">
              <w:rPr>
                <w:sz w:val="16"/>
                <w:szCs w:val="16"/>
              </w:rPr>
              <w:t>Sch</w:t>
            </w:r>
            <w:r w:rsidR="00836BF6" w:rsidRPr="005039E3">
              <w:rPr>
                <w:sz w:val="16"/>
                <w:szCs w:val="16"/>
              </w:rPr>
              <w:t> </w:t>
            </w:r>
            <w:r w:rsidRPr="005039E3">
              <w:rPr>
                <w:sz w:val="16"/>
                <w:szCs w:val="16"/>
              </w:rPr>
              <w:t>1 (items</w:t>
            </w:r>
            <w:r w:rsidR="005039E3">
              <w:rPr>
                <w:sz w:val="16"/>
                <w:szCs w:val="16"/>
              </w:rPr>
              <w:t> </w:t>
            </w:r>
            <w:r w:rsidRPr="005039E3">
              <w:rPr>
                <w:sz w:val="16"/>
                <w:szCs w:val="16"/>
              </w:rPr>
              <w:t>512–514): 12 Apr 2013 (s 2(1)</w:t>
            </w:r>
            <w:r w:rsidR="00D9683E" w:rsidRPr="005039E3">
              <w:rPr>
                <w:sz w:val="16"/>
                <w:szCs w:val="16"/>
              </w:rPr>
              <w:t xml:space="preserve"> item</w:t>
            </w:r>
            <w:r w:rsidR="005039E3">
              <w:rPr>
                <w:sz w:val="16"/>
                <w:szCs w:val="16"/>
              </w:rPr>
              <w:t> </w:t>
            </w:r>
            <w:r w:rsidR="00D9683E" w:rsidRPr="005039E3">
              <w:rPr>
                <w:sz w:val="16"/>
                <w:szCs w:val="16"/>
              </w:rPr>
              <w:t>2</w:t>
            </w:r>
            <w:r w:rsidRPr="005039E3">
              <w:rPr>
                <w:sz w:val="16"/>
                <w:szCs w:val="16"/>
              </w:rPr>
              <w:t>)</w:t>
            </w:r>
          </w:p>
        </w:tc>
        <w:tc>
          <w:tcPr>
            <w:tcW w:w="1417" w:type="dxa"/>
            <w:tcBorders>
              <w:top w:val="single" w:sz="4" w:space="0" w:color="auto"/>
              <w:bottom w:val="single" w:sz="4" w:space="0" w:color="auto"/>
            </w:tcBorders>
            <w:shd w:val="clear" w:color="auto" w:fill="auto"/>
          </w:tcPr>
          <w:p w:rsidR="00D65562" w:rsidRPr="005039E3" w:rsidRDefault="00D65562" w:rsidP="00FA29A1">
            <w:pPr>
              <w:pStyle w:val="Tabletext"/>
              <w:rPr>
                <w:sz w:val="16"/>
                <w:szCs w:val="16"/>
              </w:rPr>
            </w:pPr>
            <w:r w:rsidRPr="005039E3">
              <w:rPr>
                <w:sz w:val="16"/>
                <w:szCs w:val="16"/>
              </w:rPr>
              <w:t>Sch 1 (item</w:t>
            </w:r>
            <w:r w:rsidR="005039E3">
              <w:rPr>
                <w:sz w:val="16"/>
                <w:szCs w:val="16"/>
              </w:rPr>
              <w:t> </w:t>
            </w:r>
            <w:r w:rsidRPr="005039E3">
              <w:rPr>
                <w:sz w:val="16"/>
                <w:szCs w:val="16"/>
              </w:rPr>
              <w:t>514)</w:t>
            </w:r>
          </w:p>
        </w:tc>
      </w:tr>
      <w:tr w:rsidR="00E129DE" w:rsidRPr="005039E3" w:rsidTr="00A21EF0">
        <w:trPr>
          <w:cantSplit/>
        </w:trPr>
        <w:tc>
          <w:tcPr>
            <w:tcW w:w="1838" w:type="dxa"/>
            <w:tcBorders>
              <w:top w:val="single" w:sz="4" w:space="0" w:color="auto"/>
              <w:bottom w:val="single" w:sz="4" w:space="0" w:color="auto"/>
            </w:tcBorders>
            <w:shd w:val="clear" w:color="auto" w:fill="auto"/>
          </w:tcPr>
          <w:p w:rsidR="00E129DE" w:rsidRPr="005039E3" w:rsidRDefault="00E129DE" w:rsidP="002E258A">
            <w:pPr>
              <w:pStyle w:val="Tabletext"/>
              <w:rPr>
                <w:sz w:val="16"/>
                <w:szCs w:val="16"/>
              </w:rPr>
            </w:pPr>
            <w:r w:rsidRPr="005039E3">
              <w:rPr>
                <w:sz w:val="16"/>
                <w:szCs w:val="16"/>
              </w:rPr>
              <w:t>Crimes Legislation Amendment (Law Enforcement Integrity, Vulnerable Witness Protection and Other Measures) Act 2013</w:t>
            </w:r>
          </w:p>
        </w:tc>
        <w:tc>
          <w:tcPr>
            <w:tcW w:w="992" w:type="dxa"/>
            <w:tcBorders>
              <w:top w:val="single" w:sz="4" w:space="0" w:color="auto"/>
              <w:bottom w:val="single" w:sz="4" w:space="0" w:color="auto"/>
            </w:tcBorders>
            <w:shd w:val="clear" w:color="auto" w:fill="auto"/>
          </w:tcPr>
          <w:p w:rsidR="00E129DE" w:rsidRPr="005039E3" w:rsidRDefault="00E129DE" w:rsidP="002E258A">
            <w:pPr>
              <w:pStyle w:val="Tabletext"/>
              <w:rPr>
                <w:sz w:val="16"/>
                <w:szCs w:val="16"/>
              </w:rPr>
            </w:pPr>
            <w:r w:rsidRPr="005039E3">
              <w:rPr>
                <w:sz w:val="16"/>
                <w:szCs w:val="16"/>
              </w:rPr>
              <w:t>74, 2013</w:t>
            </w:r>
          </w:p>
        </w:tc>
        <w:tc>
          <w:tcPr>
            <w:tcW w:w="993" w:type="dxa"/>
            <w:tcBorders>
              <w:top w:val="single" w:sz="4" w:space="0" w:color="auto"/>
              <w:bottom w:val="single" w:sz="4" w:space="0" w:color="auto"/>
            </w:tcBorders>
            <w:shd w:val="clear" w:color="auto" w:fill="auto"/>
          </w:tcPr>
          <w:p w:rsidR="00E129DE" w:rsidRPr="005039E3" w:rsidRDefault="00E129DE" w:rsidP="002E258A">
            <w:pPr>
              <w:pStyle w:val="Tabletext"/>
              <w:rPr>
                <w:sz w:val="16"/>
                <w:szCs w:val="16"/>
              </w:rPr>
            </w:pPr>
            <w:r w:rsidRPr="005039E3">
              <w:rPr>
                <w:sz w:val="16"/>
                <w:szCs w:val="16"/>
              </w:rPr>
              <w:t>28</w:t>
            </w:r>
            <w:r w:rsidR="005039E3">
              <w:rPr>
                <w:sz w:val="16"/>
                <w:szCs w:val="16"/>
              </w:rPr>
              <w:t> </w:t>
            </w:r>
            <w:r w:rsidRPr="005039E3">
              <w:rPr>
                <w:sz w:val="16"/>
                <w:szCs w:val="16"/>
              </w:rPr>
              <w:t>June 2013</w:t>
            </w:r>
          </w:p>
        </w:tc>
        <w:tc>
          <w:tcPr>
            <w:tcW w:w="1845" w:type="dxa"/>
            <w:tcBorders>
              <w:top w:val="single" w:sz="4" w:space="0" w:color="auto"/>
              <w:bottom w:val="single" w:sz="4" w:space="0" w:color="auto"/>
            </w:tcBorders>
            <w:shd w:val="clear" w:color="auto" w:fill="auto"/>
          </w:tcPr>
          <w:p w:rsidR="00E129DE" w:rsidRPr="005039E3" w:rsidRDefault="00E129DE" w:rsidP="005C32CE">
            <w:pPr>
              <w:pStyle w:val="Tabletext"/>
              <w:rPr>
                <w:sz w:val="16"/>
                <w:szCs w:val="16"/>
              </w:rPr>
            </w:pPr>
            <w:r w:rsidRPr="005039E3">
              <w:rPr>
                <w:sz w:val="16"/>
                <w:szCs w:val="16"/>
              </w:rPr>
              <w:t>Sch</w:t>
            </w:r>
            <w:r w:rsidR="00622616" w:rsidRPr="005039E3">
              <w:rPr>
                <w:sz w:val="16"/>
                <w:szCs w:val="16"/>
              </w:rPr>
              <w:t> </w:t>
            </w:r>
            <w:r w:rsidRPr="005039E3">
              <w:rPr>
                <w:sz w:val="16"/>
                <w:szCs w:val="16"/>
              </w:rPr>
              <w:t>6 (items</w:t>
            </w:r>
            <w:r w:rsidR="005039E3">
              <w:rPr>
                <w:sz w:val="16"/>
                <w:szCs w:val="16"/>
              </w:rPr>
              <w:t> </w:t>
            </w:r>
            <w:r w:rsidRPr="005039E3">
              <w:rPr>
                <w:sz w:val="16"/>
                <w:szCs w:val="16"/>
              </w:rPr>
              <w:t>5–8): 29</w:t>
            </w:r>
            <w:r w:rsidR="005039E3">
              <w:rPr>
                <w:sz w:val="16"/>
                <w:szCs w:val="16"/>
              </w:rPr>
              <w:t> </w:t>
            </w:r>
            <w:r w:rsidRPr="005039E3">
              <w:rPr>
                <w:sz w:val="16"/>
                <w:szCs w:val="16"/>
              </w:rPr>
              <w:t>June 2013</w:t>
            </w:r>
            <w:r w:rsidR="00E82BCA" w:rsidRPr="005039E3">
              <w:rPr>
                <w:sz w:val="16"/>
                <w:szCs w:val="16"/>
              </w:rPr>
              <w:t xml:space="preserve"> (s 2(1) item</w:t>
            </w:r>
            <w:r w:rsidR="005039E3">
              <w:rPr>
                <w:sz w:val="16"/>
                <w:szCs w:val="16"/>
              </w:rPr>
              <w:t> </w:t>
            </w:r>
            <w:r w:rsidR="00E82BCA" w:rsidRPr="005039E3">
              <w:rPr>
                <w:sz w:val="16"/>
                <w:szCs w:val="16"/>
              </w:rPr>
              <w:t>7)</w:t>
            </w:r>
          </w:p>
        </w:tc>
        <w:tc>
          <w:tcPr>
            <w:tcW w:w="1417" w:type="dxa"/>
            <w:tcBorders>
              <w:top w:val="single" w:sz="4" w:space="0" w:color="auto"/>
              <w:bottom w:val="single" w:sz="4" w:space="0" w:color="auto"/>
            </w:tcBorders>
            <w:shd w:val="clear" w:color="auto" w:fill="auto"/>
          </w:tcPr>
          <w:p w:rsidR="00E129DE" w:rsidRPr="005039E3" w:rsidRDefault="00E129DE" w:rsidP="00B5283F">
            <w:pPr>
              <w:pStyle w:val="Tabletext"/>
              <w:rPr>
                <w:sz w:val="16"/>
                <w:szCs w:val="16"/>
              </w:rPr>
            </w:pPr>
            <w:r w:rsidRPr="005039E3">
              <w:rPr>
                <w:sz w:val="16"/>
                <w:szCs w:val="16"/>
              </w:rPr>
              <w:t>—</w:t>
            </w:r>
          </w:p>
        </w:tc>
      </w:tr>
      <w:tr w:rsidR="00FC174E" w:rsidRPr="005039E3" w:rsidTr="007E1157">
        <w:trPr>
          <w:cantSplit/>
        </w:trPr>
        <w:tc>
          <w:tcPr>
            <w:tcW w:w="1838" w:type="dxa"/>
            <w:tcBorders>
              <w:top w:val="single" w:sz="4" w:space="0" w:color="auto"/>
              <w:bottom w:val="single" w:sz="4" w:space="0" w:color="auto"/>
            </w:tcBorders>
            <w:shd w:val="clear" w:color="auto" w:fill="auto"/>
          </w:tcPr>
          <w:p w:rsidR="00FC174E" w:rsidRPr="005039E3" w:rsidRDefault="00FC174E" w:rsidP="002E258A">
            <w:pPr>
              <w:pStyle w:val="Tabletext"/>
              <w:rPr>
                <w:sz w:val="16"/>
                <w:szCs w:val="16"/>
              </w:rPr>
            </w:pPr>
            <w:r w:rsidRPr="005039E3">
              <w:rPr>
                <w:sz w:val="16"/>
                <w:szCs w:val="16"/>
              </w:rPr>
              <w:t>Statute Law Revision Act 2013</w:t>
            </w:r>
          </w:p>
        </w:tc>
        <w:tc>
          <w:tcPr>
            <w:tcW w:w="992" w:type="dxa"/>
            <w:tcBorders>
              <w:top w:val="single" w:sz="4" w:space="0" w:color="auto"/>
              <w:bottom w:val="single" w:sz="4" w:space="0" w:color="auto"/>
            </w:tcBorders>
            <w:shd w:val="clear" w:color="auto" w:fill="auto"/>
          </w:tcPr>
          <w:p w:rsidR="00FC174E" w:rsidRPr="005039E3" w:rsidRDefault="00FC174E" w:rsidP="002E258A">
            <w:pPr>
              <w:pStyle w:val="Tabletext"/>
              <w:rPr>
                <w:sz w:val="16"/>
                <w:szCs w:val="16"/>
              </w:rPr>
            </w:pPr>
            <w:r w:rsidRPr="005039E3">
              <w:rPr>
                <w:sz w:val="16"/>
                <w:szCs w:val="16"/>
              </w:rPr>
              <w:t>103, 2013</w:t>
            </w:r>
          </w:p>
        </w:tc>
        <w:tc>
          <w:tcPr>
            <w:tcW w:w="993" w:type="dxa"/>
            <w:tcBorders>
              <w:top w:val="single" w:sz="4" w:space="0" w:color="auto"/>
              <w:bottom w:val="single" w:sz="4" w:space="0" w:color="auto"/>
            </w:tcBorders>
            <w:shd w:val="clear" w:color="auto" w:fill="auto"/>
          </w:tcPr>
          <w:p w:rsidR="00FC174E" w:rsidRPr="005039E3" w:rsidRDefault="00FC174E" w:rsidP="002E258A">
            <w:pPr>
              <w:pStyle w:val="Tabletext"/>
              <w:rPr>
                <w:sz w:val="16"/>
                <w:szCs w:val="16"/>
              </w:rPr>
            </w:pPr>
            <w:r w:rsidRPr="005039E3">
              <w:rPr>
                <w:sz w:val="16"/>
                <w:szCs w:val="16"/>
              </w:rPr>
              <w:t>29</w:t>
            </w:r>
            <w:r w:rsidR="005039E3">
              <w:rPr>
                <w:sz w:val="16"/>
                <w:szCs w:val="16"/>
              </w:rPr>
              <w:t> </w:t>
            </w:r>
            <w:r w:rsidRPr="005039E3">
              <w:rPr>
                <w:sz w:val="16"/>
                <w:szCs w:val="16"/>
              </w:rPr>
              <w:t>June 2013</w:t>
            </w:r>
          </w:p>
        </w:tc>
        <w:tc>
          <w:tcPr>
            <w:tcW w:w="1845" w:type="dxa"/>
            <w:tcBorders>
              <w:top w:val="single" w:sz="4" w:space="0" w:color="auto"/>
              <w:bottom w:val="single" w:sz="4" w:space="0" w:color="auto"/>
            </w:tcBorders>
            <w:shd w:val="clear" w:color="auto" w:fill="auto"/>
          </w:tcPr>
          <w:p w:rsidR="00FC174E" w:rsidRPr="005039E3" w:rsidRDefault="00FC174E" w:rsidP="005C32CE">
            <w:pPr>
              <w:pStyle w:val="Tabletext"/>
              <w:rPr>
                <w:sz w:val="16"/>
                <w:szCs w:val="16"/>
              </w:rPr>
            </w:pPr>
            <w:r w:rsidRPr="005039E3">
              <w:rPr>
                <w:sz w:val="16"/>
                <w:szCs w:val="16"/>
              </w:rPr>
              <w:t>Sch</w:t>
            </w:r>
            <w:r w:rsidR="00622616" w:rsidRPr="005039E3">
              <w:rPr>
                <w:sz w:val="16"/>
                <w:szCs w:val="16"/>
              </w:rPr>
              <w:t> </w:t>
            </w:r>
            <w:r w:rsidRPr="005039E3">
              <w:rPr>
                <w:sz w:val="16"/>
                <w:szCs w:val="16"/>
              </w:rPr>
              <w:t>1 (items</w:t>
            </w:r>
            <w:r w:rsidR="005039E3">
              <w:rPr>
                <w:sz w:val="16"/>
                <w:szCs w:val="16"/>
              </w:rPr>
              <w:t> </w:t>
            </w:r>
            <w:r w:rsidRPr="005039E3">
              <w:rPr>
                <w:sz w:val="16"/>
                <w:szCs w:val="16"/>
              </w:rPr>
              <w:t xml:space="preserve">65–68): </w:t>
            </w:r>
            <w:r w:rsidR="005C32CE" w:rsidRPr="005039E3">
              <w:rPr>
                <w:sz w:val="16"/>
                <w:szCs w:val="16"/>
              </w:rPr>
              <w:t>29</w:t>
            </w:r>
            <w:r w:rsidR="005039E3">
              <w:rPr>
                <w:sz w:val="16"/>
                <w:szCs w:val="16"/>
              </w:rPr>
              <w:t> </w:t>
            </w:r>
            <w:r w:rsidR="005C32CE" w:rsidRPr="005039E3">
              <w:rPr>
                <w:sz w:val="16"/>
                <w:szCs w:val="16"/>
              </w:rPr>
              <w:t>June 2013</w:t>
            </w:r>
            <w:r w:rsidR="00D5299E" w:rsidRPr="005039E3">
              <w:rPr>
                <w:sz w:val="16"/>
                <w:szCs w:val="16"/>
              </w:rPr>
              <w:t xml:space="preserve"> (s 2(1) item</w:t>
            </w:r>
            <w:r w:rsidR="005039E3">
              <w:rPr>
                <w:sz w:val="16"/>
                <w:szCs w:val="16"/>
              </w:rPr>
              <w:t> </w:t>
            </w:r>
            <w:r w:rsidR="00D5299E" w:rsidRPr="005039E3">
              <w:rPr>
                <w:sz w:val="16"/>
                <w:szCs w:val="16"/>
              </w:rPr>
              <w:t>2)</w:t>
            </w:r>
          </w:p>
        </w:tc>
        <w:tc>
          <w:tcPr>
            <w:tcW w:w="1417" w:type="dxa"/>
            <w:tcBorders>
              <w:top w:val="single" w:sz="4" w:space="0" w:color="auto"/>
              <w:bottom w:val="single" w:sz="4" w:space="0" w:color="auto"/>
            </w:tcBorders>
            <w:shd w:val="clear" w:color="auto" w:fill="auto"/>
          </w:tcPr>
          <w:p w:rsidR="00FC174E" w:rsidRPr="005039E3" w:rsidRDefault="00FC174E" w:rsidP="00B5283F">
            <w:pPr>
              <w:pStyle w:val="Tabletext"/>
              <w:rPr>
                <w:sz w:val="16"/>
                <w:szCs w:val="16"/>
              </w:rPr>
            </w:pPr>
            <w:r w:rsidRPr="005039E3">
              <w:rPr>
                <w:sz w:val="16"/>
                <w:szCs w:val="16"/>
              </w:rPr>
              <w:t>—</w:t>
            </w:r>
          </w:p>
        </w:tc>
      </w:tr>
      <w:tr w:rsidR="005C03F6" w:rsidRPr="005039E3" w:rsidTr="00092963">
        <w:trPr>
          <w:cantSplit/>
        </w:trPr>
        <w:tc>
          <w:tcPr>
            <w:tcW w:w="1838" w:type="dxa"/>
            <w:tcBorders>
              <w:top w:val="single" w:sz="4" w:space="0" w:color="auto"/>
              <w:bottom w:val="single" w:sz="4" w:space="0" w:color="auto"/>
            </w:tcBorders>
            <w:shd w:val="clear" w:color="auto" w:fill="auto"/>
          </w:tcPr>
          <w:p w:rsidR="005C03F6" w:rsidRPr="005039E3" w:rsidRDefault="00100AB6" w:rsidP="002E258A">
            <w:pPr>
              <w:pStyle w:val="Tabletext"/>
              <w:rPr>
                <w:sz w:val="16"/>
                <w:szCs w:val="16"/>
              </w:rPr>
            </w:pPr>
            <w:r w:rsidRPr="005039E3">
              <w:rPr>
                <w:sz w:val="16"/>
                <w:szCs w:val="16"/>
              </w:rPr>
              <w:t>National Security Legislation Amendment Act (No.</w:t>
            </w:r>
            <w:r w:rsidR="005039E3">
              <w:rPr>
                <w:sz w:val="16"/>
                <w:szCs w:val="16"/>
              </w:rPr>
              <w:t> </w:t>
            </w:r>
            <w:r w:rsidRPr="005039E3">
              <w:rPr>
                <w:sz w:val="16"/>
                <w:szCs w:val="16"/>
              </w:rPr>
              <w:t>1) 2014</w:t>
            </w:r>
          </w:p>
        </w:tc>
        <w:tc>
          <w:tcPr>
            <w:tcW w:w="992" w:type="dxa"/>
            <w:tcBorders>
              <w:top w:val="single" w:sz="4" w:space="0" w:color="auto"/>
              <w:bottom w:val="single" w:sz="4" w:space="0" w:color="auto"/>
            </w:tcBorders>
            <w:shd w:val="clear" w:color="auto" w:fill="auto"/>
          </w:tcPr>
          <w:p w:rsidR="005C03F6" w:rsidRPr="005039E3" w:rsidRDefault="005C03F6" w:rsidP="002E258A">
            <w:pPr>
              <w:pStyle w:val="Tabletext"/>
              <w:rPr>
                <w:sz w:val="16"/>
                <w:szCs w:val="16"/>
              </w:rPr>
            </w:pPr>
            <w:r w:rsidRPr="005039E3">
              <w:rPr>
                <w:sz w:val="16"/>
                <w:szCs w:val="16"/>
              </w:rPr>
              <w:t>108, 2014</w:t>
            </w:r>
          </w:p>
        </w:tc>
        <w:tc>
          <w:tcPr>
            <w:tcW w:w="993" w:type="dxa"/>
            <w:tcBorders>
              <w:top w:val="single" w:sz="4" w:space="0" w:color="auto"/>
              <w:bottom w:val="single" w:sz="4" w:space="0" w:color="auto"/>
            </w:tcBorders>
            <w:shd w:val="clear" w:color="auto" w:fill="auto"/>
          </w:tcPr>
          <w:p w:rsidR="005C03F6" w:rsidRPr="005039E3" w:rsidRDefault="005C03F6" w:rsidP="002E258A">
            <w:pPr>
              <w:pStyle w:val="Tabletext"/>
              <w:rPr>
                <w:sz w:val="16"/>
                <w:szCs w:val="16"/>
              </w:rPr>
            </w:pPr>
            <w:r w:rsidRPr="005039E3">
              <w:rPr>
                <w:sz w:val="16"/>
                <w:szCs w:val="16"/>
              </w:rPr>
              <w:t>2 Oct 2014</w:t>
            </w:r>
          </w:p>
        </w:tc>
        <w:tc>
          <w:tcPr>
            <w:tcW w:w="1845" w:type="dxa"/>
            <w:tcBorders>
              <w:top w:val="single" w:sz="4" w:space="0" w:color="auto"/>
              <w:bottom w:val="single" w:sz="4" w:space="0" w:color="auto"/>
            </w:tcBorders>
            <w:shd w:val="clear" w:color="auto" w:fill="auto"/>
          </w:tcPr>
          <w:p w:rsidR="005C03F6" w:rsidRPr="005039E3" w:rsidRDefault="00100AB6" w:rsidP="00B5283F">
            <w:pPr>
              <w:pStyle w:val="Tabletext"/>
              <w:rPr>
                <w:sz w:val="16"/>
                <w:szCs w:val="16"/>
              </w:rPr>
            </w:pPr>
            <w:r w:rsidRPr="005039E3">
              <w:rPr>
                <w:sz w:val="16"/>
                <w:szCs w:val="16"/>
              </w:rPr>
              <w:t>Sch 1 (items</w:t>
            </w:r>
            <w:r w:rsidR="005039E3">
              <w:rPr>
                <w:sz w:val="16"/>
                <w:szCs w:val="16"/>
              </w:rPr>
              <w:t> </w:t>
            </w:r>
            <w:r w:rsidRPr="005039E3">
              <w:rPr>
                <w:sz w:val="16"/>
                <w:szCs w:val="16"/>
              </w:rPr>
              <w:t>57–87) and Sch 2 (items</w:t>
            </w:r>
            <w:r w:rsidR="005039E3">
              <w:rPr>
                <w:sz w:val="16"/>
                <w:szCs w:val="16"/>
              </w:rPr>
              <w:t> </w:t>
            </w:r>
            <w:r w:rsidRPr="005039E3">
              <w:rPr>
                <w:sz w:val="16"/>
                <w:szCs w:val="16"/>
              </w:rPr>
              <w:t>48–50): 30 Oct 2014 (s 2(1) item</w:t>
            </w:r>
            <w:r w:rsidR="005039E3">
              <w:rPr>
                <w:sz w:val="16"/>
                <w:szCs w:val="16"/>
              </w:rPr>
              <w:t> </w:t>
            </w:r>
            <w:r w:rsidRPr="005039E3">
              <w:rPr>
                <w:sz w:val="16"/>
                <w:szCs w:val="16"/>
              </w:rPr>
              <w:t>2)</w:t>
            </w:r>
          </w:p>
        </w:tc>
        <w:tc>
          <w:tcPr>
            <w:tcW w:w="1417" w:type="dxa"/>
            <w:tcBorders>
              <w:top w:val="single" w:sz="4" w:space="0" w:color="auto"/>
              <w:bottom w:val="single" w:sz="4" w:space="0" w:color="auto"/>
            </w:tcBorders>
            <w:shd w:val="clear" w:color="auto" w:fill="auto"/>
          </w:tcPr>
          <w:p w:rsidR="005C03F6" w:rsidRPr="005039E3" w:rsidRDefault="00100AB6" w:rsidP="00B5283F">
            <w:pPr>
              <w:pStyle w:val="Tabletext"/>
              <w:rPr>
                <w:sz w:val="16"/>
                <w:szCs w:val="16"/>
              </w:rPr>
            </w:pPr>
            <w:r w:rsidRPr="005039E3">
              <w:rPr>
                <w:sz w:val="16"/>
                <w:szCs w:val="16"/>
              </w:rPr>
              <w:t>Sch 1 (items</w:t>
            </w:r>
            <w:r w:rsidR="005039E3">
              <w:rPr>
                <w:sz w:val="16"/>
                <w:szCs w:val="16"/>
              </w:rPr>
              <w:t> </w:t>
            </w:r>
            <w:r w:rsidRPr="005039E3">
              <w:rPr>
                <w:sz w:val="16"/>
                <w:szCs w:val="16"/>
              </w:rPr>
              <w:t>78–87) and Sch 2 (item</w:t>
            </w:r>
            <w:r w:rsidR="005039E3">
              <w:rPr>
                <w:sz w:val="16"/>
                <w:szCs w:val="16"/>
              </w:rPr>
              <w:t> </w:t>
            </w:r>
            <w:r w:rsidRPr="005039E3">
              <w:rPr>
                <w:sz w:val="16"/>
                <w:szCs w:val="16"/>
              </w:rPr>
              <w:t>50)</w:t>
            </w:r>
          </w:p>
        </w:tc>
      </w:tr>
      <w:tr w:rsidR="00092963" w:rsidRPr="005039E3" w:rsidTr="0000085A">
        <w:trPr>
          <w:cantSplit/>
        </w:trPr>
        <w:tc>
          <w:tcPr>
            <w:tcW w:w="1838" w:type="dxa"/>
            <w:tcBorders>
              <w:top w:val="single" w:sz="4" w:space="0" w:color="auto"/>
              <w:bottom w:val="single" w:sz="4" w:space="0" w:color="auto"/>
            </w:tcBorders>
            <w:shd w:val="clear" w:color="auto" w:fill="auto"/>
          </w:tcPr>
          <w:p w:rsidR="00092963" w:rsidRPr="005039E3" w:rsidRDefault="00092963" w:rsidP="002E258A">
            <w:pPr>
              <w:pStyle w:val="Tabletext"/>
              <w:rPr>
                <w:sz w:val="16"/>
                <w:szCs w:val="16"/>
              </w:rPr>
            </w:pPr>
            <w:r w:rsidRPr="005039E3">
              <w:rPr>
                <w:sz w:val="16"/>
                <w:szCs w:val="16"/>
              </w:rPr>
              <w:t>Counter</w:t>
            </w:r>
            <w:r w:rsidR="005039E3">
              <w:rPr>
                <w:sz w:val="16"/>
                <w:szCs w:val="16"/>
              </w:rPr>
              <w:noBreakHyphen/>
            </w:r>
            <w:r w:rsidRPr="005039E3">
              <w:rPr>
                <w:sz w:val="16"/>
                <w:szCs w:val="16"/>
              </w:rPr>
              <w:t>Terrorism Legislation Amendment (Foreign Fighters) Act 2014</w:t>
            </w:r>
          </w:p>
        </w:tc>
        <w:tc>
          <w:tcPr>
            <w:tcW w:w="992" w:type="dxa"/>
            <w:tcBorders>
              <w:top w:val="single" w:sz="4" w:space="0" w:color="auto"/>
              <w:bottom w:val="single" w:sz="4" w:space="0" w:color="auto"/>
            </w:tcBorders>
            <w:shd w:val="clear" w:color="auto" w:fill="auto"/>
          </w:tcPr>
          <w:p w:rsidR="00092963" w:rsidRPr="005039E3" w:rsidRDefault="00092963" w:rsidP="002E258A">
            <w:pPr>
              <w:pStyle w:val="Tabletext"/>
              <w:rPr>
                <w:sz w:val="16"/>
                <w:szCs w:val="16"/>
              </w:rPr>
            </w:pPr>
            <w:r w:rsidRPr="005039E3">
              <w:rPr>
                <w:sz w:val="16"/>
                <w:szCs w:val="16"/>
              </w:rPr>
              <w:t>116, 2014</w:t>
            </w:r>
          </w:p>
        </w:tc>
        <w:tc>
          <w:tcPr>
            <w:tcW w:w="993" w:type="dxa"/>
            <w:tcBorders>
              <w:top w:val="single" w:sz="4" w:space="0" w:color="auto"/>
              <w:bottom w:val="single" w:sz="4" w:space="0" w:color="auto"/>
            </w:tcBorders>
            <w:shd w:val="clear" w:color="auto" w:fill="auto"/>
          </w:tcPr>
          <w:p w:rsidR="00092963" w:rsidRPr="005039E3" w:rsidRDefault="00092963" w:rsidP="002E258A">
            <w:pPr>
              <w:pStyle w:val="Tabletext"/>
              <w:rPr>
                <w:sz w:val="16"/>
                <w:szCs w:val="16"/>
              </w:rPr>
            </w:pPr>
            <w:r w:rsidRPr="005039E3">
              <w:rPr>
                <w:sz w:val="16"/>
                <w:szCs w:val="16"/>
              </w:rPr>
              <w:t>3 Nov 2014</w:t>
            </w:r>
          </w:p>
        </w:tc>
        <w:tc>
          <w:tcPr>
            <w:tcW w:w="1845" w:type="dxa"/>
            <w:tcBorders>
              <w:top w:val="single" w:sz="4" w:space="0" w:color="auto"/>
              <w:bottom w:val="single" w:sz="4" w:space="0" w:color="auto"/>
            </w:tcBorders>
            <w:shd w:val="clear" w:color="auto" w:fill="auto"/>
          </w:tcPr>
          <w:p w:rsidR="00092963" w:rsidRPr="005039E3" w:rsidRDefault="00092963" w:rsidP="00B5283F">
            <w:pPr>
              <w:pStyle w:val="Tabletext"/>
              <w:rPr>
                <w:sz w:val="16"/>
                <w:szCs w:val="16"/>
              </w:rPr>
            </w:pPr>
            <w:r w:rsidRPr="005039E3">
              <w:rPr>
                <w:sz w:val="16"/>
                <w:szCs w:val="16"/>
              </w:rPr>
              <w:t>Sch 1 (items</w:t>
            </w:r>
            <w:r w:rsidR="005039E3">
              <w:rPr>
                <w:sz w:val="16"/>
                <w:szCs w:val="16"/>
              </w:rPr>
              <w:t> </w:t>
            </w:r>
            <w:r w:rsidRPr="005039E3">
              <w:rPr>
                <w:sz w:val="16"/>
                <w:szCs w:val="16"/>
              </w:rPr>
              <w:t>138, 139): 1 Dec 2014 (s 2(1) item</w:t>
            </w:r>
            <w:r w:rsidR="005039E3">
              <w:rPr>
                <w:sz w:val="16"/>
                <w:szCs w:val="16"/>
              </w:rPr>
              <w:t> </w:t>
            </w:r>
            <w:r w:rsidRPr="005039E3">
              <w:rPr>
                <w:sz w:val="16"/>
                <w:szCs w:val="16"/>
              </w:rPr>
              <w:t>2)</w:t>
            </w:r>
          </w:p>
        </w:tc>
        <w:tc>
          <w:tcPr>
            <w:tcW w:w="1417" w:type="dxa"/>
            <w:tcBorders>
              <w:top w:val="single" w:sz="4" w:space="0" w:color="auto"/>
              <w:bottom w:val="single" w:sz="4" w:space="0" w:color="auto"/>
            </w:tcBorders>
            <w:shd w:val="clear" w:color="auto" w:fill="auto"/>
          </w:tcPr>
          <w:p w:rsidR="00092963" w:rsidRPr="005039E3" w:rsidRDefault="00092963" w:rsidP="00B5283F">
            <w:pPr>
              <w:pStyle w:val="Tabletext"/>
              <w:rPr>
                <w:sz w:val="16"/>
                <w:szCs w:val="16"/>
              </w:rPr>
            </w:pPr>
            <w:r w:rsidRPr="005039E3">
              <w:rPr>
                <w:sz w:val="16"/>
                <w:szCs w:val="16"/>
              </w:rPr>
              <w:t>—</w:t>
            </w:r>
          </w:p>
        </w:tc>
      </w:tr>
      <w:tr w:rsidR="001D4E40" w:rsidRPr="005039E3" w:rsidTr="0000085A">
        <w:trPr>
          <w:cantSplit/>
        </w:trPr>
        <w:tc>
          <w:tcPr>
            <w:tcW w:w="1838" w:type="dxa"/>
            <w:tcBorders>
              <w:top w:val="single" w:sz="4" w:space="0" w:color="auto"/>
              <w:bottom w:val="single" w:sz="4" w:space="0" w:color="auto"/>
            </w:tcBorders>
            <w:shd w:val="clear" w:color="auto" w:fill="auto"/>
          </w:tcPr>
          <w:p w:rsidR="001D4E40" w:rsidRPr="005039E3" w:rsidRDefault="00BF7194" w:rsidP="002E258A">
            <w:pPr>
              <w:pStyle w:val="Tabletext"/>
              <w:rPr>
                <w:sz w:val="16"/>
                <w:szCs w:val="16"/>
              </w:rPr>
            </w:pPr>
            <w:r w:rsidRPr="005039E3">
              <w:rPr>
                <w:sz w:val="16"/>
                <w:szCs w:val="16"/>
              </w:rPr>
              <w:t>Telecommunications (Interception and Access) Amendment (Data Retention) Act 2015</w:t>
            </w:r>
          </w:p>
        </w:tc>
        <w:tc>
          <w:tcPr>
            <w:tcW w:w="992" w:type="dxa"/>
            <w:tcBorders>
              <w:top w:val="single" w:sz="4" w:space="0" w:color="auto"/>
              <w:bottom w:val="single" w:sz="4" w:space="0" w:color="auto"/>
            </w:tcBorders>
            <w:shd w:val="clear" w:color="auto" w:fill="auto"/>
          </w:tcPr>
          <w:p w:rsidR="001D4E40" w:rsidRPr="005039E3" w:rsidRDefault="001D4E40" w:rsidP="002E258A">
            <w:pPr>
              <w:pStyle w:val="Tabletext"/>
              <w:rPr>
                <w:sz w:val="16"/>
                <w:szCs w:val="16"/>
              </w:rPr>
            </w:pPr>
            <w:r w:rsidRPr="005039E3">
              <w:rPr>
                <w:sz w:val="16"/>
                <w:szCs w:val="16"/>
              </w:rPr>
              <w:t>39, 2015</w:t>
            </w:r>
          </w:p>
        </w:tc>
        <w:tc>
          <w:tcPr>
            <w:tcW w:w="993" w:type="dxa"/>
            <w:tcBorders>
              <w:top w:val="single" w:sz="4" w:space="0" w:color="auto"/>
              <w:bottom w:val="single" w:sz="4" w:space="0" w:color="auto"/>
            </w:tcBorders>
            <w:shd w:val="clear" w:color="auto" w:fill="auto"/>
          </w:tcPr>
          <w:p w:rsidR="001D4E40" w:rsidRPr="005039E3" w:rsidRDefault="00BF7194" w:rsidP="002E258A">
            <w:pPr>
              <w:pStyle w:val="Tabletext"/>
              <w:rPr>
                <w:sz w:val="16"/>
                <w:szCs w:val="16"/>
              </w:rPr>
            </w:pPr>
            <w:r w:rsidRPr="005039E3">
              <w:rPr>
                <w:sz w:val="16"/>
                <w:szCs w:val="16"/>
              </w:rPr>
              <w:t>13</w:t>
            </w:r>
            <w:r w:rsidR="005039E3">
              <w:rPr>
                <w:sz w:val="16"/>
                <w:szCs w:val="16"/>
              </w:rPr>
              <w:t> </w:t>
            </w:r>
            <w:r w:rsidRPr="005039E3">
              <w:rPr>
                <w:sz w:val="16"/>
                <w:szCs w:val="16"/>
              </w:rPr>
              <w:t>April 2015</w:t>
            </w:r>
          </w:p>
        </w:tc>
        <w:tc>
          <w:tcPr>
            <w:tcW w:w="1845" w:type="dxa"/>
            <w:tcBorders>
              <w:top w:val="single" w:sz="4" w:space="0" w:color="auto"/>
              <w:bottom w:val="single" w:sz="4" w:space="0" w:color="auto"/>
            </w:tcBorders>
            <w:shd w:val="clear" w:color="auto" w:fill="auto"/>
          </w:tcPr>
          <w:p w:rsidR="001D4E40" w:rsidRPr="005039E3" w:rsidRDefault="00BF7194" w:rsidP="00096343">
            <w:pPr>
              <w:pStyle w:val="Tabletext"/>
              <w:rPr>
                <w:sz w:val="16"/>
                <w:szCs w:val="16"/>
              </w:rPr>
            </w:pPr>
            <w:r w:rsidRPr="005039E3">
              <w:rPr>
                <w:sz w:val="16"/>
                <w:szCs w:val="16"/>
              </w:rPr>
              <w:t>Sch 1 (items</w:t>
            </w:r>
            <w:r w:rsidR="005039E3">
              <w:rPr>
                <w:sz w:val="16"/>
                <w:szCs w:val="16"/>
              </w:rPr>
              <w:t> </w:t>
            </w:r>
            <w:r w:rsidRPr="005039E3">
              <w:rPr>
                <w:sz w:val="16"/>
                <w:szCs w:val="16"/>
              </w:rPr>
              <w:t>1, 5</w:t>
            </w:r>
            <w:r w:rsidR="00096343" w:rsidRPr="005039E3">
              <w:rPr>
                <w:sz w:val="16"/>
                <w:szCs w:val="16"/>
              </w:rPr>
              <w:t>–</w:t>
            </w:r>
            <w:r w:rsidRPr="005039E3">
              <w:rPr>
                <w:sz w:val="16"/>
                <w:szCs w:val="16"/>
              </w:rPr>
              <w:t xml:space="preserve">7), Sch 2 and Sch 3: </w:t>
            </w:r>
            <w:r w:rsidR="000455F3" w:rsidRPr="005039E3">
              <w:rPr>
                <w:sz w:val="16"/>
                <w:szCs w:val="16"/>
              </w:rPr>
              <w:t xml:space="preserve">13 Oct 2015 </w:t>
            </w:r>
            <w:r w:rsidRPr="005039E3">
              <w:rPr>
                <w:sz w:val="16"/>
                <w:szCs w:val="16"/>
              </w:rPr>
              <w:t>(s 2(1) items</w:t>
            </w:r>
            <w:r w:rsidR="005039E3">
              <w:rPr>
                <w:sz w:val="16"/>
                <w:szCs w:val="16"/>
              </w:rPr>
              <w:t> </w:t>
            </w:r>
            <w:r w:rsidR="000455F3" w:rsidRPr="005039E3">
              <w:rPr>
                <w:sz w:val="16"/>
                <w:szCs w:val="16"/>
              </w:rPr>
              <w:t>2, 4)</w:t>
            </w:r>
            <w:r w:rsidR="000455F3" w:rsidRPr="005039E3">
              <w:rPr>
                <w:sz w:val="16"/>
                <w:szCs w:val="16"/>
              </w:rPr>
              <w:br/>
              <w:t>Sch 1 (items</w:t>
            </w:r>
            <w:r w:rsidR="005039E3">
              <w:rPr>
                <w:sz w:val="16"/>
                <w:szCs w:val="16"/>
              </w:rPr>
              <w:t> </w:t>
            </w:r>
            <w:r w:rsidR="000455F3" w:rsidRPr="005039E3">
              <w:rPr>
                <w:sz w:val="16"/>
                <w:szCs w:val="16"/>
              </w:rPr>
              <w:t>8–12): 13 Apr 2015 (s 2(1) items</w:t>
            </w:r>
            <w:r w:rsidR="005039E3">
              <w:rPr>
                <w:sz w:val="16"/>
                <w:szCs w:val="16"/>
              </w:rPr>
              <w:t> </w:t>
            </w:r>
            <w:r w:rsidR="000455F3" w:rsidRPr="005039E3">
              <w:rPr>
                <w:sz w:val="16"/>
                <w:szCs w:val="16"/>
              </w:rPr>
              <w:t>1, 3)</w:t>
            </w:r>
          </w:p>
        </w:tc>
        <w:tc>
          <w:tcPr>
            <w:tcW w:w="1417" w:type="dxa"/>
            <w:tcBorders>
              <w:top w:val="single" w:sz="4" w:space="0" w:color="auto"/>
              <w:bottom w:val="single" w:sz="4" w:space="0" w:color="auto"/>
            </w:tcBorders>
            <w:shd w:val="clear" w:color="auto" w:fill="auto"/>
          </w:tcPr>
          <w:p w:rsidR="001D4E40" w:rsidRPr="005039E3" w:rsidRDefault="00BF7194" w:rsidP="00142992">
            <w:pPr>
              <w:pStyle w:val="Tabletext"/>
              <w:rPr>
                <w:sz w:val="16"/>
                <w:szCs w:val="16"/>
              </w:rPr>
            </w:pPr>
            <w:r w:rsidRPr="005039E3">
              <w:rPr>
                <w:sz w:val="16"/>
                <w:szCs w:val="16"/>
              </w:rPr>
              <w:t>Sch 1 (items</w:t>
            </w:r>
            <w:r w:rsidR="005039E3">
              <w:rPr>
                <w:sz w:val="16"/>
                <w:szCs w:val="16"/>
              </w:rPr>
              <w:t> </w:t>
            </w:r>
            <w:r w:rsidR="00142992" w:rsidRPr="005039E3">
              <w:rPr>
                <w:sz w:val="16"/>
                <w:szCs w:val="16"/>
              </w:rPr>
              <w:t>7</w:t>
            </w:r>
            <w:r w:rsidRPr="005039E3">
              <w:rPr>
                <w:sz w:val="16"/>
                <w:szCs w:val="16"/>
              </w:rPr>
              <w:t>–12)</w:t>
            </w:r>
            <w:r w:rsidR="00096343" w:rsidRPr="005039E3">
              <w:rPr>
                <w:sz w:val="16"/>
                <w:szCs w:val="16"/>
              </w:rPr>
              <w:t xml:space="preserve">, </w:t>
            </w:r>
            <w:r w:rsidR="00442D11" w:rsidRPr="005039E3">
              <w:rPr>
                <w:sz w:val="16"/>
                <w:szCs w:val="16"/>
              </w:rPr>
              <w:t>Sch 2 (items</w:t>
            </w:r>
            <w:r w:rsidR="005039E3">
              <w:rPr>
                <w:sz w:val="16"/>
                <w:szCs w:val="16"/>
              </w:rPr>
              <w:t> </w:t>
            </w:r>
            <w:r w:rsidR="00442D11" w:rsidRPr="005039E3">
              <w:rPr>
                <w:sz w:val="16"/>
                <w:szCs w:val="16"/>
              </w:rPr>
              <w:t>48–51) and Sch 3 (items</w:t>
            </w:r>
            <w:r w:rsidR="005039E3">
              <w:rPr>
                <w:sz w:val="16"/>
                <w:szCs w:val="16"/>
              </w:rPr>
              <w:t> </w:t>
            </w:r>
            <w:r w:rsidR="00442D11" w:rsidRPr="005039E3">
              <w:rPr>
                <w:sz w:val="16"/>
                <w:szCs w:val="16"/>
              </w:rPr>
              <w:t>8–10)</w:t>
            </w:r>
          </w:p>
        </w:tc>
      </w:tr>
      <w:tr w:rsidR="001D4E40" w:rsidRPr="005039E3" w:rsidTr="006A0FFD">
        <w:trPr>
          <w:cantSplit/>
        </w:trPr>
        <w:tc>
          <w:tcPr>
            <w:tcW w:w="1838" w:type="dxa"/>
            <w:tcBorders>
              <w:top w:val="single" w:sz="4" w:space="0" w:color="auto"/>
              <w:bottom w:val="nil"/>
            </w:tcBorders>
            <w:shd w:val="clear" w:color="auto" w:fill="auto"/>
          </w:tcPr>
          <w:p w:rsidR="001D4E40" w:rsidRPr="005039E3" w:rsidRDefault="001D4E40" w:rsidP="002E258A">
            <w:pPr>
              <w:pStyle w:val="Tabletext"/>
              <w:rPr>
                <w:sz w:val="16"/>
                <w:szCs w:val="16"/>
              </w:rPr>
            </w:pPr>
            <w:r w:rsidRPr="005039E3">
              <w:rPr>
                <w:sz w:val="16"/>
                <w:szCs w:val="16"/>
              </w:rPr>
              <w:t>Customs and Other Legislation Amendment (Australian Border Force) Act 2015</w:t>
            </w:r>
          </w:p>
        </w:tc>
        <w:tc>
          <w:tcPr>
            <w:tcW w:w="992" w:type="dxa"/>
            <w:tcBorders>
              <w:top w:val="single" w:sz="4" w:space="0" w:color="auto"/>
              <w:bottom w:val="nil"/>
            </w:tcBorders>
            <w:shd w:val="clear" w:color="auto" w:fill="auto"/>
          </w:tcPr>
          <w:p w:rsidR="001D4E40" w:rsidRPr="005039E3" w:rsidRDefault="001D4E40" w:rsidP="002E258A">
            <w:pPr>
              <w:pStyle w:val="Tabletext"/>
              <w:rPr>
                <w:sz w:val="16"/>
                <w:szCs w:val="16"/>
              </w:rPr>
            </w:pPr>
            <w:r w:rsidRPr="005039E3">
              <w:rPr>
                <w:sz w:val="16"/>
                <w:szCs w:val="16"/>
              </w:rPr>
              <w:t>41, 2015</w:t>
            </w:r>
          </w:p>
        </w:tc>
        <w:tc>
          <w:tcPr>
            <w:tcW w:w="993" w:type="dxa"/>
            <w:tcBorders>
              <w:top w:val="single" w:sz="4" w:space="0" w:color="auto"/>
              <w:bottom w:val="nil"/>
            </w:tcBorders>
            <w:shd w:val="clear" w:color="auto" w:fill="auto"/>
          </w:tcPr>
          <w:p w:rsidR="001D4E40" w:rsidRPr="005039E3" w:rsidRDefault="001D4E40" w:rsidP="002E258A">
            <w:pPr>
              <w:pStyle w:val="Tabletext"/>
              <w:rPr>
                <w:sz w:val="16"/>
                <w:szCs w:val="16"/>
              </w:rPr>
            </w:pPr>
            <w:r w:rsidRPr="005039E3">
              <w:rPr>
                <w:sz w:val="16"/>
                <w:szCs w:val="16"/>
              </w:rPr>
              <w:t>20</w:t>
            </w:r>
            <w:r w:rsidR="005039E3">
              <w:rPr>
                <w:sz w:val="16"/>
                <w:szCs w:val="16"/>
              </w:rPr>
              <w:t> </w:t>
            </w:r>
            <w:r w:rsidRPr="005039E3">
              <w:rPr>
                <w:sz w:val="16"/>
                <w:szCs w:val="16"/>
              </w:rPr>
              <w:t>May 2015</w:t>
            </w:r>
          </w:p>
        </w:tc>
        <w:tc>
          <w:tcPr>
            <w:tcW w:w="1845" w:type="dxa"/>
            <w:tcBorders>
              <w:top w:val="single" w:sz="4" w:space="0" w:color="auto"/>
              <w:bottom w:val="nil"/>
            </w:tcBorders>
            <w:shd w:val="clear" w:color="auto" w:fill="auto"/>
          </w:tcPr>
          <w:p w:rsidR="001D4E40" w:rsidRPr="005039E3" w:rsidRDefault="001D4E40" w:rsidP="006971B1">
            <w:pPr>
              <w:pStyle w:val="Tabletext"/>
              <w:rPr>
                <w:sz w:val="16"/>
                <w:szCs w:val="16"/>
              </w:rPr>
            </w:pPr>
            <w:r w:rsidRPr="005039E3">
              <w:rPr>
                <w:sz w:val="16"/>
                <w:szCs w:val="16"/>
              </w:rPr>
              <w:t>Sch 5 (items</w:t>
            </w:r>
            <w:r w:rsidR="005039E3">
              <w:rPr>
                <w:sz w:val="16"/>
                <w:szCs w:val="16"/>
              </w:rPr>
              <w:t> </w:t>
            </w:r>
            <w:r w:rsidRPr="005039E3">
              <w:rPr>
                <w:sz w:val="16"/>
                <w:szCs w:val="16"/>
              </w:rPr>
              <w:t>162–170</w:t>
            </w:r>
            <w:r w:rsidR="00550452" w:rsidRPr="005039E3">
              <w:rPr>
                <w:sz w:val="16"/>
                <w:szCs w:val="16"/>
              </w:rPr>
              <w:t>)</w:t>
            </w:r>
            <w:r w:rsidRPr="005039E3">
              <w:rPr>
                <w:sz w:val="16"/>
                <w:szCs w:val="16"/>
              </w:rPr>
              <w:t>, Sch 6 (items</w:t>
            </w:r>
            <w:r w:rsidR="005039E3">
              <w:rPr>
                <w:sz w:val="16"/>
                <w:szCs w:val="16"/>
              </w:rPr>
              <w:t> </w:t>
            </w:r>
            <w:r w:rsidRPr="005039E3">
              <w:rPr>
                <w:sz w:val="16"/>
                <w:szCs w:val="16"/>
              </w:rPr>
              <w:t>188, 189) and Sch 9: 1</w:t>
            </w:r>
            <w:r w:rsidR="005039E3">
              <w:rPr>
                <w:sz w:val="16"/>
                <w:szCs w:val="16"/>
              </w:rPr>
              <w:t> </w:t>
            </w:r>
            <w:r w:rsidRPr="005039E3">
              <w:rPr>
                <w:sz w:val="16"/>
                <w:szCs w:val="16"/>
              </w:rPr>
              <w:t>July 2015 (s</w:t>
            </w:r>
            <w:r w:rsidR="006971B1" w:rsidRPr="005039E3">
              <w:rPr>
                <w:sz w:val="16"/>
                <w:szCs w:val="16"/>
              </w:rPr>
              <w:t> </w:t>
            </w:r>
            <w:r w:rsidRPr="005039E3">
              <w:rPr>
                <w:sz w:val="16"/>
                <w:szCs w:val="16"/>
              </w:rPr>
              <w:t>2(1) items</w:t>
            </w:r>
            <w:r w:rsidR="005039E3">
              <w:rPr>
                <w:sz w:val="16"/>
                <w:szCs w:val="16"/>
              </w:rPr>
              <w:t> </w:t>
            </w:r>
            <w:r w:rsidRPr="005039E3">
              <w:rPr>
                <w:sz w:val="16"/>
                <w:szCs w:val="16"/>
              </w:rPr>
              <w:t>2, 7)</w:t>
            </w:r>
            <w:r w:rsidR="00D73873" w:rsidRPr="005039E3">
              <w:rPr>
                <w:sz w:val="16"/>
                <w:szCs w:val="16"/>
              </w:rPr>
              <w:br/>
              <w:t>Sch 8 (items</w:t>
            </w:r>
            <w:r w:rsidR="005039E3">
              <w:rPr>
                <w:sz w:val="16"/>
                <w:szCs w:val="16"/>
              </w:rPr>
              <w:t> </w:t>
            </w:r>
            <w:r w:rsidR="00D73873" w:rsidRPr="005039E3">
              <w:rPr>
                <w:sz w:val="16"/>
                <w:szCs w:val="16"/>
              </w:rPr>
              <w:t>10–13): 13 Oct 2015 (s 2(1) item</w:t>
            </w:r>
            <w:r w:rsidR="005039E3">
              <w:rPr>
                <w:sz w:val="16"/>
                <w:szCs w:val="16"/>
              </w:rPr>
              <w:t> </w:t>
            </w:r>
            <w:r w:rsidR="00D73873" w:rsidRPr="005039E3">
              <w:rPr>
                <w:sz w:val="16"/>
                <w:szCs w:val="16"/>
              </w:rPr>
              <w:t>6)</w:t>
            </w:r>
          </w:p>
        </w:tc>
        <w:tc>
          <w:tcPr>
            <w:tcW w:w="1417" w:type="dxa"/>
            <w:tcBorders>
              <w:top w:val="single" w:sz="4" w:space="0" w:color="auto"/>
              <w:bottom w:val="nil"/>
            </w:tcBorders>
            <w:shd w:val="clear" w:color="auto" w:fill="auto"/>
          </w:tcPr>
          <w:p w:rsidR="001D4E40" w:rsidRPr="005039E3" w:rsidRDefault="001D4E40" w:rsidP="00B5283F">
            <w:pPr>
              <w:pStyle w:val="Tabletext"/>
              <w:rPr>
                <w:sz w:val="16"/>
                <w:szCs w:val="16"/>
              </w:rPr>
            </w:pPr>
            <w:r w:rsidRPr="005039E3">
              <w:rPr>
                <w:sz w:val="16"/>
                <w:szCs w:val="16"/>
              </w:rPr>
              <w:t>Sch 6 (item</w:t>
            </w:r>
            <w:r w:rsidR="005039E3">
              <w:rPr>
                <w:sz w:val="16"/>
                <w:szCs w:val="16"/>
              </w:rPr>
              <w:t> </w:t>
            </w:r>
            <w:r w:rsidRPr="005039E3">
              <w:rPr>
                <w:sz w:val="16"/>
                <w:szCs w:val="16"/>
              </w:rPr>
              <w:t>189)</w:t>
            </w:r>
            <w:r w:rsidR="008B7478" w:rsidRPr="005039E3">
              <w:rPr>
                <w:sz w:val="16"/>
                <w:szCs w:val="16"/>
              </w:rPr>
              <w:t xml:space="preserve"> and Sch 9</w:t>
            </w:r>
          </w:p>
        </w:tc>
      </w:tr>
      <w:tr w:rsidR="005046C0" w:rsidRPr="005039E3" w:rsidTr="006A0FFD">
        <w:trPr>
          <w:cantSplit/>
        </w:trPr>
        <w:tc>
          <w:tcPr>
            <w:tcW w:w="1838" w:type="dxa"/>
            <w:tcBorders>
              <w:top w:val="nil"/>
              <w:bottom w:val="nil"/>
            </w:tcBorders>
            <w:shd w:val="clear" w:color="auto" w:fill="auto"/>
          </w:tcPr>
          <w:p w:rsidR="005046C0" w:rsidRPr="005039E3" w:rsidRDefault="005046C0" w:rsidP="002D7370">
            <w:pPr>
              <w:pStyle w:val="ENoteTTIndentHeading"/>
            </w:pPr>
            <w:r w:rsidRPr="005039E3">
              <w:t>as amended by</w:t>
            </w:r>
          </w:p>
        </w:tc>
        <w:tc>
          <w:tcPr>
            <w:tcW w:w="992" w:type="dxa"/>
            <w:tcBorders>
              <w:top w:val="nil"/>
              <w:bottom w:val="nil"/>
            </w:tcBorders>
            <w:shd w:val="clear" w:color="auto" w:fill="auto"/>
          </w:tcPr>
          <w:p w:rsidR="005046C0" w:rsidRPr="005039E3" w:rsidRDefault="005046C0" w:rsidP="002E258A">
            <w:pPr>
              <w:pStyle w:val="Tabletext"/>
              <w:rPr>
                <w:sz w:val="16"/>
                <w:szCs w:val="16"/>
              </w:rPr>
            </w:pPr>
          </w:p>
        </w:tc>
        <w:tc>
          <w:tcPr>
            <w:tcW w:w="993" w:type="dxa"/>
            <w:tcBorders>
              <w:top w:val="nil"/>
              <w:bottom w:val="nil"/>
            </w:tcBorders>
            <w:shd w:val="clear" w:color="auto" w:fill="auto"/>
          </w:tcPr>
          <w:p w:rsidR="005046C0" w:rsidRPr="005039E3" w:rsidRDefault="005046C0" w:rsidP="002E258A">
            <w:pPr>
              <w:pStyle w:val="Tabletext"/>
              <w:rPr>
                <w:sz w:val="16"/>
                <w:szCs w:val="16"/>
              </w:rPr>
            </w:pPr>
          </w:p>
        </w:tc>
        <w:tc>
          <w:tcPr>
            <w:tcW w:w="1845" w:type="dxa"/>
            <w:tcBorders>
              <w:top w:val="nil"/>
              <w:bottom w:val="nil"/>
            </w:tcBorders>
            <w:shd w:val="clear" w:color="auto" w:fill="auto"/>
          </w:tcPr>
          <w:p w:rsidR="005046C0" w:rsidRPr="005039E3" w:rsidRDefault="005046C0" w:rsidP="006971B1">
            <w:pPr>
              <w:pStyle w:val="Tabletext"/>
              <w:rPr>
                <w:sz w:val="16"/>
                <w:szCs w:val="16"/>
              </w:rPr>
            </w:pPr>
          </w:p>
        </w:tc>
        <w:tc>
          <w:tcPr>
            <w:tcW w:w="1417" w:type="dxa"/>
            <w:tcBorders>
              <w:top w:val="nil"/>
              <w:bottom w:val="nil"/>
            </w:tcBorders>
            <w:shd w:val="clear" w:color="auto" w:fill="auto"/>
          </w:tcPr>
          <w:p w:rsidR="005046C0" w:rsidRPr="005039E3" w:rsidRDefault="005046C0" w:rsidP="00B5283F">
            <w:pPr>
              <w:pStyle w:val="Tabletext"/>
              <w:rPr>
                <w:sz w:val="16"/>
                <w:szCs w:val="16"/>
              </w:rPr>
            </w:pPr>
          </w:p>
        </w:tc>
      </w:tr>
      <w:tr w:rsidR="005046C0" w:rsidRPr="005039E3" w:rsidTr="006A0FFD">
        <w:trPr>
          <w:cantSplit/>
        </w:trPr>
        <w:tc>
          <w:tcPr>
            <w:tcW w:w="1838" w:type="dxa"/>
            <w:tcBorders>
              <w:top w:val="nil"/>
              <w:bottom w:val="single" w:sz="4" w:space="0" w:color="auto"/>
            </w:tcBorders>
            <w:shd w:val="clear" w:color="auto" w:fill="auto"/>
          </w:tcPr>
          <w:p w:rsidR="005046C0" w:rsidRPr="005039E3" w:rsidRDefault="005046C0" w:rsidP="00397276">
            <w:pPr>
              <w:pStyle w:val="ENoteTTi"/>
              <w:keepNext w:val="0"/>
            </w:pPr>
            <w:r w:rsidRPr="005039E3">
              <w:t>Australian Border Force Amendment (Protected Information) Act 2017</w:t>
            </w:r>
          </w:p>
        </w:tc>
        <w:tc>
          <w:tcPr>
            <w:tcW w:w="992" w:type="dxa"/>
            <w:tcBorders>
              <w:top w:val="nil"/>
              <w:bottom w:val="single" w:sz="4" w:space="0" w:color="auto"/>
            </w:tcBorders>
            <w:shd w:val="clear" w:color="auto" w:fill="auto"/>
          </w:tcPr>
          <w:p w:rsidR="005046C0" w:rsidRPr="005039E3" w:rsidRDefault="005046C0" w:rsidP="002E258A">
            <w:pPr>
              <w:pStyle w:val="Tabletext"/>
              <w:rPr>
                <w:sz w:val="16"/>
                <w:szCs w:val="16"/>
              </w:rPr>
            </w:pPr>
            <w:r w:rsidRPr="005039E3">
              <w:rPr>
                <w:sz w:val="16"/>
                <w:szCs w:val="16"/>
              </w:rPr>
              <w:t>115, 2017</w:t>
            </w:r>
          </w:p>
        </w:tc>
        <w:tc>
          <w:tcPr>
            <w:tcW w:w="993" w:type="dxa"/>
            <w:tcBorders>
              <w:top w:val="nil"/>
              <w:bottom w:val="single" w:sz="4" w:space="0" w:color="auto"/>
            </w:tcBorders>
            <w:shd w:val="clear" w:color="auto" w:fill="auto"/>
          </w:tcPr>
          <w:p w:rsidR="005046C0" w:rsidRPr="005039E3" w:rsidRDefault="005046C0" w:rsidP="002E258A">
            <w:pPr>
              <w:pStyle w:val="Tabletext"/>
              <w:rPr>
                <w:sz w:val="16"/>
                <w:szCs w:val="16"/>
              </w:rPr>
            </w:pPr>
            <w:r w:rsidRPr="005039E3">
              <w:rPr>
                <w:sz w:val="16"/>
                <w:szCs w:val="16"/>
              </w:rPr>
              <w:t>30 Oct 2017</w:t>
            </w:r>
          </w:p>
        </w:tc>
        <w:tc>
          <w:tcPr>
            <w:tcW w:w="1845" w:type="dxa"/>
            <w:tcBorders>
              <w:top w:val="nil"/>
              <w:bottom w:val="single" w:sz="4" w:space="0" w:color="auto"/>
            </w:tcBorders>
            <w:shd w:val="clear" w:color="auto" w:fill="auto"/>
          </w:tcPr>
          <w:p w:rsidR="005046C0" w:rsidRPr="005039E3" w:rsidRDefault="005046C0" w:rsidP="006971B1">
            <w:pPr>
              <w:pStyle w:val="Tabletext"/>
              <w:rPr>
                <w:sz w:val="16"/>
                <w:szCs w:val="16"/>
              </w:rPr>
            </w:pPr>
            <w:r w:rsidRPr="005039E3">
              <w:rPr>
                <w:sz w:val="16"/>
                <w:szCs w:val="16"/>
              </w:rPr>
              <w:t>Sch 1 (item</w:t>
            </w:r>
            <w:r w:rsidR="005039E3">
              <w:rPr>
                <w:sz w:val="16"/>
                <w:szCs w:val="16"/>
              </w:rPr>
              <w:t> </w:t>
            </w:r>
            <w:r w:rsidRPr="005039E3">
              <w:rPr>
                <w:sz w:val="16"/>
                <w:szCs w:val="16"/>
              </w:rPr>
              <w:t>26): 1</w:t>
            </w:r>
            <w:r w:rsidR="005039E3">
              <w:rPr>
                <w:sz w:val="16"/>
                <w:szCs w:val="16"/>
              </w:rPr>
              <w:t> </w:t>
            </w:r>
            <w:r w:rsidRPr="005039E3">
              <w:rPr>
                <w:sz w:val="16"/>
                <w:szCs w:val="16"/>
              </w:rPr>
              <w:t>July 2015</w:t>
            </w:r>
            <w:r w:rsidR="009B484F" w:rsidRPr="005039E3">
              <w:rPr>
                <w:sz w:val="16"/>
                <w:szCs w:val="16"/>
              </w:rPr>
              <w:t xml:space="preserve"> (s 2(1) item</w:t>
            </w:r>
            <w:r w:rsidR="005039E3">
              <w:rPr>
                <w:sz w:val="16"/>
                <w:szCs w:val="16"/>
              </w:rPr>
              <w:t> </w:t>
            </w:r>
            <w:r w:rsidR="009B484F" w:rsidRPr="005039E3">
              <w:rPr>
                <w:sz w:val="16"/>
                <w:szCs w:val="16"/>
              </w:rPr>
              <w:t>2)</w:t>
            </w:r>
          </w:p>
        </w:tc>
        <w:tc>
          <w:tcPr>
            <w:tcW w:w="1417" w:type="dxa"/>
            <w:tcBorders>
              <w:top w:val="nil"/>
              <w:bottom w:val="single" w:sz="4" w:space="0" w:color="auto"/>
            </w:tcBorders>
            <w:shd w:val="clear" w:color="auto" w:fill="auto"/>
          </w:tcPr>
          <w:p w:rsidR="005046C0" w:rsidRPr="005039E3" w:rsidRDefault="005046C0" w:rsidP="00B5283F">
            <w:pPr>
              <w:pStyle w:val="Tabletext"/>
              <w:rPr>
                <w:sz w:val="16"/>
                <w:szCs w:val="16"/>
              </w:rPr>
            </w:pPr>
            <w:r w:rsidRPr="005039E3">
              <w:rPr>
                <w:sz w:val="16"/>
                <w:szCs w:val="16"/>
              </w:rPr>
              <w:t>—</w:t>
            </w:r>
          </w:p>
        </w:tc>
      </w:tr>
      <w:tr w:rsidR="001D4E40" w:rsidRPr="005039E3" w:rsidTr="005B62D9">
        <w:trPr>
          <w:cantSplit/>
        </w:trPr>
        <w:tc>
          <w:tcPr>
            <w:tcW w:w="1838" w:type="dxa"/>
            <w:tcBorders>
              <w:top w:val="single" w:sz="4" w:space="0" w:color="auto"/>
              <w:bottom w:val="single" w:sz="4" w:space="0" w:color="auto"/>
            </w:tcBorders>
            <w:shd w:val="clear" w:color="auto" w:fill="auto"/>
          </w:tcPr>
          <w:p w:rsidR="001D4E40" w:rsidRPr="005039E3" w:rsidRDefault="00B94706" w:rsidP="002E258A">
            <w:pPr>
              <w:pStyle w:val="Tabletext"/>
              <w:rPr>
                <w:sz w:val="16"/>
                <w:szCs w:val="16"/>
              </w:rPr>
            </w:pPr>
            <w:r w:rsidRPr="005039E3">
              <w:rPr>
                <w:sz w:val="16"/>
                <w:szCs w:val="16"/>
              </w:rPr>
              <w:t>Tribunals Amalgamation Act 2015</w:t>
            </w:r>
          </w:p>
        </w:tc>
        <w:tc>
          <w:tcPr>
            <w:tcW w:w="992" w:type="dxa"/>
            <w:tcBorders>
              <w:top w:val="single" w:sz="4" w:space="0" w:color="auto"/>
              <w:bottom w:val="single" w:sz="4" w:space="0" w:color="auto"/>
            </w:tcBorders>
            <w:shd w:val="clear" w:color="auto" w:fill="auto"/>
          </w:tcPr>
          <w:p w:rsidR="001D4E40" w:rsidRPr="005039E3" w:rsidRDefault="001D4E40" w:rsidP="002E258A">
            <w:pPr>
              <w:pStyle w:val="Tabletext"/>
              <w:rPr>
                <w:sz w:val="16"/>
                <w:szCs w:val="16"/>
              </w:rPr>
            </w:pPr>
            <w:r w:rsidRPr="005039E3">
              <w:rPr>
                <w:sz w:val="16"/>
                <w:szCs w:val="16"/>
              </w:rPr>
              <w:t>60, 2015</w:t>
            </w:r>
          </w:p>
        </w:tc>
        <w:tc>
          <w:tcPr>
            <w:tcW w:w="993" w:type="dxa"/>
            <w:tcBorders>
              <w:top w:val="single" w:sz="4" w:space="0" w:color="auto"/>
              <w:bottom w:val="single" w:sz="4" w:space="0" w:color="auto"/>
            </w:tcBorders>
            <w:shd w:val="clear" w:color="auto" w:fill="auto"/>
          </w:tcPr>
          <w:p w:rsidR="001D4E40" w:rsidRPr="005039E3" w:rsidRDefault="00B94706" w:rsidP="002E258A">
            <w:pPr>
              <w:pStyle w:val="Tabletext"/>
              <w:rPr>
                <w:sz w:val="16"/>
                <w:szCs w:val="16"/>
              </w:rPr>
            </w:pPr>
            <w:r w:rsidRPr="005039E3">
              <w:rPr>
                <w:sz w:val="16"/>
                <w:szCs w:val="16"/>
              </w:rPr>
              <w:t>26</w:t>
            </w:r>
            <w:r w:rsidR="005039E3">
              <w:rPr>
                <w:sz w:val="16"/>
                <w:szCs w:val="16"/>
              </w:rPr>
              <w:t> </w:t>
            </w:r>
            <w:r w:rsidRPr="005039E3">
              <w:rPr>
                <w:sz w:val="16"/>
                <w:szCs w:val="16"/>
              </w:rPr>
              <w:t>May 2015</w:t>
            </w:r>
          </w:p>
        </w:tc>
        <w:tc>
          <w:tcPr>
            <w:tcW w:w="1845" w:type="dxa"/>
            <w:tcBorders>
              <w:top w:val="single" w:sz="4" w:space="0" w:color="auto"/>
              <w:bottom w:val="single" w:sz="4" w:space="0" w:color="auto"/>
            </w:tcBorders>
            <w:shd w:val="clear" w:color="auto" w:fill="auto"/>
          </w:tcPr>
          <w:p w:rsidR="001D4E40" w:rsidRPr="005039E3" w:rsidRDefault="00B94706" w:rsidP="006971B1">
            <w:pPr>
              <w:pStyle w:val="Tabletext"/>
              <w:rPr>
                <w:sz w:val="16"/>
                <w:szCs w:val="16"/>
              </w:rPr>
            </w:pPr>
            <w:r w:rsidRPr="005039E3">
              <w:rPr>
                <w:sz w:val="16"/>
                <w:szCs w:val="16"/>
              </w:rPr>
              <w:t>Sch 8 (items</w:t>
            </w:r>
            <w:r w:rsidR="005039E3">
              <w:rPr>
                <w:sz w:val="16"/>
                <w:szCs w:val="16"/>
              </w:rPr>
              <w:t> </w:t>
            </w:r>
            <w:r w:rsidRPr="005039E3">
              <w:rPr>
                <w:sz w:val="16"/>
                <w:szCs w:val="16"/>
              </w:rPr>
              <w:t>51</w:t>
            </w:r>
            <w:r w:rsidR="00371513" w:rsidRPr="005039E3">
              <w:rPr>
                <w:sz w:val="16"/>
                <w:szCs w:val="16"/>
              </w:rPr>
              <w:t>, 52) and Sch 9: 1</w:t>
            </w:r>
            <w:r w:rsidR="005039E3">
              <w:rPr>
                <w:sz w:val="16"/>
                <w:szCs w:val="16"/>
              </w:rPr>
              <w:t> </w:t>
            </w:r>
            <w:r w:rsidR="00371513" w:rsidRPr="005039E3">
              <w:rPr>
                <w:sz w:val="16"/>
                <w:szCs w:val="16"/>
              </w:rPr>
              <w:t>July 2015 (s</w:t>
            </w:r>
            <w:r w:rsidR="006971B1" w:rsidRPr="005039E3">
              <w:rPr>
                <w:sz w:val="16"/>
                <w:szCs w:val="16"/>
              </w:rPr>
              <w:t> </w:t>
            </w:r>
            <w:r w:rsidR="00371513" w:rsidRPr="005039E3">
              <w:rPr>
                <w:sz w:val="16"/>
                <w:szCs w:val="16"/>
              </w:rPr>
              <w:t>2(1) items</w:t>
            </w:r>
            <w:r w:rsidR="005039E3">
              <w:rPr>
                <w:sz w:val="16"/>
                <w:szCs w:val="16"/>
              </w:rPr>
              <w:t> </w:t>
            </w:r>
            <w:r w:rsidR="00371513" w:rsidRPr="005039E3">
              <w:rPr>
                <w:sz w:val="16"/>
                <w:szCs w:val="16"/>
              </w:rPr>
              <w:t>19, 22)</w:t>
            </w:r>
          </w:p>
        </w:tc>
        <w:tc>
          <w:tcPr>
            <w:tcW w:w="1417" w:type="dxa"/>
            <w:tcBorders>
              <w:top w:val="single" w:sz="4" w:space="0" w:color="auto"/>
              <w:bottom w:val="single" w:sz="4" w:space="0" w:color="auto"/>
            </w:tcBorders>
            <w:shd w:val="clear" w:color="auto" w:fill="auto"/>
          </w:tcPr>
          <w:p w:rsidR="001D4E40" w:rsidRPr="005039E3" w:rsidRDefault="00371513" w:rsidP="00B5283F">
            <w:pPr>
              <w:pStyle w:val="Tabletext"/>
              <w:rPr>
                <w:sz w:val="16"/>
                <w:szCs w:val="16"/>
              </w:rPr>
            </w:pPr>
            <w:r w:rsidRPr="005039E3">
              <w:rPr>
                <w:sz w:val="16"/>
                <w:szCs w:val="16"/>
              </w:rPr>
              <w:t>Sch 9</w:t>
            </w:r>
          </w:p>
        </w:tc>
      </w:tr>
      <w:tr w:rsidR="00F76F29" w:rsidRPr="005039E3" w:rsidTr="005B62D9">
        <w:trPr>
          <w:cantSplit/>
        </w:trPr>
        <w:tc>
          <w:tcPr>
            <w:tcW w:w="1838" w:type="dxa"/>
            <w:tcBorders>
              <w:top w:val="single" w:sz="4" w:space="0" w:color="auto"/>
              <w:bottom w:val="single" w:sz="4" w:space="0" w:color="auto"/>
            </w:tcBorders>
            <w:shd w:val="clear" w:color="auto" w:fill="auto"/>
          </w:tcPr>
          <w:p w:rsidR="00F76F29" w:rsidRPr="005039E3" w:rsidRDefault="00F76F29" w:rsidP="002E258A">
            <w:pPr>
              <w:pStyle w:val="Tabletext"/>
              <w:rPr>
                <w:sz w:val="16"/>
                <w:szCs w:val="16"/>
              </w:rPr>
            </w:pPr>
            <w:r w:rsidRPr="005039E3">
              <w:rPr>
                <w:sz w:val="16"/>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F76F29" w:rsidRPr="005039E3" w:rsidRDefault="00F76F29" w:rsidP="002E258A">
            <w:pPr>
              <w:pStyle w:val="Tabletext"/>
              <w:rPr>
                <w:sz w:val="16"/>
                <w:szCs w:val="16"/>
              </w:rPr>
            </w:pPr>
            <w:r w:rsidRPr="005039E3">
              <w:rPr>
                <w:sz w:val="16"/>
                <w:szCs w:val="16"/>
              </w:rPr>
              <w:t>126, 2015</w:t>
            </w:r>
          </w:p>
        </w:tc>
        <w:tc>
          <w:tcPr>
            <w:tcW w:w="993"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10 Sept 2015</w:t>
            </w:r>
          </w:p>
        </w:tc>
        <w:tc>
          <w:tcPr>
            <w:tcW w:w="1845" w:type="dxa"/>
            <w:tcBorders>
              <w:top w:val="single" w:sz="4" w:space="0" w:color="auto"/>
              <w:bottom w:val="single" w:sz="4" w:space="0" w:color="auto"/>
            </w:tcBorders>
            <w:shd w:val="clear" w:color="auto" w:fill="auto"/>
          </w:tcPr>
          <w:p w:rsidR="00F76F29" w:rsidRPr="005039E3" w:rsidRDefault="00B25A02" w:rsidP="00454E80">
            <w:pPr>
              <w:pStyle w:val="Tabletext"/>
              <w:rPr>
                <w:sz w:val="16"/>
                <w:szCs w:val="16"/>
              </w:rPr>
            </w:pPr>
            <w:r w:rsidRPr="005039E3">
              <w:rPr>
                <w:sz w:val="16"/>
                <w:szCs w:val="16"/>
              </w:rPr>
              <w:t>Sch 1 (items</w:t>
            </w:r>
            <w:r w:rsidR="005039E3">
              <w:rPr>
                <w:sz w:val="16"/>
                <w:szCs w:val="16"/>
              </w:rPr>
              <w:t> </w:t>
            </w:r>
            <w:r w:rsidRPr="005039E3">
              <w:rPr>
                <w:sz w:val="16"/>
                <w:szCs w:val="16"/>
              </w:rPr>
              <w:t xml:space="preserve">626, 627): </w:t>
            </w:r>
            <w:r w:rsidR="002D1C01" w:rsidRPr="005039E3">
              <w:rPr>
                <w:sz w:val="16"/>
                <w:szCs w:val="16"/>
              </w:rPr>
              <w:t>5</w:t>
            </w:r>
            <w:r w:rsidR="00454E80" w:rsidRPr="005039E3">
              <w:rPr>
                <w:sz w:val="16"/>
                <w:szCs w:val="16"/>
              </w:rPr>
              <w:t> </w:t>
            </w:r>
            <w:r w:rsidR="002D1C01" w:rsidRPr="005039E3">
              <w:rPr>
                <w:sz w:val="16"/>
                <w:szCs w:val="16"/>
              </w:rPr>
              <w:t>Mar 2016</w:t>
            </w:r>
            <w:r w:rsidRPr="005039E3">
              <w:rPr>
                <w:sz w:val="16"/>
                <w:szCs w:val="16"/>
              </w:rPr>
              <w:t xml:space="preserve"> (s 2(1) item</w:t>
            </w:r>
            <w:r w:rsidR="005039E3">
              <w:rPr>
                <w:sz w:val="16"/>
                <w:szCs w:val="16"/>
              </w:rPr>
              <w:t> </w:t>
            </w:r>
            <w:r w:rsidRPr="005039E3">
              <w:rPr>
                <w:sz w:val="16"/>
                <w:szCs w:val="16"/>
              </w:rPr>
              <w:t>2)</w:t>
            </w:r>
          </w:p>
        </w:tc>
        <w:tc>
          <w:tcPr>
            <w:tcW w:w="1417" w:type="dxa"/>
            <w:tcBorders>
              <w:top w:val="single" w:sz="4" w:space="0" w:color="auto"/>
              <w:bottom w:val="single" w:sz="4" w:space="0" w:color="auto"/>
            </w:tcBorders>
            <w:shd w:val="clear" w:color="auto" w:fill="auto"/>
          </w:tcPr>
          <w:p w:rsidR="00F76F29" w:rsidRPr="005039E3" w:rsidRDefault="00B25A02" w:rsidP="00B5283F">
            <w:pPr>
              <w:pStyle w:val="Tabletext"/>
              <w:rPr>
                <w:sz w:val="16"/>
                <w:szCs w:val="16"/>
              </w:rPr>
            </w:pPr>
            <w:r w:rsidRPr="005039E3">
              <w:rPr>
                <w:sz w:val="16"/>
                <w:szCs w:val="16"/>
              </w:rPr>
              <w:t>—</w:t>
            </w:r>
          </w:p>
        </w:tc>
      </w:tr>
      <w:tr w:rsidR="00F76F29" w:rsidRPr="005039E3" w:rsidTr="005C00BF">
        <w:trPr>
          <w:cantSplit/>
        </w:trPr>
        <w:tc>
          <w:tcPr>
            <w:tcW w:w="1838"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Statute Law Revision Act (No.</w:t>
            </w:r>
            <w:r w:rsidR="005039E3">
              <w:rPr>
                <w:sz w:val="16"/>
                <w:szCs w:val="16"/>
              </w:rPr>
              <w:t> </w:t>
            </w:r>
            <w:r w:rsidRPr="005039E3">
              <w:rPr>
                <w:sz w:val="16"/>
                <w:szCs w:val="16"/>
              </w:rPr>
              <w:t>2) 2015</w:t>
            </w:r>
          </w:p>
        </w:tc>
        <w:tc>
          <w:tcPr>
            <w:tcW w:w="992"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145, 2015</w:t>
            </w:r>
          </w:p>
        </w:tc>
        <w:tc>
          <w:tcPr>
            <w:tcW w:w="993"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12 Nov 2015</w:t>
            </w:r>
          </w:p>
        </w:tc>
        <w:tc>
          <w:tcPr>
            <w:tcW w:w="1845" w:type="dxa"/>
            <w:tcBorders>
              <w:top w:val="single" w:sz="4" w:space="0" w:color="auto"/>
              <w:bottom w:val="single" w:sz="4" w:space="0" w:color="auto"/>
            </w:tcBorders>
            <w:shd w:val="clear" w:color="auto" w:fill="auto"/>
          </w:tcPr>
          <w:p w:rsidR="00F76F29" w:rsidRPr="005039E3" w:rsidRDefault="00B25A02">
            <w:pPr>
              <w:pStyle w:val="Tabletext"/>
              <w:rPr>
                <w:sz w:val="16"/>
                <w:szCs w:val="16"/>
              </w:rPr>
            </w:pPr>
            <w:r w:rsidRPr="005039E3">
              <w:rPr>
                <w:sz w:val="16"/>
                <w:szCs w:val="16"/>
              </w:rPr>
              <w:t>Sch 3 (item</w:t>
            </w:r>
            <w:r w:rsidR="005039E3">
              <w:rPr>
                <w:sz w:val="16"/>
                <w:szCs w:val="16"/>
              </w:rPr>
              <w:t> </w:t>
            </w:r>
            <w:r w:rsidRPr="005039E3">
              <w:rPr>
                <w:sz w:val="16"/>
                <w:szCs w:val="16"/>
              </w:rPr>
              <w:t>38): 10 Dec 2015 (s 2(1) item</w:t>
            </w:r>
            <w:r w:rsidR="005039E3">
              <w:rPr>
                <w:sz w:val="16"/>
                <w:szCs w:val="16"/>
              </w:rPr>
              <w:t> </w:t>
            </w:r>
            <w:r w:rsidR="001D0C58" w:rsidRPr="005039E3">
              <w:rPr>
                <w:sz w:val="16"/>
                <w:szCs w:val="16"/>
              </w:rPr>
              <w:t>7</w:t>
            </w:r>
            <w:r w:rsidRPr="005039E3">
              <w:rPr>
                <w:sz w:val="16"/>
                <w:szCs w:val="16"/>
              </w:rPr>
              <w:t>)</w:t>
            </w:r>
          </w:p>
        </w:tc>
        <w:tc>
          <w:tcPr>
            <w:tcW w:w="1417" w:type="dxa"/>
            <w:tcBorders>
              <w:top w:val="single" w:sz="4" w:space="0" w:color="auto"/>
              <w:bottom w:val="single" w:sz="4" w:space="0" w:color="auto"/>
            </w:tcBorders>
            <w:shd w:val="clear" w:color="auto" w:fill="auto"/>
          </w:tcPr>
          <w:p w:rsidR="00F76F29" w:rsidRPr="005039E3" w:rsidRDefault="00B25A02" w:rsidP="00B5283F">
            <w:pPr>
              <w:pStyle w:val="Tabletext"/>
              <w:rPr>
                <w:sz w:val="16"/>
                <w:szCs w:val="16"/>
              </w:rPr>
            </w:pPr>
            <w:r w:rsidRPr="005039E3">
              <w:rPr>
                <w:sz w:val="16"/>
                <w:szCs w:val="16"/>
              </w:rPr>
              <w:t>—</w:t>
            </w:r>
          </w:p>
        </w:tc>
      </w:tr>
      <w:tr w:rsidR="00F76F29" w:rsidRPr="005039E3" w:rsidTr="005C32CE">
        <w:trPr>
          <w:cantSplit/>
        </w:trPr>
        <w:tc>
          <w:tcPr>
            <w:tcW w:w="1838"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Crimes Legislation Amendment (Powers, Offences and Other Measures) Act 2015</w:t>
            </w:r>
          </w:p>
        </w:tc>
        <w:tc>
          <w:tcPr>
            <w:tcW w:w="992"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153, 2015</w:t>
            </w:r>
          </w:p>
        </w:tc>
        <w:tc>
          <w:tcPr>
            <w:tcW w:w="993" w:type="dxa"/>
            <w:tcBorders>
              <w:top w:val="single" w:sz="4" w:space="0" w:color="auto"/>
              <w:bottom w:val="single" w:sz="4" w:space="0" w:color="auto"/>
            </w:tcBorders>
            <w:shd w:val="clear" w:color="auto" w:fill="auto"/>
          </w:tcPr>
          <w:p w:rsidR="00F76F29" w:rsidRPr="005039E3" w:rsidRDefault="00B25A02" w:rsidP="002E258A">
            <w:pPr>
              <w:pStyle w:val="Tabletext"/>
              <w:rPr>
                <w:sz w:val="16"/>
                <w:szCs w:val="16"/>
              </w:rPr>
            </w:pPr>
            <w:r w:rsidRPr="005039E3">
              <w:rPr>
                <w:sz w:val="16"/>
                <w:szCs w:val="16"/>
              </w:rPr>
              <w:t>26 Nov 2015</w:t>
            </w:r>
          </w:p>
        </w:tc>
        <w:tc>
          <w:tcPr>
            <w:tcW w:w="1845" w:type="dxa"/>
            <w:tcBorders>
              <w:top w:val="single" w:sz="4" w:space="0" w:color="auto"/>
              <w:bottom w:val="single" w:sz="4" w:space="0" w:color="auto"/>
            </w:tcBorders>
            <w:shd w:val="clear" w:color="auto" w:fill="auto"/>
          </w:tcPr>
          <w:p w:rsidR="00F76F29" w:rsidRPr="005039E3" w:rsidRDefault="00B25A02" w:rsidP="00B91E40">
            <w:pPr>
              <w:pStyle w:val="Tabletext"/>
              <w:rPr>
                <w:sz w:val="16"/>
                <w:szCs w:val="16"/>
              </w:rPr>
            </w:pPr>
            <w:r w:rsidRPr="005039E3">
              <w:rPr>
                <w:sz w:val="16"/>
                <w:szCs w:val="16"/>
              </w:rPr>
              <w:t>Sch 15 (items</w:t>
            </w:r>
            <w:r w:rsidR="005039E3">
              <w:rPr>
                <w:sz w:val="16"/>
                <w:szCs w:val="16"/>
              </w:rPr>
              <w:t> </w:t>
            </w:r>
            <w:r w:rsidRPr="005039E3">
              <w:rPr>
                <w:sz w:val="16"/>
                <w:szCs w:val="16"/>
              </w:rPr>
              <w:t>34–51, 53): 27 Nov 2015 (s 2(1) items</w:t>
            </w:r>
            <w:r w:rsidR="005039E3">
              <w:rPr>
                <w:sz w:val="16"/>
                <w:szCs w:val="16"/>
              </w:rPr>
              <w:t> </w:t>
            </w:r>
            <w:r w:rsidRPr="005039E3">
              <w:rPr>
                <w:sz w:val="16"/>
                <w:szCs w:val="16"/>
              </w:rPr>
              <w:t>3, 5)</w:t>
            </w:r>
            <w:r w:rsidRPr="005039E3">
              <w:rPr>
                <w:sz w:val="16"/>
                <w:szCs w:val="16"/>
              </w:rPr>
              <w:br/>
              <w:t>Sch 15 (item</w:t>
            </w:r>
            <w:r w:rsidR="005039E3">
              <w:rPr>
                <w:sz w:val="16"/>
                <w:szCs w:val="16"/>
              </w:rPr>
              <w:t> </w:t>
            </w:r>
            <w:r w:rsidRPr="005039E3">
              <w:rPr>
                <w:sz w:val="16"/>
                <w:szCs w:val="16"/>
              </w:rPr>
              <w:t>52): never commenced (s 2(1) item</w:t>
            </w:r>
            <w:r w:rsidR="005039E3">
              <w:rPr>
                <w:sz w:val="16"/>
                <w:szCs w:val="16"/>
              </w:rPr>
              <w:t> </w:t>
            </w:r>
            <w:r w:rsidRPr="005039E3">
              <w:rPr>
                <w:sz w:val="16"/>
                <w:szCs w:val="16"/>
              </w:rPr>
              <w:t>4)</w:t>
            </w:r>
          </w:p>
        </w:tc>
        <w:tc>
          <w:tcPr>
            <w:tcW w:w="1417" w:type="dxa"/>
            <w:tcBorders>
              <w:top w:val="single" w:sz="4" w:space="0" w:color="auto"/>
              <w:bottom w:val="single" w:sz="4" w:space="0" w:color="auto"/>
            </w:tcBorders>
            <w:shd w:val="clear" w:color="auto" w:fill="auto"/>
          </w:tcPr>
          <w:p w:rsidR="00F76F29" w:rsidRPr="005039E3" w:rsidRDefault="00B25A02" w:rsidP="00B5283F">
            <w:pPr>
              <w:pStyle w:val="Tabletext"/>
              <w:rPr>
                <w:sz w:val="16"/>
                <w:szCs w:val="16"/>
              </w:rPr>
            </w:pPr>
            <w:r w:rsidRPr="005039E3">
              <w:rPr>
                <w:sz w:val="16"/>
                <w:szCs w:val="16"/>
              </w:rPr>
              <w:t>—</w:t>
            </w:r>
          </w:p>
        </w:tc>
      </w:tr>
      <w:tr w:rsidR="00C07018" w:rsidRPr="005039E3" w:rsidTr="00FA29A1">
        <w:trPr>
          <w:cantSplit/>
        </w:trPr>
        <w:tc>
          <w:tcPr>
            <w:tcW w:w="1838" w:type="dxa"/>
            <w:tcBorders>
              <w:top w:val="single" w:sz="4" w:space="0" w:color="auto"/>
              <w:bottom w:val="single" w:sz="4" w:space="0" w:color="auto"/>
            </w:tcBorders>
            <w:shd w:val="clear" w:color="auto" w:fill="auto"/>
          </w:tcPr>
          <w:p w:rsidR="00C07018" w:rsidRPr="005039E3" w:rsidRDefault="00C07018" w:rsidP="002E258A">
            <w:pPr>
              <w:pStyle w:val="Tabletext"/>
              <w:rPr>
                <w:sz w:val="16"/>
                <w:szCs w:val="16"/>
              </w:rPr>
            </w:pPr>
            <w:r w:rsidRPr="005039E3">
              <w:rPr>
                <w:sz w:val="16"/>
                <w:szCs w:val="16"/>
              </w:rPr>
              <w:t>Territories Legislation Amendment Act 2016</w:t>
            </w:r>
          </w:p>
        </w:tc>
        <w:tc>
          <w:tcPr>
            <w:tcW w:w="992" w:type="dxa"/>
            <w:tcBorders>
              <w:top w:val="single" w:sz="4" w:space="0" w:color="auto"/>
              <w:bottom w:val="single" w:sz="4" w:space="0" w:color="auto"/>
            </w:tcBorders>
            <w:shd w:val="clear" w:color="auto" w:fill="auto"/>
          </w:tcPr>
          <w:p w:rsidR="00C07018" w:rsidRPr="005039E3" w:rsidRDefault="00C07018" w:rsidP="002E258A">
            <w:pPr>
              <w:pStyle w:val="Tabletext"/>
              <w:rPr>
                <w:sz w:val="16"/>
                <w:szCs w:val="16"/>
              </w:rPr>
            </w:pPr>
            <w:r w:rsidRPr="005039E3">
              <w:rPr>
                <w:sz w:val="16"/>
                <w:szCs w:val="16"/>
              </w:rPr>
              <w:t>33, 2016</w:t>
            </w:r>
          </w:p>
        </w:tc>
        <w:tc>
          <w:tcPr>
            <w:tcW w:w="993" w:type="dxa"/>
            <w:tcBorders>
              <w:top w:val="single" w:sz="4" w:space="0" w:color="auto"/>
              <w:bottom w:val="single" w:sz="4" w:space="0" w:color="auto"/>
            </w:tcBorders>
            <w:shd w:val="clear" w:color="auto" w:fill="auto"/>
          </w:tcPr>
          <w:p w:rsidR="00C07018" w:rsidRPr="005039E3" w:rsidRDefault="00C07018" w:rsidP="002E258A">
            <w:pPr>
              <w:pStyle w:val="Tabletext"/>
              <w:rPr>
                <w:sz w:val="16"/>
                <w:szCs w:val="16"/>
              </w:rPr>
            </w:pPr>
            <w:r w:rsidRPr="005039E3">
              <w:rPr>
                <w:sz w:val="16"/>
                <w:szCs w:val="16"/>
              </w:rPr>
              <w:t>23 Mar 2016</w:t>
            </w:r>
          </w:p>
        </w:tc>
        <w:tc>
          <w:tcPr>
            <w:tcW w:w="1845" w:type="dxa"/>
            <w:tcBorders>
              <w:top w:val="single" w:sz="4" w:space="0" w:color="auto"/>
              <w:bottom w:val="single" w:sz="4" w:space="0" w:color="auto"/>
            </w:tcBorders>
            <w:shd w:val="clear" w:color="auto" w:fill="auto"/>
          </w:tcPr>
          <w:p w:rsidR="00C07018" w:rsidRPr="005039E3" w:rsidRDefault="00C07018" w:rsidP="00B91E40">
            <w:pPr>
              <w:pStyle w:val="Tabletext"/>
              <w:rPr>
                <w:sz w:val="16"/>
                <w:szCs w:val="16"/>
              </w:rPr>
            </w:pPr>
            <w:r w:rsidRPr="005039E3">
              <w:rPr>
                <w:sz w:val="16"/>
                <w:szCs w:val="16"/>
              </w:rPr>
              <w:t>Sch 5 (item</w:t>
            </w:r>
            <w:r w:rsidR="005039E3">
              <w:rPr>
                <w:sz w:val="16"/>
                <w:szCs w:val="16"/>
              </w:rPr>
              <w:t> </w:t>
            </w:r>
            <w:r w:rsidRPr="005039E3">
              <w:rPr>
                <w:sz w:val="16"/>
                <w:szCs w:val="16"/>
              </w:rPr>
              <w:t>93): 1</w:t>
            </w:r>
            <w:r w:rsidR="005039E3">
              <w:rPr>
                <w:sz w:val="16"/>
                <w:szCs w:val="16"/>
              </w:rPr>
              <w:t> </w:t>
            </w:r>
            <w:r w:rsidRPr="005039E3">
              <w:rPr>
                <w:sz w:val="16"/>
                <w:szCs w:val="16"/>
              </w:rPr>
              <w:t>July 2016 (s 2(1) item</w:t>
            </w:r>
            <w:r w:rsidR="005039E3">
              <w:rPr>
                <w:sz w:val="16"/>
                <w:szCs w:val="16"/>
              </w:rPr>
              <w:t> </w:t>
            </w:r>
            <w:r w:rsidRPr="005039E3">
              <w:rPr>
                <w:sz w:val="16"/>
                <w:szCs w:val="16"/>
              </w:rPr>
              <w:t>7)</w:t>
            </w:r>
          </w:p>
        </w:tc>
        <w:tc>
          <w:tcPr>
            <w:tcW w:w="1417" w:type="dxa"/>
            <w:tcBorders>
              <w:top w:val="single" w:sz="4" w:space="0" w:color="auto"/>
              <w:bottom w:val="single" w:sz="4" w:space="0" w:color="auto"/>
            </w:tcBorders>
            <w:shd w:val="clear" w:color="auto" w:fill="auto"/>
          </w:tcPr>
          <w:p w:rsidR="00C07018" w:rsidRPr="005039E3" w:rsidRDefault="00C07018" w:rsidP="00B5283F">
            <w:pPr>
              <w:pStyle w:val="Tabletext"/>
              <w:rPr>
                <w:sz w:val="16"/>
                <w:szCs w:val="16"/>
              </w:rPr>
            </w:pPr>
            <w:r w:rsidRPr="005039E3">
              <w:rPr>
                <w:sz w:val="16"/>
                <w:szCs w:val="16"/>
              </w:rPr>
              <w:t>—</w:t>
            </w:r>
          </w:p>
        </w:tc>
      </w:tr>
      <w:tr w:rsidR="00361240" w:rsidRPr="005039E3" w:rsidTr="00865670">
        <w:trPr>
          <w:cantSplit/>
        </w:trPr>
        <w:tc>
          <w:tcPr>
            <w:tcW w:w="1838" w:type="dxa"/>
            <w:tcBorders>
              <w:top w:val="single" w:sz="4" w:space="0" w:color="auto"/>
              <w:bottom w:val="nil"/>
            </w:tcBorders>
            <w:shd w:val="clear" w:color="auto" w:fill="auto"/>
          </w:tcPr>
          <w:p w:rsidR="00361240" w:rsidRPr="005039E3" w:rsidRDefault="00361240" w:rsidP="002E258A">
            <w:pPr>
              <w:pStyle w:val="Tabletext"/>
              <w:rPr>
                <w:sz w:val="16"/>
                <w:szCs w:val="16"/>
              </w:rPr>
            </w:pPr>
            <w:r w:rsidRPr="005039E3">
              <w:rPr>
                <w:sz w:val="16"/>
                <w:szCs w:val="16"/>
              </w:rPr>
              <w:t>Counter</w:t>
            </w:r>
            <w:r w:rsidR="005039E3">
              <w:rPr>
                <w:sz w:val="16"/>
                <w:szCs w:val="16"/>
              </w:rPr>
              <w:noBreakHyphen/>
            </w:r>
            <w:r w:rsidRPr="005039E3">
              <w:rPr>
                <w:sz w:val="16"/>
                <w:szCs w:val="16"/>
              </w:rPr>
              <w:t>Terrorism Legislation Amendment Act (No.</w:t>
            </w:r>
            <w:r w:rsidR="005039E3">
              <w:rPr>
                <w:sz w:val="16"/>
                <w:szCs w:val="16"/>
              </w:rPr>
              <w:t> </w:t>
            </w:r>
            <w:r w:rsidRPr="005039E3">
              <w:rPr>
                <w:sz w:val="16"/>
                <w:szCs w:val="16"/>
              </w:rPr>
              <w:t>1) 2016</w:t>
            </w:r>
          </w:p>
        </w:tc>
        <w:tc>
          <w:tcPr>
            <w:tcW w:w="992" w:type="dxa"/>
            <w:tcBorders>
              <w:top w:val="single" w:sz="4" w:space="0" w:color="auto"/>
              <w:bottom w:val="nil"/>
            </w:tcBorders>
            <w:shd w:val="clear" w:color="auto" w:fill="auto"/>
          </w:tcPr>
          <w:p w:rsidR="00361240" w:rsidRPr="005039E3" w:rsidRDefault="00361240" w:rsidP="002E258A">
            <w:pPr>
              <w:pStyle w:val="Tabletext"/>
              <w:rPr>
                <w:sz w:val="16"/>
                <w:szCs w:val="16"/>
              </w:rPr>
            </w:pPr>
            <w:r w:rsidRPr="005039E3">
              <w:rPr>
                <w:sz w:val="16"/>
                <w:szCs w:val="16"/>
              </w:rPr>
              <w:t>82, 2016</w:t>
            </w:r>
          </w:p>
        </w:tc>
        <w:tc>
          <w:tcPr>
            <w:tcW w:w="993" w:type="dxa"/>
            <w:tcBorders>
              <w:top w:val="single" w:sz="4" w:space="0" w:color="auto"/>
              <w:bottom w:val="nil"/>
            </w:tcBorders>
            <w:shd w:val="clear" w:color="auto" w:fill="auto"/>
          </w:tcPr>
          <w:p w:rsidR="00361240" w:rsidRPr="005039E3" w:rsidRDefault="00361240" w:rsidP="002E258A">
            <w:pPr>
              <w:pStyle w:val="Tabletext"/>
              <w:rPr>
                <w:sz w:val="16"/>
                <w:szCs w:val="16"/>
              </w:rPr>
            </w:pPr>
            <w:r w:rsidRPr="005039E3">
              <w:rPr>
                <w:sz w:val="16"/>
                <w:szCs w:val="16"/>
              </w:rPr>
              <w:t>29 Nov 2016</w:t>
            </w:r>
          </w:p>
        </w:tc>
        <w:tc>
          <w:tcPr>
            <w:tcW w:w="1845" w:type="dxa"/>
            <w:tcBorders>
              <w:top w:val="single" w:sz="4" w:space="0" w:color="auto"/>
              <w:bottom w:val="nil"/>
            </w:tcBorders>
            <w:shd w:val="clear" w:color="auto" w:fill="auto"/>
          </w:tcPr>
          <w:p w:rsidR="00361240" w:rsidRPr="005039E3" w:rsidRDefault="00361240" w:rsidP="00987154">
            <w:pPr>
              <w:pStyle w:val="Tabletext"/>
              <w:rPr>
                <w:sz w:val="16"/>
                <w:szCs w:val="16"/>
              </w:rPr>
            </w:pPr>
            <w:r w:rsidRPr="005039E3">
              <w:rPr>
                <w:sz w:val="16"/>
                <w:szCs w:val="16"/>
              </w:rPr>
              <w:t>Sch 9: 30 Nov 2016 (s</w:t>
            </w:r>
            <w:r w:rsidR="00987154" w:rsidRPr="005039E3">
              <w:rPr>
                <w:sz w:val="16"/>
                <w:szCs w:val="16"/>
              </w:rPr>
              <w:t> </w:t>
            </w:r>
            <w:r w:rsidRPr="005039E3">
              <w:rPr>
                <w:sz w:val="16"/>
                <w:szCs w:val="16"/>
              </w:rPr>
              <w:t>2(1) item</w:t>
            </w:r>
            <w:r w:rsidR="005039E3">
              <w:rPr>
                <w:sz w:val="16"/>
                <w:szCs w:val="16"/>
              </w:rPr>
              <w:t> </w:t>
            </w:r>
            <w:r w:rsidRPr="005039E3">
              <w:rPr>
                <w:sz w:val="16"/>
                <w:szCs w:val="16"/>
              </w:rPr>
              <w:t>2)</w:t>
            </w:r>
          </w:p>
        </w:tc>
        <w:tc>
          <w:tcPr>
            <w:tcW w:w="1417" w:type="dxa"/>
            <w:tcBorders>
              <w:top w:val="single" w:sz="4" w:space="0" w:color="auto"/>
              <w:bottom w:val="nil"/>
            </w:tcBorders>
            <w:shd w:val="clear" w:color="auto" w:fill="auto"/>
          </w:tcPr>
          <w:p w:rsidR="00361240" w:rsidRPr="005039E3" w:rsidRDefault="00361240" w:rsidP="009858C7">
            <w:pPr>
              <w:pStyle w:val="Tabletext"/>
              <w:rPr>
                <w:sz w:val="16"/>
                <w:szCs w:val="16"/>
              </w:rPr>
            </w:pPr>
            <w:r w:rsidRPr="005039E3">
              <w:rPr>
                <w:sz w:val="16"/>
                <w:szCs w:val="16"/>
              </w:rPr>
              <w:t>Sch 9 (items</w:t>
            </w:r>
            <w:r w:rsidR="005039E3">
              <w:rPr>
                <w:sz w:val="16"/>
                <w:szCs w:val="16"/>
              </w:rPr>
              <w:t> </w:t>
            </w:r>
            <w:r w:rsidRPr="005039E3">
              <w:rPr>
                <w:sz w:val="16"/>
                <w:szCs w:val="16"/>
              </w:rPr>
              <w:t>59</w:t>
            </w:r>
            <w:r w:rsidR="009858C7" w:rsidRPr="005039E3">
              <w:rPr>
                <w:sz w:val="16"/>
                <w:szCs w:val="16"/>
              </w:rPr>
              <w:t xml:space="preserve">, </w:t>
            </w:r>
            <w:r w:rsidRPr="005039E3">
              <w:rPr>
                <w:sz w:val="16"/>
                <w:szCs w:val="16"/>
              </w:rPr>
              <w:t>60)</w:t>
            </w:r>
          </w:p>
        </w:tc>
      </w:tr>
      <w:tr w:rsidR="00865670" w:rsidRPr="005039E3" w:rsidTr="0090567D">
        <w:trPr>
          <w:cantSplit/>
        </w:trPr>
        <w:tc>
          <w:tcPr>
            <w:tcW w:w="1838" w:type="dxa"/>
            <w:tcBorders>
              <w:top w:val="nil"/>
              <w:bottom w:val="nil"/>
            </w:tcBorders>
            <w:shd w:val="clear" w:color="auto" w:fill="auto"/>
          </w:tcPr>
          <w:p w:rsidR="00865670" w:rsidRPr="005039E3" w:rsidRDefault="00865670" w:rsidP="00397276">
            <w:pPr>
              <w:pStyle w:val="Tabletext"/>
              <w:keepNext/>
              <w:ind w:firstLine="170"/>
              <w:rPr>
                <w:b/>
                <w:sz w:val="16"/>
                <w:szCs w:val="16"/>
              </w:rPr>
            </w:pPr>
            <w:r w:rsidRPr="005039E3">
              <w:rPr>
                <w:b/>
                <w:sz w:val="16"/>
                <w:szCs w:val="16"/>
              </w:rPr>
              <w:t>as amended by</w:t>
            </w:r>
          </w:p>
        </w:tc>
        <w:tc>
          <w:tcPr>
            <w:tcW w:w="992" w:type="dxa"/>
            <w:tcBorders>
              <w:top w:val="nil"/>
              <w:bottom w:val="nil"/>
            </w:tcBorders>
            <w:shd w:val="clear" w:color="auto" w:fill="auto"/>
          </w:tcPr>
          <w:p w:rsidR="00865670" w:rsidRPr="005039E3" w:rsidRDefault="00865670" w:rsidP="0090567D">
            <w:pPr>
              <w:pStyle w:val="Tabletext"/>
              <w:keepNext/>
              <w:rPr>
                <w:sz w:val="16"/>
                <w:szCs w:val="16"/>
              </w:rPr>
            </w:pPr>
          </w:p>
        </w:tc>
        <w:tc>
          <w:tcPr>
            <w:tcW w:w="993" w:type="dxa"/>
            <w:tcBorders>
              <w:top w:val="nil"/>
              <w:bottom w:val="nil"/>
            </w:tcBorders>
            <w:shd w:val="clear" w:color="auto" w:fill="auto"/>
          </w:tcPr>
          <w:p w:rsidR="00865670" w:rsidRPr="005039E3" w:rsidRDefault="00865670" w:rsidP="0090567D">
            <w:pPr>
              <w:pStyle w:val="Tabletext"/>
              <w:keepNext/>
              <w:rPr>
                <w:sz w:val="16"/>
                <w:szCs w:val="16"/>
              </w:rPr>
            </w:pPr>
          </w:p>
        </w:tc>
        <w:tc>
          <w:tcPr>
            <w:tcW w:w="1845" w:type="dxa"/>
            <w:tcBorders>
              <w:top w:val="nil"/>
              <w:bottom w:val="nil"/>
            </w:tcBorders>
            <w:shd w:val="clear" w:color="auto" w:fill="auto"/>
          </w:tcPr>
          <w:p w:rsidR="00865670" w:rsidRPr="005039E3" w:rsidRDefault="00865670" w:rsidP="0090567D">
            <w:pPr>
              <w:pStyle w:val="Tabletext"/>
              <w:keepNext/>
              <w:rPr>
                <w:sz w:val="16"/>
                <w:szCs w:val="16"/>
              </w:rPr>
            </w:pPr>
          </w:p>
        </w:tc>
        <w:tc>
          <w:tcPr>
            <w:tcW w:w="1417" w:type="dxa"/>
            <w:tcBorders>
              <w:top w:val="nil"/>
              <w:bottom w:val="nil"/>
            </w:tcBorders>
            <w:shd w:val="clear" w:color="auto" w:fill="auto"/>
          </w:tcPr>
          <w:p w:rsidR="00865670" w:rsidRPr="005039E3" w:rsidRDefault="00865670" w:rsidP="0090567D">
            <w:pPr>
              <w:pStyle w:val="Tabletext"/>
              <w:keepNext/>
              <w:rPr>
                <w:sz w:val="16"/>
                <w:szCs w:val="16"/>
              </w:rPr>
            </w:pPr>
          </w:p>
        </w:tc>
      </w:tr>
      <w:tr w:rsidR="00865670" w:rsidRPr="005039E3" w:rsidTr="0090567D">
        <w:trPr>
          <w:cantSplit/>
        </w:trPr>
        <w:tc>
          <w:tcPr>
            <w:tcW w:w="1838" w:type="dxa"/>
            <w:tcBorders>
              <w:top w:val="nil"/>
              <w:bottom w:val="single" w:sz="4" w:space="0" w:color="auto"/>
            </w:tcBorders>
            <w:shd w:val="clear" w:color="auto" w:fill="auto"/>
          </w:tcPr>
          <w:p w:rsidR="00865670" w:rsidRPr="005039E3" w:rsidRDefault="00865670" w:rsidP="0090567D">
            <w:pPr>
              <w:pStyle w:val="Tabletext"/>
              <w:ind w:left="171"/>
              <w:rPr>
                <w:sz w:val="16"/>
                <w:szCs w:val="16"/>
              </w:rPr>
            </w:pPr>
            <w:r w:rsidRPr="005039E3">
              <w:rPr>
                <w:sz w:val="16"/>
                <w:szCs w:val="16"/>
              </w:rPr>
              <w:t>Criminal Code Amendment (High Risk Terrorist Offenders) Act 2016</w:t>
            </w:r>
          </w:p>
        </w:tc>
        <w:tc>
          <w:tcPr>
            <w:tcW w:w="992" w:type="dxa"/>
            <w:tcBorders>
              <w:top w:val="nil"/>
              <w:bottom w:val="single" w:sz="4" w:space="0" w:color="auto"/>
            </w:tcBorders>
            <w:shd w:val="clear" w:color="auto" w:fill="auto"/>
          </w:tcPr>
          <w:p w:rsidR="00865670" w:rsidRPr="005039E3" w:rsidRDefault="00865670" w:rsidP="0090567D">
            <w:pPr>
              <w:pStyle w:val="Tabletext"/>
              <w:keepNext/>
              <w:rPr>
                <w:sz w:val="16"/>
                <w:szCs w:val="16"/>
              </w:rPr>
            </w:pPr>
            <w:r w:rsidRPr="005039E3">
              <w:rPr>
                <w:sz w:val="16"/>
                <w:szCs w:val="16"/>
              </w:rPr>
              <w:t>95, 2016</w:t>
            </w:r>
          </w:p>
        </w:tc>
        <w:tc>
          <w:tcPr>
            <w:tcW w:w="993" w:type="dxa"/>
            <w:tcBorders>
              <w:top w:val="nil"/>
              <w:bottom w:val="single" w:sz="4" w:space="0" w:color="auto"/>
            </w:tcBorders>
            <w:shd w:val="clear" w:color="auto" w:fill="auto"/>
          </w:tcPr>
          <w:p w:rsidR="00865670" w:rsidRPr="005039E3" w:rsidRDefault="00865670" w:rsidP="0090567D">
            <w:pPr>
              <w:pStyle w:val="Tabletext"/>
              <w:keepNext/>
              <w:rPr>
                <w:sz w:val="16"/>
                <w:szCs w:val="16"/>
              </w:rPr>
            </w:pPr>
            <w:r w:rsidRPr="005039E3">
              <w:rPr>
                <w:sz w:val="16"/>
                <w:szCs w:val="16"/>
              </w:rPr>
              <w:t>7 Dec 2016</w:t>
            </w:r>
          </w:p>
        </w:tc>
        <w:tc>
          <w:tcPr>
            <w:tcW w:w="1845" w:type="dxa"/>
            <w:tcBorders>
              <w:top w:val="nil"/>
              <w:bottom w:val="single" w:sz="4" w:space="0" w:color="auto"/>
            </w:tcBorders>
            <w:shd w:val="clear" w:color="auto" w:fill="auto"/>
          </w:tcPr>
          <w:p w:rsidR="00865670" w:rsidRPr="005039E3" w:rsidRDefault="00865670" w:rsidP="00865670">
            <w:pPr>
              <w:pStyle w:val="Tabletext"/>
              <w:keepNext/>
              <w:rPr>
                <w:sz w:val="16"/>
                <w:szCs w:val="16"/>
              </w:rPr>
            </w:pPr>
            <w:r w:rsidRPr="005039E3">
              <w:rPr>
                <w:sz w:val="16"/>
                <w:szCs w:val="16"/>
              </w:rPr>
              <w:t>Sch 2 (items</w:t>
            </w:r>
            <w:r w:rsidR="005039E3">
              <w:rPr>
                <w:sz w:val="16"/>
                <w:szCs w:val="16"/>
              </w:rPr>
              <w:t> </w:t>
            </w:r>
            <w:r w:rsidRPr="005039E3">
              <w:rPr>
                <w:sz w:val="16"/>
                <w:szCs w:val="16"/>
              </w:rPr>
              <w:t>16, 17): never commenced (s 2(1) item</w:t>
            </w:r>
            <w:r w:rsidR="005039E3">
              <w:rPr>
                <w:sz w:val="16"/>
                <w:szCs w:val="16"/>
              </w:rPr>
              <w:t> </w:t>
            </w:r>
            <w:r w:rsidRPr="005039E3">
              <w:rPr>
                <w:sz w:val="16"/>
                <w:szCs w:val="16"/>
              </w:rPr>
              <w:t>5)</w:t>
            </w:r>
          </w:p>
        </w:tc>
        <w:tc>
          <w:tcPr>
            <w:tcW w:w="1417" w:type="dxa"/>
            <w:tcBorders>
              <w:top w:val="nil"/>
              <w:bottom w:val="single" w:sz="4" w:space="0" w:color="auto"/>
            </w:tcBorders>
            <w:shd w:val="clear" w:color="auto" w:fill="auto"/>
          </w:tcPr>
          <w:p w:rsidR="00865670" w:rsidRPr="005039E3" w:rsidRDefault="00865670" w:rsidP="0090567D">
            <w:pPr>
              <w:pStyle w:val="Tabletext"/>
              <w:keepNext/>
              <w:rPr>
                <w:sz w:val="16"/>
                <w:szCs w:val="16"/>
              </w:rPr>
            </w:pPr>
            <w:r w:rsidRPr="005039E3">
              <w:rPr>
                <w:sz w:val="16"/>
                <w:szCs w:val="16"/>
              </w:rPr>
              <w:t>—</w:t>
            </w:r>
          </w:p>
        </w:tc>
      </w:tr>
      <w:tr w:rsidR="0000248D" w:rsidRPr="005039E3" w:rsidTr="00536A7F">
        <w:trPr>
          <w:cantSplit/>
        </w:trPr>
        <w:tc>
          <w:tcPr>
            <w:tcW w:w="1838" w:type="dxa"/>
            <w:tcBorders>
              <w:top w:val="single" w:sz="4" w:space="0" w:color="auto"/>
              <w:bottom w:val="single" w:sz="4" w:space="0" w:color="auto"/>
            </w:tcBorders>
            <w:shd w:val="clear" w:color="auto" w:fill="auto"/>
          </w:tcPr>
          <w:p w:rsidR="0000248D" w:rsidRPr="005039E3" w:rsidRDefault="0000248D" w:rsidP="009C1EC3">
            <w:pPr>
              <w:pStyle w:val="Tabletext"/>
              <w:rPr>
                <w:sz w:val="16"/>
                <w:szCs w:val="16"/>
              </w:rPr>
            </w:pPr>
            <w:r w:rsidRPr="005039E3">
              <w:rPr>
                <w:sz w:val="16"/>
                <w:szCs w:val="16"/>
              </w:rPr>
              <w:t>Law Enforcement Legislation Amendment (State Bodies and Other Measures) Act 2016</w:t>
            </w:r>
          </w:p>
        </w:tc>
        <w:tc>
          <w:tcPr>
            <w:tcW w:w="992" w:type="dxa"/>
            <w:tcBorders>
              <w:top w:val="single" w:sz="4" w:space="0" w:color="auto"/>
              <w:bottom w:val="single" w:sz="4" w:space="0" w:color="auto"/>
            </w:tcBorders>
            <w:shd w:val="clear" w:color="auto" w:fill="auto"/>
          </w:tcPr>
          <w:p w:rsidR="0000248D" w:rsidRPr="005039E3" w:rsidRDefault="0000248D" w:rsidP="002E258A">
            <w:pPr>
              <w:pStyle w:val="Tabletext"/>
              <w:rPr>
                <w:sz w:val="16"/>
                <w:szCs w:val="16"/>
              </w:rPr>
            </w:pPr>
            <w:r w:rsidRPr="005039E3">
              <w:rPr>
                <w:sz w:val="16"/>
                <w:szCs w:val="16"/>
              </w:rPr>
              <w:t>86, 2016</w:t>
            </w:r>
          </w:p>
        </w:tc>
        <w:tc>
          <w:tcPr>
            <w:tcW w:w="993" w:type="dxa"/>
            <w:tcBorders>
              <w:top w:val="single" w:sz="4" w:space="0" w:color="auto"/>
              <w:bottom w:val="single" w:sz="4" w:space="0" w:color="auto"/>
            </w:tcBorders>
            <w:shd w:val="clear" w:color="auto" w:fill="auto"/>
          </w:tcPr>
          <w:p w:rsidR="0000248D" w:rsidRPr="005039E3" w:rsidRDefault="0000248D" w:rsidP="002E258A">
            <w:pPr>
              <w:pStyle w:val="Tabletext"/>
              <w:rPr>
                <w:sz w:val="16"/>
                <w:szCs w:val="16"/>
              </w:rPr>
            </w:pPr>
            <w:r w:rsidRPr="005039E3">
              <w:rPr>
                <w:sz w:val="16"/>
                <w:szCs w:val="16"/>
              </w:rPr>
              <w:t>30 Nov 2016</w:t>
            </w:r>
          </w:p>
        </w:tc>
        <w:tc>
          <w:tcPr>
            <w:tcW w:w="1845" w:type="dxa"/>
            <w:tcBorders>
              <w:top w:val="single" w:sz="4" w:space="0" w:color="auto"/>
              <w:bottom w:val="single" w:sz="4" w:space="0" w:color="auto"/>
            </w:tcBorders>
            <w:shd w:val="clear" w:color="auto" w:fill="auto"/>
          </w:tcPr>
          <w:p w:rsidR="0000248D" w:rsidRPr="005039E3" w:rsidRDefault="000667E9" w:rsidP="003D5BD4">
            <w:pPr>
              <w:pStyle w:val="Tabletext"/>
              <w:rPr>
                <w:sz w:val="16"/>
                <w:szCs w:val="16"/>
              </w:rPr>
            </w:pPr>
            <w:r w:rsidRPr="005039E3">
              <w:rPr>
                <w:sz w:val="16"/>
                <w:szCs w:val="16"/>
              </w:rPr>
              <w:t>Sch 1 (items</w:t>
            </w:r>
            <w:r w:rsidR="005039E3">
              <w:rPr>
                <w:sz w:val="16"/>
                <w:szCs w:val="16"/>
              </w:rPr>
              <w:t> </w:t>
            </w:r>
            <w:r w:rsidRPr="005039E3">
              <w:rPr>
                <w:sz w:val="16"/>
                <w:szCs w:val="16"/>
              </w:rPr>
              <w:t>1, 56–58): 1 Dec 2016 (s 2(1) items</w:t>
            </w:r>
            <w:r w:rsidR="005039E3">
              <w:rPr>
                <w:sz w:val="16"/>
                <w:szCs w:val="16"/>
              </w:rPr>
              <w:t> </w:t>
            </w:r>
            <w:r w:rsidRPr="005039E3">
              <w:rPr>
                <w:sz w:val="16"/>
                <w:szCs w:val="16"/>
              </w:rPr>
              <w:t>2, 4)</w:t>
            </w:r>
            <w:r w:rsidRPr="005039E3">
              <w:rPr>
                <w:sz w:val="16"/>
                <w:szCs w:val="16"/>
              </w:rPr>
              <w:br/>
            </w:r>
            <w:r w:rsidR="00BD4A62" w:rsidRPr="005039E3">
              <w:rPr>
                <w:sz w:val="16"/>
                <w:szCs w:val="16"/>
              </w:rPr>
              <w:t>Sch 1 (items</w:t>
            </w:r>
            <w:r w:rsidR="005039E3">
              <w:rPr>
                <w:sz w:val="16"/>
                <w:szCs w:val="16"/>
              </w:rPr>
              <w:t> </w:t>
            </w:r>
            <w:r w:rsidR="00BD4A62" w:rsidRPr="005039E3">
              <w:rPr>
                <w:sz w:val="16"/>
                <w:szCs w:val="16"/>
              </w:rPr>
              <w:t xml:space="preserve">2–36, 54, 55): </w:t>
            </w:r>
            <w:r w:rsidR="007F00B5" w:rsidRPr="005039E3">
              <w:rPr>
                <w:sz w:val="16"/>
                <w:szCs w:val="16"/>
              </w:rPr>
              <w:t>1</w:t>
            </w:r>
            <w:r w:rsidR="005039E3">
              <w:rPr>
                <w:sz w:val="16"/>
                <w:szCs w:val="16"/>
              </w:rPr>
              <w:t> </w:t>
            </w:r>
            <w:r w:rsidR="007F00B5" w:rsidRPr="005039E3">
              <w:rPr>
                <w:sz w:val="16"/>
                <w:szCs w:val="16"/>
              </w:rPr>
              <w:t xml:space="preserve">July 2017 </w:t>
            </w:r>
            <w:r w:rsidR="00BD4A62" w:rsidRPr="005039E3">
              <w:rPr>
                <w:sz w:val="16"/>
                <w:szCs w:val="16"/>
              </w:rPr>
              <w:t>(s 2(1) item</w:t>
            </w:r>
            <w:r w:rsidR="005039E3">
              <w:rPr>
                <w:sz w:val="16"/>
                <w:szCs w:val="16"/>
              </w:rPr>
              <w:t> </w:t>
            </w:r>
            <w:r w:rsidR="00BD4A62" w:rsidRPr="005039E3">
              <w:rPr>
                <w:sz w:val="16"/>
                <w:szCs w:val="16"/>
              </w:rPr>
              <w:t>3)</w:t>
            </w:r>
          </w:p>
        </w:tc>
        <w:tc>
          <w:tcPr>
            <w:tcW w:w="1417" w:type="dxa"/>
            <w:tcBorders>
              <w:top w:val="single" w:sz="4" w:space="0" w:color="auto"/>
              <w:bottom w:val="single" w:sz="4" w:space="0" w:color="auto"/>
            </w:tcBorders>
            <w:shd w:val="clear" w:color="auto" w:fill="auto"/>
          </w:tcPr>
          <w:p w:rsidR="0000248D" w:rsidRPr="005039E3" w:rsidRDefault="00F56049" w:rsidP="00A57299">
            <w:pPr>
              <w:pStyle w:val="Tabletext"/>
              <w:rPr>
                <w:sz w:val="16"/>
                <w:szCs w:val="16"/>
              </w:rPr>
            </w:pPr>
            <w:r w:rsidRPr="005039E3">
              <w:rPr>
                <w:sz w:val="16"/>
                <w:szCs w:val="16"/>
              </w:rPr>
              <w:t>Sch 1 (item</w:t>
            </w:r>
            <w:r w:rsidR="00B82E1C" w:rsidRPr="005039E3">
              <w:rPr>
                <w:sz w:val="16"/>
                <w:szCs w:val="16"/>
              </w:rPr>
              <w:t>s</w:t>
            </w:r>
            <w:r w:rsidR="005039E3">
              <w:rPr>
                <w:sz w:val="16"/>
                <w:szCs w:val="16"/>
              </w:rPr>
              <w:t> </w:t>
            </w:r>
            <w:r w:rsidRPr="005039E3">
              <w:rPr>
                <w:sz w:val="16"/>
                <w:szCs w:val="16"/>
              </w:rPr>
              <w:t>1</w:t>
            </w:r>
            <w:r w:rsidR="00B82E1C" w:rsidRPr="005039E3">
              <w:rPr>
                <w:sz w:val="16"/>
                <w:szCs w:val="16"/>
              </w:rPr>
              <w:t>, 29–36, 54–58)</w:t>
            </w:r>
          </w:p>
        </w:tc>
      </w:tr>
      <w:tr w:rsidR="001B733C" w:rsidRPr="005039E3" w:rsidTr="007E2D53">
        <w:trPr>
          <w:cantSplit/>
        </w:trPr>
        <w:tc>
          <w:tcPr>
            <w:tcW w:w="1838" w:type="dxa"/>
            <w:tcBorders>
              <w:top w:val="single" w:sz="4" w:space="0" w:color="auto"/>
              <w:bottom w:val="single" w:sz="4" w:space="0" w:color="auto"/>
            </w:tcBorders>
            <w:shd w:val="clear" w:color="auto" w:fill="auto"/>
          </w:tcPr>
          <w:p w:rsidR="001B733C" w:rsidRPr="005039E3" w:rsidRDefault="001B733C" w:rsidP="009C1EC3">
            <w:pPr>
              <w:pStyle w:val="Tabletext"/>
              <w:rPr>
                <w:sz w:val="16"/>
                <w:szCs w:val="16"/>
              </w:rPr>
            </w:pPr>
            <w:r w:rsidRPr="005039E3">
              <w:rPr>
                <w:sz w:val="16"/>
                <w:szCs w:val="16"/>
              </w:rPr>
              <w:t>Criminal Code Amendment (High Risk Terrorist Offenders) Act 2016</w:t>
            </w:r>
          </w:p>
        </w:tc>
        <w:tc>
          <w:tcPr>
            <w:tcW w:w="992" w:type="dxa"/>
            <w:tcBorders>
              <w:top w:val="single" w:sz="4" w:space="0" w:color="auto"/>
              <w:bottom w:val="single" w:sz="4" w:space="0" w:color="auto"/>
            </w:tcBorders>
            <w:shd w:val="clear" w:color="auto" w:fill="auto"/>
          </w:tcPr>
          <w:p w:rsidR="001B733C" w:rsidRPr="005039E3" w:rsidRDefault="001B733C" w:rsidP="002E258A">
            <w:pPr>
              <w:pStyle w:val="Tabletext"/>
              <w:rPr>
                <w:sz w:val="16"/>
                <w:szCs w:val="16"/>
              </w:rPr>
            </w:pPr>
            <w:r w:rsidRPr="005039E3">
              <w:rPr>
                <w:sz w:val="16"/>
                <w:szCs w:val="16"/>
              </w:rPr>
              <w:t>95, 2016</w:t>
            </w:r>
          </w:p>
        </w:tc>
        <w:tc>
          <w:tcPr>
            <w:tcW w:w="993" w:type="dxa"/>
            <w:tcBorders>
              <w:top w:val="single" w:sz="4" w:space="0" w:color="auto"/>
              <w:bottom w:val="single" w:sz="4" w:space="0" w:color="auto"/>
            </w:tcBorders>
            <w:shd w:val="clear" w:color="auto" w:fill="auto"/>
          </w:tcPr>
          <w:p w:rsidR="001B733C" w:rsidRPr="005039E3" w:rsidRDefault="001B733C" w:rsidP="002E258A">
            <w:pPr>
              <w:pStyle w:val="Tabletext"/>
              <w:rPr>
                <w:sz w:val="16"/>
                <w:szCs w:val="16"/>
              </w:rPr>
            </w:pPr>
            <w:r w:rsidRPr="005039E3">
              <w:rPr>
                <w:sz w:val="16"/>
                <w:szCs w:val="16"/>
              </w:rPr>
              <w:t>7 Dec 2016</w:t>
            </w:r>
          </w:p>
        </w:tc>
        <w:tc>
          <w:tcPr>
            <w:tcW w:w="1845" w:type="dxa"/>
            <w:tcBorders>
              <w:top w:val="single" w:sz="4" w:space="0" w:color="auto"/>
              <w:bottom w:val="single" w:sz="4" w:space="0" w:color="auto"/>
            </w:tcBorders>
            <w:shd w:val="clear" w:color="auto" w:fill="auto"/>
          </w:tcPr>
          <w:p w:rsidR="001B733C" w:rsidRPr="005039E3" w:rsidRDefault="001B733C" w:rsidP="00BD4A62">
            <w:pPr>
              <w:pStyle w:val="Tabletext"/>
              <w:rPr>
                <w:sz w:val="16"/>
                <w:szCs w:val="16"/>
              </w:rPr>
            </w:pPr>
            <w:r w:rsidRPr="005039E3">
              <w:rPr>
                <w:sz w:val="16"/>
                <w:szCs w:val="16"/>
              </w:rPr>
              <w:t>Sch 2 (items</w:t>
            </w:r>
            <w:r w:rsidR="005039E3">
              <w:rPr>
                <w:sz w:val="16"/>
                <w:szCs w:val="16"/>
              </w:rPr>
              <w:t> </w:t>
            </w:r>
            <w:r w:rsidRPr="005039E3">
              <w:rPr>
                <w:sz w:val="16"/>
                <w:szCs w:val="16"/>
              </w:rPr>
              <w:t>2–11, 18–23): 7</w:t>
            </w:r>
            <w:r w:rsidR="005039E3">
              <w:rPr>
                <w:sz w:val="16"/>
                <w:szCs w:val="16"/>
              </w:rPr>
              <w:t> </w:t>
            </w:r>
            <w:r w:rsidRPr="005039E3">
              <w:rPr>
                <w:sz w:val="16"/>
                <w:szCs w:val="16"/>
              </w:rPr>
              <w:t>June 2017 (s 2(1) items</w:t>
            </w:r>
            <w:r w:rsidR="005039E3">
              <w:rPr>
                <w:sz w:val="16"/>
                <w:szCs w:val="16"/>
              </w:rPr>
              <w:t> </w:t>
            </w:r>
            <w:r w:rsidRPr="005039E3">
              <w:rPr>
                <w:sz w:val="16"/>
                <w:szCs w:val="16"/>
              </w:rPr>
              <w:t>3, 6, 7)</w:t>
            </w:r>
            <w:r w:rsidRPr="005039E3">
              <w:rPr>
                <w:sz w:val="16"/>
                <w:szCs w:val="16"/>
              </w:rPr>
              <w:br/>
              <w:t>Sch 2 (items</w:t>
            </w:r>
            <w:r w:rsidR="005039E3">
              <w:rPr>
                <w:sz w:val="16"/>
                <w:szCs w:val="16"/>
              </w:rPr>
              <w:t> </w:t>
            </w:r>
            <w:r w:rsidRPr="005039E3">
              <w:rPr>
                <w:sz w:val="16"/>
                <w:szCs w:val="16"/>
              </w:rPr>
              <w:t>12–15): never commenced (s 2(1) item</w:t>
            </w:r>
            <w:r w:rsidR="005039E3">
              <w:rPr>
                <w:sz w:val="16"/>
                <w:szCs w:val="16"/>
              </w:rPr>
              <w:t> </w:t>
            </w:r>
            <w:r w:rsidRPr="005039E3">
              <w:rPr>
                <w:sz w:val="16"/>
                <w:szCs w:val="16"/>
              </w:rPr>
              <w:t>4)</w:t>
            </w:r>
          </w:p>
        </w:tc>
        <w:tc>
          <w:tcPr>
            <w:tcW w:w="1417" w:type="dxa"/>
            <w:tcBorders>
              <w:top w:val="single" w:sz="4" w:space="0" w:color="auto"/>
              <w:bottom w:val="single" w:sz="4" w:space="0" w:color="auto"/>
            </w:tcBorders>
            <w:shd w:val="clear" w:color="auto" w:fill="auto"/>
          </w:tcPr>
          <w:p w:rsidR="001B733C" w:rsidRPr="005039E3" w:rsidRDefault="001B733C" w:rsidP="00564E66">
            <w:pPr>
              <w:pStyle w:val="Tabletext"/>
              <w:rPr>
                <w:sz w:val="16"/>
                <w:szCs w:val="16"/>
              </w:rPr>
            </w:pPr>
            <w:r w:rsidRPr="005039E3">
              <w:rPr>
                <w:sz w:val="16"/>
                <w:szCs w:val="16"/>
              </w:rPr>
              <w:t>—</w:t>
            </w:r>
          </w:p>
        </w:tc>
      </w:tr>
      <w:tr w:rsidR="00F311D9" w:rsidRPr="005039E3" w:rsidTr="005C4D2C">
        <w:trPr>
          <w:cantSplit/>
        </w:trPr>
        <w:tc>
          <w:tcPr>
            <w:tcW w:w="1838" w:type="dxa"/>
            <w:tcBorders>
              <w:top w:val="single" w:sz="4" w:space="0" w:color="auto"/>
              <w:bottom w:val="single" w:sz="4" w:space="0" w:color="auto"/>
            </w:tcBorders>
            <w:shd w:val="clear" w:color="auto" w:fill="auto"/>
          </w:tcPr>
          <w:p w:rsidR="00F311D9" w:rsidRPr="005039E3" w:rsidRDefault="00F311D9" w:rsidP="009C1EC3">
            <w:pPr>
              <w:pStyle w:val="Tabletext"/>
              <w:rPr>
                <w:sz w:val="16"/>
                <w:szCs w:val="16"/>
              </w:rPr>
            </w:pPr>
            <w:r w:rsidRPr="005039E3">
              <w:rPr>
                <w:sz w:val="16"/>
                <w:szCs w:val="16"/>
              </w:rPr>
              <w:t>Criminal Code Amendment (Protecting Minors Online) Act 2017</w:t>
            </w:r>
          </w:p>
        </w:tc>
        <w:tc>
          <w:tcPr>
            <w:tcW w:w="992" w:type="dxa"/>
            <w:tcBorders>
              <w:top w:val="single" w:sz="4" w:space="0" w:color="auto"/>
              <w:bottom w:val="single" w:sz="4" w:space="0" w:color="auto"/>
            </w:tcBorders>
            <w:shd w:val="clear" w:color="auto" w:fill="auto"/>
          </w:tcPr>
          <w:p w:rsidR="00F311D9" w:rsidRPr="005039E3" w:rsidRDefault="00F311D9" w:rsidP="002E258A">
            <w:pPr>
              <w:pStyle w:val="Tabletext"/>
              <w:rPr>
                <w:sz w:val="16"/>
                <w:szCs w:val="16"/>
              </w:rPr>
            </w:pPr>
            <w:r w:rsidRPr="005039E3">
              <w:rPr>
                <w:sz w:val="16"/>
                <w:szCs w:val="16"/>
              </w:rPr>
              <w:t>50, 2017</w:t>
            </w:r>
          </w:p>
        </w:tc>
        <w:tc>
          <w:tcPr>
            <w:tcW w:w="993" w:type="dxa"/>
            <w:tcBorders>
              <w:top w:val="single" w:sz="4" w:space="0" w:color="auto"/>
              <w:bottom w:val="single" w:sz="4" w:space="0" w:color="auto"/>
            </w:tcBorders>
            <w:shd w:val="clear" w:color="auto" w:fill="auto"/>
          </w:tcPr>
          <w:p w:rsidR="00F311D9" w:rsidRPr="005039E3" w:rsidRDefault="00F311D9" w:rsidP="002E258A">
            <w:pPr>
              <w:pStyle w:val="Tabletext"/>
              <w:rPr>
                <w:sz w:val="16"/>
                <w:szCs w:val="16"/>
              </w:rPr>
            </w:pPr>
            <w:r w:rsidRPr="005039E3">
              <w:rPr>
                <w:sz w:val="16"/>
                <w:szCs w:val="16"/>
              </w:rPr>
              <w:t>22</w:t>
            </w:r>
            <w:r w:rsidR="005039E3">
              <w:rPr>
                <w:sz w:val="16"/>
                <w:szCs w:val="16"/>
              </w:rPr>
              <w:t> </w:t>
            </w:r>
            <w:r w:rsidRPr="005039E3">
              <w:rPr>
                <w:sz w:val="16"/>
                <w:szCs w:val="16"/>
              </w:rPr>
              <w:t>June 2017</w:t>
            </w:r>
          </w:p>
        </w:tc>
        <w:tc>
          <w:tcPr>
            <w:tcW w:w="1845" w:type="dxa"/>
            <w:tcBorders>
              <w:top w:val="single" w:sz="4" w:space="0" w:color="auto"/>
              <w:bottom w:val="single" w:sz="4" w:space="0" w:color="auto"/>
            </w:tcBorders>
            <w:shd w:val="clear" w:color="auto" w:fill="auto"/>
          </w:tcPr>
          <w:p w:rsidR="00F311D9" w:rsidRPr="005039E3" w:rsidRDefault="00F311D9" w:rsidP="00BD4A62">
            <w:pPr>
              <w:pStyle w:val="Tabletext"/>
              <w:rPr>
                <w:sz w:val="16"/>
                <w:szCs w:val="16"/>
              </w:rPr>
            </w:pPr>
            <w:r w:rsidRPr="005039E3">
              <w:rPr>
                <w:sz w:val="16"/>
                <w:szCs w:val="16"/>
              </w:rPr>
              <w:t>Sch 2 (item</w:t>
            </w:r>
            <w:r w:rsidR="005039E3">
              <w:rPr>
                <w:sz w:val="16"/>
                <w:szCs w:val="16"/>
              </w:rPr>
              <w:t> </w:t>
            </w:r>
            <w:r w:rsidRPr="005039E3">
              <w:rPr>
                <w:sz w:val="16"/>
                <w:szCs w:val="16"/>
              </w:rPr>
              <w:t>3): 23</w:t>
            </w:r>
            <w:r w:rsidR="005039E3">
              <w:rPr>
                <w:sz w:val="16"/>
                <w:szCs w:val="16"/>
              </w:rPr>
              <w:t> </w:t>
            </w:r>
            <w:r w:rsidRPr="005039E3">
              <w:rPr>
                <w:sz w:val="16"/>
                <w:szCs w:val="16"/>
              </w:rPr>
              <w:t>June 2017 (s 2(1) item</w:t>
            </w:r>
            <w:r w:rsidR="005039E3">
              <w:rPr>
                <w:sz w:val="16"/>
                <w:szCs w:val="16"/>
              </w:rPr>
              <w:t> </w:t>
            </w:r>
            <w:r w:rsidRPr="005039E3">
              <w:rPr>
                <w:sz w:val="16"/>
                <w:szCs w:val="16"/>
              </w:rPr>
              <w:t>1)</w:t>
            </w:r>
          </w:p>
        </w:tc>
        <w:tc>
          <w:tcPr>
            <w:tcW w:w="1417" w:type="dxa"/>
            <w:tcBorders>
              <w:top w:val="single" w:sz="4" w:space="0" w:color="auto"/>
              <w:bottom w:val="single" w:sz="4" w:space="0" w:color="auto"/>
            </w:tcBorders>
            <w:shd w:val="clear" w:color="auto" w:fill="auto"/>
          </w:tcPr>
          <w:p w:rsidR="00F311D9" w:rsidRPr="005039E3" w:rsidRDefault="00F311D9" w:rsidP="00564E66">
            <w:pPr>
              <w:pStyle w:val="Tabletext"/>
              <w:rPr>
                <w:sz w:val="16"/>
                <w:szCs w:val="16"/>
              </w:rPr>
            </w:pPr>
            <w:r w:rsidRPr="005039E3">
              <w:rPr>
                <w:sz w:val="16"/>
                <w:szCs w:val="16"/>
              </w:rPr>
              <w:t>—</w:t>
            </w:r>
          </w:p>
        </w:tc>
      </w:tr>
      <w:tr w:rsidR="00B82E1C" w:rsidRPr="005039E3" w:rsidTr="005C4D2C">
        <w:trPr>
          <w:cantSplit/>
        </w:trPr>
        <w:tc>
          <w:tcPr>
            <w:tcW w:w="1838" w:type="dxa"/>
            <w:tcBorders>
              <w:top w:val="single" w:sz="4" w:space="0" w:color="auto"/>
              <w:bottom w:val="single" w:sz="4" w:space="0" w:color="auto"/>
            </w:tcBorders>
            <w:shd w:val="clear" w:color="auto" w:fill="auto"/>
          </w:tcPr>
          <w:p w:rsidR="00B82E1C" w:rsidRPr="005039E3" w:rsidRDefault="00B82E1C" w:rsidP="009C1EC3">
            <w:pPr>
              <w:pStyle w:val="Tabletext"/>
              <w:rPr>
                <w:sz w:val="16"/>
                <w:szCs w:val="16"/>
              </w:rPr>
            </w:pPr>
            <w:r w:rsidRPr="005039E3">
              <w:rPr>
                <w:sz w:val="16"/>
                <w:szCs w:val="16"/>
              </w:rPr>
              <w:t>Statute Update (Winter 2017) Act 2017</w:t>
            </w:r>
          </w:p>
        </w:tc>
        <w:tc>
          <w:tcPr>
            <w:tcW w:w="992" w:type="dxa"/>
            <w:tcBorders>
              <w:top w:val="single" w:sz="4" w:space="0" w:color="auto"/>
              <w:bottom w:val="single" w:sz="4" w:space="0" w:color="auto"/>
            </w:tcBorders>
            <w:shd w:val="clear" w:color="auto" w:fill="auto"/>
          </w:tcPr>
          <w:p w:rsidR="00B82E1C" w:rsidRPr="005039E3" w:rsidRDefault="00B82E1C" w:rsidP="002E258A">
            <w:pPr>
              <w:pStyle w:val="Tabletext"/>
              <w:rPr>
                <w:sz w:val="16"/>
                <w:szCs w:val="16"/>
              </w:rPr>
            </w:pPr>
            <w:r w:rsidRPr="005039E3">
              <w:rPr>
                <w:sz w:val="16"/>
                <w:szCs w:val="16"/>
              </w:rPr>
              <w:t>93, 2017</w:t>
            </w:r>
          </w:p>
        </w:tc>
        <w:tc>
          <w:tcPr>
            <w:tcW w:w="993" w:type="dxa"/>
            <w:tcBorders>
              <w:top w:val="single" w:sz="4" w:space="0" w:color="auto"/>
              <w:bottom w:val="single" w:sz="4" w:space="0" w:color="auto"/>
            </w:tcBorders>
            <w:shd w:val="clear" w:color="auto" w:fill="auto"/>
          </w:tcPr>
          <w:p w:rsidR="00B82E1C" w:rsidRPr="005039E3" w:rsidRDefault="00B82E1C" w:rsidP="002E258A">
            <w:pPr>
              <w:pStyle w:val="Tabletext"/>
              <w:rPr>
                <w:sz w:val="16"/>
                <w:szCs w:val="16"/>
              </w:rPr>
            </w:pPr>
            <w:r w:rsidRPr="005039E3">
              <w:rPr>
                <w:sz w:val="16"/>
                <w:szCs w:val="16"/>
              </w:rPr>
              <w:t>23 Aug 2017</w:t>
            </w:r>
          </w:p>
        </w:tc>
        <w:tc>
          <w:tcPr>
            <w:tcW w:w="1845" w:type="dxa"/>
            <w:tcBorders>
              <w:top w:val="single" w:sz="4" w:space="0" w:color="auto"/>
              <w:bottom w:val="single" w:sz="4" w:space="0" w:color="auto"/>
            </w:tcBorders>
            <w:shd w:val="clear" w:color="auto" w:fill="auto"/>
          </w:tcPr>
          <w:p w:rsidR="00B82E1C" w:rsidRPr="005039E3" w:rsidRDefault="00B82E1C" w:rsidP="00BD4A62">
            <w:pPr>
              <w:pStyle w:val="Tabletext"/>
              <w:rPr>
                <w:sz w:val="16"/>
                <w:szCs w:val="16"/>
              </w:rPr>
            </w:pPr>
            <w:r w:rsidRPr="005039E3">
              <w:rPr>
                <w:sz w:val="16"/>
                <w:szCs w:val="16"/>
              </w:rPr>
              <w:t>Sch 1 (items</w:t>
            </w:r>
            <w:r w:rsidR="005039E3">
              <w:rPr>
                <w:sz w:val="16"/>
                <w:szCs w:val="16"/>
              </w:rPr>
              <w:t> </w:t>
            </w:r>
            <w:r w:rsidRPr="005039E3">
              <w:rPr>
                <w:sz w:val="16"/>
                <w:szCs w:val="16"/>
              </w:rPr>
              <w:t>19, 20): 20 Sept 2017 (s 2(1) item</w:t>
            </w:r>
            <w:r w:rsidR="005039E3">
              <w:rPr>
                <w:sz w:val="16"/>
                <w:szCs w:val="16"/>
              </w:rPr>
              <w:t> </w:t>
            </w:r>
            <w:r w:rsidRPr="005039E3">
              <w:rPr>
                <w:sz w:val="16"/>
                <w:szCs w:val="16"/>
              </w:rPr>
              <w:t>2)</w:t>
            </w:r>
          </w:p>
        </w:tc>
        <w:tc>
          <w:tcPr>
            <w:tcW w:w="1417" w:type="dxa"/>
            <w:tcBorders>
              <w:top w:val="single" w:sz="4" w:space="0" w:color="auto"/>
              <w:bottom w:val="single" w:sz="4" w:space="0" w:color="auto"/>
            </w:tcBorders>
            <w:shd w:val="clear" w:color="auto" w:fill="auto"/>
          </w:tcPr>
          <w:p w:rsidR="00B82E1C" w:rsidRPr="005039E3" w:rsidRDefault="00B82E1C" w:rsidP="00564E66">
            <w:pPr>
              <w:pStyle w:val="Tabletext"/>
              <w:rPr>
                <w:sz w:val="16"/>
                <w:szCs w:val="16"/>
              </w:rPr>
            </w:pPr>
            <w:r w:rsidRPr="005039E3">
              <w:rPr>
                <w:sz w:val="16"/>
                <w:szCs w:val="16"/>
              </w:rPr>
              <w:t>—</w:t>
            </w:r>
          </w:p>
        </w:tc>
      </w:tr>
      <w:tr w:rsidR="0015488A" w:rsidRPr="005039E3" w:rsidTr="00D560F1">
        <w:trPr>
          <w:cantSplit/>
        </w:trPr>
        <w:tc>
          <w:tcPr>
            <w:tcW w:w="1838" w:type="dxa"/>
            <w:tcBorders>
              <w:top w:val="single" w:sz="4" w:space="0" w:color="auto"/>
              <w:bottom w:val="nil"/>
            </w:tcBorders>
            <w:shd w:val="clear" w:color="auto" w:fill="auto"/>
          </w:tcPr>
          <w:p w:rsidR="0015488A" w:rsidRPr="005039E3" w:rsidRDefault="0015488A" w:rsidP="009C1EC3">
            <w:pPr>
              <w:pStyle w:val="Tabletext"/>
              <w:rPr>
                <w:sz w:val="16"/>
                <w:szCs w:val="16"/>
              </w:rPr>
            </w:pPr>
            <w:r w:rsidRPr="005039E3">
              <w:rPr>
                <w:sz w:val="16"/>
                <w:szCs w:val="16"/>
              </w:rPr>
              <w:t>Telecommunications and Other Legislation Amendment Act 2017</w:t>
            </w:r>
          </w:p>
        </w:tc>
        <w:tc>
          <w:tcPr>
            <w:tcW w:w="992" w:type="dxa"/>
            <w:tcBorders>
              <w:top w:val="single" w:sz="4" w:space="0" w:color="auto"/>
              <w:bottom w:val="nil"/>
            </w:tcBorders>
            <w:shd w:val="clear" w:color="auto" w:fill="auto"/>
          </w:tcPr>
          <w:p w:rsidR="0015488A" w:rsidRPr="005039E3" w:rsidRDefault="0015488A" w:rsidP="002E258A">
            <w:pPr>
              <w:pStyle w:val="Tabletext"/>
              <w:rPr>
                <w:sz w:val="16"/>
                <w:szCs w:val="16"/>
              </w:rPr>
            </w:pPr>
            <w:r w:rsidRPr="005039E3">
              <w:rPr>
                <w:sz w:val="16"/>
                <w:szCs w:val="16"/>
              </w:rPr>
              <w:t>111, 2017</w:t>
            </w:r>
          </w:p>
        </w:tc>
        <w:tc>
          <w:tcPr>
            <w:tcW w:w="993" w:type="dxa"/>
            <w:tcBorders>
              <w:top w:val="single" w:sz="4" w:space="0" w:color="auto"/>
              <w:bottom w:val="nil"/>
            </w:tcBorders>
            <w:shd w:val="clear" w:color="auto" w:fill="auto"/>
          </w:tcPr>
          <w:p w:rsidR="0015488A" w:rsidRPr="005039E3" w:rsidRDefault="0015488A" w:rsidP="002E258A">
            <w:pPr>
              <w:pStyle w:val="Tabletext"/>
              <w:rPr>
                <w:sz w:val="16"/>
                <w:szCs w:val="16"/>
              </w:rPr>
            </w:pPr>
            <w:r w:rsidRPr="005039E3">
              <w:rPr>
                <w:sz w:val="16"/>
                <w:szCs w:val="16"/>
              </w:rPr>
              <w:t>18 Sept 2017</w:t>
            </w:r>
          </w:p>
        </w:tc>
        <w:tc>
          <w:tcPr>
            <w:tcW w:w="1845" w:type="dxa"/>
            <w:tcBorders>
              <w:top w:val="single" w:sz="4" w:space="0" w:color="auto"/>
              <w:bottom w:val="nil"/>
            </w:tcBorders>
            <w:shd w:val="clear" w:color="auto" w:fill="auto"/>
          </w:tcPr>
          <w:p w:rsidR="0015488A" w:rsidRPr="005039E3" w:rsidRDefault="0015488A" w:rsidP="006A1E79">
            <w:pPr>
              <w:pStyle w:val="Tabletext"/>
              <w:rPr>
                <w:sz w:val="16"/>
                <w:szCs w:val="16"/>
                <w:u w:val="single"/>
              </w:rPr>
            </w:pPr>
            <w:r w:rsidRPr="005039E3">
              <w:rPr>
                <w:sz w:val="16"/>
                <w:szCs w:val="16"/>
              </w:rPr>
              <w:t>Sch 1 (items</w:t>
            </w:r>
            <w:r w:rsidR="005039E3">
              <w:rPr>
                <w:sz w:val="16"/>
                <w:szCs w:val="16"/>
              </w:rPr>
              <w:t> </w:t>
            </w:r>
            <w:r w:rsidRPr="005039E3">
              <w:rPr>
                <w:sz w:val="16"/>
                <w:szCs w:val="16"/>
              </w:rPr>
              <w:t>30, 31</w:t>
            </w:r>
            <w:r w:rsidR="00EA4A25" w:rsidRPr="005039E3">
              <w:rPr>
                <w:sz w:val="16"/>
                <w:szCs w:val="16"/>
              </w:rPr>
              <w:t>, 35</w:t>
            </w:r>
            <w:r w:rsidRPr="005039E3">
              <w:rPr>
                <w:sz w:val="16"/>
                <w:szCs w:val="16"/>
              </w:rPr>
              <w:t>): 18 Sept 2018 (s 2(1) item</w:t>
            </w:r>
            <w:r w:rsidR="005039E3">
              <w:rPr>
                <w:sz w:val="16"/>
                <w:szCs w:val="16"/>
              </w:rPr>
              <w:t> </w:t>
            </w:r>
            <w:r w:rsidRPr="005039E3">
              <w:rPr>
                <w:sz w:val="16"/>
                <w:szCs w:val="16"/>
              </w:rPr>
              <w:t>2)</w:t>
            </w:r>
          </w:p>
        </w:tc>
        <w:tc>
          <w:tcPr>
            <w:tcW w:w="1417" w:type="dxa"/>
            <w:tcBorders>
              <w:top w:val="single" w:sz="4" w:space="0" w:color="auto"/>
              <w:bottom w:val="nil"/>
            </w:tcBorders>
            <w:shd w:val="clear" w:color="auto" w:fill="auto"/>
          </w:tcPr>
          <w:p w:rsidR="0015488A" w:rsidRPr="005039E3" w:rsidRDefault="00EA4A25" w:rsidP="00564E66">
            <w:pPr>
              <w:pStyle w:val="Tabletext"/>
              <w:rPr>
                <w:sz w:val="16"/>
                <w:szCs w:val="16"/>
              </w:rPr>
            </w:pPr>
            <w:r w:rsidRPr="005039E3">
              <w:rPr>
                <w:sz w:val="16"/>
                <w:szCs w:val="16"/>
              </w:rPr>
              <w:t>Sch 1 (item</w:t>
            </w:r>
            <w:r w:rsidR="005039E3">
              <w:rPr>
                <w:sz w:val="16"/>
                <w:szCs w:val="16"/>
              </w:rPr>
              <w:t> </w:t>
            </w:r>
            <w:r w:rsidRPr="005039E3">
              <w:rPr>
                <w:sz w:val="16"/>
                <w:szCs w:val="16"/>
              </w:rPr>
              <w:t>35)</w:t>
            </w:r>
          </w:p>
        </w:tc>
      </w:tr>
      <w:tr w:rsidR="009F0015" w:rsidRPr="005039E3" w:rsidTr="00D560F1">
        <w:trPr>
          <w:cantSplit/>
        </w:trPr>
        <w:tc>
          <w:tcPr>
            <w:tcW w:w="1838" w:type="dxa"/>
            <w:tcBorders>
              <w:top w:val="nil"/>
              <w:bottom w:val="nil"/>
            </w:tcBorders>
            <w:shd w:val="clear" w:color="auto" w:fill="auto"/>
          </w:tcPr>
          <w:p w:rsidR="009F0015" w:rsidRPr="005039E3" w:rsidRDefault="009F0015" w:rsidP="00587E46">
            <w:pPr>
              <w:pStyle w:val="ENoteTTIndentHeading"/>
            </w:pPr>
            <w:r w:rsidRPr="005039E3">
              <w:t>as amended by</w:t>
            </w:r>
          </w:p>
        </w:tc>
        <w:tc>
          <w:tcPr>
            <w:tcW w:w="992" w:type="dxa"/>
            <w:tcBorders>
              <w:top w:val="nil"/>
              <w:bottom w:val="nil"/>
            </w:tcBorders>
            <w:shd w:val="clear" w:color="auto" w:fill="auto"/>
          </w:tcPr>
          <w:p w:rsidR="009F0015" w:rsidRPr="005039E3" w:rsidRDefault="009F0015" w:rsidP="002E258A">
            <w:pPr>
              <w:pStyle w:val="Tabletext"/>
              <w:rPr>
                <w:sz w:val="16"/>
                <w:szCs w:val="16"/>
              </w:rPr>
            </w:pPr>
          </w:p>
        </w:tc>
        <w:tc>
          <w:tcPr>
            <w:tcW w:w="993" w:type="dxa"/>
            <w:tcBorders>
              <w:top w:val="nil"/>
              <w:bottom w:val="nil"/>
            </w:tcBorders>
            <w:shd w:val="clear" w:color="auto" w:fill="auto"/>
          </w:tcPr>
          <w:p w:rsidR="009F0015" w:rsidRPr="005039E3" w:rsidRDefault="009F0015" w:rsidP="002E258A">
            <w:pPr>
              <w:pStyle w:val="Tabletext"/>
              <w:rPr>
                <w:sz w:val="16"/>
                <w:szCs w:val="16"/>
              </w:rPr>
            </w:pPr>
          </w:p>
        </w:tc>
        <w:tc>
          <w:tcPr>
            <w:tcW w:w="1845" w:type="dxa"/>
            <w:tcBorders>
              <w:top w:val="nil"/>
              <w:bottom w:val="nil"/>
            </w:tcBorders>
            <w:shd w:val="clear" w:color="auto" w:fill="auto"/>
          </w:tcPr>
          <w:p w:rsidR="009F0015" w:rsidRPr="005039E3" w:rsidRDefault="009F0015" w:rsidP="006A1E79">
            <w:pPr>
              <w:pStyle w:val="Tabletext"/>
              <w:rPr>
                <w:sz w:val="16"/>
                <w:szCs w:val="16"/>
              </w:rPr>
            </w:pPr>
          </w:p>
        </w:tc>
        <w:tc>
          <w:tcPr>
            <w:tcW w:w="1417" w:type="dxa"/>
            <w:tcBorders>
              <w:top w:val="nil"/>
              <w:bottom w:val="nil"/>
            </w:tcBorders>
            <w:shd w:val="clear" w:color="auto" w:fill="auto"/>
          </w:tcPr>
          <w:p w:rsidR="009F0015" w:rsidRPr="005039E3" w:rsidRDefault="009F0015" w:rsidP="00564E66">
            <w:pPr>
              <w:pStyle w:val="Tabletext"/>
              <w:rPr>
                <w:sz w:val="16"/>
                <w:szCs w:val="16"/>
              </w:rPr>
            </w:pPr>
          </w:p>
        </w:tc>
      </w:tr>
      <w:tr w:rsidR="009F0015" w:rsidRPr="005039E3" w:rsidTr="00D560F1">
        <w:trPr>
          <w:cantSplit/>
        </w:trPr>
        <w:tc>
          <w:tcPr>
            <w:tcW w:w="1838" w:type="dxa"/>
            <w:tcBorders>
              <w:top w:val="nil"/>
              <w:bottom w:val="single" w:sz="4" w:space="0" w:color="auto"/>
            </w:tcBorders>
            <w:shd w:val="clear" w:color="auto" w:fill="auto"/>
          </w:tcPr>
          <w:p w:rsidR="009F0015" w:rsidRPr="005039E3" w:rsidRDefault="009F0015" w:rsidP="002A1AE4">
            <w:pPr>
              <w:pStyle w:val="ENoteTTi"/>
              <w:keepNext w:val="0"/>
            </w:pPr>
            <w:r w:rsidRPr="005039E3">
              <w:t>Home Affairs and Integrity Agencies Legislation Amendment Act 2018</w:t>
            </w:r>
          </w:p>
        </w:tc>
        <w:tc>
          <w:tcPr>
            <w:tcW w:w="992" w:type="dxa"/>
            <w:tcBorders>
              <w:top w:val="nil"/>
              <w:bottom w:val="single" w:sz="4" w:space="0" w:color="auto"/>
            </w:tcBorders>
            <w:shd w:val="clear" w:color="auto" w:fill="auto"/>
          </w:tcPr>
          <w:p w:rsidR="009F0015" w:rsidRPr="005039E3" w:rsidRDefault="009F0015" w:rsidP="002E258A">
            <w:pPr>
              <w:pStyle w:val="Tabletext"/>
              <w:rPr>
                <w:sz w:val="16"/>
                <w:szCs w:val="16"/>
              </w:rPr>
            </w:pPr>
            <w:r w:rsidRPr="005039E3">
              <w:rPr>
                <w:sz w:val="16"/>
                <w:szCs w:val="16"/>
              </w:rPr>
              <w:t>31, 2018</w:t>
            </w:r>
          </w:p>
        </w:tc>
        <w:tc>
          <w:tcPr>
            <w:tcW w:w="993" w:type="dxa"/>
            <w:tcBorders>
              <w:top w:val="nil"/>
              <w:bottom w:val="single" w:sz="4" w:space="0" w:color="auto"/>
            </w:tcBorders>
            <w:shd w:val="clear" w:color="auto" w:fill="auto"/>
          </w:tcPr>
          <w:p w:rsidR="009F0015" w:rsidRPr="005039E3" w:rsidRDefault="009F0015" w:rsidP="002E258A">
            <w:pPr>
              <w:pStyle w:val="Tabletext"/>
              <w:rPr>
                <w:sz w:val="16"/>
                <w:szCs w:val="16"/>
              </w:rPr>
            </w:pPr>
            <w:r w:rsidRPr="005039E3">
              <w:rPr>
                <w:sz w:val="16"/>
                <w:szCs w:val="16"/>
              </w:rPr>
              <w:t>9</w:t>
            </w:r>
            <w:r w:rsidR="005039E3">
              <w:rPr>
                <w:sz w:val="16"/>
                <w:szCs w:val="16"/>
              </w:rPr>
              <w:t> </w:t>
            </w:r>
            <w:r w:rsidRPr="005039E3">
              <w:rPr>
                <w:sz w:val="16"/>
                <w:szCs w:val="16"/>
              </w:rPr>
              <w:t>May 2018</w:t>
            </w:r>
          </w:p>
        </w:tc>
        <w:tc>
          <w:tcPr>
            <w:tcW w:w="1845" w:type="dxa"/>
            <w:tcBorders>
              <w:top w:val="nil"/>
              <w:bottom w:val="single" w:sz="4" w:space="0" w:color="auto"/>
            </w:tcBorders>
            <w:shd w:val="clear" w:color="auto" w:fill="auto"/>
          </w:tcPr>
          <w:p w:rsidR="00532738" w:rsidRPr="005039E3" w:rsidRDefault="009F0015">
            <w:pPr>
              <w:pStyle w:val="Tabletext"/>
              <w:rPr>
                <w:sz w:val="16"/>
                <w:szCs w:val="16"/>
              </w:rPr>
            </w:pPr>
            <w:r w:rsidRPr="005039E3">
              <w:rPr>
                <w:sz w:val="16"/>
                <w:szCs w:val="16"/>
              </w:rPr>
              <w:t>Sch 2 (item</w:t>
            </w:r>
            <w:r w:rsidR="005039E3">
              <w:rPr>
                <w:sz w:val="16"/>
                <w:szCs w:val="16"/>
              </w:rPr>
              <w:t> </w:t>
            </w:r>
            <w:r w:rsidRPr="005039E3">
              <w:rPr>
                <w:sz w:val="16"/>
                <w:szCs w:val="16"/>
              </w:rPr>
              <w:t>283): 18 Sept 2018 (s 2(1) item</w:t>
            </w:r>
            <w:r w:rsidR="005039E3">
              <w:rPr>
                <w:sz w:val="16"/>
                <w:szCs w:val="16"/>
              </w:rPr>
              <w:t> </w:t>
            </w:r>
            <w:r w:rsidRPr="005039E3">
              <w:rPr>
                <w:sz w:val="16"/>
                <w:szCs w:val="16"/>
              </w:rPr>
              <w:t>6)</w:t>
            </w:r>
            <w:r w:rsidR="00622EFC" w:rsidRPr="005039E3">
              <w:rPr>
                <w:sz w:val="16"/>
                <w:szCs w:val="16"/>
              </w:rPr>
              <w:br/>
            </w:r>
            <w:r w:rsidR="00532738" w:rsidRPr="005039E3">
              <w:rPr>
                <w:sz w:val="16"/>
                <w:szCs w:val="16"/>
              </w:rPr>
              <w:t>Sch 2 (item</w:t>
            </w:r>
            <w:r w:rsidR="005039E3">
              <w:rPr>
                <w:sz w:val="16"/>
                <w:szCs w:val="16"/>
              </w:rPr>
              <w:t> </w:t>
            </w:r>
            <w:r w:rsidR="00532738" w:rsidRPr="005039E3">
              <w:rPr>
                <w:sz w:val="16"/>
                <w:szCs w:val="16"/>
              </w:rPr>
              <w:t>284): 11</w:t>
            </w:r>
            <w:r w:rsidR="005039E3">
              <w:rPr>
                <w:sz w:val="16"/>
                <w:szCs w:val="16"/>
              </w:rPr>
              <w:t> </w:t>
            </w:r>
            <w:r w:rsidR="00532738" w:rsidRPr="005039E3">
              <w:rPr>
                <w:sz w:val="16"/>
                <w:szCs w:val="16"/>
              </w:rPr>
              <w:t>May 2018 (s 2(1) item</w:t>
            </w:r>
            <w:r w:rsidR="005039E3">
              <w:rPr>
                <w:sz w:val="16"/>
                <w:szCs w:val="16"/>
              </w:rPr>
              <w:t> </w:t>
            </w:r>
            <w:r w:rsidR="00532738" w:rsidRPr="005039E3">
              <w:rPr>
                <w:sz w:val="16"/>
                <w:szCs w:val="16"/>
              </w:rPr>
              <w:t>7)</w:t>
            </w:r>
          </w:p>
        </w:tc>
        <w:tc>
          <w:tcPr>
            <w:tcW w:w="1417" w:type="dxa"/>
            <w:tcBorders>
              <w:top w:val="nil"/>
              <w:bottom w:val="single" w:sz="4" w:space="0" w:color="auto"/>
            </w:tcBorders>
            <w:shd w:val="clear" w:color="auto" w:fill="auto"/>
          </w:tcPr>
          <w:p w:rsidR="009F0015" w:rsidRPr="005039E3" w:rsidRDefault="007B4851" w:rsidP="00564E66">
            <w:pPr>
              <w:pStyle w:val="Tabletext"/>
              <w:rPr>
                <w:sz w:val="16"/>
                <w:szCs w:val="16"/>
              </w:rPr>
            </w:pPr>
            <w:r w:rsidRPr="005039E3">
              <w:rPr>
                <w:sz w:val="16"/>
                <w:szCs w:val="16"/>
              </w:rPr>
              <w:t>Sch 2 (item</w:t>
            </w:r>
            <w:r w:rsidR="005039E3">
              <w:rPr>
                <w:sz w:val="16"/>
                <w:szCs w:val="16"/>
              </w:rPr>
              <w:t> </w:t>
            </w:r>
            <w:r w:rsidRPr="005039E3">
              <w:rPr>
                <w:sz w:val="16"/>
                <w:szCs w:val="16"/>
              </w:rPr>
              <w:t>284)</w:t>
            </w:r>
          </w:p>
        </w:tc>
      </w:tr>
      <w:tr w:rsidR="000850C7" w:rsidRPr="005039E3" w:rsidTr="00C72701">
        <w:trPr>
          <w:cantSplit/>
        </w:trPr>
        <w:tc>
          <w:tcPr>
            <w:tcW w:w="1838" w:type="dxa"/>
            <w:tcBorders>
              <w:top w:val="single" w:sz="4" w:space="0" w:color="auto"/>
              <w:bottom w:val="single" w:sz="4" w:space="0" w:color="auto"/>
            </w:tcBorders>
            <w:shd w:val="clear" w:color="auto" w:fill="auto"/>
          </w:tcPr>
          <w:p w:rsidR="000850C7" w:rsidRPr="005039E3" w:rsidRDefault="000850C7" w:rsidP="009C1EC3">
            <w:pPr>
              <w:pStyle w:val="Tabletext"/>
              <w:rPr>
                <w:sz w:val="16"/>
                <w:szCs w:val="16"/>
              </w:rPr>
            </w:pPr>
            <w:r w:rsidRPr="005039E3">
              <w:rPr>
                <w:sz w:val="16"/>
                <w:szCs w:val="16"/>
              </w:rPr>
              <w:t>Home Affairs and Integrity Agencies Legislation Amendment Act 2018</w:t>
            </w:r>
          </w:p>
        </w:tc>
        <w:tc>
          <w:tcPr>
            <w:tcW w:w="992" w:type="dxa"/>
            <w:tcBorders>
              <w:top w:val="single" w:sz="4" w:space="0" w:color="auto"/>
              <w:bottom w:val="single" w:sz="4" w:space="0" w:color="auto"/>
            </w:tcBorders>
            <w:shd w:val="clear" w:color="auto" w:fill="auto"/>
          </w:tcPr>
          <w:p w:rsidR="000850C7" w:rsidRPr="005039E3" w:rsidRDefault="000850C7" w:rsidP="002E258A">
            <w:pPr>
              <w:pStyle w:val="Tabletext"/>
              <w:rPr>
                <w:sz w:val="16"/>
                <w:szCs w:val="16"/>
              </w:rPr>
            </w:pPr>
            <w:r w:rsidRPr="005039E3">
              <w:rPr>
                <w:sz w:val="16"/>
                <w:szCs w:val="16"/>
              </w:rPr>
              <w:t>31, 2018</w:t>
            </w:r>
          </w:p>
        </w:tc>
        <w:tc>
          <w:tcPr>
            <w:tcW w:w="993" w:type="dxa"/>
            <w:tcBorders>
              <w:top w:val="single" w:sz="4" w:space="0" w:color="auto"/>
              <w:bottom w:val="single" w:sz="4" w:space="0" w:color="auto"/>
            </w:tcBorders>
            <w:shd w:val="clear" w:color="auto" w:fill="auto"/>
          </w:tcPr>
          <w:p w:rsidR="000850C7" w:rsidRPr="005039E3" w:rsidRDefault="000850C7" w:rsidP="002E258A">
            <w:pPr>
              <w:pStyle w:val="Tabletext"/>
              <w:rPr>
                <w:sz w:val="16"/>
                <w:szCs w:val="16"/>
              </w:rPr>
            </w:pPr>
            <w:r w:rsidRPr="005039E3">
              <w:rPr>
                <w:sz w:val="16"/>
                <w:szCs w:val="16"/>
              </w:rPr>
              <w:t>9</w:t>
            </w:r>
            <w:r w:rsidR="005039E3">
              <w:rPr>
                <w:sz w:val="16"/>
                <w:szCs w:val="16"/>
              </w:rPr>
              <w:t> </w:t>
            </w:r>
            <w:r w:rsidRPr="005039E3">
              <w:rPr>
                <w:sz w:val="16"/>
                <w:szCs w:val="16"/>
              </w:rPr>
              <w:t>May 2018</w:t>
            </w:r>
          </w:p>
        </w:tc>
        <w:tc>
          <w:tcPr>
            <w:tcW w:w="1845" w:type="dxa"/>
            <w:tcBorders>
              <w:top w:val="single" w:sz="4" w:space="0" w:color="auto"/>
              <w:bottom w:val="single" w:sz="4" w:space="0" w:color="auto"/>
            </w:tcBorders>
            <w:shd w:val="clear" w:color="auto" w:fill="auto"/>
          </w:tcPr>
          <w:p w:rsidR="000850C7" w:rsidRPr="005039E3" w:rsidRDefault="000850C7" w:rsidP="00CA1AE9">
            <w:pPr>
              <w:pStyle w:val="Tabletext"/>
              <w:rPr>
                <w:sz w:val="16"/>
                <w:szCs w:val="16"/>
              </w:rPr>
            </w:pPr>
            <w:r w:rsidRPr="005039E3">
              <w:rPr>
                <w:sz w:val="16"/>
                <w:szCs w:val="16"/>
              </w:rPr>
              <w:t>Sch 2 (items</w:t>
            </w:r>
            <w:r w:rsidR="005039E3">
              <w:rPr>
                <w:sz w:val="16"/>
                <w:szCs w:val="16"/>
              </w:rPr>
              <w:t> </w:t>
            </w:r>
            <w:r w:rsidRPr="005039E3">
              <w:rPr>
                <w:sz w:val="16"/>
                <w:szCs w:val="16"/>
              </w:rPr>
              <w:t>224–239, 284): 11</w:t>
            </w:r>
            <w:r w:rsidR="005039E3">
              <w:rPr>
                <w:sz w:val="16"/>
                <w:szCs w:val="16"/>
              </w:rPr>
              <w:t> </w:t>
            </w:r>
            <w:r w:rsidRPr="005039E3">
              <w:rPr>
                <w:sz w:val="16"/>
                <w:szCs w:val="16"/>
              </w:rPr>
              <w:t>May 2018 (s 2(1) items</w:t>
            </w:r>
            <w:r w:rsidR="005039E3">
              <w:rPr>
                <w:sz w:val="16"/>
                <w:szCs w:val="16"/>
              </w:rPr>
              <w:t> </w:t>
            </w:r>
            <w:r w:rsidRPr="005039E3">
              <w:rPr>
                <w:sz w:val="16"/>
                <w:szCs w:val="16"/>
              </w:rPr>
              <w:t>3, 7)</w:t>
            </w:r>
            <w:r w:rsidR="009B484F" w:rsidRPr="005039E3">
              <w:rPr>
                <w:sz w:val="16"/>
                <w:szCs w:val="16"/>
              </w:rPr>
              <w:br/>
              <w:t>Sch 2 (items</w:t>
            </w:r>
            <w:r w:rsidR="005039E3">
              <w:rPr>
                <w:sz w:val="16"/>
                <w:szCs w:val="16"/>
              </w:rPr>
              <w:t> </w:t>
            </w:r>
            <w:r w:rsidR="009B484F" w:rsidRPr="005039E3">
              <w:rPr>
                <w:sz w:val="16"/>
                <w:szCs w:val="16"/>
              </w:rPr>
              <w:t xml:space="preserve">242–249): </w:t>
            </w:r>
            <w:r w:rsidR="00B2645F" w:rsidRPr="005039E3">
              <w:rPr>
                <w:sz w:val="16"/>
                <w:szCs w:val="16"/>
              </w:rPr>
              <w:t>22 Nov 2018</w:t>
            </w:r>
            <w:r w:rsidR="009B484F" w:rsidRPr="005039E3">
              <w:rPr>
                <w:sz w:val="16"/>
                <w:szCs w:val="16"/>
              </w:rPr>
              <w:t xml:space="preserve"> (s 2(1) item</w:t>
            </w:r>
            <w:r w:rsidR="005039E3">
              <w:rPr>
                <w:sz w:val="16"/>
                <w:szCs w:val="16"/>
              </w:rPr>
              <w:t> </w:t>
            </w:r>
            <w:r w:rsidR="009B484F" w:rsidRPr="005039E3">
              <w:rPr>
                <w:sz w:val="16"/>
                <w:szCs w:val="16"/>
              </w:rPr>
              <w:t>4)</w:t>
            </w:r>
          </w:p>
        </w:tc>
        <w:tc>
          <w:tcPr>
            <w:tcW w:w="1417" w:type="dxa"/>
            <w:tcBorders>
              <w:top w:val="single" w:sz="4" w:space="0" w:color="auto"/>
              <w:bottom w:val="single" w:sz="4" w:space="0" w:color="auto"/>
            </w:tcBorders>
            <w:shd w:val="clear" w:color="auto" w:fill="auto"/>
          </w:tcPr>
          <w:p w:rsidR="000850C7" w:rsidRPr="005039E3" w:rsidRDefault="000850C7" w:rsidP="00564E66">
            <w:pPr>
              <w:pStyle w:val="Tabletext"/>
              <w:rPr>
                <w:sz w:val="16"/>
                <w:szCs w:val="16"/>
              </w:rPr>
            </w:pPr>
            <w:r w:rsidRPr="005039E3">
              <w:rPr>
                <w:sz w:val="16"/>
                <w:szCs w:val="16"/>
              </w:rPr>
              <w:t>Sch 2 (item</w:t>
            </w:r>
            <w:r w:rsidR="005039E3">
              <w:rPr>
                <w:sz w:val="16"/>
                <w:szCs w:val="16"/>
              </w:rPr>
              <w:t> </w:t>
            </w:r>
            <w:r w:rsidRPr="005039E3">
              <w:rPr>
                <w:sz w:val="16"/>
                <w:szCs w:val="16"/>
              </w:rPr>
              <w:t>284)</w:t>
            </w:r>
          </w:p>
        </w:tc>
      </w:tr>
      <w:tr w:rsidR="00C05F0F" w:rsidRPr="005039E3" w:rsidTr="00CA50A4">
        <w:trPr>
          <w:cantSplit/>
        </w:trPr>
        <w:tc>
          <w:tcPr>
            <w:tcW w:w="1838" w:type="dxa"/>
            <w:tcBorders>
              <w:top w:val="single" w:sz="4" w:space="0" w:color="auto"/>
              <w:bottom w:val="single" w:sz="4" w:space="0" w:color="auto"/>
            </w:tcBorders>
            <w:shd w:val="clear" w:color="auto" w:fill="auto"/>
          </w:tcPr>
          <w:p w:rsidR="00C05F0F" w:rsidRPr="005039E3" w:rsidRDefault="00267184" w:rsidP="009C1EC3">
            <w:pPr>
              <w:pStyle w:val="Tabletext"/>
              <w:rPr>
                <w:sz w:val="16"/>
                <w:szCs w:val="16"/>
              </w:rPr>
            </w:pPr>
            <w:r w:rsidRPr="005039E3">
              <w:rPr>
                <w:sz w:val="16"/>
                <w:szCs w:val="16"/>
              </w:rPr>
              <w:t>Crimes Legislation Amendment (International Crime Cooperation and Other Measures) Act 2018</w:t>
            </w:r>
          </w:p>
        </w:tc>
        <w:tc>
          <w:tcPr>
            <w:tcW w:w="992" w:type="dxa"/>
            <w:tcBorders>
              <w:top w:val="single" w:sz="4" w:space="0" w:color="auto"/>
              <w:bottom w:val="single" w:sz="4" w:space="0" w:color="auto"/>
            </w:tcBorders>
            <w:shd w:val="clear" w:color="auto" w:fill="auto"/>
          </w:tcPr>
          <w:p w:rsidR="00C05F0F" w:rsidRPr="005039E3" w:rsidRDefault="00267184" w:rsidP="002E258A">
            <w:pPr>
              <w:pStyle w:val="Tabletext"/>
              <w:rPr>
                <w:sz w:val="16"/>
                <w:szCs w:val="16"/>
              </w:rPr>
            </w:pPr>
            <w:r w:rsidRPr="005039E3">
              <w:rPr>
                <w:sz w:val="16"/>
                <w:szCs w:val="16"/>
              </w:rPr>
              <w:t>34, 2018</w:t>
            </w:r>
          </w:p>
        </w:tc>
        <w:tc>
          <w:tcPr>
            <w:tcW w:w="993" w:type="dxa"/>
            <w:tcBorders>
              <w:top w:val="single" w:sz="4" w:space="0" w:color="auto"/>
              <w:bottom w:val="single" w:sz="4" w:space="0" w:color="auto"/>
            </w:tcBorders>
            <w:shd w:val="clear" w:color="auto" w:fill="auto"/>
          </w:tcPr>
          <w:p w:rsidR="00C05F0F" w:rsidRPr="005039E3" w:rsidRDefault="00267184" w:rsidP="002E258A">
            <w:pPr>
              <w:pStyle w:val="Tabletext"/>
              <w:rPr>
                <w:sz w:val="16"/>
                <w:szCs w:val="16"/>
              </w:rPr>
            </w:pPr>
            <w:r w:rsidRPr="005039E3">
              <w:rPr>
                <w:sz w:val="16"/>
                <w:szCs w:val="16"/>
              </w:rPr>
              <w:t>22</w:t>
            </w:r>
            <w:r w:rsidR="005039E3">
              <w:rPr>
                <w:sz w:val="16"/>
                <w:szCs w:val="16"/>
              </w:rPr>
              <w:t> </w:t>
            </w:r>
            <w:r w:rsidRPr="005039E3">
              <w:rPr>
                <w:sz w:val="16"/>
                <w:szCs w:val="16"/>
              </w:rPr>
              <w:t>May 2018</w:t>
            </w:r>
          </w:p>
        </w:tc>
        <w:tc>
          <w:tcPr>
            <w:tcW w:w="1845" w:type="dxa"/>
            <w:tcBorders>
              <w:top w:val="single" w:sz="4" w:space="0" w:color="auto"/>
              <w:bottom w:val="single" w:sz="4" w:space="0" w:color="auto"/>
            </w:tcBorders>
            <w:shd w:val="clear" w:color="auto" w:fill="auto"/>
          </w:tcPr>
          <w:p w:rsidR="00C05F0F" w:rsidRPr="005039E3" w:rsidRDefault="00267184" w:rsidP="005B312A">
            <w:pPr>
              <w:pStyle w:val="Tabletext"/>
              <w:rPr>
                <w:sz w:val="16"/>
                <w:szCs w:val="16"/>
              </w:rPr>
            </w:pPr>
            <w:r w:rsidRPr="005039E3">
              <w:rPr>
                <w:sz w:val="16"/>
                <w:szCs w:val="16"/>
              </w:rPr>
              <w:t>Sch 1 (items</w:t>
            </w:r>
            <w:r w:rsidR="005039E3">
              <w:rPr>
                <w:sz w:val="16"/>
                <w:szCs w:val="16"/>
              </w:rPr>
              <w:t> </w:t>
            </w:r>
            <w:r w:rsidRPr="005039E3">
              <w:rPr>
                <w:sz w:val="16"/>
                <w:szCs w:val="16"/>
              </w:rPr>
              <w:t xml:space="preserve">7–11, 30–70, 75–79): </w:t>
            </w:r>
            <w:r w:rsidR="00CA1AE9" w:rsidRPr="005039E3">
              <w:rPr>
                <w:sz w:val="16"/>
                <w:szCs w:val="16"/>
              </w:rPr>
              <w:t>22 Nov 2018</w:t>
            </w:r>
            <w:r w:rsidRPr="005039E3">
              <w:rPr>
                <w:sz w:val="16"/>
                <w:szCs w:val="16"/>
              </w:rPr>
              <w:t xml:space="preserve"> (s 2(1) item</w:t>
            </w:r>
            <w:r w:rsidR="005039E3">
              <w:rPr>
                <w:sz w:val="16"/>
                <w:szCs w:val="16"/>
              </w:rPr>
              <w:t> </w:t>
            </w:r>
            <w:r w:rsidRPr="005039E3">
              <w:rPr>
                <w:sz w:val="16"/>
                <w:szCs w:val="16"/>
              </w:rPr>
              <w:t>2)</w:t>
            </w:r>
            <w:r w:rsidRPr="005039E3">
              <w:rPr>
                <w:sz w:val="16"/>
                <w:szCs w:val="16"/>
              </w:rPr>
              <w:br/>
              <w:t>Sch 6 (items</w:t>
            </w:r>
            <w:r w:rsidR="005039E3">
              <w:rPr>
                <w:sz w:val="16"/>
                <w:szCs w:val="16"/>
              </w:rPr>
              <w:t> </w:t>
            </w:r>
            <w:r w:rsidRPr="005039E3">
              <w:rPr>
                <w:sz w:val="16"/>
                <w:szCs w:val="16"/>
              </w:rPr>
              <w:t>20–22, 31, 32): 23</w:t>
            </w:r>
            <w:r w:rsidR="005039E3">
              <w:rPr>
                <w:sz w:val="16"/>
                <w:szCs w:val="16"/>
              </w:rPr>
              <w:t> </w:t>
            </w:r>
            <w:r w:rsidRPr="005039E3">
              <w:rPr>
                <w:sz w:val="16"/>
                <w:szCs w:val="16"/>
              </w:rPr>
              <w:t>May 2018 (s</w:t>
            </w:r>
            <w:r w:rsidR="00E212FA" w:rsidRPr="005039E3">
              <w:rPr>
                <w:sz w:val="16"/>
                <w:szCs w:val="16"/>
              </w:rPr>
              <w:t> </w:t>
            </w:r>
            <w:r w:rsidRPr="005039E3">
              <w:rPr>
                <w:sz w:val="16"/>
                <w:szCs w:val="16"/>
              </w:rPr>
              <w:t>2(1) item</w:t>
            </w:r>
            <w:r w:rsidR="005039E3">
              <w:rPr>
                <w:sz w:val="16"/>
                <w:szCs w:val="16"/>
              </w:rPr>
              <w:t> </w:t>
            </w:r>
            <w:r w:rsidRPr="005039E3">
              <w:rPr>
                <w:sz w:val="16"/>
                <w:szCs w:val="16"/>
              </w:rPr>
              <w:t>8)</w:t>
            </w:r>
          </w:p>
        </w:tc>
        <w:tc>
          <w:tcPr>
            <w:tcW w:w="1417" w:type="dxa"/>
            <w:tcBorders>
              <w:top w:val="single" w:sz="4" w:space="0" w:color="auto"/>
              <w:bottom w:val="single" w:sz="4" w:space="0" w:color="auto"/>
            </w:tcBorders>
            <w:shd w:val="clear" w:color="auto" w:fill="auto"/>
          </w:tcPr>
          <w:p w:rsidR="00C05F0F" w:rsidRPr="005039E3" w:rsidRDefault="00267184" w:rsidP="00564E66">
            <w:pPr>
              <w:pStyle w:val="Tabletext"/>
              <w:rPr>
                <w:sz w:val="16"/>
                <w:szCs w:val="16"/>
              </w:rPr>
            </w:pPr>
            <w:r w:rsidRPr="005039E3">
              <w:rPr>
                <w:sz w:val="16"/>
                <w:szCs w:val="16"/>
              </w:rPr>
              <w:t>Sch 1 (items</w:t>
            </w:r>
            <w:r w:rsidR="005039E3">
              <w:rPr>
                <w:sz w:val="16"/>
                <w:szCs w:val="16"/>
              </w:rPr>
              <w:t> </w:t>
            </w:r>
            <w:r w:rsidRPr="005039E3">
              <w:rPr>
                <w:sz w:val="16"/>
                <w:szCs w:val="16"/>
              </w:rPr>
              <w:t>11, 60, 70, 79) and Sch 6 (items</w:t>
            </w:r>
            <w:r w:rsidR="005039E3">
              <w:rPr>
                <w:sz w:val="16"/>
                <w:szCs w:val="16"/>
              </w:rPr>
              <w:t> </w:t>
            </w:r>
            <w:r w:rsidRPr="005039E3">
              <w:rPr>
                <w:sz w:val="16"/>
                <w:szCs w:val="16"/>
              </w:rPr>
              <w:t>31, 32)</w:t>
            </w:r>
          </w:p>
        </w:tc>
      </w:tr>
      <w:tr w:rsidR="00C05F0F" w:rsidRPr="005039E3" w:rsidTr="00C817E9">
        <w:trPr>
          <w:cantSplit/>
        </w:trPr>
        <w:tc>
          <w:tcPr>
            <w:tcW w:w="1838" w:type="dxa"/>
            <w:tcBorders>
              <w:top w:val="single" w:sz="4" w:space="0" w:color="auto"/>
              <w:bottom w:val="single" w:sz="4" w:space="0" w:color="auto"/>
            </w:tcBorders>
            <w:shd w:val="clear" w:color="auto" w:fill="auto"/>
          </w:tcPr>
          <w:p w:rsidR="00C05F0F" w:rsidRPr="005039E3" w:rsidRDefault="00C05F0F" w:rsidP="009C1EC3">
            <w:pPr>
              <w:pStyle w:val="Tabletext"/>
              <w:rPr>
                <w:sz w:val="16"/>
                <w:szCs w:val="16"/>
              </w:rPr>
            </w:pPr>
            <w:r w:rsidRPr="005039E3">
              <w:rPr>
                <w:sz w:val="16"/>
                <w:szCs w:val="16"/>
              </w:rPr>
              <w:t>Investigation and Prosecution Measures Act 2018</w:t>
            </w:r>
          </w:p>
        </w:tc>
        <w:tc>
          <w:tcPr>
            <w:tcW w:w="992" w:type="dxa"/>
            <w:tcBorders>
              <w:top w:val="single" w:sz="4" w:space="0" w:color="auto"/>
              <w:bottom w:val="single" w:sz="4" w:space="0" w:color="auto"/>
            </w:tcBorders>
            <w:shd w:val="clear" w:color="auto" w:fill="auto"/>
          </w:tcPr>
          <w:p w:rsidR="00C05F0F" w:rsidRPr="005039E3" w:rsidRDefault="00C05F0F" w:rsidP="002E258A">
            <w:pPr>
              <w:pStyle w:val="Tabletext"/>
              <w:rPr>
                <w:sz w:val="16"/>
                <w:szCs w:val="16"/>
              </w:rPr>
            </w:pPr>
            <w:r w:rsidRPr="005039E3">
              <w:rPr>
                <w:sz w:val="16"/>
                <w:szCs w:val="16"/>
              </w:rPr>
              <w:t>37, 2018</w:t>
            </w:r>
          </w:p>
        </w:tc>
        <w:tc>
          <w:tcPr>
            <w:tcW w:w="993" w:type="dxa"/>
            <w:tcBorders>
              <w:top w:val="single" w:sz="4" w:space="0" w:color="auto"/>
              <w:bottom w:val="single" w:sz="4" w:space="0" w:color="auto"/>
            </w:tcBorders>
            <w:shd w:val="clear" w:color="auto" w:fill="auto"/>
          </w:tcPr>
          <w:p w:rsidR="00C05F0F" w:rsidRPr="005039E3" w:rsidRDefault="00C05F0F" w:rsidP="002E258A">
            <w:pPr>
              <w:pStyle w:val="Tabletext"/>
              <w:rPr>
                <w:sz w:val="16"/>
                <w:szCs w:val="16"/>
              </w:rPr>
            </w:pPr>
            <w:r w:rsidRPr="005039E3">
              <w:rPr>
                <w:sz w:val="16"/>
                <w:szCs w:val="16"/>
              </w:rPr>
              <w:t>22</w:t>
            </w:r>
            <w:r w:rsidR="005039E3">
              <w:rPr>
                <w:sz w:val="16"/>
                <w:szCs w:val="16"/>
              </w:rPr>
              <w:t> </w:t>
            </w:r>
            <w:r w:rsidRPr="005039E3">
              <w:rPr>
                <w:sz w:val="16"/>
                <w:szCs w:val="16"/>
              </w:rPr>
              <w:t>May 2018</w:t>
            </w:r>
          </w:p>
        </w:tc>
        <w:tc>
          <w:tcPr>
            <w:tcW w:w="1845" w:type="dxa"/>
            <w:tcBorders>
              <w:top w:val="single" w:sz="4" w:space="0" w:color="auto"/>
              <w:bottom w:val="single" w:sz="4" w:space="0" w:color="auto"/>
            </w:tcBorders>
            <w:shd w:val="clear" w:color="auto" w:fill="auto"/>
          </w:tcPr>
          <w:p w:rsidR="00C05F0F" w:rsidRPr="005039E3" w:rsidRDefault="00C05F0F" w:rsidP="006A1E79">
            <w:pPr>
              <w:pStyle w:val="Tabletext"/>
              <w:rPr>
                <w:sz w:val="16"/>
                <w:szCs w:val="16"/>
              </w:rPr>
            </w:pPr>
            <w:r w:rsidRPr="005039E3">
              <w:rPr>
                <w:sz w:val="16"/>
                <w:szCs w:val="16"/>
              </w:rPr>
              <w:t>Sch 1 (items</w:t>
            </w:r>
            <w:r w:rsidR="005039E3">
              <w:rPr>
                <w:sz w:val="16"/>
                <w:szCs w:val="16"/>
              </w:rPr>
              <w:t> </w:t>
            </w:r>
            <w:r w:rsidRPr="005039E3">
              <w:rPr>
                <w:sz w:val="16"/>
                <w:szCs w:val="16"/>
              </w:rPr>
              <w:t>1–10, 16–18): 22</w:t>
            </w:r>
            <w:r w:rsidR="005039E3">
              <w:rPr>
                <w:sz w:val="16"/>
                <w:szCs w:val="16"/>
              </w:rPr>
              <w:t> </w:t>
            </w:r>
            <w:r w:rsidRPr="005039E3">
              <w:rPr>
                <w:sz w:val="16"/>
                <w:szCs w:val="16"/>
              </w:rPr>
              <w:t>May 2018 (s 2(1) item</w:t>
            </w:r>
            <w:r w:rsidR="005039E3">
              <w:rPr>
                <w:sz w:val="16"/>
                <w:szCs w:val="16"/>
              </w:rPr>
              <w:t> </w:t>
            </w:r>
            <w:r w:rsidRPr="005039E3">
              <w:rPr>
                <w:sz w:val="16"/>
                <w:szCs w:val="16"/>
              </w:rPr>
              <w:t>2)</w:t>
            </w:r>
          </w:p>
        </w:tc>
        <w:tc>
          <w:tcPr>
            <w:tcW w:w="1417" w:type="dxa"/>
            <w:tcBorders>
              <w:top w:val="single" w:sz="4" w:space="0" w:color="auto"/>
              <w:bottom w:val="single" w:sz="4" w:space="0" w:color="auto"/>
            </w:tcBorders>
            <w:shd w:val="clear" w:color="auto" w:fill="auto"/>
          </w:tcPr>
          <w:p w:rsidR="00C05F0F" w:rsidRPr="005039E3" w:rsidRDefault="00C05F0F" w:rsidP="00564E66">
            <w:pPr>
              <w:pStyle w:val="Tabletext"/>
              <w:rPr>
                <w:sz w:val="16"/>
                <w:szCs w:val="16"/>
              </w:rPr>
            </w:pPr>
            <w:r w:rsidRPr="005039E3">
              <w:rPr>
                <w:sz w:val="16"/>
                <w:szCs w:val="16"/>
              </w:rPr>
              <w:t>Sch 1 (items</w:t>
            </w:r>
            <w:r w:rsidR="005039E3">
              <w:rPr>
                <w:sz w:val="16"/>
                <w:szCs w:val="16"/>
              </w:rPr>
              <w:t> </w:t>
            </w:r>
            <w:r w:rsidRPr="005039E3">
              <w:rPr>
                <w:sz w:val="16"/>
                <w:szCs w:val="16"/>
              </w:rPr>
              <w:t>1, 6–10, 16–18)</w:t>
            </w:r>
          </w:p>
        </w:tc>
      </w:tr>
      <w:tr w:rsidR="00B03134" w:rsidRPr="005039E3" w:rsidTr="008C4F44">
        <w:trPr>
          <w:cantSplit/>
        </w:trPr>
        <w:tc>
          <w:tcPr>
            <w:tcW w:w="1838" w:type="dxa"/>
            <w:tcBorders>
              <w:top w:val="single" w:sz="4" w:space="0" w:color="auto"/>
              <w:bottom w:val="single" w:sz="4" w:space="0" w:color="auto"/>
            </w:tcBorders>
            <w:shd w:val="clear" w:color="auto" w:fill="auto"/>
          </w:tcPr>
          <w:p w:rsidR="00B03134" w:rsidRPr="005039E3" w:rsidRDefault="00B03134" w:rsidP="009C1EC3">
            <w:pPr>
              <w:pStyle w:val="Tabletext"/>
              <w:rPr>
                <w:sz w:val="16"/>
                <w:szCs w:val="16"/>
              </w:rPr>
            </w:pPr>
            <w:r w:rsidRPr="005039E3">
              <w:rPr>
                <w:sz w:val="16"/>
                <w:szCs w:val="16"/>
              </w:rPr>
              <w:t>National Security Legislation Amendment (Espionage and Foreign Interference) Act 2018</w:t>
            </w:r>
          </w:p>
        </w:tc>
        <w:tc>
          <w:tcPr>
            <w:tcW w:w="992" w:type="dxa"/>
            <w:tcBorders>
              <w:top w:val="single" w:sz="4" w:space="0" w:color="auto"/>
              <w:bottom w:val="single" w:sz="4" w:space="0" w:color="auto"/>
            </w:tcBorders>
            <w:shd w:val="clear" w:color="auto" w:fill="auto"/>
          </w:tcPr>
          <w:p w:rsidR="00B03134" w:rsidRPr="005039E3" w:rsidRDefault="00B03134" w:rsidP="002E258A">
            <w:pPr>
              <w:pStyle w:val="Tabletext"/>
              <w:rPr>
                <w:sz w:val="16"/>
                <w:szCs w:val="16"/>
              </w:rPr>
            </w:pPr>
            <w:r w:rsidRPr="005039E3">
              <w:rPr>
                <w:sz w:val="16"/>
                <w:szCs w:val="16"/>
              </w:rPr>
              <w:t>67, 2018</w:t>
            </w:r>
          </w:p>
        </w:tc>
        <w:tc>
          <w:tcPr>
            <w:tcW w:w="993" w:type="dxa"/>
            <w:tcBorders>
              <w:top w:val="single" w:sz="4" w:space="0" w:color="auto"/>
              <w:bottom w:val="single" w:sz="4" w:space="0" w:color="auto"/>
            </w:tcBorders>
            <w:shd w:val="clear" w:color="auto" w:fill="auto"/>
          </w:tcPr>
          <w:p w:rsidR="00B03134" w:rsidRPr="005039E3" w:rsidRDefault="00B03134" w:rsidP="00C817E9">
            <w:pPr>
              <w:pStyle w:val="Tabletext"/>
              <w:rPr>
                <w:sz w:val="16"/>
                <w:szCs w:val="16"/>
              </w:rPr>
            </w:pPr>
            <w:r w:rsidRPr="005039E3">
              <w:rPr>
                <w:sz w:val="16"/>
                <w:szCs w:val="16"/>
              </w:rPr>
              <w:t>29</w:t>
            </w:r>
            <w:r w:rsidR="005039E3">
              <w:rPr>
                <w:sz w:val="16"/>
                <w:szCs w:val="16"/>
              </w:rPr>
              <w:t> </w:t>
            </w:r>
            <w:r w:rsidRPr="005039E3">
              <w:rPr>
                <w:sz w:val="16"/>
                <w:szCs w:val="16"/>
              </w:rPr>
              <w:t>June 2018</w:t>
            </w:r>
          </w:p>
        </w:tc>
        <w:tc>
          <w:tcPr>
            <w:tcW w:w="1845" w:type="dxa"/>
            <w:tcBorders>
              <w:top w:val="single" w:sz="4" w:space="0" w:color="auto"/>
              <w:bottom w:val="single" w:sz="4" w:space="0" w:color="auto"/>
            </w:tcBorders>
            <w:shd w:val="clear" w:color="auto" w:fill="auto"/>
          </w:tcPr>
          <w:p w:rsidR="00B03134" w:rsidRPr="005039E3" w:rsidRDefault="00B03134" w:rsidP="00B40E51">
            <w:pPr>
              <w:pStyle w:val="Tabletext"/>
              <w:rPr>
                <w:sz w:val="16"/>
                <w:szCs w:val="16"/>
              </w:rPr>
            </w:pPr>
            <w:r w:rsidRPr="005039E3">
              <w:rPr>
                <w:sz w:val="16"/>
                <w:szCs w:val="16"/>
              </w:rPr>
              <w:t>Sch 4 (items</w:t>
            </w:r>
            <w:r w:rsidR="005039E3">
              <w:rPr>
                <w:sz w:val="16"/>
                <w:szCs w:val="16"/>
              </w:rPr>
              <w:t> </w:t>
            </w:r>
            <w:r w:rsidRPr="005039E3">
              <w:rPr>
                <w:sz w:val="16"/>
                <w:szCs w:val="16"/>
              </w:rPr>
              <w:t>1, 2): 30</w:t>
            </w:r>
            <w:r w:rsidR="005039E3">
              <w:rPr>
                <w:sz w:val="16"/>
                <w:szCs w:val="16"/>
              </w:rPr>
              <w:t> </w:t>
            </w:r>
            <w:r w:rsidRPr="005039E3">
              <w:rPr>
                <w:sz w:val="16"/>
                <w:szCs w:val="16"/>
              </w:rPr>
              <w:t>June 2018 (s 2(1) item</w:t>
            </w:r>
            <w:r w:rsidR="005039E3">
              <w:rPr>
                <w:sz w:val="16"/>
                <w:szCs w:val="16"/>
              </w:rPr>
              <w:t> </w:t>
            </w:r>
            <w:r w:rsidR="00691C75" w:rsidRPr="005039E3">
              <w:rPr>
                <w:sz w:val="16"/>
                <w:szCs w:val="16"/>
              </w:rPr>
              <w:t>5</w:t>
            </w:r>
            <w:r w:rsidRPr="005039E3">
              <w:rPr>
                <w:sz w:val="16"/>
                <w:szCs w:val="16"/>
              </w:rPr>
              <w:t>)</w:t>
            </w:r>
            <w:r w:rsidRPr="005039E3">
              <w:rPr>
                <w:sz w:val="16"/>
                <w:szCs w:val="16"/>
              </w:rPr>
              <w:br/>
              <w:t>Sch 4 (item</w:t>
            </w:r>
            <w:r w:rsidR="005039E3">
              <w:rPr>
                <w:sz w:val="16"/>
                <w:szCs w:val="16"/>
              </w:rPr>
              <w:t> </w:t>
            </w:r>
            <w:r w:rsidRPr="005039E3">
              <w:rPr>
                <w:sz w:val="16"/>
                <w:szCs w:val="16"/>
              </w:rPr>
              <w:t>3):</w:t>
            </w:r>
            <w:r w:rsidR="00C817E9" w:rsidRPr="005039E3">
              <w:rPr>
                <w:sz w:val="16"/>
                <w:szCs w:val="16"/>
              </w:rPr>
              <w:t xml:space="preserve"> </w:t>
            </w:r>
            <w:r w:rsidR="002A71CD" w:rsidRPr="005039E3">
              <w:rPr>
                <w:sz w:val="16"/>
                <w:szCs w:val="16"/>
              </w:rPr>
              <w:t>29 Dec 2018</w:t>
            </w:r>
            <w:r w:rsidR="00C817E9" w:rsidRPr="005039E3">
              <w:rPr>
                <w:sz w:val="16"/>
                <w:szCs w:val="16"/>
              </w:rPr>
              <w:t xml:space="preserve"> (s 2(1) item</w:t>
            </w:r>
            <w:r w:rsidR="005039E3">
              <w:rPr>
                <w:sz w:val="16"/>
                <w:szCs w:val="16"/>
              </w:rPr>
              <w:t> </w:t>
            </w:r>
            <w:r w:rsidR="00C817E9" w:rsidRPr="005039E3">
              <w:rPr>
                <w:sz w:val="16"/>
                <w:szCs w:val="16"/>
              </w:rPr>
              <w:t>6)</w:t>
            </w:r>
          </w:p>
        </w:tc>
        <w:tc>
          <w:tcPr>
            <w:tcW w:w="1417" w:type="dxa"/>
            <w:tcBorders>
              <w:top w:val="single" w:sz="4" w:space="0" w:color="auto"/>
              <w:bottom w:val="single" w:sz="4" w:space="0" w:color="auto"/>
            </w:tcBorders>
            <w:shd w:val="clear" w:color="auto" w:fill="auto"/>
          </w:tcPr>
          <w:p w:rsidR="00B03134" w:rsidRPr="005039E3" w:rsidRDefault="00B03134" w:rsidP="00564E66">
            <w:pPr>
              <w:pStyle w:val="Tabletext"/>
              <w:rPr>
                <w:sz w:val="16"/>
                <w:szCs w:val="16"/>
              </w:rPr>
            </w:pPr>
            <w:r w:rsidRPr="005039E3">
              <w:rPr>
                <w:sz w:val="16"/>
                <w:szCs w:val="16"/>
              </w:rPr>
              <w:t>—</w:t>
            </w:r>
          </w:p>
        </w:tc>
      </w:tr>
      <w:tr w:rsidR="00CA1AE9" w:rsidRPr="005039E3" w:rsidTr="009F060E">
        <w:trPr>
          <w:cantSplit/>
        </w:trPr>
        <w:tc>
          <w:tcPr>
            <w:tcW w:w="1838" w:type="dxa"/>
            <w:tcBorders>
              <w:top w:val="single" w:sz="4" w:space="0" w:color="auto"/>
              <w:bottom w:val="single" w:sz="4" w:space="0" w:color="auto"/>
            </w:tcBorders>
            <w:shd w:val="clear" w:color="auto" w:fill="auto"/>
          </w:tcPr>
          <w:p w:rsidR="00CA1AE9" w:rsidRPr="005039E3" w:rsidRDefault="00CA1AE9" w:rsidP="009C1EC3">
            <w:pPr>
              <w:pStyle w:val="Tabletext"/>
              <w:rPr>
                <w:sz w:val="16"/>
                <w:szCs w:val="16"/>
              </w:rPr>
            </w:pPr>
            <w:r w:rsidRPr="005039E3">
              <w:rPr>
                <w:sz w:val="16"/>
                <w:szCs w:val="16"/>
              </w:rPr>
              <w:t>Unexplained Wealth Legislation Amendment Act 2018</w:t>
            </w:r>
          </w:p>
        </w:tc>
        <w:tc>
          <w:tcPr>
            <w:tcW w:w="992" w:type="dxa"/>
            <w:tcBorders>
              <w:top w:val="single" w:sz="4" w:space="0" w:color="auto"/>
              <w:bottom w:val="single" w:sz="4" w:space="0" w:color="auto"/>
            </w:tcBorders>
            <w:shd w:val="clear" w:color="auto" w:fill="auto"/>
          </w:tcPr>
          <w:p w:rsidR="00CA1AE9" w:rsidRPr="005039E3" w:rsidRDefault="00CA1AE9" w:rsidP="002E258A">
            <w:pPr>
              <w:pStyle w:val="Tabletext"/>
              <w:rPr>
                <w:sz w:val="16"/>
                <w:szCs w:val="16"/>
              </w:rPr>
            </w:pPr>
            <w:r w:rsidRPr="005039E3">
              <w:rPr>
                <w:sz w:val="16"/>
                <w:szCs w:val="16"/>
              </w:rPr>
              <w:t>126, 2018</w:t>
            </w:r>
          </w:p>
        </w:tc>
        <w:tc>
          <w:tcPr>
            <w:tcW w:w="993" w:type="dxa"/>
            <w:tcBorders>
              <w:top w:val="single" w:sz="4" w:space="0" w:color="auto"/>
              <w:bottom w:val="single" w:sz="4" w:space="0" w:color="auto"/>
            </w:tcBorders>
            <w:shd w:val="clear" w:color="auto" w:fill="auto"/>
          </w:tcPr>
          <w:p w:rsidR="00CA1AE9" w:rsidRPr="005039E3" w:rsidRDefault="00CA1AE9" w:rsidP="00C817E9">
            <w:pPr>
              <w:pStyle w:val="Tabletext"/>
              <w:rPr>
                <w:sz w:val="16"/>
                <w:szCs w:val="16"/>
              </w:rPr>
            </w:pPr>
            <w:r w:rsidRPr="005039E3">
              <w:rPr>
                <w:sz w:val="16"/>
                <w:szCs w:val="16"/>
              </w:rPr>
              <w:t>3 Oct 2018</w:t>
            </w:r>
          </w:p>
        </w:tc>
        <w:tc>
          <w:tcPr>
            <w:tcW w:w="1845" w:type="dxa"/>
            <w:tcBorders>
              <w:top w:val="single" w:sz="4" w:space="0" w:color="auto"/>
              <w:bottom w:val="single" w:sz="4" w:space="0" w:color="auto"/>
            </w:tcBorders>
            <w:shd w:val="clear" w:color="auto" w:fill="auto"/>
          </w:tcPr>
          <w:p w:rsidR="00CA1AE9" w:rsidRPr="005039E3" w:rsidRDefault="00CA1AE9" w:rsidP="009F060E">
            <w:pPr>
              <w:pStyle w:val="Tabletext"/>
              <w:rPr>
                <w:sz w:val="16"/>
                <w:szCs w:val="16"/>
              </w:rPr>
            </w:pPr>
            <w:r w:rsidRPr="005039E3">
              <w:rPr>
                <w:sz w:val="16"/>
                <w:szCs w:val="16"/>
              </w:rPr>
              <w:t xml:space="preserve">Sch 6: </w:t>
            </w:r>
            <w:r w:rsidR="0089403F" w:rsidRPr="005039E3">
              <w:rPr>
                <w:sz w:val="16"/>
                <w:szCs w:val="16"/>
              </w:rPr>
              <w:t>10 Dec 2018</w:t>
            </w:r>
            <w:r w:rsidRPr="005039E3">
              <w:rPr>
                <w:sz w:val="16"/>
                <w:szCs w:val="16"/>
              </w:rPr>
              <w:t xml:space="preserve"> (s</w:t>
            </w:r>
            <w:r w:rsidR="009F060E" w:rsidRPr="005039E3">
              <w:rPr>
                <w:sz w:val="16"/>
                <w:szCs w:val="16"/>
              </w:rPr>
              <w:t> </w:t>
            </w:r>
            <w:r w:rsidRPr="005039E3">
              <w:rPr>
                <w:sz w:val="16"/>
                <w:szCs w:val="16"/>
              </w:rPr>
              <w:t>2(1) item</w:t>
            </w:r>
            <w:r w:rsidR="005039E3">
              <w:rPr>
                <w:sz w:val="16"/>
                <w:szCs w:val="16"/>
              </w:rPr>
              <w:t> </w:t>
            </w:r>
            <w:r w:rsidRPr="005039E3">
              <w:rPr>
                <w:sz w:val="16"/>
                <w:szCs w:val="16"/>
              </w:rPr>
              <w:t>2)</w:t>
            </w:r>
          </w:p>
        </w:tc>
        <w:tc>
          <w:tcPr>
            <w:tcW w:w="1417" w:type="dxa"/>
            <w:tcBorders>
              <w:top w:val="single" w:sz="4" w:space="0" w:color="auto"/>
              <w:bottom w:val="single" w:sz="4" w:space="0" w:color="auto"/>
            </w:tcBorders>
            <w:shd w:val="clear" w:color="auto" w:fill="auto"/>
          </w:tcPr>
          <w:p w:rsidR="00CA1AE9" w:rsidRPr="005039E3" w:rsidRDefault="00CA1AE9" w:rsidP="00564E66">
            <w:pPr>
              <w:pStyle w:val="Tabletext"/>
              <w:rPr>
                <w:sz w:val="16"/>
                <w:szCs w:val="16"/>
              </w:rPr>
            </w:pPr>
            <w:r w:rsidRPr="005039E3">
              <w:rPr>
                <w:sz w:val="16"/>
                <w:szCs w:val="16"/>
              </w:rPr>
              <w:t>Sch 6 (item</w:t>
            </w:r>
            <w:r w:rsidR="005039E3">
              <w:rPr>
                <w:sz w:val="16"/>
                <w:szCs w:val="16"/>
              </w:rPr>
              <w:t> </w:t>
            </w:r>
            <w:r w:rsidRPr="005039E3">
              <w:rPr>
                <w:sz w:val="16"/>
                <w:szCs w:val="16"/>
              </w:rPr>
              <w:t>9)</w:t>
            </w:r>
          </w:p>
        </w:tc>
      </w:tr>
      <w:tr w:rsidR="009E2D6C" w:rsidRPr="005039E3" w:rsidTr="00AA1258">
        <w:trPr>
          <w:cantSplit/>
        </w:trPr>
        <w:tc>
          <w:tcPr>
            <w:tcW w:w="1838" w:type="dxa"/>
            <w:tcBorders>
              <w:top w:val="single" w:sz="4" w:space="0" w:color="auto"/>
              <w:bottom w:val="single" w:sz="4" w:space="0" w:color="auto"/>
            </w:tcBorders>
            <w:shd w:val="clear" w:color="auto" w:fill="auto"/>
          </w:tcPr>
          <w:p w:rsidR="009E2D6C" w:rsidRPr="005039E3" w:rsidRDefault="009E2D6C" w:rsidP="009C1EC3">
            <w:pPr>
              <w:pStyle w:val="Tabletext"/>
              <w:rPr>
                <w:sz w:val="16"/>
                <w:szCs w:val="16"/>
              </w:rPr>
            </w:pPr>
            <w:r w:rsidRPr="005039E3">
              <w:rPr>
                <w:sz w:val="16"/>
                <w:szCs w:val="16"/>
              </w:rPr>
              <w:t>Telecommunications and Other Legislation Amendment (Assistance and Access) Act 2018</w:t>
            </w:r>
          </w:p>
        </w:tc>
        <w:tc>
          <w:tcPr>
            <w:tcW w:w="992" w:type="dxa"/>
            <w:tcBorders>
              <w:top w:val="single" w:sz="4" w:space="0" w:color="auto"/>
              <w:bottom w:val="single" w:sz="4" w:space="0" w:color="auto"/>
            </w:tcBorders>
            <w:shd w:val="clear" w:color="auto" w:fill="auto"/>
          </w:tcPr>
          <w:p w:rsidR="009E2D6C" w:rsidRPr="005039E3" w:rsidRDefault="009E2D6C" w:rsidP="002E258A">
            <w:pPr>
              <w:pStyle w:val="Tabletext"/>
              <w:rPr>
                <w:sz w:val="16"/>
                <w:szCs w:val="16"/>
              </w:rPr>
            </w:pPr>
            <w:r w:rsidRPr="005039E3">
              <w:rPr>
                <w:sz w:val="16"/>
                <w:szCs w:val="16"/>
              </w:rPr>
              <w:t>148, 2018</w:t>
            </w:r>
          </w:p>
        </w:tc>
        <w:tc>
          <w:tcPr>
            <w:tcW w:w="993" w:type="dxa"/>
            <w:tcBorders>
              <w:top w:val="single" w:sz="4" w:space="0" w:color="auto"/>
              <w:bottom w:val="single" w:sz="4" w:space="0" w:color="auto"/>
            </w:tcBorders>
            <w:shd w:val="clear" w:color="auto" w:fill="auto"/>
          </w:tcPr>
          <w:p w:rsidR="009E2D6C" w:rsidRPr="005039E3" w:rsidRDefault="009E2D6C" w:rsidP="00C817E9">
            <w:pPr>
              <w:pStyle w:val="Tabletext"/>
              <w:rPr>
                <w:sz w:val="16"/>
                <w:szCs w:val="16"/>
              </w:rPr>
            </w:pPr>
            <w:r w:rsidRPr="005039E3">
              <w:rPr>
                <w:sz w:val="16"/>
                <w:szCs w:val="16"/>
              </w:rPr>
              <w:t>8 Dec 2018</w:t>
            </w:r>
          </w:p>
        </w:tc>
        <w:tc>
          <w:tcPr>
            <w:tcW w:w="1845" w:type="dxa"/>
            <w:tcBorders>
              <w:top w:val="single" w:sz="4" w:space="0" w:color="auto"/>
              <w:bottom w:val="single" w:sz="4" w:space="0" w:color="auto"/>
            </w:tcBorders>
            <w:shd w:val="clear" w:color="auto" w:fill="auto"/>
          </w:tcPr>
          <w:p w:rsidR="009E2D6C" w:rsidRPr="005039E3" w:rsidRDefault="00AB1155" w:rsidP="00C817E9">
            <w:pPr>
              <w:pStyle w:val="Tabletext"/>
              <w:rPr>
                <w:sz w:val="16"/>
                <w:szCs w:val="16"/>
              </w:rPr>
            </w:pPr>
            <w:r w:rsidRPr="005039E3">
              <w:rPr>
                <w:sz w:val="16"/>
                <w:szCs w:val="16"/>
              </w:rPr>
              <w:t>Sch 1 (items</w:t>
            </w:r>
            <w:r w:rsidR="005039E3">
              <w:rPr>
                <w:sz w:val="16"/>
                <w:szCs w:val="16"/>
              </w:rPr>
              <w:t> </w:t>
            </w:r>
            <w:r w:rsidRPr="005039E3">
              <w:rPr>
                <w:sz w:val="16"/>
                <w:szCs w:val="16"/>
              </w:rPr>
              <w:t>7C–7G) and Sch 2 (items</w:t>
            </w:r>
            <w:r w:rsidR="005039E3">
              <w:rPr>
                <w:sz w:val="16"/>
                <w:szCs w:val="16"/>
              </w:rPr>
              <w:t> </w:t>
            </w:r>
            <w:r w:rsidRPr="005039E3">
              <w:rPr>
                <w:sz w:val="16"/>
                <w:szCs w:val="16"/>
              </w:rPr>
              <w:t xml:space="preserve">120–123, 123A, 123B, 123BA, 123C, 123D, 124, 124A, 125, 126, </w:t>
            </w:r>
            <w:r w:rsidR="002C2E91" w:rsidRPr="005039E3">
              <w:rPr>
                <w:sz w:val="16"/>
                <w:szCs w:val="16"/>
              </w:rPr>
              <w:t xml:space="preserve">126AA, </w:t>
            </w:r>
            <w:r w:rsidRPr="005039E3">
              <w:rPr>
                <w:sz w:val="16"/>
                <w:szCs w:val="16"/>
              </w:rPr>
              <w:t>126A, 127–131, 131A, 132): 9 Dec 2018 (s 2(1) items</w:t>
            </w:r>
            <w:r w:rsidR="005039E3">
              <w:rPr>
                <w:sz w:val="16"/>
                <w:szCs w:val="16"/>
              </w:rPr>
              <w:t> </w:t>
            </w:r>
            <w:r w:rsidRPr="005039E3">
              <w:rPr>
                <w:sz w:val="16"/>
                <w:szCs w:val="16"/>
              </w:rPr>
              <w:t>2, 4)</w:t>
            </w:r>
          </w:p>
        </w:tc>
        <w:tc>
          <w:tcPr>
            <w:tcW w:w="1417" w:type="dxa"/>
            <w:tcBorders>
              <w:top w:val="single" w:sz="4" w:space="0" w:color="auto"/>
              <w:bottom w:val="single" w:sz="4" w:space="0" w:color="auto"/>
            </w:tcBorders>
            <w:shd w:val="clear" w:color="auto" w:fill="auto"/>
          </w:tcPr>
          <w:p w:rsidR="009E2D6C" w:rsidRPr="005039E3" w:rsidRDefault="00AB1155" w:rsidP="00564E66">
            <w:pPr>
              <w:pStyle w:val="Tabletext"/>
              <w:rPr>
                <w:sz w:val="16"/>
                <w:szCs w:val="16"/>
              </w:rPr>
            </w:pPr>
            <w:r w:rsidRPr="005039E3">
              <w:rPr>
                <w:sz w:val="16"/>
                <w:szCs w:val="16"/>
              </w:rPr>
              <w:t>Sch 2 (item</w:t>
            </w:r>
            <w:r w:rsidR="005039E3">
              <w:rPr>
                <w:sz w:val="16"/>
                <w:szCs w:val="16"/>
              </w:rPr>
              <w:t> </w:t>
            </w:r>
            <w:r w:rsidR="002C2E91" w:rsidRPr="005039E3">
              <w:rPr>
                <w:sz w:val="16"/>
                <w:szCs w:val="16"/>
              </w:rPr>
              <w:t>1</w:t>
            </w:r>
            <w:r w:rsidRPr="005039E3">
              <w:rPr>
                <w:sz w:val="16"/>
                <w:szCs w:val="16"/>
              </w:rPr>
              <w:t>32)</w:t>
            </w:r>
          </w:p>
        </w:tc>
      </w:tr>
      <w:tr w:rsidR="00226045" w:rsidRPr="005039E3" w:rsidTr="002C1B6A">
        <w:trPr>
          <w:cantSplit/>
        </w:trPr>
        <w:tc>
          <w:tcPr>
            <w:tcW w:w="1838" w:type="dxa"/>
            <w:tcBorders>
              <w:top w:val="single" w:sz="4" w:space="0" w:color="auto"/>
              <w:bottom w:val="single" w:sz="4" w:space="0" w:color="auto"/>
            </w:tcBorders>
            <w:shd w:val="clear" w:color="auto" w:fill="auto"/>
          </w:tcPr>
          <w:p w:rsidR="00226045" w:rsidRPr="005039E3" w:rsidRDefault="00226045" w:rsidP="009C1EC3">
            <w:pPr>
              <w:pStyle w:val="Tabletext"/>
              <w:rPr>
                <w:sz w:val="16"/>
                <w:szCs w:val="16"/>
              </w:rPr>
            </w:pPr>
            <w:r w:rsidRPr="005039E3">
              <w:rPr>
                <w:sz w:val="16"/>
                <w:szCs w:val="16"/>
              </w:rPr>
              <w:t>Combatting Child Sexual Exploitation Legislation Amendment Act 2019</w:t>
            </w:r>
          </w:p>
        </w:tc>
        <w:tc>
          <w:tcPr>
            <w:tcW w:w="992" w:type="dxa"/>
            <w:tcBorders>
              <w:top w:val="single" w:sz="4" w:space="0" w:color="auto"/>
              <w:bottom w:val="single" w:sz="4" w:space="0" w:color="auto"/>
            </w:tcBorders>
            <w:shd w:val="clear" w:color="auto" w:fill="auto"/>
          </w:tcPr>
          <w:p w:rsidR="00226045" w:rsidRPr="005039E3" w:rsidRDefault="00226045" w:rsidP="002E258A">
            <w:pPr>
              <w:pStyle w:val="Tabletext"/>
              <w:rPr>
                <w:sz w:val="16"/>
                <w:szCs w:val="16"/>
              </w:rPr>
            </w:pPr>
            <w:r w:rsidRPr="005039E3">
              <w:rPr>
                <w:sz w:val="16"/>
                <w:szCs w:val="16"/>
              </w:rPr>
              <w:t>72, 2019</w:t>
            </w:r>
          </w:p>
        </w:tc>
        <w:tc>
          <w:tcPr>
            <w:tcW w:w="993" w:type="dxa"/>
            <w:tcBorders>
              <w:top w:val="single" w:sz="4" w:space="0" w:color="auto"/>
              <w:bottom w:val="single" w:sz="4" w:space="0" w:color="auto"/>
            </w:tcBorders>
            <w:shd w:val="clear" w:color="auto" w:fill="auto"/>
          </w:tcPr>
          <w:p w:rsidR="00226045" w:rsidRPr="005039E3" w:rsidRDefault="00226045" w:rsidP="00C817E9">
            <w:pPr>
              <w:pStyle w:val="Tabletext"/>
              <w:rPr>
                <w:sz w:val="16"/>
                <w:szCs w:val="16"/>
              </w:rPr>
            </w:pPr>
            <w:r w:rsidRPr="005039E3">
              <w:rPr>
                <w:sz w:val="16"/>
                <w:szCs w:val="16"/>
              </w:rPr>
              <w:t>20 Sept 2019</w:t>
            </w:r>
          </w:p>
        </w:tc>
        <w:tc>
          <w:tcPr>
            <w:tcW w:w="1845" w:type="dxa"/>
            <w:tcBorders>
              <w:top w:val="single" w:sz="4" w:space="0" w:color="auto"/>
              <w:bottom w:val="single" w:sz="4" w:space="0" w:color="auto"/>
            </w:tcBorders>
            <w:shd w:val="clear" w:color="auto" w:fill="auto"/>
          </w:tcPr>
          <w:p w:rsidR="00226045" w:rsidRPr="005039E3" w:rsidRDefault="00226045" w:rsidP="00C817E9">
            <w:pPr>
              <w:pStyle w:val="Tabletext"/>
              <w:rPr>
                <w:sz w:val="16"/>
                <w:szCs w:val="16"/>
              </w:rPr>
            </w:pPr>
            <w:r w:rsidRPr="005039E3">
              <w:rPr>
                <w:sz w:val="16"/>
                <w:szCs w:val="16"/>
              </w:rPr>
              <w:t>Sch 2 (item</w:t>
            </w:r>
            <w:r w:rsidR="005039E3">
              <w:rPr>
                <w:sz w:val="16"/>
                <w:szCs w:val="16"/>
              </w:rPr>
              <w:t> </w:t>
            </w:r>
            <w:r w:rsidRPr="005039E3">
              <w:rPr>
                <w:sz w:val="16"/>
                <w:szCs w:val="16"/>
              </w:rPr>
              <w:t>9) and Sch 7 (items</w:t>
            </w:r>
            <w:r w:rsidR="005039E3">
              <w:rPr>
                <w:sz w:val="16"/>
                <w:szCs w:val="16"/>
              </w:rPr>
              <w:t> </w:t>
            </w:r>
            <w:r w:rsidRPr="005039E3">
              <w:rPr>
                <w:sz w:val="16"/>
                <w:szCs w:val="16"/>
              </w:rPr>
              <w:t>42–48)</w:t>
            </w:r>
            <w:r w:rsidR="00AA1258" w:rsidRPr="005039E3">
              <w:rPr>
                <w:sz w:val="16"/>
                <w:szCs w:val="16"/>
              </w:rPr>
              <w:t>: 21 Sept 2019 (s 2(1) items</w:t>
            </w:r>
            <w:r w:rsidR="005039E3">
              <w:rPr>
                <w:sz w:val="16"/>
                <w:szCs w:val="16"/>
              </w:rPr>
              <w:t> </w:t>
            </w:r>
            <w:r w:rsidR="00AA1258" w:rsidRPr="005039E3">
              <w:rPr>
                <w:sz w:val="16"/>
                <w:szCs w:val="16"/>
              </w:rPr>
              <w:t>3, 4)</w:t>
            </w:r>
          </w:p>
        </w:tc>
        <w:tc>
          <w:tcPr>
            <w:tcW w:w="1417" w:type="dxa"/>
            <w:tcBorders>
              <w:top w:val="single" w:sz="4" w:space="0" w:color="auto"/>
              <w:bottom w:val="single" w:sz="4" w:space="0" w:color="auto"/>
            </w:tcBorders>
            <w:shd w:val="clear" w:color="auto" w:fill="auto"/>
          </w:tcPr>
          <w:p w:rsidR="00226045" w:rsidRPr="005039E3" w:rsidRDefault="00226045" w:rsidP="00564E66">
            <w:pPr>
              <w:pStyle w:val="Tabletext"/>
              <w:rPr>
                <w:sz w:val="16"/>
                <w:szCs w:val="16"/>
              </w:rPr>
            </w:pPr>
            <w:r w:rsidRPr="005039E3">
              <w:rPr>
                <w:sz w:val="16"/>
                <w:szCs w:val="16"/>
              </w:rPr>
              <w:t>Sch 7 (items</w:t>
            </w:r>
            <w:r w:rsidR="005039E3">
              <w:rPr>
                <w:sz w:val="16"/>
                <w:szCs w:val="16"/>
              </w:rPr>
              <w:t> </w:t>
            </w:r>
            <w:r w:rsidRPr="005039E3">
              <w:rPr>
                <w:sz w:val="16"/>
                <w:szCs w:val="16"/>
              </w:rPr>
              <w:t>45–48)</w:t>
            </w:r>
          </w:p>
        </w:tc>
      </w:tr>
      <w:tr w:rsidR="00014B9F" w:rsidRPr="005039E3" w:rsidTr="00452E89">
        <w:trPr>
          <w:cantSplit/>
        </w:trPr>
        <w:tc>
          <w:tcPr>
            <w:tcW w:w="1838" w:type="dxa"/>
            <w:tcBorders>
              <w:top w:val="single" w:sz="4" w:space="0" w:color="auto"/>
              <w:bottom w:val="single" w:sz="4" w:space="0" w:color="auto"/>
            </w:tcBorders>
            <w:shd w:val="clear" w:color="auto" w:fill="auto"/>
          </w:tcPr>
          <w:p w:rsidR="00014B9F" w:rsidRPr="005039E3" w:rsidRDefault="00014B9F" w:rsidP="009C1EC3">
            <w:pPr>
              <w:pStyle w:val="Tabletext"/>
              <w:rPr>
                <w:sz w:val="16"/>
                <w:szCs w:val="16"/>
              </w:rPr>
            </w:pPr>
            <w:r w:rsidRPr="005039E3">
              <w:rPr>
                <w:sz w:val="16"/>
                <w:szCs w:val="16"/>
              </w:rPr>
              <w:t>Australian Crime Commission Amendment (Special Operations and Special Investigations) Act 2019</w:t>
            </w:r>
          </w:p>
        </w:tc>
        <w:tc>
          <w:tcPr>
            <w:tcW w:w="992" w:type="dxa"/>
            <w:tcBorders>
              <w:top w:val="single" w:sz="4" w:space="0" w:color="auto"/>
              <w:bottom w:val="single" w:sz="4" w:space="0" w:color="auto"/>
            </w:tcBorders>
            <w:shd w:val="clear" w:color="auto" w:fill="auto"/>
          </w:tcPr>
          <w:p w:rsidR="00014B9F" w:rsidRPr="005039E3" w:rsidRDefault="00014B9F" w:rsidP="002E258A">
            <w:pPr>
              <w:pStyle w:val="Tabletext"/>
              <w:rPr>
                <w:sz w:val="16"/>
                <w:szCs w:val="16"/>
              </w:rPr>
            </w:pPr>
            <w:r w:rsidRPr="005039E3">
              <w:rPr>
                <w:sz w:val="16"/>
                <w:szCs w:val="16"/>
              </w:rPr>
              <w:t>114, 2019</w:t>
            </w:r>
          </w:p>
        </w:tc>
        <w:tc>
          <w:tcPr>
            <w:tcW w:w="993" w:type="dxa"/>
            <w:tcBorders>
              <w:top w:val="single" w:sz="4" w:space="0" w:color="auto"/>
              <w:bottom w:val="single" w:sz="4" w:space="0" w:color="auto"/>
            </w:tcBorders>
            <w:shd w:val="clear" w:color="auto" w:fill="auto"/>
          </w:tcPr>
          <w:p w:rsidR="00014B9F" w:rsidRPr="005039E3" w:rsidRDefault="00014B9F" w:rsidP="00C817E9">
            <w:pPr>
              <w:pStyle w:val="Tabletext"/>
              <w:rPr>
                <w:sz w:val="16"/>
                <w:szCs w:val="16"/>
              </w:rPr>
            </w:pPr>
            <w:r w:rsidRPr="005039E3">
              <w:rPr>
                <w:sz w:val="16"/>
                <w:szCs w:val="16"/>
              </w:rPr>
              <w:t>10 Dec 2019</w:t>
            </w:r>
          </w:p>
        </w:tc>
        <w:tc>
          <w:tcPr>
            <w:tcW w:w="1845" w:type="dxa"/>
            <w:tcBorders>
              <w:top w:val="single" w:sz="4" w:space="0" w:color="auto"/>
              <w:bottom w:val="single" w:sz="4" w:space="0" w:color="auto"/>
            </w:tcBorders>
            <w:shd w:val="clear" w:color="auto" w:fill="auto"/>
          </w:tcPr>
          <w:p w:rsidR="00014B9F" w:rsidRPr="005039E3" w:rsidRDefault="00014B9F" w:rsidP="00C817E9">
            <w:pPr>
              <w:pStyle w:val="Tabletext"/>
              <w:rPr>
                <w:sz w:val="16"/>
                <w:szCs w:val="16"/>
              </w:rPr>
            </w:pPr>
            <w:r w:rsidRPr="005039E3">
              <w:rPr>
                <w:sz w:val="16"/>
                <w:szCs w:val="16"/>
              </w:rPr>
              <w:t>Sch 1 (items</w:t>
            </w:r>
            <w:r w:rsidR="005039E3">
              <w:rPr>
                <w:sz w:val="16"/>
                <w:szCs w:val="16"/>
              </w:rPr>
              <w:t> </w:t>
            </w:r>
            <w:r w:rsidRPr="005039E3">
              <w:rPr>
                <w:sz w:val="16"/>
                <w:szCs w:val="16"/>
              </w:rPr>
              <w:t>63</w:t>
            </w:r>
            <w:r w:rsidR="004A5582" w:rsidRPr="005039E3">
              <w:rPr>
                <w:sz w:val="16"/>
                <w:szCs w:val="16"/>
              </w:rPr>
              <w:t>–</w:t>
            </w:r>
            <w:r w:rsidRPr="005039E3">
              <w:rPr>
                <w:sz w:val="16"/>
                <w:szCs w:val="16"/>
              </w:rPr>
              <w:t>68): 10 Dec 2019 (s 2(1) item</w:t>
            </w:r>
            <w:r w:rsidR="005039E3">
              <w:rPr>
                <w:sz w:val="16"/>
                <w:szCs w:val="16"/>
              </w:rPr>
              <w:t> </w:t>
            </w:r>
            <w:r w:rsidRPr="005039E3">
              <w:rPr>
                <w:sz w:val="16"/>
                <w:szCs w:val="16"/>
              </w:rPr>
              <w:t>1)</w:t>
            </w:r>
          </w:p>
        </w:tc>
        <w:tc>
          <w:tcPr>
            <w:tcW w:w="1417" w:type="dxa"/>
            <w:tcBorders>
              <w:top w:val="single" w:sz="4" w:space="0" w:color="auto"/>
              <w:bottom w:val="single" w:sz="4" w:space="0" w:color="auto"/>
            </w:tcBorders>
            <w:shd w:val="clear" w:color="auto" w:fill="auto"/>
          </w:tcPr>
          <w:p w:rsidR="00014B9F" w:rsidRPr="005039E3" w:rsidRDefault="00014B9F" w:rsidP="00564E66">
            <w:pPr>
              <w:pStyle w:val="Tabletext"/>
              <w:rPr>
                <w:sz w:val="16"/>
                <w:szCs w:val="16"/>
              </w:rPr>
            </w:pPr>
            <w:r w:rsidRPr="005039E3">
              <w:rPr>
                <w:sz w:val="16"/>
                <w:szCs w:val="16"/>
              </w:rPr>
              <w:t>Sch 1 (item</w:t>
            </w:r>
            <w:r w:rsidR="005039E3">
              <w:rPr>
                <w:sz w:val="16"/>
                <w:szCs w:val="16"/>
              </w:rPr>
              <w:t> </w:t>
            </w:r>
            <w:r w:rsidRPr="005039E3">
              <w:rPr>
                <w:sz w:val="16"/>
                <w:szCs w:val="16"/>
              </w:rPr>
              <w:t>68)</w:t>
            </w:r>
          </w:p>
        </w:tc>
      </w:tr>
      <w:tr w:rsidR="001059EF" w:rsidRPr="005039E3" w:rsidTr="00154BBF">
        <w:trPr>
          <w:cantSplit/>
        </w:trPr>
        <w:tc>
          <w:tcPr>
            <w:tcW w:w="1838" w:type="dxa"/>
            <w:tcBorders>
              <w:top w:val="single" w:sz="4" w:space="0" w:color="auto"/>
              <w:bottom w:val="single" w:sz="4" w:space="0" w:color="auto"/>
            </w:tcBorders>
            <w:shd w:val="clear" w:color="auto" w:fill="auto"/>
          </w:tcPr>
          <w:p w:rsidR="001059EF" w:rsidRPr="005039E3" w:rsidRDefault="001059EF" w:rsidP="009C1EC3">
            <w:pPr>
              <w:pStyle w:val="Tabletext"/>
              <w:rPr>
                <w:sz w:val="16"/>
                <w:szCs w:val="16"/>
              </w:rPr>
            </w:pPr>
            <w:r w:rsidRPr="005039E3">
              <w:rPr>
                <w:sz w:val="16"/>
                <w:szCs w:val="16"/>
              </w:rPr>
              <w:t>Telecommunications (Interception and Access) Amendment (Assistance and Access Amendments Review) Act 2019</w:t>
            </w:r>
          </w:p>
        </w:tc>
        <w:tc>
          <w:tcPr>
            <w:tcW w:w="992" w:type="dxa"/>
            <w:tcBorders>
              <w:top w:val="single" w:sz="4" w:space="0" w:color="auto"/>
              <w:bottom w:val="single" w:sz="4" w:space="0" w:color="auto"/>
            </w:tcBorders>
            <w:shd w:val="clear" w:color="auto" w:fill="auto"/>
          </w:tcPr>
          <w:p w:rsidR="001059EF" w:rsidRPr="005039E3" w:rsidRDefault="001059EF" w:rsidP="002E258A">
            <w:pPr>
              <w:pStyle w:val="Tabletext"/>
              <w:rPr>
                <w:sz w:val="16"/>
                <w:szCs w:val="16"/>
              </w:rPr>
            </w:pPr>
            <w:r w:rsidRPr="005039E3">
              <w:rPr>
                <w:sz w:val="16"/>
                <w:szCs w:val="16"/>
              </w:rPr>
              <w:t>124, 2019</w:t>
            </w:r>
          </w:p>
        </w:tc>
        <w:tc>
          <w:tcPr>
            <w:tcW w:w="993" w:type="dxa"/>
            <w:tcBorders>
              <w:top w:val="single" w:sz="4" w:space="0" w:color="auto"/>
              <w:bottom w:val="single" w:sz="4" w:space="0" w:color="auto"/>
            </w:tcBorders>
            <w:shd w:val="clear" w:color="auto" w:fill="auto"/>
          </w:tcPr>
          <w:p w:rsidR="001059EF" w:rsidRPr="005039E3" w:rsidRDefault="001059EF" w:rsidP="00C817E9">
            <w:pPr>
              <w:pStyle w:val="Tabletext"/>
              <w:rPr>
                <w:sz w:val="16"/>
                <w:szCs w:val="16"/>
              </w:rPr>
            </w:pPr>
            <w:r w:rsidRPr="005039E3">
              <w:rPr>
                <w:sz w:val="16"/>
                <w:szCs w:val="16"/>
              </w:rPr>
              <w:t>12 Dec 2019</w:t>
            </w:r>
          </w:p>
        </w:tc>
        <w:tc>
          <w:tcPr>
            <w:tcW w:w="1845" w:type="dxa"/>
            <w:tcBorders>
              <w:top w:val="single" w:sz="4" w:space="0" w:color="auto"/>
              <w:bottom w:val="single" w:sz="4" w:space="0" w:color="auto"/>
            </w:tcBorders>
            <w:shd w:val="clear" w:color="auto" w:fill="auto"/>
          </w:tcPr>
          <w:p w:rsidR="001059EF" w:rsidRPr="005039E3" w:rsidRDefault="001059EF" w:rsidP="00C817E9">
            <w:pPr>
              <w:pStyle w:val="Tabletext"/>
              <w:rPr>
                <w:sz w:val="16"/>
                <w:szCs w:val="16"/>
              </w:rPr>
            </w:pPr>
            <w:r w:rsidRPr="005039E3">
              <w:rPr>
                <w:sz w:val="16"/>
                <w:szCs w:val="16"/>
              </w:rPr>
              <w:t>Sch 1 (items</w:t>
            </w:r>
            <w:r w:rsidR="005039E3">
              <w:rPr>
                <w:sz w:val="16"/>
                <w:szCs w:val="16"/>
              </w:rPr>
              <w:t> </w:t>
            </w:r>
            <w:r w:rsidRPr="005039E3">
              <w:rPr>
                <w:sz w:val="16"/>
                <w:szCs w:val="16"/>
              </w:rPr>
              <w:t>2–4): 13 Dec 2019 (s 2(1) item</w:t>
            </w:r>
            <w:r w:rsidR="005039E3">
              <w:rPr>
                <w:sz w:val="16"/>
                <w:szCs w:val="16"/>
              </w:rPr>
              <w:t> </w:t>
            </w:r>
            <w:r w:rsidRPr="005039E3">
              <w:rPr>
                <w:sz w:val="16"/>
                <w:szCs w:val="16"/>
              </w:rPr>
              <w:t>1)</w:t>
            </w:r>
          </w:p>
        </w:tc>
        <w:tc>
          <w:tcPr>
            <w:tcW w:w="1417" w:type="dxa"/>
            <w:tcBorders>
              <w:top w:val="single" w:sz="4" w:space="0" w:color="auto"/>
              <w:bottom w:val="single" w:sz="4" w:space="0" w:color="auto"/>
            </w:tcBorders>
            <w:shd w:val="clear" w:color="auto" w:fill="auto"/>
          </w:tcPr>
          <w:p w:rsidR="001059EF" w:rsidRPr="005039E3" w:rsidRDefault="00452E89" w:rsidP="00564E66">
            <w:pPr>
              <w:pStyle w:val="Tabletext"/>
              <w:rPr>
                <w:sz w:val="16"/>
                <w:szCs w:val="16"/>
              </w:rPr>
            </w:pPr>
            <w:r w:rsidRPr="005039E3">
              <w:rPr>
                <w:sz w:val="16"/>
                <w:szCs w:val="16"/>
              </w:rPr>
              <w:t>Sch 1 (item</w:t>
            </w:r>
            <w:r w:rsidR="005039E3">
              <w:rPr>
                <w:sz w:val="16"/>
                <w:szCs w:val="16"/>
              </w:rPr>
              <w:t> </w:t>
            </w:r>
            <w:r w:rsidRPr="005039E3">
              <w:rPr>
                <w:sz w:val="16"/>
                <w:szCs w:val="16"/>
              </w:rPr>
              <w:t>4)</w:t>
            </w:r>
          </w:p>
        </w:tc>
      </w:tr>
      <w:tr w:rsidR="00975642" w:rsidRPr="005039E3" w:rsidTr="006024D5">
        <w:trPr>
          <w:cantSplit/>
        </w:trPr>
        <w:tc>
          <w:tcPr>
            <w:tcW w:w="1838" w:type="dxa"/>
            <w:tcBorders>
              <w:top w:val="single" w:sz="4" w:space="0" w:color="auto"/>
              <w:bottom w:val="single" w:sz="12" w:space="0" w:color="auto"/>
            </w:tcBorders>
            <w:shd w:val="clear" w:color="auto" w:fill="auto"/>
          </w:tcPr>
          <w:p w:rsidR="00975642" w:rsidRPr="005039E3" w:rsidRDefault="00975642" w:rsidP="009C1EC3">
            <w:pPr>
              <w:pStyle w:val="Tabletext"/>
              <w:rPr>
                <w:sz w:val="16"/>
                <w:szCs w:val="16"/>
              </w:rPr>
            </w:pPr>
            <w:r w:rsidRPr="005039E3">
              <w:rPr>
                <w:sz w:val="16"/>
                <w:szCs w:val="16"/>
              </w:rPr>
              <w:t>Financial Sector Reform (Hayne Royal Commission Response—Stronger Regulators (2019 Measures)) Act 2020</w:t>
            </w:r>
          </w:p>
        </w:tc>
        <w:tc>
          <w:tcPr>
            <w:tcW w:w="992" w:type="dxa"/>
            <w:tcBorders>
              <w:top w:val="single" w:sz="4" w:space="0" w:color="auto"/>
              <w:bottom w:val="single" w:sz="12" w:space="0" w:color="auto"/>
            </w:tcBorders>
            <w:shd w:val="clear" w:color="auto" w:fill="auto"/>
          </w:tcPr>
          <w:p w:rsidR="00975642" w:rsidRPr="005039E3" w:rsidRDefault="00975642" w:rsidP="002E258A">
            <w:pPr>
              <w:pStyle w:val="Tabletext"/>
              <w:rPr>
                <w:sz w:val="16"/>
                <w:szCs w:val="16"/>
              </w:rPr>
            </w:pPr>
            <w:r w:rsidRPr="005039E3">
              <w:rPr>
                <w:sz w:val="16"/>
                <w:szCs w:val="16"/>
              </w:rPr>
              <w:t>3, 2020</w:t>
            </w:r>
          </w:p>
        </w:tc>
        <w:tc>
          <w:tcPr>
            <w:tcW w:w="993" w:type="dxa"/>
            <w:tcBorders>
              <w:top w:val="single" w:sz="4" w:space="0" w:color="auto"/>
              <w:bottom w:val="single" w:sz="12" w:space="0" w:color="auto"/>
            </w:tcBorders>
            <w:shd w:val="clear" w:color="auto" w:fill="auto"/>
          </w:tcPr>
          <w:p w:rsidR="00975642" w:rsidRPr="005039E3" w:rsidRDefault="00975642" w:rsidP="00C817E9">
            <w:pPr>
              <w:pStyle w:val="Tabletext"/>
              <w:rPr>
                <w:sz w:val="16"/>
                <w:szCs w:val="16"/>
              </w:rPr>
            </w:pPr>
            <w:r w:rsidRPr="005039E3">
              <w:rPr>
                <w:sz w:val="16"/>
                <w:szCs w:val="16"/>
              </w:rPr>
              <w:t>17 Feb 2020</w:t>
            </w:r>
          </w:p>
        </w:tc>
        <w:tc>
          <w:tcPr>
            <w:tcW w:w="1845" w:type="dxa"/>
            <w:tcBorders>
              <w:top w:val="single" w:sz="4" w:space="0" w:color="auto"/>
              <w:bottom w:val="single" w:sz="12" w:space="0" w:color="auto"/>
            </w:tcBorders>
            <w:shd w:val="clear" w:color="auto" w:fill="auto"/>
          </w:tcPr>
          <w:p w:rsidR="00975642" w:rsidRPr="005039E3" w:rsidRDefault="00975642" w:rsidP="00154BBF">
            <w:pPr>
              <w:pStyle w:val="Tabletext"/>
              <w:rPr>
                <w:sz w:val="16"/>
                <w:szCs w:val="16"/>
              </w:rPr>
            </w:pPr>
            <w:r w:rsidRPr="005039E3">
              <w:rPr>
                <w:sz w:val="16"/>
                <w:szCs w:val="16"/>
              </w:rPr>
              <w:t>Sch 2: 18 Feb 2020 (s 2(1) item</w:t>
            </w:r>
            <w:r w:rsidR="005039E3">
              <w:rPr>
                <w:sz w:val="16"/>
                <w:szCs w:val="16"/>
              </w:rPr>
              <w:t> </w:t>
            </w:r>
            <w:r w:rsidRPr="005039E3">
              <w:rPr>
                <w:sz w:val="16"/>
                <w:szCs w:val="16"/>
              </w:rPr>
              <w:t>1)</w:t>
            </w:r>
          </w:p>
        </w:tc>
        <w:tc>
          <w:tcPr>
            <w:tcW w:w="1417" w:type="dxa"/>
            <w:tcBorders>
              <w:top w:val="single" w:sz="4" w:space="0" w:color="auto"/>
              <w:bottom w:val="single" w:sz="12" w:space="0" w:color="auto"/>
            </w:tcBorders>
            <w:shd w:val="clear" w:color="auto" w:fill="auto"/>
          </w:tcPr>
          <w:p w:rsidR="00975642" w:rsidRPr="005039E3" w:rsidRDefault="00975642" w:rsidP="00154BBF">
            <w:pPr>
              <w:pStyle w:val="Tabletext"/>
              <w:rPr>
                <w:sz w:val="16"/>
                <w:szCs w:val="16"/>
              </w:rPr>
            </w:pPr>
            <w:r w:rsidRPr="005039E3">
              <w:rPr>
                <w:sz w:val="16"/>
                <w:szCs w:val="16"/>
              </w:rPr>
              <w:t xml:space="preserve">Sch </w:t>
            </w:r>
            <w:r w:rsidR="00154BBF" w:rsidRPr="005039E3">
              <w:rPr>
                <w:sz w:val="16"/>
                <w:szCs w:val="16"/>
              </w:rPr>
              <w:t>2</w:t>
            </w:r>
            <w:r w:rsidRPr="005039E3">
              <w:rPr>
                <w:sz w:val="16"/>
                <w:szCs w:val="16"/>
              </w:rPr>
              <w:t xml:space="preserve"> (item</w:t>
            </w:r>
            <w:r w:rsidR="005039E3">
              <w:rPr>
                <w:sz w:val="16"/>
                <w:szCs w:val="16"/>
              </w:rPr>
              <w:t> </w:t>
            </w:r>
            <w:r w:rsidRPr="005039E3">
              <w:rPr>
                <w:sz w:val="16"/>
                <w:szCs w:val="16"/>
              </w:rPr>
              <w:t>12)</w:t>
            </w:r>
          </w:p>
        </w:tc>
      </w:tr>
    </w:tbl>
    <w:p w:rsidR="00F840C2" w:rsidRPr="005039E3" w:rsidRDefault="00F840C2" w:rsidP="00F840C2">
      <w:pPr>
        <w:pStyle w:val="Tabletext"/>
      </w:pPr>
    </w:p>
    <w:p w:rsidR="00A80D9E" w:rsidRPr="005039E3" w:rsidRDefault="00A80D9E" w:rsidP="00D2010D">
      <w:pPr>
        <w:pStyle w:val="ENotesHeading2"/>
        <w:pageBreakBefore/>
        <w:outlineLvl w:val="9"/>
      </w:pPr>
      <w:bookmarkStart w:id="460" w:name="_Toc34385652"/>
      <w:r w:rsidRPr="005039E3">
        <w:t>Endnote 4—Amendment history</w:t>
      </w:r>
      <w:bookmarkEnd w:id="460"/>
    </w:p>
    <w:p w:rsidR="00F840C2" w:rsidRPr="005039E3" w:rsidRDefault="00F840C2" w:rsidP="00F840C2">
      <w:pPr>
        <w:pStyle w:val="Tabletext"/>
      </w:pPr>
    </w:p>
    <w:tbl>
      <w:tblPr>
        <w:tblW w:w="7153" w:type="dxa"/>
        <w:tblInd w:w="80" w:type="dxa"/>
        <w:tblLayout w:type="fixed"/>
        <w:tblLook w:val="0000" w:firstRow="0" w:lastRow="0" w:firstColumn="0" w:lastColumn="0" w:noHBand="0" w:noVBand="0"/>
      </w:tblPr>
      <w:tblGrid>
        <w:gridCol w:w="2450"/>
        <w:gridCol w:w="4703"/>
      </w:tblGrid>
      <w:tr w:rsidR="00F840C2" w:rsidRPr="005039E3" w:rsidTr="00F20334">
        <w:trPr>
          <w:cantSplit/>
          <w:tblHeader/>
        </w:trPr>
        <w:tc>
          <w:tcPr>
            <w:tcW w:w="2450" w:type="dxa"/>
            <w:tcBorders>
              <w:top w:val="single" w:sz="12" w:space="0" w:color="auto"/>
              <w:bottom w:val="single" w:sz="12" w:space="0" w:color="auto"/>
            </w:tcBorders>
            <w:shd w:val="clear" w:color="auto" w:fill="auto"/>
          </w:tcPr>
          <w:p w:rsidR="00F840C2" w:rsidRPr="005039E3" w:rsidRDefault="00F840C2" w:rsidP="002E258A">
            <w:pPr>
              <w:pStyle w:val="Tabletext"/>
              <w:keepNext/>
              <w:rPr>
                <w:rFonts w:ascii="Arial" w:hAnsi="Arial" w:cs="Arial"/>
                <w:b/>
                <w:sz w:val="16"/>
                <w:szCs w:val="16"/>
              </w:rPr>
            </w:pPr>
            <w:r w:rsidRPr="005039E3">
              <w:rPr>
                <w:rFonts w:ascii="Arial" w:hAnsi="Arial" w:cs="Arial"/>
                <w:b/>
                <w:sz w:val="16"/>
                <w:szCs w:val="16"/>
              </w:rPr>
              <w:t>Provision affected</w:t>
            </w:r>
          </w:p>
        </w:tc>
        <w:tc>
          <w:tcPr>
            <w:tcW w:w="4703" w:type="dxa"/>
            <w:tcBorders>
              <w:top w:val="single" w:sz="12" w:space="0" w:color="auto"/>
              <w:bottom w:val="single" w:sz="12" w:space="0" w:color="auto"/>
            </w:tcBorders>
            <w:shd w:val="clear" w:color="auto" w:fill="auto"/>
          </w:tcPr>
          <w:p w:rsidR="00F840C2" w:rsidRPr="005039E3" w:rsidRDefault="00F840C2" w:rsidP="002E258A">
            <w:pPr>
              <w:pStyle w:val="Tabletext"/>
              <w:keepNext/>
              <w:rPr>
                <w:rFonts w:ascii="Arial" w:hAnsi="Arial" w:cs="Arial"/>
                <w:b/>
                <w:sz w:val="16"/>
                <w:szCs w:val="16"/>
              </w:rPr>
            </w:pPr>
            <w:r w:rsidRPr="005039E3">
              <w:rPr>
                <w:rFonts w:ascii="Arial" w:hAnsi="Arial" w:cs="Arial"/>
                <w:b/>
                <w:sz w:val="16"/>
                <w:szCs w:val="16"/>
              </w:rPr>
              <w:t>How affected</w:t>
            </w:r>
          </w:p>
        </w:tc>
      </w:tr>
      <w:tr w:rsidR="00F840C2" w:rsidRPr="005039E3" w:rsidTr="00F20334">
        <w:trPr>
          <w:cantSplit/>
        </w:trPr>
        <w:tc>
          <w:tcPr>
            <w:tcW w:w="2450" w:type="dxa"/>
            <w:tcBorders>
              <w:top w:val="single" w:sz="12" w:space="0" w:color="auto"/>
            </w:tcBorders>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Title</w:t>
            </w:r>
            <w:r w:rsidRPr="005039E3">
              <w:rPr>
                <w:sz w:val="16"/>
                <w:szCs w:val="16"/>
              </w:rPr>
              <w:tab/>
            </w:r>
          </w:p>
        </w:tc>
        <w:tc>
          <w:tcPr>
            <w:tcW w:w="4703" w:type="dxa"/>
            <w:tcBorders>
              <w:top w:val="single" w:sz="12" w:space="0" w:color="auto"/>
            </w:tcBorders>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63, 1985; No</w:t>
            </w:r>
            <w:r w:rsidR="00F956DD" w:rsidRPr="005039E3">
              <w:rPr>
                <w:sz w:val="16"/>
                <w:szCs w:val="16"/>
              </w:rPr>
              <w:t> </w:t>
            </w:r>
            <w:r w:rsidRPr="005039E3">
              <w:rPr>
                <w:sz w:val="16"/>
                <w:szCs w:val="16"/>
              </w:rPr>
              <w:t>102, 1986 (as am by No</w:t>
            </w:r>
            <w:r w:rsidR="00F956DD" w:rsidRPr="005039E3">
              <w:rPr>
                <w:sz w:val="16"/>
                <w:szCs w:val="16"/>
              </w:rPr>
              <w:t> </w:t>
            </w:r>
            <w:r w:rsidRPr="005039E3">
              <w:rPr>
                <w:sz w:val="16"/>
                <w:szCs w:val="16"/>
              </w:rPr>
              <w:t>28, 1991);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r w:rsidRPr="005039E3">
              <w:rPr>
                <w:b/>
                <w:sz w:val="16"/>
                <w:szCs w:val="16"/>
              </w:rPr>
              <w:t>Chapter</w:t>
            </w:r>
            <w:r w:rsidR="005039E3">
              <w:rPr>
                <w:b/>
                <w:sz w:val="16"/>
                <w:szCs w:val="16"/>
              </w:rPr>
              <w:t> </w:t>
            </w:r>
            <w:r w:rsidRPr="005039E3">
              <w:rPr>
                <w:b/>
                <w:sz w:val="16"/>
                <w:szCs w:val="16"/>
              </w:rPr>
              <w:t>1</w:t>
            </w:r>
          </w:p>
        </w:tc>
        <w:tc>
          <w:tcPr>
            <w:tcW w:w="4703" w:type="dxa"/>
            <w:shd w:val="clear" w:color="auto" w:fill="auto"/>
          </w:tcPr>
          <w:p w:rsidR="00F840C2" w:rsidRPr="005039E3" w:rsidRDefault="00F840C2" w:rsidP="002E258A">
            <w:pPr>
              <w:pStyle w:val="Tabletext"/>
              <w:rPr>
                <w:sz w:val="16"/>
                <w:szCs w:val="16"/>
              </w:rPr>
            </w:pP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Part</w:t>
            </w:r>
            <w:r w:rsidR="00537604" w:rsidRPr="005039E3">
              <w:rPr>
                <w:sz w:val="16"/>
                <w:szCs w:val="16"/>
              </w:rPr>
              <w:t> </w:t>
            </w:r>
            <w:r w:rsidRPr="005039E3">
              <w:rPr>
                <w:sz w:val="16"/>
                <w:szCs w:val="16"/>
              </w:rPr>
              <w:t>I</w:t>
            </w:r>
            <w:r w:rsidR="0036154E" w:rsidRPr="005039E3">
              <w:rPr>
                <w:sz w:val="16"/>
                <w:szCs w:val="16"/>
              </w:rPr>
              <w:t xml:space="preserve"> heading</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rep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36154E">
            <w:pPr>
              <w:pStyle w:val="Tabletext"/>
              <w:tabs>
                <w:tab w:val="center" w:leader="dot" w:pos="2268"/>
              </w:tabs>
              <w:rPr>
                <w:sz w:val="16"/>
                <w:szCs w:val="16"/>
              </w:rPr>
            </w:pPr>
            <w:r w:rsidRPr="005039E3">
              <w:rPr>
                <w:sz w:val="16"/>
                <w:szCs w:val="16"/>
              </w:rPr>
              <w:t>Chapt</w:t>
            </w:r>
            <w:r w:rsidR="0036154E" w:rsidRPr="005039E3">
              <w:rPr>
                <w:sz w:val="16"/>
                <w:szCs w:val="16"/>
              </w:rPr>
              <w:t>er</w:t>
            </w:r>
            <w:r w:rsidR="005039E3">
              <w:rPr>
                <w:sz w:val="16"/>
                <w:szCs w:val="16"/>
              </w:rPr>
              <w:t> </w:t>
            </w:r>
            <w:r w:rsidRPr="005039E3">
              <w:rPr>
                <w:sz w:val="16"/>
                <w:szCs w:val="16"/>
              </w:rPr>
              <w:t>1</w:t>
            </w:r>
            <w:r w:rsidR="0036154E" w:rsidRPr="005039E3">
              <w:rPr>
                <w:sz w:val="16"/>
                <w:szCs w:val="16"/>
              </w:rPr>
              <w:t xml:space="preserve"> heading</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r w:rsidRPr="005039E3">
              <w:rPr>
                <w:b/>
                <w:sz w:val="16"/>
                <w:szCs w:val="16"/>
              </w:rPr>
              <w:t>Part</w:t>
            </w:r>
            <w:r w:rsidR="005039E3">
              <w:rPr>
                <w:b/>
                <w:sz w:val="16"/>
                <w:szCs w:val="16"/>
              </w:rPr>
              <w:t> </w:t>
            </w:r>
            <w:r w:rsidRPr="005039E3">
              <w:rPr>
                <w:b/>
                <w:sz w:val="16"/>
                <w:szCs w:val="16"/>
              </w:rPr>
              <w:t>1</w:t>
            </w:r>
            <w:r w:rsidR="005039E3">
              <w:rPr>
                <w:b/>
                <w:sz w:val="16"/>
                <w:szCs w:val="16"/>
              </w:rPr>
              <w:noBreakHyphen/>
            </w:r>
            <w:r w:rsidRPr="005039E3">
              <w:rPr>
                <w:b/>
                <w:sz w:val="16"/>
                <w:szCs w:val="16"/>
              </w:rPr>
              <w:t>1</w:t>
            </w:r>
          </w:p>
        </w:tc>
        <w:tc>
          <w:tcPr>
            <w:tcW w:w="4703" w:type="dxa"/>
            <w:shd w:val="clear" w:color="auto" w:fill="auto"/>
          </w:tcPr>
          <w:p w:rsidR="00F840C2" w:rsidRPr="005039E3" w:rsidRDefault="00F840C2" w:rsidP="002E258A">
            <w:pPr>
              <w:pStyle w:val="Tabletext"/>
              <w:rPr>
                <w:sz w:val="16"/>
                <w:szCs w:val="16"/>
              </w:rPr>
            </w:pP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1</w:t>
            </w:r>
            <w:r w:rsidR="005039E3">
              <w:rPr>
                <w:sz w:val="16"/>
                <w:szCs w:val="16"/>
              </w:rPr>
              <w:noBreakHyphen/>
            </w:r>
            <w:r w:rsidRPr="005039E3">
              <w:rPr>
                <w:sz w:val="16"/>
                <w:szCs w:val="16"/>
              </w:rPr>
              <w:t>1</w:t>
            </w:r>
            <w:r w:rsidR="0036154E" w:rsidRPr="005039E3">
              <w:rPr>
                <w:sz w:val="16"/>
                <w:szCs w:val="16"/>
              </w:rPr>
              <w:t xml:space="preserve"> heading</w:t>
            </w:r>
            <w:r w:rsidR="0036154E"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1</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2</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161, 1999</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3</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rep No</w:t>
            </w:r>
            <w:r w:rsidR="00F956DD" w:rsidRPr="005039E3">
              <w:rPr>
                <w:sz w:val="16"/>
                <w:szCs w:val="16"/>
              </w:rPr>
              <w:t> </w:t>
            </w:r>
            <w:r w:rsidRPr="005039E3">
              <w:rPr>
                <w:sz w:val="16"/>
                <w:szCs w:val="16"/>
              </w:rPr>
              <w:t>89, 1987</w:t>
            </w:r>
          </w:p>
        </w:tc>
      </w:tr>
      <w:tr w:rsidR="005C00BF" w:rsidRPr="005039E3" w:rsidTr="00F20334">
        <w:trPr>
          <w:cantSplit/>
        </w:trPr>
        <w:tc>
          <w:tcPr>
            <w:tcW w:w="2450" w:type="dxa"/>
            <w:shd w:val="clear" w:color="auto" w:fill="auto"/>
          </w:tcPr>
          <w:p w:rsidR="005C00BF" w:rsidRPr="005039E3" w:rsidRDefault="005C00BF" w:rsidP="002E258A">
            <w:pPr>
              <w:pStyle w:val="Tabletext"/>
              <w:tabs>
                <w:tab w:val="center" w:leader="dot" w:pos="2268"/>
              </w:tabs>
              <w:rPr>
                <w:sz w:val="16"/>
                <w:szCs w:val="16"/>
              </w:rPr>
            </w:pPr>
            <w:r w:rsidRPr="005039E3">
              <w:rPr>
                <w:sz w:val="16"/>
                <w:szCs w:val="16"/>
              </w:rPr>
              <w:t>s 4</w:t>
            </w:r>
            <w:r w:rsidRPr="005039E3">
              <w:rPr>
                <w:sz w:val="16"/>
                <w:szCs w:val="16"/>
              </w:rPr>
              <w:tab/>
            </w:r>
          </w:p>
        </w:tc>
        <w:tc>
          <w:tcPr>
            <w:tcW w:w="4703" w:type="dxa"/>
            <w:shd w:val="clear" w:color="auto" w:fill="auto"/>
          </w:tcPr>
          <w:p w:rsidR="005C00BF" w:rsidRPr="005039E3" w:rsidRDefault="005C00BF" w:rsidP="00B96034">
            <w:pPr>
              <w:pStyle w:val="Tabletext"/>
              <w:rPr>
                <w:sz w:val="16"/>
                <w:szCs w:val="16"/>
              </w:rPr>
            </w:pPr>
            <w:r w:rsidRPr="005039E3">
              <w:rPr>
                <w:sz w:val="16"/>
                <w:szCs w:val="16"/>
              </w:rPr>
              <w:t>r</w:t>
            </w:r>
            <w:r w:rsidR="00B96034" w:rsidRPr="005039E3">
              <w:rPr>
                <w:sz w:val="16"/>
                <w:szCs w:val="16"/>
              </w:rPr>
              <w:t>s</w:t>
            </w:r>
            <w:r w:rsidRPr="005039E3">
              <w:rPr>
                <w:sz w:val="16"/>
                <w:szCs w:val="16"/>
              </w:rPr>
              <w:t xml:space="preserve"> No 145, 2015</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4A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24, 2001</w:t>
            </w:r>
          </w:p>
        </w:tc>
      </w:tr>
      <w:tr w:rsidR="00586D5A" w:rsidRPr="005039E3" w:rsidTr="00F20334">
        <w:trPr>
          <w:cantSplit/>
        </w:trPr>
        <w:tc>
          <w:tcPr>
            <w:tcW w:w="2450" w:type="dxa"/>
            <w:shd w:val="clear" w:color="auto" w:fill="auto"/>
          </w:tcPr>
          <w:p w:rsidR="00586D5A" w:rsidRPr="005039E3" w:rsidRDefault="00586D5A" w:rsidP="002E258A">
            <w:pPr>
              <w:pStyle w:val="Tabletext"/>
              <w:tabs>
                <w:tab w:val="center" w:leader="dot" w:pos="2268"/>
              </w:tabs>
              <w:rPr>
                <w:sz w:val="16"/>
                <w:szCs w:val="16"/>
              </w:rPr>
            </w:pPr>
            <w:r w:rsidRPr="005039E3">
              <w:rPr>
                <w:sz w:val="16"/>
                <w:szCs w:val="16"/>
              </w:rPr>
              <w:t>s 4B</w:t>
            </w:r>
            <w:r w:rsidRPr="005039E3">
              <w:rPr>
                <w:sz w:val="16"/>
                <w:szCs w:val="16"/>
              </w:rPr>
              <w:tab/>
            </w:r>
          </w:p>
        </w:tc>
        <w:tc>
          <w:tcPr>
            <w:tcW w:w="4703" w:type="dxa"/>
            <w:shd w:val="clear" w:color="auto" w:fill="auto"/>
          </w:tcPr>
          <w:p w:rsidR="00586D5A" w:rsidRPr="005039E3" w:rsidRDefault="00586D5A" w:rsidP="002E258A">
            <w:pPr>
              <w:pStyle w:val="Tabletext"/>
              <w:rPr>
                <w:sz w:val="16"/>
                <w:szCs w:val="16"/>
              </w:rPr>
            </w:pPr>
            <w:r w:rsidRPr="005039E3">
              <w:rPr>
                <w:sz w:val="16"/>
                <w:szCs w:val="16"/>
              </w:rPr>
              <w:t>ad No 33, 2016</w:t>
            </w:r>
          </w:p>
        </w:tc>
      </w:tr>
      <w:tr w:rsidR="005C32CE" w:rsidRPr="005039E3" w:rsidTr="00F20334">
        <w:trPr>
          <w:cantSplit/>
        </w:trPr>
        <w:tc>
          <w:tcPr>
            <w:tcW w:w="2450" w:type="dxa"/>
            <w:shd w:val="clear" w:color="auto" w:fill="auto"/>
          </w:tcPr>
          <w:p w:rsidR="005C32CE" w:rsidRPr="005039E3" w:rsidRDefault="005C32CE" w:rsidP="002E258A">
            <w:pPr>
              <w:pStyle w:val="Tabletext"/>
              <w:tabs>
                <w:tab w:val="center" w:leader="dot" w:pos="2268"/>
              </w:tabs>
              <w:rPr>
                <w:sz w:val="16"/>
                <w:szCs w:val="16"/>
              </w:rPr>
            </w:pPr>
          </w:p>
        </w:tc>
        <w:tc>
          <w:tcPr>
            <w:tcW w:w="4703" w:type="dxa"/>
            <w:shd w:val="clear" w:color="auto" w:fill="auto"/>
          </w:tcPr>
          <w:p w:rsidR="005C32CE" w:rsidRPr="005039E3" w:rsidRDefault="005C32CE" w:rsidP="002E258A">
            <w:pPr>
              <w:pStyle w:val="Tabletext"/>
              <w:rPr>
                <w:sz w:val="16"/>
                <w:szCs w:val="16"/>
                <w:u w:val="single"/>
              </w:rPr>
            </w:pPr>
            <w:r w:rsidRPr="005039E3">
              <w:rPr>
                <w:sz w:val="16"/>
                <w:szCs w:val="16"/>
                <w:u w:val="single"/>
              </w:rPr>
              <w:t>(1) exp (s 4B(2))</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r w:rsidRPr="005039E3">
              <w:rPr>
                <w:b/>
                <w:sz w:val="16"/>
                <w:szCs w:val="16"/>
              </w:rPr>
              <w:t>Part</w:t>
            </w:r>
            <w:r w:rsidR="005039E3">
              <w:rPr>
                <w:b/>
                <w:sz w:val="16"/>
                <w:szCs w:val="16"/>
              </w:rPr>
              <w:t> </w:t>
            </w:r>
            <w:r w:rsidRPr="005039E3">
              <w:rPr>
                <w:b/>
                <w:sz w:val="16"/>
                <w:szCs w:val="16"/>
              </w:rPr>
              <w:t>1</w:t>
            </w:r>
            <w:r w:rsidR="005039E3">
              <w:rPr>
                <w:b/>
                <w:sz w:val="16"/>
                <w:szCs w:val="16"/>
              </w:rPr>
              <w:noBreakHyphen/>
            </w:r>
            <w:r w:rsidRPr="005039E3">
              <w:rPr>
                <w:b/>
                <w:sz w:val="16"/>
                <w:szCs w:val="16"/>
              </w:rPr>
              <w:t>2</w:t>
            </w:r>
          </w:p>
        </w:tc>
        <w:tc>
          <w:tcPr>
            <w:tcW w:w="4703" w:type="dxa"/>
            <w:shd w:val="clear" w:color="auto" w:fill="auto"/>
          </w:tcPr>
          <w:p w:rsidR="00F840C2" w:rsidRPr="005039E3" w:rsidRDefault="00F840C2" w:rsidP="002E258A">
            <w:pPr>
              <w:pStyle w:val="Tabletext"/>
              <w:rPr>
                <w:sz w:val="16"/>
                <w:szCs w:val="16"/>
              </w:rPr>
            </w:pP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Part</w:t>
            </w:r>
            <w:r w:rsidR="00537604" w:rsidRPr="005039E3">
              <w:rPr>
                <w:sz w:val="16"/>
                <w:szCs w:val="16"/>
              </w:rPr>
              <w:t> </w:t>
            </w:r>
            <w:r w:rsidRPr="005039E3">
              <w:rPr>
                <w:sz w:val="16"/>
                <w:szCs w:val="16"/>
              </w:rPr>
              <w:t>IA</w:t>
            </w:r>
            <w:r w:rsidR="0036154E" w:rsidRPr="005039E3">
              <w:rPr>
                <w:sz w:val="16"/>
                <w:szCs w:val="16"/>
              </w:rPr>
              <w:t xml:space="preserve"> heading</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89, 1987</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rep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1</w:t>
            </w:r>
            <w:r w:rsidR="005039E3">
              <w:rPr>
                <w:sz w:val="16"/>
                <w:szCs w:val="16"/>
              </w:rPr>
              <w:noBreakHyphen/>
            </w:r>
            <w:r w:rsidR="00004A63" w:rsidRPr="005039E3">
              <w:rPr>
                <w:sz w:val="16"/>
                <w:szCs w:val="16"/>
              </w:rPr>
              <w:t>2</w:t>
            </w:r>
            <w:r w:rsidR="0036154E" w:rsidRPr="005039E3">
              <w:rPr>
                <w:sz w:val="16"/>
                <w:szCs w:val="16"/>
              </w:rPr>
              <w:t xml:space="preserve"> heading</w:t>
            </w:r>
            <w:r w:rsidR="0036154E"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w:t>
            </w:r>
            <w:r w:rsidRPr="005039E3">
              <w:rPr>
                <w:sz w:val="16"/>
                <w:szCs w:val="16"/>
              </w:rPr>
              <w:tab/>
            </w:r>
          </w:p>
        </w:tc>
        <w:tc>
          <w:tcPr>
            <w:tcW w:w="4703" w:type="dxa"/>
            <w:shd w:val="clear" w:color="auto" w:fill="auto"/>
          </w:tcPr>
          <w:p w:rsidR="00F840C2" w:rsidRPr="005039E3" w:rsidRDefault="00F840C2" w:rsidP="00EB3104">
            <w:pPr>
              <w:pStyle w:val="Tabletext"/>
              <w:rPr>
                <w:sz w:val="16"/>
                <w:szCs w:val="16"/>
              </w:rPr>
            </w:pPr>
            <w:r w:rsidRPr="005039E3">
              <w:rPr>
                <w:sz w:val="16"/>
                <w:szCs w:val="16"/>
              </w:rPr>
              <w:t>am No</w:t>
            </w:r>
            <w:r w:rsidR="00F956DD" w:rsidRPr="005039E3">
              <w:rPr>
                <w:sz w:val="16"/>
                <w:szCs w:val="16"/>
              </w:rPr>
              <w:t> </w:t>
            </w:r>
            <w:r w:rsidRPr="005039E3">
              <w:rPr>
                <w:sz w:val="16"/>
                <w:szCs w:val="16"/>
              </w:rPr>
              <w:t>181, 1979; No</w:t>
            </w:r>
            <w:r w:rsidR="00F956DD" w:rsidRPr="005039E3">
              <w:rPr>
                <w:sz w:val="16"/>
                <w:szCs w:val="16"/>
              </w:rPr>
              <w:t> </w:t>
            </w:r>
            <w:r w:rsidRPr="005039E3">
              <w:rPr>
                <w:sz w:val="16"/>
                <w:szCs w:val="16"/>
              </w:rPr>
              <w:t>102, 1986; No 89</w:t>
            </w:r>
            <w:r w:rsidR="00C46E94" w:rsidRPr="005039E3">
              <w:rPr>
                <w:sz w:val="16"/>
                <w:szCs w:val="16"/>
              </w:rPr>
              <w:t>, 1987;</w:t>
            </w:r>
            <w:r w:rsidRPr="005039E3">
              <w:rPr>
                <w:sz w:val="16"/>
                <w:szCs w:val="16"/>
              </w:rPr>
              <w:t xml:space="preserve"> </w:t>
            </w:r>
            <w:r w:rsidR="00C46E94" w:rsidRPr="005039E3">
              <w:rPr>
                <w:sz w:val="16"/>
                <w:szCs w:val="16"/>
              </w:rPr>
              <w:t>No</w:t>
            </w:r>
            <w:r w:rsidRPr="005039E3">
              <w:rPr>
                <w:sz w:val="16"/>
                <w:szCs w:val="16"/>
              </w:rPr>
              <w:t xml:space="preserve"> 120, 1987; No</w:t>
            </w:r>
            <w:r w:rsidR="00F956DD" w:rsidRPr="005039E3">
              <w:rPr>
                <w:sz w:val="16"/>
                <w:szCs w:val="16"/>
              </w:rPr>
              <w:t> </w:t>
            </w:r>
            <w:r w:rsidRPr="005039E3">
              <w:rPr>
                <w:sz w:val="16"/>
                <w:szCs w:val="16"/>
              </w:rPr>
              <w:t>121, 1988; No</w:t>
            </w:r>
            <w:r w:rsidR="00F956DD" w:rsidRPr="005039E3">
              <w:rPr>
                <w:sz w:val="16"/>
                <w:szCs w:val="16"/>
              </w:rPr>
              <w:t> </w:t>
            </w:r>
            <w:r w:rsidRPr="005039E3">
              <w:rPr>
                <w:sz w:val="16"/>
                <w:szCs w:val="16"/>
              </w:rPr>
              <w:t>63, 1989; No</w:t>
            </w:r>
            <w:r w:rsidR="00F956DD" w:rsidRPr="005039E3">
              <w:rPr>
                <w:sz w:val="16"/>
                <w:szCs w:val="16"/>
              </w:rPr>
              <w:t> </w:t>
            </w:r>
            <w:r w:rsidRPr="005039E3">
              <w:rPr>
                <w:sz w:val="16"/>
                <w:szCs w:val="16"/>
              </w:rPr>
              <w:t>11, 1990; No 28</w:t>
            </w:r>
            <w:r w:rsidR="00C46E94" w:rsidRPr="005039E3">
              <w:rPr>
                <w:sz w:val="16"/>
                <w:szCs w:val="16"/>
              </w:rPr>
              <w:t>, 1991; No</w:t>
            </w:r>
            <w:r w:rsidRPr="005039E3">
              <w:rPr>
                <w:sz w:val="16"/>
                <w:szCs w:val="16"/>
              </w:rPr>
              <w:t xml:space="preserve"> 99, 1991; No</w:t>
            </w:r>
            <w:r w:rsidR="00F956DD" w:rsidRPr="005039E3">
              <w:rPr>
                <w:sz w:val="16"/>
                <w:szCs w:val="16"/>
              </w:rPr>
              <w:t> </w:t>
            </w:r>
            <w:r w:rsidRPr="005039E3">
              <w:rPr>
                <w:sz w:val="16"/>
                <w:szCs w:val="16"/>
              </w:rPr>
              <w:t>103, 1993; No</w:t>
            </w:r>
            <w:r w:rsidR="00F956DD" w:rsidRPr="005039E3">
              <w:rPr>
                <w:sz w:val="16"/>
                <w:szCs w:val="16"/>
              </w:rPr>
              <w:t> </w:t>
            </w:r>
            <w:r w:rsidRPr="005039E3">
              <w:rPr>
                <w:sz w:val="16"/>
                <w:szCs w:val="16"/>
              </w:rPr>
              <w:t>170, 1994; No</w:t>
            </w:r>
            <w:r w:rsidR="00F956DD" w:rsidRPr="005039E3">
              <w:rPr>
                <w:sz w:val="16"/>
                <w:szCs w:val="16"/>
              </w:rPr>
              <w:t> </w:t>
            </w:r>
            <w:r w:rsidRPr="005039E3">
              <w:rPr>
                <w:sz w:val="16"/>
                <w:szCs w:val="16"/>
              </w:rPr>
              <w:t>141, 1995; No 59</w:t>
            </w:r>
            <w:r w:rsidR="00C46E94" w:rsidRPr="005039E3">
              <w:rPr>
                <w:sz w:val="16"/>
                <w:szCs w:val="16"/>
              </w:rPr>
              <w:t>, 1997;</w:t>
            </w:r>
            <w:r w:rsidRPr="005039E3">
              <w:rPr>
                <w:sz w:val="16"/>
                <w:szCs w:val="16"/>
              </w:rPr>
              <w:t xml:space="preserve"> </w:t>
            </w:r>
            <w:r w:rsidR="00C46E94" w:rsidRPr="005039E3">
              <w:rPr>
                <w:sz w:val="16"/>
                <w:szCs w:val="16"/>
              </w:rPr>
              <w:t>No</w:t>
            </w:r>
            <w:r w:rsidRPr="005039E3">
              <w:rPr>
                <w:sz w:val="16"/>
                <w:szCs w:val="16"/>
              </w:rPr>
              <w:t xml:space="preserve"> 160, 1997; No 89</w:t>
            </w:r>
            <w:r w:rsidR="00C46E94" w:rsidRPr="005039E3">
              <w:rPr>
                <w:sz w:val="16"/>
                <w:szCs w:val="16"/>
              </w:rPr>
              <w:t>, 1999; No</w:t>
            </w:r>
            <w:r w:rsidRPr="005039E3">
              <w:rPr>
                <w:sz w:val="16"/>
                <w:szCs w:val="16"/>
              </w:rPr>
              <w:t xml:space="preserve"> 146</w:t>
            </w:r>
            <w:r w:rsidR="00C46E94" w:rsidRPr="005039E3">
              <w:rPr>
                <w:sz w:val="16"/>
                <w:szCs w:val="16"/>
              </w:rPr>
              <w:t>, 1999; No</w:t>
            </w:r>
            <w:r w:rsidRPr="005039E3">
              <w:rPr>
                <w:sz w:val="16"/>
                <w:szCs w:val="16"/>
              </w:rPr>
              <w:t xml:space="preserve"> 151</w:t>
            </w:r>
            <w:r w:rsidR="00C46E94" w:rsidRPr="005039E3">
              <w:rPr>
                <w:sz w:val="16"/>
                <w:szCs w:val="16"/>
              </w:rPr>
              <w:t>, 1999; No</w:t>
            </w:r>
            <w:r w:rsidRPr="005039E3">
              <w:rPr>
                <w:sz w:val="16"/>
                <w:szCs w:val="16"/>
              </w:rPr>
              <w:t xml:space="preserve"> 161, 1999; No 9</w:t>
            </w:r>
            <w:r w:rsidR="00C46E94" w:rsidRPr="005039E3">
              <w:rPr>
                <w:sz w:val="16"/>
                <w:szCs w:val="16"/>
              </w:rPr>
              <w:t>, 2000; No</w:t>
            </w:r>
            <w:r w:rsidRPr="005039E3">
              <w:rPr>
                <w:sz w:val="16"/>
                <w:szCs w:val="16"/>
              </w:rPr>
              <w:t xml:space="preserve"> 63, 2000; No 55</w:t>
            </w:r>
            <w:r w:rsidR="00C46E94" w:rsidRPr="005039E3">
              <w:rPr>
                <w:sz w:val="16"/>
                <w:szCs w:val="16"/>
              </w:rPr>
              <w:t>, 2001; No</w:t>
            </w:r>
            <w:r w:rsidRPr="005039E3">
              <w:rPr>
                <w:sz w:val="16"/>
                <w:szCs w:val="16"/>
              </w:rPr>
              <w:t xml:space="preserve"> 135</w:t>
            </w:r>
            <w:r w:rsidR="00C46E94" w:rsidRPr="005039E3">
              <w:rPr>
                <w:sz w:val="16"/>
                <w:szCs w:val="16"/>
              </w:rPr>
              <w:t>, 2001; No</w:t>
            </w:r>
            <w:r w:rsidRPr="005039E3">
              <w:rPr>
                <w:sz w:val="16"/>
                <w:szCs w:val="16"/>
              </w:rPr>
              <w:t xml:space="preserve"> 166, 2001; No 67</w:t>
            </w:r>
            <w:r w:rsidR="00C46E94" w:rsidRPr="005039E3">
              <w:rPr>
                <w:sz w:val="16"/>
                <w:szCs w:val="16"/>
              </w:rPr>
              <w:t>, 2002;</w:t>
            </w:r>
            <w:r w:rsidRPr="005039E3">
              <w:rPr>
                <w:sz w:val="16"/>
                <w:szCs w:val="16"/>
              </w:rPr>
              <w:t xml:space="preserve"> </w:t>
            </w:r>
            <w:r w:rsidR="00C46E94" w:rsidRPr="005039E3">
              <w:rPr>
                <w:sz w:val="16"/>
                <w:szCs w:val="16"/>
              </w:rPr>
              <w:t>No</w:t>
            </w:r>
            <w:r w:rsidRPr="005039E3">
              <w:rPr>
                <w:sz w:val="16"/>
                <w:szCs w:val="16"/>
              </w:rPr>
              <w:t xml:space="preserve"> 125, 2002; No</w:t>
            </w:r>
            <w:r w:rsidR="00F956DD" w:rsidRPr="005039E3">
              <w:rPr>
                <w:sz w:val="16"/>
                <w:szCs w:val="16"/>
              </w:rPr>
              <w:t> </w:t>
            </w:r>
            <w:r w:rsidRPr="005039E3">
              <w:rPr>
                <w:sz w:val="16"/>
                <w:szCs w:val="16"/>
              </w:rPr>
              <w:t>113, 2003; No 55</w:t>
            </w:r>
            <w:r w:rsidR="00C46E94" w:rsidRPr="005039E3">
              <w:rPr>
                <w:sz w:val="16"/>
                <w:szCs w:val="16"/>
              </w:rPr>
              <w:t>, 2004; No</w:t>
            </w:r>
            <w:r w:rsidRPr="005039E3">
              <w:rPr>
                <w:sz w:val="16"/>
                <w:szCs w:val="16"/>
              </w:rPr>
              <w:t xml:space="preserve"> 127, 2004; No 95</w:t>
            </w:r>
            <w:r w:rsidR="00C46E94" w:rsidRPr="005039E3">
              <w:rPr>
                <w:sz w:val="16"/>
                <w:szCs w:val="16"/>
              </w:rPr>
              <w:t>, 2005; No</w:t>
            </w:r>
            <w:r w:rsidRPr="005039E3">
              <w:rPr>
                <w:sz w:val="16"/>
                <w:szCs w:val="16"/>
              </w:rPr>
              <w:t xml:space="preserve"> 100</w:t>
            </w:r>
            <w:r w:rsidR="00C46E94" w:rsidRPr="005039E3">
              <w:rPr>
                <w:sz w:val="16"/>
                <w:szCs w:val="16"/>
              </w:rPr>
              <w:t>, 2005; No</w:t>
            </w:r>
            <w:r w:rsidRPr="005039E3">
              <w:rPr>
                <w:sz w:val="16"/>
                <w:szCs w:val="16"/>
              </w:rPr>
              <w:t xml:space="preserve"> 129</w:t>
            </w:r>
            <w:r w:rsidR="00C46E94" w:rsidRPr="005039E3">
              <w:rPr>
                <w:sz w:val="16"/>
                <w:szCs w:val="16"/>
              </w:rPr>
              <w:t>, 2005; No</w:t>
            </w:r>
            <w:r w:rsidRPr="005039E3">
              <w:rPr>
                <w:sz w:val="16"/>
                <w:szCs w:val="16"/>
              </w:rPr>
              <w:t xml:space="preserve"> 152, 2005; No 40</w:t>
            </w:r>
            <w:r w:rsidR="00C46E94" w:rsidRPr="005039E3">
              <w:rPr>
                <w:sz w:val="16"/>
                <w:szCs w:val="16"/>
              </w:rPr>
              <w:t>, 2006; No</w:t>
            </w:r>
            <w:r w:rsidRPr="005039E3">
              <w:rPr>
                <w:sz w:val="16"/>
                <w:szCs w:val="16"/>
              </w:rPr>
              <w:t xml:space="preserve"> 86, 2006; No</w:t>
            </w:r>
            <w:r w:rsidR="00F956DD" w:rsidRPr="005039E3">
              <w:rPr>
                <w:sz w:val="16"/>
                <w:szCs w:val="16"/>
              </w:rPr>
              <w:t> </w:t>
            </w:r>
            <w:r w:rsidRPr="005039E3">
              <w:rPr>
                <w:sz w:val="16"/>
                <w:szCs w:val="16"/>
              </w:rPr>
              <w:t>177, 2007; No</w:t>
            </w:r>
            <w:r w:rsidR="00F956DD" w:rsidRPr="005039E3">
              <w:rPr>
                <w:sz w:val="16"/>
                <w:szCs w:val="16"/>
              </w:rPr>
              <w:t> </w:t>
            </w:r>
            <w:r w:rsidRPr="005039E3">
              <w:rPr>
                <w:sz w:val="16"/>
                <w:szCs w:val="16"/>
              </w:rPr>
              <w:t>95, 2008; No</w:t>
            </w:r>
            <w:r w:rsidR="00F956DD" w:rsidRPr="005039E3">
              <w:rPr>
                <w:sz w:val="16"/>
                <w:szCs w:val="16"/>
              </w:rPr>
              <w:t> </w:t>
            </w:r>
            <w:r w:rsidRPr="005039E3">
              <w:rPr>
                <w:sz w:val="16"/>
                <w:szCs w:val="16"/>
              </w:rPr>
              <w:t>32, 2009; No 2</w:t>
            </w:r>
            <w:r w:rsidR="00C46E94" w:rsidRPr="005039E3">
              <w:rPr>
                <w:sz w:val="16"/>
                <w:szCs w:val="16"/>
              </w:rPr>
              <w:t>, 2010; No</w:t>
            </w:r>
            <w:r w:rsidRPr="005039E3">
              <w:rPr>
                <w:sz w:val="16"/>
                <w:szCs w:val="16"/>
              </w:rPr>
              <w:t xml:space="preserve"> 3</w:t>
            </w:r>
            <w:r w:rsidR="00C46E94" w:rsidRPr="005039E3">
              <w:rPr>
                <w:sz w:val="16"/>
                <w:szCs w:val="16"/>
              </w:rPr>
              <w:t>, 2010; No</w:t>
            </w:r>
            <w:r w:rsidRPr="005039E3">
              <w:rPr>
                <w:sz w:val="16"/>
                <w:szCs w:val="16"/>
              </w:rPr>
              <w:t xml:space="preserve"> 8</w:t>
            </w:r>
            <w:r w:rsidR="00C46E94" w:rsidRPr="005039E3">
              <w:rPr>
                <w:sz w:val="16"/>
                <w:szCs w:val="16"/>
              </w:rPr>
              <w:t>, 2010; No</w:t>
            </w:r>
            <w:r w:rsidRPr="005039E3">
              <w:rPr>
                <w:sz w:val="16"/>
                <w:szCs w:val="16"/>
              </w:rPr>
              <w:t xml:space="preserve"> 50, 2010; No 2</w:t>
            </w:r>
            <w:r w:rsidR="00C46E94" w:rsidRPr="005039E3">
              <w:rPr>
                <w:sz w:val="16"/>
                <w:szCs w:val="16"/>
              </w:rPr>
              <w:t>, 2011; No</w:t>
            </w:r>
            <w:r w:rsidRPr="005039E3">
              <w:rPr>
                <w:sz w:val="16"/>
                <w:szCs w:val="16"/>
              </w:rPr>
              <w:t xml:space="preserve"> 4, 2011; No 74</w:t>
            </w:r>
            <w:r w:rsidR="00C46E94" w:rsidRPr="005039E3">
              <w:rPr>
                <w:sz w:val="16"/>
                <w:szCs w:val="16"/>
              </w:rPr>
              <w:t>, 2012; No</w:t>
            </w:r>
            <w:r w:rsidRPr="005039E3">
              <w:rPr>
                <w:sz w:val="16"/>
                <w:szCs w:val="16"/>
              </w:rPr>
              <w:t xml:space="preserve"> 120</w:t>
            </w:r>
            <w:r w:rsidR="00C46E94" w:rsidRPr="005039E3">
              <w:rPr>
                <w:sz w:val="16"/>
                <w:szCs w:val="16"/>
              </w:rPr>
              <w:t>, 2012; No</w:t>
            </w:r>
            <w:r w:rsidRPr="005039E3">
              <w:rPr>
                <w:sz w:val="16"/>
                <w:szCs w:val="16"/>
              </w:rPr>
              <w:t xml:space="preserve"> 194, 2012</w:t>
            </w:r>
            <w:r w:rsidR="008C6CB5" w:rsidRPr="005039E3">
              <w:rPr>
                <w:sz w:val="16"/>
                <w:szCs w:val="16"/>
              </w:rPr>
              <w:t>; No 74</w:t>
            </w:r>
            <w:r w:rsidR="00C46E94" w:rsidRPr="005039E3">
              <w:rPr>
                <w:sz w:val="16"/>
                <w:szCs w:val="16"/>
              </w:rPr>
              <w:t>, 2013; No</w:t>
            </w:r>
            <w:r w:rsidR="00C43DC9" w:rsidRPr="005039E3">
              <w:rPr>
                <w:sz w:val="16"/>
                <w:szCs w:val="16"/>
              </w:rPr>
              <w:t xml:space="preserve"> 103</w:t>
            </w:r>
            <w:r w:rsidR="008C6CB5" w:rsidRPr="005039E3">
              <w:rPr>
                <w:sz w:val="16"/>
                <w:szCs w:val="16"/>
              </w:rPr>
              <w:t>, 2013</w:t>
            </w:r>
            <w:r w:rsidR="00404030" w:rsidRPr="005039E3">
              <w:rPr>
                <w:sz w:val="16"/>
                <w:szCs w:val="16"/>
              </w:rPr>
              <w:t>; No 108, 2014</w:t>
            </w:r>
            <w:r w:rsidR="00C63A41" w:rsidRPr="005039E3">
              <w:rPr>
                <w:sz w:val="16"/>
                <w:szCs w:val="16"/>
              </w:rPr>
              <w:t>; No 39, 2015</w:t>
            </w:r>
            <w:r w:rsidR="00236FCB" w:rsidRPr="005039E3">
              <w:rPr>
                <w:sz w:val="16"/>
                <w:szCs w:val="16"/>
              </w:rPr>
              <w:t>; No 41, 2015</w:t>
            </w:r>
            <w:r w:rsidR="00B25A02" w:rsidRPr="005039E3">
              <w:rPr>
                <w:sz w:val="16"/>
                <w:szCs w:val="16"/>
              </w:rPr>
              <w:t>; No 153, 2015</w:t>
            </w:r>
            <w:r w:rsidR="004E6177" w:rsidRPr="005039E3">
              <w:rPr>
                <w:sz w:val="16"/>
                <w:szCs w:val="16"/>
              </w:rPr>
              <w:t>; No 82, 2016</w:t>
            </w:r>
            <w:r w:rsidR="00371241" w:rsidRPr="005039E3">
              <w:rPr>
                <w:sz w:val="16"/>
                <w:szCs w:val="16"/>
              </w:rPr>
              <w:t>; No 86, 2016</w:t>
            </w:r>
            <w:r w:rsidR="00E10537" w:rsidRPr="005039E3">
              <w:rPr>
                <w:sz w:val="16"/>
                <w:szCs w:val="16"/>
              </w:rPr>
              <w:t>; No 95, 2016</w:t>
            </w:r>
            <w:r w:rsidR="00F12FFB" w:rsidRPr="005039E3">
              <w:rPr>
                <w:sz w:val="16"/>
                <w:szCs w:val="16"/>
              </w:rPr>
              <w:t>; No 31, 2018</w:t>
            </w:r>
            <w:r w:rsidR="007F3BF3" w:rsidRPr="005039E3">
              <w:rPr>
                <w:sz w:val="16"/>
                <w:szCs w:val="16"/>
              </w:rPr>
              <w:t xml:space="preserve">; </w:t>
            </w:r>
            <w:r w:rsidR="00D868E4" w:rsidRPr="005039E3">
              <w:rPr>
                <w:sz w:val="16"/>
                <w:szCs w:val="16"/>
              </w:rPr>
              <w:t xml:space="preserve">No 34, 2018; </w:t>
            </w:r>
            <w:r w:rsidR="007F3BF3" w:rsidRPr="005039E3">
              <w:rPr>
                <w:sz w:val="16"/>
                <w:szCs w:val="16"/>
              </w:rPr>
              <w:t>No 37, 2018</w:t>
            </w:r>
            <w:r w:rsidR="00532A90" w:rsidRPr="005039E3">
              <w:rPr>
                <w:sz w:val="16"/>
                <w:szCs w:val="16"/>
              </w:rPr>
              <w:t>; No 126, 2018</w:t>
            </w:r>
            <w:r w:rsidR="00AB1155" w:rsidRPr="005039E3">
              <w:rPr>
                <w:sz w:val="16"/>
                <w:szCs w:val="16"/>
              </w:rPr>
              <w:t>; No 148, 2018</w:t>
            </w:r>
          </w:p>
        </w:tc>
      </w:tr>
      <w:tr w:rsidR="00EB3104" w:rsidRPr="005039E3" w:rsidTr="00F20334">
        <w:trPr>
          <w:cantSplit/>
        </w:trPr>
        <w:tc>
          <w:tcPr>
            <w:tcW w:w="2450" w:type="dxa"/>
            <w:shd w:val="clear" w:color="auto" w:fill="auto"/>
          </w:tcPr>
          <w:p w:rsidR="00EB3104" w:rsidRPr="005039E3" w:rsidRDefault="00EB3104" w:rsidP="002E258A">
            <w:pPr>
              <w:pStyle w:val="Tabletext"/>
              <w:tabs>
                <w:tab w:val="center" w:leader="dot" w:pos="2268"/>
              </w:tabs>
              <w:rPr>
                <w:sz w:val="16"/>
                <w:szCs w:val="16"/>
              </w:rPr>
            </w:pPr>
          </w:p>
        </w:tc>
        <w:tc>
          <w:tcPr>
            <w:tcW w:w="4703" w:type="dxa"/>
            <w:shd w:val="clear" w:color="auto" w:fill="auto"/>
          </w:tcPr>
          <w:p w:rsidR="00EB3104" w:rsidRPr="005039E3" w:rsidRDefault="00EB3104" w:rsidP="00EB3104">
            <w:pPr>
              <w:pStyle w:val="Tabletext"/>
              <w:rPr>
                <w:sz w:val="16"/>
                <w:szCs w:val="16"/>
              </w:rPr>
            </w:pPr>
            <w:r w:rsidRPr="005039E3">
              <w:rPr>
                <w:sz w:val="16"/>
                <w:szCs w:val="16"/>
              </w:rPr>
              <w:t>ed C106</w:t>
            </w:r>
          </w:p>
        </w:tc>
      </w:tr>
      <w:tr w:rsidR="00EB3104" w:rsidRPr="005039E3" w:rsidTr="00F20334">
        <w:trPr>
          <w:cantSplit/>
        </w:trPr>
        <w:tc>
          <w:tcPr>
            <w:tcW w:w="2450" w:type="dxa"/>
            <w:shd w:val="clear" w:color="auto" w:fill="auto"/>
          </w:tcPr>
          <w:p w:rsidR="00EB3104" w:rsidRPr="005039E3" w:rsidRDefault="00EB3104" w:rsidP="002E258A">
            <w:pPr>
              <w:pStyle w:val="Tabletext"/>
              <w:tabs>
                <w:tab w:val="center" w:leader="dot" w:pos="2268"/>
              </w:tabs>
              <w:rPr>
                <w:sz w:val="16"/>
                <w:szCs w:val="16"/>
              </w:rPr>
            </w:pPr>
          </w:p>
        </w:tc>
        <w:tc>
          <w:tcPr>
            <w:tcW w:w="4703" w:type="dxa"/>
            <w:shd w:val="clear" w:color="auto" w:fill="auto"/>
          </w:tcPr>
          <w:p w:rsidR="00EB3104" w:rsidRPr="005039E3" w:rsidRDefault="00EB3104" w:rsidP="00EB3104">
            <w:pPr>
              <w:pStyle w:val="Tabletext"/>
              <w:rPr>
                <w:sz w:val="16"/>
                <w:szCs w:val="16"/>
              </w:rPr>
            </w:pPr>
            <w:r w:rsidRPr="005039E3">
              <w:rPr>
                <w:sz w:val="16"/>
                <w:szCs w:val="16"/>
              </w:rPr>
              <w:t>am No 114, 2019</w:t>
            </w:r>
            <w:r w:rsidR="00172C86" w:rsidRPr="005039E3">
              <w:rPr>
                <w:sz w:val="16"/>
                <w:szCs w:val="16"/>
              </w:rPr>
              <w:t>; No 3, 2020</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5AA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166, 2001</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5AB</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177, 2007</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120, 2012</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5AC</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95, 2008</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32, 2009; No</w:t>
            </w:r>
            <w:r w:rsidR="00F956DD" w:rsidRPr="005039E3">
              <w:rPr>
                <w:sz w:val="16"/>
                <w:szCs w:val="16"/>
              </w:rPr>
              <w:t> </w:t>
            </w:r>
            <w:r w:rsidRPr="005039E3">
              <w:rPr>
                <w:sz w:val="16"/>
                <w:szCs w:val="16"/>
              </w:rPr>
              <w:t>74, 2012</w:t>
            </w:r>
            <w:r w:rsidR="00371241" w:rsidRPr="005039E3">
              <w:rPr>
                <w:sz w:val="16"/>
                <w:szCs w:val="16"/>
              </w:rPr>
              <w:t>; No 86, 2016</w:t>
            </w:r>
            <w:r w:rsidR="00D868E4" w:rsidRPr="005039E3">
              <w:rPr>
                <w:sz w:val="16"/>
                <w:szCs w:val="16"/>
              </w:rPr>
              <w:t>; No 37, 2018</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w:t>
            </w:r>
            <w:r w:rsidR="00537604" w:rsidRPr="005039E3">
              <w:rPr>
                <w:sz w:val="16"/>
                <w:szCs w:val="16"/>
              </w:rPr>
              <w:t> </w:t>
            </w:r>
            <w:r w:rsidRPr="005039E3">
              <w:rPr>
                <w:sz w:val="16"/>
                <w:szCs w:val="16"/>
              </w:rPr>
              <w:t>5AD</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95, 2008</w:t>
            </w:r>
          </w:p>
        </w:tc>
      </w:tr>
      <w:tr w:rsidR="00404030" w:rsidRPr="005039E3" w:rsidTr="00F20334">
        <w:trPr>
          <w:cantSplit/>
        </w:trPr>
        <w:tc>
          <w:tcPr>
            <w:tcW w:w="2450" w:type="dxa"/>
            <w:shd w:val="clear" w:color="auto" w:fill="auto"/>
          </w:tcPr>
          <w:p w:rsidR="00404030" w:rsidRPr="005039E3" w:rsidRDefault="00404030" w:rsidP="002E258A">
            <w:pPr>
              <w:pStyle w:val="Tabletext"/>
              <w:tabs>
                <w:tab w:val="center" w:leader="dot" w:pos="2268"/>
              </w:tabs>
              <w:rPr>
                <w:sz w:val="16"/>
                <w:szCs w:val="16"/>
              </w:rPr>
            </w:pPr>
          </w:p>
        </w:tc>
        <w:tc>
          <w:tcPr>
            <w:tcW w:w="4703" w:type="dxa"/>
            <w:shd w:val="clear" w:color="auto" w:fill="auto"/>
          </w:tcPr>
          <w:p w:rsidR="00404030" w:rsidRPr="005039E3" w:rsidRDefault="00404030" w:rsidP="002E258A">
            <w:pPr>
              <w:pStyle w:val="Tabletext"/>
              <w:rPr>
                <w:sz w:val="16"/>
                <w:szCs w:val="16"/>
              </w:rPr>
            </w:pPr>
            <w:r w:rsidRPr="005039E3">
              <w:rPr>
                <w:sz w:val="16"/>
                <w:szCs w:val="16"/>
              </w:rPr>
              <w:t>am No 108, 2014</w:t>
            </w:r>
          </w:p>
        </w:tc>
      </w:tr>
      <w:tr w:rsidR="00404030" w:rsidRPr="005039E3" w:rsidTr="00F20334">
        <w:trPr>
          <w:cantSplit/>
        </w:trPr>
        <w:tc>
          <w:tcPr>
            <w:tcW w:w="2450" w:type="dxa"/>
            <w:shd w:val="clear" w:color="auto" w:fill="auto"/>
          </w:tcPr>
          <w:p w:rsidR="00404030" w:rsidRPr="005039E3" w:rsidRDefault="00404030" w:rsidP="002E258A">
            <w:pPr>
              <w:pStyle w:val="Tabletext"/>
              <w:tabs>
                <w:tab w:val="center" w:leader="dot" w:pos="2268"/>
              </w:tabs>
              <w:rPr>
                <w:sz w:val="16"/>
                <w:szCs w:val="16"/>
              </w:rPr>
            </w:pPr>
            <w:r w:rsidRPr="005039E3">
              <w:rPr>
                <w:sz w:val="16"/>
                <w:szCs w:val="16"/>
              </w:rPr>
              <w:t>s 5AE</w:t>
            </w:r>
            <w:r w:rsidRPr="005039E3">
              <w:rPr>
                <w:sz w:val="16"/>
                <w:szCs w:val="16"/>
              </w:rPr>
              <w:tab/>
            </w:r>
          </w:p>
        </w:tc>
        <w:tc>
          <w:tcPr>
            <w:tcW w:w="4703" w:type="dxa"/>
            <w:shd w:val="clear" w:color="auto" w:fill="auto"/>
          </w:tcPr>
          <w:p w:rsidR="00404030" w:rsidRPr="005039E3" w:rsidRDefault="00404030"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95, 2008</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89, 1987</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103, 1993</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5B</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89, 1987</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A25994">
            <w:pPr>
              <w:pStyle w:val="Tabletext"/>
              <w:rPr>
                <w:sz w:val="16"/>
                <w:szCs w:val="16"/>
              </w:rPr>
            </w:pPr>
            <w:r w:rsidRPr="005039E3">
              <w:rPr>
                <w:sz w:val="16"/>
                <w:szCs w:val="16"/>
              </w:rPr>
              <w:t>am No</w:t>
            </w:r>
            <w:r w:rsidR="00F956DD" w:rsidRPr="005039E3">
              <w:rPr>
                <w:sz w:val="16"/>
                <w:szCs w:val="16"/>
              </w:rPr>
              <w:t> </w:t>
            </w:r>
            <w:r w:rsidRPr="005039E3">
              <w:rPr>
                <w:sz w:val="16"/>
                <w:szCs w:val="16"/>
              </w:rPr>
              <w:t>5, 1988; No</w:t>
            </w:r>
            <w:r w:rsidR="00F956DD" w:rsidRPr="005039E3">
              <w:rPr>
                <w:sz w:val="16"/>
                <w:szCs w:val="16"/>
              </w:rPr>
              <w:t> </w:t>
            </w:r>
            <w:r w:rsidRPr="005039E3">
              <w:rPr>
                <w:sz w:val="16"/>
                <w:szCs w:val="16"/>
              </w:rPr>
              <w:t>11, 1990; No</w:t>
            </w:r>
            <w:r w:rsidR="00F956DD" w:rsidRPr="005039E3">
              <w:rPr>
                <w:sz w:val="16"/>
                <w:szCs w:val="16"/>
              </w:rPr>
              <w:t> </w:t>
            </w:r>
            <w:r w:rsidRPr="005039E3">
              <w:rPr>
                <w:sz w:val="16"/>
                <w:szCs w:val="16"/>
              </w:rPr>
              <w:t>170, 1994; No</w:t>
            </w:r>
            <w:r w:rsidR="00F956DD" w:rsidRPr="005039E3">
              <w:rPr>
                <w:sz w:val="16"/>
                <w:szCs w:val="16"/>
              </w:rPr>
              <w:t> </w:t>
            </w:r>
            <w:r w:rsidRPr="005039E3">
              <w:rPr>
                <w:sz w:val="16"/>
                <w:szCs w:val="16"/>
              </w:rPr>
              <w:t>19, 1995; No</w:t>
            </w:r>
            <w:r w:rsidR="00F956DD" w:rsidRPr="005039E3">
              <w:rPr>
                <w:sz w:val="16"/>
                <w:szCs w:val="16"/>
              </w:rPr>
              <w:t> </w:t>
            </w:r>
            <w:r w:rsidRPr="005039E3">
              <w:rPr>
                <w:sz w:val="16"/>
                <w:szCs w:val="16"/>
              </w:rPr>
              <w:t>160, 1997; No</w:t>
            </w:r>
            <w:r w:rsidR="00F956DD" w:rsidRPr="005039E3">
              <w:rPr>
                <w:sz w:val="16"/>
                <w:szCs w:val="16"/>
              </w:rPr>
              <w:t> </w:t>
            </w:r>
            <w:r w:rsidRPr="005039E3">
              <w:rPr>
                <w:sz w:val="16"/>
                <w:szCs w:val="16"/>
              </w:rPr>
              <w:t>63, 2000; No</w:t>
            </w:r>
            <w:r w:rsidR="00F956DD" w:rsidRPr="005039E3">
              <w:rPr>
                <w:sz w:val="16"/>
                <w:szCs w:val="16"/>
              </w:rPr>
              <w:t> </w:t>
            </w:r>
            <w:r w:rsidRPr="005039E3">
              <w:rPr>
                <w:sz w:val="16"/>
                <w:szCs w:val="16"/>
              </w:rPr>
              <w:t>166, 2001; No 42</w:t>
            </w:r>
            <w:r w:rsidR="00A25994" w:rsidRPr="005039E3">
              <w:rPr>
                <w:sz w:val="16"/>
                <w:szCs w:val="16"/>
              </w:rPr>
              <w:t>, 2002; No</w:t>
            </w:r>
            <w:r w:rsidRPr="005039E3">
              <w:rPr>
                <w:sz w:val="16"/>
                <w:szCs w:val="16"/>
              </w:rPr>
              <w:t xml:space="preserve"> 67, 2002; No</w:t>
            </w:r>
            <w:r w:rsidR="00F956DD" w:rsidRPr="005039E3">
              <w:rPr>
                <w:sz w:val="16"/>
                <w:szCs w:val="16"/>
              </w:rPr>
              <w:t> </w:t>
            </w:r>
            <w:r w:rsidRPr="005039E3">
              <w:rPr>
                <w:sz w:val="16"/>
                <w:szCs w:val="16"/>
              </w:rPr>
              <w:t>113, 2003; No 100</w:t>
            </w:r>
            <w:r w:rsidR="00A25994" w:rsidRPr="005039E3">
              <w:rPr>
                <w:sz w:val="16"/>
                <w:szCs w:val="16"/>
              </w:rPr>
              <w:t>, 2005; No</w:t>
            </w:r>
            <w:r w:rsidRPr="005039E3">
              <w:rPr>
                <w:sz w:val="16"/>
                <w:szCs w:val="16"/>
              </w:rPr>
              <w:t xml:space="preserve"> 152, 2005; No</w:t>
            </w:r>
            <w:r w:rsidR="00F956DD" w:rsidRPr="005039E3">
              <w:rPr>
                <w:sz w:val="16"/>
                <w:szCs w:val="16"/>
              </w:rPr>
              <w:t> </w:t>
            </w:r>
            <w:r w:rsidRPr="005039E3">
              <w:rPr>
                <w:sz w:val="16"/>
                <w:szCs w:val="16"/>
              </w:rPr>
              <w:t>40, 2006; No</w:t>
            </w:r>
            <w:r w:rsidR="00F956DD" w:rsidRPr="005039E3">
              <w:rPr>
                <w:sz w:val="16"/>
                <w:szCs w:val="16"/>
              </w:rPr>
              <w:t> </w:t>
            </w:r>
            <w:r w:rsidRPr="005039E3">
              <w:rPr>
                <w:sz w:val="16"/>
                <w:szCs w:val="16"/>
              </w:rPr>
              <w:t>177, 2007; No 2</w:t>
            </w:r>
            <w:r w:rsidR="00A25994" w:rsidRPr="005039E3">
              <w:rPr>
                <w:sz w:val="16"/>
                <w:szCs w:val="16"/>
              </w:rPr>
              <w:t>, 2010;</w:t>
            </w:r>
            <w:r w:rsidRPr="005039E3">
              <w:rPr>
                <w:sz w:val="16"/>
                <w:szCs w:val="16"/>
              </w:rPr>
              <w:t xml:space="preserve"> </w:t>
            </w:r>
            <w:r w:rsidR="00A25994" w:rsidRPr="005039E3">
              <w:rPr>
                <w:sz w:val="16"/>
                <w:szCs w:val="16"/>
              </w:rPr>
              <w:t xml:space="preserve">No </w:t>
            </w:r>
            <w:r w:rsidRPr="005039E3">
              <w:rPr>
                <w:sz w:val="16"/>
                <w:szCs w:val="16"/>
              </w:rPr>
              <w:t>3</w:t>
            </w:r>
            <w:r w:rsidR="00A25994" w:rsidRPr="005039E3">
              <w:rPr>
                <w:sz w:val="16"/>
                <w:szCs w:val="16"/>
              </w:rPr>
              <w:t>, 2010;</w:t>
            </w:r>
            <w:r w:rsidRPr="005039E3">
              <w:rPr>
                <w:sz w:val="16"/>
                <w:szCs w:val="16"/>
              </w:rPr>
              <w:t xml:space="preserve"> </w:t>
            </w:r>
            <w:r w:rsidR="00A25994" w:rsidRPr="005039E3">
              <w:rPr>
                <w:sz w:val="16"/>
                <w:szCs w:val="16"/>
              </w:rPr>
              <w:t>No</w:t>
            </w:r>
            <w:r w:rsidRPr="005039E3">
              <w:rPr>
                <w:sz w:val="16"/>
                <w:szCs w:val="16"/>
              </w:rPr>
              <w:t xml:space="preserve"> 4, 2010; No 74</w:t>
            </w:r>
            <w:r w:rsidR="00A25994" w:rsidRPr="005039E3">
              <w:rPr>
                <w:sz w:val="16"/>
                <w:szCs w:val="16"/>
              </w:rPr>
              <w:t>, 2012; No</w:t>
            </w:r>
            <w:r w:rsidRPr="005039E3">
              <w:rPr>
                <w:sz w:val="16"/>
                <w:szCs w:val="16"/>
              </w:rPr>
              <w:t xml:space="preserve"> 194, 2012</w:t>
            </w:r>
            <w:r w:rsidR="00B25A02" w:rsidRPr="005039E3">
              <w:rPr>
                <w:sz w:val="16"/>
                <w:szCs w:val="16"/>
              </w:rPr>
              <w:t>; No 153, 2015</w:t>
            </w:r>
            <w:r w:rsidR="004E6177" w:rsidRPr="005039E3">
              <w:rPr>
                <w:sz w:val="16"/>
                <w:szCs w:val="16"/>
              </w:rPr>
              <w:t>; No 82, 2016</w:t>
            </w:r>
            <w:r w:rsidR="00371241" w:rsidRPr="005039E3">
              <w:rPr>
                <w:sz w:val="16"/>
                <w:szCs w:val="16"/>
              </w:rPr>
              <w:t>; No 86, 2016</w:t>
            </w:r>
            <w:r w:rsidR="00E10537" w:rsidRPr="005039E3">
              <w:rPr>
                <w:sz w:val="16"/>
                <w:szCs w:val="16"/>
              </w:rPr>
              <w:t>, No 95, 2016</w:t>
            </w:r>
            <w:r w:rsidR="00532A90" w:rsidRPr="005039E3">
              <w:rPr>
                <w:sz w:val="16"/>
                <w:szCs w:val="16"/>
              </w:rPr>
              <w:t>; No 126, 2018</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5C</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89, 1987</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40, 2006</w:t>
            </w:r>
            <w:r w:rsidR="00A13FCA" w:rsidRPr="005039E3">
              <w:rPr>
                <w:sz w:val="16"/>
                <w:szCs w:val="16"/>
              </w:rPr>
              <w:t>; No 39, 2015</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5D</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141, 1995</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D9357F" w:rsidP="00682B58">
            <w:pPr>
              <w:pStyle w:val="Tabletext"/>
              <w:rPr>
                <w:sz w:val="16"/>
                <w:szCs w:val="16"/>
              </w:rPr>
            </w:pPr>
            <w:r w:rsidRPr="005039E3">
              <w:rPr>
                <w:sz w:val="16"/>
                <w:szCs w:val="16"/>
              </w:rPr>
              <w:t>am No 89, 1999; No 137, 2000; No 161, 2001; No 67, 2002; No 86, 2002; No 113, 2003; No 55, 2004; No 127, 2004; No 96, 2005; No 129, 2005; No 152, 2005; No 40, 2006; No 86, 2006; No 3, 2007; No 177, 2007; No 59, 2009; No 3, 2010; No 4, 2010; No 42, 2010; No 44, 2010; No 50, 2010; No 103, 2010; No 131, 2010; No 3, 2011; No 6, 2013; No 116, 2014; No 50, 2017</w:t>
            </w:r>
            <w:r w:rsidR="00B82E1C" w:rsidRPr="005039E3">
              <w:rPr>
                <w:sz w:val="16"/>
                <w:szCs w:val="16"/>
              </w:rPr>
              <w:t>; No 93, 2017</w:t>
            </w:r>
            <w:r w:rsidR="004545A5" w:rsidRPr="005039E3">
              <w:rPr>
                <w:sz w:val="16"/>
                <w:szCs w:val="16"/>
              </w:rPr>
              <w:t>; No 34, 2018</w:t>
            </w:r>
            <w:r w:rsidR="001535B1" w:rsidRPr="005039E3">
              <w:rPr>
                <w:sz w:val="16"/>
                <w:szCs w:val="16"/>
              </w:rPr>
              <w:t>; No 67, 2018</w:t>
            </w:r>
            <w:r w:rsidR="00FF0D63" w:rsidRPr="005039E3">
              <w:rPr>
                <w:sz w:val="16"/>
                <w:szCs w:val="16"/>
              </w:rPr>
              <w:t>; No 72, 2019</w:t>
            </w:r>
            <w:r w:rsidR="00014B9F" w:rsidRPr="005039E3">
              <w:rPr>
                <w:sz w:val="16"/>
                <w:szCs w:val="16"/>
              </w:rPr>
              <w:t>; No 114, 2019</w:t>
            </w:r>
            <w:r w:rsidR="00172C86" w:rsidRPr="005039E3">
              <w:rPr>
                <w:sz w:val="16"/>
                <w:szCs w:val="16"/>
              </w:rPr>
              <w:t>; No 3, 2020</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5E</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5EA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120, 2012</w:t>
            </w:r>
          </w:p>
        </w:tc>
      </w:tr>
      <w:tr w:rsidR="004545A5" w:rsidRPr="005039E3" w:rsidTr="00F20334">
        <w:trPr>
          <w:cantSplit/>
        </w:trPr>
        <w:tc>
          <w:tcPr>
            <w:tcW w:w="2450" w:type="dxa"/>
            <w:shd w:val="clear" w:color="auto" w:fill="auto"/>
          </w:tcPr>
          <w:p w:rsidR="004545A5" w:rsidRPr="005039E3" w:rsidRDefault="004545A5" w:rsidP="002E258A">
            <w:pPr>
              <w:pStyle w:val="Tabletext"/>
              <w:tabs>
                <w:tab w:val="center" w:leader="dot" w:pos="2268"/>
              </w:tabs>
              <w:rPr>
                <w:sz w:val="16"/>
                <w:szCs w:val="16"/>
              </w:rPr>
            </w:pPr>
          </w:p>
        </w:tc>
        <w:tc>
          <w:tcPr>
            <w:tcW w:w="4703" w:type="dxa"/>
            <w:shd w:val="clear" w:color="auto" w:fill="auto"/>
          </w:tcPr>
          <w:p w:rsidR="004545A5" w:rsidRPr="005039E3" w:rsidRDefault="0015359E" w:rsidP="002E258A">
            <w:pPr>
              <w:pStyle w:val="Tabletext"/>
              <w:rPr>
                <w:sz w:val="16"/>
                <w:szCs w:val="16"/>
              </w:rPr>
            </w:pPr>
            <w:r w:rsidRPr="005039E3">
              <w:rPr>
                <w:sz w:val="16"/>
                <w:szCs w:val="16"/>
              </w:rPr>
              <w:t>rep</w:t>
            </w:r>
            <w:r w:rsidR="004545A5" w:rsidRPr="005039E3">
              <w:rPr>
                <w:sz w:val="16"/>
                <w:szCs w:val="16"/>
              </w:rPr>
              <w:t xml:space="preserve"> No 34, 2018</w:t>
            </w:r>
          </w:p>
        </w:tc>
      </w:tr>
      <w:tr w:rsidR="00F840C2" w:rsidRPr="005039E3" w:rsidTr="00F20334">
        <w:trPr>
          <w:cantSplit/>
        </w:trPr>
        <w:tc>
          <w:tcPr>
            <w:tcW w:w="2450" w:type="dxa"/>
            <w:shd w:val="clear" w:color="auto" w:fill="auto"/>
          </w:tcPr>
          <w:p w:rsidR="00F840C2" w:rsidRPr="005039E3" w:rsidRDefault="00714037" w:rsidP="002E258A">
            <w:pPr>
              <w:pStyle w:val="Tabletext"/>
              <w:tabs>
                <w:tab w:val="center" w:leader="dot" w:pos="2268"/>
              </w:tabs>
              <w:rPr>
                <w:sz w:val="16"/>
                <w:szCs w:val="16"/>
              </w:rPr>
            </w:pPr>
            <w:r w:rsidRPr="005039E3">
              <w:rPr>
                <w:sz w:val="16"/>
                <w:szCs w:val="16"/>
              </w:rPr>
              <w:t>s</w:t>
            </w:r>
            <w:r w:rsidR="00F956DD" w:rsidRPr="005039E3">
              <w:rPr>
                <w:sz w:val="16"/>
                <w:szCs w:val="16"/>
              </w:rPr>
              <w:t> </w:t>
            </w:r>
            <w:r w:rsidR="00F840C2" w:rsidRPr="005039E3">
              <w:rPr>
                <w:sz w:val="16"/>
                <w:szCs w:val="16"/>
              </w:rPr>
              <w:t>5F, 5G</w:t>
            </w:r>
            <w:r w:rsidR="00F840C2"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177, 2007; No</w:t>
            </w:r>
            <w:r w:rsidR="00F956DD" w:rsidRPr="005039E3">
              <w:rPr>
                <w:sz w:val="16"/>
                <w:szCs w:val="16"/>
              </w:rPr>
              <w:t> </w:t>
            </w:r>
            <w:r w:rsidRPr="005039E3">
              <w:rPr>
                <w:sz w:val="16"/>
                <w:szCs w:val="16"/>
              </w:rPr>
              <w:t>23, 2008; No</w:t>
            </w:r>
            <w:r w:rsidR="00F956DD" w:rsidRPr="005039E3">
              <w:rPr>
                <w:sz w:val="16"/>
                <w:szCs w:val="16"/>
              </w:rPr>
              <w:t> </w:t>
            </w:r>
            <w:r w:rsidRPr="005039E3">
              <w:rPr>
                <w:sz w:val="16"/>
                <w:szCs w:val="16"/>
              </w:rPr>
              <w:t>2, 2010</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5H</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6</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89, 1987; No</w:t>
            </w:r>
            <w:r w:rsidR="00F956DD" w:rsidRPr="005039E3">
              <w:rPr>
                <w:sz w:val="16"/>
                <w:szCs w:val="16"/>
              </w:rPr>
              <w:t> </w:t>
            </w:r>
            <w:r w:rsidRPr="005039E3">
              <w:rPr>
                <w:sz w:val="16"/>
                <w:szCs w:val="16"/>
              </w:rPr>
              <w:t>121, 1988; No</w:t>
            </w:r>
            <w:r w:rsidR="00F956DD" w:rsidRPr="005039E3">
              <w:rPr>
                <w:sz w:val="16"/>
                <w:szCs w:val="16"/>
              </w:rPr>
              <w:t> </w:t>
            </w:r>
            <w:r w:rsidRPr="005039E3">
              <w:rPr>
                <w:sz w:val="16"/>
                <w:szCs w:val="16"/>
              </w:rPr>
              <w:t>63, 1989; No</w:t>
            </w:r>
            <w:r w:rsidR="00F956DD" w:rsidRPr="005039E3">
              <w:rPr>
                <w:sz w:val="16"/>
                <w:szCs w:val="16"/>
              </w:rPr>
              <w:t> </w:t>
            </w:r>
            <w:r w:rsidRPr="005039E3">
              <w:rPr>
                <w:sz w:val="16"/>
                <w:szCs w:val="16"/>
              </w:rPr>
              <w:t>103, 1993; No</w:t>
            </w:r>
            <w:r w:rsidR="00F956DD" w:rsidRPr="005039E3">
              <w:rPr>
                <w:sz w:val="16"/>
                <w:szCs w:val="16"/>
              </w:rPr>
              <w:t> </w:t>
            </w:r>
            <w:r w:rsidRPr="005039E3">
              <w:rPr>
                <w:sz w:val="16"/>
                <w:szCs w:val="16"/>
              </w:rPr>
              <w:t>67, 2002; No</w:t>
            </w:r>
            <w:r w:rsidR="00F956DD" w:rsidRPr="005039E3">
              <w:rPr>
                <w:sz w:val="16"/>
                <w:szCs w:val="16"/>
              </w:rPr>
              <w:t> </w:t>
            </w:r>
            <w:r w:rsidRPr="005039E3">
              <w:rPr>
                <w:sz w:val="16"/>
                <w:szCs w:val="16"/>
              </w:rPr>
              <w:t>55, 2004; No</w:t>
            </w:r>
            <w:r w:rsidR="00F956DD" w:rsidRPr="005039E3">
              <w:rPr>
                <w:sz w:val="16"/>
                <w:szCs w:val="16"/>
              </w:rPr>
              <w:t> </w:t>
            </w:r>
            <w:r w:rsidRPr="005039E3">
              <w:rPr>
                <w:sz w:val="16"/>
                <w:szCs w:val="16"/>
              </w:rPr>
              <w:t>95, 2005; No</w:t>
            </w:r>
            <w:r w:rsidR="00F956DD" w:rsidRPr="005039E3">
              <w:rPr>
                <w:sz w:val="16"/>
                <w:szCs w:val="16"/>
              </w:rPr>
              <w:t> </w:t>
            </w:r>
            <w:r w:rsidRPr="005039E3">
              <w:rPr>
                <w:sz w:val="16"/>
                <w:szCs w:val="16"/>
              </w:rPr>
              <w:t>40, 2006</w:t>
            </w:r>
            <w:r w:rsidR="005C00BF" w:rsidRPr="005039E3">
              <w:rPr>
                <w:sz w:val="16"/>
                <w:szCs w:val="16"/>
              </w:rPr>
              <w:t>; No 126, 2015</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6AAA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2, 2010</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6AA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40, 2006</w:t>
            </w:r>
          </w:p>
        </w:tc>
      </w:tr>
      <w:tr w:rsidR="00F840C2" w:rsidRPr="005039E3" w:rsidTr="00F20334">
        <w:trPr>
          <w:cantSplit/>
        </w:trPr>
        <w:tc>
          <w:tcPr>
            <w:tcW w:w="2450" w:type="dxa"/>
            <w:shd w:val="clear" w:color="auto" w:fill="auto"/>
          </w:tcPr>
          <w:p w:rsidR="00F840C2" w:rsidRPr="005039E3" w:rsidRDefault="00F840C2" w:rsidP="002E258A">
            <w:pPr>
              <w:pStyle w:val="Tabletext"/>
              <w:tabs>
                <w:tab w:val="center" w:leader="dot" w:pos="2268"/>
              </w:tabs>
              <w:rPr>
                <w:sz w:val="16"/>
                <w:szCs w:val="16"/>
              </w:rPr>
            </w:pPr>
            <w:r w:rsidRPr="005039E3">
              <w:rPr>
                <w:sz w:val="16"/>
                <w:szCs w:val="16"/>
              </w:rPr>
              <w:t>s 6A</w:t>
            </w:r>
            <w:r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89, 1987</w:t>
            </w:r>
          </w:p>
        </w:tc>
      </w:tr>
      <w:tr w:rsidR="00F840C2" w:rsidRPr="005039E3" w:rsidTr="00F20334">
        <w:trPr>
          <w:cantSplit/>
        </w:trPr>
        <w:tc>
          <w:tcPr>
            <w:tcW w:w="2450" w:type="dxa"/>
            <w:shd w:val="clear" w:color="auto" w:fill="auto"/>
          </w:tcPr>
          <w:p w:rsidR="00F840C2" w:rsidRPr="005039E3" w:rsidRDefault="00F840C2" w:rsidP="002E258A">
            <w:pPr>
              <w:pStyle w:val="Tabletext"/>
              <w:rPr>
                <w:sz w:val="16"/>
                <w:szCs w:val="16"/>
              </w:rPr>
            </w:pPr>
          </w:p>
        </w:tc>
        <w:tc>
          <w:tcPr>
            <w:tcW w:w="4703" w:type="dxa"/>
            <w:shd w:val="clear" w:color="auto" w:fill="auto"/>
          </w:tcPr>
          <w:p w:rsidR="00F840C2" w:rsidRPr="005039E3" w:rsidRDefault="00F840C2" w:rsidP="002E258A">
            <w:pPr>
              <w:pStyle w:val="Tabletext"/>
              <w:rPr>
                <w:sz w:val="16"/>
                <w:szCs w:val="16"/>
              </w:rPr>
            </w:pPr>
            <w:r w:rsidRPr="005039E3">
              <w:rPr>
                <w:sz w:val="16"/>
                <w:szCs w:val="16"/>
              </w:rPr>
              <w:t>am No</w:t>
            </w:r>
            <w:r w:rsidR="00F956DD" w:rsidRPr="005039E3">
              <w:rPr>
                <w:sz w:val="16"/>
                <w:szCs w:val="16"/>
              </w:rPr>
              <w:t> </w:t>
            </w:r>
            <w:r w:rsidRPr="005039E3">
              <w:rPr>
                <w:sz w:val="16"/>
                <w:szCs w:val="16"/>
              </w:rPr>
              <w:t>11, 1990; No</w:t>
            </w:r>
            <w:r w:rsidR="00F956DD" w:rsidRPr="005039E3">
              <w:rPr>
                <w:sz w:val="16"/>
                <w:szCs w:val="16"/>
              </w:rPr>
              <w:t> </w:t>
            </w:r>
            <w:r w:rsidRPr="005039E3">
              <w:rPr>
                <w:sz w:val="16"/>
                <w:szCs w:val="16"/>
              </w:rPr>
              <w:t>28, 1991; No</w:t>
            </w:r>
            <w:r w:rsidR="00F956DD" w:rsidRPr="005039E3">
              <w:rPr>
                <w:sz w:val="16"/>
                <w:szCs w:val="16"/>
              </w:rPr>
              <w:t> </w:t>
            </w:r>
            <w:r w:rsidRPr="005039E3">
              <w:rPr>
                <w:sz w:val="16"/>
                <w:szCs w:val="16"/>
              </w:rPr>
              <w:t>103, 1993; No</w:t>
            </w:r>
            <w:r w:rsidR="00F956DD" w:rsidRPr="005039E3">
              <w:rPr>
                <w:sz w:val="16"/>
                <w:szCs w:val="16"/>
              </w:rPr>
              <w:t> </w:t>
            </w:r>
            <w:r w:rsidRPr="005039E3">
              <w:rPr>
                <w:sz w:val="16"/>
                <w:szCs w:val="16"/>
              </w:rPr>
              <w:t>170, 1994; No</w:t>
            </w:r>
            <w:r w:rsidR="00F956DD" w:rsidRPr="005039E3">
              <w:rPr>
                <w:sz w:val="16"/>
                <w:szCs w:val="16"/>
              </w:rPr>
              <w:t> </w:t>
            </w:r>
            <w:r w:rsidRPr="005039E3">
              <w:rPr>
                <w:sz w:val="16"/>
                <w:szCs w:val="16"/>
              </w:rPr>
              <w:t>160, 1997; No</w:t>
            </w:r>
            <w:r w:rsidR="00F956DD" w:rsidRPr="005039E3">
              <w:rPr>
                <w:sz w:val="16"/>
                <w:szCs w:val="16"/>
              </w:rPr>
              <w:t> </w:t>
            </w:r>
            <w:r w:rsidRPr="005039E3">
              <w:rPr>
                <w:sz w:val="16"/>
                <w:szCs w:val="16"/>
              </w:rPr>
              <w:t>151, 1999; No</w:t>
            </w:r>
            <w:r w:rsidR="00F956DD" w:rsidRPr="005039E3">
              <w:rPr>
                <w:sz w:val="16"/>
                <w:szCs w:val="16"/>
              </w:rPr>
              <w:t> </w:t>
            </w:r>
            <w:r w:rsidRPr="005039E3">
              <w:rPr>
                <w:sz w:val="16"/>
                <w:szCs w:val="16"/>
              </w:rPr>
              <w:t>63, 2000; Nos 67 and 125, 2002; No</w:t>
            </w:r>
            <w:r w:rsidR="00F956DD" w:rsidRPr="005039E3">
              <w:rPr>
                <w:sz w:val="16"/>
                <w:szCs w:val="16"/>
              </w:rPr>
              <w:t> </w:t>
            </w:r>
            <w:r w:rsidRPr="005039E3">
              <w:rPr>
                <w:sz w:val="16"/>
                <w:szCs w:val="16"/>
              </w:rPr>
              <w:t>113, 2003; Nos 100 and 152, 2005; No</w:t>
            </w:r>
            <w:r w:rsidR="00F956DD" w:rsidRPr="005039E3">
              <w:rPr>
                <w:sz w:val="16"/>
                <w:szCs w:val="16"/>
              </w:rPr>
              <w:t> </w:t>
            </w:r>
            <w:r w:rsidRPr="005039E3">
              <w:rPr>
                <w:sz w:val="16"/>
                <w:szCs w:val="16"/>
              </w:rPr>
              <w:t>86, 2006; No</w:t>
            </w:r>
            <w:r w:rsidR="00F956DD" w:rsidRPr="005039E3">
              <w:rPr>
                <w:sz w:val="16"/>
                <w:szCs w:val="16"/>
              </w:rPr>
              <w:t> </w:t>
            </w:r>
            <w:r w:rsidRPr="005039E3">
              <w:rPr>
                <w:sz w:val="16"/>
                <w:szCs w:val="16"/>
              </w:rPr>
              <w:t>74, 2012</w:t>
            </w:r>
            <w:r w:rsidR="005C00BF" w:rsidRPr="005039E3">
              <w:rPr>
                <w:sz w:val="16"/>
                <w:szCs w:val="16"/>
              </w:rPr>
              <w:t>; No 153, 2015</w:t>
            </w:r>
            <w:r w:rsidR="00371241" w:rsidRPr="005039E3">
              <w:rPr>
                <w:sz w:val="16"/>
                <w:szCs w:val="16"/>
              </w:rPr>
              <w:t>; No 86, 2016</w:t>
            </w:r>
          </w:p>
        </w:tc>
      </w:tr>
      <w:tr w:rsidR="00F840C2" w:rsidRPr="005039E3" w:rsidTr="00F20334">
        <w:trPr>
          <w:cantSplit/>
        </w:trPr>
        <w:tc>
          <w:tcPr>
            <w:tcW w:w="2450" w:type="dxa"/>
            <w:shd w:val="clear" w:color="auto" w:fill="auto"/>
          </w:tcPr>
          <w:p w:rsidR="00F840C2" w:rsidRPr="005039E3" w:rsidRDefault="00714037" w:rsidP="00A64D33">
            <w:pPr>
              <w:pStyle w:val="Tabletext"/>
              <w:tabs>
                <w:tab w:val="center" w:leader="dot" w:pos="2268"/>
              </w:tabs>
              <w:rPr>
                <w:sz w:val="16"/>
                <w:szCs w:val="16"/>
              </w:rPr>
            </w:pPr>
            <w:r w:rsidRPr="005039E3">
              <w:rPr>
                <w:sz w:val="16"/>
                <w:szCs w:val="16"/>
              </w:rPr>
              <w:t>s</w:t>
            </w:r>
            <w:r w:rsidR="00A64D33" w:rsidRPr="005039E3">
              <w:rPr>
                <w:sz w:val="16"/>
                <w:szCs w:val="16"/>
              </w:rPr>
              <w:t xml:space="preserve"> </w:t>
            </w:r>
            <w:r w:rsidR="00F840C2" w:rsidRPr="005039E3">
              <w:rPr>
                <w:sz w:val="16"/>
                <w:szCs w:val="16"/>
              </w:rPr>
              <w:t>6B</w:t>
            </w:r>
            <w:r w:rsidR="00F840C2" w:rsidRPr="005039E3">
              <w:rPr>
                <w:sz w:val="16"/>
                <w:szCs w:val="16"/>
              </w:rPr>
              <w:tab/>
            </w:r>
          </w:p>
        </w:tc>
        <w:tc>
          <w:tcPr>
            <w:tcW w:w="4703" w:type="dxa"/>
            <w:shd w:val="clear" w:color="auto" w:fill="auto"/>
          </w:tcPr>
          <w:p w:rsidR="00F840C2" w:rsidRPr="005039E3" w:rsidRDefault="00F840C2" w:rsidP="002E258A">
            <w:pPr>
              <w:pStyle w:val="Tabletext"/>
              <w:rPr>
                <w:sz w:val="16"/>
                <w:szCs w:val="16"/>
              </w:rPr>
            </w:pPr>
            <w:r w:rsidRPr="005039E3">
              <w:rPr>
                <w:sz w:val="16"/>
                <w:szCs w:val="16"/>
              </w:rPr>
              <w:t>ad No</w:t>
            </w:r>
            <w:r w:rsidR="00F956DD" w:rsidRPr="005039E3">
              <w:rPr>
                <w:sz w:val="16"/>
                <w:szCs w:val="16"/>
              </w:rPr>
              <w:t> </w:t>
            </w:r>
            <w:r w:rsidRPr="005039E3">
              <w:rPr>
                <w:sz w:val="16"/>
                <w:szCs w:val="16"/>
              </w:rPr>
              <w:t>89, 1987</w:t>
            </w:r>
          </w:p>
        </w:tc>
      </w:tr>
      <w:tr w:rsidR="00A64D33" w:rsidRPr="005039E3" w:rsidTr="00F20334">
        <w:trPr>
          <w:cantSplit/>
        </w:trPr>
        <w:tc>
          <w:tcPr>
            <w:tcW w:w="2450" w:type="dxa"/>
            <w:shd w:val="clear" w:color="auto" w:fill="auto"/>
          </w:tcPr>
          <w:p w:rsidR="00A64D33" w:rsidRPr="005039E3" w:rsidRDefault="00A64D33" w:rsidP="00A64D33">
            <w:pPr>
              <w:pStyle w:val="Tabletext"/>
              <w:tabs>
                <w:tab w:val="center" w:leader="dot" w:pos="2268"/>
              </w:tabs>
              <w:rPr>
                <w:sz w:val="16"/>
                <w:szCs w:val="16"/>
              </w:rPr>
            </w:pPr>
            <w:r w:rsidRPr="005039E3">
              <w:rPr>
                <w:sz w:val="16"/>
                <w:szCs w:val="16"/>
              </w:rPr>
              <w:t>s 6C</w:t>
            </w:r>
            <w:r w:rsidRPr="005039E3">
              <w:rPr>
                <w:sz w:val="16"/>
                <w:szCs w:val="16"/>
              </w:rPr>
              <w:tab/>
            </w:r>
          </w:p>
        </w:tc>
        <w:tc>
          <w:tcPr>
            <w:tcW w:w="4703" w:type="dxa"/>
            <w:shd w:val="clear" w:color="auto" w:fill="auto"/>
          </w:tcPr>
          <w:p w:rsidR="00A64D33" w:rsidRPr="005039E3" w:rsidRDefault="00A64D33" w:rsidP="00A64D33">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6D</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 No 65, 1988;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6DA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160, 1997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55, 2004; No 40, 2006; No 60, 2015;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6DB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13, 2013; No 60, 2015; No 31, 2018</w:t>
            </w: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r w:rsidRPr="005039E3">
              <w:rPr>
                <w:sz w:val="16"/>
                <w:szCs w:val="16"/>
              </w:rPr>
              <w:t>s 6DC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39, 2015</w:t>
            </w: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6E</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 No 66, 1988; No 103, 1993; No 148, 2004; No 152, 2005; No 40, 2006; No 2, 2010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6EA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6EAA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6EB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6F</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152, 2005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6H</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 63, 2000; No 67, 2002; No 40, 2006; No 120, 2012;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6J</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6K</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Nos 67 and 86, 2002; Nos 95 and 129, 2005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6L</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11, 1990; No 28, 1991; No 103, 1993; No 170, 1994; No 160, 1997; No 151, 1999; No 63, 2000; Nos 67, 86 and 125, 2002; No 113, 2003; Nos 100 and 152, 2005; Nos 40 and 86, 2006; No 3, 2010; No 74, 2012; No 153, 2015; No 86, 2016; No 126,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6M</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6N</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9, 2000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6P</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6Q</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6R</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713A6B">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6S</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194,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41,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6T</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6U</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Chapter</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II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B552B4">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2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B552B4">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1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 No 114, 1983; No 63, 1985; No 102, 1986; No 89, 1987; No 121, 1988; No 63, 1989; No 28, 1991; No 103, 1993; No 141, 1995; No 43, 1996; No 160, 1997; No 161, 1999; Nos 127 and 148, 2004; No 152, 2005; No 40, 2006; No 177, 2007; No 2, 2010; No 108, 2014; No 82, 2016;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116, 1983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 1984</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116, 1984</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7BA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63,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116, 1984</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w:t>
            </w:r>
            <w:r w:rsidRPr="005039E3">
              <w:rPr>
                <w:sz w:val="16"/>
                <w:szCs w:val="16"/>
              </w:rPr>
              <w:tab/>
            </w:r>
          </w:p>
        </w:tc>
        <w:tc>
          <w:tcPr>
            <w:tcW w:w="4703" w:type="dxa"/>
            <w:shd w:val="clear" w:color="auto" w:fill="auto"/>
          </w:tcPr>
          <w:p w:rsidR="00A64D33" w:rsidRPr="005039E3" w:rsidRDefault="00A64D33" w:rsidP="007E3605">
            <w:pPr>
              <w:pStyle w:val="Tabletext"/>
              <w:rPr>
                <w:sz w:val="16"/>
                <w:szCs w:val="16"/>
              </w:rPr>
            </w:pPr>
            <w:r w:rsidRPr="005039E3">
              <w:rPr>
                <w:sz w:val="16"/>
                <w:szCs w:val="16"/>
              </w:rPr>
              <w:t>am No 181, 1979; No 89, 1987; No 65, 1988; No 121, 1988; No 99, 1991</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IIA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8A, 8B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8D–8H</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8J</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III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161, 1999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2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 No 63, 1989; No 43, 1996; No 161, 1999; No 63, 2000; No 40,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 No 177, 2007; No 23, 2008;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43, 1996; No 161, 1999; No 63, 2000; No 128, 2005; No 40,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89, 1987; No 121, 1988; No 63, 1989; No 99, 1991</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102, 1986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89, 1987; No 121, 1988; No 63, 1989; No 99, 1991; No 103, 1993; No 161, 1999; No 63, 2000; No 50, 2010;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 No 23, 2008; No 50, 2010;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50, 2010;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11D</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127, 2004;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102, 1986; No 43, 1996; No 161, 1999; No 63, 2000; No 40, 2006; No 108, 2014</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102, 1986; No 89, 1987; No 103, 1993; No 43, 1996; No 63, 2000; No 40,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102, 1986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89, 1987; No 103, 1993; No 161, 1999; No 63, 2000;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102, 1986; No 89, 1987; No 121, 1988; No 63, 1989 (as am by No 11, 1991); No 99, 1991; No 103, 1993; No 43, 1996; No 161, 1999; No 63, 2000; No 55, 2004; No 40, 2006; No 4, 2011;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102, 1986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 No 23, 2008;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102, 1986; No 89, 1987; No 28, 1991; No 103, 1993; No 161, 1999; No 63, 2000; No 40,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161, 1999; No 55, 2001; No 2, 2010; No 108, 2014</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ed C93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IV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IV</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18, 19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20A, 20B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 No 99, 1991</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 No 89, 1987; No 121, 1988; No 63, 1989; No 99, 1991</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 No 89, 1987; No 63, 1989; No 99, 1991</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25A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181, 1979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V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67, 2002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3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V</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1985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29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89, 1987; No 121, 1988; No 63, 1989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1985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 No 148, 2018</w:t>
            </w:r>
          </w:p>
        </w:tc>
      </w:tr>
      <w:tr w:rsidR="00A64D33" w:rsidRPr="005039E3" w:rsidTr="00F20334">
        <w:trPr>
          <w:cantSplit/>
        </w:trPr>
        <w:tc>
          <w:tcPr>
            <w:tcW w:w="2450" w:type="dxa"/>
            <w:shd w:val="clear" w:color="auto" w:fill="auto"/>
          </w:tcPr>
          <w:p w:rsidR="00A64D33" w:rsidRPr="005039E3" w:rsidRDefault="00A64D33">
            <w:pPr>
              <w:pStyle w:val="Tabletext"/>
              <w:tabs>
                <w:tab w:val="center" w:leader="dot" w:pos="2268"/>
              </w:tabs>
              <w:rPr>
                <w:sz w:val="16"/>
                <w:szCs w:val="16"/>
              </w:rPr>
            </w:pPr>
            <w:r w:rsidRPr="005039E3">
              <w:rPr>
                <w:sz w:val="16"/>
                <w:szCs w:val="16"/>
              </w:rPr>
              <w:t>s 31A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E647F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 No 148, 2018</w:t>
            </w:r>
          </w:p>
        </w:tc>
      </w:tr>
      <w:tr w:rsidR="00A64D33" w:rsidRPr="005039E3" w:rsidTr="00F20334">
        <w:trPr>
          <w:cantSplit/>
        </w:trPr>
        <w:tc>
          <w:tcPr>
            <w:tcW w:w="2450" w:type="dxa"/>
            <w:shd w:val="clear" w:color="auto" w:fill="auto"/>
          </w:tcPr>
          <w:p w:rsidR="00A64D33" w:rsidRPr="005039E3" w:rsidRDefault="00A64D33" w:rsidP="00E647FA">
            <w:pPr>
              <w:pStyle w:val="Tabletext"/>
              <w:tabs>
                <w:tab w:val="center" w:leader="dot" w:pos="2268"/>
              </w:tabs>
              <w:rPr>
                <w:sz w:val="16"/>
                <w:szCs w:val="16"/>
              </w:rPr>
            </w:pPr>
            <w:r w:rsidRPr="005039E3">
              <w:rPr>
                <w:sz w:val="16"/>
                <w:szCs w:val="16"/>
              </w:rPr>
              <w:t>s 31AA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31B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31C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31D</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31E</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148, 2018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5</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VI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67, 2002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92071C">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5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VI</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92071C">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67, 2002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b/>
                <w:sz w:val="16"/>
                <w:szCs w:val="16"/>
              </w:rPr>
            </w:pPr>
            <w:r w:rsidRPr="005039E3">
              <w:rPr>
                <w:sz w:val="16"/>
                <w:szCs w:val="16"/>
              </w:rPr>
              <w:t>am No 3, 1995; No 152, 2005;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 No 63, 1989; No 11, 1990; No 28, 1991; No 63, 2000; No 135, 2001; No 125, 2002; No 40, 2006; No 23, 2008; No 32, 2009; Nos 2 and 8, 2010; No 74, 2012;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99, 1988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152, 2005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23, 2008</w:t>
            </w:r>
          </w:p>
        </w:tc>
      </w:tr>
      <w:tr w:rsidR="00A64D33" w:rsidRPr="005039E3" w:rsidTr="00F20334">
        <w:trPr>
          <w:cantSplit/>
        </w:trPr>
        <w:tc>
          <w:tcPr>
            <w:tcW w:w="2450" w:type="dxa"/>
            <w:shd w:val="clear" w:color="auto" w:fill="auto"/>
          </w:tcPr>
          <w:p w:rsidR="00A64D33" w:rsidRPr="005039E3" w:rsidRDefault="00A64D33" w:rsidP="000B7574">
            <w:pPr>
              <w:pStyle w:val="Tabletext"/>
              <w:tabs>
                <w:tab w:val="center" w:leader="dot" w:pos="2268"/>
              </w:tabs>
              <w:rPr>
                <w:sz w:val="16"/>
                <w:szCs w:val="16"/>
              </w:rPr>
            </w:pPr>
            <w:r w:rsidRPr="005039E3">
              <w:rPr>
                <w:sz w:val="16"/>
                <w:szCs w:val="16"/>
              </w:rPr>
              <w:t>s 37</w:t>
            </w:r>
            <w:r w:rsidRPr="005039E3">
              <w:rPr>
                <w:sz w:val="16"/>
                <w:szCs w:val="16"/>
              </w:rPr>
              <w:tab/>
            </w:r>
          </w:p>
        </w:tc>
        <w:tc>
          <w:tcPr>
            <w:tcW w:w="4703" w:type="dxa"/>
            <w:shd w:val="clear" w:color="auto" w:fill="auto"/>
          </w:tcPr>
          <w:p w:rsidR="00A64D33" w:rsidRPr="005039E3" w:rsidRDefault="00A64D33" w:rsidP="000B7574">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38A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39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11, 1990; No 28, 1991; No 103, 1993; No 160, 1997; No 151, 1999; No 63, 2000; Nos 67 and 125, 2002; No 113, 2003; Nos 100 and 152, 2005; No 86, 2006; No 95, 2008; No 74, 2012; No 103, 2013; No 153, 2015; No 86,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40, 41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63, 2000; No 40, 2006; No 23, 2008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 (as am by No 11, 1991)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44A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74,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32, 2009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74, 2012;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45A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32, 2009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74, 2012</w:t>
            </w:r>
          </w:p>
        </w:tc>
      </w:tr>
      <w:tr w:rsidR="00A64D33" w:rsidRPr="005039E3" w:rsidTr="00F20334">
        <w:trPr>
          <w:cantSplit/>
        </w:trPr>
        <w:tc>
          <w:tcPr>
            <w:tcW w:w="2450" w:type="dxa"/>
            <w:shd w:val="clear" w:color="auto" w:fill="auto"/>
          </w:tcPr>
          <w:p w:rsidR="00A64D33" w:rsidRPr="005039E3" w:rsidRDefault="00A64D33" w:rsidP="005C516C">
            <w:pPr>
              <w:pStyle w:val="Tabletext"/>
              <w:keepNext/>
              <w:keepLines/>
              <w:rPr>
                <w:sz w:val="16"/>
                <w:szCs w:val="16"/>
              </w:rPr>
            </w:pPr>
            <w:r w:rsidRPr="005039E3">
              <w:rPr>
                <w:b/>
                <w:sz w:val="16"/>
                <w:szCs w:val="16"/>
              </w:rPr>
              <w:t>Division</w:t>
            </w:r>
            <w:r w:rsidR="005039E3">
              <w:rPr>
                <w:b/>
                <w:sz w:val="16"/>
                <w:szCs w:val="16"/>
              </w:rPr>
              <w:t> </w:t>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 63, 2000; No 40, 2006; No 32, 2009; No 74, 2012;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46A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 No 23, 2008; No 32, 2009; No 74, 2012;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63, 1989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Nos 9 and 63, 2000; No 67, 2002;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B7501B">
            <w:pPr>
              <w:pStyle w:val="Tabletext"/>
              <w:rPr>
                <w:sz w:val="16"/>
                <w:szCs w:val="16"/>
              </w:rPr>
            </w:pPr>
            <w:r w:rsidRPr="005039E3">
              <w:rPr>
                <w:sz w:val="16"/>
                <w:szCs w:val="16"/>
              </w:rPr>
              <w:t>am No 121, 1988; No 63, 1989; No 28, 1991; No 160, 1997; No 63, 2000; No 67, 2002; No 40, 2006;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49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 63, 2000; No 67, 2002; No 40, 2006;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11, 1990; No 160, 1997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160, 1997; No 63, 2000; No 40, 2006; No 23, 2008;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160, 1997; No 63, 2000;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23, 2008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63, 2000; No 67, 2002;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11, 1990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 63, 2000; No 55, 2004; No 40, 2006; No 4, 2011; No 108, 2014</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63, 2000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63, 2000; No 40, 2006; No 23, 2008; No 4, 2011;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63, 2000; No 67, 2002; No 40, 2006;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59A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23, 2008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59B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63, 1989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28, 1991; No 103, 1993; No 63, 2000; No 67, 2002; No 55, 2004; No 40, 2006; No 23, 2008;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 No 63, 1989; No 103, 1993; No 63, 2000; No 55, 2001; No 67, 2002; No 40, 2006; No 177, 2007;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61A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66, 1988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6</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Del="00C02506" w:rsidRDefault="00A64D33" w:rsidP="002E258A">
            <w:pPr>
              <w:pStyle w:val="Tabletext"/>
              <w:tabs>
                <w:tab w:val="center" w:leader="dot" w:pos="2268"/>
              </w:tabs>
              <w:rPr>
                <w:sz w:val="16"/>
                <w:szCs w:val="16"/>
              </w:rPr>
            </w:pPr>
            <w:r w:rsidRPr="005039E3">
              <w:rPr>
                <w:sz w:val="16"/>
                <w:szCs w:val="16"/>
              </w:rPr>
              <w:t>Part VII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6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VII</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 No 63, 1989 (as am by No 11, 1991); No 141, 1995; No 40, 2006;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63AA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00233D">
            <w:pPr>
              <w:pStyle w:val="Tabletext"/>
              <w:tabs>
                <w:tab w:val="center" w:leader="dot" w:pos="2268"/>
              </w:tabs>
              <w:rPr>
                <w:sz w:val="16"/>
                <w:szCs w:val="16"/>
              </w:rPr>
            </w:pPr>
            <w:r w:rsidRPr="005039E3">
              <w:rPr>
                <w:sz w:val="16"/>
                <w:szCs w:val="16"/>
              </w:rPr>
              <w:t>s 63AB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63AC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63A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63B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1989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40, 2006;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63C–63E</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2, 2010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713A6B">
            <w:pPr>
              <w:pStyle w:val="Tabletext"/>
              <w:rPr>
                <w:sz w:val="16"/>
                <w:szCs w:val="16"/>
              </w:rPr>
            </w:pPr>
            <w:r w:rsidRPr="005039E3">
              <w:rPr>
                <w:sz w:val="16"/>
                <w:szCs w:val="16"/>
              </w:rPr>
              <w:t>am No 141, 1995; No 161, 1999; No 63, 2000; No 40, 2006; No 4, 2011; No 108, 2014; No 39, 2015;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161, 1999; No 63, 2000; No 77, 2003; No 40, 2006; No 4, 2011; No 31, 2018;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65A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Nos 66 and 121, 1988; No 63, 1989</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63, 2000;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82, 2016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160, 1997; No 63, 2000; No 166, 2001; No 40, 2006; No 4, 2011; No 82, 2016; No 148, 2018</w:t>
            </w:r>
            <w:r w:rsidR="00172C86" w:rsidRPr="005039E3">
              <w:rPr>
                <w:sz w:val="16"/>
                <w:szCs w:val="16"/>
              </w:rPr>
              <w:t>; No 3, 2020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5B312A">
            <w:pPr>
              <w:pStyle w:val="Tabletext"/>
              <w:rPr>
                <w:sz w:val="16"/>
                <w:szCs w:val="16"/>
              </w:rPr>
            </w:pPr>
            <w:r w:rsidRPr="005039E3">
              <w:rPr>
                <w:sz w:val="16"/>
                <w:szCs w:val="16"/>
              </w:rPr>
              <w:t>am No 170, 1994; No 141, 1995; No 160, 1997; No 151, 1999; No 63, 2000; No 166, 2001; No 67, 2002; No 113, 2003; Nos 100 and 152, 2005; Nos 40 and 86, 2006; No 3, 2010; No 2, 2011; Nos 7, 74 and 194, 2012; No 41, 2015; No 153, 2015; No 86, 2016; No 31, 2018; No 34, 2018; No 37, 2018; No 126, 2018; No 148, 2018</w:t>
            </w:r>
            <w:r w:rsidR="00172C86" w:rsidRPr="005039E3">
              <w:rPr>
                <w:sz w:val="16"/>
                <w:szCs w:val="16"/>
              </w:rPr>
              <w:t>; No 3, 2020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68A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7,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5B312A">
            <w:pPr>
              <w:pStyle w:val="Tabletext"/>
              <w:rPr>
                <w:sz w:val="16"/>
                <w:szCs w:val="16"/>
              </w:rPr>
            </w:pPr>
            <w:r w:rsidRPr="005039E3">
              <w:rPr>
                <w:sz w:val="16"/>
                <w:szCs w:val="16"/>
              </w:rPr>
              <w:t>am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69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135, 2001; No 125, 2002; No 86,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 No 63, 1989; No 2, 2010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 No 63, 1989; No 28, 1991; No 2, 2010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63, 2000; No 40, 2006;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63, 2000;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75A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76A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1987; No 103, 1993; No 141, 1995; No 63, 2000; No 40, 2006;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141, 1995; No 40, 2006; No 2, 2010; No 82, 2016</w:t>
            </w:r>
          </w:p>
        </w:tc>
      </w:tr>
      <w:tr w:rsidR="00A64D33" w:rsidRPr="005039E3" w:rsidTr="00E923D3">
        <w:trPr>
          <w:cantSplit/>
        </w:trPr>
        <w:tc>
          <w:tcPr>
            <w:tcW w:w="2450" w:type="dxa"/>
            <w:shd w:val="clear" w:color="auto" w:fill="auto"/>
          </w:tcPr>
          <w:p w:rsidR="00A64D33" w:rsidRPr="005039E3" w:rsidRDefault="00A64D33" w:rsidP="00E923D3">
            <w:pPr>
              <w:pStyle w:val="Tabletext"/>
              <w:tabs>
                <w:tab w:val="center" w:leader="dot" w:pos="2268"/>
              </w:tabs>
              <w:rPr>
                <w:sz w:val="16"/>
                <w:szCs w:val="16"/>
              </w:rPr>
            </w:pPr>
            <w:r w:rsidRPr="005039E3">
              <w:rPr>
                <w:sz w:val="16"/>
                <w:szCs w:val="16"/>
              </w:rPr>
              <w:t>s 79AA</w:t>
            </w:r>
            <w:r w:rsidRPr="005039E3">
              <w:rPr>
                <w:sz w:val="16"/>
                <w:szCs w:val="16"/>
              </w:rPr>
              <w:tab/>
            </w:r>
          </w:p>
        </w:tc>
        <w:tc>
          <w:tcPr>
            <w:tcW w:w="4703" w:type="dxa"/>
            <w:shd w:val="clear" w:color="auto" w:fill="auto"/>
          </w:tcPr>
          <w:p w:rsidR="00A64D33" w:rsidRPr="005039E3" w:rsidRDefault="00A64D33" w:rsidP="00E923D3">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79A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2, 2010</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7</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Del="00143958" w:rsidRDefault="00A64D33" w:rsidP="002E258A">
            <w:pPr>
              <w:pStyle w:val="Tabletext"/>
              <w:tabs>
                <w:tab w:val="center" w:leader="dot" w:pos="2268"/>
              </w:tabs>
              <w:rPr>
                <w:sz w:val="16"/>
                <w:szCs w:val="16"/>
              </w:rPr>
            </w:pPr>
            <w:r w:rsidRPr="005039E3">
              <w:rPr>
                <w:sz w:val="16"/>
                <w:szCs w:val="16"/>
              </w:rPr>
              <w:t>Part VIII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61768C">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7 heading</w:t>
            </w:r>
            <w:r w:rsidRPr="005039E3">
              <w:rPr>
                <w:sz w:val="16"/>
                <w:szCs w:val="16"/>
              </w:rPr>
              <w:tab/>
            </w:r>
          </w:p>
        </w:tc>
        <w:tc>
          <w:tcPr>
            <w:tcW w:w="4703" w:type="dxa"/>
            <w:shd w:val="clear" w:color="auto" w:fill="auto"/>
          </w:tcPr>
          <w:p w:rsidR="00A64D33" w:rsidRPr="005039E3" w:rsidRDefault="00A64D33" w:rsidP="00034E2B">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61768C">
            <w:pPr>
              <w:pStyle w:val="Tabletext"/>
              <w:tabs>
                <w:tab w:val="center" w:leader="dot" w:pos="2268"/>
              </w:tabs>
              <w:ind w:left="142" w:hanging="142"/>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VIII</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65, 1988; No 103, 1993; No 63, 2000; No 135, 2001; No 125, 2002;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23, 2008; No 8, 2010;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65, 1988; No 28, 1991; No 103, 1993; No 160, 1997; No 63, 2000; No 135, 2001; No 125, 2002;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2, 2010; No 4, 2011; No 82, 2016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ed C92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81AA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160, 1997; No 63, 2000; No 67, 2002; No 40, 2006;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160, 1997; No 63, 2000; No 67, 2002; No 40, 2006;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81D</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81E</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141, 1995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82, 2016;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95, 2005; No 40, 2006; No 82, 2016; No 148,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85A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89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92A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103, 1993</w:t>
            </w:r>
          </w:p>
        </w:tc>
      </w:tr>
      <w:tr w:rsidR="00A64D33" w:rsidRPr="005039E3" w:rsidTr="00F20334">
        <w:trPr>
          <w:cantSplit/>
        </w:trPr>
        <w:tc>
          <w:tcPr>
            <w:tcW w:w="2450" w:type="dxa"/>
            <w:shd w:val="clear" w:color="auto" w:fill="auto"/>
          </w:tcPr>
          <w:p w:rsidR="00A64D33" w:rsidRPr="005039E3" w:rsidRDefault="00A64D33" w:rsidP="001663CE">
            <w:pPr>
              <w:pStyle w:val="Tabletext"/>
              <w:keepN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8</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IX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8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IX</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63, 1989;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28, 1991; No 103, 1993; No 141, 1995; No 63, 2000; No 40, 2006; No 23, 2008; No 7,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94A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160, 1997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94B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63, 2000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166, 2001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121, 1988; No 63, 1989; No 103, 1993; No 63, 2000; No 40, 2006; No 95, 2008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99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95, 2005; No 40, 2006; No 23, 2008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166, 2001;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102A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103, 1993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102B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7,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103, 1993</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141, 1995; No 160, 1997; No 63, 2000; No 95, 2005; No 40, 2006; No 4, 2011;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103A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160, 1997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103B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40, 2006</w:t>
            </w:r>
          </w:p>
        </w:tc>
      </w:tr>
      <w:tr w:rsidR="00A64D33" w:rsidRPr="005039E3" w:rsidTr="00F20334">
        <w:trPr>
          <w:cantSplit/>
        </w:trPr>
        <w:tc>
          <w:tcPr>
            <w:tcW w:w="2450" w:type="dxa"/>
            <w:shd w:val="clear" w:color="auto" w:fill="auto"/>
          </w:tcPr>
          <w:p w:rsidR="00A64D33" w:rsidRPr="005039E3" w:rsidRDefault="00A64D33" w:rsidP="00C77FAF">
            <w:pPr>
              <w:pStyle w:val="Tabletext"/>
              <w:keepNext/>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9</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Del="006A6EDD" w:rsidRDefault="00A64D33" w:rsidP="002E258A">
            <w:pPr>
              <w:pStyle w:val="Tabletext"/>
              <w:tabs>
                <w:tab w:val="center" w:leader="dot" w:pos="2268"/>
              </w:tabs>
              <w:rPr>
                <w:sz w:val="16"/>
                <w:szCs w:val="16"/>
              </w:rPr>
            </w:pPr>
            <w:r w:rsidRPr="005039E3">
              <w:rPr>
                <w:sz w:val="16"/>
                <w:szCs w:val="16"/>
              </w:rPr>
              <w:t>Part X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940F19">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9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X</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120, 2012;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24, 2001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89, 1987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103, 1993; No 24, 2001; No 40, 2006</w:t>
            </w:r>
          </w:p>
        </w:tc>
      </w:tr>
      <w:tr w:rsidR="00A64D33" w:rsidRPr="005039E3" w:rsidTr="00F20334">
        <w:trPr>
          <w:cantSplit/>
        </w:trPr>
        <w:tc>
          <w:tcPr>
            <w:tcW w:w="2450" w:type="dxa"/>
            <w:shd w:val="clear" w:color="auto" w:fill="auto"/>
          </w:tcPr>
          <w:p w:rsidR="00A64D33" w:rsidRPr="005039E3" w:rsidRDefault="00A64D33" w:rsidP="005C516C">
            <w:pPr>
              <w:pStyle w:val="Tabletext"/>
              <w:keepNext/>
              <w:keepLines/>
              <w:rPr>
                <w:sz w:val="16"/>
                <w:szCs w:val="16"/>
              </w:rPr>
            </w:pPr>
            <w:r w:rsidRPr="005039E3">
              <w:rPr>
                <w:b/>
                <w:sz w:val="16"/>
                <w:szCs w:val="16"/>
              </w:rPr>
              <w:t>Part</w:t>
            </w:r>
            <w:r w:rsidR="005039E3">
              <w:rPr>
                <w:b/>
                <w:sz w:val="16"/>
                <w:szCs w:val="16"/>
              </w:rPr>
              <w:t> </w:t>
            </w:r>
            <w:r w:rsidRPr="005039E3">
              <w:rPr>
                <w:b/>
                <w:sz w:val="16"/>
                <w:szCs w:val="16"/>
              </w:rPr>
              <w:t>2</w:t>
            </w:r>
            <w:r w:rsidR="005039E3">
              <w:rPr>
                <w:b/>
                <w:sz w:val="16"/>
                <w:szCs w:val="16"/>
              </w:rPr>
              <w:noBreakHyphen/>
            </w:r>
            <w:r w:rsidRPr="005039E3">
              <w:rPr>
                <w:b/>
                <w:sz w:val="16"/>
                <w:szCs w:val="16"/>
              </w:rPr>
              <w:t>10</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Del="008733FE" w:rsidRDefault="00A64D33" w:rsidP="002E258A">
            <w:pPr>
              <w:pStyle w:val="Tabletext"/>
              <w:tabs>
                <w:tab w:val="center" w:leader="dot" w:pos="2268"/>
              </w:tabs>
              <w:rPr>
                <w:sz w:val="16"/>
                <w:szCs w:val="16"/>
              </w:rPr>
            </w:pPr>
            <w:r w:rsidRPr="005039E3">
              <w:rPr>
                <w:sz w:val="16"/>
                <w:szCs w:val="16"/>
              </w:rPr>
              <w:t>Part XA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40, 2006</w:t>
            </w:r>
          </w:p>
        </w:tc>
      </w:tr>
      <w:tr w:rsidR="00A64D33" w:rsidRPr="005039E3" w:rsidTr="00F20334">
        <w:trPr>
          <w:cantSplit/>
        </w:trPr>
        <w:tc>
          <w:tcPr>
            <w:tcW w:w="2450" w:type="dxa"/>
            <w:shd w:val="clear" w:color="auto" w:fill="auto"/>
          </w:tcPr>
          <w:p w:rsidR="00A64D33" w:rsidRPr="005039E3" w:rsidRDefault="00A64D33" w:rsidP="00336457">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2</w:t>
            </w:r>
            <w:r w:rsidR="005039E3">
              <w:rPr>
                <w:sz w:val="16"/>
                <w:szCs w:val="16"/>
              </w:rPr>
              <w:noBreakHyphen/>
            </w:r>
            <w:r w:rsidRPr="005039E3">
              <w:rPr>
                <w:sz w:val="16"/>
                <w:szCs w:val="16"/>
              </w:rPr>
              <w:t>10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 XA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107A–107F</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141, 1995</w:t>
            </w:r>
          </w:p>
        </w:tc>
      </w:tr>
      <w:tr w:rsidR="00A64D33" w:rsidRPr="005039E3" w:rsidTr="00F20334">
        <w:trPr>
          <w:cantSplit/>
        </w:trPr>
        <w:tc>
          <w:tcPr>
            <w:tcW w:w="2450" w:type="dxa"/>
            <w:shd w:val="clear" w:color="auto" w:fill="auto"/>
          </w:tcPr>
          <w:p w:rsidR="00A64D33" w:rsidRPr="005039E3" w:rsidRDefault="00A64D33" w:rsidP="00A64D33">
            <w:pPr>
              <w:pStyle w:val="Tabletext"/>
              <w:keepNext/>
              <w:rPr>
                <w:sz w:val="16"/>
                <w:szCs w:val="16"/>
              </w:rPr>
            </w:pPr>
            <w:r w:rsidRPr="005039E3">
              <w:rPr>
                <w:b/>
                <w:sz w:val="16"/>
                <w:szCs w:val="16"/>
              </w:rPr>
              <w:t>Chapter</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3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120, 2012</w:t>
            </w:r>
          </w:p>
        </w:tc>
      </w:tr>
      <w:tr w:rsidR="00A64D33" w:rsidRPr="005039E3" w:rsidTr="00F20334">
        <w:trPr>
          <w:cantSplit/>
        </w:trPr>
        <w:tc>
          <w:tcPr>
            <w:tcW w:w="2450" w:type="dxa"/>
            <w:shd w:val="clear" w:color="auto" w:fill="auto"/>
          </w:tcPr>
          <w:p w:rsidR="00A64D33" w:rsidRPr="005039E3" w:rsidRDefault="00A64D33" w:rsidP="00336457">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1A</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w:t>
            </w:r>
            <w:r w:rsidR="005039E3">
              <w:rPr>
                <w:sz w:val="16"/>
                <w:szCs w:val="16"/>
              </w:rPr>
              <w:t> </w:t>
            </w:r>
            <w:r w:rsidRPr="005039E3">
              <w:rPr>
                <w:sz w:val="16"/>
                <w:szCs w:val="16"/>
              </w:rPr>
              <w:t>3</w:t>
            </w:r>
            <w:r w:rsidR="005039E3">
              <w:rPr>
                <w:sz w:val="16"/>
                <w:szCs w:val="16"/>
              </w:rPr>
              <w:noBreakHyphen/>
            </w:r>
            <w:r w:rsidRPr="005039E3">
              <w:rPr>
                <w:sz w:val="16"/>
                <w:szCs w:val="16"/>
              </w:rPr>
              <w:t>1A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 No 34, 2018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107H</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107J</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107K</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107L</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107M</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107N</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107P</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107Q</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107R</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107S</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107T</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107U</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107V</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107W</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A64D33">
            <w:pPr>
              <w:pStyle w:val="Tabletext"/>
              <w:keepN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 No 108, 2014; No 148, 2018</w:t>
            </w:r>
          </w:p>
        </w:tc>
      </w:tr>
      <w:tr w:rsidR="00A64D33" w:rsidRPr="005039E3" w:rsidTr="00F20334">
        <w:trPr>
          <w:cantSplit/>
        </w:trPr>
        <w:tc>
          <w:tcPr>
            <w:tcW w:w="2450" w:type="dxa"/>
            <w:shd w:val="clear" w:color="auto" w:fill="auto"/>
          </w:tcPr>
          <w:p w:rsidR="00A64D33" w:rsidRPr="005039E3" w:rsidRDefault="00A64D33" w:rsidP="001663CE">
            <w:pPr>
              <w:pStyle w:val="Tabletext"/>
              <w:keepN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109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4E26E7">
            <w:pPr>
              <w:pStyle w:val="Tabletext"/>
              <w:tabs>
                <w:tab w:val="center" w:leader="dot" w:pos="2268"/>
              </w:tabs>
              <w:rPr>
                <w:sz w:val="16"/>
                <w:szCs w:val="16"/>
              </w:rPr>
            </w:pPr>
            <w:r w:rsidRPr="005039E3">
              <w:rPr>
                <w:sz w:val="16"/>
                <w:szCs w:val="16"/>
              </w:rPr>
              <w:t>Part</w:t>
            </w:r>
            <w:r w:rsidR="005039E3">
              <w:rPr>
                <w:sz w:val="16"/>
                <w:szCs w:val="16"/>
              </w:rPr>
              <w:t> </w:t>
            </w:r>
            <w:r w:rsidRPr="005039E3">
              <w:rPr>
                <w:sz w:val="16"/>
                <w:szCs w:val="16"/>
              </w:rPr>
              <w:t>3</w:t>
            </w:r>
            <w:r w:rsidR="005039E3">
              <w:rPr>
                <w:sz w:val="16"/>
                <w:szCs w:val="16"/>
              </w:rPr>
              <w:noBreakHyphen/>
            </w:r>
            <w:r w:rsidRPr="005039E3">
              <w:rPr>
                <w:sz w:val="16"/>
                <w:szCs w:val="16"/>
              </w:rPr>
              <w:t>3 heading</w:t>
            </w:r>
            <w:r w:rsidRPr="005039E3">
              <w:rPr>
                <w:sz w:val="16"/>
                <w:szCs w:val="16"/>
              </w:rPr>
              <w:tab/>
            </w:r>
          </w:p>
        </w:tc>
        <w:tc>
          <w:tcPr>
            <w:tcW w:w="4703" w:type="dxa"/>
            <w:shd w:val="clear" w:color="auto" w:fill="auto"/>
          </w:tcPr>
          <w:p w:rsidR="00A64D33" w:rsidRPr="005039E3" w:rsidRDefault="00A64D33" w:rsidP="004E26E7">
            <w:pPr>
              <w:pStyle w:val="Tabletext"/>
              <w:tabs>
                <w:tab w:val="center" w:leader="dot" w:pos="2268"/>
              </w:tabs>
              <w:rPr>
                <w:sz w:val="16"/>
                <w:szCs w:val="16"/>
              </w:rPr>
            </w:pPr>
            <w:r w:rsidRPr="005039E3">
              <w:rPr>
                <w:sz w:val="16"/>
                <w:szCs w:val="16"/>
              </w:rPr>
              <w:t>rs No 39, 2015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r w:rsidRPr="005039E3">
              <w:rPr>
                <w:sz w:val="16"/>
                <w:szCs w:val="16"/>
              </w:rPr>
              <w:t>s 110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BA2214">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r w:rsidRPr="005039E3">
              <w:rPr>
                <w:sz w:val="16"/>
                <w:szCs w:val="16"/>
              </w:rPr>
              <w:t>s 110A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39, 2015</w:t>
            </w:r>
          </w:p>
        </w:tc>
      </w:tr>
      <w:tr w:rsidR="00A64D33" w:rsidRPr="005039E3" w:rsidTr="00F20334">
        <w:trPr>
          <w:cantSplit/>
        </w:trPr>
        <w:tc>
          <w:tcPr>
            <w:tcW w:w="2450" w:type="dxa"/>
            <w:shd w:val="clear" w:color="auto" w:fill="auto"/>
          </w:tcPr>
          <w:p w:rsidR="00A64D33" w:rsidRPr="005039E3" w:rsidRDefault="00A64D33" w:rsidP="00BA2214">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41, 2015; No 153, 2015; No 86, 2016</w:t>
            </w:r>
          </w:p>
        </w:tc>
      </w:tr>
      <w:tr w:rsidR="00A64D33" w:rsidRPr="005039E3" w:rsidTr="00F20334">
        <w:trPr>
          <w:cantSplit/>
        </w:trPr>
        <w:tc>
          <w:tcPr>
            <w:tcW w:w="2450" w:type="dxa"/>
            <w:shd w:val="clear" w:color="auto" w:fill="auto"/>
          </w:tcPr>
          <w:p w:rsidR="00A64D33" w:rsidRPr="005039E3" w:rsidRDefault="00A64D33" w:rsidP="00BA2214">
            <w:pPr>
              <w:pStyle w:val="Tabletext"/>
              <w:tabs>
                <w:tab w:val="center" w:leader="dot" w:pos="2268"/>
              </w:tabs>
              <w:rPr>
                <w:sz w:val="16"/>
                <w:szCs w:val="16"/>
              </w:rPr>
            </w:pPr>
            <w:r w:rsidRPr="005039E3">
              <w:rPr>
                <w:sz w:val="16"/>
                <w:szCs w:val="16"/>
              </w:rPr>
              <w:t>s 110B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41,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r w:rsidRPr="005039E3">
              <w:rPr>
                <w:sz w:val="16"/>
                <w:szCs w:val="16"/>
              </w:rPr>
              <w:t>s 113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r w:rsidRPr="005039E3">
              <w:rPr>
                <w:sz w:val="16"/>
                <w:szCs w:val="16"/>
              </w:rPr>
              <w:t>s 114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713A6B">
            <w:pPr>
              <w:pStyle w:val="Tabletext"/>
              <w:tabs>
                <w:tab w:val="center" w:leader="dot" w:pos="2268"/>
              </w:tabs>
              <w:rPr>
                <w:sz w:val="16"/>
                <w:szCs w:val="16"/>
              </w:rPr>
            </w:pPr>
            <w:r w:rsidRPr="005039E3">
              <w:rPr>
                <w:sz w:val="16"/>
                <w:szCs w:val="16"/>
              </w:rPr>
              <w:t>s 115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 No 120, 2012; No 39, 2015;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119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95, 2008; No 4, 2011;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w:t>
            </w:r>
          </w:p>
        </w:tc>
      </w:tr>
      <w:tr w:rsidR="00A64D33" w:rsidRPr="005039E3" w:rsidTr="00F20334">
        <w:trPr>
          <w:cantSplit/>
        </w:trPr>
        <w:tc>
          <w:tcPr>
            <w:tcW w:w="2450" w:type="dxa"/>
            <w:shd w:val="clear" w:color="auto" w:fill="auto"/>
          </w:tcPr>
          <w:p w:rsidR="00A64D33" w:rsidRPr="005039E3" w:rsidRDefault="00A64D33" w:rsidP="004E26E7">
            <w:pPr>
              <w:pStyle w:val="Tabletext"/>
              <w:tabs>
                <w:tab w:val="center" w:leader="dot" w:pos="2268"/>
              </w:tabs>
              <w:rPr>
                <w:sz w:val="16"/>
                <w:szCs w:val="16"/>
              </w:rPr>
            </w:pPr>
            <w:r w:rsidRPr="005039E3">
              <w:rPr>
                <w:sz w:val="16"/>
                <w:szCs w:val="16"/>
              </w:rPr>
              <w:t>s 127</w:t>
            </w:r>
            <w:r w:rsidRPr="005039E3">
              <w:rPr>
                <w:sz w:val="16"/>
                <w:szCs w:val="16"/>
              </w:rPr>
              <w:tab/>
            </w:r>
          </w:p>
        </w:tc>
        <w:tc>
          <w:tcPr>
            <w:tcW w:w="4703" w:type="dxa"/>
            <w:shd w:val="clear" w:color="auto" w:fill="auto"/>
          </w:tcPr>
          <w:p w:rsidR="00A64D33" w:rsidRPr="005039E3" w:rsidRDefault="00A64D33" w:rsidP="004E26E7">
            <w:pPr>
              <w:pStyle w:val="Tabletext"/>
              <w:tabs>
                <w:tab w:val="center" w:leader="dot" w:pos="2268"/>
              </w:tabs>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129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2, 2010</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ed C93</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F330D3">
            <w:pPr>
              <w:pStyle w:val="Tabletext"/>
              <w:keepN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4</w:t>
            </w:r>
          </w:p>
        </w:tc>
        <w:tc>
          <w:tcPr>
            <w:tcW w:w="4703" w:type="dxa"/>
            <w:shd w:val="clear" w:color="auto" w:fill="auto"/>
          </w:tcPr>
          <w:p w:rsidR="00A64D33" w:rsidRPr="005039E3" w:rsidRDefault="00A64D33" w:rsidP="00F330D3">
            <w:pPr>
              <w:pStyle w:val="Tabletext"/>
              <w:keepNext/>
              <w:rPr>
                <w:sz w:val="16"/>
                <w:szCs w:val="16"/>
              </w:rPr>
            </w:pPr>
          </w:p>
        </w:tc>
      </w:tr>
      <w:tr w:rsidR="00A64D33" w:rsidRPr="005039E3" w:rsidTr="00F20334">
        <w:trPr>
          <w:cantSplit/>
        </w:trPr>
        <w:tc>
          <w:tcPr>
            <w:tcW w:w="2450" w:type="dxa"/>
            <w:shd w:val="clear" w:color="auto" w:fill="auto"/>
          </w:tcPr>
          <w:p w:rsidR="00A64D33" w:rsidRPr="005039E3" w:rsidRDefault="00A64D33" w:rsidP="00F330D3">
            <w:pPr>
              <w:pStyle w:val="Tabletext"/>
              <w:keepN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F330D3">
            <w:pPr>
              <w:pStyle w:val="Tabletext"/>
              <w:keepN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ind w:left="142" w:hanging="142"/>
              <w:rPr>
                <w:sz w:val="16"/>
                <w:szCs w:val="16"/>
              </w:rPr>
            </w:pPr>
            <w:r w:rsidRPr="005039E3">
              <w:rPr>
                <w:sz w:val="16"/>
                <w:szCs w:val="16"/>
              </w:rPr>
              <w:t>Division</w:t>
            </w:r>
            <w:r w:rsidR="005039E3">
              <w:rPr>
                <w:sz w:val="16"/>
                <w:szCs w:val="16"/>
              </w:rPr>
              <w:t> </w:t>
            </w:r>
            <w:r w:rsidRPr="005039E3">
              <w:rPr>
                <w:sz w:val="16"/>
                <w:szCs w:val="16"/>
              </w:rPr>
              <w:t>1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 No 82, 2016</w:t>
            </w:r>
          </w:p>
        </w:tc>
      </w:tr>
      <w:tr w:rsidR="00A64D33" w:rsidRPr="005039E3" w:rsidTr="00F20334">
        <w:trPr>
          <w:cantSplit/>
        </w:trPr>
        <w:tc>
          <w:tcPr>
            <w:tcW w:w="2450" w:type="dxa"/>
            <w:shd w:val="clear" w:color="auto" w:fill="auto"/>
          </w:tcPr>
          <w:p w:rsidR="00A64D33" w:rsidRPr="005039E3" w:rsidRDefault="00A64D33" w:rsidP="005C516C">
            <w:pPr>
              <w:pStyle w:val="Tabletext"/>
              <w:keepNext/>
              <w:keepLines/>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 No 108, 2014</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4, 2011; No 120, 2012;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BA2214">
            <w:pPr>
              <w:pStyle w:val="Tabletext"/>
              <w:rPr>
                <w:sz w:val="16"/>
                <w:szCs w:val="16"/>
              </w:rPr>
            </w:pPr>
            <w:r w:rsidRPr="005039E3">
              <w:rPr>
                <w:sz w:val="16"/>
                <w:szCs w:val="16"/>
              </w:rPr>
              <w:t>am No 177, 2007; No 7, 2012; No 120, 2012: No 194, 2012; No 39, 2015; No 82, 2016; No 95, 2016;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139A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194,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82, 2016; No 95,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139B</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82,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95,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139C</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95,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95,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86, 2006;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194, 2012; No 82, 2016; No 95, 2016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142A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31,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w:t>
            </w:r>
          </w:p>
        </w:tc>
      </w:tr>
      <w:tr w:rsidR="00A64D33" w:rsidRPr="005039E3" w:rsidTr="00F20334">
        <w:trPr>
          <w:cantSplit/>
        </w:trPr>
        <w:tc>
          <w:tcPr>
            <w:tcW w:w="2450" w:type="dxa"/>
            <w:shd w:val="clear" w:color="auto" w:fill="auto"/>
          </w:tcPr>
          <w:p w:rsidR="00A64D33" w:rsidRPr="005039E3" w:rsidRDefault="00A64D33" w:rsidP="00A64D33">
            <w:pPr>
              <w:pStyle w:val="Tabletext"/>
              <w:keepN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147–149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194, 2012; No 39, 2015; No 82, 2016; No 95, 2016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5</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Part</w:t>
            </w:r>
            <w:r w:rsidR="005039E3">
              <w:rPr>
                <w:sz w:val="16"/>
                <w:szCs w:val="16"/>
              </w:rPr>
              <w:t> </w:t>
            </w:r>
            <w:r w:rsidRPr="005039E3">
              <w:rPr>
                <w:sz w:val="16"/>
                <w:szCs w:val="16"/>
              </w:rPr>
              <w:t>3</w:t>
            </w:r>
            <w:r w:rsidR="005039E3">
              <w:rPr>
                <w:sz w:val="16"/>
                <w:szCs w:val="16"/>
              </w:rPr>
              <w:noBreakHyphen/>
            </w:r>
            <w:r w:rsidRPr="005039E3">
              <w:rPr>
                <w:sz w:val="16"/>
                <w:szCs w:val="16"/>
              </w:rPr>
              <w:t>5 heading</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120, 2012; No 39, 2015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7713A2">
            <w:pPr>
              <w:pStyle w:val="Tabletext"/>
              <w:tabs>
                <w:tab w:val="center" w:leader="dot" w:pos="2268"/>
              </w:tabs>
              <w:ind w:left="142" w:hanging="142"/>
              <w:rPr>
                <w:sz w:val="16"/>
                <w:szCs w:val="16"/>
              </w:rPr>
            </w:pPr>
            <w:r w:rsidRPr="005039E3">
              <w:rPr>
                <w:sz w:val="16"/>
                <w:szCs w:val="16"/>
              </w:rPr>
              <w:t>Division</w:t>
            </w:r>
            <w:r w:rsidR="005039E3">
              <w:rPr>
                <w:sz w:val="16"/>
                <w:szCs w:val="16"/>
              </w:rPr>
              <w:t> </w:t>
            </w:r>
            <w:r w:rsidRPr="005039E3">
              <w:rPr>
                <w:sz w:val="16"/>
                <w:szCs w:val="16"/>
              </w:rPr>
              <w:t>1 heading</w:t>
            </w:r>
            <w:r w:rsidRPr="005039E3">
              <w:rPr>
                <w:sz w:val="16"/>
                <w:szCs w:val="16"/>
              </w:rPr>
              <w:tab/>
            </w:r>
          </w:p>
        </w:tc>
        <w:tc>
          <w:tcPr>
            <w:tcW w:w="4703" w:type="dxa"/>
            <w:shd w:val="clear" w:color="auto" w:fill="auto"/>
          </w:tcPr>
          <w:p w:rsidR="00A64D33" w:rsidRPr="005039E3" w:rsidRDefault="00A64D33" w:rsidP="007713A2">
            <w:pPr>
              <w:pStyle w:val="Tabletext"/>
              <w:rPr>
                <w:sz w:val="16"/>
                <w:szCs w:val="16"/>
              </w:rPr>
            </w:pPr>
            <w:r w:rsidRPr="005039E3">
              <w:rPr>
                <w:sz w:val="16"/>
                <w:szCs w:val="16"/>
              </w:rPr>
              <w:t>rs No 120, 2012; No 39, 2015</w:t>
            </w:r>
          </w:p>
        </w:tc>
      </w:tr>
      <w:tr w:rsidR="00A64D33" w:rsidRPr="005039E3" w:rsidTr="00F20334">
        <w:trPr>
          <w:cantSplit/>
        </w:trPr>
        <w:tc>
          <w:tcPr>
            <w:tcW w:w="2450" w:type="dxa"/>
            <w:shd w:val="clear" w:color="auto" w:fill="auto"/>
          </w:tcPr>
          <w:p w:rsidR="00A64D33" w:rsidRPr="005039E3" w:rsidRDefault="00A64D33" w:rsidP="00E02DD0">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1</w:t>
            </w:r>
            <w:r w:rsidRPr="005039E3">
              <w:rPr>
                <w:sz w:val="16"/>
                <w:szCs w:val="16"/>
              </w:rPr>
              <w:tab/>
            </w:r>
          </w:p>
        </w:tc>
        <w:tc>
          <w:tcPr>
            <w:tcW w:w="4703" w:type="dxa"/>
            <w:shd w:val="clear" w:color="auto" w:fill="auto"/>
          </w:tcPr>
          <w:p w:rsidR="00A64D33" w:rsidRPr="005039E3" w:rsidRDefault="00A64D33" w:rsidP="00E02DD0">
            <w:pPr>
              <w:pStyle w:val="Tabletext"/>
              <w:tabs>
                <w:tab w:val="center" w:leader="dot" w:pos="2268"/>
              </w:tabs>
              <w:rPr>
                <w:sz w:val="16"/>
                <w:szCs w:val="16"/>
              </w:rPr>
            </w:pPr>
            <w:r w:rsidRPr="005039E3">
              <w:rPr>
                <w:sz w:val="16"/>
                <w:szCs w:val="16"/>
              </w:rPr>
              <w:t>rs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150A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34, 2018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7713A2">
            <w:pPr>
              <w:pStyle w:val="Tabletext"/>
              <w:tabs>
                <w:tab w:val="center" w:leader="dot" w:pos="2268"/>
              </w:tabs>
              <w:ind w:left="142" w:hanging="142"/>
              <w:rPr>
                <w:sz w:val="16"/>
                <w:szCs w:val="16"/>
              </w:rPr>
            </w:pPr>
            <w:r w:rsidRPr="005039E3">
              <w:rPr>
                <w:sz w:val="16"/>
                <w:szCs w:val="16"/>
              </w:rPr>
              <w:t>Division</w:t>
            </w:r>
            <w:r w:rsidR="005039E3">
              <w:rPr>
                <w:sz w:val="16"/>
                <w:szCs w:val="16"/>
              </w:rPr>
              <w:t> </w:t>
            </w:r>
            <w:r w:rsidRPr="005039E3">
              <w:rPr>
                <w:sz w:val="16"/>
                <w:szCs w:val="16"/>
              </w:rPr>
              <w:t>2 heading</w:t>
            </w:r>
            <w:r w:rsidRPr="005039E3">
              <w:rPr>
                <w:sz w:val="16"/>
                <w:szCs w:val="16"/>
              </w:rPr>
              <w:tab/>
            </w:r>
          </w:p>
        </w:tc>
        <w:tc>
          <w:tcPr>
            <w:tcW w:w="4703" w:type="dxa"/>
            <w:shd w:val="clear" w:color="auto" w:fill="auto"/>
          </w:tcPr>
          <w:p w:rsidR="00A64D33" w:rsidRPr="005039E3" w:rsidRDefault="00A64D33" w:rsidP="007713A2">
            <w:pPr>
              <w:pStyle w:val="Tabletext"/>
              <w:rPr>
                <w:sz w:val="16"/>
                <w:szCs w:val="16"/>
              </w:rPr>
            </w:pPr>
            <w:r w:rsidRPr="005039E3">
              <w:rPr>
                <w:sz w:val="16"/>
                <w:szCs w:val="16"/>
              </w:rPr>
              <w:t>rs No 120, 2012</w:t>
            </w:r>
          </w:p>
        </w:tc>
      </w:tr>
      <w:tr w:rsidR="00A64D33" w:rsidRPr="005039E3" w:rsidTr="00F20334">
        <w:trPr>
          <w:cantSplit/>
        </w:trPr>
        <w:tc>
          <w:tcPr>
            <w:tcW w:w="2450" w:type="dxa"/>
            <w:shd w:val="clear" w:color="auto" w:fill="auto"/>
          </w:tcPr>
          <w:p w:rsidR="00A64D33" w:rsidRPr="005039E3" w:rsidRDefault="00A64D33" w:rsidP="00F76F29">
            <w:pPr>
              <w:pStyle w:val="Tabletext"/>
              <w:tabs>
                <w:tab w:val="center" w:leader="dot" w:pos="2268"/>
              </w:tabs>
              <w:ind w:left="142" w:hanging="142"/>
              <w:rPr>
                <w:sz w:val="16"/>
                <w:szCs w:val="16"/>
              </w:rPr>
            </w:pPr>
          </w:p>
        </w:tc>
        <w:tc>
          <w:tcPr>
            <w:tcW w:w="4703" w:type="dxa"/>
            <w:shd w:val="clear" w:color="auto" w:fill="auto"/>
          </w:tcPr>
          <w:p w:rsidR="00A64D33" w:rsidRPr="005039E3" w:rsidRDefault="00A64D33" w:rsidP="00F76F29">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E02DD0">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2</w:t>
            </w:r>
            <w:r w:rsidRPr="005039E3">
              <w:rPr>
                <w:sz w:val="16"/>
                <w:szCs w:val="16"/>
              </w:rPr>
              <w:tab/>
            </w:r>
          </w:p>
        </w:tc>
        <w:tc>
          <w:tcPr>
            <w:tcW w:w="4703" w:type="dxa"/>
            <w:shd w:val="clear" w:color="auto" w:fill="auto"/>
          </w:tcPr>
          <w:p w:rsidR="00A64D33" w:rsidRPr="005039E3" w:rsidRDefault="00A64D33" w:rsidP="00E02DD0">
            <w:pPr>
              <w:pStyle w:val="Tabletext"/>
              <w:tabs>
                <w:tab w:val="center" w:leader="dot" w:pos="2268"/>
              </w:tabs>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157</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158</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rep No 39, 2015</w:t>
            </w:r>
          </w:p>
        </w:tc>
      </w:tr>
      <w:tr w:rsidR="00A64D33" w:rsidRPr="005039E3" w:rsidTr="00F20334">
        <w:trPr>
          <w:cantSplit/>
        </w:trPr>
        <w:tc>
          <w:tcPr>
            <w:tcW w:w="2450" w:type="dxa"/>
            <w:shd w:val="clear" w:color="auto" w:fill="auto"/>
          </w:tcPr>
          <w:p w:rsidR="00A64D33" w:rsidRPr="005039E3" w:rsidRDefault="00A64D33" w:rsidP="005C516C">
            <w:pPr>
              <w:pStyle w:val="Tabletext"/>
              <w:keepNext/>
              <w:keepLines/>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CD2981">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158A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6</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159</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7, 2012;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160</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161A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 No 39, 2015; No 34, 2018</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39, 2015</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163A</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7,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rs No 34, 2018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3</w:t>
            </w:r>
            <w:r w:rsidR="005039E3">
              <w:rPr>
                <w:b/>
                <w:sz w:val="16"/>
                <w:szCs w:val="16"/>
              </w:rPr>
              <w:noBreakHyphen/>
            </w:r>
            <w:r w:rsidRPr="005039E3">
              <w:rPr>
                <w:b/>
                <w:sz w:val="16"/>
                <w:szCs w:val="16"/>
              </w:rPr>
              <w:t>7</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165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A64D33">
            <w:pPr>
              <w:pStyle w:val="Tabletext"/>
              <w:tabs>
                <w:tab w:val="center" w:leader="dot" w:pos="2268"/>
              </w:tabs>
              <w:rPr>
                <w:sz w:val="16"/>
                <w:szCs w:val="16"/>
              </w:rPr>
            </w:pPr>
            <w:r w:rsidRPr="005039E3">
              <w:rPr>
                <w:sz w:val="16"/>
                <w:szCs w:val="16"/>
              </w:rPr>
              <w:t>s 166</w:t>
            </w:r>
            <w:r w:rsidRPr="005039E3">
              <w:rPr>
                <w:sz w:val="16"/>
                <w:szCs w:val="16"/>
              </w:rPr>
              <w:tab/>
            </w:r>
          </w:p>
        </w:tc>
        <w:tc>
          <w:tcPr>
            <w:tcW w:w="4703" w:type="dxa"/>
            <w:shd w:val="clear" w:color="auto" w:fill="auto"/>
          </w:tcPr>
          <w:p w:rsidR="00A64D33" w:rsidRPr="005039E3" w:rsidRDefault="00A64D33" w:rsidP="00A64D33">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A64D33">
            <w:pPr>
              <w:pStyle w:val="Tabletext"/>
              <w:tabs>
                <w:tab w:val="center" w:leader="dot" w:pos="2268"/>
              </w:tabs>
              <w:rPr>
                <w:sz w:val="16"/>
                <w:szCs w:val="16"/>
              </w:rPr>
            </w:pPr>
            <w:r w:rsidRPr="005039E3">
              <w:rPr>
                <w:sz w:val="16"/>
                <w:szCs w:val="16"/>
              </w:rPr>
              <w:t>s 167</w:t>
            </w:r>
            <w:r w:rsidRPr="005039E3">
              <w:rPr>
                <w:sz w:val="16"/>
                <w:szCs w:val="16"/>
              </w:rPr>
              <w:tab/>
            </w:r>
          </w:p>
        </w:tc>
        <w:tc>
          <w:tcPr>
            <w:tcW w:w="4703" w:type="dxa"/>
            <w:shd w:val="clear" w:color="auto" w:fill="auto"/>
          </w:tcPr>
          <w:p w:rsidR="00A64D33" w:rsidRPr="005039E3" w:rsidRDefault="00A64D33" w:rsidP="00A64D33">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A64D33">
            <w:pPr>
              <w:pStyle w:val="Tabletext"/>
              <w:tabs>
                <w:tab w:val="center" w:leader="dot" w:pos="2268"/>
              </w:tabs>
              <w:rPr>
                <w:sz w:val="16"/>
                <w:szCs w:val="16"/>
              </w:rPr>
            </w:pPr>
            <w:r w:rsidRPr="005039E3">
              <w:rPr>
                <w:sz w:val="16"/>
                <w:szCs w:val="16"/>
              </w:rPr>
              <w:t>s 168</w:t>
            </w:r>
            <w:r w:rsidRPr="005039E3">
              <w:rPr>
                <w:sz w:val="16"/>
                <w:szCs w:val="16"/>
              </w:rPr>
              <w:tab/>
            </w:r>
          </w:p>
        </w:tc>
        <w:tc>
          <w:tcPr>
            <w:tcW w:w="4703" w:type="dxa"/>
            <w:shd w:val="clear" w:color="auto" w:fill="auto"/>
          </w:tcPr>
          <w:p w:rsidR="00A64D33" w:rsidRPr="005039E3" w:rsidRDefault="00A64D33" w:rsidP="00A64D33">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A64D33">
            <w:pPr>
              <w:pStyle w:val="Tabletext"/>
              <w:tabs>
                <w:tab w:val="center" w:leader="dot" w:pos="2268"/>
              </w:tabs>
              <w:rPr>
                <w:sz w:val="16"/>
                <w:szCs w:val="16"/>
              </w:rPr>
            </w:pPr>
            <w:r w:rsidRPr="005039E3">
              <w:rPr>
                <w:sz w:val="16"/>
                <w:szCs w:val="16"/>
              </w:rPr>
              <w:t>s 169</w:t>
            </w:r>
            <w:r w:rsidRPr="005039E3">
              <w:rPr>
                <w:sz w:val="16"/>
                <w:szCs w:val="16"/>
              </w:rPr>
              <w:tab/>
            </w:r>
          </w:p>
        </w:tc>
        <w:tc>
          <w:tcPr>
            <w:tcW w:w="4703" w:type="dxa"/>
            <w:shd w:val="clear" w:color="auto" w:fill="auto"/>
          </w:tcPr>
          <w:p w:rsidR="00A64D33" w:rsidRPr="005039E3" w:rsidRDefault="00A64D33" w:rsidP="00A64D33">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A64D33">
            <w:pPr>
              <w:pStyle w:val="Tabletext"/>
              <w:tabs>
                <w:tab w:val="center" w:leader="dot" w:pos="2268"/>
              </w:tabs>
              <w:rPr>
                <w:sz w:val="16"/>
                <w:szCs w:val="16"/>
              </w:rPr>
            </w:pPr>
            <w:r w:rsidRPr="005039E3">
              <w:rPr>
                <w:sz w:val="16"/>
                <w:szCs w:val="16"/>
              </w:rPr>
              <w:t>s 170</w:t>
            </w:r>
            <w:r w:rsidRPr="005039E3">
              <w:rPr>
                <w:sz w:val="16"/>
                <w:szCs w:val="16"/>
              </w:rPr>
              <w:tab/>
            </w:r>
          </w:p>
        </w:tc>
        <w:tc>
          <w:tcPr>
            <w:tcW w:w="4703" w:type="dxa"/>
            <w:shd w:val="clear" w:color="auto" w:fill="auto"/>
          </w:tcPr>
          <w:p w:rsidR="00A64D33" w:rsidRPr="005039E3" w:rsidRDefault="00A64D33" w:rsidP="00A64D33">
            <w:pPr>
              <w:pStyle w:val="Tabletext"/>
              <w:rPr>
                <w:sz w:val="16"/>
                <w:szCs w:val="16"/>
              </w:rPr>
            </w:pPr>
            <w:r w:rsidRPr="005039E3">
              <w:rPr>
                <w:sz w:val="16"/>
                <w:szCs w:val="16"/>
              </w:rPr>
              <w:t>ad No 40, 2006</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Chapter</w:t>
            </w:r>
            <w:r w:rsidR="005039E3">
              <w:rPr>
                <w:b/>
                <w:sz w:val="16"/>
                <w:szCs w:val="16"/>
              </w:rPr>
              <w:t> </w:t>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CD2981">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Part</w:t>
            </w:r>
            <w:r w:rsidR="005039E3">
              <w:rPr>
                <w:b/>
                <w:sz w:val="16"/>
                <w:szCs w:val="16"/>
              </w:rPr>
              <w:t> </w:t>
            </w:r>
            <w:r w:rsidRPr="005039E3">
              <w:rPr>
                <w:b/>
                <w:sz w:val="16"/>
                <w:szCs w:val="16"/>
              </w:rPr>
              <w:t>4</w:t>
            </w:r>
            <w:r w:rsidR="005039E3">
              <w:rPr>
                <w:b/>
                <w:sz w:val="16"/>
                <w:szCs w:val="16"/>
              </w:rPr>
              <w:noBreakHyphen/>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171</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172</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120, 2012</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173</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174</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108, 2014</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175</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108, 2014</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r w:rsidRPr="005039E3">
              <w:rPr>
                <w:sz w:val="16"/>
                <w:szCs w:val="16"/>
              </w:rPr>
              <w:t>s 176</w:t>
            </w:r>
            <w:r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A64D33" w:rsidRPr="005039E3" w:rsidTr="00F20334">
        <w:trPr>
          <w:cantSplit/>
        </w:trPr>
        <w:tc>
          <w:tcPr>
            <w:tcW w:w="2450" w:type="dxa"/>
            <w:shd w:val="clear" w:color="auto" w:fill="auto"/>
          </w:tcPr>
          <w:p w:rsidR="00A64D33" w:rsidRPr="005039E3" w:rsidRDefault="00A64D33" w:rsidP="002E258A">
            <w:pPr>
              <w:pStyle w:val="Tabletext"/>
              <w:tabs>
                <w:tab w:val="center" w:leader="dot" w:pos="2268"/>
              </w:tabs>
              <w:rPr>
                <w:sz w:val="16"/>
                <w:szCs w:val="16"/>
              </w:rPr>
            </w:pPr>
          </w:p>
        </w:tc>
        <w:tc>
          <w:tcPr>
            <w:tcW w:w="4703" w:type="dxa"/>
            <w:shd w:val="clear" w:color="auto" w:fill="auto"/>
          </w:tcPr>
          <w:p w:rsidR="00A64D33" w:rsidRPr="005039E3" w:rsidRDefault="00A64D33" w:rsidP="002E258A">
            <w:pPr>
              <w:pStyle w:val="Tabletext"/>
              <w:rPr>
                <w:sz w:val="16"/>
                <w:szCs w:val="16"/>
              </w:rPr>
            </w:pPr>
            <w:r w:rsidRPr="005039E3">
              <w:rPr>
                <w:sz w:val="16"/>
                <w:szCs w:val="16"/>
              </w:rPr>
              <w:t>am No 108, 2014; No 39, 2015; No 31, 2018</w:t>
            </w:r>
          </w:p>
        </w:tc>
      </w:tr>
      <w:tr w:rsidR="00A64D33" w:rsidRPr="005039E3" w:rsidTr="00F20334">
        <w:trPr>
          <w:cantSplit/>
        </w:trPr>
        <w:tc>
          <w:tcPr>
            <w:tcW w:w="2450" w:type="dxa"/>
            <w:shd w:val="clear" w:color="auto" w:fill="auto"/>
          </w:tcPr>
          <w:p w:rsidR="00A64D33" w:rsidRPr="005039E3" w:rsidRDefault="00A64D33" w:rsidP="002E258A">
            <w:pPr>
              <w:pStyle w:val="Tabletext"/>
              <w:rPr>
                <w:sz w:val="16"/>
                <w:szCs w:val="16"/>
              </w:rPr>
            </w:pPr>
            <w:r w:rsidRPr="005039E3">
              <w:rPr>
                <w:b/>
                <w:sz w:val="16"/>
                <w:szCs w:val="16"/>
              </w:rPr>
              <w:t>Division</w:t>
            </w:r>
            <w:r w:rsidR="005039E3">
              <w:rPr>
                <w:b/>
                <w:sz w:val="16"/>
                <w:szCs w:val="16"/>
              </w:rPr>
              <w:t> </w:t>
            </w:r>
            <w:r w:rsidRPr="005039E3">
              <w:rPr>
                <w:b/>
                <w:sz w:val="16"/>
                <w:szCs w:val="16"/>
              </w:rPr>
              <w:t>4</w:t>
            </w:r>
          </w:p>
        </w:tc>
        <w:tc>
          <w:tcPr>
            <w:tcW w:w="4703" w:type="dxa"/>
            <w:shd w:val="clear" w:color="auto" w:fill="auto"/>
          </w:tcPr>
          <w:p w:rsidR="00A64D33" w:rsidRPr="005039E3" w:rsidRDefault="00A64D33" w:rsidP="002E258A">
            <w:pPr>
              <w:pStyle w:val="Tabletext"/>
              <w:rPr>
                <w:sz w:val="16"/>
                <w:szCs w:val="16"/>
              </w:rPr>
            </w:pPr>
          </w:p>
        </w:tc>
      </w:tr>
      <w:tr w:rsidR="00A64D33" w:rsidRPr="005039E3" w:rsidTr="00F20334">
        <w:trPr>
          <w:cantSplit/>
        </w:trPr>
        <w:tc>
          <w:tcPr>
            <w:tcW w:w="2450" w:type="dxa"/>
            <w:shd w:val="clear" w:color="auto" w:fill="auto"/>
          </w:tcPr>
          <w:p w:rsidR="00A64D33" w:rsidRPr="005039E3" w:rsidRDefault="00A64D33" w:rsidP="00FD162F">
            <w:pPr>
              <w:pStyle w:val="Tabletext"/>
              <w:tabs>
                <w:tab w:val="center" w:leader="dot" w:pos="2268"/>
              </w:tabs>
              <w:rPr>
                <w:sz w:val="16"/>
                <w:szCs w:val="16"/>
              </w:rPr>
            </w:pPr>
            <w:r w:rsidRPr="005039E3">
              <w:rPr>
                <w:sz w:val="16"/>
                <w:szCs w:val="16"/>
              </w:rPr>
              <w:t>s 176A</w:t>
            </w:r>
            <w:r w:rsidRPr="005039E3">
              <w:rPr>
                <w:sz w:val="16"/>
                <w:szCs w:val="16"/>
              </w:rPr>
              <w:tab/>
            </w:r>
          </w:p>
        </w:tc>
        <w:tc>
          <w:tcPr>
            <w:tcW w:w="4703" w:type="dxa"/>
            <w:shd w:val="clear" w:color="auto" w:fill="auto"/>
          </w:tcPr>
          <w:p w:rsidR="00A64D33" w:rsidRPr="005039E3" w:rsidRDefault="00A64D33" w:rsidP="00FD162F">
            <w:pPr>
              <w:pStyle w:val="Tabletext"/>
              <w:tabs>
                <w:tab w:val="center" w:leader="dot" w:pos="2268"/>
              </w:tabs>
              <w:rPr>
                <w:sz w:val="16"/>
                <w:szCs w:val="16"/>
              </w:rPr>
            </w:pPr>
            <w:r w:rsidRPr="005039E3">
              <w:rPr>
                <w:sz w:val="16"/>
                <w:szCs w:val="16"/>
              </w:rPr>
              <w:t>ad No 39, 2015</w:t>
            </w:r>
          </w:p>
        </w:tc>
      </w:tr>
      <w:tr w:rsidR="00A64D33" w:rsidRPr="005039E3" w:rsidTr="00F20334">
        <w:trPr>
          <w:cantSplit/>
        </w:trPr>
        <w:tc>
          <w:tcPr>
            <w:tcW w:w="2450" w:type="dxa"/>
            <w:shd w:val="clear" w:color="auto" w:fill="auto"/>
          </w:tcPr>
          <w:p w:rsidR="00A64D33" w:rsidRPr="005039E3" w:rsidRDefault="00A64D33" w:rsidP="00BA2214">
            <w:pPr>
              <w:pStyle w:val="Tabletext"/>
              <w:tabs>
                <w:tab w:val="center" w:leader="dot" w:pos="2268"/>
              </w:tabs>
              <w:rPr>
                <w:sz w:val="16"/>
                <w:szCs w:val="16"/>
              </w:rPr>
            </w:pPr>
          </w:p>
        </w:tc>
        <w:tc>
          <w:tcPr>
            <w:tcW w:w="4703" w:type="dxa"/>
            <w:shd w:val="clear" w:color="auto" w:fill="auto"/>
          </w:tcPr>
          <w:p w:rsidR="00A64D33" w:rsidRPr="005039E3" w:rsidRDefault="00A64D33" w:rsidP="00BA2214">
            <w:pPr>
              <w:pStyle w:val="Tabletext"/>
              <w:tabs>
                <w:tab w:val="center" w:leader="dot" w:pos="2268"/>
              </w:tabs>
              <w:rPr>
                <w:sz w:val="16"/>
                <w:szCs w:val="16"/>
              </w:rPr>
            </w:pPr>
            <w:r w:rsidRPr="005039E3">
              <w:rPr>
                <w:sz w:val="16"/>
                <w:szCs w:val="16"/>
              </w:rPr>
              <w:t>am No 41, 2015</w:t>
            </w:r>
          </w:p>
        </w:tc>
      </w:tr>
      <w:tr w:rsidR="00A64D33" w:rsidRPr="005039E3" w:rsidTr="00F20334">
        <w:trPr>
          <w:cantSplit/>
        </w:trPr>
        <w:tc>
          <w:tcPr>
            <w:tcW w:w="2450" w:type="dxa"/>
            <w:shd w:val="clear" w:color="auto" w:fill="auto"/>
          </w:tcPr>
          <w:p w:rsidR="00A64D33" w:rsidRPr="005039E3" w:rsidRDefault="00D36F96" w:rsidP="00D36F96">
            <w:pPr>
              <w:pStyle w:val="Tabletext"/>
              <w:tabs>
                <w:tab w:val="center" w:leader="dot" w:pos="2268"/>
              </w:tabs>
              <w:rPr>
                <w:sz w:val="16"/>
                <w:szCs w:val="16"/>
              </w:rPr>
            </w:pPr>
            <w:r w:rsidRPr="005039E3">
              <w:rPr>
                <w:sz w:val="16"/>
                <w:szCs w:val="16"/>
              </w:rPr>
              <w:t xml:space="preserve">s </w:t>
            </w:r>
            <w:r w:rsidR="00A64D33" w:rsidRPr="005039E3">
              <w:rPr>
                <w:sz w:val="16"/>
                <w:szCs w:val="16"/>
              </w:rPr>
              <w:t>177</w:t>
            </w:r>
            <w:r w:rsidR="00A64D33" w:rsidRPr="005039E3">
              <w:rPr>
                <w:sz w:val="16"/>
                <w:szCs w:val="16"/>
              </w:rPr>
              <w:tab/>
            </w:r>
          </w:p>
        </w:tc>
        <w:tc>
          <w:tcPr>
            <w:tcW w:w="4703" w:type="dxa"/>
            <w:shd w:val="clear" w:color="auto" w:fill="auto"/>
          </w:tcPr>
          <w:p w:rsidR="00A64D33" w:rsidRPr="005039E3" w:rsidRDefault="00A64D33"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D36F96">
            <w:pPr>
              <w:pStyle w:val="Tabletext"/>
              <w:tabs>
                <w:tab w:val="center" w:leader="dot" w:pos="2268"/>
              </w:tabs>
              <w:rPr>
                <w:sz w:val="16"/>
                <w:szCs w:val="16"/>
              </w:rPr>
            </w:pPr>
            <w:r w:rsidRPr="005039E3">
              <w:rPr>
                <w:sz w:val="16"/>
                <w:szCs w:val="16"/>
              </w:rPr>
              <w:t>s 178</w:t>
            </w:r>
            <w:r w:rsidRPr="005039E3">
              <w:rPr>
                <w:sz w:val="16"/>
                <w:szCs w:val="16"/>
              </w:rPr>
              <w:tab/>
            </w:r>
          </w:p>
        </w:tc>
        <w:tc>
          <w:tcPr>
            <w:tcW w:w="4703" w:type="dxa"/>
            <w:shd w:val="clear" w:color="auto" w:fill="auto"/>
          </w:tcPr>
          <w:p w:rsidR="00D36F96" w:rsidRPr="005039E3" w:rsidRDefault="00D36F96" w:rsidP="00CA5EF3">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178A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4, 2011</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179</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120, 2012; No 39, 2015</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4A</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4A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Subdivision A</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34,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 No 34, 2018</w:t>
            </w:r>
          </w:p>
        </w:tc>
      </w:tr>
      <w:tr w:rsidR="00D36F96" w:rsidRPr="005039E3" w:rsidTr="00F20334">
        <w:trPr>
          <w:cantSplit/>
        </w:trPr>
        <w:tc>
          <w:tcPr>
            <w:tcW w:w="2450" w:type="dxa"/>
            <w:shd w:val="clear" w:color="auto" w:fill="auto"/>
          </w:tcPr>
          <w:p w:rsidR="00D36F96" w:rsidRPr="005039E3" w:rsidRDefault="00D36F96" w:rsidP="00F330D3">
            <w:pPr>
              <w:pStyle w:val="Tabletext"/>
              <w:keepNext/>
              <w:rPr>
                <w:sz w:val="16"/>
                <w:szCs w:val="16"/>
              </w:rPr>
            </w:pPr>
            <w:r w:rsidRPr="005039E3">
              <w:rPr>
                <w:b/>
                <w:sz w:val="16"/>
                <w:szCs w:val="16"/>
              </w:rPr>
              <w:t>Subdivision B</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180C</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34,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180D</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95, 2016</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Subdivision C</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3F735F">
        <w:trPr>
          <w:cantSplit/>
        </w:trPr>
        <w:tc>
          <w:tcPr>
            <w:tcW w:w="2450" w:type="dxa"/>
            <w:shd w:val="clear" w:color="auto" w:fill="auto"/>
          </w:tcPr>
          <w:p w:rsidR="00D36F96" w:rsidRPr="005039E3" w:rsidRDefault="00D36F96" w:rsidP="0056670B">
            <w:pPr>
              <w:pStyle w:val="Tabletext"/>
              <w:tabs>
                <w:tab w:val="center" w:leader="dot" w:pos="2268"/>
              </w:tabs>
              <w:rPr>
                <w:sz w:val="16"/>
                <w:szCs w:val="16"/>
              </w:rPr>
            </w:pPr>
            <w:r w:rsidRPr="005039E3">
              <w:rPr>
                <w:sz w:val="16"/>
                <w:szCs w:val="16"/>
              </w:rPr>
              <w:t>Subdivision C heading</w:t>
            </w:r>
            <w:r w:rsidRPr="005039E3">
              <w:rPr>
                <w:sz w:val="16"/>
                <w:szCs w:val="16"/>
              </w:rPr>
              <w:tab/>
            </w:r>
          </w:p>
        </w:tc>
        <w:tc>
          <w:tcPr>
            <w:tcW w:w="4703" w:type="dxa"/>
            <w:shd w:val="clear" w:color="auto" w:fill="auto"/>
          </w:tcPr>
          <w:p w:rsidR="00D36F96" w:rsidRPr="005039E3" w:rsidRDefault="00D36F96" w:rsidP="003F735F">
            <w:pPr>
              <w:pStyle w:val="Tabletext"/>
              <w:rPr>
                <w:sz w:val="16"/>
                <w:szCs w:val="16"/>
              </w:rPr>
            </w:pPr>
            <w:r w:rsidRPr="005039E3">
              <w:rPr>
                <w:sz w:val="16"/>
                <w:szCs w:val="16"/>
              </w:rPr>
              <w:t>rs No 34,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180E</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 No 34, 2018</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4B</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4B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180F</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39, 2015</w:t>
            </w:r>
          </w:p>
        </w:tc>
      </w:tr>
      <w:tr w:rsidR="00D36F96" w:rsidRPr="005039E3" w:rsidTr="00F20334">
        <w:trPr>
          <w:cantSplit/>
        </w:trPr>
        <w:tc>
          <w:tcPr>
            <w:tcW w:w="2450" w:type="dxa"/>
            <w:shd w:val="clear" w:color="auto" w:fill="auto"/>
          </w:tcPr>
          <w:p w:rsidR="00D36F96" w:rsidRPr="005039E3" w:rsidRDefault="00D36F96" w:rsidP="005C516C">
            <w:pPr>
              <w:pStyle w:val="Tabletext"/>
              <w:keepNext/>
              <w:keepLines/>
              <w:tabs>
                <w:tab w:val="center" w:leader="dot" w:pos="2268"/>
              </w:tabs>
              <w:rPr>
                <w:sz w:val="16"/>
                <w:szCs w:val="16"/>
              </w:rPr>
            </w:pPr>
            <w:r w:rsidRPr="005039E3">
              <w:rPr>
                <w:b/>
                <w:sz w:val="16"/>
                <w:szCs w:val="16"/>
              </w:rPr>
              <w:t>Division</w:t>
            </w:r>
            <w:r w:rsidR="005039E3">
              <w:rPr>
                <w:b/>
                <w:sz w:val="16"/>
                <w:szCs w:val="16"/>
              </w:rPr>
              <w:t> </w:t>
            </w:r>
            <w:r w:rsidRPr="005039E3">
              <w:rPr>
                <w:b/>
                <w:sz w:val="16"/>
                <w:szCs w:val="16"/>
              </w:rPr>
              <w:t>4C</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Division</w:t>
            </w:r>
            <w:r w:rsidR="005039E3">
              <w:rPr>
                <w:sz w:val="16"/>
                <w:szCs w:val="16"/>
              </w:rPr>
              <w:t> </w:t>
            </w:r>
            <w:r w:rsidRPr="005039E3">
              <w:rPr>
                <w:sz w:val="16"/>
                <w:szCs w:val="16"/>
              </w:rPr>
              <w:t>4C</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Subdivision A</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b/>
                <w:sz w:val="16"/>
                <w:szCs w:val="16"/>
              </w:rPr>
            </w:pPr>
            <w:r w:rsidRPr="005039E3">
              <w:rPr>
                <w:sz w:val="16"/>
                <w:szCs w:val="16"/>
              </w:rPr>
              <w:t>s 180G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713A6B">
            <w:pPr>
              <w:pStyle w:val="Tabletext"/>
              <w:tabs>
                <w:tab w:val="center" w:leader="dot" w:pos="2268"/>
              </w:tabs>
              <w:rPr>
                <w:sz w:val="16"/>
                <w:szCs w:val="16"/>
              </w:rPr>
            </w:pPr>
            <w:r w:rsidRPr="005039E3">
              <w:rPr>
                <w:sz w:val="16"/>
                <w:szCs w:val="16"/>
              </w:rPr>
              <w:t>s 180H</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Subdivision B</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713A6B">
            <w:pPr>
              <w:pStyle w:val="Tabletext"/>
              <w:tabs>
                <w:tab w:val="center" w:leader="dot" w:pos="2268"/>
              </w:tabs>
              <w:rPr>
                <w:sz w:val="16"/>
                <w:szCs w:val="16"/>
              </w:rPr>
            </w:pPr>
            <w:r w:rsidRPr="005039E3">
              <w:rPr>
                <w:sz w:val="16"/>
                <w:szCs w:val="16"/>
              </w:rPr>
              <w:t>s 180J</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713A6B">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180K</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180L</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180M</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180N</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180P</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Subdivision C</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180Q</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180R</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180S</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180T</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180U</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180V</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180W</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F330D3">
            <w:pPr>
              <w:pStyle w:val="Tabletext"/>
              <w:keepNext/>
              <w:tabs>
                <w:tab w:val="center" w:leader="dot" w:pos="2268"/>
              </w:tabs>
              <w:rPr>
                <w:sz w:val="16"/>
                <w:szCs w:val="16"/>
              </w:rPr>
            </w:pPr>
            <w:r w:rsidRPr="005039E3">
              <w:rPr>
                <w:b/>
                <w:sz w:val="16"/>
                <w:szCs w:val="16"/>
              </w:rPr>
              <w:t>Subdivision D</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180X</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5</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181</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120, 2012</w:t>
            </w:r>
          </w:p>
        </w:tc>
      </w:tr>
      <w:tr w:rsidR="00D36F96" w:rsidRPr="005039E3" w:rsidTr="00F20334">
        <w:trPr>
          <w:cantSplit/>
        </w:trPr>
        <w:tc>
          <w:tcPr>
            <w:tcW w:w="2450" w:type="dxa"/>
            <w:shd w:val="clear" w:color="auto" w:fill="auto"/>
          </w:tcPr>
          <w:p w:rsidR="00D36F96" w:rsidRPr="005039E3" w:rsidRDefault="00D36F96" w:rsidP="00295B85">
            <w:pPr>
              <w:pStyle w:val="Tabletext"/>
              <w:keepNext/>
              <w:rPr>
                <w:sz w:val="16"/>
                <w:szCs w:val="16"/>
              </w:rPr>
            </w:pPr>
            <w:r w:rsidRPr="005039E3">
              <w:rPr>
                <w:b/>
                <w:sz w:val="16"/>
                <w:szCs w:val="16"/>
              </w:rPr>
              <w:t>Division</w:t>
            </w:r>
            <w:r w:rsidR="005039E3">
              <w:rPr>
                <w:b/>
                <w:sz w:val="16"/>
                <w:szCs w:val="16"/>
              </w:rPr>
              <w:t> </w:t>
            </w:r>
            <w:r w:rsidRPr="005039E3">
              <w:rPr>
                <w:b/>
                <w:sz w:val="16"/>
                <w:szCs w:val="16"/>
              </w:rPr>
              <w:t>6</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ind w:left="142" w:hanging="142"/>
              <w:rPr>
                <w:sz w:val="16"/>
                <w:szCs w:val="16"/>
              </w:rPr>
            </w:pPr>
            <w:r w:rsidRPr="005039E3">
              <w:rPr>
                <w:sz w:val="16"/>
                <w:szCs w:val="16"/>
              </w:rPr>
              <w:t>Division</w:t>
            </w:r>
            <w:r w:rsidR="005039E3">
              <w:rPr>
                <w:sz w:val="16"/>
                <w:szCs w:val="16"/>
              </w:rPr>
              <w:t> </w:t>
            </w:r>
            <w:r w:rsidRPr="005039E3">
              <w:rPr>
                <w:sz w:val="16"/>
                <w:szCs w:val="16"/>
              </w:rPr>
              <w:t>6 heading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rs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181A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181B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39, 2015; No 95, 2016</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182</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4, 2011; No 120, 2012; No 39, 2015; No 95, 2016</w:t>
            </w:r>
          </w:p>
        </w:tc>
      </w:tr>
      <w:tr w:rsidR="00D36F96" w:rsidRPr="005039E3" w:rsidTr="00F20334">
        <w:trPr>
          <w:cantSplit/>
        </w:trPr>
        <w:tc>
          <w:tcPr>
            <w:tcW w:w="2450" w:type="dxa"/>
            <w:shd w:val="clear" w:color="auto" w:fill="auto"/>
          </w:tcPr>
          <w:p w:rsidR="00D36F96" w:rsidRPr="005039E3" w:rsidRDefault="00D36F96" w:rsidP="00634664">
            <w:pPr>
              <w:pStyle w:val="Tabletext"/>
              <w:tabs>
                <w:tab w:val="center" w:leader="dot" w:pos="2268"/>
              </w:tabs>
              <w:rPr>
                <w:sz w:val="16"/>
                <w:szCs w:val="16"/>
              </w:rPr>
            </w:pPr>
            <w:r w:rsidRPr="005039E3">
              <w:rPr>
                <w:sz w:val="16"/>
                <w:szCs w:val="16"/>
              </w:rPr>
              <w:t>s 182A</w:t>
            </w:r>
            <w:r w:rsidRPr="005039E3">
              <w:rPr>
                <w:sz w:val="16"/>
                <w:szCs w:val="16"/>
              </w:rPr>
              <w:tab/>
            </w:r>
          </w:p>
        </w:tc>
        <w:tc>
          <w:tcPr>
            <w:tcW w:w="4703" w:type="dxa"/>
            <w:shd w:val="clear" w:color="auto" w:fill="auto"/>
          </w:tcPr>
          <w:p w:rsidR="00D36F96" w:rsidRPr="005039E3" w:rsidRDefault="00D36F96" w:rsidP="00634664">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634664">
            <w:pPr>
              <w:pStyle w:val="Tabletext"/>
              <w:tabs>
                <w:tab w:val="center" w:leader="dot" w:pos="2268"/>
              </w:tabs>
              <w:rPr>
                <w:sz w:val="16"/>
                <w:szCs w:val="16"/>
              </w:rPr>
            </w:pPr>
            <w:r w:rsidRPr="005039E3">
              <w:rPr>
                <w:sz w:val="16"/>
                <w:szCs w:val="16"/>
              </w:rPr>
              <w:t>s 182B</w:t>
            </w:r>
            <w:r w:rsidRPr="005039E3">
              <w:rPr>
                <w:sz w:val="16"/>
                <w:szCs w:val="16"/>
              </w:rPr>
              <w:tab/>
            </w:r>
          </w:p>
        </w:tc>
        <w:tc>
          <w:tcPr>
            <w:tcW w:w="4703" w:type="dxa"/>
            <w:shd w:val="clear" w:color="auto" w:fill="auto"/>
          </w:tcPr>
          <w:p w:rsidR="00D36F96" w:rsidRPr="005039E3" w:rsidRDefault="00D36F96" w:rsidP="0062211E">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634664">
            <w:pPr>
              <w:pStyle w:val="Tabletext"/>
              <w:tabs>
                <w:tab w:val="center" w:leader="dot" w:pos="2268"/>
              </w:tabs>
              <w:rPr>
                <w:sz w:val="16"/>
                <w:szCs w:val="16"/>
              </w:rPr>
            </w:pPr>
          </w:p>
        </w:tc>
        <w:tc>
          <w:tcPr>
            <w:tcW w:w="4703" w:type="dxa"/>
            <w:shd w:val="clear" w:color="auto" w:fill="auto"/>
          </w:tcPr>
          <w:p w:rsidR="00D36F96" w:rsidRPr="005039E3" w:rsidRDefault="00D36F96" w:rsidP="0062211E">
            <w:pPr>
              <w:pStyle w:val="Tabletext"/>
              <w:tabs>
                <w:tab w:val="center" w:leader="dot" w:pos="2268"/>
              </w:tabs>
              <w:rPr>
                <w:sz w:val="16"/>
                <w:szCs w:val="16"/>
              </w:rPr>
            </w:pPr>
            <w:r w:rsidRPr="005039E3">
              <w:rPr>
                <w:sz w:val="16"/>
                <w:szCs w:val="16"/>
              </w:rPr>
              <w:t>am No 95, 2016</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4</w:t>
            </w:r>
            <w:r w:rsidR="005039E3">
              <w:rPr>
                <w:b/>
                <w:sz w:val="16"/>
                <w:szCs w:val="16"/>
              </w:rPr>
              <w:noBreakHyphen/>
            </w:r>
            <w:r w:rsidRPr="005039E3">
              <w:rPr>
                <w:b/>
                <w:sz w:val="16"/>
                <w:szCs w:val="16"/>
              </w:rPr>
              <w:t>2</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183</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51, 2010; No 120, 2012</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184</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120, 2012; No 108, 2014</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185</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120, 2012;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185A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2, 2010</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185B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2, 2010</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108, 2014</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ed C93</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185C</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2, 2010</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185D</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31, 2018</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185E</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186</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4, 2011; No 120, 2012; No 39, 2015</w:t>
            </w:r>
          </w:p>
        </w:tc>
      </w:tr>
      <w:tr w:rsidR="00D36F96" w:rsidRPr="005039E3" w:rsidTr="00F20334">
        <w:trPr>
          <w:cantSplit/>
        </w:trPr>
        <w:tc>
          <w:tcPr>
            <w:tcW w:w="2450" w:type="dxa"/>
            <w:shd w:val="clear" w:color="auto" w:fill="auto"/>
          </w:tcPr>
          <w:p w:rsidR="00D36F96" w:rsidRPr="005039E3" w:rsidRDefault="00D36F96" w:rsidP="00E61005">
            <w:pPr>
              <w:pStyle w:val="Tabletext"/>
              <w:tabs>
                <w:tab w:val="center" w:leader="dot" w:pos="2268"/>
              </w:tabs>
              <w:rPr>
                <w:sz w:val="16"/>
                <w:szCs w:val="16"/>
              </w:rPr>
            </w:pPr>
            <w:r w:rsidRPr="005039E3">
              <w:rPr>
                <w:sz w:val="16"/>
                <w:szCs w:val="16"/>
              </w:rPr>
              <w:t>s 186A</w:t>
            </w:r>
            <w:r w:rsidRPr="005039E3">
              <w:rPr>
                <w:sz w:val="16"/>
                <w:szCs w:val="16"/>
              </w:rPr>
              <w:tab/>
            </w:r>
          </w:p>
        </w:tc>
        <w:tc>
          <w:tcPr>
            <w:tcW w:w="4703" w:type="dxa"/>
            <w:shd w:val="clear" w:color="auto" w:fill="auto"/>
          </w:tcPr>
          <w:p w:rsidR="00D36F96" w:rsidRPr="005039E3" w:rsidRDefault="00D36F96" w:rsidP="00E61005">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b/>
                <w:sz w:val="16"/>
                <w:szCs w:val="16"/>
              </w:rPr>
              <w:t>Chapter</w:t>
            </w:r>
            <w:r w:rsidR="005039E3">
              <w:rPr>
                <w:b/>
                <w:sz w:val="16"/>
                <w:szCs w:val="16"/>
              </w:rPr>
              <w:t> </w:t>
            </w:r>
            <w:r w:rsidRPr="005039E3">
              <w:rPr>
                <w:b/>
                <w:sz w:val="16"/>
                <w:szCs w:val="16"/>
              </w:rPr>
              <w:t>4A</w:t>
            </w:r>
          </w:p>
        </w:tc>
        <w:tc>
          <w:tcPr>
            <w:tcW w:w="4703" w:type="dxa"/>
            <w:shd w:val="clear" w:color="auto" w:fill="auto"/>
          </w:tcPr>
          <w:p w:rsidR="00D36F96" w:rsidRPr="005039E3" w:rsidRDefault="00D36F96" w:rsidP="00812AFB">
            <w:pPr>
              <w:pStyle w:val="Tabletext"/>
              <w:tabs>
                <w:tab w:val="center" w:leader="dot" w:pos="2268"/>
              </w:tabs>
              <w:rPr>
                <w:sz w:val="16"/>
                <w:szCs w:val="16"/>
              </w:rPr>
            </w:pPr>
          </w:p>
        </w:tc>
      </w:tr>
      <w:tr w:rsidR="00D36F96" w:rsidRPr="005039E3" w:rsidTr="00F20334">
        <w:trPr>
          <w:cantSplit/>
        </w:trPr>
        <w:tc>
          <w:tcPr>
            <w:tcW w:w="2450" w:type="dxa"/>
            <w:shd w:val="clear" w:color="auto" w:fill="auto"/>
          </w:tcPr>
          <w:p w:rsidR="00D36F96" w:rsidRPr="005039E3" w:rsidRDefault="00D36F96" w:rsidP="00713A6B">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4A</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186B</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am No 148, 2018</w:t>
            </w:r>
          </w:p>
        </w:tc>
      </w:tr>
      <w:tr w:rsidR="00D36F96" w:rsidRPr="005039E3" w:rsidTr="00F20334">
        <w:trPr>
          <w:cantSplit/>
        </w:trPr>
        <w:tc>
          <w:tcPr>
            <w:tcW w:w="2450" w:type="dxa"/>
            <w:shd w:val="clear" w:color="auto" w:fill="auto"/>
          </w:tcPr>
          <w:p w:rsidR="00D36F96" w:rsidRPr="005039E3" w:rsidRDefault="00D36F96" w:rsidP="00713A6B">
            <w:pPr>
              <w:pStyle w:val="Tabletext"/>
              <w:tabs>
                <w:tab w:val="center" w:leader="dot" w:pos="2268"/>
              </w:tabs>
              <w:rPr>
                <w:sz w:val="16"/>
                <w:szCs w:val="16"/>
              </w:rPr>
            </w:pPr>
            <w:r w:rsidRPr="005039E3">
              <w:rPr>
                <w:sz w:val="16"/>
                <w:szCs w:val="16"/>
              </w:rPr>
              <w:t>s 186C</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186D</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186E</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186F</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186G</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186H</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s 186J</w:t>
            </w:r>
            <w:r w:rsidRPr="005039E3">
              <w:rPr>
                <w:sz w:val="16"/>
                <w:szCs w:val="16"/>
              </w:rPr>
              <w:tab/>
            </w:r>
          </w:p>
        </w:tc>
        <w:tc>
          <w:tcPr>
            <w:tcW w:w="4703" w:type="dxa"/>
            <w:shd w:val="clear" w:color="auto" w:fill="auto"/>
          </w:tcPr>
          <w:p w:rsidR="00D36F96" w:rsidRPr="005039E3" w:rsidRDefault="00D36F96" w:rsidP="00812AFB">
            <w:pPr>
              <w:pStyle w:val="Tabletext"/>
              <w:tabs>
                <w:tab w:val="center" w:leader="dot" w:pos="2268"/>
              </w:tabs>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Chapter</w:t>
            </w:r>
            <w:r w:rsidR="005039E3">
              <w:rPr>
                <w:b/>
                <w:sz w:val="16"/>
                <w:szCs w:val="16"/>
              </w:rPr>
              <w:t> </w:t>
            </w:r>
            <w:r w:rsidRPr="005039E3">
              <w:rPr>
                <w:b/>
                <w:sz w:val="16"/>
                <w:szCs w:val="16"/>
              </w:rPr>
              <w:t>5</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5 heading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rs No 4, 2011</w:t>
            </w: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5</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1</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1A</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Part</w:t>
            </w:r>
            <w:r w:rsidR="005039E3">
              <w:rPr>
                <w:sz w:val="16"/>
                <w:szCs w:val="16"/>
              </w:rPr>
              <w:t> </w:t>
            </w:r>
            <w:r w:rsidRPr="005039E3">
              <w:rPr>
                <w:sz w:val="16"/>
                <w:szCs w:val="16"/>
              </w:rPr>
              <w:t>5</w:t>
            </w:r>
            <w:r w:rsidR="005039E3">
              <w:rPr>
                <w:sz w:val="16"/>
                <w:szCs w:val="16"/>
              </w:rPr>
              <w:noBreakHyphen/>
            </w:r>
            <w:r w:rsidRPr="005039E3">
              <w:rPr>
                <w:sz w:val="16"/>
                <w:szCs w:val="16"/>
              </w:rPr>
              <w:t>1A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187AA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187BA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187C</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187D</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187E</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187F</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187H</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187J</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187K</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187KA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b/>
                <w:sz w:val="16"/>
                <w:szCs w:val="16"/>
              </w:rPr>
              <w:t>Division</w:t>
            </w:r>
            <w:r w:rsidR="005039E3">
              <w:rPr>
                <w:b/>
                <w:sz w:val="16"/>
                <w:szCs w:val="16"/>
              </w:rPr>
              <w:t> </w:t>
            </w:r>
            <w:r w:rsidRPr="005039E3">
              <w:rPr>
                <w:b/>
                <w:sz w:val="16"/>
                <w:szCs w:val="16"/>
              </w:rPr>
              <w:t>4</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713A6B">
            <w:pPr>
              <w:pStyle w:val="Tabletext"/>
              <w:tabs>
                <w:tab w:val="center" w:leader="dot" w:pos="2268"/>
              </w:tabs>
              <w:rPr>
                <w:sz w:val="16"/>
                <w:szCs w:val="16"/>
              </w:rPr>
            </w:pPr>
            <w:r w:rsidRPr="005039E3">
              <w:rPr>
                <w:sz w:val="16"/>
                <w:szCs w:val="16"/>
              </w:rPr>
              <w:t>s 187KB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187L</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187LA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187M</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187N</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148, 2018; No 124, 2019</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187P</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39, 2015</w:t>
            </w:r>
          </w:p>
        </w:tc>
      </w:tr>
      <w:tr w:rsidR="00D36F96" w:rsidRPr="005039E3" w:rsidTr="00F20334">
        <w:trPr>
          <w:cantSplit/>
        </w:trPr>
        <w:tc>
          <w:tcPr>
            <w:tcW w:w="2450" w:type="dxa"/>
            <w:shd w:val="clear" w:color="auto" w:fill="auto"/>
          </w:tcPr>
          <w:p w:rsidR="00D36F96" w:rsidRPr="005039E3" w:rsidRDefault="00D36F96" w:rsidP="005C516C">
            <w:pPr>
              <w:pStyle w:val="Tabletext"/>
              <w:keepNext/>
              <w:keepLines/>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2</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188</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3</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189–191</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192, 193</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4</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194</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rep No 4, 2011</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195, 196</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197</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4, 2011</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198–202</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8C4215">
            <w:pPr>
              <w:pStyle w:val="Tabletext"/>
              <w:keepNext/>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4A</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Part</w:t>
            </w:r>
            <w:r w:rsidR="005039E3">
              <w:rPr>
                <w:sz w:val="16"/>
                <w:szCs w:val="16"/>
              </w:rPr>
              <w:t> </w:t>
            </w:r>
            <w:r w:rsidRPr="005039E3">
              <w:rPr>
                <w:sz w:val="16"/>
                <w:szCs w:val="16"/>
              </w:rPr>
              <w:t>5</w:t>
            </w:r>
            <w:r w:rsidR="005039E3">
              <w:rPr>
                <w:sz w:val="16"/>
                <w:szCs w:val="16"/>
              </w:rPr>
              <w:noBreakHyphen/>
            </w:r>
            <w:r w:rsidRPr="005039E3">
              <w:rPr>
                <w:sz w:val="16"/>
                <w:szCs w:val="16"/>
              </w:rPr>
              <w:t>4A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4, 2011</w:t>
            </w:r>
          </w:p>
        </w:tc>
      </w:tr>
      <w:tr w:rsidR="00D36F96" w:rsidRPr="005039E3" w:rsidTr="00F20334">
        <w:trPr>
          <w:cantSplit/>
        </w:trPr>
        <w:tc>
          <w:tcPr>
            <w:tcW w:w="2450" w:type="dxa"/>
            <w:shd w:val="clear" w:color="auto" w:fill="auto"/>
          </w:tcPr>
          <w:p w:rsidR="00D36F96" w:rsidRPr="005039E3" w:rsidRDefault="00D36F96" w:rsidP="006A1E79">
            <w:pPr>
              <w:pStyle w:val="Tabletext"/>
              <w:tabs>
                <w:tab w:val="center" w:leader="dot" w:pos="2268"/>
              </w:tabs>
              <w:rPr>
                <w:sz w:val="16"/>
                <w:szCs w:val="16"/>
              </w:rPr>
            </w:pPr>
            <w:r w:rsidRPr="005039E3">
              <w:rPr>
                <w:sz w:val="16"/>
                <w:szCs w:val="16"/>
              </w:rPr>
              <w:t>s 202A</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4, 2011</w:t>
            </w:r>
          </w:p>
        </w:tc>
      </w:tr>
      <w:tr w:rsidR="00D36F96" w:rsidRPr="005039E3" w:rsidTr="00F20334">
        <w:trPr>
          <w:cantSplit/>
        </w:trPr>
        <w:tc>
          <w:tcPr>
            <w:tcW w:w="2450" w:type="dxa"/>
            <w:shd w:val="clear" w:color="auto" w:fill="auto"/>
          </w:tcPr>
          <w:p w:rsidR="00D36F96" w:rsidRPr="005039E3" w:rsidRDefault="00D36F96" w:rsidP="00444ED1">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111, 2017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202B</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4, 2011</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111, 2017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202C</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4, 2011</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5</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203</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am No 46, 2011</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204, 205</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5</w:t>
            </w:r>
            <w:r w:rsidR="005039E3">
              <w:rPr>
                <w:b/>
                <w:sz w:val="16"/>
                <w:szCs w:val="16"/>
              </w:rPr>
              <w:noBreakHyphen/>
            </w:r>
            <w:r w:rsidRPr="005039E3">
              <w:rPr>
                <w:b/>
                <w:sz w:val="16"/>
                <w:szCs w:val="16"/>
              </w:rPr>
              <w:t>6</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1</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206</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2</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207</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Division</w:t>
            </w:r>
            <w:r w:rsidR="005039E3">
              <w:rPr>
                <w:b/>
                <w:sz w:val="16"/>
                <w:szCs w:val="16"/>
              </w:rPr>
              <w:t> </w:t>
            </w:r>
            <w:r w:rsidRPr="005039E3">
              <w:rPr>
                <w:b/>
                <w:sz w:val="16"/>
                <w:szCs w:val="16"/>
              </w:rPr>
              <w:t>3</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s 208–211</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Chapter</w:t>
            </w:r>
            <w:r w:rsidR="005039E3">
              <w:rPr>
                <w:b/>
                <w:sz w:val="16"/>
                <w:szCs w:val="16"/>
              </w:rPr>
              <w:t> </w:t>
            </w:r>
            <w:r w:rsidRPr="005039E3">
              <w:rPr>
                <w:b/>
                <w:sz w:val="16"/>
                <w:szCs w:val="16"/>
              </w:rPr>
              <w:t>6</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Del="00B7164E" w:rsidRDefault="00D36F96" w:rsidP="002E258A">
            <w:pPr>
              <w:pStyle w:val="Tabletext"/>
              <w:tabs>
                <w:tab w:val="center" w:leader="dot" w:pos="2268"/>
              </w:tabs>
              <w:rPr>
                <w:sz w:val="16"/>
                <w:szCs w:val="16"/>
              </w:rPr>
            </w:pPr>
            <w:r w:rsidRPr="005039E3">
              <w:rPr>
                <w:sz w:val="16"/>
                <w:szCs w:val="16"/>
              </w:rPr>
              <w:t>Part XI heading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rep No 40, 2006</w:t>
            </w: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5 heading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40, 2006</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rep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Chapter</w:t>
            </w:r>
            <w:r w:rsidR="005039E3">
              <w:rPr>
                <w:sz w:val="16"/>
                <w:szCs w:val="16"/>
              </w:rPr>
              <w:t> </w:t>
            </w:r>
            <w:r w:rsidRPr="005039E3">
              <w:rPr>
                <w:sz w:val="16"/>
                <w:szCs w:val="16"/>
              </w:rPr>
              <w:t>6 heading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rs No 82, 2016</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rPr>
                <w:sz w:val="16"/>
                <w:szCs w:val="16"/>
              </w:rPr>
            </w:pPr>
            <w:r w:rsidRPr="005039E3">
              <w:rPr>
                <w:sz w:val="16"/>
                <w:szCs w:val="16"/>
              </w:rPr>
              <w:t>Part XI</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89, 1987</w:t>
            </w:r>
          </w:p>
        </w:tc>
      </w:tr>
      <w:tr w:rsidR="00D36F96" w:rsidRPr="005039E3" w:rsidTr="00F20334">
        <w:trPr>
          <w:cantSplit/>
        </w:trPr>
        <w:tc>
          <w:tcPr>
            <w:tcW w:w="2450" w:type="dxa"/>
            <w:shd w:val="clear" w:color="auto" w:fill="auto"/>
          </w:tcPr>
          <w:p w:rsidR="00D36F96" w:rsidRPr="005039E3" w:rsidRDefault="00D36F96" w:rsidP="002E258A">
            <w:pPr>
              <w:pStyle w:val="Tabletext"/>
              <w:rPr>
                <w:sz w:val="16"/>
                <w:szCs w:val="16"/>
              </w:rPr>
            </w:pPr>
            <w:r w:rsidRPr="005039E3">
              <w:rPr>
                <w:b/>
                <w:sz w:val="16"/>
                <w:szCs w:val="16"/>
              </w:rPr>
              <w:t>Part</w:t>
            </w:r>
            <w:r w:rsidR="005039E3">
              <w:rPr>
                <w:b/>
                <w:sz w:val="16"/>
                <w:szCs w:val="16"/>
              </w:rPr>
              <w:t> </w:t>
            </w:r>
            <w:r w:rsidRPr="005039E3">
              <w:rPr>
                <w:b/>
                <w:sz w:val="16"/>
                <w:szCs w:val="16"/>
              </w:rPr>
              <w:t>6</w:t>
            </w:r>
            <w:r w:rsidR="005039E3">
              <w:rPr>
                <w:b/>
                <w:sz w:val="16"/>
                <w:szCs w:val="16"/>
              </w:rPr>
              <w:noBreakHyphen/>
            </w:r>
            <w:r w:rsidRPr="005039E3">
              <w:rPr>
                <w:b/>
                <w:sz w:val="16"/>
                <w:szCs w:val="16"/>
              </w:rPr>
              <w:t>1</w:t>
            </w:r>
          </w:p>
        </w:tc>
        <w:tc>
          <w:tcPr>
            <w:tcW w:w="4703" w:type="dxa"/>
            <w:shd w:val="clear" w:color="auto" w:fill="auto"/>
          </w:tcPr>
          <w:p w:rsidR="00D36F96" w:rsidRPr="005039E3" w:rsidRDefault="00D36F96" w:rsidP="002E258A">
            <w:pPr>
              <w:pStyle w:val="Tabletext"/>
              <w:rPr>
                <w:sz w:val="16"/>
                <w:szCs w:val="16"/>
              </w:rPr>
            </w:pP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5</w:t>
            </w:r>
            <w:r w:rsidR="005039E3">
              <w:rPr>
                <w:sz w:val="16"/>
                <w:szCs w:val="16"/>
              </w:rPr>
              <w:noBreakHyphen/>
            </w:r>
            <w:r w:rsidRPr="005039E3">
              <w:rPr>
                <w:sz w:val="16"/>
                <w:szCs w:val="16"/>
              </w:rPr>
              <w:t>1 heading</w:t>
            </w:r>
            <w:r w:rsidRPr="005039E3">
              <w:rPr>
                <w:sz w:val="16"/>
                <w:szCs w:val="16"/>
              </w:rPr>
              <w:tab/>
            </w:r>
          </w:p>
        </w:tc>
        <w:tc>
          <w:tcPr>
            <w:tcW w:w="4703" w:type="dxa"/>
            <w:shd w:val="clear" w:color="auto" w:fill="auto"/>
          </w:tcPr>
          <w:p w:rsidR="00D36F96" w:rsidRPr="005039E3" w:rsidRDefault="00D36F96" w:rsidP="00536A7F">
            <w:pPr>
              <w:pStyle w:val="Tabletext"/>
              <w:rPr>
                <w:sz w:val="16"/>
                <w:szCs w:val="16"/>
              </w:rPr>
            </w:pPr>
            <w:r w:rsidRPr="005039E3">
              <w:rPr>
                <w:sz w:val="16"/>
                <w:szCs w:val="16"/>
              </w:rPr>
              <w:t>ad No 40, 2006</w:t>
            </w:r>
          </w:p>
        </w:tc>
      </w:tr>
      <w:tr w:rsidR="00D36F96" w:rsidRPr="005039E3" w:rsidTr="00F20334">
        <w:trPr>
          <w:cantSplit/>
        </w:trPr>
        <w:tc>
          <w:tcPr>
            <w:tcW w:w="2450" w:type="dxa"/>
            <w:shd w:val="clear" w:color="auto" w:fill="auto"/>
          </w:tcPr>
          <w:p w:rsidR="00D36F96" w:rsidRPr="005039E3" w:rsidRDefault="00D36F96" w:rsidP="00CD2981">
            <w:pPr>
              <w:pStyle w:val="Tabletext"/>
              <w:tabs>
                <w:tab w:val="center" w:leader="dot" w:pos="2268"/>
              </w:tabs>
              <w:ind w:left="142" w:hanging="142"/>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rep No 177, 2007</w:t>
            </w:r>
          </w:p>
        </w:tc>
      </w:tr>
      <w:tr w:rsidR="00D36F96" w:rsidRPr="005039E3" w:rsidTr="00F20334">
        <w:trPr>
          <w:cantSplit/>
        </w:trPr>
        <w:tc>
          <w:tcPr>
            <w:tcW w:w="2450" w:type="dxa"/>
            <w:shd w:val="clear" w:color="auto" w:fill="auto"/>
          </w:tcPr>
          <w:p w:rsidR="00D36F96" w:rsidRPr="005039E3" w:rsidRDefault="00D36F96" w:rsidP="000B7574">
            <w:pPr>
              <w:pStyle w:val="Tabletext"/>
              <w:tabs>
                <w:tab w:val="center" w:leader="dot" w:pos="2268"/>
              </w:tabs>
              <w:ind w:left="142" w:hanging="142"/>
              <w:rPr>
                <w:sz w:val="16"/>
                <w:szCs w:val="16"/>
              </w:rPr>
            </w:pPr>
            <w:r w:rsidRPr="005039E3">
              <w:rPr>
                <w:sz w:val="16"/>
                <w:szCs w:val="16"/>
              </w:rPr>
              <w:t>Part</w:t>
            </w:r>
            <w:r w:rsidR="005039E3">
              <w:rPr>
                <w:sz w:val="16"/>
                <w:szCs w:val="16"/>
              </w:rPr>
              <w:t> </w:t>
            </w:r>
            <w:r w:rsidRPr="005039E3">
              <w:rPr>
                <w:sz w:val="16"/>
                <w:szCs w:val="16"/>
              </w:rPr>
              <w:t>6</w:t>
            </w:r>
            <w:r w:rsidR="005039E3">
              <w:rPr>
                <w:sz w:val="16"/>
                <w:szCs w:val="16"/>
              </w:rPr>
              <w:noBreakHyphen/>
            </w:r>
            <w:r w:rsidRPr="005039E3">
              <w:rPr>
                <w:sz w:val="16"/>
                <w:szCs w:val="16"/>
              </w:rPr>
              <w:t>1 heading</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177, 2007</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ind w:left="142" w:hanging="142"/>
              <w:rPr>
                <w:sz w:val="16"/>
                <w:szCs w:val="16"/>
              </w:rPr>
            </w:pPr>
          </w:p>
        </w:tc>
        <w:tc>
          <w:tcPr>
            <w:tcW w:w="4703" w:type="dxa"/>
            <w:shd w:val="clear" w:color="auto" w:fill="auto"/>
          </w:tcPr>
          <w:p w:rsidR="00D36F96" w:rsidRPr="005039E3" w:rsidRDefault="00D36F96" w:rsidP="002E258A">
            <w:pPr>
              <w:pStyle w:val="Tabletext"/>
              <w:rPr>
                <w:sz w:val="16"/>
                <w:szCs w:val="16"/>
              </w:rPr>
            </w:pPr>
            <w:r w:rsidRPr="005039E3">
              <w:rPr>
                <w:sz w:val="16"/>
                <w:szCs w:val="16"/>
              </w:rPr>
              <w:t>rs No 82, 2016</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ind w:left="142" w:hanging="142"/>
              <w:rPr>
                <w:sz w:val="16"/>
                <w:szCs w:val="16"/>
              </w:rPr>
            </w:pPr>
            <w:r w:rsidRPr="005039E3">
              <w:rPr>
                <w:sz w:val="16"/>
                <w:szCs w:val="16"/>
              </w:rPr>
              <w:t>s 298</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82, 2016</w:t>
            </w:r>
          </w:p>
        </w:tc>
      </w:tr>
      <w:tr w:rsidR="00D36F96" w:rsidRPr="005039E3" w:rsidTr="00F20334">
        <w:trPr>
          <w:cantSplit/>
        </w:trPr>
        <w:tc>
          <w:tcPr>
            <w:tcW w:w="2450" w:type="dxa"/>
            <w:shd w:val="clear" w:color="auto" w:fill="auto"/>
          </w:tcPr>
          <w:p w:rsidR="00D36F96" w:rsidRPr="005039E3" w:rsidRDefault="00D36F96" w:rsidP="002E258A">
            <w:pPr>
              <w:pStyle w:val="Tabletext"/>
              <w:tabs>
                <w:tab w:val="center" w:leader="dot" w:pos="2268"/>
              </w:tabs>
              <w:ind w:left="142" w:hanging="142"/>
              <w:rPr>
                <w:sz w:val="16"/>
                <w:szCs w:val="16"/>
              </w:rPr>
            </w:pPr>
            <w:r w:rsidRPr="005039E3">
              <w:rPr>
                <w:sz w:val="16"/>
                <w:szCs w:val="16"/>
              </w:rPr>
              <w:t>s 299</w:t>
            </w:r>
            <w:r w:rsidRPr="005039E3">
              <w:rPr>
                <w:sz w:val="16"/>
                <w:szCs w:val="16"/>
              </w:rPr>
              <w:tab/>
            </w:r>
          </w:p>
        </w:tc>
        <w:tc>
          <w:tcPr>
            <w:tcW w:w="4703" w:type="dxa"/>
            <w:shd w:val="clear" w:color="auto" w:fill="auto"/>
          </w:tcPr>
          <w:p w:rsidR="00D36F96" w:rsidRPr="005039E3" w:rsidRDefault="00D36F96" w:rsidP="002E258A">
            <w:pPr>
              <w:pStyle w:val="Tabletext"/>
              <w:rPr>
                <w:sz w:val="16"/>
                <w:szCs w:val="16"/>
              </w:rPr>
            </w:pPr>
            <w:r w:rsidRPr="005039E3">
              <w:rPr>
                <w:sz w:val="16"/>
                <w:szCs w:val="16"/>
              </w:rPr>
              <w:t>ad No 82, 2016</w:t>
            </w:r>
          </w:p>
        </w:tc>
      </w:tr>
      <w:tr w:rsidR="00D36F96" w:rsidRPr="005039E3" w:rsidTr="00F20334">
        <w:trPr>
          <w:cantSplit/>
        </w:trPr>
        <w:tc>
          <w:tcPr>
            <w:tcW w:w="2450" w:type="dxa"/>
            <w:tcBorders>
              <w:bottom w:val="single" w:sz="12" w:space="0" w:color="auto"/>
            </w:tcBorders>
            <w:shd w:val="clear" w:color="auto" w:fill="auto"/>
          </w:tcPr>
          <w:p w:rsidR="00D36F96" w:rsidRPr="005039E3" w:rsidRDefault="00D36F96" w:rsidP="00E0446A">
            <w:pPr>
              <w:pStyle w:val="Tabletext"/>
              <w:tabs>
                <w:tab w:val="center" w:leader="dot" w:pos="2268"/>
              </w:tabs>
              <w:rPr>
                <w:sz w:val="16"/>
                <w:szCs w:val="16"/>
              </w:rPr>
            </w:pPr>
            <w:r w:rsidRPr="005039E3">
              <w:rPr>
                <w:sz w:val="16"/>
                <w:szCs w:val="16"/>
              </w:rPr>
              <w:t>s 108</w:t>
            </w:r>
            <w:r w:rsidRPr="005039E3">
              <w:rPr>
                <w:sz w:val="16"/>
                <w:szCs w:val="16"/>
              </w:rPr>
              <w:tab/>
            </w:r>
            <w:r w:rsidRPr="005039E3">
              <w:rPr>
                <w:sz w:val="16"/>
                <w:szCs w:val="16"/>
              </w:rPr>
              <w:br/>
              <w:t>renum s 300</w:t>
            </w:r>
            <w:r w:rsidRPr="005039E3">
              <w:rPr>
                <w:sz w:val="16"/>
                <w:szCs w:val="16"/>
              </w:rPr>
              <w:tab/>
            </w:r>
          </w:p>
        </w:tc>
        <w:tc>
          <w:tcPr>
            <w:tcW w:w="4703" w:type="dxa"/>
            <w:tcBorders>
              <w:bottom w:val="single" w:sz="12" w:space="0" w:color="auto"/>
            </w:tcBorders>
            <w:shd w:val="clear" w:color="auto" w:fill="auto"/>
          </w:tcPr>
          <w:p w:rsidR="00D36F96" w:rsidRPr="005039E3" w:rsidRDefault="00D36F96" w:rsidP="002E258A">
            <w:pPr>
              <w:pStyle w:val="Tabletext"/>
              <w:rPr>
                <w:sz w:val="16"/>
                <w:szCs w:val="16"/>
              </w:rPr>
            </w:pPr>
            <w:r w:rsidRPr="005039E3">
              <w:rPr>
                <w:sz w:val="16"/>
                <w:szCs w:val="16"/>
              </w:rPr>
              <w:t>ad No 89, 1987</w:t>
            </w:r>
            <w:r w:rsidRPr="005039E3">
              <w:rPr>
                <w:sz w:val="16"/>
                <w:szCs w:val="16"/>
              </w:rPr>
              <w:br/>
              <w:t>No 40, 2006</w:t>
            </w:r>
          </w:p>
        </w:tc>
      </w:tr>
    </w:tbl>
    <w:p w:rsidR="00BF6B67" w:rsidRPr="005039E3" w:rsidRDefault="00BF6B67" w:rsidP="00A80D9E">
      <w:pPr>
        <w:rPr>
          <w:lang w:eastAsia="en-AU"/>
        </w:rPr>
        <w:sectPr w:rsidR="00BF6B67" w:rsidRPr="005039E3" w:rsidSect="00E84C4C">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F840C2" w:rsidRPr="005039E3" w:rsidRDefault="00F840C2" w:rsidP="00FB3A35"/>
    <w:sectPr w:rsidR="00F840C2" w:rsidRPr="005039E3" w:rsidSect="00E84C4C">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96" w:rsidRDefault="00E63B96">
      <w:pPr>
        <w:spacing w:line="240" w:lineRule="auto"/>
      </w:pPr>
      <w:r>
        <w:separator/>
      </w:r>
    </w:p>
    <w:p w:rsidR="00E63B96" w:rsidRDefault="00E63B96"/>
  </w:endnote>
  <w:endnote w:type="continuationSeparator" w:id="0">
    <w:p w:rsidR="00E63B96" w:rsidRDefault="00E63B96">
      <w:pPr>
        <w:spacing w:line="240" w:lineRule="auto"/>
      </w:pPr>
      <w:r>
        <w:continuationSeparator/>
      </w:r>
    </w:p>
    <w:p w:rsidR="00E63B96" w:rsidRDefault="00E63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i/>
              <w:sz w:val="16"/>
              <w:szCs w:val="16"/>
            </w:rPr>
          </w:pP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406">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406">
            <w:rPr>
              <w:i/>
              <w:noProof/>
              <w:sz w:val="16"/>
              <w:szCs w:val="16"/>
            </w:rPr>
            <w:t>463</w:t>
          </w:r>
          <w:r w:rsidRPr="007B3B51">
            <w:rPr>
              <w:i/>
              <w:sz w:val="16"/>
              <w:szCs w:val="16"/>
            </w:rPr>
            <w:fldChar w:fldCharType="end"/>
          </w:r>
        </w:p>
      </w:tc>
    </w:tr>
    <w:tr w:rsidR="00E63B96" w:rsidRPr="00130F37" w:rsidTr="00474547">
      <w:tc>
        <w:tcPr>
          <w:tcW w:w="2190" w:type="dxa"/>
          <w:gridSpan w:val="2"/>
        </w:tcPr>
        <w:p w:rsidR="00E63B96" w:rsidRPr="00130F37" w:rsidRDefault="00E63B9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57406">
            <w:rPr>
              <w:sz w:val="16"/>
              <w:szCs w:val="16"/>
            </w:rPr>
            <w:t>109</w:t>
          </w:r>
          <w:r w:rsidRPr="00130F37">
            <w:rPr>
              <w:sz w:val="16"/>
              <w:szCs w:val="16"/>
            </w:rPr>
            <w:fldChar w:fldCharType="end"/>
          </w:r>
        </w:p>
      </w:tc>
      <w:tc>
        <w:tcPr>
          <w:tcW w:w="2920" w:type="dxa"/>
        </w:tcPr>
        <w:p w:rsidR="00E63B96" w:rsidRPr="00130F37" w:rsidRDefault="00E63B9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57406">
            <w:rPr>
              <w:sz w:val="16"/>
              <w:szCs w:val="16"/>
            </w:rPr>
            <w:t>18/02/2020</w:t>
          </w:r>
          <w:r w:rsidRPr="00130F37">
            <w:rPr>
              <w:sz w:val="16"/>
              <w:szCs w:val="16"/>
            </w:rPr>
            <w:fldChar w:fldCharType="end"/>
          </w:r>
        </w:p>
      </w:tc>
      <w:tc>
        <w:tcPr>
          <w:tcW w:w="2193" w:type="dxa"/>
          <w:gridSpan w:val="2"/>
        </w:tcPr>
        <w:p w:rsidR="00E63B96" w:rsidRPr="00130F37" w:rsidRDefault="00E63B9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57406">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57406">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57406">
            <w:rPr>
              <w:noProof/>
              <w:sz w:val="16"/>
              <w:szCs w:val="16"/>
            </w:rPr>
            <w:t>06/03/2020</w:t>
          </w:r>
          <w:r w:rsidRPr="00130F37">
            <w:rPr>
              <w:sz w:val="16"/>
              <w:szCs w:val="16"/>
            </w:rPr>
            <w:fldChar w:fldCharType="end"/>
          </w:r>
        </w:p>
      </w:tc>
    </w:tr>
  </w:tbl>
  <w:p w:rsidR="00E63B96" w:rsidRPr="00272084" w:rsidRDefault="00E63B96" w:rsidP="0027208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A1328" w:rsidRDefault="00E63B96" w:rsidP="00A80D9E">
    <w:pPr>
      <w:pBdr>
        <w:top w:val="single" w:sz="6" w:space="1" w:color="auto"/>
      </w:pBdr>
      <w:spacing w:before="120"/>
      <w:rPr>
        <w:sz w:val="18"/>
      </w:rPr>
    </w:pPr>
  </w:p>
  <w:p w:rsidR="00E63B96" w:rsidRPr="007A1328" w:rsidRDefault="00E63B96" w:rsidP="00A80D9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57406">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5740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434</w:t>
    </w:r>
    <w:r w:rsidRPr="007A1328">
      <w:rPr>
        <w:i/>
        <w:sz w:val="18"/>
      </w:rPr>
      <w:fldChar w:fldCharType="end"/>
    </w:r>
  </w:p>
  <w:p w:rsidR="00E63B96" w:rsidRPr="007A1328" w:rsidRDefault="00E63B96" w:rsidP="00A80D9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434</w:t>
          </w:r>
          <w:r w:rsidRPr="007B3B51">
            <w:rPr>
              <w:i/>
              <w:sz w:val="16"/>
              <w:szCs w:val="16"/>
            </w:rPr>
            <w:fldChar w:fldCharType="end"/>
          </w: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406">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p>
      </w:tc>
    </w:tr>
    <w:tr w:rsidR="00E63B96" w:rsidRPr="0055472E" w:rsidTr="00474547">
      <w:tc>
        <w:tcPr>
          <w:tcW w:w="2190" w:type="dxa"/>
          <w:gridSpan w:val="2"/>
        </w:tcPr>
        <w:p w:rsidR="00E63B96" w:rsidRPr="0055472E" w:rsidRDefault="00E63B9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7406">
            <w:rPr>
              <w:sz w:val="16"/>
              <w:szCs w:val="16"/>
            </w:rPr>
            <w:t>109</w:t>
          </w:r>
          <w:r w:rsidRPr="0055472E">
            <w:rPr>
              <w:sz w:val="16"/>
              <w:szCs w:val="16"/>
            </w:rPr>
            <w:fldChar w:fldCharType="end"/>
          </w:r>
        </w:p>
      </w:tc>
      <w:tc>
        <w:tcPr>
          <w:tcW w:w="2920" w:type="dxa"/>
        </w:tcPr>
        <w:p w:rsidR="00E63B96" w:rsidRPr="0055472E" w:rsidRDefault="00E63B9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57406">
            <w:rPr>
              <w:sz w:val="16"/>
              <w:szCs w:val="16"/>
            </w:rPr>
            <w:t>18/02/2020</w:t>
          </w:r>
          <w:r w:rsidRPr="0055472E">
            <w:rPr>
              <w:sz w:val="16"/>
              <w:szCs w:val="16"/>
            </w:rPr>
            <w:fldChar w:fldCharType="end"/>
          </w:r>
        </w:p>
      </w:tc>
      <w:tc>
        <w:tcPr>
          <w:tcW w:w="2193" w:type="dxa"/>
          <w:gridSpan w:val="2"/>
        </w:tcPr>
        <w:p w:rsidR="00E63B96" w:rsidRPr="0055472E" w:rsidRDefault="00E63B9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57406">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57406">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57406">
            <w:rPr>
              <w:noProof/>
              <w:sz w:val="16"/>
              <w:szCs w:val="16"/>
            </w:rPr>
            <w:t>06/03/2020</w:t>
          </w:r>
          <w:r w:rsidRPr="0055472E">
            <w:rPr>
              <w:sz w:val="16"/>
              <w:szCs w:val="16"/>
            </w:rPr>
            <w:fldChar w:fldCharType="end"/>
          </w:r>
        </w:p>
      </w:tc>
    </w:tr>
  </w:tbl>
  <w:p w:rsidR="00E63B96" w:rsidRPr="00272084" w:rsidRDefault="00E63B96" w:rsidP="0027208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i/>
              <w:sz w:val="16"/>
              <w:szCs w:val="16"/>
            </w:rPr>
          </w:pP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406">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434</w:t>
          </w:r>
          <w:r w:rsidRPr="007B3B51">
            <w:rPr>
              <w:i/>
              <w:sz w:val="16"/>
              <w:szCs w:val="16"/>
            </w:rPr>
            <w:fldChar w:fldCharType="end"/>
          </w:r>
        </w:p>
      </w:tc>
    </w:tr>
    <w:tr w:rsidR="00E63B96" w:rsidRPr="00130F37" w:rsidTr="00474547">
      <w:tc>
        <w:tcPr>
          <w:tcW w:w="2190" w:type="dxa"/>
          <w:gridSpan w:val="2"/>
        </w:tcPr>
        <w:p w:rsidR="00E63B96" w:rsidRPr="00130F37" w:rsidRDefault="00E63B9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57406">
            <w:rPr>
              <w:sz w:val="16"/>
              <w:szCs w:val="16"/>
            </w:rPr>
            <w:t>109</w:t>
          </w:r>
          <w:r w:rsidRPr="00130F37">
            <w:rPr>
              <w:sz w:val="16"/>
              <w:szCs w:val="16"/>
            </w:rPr>
            <w:fldChar w:fldCharType="end"/>
          </w:r>
        </w:p>
      </w:tc>
      <w:tc>
        <w:tcPr>
          <w:tcW w:w="2920" w:type="dxa"/>
        </w:tcPr>
        <w:p w:rsidR="00E63B96" w:rsidRPr="00130F37" w:rsidRDefault="00E63B9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57406">
            <w:rPr>
              <w:sz w:val="16"/>
              <w:szCs w:val="16"/>
            </w:rPr>
            <w:t>18/02/2020</w:t>
          </w:r>
          <w:r w:rsidRPr="00130F37">
            <w:rPr>
              <w:sz w:val="16"/>
              <w:szCs w:val="16"/>
            </w:rPr>
            <w:fldChar w:fldCharType="end"/>
          </w:r>
        </w:p>
      </w:tc>
      <w:tc>
        <w:tcPr>
          <w:tcW w:w="2193" w:type="dxa"/>
          <w:gridSpan w:val="2"/>
        </w:tcPr>
        <w:p w:rsidR="00E63B96" w:rsidRPr="00130F37" w:rsidRDefault="00E63B9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57406">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57406">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57406">
            <w:rPr>
              <w:noProof/>
              <w:sz w:val="16"/>
              <w:szCs w:val="16"/>
            </w:rPr>
            <w:t>06/03/2020</w:t>
          </w:r>
          <w:r w:rsidRPr="00130F37">
            <w:rPr>
              <w:sz w:val="16"/>
              <w:szCs w:val="16"/>
            </w:rPr>
            <w:fldChar w:fldCharType="end"/>
          </w:r>
        </w:p>
      </w:tc>
    </w:tr>
  </w:tbl>
  <w:p w:rsidR="00E63B96" w:rsidRPr="00272084" w:rsidRDefault="00E63B96" w:rsidP="0027208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pPr>
      <w:pBdr>
        <w:top w:val="single" w:sz="6" w:space="1" w:color="auto"/>
      </w:pBdr>
      <w:rPr>
        <w:sz w:val="18"/>
      </w:rPr>
    </w:pPr>
  </w:p>
  <w:p w:rsidR="00E63B96" w:rsidRDefault="00E63B96">
    <w:pPr>
      <w:jc w:val="right"/>
      <w:rPr>
        <w:i/>
        <w:sz w:val="18"/>
      </w:rPr>
    </w:pPr>
    <w:r>
      <w:rPr>
        <w:i/>
        <w:sz w:val="18"/>
      </w:rPr>
      <w:fldChar w:fldCharType="begin"/>
    </w:r>
    <w:r>
      <w:rPr>
        <w:i/>
        <w:sz w:val="18"/>
      </w:rPr>
      <w:instrText xml:space="preserve"> STYLEREF ShortT </w:instrText>
    </w:r>
    <w:r>
      <w:rPr>
        <w:i/>
        <w:sz w:val="18"/>
      </w:rPr>
      <w:fldChar w:fldCharType="separate"/>
    </w:r>
    <w:r w:rsidR="00157406">
      <w:rPr>
        <w:i/>
        <w:noProof/>
        <w:sz w:val="18"/>
      </w:rPr>
      <w:t>Telecommunications (Interception and Access) Act 1979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5740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434</w:t>
    </w:r>
    <w:r>
      <w:rPr>
        <w:i/>
        <w:sz w:val="18"/>
      </w:rPr>
      <w:fldChar w:fldCharType="end"/>
    </w:r>
  </w:p>
  <w:p w:rsidR="00E63B96" w:rsidRDefault="00E63B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rsidP="00781F9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ED79B6" w:rsidRDefault="00E63B96" w:rsidP="00781F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4C4C">
            <w:rPr>
              <w:i/>
              <w:noProof/>
              <w:sz w:val="16"/>
              <w:szCs w:val="16"/>
            </w:rPr>
            <w:t>xvi</w:t>
          </w:r>
          <w:r w:rsidRPr="007B3B51">
            <w:rPr>
              <w:i/>
              <w:sz w:val="16"/>
              <w:szCs w:val="16"/>
            </w:rPr>
            <w:fldChar w:fldCharType="end"/>
          </w: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4C4C">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p>
      </w:tc>
    </w:tr>
    <w:tr w:rsidR="00E63B96" w:rsidRPr="0055472E" w:rsidTr="00474547">
      <w:tc>
        <w:tcPr>
          <w:tcW w:w="2190" w:type="dxa"/>
          <w:gridSpan w:val="2"/>
        </w:tcPr>
        <w:p w:rsidR="00E63B96" w:rsidRPr="0055472E" w:rsidRDefault="00E63B9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7406">
            <w:rPr>
              <w:sz w:val="16"/>
              <w:szCs w:val="16"/>
            </w:rPr>
            <w:t>109</w:t>
          </w:r>
          <w:r w:rsidRPr="0055472E">
            <w:rPr>
              <w:sz w:val="16"/>
              <w:szCs w:val="16"/>
            </w:rPr>
            <w:fldChar w:fldCharType="end"/>
          </w:r>
        </w:p>
      </w:tc>
      <w:tc>
        <w:tcPr>
          <w:tcW w:w="2920" w:type="dxa"/>
        </w:tcPr>
        <w:p w:rsidR="00E63B96" w:rsidRPr="0055472E" w:rsidRDefault="00E63B9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57406">
            <w:rPr>
              <w:sz w:val="16"/>
              <w:szCs w:val="16"/>
            </w:rPr>
            <w:t>18/02/2020</w:t>
          </w:r>
          <w:r w:rsidRPr="0055472E">
            <w:rPr>
              <w:sz w:val="16"/>
              <w:szCs w:val="16"/>
            </w:rPr>
            <w:fldChar w:fldCharType="end"/>
          </w:r>
        </w:p>
      </w:tc>
      <w:tc>
        <w:tcPr>
          <w:tcW w:w="2193" w:type="dxa"/>
          <w:gridSpan w:val="2"/>
        </w:tcPr>
        <w:p w:rsidR="00E63B96" w:rsidRPr="0055472E" w:rsidRDefault="00E63B9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57406">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57406">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57406">
            <w:rPr>
              <w:noProof/>
              <w:sz w:val="16"/>
              <w:szCs w:val="16"/>
            </w:rPr>
            <w:t>06/03/2020</w:t>
          </w:r>
          <w:r w:rsidRPr="0055472E">
            <w:rPr>
              <w:sz w:val="16"/>
              <w:szCs w:val="16"/>
            </w:rPr>
            <w:fldChar w:fldCharType="end"/>
          </w:r>
        </w:p>
      </w:tc>
    </w:tr>
  </w:tbl>
  <w:p w:rsidR="00E63B96" w:rsidRPr="00272084" w:rsidRDefault="00E63B96" w:rsidP="002720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i/>
              <w:sz w:val="16"/>
              <w:szCs w:val="16"/>
            </w:rPr>
          </w:pP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4C4C">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4C4C">
            <w:rPr>
              <w:i/>
              <w:noProof/>
              <w:sz w:val="16"/>
              <w:szCs w:val="16"/>
            </w:rPr>
            <w:t>i</w:t>
          </w:r>
          <w:r w:rsidRPr="007B3B51">
            <w:rPr>
              <w:i/>
              <w:sz w:val="16"/>
              <w:szCs w:val="16"/>
            </w:rPr>
            <w:fldChar w:fldCharType="end"/>
          </w:r>
        </w:p>
      </w:tc>
    </w:tr>
    <w:tr w:rsidR="00E63B96" w:rsidRPr="00130F37" w:rsidTr="00474547">
      <w:tc>
        <w:tcPr>
          <w:tcW w:w="2190" w:type="dxa"/>
          <w:gridSpan w:val="2"/>
        </w:tcPr>
        <w:p w:rsidR="00E63B96" w:rsidRPr="00130F37" w:rsidRDefault="00E63B9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57406">
            <w:rPr>
              <w:sz w:val="16"/>
              <w:szCs w:val="16"/>
            </w:rPr>
            <w:t>109</w:t>
          </w:r>
          <w:r w:rsidRPr="00130F37">
            <w:rPr>
              <w:sz w:val="16"/>
              <w:szCs w:val="16"/>
            </w:rPr>
            <w:fldChar w:fldCharType="end"/>
          </w:r>
        </w:p>
      </w:tc>
      <w:tc>
        <w:tcPr>
          <w:tcW w:w="2920" w:type="dxa"/>
        </w:tcPr>
        <w:p w:rsidR="00E63B96" w:rsidRPr="00130F37" w:rsidRDefault="00E63B9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57406">
            <w:rPr>
              <w:sz w:val="16"/>
              <w:szCs w:val="16"/>
            </w:rPr>
            <w:t>18/02/2020</w:t>
          </w:r>
          <w:r w:rsidRPr="00130F37">
            <w:rPr>
              <w:sz w:val="16"/>
              <w:szCs w:val="16"/>
            </w:rPr>
            <w:fldChar w:fldCharType="end"/>
          </w:r>
        </w:p>
      </w:tc>
      <w:tc>
        <w:tcPr>
          <w:tcW w:w="2193" w:type="dxa"/>
          <w:gridSpan w:val="2"/>
        </w:tcPr>
        <w:p w:rsidR="00E63B96" w:rsidRPr="00130F37" w:rsidRDefault="00E63B9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57406">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57406">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57406">
            <w:rPr>
              <w:noProof/>
              <w:sz w:val="16"/>
              <w:szCs w:val="16"/>
            </w:rPr>
            <w:t>06/03/2020</w:t>
          </w:r>
          <w:r w:rsidRPr="00130F37">
            <w:rPr>
              <w:sz w:val="16"/>
              <w:szCs w:val="16"/>
            </w:rPr>
            <w:fldChar w:fldCharType="end"/>
          </w:r>
        </w:p>
      </w:tc>
    </w:tr>
  </w:tbl>
  <w:p w:rsidR="00E63B96" w:rsidRPr="00272084" w:rsidRDefault="00E63B96" w:rsidP="0027208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4C4C">
            <w:rPr>
              <w:i/>
              <w:noProof/>
              <w:sz w:val="16"/>
              <w:szCs w:val="16"/>
            </w:rPr>
            <w:t>76</w:t>
          </w:r>
          <w:r w:rsidRPr="007B3B51">
            <w:rPr>
              <w:i/>
              <w:sz w:val="16"/>
              <w:szCs w:val="16"/>
            </w:rPr>
            <w:fldChar w:fldCharType="end"/>
          </w: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4C4C">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p>
      </w:tc>
    </w:tr>
    <w:tr w:rsidR="00E63B96" w:rsidRPr="0055472E" w:rsidTr="00474547">
      <w:tc>
        <w:tcPr>
          <w:tcW w:w="2190" w:type="dxa"/>
          <w:gridSpan w:val="2"/>
        </w:tcPr>
        <w:p w:rsidR="00E63B96" w:rsidRPr="0055472E" w:rsidRDefault="00E63B9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7406">
            <w:rPr>
              <w:sz w:val="16"/>
              <w:szCs w:val="16"/>
            </w:rPr>
            <w:t>109</w:t>
          </w:r>
          <w:r w:rsidRPr="0055472E">
            <w:rPr>
              <w:sz w:val="16"/>
              <w:szCs w:val="16"/>
            </w:rPr>
            <w:fldChar w:fldCharType="end"/>
          </w:r>
        </w:p>
      </w:tc>
      <w:tc>
        <w:tcPr>
          <w:tcW w:w="2920" w:type="dxa"/>
        </w:tcPr>
        <w:p w:rsidR="00E63B96" w:rsidRPr="0055472E" w:rsidRDefault="00E63B9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57406">
            <w:rPr>
              <w:sz w:val="16"/>
              <w:szCs w:val="16"/>
            </w:rPr>
            <w:t>18/02/2020</w:t>
          </w:r>
          <w:r w:rsidRPr="0055472E">
            <w:rPr>
              <w:sz w:val="16"/>
              <w:szCs w:val="16"/>
            </w:rPr>
            <w:fldChar w:fldCharType="end"/>
          </w:r>
        </w:p>
      </w:tc>
      <w:tc>
        <w:tcPr>
          <w:tcW w:w="2193" w:type="dxa"/>
          <w:gridSpan w:val="2"/>
        </w:tcPr>
        <w:p w:rsidR="00E63B96" w:rsidRPr="0055472E" w:rsidRDefault="00E63B9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57406">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57406">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57406">
            <w:rPr>
              <w:noProof/>
              <w:sz w:val="16"/>
              <w:szCs w:val="16"/>
            </w:rPr>
            <w:t>06/03/2020</w:t>
          </w:r>
          <w:r w:rsidRPr="0055472E">
            <w:rPr>
              <w:sz w:val="16"/>
              <w:szCs w:val="16"/>
            </w:rPr>
            <w:fldChar w:fldCharType="end"/>
          </w:r>
        </w:p>
      </w:tc>
    </w:tr>
  </w:tbl>
  <w:p w:rsidR="00E63B96" w:rsidRPr="00272084" w:rsidRDefault="00E63B96" w:rsidP="0027208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i/>
              <w:sz w:val="16"/>
              <w:szCs w:val="16"/>
            </w:rPr>
          </w:pP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4C4C">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84C4C">
            <w:rPr>
              <w:i/>
              <w:noProof/>
              <w:sz w:val="16"/>
              <w:szCs w:val="16"/>
            </w:rPr>
            <w:t>1</w:t>
          </w:r>
          <w:r w:rsidRPr="007B3B51">
            <w:rPr>
              <w:i/>
              <w:sz w:val="16"/>
              <w:szCs w:val="16"/>
            </w:rPr>
            <w:fldChar w:fldCharType="end"/>
          </w:r>
        </w:p>
      </w:tc>
    </w:tr>
    <w:tr w:rsidR="00E63B96" w:rsidRPr="00130F37" w:rsidTr="00474547">
      <w:tc>
        <w:tcPr>
          <w:tcW w:w="2190" w:type="dxa"/>
          <w:gridSpan w:val="2"/>
        </w:tcPr>
        <w:p w:rsidR="00E63B96" w:rsidRPr="00130F37" w:rsidRDefault="00E63B96" w:rsidP="004745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57406">
            <w:rPr>
              <w:sz w:val="16"/>
              <w:szCs w:val="16"/>
            </w:rPr>
            <w:t>109</w:t>
          </w:r>
          <w:r w:rsidRPr="00130F37">
            <w:rPr>
              <w:sz w:val="16"/>
              <w:szCs w:val="16"/>
            </w:rPr>
            <w:fldChar w:fldCharType="end"/>
          </w:r>
        </w:p>
      </w:tc>
      <w:tc>
        <w:tcPr>
          <w:tcW w:w="2920" w:type="dxa"/>
        </w:tcPr>
        <w:p w:rsidR="00E63B96" w:rsidRPr="00130F37" w:rsidRDefault="00E63B96" w:rsidP="004745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57406">
            <w:rPr>
              <w:sz w:val="16"/>
              <w:szCs w:val="16"/>
            </w:rPr>
            <w:t>18/02/2020</w:t>
          </w:r>
          <w:r w:rsidRPr="00130F37">
            <w:rPr>
              <w:sz w:val="16"/>
              <w:szCs w:val="16"/>
            </w:rPr>
            <w:fldChar w:fldCharType="end"/>
          </w:r>
        </w:p>
      </w:tc>
      <w:tc>
        <w:tcPr>
          <w:tcW w:w="2193" w:type="dxa"/>
          <w:gridSpan w:val="2"/>
        </w:tcPr>
        <w:p w:rsidR="00E63B96" w:rsidRPr="00130F37" w:rsidRDefault="00E63B96" w:rsidP="004745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57406">
            <w:rPr>
              <w:sz w:val="16"/>
              <w:szCs w:val="16"/>
            </w:rPr>
            <w:instrText>6/03/2020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57406">
            <w:rPr>
              <w:sz w:val="16"/>
              <w:szCs w:val="16"/>
            </w:rPr>
            <w:instrText>06/03/2020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57406">
            <w:rPr>
              <w:noProof/>
              <w:sz w:val="16"/>
              <w:szCs w:val="16"/>
            </w:rPr>
            <w:t>06/03/2020</w:t>
          </w:r>
          <w:r w:rsidRPr="00130F37">
            <w:rPr>
              <w:sz w:val="16"/>
              <w:szCs w:val="16"/>
            </w:rPr>
            <w:fldChar w:fldCharType="end"/>
          </w:r>
        </w:p>
      </w:tc>
    </w:tr>
  </w:tbl>
  <w:p w:rsidR="00E63B96" w:rsidRPr="00272084" w:rsidRDefault="00E63B96" w:rsidP="0027208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A1328" w:rsidRDefault="00E63B96" w:rsidP="00CD4F61">
    <w:pPr>
      <w:pBdr>
        <w:top w:val="single" w:sz="6" w:space="1" w:color="auto"/>
      </w:pBdr>
      <w:spacing w:before="120"/>
      <w:rPr>
        <w:sz w:val="18"/>
      </w:rPr>
    </w:pPr>
  </w:p>
  <w:p w:rsidR="00E63B96" w:rsidRPr="007A1328" w:rsidRDefault="00E63B96" w:rsidP="00CD4F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57406">
      <w:rPr>
        <w:i/>
        <w:noProof/>
        <w:sz w:val="18"/>
      </w:rPr>
      <w:t>Telecommunications (Interception and Access) Act 1979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5740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434</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B3B51" w:rsidRDefault="00E63B96" w:rsidP="004745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63B96" w:rsidRPr="007B3B51" w:rsidTr="00474547">
      <w:tc>
        <w:tcPr>
          <w:tcW w:w="1247" w:type="dxa"/>
        </w:tcPr>
        <w:p w:rsidR="00E63B96" w:rsidRPr="007B3B51" w:rsidRDefault="00E63B96" w:rsidP="004745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57406">
            <w:rPr>
              <w:i/>
              <w:noProof/>
              <w:sz w:val="16"/>
              <w:szCs w:val="16"/>
            </w:rPr>
            <w:t>462</w:t>
          </w:r>
          <w:r w:rsidRPr="007B3B51">
            <w:rPr>
              <w:i/>
              <w:sz w:val="16"/>
              <w:szCs w:val="16"/>
            </w:rPr>
            <w:fldChar w:fldCharType="end"/>
          </w:r>
        </w:p>
      </w:tc>
      <w:tc>
        <w:tcPr>
          <w:tcW w:w="5387" w:type="dxa"/>
          <w:gridSpan w:val="3"/>
        </w:tcPr>
        <w:p w:rsidR="00E63B96" w:rsidRPr="007B3B51" w:rsidRDefault="00E63B96" w:rsidP="004745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57406">
            <w:rPr>
              <w:i/>
              <w:noProof/>
              <w:sz w:val="16"/>
              <w:szCs w:val="16"/>
            </w:rPr>
            <w:t>Telecommunications (Interception and Access) Act 1979</w:t>
          </w:r>
          <w:r w:rsidRPr="007B3B51">
            <w:rPr>
              <w:i/>
              <w:sz w:val="16"/>
              <w:szCs w:val="16"/>
            </w:rPr>
            <w:fldChar w:fldCharType="end"/>
          </w:r>
        </w:p>
      </w:tc>
      <w:tc>
        <w:tcPr>
          <w:tcW w:w="669" w:type="dxa"/>
        </w:tcPr>
        <w:p w:rsidR="00E63B96" w:rsidRPr="007B3B51" w:rsidRDefault="00E63B96" w:rsidP="00474547">
          <w:pPr>
            <w:jc w:val="right"/>
            <w:rPr>
              <w:sz w:val="16"/>
              <w:szCs w:val="16"/>
            </w:rPr>
          </w:pPr>
        </w:p>
      </w:tc>
    </w:tr>
    <w:tr w:rsidR="00E63B96" w:rsidRPr="0055472E" w:rsidTr="00474547">
      <w:tc>
        <w:tcPr>
          <w:tcW w:w="2190" w:type="dxa"/>
          <w:gridSpan w:val="2"/>
        </w:tcPr>
        <w:p w:rsidR="00E63B96" w:rsidRPr="0055472E" w:rsidRDefault="00E63B96" w:rsidP="004745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57406">
            <w:rPr>
              <w:sz w:val="16"/>
              <w:szCs w:val="16"/>
            </w:rPr>
            <w:t>109</w:t>
          </w:r>
          <w:r w:rsidRPr="0055472E">
            <w:rPr>
              <w:sz w:val="16"/>
              <w:szCs w:val="16"/>
            </w:rPr>
            <w:fldChar w:fldCharType="end"/>
          </w:r>
        </w:p>
      </w:tc>
      <w:tc>
        <w:tcPr>
          <w:tcW w:w="2920" w:type="dxa"/>
        </w:tcPr>
        <w:p w:rsidR="00E63B96" w:rsidRPr="0055472E" w:rsidRDefault="00E63B96" w:rsidP="004745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57406">
            <w:rPr>
              <w:sz w:val="16"/>
              <w:szCs w:val="16"/>
            </w:rPr>
            <w:t>18/02/2020</w:t>
          </w:r>
          <w:r w:rsidRPr="0055472E">
            <w:rPr>
              <w:sz w:val="16"/>
              <w:szCs w:val="16"/>
            </w:rPr>
            <w:fldChar w:fldCharType="end"/>
          </w:r>
        </w:p>
      </w:tc>
      <w:tc>
        <w:tcPr>
          <w:tcW w:w="2193" w:type="dxa"/>
          <w:gridSpan w:val="2"/>
        </w:tcPr>
        <w:p w:rsidR="00E63B96" w:rsidRPr="0055472E" w:rsidRDefault="00E63B96" w:rsidP="004745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57406">
            <w:rPr>
              <w:sz w:val="16"/>
              <w:szCs w:val="16"/>
            </w:rPr>
            <w:instrText>6/03/2020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57406">
            <w:rPr>
              <w:sz w:val="16"/>
              <w:szCs w:val="16"/>
            </w:rPr>
            <w:instrText>06/03/2020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57406">
            <w:rPr>
              <w:noProof/>
              <w:sz w:val="16"/>
              <w:szCs w:val="16"/>
            </w:rPr>
            <w:t>06/03/2020</w:t>
          </w:r>
          <w:r w:rsidRPr="0055472E">
            <w:rPr>
              <w:sz w:val="16"/>
              <w:szCs w:val="16"/>
            </w:rPr>
            <w:fldChar w:fldCharType="end"/>
          </w:r>
        </w:p>
      </w:tc>
    </w:tr>
  </w:tbl>
  <w:p w:rsidR="00E63B96" w:rsidRPr="00272084" w:rsidRDefault="00E63B96" w:rsidP="00272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96" w:rsidRDefault="00E63B96">
      <w:pPr>
        <w:spacing w:line="240" w:lineRule="auto"/>
      </w:pPr>
      <w:r>
        <w:separator/>
      </w:r>
    </w:p>
    <w:p w:rsidR="00E63B96" w:rsidRDefault="00E63B96"/>
  </w:footnote>
  <w:footnote w:type="continuationSeparator" w:id="0">
    <w:p w:rsidR="00E63B96" w:rsidRDefault="00E63B96">
      <w:pPr>
        <w:spacing w:line="240" w:lineRule="auto"/>
      </w:pPr>
      <w:r>
        <w:continuationSeparator/>
      </w:r>
    </w:p>
    <w:p w:rsidR="00E63B96" w:rsidRDefault="00E63B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rsidP="00781F91">
    <w:pPr>
      <w:pStyle w:val="Header"/>
      <w:pBdr>
        <w:bottom w:val="single" w:sz="6" w:space="1" w:color="auto"/>
      </w:pBdr>
    </w:pPr>
  </w:p>
  <w:p w:rsidR="00E63B96" w:rsidRDefault="00E63B96" w:rsidP="00781F91">
    <w:pPr>
      <w:pStyle w:val="Header"/>
      <w:pBdr>
        <w:bottom w:val="single" w:sz="6" w:space="1" w:color="auto"/>
      </w:pBdr>
    </w:pPr>
  </w:p>
  <w:p w:rsidR="00E63B96" w:rsidRPr="001E77D2" w:rsidRDefault="00E63B96" w:rsidP="00781F91">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E528B" w:rsidRDefault="00E63B96" w:rsidP="00A80D9E">
    <w:pPr>
      <w:rPr>
        <w:sz w:val="26"/>
        <w:szCs w:val="26"/>
      </w:rPr>
    </w:pPr>
  </w:p>
  <w:p w:rsidR="00E63B96" w:rsidRPr="00750516" w:rsidRDefault="00E63B96" w:rsidP="00A80D9E">
    <w:pPr>
      <w:rPr>
        <w:b/>
        <w:sz w:val="20"/>
      </w:rPr>
    </w:pPr>
    <w:r w:rsidRPr="00750516">
      <w:rPr>
        <w:b/>
        <w:sz w:val="20"/>
      </w:rPr>
      <w:t>Endnotes</w:t>
    </w:r>
  </w:p>
  <w:p w:rsidR="00E63B96" w:rsidRPr="007A1328" w:rsidRDefault="00E63B96" w:rsidP="00A80D9E">
    <w:pPr>
      <w:rPr>
        <w:sz w:val="20"/>
      </w:rPr>
    </w:pPr>
  </w:p>
  <w:p w:rsidR="00E63B96" w:rsidRPr="007A1328" w:rsidRDefault="00E63B96" w:rsidP="00A80D9E">
    <w:pPr>
      <w:rPr>
        <w:b/>
        <w:sz w:val="24"/>
      </w:rPr>
    </w:pPr>
  </w:p>
  <w:p w:rsidR="00E63B96" w:rsidRPr="007E528B" w:rsidRDefault="00E63B96" w:rsidP="00A80D9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57406">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E528B" w:rsidRDefault="00E63B96" w:rsidP="00A80D9E">
    <w:pPr>
      <w:jc w:val="right"/>
      <w:rPr>
        <w:sz w:val="26"/>
        <w:szCs w:val="26"/>
      </w:rPr>
    </w:pPr>
  </w:p>
  <w:p w:rsidR="00E63B96" w:rsidRPr="00750516" w:rsidRDefault="00E63B96" w:rsidP="00A80D9E">
    <w:pPr>
      <w:jc w:val="right"/>
      <w:rPr>
        <w:b/>
        <w:sz w:val="20"/>
      </w:rPr>
    </w:pPr>
    <w:r w:rsidRPr="00750516">
      <w:rPr>
        <w:b/>
        <w:sz w:val="20"/>
      </w:rPr>
      <w:t>Endnotes</w:t>
    </w:r>
  </w:p>
  <w:p w:rsidR="00E63B96" w:rsidRPr="007A1328" w:rsidRDefault="00E63B96" w:rsidP="00A80D9E">
    <w:pPr>
      <w:jc w:val="right"/>
      <w:rPr>
        <w:sz w:val="20"/>
      </w:rPr>
    </w:pPr>
  </w:p>
  <w:p w:rsidR="00E63B96" w:rsidRPr="007A1328" w:rsidRDefault="00E63B96" w:rsidP="00A80D9E">
    <w:pPr>
      <w:jc w:val="right"/>
      <w:rPr>
        <w:b/>
        <w:sz w:val="24"/>
      </w:rPr>
    </w:pPr>
  </w:p>
  <w:p w:rsidR="00E63B96" w:rsidRPr="007E528B" w:rsidRDefault="00E63B96" w:rsidP="00A80D9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57406">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E528B" w:rsidRDefault="00E63B96" w:rsidP="00292377">
    <w:pPr>
      <w:rPr>
        <w:sz w:val="26"/>
        <w:szCs w:val="26"/>
      </w:rPr>
    </w:pPr>
    <w:r>
      <w:rPr>
        <w:sz w:val="26"/>
        <w:szCs w:val="26"/>
      </w:rPr>
      <w:t>Endnotes</w:t>
    </w:r>
  </w:p>
  <w:p w:rsidR="00E63B96" w:rsidRDefault="00E63B96" w:rsidP="00292377">
    <w:pPr>
      <w:rPr>
        <w:sz w:val="20"/>
      </w:rPr>
    </w:pPr>
  </w:p>
  <w:p w:rsidR="00E63B96" w:rsidRPr="007A1328" w:rsidRDefault="00E63B96" w:rsidP="00292377">
    <w:pPr>
      <w:rPr>
        <w:sz w:val="20"/>
      </w:rPr>
    </w:pPr>
  </w:p>
  <w:p w:rsidR="00E63B96" w:rsidRPr="007A1328" w:rsidRDefault="00E63B96" w:rsidP="00292377">
    <w:pPr>
      <w:rPr>
        <w:b/>
        <w:sz w:val="24"/>
      </w:rPr>
    </w:pPr>
  </w:p>
  <w:p w:rsidR="00E63B96" w:rsidRPr="007E528B" w:rsidRDefault="00E63B96" w:rsidP="0029237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57406">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E528B" w:rsidRDefault="00E63B96" w:rsidP="00292377">
    <w:pPr>
      <w:jc w:val="right"/>
      <w:rPr>
        <w:sz w:val="26"/>
        <w:szCs w:val="26"/>
      </w:rPr>
    </w:pPr>
    <w:r>
      <w:rPr>
        <w:sz w:val="26"/>
        <w:szCs w:val="26"/>
      </w:rPr>
      <w:t>Endnotes</w:t>
    </w:r>
  </w:p>
  <w:p w:rsidR="00E63B96" w:rsidRPr="007A1328" w:rsidRDefault="00E63B96" w:rsidP="00292377">
    <w:pPr>
      <w:jc w:val="right"/>
      <w:rPr>
        <w:sz w:val="20"/>
      </w:rPr>
    </w:pPr>
  </w:p>
  <w:p w:rsidR="00E63B96" w:rsidRPr="007A1328" w:rsidRDefault="00E63B96" w:rsidP="00292377">
    <w:pPr>
      <w:jc w:val="right"/>
      <w:rPr>
        <w:sz w:val="20"/>
      </w:rPr>
    </w:pPr>
  </w:p>
  <w:p w:rsidR="00E63B96" w:rsidRPr="007A1328" w:rsidRDefault="00E63B96" w:rsidP="00292377">
    <w:pPr>
      <w:jc w:val="right"/>
      <w:rPr>
        <w:b/>
        <w:sz w:val="24"/>
      </w:rPr>
    </w:pPr>
  </w:p>
  <w:p w:rsidR="00E63B96" w:rsidRPr="007E528B" w:rsidRDefault="00E63B96" w:rsidP="0029237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57406">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pPr>
      <w:pStyle w:val="Header"/>
    </w:pPr>
  </w:p>
  <w:p w:rsidR="00E63B96" w:rsidRDefault="00E63B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rsidP="00781F91">
    <w:pPr>
      <w:pStyle w:val="Header"/>
      <w:pBdr>
        <w:bottom w:val="single" w:sz="4" w:space="1" w:color="auto"/>
      </w:pBdr>
    </w:pPr>
  </w:p>
  <w:p w:rsidR="00E63B96" w:rsidRDefault="00E63B96" w:rsidP="00781F91">
    <w:pPr>
      <w:pStyle w:val="Header"/>
      <w:pBdr>
        <w:bottom w:val="single" w:sz="4" w:space="1" w:color="auto"/>
      </w:pBdr>
    </w:pPr>
  </w:p>
  <w:p w:rsidR="00E63B96" w:rsidRPr="001E77D2" w:rsidRDefault="00E63B96" w:rsidP="00781F91">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5F1388" w:rsidRDefault="00E63B96" w:rsidP="00781F9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ED79B6" w:rsidRDefault="00E63B96" w:rsidP="0027208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ED79B6" w:rsidRDefault="00E63B96" w:rsidP="0027208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ED79B6" w:rsidRDefault="00E63B96" w:rsidP="00CD4F6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Default="00E63B96" w:rsidP="00CD4F61">
    <w:pPr>
      <w:rPr>
        <w:sz w:val="20"/>
      </w:rPr>
    </w:pPr>
    <w:r w:rsidRPr="007A1328">
      <w:rPr>
        <w:b/>
        <w:sz w:val="20"/>
      </w:rPr>
      <w:fldChar w:fldCharType="begin"/>
    </w:r>
    <w:r w:rsidRPr="007A1328">
      <w:rPr>
        <w:b/>
        <w:sz w:val="20"/>
      </w:rPr>
      <w:instrText xml:space="preserve"> STYLEREF CharChapNo </w:instrText>
    </w:r>
    <w:r w:rsidR="00157406">
      <w:rPr>
        <w:b/>
        <w:sz w:val="20"/>
      </w:rPr>
      <w:fldChar w:fldCharType="separate"/>
    </w:r>
    <w:r w:rsidR="00E84C4C">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157406">
      <w:rPr>
        <w:sz w:val="20"/>
      </w:rPr>
      <w:fldChar w:fldCharType="separate"/>
    </w:r>
    <w:r w:rsidR="00E84C4C">
      <w:rPr>
        <w:noProof/>
        <w:sz w:val="20"/>
      </w:rPr>
      <w:t>Introduction</w:t>
    </w:r>
    <w:r>
      <w:rPr>
        <w:sz w:val="20"/>
      </w:rPr>
      <w:fldChar w:fldCharType="end"/>
    </w:r>
  </w:p>
  <w:p w:rsidR="00E63B96" w:rsidRDefault="00E63B96" w:rsidP="00CD4F61">
    <w:pPr>
      <w:rPr>
        <w:sz w:val="20"/>
      </w:rPr>
    </w:pPr>
    <w:r w:rsidRPr="007A1328">
      <w:rPr>
        <w:b/>
        <w:sz w:val="20"/>
      </w:rPr>
      <w:fldChar w:fldCharType="begin"/>
    </w:r>
    <w:r w:rsidRPr="007A1328">
      <w:rPr>
        <w:b/>
        <w:sz w:val="20"/>
      </w:rPr>
      <w:instrText xml:space="preserve"> STYLEREF CharPartNo </w:instrText>
    </w:r>
    <w:r w:rsidR="00157406">
      <w:rPr>
        <w:b/>
        <w:sz w:val="20"/>
      </w:rPr>
      <w:fldChar w:fldCharType="separate"/>
    </w:r>
    <w:r w:rsidR="00E84C4C">
      <w:rPr>
        <w:b/>
        <w:noProof/>
        <w:sz w:val="20"/>
      </w:rPr>
      <w:t>Part 1-2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57406">
      <w:rPr>
        <w:sz w:val="20"/>
      </w:rPr>
      <w:fldChar w:fldCharType="separate"/>
    </w:r>
    <w:r w:rsidR="00E84C4C">
      <w:rPr>
        <w:noProof/>
        <w:sz w:val="20"/>
      </w:rPr>
      <w:t>Interpretation</w:t>
    </w:r>
    <w:r>
      <w:rPr>
        <w:sz w:val="20"/>
      </w:rPr>
      <w:fldChar w:fldCharType="end"/>
    </w:r>
  </w:p>
  <w:p w:rsidR="00E63B96" w:rsidRPr="007A1328" w:rsidRDefault="00E63B96" w:rsidP="00CD4F6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63B96" w:rsidRPr="007A1328" w:rsidRDefault="00E63B96" w:rsidP="00CD4F61">
    <w:pPr>
      <w:rPr>
        <w:b/>
        <w:sz w:val="24"/>
      </w:rPr>
    </w:pPr>
  </w:p>
  <w:p w:rsidR="00E63B96" w:rsidRPr="007A1328" w:rsidRDefault="00E63B96" w:rsidP="00CD4F61">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4C4C">
      <w:rPr>
        <w:noProof/>
        <w:sz w:val="24"/>
      </w:rPr>
      <w:t>6L</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A1328" w:rsidRDefault="00E63B96" w:rsidP="00CD4F6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63B96" w:rsidRPr="007A1328" w:rsidRDefault="00E63B96" w:rsidP="00CD4F6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63B96" w:rsidRPr="007A1328" w:rsidRDefault="00E63B96" w:rsidP="00CD4F6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63B96" w:rsidRPr="007A1328" w:rsidRDefault="00E63B96" w:rsidP="00CD4F61">
    <w:pPr>
      <w:jc w:val="right"/>
      <w:rPr>
        <w:b/>
        <w:sz w:val="24"/>
      </w:rPr>
    </w:pPr>
  </w:p>
  <w:p w:rsidR="00E63B96" w:rsidRPr="007A1328" w:rsidRDefault="00E63B96" w:rsidP="00CD4F61">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84C4C">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B96" w:rsidRPr="007A1328" w:rsidRDefault="00E63B96" w:rsidP="00CD4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85A"/>
    <w:rsid w:val="00000FF8"/>
    <w:rsid w:val="0000233D"/>
    <w:rsid w:val="0000248D"/>
    <w:rsid w:val="000029C5"/>
    <w:rsid w:val="000039F1"/>
    <w:rsid w:val="00004209"/>
    <w:rsid w:val="00004A63"/>
    <w:rsid w:val="0000590F"/>
    <w:rsid w:val="00005B52"/>
    <w:rsid w:val="000062D2"/>
    <w:rsid w:val="00006AE5"/>
    <w:rsid w:val="00006BF8"/>
    <w:rsid w:val="0001077B"/>
    <w:rsid w:val="000108EE"/>
    <w:rsid w:val="000111DD"/>
    <w:rsid w:val="000148FE"/>
    <w:rsid w:val="00014B9F"/>
    <w:rsid w:val="00014C1F"/>
    <w:rsid w:val="000153C0"/>
    <w:rsid w:val="0001569B"/>
    <w:rsid w:val="0001595F"/>
    <w:rsid w:val="00016991"/>
    <w:rsid w:val="00017041"/>
    <w:rsid w:val="0002010F"/>
    <w:rsid w:val="00022B84"/>
    <w:rsid w:val="00022EB9"/>
    <w:rsid w:val="0002364B"/>
    <w:rsid w:val="00023C89"/>
    <w:rsid w:val="00023EFF"/>
    <w:rsid w:val="00024F30"/>
    <w:rsid w:val="00025632"/>
    <w:rsid w:val="00025F01"/>
    <w:rsid w:val="0002683F"/>
    <w:rsid w:val="00026AE0"/>
    <w:rsid w:val="00026BBC"/>
    <w:rsid w:val="00026F71"/>
    <w:rsid w:val="00027FF8"/>
    <w:rsid w:val="000309A2"/>
    <w:rsid w:val="00031123"/>
    <w:rsid w:val="000323FE"/>
    <w:rsid w:val="000331DB"/>
    <w:rsid w:val="00033902"/>
    <w:rsid w:val="00034E2B"/>
    <w:rsid w:val="00035228"/>
    <w:rsid w:val="00035F25"/>
    <w:rsid w:val="00036E41"/>
    <w:rsid w:val="000401AF"/>
    <w:rsid w:val="00040270"/>
    <w:rsid w:val="00040581"/>
    <w:rsid w:val="000407CA"/>
    <w:rsid w:val="00041A5D"/>
    <w:rsid w:val="00041A7D"/>
    <w:rsid w:val="00042AB8"/>
    <w:rsid w:val="0004310B"/>
    <w:rsid w:val="000434E1"/>
    <w:rsid w:val="00043C68"/>
    <w:rsid w:val="000441C2"/>
    <w:rsid w:val="00044477"/>
    <w:rsid w:val="000455F3"/>
    <w:rsid w:val="000515A5"/>
    <w:rsid w:val="00051EB0"/>
    <w:rsid w:val="00052C2C"/>
    <w:rsid w:val="000536D8"/>
    <w:rsid w:val="00054CDB"/>
    <w:rsid w:val="000556F5"/>
    <w:rsid w:val="00057162"/>
    <w:rsid w:val="00057D03"/>
    <w:rsid w:val="00057ECE"/>
    <w:rsid w:val="00057FC5"/>
    <w:rsid w:val="000604B2"/>
    <w:rsid w:val="0006060C"/>
    <w:rsid w:val="000623EA"/>
    <w:rsid w:val="00063BCB"/>
    <w:rsid w:val="000646E1"/>
    <w:rsid w:val="000649C0"/>
    <w:rsid w:val="00064BB4"/>
    <w:rsid w:val="00065119"/>
    <w:rsid w:val="00065297"/>
    <w:rsid w:val="000653E2"/>
    <w:rsid w:val="0006563E"/>
    <w:rsid w:val="0006595C"/>
    <w:rsid w:val="00065CFF"/>
    <w:rsid w:val="000667E9"/>
    <w:rsid w:val="00066E46"/>
    <w:rsid w:val="000671EC"/>
    <w:rsid w:val="0007088F"/>
    <w:rsid w:val="000713A1"/>
    <w:rsid w:val="00071E87"/>
    <w:rsid w:val="0007228A"/>
    <w:rsid w:val="0007295D"/>
    <w:rsid w:val="00072CE0"/>
    <w:rsid w:val="00072E0C"/>
    <w:rsid w:val="000736E1"/>
    <w:rsid w:val="0007400F"/>
    <w:rsid w:val="000743B7"/>
    <w:rsid w:val="00074471"/>
    <w:rsid w:val="00074BE9"/>
    <w:rsid w:val="00075E69"/>
    <w:rsid w:val="00075F93"/>
    <w:rsid w:val="00076375"/>
    <w:rsid w:val="00076EA6"/>
    <w:rsid w:val="00077018"/>
    <w:rsid w:val="00077C17"/>
    <w:rsid w:val="000801D2"/>
    <w:rsid w:val="00080F0E"/>
    <w:rsid w:val="00080F4E"/>
    <w:rsid w:val="00081436"/>
    <w:rsid w:val="000823F6"/>
    <w:rsid w:val="00082D27"/>
    <w:rsid w:val="00082D7F"/>
    <w:rsid w:val="000835BA"/>
    <w:rsid w:val="00083B4D"/>
    <w:rsid w:val="00083D73"/>
    <w:rsid w:val="000840E5"/>
    <w:rsid w:val="000848FF"/>
    <w:rsid w:val="00084BEE"/>
    <w:rsid w:val="000850C7"/>
    <w:rsid w:val="00085E2E"/>
    <w:rsid w:val="0008683F"/>
    <w:rsid w:val="0008794A"/>
    <w:rsid w:val="00087F50"/>
    <w:rsid w:val="00090AFD"/>
    <w:rsid w:val="000921E5"/>
    <w:rsid w:val="00092748"/>
    <w:rsid w:val="00092963"/>
    <w:rsid w:val="000934E0"/>
    <w:rsid w:val="00093CEE"/>
    <w:rsid w:val="00094A7C"/>
    <w:rsid w:val="00095392"/>
    <w:rsid w:val="00096343"/>
    <w:rsid w:val="00096AFB"/>
    <w:rsid w:val="00096C84"/>
    <w:rsid w:val="00097027"/>
    <w:rsid w:val="000976D8"/>
    <w:rsid w:val="000978DE"/>
    <w:rsid w:val="000A0209"/>
    <w:rsid w:val="000A0365"/>
    <w:rsid w:val="000A10FA"/>
    <w:rsid w:val="000A1A8B"/>
    <w:rsid w:val="000A1F9C"/>
    <w:rsid w:val="000A38D4"/>
    <w:rsid w:val="000A4155"/>
    <w:rsid w:val="000A4544"/>
    <w:rsid w:val="000A4E27"/>
    <w:rsid w:val="000A6A4F"/>
    <w:rsid w:val="000A6CB7"/>
    <w:rsid w:val="000A6E00"/>
    <w:rsid w:val="000A7489"/>
    <w:rsid w:val="000B008A"/>
    <w:rsid w:val="000B0659"/>
    <w:rsid w:val="000B0B7D"/>
    <w:rsid w:val="000B0FD9"/>
    <w:rsid w:val="000B2090"/>
    <w:rsid w:val="000B236F"/>
    <w:rsid w:val="000B3504"/>
    <w:rsid w:val="000B4417"/>
    <w:rsid w:val="000B495B"/>
    <w:rsid w:val="000B4B01"/>
    <w:rsid w:val="000B5CDE"/>
    <w:rsid w:val="000B60F7"/>
    <w:rsid w:val="000B654A"/>
    <w:rsid w:val="000B7036"/>
    <w:rsid w:val="000B7574"/>
    <w:rsid w:val="000B788C"/>
    <w:rsid w:val="000C014B"/>
    <w:rsid w:val="000C0890"/>
    <w:rsid w:val="000C1880"/>
    <w:rsid w:val="000C263C"/>
    <w:rsid w:val="000C33EE"/>
    <w:rsid w:val="000C36CD"/>
    <w:rsid w:val="000C3F88"/>
    <w:rsid w:val="000C650F"/>
    <w:rsid w:val="000C766D"/>
    <w:rsid w:val="000C77AB"/>
    <w:rsid w:val="000C7ED9"/>
    <w:rsid w:val="000C7F8A"/>
    <w:rsid w:val="000D0031"/>
    <w:rsid w:val="000D009B"/>
    <w:rsid w:val="000D050D"/>
    <w:rsid w:val="000D2068"/>
    <w:rsid w:val="000D2A51"/>
    <w:rsid w:val="000D2C4A"/>
    <w:rsid w:val="000D346D"/>
    <w:rsid w:val="000D3592"/>
    <w:rsid w:val="000D3789"/>
    <w:rsid w:val="000D3F0A"/>
    <w:rsid w:val="000D4002"/>
    <w:rsid w:val="000D4DC0"/>
    <w:rsid w:val="000D633F"/>
    <w:rsid w:val="000D7047"/>
    <w:rsid w:val="000D778A"/>
    <w:rsid w:val="000D7F0B"/>
    <w:rsid w:val="000E0536"/>
    <w:rsid w:val="000E1045"/>
    <w:rsid w:val="000E1F63"/>
    <w:rsid w:val="000E21D8"/>
    <w:rsid w:val="000E2BEC"/>
    <w:rsid w:val="000E3291"/>
    <w:rsid w:val="000E3B3E"/>
    <w:rsid w:val="000E45A9"/>
    <w:rsid w:val="000E5128"/>
    <w:rsid w:val="000E54E7"/>
    <w:rsid w:val="000E5A2F"/>
    <w:rsid w:val="000E677B"/>
    <w:rsid w:val="000E68A6"/>
    <w:rsid w:val="000E6C01"/>
    <w:rsid w:val="000E6C30"/>
    <w:rsid w:val="000E6C94"/>
    <w:rsid w:val="000E6F58"/>
    <w:rsid w:val="000E7456"/>
    <w:rsid w:val="000E76EC"/>
    <w:rsid w:val="000F11BC"/>
    <w:rsid w:val="000F1F29"/>
    <w:rsid w:val="000F2275"/>
    <w:rsid w:val="000F22F1"/>
    <w:rsid w:val="000F262A"/>
    <w:rsid w:val="000F2657"/>
    <w:rsid w:val="000F29AF"/>
    <w:rsid w:val="000F32B9"/>
    <w:rsid w:val="000F4555"/>
    <w:rsid w:val="000F49FE"/>
    <w:rsid w:val="000F5717"/>
    <w:rsid w:val="000F6466"/>
    <w:rsid w:val="000F6765"/>
    <w:rsid w:val="000F685D"/>
    <w:rsid w:val="000F7B7D"/>
    <w:rsid w:val="0010047E"/>
    <w:rsid w:val="001006FF"/>
    <w:rsid w:val="001007D8"/>
    <w:rsid w:val="00100AB6"/>
    <w:rsid w:val="00100DF7"/>
    <w:rsid w:val="001018C5"/>
    <w:rsid w:val="00101F19"/>
    <w:rsid w:val="00104A79"/>
    <w:rsid w:val="001059EF"/>
    <w:rsid w:val="00107F3B"/>
    <w:rsid w:val="00110A88"/>
    <w:rsid w:val="001110E5"/>
    <w:rsid w:val="0011165C"/>
    <w:rsid w:val="00111B64"/>
    <w:rsid w:val="00112B80"/>
    <w:rsid w:val="001131D7"/>
    <w:rsid w:val="001134E8"/>
    <w:rsid w:val="00113BA1"/>
    <w:rsid w:val="0011458D"/>
    <w:rsid w:val="001147E5"/>
    <w:rsid w:val="001149ED"/>
    <w:rsid w:val="00115213"/>
    <w:rsid w:val="00116D6F"/>
    <w:rsid w:val="001173AB"/>
    <w:rsid w:val="00117631"/>
    <w:rsid w:val="0011789F"/>
    <w:rsid w:val="00117C97"/>
    <w:rsid w:val="00120AA6"/>
    <w:rsid w:val="0012126B"/>
    <w:rsid w:val="001219AA"/>
    <w:rsid w:val="00122FFE"/>
    <w:rsid w:val="001238E9"/>
    <w:rsid w:val="00123BF7"/>
    <w:rsid w:val="00124D59"/>
    <w:rsid w:val="00126C5B"/>
    <w:rsid w:val="001306DA"/>
    <w:rsid w:val="001307F1"/>
    <w:rsid w:val="0013120B"/>
    <w:rsid w:val="0013184F"/>
    <w:rsid w:val="001322F5"/>
    <w:rsid w:val="001327E7"/>
    <w:rsid w:val="00132A41"/>
    <w:rsid w:val="00132DAD"/>
    <w:rsid w:val="00132F1D"/>
    <w:rsid w:val="00133148"/>
    <w:rsid w:val="00133297"/>
    <w:rsid w:val="00133DB0"/>
    <w:rsid w:val="001350B2"/>
    <w:rsid w:val="00135B77"/>
    <w:rsid w:val="00136152"/>
    <w:rsid w:val="001365D4"/>
    <w:rsid w:val="00137325"/>
    <w:rsid w:val="00137E07"/>
    <w:rsid w:val="00137F07"/>
    <w:rsid w:val="00137F34"/>
    <w:rsid w:val="001400F0"/>
    <w:rsid w:val="001403EB"/>
    <w:rsid w:val="001405A3"/>
    <w:rsid w:val="00141B7E"/>
    <w:rsid w:val="001420BB"/>
    <w:rsid w:val="001426BA"/>
    <w:rsid w:val="00142992"/>
    <w:rsid w:val="00143958"/>
    <w:rsid w:val="0014398C"/>
    <w:rsid w:val="0014419D"/>
    <w:rsid w:val="001443CC"/>
    <w:rsid w:val="0014572F"/>
    <w:rsid w:val="00146EBF"/>
    <w:rsid w:val="00147087"/>
    <w:rsid w:val="001475A0"/>
    <w:rsid w:val="00147BA1"/>
    <w:rsid w:val="00147C7D"/>
    <w:rsid w:val="001510A5"/>
    <w:rsid w:val="00151613"/>
    <w:rsid w:val="001519B4"/>
    <w:rsid w:val="001519DA"/>
    <w:rsid w:val="00151AAC"/>
    <w:rsid w:val="00151DD7"/>
    <w:rsid w:val="00152401"/>
    <w:rsid w:val="00152D22"/>
    <w:rsid w:val="0015359E"/>
    <w:rsid w:val="001535B1"/>
    <w:rsid w:val="0015407A"/>
    <w:rsid w:val="00154362"/>
    <w:rsid w:val="0015488A"/>
    <w:rsid w:val="00154BBF"/>
    <w:rsid w:val="00154CCB"/>
    <w:rsid w:val="00155B31"/>
    <w:rsid w:val="001562C4"/>
    <w:rsid w:val="0015647C"/>
    <w:rsid w:val="001566CB"/>
    <w:rsid w:val="00156E0F"/>
    <w:rsid w:val="00156EC3"/>
    <w:rsid w:val="00156F9D"/>
    <w:rsid w:val="00157406"/>
    <w:rsid w:val="00157A57"/>
    <w:rsid w:val="00157DB4"/>
    <w:rsid w:val="0016154D"/>
    <w:rsid w:val="00161FE0"/>
    <w:rsid w:val="00162026"/>
    <w:rsid w:val="0016251A"/>
    <w:rsid w:val="0016289D"/>
    <w:rsid w:val="00163747"/>
    <w:rsid w:val="00163A95"/>
    <w:rsid w:val="0016415E"/>
    <w:rsid w:val="001641A5"/>
    <w:rsid w:val="0016429D"/>
    <w:rsid w:val="001644AF"/>
    <w:rsid w:val="00164A93"/>
    <w:rsid w:val="00164C27"/>
    <w:rsid w:val="00164D4A"/>
    <w:rsid w:val="00165BDE"/>
    <w:rsid w:val="00165C69"/>
    <w:rsid w:val="001663CE"/>
    <w:rsid w:val="00166463"/>
    <w:rsid w:val="00166665"/>
    <w:rsid w:val="0016686C"/>
    <w:rsid w:val="00167276"/>
    <w:rsid w:val="001700D7"/>
    <w:rsid w:val="001710B0"/>
    <w:rsid w:val="001711C1"/>
    <w:rsid w:val="00172475"/>
    <w:rsid w:val="00172776"/>
    <w:rsid w:val="00172C04"/>
    <w:rsid w:val="00172C86"/>
    <w:rsid w:val="00174696"/>
    <w:rsid w:val="001752FA"/>
    <w:rsid w:val="001754C2"/>
    <w:rsid w:val="001755E5"/>
    <w:rsid w:val="00175A4D"/>
    <w:rsid w:val="00176059"/>
    <w:rsid w:val="00176AA8"/>
    <w:rsid w:val="00176C91"/>
    <w:rsid w:val="00177390"/>
    <w:rsid w:val="00177834"/>
    <w:rsid w:val="00181420"/>
    <w:rsid w:val="00181DFB"/>
    <w:rsid w:val="00182144"/>
    <w:rsid w:val="001829E6"/>
    <w:rsid w:val="00182DF2"/>
    <w:rsid w:val="00182E26"/>
    <w:rsid w:val="0018371E"/>
    <w:rsid w:val="0018412C"/>
    <w:rsid w:val="00184918"/>
    <w:rsid w:val="00184D1E"/>
    <w:rsid w:val="001856D2"/>
    <w:rsid w:val="00185710"/>
    <w:rsid w:val="001857A8"/>
    <w:rsid w:val="00185925"/>
    <w:rsid w:val="001868FE"/>
    <w:rsid w:val="001869D6"/>
    <w:rsid w:val="0018755E"/>
    <w:rsid w:val="00187727"/>
    <w:rsid w:val="00190944"/>
    <w:rsid w:val="00193C03"/>
    <w:rsid w:val="00195950"/>
    <w:rsid w:val="00195AC1"/>
    <w:rsid w:val="00196689"/>
    <w:rsid w:val="00197392"/>
    <w:rsid w:val="001975DF"/>
    <w:rsid w:val="00197845"/>
    <w:rsid w:val="001978E2"/>
    <w:rsid w:val="001A088C"/>
    <w:rsid w:val="001A08D9"/>
    <w:rsid w:val="001A1C53"/>
    <w:rsid w:val="001A2039"/>
    <w:rsid w:val="001A2931"/>
    <w:rsid w:val="001A3173"/>
    <w:rsid w:val="001A359F"/>
    <w:rsid w:val="001A374D"/>
    <w:rsid w:val="001A38B5"/>
    <w:rsid w:val="001A3B79"/>
    <w:rsid w:val="001A3D9D"/>
    <w:rsid w:val="001A408F"/>
    <w:rsid w:val="001A48B5"/>
    <w:rsid w:val="001A48BA"/>
    <w:rsid w:val="001A5B10"/>
    <w:rsid w:val="001A5B44"/>
    <w:rsid w:val="001A5BAD"/>
    <w:rsid w:val="001A5EBA"/>
    <w:rsid w:val="001A61B7"/>
    <w:rsid w:val="001A64B7"/>
    <w:rsid w:val="001A668E"/>
    <w:rsid w:val="001A7D6B"/>
    <w:rsid w:val="001B0149"/>
    <w:rsid w:val="001B0392"/>
    <w:rsid w:val="001B0A32"/>
    <w:rsid w:val="001B1D84"/>
    <w:rsid w:val="001B2C80"/>
    <w:rsid w:val="001B32B0"/>
    <w:rsid w:val="001B3699"/>
    <w:rsid w:val="001B3C3E"/>
    <w:rsid w:val="001B43E5"/>
    <w:rsid w:val="001B456F"/>
    <w:rsid w:val="001B4A30"/>
    <w:rsid w:val="001B5130"/>
    <w:rsid w:val="001B5915"/>
    <w:rsid w:val="001B6038"/>
    <w:rsid w:val="001B616A"/>
    <w:rsid w:val="001B679C"/>
    <w:rsid w:val="001B6D24"/>
    <w:rsid w:val="001B6E3B"/>
    <w:rsid w:val="001B6E52"/>
    <w:rsid w:val="001B733C"/>
    <w:rsid w:val="001B7712"/>
    <w:rsid w:val="001C0902"/>
    <w:rsid w:val="001C3D99"/>
    <w:rsid w:val="001C4077"/>
    <w:rsid w:val="001C4A70"/>
    <w:rsid w:val="001C5BA8"/>
    <w:rsid w:val="001C635F"/>
    <w:rsid w:val="001C6603"/>
    <w:rsid w:val="001C6636"/>
    <w:rsid w:val="001C7ACF"/>
    <w:rsid w:val="001C7CF3"/>
    <w:rsid w:val="001C7D44"/>
    <w:rsid w:val="001D04D0"/>
    <w:rsid w:val="001D0B3C"/>
    <w:rsid w:val="001D0C58"/>
    <w:rsid w:val="001D164A"/>
    <w:rsid w:val="001D4E40"/>
    <w:rsid w:val="001D5407"/>
    <w:rsid w:val="001D555D"/>
    <w:rsid w:val="001D5667"/>
    <w:rsid w:val="001D7297"/>
    <w:rsid w:val="001D7C0B"/>
    <w:rsid w:val="001E024F"/>
    <w:rsid w:val="001E14E0"/>
    <w:rsid w:val="001E1F15"/>
    <w:rsid w:val="001E20AB"/>
    <w:rsid w:val="001E21AE"/>
    <w:rsid w:val="001E4D7E"/>
    <w:rsid w:val="001E5097"/>
    <w:rsid w:val="001E537C"/>
    <w:rsid w:val="001E5962"/>
    <w:rsid w:val="001E5F66"/>
    <w:rsid w:val="001E693D"/>
    <w:rsid w:val="001E6A1F"/>
    <w:rsid w:val="001E700E"/>
    <w:rsid w:val="001E7A65"/>
    <w:rsid w:val="001E7C57"/>
    <w:rsid w:val="001F068F"/>
    <w:rsid w:val="001F140F"/>
    <w:rsid w:val="001F2724"/>
    <w:rsid w:val="001F2D01"/>
    <w:rsid w:val="001F319F"/>
    <w:rsid w:val="001F3375"/>
    <w:rsid w:val="001F4319"/>
    <w:rsid w:val="001F4F13"/>
    <w:rsid w:val="001F53FA"/>
    <w:rsid w:val="001F65BE"/>
    <w:rsid w:val="001F7192"/>
    <w:rsid w:val="001F723A"/>
    <w:rsid w:val="002003F4"/>
    <w:rsid w:val="00200B66"/>
    <w:rsid w:val="00202009"/>
    <w:rsid w:val="002020E2"/>
    <w:rsid w:val="0020268E"/>
    <w:rsid w:val="00202947"/>
    <w:rsid w:val="00204527"/>
    <w:rsid w:val="00205CFD"/>
    <w:rsid w:val="0020611D"/>
    <w:rsid w:val="002067C0"/>
    <w:rsid w:val="002067EE"/>
    <w:rsid w:val="002071B9"/>
    <w:rsid w:val="00207680"/>
    <w:rsid w:val="00207887"/>
    <w:rsid w:val="00210414"/>
    <w:rsid w:val="0021114C"/>
    <w:rsid w:val="002116B9"/>
    <w:rsid w:val="002126B8"/>
    <w:rsid w:val="00212F06"/>
    <w:rsid w:val="002131F5"/>
    <w:rsid w:val="002134AC"/>
    <w:rsid w:val="00213F8F"/>
    <w:rsid w:val="00214291"/>
    <w:rsid w:val="00214F07"/>
    <w:rsid w:val="002206AE"/>
    <w:rsid w:val="002234D5"/>
    <w:rsid w:val="00223739"/>
    <w:rsid w:val="00224132"/>
    <w:rsid w:val="002247AD"/>
    <w:rsid w:val="00224AFE"/>
    <w:rsid w:val="00225901"/>
    <w:rsid w:val="00226045"/>
    <w:rsid w:val="002264D6"/>
    <w:rsid w:val="00227607"/>
    <w:rsid w:val="00227A24"/>
    <w:rsid w:val="00230AEA"/>
    <w:rsid w:val="002313B0"/>
    <w:rsid w:val="00231826"/>
    <w:rsid w:val="0023272C"/>
    <w:rsid w:val="00233E9E"/>
    <w:rsid w:val="00235C65"/>
    <w:rsid w:val="00235CB9"/>
    <w:rsid w:val="00236459"/>
    <w:rsid w:val="00236FCB"/>
    <w:rsid w:val="00237AA3"/>
    <w:rsid w:val="0024205B"/>
    <w:rsid w:val="00242E30"/>
    <w:rsid w:val="002439EE"/>
    <w:rsid w:val="00244503"/>
    <w:rsid w:val="0024521D"/>
    <w:rsid w:val="002455DA"/>
    <w:rsid w:val="00245878"/>
    <w:rsid w:val="00245AEA"/>
    <w:rsid w:val="002505D8"/>
    <w:rsid w:val="00251D9B"/>
    <w:rsid w:val="00252B18"/>
    <w:rsid w:val="00253E6A"/>
    <w:rsid w:val="00254FC3"/>
    <w:rsid w:val="00255B0C"/>
    <w:rsid w:val="00256795"/>
    <w:rsid w:val="00256A7D"/>
    <w:rsid w:val="00256BC3"/>
    <w:rsid w:val="002575D3"/>
    <w:rsid w:val="00257D84"/>
    <w:rsid w:val="002601A7"/>
    <w:rsid w:val="002606D1"/>
    <w:rsid w:val="00262257"/>
    <w:rsid w:val="0026242C"/>
    <w:rsid w:val="002637E9"/>
    <w:rsid w:val="00263920"/>
    <w:rsid w:val="00265A69"/>
    <w:rsid w:val="00266132"/>
    <w:rsid w:val="00266587"/>
    <w:rsid w:val="0026658B"/>
    <w:rsid w:val="00266C53"/>
    <w:rsid w:val="00267184"/>
    <w:rsid w:val="0026771C"/>
    <w:rsid w:val="002678F2"/>
    <w:rsid w:val="002702E2"/>
    <w:rsid w:val="00270B72"/>
    <w:rsid w:val="00270E87"/>
    <w:rsid w:val="00271279"/>
    <w:rsid w:val="00271520"/>
    <w:rsid w:val="00272017"/>
    <w:rsid w:val="00272084"/>
    <w:rsid w:val="002725C9"/>
    <w:rsid w:val="00273548"/>
    <w:rsid w:val="0027362E"/>
    <w:rsid w:val="002743A1"/>
    <w:rsid w:val="00274782"/>
    <w:rsid w:val="002747AF"/>
    <w:rsid w:val="00275115"/>
    <w:rsid w:val="00275675"/>
    <w:rsid w:val="002758D5"/>
    <w:rsid w:val="00275C34"/>
    <w:rsid w:val="00276204"/>
    <w:rsid w:val="002770D1"/>
    <w:rsid w:val="0028045D"/>
    <w:rsid w:val="00281198"/>
    <w:rsid w:val="0028255D"/>
    <w:rsid w:val="0028326F"/>
    <w:rsid w:val="002833D3"/>
    <w:rsid w:val="0028439E"/>
    <w:rsid w:val="0028499D"/>
    <w:rsid w:val="00284B60"/>
    <w:rsid w:val="00284E66"/>
    <w:rsid w:val="002852F3"/>
    <w:rsid w:val="00285E5A"/>
    <w:rsid w:val="0028628D"/>
    <w:rsid w:val="0028774B"/>
    <w:rsid w:val="00290384"/>
    <w:rsid w:val="00290E8E"/>
    <w:rsid w:val="00290F0A"/>
    <w:rsid w:val="0029226E"/>
    <w:rsid w:val="00292377"/>
    <w:rsid w:val="002938FE"/>
    <w:rsid w:val="00293B1A"/>
    <w:rsid w:val="00293E1F"/>
    <w:rsid w:val="00294DA2"/>
    <w:rsid w:val="00294EBC"/>
    <w:rsid w:val="002953ED"/>
    <w:rsid w:val="00295B85"/>
    <w:rsid w:val="00295D7A"/>
    <w:rsid w:val="00295F1B"/>
    <w:rsid w:val="0029681E"/>
    <w:rsid w:val="00297296"/>
    <w:rsid w:val="0029793B"/>
    <w:rsid w:val="00297AD9"/>
    <w:rsid w:val="002A029A"/>
    <w:rsid w:val="002A0780"/>
    <w:rsid w:val="002A14F5"/>
    <w:rsid w:val="002A1894"/>
    <w:rsid w:val="002A1AE4"/>
    <w:rsid w:val="002A1CC0"/>
    <w:rsid w:val="002A3448"/>
    <w:rsid w:val="002A3921"/>
    <w:rsid w:val="002A3B53"/>
    <w:rsid w:val="002A3E86"/>
    <w:rsid w:val="002A3F68"/>
    <w:rsid w:val="002A5901"/>
    <w:rsid w:val="002A5E4A"/>
    <w:rsid w:val="002A5FF9"/>
    <w:rsid w:val="002A6440"/>
    <w:rsid w:val="002A6DB9"/>
    <w:rsid w:val="002A71CD"/>
    <w:rsid w:val="002A7284"/>
    <w:rsid w:val="002A738C"/>
    <w:rsid w:val="002A794F"/>
    <w:rsid w:val="002A7F5E"/>
    <w:rsid w:val="002B0BDF"/>
    <w:rsid w:val="002B1A7A"/>
    <w:rsid w:val="002B23F6"/>
    <w:rsid w:val="002B4B2D"/>
    <w:rsid w:val="002B4BA8"/>
    <w:rsid w:val="002B4CE0"/>
    <w:rsid w:val="002B543E"/>
    <w:rsid w:val="002B644B"/>
    <w:rsid w:val="002B6C6E"/>
    <w:rsid w:val="002B7244"/>
    <w:rsid w:val="002B7B0B"/>
    <w:rsid w:val="002B7F4A"/>
    <w:rsid w:val="002C02D8"/>
    <w:rsid w:val="002C0CFC"/>
    <w:rsid w:val="002C0E3E"/>
    <w:rsid w:val="002C0FC3"/>
    <w:rsid w:val="002C16E7"/>
    <w:rsid w:val="002C1B1C"/>
    <w:rsid w:val="002C1B6A"/>
    <w:rsid w:val="002C2440"/>
    <w:rsid w:val="002C2E91"/>
    <w:rsid w:val="002C3053"/>
    <w:rsid w:val="002C3413"/>
    <w:rsid w:val="002C3CBD"/>
    <w:rsid w:val="002C5676"/>
    <w:rsid w:val="002C5DA6"/>
    <w:rsid w:val="002C6081"/>
    <w:rsid w:val="002C7032"/>
    <w:rsid w:val="002C728B"/>
    <w:rsid w:val="002C7498"/>
    <w:rsid w:val="002D0729"/>
    <w:rsid w:val="002D12E3"/>
    <w:rsid w:val="002D18C7"/>
    <w:rsid w:val="002D1C01"/>
    <w:rsid w:val="002D32FC"/>
    <w:rsid w:val="002D39AF"/>
    <w:rsid w:val="002D556C"/>
    <w:rsid w:val="002D5DFC"/>
    <w:rsid w:val="002D7052"/>
    <w:rsid w:val="002D7370"/>
    <w:rsid w:val="002E04A7"/>
    <w:rsid w:val="002E0659"/>
    <w:rsid w:val="002E0999"/>
    <w:rsid w:val="002E13BF"/>
    <w:rsid w:val="002E19A2"/>
    <w:rsid w:val="002E1EEC"/>
    <w:rsid w:val="002E2467"/>
    <w:rsid w:val="002E2545"/>
    <w:rsid w:val="002E258A"/>
    <w:rsid w:val="002E2F89"/>
    <w:rsid w:val="002E3149"/>
    <w:rsid w:val="002E3288"/>
    <w:rsid w:val="002E39BC"/>
    <w:rsid w:val="002E4090"/>
    <w:rsid w:val="002E4CCB"/>
    <w:rsid w:val="002E4EF4"/>
    <w:rsid w:val="002E559B"/>
    <w:rsid w:val="002E5F32"/>
    <w:rsid w:val="002E6351"/>
    <w:rsid w:val="002E644F"/>
    <w:rsid w:val="002E691D"/>
    <w:rsid w:val="002E6AE4"/>
    <w:rsid w:val="002E6C20"/>
    <w:rsid w:val="002E6C8A"/>
    <w:rsid w:val="002E7E94"/>
    <w:rsid w:val="002F0164"/>
    <w:rsid w:val="002F0A0E"/>
    <w:rsid w:val="002F0DBF"/>
    <w:rsid w:val="002F1B4F"/>
    <w:rsid w:val="002F1EC0"/>
    <w:rsid w:val="002F20E2"/>
    <w:rsid w:val="002F284D"/>
    <w:rsid w:val="002F2F28"/>
    <w:rsid w:val="002F3555"/>
    <w:rsid w:val="002F38A0"/>
    <w:rsid w:val="002F4100"/>
    <w:rsid w:val="002F4B2C"/>
    <w:rsid w:val="002F595D"/>
    <w:rsid w:val="002F5B83"/>
    <w:rsid w:val="002F683E"/>
    <w:rsid w:val="002F6D13"/>
    <w:rsid w:val="002F6D90"/>
    <w:rsid w:val="002F6E9A"/>
    <w:rsid w:val="00303193"/>
    <w:rsid w:val="00303487"/>
    <w:rsid w:val="003036D2"/>
    <w:rsid w:val="00305010"/>
    <w:rsid w:val="003056B8"/>
    <w:rsid w:val="0030591B"/>
    <w:rsid w:val="00306CF9"/>
    <w:rsid w:val="00307E74"/>
    <w:rsid w:val="0031182A"/>
    <w:rsid w:val="00311E10"/>
    <w:rsid w:val="00311EC0"/>
    <w:rsid w:val="003121EB"/>
    <w:rsid w:val="0031365D"/>
    <w:rsid w:val="00314713"/>
    <w:rsid w:val="00314D00"/>
    <w:rsid w:val="003154EA"/>
    <w:rsid w:val="00316706"/>
    <w:rsid w:val="00316AC0"/>
    <w:rsid w:val="003174ED"/>
    <w:rsid w:val="0031756B"/>
    <w:rsid w:val="003175E9"/>
    <w:rsid w:val="00317822"/>
    <w:rsid w:val="00317B20"/>
    <w:rsid w:val="00320C79"/>
    <w:rsid w:val="00321828"/>
    <w:rsid w:val="00321C42"/>
    <w:rsid w:val="00321E5A"/>
    <w:rsid w:val="00322166"/>
    <w:rsid w:val="0032280F"/>
    <w:rsid w:val="0032282D"/>
    <w:rsid w:val="00323878"/>
    <w:rsid w:val="003239C1"/>
    <w:rsid w:val="00325379"/>
    <w:rsid w:val="0032610C"/>
    <w:rsid w:val="0032644C"/>
    <w:rsid w:val="003268C4"/>
    <w:rsid w:val="00326997"/>
    <w:rsid w:val="00326F68"/>
    <w:rsid w:val="00327316"/>
    <w:rsid w:val="00327646"/>
    <w:rsid w:val="00327F3B"/>
    <w:rsid w:val="003306A9"/>
    <w:rsid w:val="00331B5B"/>
    <w:rsid w:val="0033213E"/>
    <w:rsid w:val="00332542"/>
    <w:rsid w:val="003331F0"/>
    <w:rsid w:val="003333E2"/>
    <w:rsid w:val="003346C6"/>
    <w:rsid w:val="00334F5A"/>
    <w:rsid w:val="00335A2E"/>
    <w:rsid w:val="00336457"/>
    <w:rsid w:val="003365DC"/>
    <w:rsid w:val="0033670E"/>
    <w:rsid w:val="00337BA6"/>
    <w:rsid w:val="00340668"/>
    <w:rsid w:val="00341689"/>
    <w:rsid w:val="00341D15"/>
    <w:rsid w:val="00341D9D"/>
    <w:rsid w:val="00342C0E"/>
    <w:rsid w:val="00343172"/>
    <w:rsid w:val="003444AD"/>
    <w:rsid w:val="0034617C"/>
    <w:rsid w:val="00346638"/>
    <w:rsid w:val="00346CE5"/>
    <w:rsid w:val="00346E2F"/>
    <w:rsid w:val="00346FD1"/>
    <w:rsid w:val="00347704"/>
    <w:rsid w:val="00347A73"/>
    <w:rsid w:val="00350B32"/>
    <w:rsid w:val="0035111C"/>
    <w:rsid w:val="003514E0"/>
    <w:rsid w:val="003520B6"/>
    <w:rsid w:val="00353A26"/>
    <w:rsid w:val="00353EF1"/>
    <w:rsid w:val="003547E4"/>
    <w:rsid w:val="003555D1"/>
    <w:rsid w:val="00355A6E"/>
    <w:rsid w:val="00355E0E"/>
    <w:rsid w:val="00356B9E"/>
    <w:rsid w:val="00357171"/>
    <w:rsid w:val="0035725D"/>
    <w:rsid w:val="0035791E"/>
    <w:rsid w:val="0036102B"/>
    <w:rsid w:val="00361186"/>
    <w:rsid w:val="00361240"/>
    <w:rsid w:val="0036154E"/>
    <w:rsid w:val="003625C7"/>
    <w:rsid w:val="00362611"/>
    <w:rsid w:val="00362AE2"/>
    <w:rsid w:val="00362CDA"/>
    <w:rsid w:val="00363C85"/>
    <w:rsid w:val="003651EB"/>
    <w:rsid w:val="003654A5"/>
    <w:rsid w:val="003675F6"/>
    <w:rsid w:val="003707C4"/>
    <w:rsid w:val="00371241"/>
    <w:rsid w:val="0037132D"/>
    <w:rsid w:val="00371513"/>
    <w:rsid w:val="0037198C"/>
    <w:rsid w:val="00371EAE"/>
    <w:rsid w:val="0037212D"/>
    <w:rsid w:val="0037216D"/>
    <w:rsid w:val="0037258C"/>
    <w:rsid w:val="00374A17"/>
    <w:rsid w:val="00374C17"/>
    <w:rsid w:val="0037563F"/>
    <w:rsid w:val="00375DE3"/>
    <w:rsid w:val="0037603D"/>
    <w:rsid w:val="00376B2C"/>
    <w:rsid w:val="003776E1"/>
    <w:rsid w:val="00377AF3"/>
    <w:rsid w:val="00380707"/>
    <w:rsid w:val="003807A4"/>
    <w:rsid w:val="003808CD"/>
    <w:rsid w:val="00381AB0"/>
    <w:rsid w:val="00381EC0"/>
    <w:rsid w:val="0038263F"/>
    <w:rsid w:val="003839AE"/>
    <w:rsid w:val="00383D23"/>
    <w:rsid w:val="00385F18"/>
    <w:rsid w:val="00387111"/>
    <w:rsid w:val="00387257"/>
    <w:rsid w:val="00387B70"/>
    <w:rsid w:val="00390754"/>
    <w:rsid w:val="00390E1D"/>
    <w:rsid w:val="003913C6"/>
    <w:rsid w:val="00391AE7"/>
    <w:rsid w:val="003922E5"/>
    <w:rsid w:val="00392492"/>
    <w:rsid w:val="003934F1"/>
    <w:rsid w:val="0039368A"/>
    <w:rsid w:val="00393FA9"/>
    <w:rsid w:val="003955D5"/>
    <w:rsid w:val="00396DA3"/>
    <w:rsid w:val="003970EE"/>
    <w:rsid w:val="00397276"/>
    <w:rsid w:val="003A0090"/>
    <w:rsid w:val="003A15DD"/>
    <w:rsid w:val="003A1DD9"/>
    <w:rsid w:val="003A1FD8"/>
    <w:rsid w:val="003A213A"/>
    <w:rsid w:val="003A2618"/>
    <w:rsid w:val="003A3134"/>
    <w:rsid w:val="003A31CB"/>
    <w:rsid w:val="003A416E"/>
    <w:rsid w:val="003A4687"/>
    <w:rsid w:val="003A4703"/>
    <w:rsid w:val="003A4D80"/>
    <w:rsid w:val="003A4DC2"/>
    <w:rsid w:val="003A53D2"/>
    <w:rsid w:val="003A57C6"/>
    <w:rsid w:val="003A6197"/>
    <w:rsid w:val="003A7289"/>
    <w:rsid w:val="003A7528"/>
    <w:rsid w:val="003A785B"/>
    <w:rsid w:val="003A7D28"/>
    <w:rsid w:val="003A7D64"/>
    <w:rsid w:val="003B034F"/>
    <w:rsid w:val="003B0418"/>
    <w:rsid w:val="003B0660"/>
    <w:rsid w:val="003B0941"/>
    <w:rsid w:val="003B1590"/>
    <w:rsid w:val="003B18EE"/>
    <w:rsid w:val="003B1943"/>
    <w:rsid w:val="003B2139"/>
    <w:rsid w:val="003B215E"/>
    <w:rsid w:val="003B4108"/>
    <w:rsid w:val="003B418D"/>
    <w:rsid w:val="003B49BA"/>
    <w:rsid w:val="003B4F34"/>
    <w:rsid w:val="003B5106"/>
    <w:rsid w:val="003B60F1"/>
    <w:rsid w:val="003B648C"/>
    <w:rsid w:val="003B649D"/>
    <w:rsid w:val="003B668A"/>
    <w:rsid w:val="003B6FCD"/>
    <w:rsid w:val="003B7617"/>
    <w:rsid w:val="003B7F10"/>
    <w:rsid w:val="003C00B5"/>
    <w:rsid w:val="003C0ED4"/>
    <w:rsid w:val="003C1375"/>
    <w:rsid w:val="003C1E15"/>
    <w:rsid w:val="003C3BC5"/>
    <w:rsid w:val="003C46D1"/>
    <w:rsid w:val="003C5448"/>
    <w:rsid w:val="003C5865"/>
    <w:rsid w:val="003C5C2C"/>
    <w:rsid w:val="003D01F8"/>
    <w:rsid w:val="003D042C"/>
    <w:rsid w:val="003D3792"/>
    <w:rsid w:val="003D3A20"/>
    <w:rsid w:val="003D3F1A"/>
    <w:rsid w:val="003D44D3"/>
    <w:rsid w:val="003D4C57"/>
    <w:rsid w:val="003D4C62"/>
    <w:rsid w:val="003D5067"/>
    <w:rsid w:val="003D5598"/>
    <w:rsid w:val="003D5BCA"/>
    <w:rsid w:val="003D5BD4"/>
    <w:rsid w:val="003D6757"/>
    <w:rsid w:val="003D7FFC"/>
    <w:rsid w:val="003E0A60"/>
    <w:rsid w:val="003E14F1"/>
    <w:rsid w:val="003E169A"/>
    <w:rsid w:val="003E1EDD"/>
    <w:rsid w:val="003E20B4"/>
    <w:rsid w:val="003E2B5C"/>
    <w:rsid w:val="003E31C0"/>
    <w:rsid w:val="003E4072"/>
    <w:rsid w:val="003E487C"/>
    <w:rsid w:val="003E4FC5"/>
    <w:rsid w:val="003E552A"/>
    <w:rsid w:val="003E5C88"/>
    <w:rsid w:val="003E6A46"/>
    <w:rsid w:val="003E73EE"/>
    <w:rsid w:val="003E7B61"/>
    <w:rsid w:val="003F0245"/>
    <w:rsid w:val="003F066C"/>
    <w:rsid w:val="003F0AED"/>
    <w:rsid w:val="003F14BF"/>
    <w:rsid w:val="003F3131"/>
    <w:rsid w:val="003F37A8"/>
    <w:rsid w:val="003F4438"/>
    <w:rsid w:val="003F4D32"/>
    <w:rsid w:val="003F5D2C"/>
    <w:rsid w:val="003F673E"/>
    <w:rsid w:val="003F6857"/>
    <w:rsid w:val="003F735F"/>
    <w:rsid w:val="003F7D09"/>
    <w:rsid w:val="004006C3"/>
    <w:rsid w:val="00400A4F"/>
    <w:rsid w:val="00400A77"/>
    <w:rsid w:val="00400BA2"/>
    <w:rsid w:val="0040113D"/>
    <w:rsid w:val="0040139C"/>
    <w:rsid w:val="00401F16"/>
    <w:rsid w:val="00402017"/>
    <w:rsid w:val="00402078"/>
    <w:rsid w:val="00403D9C"/>
    <w:rsid w:val="00404030"/>
    <w:rsid w:val="00404AB3"/>
    <w:rsid w:val="004050D2"/>
    <w:rsid w:val="00405474"/>
    <w:rsid w:val="00405BFB"/>
    <w:rsid w:val="00406246"/>
    <w:rsid w:val="00407FFA"/>
    <w:rsid w:val="0041134A"/>
    <w:rsid w:val="00411883"/>
    <w:rsid w:val="00411D2B"/>
    <w:rsid w:val="00412590"/>
    <w:rsid w:val="004127DF"/>
    <w:rsid w:val="004128D4"/>
    <w:rsid w:val="0041307B"/>
    <w:rsid w:val="00413091"/>
    <w:rsid w:val="004136AA"/>
    <w:rsid w:val="00413FF4"/>
    <w:rsid w:val="004150F1"/>
    <w:rsid w:val="004152BE"/>
    <w:rsid w:val="00415E87"/>
    <w:rsid w:val="00421F07"/>
    <w:rsid w:val="004220E7"/>
    <w:rsid w:val="0042217E"/>
    <w:rsid w:val="004224A0"/>
    <w:rsid w:val="00422711"/>
    <w:rsid w:val="00422EE3"/>
    <w:rsid w:val="004238DD"/>
    <w:rsid w:val="00423BA0"/>
    <w:rsid w:val="00423D3E"/>
    <w:rsid w:val="00424EA9"/>
    <w:rsid w:val="00425A53"/>
    <w:rsid w:val="00426A7C"/>
    <w:rsid w:val="00426E29"/>
    <w:rsid w:val="00427E69"/>
    <w:rsid w:val="0043009D"/>
    <w:rsid w:val="0043074E"/>
    <w:rsid w:val="00430770"/>
    <w:rsid w:val="00430894"/>
    <w:rsid w:val="00431273"/>
    <w:rsid w:val="00432AAA"/>
    <w:rsid w:val="004331D5"/>
    <w:rsid w:val="004336E6"/>
    <w:rsid w:val="004338A8"/>
    <w:rsid w:val="00433AF0"/>
    <w:rsid w:val="00433B51"/>
    <w:rsid w:val="00433BAF"/>
    <w:rsid w:val="00434945"/>
    <w:rsid w:val="00435479"/>
    <w:rsid w:val="00435BEB"/>
    <w:rsid w:val="00436AE0"/>
    <w:rsid w:val="00437D75"/>
    <w:rsid w:val="00442ABD"/>
    <w:rsid w:val="00442D11"/>
    <w:rsid w:val="00442E7C"/>
    <w:rsid w:val="004445E4"/>
    <w:rsid w:val="00444843"/>
    <w:rsid w:val="00444CCB"/>
    <w:rsid w:val="00444ED1"/>
    <w:rsid w:val="0044554B"/>
    <w:rsid w:val="00445929"/>
    <w:rsid w:val="00446855"/>
    <w:rsid w:val="00446925"/>
    <w:rsid w:val="00447742"/>
    <w:rsid w:val="00447CBB"/>
    <w:rsid w:val="00447D31"/>
    <w:rsid w:val="004500D2"/>
    <w:rsid w:val="0045053D"/>
    <w:rsid w:val="00450657"/>
    <w:rsid w:val="0045141E"/>
    <w:rsid w:val="0045185C"/>
    <w:rsid w:val="00451F6B"/>
    <w:rsid w:val="004522BC"/>
    <w:rsid w:val="004528E4"/>
    <w:rsid w:val="00452E89"/>
    <w:rsid w:val="00452ED8"/>
    <w:rsid w:val="00453258"/>
    <w:rsid w:val="00453600"/>
    <w:rsid w:val="0045382D"/>
    <w:rsid w:val="00453874"/>
    <w:rsid w:val="004545A5"/>
    <w:rsid w:val="00454E80"/>
    <w:rsid w:val="00455415"/>
    <w:rsid w:val="004572D4"/>
    <w:rsid w:val="00461173"/>
    <w:rsid w:val="0046122D"/>
    <w:rsid w:val="00461D68"/>
    <w:rsid w:val="00462D13"/>
    <w:rsid w:val="00462D46"/>
    <w:rsid w:val="00462DF7"/>
    <w:rsid w:val="00463060"/>
    <w:rsid w:val="00463359"/>
    <w:rsid w:val="00464053"/>
    <w:rsid w:val="00464514"/>
    <w:rsid w:val="00464DB2"/>
    <w:rsid w:val="00465B85"/>
    <w:rsid w:val="00466779"/>
    <w:rsid w:val="00466DBF"/>
    <w:rsid w:val="00466E7B"/>
    <w:rsid w:val="0046701C"/>
    <w:rsid w:val="00470594"/>
    <w:rsid w:val="004716FE"/>
    <w:rsid w:val="00471ABD"/>
    <w:rsid w:val="00471DEF"/>
    <w:rsid w:val="00471E5E"/>
    <w:rsid w:val="0047235A"/>
    <w:rsid w:val="00472C8E"/>
    <w:rsid w:val="00473BA6"/>
    <w:rsid w:val="00474547"/>
    <w:rsid w:val="004757CD"/>
    <w:rsid w:val="00476059"/>
    <w:rsid w:val="0047688A"/>
    <w:rsid w:val="004769A2"/>
    <w:rsid w:val="00476D08"/>
    <w:rsid w:val="00476DD9"/>
    <w:rsid w:val="00476E72"/>
    <w:rsid w:val="0047766B"/>
    <w:rsid w:val="00480DE7"/>
    <w:rsid w:val="00480E15"/>
    <w:rsid w:val="00481AF1"/>
    <w:rsid w:val="00482668"/>
    <w:rsid w:val="00482AA4"/>
    <w:rsid w:val="00482F81"/>
    <w:rsid w:val="004836EB"/>
    <w:rsid w:val="004840A6"/>
    <w:rsid w:val="0048488F"/>
    <w:rsid w:val="00486219"/>
    <w:rsid w:val="0048674C"/>
    <w:rsid w:val="00486DCB"/>
    <w:rsid w:val="004875AD"/>
    <w:rsid w:val="00487E47"/>
    <w:rsid w:val="0049016F"/>
    <w:rsid w:val="004903FB"/>
    <w:rsid w:val="00490923"/>
    <w:rsid w:val="004918A6"/>
    <w:rsid w:val="00492CF0"/>
    <w:rsid w:val="0049325C"/>
    <w:rsid w:val="004933DF"/>
    <w:rsid w:val="004939E2"/>
    <w:rsid w:val="004957F2"/>
    <w:rsid w:val="0049595A"/>
    <w:rsid w:val="0049683D"/>
    <w:rsid w:val="004974A6"/>
    <w:rsid w:val="00497678"/>
    <w:rsid w:val="004A0855"/>
    <w:rsid w:val="004A11C1"/>
    <w:rsid w:val="004A16CF"/>
    <w:rsid w:val="004A23B6"/>
    <w:rsid w:val="004A281A"/>
    <w:rsid w:val="004A2B22"/>
    <w:rsid w:val="004A341D"/>
    <w:rsid w:val="004A3C08"/>
    <w:rsid w:val="004A524D"/>
    <w:rsid w:val="004A534A"/>
    <w:rsid w:val="004A5582"/>
    <w:rsid w:val="004A5964"/>
    <w:rsid w:val="004A60DA"/>
    <w:rsid w:val="004A67EA"/>
    <w:rsid w:val="004A7F2B"/>
    <w:rsid w:val="004B1CDE"/>
    <w:rsid w:val="004B1FDA"/>
    <w:rsid w:val="004B2FC5"/>
    <w:rsid w:val="004B3007"/>
    <w:rsid w:val="004B32AB"/>
    <w:rsid w:val="004B36CB"/>
    <w:rsid w:val="004B42B2"/>
    <w:rsid w:val="004B42CF"/>
    <w:rsid w:val="004B4311"/>
    <w:rsid w:val="004B447A"/>
    <w:rsid w:val="004B448E"/>
    <w:rsid w:val="004B5175"/>
    <w:rsid w:val="004B5BF4"/>
    <w:rsid w:val="004B6EE7"/>
    <w:rsid w:val="004B7F2C"/>
    <w:rsid w:val="004C135D"/>
    <w:rsid w:val="004C1EC7"/>
    <w:rsid w:val="004C2168"/>
    <w:rsid w:val="004C2A3D"/>
    <w:rsid w:val="004C2CE2"/>
    <w:rsid w:val="004C2F22"/>
    <w:rsid w:val="004C3551"/>
    <w:rsid w:val="004C366D"/>
    <w:rsid w:val="004C490A"/>
    <w:rsid w:val="004C647C"/>
    <w:rsid w:val="004C68DF"/>
    <w:rsid w:val="004C6DB3"/>
    <w:rsid w:val="004C6E23"/>
    <w:rsid w:val="004C7771"/>
    <w:rsid w:val="004D0206"/>
    <w:rsid w:val="004D0668"/>
    <w:rsid w:val="004D1492"/>
    <w:rsid w:val="004D1987"/>
    <w:rsid w:val="004D26DD"/>
    <w:rsid w:val="004D2F0B"/>
    <w:rsid w:val="004D45B9"/>
    <w:rsid w:val="004D537D"/>
    <w:rsid w:val="004D5635"/>
    <w:rsid w:val="004D5685"/>
    <w:rsid w:val="004E1EC0"/>
    <w:rsid w:val="004E2335"/>
    <w:rsid w:val="004E26E7"/>
    <w:rsid w:val="004E28CC"/>
    <w:rsid w:val="004E2C8C"/>
    <w:rsid w:val="004E2F21"/>
    <w:rsid w:val="004E322E"/>
    <w:rsid w:val="004E326B"/>
    <w:rsid w:val="004E37DF"/>
    <w:rsid w:val="004E3AE8"/>
    <w:rsid w:val="004E3D33"/>
    <w:rsid w:val="004E416F"/>
    <w:rsid w:val="004E4653"/>
    <w:rsid w:val="004E49BB"/>
    <w:rsid w:val="004E5317"/>
    <w:rsid w:val="004E5721"/>
    <w:rsid w:val="004E6177"/>
    <w:rsid w:val="004E618A"/>
    <w:rsid w:val="004E7C38"/>
    <w:rsid w:val="004F167C"/>
    <w:rsid w:val="004F1716"/>
    <w:rsid w:val="004F1822"/>
    <w:rsid w:val="004F3B5B"/>
    <w:rsid w:val="004F48A4"/>
    <w:rsid w:val="004F4E17"/>
    <w:rsid w:val="004F535D"/>
    <w:rsid w:val="004F56E1"/>
    <w:rsid w:val="004F58BE"/>
    <w:rsid w:val="004F596C"/>
    <w:rsid w:val="004F5B0B"/>
    <w:rsid w:val="004F5CF0"/>
    <w:rsid w:val="004F5EA4"/>
    <w:rsid w:val="004F630E"/>
    <w:rsid w:val="004F65DF"/>
    <w:rsid w:val="004F7348"/>
    <w:rsid w:val="004F798E"/>
    <w:rsid w:val="004F7EDF"/>
    <w:rsid w:val="00500980"/>
    <w:rsid w:val="00500E28"/>
    <w:rsid w:val="00501C89"/>
    <w:rsid w:val="005039E3"/>
    <w:rsid w:val="005045C7"/>
    <w:rsid w:val="005046C0"/>
    <w:rsid w:val="00504AD6"/>
    <w:rsid w:val="0050712C"/>
    <w:rsid w:val="00510263"/>
    <w:rsid w:val="0051039A"/>
    <w:rsid w:val="005117EC"/>
    <w:rsid w:val="00511CCF"/>
    <w:rsid w:val="00511D53"/>
    <w:rsid w:val="005126AE"/>
    <w:rsid w:val="00512768"/>
    <w:rsid w:val="00512FFD"/>
    <w:rsid w:val="00513383"/>
    <w:rsid w:val="00514C25"/>
    <w:rsid w:val="00514DCD"/>
    <w:rsid w:val="00514DF4"/>
    <w:rsid w:val="005150D4"/>
    <w:rsid w:val="00515ED9"/>
    <w:rsid w:val="0051670A"/>
    <w:rsid w:val="00516766"/>
    <w:rsid w:val="00516A37"/>
    <w:rsid w:val="00517D9A"/>
    <w:rsid w:val="00517E6C"/>
    <w:rsid w:val="00517F19"/>
    <w:rsid w:val="00517FE0"/>
    <w:rsid w:val="00520E8F"/>
    <w:rsid w:val="005227F8"/>
    <w:rsid w:val="005243EB"/>
    <w:rsid w:val="005252D9"/>
    <w:rsid w:val="00525BB7"/>
    <w:rsid w:val="005270E1"/>
    <w:rsid w:val="00527A33"/>
    <w:rsid w:val="00527D23"/>
    <w:rsid w:val="00530FFB"/>
    <w:rsid w:val="0053125E"/>
    <w:rsid w:val="00532738"/>
    <w:rsid w:val="00532A90"/>
    <w:rsid w:val="00532DAA"/>
    <w:rsid w:val="0053302B"/>
    <w:rsid w:val="0053344B"/>
    <w:rsid w:val="0053383D"/>
    <w:rsid w:val="00533DCE"/>
    <w:rsid w:val="00534D32"/>
    <w:rsid w:val="00535241"/>
    <w:rsid w:val="005354A0"/>
    <w:rsid w:val="00535A57"/>
    <w:rsid w:val="005368EC"/>
    <w:rsid w:val="00536A7F"/>
    <w:rsid w:val="00536BD0"/>
    <w:rsid w:val="00536E44"/>
    <w:rsid w:val="00537604"/>
    <w:rsid w:val="00537B6D"/>
    <w:rsid w:val="005409B8"/>
    <w:rsid w:val="00541ECA"/>
    <w:rsid w:val="00542248"/>
    <w:rsid w:val="00543118"/>
    <w:rsid w:val="00543A8A"/>
    <w:rsid w:val="00543FC9"/>
    <w:rsid w:val="0054539D"/>
    <w:rsid w:val="00545715"/>
    <w:rsid w:val="00545801"/>
    <w:rsid w:val="00545A0E"/>
    <w:rsid w:val="00545D44"/>
    <w:rsid w:val="00547103"/>
    <w:rsid w:val="00547A10"/>
    <w:rsid w:val="00547A31"/>
    <w:rsid w:val="00550452"/>
    <w:rsid w:val="00550F66"/>
    <w:rsid w:val="005510F5"/>
    <w:rsid w:val="00551353"/>
    <w:rsid w:val="0055151A"/>
    <w:rsid w:val="005523C7"/>
    <w:rsid w:val="00552A0F"/>
    <w:rsid w:val="005534BE"/>
    <w:rsid w:val="005539C2"/>
    <w:rsid w:val="00553F75"/>
    <w:rsid w:val="005553F5"/>
    <w:rsid w:val="005556E7"/>
    <w:rsid w:val="00555A7F"/>
    <w:rsid w:val="00555DF8"/>
    <w:rsid w:val="00556665"/>
    <w:rsid w:val="005570C3"/>
    <w:rsid w:val="005575C3"/>
    <w:rsid w:val="00561258"/>
    <w:rsid w:val="00562247"/>
    <w:rsid w:val="00562A93"/>
    <w:rsid w:val="0056305D"/>
    <w:rsid w:val="005636C0"/>
    <w:rsid w:val="005637CC"/>
    <w:rsid w:val="00564888"/>
    <w:rsid w:val="00564E66"/>
    <w:rsid w:val="00566274"/>
    <w:rsid w:val="00566577"/>
    <w:rsid w:val="0056670B"/>
    <w:rsid w:val="00567267"/>
    <w:rsid w:val="00567518"/>
    <w:rsid w:val="005703B2"/>
    <w:rsid w:val="005704B9"/>
    <w:rsid w:val="00570B06"/>
    <w:rsid w:val="00570BCE"/>
    <w:rsid w:val="00570D98"/>
    <w:rsid w:val="00570EB9"/>
    <w:rsid w:val="00571344"/>
    <w:rsid w:val="00571361"/>
    <w:rsid w:val="005717AB"/>
    <w:rsid w:val="005727B1"/>
    <w:rsid w:val="00573A17"/>
    <w:rsid w:val="00573A5F"/>
    <w:rsid w:val="00573E78"/>
    <w:rsid w:val="00574BE4"/>
    <w:rsid w:val="00575FF9"/>
    <w:rsid w:val="005767DF"/>
    <w:rsid w:val="00576E69"/>
    <w:rsid w:val="00577090"/>
    <w:rsid w:val="005803BA"/>
    <w:rsid w:val="00580F43"/>
    <w:rsid w:val="00581C53"/>
    <w:rsid w:val="00583ED6"/>
    <w:rsid w:val="005842BE"/>
    <w:rsid w:val="00585244"/>
    <w:rsid w:val="005853E8"/>
    <w:rsid w:val="00585942"/>
    <w:rsid w:val="00586646"/>
    <w:rsid w:val="005867F1"/>
    <w:rsid w:val="00586A37"/>
    <w:rsid w:val="00586D44"/>
    <w:rsid w:val="00586D5A"/>
    <w:rsid w:val="00586F34"/>
    <w:rsid w:val="00587E46"/>
    <w:rsid w:val="00590047"/>
    <w:rsid w:val="0059065A"/>
    <w:rsid w:val="00590801"/>
    <w:rsid w:val="00590AB1"/>
    <w:rsid w:val="00590DD9"/>
    <w:rsid w:val="00592134"/>
    <w:rsid w:val="00592917"/>
    <w:rsid w:val="00592AF8"/>
    <w:rsid w:val="005935B0"/>
    <w:rsid w:val="005941C7"/>
    <w:rsid w:val="005947D5"/>
    <w:rsid w:val="00594E38"/>
    <w:rsid w:val="005A0212"/>
    <w:rsid w:val="005A02C6"/>
    <w:rsid w:val="005A02FC"/>
    <w:rsid w:val="005A0AE6"/>
    <w:rsid w:val="005A0C6C"/>
    <w:rsid w:val="005A3FEC"/>
    <w:rsid w:val="005A523E"/>
    <w:rsid w:val="005A6368"/>
    <w:rsid w:val="005A6469"/>
    <w:rsid w:val="005A6B74"/>
    <w:rsid w:val="005B0372"/>
    <w:rsid w:val="005B03A2"/>
    <w:rsid w:val="005B0CD7"/>
    <w:rsid w:val="005B0D5E"/>
    <w:rsid w:val="005B10EE"/>
    <w:rsid w:val="005B16FB"/>
    <w:rsid w:val="005B1CF3"/>
    <w:rsid w:val="005B27FB"/>
    <w:rsid w:val="005B312A"/>
    <w:rsid w:val="005B3CB5"/>
    <w:rsid w:val="005B3F96"/>
    <w:rsid w:val="005B4C9B"/>
    <w:rsid w:val="005B4CD0"/>
    <w:rsid w:val="005B62D9"/>
    <w:rsid w:val="005B6587"/>
    <w:rsid w:val="005B6C63"/>
    <w:rsid w:val="005C00BF"/>
    <w:rsid w:val="005C03F6"/>
    <w:rsid w:val="005C05A4"/>
    <w:rsid w:val="005C0B17"/>
    <w:rsid w:val="005C194F"/>
    <w:rsid w:val="005C22A9"/>
    <w:rsid w:val="005C2395"/>
    <w:rsid w:val="005C24C5"/>
    <w:rsid w:val="005C2E79"/>
    <w:rsid w:val="005C3210"/>
    <w:rsid w:val="005C32CE"/>
    <w:rsid w:val="005C332A"/>
    <w:rsid w:val="005C4003"/>
    <w:rsid w:val="005C4449"/>
    <w:rsid w:val="005C4D2C"/>
    <w:rsid w:val="005C50C8"/>
    <w:rsid w:val="005C516C"/>
    <w:rsid w:val="005C5F69"/>
    <w:rsid w:val="005C6456"/>
    <w:rsid w:val="005C68BA"/>
    <w:rsid w:val="005C6BDF"/>
    <w:rsid w:val="005C7005"/>
    <w:rsid w:val="005C7083"/>
    <w:rsid w:val="005C7394"/>
    <w:rsid w:val="005C73D4"/>
    <w:rsid w:val="005D00F8"/>
    <w:rsid w:val="005D0E53"/>
    <w:rsid w:val="005D1353"/>
    <w:rsid w:val="005D2583"/>
    <w:rsid w:val="005D27C3"/>
    <w:rsid w:val="005D3EC5"/>
    <w:rsid w:val="005D4CAF"/>
    <w:rsid w:val="005D5D63"/>
    <w:rsid w:val="005D625C"/>
    <w:rsid w:val="005D6A9F"/>
    <w:rsid w:val="005D726F"/>
    <w:rsid w:val="005D7A5D"/>
    <w:rsid w:val="005E0BFA"/>
    <w:rsid w:val="005E1585"/>
    <w:rsid w:val="005E2FDA"/>
    <w:rsid w:val="005E37CB"/>
    <w:rsid w:val="005E3DDE"/>
    <w:rsid w:val="005E3E75"/>
    <w:rsid w:val="005E3FDC"/>
    <w:rsid w:val="005E46C8"/>
    <w:rsid w:val="005E4EC7"/>
    <w:rsid w:val="005E50CC"/>
    <w:rsid w:val="005E5826"/>
    <w:rsid w:val="005E685F"/>
    <w:rsid w:val="005E6FBE"/>
    <w:rsid w:val="005E72DE"/>
    <w:rsid w:val="005E7BDF"/>
    <w:rsid w:val="005F044A"/>
    <w:rsid w:val="005F1B3F"/>
    <w:rsid w:val="005F2575"/>
    <w:rsid w:val="005F2C24"/>
    <w:rsid w:val="005F2C7B"/>
    <w:rsid w:val="005F39B8"/>
    <w:rsid w:val="005F3C61"/>
    <w:rsid w:val="005F3C6C"/>
    <w:rsid w:val="005F3F9E"/>
    <w:rsid w:val="005F3FB2"/>
    <w:rsid w:val="005F4F9D"/>
    <w:rsid w:val="005F5547"/>
    <w:rsid w:val="005F584E"/>
    <w:rsid w:val="005F5C77"/>
    <w:rsid w:val="005F6826"/>
    <w:rsid w:val="005F6BE1"/>
    <w:rsid w:val="005F6C0F"/>
    <w:rsid w:val="005F6DCB"/>
    <w:rsid w:val="005F7299"/>
    <w:rsid w:val="005F77BC"/>
    <w:rsid w:val="0060011B"/>
    <w:rsid w:val="00600F19"/>
    <w:rsid w:val="006010B7"/>
    <w:rsid w:val="00602303"/>
    <w:rsid w:val="006024D5"/>
    <w:rsid w:val="006029CC"/>
    <w:rsid w:val="006035B5"/>
    <w:rsid w:val="00604460"/>
    <w:rsid w:val="00604A04"/>
    <w:rsid w:val="00604E5A"/>
    <w:rsid w:val="00606FF3"/>
    <w:rsid w:val="006077C4"/>
    <w:rsid w:val="00610C77"/>
    <w:rsid w:val="006114F3"/>
    <w:rsid w:val="00613086"/>
    <w:rsid w:val="006147F0"/>
    <w:rsid w:val="00614F10"/>
    <w:rsid w:val="006151FE"/>
    <w:rsid w:val="006155D1"/>
    <w:rsid w:val="00616289"/>
    <w:rsid w:val="00616F43"/>
    <w:rsid w:val="0061768C"/>
    <w:rsid w:val="00620135"/>
    <w:rsid w:val="00620818"/>
    <w:rsid w:val="006216AD"/>
    <w:rsid w:val="0062211E"/>
    <w:rsid w:val="00622448"/>
    <w:rsid w:val="00622616"/>
    <w:rsid w:val="00622EFC"/>
    <w:rsid w:val="00623A15"/>
    <w:rsid w:val="00624B6B"/>
    <w:rsid w:val="006256BE"/>
    <w:rsid w:val="00625B85"/>
    <w:rsid w:val="00625C47"/>
    <w:rsid w:val="00627D3A"/>
    <w:rsid w:val="00630139"/>
    <w:rsid w:val="006302DB"/>
    <w:rsid w:val="00630398"/>
    <w:rsid w:val="00630A91"/>
    <w:rsid w:val="00630F8E"/>
    <w:rsid w:val="00631E21"/>
    <w:rsid w:val="00632273"/>
    <w:rsid w:val="006325EA"/>
    <w:rsid w:val="0063274F"/>
    <w:rsid w:val="00633094"/>
    <w:rsid w:val="006335E0"/>
    <w:rsid w:val="00633755"/>
    <w:rsid w:val="00634664"/>
    <w:rsid w:val="00634BBB"/>
    <w:rsid w:val="00635994"/>
    <w:rsid w:val="00635E72"/>
    <w:rsid w:val="00637377"/>
    <w:rsid w:val="00637891"/>
    <w:rsid w:val="00640511"/>
    <w:rsid w:val="00641DA5"/>
    <w:rsid w:val="00643270"/>
    <w:rsid w:val="00643CE7"/>
    <w:rsid w:val="006442E9"/>
    <w:rsid w:val="00644357"/>
    <w:rsid w:val="00644A3E"/>
    <w:rsid w:val="00644D70"/>
    <w:rsid w:val="00645114"/>
    <w:rsid w:val="0064521B"/>
    <w:rsid w:val="00646065"/>
    <w:rsid w:val="0064668B"/>
    <w:rsid w:val="00646D37"/>
    <w:rsid w:val="006472AC"/>
    <w:rsid w:val="00651A4A"/>
    <w:rsid w:val="00651E9D"/>
    <w:rsid w:val="006534DE"/>
    <w:rsid w:val="006540B7"/>
    <w:rsid w:val="00654C68"/>
    <w:rsid w:val="00654D72"/>
    <w:rsid w:val="006565B8"/>
    <w:rsid w:val="00656C90"/>
    <w:rsid w:val="00656D29"/>
    <w:rsid w:val="00657182"/>
    <w:rsid w:val="0065721E"/>
    <w:rsid w:val="00657381"/>
    <w:rsid w:val="006573D5"/>
    <w:rsid w:val="00660693"/>
    <w:rsid w:val="00660987"/>
    <w:rsid w:val="00660ACF"/>
    <w:rsid w:val="00661817"/>
    <w:rsid w:val="00662000"/>
    <w:rsid w:val="00662082"/>
    <w:rsid w:val="0066223B"/>
    <w:rsid w:val="00662625"/>
    <w:rsid w:val="0066344D"/>
    <w:rsid w:val="006635B0"/>
    <w:rsid w:val="0066437C"/>
    <w:rsid w:val="006651A2"/>
    <w:rsid w:val="00665578"/>
    <w:rsid w:val="006655B7"/>
    <w:rsid w:val="00665810"/>
    <w:rsid w:val="006663B8"/>
    <w:rsid w:val="0066683F"/>
    <w:rsid w:val="006678E6"/>
    <w:rsid w:val="00667DA7"/>
    <w:rsid w:val="00670D07"/>
    <w:rsid w:val="00670DF5"/>
    <w:rsid w:val="00671835"/>
    <w:rsid w:val="00671965"/>
    <w:rsid w:val="00671B45"/>
    <w:rsid w:val="00671DA8"/>
    <w:rsid w:val="00671E1D"/>
    <w:rsid w:val="00673431"/>
    <w:rsid w:val="00675FC9"/>
    <w:rsid w:val="00676615"/>
    <w:rsid w:val="00676D16"/>
    <w:rsid w:val="00677822"/>
    <w:rsid w:val="00677950"/>
    <w:rsid w:val="00677B4A"/>
    <w:rsid w:val="00677B64"/>
    <w:rsid w:val="006802FA"/>
    <w:rsid w:val="00680A64"/>
    <w:rsid w:val="00680DE7"/>
    <w:rsid w:val="0068182C"/>
    <w:rsid w:val="00681CBE"/>
    <w:rsid w:val="00682266"/>
    <w:rsid w:val="00682B58"/>
    <w:rsid w:val="00682C6B"/>
    <w:rsid w:val="00683093"/>
    <w:rsid w:val="0068342C"/>
    <w:rsid w:val="0068405F"/>
    <w:rsid w:val="00684163"/>
    <w:rsid w:val="00684C30"/>
    <w:rsid w:val="00684E4E"/>
    <w:rsid w:val="006850E9"/>
    <w:rsid w:val="00685268"/>
    <w:rsid w:val="006852D7"/>
    <w:rsid w:val="00685B8A"/>
    <w:rsid w:val="00685DDE"/>
    <w:rsid w:val="00686159"/>
    <w:rsid w:val="00686FB0"/>
    <w:rsid w:val="00687ABE"/>
    <w:rsid w:val="00691325"/>
    <w:rsid w:val="00691C75"/>
    <w:rsid w:val="006939C2"/>
    <w:rsid w:val="006940E6"/>
    <w:rsid w:val="00694338"/>
    <w:rsid w:val="00694386"/>
    <w:rsid w:val="00694718"/>
    <w:rsid w:val="006949FB"/>
    <w:rsid w:val="00694FA7"/>
    <w:rsid w:val="006956CC"/>
    <w:rsid w:val="00695814"/>
    <w:rsid w:val="0069593D"/>
    <w:rsid w:val="00695C15"/>
    <w:rsid w:val="00696B78"/>
    <w:rsid w:val="006971B1"/>
    <w:rsid w:val="00697957"/>
    <w:rsid w:val="00697AC1"/>
    <w:rsid w:val="006A08C9"/>
    <w:rsid w:val="006A0FFD"/>
    <w:rsid w:val="006A14E8"/>
    <w:rsid w:val="006A1D74"/>
    <w:rsid w:val="006A1E79"/>
    <w:rsid w:val="006A26C4"/>
    <w:rsid w:val="006A3A95"/>
    <w:rsid w:val="006A3BBA"/>
    <w:rsid w:val="006A4E7F"/>
    <w:rsid w:val="006A5342"/>
    <w:rsid w:val="006A6312"/>
    <w:rsid w:val="006A6942"/>
    <w:rsid w:val="006A6AD2"/>
    <w:rsid w:val="006A6EDD"/>
    <w:rsid w:val="006A7178"/>
    <w:rsid w:val="006A7739"/>
    <w:rsid w:val="006A79F8"/>
    <w:rsid w:val="006B0675"/>
    <w:rsid w:val="006B162F"/>
    <w:rsid w:val="006B245F"/>
    <w:rsid w:val="006B2684"/>
    <w:rsid w:val="006B5C73"/>
    <w:rsid w:val="006B6A00"/>
    <w:rsid w:val="006B73B0"/>
    <w:rsid w:val="006B75E1"/>
    <w:rsid w:val="006C0257"/>
    <w:rsid w:val="006C0355"/>
    <w:rsid w:val="006C161A"/>
    <w:rsid w:val="006C18B8"/>
    <w:rsid w:val="006C1EDF"/>
    <w:rsid w:val="006C20B5"/>
    <w:rsid w:val="006C2B82"/>
    <w:rsid w:val="006C4A50"/>
    <w:rsid w:val="006C5461"/>
    <w:rsid w:val="006C5997"/>
    <w:rsid w:val="006C5CC6"/>
    <w:rsid w:val="006C5D1F"/>
    <w:rsid w:val="006C5EBC"/>
    <w:rsid w:val="006C6B57"/>
    <w:rsid w:val="006C75DD"/>
    <w:rsid w:val="006C76B3"/>
    <w:rsid w:val="006C7767"/>
    <w:rsid w:val="006C779E"/>
    <w:rsid w:val="006D0074"/>
    <w:rsid w:val="006D0906"/>
    <w:rsid w:val="006D146E"/>
    <w:rsid w:val="006D22A6"/>
    <w:rsid w:val="006D26ED"/>
    <w:rsid w:val="006D4B1A"/>
    <w:rsid w:val="006D520E"/>
    <w:rsid w:val="006D53A0"/>
    <w:rsid w:val="006D564E"/>
    <w:rsid w:val="006D6917"/>
    <w:rsid w:val="006D6C4B"/>
    <w:rsid w:val="006D7167"/>
    <w:rsid w:val="006D7A9C"/>
    <w:rsid w:val="006E0477"/>
    <w:rsid w:val="006E0628"/>
    <w:rsid w:val="006E1095"/>
    <w:rsid w:val="006E1411"/>
    <w:rsid w:val="006E1790"/>
    <w:rsid w:val="006E1AA8"/>
    <w:rsid w:val="006E1AC9"/>
    <w:rsid w:val="006E1C7C"/>
    <w:rsid w:val="006E22FF"/>
    <w:rsid w:val="006E2590"/>
    <w:rsid w:val="006E39EC"/>
    <w:rsid w:val="006E42E6"/>
    <w:rsid w:val="006E49D0"/>
    <w:rsid w:val="006E52D0"/>
    <w:rsid w:val="006E581C"/>
    <w:rsid w:val="006E693F"/>
    <w:rsid w:val="006E6978"/>
    <w:rsid w:val="006E73F3"/>
    <w:rsid w:val="006E760A"/>
    <w:rsid w:val="006E7690"/>
    <w:rsid w:val="006E7934"/>
    <w:rsid w:val="006F034D"/>
    <w:rsid w:val="006F0E68"/>
    <w:rsid w:val="006F158A"/>
    <w:rsid w:val="006F180F"/>
    <w:rsid w:val="006F18B3"/>
    <w:rsid w:val="006F1AB0"/>
    <w:rsid w:val="006F283D"/>
    <w:rsid w:val="006F2FE8"/>
    <w:rsid w:val="006F355F"/>
    <w:rsid w:val="006F3CC1"/>
    <w:rsid w:val="006F3DD4"/>
    <w:rsid w:val="006F3F78"/>
    <w:rsid w:val="006F43A1"/>
    <w:rsid w:val="006F5419"/>
    <w:rsid w:val="006F55CD"/>
    <w:rsid w:val="006F5E18"/>
    <w:rsid w:val="006F67D1"/>
    <w:rsid w:val="006F748D"/>
    <w:rsid w:val="00700559"/>
    <w:rsid w:val="00700A01"/>
    <w:rsid w:val="00700DE9"/>
    <w:rsid w:val="007021B0"/>
    <w:rsid w:val="0070265E"/>
    <w:rsid w:val="007048EF"/>
    <w:rsid w:val="007051B5"/>
    <w:rsid w:val="00705A28"/>
    <w:rsid w:val="00705AC8"/>
    <w:rsid w:val="00705AED"/>
    <w:rsid w:val="00705C43"/>
    <w:rsid w:val="007068F0"/>
    <w:rsid w:val="00706B2C"/>
    <w:rsid w:val="0070733C"/>
    <w:rsid w:val="007103B1"/>
    <w:rsid w:val="007121CA"/>
    <w:rsid w:val="0071372A"/>
    <w:rsid w:val="00713A6B"/>
    <w:rsid w:val="00713F7B"/>
    <w:rsid w:val="00714037"/>
    <w:rsid w:val="00714B42"/>
    <w:rsid w:val="0071531A"/>
    <w:rsid w:val="00715994"/>
    <w:rsid w:val="00715E2A"/>
    <w:rsid w:val="00716C7A"/>
    <w:rsid w:val="00716FB0"/>
    <w:rsid w:val="00717722"/>
    <w:rsid w:val="00717793"/>
    <w:rsid w:val="00717DF5"/>
    <w:rsid w:val="00721492"/>
    <w:rsid w:val="0072159A"/>
    <w:rsid w:val="007224A9"/>
    <w:rsid w:val="00722586"/>
    <w:rsid w:val="007229B1"/>
    <w:rsid w:val="00722CA3"/>
    <w:rsid w:val="007234BE"/>
    <w:rsid w:val="007239CD"/>
    <w:rsid w:val="00724284"/>
    <w:rsid w:val="00725472"/>
    <w:rsid w:val="00726258"/>
    <w:rsid w:val="00726E45"/>
    <w:rsid w:val="00726FD3"/>
    <w:rsid w:val="0072728A"/>
    <w:rsid w:val="00730CFA"/>
    <w:rsid w:val="00730DF8"/>
    <w:rsid w:val="00730ECC"/>
    <w:rsid w:val="00731300"/>
    <w:rsid w:val="0073140C"/>
    <w:rsid w:val="0073321A"/>
    <w:rsid w:val="007332C9"/>
    <w:rsid w:val="007338CA"/>
    <w:rsid w:val="00734C42"/>
    <w:rsid w:val="00735C9E"/>
    <w:rsid w:val="007365AC"/>
    <w:rsid w:val="0073678A"/>
    <w:rsid w:val="007401C8"/>
    <w:rsid w:val="00740BC3"/>
    <w:rsid w:val="00740E41"/>
    <w:rsid w:val="007431D6"/>
    <w:rsid w:val="00743ABA"/>
    <w:rsid w:val="007450DA"/>
    <w:rsid w:val="007451E4"/>
    <w:rsid w:val="00745A9A"/>
    <w:rsid w:val="00745EBB"/>
    <w:rsid w:val="0074622C"/>
    <w:rsid w:val="00746642"/>
    <w:rsid w:val="0074728F"/>
    <w:rsid w:val="00747DA7"/>
    <w:rsid w:val="00751BDF"/>
    <w:rsid w:val="00751C57"/>
    <w:rsid w:val="007524E3"/>
    <w:rsid w:val="00752E12"/>
    <w:rsid w:val="007548B5"/>
    <w:rsid w:val="00754D34"/>
    <w:rsid w:val="007554F6"/>
    <w:rsid w:val="0075647F"/>
    <w:rsid w:val="00756552"/>
    <w:rsid w:val="00756606"/>
    <w:rsid w:val="00756B35"/>
    <w:rsid w:val="007575C2"/>
    <w:rsid w:val="00757807"/>
    <w:rsid w:val="007578DC"/>
    <w:rsid w:val="00757E92"/>
    <w:rsid w:val="00760026"/>
    <w:rsid w:val="00760AB3"/>
    <w:rsid w:val="00761489"/>
    <w:rsid w:val="00761CCD"/>
    <w:rsid w:val="00761CEF"/>
    <w:rsid w:val="00762229"/>
    <w:rsid w:val="00762569"/>
    <w:rsid w:val="00763381"/>
    <w:rsid w:val="0076376F"/>
    <w:rsid w:val="00763776"/>
    <w:rsid w:val="00764940"/>
    <w:rsid w:val="00764ECC"/>
    <w:rsid w:val="00765022"/>
    <w:rsid w:val="00765B40"/>
    <w:rsid w:val="007666AD"/>
    <w:rsid w:val="00766D55"/>
    <w:rsid w:val="00767F0E"/>
    <w:rsid w:val="00770048"/>
    <w:rsid w:val="007713A2"/>
    <w:rsid w:val="00772484"/>
    <w:rsid w:val="00772E80"/>
    <w:rsid w:val="007732DE"/>
    <w:rsid w:val="00775426"/>
    <w:rsid w:val="00775B53"/>
    <w:rsid w:val="00775D15"/>
    <w:rsid w:val="00777D5D"/>
    <w:rsid w:val="00781C36"/>
    <w:rsid w:val="00781DAF"/>
    <w:rsid w:val="00781F91"/>
    <w:rsid w:val="00781FAC"/>
    <w:rsid w:val="0078323E"/>
    <w:rsid w:val="0078394E"/>
    <w:rsid w:val="00785455"/>
    <w:rsid w:val="0078645F"/>
    <w:rsid w:val="007864A4"/>
    <w:rsid w:val="00786690"/>
    <w:rsid w:val="0078723A"/>
    <w:rsid w:val="0078755A"/>
    <w:rsid w:val="0079035D"/>
    <w:rsid w:val="007903E3"/>
    <w:rsid w:val="0079067D"/>
    <w:rsid w:val="0079123A"/>
    <w:rsid w:val="007916B8"/>
    <w:rsid w:val="00792875"/>
    <w:rsid w:val="00793284"/>
    <w:rsid w:val="0079421E"/>
    <w:rsid w:val="0079665D"/>
    <w:rsid w:val="00796D73"/>
    <w:rsid w:val="0079727A"/>
    <w:rsid w:val="007977FC"/>
    <w:rsid w:val="007A07DF"/>
    <w:rsid w:val="007A0BFD"/>
    <w:rsid w:val="007A2578"/>
    <w:rsid w:val="007A289B"/>
    <w:rsid w:val="007A2B17"/>
    <w:rsid w:val="007A2B58"/>
    <w:rsid w:val="007A328C"/>
    <w:rsid w:val="007A523E"/>
    <w:rsid w:val="007A564A"/>
    <w:rsid w:val="007A7F76"/>
    <w:rsid w:val="007B1046"/>
    <w:rsid w:val="007B1D15"/>
    <w:rsid w:val="007B2188"/>
    <w:rsid w:val="007B2B1E"/>
    <w:rsid w:val="007B2E40"/>
    <w:rsid w:val="007B34F9"/>
    <w:rsid w:val="007B3D97"/>
    <w:rsid w:val="007B3DA6"/>
    <w:rsid w:val="007B43A1"/>
    <w:rsid w:val="007B43A4"/>
    <w:rsid w:val="007B4752"/>
    <w:rsid w:val="007B4851"/>
    <w:rsid w:val="007B5621"/>
    <w:rsid w:val="007B66E6"/>
    <w:rsid w:val="007B6D72"/>
    <w:rsid w:val="007B7959"/>
    <w:rsid w:val="007C0428"/>
    <w:rsid w:val="007C0F11"/>
    <w:rsid w:val="007C0F4A"/>
    <w:rsid w:val="007C13BD"/>
    <w:rsid w:val="007C15F5"/>
    <w:rsid w:val="007C2251"/>
    <w:rsid w:val="007C26DF"/>
    <w:rsid w:val="007C2743"/>
    <w:rsid w:val="007C2768"/>
    <w:rsid w:val="007C340C"/>
    <w:rsid w:val="007C39AE"/>
    <w:rsid w:val="007C3F13"/>
    <w:rsid w:val="007C45AA"/>
    <w:rsid w:val="007C489F"/>
    <w:rsid w:val="007C5141"/>
    <w:rsid w:val="007C5193"/>
    <w:rsid w:val="007C5482"/>
    <w:rsid w:val="007C6464"/>
    <w:rsid w:val="007C670B"/>
    <w:rsid w:val="007C6B79"/>
    <w:rsid w:val="007C791E"/>
    <w:rsid w:val="007D0B13"/>
    <w:rsid w:val="007D141F"/>
    <w:rsid w:val="007D16F5"/>
    <w:rsid w:val="007D1D2E"/>
    <w:rsid w:val="007D3453"/>
    <w:rsid w:val="007D466B"/>
    <w:rsid w:val="007D46A4"/>
    <w:rsid w:val="007D6575"/>
    <w:rsid w:val="007D78FD"/>
    <w:rsid w:val="007D7FE5"/>
    <w:rsid w:val="007E1157"/>
    <w:rsid w:val="007E146F"/>
    <w:rsid w:val="007E2D53"/>
    <w:rsid w:val="007E31E8"/>
    <w:rsid w:val="007E3605"/>
    <w:rsid w:val="007E39B4"/>
    <w:rsid w:val="007E58BB"/>
    <w:rsid w:val="007E5D4C"/>
    <w:rsid w:val="007E6184"/>
    <w:rsid w:val="007E69C7"/>
    <w:rsid w:val="007E6C95"/>
    <w:rsid w:val="007E7CFF"/>
    <w:rsid w:val="007E7F70"/>
    <w:rsid w:val="007F00B5"/>
    <w:rsid w:val="007F0651"/>
    <w:rsid w:val="007F1FED"/>
    <w:rsid w:val="007F2A78"/>
    <w:rsid w:val="007F2F3F"/>
    <w:rsid w:val="007F3BF3"/>
    <w:rsid w:val="007F3FEC"/>
    <w:rsid w:val="007F42D6"/>
    <w:rsid w:val="007F47D5"/>
    <w:rsid w:val="007F4A39"/>
    <w:rsid w:val="007F4AD4"/>
    <w:rsid w:val="007F4FE1"/>
    <w:rsid w:val="008001DD"/>
    <w:rsid w:val="0080058D"/>
    <w:rsid w:val="00800C64"/>
    <w:rsid w:val="008017BA"/>
    <w:rsid w:val="008020FD"/>
    <w:rsid w:val="00802687"/>
    <w:rsid w:val="00802CBF"/>
    <w:rsid w:val="00803CE3"/>
    <w:rsid w:val="00803D34"/>
    <w:rsid w:val="00804251"/>
    <w:rsid w:val="00804759"/>
    <w:rsid w:val="00804C14"/>
    <w:rsid w:val="00805236"/>
    <w:rsid w:val="008066B8"/>
    <w:rsid w:val="008075C2"/>
    <w:rsid w:val="008075F4"/>
    <w:rsid w:val="008076EB"/>
    <w:rsid w:val="00810307"/>
    <w:rsid w:val="0081078D"/>
    <w:rsid w:val="00810FF3"/>
    <w:rsid w:val="00811464"/>
    <w:rsid w:val="008127BB"/>
    <w:rsid w:val="00812AFB"/>
    <w:rsid w:val="00812B1E"/>
    <w:rsid w:val="00813ADF"/>
    <w:rsid w:val="00814341"/>
    <w:rsid w:val="00814471"/>
    <w:rsid w:val="00814ECF"/>
    <w:rsid w:val="00814F47"/>
    <w:rsid w:val="00815419"/>
    <w:rsid w:val="0081556F"/>
    <w:rsid w:val="00815FC2"/>
    <w:rsid w:val="008167FC"/>
    <w:rsid w:val="00816FE9"/>
    <w:rsid w:val="0081774E"/>
    <w:rsid w:val="00817AB3"/>
    <w:rsid w:val="00817ECF"/>
    <w:rsid w:val="00820318"/>
    <w:rsid w:val="0082069B"/>
    <w:rsid w:val="00821B4C"/>
    <w:rsid w:val="00821FFA"/>
    <w:rsid w:val="00823332"/>
    <w:rsid w:val="0082374C"/>
    <w:rsid w:val="00823B78"/>
    <w:rsid w:val="00823CB0"/>
    <w:rsid w:val="00824905"/>
    <w:rsid w:val="00824DC4"/>
    <w:rsid w:val="008257E5"/>
    <w:rsid w:val="008262D0"/>
    <w:rsid w:val="0082686D"/>
    <w:rsid w:val="008273E7"/>
    <w:rsid w:val="00827E53"/>
    <w:rsid w:val="008302D9"/>
    <w:rsid w:val="0083269E"/>
    <w:rsid w:val="00832941"/>
    <w:rsid w:val="008329C1"/>
    <w:rsid w:val="00832E10"/>
    <w:rsid w:val="008346C0"/>
    <w:rsid w:val="00834CCB"/>
    <w:rsid w:val="00834CFA"/>
    <w:rsid w:val="00835CE2"/>
    <w:rsid w:val="008363F7"/>
    <w:rsid w:val="008364A4"/>
    <w:rsid w:val="00836A64"/>
    <w:rsid w:val="00836BF6"/>
    <w:rsid w:val="008377DD"/>
    <w:rsid w:val="0083796B"/>
    <w:rsid w:val="00837FE6"/>
    <w:rsid w:val="00840304"/>
    <w:rsid w:val="00842400"/>
    <w:rsid w:val="008425C0"/>
    <w:rsid w:val="00842ECD"/>
    <w:rsid w:val="00843E6C"/>
    <w:rsid w:val="00844B8C"/>
    <w:rsid w:val="00844C6B"/>
    <w:rsid w:val="00845659"/>
    <w:rsid w:val="0084578C"/>
    <w:rsid w:val="00846D2A"/>
    <w:rsid w:val="00846E29"/>
    <w:rsid w:val="008471F6"/>
    <w:rsid w:val="008477A8"/>
    <w:rsid w:val="0084786C"/>
    <w:rsid w:val="008500FD"/>
    <w:rsid w:val="0085094F"/>
    <w:rsid w:val="0085100B"/>
    <w:rsid w:val="00851C04"/>
    <w:rsid w:val="0085201F"/>
    <w:rsid w:val="00853496"/>
    <w:rsid w:val="00853749"/>
    <w:rsid w:val="008545E2"/>
    <w:rsid w:val="00854E32"/>
    <w:rsid w:val="00855453"/>
    <w:rsid w:val="008567C1"/>
    <w:rsid w:val="00856E7E"/>
    <w:rsid w:val="008576C1"/>
    <w:rsid w:val="00857751"/>
    <w:rsid w:val="008610FD"/>
    <w:rsid w:val="00861307"/>
    <w:rsid w:val="00861588"/>
    <w:rsid w:val="00861DE6"/>
    <w:rsid w:val="00862BB7"/>
    <w:rsid w:val="0086327B"/>
    <w:rsid w:val="00863558"/>
    <w:rsid w:val="008641C0"/>
    <w:rsid w:val="00864708"/>
    <w:rsid w:val="00865449"/>
    <w:rsid w:val="008655E7"/>
    <w:rsid w:val="00865670"/>
    <w:rsid w:val="00865CFC"/>
    <w:rsid w:val="00866EA3"/>
    <w:rsid w:val="008679D6"/>
    <w:rsid w:val="008721BA"/>
    <w:rsid w:val="008730C9"/>
    <w:rsid w:val="008733FE"/>
    <w:rsid w:val="0087360C"/>
    <w:rsid w:val="00874075"/>
    <w:rsid w:val="00874DA0"/>
    <w:rsid w:val="0087538B"/>
    <w:rsid w:val="0087568F"/>
    <w:rsid w:val="00875DD4"/>
    <w:rsid w:val="00877252"/>
    <w:rsid w:val="0088026A"/>
    <w:rsid w:val="0088187A"/>
    <w:rsid w:val="00881C0B"/>
    <w:rsid w:val="008820E1"/>
    <w:rsid w:val="008821AF"/>
    <w:rsid w:val="0088310A"/>
    <w:rsid w:val="00883354"/>
    <w:rsid w:val="00884051"/>
    <w:rsid w:val="00885366"/>
    <w:rsid w:val="00885916"/>
    <w:rsid w:val="008859DF"/>
    <w:rsid w:val="008868C7"/>
    <w:rsid w:val="008876C0"/>
    <w:rsid w:val="008878B9"/>
    <w:rsid w:val="0088799B"/>
    <w:rsid w:val="00890324"/>
    <w:rsid w:val="0089061C"/>
    <w:rsid w:val="00890FF2"/>
    <w:rsid w:val="0089129F"/>
    <w:rsid w:val="00891A49"/>
    <w:rsid w:val="00891FDB"/>
    <w:rsid w:val="008922A0"/>
    <w:rsid w:val="00892B87"/>
    <w:rsid w:val="00892F49"/>
    <w:rsid w:val="008932D7"/>
    <w:rsid w:val="00893356"/>
    <w:rsid w:val="00893480"/>
    <w:rsid w:val="008935D7"/>
    <w:rsid w:val="008935FB"/>
    <w:rsid w:val="00893DF5"/>
    <w:rsid w:val="0089403F"/>
    <w:rsid w:val="00894740"/>
    <w:rsid w:val="00894A9F"/>
    <w:rsid w:val="00894C11"/>
    <w:rsid w:val="00895015"/>
    <w:rsid w:val="00895348"/>
    <w:rsid w:val="008953AE"/>
    <w:rsid w:val="008959E3"/>
    <w:rsid w:val="00895A4A"/>
    <w:rsid w:val="00895E71"/>
    <w:rsid w:val="008966A2"/>
    <w:rsid w:val="00897F18"/>
    <w:rsid w:val="00897FDD"/>
    <w:rsid w:val="008A0340"/>
    <w:rsid w:val="008A03C5"/>
    <w:rsid w:val="008A0430"/>
    <w:rsid w:val="008A15D2"/>
    <w:rsid w:val="008A1FAD"/>
    <w:rsid w:val="008A1FC9"/>
    <w:rsid w:val="008A29F3"/>
    <w:rsid w:val="008A34D2"/>
    <w:rsid w:val="008A388C"/>
    <w:rsid w:val="008A40E6"/>
    <w:rsid w:val="008A4839"/>
    <w:rsid w:val="008A4BC1"/>
    <w:rsid w:val="008A51DD"/>
    <w:rsid w:val="008A7C08"/>
    <w:rsid w:val="008A7D03"/>
    <w:rsid w:val="008B00BC"/>
    <w:rsid w:val="008B0833"/>
    <w:rsid w:val="008B11A2"/>
    <w:rsid w:val="008B14D5"/>
    <w:rsid w:val="008B15F7"/>
    <w:rsid w:val="008B24E2"/>
    <w:rsid w:val="008B2723"/>
    <w:rsid w:val="008B2FDA"/>
    <w:rsid w:val="008B336A"/>
    <w:rsid w:val="008B42B7"/>
    <w:rsid w:val="008B50CE"/>
    <w:rsid w:val="008B6602"/>
    <w:rsid w:val="008B6C45"/>
    <w:rsid w:val="008B721E"/>
    <w:rsid w:val="008B7448"/>
    <w:rsid w:val="008B7478"/>
    <w:rsid w:val="008B755E"/>
    <w:rsid w:val="008B7E11"/>
    <w:rsid w:val="008C050B"/>
    <w:rsid w:val="008C07FE"/>
    <w:rsid w:val="008C0F97"/>
    <w:rsid w:val="008C1AB6"/>
    <w:rsid w:val="008C24F4"/>
    <w:rsid w:val="008C2BE8"/>
    <w:rsid w:val="008C4215"/>
    <w:rsid w:val="008C437B"/>
    <w:rsid w:val="008C4F44"/>
    <w:rsid w:val="008C516F"/>
    <w:rsid w:val="008C5B60"/>
    <w:rsid w:val="008C5E86"/>
    <w:rsid w:val="008C6ADB"/>
    <w:rsid w:val="008C6CB5"/>
    <w:rsid w:val="008C7710"/>
    <w:rsid w:val="008C7EA0"/>
    <w:rsid w:val="008D1540"/>
    <w:rsid w:val="008D170F"/>
    <w:rsid w:val="008D29A0"/>
    <w:rsid w:val="008D2E61"/>
    <w:rsid w:val="008D5E2A"/>
    <w:rsid w:val="008D6229"/>
    <w:rsid w:val="008D68E1"/>
    <w:rsid w:val="008D70DA"/>
    <w:rsid w:val="008E02D4"/>
    <w:rsid w:val="008E06A6"/>
    <w:rsid w:val="008E0945"/>
    <w:rsid w:val="008E2A87"/>
    <w:rsid w:val="008E2BED"/>
    <w:rsid w:val="008E2C9E"/>
    <w:rsid w:val="008E3834"/>
    <w:rsid w:val="008E3902"/>
    <w:rsid w:val="008E3ED6"/>
    <w:rsid w:val="008E422C"/>
    <w:rsid w:val="008E50BC"/>
    <w:rsid w:val="008E5989"/>
    <w:rsid w:val="008E5BA4"/>
    <w:rsid w:val="008E620D"/>
    <w:rsid w:val="008E660E"/>
    <w:rsid w:val="008E69DA"/>
    <w:rsid w:val="008E7456"/>
    <w:rsid w:val="008E7736"/>
    <w:rsid w:val="008E7C5A"/>
    <w:rsid w:val="008F0FD6"/>
    <w:rsid w:val="008F18BE"/>
    <w:rsid w:val="008F38B2"/>
    <w:rsid w:val="008F430C"/>
    <w:rsid w:val="008F4FE2"/>
    <w:rsid w:val="008F60C1"/>
    <w:rsid w:val="008F76C5"/>
    <w:rsid w:val="008F7A40"/>
    <w:rsid w:val="008F7ABB"/>
    <w:rsid w:val="009003C3"/>
    <w:rsid w:val="00900979"/>
    <w:rsid w:val="0090146F"/>
    <w:rsid w:val="009017D4"/>
    <w:rsid w:val="009019AA"/>
    <w:rsid w:val="00902A44"/>
    <w:rsid w:val="00903DD6"/>
    <w:rsid w:val="009045FD"/>
    <w:rsid w:val="00904CBB"/>
    <w:rsid w:val="00904D5F"/>
    <w:rsid w:val="00905124"/>
    <w:rsid w:val="0090567D"/>
    <w:rsid w:val="00905CBE"/>
    <w:rsid w:val="00906B19"/>
    <w:rsid w:val="00907220"/>
    <w:rsid w:val="0090787B"/>
    <w:rsid w:val="00907BAD"/>
    <w:rsid w:val="00907DA7"/>
    <w:rsid w:val="00910138"/>
    <w:rsid w:val="00910193"/>
    <w:rsid w:val="00910492"/>
    <w:rsid w:val="00911015"/>
    <w:rsid w:val="0091313D"/>
    <w:rsid w:val="009136B7"/>
    <w:rsid w:val="009138E1"/>
    <w:rsid w:val="00913A1B"/>
    <w:rsid w:val="00913E1D"/>
    <w:rsid w:val="00914204"/>
    <w:rsid w:val="00914C00"/>
    <w:rsid w:val="009150EE"/>
    <w:rsid w:val="009166F4"/>
    <w:rsid w:val="0091692C"/>
    <w:rsid w:val="00916BC9"/>
    <w:rsid w:val="0091707A"/>
    <w:rsid w:val="00917305"/>
    <w:rsid w:val="009203BA"/>
    <w:rsid w:val="009204BB"/>
    <w:rsid w:val="0092071C"/>
    <w:rsid w:val="009209FB"/>
    <w:rsid w:val="00920DDE"/>
    <w:rsid w:val="00922B0B"/>
    <w:rsid w:val="009235BD"/>
    <w:rsid w:val="00923B8E"/>
    <w:rsid w:val="00923F4B"/>
    <w:rsid w:val="0092565B"/>
    <w:rsid w:val="0092597D"/>
    <w:rsid w:val="00926D34"/>
    <w:rsid w:val="009272B0"/>
    <w:rsid w:val="00927909"/>
    <w:rsid w:val="00930480"/>
    <w:rsid w:val="0093050D"/>
    <w:rsid w:val="009308C5"/>
    <w:rsid w:val="00930A16"/>
    <w:rsid w:val="00930F73"/>
    <w:rsid w:val="00931C11"/>
    <w:rsid w:val="009327BA"/>
    <w:rsid w:val="00933199"/>
    <w:rsid w:val="00933891"/>
    <w:rsid w:val="009349F1"/>
    <w:rsid w:val="00935380"/>
    <w:rsid w:val="009356A3"/>
    <w:rsid w:val="00936428"/>
    <w:rsid w:val="009365B2"/>
    <w:rsid w:val="0093794E"/>
    <w:rsid w:val="00937DDB"/>
    <w:rsid w:val="009402CE"/>
    <w:rsid w:val="00940902"/>
    <w:rsid w:val="00940F19"/>
    <w:rsid w:val="00941AC0"/>
    <w:rsid w:val="00943253"/>
    <w:rsid w:val="0094356C"/>
    <w:rsid w:val="00944910"/>
    <w:rsid w:val="009455AF"/>
    <w:rsid w:val="00945901"/>
    <w:rsid w:val="0094691C"/>
    <w:rsid w:val="00947CE5"/>
    <w:rsid w:val="00947F21"/>
    <w:rsid w:val="0095020A"/>
    <w:rsid w:val="00951057"/>
    <w:rsid w:val="0095252E"/>
    <w:rsid w:val="00953AF2"/>
    <w:rsid w:val="00953F0F"/>
    <w:rsid w:val="00954253"/>
    <w:rsid w:val="0095437D"/>
    <w:rsid w:val="0095501F"/>
    <w:rsid w:val="00955028"/>
    <w:rsid w:val="009550E9"/>
    <w:rsid w:val="009560B5"/>
    <w:rsid w:val="00956A33"/>
    <w:rsid w:val="009574D7"/>
    <w:rsid w:val="0095785E"/>
    <w:rsid w:val="00957C85"/>
    <w:rsid w:val="00960030"/>
    <w:rsid w:val="00960D4C"/>
    <w:rsid w:val="0096116B"/>
    <w:rsid w:val="009613CB"/>
    <w:rsid w:val="009616AC"/>
    <w:rsid w:val="009622D9"/>
    <w:rsid w:val="0096400E"/>
    <w:rsid w:val="009647BC"/>
    <w:rsid w:val="00964802"/>
    <w:rsid w:val="00964BC9"/>
    <w:rsid w:val="00964D62"/>
    <w:rsid w:val="0096685C"/>
    <w:rsid w:val="00967218"/>
    <w:rsid w:val="009672D8"/>
    <w:rsid w:val="00967E87"/>
    <w:rsid w:val="00970C42"/>
    <w:rsid w:val="009718EA"/>
    <w:rsid w:val="00973354"/>
    <w:rsid w:val="009733A6"/>
    <w:rsid w:val="0097346C"/>
    <w:rsid w:val="009741BE"/>
    <w:rsid w:val="00974AE6"/>
    <w:rsid w:val="00975642"/>
    <w:rsid w:val="009756F7"/>
    <w:rsid w:val="009759FA"/>
    <w:rsid w:val="0097702B"/>
    <w:rsid w:val="009772BE"/>
    <w:rsid w:val="009776D5"/>
    <w:rsid w:val="0097777D"/>
    <w:rsid w:val="0098096A"/>
    <w:rsid w:val="00981156"/>
    <w:rsid w:val="00981A83"/>
    <w:rsid w:val="00981EB0"/>
    <w:rsid w:val="00983677"/>
    <w:rsid w:val="009853AC"/>
    <w:rsid w:val="009858C7"/>
    <w:rsid w:val="009865C1"/>
    <w:rsid w:val="00986AB2"/>
    <w:rsid w:val="00986C6A"/>
    <w:rsid w:val="00986DC7"/>
    <w:rsid w:val="00986F66"/>
    <w:rsid w:val="00987154"/>
    <w:rsid w:val="00987EDB"/>
    <w:rsid w:val="00990551"/>
    <w:rsid w:val="00990DD4"/>
    <w:rsid w:val="009912B4"/>
    <w:rsid w:val="00992D3D"/>
    <w:rsid w:val="00992F4A"/>
    <w:rsid w:val="009931AB"/>
    <w:rsid w:val="00993A2F"/>
    <w:rsid w:val="0099523E"/>
    <w:rsid w:val="009958F5"/>
    <w:rsid w:val="00996DAC"/>
    <w:rsid w:val="0099767C"/>
    <w:rsid w:val="009A0281"/>
    <w:rsid w:val="009A1043"/>
    <w:rsid w:val="009A11C3"/>
    <w:rsid w:val="009A1458"/>
    <w:rsid w:val="009A25E3"/>
    <w:rsid w:val="009A27CA"/>
    <w:rsid w:val="009A3F2C"/>
    <w:rsid w:val="009A6099"/>
    <w:rsid w:val="009A617A"/>
    <w:rsid w:val="009A61BA"/>
    <w:rsid w:val="009B00EE"/>
    <w:rsid w:val="009B0127"/>
    <w:rsid w:val="009B0136"/>
    <w:rsid w:val="009B07F6"/>
    <w:rsid w:val="009B1706"/>
    <w:rsid w:val="009B17EC"/>
    <w:rsid w:val="009B198C"/>
    <w:rsid w:val="009B38FC"/>
    <w:rsid w:val="009B484F"/>
    <w:rsid w:val="009B4CB4"/>
    <w:rsid w:val="009B5CB1"/>
    <w:rsid w:val="009B66FF"/>
    <w:rsid w:val="009B6858"/>
    <w:rsid w:val="009B6A40"/>
    <w:rsid w:val="009B7600"/>
    <w:rsid w:val="009C05E4"/>
    <w:rsid w:val="009C1EC3"/>
    <w:rsid w:val="009C250A"/>
    <w:rsid w:val="009C33D5"/>
    <w:rsid w:val="009C3FC9"/>
    <w:rsid w:val="009C41B8"/>
    <w:rsid w:val="009C4992"/>
    <w:rsid w:val="009C514A"/>
    <w:rsid w:val="009C537C"/>
    <w:rsid w:val="009C549C"/>
    <w:rsid w:val="009C6061"/>
    <w:rsid w:val="009C6338"/>
    <w:rsid w:val="009C672B"/>
    <w:rsid w:val="009C6DEE"/>
    <w:rsid w:val="009C7212"/>
    <w:rsid w:val="009C7299"/>
    <w:rsid w:val="009D01E0"/>
    <w:rsid w:val="009D038F"/>
    <w:rsid w:val="009D07EF"/>
    <w:rsid w:val="009D0B62"/>
    <w:rsid w:val="009D1BAF"/>
    <w:rsid w:val="009D1F62"/>
    <w:rsid w:val="009D240F"/>
    <w:rsid w:val="009D3358"/>
    <w:rsid w:val="009D337C"/>
    <w:rsid w:val="009D35B3"/>
    <w:rsid w:val="009D3BEB"/>
    <w:rsid w:val="009D4EE4"/>
    <w:rsid w:val="009D6580"/>
    <w:rsid w:val="009D69EE"/>
    <w:rsid w:val="009D6B92"/>
    <w:rsid w:val="009D7278"/>
    <w:rsid w:val="009E097B"/>
    <w:rsid w:val="009E0B74"/>
    <w:rsid w:val="009E19C3"/>
    <w:rsid w:val="009E207E"/>
    <w:rsid w:val="009E272E"/>
    <w:rsid w:val="009E298C"/>
    <w:rsid w:val="009E2D49"/>
    <w:rsid w:val="009E2D6C"/>
    <w:rsid w:val="009E3474"/>
    <w:rsid w:val="009E36E1"/>
    <w:rsid w:val="009E370B"/>
    <w:rsid w:val="009E3B67"/>
    <w:rsid w:val="009E531A"/>
    <w:rsid w:val="009E5ABF"/>
    <w:rsid w:val="009E6B2B"/>
    <w:rsid w:val="009E6D8D"/>
    <w:rsid w:val="009E7143"/>
    <w:rsid w:val="009F0015"/>
    <w:rsid w:val="009F017B"/>
    <w:rsid w:val="009F01D5"/>
    <w:rsid w:val="009F060E"/>
    <w:rsid w:val="009F0B87"/>
    <w:rsid w:val="009F1575"/>
    <w:rsid w:val="009F17BE"/>
    <w:rsid w:val="009F277E"/>
    <w:rsid w:val="009F3C38"/>
    <w:rsid w:val="009F45EC"/>
    <w:rsid w:val="009F4A19"/>
    <w:rsid w:val="009F51CB"/>
    <w:rsid w:val="009F727D"/>
    <w:rsid w:val="009F7724"/>
    <w:rsid w:val="009F788F"/>
    <w:rsid w:val="009F7A1F"/>
    <w:rsid w:val="009F7B67"/>
    <w:rsid w:val="00A00391"/>
    <w:rsid w:val="00A003FB"/>
    <w:rsid w:val="00A02341"/>
    <w:rsid w:val="00A0306A"/>
    <w:rsid w:val="00A03253"/>
    <w:rsid w:val="00A045CF"/>
    <w:rsid w:val="00A04B09"/>
    <w:rsid w:val="00A05E03"/>
    <w:rsid w:val="00A05E30"/>
    <w:rsid w:val="00A07B9C"/>
    <w:rsid w:val="00A10261"/>
    <w:rsid w:val="00A1280B"/>
    <w:rsid w:val="00A12B25"/>
    <w:rsid w:val="00A137DE"/>
    <w:rsid w:val="00A13A8E"/>
    <w:rsid w:val="00A13BB2"/>
    <w:rsid w:val="00A13FCA"/>
    <w:rsid w:val="00A14E6D"/>
    <w:rsid w:val="00A14E99"/>
    <w:rsid w:val="00A15D6F"/>
    <w:rsid w:val="00A17C10"/>
    <w:rsid w:val="00A20817"/>
    <w:rsid w:val="00A209B1"/>
    <w:rsid w:val="00A21231"/>
    <w:rsid w:val="00A21499"/>
    <w:rsid w:val="00A21EF0"/>
    <w:rsid w:val="00A22AD5"/>
    <w:rsid w:val="00A22B94"/>
    <w:rsid w:val="00A22BC3"/>
    <w:rsid w:val="00A2334F"/>
    <w:rsid w:val="00A24C0C"/>
    <w:rsid w:val="00A25539"/>
    <w:rsid w:val="00A25994"/>
    <w:rsid w:val="00A25AB5"/>
    <w:rsid w:val="00A26D9E"/>
    <w:rsid w:val="00A2708A"/>
    <w:rsid w:val="00A2739E"/>
    <w:rsid w:val="00A27416"/>
    <w:rsid w:val="00A2744A"/>
    <w:rsid w:val="00A305EF"/>
    <w:rsid w:val="00A313C3"/>
    <w:rsid w:val="00A31874"/>
    <w:rsid w:val="00A31BF2"/>
    <w:rsid w:val="00A31EC6"/>
    <w:rsid w:val="00A31FAC"/>
    <w:rsid w:val="00A321ED"/>
    <w:rsid w:val="00A33B3B"/>
    <w:rsid w:val="00A33FC7"/>
    <w:rsid w:val="00A34054"/>
    <w:rsid w:val="00A34D5C"/>
    <w:rsid w:val="00A3510D"/>
    <w:rsid w:val="00A360E7"/>
    <w:rsid w:val="00A37BD9"/>
    <w:rsid w:val="00A404DD"/>
    <w:rsid w:val="00A40579"/>
    <w:rsid w:val="00A40745"/>
    <w:rsid w:val="00A41395"/>
    <w:rsid w:val="00A42792"/>
    <w:rsid w:val="00A42A56"/>
    <w:rsid w:val="00A42C68"/>
    <w:rsid w:val="00A436B7"/>
    <w:rsid w:val="00A438C4"/>
    <w:rsid w:val="00A43A4E"/>
    <w:rsid w:val="00A43A86"/>
    <w:rsid w:val="00A43CB2"/>
    <w:rsid w:val="00A445FC"/>
    <w:rsid w:val="00A4498E"/>
    <w:rsid w:val="00A44BE5"/>
    <w:rsid w:val="00A46141"/>
    <w:rsid w:val="00A4660E"/>
    <w:rsid w:val="00A468BE"/>
    <w:rsid w:val="00A469BC"/>
    <w:rsid w:val="00A47CBB"/>
    <w:rsid w:val="00A50A41"/>
    <w:rsid w:val="00A5108F"/>
    <w:rsid w:val="00A532BE"/>
    <w:rsid w:val="00A53640"/>
    <w:rsid w:val="00A53903"/>
    <w:rsid w:val="00A53F69"/>
    <w:rsid w:val="00A5412E"/>
    <w:rsid w:val="00A54C5D"/>
    <w:rsid w:val="00A55B07"/>
    <w:rsid w:val="00A55F2F"/>
    <w:rsid w:val="00A57299"/>
    <w:rsid w:val="00A57E69"/>
    <w:rsid w:val="00A60CD1"/>
    <w:rsid w:val="00A6106B"/>
    <w:rsid w:val="00A61193"/>
    <w:rsid w:val="00A6181D"/>
    <w:rsid w:val="00A63D06"/>
    <w:rsid w:val="00A63E7E"/>
    <w:rsid w:val="00A640EB"/>
    <w:rsid w:val="00A6411C"/>
    <w:rsid w:val="00A64D33"/>
    <w:rsid w:val="00A64ED3"/>
    <w:rsid w:val="00A65604"/>
    <w:rsid w:val="00A66021"/>
    <w:rsid w:val="00A66035"/>
    <w:rsid w:val="00A66A6F"/>
    <w:rsid w:val="00A66D38"/>
    <w:rsid w:val="00A67266"/>
    <w:rsid w:val="00A70276"/>
    <w:rsid w:val="00A70E37"/>
    <w:rsid w:val="00A71514"/>
    <w:rsid w:val="00A72388"/>
    <w:rsid w:val="00A72576"/>
    <w:rsid w:val="00A7271D"/>
    <w:rsid w:val="00A7294E"/>
    <w:rsid w:val="00A732E4"/>
    <w:rsid w:val="00A73A40"/>
    <w:rsid w:val="00A742F5"/>
    <w:rsid w:val="00A74781"/>
    <w:rsid w:val="00A74D5B"/>
    <w:rsid w:val="00A74F0E"/>
    <w:rsid w:val="00A7673B"/>
    <w:rsid w:val="00A769F6"/>
    <w:rsid w:val="00A77730"/>
    <w:rsid w:val="00A801F1"/>
    <w:rsid w:val="00A80D9E"/>
    <w:rsid w:val="00A818ED"/>
    <w:rsid w:val="00A829DF"/>
    <w:rsid w:val="00A82F3E"/>
    <w:rsid w:val="00A83A7B"/>
    <w:rsid w:val="00A849D8"/>
    <w:rsid w:val="00A84CCC"/>
    <w:rsid w:val="00A85BBC"/>
    <w:rsid w:val="00A86C8C"/>
    <w:rsid w:val="00A86FCF"/>
    <w:rsid w:val="00A875AC"/>
    <w:rsid w:val="00A879D2"/>
    <w:rsid w:val="00A87A67"/>
    <w:rsid w:val="00A90638"/>
    <w:rsid w:val="00A90E2C"/>
    <w:rsid w:val="00A924B7"/>
    <w:rsid w:val="00A92533"/>
    <w:rsid w:val="00A92822"/>
    <w:rsid w:val="00A92C12"/>
    <w:rsid w:val="00A93162"/>
    <w:rsid w:val="00A9327C"/>
    <w:rsid w:val="00A937E0"/>
    <w:rsid w:val="00A941D1"/>
    <w:rsid w:val="00A944AE"/>
    <w:rsid w:val="00A94BFA"/>
    <w:rsid w:val="00A9662F"/>
    <w:rsid w:val="00A96AD3"/>
    <w:rsid w:val="00A973E9"/>
    <w:rsid w:val="00A97908"/>
    <w:rsid w:val="00AA00C1"/>
    <w:rsid w:val="00AA0396"/>
    <w:rsid w:val="00AA0979"/>
    <w:rsid w:val="00AA1258"/>
    <w:rsid w:val="00AA1DF8"/>
    <w:rsid w:val="00AA2B7A"/>
    <w:rsid w:val="00AA31C1"/>
    <w:rsid w:val="00AA3D18"/>
    <w:rsid w:val="00AA441A"/>
    <w:rsid w:val="00AA58E8"/>
    <w:rsid w:val="00AA6434"/>
    <w:rsid w:val="00AA7CEE"/>
    <w:rsid w:val="00AB0176"/>
    <w:rsid w:val="00AB0884"/>
    <w:rsid w:val="00AB1155"/>
    <w:rsid w:val="00AB1168"/>
    <w:rsid w:val="00AB11DD"/>
    <w:rsid w:val="00AB138C"/>
    <w:rsid w:val="00AB170C"/>
    <w:rsid w:val="00AB1A65"/>
    <w:rsid w:val="00AB2A63"/>
    <w:rsid w:val="00AB31EC"/>
    <w:rsid w:val="00AB35E4"/>
    <w:rsid w:val="00AB3B68"/>
    <w:rsid w:val="00AB3DB8"/>
    <w:rsid w:val="00AB3DDB"/>
    <w:rsid w:val="00AB44FE"/>
    <w:rsid w:val="00AB595C"/>
    <w:rsid w:val="00AB5BA0"/>
    <w:rsid w:val="00AB610C"/>
    <w:rsid w:val="00AB61E6"/>
    <w:rsid w:val="00AB7153"/>
    <w:rsid w:val="00AB728B"/>
    <w:rsid w:val="00AB72A8"/>
    <w:rsid w:val="00AB75A5"/>
    <w:rsid w:val="00AC1D69"/>
    <w:rsid w:val="00AC3D25"/>
    <w:rsid w:val="00AC44E0"/>
    <w:rsid w:val="00AC4D37"/>
    <w:rsid w:val="00AC4D73"/>
    <w:rsid w:val="00AC4F49"/>
    <w:rsid w:val="00AC500A"/>
    <w:rsid w:val="00AC551F"/>
    <w:rsid w:val="00AC593F"/>
    <w:rsid w:val="00AC5AAF"/>
    <w:rsid w:val="00AC5D9A"/>
    <w:rsid w:val="00AC5DFC"/>
    <w:rsid w:val="00AC7352"/>
    <w:rsid w:val="00AC78BF"/>
    <w:rsid w:val="00AD15A6"/>
    <w:rsid w:val="00AD1B32"/>
    <w:rsid w:val="00AD1F2A"/>
    <w:rsid w:val="00AD295D"/>
    <w:rsid w:val="00AD2C74"/>
    <w:rsid w:val="00AD3842"/>
    <w:rsid w:val="00AD393A"/>
    <w:rsid w:val="00AD3997"/>
    <w:rsid w:val="00AD3D16"/>
    <w:rsid w:val="00AD4029"/>
    <w:rsid w:val="00AD4333"/>
    <w:rsid w:val="00AD52CE"/>
    <w:rsid w:val="00AD5D83"/>
    <w:rsid w:val="00AD695F"/>
    <w:rsid w:val="00AE0040"/>
    <w:rsid w:val="00AE066C"/>
    <w:rsid w:val="00AE129D"/>
    <w:rsid w:val="00AE289D"/>
    <w:rsid w:val="00AE387E"/>
    <w:rsid w:val="00AE39F6"/>
    <w:rsid w:val="00AE4608"/>
    <w:rsid w:val="00AE63FE"/>
    <w:rsid w:val="00AE66EE"/>
    <w:rsid w:val="00AE68B9"/>
    <w:rsid w:val="00AE68D3"/>
    <w:rsid w:val="00AE6E1D"/>
    <w:rsid w:val="00AE6F47"/>
    <w:rsid w:val="00AE6F8A"/>
    <w:rsid w:val="00AE732E"/>
    <w:rsid w:val="00AF060E"/>
    <w:rsid w:val="00AF136B"/>
    <w:rsid w:val="00AF21F5"/>
    <w:rsid w:val="00AF222C"/>
    <w:rsid w:val="00AF252A"/>
    <w:rsid w:val="00AF28D5"/>
    <w:rsid w:val="00AF2F54"/>
    <w:rsid w:val="00AF36DD"/>
    <w:rsid w:val="00AF4752"/>
    <w:rsid w:val="00AF484D"/>
    <w:rsid w:val="00AF4AA6"/>
    <w:rsid w:val="00AF5ECE"/>
    <w:rsid w:val="00AF63E4"/>
    <w:rsid w:val="00AF6F23"/>
    <w:rsid w:val="00AF728F"/>
    <w:rsid w:val="00AF738D"/>
    <w:rsid w:val="00B00861"/>
    <w:rsid w:val="00B0174A"/>
    <w:rsid w:val="00B02217"/>
    <w:rsid w:val="00B03134"/>
    <w:rsid w:val="00B039A0"/>
    <w:rsid w:val="00B042F0"/>
    <w:rsid w:val="00B052A0"/>
    <w:rsid w:val="00B0549D"/>
    <w:rsid w:val="00B05A6A"/>
    <w:rsid w:val="00B05E34"/>
    <w:rsid w:val="00B05F58"/>
    <w:rsid w:val="00B06016"/>
    <w:rsid w:val="00B064A7"/>
    <w:rsid w:val="00B064D4"/>
    <w:rsid w:val="00B0709B"/>
    <w:rsid w:val="00B073D8"/>
    <w:rsid w:val="00B07D14"/>
    <w:rsid w:val="00B110E4"/>
    <w:rsid w:val="00B115BE"/>
    <w:rsid w:val="00B11B9F"/>
    <w:rsid w:val="00B12B55"/>
    <w:rsid w:val="00B13BBC"/>
    <w:rsid w:val="00B14C93"/>
    <w:rsid w:val="00B152BE"/>
    <w:rsid w:val="00B159A0"/>
    <w:rsid w:val="00B15D89"/>
    <w:rsid w:val="00B15F80"/>
    <w:rsid w:val="00B162B0"/>
    <w:rsid w:val="00B16509"/>
    <w:rsid w:val="00B16704"/>
    <w:rsid w:val="00B173AF"/>
    <w:rsid w:val="00B174EB"/>
    <w:rsid w:val="00B17588"/>
    <w:rsid w:val="00B20105"/>
    <w:rsid w:val="00B201ED"/>
    <w:rsid w:val="00B2020C"/>
    <w:rsid w:val="00B21A11"/>
    <w:rsid w:val="00B21A8D"/>
    <w:rsid w:val="00B21C3F"/>
    <w:rsid w:val="00B21DB0"/>
    <w:rsid w:val="00B228B0"/>
    <w:rsid w:val="00B2396C"/>
    <w:rsid w:val="00B25A02"/>
    <w:rsid w:val="00B25C9B"/>
    <w:rsid w:val="00B2645F"/>
    <w:rsid w:val="00B279A2"/>
    <w:rsid w:val="00B27E22"/>
    <w:rsid w:val="00B30A93"/>
    <w:rsid w:val="00B30B4F"/>
    <w:rsid w:val="00B326C9"/>
    <w:rsid w:val="00B33901"/>
    <w:rsid w:val="00B33A5F"/>
    <w:rsid w:val="00B33CE6"/>
    <w:rsid w:val="00B33F10"/>
    <w:rsid w:val="00B341CC"/>
    <w:rsid w:val="00B36728"/>
    <w:rsid w:val="00B37B89"/>
    <w:rsid w:val="00B400AB"/>
    <w:rsid w:val="00B40258"/>
    <w:rsid w:val="00B40E51"/>
    <w:rsid w:val="00B41F87"/>
    <w:rsid w:val="00B420BE"/>
    <w:rsid w:val="00B42118"/>
    <w:rsid w:val="00B42576"/>
    <w:rsid w:val="00B4285F"/>
    <w:rsid w:val="00B43608"/>
    <w:rsid w:val="00B439CE"/>
    <w:rsid w:val="00B44012"/>
    <w:rsid w:val="00B444F4"/>
    <w:rsid w:val="00B458A5"/>
    <w:rsid w:val="00B45AFE"/>
    <w:rsid w:val="00B46E75"/>
    <w:rsid w:val="00B47403"/>
    <w:rsid w:val="00B4752C"/>
    <w:rsid w:val="00B51236"/>
    <w:rsid w:val="00B5151B"/>
    <w:rsid w:val="00B5257F"/>
    <w:rsid w:val="00B5283F"/>
    <w:rsid w:val="00B52AFD"/>
    <w:rsid w:val="00B52EAB"/>
    <w:rsid w:val="00B53EC7"/>
    <w:rsid w:val="00B552B4"/>
    <w:rsid w:val="00B5637A"/>
    <w:rsid w:val="00B565E8"/>
    <w:rsid w:val="00B57313"/>
    <w:rsid w:val="00B579A5"/>
    <w:rsid w:val="00B62545"/>
    <w:rsid w:val="00B63790"/>
    <w:rsid w:val="00B63B16"/>
    <w:rsid w:val="00B64E33"/>
    <w:rsid w:val="00B6587B"/>
    <w:rsid w:val="00B65963"/>
    <w:rsid w:val="00B668DF"/>
    <w:rsid w:val="00B6753E"/>
    <w:rsid w:val="00B7164E"/>
    <w:rsid w:val="00B72973"/>
    <w:rsid w:val="00B737ED"/>
    <w:rsid w:val="00B73AC3"/>
    <w:rsid w:val="00B73D9E"/>
    <w:rsid w:val="00B7501B"/>
    <w:rsid w:val="00B75C4C"/>
    <w:rsid w:val="00B76067"/>
    <w:rsid w:val="00B765C1"/>
    <w:rsid w:val="00B811BE"/>
    <w:rsid w:val="00B812AD"/>
    <w:rsid w:val="00B8181F"/>
    <w:rsid w:val="00B8191C"/>
    <w:rsid w:val="00B82264"/>
    <w:rsid w:val="00B82394"/>
    <w:rsid w:val="00B82D30"/>
    <w:rsid w:val="00B82E1C"/>
    <w:rsid w:val="00B84A90"/>
    <w:rsid w:val="00B85A01"/>
    <w:rsid w:val="00B86D7B"/>
    <w:rsid w:val="00B87D74"/>
    <w:rsid w:val="00B9111E"/>
    <w:rsid w:val="00B91E40"/>
    <w:rsid w:val="00B91F56"/>
    <w:rsid w:val="00B93113"/>
    <w:rsid w:val="00B93AB3"/>
    <w:rsid w:val="00B93CC1"/>
    <w:rsid w:val="00B94706"/>
    <w:rsid w:val="00B94F93"/>
    <w:rsid w:val="00B958E4"/>
    <w:rsid w:val="00B96034"/>
    <w:rsid w:val="00B96181"/>
    <w:rsid w:val="00B969D9"/>
    <w:rsid w:val="00B96F45"/>
    <w:rsid w:val="00B97A7C"/>
    <w:rsid w:val="00B97C27"/>
    <w:rsid w:val="00B97ED6"/>
    <w:rsid w:val="00BA0BCA"/>
    <w:rsid w:val="00BA0C0A"/>
    <w:rsid w:val="00BA19A1"/>
    <w:rsid w:val="00BA1AA8"/>
    <w:rsid w:val="00BA1C89"/>
    <w:rsid w:val="00BA2214"/>
    <w:rsid w:val="00BA3CDF"/>
    <w:rsid w:val="00BA3DAA"/>
    <w:rsid w:val="00BA5F27"/>
    <w:rsid w:val="00BA67C0"/>
    <w:rsid w:val="00BA72D7"/>
    <w:rsid w:val="00BA7696"/>
    <w:rsid w:val="00BB02E2"/>
    <w:rsid w:val="00BB0791"/>
    <w:rsid w:val="00BB097D"/>
    <w:rsid w:val="00BB1371"/>
    <w:rsid w:val="00BB2346"/>
    <w:rsid w:val="00BB255C"/>
    <w:rsid w:val="00BB2BBD"/>
    <w:rsid w:val="00BB3439"/>
    <w:rsid w:val="00BB3A8C"/>
    <w:rsid w:val="00BB5519"/>
    <w:rsid w:val="00BB5A97"/>
    <w:rsid w:val="00BB5C68"/>
    <w:rsid w:val="00BB61B5"/>
    <w:rsid w:val="00BB776D"/>
    <w:rsid w:val="00BC061B"/>
    <w:rsid w:val="00BC1979"/>
    <w:rsid w:val="00BC2183"/>
    <w:rsid w:val="00BC268A"/>
    <w:rsid w:val="00BC2728"/>
    <w:rsid w:val="00BC2C2E"/>
    <w:rsid w:val="00BC4DDD"/>
    <w:rsid w:val="00BC6164"/>
    <w:rsid w:val="00BC63A2"/>
    <w:rsid w:val="00BC6461"/>
    <w:rsid w:val="00BC6978"/>
    <w:rsid w:val="00BC7E98"/>
    <w:rsid w:val="00BC7EA8"/>
    <w:rsid w:val="00BD00D8"/>
    <w:rsid w:val="00BD1789"/>
    <w:rsid w:val="00BD1A5C"/>
    <w:rsid w:val="00BD2920"/>
    <w:rsid w:val="00BD2B8A"/>
    <w:rsid w:val="00BD32EA"/>
    <w:rsid w:val="00BD468E"/>
    <w:rsid w:val="00BD4A62"/>
    <w:rsid w:val="00BD5D3C"/>
    <w:rsid w:val="00BD6672"/>
    <w:rsid w:val="00BD6AE5"/>
    <w:rsid w:val="00BD6B9B"/>
    <w:rsid w:val="00BD7555"/>
    <w:rsid w:val="00BD775C"/>
    <w:rsid w:val="00BE0FB2"/>
    <w:rsid w:val="00BE104D"/>
    <w:rsid w:val="00BE14B8"/>
    <w:rsid w:val="00BE2AB0"/>
    <w:rsid w:val="00BE2EA7"/>
    <w:rsid w:val="00BE3957"/>
    <w:rsid w:val="00BE399B"/>
    <w:rsid w:val="00BE3CD0"/>
    <w:rsid w:val="00BE40D8"/>
    <w:rsid w:val="00BE497D"/>
    <w:rsid w:val="00BE50ED"/>
    <w:rsid w:val="00BE5195"/>
    <w:rsid w:val="00BE58EE"/>
    <w:rsid w:val="00BE66D9"/>
    <w:rsid w:val="00BE73E5"/>
    <w:rsid w:val="00BF09A1"/>
    <w:rsid w:val="00BF0D13"/>
    <w:rsid w:val="00BF11E7"/>
    <w:rsid w:val="00BF1879"/>
    <w:rsid w:val="00BF1903"/>
    <w:rsid w:val="00BF1F1D"/>
    <w:rsid w:val="00BF20C4"/>
    <w:rsid w:val="00BF2172"/>
    <w:rsid w:val="00BF2B44"/>
    <w:rsid w:val="00BF2BC4"/>
    <w:rsid w:val="00BF3098"/>
    <w:rsid w:val="00BF44F0"/>
    <w:rsid w:val="00BF5EBF"/>
    <w:rsid w:val="00BF6020"/>
    <w:rsid w:val="00BF6460"/>
    <w:rsid w:val="00BF699D"/>
    <w:rsid w:val="00BF6B67"/>
    <w:rsid w:val="00BF7194"/>
    <w:rsid w:val="00BF7B4B"/>
    <w:rsid w:val="00BF7C90"/>
    <w:rsid w:val="00BF7F4E"/>
    <w:rsid w:val="00C001CF"/>
    <w:rsid w:val="00C002A7"/>
    <w:rsid w:val="00C00907"/>
    <w:rsid w:val="00C010D0"/>
    <w:rsid w:val="00C01FEC"/>
    <w:rsid w:val="00C023CD"/>
    <w:rsid w:val="00C02506"/>
    <w:rsid w:val="00C02956"/>
    <w:rsid w:val="00C03CBE"/>
    <w:rsid w:val="00C0582C"/>
    <w:rsid w:val="00C05F0F"/>
    <w:rsid w:val="00C064D2"/>
    <w:rsid w:val="00C07018"/>
    <w:rsid w:val="00C07980"/>
    <w:rsid w:val="00C07A8C"/>
    <w:rsid w:val="00C121BC"/>
    <w:rsid w:val="00C124C2"/>
    <w:rsid w:val="00C132CF"/>
    <w:rsid w:val="00C1346B"/>
    <w:rsid w:val="00C13E39"/>
    <w:rsid w:val="00C14231"/>
    <w:rsid w:val="00C16448"/>
    <w:rsid w:val="00C16785"/>
    <w:rsid w:val="00C16EC1"/>
    <w:rsid w:val="00C171E7"/>
    <w:rsid w:val="00C200EC"/>
    <w:rsid w:val="00C2011C"/>
    <w:rsid w:val="00C211B3"/>
    <w:rsid w:val="00C21EFE"/>
    <w:rsid w:val="00C2313A"/>
    <w:rsid w:val="00C23949"/>
    <w:rsid w:val="00C23CA7"/>
    <w:rsid w:val="00C23E76"/>
    <w:rsid w:val="00C24030"/>
    <w:rsid w:val="00C24A5A"/>
    <w:rsid w:val="00C24CEA"/>
    <w:rsid w:val="00C25951"/>
    <w:rsid w:val="00C27120"/>
    <w:rsid w:val="00C2759B"/>
    <w:rsid w:val="00C27E31"/>
    <w:rsid w:val="00C302D7"/>
    <w:rsid w:val="00C30C2B"/>
    <w:rsid w:val="00C30D3B"/>
    <w:rsid w:val="00C30FA1"/>
    <w:rsid w:val="00C31C83"/>
    <w:rsid w:val="00C31E00"/>
    <w:rsid w:val="00C32ED0"/>
    <w:rsid w:val="00C3318B"/>
    <w:rsid w:val="00C3333C"/>
    <w:rsid w:val="00C336BC"/>
    <w:rsid w:val="00C3395A"/>
    <w:rsid w:val="00C34349"/>
    <w:rsid w:val="00C34EDB"/>
    <w:rsid w:val="00C35E3D"/>
    <w:rsid w:val="00C37654"/>
    <w:rsid w:val="00C40A53"/>
    <w:rsid w:val="00C40FFB"/>
    <w:rsid w:val="00C41860"/>
    <w:rsid w:val="00C434A4"/>
    <w:rsid w:val="00C43DC9"/>
    <w:rsid w:val="00C440CE"/>
    <w:rsid w:val="00C4447F"/>
    <w:rsid w:val="00C4523F"/>
    <w:rsid w:val="00C4529A"/>
    <w:rsid w:val="00C4699A"/>
    <w:rsid w:val="00C46A95"/>
    <w:rsid w:val="00C46E94"/>
    <w:rsid w:val="00C46EAC"/>
    <w:rsid w:val="00C47675"/>
    <w:rsid w:val="00C47EF6"/>
    <w:rsid w:val="00C50325"/>
    <w:rsid w:val="00C503E2"/>
    <w:rsid w:val="00C5061F"/>
    <w:rsid w:val="00C51825"/>
    <w:rsid w:val="00C5224C"/>
    <w:rsid w:val="00C5259A"/>
    <w:rsid w:val="00C526F5"/>
    <w:rsid w:val="00C532C9"/>
    <w:rsid w:val="00C544F4"/>
    <w:rsid w:val="00C54D68"/>
    <w:rsid w:val="00C567F1"/>
    <w:rsid w:val="00C568B5"/>
    <w:rsid w:val="00C56D2D"/>
    <w:rsid w:val="00C57583"/>
    <w:rsid w:val="00C57827"/>
    <w:rsid w:val="00C57BBD"/>
    <w:rsid w:val="00C60120"/>
    <w:rsid w:val="00C60DB3"/>
    <w:rsid w:val="00C62480"/>
    <w:rsid w:val="00C63A41"/>
    <w:rsid w:val="00C63ADF"/>
    <w:rsid w:val="00C6404D"/>
    <w:rsid w:val="00C64658"/>
    <w:rsid w:val="00C64777"/>
    <w:rsid w:val="00C64806"/>
    <w:rsid w:val="00C6482D"/>
    <w:rsid w:val="00C64B5F"/>
    <w:rsid w:val="00C64CD1"/>
    <w:rsid w:val="00C65772"/>
    <w:rsid w:val="00C65862"/>
    <w:rsid w:val="00C6591D"/>
    <w:rsid w:val="00C65A19"/>
    <w:rsid w:val="00C65E2A"/>
    <w:rsid w:val="00C65FD9"/>
    <w:rsid w:val="00C66099"/>
    <w:rsid w:val="00C66709"/>
    <w:rsid w:val="00C671B0"/>
    <w:rsid w:val="00C677B1"/>
    <w:rsid w:val="00C677B2"/>
    <w:rsid w:val="00C67CA7"/>
    <w:rsid w:val="00C70403"/>
    <w:rsid w:val="00C712B6"/>
    <w:rsid w:val="00C7203C"/>
    <w:rsid w:val="00C725A0"/>
    <w:rsid w:val="00C72701"/>
    <w:rsid w:val="00C728F0"/>
    <w:rsid w:val="00C7313E"/>
    <w:rsid w:val="00C73280"/>
    <w:rsid w:val="00C7383C"/>
    <w:rsid w:val="00C73882"/>
    <w:rsid w:val="00C75474"/>
    <w:rsid w:val="00C758BA"/>
    <w:rsid w:val="00C75C1E"/>
    <w:rsid w:val="00C769BE"/>
    <w:rsid w:val="00C77101"/>
    <w:rsid w:val="00C77F3C"/>
    <w:rsid w:val="00C77FAF"/>
    <w:rsid w:val="00C8084C"/>
    <w:rsid w:val="00C80CBF"/>
    <w:rsid w:val="00C81267"/>
    <w:rsid w:val="00C814A8"/>
    <w:rsid w:val="00C817E9"/>
    <w:rsid w:val="00C827AA"/>
    <w:rsid w:val="00C83E63"/>
    <w:rsid w:val="00C8461F"/>
    <w:rsid w:val="00C84D6C"/>
    <w:rsid w:val="00C85125"/>
    <w:rsid w:val="00C85B15"/>
    <w:rsid w:val="00C85EF0"/>
    <w:rsid w:val="00C86F9E"/>
    <w:rsid w:val="00C87BB9"/>
    <w:rsid w:val="00C87CEB"/>
    <w:rsid w:val="00C9034A"/>
    <w:rsid w:val="00C904DE"/>
    <w:rsid w:val="00C90CB9"/>
    <w:rsid w:val="00C910AE"/>
    <w:rsid w:val="00C9210A"/>
    <w:rsid w:val="00C927B2"/>
    <w:rsid w:val="00C92CD9"/>
    <w:rsid w:val="00C936C5"/>
    <w:rsid w:val="00C94B91"/>
    <w:rsid w:val="00C95413"/>
    <w:rsid w:val="00C958DE"/>
    <w:rsid w:val="00C9688A"/>
    <w:rsid w:val="00C96BEF"/>
    <w:rsid w:val="00C96ED2"/>
    <w:rsid w:val="00C97123"/>
    <w:rsid w:val="00C973BD"/>
    <w:rsid w:val="00C97B9E"/>
    <w:rsid w:val="00CA14D9"/>
    <w:rsid w:val="00CA1A6A"/>
    <w:rsid w:val="00CA1AE9"/>
    <w:rsid w:val="00CA1F3C"/>
    <w:rsid w:val="00CA2C66"/>
    <w:rsid w:val="00CA3D82"/>
    <w:rsid w:val="00CA3FBA"/>
    <w:rsid w:val="00CA4DAD"/>
    <w:rsid w:val="00CA50A4"/>
    <w:rsid w:val="00CA521B"/>
    <w:rsid w:val="00CA5607"/>
    <w:rsid w:val="00CA5EF3"/>
    <w:rsid w:val="00CA61C2"/>
    <w:rsid w:val="00CA6394"/>
    <w:rsid w:val="00CA733C"/>
    <w:rsid w:val="00CB0970"/>
    <w:rsid w:val="00CB0EB5"/>
    <w:rsid w:val="00CB2F02"/>
    <w:rsid w:val="00CB3085"/>
    <w:rsid w:val="00CB3985"/>
    <w:rsid w:val="00CB39A0"/>
    <w:rsid w:val="00CB3C82"/>
    <w:rsid w:val="00CB5417"/>
    <w:rsid w:val="00CB5548"/>
    <w:rsid w:val="00CB596E"/>
    <w:rsid w:val="00CB59B3"/>
    <w:rsid w:val="00CB6927"/>
    <w:rsid w:val="00CB6D4A"/>
    <w:rsid w:val="00CB7086"/>
    <w:rsid w:val="00CC028A"/>
    <w:rsid w:val="00CC1519"/>
    <w:rsid w:val="00CC1BCE"/>
    <w:rsid w:val="00CC2A78"/>
    <w:rsid w:val="00CC3841"/>
    <w:rsid w:val="00CC3AE2"/>
    <w:rsid w:val="00CC3DD1"/>
    <w:rsid w:val="00CC3EFA"/>
    <w:rsid w:val="00CC4070"/>
    <w:rsid w:val="00CC43C0"/>
    <w:rsid w:val="00CC43C5"/>
    <w:rsid w:val="00CC467D"/>
    <w:rsid w:val="00CC5B14"/>
    <w:rsid w:val="00CC5E0F"/>
    <w:rsid w:val="00CD0891"/>
    <w:rsid w:val="00CD1142"/>
    <w:rsid w:val="00CD11AE"/>
    <w:rsid w:val="00CD11E5"/>
    <w:rsid w:val="00CD1DE4"/>
    <w:rsid w:val="00CD23FD"/>
    <w:rsid w:val="00CD2981"/>
    <w:rsid w:val="00CD2DA5"/>
    <w:rsid w:val="00CD300A"/>
    <w:rsid w:val="00CD332F"/>
    <w:rsid w:val="00CD3A02"/>
    <w:rsid w:val="00CD40B0"/>
    <w:rsid w:val="00CD4F61"/>
    <w:rsid w:val="00CD6711"/>
    <w:rsid w:val="00CD692D"/>
    <w:rsid w:val="00CE089A"/>
    <w:rsid w:val="00CE0C9E"/>
    <w:rsid w:val="00CE1F22"/>
    <w:rsid w:val="00CE2112"/>
    <w:rsid w:val="00CE36FE"/>
    <w:rsid w:val="00CE5314"/>
    <w:rsid w:val="00CE5565"/>
    <w:rsid w:val="00CE60E9"/>
    <w:rsid w:val="00CE627A"/>
    <w:rsid w:val="00CE6B6F"/>
    <w:rsid w:val="00CE7642"/>
    <w:rsid w:val="00CF14E9"/>
    <w:rsid w:val="00CF2D2A"/>
    <w:rsid w:val="00CF5852"/>
    <w:rsid w:val="00CF5910"/>
    <w:rsid w:val="00CF60A8"/>
    <w:rsid w:val="00CF638B"/>
    <w:rsid w:val="00CF76B3"/>
    <w:rsid w:val="00D0042A"/>
    <w:rsid w:val="00D00568"/>
    <w:rsid w:val="00D012CA"/>
    <w:rsid w:val="00D014D4"/>
    <w:rsid w:val="00D01696"/>
    <w:rsid w:val="00D0221B"/>
    <w:rsid w:val="00D022D1"/>
    <w:rsid w:val="00D022EF"/>
    <w:rsid w:val="00D02998"/>
    <w:rsid w:val="00D02DB9"/>
    <w:rsid w:val="00D040CE"/>
    <w:rsid w:val="00D04B9B"/>
    <w:rsid w:val="00D06263"/>
    <w:rsid w:val="00D06952"/>
    <w:rsid w:val="00D0707C"/>
    <w:rsid w:val="00D076BA"/>
    <w:rsid w:val="00D07FDB"/>
    <w:rsid w:val="00D11413"/>
    <w:rsid w:val="00D120DD"/>
    <w:rsid w:val="00D127EB"/>
    <w:rsid w:val="00D12943"/>
    <w:rsid w:val="00D12A46"/>
    <w:rsid w:val="00D12B8A"/>
    <w:rsid w:val="00D13543"/>
    <w:rsid w:val="00D150F3"/>
    <w:rsid w:val="00D154E3"/>
    <w:rsid w:val="00D15EC9"/>
    <w:rsid w:val="00D160CA"/>
    <w:rsid w:val="00D20093"/>
    <w:rsid w:val="00D2010D"/>
    <w:rsid w:val="00D20703"/>
    <w:rsid w:val="00D21E1B"/>
    <w:rsid w:val="00D2248A"/>
    <w:rsid w:val="00D22724"/>
    <w:rsid w:val="00D22E87"/>
    <w:rsid w:val="00D23404"/>
    <w:rsid w:val="00D2346D"/>
    <w:rsid w:val="00D23F56"/>
    <w:rsid w:val="00D24728"/>
    <w:rsid w:val="00D254D9"/>
    <w:rsid w:val="00D258B9"/>
    <w:rsid w:val="00D25B88"/>
    <w:rsid w:val="00D25D5C"/>
    <w:rsid w:val="00D26089"/>
    <w:rsid w:val="00D26CCD"/>
    <w:rsid w:val="00D26F9A"/>
    <w:rsid w:val="00D272F1"/>
    <w:rsid w:val="00D318FF"/>
    <w:rsid w:val="00D322DF"/>
    <w:rsid w:val="00D339F9"/>
    <w:rsid w:val="00D34FEB"/>
    <w:rsid w:val="00D35BA6"/>
    <w:rsid w:val="00D35E01"/>
    <w:rsid w:val="00D36E9C"/>
    <w:rsid w:val="00D36F96"/>
    <w:rsid w:val="00D37728"/>
    <w:rsid w:val="00D40351"/>
    <w:rsid w:val="00D40E42"/>
    <w:rsid w:val="00D41576"/>
    <w:rsid w:val="00D41D66"/>
    <w:rsid w:val="00D4280F"/>
    <w:rsid w:val="00D43D85"/>
    <w:rsid w:val="00D44A81"/>
    <w:rsid w:val="00D44BBB"/>
    <w:rsid w:val="00D44DFC"/>
    <w:rsid w:val="00D45B8A"/>
    <w:rsid w:val="00D45DE9"/>
    <w:rsid w:val="00D45FE2"/>
    <w:rsid w:val="00D4625D"/>
    <w:rsid w:val="00D4695D"/>
    <w:rsid w:val="00D475BE"/>
    <w:rsid w:val="00D5043C"/>
    <w:rsid w:val="00D50B9F"/>
    <w:rsid w:val="00D50C84"/>
    <w:rsid w:val="00D512CB"/>
    <w:rsid w:val="00D51783"/>
    <w:rsid w:val="00D521BC"/>
    <w:rsid w:val="00D5299E"/>
    <w:rsid w:val="00D5310F"/>
    <w:rsid w:val="00D53245"/>
    <w:rsid w:val="00D533F1"/>
    <w:rsid w:val="00D53AEF"/>
    <w:rsid w:val="00D54D00"/>
    <w:rsid w:val="00D554D5"/>
    <w:rsid w:val="00D555C2"/>
    <w:rsid w:val="00D55E38"/>
    <w:rsid w:val="00D560F1"/>
    <w:rsid w:val="00D56268"/>
    <w:rsid w:val="00D56ED7"/>
    <w:rsid w:val="00D57159"/>
    <w:rsid w:val="00D572A0"/>
    <w:rsid w:val="00D6029D"/>
    <w:rsid w:val="00D61142"/>
    <w:rsid w:val="00D6126C"/>
    <w:rsid w:val="00D62305"/>
    <w:rsid w:val="00D62A4C"/>
    <w:rsid w:val="00D62FE2"/>
    <w:rsid w:val="00D63011"/>
    <w:rsid w:val="00D631E9"/>
    <w:rsid w:val="00D63307"/>
    <w:rsid w:val="00D6343F"/>
    <w:rsid w:val="00D63BAF"/>
    <w:rsid w:val="00D6411A"/>
    <w:rsid w:val="00D65288"/>
    <w:rsid w:val="00D65562"/>
    <w:rsid w:val="00D66759"/>
    <w:rsid w:val="00D66BC3"/>
    <w:rsid w:val="00D66BCC"/>
    <w:rsid w:val="00D7075E"/>
    <w:rsid w:val="00D70C9B"/>
    <w:rsid w:val="00D70D6A"/>
    <w:rsid w:val="00D70DB7"/>
    <w:rsid w:val="00D712A3"/>
    <w:rsid w:val="00D71D20"/>
    <w:rsid w:val="00D724F6"/>
    <w:rsid w:val="00D728A6"/>
    <w:rsid w:val="00D73843"/>
    <w:rsid w:val="00D73873"/>
    <w:rsid w:val="00D73922"/>
    <w:rsid w:val="00D73DC9"/>
    <w:rsid w:val="00D7445A"/>
    <w:rsid w:val="00D74A98"/>
    <w:rsid w:val="00D75738"/>
    <w:rsid w:val="00D75939"/>
    <w:rsid w:val="00D75A79"/>
    <w:rsid w:val="00D77BF0"/>
    <w:rsid w:val="00D80134"/>
    <w:rsid w:val="00D80799"/>
    <w:rsid w:val="00D819B6"/>
    <w:rsid w:val="00D81CCA"/>
    <w:rsid w:val="00D81F12"/>
    <w:rsid w:val="00D82123"/>
    <w:rsid w:val="00D8277D"/>
    <w:rsid w:val="00D82898"/>
    <w:rsid w:val="00D82A53"/>
    <w:rsid w:val="00D8446F"/>
    <w:rsid w:val="00D84511"/>
    <w:rsid w:val="00D84B9E"/>
    <w:rsid w:val="00D85034"/>
    <w:rsid w:val="00D85373"/>
    <w:rsid w:val="00D855F9"/>
    <w:rsid w:val="00D8611B"/>
    <w:rsid w:val="00D868E4"/>
    <w:rsid w:val="00D86AB1"/>
    <w:rsid w:val="00D87263"/>
    <w:rsid w:val="00D911D5"/>
    <w:rsid w:val="00D91937"/>
    <w:rsid w:val="00D919F0"/>
    <w:rsid w:val="00D928F6"/>
    <w:rsid w:val="00D9321F"/>
    <w:rsid w:val="00D9357F"/>
    <w:rsid w:val="00D9396D"/>
    <w:rsid w:val="00D9495D"/>
    <w:rsid w:val="00D94C50"/>
    <w:rsid w:val="00D9683E"/>
    <w:rsid w:val="00D9782D"/>
    <w:rsid w:val="00D978E5"/>
    <w:rsid w:val="00D97AC5"/>
    <w:rsid w:val="00DA0549"/>
    <w:rsid w:val="00DA0807"/>
    <w:rsid w:val="00DA0AF0"/>
    <w:rsid w:val="00DA2468"/>
    <w:rsid w:val="00DA2E70"/>
    <w:rsid w:val="00DA2EE6"/>
    <w:rsid w:val="00DA3406"/>
    <w:rsid w:val="00DA3A17"/>
    <w:rsid w:val="00DA3B12"/>
    <w:rsid w:val="00DA4123"/>
    <w:rsid w:val="00DA48B1"/>
    <w:rsid w:val="00DA4CCA"/>
    <w:rsid w:val="00DA4D69"/>
    <w:rsid w:val="00DA4D92"/>
    <w:rsid w:val="00DA575A"/>
    <w:rsid w:val="00DA5C96"/>
    <w:rsid w:val="00DA5DF3"/>
    <w:rsid w:val="00DA6D05"/>
    <w:rsid w:val="00DA7BDE"/>
    <w:rsid w:val="00DB0501"/>
    <w:rsid w:val="00DB1198"/>
    <w:rsid w:val="00DB138D"/>
    <w:rsid w:val="00DB1894"/>
    <w:rsid w:val="00DB19B4"/>
    <w:rsid w:val="00DB3101"/>
    <w:rsid w:val="00DB35F2"/>
    <w:rsid w:val="00DB384B"/>
    <w:rsid w:val="00DB3C51"/>
    <w:rsid w:val="00DB3E42"/>
    <w:rsid w:val="00DB4A62"/>
    <w:rsid w:val="00DB5037"/>
    <w:rsid w:val="00DB5D41"/>
    <w:rsid w:val="00DB5E09"/>
    <w:rsid w:val="00DB71EF"/>
    <w:rsid w:val="00DB72F5"/>
    <w:rsid w:val="00DB73F5"/>
    <w:rsid w:val="00DC08D9"/>
    <w:rsid w:val="00DC2181"/>
    <w:rsid w:val="00DC27A5"/>
    <w:rsid w:val="00DC33FB"/>
    <w:rsid w:val="00DC3B33"/>
    <w:rsid w:val="00DC3CAD"/>
    <w:rsid w:val="00DC47BD"/>
    <w:rsid w:val="00DC5795"/>
    <w:rsid w:val="00DC5842"/>
    <w:rsid w:val="00DC6CF3"/>
    <w:rsid w:val="00DC7243"/>
    <w:rsid w:val="00DC7271"/>
    <w:rsid w:val="00DC7B3D"/>
    <w:rsid w:val="00DD1832"/>
    <w:rsid w:val="00DD1FDB"/>
    <w:rsid w:val="00DD3101"/>
    <w:rsid w:val="00DD3587"/>
    <w:rsid w:val="00DD3D36"/>
    <w:rsid w:val="00DD45DA"/>
    <w:rsid w:val="00DD48CB"/>
    <w:rsid w:val="00DD5510"/>
    <w:rsid w:val="00DD5FFB"/>
    <w:rsid w:val="00DD6C73"/>
    <w:rsid w:val="00DD6CDF"/>
    <w:rsid w:val="00DD704E"/>
    <w:rsid w:val="00DE05DA"/>
    <w:rsid w:val="00DE098F"/>
    <w:rsid w:val="00DE0F7B"/>
    <w:rsid w:val="00DE17E2"/>
    <w:rsid w:val="00DE1EA3"/>
    <w:rsid w:val="00DE2A90"/>
    <w:rsid w:val="00DE2B70"/>
    <w:rsid w:val="00DE2F6C"/>
    <w:rsid w:val="00DE3910"/>
    <w:rsid w:val="00DE3E32"/>
    <w:rsid w:val="00DE4111"/>
    <w:rsid w:val="00DE44AB"/>
    <w:rsid w:val="00DE4F9E"/>
    <w:rsid w:val="00DE5245"/>
    <w:rsid w:val="00DE57D4"/>
    <w:rsid w:val="00DE7234"/>
    <w:rsid w:val="00DF00B1"/>
    <w:rsid w:val="00DF0CA6"/>
    <w:rsid w:val="00DF19B5"/>
    <w:rsid w:val="00DF1DE1"/>
    <w:rsid w:val="00DF22D8"/>
    <w:rsid w:val="00DF2898"/>
    <w:rsid w:val="00DF2AF9"/>
    <w:rsid w:val="00DF2E6D"/>
    <w:rsid w:val="00DF399B"/>
    <w:rsid w:val="00DF44E1"/>
    <w:rsid w:val="00DF4889"/>
    <w:rsid w:val="00DF499D"/>
    <w:rsid w:val="00DF4BEE"/>
    <w:rsid w:val="00DF52B1"/>
    <w:rsid w:val="00DF5573"/>
    <w:rsid w:val="00DF608B"/>
    <w:rsid w:val="00DF676B"/>
    <w:rsid w:val="00DF6B94"/>
    <w:rsid w:val="00DF6E6F"/>
    <w:rsid w:val="00E0012B"/>
    <w:rsid w:val="00E00FF5"/>
    <w:rsid w:val="00E013EF"/>
    <w:rsid w:val="00E01587"/>
    <w:rsid w:val="00E021D8"/>
    <w:rsid w:val="00E023D1"/>
    <w:rsid w:val="00E02DD0"/>
    <w:rsid w:val="00E02E4A"/>
    <w:rsid w:val="00E03590"/>
    <w:rsid w:val="00E04291"/>
    <w:rsid w:val="00E0446A"/>
    <w:rsid w:val="00E04C6B"/>
    <w:rsid w:val="00E059C9"/>
    <w:rsid w:val="00E06096"/>
    <w:rsid w:val="00E07045"/>
    <w:rsid w:val="00E07184"/>
    <w:rsid w:val="00E07BC1"/>
    <w:rsid w:val="00E07C40"/>
    <w:rsid w:val="00E07CA8"/>
    <w:rsid w:val="00E100E8"/>
    <w:rsid w:val="00E10537"/>
    <w:rsid w:val="00E10564"/>
    <w:rsid w:val="00E105D0"/>
    <w:rsid w:val="00E1081A"/>
    <w:rsid w:val="00E10D7C"/>
    <w:rsid w:val="00E11F5D"/>
    <w:rsid w:val="00E129DE"/>
    <w:rsid w:val="00E12CEF"/>
    <w:rsid w:val="00E12F47"/>
    <w:rsid w:val="00E13322"/>
    <w:rsid w:val="00E13612"/>
    <w:rsid w:val="00E13A1D"/>
    <w:rsid w:val="00E13EEB"/>
    <w:rsid w:val="00E140B7"/>
    <w:rsid w:val="00E14737"/>
    <w:rsid w:val="00E14E83"/>
    <w:rsid w:val="00E15DE2"/>
    <w:rsid w:val="00E167A5"/>
    <w:rsid w:val="00E203B9"/>
    <w:rsid w:val="00E20D06"/>
    <w:rsid w:val="00E212FA"/>
    <w:rsid w:val="00E227F8"/>
    <w:rsid w:val="00E22C02"/>
    <w:rsid w:val="00E2454D"/>
    <w:rsid w:val="00E25F94"/>
    <w:rsid w:val="00E26105"/>
    <w:rsid w:val="00E26135"/>
    <w:rsid w:val="00E27374"/>
    <w:rsid w:val="00E27707"/>
    <w:rsid w:val="00E307F8"/>
    <w:rsid w:val="00E3130F"/>
    <w:rsid w:val="00E31315"/>
    <w:rsid w:val="00E32BD2"/>
    <w:rsid w:val="00E3346E"/>
    <w:rsid w:val="00E3477E"/>
    <w:rsid w:val="00E352DC"/>
    <w:rsid w:val="00E35493"/>
    <w:rsid w:val="00E35E0A"/>
    <w:rsid w:val="00E3613B"/>
    <w:rsid w:val="00E3637D"/>
    <w:rsid w:val="00E36527"/>
    <w:rsid w:val="00E366FE"/>
    <w:rsid w:val="00E368DD"/>
    <w:rsid w:val="00E375E2"/>
    <w:rsid w:val="00E37834"/>
    <w:rsid w:val="00E40D46"/>
    <w:rsid w:val="00E41E12"/>
    <w:rsid w:val="00E4215F"/>
    <w:rsid w:val="00E42BA4"/>
    <w:rsid w:val="00E43080"/>
    <w:rsid w:val="00E4470D"/>
    <w:rsid w:val="00E44AD6"/>
    <w:rsid w:val="00E44B43"/>
    <w:rsid w:val="00E44BD6"/>
    <w:rsid w:val="00E451EF"/>
    <w:rsid w:val="00E459BE"/>
    <w:rsid w:val="00E478D2"/>
    <w:rsid w:val="00E5123D"/>
    <w:rsid w:val="00E51840"/>
    <w:rsid w:val="00E5241C"/>
    <w:rsid w:val="00E52522"/>
    <w:rsid w:val="00E53565"/>
    <w:rsid w:val="00E53D03"/>
    <w:rsid w:val="00E54CFD"/>
    <w:rsid w:val="00E55562"/>
    <w:rsid w:val="00E55C5F"/>
    <w:rsid w:val="00E561C2"/>
    <w:rsid w:val="00E56225"/>
    <w:rsid w:val="00E56575"/>
    <w:rsid w:val="00E56D16"/>
    <w:rsid w:val="00E60284"/>
    <w:rsid w:val="00E61005"/>
    <w:rsid w:val="00E61229"/>
    <w:rsid w:val="00E6230C"/>
    <w:rsid w:val="00E62EB3"/>
    <w:rsid w:val="00E62EF2"/>
    <w:rsid w:val="00E63B96"/>
    <w:rsid w:val="00E647FA"/>
    <w:rsid w:val="00E64986"/>
    <w:rsid w:val="00E64C56"/>
    <w:rsid w:val="00E6571D"/>
    <w:rsid w:val="00E66519"/>
    <w:rsid w:val="00E66DA9"/>
    <w:rsid w:val="00E67E3F"/>
    <w:rsid w:val="00E7045D"/>
    <w:rsid w:val="00E70873"/>
    <w:rsid w:val="00E70AD1"/>
    <w:rsid w:val="00E70D51"/>
    <w:rsid w:val="00E71267"/>
    <w:rsid w:val="00E71B79"/>
    <w:rsid w:val="00E71BA8"/>
    <w:rsid w:val="00E71CA6"/>
    <w:rsid w:val="00E7270B"/>
    <w:rsid w:val="00E7319E"/>
    <w:rsid w:val="00E73BB3"/>
    <w:rsid w:val="00E74B1C"/>
    <w:rsid w:val="00E74FEA"/>
    <w:rsid w:val="00E767C4"/>
    <w:rsid w:val="00E775FC"/>
    <w:rsid w:val="00E77CDB"/>
    <w:rsid w:val="00E77E63"/>
    <w:rsid w:val="00E80549"/>
    <w:rsid w:val="00E8108E"/>
    <w:rsid w:val="00E81946"/>
    <w:rsid w:val="00E8197D"/>
    <w:rsid w:val="00E81AB7"/>
    <w:rsid w:val="00E8257D"/>
    <w:rsid w:val="00E82BCA"/>
    <w:rsid w:val="00E83365"/>
    <w:rsid w:val="00E83C3C"/>
    <w:rsid w:val="00E840D6"/>
    <w:rsid w:val="00E848F1"/>
    <w:rsid w:val="00E849CA"/>
    <w:rsid w:val="00E84C4C"/>
    <w:rsid w:val="00E84E6E"/>
    <w:rsid w:val="00E8523E"/>
    <w:rsid w:val="00E857C1"/>
    <w:rsid w:val="00E8602E"/>
    <w:rsid w:val="00E861F3"/>
    <w:rsid w:val="00E86868"/>
    <w:rsid w:val="00E86895"/>
    <w:rsid w:val="00E86E8C"/>
    <w:rsid w:val="00E876AF"/>
    <w:rsid w:val="00E8792E"/>
    <w:rsid w:val="00E90063"/>
    <w:rsid w:val="00E90D11"/>
    <w:rsid w:val="00E90E3E"/>
    <w:rsid w:val="00E91C86"/>
    <w:rsid w:val="00E92369"/>
    <w:rsid w:val="00E923D3"/>
    <w:rsid w:val="00E9297B"/>
    <w:rsid w:val="00E92FCF"/>
    <w:rsid w:val="00E94E75"/>
    <w:rsid w:val="00E95E6C"/>
    <w:rsid w:val="00E962DA"/>
    <w:rsid w:val="00E963BD"/>
    <w:rsid w:val="00E96887"/>
    <w:rsid w:val="00E978A1"/>
    <w:rsid w:val="00E97A32"/>
    <w:rsid w:val="00E97C6C"/>
    <w:rsid w:val="00EA0049"/>
    <w:rsid w:val="00EA0138"/>
    <w:rsid w:val="00EA05E0"/>
    <w:rsid w:val="00EA06D1"/>
    <w:rsid w:val="00EA075D"/>
    <w:rsid w:val="00EA0A3C"/>
    <w:rsid w:val="00EA10B0"/>
    <w:rsid w:val="00EA1159"/>
    <w:rsid w:val="00EA1C9A"/>
    <w:rsid w:val="00EA25A0"/>
    <w:rsid w:val="00EA3867"/>
    <w:rsid w:val="00EA416C"/>
    <w:rsid w:val="00EA4A25"/>
    <w:rsid w:val="00EA6047"/>
    <w:rsid w:val="00EA7A4F"/>
    <w:rsid w:val="00EB0005"/>
    <w:rsid w:val="00EB07B8"/>
    <w:rsid w:val="00EB1163"/>
    <w:rsid w:val="00EB1816"/>
    <w:rsid w:val="00EB1ECC"/>
    <w:rsid w:val="00EB2A3C"/>
    <w:rsid w:val="00EB3104"/>
    <w:rsid w:val="00EB3E41"/>
    <w:rsid w:val="00EB3F57"/>
    <w:rsid w:val="00EB421E"/>
    <w:rsid w:val="00EB4D07"/>
    <w:rsid w:val="00EB5135"/>
    <w:rsid w:val="00EB5770"/>
    <w:rsid w:val="00EB672A"/>
    <w:rsid w:val="00EB7A84"/>
    <w:rsid w:val="00EC1325"/>
    <w:rsid w:val="00EC1AEA"/>
    <w:rsid w:val="00EC1BB4"/>
    <w:rsid w:val="00EC1CA8"/>
    <w:rsid w:val="00EC27F5"/>
    <w:rsid w:val="00EC28F5"/>
    <w:rsid w:val="00EC3627"/>
    <w:rsid w:val="00EC43D3"/>
    <w:rsid w:val="00EC48D0"/>
    <w:rsid w:val="00EC498E"/>
    <w:rsid w:val="00EC56B3"/>
    <w:rsid w:val="00EC5ACC"/>
    <w:rsid w:val="00EC5DC3"/>
    <w:rsid w:val="00EC5F0B"/>
    <w:rsid w:val="00EC66F1"/>
    <w:rsid w:val="00EC7678"/>
    <w:rsid w:val="00EC79E3"/>
    <w:rsid w:val="00EC7C28"/>
    <w:rsid w:val="00EC7ECF"/>
    <w:rsid w:val="00ED3029"/>
    <w:rsid w:val="00ED3BDC"/>
    <w:rsid w:val="00ED447C"/>
    <w:rsid w:val="00ED5EF5"/>
    <w:rsid w:val="00ED6199"/>
    <w:rsid w:val="00ED6D6B"/>
    <w:rsid w:val="00ED74B8"/>
    <w:rsid w:val="00ED7C05"/>
    <w:rsid w:val="00EE16C2"/>
    <w:rsid w:val="00EE17A9"/>
    <w:rsid w:val="00EE24ED"/>
    <w:rsid w:val="00EE263F"/>
    <w:rsid w:val="00EE2785"/>
    <w:rsid w:val="00EE2CF7"/>
    <w:rsid w:val="00EE3F3F"/>
    <w:rsid w:val="00EE44BF"/>
    <w:rsid w:val="00EE45D0"/>
    <w:rsid w:val="00EE4BC0"/>
    <w:rsid w:val="00EE5C13"/>
    <w:rsid w:val="00EE62A0"/>
    <w:rsid w:val="00EE62FB"/>
    <w:rsid w:val="00EE675E"/>
    <w:rsid w:val="00EE742B"/>
    <w:rsid w:val="00EF023D"/>
    <w:rsid w:val="00EF0A07"/>
    <w:rsid w:val="00EF10D2"/>
    <w:rsid w:val="00EF12D2"/>
    <w:rsid w:val="00EF39A4"/>
    <w:rsid w:val="00EF3AC8"/>
    <w:rsid w:val="00EF484F"/>
    <w:rsid w:val="00EF4DCF"/>
    <w:rsid w:val="00EF50A6"/>
    <w:rsid w:val="00EF5349"/>
    <w:rsid w:val="00EF67EB"/>
    <w:rsid w:val="00EF6F1F"/>
    <w:rsid w:val="00EF74DF"/>
    <w:rsid w:val="00F00C16"/>
    <w:rsid w:val="00F00D91"/>
    <w:rsid w:val="00F0204A"/>
    <w:rsid w:val="00F0219A"/>
    <w:rsid w:val="00F03E6B"/>
    <w:rsid w:val="00F058BE"/>
    <w:rsid w:val="00F0758B"/>
    <w:rsid w:val="00F07806"/>
    <w:rsid w:val="00F107F2"/>
    <w:rsid w:val="00F114AA"/>
    <w:rsid w:val="00F11895"/>
    <w:rsid w:val="00F120AE"/>
    <w:rsid w:val="00F12FFB"/>
    <w:rsid w:val="00F1467A"/>
    <w:rsid w:val="00F14C64"/>
    <w:rsid w:val="00F162FB"/>
    <w:rsid w:val="00F16324"/>
    <w:rsid w:val="00F16F26"/>
    <w:rsid w:val="00F173C2"/>
    <w:rsid w:val="00F176D3"/>
    <w:rsid w:val="00F20334"/>
    <w:rsid w:val="00F2067D"/>
    <w:rsid w:val="00F218D1"/>
    <w:rsid w:val="00F2235A"/>
    <w:rsid w:val="00F23BD8"/>
    <w:rsid w:val="00F24808"/>
    <w:rsid w:val="00F249EE"/>
    <w:rsid w:val="00F25533"/>
    <w:rsid w:val="00F25F07"/>
    <w:rsid w:val="00F27CDF"/>
    <w:rsid w:val="00F27FDB"/>
    <w:rsid w:val="00F27FE8"/>
    <w:rsid w:val="00F30F2D"/>
    <w:rsid w:val="00F310B1"/>
    <w:rsid w:val="00F311D9"/>
    <w:rsid w:val="00F31534"/>
    <w:rsid w:val="00F319DC"/>
    <w:rsid w:val="00F330D3"/>
    <w:rsid w:val="00F33786"/>
    <w:rsid w:val="00F33B87"/>
    <w:rsid w:val="00F340B9"/>
    <w:rsid w:val="00F34384"/>
    <w:rsid w:val="00F34446"/>
    <w:rsid w:val="00F34471"/>
    <w:rsid w:val="00F345F8"/>
    <w:rsid w:val="00F346ED"/>
    <w:rsid w:val="00F35BFB"/>
    <w:rsid w:val="00F35ED8"/>
    <w:rsid w:val="00F363CE"/>
    <w:rsid w:val="00F3693A"/>
    <w:rsid w:val="00F37843"/>
    <w:rsid w:val="00F37A6C"/>
    <w:rsid w:val="00F416A1"/>
    <w:rsid w:val="00F4247A"/>
    <w:rsid w:val="00F4365F"/>
    <w:rsid w:val="00F43F04"/>
    <w:rsid w:val="00F4458A"/>
    <w:rsid w:val="00F451AD"/>
    <w:rsid w:val="00F45EE6"/>
    <w:rsid w:val="00F4610D"/>
    <w:rsid w:val="00F46BFC"/>
    <w:rsid w:val="00F50E62"/>
    <w:rsid w:val="00F50E6F"/>
    <w:rsid w:val="00F51225"/>
    <w:rsid w:val="00F5125B"/>
    <w:rsid w:val="00F51D1D"/>
    <w:rsid w:val="00F51E12"/>
    <w:rsid w:val="00F5301A"/>
    <w:rsid w:val="00F532ED"/>
    <w:rsid w:val="00F55378"/>
    <w:rsid w:val="00F55F60"/>
    <w:rsid w:val="00F56049"/>
    <w:rsid w:val="00F56645"/>
    <w:rsid w:val="00F56BF2"/>
    <w:rsid w:val="00F56E70"/>
    <w:rsid w:val="00F56EA8"/>
    <w:rsid w:val="00F572C4"/>
    <w:rsid w:val="00F574F3"/>
    <w:rsid w:val="00F57524"/>
    <w:rsid w:val="00F57BC8"/>
    <w:rsid w:val="00F57DFF"/>
    <w:rsid w:val="00F603BD"/>
    <w:rsid w:val="00F617F7"/>
    <w:rsid w:val="00F62EF5"/>
    <w:rsid w:val="00F63390"/>
    <w:rsid w:val="00F63809"/>
    <w:rsid w:val="00F63C1C"/>
    <w:rsid w:val="00F64012"/>
    <w:rsid w:val="00F64C3A"/>
    <w:rsid w:val="00F64D32"/>
    <w:rsid w:val="00F65219"/>
    <w:rsid w:val="00F66528"/>
    <w:rsid w:val="00F66854"/>
    <w:rsid w:val="00F66D0C"/>
    <w:rsid w:val="00F70FC4"/>
    <w:rsid w:val="00F716A7"/>
    <w:rsid w:val="00F71951"/>
    <w:rsid w:val="00F71F9C"/>
    <w:rsid w:val="00F72476"/>
    <w:rsid w:val="00F7316E"/>
    <w:rsid w:val="00F73178"/>
    <w:rsid w:val="00F7322F"/>
    <w:rsid w:val="00F73FC4"/>
    <w:rsid w:val="00F74730"/>
    <w:rsid w:val="00F74E2A"/>
    <w:rsid w:val="00F7531F"/>
    <w:rsid w:val="00F754D4"/>
    <w:rsid w:val="00F763FC"/>
    <w:rsid w:val="00F76715"/>
    <w:rsid w:val="00F769EA"/>
    <w:rsid w:val="00F76EBB"/>
    <w:rsid w:val="00F76F29"/>
    <w:rsid w:val="00F76FAD"/>
    <w:rsid w:val="00F778CC"/>
    <w:rsid w:val="00F80272"/>
    <w:rsid w:val="00F807C4"/>
    <w:rsid w:val="00F83286"/>
    <w:rsid w:val="00F83739"/>
    <w:rsid w:val="00F83836"/>
    <w:rsid w:val="00F840C2"/>
    <w:rsid w:val="00F84246"/>
    <w:rsid w:val="00F843FC"/>
    <w:rsid w:val="00F84769"/>
    <w:rsid w:val="00F84F08"/>
    <w:rsid w:val="00F85157"/>
    <w:rsid w:val="00F852ED"/>
    <w:rsid w:val="00F86A46"/>
    <w:rsid w:val="00F86D4F"/>
    <w:rsid w:val="00F90C4B"/>
    <w:rsid w:val="00F91099"/>
    <w:rsid w:val="00F91E49"/>
    <w:rsid w:val="00F92CC8"/>
    <w:rsid w:val="00F92EF0"/>
    <w:rsid w:val="00F93624"/>
    <w:rsid w:val="00F93D71"/>
    <w:rsid w:val="00F9419F"/>
    <w:rsid w:val="00F94DF6"/>
    <w:rsid w:val="00F94E5E"/>
    <w:rsid w:val="00F9509B"/>
    <w:rsid w:val="00F951D2"/>
    <w:rsid w:val="00F956DD"/>
    <w:rsid w:val="00F95A0D"/>
    <w:rsid w:val="00F96B40"/>
    <w:rsid w:val="00F96C78"/>
    <w:rsid w:val="00F9725E"/>
    <w:rsid w:val="00F97F01"/>
    <w:rsid w:val="00FA00FC"/>
    <w:rsid w:val="00FA1169"/>
    <w:rsid w:val="00FA124B"/>
    <w:rsid w:val="00FA191C"/>
    <w:rsid w:val="00FA1CD9"/>
    <w:rsid w:val="00FA26D1"/>
    <w:rsid w:val="00FA29A1"/>
    <w:rsid w:val="00FA2C5C"/>
    <w:rsid w:val="00FA3B4C"/>
    <w:rsid w:val="00FA3E69"/>
    <w:rsid w:val="00FA589F"/>
    <w:rsid w:val="00FA6C44"/>
    <w:rsid w:val="00FB12F3"/>
    <w:rsid w:val="00FB1869"/>
    <w:rsid w:val="00FB2721"/>
    <w:rsid w:val="00FB3042"/>
    <w:rsid w:val="00FB3203"/>
    <w:rsid w:val="00FB3A35"/>
    <w:rsid w:val="00FB4247"/>
    <w:rsid w:val="00FB4428"/>
    <w:rsid w:val="00FB64B8"/>
    <w:rsid w:val="00FB692C"/>
    <w:rsid w:val="00FB72DA"/>
    <w:rsid w:val="00FC05E9"/>
    <w:rsid w:val="00FC0960"/>
    <w:rsid w:val="00FC0982"/>
    <w:rsid w:val="00FC0FFF"/>
    <w:rsid w:val="00FC1654"/>
    <w:rsid w:val="00FC174E"/>
    <w:rsid w:val="00FC2B72"/>
    <w:rsid w:val="00FC2F97"/>
    <w:rsid w:val="00FC409F"/>
    <w:rsid w:val="00FC435B"/>
    <w:rsid w:val="00FC4D74"/>
    <w:rsid w:val="00FC655F"/>
    <w:rsid w:val="00FC65A4"/>
    <w:rsid w:val="00FC73A3"/>
    <w:rsid w:val="00FC7C63"/>
    <w:rsid w:val="00FC7E11"/>
    <w:rsid w:val="00FD0958"/>
    <w:rsid w:val="00FD0987"/>
    <w:rsid w:val="00FD13C3"/>
    <w:rsid w:val="00FD162F"/>
    <w:rsid w:val="00FD1A63"/>
    <w:rsid w:val="00FD1FA4"/>
    <w:rsid w:val="00FD3ACB"/>
    <w:rsid w:val="00FD4CF7"/>
    <w:rsid w:val="00FD4D50"/>
    <w:rsid w:val="00FD4FF9"/>
    <w:rsid w:val="00FD528C"/>
    <w:rsid w:val="00FD5A4A"/>
    <w:rsid w:val="00FD5B68"/>
    <w:rsid w:val="00FD5D74"/>
    <w:rsid w:val="00FD623B"/>
    <w:rsid w:val="00FD64A4"/>
    <w:rsid w:val="00FD68EE"/>
    <w:rsid w:val="00FD6E8B"/>
    <w:rsid w:val="00FD77C1"/>
    <w:rsid w:val="00FD7A2D"/>
    <w:rsid w:val="00FE025F"/>
    <w:rsid w:val="00FE0507"/>
    <w:rsid w:val="00FE16D8"/>
    <w:rsid w:val="00FE1775"/>
    <w:rsid w:val="00FE4C7D"/>
    <w:rsid w:val="00FE644A"/>
    <w:rsid w:val="00FE7201"/>
    <w:rsid w:val="00FE745F"/>
    <w:rsid w:val="00FE7AB7"/>
    <w:rsid w:val="00FE7E76"/>
    <w:rsid w:val="00FF0D63"/>
    <w:rsid w:val="00FF1D57"/>
    <w:rsid w:val="00FF2486"/>
    <w:rsid w:val="00FF365D"/>
    <w:rsid w:val="00FF3AF4"/>
    <w:rsid w:val="00FF4AAA"/>
    <w:rsid w:val="00FF558D"/>
    <w:rsid w:val="00FF5C27"/>
    <w:rsid w:val="00FF5D3A"/>
    <w:rsid w:val="00FF6E98"/>
    <w:rsid w:val="00FF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reet"/>
  <w:smartTagType w:namespaceuri="urn:schemas-microsoft-com:office:smarttags" w:name="State"/>
  <w:smartTagType w:namespaceuri="urn:schemas-microsoft-com:office:smarttags" w:name="address"/>
  <w:shapeDefaults>
    <o:shapedefaults v:ext="edit" spidmax="394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9F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36428"/>
    <w:pPr>
      <w:spacing w:before="280"/>
      <w:outlineLvl w:val="1"/>
    </w:pPr>
    <w:rPr>
      <w:bCs w:val="0"/>
      <w:iCs/>
      <w:sz w:val="32"/>
      <w:szCs w:val="28"/>
    </w:rPr>
  </w:style>
  <w:style w:type="paragraph" w:styleId="Heading3">
    <w:name w:val="heading 3"/>
    <w:basedOn w:val="Heading1"/>
    <w:next w:val="Heading4"/>
    <w:link w:val="Heading3Char"/>
    <w:autoRedefine/>
    <w:qFormat/>
    <w:rsid w:val="00936428"/>
    <w:pPr>
      <w:spacing w:before="240"/>
      <w:outlineLvl w:val="2"/>
    </w:pPr>
    <w:rPr>
      <w:bCs w:val="0"/>
      <w:sz w:val="28"/>
      <w:szCs w:val="26"/>
    </w:rPr>
  </w:style>
  <w:style w:type="paragraph" w:styleId="Heading4">
    <w:name w:val="heading 4"/>
    <w:basedOn w:val="Heading1"/>
    <w:next w:val="Heading5"/>
    <w:link w:val="Heading4Char"/>
    <w:autoRedefine/>
    <w:qFormat/>
    <w:rsid w:val="00936428"/>
    <w:pPr>
      <w:spacing w:before="220"/>
      <w:outlineLvl w:val="3"/>
    </w:pPr>
    <w:rPr>
      <w:bCs w:val="0"/>
      <w:sz w:val="26"/>
      <w:szCs w:val="28"/>
    </w:rPr>
  </w:style>
  <w:style w:type="paragraph" w:styleId="Heading5">
    <w:name w:val="heading 5"/>
    <w:basedOn w:val="Heading1"/>
    <w:next w:val="subsection"/>
    <w:link w:val="Heading5Char"/>
    <w:autoRedefine/>
    <w:qFormat/>
    <w:rsid w:val="00936428"/>
    <w:pPr>
      <w:spacing w:before="280"/>
      <w:outlineLvl w:val="4"/>
    </w:pPr>
    <w:rPr>
      <w:bCs w:val="0"/>
      <w:iCs/>
      <w:sz w:val="24"/>
      <w:szCs w:val="26"/>
    </w:rPr>
  </w:style>
  <w:style w:type="paragraph" w:styleId="Heading6">
    <w:name w:val="heading 6"/>
    <w:basedOn w:val="Heading1"/>
    <w:next w:val="Heading7"/>
    <w:link w:val="Heading6Char"/>
    <w:autoRedefine/>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qFormat/>
    <w:rsid w:val="00936428"/>
    <w:pPr>
      <w:spacing w:before="280"/>
      <w:outlineLvl w:val="6"/>
    </w:pPr>
    <w:rPr>
      <w:sz w:val="28"/>
    </w:rPr>
  </w:style>
  <w:style w:type="paragraph" w:styleId="Heading8">
    <w:name w:val="heading 8"/>
    <w:basedOn w:val="Heading6"/>
    <w:next w:val="Normal"/>
    <w:link w:val="Heading8Char"/>
    <w:autoRedefine/>
    <w:qFormat/>
    <w:rsid w:val="00936428"/>
    <w:pPr>
      <w:spacing w:before="240"/>
      <w:outlineLvl w:val="7"/>
    </w:pPr>
    <w:rPr>
      <w:iCs/>
      <w:sz w:val="26"/>
    </w:rPr>
  </w:style>
  <w:style w:type="paragraph" w:styleId="Heading9">
    <w:name w:val="heading 9"/>
    <w:basedOn w:val="Heading1"/>
    <w:next w:val="Normal"/>
    <w:link w:val="Heading9Char"/>
    <w:autoRedefine/>
    <w:qFormat/>
    <w:rsid w:val="0093642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36428"/>
    <w:pPr>
      <w:numPr>
        <w:numId w:val="1"/>
      </w:numPr>
    </w:pPr>
  </w:style>
  <w:style w:type="numbering" w:styleId="1ai">
    <w:name w:val="Outline List 1"/>
    <w:basedOn w:val="NoList"/>
    <w:rsid w:val="00936428"/>
    <w:pPr>
      <w:numPr>
        <w:numId w:val="2"/>
      </w:numPr>
    </w:pPr>
  </w:style>
  <w:style w:type="paragraph" w:customStyle="1" w:styleId="ActHead1">
    <w:name w:val="ActHead 1"/>
    <w:aliases w:val="c"/>
    <w:basedOn w:val="OPCParaBase"/>
    <w:next w:val="Normal"/>
    <w:qFormat/>
    <w:rsid w:val="006A79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79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79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79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A79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79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79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79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79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79F8"/>
  </w:style>
  <w:style w:type="numbering" w:styleId="ArticleSection">
    <w:name w:val="Outline List 3"/>
    <w:basedOn w:val="NoList"/>
    <w:rsid w:val="00936428"/>
    <w:pPr>
      <w:numPr>
        <w:numId w:val="3"/>
      </w:numPr>
    </w:pPr>
  </w:style>
  <w:style w:type="paragraph" w:styleId="BalloonText">
    <w:name w:val="Balloon Text"/>
    <w:basedOn w:val="Normal"/>
    <w:link w:val="BalloonTextChar"/>
    <w:uiPriority w:val="99"/>
    <w:unhideWhenUsed/>
    <w:rsid w:val="006A79F8"/>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6A79F8"/>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6A79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79F8"/>
    <w:rPr>
      <w:b/>
    </w:rPr>
  </w:style>
  <w:style w:type="paragraph" w:customStyle="1" w:styleId="BoxHeadItalic">
    <w:name w:val="BoxHeadItalic"/>
    <w:aliases w:val="bhi"/>
    <w:basedOn w:val="BoxText"/>
    <w:next w:val="BoxStep"/>
    <w:qFormat/>
    <w:rsid w:val="006A79F8"/>
    <w:rPr>
      <w:i/>
    </w:rPr>
  </w:style>
  <w:style w:type="paragraph" w:customStyle="1" w:styleId="BoxList">
    <w:name w:val="BoxList"/>
    <w:aliases w:val="bl"/>
    <w:basedOn w:val="BoxText"/>
    <w:qFormat/>
    <w:rsid w:val="006A79F8"/>
    <w:pPr>
      <w:ind w:left="1559" w:hanging="425"/>
    </w:pPr>
  </w:style>
  <w:style w:type="paragraph" w:customStyle="1" w:styleId="BoxNote">
    <w:name w:val="BoxNote"/>
    <w:aliases w:val="bn"/>
    <w:basedOn w:val="BoxText"/>
    <w:qFormat/>
    <w:rsid w:val="006A79F8"/>
    <w:pPr>
      <w:tabs>
        <w:tab w:val="left" w:pos="1985"/>
      </w:tabs>
      <w:spacing w:before="122" w:line="198" w:lineRule="exact"/>
      <w:ind w:left="2948" w:hanging="1814"/>
    </w:pPr>
    <w:rPr>
      <w:sz w:val="18"/>
    </w:rPr>
  </w:style>
  <w:style w:type="paragraph" w:customStyle="1" w:styleId="BoxPara">
    <w:name w:val="BoxPara"/>
    <w:aliases w:val="bp"/>
    <w:basedOn w:val="BoxText"/>
    <w:qFormat/>
    <w:rsid w:val="006A79F8"/>
    <w:pPr>
      <w:tabs>
        <w:tab w:val="right" w:pos="2268"/>
      </w:tabs>
      <w:ind w:left="2552" w:hanging="1418"/>
    </w:pPr>
  </w:style>
  <w:style w:type="paragraph" w:customStyle="1" w:styleId="BoxStep">
    <w:name w:val="BoxStep"/>
    <w:aliases w:val="bs"/>
    <w:basedOn w:val="BoxText"/>
    <w:qFormat/>
    <w:rsid w:val="006A79F8"/>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6A79F8"/>
  </w:style>
  <w:style w:type="character" w:customStyle="1" w:styleId="CharAmPartText">
    <w:name w:val="CharAmPartText"/>
    <w:basedOn w:val="OPCCharBase"/>
    <w:uiPriority w:val="1"/>
    <w:qFormat/>
    <w:rsid w:val="006A79F8"/>
  </w:style>
  <w:style w:type="character" w:customStyle="1" w:styleId="CharAmSchNo">
    <w:name w:val="CharAmSchNo"/>
    <w:basedOn w:val="OPCCharBase"/>
    <w:uiPriority w:val="1"/>
    <w:qFormat/>
    <w:rsid w:val="006A79F8"/>
  </w:style>
  <w:style w:type="character" w:customStyle="1" w:styleId="CharAmSchText">
    <w:name w:val="CharAmSchText"/>
    <w:basedOn w:val="OPCCharBase"/>
    <w:uiPriority w:val="1"/>
    <w:qFormat/>
    <w:rsid w:val="006A79F8"/>
  </w:style>
  <w:style w:type="character" w:customStyle="1" w:styleId="CharBoldItalic">
    <w:name w:val="CharBoldItalic"/>
    <w:basedOn w:val="OPCCharBase"/>
    <w:uiPriority w:val="1"/>
    <w:qFormat/>
    <w:rsid w:val="006A79F8"/>
    <w:rPr>
      <w:b/>
      <w:i/>
    </w:rPr>
  </w:style>
  <w:style w:type="character" w:customStyle="1" w:styleId="CharChapNo">
    <w:name w:val="CharChapNo"/>
    <w:basedOn w:val="OPCCharBase"/>
    <w:qFormat/>
    <w:rsid w:val="006A79F8"/>
  </w:style>
  <w:style w:type="character" w:customStyle="1" w:styleId="CharChapText">
    <w:name w:val="CharChapText"/>
    <w:basedOn w:val="OPCCharBase"/>
    <w:qFormat/>
    <w:rsid w:val="006A79F8"/>
  </w:style>
  <w:style w:type="character" w:customStyle="1" w:styleId="CharDivNo">
    <w:name w:val="CharDivNo"/>
    <w:basedOn w:val="OPCCharBase"/>
    <w:qFormat/>
    <w:rsid w:val="006A79F8"/>
  </w:style>
  <w:style w:type="character" w:customStyle="1" w:styleId="CharDivText">
    <w:name w:val="CharDivText"/>
    <w:basedOn w:val="OPCCharBase"/>
    <w:qFormat/>
    <w:rsid w:val="006A79F8"/>
  </w:style>
  <w:style w:type="character" w:customStyle="1" w:styleId="CharItalic">
    <w:name w:val="CharItalic"/>
    <w:basedOn w:val="OPCCharBase"/>
    <w:uiPriority w:val="1"/>
    <w:qFormat/>
    <w:rsid w:val="006A79F8"/>
    <w:rPr>
      <w:i/>
    </w:rPr>
  </w:style>
  <w:style w:type="character" w:customStyle="1" w:styleId="CharPartNo">
    <w:name w:val="CharPartNo"/>
    <w:basedOn w:val="OPCCharBase"/>
    <w:qFormat/>
    <w:rsid w:val="006A79F8"/>
  </w:style>
  <w:style w:type="character" w:customStyle="1" w:styleId="CharPartText">
    <w:name w:val="CharPartText"/>
    <w:basedOn w:val="OPCCharBase"/>
    <w:qFormat/>
    <w:rsid w:val="006A79F8"/>
  </w:style>
  <w:style w:type="character" w:customStyle="1" w:styleId="CharSectno">
    <w:name w:val="CharSectno"/>
    <w:basedOn w:val="OPCCharBase"/>
    <w:qFormat/>
    <w:rsid w:val="006A79F8"/>
  </w:style>
  <w:style w:type="character" w:customStyle="1" w:styleId="CharSubdNo">
    <w:name w:val="CharSubdNo"/>
    <w:basedOn w:val="OPCCharBase"/>
    <w:uiPriority w:val="1"/>
    <w:qFormat/>
    <w:rsid w:val="006A79F8"/>
  </w:style>
  <w:style w:type="character" w:customStyle="1" w:styleId="CharSubdText">
    <w:name w:val="CharSubdText"/>
    <w:basedOn w:val="OPCCharBase"/>
    <w:uiPriority w:val="1"/>
    <w:qFormat/>
    <w:rsid w:val="006A79F8"/>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link w:val="notetextChar"/>
    <w:rsid w:val="006A79F8"/>
    <w:pPr>
      <w:spacing w:before="122" w:line="240" w:lineRule="auto"/>
      <w:ind w:left="1985" w:hanging="851"/>
    </w:pPr>
    <w:rPr>
      <w:sz w:val="18"/>
    </w:rPr>
  </w:style>
  <w:style w:type="paragraph" w:customStyle="1" w:styleId="notemargin">
    <w:name w:val="note(margin)"/>
    <w:aliases w:val="nm"/>
    <w:basedOn w:val="OPCParaBase"/>
    <w:rsid w:val="006A79F8"/>
    <w:pPr>
      <w:tabs>
        <w:tab w:val="left" w:pos="709"/>
      </w:tabs>
      <w:spacing w:before="122" w:line="198" w:lineRule="exact"/>
      <w:ind w:left="709" w:hanging="709"/>
    </w:pPr>
    <w:rPr>
      <w:sz w:val="18"/>
    </w:rPr>
  </w:style>
  <w:style w:type="paragraph" w:customStyle="1" w:styleId="CTA-">
    <w:name w:val="CTA -"/>
    <w:basedOn w:val="OPCParaBase"/>
    <w:rsid w:val="006A79F8"/>
    <w:pPr>
      <w:spacing w:before="60" w:line="240" w:lineRule="atLeast"/>
      <w:ind w:left="85" w:hanging="85"/>
    </w:pPr>
    <w:rPr>
      <w:sz w:val="20"/>
    </w:rPr>
  </w:style>
  <w:style w:type="paragraph" w:customStyle="1" w:styleId="CTA--">
    <w:name w:val="CTA --"/>
    <w:basedOn w:val="OPCParaBase"/>
    <w:next w:val="Normal"/>
    <w:rsid w:val="006A79F8"/>
    <w:pPr>
      <w:spacing w:before="60" w:line="240" w:lineRule="atLeast"/>
      <w:ind w:left="142" w:hanging="142"/>
    </w:pPr>
    <w:rPr>
      <w:sz w:val="20"/>
    </w:rPr>
  </w:style>
  <w:style w:type="paragraph" w:customStyle="1" w:styleId="CTA---">
    <w:name w:val="CTA ---"/>
    <w:basedOn w:val="OPCParaBase"/>
    <w:next w:val="Normal"/>
    <w:rsid w:val="006A79F8"/>
    <w:pPr>
      <w:spacing w:before="60" w:line="240" w:lineRule="atLeast"/>
      <w:ind w:left="198" w:hanging="198"/>
    </w:pPr>
    <w:rPr>
      <w:sz w:val="20"/>
    </w:rPr>
  </w:style>
  <w:style w:type="paragraph" w:customStyle="1" w:styleId="CTA----">
    <w:name w:val="CTA ----"/>
    <w:basedOn w:val="OPCParaBase"/>
    <w:next w:val="Normal"/>
    <w:rsid w:val="006A79F8"/>
    <w:pPr>
      <w:spacing w:before="60" w:line="240" w:lineRule="atLeast"/>
      <w:ind w:left="255" w:hanging="255"/>
    </w:pPr>
    <w:rPr>
      <w:sz w:val="20"/>
    </w:rPr>
  </w:style>
  <w:style w:type="paragraph" w:customStyle="1" w:styleId="CTA1a">
    <w:name w:val="CTA 1(a)"/>
    <w:basedOn w:val="OPCParaBase"/>
    <w:rsid w:val="006A79F8"/>
    <w:pPr>
      <w:tabs>
        <w:tab w:val="right" w:pos="414"/>
      </w:tabs>
      <w:spacing w:before="40" w:line="240" w:lineRule="atLeast"/>
      <w:ind w:left="675" w:hanging="675"/>
    </w:pPr>
    <w:rPr>
      <w:sz w:val="20"/>
    </w:rPr>
  </w:style>
  <w:style w:type="paragraph" w:customStyle="1" w:styleId="CTA1ai">
    <w:name w:val="CTA 1(a)(i)"/>
    <w:basedOn w:val="OPCParaBase"/>
    <w:rsid w:val="006A79F8"/>
    <w:pPr>
      <w:tabs>
        <w:tab w:val="right" w:pos="1004"/>
      </w:tabs>
      <w:spacing w:before="40" w:line="240" w:lineRule="atLeast"/>
      <w:ind w:left="1253" w:hanging="1253"/>
    </w:pPr>
    <w:rPr>
      <w:sz w:val="20"/>
    </w:rPr>
  </w:style>
  <w:style w:type="paragraph" w:customStyle="1" w:styleId="CTA2a">
    <w:name w:val="CTA 2(a)"/>
    <w:basedOn w:val="OPCParaBase"/>
    <w:rsid w:val="006A79F8"/>
    <w:pPr>
      <w:tabs>
        <w:tab w:val="right" w:pos="482"/>
      </w:tabs>
      <w:spacing w:before="40" w:line="240" w:lineRule="atLeast"/>
      <w:ind w:left="748" w:hanging="748"/>
    </w:pPr>
    <w:rPr>
      <w:sz w:val="20"/>
    </w:rPr>
  </w:style>
  <w:style w:type="paragraph" w:customStyle="1" w:styleId="CTA2ai">
    <w:name w:val="CTA 2(a)(i)"/>
    <w:basedOn w:val="OPCParaBase"/>
    <w:rsid w:val="006A79F8"/>
    <w:pPr>
      <w:tabs>
        <w:tab w:val="right" w:pos="1089"/>
      </w:tabs>
      <w:spacing w:before="40" w:line="240" w:lineRule="atLeast"/>
      <w:ind w:left="1327" w:hanging="1327"/>
    </w:pPr>
    <w:rPr>
      <w:sz w:val="20"/>
    </w:rPr>
  </w:style>
  <w:style w:type="paragraph" w:customStyle="1" w:styleId="CTA3a">
    <w:name w:val="CTA 3(a)"/>
    <w:basedOn w:val="OPCParaBase"/>
    <w:rsid w:val="006A79F8"/>
    <w:pPr>
      <w:tabs>
        <w:tab w:val="right" w:pos="556"/>
      </w:tabs>
      <w:spacing w:before="40" w:line="240" w:lineRule="atLeast"/>
      <w:ind w:left="805" w:hanging="805"/>
    </w:pPr>
    <w:rPr>
      <w:sz w:val="20"/>
    </w:rPr>
  </w:style>
  <w:style w:type="paragraph" w:customStyle="1" w:styleId="CTA3ai">
    <w:name w:val="CTA 3(a)(i)"/>
    <w:basedOn w:val="OPCParaBase"/>
    <w:rsid w:val="006A79F8"/>
    <w:pPr>
      <w:tabs>
        <w:tab w:val="right" w:pos="1140"/>
      </w:tabs>
      <w:spacing w:before="40" w:line="240" w:lineRule="atLeast"/>
      <w:ind w:left="1361" w:hanging="1361"/>
    </w:pPr>
    <w:rPr>
      <w:sz w:val="20"/>
    </w:rPr>
  </w:style>
  <w:style w:type="paragraph" w:customStyle="1" w:styleId="CTA4a">
    <w:name w:val="CTA 4(a)"/>
    <w:basedOn w:val="OPCParaBase"/>
    <w:rsid w:val="006A79F8"/>
    <w:pPr>
      <w:tabs>
        <w:tab w:val="right" w:pos="624"/>
      </w:tabs>
      <w:spacing w:before="40" w:line="240" w:lineRule="atLeast"/>
      <w:ind w:left="873" w:hanging="873"/>
    </w:pPr>
    <w:rPr>
      <w:sz w:val="20"/>
    </w:rPr>
  </w:style>
  <w:style w:type="paragraph" w:customStyle="1" w:styleId="CTA4ai">
    <w:name w:val="CTA 4(a)(i)"/>
    <w:basedOn w:val="OPCParaBase"/>
    <w:rsid w:val="006A79F8"/>
    <w:pPr>
      <w:tabs>
        <w:tab w:val="right" w:pos="1213"/>
      </w:tabs>
      <w:spacing w:before="40" w:line="240" w:lineRule="atLeast"/>
      <w:ind w:left="1452" w:hanging="1452"/>
    </w:pPr>
    <w:rPr>
      <w:sz w:val="20"/>
    </w:rPr>
  </w:style>
  <w:style w:type="paragraph" w:customStyle="1" w:styleId="CTACAPS">
    <w:name w:val="CTA CAPS"/>
    <w:basedOn w:val="OPCParaBase"/>
    <w:rsid w:val="006A79F8"/>
    <w:pPr>
      <w:spacing w:before="60" w:line="240" w:lineRule="atLeast"/>
    </w:pPr>
    <w:rPr>
      <w:sz w:val="20"/>
    </w:rPr>
  </w:style>
  <w:style w:type="paragraph" w:customStyle="1" w:styleId="CTAright">
    <w:name w:val="CTA right"/>
    <w:basedOn w:val="OPCParaBase"/>
    <w:rsid w:val="006A79F8"/>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6A79F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A79F8"/>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rsid w:val="00936428"/>
    <w:rPr>
      <w:color w:val="800080"/>
      <w:u w:val="single"/>
    </w:rPr>
  </w:style>
  <w:style w:type="paragraph" w:styleId="Footer">
    <w:name w:val="footer"/>
    <w:link w:val="FooterChar"/>
    <w:rsid w:val="006A79F8"/>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6A79F8"/>
    <w:pPr>
      <w:spacing w:line="240" w:lineRule="auto"/>
      <w:ind w:left="1134"/>
    </w:pPr>
    <w:rPr>
      <w:sz w:val="20"/>
    </w:rPr>
  </w:style>
  <w:style w:type="paragraph" w:styleId="Header">
    <w:name w:val="header"/>
    <w:basedOn w:val="OPCParaBase"/>
    <w:link w:val="HeaderChar"/>
    <w:unhideWhenUsed/>
    <w:rsid w:val="006A79F8"/>
    <w:pPr>
      <w:keepNext/>
      <w:keepLines/>
      <w:tabs>
        <w:tab w:val="center" w:pos="4150"/>
        <w:tab w:val="right" w:pos="8307"/>
      </w:tabs>
      <w:spacing w:line="160" w:lineRule="exact"/>
    </w:pPr>
    <w:rPr>
      <w:sz w:val="16"/>
    </w:rPr>
  </w:style>
  <w:style w:type="paragraph" w:customStyle="1" w:styleId="House">
    <w:name w:val="House"/>
    <w:basedOn w:val="OPCParaBase"/>
    <w:rsid w:val="006A79F8"/>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rsid w:val="006A79F8"/>
    <w:pPr>
      <w:keepLines/>
      <w:spacing w:before="80" w:line="240" w:lineRule="auto"/>
      <w:ind w:left="709"/>
    </w:pPr>
  </w:style>
  <w:style w:type="paragraph" w:customStyle="1" w:styleId="ItemHead">
    <w:name w:val="ItemHead"/>
    <w:aliases w:val="ih"/>
    <w:basedOn w:val="OPCParaBase"/>
    <w:next w:val="Item"/>
    <w:link w:val="ItemHeadChar"/>
    <w:rsid w:val="006A79F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A79F8"/>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numPr>
        <w:numId w:val="4"/>
      </w:numPr>
      <w:tabs>
        <w:tab w:val="clear" w:pos="360"/>
        <w:tab w:val="num" w:pos="2989"/>
      </w:tabs>
      <w:ind w:left="1225" w:firstLine="1043"/>
    </w:pPr>
    <w:rPr>
      <w:sz w:val="22"/>
      <w:szCs w:val="24"/>
    </w:rPr>
  </w:style>
  <w:style w:type="paragraph" w:styleId="ListBullet2">
    <w:name w:val="List Bullet 2"/>
    <w:rsid w:val="00936428"/>
    <w:pPr>
      <w:numPr>
        <w:numId w:val="5"/>
      </w:numPr>
      <w:tabs>
        <w:tab w:val="clear" w:pos="643"/>
        <w:tab w:val="num" w:pos="360"/>
      </w:tabs>
      <w:ind w:left="360"/>
    </w:pPr>
    <w:rPr>
      <w:sz w:val="22"/>
      <w:szCs w:val="24"/>
    </w:rPr>
  </w:style>
  <w:style w:type="paragraph" w:styleId="ListBullet3">
    <w:name w:val="List Bullet 3"/>
    <w:rsid w:val="00936428"/>
    <w:pPr>
      <w:numPr>
        <w:numId w:val="6"/>
      </w:numPr>
      <w:tabs>
        <w:tab w:val="clear" w:pos="926"/>
        <w:tab w:val="num" w:pos="360"/>
      </w:tabs>
      <w:ind w:left="360"/>
    </w:pPr>
    <w:rPr>
      <w:sz w:val="22"/>
      <w:szCs w:val="24"/>
    </w:rPr>
  </w:style>
  <w:style w:type="paragraph" w:styleId="ListBullet4">
    <w:name w:val="List Bullet 4"/>
    <w:rsid w:val="00936428"/>
    <w:pPr>
      <w:numPr>
        <w:numId w:val="7"/>
      </w:numPr>
      <w:tabs>
        <w:tab w:val="clear" w:pos="1209"/>
        <w:tab w:val="num" w:pos="926"/>
      </w:tabs>
      <w:ind w:left="926"/>
    </w:pPr>
    <w:rPr>
      <w:sz w:val="22"/>
      <w:szCs w:val="24"/>
    </w:rPr>
  </w:style>
  <w:style w:type="paragraph" w:styleId="ListBullet5">
    <w:name w:val="List Bullet 5"/>
    <w:rsid w:val="00936428"/>
    <w:pPr>
      <w:numPr>
        <w:numId w:val="8"/>
      </w:numPr>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numPr>
        <w:numId w:val="9"/>
      </w:numPr>
      <w:tabs>
        <w:tab w:val="clear" w:pos="360"/>
        <w:tab w:val="num" w:pos="4242"/>
      </w:tabs>
      <w:ind w:left="3521" w:hanging="1043"/>
    </w:pPr>
    <w:rPr>
      <w:sz w:val="22"/>
      <w:szCs w:val="24"/>
    </w:rPr>
  </w:style>
  <w:style w:type="paragraph" w:styleId="ListNumber2">
    <w:name w:val="List Number 2"/>
    <w:rsid w:val="00936428"/>
    <w:pPr>
      <w:numPr>
        <w:numId w:val="10"/>
      </w:numPr>
      <w:tabs>
        <w:tab w:val="clear" w:pos="643"/>
        <w:tab w:val="num" w:pos="360"/>
      </w:tabs>
      <w:ind w:left="360"/>
    </w:pPr>
    <w:rPr>
      <w:sz w:val="22"/>
      <w:szCs w:val="24"/>
    </w:rPr>
  </w:style>
  <w:style w:type="paragraph" w:styleId="ListNumber3">
    <w:name w:val="List Number 3"/>
    <w:rsid w:val="00936428"/>
    <w:pPr>
      <w:numPr>
        <w:numId w:val="11"/>
      </w:numPr>
      <w:tabs>
        <w:tab w:val="clear" w:pos="926"/>
        <w:tab w:val="num" w:pos="360"/>
      </w:tabs>
      <w:ind w:left="360"/>
    </w:pPr>
    <w:rPr>
      <w:sz w:val="22"/>
      <w:szCs w:val="24"/>
    </w:rPr>
  </w:style>
  <w:style w:type="paragraph" w:styleId="ListNumber4">
    <w:name w:val="List Number 4"/>
    <w:rsid w:val="00936428"/>
    <w:pPr>
      <w:numPr>
        <w:numId w:val="12"/>
      </w:numPr>
      <w:tabs>
        <w:tab w:val="clear" w:pos="1209"/>
        <w:tab w:val="num" w:pos="360"/>
      </w:tabs>
      <w:ind w:left="360"/>
    </w:pPr>
    <w:rPr>
      <w:sz w:val="22"/>
      <w:szCs w:val="24"/>
    </w:rPr>
  </w:style>
  <w:style w:type="paragraph" w:styleId="ListNumber5">
    <w:name w:val="List Number 5"/>
    <w:rsid w:val="00936428"/>
    <w:pPr>
      <w:numPr>
        <w:numId w:val="13"/>
      </w:numPr>
      <w:tabs>
        <w:tab w:val="clear" w:pos="1492"/>
        <w:tab w:val="num" w:pos="1440"/>
      </w:tabs>
      <w:ind w:left="0" w:firstLine="0"/>
    </w:pPr>
    <w:rPr>
      <w:sz w:val="22"/>
      <w:szCs w:val="24"/>
    </w:rPr>
  </w:style>
  <w:style w:type="paragraph" w:customStyle="1" w:styleId="LongT">
    <w:name w:val="LongT"/>
    <w:basedOn w:val="OPCParaBase"/>
    <w:rsid w:val="006A79F8"/>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6A79F8"/>
    <w:pPr>
      <w:spacing w:before="240" w:line="240" w:lineRule="auto"/>
      <w:ind w:left="284" w:hanging="284"/>
    </w:pPr>
    <w:rPr>
      <w:i/>
      <w:sz w:val="24"/>
    </w:rPr>
  </w:style>
  <w:style w:type="paragraph" w:customStyle="1" w:styleId="notepara">
    <w:name w:val="note(para)"/>
    <w:aliases w:val="na"/>
    <w:basedOn w:val="OPCParaBase"/>
    <w:rsid w:val="006A79F8"/>
    <w:pPr>
      <w:spacing w:before="40" w:line="198" w:lineRule="exact"/>
      <w:ind w:left="2354" w:hanging="369"/>
    </w:pPr>
    <w:rPr>
      <w:sz w:val="18"/>
    </w:rPr>
  </w:style>
  <w:style w:type="paragraph" w:customStyle="1" w:styleId="noteParlAmend">
    <w:name w:val="note(ParlAmend)"/>
    <w:aliases w:val="npp"/>
    <w:basedOn w:val="OPCParaBase"/>
    <w:next w:val="ParlAmend"/>
    <w:rsid w:val="006A79F8"/>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6A79F8"/>
    <w:pPr>
      <w:spacing w:before="5600" w:line="240" w:lineRule="auto"/>
    </w:pPr>
    <w:rPr>
      <w:b/>
      <w:sz w:val="32"/>
    </w:rPr>
  </w:style>
  <w:style w:type="paragraph" w:customStyle="1" w:styleId="PageBreak">
    <w:name w:val="PageBreak"/>
    <w:aliases w:val="pb"/>
    <w:basedOn w:val="OPCParaBase"/>
    <w:rsid w:val="006A79F8"/>
    <w:pPr>
      <w:spacing w:line="240" w:lineRule="auto"/>
    </w:pPr>
    <w:rPr>
      <w:sz w:val="20"/>
    </w:rPr>
  </w:style>
  <w:style w:type="character" w:customStyle="1" w:styleId="OPCCharBase">
    <w:name w:val="OPCCharBase"/>
    <w:uiPriority w:val="1"/>
    <w:qFormat/>
    <w:rsid w:val="006A79F8"/>
  </w:style>
  <w:style w:type="paragraph" w:customStyle="1" w:styleId="paragraph">
    <w:name w:val="paragraph"/>
    <w:aliases w:val="a"/>
    <w:basedOn w:val="OPCParaBase"/>
    <w:link w:val="paragraphChar"/>
    <w:rsid w:val="006A79F8"/>
    <w:pPr>
      <w:tabs>
        <w:tab w:val="right" w:pos="1531"/>
      </w:tabs>
      <w:spacing w:before="40" w:line="240" w:lineRule="auto"/>
      <w:ind w:left="1644" w:hanging="1644"/>
    </w:pPr>
  </w:style>
  <w:style w:type="paragraph" w:customStyle="1" w:styleId="paragraphsub">
    <w:name w:val="paragraph(sub)"/>
    <w:aliases w:val="aa"/>
    <w:basedOn w:val="OPCParaBase"/>
    <w:rsid w:val="006A79F8"/>
    <w:pPr>
      <w:tabs>
        <w:tab w:val="right" w:pos="1985"/>
      </w:tabs>
      <w:spacing w:before="40" w:line="240" w:lineRule="auto"/>
      <w:ind w:left="2098" w:hanging="2098"/>
    </w:pPr>
  </w:style>
  <w:style w:type="paragraph" w:customStyle="1" w:styleId="paragraphsub-sub">
    <w:name w:val="paragraph(sub-sub)"/>
    <w:aliases w:val="aaa"/>
    <w:basedOn w:val="OPCParaBase"/>
    <w:rsid w:val="006A79F8"/>
    <w:pPr>
      <w:tabs>
        <w:tab w:val="right" w:pos="2722"/>
      </w:tabs>
      <w:spacing w:before="40" w:line="240" w:lineRule="auto"/>
      <w:ind w:left="2835" w:hanging="2835"/>
    </w:pPr>
  </w:style>
  <w:style w:type="paragraph" w:customStyle="1" w:styleId="ParlAmend">
    <w:name w:val="ParlAmend"/>
    <w:aliases w:val="pp"/>
    <w:basedOn w:val="OPCParaBase"/>
    <w:rsid w:val="006A79F8"/>
    <w:pPr>
      <w:spacing w:before="240" w:line="240" w:lineRule="atLeast"/>
      <w:ind w:hanging="567"/>
    </w:pPr>
    <w:rPr>
      <w:sz w:val="24"/>
    </w:rPr>
  </w:style>
  <w:style w:type="paragraph" w:customStyle="1" w:styleId="Penalty">
    <w:name w:val="Penalty"/>
    <w:basedOn w:val="OPCParaBase"/>
    <w:rsid w:val="006A79F8"/>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6A79F8"/>
    <w:pPr>
      <w:spacing w:line="240" w:lineRule="auto"/>
    </w:pPr>
    <w:rPr>
      <w:i/>
      <w:sz w:val="20"/>
    </w:rPr>
  </w:style>
  <w:style w:type="paragraph" w:customStyle="1" w:styleId="Preamble">
    <w:name w:val="Preamble"/>
    <w:basedOn w:val="OPCParaBase"/>
    <w:next w:val="Normal"/>
    <w:rsid w:val="006A79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79F8"/>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6A79F8"/>
    <w:pPr>
      <w:spacing w:line="240" w:lineRule="auto"/>
    </w:pPr>
    <w:rPr>
      <w:sz w:val="28"/>
    </w:rPr>
  </w:style>
  <w:style w:type="paragraph" w:customStyle="1" w:styleId="ShortT">
    <w:name w:val="ShortT"/>
    <w:basedOn w:val="OPCParaBase"/>
    <w:next w:val="Normal"/>
    <w:qFormat/>
    <w:rsid w:val="006A79F8"/>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6A79F8"/>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6A79F8"/>
    <w:pPr>
      <w:spacing w:before="180" w:line="240" w:lineRule="auto"/>
      <w:ind w:left="709" w:hanging="709"/>
    </w:pPr>
  </w:style>
  <w:style w:type="paragraph" w:customStyle="1" w:styleId="SubitemHead">
    <w:name w:val="SubitemHead"/>
    <w:aliases w:val="issh"/>
    <w:basedOn w:val="OPCParaBase"/>
    <w:rsid w:val="006A79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79F8"/>
    <w:pPr>
      <w:spacing w:before="40" w:line="240" w:lineRule="auto"/>
      <w:ind w:left="1134"/>
    </w:pPr>
  </w:style>
  <w:style w:type="paragraph" w:customStyle="1" w:styleId="SubsectionHead">
    <w:name w:val="SubsectionHead"/>
    <w:aliases w:val="ssh"/>
    <w:basedOn w:val="OPCParaBase"/>
    <w:next w:val="subsection"/>
    <w:rsid w:val="006A79F8"/>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A79F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64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A79F8"/>
    <w:pPr>
      <w:spacing w:before="60" w:line="240" w:lineRule="auto"/>
      <w:ind w:left="284" w:hanging="284"/>
    </w:pPr>
    <w:rPr>
      <w:sz w:val="20"/>
    </w:rPr>
  </w:style>
  <w:style w:type="paragraph" w:customStyle="1" w:styleId="Tablei">
    <w:name w:val="Table(i)"/>
    <w:aliases w:val="taa"/>
    <w:basedOn w:val="OPCParaBase"/>
    <w:rsid w:val="006A79F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A79F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A79F8"/>
    <w:pPr>
      <w:spacing w:before="60" w:line="240" w:lineRule="atLeast"/>
    </w:pPr>
    <w:rPr>
      <w:sz w:val="20"/>
    </w:rPr>
  </w:style>
  <w:style w:type="paragraph" w:styleId="Title">
    <w:name w:val="Title"/>
    <w:link w:val="TitleChar"/>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A79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79F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79F8"/>
    <w:pPr>
      <w:spacing w:before="122" w:line="198" w:lineRule="exact"/>
      <w:ind w:left="1985" w:hanging="851"/>
      <w:jc w:val="right"/>
    </w:pPr>
    <w:rPr>
      <w:sz w:val="18"/>
    </w:rPr>
  </w:style>
  <w:style w:type="paragraph" w:customStyle="1" w:styleId="TLPTableBullet">
    <w:name w:val="TLPTableBullet"/>
    <w:aliases w:val="ttb"/>
    <w:basedOn w:val="OPCParaBase"/>
    <w:rsid w:val="006A79F8"/>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6A79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79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A79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A79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A79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79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79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A79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79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79F8"/>
    <w:pPr>
      <w:keepLines/>
      <w:spacing w:before="240" w:after="120" w:line="240" w:lineRule="auto"/>
      <w:ind w:left="794"/>
    </w:pPr>
    <w:rPr>
      <w:b/>
      <w:kern w:val="28"/>
      <w:sz w:val="20"/>
    </w:rPr>
  </w:style>
  <w:style w:type="paragraph" w:customStyle="1" w:styleId="TofSectsHeading">
    <w:name w:val="TofSects(Heading)"/>
    <w:basedOn w:val="OPCParaBase"/>
    <w:rsid w:val="006A79F8"/>
    <w:pPr>
      <w:spacing w:before="240" w:after="120" w:line="240" w:lineRule="auto"/>
    </w:pPr>
    <w:rPr>
      <w:b/>
      <w:sz w:val="24"/>
    </w:rPr>
  </w:style>
  <w:style w:type="paragraph" w:customStyle="1" w:styleId="TofSectsSection">
    <w:name w:val="TofSects(Section)"/>
    <w:basedOn w:val="OPCParaBase"/>
    <w:rsid w:val="006A79F8"/>
    <w:pPr>
      <w:keepLines/>
      <w:spacing w:before="40" w:line="240" w:lineRule="auto"/>
      <w:ind w:left="1588" w:hanging="794"/>
    </w:pPr>
    <w:rPr>
      <w:kern w:val="28"/>
      <w:sz w:val="18"/>
    </w:rPr>
  </w:style>
  <w:style w:type="paragraph" w:customStyle="1" w:styleId="TofSectsSubdiv">
    <w:name w:val="TofSects(Subdiv)"/>
    <w:basedOn w:val="OPCParaBase"/>
    <w:rsid w:val="006A79F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6A79F8"/>
    <w:rPr>
      <w:sz w:val="16"/>
    </w:rPr>
  </w:style>
  <w:style w:type="paragraph" w:customStyle="1" w:styleId="OPCParaBase">
    <w:name w:val="OPCParaBase"/>
    <w:qFormat/>
    <w:rsid w:val="006A79F8"/>
    <w:pPr>
      <w:spacing w:line="260" w:lineRule="atLeast"/>
    </w:pPr>
    <w:rPr>
      <w:sz w:val="22"/>
    </w:rPr>
  </w:style>
  <w:style w:type="paragraph" w:customStyle="1" w:styleId="WRStyle">
    <w:name w:val="WR Style"/>
    <w:aliases w:val="WR"/>
    <w:basedOn w:val="OPCParaBase"/>
    <w:rsid w:val="006A79F8"/>
    <w:pPr>
      <w:spacing w:before="240" w:line="240" w:lineRule="auto"/>
      <w:ind w:left="284" w:hanging="284"/>
    </w:pPr>
    <w:rPr>
      <w:b/>
      <w:i/>
      <w:kern w:val="28"/>
      <w:sz w:val="24"/>
    </w:rPr>
  </w:style>
  <w:style w:type="numbering" w:customStyle="1" w:styleId="OPCBodyList">
    <w:name w:val="OPCBodyList"/>
    <w:uiPriority w:val="99"/>
    <w:rsid w:val="00080F0E"/>
    <w:pPr>
      <w:numPr>
        <w:numId w:val="15"/>
      </w:numPr>
    </w:pPr>
  </w:style>
  <w:style w:type="paragraph" w:customStyle="1" w:styleId="noteToPara">
    <w:name w:val="noteToPara"/>
    <w:aliases w:val="ntp"/>
    <w:basedOn w:val="OPCParaBase"/>
    <w:rsid w:val="006A79F8"/>
    <w:pPr>
      <w:spacing w:before="122" w:line="198" w:lineRule="exact"/>
      <w:ind w:left="2353" w:hanging="709"/>
    </w:pPr>
    <w:rPr>
      <w:sz w:val="18"/>
    </w:rPr>
  </w:style>
  <w:style w:type="character" w:customStyle="1" w:styleId="FooterChar">
    <w:name w:val="Footer Char"/>
    <w:basedOn w:val="DefaultParagraphFont"/>
    <w:link w:val="Footer"/>
    <w:rsid w:val="006A79F8"/>
    <w:rPr>
      <w:sz w:val="22"/>
      <w:szCs w:val="24"/>
    </w:rPr>
  </w:style>
  <w:style w:type="character" w:customStyle="1" w:styleId="BalloonTextChar">
    <w:name w:val="Balloon Text Char"/>
    <w:basedOn w:val="DefaultParagraphFont"/>
    <w:link w:val="BalloonText"/>
    <w:uiPriority w:val="99"/>
    <w:rsid w:val="006A79F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A79F8"/>
    <w:pPr>
      <w:keepNext/>
      <w:spacing w:before="60" w:line="240" w:lineRule="atLeast"/>
    </w:pPr>
    <w:rPr>
      <w:b/>
      <w:sz w:val="20"/>
    </w:rPr>
  </w:style>
  <w:style w:type="table" w:customStyle="1" w:styleId="CFlag">
    <w:name w:val="CFlag"/>
    <w:basedOn w:val="TableNormal"/>
    <w:uiPriority w:val="99"/>
    <w:rsid w:val="006A79F8"/>
    <w:tblPr/>
  </w:style>
  <w:style w:type="paragraph" w:customStyle="1" w:styleId="ENotesHeading1">
    <w:name w:val="ENotesHeading 1"/>
    <w:aliases w:val="Enh1"/>
    <w:basedOn w:val="OPCParaBase"/>
    <w:next w:val="Normal"/>
    <w:rsid w:val="006A79F8"/>
    <w:pPr>
      <w:spacing w:before="120"/>
      <w:outlineLvl w:val="1"/>
    </w:pPr>
    <w:rPr>
      <w:b/>
      <w:sz w:val="28"/>
      <w:szCs w:val="28"/>
    </w:rPr>
  </w:style>
  <w:style w:type="paragraph" w:customStyle="1" w:styleId="ENotesHeading2">
    <w:name w:val="ENotesHeading 2"/>
    <w:aliases w:val="Enh2"/>
    <w:basedOn w:val="OPCParaBase"/>
    <w:next w:val="Normal"/>
    <w:rsid w:val="006A79F8"/>
    <w:pPr>
      <w:spacing w:before="120" w:after="120"/>
      <w:outlineLvl w:val="2"/>
    </w:pPr>
    <w:rPr>
      <w:b/>
      <w:sz w:val="24"/>
      <w:szCs w:val="28"/>
    </w:rPr>
  </w:style>
  <w:style w:type="paragraph" w:customStyle="1" w:styleId="ENotesHeading3">
    <w:name w:val="ENotesHeading 3"/>
    <w:aliases w:val="Enh3"/>
    <w:basedOn w:val="OPCParaBase"/>
    <w:next w:val="Normal"/>
    <w:rsid w:val="006A79F8"/>
    <w:pPr>
      <w:keepNext/>
      <w:spacing w:before="120" w:line="240" w:lineRule="auto"/>
      <w:outlineLvl w:val="4"/>
    </w:pPr>
    <w:rPr>
      <w:b/>
      <w:szCs w:val="24"/>
    </w:rPr>
  </w:style>
  <w:style w:type="paragraph" w:customStyle="1" w:styleId="ENotesText">
    <w:name w:val="ENotesText"/>
    <w:aliases w:val="Ent,ENt"/>
    <w:basedOn w:val="OPCParaBase"/>
    <w:next w:val="Normal"/>
    <w:rsid w:val="006A79F8"/>
    <w:pPr>
      <w:spacing w:before="120"/>
    </w:pPr>
  </w:style>
  <w:style w:type="paragraph" w:customStyle="1" w:styleId="CompiledActNo">
    <w:name w:val="CompiledActNo"/>
    <w:basedOn w:val="OPCParaBase"/>
    <w:next w:val="Normal"/>
    <w:rsid w:val="006A79F8"/>
    <w:rPr>
      <w:b/>
      <w:sz w:val="24"/>
      <w:szCs w:val="24"/>
    </w:rPr>
  </w:style>
  <w:style w:type="paragraph" w:customStyle="1" w:styleId="CompiledMadeUnder">
    <w:name w:val="CompiledMadeUnder"/>
    <w:basedOn w:val="OPCParaBase"/>
    <w:next w:val="Normal"/>
    <w:rsid w:val="006A79F8"/>
    <w:rPr>
      <w:i/>
      <w:sz w:val="24"/>
      <w:szCs w:val="24"/>
    </w:rPr>
  </w:style>
  <w:style w:type="paragraph" w:customStyle="1" w:styleId="Paragraphsub-sub-sub">
    <w:name w:val="Paragraph(sub-sub-sub)"/>
    <w:aliases w:val="aaaa"/>
    <w:basedOn w:val="OPCParaBase"/>
    <w:rsid w:val="006A79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79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79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79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79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A79F8"/>
    <w:pPr>
      <w:spacing w:before="60" w:line="240" w:lineRule="auto"/>
    </w:pPr>
    <w:rPr>
      <w:rFonts w:cs="Arial"/>
      <w:sz w:val="20"/>
      <w:szCs w:val="22"/>
    </w:rPr>
  </w:style>
  <w:style w:type="paragraph" w:customStyle="1" w:styleId="NoteToSubpara">
    <w:name w:val="NoteToSubpara"/>
    <w:aliases w:val="nts"/>
    <w:basedOn w:val="OPCParaBase"/>
    <w:rsid w:val="006A79F8"/>
    <w:pPr>
      <w:spacing w:before="40" w:line="198" w:lineRule="exact"/>
      <w:ind w:left="2835" w:hanging="709"/>
    </w:pPr>
    <w:rPr>
      <w:sz w:val="18"/>
    </w:rPr>
  </w:style>
  <w:style w:type="paragraph" w:customStyle="1" w:styleId="SignCoverPageEnd">
    <w:name w:val="SignCoverPageEnd"/>
    <w:basedOn w:val="OPCParaBase"/>
    <w:next w:val="Normal"/>
    <w:rsid w:val="006A79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79F8"/>
    <w:pPr>
      <w:pBdr>
        <w:top w:val="single" w:sz="4" w:space="1" w:color="auto"/>
      </w:pBdr>
      <w:spacing w:before="360"/>
      <w:ind w:right="397"/>
      <w:jc w:val="both"/>
    </w:pPr>
  </w:style>
  <w:style w:type="paragraph" w:customStyle="1" w:styleId="ActHead10">
    <w:name w:val="ActHead 10"/>
    <w:aliases w:val="sp"/>
    <w:basedOn w:val="OPCParaBase"/>
    <w:next w:val="ActHead3"/>
    <w:rsid w:val="006A79F8"/>
    <w:pPr>
      <w:keepNext/>
      <w:spacing w:before="280" w:line="240" w:lineRule="auto"/>
      <w:outlineLvl w:val="1"/>
    </w:pPr>
    <w:rPr>
      <w:b/>
      <w:sz w:val="32"/>
      <w:szCs w:val="30"/>
    </w:rPr>
  </w:style>
  <w:style w:type="character" w:customStyle="1" w:styleId="Heading1Char">
    <w:name w:val="Heading 1 Char"/>
    <w:basedOn w:val="DefaultParagraphFont"/>
    <w:link w:val="Heading1"/>
    <w:rsid w:val="00F840C2"/>
    <w:rPr>
      <w:b/>
      <w:bCs/>
      <w:kern w:val="28"/>
      <w:sz w:val="36"/>
      <w:szCs w:val="32"/>
    </w:rPr>
  </w:style>
  <w:style w:type="character" w:customStyle="1" w:styleId="Heading2Char">
    <w:name w:val="Heading 2 Char"/>
    <w:basedOn w:val="DefaultParagraphFont"/>
    <w:link w:val="Heading2"/>
    <w:rsid w:val="00F840C2"/>
    <w:rPr>
      <w:b/>
      <w:iCs/>
      <w:kern w:val="28"/>
      <w:sz w:val="32"/>
      <w:szCs w:val="28"/>
    </w:rPr>
  </w:style>
  <w:style w:type="character" w:customStyle="1" w:styleId="Heading3Char">
    <w:name w:val="Heading 3 Char"/>
    <w:basedOn w:val="DefaultParagraphFont"/>
    <w:link w:val="Heading3"/>
    <w:rsid w:val="00F840C2"/>
    <w:rPr>
      <w:b/>
      <w:kern w:val="28"/>
      <w:sz w:val="28"/>
      <w:szCs w:val="26"/>
    </w:rPr>
  </w:style>
  <w:style w:type="character" w:customStyle="1" w:styleId="Heading4Char">
    <w:name w:val="Heading 4 Char"/>
    <w:basedOn w:val="DefaultParagraphFont"/>
    <w:link w:val="Heading4"/>
    <w:rsid w:val="00F840C2"/>
    <w:rPr>
      <w:b/>
      <w:kern w:val="28"/>
      <w:sz w:val="26"/>
      <w:szCs w:val="28"/>
    </w:rPr>
  </w:style>
  <w:style w:type="character" w:customStyle="1" w:styleId="Heading5Char">
    <w:name w:val="Heading 5 Char"/>
    <w:basedOn w:val="DefaultParagraphFont"/>
    <w:link w:val="Heading5"/>
    <w:rsid w:val="00F840C2"/>
    <w:rPr>
      <w:b/>
      <w:iCs/>
      <w:kern w:val="28"/>
      <w:sz w:val="24"/>
      <w:szCs w:val="26"/>
    </w:rPr>
  </w:style>
  <w:style w:type="character" w:customStyle="1" w:styleId="Heading6Char">
    <w:name w:val="Heading 6 Char"/>
    <w:basedOn w:val="DefaultParagraphFont"/>
    <w:link w:val="Heading6"/>
    <w:rsid w:val="00F840C2"/>
    <w:rPr>
      <w:rFonts w:ascii="Arial" w:hAnsi="Arial" w:cs="Arial"/>
      <w:b/>
      <w:kern w:val="28"/>
      <w:sz w:val="32"/>
      <w:szCs w:val="22"/>
    </w:rPr>
  </w:style>
  <w:style w:type="character" w:customStyle="1" w:styleId="Heading7Char">
    <w:name w:val="Heading 7 Char"/>
    <w:basedOn w:val="DefaultParagraphFont"/>
    <w:link w:val="Heading7"/>
    <w:rsid w:val="00F840C2"/>
    <w:rPr>
      <w:rFonts w:ascii="Arial" w:hAnsi="Arial" w:cs="Arial"/>
      <w:b/>
      <w:kern w:val="28"/>
      <w:sz w:val="28"/>
      <w:szCs w:val="22"/>
    </w:rPr>
  </w:style>
  <w:style w:type="character" w:customStyle="1" w:styleId="Heading8Char">
    <w:name w:val="Heading 8 Char"/>
    <w:basedOn w:val="DefaultParagraphFont"/>
    <w:link w:val="Heading8"/>
    <w:rsid w:val="00F840C2"/>
    <w:rPr>
      <w:rFonts w:ascii="Arial" w:hAnsi="Arial" w:cs="Arial"/>
      <w:b/>
      <w:iCs/>
      <w:kern w:val="28"/>
      <w:sz w:val="26"/>
      <w:szCs w:val="22"/>
    </w:rPr>
  </w:style>
  <w:style w:type="character" w:customStyle="1" w:styleId="Heading9Char">
    <w:name w:val="Heading 9 Char"/>
    <w:basedOn w:val="DefaultParagraphFont"/>
    <w:link w:val="Heading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6A79F8"/>
    <w:pPr>
      <w:keepNext/>
      <w:spacing w:before="60" w:line="240" w:lineRule="atLeast"/>
    </w:pPr>
    <w:rPr>
      <w:rFonts w:ascii="Arial" w:hAnsi="Arial"/>
      <w:b/>
      <w:sz w:val="16"/>
    </w:rPr>
  </w:style>
  <w:style w:type="paragraph" w:customStyle="1" w:styleId="ENoteTTi">
    <w:name w:val="ENoteTTi"/>
    <w:aliases w:val="entti"/>
    <w:basedOn w:val="OPCParaBase"/>
    <w:rsid w:val="006A79F8"/>
    <w:pPr>
      <w:keepNext/>
      <w:spacing w:before="60" w:line="240" w:lineRule="atLeast"/>
      <w:ind w:left="170"/>
    </w:pPr>
    <w:rPr>
      <w:sz w:val="16"/>
    </w:rPr>
  </w:style>
  <w:style w:type="paragraph" w:customStyle="1" w:styleId="ENoteTTIndentHeading">
    <w:name w:val="ENoteTTIndentHeading"/>
    <w:aliases w:val="enTTHi"/>
    <w:basedOn w:val="OPCParaBase"/>
    <w:rsid w:val="006A79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79F8"/>
    <w:pPr>
      <w:spacing w:before="60" w:line="240" w:lineRule="atLeast"/>
    </w:pPr>
    <w:rPr>
      <w:sz w:val="16"/>
    </w:rPr>
  </w:style>
  <w:style w:type="paragraph" w:customStyle="1" w:styleId="MadeunderText">
    <w:name w:val="MadeunderText"/>
    <w:basedOn w:val="OPCParaBase"/>
    <w:next w:val="CompiledMadeUnder"/>
    <w:rsid w:val="006A79F8"/>
    <w:pPr>
      <w:spacing w:before="240"/>
    </w:pPr>
    <w:rPr>
      <w:sz w:val="24"/>
      <w:szCs w:val="24"/>
    </w:rPr>
  </w:style>
  <w:style w:type="paragraph" w:customStyle="1" w:styleId="SubPartCASA">
    <w:name w:val="SubPart(CASA)"/>
    <w:aliases w:val="csp"/>
    <w:basedOn w:val="OPCParaBase"/>
    <w:next w:val="ActHead3"/>
    <w:rsid w:val="006A79F8"/>
    <w:pPr>
      <w:keepNext/>
      <w:keepLines/>
      <w:spacing w:before="280"/>
      <w:outlineLvl w:val="1"/>
    </w:pPr>
    <w:rPr>
      <w:b/>
      <w:kern w:val="28"/>
      <w:sz w:val="32"/>
    </w:rPr>
  </w:style>
  <w:style w:type="character" w:customStyle="1" w:styleId="CharSubPartTextCASA">
    <w:name w:val="CharSubPartText(CASA)"/>
    <w:basedOn w:val="OPCCharBase"/>
    <w:uiPriority w:val="1"/>
    <w:rsid w:val="006A79F8"/>
  </w:style>
  <w:style w:type="character" w:customStyle="1" w:styleId="CharSubPartNoCASA">
    <w:name w:val="CharSubPartNo(CASA)"/>
    <w:basedOn w:val="OPCCharBase"/>
    <w:uiPriority w:val="1"/>
    <w:rsid w:val="006A79F8"/>
  </w:style>
  <w:style w:type="paragraph" w:customStyle="1" w:styleId="ENoteTTIndentHeadingSub">
    <w:name w:val="ENoteTTIndentHeadingSub"/>
    <w:aliases w:val="enTTHis"/>
    <w:basedOn w:val="OPCParaBase"/>
    <w:rsid w:val="006A79F8"/>
    <w:pPr>
      <w:keepNext/>
      <w:spacing w:before="60" w:line="240" w:lineRule="atLeast"/>
      <w:ind w:left="340"/>
    </w:pPr>
    <w:rPr>
      <w:b/>
      <w:sz w:val="16"/>
    </w:rPr>
  </w:style>
  <w:style w:type="paragraph" w:customStyle="1" w:styleId="ENoteTTiSub">
    <w:name w:val="ENoteTTiSub"/>
    <w:aliases w:val="enttis"/>
    <w:basedOn w:val="OPCParaBase"/>
    <w:rsid w:val="006A79F8"/>
    <w:pPr>
      <w:keepNext/>
      <w:spacing w:before="60" w:line="240" w:lineRule="atLeast"/>
      <w:ind w:left="340"/>
    </w:pPr>
    <w:rPr>
      <w:sz w:val="16"/>
    </w:rPr>
  </w:style>
  <w:style w:type="paragraph" w:customStyle="1" w:styleId="SubDivisionMigration">
    <w:name w:val="SubDivisionMigration"/>
    <w:aliases w:val="sdm"/>
    <w:basedOn w:val="OPCParaBase"/>
    <w:rsid w:val="006A79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79F8"/>
    <w:pPr>
      <w:keepNext/>
      <w:keepLines/>
      <w:spacing w:before="240" w:line="240" w:lineRule="auto"/>
      <w:ind w:left="1134" w:hanging="1134"/>
    </w:pPr>
    <w:rPr>
      <w:b/>
      <w:sz w:val="28"/>
    </w:rPr>
  </w:style>
  <w:style w:type="paragraph" w:customStyle="1" w:styleId="FreeForm">
    <w:name w:val="FreeForm"/>
    <w:rsid w:val="006A79F8"/>
    <w:rPr>
      <w:rFonts w:ascii="Arial" w:eastAsiaTheme="minorHAnsi" w:hAnsi="Arial" w:cstheme="minorBidi"/>
      <w:sz w:val="22"/>
      <w:lang w:eastAsia="en-US"/>
    </w:rPr>
  </w:style>
  <w:style w:type="paragraph" w:customStyle="1" w:styleId="SOText">
    <w:name w:val="SO Text"/>
    <w:aliases w:val="sot"/>
    <w:link w:val="SOTextChar"/>
    <w:rsid w:val="006A79F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A79F8"/>
    <w:rPr>
      <w:rFonts w:eastAsiaTheme="minorHAnsi" w:cstheme="minorBidi"/>
      <w:sz w:val="22"/>
      <w:lang w:eastAsia="en-US"/>
    </w:rPr>
  </w:style>
  <w:style w:type="paragraph" w:customStyle="1" w:styleId="SOTextNote">
    <w:name w:val="SO TextNote"/>
    <w:aliases w:val="sont"/>
    <w:basedOn w:val="SOText"/>
    <w:qFormat/>
    <w:rsid w:val="006A79F8"/>
    <w:pPr>
      <w:spacing w:before="122" w:line="198" w:lineRule="exact"/>
      <w:ind w:left="1843" w:hanging="709"/>
    </w:pPr>
    <w:rPr>
      <w:sz w:val="18"/>
    </w:rPr>
  </w:style>
  <w:style w:type="paragraph" w:customStyle="1" w:styleId="SOPara">
    <w:name w:val="SO Para"/>
    <w:aliases w:val="soa"/>
    <w:basedOn w:val="SOText"/>
    <w:link w:val="SOParaChar"/>
    <w:qFormat/>
    <w:rsid w:val="006A79F8"/>
    <w:pPr>
      <w:tabs>
        <w:tab w:val="right" w:pos="1786"/>
      </w:tabs>
      <w:spacing w:before="40"/>
      <w:ind w:left="2070" w:hanging="936"/>
    </w:pPr>
  </w:style>
  <w:style w:type="character" w:customStyle="1" w:styleId="SOParaChar">
    <w:name w:val="SO Para Char"/>
    <w:aliases w:val="soa Char"/>
    <w:basedOn w:val="DefaultParagraphFont"/>
    <w:link w:val="SOPara"/>
    <w:rsid w:val="006A79F8"/>
    <w:rPr>
      <w:rFonts w:eastAsiaTheme="minorHAnsi" w:cstheme="minorBidi"/>
      <w:sz w:val="22"/>
      <w:lang w:eastAsia="en-US"/>
    </w:rPr>
  </w:style>
  <w:style w:type="paragraph" w:customStyle="1" w:styleId="FileName">
    <w:name w:val="FileName"/>
    <w:basedOn w:val="Normal"/>
    <w:rsid w:val="006A79F8"/>
  </w:style>
  <w:style w:type="paragraph" w:customStyle="1" w:styleId="SOHeadBold">
    <w:name w:val="SO HeadBold"/>
    <w:aliases w:val="sohb"/>
    <w:basedOn w:val="SOText"/>
    <w:next w:val="SOText"/>
    <w:link w:val="SOHeadBoldChar"/>
    <w:qFormat/>
    <w:rsid w:val="006A79F8"/>
    <w:rPr>
      <w:b/>
    </w:rPr>
  </w:style>
  <w:style w:type="character" w:customStyle="1" w:styleId="SOHeadBoldChar">
    <w:name w:val="SO HeadBold Char"/>
    <w:aliases w:val="sohb Char"/>
    <w:basedOn w:val="DefaultParagraphFont"/>
    <w:link w:val="SOHeadBold"/>
    <w:rsid w:val="006A79F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A79F8"/>
    <w:rPr>
      <w:i/>
    </w:rPr>
  </w:style>
  <w:style w:type="character" w:customStyle="1" w:styleId="SOHeadItalicChar">
    <w:name w:val="SO HeadItalic Char"/>
    <w:aliases w:val="sohi Char"/>
    <w:basedOn w:val="DefaultParagraphFont"/>
    <w:link w:val="SOHeadItalic"/>
    <w:rsid w:val="006A79F8"/>
    <w:rPr>
      <w:rFonts w:eastAsiaTheme="minorHAnsi" w:cstheme="minorBidi"/>
      <w:i/>
      <w:sz w:val="22"/>
      <w:lang w:eastAsia="en-US"/>
    </w:rPr>
  </w:style>
  <w:style w:type="paragraph" w:customStyle="1" w:styleId="SOBullet">
    <w:name w:val="SO Bullet"/>
    <w:aliases w:val="sotb"/>
    <w:basedOn w:val="SOText"/>
    <w:link w:val="SOBulletChar"/>
    <w:qFormat/>
    <w:rsid w:val="006A79F8"/>
    <w:pPr>
      <w:ind w:left="1559" w:hanging="425"/>
    </w:pPr>
  </w:style>
  <w:style w:type="character" w:customStyle="1" w:styleId="SOBulletChar">
    <w:name w:val="SO Bullet Char"/>
    <w:aliases w:val="sotb Char"/>
    <w:basedOn w:val="DefaultParagraphFont"/>
    <w:link w:val="SOBullet"/>
    <w:rsid w:val="006A79F8"/>
    <w:rPr>
      <w:rFonts w:eastAsiaTheme="minorHAnsi" w:cstheme="minorBidi"/>
      <w:sz w:val="22"/>
      <w:lang w:eastAsia="en-US"/>
    </w:rPr>
  </w:style>
  <w:style w:type="paragraph" w:customStyle="1" w:styleId="SOBulletNote">
    <w:name w:val="SO BulletNote"/>
    <w:aliases w:val="sonb"/>
    <w:basedOn w:val="SOTextNote"/>
    <w:link w:val="SOBulletNoteChar"/>
    <w:qFormat/>
    <w:rsid w:val="006A79F8"/>
    <w:pPr>
      <w:tabs>
        <w:tab w:val="left" w:pos="1560"/>
      </w:tabs>
      <w:ind w:left="2268" w:hanging="1134"/>
    </w:pPr>
  </w:style>
  <w:style w:type="character" w:customStyle="1" w:styleId="SOBulletNoteChar">
    <w:name w:val="SO BulletNote Char"/>
    <w:aliases w:val="sonb Char"/>
    <w:basedOn w:val="DefaultParagraphFont"/>
    <w:link w:val="SOBulletNote"/>
    <w:rsid w:val="006A79F8"/>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6A79F8"/>
    <w:pPr>
      <w:numPr>
        <w:numId w:val="16"/>
      </w:numPr>
    </w:pPr>
    <w:rPr>
      <w:rFonts w:eastAsia="Times New Roman" w:cs="Times New Roman"/>
      <w:lang w:eastAsia="en-AU"/>
    </w:rPr>
  </w:style>
  <w:style w:type="paragraph" w:customStyle="1" w:styleId="EnStatementHeading">
    <w:name w:val="EnStatementHeading"/>
    <w:basedOn w:val="Normal"/>
    <w:rsid w:val="006A79F8"/>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Normal"/>
    <w:next w:val="Normal"/>
    <w:rsid w:val="006A79F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65BD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9F8"/>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936428"/>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936428"/>
    <w:pPr>
      <w:spacing w:before="280"/>
      <w:outlineLvl w:val="1"/>
    </w:pPr>
    <w:rPr>
      <w:bCs w:val="0"/>
      <w:iCs/>
      <w:sz w:val="32"/>
      <w:szCs w:val="28"/>
    </w:rPr>
  </w:style>
  <w:style w:type="paragraph" w:styleId="Heading3">
    <w:name w:val="heading 3"/>
    <w:basedOn w:val="Heading1"/>
    <w:next w:val="Heading4"/>
    <w:link w:val="Heading3Char"/>
    <w:autoRedefine/>
    <w:qFormat/>
    <w:rsid w:val="00936428"/>
    <w:pPr>
      <w:spacing w:before="240"/>
      <w:outlineLvl w:val="2"/>
    </w:pPr>
    <w:rPr>
      <w:bCs w:val="0"/>
      <w:sz w:val="28"/>
      <w:szCs w:val="26"/>
    </w:rPr>
  </w:style>
  <w:style w:type="paragraph" w:styleId="Heading4">
    <w:name w:val="heading 4"/>
    <w:basedOn w:val="Heading1"/>
    <w:next w:val="Heading5"/>
    <w:link w:val="Heading4Char"/>
    <w:autoRedefine/>
    <w:qFormat/>
    <w:rsid w:val="00936428"/>
    <w:pPr>
      <w:spacing w:before="220"/>
      <w:outlineLvl w:val="3"/>
    </w:pPr>
    <w:rPr>
      <w:bCs w:val="0"/>
      <w:sz w:val="26"/>
      <w:szCs w:val="28"/>
    </w:rPr>
  </w:style>
  <w:style w:type="paragraph" w:styleId="Heading5">
    <w:name w:val="heading 5"/>
    <w:basedOn w:val="Heading1"/>
    <w:next w:val="subsection"/>
    <w:link w:val="Heading5Char"/>
    <w:autoRedefine/>
    <w:qFormat/>
    <w:rsid w:val="00936428"/>
    <w:pPr>
      <w:spacing w:before="280"/>
      <w:outlineLvl w:val="4"/>
    </w:pPr>
    <w:rPr>
      <w:bCs w:val="0"/>
      <w:iCs/>
      <w:sz w:val="24"/>
      <w:szCs w:val="26"/>
    </w:rPr>
  </w:style>
  <w:style w:type="paragraph" w:styleId="Heading6">
    <w:name w:val="heading 6"/>
    <w:basedOn w:val="Heading1"/>
    <w:next w:val="Heading7"/>
    <w:link w:val="Heading6Char"/>
    <w:autoRedefine/>
    <w:qFormat/>
    <w:rsid w:val="00936428"/>
    <w:pPr>
      <w:outlineLvl w:val="5"/>
    </w:pPr>
    <w:rPr>
      <w:rFonts w:ascii="Arial" w:hAnsi="Arial" w:cs="Arial"/>
      <w:bCs w:val="0"/>
      <w:sz w:val="32"/>
      <w:szCs w:val="22"/>
    </w:rPr>
  </w:style>
  <w:style w:type="paragraph" w:styleId="Heading7">
    <w:name w:val="heading 7"/>
    <w:basedOn w:val="Heading6"/>
    <w:next w:val="Normal"/>
    <w:link w:val="Heading7Char"/>
    <w:autoRedefine/>
    <w:qFormat/>
    <w:rsid w:val="00936428"/>
    <w:pPr>
      <w:spacing w:before="280"/>
      <w:outlineLvl w:val="6"/>
    </w:pPr>
    <w:rPr>
      <w:sz w:val="28"/>
    </w:rPr>
  </w:style>
  <w:style w:type="paragraph" w:styleId="Heading8">
    <w:name w:val="heading 8"/>
    <w:basedOn w:val="Heading6"/>
    <w:next w:val="Normal"/>
    <w:link w:val="Heading8Char"/>
    <w:autoRedefine/>
    <w:qFormat/>
    <w:rsid w:val="00936428"/>
    <w:pPr>
      <w:spacing w:before="240"/>
      <w:outlineLvl w:val="7"/>
    </w:pPr>
    <w:rPr>
      <w:iCs/>
      <w:sz w:val="26"/>
    </w:rPr>
  </w:style>
  <w:style w:type="paragraph" w:styleId="Heading9">
    <w:name w:val="heading 9"/>
    <w:basedOn w:val="Heading1"/>
    <w:next w:val="Normal"/>
    <w:link w:val="Heading9Char"/>
    <w:autoRedefine/>
    <w:qFormat/>
    <w:rsid w:val="00936428"/>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36428"/>
    <w:pPr>
      <w:numPr>
        <w:numId w:val="1"/>
      </w:numPr>
    </w:pPr>
  </w:style>
  <w:style w:type="numbering" w:styleId="1ai">
    <w:name w:val="Outline List 1"/>
    <w:basedOn w:val="NoList"/>
    <w:rsid w:val="00936428"/>
    <w:pPr>
      <w:numPr>
        <w:numId w:val="2"/>
      </w:numPr>
    </w:pPr>
  </w:style>
  <w:style w:type="paragraph" w:customStyle="1" w:styleId="ActHead1">
    <w:name w:val="ActHead 1"/>
    <w:aliases w:val="c"/>
    <w:basedOn w:val="OPCParaBase"/>
    <w:next w:val="Normal"/>
    <w:qFormat/>
    <w:rsid w:val="006A79F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A79F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A79F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A79F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A79F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A79F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A79F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A79F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A79F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A79F8"/>
  </w:style>
  <w:style w:type="numbering" w:styleId="ArticleSection">
    <w:name w:val="Outline List 3"/>
    <w:basedOn w:val="NoList"/>
    <w:rsid w:val="00936428"/>
    <w:pPr>
      <w:numPr>
        <w:numId w:val="3"/>
      </w:numPr>
    </w:pPr>
  </w:style>
  <w:style w:type="paragraph" w:styleId="BalloonText">
    <w:name w:val="Balloon Text"/>
    <w:basedOn w:val="Normal"/>
    <w:link w:val="BalloonTextChar"/>
    <w:uiPriority w:val="99"/>
    <w:unhideWhenUsed/>
    <w:rsid w:val="006A79F8"/>
    <w:pPr>
      <w:spacing w:line="240" w:lineRule="auto"/>
    </w:pPr>
    <w:rPr>
      <w:rFonts w:ascii="Tahoma" w:hAnsi="Tahoma" w:cs="Tahoma"/>
      <w:sz w:val="16"/>
      <w:szCs w:val="16"/>
    </w:rPr>
  </w:style>
  <w:style w:type="paragraph" w:styleId="BlockText">
    <w:name w:val="Block Text"/>
    <w:rsid w:val="00936428"/>
    <w:pPr>
      <w:spacing w:after="120"/>
      <w:ind w:left="1440" w:right="1440"/>
    </w:pPr>
    <w:rPr>
      <w:sz w:val="22"/>
      <w:szCs w:val="24"/>
    </w:rPr>
  </w:style>
  <w:style w:type="paragraph" w:customStyle="1" w:styleId="Blocks">
    <w:name w:val="Blocks"/>
    <w:aliases w:val="bb"/>
    <w:basedOn w:val="OPCParaBase"/>
    <w:qFormat/>
    <w:rsid w:val="006A79F8"/>
    <w:pPr>
      <w:spacing w:line="240" w:lineRule="auto"/>
    </w:pPr>
    <w:rPr>
      <w:sz w:val="24"/>
    </w:rPr>
  </w:style>
  <w:style w:type="paragraph" w:styleId="BodyText">
    <w:name w:val="Body Text"/>
    <w:link w:val="BodyTextChar"/>
    <w:rsid w:val="00936428"/>
    <w:pPr>
      <w:spacing w:after="120"/>
    </w:pPr>
    <w:rPr>
      <w:sz w:val="22"/>
      <w:szCs w:val="24"/>
    </w:rPr>
  </w:style>
  <w:style w:type="paragraph" w:styleId="BodyText2">
    <w:name w:val="Body Text 2"/>
    <w:link w:val="BodyText2Char"/>
    <w:rsid w:val="00936428"/>
    <w:pPr>
      <w:spacing w:after="120" w:line="480" w:lineRule="auto"/>
    </w:pPr>
    <w:rPr>
      <w:sz w:val="22"/>
      <w:szCs w:val="24"/>
    </w:rPr>
  </w:style>
  <w:style w:type="paragraph" w:styleId="BodyText3">
    <w:name w:val="Body Text 3"/>
    <w:link w:val="BodyText3Char"/>
    <w:rsid w:val="00936428"/>
    <w:pPr>
      <w:spacing w:after="120"/>
    </w:pPr>
    <w:rPr>
      <w:sz w:val="16"/>
      <w:szCs w:val="16"/>
    </w:rPr>
  </w:style>
  <w:style w:type="paragraph" w:styleId="BodyTextFirstIndent">
    <w:name w:val="Body Text First Indent"/>
    <w:basedOn w:val="BodyText"/>
    <w:link w:val="BodyTextFirstIndentChar"/>
    <w:rsid w:val="00936428"/>
    <w:pPr>
      <w:ind w:firstLine="210"/>
    </w:pPr>
  </w:style>
  <w:style w:type="paragraph" w:styleId="BodyTextIndent">
    <w:name w:val="Body Text Indent"/>
    <w:link w:val="BodyTextIndentChar"/>
    <w:rsid w:val="00936428"/>
    <w:pPr>
      <w:spacing w:after="120"/>
      <w:ind w:left="283"/>
    </w:pPr>
    <w:rPr>
      <w:sz w:val="22"/>
      <w:szCs w:val="24"/>
    </w:rPr>
  </w:style>
  <w:style w:type="paragraph" w:styleId="BodyTextFirstIndent2">
    <w:name w:val="Body Text First Indent 2"/>
    <w:basedOn w:val="BodyTextIndent"/>
    <w:link w:val="BodyTextFirstIndent2Char"/>
    <w:rsid w:val="00936428"/>
    <w:pPr>
      <w:ind w:firstLine="210"/>
    </w:pPr>
  </w:style>
  <w:style w:type="paragraph" w:styleId="BodyTextIndent2">
    <w:name w:val="Body Text Indent 2"/>
    <w:link w:val="BodyTextIndent2Char"/>
    <w:rsid w:val="00936428"/>
    <w:pPr>
      <w:spacing w:after="120" w:line="480" w:lineRule="auto"/>
      <w:ind w:left="283"/>
    </w:pPr>
    <w:rPr>
      <w:sz w:val="22"/>
      <w:szCs w:val="24"/>
    </w:rPr>
  </w:style>
  <w:style w:type="paragraph" w:styleId="BodyTextIndent3">
    <w:name w:val="Body Text Indent 3"/>
    <w:link w:val="BodyTextIndent3Char"/>
    <w:rsid w:val="00936428"/>
    <w:pPr>
      <w:spacing w:after="120"/>
      <w:ind w:left="283"/>
    </w:pPr>
    <w:rPr>
      <w:sz w:val="16"/>
      <w:szCs w:val="16"/>
    </w:rPr>
  </w:style>
  <w:style w:type="paragraph" w:customStyle="1" w:styleId="BoxText">
    <w:name w:val="BoxText"/>
    <w:aliases w:val="bt"/>
    <w:basedOn w:val="OPCParaBase"/>
    <w:qFormat/>
    <w:rsid w:val="006A79F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A79F8"/>
    <w:rPr>
      <w:b/>
    </w:rPr>
  </w:style>
  <w:style w:type="paragraph" w:customStyle="1" w:styleId="BoxHeadItalic">
    <w:name w:val="BoxHeadItalic"/>
    <w:aliases w:val="bhi"/>
    <w:basedOn w:val="BoxText"/>
    <w:next w:val="BoxStep"/>
    <w:qFormat/>
    <w:rsid w:val="006A79F8"/>
    <w:rPr>
      <w:i/>
    </w:rPr>
  </w:style>
  <w:style w:type="paragraph" w:customStyle="1" w:styleId="BoxList">
    <w:name w:val="BoxList"/>
    <w:aliases w:val="bl"/>
    <w:basedOn w:val="BoxText"/>
    <w:qFormat/>
    <w:rsid w:val="006A79F8"/>
    <w:pPr>
      <w:ind w:left="1559" w:hanging="425"/>
    </w:pPr>
  </w:style>
  <w:style w:type="paragraph" w:customStyle="1" w:styleId="BoxNote">
    <w:name w:val="BoxNote"/>
    <w:aliases w:val="bn"/>
    <w:basedOn w:val="BoxText"/>
    <w:qFormat/>
    <w:rsid w:val="006A79F8"/>
    <w:pPr>
      <w:tabs>
        <w:tab w:val="left" w:pos="1985"/>
      </w:tabs>
      <w:spacing w:before="122" w:line="198" w:lineRule="exact"/>
      <w:ind w:left="2948" w:hanging="1814"/>
    </w:pPr>
    <w:rPr>
      <w:sz w:val="18"/>
    </w:rPr>
  </w:style>
  <w:style w:type="paragraph" w:customStyle="1" w:styleId="BoxPara">
    <w:name w:val="BoxPara"/>
    <w:aliases w:val="bp"/>
    <w:basedOn w:val="BoxText"/>
    <w:qFormat/>
    <w:rsid w:val="006A79F8"/>
    <w:pPr>
      <w:tabs>
        <w:tab w:val="right" w:pos="2268"/>
      </w:tabs>
      <w:ind w:left="2552" w:hanging="1418"/>
    </w:pPr>
  </w:style>
  <w:style w:type="paragraph" w:customStyle="1" w:styleId="BoxStep">
    <w:name w:val="BoxStep"/>
    <w:aliases w:val="bs"/>
    <w:basedOn w:val="BoxText"/>
    <w:qFormat/>
    <w:rsid w:val="006A79F8"/>
    <w:pPr>
      <w:ind w:left="1985" w:hanging="851"/>
    </w:pPr>
  </w:style>
  <w:style w:type="paragraph" w:styleId="Caption">
    <w:name w:val="caption"/>
    <w:next w:val="Normal"/>
    <w:qFormat/>
    <w:rsid w:val="00936428"/>
    <w:pPr>
      <w:spacing w:before="120" w:after="120"/>
    </w:pPr>
    <w:rPr>
      <w:b/>
      <w:bCs/>
    </w:rPr>
  </w:style>
  <w:style w:type="character" w:customStyle="1" w:styleId="CharAmPartNo">
    <w:name w:val="CharAmPartNo"/>
    <w:basedOn w:val="OPCCharBase"/>
    <w:uiPriority w:val="1"/>
    <w:qFormat/>
    <w:rsid w:val="006A79F8"/>
  </w:style>
  <w:style w:type="character" w:customStyle="1" w:styleId="CharAmPartText">
    <w:name w:val="CharAmPartText"/>
    <w:basedOn w:val="OPCCharBase"/>
    <w:uiPriority w:val="1"/>
    <w:qFormat/>
    <w:rsid w:val="006A79F8"/>
  </w:style>
  <w:style w:type="character" w:customStyle="1" w:styleId="CharAmSchNo">
    <w:name w:val="CharAmSchNo"/>
    <w:basedOn w:val="OPCCharBase"/>
    <w:uiPriority w:val="1"/>
    <w:qFormat/>
    <w:rsid w:val="006A79F8"/>
  </w:style>
  <w:style w:type="character" w:customStyle="1" w:styleId="CharAmSchText">
    <w:name w:val="CharAmSchText"/>
    <w:basedOn w:val="OPCCharBase"/>
    <w:uiPriority w:val="1"/>
    <w:qFormat/>
    <w:rsid w:val="006A79F8"/>
  </w:style>
  <w:style w:type="character" w:customStyle="1" w:styleId="CharBoldItalic">
    <w:name w:val="CharBoldItalic"/>
    <w:basedOn w:val="OPCCharBase"/>
    <w:uiPriority w:val="1"/>
    <w:qFormat/>
    <w:rsid w:val="006A79F8"/>
    <w:rPr>
      <w:b/>
      <w:i/>
    </w:rPr>
  </w:style>
  <w:style w:type="character" w:customStyle="1" w:styleId="CharChapNo">
    <w:name w:val="CharChapNo"/>
    <w:basedOn w:val="OPCCharBase"/>
    <w:qFormat/>
    <w:rsid w:val="006A79F8"/>
  </w:style>
  <w:style w:type="character" w:customStyle="1" w:styleId="CharChapText">
    <w:name w:val="CharChapText"/>
    <w:basedOn w:val="OPCCharBase"/>
    <w:qFormat/>
    <w:rsid w:val="006A79F8"/>
  </w:style>
  <w:style w:type="character" w:customStyle="1" w:styleId="CharDivNo">
    <w:name w:val="CharDivNo"/>
    <w:basedOn w:val="OPCCharBase"/>
    <w:qFormat/>
    <w:rsid w:val="006A79F8"/>
  </w:style>
  <w:style w:type="character" w:customStyle="1" w:styleId="CharDivText">
    <w:name w:val="CharDivText"/>
    <w:basedOn w:val="OPCCharBase"/>
    <w:qFormat/>
    <w:rsid w:val="006A79F8"/>
  </w:style>
  <w:style w:type="character" w:customStyle="1" w:styleId="CharItalic">
    <w:name w:val="CharItalic"/>
    <w:basedOn w:val="OPCCharBase"/>
    <w:uiPriority w:val="1"/>
    <w:qFormat/>
    <w:rsid w:val="006A79F8"/>
    <w:rPr>
      <w:i/>
    </w:rPr>
  </w:style>
  <w:style w:type="character" w:customStyle="1" w:styleId="CharPartNo">
    <w:name w:val="CharPartNo"/>
    <w:basedOn w:val="OPCCharBase"/>
    <w:qFormat/>
    <w:rsid w:val="006A79F8"/>
  </w:style>
  <w:style w:type="character" w:customStyle="1" w:styleId="CharPartText">
    <w:name w:val="CharPartText"/>
    <w:basedOn w:val="OPCCharBase"/>
    <w:qFormat/>
    <w:rsid w:val="006A79F8"/>
  </w:style>
  <w:style w:type="character" w:customStyle="1" w:styleId="CharSectno">
    <w:name w:val="CharSectno"/>
    <w:basedOn w:val="OPCCharBase"/>
    <w:qFormat/>
    <w:rsid w:val="006A79F8"/>
  </w:style>
  <w:style w:type="character" w:customStyle="1" w:styleId="CharSubdNo">
    <w:name w:val="CharSubdNo"/>
    <w:basedOn w:val="OPCCharBase"/>
    <w:uiPriority w:val="1"/>
    <w:qFormat/>
    <w:rsid w:val="006A79F8"/>
  </w:style>
  <w:style w:type="character" w:customStyle="1" w:styleId="CharSubdText">
    <w:name w:val="CharSubdText"/>
    <w:basedOn w:val="OPCCharBase"/>
    <w:uiPriority w:val="1"/>
    <w:qFormat/>
    <w:rsid w:val="006A79F8"/>
  </w:style>
  <w:style w:type="paragraph" w:styleId="Closing">
    <w:name w:val="Closing"/>
    <w:link w:val="ClosingChar"/>
    <w:rsid w:val="00936428"/>
    <w:pPr>
      <w:ind w:left="4252"/>
    </w:pPr>
    <w:rPr>
      <w:sz w:val="22"/>
      <w:szCs w:val="24"/>
    </w:rPr>
  </w:style>
  <w:style w:type="character" w:styleId="CommentReference">
    <w:name w:val="annotation reference"/>
    <w:basedOn w:val="DefaultParagraphFont"/>
    <w:rsid w:val="00936428"/>
    <w:rPr>
      <w:sz w:val="16"/>
      <w:szCs w:val="16"/>
    </w:rPr>
  </w:style>
  <w:style w:type="paragraph" w:styleId="CommentText">
    <w:name w:val="annotation text"/>
    <w:link w:val="CommentTextChar"/>
    <w:rsid w:val="00936428"/>
  </w:style>
  <w:style w:type="paragraph" w:styleId="CommentSubject">
    <w:name w:val="annotation subject"/>
    <w:next w:val="CommentText"/>
    <w:link w:val="CommentSubjectChar"/>
    <w:rsid w:val="00936428"/>
    <w:rPr>
      <w:b/>
      <w:bCs/>
      <w:szCs w:val="24"/>
    </w:rPr>
  </w:style>
  <w:style w:type="paragraph" w:customStyle="1" w:styleId="notetext">
    <w:name w:val="note(text)"/>
    <w:aliases w:val="n"/>
    <w:basedOn w:val="OPCParaBase"/>
    <w:link w:val="notetextChar"/>
    <w:rsid w:val="006A79F8"/>
    <w:pPr>
      <w:spacing w:before="122" w:line="240" w:lineRule="auto"/>
      <w:ind w:left="1985" w:hanging="851"/>
    </w:pPr>
    <w:rPr>
      <w:sz w:val="18"/>
    </w:rPr>
  </w:style>
  <w:style w:type="paragraph" w:customStyle="1" w:styleId="notemargin">
    <w:name w:val="note(margin)"/>
    <w:aliases w:val="nm"/>
    <w:basedOn w:val="OPCParaBase"/>
    <w:rsid w:val="006A79F8"/>
    <w:pPr>
      <w:tabs>
        <w:tab w:val="left" w:pos="709"/>
      </w:tabs>
      <w:spacing w:before="122" w:line="198" w:lineRule="exact"/>
      <w:ind w:left="709" w:hanging="709"/>
    </w:pPr>
    <w:rPr>
      <w:sz w:val="18"/>
    </w:rPr>
  </w:style>
  <w:style w:type="paragraph" w:customStyle="1" w:styleId="CTA-">
    <w:name w:val="CTA -"/>
    <w:basedOn w:val="OPCParaBase"/>
    <w:rsid w:val="006A79F8"/>
    <w:pPr>
      <w:spacing w:before="60" w:line="240" w:lineRule="atLeast"/>
      <w:ind w:left="85" w:hanging="85"/>
    </w:pPr>
    <w:rPr>
      <w:sz w:val="20"/>
    </w:rPr>
  </w:style>
  <w:style w:type="paragraph" w:customStyle="1" w:styleId="CTA--">
    <w:name w:val="CTA --"/>
    <w:basedOn w:val="OPCParaBase"/>
    <w:next w:val="Normal"/>
    <w:rsid w:val="006A79F8"/>
    <w:pPr>
      <w:spacing w:before="60" w:line="240" w:lineRule="atLeast"/>
      <w:ind w:left="142" w:hanging="142"/>
    </w:pPr>
    <w:rPr>
      <w:sz w:val="20"/>
    </w:rPr>
  </w:style>
  <w:style w:type="paragraph" w:customStyle="1" w:styleId="CTA---">
    <w:name w:val="CTA ---"/>
    <w:basedOn w:val="OPCParaBase"/>
    <w:next w:val="Normal"/>
    <w:rsid w:val="006A79F8"/>
    <w:pPr>
      <w:spacing w:before="60" w:line="240" w:lineRule="atLeast"/>
      <w:ind w:left="198" w:hanging="198"/>
    </w:pPr>
    <w:rPr>
      <w:sz w:val="20"/>
    </w:rPr>
  </w:style>
  <w:style w:type="paragraph" w:customStyle="1" w:styleId="CTA----">
    <w:name w:val="CTA ----"/>
    <w:basedOn w:val="OPCParaBase"/>
    <w:next w:val="Normal"/>
    <w:rsid w:val="006A79F8"/>
    <w:pPr>
      <w:spacing w:before="60" w:line="240" w:lineRule="atLeast"/>
      <w:ind w:left="255" w:hanging="255"/>
    </w:pPr>
    <w:rPr>
      <w:sz w:val="20"/>
    </w:rPr>
  </w:style>
  <w:style w:type="paragraph" w:customStyle="1" w:styleId="CTA1a">
    <w:name w:val="CTA 1(a)"/>
    <w:basedOn w:val="OPCParaBase"/>
    <w:rsid w:val="006A79F8"/>
    <w:pPr>
      <w:tabs>
        <w:tab w:val="right" w:pos="414"/>
      </w:tabs>
      <w:spacing w:before="40" w:line="240" w:lineRule="atLeast"/>
      <w:ind w:left="675" w:hanging="675"/>
    </w:pPr>
    <w:rPr>
      <w:sz w:val="20"/>
    </w:rPr>
  </w:style>
  <w:style w:type="paragraph" w:customStyle="1" w:styleId="CTA1ai">
    <w:name w:val="CTA 1(a)(i)"/>
    <w:basedOn w:val="OPCParaBase"/>
    <w:rsid w:val="006A79F8"/>
    <w:pPr>
      <w:tabs>
        <w:tab w:val="right" w:pos="1004"/>
      </w:tabs>
      <w:spacing w:before="40" w:line="240" w:lineRule="atLeast"/>
      <w:ind w:left="1253" w:hanging="1253"/>
    </w:pPr>
    <w:rPr>
      <w:sz w:val="20"/>
    </w:rPr>
  </w:style>
  <w:style w:type="paragraph" w:customStyle="1" w:styleId="CTA2a">
    <w:name w:val="CTA 2(a)"/>
    <w:basedOn w:val="OPCParaBase"/>
    <w:rsid w:val="006A79F8"/>
    <w:pPr>
      <w:tabs>
        <w:tab w:val="right" w:pos="482"/>
      </w:tabs>
      <w:spacing w:before="40" w:line="240" w:lineRule="atLeast"/>
      <w:ind w:left="748" w:hanging="748"/>
    </w:pPr>
    <w:rPr>
      <w:sz w:val="20"/>
    </w:rPr>
  </w:style>
  <w:style w:type="paragraph" w:customStyle="1" w:styleId="CTA2ai">
    <w:name w:val="CTA 2(a)(i)"/>
    <w:basedOn w:val="OPCParaBase"/>
    <w:rsid w:val="006A79F8"/>
    <w:pPr>
      <w:tabs>
        <w:tab w:val="right" w:pos="1089"/>
      </w:tabs>
      <w:spacing w:before="40" w:line="240" w:lineRule="atLeast"/>
      <w:ind w:left="1327" w:hanging="1327"/>
    </w:pPr>
    <w:rPr>
      <w:sz w:val="20"/>
    </w:rPr>
  </w:style>
  <w:style w:type="paragraph" w:customStyle="1" w:styleId="CTA3a">
    <w:name w:val="CTA 3(a)"/>
    <w:basedOn w:val="OPCParaBase"/>
    <w:rsid w:val="006A79F8"/>
    <w:pPr>
      <w:tabs>
        <w:tab w:val="right" w:pos="556"/>
      </w:tabs>
      <w:spacing w:before="40" w:line="240" w:lineRule="atLeast"/>
      <w:ind w:left="805" w:hanging="805"/>
    </w:pPr>
    <w:rPr>
      <w:sz w:val="20"/>
    </w:rPr>
  </w:style>
  <w:style w:type="paragraph" w:customStyle="1" w:styleId="CTA3ai">
    <w:name w:val="CTA 3(a)(i)"/>
    <w:basedOn w:val="OPCParaBase"/>
    <w:rsid w:val="006A79F8"/>
    <w:pPr>
      <w:tabs>
        <w:tab w:val="right" w:pos="1140"/>
      </w:tabs>
      <w:spacing w:before="40" w:line="240" w:lineRule="atLeast"/>
      <w:ind w:left="1361" w:hanging="1361"/>
    </w:pPr>
    <w:rPr>
      <w:sz w:val="20"/>
    </w:rPr>
  </w:style>
  <w:style w:type="paragraph" w:customStyle="1" w:styleId="CTA4a">
    <w:name w:val="CTA 4(a)"/>
    <w:basedOn w:val="OPCParaBase"/>
    <w:rsid w:val="006A79F8"/>
    <w:pPr>
      <w:tabs>
        <w:tab w:val="right" w:pos="624"/>
      </w:tabs>
      <w:spacing w:before="40" w:line="240" w:lineRule="atLeast"/>
      <w:ind w:left="873" w:hanging="873"/>
    </w:pPr>
    <w:rPr>
      <w:sz w:val="20"/>
    </w:rPr>
  </w:style>
  <w:style w:type="paragraph" w:customStyle="1" w:styleId="CTA4ai">
    <w:name w:val="CTA 4(a)(i)"/>
    <w:basedOn w:val="OPCParaBase"/>
    <w:rsid w:val="006A79F8"/>
    <w:pPr>
      <w:tabs>
        <w:tab w:val="right" w:pos="1213"/>
      </w:tabs>
      <w:spacing w:before="40" w:line="240" w:lineRule="atLeast"/>
      <w:ind w:left="1452" w:hanging="1452"/>
    </w:pPr>
    <w:rPr>
      <w:sz w:val="20"/>
    </w:rPr>
  </w:style>
  <w:style w:type="paragraph" w:customStyle="1" w:styleId="CTACAPS">
    <w:name w:val="CTA CAPS"/>
    <w:basedOn w:val="OPCParaBase"/>
    <w:rsid w:val="006A79F8"/>
    <w:pPr>
      <w:spacing w:before="60" w:line="240" w:lineRule="atLeast"/>
    </w:pPr>
    <w:rPr>
      <w:sz w:val="20"/>
    </w:rPr>
  </w:style>
  <w:style w:type="paragraph" w:customStyle="1" w:styleId="CTAright">
    <w:name w:val="CTA right"/>
    <w:basedOn w:val="OPCParaBase"/>
    <w:rsid w:val="006A79F8"/>
    <w:pPr>
      <w:spacing w:before="60" w:line="240" w:lineRule="auto"/>
      <w:jc w:val="right"/>
    </w:pPr>
    <w:rPr>
      <w:sz w:val="20"/>
    </w:rPr>
  </w:style>
  <w:style w:type="paragraph" w:styleId="Date">
    <w:name w:val="Date"/>
    <w:next w:val="Normal"/>
    <w:link w:val="DateChar"/>
    <w:rsid w:val="00936428"/>
    <w:rPr>
      <w:sz w:val="22"/>
      <w:szCs w:val="24"/>
    </w:rPr>
  </w:style>
  <w:style w:type="paragraph" w:customStyle="1" w:styleId="subsection">
    <w:name w:val="subsection"/>
    <w:aliases w:val="ss"/>
    <w:basedOn w:val="OPCParaBase"/>
    <w:link w:val="subsectionChar"/>
    <w:rsid w:val="006A79F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A79F8"/>
    <w:pPr>
      <w:spacing w:before="180" w:line="240" w:lineRule="auto"/>
      <w:ind w:left="1134"/>
    </w:pPr>
  </w:style>
  <w:style w:type="paragraph" w:styleId="DocumentMap">
    <w:name w:val="Document Map"/>
    <w:link w:val="DocumentMapChar"/>
    <w:rsid w:val="00936428"/>
    <w:pPr>
      <w:shd w:val="clear" w:color="auto" w:fill="000080"/>
    </w:pPr>
    <w:rPr>
      <w:rFonts w:ascii="Tahoma" w:hAnsi="Tahoma" w:cs="Tahoma"/>
      <w:sz w:val="22"/>
      <w:szCs w:val="24"/>
    </w:rPr>
  </w:style>
  <w:style w:type="paragraph" w:styleId="E-mailSignature">
    <w:name w:val="E-mail Signature"/>
    <w:link w:val="E-mailSignatureChar"/>
    <w:rsid w:val="00936428"/>
    <w:rPr>
      <w:sz w:val="22"/>
      <w:szCs w:val="24"/>
    </w:rPr>
  </w:style>
  <w:style w:type="character" w:styleId="Emphasis">
    <w:name w:val="Emphasis"/>
    <w:basedOn w:val="DefaultParagraphFont"/>
    <w:qFormat/>
    <w:rsid w:val="00936428"/>
    <w:rPr>
      <w:i/>
      <w:iCs/>
    </w:rPr>
  </w:style>
  <w:style w:type="character" w:styleId="EndnoteReference">
    <w:name w:val="endnote reference"/>
    <w:basedOn w:val="DefaultParagraphFont"/>
    <w:rsid w:val="00936428"/>
    <w:rPr>
      <w:vertAlign w:val="superscript"/>
    </w:rPr>
  </w:style>
  <w:style w:type="paragraph" w:styleId="EndnoteText">
    <w:name w:val="endnote text"/>
    <w:link w:val="EndnoteTextChar"/>
    <w:rsid w:val="00936428"/>
  </w:style>
  <w:style w:type="paragraph" w:styleId="EnvelopeAddress">
    <w:name w:val="envelope address"/>
    <w:rsid w:val="00936428"/>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936428"/>
    <w:rPr>
      <w:rFonts w:ascii="Arial" w:hAnsi="Arial" w:cs="Arial"/>
    </w:rPr>
  </w:style>
  <w:style w:type="character" w:styleId="FollowedHyperlink">
    <w:name w:val="FollowedHyperlink"/>
    <w:basedOn w:val="DefaultParagraphFont"/>
    <w:rsid w:val="00936428"/>
    <w:rPr>
      <w:color w:val="800080"/>
      <w:u w:val="single"/>
    </w:rPr>
  </w:style>
  <w:style w:type="paragraph" w:styleId="Footer">
    <w:name w:val="footer"/>
    <w:link w:val="FooterChar"/>
    <w:rsid w:val="006A79F8"/>
    <w:pPr>
      <w:tabs>
        <w:tab w:val="center" w:pos="4153"/>
        <w:tab w:val="right" w:pos="8306"/>
      </w:tabs>
    </w:pPr>
    <w:rPr>
      <w:sz w:val="22"/>
      <w:szCs w:val="24"/>
    </w:rPr>
  </w:style>
  <w:style w:type="character" w:styleId="FootnoteReference">
    <w:name w:val="footnote reference"/>
    <w:basedOn w:val="DefaultParagraphFont"/>
    <w:rsid w:val="00936428"/>
    <w:rPr>
      <w:vertAlign w:val="superscript"/>
    </w:rPr>
  </w:style>
  <w:style w:type="paragraph" w:styleId="FootnoteText">
    <w:name w:val="footnote text"/>
    <w:link w:val="FootnoteTextChar"/>
    <w:rsid w:val="00936428"/>
  </w:style>
  <w:style w:type="paragraph" w:customStyle="1" w:styleId="Formula">
    <w:name w:val="Formula"/>
    <w:basedOn w:val="OPCParaBase"/>
    <w:rsid w:val="006A79F8"/>
    <w:pPr>
      <w:spacing w:line="240" w:lineRule="auto"/>
      <w:ind w:left="1134"/>
    </w:pPr>
    <w:rPr>
      <w:sz w:val="20"/>
    </w:rPr>
  </w:style>
  <w:style w:type="paragraph" w:styleId="Header">
    <w:name w:val="header"/>
    <w:basedOn w:val="OPCParaBase"/>
    <w:link w:val="HeaderChar"/>
    <w:unhideWhenUsed/>
    <w:rsid w:val="006A79F8"/>
    <w:pPr>
      <w:keepNext/>
      <w:keepLines/>
      <w:tabs>
        <w:tab w:val="center" w:pos="4150"/>
        <w:tab w:val="right" w:pos="8307"/>
      </w:tabs>
      <w:spacing w:line="160" w:lineRule="exact"/>
    </w:pPr>
    <w:rPr>
      <w:sz w:val="16"/>
    </w:rPr>
  </w:style>
  <w:style w:type="paragraph" w:customStyle="1" w:styleId="House">
    <w:name w:val="House"/>
    <w:basedOn w:val="OPCParaBase"/>
    <w:rsid w:val="006A79F8"/>
    <w:pPr>
      <w:spacing w:line="240" w:lineRule="auto"/>
    </w:pPr>
    <w:rPr>
      <w:sz w:val="28"/>
    </w:rPr>
  </w:style>
  <w:style w:type="character" w:styleId="HTMLAcronym">
    <w:name w:val="HTML Acronym"/>
    <w:basedOn w:val="DefaultParagraphFont"/>
    <w:rsid w:val="00936428"/>
  </w:style>
  <w:style w:type="paragraph" w:styleId="HTMLAddress">
    <w:name w:val="HTML Address"/>
    <w:link w:val="HTMLAddressChar"/>
    <w:rsid w:val="00936428"/>
    <w:rPr>
      <w:i/>
      <w:iCs/>
      <w:sz w:val="22"/>
      <w:szCs w:val="24"/>
    </w:rPr>
  </w:style>
  <w:style w:type="character" w:styleId="HTMLCite">
    <w:name w:val="HTML Cite"/>
    <w:basedOn w:val="DefaultParagraphFont"/>
    <w:rsid w:val="00936428"/>
    <w:rPr>
      <w:i/>
      <w:iCs/>
    </w:rPr>
  </w:style>
  <w:style w:type="character" w:styleId="HTMLCode">
    <w:name w:val="HTML Code"/>
    <w:basedOn w:val="DefaultParagraphFont"/>
    <w:rsid w:val="00936428"/>
    <w:rPr>
      <w:rFonts w:ascii="Courier New" w:hAnsi="Courier New" w:cs="Courier New"/>
      <w:sz w:val="20"/>
      <w:szCs w:val="20"/>
    </w:rPr>
  </w:style>
  <w:style w:type="character" w:styleId="HTMLDefinition">
    <w:name w:val="HTML Definition"/>
    <w:basedOn w:val="DefaultParagraphFont"/>
    <w:rsid w:val="00936428"/>
    <w:rPr>
      <w:i/>
      <w:iCs/>
    </w:rPr>
  </w:style>
  <w:style w:type="character" w:styleId="HTMLKeyboard">
    <w:name w:val="HTML Keyboard"/>
    <w:basedOn w:val="DefaultParagraphFont"/>
    <w:rsid w:val="00936428"/>
    <w:rPr>
      <w:rFonts w:ascii="Courier New" w:hAnsi="Courier New" w:cs="Courier New"/>
      <w:sz w:val="20"/>
      <w:szCs w:val="20"/>
    </w:rPr>
  </w:style>
  <w:style w:type="paragraph" w:styleId="HTMLPreformatted">
    <w:name w:val="HTML Preformatted"/>
    <w:link w:val="HTMLPreformattedChar"/>
    <w:rsid w:val="00936428"/>
    <w:rPr>
      <w:rFonts w:ascii="Courier New" w:hAnsi="Courier New" w:cs="Courier New"/>
    </w:rPr>
  </w:style>
  <w:style w:type="character" w:styleId="HTMLSample">
    <w:name w:val="HTML Sample"/>
    <w:basedOn w:val="DefaultParagraphFont"/>
    <w:rsid w:val="00936428"/>
    <w:rPr>
      <w:rFonts w:ascii="Courier New" w:hAnsi="Courier New" w:cs="Courier New"/>
    </w:rPr>
  </w:style>
  <w:style w:type="character" w:styleId="HTMLTypewriter">
    <w:name w:val="HTML Typewriter"/>
    <w:basedOn w:val="DefaultParagraphFont"/>
    <w:rsid w:val="00936428"/>
    <w:rPr>
      <w:rFonts w:ascii="Courier New" w:hAnsi="Courier New" w:cs="Courier New"/>
      <w:sz w:val="20"/>
      <w:szCs w:val="20"/>
    </w:rPr>
  </w:style>
  <w:style w:type="character" w:styleId="HTMLVariable">
    <w:name w:val="HTML Variable"/>
    <w:basedOn w:val="DefaultParagraphFont"/>
    <w:rsid w:val="00936428"/>
    <w:rPr>
      <w:i/>
      <w:iCs/>
    </w:rPr>
  </w:style>
  <w:style w:type="character" w:styleId="Hyperlink">
    <w:name w:val="Hyperlink"/>
    <w:basedOn w:val="DefaultParagraphFont"/>
    <w:rsid w:val="00936428"/>
    <w:rPr>
      <w:color w:val="0000FF"/>
      <w:u w:val="single"/>
    </w:rPr>
  </w:style>
  <w:style w:type="paragraph" w:styleId="Index1">
    <w:name w:val="index 1"/>
    <w:next w:val="Normal"/>
    <w:rsid w:val="00936428"/>
    <w:pPr>
      <w:ind w:left="220" w:hanging="220"/>
    </w:pPr>
    <w:rPr>
      <w:sz w:val="22"/>
      <w:szCs w:val="24"/>
    </w:rPr>
  </w:style>
  <w:style w:type="paragraph" w:styleId="Index2">
    <w:name w:val="index 2"/>
    <w:next w:val="Normal"/>
    <w:rsid w:val="00936428"/>
    <w:pPr>
      <w:ind w:left="440" w:hanging="220"/>
    </w:pPr>
    <w:rPr>
      <w:sz w:val="22"/>
      <w:szCs w:val="24"/>
    </w:rPr>
  </w:style>
  <w:style w:type="paragraph" w:styleId="Index3">
    <w:name w:val="index 3"/>
    <w:next w:val="Normal"/>
    <w:rsid w:val="00936428"/>
    <w:pPr>
      <w:ind w:left="660" w:hanging="220"/>
    </w:pPr>
    <w:rPr>
      <w:sz w:val="22"/>
      <w:szCs w:val="24"/>
    </w:rPr>
  </w:style>
  <w:style w:type="paragraph" w:styleId="Index4">
    <w:name w:val="index 4"/>
    <w:next w:val="Normal"/>
    <w:rsid w:val="00936428"/>
    <w:pPr>
      <w:ind w:left="880" w:hanging="220"/>
    </w:pPr>
    <w:rPr>
      <w:sz w:val="22"/>
      <w:szCs w:val="24"/>
    </w:rPr>
  </w:style>
  <w:style w:type="paragraph" w:styleId="Index5">
    <w:name w:val="index 5"/>
    <w:next w:val="Normal"/>
    <w:rsid w:val="00936428"/>
    <w:pPr>
      <w:ind w:left="1100" w:hanging="220"/>
    </w:pPr>
    <w:rPr>
      <w:sz w:val="22"/>
      <w:szCs w:val="24"/>
    </w:rPr>
  </w:style>
  <w:style w:type="paragraph" w:styleId="Index6">
    <w:name w:val="index 6"/>
    <w:next w:val="Normal"/>
    <w:rsid w:val="00936428"/>
    <w:pPr>
      <w:ind w:left="1320" w:hanging="220"/>
    </w:pPr>
    <w:rPr>
      <w:sz w:val="22"/>
      <w:szCs w:val="24"/>
    </w:rPr>
  </w:style>
  <w:style w:type="paragraph" w:styleId="Index7">
    <w:name w:val="index 7"/>
    <w:next w:val="Normal"/>
    <w:rsid w:val="00936428"/>
    <w:pPr>
      <w:ind w:left="1540" w:hanging="220"/>
    </w:pPr>
    <w:rPr>
      <w:sz w:val="22"/>
      <w:szCs w:val="24"/>
    </w:rPr>
  </w:style>
  <w:style w:type="paragraph" w:styleId="Index8">
    <w:name w:val="index 8"/>
    <w:next w:val="Normal"/>
    <w:rsid w:val="00936428"/>
    <w:pPr>
      <w:ind w:left="1760" w:hanging="220"/>
    </w:pPr>
    <w:rPr>
      <w:sz w:val="22"/>
      <w:szCs w:val="24"/>
    </w:rPr>
  </w:style>
  <w:style w:type="paragraph" w:styleId="Index9">
    <w:name w:val="index 9"/>
    <w:next w:val="Normal"/>
    <w:rsid w:val="00936428"/>
    <w:pPr>
      <w:ind w:left="1980" w:hanging="220"/>
    </w:pPr>
    <w:rPr>
      <w:sz w:val="22"/>
      <w:szCs w:val="24"/>
    </w:rPr>
  </w:style>
  <w:style w:type="paragraph" w:styleId="IndexHeading">
    <w:name w:val="index heading"/>
    <w:next w:val="Index1"/>
    <w:rsid w:val="00936428"/>
    <w:rPr>
      <w:rFonts w:ascii="Arial" w:hAnsi="Arial" w:cs="Arial"/>
      <w:b/>
      <w:bCs/>
      <w:sz w:val="22"/>
      <w:szCs w:val="24"/>
    </w:rPr>
  </w:style>
  <w:style w:type="paragraph" w:customStyle="1" w:styleId="Item">
    <w:name w:val="Item"/>
    <w:aliases w:val="i"/>
    <w:basedOn w:val="OPCParaBase"/>
    <w:next w:val="ItemHead"/>
    <w:rsid w:val="006A79F8"/>
    <w:pPr>
      <w:keepLines/>
      <w:spacing w:before="80" w:line="240" w:lineRule="auto"/>
      <w:ind w:left="709"/>
    </w:pPr>
  </w:style>
  <w:style w:type="paragraph" w:customStyle="1" w:styleId="ItemHead">
    <w:name w:val="ItemHead"/>
    <w:aliases w:val="ih"/>
    <w:basedOn w:val="OPCParaBase"/>
    <w:next w:val="Item"/>
    <w:link w:val="ItemHeadChar"/>
    <w:rsid w:val="006A79F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A79F8"/>
    <w:rPr>
      <w:sz w:val="16"/>
    </w:rPr>
  </w:style>
  <w:style w:type="paragraph" w:styleId="List">
    <w:name w:val="List"/>
    <w:rsid w:val="00936428"/>
    <w:pPr>
      <w:ind w:left="283" w:hanging="283"/>
    </w:pPr>
    <w:rPr>
      <w:sz w:val="22"/>
      <w:szCs w:val="24"/>
    </w:rPr>
  </w:style>
  <w:style w:type="paragraph" w:styleId="List2">
    <w:name w:val="List 2"/>
    <w:rsid w:val="00936428"/>
    <w:pPr>
      <w:ind w:left="566" w:hanging="283"/>
    </w:pPr>
    <w:rPr>
      <w:sz w:val="22"/>
      <w:szCs w:val="24"/>
    </w:rPr>
  </w:style>
  <w:style w:type="paragraph" w:styleId="List3">
    <w:name w:val="List 3"/>
    <w:rsid w:val="00936428"/>
    <w:pPr>
      <w:ind w:left="849" w:hanging="283"/>
    </w:pPr>
    <w:rPr>
      <w:sz w:val="22"/>
      <w:szCs w:val="24"/>
    </w:rPr>
  </w:style>
  <w:style w:type="paragraph" w:styleId="List4">
    <w:name w:val="List 4"/>
    <w:rsid w:val="00936428"/>
    <w:pPr>
      <w:ind w:left="1132" w:hanging="283"/>
    </w:pPr>
    <w:rPr>
      <w:sz w:val="22"/>
      <w:szCs w:val="24"/>
    </w:rPr>
  </w:style>
  <w:style w:type="paragraph" w:styleId="List5">
    <w:name w:val="List 5"/>
    <w:rsid w:val="00936428"/>
    <w:pPr>
      <w:ind w:left="1415" w:hanging="283"/>
    </w:pPr>
    <w:rPr>
      <w:sz w:val="22"/>
      <w:szCs w:val="24"/>
    </w:rPr>
  </w:style>
  <w:style w:type="paragraph" w:styleId="ListBullet">
    <w:name w:val="List Bullet"/>
    <w:rsid w:val="00936428"/>
    <w:pPr>
      <w:numPr>
        <w:numId w:val="4"/>
      </w:numPr>
      <w:tabs>
        <w:tab w:val="clear" w:pos="360"/>
        <w:tab w:val="num" w:pos="2989"/>
      </w:tabs>
      <w:ind w:left="1225" w:firstLine="1043"/>
    </w:pPr>
    <w:rPr>
      <w:sz w:val="22"/>
      <w:szCs w:val="24"/>
    </w:rPr>
  </w:style>
  <w:style w:type="paragraph" w:styleId="ListBullet2">
    <w:name w:val="List Bullet 2"/>
    <w:rsid w:val="00936428"/>
    <w:pPr>
      <w:numPr>
        <w:numId w:val="5"/>
      </w:numPr>
      <w:tabs>
        <w:tab w:val="clear" w:pos="643"/>
        <w:tab w:val="num" w:pos="360"/>
      </w:tabs>
      <w:ind w:left="360"/>
    </w:pPr>
    <w:rPr>
      <w:sz w:val="22"/>
      <w:szCs w:val="24"/>
    </w:rPr>
  </w:style>
  <w:style w:type="paragraph" w:styleId="ListBullet3">
    <w:name w:val="List Bullet 3"/>
    <w:rsid w:val="00936428"/>
    <w:pPr>
      <w:numPr>
        <w:numId w:val="6"/>
      </w:numPr>
      <w:tabs>
        <w:tab w:val="clear" w:pos="926"/>
        <w:tab w:val="num" w:pos="360"/>
      </w:tabs>
      <w:ind w:left="360"/>
    </w:pPr>
    <w:rPr>
      <w:sz w:val="22"/>
      <w:szCs w:val="24"/>
    </w:rPr>
  </w:style>
  <w:style w:type="paragraph" w:styleId="ListBullet4">
    <w:name w:val="List Bullet 4"/>
    <w:rsid w:val="00936428"/>
    <w:pPr>
      <w:numPr>
        <w:numId w:val="7"/>
      </w:numPr>
      <w:tabs>
        <w:tab w:val="clear" w:pos="1209"/>
        <w:tab w:val="num" w:pos="926"/>
      </w:tabs>
      <w:ind w:left="926"/>
    </w:pPr>
    <w:rPr>
      <w:sz w:val="22"/>
      <w:szCs w:val="24"/>
    </w:rPr>
  </w:style>
  <w:style w:type="paragraph" w:styleId="ListBullet5">
    <w:name w:val="List Bullet 5"/>
    <w:rsid w:val="00936428"/>
    <w:pPr>
      <w:numPr>
        <w:numId w:val="8"/>
      </w:numPr>
    </w:pPr>
    <w:rPr>
      <w:sz w:val="22"/>
      <w:szCs w:val="24"/>
    </w:rPr>
  </w:style>
  <w:style w:type="paragraph" w:styleId="ListContinue">
    <w:name w:val="List Continue"/>
    <w:rsid w:val="00936428"/>
    <w:pPr>
      <w:spacing w:after="120"/>
      <w:ind w:left="283"/>
    </w:pPr>
    <w:rPr>
      <w:sz w:val="22"/>
      <w:szCs w:val="24"/>
    </w:rPr>
  </w:style>
  <w:style w:type="paragraph" w:styleId="ListContinue2">
    <w:name w:val="List Continue 2"/>
    <w:rsid w:val="00936428"/>
    <w:pPr>
      <w:spacing w:after="120"/>
      <w:ind w:left="566"/>
    </w:pPr>
    <w:rPr>
      <w:sz w:val="22"/>
      <w:szCs w:val="24"/>
    </w:rPr>
  </w:style>
  <w:style w:type="paragraph" w:styleId="ListContinue3">
    <w:name w:val="List Continue 3"/>
    <w:rsid w:val="00936428"/>
    <w:pPr>
      <w:spacing w:after="120"/>
      <w:ind w:left="849"/>
    </w:pPr>
    <w:rPr>
      <w:sz w:val="22"/>
      <w:szCs w:val="24"/>
    </w:rPr>
  </w:style>
  <w:style w:type="paragraph" w:styleId="ListContinue4">
    <w:name w:val="List Continue 4"/>
    <w:rsid w:val="00936428"/>
    <w:pPr>
      <w:spacing w:after="120"/>
      <w:ind w:left="1132"/>
    </w:pPr>
    <w:rPr>
      <w:sz w:val="22"/>
      <w:szCs w:val="24"/>
    </w:rPr>
  </w:style>
  <w:style w:type="paragraph" w:styleId="ListContinue5">
    <w:name w:val="List Continue 5"/>
    <w:rsid w:val="00936428"/>
    <w:pPr>
      <w:spacing w:after="120"/>
      <w:ind w:left="1415"/>
    </w:pPr>
    <w:rPr>
      <w:sz w:val="22"/>
      <w:szCs w:val="24"/>
    </w:rPr>
  </w:style>
  <w:style w:type="paragraph" w:styleId="ListNumber">
    <w:name w:val="List Number"/>
    <w:rsid w:val="00936428"/>
    <w:pPr>
      <w:numPr>
        <w:numId w:val="9"/>
      </w:numPr>
      <w:tabs>
        <w:tab w:val="clear" w:pos="360"/>
        <w:tab w:val="num" w:pos="4242"/>
      </w:tabs>
      <w:ind w:left="3521" w:hanging="1043"/>
    </w:pPr>
    <w:rPr>
      <w:sz w:val="22"/>
      <w:szCs w:val="24"/>
    </w:rPr>
  </w:style>
  <w:style w:type="paragraph" w:styleId="ListNumber2">
    <w:name w:val="List Number 2"/>
    <w:rsid w:val="00936428"/>
    <w:pPr>
      <w:numPr>
        <w:numId w:val="10"/>
      </w:numPr>
      <w:tabs>
        <w:tab w:val="clear" w:pos="643"/>
        <w:tab w:val="num" w:pos="360"/>
      </w:tabs>
      <w:ind w:left="360"/>
    </w:pPr>
    <w:rPr>
      <w:sz w:val="22"/>
      <w:szCs w:val="24"/>
    </w:rPr>
  </w:style>
  <w:style w:type="paragraph" w:styleId="ListNumber3">
    <w:name w:val="List Number 3"/>
    <w:rsid w:val="00936428"/>
    <w:pPr>
      <w:numPr>
        <w:numId w:val="11"/>
      </w:numPr>
      <w:tabs>
        <w:tab w:val="clear" w:pos="926"/>
        <w:tab w:val="num" w:pos="360"/>
      </w:tabs>
      <w:ind w:left="360"/>
    </w:pPr>
    <w:rPr>
      <w:sz w:val="22"/>
      <w:szCs w:val="24"/>
    </w:rPr>
  </w:style>
  <w:style w:type="paragraph" w:styleId="ListNumber4">
    <w:name w:val="List Number 4"/>
    <w:rsid w:val="00936428"/>
    <w:pPr>
      <w:numPr>
        <w:numId w:val="12"/>
      </w:numPr>
      <w:tabs>
        <w:tab w:val="clear" w:pos="1209"/>
        <w:tab w:val="num" w:pos="360"/>
      </w:tabs>
      <w:ind w:left="360"/>
    </w:pPr>
    <w:rPr>
      <w:sz w:val="22"/>
      <w:szCs w:val="24"/>
    </w:rPr>
  </w:style>
  <w:style w:type="paragraph" w:styleId="ListNumber5">
    <w:name w:val="List Number 5"/>
    <w:rsid w:val="00936428"/>
    <w:pPr>
      <w:numPr>
        <w:numId w:val="13"/>
      </w:numPr>
      <w:tabs>
        <w:tab w:val="clear" w:pos="1492"/>
        <w:tab w:val="num" w:pos="1440"/>
      </w:tabs>
      <w:ind w:left="0" w:firstLine="0"/>
    </w:pPr>
    <w:rPr>
      <w:sz w:val="22"/>
      <w:szCs w:val="24"/>
    </w:rPr>
  </w:style>
  <w:style w:type="paragraph" w:customStyle="1" w:styleId="LongT">
    <w:name w:val="LongT"/>
    <w:basedOn w:val="OPCParaBase"/>
    <w:rsid w:val="006A79F8"/>
    <w:pPr>
      <w:spacing w:line="240" w:lineRule="auto"/>
    </w:pPr>
    <w:rPr>
      <w:b/>
      <w:sz w:val="32"/>
    </w:rPr>
  </w:style>
  <w:style w:type="paragraph" w:styleId="MacroText">
    <w:name w:val="macro"/>
    <w:link w:val="MacroTextChar"/>
    <w:rsid w:val="0093642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9364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936428"/>
    <w:rPr>
      <w:sz w:val="24"/>
      <w:szCs w:val="24"/>
    </w:rPr>
  </w:style>
  <w:style w:type="paragraph" w:styleId="NormalIndent">
    <w:name w:val="Normal Indent"/>
    <w:rsid w:val="00936428"/>
    <w:pPr>
      <w:ind w:left="720"/>
    </w:pPr>
    <w:rPr>
      <w:sz w:val="22"/>
      <w:szCs w:val="24"/>
    </w:rPr>
  </w:style>
  <w:style w:type="paragraph" w:styleId="NoteHeading">
    <w:name w:val="Note Heading"/>
    <w:next w:val="Normal"/>
    <w:link w:val="NoteHeadingChar"/>
    <w:rsid w:val="00936428"/>
    <w:rPr>
      <w:sz w:val="22"/>
      <w:szCs w:val="24"/>
    </w:rPr>
  </w:style>
  <w:style w:type="paragraph" w:customStyle="1" w:styleId="notedraft">
    <w:name w:val="note(draft)"/>
    <w:aliases w:val="nd"/>
    <w:basedOn w:val="OPCParaBase"/>
    <w:rsid w:val="006A79F8"/>
    <w:pPr>
      <w:spacing w:before="240" w:line="240" w:lineRule="auto"/>
      <w:ind w:left="284" w:hanging="284"/>
    </w:pPr>
    <w:rPr>
      <w:i/>
      <w:sz w:val="24"/>
    </w:rPr>
  </w:style>
  <w:style w:type="paragraph" w:customStyle="1" w:styleId="notepara">
    <w:name w:val="note(para)"/>
    <w:aliases w:val="na"/>
    <w:basedOn w:val="OPCParaBase"/>
    <w:rsid w:val="006A79F8"/>
    <w:pPr>
      <w:spacing w:before="40" w:line="198" w:lineRule="exact"/>
      <w:ind w:left="2354" w:hanging="369"/>
    </w:pPr>
    <w:rPr>
      <w:sz w:val="18"/>
    </w:rPr>
  </w:style>
  <w:style w:type="paragraph" w:customStyle="1" w:styleId="noteParlAmend">
    <w:name w:val="note(ParlAmend)"/>
    <w:aliases w:val="npp"/>
    <w:basedOn w:val="OPCParaBase"/>
    <w:next w:val="ParlAmend"/>
    <w:rsid w:val="006A79F8"/>
    <w:pPr>
      <w:spacing w:line="240" w:lineRule="auto"/>
      <w:jc w:val="right"/>
    </w:pPr>
    <w:rPr>
      <w:rFonts w:ascii="Arial" w:hAnsi="Arial"/>
      <w:b/>
      <w:i/>
    </w:rPr>
  </w:style>
  <w:style w:type="character" w:styleId="PageNumber">
    <w:name w:val="page number"/>
    <w:basedOn w:val="DefaultParagraphFont"/>
    <w:rsid w:val="00080F0E"/>
  </w:style>
  <w:style w:type="paragraph" w:customStyle="1" w:styleId="Page1">
    <w:name w:val="Page1"/>
    <w:basedOn w:val="OPCParaBase"/>
    <w:rsid w:val="006A79F8"/>
    <w:pPr>
      <w:spacing w:before="5600" w:line="240" w:lineRule="auto"/>
    </w:pPr>
    <w:rPr>
      <w:b/>
      <w:sz w:val="32"/>
    </w:rPr>
  </w:style>
  <w:style w:type="paragraph" w:customStyle="1" w:styleId="PageBreak">
    <w:name w:val="PageBreak"/>
    <w:aliases w:val="pb"/>
    <w:basedOn w:val="OPCParaBase"/>
    <w:rsid w:val="006A79F8"/>
    <w:pPr>
      <w:spacing w:line="240" w:lineRule="auto"/>
    </w:pPr>
    <w:rPr>
      <w:sz w:val="20"/>
    </w:rPr>
  </w:style>
  <w:style w:type="character" w:customStyle="1" w:styleId="OPCCharBase">
    <w:name w:val="OPCCharBase"/>
    <w:uiPriority w:val="1"/>
    <w:qFormat/>
    <w:rsid w:val="006A79F8"/>
  </w:style>
  <w:style w:type="paragraph" w:customStyle="1" w:styleId="paragraph">
    <w:name w:val="paragraph"/>
    <w:aliases w:val="a"/>
    <w:basedOn w:val="OPCParaBase"/>
    <w:link w:val="paragraphChar"/>
    <w:rsid w:val="006A79F8"/>
    <w:pPr>
      <w:tabs>
        <w:tab w:val="right" w:pos="1531"/>
      </w:tabs>
      <w:spacing w:before="40" w:line="240" w:lineRule="auto"/>
      <w:ind w:left="1644" w:hanging="1644"/>
    </w:pPr>
  </w:style>
  <w:style w:type="paragraph" w:customStyle="1" w:styleId="paragraphsub">
    <w:name w:val="paragraph(sub)"/>
    <w:aliases w:val="aa"/>
    <w:basedOn w:val="OPCParaBase"/>
    <w:rsid w:val="006A79F8"/>
    <w:pPr>
      <w:tabs>
        <w:tab w:val="right" w:pos="1985"/>
      </w:tabs>
      <w:spacing w:before="40" w:line="240" w:lineRule="auto"/>
      <w:ind w:left="2098" w:hanging="2098"/>
    </w:pPr>
  </w:style>
  <w:style w:type="paragraph" w:customStyle="1" w:styleId="paragraphsub-sub">
    <w:name w:val="paragraph(sub-sub)"/>
    <w:aliases w:val="aaa"/>
    <w:basedOn w:val="OPCParaBase"/>
    <w:rsid w:val="006A79F8"/>
    <w:pPr>
      <w:tabs>
        <w:tab w:val="right" w:pos="2722"/>
      </w:tabs>
      <w:spacing w:before="40" w:line="240" w:lineRule="auto"/>
      <w:ind w:left="2835" w:hanging="2835"/>
    </w:pPr>
  </w:style>
  <w:style w:type="paragraph" w:customStyle="1" w:styleId="ParlAmend">
    <w:name w:val="ParlAmend"/>
    <w:aliases w:val="pp"/>
    <w:basedOn w:val="OPCParaBase"/>
    <w:rsid w:val="006A79F8"/>
    <w:pPr>
      <w:spacing w:before="240" w:line="240" w:lineRule="atLeast"/>
      <w:ind w:hanging="567"/>
    </w:pPr>
    <w:rPr>
      <w:sz w:val="24"/>
    </w:rPr>
  </w:style>
  <w:style w:type="paragraph" w:customStyle="1" w:styleId="Penalty">
    <w:name w:val="Penalty"/>
    <w:basedOn w:val="OPCParaBase"/>
    <w:rsid w:val="006A79F8"/>
    <w:pPr>
      <w:tabs>
        <w:tab w:val="left" w:pos="2977"/>
      </w:tabs>
      <w:spacing w:before="180" w:line="240" w:lineRule="auto"/>
      <w:ind w:left="1985" w:hanging="851"/>
    </w:pPr>
  </w:style>
  <w:style w:type="paragraph" w:styleId="PlainText">
    <w:name w:val="Plain Text"/>
    <w:link w:val="PlainTextChar"/>
    <w:rsid w:val="00936428"/>
    <w:rPr>
      <w:rFonts w:ascii="Courier New" w:hAnsi="Courier New" w:cs="Courier New"/>
      <w:sz w:val="22"/>
    </w:rPr>
  </w:style>
  <w:style w:type="paragraph" w:customStyle="1" w:styleId="Portfolio">
    <w:name w:val="Portfolio"/>
    <w:basedOn w:val="OPCParaBase"/>
    <w:rsid w:val="006A79F8"/>
    <w:pPr>
      <w:spacing w:line="240" w:lineRule="auto"/>
    </w:pPr>
    <w:rPr>
      <w:i/>
      <w:sz w:val="20"/>
    </w:rPr>
  </w:style>
  <w:style w:type="paragraph" w:customStyle="1" w:styleId="Preamble">
    <w:name w:val="Preamble"/>
    <w:basedOn w:val="OPCParaBase"/>
    <w:next w:val="Normal"/>
    <w:rsid w:val="006A79F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A79F8"/>
    <w:pPr>
      <w:spacing w:line="240" w:lineRule="auto"/>
    </w:pPr>
    <w:rPr>
      <w:i/>
      <w:sz w:val="20"/>
    </w:rPr>
  </w:style>
  <w:style w:type="paragraph" w:styleId="Salutation">
    <w:name w:val="Salutation"/>
    <w:next w:val="Normal"/>
    <w:link w:val="SalutationChar"/>
    <w:rsid w:val="00936428"/>
    <w:rPr>
      <w:sz w:val="22"/>
      <w:szCs w:val="24"/>
    </w:rPr>
  </w:style>
  <w:style w:type="paragraph" w:customStyle="1" w:styleId="Session">
    <w:name w:val="Session"/>
    <w:basedOn w:val="OPCParaBase"/>
    <w:rsid w:val="006A79F8"/>
    <w:pPr>
      <w:spacing w:line="240" w:lineRule="auto"/>
    </w:pPr>
    <w:rPr>
      <w:sz w:val="28"/>
    </w:rPr>
  </w:style>
  <w:style w:type="paragraph" w:customStyle="1" w:styleId="ShortT">
    <w:name w:val="ShortT"/>
    <w:basedOn w:val="OPCParaBase"/>
    <w:next w:val="Normal"/>
    <w:qFormat/>
    <w:rsid w:val="006A79F8"/>
    <w:pPr>
      <w:spacing w:line="240" w:lineRule="auto"/>
    </w:pPr>
    <w:rPr>
      <w:b/>
      <w:sz w:val="40"/>
    </w:rPr>
  </w:style>
  <w:style w:type="paragraph" w:styleId="Signature">
    <w:name w:val="Signature"/>
    <w:link w:val="SignatureChar"/>
    <w:rsid w:val="00936428"/>
    <w:pPr>
      <w:ind w:left="4252"/>
    </w:pPr>
    <w:rPr>
      <w:sz w:val="22"/>
      <w:szCs w:val="24"/>
    </w:rPr>
  </w:style>
  <w:style w:type="paragraph" w:customStyle="1" w:styleId="Sponsor">
    <w:name w:val="Sponsor"/>
    <w:basedOn w:val="OPCParaBase"/>
    <w:rsid w:val="006A79F8"/>
    <w:pPr>
      <w:spacing w:line="240" w:lineRule="auto"/>
    </w:pPr>
    <w:rPr>
      <w:i/>
    </w:rPr>
  </w:style>
  <w:style w:type="character" w:styleId="Strong">
    <w:name w:val="Strong"/>
    <w:basedOn w:val="DefaultParagraphFont"/>
    <w:qFormat/>
    <w:rsid w:val="00936428"/>
    <w:rPr>
      <w:b/>
      <w:bCs/>
    </w:rPr>
  </w:style>
  <w:style w:type="paragraph" w:customStyle="1" w:styleId="Subitem">
    <w:name w:val="Subitem"/>
    <w:aliases w:val="iss"/>
    <w:basedOn w:val="OPCParaBase"/>
    <w:rsid w:val="006A79F8"/>
    <w:pPr>
      <w:spacing w:before="180" w:line="240" w:lineRule="auto"/>
      <w:ind w:left="709" w:hanging="709"/>
    </w:pPr>
  </w:style>
  <w:style w:type="paragraph" w:customStyle="1" w:styleId="SubitemHead">
    <w:name w:val="SubitemHead"/>
    <w:aliases w:val="issh"/>
    <w:basedOn w:val="OPCParaBase"/>
    <w:rsid w:val="006A79F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A79F8"/>
    <w:pPr>
      <w:spacing w:before="40" w:line="240" w:lineRule="auto"/>
      <w:ind w:left="1134"/>
    </w:pPr>
  </w:style>
  <w:style w:type="paragraph" w:customStyle="1" w:styleId="SubsectionHead">
    <w:name w:val="SubsectionHead"/>
    <w:aliases w:val="ssh"/>
    <w:basedOn w:val="OPCParaBase"/>
    <w:next w:val="subsection"/>
    <w:rsid w:val="006A79F8"/>
    <w:pPr>
      <w:keepNext/>
      <w:keepLines/>
      <w:spacing w:before="240" w:line="240" w:lineRule="auto"/>
      <w:ind w:left="1134"/>
    </w:pPr>
    <w:rPr>
      <w:i/>
    </w:rPr>
  </w:style>
  <w:style w:type="paragraph" w:styleId="Subtitle">
    <w:name w:val="Subtitle"/>
    <w:link w:val="SubtitleChar"/>
    <w:qFormat/>
    <w:rsid w:val="00936428"/>
    <w:pPr>
      <w:spacing w:after="60"/>
      <w:jc w:val="center"/>
    </w:pPr>
    <w:rPr>
      <w:rFonts w:ascii="Arial" w:hAnsi="Arial" w:cs="Arial"/>
      <w:sz w:val="24"/>
      <w:szCs w:val="24"/>
    </w:rPr>
  </w:style>
  <w:style w:type="table" w:styleId="Table3Deffects1">
    <w:name w:val="Table 3D effects 1"/>
    <w:basedOn w:val="TableNormal"/>
    <w:rsid w:val="0093642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3642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3642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3642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3642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3642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3642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3642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3642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3642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3642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3642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3642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3642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3642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3642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A79F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3642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3642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3642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3642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3642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3642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3642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3642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3642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3642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936428"/>
    <w:pPr>
      <w:ind w:left="220" w:hanging="220"/>
    </w:pPr>
    <w:rPr>
      <w:sz w:val="22"/>
      <w:szCs w:val="24"/>
    </w:rPr>
  </w:style>
  <w:style w:type="paragraph" w:styleId="TableofFigures">
    <w:name w:val="table of figures"/>
    <w:next w:val="Normal"/>
    <w:rsid w:val="00936428"/>
    <w:pPr>
      <w:ind w:left="440" w:hanging="440"/>
    </w:pPr>
    <w:rPr>
      <w:sz w:val="22"/>
      <w:szCs w:val="24"/>
    </w:rPr>
  </w:style>
  <w:style w:type="table" w:styleId="TableProfessional">
    <w:name w:val="Table Professional"/>
    <w:basedOn w:val="TableNormal"/>
    <w:rsid w:val="0093642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3642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3642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3642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3642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642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642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3642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3642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3642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A79F8"/>
    <w:pPr>
      <w:spacing w:before="60" w:line="240" w:lineRule="auto"/>
      <w:ind w:left="284" w:hanging="284"/>
    </w:pPr>
    <w:rPr>
      <w:sz w:val="20"/>
    </w:rPr>
  </w:style>
  <w:style w:type="paragraph" w:customStyle="1" w:styleId="Tablei">
    <w:name w:val="Table(i)"/>
    <w:aliases w:val="taa"/>
    <w:basedOn w:val="OPCParaBase"/>
    <w:rsid w:val="006A79F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A79F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A79F8"/>
    <w:pPr>
      <w:spacing w:before="60" w:line="240" w:lineRule="atLeast"/>
    </w:pPr>
    <w:rPr>
      <w:sz w:val="20"/>
    </w:rPr>
  </w:style>
  <w:style w:type="paragraph" w:styleId="Title">
    <w:name w:val="Title"/>
    <w:link w:val="TitleChar"/>
    <w:qFormat/>
    <w:rsid w:val="00936428"/>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A79F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A79F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A79F8"/>
    <w:pPr>
      <w:spacing w:before="122" w:line="198" w:lineRule="exact"/>
      <w:ind w:left="1985" w:hanging="851"/>
      <w:jc w:val="right"/>
    </w:pPr>
    <w:rPr>
      <w:sz w:val="18"/>
    </w:rPr>
  </w:style>
  <w:style w:type="paragraph" w:customStyle="1" w:styleId="TLPTableBullet">
    <w:name w:val="TLPTableBullet"/>
    <w:aliases w:val="ttb"/>
    <w:basedOn w:val="OPCParaBase"/>
    <w:rsid w:val="006A79F8"/>
    <w:pPr>
      <w:spacing w:line="240" w:lineRule="exact"/>
      <w:ind w:left="284" w:hanging="284"/>
    </w:pPr>
    <w:rPr>
      <w:sz w:val="20"/>
    </w:rPr>
  </w:style>
  <w:style w:type="paragraph" w:styleId="TOAHeading">
    <w:name w:val="toa heading"/>
    <w:next w:val="Normal"/>
    <w:rsid w:val="00936428"/>
    <w:pPr>
      <w:spacing w:before="120"/>
    </w:pPr>
    <w:rPr>
      <w:rFonts w:ascii="Arial" w:hAnsi="Arial" w:cs="Arial"/>
      <w:b/>
      <w:bCs/>
      <w:sz w:val="24"/>
      <w:szCs w:val="24"/>
    </w:rPr>
  </w:style>
  <w:style w:type="paragraph" w:styleId="TOC1">
    <w:name w:val="toc 1"/>
    <w:basedOn w:val="OPCParaBase"/>
    <w:next w:val="Normal"/>
    <w:uiPriority w:val="39"/>
    <w:unhideWhenUsed/>
    <w:rsid w:val="006A79F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A79F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A79F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A79F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A79F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A79F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A79F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A79F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A79F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A79F8"/>
    <w:pPr>
      <w:keepLines/>
      <w:spacing w:before="240" w:after="120" w:line="240" w:lineRule="auto"/>
      <w:ind w:left="794"/>
    </w:pPr>
    <w:rPr>
      <w:b/>
      <w:kern w:val="28"/>
      <w:sz w:val="20"/>
    </w:rPr>
  </w:style>
  <w:style w:type="paragraph" w:customStyle="1" w:styleId="TofSectsHeading">
    <w:name w:val="TofSects(Heading)"/>
    <w:basedOn w:val="OPCParaBase"/>
    <w:rsid w:val="006A79F8"/>
    <w:pPr>
      <w:spacing w:before="240" w:after="120" w:line="240" w:lineRule="auto"/>
    </w:pPr>
    <w:rPr>
      <w:b/>
      <w:sz w:val="24"/>
    </w:rPr>
  </w:style>
  <w:style w:type="paragraph" w:customStyle="1" w:styleId="TofSectsSection">
    <w:name w:val="TofSects(Section)"/>
    <w:basedOn w:val="OPCParaBase"/>
    <w:rsid w:val="006A79F8"/>
    <w:pPr>
      <w:keepLines/>
      <w:spacing w:before="40" w:line="240" w:lineRule="auto"/>
      <w:ind w:left="1588" w:hanging="794"/>
    </w:pPr>
    <w:rPr>
      <w:kern w:val="28"/>
      <w:sz w:val="18"/>
    </w:rPr>
  </w:style>
  <w:style w:type="paragraph" w:customStyle="1" w:styleId="TofSectsSubdiv">
    <w:name w:val="TofSects(Subdiv)"/>
    <w:basedOn w:val="OPCParaBase"/>
    <w:rsid w:val="006A79F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7D0B13"/>
    <w:rPr>
      <w:sz w:val="22"/>
    </w:rPr>
  </w:style>
  <w:style w:type="character" w:customStyle="1" w:styleId="paragraphChar">
    <w:name w:val="paragraph Char"/>
    <w:aliases w:val="a Char"/>
    <w:basedOn w:val="DefaultParagraphFont"/>
    <w:link w:val="paragraph"/>
    <w:rsid w:val="00270B72"/>
    <w:rPr>
      <w:sz w:val="22"/>
    </w:rPr>
  </w:style>
  <w:style w:type="character" w:customStyle="1" w:styleId="HeaderChar">
    <w:name w:val="Header Char"/>
    <w:basedOn w:val="DefaultParagraphFont"/>
    <w:link w:val="Header"/>
    <w:rsid w:val="006A79F8"/>
    <w:rPr>
      <w:sz w:val="16"/>
    </w:rPr>
  </w:style>
  <w:style w:type="paragraph" w:customStyle="1" w:styleId="OPCParaBase">
    <w:name w:val="OPCParaBase"/>
    <w:qFormat/>
    <w:rsid w:val="006A79F8"/>
    <w:pPr>
      <w:spacing w:line="260" w:lineRule="atLeast"/>
    </w:pPr>
    <w:rPr>
      <w:sz w:val="22"/>
    </w:rPr>
  </w:style>
  <w:style w:type="paragraph" w:customStyle="1" w:styleId="WRStyle">
    <w:name w:val="WR Style"/>
    <w:aliases w:val="WR"/>
    <w:basedOn w:val="OPCParaBase"/>
    <w:rsid w:val="006A79F8"/>
    <w:pPr>
      <w:spacing w:before="240" w:line="240" w:lineRule="auto"/>
      <w:ind w:left="284" w:hanging="284"/>
    </w:pPr>
    <w:rPr>
      <w:b/>
      <w:i/>
      <w:kern w:val="28"/>
      <w:sz w:val="24"/>
    </w:rPr>
  </w:style>
  <w:style w:type="numbering" w:customStyle="1" w:styleId="OPCBodyList">
    <w:name w:val="OPCBodyList"/>
    <w:uiPriority w:val="99"/>
    <w:rsid w:val="00080F0E"/>
    <w:pPr>
      <w:numPr>
        <w:numId w:val="15"/>
      </w:numPr>
    </w:pPr>
  </w:style>
  <w:style w:type="paragraph" w:customStyle="1" w:styleId="noteToPara">
    <w:name w:val="noteToPara"/>
    <w:aliases w:val="ntp"/>
    <w:basedOn w:val="OPCParaBase"/>
    <w:rsid w:val="006A79F8"/>
    <w:pPr>
      <w:spacing w:before="122" w:line="198" w:lineRule="exact"/>
      <w:ind w:left="2353" w:hanging="709"/>
    </w:pPr>
    <w:rPr>
      <w:sz w:val="18"/>
    </w:rPr>
  </w:style>
  <w:style w:type="character" w:customStyle="1" w:styleId="FooterChar">
    <w:name w:val="Footer Char"/>
    <w:basedOn w:val="DefaultParagraphFont"/>
    <w:link w:val="Footer"/>
    <w:rsid w:val="006A79F8"/>
    <w:rPr>
      <w:sz w:val="22"/>
      <w:szCs w:val="24"/>
    </w:rPr>
  </w:style>
  <w:style w:type="character" w:customStyle="1" w:styleId="BalloonTextChar">
    <w:name w:val="Balloon Text Char"/>
    <w:basedOn w:val="DefaultParagraphFont"/>
    <w:link w:val="BalloonText"/>
    <w:uiPriority w:val="99"/>
    <w:rsid w:val="006A79F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A79F8"/>
    <w:pPr>
      <w:keepNext/>
      <w:spacing w:before="60" w:line="240" w:lineRule="atLeast"/>
    </w:pPr>
    <w:rPr>
      <w:b/>
      <w:sz w:val="20"/>
    </w:rPr>
  </w:style>
  <w:style w:type="table" w:customStyle="1" w:styleId="CFlag">
    <w:name w:val="CFlag"/>
    <w:basedOn w:val="TableNormal"/>
    <w:uiPriority w:val="99"/>
    <w:rsid w:val="006A79F8"/>
    <w:tblPr/>
  </w:style>
  <w:style w:type="paragraph" w:customStyle="1" w:styleId="ENotesHeading1">
    <w:name w:val="ENotesHeading 1"/>
    <w:aliases w:val="Enh1"/>
    <w:basedOn w:val="OPCParaBase"/>
    <w:next w:val="Normal"/>
    <w:rsid w:val="006A79F8"/>
    <w:pPr>
      <w:spacing w:before="120"/>
      <w:outlineLvl w:val="1"/>
    </w:pPr>
    <w:rPr>
      <w:b/>
      <w:sz w:val="28"/>
      <w:szCs w:val="28"/>
    </w:rPr>
  </w:style>
  <w:style w:type="paragraph" w:customStyle="1" w:styleId="ENotesHeading2">
    <w:name w:val="ENotesHeading 2"/>
    <w:aliases w:val="Enh2"/>
    <w:basedOn w:val="OPCParaBase"/>
    <w:next w:val="Normal"/>
    <w:rsid w:val="006A79F8"/>
    <w:pPr>
      <w:spacing w:before="120" w:after="120"/>
      <w:outlineLvl w:val="2"/>
    </w:pPr>
    <w:rPr>
      <w:b/>
      <w:sz w:val="24"/>
      <w:szCs w:val="28"/>
    </w:rPr>
  </w:style>
  <w:style w:type="paragraph" w:customStyle="1" w:styleId="ENotesHeading3">
    <w:name w:val="ENotesHeading 3"/>
    <w:aliases w:val="Enh3"/>
    <w:basedOn w:val="OPCParaBase"/>
    <w:next w:val="Normal"/>
    <w:rsid w:val="006A79F8"/>
    <w:pPr>
      <w:keepNext/>
      <w:spacing w:before="120" w:line="240" w:lineRule="auto"/>
      <w:outlineLvl w:val="4"/>
    </w:pPr>
    <w:rPr>
      <w:b/>
      <w:szCs w:val="24"/>
    </w:rPr>
  </w:style>
  <w:style w:type="paragraph" w:customStyle="1" w:styleId="ENotesText">
    <w:name w:val="ENotesText"/>
    <w:aliases w:val="Ent,ENt"/>
    <w:basedOn w:val="OPCParaBase"/>
    <w:next w:val="Normal"/>
    <w:rsid w:val="006A79F8"/>
    <w:pPr>
      <w:spacing w:before="120"/>
    </w:pPr>
  </w:style>
  <w:style w:type="paragraph" w:customStyle="1" w:styleId="CompiledActNo">
    <w:name w:val="CompiledActNo"/>
    <w:basedOn w:val="OPCParaBase"/>
    <w:next w:val="Normal"/>
    <w:rsid w:val="006A79F8"/>
    <w:rPr>
      <w:b/>
      <w:sz w:val="24"/>
      <w:szCs w:val="24"/>
    </w:rPr>
  </w:style>
  <w:style w:type="paragraph" w:customStyle="1" w:styleId="CompiledMadeUnder">
    <w:name w:val="CompiledMadeUnder"/>
    <w:basedOn w:val="OPCParaBase"/>
    <w:next w:val="Normal"/>
    <w:rsid w:val="006A79F8"/>
    <w:rPr>
      <w:i/>
      <w:sz w:val="24"/>
      <w:szCs w:val="24"/>
    </w:rPr>
  </w:style>
  <w:style w:type="paragraph" w:customStyle="1" w:styleId="Paragraphsub-sub-sub">
    <w:name w:val="Paragraph(sub-sub-sub)"/>
    <w:aliases w:val="aaaa"/>
    <w:basedOn w:val="OPCParaBase"/>
    <w:rsid w:val="006A79F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A79F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A79F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A79F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A79F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A79F8"/>
    <w:pPr>
      <w:spacing w:before="60" w:line="240" w:lineRule="auto"/>
    </w:pPr>
    <w:rPr>
      <w:rFonts w:cs="Arial"/>
      <w:sz w:val="20"/>
      <w:szCs w:val="22"/>
    </w:rPr>
  </w:style>
  <w:style w:type="paragraph" w:customStyle="1" w:styleId="NoteToSubpara">
    <w:name w:val="NoteToSubpara"/>
    <w:aliases w:val="nts"/>
    <w:basedOn w:val="OPCParaBase"/>
    <w:rsid w:val="006A79F8"/>
    <w:pPr>
      <w:spacing w:before="40" w:line="198" w:lineRule="exact"/>
      <w:ind w:left="2835" w:hanging="709"/>
    </w:pPr>
    <w:rPr>
      <w:sz w:val="18"/>
    </w:rPr>
  </w:style>
  <w:style w:type="paragraph" w:customStyle="1" w:styleId="SignCoverPageEnd">
    <w:name w:val="SignCoverPageEnd"/>
    <w:basedOn w:val="OPCParaBase"/>
    <w:next w:val="Normal"/>
    <w:rsid w:val="006A79F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A79F8"/>
    <w:pPr>
      <w:pBdr>
        <w:top w:val="single" w:sz="4" w:space="1" w:color="auto"/>
      </w:pBdr>
      <w:spacing w:before="360"/>
      <w:ind w:right="397"/>
      <w:jc w:val="both"/>
    </w:pPr>
  </w:style>
  <w:style w:type="paragraph" w:customStyle="1" w:styleId="ActHead10">
    <w:name w:val="ActHead 10"/>
    <w:aliases w:val="sp"/>
    <w:basedOn w:val="OPCParaBase"/>
    <w:next w:val="ActHead3"/>
    <w:rsid w:val="006A79F8"/>
    <w:pPr>
      <w:keepNext/>
      <w:spacing w:before="280" w:line="240" w:lineRule="auto"/>
      <w:outlineLvl w:val="1"/>
    </w:pPr>
    <w:rPr>
      <w:b/>
      <w:sz w:val="32"/>
      <w:szCs w:val="30"/>
    </w:rPr>
  </w:style>
  <w:style w:type="character" w:customStyle="1" w:styleId="Heading1Char">
    <w:name w:val="Heading 1 Char"/>
    <w:basedOn w:val="DefaultParagraphFont"/>
    <w:link w:val="Heading1"/>
    <w:rsid w:val="00F840C2"/>
    <w:rPr>
      <w:b/>
      <w:bCs/>
      <w:kern w:val="28"/>
      <w:sz w:val="36"/>
      <w:szCs w:val="32"/>
    </w:rPr>
  </w:style>
  <w:style w:type="character" w:customStyle="1" w:styleId="Heading2Char">
    <w:name w:val="Heading 2 Char"/>
    <w:basedOn w:val="DefaultParagraphFont"/>
    <w:link w:val="Heading2"/>
    <w:rsid w:val="00F840C2"/>
    <w:rPr>
      <w:b/>
      <w:iCs/>
      <w:kern w:val="28"/>
      <w:sz w:val="32"/>
      <w:szCs w:val="28"/>
    </w:rPr>
  </w:style>
  <w:style w:type="character" w:customStyle="1" w:styleId="Heading3Char">
    <w:name w:val="Heading 3 Char"/>
    <w:basedOn w:val="DefaultParagraphFont"/>
    <w:link w:val="Heading3"/>
    <w:rsid w:val="00F840C2"/>
    <w:rPr>
      <w:b/>
      <w:kern w:val="28"/>
      <w:sz w:val="28"/>
      <w:szCs w:val="26"/>
    </w:rPr>
  </w:style>
  <w:style w:type="character" w:customStyle="1" w:styleId="Heading4Char">
    <w:name w:val="Heading 4 Char"/>
    <w:basedOn w:val="DefaultParagraphFont"/>
    <w:link w:val="Heading4"/>
    <w:rsid w:val="00F840C2"/>
    <w:rPr>
      <w:b/>
      <w:kern w:val="28"/>
      <w:sz w:val="26"/>
      <w:szCs w:val="28"/>
    </w:rPr>
  </w:style>
  <w:style w:type="character" w:customStyle="1" w:styleId="Heading5Char">
    <w:name w:val="Heading 5 Char"/>
    <w:basedOn w:val="DefaultParagraphFont"/>
    <w:link w:val="Heading5"/>
    <w:rsid w:val="00F840C2"/>
    <w:rPr>
      <w:b/>
      <w:iCs/>
      <w:kern w:val="28"/>
      <w:sz w:val="24"/>
      <w:szCs w:val="26"/>
    </w:rPr>
  </w:style>
  <w:style w:type="character" w:customStyle="1" w:styleId="Heading6Char">
    <w:name w:val="Heading 6 Char"/>
    <w:basedOn w:val="DefaultParagraphFont"/>
    <w:link w:val="Heading6"/>
    <w:rsid w:val="00F840C2"/>
    <w:rPr>
      <w:rFonts w:ascii="Arial" w:hAnsi="Arial" w:cs="Arial"/>
      <w:b/>
      <w:kern w:val="28"/>
      <w:sz w:val="32"/>
      <w:szCs w:val="22"/>
    </w:rPr>
  </w:style>
  <w:style w:type="character" w:customStyle="1" w:styleId="Heading7Char">
    <w:name w:val="Heading 7 Char"/>
    <w:basedOn w:val="DefaultParagraphFont"/>
    <w:link w:val="Heading7"/>
    <w:rsid w:val="00F840C2"/>
    <w:rPr>
      <w:rFonts w:ascii="Arial" w:hAnsi="Arial" w:cs="Arial"/>
      <w:b/>
      <w:kern w:val="28"/>
      <w:sz w:val="28"/>
      <w:szCs w:val="22"/>
    </w:rPr>
  </w:style>
  <w:style w:type="character" w:customStyle="1" w:styleId="Heading8Char">
    <w:name w:val="Heading 8 Char"/>
    <w:basedOn w:val="DefaultParagraphFont"/>
    <w:link w:val="Heading8"/>
    <w:rsid w:val="00F840C2"/>
    <w:rPr>
      <w:rFonts w:ascii="Arial" w:hAnsi="Arial" w:cs="Arial"/>
      <w:b/>
      <w:iCs/>
      <w:kern w:val="28"/>
      <w:sz w:val="26"/>
      <w:szCs w:val="22"/>
    </w:rPr>
  </w:style>
  <w:style w:type="character" w:customStyle="1" w:styleId="Heading9Char">
    <w:name w:val="Heading 9 Char"/>
    <w:basedOn w:val="DefaultParagraphFont"/>
    <w:link w:val="Heading9"/>
    <w:rsid w:val="00F840C2"/>
    <w:rPr>
      <w:b/>
      <w:bCs/>
      <w:i/>
      <w:kern w:val="28"/>
      <w:sz w:val="28"/>
      <w:szCs w:val="22"/>
    </w:rPr>
  </w:style>
  <w:style w:type="character" w:customStyle="1" w:styleId="BodyTextChar">
    <w:name w:val="Body Text Char"/>
    <w:basedOn w:val="DefaultParagraphFont"/>
    <w:link w:val="BodyText"/>
    <w:rsid w:val="00F840C2"/>
    <w:rPr>
      <w:sz w:val="22"/>
      <w:szCs w:val="24"/>
    </w:rPr>
  </w:style>
  <w:style w:type="character" w:customStyle="1" w:styleId="BodyText2Char">
    <w:name w:val="Body Text 2 Char"/>
    <w:basedOn w:val="DefaultParagraphFont"/>
    <w:link w:val="BodyText2"/>
    <w:rsid w:val="00F840C2"/>
    <w:rPr>
      <w:sz w:val="22"/>
      <w:szCs w:val="24"/>
    </w:rPr>
  </w:style>
  <w:style w:type="character" w:customStyle="1" w:styleId="BodyText3Char">
    <w:name w:val="Body Text 3 Char"/>
    <w:basedOn w:val="DefaultParagraphFont"/>
    <w:link w:val="BodyText3"/>
    <w:rsid w:val="00F840C2"/>
    <w:rPr>
      <w:sz w:val="16"/>
      <w:szCs w:val="16"/>
    </w:rPr>
  </w:style>
  <w:style w:type="character" w:customStyle="1" w:styleId="BodyTextFirstIndentChar">
    <w:name w:val="Body Text First Indent Char"/>
    <w:basedOn w:val="BodyTextChar"/>
    <w:link w:val="BodyTextFirstIndent"/>
    <w:rsid w:val="00F840C2"/>
    <w:rPr>
      <w:sz w:val="22"/>
      <w:szCs w:val="24"/>
    </w:rPr>
  </w:style>
  <w:style w:type="character" w:customStyle="1" w:styleId="BodyTextIndentChar">
    <w:name w:val="Body Text Indent Char"/>
    <w:basedOn w:val="DefaultParagraphFont"/>
    <w:link w:val="BodyTextIndent"/>
    <w:rsid w:val="00F840C2"/>
    <w:rPr>
      <w:sz w:val="22"/>
      <w:szCs w:val="24"/>
    </w:rPr>
  </w:style>
  <w:style w:type="character" w:customStyle="1" w:styleId="BodyTextFirstIndent2Char">
    <w:name w:val="Body Text First Indent 2 Char"/>
    <w:basedOn w:val="BodyTextIndentChar"/>
    <w:link w:val="BodyTextFirstIndent2"/>
    <w:rsid w:val="00F840C2"/>
    <w:rPr>
      <w:sz w:val="22"/>
      <w:szCs w:val="24"/>
    </w:rPr>
  </w:style>
  <w:style w:type="character" w:customStyle="1" w:styleId="BodyTextIndent2Char">
    <w:name w:val="Body Text Indent 2 Char"/>
    <w:basedOn w:val="DefaultParagraphFont"/>
    <w:link w:val="BodyTextIndent2"/>
    <w:rsid w:val="00F840C2"/>
    <w:rPr>
      <w:sz w:val="22"/>
      <w:szCs w:val="24"/>
    </w:rPr>
  </w:style>
  <w:style w:type="character" w:customStyle="1" w:styleId="BodyTextIndent3Char">
    <w:name w:val="Body Text Indent 3 Char"/>
    <w:basedOn w:val="DefaultParagraphFont"/>
    <w:link w:val="BodyTextIndent3"/>
    <w:rsid w:val="00F840C2"/>
    <w:rPr>
      <w:sz w:val="16"/>
      <w:szCs w:val="16"/>
    </w:rPr>
  </w:style>
  <w:style w:type="character" w:customStyle="1" w:styleId="ClosingChar">
    <w:name w:val="Closing Char"/>
    <w:basedOn w:val="DefaultParagraphFont"/>
    <w:link w:val="Closing"/>
    <w:rsid w:val="00F840C2"/>
    <w:rPr>
      <w:sz w:val="22"/>
      <w:szCs w:val="24"/>
    </w:rPr>
  </w:style>
  <w:style w:type="character" w:customStyle="1" w:styleId="CommentTextChar">
    <w:name w:val="Comment Text Char"/>
    <w:basedOn w:val="DefaultParagraphFont"/>
    <w:link w:val="CommentText"/>
    <w:rsid w:val="00F840C2"/>
  </w:style>
  <w:style w:type="character" w:customStyle="1" w:styleId="CommentSubjectChar">
    <w:name w:val="Comment Subject Char"/>
    <w:basedOn w:val="CommentTextChar"/>
    <w:link w:val="CommentSubject"/>
    <w:rsid w:val="00F840C2"/>
    <w:rPr>
      <w:b/>
      <w:bCs/>
      <w:szCs w:val="24"/>
    </w:rPr>
  </w:style>
  <w:style w:type="character" w:customStyle="1" w:styleId="DateChar">
    <w:name w:val="Date Char"/>
    <w:basedOn w:val="DefaultParagraphFont"/>
    <w:link w:val="Date"/>
    <w:rsid w:val="00F840C2"/>
    <w:rPr>
      <w:sz w:val="22"/>
      <w:szCs w:val="24"/>
    </w:rPr>
  </w:style>
  <w:style w:type="character" w:customStyle="1" w:styleId="DocumentMapChar">
    <w:name w:val="Document Map Char"/>
    <w:basedOn w:val="DefaultParagraphFont"/>
    <w:link w:val="DocumentMap"/>
    <w:rsid w:val="00F840C2"/>
    <w:rPr>
      <w:rFonts w:ascii="Tahoma" w:hAnsi="Tahoma" w:cs="Tahoma"/>
      <w:sz w:val="22"/>
      <w:szCs w:val="24"/>
      <w:shd w:val="clear" w:color="auto" w:fill="000080"/>
    </w:rPr>
  </w:style>
  <w:style w:type="character" w:customStyle="1" w:styleId="E-mailSignatureChar">
    <w:name w:val="E-mail Signature Char"/>
    <w:basedOn w:val="DefaultParagraphFont"/>
    <w:link w:val="E-mailSignature"/>
    <w:rsid w:val="00F840C2"/>
    <w:rPr>
      <w:sz w:val="22"/>
      <w:szCs w:val="24"/>
    </w:rPr>
  </w:style>
  <w:style w:type="character" w:customStyle="1" w:styleId="EndnoteTextChar">
    <w:name w:val="Endnote Text Char"/>
    <w:basedOn w:val="DefaultParagraphFont"/>
    <w:link w:val="EndnoteText"/>
    <w:rsid w:val="00F840C2"/>
  </w:style>
  <w:style w:type="character" w:customStyle="1" w:styleId="FootnoteTextChar">
    <w:name w:val="Footnote Text Char"/>
    <w:basedOn w:val="DefaultParagraphFont"/>
    <w:link w:val="FootnoteText"/>
    <w:rsid w:val="00F840C2"/>
  </w:style>
  <w:style w:type="character" w:customStyle="1" w:styleId="HTMLAddressChar">
    <w:name w:val="HTML Address Char"/>
    <w:basedOn w:val="DefaultParagraphFont"/>
    <w:link w:val="HTMLAddress"/>
    <w:rsid w:val="00F840C2"/>
    <w:rPr>
      <w:i/>
      <w:iCs/>
      <w:sz w:val="22"/>
      <w:szCs w:val="24"/>
    </w:rPr>
  </w:style>
  <w:style w:type="character" w:customStyle="1" w:styleId="HTMLPreformattedChar">
    <w:name w:val="HTML Preformatted Char"/>
    <w:basedOn w:val="DefaultParagraphFont"/>
    <w:link w:val="HTMLPreformatted"/>
    <w:rsid w:val="00F840C2"/>
    <w:rPr>
      <w:rFonts w:ascii="Courier New" w:hAnsi="Courier New" w:cs="Courier New"/>
    </w:rPr>
  </w:style>
  <w:style w:type="character" w:customStyle="1" w:styleId="MacroTextChar">
    <w:name w:val="Macro Text Char"/>
    <w:basedOn w:val="DefaultParagraphFont"/>
    <w:link w:val="MacroText"/>
    <w:rsid w:val="00F840C2"/>
    <w:rPr>
      <w:rFonts w:ascii="Courier New" w:hAnsi="Courier New" w:cs="Courier New"/>
    </w:rPr>
  </w:style>
  <w:style w:type="character" w:customStyle="1" w:styleId="MessageHeaderChar">
    <w:name w:val="Message Header Char"/>
    <w:basedOn w:val="DefaultParagraphFont"/>
    <w:link w:val="MessageHeader"/>
    <w:rsid w:val="00F840C2"/>
    <w:rPr>
      <w:rFonts w:ascii="Arial" w:hAnsi="Arial" w:cs="Arial"/>
      <w:sz w:val="24"/>
      <w:szCs w:val="24"/>
      <w:shd w:val="pct20" w:color="auto" w:fill="auto"/>
    </w:rPr>
  </w:style>
  <w:style w:type="character" w:customStyle="1" w:styleId="NoteHeadingChar">
    <w:name w:val="Note Heading Char"/>
    <w:basedOn w:val="DefaultParagraphFont"/>
    <w:link w:val="NoteHeading"/>
    <w:rsid w:val="00F840C2"/>
    <w:rPr>
      <w:sz w:val="22"/>
      <w:szCs w:val="24"/>
    </w:rPr>
  </w:style>
  <w:style w:type="character" w:customStyle="1" w:styleId="PlainTextChar">
    <w:name w:val="Plain Text Char"/>
    <w:basedOn w:val="DefaultParagraphFont"/>
    <w:link w:val="PlainText"/>
    <w:rsid w:val="00F840C2"/>
    <w:rPr>
      <w:rFonts w:ascii="Courier New" w:hAnsi="Courier New" w:cs="Courier New"/>
      <w:sz w:val="22"/>
    </w:rPr>
  </w:style>
  <w:style w:type="character" w:customStyle="1" w:styleId="SalutationChar">
    <w:name w:val="Salutation Char"/>
    <w:basedOn w:val="DefaultParagraphFont"/>
    <w:link w:val="Salutation"/>
    <w:rsid w:val="00F840C2"/>
    <w:rPr>
      <w:sz w:val="22"/>
      <w:szCs w:val="24"/>
    </w:rPr>
  </w:style>
  <w:style w:type="character" w:customStyle="1" w:styleId="SignatureChar">
    <w:name w:val="Signature Char"/>
    <w:basedOn w:val="DefaultParagraphFont"/>
    <w:link w:val="Signature"/>
    <w:rsid w:val="00F840C2"/>
    <w:rPr>
      <w:sz w:val="22"/>
      <w:szCs w:val="24"/>
    </w:rPr>
  </w:style>
  <w:style w:type="character" w:customStyle="1" w:styleId="SubtitleChar">
    <w:name w:val="Subtitle Char"/>
    <w:basedOn w:val="DefaultParagraphFont"/>
    <w:link w:val="Subtitle"/>
    <w:rsid w:val="00F840C2"/>
    <w:rPr>
      <w:rFonts w:ascii="Arial" w:hAnsi="Arial" w:cs="Arial"/>
      <w:sz w:val="24"/>
      <w:szCs w:val="24"/>
    </w:rPr>
  </w:style>
  <w:style w:type="character" w:customStyle="1" w:styleId="TitleChar">
    <w:name w:val="Title Char"/>
    <w:basedOn w:val="DefaultParagraphFont"/>
    <w:link w:val="Title"/>
    <w:rsid w:val="00F840C2"/>
    <w:rPr>
      <w:rFonts w:ascii="Arial" w:hAnsi="Arial" w:cs="Arial"/>
      <w:b/>
      <w:bCs/>
      <w:kern w:val="28"/>
      <w:sz w:val="32"/>
      <w:szCs w:val="32"/>
    </w:rPr>
  </w:style>
  <w:style w:type="paragraph" w:styleId="Revision">
    <w:name w:val="Revision"/>
    <w:hidden/>
    <w:uiPriority w:val="99"/>
    <w:semiHidden/>
    <w:rsid w:val="00262257"/>
    <w:rPr>
      <w:rFonts w:eastAsiaTheme="minorHAnsi" w:cstheme="minorBidi"/>
      <w:sz w:val="22"/>
      <w:lang w:eastAsia="en-US"/>
    </w:rPr>
  </w:style>
  <w:style w:type="character" w:customStyle="1" w:styleId="ItemHeadChar">
    <w:name w:val="ItemHead Char"/>
    <w:aliases w:val="ih Char"/>
    <w:basedOn w:val="DefaultParagraphFont"/>
    <w:link w:val="ItemHead"/>
    <w:rsid w:val="008C7710"/>
    <w:rPr>
      <w:rFonts w:ascii="Arial" w:hAnsi="Arial"/>
      <w:b/>
      <w:kern w:val="28"/>
      <w:sz w:val="24"/>
    </w:rPr>
  </w:style>
  <w:style w:type="paragraph" w:customStyle="1" w:styleId="ENoteTableHeading">
    <w:name w:val="ENoteTableHeading"/>
    <w:aliases w:val="enth"/>
    <w:basedOn w:val="OPCParaBase"/>
    <w:rsid w:val="006A79F8"/>
    <w:pPr>
      <w:keepNext/>
      <w:spacing w:before="60" w:line="240" w:lineRule="atLeast"/>
    </w:pPr>
    <w:rPr>
      <w:rFonts w:ascii="Arial" w:hAnsi="Arial"/>
      <w:b/>
      <w:sz w:val="16"/>
    </w:rPr>
  </w:style>
  <w:style w:type="paragraph" w:customStyle="1" w:styleId="ENoteTTi">
    <w:name w:val="ENoteTTi"/>
    <w:aliases w:val="entti"/>
    <w:basedOn w:val="OPCParaBase"/>
    <w:rsid w:val="006A79F8"/>
    <w:pPr>
      <w:keepNext/>
      <w:spacing w:before="60" w:line="240" w:lineRule="atLeast"/>
      <w:ind w:left="170"/>
    </w:pPr>
    <w:rPr>
      <w:sz w:val="16"/>
    </w:rPr>
  </w:style>
  <w:style w:type="paragraph" w:customStyle="1" w:styleId="ENoteTTIndentHeading">
    <w:name w:val="ENoteTTIndentHeading"/>
    <w:aliases w:val="enTTHi"/>
    <w:basedOn w:val="OPCParaBase"/>
    <w:rsid w:val="006A79F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A79F8"/>
    <w:pPr>
      <w:spacing w:before="60" w:line="240" w:lineRule="atLeast"/>
    </w:pPr>
    <w:rPr>
      <w:sz w:val="16"/>
    </w:rPr>
  </w:style>
  <w:style w:type="paragraph" w:customStyle="1" w:styleId="MadeunderText">
    <w:name w:val="MadeunderText"/>
    <w:basedOn w:val="OPCParaBase"/>
    <w:next w:val="CompiledMadeUnder"/>
    <w:rsid w:val="006A79F8"/>
    <w:pPr>
      <w:spacing w:before="240"/>
    </w:pPr>
    <w:rPr>
      <w:sz w:val="24"/>
      <w:szCs w:val="24"/>
    </w:rPr>
  </w:style>
  <w:style w:type="paragraph" w:customStyle="1" w:styleId="SubPartCASA">
    <w:name w:val="SubPart(CASA)"/>
    <w:aliases w:val="csp"/>
    <w:basedOn w:val="OPCParaBase"/>
    <w:next w:val="ActHead3"/>
    <w:rsid w:val="006A79F8"/>
    <w:pPr>
      <w:keepNext/>
      <w:keepLines/>
      <w:spacing w:before="280"/>
      <w:outlineLvl w:val="1"/>
    </w:pPr>
    <w:rPr>
      <w:b/>
      <w:kern w:val="28"/>
      <w:sz w:val="32"/>
    </w:rPr>
  </w:style>
  <w:style w:type="character" w:customStyle="1" w:styleId="CharSubPartTextCASA">
    <w:name w:val="CharSubPartText(CASA)"/>
    <w:basedOn w:val="OPCCharBase"/>
    <w:uiPriority w:val="1"/>
    <w:rsid w:val="006A79F8"/>
  </w:style>
  <w:style w:type="character" w:customStyle="1" w:styleId="CharSubPartNoCASA">
    <w:name w:val="CharSubPartNo(CASA)"/>
    <w:basedOn w:val="OPCCharBase"/>
    <w:uiPriority w:val="1"/>
    <w:rsid w:val="006A79F8"/>
  </w:style>
  <w:style w:type="paragraph" w:customStyle="1" w:styleId="ENoteTTIndentHeadingSub">
    <w:name w:val="ENoteTTIndentHeadingSub"/>
    <w:aliases w:val="enTTHis"/>
    <w:basedOn w:val="OPCParaBase"/>
    <w:rsid w:val="006A79F8"/>
    <w:pPr>
      <w:keepNext/>
      <w:spacing w:before="60" w:line="240" w:lineRule="atLeast"/>
      <w:ind w:left="340"/>
    </w:pPr>
    <w:rPr>
      <w:b/>
      <w:sz w:val="16"/>
    </w:rPr>
  </w:style>
  <w:style w:type="paragraph" w:customStyle="1" w:styleId="ENoteTTiSub">
    <w:name w:val="ENoteTTiSub"/>
    <w:aliases w:val="enttis"/>
    <w:basedOn w:val="OPCParaBase"/>
    <w:rsid w:val="006A79F8"/>
    <w:pPr>
      <w:keepNext/>
      <w:spacing w:before="60" w:line="240" w:lineRule="atLeast"/>
      <w:ind w:left="340"/>
    </w:pPr>
    <w:rPr>
      <w:sz w:val="16"/>
    </w:rPr>
  </w:style>
  <w:style w:type="paragraph" w:customStyle="1" w:styleId="SubDivisionMigration">
    <w:name w:val="SubDivisionMigration"/>
    <w:aliases w:val="sdm"/>
    <w:basedOn w:val="OPCParaBase"/>
    <w:rsid w:val="006A79F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A79F8"/>
    <w:pPr>
      <w:keepNext/>
      <w:keepLines/>
      <w:spacing w:before="240" w:line="240" w:lineRule="auto"/>
      <w:ind w:left="1134" w:hanging="1134"/>
    </w:pPr>
    <w:rPr>
      <w:b/>
      <w:sz w:val="28"/>
    </w:rPr>
  </w:style>
  <w:style w:type="paragraph" w:customStyle="1" w:styleId="FreeForm">
    <w:name w:val="FreeForm"/>
    <w:rsid w:val="006A79F8"/>
    <w:rPr>
      <w:rFonts w:ascii="Arial" w:eastAsiaTheme="minorHAnsi" w:hAnsi="Arial" w:cstheme="minorBidi"/>
      <w:sz w:val="22"/>
      <w:lang w:eastAsia="en-US"/>
    </w:rPr>
  </w:style>
  <w:style w:type="paragraph" w:customStyle="1" w:styleId="SOText">
    <w:name w:val="SO Text"/>
    <w:aliases w:val="sot"/>
    <w:link w:val="SOTextChar"/>
    <w:rsid w:val="006A79F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A79F8"/>
    <w:rPr>
      <w:rFonts w:eastAsiaTheme="minorHAnsi" w:cstheme="minorBidi"/>
      <w:sz w:val="22"/>
      <w:lang w:eastAsia="en-US"/>
    </w:rPr>
  </w:style>
  <w:style w:type="paragraph" w:customStyle="1" w:styleId="SOTextNote">
    <w:name w:val="SO TextNote"/>
    <w:aliases w:val="sont"/>
    <w:basedOn w:val="SOText"/>
    <w:qFormat/>
    <w:rsid w:val="006A79F8"/>
    <w:pPr>
      <w:spacing w:before="122" w:line="198" w:lineRule="exact"/>
      <w:ind w:left="1843" w:hanging="709"/>
    </w:pPr>
    <w:rPr>
      <w:sz w:val="18"/>
    </w:rPr>
  </w:style>
  <w:style w:type="paragraph" w:customStyle="1" w:styleId="SOPara">
    <w:name w:val="SO Para"/>
    <w:aliases w:val="soa"/>
    <w:basedOn w:val="SOText"/>
    <w:link w:val="SOParaChar"/>
    <w:qFormat/>
    <w:rsid w:val="006A79F8"/>
    <w:pPr>
      <w:tabs>
        <w:tab w:val="right" w:pos="1786"/>
      </w:tabs>
      <w:spacing w:before="40"/>
      <w:ind w:left="2070" w:hanging="936"/>
    </w:pPr>
  </w:style>
  <w:style w:type="character" w:customStyle="1" w:styleId="SOParaChar">
    <w:name w:val="SO Para Char"/>
    <w:aliases w:val="soa Char"/>
    <w:basedOn w:val="DefaultParagraphFont"/>
    <w:link w:val="SOPara"/>
    <w:rsid w:val="006A79F8"/>
    <w:rPr>
      <w:rFonts w:eastAsiaTheme="minorHAnsi" w:cstheme="minorBidi"/>
      <w:sz w:val="22"/>
      <w:lang w:eastAsia="en-US"/>
    </w:rPr>
  </w:style>
  <w:style w:type="paragraph" w:customStyle="1" w:styleId="FileName">
    <w:name w:val="FileName"/>
    <w:basedOn w:val="Normal"/>
    <w:rsid w:val="006A79F8"/>
  </w:style>
  <w:style w:type="paragraph" w:customStyle="1" w:styleId="SOHeadBold">
    <w:name w:val="SO HeadBold"/>
    <w:aliases w:val="sohb"/>
    <w:basedOn w:val="SOText"/>
    <w:next w:val="SOText"/>
    <w:link w:val="SOHeadBoldChar"/>
    <w:qFormat/>
    <w:rsid w:val="006A79F8"/>
    <w:rPr>
      <w:b/>
    </w:rPr>
  </w:style>
  <w:style w:type="character" w:customStyle="1" w:styleId="SOHeadBoldChar">
    <w:name w:val="SO HeadBold Char"/>
    <w:aliases w:val="sohb Char"/>
    <w:basedOn w:val="DefaultParagraphFont"/>
    <w:link w:val="SOHeadBold"/>
    <w:rsid w:val="006A79F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A79F8"/>
    <w:rPr>
      <w:i/>
    </w:rPr>
  </w:style>
  <w:style w:type="character" w:customStyle="1" w:styleId="SOHeadItalicChar">
    <w:name w:val="SO HeadItalic Char"/>
    <w:aliases w:val="sohi Char"/>
    <w:basedOn w:val="DefaultParagraphFont"/>
    <w:link w:val="SOHeadItalic"/>
    <w:rsid w:val="006A79F8"/>
    <w:rPr>
      <w:rFonts w:eastAsiaTheme="minorHAnsi" w:cstheme="minorBidi"/>
      <w:i/>
      <w:sz w:val="22"/>
      <w:lang w:eastAsia="en-US"/>
    </w:rPr>
  </w:style>
  <w:style w:type="paragraph" w:customStyle="1" w:styleId="SOBullet">
    <w:name w:val="SO Bullet"/>
    <w:aliases w:val="sotb"/>
    <w:basedOn w:val="SOText"/>
    <w:link w:val="SOBulletChar"/>
    <w:qFormat/>
    <w:rsid w:val="006A79F8"/>
    <w:pPr>
      <w:ind w:left="1559" w:hanging="425"/>
    </w:pPr>
  </w:style>
  <w:style w:type="character" w:customStyle="1" w:styleId="SOBulletChar">
    <w:name w:val="SO Bullet Char"/>
    <w:aliases w:val="sotb Char"/>
    <w:basedOn w:val="DefaultParagraphFont"/>
    <w:link w:val="SOBullet"/>
    <w:rsid w:val="006A79F8"/>
    <w:rPr>
      <w:rFonts w:eastAsiaTheme="minorHAnsi" w:cstheme="minorBidi"/>
      <w:sz w:val="22"/>
      <w:lang w:eastAsia="en-US"/>
    </w:rPr>
  </w:style>
  <w:style w:type="paragraph" w:customStyle="1" w:styleId="SOBulletNote">
    <w:name w:val="SO BulletNote"/>
    <w:aliases w:val="sonb"/>
    <w:basedOn w:val="SOTextNote"/>
    <w:link w:val="SOBulletNoteChar"/>
    <w:qFormat/>
    <w:rsid w:val="006A79F8"/>
    <w:pPr>
      <w:tabs>
        <w:tab w:val="left" w:pos="1560"/>
      </w:tabs>
      <w:ind w:left="2268" w:hanging="1134"/>
    </w:pPr>
  </w:style>
  <w:style w:type="character" w:customStyle="1" w:styleId="SOBulletNoteChar">
    <w:name w:val="SO BulletNote Char"/>
    <w:aliases w:val="sonb Char"/>
    <w:basedOn w:val="DefaultParagraphFont"/>
    <w:link w:val="SOBulletNote"/>
    <w:rsid w:val="006A79F8"/>
    <w:rPr>
      <w:rFonts w:eastAsiaTheme="minorHAnsi" w:cstheme="minorBidi"/>
      <w:sz w:val="18"/>
      <w:lang w:eastAsia="en-US"/>
    </w:rPr>
  </w:style>
  <w:style w:type="character" w:customStyle="1" w:styleId="ActHead5Char">
    <w:name w:val="ActHead 5 Char"/>
    <w:aliases w:val="s Char"/>
    <w:link w:val="ActHead5"/>
    <w:rsid w:val="009B6A40"/>
    <w:rPr>
      <w:b/>
      <w:kern w:val="28"/>
      <w:sz w:val="24"/>
    </w:rPr>
  </w:style>
  <w:style w:type="paragraph" w:customStyle="1" w:styleId="EnStatement">
    <w:name w:val="EnStatement"/>
    <w:basedOn w:val="Normal"/>
    <w:rsid w:val="006A79F8"/>
    <w:pPr>
      <w:numPr>
        <w:numId w:val="16"/>
      </w:numPr>
    </w:pPr>
    <w:rPr>
      <w:rFonts w:eastAsia="Times New Roman" w:cs="Times New Roman"/>
      <w:lang w:eastAsia="en-AU"/>
    </w:rPr>
  </w:style>
  <w:style w:type="paragraph" w:customStyle="1" w:styleId="EnStatementHeading">
    <w:name w:val="EnStatementHeading"/>
    <w:basedOn w:val="Normal"/>
    <w:rsid w:val="006A79F8"/>
    <w:rPr>
      <w:rFonts w:eastAsia="Times New Roman" w:cs="Times New Roman"/>
      <w:b/>
      <w:lang w:eastAsia="en-AU"/>
    </w:rPr>
  </w:style>
  <w:style w:type="character" w:customStyle="1" w:styleId="notetextChar">
    <w:name w:val="note(text) Char"/>
    <w:aliases w:val="n Char"/>
    <w:link w:val="notetext"/>
    <w:rsid w:val="00B228B0"/>
    <w:rPr>
      <w:sz w:val="18"/>
    </w:rPr>
  </w:style>
  <w:style w:type="paragraph" w:customStyle="1" w:styleId="Transitional">
    <w:name w:val="Transitional"/>
    <w:aliases w:val="tr"/>
    <w:basedOn w:val="Normal"/>
    <w:next w:val="Normal"/>
    <w:rsid w:val="006A79F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65B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74605">
      <w:bodyDiv w:val="1"/>
      <w:marLeft w:val="0"/>
      <w:marRight w:val="0"/>
      <w:marTop w:val="0"/>
      <w:marBottom w:val="0"/>
      <w:divBdr>
        <w:top w:val="none" w:sz="0" w:space="0" w:color="auto"/>
        <w:left w:val="none" w:sz="0" w:space="0" w:color="auto"/>
        <w:bottom w:val="none" w:sz="0" w:space="0" w:color="auto"/>
        <w:right w:val="none" w:sz="0" w:space="0" w:color="auto"/>
      </w:divBdr>
    </w:div>
    <w:div w:id="825366227">
      <w:bodyDiv w:val="1"/>
      <w:marLeft w:val="0"/>
      <w:marRight w:val="0"/>
      <w:marTop w:val="0"/>
      <w:marBottom w:val="0"/>
      <w:divBdr>
        <w:top w:val="none" w:sz="0" w:space="0" w:color="auto"/>
        <w:left w:val="none" w:sz="0" w:space="0" w:color="auto"/>
        <w:bottom w:val="none" w:sz="0" w:space="0" w:color="auto"/>
        <w:right w:val="none" w:sz="0" w:space="0" w:color="auto"/>
      </w:divBdr>
    </w:div>
    <w:div w:id="1690644716">
      <w:bodyDiv w:val="1"/>
      <w:marLeft w:val="0"/>
      <w:marRight w:val="0"/>
      <w:marTop w:val="0"/>
      <w:marBottom w:val="0"/>
      <w:divBdr>
        <w:top w:val="none" w:sz="0" w:space="0" w:color="auto"/>
        <w:left w:val="none" w:sz="0" w:space="0" w:color="auto"/>
        <w:bottom w:val="none" w:sz="0" w:space="0" w:color="auto"/>
        <w:right w:val="none" w:sz="0" w:space="0" w:color="auto"/>
      </w:divBdr>
    </w:div>
    <w:div w:id="176391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7FF8-F89F-4ED1-850C-C6A88B4D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481</Pages>
  <Words>112819</Words>
  <Characters>562208</Characters>
  <Application>Microsoft Office Word</Application>
  <DocSecurity>0</DocSecurity>
  <PresentationFormat/>
  <Lines>16156</Lines>
  <Paragraphs>7897</Paragraphs>
  <ScaleCrop>false</ScaleCrop>
  <HeadingPairs>
    <vt:vector size="2" baseType="variant">
      <vt:variant>
        <vt:lpstr>Title</vt:lpstr>
      </vt:variant>
      <vt:variant>
        <vt:i4>1</vt:i4>
      </vt:variant>
    </vt:vector>
  </HeadingPairs>
  <TitlesOfParts>
    <vt:vector size="1" baseType="lpstr">
      <vt:lpstr>Telecommunications (Interception and Access) Act 1979</vt:lpstr>
    </vt:vector>
  </TitlesOfParts>
  <Manager/>
  <Company/>
  <LinksUpToDate>false</LinksUpToDate>
  <CharactersWithSpaces>671724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(Interception and Access) Act 1979</dc:title>
  <dc:subject/>
  <dc:creator/>
  <cp:keywords/>
  <dc:description/>
  <cp:lastModifiedBy/>
  <cp:revision>1</cp:revision>
  <cp:lastPrinted>2013-03-25T00:55:00Z</cp:lastPrinted>
  <dcterms:created xsi:type="dcterms:W3CDTF">2020-03-06T00:17:00Z</dcterms:created>
  <dcterms:modified xsi:type="dcterms:W3CDTF">2020-03-06T00:17:00Z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Telecommunications (Interception and Access) Act 1979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1</vt:lpwstr>
  </property>
  <property fmtid="{D5CDD505-2E9C-101B-9397-08002B2CF9AE}" pid="10" name="ChangedTitle">
    <vt:lpwstr>1  Short title</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109</vt:lpwstr>
  </property>
  <property fmtid="{D5CDD505-2E9C-101B-9397-08002B2CF9AE}" pid="15" name="StartDate">
    <vt:filetime>2020-02-17T13:00:00Z</vt:filetime>
  </property>
  <property fmtid="{D5CDD505-2E9C-101B-9397-08002B2CF9AE}" pid="16" name="PreparedDate">
    <vt:filetime>2016-03-04T14:00:00Z</vt:filetime>
  </property>
  <property fmtid="{D5CDD505-2E9C-101B-9397-08002B2CF9AE}" pid="17" name="RegisteredDate">
    <vt:filetime>2020-03-05T13:00:00Z</vt:filetime>
  </property>
  <property fmtid="{D5CDD505-2E9C-101B-9397-08002B2CF9AE}" pid="18" name="IncludesUpTo">
    <vt:lpwstr>Act No. 3, 2020</vt:lpwstr>
  </property>
</Properties>
</file>