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9BD78" w14:textId="77777777" w:rsidR="004B6EF0" w:rsidRPr="00CA12F3" w:rsidRDefault="00462F2B" w:rsidP="00CA12F3">
      <w:pPr>
        <w:spacing w:after="120" w:line="240" w:lineRule="auto"/>
        <w:jc w:val="center"/>
        <w:rPr>
          <w:rFonts w:ascii="Times New Roman" w:hAnsi="Times New Roman"/>
          <w:sz w:val="36"/>
        </w:rPr>
      </w:pPr>
      <w:r w:rsidRPr="000E4309">
        <w:rPr>
          <w:rFonts w:ascii="Times New Roman" w:hAnsi="Times New Roman"/>
          <w:b/>
          <w:smallCaps/>
          <w:sz w:val="36"/>
        </w:rPr>
        <w:t>N</w:t>
      </w:r>
      <w:r w:rsidRPr="00CA12F3">
        <w:rPr>
          <w:rFonts w:ascii="Times New Roman" w:hAnsi="Times New Roman"/>
          <w:b/>
          <w:sz w:val="36"/>
        </w:rPr>
        <w:t>ational Labour Consultative Council Amendment Act 1979</w:t>
      </w:r>
    </w:p>
    <w:p w14:paraId="2B5676F1" w14:textId="77777777" w:rsidR="004B6EF0" w:rsidRPr="00CA12F3" w:rsidRDefault="00462F2B" w:rsidP="00CA12F3">
      <w:pPr>
        <w:spacing w:before="120" w:after="120" w:line="240" w:lineRule="auto"/>
        <w:jc w:val="center"/>
        <w:rPr>
          <w:rFonts w:ascii="Times New Roman" w:hAnsi="Times New Roman"/>
          <w:sz w:val="28"/>
        </w:rPr>
      </w:pPr>
      <w:r w:rsidRPr="00CA12F3">
        <w:rPr>
          <w:rFonts w:ascii="Times New Roman" w:hAnsi="Times New Roman"/>
          <w:b/>
          <w:sz w:val="28"/>
        </w:rPr>
        <w:t>No. 125 of 1979</w:t>
      </w:r>
    </w:p>
    <w:p w14:paraId="2F1DC6EE" w14:textId="77777777" w:rsidR="004B6EF0" w:rsidRPr="00A32725" w:rsidRDefault="004B6EF0" w:rsidP="00CA12F3">
      <w:pPr>
        <w:spacing w:before="120" w:after="120" w:line="240" w:lineRule="auto"/>
        <w:jc w:val="center"/>
        <w:rPr>
          <w:rFonts w:ascii="Times New Roman" w:hAnsi="Times New Roman"/>
          <w:sz w:val="26"/>
        </w:rPr>
      </w:pPr>
      <w:r w:rsidRPr="00A32725">
        <w:rPr>
          <w:rFonts w:ascii="Times New Roman" w:hAnsi="Times New Roman"/>
          <w:sz w:val="26"/>
        </w:rPr>
        <w:t xml:space="preserve">An Act to amend the </w:t>
      </w:r>
      <w:r w:rsidR="00462F2B" w:rsidRPr="00A32725">
        <w:rPr>
          <w:rFonts w:ascii="Times New Roman" w:hAnsi="Times New Roman"/>
          <w:i/>
          <w:sz w:val="26"/>
        </w:rPr>
        <w:t xml:space="preserve">National Labour Consultative Council Act </w:t>
      </w:r>
      <w:r w:rsidRPr="00A32725">
        <w:rPr>
          <w:rFonts w:ascii="Times New Roman" w:hAnsi="Times New Roman"/>
          <w:sz w:val="26"/>
        </w:rPr>
        <w:t>1977.</w:t>
      </w:r>
    </w:p>
    <w:p w14:paraId="246567F6" w14:textId="77777777" w:rsidR="004B6EF0" w:rsidRPr="00A32725" w:rsidRDefault="004B6EF0" w:rsidP="00CA12F3">
      <w:pPr>
        <w:spacing w:after="0" w:line="240" w:lineRule="auto"/>
        <w:ind w:firstLine="432"/>
        <w:jc w:val="both"/>
        <w:rPr>
          <w:rFonts w:ascii="Times New Roman" w:hAnsi="Times New Roman"/>
          <w:sz w:val="24"/>
        </w:rPr>
      </w:pPr>
      <w:r w:rsidRPr="00A32725">
        <w:rPr>
          <w:rFonts w:ascii="Times New Roman" w:hAnsi="Times New Roman"/>
          <w:sz w:val="24"/>
        </w:rPr>
        <w:t>BE IT ENACTED by the Queen, and the Senate and House of Representatives of the Commonwealth of Australia, as follows:</w:t>
      </w:r>
    </w:p>
    <w:p w14:paraId="6152177D" w14:textId="77777777" w:rsidR="004B6EF0" w:rsidRPr="00CA12F3" w:rsidRDefault="00462F2B" w:rsidP="00CA12F3">
      <w:pPr>
        <w:spacing w:before="120" w:after="60" w:line="240" w:lineRule="auto"/>
        <w:jc w:val="both"/>
        <w:rPr>
          <w:rFonts w:ascii="Times New Roman" w:hAnsi="Times New Roman" w:cs="Times New Roman"/>
          <w:b/>
          <w:sz w:val="20"/>
        </w:rPr>
      </w:pPr>
      <w:r w:rsidRPr="00CA12F3">
        <w:rPr>
          <w:rFonts w:ascii="Times New Roman" w:hAnsi="Times New Roman" w:cs="Times New Roman"/>
          <w:b/>
          <w:sz w:val="20"/>
        </w:rPr>
        <w:t>Short title, &amp;c.</w:t>
      </w:r>
    </w:p>
    <w:p w14:paraId="255C0F6C" w14:textId="18DAE656" w:rsidR="004B6EF0" w:rsidRPr="00DB2DDA" w:rsidRDefault="00462F2B" w:rsidP="00CA12F3">
      <w:pPr>
        <w:spacing w:after="0" w:line="240" w:lineRule="auto"/>
        <w:ind w:firstLine="432"/>
        <w:jc w:val="both"/>
        <w:rPr>
          <w:rFonts w:ascii="Times New Roman" w:hAnsi="Times New Roman"/>
        </w:rPr>
      </w:pPr>
      <w:r w:rsidRPr="00DB2DDA">
        <w:rPr>
          <w:rFonts w:ascii="Times New Roman" w:hAnsi="Times New Roman"/>
          <w:b/>
        </w:rPr>
        <w:t xml:space="preserve">1. </w:t>
      </w:r>
      <w:r w:rsidR="004B6EF0" w:rsidRPr="00DB2DDA">
        <w:rPr>
          <w:rFonts w:ascii="Times New Roman" w:hAnsi="Times New Roman"/>
        </w:rPr>
        <w:t xml:space="preserve">(1) This Act may be cited as the </w:t>
      </w:r>
      <w:r w:rsidRPr="00DB2DDA">
        <w:rPr>
          <w:rFonts w:ascii="Times New Roman" w:hAnsi="Times New Roman"/>
          <w:i/>
        </w:rPr>
        <w:t xml:space="preserve">National Labour Consultative Council Amendment Act </w:t>
      </w:r>
      <w:r w:rsidR="004B6EF0" w:rsidRPr="00DB2DDA">
        <w:rPr>
          <w:rFonts w:ascii="Times New Roman" w:hAnsi="Times New Roman"/>
        </w:rPr>
        <w:t>1979.</w:t>
      </w:r>
    </w:p>
    <w:p w14:paraId="57C8631F" w14:textId="61C68B4D" w:rsidR="004B6EF0" w:rsidRPr="00DB2DDA" w:rsidRDefault="004B6EF0" w:rsidP="00CA12F3">
      <w:pPr>
        <w:spacing w:after="0" w:line="240" w:lineRule="auto"/>
        <w:ind w:firstLine="432"/>
        <w:jc w:val="both"/>
        <w:rPr>
          <w:rFonts w:ascii="Times New Roman" w:hAnsi="Times New Roman"/>
        </w:rPr>
      </w:pPr>
      <w:r w:rsidRPr="00DB2DDA">
        <w:rPr>
          <w:rFonts w:ascii="Times New Roman" w:hAnsi="Times New Roman"/>
        </w:rPr>
        <w:t xml:space="preserve">(2) The </w:t>
      </w:r>
      <w:r w:rsidR="00462F2B" w:rsidRPr="00DB2DDA">
        <w:rPr>
          <w:rFonts w:ascii="Times New Roman" w:hAnsi="Times New Roman"/>
          <w:i/>
        </w:rPr>
        <w:t xml:space="preserve">National Labour Consultative Council Act </w:t>
      </w:r>
      <w:r w:rsidRPr="00DB2DDA">
        <w:rPr>
          <w:rFonts w:ascii="Times New Roman" w:hAnsi="Times New Roman"/>
        </w:rPr>
        <w:t>1977 is in this Act referred to as the Principal Act.</w:t>
      </w:r>
    </w:p>
    <w:p w14:paraId="3D8F81A4" w14:textId="77777777" w:rsidR="004B6EF0" w:rsidRPr="00CA12F3" w:rsidRDefault="00462F2B" w:rsidP="00CA12F3">
      <w:pPr>
        <w:spacing w:before="120" w:after="60" w:line="240" w:lineRule="auto"/>
        <w:jc w:val="both"/>
        <w:rPr>
          <w:rFonts w:ascii="Times New Roman" w:hAnsi="Times New Roman" w:cs="Times New Roman"/>
          <w:b/>
          <w:sz w:val="20"/>
        </w:rPr>
      </w:pPr>
      <w:r w:rsidRPr="00CA12F3">
        <w:rPr>
          <w:rFonts w:ascii="Times New Roman" w:hAnsi="Times New Roman" w:cs="Times New Roman"/>
          <w:b/>
          <w:sz w:val="20"/>
        </w:rPr>
        <w:t>Commencement</w:t>
      </w:r>
    </w:p>
    <w:p w14:paraId="456D4133" w14:textId="20C33129" w:rsidR="004B6EF0" w:rsidRPr="00DB2DDA" w:rsidRDefault="00462F2B" w:rsidP="00CA12F3">
      <w:pPr>
        <w:spacing w:after="0" w:line="240" w:lineRule="auto"/>
        <w:ind w:firstLine="432"/>
        <w:jc w:val="both"/>
        <w:rPr>
          <w:rFonts w:ascii="Times New Roman" w:hAnsi="Times New Roman"/>
        </w:rPr>
      </w:pPr>
      <w:r w:rsidRPr="00DB2DDA">
        <w:rPr>
          <w:rFonts w:ascii="Times New Roman" w:hAnsi="Times New Roman"/>
          <w:b/>
        </w:rPr>
        <w:t xml:space="preserve">2. </w:t>
      </w:r>
      <w:bookmarkStart w:id="0" w:name="_GoBack"/>
      <w:r w:rsidR="004B6EF0" w:rsidRPr="00DB2DDA">
        <w:rPr>
          <w:rFonts w:ascii="Times New Roman" w:hAnsi="Times New Roman"/>
        </w:rPr>
        <w:t>This Act shall come into operation on the day on which it receives the Royal Assent.</w:t>
      </w:r>
      <w:bookmarkEnd w:id="0"/>
    </w:p>
    <w:p w14:paraId="0B6B2C74" w14:textId="77777777" w:rsidR="004B6EF0" w:rsidRPr="00CA12F3" w:rsidRDefault="00462F2B" w:rsidP="00CA12F3">
      <w:pPr>
        <w:spacing w:before="120" w:after="60" w:line="240" w:lineRule="auto"/>
        <w:jc w:val="both"/>
        <w:rPr>
          <w:rFonts w:ascii="Times New Roman" w:hAnsi="Times New Roman" w:cs="Times New Roman"/>
          <w:b/>
          <w:sz w:val="20"/>
        </w:rPr>
      </w:pPr>
      <w:r w:rsidRPr="00CA12F3">
        <w:rPr>
          <w:rFonts w:ascii="Times New Roman" w:hAnsi="Times New Roman" w:cs="Times New Roman"/>
          <w:b/>
          <w:sz w:val="20"/>
        </w:rPr>
        <w:t>Interpretation</w:t>
      </w:r>
    </w:p>
    <w:p w14:paraId="29951956" w14:textId="77777777" w:rsidR="004B6EF0" w:rsidRPr="00DB2DDA" w:rsidRDefault="00462F2B" w:rsidP="00CA12F3">
      <w:pPr>
        <w:spacing w:after="0" w:line="240" w:lineRule="auto"/>
        <w:ind w:firstLine="432"/>
        <w:jc w:val="both"/>
        <w:rPr>
          <w:rFonts w:ascii="Times New Roman" w:hAnsi="Times New Roman"/>
        </w:rPr>
      </w:pPr>
      <w:r w:rsidRPr="00DB2DDA">
        <w:rPr>
          <w:rFonts w:ascii="Times New Roman" w:hAnsi="Times New Roman"/>
          <w:b/>
        </w:rPr>
        <w:t xml:space="preserve">3. </w:t>
      </w:r>
      <w:r w:rsidR="004B6EF0" w:rsidRPr="00DB2DDA">
        <w:rPr>
          <w:rFonts w:ascii="Times New Roman" w:hAnsi="Times New Roman"/>
        </w:rPr>
        <w:t>Section 3 of the Principal Act is amended—</w:t>
      </w:r>
    </w:p>
    <w:p w14:paraId="57F9BEC0"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 xml:space="preserve">(a) by inserting before the definition of </w:t>
      </w:r>
      <w:r w:rsidR="00A32725">
        <w:rPr>
          <w:rFonts w:ascii="Times New Roman" w:hAnsi="Times New Roman"/>
        </w:rPr>
        <w:t>“</w:t>
      </w:r>
      <w:r w:rsidRPr="00DB2DDA">
        <w:rPr>
          <w:rFonts w:ascii="Times New Roman" w:hAnsi="Times New Roman"/>
        </w:rPr>
        <w:t>Council</w:t>
      </w:r>
      <w:r w:rsidR="00A32725">
        <w:rPr>
          <w:rFonts w:ascii="Times New Roman" w:hAnsi="Times New Roman"/>
        </w:rPr>
        <w:t>”</w:t>
      </w:r>
      <w:r w:rsidRPr="00DB2DDA">
        <w:rPr>
          <w:rFonts w:ascii="Times New Roman" w:hAnsi="Times New Roman"/>
        </w:rPr>
        <w:t xml:space="preserve"> the following definition:</w:t>
      </w:r>
    </w:p>
    <w:p w14:paraId="2317A2AB" w14:textId="447E72E9" w:rsidR="004B6EF0" w:rsidRPr="00DB2DDA"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appointed member</w:t>
      </w:r>
      <w:r>
        <w:rPr>
          <w:rFonts w:ascii="Times New Roman" w:hAnsi="Times New Roman"/>
        </w:rPr>
        <w:t>’</w:t>
      </w:r>
      <w:r w:rsidR="004B6EF0" w:rsidRPr="00DB2DDA">
        <w:rPr>
          <w:rFonts w:ascii="Times New Roman" w:hAnsi="Times New Roman"/>
        </w:rPr>
        <w:t xml:space="preserve"> means a me</w:t>
      </w:r>
      <w:r w:rsidR="004D54D4">
        <w:rPr>
          <w:rFonts w:ascii="Times New Roman" w:hAnsi="Times New Roman"/>
        </w:rPr>
        <w:t>mber referred to in paragraph 6</w:t>
      </w:r>
      <w:r w:rsidR="004B6EF0" w:rsidRPr="00DB2DDA">
        <w:rPr>
          <w:rFonts w:ascii="Times New Roman" w:hAnsi="Times New Roman"/>
        </w:rPr>
        <w:t>(1)(c), (d), (e) or (f);</w:t>
      </w:r>
      <w:r>
        <w:rPr>
          <w:rFonts w:ascii="Times New Roman" w:hAnsi="Times New Roman"/>
        </w:rPr>
        <w:t>”</w:t>
      </w:r>
      <w:r w:rsidR="004B6EF0" w:rsidRPr="00DB2DDA">
        <w:rPr>
          <w:rFonts w:ascii="Times New Roman" w:hAnsi="Times New Roman"/>
        </w:rPr>
        <w:t>; and</w:t>
      </w:r>
    </w:p>
    <w:p w14:paraId="5CC84892"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 xml:space="preserve">(b) by omitting the definition of </w:t>
      </w:r>
      <w:r w:rsidR="00A32725">
        <w:rPr>
          <w:rFonts w:ascii="Times New Roman" w:hAnsi="Times New Roman"/>
        </w:rPr>
        <w:t>“</w:t>
      </w:r>
      <w:r w:rsidRPr="00DB2DDA">
        <w:rPr>
          <w:rFonts w:ascii="Times New Roman" w:hAnsi="Times New Roman"/>
        </w:rPr>
        <w:t>Secretary</w:t>
      </w:r>
      <w:r w:rsidR="00A32725">
        <w:rPr>
          <w:rFonts w:ascii="Times New Roman" w:hAnsi="Times New Roman"/>
        </w:rPr>
        <w:t>”</w:t>
      </w:r>
      <w:r w:rsidRPr="00DB2DDA">
        <w:rPr>
          <w:rFonts w:ascii="Times New Roman" w:hAnsi="Times New Roman"/>
        </w:rPr>
        <w:t xml:space="preserve"> and substituting the following definition:</w:t>
      </w:r>
    </w:p>
    <w:p w14:paraId="0A94E9B3" w14:textId="77777777" w:rsidR="004B6EF0" w:rsidRPr="00DB2DDA"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Minister</w:t>
      </w:r>
      <w:r>
        <w:rPr>
          <w:rFonts w:ascii="Times New Roman" w:hAnsi="Times New Roman"/>
        </w:rPr>
        <w:t>’</w:t>
      </w:r>
      <w:r w:rsidR="004B6EF0" w:rsidRPr="00DB2DDA">
        <w:rPr>
          <w:rFonts w:ascii="Times New Roman" w:hAnsi="Times New Roman"/>
        </w:rPr>
        <w:t xml:space="preserve"> means the Minister for Industrial Relations.</w:t>
      </w:r>
      <w:r>
        <w:rPr>
          <w:rFonts w:ascii="Times New Roman" w:hAnsi="Times New Roman"/>
        </w:rPr>
        <w:t>”</w:t>
      </w:r>
      <w:r w:rsidR="004B6EF0" w:rsidRPr="00DB2DDA">
        <w:rPr>
          <w:rFonts w:ascii="Times New Roman" w:hAnsi="Times New Roman"/>
        </w:rPr>
        <w:t>.</w:t>
      </w:r>
    </w:p>
    <w:p w14:paraId="0DD637A5" w14:textId="77777777" w:rsidR="004B6EF0" w:rsidRPr="007D41CC" w:rsidRDefault="00462F2B" w:rsidP="007D41CC">
      <w:pPr>
        <w:spacing w:before="120" w:after="60" w:line="240" w:lineRule="auto"/>
        <w:jc w:val="both"/>
        <w:rPr>
          <w:rFonts w:ascii="Times New Roman" w:hAnsi="Times New Roman" w:cs="Times New Roman"/>
          <w:b/>
          <w:sz w:val="20"/>
        </w:rPr>
      </w:pPr>
      <w:r w:rsidRPr="007D41CC">
        <w:rPr>
          <w:rFonts w:ascii="Times New Roman" w:hAnsi="Times New Roman" w:cs="Times New Roman"/>
          <w:b/>
          <w:sz w:val="20"/>
        </w:rPr>
        <w:t>Membership of Council</w:t>
      </w:r>
    </w:p>
    <w:p w14:paraId="6E217095" w14:textId="77777777" w:rsidR="004B6EF0" w:rsidRPr="00DB2DDA" w:rsidRDefault="00462F2B" w:rsidP="007D41CC">
      <w:pPr>
        <w:spacing w:after="0" w:line="240" w:lineRule="auto"/>
        <w:ind w:firstLine="432"/>
        <w:jc w:val="both"/>
        <w:rPr>
          <w:rFonts w:ascii="Times New Roman" w:hAnsi="Times New Roman"/>
        </w:rPr>
      </w:pPr>
      <w:r w:rsidRPr="00DB2DDA">
        <w:rPr>
          <w:rFonts w:ascii="Times New Roman" w:hAnsi="Times New Roman"/>
          <w:b/>
        </w:rPr>
        <w:t xml:space="preserve">4. </w:t>
      </w:r>
      <w:r w:rsidR="004B6EF0" w:rsidRPr="00DB2DDA">
        <w:rPr>
          <w:rFonts w:ascii="Times New Roman" w:hAnsi="Times New Roman"/>
        </w:rPr>
        <w:t>(1) Section 6 of the Principal Act is amended—</w:t>
      </w:r>
    </w:p>
    <w:p w14:paraId="13E8F473" w14:textId="0D0557BA"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 xml:space="preserve">(a) by omitting from sub-section (1) </w:t>
      </w:r>
      <w:r w:rsidR="004D54D4">
        <w:rPr>
          <w:rFonts w:ascii="Times New Roman" w:hAnsi="Times New Roman"/>
        </w:rPr>
        <w:t>“</w:t>
      </w:r>
      <w:r w:rsidRPr="00DB2DDA">
        <w:rPr>
          <w:rFonts w:ascii="Times New Roman" w:hAnsi="Times New Roman"/>
        </w:rPr>
        <w:t>16</w:t>
      </w:r>
      <w:r w:rsidR="00A32725">
        <w:rPr>
          <w:rFonts w:ascii="Times New Roman" w:hAnsi="Times New Roman"/>
        </w:rPr>
        <w:t>”</w:t>
      </w:r>
      <w:r w:rsidRPr="00DB2DDA">
        <w:rPr>
          <w:rFonts w:ascii="Times New Roman" w:hAnsi="Times New Roman"/>
        </w:rPr>
        <w:t xml:space="preserve"> and substituting </w:t>
      </w:r>
      <w:r w:rsidR="00A32725">
        <w:rPr>
          <w:rFonts w:ascii="Times New Roman" w:hAnsi="Times New Roman"/>
        </w:rPr>
        <w:t>“</w:t>
      </w:r>
      <w:r w:rsidRPr="00DB2DDA">
        <w:rPr>
          <w:rFonts w:ascii="Times New Roman" w:hAnsi="Times New Roman"/>
        </w:rPr>
        <w:t>18</w:t>
      </w:r>
      <w:r w:rsidR="00A32725">
        <w:rPr>
          <w:rFonts w:ascii="Times New Roman" w:hAnsi="Times New Roman"/>
        </w:rPr>
        <w:t>”</w:t>
      </w:r>
      <w:r w:rsidRPr="00DB2DDA">
        <w:rPr>
          <w:rFonts w:ascii="Times New Roman" w:hAnsi="Times New Roman"/>
        </w:rPr>
        <w:t>;</w:t>
      </w:r>
    </w:p>
    <w:p w14:paraId="6AF69E0A"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(b) by omitting paragraph (b) of sub-section (1) and substituting the following paragraphs:</w:t>
      </w:r>
    </w:p>
    <w:p w14:paraId="1219E3AA" w14:textId="77777777" w:rsidR="00DB73B0"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(b) the Minister for Employment and Youth Affairs;</w:t>
      </w:r>
    </w:p>
    <w:p w14:paraId="063FB851" w14:textId="77777777" w:rsidR="004B6EF0" w:rsidRPr="00DB2DDA"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w:t>
      </w:r>
      <w:proofErr w:type="spellStart"/>
      <w:r w:rsidR="004B6EF0" w:rsidRPr="00DB2DDA">
        <w:rPr>
          <w:rFonts w:ascii="Times New Roman" w:hAnsi="Times New Roman"/>
        </w:rPr>
        <w:t>ba</w:t>
      </w:r>
      <w:proofErr w:type="spellEnd"/>
      <w:r w:rsidR="004B6EF0" w:rsidRPr="00DB2DDA">
        <w:rPr>
          <w:rFonts w:ascii="Times New Roman" w:hAnsi="Times New Roman"/>
        </w:rPr>
        <w:t>) the Secretary to the Department of Industrial Relations;</w:t>
      </w:r>
    </w:p>
    <w:p w14:paraId="558EC0CF" w14:textId="77777777" w:rsidR="004B6EF0" w:rsidRPr="00DB2DDA"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(bb) the Secretary to the Department of Employment and Youth Affairs;</w:t>
      </w:r>
      <w:r>
        <w:rPr>
          <w:rFonts w:ascii="Times New Roman" w:hAnsi="Times New Roman"/>
        </w:rPr>
        <w:t>”</w:t>
      </w:r>
      <w:r w:rsidR="004B6EF0" w:rsidRPr="00DB2DDA">
        <w:rPr>
          <w:rFonts w:ascii="Times New Roman" w:hAnsi="Times New Roman"/>
        </w:rPr>
        <w:t>;</w:t>
      </w:r>
    </w:p>
    <w:p w14:paraId="6087A6AE"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 xml:space="preserve">(c) by omitting from paragraph (d) of sub-section (1) </w:t>
      </w:r>
      <w:r w:rsidR="00A32725">
        <w:rPr>
          <w:rFonts w:ascii="Times New Roman" w:hAnsi="Times New Roman"/>
        </w:rPr>
        <w:t>“</w:t>
      </w:r>
      <w:r w:rsidRPr="00DB2DDA">
        <w:rPr>
          <w:rFonts w:ascii="Times New Roman" w:hAnsi="Times New Roman"/>
        </w:rPr>
        <w:t>National Employers</w:t>
      </w:r>
      <w:r w:rsidR="00A32725">
        <w:rPr>
          <w:rFonts w:ascii="Times New Roman" w:hAnsi="Times New Roman"/>
        </w:rPr>
        <w:t>’</w:t>
      </w:r>
      <w:r w:rsidRPr="00DB2DDA">
        <w:rPr>
          <w:rFonts w:ascii="Times New Roman" w:hAnsi="Times New Roman"/>
        </w:rPr>
        <w:t xml:space="preserve"> Policy Committee</w:t>
      </w:r>
      <w:r w:rsidR="00A32725">
        <w:rPr>
          <w:rFonts w:ascii="Times New Roman" w:hAnsi="Times New Roman"/>
        </w:rPr>
        <w:t>”</w:t>
      </w:r>
      <w:r w:rsidRPr="00DB2DDA">
        <w:rPr>
          <w:rFonts w:ascii="Times New Roman" w:hAnsi="Times New Roman"/>
        </w:rPr>
        <w:t xml:space="preserve"> and substituting </w:t>
      </w:r>
      <w:r w:rsidR="00A32725">
        <w:rPr>
          <w:rFonts w:ascii="Times New Roman" w:hAnsi="Times New Roman"/>
        </w:rPr>
        <w:t>“</w:t>
      </w:r>
      <w:r w:rsidRPr="00DB2DDA">
        <w:rPr>
          <w:rFonts w:ascii="Times New Roman" w:hAnsi="Times New Roman"/>
        </w:rPr>
        <w:t>Confederation of Australian Industry, National Employers</w:t>
      </w:r>
      <w:r w:rsidR="00A32725">
        <w:rPr>
          <w:rFonts w:ascii="Times New Roman" w:hAnsi="Times New Roman"/>
        </w:rPr>
        <w:t>’</w:t>
      </w:r>
      <w:r w:rsidRPr="00DB2DDA">
        <w:rPr>
          <w:rFonts w:ascii="Times New Roman" w:hAnsi="Times New Roman"/>
        </w:rPr>
        <w:t xml:space="preserve"> Industrial Council</w:t>
      </w:r>
      <w:r w:rsidR="00A32725">
        <w:rPr>
          <w:rFonts w:ascii="Times New Roman" w:hAnsi="Times New Roman"/>
        </w:rPr>
        <w:t>”</w:t>
      </w:r>
      <w:r w:rsidRPr="00DB2DDA">
        <w:rPr>
          <w:rFonts w:ascii="Times New Roman" w:hAnsi="Times New Roman"/>
        </w:rPr>
        <w:t>; and</w:t>
      </w:r>
    </w:p>
    <w:p w14:paraId="4F12471D"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(d) by omitting sub-section (2) and substituting the following sub-section:</w:t>
      </w:r>
    </w:p>
    <w:p w14:paraId="0B3EFE94" w14:textId="210320A3" w:rsidR="00FC3056" w:rsidRDefault="00A32725" w:rsidP="00610D51">
      <w:pPr>
        <w:spacing w:after="0" w:line="240" w:lineRule="auto"/>
        <w:ind w:left="864" w:firstLine="432"/>
        <w:jc w:val="both"/>
        <w:rPr>
          <w:rFonts w:ascii="Times New Roman" w:hAnsi="Times New Roman"/>
        </w:rPr>
      </w:pPr>
      <w:r>
        <w:rPr>
          <w:rFonts w:ascii="Times New Roman" w:hAnsi="Times New Roman"/>
        </w:rPr>
        <w:t>“</w:t>
      </w:r>
      <w:r w:rsidR="004B6EF0" w:rsidRPr="00DB2DDA">
        <w:rPr>
          <w:rFonts w:ascii="Times New Roman" w:hAnsi="Times New Roman"/>
        </w:rPr>
        <w:t>(2) The members referred to in paragraphs (1)(c), (d), (e) and (f) shall be appointed by the Minister.</w:t>
      </w:r>
      <w:r>
        <w:rPr>
          <w:rFonts w:ascii="Times New Roman" w:hAnsi="Times New Roman"/>
        </w:rPr>
        <w:t>”</w:t>
      </w:r>
      <w:r w:rsidR="004B6EF0" w:rsidRPr="00DB2DDA">
        <w:rPr>
          <w:rFonts w:ascii="Times New Roman" w:hAnsi="Times New Roman"/>
        </w:rPr>
        <w:t>.</w:t>
      </w:r>
      <w:r w:rsidR="00FC3056">
        <w:rPr>
          <w:rFonts w:ascii="Times New Roman" w:hAnsi="Times New Roman"/>
        </w:rPr>
        <w:br w:type="page"/>
      </w:r>
    </w:p>
    <w:p w14:paraId="0AB91B7B" w14:textId="052F90F9" w:rsidR="004B6EF0" w:rsidRPr="00DB2DDA" w:rsidRDefault="004B6EF0" w:rsidP="007D41CC">
      <w:pPr>
        <w:spacing w:after="0" w:line="240" w:lineRule="auto"/>
        <w:ind w:firstLine="432"/>
        <w:jc w:val="both"/>
        <w:rPr>
          <w:rFonts w:ascii="Times New Roman" w:hAnsi="Times New Roman"/>
        </w:rPr>
      </w:pPr>
      <w:r w:rsidRPr="00DB2DDA">
        <w:rPr>
          <w:rFonts w:ascii="Times New Roman" w:hAnsi="Times New Roman"/>
        </w:rPr>
        <w:lastRenderedPageBreak/>
        <w:t>(2) The persons who, immediately before the commencement of this Act, were members of the Cou</w:t>
      </w:r>
      <w:r w:rsidR="004D54D4">
        <w:rPr>
          <w:rFonts w:ascii="Times New Roman" w:hAnsi="Times New Roman"/>
        </w:rPr>
        <w:t>ncil referred to in paragraph 6</w:t>
      </w:r>
      <w:r w:rsidRPr="00DB2DDA">
        <w:rPr>
          <w:rFonts w:ascii="Times New Roman" w:hAnsi="Times New Roman"/>
        </w:rPr>
        <w:t>(1)(d) of the Principal Act continue to be members of the Council notwithstanding the amendment made by paragraph (</w:t>
      </w:r>
      <w:r w:rsidR="004D54D4">
        <w:rPr>
          <w:rFonts w:ascii="Times New Roman" w:hAnsi="Times New Roman"/>
        </w:rPr>
        <w:t>1</w:t>
      </w:r>
      <w:r w:rsidRPr="00DB2DDA">
        <w:rPr>
          <w:rFonts w:ascii="Times New Roman" w:hAnsi="Times New Roman"/>
        </w:rPr>
        <w:t xml:space="preserve">)(c), and those members shall, on and after the commencement of this Act, be deemed, for the purposes of the </w:t>
      </w:r>
      <w:r w:rsidR="00462F2B" w:rsidRPr="00DB2DDA">
        <w:rPr>
          <w:rFonts w:ascii="Times New Roman" w:hAnsi="Times New Roman"/>
          <w:i/>
        </w:rPr>
        <w:t xml:space="preserve">National Labour Consultative Council Act </w:t>
      </w:r>
      <w:r w:rsidRPr="00DB2DDA">
        <w:rPr>
          <w:rFonts w:ascii="Times New Roman" w:hAnsi="Times New Roman"/>
        </w:rPr>
        <w:t>1977, to be members nominated by the Confederation of Australian Industry, National Employers</w:t>
      </w:r>
      <w:r w:rsidR="00A32725">
        <w:rPr>
          <w:rFonts w:ascii="Times New Roman" w:hAnsi="Times New Roman"/>
        </w:rPr>
        <w:t>’</w:t>
      </w:r>
      <w:r w:rsidRPr="00DB2DDA">
        <w:rPr>
          <w:rFonts w:ascii="Times New Roman" w:hAnsi="Times New Roman"/>
        </w:rPr>
        <w:t xml:space="preserve"> Industrial Council.</w:t>
      </w:r>
    </w:p>
    <w:p w14:paraId="7A5FFB7F" w14:textId="77777777" w:rsidR="004B6EF0" w:rsidRPr="007D41CC" w:rsidRDefault="00462F2B" w:rsidP="007D41CC">
      <w:pPr>
        <w:spacing w:before="120" w:after="60" w:line="240" w:lineRule="auto"/>
        <w:jc w:val="both"/>
        <w:rPr>
          <w:rFonts w:ascii="Times New Roman" w:hAnsi="Times New Roman" w:cs="Times New Roman"/>
          <w:b/>
          <w:sz w:val="20"/>
        </w:rPr>
      </w:pPr>
      <w:r w:rsidRPr="007D41CC">
        <w:rPr>
          <w:rFonts w:ascii="Times New Roman" w:hAnsi="Times New Roman" w:cs="Times New Roman"/>
          <w:b/>
          <w:sz w:val="20"/>
        </w:rPr>
        <w:t>Resignation of members</w:t>
      </w:r>
    </w:p>
    <w:p w14:paraId="4F4031B8" w14:textId="77777777" w:rsidR="004B6EF0" w:rsidRPr="00DB2DDA" w:rsidRDefault="00462F2B" w:rsidP="007D41CC">
      <w:pPr>
        <w:spacing w:after="0" w:line="240" w:lineRule="auto"/>
        <w:ind w:firstLine="432"/>
        <w:jc w:val="both"/>
        <w:rPr>
          <w:rFonts w:ascii="Times New Roman" w:hAnsi="Times New Roman"/>
        </w:rPr>
      </w:pPr>
      <w:r w:rsidRPr="00DB2DDA">
        <w:rPr>
          <w:rFonts w:ascii="Times New Roman" w:hAnsi="Times New Roman"/>
          <w:b/>
        </w:rPr>
        <w:t xml:space="preserve">5. </w:t>
      </w:r>
      <w:r w:rsidR="004B6EF0" w:rsidRPr="00DB2DDA">
        <w:rPr>
          <w:rFonts w:ascii="Times New Roman" w:hAnsi="Times New Roman"/>
        </w:rPr>
        <w:t xml:space="preserve">Section 7 of the Principal Act is amended by omitting </w:t>
      </w:r>
      <w:r w:rsidR="00A32725">
        <w:rPr>
          <w:rFonts w:ascii="Times New Roman" w:hAnsi="Times New Roman"/>
        </w:rPr>
        <w:t>“</w:t>
      </w:r>
      <w:r w:rsidR="004B6EF0" w:rsidRPr="00DB2DDA">
        <w:rPr>
          <w:rFonts w:ascii="Times New Roman" w:hAnsi="Times New Roman"/>
        </w:rPr>
        <w:t>A member, other than the Minister or the Secretary,</w:t>
      </w:r>
      <w:r w:rsidR="00A32725">
        <w:rPr>
          <w:rFonts w:ascii="Times New Roman" w:hAnsi="Times New Roman"/>
        </w:rPr>
        <w:t>”</w:t>
      </w:r>
      <w:r w:rsidR="004B6EF0" w:rsidRPr="00DB2DDA">
        <w:rPr>
          <w:rFonts w:ascii="Times New Roman" w:hAnsi="Times New Roman"/>
        </w:rPr>
        <w:t xml:space="preserve"> and substituting </w:t>
      </w:r>
      <w:r w:rsidR="00A32725">
        <w:rPr>
          <w:rFonts w:ascii="Times New Roman" w:hAnsi="Times New Roman"/>
        </w:rPr>
        <w:t>“</w:t>
      </w:r>
      <w:r w:rsidR="004B6EF0" w:rsidRPr="00DB2DDA">
        <w:rPr>
          <w:rFonts w:ascii="Times New Roman" w:hAnsi="Times New Roman"/>
        </w:rPr>
        <w:t>An appointed member</w:t>
      </w:r>
      <w:r w:rsidR="00A32725">
        <w:rPr>
          <w:rFonts w:ascii="Times New Roman" w:hAnsi="Times New Roman"/>
        </w:rPr>
        <w:t>”</w:t>
      </w:r>
      <w:r w:rsidR="004B6EF0" w:rsidRPr="00DB2DDA">
        <w:rPr>
          <w:rFonts w:ascii="Times New Roman" w:hAnsi="Times New Roman"/>
        </w:rPr>
        <w:t>.</w:t>
      </w:r>
    </w:p>
    <w:p w14:paraId="6CC03FF9" w14:textId="77777777" w:rsidR="004B6EF0" w:rsidRPr="007D41CC" w:rsidRDefault="00462F2B" w:rsidP="007D41CC">
      <w:pPr>
        <w:spacing w:before="120" w:after="60" w:line="240" w:lineRule="auto"/>
        <w:jc w:val="both"/>
        <w:rPr>
          <w:rFonts w:ascii="Times New Roman" w:hAnsi="Times New Roman" w:cs="Times New Roman"/>
          <w:b/>
          <w:sz w:val="20"/>
        </w:rPr>
      </w:pPr>
      <w:r w:rsidRPr="007D41CC">
        <w:rPr>
          <w:rFonts w:ascii="Times New Roman" w:hAnsi="Times New Roman" w:cs="Times New Roman"/>
          <w:b/>
          <w:sz w:val="20"/>
        </w:rPr>
        <w:t>Substitute members</w:t>
      </w:r>
    </w:p>
    <w:p w14:paraId="26633562" w14:textId="77777777" w:rsidR="004B6EF0" w:rsidRPr="00DB2DDA" w:rsidRDefault="00462F2B" w:rsidP="007D41CC">
      <w:pPr>
        <w:spacing w:after="0" w:line="240" w:lineRule="auto"/>
        <w:ind w:firstLine="432"/>
        <w:jc w:val="both"/>
        <w:rPr>
          <w:rFonts w:ascii="Times New Roman" w:hAnsi="Times New Roman"/>
        </w:rPr>
      </w:pPr>
      <w:r w:rsidRPr="00DB2DDA">
        <w:rPr>
          <w:rFonts w:ascii="Times New Roman" w:hAnsi="Times New Roman"/>
          <w:b/>
        </w:rPr>
        <w:t xml:space="preserve">6. </w:t>
      </w:r>
      <w:r w:rsidR="004B6EF0" w:rsidRPr="00DB2DDA">
        <w:rPr>
          <w:rFonts w:ascii="Times New Roman" w:hAnsi="Times New Roman"/>
        </w:rPr>
        <w:t>Section 10 of the Principal Act is amended—</w:t>
      </w:r>
    </w:p>
    <w:p w14:paraId="4703C93E"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(a) by omitting sub-section (1) and substituting the following sub-section:</w:t>
      </w:r>
    </w:p>
    <w:p w14:paraId="774C24CA" w14:textId="77777777" w:rsidR="004B6EF0" w:rsidRPr="00DB2DDA" w:rsidRDefault="00A32725" w:rsidP="007D41CC">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(1) The Minister, the Minister for Employment and Youth Affairs, the Secretary to the Department of Industrial Relations or the Secretary to the Department of Employment and Youth Affairs may nominate a person to attend a meeting of the Council in the place of the Minister, the Minister for Employment and Youth Affairs, the Secretary to the Department of Industrial Relations or the Secretary to the Department of Employment and Youth Affairs, as the case may be.</w:t>
      </w:r>
      <w:r>
        <w:rPr>
          <w:rFonts w:ascii="Times New Roman" w:hAnsi="Times New Roman"/>
        </w:rPr>
        <w:t>”</w:t>
      </w:r>
      <w:r w:rsidR="004B6EF0" w:rsidRPr="00DB2DDA">
        <w:rPr>
          <w:rFonts w:ascii="Times New Roman" w:hAnsi="Times New Roman"/>
        </w:rPr>
        <w:t>; and</w:t>
      </w:r>
    </w:p>
    <w:p w14:paraId="3F2C4E59" w14:textId="77777777" w:rsidR="004B6EF0" w:rsidRPr="00DB2DDA" w:rsidRDefault="004B6EF0" w:rsidP="00CF5BE0">
      <w:pPr>
        <w:spacing w:after="0" w:line="240" w:lineRule="auto"/>
        <w:ind w:left="864" w:hanging="432"/>
        <w:jc w:val="both"/>
        <w:rPr>
          <w:rFonts w:ascii="Times New Roman" w:hAnsi="Times New Roman"/>
        </w:rPr>
      </w:pPr>
      <w:r w:rsidRPr="00DB2DDA">
        <w:rPr>
          <w:rFonts w:ascii="Times New Roman" w:hAnsi="Times New Roman"/>
        </w:rPr>
        <w:t xml:space="preserve">(b) by omitting from sub-section (2) </w:t>
      </w:r>
      <w:r w:rsidR="00A32725">
        <w:rPr>
          <w:rFonts w:ascii="Times New Roman" w:hAnsi="Times New Roman"/>
        </w:rPr>
        <w:t>“</w:t>
      </w:r>
      <w:r w:rsidRPr="00DB2DDA">
        <w:rPr>
          <w:rFonts w:ascii="Times New Roman" w:hAnsi="Times New Roman"/>
        </w:rPr>
        <w:t>a member of the Council, other than the Minister or the Secretary,</w:t>
      </w:r>
      <w:r w:rsidR="00A32725">
        <w:rPr>
          <w:rFonts w:ascii="Times New Roman" w:hAnsi="Times New Roman"/>
        </w:rPr>
        <w:t>”</w:t>
      </w:r>
      <w:r w:rsidRPr="00DB2DDA">
        <w:rPr>
          <w:rFonts w:ascii="Times New Roman" w:hAnsi="Times New Roman"/>
        </w:rPr>
        <w:t xml:space="preserve"> and substituting </w:t>
      </w:r>
      <w:r w:rsidR="00A32725">
        <w:rPr>
          <w:rFonts w:ascii="Times New Roman" w:hAnsi="Times New Roman"/>
        </w:rPr>
        <w:t>“</w:t>
      </w:r>
      <w:r w:rsidRPr="00DB2DDA">
        <w:rPr>
          <w:rFonts w:ascii="Times New Roman" w:hAnsi="Times New Roman"/>
        </w:rPr>
        <w:t>an appointed member</w:t>
      </w:r>
      <w:r w:rsidR="00A32725">
        <w:rPr>
          <w:rFonts w:ascii="Times New Roman" w:hAnsi="Times New Roman"/>
        </w:rPr>
        <w:t>”</w:t>
      </w:r>
      <w:r w:rsidRPr="00DB2DDA">
        <w:rPr>
          <w:rFonts w:ascii="Times New Roman" w:hAnsi="Times New Roman"/>
        </w:rPr>
        <w:t>.</w:t>
      </w:r>
    </w:p>
    <w:p w14:paraId="21C674A4" w14:textId="77777777" w:rsidR="007D41CC" w:rsidRPr="007D41CC" w:rsidRDefault="007D41CC" w:rsidP="007D41CC">
      <w:pPr>
        <w:pBdr>
          <w:top w:val="single" w:sz="4" w:space="1" w:color="auto"/>
        </w:pBdr>
        <w:spacing w:before="120" w:after="0" w:line="240" w:lineRule="auto"/>
        <w:jc w:val="center"/>
        <w:rPr>
          <w:rFonts w:ascii="Times New Roman" w:hAnsi="Times New Roman"/>
          <w:sz w:val="10"/>
        </w:rPr>
      </w:pPr>
    </w:p>
    <w:p w14:paraId="3A62EB03" w14:textId="5E9EE993" w:rsidR="00FC3056" w:rsidRPr="004D54D4" w:rsidRDefault="00FC3056" w:rsidP="004D54D4">
      <w:pPr>
        <w:spacing w:after="0" w:line="240" w:lineRule="auto"/>
        <w:jc w:val="center"/>
        <w:rPr>
          <w:rFonts w:ascii="Times New Roman" w:hAnsi="Times New Roman"/>
          <w:b/>
        </w:rPr>
      </w:pPr>
    </w:p>
    <w:sectPr w:rsidR="00FC3056" w:rsidRPr="004D54D4" w:rsidSect="00F0675E">
      <w:headerReference w:type="even" r:id="rId8"/>
      <w:headerReference w:type="default" r:id="rId9"/>
      <w:footerReference w:type="even" r:id="rId10"/>
      <w:footerReference w:type="default" r:id="rId11"/>
      <w:headerReference w:type="first" r:id="rId12"/>
      <w:footerReference w:type="first" r:id="rId13"/>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731A71" w15:done="0"/>
  <w15:commentEx w15:paraId="018F6A4E" w15:done="0"/>
  <w15:commentEx w15:paraId="1D8B48DE" w15:done="0"/>
  <w15:commentEx w15:paraId="263A0D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31A71" w16cid:durableId="1F81C87E"/>
  <w16cid:commentId w16cid:paraId="018F6A4E" w16cid:durableId="1F81C890"/>
  <w16cid:commentId w16cid:paraId="1D8B48DE" w16cid:durableId="1F81C8A9"/>
  <w16cid:commentId w16cid:paraId="263A0D6A" w16cid:durableId="1F81C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326D" w14:textId="77777777" w:rsidR="008A1FA8" w:rsidRDefault="008A1FA8" w:rsidP="00DB73B0">
      <w:pPr>
        <w:spacing w:after="0" w:line="240" w:lineRule="auto"/>
      </w:pPr>
      <w:r>
        <w:separator/>
      </w:r>
    </w:p>
  </w:endnote>
  <w:endnote w:type="continuationSeparator" w:id="0">
    <w:p w14:paraId="66CE44A1" w14:textId="77777777" w:rsidR="008A1FA8" w:rsidRDefault="008A1FA8" w:rsidP="00DB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BB2F3" w14:textId="77777777" w:rsidR="006D7829" w:rsidRDefault="006D7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FA5B" w14:textId="77777777" w:rsidR="006D7829" w:rsidRDefault="006D7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87218" w14:textId="77777777" w:rsidR="006D7829" w:rsidRDefault="006D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863C2" w14:textId="77777777" w:rsidR="008A1FA8" w:rsidRDefault="008A1FA8" w:rsidP="00DB73B0">
      <w:pPr>
        <w:spacing w:after="0" w:line="240" w:lineRule="auto"/>
      </w:pPr>
      <w:r>
        <w:separator/>
      </w:r>
    </w:p>
  </w:footnote>
  <w:footnote w:type="continuationSeparator" w:id="0">
    <w:p w14:paraId="4C9BD4A6" w14:textId="77777777" w:rsidR="008A1FA8" w:rsidRDefault="008A1FA8" w:rsidP="00DB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A553" w14:textId="77777777" w:rsidR="006D7829" w:rsidRDefault="006D7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F9DE7" w14:textId="77777777" w:rsidR="00DB73B0" w:rsidRPr="006D7829" w:rsidRDefault="00DB73B0" w:rsidP="006D7829">
    <w:pPr>
      <w:pStyle w:val="Header"/>
      <w:tabs>
        <w:tab w:val="clear" w:pos="4680"/>
        <w:tab w:val="clear" w:pos="9360"/>
        <w:tab w:val="center" w:pos="3780"/>
        <w:tab w:val="right" w:pos="7110"/>
      </w:tabs>
      <w:rPr>
        <w:rFonts w:ascii="Times New Roman" w:hAnsi="Times New Roman" w:cs="Times New Roman"/>
      </w:rPr>
    </w:pPr>
    <w:r w:rsidRPr="00DB73B0">
      <w:rPr>
        <w:rFonts w:ascii="Times New Roman" w:hAnsi="Times New Roman"/>
        <w:sz w:val="20"/>
      </w:rPr>
      <w:t>No. 125</w:t>
    </w:r>
    <w:r>
      <w:rPr>
        <w:rFonts w:ascii="Times New Roman" w:hAnsi="Times New Roman"/>
        <w:sz w:val="20"/>
      </w:rPr>
      <w:tab/>
    </w:r>
    <w:r w:rsidRPr="00DB73B0">
      <w:rPr>
        <w:rFonts w:ascii="Times New Roman" w:hAnsi="Times New Roman"/>
        <w:i/>
        <w:sz w:val="20"/>
      </w:rPr>
      <w:t>National Labour Consultative Council Amendment</w:t>
    </w:r>
    <w:r>
      <w:rPr>
        <w:rFonts w:ascii="Times New Roman" w:hAnsi="Times New Roman"/>
        <w:i/>
        <w:sz w:val="20"/>
      </w:rPr>
      <w:tab/>
    </w:r>
    <w:r w:rsidRPr="00DB73B0">
      <w:rPr>
        <w:rFonts w:ascii="Times New Roman" w:hAnsi="Times New Roman"/>
        <w:sz w:val="20"/>
      </w:rPr>
      <w:t>1979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3632A" w14:textId="77777777" w:rsidR="006D7829" w:rsidRDefault="006D782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6FE4"/>
    <w:rsid w:val="000241F4"/>
    <w:rsid w:val="00026FE4"/>
    <w:rsid w:val="00080CDA"/>
    <w:rsid w:val="000E4309"/>
    <w:rsid w:val="00274BF8"/>
    <w:rsid w:val="002C0641"/>
    <w:rsid w:val="00346C8A"/>
    <w:rsid w:val="00364E88"/>
    <w:rsid w:val="003B2FDD"/>
    <w:rsid w:val="003C5DB8"/>
    <w:rsid w:val="003D037A"/>
    <w:rsid w:val="00403253"/>
    <w:rsid w:val="00405D5F"/>
    <w:rsid w:val="00462F2B"/>
    <w:rsid w:val="004B6EF0"/>
    <w:rsid w:val="004D54D4"/>
    <w:rsid w:val="005363B0"/>
    <w:rsid w:val="005F7D05"/>
    <w:rsid w:val="00610D51"/>
    <w:rsid w:val="00693EC7"/>
    <w:rsid w:val="00694D07"/>
    <w:rsid w:val="00695BD2"/>
    <w:rsid w:val="006D7829"/>
    <w:rsid w:val="006F079F"/>
    <w:rsid w:val="006F38BE"/>
    <w:rsid w:val="00736A03"/>
    <w:rsid w:val="007564BA"/>
    <w:rsid w:val="00775B11"/>
    <w:rsid w:val="007D41CC"/>
    <w:rsid w:val="007F283B"/>
    <w:rsid w:val="00824978"/>
    <w:rsid w:val="008A1FA8"/>
    <w:rsid w:val="008D2468"/>
    <w:rsid w:val="008E0AD1"/>
    <w:rsid w:val="008F0544"/>
    <w:rsid w:val="00912DE2"/>
    <w:rsid w:val="00945CAC"/>
    <w:rsid w:val="009D1D53"/>
    <w:rsid w:val="009E24C5"/>
    <w:rsid w:val="00A25EC6"/>
    <w:rsid w:val="00A313F3"/>
    <w:rsid w:val="00A32725"/>
    <w:rsid w:val="00A90CFE"/>
    <w:rsid w:val="00AA0A99"/>
    <w:rsid w:val="00AD2141"/>
    <w:rsid w:val="00AE6141"/>
    <w:rsid w:val="00CA12F3"/>
    <w:rsid w:val="00CC47E2"/>
    <w:rsid w:val="00CE113E"/>
    <w:rsid w:val="00CF5BE0"/>
    <w:rsid w:val="00D4009F"/>
    <w:rsid w:val="00DA6CA9"/>
    <w:rsid w:val="00DB2DDA"/>
    <w:rsid w:val="00DB73B0"/>
    <w:rsid w:val="00DE0FD6"/>
    <w:rsid w:val="00E0715B"/>
    <w:rsid w:val="00E30C22"/>
    <w:rsid w:val="00EB1D3B"/>
    <w:rsid w:val="00EF50F9"/>
    <w:rsid w:val="00F0675E"/>
    <w:rsid w:val="00F6176C"/>
    <w:rsid w:val="00FC3056"/>
    <w:rsid w:val="00FF3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0AD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0AD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0AD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0AD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0AD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E0AD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E0AD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0AD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E0AD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E0AD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8E0AD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E0AD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E0AD1"/>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8E0AD1"/>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8E0AD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E0AD1"/>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8E0AD1"/>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8E0AD1"/>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8E0AD1"/>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8E0AD1"/>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8E0AD1"/>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8E0AD1"/>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8E0AD1"/>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8E0AD1"/>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8E0AD1"/>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8E0AD1"/>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8E0AD1"/>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8E0AD1"/>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8E0AD1"/>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8E0AD1"/>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8E0AD1"/>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8E0AD1"/>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8E0AD1"/>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E0AD1"/>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8E0AD1"/>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8E0AD1"/>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8E0AD1"/>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8E0AD1"/>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8E0AD1"/>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8E0AD1"/>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8E0AD1"/>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8E0AD1"/>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8E0AD1"/>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8E0AD1"/>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8E0AD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E0AD1"/>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8E0AD1"/>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0AD1"/>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8E0AD1"/>
    <w:rPr>
      <w:rFonts w:ascii="Times New Roman" w:eastAsia="Times New Roman" w:hAnsi="Times New Roman" w:cs="Times New Roman"/>
      <w:b/>
      <w:bCs/>
      <w:i w:val="0"/>
      <w:iCs w:val="0"/>
      <w:smallCaps w:val="0"/>
      <w:sz w:val="16"/>
      <w:szCs w:val="16"/>
    </w:rPr>
  </w:style>
  <w:style w:type="character" w:customStyle="1" w:styleId="CharStyle76">
    <w:name w:val="CharStyle76"/>
    <w:basedOn w:val="DefaultParagraphFont"/>
    <w:rsid w:val="008E0AD1"/>
    <w:rPr>
      <w:rFonts w:ascii="Times New Roman" w:eastAsia="Times New Roman" w:hAnsi="Times New Roman" w:cs="Times New Roman"/>
      <w:b w:val="0"/>
      <w:bCs w:val="0"/>
      <w:i w:val="0"/>
      <w:iCs w:val="0"/>
      <w:smallCaps/>
      <w:sz w:val="22"/>
      <w:szCs w:val="22"/>
    </w:rPr>
  </w:style>
  <w:style w:type="character" w:customStyle="1" w:styleId="CharStyle139">
    <w:name w:val="CharStyle139"/>
    <w:basedOn w:val="DefaultParagraphFont"/>
    <w:rsid w:val="008E0AD1"/>
    <w:rPr>
      <w:rFonts w:ascii="Times New Roman" w:eastAsia="Times New Roman" w:hAnsi="Times New Roman" w:cs="Times New Roman"/>
      <w:b/>
      <w:bCs/>
      <w:i w:val="0"/>
      <w:iCs w:val="0"/>
      <w:smallCaps w:val="0"/>
      <w:spacing w:val="20"/>
      <w:sz w:val="20"/>
      <w:szCs w:val="20"/>
    </w:rPr>
  </w:style>
  <w:style w:type="character" w:customStyle="1" w:styleId="CharStyle144">
    <w:name w:val="CharStyle144"/>
    <w:basedOn w:val="DefaultParagraphFont"/>
    <w:rsid w:val="008E0AD1"/>
    <w:rPr>
      <w:rFonts w:ascii="Times New Roman" w:eastAsia="Times New Roman" w:hAnsi="Times New Roman" w:cs="Times New Roman"/>
      <w:b w:val="0"/>
      <w:bCs w:val="0"/>
      <w:i w:val="0"/>
      <w:iCs w:val="0"/>
      <w:smallCaps/>
      <w:sz w:val="24"/>
      <w:szCs w:val="24"/>
    </w:rPr>
  </w:style>
  <w:style w:type="character" w:customStyle="1" w:styleId="CharStyle182">
    <w:name w:val="CharStyle182"/>
    <w:basedOn w:val="DefaultParagraphFont"/>
    <w:rsid w:val="008E0AD1"/>
    <w:rPr>
      <w:rFonts w:ascii="Times New Roman" w:eastAsia="Times New Roman" w:hAnsi="Times New Roman" w:cs="Times New Roman"/>
      <w:b w:val="0"/>
      <w:bCs w:val="0"/>
      <w:i/>
      <w:iCs/>
      <w:smallCaps w:val="0"/>
      <w:sz w:val="22"/>
      <w:szCs w:val="22"/>
    </w:rPr>
  </w:style>
  <w:style w:type="character" w:customStyle="1" w:styleId="CharStyle214">
    <w:name w:val="CharStyle214"/>
    <w:basedOn w:val="DefaultParagraphFont"/>
    <w:rsid w:val="008E0AD1"/>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8E0AD1"/>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8E0AD1"/>
    <w:rPr>
      <w:rFonts w:ascii="Times New Roman" w:eastAsia="Times New Roman" w:hAnsi="Times New Roman" w:cs="Times New Roman"/>
      <w:b w:val="0"/>
      <w:bCs w:val="0"/>
      <w:i/>
      <w:iCs/>
      <w:smallCaps w:val="0"/>
      <w:sz w:val="22"/>
      <w:szCs w:val="22"/>
    </w:rPr>
  </w:style>
  <w:style w:type="character" w:customStyle="1" w:styleId="CharStyle315">
    <w:name w:val="CharStyle315"/>
    <w:basedOn w:val="DefaultParagraphFont"/>
    <w:rsid w:val="008E0AD1"/>
    <w:rPr>
      <w:rFonts w:ascii="Times New Roman" w:eastAsia="Times New Roman" w:hAnsi="Times New Roman" w:cs="Times New Roman"/>
      <w:b/>
      <w:bCs/>
      <w:i/>
      <w:iCs/>
      <w:smallCaps w:val="0"/>
      <w:sz w:val="14"/>
      <w:szCs w:val="14"/>
    </w:rPr>
  </w:style>
  <w:style w:type="character" w:customStyle="1" w:styleId="CharStyle320">
    <w:name w:val="CharStyle320"/>
    <w:basedOn w:val="DefaultParagraphFont"/>
    <w:rsid w:val="008E0AD1"/>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8E0AD1"/>
    <w:rPr>
      <w:rFonts w:ascii="Times New Roman" w:eastAsia="Times New Roman" w:hAnsi="Times New Roman" w:cs="Times New Roman"/>
      <w:b/>
      <w:bCs/>
      <w:i w:val="0"/>
      <w:iCs w:val="0"/>
      <w:smallCaps w:val="0"/>
      <w:sz w:val="16"/>
      <w:szCs w:val="16"/>
    </w:rPr>
  </w:style>
  <w:style w:type="character" w:customStyle="1" w:styleId="CharStyle361">
    <w:name w:val="CharStyle361"/>
    <w:basedOn w:val="DefaultParagraphFont"/>
    <w:rsid w:val="008E0AD1"/>
    <w:rPr>
      <w:rFonts w:ascii="Times New Roman" w:eastAsia="Times New Roman" w:hAnsi="Times New Roman" w:cs="Times New Roman"/>
      <w:b/>
      <w:bCs/>
      <w:i w:val="0"/>
      <w:iCs w:val="0"/>
      <w:smallCaps w:val="0"/>
      <w:sz w:val="16"/>
      <w:szCs w:val="16"/>
    </w:rPr>
  </w:style>
  <w:style w:type="character" w:customStyle="1" w:styleId="CharStyle434">
    <w:name w:val="CharStyle434"/>
    <w:basedOn w:val="DefaultParagraphFont"/>
    <w:rsid w:val="008E0AD1"/>
    <w:rPr>
      <w:rFonts w:ascii="Times New Roman" w:eastAsia="Times New Roman" w:hAnsi="Times New Roman" w:cs="Times New Roman"/>
      <w:b/>
      <w:bCs/>
      <w:i w:val="0"/>
      <w:iCs w:val="0"/>
      <w:smallCaps/>
      <w:spacing w:val="10"/>
      <w:sz w:val="22"/>
      <w:szCs w:val="22"/>
    </w:rPr>
  </w:style>
  <w:style w:type="character" w:customStyle="1" w:styleId="CharStyle437">
    <w:name w:val="CharStyle437"/>
    <w:basedOn w:val="DefaultParagraphFont"/>
    <w:rsid w:val="008E0AD1"/>
    <w:rPr>
      <w:rFonts w:ascii="Times New Roman" w:eastAsia="Times New Roman" w:hAnsi="Times New Roman" w:cs="Times New Roman"/>
      <w:b/>
      <w:bCs/>
      <w:i w:val="0"/>
      <w:iCs w:val="0"/>
      <w:smallCaps/>
      <w:sz w:val="22"/>
      <w:szCs w:val="22"/>
    </w:rPr>
  </w:style>
  <w:style w:type="character" w:customStyle="1" w:styleId="CharStyle473">
    <w:name w:val="CharStyle473"/>
    <w:basedOn w:val="DefaultParagraphFont"/>
    <w:rsid w:val="008E0AD1"/>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8E0AD1"/>
    <w:rPr>
      <w:rFonts w:ascii="Bookman Old Style" w:eastAsia="Bookman Old Style" w:hAnsi="Bookman Old Style" w:cs="Bookman Old Style"/>
      <w:b w:val="0"/>
      <w:bCs w:val="0"/>
      <w:i w:val="0"/>
      <w:iCs w:val="0"/>
      <w:smallCaps w:val="0"/>
      <w:spacing w:val="10"/>
      <w:sz w:val="26"/>
      <w:szCs w:val="26"/>
    </w:rPr>
  </w:style>
  <w:style w:type="character" w:customStyle="1" w:styleId="CharStyle517">
    <w:name w:val="CharStyle517"/>
    <w:basedOn w:val="DefaultParagraphFont"/>
    <w:rsid w:val="008E0AD1"/>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DB7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3B0"/>
  </w:style>
  <w:style w:type="paragraph" w:styleId="Footer">
    <w:name w:val="footer"/>
    <w:basedOn w:val="Normal"/>
    <w:link w:val="FooterChar"/>
    <w:uiPriority w:val="99"/>
    <w:unhideWhenUsed/>
    <w:rsid w:val="00DB7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3B0"/>
  </w:style>
  <w:style w:type="character" w:styleId="CommentReference">
    <w:name w:val="annotation reference"/>
    <w:basedOn w:val="DefaultParagraphFont"/>
    <w:uiPriority w:val="99"/>
    <w:semiHidden/>
    <w:unhideWhenUsed/>
    <w:rsid w:val="00E30C22"/>
    <w:rPr>
      <w:sz w:val="16"/>
      <w:szCs w:val="16"/>
    </w:rPr>
  </w:style>
  <w:style w:type="paragraph" w:styleId="CommentText">
    <w:name w:val="annotation text"/>
    <w:basedOn w:val="Normal"/>
    <w:link w:val="CommentTextChar"/>
    <w:uiPriority w:val="99"/>
    <w:semiHidden/>
    <w:unhideWhenUsed/>
    <w:rsid w:val="00E30C22"/>
    <w:pPr>
      <w:spacing w:line="240" w:lineRule="auto"/>
    </w:pPr>
    <w:rPr>
      <w:sz w:val="20"/>
      <w:szCs w:val="20"/>
    </w:rPr>
  </w:style>
  <w:style w:type="character" w:customStyle="1" w:styleId="CommentTextChar">
    <w:name w:val="Comment Text Char"/>
    <w:basedOn w:val="DefaultParagraphFont"/>
    <w:link w:val="CommentText"/>
    <w:uiPriority w:val="99"/>
    <w:semiHidden/>
    <w:rsid w:val="00E30C22"/>
    <w:rPr>
      <w:sz w:val="20"/>
      <w:szCs w:val="20"/>
    </w:rPr>
  </w:style>
  <w:style w:type="paragraph" w:styleId="CommentSubject">
    <w:name w:val="annotation subject"/>
    <w:basedOn w:val="CommentText"/>
    <w:next w:val="CommentText"/>
    <w:link w:val="CommentSubjectChar"/>
    <w:uiPriority w:val="99"/>
    <w:semiHidden/>
    <w:unhideWhenUsed/>
    <w:rsid w:val="00E30C22"/>
    <w:rPr>
      <w:b/>
      <w:bCs/>
    </w:rPr>
  </w:style>
  <w:style w:type="character" w:customStyle="1" w:styleId="CommentSubjectChar">
    <w:name w:val="Comment Subject Char"/>
    <w:basedOn w:val="CommentTextChar"/>
    <w:link w:val="CommentSubject"/>
    <w:uiPriority w:val="99"/>
    <w:semiHidden/>
    <w:rsid w:val="00E30C22"/>
    <w:rPr>
      <w:b/>
      <w:bCs/>
      <w:sz w:val="20"/>
      <w:szCs w:val="20"/>
    </w:rPr>
  </w:style>
  <w:style w:type="paragraph" w:styleId="BalloonText">
    <w:name w:val="Balloon Text"/>
    <w:basedOn w:val="Normal"/>
    <w:link w:val="BalloonTextChar"/>
    <w:uiPriority w:val="99"/>
    <w:semiHidden/>
    <w:unhideWhenUsed/>
    <w:rsid w:val="00E3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22"/>
    <w:rPr>
      <w:rFonts w:ascii="Segoe UI" w:hAnsi="Segoe UI" w:cs="Segoe UI"/>
      <w:sz w:val="18"/>
      <w:szCs w:val="18"/>
    </w:rPr>
  </w:style>
  <w:style w:type="paragraph" w:styleId="Revision">
    <w:name w:val="Revision"/>
    <w:hidden/>
    <w:uiPriority w:val="99"/>
    <w:semiHidden/>
    <w:rsid w:val="004D54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BA7B-4E2E-46F9-B4E5-F3824B22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2018-10-29T07:58:00Z</dcterms:created>
  <dcterms:modified xsi:type="dcterms:W3CDTF">2019-10-21T02:54:00Z</dcterms:modified>
</cp:coreProperties>
</file>