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65" w:rsidRPr="009E5071" w:rsidRDefault="00375C15" w:rsidP="009E5071">
      <w:pPr>
        <w:spacing w:before="120" w:after="120" w:line="240" w:lineRule="auto"/>
        <w:jc w:val="center"/>
        <w:rPr>
          <w:rFonts w:ascii="Times New Roman" w:hAnsi="Times New Roman"/>
          <w:sz w:val="36"/>
        </w:rPr>
      </w:pPr>
      <w:bookmarkStart w:id="0" w:name="_GoBack"/>
      <w:bookmarkEnd w:id="0"/>
      <w:r w:rsidRPr="009E5071">
        <w:rPr>
          <w:rFonts w:ascii="Times New Roman" w:hAnsi="Times New Roman"/>
          <w:b/>
          <w:sz w:val="36"/>
        </w:rPr>
        <w:t>States (Personal Income Tax Sharing) Amendment Act 1980</w:t>
      </w:r>
    </w:p>
    <w:p w:rsidR="00171365" w:rsidRPr="009E5071" w:rsidRDefault="00375C15" w:rsidP="009E5071">
      <w:pPr>
        <w:spacing w:before="120" w:after="120" w:line="240" w:lineRule="auto"/>
        <w:jc w:val="center"/>
        <w:rPr>
          <w:rFonts w:ascii="Times New Roman" w:hAnsi="Times New Roman"/>
          <w:sz w:val="28"/>
        </w:rPr>
      </w:pPr>
      <w:r w:rsidRPr="009E5071">
        <w:rPr>
          <w:rFonts w:ascii="Times New Roman" w:hAnsi="Times New Roman"/>
          <w:b/>
          <w:sz w:val="28"/>
        </w:rPr>
        <w:t>No. 26 of 1980</w:t>
      </w:r>
    </w:p>
    <w:p w:rsidR="009E5071" w:rsidRDefault="009E5071" w:rsidP="009E5071">
      <w:pPr>
        <w:pBdr>
          <w:bottom w:val="thickThinSmallGap" w:sz="12" w:space="1" w:color="auto"/>
        </w:pBdr>
        <w:spacing w:before="120" w:after="120" w:line="240" w:lineRule="auto"/>
        <w:jc w:val="center"/>
        <w:rPr>
          <w:rFonts w:ascii="Times New Roman" w:hAnsi="Times New Roman"/>
          <w:b/>
        </w:rPr>
      </w:pPr>
    </w:p>
    <w:p w:rsidR="00171365" w:rsidRPr="009E5071" w:rsidRDefault="00375C15" w:rsidP="009E5071">
      <w:pPr>
        <w:spacing w:before="120" w:after="120" w:line="240" w:lineRule="auto"/>
        <w:jc w:val="center"/>
        <w:rPr>
          <w:rFonts w:ascii="Times New Roman" w:hAnsi="Times New Roman"/>
          <w:sz w:val="26"/>
        </w:rPr>
      </w:pPr>
      <w:r w:rsidRPr="009E5071">
        <w:rPr>
          <w:rFonts w:ascii="Times New Roman" w:hAnsi="Times New Roman"/>
          <w:b/>
          <w:sz w:val="26"/>
        </w:rPr>
        <w:t xml:space="preserve">An Act to amend the </w:t>
      </w:r>
      <w:r w:rsidRPr="009E5071">
        <w:rPr>
          <w:rFonts w:ascii="Times New Roman" w:hAnsi="Times New Roman"/>
          <w:b/>
          <w:i/>
          <w:sz w:val="26"/>
        </w:rPr>
        <w:t xml:space="preserve">States </w:t>
      </w:r>
      <w:r w:rsidRPr="009E5071">
        <w:rPr>
          <w:rFonts w:ascii="Times New Roman" w:hAnsi="Times New Roman"/>
          <w:b/>
          <w:sz w:val="26"/>
        </w:rPr>
        <w:t>(</w:t>
      </w:r>
      <w:r w:rsidRPr="009E5071">
        <w:rPr>
          <w:rFonts w:ascii="Times New Roman" w:hAnsi="Times New Roman"/>
          <w:b/>
          <w:i/>
          <w:sz w:val="26"/>
        </w:rPr>
        <w:t>Personal Income Tax Sharing</w:t>
      </w:r>
      <w:r w:rsidRPr="009E5071">
        <w:rPr>
          <w:rFonts w:ascii="Times New Roman" w:hAnsi="Times New Roman"/>
          <w:b/>
          <w:sz w:val="26"/>
        </w:rPr>
        <w:t>)</w:t>
      </w:r>
      <w:r w:rsidR="007E1346" w:rsidRPr="009E5071">
        <w:rPr>
          <w:rFonts w:ascii="Times New Roman" w:hAnsi="Times New Roman"/>
          <w:b/>
          <w:i/>
          <w:sz w:val="26"/>
        </w:rPr>
        <w:t xml:space="preserve"> </w:t>
      </w:r>
      <w:r w:rsidRPr="009E5071">
        <w:rPr>
          <w:rFonts w:ascii="Times New Roman" w:hAnsi="Times New Roman"/>
          <w:b/>
          <w:i/>
          <w:sz w:val="26"/>
        </w:rPr>
        <w:t xml:space="preserve">Act </w:t>
      </w:r>
      <w:r w:rsidRPr="009E5071">
        <w:rPr>
          <w:rFonts w:ascii="Times New Roman" w:hAnsi="Times New Roman"/>
          <w:b/>
          <w:sz w:val="26"/>
        </w:rPr>
        <w:t>1976</w:t>
      </w:r>
    </w:p>
    <w:p w:rsidR="00171365" w:rsidRPr="009E5071" w:rsidRDefault="00375C15" w:rsidP="009E5071">
      <w:pPr>
        <w:spacing w:before="120" w:after="120" w:line="240" w:lineRule="auto"/>
        <w:jc w:val="right"/>
        <w:rPr>
          <w:rFonts w:ascii="Times New Roman" w:hAnsi="Times New Roman"/>
          <w:sz w:val="24"/>
        </w:rPr>
      </w:pPr>
      <w:r w:rsidRPr="009E5071">
        <w:rPr>
          <w:rFonts w:ascii="Times New Roman" w:hAnsi="Times New Roman"/>
          <w:sz w:val="24"/>
        </w:rPr>
        <w:t>[</w:t>
      </w:r>
      <w:r w:rsidRPr="009E5071">
        <w:rPr>
          <w:rFonts w:ascii="Times New Roman" w:hAnsi="Times New Roman"/>
          <w:i/>
          <w:sz w:val="24"/>
        </w:rPr>
        <w:t>Assented to 8 May 1980</w:t>
      </w:r>
      <w:r w:rsidRPr="009E5071">
        <w:rPr>
          <w:rFonts w:ascii="Times New Roman" w:hAnsi="Times New Roman"/>
          <w:sz w:val="24"/>
        </w:rPr>
        <w:t>]</w:t>
      </w:r>
    </w:p>
    <w:p w:rsidR="00171365" w:rsidRPr="009E5071" w:rsidRDefault="00171365" w:rsidP="00CA55BB">
      <w:pPr>
        <w:spacing w:after="0" w:line="240" w:lineRule="auto"/>
        <w:ind w:firstLine="432"/>
        <w:jc w:val="both"/>
        <w:rPr>
          <w:rFonts w:ascii="Times New Roman" w:hAnsi="Times New Roman"/>
          <w:sz w:val="24"/>
        </w:rPr>
      </w:pPr>
      <w:r w:rsidRPr="009E5071">
        <w:rPr>
          <w:rFonts w:ascii="Times New Roman" w:hAnsi="Times New Roman"/>
          <w:sz w:val="24"/>
        </w:rPr>
        <w:t>BE IT ENACTED by the Queen, and the Senate and the House of Representatives of the Commonwealth of Australia, as follows:</w:t>
      </w:r>
    </w:p>
    <w:p w:rsidR="00171365" w:rsidRPr="007E1346" w:rsidRDefault="00375C15" w:rsidP="007E1346">
      <w:pPr>
        <w:spacing w:before="120" w:after="60" w:line="240" w:lineRule="auto"/>
        <w:jc w:val="both"/>
        <w:rPr>
          <w:rFonts w:ascii="Times New Roman" w:hAnsi="Times New Roman" w:cs="Times New Roman"/>
          <w:b/>
          <w:sz w:val="20"/>
        </w:rPr>
      </w:pPr>
      <w:r w:rsidRPr="007E1346">
        <w:rPr>
          <w:rFonts w:ascii="Times New Roman" w:hAnsi="Times New Roman" w:cs="Times New Roman"/>
          <w:b/>
          <w:sz w:val="20"/>
        </w:rPr>
        <w:t>Short title, &amp;c.</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 xml:space="preserve">1. </w:t>
      </w:r>
      <w:r w:rsidRPr="00DB733C">
        <w:rPr>
          <w:rFonts w:ascii="Times New Roman" w:hAnsi="Times New Roman"/>
          <w:b/>
        </w:rPr>
        <w:t>(</w:t>
      </w:r>
      <w:r w:rsidRPr="00375C15">
        <w:rPr>
          <w:rFonts w:ascii="Times New Roman" w:hAnsi="Times New Roman"/>
          <w:b/>
        </w:rPr>
        <w:t>1</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 xml:space="preserve">This Act may be cited as the </w:t>
      </w:r>
      <w:r w:rsidRPr="00375C15">
        <w:rPr>
          <w:rFonts w:ascii="Times New Roman" w:hAnsi="Times New Roman"/>
          <w:i/>
        </w:rPr>
        <w:t xml:space="preserve">States </w:t>
      </w:r>
      <w:r w:rsidRPr="00DB733C">
        <w:rPr>
          <w:rFonts w:ascii="Times New Roman" w:hAnsi="Times New Roman"/>
        </w:rPr>
        <w:t>(</w:t>
      </w:r>
      <w:r w:rsidRPr="00375C15">
        <w:rPr>
          <w:rFonts w:ascii="Times New Roman" w:hAnsi="Times New Roman"/>
          <w:i/>
        </w:rPr>
        <w:t>Personal Income Tax Sharing</w:t>
      </w:r>
      <w:r w:rsidRPr="00DB733C">
        <w:rPr>
          <w:rFonts w:ascii="Times New Roman" w:hAnsi="Times New Roman"/>
        </w:rPr>
        <w:t>)</w:t>
      </w:r>
      <w:r w:rsidRPr="00375C15">
        <w:rPr>
          <w:rFonts w:ascii="Times New Roman" w:hAnsi="Times New Roman"/>
          <w:i/>
        </w:rPr>
        <w:t xml:space="preserve"> Amendment Act </w:t>
      </w:r>
      <w:r w:rsidR="00171365" w:rsidRPr="003F4340">
        <w:rPr>
          <w:rFonts w:ascii="Times New Roman" w:hAnsi="Times New Roman"/>
        </w:rPr>
        <w:t>1980.</w:t>
      </w:r>
    </w:p>
    <w:p w:rsidR="00171365" w:rsidRPr="003F4340" w:rsidRDefault="00375C15" w:rsidP="00CA55BB">
      <w:pPr>
        <w:spacing w:after="0" w:line="240" w:lineRule="auto"/>
        <w:ind w:firstLine="432"/>
        <w:jc w:val="both"/>
        <w:rPr>
          <w:rFonts w:ascii="Times New Roman" w:hAnsi="Times New Roman"/>
        </w:rPr>
      </w:pPr>
      <w:r w:rsidRPr="00DB733C">
        <w:rPr>
          <w:rFonts w:ascii="Times New Roman" w:hAnsi="Times New Roman"/>
          <w:b/>
        </w:rPr>
        <w:t>(</w:t>
      </w:r>
      <w:r w:rsidRPr="00375C15">
        <w:rPr>
          <w:rFonts w:ascii="Times New Roman" w:hAnsi="Times New Roman"/>
          <w:b/>
        </w:rPr>
        <w:t>2</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 xml:space="preserve">The </w:t>
      </w:r>
      <w:r w:rsidRPr="00375C15">
        <w:rPr>
          <w:rFonts w:ascii="Times New Roman" w:hAnsi="Times New Roman"/>
          <w:i/>
        </w:rPr>
        <w:t xml:space="preserve">States </w:t>
      </w:r>
      <w:r w:rsidRPr="00DB733C">
        <w:rPr>
          <w:rFonts w:ascii="Times New Roman" w:hAnsi="Times New Roman"/>
        </w:rPr>
        <w:t>(</w:t>
      </w:r>
      <w:r w:rsidRPr="00375C15">
        <w:rPr>
          <w:rFonts w:ascii="Times New Roman" w:hAnsi="Times New Roman"/>
          <w:i/>
        </w:rPr>
        <w:t>Personal Income Tax Sharing</w:t>
      </w:r>
      <w:r w:rsidRPr="00DB733C">
        <w:rPr>
          <w:rFonts w:ascii="Times New Roman" w:hAnsi="Times New Roman"/>
        </w:rPr>
        <w:t>)</w:t>
      </w:r>
      <w:r w:rsidRPr="00375C15">
        <w:rPr>
          <w:rFonts w:ascii="Times New Roman" w:hAnsi="Times New Roman"/>
          <w:i/>
        </w:rPr>
        <w:t xml:space="preserve"> Act </w:t>
      </w:r>
      <w:r w:rsidR="00171365" w:rsidRPr="003F4340">
        <w:rPr>
          <w:rFonts w:ascii="Times New Roman" w:hAnsi="Times New Roman"/>
        </w:rPr>
        <w:t>1976 is in this Act referred to as the Principal Act.</w:t>
      </w:r>
    </w:p>
    <w:p w:rsidR="00171365" w:rsidRPr="007E1346" w:rsidRDefault="00375C15" w:rsidP="007E1346">
      <w:pPr>
        <w:spacing w:before="120" w:after="60" w:line="240" w:lineRule="auto"/>
        <w:jc w:val="both"/>
        <w:rPr>
          <w:rFonts w:ascii="Times New Roman" w:hAnsi="Times New Roman" w:cs="Times New Roman"/>
          <w:b/>
          <w:sz w:val="20"/>
        </w:rPr>
      </w:pPr>
      <w:r w:rsidRPr="007E1346">
        <w:rPr>
          <w:rFonts w:ascii="Times New Roman" w:hAnsi="Times New Roman" w:cs="Times New Roman"/>
          <w:b/>
          <w:sz w:val="20"/>
        </w:rPr>
        <w:t>Commencement</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2.</w:t>
      </w:r>
      <w:r w:rsidR="00171365" w:rsidRPr="003F4340">
        <w:rPr>
          <w:rFonts w:ascii="Times New Roman" w:hAnsi="Times New Roman"/>
        </w:rPr>
        <w:t xml:space="preserve"> </w:t>
      </w:r>
      <w:r w:rsidRPr="00DB733C">
        <w:rPr>
          <w:rFonts w:ascii="Times New Roman" w:hAnsi="Times New Roman"/>
          <w:b/>
        </w:rPr>
        <w:t>(</w:t>
      </w:r>
      <w:r w:rsidRPr="00375C15">
        <w:rPr>
          <w:rFonts w:ascii="Times New Roman" w:hAnsi="Times New Roman"/>
          <w:b/>
        </w:rPr>
        <w:t>1</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 xml:space="preserve">Subject to sub-section </w:t>
      </w:r>
      <w:r w:rsidR="00171365" w:rsidRPr="00DB733C">
        <w:rPr>
          <w:rFonts w:ascii="Times New Roman" w:hAnsi="Times New Roman"/>
        </w:rPr>
        <w:t>(</w:t>
      </w:r>
      <w:r w:rsidR="00171365" w:rsidRPr="003F4340">
        <w:rPr>
          <w:rFonts w:ascii="Times New Roman" w:hAnsi="Times New Roman"/>
        </w:rPr>
        <w:t>2</w:t>
      </w:r>
      <w:r w:rsidR="00171365" w:rsidRPr="00DB733C">
        <w:rPr>
          <w:rFonts w:ascii="Times New Roman" w:hAnsi="Times New Roman"/>
        </w:rPr>
        <w:t>)</w:t>
      </w:r>
      <w:r w:rsidR="00171365" w:rsidRPr="003F4340">
        <w:rPr>
          <w:rFonts w:ascii="Times New Roman" w:hAnsi="Times New Roman"/>
        </w:rPr>
        <w:t>, this Act shall come into operation on the day on which it receives the Royal Assent.</w:t>
      </w:r>
    </w:p>
    <w:p w:rsidR="007E1346" w:rsidRDefault="00375C15" w:rsidP="00CA55BB">
      <w:pPr>
        <w:spacing w:after="0" w:line="240" w:lineRule="auto"/>
        <w:ind w:firstLine="432"/>
        <w:jc w:val="both"/>
        <w:rPr>
          <w:rFonts w:ascii="Times New Roman" w:hAnsi="Times New Roman"/>
        </w:rPr>
      </w:pPr>
      <w:r w:rsidRPr="00DB733C">
        <w:rPr>
          <w:rFonts w:ascii="Times New Roman" w:hAnsi="Times New Roman"/>
          <w:b/>
        </w:rPr>
        <w:t>(</w:t>
      </w:r>
      <w:r w:rsidRPr="00375C15">
        <w:rPr>
          <w:rFonts w:ascii="Times New Roman" w:hAnsi="Times New Roman"/>
          <w:b/>
        </w:rPr>
        <w:t>2</w:t>
      </w:r>
      <w:r w:rsidRPr="00DB733C">
        <w:rPr>
          <w:rFonts w:ascii="Times New Roman" w:hAnsi="Times New Roman"/>
          <w:b/>
        </w:rPr>
        <w:t>)</w:t>
      </w:r>
      <w:r w:rsidRPr="00375C15">
        <w:rPr>
          <w:rFonts w:ascii="Times New Roman" w:hAnsi="Times New Roman"/>
          <w:b/>
        </w:rPr>
        <w:t xml:space="preserve"> </w:t>
      </w:r>
      <w:r w:rsidR="00171365" w:rsidRPr="003F4340">
        <w:rPr>
          <w:rFonts w:ascii="Times New Roman" w:hAnsi="Times New Roman"/>
        </w:rPr>
        <w:t>Section 3 shall be deemed to have come into operation on 1 July 1979.</w:t>
      </w:r>
    </w:p>
    <w:p w:rsidR="00171365" w:rsidRPr="007E1346" w:rsidRDefault="00375C15" w:rsidP="007E1346">
      <w:pPr>
        <w:spacing w:before="120" w:after="60" w:line="240" w:lineRule="auto"/>
        <w:jc w:val="both"/>
        <w:rPr>
          <w:rFonts w:ascii="Times New Roman" w:hAnsi="Times New Roman" w:cs="Times New Roman"/>
          <w:b/>
          <w:sz w:val="20"/>
        </w:rPr>
      </w:pPr>
      <w:r w:rsidRPr="007E1346">
        <w:rPr>
          <w:rFonts w:ascii="Times New Roman" w:hAnsi="Times New Roman" w:cs="Times New Roman"/>
          <w:b/>
          <w:sz w:val="20"/>
        </w:rPr>
        <w:t>Interpretation</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3.</w:t>
      </w:r>
      <w:r w:rsidR="00171365" w:rsidRPr="003F4340">
        <w:rPr>
          <w:rFonts w:ascii="Times New Roman" w:hAnsi="Times New Roman"/>
        </w:rPr>
        <w:t xml:space="preserve"> Section </w:t>
      </w:r>
      <w:r w:rsidRPr="007E1346">
        <w:rPr>
          <w:rFonts w:ascii="Times New Roman" w:hAnsi="Times New Roman"/>
        </w:rPr>
        <w:t xml:space="preserve">4 </w:t>
      </w:r>
      <w:r w:rsidR="00171365" w:rsidRPr="003F4340">
        <w:rPr>
          <w:rFonts w:ascii="Times New Roman" w:hAnsi="Times New Roman"/>
        </w:rPr>
        <w:t xml:space="preserve">of the Principal Act is amended by inserting in the definition of </w:t>
      </w:r>
      <w:r w:rsidR="00A2702E">
        <w:rPr>
          <w:rFonts w:ascii="Times New Roman" w:hAnsi="Times New Roman"/>
        </w:rPr>
        <w:t>“</w:t>
      </w:r>
      <w:r w:rsidR="00171365" w:rsidRPr="003F4340">
        <w:rPr>
          <w:rFonts w:ascii="Times New Roman" w:hAnsi="Times New Roman"/>
        </w:rPr>
        <w:t>withholding tax</w:t>
      </w:r>
      <w:r w:rsidR="00A2702E">
        <w:rPr>
          <w:rFonts w:ascii="Times New Roman" w:hAnsi="Times New Roman"/>
        </w:rPr>
        <w:t>”</w:t>
      </w:r>
      <w:r w:rsidR="00171365" w:rsidRPr="003F4340">
        <w:rPr>
          <w:rFonts w:ascii="Times New Roman" w:hAnsi="Times New Roman"/>
        </w:rPr>
        <w:t xml:space="preserve"> in sub-section </w:t>
      </w:r>
      <w:r w:rsidR="00171365" w:rsidRPr="00DB733C">
        <w:rPr>
          <w:rFonts w:ascii="Times New Roman" w:hAnsi="Times New Roman"/>
        </w:rPr>
        <w:t>(</w:t>
      </w:r>
      <w:r w:rsidR="00171365" w:rsidRPr="003F4340">
        <w:rPr>
          <w:rFonts w:ascii="Times New Roman" w:hAnsi="Times New Roman"/>
        </w:rPr>
        <w:t>1</w:t>
      </w:r>
      <w:r w:rsidR="00171365" w:rsidRPr="00DB733C">
        <w:rPr>
          <w:rFonts w:ascii="Times New Roman" w:hAnsi="Times New Roman"/>
        </w:rPr>
        <w:t>)</w:t>
      </w:r>
      <w:r w:rsidR="00171365" w:rsidRPr="003F4340">
        <w:rPr>
          <w:rFonts w:ascii="Times New Roman" w:hAnsi="Times New Roman"/>
        </w:rPr>
        <w:t xml:space="preserve"> </w:t>
      </w:r>
      <w:r w:rsidR="00A2702E">
        <w:rPr>
          <w:rFonts w:ascii="Times New Roman" w:hAnsi="Times New Roman"/>
        </w:rPr>
        <w:t>“</w:t>
      </w:r>
      <w:r w:rsidR="00171365" w:rsidRPr="003F4340">
        <w:rPr>
          <w:rFonts w:ascii="Times New Roman" w:hAnsi="Times New Roman"/>
        </w:rPr>
        <w:t>or 128</w:t>
      </w:r>
      <w:r w:rsidR="00171365" w:rsidRPr="00AF61C6">
        <w:rPr>
          <w:rFonts w:ascii="Times New Roman" w:hAnsi="Times New Roman"/>
          <w:smallCaps/>
        </w:rPr>
        <w:t>v</w:t>
      </w:r>
      <w:r w:rsidR="00A2702E">
        <w:rPr>
          <w:rFonts w:ascii="Times New Roman" w:hAnsi="Times New Roman"/>
        </w:rPr>
        <w:t>”</w:t>
      </w:r>
      <w:r w:rsidR="00171365" w:rsidRPr="003F4340">
        <w:rPr>
          <w:rFonts w:ascii="Times New Roman" w:hAnsi="Times New Roman"/>
        </w:rPr>
        <w:t xml:space="preserve"> after </w:t>
      </w:r>
      <w:r w:rsidR="00A2702E">
        <w:rPr>
          <w:rFonts w:ascii="Times New Roman" w:hAnsi="Times New Roman"/>
        </w:rPr>
        <w:t>“</w:t>
      </w:r>
      <w:r w:rsidR="00171365" w:rsidRPr="003F4340">
        <w:rPr>
          <w:rFonts w:ascii="Times New Roman" w:hAnsi="Times New Roman"/>
        </w:rPr>
        <w:t>128</w:t>
      </w:r>
      <w:r w:rsidR="00AF61C6" w:rsidRPr="00AF61C6">
        <w:rPr>
          <w:rFonts w:ascii="Times New Roman" w:hAnsi="Times New Roman"/>
          <w:smallCaps/>
        </w:rPr>
        <w:t>b</w:t>
      </w:r>
      <w:r w:rsidR="00A2702E">
        <w:rPr>
          <w:rFonts w:ascii="Times New Roman" w:hAnsi="Times New Roman"/>
        </w:rPr>
        <w:t>”</w:t>
      </w:r>
      <w:r w:rsidR="00171365" w:rsidRPr="003F4340">
        <w:rPr>
          <w:rFonts w:ascii="Times New Roman" w:hAnsi="Times New Roman"/>
        </w:rPr>
        <w:t>.</w:t>
      </w:r>
    </w:p>
    <w:p w:rsidR="00171365" w:rsidRPr="007E1346" w:rsidRDefault="00375C15" w:rsidP="007E1346">
      <w:pPr>
        <w:spacing w:before="120" w:after="60" w:line="240" w:lineRule="auto"/>
        <w:jc w:val="both"/>
        <w:rPr>
          <w:rFonts w:ascii="Times New Roman" w:hAnsi="Times New Roman" w:cs="Times New Roman"/>
          <w:b/>
          <w:sz w:val="20"/>
        </w:rPr>
      </w:pPr>
      <w:r w:rsidRPr="007E1346">
        <w:rPr>
          <w:rFonts w:ascii="Times New Roman" w:hAnsi="Times New Roman" w:cs="Times New Roman"/>
          <w:b/>
          <w:sz w:val="20"/>
        </w:rPr>
        <w:t>Minimum entitlement of States</w:t>
      </w:r>
    </w:p>
    <w:p w:rsidR="00171365" w:rsidRPr="003F4340" w:rsidRDefault="00375C15" w:rsidP="00CA55BB">
      <w:pPr>
        <w:spacing w:after="0" w:line="240" w:lineRule="auto"/>
        <w:ind w:firstLine="432"/>
        <w:jc w:val="both"/>
        <w:rPr>
          <w:rFonts w:ascii="Times New Roman" w:hAnsi="Times New Roman"/>
        </w:rPr>
      </w:pPr>
      <w:r w:rsidRPr="00375C15">
        <w:rPr>
          <w:rFonts w:ascii="Times New Roman" w:hAnsi="Times New Roman"/>
          <w:b/>
        </w:rPr>
        <w:t>4.</w:t>
      </w:r>
      <w:r w:rsidR="00171365" w:rsidRPr="003F4340">
        <w:rPr>
          <w:rFonts w:ascii="Times New Roman" w:hAnsi="Times New Roman"/>
        </w:rPr>
        <w:t xml:space="preserve"> Section 8 of the Principal Act is amended—</w:t>
      </w:r>
    </w:p>
    <w:p w:rsidR="005F3A6C" w:rsidRDefault="00171365" w:rsidP="005F3A6C">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a</w:t>
      </w:r>
      <w:r w:rsidRPr="00DB733C">
        <w:rPr>
          <w:rFonts w:ascii="Times New Roman" w:hAnsi="Times New Roman"/>
        </w:rPr>
        <w:t>)</w:t>
      </w:r>
      <w:r w:rsidRPr="003F4340">
        <w:rPr>
          <w:rFonts w:ascii="Times New Roman" w:hAnsi="Times New Roman"/>
        </w:rPr>
        <w:t xml:space="preserve"> by inserting in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xml:space="preserve">, before the definition of </w:t>
      </w:r>
      <w:r w:rsidR="00A2702E">
        <w:rPr>
          <w:rFonts w:ascii="Times New Roman" w:hAnsi="Times New Roman"/>
        </w:rPr>
        <w:t>“</w:t>
      </w:r>
      <w:r w:rsidRPr="003F4340">
        <w:rPr>
          <w:rFonts w:ascii="Times New Roman" w:hAnsi="Times New Roman"/>
        </w:rPr>
        <w:t>minimum entitlement</w:t>
      </w:r>
      <w:r w:rsidR="00A2702E">
        <w:rPr>
          <w:rFonts w:ascii="Times New Roman" w:hAnsi="Times New Roman"/>
        </w:rPr>
        <w:t>”</w:t>
      </w:r>
      <w:r w:rsidRPr="003F4340">
        <w:rPr>
          <w:rFonts w:ascii="Times New Roman" w:hAnsi="Times New Roman"/>
        </w:rPr>
        <w:t>, the following definition:</w:t>
      </w:r>
    </w:p>
    <w:p w:rsidR="00171365" w:rsidRPr="003F4340" w:rsidRDefault="00A2702E" w:rsidP="00DF6CA6">
      <w:pPr>
        <w:spacing w:after="0" w:line="240" w:lineRule="auto"/>
        <w:ind w:left="1584" w:hanging="432"/>
        <w:jc w:val="both"/>
        <w:rPr>
          <w:rFonts w:ascii="Times New Roman" w:hAnsi="Times New Roman"/>
        </w:rPr>
      </w:pPr>
      <w:r>
        <w:rPr>
          <w:rFonts w:ascii="Times New Roman" w:hAnsi="Times New Roman"/>
        </w:rPr>
        <w:t>“‘</w:t>
      </w:r>
      <w:r w:rsidR="00171365" w:rsidRPr="003F4340">
        <w:rPr>
          <w:rFonts w:ascii="Times New Roman" w:hAnsi="Times New Roman"/>
        </w:rPr>
        <w:t>index number</w:t>
      </w:r>
      <w:r>
        <w:rPr>
          <w:rFonts w:ascii="Times New Roman" w:hAnsi="Times New Roman"/>
        </w:rPr>
        <w:t>’</w:t>
      </w:r>
      <w:r w:rsidR="00171365" w:rsidRPr="003F4340">
        <w:rPr>
          <w:rFonts w:ascii="Times New Roman" w:hAnsi="Times New Roman"/>
        </w:rPr>
        <w:t>, in relation to a State in respect of a quarter, means the All Groups Consumer Price Index number published by the Australian Statistician in respect of the capital city of the State in respect of that quarter;</w:t>
      </w:r>
      <w:r>
        <w:rPr>
          <w:rFonts w:ascii="Times New Roman" w:hAnsi="Times New Roman"/>
        </w:rPr>
        <w:t>”</w:t>
      </w:r>
      <w:r w:rsidR="00171365" w:rsidRPr="003F4340">
        <w:rPr>
          <w:rFonts w:ascii="Times New Roman" w:hAnsi="Times New Roman"/>
        </w:rPr>
        <w:t>;</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by omitting from paragraph </w:t>
      </w:r>
      <w:r w:rsidRPr="00DB733C">
        <w:rPr>
          <w:rFonts w:ascii="Times New Roman" w:hAnsi="Times New Roman"/>
        </w:rPr>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of the definition of </w:t>
      </w:r>
      <w:r w:rsidR="00A2702E">
        <w:rPr>
          <w:rFonts w:ascii="Times New Roman" w:hAnsi="Times New Roman"/>
        </w:rPr>
        <w:t>“</w:t>
      </w:r>
      <w:r w:rsidRPr="003F4340">
        <w:rPr>
          <w:rFonts w:ascii="Times New Roman" w:hAnsi="Times New Roman"/>
        </w:rPr>
        <w:t>minimum entitlement</w:t>
      </w:r>
      <w:r w:rsidR="00A2702E">
        <w:rPr>
          <w:rFonts w:ascii="Times New Roman" w:hAnsi="Times New Roman"/>
        </w:rPr>
        <w:t>”</w:t>
      </w:r>
      <w:r w:rsidRPr="003F4340">
        <w:rPr>
          <w:rFonts w:ascii="Times New Roman" w:hAnsi="Times New Roman"/>
        </w:rPr>
        <w:t xml:space="preserve"> in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xml:space="preserve"> </w:t>
      </w:r>
      <w:r w:rsidR="00A2702E">
        <w:rPr>
          <w:rFonts w:ascii="Times New Roman" w:hAnsi="Times New Roman"/>
        </w:rPr>
        <w:t>“</w:t>
      </w:r>
      <w:r w:rsidRPr="003F4340">
        <w:rPr>
          <w:rFonts w:ascii="Times New Roman" w:hAnsi="Times New Roman"/>
        </w:rPr>
        <w:t>and</w:t>
      </w:r>
      <w:r w:rsidR="00A2702E">
        <w:rPr>
          <w:rFonts w:ascii="Times New Roman" w:hAnsi="Times New Roman"/>
        </w:rPr>
        <w:t>”</w:t>
      </w:r>
      <w:r w:rsidRPr="003F4340">
        <w:rPr>
          <w:rFonts w:ascii="Times New Roman" w:hAnsi="Times New Roman"/>
        </w:rPr>
        <w:t xml:space="preserve"> </w:t>
      </w:r>
      <w:r w:rsidRPr="00DB733C">
        <w:rPr>
          <w:rFonts w:ascii="Times New Roman" w:hAnsi="Times New Roman"/>
        </w:rPr>
        <w:t>(</w:t>
      </w:r>
      <w:r w:rsidRPr="003F4340">
        <w:rPr>
          <w:rFonts w:ascii="Times New Roman" w:hAnsi="Times New Roman"/>
        </w:rPr>
        <w:t>last occurring</w:t>
      </w:r>
      <w:r w:rsidRPr="00DB733C">
        <w:rPr>
          <w:rFonts w:ascii="Times New Roman" w:hAnsi="Times New Roman"/>
        </w:rPr>
        <w:t>)</w:t>
      </w:r>
      <w:r w:rsidRPr="003F4340">
        <w:rPr>
          <w:rFonts w:ascii="Times New Roman" w:hAnsi="Times New Roman"/>
        </w:rPr>
        <w:t>;</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c</w:t>
      </w:r>
      <w:r w:rsidRPr="00DB733C">
        <w:rPr>
          <w:rFonts w:ascii="Times New Roman" w:hAnsi="Times New Roman"/>
        </w:rPr>
        <w:t>)</w:t>
      </w:r>
      <w:r w:rsidRPr="003F4340">
        <w:rPr>
          <w:rFonts w:ascii="Times New Roman" w:hAnsi="Times New Roman"/>
        </w:rPr>
        <w:t xml:space="preserve"> by inserting after paragraph </w:t>
      </w:r>
      <w:r w:rsidRPr="00DB733C">
        <w:rPr>
          <w:rFonts w:ascii="Times New Roman" w:hAnsi="Times New Roman"/>
        </w:rPr>
        <w:t>(</w:t>
      </w:r>
      <w:r w:rsidRPr="003F4340">
        <w:rPr>
          <w:rFonts w:ascii="Times New Roman" w:hAnsi="Times New Roman"/>
        </w:rPr>
        <w:t>b</w:t>
      </w:r>
      <w:r w:rsidRPr="00DB733C">
        <w:rPr>
          <w:rFonts w:ascii="Times New Roman" w:hAnsi="Times New Roman"/>
        </w:rPr>
        <w:t>)</w:t>
      </w:r>
      <w:r w:rsidRPr="003F4340">
        <w:rPr>
          <w:rFonts w:ascii="Times New Roman" w:hAnsi="Times New Roman"/>
        </w:rPr>
        <w:t xml:space="preserve"> of the definition of </w:t>
      </w:r>
      <w:r w:rsidR="00A2702E">
        <w:rPr>
          <w:rFonts w:ascii="Times New Roman" w:hAnsi="Times New Roman"/>
        </w:rPr>
        <w:t>“</w:t>
      </w:r>
      <w:r w:rsidRPr="003F4340">
        <w:rPr>
          <w:rFonts w:ascii="Times New Roman" w:hAnsi="Times New Roman"/>
        </w:rPr>
        <w:t>minimum entitlement</w:t>
      </w:r>
      <w:r w:rsidR="00A2702E">
        <w:rPr>
          <w:rFonts w:ascii="Times New Roman" w:hAnsi="Times New Roman"/>
        </w:rPr>
        <w:t>”</w:t>
      </w:r>
      <w:r w:rsidRPr="003F4340">
        <w:rPr>
          <w:rFonts w:ascii="Times New Roman" w:hAnsi="Times New Roman"/>
        </w:rPr>
        <w:t xml:space="preserve"> in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xml:space="preserve"> the following paragraph:</w:t>
      </w:r>
    </w:p>
    <w:p w:rsidR="00171365" w:rsidRPr="003F4340" w:rsidRDefault="00A2702E" w:rsidP="00B8140E">
      <w:pPr>
        <w:spacing w:after="0" w:line="240" w:lineRule="auto"/>
        <w:ind w:left="1584" w:hanging="432"/>
        <w:jc w:val="both"/>
        <w:rPr>
          <w:rFonts w:ascii="Times New Roman" w:hAnsi="Times New Roman"/>
        </w:rPr>
      </w:pPr>
      <w:r>
        <w:rPr>
          <w:rFonts w:ascii="Times New Roman" w:hAnsi="Times New Roman"/>
        </w:rPr>
        <w:t>“</w:t>
      </w:r>
      <w:r w:rsidR="00171365" w:rsidRPr="00DB733C">
        <w:rPr>
          <w:rFonts w:ascii="Times New Roman" w:hAnsi="Times New Roman"/>
        </w:rPr>
        <w:t>(</w:t>
      </w:r>
      <w:r w:rsidR="00171365" w:rsidRPr="003F4340">
        <w:rPr>
          <w:rFonts w:ascii="Times New Roman" w:hAnsi="Times New Roman"/>
        </w:rPr>
        <w:t>ba</w:t>
      </w:r>
      <w:r w:rsidR="00171365" w:rsidRPr="00DB733C">
        <w:rPr>
          <w:rFonts w:ascii="Times New Roman" w:hAnsi="Times New Roman"/>
        </w:rPr>
        <w:t>)</w:t>
      </w:r>
      <w:r w:rsidR="00171365" w:rsidRPr="003F4340">
        <w:rPr>
          <w:rFonts w:ascii="Times New Roman" w:hAnsi="Times New Roman"/>
        </w:rPr>
        <w:t xml:space="preserve"> in respect of the year commencing on 1 July 1980—</w:t>
      </w:r>
    </w:p>
    <w:p w:rsidR="00171365" w:rsidRPr="003F4340" w:rsidRDefault="00171365" w:rsidP="00B8140E">
      <w:pPr>
        <w:spacing w:after="0" w:line="240" w:lineRule="auto"/>
        <w:ind w:left="2160" w:hanging="432"/>
        <w:jc w:val="both"/>
        <w:rPr>
          <w:rFonts w:ascii="Times New Roman" w:hAnsi="Times New Roman"/>
        </w:rPr>
      </w:pPr>
      <w:r w:rsidRPr="00DB733C">
        <w:rPr>
          <w:rFonts w:ascii="Times New Roman" w:hAnsi="Times New Roman"/>
        </w:rPr>
        <w:t>(</w:t>
      </w:r>
      <w:r w:rsidRPr="003F4340">
        <w:rPr>
          <w:rFonts w:ascii="Times New Roman" w:hAnsi="Times New Roman"/>
        </w:rPr>
        <w:t>i</w:t>
      </w:r>
      <w:r w:rsidRPr="00DB733C">
        <w:rPr>
          <w:rFonts w:ascii="Times New Roman" w:hAnsi="Times New Roman"/>
        </w:rPr>
        <w:t>)</w:t>
      </w:r>
      <w:r w:rsidRPr="003F4340">
        <w:rPr>
          <w:rFonts w:ascii="Times New Roman" w:hAnsi="Times New Roman"/>
        </w:rPr>
        <w:t xml:space="preserve"> the total amount to which the State is entitled in respect of the year that commenced on 1 July 1979 under section 7 of this Act and sub-section </w:t>
      </w:r>
      <w:r w:rsidRPr="00DB733C">
        <w:rPr>
          <w:rFonts w:ascii="Times New Roman" w:hAnsi="Times New Roman"/>
        </w:rPr>
        <w:t>(</w:t>
      </w:r>
      <w:r w:rsidRPr="003F4340">
        <w:rPr>
          <w:rFonts w:ascii="Times New Roman" w:hAnsi="Times New Roman"/>
        </w:rPr>
        <w:t>1</w:t>
      </w:r>
      <w:r w:rsidRPr="00DB733C">
        <w:rPr>
          <w:rFonts w:ascii="Times New Roman" w:hAnsi="Times New Roman"/>
        </w:rPr>
        <w:t>)</w:t>
      </w:r>
      <w:r w:rsidRPr="003F4340">
        <w:rPr>
          <w:rFonts w:ascii="Times New Roman" w:hAnsi="Times New Roman"/>
        </w:rPr>
        <w:t xml:space="preserve"> of this section; or</w:t>
      </w:r>
    </w:p>
    <w:p w:rsidR="00171365" w:rsidRPr="003F4340" w:rsidRDefault="00171365" w:rsidP="00B8140E">
      <w:pPr>
        <w:spacing w:after="0" w:line="240" w:lineRule="auto"/>
        <w:ind w:left="2160" w:hanging="432"/>
        <w:jc w:val="both"/>
        <w:rPr>
          <w:rFonts w:ascii="Times New Roman" w:hAnsi="Times New Roman"/>
        </w:rPr>
      </w:pPr>
      <w:r w:rsidRPr="00DB733C">
        <w:rPr>
          <w:rFonts w:ascii="Times New Roman" w:hAnsi="Times New Roman"/>
        </w:rPr>
        <w:lastRenderedPageBreak/>
        <w:t>(</w:t>
      </w:r>
      <w:r w:rsidRPr="003F4340">
        <w:rPr>
          <w:rFonts w:ascii="Times New Roman" w:hAnsi="Times New Roman"/>
        </w:rPr>
        <w:t>ii</w:t>
      </w:r>
      <w:r w:rsidRPr="00DB733C">
        <w:rPr>
          <w:rFonts w:ascii="Times New Roman" w:hAnsi="Times New Roman"/>
        </w:rPr>
        <w:t>)</w:t>
      </w:r>
      <w:r w:rsidRPr="003F4340">
        <w:rPr>
          <w:rFonts w:ascii="Times New Roman" w:hAnsi="Times New Roman"/>
        </w:rPr>
        <w:t xml:space="preserve"> an amount that bears to that amount the same proportion as the sum of—</w:t>
      </w:r>
    </w:p>
    <w:p w:rsidR="00171365" w:rsidRPr="003F4340" w:rsidRDefault="00375C15" w:rsidP="00B8140E">
      <w:pPr>
        <w:spacing w:after="0" w:line="240" w:lineRule="auto"/>
        <w:ind w:left="2736" w:hanging="432"/>
        <w:jc w:val="both"/>
        <w:rPr>
          <w:rFonts w:ascii="Times New Roman" w:hAnsi="Times New Roman"/>
        </w:rPr>
      </w:pPr>
      <w:r w:rsidRPr="00DB733C">
        <w:rPr>
          <w:rFonts w:ascii="Times New Roman" w:hAnsi="Times New Roman"/>
          <w:smallCaps/>
        </w:rPr>
        <w:t>(</w:t>
      </w:r>
      <w:r w:rsidRPr="00B8140E">
        <w:rPr>
          <w:rFonts w:ascii="Times New Roman" w:hAnsi="Times New Roman"/>
          <w:smallCaps/>
        </w:rPr>
        <w:t>a</w:t>
      </w:r>
      <w:r w:rsidRPr="00DB733C">
        <w:rPr>
          <w:rFonts w:ascii="Times New Roman" w:hAnsi="Times New Roman"/>
          <w:smallCaps/>
        </w:rPr>
        <w:t>)</w:t>
      </w:r>
      <w:r w:rsidR="00171365" w:rsidRPr="003F4340">
        <w:rPr>
          <w:rFonts w:ascii="Times New Roman" w:hAnsi="Times New Roman"/>
        </w:rPr>
        <w:t xml:space="preserve"> The index number for the State in respect of the March quarter in the year 1981; and</w:t>
      </w:r>
    </w:p>
    <w:p w:rsidR="00171365" w:rsidRPr="003F4340" w:rsidRDefault="00171365" w:rsidP="00B8140E">
      <w:pPr>
        <w:spacing w:after="0" w:line="240" w:lineRule="auto"/>
        <w:ind w:left="2736" w:hanging="432"/>
        <w:jc w:val="both"/>
        <w:rPr>
          <w:rFonts w:ascii="Times New Roman" w:hAnsi="Times New Roman"/>
        </w:rPr>
      </w:pPr>
      <w:r w:rsidRPr="00DB733C">
        <w:rPr>
          <w:rFonts w:ascii="Times New Roman" w:hAnsi="Times New Roman"/>
        </w:rPr>
        <w:t>(</w:t>
      </w:r>
      <w:r w:rsidR="002F4CF5" w:rsidRPr="002F4CF5">
        <w:rPr>
          <w:rFonts w:ascii="Times New Roman" w:hAnsi="Times New Roman"/>
          <w:smallCaps/>
        </w:rPr>
        <w:t>b</w:t>
      </w:r>
      <w:r w:rsidRPr="00DB733C">
        <w:rPr>
          <w:rFonts w:ascii="Times New Roman" w:hAnsi="Times New Roman"/>
        </w:rPr>
        <w:t>)</w:t>
      </w:r>
      <w:r w:rsidRPr="003F4340">
        <w:rPr>
          <w:rFonts w:ascii="Times New Roman" w:hAnsi="Times New Roman"/>
        </w:rPr>
        <w:t xml:space="preserve"> the index numbers for the State in respect of the three quarters that immediately preceded that quarter,</w:t>
      </w:r>
    </w:p>
    <w:p w:rsidR="00171365" w:rsidRPr="003F4340" w:rsidRDefault="00171365" w:rsidP="00B8140E">
      <w:pPr>
        <w:spacing w:after="0" w:line="240" w:lineRule="auto"/>
        <w:ind w:left="2448" w:hanging="432"/>
        <w:jc w:val="both"/>
        <w:rPr>
          <w:rFonts w:ascii="Times New Roman" w:hAnsi="Times New Roman"/>
        </w:rPr>
      </w:pPr>
      <w:r w:rsidRPr="003F4340">
        <w:rPr>
          <w:rFonts w:ascii="Times New Roman" w:hAnsi="Times New Roman"/>
        </w:rPr>
        <w:t>bears to the sum of—</w:t>
      </w:r>
    </w:p>
    <w:p w:rsidR="00171365" w:rsidRPr="003F4340" w:rsidRDefault="00171365" w:rsidP="00B8140E">
      <w:pPr>
        <w:spacing w:after="0" w:line="240" w:lineRule="auto"/>
        <w:ind w:left="2736" w:hanging="432"/>
        <w:jc w:val="both"/>
        <w:rPr>
          <w:rFonts w:ascii="Times New Roman" w:hAnsi="Times New Roman"/>
        </w:rPr>
      </w:pPr>
      <w:r w:rsidRPr="00DB733C">
        <w:rPr>
          <w:rFonts w:ascii="Times New Roman" w:hAnsi="Times New Roman"/>
        </w:rPr>
        <w:t>(</w:t>
      </w:r>
      <w:r w:rsidR="00B8140E">
        <w:rPr>
          <w:rFonts w:ascii="Times New Roman" w:hAnsi="Times New Roman"/>
          <w:smallCaps/>
        </w:rPr>
        <w:t>c</w:t>
      </w:r>
      <w:r w:rsidRPr="00DB733C">
        <w:rPr>
          <w:rFonts w:ascii="Times New Roman" w:hAnsi="Times New Roman"/>
        </w:rPr>
        <w:t>)</w:t>
      </w:r>
      <w:r w:rsidRPr="003F4340">
        <w:rPr>
          <w:rFonts w:ascii="Times New Roman" w:hAnsi="Times New Roman"/>
        </w:rPr>
        <w:t xml:space="preserve"> the index number for the State in respect of the March quarter in the year 1980; and</w:t>
      </w:r>
    </w:p>
    <w:p w:rsidR="00171365" w:rsidRPr="003F4340" w:rsidRDefault="00171365" w:rsidP="00B8140E">
      <w:pPr>
        <w:spacing w:after="0" w:line="240" w:lineRule="auto"/>
        <w:ind w:left="2736" w:hanging="432"/>
        <w:jc w:val="both"/>
        <w:rPr>
          <w:rFonts w:ascii="Times New Roman" w:hAnsi="Times New Roman"/>
        </w:rPr>
      </w:pPr>
      <w:r w:rsidRPr="00DB733C">
        <w:rPr>
          <w:rFonts w:ascii="Times New Roman" w:hAnsi="Times New Roman"/>
        </w:rPr>
        <w:t>(</w:t>
      </w:r>
      <w:r w:rsidR="00B8140E">
        <w:rPr>
          <w:rFonts w:ascii="Times New Roman" w:hAnsi="Times New Roman"/>
          <w:smallCaps/>
        </w:rPr>
        <w:t>d</w:t>
      </w:r>
      <w:r w:rsidRPr="00DB733C">
        <w:rPr>
          <w:rFonts w:ascii="Times New Roman" w:hAnsi="Times New Roman"/>
        </w:rPr>
        <w:t>)</w:t>
      </w:r>
      <w:r w:rsidRPr="003F4340">
        <w:rPr>
          <w:rFonts w:ascii="Times New Roman" w:hAnsi="Times New Roman"/>
        </w:rPr>
        <w:t xml:space="preserve"> the index numbers for the State in respect of the three quarters that immediately preceded that quarter,</w:t>
      </w:r>
    </w:p>
    <w:p w:rsidR="00171365" w:rsidRPr="003F4340" w:rsidRDefault="00171365" w:rsidP="00B8140E">
      <w:pPr>
        <w:spacing w:after="0" w:line="240" w:lineRule="auto"/>
        <w:ind w:left="1872" w:hanging="432"/>
        <w:jc w:val="both"/>
        <w:rPr>
          <w:rFonts w:ascii="Times New Roman" w:hAnsi="Times New Roman"/>
        </w:rPr>
      </w:pPr>
      <w:r w:rsidRPr="003F4340">
        <w:rPr>
          <w:rFonts w:ascii="Times New Roman" w:hAnsi="Times New Roman"/>
        </w:rPr>
        <w:t>whichever is the greater; and</w:t>
      </w:r>
      <w:r w:rsidR="00A2702E">
        <w:rPr>
          <w:rFonts w:ascii="Times New Roman" w:hAnsi="Times New Roman"/>
        </w:rPr>
        <w:t>”</w:t>
      </w:r>
      <w:r w:rsidRPr="003F4340">
        <w:rPr>
          <w:rFonts w:ascii="Times New Roman" w:hAnsi="Times New Roman"/>
        </w:rPr>
        <w:t>;</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d</w:t>
      </w:r>
      <w:r w:rsidRPr="00DB733C">
        <w:rPr>
          <w:rFonts w:ascii="Times New Roman" w:hAnsi="Times New Roman"/>
        </w:rPr>
        <w:t>)</w:t>
      </w:r>
      <w:r w:rsidRPr="003F4340">
        <w:rPr>
          <w:rFonts w:ascii="Times New Roman" w:hAnsi="Times New Roman"/>
        </w:rPr>
        <w:t xml:space="preserve"> by omitting from paragraph </w:t>
      </w:r>
      <w:r w:rsidRPr="00DB733C">
        <w:rPr>
          <w:rFonts w:ascii="Times New Roman" w:hAnsi="Times New Roman"/>
        </w:rPr>
        <w:t>(</w:t>
      </w:r>
      <w:r w:rsidRPr="003F4340">
        <w:rPr>
          <w:rFonts w:ascii="Times New Roman" w:hAnsi="Times New Roman"/>
        </w:rPr>
        <w:t>c</w:t>
      </w:r>
      <w:r w:rsidRPr="00DB733C">
        <w:rPr>
          <w:rFonts w:ascii="Times New Roman" w:hAnsi="Times New Roman"/>
        </w:rPr>
        <w:t>)</w:t>
      </w:r>
      <w:r w:rsidRPr="003F4340">
        <w:rPr>
          <w:rFonts w:ascii="Times New Roman" w:hAnsi="Times New Roman"/>
        </w:rPr>
        <w:t xml:space="preserve"> of the definition of </w:t>
      </w:r>
      <w:r w:rsidR="00A2702E">
        <w:rPr>
          <w:rFonts w:ascii="Times New Roman" w:hAnsi="Times New Roman"/>
        </w:rPr>
        <w:t>“</w:t>
      </w:r>
      <w:r w:rsidRPr="003F4340">
        <w:rPr>
          <w:rFonts w:ascii="Times New Roman" w:hAnsi="Times New Roman"/>
        </w:rPr>
        <w:t>minimum entitlement</w:t>
      </w:r>
      <w:r w:rsidR="00A2702E">
        <w:rPr>
          <w:rFonts w:ascii="Times New Roman" w:hAnsi="Times New Roman"/>
        </w:rPr>
        <w:t>”</w:t>
      </w:r>
      <w:r w:rsidRPr="003F4340">
        <w:rPr>
          <w:rFonts w:ascii="Times New Roman" w:hAnsi="Times New Roman"/>
        </w:rPr>
        <w:t xml:space="preserve"> in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xml:space="preserve"> </w:t>
      </w:r>
      <w:r w:rsidR="00A2702E">
        <w:rPr>
          <w:rFonts w:ascii="Times New Roman" w:hAnsi="Times New Roman"/>
        </w:rPr>
        <w:t>“</w:t>
      </w:r>
      <w:r w:rsidRPr="003F4340">
        <w:rPr>
          <w:rFonts w:ascii="Times New Roman" w:hAnsi="Times New Roman"/>
        </w:rPr>
        <w:t>1979</w:t>
      </w:r>
      <w:r w:rsidR="00A2702E">
        <w:rPr>
          <w:rFonts w:ascii="Times New Roman" w:hAnsi="Times New Roman"/>
        </w:rPr>
        <w:t>”</w:t>
      </w:r>
      <w:r w:rsidRPr="003F4340">
        <w:rPr>
          <w:rFonts w:ascii="Times New Roman" w:hAnsi="Times New Roman"/>
        </w:rPr>
        <w:t xml:space="preserve"> and substituting </w:t>
      </w:r>
      <w:r w:rsidR="00A2702E">
        <w:rPr>
          <w:rFonts w:ascii="Times New Roman" w:hAnsi="Times New Roman"/>
        </w:rPr>
        <w:t>“</w:t>
      </w:r>
      <w:r w:rsidRPr="003F4340">
        <w:rPr>
          <w:rFonts w:ascii="Times New Roman" w:hAnsi="Times New Roman"/>
        </w:rPr>
        <w:t>1980</w:t>
      </w:r>
      <w:r w:rsidR="00A2702E">
        <w:rPr>
          <w:rFonts w:ascii="Times New Roman" w:hAnsi="Times New Roman"/>
        </w:rPr>
        <w:t>”</w:t>
      </w:r>
      <w:r w:rsidRPr="003F4340">
        <w:rPr>
          <w:rFonts w:ascii="Times New Roman" w:hAnsi="Times New Roman"/>
        </w:rPr>
        <w:t>; and</w:t>
      </w:r>
    </w:p>
    <w:p w:rsidR="00171365" w:rsidRPr="003F4340" w:rsidRDefault="00171365" w:rsidP="00673641">
      <w:pPr>
        <w:spacing w:after="0" w:line="240" w:lineRule="auto"/>
        <w:ind w:left="864" w:hanging="432"/>
        <w:jc w:val="both"/>
        <w:rPr>
          <w:rFonts w:ascii="Times New Roman" w:hAnsi="Times New Roman"/>
        </w:rPr>
      </w:pPr>
      <w:r w:rsidRPr="00DB733C">
        <w:rPr>
          <w:rFonts w:ascii="Times New Roman" w:hAnsi="Times New Roman"/>
        </w:rPr>
        <w:t>(</w:t>
      </w:r>
      <w:r w:rsidRPr="003F4340">
        <w:rPr>
          <w:rFonts w:ascii="Times New Roman" w:hAnsi="Times New Roman"/>
        </w:rPr>
        <w:t>e</w:t>
      </w:r>
      <w:r w:rsidRPr="00DB733C">
        <w:rPr>
          <w:rFonts w:ascii="Times New Roman" w:hAnsi="Times New Roman"/>
        </w:rPr>
        <w:t>)</w:t>
      </w:r>
      <w:r w:rsidRPr="003F4340">
        <w:rPr>
          <w:rFonts w:ascii="Times New Roman" w:hAnsi="Times New Roman"/>
        </w:rPr>
        <w:t xml:space="preserve"> by inserting after sub-section </w:t>
      </w:r>
      <w:r w:rsidRPr="00DB733C">
        <w:rPr>
          <w:rFonts w:ascii="Times New Roman" w:hAnsi="Times New Roman"/>
        </w:rPr>
        <w:t>(</w:t>
      </w:r>
      <w:r w:rsidRPr="003F4340">
        <w:rPr>
          <w:rFonts w:ascii="Times New Roman" w:hAnsi="Times New Roman"/>
        </w:rPr>
        <w:t>2</w:t>
      </w:r>
      <w:r w:rsidRPr="00DB733C">
        <w:rPr>
          <w:rFonts w:ascii="Times New Roman" w:hAnsi="Times New Roman"/>
        </w:rPr>
        <w:t>)</w:t>
      </w:r>
      <w:r w:rsidRPr="003F4340">
        <w:rPr>
          <w:rFonts w:ascii="Times New Roman" w:hAnsi="Times New Roman"/>
        </w:rPr>
        <w:t xml:space="preserve"> the following sub-sections:</w:t>
      </w:r>
    </w:p>
    <w:p w:rsidR="00171365" w:rsidRPr="003F4340" w:rsidRDefault="00A2702E" w:rsidP="004C6C9D">
      <w:pPr>
        <w:spacing w:after="0" w:line="240" w:lineRule="auto"/>
        <w:ind w:left="720" w:firstLine="432"/>
        <w:jc w:val="both"/>
        <w:rPr>
          <w:rFonts w:ascii="Times New Roman" w:hAnsi="Times New Roman"/>
        </w:rPr>
      </w:pPr>
      <w:r>
        <w:rPr>
          <w:rFonts w:ascii="Times New Roman" w:hAnsi="Times New Roman"/>
        </w:rPr>
        <w:t>“</w:t>
      </w:r>
      <w:r w:rsidR="00171365" w:rsidRPr="00DB733C">
        <w:rPr>
          <w:rFonts w:ascii="Times New Roman" w:hAnsi="Times New Roman"/>
        </w:rPr>
        <w:t>(</w:t>
      </w:r>
      <w:r w:rsidR="00171365" w:rsidRPr="003F4340">
        <w:rPr>
          <w:rFonts w:ascii="Times New Roman" w:hAnsi="Times New Roman"/>
        </w:rPr>
        <w:t>2</w:t>
      </w:r>
      <w:r w:rsidR="00375C15" w:rsidRPr="00AF61C6">
        <w:rPr>
          <w:rFonts w:ascii="Times New Roman" w:hAnsi="Times New Roman"/>
          <w:smallCaps/>
        </w:rPr>
        <w:t>a</w:t>
      </w:r>
      <w:r w:rsidR="00171365" w:rsidRPr="00DB733C">
        <w:rPr>
          <w:rFonts w:ascii="Times New Roman" w:hAnsi="Times New Roman"/>
        </w:rPr>
        <w:t>)</w:t>
      </w:r>
      <w:r w:rsidR="00171365" w:rsidRPr="003F4340">
        <w:rPr>
          <w:rFonts w:ascii="Times New Roman" w:hAnsi="Times New Roman"/>
        </w:rPr>
        <w:t xml:space="preserve"> Subject to sub-section </w:t>
      </w:r>
      <w:r w:rsidR="00171365" w:rsidRPr="00DB733C">
        <w:rPr>
          <w:rFonts w:ascii="Times New Roman" w:hAnsi="Times New Roman"/>
        </w:rPr>
        <w:t>(</w:t>
      </w:r>
      <w:r w:rsidR="00171365" w:rsidRPr="003F4340">
        <w:rPr>
          <w:rFonts w:ascii="Times New Roman" w:hAnsi="Times New Roman"/>
        </w:rPr>
        <w:t>2</w:t>
      </w:r>
      <w:r w:rsidR="00AF61C6" w:rsidRPr="00AF61C6">
        <w:rPr>
          <w:rFonts w:ascii="Times New Roman" w:hAnsi="Times New Roman"/>
          <w:smallCaps/>
        </w:rPr>
        <w:t>b</w:t>
      </w:r>
      <w:r w:rsidR="00171365" w:rsidRPr="00DB733C">
        <w:rPr>
          <w:rFonts w:ascii="Times New Roman" w:hAnsi="Times New Roman"/>
        </w:rPr>
        <w:t>)</w:t>
      </w:r>
      <w:r w:rsidR="00171365" w:rsidRPr="003F4340">
        <w:rPr>
          <w:rFonts w:ascii="Times New Roman" w:hAnsi="Times New Roman"/>
        </w:rPr>
        <w:t>, if at any time, whether before or after the commencement of this sub-section, the Australian Statistician has published or publishes an index number for a State in respect of a quarter in substitution for an index number for the State previously published by him in respect of that quarter, the publication of the later index number shall be disregarded for the purposes of this section.</w:t>
      </w:r>
    </w:p>
    <w:p w:rsidR="00171365" w:rsidRDefault="00A2702E" w:rsidP="004C6C9D">
      <w:pPr>
        <w:spacing w:after="0" w:line="240" w:lineRule="auto"/>
        <w:ind w:left="720" w:firstLine="432"/>
        <w:jc w:val="both"/>
        <w:rPr>
          <w:rFonts w:ascii="Times New Roman" w:hAnsi="Times New Roman"/>
        </w:rPr>
      </w:pPr>
      <w:r>
        <w:rPr>
          <w:rFonts w:ascii="Times New Roman" w:hAnsi="Times New Roman"/>
        </w:rPr>
        <w:t>“</w:t>
      </w:r>
      <w:r w:rsidR="00171365" w:rsidRPr="00DB733C">
        <w:rPr>
          <w:rFonts w:ascii="Times New Roman" w:hAnsi="Times New Roman"/>
        </w:rPr>
        <w:t>(</w:t>
      </w:r>
      <w:r w:rsidR="00171365" w:rsidRPr="003F4340">
        <w:rPr>
          <w:rFonts w:ascii="Times New Roman" w:hAnsi="Times New Roman"/>
        </w:rPr>
        <w:t>2</w:t>
      </w:r>
      <w:r w:rsidR="00AF61C6" w:rsidRPr="00AF61C6">
        <w:rPr>
          <w:rFonts w:ascii="Times New Roman" w:hAnsi="Times New Roman"/>
          <w:smallCaps/>
        </w:rPr>
        <w:t>b</w:t>
      </w:r>
      <w:r w:rsidR="00171365" w:rsidRPr="00DB733C">
        <w:rPr>
          <w:rFonts w:ascii="Times New Roman" w:hAnsi="Times New Roman"/>
        </w:rPr>
        <w:t>)</w:t>
      </w:r>
      <w:r w:rsidR="00171365" w:rsidRPr="003F4340">
        <w:rPr>
          <w:rFonts w:ascii="Times New Roman" w:hAnsi="Times New Roman"/>
        </w:rPr>
        <w:t xml:space="preserve"> If at any time, whether before or after the commencement of this sub-section, the Australian Statistician has changed or changes the reference base for the Consumer Price Index, then, for the purposes of the application of this section after the change took place or takes place, regard shall be had only to index numbers published in terms of the new reference base.</w:t>
      </w:r>
      <w:r>
        <w:rPr>
          <w:rFonts w:ascii="Times New Roman" w:hAnsi="Times New Roman"/>
        </w:rPr>
        <w:t>”</w:t>
      </w:r>
      <w:r w:rsidR="00171365" w:rsidRPr="003F4340">
        <w:rPr>
          <w:rFonts w:ascii="Times New Roman" w:hAnsi="Times New Roman"/>
        </w:rPr>
        <w:t>.</w:t>
      </w:r>
    </w:p>
    <w:p w:rsidR="00F373A1" w:rsidRDefault="00F373A1" w:rsidP="00F373A1">
      <w:pPr>
        <w:pBdr>
          <w:bottom w:val="single" w:sz="4" w:space="1" w:color="auto"/>
        </w:pBdr>
        <w:spacing w:after="0" w:line="240" w:lineRule="auto"/>
        <w:jc w:val="both"/>
        <w:rPr>
          <w:rFonts w:ascii="Times New Roman" w:hAnsi="Times New Roman"/>
        </w:rPr>
      </w:pPr>
    </w:p>
    <w:p w:rsidR="00171365" w:rsidRPr="00C736FA" w:rsidRDefault="00171365" w:rsidP="00C736FA">
      <w:pPr>
        <w:spacing w:before="120" w:after="120" w:line="240" w:lineRule="auto"/>
        <w:jc w:val="center"/>
        <w:rPr>
          <w:rFonts w:ascii="Times New Roman" w:hAnsi="Times New Roman"/>
          <w:b/>
        </w:rPr>
      </w:pPr>
    </w:p>
    <w:sectPr w:rsidR="00171365" w:rsidRPr="00C736FA" w:rsidSect="00BC3CE1">
      <w:headerReference w:type="even" r:id="rId6"/>
      <w:headerReference w:type="default" r:id="rId7"/>
      <w:footerReference w:type="even" r:id="rId8"/>
      <w:footerReference w:type="default" r:id="rId9"/>
      <w:headerReference w:type="first" r:id="rId10"/>
      <w:footerReference w:type="first" r:id="rId11"/>
      <w:pgSz w:w="10080" w:h="1440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F1" w:rsidRDefault="00CE4DF1" w:rsidP="00F37EC3">
      <w:pPr>
        <w:spacing w:after="0" w:line="240" w:lineRule="auto"/>
      </w:pPr>
      <w:r>
        <w:separator/>
      </w:r>
    </w:p>
  </w:endnote>
  <w:endnote w:type="continuationSeparator" w:id="0">
    <w:p w:rsidR="00CE4DF1" w:rsidRDefault="00CE4DF1" w:rsidP="00F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72" w:rsidRDefault="00F25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72" w:rsidRDefault="00F25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72" w:rsidRDefault="00F2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F1" w:rsidRDefault="00CE4DF1" w:rsidP="00F37EC3">
      <w:pPr>
        <w:spacing w:after="0" w:line="240" w:lineRule="auto"/>
      </w:pPr>
      <w:r>
        <w:separator/>
      </w:r>
    </w:p>
  </w:footnote>
  <w:footnote w:type="continuationSeparator" w:id="0">
    <w:p w:rsidR="00CE4DF1" w:rsidRDefault="00CE4DF1" w:rsidP="00F3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72" w:rsidRDefault="00F25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82" w:rsidRPr="00E25A0A" w:rsidRDefault="001B1382" w:rsidP="00F25172">
    <w:pPr>
      <w:pStyle w:val="Header"/>
      <w:tabs>
        <w:tab w:val="clear" w:pos="4680"/>
        <w:tab w:val="center" w:pos="4950"/>
        <w:tab w:val="left" w:pos="6480"/>
      </w:tabs>
      <w:jc w:val="center"/>
      <w:rPr>
        <w:rFonts w:ascii="Times New Roman" w:hAnsi="Times New Roman"/>
        <w:sz w:val="20"/>
      </w:rPr>
    </w:pPr>
    <w:r w:rsidRPr="00E25A0A">
      <w:rPr>
        <w:rFonts w:ascii="Times New Roman" w:hAnsi="Times New Roman"/>
        <w:i/>
        <w:sz w:val="20"/>
      </w:rPr>
      <w:t xml:space="preserve">States </w:t>
    </w:r>
    <w:r w:rsidRPr="00E25A0A">
      <w:rPr>
        <w:rFonts w:ascii="Times New Roman" w:hAnsi="Times New Roman"/>
        <w:sz w:val="20"/>
      </w:rPr>
      <w:t>(</w:t>
    </w:r>
    <w:r w:rsidRPr="00E25A0A">
      <w:rPr>
        <w:rFonts w:ascii="Times New Roman" w:hAnsi="Times New Roman"/>
        <w:i/>
        <w:sz w:val="20"/>
      </w:rPr>
      <w:t>Personal Income Tax Sharing</w:t>
    </w:r>
    <w:r w:rsidRPr="00E25A0A">
      <w:rPr>
        <w:rFonts w:ascii="Times New Roman" w:hAnsi="Times New Roman"/>
        <w:sz w:val="20"/>
      </w:rPr>
      <w:t>)</w:t>
    </w:r>
    <w:r w:rsidRPr="00E25A0A">
      <w:rPr>
        <w:rFonts w:ascii="Times New Roman" w:hAnsi="Times New Roman"/>
        <w:i/>
        <w:sz w:val="20"/>
      </w:rPr>
      <w:t xml:space="preserve"> Amendment</w:t>
    </w:r>
    <w:r w:rsidRPr="00E25A0A">
      <w:rPr>
        <w:rFonts w:ascii="Times New Roman" w:hAnsi="Times New Roman"/>
        <w:i/>
        <w:sz w:val="20"/>
      </w:rPr>
      <w:tab/>
      <w:t>No. 26, 1980</w:t>
    </w:r>
    <w:r w:rsidRPr="00E25A0A">
      <w:rPr>
        <w:rFonts w:ascii="Times New Roman" w:hAnsi="Times New Roman"/>
        <w:i/>
        <w:sz w:val="20"/>
      </w:rPr>
      <w:tab/>
    </w:r>
    <w:r w:rsidRPr="00E25A0A">
      <w:rPr>
        <w:rFonts w:ascii="Times New Roman" w:hAnsi="Times New Roman"/>
        <w:sz w:val="20"/>
      </w:rPr>
      <w:t>295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72" w:rsidRDefault="00F25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71365"/>
    <w:rsid w:val="00017615"/>
    <w:rsid w:val="00020B68"/>
    <w:rsid w:val="00033BBA"/>
    <w:rsid w:val="00043745"/>
    <w:rsid w:val="0004655F"/>
    <w:rsid w:val="000517E5"/>
    <w:rsid w:val="000555B7"/>
    <w:rsid w:val="00060643"/>
    <w:rsid w:val="000730FC"/>
    <w:rsid w:val="00087FED"/>
    <w:rsid w:val="00095761"/>
    <w:rsid w:val="000B4909"/>
    <w:rsid w:val="000C14D1"/>
    <w:rsid w:val="000D02F3"/>
    <w:rsid w:val="000D2ECC"/>
    <w:rsid w:val="000E4B1A"/>
    <w:rsid w:val="000E52E2"/>
    <w:rsid w:val="001011AB"/>
    <w:rsid w:val="001473E9"/>
    <w:rsid w:val="00147AA9"/>
    <w:rsid w:val="001517D7"/>
    <w:rsid w:val="00160ADE"/>
    <w:rsid w:val="00164D94"/>
    <w:rsid w:val="00171365"/>
    <w:rsid w:val="00173011"/>
    <w:rsid w:val="00176214"/>
    <w:rsid w:val="0018552C"/>
    <w:rsid w:val="00190899"/>
    <w:rsid w:val="00190E79"/>
    <w:rsid w:val="001A7DD7"/>
    <w:rsid w:val="001B1382"/>
    <w:rsid w:val="001E1D28"/>
    <w:rsid w:val="001F4A95"/>
    <w:rsid w:val="002073EB"/>
    <w:rsid w:val="00220161"/>
    <w:rsid w:val="00221BB9"/>
    <w:rsid w:val="002534D5"/>
    <w:rsid w:val="0026674B"/>
    <w:rsid w:val="002745E0"/>
    <w:rsid w:val="00274CFA"/>
    <w:rsid w:val="00276F70"/>
    <w:rsid w:val="0029545C"/>
    <w:rsid w:val="002B6482"/>
    <w:rsid w:val="002E1576"/>
    <w:rsid w:val="002F322D"/>
    <w:rsid w:val="002F3397"/>
    <w:rsid w:val="002F4CF5"/>
    <w:rsid w:val="003053CB"/>
    <w:rsid w:val="00372C18"/>
    <w:rsid w:val="00375C15"/>
    <w:rsid w:val="0039693F"/>
    <w:rsid w:val="003B749A"/>
    <w:rsid w:val="003C1A7F"/>
    <w:rsid w:val="003F347B"/>
    <w:rsid w:val="003F4340"/>
    <w:rsid w:val="00401993"/>
    <w:rsid w:val="004263DE"/>
    <w:rsid w:val="0043074F"/>
    <w:rsid w:val="00445582"/>
    <w:rsid w:val="00471DB3"/>
    <w:rsid w:val="004752C0"/>
    <w:rsid w:val="004C6C9D"/>
    <w:rsid w:val="004D4872"/>
    <w:rsid w:val="004F1C5C"/>
    <w:rsid w:val="004F4932"/>
    <w:rsid w:val="004F7151"/>
    <w:rsid w:val="00510B30"/>
    <w:rsid w:val="00533B6C"/>
    <w:rsid w:val="00563190"/>
    <w:rsid w:val="00563EE2"/>
    <w:rsid w:val="005C03D9"/>
    <w:rsid w:val="005F3A6C"/>
    <w:rsid w:val="00620E1C"/>
    <w:rsid w:val="00654597"/>
    <w:rsid w:val="00672EC4"/>
    <w:rsid w:val="00673641"/>
    <w:rsid w:val="0068184E"/>
    <w:rsid w:val="00681CAA"/>
    <w:rsid w:val="0069684B"/>
    <w:rsid w:val="006A2592"/>
    <w:rsid w:val="006E1AA7"/>
    <w:rsid w:val="00706E13"/>
    <w:rsid w:val="007271A6"/>
    <w:rsid w:val="00766A6B"/>
    <w:rsid w:val="007705FA"/>
    <w:rsid w:val="00775AAC"/>
    <w:rsid w:val="00790DB5"/>
    <w:rsid w:val="00797F17"/>
    <w:rsid w:val="007A4267"/>
    <w:rsid w:val="007A7C93"/>
    <w:rsid w:val="007E1346"/>
    <w:rsid w:val="007E752F"/>
    <w:rsid w:val="00804276"/>
    <w:rsid w:val="00843346"/>
    <w:rsid w:val="00875CBF"/>
    <w:rsid w:val="008940CA"/>
    <w:rsid w:val="00897BD9"/>
    <w:rsid w:val="008B2A63"/>
    <w:rsid w:val="008E0A91"/>
    <w:rsid w:val="008E5236"/>
    <w:rsid w:val="008E7C30"/>
    <w:rsid w:val="009464C9"/>
    <w:rsid w:val="009547D0"/>
    <w:rsid w:val="009558D0"/>
    <w:rsid w:val="0096141D"/>
    <w:rsid w:val="00995731"/>
    <w:rsid w:val="009A0DA9"/>
    <w:rsid w:val="009B6497"/>
    <w:rsid w:val="009D3090"/>
    <w:rsid w:val="009D77B9"/>
    <w:rsid w:val="009E294E"/>
    <w:rsid w:val="009E5071"/>
    <w:rsid w:val="00A11D9D"/>
    <w:rsid w:val="00A2702E"/>
    <w:rsid w:val="00A812F9"/>
    <w:rsid w:val="00A821BE"/>
    <w:rsid w:val="00A90E9A"/>
    <w:rsid w:val="00AB51A1"/>
    <w:rsid w:val="00AD595A"/>
    <w:rsid w:val="00AD7318"/>
    <w:rsid w:val="00AE1AA4"/>
    <w:rsid w:val="00AE2A0E"/>
    <w:rsid w:val="00AF1ADD"/>
    <w:rsid w:val="00AF61C6"/>
    <w:rsid w:val="00AF7981"/>
    <w:rsid w:val="00B0289C"/>
    <w:rsid w:val="00B03936"/>
    <w:rsid w:val="00B46B89"/>
    <w:rsid w:val="00B559D7"/>
    <w:rsid w:val="00B60DFA"/>
    <w:rsid w:val="00B61A10"/>
    <w:rsid w:val="00B8140E"/>
    <w:rsid w:val="00BA6635"/>
    <w:rsid w:val="00BA7BD7"/>
    <w:rsid w:val="00BC3165"/>
    <w:rsid w:val="00BC36D5"/>
    <w:rsid w:val="00BC3CE1"/>
    <w:rsid w:val="00BD60F9"/>
    <w:rsid w:val="00C04C68"/>
    <w:rsid w:val="00C11474"/>
    <w:rsid w:val="00C24405"/>
    <w:rsid w:val="00C34102"/>
    <w:rsid w:val="00C55F5E"/>
    <w:rsid w:val="00C736FA"/>
    <w:rsid w:val="00C774A2"/>
    <w:rsid w:val="00C84BEA"/>
    <w:rsid w:val="00C97440"/>
    <w:rsid w:val="00CA55BB"/>
    <w:rsid w:val="00CB2B92"/>
    <w:rsid w:val="00CB7A84"/>
    <w:rsid w:val="00CC2D2A"/>
    <w:rsid w:val="00CC3A25"/>
    <w:rsid w:val="00CE2799"/>
    <w:rsid w:val="00CE4DF1"/>
    <w:rsid w:val="00CF012B"/>
    <w:rsid w:val="00CF1826"/>
    <w:rsid w:val="00D05B6E"/>
    <w:rsid w:val="00D17DA2"/>
    <w:rsid w:val="00D22AAD"/>
    <w:rsid w:val="00D2374A"/>
    <w:rsid w:val="00D258B3"/>
    <w:rsid w:val="00D26EA3"/>
    <w:rsid w:val="00D342D1"/>
    <w:rsid w:val="00D6151B"/>
    <w:rsid w:val="00D631FE"/>
    <w:rsid w:val="00D80084"/>
    <w:rsid w:val="00DB733C"/>
    <w:rsid w:val="00DD1A56"/>
    <w:rsid w:val="00DD6065"/>
    <w:rsid w:val="00DE6A59"/>
    <w:rsid w:val="00DF49B9"/>
    <w:rsid w:val="00DF6CA6"/>
    <w:rsid w:val="00E25A0A"/>
    <w:rsid w:val="00E368E6"/>
    <w:rsid w:val="00E515A7"/>
    <w:rsid w:val="00E55E55"/>
    <w:rsid w:val="00E65914"/>
    <w:rsid w:val="00E720CD"/>
    <w:rsid w:val="00E75CC0"/>
    <w:rsid w:val="00E82803"/>
    <w:rsid w:val="00E846C3"/>
    <w:rsid w:val="00E90051"/>
    <w:rsid w:val="00E93B71"/>
    <w:rsid w:val="00E9537C"/>
    <w:rsid w:val="00EE2942"/>
    <w:rsid w:val="00F25172"/>
    <w:rsid w:val="00F319F1"/>
    <w:rsid w:val="00F373A1"/>
    <w:rsid w:val="00F37EC3"/>
    <w:rsid w:val="00F57FFD"/>
    <w:rsid w:val="00F84855"/>
    <w:rsid w:val="00FB657D"/>
    <w:rsid w:val="00FC26D3"/>
    <w:rsid w:val="00FC7E49"/>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3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3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3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3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36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3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36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7136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3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1365"/>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7136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17136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1365"/>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17136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7136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136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136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71365"/>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17136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1365"/>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71365"/>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171365"/>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17136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136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7136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1365"/>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171365"/>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7136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7136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7136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71365"/>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713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1365"/>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17136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71365"/>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171365"/>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17136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17136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36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71365"/>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171365"/>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171365"/>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171365"/>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171365"/>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71365"/>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171365"/>
    <w:rPr>
      <w:rFonts w:ascii="Times New Roman" w:eastAsia="Times New Roman" w:hAnsi="Times New Roman" w:cs="Times New Roman"/>
      <w:b/>
      <w:bCs/>
      <w:i w:val="0"/>
      <w:iCs w:val="0"/>
      <w:smallCaps w:val="0"/>
      <w:sz w:val="26"/>
      <w:szCs w:val="26"/>
    </w:rPr>
  </w:style>
  <w:style w:type="character" w:customStyle="1" w:styleId="CharStyle172">
    <w:name w:val="CharStyle172"/>
    <w:basedOn w:val="DefaultParagraphFont"/>
    <w:rsid w:val="00171365"/>
    <w:rPr>
      <w:rFonts w:ascii="Lucida Sans Unicode" w:eastAsia="Lucida Sans Unicode" w:hAnsi="Lucida Sans Unicode" w:cs="Lucida Sans Unicode"/>
      <w:b/>
      <w:bCs/>
      <w:i w:val="0"/>
      <w:iCs w:val="0"/>
      <w:smallCaps w:val="0"/>
      <w:sz w:val="20"/>
      <w:szCs w:val="20"/>
    </w:rPr>
  </w:style>
  <w:style w:type="character" w:customStyle="1" w:styleId="CharStyle440">
    <w:name w:val="CharStyle440"/>
    <w:basedOn w:val="DefaultParagraphFont"/>
    <w:rsid w:val="00171365"/>
    <w:rPr>
      <w:rFonts w:ascii="Times New Roman" w:eastAsia="Times New Roman" w:hAnsi="Times New Roman" w:cs="Times New Roman"/>
      <w:b/>
      <w:bCs/>
      <w:i w:val="0"/>
      <w:iCs w:val="0"/>
      <w:smallCaps/>
      <w:spacing w:val="10"/>
      <w:sz w:val="22"/>
      <w:szCs w:val="22"/>
    </w:rPr>
  </w:style>
  <w:style w:type="character" w:customStyle="1" w:styleId="CharStyle451">
    <w:name w:val="CharStyle451"/>
    <w:basedOn w:val="DefaultParagraphFont"/>
    <w:rsid w:val="00171365"/>
    <w:rPr>
      <w:rFonts w:ascii="Times New Roman" w:eastAsia="Times New Roman" w:hAnsi="Times New Roman" w:cs="Times New Roman"/>
      <w:b/>
      <w:bCs/>
      <w:i w:val="0"/>
      <w:iCs w:val="0"/>
      <w:smallCaps w:val="0"/>
      <w:spacing w:val="10"/>
      <w:sz w:val="18"/>
      <w:szCs w:val="18"/>
    </w:rPr>
  </w:style>
  <w:style w:type="character" w:customStyle="1" w:styleId="CharStyle459">
    <w:name w:val="CharStyle459"/>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64">
    <w:name w:val="CharStyle464"/>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467">
    <w:name w:val="CharStyle467"/>
    <w:basedOn w:val="DefaultParagraphFont"/>
    <w:rsid w:val="00171365"/>
    <w:rPr>
      <w:rFonts w:ascii="Times New Roman" w:eastAsia="Times New Roman" w:hAnsi="Times New Roman" w:cs="Times New Roman"/>
      <w:b/>
      <w:bCs/>
      <w:i w:val="0"/>
      <w:iCs w:val="0"/>
      <w:smallCaps w:val="0"/>
      <w:spacing w:val="20"/>
      <w:sz w:val="18"/>
      <w:szCs w:val="18"/>
    </w:rPr>
  </w:style>
  <w:style w:type="character" w:customStyle="1" w:styleId="CharStyle477">
    <w:name w:val="CharStyle477"/>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81">
    <w:name w:val="CharStyle481"/>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532">
    <w:name w:val="CharStyle532"/>
    <w:basedOn w:val="DefaultParagraphFont"/>
    <w:rsid w:val="00171365"/>
    <w:rPr>
      <w:rFonts w:ascii="Times New Roman" w:eastAsia="Times New Roman" w:hAnsi="Times New Roman" w:cs="Times New Roman"/>
      <w:b w:val="0"/>
      <w:bCs w:val="0"/>
      <w:i w:val="0"/>
      <w:iCs w:val="0"/>
      <w:smallCaps/>
      <w:sz w:val="16"/>
      <w:szCs w:val="16"/>
    </w:rPr>
  </w:style>
  <w:style w:type="character" w:customStyle="1" w:styleId="CharStyle535">
    <w:name w:val="CharStyle535"/>
    <w:basedOn w:val="DefaultParagraphFont"/>
    <w:rsid w:val="00171365"/>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BA6635"/>
    <w:pPr>
      <w:ind w:left="720"/>
      <w:contextualSpacing/>
    </w:pPr>
  </w:style>
  <w:style w:type="paragraph" w:styleId="Header">
    <w:name w:val="header"/>
    <w:basedOn w:val="Normal"/>
    <w:link w:val="HeaderChar"/>
    <w:uiPriority w:val="99"/>
    <w:unhideWhenUsed/>
    <w:rsid w:val="00F3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C3"/>
  </w:style>
  <w:style w:type="paragraph" w:styleId="Footer">
    <w:name w:val="footer"/>
    <w:basedOn w:val="Normal"/>
    <w:link w:val="FooterChar"/>
    <w:uiPriority w:val="99"/>
    <w:unhideWhenUsed/>
    <w:rsid w:val="00F3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C3"/>
  </w:style>
  <w:style w:type="paragraph" w:styleId="Revision">
    <w:name w:val="Revision"/>
    <w:hidden/>
    <w:uiPriority w:val="99"/>
    <w:semiHidden/>
    <w:rsid w:val="00C736FA"/>
    <w:pPr>
      <w:spacing w:after="0" w:line="240" w:lineRule="auto"/>
    </w:pPr>
  </w:style>
  <w:style w:type="paragraph" w:styleId="BalloonText">
    <w:name w:val="Balloon Text"/>
    <w:basedOn w:val="Normal"/>
    <w:link w:val="BalloonTextChar"/>
    <w:uiPriority w:val="99"/>
    <w:semiHidden/>
    <w:unhideWhenUsed/>
    <w:rsid w:val="00C7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2018-02-17T10:34:00Z</dcterms:created>
  <dcterms:modified xsi:type="dcterms:W3CDTF">2019-10-30T19:11:00Z</dcterms:modified>
</cp:coreProperties>
</file>