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6F2" w:rsidRPr="00952751" w:rsidRDefault="009A75A0" w:rsidP="00FC6A32">
      <w:pPr>
        <w:spacing w:after="0" w:line="240" w:lineRule="auto"/>
        <w:jc w:val="center"/>
        <w:rPr>
          <w:rFonts w:ascii="Times New Roman" w:hAnsi="Times New Roman" w:cs="Times New Roman"/>
          <w:sz w:val="36"/>
        </w:rPr>
      </w:pPr>
      <w:bookmarkStart w:id="0" w:name="_GoBack"/>
      <w:bookmarkEnd w:id="0"/>
      <w:r w:rsidRPr="00952751">
        <w:rPr>
          <w:rFonts w:ascii="Times New Roman" w:hAnsi="Times New Roman" w:cs="Times New Roman"/>
          <w:b/>
          <w:sz w:val="36"/>
        </w:rPr>
        <w:t>Australian National Railways Amendment Act 1980</w:t>
      </w:r>
    </w:p>
    <w:p w:rsidR="008B06F2" w:rsidRPr="00952751" w:rsidRDefault="009A75A0" w:rsidP="00FC6A32">
      <w:pPr>
        <w:spacing w:before="120" w:after="120" w:line="240" w:lineRule="auto"/>
        <w:jc w:val="center"/>
        <w:rPr>
          <w:rFonts w:ascii="Times New Roman" w:hAnsi="Times New Roman" w:cs="Times New Roman"/>
          <w:sz w:val="28"/>
        </w:rPr>
      </w:pPr>
      <w:r w:rsidRPr="00952751">
        <w:rPr>
          <w:rFonts w:ascii="Times New Roman" w:hAnsi="Times New Roman" w:cs="Times New Roman"/>
          <w:b/>
          <w:sz w:val="28"/>
        </w:rPr>
        <w:t>No. 38 of 1980</w:t>
      </w:r>
    </w:p>
    <w:p w:rsidR="00FC6A32" w:rsidRPr="00952751" w:rsidRDefault="00FC6A32" w:rsidP="00FC6A32">
      <w:pPr>
        <w:spacing w:after="0" w:line="240" w:lineRule="auto"/>
        <w:jc w:val="center"/>
        <w:rPr>
          <w:rFonts w:ascii="Times New Roman" w:hAnsi="Times New Roman" w:cs="Times New Roman"/>
        </w:rPr>
      </w:pPr>
    </w:p>
    <w:p w:rsidR="00FC6A32" w:rsidRPr="00952751" w:rsidRDefault="00FC6A32" w:rsidP="00FC6A32">
      <w:pPr>
        <w:pBdr>
          <w:top w:val="thickThinSmallGap" w:sz="12" w:space="1" w:color="auto"/>
        </w:pBdr>
        <w:spacing w:after="0" w:line="240" w:lineRule="auto"/>
        <w:jc w:val="center"/>
        <w:rPr>
          <w:rFonts w:ascii="Times New Roman" w:hAnsi="Times New Roman" w:cs="Times New Roman"/>
        </w:rPr>
      </w:pPr>
    </w:p>
    <w:p w:rsidR="008B06F2" w:rsidRPr="00952751" w:rsidRDefault="009A75A0" w:rsidP="00EE480A">
      <w:pPr>
        <w:spacing w:after="0" w:line="240" w:lineRule="auto"/>
        <w:jc w:val="center"/>
        <w:rPr>
          <w:rFonts w:ascii="Times New Roman" w:hAnsi="Times New Roman" w:cs="Times New Roman"/>
          <w:b/>
          <w:sz w:val="26"/>
        </w:rPr>
      </w:pPr>
      <w:r w:rsidRPr="00952751">
        <w:rPr>
          <w:rFonts w:ascii="Times New Roman" w:hAnsi="Times New Roman" w:cs="Times New Roman"/>
          <w:b/>
          <w:sz w:val="26"/>
        </w:rPr>
        <w:t xml:space="preserve">An Act to amend the </w:t>
      </w:r>
      <w:r w:rsidRPr="00952751">
        <w:rPr>
          <w:rFonts w:ascii="Times New Roman" w:hAnsi="Times New Roman" w:cs="Times New Roman"/>
          <w:b/>
          <w:i/>
          <w:sz w:val="26"/>
        </w:rPr>
        <w:t xml:space="preserve">Australian National Railways Act </w:t>
      </w:r>
      <w:r w:rsidRPr="00952751">
        <w:rPr>
          <w:rFonts w:ascii="Times New Roman" w:hAnsi="Times New Roman" w:cs="Times New Roman"/>
          <w:b/>
          <w:sz w:val="26"/>
        </w:rPr>
        <w:t>1917</w:t>
      </w:r>
    </w:p>
    <w:p w:rsidR="008B06F2" w:rsidRPr="00952751" w:rsidRDefault="009A75A0" w:rsidP="00EE480A">
      <w:pPr>
        <w:spacing w:before="120" w:after="120" w:line="240" w:lineRule="auto"/>
        <w:jc w:val="right"/>
        <w:rPr>
          <w:rFonts w:ascii="Times New Roman" w:hAnsi="Times New Roman" w:cs="Times New Roman"/>
          <w:sz w:val="24"/>
        </w:rPr>
      </w:pPr>
      <w:r w:rsidRPr="00952751">
        <w:rPr>
          <w:rFonts w:ascii="Times New Roman" w:hAnsi="Times New Roman" w:cs="Times New Roman"/>
          <w:sz w:val="24"/>
        </w:rPr>
        <w:t>[</w:t>
      </w:r>
      <w:r w:rsidRPr="00952751">
        <w:rPr>
          <w:rFonts w:ascii="Times New Roman" w:hAnsi="Times New Roman" w:cs="Times New Roman"/>
          <w:i/>
          <w:sz w:val="24"/>
        </w:rPr>
        <w:t>Assented to 23 May 1980</w:t>
      </w:r>
      <w:r w:rsidRPr="00952751">
        <w:rPr>
          <w:rFonts w:ascii="Times New Roman" w:hAnsi="Times New Roman" w:cs="Times New Roman"/>
          <w:sz w:val="24"/>
        </w:rPr>
        <w:t>]</w:t>
      </w:r>
    </w:p>
    <w:p w:rsidR="008B06F2" w:rsidRPr="00952751" w:rsidRDefault="00064932" w:rsidP="00416058">
      <w:pPr>
        <w:spacing w:after="0" w:line="240" w:lineRule="auto"/>
        <w:ind w:firstLine="432"/>
        <w:jc w:val="both"/>
        <w:rPr>
          <w:rFonts w:ascii="Times New Roman" w:hAnsi="Times New Roman" w:cs="Times New Roman"/>
          <w:sz w:val="24"/>
        </w:rPr>
      </w:pPr>
      <w:r w:rsidRPr="00952751">
        <w:rPr>
          <w:rFonts w:ascii="Times New Roman" w:hAnsi="Times New Roman" w:cs="Times New Roman"/>
          <w:sz w:val="24"/>
        </w:rPr>
        <w:t>BE IT ENACTED by the Queen, and the Senate and the House of Representatives of the Commonwealth of Australia, as follows:</w:t>
      </w:r>
    </w:p>
    <w:p w:rsidR="008B06F2" w:rsidRPr="00952751" w:rsidRDefault="009A75A0" w:rsidP="00EE480A">
      <w:pPr>
        <w:spacing w:before="120" w:after="60" w:line="240" w:lineRule="auto"/>
        <w:rPr>
          <w:rFonts w:ascii="Times New Roman" w:hAnsi="Times New Roman" w:cs="Times New Roman"/>
          <w:b/>
          <w:sz w:val="20"/>
        </w:rPr>
      </w:pPr>
      <w:r w:rsidRPr="00952751">
        <w:rPr>
          <w:rFonts w:ascii="Times New Roman" w:hAnsi="Times New Roman" w:cs="Times New Roman"/>
          <w:b/>
          <w:sz w:val="20"/>
        </w:rPr>
        <w:t>Short title, &amp;c.</w:t>
      </w:r>
    </w:p>
    <w:p w:rsidR="008B06F2" w:rsidRPr="00952751" w:rsidRDefault="009A75A0" w:rsidP="00EE480A">
      <w:pPr>
        <w:spacing w:before="60" w:after="60" w:line="240" w:lineRule="auto"/>
        <w:ind w:firstLine="432"/>
        <w:jc w:val="both"/>
        <w:rPr>
          <w:rFonts w:ascii="Times New Roman" w:hAnsi="Times New Roman" w:cs="Times New Roman"/>
        </w:rPr>
      </w:pPr>
      <w:r w:rsidRPr="00952751">
        <w:rPr>
          <w:rFonts w:ascii="Times New Roman" w:hAnsi="Times New Roman" w:cs="Times New Roman"/>
          <w:b/>
        </w:rPr>
        <w:t>1.</w:t>
      </w:r>
      <w:r w:rsidR="00064932" w:rsidRPr="00952751">
        <w:rPr>
          <w:rFonts w:ascii="Times New Roman" w:hAnsi="Times New Roman" w:cs="Times New Roman"/>
        </w:rPr>
        <w:t xml:space="preserve"> </w:t>
      </w:r>
      <w:r w:rsidRPr="00952751">
        <w:rPr>
          <w:rFonts w:ascii="Times New Roman" w:hAnsi="Times New Roman" w:cs="Times New Roman"/>
          <w:b/>
        </w:rPr>
        <w:t xml:space="preserve">(1) </w:t>
      </w:r>
      <w:r w:rsidR="00064932" w:rsidRPr="00952751">
        <w:rPr>
          <w:rFonts w:ascii="Times New Roman" w:hAnsi="Times New Roman" w:cs="Times New Roman"/>
        </w:rPr>
        <w:t xml:space="preserve">This Act may be cited as the </w:t>
      </w:r>
      <w:r w:rsidRPr="00952751">
        <w:rPr>
          <w:rFonts w:ascii="Times New Roman" w:hAnsi="Times New Roman" w:cs="Times New Roman"/>
          <w:i/>
        </w:rPr>
        <w:t xml:space="preserve">Australian National Railways Amendment Act </w:t>
      </w:r>
      <w:r w:rsidR="00064932" w:rsidRPr="00952751">
        <w:rPr>
          <w:rFonts w:ascii="Times New Roman" w:hAnsi="Times New Roman" w:cs="Times New Roman"/>
        </w:rPr>
        <w:t>1980.</w:t>
      </w:r>
    </w:p>
    <w:p w:rsidR="008B06F2" w:rsidRPr="00952751" w:rsidRDefault="009A75A0" w:rsidP="00EE480A">
      <w:pPr>
        <w:spacing w:before="60" w:after="60" w:line="240" w:lineRule="auto"/>
        <w:ind w:firstLine="432"/>
        <w:jc w:val="both"/>
        <w:rPr>
          <w:rFonts w:ascii="Times New Roman" w:hAnsi="Times New Roman" w:cs="Times New Roman"/>
        </w:rPr>
      </w:pPr>
      <w:r w:rsidRPr="00952751">
        <w:rPr>
          <w:rFonts w:ascii="Times New Roman" w:hAnsi="Times New Roman" w:cs="Times New Roman"/>
          <w:b/>
        </w:rPr>
        <w:t xml:space="preserve">(2) </w:t>
      </w:r>
      <w:r w:rsidR="00064932" w:rsidRPr="00952751">
        <w:rPr>
          <w:rFonts w:ascii="Times New Roman" w:hAnsi="Times New Roman" w:cs="Times New Roman"/>
        </w:rPr>
        <w:t xml:space="preserve">The </w:t>
      </w:r>
      <w:r w:rsidRPr="00952751">
        <w:rPr>
          <w:rFonts w:ascii="Times New Roman" w:hAnsi="Times New Roman" w:cs="Times New Roman"/>
          <w:i/>
        </w:rPr>
        <w:t xml:space="preserve">Australian National Railways Act </w:t>
      </w:r>
      <w:r w:rsidR="00064932" w:rsidRPr="00952751">
        <w:rPr>
          <w:rFonts w:ascii="Times New Roman" w:hAnsi="Times New Roman" w:cs="Times New Roman"/>
        </w:rPr>
        <w:t>1917 is in this Act referred to as the Principal Act.</w:t>
      </w:r>
    </w:p>
    <w:p w:rsidR="008B06F2" w:rsidRPr="00952751" w:rsidRDefault="009A75A0" w:rsidP="00EE480A">
      <w:pPr>
        <w:spacing w:before="120" w:after="60" w:line="240" w:lineRule="auto"/>
        <w:rPr>
          <w:rFonts w:ascii="Times New Roman" w:hAnsi="Times New Roman" w:cs="Times New Roman"/>
          <w:b/>
          <w:sz w:val="20"/>
        </w:rPr>
      </w:pPr>
      <w:r w:rsidRPr="00952751">
        <w:rPr>
          <w:rFonts w:ascii="Times New Roman" w:hAnsi="Times New Roman" w:cs="Times New Roman"/>
          <w:b/>
          <w:sz w:val="20"/>
        </w:rPr>
        <w:t>Commencement</w:t>
      </w:r>
    </w:p>
    <w:p w:rsidR="008B06F2" w:rsidRPr="00952751" w:rsidRDefault="009A75A0" w:rsidP="00416058">
      <w:pPr>
        <w:spacing w:after="0" w:line="240" w:lineRule="auto"/>
        <w:ind w:firstLine="432"/>
        <w:jc w:val="both"/>
        <w:rPr>
          <w:rFonts w:ascii="Times New Roman" w:hAnsi="Times New Roman" w:cs="Times New Roman"/>
        </w:rPr>
      </w:pPr>
      <w:r w:rsidRPr="00952751">
        <w:rPr>
          <w:rFonts w:ascii="Times New Roman" w:hAnsi="Times New Roman" w:cs="Times New Roman"/>
          <w:b/>
        </w:rPr>
        <w:t>2.</w:t>
      </w:r>
      <w:r w:rsidR="00064932" w:rsidRPr="00952751">
        <w:rPr>
          <w:rFonts w:ascii="Times New Roman" w:hAnsi="Times New Roman" w:cs="Times New Roman"/>
        </w:rPr>
        <w:t xml:space="preserve"> This Act shall come into operation on the day on which it receives the Royal Assent.</w:t>
      </w:r>
    </w:p>
    <w:p w:rsidR="008B06F2" w:rsidRPr="00952751" w:rsidRDefault="009A75A0" w:rsidP="00EE480A">
      <w:pPr>
        <w:spacing w:before="120" w:after="60" w:line="240" w:lineRule="auto"/>
        <w:rPr>
          <w:rFonts w:ascii="Times New Roman" w:hAnsi="Times New Roman" w:cs="Times New Roman"/>
          <w:b/>
          <w:sz w:val="20"/>
        </w:rPr>
      </w:pPr>
      <w:r w:rsidRPr="00952751">
        <w:rPr>
          <w:rFonts w:ascii="Times New Roman" w:hAnsi="Times New Roman" w:cs="Times New Roman"/>
          <w:b/>
          <w:sz w:val="20"/>
        </w:rPr>
        <w:t>Interpretation</w:t>
      </w:r>
    </w:p>
    <w:p w:rsidR="008B06F2" w:rsidRPr="00952751" w:rsidRDefault="00064932" w:rsidP="00EE480A">
      <w:pPr>
        <w:spacing w:before="60" w:after="60" w:line="240" w:lineRule="auto"/>
        <w:ind w:firstLine="432"/>
        <w:jc w:val="both"/>
        <w:rPr>
          <w:rFonts w:ascii="Times New Roman" w:hAnsi="Times New Roman" w:cs="Times New Roman"/>
        </w:rPr>
      </w:pPr>
      <w:r w:rsidRPr="00952751">
        <w:rPr>
          <w:rFonts w:ascii="Times New Roman" w:hAnsi="Times New Roman" w:cs="Times New Roman"/>
          <w:b/>
        </w:rPr>
        <w:t>3.</w:t>
      </w:r>
      <w:r w:rsidRPr="00952751">
        <w:rPr>
          <w:rFonts w:ascii="Times New Roman" w:hAnsi="Times New Roman" w:cs="Times New Roman"/>
        </w:rPr>
        <w:t xml:space="preserve"> Section 4 of the Principal Act is amended—</w:t>
      </w:r>
    </w:p>
    <w:p w:rsidR="008B06F2" w:rsidRPr="00952751" w:rsidRDefault="00064932" w:rsidP="00EE480A">
      <w:pPr>
        <w:spacing w:before="60" w:after="60" w:line="240" w:lineRule="auto"/>
        <w:ind w:firstLine="432"/>
        <w:jc w:val="both"/>
        <w:rPr>
          <w:rFonts w:ascii="Times New Roman" w:hAnsi="Times New Roman" w:cs="Times New Roman"/>
        </w:rPr>
      </w:pPr>
      <w:r w:rsidRPr="00952751">
        <w:rPr>
          <w:rFonts w:ascii="Times New Roman" w:hAnsi="Times New Roman" w:cs="Times New Roman"/>
        </w:rPr>
        <w:t xml:space="preserve">(a) by inserting after the definition of </w:t>
      </w:r>
      <w:r w:rsidR="005E4FE1" w:rsidRPr="00952751">
        <w:rPr>
          <w:rFonts w:ascii="Times New Roman" w:hAnsi="Times New Roman" w:cs="Times New Roman"/>
        </w:rPr>
        <w:t>“</w:t>
      </w:r>
      <w:r w:rsidRPr="00952751">
        <w:rPr>
          <w:rFonts w:ascii="Times New Roman" w:hAnsi="Times New Roman" w:cs="Times New Roman"/>
        </w:rPr>
        <w:t>railway service</w:t>
      </w:r>
      <w:r w:rsidR="005E4FE1" w:rsidRPr="00952751">
        <w:rPr>
          <w:rFonts w:ascii="Times New Roman" w:hAnsi="Times New Roman" w:cs="Times New Roman"/>
        </w:rPr>
        <w:t>”</w:t>
      </w:r>
      <w:r w:rsidRPr="00952751">
        <w:rPr>
          <w:rFonts w:ascii="Times New Roman" w:hAnsi="Times New Roman" w:cs="Times New Roman"/>
        </w:rPr>
        <w:t xml:space="preserve"> the following definition:</w:t>
      </w:r>
    </w:p>
    <w:p w:rsidR="008B06F2" w:rsidRPr="00952751" w:rsidRDefault="005E4FE1" w:rsidP="008E7545">
      <w:pPr>
        <w:spacing w:after="0" w:line="240" w:lineRule="auto"/>
        <w:ind w:left="1584" w:hanging="432"/>
        <w:jc w:val="both"/>
        <w:rPr>
          <w:rFonts w:ascii="Times New Roman" w:hAnsi="Times New Roman" w:cs="Times New Roman"/>
        </w:rPr>
      </w:pPr>
      <w:r w:rsidRPr="00952751">
        <w:rPr>
          <w:rFonts w:ascii="Times New Roman" w:hAnsi="Times New Roman" w:cs="Times New Roman"/>
        </w:rPr>
        <w:t>“‘</w:t>
      </w:r>
      <w:r w:rsidR="00064932" w:rsidRPr="00952751">
        <w:rPr>
          <w:rFonts w:ascii="Times New Roman" w:hAnsi="Times New Roman" w:cs="Times New Roman"/>
        </w:rPr>
        <w:t>securities</w:t>
      </w:r>
      <w:r w:rsidRPr="00952751">
        <w:rPr>
          <w:rFonts w:ascii="Times New Roman" w:hAnsi="Times New Roman" w:cs="Times New Roman"/>
        </w:rPr>
        <w:t>’</w:t>
      </w:r>
      <w:r w:rsidR="00064932" w:rsidRPr="00952751">
        <w:rPr>
          <w:rFonts w:ascii="Times New Roman" w:hAnsi="Times New Roman" w:cs="Times New Roman"/>
        </w:rPr>
        <w:t xml:space="preserve"> includes stocks, debentures, debenture stocks, notes, bonds, promissory notes, bills of exchange and similar instruments or documents;</w:t>
      </w:r>
      <w:r w:rsidRPr="00952751">
        <w:rPr>
          <w:rFonts w:ascii="Times New Roman" w:hAnsi="Times New Roman" w:cs="Times New Roman"/>
        </w:rPr>
        <w:t>”</w:t>
      </w:r>
      <w:r w:rsidR="00064932" w:rsidRPr="00952751">
        <w:rPr>
          <w:rFonts w:ascii="Times New Roman" w:hAnsi="Times New Roman" w:cs="Times New Roman"/>
        </w:rPr>
        <w:t>; and</w:t>
      </w:r>
    </w:p>
    <w:p w:rsidR="008B06F2" w:rsidRPr="00952751" w:rsidRDefault="00064932" w:rsidP="00EE480A">
      <w:pPr>
        <w:spacing w:before="60" w:after="60" w:line="240" w:lineRule="auto"/>
        <w:ind w:firstLine="432"/>
        <w:jc w:val="both"/>
        <w:rPr>
          <w:rFonts w:ascii="Times New Roman" w:hAnsi="Times New Roman" w:cs="Times New Roman"/>
        </w:rPr>
      </w:pPr>
      <w:r w:rsidRPr="00952751">
        <w:rPr>
          <w:rFonts w:ascii="Times New Roman" w:hAnsi="Times New Roman" w:cs="Times New Roman"/>
        </w:rPr>
        <w:t>(b) by adding at the end thereof the following sub-section:</w:t>
      </w:r>
    </w:p>
    <w:p w:rsidR="008B06F2" w:rsidRPr="00952751" w:rsidRDefault="005E4FE1" w:rsidP="00AD3F9C">
      <w:pPr>
        <w:spacing w:after="0" w:line="240" w:lineRule="auto"/>
        <w:ind w:left="864" w:firstLine="288"/>
        <w:jc w:val="both"/>
        <w:rPr>
          <w:rFonts w:ascii="Times New Roman" w:hAnsi="Times New Roman" w:cs="Times New Roman"/>
        </w:rPr>
      </w:pPr>
      <w:r w:rsidRPr="00952751">
        <w:rPr>
          <w:rFonts w:ascii="Times New Roman" w:hAnsi="Times New Roman" w:cs="Times New Roman"/>
        </w:rPr>
        <w:t>“</w:t>
      </w:r>
      <w:r w:rsidR="00064932" w:rsidRPr="00952751">
        <w:rPr>
          <w:rFonts w:ascii="Times New Roman" w:hAnsi="Times New Roman" w:cs="Times New Roman"/>
        </w:rPr>
        <w:t>(2) In this Act, a reference to dealing with securities shall be read as including a reference to—</w:t>
      </w:r>
    </w:p>
    <w:p w:rsidR="008B06F2" w:rsidRPr="00952751" w:rsidRDefault="00064932" w:rsidP="00AD3F9C">
      <w:pPr>
        <w:spacing w:after="0" w:line="240" w:lineRule="auto"/>
        <w:ind w:left="1584" w:hanging="432"/>
        <w:jc w:val="both"/>
        <w:rPr>
          <w:rFonts w:ascii="Times New Roman" w:hAnsi="Times New Roman" w:cs="Times New Roman"/>
        </w:rPr>
      </w:pPr>
      <w:r w:rsidRPr="00952751">
        <w:rPr>
          <w:rFonts w:ascii="Times New Roman" w:hAnsi="Times New Roman" w:cs="Times New Roman"/>
        </w:rPr>
        <w:t>(a) creating, executing, entering into, drawing, making, accepting, indorsing, issuing, discounting, selling, purchasing or re-selling securities;</w:t>
      </w:r>
    </w:p>
    <w:p w:rsidR="008B06F2" w:rsidRPr="00952751" w:rsidRDefault="00064932" w:rsidP="00AD3F9C">
      <w:pPr>
        <w:spacing w:after="0" w:line="240" w:lineRule="auto"/>
        <w:ind w:left="1584" w:hanging="432"/>
        <w:jc w:val="both"/>
        <w:rPr>
          <w:rFonts w:ascii="Times New Roman" w:hAnsi="Times New Roman" w:cs="Times New Roman"/>
        </w:rPr>
      </w:pPr>
      <w:r w:rsidRPr="00952751">
        <w:rPr>
          <w:rFonts w:ascii="Times New Roman" w:hAnsi="Times New Roman" w:cs="Times New Roman"/>
        </w:rPr>
        <w:t>(b) creating, selling, purchasing or re-selling rights or options in respect of securities; and</w:t>
      </w:r>
    </w:p>
    <w:p w:rsidR="008B06F2" w:rsidRPr="00952751" w:rsidRDefault="00064932" w:rsidP="00AD3F9C">
      <w:pPr>
        <w:spacing w:after="0" w:line="240" w:lineRule="auto"/>
        <w:ind w:left="1584" w:hanging="432"/>
        <w:jc w:val="both"/>
        <w:rPr>
          <w:rFonts w:ascii="Times New Roman" w:hAnsi="Times New Roman" w:cs="Times New Roman"/>
        </w:rPr>
      </w:pPr>
      <w:r w:rsidRPr="00952751">
        <w:rPr>
          <w:rFonts w:ascii="Times New Roman" w:hAnsi="Times New Roman" w:cs="Times New Roman"/>
        </w:rPr>
        <w:t>(c) entering into agreements or other arrangements relating to securities.</w:t>
      </w:r>
      <w:r w:rsidR="005E4FE1" w:rsidRPr="00952751">
        <w:rPr>
          <w:rFonts w:ascii="Times New Roman" w:hAnsi="Times New Roman" w:cs="Times New Roman"/>
        </w:rPr>
        <w:t>”</w:t>
      </w:r>
      <w:r w:rsidRPr="00952751">
        <w:rPr>
          <w:rFonts w:ascii="Times New Roman" w:hAnsi="Times New Roman" w:cs="Times New Roman"/>
        </w:rPr>
        <w:t>.</w:t>
      </w:r>
    </w:p>
    <w:p w:rsidR="008B06F2" w:rsidRPr="00952751" w:rsidRDefault="009A75A0" w:rsidP="00416058">
      <w:pPr>
        <w:spacing w:after="0" w:line="240" w:lineRule="auto"/>
        <w:ind w:firstLine="432"/>
        <w:jc w:val="both"/>
        <w:rPr>
          <w:rFonts w:ascii="Times New Roman" w:hAnsi="Times New Roman" w:cs="Times New Roman"/>
        </w:rPr>
      </w:pPr>
      <w:r w:rsidRPr="00952751">
        <w:rPr>
          <w:rFonts w:ascii="Times New Roman" w:hAnsi="Times New Roman" w:cs="Times New Roman"/>
          <w:b/>
        </w:rPr>
        <w:t>4.</w:t>
      </w:r>
      <w:r w:rsidRPr="00952751">
        <w:rPr>
          <w:rFonts w:ascii="Times New Roman" w:hAnsi="Times New Roman" w:cs="Times New Roman"/>
          <w:i/>
        </w:rPr>
        <w:t xml:space="preserve"> </w:t>
      </w:r>
      <w:r w:rsidR="00064932" w:rsidRPr="00952751">
        <w:rPr>
          <w:rFonts w:ascii="Times New Roman" w:hAnsi="Times New Roman" w:cs="Times New Roman"/>
        </w:rPr>
        <w:t>Section 57</w:t>
      </w:r>
      <w:r w:rsidR="001408D7" w:rsidRPr="00952751">
        <w:rPr>
          <w:rFonts w:ascii="Times New Roman" w:hAnsi="Times New Roman" w:cs="Times New Roman"/>
          <w:smallCaps/>
        </w:rPr>
        <w:t>b</w:t>
      </w:r>
      <w:r w:rsidR="00064932" w:rsidRPr="00952751">
        <w:rPr>
          <w:rFonts w:ascii="Times New Roman" w:hAnsi="Times New Roman" w:cs="Times New Roman"/>
        </w:rPr>
        <w:t xml:space="preserve"> of the Principal Act is repealed and the following sections are substituted:</w:t>
      </w:r>
    </w:p>
    <w:p w:rsidR="008B06F2" w:rsidRPr="00952751" w:rsidRDefault="009A75A0" w:rsidP="00EE480A">
      <w:pPr>
        <w:spacing w:before="120" w:after="60" w:line="240" w:lineRule="auto"/>
        <w:rPr>
          <w:rFonts w:ascii="Times New Roman" w:hAnsi="Times New Roman" w:cs="Times New Roman"/>
          <w:b/>
          <w:sz w:val="20"/>
        </w:rPr>
      </w:pPr>
      <w:r w:rsidRPr="00952751">
        <w:rPr>
          <w:rFonts w:ascii="Times New Roman" w:hAnsi="Times New Roman" w:cs="Times New Roman"/>
          <w:b/>
          <w:sz w:val="20"/>
        </w:rPr>
        <w:t>Borrowing from Commonwealth</w:t>
      </w:r>
    </w:p>
    <w:p w:rsidR="008B06F2" w:rsidRPr="00952751" w:rsidRDefault="005E4FE1" w:rsidP="00416058">
      <w:pPr>
        <w:spacing w:after="0" w:line="240" w:lineRule="auto"/>
        <w:ind w:firstLine="432"/>
        <w:jc w:val="both"/>
        <w:rPr>
          <w:rFonts w:ascii="Times New Roman" w:hAnsi="Times New Roman" w:cs="Times New Roman"/>
        </w:rPr>
      </w:pPr>
      <w:r w:rsidRPr="00952751">
        <w:rPr>
          <w:rFonts w:ascii="Times New Roman" w:hAnsi="Times New Roman" w:cs="Times New Roman"/>
        </w:rPr>
        <w:t>“</w:t>
      </w:r>
      <w:r w:rsidR="009A75A0" w:rsidRPr="00952751">
        <w:rPr>
          <w:rFonts w:ascii="Times New Roman" w:hAnsi="Times New Roman" w:cs="Times New Roman"/>
        </w:rPr>
        <w:t>57</w:t>
      </w:r>
      <w:r w:rsidR="001408D7" w:rsidRPr="00952751">
        <w:rPr>
          <w:rFonts w:ascii="Times New Roman" w:hAnsi="Times New Roman" w:cs="Times New Roman"/>
          <w:smallCaps/>
        </w:rPr>
        <w:t>b</w:t>
      </w:r>
      <w:r w:rsidR="009A75A0" w:rsidRPr="00952751">
        <w:rPr>
          <w:rFonts w:ascii="Times New Roman" w:hAnsi="Times New Roman" w:cs="Times New Roman"/>
        </w:rPr>
        <w:t xml:space="preserve">. </w:t>
      </w:r>
      <w:r w:rsidR="00064932" w:rsidRPr="00952751">
        <w:rPr>
          <w:rFonts w:ascii="Times New Roman" w:hAnsi="Times New Roman" w:cs="Times New Roman"/>
        </w:rPr>
        <w:t>The Minister for Finance may, on behalf of the Commonwealth, out of moneys appropriated by the Parliament for the purpose, lend moneys to the Commission on such terms and conditions as the Minister for Finance determines.</w:t>
      </w:r>
    </w:p>
    <w:p w:rsidR="008B06F2" w:rsidRPr="00952751" w:rsidRDefault="009A75A0" w:rsidP="00EE480A">
      <w:pPr>
        <w:spacing w:before="120" w:after="60" w:line="240" w:lineRule="auto"/>
        <w:rPr>
          <w:rFonts w:ascii="Times New Roman" w:hAnsi="Times New Roman" w:cs="Times New Roman"/>
          <w:b/>
          <w:sz w:val="20"/>
        </w:rPr>
      </w:pPr>
      <w:r w:rsidRPr="00952751">
        <w:rPr>
          <w:rFonts w:ascii="Times New Roman" w:hAnsi="Times New Roman" w:cs="Times New Roman"/>
          <w:b/>
          <w:sz w:val="20"/>
        </w:rPr>
        <w:t>Borrowing otherwise than from Commonwealth</w:t>
      </w:r>
    </w:p>
    <w:p w:rsidR="008B06F2" w:rsidRPr="00952751" w:rsidRDefault="005E4FE1" w:rsidP="00EE480A">
      <w:pPr>
        <w:spacing w:before="60" w:after="60" w:line="240" w:lineRule="auto"/>
        <w:ind w:firstLine="432"/>
        <w:jc w:val="both"/>
        <w:rPr>
          <w:rFonts w:ascii="Times New Roman" w:hAnsi="Times New Roman" w:cs="Times New Roman"/>
        </w:rPr>
      </w:pPr>
      <w:r w:rsidRPr="00952751">
        <w:rPr>
          <w:rFonts w:ascii="Times New Roman" w:hAnsi="Times New Roman" w:cs="Times New Roman"/>
        </w:rPr>
        <w:t>“</w:t>
      </w:r>
      <w:r w:rsidR="009A75A0" w:rsidRPr="00952751">
        <w:rPr>
          <w:rFonts w:ascii="Times New Roman" w:hAnsi="Times New Roman" w:cs="Times New Roman"/>
        </w:rPr>
        <w:t>57</w:t>
      </w:r>
      <w:r w:rsidR="001408D7" w:rsidRPr="00952751">
        <w:rPr>
          <w:rFonts w:ascii="Times New Roman" w:hAnsi="Times New Roman" w:cs="Times New Roman"/>
          <w:smallCaps/>
        </w:rPr>
        <w:t>ba</w:t>
      </w:r>
      <w:r w:rsidR="009A75A0" w:rsidRPr="00952751">
        <w:rPr>
          <w:rFonts w:ascii="Times New Roman" w:hAnsi="Times New Roman" w:cs="Times New Roman"/>
        </w:rPr>
        <w:t xml:space="preserve">. (1) </w:t>
      </w:r>
      <w:r w:rsidR="00064932" w:rsidRPr="00952751">
        <w:rPr>
          <w:rFonts w:ascii="Times New Roman" w:hAnsi="Times New Roman" w:cs="Times New Roman"/>
        </w:rPr>
        <w:t>The Commission may, with the approval of the Treasurer but not otherwise, from time to time, borrow moneys (otherwise than from the Commonwealth) on such terms and conditions as the Treasurer approves.</w:t>
      </w:r>
    </w:p>
    <w:p w:rsidR="008B06F2" w:rsidRPr="00952751" w:rsidRDefault="005E4FE1" w:rsidP="00EE480A">
      <w:pPr>
        <w:spacing w:before="60" w:after="60" w:line="240" w:lineRule="auto"/>
        <w:ind w:firstLine="432"/>
        <w:jc w:val="both"/>
        <w:rPr>
          <w:rFonts w:ascii="Times New Roman" w:hAnsi="Times New Roman" w:cs="Times New Roman"/>
        </w:rPr>
      </w:pPr>
      <w:r w:rsidRPr="00952751">
        <w:rPr>
          <w:rFonts w:ascii="Times New Roman" w:hAnsi="Times New Roman" w:cs="Times New Roman"/>
        </w:rPr>
        <w:t>“</w:t>
      </w:r>
      <w:r w:rsidR="009A75A0" w:rsidRPr="00952751">
        <w:rPr>
          <w:rFonts w:ascii="Times New Roman" w:hAnsi="Times New Roman" w:cs="Times New Roman"/>
        </w:rPr>
        <w:t xml:space="preserve">(2) </w:t>
      </w:r>
      <w:r w:rsidR="00064932" w:rsidRPr="00952751">
        <w:rPr>
          <w:rFonts w:ascii="Times New Roman" w:hAnsi="Times New Roman" w:cs="Times New Roman"/>
        </w:rPr>
        <w:t xml:space="preserve">Approvals for the purposes of sub-section </w:t>
      </w:r>
      <w:r w:rsidR="009A75A0" w:rsidRPr="00952751">
        <w:rPr>
          <w:rFonts w:ascii="Times New Roman" w:hAnsi="Times New Roman" w:cs="Times New Roman"/>
        </w:rPr>
        <w:t xml:space="preserve">(1) </w:t>
      </w:r>
      <w:r w:rsidR="00064932" w:rsidRPr="00952751">
        <w:rPr>
          <w:rFonts w:ascii="Times New Roman" w:hAnsi="Times New Roman" w:cs="Times New Roman"/>
        </w:rPr>
        <w:t>may be in respect of particular borrowings or in respect of borrowings included within specified classes of borrowings.</w:t>
      </w:r>
    </w:p>
    <w:p w:rsidR="008B06F2" w:rsidRPr="00952751" w:rsidRDefault="005E4FE1" w:rsidP="00EE480A">
      <w:pPr>
        <w:spacing w:before="60" w:after="60" w:line="240" w:lineRule="auto"/>
        <w:ind w:firstLine="432"/>
        <w:jc w:val="both"/>
        <w:rPr>
          <w:rFonts w:ascii="Times New Roman" w:hAnsi="Times New Roman" w:cs="Times New Roman"/>
        </w:rPr>
      </w:pPr>
      <w:r w:rsidRPr="00952751">
        <w:rPr>
          <w:rFonts w:ascii="Times New Roman" w:hAnsi="Times New Roman" w:cs="Times New Roman"/>
        </w:rPr>
        <w:t>“</w:t>
      </w:r>
      <w:r w:rsidR="009A75A0" w:rsidRPr="00952751">
        <w:rPr>
          <w:rFonts w:ascii="Times New Roman" w:hAnsi="Times New Roman" w:cs="Times New Roman"/>
        </w:rPr>
        <w:t xml:space="preserve">(3) </w:t>
      </w:r>
      <w:r w:rsidR="00064932" w:rsidRPr="00952751">
        <w:rPr>
          <w:rFonts w:ascii="Times New Roman" w:hAnsi="Times New Roman" w:cs="Times New Roman"/>
        </w:rPr>
        <w:t>The Treasurer may, on behalf of the Commonwealth, guarantee the repayment by the Commission of amounts borrowed under this section and the payment of interest on amounts so borrowed.</w:t>
      </w:r>
    </w:p>
    <w:p w:rsidR="003A2AC4" w:rsidRDefault="003A2AC4">
      <w:pPr>
        <w:rPr>
          <w:rFonts w:ascii="Times New Roman" w:hAnsi="Times New Roman" w:cs="Times New Roman"/>
          <w:b/>
          <w:sz w:val="20"/>
        </w:rPr>
      </w:pPr>
      <w:r>
        <w:rPr>
          <w:rFonts w:ascii="Times New Roman" w:hAnsi="Times New Roman" w:cs="Times New Roman"/>
          <w:b/>
          <w:sz w:val="20"/>
        </w:rPr>
        <w:br w:type="page"/>
      </w:r>
    </w:p>
    <w:p w:rsidR="008B06F2" w:rsidRPr="00952751" w:rsidRDefault="009A75A0" w:rsidP="00EE480A">
      <w:pPr>
        <w:spacing w:before="120" w:after="60" w:line="240" w:lineRule="auto"/>
        <w:rPr>
          <w:rFonts w:ascii="Times New Roman" w:hAnsi="Times New Roman" w:cs="Times New Roman"/>
          <w:b/>
          <w:sz w:val="20"/>
        </w:rPr>
      </w:pPr>
      <w:r w:rsidRPr="00952751">
        <w:rPr>
          <w:rFonts w:ascii="Times New Roman" w:hAnsi="Times New Roman" w:cs="Times New Roman"/>
          <w:b/>
          <w:sz w:val="20"/>
        </w:rPr>
        <w:lastRenderedPageBreak/>
        <w:t>Dealings with securities</w:t>
      </w:r>
    </w:p>
    <w:p w:rsidR="008B06F2" w:rsidRPr="00952751" w:rsidRDefault="005E4FE1" w:rsidP="00EE480A">
      <w:pPr>
        <w:spacing w:before="60" w:after="60" w:line="240" w:lineRule="auto"/>
        <w:ind w:firstLine="432"/>
        <w:jc w:val="both"/>
        <w:rPr>
          <w:rFonts w:ascii="Times New Roman" w:hAnsi="Times New Roman" w:cs="Times New Roman"/>
        </w:rPr>
      </w:pPr>
      <w:r w:rsidRPr="00952751">
        <w:rPr>
          <w:rFonts w:ascii="Times New Roman" w:hAnsi="Times New Roman" w:cs="Times New Roman"/>
        </w:rPr>
        <w:t>“</w:t>
      </w:r>
      <w:r w:rsidR="009A75A0" w:rsidRPr="00952751">
        <w:rPr>
          <w:rFonts w:ascii="Times New Roman" w:hAnsi="Times New Roman" w:cs="Times New Roman"/>
        </w:rPr>
        <w:t>57</w:t>
      </w:r>
      <w:r w:rsidR="001408D7" w:rsidRPr="00952751">
        <w:rPr>
          <w:rFonts w:ascii="Times New Roman" w:hAnsi="Times New Roman" w:cs="Times New Roman"/>
          <w:smallCaps/>
        </w:rPr>
        <w:t>bb</w:t>
      </w:r>
      <w:r w:rsidR="009A75A0" w:rsidRPr="00952751">
        <w:rPr>
          <w:rFonts w:ascii="Times New Roman" w:hAnsi="Times New Roman" w:cs="Times New Roman"/>
        </w:rPr>
        <w:t>. (1</w:t>
      </w:r>
      <w:r w:rsidR="00064932" w:rsidRPr="00952751">
        <w:rPr>
          <w:rFonts w:ascii="Times New Roman" w:hAnsi="Times New Roman" w:cs="Times New Roman"/>
        </w:rPr>
        <w:t>) The Commission may, with the approval of the Treasurer but not otherwise, deal with securities.</w:t>
      </w:r>
    </w:p>
    <w:p w:rsidR="008B06F2" w:rsidRPr="00952751" w:rsidRDefault="005E4FE1" w:rsidP="00EE480A">
      <w:pPr>
        <w:spacing w:before="60" w:after="60" w:line="240" w:lineRule="auto"/>
        <w:ind w:firstLine="432"/>
        <w:jc w:val="both"/>
        <w:rPr>
          <w:rFonts w:ascii="Times New Roman" w:hAnsi="Times New Roman" w:cs="Times New Roman"/>
        </w:rPr>
      </w:pPr>
      <w:r w:rsidRPr="00952751">
        <w:rPr>
          <w:rFonts w:ascii="Times New Roman" w:hAnsi="Times New Roman" w:cs="Times New Roman"/>
        </w:rPr>
        <w:t>“</w:t>
      </w:r>
      <w:r w:rsidR="009A75A0" w:rsidRPr="00952751">
        <w:rPr>
          <w:rFonts w:ascii="Times New Roman" w:hAnsi="Times New Roman" w:cs="Times New Roman"/>
        </w:rPr>
        <w:t xml:space="preserve">(2) </w:t>
      </w:r>
      <w:r w:rsidR="00064932" w:rsidRPr="00952751">
        <w:rPr>
          <w:rFonts w:ascii="Times New Roman" w:hAnsi="Times New Roman" w:cs="Times New Roman"/>
        </w:rPr>
        <w:t>Where the Commission borrows or otherwise raises moneys by dealing with securities, the Treasurer may determine that the repayment by the Commission of the amount borrowed or raised, and, the payment by the Commission of interest (if any) on those amounts, are, by force of this sub-section, guaranteed by the Commonwealth.</w:t>
      </w:r>
    </w:p>
    <w:p w:rsidR="008B06F2" w:rsidRPr="00952751" w:rsidRDefault="005E4FE1" w:rsidP="00EE480A">
      <w:pPr>
        <w:spacing w:before="60" w:after="60" w:line="240" w:lineRule="auto"/>
        <w:ind w:firstLine="432"/>
        <w:jc w:val="both"/>
        <w:rPr>
          <w:rFonts w:ascii="Times New Roman" w:hAnsi="Times New Roman" w:cs="Times New Roman"/>
        </w:rPr>
      </w:pPr>
      <w:r w:rsidRPr="00952751">
        <w:rPr>
          <w:rFonts w:ascii="Times New Roman" w:hAnsi="Times New Roman" w:cs="Times New Roman"/>
        </w:rPr>
        <w:t>“</w:t>
      </w:r>
      <w:r w:rsidR="009A75A0" w:rsidRPr="00952751">
        <w:rPr>
          <w:rFonts w:ascii="Times New Roman" w:hAnsi="Times New Roman" w:cs="Times New Roman"/>
        </w:rPr>
        <w:t xml:space="preserve">(3) </w:t>
      </w:r>
      <w:r w:rsidR="00064932" w:rsidRPr="00952751">
        <w:rPr>
          <w:rFonts w:ascii="Times New Roman" w:hAnsi="Times New Roman" w:cs="Times New Roman"/>
        </w:rPr>
        <w:t xml:space="preserve">The power of the Treasurer to make a determination for the purposes of sub-section </w:t>
      </w:r>
      <w:r w:rsidR="009A75A0" w:rsidRPr="00952751">
        <w:rPr>
          <w:rFonts w:ascii="Times New Roman" w:hAnsi="Times New Roman" w:cs="Times New Roman"/>
        </w:rPr>
        <w:t xml:space="preserve">(2) </w:t>
      </w:r>
      <w:r w:rsidR="00064932" w:rsidRPr="00952751">
        <w:rPr>
          <w:rFonts w:ascii="Times New Roman" w:hAnsi="Times New Roman" w:cs="Times New Roman"/>
        </w:rPr>
        <w:t>extends to the making of a determination in respect of—</w:t>
      </w:r>
    </w:p>
    <w:p w:rsidR="008B06F2" w:rsidRPr="00952751" w:rsidRDefault="00064932" w:rsidP="00EE480A">
      <w:pPr>
        <w:spacing w:before="60" w:after="60" w:line="240" w:lineRule="auto"/>
        <w:ind w:left="864" w:hanging="432"/>
        <w:jc w:val="both"/>
        <w:rPr>
          <w:rFonts w:ascii="Times New Roman" w:hAnsi="Times New Roman" w:cs="Times New Roman"/>
        </w:rPr>
      </w:pPr>
      <w:r w:rsidRPr="00952751">
        <w:rPr>
          <w:rFonts w:ascii="Times New Roman" w:hAnsi="Times New Roman" w:cs="Times New Roman"/>
        </w:rPr>
        <w:t>(a) securities included in a specified class, or specified classes, of securities; and</w:t>
      </w:r>
    </w:p>
    <w:p w:rsidR="008B06F2" w:rsidRPr="00952751" w:rsidRDefault="00064932" w:rsidP="00EE480A">
      <w:pPr>
        <w:spacing w:before="60" w:after="60" w:line="240" w:lineRule="auto"/>
        <w:ind w:left="864" w:hanging="432"/>
        <w:jc w:val="both"/>
        <w:rPr>
          <w:rFonts w:ascii="Times New Roman" w:hAnsi="Times New Roman" w:cs="Times New Roman"/>
        </w:rPr>
      </w:pPr>
      <w:r w:rsidRPr="00952751">
        <w:rPr>
          <w:rFonts w:ascii="Times New Roman" w:hAnsi="Times New Roman" w:cs="Times New Roman"/>
        </w:rPr>
        <w:t>(b) transactions included in a specified class, or specified classes, of transactions.</w:t>
      </w:r>
    </w:p>
    <w:p w:rsidR="008B06F2" w:rsidRPr="00952751" w:rsidRDefault="009A75A0" w:rsidP="00EE480A">
      <w:pPr>
        <w:spacing w:before="120" w:after="60" w:line="240" w:lineRule="auto"/>
        <w:rPr>
          <w:rFonts w:ascii="Times New Roman" w:hAnsi="Times New Roman" w:cs="Times New Roman"/>
          <w:b/>
          <w:sz w:val="20"/>
        </w:rPr>
      </w:pPr>
      <w:r w:rsidRPr="00952751">
        <w:rPr>
          <w:rFonts w:ascii="Times New Roman" w:hAnsi="Times New Roman" w:cs="Times New Roman"/>
          <w:b/>
          <w:sz w:val="20"/>
        </w:rPr>
        <w:t>Commission may give security</w:t>
      </w:r>
    </w:p>
    <w:p w:rsidR="008B06F2" w:rsidRPr="00952751" w:rsidRDefault="005E4FE1" w:rsidP="00EE480A">
      <w:pPr>
        <w:spacing w:before="60" w:after="60" w:line="240" w:lineRule="auto"/>
        <w:ind w:firstLine="432"/>
        <w:jc w:val="both"/>
        <w:rPr>
          <w:rFonts w:ascii="Times New Roman" w:hAnsi="Times New Roman" w:cs="Times New Roman"/>
        </w:rPr>
      </w:pPr>
      <w:r w:rsidRPr="00952751">
        <w:rPr>
          <w:rFonts w:ascii="Times New Roman" w:hAnsi="Times New Roman" w:cs="Times New Roman"/>
        </w:rPr>
        <w:t>“</w:t>
      </w:r>
      <w:r w:rsidR="009A75A0" w:rsidRPr="00952751">
        <w:rPr>
          <w:rFonts w:ascii="Times New Roman" w:hAnsi="Times New Roman" w:cs="Times New Roman"/>
        </w:rPr>
        <w:t>57</w:t>
      </w:r>
      <w:r w:rsidR="001408D7" w:rsidRPr="00952751">
        <w:rPr>
          <w:rFonts w:ascii="Times New Roman" w:hAnsi="Times New Roman" w:cs="Times New Roman"/>
          <w:smallCaps/>
        </w:rPr>
        <w:t>bc</w:t>
      </w:r>
      <w:r w:rsidR="009A75A0" w:rsidRPr="00952751">
        <w:rPr>
          <w:rFonts w:ascii="Times New Roman" w:hAnsi="Times New Roman" w:cs="Times New Roman"/>
        </w:rPr>
        <w:t xml:space="preserve">. </w:t>
      </w:r>
      <w:r w:rsidR="00064932" w:rsidRPr="00952751">
        <w:rPr>
          <w:rFonts w:ascii="Times New Roman" w:hAnsi="Times New Roman" w:cs="Times New Roman"/>
        </w:rPr>
        <w:t>The Commission may give security over the whole or any part of its assets—</w:t>
      </w:r>
    </w:p>
    <w:p w:rsidR="008B06F2" w:rsidRPr="00952751" w:rsidRDefault="00064932" w:rsidP="00EE480A">
      <w:pPr>
        <w:spacing w:before="60" w:after="60" w:line="240" w:lineRule="auto"/>
        <w:ind w:left="864" w:hanging="432"/>
        <w:jc w:val="both"/>
        <w:rPr>
          <w:rFonts w:ascii="Times New Roman" w:hAnsi="Times New Roman" w:cs="Times New Roman"/>
        </w:rPr>
      </w:pPr>
      <w:r w:rsidRPr="00952751">
        <w:rPr>
          <w:rFonts w:ascii="Times New Roman" w:hAnsi="Times New Roman" w:cs="Times New Roman"/>
        </w:rPr>
        <w:t xml:space="preserve">(a) for the repayment of moneys borrowed under section </w:t>
      </w:r>
      <w:r w:rsidR="009A75A0" w:rsidRPr="00952751">
        <w:rPr>
          <w:rFonts w:ascii="Times New Roman" w:hAnsi="Times New Roman" w:cs="Times New Roman"/>
        </w:rPr>
        <w:t>57</w:t>
      </w:r>
      <w:r w:rsidR="001408D7" w:rsidRPr="00952751">
        <w:rPr>
          <w:rFonts w:ascii="Times New Roman" w:hAnsi="Times New Roman" w:cs="Times New Roman"/>
          <w:smallCaps/>
        </w:rPr>
        <w:t>ba</w:t>
      </w:r>
      <w:r w:rsidR="009A75A0" w:rsidRPr="00952751">
        <w:rPr>
          <w:rFonts w:ascii="Times New Roman" w:hAnsi="Times New Roman" w:cs="Times New Roman"/>
        </w:rPr>
        <w:t xml:space="preserve"> </w:t>
      </w:r>
      <w:r w:rsidRPr="00952751">
        <w:rPr>
          <w:rFonts w:ascii="Times New Roman" w:hAnsi="Times New Roman" w:cs="Times New Roman"/>
        </w:rPr>
        <w:t>and the payment of any moneys that the Commission is otherwise liable to pay in respect of those borrowings; and</w:t>
      </w:r>
    </w:p>
    <w:p w:rsidR="008B06F2" w:rsidRPr="00952751" w:rsidRDefault="00064932" w:rsidP="00EE480A">
      <w:pPr>
        <w:spacing w:before="60" w:after="60" w:line="240" w:lineRule="auto"/>
        <w:ind w:left="864" w:hanging="432"/>
        <w:jc w:val="both"/>
        <w:rPr>
          <w:rFonts w:ascii="Times New Roman" w:hAnsi="Times New Roman" w:cs="Times New Roman"/>
        </w:rPr>
      </w:pPr>
      <w:r w:rsidRPr="00952751">
        <w:rPr>
          <w:rFonts w:ascii="Times New Roman" w:hAnsi="Times New Roman" w:cs="Times New Roman"/>
        </w:rPr>
        <w:t xml:space="preserve">(b) for the payment of any moneys that the Commission is liable to pay in respect of dealings with securities in accordance with section </w:t>
      </w:r>
      <w:r w:rsidR="009A75A0" w:rsidRPr="00952751">
        <w:rPr>
          <w:rFonts w:ascii="Times New Roman" w:hAnsi="Times New Roman" w:cs="Times New Roman"/>
        </w:rPr>
        <w:t>57</w:t>
      </w:r>
      <w:r w:rsidR="001408D7" w:rsidRPr="00952751">
        <w:rPr>
          <w:rFonts w:ascii="Times New Roman" w:hAnsi="Times New Roman" w:cs="Times New Roman"/>
          <w:smallCaps/>
        </w:rPr>
        <w:t>bb</w:t>
      </w:r>
      <w:r w:rsidR="009A75A0" w:rsidRPr="00952751">
        <w:rPr>
          <w:rFonts w:ascii="Times New Roman" w:hAnsi="Times New Roman" w:cs="Times New Roman"/>
        </w:rPr>
        <w:t>,</w:t>
      </w:r>
    </w:p>
    <w:p w:rsidR="008B06F2" w:rsidRPr="00952751" w:rsidRDefault="00064932" w:rsidP="00EE480A">
      <w:pPr>
        <w:spacing w:before="60" w:after="60" w:line="240" w:lineRule="auto"/>
        <w:jc w:val="both"/>
        <w:rPr>
          <w:rFonts w:ascii="Times New Roman" w:hAnsi="Times New Roman" w:cs="Times New Roman"/>
        </w:rPr>
      </w:pPr>
      <w:r w:rsidRPr="00952751">
        <w:rPr>
          <w:rFonts w:ascii="Times New Roman" w:hAnsi="Times New Roman" w:cs="Times New Roman"/>
        </w:rPr>
        <w:t>including, but without limiting the generality of the foregoing, the payment of interest (if any) on moneys borrowed or otherwise raised by the Commission.</w:t>
      </w:r>
    </w:p>
    <w:p w:rsidR="008B06F2" w:rsidRPr="00952751" w:rsidRDefault="009A75A0" w:rsidP="00EE480A">
      <w:pPr>
        <w:spacing w:before="120" w:after="60" w:line="240" w:lineRule="auto"/>
        <w:rPr>
          <w:rFonts w:ascii="Times New Roman" w:hAnsi="Times New Roman" w:cs="Times New Roman"/>
          <w:b/>
          <w:sz w:val="20"/>
        </w:rPr>
      </w:pPr>
      <w:r w:rsidRPr="00952751">
        <w:rPr>
          <w:rFonts w:ascii="Times New Roman" w:hAnsi="Times New Roman" w:cs="Times New Roman"/>
          <w:b/>
          <w:sz w:val="20"/>
        </w:rPr>
        <w:t>Borrowings not otherwise permitted</w:t>
      </w:r>
    </w:p>
    <w:p w:rsidR="008B06F2" w:rsidRPr="00952751" w:rsidRDefault="005E4FE1" w:rsidP="00416058">
      <w:pPr>
        <w:spacing w:after="0" w:line="240" w:lineRule="auto"/>
        <w:ind w:firstLine="432"/>
        <w:jc w:val="both"/>
        <w:rPr>
          <w:rFonts w:ascii="Times New Roman" w:hAnsi="Times New Roman" w:cs="Times New Roman"/>
        </w:rPr>
      </w:pPr>
      <w:r w:rsidRPr="00952751">
        <w:rPr>
          <w:rFonts w:ascii="Times New Roman" w:hAnsi="Times New Roman" w:cs="Times New Roman"/>
        </w:rPr>
        <w:t>“</w:t>
      </w:r>
      <w:r w:rsidR="009A75A0" w:rsidRPr="00952751">
        <w:rPr>
          <w:rFonts w:ascii="Times New Roman" w:hAnsi="Times New Roman" w:cs="Times New Roman"/>
        </w:rPr>
        <w:t>57</w:t>
      </w:r>
      <w:r w:rsidR="001408D7" w:rsidRPr="00952751">
        <w:rPr>
          <w:rFonts w:ascii="Times New Roman" w:hAnsi="Times New Roman" w:cs="Times New Roman"/>
          <w:smallCaps/>
        </w:rPr>
        <w:t>bd</w:t>
      </w:r>
      <w:r w:rsidR="009A75A0" w:rsidRPr="00952751">
        <w:rPr>
          <w:rFonts w:ascii="Times New Roman" w:hAnsi="Times New Roman" w:cs="Times New Roman"/>
        </w:rPr>
        <w:t xml:space="preserve">. </w:t>
      </w:r>
      <w:r w:rsidR="00064932" w:rsidRPr="00952751">
        <w:rPr>
          <w:rFonts w:ascii="Times New Roman" w:hAnsi="Times New Roman" w:cs="Times New Roman"/>
        </w:rPr>
        <w:t xml:space="preserve">Subject to sub-section </w:t>
      </w:r>
      <w:r w:rsidR="009A75A0" w:rsidRPr="00952751">
        <w:rPr>
          <w:rFonts w:ascii="Times New Roman" w:hAnsi="Times New Roman" w:cs="Times New Roman"/>
        </w:rPr>
        <w:t xml:space="preserve">55(2), </w:t>
      </w:r>
      <w:r w:rsidR="00064932" w:rsidRPr="00952751">
        <w:rPr>
          <w:rFonts w:ascii="Times New Roman" w:hAnsi="Times New Roman" w:cs="Times New Roman"/>
        </w:rPr>
        <w:t xml:space="preserve">the Commission shall not borrow, or otherwise raise, moneys except in accordance with sections </w:t>
      </w:r>
      <w:r w:rsidR="009A75A0" w:rsidRPr="00952751">
        <w:rPr>
          <w:rFonts w:ascii="Times New Roman" w:hAnsi="Times New Roman" w:cs="Times New Roman"/>
        </w:rPr>
        <w:t>57</w:t>
      </w:r>
      <w:r w:rsidR="001408D7" w:rsidRPr="00952751">
        <w:rPr>
          <w:rFonts w:ascii="Times New Roman" w:hAnsi="Times New Roman" w:cs="Times New Roman"/>
          <w:smallCaps/>
        </w:rPr>
        <w:t>b</w:t>
      </w:r>
      <w:r w:rsidR="009A75A0" w:rsidRPr="00952751">
        <w:rPr>
          <w:rFonts w:ascii="Times New Roman" w:hAnsi="Times New Roman" w:cs="Times New Roman"/>
        </w:rPr>
        <w:t>, 57</w:t>
      </w:r>
      <w:r w:rsidR="001408D7" w:rsidRPr="00952751">
        <w:rPr>
          <w:rFonts w:ascii="Times New Roman" w:hAnsi="Times New Roman" w:cs="Times New Roman"/>
          <w:smallCaps/>
        </w:rPr>
        <w:t>ba</w:t>
      </w:r>
      <w:r w:rsidR="009A75A0" w:rsidRPr="00952751">
        <w:rPr>
          <w:rFonts w:ascii="Times New Roman" w:hAnsi="Times New Roman" w:cs="Times New Roman"/>
        </w:rPr>
        <w:t xml:space="preserve"> </w:t>
      </w:r>
      <w:r w:rsidR="00064932" w:rsidRPr="00952751">
        <w:rPr>
          <w:rFonts w:ascii="Times New Roman" w:hAnsi="Times New Roman" w:cs="Times New Roman"/>
        </w:rPr>
        <w:t xml:space="preserve">and </w:t>
      </w:r>
      <w:r w:rsidR="009A75A0" w:rsidRPr="00952751">
        <w:rPr>
          <w:rFonts w:ascii="Times New Roman" w:hAnsi="Times New Roman" w:cs="Times New Roman"/>
        </w:rPr>
        <w:t>57</w:t>
      </w:r>
      <w:r w:rsidR="001408D7" w:rsidRPr="00952751">
        <w:rPr>
          <w:rFonts w:ascii="Times New Roman" w:hAnsi="Times New Roman" w:cs="Times New Roman"/>
          <w:smallCaps/>
        </w:rPr>
        <w:t>bb</w:t>
      </w:r>
      <w:r w:rsidR="009A75A0" w:rsidRPr="00952751">
        <w:rPr>
          <w:rFonts w:ascii="Times New Roman" w:hAnsi="Times New Roman" w:cs="Times New Roman"/>
        </w:rPr>
        <w:t>.</w:t>
      </w:r>
      <w:r w:rsidRPr="00952751">
        <w:rPr>
          <w:rFonts w:ascii="Times New Roman" w:hAnsi="Times New Roman" w:cs="Times New Roman"/>
        </w:rPr>
        <w:t>”</w:t>
      </w:r>
      <w:r w:rsidR="009A75A0" w:rsidRPr="00952751">
        <w:rPr>
          <w:rFonts w:ascii="Times New Roman" w:hAnsi="Times New Roman" w:cs="Times New Roman"/>
        </w:rPr>
        <w:t>.</w:t>
      </w:r>
    </w:p>
    <w:p w:rsidR="008B06F2" w:rsidRPr="00952751" w:rsidRDefault="009A75A0" w:rsidP="00EE480A">
      <w:pPr>
        <w:spacing w:before="120" w:after="60" w:line="240" w:lineRule="auto"/>
        <w:rPr>
          <w:rFonts w:ascii="Times New Roman" w:hAnsi="Times New Roman" w:cs="Times New Roman"/>
          <w:b/>
          <w:sz w:val="20"/>
        </w:rPr>
      </w:pPr>
      <w:r w:rsidRPr="00952751">
        <w:rPr>
          <w:rFonts w:ascii="Times New Roman" w:hAnsi="Times New Roman" w:cs="Times New Roman"/>
          <w:b/>
          <w:sz w:val="20"/>
        </w:rPr>
        <w:t>Liability to taxation</w:t>
      </w:r>
    </w:p>
    <w:p w:rsidR="008B06F2" w:rsidRPr="00952751" w:rsidRDefault="009A75A0" w:rsidP="00956B6C">
      <w:pPr>
        <w:spacing w:before="60" w:after="60" w:line="240" w:lineRule="auto"/>
        <w:ind w:firstLine="432"/>
        <w:jc w:val="both"/>
        <w:rPr>
          <w:rFonts w:ascii="Times New Roman" w:hAnsi="Times New Roman" w:cs="Times New Roman"/>
        </w:rPr>
      </w:pPr>
      <w:r w:rsidRPr="00952751">
        <w:rPr>
          <w:rFonts w:ascii="Times New Roman" w:hAnsi="Times New Roman" w:cs="Times New Roman"/>
          <w:b/>
        </w:rPr>
        <w:t>5.</w:t>
      </w:r>
      <w:r w:rsidR="00064932" w:rsidRPr="00952751">
        <w:rPr>
          <w:rFonts w:ascii="Times New Roman" w:hAnsi="Times New Roman" w:cs="Times New Roman"/>
        </w:rPr>
        <w:t xml:space="preserve"> Section 57</w:t>
      </w:r>
      <w:r w:rsidR="001408D7" w:rsidRPr="00952751">
        <w:rPr>
          <w:rFonts w:ascii="Times New Roman" w:hAnsi="Times New Roman" w:cs="Times New Roman"/>
          <w:smallCaps/>
        </w:rPr>
        <w:t>h</w:t>
      </w:r>
      <w:r w:rsidR="00064932" w:rsidRPr="00952751">
        <w:rPr>
          <w:rFonts w:ascii="Times New Roman" w:hAnsi="Times New Roman" w:cs="Times New Roman"/>
        </w:rPr>
        <w:t xml:space="preserve"> of the Principal Act is amended—</w:t>
      </w:r>
    </w:p>
    <w:p w:rsidR="008B06F2" w:rsidRPr="00952751" w:rsidRDefault="00064932" w:rsidP="00956B6C">
      <w:pPr>
        <w:spacing w:before="60" w:after="60" w:line="240" w:lineRule="auto"/>
        <w:ind w:firstLine="432"/>
        <w:jc w:val="both"/>
        <w:rPr>
          <w:rFonts w:ascii="Times New Roman" w:hAnsi="Times New Roman" w:cs="Times New Roman"/>
        </w:rPr>
      </w:pPr>
      <w:r w:rsidRPr="00952751">
        <w:rPr>
          <w:rFonts w:ascii="Times New Roman" w:hAnsi="Times New Roman" w:cs="Times New Roman"/>
        </w:rPr>
        <w:t>(a) by inserting after sub-section (1) the following sub-sections:</w:t>
      </w:r>
    </w:p>
    <w:p w:rsidR="008B06F2" w:rsidRPr="00952751" w:rsidRDefault="005E4FE1" w:rsidP="00E62A3C">
      <w:pPr>
        <w:spacing w:after="0" w:line="240" w:lineRule="auto"/>
        <w:ind w:left="864" w:firstLine="288"/>
        <w:jc w:val="both"/>
        <w:rPr>
          <w:rFonts w:ascii="Times New Roman" w:hAnsi="Times New Roman" w:cs="Times New Roman"/>
        </w:rPr>
      </w:pPr>
      <w:r w:rsidRPr="00952751">
        <w:rPr>
          <w:rFonts w:ascii="Times New Roman" w:hAnsi="Times New Roman" w:cs="Times New Roman"/>
        </w:rPr>
        <w:t>“</w:t>
      </w:r>
      <w:r w:rsidR="00064932" w:rsidRPr="00952751">
        <w:rPr>
          <w:rFonts w:ascii="Times New Roman" w:hAnsi="Times New Roman" w:cs="Times New Roman"/>
        </w:rPr>
        <w:t>(1</w:t>
      </w:r>
      <w:r w:rsidR="001408D7" w:rsidRPr="00952751">
        <w:rPr>
          <w:rFonts w:ascii="Times New Roman" w:hAnsi="Times New Roman" w:cs="Times New Roman"/>
          <w:smallCaps/>
        </w:rPr>
        <w:t>a</w:t>
      </w:r>
      <w:r w:rsidR="00064932" w:rsidRPr="00952751">
        <w:rPr>
          <w:rFonts w:ascii="Times New Roman" w:hAnsi="Times New Roman" w:cs="Times New Roman"/>
        </w:rPr>
        <w:t xml:space="preserve">) Where the Treasurer so determines by notice published in the </w:t>
      </w:r>
      <w:r w:rsidR="009A75A0" w:rsidRPr="00952751">
        <w:rPr>
          <w:rFonts w:ascii="Times New Roman" w:hAnsi="Times New Roman" w:cs="Times New Roman"/>
          <w:i/>
        </w:rPr>
        <w:t xml:space="preserve">Gazette, </w:t>
      </w:r>
      <w:r w:rsidR="00064932" w:rsidRPr="00952751">
        <w:rPr>
          <w:rFonts w:ascii="Times New Roman" w:hAnsi="Times New Roman" w:cs="Times New Roman"/>
        </w:rPr>
        <w:t>stamp duty, or any similar tax, is not payable by the Commission or any other person under a law of the Commonwealth or of a State or Territory in respect of—</w:t>
      </w:r>
    </w:p>
    <w:p w:rsidR="008B06F2" w:rsidRPr="00952751" w:rsidRDefault="00064932" w:rsidP="00E62A3C">
      <w:pPr>
        <w:spacing w:after="0" w:line="240" w:lineRule="auto"/>
        <w:ind w:left="1584" w:hanging="432"/>
        <w:jc w:val="both"/>
        <w:rPr>
          <w:rFonts w:ascii="Times New Roman" w:hAnsi="Times New Roman" w:cs="Times New Roman"/>
        </w:rPr>
      </w:pPr>
      <w:r w:rsidRPr="00952751">
        <w:rPr>
          <w:rFonts w:ascii="Times New Roman" w:hAnsi="Times New Roman" w:cs="Times New Roman"/>
        </w:rPr>
        <w:t>(a) a security dealt with by the Commission;</w:t>
      </w:r>
    </w:p>
    <w:p w:rsidR="008B06F2" w:rsidRPr="00952751" w:rsidRDefault="00064932" w:rsidP="00E62A3C">
      <w:pPr>
        <w:spacing w:after="0" w:line="240" w:lineRule="auto"/>
        <w:ind w:left="1584" w:hanging="432"/>
        <w:jc w:val="both"/>
        <w:rPr>
          <w:rFonts w:ascii="Times New Roman" w:hAnsi="Times New Roman" w:cs="Times New Roman"/>
        </w:rPr>
      </w:pPr>
      <w:r w:rsidRPr="00952751">
        <w:rPr>
          <w:rFonts w:ascii="Times New Roman" w:hAnsi="Times New Roman" w:cs="Times New Roman"/>
        </w:rPr>
        <w:t>(b) the issue, redemption, transfer, sale, purchase, re-sale, acquisition or discounting of such a security by the Commission or any other person, not including a transaction done without consideration or for an inadequate consideration;</w:t>
      </w:r>
    </w:p>
    <w:p w:rsidR="008B06F2" w:rsidRPr="00952751" w:rsidRDefault="00064932" w:rsidP="00E62A3C">
      <w:pPr>
        <w:spacing w:after="0" w:line="240" w:lineRule="auto"/>
        <w:ind w:left="1584" w:hanging="432"/>
        <w:jc w:val="both"/>
        <w:rPr>
          <w:rFonts w:ascii="Times New Roman" w:hAnsi="Times New Roman" w:cs="Times New Roman"/>
        </w:rPr>
      </w:pPr>
      <w:r w:rsidRPr="00952751">
        <w:rPr>
          <w:rFonts w:ascii="Times New Roman" w:hAnsi="Times New Roman" w:cs="Times New Roman"/>
        </w:rPr>
        <w:t>(c) any other transaction done for the purposes of a borrowing or other raising of moneys by the Commission; or</w:t>
      </w:r>
    </w:p>
    <w:p w:rsidR="008B06F2" w:rsidRPr="00952751" w:rsidRDefault="00064932" w:rsidP="00E62A3C">
      <w:pPr>
        <w:spacing w:after="0" w:line="240" w:lineRule="auto"/>
        <w:ind w:left="1584" w:hanging="432"/>
        <w:jc w:val="both"/>
        <w:rPr>
          <w:rFonts w:ascii="Times New Roman" w:hAnsi="Times New Roman" w:cs="Times New Roman"/>
        </w:rPr>
      </w:pPr>
      <w:r w:rsidRPr="00952751">
        <w:rPr>
          <w:rFonts w:ascii="Times New Roman" w:hAnsi="Times New Roman" w:cs="Times New Roman"/>
        </w:rPr>
        <w:t>(d) any other document executed by or on behalf of the Commission for the purposes of a borrowing or other raising of moneys by the Commission.</w:t>
      </w:r>
    </w:p>
    <w:p w:rsidR="008B06F2" w:rsidRPr="00952751" w:rsidRDefault="005E4FE1" w:rsidP="00E62A3C">
      <w:pPr>
        <w:spacing w:after="0" w:line="240" w:lineRule="auto"/>
        <w:ind w:left="864" w:firstLine="288"/>
        <w:jc w:val="both"/>
        <w:rPr>
          <w:rFonts w:ascii="Times New Roman" w:hAnsi="Times New Roman" w:cs="Times New Roman"/>
        </w:rPr>
      </w:pPr>
      <w:r w:rsidRPr="00952751">
        <w:rPr>
          <w:rFonts w:ascii="Times New Roman" w:hAnsi="Times New Roman" w:cs="Times New Roman"/>
        </w:rPr>
        <w:t>“</w:t>
      </w:r>
      <w:r w:rsidR="00064932" w:rsidRPr="00952751">
        <w:rPr>
          <w:rFonts w:ascii="Times New Roman" w:hAnsi="Times New Roman" w:cs="Times New Roman"/>
        </w:rPr>
        <w:t>(1</w:t>
      </w:r>
      <w:r w:rsidR="001408D7" w:rsidRPr="00952751">
        <w:rPr>
          <w:rFonts w:ascii="Times New Roman" w:hAnsi="Times New Roman" w:cs="Times New Roman"/>
          <w:smallCaps/>
        </w:rPr>
        <w:t>b</w:t>
      </w:r>
      <w:r w:rsidR="00064932" w:rsidRPr="00952751">
        <w:rPr>
          <w:rFonts w:ascii="Times New Roman" w:hAnsi="Times New Roman" w:cs="Times New Roman"/>
        </w:rPr>
        <w:t>) The power conferred on the Treasurer by sub-section (1</w:t>
      </w:r>
      <w:r w:rsidR="001408D7" w:rsidRPr="00952751">
        <w:rPr>
          <w:rFonts w:ascii="Times New Roman" w:hAnsi="Times New Roman" w:cs="Times New Roman"/>
          <w:smallCaps/>
        </w:rPr>
        <w:t>a</w:t>
      </w:r>
      <w:r w:rsidR="009A75A0" w:rsidRPr="00952751">
        <w:rPr>
          <w:rFonts w:ascii="Times New Roman" w:hAnsi="Times New Roman" w:cs="Times New Roman"/>
        </w:rPr>
        <w:t xml:space="preserve">) </w:t>
      </w:r>
      <w:r w:rsidR="00064932" w:rsidRPr="00952751">
        <w:rPr>
          <w:rFonts w:ascii="Times New Roman" w:hAnsi="Times New Roman" w:cs="Times New Roman"/>
        </w:rPr>
        <w:t>to make a determination extends to the making of a determination in respect of securities included in a specified class or specified classes of securities and in respect of documents or transactions included in a specified class or specified classes of documents or transactions.</w:t>
      </w:r>
      <w:r w:rsidRPr="00952751">
        <w:rPr>
          <w:rFonts w:ascii="Times New Roman" w:hAnsi="Times New Roman" w:cs="Times New Roman"/>
        </w:rPr>
        <w:t>”</w:t>
      </w:r>
      <w:r w:rsidR="00064932" w:rsidRPr="00952751">
        <w:rPr>
          <w:rFonts w:ascii="Times New Roman" w:hAnsi="Times New Roman" w:cs="Times New Roman"/>
        </w:rPr>
        <w:t>; and</w:t>
      </w:r>
    </w:p>
    <w:p w:rsidR="008B06F2" w:rsidRPr="00952751" w:rsidRDefault="00064932" w:rsidP="00956B6C">
      <w:pPr>
        <w:spacing w:before="60" w:after="60" w:line="240" w:lineRule="auto"/>
        <w:ind w:left="864" w:hanging="432"/>
        <w:jc w:val="both"/>
        <w:rPr>
          <w:rFonts w:ascii="Times New Roman" w:hAnsi="Times New Roman" w:cs="Times New Roman"/>
        </w:rPr>
      </w:pPr>
      <w:r w:rsidRPr="00952751">
        <w:rPr>
          <w:rFonts w:ascii="Times New Roman" w:hAnsi="Times New Roman" w:cs="Times New Roman"/>
        </w:rPr>
        <w:t xml:space="preserve">(b) by omitting from sub-section </w:t>
      </w:r>
      <w:r w:rsidR="009A75A0" w:rsidRPr="00952751">
        <w:rPr>
          <w:rFonts w:ascii="Times New Roman" w:hAnsi="Times New Roman" w:cs="Times New Roman"/>
        </w:rPr>
        <w:t xml:space="preserve">(2) </w:t>
      </w:r>
      <w:r w:rsidR="005E4FE1" w:rsidRPr="00952751">
        <w:rPr>
          <w:rFonts w:ascii="Times New Roman" w:hAnsi="Times New Roman" w:cs="Times New Roman"/>
        </w:rPr>
        <w:t>“</w:t>
      </w:r>
      <w:r w:rsidRPr="00952751">
        <w:rPr>
          <w:rFonts w:ascii="Times New Roman" w:hAnsi="Times New Roman" w:cs="Times New Roman"/>
        </w:rPr>
        <w:t>The regulations</w:t>
      </w:r>
      <w:r w:rsidR="005E4FE1" w:rsidRPr="00952751">
        <w:rPr>
          <w:rFonts w:ascii="Times New Roman" w:hAnsi="Times New Roman" w:cs="Times New Roman"/>
        </w:rPr>
        <w:t>”</w:t>
      </w:r>
      <w:r w:rsidRPr="00952751">
        <w:rPr>
          <w:rFonts w:ascii="Times New Roman" w:hAnsi="Times New Roman" w:cs="Times New Roman"/>
        </w:rPr>
        <w:t xml:space="preserve"> and substituting </w:t>
      </w:r>
      <w:r w:rsidR="005E4FE1" w:rsidRPr="00952751">
        <w:rPr>
          <w:rFonts w:ascii="Times New Roman" w:hAnsi="Times New Roman" w:cs="Times New Roman"/>
        </w:rPr>
        <w:t>“</w:t>
      </w:r>
      <w:r w:rsidRPr="00952751">
        <w:rPr>
          <w:rFonts w:ascii="Times New Roman" w:hAnsi="Times New Roman" w:cs="Times New Roman"/>
        </w:rPr>
        <w:t>Subject to sub-section (</w:t>
      </w:r>
      <w:r w:rsidR="009A75A0" w:rsidRPr="00952751">
        <w:rPr>
          <w:rFonts w:ascii="Times New Roman" w:hAnsi="Times New Roman" w:cs="Times New Roman"/>
        </w:rPr>
        <w:t>1</w:t>
      </w:r>
      <w:r w:rsidR="001408D7" w:rsidRPr="00952751">
        <w:rPr>
          <w:rFonts w:ascii="Times New Roman" w:hAnsi="Times New Roman" w:cs="Times New Roman"/>
          <w:smallCaps/>
        </w:rPr>
        <w:t>a</w:t>
      </w:r>
      <w:r w:rsidR="009A75A0" w:rsidRPr="00952751">
        <w:rPr>
          <w:rFonts w:ascii="Times New Roman" w:hAnsi="Times New Roman" w:cs="Times New Roman"/>
        </w:rPr>
        <w:t xml:space="preserve">), </w:t>
      </w:r>
      <w:r w:rsidRPr="00952751">
        <w:rPr>
          <w:rFonts w:ascii="Times New Roman" w:hAnsi="Times New Roman" w:cs="Times New Roman"/>
        </w:rPr>
        <w:t>the regulations</w:t>
      </w:r>
      <w:r w:rsidR="005E4FE1" w:rsidRPr="00952751">
        <w:rPr>
          <w:rFonts w:ascii="Times New Roman" w:hAnsi="Times New Roman" w:cs="Times New Roman"/>
        </w:rPr>
        <w:t>”</w:t>
      </w:r>
      <w:r w:rsidRPr="00952751">
        <w:rPr>
          <w:rFonts w:ascii="Times New Roman" w:hAnsi="Times New Roman" w:cs="Times New Roman"/>
        </w:rPr>
        <w:t>.</w:t>
      </w:r>
    </w:p>
    <w:p w:rsidR="003A2AC4" w:rsidRDefault="003A2AC4">
      <w:pPr>
        <w:rPr>
          <w:rFonts w:ascii="Times New Roman" w:hAnsi="Times New Roman" w:cs="Times New Roman"/>
          <w:b/>
          <w:sz w:val="20"/>
        </w:rPr>
      </w:pPr>
      <w:r>
        <w:rPr>
          <w:rFonts w:ascii="Times New Roman" w:hAnsi="Times New Roman" w:cs="Times New Roman"/>
          <w:b/>
          <w:sz w:val="20"/>
        </w:rPr>
        <w:br w:type="page"/>
      </w:r>
    </w:p>
    <w:p w:rsidR="008B06F2" w:rsidRPr="00952751" w:rsidRDefault="009A75A0" w:rsidP="00EE480A">
      <w:pPr>
        <w:spacing w:before="120" w:after="60" w:line="240" w:lineRule="auto"/>
        <w:rPr>
          <w:rFonts w:ascii="Times New Roman" w:hAnsi="Times New Roman" w:cs="Times New Roman"/>
          <w:b/>
          <w:sz w:val="20"/>
        </w:rPr>
      </w:pPr>
      <w:r w:rsidRPr="00952751">
        <w:rPr>
          <w:rFonts w:ascii="Times New Roman" w:hAnsi="Times New Roman" w:cs="Times New Roman"/>
          <w:b/>
          <w:sz w:val="20"/>
        </w:rPr>
        <w:lastRenderedPageBreak/>
        <w:t>Formal Amendments</w:t>
      </w:r>
    </w:p>
    <w:p w:rsidR="008B06F2" w:rsidRPr="00952751" w:rsidRDefault="009A75A0" w:rsidP="00416058">
      <w:pPr>
        <w:spacing w:after="0" w:line="240" w:lineRule="auto"/>
        <w:ind w:firstLine="432"/>
        <w:jc w:val="both"/>
        <w:rPr>
          <w:rFonts w:ascii="Times New Roman" w:hAnsi="Times New Roman" w:cs="Times New Roman"/>
        </w:rPr>
      </w:pPr>
      <w:r w:rsidRPr="00952751">
        <w:rPr>
          <w:rFonts w:ascii="Times New Roman" w:hAnsi="Times New Roman" w:cs="Times New Roman"/>
          <w:b/>
        </w:rPr>
        <w:t>6.</w:t>
      </w:r>
      <w:r w:rsidR="00064932" w:rsidRPr="00952751">
        <w:rPr>
          <w:rFonts w:ascii="Times New Roman" w:hAnsi="Times New Roman" w:cs="Times New Roman"/>
        </w:rPr>
        <w:t xml:space="preserve"> The following provisions of the Principal Act are amended by omitting </w:t>
      </w:r>
      <w:r w:rsidR="005E4FE1" w:rsidRPr="00952751">
        <w:rPr>
          <w:rFonts w:ascii="Times New Roman" w:hAnsi="Times New Roman" w:cs="Times New Roman"/>
        </w:rPr>
        <w:t>“</w:t>
      </w:r>
      <w:r w:rsidR="00064932" w:rsidRPr="00952751">
        <w:rPr>
          <w:rFonts w:ascii="Times New Roman" w:hAnsi="Times New Roman" w:cs="Times New Roman"/>
        </w:rPr>
        <w:t>Australia</w:t>
      </w:r>
      <w:r w:rsidR="005E4FE1" w:rsidRPr="00952751">
        <w:rPr>
          <w:rFonts w:ascii="Times New Roman" w:hAnsi="Times New Roman" w:cs="Times New Roman"/>
        </w:rPr>
        <w:t>”</w:t>
      </w:r>
      <w:r w:rsidR="00064932" w:rsidRPr="00952751">
        <w:rPr>
          <w:rFonts w:ascii="Times New Roman" w:hAnsi="Times New Roman" w:cs="Times New Roman"/>
        </w:rPr>
        <w:t xml:space="preserve"> (wherever occurring) and substituting </w:t>
      </w:r>
      <w:r w:rsidR="005E4FE1" w:rsidRPr="00952751">
        <w:rPr>
          <w:rFonts w:ascii="Times New Roman" w:hAnsi="Times New Roman" w:cs="Times New Roman"/>
        </w:rPr>
        <w:t>“</w:t>
      </w:r>
      <w:r w:rsidR="00064932" w:rsidRPr="00952751">
        <w:rPr>
          <w:rFonts w:ascii="Times New Roman" w:hAnsi="Times New Roman" w:cs="Times New Roman"/>
        </w:rPr>
        <w:t>the Commonwealth</w:t>
      </w:r>
      <w:r w:rsidR="005E4FE1" w:rsidRPr="00952751">
        <w:rPr>
          <w:rFonts w:ascii="Times New Roman" w:hAnsi="Times New Roman" w:cs="Times New Roman"/>
        </w:rPr>
        <w:t>”</w:t>
      </w:r>
      <w:r w:rsidR="00064932" w:rsidRPr="00952751">
        <w:rPr>
          <w:rFonts w:ascii="Times New Roman" w:hAnsi="Times New Roman" w:cs="Times New Roman"/>
        </w:rPr>
        <w:t>:</w:t>
      </w:r>
    </w:p>
    <w:p w:rsidR="008B06F2" w:rsidRPr="00952751" w:rsidRDefault="009A75A0" w:rsidP="00416058">
      <w:pPr>
        <w:spacing w:after="0" w:line="240" w:lineRule="auto"/>
        <w:ind w:firstLine="432"/>
        <w:jc w:val="both"/>
        <w:rPr>
          <w:rFonts w:ascii="Times New Roman" w:hAnsi="Times New Roman" w:cs="Times New Roman"/>
          <w:smallCaps/>
        </w:rPr>
      </w:pPr>
      <w:r w:rsidRPr="00952751">
        <w:rPr>
          <w:rFonts w:ascii="Times New Roman" w:hAnsi="Times New Roman" w:cs="Times New Roman"/>
        </w:rPr>
        <w:t>Section 3</w:t>
      </w:r>
      <w:r w:rsidR="00EE480A" w:rsidRPr="00952751">
        <w:rPr>
          <w:rFonts w:ascii="Times New Roman" w:hAnsi="Times New Roman" w:cs="Times New Roman"/>
        </w:rPr>
        <w:t>1</w:t>
      </w:r>
      <w:r w:rsidR="001408D7" w:rsidRPr="00952751">
        <w:rPr>
          <w:rFonts w:ascii="Times New Roman" w:hAnsi="Times New Roman" w:cs="Times New Roman"/>
          <w:smallCaps/>
        </w:rPr>
        <w:t>a</w:t>
      </w:r>
      <w:r w:rsidRPr="00952751">
        <w:rPr>
          <w:rFonts w:ascii="Times New Roman" w:hAnsi="Times New Roman" w:cs="Times New Roman"/>
        </w:rPr>
        <w:t>, paragraph 55(1)(e), sub-sections 56(1) and (2), paragraph 57</w:t>
      </w:r>
      <w:r w:rsidRPr="00952751">
        <w:rPr>
          <w:rFonts w:ascii="Times New Roman" w:hAnsi="Times New Roman" w:cs="Times New Roman"/>
          <w:smallCaps/>
        </w:rPr>
        <w:t>a</w:t>
      </w:r>
      <w:r w:rsidRPr="00952751">
        <w:rPr>
          <w:rFonts w:ascii="Times New Roman" w:hAnsi="Times New Roman" w:cs="Times New Roman"/>
        </w:rPr>
        <w:t>(1)(c), paragraph 57</w:t>
      </w:r>
      <w:r w:rsidRPr="00952751">
        <w:rPr>
          <w:rFonts w:ascii="Times New Roman" w:hAnsi="Times New Roman" w:cs="Times New Roman"/>
          <w:smallCaps/>
        </w:rPr>
        <w:t>a</w:t>
      </w:r>
      <w:r w:rsidRPr="00952751">
        <w:rPr>
          <w:rFonts w:ascii="Times New Roman" w:hAnsi="Times New Roman" w:cs="Times New Roman"/>
        </w:rPr>
        <w:t>(2)(b), paragraph 57</w:t>
      </w:r>
      <w:r w:rsidR="001408D7" w:rsidRPr="00952751">
        <w:rPr>
          <w:rFonts w:ascii="Times New Roman" w:hAnsi="Times New Roman" w:cs="Times New Roman"/>
          <w:smallCaps/>
        </w:rPr>
        <w:t>c</w:t>
      </w:r>
      <w:r w:rsidRPr="00952751">
        <w:rPr>
          <w:rFonts w:ascii="Times New Roman" w:hAnsi="Times New Roman" w:cs="Times New Roman"/>
        </w:rPr>
        <w:t>(1)(a), sub-section 57</w:t>
      </w:r>
      <w:r w:rsidRPr="00952751">
        <w:rPr>
          <w:rFonts w:ascii="Times New Roman" w:hAnsi="Times New Roman" w:cs="Times New Roman"/>
          <w:smallCaps/>
        </w:rPr>
        <w:t>c</w:t>
      </w:r>
      <w:r w:rsidRPr="00952751">
        <w:rPr>
          <w:rFonts w:ascii="Times New Roman" w:hAnsi="Times New Roman" w:cs="Times New Roman"/>
        </w:rPr>
        <w:t>(2), sub-section 57</w:t>
      </w:r>
      <w:r w:rsidRPr="00952751">
        <w:rPr>
          <w:rFonts w:ascii="Times New Roman" w:hAnsi="Times New Roman" w:cs="Times New Roman"/>
          <w:smallCaps/>
        </w:rPr>
        <w:t>h(</w:t>
      </w:r>
      <w:r w:rsidRPr="00952751">
        <w:rPr>
          <w:rFonts w:ascii="Times New Roman" w:hAnsi="Times New Roman" w:cs="Times New Roman"/>
        </w:rPr>
        <w:t>1) and sub-section 63(2</w:t>
      </w:r>
      <w:r w:rsidRPr="00952751">
        <w:rPr>
          <w:rFonts w:ascii="Times New Roman" w:hAnsi="Times New Roman" w:cs="Times New Roman"/>
          <w:smallCaps/>
        </w:rPr>
        <w:t>a).</w:t>
      </w:r>
    </w:p>
    <w:p w:rsidR="00EE480A" w:rsidRPr="00952751" w:rsidRDefault="00EE480A" w:rsidP="00EE480A">
      <w:pPr>
        <w:spacing w:after="0" w:line="240" w:lineRule="auto"/>
        <w:jc w:val="center"/>
        <w:rPr>
          <w:rFonts w:ascii="Times New Roman" w:hAnsi="Times New Roman" w:cs="Times New Roman"/>
        </w:rPr>
      </w:pPr>
    </w:p>
    <w:p w:rsidR="00EE480A" w:rsidRPr="00952751" w:rsidRDefault="00EE480A" w:rsidP="00EE480A">
      <w:pPr>
        <w:pBdr>
          <w:top w:val="single" w:sz="4" w:space="1" w:color="auto"/>
        </w:pBdr>
        <w:spacing w:after="0" w:line="240" w:lineRule="auto"/>
        <w:jc w:val="center"/>
        <w:rPr>
          <w:rFonts w:ascii="Times New Roman" w:hAnsi="Times New Roman" w:cs="Times New Roman"/>
        </w:rPr>
      </w:pPr>
    </w:p>
    <w:sectPr w:rsidR="00EE480A" w:rsidRPr="00952751" w:rsidSect="00662A08">
      <w:headerReference w:type="even" r:id="rId7"/>
      <w:headerReference w:type="default" r:id="rId8"/>
      <w:pgSz w:w="10325" w:h="14573" w:code="13"/>
      <w:pgMar w:top="1008" w:right="1008" w:bottom="432" w:left="1008"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BD3" w:rsidRDefault="00D40BD3" w:rsidP="00866682">
      <w:pPr>
        <w:spacing w:after="0" w:line="240" w:lineRule="auto"/>
      </w:pPr>
      <w:r>
        <w:separator/>
      </w:r>
    </w:p>
  </w:endnote>
  <w:endnote w:type="continuationSeparator" w:id="0">
    <w:p w:rsidR="00D40BD3" w:rsidRDefault="00D40BD3" w:rsidP="0086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BD3" w:rsidRDefault="00D40BD3" w:rsidP="00866682">
      <w:pPr>
        <w:spacing w:after="0" w:line="240" w:lineRule="auto"/>
      </w:pPr>
      <w:r>
        <w:separator/>
      </w:r>
    </w:p>
  </w:footnote>
  <w:footnote w:type="continuationSeparator" w:id="0">
    <w:p w:rsidR="00D40BD3" w:rsidRDefault="00D40BD3" w:rsidP="00866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682" w:rsidRPr="00866682" w:rsidRDefault="00866682" w:rsidP="00866682">
    <w:pPr>
      <w:pStyle w:val="Header"/>
      <w:tabs>
        <w:tab w:val="left" w:pos="6660"/>
      </w:tabs>
      <w:jc w:val="center"/>
      <w:rPr>
        <w:rFonts w:ascii="Times New Roman" w:hAnsi="Times New Roman"/>
        <w:sz w:val="20"/>
      </w:rPr>
    </w:pPr>
    <w:r w:rsidRPr="00866682">
      <w:rPr>
        <w:rFonts w:ascii="Times New Roman" w:hAnsi="Times New Roman"/>
        <w:i/>
        <w:sz w:val="20"/>
      </w:rPr>
      <w:t>Australian National Railways Amendment</w:t>
    </w:r>
    <w:r>
      <w:rPr>
        <w:rFonts w:ascii="Times New Roman" w:hAnsi="Times New Roman"/>
        <w:i/>
        <w:sz w:val="20"/>
      </w:rPr>
      <w:tab/>
    </w:r>
    <w:r w:rsidRPr="00866682">
      <w:rPr>
        <w:rFonts w:ascii="Times New Roman" w:hAnsi="Times New Roman"/>
        <w:i/>
        <w:sz w:val="20"/>
      </w:rPr>
      <w:t>No. 38, 1980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682" w:rsidRDefault="00866682" w:rsidP="00866682">
    <w:pPr>
      <w:pStyle w:val="Header"/>
      <w:jc w:val="center"/>
    </w:pPr>
    <w:r w:rsidRPr="00866682">
      <w:rPr>
        <w:rFonts w:ascii="Times New Roman" w:hAnsi="Times New Roman"/>
        <w:i/>
        <w:sz w:val="20"/>
      </w:rPr>
      <w:t>Australian National Railways Amendment</w:t>
    </w:r>
    <w:r>
      <w:rPr>
        <w:rFonts w:ascii="Times New Roman" w:hAnsi="Times New Roman"/>
        <w:i/>
        <w:sz w:val="20"/>
      </w:rPr>
      <w:tab/>
    </w:r>
    <w:r w:rsidRPr="00866682">
      <w:rPr>
        <w:rFonts w:ascii="Times New Roman" w:hAnsi="Times New Roman"/>
        <w:i/>
        <w:sz w:val="20"/>
      </w:rPr>
      <w:t>No. 38,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FC3947"/>
    <w:rsid w:val="00014944"/>
    <w:rsid w:val="00025AB1"/>
    <w:rsid w:val="00036E07"/>
    <w:rsid w:val="00064932"/>
    <w:rsid w:val="000B0DB0"/>
    <w:rsid w:val="001075B6"/>
    <w:rsid w:val="00126290"/>
    <w:rsid w:val="001408D7"/>
    <w:rsid w:val="00141846"/>
    <w:rsid w:val="001D1D68"/>
    <w:rsid w:val="001E539A"/>
    <w:rsid w:val="00217337"/>
    <w:rsid w:val="00217C2C"/>
    <w:rsid w:val="00217E5E"/>
    <w:rsid w:val="00232F4E"/>
    <w:rsid w:val="00244FEC"/>
    <w:rsid w:val="00251B0B"/>
    <w:rsid w:val="00272417"/>
    <w:rsid w:val="002A0FC5"/>
    <w:rsid w:val="002C76F6"/>
    <w:rsid w:val="002F0EE4"/>
    <w:rsid w:val="002F2C65"/>
    <w:rsid w:val="002F36A5"/>
    <w:rsid w:val="00377ED7"/>
    <w:rsid w:val="003A2AC4"/>
    <w:rsid w:val="003A745C"/>
    <w:rsid w:val="003B01E3"/>
    <w:rsid w:val="003B4FE5"/>
    <w:rsid w:val="004155EC"/>
    <w:rsid w:val="00415A30"/>
    <w:rsid w:val="00416058"/>
    <w:rsid w:val="00471998"/>
    <w:rsid w:val="00492085"/>
    <w:rsid w:val="004D0B49"/>
    <w:rsid w:val="00506D50"/>
    <w:rsid w:val="005179D9"/>
    <w:rsid w:val="00521F5E"/>
    <w:rsid w:val="00565B5E"/>
    <w:rsid w:val="00573A02"/>
    <w:rsid w:val="00594CD7"/>
    <w:rsid w:val="005D1437"/>
    <w:rsid w:val="005E4FE1"/>
    <w:rsid w:val="005E5D4B"/>
    <w:rsid w:val="005E6C5A"/>
    <w:rsid w:val="00615B41"/>
    <w:rsid w:val="00623590"/>
    <w:rsid w:val="00636A33"/>
    <w:rsid w:val="00647F9A"/>
    <w:rsid w:val="00662A08"/>
    <w:rsid w:val="006633BD"/>
    <w:rsid w:val="006C1B7D"/>
    <w:rsid w:val="006E1F8B"/>
    <w:rsid w:val="00713CD2"/>
    <w:rsid w:val="00721CD5"/>
    <w:rsid w:val="00744EEE"/>
    <w:rsid w:val="007771FD"/>
    <w:rsid w:val="00785EC1"/>
    <w:rsid w:val="00797189"/>
    <w:rsid w:val="007A34CA"/>
    <w:rsid w:val="007C1AA4"/>
    <w:rsid w:val="007E5B5A"/>
    <w:rsid w:val="00864475"/>
    <w:rsid w:val="00866682"/>
    <w:rsid w:val="00870979"/>
    <w:rsid w:val="00875423"/>
    <w:rsid w:val="008A7194"/>
    <w:rsid w:val="008B06F2"/>
    <w:rsid w:val="008B2507"/>
    <w:rsid w:val="008E7545"/>
    <w:rsid w:val="008F5188"/>
    <w:rsid w:val="0090465D"/>
    <w:rsid w:val="00917405"/>
    <w:rsid w:val="00930451"/>
    <w:rsid w:val="00930E89"/>
    <w:rsid w:val="00952751"/>
    <w:rsid w:val="00956B6C"/>
    <w:rsid w:val="00966437"/>
    <w:rsid w:val="009712E8"/>
    <w:rsid w:val="009A75A0"/>
    <w:rsid w:val="009B477E"/>
    <w:rsid w:val="00A2095B"/>
    <w:rsid w:val="00A217EB"/>
    <w:rsid w:val="00A7482D"/>
    <w:rsid w:val="00AD3F9C"/>
    <w:rsid w:val="00AE42C4"/>
    <w:rsid w:val="00B31475"/>
    <w:rsid w:val="00B66710"/>
    <w:rsid w:val="00BC0107"/>
    <w:rsid w:val="00C0513F"/>
    <w:rsid w:val="00C1796B"/>
    <w:rsid w:val="00C4798F"/>
    <w:rsid w:val="00C541F4"/>
    <w:rsid w:val="00C86593"/>
    <w:rsid w:val="00CD19A4"/>
    <w:rsid w:val="00D32DEC"/>
    <w:rsid w:val="00D40BD3"/>
    <w:rsid w:val="00D417E7"/>
    <w:rsid w:val="00D473B8"/>
    <w:rsid w:val="00DA2366"/>
    <w:rsid w:val="00DD0991"/>
    <w:rsid w:val="00DF1DB0"/>
    <w:rsid w:val="00E61201"/>
    <w:rsid w:val="00E62A3C"/>
    <w:rsid w:val="00E62DCB"/>
    <w:rsid w:val="00EA0DBD"/>
    <w:rsid w:val="00ED1D8D"/>
    <w:rsid w:val="00EE06F4"/>
    <w:rsid w:val="00EE308C"/>
    <w:rsid w:val="00EE480A"/>
    <w:rsid w:val="00EF3743"/>
    <w:rsid w:val="00F36414"/>
    <w:rsid w:val="00F53DA6"/>
    <w:rsid w:val="00F6798A"/>
    <w:rsid w:val="00FB3BCD"/>
    <w:rsid w:val="00FB5DBD"/>
    <w:rsid w:val="00FC0F5A"/>
    <w:rsid w:val="00FC3947"/>
    <w:rsid w:val="00FC6A32"/>
    <w:rsid w:val="00FD0045"/>
    <w:rsid w:val="00FD07ED"/>
    <w:rsid w:val="00FF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15A30"/>
    <w:pPr>
      <w:spacing w:after="0" w:line="240" w:lineRule="auto"/>
    </w:pPr>
    <w:rPr>
      <w:rFonts w:ascii="Times New Roman" w:eastAsia="Times New Roman" w:hAnsi="Times New Roman" w:cs="Times New Roman"/>
      <w:sz w:val="20"/>
      <w:szCs w:val="20"/>
    </w:rPr>
  </w:style>
  <w:style w:type="paragraph" w:customStyle="1" w:styleId="Style327">
    <w:name w:val="Style327"/>
    <w:basedOn w:val="Normal"/>
    <w:rsid w:val="00415A3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15A30"/>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415A3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15A3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15A3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415A3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15A30"/>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15A3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415A30"/>
    <w:pPr>
      <w:spacing w:after="0" w:line="240" w:lineRule="auto"/>
    </w:pPr>
    <w:rPr>
      <w:rFonts w:ascii="Times New Roman" w:eastAsia="Times New Roman" w:hAnsi="Times New Roman" w:cs="Times New Roman"/>
      <w:sz w:val="20"/>
      <w:szCs w:val="20"/>
    </w:rPr>
  </w:style>
  <w:style w:type="paragraph" w:customStyle="1" w:styleId="Style1252">
    <w:name w:val="Style1252"/>
    <w:basedOn w:val="Normal"/>
    <w:rsid w:val="00415A30"/>
    <w:pPr>
      <w:spacing w:after="0" w:line="240" w:lineRule="auto"/>
    </w:pPr>
    <w:rPr>
      <w:rFonts w:ascii="Times New Roman" w:eastAsia="Times New Roman" w:hAnsi="Times New Roman" w:cs="Times New Roman"/>
      <w:sz w:val="20"/>
      <w:szCs w:val="20"/>
    </w:rPr>
  </w:style>
  <w:style w:type="paragraph" w:customStyle="1" w:styleId="Style830">
    <w:name w:val="Style830"/>
    <w:basedOn w:val="Normal"/>
    <w:rsid w:val="00415A30"/>
    <w:pPr>
      <w:spacing w:after="0" w:line="240" w:lineRule="auto"/>
    </w:pPr>
    <w:rPr>
      <w:rFonts w:ascii="Times New Roman" w:eastAsia="Times New Roman" w:hAnsi="Times New Roman" w:cs="Times New Roman"/>
      <w:sz w:val="20"/>
      <w:szCs w:val="20"/>
    </w:rPr>
  </w:style>
  <w:style w:type="paragraph" w:customStyle="1" w:styleId="Style1206">
    <w:name w:val="Style1206"/>
    <w:basedOn w:val="Normal"/>
    <w:rsid w:val="00415A30"/>
    <w:pPr>
      <w:spacing w:after="0" w:line="240" w:lineRule="auto"/>
    </w:pPr>
    <w:rPr>
      <w:rFonts w:ascii="Times New Roman" w:eastAsia="Times New Roman" w:hAnsi="Times New Roman" w:cs="Times New Roman"/>
      <w:sz w:val="20"/>
      <w:szCs w:val="20"/>
    </w:rPr>
  </w:style>
  <w:style w:type="paragraph" w:customStyle="1" w:styleId="Style645">
    <w:name w:val="Style645"/>
    <w:basedOn w:val="Normal"/>
    <w:rsid w:val="00415A30"/>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415A30"/>
    <w:pPr>
      <w:spacing w:after="0" w:line="240" w:lineRule="auto"/>
    </w:pPr>
    <w:rPr>
      <w:rFonts w:ascii="Times New Roman" w:eastAsia="Times New Roman" w:hAnsi="Times New Roman" w:cs="Times New Roman"/>
      <w:sz w:val="20"/>
      <w:szCs w:val="20"/>
    </w:rPr>
  </w:style>
  <w:style w:type="paragraph" w:customStyle="1" w:styleId="Style1117">
    <w:name w:val="Style1117"/>
    <w:basedOn w:val="Normal"/>
    <w:rsid w:val="00415A30"/>
    <w:pPr>
      <w:spacing w:after="0" w:line="240" w:lineRule="auto"/>
    </w:pPr>
    <w:rPr>
      <w:rFonts w:ascii="Times New Roman" w:eastAsia="Times New Roman" w:hAnsi="Times New Roman" w:cs="Times New Roman"/>
      <w:sz w:val="20"/>
      <w:szCs w:val="20"/>
    </w:rPr>
  </w:style>
  <w:style w:type="paragraph" w:customStyle="1" w:styleId="Style1332">
    <w:name w:val="Style1332"/>
    <w:basedOn w:val="Normal"/>
    <w:rsid w:val="00415A30"/>
    <w:pPr>
      <w:spacing w:after="0" w:line="240" w:lineRule="auto"/>
    </w:pPr>
    <w:rPr>
      <w:rFonts w:ascii="Times New Roman" w:eastAsia="Times New Roman" w:hAnsi="Times New Roman" w:cs="Times New Roman"/>
      <w:sz w:val="20"/>
      <w:szCs w:val="20"/>
    </w:rPr>
  </w:style>
  <w:style w:type="paragraph" w:customStyle="1" w:styleId="Style1423">
    <w:name w:val="Style1423"/>
    <w:basedOn w:val="Normal"/>
    <w:rsid w:val="00415A30"/>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415A30"/>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415A30"/>
    <w:pPr>
      <w:spacing w:after="0" w:line="240" w:lineRule="auto"/>
    </w:pPr>
    <w:rPr>
      <w:rFonts w:ascii="Times New Roman" w:eastAsia="Times New Roman" w:hAnsi="Times New Roman" w:cs="Times New Roman"/>
      <w:sz w:val="20"/>
      <w:szCs w:val="20"/>
    </w:rPr>
  </w:style>
  <w:style w:type="paragraph" w:customStyle="1" w:styleId="Style976">
    <w:name w:val="Style976"/>
    <w:basedOn w:val="Normal"/>
    <w:rsid w:val="00415A30"/>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415A30"/>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415A30"/>
    <w:pPr>
      <w:spacing w:after="0" w:line="240" w:lineRule="auto"/>
    </w:pPr>
    <w:rPr>
      <w:rFonts w:ascii="Times New Roman" w:eastAsia="Times New Roman" w:hAnsi="Times New Roman" w:cs="Times New Roman"/>
      <w:sz w:val="20"/>
      <w:szCs w:val="20"/>
    </w:rPr>
  </w:style>
  <w:style w:type="paragraph" w:customStyle="1" w:styleId="Style470">
    <w:name w:val="Style470"/>
    <w:basedOn w:val="Normal"/>
    <w:rsid w:val="00415A30"/>
    <w:pPr>
      <w:spacing w:after="0" w:line="240" w:lineRule="auto"/>
    </w:pPr>
    <w:rPr>
      <w:rFonts w:ascii="Times New Roman" w:eastAsia="Times New Roman" w:hAnsi="Times New Roman" w:cs="Times New Roman"/>
      <w:sz w:val="20"/>
      <w:szCs w:val="20"/>
    </w:rPr>
  </w:style>
  <w:style w:type="paragraph" w:customStyle="1" w:styleId="Style581">
    <w:name w:val="Style581"/>
    <w:basedOn w:val="Normal"/>
    <w:rsid w:val="00415A30"/>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415A30"/>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415A30"/>
    <w:pPr>
      <w:spacing w:after="0" w:line="240" w:lineRule="auto"/>
    </w:pPr>
    <w:rPr>
      <w:rFonts w:ascii="Times New Roman" w:eastAsia="Times New Roman" w:hAnsi="Times New Roman" w:cs="Times New Roman"/>
      <w:sz w:val="20"/>
      <w:szCs w:val="20"/>
    </w:rPr>
  </w:style>
  <w:style w:type="paragraph" w:customStyle="1" w:styleId="Style222">
    <w:name w:val="Style222"/>
    <w:basedOn w:val="Normal"/>
    <w:rsid w:val="00415A30"/>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415A30"/>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415A30"/>
    <w:pPr>
      <w:spacing w:after="0" w:line="240" w:lineRule="auto"/>
    </w:pPr>
    <w:rPr>
      <w:rFonts w:ascii="Times New Roman" w:eastAsia="Times New Roman" w:hAnsi="Times New Roman" w:cs="Times New Roman"/>
      <w:sz w:val="20"/>
      <w:szCs w:val="20"/>
    </w:rPr>
  </w:style>
  <w:style w:type="paragraph" w:customStyle="1" w:styleId="Style1220">
    <w:name w:val="Style1220"/>
    <w:basedOn w:val="Normal"/>
    <w:rsid w:val="00415A30"/>
    <w:pPr>
      <w:spacing w:after="0" w:line="240" w:lineRule="auto"/>
    </w:pPr>
    <w:rPr>
      <w:rFonts w:ascii="Times New Roman" w:eastAsia="Times New Roman" w:hAnsi="Times New Roman" w:cs="Times New Roman"/>
      <w:sz w:val="20"/>
      <w:szCs w:val="20"/>
    </w:rPr>
  </w:style>
  <w:style w:type="paragraph" w:customStyle="1" w:styleId="Style1205">
    <w:name w:val="Style1205"/>
    <w:basedOn w:val="Normal"/>
    <w:rsid w:val="00415A30"/>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415A30"/>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415A30"/>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415A30"/>
    <w:pPr>
      <w:spacing w:after="0" w:line="240" w:lineRule="auto"/>
    </w:pPr>
    <w:rPr>
      <w:rFonts w:ascii="Times New Roman" w:eastAsia="Times New Roman" w:hAnsi="Times New Roman" w:cs="Times New Roman"/>
      <w:sz w:val="20"/>
      <w:szCs w:val="20"/>
    </w:rPr>
  </w:style>
  <w:style w:type="paragraph" w:customStyle="1" w:styleId="Style1029">
    <w:name w:val="Style1029"/>
    <w:basedOn w:val="Normal"/>
    <w:rsid w:val="00415A30"/>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415A30"/>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415A30"/>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415A30"/>
    <w:pPr>
      <w:spacing w:after="0" w:line="240" w:lineRule="auto"/>
    </w:pPr>
    <w:rPr>
      <w:rFonts w:ascii="Times New Roman" w:eastAsia="Times New Roman" w:hAnsi="Times New Roman" w:cs="Times New Roman"/>
      <w:sz w:val="20"/>
      <w:szCs w:val="20"/>
    </w:rPr>
  </w:style>
  <w:style w:type="paragraph" w:customStyle="1" w:styleId="Style1256">
    <w:name w:val="Style1256"/>
    <w:basedOn w:val="Normal"/>
    <w:rsid w:val="00415A30"/>
    <w:pPr>
      <w:spacing w:after="0" w:line="240" w:lineRule="auto"/>
    </w:pPr>
    <w:rPr>
      <w:rFonts w:ascii="Times New Roman" w:eastAsia="Times New Roman" w:hAnsi="Times New Roman" w:cs="Times New Roman"/>
      <w:sz w:val="20"/>
      <w:szCs w:val="20"/>
    </w:rPr>
  </w:style>
  <w:style w:type="paragraph" w:customStyle="1" w:styleId="Style810">
    <w:name w:val="Style810"/>
    <w:basedOn w:val="Normal"/>
    <w:rsid w:val="00415A30"/>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415A30"/>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rsid w:val="00415A30"/>
    <w:pPr>
      <w:spacing w:after="0" w:line="240" w:lineRule="auto"/>
    </w:pPr>
    <w:rPr>
      <w:rFonts w:ascii="Times New Roman" w:eastAsia="Times New Roman" w:hAnsi="Times New Roman" w:cs="Times New Roman"/>
      <w:sz w:val="20"/>
      <w:szCs w:val="20"/>
    </w:rPr>
  </w:style>
  <w:style w:type="paragraph" w:customStyle="1" w:styleId="Style1439">
    <w:name w:val="Style1439"/>
    <w:basedOn w:val="Normal"/>
    <w:rsid w:val="00415A30"/>
    <w:pPr>
      <w:spacing w:after="0" w:line="240" w:lineRule="auto"/>
    </w:pPr>
    <w:rPr>
      <w:rFonts w:ascii="Times New Roman" w:eastAsia="Times New Roman" w:hAnsi="Times New Roman" w:cs="Times New Roman"/>
      <w:sz w:val="20"/>
      <w:szCs w:val="20"/>
    </w:rPr>
  </w:style>
  <w:style w:type="paragraph" w:customStyle="1" w:styleId="Style1475">
    <w:name w:val="Style1475"/>
    <w:basedOn w:val="Normal"/>
    <w:rsid w:val="00415A30"/>
    <w:pPr>
      <w:spacing w:after="0" w:line="240" w:lineRule="auto"/>
    </w:pPr>
    <w:rPr>
      <w:rFonts w:ascii="Times New Roman" w:eastAsia="Times New Roman" w:hAnsi="Times New Roman" w:cs="Times New Roman"/>
      <w:sz w:val="20"/>
      <w:szCs w:val="20"/>
    </w:rPr>
  </w:style>
  <w:style w:type="paragraph" w:customStyle="1" w:styleId="Style1426">
    <w:name w:val="Style1426"/>
    <w:basedOn w:val="Normal"/>
    <w:rsid w:val="00415A30"/>
    <w:pPr>
      <w:spacing w:after="0" w:line="240" w:lineRule="auto"/>
    </w:pPr>
    <w:rPr>
      <w:rFonts w:ascii="Times New Roman" w:eastAsia="Times New Roman" w:hAnsi="Times New Roman" w:cs="Times New Roman"/>
      <w:sz w:val="20"/>
      <w:szCs w:val="20"/>
    </w:rPr>
  </w:style>
  <w:style w:type="paragraph" w:customStyle="1" w:styleId="Style1459">
    <w:name w:val="Style1459"/>
    <w:basedOn w:val="Normal"/>
    <w:rsid w:val="00415A3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15A30"/>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415A30"/>
    <w:rPr>
      <w:rFonts w:ascii="Times New Roman" w:eastAsia="Times New Roman" w:hAnsi="Times New Roman" w:cs="Times New Roman"/>
      <w:b/>
      <w:bCs/>
      <w:i w:val="0"/>
      <w:iCs w:val="0"/>
      <w:smallCaps w:val="0"/>
      <w:sz w:val="26"/>
      <w:szCs w:val="26"/>
    </w:rPr>
  </w:style>
  <w:style w:type="character" w:customStyle="1" w:styleId="CharStyle4">
    <w:name w:val="CharStyle4"/>
    <w:basedOn w:val="DefaultParagraphFont"/>
    <w:rsid w:val="00415A30"/>
    <w:rPr>
      <w:rFonts w:ascii="Times New Roman" w:eastAsia="Times New Roman" w:hAnsi="Times New Roman" w:cs="Times New Roman"/>
      <w:b w:val="0"/>
      <w:bCs w:val="0"/>
      <w:i/>
      <w:iCs/>
      <w:smallCaps w:val="0"/>
      <w:sz w:val="20"/>
      <w:szCs w:val="20"/>
    </w:rPr>
  </w:style>
  <w:style w:type="character" w:customStyle="1" w:styleId="CharStyle14">
    <w:name w:val="CharStyle14"/>
    <w:basedOn w:val="DefaultParagraphFont"/>
    <w:rsid w:val="00415A30"/>
    <w:rPr>
      <w:rFonts w:ascii="Times New Roman" w:eastAsia="Times New Roman" w:hAnsi="Times New Roman" w:cs="Times New Roman"/>
      <w:b/>
      <w:bCs/>
      <w:i w:val="0"/>
      <w:iCs w:val="0"/>
      <w:smallCaps w:val="0"/>
      <w:sz w:val="20"/>
      <w:szCs w:val="20"/>
    </w:rPr>
  </w:style>
  <w:style w:type="character" w:customStyle="1" w:styleId="CharStyle78">
    <w:name w:val="CharStyle78"/>
    <w:basedOn w:val="DefaultParagraphFont"/>
    <w:rsid w:val="00415A30"/>
    <w:rPr>
      <w:rFonts w:ascii="Times New Roman" w:eastAsia="Times New Roman" w:hAnsi="Times New Roman" w:cs="Times New Roman"/>
      <w:b/>
      <w:bCs/>
      <w:i w:val="0"/>
      <w:iCs w:val="0"/>
      <w:smallCaps w:val="0"/>
      <w:spacing w:val="10"/>
      <w:sz w:val="18"/>
      <w:szCs w:val="18"/>
    </w:rPr>
  </w:style>
  <w:style w:type="character" w:customStyle="1" w:styleId="CharStyle80">
    <w:name w:val="CharStyle80"/>
    <w:basedOn w:val="DefaultParagraphFont"/>
    <w:rsid w:val="00415A30"/>
    <w:rPr>
      <w:rFonts w:ascii="Times New Roman" w:eastAsia="Times New Roman" w:hAnsi="Times New Roman" w:cs="Times New Roman"/>
      <w:b/>
      <w:bCs/>
      <w:i w:val="0"/>
      <w:iCs w:val="0"/>
      <w:smallCaps w:val="0"/>
      <w:sz w:val="18"/>
      <w:szCs w:val="18"/>
    </w:rPr>
  </w:style>
  <w:style w:type="character" w:customStyle="1" w:styleId="CharStyle89">
    <w:name w:val="CharStyle89"/>
    <w:basedOn w:val="DefaultParagraphFont"/>
    <w:rsid w:val="00415A30"/>
    <w:rPr>
      <w:rFonts w:ascii="Times New Roman" w:eastAsia="Times New Roman" w:hAnsi="Times New Roman" w:cs="Times New Roman"/>
      <w:b w:val="0"/>
      <w:bCs w:val="0"/>
      <w:i w:val="0"/>
      <w:iCs w:val="0"/>
      <w:smallCaps/>
      <w:spacing w:val="10"/>
      <w:sz w:val="16"/>
      <w:szCs w:val="16"/>
    </w:rPr>
  </w:style>
  <w:style w:type="character" w:customStyle="1" w:styleId="CharStyle95">
    <w:name w:val="CharStyle95"/>
    <w:basedOn w:val="DefaultParagraphFont"/>
    <w:rsid w:val="00415A30"/>
    <w:rPr>
      <w:rFonts w:ascii="Times New Roman" w:eastAsia="Times New Roman" w:hAnsi="Times New Roman" w:cs="Times New Roman"/>
      <w:b/>
      <w:bCs/>
      <w:i/>
      <w:iCs/>
      <w:smallCaps w:val="0"/>
      <w:sz w:val="26"/>
      <w:szCs w:val="26"/>
    </w:rPr>
  </w:style>
  <w:style w:type="character" w:customStyle="1" w:styleId="CharStyle118">
    <w:name w:val="CharStyle118"/>
    <w:basedOn w:val="DefaultParagraphFont"/>
    <w:rsid w:val="00415A30"/>
    <w:rPr>
      <w:rFonts w:ascii="Times New Roman" w:eastAsia="Times New Roman" w:hAnsi="Times New Roman" w:cs="Times New Roman"/>
      <w:b/>
      <w:bCs/>
      <w:i w:val="0"/>
      <w:iCs w:val="0"/>
      <w:smallCaps w:val="0"/>
      <w:sz w:val="20"/>
      <w:szCs w:val="20"/>
    </w:rPr>
  </w:style>
  <w:style w:type="character" w:customStyle="1" w:styleId="CharStyle170">
    <w:name w:val="CharStyle170"/>
    <w:basedOn w:val="DefaultParagraphFont"/>
    <w:rsid w:val="00415A30"/>
    <w:rPr>
      <w:rFonts w:ascii="Times New Roman" w:eastAsia="Times New Roman" w:hAnsi="Times New Roman" w:cs="Times New Roman"/>
      <w:b/>
      <w:bCs/>
      <w:i w:val="0"/>
      <w:iCs w:val="0"/>
      <w:smallCaps w:val="0"/>
      <w:sz w:val="18"/>
      <w:szCs w:val="18"/>
    </w:rPr>
  </w:style>
  <w:style w:type="character" w:customStyle="1" w:styleId="CharStyle221">
    <w:name w:val="CharStyle221"/>
    <w:basedOn w:val="DefaultParagraphFont"/>
    <w:rsid w:val="00415A30"/>
    <w:rPr>
      <w:rFonts w:ascii="Times New Roman" w:eastAsia="Times New Roman" w:hAnsi="Times New Roman" w:cs="Times New Roman"/>
      <w:b/>
      <w:bCs/>
      <w:i w:val="0"/>
      <w:iCs w:val="0"/>
      <w:smallCaps w:val="0"/>
      <w:spacing w:val="10"/>
      <w:sz w:val="34"/>
      <w:szCs w:val="34"/>
    </w:rPr>
  </w:style>
  <w:style w:type="character" w:customStyle="1" w:styleId="CharStyle468">
    <w:name w:val="CharStyle468"/>
    <w:basedOn w:val="DefaultParagraphFont"/>
    <w:rsid w:val="00415A30"/>
    <w:rPr>
      <w:rFonts w:ascii="Times New Roman" w:eastAsia="Times New Roman" w:hAnsi="Times New Roman" w:cs="Times New Roman"/>
      <w:b/>
      <w:bCs/>
      <w:i w:val="0"/>
      <w:iCs w:val="0"/>
      <w:smallCaps w:val="0"/>
      <w:sz w:val="16"/>
      <w:szCs w:val="16"/>
    </w:rPr>
  </w:style>
  <w:style w:type="character" w:customStyle="1" w:styleId="CharStyle493">
    <w:name w:val="CharStyle493"/>
    <w:basedOn w:val="DefaultParagraphFont"/>
    <w:rsid w:val="00415A30"/>
    <w:rPr>
      <w:rFonts w:ascii="Times New Roman" w:eastAsia="Times New Roman" w:hAnsi="Times New Roman" w:cs="Times New Roman"/>
      <w:b/>
      <w:bCs/>
      <w:i/>
      <w:iCs/>
      <w:smallCaps w:val="0"/>
      <w:sz w:val="20"/>
      <w:szCs w:val="20"/>
    </w:rPr>
  </w:style>
  <w:style w:type="character" w:customStyle="1" w:styleId="CharStyle546">
    <w:name w:val="CharStyle546"/>
    <w:basedOn w:val="DefaultParagraphFont"/>
    <w:rsid w:val="00415A30"/>
    <w:rPr>
      <w:rFonts w:ascii="Times New Roman" w:eastAsia="Times New Roman" w:hAnsi="Times New Roman" w:cs="Times New Roman"/>
      <w:b w:val="0"/>
      <w:bCs w:val="0"/>
      <w:i/>
      <w:iCs/>
      <w:smallCaps w:val="0"/>
      <w:sz w:val="20"/>
      <w:szCs w:val="20"/>
    </w:rPr>
  </w:style>
  <w:style w:type="character" w:customStyle="1" w:styleId="CharStyle548">
    <w:name w:val="CharStyle548"/>
    <w:basedOn w:val="DefaultParagraphFont"/>
    <w:rsid w:val="00415A30"/>
    <w:rPr>
      <w:rFonts w:ascii="Times New Roman" w:eastAsia="Times New Roman" w:hAnsi="Times New Roman" w:cs="Times New Roman"/>
      <w:b w:val="0"/>
      <w:bCs w:val="0"/>
      <w:i w:val="0"/>
      <w:iCs w:val="0"/>
      <w:smallCaps w:val="0"/>
      <w:sz w:val="20"/>
      <w:szCs w:val="20"/>
    </w:rPr>
  </w:style>
  <w:style w:type="character" w:customStyle="1" w:styleId="CharStyle549">
    <w:name w:val="CharStyle549"/>
    <w:basedOn w:val="DefaultParagraphFont"/>
    <w:rsid w:val="00415A30"/>
    <w:rPr>
      <w:rFonts w:ascii="Times New Roman" w:eastAsia="Times New Roman" w:hAnsi="Times New Roman" w:cs="Times New Roman"/>
      <w:b w:val="0"/>
      <w:bCs w:val="0"/>
      <w:i w:val="0"/>
      <w:iCs w:val="0"/>
      <w:smallCaps w:val="0"/>
      <w:sz w:val="16"/>
      <w:szCs w:val="16"/>
    </w:rPr>
  </w:style>
  <w:style w:type="character" w:customStyle="1" w:styleId="CharStyle550">
    <w:name w:val="CharStyle550"/>
    <w:basedOn w:val="DefaultParagraphFont"/>
    <w:rsid w:val="00415A30"/>
    <w:rPr>
      <w:rFonts w:ascii="Times New Roman" w:eastAsia="Times New Roman" w:hAnsi="Times New Roman" w:cs="Times New Roman"/>
      <w:b/>
      <w:bCs/>
      <w:i w:val="0"/>
      <w:iCs w:val="0"/>
      <w:smallCaps w:val="0"/>
      <w:sz w:val="16"/>
      <w:szCs w:val="16"/>
    </w:rPr>
  </w:style>
  <w:style w:type="character" w:customStyle="1" w:styleId="CharStyle551">
    <w:name w:val="CharStyle551"/>
    <w:basedOn w:val="DefaultParagraphFont"/>
    <w:rsid w:val="00415A30"/>
    <w:rPr>
      <w:rFonts w:ascii="Times New Roman" w:eastAsia="Times New Roman" w:hAnsi="Times New Roman" w:cs="Times New Roman"/>
      <w:b/>
      <w:bCs/>
      <w:i w:val="0"/>
      <w:iCs w:val="0"/>
      <w:smallCaps w:val="0"/>
      <w:sz w:val="16"/>
      <w:szCs w:val="16"/>
    </w:rPr>
  </w:style>
  <w:style w:type="character" w:customStyle="1" w:styleId="CharStyle554">
    <w:name w:val="CharStyle554"/>
    <w:basedOn w:val="DefaultParagraphFont"/>
    <w:rsid w:val="00415A30"/>
    <w:rPr>
      <w:rFonts w:ascii="Times New Roman" w:eastAsia="Times New Roman" w:hAnsi="Times New Roman" w:cs="Times New Roman"/>
      <w:b/>
      <w:bCs/>
      <w:i w:val="0"/>
      <w:iCs w:val="0"/>
      <w:smallCaps w:val="0"/>
      <w:sz w:val="14"/>
      <w:szCs w:val="14"/>
    </w:rPr>
  </w:style>
  <w:style w:type="character" w:customStyle="1" w:styleId="CharStyle556">
    <w:name w:val="CharStyle556"/>
    <w:basedOn w:val="DefaultParagraphFont"/>
    <w:rsid w:val="00415A30"/>
    <w:rPr>
      <w:rFonts w:ascii="Arial" w:eastAsia="Arial" w:hAnsi="Arial" w:cs="Arial"/>
      <w:b w:val="0"/>
      <w:bCs w:val="0"/>
      <w:i w:val="0"/>
      <w:iCs w:val="0"/>
      <w:smallCaps w:val="0"/>
      <w:sz w:val="16"/>
      <w:szCs w:val="16"/>
    </w:rPr>
  </w:style>
  <w:style w:type="character" w:customStyle="1" w:styleId="CharStyle558">
    <w:name w:val="CharStyle558"/>
    <w:basedOn w:val="DefaultParagraphFont"/>
    <w:rsid w:val="00415A30"/>
    <w:rPr>
      <w:rFonts w:ascii="Times New Roman" w:eastAsia="Times New Roman" w:hAnsi="Times New Roman" w:cs="Times New Roman"/>
      <w:b/>
      <w:bCs/>
      <w:i/>
      <w:iCs/>
      <w:smallCaps w:val="0"/>
      <w:sz w:val="16"/>
      <w:szCs w:val="16"/>
    </w:rPr>
  </w:style>
  <w:style w:type="character" w:customStyle="1" w:styleId="CharStyle559">
    <w:name w:val="CharStyle559"/>
    <w:basedOn w:val="DefaultParagraphFont"/>
    <w:rsid w:val="00415A30"/>
    <w:rPr>
      <w:rFonts w:ascii="Georgia" w:eastAsia="Georgia" w:hAnsi="Georgia" w:cs="Georgia"/>
      <w:b w:val="0"/>
      <w:bCs w:val="0"/>
      <w:i w:val="0"/>
      <w:iCs w:val="0"/>
      <w:smallCaps w:val="0"/>
      <w:sz w:val="22"/>
      <w:szCs w:val="22"/>
    </w:rPr>
  </w:style>
  <w:style w:type="character" w:customStyle="1" w:styleId="CharStyle561">
    <w:name w:val="CharStyle561"/>
    <w:basedOn w:val="DefaultParagraphFont"/>
    <w:rsid w:val="00415A30"/>
    <w:rPr>
      <w:rFonts w:ascii="Georgia" w:eastAsia="Georgia" w:hAnsi="Georgia" w:cs="Georgia"/>
      <w:b w:val="0"/>
      <w:bCs w:val="0"/>
      <w:i w:val="0"/>
      <w:iCs w:val="0"/>
      <w:smallCaps w:val="0"/>
      <w:sz w:val="22"/>
      <w:szCs w:val="22"/>
    </w:rPr>
  </w:style>
  <w:style w:type="character" w:customStyle="1" w:styleId="CharStyle563">
    <w:name w:val="CharStyle563"/>
    <w:basedOn w:val="DefaultParagraphFont"/>
    <w:rsid w:val="00415A30"/>
    <w:rPr>
      <w:rFonts w:ascii="Times New Roman" w:eastAsia="Times New Roman" w:hAnsi="Times New Roman" w:cs="Times New Roman"/>
      <w:b/>
      <w:bCs/>
      <w:i w:val="0"/>
      <w:iCs w:val="0"/>
      <w:smallCaps w:val="0"/>
      <w:sz w:val="16"/>
      <w:szCs w:val="16"/>
    </w:rPr>
  </w:style>
  <w:style w:type="character" w:customStyle="1" w:styleId="CharStyle564">
    <w:name w:val="CharStyle564"/>
    <w:basedOn w:val="DefaultParagraphFont"/>
    <w:rsid w:val="00415A30"/>
    <w:rPr>
      <w:rFonts w:ascii="Bookman Old Style" w:eastAsia="Bookman Old Style" w:hAnsi="Bookman Old Style" w:cs="Bookman Old Style"/>
      <w:b w:val="0"/>
      <w:bCs w:val="0"/>
      <w:i w:val="0"/>
      <w:iCs w:val="0"/>
      <w:smallCaps w:val="0"/>
      <w:sz w:val="16"/>
      <w:szCs w:val="16"/>
    </w:rPr>
  </w:style>
  <w:style w:type="character" w:customStyle="1" w:styleId="CharStyle567">
    <w:name w:val="CharStyle567"/>
    <w:basedOn w:val="DefaultParagraphFont"/>
    <w:rsid w:val="00415A30"/>
    <w:rPr>
      <w:rFonts w:ascii="Georgia" w:eastAsia="Georgia" w:hAnsi="Georgia" w:cs="Georgia"/>
      <w:b w:val="0"/>
      <w:bCs w:val="0"/>
      <w:i w:val="0"/>
      <w:iCs w:val="0"/>
      <w:smallCaps w:val="0"/>
      <w:sz w:val="22"/>
      <w:szCs w:val="22"/>
    </w:rPr>
  </w:style>
  <w:style w:type="character" w:customStyle="1" w:styleId="CharStyle570">
    <w:name w:val="CharStyle570"/>
    <w:basedOn w:val="DefaultParagraphFont"/>
    <w:rsid w:val="00415A30"/>
    <w:rPr>
      <w:rFonts w:ascii="Century Gothic" w:eastAsia="Century Gothic" w:hAnsi="Century Gothic" w:cs="Century Gothic"/>
      <w:b/>
      <w:bCs/>
      <w:i w:val="0"/>
      <w:iCs w:val="0"/>
      <w:smallCaps w:val="0"/>
      <w:sz w:val="12"/>
      <w:szCs w:val="12"/>
    </w:rPr>
  </w:style>
  <w:style w:type="character" w:customStyle="1" w:styleId="CharStyle607">
    <w:name w:val="CharStyle607"/>
    <w:basedOn w:val="DefaultParagraphFont"/>
    <w:rsid w:val="00415A30"/>
    <w:rPr>
      <w:rFonts w:ascii="Garamond" w:eastAsia="Garamond" w:hAnsi="Garamond" w:cs="Garamond"/>
      <w:b/>
      <w:bCs/>
      <w:i w:val="0"/>
      <w:iCs w:val="0"/>
      <w:smallCaps w:val="0"/>
      <w:sz w:val="20"/>
      <w:szCs w:val="20"/>
    </w:rPr>
  </w:style>
  <w:style w:type="character" w:customStyle="1" w:styleId="CharStyle617">
    <w:name w:val="CharStyle617"/>
    <w:basedOn w:val="DefaultParagraphFont"/>
    <w:rsid w:val="00415A30"/>
    <w:rPr>
      <w:rFonts w:ascii="Bookman Old Style" w:eastAsia="Bookman Old Style" w:hAnsi="Bookman Old Style" w:cs="Bookman Old Style"/>
      <w:b/>
      <w:bCs/>
      <w:i w:val="0"/>
      <w:iCs w:val="0"/>
      <w:smallCaps w:val="0"/>
      <w:sz w:val="20"/>
      <w:szCs w:val="20"/>
    </w:rPr>
  </w:style>
  <w:style w:type="character" w:customStyle="1" w:styleId="CharStyle628">
    <w:name w:val="CharStyle628"/>
    <w:basedOn w:val="DefaultParagraphFont"/>
    <w:rsid w:val="00415A30"/>
    <w:rPr>
      <w:rFonts w:ascii="Bookman Old Style" w:eastAsia="Bookman Old Style" w:hAnsi="Bookman Old Style" w:cs="Bookman Old Style"/>
      <w:b/>
      <w:bCs/>
      <w:i w:val="0"/>
      <w:iCs w:val="0"/>
      <w:smallCaps w:val="0"/>
      <w:sz w:val="20"/>
      <w:szCs w:val="20"/>
    </w:rPr>
  </w:style>
  <w:style w:type="character" w:customStyle="1" w:styleId="CharStyle630">
    <w:name w:val="CharStyle630"/>
    <w:basedOn w:val="DefaultParagraphFont"/>
    <w:rsid w:val="00415A30"/>
    <w:rPr>
      <w:rFonts w:ascii="Times New Roman" w:eastAsia="Times New Roman" w:hAnsi="Times New Roman" w:cs="Times New Roman"/>
      <w:b/>
      <w:bCs/>
      <w:i w:val="0"/>
      <w:iCs w:val="0"/>
      <w:smallCaps w:val="0"/>
      <w:sz w:val="20"/>
      <w:szCs w:val="20"/>
    </w:rPr>
  </w:style>
  <w:style w:type="character" w:customStyle="1" w:styleId="CharStyle650">
    <w:name w:val="CharStyle650"/>
    <w:basedOn w:val="DefaultParagraphFont"/>
    <w:rsid w:val="00415A30"/>
    <w:rPr>
      <w:rFonts w:ascii="Century Gothic" w:eastAsia="Century Gothic" w:hAnsi="Century Gothic" w:cs="Century Gothic"/>
      <w:b/>
      <w:bCs/>
      <w:i w:val="0"/>
      <w:iCs w:val="0"/>
      <w:smallCaps w:val="0"/>
      <w:sz w:val="20"/>
      <w:szCs w:val="20"/>
    </w:rPr>
  </w:style>
  <w:style w:type="character" w:customStyle="1" w:styleId="CharStyle684">
    <w:name w:val="CharStyle684"/>
    <w:basedOn w:val="DefaultParagraphFont"/>
    <w:rsid w:val="00415A30"/>
    <w:rPr>
      <w:rFonts w:ascii="Times New Roman" w:eastAsia="Times New Roman" w:hAnsi="Times New Roman" w:cs="Times New Roman"/>
      <w:b/>
      <w:bCs/>
      <w:i w:val="0"/>
      <w:iCs w:val="0"/>
      <w:smallCaps w:val="0"/>
      <w:sz w:val="20"/>
      <w:szCs w:val="20"/>
    </w:rPr>
  </w:style>
  <w:style w:type="character" w:customStyle="1" w:styleId="CharStyle690">
    <w:name w:val="CharStyle690"/>
    <w:basedOn w:val="DefaultParagraphFont"/>
    <w:rsid w:val="00415A30"/>
    <w:rPr>
      <w:rFonts w:ascii="Times New Roman" w:eastAsia="Times New Roman" w:hAnsi="Times New Roman" w:cs="Times New Roman"/>
      <w:b w:val="0"/>
      <w:bCs w:val="0"/>
      <w:i w:val="0"/>
      <w:iCs w:val="0"/>
      <w:smallCaps w:val="0"/>
      <w:sz w:val="20"/>
      <w:szCs w:val="20"/>
    </w:rPr>
  </w:style>
  <w:style w:type="character" w:customStyle="1" w:styleId="CharStyle696">
    <w:name w:val="CharStyle696"/>
    <w:basedOn w:val="DefaultParagraphFont"/>
    <w:rsid w:val="00415A30"/>
    <w:rPr>
      <w:rFonts w:ascii="Times New Roman" w:eastAsia="Times New Roman" w:hAnsi="Times New Roman" w:cs="Times New Roman"/>
      <w:b/>
      <w:bCs/>
      <w:i w:val="0"/>
      <w:iCs w:val="0"/>
      <w:smallCaps w:val="0"/>
      <w:sz w:val="20"/>
      <w:szCs w:val="20"/>
    </w:rPr>
  </w:style>
  <w:style w:type="character" w:customStyle="1" w:styleId="CharStyle698">
    <w:name w:val="CharStyle698"/>
    <w:basedOn w:val="DefaultParagraphFont"/>
    <w:rsid w:val="00415A30"/>
    <w:rPr>
      <w:rFonts w:ascii="Bookman Old Style" w:eastAsia="Bookman Old Style" w:hAnsi="Bookman Old Style" w:cs="Bookman Old Style"/>
      <w:b/>
      <w:bCs/>
      <w:i w:val="0"/>
      <w:iCs w:val="0"/>
      <w:smallCaps w:val="0"/>
      <w:sz w:val="20"/>
      <w:szCs w:val="20"/>
    </w:rPr>
  </w:style>
  <w:style w:type="character" w:customStyle="1" w:styleId="CharStyle716">
    <w:name w:val="CharStyle716"/>
    <w:basedOn w:val="DefaultParagraphFont"/>
    <w:rsid w:val="00415A30"/>
    <w:rPr>
      <w:rFonts w:ascii="Times New Roman" w:eastAsia="Times New Roman" w:hAnsi="Times New Roman" w:cs="Times New Roman"/>
      <w:b w:val="0"/>
      <w:bCs w:val="0"/>
      <w:i w:val="0"/>
      <w:iCs w:val="0"/>
      <w:smallCaps w:val="0"/>
      <w:sz w:val="20"/>
      <w:szCs w:val="20"/>
    </w:rPr>
  </w:style>
  <w:style w:type="character" w:customStyle="1" w:styleId="CharStyle727">
    <w:name w:val="CharStyle727"/>
    <w:basedOn w:val="DefaultParagraphFont"/>
    <w:rsid w:val="00415A30"/>
    <w:rPr>
      <w:rFonts w:ascii="Times New Roman" w:eastAsia="Times New Roman" w:hAnsi="Times New Roman" w:cs="Times New Roman"/>
      <w:b w:val="0"/>
      <w:bCs w:val="0"/>
      <w:i w:val="0"/>
      <w:iCs w:val="0"/>
      <w:smallCaps w:val="0"/>
      <w:sz w:val="20"/>
      <w:szCs w:val="20"/>
    </w:rPr>
  </w:style>
  <w:style w:type="character" w:customStyle="1" w:styleId="CharStyle757">
    <w:name w:val="CharStyle757"/>
    <w:basedOn w:val="DefaultParagraphFont"/>
    <w:rsid w:val="00415A30"/>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014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944"/>
    <w:rPr>
      <w:rFonts w:ascii="Tahoma" w:hAnsi="Tahoma" w:cs="Tahoma"/>
      <w:sz w:val="16"/>
      <w:szCs w:val="16"/>
    </w:rPr>
  </w:style>
  <w:style w:type="paragraph" w:styleId="ListParagraph">
    <w:name w:val="List Paragraph"/>
    <w:basedOn w:val="Normal"/>
    <w:uiPriority w:val="34"/>
    <w:qFormat/>
    <w:rsid w:val="008F5188"/>
    <w:pPr>
      <w:ind w:left="720"/>
      <w:contextualSpacing/>
    </w:pPr>
  </w:style>
  <w:style w:type="character" w:styleId="PlaceholderText">
    <w:name w:val="Placeholder Text"/>
    <w:basedOn w:val="DefaultParagraphFont"/>
    <w:uiPriority w:val="99"/>
    <w:semiHidden/>
    <w:rsid w:val="005179D9"/>
    <w:rPr>
      <w:color w:val="808080"/>
    </w:rPr>
  </w:style>
  <w:style w:type="paragraph" w:styleId="Header">
    <w:name w:val="header"/>
    <w:basedOn w:val="Normal"/>
    <w:link w:val="HeaderChar"/>
    <w:uiPriority w:val="99"/>
    <w:semiHidden/>
    <w:unhideWhenUsed/>
    <w:rsid w:val="008666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6682"/>
  </w:style>
  <w:style w:type="paragraph" w:styleId="Footer">
    <w:name w:val="footer"/>
    <w:basedOn w:val="Normal"/>
    <w:link w:val="FooterChar"/>
    <w:uiPriority w:val="99"/>
    <w:semiHidden/>
    <w:unhideWhenUsed/>
    <w:rsid w:val="008666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6682"/>
  </w:style>
  <w:style w:type="paragraph" w:styleId="Revision">
    <w:name w:val="Revision"/>
    <w:hidden/>
    <w:uiPriority w:val="99"/>
    <w:semiHidden/>
    <w:rsid w:val="003A2A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B91460F-02B8-419C-A402-B8CAF02D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2018-02-17T11:42:00Z</dcterms:created>
  <dcterms:modified xsi:type="dcterms:W3CDTF">2019-10-30T19:11:00Z</dcterms:modified>
</cp:coreProperties>
</file>