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F4" w:rsidRPr="00C26B42" w:rsidRDefault="009B66F4" w:rsidP="009B66F4">
      <w:r w:rsidRPr="00C26B4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01316692" r:id="rId9"/>
        </w:object>
      </w:r>
    </w:p>
    <w:p w:rsidR="009B66F4" w:rsidRPr="00C26B42" w:rsidRDefault="009B66F4" w:rsidP="009B66F4">
      <w:pPr>
        <w:pStyle w:val="ShortT"/>
        <w:spacing w:before="240"/>
      </w:pPr>
      <w:r w:rsidRPr="00C26B42">
        <w:t>Crimes (Currency) Act 1981</w:t>
      </w:r>
    </w:p>
    <w:p w:rsidR="009B66F4" w:rsidRPr="00C26B42" w:rsidRDefault="009B66F4" w:rsidP="009B66F4">
      <w:pPr>
        <w:pStyle w:val="CompiledActNo"/>
        <w:spacing w:before="240"/>
      </w:pPr>
      <w:r w:rsidRPr="00C26B42">
        <w:t>No.</w:t>
      </w:r>
      <w:r w:rsidR="00C26B42">
        <w:t> </w:t>
      </w:r>
      <w:r w:rsidRPr="00C26B42">
        <w:t>122, 1981</w:t>
      </w:r>
    </w:p>
    <w:p w:rsidR="009B66F4" w:rsidRPr="00C26B42" w:rsidRDefault="009B66F4" w:rsidP="009B66F4">
      <w:pPr>
        <w:spacing w:before="1000"/>
        <w:rPr>
          <w:rFonts w:cs="Arial"/>
          <w:b/>
          <w:sz w:val="32"/>
          <w:szCs w:val="32"/>
        </w:rPr>
      </w:pPr>
      <w:r w:rsidRPr="00C26B42">
        <w:rPr>
          <w:rFonts w:cs="Arial"/>
          <w:b/>
          <w:sz w:val="32"/>
          <w:szCs w:val="32"/>
        </w:rPr>
        <w:t>Compilation No.</w:t>
      </w:r>
      <w:r w:rsidR="00C26B42">
        <w:rPr>
          <w:rFonts w:cs="Arial"/>
          <w:b/>
          <w:sz w:val="32"/>
          <w:szCs w:val="32"/>
        </w:rPr>
        <w:t> </w:t>
      </w:r>
      <w:r w:rsidRPr="00C26B42">
        <w:rPr>
          <w:rFonts w:cs="Arial"/>
          <w:b/>
          <w:sz w:val="32"/>
          <w:szCs w:val="32"/>
        </w:rPr>
        <w:fldChar w:fldCharType="begin"/>
      </w:r>
      <w:r w:rsidRPr="00C26B42">
        <w:rPr>
          <w:rFonts w:cs="Arial"/>
          <w:b/>
          <w:sz w:val="32"/>
          <w:szCs w:val="32"/>
        </w:rPr>
        <w:instrText xml:space="preserve"> DOCPROPERTY  CompilationNumber </w:instrText>
      </w:r>
      <w:r w:rsidRPr="00C26B42">
        <w:rPr>
          <w:rFonts w:cs="Arial"/>
          <w:b/>
          <w:sz w:val="32"/>
          <w:szCs w:val="32"/>
        </w:rPr>
        <w:fldChar w:fldCharType="separate"/>
      </w:r>
      <w:r w:rsidR="00C26B42">
        <w:rPr>
          <w:rFonts w:cs="Arial"/>
          <w:b/>
          <w:sz w:val="32"/>
          <w:szCs w:val="32"/>
        </w:rPr>
        <w:t>8</w:t>
      </w:r>
      <w:r w:rsidRPr="00C26B42">
        <w:rPr>
          <w:rFonts w:cs="Arial"/>
          <w:b/>
          <w:sz w:val="32"/>
          <w:szCs w:val="32"/>
        </w:rPr>
        <w:fldChar w:fldCharType="end"/>
      </w:r>
    </w:p>
    <w:p w:rsidR="009B66F4" w:rsidRPr="00C26B42" w:rsidRDefault="009B66F4" w:rsidP="009B66F4">
      <w:pPr>
        <w:spacing w:before="480"/>
        <w:rPr>
          <w:rFonts w:cs="Arial"/>
          <w:sz w:val="24"/>
        </w:rPr>
      </w:pPr>
      <w:r w:rsidRPr="00C26B42">
        <w:rPr>
          <w:rFonts w:cs="Arial"/>
          <w:b/>
          <w:sz w:val="24"/>
        </w:rPr>
        <w:t xml:space="preserve">Compilation date: </w:t>
      </w:r>
      <w:r w:rsidRPr="00C26B42">
        <w:rPr>
          <w:rFonts w:cs="Arial"/>
          <w:b/>
          <w:sz w:val="24"/>
        </w:rPr>
        <w:tab/>
      </w:r>
      <w:r w:rsidRPr="00C26B42">
        <w:rPr>
          <w:rFonts w:cs="Arial"/>
          <w:b/>
          <w:sz w:val="24"/>
        </w:rPr>
        <w:tab/>
      </w:r>
      <w:r w:rsidRPr="00C26B42">
        <w:rPr>
          <w:rFonts w:cs="Arial"/>
          <w:b/>
          <w:sz w:val="24"/>
        </w:rPr>
        <w:tab/>
      </w:r>
      <w:r w:rsidRPr="00C26B42">
        <w:rPr>
          <w:rFonts w:cs="Arial"/>
          <w:sz w:val="24"/>
        </w:rPr>
        <w:fldChar w:fldCharType="begin"/>
      </w:r>
      <w:r w:rsidRPr="00C26B42">
        <w:rPr>
          <w:rFonts w:cs="Arial"/>
          <w:sz w:val="24"/>
        </w:rPr>
        <w:instrText xml:space="preserve"> DOCPROPERTY StartDate \@ "d MMMM yyyy" \*MERGEFORMAT </w:instrText>
      </w:r>
      <w:r w:rsidRPr="00C26B42">
        <w:rPr>
          <w:rFonts w:cs="Arial"/>
          <w:sz w:val="24"/>
        </w:rPr>
        <w:fldChar w:fldCharType="separate"/>
      </w:r>
      <w:r w:rsidR="00C26B42" w:rsidRPr="00C26B42">
        <w:rPr>
          <w:rFonts w:cs="Arial"/>
          <w:bCs/>
          <w:sz w:val="24"/>
        </w:rPr>
        <w:t>1 July</w:t>
      </w:r>
      <w:r w:rsidR="00C26B42">
        <w:rPr>
          <w:rFonts w:cs="Arial"/>
          <w:sz w:val="24"/>
        </w:rPr>
        <w:t xml:space="preserve"> 2015</w:t>
      </w:r>
      <w:r w:rsidRPr="00C26B42">
        <w:rPr>
          <w:rFonts w:cs="Arial"/>
          <w:sz w:val="24"/>
        </w:rPr>
        <w:fldChar w:fldCharType="end"/>
      </w:r>
    </w:p>
    <w:p w:rsidR="009B66F4" w:rsidRPr="00C26B42" w:rsidRDefault="009B66F4" w:rsidP="009B66F4">
      <w:pPr>
        <w:spacing w:before="240"/>
        <w:rPr>
          <w:rFonts w:cs="Arial"/>
          <w:sz w:val="24"/>
        </w:rPr>
      </w:pPr>
      <w:r w:rsidRPr="00C26B42">
        <w:rPr>
          <w:rFonts w:cs="Arial"/>
          <w:b/>
          <w:sz w:val="24"/>
        </w:rPr>
        <w:t>Includes amendments up to:</w:t>
      </w:r>
      <w:r w:rsidRPr="00C26B42">
        <w:rPr>
          <w:rFonts w:cs="Arial"/>
          <w:b/>
          <w:sz w:val="24"/>
        </w:rPr>
        <w:tab/>
      </w:r>
      <w:r w:rsidR="00B431EC" w:rsidRPr="00C26B42">
        <w:rPr>
          <w:rFonts w:cs="Arial"/>
          <w:sz w:val="24"/>
        </w:rPr>
        <w:t>Act No.</w:t>
      </w:r>
      <w:r w:rsidR="00C26B42">
        <w:rPr>
          <w:rFonts w:cs="Arial"/>
          <w:sz w:val="24"/>
        </w:rPr>
        <w:t> </w:t>
      </w:r>
      <w:r w:rsidR="00B431EC" w:rsidRPr="00C26B42">
        <w:rPr>
          <w:rFonts w:cs="Arial"/>
          <w:sz w:val="24"/>
        </w:rPr>
        <w:t>41, 2015</w:t>
      </w:r>
    </w:p>
    <w:p w:rsidR="009B66F4" w:rsidRPr="00C26B42" w:rsidRDefault="009B66F4" w:rsidP="009B66F4">
      <w:pPr>
        <w:spacing w:before="240"/>
        <w:rPr>
          <w:rFonts w:cs="Arial"/>
          <w:sz w:val="28"/>
          <w:szCs w:val="28"/>
        </w:rPr>
      </w:pPr>
      <w:r w:rsidRPr="00C26B42">
        <w:rPr>
          <w:rFonts w:cs="Arial"/>
          <w:b/>
          <w:sz w:val="24"/>
        </w:rPr>
        <w:t>Registered:</w:t>
      </w:r>
      <w:r w:rsidRPr="00C26B42">
        <w:rPr>
          <w:rFonts w:cs="Arial"/>
          <w:b/>
          <w:sz w:val="24"/>
        </w:rPr>
        <w:tab/>
      </w:r>
      <w:r w:rsidRPr="00C26B42">
        <w:rPr>
          <w:rFonts w:cs="Arial"/>
          <w:b/>
          <w:sz w:val="24"/>
        </w:rPr>
        <w:tab/>
      </w:r>
      <w:r w:rsidRPr="00C26B42">
        <w:rPr>
          <w:rFonts w:cs="Arial"/>
          <w:b/>
          <w:sz w:val="24"/>
        </w:rPr>
        <w:tab/>
      </w:r>
      <w:r w:rsidRPr="00C26B42">
        <w:rPr>
          <w:rFonts w:cs="Arial"/>
          <w:b/>
          <w:sz w:val="24"/>
        </w:rPr>
        <w:tab/>
      </w:r>
      <w:r w:rsidRPr="00C26B42">
        <w:rPr>
          <w:rFonts w:cs="Arial"/>
          <w:sz w:val="24"/>
        </w:rPr>
        <w:fldChar w:fldCharType="begin"/>
      </w:r>
      <w:r w:rsidRPr="00C26B42">
        <w:rPr>
          <w:rFonts w:cs="Arial"/>
          <w:sz w:val="24"/>
        </w:rPr>
        <w:instrText xml:space="preserve"> IF </w:instrText>
      </w:r>
      <w:r w:rsidRPr="00C26B42">
        <w:rPr>
          <w:rFonts w:cs="Arial"/>
          <w:sz w:val="24"/>
        </w:rPr>
        <w:fldChar w:fldCharType="begin"/>
      </w:r>
      <w:r w:rsidRPr="00C26B42">
        <w:rPr>
          <w:rFonts w:cs="Arial"/>
          <w:sz w:val="24"/>
        </w:rPr>
        <w:instrText xml:space="preserve"> DOCPROPERTY RegisteredDate </w:instrText>
      </w:r>
      <w:r w:rsidRPr="00C26B42">
        <w:rPr>
          <w:rFonts w:cs="Arial"/>
          <w:sz w:val="24"/>
        </w:rPr>
        <w:fldChar w:fldCharType="separate"/>
      </w:r>
      <w:r w:rsidR="00C26B42">
        <w:rPr>
          <w:rFonts w:cs="Arial"/>
          <w:sz w:val="24"/>
        </w:rPr>
        <w:instrText>17/08/2015</w:instrText>
      </w:r>
      <w:r w:rsidRPr="00C26B42">
        <w:rPr>
          <w:rFonts w:cs="Arial"/>
          <w:sz w:val="24"/>
        </w:rPr>
        <w:fldChar w:fldCharType="end"/>
      </w:r>
      <w:r w:rsidRPr="00C26B42">
        <w:rPr>
          <w:rFonts w:cs="Arial"/>
          <w:sz w:val="24"/>
        </w:rPr>
        <w:instrText xml:space="preserve"> = #1/1/1901# "Unknown" </w:instrText>
      </w:r>
      <w:r w:rsidRPr="00C26B42">
        <w:rPr>
          <w:rFonts w:cs="Arial"/>
          <w:sz w:val="24"/>
        </w:rPr>
        <w:fldChar w:fldCharType="begin"/>
      </w:r>
      <w:r w:rsidRPr="00C26B42">
        <w:rPr>
          <w:rFonts w:cs="Arial"/>
          <w:sz w:val="24"/>
        </w:rPr>
        <w:instrText xml:space="preserve"> DOCPROPERTY RegisteredDate \@ "d MMMM yyyy" </w:instrText>
      </w:r>
      <w:r w:rsidRPr="00C26B42">
        <w:rPr>
          <w:rFonts w:cs="Arial"/>
          <w:sz w:val="24"/>
        </w:rPr>
        <w:fldChar w:fldCharType="separate"/>
      </w:r>
      <w:r w:rsidR="00C26B42">
        <w:rPr>
          <w:rFonts w:cs="Arial"/>
          <w:sz w:val="24"/>
        </w:rPr>
        <w:instrText>17 August 2015</w:instrText>
      </w:r>
      <w:r w:rsidRPr="00C26B42">
        <w:rPr>
          <w:rFonts w:cs="Arial"/>
          <w:sz w:val="24"/>
        </w:rPr>
        <w:fldChar w:fldCharType="end"/>
      </w:r>
      <w:r w:rsidRPr="00C26B42">
        <w:rPr>
          <w:rFonts w:cs="Arial"/>
          <w:sz w:val="24"/>
        </w:rPr>
        <w:instrText xml:space="preserve"> \*MERGEFORMAT </w:instrText>
      </w:r>
      <w:r w:rsidRPr="00C26B42">
        <w:rPr>
          <w:rFonts w:cs="Arial"/>
          <w:sz w:val="24"/>
        </w:rPr>
        <w:fldChar w:fldCharType="separate"/>
      </w:r>
      <w:r w:rsidR="00C26B42" w:rsidRPr="00C26B42">
        <w:rPr>
          <w:rFonts w:cs="Arial"/>
          <w:bCs/>
          <w:noProof/>
          <w:sz w:val="24"/>
        </w:rPr>
        <w:t>17</w:t>
      </w:r>
      <w:r w:rsidR="00C26B42">
        <w:rPr>
          <w:rFonts w:cs="Arial"/>
          <w:noProof/>
          <w:sz w:val="24"/>
        </w:rPr>
        <w:t xml:space="preserve"> August 2015</w:t>
      </w:r>
      <w:r w:rsidRPr="00C26B42">
        <w:rPr>
          <w:rFonts w:cs="Arial"/>
          <w:sz w:val="24"/>
        </w:rPr>
        <w:fldChar w:fldCharType="end"/>
      </w:r>
    </w:p>
    <w:p w:rsidR="009B66F4" w:rsidRPr="00C26B42" w:rsidRDefault="009B66F4" w:rsidP="009B66F4">
      <w:pPr>
        <w:rPr>
          <w:b/>
          <w:szCs w:val="22"/>
        </w:rPr>
      </w:pPr>
    </w:p>
    <w:p w:rsidR="009B66F4" w:rsidRPr="00C26B42" w:rsidRDefault="009B66F4" w:rsidP="009B66F4">
      <w:pPr>
        <w:pageBreakBefore/>
        <w:rPr>
          <w:rFonts w:cs="Arial"/>
          <w:b/>
          <w:sz w:val="32"/>
          <w:szCs w:val="32"/>
        </w:rPr>
      </w:pPr>
      <w:r w:rsidRPr="00C26B42">
        <w:rPr>
          <w:rFonts w:cs="Arial"/>
          <w:b/>
          <w:sz w:val="32"/>
          <w:szCs w:val="32"/>
        </w:rPr>
        <w:lastRenderedPageBreak/>
        <w:t>About this compilation</w:t>
      </w:r>
    </w:p>
    <w:p w:rsidR="009B66F4" w:rsidRPr="00C26B42" w:rsidRDefault="009B66F4" w:rsidP="009B66F4">
      <w:pPr>
        <w:spacing w:before="240"/>
        <w:rPr>
          <w:rFonts w:cs="Arial"/>
        </w:rPr>
      </w:pPr>
      <w:r w:rsidRPr="00C26B42">
        <w:rPr>
          <w:rFonts w:cs="Arial"/>
          <w:b/>
          <w:szCs w:val="22"/>
        </w:rPr>
        <w:t>This compilation</w:t>
      </w:r>
    </w:p>
    <w:p w:rsidR="009B66F4" w:rsidRPr="00C26B42" w:rsidRDefault="009B66F4" w:rsidP="009B66F4">
      <w:pPr>
        <w:spacing w:before="120" w:after="120"/>
        <w:rPr>
          <w:rFonts w:cs="Arial"/>
          <w:szCs w:val="22"/>
        </w:rPr>
      </w:pPr>
      <w:r w:rsidRPr="00C26B42">
        <w:rPr>
          <w:rFonts w:cs="Arial"/>
          <w:szCs w:val="22"/>
        </w:rPr>
        <w:t xml:space="preserve">This is a compilation of the </w:t>
      </w:r>
      <w:r w:rsidRPr="00C26B42">
        <w:rPr>
          <w:rFonts w:cs="Arial"/>
          <w:i/>
          <w:szCs w:val="22"/>
        </w:rPr>
        <w:fldChar w:fldCharType="begin"/>
      </w:r>
      <w:r w:rsidRPr="00C26B42">
        <w:rPr>
          <w:rFonts w:cs="Arial"/>
          <w:i/>
          <w:szCs w:val="22"/>
        </w:rPr>
        <w:instrText xml:space="preserve"> STYLEREF  ShortT </w:instrText>
      </w:r>
      <w:r w:rsidRPr="00C26B42">
        <w:rPr>
          <w:rFonts w:cs="Arial"/>
          <w:i/>
          <w:szCs w:val="22"/>
        </w:rPr>
        <w:fldChar w:fldCharType="separate"/>
      </w:r>
      <w:r w:rsidR="00C26B42">
        <w:rPr>
          <w:rFonts w:cs="Arial"/>
          <w:i/>
          <w:noProof/>
          <w:szCs w:val="22"/>
        </w:rPr>
        <w:t>Crimes (Currency) Act 1981</w:t>
      </w:r>
      <w:r w:rsidRPr="00C26B42">
        <w:rPr>
          <w:rFonts w:cs="Arial"/>
          <w:i/>
          <w:szCs w:val="22"/>
        </w:rPr>
        <w:fldChar w:fldCharType="end"/>
      </w:r>
      <w:r w:rsidRPr="00C26B42">
        <w:rPr>
          <w:rFonts w:cs="Arial"/>
          <w:szCs w:val="22"/>
        </w:rPr>
        <w:t xml:space="preserve"> that shows the text of the law as amended and in force on </w:t>
      </w:r>
      <w:r w:rsidRPr="00C26B42">
        <w:rPr>
          <w:rFonts w:cs="Arial"/>
          <w:szCs w:val="22"/>
        </w:rPr>
        <w:fldChar w:fldCharType="begin"/>
      </w:r>
      <w:r w:rsidRPr="00C26B42">
        <w:rPr>
          <w:rFonts w:cs="Arial"/>
          <w:szCs w:val="22"/>
        </w:rPr>
        <w:instrText xml:space="preserve"> DOCPROPERTY StartDate \@ "d MMMM yyyy" </w:instrText>
      </w:r>
      <w:r w:rsidRPr="00C26B42">
        <w:rPr>
          <w:rFonts w:cs="Arial"/>
          <w:szCs w:val="22"/>
        </w:rPr>
        <w:fldChar w:fldCharType="separate"/>
      </w:r>
      <w:r w:rsidR="00C26B42">
        <w:rPr>
          <w:rFonts w:cs="Arial"/>
          <w:szCs w:val="22"/>
        </w:rPr>
        <w:t>1 July 2015</w:t>
      </w:r>
      <w:r w:rsidRPr="00C26B42">
        <w:rPr>
          <w:rFonts w:cs="Arial"/>
          <w:szCs w:val="22"/>
        </w:rPr>
        <w:fldChar w:fldCharType="end"/>
      </w:r>
      <w:r w:rsidRPr="00C26B42">
        <w:rPr>
          <w:rFonts w:cs="Arial"/>
          <w:szCs w:val="22"/>
        </w:rPr>
        <w:t xml:space="preserve"> (the </w:t>
      </w:r>
      <w:r w:rsidRPr="00C26B42">
        <w:rPr>
          <w:rFonts w:cs="Arial"/>
          <w:b/>
          <w:i/>
          <w:szCs w:val="22"/>
        </w:rPr>
        <w:t>compilation date</w:t>
      </w:r>
      <w:r w:rsidRPr="00C26B42">
        <w:rPr>
          <w:rFonts w:cs="Arial"/>
          <w:szCs w:val="22"/>
        </w:rPr>
        <w:t>).</w:t>
      </w:r>
    </w:p>
    <w:p w:rsidR="009B66F4" w:rsidRPr="00C26B42" w:rsidRDefault="009B66F4" w:rsidP="009B66F4">
      <w:pPr>
        <w:spacing w:after="120"/>
        <w:rPr>
          <w:rFonts w:cs="Arial"/>
          <w:szCs w:val="22"/>
        </w:rPr>
      </w:pPr>
      <w:r w:rsidRPr="00C26B42">
        <w:rPr>
          <w:rFonts w:cs="Arial"/>
          <w:szCs w:val="22"/>
        </w:rPr>
        <w:t xml:space="preserve">This compilation was prepared on </w:t>
      </w:r>
      <w:r w:rsidRPr="00C26B42">
        <w:rPr>
          <w:rFonts w:cs="Arial"/>
          <w:szCs w:val="22"/>
        </w:rPr>
        <w:fldChar w:fldCharType="begin"/>
      </w:r>
      <w:r w:rsidRPr="00C26B42">
        <w:rPr>
          <w:rFonts w:cs="Arial"/>
          <w:szCs w:val="22"/>
        </w:rPr>
        <w:instrText xml:space="preserve"> DOCPROPERTY PreparedDate \@ "d MMMM yyyy" </w:instrText>
      </w:r>
      <w:r w:rsidRPr="00C26B42">
        <w:rPr>
          <w:rFonts w:cs="Arial"/>
          <w:szCs w:val="22"/>
        </w:rPr>
        <w:fldChar w:fldCharType="separate"/>
      </w:r>
      <w:r w:rsidR="00C26B42">
        <w:rPr>
          <w:rFonts w:cs="Arial"/>
          <w:szCs w:val="22"/>
        </w:rPr>
        <w:t>14 August 2015</w:t>
      </w:r>
      <w:r w:rsidRPr="00C26B42">
        <w:rPr>
          <w:rFonts w:cs="Arial"/>
          <w:szCs w:val="22"/>
        </w:rPr>
        <w:fldChar w:fldCharType="end"/>
      </w:r>
      <w:r w:rsidRPr="00C26B42">
        <w:rPr>
          <w:rFonts w:cs="Arial"/>
          <w:szCs w:val="22"/>
        </w:rPr>
        <w:t>.</w:t>
      </w:r>
    </w:p>
    <w:p w:rsidR="009B66F4" w:rsidRPr="00C26B42" w:rsidRDefault="009B66F4" w:rsidP="009B66F4">
      <w:pPr>
        <w:spacing w:after="120"/>
        <w:rPr>
          <w:rFonts w:cs="Arial"/>
          <w:szCs w:val="22"/>
        </w:rPr>
      </w:pPr>
      <w:r w:rsidRPr="00C26B42">
        <w:rPr>
          <w:rFonts w:cs="Arial"/>
          <w:szCs w:val="22"/>
        </w:rPr>
        <w:t xml:space="preserve">The notes at the end of this compilation (the </w:t>
      </w:r>
      <w:r w:rsidRPr="00C26B42">
        <w:rPr>
          <w:rFonts w:cs="Arial"/>
          <w:b/>
          <w:i/>
          <w:szCs w:val="22"/>
        </w:rPr>
        <w:t>endnotes</w:t>
      </w:r>
      <w:r w:rsidRPr="00C26B42">
        <w:rPr>
          <w:rFonts w:cs="Arial"/>
          <w:szCs w:val="22"/>
        </w:rPr>
        <w:t>) include information about amending laws and the amendment history of provisions of the compiled law.</w:t>
      </w:r>
    </w:p>
    <w:p w:rsidR="009B66F4" w:rsidRPr="00C26B42" w:rsidRDefault="009B66F4" w:rsidP="009B66F4">
      <w:pPr>
        <w:tabs>
          <w:tab w:val="left" w:pos="5640"/>
        </w:tabs>
        <w:spacing w:before="120" w:after="120"/>
        <w:rPr>
          <w:rFonts w:cs="Arial"/>
          <w:b/>
          <w:szCs w:val="22"/>
        </w:rPr>
      </w:pPr>
      <w:r w:rsidRPr="00C26B42">
        <w:rPr>
          <w:rFonts w:cs="Arial"/>
          <w:b/>
          <w:szCs w:val="22"/>
        </w:rPr>
        <w:t>Uncommenced amendments</w:t>
      </w:r>
    </w:p>
    <w:p w:rsidR="009B66F4" w:rsidRPr="00C26B42" w:rsidRDefault="009B66F4" w:rsidP="009B66F4">
      <w:pPr>
        <w:spacing w:after="120"/>
        <w:rPr>
          <w:rFonts w:cs="Arial"/>
          <w:szCs w:val="22"/>
        </w:rPr>
      </w:pPr>
      <w:r w:rsidRPr="00C26B42">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9B66F4" w:rsidRPr="00C26B42" w:rsidRDefault="009B66F4" w:rsidP="009B66F4">
      <w:pPr>
        <w:spacing w:before="120" w:after="120"/>
        <w:rPr>
          <w:rFonts w:cs="Arial"/>
          <w:b/>
          <w:szCs w:val="22"/>
        </w:rPr>
      </w:pPr>
      <w:r w:rsidRPr="00C26B42">
        <w:rPr>
          <w:rFonts w:cs="Arial"/>
          <w:b/>
          <w:szCs w:val="22"/>
        </w:rPr>
        <w:t>Application, saving and transitional provisions for provisions and amendments</w:t>
      </w:r>
    </w:p>
    <w:p w:rsidR="009B66F4" w:rsidRPr="00C26B42" w:rsidRDefault="009B66F4" w:rsidP="009B66F4">
      <w:pPr>
        <w:spacing w:after="120"/>
        <w:rPr>
          <w:rFonts w:cs="Arial"/>
          <w:szCs w:val="22"/>
        </w:rPr>
      </w:pPr>
      <w:r w:rsidRPr="00C26B42">
        <w:rPr>
          <w:rFonts w:cs="Arial"/>
          <w:szCs w:val="22"/>
        </w:rPr>
        <w:t>If the operation of a provision or amendment of the compiled law is affected by an application, saving or transitional provision that is not included in this compilation, details are included in the endnotes.</w:t>
      </w:r>
    </w:p>
    <w:p w:rsidR="009B66F4" w:rsidRPr="00C26B42" w:rsidRDefault="009B66F4" w:rsidP="009B66F4">
      <w:pPr>
        <w:spacing w:before="120" w:after="120"/>
        <w:rPr>
          <w:rFonts w:cs="Arial"/>
          <w:b/>
          <w:szCs w:val="22"/>
        </w:rPr>
      </w:pPr>
      <w:r w:rsidRPr="00C26B42">
        <w:rPr>
          <w:rFonts w:cs="Arial"/>
          <w:b/>
          <w:szCs w:val="22"/>
        </w:rPr>
        <w:t>Modifications</w:t>
      </w:r>
      <w:bookmarkStart w:id="0" w:name="_GoBack"/>
      <w:bookmarkEnd w:id="0"/>
    </w:p>
    <w:p w:rsidR="009B66F4" w:rsidRPr="00C26B42" w:rsidRDefault="009B66F4" w:rsidP="009B66F4">
      <w:pPr>
        <w:spacing w:after="120"/>
        <w:rPr>
          <w:rFonts w:cs="Arial"/>
          <w:szCs w:val="22"/>
        </w:rPr>
      </w:pPr>
      <w:r w:rsidRPr="00C26B4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9B66F4" w:rsidRPr="00C26B42" w:rsidRDefault="009B66F4" w:rsidP="009B66F4">
      <w:pPr>
        <w:spacing w:before="80" w:after="120"/>
        <w:rPr>
          <w:rFonts w:cs="Arial"/>
          <w:b/>
          <w:szCs w:val="22"/>
        </w:rPr>
      </w:pPr>
      <w:r w:rsidRPr="00C26B42">
        <w:rPr>
          <w:rFonts w:cs="Arial"/>
          <w:b/>
          <w:szCs w:val="22"/>
        </w:rPr>
        <w:t>Self</w:t>
      </w:r>
      <w:r w:rsidR="00C26B42">
        <w:rPr>
          <w:rFonts w:cs="Arial"/>
          <w:b/>
          <w:szCs w:val="22"/>
        </w:rPr>
        <w:noBreakHyphen/>
      </w:r>
      <w:r w:rsidRPr="00C26B42">
        <w:rPr>
          <w:rFonts w:cs="Arial"/>
          <w:b/>
          <w:szCs w:val="22"/>
        </w:rPr>
        <w:t>repealing provisions</w:t>
      </w:r>
    </w:p>
    <w:p w:rsidR="009B66F4" w:rsidRPr="00C26B42" w:rsidRDefault="009B66F4" w:rsidP="009B66F4">
      <w:pPr>
        <w:spacing w:after="120"/>
        <w:rPr>
          <w:rFonts w:cs="Arial"/>
          <w:szCs w:val="22"/>
        </w:rPr>
      </w:pPr>
      <w:r w:rsidRPr="00C26B42">
        <w:rPr>
          <w:rFonts w:cs="Arial"/>
          <w:szCs w:val="22"/>
        </w:rPr>
        <w:t>If a provision of the compiled law has been repealed in accordance with a provision of the law, details are included in the endnotes.</w:t>
      </w:r>
    </w:p>
    <w:p w:rsidR="009B66F4" w:rsidRPr="007B79A3" w:rsidRDefault="009B66F4" w:rsidP="009B66F4">
      <w:pPr>
        <w:pStyle w:val="Header"/>
        <w:tabs>
          <w:tab w:val="clear" w:pos="4150"/>
          <w:tab w:val="clear" w:pos="8307"/>
        </w:tabs>
      </w:pPr>
      <w:r w:rsidRPr="007B79A3">
        <w:rPr>
          <w:rStyle w:val="CharChapNo"/>
        </w:rPr>
        <w:t xml:space="preserve"> </w:t>
      </w:r>
      <w:r w:rsidRPr="007B79A3">
        <w:rPr>
          <w:rStyle w:val="CharChapText"/>
        </w:rPr>
        <w:t xml:space="preserve"> </w:t>
      </w:r>
    </w:p>
    <w:p w:rsidR="009B66F4" w:rsidRPr="007B79A3" w:rsidRDefault="009B66F4" w:rsidP="009B66F4">
      <w:pPr>
        <w:pStyle w:val="Header"/>
        <w:tabs>
          <w:tab w:val="clear" w:pos="4150"/>
          <w:tab w:val="clear" w:pos="8307"/>
        </w:tabs>
      </w:pPr>
      <w:r w:rsidRPr="007B79A3">
        <w:rPr>
          <w:rStyle w:val="CharPartNo"/>
        </w:rPr>
        <w:t xml:space="preserve"> </w:t>
      </w:r>
      <w:r w:rsidRPr="007B79A3">
        <w:rPr>
          <w:rStyle w:val="CharPartText"/>
        </w:rPr>
        <w:t xml:space="preserve"> </w:t>
      </w:r>
    </w:p>
    <w:p w:rsidR="009B66F4" w:rsidRPr="007B79A3" w:rsidRDefault="009B66F4" w:rsidP="009B66F4">
      <w:pPr>
        <w:pStyle w:val="Header"/>
        <w:tabs>
          <w:tab w:val="clear" w:pos="4150"/>
          <w:tab w:val="clear" w:pos="8307"/>
        </w:tabs>
      </w:pPr>
      <w:r w:rsidRPr="007B79A3">
        <w:rPr>
          <w:rStyle w:val="CharDivNo"/>
        </w:rPr>
        <w:t xml:space="preserve"> </w:t>
      </w:r>
      <w:r w:rsidRPr="007B79A3">
        <w:rPr>
          <w:rStyle w:val="CharDivText"/>
        </w:rPr>
        <w:t xml:space="preserve"> </w:t>
      </w:r>
    </w:p>
    <w:p w:rsidR="009B66F4" w:rsidRPr="00C26B42" w:rsidRDefault="009B66F4" w:rsidP="009B66F4">
      <w:pPr>
        <w:sectPr w:rsidR="009B66F4" w:rsidRPr="00C26B42" w:rsidSect="00D40E1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B4C3D" w:rsidRPr="00C26B42" w:rsidRDefault="005B4C3D" w:rsidP="003652CA">
      <w:r w:rsidRPr="00C26B42">
        <w:rPr>
          <w:rFonts w:cs="Times New Roman"/>
          <w:sz w:val="36"/>
        </w:rPr>
        <w:lastRenderedPageBreak/>
        <w:t>Contents</w:t>
      </w:r>
    </w:p>
    <w:p w:rsidR="00A922F4" w:rsidRDefault="00AC6074">
      <w:pPr>
        <w:pStyle w:val="TOC2"/>
        <w:rPr>
          <w:rFonts w:asciiTheme="minorHAnsi" w:eastAsiaTheme="minorEastAsia" w:hAnsiTheme="minorHAnsi" w:cstheme="minorBidi"/>
          <w:b w:val="0"/>
          <w:noProof/>
          <w:kern w:val="0"/>
          <w:sz w:val="22"/>
          <w:szCs w:val="22"/>
        </w:rPr>
      </w:pPr>
      <w:r w:rsidRPr="00C26B42">
        <w:rPr>
          <w:iCs/>
          <w:szCs w:val="28"/>
        </w:rPr>
        <w:fldChar w:fldCharType="begin"/>
      </w:r>
      <w:r w:rsidRPr="00C26B42">
        <w:instrText xml:space="preserve"> TOC \o "1-9" \t "ActHead 1,2,ActHead 2,2,ActHead 3,3,ActHead 4,4,ActHead 5,5, Schedule,2, Schedule Text,3, NotesSection,6" </w:instrText>
      </w:r>
      <w:r w:rsidRPr="00C26B42">
        <w:rPr>
          <w:iCs/>
          <w:szCs w:val="28"/>
        </w:rPr>
        <w:fldChar w:fldCharType="separate"/>
      </w:r>
      <w:r w:rsidR="00A922F4">
        <w:rPr>
          <w:noProof/>
        </w:rPr>
        <w:t>Part I—Preliminary</w:t>
      </w:r>
      <w:r w:rsidR="00A922F4" w:rsidRPr="00A922F4">
        <w:rPr>
          <w:b w:val="0"/>
          <w:noProof/>
          <w:sz w:val="18"/>
        </w:rPr>
        <w:tab/>
      </w:r>
      <w:r w:rsidR="00A922F4" w:rsidRPr="00A922F4">
        <w:rPr>
          <w:b w:val="0"/>
          <w:noProof/>
          <w:sz w:val="18"/>
        </w:rPr>
        <w:fldChar w:fldCharType="begin"/>
      </w:r>
      <w:r w:rsidR="00A922F4" w:rsidRPr="00A922F4">
        <w:rPr>
          <w:b w:val="0"/>
          <w:noProof/>
          <w:sz w:val="18"/>
        </w:rPr>
        <w:instrText xml:space="preserve"> PAGEREF _Toc427574611 \h </w:instrText>
      </w:r>
      <w:r w:rsidR="00A922F4" w:rsidRPr="00A922F4">
        <w:rPr>
          <w:b w:val="0"/>
          <w:noProof/>
          <w:sz w:val="18"/>
        </w:rPr>
      </w:r>
      <w:r w:rsidR="00A922F4" w:rsidRPr="00A922F4">
        <w:rPr>
          <w:b w:val="0"/>
          <w:noProof/>
          <w:sz w:val="18"/>
        </w:rPr>
        <w:fldChar w:fldCharType="separate"/>
      </w:r>
      <w:r w:rsidR="00A922F4" w:rsidRPr="00A922F4">
        <w:rPr>
          <w:b w:val="0"/>
          <w:noProof/>
          <w:sz w:val="18"/>
        </w:rPr>
        <w:t>1</w:t>
      </w:r>
      <w:r w:rsidR="00A922F4" w:rsidRPr="00A922F4">
        <w:rPr>
          <w:b w:val="0"/>
          <w:noProof/>
          <w:sz w:val="18"/>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w:t>
      </w:r>
      <w:r>
        <w:rPr>
          <w:noProof/>
        </w:rPr>
        <w:tab/>
        <w:t>Short title</w:t>
      </w:r>
      <w:r w:rsidRPr="00A922F4">
        <w:rPr>
          <w:noProof/>
        </w:rPr>
        <w:tab/>
      </w:r>
      <w:r w:rsidRPr="00A922F4">
        <w:rPr>
          <w:noProof/>
        </w:rPr>
        <w:fldChar w:fldCharType="begin"/>
      </w:r>
      <w:r w:rsidRPr="00A922F4">
        <w:rPr>
          <w:noProof/>
        </w:rPr>
        <w:instrText xml:space="preserve"> PAGEREF _Toc427574612 \h </w:instrText>
      </w:r>
      <w:r w:rsidRPr="00A922F4">
        <w:rPr>
          <w:noProof/>
        </w:rPr>
      </w:r>
      <w:r w:rsidRPr="00A922F4">
        <w:rPr>
          <w:noProof/>
        </w:rPr>
        <w:fldChar w:fldCharType="separate"/>
      </w:r>
      <w:r w:rsidRPr="00A922F4">
        <w:rPr>
          <w:noProof/>
        </w:rPr>
        <w:t>1</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w:t>
      </w:r>
      <w:r>
        <w:rPr>
          <w:noProof/>
        </w:rPr>
        <w:tab/>
        <w:t>Commencement</w:t>
      </w:r>
      <w:r w:rsidRPr="00A922F4">
        <w:rPr>
          <w:noProof/>
        </w:rPr>
        <w:tab/>
      </w:r>
      <w:r w:rsidRPr="00A922F4">
        <w:rPr>
          <w:noProof/>
        </w:rPr>
        <w:fldChar w:fldCharType="begin"/>
      </w:r>
      <w:r w:rsidRPr="00A922F4">
        <w:rPr>
          <w:noProof/>
        </w:rPr>
        <w:instrText xml:space="preserve"> PAGEREF _Toc427574613 \h </w:instrText>
      </w:r>
      <w:r w:rsidRPr="00A922F4">
        <w:rPr>
          <w:noProof/>
        </w:rPr>
      </w:r>
      <w:r w:rsidRPr="00A922F4">
        <w:rPr>
          <w:noProof/>
        </w:rPr>
        <w:fldChar w:fldCharType="separate"/>
      </w:r>
      <w:r w:rsidRPr="00A922F4">
        <w:rPr>
          <w:noProof/>
        </w:rPr>
        <w:t>1</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3</w:t>
      </w:r>
      <w:r>
        <w:rPr>
          <w:noProof/>
        </w:rPr>
        <w:tab/>
        <w:t>Interpretation</w:t>
      </w:r>
      <w:r w:rsidRPr="00A922F4">
        <w:rPr>
          <w:noProof/>
        </w:rPr>
        <w:tab/>
      </w:r>
      <w:r w:rsidRPr="00A922F4">
        <w:rPr>
          <w:noProof/>
        </w:rPr>
        <w:fldChar w:fldCharType="begin"/>
      </w:r>
      <w:r w:rsidRPr="00A922F4">
        <w:rPr>
          <w:noProof/>
        </w:rPr>
        <w:instrText xml:space="preserve"> PAGEREF _Toc427574614 \h </w:instrText>
      </w:r>
      <w:r w:rsidRPr="00A922F4">
        <w:rPr>
          <w:noProof/>
        </w:rPr>
      </w:r>
      <w:r w:rsidRPr="00A922F4">
        <w:rPr>
          <w:noProof/>
        </w:rPr>
        <w:fldChar w:fldCharType="separate"/>
      </w:r>
      <w:r w:rsidRPr="00A922F4">
        <w:rPr>
          <w:noProof/>
        </w:rPr>
        <w:t>1</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4</w:t>
      </w:r>
      <w:r>
        <w:rPr>
          <w:noProof/>
        </w:rPr>
        <w:tab/>
        <w:t>Extension of Act to Territories</w:t>
      </w:r>
      <w:r w:rsidRPr="00A922F4">
        <w:rPr>
          <w:noProof/>
        </w:rPr>
        <w:tab/>
      </w:r>
      <w:r w:rsidRPr="00A922F4">
        <w:rPr>
          <w:noProof/>
        </w:rPr>
        <w:fldChar w:fldCharType="begin"/>
      </w:r>
      <w:r w:rsidRPr="00A922F4">
        <w:rPr>
          <w:noProof/>
        </w:rPr>
        <w:instrText xml:space="preserve"> PAGEREF _Toc427574615 \h </w:instrText>
      </w:r>
      <w:r w:rsidRPr="00A922F4">
        <w:rPr>
          <w:noProof/>
        </w:rPr>
      </w:r>
      <w:r w:rsidRPr="00A922F4">
        <w:rPr>
          <w:noProof/>
        </w:rPr>
        <w:fldChar w:fldCharType="separate"/>
      </w:r>
      <w:r w:rsidRPr="00A922F4">
        <w:rPr>
          <w:noProof/>
        </w:rPr>
        <w:t>5</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5</w:t>
      </w:r>
      <w:r>
        <w:rPr>
          <w:noProof/>
        </w:rPr>
        <w:tab/>
        <w:t>Extra</w:t>
      </w:r>
      <w:r>
        <w:rPr>
          <w:noProof/>
        </w:rPr>
        <w:noBreakHyphen/>
        <w:t>territorial operation of Act</w:t>
      </w:r>
      <w:r w:rsidRPr="00A922F4">
        <w:rPr>
          <w:noProof/>
        </w:rPr>
        <w:tab/>
      </w:r>
      <w:r w:rsidRPr="00A922F4">
        <w:rPr>
          <w:noProof/>
        </w:rPr>
        <w:fldChar w:fldCharType="begin"/>
      </w:r>
      <w:r w:rsidRPr="00A922F4">
        <w:rPr>
          <w:noProof/>
        </w:rPr>
        <w:instrText xml:space="preserve"> PAGEREF _Toc427574616 \h </w:instrText>
      </w:r>
      <w:r w:rsidRPr="00A922F4">
        <w:rPr>
          <w:noProof/>
        </w:rPr>
      </w:r>
      <w:r w:rsidRPr="00A922F4">
        <w:rPr>
          <w:noProof/>
        </w:rPr>
        <w:fldChar w:fldCharType="separate"/>
      </w:r>
      <w:r w:rsidRPr="00A922F4">
        <w:rPr>
          <w:noProof/>
        </w:rPr>
        <w:t>5</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1A7C12">
        <w:rPr>
          <w:i/>
          <w:noProof/>
        </w:rPr>
        <w:t>Criminal Code</w:t>
      </w:r>
      <w:r w:rsidRPr="00A922F4">
        <w:rPr>
          <w:noProof/>
        </w:rPr>
        <w:tab/>
      </w:r>
      <w:r w:rsidRPr="00A922F4">
        <w:rPr>
          <w:noProof/>
        </w:rPr>
        <w:fldChar w:fldCharType="begin"/>
      </w:r>
      <w:r w:rsidRPr="00A922F4">
        <w:rPr>
          <w:noProof/>
        </w:rPr>
        <w:instrText xml:space="preserve"> PAGEREF _Toc427574617 \h </w:instrText>
      </w:r>
      <w:r w:rsidRPr="00A922F4">
        <w:rPr>
          <w:noProof/>
        </w:rPr>
      </w:r>
      <w:r w:rsidRPr="00A922F4">
        <w:rPr>
          <w:noProof/>
        </w:rPr>
        <w:fldChar w:fldCharType="separate"/>
      </w:r>
      <w:r w:rsidRPr="00A922F4">
        <w:rPr>
          <w:noProof/>
        </w:rPr>
        <w:t>5</w:t>
      </w:r>
      <w:r w:rsidRPr="00A922F4">
        <w:rPr>
          <w:noProof/>
        </w:rPr>
        <w:fldChar w:fldCharType="end"/>
      </w:r>
    </w:p>
    <w:p w:rsidR="00A922F4" w:rsidRDefault="00A922F4">
      <w:pPr>
        <w:pStyle w:val="TOC2"/>
        <w:rPr>
          <w:rFonts w:asciiTheme="minorHAnsi" w:eastAsiaTheme="minorEastAsia" w:hAnsiTheme="minorHAnsi" w:cstheme="minorBidi"/>
          <w:b w:val="0"/>
          <w:noProof/>
          <w:kern w:val="0"/>
          <w:sz w:val="22"/>
          <w:szCs w:val="22"/>
        </w:rPr>
      </w:pPr>
      <w:r>
        <w:rPr>
          <w:noProof/>
        </w:rPr>
        <w:t>Part II—Offences</w:t>
      </w:r>
      <w:r w:rsidRPr="00A922F4">
        <w:rPr>
          <w:b w:val="0"/>
          <w:noProof/>
          <w:sz w:val="18"/>
        </w:rPr>
        <w:tab/>
      </w:r>
      <w:r w:rsidRPr="00A922F4">
        <w:rPr>
          <w:b w:val="0"/>
          <w:noProof/>
          <w:sz w:val="18"/>
        </w:rPr>
        <w:fldChar w:fldCharType="begin"/>
      </w:r>
      <w:r w:rsidRPr="00A922F4">
        <w:rPr>
          <w:b w:val="0"/>
          <w:noProof/>
          <w:sz w:val="18"/>
        </w:rPr>
        <w:instrText xml:space="preserve"> PAGEREF _Toc427574618 \h </w:instrText>
      </w:r>
      <w:r w:rsidRPr="00A922F4">
        <w:rPr>
          <w:b w:val="0"/>
          <w:noProof/>
          <w:sz w:val="18"/>
        </w:rPr>
      </w:r>
      <w:r w:rsidRPr="00A922F4">
        <w:rPr>
          <w:b w:val="0"/>
          <w:noProof/>
          <w:sz w:val="18"/>
        </w:rPr>
        <w:fldChar w:fldCharType="separate"/>
      </w:r>
      <w:r w:rsidRPr="00A922F4">
        <w:rPr>
          <w:b w:val="0"/>
          <w:noProof/>
          <w:sz w:val="18"/>
        </w:rPr>
        <w:t>6</w:t>
      </w:r>
      <w:r w:rsidRPr="00A922F4">
        <w:rPr>
          <w:b w:val="0"/>
          <w:noProof/>
          <w:sz w:val="18"/>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6</w:t>
      </w:r>
      <w:r>
        <w:rPr>
          <w:noProof/>
        </w:rPr>
        <w:tab/>
        <w:t>Making counterfeit money or counterfeit securities</w:t>
      </w:r>
      <w:r w:rsidRPr="00A922F4">
        <w:rPr>
          <w:noProof/>
        </w:rPr>
        <w:tab/>
      </w:r>
      <w:r w:rsidRPr="00A922F4">
        <w:rPr>
          <w:noProof/>
        </w:rPr>
        <w:fldChar w:fldCharType="begin"/>
      </w:r>
      <w:r w:rsidRPr="00A922F4">
        <w:rPr>
          <w:noProof/>
        </w:rPr>
        <w:instrText xml:space="preserve"> PAGEREF _Toc427574619 \h </w:instrText>
      </w:r>
      <w:r w:rsidRPr="00A922F4">
        <w:rPr>
          <w:noProof/>
        </w:rPr>
      </w:r>
      <w:r w:rsidRPr="00A922F4">
        <w:rPr>
          <w:noProof/>
        </w:rPr>
        <w:fldChar w:fldCharType="separate"/>
      </w:r>
      <w:r w:rsidRPr="00A922F4">
        <w:rPr>
          <w:noProof/>
        </w:rPr>
        <w:t>6</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7</w:t>
      </w:r>
      <w:r>
        <w:rPr>
          <w:noProof/>
        </w:rPr>
        <w:tab/>
        <w:t>Uttering counterfeit money or counterfeit securities</w:t>
      </w:r>
      <w:r w:rsidRPr="00A922F4">
        <w:rPr>
          <w:noProof/>
        </w:rPr>
        <w:tab/>
      </w:r>
      <w:r w:rsidRPr="00A922F4">
        <w:rPr>
          <w:noProof/>
        </w:rPr>
        <w:fldChar w:fldCharType="begin"/>
      </w:r>
      <w:r w:rsidRPr="00A922F4">
        <w:rPr>
          <w:noProof/>
        </w:rPr>
        <w:instrText xml:space="preserve"> PAGEREF _Toc427574620 \h </w:instrText>
      </w:r>
      <w:r w:rsidRPr="00A922F4">
        <w:rPr>
          <w:noProof/>
        </w:rPr>
      </w:r>
      <w:r w:rsidRPr="00A922F4">
        <w:rPr>
          <w:noProof/>
        </w:rPr>
        <w:fldChar w:fldCharType="separate"/>
      </w:r>
      <w:r w:rsidRPr="00A922F4">
        <w:rPr>
          <w:noProof/>
        </w:rPr>
        <w:t>6</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8</w:t>
      </w:r>
      <w:r>
        <w:rPr>
          <w:noProof/>
        </w:rPr>
        <w:tab/>
        <w:t>Buying or selling non</w:t>
      </w:r>
      <w:r>
        <w:rPr>
          <w:noProof/>
        </w:rPr>
        <w:noBreakHyphen/>
        <w:t>excepted counterfeit money or counterfeit securities</w:t>
      </w:r>
      <w:r w:rsidRPr="00A922F4">
        <w:rPr>
          <w:noProof/>
        </w:rPr>
        <w:tab/>
      </w:r>
      <w:r w:rsidRPr="00A922F4">
        <w:rPr>
          <w:noProof/>
        </w:rPr>
        <w:fldChar w:fldCharType="begin"/>
      </w:r>
      <w:r w:rsidRPr="00A922F4">
        <w:rPr>
          <w:noProof/>
        </w:rPr>
        <w:instrText xml:space="preserve"> PAGEREF _Toc427574621 \h </w:instrText>
      </w:r>
      <w:r w:rsidRPr="00A922F4">
        <w:rPr>
          <w:noProof/>
        </w:rPr>
      </w:r>
      <w:r w:rsidRPr="00A922F4">
        <w:rPr>
          <w:noProof/>
        </w:rPr>
        <w:fldChar w:fldCharType="separate"/>
      </w:r>
      <w:r w:rsidRPr="00A922F4">
        <w:rPr>
          <w:noProof/>
        </w:rPr>
        <w:t>6</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9</w:t>
      </w:r>
      <w:r>
        <w:rPr>
          <w:noProof/>
        </w:rPr>
        <w:tab/>
        <w:t>Possessing counterfeit money or counterfeit securities</w:t>
      </w:r>
      <w:r w:rsidRPr="00A922F4">
        <w:rPr>
          <w:noProof/>
        </w:rPr>
        <w:tab/>
      </w:r>
      <w:r w:rsidRPr="00A922F4">
        <w:rPr>
          <w:noProof/>
        </w:rPr>
        <w:fldChar w:fldCharType="begin"/>
      </w:r>
      <w:r w:rsidRPr="00A922F4">
        <w:rPr>
          <w:noProof/>
        </w:rPr>
        <w:instrText xml:space="preserve"> PAGEREF _Toc427574622 \h </w:instrText>
      </w:r>
      <w:r w:rsidRPr="00A922F4">
        <w:rPr>
          <w:noProof/>
        </w:rPr>
      </w:r>
      <w:r w:rsidRPr="00A922F4">
        <w:rPr>
          <w:noProof/>
        </w:rPr>
        <w:fldChar w:fldCharType="separate"/>
      </w:r>
      <w:r w:rsidRPr="00A922F4">
        <w:rPr>
          <w:noProof/>
        </w:rPr>
        <w:t>7</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10</w:t>
      </w:r>
      <w:r>
        <w:rPr>
          <w:noProof/>
        </w:rPr>
        <w:tab/>
        <w:t>Import and export of counterfeit money or counterfeit securities</w:t>
      </w:r>
      <w:r w:rsidRPr="00A922F4">
        <w:rPr>
          <w:noProof/>
        </w:rPr>
        <w:tab/>
      </w:r>
      <w:r w:rsidRPr="00A922F4">
        <w:rPr>
          <w:noProof/>
        </w:rPr>
        <w:fldChar w:fldCharType="begin"/>
      </w:r>
      <w:r w:rsidRPr="00A922F4">
        <w:rPr>
          <w:noProof/>
        </w:rPr>
        <w:instrText xml:space="preserve"> PAGEREF _Toc427574623 \h </w:instrText>
      </w:r>
      <w:r w:rsidRPr="00A922F4">
        <w:rPr>
          <w:noProof/>
        </w:rPr>
      </w:r>
      <w:r w:rsidRPr="00A922F4">
        <w:rPr>
          <w:noProof/>
        </w:rPr>
        <w:fldChar w:fldCharType="separate"/>
      </w:r>
      <w:r w:rsidRPr="00A922F4">
        <w:rPr>
          <w:noProof/>
        </w:rPr>
        <w:t>8</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11</w:t>
      </w:r>
      <w:r>
        <w:rPr>
          <w:noProof/>
        </w:rPr>
        <w:tab/>
        <w:t>Instruments and material used for counterfeiting</w:t>
      </w:r>
      <w:r w:rsidRPr="00A922F4">
        <w:rPr>
          <w:noProof/>
        </w:rPr>
        <w:tab/>
      </w:r>
      <w:r w:rsidRPr="00A922F4">
        <w:rPr>
          <w:noProof/>
        </w:rPr>
        <w:fldChar w:fldCharType="begin"/>
      </w:r>
      <w:r w:rsidRPr="00A922F4">
        <w:rPr>
          <w:noProof/>
        </w:rPr>
        <w:instrText xml:space="preserve"> PAGEREF _Toc427574624 \h </w:instrText>
      </w:r>
      <w:r w:rsidRPr="00A922F4">
        <w:rPr>
          <w:noProof/>
        </w:rPr>
      </w:r>
      <w:r w:rsidRPr="00A922F4">
        <w:rPr>
          <w:noProof/>
        </w:rPr>
        <w:fldChar w:fldCharType="separate"/>
      </w:r>
      <w:r w:rsidRPr="00A922F4">
        <w:rPr>
          <w:noProof/>
        </w:rPr>
        <w:t>8</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12</w:t>
      </w:r>
      <w:r>
        <w:rPr>
          <w:noProof/>
        </w:rPr>
        <w:tab/>
        <w:t>Persons shall not import or export instruments for counterfeiting etc.</w:t>
      </w:r>
      <w:r w:rsidRPr="00A922F4">
        <w:rPr>
          <w:noProof/>
        </w:rPr>
        <w:tab/>
      </w:r>
      <w:r w:rsidRPr="00A922F4">
        <w:rPr>
          <w:noProof/>
        </w:rPr>
        <w:fldChar w:fldCharType="begin"/>
      </w:r>
      <w:r w:rsidRPr="00A922F4">
        <w:rPr>
          <w:noProof/>
        </w:rPr>
        <w:instrText xml:space="preserve"> PAGEREF _Toc427574625 \h </w:instrText>
      </w:r>
      <w:r w:rsidRPr="00A922F4">
        <w:rPr>
          <w:noProof/>
        </w:rPr>
      </w:r>
      <w:r w:rsidRPr="00A922F4">
        <w:rPr>
          <w:noProof/>
        </w:rPr>
        <w:fldChar w:fldCharType="separate"/>
      </w:r>
      <w:r w:rsidRPr="00A922F4">
        <w:rPr>
          <w:noProof/>
        </w:rPr>
        <w:t>9</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13</w:t>
      </w:r>
      <w:r>
        <w:rPr>
          <w:noProof/>
        </w:rPr>
        <w:tab/>
        <w:t>Conveying instruments or materials from premises</w:t>
      </w:r>
      <w:r w:rsidRPr="00A922F4">
        <w:rPr>
          <w:noProof/>
        </w:rPr>
        <w:tab/>
      </w:r>
      <w:r w:rsidRPr="00A922F4">
        <w:rPr>
          <w:noProof/>
        </w:rPr>
        <w:fldChar w:fldCharType="begin"/>
      </w:r>
      <w:r w:rsidRPr="00A922F4">
        <w:rPr>
          <w:noProof/>
        </w:rPr>
        <w:instrText xml:space="preserve"> PAGEREF _Toc427574626 \h </w:instrText>
      </w:r>
      <w:r w:rsidRPr="00A922F4">
        <w:rPr>
          <w:noProof/>
        </w:rPr>
      </w:r>
      <w:r w:rsidRPr="00A922F4">
        <w:rPr>
          <w:noProof/>
        </w:rPr>
        <w:fldChar w:fldCharType="separate"/>
      </w:r>
      <w:r w:rsidRPr="00A922F4">
        <w:rPr>
          <w:noProof/>
        </w:rPr>
        <w:t>10</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14</w:t>
      </w:r>
      <w:r>
        <w:rPr>
          <w:noProof/>
        </w:rPr>
        <w:tab/>
        <w:t>Information with respect to counterfeit money or counterfeit securities</w:t>
      </w:r>
      <w:r w:rsidRPr="00A922F4">
        <w:rPr>
          <w:noProof/>
        </w:rPr>
        <w:tab/>
      </w:r>
      <w:r w:rsidRPr="00A922F4">
        <w:rPr>
          <w:noProof/>
        </w:rPr>
        <w:fldChar w:fldCharType="begin"/>
      </w:r>
      <w:r w:rsidRPr="00A922F4">
        <w:rPr>
          <w:noProof/>
        </w:rPr>
        <w:instrText xml:space="preserve"> PAGEREF _Toc427574627 \h </w:instrText>
      </w:r>
      <w:r w:rsidRPr="00A922F4">
        <w:rPr>
          <w:noProof/>
        </w:rPr>
      </w:r>
      <w:r w:rsidRPr="00A922F4">
        <w:rPr>
          <w:noProof/>
        </w:rPr>
        <w:fldChar w:fldCharType="separate"/>
      </w:r>
      <w:r w:rsidRPr="00A922F4">
        <w:rPr>
          <w:noProof/>
        </w:rPr>
        <w:t>11</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15</w:t>
      </w:r>
      <w:r>
        <w:rPr>
          <w:noProof/>
        </w:rPr>
        <w:tab/>
        <w:t>Possessing filings, clippings etc.</w:t>
      </w:r>
      <w:r w:rsidRPr="00A922F4">
        <w:rPr>
          <w:noProof/>
        </w:rPr>
        <w:tab/>
      </w:r>
      <w:r w:rsidRPr="00A922F4">
        <w:rPr>
          <w:noProof/>
        </w:rPr>
        <w:fldChar w:fldCharType="begin"/>
      </w:r>
      <w:r w:rsidRPr="00A922F4">
        <w:rPr>
          <w:noProof/>
        </w:rPr>
        <w:instrText xml:space="preserve"> PAGEREF _Toc427574628 \h </w:instrText>
      </w:r>
      <w:r w:rsidRPr="00A922F4">
        <w:rPr>
          <w:noProof/>
        </w:rPr>
      </w:r>
      <w:r w:rsidRPr="00A922F4">
        <w:rPr>
          <w:noProof/>
        </w:rPr>
        <w:fldChar w:fldCharType="separate"/>
      </w:r>
      <w:r w:rsidRPr="00A922F4">
        <w:rPr>
          <w:noProof/>
        </w:rPr>
        <w:t>11</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16</w:t>
      </w:r>
      <w:r>
        <w:rPr>
          <w:noProof/>
        </w:rPr>
        <w:tab/>
        <w:t>Defacing or destroying current coins or current paper money</w:t>
      </w:r>
      <w:r w:rsidRPr="00A922F4">
        <w:rPr>
          <w:noProof/>
        </w:rPr>
        <w:tab/>
      </w:r>
      <w:r w:rsidRPr="00A922F4">
        <w:rPr>
          <w:noProof/>
        </w:rPr>
        <w:fldChar w:fldCharType="begin"/>
      </w:r>
      <w:r w:rsidRPr="00A922F4">
        <w:rPr>
          <w:noProof/>
        </w:rPr>
        <w:instrText xml:space="preserve"> PAGEREF _Toc427574629 \h </w:instrText>
      </w:r>
      <w:r w:rsidRPr="00A922F4">
        <w:rPr>
          <w:noProof/>
        </w:rPr>
      </w:r>
      <w:r w:rsidRPr="00A922F4">
        <w:rPr>
          <w:noProof/>
        </w:rPr>
        <w:fldChar w:fldCharType="separate"/>
      </w:r>
      <w:r w:rsidRPr="00A922F4">
        <w:rPr>
          <w:noProof/>
        </w:rPr>
        <w:t>12</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17</w:t>
      </w:r>
      <w:r>
        <w:rPr>
          <w:noProof/>
        </w:rPr>
        <w:tab/>
        <w:t>Selling defaced coins or paper money</w:t>
      </w:r>
      <w:r w:rsidRPr="00A922F4">
        <w:rPr>
          <w:noProof/>
        </w:rPr>
        <w:tab/>
      </w:r>
      <w:r w:rsidRPr="00A922F4">
        <w:rPr>
          <w:noProof/>
        </w:rPr>
        <w:fldChar w:fldCharType="begin"/>
      </w:r>
      <w:r w:rsidRPr="00A922F4">
        <w:rPr>
          <w:noProof/>
        </w:rPr>
        <w:instrText xml:space="preserve"> PAGEREF _Toc427574630 \h </w:instrText>
      </w:r>
      <w:r w:rsidRPr="00A922F4">
        <w:rPr>
          <w:noProof/>
        </w:rPr>
      </w:r>
      <w:r w:rsidRPr="00A922F4">
        <w:rPr>
          <w:noProof/>
        </w:rPr>
        <w:fldChar w:fldCharType="separate"/>
      </w:r>
      <w:r w:rsidRPr="00A922F4">
        <w:rPr>
          <w:noProof/>
        </w:rPr>
        <w:t>12</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18</w:t>
      </w:r>
      <w:r>
        <w:rPr>
          <w:noProof/>
        </w:rPr>
        <w:tab/>
        <w:t>Possessing defaced coins or paper money</w:t>
      </w:r>
      <w:r w:rsidRPr="00A922F4">
        <w:rPr>
          <w:noProof/>
        </w:rPr>
        <w:tab/>
      </w:r>
      <w:r w:rsidRPr="00A922F4">
        <w:rPr>
          <w:noProof/>
        </w:rPr>
        <w:fldChar w:fldCharType="begin"/>
      </w:r>
      <w:r w:rsidRPr="00A922F4">
        <w:rPr>
          <w:noProof/>
        </w:rPr>
        <w:instrText xml:space="preserve"> PAGEREF _Toc427574631 \h </w:instrText>
      </w:r>
      <w:r w:rsidRPr="00A922F4">
        <w:rPr>
          <w:noProof/>
        </w:rPr>
      </w:r>
      <w:r w:rsidRPr="00A922F4">
        <w:rPr>
          <w:noProof/>
        </w:rPr>
        <w:fldChar w:fldCharType="separate"/>
      </w:r>
      <w:r w:rsidRPr="00A922F4">
        <w:rPr>
          <w:noProof/>
        </w:rPr>
        <w:t>13</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19</w:t>
      </w:r>
      <w:r>
        <w:rPr>
          <w:noProof/>
        </w:rPr>
        <w:tab/>
        <w:t>Persons not to design, make, print or distribute material of certain kinds</w:t>
      </w:r>
      <w:r w:rsidRPr="00A922F4">
        <w:rPr>
          <w:noProof/>
        </w:rPr>
        <w:tab/>
      </w:r>
      <w:r w:rsidRPr="00A922F4">
        <w:rPr>
          <w:noProof/>
        </w:rPr>
        <w:fldChar w:fldCharType="begin"/>
      </w:r>
      <w:r w:rsidRPr="00A922F4">
        <w:rPr>
          <w:noProof/>
        </w:rPr>
        <w:instrText xml:space="preserve"> PAGEREF _Toc427574632 \h </w:instrText>
      </w:r>
      <w:r w:rsidRPr="00A922F4">
        <w:rPr>
          <w:noProof/>
        </w:rPr>
      </w:r>
      <w:r w:rsidRPr="00A922F4">
        <w:rPr>
          <w:noProof/>
        </w:rPr>
        <w:fldChar w:fldCharType="separate"/>
      </w:r>
      <w:r w:rsidRPr="00A922F4">
        <w:rPr>
          <w:noProof/>
        </w:rPr>
        <w:t>13</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20</w:t>
      </w:r>
      <w:r>
        <w:rPr>
          <w:noProof/>
        </w:rPr>
        <w:tab/>
        <w:t>Import and export of certain material forbidden</w:t>
      </w:r>
      <w:r w:rsidRPr="00A922F4">
        <w:rPr>
          <w:noProof/>
        </w:rPr>
        <w:tab/>
      </w:r>
      <w:r w:rsidRPr="00A922F4">
        <w:rPr>
          <w:noProof/>
        </w:rPr>
        <w:fldChar w:fldCharType="begin"/>
      </w:r>
      <w:r w:rsidRPr="00A922F4">
        <w:rPr>
          <w:noProof/>
        </w:rPr>
        <w:instrText xml:space="preserve"> PAGEREF _Toc427574633 \h </w:instrText>
      </w:r>
      <w:r w:rsidRPr="00A922F4">
        <w:rPr>
          <w:noProof/>
        </w:rPr>
      </w:r>
      <w:r w:rsidRPr="00A922F4">
        <w:rPr>
          <w:noProof/>
        </w:rPr>
        <w:fldChar w:fldCharType="separate"/>
      </w:r>
      <w:r w:rsidRPr="00A922F4">
        <w:rPr>
          <w:noProof/>
        </w:rPr>
        <w:t>14</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21</w:t>
      </w:r>
      <w:r>
        <w:rPr>
          <w:noProof/>
        </w:rPr>
        <w:tab/>
        <w:t>Machines etc. operated by coins or paper money</w:t>
      </w:r>
      <w:r w:rsidRPr="00A922F4">
        <w:rPr>
          <w:noProof/>
        </w:rPr>
        <w:tab/>
      </w:r>
      <w:r w:rsidRPr="00A922F4">
        <w:rPr>
          <w:noProof/>
        </w:rPr>
        <w:fldChar w:fldCharType="begin"/>
      </w:r>
      <w:r w:rsidRPr="00A922F4">
        <w:rPr>
          <w:noProof/>
        </w:rPr>
        <w:instrText xml:space="preserve"> PAGEREF _Toc427574634 \h </w:instrText>
      </w:r>
      <w:r w:rsidRPr="00A922F4">
        <w:rPr>
          <w:noProof/>
        </w:rPr>
      </w:r>
      <w:r w:rsidRPr="00A922F4">
        <w:rPr>
          <w:noProof/>
        </w:rPr>
        <w:fldChar w:fldCharType="separate"/>
      </w:r>
      <w:r w:rsidRPr="00A922F4">
        <w:rPr>
          <w:noProof/>
        </w:rPr>
        <w:t>14</w:t>
      </w:r>
      <w:r w:rsidRPr="00A922F4">
        <w:rPr>
          <w:noProof/>
        </w:rPr>
        <w:fldChar w:fldCharType="end"/>
      </w:r>
    </w:p>
    <w:p w:rsidR="00A922F4" w:rsidRDefault="00A922F4">
      <w:pPr>
        <w:pStyle w:val="TOC2"/>
        <w:rPr>
          <w:rFonts w:asciiTheme="minorHAnsi" w:eastAsiaTheme="minorEastAsia" w:hAnsiTheme="minorHAnsi" w:cstheme="minorBidi"/>
          <w:b w:val="0"/>
          <w:noProof/>
          <w:kern w:val="0"/>
          <w:sz w:val="22"/>
          <w:szCs w:val="22"/>
        </w:rPr>
      </w:pPr>
      <w:r>
        <w:rPr>
          <w:noProof/>
        </w:rPr>
        <w:t>Part III—Miscellaneous</w:t>
      </w:r>
      <w:r w:rsidRPr="00A922F4">
        <w:rPr>
          <w:b w:val="0"/>
          <w:noProof/>
          <w:sz w:val="18"/>
        </w:rPr>
        <w:tab/>
      </w:r>
      <w:r w:rsidRPr="00A922F4">
        <w:rPr>
          <w:b w:val="0"/>
          <w:noProof/>
          <w:sz w:val="18"/>
        </w:rPr>
        <w:fldChar w:fldCharType="begin"/>
      </w:r>
      <w:r w:rsidRPr="00A922F4">
        <w:rPr>
          <w:b w:val="0"/>
          <w:noProof/>
          <w:sz w:val="18"/>
        </w:rPr>
        <w:instrText xml:space="preserve"> PAGEREF _Toc427574635 \h </w:instrText>
      </w:r>
      <w:r w:rsidRPr="00A922F4">
        <w:rPr>
          <w:b w:val="0"/>
          <w:noProof/>
          <w:sz w:val="18"/>
        </w:rPr>
      </w:r>
      <w:r w:rsidRPr="00A922F4">
        <w:rPr>
          <w:b w:val="0"/>
          <w:noProof/>
          <w:sz w:val="18"/>
        </w:rPr>
        <w:fldChar w:fldCharType="separate"/>
      </w:r>
      <w:r w:rsidRPr="00A922F4">
        <w:rPr>
          <w:b w:val="0"/>
          <w:noProof/>
          <w:sz w:val="18"/>
        </w:rPr>
        <w:t>17</w:t>
      </w:r>
      <w:r w:rsidRPr="00A922F4">
        <w:rPr>
          <w:b w:val="0"/>
          <w:noProof/>
          <w:sz w:val="18"/>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22</w:t>
      </w:r>
      <w:r>
        <w:rPr>
          <w:noProof/>
        </w:rPr>
        <w:tab/>
        <w:t>Interpretation</w:t>
      </w:r>
      <w:r w:rsidRPr="00A922F4">
        <w:rPr>
          <w:noProof/>
        </w:rPr>
        <w:tab/>
      </w:r>
      <w:r w:rsidRPr="00A922F4">
        <w:rPr>
          <w:noProof/>
        </w:rPr>
        <w:fldChar w:fldCharType="begin"/>
      </w:r>
      <w:r w:rsidRPr="00A922F4">
        <w:rPr>
          <w:noProof/>
        </w:rPr>
        <w:instrText xml:space="preserve"> PAGEREF _Toc427574636 \h </w:instrText>
      </w:r>
      <w:r w:rsidRPr="00A922F4">
        <w:rPr>
          <w:noProof/>
        </w:rPr>
      </w:r>
      <w:r w:rsidRPr="00A922F4">
        <w:rPr>
          <w:noProof/>
        </w:rPr>
        <w:fldChar w:fldCharType="separate"/>
      </w:r>
      <w:r w:rsidRPr="00A922F4">
        <w:rPr>
          <w:noProof/>
        </w:rPr>
        <w:t>17</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23</w:t>
      </w:r>
      <w:r>
        <w:rPr>
          <w:noProof/>
        </w:rPr>
        <w:tab/>
        <w:t>Liability to prosecution</w:t>
      </w:r>
      <w:r w:rsidRPr="00A922F4">
        <w:rPr>
          <w:noProof/>
        </w:rPr>
        <w:tab/>
      </w:r>
      <w:r w:rsidRPr="00A922F4">
        <w:rPr>
          <w:noProof/>
        </w:rPr>
        <w:fldChar w:fldCharType="begin"/>
      </w:r>
      <w:r w:rsidRPr="00A922F4">
        <w:rPr>
          <w:noProof/>
        </w:rPr>
        <w:instrText xml:space="preserve"> PAGEREF _Toc427574637 \h </w:instrText>
      </w:r>
      <w:r w:rsidRPr="00A922F4">
        <w:rPr>
          <w:noProof/>
        </w:rPr>
      </w:r>
      <w:r w:rsidRPr="00A922F4">
        <w:rPr>
          <w:noProof/>
        </w:rPr>
        <w:fldChar w:fldCharType="separate"/>
      </w:r>
      <w:r w:rsidRPr="00A922F4">
        <w:rPr>
          <w:noProof/>
        </w:rPr>
        <w:t>17</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24</w:t>
      </w:r>
      <w:r>
        <w:rPr>
          <w:noProof/>
        </w:rPr>
        <w:tab/>
        <w:t>Prosecution of offences against Act</w:t>
      </w:r>
      <w:r w:rsidRPr="00A922F4">
        <w:rPr>
          <w:noProof/>
        </w:rPr>
        <w:tab/>
      </w:r>
      <w:r w:rsidRPr="00A922F4">
        <w:rPr>
          <w:noProof/>
        </w:rPr>
        <w:fldChar w:fldCharType="begin"/>
      </w:r>
      <w:r w:rsidRPr="00A922F4">
        <w:rPr>
          <w:noProof/>
        </w:rPr>
        <w:instrText xml:space="preserve"> PAGEREF _Toc427574638 \h </w:instrText>
      </w:r>
      <w:r w:rsidRPr="00A922F4">
        <w:rPr>
          <w:noProof/>
        </w:rPr>
      </w:r>
      <w:r w:rsidRPr="00A922F4">
        <w:rPr>
          <w:noProof/>
        </w:rPr>
        <w:fldChar w:fldCharType="separate"/>
      </w:r>
      <w:r w:rsidRPr="00A922F4">
        <w:rPr>
          <w:noProof/>
        </w:rPr>
        <w:t>18</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25</w:t>
      </w:r>
      <w:r>
        <w:rPr>
          <w:noProof/>
        </w:rPr>
        <w:tab/>
        <w:t>Jurisdiction of courts</w:t>
      </w:r>
      <w:r w:rsidRPr="00A922F4">
        <w:rPr>
          <w:noProof/>
        </w:rPr>
        <w:tab/>
      </w:r>
      <w:r w:rsidRPr="00A922F4">
        <w:rPr>
          <w:noProof/>
        </w:rPr>
        <w:fldChar w:fldCharType="begin"/>
      </w:r>
      <w:r w:rsidRPr="00A922F4">
        <w:rPr>
          <w:noProof/>
        </w:rPr>
        <w:instrText xml:space="preserve"> PAGEREF _Toc427574639 \h </w:instrText>
      </w:r>
      <w:r w:rsidRPr="00A922F4">
        <w:rPr>
          <w:noProof/>
        </w:rPr>
      </w:r>
      <w:r w:rsidRPr="00A922F4">
        <w:rPr>
          <w:noProof/>
        </w:rPr>
        <w:fldChar w:fldCharType="separate"/>
      </w:r>
      <w:r w:rsidRPr="00A922F4">
        <w:rPr>
          <w:noProof/>
        </w:rPr>
        <w:t>18</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26</w:t>
      </w:r>
      <w:r>
        <w:rPr>
          <w:noProof/>
        </w:rPr>
        <w:tab/>
        <w:t>Section 38 of Judiciary Act</w:t>
      </w:r>
      <w:r w:rsidRPr="00A922F4">
        <w:rPr>
          <w:noProof/>
        </w:rPr>
        <w:tab/>
      </w:r>
      <w:r w:rsidRPr="00A922F4">
        <w:rPr>
          <w:noProof/>
        </w:rPr>
        <w:fldChar w:fldCharType="begin"/>
      </w:r>
      <w:r w:rsidRPr="00A922F4">
        <w:rPr>
          <w:noProof/>
        </w:rPr>
        <w:instrText xml:space="preserve"> PAGEREF _Toc427574640 \h </w:instrText>
      </w:r>
      <w:r w:rsidRPr="00A922F4">
        <w:rPr>
          <w:noProof/>
        </w:rPr>
      </w:r>
      <w:r w:rsidRPr="00A922F4">
        <w:rPr>
          <w:noProof/>
        </w:rPr>
        <w:fldChar w:fldCharType="separate"/>
      </w:r>
      <w:r w:rsidRPr="00A922F4">
        <w:rPr>
          <w:noProof/>
        </w:rPr>
        <w:t>19</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27</w:t>
      </w:r>
      <w:r>
        <w:rPr>
          <w:noProof/>
        </w:rPr>
        <w:tab/>
        <w:t>Evidence of examiners of counterfeit foreign money or counterfeit foreign securities</w:t>
      </w:r>
      <w:r w:rsidRPr="00A922F4">
        <w:rPr>
          <w:noProof/>
        </w:rPr>
        <w:tab/>
      </w:r>
      <w:r w:rsidRPr="00A922F4">
        <w:rPr>
          <w:noProof/>
        </w:rPr>
        <w:fldChar w:fldCharType="begin"/>
      </w:r>
      <w:r w:rsidRPr="00A922F4">
        <w:rPr>
          <w:noProof/>
        </w:rPr>
        <w:instrText xml:space="preserve"> PAGEREF _Toc427574641 \h </w:instrText>
      </w:r>
      <w:r w:rsidRPr="00A922F4">
        <w:rPr>
          <w:noProof/>
        </w:rPr>
      </w:r>
      <w:r w:rsidRPr="00A922F4">
        <w:rPr>
          <w:noProof/>
        </w:rPr>
        <w:fldChar w:fldCharType="separate"/>
      </w:r>
      <w:r w:rsidRPr="00A922F4">
        <w:rPr>
          <w:noProof/>
        </w:rPr>
        <w:t>19</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lastRenderedPageBreak/>
        <w:t>28</w:t>
      </w:r>
      <w:r>
        <w:rPr>
          <w:noProof/>
        </w:rPr>
        <w:tab/>
        <w:t>Counterfeit money to be rendered incapable of use</w:t>
      </w:r>
      <w:r w:rsidRPr="00A922F4">
        <w:rPr>
          <w:noProof/>
        </w:rPr>
        <w:tab/>
      </w:r>
      <w:r w:rsidRPr="00A922F4">
        <w:rPr>
          <w:noProof/>
        </w:rPr>
        <w:fldChar w:fldCharType="begin"/>
      </w:r>
      <w:r w:rsidRPr="00A922F4">
        <w:rPr>
          <w:noProof/>
        </w:rPr>
        <w:instrText xml:space="preserve"> PAGEREF _Toc427574642 \h </w:instrText>
      </w:r>
      <w:r w:rsidRPr="00A922F4">
        <w:rPr>
          <w:noProof/>
        </w:rPr>
      </w:r>
      <w:r w:rsidRPr="00A922F4">
        <w:rPr>
          <w:noProof/>
        </w:rPr>
        <w:fldChar w:fldCharType="separate"/>
      </w:r>
      <w:r w:rsidRPr="00A922F4">
        <w:rPr>
          <w:noProof/>
        </w:rPr>
        <w:t>21</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29</w:t>
      </w:r>
      <w:r>
        <w:rPr>
          <w:noProof/>
        </w:rPr>
        <w:tab/>
        <w:t>Forfeiture and seizure</w:t>
      </w:r>
      <w:r w:rsidRPr="00A922F4">
        <w:rPr>
          <w:noProof/>
        </w:rPr>
        <w:tab/>
      </w:r>
      <w:r w:rsidRPr="00A922F4">
        <w:rPr>
          <w:noProof/>
        </w:rPr>
        <w:fldChar w:fldCharType="begin"/>
      </w:r>
      <w:r w:rsidRPr="00A922F4">
        <w:rPr>
          <w:noProof/>
        </w:rPr>
        <w:instrText xml:space="preserve"> PAGEREF _Toc427574643 \h </w:instrText>
      </w:r>
      <w:r w:rsidRPr="00A922F4">
        <w:rPr>
          <w:noProof/>
        </w:rPr>
      </w:r>
      <w:r w:rsidRPr="00A922F4">
        <w:rPr>
          <w:noProof/>
        </w:rPr>
        <w:fldChar w:fldCharType="separate"/>
      </w:r>
      <w:r w:rsidRPr="00A922F4">
        <w:rPr>
          <w:noProof/>
        </w:rPr>
        <w:t>21</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29A</w:t>
      </w:r>
      <w:r>
        <w:rPr>
          <w:noProof/>
        </w:rPr>
        <w:tab/>
        <w:t>Excepted counterfeit coins not to be forfeited</w:t>
      </w:r>
      <w:r w:rsidRPr="00A922F4">
        <w:rPr>
          <w:noProof/>
        </w:rPr>
        <w:tab/>
      </w:r>
      <w:r w:rsidRPr="00A922F4">
        <w:rPr>
          <w:noProof/>
        </w:rPr>
        <w:fldChar w:fldCharType="begin"/>
      </w:r>
      <w:r w:rsidRPr="00A922F4">
        <w:rPr>
          <w:noProof/>
        </w:rPr>
        <w:instrText xml:space="preserve"> PAGEREF _Toc427574644 \h </w:instrText>
      </w:r>
      <w:r w:rsidRPr="00A922F4">
        <w:rPr>
          <w:noProof/>
        </w:rPr>
      </w:r>
      <w:r w:rsidRPr="00A922F4">
        <w:rPr>
          <w:noProof/>
        </w:rPr>
        <w:fldChar w:fldCharType="separate"/>
      </w:r>
      <w:r w:rsidRPr="00A922F4">
        <w:rPr>
          <w:noProof/>
        </w:rPr>
        <w:t>24</w:t>
      </w:r>
      <w:r w:rsidRPr="00A922F4">
        <w:rPr>
          <w:noProof/>
        </w:rPr>
        <w:fldChar w:fldCharType="end"/>
      </w:r>
    </w:p>
    <w:p w:rsidR="00A922F4" w:rsidRDefault="00A922F4">
      <w:pPr>
        <w:pStyle w:val="TOC5"/>
        <w:rPr>
          <w:rFonts w:asciiTheme="minorHAnsi" w:eastAsiaTheme="minorEastAsia" w:hAnsiTheme="minorHAnsi" w:cstheme="minorBidi"/>
          <w:noProof/>
          <w:kern w:val="0"/>
          <w:sz w:val="22"/>
          <w:szCs w:val="22"/>
        </w:rPr>
      </w:pPr>
      <w:r>
        <w:rPr>
          <w:noProof/>
        </w:rPr>
        <w:t>30</w:t>
      </w:r>
      <w:r>
        <w:rPr>
          <w:noProof/>
        </w:rPr>
        <w:tab/>
        <w:t>Regulations</w:t>
      </w:r>
      <w:r w:rsidRPr="00A922F4">
        <w:rPr>
          <w:noProof/>
        </w:rPr>
        <w:tab/>
      </w:r>
      <w:r w:rsidRPr="00A922F4">
        <w:rPr>
          <w:noProof/>
        </w:rPr>
        <w:fldChar w:fldCharType="begin"/>
      </w:r>
      <w:r w:rsidRPr="00A922F4">
        <w:rPr>
          <w:noProof/>
        </w:rPr>
        <w:instrText xml:space="preserve"> PAGEREF _Toc427574645 \h </w:instrText>
      </w:r>
      <w:r w:rsidRPr="00A922F4">
        <w:rPr>
          <w:noProof/>
        </w:rPr>
      </w:r>
      <w:r w:rsidRPr="00A922F4">
        <w:rPr>
          <w:noProof/>
        </w:rPr>
        <w:fldChar w:fldCharType="separate"/>
      </w:r>
      <w:r w:rsidRPr="00A922F4">
        <w:rPr>
          <w:noProof/>
        </w:rPr>
        <w:t>24</w:t>
      </w:r>
      <w:r w:rsidRPr="00A922F4">
        <w:rPr>
          <w:noProof/>
        </w:rPr>
        <w:fldChar w:fldCharType="end"/>
      </w:r>
    </w:p>
    <w:p w:rsidR="00A922F4" w:rsidRDefault="00A922F4">
      <w:pPr>
        <w:pStyle w:val="TOC2"/>
        <w:rPr>
          <w:rFonts w:asciiTheme="minorHAnsi" w:eastAsiaTheme="minorEastAsia" w:hAnsiTheme="minorHAnsi" w:cstheme="minorBidi"/>
          <w:b w:val="0"/>
          <w:noProof/>
          <w:kern w:val="0"/>
          <w:sz w:val="22"/>
          <w:szCs w:val="22"/>
        </w:rPr>
      </w:pPr>
      <w:r>
        <w:rPr>
          <w:noProof/>
        </w:rPr>
        <w:t>Schedule—International Convention for the Suppression of Counterfeiting Currency</w:t>
      </w:r>
      <w:r w:rsidRPr="00A922F4">
        <w:rPr>
          <w:b w:val="0"/>
          <w:noProof/>
          <w:sz w:val="18"/>
        </w:rPr>
        <w:tab/>
      </w:r>
      <w:r w:rsidRPr="00A922F4">
        <w:rPr>
          <w:b w:val="0"/>
          <w:noProof/>
          <w:sz w:val="18"/>
        </w:rPr>
        <w:fldChar w:fldCharType="begin"/>
      </w:r>
      <w:r w:rsidRPr="00A922F4">
        <w:rPr>
          <w:b w:val="0"/>
          <w:noProof/>
          <w:sz w:val="18"/>
        </w:rPr>
        <w:instrText xml:space="preserve"> PAGEREF _Toc427574646 \h </w:instrText>
      </w:r>
      <w:r w:rsidRPr="00A922F4">
        <w:rPr>
          <w:b w:val="0"/>
          <w:noProof/>
          <w:sz w:val="18"/>
        </w:rPr>
      </w:r>
      <w:r w:rsidRPr="00A922F4">
        <w:rPr>
          <w:b w:val="0"/>
          <w:noProof/>
          <w:sz w:val="18"/>
        </w:rPr>
        <w:fldChar w:fldCharType="separate"/>
      </w:r>
      <w:r w:rsidRPr="00A922F4">
        <w:rPr>
          <w:b w:val="0"/>
          <w:noProof/>
          <w:sz w:val="18"/>
        </w:rPr>
        <w:t>25</w:t>
      </w:r>
      <w:r w:rsidRPr="00A922F4">
        <w:rPr>
          <w:b w:val="0"/>
          <w:noProof/>
          <w:sz w:val="18"/>
        </w:rPr>
        <w:fldChar w:fldCharType="end"/>
      </w:r>
    </w:p>
    <w:p w:rsidR="00A922F4" w:rsidRDefault="00A922F4" w:rsidP="00A922F4">
      <w:pPr>
        <w:pStyle w:val="TOC2"/>
        <w:rPr>
          <w:rFonts w:asciiTheme="minorHAnsi" w:eastAsiaTheme="minorEastAsia" w:hAnsiTheme="minorHAnsi" w:cstheme="minorBidi"/>
          <w:b w:val="0"/>
          <w:noProof/>
          <w:kern w:val="0"/>
          <w:sz w:val="22"/>
          <w:szCs w:val="22"/>
        </w:rPr>
      </w:pPr>
      <w:r>
        <w:rPr>
          <w:noProof/>
        </w:rPr>
        <w:t>Endnotes</w:t>
      </w:r>
      <w:r w:rsidRPr="00A922F4">
        <w:rPr>
          <w:b w:val="0"/>
          <w:noProof/>
          <w:sz w:val="18"/>
        </w:rPr>
        <w:tab/>
      </w:r>
      <w:r w:rsidRPr="00A922F4">
        <w:rPr>
          <w:b w:val="0"/>
          <w:noProof/>
          <w:sz w:val="18"/>
        </w:rPr>
        <w:fldChar w:fldCharType="begin"/>
      </w:r>
      <w:r w:rsidRPr="00A922F4">
        <w:rPr>
          <w:b w:val="0"/>
          <w:noProof/>
          <w:sz w:val="18"/>
        </w:rPr>
        <w:instrText xml:space="preserve"> PAGEREF _Toc427574647 \h </w:instrText>
      </w:r>
      <w:r w:rsidRPr="00A922F4">
        <w:rPr>
          <w:b w:val="0"/>
          <w:noProof/>
          <w:sz w:val="18"/>
        </w:rPr>
      </w:r>
      <w:r w:rsidRPr="00A922F4">
        <w:rPr>
          <w:b w:val="0"/>
          <w:noProof/>
          <w:sz w:val="18"/>
        </w:rPr>
        <w:fldChar w:fldCharType="separate"/>
      </w:r>
      <w:r w:rsidRPr="00A922F4">
        <w:rPr>
          <w:b w:val="0"/>
          <w:noProof/>
          <w:sz w:val="18"/>
        </w:rPr>
        <w:t>37</w:t>
      </w:r>
      <w:r w:rsidRPr="00A922F4">
        <w:rPr>
          <w:b w:val="0"/>
          <w:noProof/>
          <w:sz w:val="18"/>
        </w:rPr>
        <w:fldChar w:fldCharType="end"/>
      </w:r>
    </w:p>
    <w:p w:rsidR="00A922F4" w:rsidRDefault="00A922F4">
      <w:pPr>
        <w:pStyle w:val="TOC3"/>
        <w:rPr>
          <w:rFonts w:asciiTheme="minorHAnsi" w:eastAsiaTheme="minorEastAsia" w:hAnsiTheme="minorHAnsi" w:cstheme="minorBidi"/>
          <w:b w:val="0"/>
          <w:noProof/>
          <w:kern w:val="0"/>
          <w:szCs w:val="22"/>
        </w:rPr>
      </w:pPr>
      <w:r>
        <w:rPr>
          <w:noProof/>
        </w:rPr>
        <w:t>Endnote 1—About the endnotes</w:t>
      </w:r>
      <w:r w:rsidRPr="00A922F4">
        <w:rPr>
          <w:b w:val="0"/>
          <w:noProof/>
          <w:sz w:val="18"/>
        </w:rPr>
        <w:tab/>
      </w:r>
      <w:r w:rsidRPr="00A922F4">
        <w:rPr>
          <w:b w:val="0"/>
          <w:noProof/>
          <w:sz w:val="18"/>
        </w:rPr>
        <w:fldChar w:fldCharType="begin"/>
      </w:r>
      <w:r w:rsidRPr="00A922F4">
        <w:rPr>
          <w:b w:val="0"/>
          <w:noProof/>
          <w:sz w:val="18"/>
        </w:rPr>
        <w:instrText xml:space="preserve"> PAGEREF _Toc427574648 \h </w:instrText>
      </w:r>
      <w:r w:rsidRPr="00A922F4">
        <w:rPr>
          <w:b w:val="0"/>
          <w:noProof/>
          <w:sz w:val="18"/>
        </w:rPr>
      </w:r>
      <w:r w:rsidRPr="00A922F4">
        <w:rPr>
          <w:b w:val="0"/>
          <w:noProof/>
          <w:sz w:val="18"/>
        </w:rPr>
        <w:fldChar w:fldCharType="separate"/>
      </w:r>
      <w:r w:rsidRPr="00A922F4">
        <w:rPr>
          <w:b w:val="0"/>
          <w:noProof/>
          <w:sz w:val="18"/>
        </w:rPr>
        <w:t>37</w:t>
      </w:r>
      <w:r w:rsidRPr="00A922F4">
        <w:rPr>
          <w:b w:val="0"/>
          <w:noProof/>
          <w:sz w:val="18"/>
        </w:rPr>
        <w:fldChar w:fldCharType="end"/>
      </w:r>
    </w:p>
    <w:p w:rsidR="00A922F4" w:rsidRDefault="00A922F4">
      <w:pPr>
        <w:pStyle w:val="TOC3"/>
        <w:rPr>
          <w:rFonts w:asciiTheme="minorHAnsi" w:eastAsiaTheme="minorEastAsia" w:hAnsiTheme="minorHAnsi" w:cstheme="minorBidi"/>
          <w:b w:val="0"/>
          <w:noProof/>
          <w:kern w:val="0"/>
          <w:szCs w:val="22"/>
        </w:rPr>
      </w:pPr>
      <w:r>
        <w:rPr>
          <w:noProof/>
        </w:rPr>
        <w:t>Endnote 2—Abbreviation key</w:t>
      </w:r>
      <w:r w:rsidRPr="00A922F4">
        <w:rPr>
          <w:b w:val="0"/>
          <w:noProof/>
          <w:sz w:val="18"/>
        </w:rPr>
        <w:tab/>
      </w:r>
      <w:r w:rsidRPr="00A922F4">
        <w:rPr>
          <w:b w:val="0"/>
          <w:noProof/>
          <w:sz w:val="18"/>
        </w:rPr>
        <w:fldChar w:fldCharType="begin"/>
      </w:r>
      <w:r w:rsidRPr="00A922F4">
        <w:rPr>
          <w:b w:val="0"/>
          <w:noProof/>
          <w:sz w:val="18"/>
        </w:rPr>
        <w:instrText xml:space="preserve"> PAGEREF _Toc427574649 \h </w:instrText>
      </w:r>
      <w:r w:rsidRPr="00A922F4">
        <w:rPr>
          <w:b w:val="0"/>
          <w:noProof/>
          <w:sz w:val="18"/>
        </w:rPr>
      </w:r>
      <w:r w:rsidRPr="00A922F4">
        <w:rPr>
          <w:b w:val="0"/>
          <w:noProof/>
          <w:sz w:val="18"/>
        </w:rPr>
        <w:fldChar w:fldCharType="separate"/>
      </w:r>
      <w:r w:rsidRPr="00A922F4">
        <w:rPr>
          <w:b w:val="0"/>
          <w:noProof/>
          <w:sz w:val="18"/>
        </w:rPr>
        <w:t>38</w:t>
      </w:r>
      <w:r w:rsidRPr="00A922F4">
        <w:rPr>
          <w:b w:val="0"/>
          <w:noProof/>
          <w:sz w:val="18"/>
        </w:rPr>
        <w:fldChar w:fldCharType="end"/>
      </w:r>
    </w:p>
    <w:p w:rsidR="00A922F4" w:rsidRDefault="00A922F4">
      <w:pPr>
        <w:pStyle w:val="TOC3"/>
        <w:rPr>
          <w:rFonts w:asciiTheme="minorHAnsi" w:eastAsiaTheme="minorEastAsia" w:hAnsiTheme="minorHAnsi" w:cstheme="minorBidi"/>
          <w:b w:val="0"/>
          <w:noProof/>
          <w:kern w:val="0"/>
          <w:szCs w:val="22"/>
        </w:rPr>
      </w:pPr>
      <w:r>
        <w:rPr>
          <w:noProof/>
        </w:rPr>
        <w:t>Endnote 3—Legislation history</w:t>
      </w:r>
      <w:r w:rsidRPr="00A922F4">
        <w:rPr>
          <w:b w:val="0"/>
          <w:noProof/>
          <w:sz w:val="18"/>
        </w:rPr>
        <w:tab/>
      </w:r>
      <w:r w:rsidRPr="00A922F4">
        <w:rPr>
          <w:b w:val="0"/>
          <w:noProof/>
          <w:sz w:val="18"/>
        </w:rPr>
        <w:fldChar w:fldCharType="begin"/>
      </w:r>
      <w:r w:rsidRPr="00A922F4">
        <w:rPr>
          <w:b w:val="0"/>
          <w:noProof/>
          <w:sz w:val="18"/>
        </w:rPr>
        <w:instrText xml:space="preserve"> PAGEREF _Toc427574650 \h </w:instrText>
      </w:r>
      <w:r w:rsidRPr="00A922F4">
        <w:rPr>
          <w:b w:val="0"/>
          <w:noProof/>
          <w:sz w:val="18"/>
        </w:rPr>
      </w:r>
      <w:r w:rsidRPr="00A922F4">
        <w:rPr>
          <w:b w:val="0"/>
          <w:noProof/>
          <w:sz w:val="18"/>
        </w:rPr>
        <w:fldChar w:fldCharType="separate"/>
      </w:r>
      <w:r w:rsidRPr="00A922F4">
        <w:rPr>
          <w:b w:val="0"/>
          <w:noProof/>
          <w:sz w:val="18"/>
        </w:rPr>
        <w:t>39</w:t>
      </w:r>
      <w:r w:rsidRPr="00A922F4">
        <w:rPr>
          <w:b w:val="0"/>
          <w:noProof/>
          <w:sz w:val="18"/>
        </w:rPr>
        <w:fldChar w:fldCharType="end"/>
      </w:r>
    </w:p>
    <w:p w:rsidR="00A922F4" w:rsidRDefault="00A922F4">
      <w:pPr>
        <w:pStyle w:val="TOC3"/>
        <w:rPr>
          <w:rFonts w:asciiTheme="minorHAnsi" w:eastAsiaTheme="minorEastAsia" w:hAnsiTheme="minorHAnsi" w:cstheme="minorBidi"/>
          <w:b w:val="0"/>
          <w:noProof/>
          <w:kern w:val="0"/>
          <w:szCs w:val="22"/>
        </w:rPr>
      </w:pPr>
      <w:r>
        <w:rPr>
          <w:noProof/>
        </w:rPr>
        <w:t>Endnote 4—Amendment history</w:t>
      </w:r>
      <w:r w:rsidRPr="00A922F4">
        <w:rPr>
          <w:b w:val="0"/>
          <w:noProof/>
          <w:sz w:val="18"/>
        </w:rPr>
        <w:tab/>
      </w:r>
      <w:r w:rsidRPr="00A922F4">
        <w:rPr>
          <w:b w:val="0"/>
          <w:noProof/>
          <w:sz w:val="18"/>
        </w:rPr>
        <w:fldChar w:fldCharType="begin"/>
      </w:r>
      <w:r w:rsidRPr="00A922F4">
        <w:rPr>
          <w:b w:val="0"/>
          <w:noProof/>
          <w:sz w:val="18"/>
        </w:rPr>
        <w:instrText xml:space="preserve"> PAGEREF _Toc427574651 \h </w:instrText>
      </w:r>
      <w:r w:rsidRPr="00A922F4">
        <w:rPr>
          <w:b w:val="0"/>
          <w:noProof/>
          <w:sz w:val="18"/>
        </w:rPr>
      </w:r>
      <w:r w:rsidRPr="00A922F4">
        <w:rPr>
          <w:b w:val="0"/>
          <w:noProof/>
          <w:sz w:val="18"/>
        </w:rPr>
        <w:fldChar w:fldCharType="separate"/>
      </w:r>
      <w:r w:rsidRPr="00A922F4">
        <w:rPr>
          <w:b w:val="0"/>
          <w:noProof/>
          <w:sz w:val="18"/>
        </w:rPr>
        <w:t>41</w:t>
      </w:r>
      <w:r w:rsidRPr="00A922F4">
        <w:rPr>
          <w:b w:val="0"/>
          <w:noProof/>
          <w:sz w:val="18"/>
        </w:rPr>
        <w:fldChar w:fldCharType="end"/>
      </w:r>
    </w:p>
    <w:p w:rsidR="001B6A3F" w:rsidRPr="00C26B42" w:rsidRDefault="00AC6074" w:rsidP="001B6A3F">
      <w:pPr>
        <w:sectPr w:rsidR="001B6A3F" w:rsidRPr="00C26B42" w:rsidSect="00D40E1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26B42">
        <w:fldChar w:fldCharType="end"/>
      </w:r>
    </w:p>
    <w:p w:rsidR="005B4C3D" w:rsidRPr="00C26B42" w:rsidRDefault="005B4C3D" w:rsidP="00B353C4">
      <w:pPr>
        <w:pStyle w:val="LongT"/>
      </w:pPr>
      <w:r w:rsidRPr="00C26B42">
        <w:lastRenderedPageBreak/>
        <w:t>An Act to make provision with respect to offences connected with the counterfeiting of money or of certain kinds of securities and other activities injurious to Australian currency, and for related purposes</w:t>
      </w:r>
    </w:p>
    <w:p w:rsidR="005B4C3D" w:rsidRPr="00C26B42" w:rsidRDefault="005B4C3D" w:rsidP="005B4C3D">
      <w:pPr>
        <w:pStyle w:val="ActHead2"/>
      </w:pPr>
      <w:bookmarkStart w:id="1" w:name="_Toc427574611"/>
      <w:r w:rsidRPr="007B79A3">
        <w:rPr>
          <w:rStyle w:val="CharPartNo"/>
        </w:rPr>
        <w:t>Part</w:t>
      </w:r>
      <w:r w:rsidR="00835D80" w:rsidRPr="007B79A3">
        <w:rPr>
          <w:rStyle w:val="CharPartNo"/>
        </w:rPr>
        <w:t> </w:t>
      </w:r>
      <w:r w:rsidRPr="007B79A3">
        <w:rPr>
          <w:rStyle w:val="CharPartNo"/>
        </w:rPr>
        <w:t>I</w:t>
      </w:r>
      <w:r w:rsidRPr="00C26B42">
        <w:t>—</w:t>
      </w:r>
      <w:r w:rsidRPr="007B79A3">
        <w:rPr>
          <w:rStyle w:val="CharPartText"/>
        </w:rPr>
        <w:t>Preliminary</w:t>
      </w:r>
      <w:bookmarkEnd w:id="1"/>
    </w:p>
    <w:p w:rsidR="005B4C3D" w:rsidRPr="007B79A3" w:rsidRDefault="003652CA" w:rsidP="005B4C3D">
      <w:pPr>
        <w:pStyle w:val="Header"/>
      </w:pPr>
      <w:r w:rsidRPr="007B79A3">
        <w:rPr>
          <w:rStyle w:val="CharDivNo"/>
        </w:rPr>
        <w:t xml:space="preserve"> </w:t>
      </w:r>
      <w:r w:rsidRPr="007B79A3">
        <w:rPr>
          <w:rStyle w:val="CharDivText"/>
        </w:rPr>
        <w:t xml:space="preserve"> </w:t>
      </w:r>
    </w:p>
    <w:p w:rsidR="005B4C3D" w:rsidRPr="00C26B42" w:rsidRDefault="005B4C3D" w:rsidP="005B4C3D">
      <w:pPr>
        <w:pStyle w:val="ActHead5"/>
      </w:pPr>
      <w:bookmarkStart w:id="2" w:name="_Toc427574612"/>
      <w:r w:rsidRPr="007B79A3">
        <w:rPr>
          <w:rStyle w:val="CharSectno"/>
        </w:rPr>
        <w:t>1</w:t>
      </w:r>
      <w:r w:rsidRPr="00C26B42">
        <w:t xml:space="preserve">  Short title</w:t>
      </w:r>
      <w:bookmarkEnd w:id="2"/>
    </w:p>
    <w:p w:rsidR="005B4C3D" w:rsidRPr="00C26B42" w:rsidRDefault="005B4C3D" w:rsidP="005B4C3D">
      <w:pPr>
        <w:pStyle w:val="subsection"/>
      </w:pPr>
      <w:r w:rsidRPr="00C26B42">
        <w:tab/>
      </w:r>
      <w:r w:rsidRPr="00C26B42">
        <w:tab/>
        <w:t xml:space="preserve">This Act may be cited as the </w:t>
      </w:r>
      <w:r w:rsidRPr="00C26B42">
        <w:rPr>
          <w:i/>
        </w:rPr>
        <w:t>Crimes (Currency) Act 1981</w:t>
      </w:r>
      <w:r w:rsidRPr="00C26B42">
        <w:t>.</w:t>
      </w:r>
    </w:p>
    <w:p w:rsidR="005B4C3D" w:rsidRPr="00C26B42" w:rsidRDefault="005B4C3D" w:rsidP="005B4C3D">
      <w:pPr>
        <w:pStyle w:val="ActHead5"/>
      </w:pPr>
      <w:bookmarkStart w:id="3" w:name="_Toc427574613"/>
      <w:r w:rsidRPr="007B79A3">
        <w:rPr>
          <w:rStyle w:val="CharSectno"/>
        </w:rPr>
        <w:t>2</w:t>
      </w:r>
      <w:r w:rsidRPr="00C26B42">
        <w:t xml:space="preserve">  Commencement</w:t>
      </w:r>
      <w:bookmarkEnd w:id="3"/>
    </w:p>
    <w:p w:rsidR="005B4C3D" w:rsidRPr="00C26B42" w:rsidRDefault="005B4C3D" w:rsidP="005B4C3D">
      <w:pPr>
        <w:pStyle w:val="subsection"/>
      </w:pPr>
      <w:r w:rsidRPr="00C26B42">
        <w:tab/>
        <w:t>(1)</w:t>
      </w:r>
      <w:r w:rsidRPr="00C26B42">
        <w:tab/>
        <w:t>Sections</w:t>
      </w:r>
      <w:r w:rsidR="00C26B42">
        <w:t> </w:t>
      </w:r>
      <w:r w:rsidRPr="00C26B42">
        <w:t>1, 2 and 3 shall come into operation on the day on which this Act receives the Royal Assent.</w:t>
      </w:r>
    </w:p>
    <w:p w:rsidR="005B4C3D" w:rsidRPr="00C26B42" w:rsidRDefault="005B4C3D" w:rsidP="005B4C3D">
      <w:pPr>
        <w:pStyle w:val="subsection"/>
      </w:pPr>
      <w:r w:rsidRPr="00C26B42">
        <w:tab/>
        <w:t>(2)</w:t>
      </w:r>
      <w:r w:rsidRPr="00C26B42">
        <w:tab/>
        <w:t xml:space="preserve">The remaining provisions of this Act shall come into operation on the day on which the </w:t>
      </w:r>
      <w:r w:rsidRPr="00C26B42">
        <w:rPr>
          <w:i/>
        </w:rPr>
        <w:t>Statute Law (Miscellaneous Provisions) Act (No.</w:t>
      </w:r>
      <w:r w:rsidR="00C26B42">
        <w:rPr>
          <w:i/>
        </w:rPr>
        <w:t> </w:t>
      </w:r>
      <w:r w:rsidRPr="00C26B42">
        <w:rPr>
          <w:i/>
        </w:rPr>
        <w:t xml:space="preserve">2) 1985 </w:t>
      </w:r>
      <w:r w:rsidRPr="00C26B42">
        <w:t>receives the Royal Assent.</w:t>
      </w:r>
    </w:p>
    <w:p w:rsidR="005B4C3D" w:rsidRPr="00C26B42" w:rsidRDefault="005B4C3D" w:rsidP="005B4C3D">
      <w:pPr>
        <w:pStyle w:val="ActHead5"/>
      </w:pPr>
      <w:bookmarkStart w:id="4" w:name="_Toc427574614"/>
      <w:r w:rsidRPr="007B79A3">
        <w:rPr>
          <w:rStyle w:val="CharSectno"/>
        </w:rPr>
        <w:t>3</w:t>
      </w:r>
      <w:r w:rsidRPr="00C26B42">
        <w:t xml:space="preserve">  Interpretation</w:t>
      </w:r>
      <w:bookmarkEnd w:id="4"/>
    </w:p>
    <w:p w:rsidR="005B4C3D" w:rsidRPr="00C26B42" w:rsidRDefault="005B4C3D" w:rsidP="005B4C3D">
      <w:pPr>
        <w:pStyle w:val="subsection"/>
      </w:pPr>
      <w:r w:rsidRPr="00C26B42">
        <w:tab/>
        <w:t>(1)</w:t>
      </w:r>
      <w:r w:rsidRPr="00C26B42">
        <w:tab/>
        <w:t>In this Act, unless the contrary intention appears:</w:t>
      </w:r>
    </w:p>
    <w:p w:rsidR="005B4C3D" w:rsidRPr="00C26B42" w:rsidRDefault="005B4C3D" w:rsidP="005B4C3D">
      <w:pPr>
        <w:pStyle w:val="Definition"/>
      </w:pPr>
      <w:r w:rsidRPr="00C26B42">
        <w:rPr>
          <w:b/>
          <w:i/>
        </w:rPr>
        <w:t>Australia</w:t>
      </w:r>
      <w:r w:rsidRPr="00C26B42">
        <w:t xml:space="preserve"> includes the external Territories.</w:t>
      </w:r>
    </w:p>
    <w:p w:rsidR="005B4C3D" w:rsidRPr="00C26B42" w:rsidRDefault="005B4C3D" w:rsidP="005B4C3D">
      <w:pPr>
        <w:pStyle w:val="Definition"/>
      </w:pPr>
      <w:r w:rsidRPr="00C26B42">
        <w:rPr>
          <w:b/>
          <w:i/>
        </w:rPr>
        <w:t>Australian money</w:t>
      </w:r>
      <w:r w:rsidRPr="00C26B42">
        <w:t xml:space="preserve"> means a coin or paper money that is, by virtue of a law in force in Australia, lawfully current in Australia.</w:t>
      </w:r>
    </w:p>
    <w:p w:rsidR="005B4C3D" w:rsidRPr="00C26B42" w:rsidRDefault="005B4C3D" w:rsidP="005B4C3D">
      <w:pPr>
        <w:pStyle w:val="Definition"/>
      </w:pPr>
      <w:r w:rsidRPr="00C26B42">
        <w:rPr>
          <w:b/>
          <w:i/>
        </w:rPr>
        <w:t>authorized person</w:t>
      </w:r>
      <w:r w:rsidRPr="00C26B42">
        <w:t xml:space="preserve"> means the Treasurer or a person authorized, in writing, by the Treasurer for the purposes of the provision in which the expression occurs.</w:t>
      </w:r>
    </w:p>
    <w:p w:rsidR="005B4C3D" w:rsidRPr="00C26B42" w:rsidRDefault="005B4C3D" w:rsidP="005B4C3D">
      <w:pPr>
        <w:pStyle w:val="Definition"/>
      </w:pPr>
      <w:r w:rsidRPr="00C26B42">
        <w:rPr>
          <w:b/>
          <w:i/>
        </w:rPr>
        <w:t>Convention</w:t>
      </w:r>
      <w:r w:rsidRPr="00C26B42">
        <w:t xml:space="preserve"> means the International Convention for the Suppression of Counterfeiting Currency that was opened for </w:t>
      </w:r>
      <w:r w:rsidRPr="00C26B42">
        <w:lastRenderedPageBreak/>
        <w:t>signature at Geneva on 20</w:t>
      </w:r>
      <w:r w:rsidR="00C26B42">
        <w:t> </w:t>
      </w:r>
      <w:r w:rsidRPr="00C26B42">
        <w:t>April 1929 and the protocol to that Convention, being the convention and protocol a copy of the English text of each of which is set out in the Schedule.</w:t>
      </w:r>
    </w:p>
    <w:p w:rsidR="005B4C3D" w:rsidRPr="00C26B42" w:rsidRDefault="005B4C3D" w:rsidP="00790B8D">
      <w:pPr>
        <w:pStyle w:val="Definition"/>
        <w:keepNext/>
      </w:pPr>
      <w:r w:rsidRPr="00C26B42">
        <w:rPr>
          <w:b/>
          <w:i/>
        </w:rPr>
        <w:t>counterfeit money</w:t>
      </w:r>
      <w:r w:rsidRPr="00C26B42">
        <w:t xml:space="preserve"> means:</w:t>
      </w:r>
    </w:p>
    <w:p w:rsidR="005B4C3D" w:rsidRPr="00C26B42" w:rsidRDefault="005B4C3D" w:rsidP="005B4C3D">
      <w:pPr>
        <w:pStyle w:val="paragraph"/>
      </w:pPr>
      <w:r w:rsidRPr="00C26B42">
        <w:tab/>
        <w:t>(a)</w:t>
      </w:r>
      <w:r w:rsidRPr="00C26B42">
        <w:tab/>
        <w:t>any article, not being a genuine coin or genuine paper money, that resembles, or is apparently intended to resemble, or pass for, a genuine coin or genuine paper money; or</w:t>
      </w:r>
    </w:p>
    <w:p w:rsidR="005B4C3D" w:rsidRPr="00C26B42" w:rsidRDefault="005B4C3D" w:rsidP="005B4C3D">
      <w:pPr>
        <w:pStyle w:val="paragraph"/>
        <w:keepNext/>
      </w:pPr>
      <w:r w:rsidRPr="00C26B42">
        <w:tab/>
        <w:t>(b)</w:t>
      </w:r>
      <w:r w:rsidRPr="00C26B42">
        <w:tab/>
        <w:t>any article, being a genuine coin or genuine paper money, that has been altered in a material respect and in such a manner as to conceal, or to be apparently intended to conceal, the alteration;</w:t>
      </w:r>
    </w:p>
    <w:p w:rsidR="005B4C3D" w:rsidRPr="00C26B42" w:rsidRDefault="005B4C3D" w:rsidP="005B4C3D">
      <w:pPr>
        <w:pStyle w:val="subsection2"/>
      </w:pPr>
      <w:r w:rsidRPr="00C26B42">
        <w:t>and includes any such article whether it is or is not in a fit state to be uttered and whether the process of manufacture or alteration is or is not complete.</w:t>
      </w:r>
    </w:p>
    <w:p w:rsidR="005B4C3D" w:rsidRPr="00C26B42" w:rsidRDefault="005B4C3D" w:rsidP="005B4C3D">
      <w:pPr>
        <w:pStyle w:val="Definition"/>
      </w:pPr>
      <w:r w:rsidRPr="00C26B42">
        <w:rPr>
          <w:b/>
          <w:i/>
        </w:rPr>
        <w:t>counterfeit prescribed security</w:t>
      </w:r>
      <w:r w:rsidRPr="00C26B42">
        <w:t xml:space="preserve"> means:</w:t>
      </w:r>
    </w:p>
    <w:p w:rsidR="005B4C3D" w:rsidRPr="00C26B42" w:rsidRDefault="005B4C3D" w:rsidP="005B4C3D">
      <w:pPr>
        <w:pStyle w:val="paragraph"/>
      </w:pPr>
      <w:r w:rsidRPr="00C26B42">
        <w:tab/>
        <w:t>(a)</w:t>
      </w:r>
      <w:r w:rsidRPr="00C26B42">
        <w:tab/>
        <w:t>any article, not being a prescribed security, that resembles, or is apparently intended to resemble, or pass for, a prescribed security; or</w:t>
      </w:r>
    </w:p>
    <w:p w:rsidR="005B4C3D" w:rsidRPr="00C26B42" w:rsidRDefault="005B4C3D" w:rsidP="005B4C3D">
      <w:pPr>
        <w:pStyle w:val="paragraph"/>
        <w:keepNext/>
      </w:pPr>
      <w:r w:rsidRPr="00C26B42">
        <w:tab/>
        <w:t>(b)</w:t>
      </w:r>
      <w:r w:rsidRPr="00C26B42">
        <w:tab/>
        <w:t>any article, being a prescribed security, that has been altered in a material respect and in such a manner as to conceal, or to be apparently intended to conceal, the alteration;</w:t>
      </w:r>
    </w:p>
    <w:p w:rsidR="005B4C3D" w:rsidRPr="00C26B42" w:rsidRDefault="005B4C3D" w:rsidP="005B4C3D">
      <w:pPr>
        <w:pStyle w:val="subsection2"/>
      </w:pPr>
      <w:r w:rsidRPr="00C26B42">
        <w:t>and includes any such article whether it is or is not in a fit state to be uttered and whether the process of manufacture or alteration is or is not complete.</w:t>
      </w:r>
    </w:p>
    <w:p w:rsidR="005B4C3D" w:rsidRPr="00C26B42" w:rsidRDefault="005B4C3D" w:rsidP="005B4C3D">
      <w:pPr>
        <w:pStyle w:val="Definition"/>
      </w:pPr>
      <w:r w:rsidRPr="00C26B42">
        <w:rPr>
          <w:b/>
          <w:i/>
        </w:rPr>
        <w:t>excepted counterfeit coin</w:t>
      </w:r>
      <w:r w:rsidRPr="00C26B42">
        <w:t xml:space="preserve"> means:</w:t>
      </w:r>
    </w:p>
    <w:p w:rsidR="005B4C3D" w:rsidRPr="00C26B42" w:rsidRDefault="005B4C3D" w:rsidP="005B4C3D">
      <w:pPr>
        <w:pStyle w:val="paragraph"/>
        <w:keepNext/>
      </w:pPr>
      <w:r w:rsidRPr="00C26B42">
        <w:tab/>
        <w:t>(a)</w:t>
      </w:r>
      <w:r w:rsidRPr="00C26B42">
        <w:tab/>
        <w:t>any article, not being a genuine coin, that resembles, or is apparently intended to resemble, or pass for, an excepted coin; or</w:t>
      </w:r>
    </w:p>
    <w:p w:rsidR="005B4C3D" w:rsidRPr="00C26B42" w:rsidRDefault="005B4C3D" w:rsidP="005B4C3D">
      <w:pPr>
        <w:pStyle w:val="paragraph"/>
        <w:keepNext/>
      </w:pPr>
      <w:r w:rsidRPr="00C26B42">
        <w:tab/>
        <w:t>(b)</w:t>
      </w:r>
      <w:r w:rsidRPr="00C26B42">
        <w:tab/>
        <w:t>any article, being an excepted coin, that has been altered in a material respect and in such manner as to conceal, or to be apparently intended to conceal, the alteration;</w:t>
      </w:r>
    </w:p>
    <w:p w:rsidR="005B4C3D" w:rsidRPr="00C26B42" w:rsidRDefault="005B4C3D" w:rsidP="005B4C3D">
      <w:pPr>
        <w:pStyle w:val="subsection2"/>
      </w:pPr>
      <w:r w:rsidRPr="00C26B42">
        <w:t>and includes any such article whether or not it is in a fit state to be uttered and whether the process of manufacture or alteration is or is not complete.</w:t>
      </w:r>
    </w:p>
    <w:p w:rsidR="005B4C3D" w:rsidRPr="00C26B42" w:rsidRDefault="005B4C3D" w:rsidP="005B4C3D">
      <w:pPr>
        <w:pStyle w:val="Definition"/>
        <w:keepNext/>
        <w:keepLines/>
      </w:pPr>
      <w:r w:rsidRPr="00C26B42">
        <w:rPr>
          <w:b/>
          <w:i/>
        </w:rPr>
        <w:lastRenderedPageBreak/>
        <w:t>excepted coin</w:t>
      </w:r>
      <w:r w:rsidRPr="00C26B42">
        <w:t xml:space="preserve"> means:</w:t>
      </w:r>
    </w:p>
    <w:p w:rsidR="005B4C3D" w:rsidRPr="00C26B42" w:rsidRDefault="005B4C3D" w:rsidP="005B4C3D">
      <w:pPr>
        <w:pStyle w:val="paragraph"/>
      </w:pPr>
      <w:r w:rsidRPr="00C26B42">
        <w:tab/>
        <w:t>(a)</w:t>
      </w:r>
      <w:r w:rsidRPr="00C26B42">
        <w:tab/>
        <w:t>a coin that was a current coin in Australia at any time before 14</w:t>
      </w:r>
      <w:r w:rsidR="00C26B42">
        <w:t> </w:t>
      </w:r>
      <w:r w:rsidRPr="00C26B42">
        <w:t>February 1966; or</w:t>
      </w:r>
    </w:p>
    <w:p w:rsidR="005B4C3D" w:rsidRPr="00C26B42" w:rsidRDefault="005B4C3D" w:rsidP="005B4C3D">
      <w:pPr>
        <w:pStyle w:val="paragraph"/>
      </w:pPr>
      <w:r w:rsidRPr="00C26B42">
        <w:tab/>
        <w:t>(b)</w:t>
      </w:r>
      <w:r w:rsidRPr="00C26B42">
        <w:tab/>
        <w:t xml:space="preserve">a coin, other than a coin referred to in </w:t>
      </w:r>
      <w:r w:rsidR="00C26B42">
        <w:t>paragraph (</w:t>
      </w:r>
      <w:r w:rsidRPr="00C26B42">
        <w:t>a), that has been a current coin in a country other than Australia (whether or not the country concerned is still in existence) but is no longer a current coin in any country.</w:t>
      </w:r>
    </w:p>
    <w:p w:rsidR="005B4C3D" w:rsidRPr="00C26B42" w:rsidRDefault="005B4C3D" w:rsidP="005B4C3D">
      <w:pPr>
        <w:pStyle w:val="Definition"/>
      </w:pPr>
      <w:r w:rsidRPr="00C26B42">
        <w:rPr>
          <w:b/>
          <w:i/>
        </w:rPr>
        <w:t>non</w:t>
      </w:r>
      <w:r w:rsidR="00C26B42">
        <w:rPr>
          <w:b/>
          <w:i/>
        </w:rPr>
        <w:noBreakHyphen/>
      </w:r>
      <w:r w:rsidRPr="00C26B42">
        <w:rPr>
          <w:b/>
          <w:i/>
        </w:rPr>
        <w:t>excepted counterfeit money</w:t>
      </w:r>
      <w:r w:rsidRPr="00C26B42">
        <w:t xml:space="preserve"> means counterfeit money other than an excepted counterfeit coin.</w:t>
      </w:r>
    </w:p>
    <w:p w:rsidR="005B4C3D" w:rsidRPr="00C26B42" w:rsidRDefault="005B4C3D" w:rsidP="005B4C3D">
      <w:pPr>
        <w:pStyle w:val="Definition"/>
      </w:pPr>
      <w:r w:rsidRPr="00C26B42">
        <w:rPr>
          <w:b/>
          <w:i/>
        </w:rPr>
        <w:t>paper money</w:t>
      </w:r>
      <w:r w:rsidRPr="00C26B42">
        <w:t xml:space="preserve"> means money comprising a note written, printed or otherwise made on paper or any other material.</w:t>
      </w:r>
    </w:p>
    <w:p w:rsidR="005B4C3D" w:rsidRPr="00C26B42" w:rsidRDefault="005B4C3D" w:rsidP="005B4C3D">
      <w:pPr>
        <w:pStyle w:val="Definition"/>
      </w:pPr>
      <w:r w:rsidRPr="00C26B42">
        <w:rPr>
          <w:b/>
          <w:i/>
        </w:rPr>
        <w:t>possession</w:t>
      </w:r>
      <w:r w:rsidRPr="00C26B42">
        <w:t xml:space="preserve"> includes custody.</w:t>
      </w:r>
    </w:p>
    <w:p w:rsidR="005B4C3D" w:rsidRPr="00C26B42" w:rsidRDefault="005B4C3D" w:rsidP="005B4C3D">
      <w:pPr>
        <w:pStyle w:val="Definition"/>
      </w:pPr>
      <w:r w:rsidRPr="00C26B42">
        <w:rPr>
          <w:b/>
          <w:i/>
        </w:rPr>
        <w:t>prescribed security</w:t>
      </w:r>
      <w:r w:rsidRPr="00C26B42">
        <w:t xml:space="preserve"> means any bond, debenture, stock, stock certificate, treasury bill or other like security, or any coupon, warrant or other document for the payment of money in respect of such a security, issued by the Commonwealth of Australia, by an authority of the Commonwealth of Australia or by, or with the authority of, the government of a country other than Australia.</w:t>
      </w:r>
    </w:p>
    <w:p w:rsidR="005B4C3D" w:rsidRPr="00C26B42" w:rsidRDefault="005B4C3D" w:rsidP="005B4C3D">
      <w:pPr>
        <w:pStyle w:val="subsection"/>
      </w:pPr>
      <w:r w:rsidRPr="00C26B42">
        <w:tab/>
        <w:t>(2)</w:t>
      </w:r>
      <w:r w:rsidRPr="00C26B42">
        <w:tab/>
        <w:t>For the purposes of this Act, a coin or paper money shall be taken to be a current coin, or current paper money if it is lawfully current in Australia or in a country other than Australia by virtue of a law in force in Australia or in that country, as the case may be.</w:t>
      </w:r>
    </w:p>
    <w:p w:rsidR="005B4C3D" w:rsidRPr="00C26B42" w:rsidRDefault="005B4C3D" w:rsidP="005B4C3D">
      <w:pPr>
        <w:pStyle w:val="subsection"/>
      </w:pPr>
      <w:r w:rsidRPr="00C26B42">
        <w:tab/>
        <w:t>(3)</w:t>
      </w:r>
      <w:r w:rsidRPr="00C26B42">
        <w:tab/>
        <w:t>For the purposes of this Act, a coin or paper money shall be taken to be a genuine coin or genuine paper money if it is, or has been, a current coin or current paper money in any country (whether or not the country concerned is still in existence).</w:t>
      </w:r>
    </w:p>
    <w:p w:rsidR="005B4C3D" w:rsidRPr="00C26B42" w:rsidRDefault="005B4C3D" w:rsidP="005B4C3D">
      <w:pPr>
        <w:pStyle w:val="subsection"/>
      </w:pPr>
      <w:r w:rsidRPr="00C26B42">
        <w:tab/>
        <w:t>(4)</w:t>
      </w:r>
      <w:r w:rsidRPr="00C26B42">
        <w:tab/>
        <w:t>Without limiting the meaning of the expression “</w:t>
      </w:r>
      <w:r w:rsidRPr="00C26B42">
        <w:rPr>
          <w:b/>
        </w:rPr>
        <w:t>deface</w:t>
      </w:r>
      <w:r w:rsidRPr="00C26B42">
        <w:t>”, a coin or paper money shall be taken to have been defaced for the purposes of this Act if some or all of its surfaces are coated with any material.</w:t>
      </w:r>
    </w:p>
    <w:p w:rsidR="005B4C3D" w:rsidRPr="00C26B42" w:rsidRDefault="005B4C3D" w:rsidP="005B4C3D">
      <w:pPr>
        <w:pStyle w:val="subsection"/>
      </w:pPr>
      <w:r w:rsidRPr="00C26B42">
        <w:tab/>
        <w:t>(5)</w:t>
      </w:r>
      <w:r w:rsidRPr="00C26B42">
        <w:tab/>
        <w:t>For the purposes of this Act, a reference in section</w:t>
      </w:r>
      <w:r w:rsidR="00C26B42">
        <w:t> </w:t>
      </w:r>
      <w:r w:rsidRPr="00C26B42">
        <w:t xml:space="preserve">17 or 18 to the defacement, disfigurement or mutilation of a coin or paper money </w:t>
      </w:r>
      <w:r w:rsidRPr="00C26B42">
        <w:lastRenderedPageBreak/>
        <w:t>that is lawfully current in Australia shall be taken not to include a reference to the defacement, disfigurement or mutilation of a coin or paper money that is lawfully so current, being a defacement, disfigurement or mutilation that was authorized by the Commonwealth of Australia.</w:t>
      </w:r>
    </w:p>
    <w:p w:rsidR="005B4C3D" w:rsidRPr="00C26B42" w:rsidRDefault="005B4C3D" w:rsidP="005B4C3D">
      <w:pPr>
        <w:pStyle w:val="subsection"/>
      </w:pPr>
      <w:r w:rsidRPr="00C26B42">
        <w:tab/>
        <w:t>(6)</w:t>
      </w:r>
      <w:r w:rsidRPr="00C26B42">
        <w:tab/>
        <w:t>Without limiting the meaning of “</w:t>
      </w:r>
      <w:r w:rsidRPr="00C26B42">
        <w:rPr>
          <w:b/>
        </w:rPr>
        <w:t>country</w:t>
      </w:r>
      <w:r w:rsidRPr="00C26B42">
        <w:t>”, a reference to a country shall, for the purposes of this Act, be read as including a reference to a place that is a territory, dependency or colony (however so described) of another country.</w:t>
      </w:r>
    </w:p>
    <w:p w:rsidR="005B4C3D" w:rsidRPr="00C26B42" w:rsidRDefault="005B4C3D" w:rsidP="005B4C3D">
      <w:pPr>
        <w:pStyle w:val="subsection"/>
      </w:pPr>
      <w:r w:rsidRPr="00C26B42">
        <w:tab/>
        <w:t>(7)</w:t>
      </w:r>
      <w:r w:rsidRPr="00C26B42">
        <w:tab/>
        <w:t>Where a person, with intent to defraud, splits, cuts, tears or otherwise tampers with the paper or other material on which genuine paper money or a prescribed security is printed, written or made, in such a manner as to sever from the paper money or prescribed security any material part thereof:</w:t>
      </w:r>
    </w:p>
    <w:p w:rsidR="005B4C3D" w:rsidRPr="00C26B42" w:rsidRDefault="005B4C3D" w:rsidP="005B4C3D">
      <w:pPr>
        <w:pStyle w:val="paragraph"/>
      </w:pPr>
      <w:r w:rsidRPr="00C26B42">
        <w:tab/>
        <w:t>(a)</w:t>
      </w:r>
      <w:r w:rsidRPr="00C26B42">
        <w:tab/>
        <w:t xml:space="preserve">he </w:t>
      </w:r>
      <w:r w:rsidR="00790B60" w:rsidRPr="00C26B42">
        <w:t xml:space="preserve">or she </w:t>
      </w:r>
      <w:r w:rsidRPr="00C26B42">
        <w:t>shall be deemed, for all purposes of this Act, to have made counterfeit money or a counterfeit prescribed security, as the case requires; and</w:t>
      </w:r>
    </w:p>
    <w:p w:rsidR="005B4C3D" w:rsidRPr="00C26B42" w:rsidRDefault="005B4C3D" w:rsidP="005B4C3D">
      <w:pPr>
        <w:pStyle w:val="paragraph"/>
      </w:pPr>
      <w:r w:rsidRPr="00C26B42">
        <w:tab/>
        <w:t>(b)</w:t>
      </w:r>
      <w:r w:rsidRPr="00C26B42">
        <w:tab/>
        <w:t>the paper or other material from which a part has been severed and the part severed therefrom shall each be deemed, for all purposes of this Act, to be counterfeit money or a counterfeit prescribed security, as the case requires.</w:t>
      </w:r>
    </w:p>
    <w:p w:rsidR="005B4C3D" w:rsidRPr="00C26B42" w:rsidRDefault="005B4C3D" w:rsidP="005B4C3D">
      <w:pPr>
        <w:pStyle w:val="subsection"/>
      </w:pPr>
      <w:r w:rsidRPr="00C26B42">
        <w:tab/>
        <w:t>(8)</w:t>
      </w:r>
      <w:r w:rsidRPr="00C26B42">
        <w:tab/>
        <w:t>For the purposes of this Act, the references in sections</w:t>
      </w:r>
      <w:r w:rsidR="00C26B42">
        <w:t> </w:t>
      </w:r>
      <w:r w:rsidRPr="00C26B42">
        <w:t xml:space="preserve">6, 9 and 11 to counterfeit money shall be construed as including references to such articles as would be counterfeit money if each reference in the definition of </w:t>
      </w:r>
      <w:r w:rsidRPr="00C26B42">
        <w:rPr>
          <w:b/>
          <w:i/>
        </w:rPr>
        <w:t>counterfeit money</w:t>
      </w:r>
      <w:r w:rsidRPr="00C26B42">
        <w:t xml:space="preserve"> in </w:t>
      </w:r>
      <w:r w:rsidR="00C26B42">
        <w:t>subsection (</w:t>
      </w:r>
      <w:r w:rsidRPr="00C26B42">
        <w:t>1) of this section to a genuine coin or genuine paper money included a reference to a coin or paper money that was made at a place where the production of genuine coins or genuine paper money is or was carried on but was not itself a genuine coin or genuine paper money:</w:t>
      </w:r>
    </w:p>
    <w:p w:rsidR="005B4C3D" w:rsidRPr="00C26B42" w:rsidRDefault="005B4C3D" w:rsidP="005B4C3D">
      <w:pPr>
        <w:pStyle w:val="paragraph"/>
      </w:pPr>
      <w:r w:rsidRPr="00C26B42">
        <w:tab/>
        <w:t>(a)</w:t>
      </w:r>
      <w:r w:rsidRPr="00C26B42">
        <w:tab/>
        <w:t>because it was made purely for experimental or design purposes and not for issue as a current coin or current paper money; or</w:t>
      </w:r>
    </w:p>
    <w:p w:rsidR="005B4C3D" w:rsidRPr="00C26B42" w:rsidRDefault="005B4C3D" w:rsidP="005B4C3D">
      <w:pPr>
        <w:pStyle w:val="paragraph"/>
      </w:pPr>
      <w:r w:rsidRPr="00C26B42">
        <w:tab/>
        <w:t>(b)</w:t>
      </w:r>
      <w:r w:rsidRPr="00C26B42">
        <w:tab/>
        <w:t>because, although it was made for issue as a current coin or as current paper money, it has not been so issued.</w:t>
      </w:r>
    </w:p>
    <w:p w:rsidR="005B4C3D" w:rsidRPr="00C26B42" w:rsidRDefault="005B4C3D" w:rsidP="005B4C3D">
      <w:pPr>
        <w:pStyle w:val="ActHead5"/>
      </w:pPr>
      <w:bookmarkStart w:id="5" w:name="_Toc427574615"/>
      <w:r w:rsidRPr="007B79A3">
        <w:rPr>
          <w:rStyle w:val="CharSectno"/>
        </w:rPr>
        <w:lastRenderedPageBreak/>
        <w:t>4</w:t>
      </w:r>
      <w:r w:rsidRPr="00C26B42">
        <w:t xml:space="preserve">  Extension of Act to Territories</w:t>
      </w:r>
      <w:bookmarkEnd w:id="5"/>
    </w:p>
    <w:p w:rsidR="005B4C3D" w:rsidRPr="00C26B42" w:rsidRDefault="005B4C3D" w:rsidP="005B4C3D">
      <w:pPr>
        <w:pStyle w:val="subsection"/>
      </w:pPr>
      <w:r w:rsidRPr="00C26B42">
        <w:tab/>
      </w:r>
      <w:r w:rsidRPr="00C26B42">
        <w:tab/>
        <w:t>This Act extends to every external Territory.</w:t>
      </w:r>
    </w:p>
    <w:p w:rsidR="005B4C3D" w:rsidRPr="00C26B42" w:rsidRDefault="005B4C3D" w:rsidP="005B4C3D">
      <w:pPr>
        <w:pStyle w:val="ActHead5"/>
      </w:pPr>
      <w:bookmarkStart w:id="6" w:name="_Toc427574616"/>
      <w:r w:rsidRPr="007B79A3">
        <w:rPr>
          <w:rStyle w:val="CharSectno"/>
        </w:rPr>
        <w:t>5</w:t>
      </w:r>
      <w:r w:rsidRPr="00C26B42">
        <w:t xml:space="preserve">  Extra</w:t>
      </w:r>
      <w:r w:rsidR="00C26B42">
        <w:noBreakHyphen/>
      </w:r>
      <w:r w:rsidRPr="00C26B42">
        <w:t>territorial operation of Act</w:t>
      </w:r>
      <w:bookmarkEnd w:id="6"/>
    </w:p>
    <w:p w:rsidR="005B4C3D" w:rsidRPr="00C26B42" w:rsidRDefault="005B4C3D" w:rsidP="005B4C3D">
      <w:pPr>
        <w:pStyle w:val="subsection"/>
      </w:pPr>
      <w:r w:rsidRPr="00C26B42">
        <w:tab/>
      </w:r>
      <w:r w:rsidRPr="00C26B42">
        <w:tab/>
        <w:t>This Act extends, except so far as the contrary intention appears:</w:t>
      </w:r>
    </w:p>
    <w:p w:rsidR="005B4C3D" w:rsidRPr="00C26B42" w:rsidRDefault="005B4C3D" w:rsidP="005B4C3D">
      <w:pPr>
        <w:pStyle w:val="paragraph"/>
      </w:pPr>
      <w:r w:rsidRPr="00C26B42">
        <w:tab/>
        <w:t>(a)</w:t>
      </w:r>
      <w:r w:rsidRPr="00C26B42">
        <w:tab/>
        <w:t>to acts, matters and things outside Australia, whether or not in a foreign country; and</w:t>
      </w:r>
    </w:p>
    <w:p w:rsidR="005B4C3D" w:rsidRPr="00C26B42" w:rsidRDefault="005B4C3D" w:rsidP="005B4C3D">
      <w:pPr>
        <w:pStyle w:val="paragraph"/>
      </w:pPr>
      <w:r w:rsidRPr="00C26B42">
        <w:tab/>
        <w:t>(b)</w:t>
      </w:r>
      <w:r w:rsidRPr="00C26B42">
        <w:tab/>
        <w:t>to all persons, irrespective of their nationality or citizenship.</w:t>
      </w:r>
    </w:p>
    <w:p w:rsidR="005B4C3D" w:rsidRPr="00C26B42" w:rsidRDefault="005B4C3D" w:rsidP="005B4C3D">
      <w:pPr>
        <w:pStyle w:val="ActHead5"/>
      </w:pPr>
      <w:bookmarkStart w:id="7" w:name="_Toc427574617"/>
      <w:r w:rsidRPr="007B79A3">
        <w:rPr>
          <w:rStyle w:val="CharSectno"/>
        </w:rPr>
        <w:t>5A</w:t>
      </w:r>
      <w:r w:rsidRPr="00C26B42">
        <w:t xml:space="preserve">  Application of the </w:t>
      </w:r>
      <w:r w:rsidRPr="00C26B42">
        <w:rPr>
          <w:i/>
        </w:rPr>
        <w:t>Criminal Code</w:t>
      </w:r>
      <w:bookmarkEnd w:id="7"/>
    </w:p>
    <w:p w:rsidR="005B4C3D" w:rsidRPr="00C26B42" w:rsidRDefault="005B4C3D" w:rsidP="005B4C3D">
      <w:pPr>
        <w:pStyle w:val="subsection"/>
      </w:pPr>
      <w:r w:rsidRPr="00C26B42">
        <w:tab/>
      </w:r>
      <w:r w:rsidRPr="00C26B42">
        <w:tab/>
        <w:t>Chapter</w:t>
      </w:r>
      <w:r w:rsidR="00C26B42">
        <w:t> </w:t>
      </w:r>
      <w:r w:rsidRPr="00C26B42">
        <w:t xml:space="preserve">2 of the </w:t>
      </w:r>
      <w:r w:rsidRPr="00C26B42">
        <w:rPr>
          <w:i/>
        </w:rPr>
        <w:t>Criminal Code</w:t>
      </w:r>
      <w:r w:rsidRPr="00C26B42">
        <w:t xml:space="preserve"> applies to all offences against this Act.</w:t>
      </w:r>
    </w:p>
    <w:p w:rsidR="005B4C3D" w:rsidRPr="00C26B42" w:rsidRDefault="005B4C3D" w:rsidP="005B4C3D">
      <w:pPr>
        <w:pStyle w:val="notetext"/>
      </w:pPr>
      <w:r w:rsidRPr="00C26B42">
        <w:t>Note:</w:t>
      </w:r>
      <w:r w:rsidRPr="00C26B42">
        <w:tab/>
        <w:t>Chapter</w:t>
      </w:r>
      <w:r w:rsidR="00C26B42">
        <w:t> </w:t>
      </w:r>
      <w:r w:rsidRPr="00C26B42">
        <w:t xml:space="preserve">2 of the </w:t>
      </w:r>
      <w:r w:rsidRPr="00C26B42">
        <w:rPr>
          <w:i/>
        </w:rPr>
        <w:t>Criminal Code</w:t>
      </w:r>
      <w:r w:rsidRPr="00C26B42">
        <w:t xml:space="preserve"> sets out the general principles of criminal responsibility.</w:t>
      </w:r>
    </w:p>
    <w:p w:rsidR="005B4C3D" w:rsidRPr="00C26B42" w:rsidRDefault="005B4C3D" w:rsidP="00B353C4">
      <w:pPr>
        <w:pStyle w:val="ActHead2"/>
        <w:pageBreakBefore/>
      </w:pPr>
      <w:bookmarkStart w:id="8" w:name="_Toc427574618"/>
      <w:r w:rsidRPr="007B79A3">
        <w:rPr>
          <w:rStyle w:val="CharPartNo"/>
        </w:rPr>
        <w:lastRenderedPageBreak/>
        <w:t>Part</w:t>
      </w:r>
      <w:r w:rsidR="00835D80" w:rsidRPr="007B79A3">
        <w:rPr>
          <w:rStyle w:val="CharPartNo"/>
        </w:rPr>
        <w:t> </w:t>
      </w:r>
      <w:r w:rsidRPr="007B79A3">
        <w:rPr>
          <w:rStyle w:val="CharPartNo"/>
        </w:rPr>
        <w:t>II</w:t>
      </w:r>
      <w:r w:rsidRPr="00C26B42">
        <w:t>—</w:t>
      </w:r>
      <w:r w:rsidRPr="007B79A3">
        <w:rPr>
          <w:rStyle w:val="CharPartText"/>
        </w:rPr>
        <w:t>Offences</w:t>
      </w:r>
      <w:bookmarkEnd w:id="8"/>
    </w:p>
    <w:p w:rsidR="005B4C3D" w:rsidRPr="007B79A3" w:rsidRDefault="003652CA" w:rsidP="005B4C3D">
      <w:pPr>
        <w:pStyle w:val="Header"/>
      </w:pPr>
      <w:r w:rsidRPr="007B79A3">
        <w:rPr>
          <w:rStyle w:val="CharDivNo"/>
        </w:rPr>
        <w:t xml:space="preserve"> </w:t>
      </w:r>
      <w:r w:rsidRPr="007B79A3">
        <w:rPr>
          <w:rStyle w:val="CharDivText"/>
        </w:rPr>
        <w:t xml:space="preserve"> </w:t>
      </w:r>
    </w:p>
    <w:p w:rsidR="005B4C3D" w:rsidRPr="00C26B42" w:rsidRDefault="005B4C3D" w:rsidP="005B4C3D">
      <w:pPr>
        <w:pStyle w:val="ActHead5"/>
      </w:pPr>
      <w:bookmarkStart w:id="9" w:name="_Toc427574619"/>
      <w:r w:rsidRPr="007B79A3">
        <w:rPr>
          <w:rStyle w:val="CharSectno"/>
        </w:rPr>
        <w:t>6</w:t>
      </w:r>
      <w:r w:rsidRPr="00C26B42">
        <w:t xml:space="preserve">  Making counterfeit money or counterfeit securities</w:t>
      </w:r>
      <w:bookmarkEnd w:id="9"/>
    </w:p>
    <w:p w:rsidR="005B4C3D" w:rsidRPr="00C26B42" w:rsidRDefault="005B4C3D" w:rsidP="005B4C3D">
      <w:pPr>
        <w:pStyle w:val="subsection"/>
      </w:pPr>
      <w:r w:rsidRPr="00C26B42">
        <w:tab/>
      </w:r>
      <w:r w:rsidRPr="00C26B42">
        <w:tab/>
        <w:t>A person shall not make, or begin to make, counterfeit money or a counterfeit prescribed security.</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corporate—imprisonment for 14 years; or</w:t>
      </w:r>
    </w:p>
    <w:p w:rsidR="005B4C3D" w:rsidRPr="00C26B42" w:rsidRDefault="005B4C3D" w:rsidP="005B4C3D">
      <w:pPr>
        <w:pStyle w:val="paragraph"/>
      </w:pPr>
      <w:r w:rsidRPr="00C26B42">
        <w:tab/>
        <w:t>(b)</w:t>
      </w:r>
      <w:r w:rsidRPr="00C26B42">
        <w:tab/>
        <w:t>in the case of a person, being a body corporate—$75,000.</w:t>
      </w:r>
    </w:p>
    <w:p w:rsidR="005B4C3D" w:rsidRPr="00C26B42" w:rsidRDefault="005B4C3D" w:rsidP="005B4C3D">
      <w:pPr>
        <w:pStyle w:val="ActHead5"/>
      </w:pPr>
      <w:bookmarkStart w:id="10" w:name="_Toc427574620"/>
      <w:r w:rsidRPr="007B79A3">
        <w:rPr>
          <w:rStyle w:val="CharSectno"/>
        </w:rPr>
        <w:t>7</w:t>
      </w:r>
      <w:r w:rsidRPr="00C26B42">
        <w:t xml:space="preserve">  Uttering counterfeit money or counterfeit securities</w:t>
      </w:r>
      <w:bookmarkEnd w:id="10"/>
    </w:p>
    <w:p w:rsidR="005B4C3D" w:rsidRPr="00C26B42" w:rsidRDefault="005B4C3D" w:rsidP="005B4C3D">
      <w:pPr>
        <w:pStyle w:val="subsection"/>
      </w:pPr>
      <w:r w:rsidRPr="00C26B42">
        <w:tab/>
      </w:r>
      <w:r w:rsidRPr="00C26B42">
        <w:tab/>
        <w:t>A person shall not:</w:t>
      </w:r>
    </w:p>
    <w:p w:rsidR="005B4C3D" w:rsidRPr="00C26B42" w:rsidRDefault="005B4C3D" w:rsidP="005B4C3D">
      <w:pPr>
        <w:pStyle w:val="paragraph"/>
      </w:pPr>
      <w:r w:rsidRPr="00C26B42">
        <w:tab/>
        <w:t>(a)</w:t>
      </w:r>
      <w:r w:rsidRPr="00C26B42">
        <w:tab/>
        <w:t>utter counterfeit money, knowing it to be counterfeit money; or</w:t>
      </w:r>
    </w:p>
    <w:p w:rsidR="005B4C3D" w:rsidRPr="00C26B42" w:rsidRDefault="005B4C3D" w:rsidP="005B4C3D">
      <w:pPr>
        <w:pStyle w:val="paragraph"/>
        <w:keepNext/>
      </w:pPr>
      <w:r w:rsidRPr="00C26B42">
        <w:tab/>
        <w:t>(b)</w:t>
      </w:r>
      <w:r w:rsidRPr="00C26B42">
        <w:tab/>
        <w:t>utter a counterfeit prescribed security, knowing it to be a counterfeit prescribed security.</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corporate—imprisonment for 12 years; or</w:t>
      </w:r>
    </w:p>
    <w:p w:rsidR="005B4C3D" w:rsidRPr="00C26B42" w:rsidRDefault="005B4C3D" w:rsidP="005B4C3D">
      <w:pPr>
        <w:pStyle w:val="paragraph"/>
      </w:pPr>
      <w:r w:rsidRPr="00C26B42">
        <w:tab/>
        <w:t>(b)</w:t>
      </w:r>
      <w:r w:rsidRPr="00C26B42">
        <w:tab/>
        <w:t>in the case of a person, being a body corporate—$60,000.</w:t>
      </w:r>
    </w:p>
    <w:p w:rsidR="005B4C3D" w:rsidRPr="00C26B42" w:rsidRDefault="005B4C3D" w:rsidP="005B4C3D">
      <w:pPr>
        <w:pStyle w:val="ActHead5"/>
      </w:pPr>
      <w:bookmarkStart w:id="11" w:name="_Toc427574621"/>
      <w:r w:rsidRPr="007B79A3">
        <w:rPr>
          <w:rStyle w:val="CharSectno"/>
        </w:rPr>
        <w:t>8</w:t>
      </w:r>
      <w:r w:rsidRPr="00C26B42">
        <w:t xml:space="preserve">  Buying or selling non</w:t>
      </w:r>
      <w:r w:rsidR="00C26B42">
        <w:noBreakHyphen/>
      </w:r>
      <w:r w:rsidRPr="00C26B42">
        <w:t>excepted counterfeit money or counterfeit securities</w:t>
      </w:r>
      <w:bookmarkEnd w:id="11"/>
    </w:p>
    <w:p w:rsidR="005B4C3D" w:rsidRPr="00C26B42" w:rsidRDefault="005B4C3D" w:rsidP="005B4C3D">
      <w:pPr>
        <w:pStyle w:val="subsection"/>
      </w:pPr>
      <w:r w:rsidRPr="00C26B42">
        <w:tab/>
        <w:t>(1)</w:t>
      </w:r>
      <w:r w:rsidRPr="00C26B42">
        <w:tab/>
        <w:t>A person shall not buy, sell, receive or dispose of, or offer to buy, sell, procure or dispose of, non</w:t>
      </w:r>
      <w:r w:rsidR="00C26B42">
        <w:noBreakHyphen/>
      </w:r>
      <w:r w:rsidRPr="00C26B42">
        <w:t>excepted counterfeit money or a counterfeit prescribed security.</w:t>
      </w:r>
    </w:p>
    <w:p w:rsidR="005B4C3D" w:rsidRPr="00C26B42" w:rsidRDefault="005B4C3D" w:rsidP="005B4C3D">
      <w:pPr>
        <w:pStyle w:val="subsection"/>
      </w:pPr>
      <w:r w:rsidRPr="00C26B42">
        <w:tab/>
        <w:t>(1A)</w:t>
      </w:r>
      <w:r w:rsidRPr="00C26B42">
        <w:tab/>
      </w:r>
      <w:r w:rsidR="00C26B42">
        <w:t>Subsection (</w:t>
      </w:r>
      <w:r w:rsidRPr="00C26B42">
        <w:t>1) does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1A) (see subsection</w:t>
      </w:r>
      <w:r w:rsidR="00C26B42">
        <w:t> </w:t>
      </w:r>
      <w:r w:rsidRPr="00C26B42">
        <w:t xml:space="preserve">13.3(3) of the </w:t>
      </w:r>
      <w:r w:rsidRPr="00C26B42">
        <w:rPr>
          <w:i/>
        </w:rPr>
        <w:t>Criminal Code</w:t>
      </w:r>
      <w:r w:rsidRPr="00C26B42">
        <w:t>).</w:t>
      </w:r>
    </w:p>
    <w:p w:rsidR="005B4C3D" w:rsidRPr="00C26B42" w:rsidRDefault="005B4C3D" w:rsidP="005B4C3D">
      <w:pPr>
        <w:pStyle w:val="subsection"/>
      </w:pPr>
      <w:r w:rsidRPr="00C26B42">
        <w:lastRenderedPageBreak/>
        <w:tab/>
        <w:t>(2)</w:t>
      </w:r>
      <w:r w:rsidRPr="00C26B42">
        <w:tab/>
        <w:t>A person shall not, with intent to defraud:</w:t>
      </w:r>
    </w:p>
    <w:p w:rsidR="005B4C3D" w:rsidRPr="00C26B42" w:rsidRDefault="005B4C3D" w:rsidP="005B4C3D">
      <w:pPr>
        <w:pStyle w:val="paragraph"/>
      </w:pPr>
      <w:r w:rsidRPr="00C26B42">
        <w:tab/>
        <w:t>(a)</w:t>
      </w:r>
      <w:r w:rsidRPr="00C26B42">
        <w:tab/>
        <w:t>buy, sell, receive or dispose of; or</w:t>
      </w:r>
    </w:p>
    <w:p w:rsidR="005B4C3D" w:rsidRPr="00C26B42" w:rsidRDefault="005B4C3D" w:rsidP="005B4C3D">
      <w:pPr>
        <w:pStyle w:val="paragraph"/>
        <w:keepNext/>
      </w:pPr>
      <w:r w:rsidRPr="00C26B42">
        <w:tab/>
        <w:t>(b)</w:t>
      </w:r>
      <w:r w:rsidRPr="00C26B42">
        <w:tab/>
        <w:t>offer to buy, sell, procure or dispose of;</w:t>
      </w:r>
    </w:p>
    <w:p w:rsidR="005B4C3D" w:rsidRPr="00C26B42" w:rsidRDefault="005B4C3D" w:rsidP="005B4C3D">
      <w:pPr>
        <w:pStyle w:val="subsection2"/>
        <w:keepNext/>
      </w:pPr>
      <w:r w:rsidRPr="00C26B42">
        <w:t>an excepted counterfeit coin.</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corporate—imprisonment for 12 years; or</w:t>
      </w:r>
    </w:p>
    <w:p w:rsidR="005B4C3D" w:rsidRPr="00C26B42" w:rsidRDefault="005B4C3D" w:rsidP="005B4C3D">
      <w:pPr>
        <w:pStyle w:val="paragraph"/>
      </w:pPr>
      <w:r w:rsidRPr="00C26B42">
        <w:tab/>
        <w:t>(b)</w:t>
      </w:r>
      <w:r w:rsidRPr="00C26B42">
        <w:tab/>
        <w:t>in the case of a person, being a body corporate—$60,000.</w:t>
      </w:r>
    </w:p>
    <w:p w:rsidR="005B4C3D" w:rsidRPr="00C26B42" w:rsidRDefault="005B4C3D" w:rsidP="005B4C3D">
      <w:pPr>
        <w:pStyle w:val="ActHead5"/>
      </w:pPr>
      <w:bookmarkStart w:id="12" w:name="_Toc427574622"/>
      <w:r w:rsidRPr="007B79A3">
        <w:rPr>
          <w:rStyle w:val="CharSectno"/>
        </w:rPr>
        <w:t>9</w:t>
      </w:r>
      <w:r w:rsidRPr="00C26B42">
        <w:t xml:space="preserve">  Possessing counterfeit money or counterfeit securities</w:t>
      </w:r>
      <w:bookmarkEnd w:id="12"/>
    </w:p>
    <w:p w:rsidR="005B4C3D" w:rsidRPr="00C26B42" w:rsidRDefault="005B4C3D" w:rsidP="005B4C3D">
      <w:pPr>
        <w:pStyle w:val="subsection"/>
      </w:pPr>
      <w:r w:rsidRPr="00C26B42">
        <w:tab/>
        <w:t>(1)</w:t>
      </w:r>
      <w:r w:rsidRPr="00C26B42">
        <w:tab/>
        <w:t>A person shall not:</w:t>
      </w:r>
    </w:p>
    <w:p w:rsidR="005B4C3D" w:rsidRPr="00C26B42" w:rsidRDefault="005B4C3D" w:rsidP="005B4C3D">
      <w:pPr>
        <w:pStyle w:val="paragraph"/>
      </w:pPr>
      <w:r w:rsidRPr="00C26B42">
        <w:tab/>
        <w:t>(a)</w:t>
      </w:r>
      <w:r w:rsidRPr="00C26B42">
        <w:tab/>
        <w:t xml:space="preserve">have in his </w:t>
      </w:r>
      <w:r w:rsidR="00790B60" w:rsidRPr="00C26B42">
        <w:t xml:space="preserve">or her </w:t>
      </w:r>
      <w:r w:rsidRPr="00C26B42">
        <w:t>possession counterfeit money (not being an excepted counterfeit coin), knowing it to be counterfeit money; or</w:t>
      </w:r>
    </w:p>
    <w:p w:rsidR="005B4C3D" w:rsidRPr="00C26B42" w:rsidRDefault="005B4C3D" w:rsidP="005B4C3D">
      <w:pPr>
        <w:pStyle w:val="paragraph"/>
      </w:pPr>
      <w:r w:rsidRPr="00C26B42">
        <w:tab/>
        <w:t>(b)</w:t>
      </w:r>
      <w:r w:rsidRPr="00C26B42">
        <w:tab/>
        <w:t xml:space="preserve">have in his </w:t>
      </w:r>
      <w:r w:rsidR="00790B60" w:rsidRPr="00C26B42">
        <w:t xml:space="preserve">or her </w:t>
      </w:r>
      <w:r w:rsidRPr="00C26B42">
        <w:t>possession a counterfeit prescribed security, knowing it to be a counterfeit prescribed security.</w:t>
      </w:r>
    </w:p>
    <w:p w:rsidR="005B4C3D" w:rsidRPr="00C26B42" w:rsidRDefault="005B4C3D" w:rsidP="005B4C3D">
      <w:pPr>
        <w:pStyle w:val="subsection"/>
      </w:pPr>
      <w:r w:rsidRPr="00C26B42">
        <w:tab/>
        <w:t>(1A)</w:t>
      </w:r>
      <w:r w:rsidRPr="00C26B42">
        <w:tab/>
      </w:r>
      <w:r w:rsidR="00C26B42">
        <w:t>Subsection (</w:t>
      </w:r>
      <w:r w:rsidRPr="00C26B42">
        <w:t>1) does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1A) (see subsection</w:t>
      </w:r>
      <w:r w:rsidR="00C26B42">
        <w:t> </w:t>
      </w:r>
      <w:r w:rsidRPr="00C26B42">
        <w:t xml:space="preserve">13.3(3) of the </w:t>
      </w:r>
      <w:r w:rsidRPr="00C26B42">
        <w:rPr>
          <w:i/>
        </w:rPr>
        <w:t>Criminal Code</w:t>
      </w:r>
      <w:r w:rsidRPr="00C26B42">
        <w:t>).</w:t>
      </w:r>
    </w:p>
    <w:p w:rsidR="005B4C3D" w:rsidRPr="00C26B42" w:rsidRDefault="005B4C3D" w:rsidP="005B4C3D">
      <w:pPr>
        <w:pStyle w:val="subsection"/>
      </w:pPr>
      <w:r w:rsidRPr="00C26B42">
        <w:tab/>
        <w:t>(2)</w:t>
      </w:r>
      <w:r w:rsidRPr="00C26B42">
        <w:tab/>
        <w:t xml:space="preserve">It is a defence to a prosecution of a person for an offence against </w:t>
      </w:r>
      <w:r w:rsidR="00C26B42">
        <w:t>subsection (</w:t>
      </w:r>
      <w:r w:rsidRPr="00C26B42">
        <w:t>1) in relation to the possession of counterfeit money or a counterfeit prescribed security if the person charged establishes to the satisfaction of the court:</w:t>
      </w:r>
    </w:p>
    <w:p w:rsidR="005B4C3D" w:rsidRPr="00C26B42" w:rsidRDefault="005B4C3D" w:rsidP="005B4C3D">
      <w:pPr>
        <w:pStyle w:val="paragraph"/>
      </w:pPr>
      <w:r w:rsidRPr="00C26B42">
        <w:tab/>
        <w:t>(a)</w:t>
      </w:r>
      <w:r w:rsidRPr="00C26B42">
        <w:tab/>
        <w:t xml:space="preserve">that he </w:t>
      </w:r>
      <w:r w:rsidR="00790B60" w:rsidRPr="00C26B42">
        <w:t xml:space="preserve">or she </w:t>
      </w:r>
      <w:r w:rsidRPr="00C26B42">
        <w:t>did not make the counterfeit money or counterfeit prescribed security; and</w:t>
      </w:r>
    </w:p>
    <w:p w:rsidR="005B4C3D" w:rsidRPr="00C26B42" w:rsidRDefault="005B4C3D" w:rsidP="005B4C3D">
      <w:pPr>
        <w:pStyle w:val="paragraph"/>
      </w:pPr>
      <w:r w:rsidRPr="00C26B42">
        <w:tab/>
        <w:t>(b)</w:t>
      </w:r>
      <w:r w:rsidRPr="00C26B42">
        <w:tab/>
        <w:t xml:space="preserve">that he </w:t>
      </w:r>
      <w:r w:rsidR="00790B60" w:rsidRPr="00C26B42">
        <w:t xml:space="preserve">or she </w:t>
      </w:r>
      <w:r w:rsidRPr="00C26B42">
        <w:t xml:space="preserve">did not, after the time when he </w:t>
      </w:r>
      <w:r w:rsidR="00790B60" w:rsidRPr="00C26B42">
        <w:t xml:space="preserve">or she </w:t>
      </w:r>
      <w:r w:rsidRPr="00C26B42">
        <w:t xml:space="preserve">first learned that the counterfeit money or counterfeit prescribed security was counterfeit money or a counterfeit prescribed security or the time when he </w:t>
      </w:r>
      <w:r w:rsidR="00790B60" w:rsidRPr="00C26B42">
        <w:t xml:space="preserve">or she </w:t>
      </w:r>
      <w:r w:rsidRPr="00C26B42">
        <w:t xml:space="preserve">acquired the counterfeit money or counterfeit prescribed security, whichever was the later time, have a reasonable opportunity to surrender it to a member of the Australian Federal Police or of the police </w:t>
      </w:r>
      <w:r w:rsidRPr="00C26B42">
        <w:lastRenderedPageBreak/>
        <w:t>force of a State or Territory or to any other person prescribed for the purposes of this section.</w:t>
      </w:r>
    </w:p>
    <w:p w:rsidR="005B4C3D" w:rsidRPr="00C26B42" w:rsidRDefault="005B4C3D" w:rsidP="005B4C3D">
      <w:pPr>
        <w:pStyle w:val="subsection"/>
        <w:keepNext/>
      </w:pPr>
      <w:r w:rsidRPr="00C26B42">
        <w:tab/>
        <w:t>(3)</w:t>
      </w:r>
      <w:r w:rsidRPr="00C26B42">
        <w:tab/>
        <w:t>A person shall not, with intent to defraud, have in the possession of the person an excepted counterfeit coin, knowing it to be counterfeit money.</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corporate—imprisonment for 10 years; or</w:t>
      </w:r>
    </w:p>
    <w:p w:rsidR="005B4C3D" w:rsidRPr="00C26B42" w:rsidRDefault="005B4C3D" w:rsidP="005B4C3D">
      <w:pPr>
        <w:pStyle w:val="paragraph"/>
      </w:pPr>
      <w:r w:rsidRPr="00C26B42">
        <w:tab/>
        <w:t>(b)</w:t>
      </w:r>
      <w:r w:rsidRPr="00C26B42">
        <w:tab/>
        <w:t>in the case of a person, being a body corporate—$50,000.</w:t>
      </w:r>
    </w:p>
    <w:p w:rsidR="005B4C3D" w:rsidRPr="00C26B42" w:rsidRDefault="005B4C3D" w:rsidP="005B4C3D">
      <w:pPr>
        <w:pStyle w:val="ActHead5"/>
      </w:pPr>
      <w:bookmarkStart w:id="13" w:name="_Toc427574623"/>
      <w:r w:rsidRPr="007B79A3">
        <w:rPr>
          <w:rStyle w:val="CharSectno"/>
        </w:rPr>
        <w:t>10</w:t>
      </w:r>
      <w:r w:rsidRPr="00C26B42">
        <w:t xml:space="preserve">  Import and export of counterfeit money or counterfeit securities</w:t>
      </w:r>
      <w:bookmarkEnd w:id="13"/>
    </w:p>
    <w:p w:rsidR="005B4C3D" w:rsidRPr="00C26B42" w:rsidRDefault="005B4C3D" w:rsidP="005B4C3D">
      <w:pPr>
        <w:pStyle w:val="subsection"/>
      </w:pPr>
      <w:r w:rsidRPr="00C26B42">
        <w:tab/>
      </w:r>
      <w:r w:rsidRPr="00C26B42">
        <w:tab/>
        <w:t>A person shall not:</w:t>
      </w:r>
    </w:p>
    <w:p w:rsidR="005B4C3D" w:rsidRPr="00C26B42" w:rsidRDefault="005B4C3D" w:rsidP="005B4C3D">
      <w:pPr>
        <w:pStyle w:val="paragraph"/>
      </w:pPr>
      <w:r w:rsidRPr="00C26B42">
        <w:tab/>
        <w:t>(a)</w:t>
      </w:r>
      <w:r w:rsidRPr="00C26B42">
        <w:tab/>
        <w:t>import into Australia or export from Australia counterfeit money, knowing it to be counterfeit money; or</w:t>
      </w:r>
    </w:p>
    <w:p w:rsidR="005B4C3D" w:rsidRPr="00C26B42" w:rsidRDefault="005B4C3D" w:rsidP="005B4C3D">
      <w:pPr>
        <w:pStyle w:val="paragraph"/>
        <w:keepNext/>
      </w:pPr>
      <w:r w:rsidRPr="00C26B42">
        <w:tab/>
        <w:t>(b)</w:t>
      </w:r>
      <w:r w:rsidRPr="00C26B42">
        <w:tab/>
        <w:t>import into Australia or export from Australia a counterfeit prescribed security, knowing it to be a counterfeit prescribed security.</w:t>
      </w:r>
    </w:p>
    <w:p w:rsidR="005B4C3D" w:rsidRPr="00C26B42" w:rsidRDefault="005B4C3D" w:rsidP="005B4C3D">
      <w:pPr>
        <w:pStyle w:val="Penalty"/>
        <w:keepNext/>
      </w:pPr>
      <w:r w:rsidRPr="00C26B42">
        <w:t>Penalty:</w:t>
      </w:r>
    </w:p>
    <w:p w:rsidR="005B4C3D" w:rsidRPr="00C26B42" w:rsidRDefault="005B4C3D" w:rsidP="005B4C3D">
      <w:pPr>
        <w:pStyle w:val="paragraph"/>
      </w:pPr>
      <w:r w:rsidRPr="00C26B42">
        <w:tab/>
        <w:t>(a)</w:t>
      </w:r>
      <w:r w:rsidRPr="00C26B42">
        <w:tab/>
        <w:t>in the case of a person, not being a body corporate—imprisonment for 12 years; or</w:t>
      </w:r>
    </w:p>
    <w:p w:rsidR="005B4C3D" w:rsidRPr="00C26B42" w:rsidRDefault="005B4C3D" w:rsidP="005B4C3D">
      <w:pPr>
        <w:pStyle w:val="paragraph"/>
      </w:pPr>
      <w:r w:rsidRPr="00C26B42">
        <w:tab/>
        <w:t>(b)</w:t>
      </w:r>
      <w:r w:rsidRPr="00C26B42">
        <w:tab/>
        <w:t>in the case of a person, being a body corporate—$60,000.</w:t>
      </w:r>
    </w:p>
    <w:p w:rsidR="005B4C3D" w:rsidRPr="00C26B42" w:rsidRDefault="005B4C3D" w:rsidP="005B4C3D">
      <w:pPr>
        <w:pStyle w:val="ActHead5"/>
      </w:pPr>
      <w:bookmarkStart w:id="14" w:name="_Toc427574624"/>
      <w:r w:rsidRPr="007B79A3">
        <w:rPr>
          <w:rStyle w:val="CharSectno"/>
        </w:rPr>
        <w:t>11</w:t>
      </w:r>
      <w:r w:rsidRPr="00C26B42">
        <w:t xml:space="preserve">  Instruments and material used for counterfeiting</w:t>
      </w:r>
      <w:bookmarkEnd w:id="14"/>
    </w:p>
    <w:p w:rsidR="005B4C3D" w:rsidRPr="00C26B42" w:rsidRDefault="005B4C3D" w:rsidP="005B4C3D">
      <w:pPr>
        <w:pStyle w:val="subsection"/>
      </w:pPr>
      <w:r w:rsidRPr="00C26B42">
        <w:tab/>
        <w:t>(1)</w:t>
      </w:r>
      <w:r w:rsidRPr="00C26B42">
        <w:tab/>
        <w:t>A person shall not:</w:t>
      </w:r>
    </w:p>
    <w:p w:rsidR="005B4C3D" w:rsidRPr="00C26B42" w:rsidRDefault="005B4C3D" w:rsidP="005B4C3D">
      <w:pPr>
        <w:pStyle w:val="paragraph"/>
      </w:pPr>
      <w:r w:rsidRPr="00C26B42">
        <w:tab/>
        <w:t>(a)</w:t>
      </w:r>
      <w:r w:rsidRPr="00C26B42">
        <w:tab/>
        <w:t>make or mend, or begin or prepare to make or mend;</w:t>
      </w:r>
    </w:p>
    <w:p w:rsidR="005B4C3D" w:rsidRPr="00C26B42" w:rsidRDefault="005B4C3D" w:rsidP="005B4C3D">
      <w:pPr>
        <w:pStyle w:val="paragraph"/>
      </w:pPr>
      <w:r w:rsidRPr="00C26B42">
        <w:tab/>
        <w:t>(b)</w:t>
      </w:r>
      <w:r w:rsidRPr="00C26B42">
        <w:tab/>
        <w:t>buy, sell, receive or dispose of, or offer to buy, sell, procure or dispose of; or</w:t>
      </w:r>
    </w:p>
    <w:p w:rsidR="005B4C3D" w:rsidRPr="00C26B42" w:rsidRDefault="005B4C3D" w:rsidP="005B4C3D">
      <w:pPr>
        <w:pStyle w:val="paragraph"/>
        <w:keepNext/>
      </w:pPr>
      <w:r w:rsidRPr="00C26B42">
        <w:tab/>
        <w:t>(c)</w:t>
      </w:r>
      <w:r w:rsidRPr="00C26B42">
        <w:tab/>
        <w:t xml:space="preserve">have in his </w:t>
      </w:r>
      <w:r w:rsidR="00790B60" w:rsidRPr="00C26B42">
        <w:t xml:space="preserve">or her </w:t>
      </w:r>
      <w:r w:rsidRPr="00C26B42">
        <w:t>possession;</w:t>
      </w:r>
    </w:p>
    <w:p w:rsidR="005B4C3D" w:rsidRPr="00C26B42" w:rsidRDefault="005B4C3D" w:rsidP="005B4C3D">
      <w:pPr>
        <w:pStyle w:val="subsection2"/>
      </w:pPr>
      <w:r w:rsidRPr="00C26B42">
        <w:t xml:space="preserve">a machine, engine, tool, plate, die or other instrument that, to his </w:t>
      </w:r>
      <w:r w:rsidR="00790B60" w:rsidRPr="00C26B42">
        <w:t xml:space="preserve">or her </w:t>
      </w:r>
      <w:r w:rsidRPr="00C26B42">
        <w:t>knowledge, has been used, has been adapted for use, or is intended for use, in, or in connection with, the making of counterfeit money or counterfeit prescribed securities.</w:t>
      </w:r>
    </w:p>
    <w:p w:rsidR="005B4C3D" w:rsidRPr="00C26B42" w:rsidRDefault="005B4C3D" w:rsidP="005B4C3D">
      <w:pPr>
        <w:pStyle w:val="Penalty"/>
      </w:pPr>
      <w:r w:rsidRPr="00C26B42">
        <w:lastRenderedPageBreak/>
        <w:t>Penalty:</w:t>
      </w:r>
    </w:p>
    <w:p w:rsidR="005B4C3D" w:rsidRPr="00C26B42" w:rsidRDefault="005B4C3D" w:rsidP="005B4C3D">
      <w:pPr>
        <w:pStyle w:val="paragraph"/>
      </w:pPr>
      <w:r w:rsidRPr="00C26B42">
        <w:tab/>
        <w:t>(a)</w:t>
      </w:r>
      <w:r w:rsidRPr="00C26B42">
        <w:tab/>
        <w:t>in the case of a person other than a body corporate—imprisonment for 10 years; or</w:t>
      </w:r>
    </w:p>
    <w:p w:rsidR="005B4C3D" w:rsidRPr="00C26B42" w:rsidRDefault="005B4C3D" w:rsidP="005B4C3D">
      <w:pPr>
        <w:pStyle w:val="paragraph"/>
      </w:pPr>
      <w:r w:rsidRPr="00C26B42">
        <w:tab/>
        <w:t>(b)</w:t>
      </w:r>
      <w:r w:rsidRPr="00C26B42">
        <w:tab/>
        <w:t>in the case of a body corporate—500 penalty units.</w:t>
      </w:r>
    </w:p>
    <w:p w:rsidR="005B4C3D" w:rsidRPr="00C26B42" w:rsidRDefault="005B4C3D" w:rsidP="00341D92">
      <w:pPr>
        <w:pStyle w:val="subsection"/>
        <w:keepNext/>
      </w:pPr>
      <w:r w:rsidRPr="00C26B42">
        <w:tab/>
        <w:t>(2)</w:t>
      </w:r>
      <w:r w:rsidRPr="00C26B42">
        <w:tab/>
        <w:t>A person shall not:</w:t>
      </w:r>
    </w:p>
    <w:p w:rsidR="005B4C3D" w:rsidRPr="00C26B42" w:rsidRDefault="005B4C3D" w:rsidP="00341D92">
      <w:pPr>
        <w:pStyle w:val="paragraph"/>
        <w:keepNext/>
      </w:pPr>
      <w:r w:rsidRPr="00C26B42">
        <w:tab/>
        <w:t>(a)</w:t>
      </w:r>
      <w:r w:rsidRPr="00C26B42">
        <w:tab/>
        <w:t>buy, sell, receive or dispose of, or offer to buy, sell, procure or dispose of; or</w:t>
      </w:r>
    </w:p>
    <w:p w:rsidR="005B4C3D" w:rsidRPr="00C26B42" w:rsidRDefault="005B4C3D" w:rsidP="005B4C3D">
      <w:pPr>
        <w:pStyle w:val="paragraph"/>
        <w:keepNext/>
      </w:pPr>
      <w:r w:rsidRPr="00C26B42">
        <w:tab/>
        <w:t>(b)</w:t>
      </w:r>
      <w:r w:rsidRPr="00C26B42">
        <w:tab/>
        <w:t xml:space="preserve">have in his </w:t>
      </w:r>
      <w:r w:rsidR="00790B60" w:rsidRPr="00C26B42">
        <w:t xml:space="preserve">or her </w:t>
      </w:r>
      <w:r w:rsidRPr="00C26B42">
        <w:t>possession;</w:t>
      </w:r>
    </w:p>
    <w:p w:rsidR="005B4C3D" w:rsidRPr="00C26B42" w:rsidRDefault="005B4C3D" w:rsidP="005B4C3D">
      <w:pPr>
        <w:pStyle w:val="subsection2"/>
        <w:keepNext/>
      </w:pPr>
      <w:r w:rsidRPr="00C26B42">
        <w:t xml:space="preserve">bullion, paper, metal, ink, dye or other material that, to his </w:t>
      </w:r>
      <w:r w:rsidR="00790B60" w:rsidRPr="00C26B42">
        <w:t xml:space="preserve">or her </w:t>
      </w:r>
      <w:r w:rsidRPr="00C26B42">
        <w:t>knowledge, has been used, or is intended for use, in, or in connection with, the making of counterfeit money or counterfeit prescribed securities.</w:t>
      </w:r>
    </w:p>
    <w:p w:rsidR="005B4C3D" w:rsidRPr="00C26B42" w:rsidRDefault="005B4C3D" w:rsidP="005B4C3D">
      <w:pPr>
        <w:pStyle w:val="Penalty"/>
        <w:keepNext/>
        <w:keepLines/>
      </w:pPr>
      <w:r w:rsidRPr="00C26B42">
        <w:t>Penalty:</w:t>
      </w:r>
    </w:p>
    <w:p w:rsidR="005B4C3D" w:rsidRPr="00C26B42" w:rsidRDefault="005B4C3D" w:rsidP="005B4C3D">
      <w:pPr>
        <w:pStyle w:val="paragraph"/>
      </w:pPr>
      <w:r w:rsidRPr="00C26B42">
        <w:tab/>
        <w:t>(a)</w:t>
      </w:r>
      <w:r w:rsidRPr="00C26B42">
        <w:tab/>
        <w:t>in the case of a person, not being a body corporate—imprisonment for 10 years; or</w:t>
      </w:r>
    </w:p>
    <w:p w:rsidR="005B4C3D" w:rsidRPr="00C26B42" w:rsidRDefault="005B4C3D" w:rsidP="005B4C3D">
      <w:pPr>
        <w:pStyle w:val="paragraph"/>
      </w:pPr>
      <w:r w:rsidRPr="00C26B42">
        <w:tab/>
        <w:t>(b)</w:t>
      </w:r>
      <w:r w:rsidRPr="00C26B42">
        <w:tab/>
        <w:t>in the case of a person, being a body corporate—$50,000.</w:t>
      </w:r>
    </w:p>
    <w:p w:rsidR="005B4C3D" w:rsidRPr="00C26B42" w:rsidRDefault="005B4C3D" w:rsidP="005B4C3D">
      <w:pPr>
        <w:pStyle w:val="subsection"/>
      </w:pPr>
      <w:r w:rsidRPr="00C26B42">
        <w:tab/>
        <w:t>(3)</w:t>
      </w:r>
      <w:r w:rsidRPr="00C26B42">
        <w:tab/>
      </w:r>
      <w:r w:rsidR="00C26B42">
        <w:t>Subsections (</w:t>
      </w:r>
      <w:r w:rsidRPr="00C26B42">
        <w:t>1) and (2) do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3) (see subsection</w:t>
      </w:r>
      <w:r w:rsidR="00C26B42">
        <w:t> </w:t>
      </w:r>
      <w:r w:rsidRPr="00C26B42">
        <w:t xml:space="preserve">13.3(3) of the </w:t>
      </w:r>
      <w:r w:rsidRPr="00C26B42">
        <w:rPr>
          <w:i/>
        </w:rPr>
        <w:t>Criminal Code</w:t>
      </w:r>
      <w:r w:rsidRPr="00C26B42">
        <w:t>).</w:t>
      </w:r>
    </w:p>
    <w:p w:rsidR="005B4C3D" w:rsidRPr="00C26B42" w:rsidRDefault="005B4C3D" w:rsidP="005B4C3D">
      <w:pPr>
        <w:pStyle w:val="ActHead5"/>
      </w:pPr>
      <w:bookmarkStart w:id="15" w:name="_Toc427574625"/>
      <w:r w:rsidRPr="007B79A3">
        <w:rPr>
          <w:rStyle w:val="CharSectno"/>
        </w:rPr>
        <w:t>12</w:t>
      </w:r>
      <w:r w:rsidRPr="00C26B42">
        <w:t xml:space="preserve">  Persons shall not import or export instruments for counterfeiting etc.</w:t>
      </w:r>
      <w:bookmarkEnd w:id="15"/>
    </w:p>
    <w:p w:rsidR="005B4C3D" w:rsidRPr="00C26B42" w:rsidRDefault="005B4C3D" w:rsidP="005B4C3D">
      <w:pPr>
        <w:pStyle w:val="subsection"/>
      </w:pPr>
      <w:r w:rsidRPr="00C26B42">
        <w:tab/>
      </w:r>
      <w:r w:rsidRPr="00C26B42">
        <w:tab/>
        <w:t>A person shall not import into Australia or export from Australia:</w:t>
      </w:r>
    </w:p>
    <w:p w:rsidR="005B4C3D" w:rsidRPr="00C26B42" w:rsidRDefault="005B4C3D" w:rsidP="005B4C3D">
      <w:pPr>
        <w:pStyle w:val="paragraph"/>
      </w:pPr>
      <w:r w:rsidRPr="00C26B42">
        <w:tab/>
        <w:t>(a)</w:t>
      </w:r>
      <w:r w:rsidRPr="00C26B42">
        <w:tab/>
        <w:t xml:space="preserve">a machine, engine, tool, plate, die or other instrument that, to his </w:t>
      </w:r>
      <w:r w:rsidR="00790B60" w:rsidRPr="00C26B42">
        <w:t xml:space="preserve">or her </w:t>
      </w:r>
      <w:r w:rsidRPr="00C26B42">
        <w:t>knowledge, has been used, has been adapted for use, or is intended for use, in, or in connection with, the making of counterfeit money or counterfeit prescribed securities; or</w:t>
      </w:r>
    </w:p>
    <w:p w:rsidR="005B4C3D" w:rsidRPr="00C26B42" w:rsidRDefault="005B4C3D" w:rsidP="005B4C3D">
      <w:pPr>
        <w:pStyle w:val="paragraph"/>
        <w:keepNext/>
      </w:pPr>
      <w:r w:rsidRPr="00C26B42">
        <w:lastRenderedPageBreak/>
        <w:tab/>
        <w:t>(b)</w:t>
      </w:r>
      <w:r w:rsidRPr="00C26B42">
        <w:tab/>
        <w:t xml:space="preserve">bullion, paper, metal, ink, dye or other material that, to his </w:t>
      </w:r>
      <w:r w:rsidR="00790B60" w:rsidRPr="00C26B42">
        <w:t xml:space="preserve">or her </w:t>
      </w:r>
      <w:r w:rsidRPr="00C26B42">
        <w:t>knowledge, has been used, or is intended for use, in, or in connection with, the making of counterfeit money or counterfeit prescribed securities.</w:t>
      </w:r>
    </w:p>
    <w:p w:rsidR="005B4C3D" w:rsidRPr="00C26B42" w:rsidRDefault="005B4C3D" w:rsidP="005B4C3D">
      <w:pPr>
        <w:pStyle w:val="Penalty"/>
        <w:keepNext/>
      </w:pPr>
      <w:r w:rsidRPr="00C26B42">
        <w:t>Penalty:</w:t>
      </w:r>
    </w:p>
    <w:p w:rsidR="005B4C3D" w:rsidRPr="00C26B42" w:rsidRDefault="005B4C3D" w:rsidP="005B4C3D">
      <w:pPr>
        <w:pStyle w:val="paragraph"/>
      </w:pPr>
      <w:r w:rsidRPr="00C26B42">
        <w:tab/>
        <w:t>(a)</w:t>
      </w:r>
      <w:r w:rsidRPr="00C26B42">
        <w:tab/>
        <w:t>in the case of a person, not being a body corporate—imprisonment for 10 years; or</w:t>
      </w:r>
    </w:p>
    <w:p w:rsidR="005B4C3D" w:rsidRPr="00C26B42" w:rsidRDefault="005B4C3D" w:rsidP="005B4C3D">
      <w:pPr>
        <w:pStyle w:val="paragraph"/>
      </w:pPr>
      <w:r w:rsidRPr="00C26B42">
        <w:tab/>
        <w:t>(b)</w:t>
      </w:r>
      <w:r w:rsidRPr="00C26B42">
        <w:tab/>
        <w:t>in the case of a person, being a body corporate—$50,000.</w:t>
      </w:r>
    </w:p>
    <w:p w:rsidR="005B4C3D" w:rsidRPr="00C26B42" w:rsidRDefault="005B4C3D" w:rsidP="005B4C3D">
      <w:pPr>
        <w:pStyle w:val="ActHead5"/>
      </w:pPr>
      <w:bookmarkStart w:id="16" w:name="_Toc427574626"/>
      <w:r w:rsidRPr="007B79A3">
        <w:rPr>
          <w:rStyle w:val="CharSectno"/>
        </w:rPr>
        <w:t>13</w:t>
      </w:r>
      <w:r w:rsidRPr="00C26B42">
        <w:t xml:space="preserve">  Conveying instruments or materials from premises</w:t>
      </w:r>
      <w:bookmarkEnd w:id="16"/>
    </w:p>
    <w:p w:rsidR="005B4C3D" w:rsidRPr="00C26B42" w:rsidRDefault="005B4C3D" w:rsidP="005B4C3D">
      <w:pPr>
        <w:pStyle w:val="subsection"/>
      </w:pPr>
      <w:r w:rsidRPr="00C26B42">
        <w:tab/>
        <w:t>(1)</w:t>
      </w:r>
      <w:r w:rsidRPr="00C26B42">
        <w:tab/>
        <w:t>A person shall not intentionally convey out of any premises at which the production of genuine coins, genuine paper money or prescribed securities is or was carried on:</w:t>
      </w:r>
    </w:p>
    <w:p w:rsidR="005B4C3D" w:rsidRPr="00C26B42" w:rsidRDefault="005B4C3D" w:rsidP="005B4C3D">
      <w:pPr>
        <w:pStyle w:val="paragraph"/>
      </w:pPr>
      <w:r w:rsidRPr="00C26B42">
        <w:tab/>
        <w:t>(a)</w:t>
      </w:r>
      <w:r w:rsidRPr="00C26B42">
        <w:tab/>
        <w:t>any machine, engine, tool, plate, die or other instrument used, or capable of use, in, or in connection with, the manufacture of genuine coins, genuine paper money or prescribed securities or any part of any such instrument;</w:t>
      </w:r>
    </w:p>
    <w:p w:rsidR="005B4C3D" w:rsidRPr="00C26B42" w:rsidRDefault="005B4C3D" w:rsidP="005B4C3D">
      <w:pPr>
        <w:pStyle w:val="paragraph"/>
      </w:pPr>
      <w:r w:rsidRPr="00C26B42">
        <w:tab/>
        <w:t>(b)</w:t>
      </w:r>
      <w:r w:rsidRPr="00C26B42">
        <w:tab/>
        <w:t>any bullion, paper, metal, ink, dye or other material used, or capable of use, in, or in connection with, the manufacture of genuine coins, genuine paper money or prescribed securities;</w:t>
      </w:r>
    </w:p>
    <w:p w:rsidR="005B4C3D" w:rsidRPr="00C26B42" w:rsidRDefault="005B4C3D" w:rsidP="005B4C3D">
      <w:pPr>
        <w:pStyle w:val="paragraph"/>
      </w:pPr>
      <w:r w:rsidRPr="00C26B42">
        <w:tab/>
        <w:t>(c)</w:t>
      </w:r>
      <w:r w:rsidRPr="00C26B42">
        <w:tab/>
        <w:t>any designs or drawings relating to the making of coins or paper money for issue as current coins or current paper money or for experimental or design purposes in connection with the issue of current coins or current paper money;</w:t>
      </w:r>
    </w:p>
    <w:p w:rsidR="005B4C3D" w:rsidRPr="00C26B42" w:rsidRDefault="005B4C3D" w:rsidP="005B4C3D">
      <w:pPr>
        <w:pStyle w:val="paragraph"/>
      </w:pPr>
      <w:r w:rsidRPr="00C26B42">
        <w:tab/>
        <w:t>(d)</w:t>
      </w:r>
      <w:r w:rsidRPr="00C26B42">
        <w:tab/>
        <w:t>any designs or drawings relating to the making of articles for issue as prescribed securities or for experimental or design purposes in connection with the issue of prescribed securities;</w:t>
      </w:r>
    </w:p>
    <w:p w:rsidR="005B4C3D" w:rsidRPr="00C26B42" w:rsidRDefault="005B4C3D" w:rsidP="005B4C3D">
      <w:pPr>
        <w:pStyle w:val="paragraph"/>
      </w:pPr>
      <w:r w:rsidRPr="00C26B42">
        <w:tab/>
        <w:t>(e)</w:t>
      </w:r>
      <w:r w:rsidRPr="00C26B42">
        <w:tab/>
        <w:t>any coin or paper money that has been made for the purpose of issue as a current coin or current paper money but has not been so issued;</w:t>
      </w:r>
    </w:p>
    <w:p w:rsidR="005B4C3D" w:rsidRPr="00C26B42" w:rsidRDefault="005B4C3D" w:rsidP="005B4C3D">
      <w:pPr>
        <w:pStyle w:val="paragraph"/>
      </w:pPr>
      <w:r w:rsidRPr="00C26B42">
        <w:tab/>
        <w:t>(f)</w:t>
      </w:r>
      <w:r w:rsidRPr="00C26B42">
        <w:tab/>
        <w:t>any coin or paper money that has been made for experimental or design purposes in connection with the issue of a current coin or current paper money; or</w:t>
      </w:r>
    </w:p>
    <w:p w:rsidR="005B4C3D" w:rsidRPr="00C26B42" w:rsidRDefault="005B4C3D" w:rsidP="005B4C3D">
      <w:pPr>
        <w:pStyle w:val="paragraph"/>
      </w:pPr>
      <w:r w:rsidRPr="00C26B42">
        <w:tab/>
        <w:t>(g)</w:t>
      </w:r>
      <w:r w:rsidRPr="00C26B42">
        <w:tab/>
        <w:t>any article:</w:t>
      </w:r>
    </w:p>
    <w:p w:rsidR="005B4C3D" w:rsidRPr="00C26B42" w:rsidRDefault="005B4C3D" w:rsidP="005B4C3D">
      <w:pPr>
        <w:pStyle w:val="paragraphsub"/>
      </w:pPr>
      <w:r w:rsidRPr="00C26B42">
        <w:lastRenderedPageBreak/>
        <w:tab/>
        <w:t>(i)</w:t>
      </w:r>
      <w:r w:rsidRPr="00C26B42">
        <w:tab/>
        <w:t>that has been made for the purpose of issue as a prescribed security but has not been so issued; or</w:t>
      </w:r>
    </w:p>
    <w:p w:rsidR="005B4C3D" w:rsidRPr="00C26B42" w:rsidRDefault="005B4C3D" w:rsidP="005B4C3D">
      <w:pPr>
        <w:pStyle w:val="paragraphsub"/>
        <w:keepNext/>
      </w:pPr>
      <w:r w:rsidRPr="00C26B42">
        <w:tab/>
        <w:t>(ii)</w:t>
      </w:r>
      <w:r w:rsidRPr="00C26B42">
        <w:tab/>
        <w:t>that has been made for experimental or design purposes in connection with the issue of a prescribed security.</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corporate—imprisonment for 10 years; or</w:t>
      </w:r>
    </w:p>
    <w:p w:rsidR="005B4C3D" w:rsidRPr="00C26B42" w:rsidRDefault="005B4C3D" w:rsidP="005B4C3D">
      <w:pPr>
        <w:pStyle w:val="paragraph"/>
      </w:pPr>
      <w:r w:rsidRPr="00C26B42">
        <w:tab/>
        <w:t>(b)</w:t>
      </w:r>
      <w:r w:rsidRPr="00C26B42">
        <w:tab/>
        <w:t>in the case of a person, being a body corporate—$50,000.</w:t>
      </w:r>
    </w:p>
    <w:p w:rsidR="005B4C3D" w:rsidRPr="00C26B42" w:rsidRDefault="005B4C3D" w:rsidP="005B4C3D">
      <w:pPr>
        <w:pStyle w:val="subsection"/>
      </w:pPr>
      <w:r w:rsidRPr="00C26B42">
        <w:tab/>
        <w:t>(2)</w:t>
      </w:r>
      <w:r w:rsidRPr="00C26B42">
        <w:tab/>
      </w:r>
      <w:r w:rsidR="00C26B42">
        <w:t>Subsection (</w:t>
      </w:r>
      <w:r w:rsidRPr="00C26B42">
        <w:t>1) does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2) (see subsection</w:t>
      </w:r>
      <w:r w:rsidR="00C26B42">
        <w:t> </w:t>
      </w:r>
      <w:r w:rsidRPr="00C26B42">
        <w:t xml:space="preserve">13.3(3) of the </w:t>
      </w:r>
      <w:r w:rsidRPr="00C26B42">
        <w:rPr>
          <w:i/>
        </w:rPr>
        <w:t>Criminal Code</w:t>
      </w:r>
      <w:r w:rsidRPr="00C26B42">
        <w:t>).</w:t>
      </w:r>
    </w:p>
    <w:p w:rsidR="005B4C3D" w:rsidRPr="00C26B42" w:rsidRDefault="005B4C3D" w:rsidP="005B4C3D">
      <w:pPr>
        <w:pStyle w:val="ActHead5"/>
      </w:pPr>
      <w:bookmarkStart w:id="17" w:name="_Toc427574627"/>
      <w:r w:rsidRPr="007B79A3">
        <w:rPr>
          <w:rStyle w:val="CharSectno"/>
        </w:rPr>
        <w:t>14</w:t>
      </w:r>
      <w:r w:rsidRPr="00C26B42">
        <w:t xml:space="preserve">  Information with respect to counterfeit money or counterfeit securities</w:t>
      </w:r>
      <w:bookmarkEnd w:id="17"/>
    </w:p>
    <w:p w:rsidR="005B4C3D" w:rsidRPr="00C26B42" w:rsidRDefault="005B4C3D" w:rsidP="005B4C3D">
      <w:pPr>
        <w:pStyle w:val="subsection"/>
      </w:pPr>
      <w:r w:rsidRPr="00C26B42">
        <w:tab/>
        <w:t>(1)</w:t>
      </w:r>
      <w:r w:rsidRPr="00C26B42">
        <w:tab/>
        <w:t>A person shall not give, or offer to give, information with respect to the manner in which or the means by which counterfeit money or counterfeit prescribed securities may be made, bought, sold, procured or disposed of.</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corporate—$10,000 or imprisonment for 5 years, or both; or</w:t>
      </w:r>
    </w:p>
    <w:p w:rsidR="005B4C3D" w:rsidRPr="00C26B42" w:rsidRDefault="005B4C3D" w:rsidP="005B4C3D">
      <w:pPr>
        <w:pStyle w:val="paragraph"/>
      </w:pPr>
      <w:r w:rsidRPr="00C26B42">
        <w:tab/>
        <w:t>(b)</w:t>
      </w:r>
      <w:r w:rsidRPr="00C26B42">
        <w:tab/>
        <w:t>in the case of a person, being a body corporate—$20,000.</w:t>
      </w:r>
    </w:p>
    <w:p w:rsidR="005B4C3D" w:rsidRPr="00C26B42" w:rsidRDefault="005B4C3D" w:rsidP="005B4C3D">
      <w:pPr>
        <w:pStyle w:val="subsection"/>
      </w:pPr>
      <w:r w:rsidRPr="00C26B42">
        <w:tab/>
        <w:t>(2)</w:t>
      </w:r>
      <w:r w:rsidRPr="00C26B42">
        <w:tab/>
      </w:r>
      <w:r w:rsidR="00C26B42">
        <w:t>Subsection (</w:t>
      </w:r>
      <w:r w:rsidRPr="00C26B42">
        <w:t>1) does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2) (see subsection</w:t>
      </w:r>
      <w:r w:rsidR="00C26B42">
        <w:t> </w:t>
      </w:r>
      <w:r w:rsidRPr="00C26B42">
        <w:t xml:space="preserve">13.3(3) of the </w:t>
      </w:r>
      <w:r w:rsidRPr="00C26B42">
        <w:rPr>
          <w:i/>
        </w:rPr>
        <w:t>Criminal Code</w:t>
      </w:r>
      <w:r w:rsidRPr="00C26B42">
        <w:t>).</w:t>
      </w:r>
    </w:p>
    <w:p w:rsidR="005B4C3D" w:rsidRPr="00C26B42" w:rsidRDefault="005B4C3D" w:rsidP="005B4C3D">
      <w:pPr>
        <w:pStyle w:val="ActHead5"/>
      </w:pPr>
      <w:bookmarkStart w:id="18" w:name="_Toc427574628"/>
      <w:r w:rsidRPr="007B79A3">
        <w:rPr>
          <w:rStyle w:val="CharSectno"/>
        </w:rPr>
        <w:t>15</w:t>
      </w:r>
      <w:r w:rsidRPr="00C26B42">
        <w:t xml:space="preserve">  Possessing filings, clippings etc.</w:t>
      </w:r>
      <w:bookmarkEnd w:id="18"/>
    </w:p>
    <w:p w:rsidR="005B4C3D" w:rsidRPr="00C26B42" w:rsidRDefault="005B4C3D" w:rsidP="005B4C3D">
      <w:pPr>
        <w:pStyle w:val="subsection"/>
      </w:pPr>
      <w:r w:rsidRPr="00C26B42">
        <w:tab/>
        <w:t>(1)</w:t>
      </w:r>
      <w:r w:rsidRPr="00C26B42">
        <w:tab/>
        <w:t xml:space="preserve">A person shall not have in his </w:t>
      </w:r>
      <w:r w:rsidR="00790B60" w:rsidRPr="00C26B42">
        <w:t xml:space="preserve">or her </w:t>
      </w:r>
      <w:r w:rsidRPr="00C26B42">
        <w:t xml:space="preserve">possession any material that, to his </w:t>
      </w:r>
      <w:r w:rsidR="00790B60" w:rsidRPr="00C26B42">
        <w:t xml:space="preserve">or her </w:t>
      </w:r>
      <w:r w:rsidRPr="00C26B42">
        <w:t xml:space="preserve">knowledge, was obtained by dealing with genuine coin in such a manner as to diminish its weight, whether that material </w:t>
      </w:r>
      <w:r w:rsidRPr="00C26B42">
        <w:lastRenderedPageBreak/>
        <w:t>consists of filings, clippings, dust, bullion or diminished coin, is in solution or is in any other form.</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corporate—$10,000 or imprisonment for 5 years, or both; or</w:t>
      </w:r>
    </w:p>
    <w:p w:rsidR="005B4C3D" w:rsidRPr="00C26B42" w:rsidRDefault="005B4C3D" w:rsidP="005B4C3D">
      <w:pPr>
        <w:pStyle w:val="paragraph"/>
      </w:pPr>
      <w:r w:rsidRPr="00C26B42">
        <w:tab/>
        <w:t>(b)</w:t>
      </w:r>
      <w:r w:rsidRPr="00C26B42">
        <w:tab/>
        <w:t>in the case of a person, being a body corporate—$20,000.</w:t>
      </w:r>
    </w:p>
    <w:p w:rsidR="005B4C3D" w:rsidRPr="00C26B42" w:rsidRDefault="005B4C3D" w:rsidP="005B4C3D">
      <w:pPr>
        <w:pStyle w:val="subsection"/>
      </w:pPr>
      <w:r w:rsidRPr="00C26B42">
        <w:tab/>
        <w:t>(2)</w:t>
      </w:r>
      <w:r w:rsidRPr="00C26B42">
        <w:tab/>
      </w:r>
      <w:r w:rsidR="00C26B42">
        <w:t>Subsection (</w:t>
      </w:r>
      <w:r w:rsidRPr="00C26B42">
        <w:t>1) does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2) (see subsection</w:t>
      </w:r>
      <w:r w:rsidR="00C26B42">
        <w:t> </w:t>
      </w:r>
      <w:r w:rsidRPr="00C26B42">
        <w:t xml:space="preserve">13.3(3) of the </w:t>
      </w:r>
      <w:r w:rsidRPr="00C26B42">
        <w:rPr>
          <w:i/>
        </w:rPr>
        <w:t>Criminal Code</w:t>
      </w:r>
      <w:r w:rsidRPr="00C26B42">
        <w:t>).</w:t>
      </w:r>
    </w:p>
    <w:p w:rsidR="005B4C3D" w:rsidRPr="00C26B42" w:rsidRDefault="005B4C3D" w:rsidP="005B4C3D">
      <w:pPr>
        <w:pStyle w:val="ActHead5"/>
      </w:pPr>
      <w:bookmarkStart w:id="19" w:name="_Toc427574629"/>
      <w:r w:rsidRPr="007B79A3">
        <w:rPr>
          <w:rStyle w:val="CharSectno"/>
        </w:rPr>
        <w:t>16</w:t>
      </w:r>
      <w:r w:rsidRPr="00C26B42">
        <w:t xml:space="preserve">  Defacing or destroying current coins or current paper money</w:t>
      </w:r>
      <w:bookmarkEnd w:id="19"/>
    </w:p>
    <w:p w:rsidR="005B4C3D" w:rsidRPr="00C26B42" w:rsidRDefault="005B4C3D" w:rsidP="005B4C3D">
      <w:pPr>
        <w:pStyle w:val="subsection"/>
      </w:pPr>
      <w:r w:rsidRPr="00C26B42">
        <w:tab/>
      </w:r>
      <w:r w:rsidRPr="00C26B42">
        <w:tab/>
        <w:t>A person shall not, without the consent, in writing, of an authorized person, intentionally deface, disfigure, mutilate or destroy any coin or paper money that is lawfully current in Australia.</w:t>
      </w:r>
    </w:p>
    <w:p w:rsidR="005B4C3D" w:rsidRPr="00C26B42" w:rsidRDefault="005B4C3D" w:rsidP="005B4C3D">
      <w:pPr>
        <w:pStyle w:val="Penalty"/>
        <w:keepNext/>
      </w:pPr>
      <w:r w:rsidRPr="00C26B42">
        <w:t>Penalty:</w:t>
      </w:r>
    </w:p>
    <w:p w:rsidR="005B4C3D" w:rsidRPr="00C26B42" w:rsidRDefault="005B4C3D" w:rsidP="005B4C3D">
      <w:pPr>
        <w:pStyle w:val="paragraph"/>
      </w:pPr>
      <w:r w:rsidRPr="00C26B42">
        <w:tab/>
        <w:t>(a)</w:t>
      </w:r>
      <w:r w:rsidRPr="00C26B42">
        <w:tab/>
        <w:t>in the case of a person, not being a body corporate—$5,000 or imprisonment for 2 years, or both; or</w:t>
      </w:r>
    </w:p>
    <w:p w:rsidR="005B4C3D" w:rsidRPr="00C26B42" w:rsidRDefault="005B4C3D" w:rsidP="005B4C3D">
      <w:pPr>
        <w:pStyle w:val="paragraph"/>
      </w:pPr>
      <w:r w:rsidRPr="00C26B42">
        <w:tab/>
        <w:t>(b)</w:t>
      </w:r>
      <w:r w:rsidRPr="00C26B42">
        <w:tab/>
        <w:t>in the case of a person, being a body corporate—$10,000.</w:t>
      </w:r>
    </w:p>
    <w:p w:rsidR="005B4C3D" w:rsidRPr="00C26B42" w:rsidRDefault="005B4C3D" w:rsidP="005B4C3D">
      <w:pPr>
        <w:pStyle w:val="ActHead5"/>
      </w:pPr>
      <w:bookmarkStart w:id="20" w:name="_Toc427574630"/>
      <w:r w:rsidRPr="007B79A3">
        <w:rPr>
          <w:rStyle w:val="CharSectno"/>
        </w:rPr>
        <w:t>17</w:t>
      </w:r>
      <w:r w:rsidRPr="00C26B42">
        <w:t xml:space="preserve">  Selling defaced coins or paper money</w:t>
      </w:r>
      <w:bookmarkEnd w:id="20"/>
    </w:p>
    <w:p w:rsidR="005B4C3D" w:rsidRPr="00C26B42" w:rsidRDefault="005B4C3D" w:rsidP="005B4C3D">
      <w:pPr>
        <w:pStyle w:val="subsection"/>
      </w:pPr>
      <w:r w:rsidRPr="00C26B42">
        <w:tab/>
      </w:r>
      <w:r w:rsidRPr="00C26B42">
        <w:tab/>
        <w:t>A person shall not sell or offer to sell a coin or paper money that is lawfully current in Australia and that has been defaced, disfigured or mutilated, knowing it to have been defaced, disfigured or mutilated.</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corporate—$5,000 or imprisonment for 2 years, or both; or</w:t>
      </w:r>
    </w:p>
    <w:p w:rsidR="005B4C3D" w:rsidRPr="00C26B42" w:rsidRDefault="005B4C3D" w:rsidP="005B4C3D">
      <w:pPr>
        <w:pStyle w:val="paragraph"/>
      </w:pPr>
      <w:r w:rsidRPr="00C26B42">
        <w:tab/>
        <w:t>(b)</w:t>
      </w:r>
      <w:r w:rsidRPr="00C26B42">
        <w:tab/>
        <w:t>in the case of a person, being a body corporate—$10,000.</w:t>
      </w:r>
    </w:p>
    <w:p w:rsidR="005B4C3D" w:rsidRPr="00C26B42" w:rsidRDefault="005B4C3D" w:rsidP="005B4C3D">
      <w:pPr>
        <w:pStyle w:val="ActHead5"/>
      </w:pPr>
      <w:bookmarkStart w:id="21" w:name="_Toc427574631"/>
      <w:r w:rsidRPr="007B79A3">
        <w:rPr>
          <w:rStyle w:val="CharSectno"/>
        </w:rPr>
        <w:lastRenderedPageBreak/>
        <w:t>18</w:t>
      </w:r>
      <w:r w:rsidRPr="00C26B42">
        <w:t xml:space="preserve">  Possessing defaced coins or paper money</w:t>
      </w:r>
      <w:bookmarkEnd w:id="21"/>
    </w:p>
    <w:p w:rsidR="005B4C3D" w:rsidRPr="00C26B42" w:rsidRDefault="005B4C3D" w:rsidP="005B4C3D">
      <w:pPr>
        <w:pStyle w:val="subsection"/>
      </w:pPr>
      <w:r w:rsidRPr="00C26B42">
        <w:tab/>
      </w:r>
      <w:r w:rsidRPr="00C26B42">
        <w:tab/>
        <w:t xml:space="preserve">A person shall not have in his </w:t>
      </w:r>
      <w:r w:rsidR="00790B60" w:rsidRPr="00C26B42">
        <w:t xml:space="preserve">or her </w:t>
      </w:r>
      <w:r w:rsidRPr="00C26B42">
        <w:t>possession for sale a coin or paper money that is lawfully current in Australia and that has been defaced, disfigured or mutilated, knowing it to have been defaced, disfigured or mutilated.</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corporate—$5,000 or imprisonment for 2 years, or both; or</w:t>
      </w:r>
    </w:p>
    <w:p w:rsidR="005B4C3D" w:rsidRPr="00C26B42" w:rsidRDefault="005B4C3D" w:rsidP="005B4C3D">
      <w:pPr>
        <w:pStyle w:val="paragraph"/>
      </w:pPr>
      <w:r w:rsidRPr="00C26B42">
        <w:tab/>
        <w:t>(b)</w:t>
      </w:r>
      <w:r w:rsidRPr="00C26B42">
        <w:tab/>
        <w:t>in the case of a person, being a body corporate—$10,000.</w:t>
      </w:r>
    </w:p>
    <w:p w:rsidR="005B4C3D" w:rsidRPr="00C26B42" w:rsidRDefault="005B4C3D" w:rsidP="005B4C3D">
      <w:pPr>
        <w:pStyle w:val="ActHead5"/>
      </w:pPr>
      <w:bookmarkStart w:id="22" w:name="_Toc427574632"/>
      <w:r w:rsidRPr="007B79A3">
        <w:rPr>
          <w:rStyle w:val="CharSectno"/>
        </w:rPr>
        <w:t>19</w:t>
      </w:r>
      <w:r w:rsidRPr="00C26B42">
        <w:t xml:space="preserve">  Persons not to design, make, print or distribute material of certain kinds</w:t>
      </w:r>
      <w:bookmarkEnd w:id="22"/>
    </w:p>
    <w:p w:rsidR="005B4C3D" w:rsidRPr="00C26B42" w:rsidRDefault="005B4C3D" w:rsidP="005B4C3D">
      <w:pPr>
        <w:pStyle w:val="subsection"/>
      </w:pPr>
      <w:r w:rsidRPr="00C26B42">
        <w:tab/>
        <w:t>(1)</w:t>
      </w:r>
      <w:r w:rsidRPr="00C26B42">
        <w:tab/>
        <w:t>A person shall not, without the consent, in writing, of an authorized person, design, make, print or distribute:</w:t>
      </w:r>
    </w:p>
    <w:p w:rsidR="005B4C3D" w:rsidRPr="00C26B42" w:rsidRDefault="005B4C3D" w:rsidP="005B4C3D">
      <w:pPr>
        <w:pStyle w:val="paragraph"/>
      </w:pPr>
      <w:r w:rsidRPr="00C26B42">
        <w:tab/>
        <w:t>(a)</w:t>
      </w:r>
      <w:r w:rsidRPr="00C26B42">
        <w:tab/>
        <w:t>a business or professional card, notice, placard, circular, hand</w:t>
      </w:r>
      <w:r w:rsidR="00C26B42">
        <w:noBreakHyphen/>
      </w:r>
      <w:r w:rsidRPr="00C26B42">
        <w:t>bill, poster or other material that so resembles current paper money or an Australian prescribed security as to be capable of misleading a person into believing it is that current paper money or that Australian prescribed security; or</w:t>
      </w:r>
    </w:p>
    <w:p w:rsidR="005B4C3D" w:rsidRPr="00C26B42" w:rsidRDefault="005B4C3D" w:rsidP="005B4C3D">
      <w:pPr>
        <w:pStyle w:val="paragraph"/>
        <w:keepNext/>
      </w:pPr>
      <w:r w:rsidRPr="00C26B42">
        <w:tab/>
        <w:t>(b)</w:t>
      </w:r>
      <w:r w:rsidRPr="00C26B42">
        <w:tab/>
        <w:t>a newspaper, journal, magazine, notice, placard, circular, hand</w:t>
      </w:r>
      <w:r w:rsidR="00C26B42">
        <w:noBreakHyphen/>
      </w:r>
      <w:r w:rsidRPr="00C26B42">
        <w:t>bill, poster, business or professional card or other material that includes a representation of current paper money or an Australian prescribed security that is, when detached from the newspaper, journal, magazine, notice, placard, circular, hand</w:t>
      </w:r>
      <w:r w:rsidR="00C26B42">
        <w:noBreakHyphen/>
      </w:r>
      <w:r w:rsidRPr="00C26B42">
        <w:t>bill, poster, business or professional card or other material in which it is included, capable of misleading a person into believing that it is that current paper money or that Australian prescribed security.</w:t>
      </w:r>
    </w:p>
    <w:p w:rsidR="005B4C3D" w:rsidRPr="00C26B42" w:rsidRDefault="005B4C3D" w:rsidP="005B4C3D">
      <w:pPr>
        <w:pStyle w:val="Penalty"/>
        <w:keepNext/>
      </w:pPr>
      <w:r w:rsidRPr="00C26B42">
        <w:t>Penalty:</w:t>
      </w:r>
    </w:p>
    <w:p w:rsidR="005B4C3D" w:rsidRPr="00C26B42" w:rsidRDefault="005B4C3D" w:rsidP="005B4C3D">
      <w:pPr>
        <w:pStyle w:val="paragraph"/>
      </w:pPr>
      <w:r w:rsidRPr="00C26B42">
        <w:tab/>
        <w:t>(a)</w:t>
      </w:r>
      <w:r w:rsidRPr="00C26B42">
        <w:tab/>
        <w:t>in the case of a person, not being a body corporate—$5,000 or imprisonment for 2 years, or both; or</w:t>
      </w:r>
    </w:p>
    <w:p w:rsidR="005B4C3D" w:rsidRPr="00C26B42" w:rsidRDefault="005B4C3D" w:rsidP="005B4C3D">
      <w:pPr>
        <w:pStyle w:val="paragraph"/>
      </w:pPr>
      <w:r w:rsidRPr="00C26B42">
        <w:tab/>
        <w:t>(b)</w:t>
      </w:r>
      <w:r w:rsidRPr="00C26B42">
        <w:tab/>
        <w:t>in the case of a person, being a body corporate—$10,000.</w:t>
      </w:r>
    </w:p>
    <w:p w:rsidR="005B4C3D" w:rsidRPr="00C26B42" w:rsidRDefault="005B4C3D" w:rsidP="005B4C3D">
      <w:pPr>
        <w:pStyle w:val="subsection"/>
      </w:pPr>
      <w:r w:rsidRPr="00C26B42">
        <w:lastRenderedPageBreak/>
        <w:tab/>
        <w:t>(2)</w:t>
      </w:r>
      <w:r w:rsidRPr="00C26B42">
        <w:tab/>
        <w:t xml:space="preserve">Where an authorized person gives a consent for the purposes of </w:t>
      </w:r>
      <w:r w:rsidR="00C26B42">
        <w:t>subsection (</w:t>
      </w:r>
      <w:r w:rsidRPr="00C26B42">
        <w:t xml:space="preserve">1), he </w:t>
      </w:r>
      <w:r w:rsidR="00790B60" w:rsidRPr="00C26B42">
        <w:t xml:space="preserve">or she </w:t>
      </w:r>
      <w:r w:rsidRPr="00C26B42">
        <w:t>may give that consent either unconditionally or subject to such conditions as he</w:t>
      </w:r>
      <w:r w:rsidR="00714B27" w:rsidRPr="00C26B42">
        <w:t xml:space="preserve"> or she</w:t>
      </w:r>
      <w:r w:rsidRPr="00C26B42">
        <w:t xml:space="preserve"> thinks appropriate.</w:t>
      </w:r>
    </w:p>
    <w:p w:rsidR="005B4C3D" w:rsidRPr="00C26B42" w:rsidRDefault="005B4C3D" w:rsidP="005B4C3D">
      <w:pPr>
        <w:pStyle w:val="subsection"/>
      </w:pPr>
      <w:r w:rsidRPr="00C26B42">
        <w:tab/>
        <w:t>(3)</w:t>
      </w:r>
      <w:r w:rsidRPr="00C26B42">
        <w:tab/>
        <w:t xml:space="preserve">In this section, </w:t>
      </w:r>
      <w:r w:rsidRPr="00C26B42">
        <w:rPr>
          <w:b/>
          <w:i/>
        </w:rPr>
        <w:t>Australian prescribed security</w:t>
      </w:r>
      <w:r w:rsidRPr="00C26B42">
        <w:t xml:space="preserve"> does not include a prescribed security, being a bond, debenture, stock, stock certificate, treasury bill or other like security, or a coupon, warrant or document for the payment of money in respect of such a security, issued by, or with the authority of, the government of a country other than Australia.</w:t>
      </w:r>
    </w:p>
    <w:p w:rsidR="005B4C3D" w:rsidRPr="00C26B42" w:rsidRDefault="005B4C3D" w:rsidP="005B4C3D">
      <w:pPr>
        <w:pStyle w:val="ActHead5"/>
      </w:pPr>
      <w:bookmarkStart w:id="23" w:name="_Toc427574633"/>
      <w:r w:rsidRPr="007B79A3">
        <w:rPr>
          <w:rStyle w:val="CharSectno"/>
        </w:rPr>
        <w:t>20</w:t>
      </w:r>
      <w:r w:rsidRPr="00C26B42">
        <w:t xml:space="preserve">  Import and export of certain material forbidden</w:t>
      </w:r>
      <w:bookmarkEnd w:id="23"/>
    </w:p>
    <w:p w:rsidR="005B4C3D" w:rsidRPr="00C26B42" w:rsidRDefault="005B4C3D" w:rsidP="005B4C3D">
      <w:pPr>
        <w:pStyle w:val="subsection"/>
      </w:pPr>
      <w:r w:rsidRPr="00C26B42">
        <w:tab/>
      </w:r>
      <w:r w:rsidRPr="00C26B42">
        <w:tab/>
        <w:t>A person shall not, without the consent, in writing, of an authorized person, import into Australia or export from Australia:</w:t>
      </w:r>
    </w:p>
    <w:p w:rsidR="005B4C3D" w:rsidRPr="00C26B42" w:rsidRDefault="005B4C3D" w:rsidP="005B4C3D">
      <w:pPr>
        <w:pStyle w:val="paragraph"/>
      </w:pPr>
      <w:r w:rsidRPr="00C26B42">
        <w:tab/>
        <w:t>(a)</w:t>
      </w:r>
      <w:r w:rsidRPr="00C26B42">
        <w:tab/>
        <w:t>any business or professional card, notice, placard, circular, hand</w:t>
      </w:r>
      <w:r w:rsidR="00C26B42">
        <w:noBreakHyphen/>
      </w:r>
      <w:r w:rsidRPr="00C26B42">
        <w:t>bill, poster or other material of the kind referred to in paragraph</w:t>
      </w:r>
      <w:r w:rsidR="00C26B42">
        <w:t> </w:t>
      </w:r>
      <w:r w:rsidRPr="00C26B42">
        <w:t>19(1)(a); or</w:t>
      </w:r>
    </w:p>
    <w:p w:rsidR="005B4C3D" w:rsidRPr="00C26B42" w:rsidRDefault="005B4C3D" w:rsidP="005B4C3D">
      <w:pPr>
        <w:pStyle w:val="paragraph"/>
        <w:keepNext/>
      </w:pPr>
      <w:r w:rsidRPr="00C26B42">
        <w:tab/>
        <w:t>(b)</w:t>
      </w:r>
      <w:r w:rsidRPr="00C26B42">
        <w:tab/>
        <w:t>any newspaper, journal, magazine, notice, placard, circular, hand</w:t>
      </w:r>
      <w:r w:rsidR="00C26B42">
        <w:noBreakHyphen/>
      </w:r>
      <w:r w:rsidRPr="00C26B42">
        <w:t>bill, poster, business or professional card or other material of the kind referred to in paragraph</w:t>
      </w:r>
      <w:r w:rsidR="00C26B42">
        <w:t> </w:t>
      </w:r>
      <w:r w:rsidRPr="00C26B42">
        <w:t>19(1)(b).</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corporate—$5,000 or imprisonment for 2 years, or both; or</w:t>
      </w:r>
    </w:p>
    <w:p w:rsidR="005B4C3D" w:rsidRPr="00C26B42" w:rsidRDefault="005B4C3D" w:rsidP="005B4C3D">
      <w:pPr>
        <w:pStyle w:val="paragraph"/>
      </w:pPr>
      <w:r w:rsidRPr="00C26B42">
        <w:tab/>
        <w:t>(b)</w:t>
      </w:r>
      <w:r w:rsidRPr="00C26B42">
        <w:tab/>
        <w:t>in the case of a person, being a body corporate—$10,000.</w:t>
      </w:r>
    </w:p>
    <w:p w:rsidR="005B4C3D" w:rsidRPr="00C26B42" w:rsidRDefault="005B4C3D" w:rsidP="005B4C3D">
      <w:pPr>
        <w:pStyle w:val="ActHead5"/>
      </w:pPr>
      <w:bookmarkStart w:id="24" w:name="_Toc427574634"/>
      <w:r w:rsidRPr="007B79A3">
        <w:rPr>
          <w:rStyle w:val="CharSectno"/>
        </w:rPr>
        <w:t>21</w:t>
      </w:r>
      <w:r w:rsidRPr="00C26B42">
        <w:t xml:space="preserve">  Machines etc. operated by coins or paper money</w:t>
      </w:r>
      <w:bookmarkEnd w:id="24"/>
    </w:p>
    <w:p w:rsidR="005B4C3D" w:rsidRPr="00C26B42" w:rsidRDefault="005B4C3D" w:rsidP="005B4C3D">
      <w:pPr>
        <w:pStyle w:val="subsection"/>
      </w:pPr>
      <w:r w:rsidRPr="00C26B42">
        <w:tab/>
        <w:t>(1)</w:t>
      </w:r>
      <w:r w:rsidRPr="00C26B42">
        <w:tab/>
        <w:t xml:space="preserve">A person shall not make or sell an article with intent that the article be used (whether by himself </w:t>
      </w:r>
      <w:r w:rsidR="00790B60" w:rsidRPr="00C26B42">
        <w:t xml:space="preserve">or herself </w:t>
      </w:r>
      <w:r w:rsidRPr="00C26B42">
        <w:t>or by another person), in substitution for a current coin or current paper money, for operating a machine that is designed to receive current coins or current paper money.</w:t>
      </w:r>
    </w:p>
    <w:p w:rsidR="005B4C3D" w:rsidRPr="00C26B42" w:rsidRDefault="005B4C3D" w:rsidP="005B4C3D">
      <w:pPr>
        <w:pStyle w:val="Penalty"/>
      </w:pPr>
      <w:r w:rsidRPr="00C26B42">
        <w:t>Penalty:</w:t>
      </w:r>
    </w:p>
    <w:p w:rsidR="005B4C3D" w:rsidRPr="00C26B42" w:rsidRDefault="005B4C3D" w:rsidP="005B4C3D">
      <w:pPr>
        <w:pStyle w:val="paragraph"/>
      </w:pPr>
      <w:r w:rsidRPr="00C26B42">
        <w:lastRenderedPageBreak/>
        <w:tab/>
        <w:t>(a)</w:t>
      </w:r>
      <w:r w:rsidRPr="00C26B42">
        <w:tab/>
        <w:t>in the case of a person, not being a body corporate—$2,000 or imprisonment for 6 months, or both; or</w:t>
      </w:r>
    </w:p>
    <w:p w:rsidR="005B4C3D" w:rsidRPr="00C26B42" w:rsidRDefault="005B4C3D" w:rsidP="005B4C3D">
      <w:pPr>
        <w:pStyle w:val="paragraph"/>
      </w:pPr>
      <w:r w:rsidRPr="00C26B42">
        <w:tab/>
        <w:t>(b)</w:t>
      </w:r>
      <w:r w:rsidRPr="00C26B42">
        <w:tab/>
        <w:t>in the case of a person, being a body corporate—$5,000.</w:t>
      </w:r>
    </w:p>
    <w:p w:rsidR="005B4C3D" w:rsidRPr="00C26B42" w:rsidRDefault="005B4C3D" w:rsidP="005B4C3D">
      <w:pPr>
        <w:pStyle w:val="subsection"/>
      </w:pPr>
      <w:r w:rsidRPr="00C26B42">
        <w:tab/>
        <w:t>(1A)</w:t>
      </w:r>
      <w:r w:rsidRPr="00C26B42">
        <w:tab/>
      </w:r>
      <w:r w:rsidR="00C26B42">
        <w:t>Subsection (</w:t>
      </w:r>
      <w:r w:rsidRPr="00C26B42">
        <w:t>1) does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1A) (see subsection</w:t>
      </w:r>
      <w:r w:rsidR="00C26B42">
        <w:t> </w:t>
      </w:r>
      <w:r w:rsidRPr="00C26B42">
        <w:t xml:space="preserve">13.3(3) of the </w:t>
      </w:r>
      <w:r w:rsidRPr="00C26B42">
        <w:rPr>
          <w:i/>
        </w:rPr>
        <w:t>Criminal Code</w:t>
      </w:r>
      <w:r w:rsidRPr="00C26B42">
        <w:t>).</w:t>
      </w:r>
    </w:p>
    <w:p w:rsidR="005B4C3D" w:rsidRPr="00C26B42" w:rsidRDefault="005B4C3D" w:rsidP="005B4C3D">
      <w:pPr>
        <w:pStyle w:val="subsection"/>
        <w:keepNext/>
      </w:pPr>
      <w:r w:rsidRPr="00C26B42">
        <w:tab/>
        <w:t>(2)</w:t>
      </w:r>
      <w:r w:rsidRPr="00C26B42">
        <w:tab/>
        <w:t xml:space="preserve">A person shall not import into Australia or export from Australia an article that, to his </w:t>
      </w:r>
      <w:r w:rsidR="00790B60" w:rsidRPr="00C26B42">
        <w:t xml:space="preserve">or her </w:t>
      </w:r>
      <w:r w:rsidRPr="00C26B42">
        <w:t>knowledge, has been made for use in substitution for a current coin or current paper money, for operating a machine that is designed to receive current coins or current paper money.</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corporate—$2,000 or imprisonment for 6 months, or both; or</w:t>
      </w:r>
    </w:p>
    <w:p w:rsidR="005B4C3D" w:rsidRPr="00C26B42" w:rsidRDefault="005B4C3D" w:rsidP="005B4C3D">
      <w:pPr>
        <w:pStyle w:val="paragraph"/>
      </w:pPr>
      <w:r w:rsidRPr="00C26B42">
        <w:tab/>
        <w:t>(b)</w:t>
      </w:r>
      <w:r w:rsidRPr="00C26B42">
        <w:tab/>
        <w:t>in the case of a person, being a body corporate—$5,000.</w:t>
      </w:r>
    </w:p>
    <w:p w:rsidR="005B4C3D" w:rsidRPr="00C26B42" w:rsidRDefault="005B4C3D" w:rsidP="005B4C3D">
      <w:pPr>
        <w:pStyle w:val="subsection"/>
        <w:keepNext/>
      </w:pPr>
      <w:r w:rsidRPr="00C26B42">
        <w:tab/>
        <w:t>(3)</w:t>
      </w:r>
      <w:r w:rsidRPr="00C26B42">
        <w:tab/>
        <w:t xml:space="preserve">A person shall not have in his </w:t>
      </w:r>
      <w:r w:rsidR="00790B60" w:rsidRPr="00C26B42">
        <w:t xml:space="preserve">or her </w:t>
      </w:r>
      <w:r w:rsidRPr="00C26B42">
        <w:t xml:space="preserve">possession an article with intent that the article be used (whether by himself </w:t>
      </w:r>
      <w:r w:rsidR="00790B60" w:rsidRPr="00C26B42">
        <w:t xml:space="preserve">or herself </w:t>
      </w:r>
      <w:r w:rsidRPr="00C26B42">
        <w:t>or by another person), in substitution for a current coin or current paper money, for operating a machine that is designed to receive current coins or current paper money.</w:t>
      </w:r>
    </w:p>
    <w:p w:rsidR="005B4C3D" w:rsidRPr="00C26B42" w:rsidRDefault="005B4C3D" w:rsidP="005B4C3D">
      <w:pPr>
        <w:pStyle w:val="Penalty"/>
      </w:pPr>
      <w:r w:rsidRPr="00C26B42">
        <w:t>Penalty:</w:t>
      </w:r>
    </w:p>
    <w:p w:rsidR="005B4C3D" w:rsidRPr="00C26B42" w:rsidRDefault="005B4C3D" w:rsidP="005B4C3D">
      <w:pPr>
        <w:pStyle w:val="paragraph"/>
      </w:pPr>
      <w:r w:rsidRPr="00C26B42">
        <w:tab/>
        <w:t>(a)</w:t>
      </w:r>
      <w:r w:rsidRPr="00C26B42">
        <w:tab/>
        <w:t>in the case of a person, not being a body corporate—$2,000; or</w:t>
      </w:r>
    </w:p>
    <w:p w:rsidR="005B4C3D" w:rsidRPr="00C26B42" w:rsidRDefault="005B4C3D" w:rsidP="005B4C3D">
      <w:pPr>
        <w:pStyle w:val="paragraph"/>
      </w:pPr>
      <w:r w:rsidRPr="00C26B42">
        <w:tab/>
        <w:t>(b)</w:t>
      </w:r>
      <w:r w:rsidRPr="00C26B42">
        <w:tab/>
        <w:t>in the case of a person, being a body corporate—$5,000.</w:t>
      </w:r>
    </w:p>
    <w:p w:rsidR="005B4C3D" w:rsidRPr="00C26B42" w:rsidRDefault="005B4C3D" w:rsidP="005B4C3D">
      <w:pPr>
        <w:pStyle w:val="subsection"/>
      </w:pPr>
      <w:r w:rsidRPr="00C26B42">
        <w:tab/>
        <w:t>(3A)</w:t>
      </w:r>
      <w:r w:rsidRPr="00C26B42">
        <w:tab/>
      </w:r>
      <w:r w:rsidR="00C26B42">
        <w:t>Subsection (</w:t>
      </w:r>
      <w:r w:rsidRPr="00C26B42">
        <w:t>3) does not apply if the person has a reasonable excuse.</w:t>
      </w:r>
    </w:p>
    <w:p w:rsidR="005B4C3D" w:rsidRPr="00C26B42" w:rsidRDefault="005B4C3D" w:rsidP="005B4C3D">
      <w:pPr>
        <w:pStyle w:val="notetext"/>
      </w:pPr>
      <w:r w:rsidRPr="00C26B42">
        <w:t>Note:</w:t>
      </w:r>
      <w:r w:rsidRPr="00C26B42">
        <w:tab/>
        <w:t xml:space="preserve">A defendant bears an evidential burden in relation to the matter in </w:t>
      </w:r>
      <w:r w:rsidR="00C26B42">
        <w:t>subsection (</w:t>
      </w:r>
      <w:r w:rsidRPr="00C26B42">
        <w:t>3A) (see subsection</w:t>
      </w:r>
      <w:r w:rsidR="00C26B42">
        <w:t> </w:t>
      </w:r>
      <w:r w:rsidRPr="00C26B42">
        <w:t xml:space="preserve">13.3(3) of the </w:t>
      </w:r>
      <w:r w:rsidRPr="00C26B42">
        <w:rPr>
          <w:i/>
        </w:rPr>
        <w:t>Criminal Code</w:t>
      </w:r>
      <w:r w:rsidRPr="00C26B42">
        <w:t>).</w:t>
      </w:r>
    </w:p>
    <w:p w:rsidR="005B4C3D" w:rsidRPr="00C26B42" w:rsidRDefault="005B4C3D" w:rsidP="005B4C3D">
      <w:pPr>
        <w:pStyle w:val="subsection"/>
        <w:keepNext/>
      </w:pPr>
      <w:r w:rsidRPr="00C26B42">
        <w:lastRenderedPageBreak/>
        <w:tab/>
        <w:t>(4)</w:t>
      </w:r>
      <w:r w:rsidRPr="00C26B42">
        <w:tab/>
        <w:t>A person shall not use an article, in substitution for a current coin or current paper money, with the intention of operating a machine that is designed to receive current coins or current paper money.</w:t>
      </w:r>
    </w:p>
    <w:p w:rsidR="005B4C3D" w:rsidRPr="00C26B42" w:rsidRDefault="005B4C3D" w:rsidP="005B4C3D">
      <w:pPr>
        <w:pStyle w:val="Penalty"/>
      </w:pPr>
      <w:r w:rsidRPr="00C26B42">
        <w:t>Penalty for an offence against this subsection:</w:t>
      </w:r>
    </w:p>
    <w:p w:rsidR="005B4C3D" w:rsidRPr="00C26B42" w:rsidRDefault="005B4C3D" w:rsidP="005B4C3D">
      <w:pPr>
        <w:pStyle w:val="paragraph"/>
      </w:pPr>
      <w:r w:rsidRPr="00C26B42">
        <w:tab/>
        <w:t>(a)</w:t>
      </w:r>
      <w:r w:rsidRPr="00C26B42">
        <w:tab/>
        <w:t>in the case of a person, not being a body corporate—$2,000; or</w:t>
      </w:r>
    </w:p>
    <w:p w:rsidR="005B4C3D" w:rsidRPr="00C26B42" w:rsidRDefault="005B4C3D" w:rsidP="005B4C3D">
      <w:pPr>
        <w:pStyle w:val="paragraph"/>
      </w:pPr>
      <w:r w:rsidRPr="00C26B42">
        <w:tab/>
        <w:t>(b)</w:t>
      </w:r>
      <w:r w:rsidRPr="00C26B42">
        <w:tab/>
        <w:t>in the case of a person, being a body corporate—$5,000.</w:t>
      </w:r>
    </w:p>
    <w:p w:rsidR="005B4C3D" w:rsidRPr="00C26B42" w:rsidRDefault="005B4C3D" w:rsidP="00B353C4">
      <w:pPr>
        <w:pStyle w:val="ActHead2"/>
        <w:pageBreakBefore/>
      </w:pPr>
      <w:bookmarkStart w:id="25" w:name="_Toc427574635"/>
      <w:r w:rsidRPr="007B79A3">
        <w:rPr>
          <w:rStyle w:val="CharPartNo"/>
        </w:rPr>
        <w:lastRenderedPageBreak/>
        <w:t>Part</w:t>
      </w:r>
      <w:r w:rsidR="00835D80" w:rsidRPr="007B79A3">
        <w:rPr>
          <w:rStyle w:val="CharPartNo"/>
        </w:rPr>
        <w:t> </w:t>
      </w:r>
      <w:r w:rsidRPr="007B79A3">
        <w:rPr>
          <w:rStyle w:val="CharPartNo"/>
        </w:rPr>
        <w:t>III</w:t>
      </w:r>
      <w:r w:rsidRPr="00C26B42">
        <w:t>—</w:t>
      </w:r>
      <w:r w:rsidRPr="007B79A3">
        <w:rPr>
          <w:rStyle w:val="CharPartText"/>
        </w:rPr>
        <w:t>Miscellaneous</w:t>
      </w:r>
      <w:bookmarkEnd w:id="25"/>
    </w:p>
    <w:p w:rsidR="005B4C3D" w:rsidRPr="007B79A3" w:rsidRDefault="003652CA" w:rsidP="005B4C3D">
      <w:pPr>
        <w:pStyle w:val="Header"/>
      </w:pPr>
      <w:r w:rsidRPr="007B79A3">
        <w:rPr>
          <w:rStyle w:val="CharDivNo"/>
        </w:rPr>
        <w:t xml:space="preserve"> </w:t>
      </w:r>
      <w:r w:rsidRPr="007B79A3">
        <w:rPr>
          <w:rStyle w:val="CharDivText"/>
        </w:rPr>
        <w:t xml:space="preserve"> </w:t>
      </w:r>
    </w:p>
    <w:p w:rsidR="005B4C3D" w:rsidRPr="00C26B42" w:rsidRDefault="005B4C3D" w:rsidP="005B4C3D">
      <w:pPr>
        <w:pStyle w:val="ActHead5"/>
      </w:pPr>
      <w:bookmarkStart w:id="26" w:name="_Toc427574636"/>
      <w:r w:rsidRPr="007B79A3">
        <w:rPr>
          <w:rStyle w:val="CharSectno"/>
        </w:rPr>
        <w:t>22</w:t>
      </w:r>
      <w:r w:rsidRPr="00C26B42">
        <w:t xml:space="preserve">  Interpretation</w:t>
      </w:r>
      <w:bookmarkEnd w:id="26"/>
    </w:p>
    <w:p w:rsidR="005B4C3D" w:rsidRPr="00C26B42" w:rsidRDefault="005B4C3D" w:rsidP="005B4C3D">
      <w:pPr>
        <w:pStyle w:val="subsection"/>
      </w:pPr>
      <w:r w:rsidRPr="00C26B42">
        <w:tab/>
      </w:r>
      <w:r w:rsidRPr="00C26B42">
        <w:tab/>
        <w:t>In this Part, a reference to an offence against a provision of this Act shall be taken to include a reference to an offence, in relation to an offence created by a provision of this Act, against section</w:t>
      </w:r>
      <w:r w:rsidR="00C26B42">
        <w:t> </w:t>
      </w:r>
      <w:r w:rsidRPr="00C26B42">
        <w:t xml:space="preserve">6 of the </w:t>
      </w:r>
      <w:r w:rsidRPr="00C26B42">
        <w:rPr>
          <w:i/>
        </w:rPr>
        <w:t>Crimes Act 1914</w:t>
      </w:r>
      <w:r w:rsidRPr="00C26B42">
        <w:t xml:space="preserve"> or section</w:t>
      </w:r>
      <w:r w:rsidR="00C26B42">
        <w:t> </w:t>
      </w:r>
      <w:r w:rsidRPr="00C26B42">
        <w:t xml:space="preserve">11.1 or 11.4 of the </w:t>
      </w:r>
      <w:r w:rsidRPr="00C26B42">
        <w:rPr>
          <w:i/>
        </w:rPr>
        <w:t>Criminal Code</w:t>
      </w:r>
      <w:r w:rsidRPr="00C26B42">
        <w:t>.</w:t>
      </w:r>
    </w:p>
    <w:p w:rsidR="005B4C3D" w:rsidRPr="00C26B42" w:rsidRDefault="005B4C3D" w:rsidP="005B4C3D">
      <w:pPr>
        <w:pStyle w:val="ActHead5"/>
      </w:pPr>
      <w:bookmarkStart w:id="27" w:name="_Toc427574637"/>
      <w:r w:rsidRPr="007B79A3">
        <w:rPr>
          <w:rStyle w:val="CharSectno"/>
        </w:rPr>
        <w:t>23</w:t>
      </w:r>
      <w:r w:rsidRPr="00C26B42">
        <w:t xml:space="preserve">  Liability to prosecution</w:t>
      </w:r>
      <w:bookmarkEnd w:id="27"/>
    </w:p>
    <w:p w:rsidR="005B4C3D" w:rsidRPr="00C26B42" w:rsidRDefault="005B4C3D" w:rsidP="005B4C3D">
      <w:pPr>
        <w:pStyle w:val="subsection"/>
      </w:pPr>
      <w:r w:rsidRPr="00C26B42">
        <w:tab/>
        <w:t>(1)</w:t>
      </w:r>
      <w:r w:rsidRPr="00C26B42">
        <w:tab/>
        <w:t>A person is not liable to be charged with an offence against a provision of this Act unless:</w:t>
      </w:r>
    </w:p>
    <w:p w:rsidR="005B4C3D" w:rsidRPr="00C26B42" w:rsidRDefault="005B4C3D" w:rsidP="005B4C3D">
      <w:pPr>
        <w:pStyle w:val="paragraph"/>
      </w:pPr>
      <w:r w:rsidRPr="00C26B42">
        <w:tab/>
        <w:t>(a)</w:t>
      </w:r>
      <w:r w:rsidRPr="00C26B42">
        <w:tab/>
        <w:t>the offence is committed in Australia or on an Australian ship or Australian aircraft; or</w:t>
      </w:r>
    </w:p>
    <w:p w:rsidR="005B4C3D" w:rsidRPr="00C26B42" w:rsidRDefault="005B4C3D" w:rsidP="005B4C3D">
      <w:pPr>
        <w:pStyle w:val="paragraph"/>
      </w:pPr>
      <w:r w:rsidRPr="00C26B42">
        <w:tab/>
        <w:t>(b)</w:t>
      </w:r>
      <w:r w:rsidRPr="00C26B42">
        <w:tab/>
        <w:t xml:space="preserve">the offence, not being an offence referred to in </w:t>
      </w:r>
      <w:r w:rsidR="00C26B42">
        <w:t>paragraph (</w:t>
      </w:r>
      <w:r w:rsidRPr="00C26B42">
        <w:t>a), relates to Australian money.</w:t>
      </w:r>
    </w:p>
    <w:p w:rsidR="005B4C3D" w:rsidRPr="00C26B42" w:rsidRDefault="005B4C3D" w:rsidP="005B4C3D">
      <w:pPr>
        <w:pStyle w:val="subsection"/>
      </w:pPr>
      <w:r w:rsidRPr="00C26B42">
        <w:tab/>
        <w:t>(2)</w:t>
      </w:r>
      <w:r w:rsidRPr="00C26B42">
        <w:tab/>
        <w:t xml:space="preserve">For the purpose of </w:t>
      </w:r>
      <w:r w:rsidR="00C26B42">
        <w:t>subsection (</w:t>
      </w:r>
      <w:r w:rsidRPr="00C26B42">
        <w:t>1):</w:t>
      </w:r>
    </w:p>
    <w:p w:rsidR="005B4C3D" w:rsidRPr="00C26B42" w:rsidRDefault="005B4C3D" w:rsidP="005B4C3D">
      <w:pPr>
        <w:pStyle w:val="Definition"/>
      </w:pPr>
      <w:r w:rsidRPr="00C26B42">
        <w:rPr>
          <w:b/>
          <w:i/>
        </w:rPr>
        <w:t>Australian aircraft</w:t>
      </w:r>
      <w:r w:rsidRPr="00C26B42">
        <w:t xml:space="preserve"> means:</w:t>
      </w:r>
    </w:p>
    <w:p w:rsidR="005B4C3D" w:rsidRPr="00C26B42" w:rsidRDefault="005B4C3D" w:rsidP="005B4C3D">
      <w:pPr>
        <w:pStyle w:val="paragraph"/>
      </w:pPr>
      <w:r w:rsidRPr="00C26B42">
        <w:tab/>
        <w:t>(a)</w:t>
      </w:r>
      <w:r w:rsidRPr="00C26B42">
        <w:tab/>
        <w:t>an aircraft registered or required to be registered in accordance with the Civil Aviation Regulations as an Australian aircraft;</w:t>
      </w:r>
    </w:p>
    <w:p w:rsidR="005B4C3D" w:rsidRPr="00C26B42" w:rsidRDefault="005B4C3D" w:rsidP="005B4C3D">
      <w:pPr>
        <w:pStyle w:val="paragraph"/>
      </w:pPr>
      <w:r w:rsidRPr="00C26B42">
        <w:tab/>
        <w:t>(b)</w:t>
      </w:r>
      <w:r w:rsidRPr="00C26B42">
        <w:tab/>
        <w:t>an aircraft that is owned by, or is in the possession or control of, the Commonwealth or an authority of the Commonwealth; or</w:t>
      </w:r>
    </w:p>
    <w:p w:rsidR="005B4C3D" w:rsidRPr="00C26B42" w:rsidRDefault="005B4C3D" w:rsidP="005B4C3D">
      <w:pPr>
        <w:pStyle w:val="paragraph"/>
      </w:pPr>
      <w:r w:rsidRPr="00C26B42">
        <w:tab/>
        <w:t>(c)</w:t>
      </w:r>
      <w:r w:rsidRPr="00C26B42">
        <w:tab/>
        <w:t xml:space="preserve">an aircraft of any part of the Defence Force, including an aircraft that is being commanded or piloted by a member of that Force in the course of his </w:t>
      </w:r>
      <w:r w:rsidR="00790B60" w:rsidRPr="00C26B42">
        <w:t xml:space="preserve">or her </w:t>
      </w:r>
      <w:r w:rsidRPr="00C26B42">
        <w:t>duties as such a member.</w:t>
      </w:r>
    </w:p>
    <w:p w:rsidR="005B4C3D" w:rsidRPr="00C26B42" w:rsidRDefault="005B4C3D" w:rsidP="005B4C3D">
      <w:pPr>
        <w:pStyle w:val="Definition"/>
      </w:pPr>
      <w:r w:rsidRPr="00C26B42">
        <w:rPr>
          <w:b/>
          <w:i/>
        </w:rPr>
        <w:t>Australian ship</w:t>
      </w:r>
      <w:r w:rsidRPr="00C26B42">
        <w:t xml:space="preserve"> means:</w:t>
      </w:r>
    </w:p>
    <w:p w:rsidR="005B4C3D" w:rsidRPr="00C26B42" w:rsidRDefault="005B4C3D" w:rsidP="005B4C3D">
      <w:pPr>
        <w:pStyle w:val="paragraph"/>
      </w:pPr>
      <w:r w:rsidRPr="00C26B42">
        <w:tab/>
        <w:t>(a)</w:t>
      </w:r>
      <w:r w:rsidRPr="00C26B42">
        <w:tab/>
        <w:t xml:space="preserve">a ship registered in Australia or an external Territory under an Act or Imperial Act relating to the registration of ships that is applicable throughout the whole of Australia and the </w:t>
      </w:r>
      <w:r w:rsidRPr="00C26B42">
        <w:lastRenderedPageBreak/>
        <w:t>external Territories, not being an Act or Imperial Act relating to the registration of ships for a particular purpose or purposes only;</w:t>
      </w:r>
    </w:p>
    <w:p w:rsidR="005B4C3D" w:rsidRPr="00C26B42" w:rsidRDefault="005B4C3D" w:rsidP="005B4C3D">
      <w:pPr>
        <w:pStyle w:val="paragraph"/>
        <w:keepNext/>
      </w:pPr>
      <w:r w:rsidRPr="00C26B42">
        <w:tab/>
        <w:t>(b)</w:t>
      </w:r>
      <w:r w:rsidRPr="00C26B42">
        <w:tab/>
        <w:t>any other ship (not being a ship registered in a foreign country) the operations of which are based in a place or places in Australia or an external Territory or which is wholly owned by a person who, or persons each of whom, is a natural person resident in, or a company incorporated in, Australia or an external Territory; or</w:t>
      </w:r>
    </w:p>
    <w:p w:rsidR="005B4C3D" w:rsidRPr="00C26B42" w:rsidRDefault="005B4C3D" w:rsidP="005B4C3D">
      <w:pPr>
        <w:pStyle w:val="paragraph"/>
      </w:pPr>
      <w:r w:rsidRPr="00C26B42">
        <w:tab/>
        <w:t>(c)</w:t>
      </w:r>
      <w:r w:rsidRPr="00C26B42">
        <w:tab/>
        <w:t>a ship that belongs to an arm of the Defence Force.</w:t>
      </w:r>
    </w:p>
    <w:p w:rsidR="005B4C3D" w:rsidRPr="00C26B42" w:rsidRDefault="005B4C3D" w:rsidP="005B4C3D">
      <w:pPr>
        <w:pStyle w:val="ActHead5"/>
      </w:pPr>
      <w:bookmarkStart w:id="28" w:name="_Toc427574638"/>
      <w:r w:rsidRPr="007B79A3">
        <w:rPr>
          <w:rStyle w:val="CharSectno"/>
        </w:rPr>
        <w:t>24</w:t>
      </w:r>
      <w:r w:rsidRPr="00C26B42">
        <w:t xml:space="preserve">  Prosecution of offences against Act</w:t>
      </w:r>
      <w:bookmarkEnd w:id="28"/>
    </w:p>
    <w:p w:rsidR="005B4C3D" w:rsidRPr="00C26B42" w:rsidRDefault="005B4C3D" w:rsidP="005B4C3D">
      <w:pPr>
        <w:pStyle w:val="subsection"/>
      </w:pPr>
      <w:r w:rsidRPr="00C26B42">
        <w:tab/>
        <w:t>(1)</w:t>
      </w:r>
      <w:r w:rsidRPr="00C26B42">
        <w:tab/>
        <w:t xml:space="preserve">Subject to </w:t>
      </w:r>
      <w:r w:rsidR="00C26B42">
        <w:t>subsection (</w:t>
      </w:r>
      <w:r w:rsidRPr="00C26B42">
        <w:t>2), an offence against this Act (other than an offence against subsection</w:t>
      </w:r>
      <w:r w:rsidR="00C26B42">
        <w:t> </w:t>
      </w:r>
      <w:r w:rsidRPr="00C26B42">
        <w:t>21(1), (2), (3) or (4)) is an indictable offence.</w:t>
      </w:r>
    </w:p>
    <w:p w:rsidR="005B4C3D" w:rsidRPr="00C26B42" w:rsidRDefault="005B4C3D" w:rsidP="005B4C3D">
      <w:pPr>
        <w:pStyle w:val="subsection"/>
      </w:pPr>
      <w:r w:rsidRPr="00C26B42">
        <w:tab/>
        <w:t>(2)</w:t>
      </w:r>
      <w:r w:rsidRPr="00C26B42">
        <w:tab/>
        <w:t>Notwithstanding that an offence against this Act (other than an offence against subsection</w:t>
      </w:r>
      <w:r w:rsidR="00C26B42">
        <w:t> </w:t>
      </w:r>
      <w:r w:rsidRPr="00C26B42">
        <w:t>21(1), (2), (3) or (4)) is an indictable offence, a court of summary jurisdiction may hear and determine proceedings in respect of such an offence if the court is satisfied that it is proper to do so and the defendant and the prosecutor consent.</w:t>
      </w:r>
    </w:p>
    <w:p w:rsidR="005B4C3D" w:rsidRPr="00C26B42" w:rsidRDefault="005B4C3D" w:rsidP="005B4C3D">
      <w:pPr>
        <w:pStyle w:val="subsection"/>
      </w:pPr>
      <w:r w:rsidRPr="00C26B42">
        <w:tab/>
        <w:t>(3)</w:t>
      </w:r>
      <w:r w:rsidRPr="00C26B42">
        <w:tab/>
        <w:t xml:space="preserve">Where, in accordance with </w:t>
      </w:r>
      <w:r w:rsidR="00C26B42">
        <w:t>subsection (</w:t>
      </w:r>
      <w:r w:rsidRPr="00C26B42">
        <w:t>2), a court of summary jurisdiction convicts a person of an offence against this Act, the penalty that the court may impose is:</w:t>
      </w:r>
    </w:p>
    <w:p w:rsidR="005B4C3D" w:rsidRPr="00C26B42" w:rsidRDefault="005B4C3D" w:rsidP="005B4C3D">
      <w:pPr>
        <w:pStyle w:val="paragraph"/>
      </w:pPr>
      <w:r w:rsidRPr="00C26B42">
        <w:tab/>
        <w:t>(a)</w:t>
      </w:r>
      <w:r w:rsidRPr="00C26B42">
        <w:tab/>
        <w:t>in the case of a person, not being a body corporate—a fine not exceeding $2,000 or imprisonment for a period not exceeding 1 year, or both; or</w:t>
      </w:r>
    </w:p>
    <w:p w:rsidR="005B4C3D" w:rsidRPr="00C26B42" w:rsidRDefault="005B4C3D" w:rsidP="005B4C3D">
      <w:pPr>
        <w:pStyle w:val="paragraph"/>
      </w:pPr>
      <w:r w:rsidRPr="00C26B42">
        <w:tab/>
        <w:t>(b)</w:t>
      </w:r>
      <w:r w:rsidRPr="00C26B42">
        <w:tab/>
        <w:t>in the case of a person, being a body corporate—a fine not exceeding $5,000.</w:t>
      </w:r>
    </w:p>
    <w:p w:rsidR="005B4C3D" w:rsidRPr="00C26B42" w:rsidRDefault="005B4C3D" w:rsidP="005B4C3D">
      <w:pPr>
        <w:pStyle w:val="ActHead5"/>
      </w:pPr>
      <w:bookmarkStart w:id="29" w:name="_Toc427574639"/>
      <w:r w:rsidRPr="007B79A3">
        <w:rPr>
          <w:rStyle w:val="CharSectno"/>
        </w:rPr>
        <w:t>25</w:t>
      </w:r>
      <w:r w:rsidRPr="00C26B42">
        <w:t xml:space="preserve">  Jurisdiction of courts</w:t>
      </w:r>
      <w:bookmarkEnd w:id="29"/>
    </w:p>
    <w:p w:rsidR="005B4C3D" w:rsidRPr="00C26B42" w:rsidRDefault="005B4C3D" w:rsidP="005B4C3D">
      <w:pPr>
        <w:pStyle w:val="subsection"/>
      </w:pPr>
      <w:r w:rsidRPr="00C26B42">
        <w:tab/>
      </w:r>
      <w:r w:rsidRPr="00C26B42">
        <w:tab/>
        <w:t xml:space="preserve">A provision of the </w:t>
      </w:r>
      <w:r w:rsidRPr="00C26B42">
        <w:rPr>
          <w:i/>
        </w:rPr>
        <w:t xml:space="preserve">Judiciary Act 1903 </w:t>
      </w:r>
      <w:r w:rsidRPr="00C26B42">
        <w:t xml:space="preserve">by which a court of a State is invested with jurisdiction with respect to offences against the laws of the Commonwealth has effect, in relation to offences against </w:t>
      </w:r>
      <w:r w:rsidRPr="00C26B42">
        <w:lastRenderedPageBreak/>
        <w:t>this Act, as if that jurisdiction were so invested without limitation as to locality other than the limitation imposed by section</w:t>
      </w:r>
      <w:r w:rsidR="00C26B42">
        <w:t> </w:t>
      </w:r>
      <w:r w:rsidRPr="00C26B42">
        <w:t>80 of the Constitution.</w:t>
      </w:r>
    </w:p>
    <w:p w:rsidR="005B4C3D" w:rsidRPr="00C26B42" w:rsidRDefault="005B4C3D" w:rsidP="005B4C3D">
      <w:pPr>
        <w:pStyle w:val="ActHead5"/>
      </w:pPr>
      <w:bookmarkStart w:id="30" w:name="_Toc427574640"/>
      <w:r w:rsidRPr="007B79A3">
        <w:rPr>
          <w:rStyle w:val="CharSectno"/>
        </w:rPr>
        <w:t>26</w:t>
      </w:r>
      <w:r w:rsidRPr="00C26B42">
        <w:t xml:space="preserve">  Section</w:t>
      </w:r>
      <w:r w:rsidR="00C26B42">
        <w:t> </w:t>
      </w:r>
      <w:r w:rsidRPr="00C26B42">
        <w:t>38 of Judiciary Act</w:t>
      </w:r>
      <w:bookmarkEnd w:id="30"/>
    </w:p>
    <w:p w:rsidR="005B4C3D" w:rsidRPr="00C26B42" w:rsidRDefault="005B4C3D" w:rsidP="005B4C3D">
      <w:pPr>
        <w:pStyle w:val="subsection"/>
      </w:pPr>
      <w:r w:rsidRPr="00C26B42">
        <w:tab/>
      </w:r>
      <w:r w:rsidRPr="00C26B42">
        <w:tab/>
        <w:t>A matter arising under this Act, including a question of interpretation of the Convention for the purposes of this Act, shall, for the purposes of section</w:t>
      </w:r>
      <w:r w:rsidR="00C26B42">
        <w:t> </w:t>
      </w:r>
      <w:r w:rsidRPr="00C26B42">
        <w:t xml:space="preserve">38 of the </w:t>
      </w:r>
      <w:r w:rsidRPr="00C26B42">
        <w:rPr>
          <w:i/>
        </w:rPr>
        <w:t>Judiciary Act 1903</w:t>
      </w:r>
      <w:r w:rsidRPr="00C26B42">
        <w:t>, be deemed not to be a matter arising directly under a treaty.</w:t>
      </w:r>
    </w:p>
    <w:p w:rsidR="005B4C3D" w:rsidRPr="00C26B42" w:rsidRDefault="005B4C3D" w:rsidP="005B4C3D">
      <w:pPr>
        <w:pStyle w:val="ActHead5"/>
      </w:pPr>
      <w:bookmarkStart w:id="31" w:name="_Toc427574641"/>
      <w:r w:rsidRPr="007B79A3">
        <w:rPr>
          <w:rStyle w:val="CharSectno"/>
        </w:rPr>
        <w:t>27</w:t>
      </w:r>
      <w:r w:rsidRPr="00C26B42">
        <w:t xml:space="preserve">  Evidence of examiners of counterfeit foreign money or counterfeit foreign securities</w:t>
      </w:r>
      <w:bookmarkEnd w:id="31"/>
    </w:p>
    <w:p w:rsidR="005B4C3D" w:rsidRPr="00C26B42" w:rsidRDefault="005B4C3D" w:rsidP="005B4C3D">
      <w:pPr>
        <w:pStyle w:val="subsection"/>
      </w:pPr>
      <w:r w:rsidRPr="00C26B42">
        <w:tab/>
        <w:t>(1)</w:t>
      </w:r>
      <w:r w:rsidRPr="00C26B42">
        <w:tab/>
        <w:t>The Treasurer may, by instrument in writing, appoint appropriately qualified persons to be examiners of counterfeit foreign coin for the purposes of this Act.</w:t>
      </w:r>
    </w:p>
    <w:p w:rsidR="005B4C3D" w:rsidRPr="00C26B42" w:rsidRDefault="005B4C3D" w:rsidP="005B4C3D">
      <w:pPr>
        <w:pStyle w:val="subsection"/>
      </w:pPr>
      <w:r w:rsidRPr="00C26B42">
        <w:tab/>
        <w:t>(2)</w:t>
      </w:r>
      <w:r w:rsidRPr="00C26B42">
        <w:tab/>
        <w:t>The Treasurer may, by instrument in writing, appoint appropriately qualified persons to be examiners of counterfeit foreign paper money for the purposes of this Act.</w:t>
      </w:r>
    </w:p>
    <w:p w:rsidR="005B4C3D" w:rsidRPr="00C26B42" w:rsidRDefault="005B4C3D" w:rsidP="005B4C3D">
      <w:pPr>
        <w:pStyle w:val="subsection"/>
      </w:pPr>
      <w:r w:rsidRPr="00C26B42">
        <w:tab/>
        <w:t>(3)</w:t>
      </w:r>
      <w:r w:rsidRPr="00C26B42">
        <w:tab/>
        <w:t>The Treasurer may, by instrument in writing, appoint appropriately qualified persons to be examiners of counterfeit foreign prescribed securities for the purposes of this Act.</w:t>
      </w:r>
    </w:p>
    <w:p w:rsidR="005B4C3D" w:rsidRPr="00C26B42" w:rsidRDefault="005B4C3D" w:rsidP="005B4C3D">
      <w:pPr>
        <w:pStyle w:val="subsection"/>
      </w:pPr>
      <w:r w:rsidRPr="00C26B42">
        <w:tab/>
        <w:t>(4)</w:t>
      </w:r>
      <w:r w:rsidRPr="00C26B42">
        <w:tab/>
        <w:t xml:space="preserve">Subject to </w:t>
      </w:r>
      <w:r w:rsidR="00C26B42">
        <w:t>subsection (</w:t>
      </w:r>
      <w:r w:rsidRPr="00C26B42">
        <w:t>6), a certificate of:</w:t>
      </w:r>
    </w:p>
    <w:p w:rsidR="005B4C3D" w:rsidRPr="00C26B42" w:rsidRDefault="005B4C3D" w:rsidP="005B4C3D">
      <w:pPr>
        <w:pStyle w:val="paragraph"/>
      </w:pPr>
      <w:r w:rsidRPr="00C26B42">
        <w:tab/>
        <w:t>(a)</w:t>
      </w:r>
      <w:r w:rsidRPr="00C26B42">
        <w:tab/>
        <w:t xml:space="preserve">an examiner of counterfeit foreign coin appointed under </w:t>
      </w:r>
      <w:r w:rsidR="00C26B42">
        <w:t>subsection (</w:t>
      </w:r>
      <w:r w:rsidRPr="00C26B42">
        <w:t>1);</w:t>
      </w:r>
    </w:p>
    <w:p w:rsidR="005B4C3D" w:rsidRPr="00C26B42" w:rsidRDefault="005B4C3D" w:rsidP="005B4C3D">
      <w:pPr>
        <w:pStyle w:val="paragraph"/>
      </w:pPr>
      <w:r w:rsidRPr="00C26B42">
        <w:tab/>
        <w:t>(b)</w:t>
      </w:r>
      <w:r w:rsidRPr="00C26B42">
        <w:tab/>
        <w:t xml:space="preserve">an examiner of counterfeit foreign paper money appointed under </w:t>
      </w:r>
      <w:r w:rsidR="00C26B42">
        <w:t>subsection (</w:t>
      </w:r>
      <w:r w:rsidRPr="00C26B42">
        <w:t>2); or</w:t>
      </w:r>
    </w:p>
    <w:p w:rsidR="005B4C3D" w:rsidRPr="00C26B42" w:rsidRDefault="005B4C3D" w:rsidP="005B4C3D">
      <w:pPr>
        <w:pStyle w:val="paragraph"/>
        <w:keepNext/>
      </w:pPr>
      <w:r w:rsidRPr="00C26B42">
        <w:tab/>
        <w:t>(c)</w:t>
      </w:r>
      <w:r w:rsidRPr="00C26B42">
        <w:tab/>
        <w:t xml:space="preserve">an examiner of counterfeit foreign prescribed securities appointed under </w:t>
      </w:r>
      <w:r w:rsidR="00C26B42">
        <w:t>subsection (</w:t>
      </w:r>
      <w:r w:rsidRPr="00C26B42">
        <w:t>3);</w:t>
      </w:r>
    </w:p>
    <w:p w:rsidR="005B4C3D" w:rsidRPr="00C26B42" w:rsidRDefault="005B4C3D" w:rsidP="005B4C3D">
      <w:pPr>
        <w:pStyle w:val="subsection2"/>
      </w:pPr>
      <w:r w:rsidRPr="00C26B42">
        <w:t xml:space="preserve">stating that he </w:t>
      </w:r>
      <w:r w:rsidR="00790B60" w:rsidRPr="00C26B42">
        <w:t xml:space="preserve">or she </w:t>
      </w:r>
      <w:r w:rsidRPr="00C26B42">
        <w:t xml:space="preserve">has examined an article described in the certificate and stating the result of his </w:t>
      </w:r>
      <w:r w:rsidR="00790B60" w:rsidRPr="00C26B42">
        <w:t xml:space="preserve">or her </w:t>
      </w:r>
      <w:r w:rsidRPr="00C26B42">
        <w:t xml:space="preserve">examination is admissible in evidence in a proceeding for an offence against a provision of this Act and is </w:t>
      </w:r>
      <w:r w:rsidRPr="00C26B42">
        <w:rPr>
          <w:i/>
        </w:rPr>
        <w:t>prima facie</w:t>
      </w:r>
      <w:r w:rsidRPr="00C26B42">
        <w:t xml:space="preserve"> evidence of the facts or </w:t>
      </w:r>
      <w:r w:rsidRPr="00C26B42">
        <w:lastRenderedPageBreak/>
        <w:t>matters stated in the certificate and of the correctness of the result of the examination.</w:t>
      </w:r>
    </w:p>
    <w:p w:rsidR="005B4C3D" w:rsidRPr="00C26B42" w:rsidRDefault="005B4C3D" w:rsidP="005B4C3D">
      <w:pPr>
        <w:pStyle w:val="subsection"/>
      </w:pPr>
      <w:r w:rsidRPr="00C26B42">
        <w:tab/>
        <w:t>(5)</w:t>
      </w:r>
      <w:r w:rsidRPr="00C26B42">
        <w:tab/>
        <w:t xml:space="preserve">For the purpose of this section, a document purporting to be a certificate referred to in </w:t>
      </w:r>
      <w:r w:rsidR="00C26B42">
        <w:t>subsection (</w:t>
      </w:r>
      <w:r w:rsidRPr="00C26B42">
        <w:t>4) shall, unless the contrary is established, be deemed to be such a certificate and to have been duly given.</w:t>
      </w:r>
    </w:p>
    <w:p w:rsidR="005B4C3D" w:rsidRPr="00C26B42" w:rsidRDefault="005B4C3D" w:rsidP="005B4C3D">
      <w:pPr>
        <w:pStyle w:val="subsection"/>
      </w:pPr>
      <w:r w:rsidRPr="00C26B42">
        <w:tab/>
        <w:t>(6)</w:t>
      </w:r>
      <w:r w:rsidRPr="00C26B42">
        <w:tab/>
        <w:t xml:space="preserve">A certificate shall not be received in evidence in pursuance of </w:t>
      </w:r>
      <w:r w:rsidR="00C26B42">
        <w:t>subsection (</w:t>
      </w:r>
      <w:r w:rsidRPr="00C26B42">
        <w:t>4) in a proceeding for an offence unless the person charged with the offence has been given a copy of the certificate together with reasonable notice of the intention to produce the certificate as evidence in the proceeding.</w:t>
      </w:r>
    </w:p>
    <w:p w:rsidR="005B4C3D" w:rsidRPr="00C26B42" w:rsidRDefault="005B4C3D" w:rsidP="005B4C3D">
      <w:pPr>
        <w:pStyle w:val="subsection"/>
      </w:pPr>
      <w:r w:rsidRPr="00C26B42">
        <w:tab/>
        <w:t>(7)</w:t>
      </w:r>
      <w:r w:rsidRPr="00C26B42">
        <w:tab/>
        <w:t xml:space="preserve">Where, in pursuance of </w:t>
      </w:r>
      <w:r w:rsidR="00C26B42">
        <w:t>subsection (</w:t>
      </w:r>
      <w:r w:rsidRPr="00C26B42">
        <w:t>4), a certificate of an examiner of counterfeit foreign coin, an examiner of counterfeit foreign paper money or an examiner of counterfeit foreign prescribed securities is admitted in evidence in a proceeding for an offence, the person charged with the offence may require the examiner to be called as a witness for the prosecution and the examiner may be cross</w:t>
      </w:r>
      <w:r w:rsidR="00C26B42">
        <w:noBreakHyphen/>
      </w:r>
      <w:r w:rsidRPr="00C26B42">
        <w:t xml:space="preserve">examined as if he </w:t>
      </w:r>
      <w:r w:rsidR="00790B60" w:rsidRPr="00C26B42">
        <w:t xml:space="preserve">or she </w:t>
      </w:r>
      <w:r w:rsidRPr="00C26B42">
        <w:t>had given evidence of the matters stated in the certificate.</w:t>
      </w:r>
    </w:p>
    <w:p w:rsidR="005B4C3D" w:rsidRPr="00C26B42" w:rsidRDefault="005B4C3D" w:rsidP="005B4C3D">
      <w:pPr>
        <w:pStyle w:val="subsection"/>
      </w:pPr>
      <w:r w:rsidRPr="00C26B42">
        <w:tab/>
        <w:t>(8)</w:t>
      </w:r>
      <w:r w:rsidRPr="00C26B42">
        <w:tab/>
        <w:t>In this section:</w:t>
      </w:r>
    </w:p>
    <w:p w:rsidR="005B4C3D" w:rsidRPr="00C26B42" w:rsidRDefault="005B4C3D" w:rsidP="005B4C3D">
      <w:pPr>
        <w:pStyle w:val="Definition"/>
      </w:pPr>
      <w:r w:rsidRPr="00C26B42">
        <w:rPr>
          <w:b/>
          <w:i/>
        </w:rPr>
        <w:t>counterfeit foreign coin</w:t>
      </w:r>
      <w:r w:rsidRPr="00C26B42">
        <w:t xml:space="preserve"> means counterfeit foreign money consisting of coin.</w:t>
      </w:r>
    </w:p>
    <w:p w:rsidR="005B4C3D" w:rsidRPr="00C26B42" w:rsidRDefault="005B4C3D" w:rsidP="005B4C3D">
      <w:pPr>
        <w:pStyle w:val="Definition"/>
      </w:pPr>
      <w:r w:rsidRPr="00C26B42">
        <w:rPr>
          <w:b/>
          <w:i/>
        </w:rPr>
        <w:t>counterfeit foreign paper money</w:t>
      </w:r>
      <w:r w:rsidRPr="00C26B42">
        <w:t xml:space="preserve"> means counterfeit foreign money consisting of paper money.</w:t>
      </w:r>
    </w:p>
    <w:p w:rsidR="005B4C3D" w:rsidRPr="00C26B42" w:rsidRDefault="005B4C3D" w:rsidP="005B4C3D">
      <w:pPr>
        <w:pStyle w:val="subsection"/>
      </w:pPr>
      <w:r w:rsidRPr="00C26B42">
        <w:tab/>
        <w:t>(9)</w:t>
      </w:r>
      <w:r w:rsidRPr="00C26B42">
        <w:tab/>
        <w:t xml:space="preserve">A reference in </w:t>
      </w:r>
      <w:r w:rsidR="00C26B42">
        <w:t>subsection (</w:t>
      </w:r>
      <w:r w:rsidRPr="00C26B42">
        <w:t>8) to counterfeit foreign money shall be read as a reference to an article that would be counterfeit money if the reference in subsection</w:t>
      </w:r>
      <w:r w:rsidR="00C26B42">
        <w:t> </w:t>
      </w:r>
      <w:r w:rsidRPr="00C26B42">
        <w:t>3(3) to any country were to be read as a reference to a country other than Australia.</w:t>
      </w:r>
    </w:p>
    <w:p w:rsidR="005B4C3D" w:rsidRPr="00C26B42" w:rsidRDefault="005B4C3D" w:rsidP="005B4C3D">
      <w:pPr>
        <w:pStyle w:val="subsection"/>
      </w:pPr>
      <w:r w:rsidRPr="00C26B42">
        <w:tab/>
        <w:t>(10)</w:t>
      </w:r>
      <w:r w:rsidRPr="00C26B42">
        <w:tab/>
        <w:t>A reference in this section to counterfeit foreign prescribed securities shall be read as a reference to articles that would be counterfeit prescribed securities if the references in the definition of</w:t>
      </w:r>
      <w:r w:rsidRPr="00C26B42">
        <w:rPr>
          <w:b/>
          <w:i/>
        </w:rPr>
        <w:t xml:space="preserve"> prescribed security</w:t>
      </w:r>
      <w:r w:rsidRPr="00C26B42">
        <w:t xml:space="preserve"> in subsection</w:t>
      </w:r>
      <w:r w:rsidR="00C26B42">
        <w:t> </w:t>
      </w:r>
      <w:r w:rsidRPr="00C26B42">
        <w:t xml:space="preserve">3(1) to the Commonwealth of </w:t>
      </w:r>
      <w:r w:rsidRPr="00C26B42">
        <w:lastRenderedPageBreak/>
        <w:t>Australia and the reference in that definition to an authority of the Commonwealth of Australia were disregarded.</w:t>
      </w:r>
    </w:p>
    <w:p w:rsidR="005B4C3D" w:rsidRPr="00C26B42" w:rsidRDefault="005B4C3D" w:rsidP="005B4C3D">
      <w:pPr>
        <w:pStyle w:val="ActHead5"/>
      </w:pPr>
      <w:bookmarkStart w:id="32" w:name="_Toc427574642"/>
      <w:r w:rsidRPr="007B79A3">
        <w:rPr>
          <w:rStyle w:val="CharSectno"/>
        </w:rPr>
        <w:t>28</w:t>
      </w:r>
      <w:r w:rsidRPr="00C26B42">
        <w:t xml:space="preserve">  Counterfeit money to be rendered incapable of use</w:t>
      </w:r>
      <w:bookmarkEnd w:id="32"/>
    </w:p>
    <w:p w:rsidR="005B4C3D" w:rsidRPr="00C26B42" w:rsidRDefault="005B4C3D" w:rsidP="005B4C3D">
      <w:pPr>
        <w:pStyle w:val="subsection"/>
      </w:pPr>
      <w:r w:rsidRPr="00C26B42">
        <w:tab/>
        <w:t>(1)</w:t>
      </w:r>
      <w:r w:rsidRPr="00C26B42">
        <w:tab/>
        <w:t>Where a person charged with the receipt or disbursement of public moneys or an officer of an ADI or of the Reserve Bank Service is presented with non</w:t>
      </w:r>
      <w:r w:rsidR="00C26B42">
        <w:noBreakHyphen/>
      </w:r>
      <w:r w:rsidRPr="00C26B42">
        <w:t xml:space="preserve">excepted counterfeit money at his </w:t>
      </w:r>
      <w:r w:rsidR="00790B60" w:rsidRPr="00C26B42">
        <w:t xml:space="preserve">or her </w:t>
      </w:r>
      <w:r w:rsidRPr="00C26B42">
        <w:t xml:space="preserve">place of business, he </w:t>
      </w:r>
      <w:r w:rsidR="00790B60" w:rsidRPr="00C26B42">
        <w:t xml:space="preserve">or she </w:t>
      </w:r>
      <w:r w:rsidRPr="00C26B42">
        <w:t>shall:</w:t>
      </w:r>
    </w:p>
    <w:p w:rsidR="005B4C3D" w:rsidRPr="00C26B42" w:rsidRDefault="005B4C3D" w:rsidP="005B4C3D">
      <w:pPr>
        <w:pStyle w:val="paragraph"/>
      </w:pPr>
      <w:r w:rsidRPr="00C26B42">
        <w:tab/>
        <w:t>(a)</w:t>
      </w:r>
      <w:r w:rsidRPr="00C26B42">
        <w:tab/>
        <w:t>to the extent that the counterfeit money consists of paper money—stamp or write in plain letters the word “counterfeit” upon each face of each item of that paper money that is so presented to him</w:t>
      </w:r>
      <w:r w:rsidR="00790B60" w:rsidRPr="00C26B42">
        <w:t xml:space="preserve"> or her</w:t>
      </w:r>
      <w:r w:rsidRPr="00C26B42">
        <w:t>; and</w:t>
      </w:r>
    </w:p>
    <w:p w:rsidR="005B4C3D" w:rsidRPr="00C26B42" w:rsidRDefault="005B4C3D" w:rsidP="005B4C3D">
      <w:pPr>
        <w:pStyle w:val="paragraph"/>
      </w:pPr>
      <w:r w:rsidRPr="00C26B42">
        <w:tab/>
        <w:t>(b)</w:t>
      </w:r>
      <w:r w:rsidRPr="00C26B42">
        <w:tab/>
        <w:t xml:space="preserve">to the extent that the counterfeit money consists of coins—cause each such coin that is so presented to him </w:t>
      </w:r>
      <w:r w:rsidR="00790B60" w:rsidRPr="00C26B42">
        <w:t xml:space="preserve">or her </w:t>
      </w:r>
      <w:r w:rsidRPr="00C26B42">
        <w:t>to be forwarded to the Royal Australian Mint as soon as practicable after it is received by him</w:t>
      </w:r>
      <w:r w:rsidR="00790B60" w:rsidRPr="00C26B42">
        <w:t xml:space="preserve"> or her</w:t>
      </w:r>
      <w:r w:rsidRPr="00C26B42">
        <w:t>.</w:t>
      </w:r>
    </w:p>
    <w:p w:rsidR="005B4C3D" w:rsidRPr="00C26B42" w:rsidRDefault="005B4C3D" w:rsidP="005B4C3D">
      <w:pPr>
        <w:pStyle w:val="subsection"/>
      </w:pPr>
      <w:r w:rsidRPr="00C26B42">
        <w:tab/>
        <w:t>(2)</w:t>
      </w:r>
      <w:r w:rsidRPr="00C26B42">
        <w:tab/>
        <w:t xml:space="preserve">Where the Royal Australian Mint receives a counterfeit coin (not being an excepted counterfeit coin) forwarded to it, whether in pursuance of </w:t>
      </w:r>
      <w:r w:rsidR="00C26B42">
        <w:t>subsection (</w:t>
      </w:r>
      <w:r w:rsidRPr="00C26B42">
        <w:t>1) or in any other manner, the officer in charge of the Mint shall cause the coin to be rendered incapable of use.</w:t>
      </w:r>
    </w:p>
    <w:p w:rsidR="005B4C3D" w:rsidRPr="00C26B42" w:rsidRDefault="005B4C3D" w:rsidP="005B4C3D">
      <w:pPr>
        <w:pStyle w:val="subsection"/>
      </w:pPr>
      <w:r w:rsidRPr="00C26B42">
        <w:tab/>
        <w:t>(3)</w:t>
      </w:r>
      <w:r w:rsidRPr="00C26B42">
        <w:tab/>
        <w:t xml:space="preserve">In </w:t>
      </w:r>
      <w:r w:rsidR="00C26B42">
        <w:t>subsection (</w:t>
      </w:r>
      <w:r w:rsidRPr="00C26B42">
        <w:t>1):</w:t>
      </w:r>
    </w:p>
    <w:p w:rsidR="005B4C3D" w:rsidRPr="00C26B42" w:rsidRDefault="005B4C3D" w:rsidP="005B4C3D">
      <w:pPr>
        <w:pStyle w:val="Definition"/>
      </w:pPr>
      <w:r w:rsidRPr="00C26B42">
        <w:rPr>
          <w:b/>
          <w:i/>
        </w:rPr>
        <w:t>ADI</w:t>
      </w:r>
      <w:r w:rsidRPr="00C26B42">
        <w:t xml:space="preserve"> (authorised deposit</w:t>
      </w:r>
      <w:r w:rsidR="00C26B42">
        <w:noBreakHyphen/>
      </w:r>
      <w:r w:rsidRPr="00C26B42">
        <w:t xml:space="preserve">taking institution) means a body corporate that is an ADI for the purposes of the </w:t>
      </w:r>
      <w:r w:rsidRPr="00C26B42">
        <w:rPr>
          <w:i/>
        </w:rPr>
        <w:t>Banking Act 1959</w:t>
      </w:r>
      <w:r w:rsidRPr="00C26B42">
        <w:t>.</w:t>
      </w:r>
    </w:p>
    <w:p w:rsidR="005B4C3D" w:rsidRPr="00C26B42" w:rsidRDefault="005B4C3D" w:rsidP="005B4C3D">
      <w:pPr>
        <w:pStyle w:val="ActHead5"/>
      </w:pPr>
      <w:bookmarkStart w:id="33" w:name="_Toc427574643"/>
      <w:r w:rsidRPr="007B79A3">
        <w:rPr>
          <w:rStyle w:val="CharSectno"/>
        </w:rPr>
        <w:t>29</w:t>
      </w:r>
      <w:r w:rsidRPr="00C26B42">
        <w:t xml:space="preserve">  Forfeiture and seizure</w:t>
      </w:r>
      <w:bookmarkEnd w:id="33"/>
    </w:p>
    <w:p w:rsidR="005B4C3D" w:rsidRPr="00C26B42" w:rsidRDefault="005B4C3D" w:rsidP="005B4C3D">
      <w:pPr>
        <w:pStyle w:val="subsection"/>
      </w:pPr>
      <w:r w:rsidRPr="00C26B42">
        <w:tab/>
        <w:t>(1)</w:t>
      </w:r>
      <w:r w:rsidRPr="00C26B42">
        <w:tab/>
        <w:t>Subject to section</w:t>
      </w:r>
      <w:r w:rsidR="00C26B42">
        <w:t> </w:t>
      </w:r>
      <w:r w:rsidRPr="00C26B42">
        <w:t>29A, the following articles are forfeited to the Commonwealth:</w:t>
      </w:r>
    </w:p>
    <w:p w:rsidR="005B4C3D" w:rsidRPr="00C26B42" w:rsidRDefault="005B4C3D" w:rsidP="005B4C3D">
      <w:pPr>
        <w:pStyle w:val="paragraph"/>
      </w:pPr>
      <w:r w:rsidRPr="00C26B42">
        <w:tab/>
        <w:t>(a)</w:t>
      </w:r>
      <w:r w:rsidRPr="00C26B42">
        <w:tab/>
        <w:t>all counterfeit money or counterfeit prescribed securities;</w:t>
      </w:r>
    </w:p>
    <w:p w:rsidR="005B4C3D" w:rsidRPr="00C26B42" w:rsidRDefault="005B4C3D" w:rsidP="005B4C3D">
      <w:pPr>
        <w:pStyle w:val="paragraph"/>
      </w:pPr>
      <w:r w:rsidRPr="00C26B42">
        <w:tab/>
        <w:t>(b)</w:t>
      </w:r>
      <w:r w:rsidRPr="00C26B42">
        <w:tab/>
        <w:t>all machines, engines, tools, plates, dies or other instruments (including all parts thereof), being instruments:</w:t>
      </w:r>
    </w:p>
    <w:p w:rsidR="005B4C3D" w:rsidRPr="00C26B42" w:rsidRDefault="005B4C3D" w:rsidP="005B4C3D">
      <w:pPr>
        <w:pStyle w:val="paragraphsub"/>
      </w:pPr>
      <w:r w:rsidRPr="00C26B42">
        <w:tab/>
        <w:t>(i)</w:t>
      </w:r>
      <w:r w:rsidRPr="00C26B42">
        <w:tab/>
        <w:t xml:space="preserve">that are known to have been used, to have been adapted for use, or to be intended for use, in, or in connection </w:t>
      </w:r>
      <w:r w:rsidRPr="00C26B42">
        <w:lastRenderedPageBreak/>
        <w:t>with, the making of counterfeit money or counterfeit prescribed securities; or</w:t>
      </w:r>
    </w:p>
    <w:p w:rsidR="005B4C3D" w:rsidRPr="00C26B42" w:rsidRDefault="005B4C3D" w:rsidP="005B4C3D">
      <w:pPr>
        <w:pStyle w:val="paragraphsub"/>
      </w:pPr>
      <w:r w:rsidRPr="00C26B42">
        <w:tab/>
        <w:t>(ii)</w:t>
      </w:r>
      <w:r w:rsidRPr="00C26B42">
        <w:tab/>
        <w:t>that are used or capable of use in, or in connection with, the making of genuine coins or genuine paper money and that have, without lawful authority or reasonable excuse, been intentionally conveyed from premises on which the production of those coins or that paper money is or was carried on;</w:t>
      </w:r>
    </w:p>
    <w:p w:rsidR="005B4C3D" w:rsidRPr="00C26B42" w:rsidRDefault="005B4C3D" w:rsidP="005B4C3D">
      <w:pPr>
        <w:pStyle w:val="paragraph"/>
      </w:pPr>
      <w:r w:rsidRPr="00C26B42">
        <w:tab/>
        <w:t>(c)</w:t>
      </w:r>
      <w:r w:rsidRPr="00C26B42">
        <w:tab/>
        <w:t>all bullion, paper, metal, ink, dye or other material:</w:t>
      </w:r>
    </w:p>
    <w:p w:rsidR="005B4C3D" w:rsidRPr="00C26B42" w:rsidRDefault="005B4C3D" w:rsidP="005B4C3D">
      <w:pPr>
        <w:pStyle w:val="paragraphsub"/>
      </w:pPr>
      <w:r w:rsidRPr="00C26B42">
        <w:tab/>
        <w:t>(i)</w:t>
      </w:r>
      <w:r w:rsidRPr="00C26B42">
        <w:tab/>
        <w:t>that is known to be intended for use in, or in connection with, the making of counterfeit money or counterfeit prescribed securities; or</w:t>
      </w:r>
    </w:p>
    <w:p w:rsidR="005B4C3D" w:rsidRPr="00C26B42" w:rsidRDefault="005B4C3D" w:rsidP="005B4C3D">
      <w:pPr>
        <w:pStyle w:val="paragraphsub"/>
      </w:pPr>
      <w:r w:rsidRPr="00C26B42">
        <w:tab/>
        <w:t>(ii)</w:t>
      </w:r>
      <w:r w:rsidRPr="00C26B42">
        <w:tab/>
        <w:t>that is used or capable of use in, or in connection with, the making of genuine coins or genuine paper money and that has, without lawful authority or reasonable excuse, been intentionally conveyed from premises on which the production of those coins or that paper money is or was carried on;</w:t>
      </w:r>
    </w:p>
    <w:p w:rsidR="005B4C3D" w:rsidRPr="00C26B42" w:rsidRDefault="005B4C3D" w:rsidP="005B4C3D">
      <w:pPr>
        <w:pStyle w:val="paragraph"/>
      </w:pPr>
      <w:r w:rsidRPr="00C26B42">
        <w:tab/>
        <w:t>(d)</w:t>
      </w:r>
      <w:r w:rsidRPr="00C26B42">
        <w:tab/>
        <w:t>all material obtained by dealing with a genuine coin so as to diminish its weight;</w:t>
      </w:r>
    </w:p>
    <w:p w:rsidR="005B4C3D" w:rsidRPr="00C26B42" w:rsidRDefault="005B4C3D" w:rsidP="005B4C3D">
      <w:pPr>
        <w:pStyle w:val="paragraph"/>
      </w:pPr>
      <w:r w:rsidRPr="00C26B42">
        <w:tab/>
        <w:t>(e)</w:t>
      </w:r>
      <w:r w:rsidRPr="00C26B42">
        <w:tab/>
        <w:t>all genuine coins that have, and all genuine paper money that has, without lawful authority, been wilfully defaced, disfigured or mutilated and all material obtained by the wilful destruction, without lawful authority, of any such coins or paper money;</w:t>
      </w:r>
    </w:p>
    <w:p w:rsidR="005B4C3D" w:rsidRPr="00C26B42" w:rsidRDefault="005B4C3D" w:rsidP="005B4C3D">
      <w:pPr>
        <w:pStyle w:val="paragraph"/>
      </w:pPr>
      <w:r w:rsidRPr="00C26B42">
        <w:tab/>
        <w:t>(f)</w:t>
      </w:r>
      <w:r w:rsidRPr="00C26B42">
        <w:tab/>
        <w:t>all articles that have been, or are intended to be, used in connection with the commission of an offence against this Act.</w:t>
      </w:r>
    </w:p>
    <w:p w:rsidR="005B4C3D" w:rsidRPr="00C26B42" w:rsidRDefault="005B4C3D" w:rsidP="005B4C3D">
      <w:pPr>
        <w:pStyle w:val="subsection"/>
      </w:pPr>
      <w:r w:rsidRPr="00C26B42">
        <w:tab/>
        <w:t>(2)</w:t>
      </w:r>
      <w:r w:rsidRPr="00C26B42">
        <w:tab/>
        <w:t xml:space="preserve">A constable may, without warrant, seize any article that is forfeited to the Commonwealth, or that he </w:t>
      </w:r>
      <w:r w:rsidR="00790B60" w:rsidRPr="00C26B42">
        <w:t xml:space="preserve">or she </w:t>
      </w:r>
      <w:r w:rsidRPr="00C26B42">
        <w:t xml:space="preserve">has reasonable grounds to believe is forfeited to the Commonwealth, under </w:t>
      </w:r>
      <w:r w:rsidR="00C26B42">
        <w:t>subsection (</w:t>
      </w:r>
      <w:r w:rsidRPr="00C26B42">
        <w:t>1).</w:t>
      </w:r>
    </w:p>
    <w:p w:rsidR="005B4C3D" w:rsidRPr="00C26B42" w:rsidRDefault="005B4C3D" w:rsidP="005B4C3D">
      <w:pPr>
        <w:pStyle w:val="subsection"/>
      </w:pPr>
      <w:r w:rsidRPr="00C26B42">
        <w:tab/>
        <w:t>(3)</w:t>
      </w:r>
      <w:r w:rsidRPr="00C26B42">
        <w:tab/>
      </w:r>
      <w:r w:rsidR="00B431EC" w:rsidRPr="00C26B42">
        <w:t>An officer of Custom</w:t>
      </w:r>
      <w:r w:rsidRPr="00C26B42">
        <w:t xml:space="preserve"> may, without w</w:t>
      </w:r>
      <w:r w:rsidRPr="00C26B42">
        <w:t xml:space="preserve">arrant, seize any article that is forfeited to the Commonwealth, or that he </w:t>
      </w:r>
      <w:r w:rsidR="00790B60" w:rsidRPr="00C26B42">
        <w:t xml:space="preserve">or she </w:t>
      </w:r>
      <w:r w:rsidRPr="00C26B42">
        <w:t xml:space="preserve">has reasonable grounds to believe is forfeited to the Commonwealth, under </w:t>
      </w:r>
      <w:r w:rsidR="00C26B42">
        <w:t>subsection (</w:t>
      </w:r>
      <w:r w:rsidRPr="00C26B42">
        <w:t>1), and shall forthwith deliver the article into the custody of a member of the Australian Federal Police.</w:t>
      </w:r>
    </w:p>
    <w:p w:rsidR="005B4C3D" w:rsidRPr="00C26B42" w:rsidRDefault="005B4C3D" w:rsidP="005B4C3D">
      <w:pPr>
        <w:pStyle w:val="subsection"/>
      </w:pPr>
      <w:r w:rsidRPr="00C26B42">
        <w:lastRenderedPageBreak/>
        <w:tab/>
        <w:t>(4)</w:t>
      </w:r>
      <w:r w:rsidRPr="00C26B42">
        <w:tab/>
        <w:t xml:space="preserve">A constable who has seized an article under </w:t>
      </w:r>
      <w:r w:rsidR="00C26B42">
        <w:t>subsection (</w:t>
      </w:r>
      <w:r w:rsidRPr="00C26B42">
        <w:t xml:space="preserve">2) or to whom an article has been delivered under </w:t>
      </w:r>
      <w:r w:rsidR="00C26B42">
        <w:t>subsection (</w:t>
      </w:r>
      <w:r w:rsidRPr="00C26B42">
        <w:t>3) may retain the article until the expiration of a period of 90 days after the seizure or the delivery, as the case may be, or, if a prosecution for an offence against a provision of this Act in relation to the article is instituted before the expiration of that period, until the prosecution is determined.</w:t>
      </w:r>
    </w:p>
    <w:p w:rsidR="005B4C3D" w:rsidRPr="00C26B42" w:rsidRDefault="005B4C3D" w:rsidP="005B4C3D">
      <w:pPr>
        <w:pStyle w:val="subsection"/>
      </w:pPr>
      <w:r w:rsidRPr="00C26B42">
        <w:tab/>
        <w:t>(5)</w:t>
      </w:r>
      <w:r w:rsidRPr="00C26B42">
        <w:tab/>
        <w:t xml:space="preserve">Where, on a prosecution referred to in </w:t>
      </w:r>
      <w:r w:rsidR="00C26B42">
        <w:t>subsection (</w:t>
      </w:r>
      <w:r w:rsidRPr="00C26B42">
        <w:t xml:space="preserve">4), a court convicts a person of an offence against a provision of this Act in relation to an article that is seized under </w:t>
      </w:r>
      <w:r w:rsidR="00C26B42">
        <w:t>subsection (</w:t>
      </w:r>
      <w:r w:rsidRPr="00C26B42">
        <w:t>2) or (3), the court:</w:t>
      </w:r>
    </w:p>
    <w:p w:rsidR="005B4C3D" w:rsidRPr="00C26B42" w:rsidRDefault="005B4C3D" w:rsidP="005B4C3D">
      <w:pPr>
        <w:pStyle w:val="paragraph"/>
      </w:pPr>
      <w:r w:rsidRPr="00C26B42">
        <w:tab/>
        <w:t>(a)</w:t>
      </w:r>
      <w:r w:rsidRPr="00C26B42">
        <w:tab/>
        <w:t>if it is satisfied that the article is forfeited—shall order that the article be condemned; or</w:t>
      </w:r>
    </w:p>
    <w:p w:rsidR="005B4C3D" w:rsidRPr="00C26B42" w:rsidRDefault="005B4C3D" w:rsidP="005B4C3D">
      <w:pPr>
        <w:pStyle w:val="paragraph"/>
      </w:pPr>
      <w:r w:rsidRPr="00C26B42">
        <w:tab/>
        <w:t>(b)</w:t>
      </w:r>
      <w:r w:rsidRPr="00C26B42">
        <w:tab/>
        <w:t>if it is not so satisfied—shall order that the article be delivered to such person as the court is satisfied is entitled to the article.</w:t>
      </w:r>
    </w:p>
    <w:p w:rsidR="005B4C3D" w:rsidRPr="00C26B42" w:rsidRDefault="005B4C3D" w:rsidP="005B4C3D">
      <w:pPr>
        <w:pStyle w:val="subsection"/>
      </w:pPr>
      <w:r w:rsidRPr="00C26B42">
        <w:tab/>
        <w:t>(6)</w:t>
      </w:r>
      <w:r w:rsidRPr="00C26B42">
        <w:tab/>
        <w:t xml:space="preserve">Where a prosecution for an offence against a provision of this Act in relation to an article seized under </w:t>
      </w:r>
      <w:r w:rsidR="00C26B42">
        <w:t>subsection (</w:t>
      </w:r>
      <w:r w:rsidRPr="00C26B42">
        <w:t xml:space="preserve">2) or (3) has not been instituted before the expiration of the period referred to in </w:t>
      </w:r>
      <w:r w:rsidR="00C26B42">
        <w:t>subsection (</w:t>
      </w:r>
      <w:r w:rsidRPr="00C26B42">
        <w:t>4), a constable shall take the article before a court of summary jurisdiction, and subsections</w:t>
      </w:r>
      <w:r w:rsidR="00C26B42">
        <w:t> </w:t>
      </w:r>
      <w:r w:rsidRPr="00C26B42">
        <w:t xml:space="preserve">9(2), (2A) and (3) of the </w:t>
      </w:r>
      <w:r w:rsidRPr="00C26B42">
        <w:rPr>
          <w:i/>
        </w:rPr>
        <w:t xml:space="preserve">Crimes Act 1914 </w:t>
      </w:r>
      <w:r w:rsidRPr="00C26B42">
        <w:t>shall thereupon apply in relation to the article as if it had been taken before the court under subsection</w:t>
      </w:r>
      <w:r w:rsidR="00C26B42">
        <w:t> </w:t>
      </w:r>
      <w:r w:rsidRPr="00C26B42">
        <w:t>9(1) of that Act.</w:t>
      </w:r>
    </w:p>
    <w:p w:rsidR="005B4C3D" w:rsidRPr="00C26B42" w:rsidRDefault="005B4C3D" w:rsidP="005B4C3D">
      <w:pPr>
        <w:pStyle w:val="subsection"/>
      </w:pPr>
      <w:r w:rsidRPr="00C26B42">
        <w:tab/>
        <w:t>(7)</w:t>
      </w:r>
      <w:r w:rsidRPr="00C26B42">
        <w:tab/>
        <w:t xml:space="preserve">An article that is condemned as forfeited to the Commonwealth under </w:t>
      </w:r>
      <w:r w:rsidR="00C26B42">
        <w:t>subsection (</w:t>
      </w:r>
      <w:r w:rsidRPr="00C26B42">
        <w:t>5) of this section or under subsection</w:t>
      </w:r>
      <w:r w:rsidR="00C26B42">
        <w:t> </w:t>
      </w:r>
      <w:r w:rsidRPr="00C26B42">
        <w:t xml:space="preserve">9(2) of the </w:t>
      </w:r>
      <w:r w:rsidRPr="00C26B42">
        <w:rPr>
          <w:i/>
        </w:rPr>
        <w:t xml:space="preserve">Crimes Act 1914 </w:t>
      </w:r>
      <w:r w:rsidRPr="00C26B42">
        <w:t xml:space="preserve">in its application by virtue of </w:t>
      </w:r>
      <w:r w:rsidR="00C26B42">
        <w:t>subsection (</w:t>
      </w:r>
      <w:r w:rsidRPr="00C26B42">
        <w:t>6) of this section shall be dealt with or disposed of in accordance with the directions of the Treasurer.</w:t>
      </w:r>
    </w:p>
    <w:p w:rsidR="005B4C3D" w:rsidRPr="00C26B42" w:rsidRDefault="005B4C3D" w:rsidP="005B4C3D">
      <w:pPr>
        <w:pStyle w:val="subsection"/>
      </w:pPr>
      <w:r w:rsidRPr="00C26B42">
        <w:tab/>
        <w:t>(8)</w:t>
      </w:r>
      <w:r w:rsidRPr="00C26B42">
        <w:tab/>
        <w:t>In this section:</w:t>
      </w:r>
    </w:p>
    <w:p w:rsidR="005B4C3D" w:rsidRPr="00C26B42" w:rsidRDefault="005B4C3D" w:rsidP="005B4C3D">
      <w:pPr>
        <w:pStyle w:val="Definition"/>
      </w:pPr>
      <w:r w:rsidRPr="00C26B42">
        <w:rPr>
          <w:b/>
          <w:i/>
        </w:rPr>
        <w:t>constable</w:t>
      </w:r>
      <w:r w:rsidRPr="00C26B42">
        <w:t xml:space="preserve"> means a member or special member of the Australian Federal Police or of the Police Force of a State or Territory.</w:t>
      </w:r>
    </w:p>
    <w:p w:rsidR="00C2494A" w:rsidRPr="00C26B42" w:rsidRDefault="00C2494A" w:rsidP="00C2494A">
      <w:pPr>
        <w:pStyle w:val="Definition"/>
      </w:pPr>
      <w:r w:rsidRPr="00C26B42">
        <w:rPr>
          <w:b/>
          <w:i/>
        </w:rPr>
        <w:lastRenderedPageBreak/>
        <w:t>officer of Customs</w:t>
      </w:r>
      <w:r w:rsidRPr="00C26B42">
        <w:t xml:space="preserve"> has the same meaning as in the </w:t>
      </w:r>
      <w:r w:rsidRPr="00C26B42">
        <w:rPr>
          <w:i/>
        </w:rPr>
        <w:t>Customs Act 1901</w:t>
      </w:r>
      <w:r w:rsidRPr="00C26B42">
        <w:t>.</w:t>
      </w:r>
    </w:p>
    <w:p w:rsidR="005B4C3D" w:rsidRPr="00C26B42" w:rsidRDefault="005B4C3D" w:rsidP="005B4C3D">
      <w:pPr>
        <w:pStyle w:val="ActHead5"/>
      </w:pPr>
      <w:bookmarkStart w:id="34" w:name="_Toc427574644"/>
      <w:r w:rsidRPr="007B79A3">
        <w:rPr>
          <w:rStyle w:val="CharSectno"/>
        </w:rPr>
        <w:t>29A</w:t>
      </w:r>
      <w:r w:rsidRPr="00C26B42">
        <w:t xml:space="preserve">  Excepted counterfeit coins not to be forfeited</w:t>
      </w:r>
      <w:bookmarkEnd w:id="34"/>
    </w:p>
    <w:p w:rsidR="005B4C3D" w:rsidRPr="00C26B42" w:rsidRDefault="005B4C3D" w:rsidP="005B4C3D">
      <w:pPr>
        <w:pStyle w:val="subsection"/>
      </w:pPr>
      <w:r w:rsidRPr="00C26B42">
        <w:tab/>
      </w:r>
      <w:r w:rsidRPr="00C26B42">
        <w:tab/>
        <w:t>A law of the Commonwealth or of a Territory (including such a law that is no longer in force) that makes or made provision for the forfeiture to the Commonwealth of counterfeit coins by reason that they are counterfeit coins does not apply, or shall be deemed not to have applied, as the case requires, in relation to excepted counterfeit coins made before the commencement of this section that:</w:t>
      </w:r>
    </w:p>
    <w:p w:rsidR="005B4C3D" w:rsidRPr="00C26B42" w:rsidRDefault="005B4C3D" w:rsidP="005B4C3D">
      <w:pPr>
        <w:pStyle w:val="paragraph"/>
      </w:pPr>
      <w:r w:rsidRPr="00C26B42">
        <w:tab/>
        <w:t>(a)</w:t>
      </w:r>
      <w:r w:rsidRPr="00C26B42">
        <w:tab/>
        <w:t>have not been seized or condemned pursuant to that law before the commencement of this section; and</w:t>
      </w:r>
    </w:p>
    <w:p w:rsidR="005B4C3D" w:rsidRPr="00C26B42" w:rsidRDefault="005B4C3D" w:rsidP="005B4C3D">
      <w:pPr>
        <w:pStyle w:val="paragraph"/>
      </w:pPr>
      <w:r w:rsidRPr="00C26B42">
        <w:tab/>
        <w:t>(b)</w:t>
      </w:r>
      <w:r w:rsidRPr="00C26B42">
        <w:tab/>
        <w:t>have not been used in connection with the commission of an offence against section</w:t>
      </w:r>
      <w:r w:rsidR="00C26B42">
        <w:t> </w:t>
      </w:r>
      <w:r w:rsidRPr="00C26B42">
        <w:t xml:space="preserve">57 of the </w:t>
      </w:r>
      <w:r w:rsidRPr="00C26B42">
        <w:rPr>
          <w:i/>
        </w:rPr>
        <w:t xml:space="preserve">Crimes Act 1914 </w:t>
      </w:r>
      <w:r w:rsidRPr="00C26B42">
        <w:t>as in force any time before the commencement of this section.</w:t>
      </w:r>
    </w:p>
    <w:p w:rsidR="005B4C3D" w:rsidRPr="00C26B42" w:rsidRDefault="005B4C3D" w:rsidP="005B4C3D">
      <w:pPr>
        <w:pStyle w:val="ActHead5"/>
      </w:pPr>
      <w:bookmarkStart w:id="35" w:name="_Toc427574645"/>
      <w:r w:rsidRPr="007B79A3">
        <w:rPr>
          <w:rStyle w:val="CharSectno"/>
        </w:rPr>
        <w:t>30</w:t>
      </w:r>
      <w:r w:rsidRPr="00C26B42">
        <w:t xml:space="preserve">  Regulations</w:t>
      </w:r>
      <w:bookmarkEnd w:id="35"/>
    </w:p>
    <w:p w:rsidR="005B4C3D" w:rsidRPr="00C26B42" w:rsidRDefault="005B4C3D" w:rsidP="005B4C3D">
      <w:pPr>
        <w:pStyle w:val="subsection"/>
      </w:pPr>
      <w:r w:rsidRPr="00C26B42">
        <w:tab/>
      </w:r>
      <w:r w:rsidRPr="00C26B42">
        <w:tab/>
        <w:t>The Governor</w:t>
      </w:r>
      <w:r w:rsidR="00C26B42">
        <w:noBreakHyphen/>
      </w:r>
      <w:r w:rsidRPr="00C26B42">
        <w:t>General may make regulations, not inconsistent with this Act, prescribing all matters that are required or permitted by this Act to be prescribed or are necessary or convenient to be prescribed for carrying out or giving effect to this Act.</w:t>
      </w:r>
    </w:p>
    <w:p w:rsidR="001B6A3F" w:rsidRPr="00C26B42" w:rsidRDefault="001B6A3F" w:rsidP="001B6A3F">
      <w:pPr>
        <w:rPr>
          <w:lang w:eastAsia="en-AU"/>
        </w:rPr>
        <w:sectPr w:rsidR="001B6A3F" w:rsidRPr="00C26B42" w:rsidSect="00D40E1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5B4C3D" w:rsidRPr="00C26B42" w:rsidRDefault="005B4C3D" w:rsidP="005B4C3D">
      <w:pPr>
        <w:pStyle w:val="ActHead1"/>
      </w:pPr>
      <w:bookmarkStart w:id="36" w:name="_Toc427574646"/>
      <w:r w:rsidRPr="007B79A3">
        <w:rPr>
          <w:rStyle w:val="CharChapNo"/>
        </w:rPr>
        <w:lastRenderedPageBreak/>
        <w:t>Schedule</w:t>
      </w:r>
      <w:r w:rsidRPr="00C26B42">
        <w:t>—</w:t>
      </w:r>
      <w:r w:rsidRPr="007B79A3">
        <w:rPr>
          <w:rStyle w:val="CharChapText"/>
        </w:rPr>
        <w:t>International Convention for the Suppression of Counterfeiting Currency</w:t>
      </w:r>
      <w:bookmarkEnd w:id="36"/>
      <w:r w:rsidRPr="007B79A3">
        <w:rPr>
          <w:rStyle w:val="CharChapText"/>
        </w:rPr>
        <w:t xml:space="preserve"> </w:t>
      </w:r>
    </w:p>
    <w:p w:rsidR="005B4C3D" w:rsidRPr="00C26B42" w:rsidRDefault="005B4C3D" w:rsidP="005B4C3D">
      <w:pPr>
        <w:pStyle w:val="notemargin"/>
      </w:pPr>
      <w:r w:rsidRPr="00C26B42">
        <w:t>Section</w:t>
      </w:r>
      <w:r w:rsidR="00C26B42">
        <w:t> </w:t>
      </w:r>
      <w:r w:rsidRPr="00C26B42">
        <w:t xml:space="preserve">3 </w:t>
      </w:r>
    </w:p>
    <w:p w:rsidR="005B4C3D" w:rsidRPr="00C26B42" w:rsidRDefault="005B4C3D" w:rsidP="005B4C3D">
      <w:pPr>
        <w:jc w:val="center"/>
        <w:rPr>
          <w:b/>
        </w:rPr>
      </w:pPr>
      <w:r w:rsidRPr="00C26B42">
        <w:rPr>
          <w:b/>
        </w:rPr>
        <w:t>CONVENTION</w:t>
      </w:r>
    </w:p>
    <w:p w:rsidR="005B4C3D" w:rsidRPr="00C26B42" w:rsidRDefault="005B4C3D" w:rsidP="005B4C3D">
      <w:pPr>
        <w:jc w:val="center"/>
      </w:pPr>
    </w:p>
    <w:p w:rsidR="005B4C3D" w:rsidRPr="00C26B42" w:rsidRDefault="005B4C3D" w:rsidP="005B4C3D">
      <w:pPr>
        <w:jc w:val="center"/>
      </w:pPr>
      <w:r w:rsidRPr="00C26B42">
        <w:t>(</w:t>
      </w:r>
      <w:r w:rsidRPr="00C26B42">
        <w:rPr>
          <w:i/>
        </w:rPr>
        <w:t>Here appears a list of the Heads of State on behalf of whom the Convention was</w:t>
      </w:r>
      <w:r w:rsidRPr="00C26B42">
        <w:t xml:space="preserve"> </w:t>
      </w:r>
      <w:r w:rsidRPr="00C26B42">
        <w:rPr>
          <w:i/>
        </w:rPr>
        <w:t>signed</w:t>
      </w:r>
      <w:r w:rsidRPr="00C26B42">
        <w:t xml:space="preserve">) </w:t>
      </w:r>
    </w:p>
    <w:p w:rsidR="005B4C3D" w:rsidRPr="00C26B42" w:rsidRDefault="005B4C3D" w:rsidP="005B4C3D">
      <w:pPr>
        <w:spacing w:before="60"/>
        <w:ind w:firstLine="426"/>
      </w:pPr>
      <w:r w:rsidRPr="00C26B42">
        <w:t xml:space="preserve">Being desirous of making more and more effective the prevention and punishment of counterfeiting currency, have appointed as their Plenipotentiaries: </w:t>
      </w:r>
    </w:p>
    <w:p w:rsidR="005B4C3D" w:rsidRPr="00C26B42" w:rsidRDefault="005B4C3D" w:rsidP="005B4C3D">
      <w:pPr>
        <w:spacing w:line="60" w:lineRule="exact"/>
        <w:ind w:firstLine="425"/>
      </w:pPr>
    </w:p>
    <w:p w:rsidR="005B4C3D" w:rsidRPr="00C26B42" w:rsidRDefault="005B4C3D" w:rsidP="005B4C3D">
      <w:pPr>
        <w:spacing w:before="60"/>
        <w:jc w:val="center"/>
      </w:pPr>
      <w:r w:rsidRPr="00C26B42">
        <w:t>(</w:t>
      </w:r>
      <w:r w:rsidRPr="00C26B42">
        <w:rPr>
          <w:i/>
        </w:rPr>
        <w:t>Here follows a list of the Plenipotentiaries of the Heads of State on behalf of whom the</w:t>
      </w:r>
      <w:r w:rsidRPr="00C26B42">
        <w:t xml:space="preserve"> </w:t>
      </w:r>
      <w:r w:rsidRPr="00C26B42">
        <w:rPr>
          <w:i/>
        </w:rPr>
        <w:t>Convention was signed</w:t>
      </w:r>
      <w:r w:rsidRPr="00C26B42">
        <w:t xml:space="preserve">) </w:t>
      </w:r>
    </w:p>
    <w:p w:rsidR="005B4C3D" w:rsidRPr="00C26B42" w:rsidRDefault="005B4C3D" w:rsidP="005B4C3D">
      <w:pPr>
        <w:spacing w:before="60"/>
      </w:pPr>
      <w:r w:rsidRPr="00C26B42">
        <w:t>who, having communicated their full powers, found in good and due form, have agreed on the following provisions:</w:t>
      </w:r>
    </w:p>
    <w:p w:rsidR="005B4C3D" w:rsidRPr="00C26B42" w:rsidRDefault="005B4C3D" w:rsidP="005B4C3D">
      <w:pPr>
        <w:jc w:val="center"/>
      </w:pPr>
    </w:p>
    <w:p w:rsidR="005B4C3D" w:rsidRPr="00C26B42" w:rsidRDefault="005B4C3D" w:rsidP="005B4C3D">
      <w:pPr>
        <w:jc w:val="center"/>
        <w:rPr>
          <w:b/>
        </w:rPr>
      </w:pPr>
      <w:r w:rsidRPr="00C26B42">
        <w:rPr>
          <w:b/>
        </w:rPr>
        <w:t>PART I</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1</w:t>
      </w:r>
    </w:p>
    <w:p w:rsidR="005B4C3D" w:rsidRPr="00C26B42" w:rsidRDefault="005B4C3D" w:rsidP="002A6F32">
      <w:pPr>
        <w:spacing w:before="60"/>
        <w:ind w:firstLine="425"/>
      </w:pPr>
      <w:r w:rsidRPr="00C26B42">
        <w:t>The High Contracting Parties recognise the rules laid down in Part</w:t>
      </w:r>
      <w:r w:rsidR="00835D80" w:rsidRPr="00C26B42">
        <w:t> </w:t>
      </w:r>
      <w:r w:rsidRPr="00C26B42">
        <w:t xml:space="preserve">I of this Convention as the most effective means in present circumstances for ensuring the prevention and punishment of the offence of counterfeiting currency. </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2</w:t>
      </w:r>
    </w:p>
    <w:p w:rsidR="005B4C3D" w:rsidRPr="00C26B42" w:rsidRDefault="005B4C3D" w:rsidP="005B4C3D">
      <w:pPr>
        <w:spacing w:before="60"/>
        <w:ind w:firstLine="425"/>
      </w:pPr>
      <w:r w:rsidRPr="00C26B42">
        <w:t>In the present Convention, the word “currency” is understood to mean paper money (including banknotes) and metallic money, the circulation of which is legally authorised.</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3</w:t>
      </w:r>
    </w:p>
    <w:p w:rsidR="005B4C3D" w:rsidRPr="00C26B42" w:rsidRDefault="005B4C3D" w:rsidP="005B4C3D">
      <w:pPr>
        <w:spacing w:before="60"/>
        <w:ind w:firstLine="425"/>
      </w:pPr>
      <w:r w:rsidRPr="00C26B42">
        <w:t>The following should be punishable as ordinary crimes:</w:t>
      </w:r>
    </w:p>
    <w:p w:rsidR="005B4C3D" w:rsidRPr="00C26B42" w:rsidRDefault="005B4C3D" w:rsidP="002A6F32">
      <w:pPr>
        <w:spacing w:before="40"/>
        <w:ind w:left="992" w:hanging="567"/>
      </w:pPr>
      <w:r w:rsidRPr="00C26B42">
        <w:t>(1)</w:t>
      </w:r>
      <w:r w:rsidRPr="00C26B42">
        <w:tab/>
        <w:t>Any fraudulent making or altering of currency, whatever means are employed;</w:t>
      </w:r>
    </w:p>
    <w:p w:rsidR="005B4C3D" w:rsidRPr="00C26B42" w:rsidRDefault="005B4C3D" w:rsidP="002A6F32">
      <w:pPr>
        <w:spacing w:before="40"/>
        <w:ind w:left="993" w:hanging="567"/>
      </w:pPr>
      <w:r w:rsidRPr="00C26B42">
        <w:t>(2)</w:t>
      </w:r>
      <w:r w:rsidRPr="00C26B42">
        <w:tab/>
        <w:t xml:space="preserve">The fraudulent uttering of counterfeit currency; </w:t>
      </w:r>
    </w:p>
    <w:p w:rsidR="005B4C3D" w:rsidRPr="00C26B42" w:rsidRDefault="005B4C3D" w:rsidP="002A6F32">
      <w:pPr>
        <w:spacing w:before="40"/>
        <w:ind w:left="992" w:hanging="567"/>
      </w:pPr>
      <w:r w:rsidRPr="00C26B42">
        <w:lastRenderedPageBreak/>
        <w:t>(3)</w:t>
      </w:r>
      <w:r w:rsidRPr="00C26B42">
        <w:tab/>
        <w:t xml:space="preserve">The introduction into a country of or the receiving or obtaining counterfeit currency with a view to uttering the same and with knowledge that it is counterfeit; </w:t>
      </w:r>
    </w:p>
    <w:p w:rsidR="005B4C3D" w:rsidRPr="00C26B42" w:rsidRDefault="005B4C3D" w:rsidP="002A6F32">
      <w:pPr>
        <w:spacing w:before="40"/>
        <w:ind w:left="992" w:hanging="567"/>
      </w:pPr>
      <w:r w:rsidRPr="00C26B42">
        <w:t>(4)</w:t>
      </w:r>
      <w:r w:rsidRPr="00C26B42">
        <w:tab/>
        <w:t xml:space="preserve">Attempts to commit, and any intentional participation in, the foregoing acts; </w:t>
      </w:r>
    </w:p>
    <w:p w:rsidR="005B4C3D" w:rsidRPr="00C26B42" w:rsidRDefault="005B4C3D" w:rsidP="002A6F32">
      <w:pPr>
        <w:spacing w:before="40"/>
        <w:ind w:left="992" w:hanging="567"/>
      </w:pPr>
      <w:r w:rsidRPr="00C26B42">
        <w:t>(5)</w:t>
      </w:r>
      <w:r w:rsidRPr="00C26B42">
        <w:tab/>
        <w:t xml:space="preserve">The fraudulent making, receiving or obtaining of instruments or other articles peculiarly adapted for the counterfeiting or altering of currency. </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 xml:space="preserve">4 </w:t>
      </w:r>
    </w:p>
    <w:p w:rsidR="005B4C3D" w:rsidRPr="00C26B42" w:rsidRDefault="005B4C3D" w:rsidP="002A6F32">
      <w:pPr>
        <w:spacing w:before="60"/>
        <w:ind w:firstLine="425"/>
      </w:pPr>
      <w:r w:rsidRPr="00C26B42">
        <w:t xml:space="preserve">Each of the acts mentioned in Article 3, if they are committed in different countries, should be considered as a distinct offence. </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5</w:t>
      </w:r>
    </w:p>
    <w:p w:rsidR="005B4C3D" w:rsidRPr="00C26B42" w:rsidRDefault="005B4C3D" w:rsidP="002A6F32">
      <w:pPr>
        <w:spacing w:before="60"/>
        <w:ind w:firstLine="425"/>
      </w:pPr>
      <w:r w:rsidRPr="00C26B42">
        <w:t xml:space="preserve">No distinction should be made in the scale of punishments for offences referred to in Article 3 between acts relating to domestic currency on the one hand and to foreign currency on the other; this provision may not be made subject to any condition of reciprocal treatment by law or by treaty. </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6</w:t>
      </w:r>
    </w:p>
    <w:p w:rsidR="005B4C3D" w:rsidRPr="00C26B42" w:rsidRDefault="005B4C3D" w:rsidP="002A6F32">
      <w:pPr>
        <w:spacing w:before="60"/>
        <w:ind w:firstLine="425"/>
      </w:pPr>
      <w:r w:rsidRPr="00C26B42">
        <w:t>In countries where the principle of the international recognition of previous convictions is recognised, foreign convictions for the offences referred to in Article 3 should, within the conditions prescribed by domestic law, be recognised for the purpose of establishing habitual criminality.</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7</w:t>
      </w:r>
    </w:p>
    <w:p w:rsidR="005B4C3D" w:rsidRPr="00C26B42" w:rsidRDefault="005B4C3D" w:rsidP="002A6F32">
      <w:pPr>
        <w:spacing w:before="60"/>
        <w:ind w:firstLine="425"/>
      </w:pPr>
      <w:r w:rsidRPr="00C26B42">
        <w:t>In so far as “civil parties” are admitted under the domestic law, foreign “civil parties”, including, if necessary, the High Contracting Party whose money has been counterfeited, should be entitled to all rights allowed to inhabitants by the laws of the country in which the case is tried.</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8</w:t>
      </w:r>
    </w:p>
    <w:p w:rsidR="005B4C3D" w:rsidRPr="00C26B42" w:rsidRDefault="005B4C3D" w:rsidP="002A6F32">
      <w:pPr>
        <w:spacing w:before="60"/>
        <w:ind w:firstLine="425"/>
      </w:pPr>
      <w:r w:rsidRPr="00C26B42">
        <w:t xml:space="preserve">In countries where the principle of the extradition of nationals is not recognised, nationals who have returned to the territory of their own country after the commission abroad of an offence referred to in Article 3 should be punishable in the same manner as if the offence had been committed in their </w:t>
      </w:r>
      <w:r w:rsidRPr="00C26B42">
        <w:lastRenderedPageBreak/>
        <w:t xml:space="preserve">own territory, even in a case where the offender has acquired his nationality after the commission of the offence. </w:t>
      </w:r>
    </w:p>
    <w:p w:rsidR="005B4C3D" w:rsidRPr="00C26B42" w:rsidRDefault="005B4C3D" w:rsidP="002A6F32">
      <w:pPr>
        <w:spacing w:before="60"/>
        <w:ind w:firstLine="425"/>
      </w:pPr>
      <w:r w:rsidRPr="00C26B42">
        <w:t>This provision does not apply if, in a similar case, the extradition of a foreigner could not be granted.</w:t>
      </w:r>
    </w:p>
    <w:p w:rsidR="005B4C3D" w:rsidRPr="00C26B42" w:rsidRDefault="005B4C3D" w:rsidP="005B4C3D">
      <w:pPr>
        <w:keepNext/>
        <w:jc w:val="center"/>
      </w:pPr>
      <w:r w:rsidRPr="00C26B42">
        <w:rPr>
          <w:i/>
        </w:rPr>
        <w:t xml:space="preserve">Article </w:t>
      </w:r>
      <w:r w:rsidRPr="00C26B42">
        <w:t>9</w:t>
      </w:r>
    </w:p>
    <w:p w:rsidR="005B4C3D" w:rsidRPr="00C26B42" w:rsidRDefault="005B4C3D" w:rsidP="002A6F32">
      <w:pPr>
        <w:spacing w:before="60"/>
        <w:ind w:firstLine="425"/>
      </w:pPr>
      <w:r w:rsidRPr="00C26B42">
        <w:t>Foreigners who have committed abroad any offence referred to in Article 3, and who are in the territory of a country whose internal legislation recognises as a general rule the principle of the prosecution of offences committed abroad, should be punishable in the same way as if the offence had been committed in the territory of that country.</w:t>
      </w:r>
    </w:p>
    <w:p w:rsidR="005B4C3D" w:rsidRPr="00C26B42" w:rsidRDefault="005B4C3D" w:rsidP="002A6F32">
      <w:pPr>
        <w:spacing w:before="60"/>
        <w:ind w:firstLine="425"/>
      </w:pPr>
      <w:r w:rsidRPr="00C26B42">
        <w:t>The obligation to take proceedings is subject to the condition that extradition has been requested and that the country to which application is made cannot hand over the person accused for some reason which has no connection with the offence.</w:t>
      </w:r>
    </w:p>
    <w:p w:rsidR="005B4C3D" w:rsidRPr="00C26B42" w:rsidRDefault="005B4C3D" w:rsidP="005B4C3D">
      <w:pPr>
        <w:jc w:val="center"/>
        <w:rPr>
          <w:i/>
        </w:rPr>
      </w:pPr>
    </w:p>
    <w:p w:rsidR="005B4C3D" w:rsidRPr="00C26B42" w:rsidRDefault="005B4C3D" w:rsidP="005B4C3D">
      <w:pPr>
        <w:jc w:val="center"/>
      </w:pPr>
      <w:r w:rsidRPr="00C26B42">
        <w:rPr>
          <w:i/>
        </w:rPr>
        <w:t xml:space="preserve">Article </w:t>
      </w:r>
      <w:r w:rsidRPr="00C26B42">
        <w:t>10</w:t>
      </w:r>
    </w:p>
    <w:p w:rsidR="005B4C3D" w:rsidRPr="00C26B42" w:rsidRDefault="005B4C3D" w:rsidP="002A6F32">
      <w:pPr>
        <w:spacing w:before="60"/>
        <w:ind w:firstLine="425"/>
      </w:pPr>
      <w:r w:rsidRPr="00C26B42">
        <w:t>The offences referred to in Article 3 shall be deemed to be included as extradition crimes in any extradition treaty which has been or may hereafter be concluded between any of the High Contracting Parties.</w:t>
      </w:r>
    </w:p>
    <w:p w:rsidR="005B4C3D" w:rsidRPr="00C26B42" w:rsidRDefault="005B4C3D" w:rsidP="002A6F32">
      <w:pPr>
        <w:spacing w:before="60"/>
        <w:ind w:firstLine="425"/>
      </w:pPr>
      <w:r w:rsidRPr="00C26B42">
        <w:t xml:space="preserve">The High Contracting Parties who do not make extradition conditional on the existence of a treaty or reciprocity, henceforward recognise the offences referred to in Article 3 as cases of extradition as between themselves. </w:t>
      </w:r>
    </w:p>
    <w:p w:rsidR="005B4C3D" w:rsidRPr="00C26B42" w:rsidRDefault="005B4C3D" w:rsidP="002A6F32">
      <w:pPr>
        <w:spacing w:before="60"/>
        <w:ind w:firstLine="425"/>
      </w:pPr>
      <w:r w:rsidRPr="00C26B42">
        <w:t>Extradition shall be granted in conformity with the law of the country to which application is made.</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11</w:t>
      </w:r>
    </w:p>
    <w:p w:rsidR="005B4C3D" w:rsidRPr="00C26B42" w:rsidRDefault="005B4C3D" w:rsidP="002A6F32">
      <w:pPr>
        <w:spacing w:before="60"/>
        <w:ind w:firstLine="425"/>
      </w:pPr>
      <w:r w:rsidRPr="00C26B42">
        <w:t>Counterfeit currency, as well as instruments or other articles referred to in Article 3(5), should be seized and confiscated. Such currency, instruments or other articles should, after confiscation, be handed over on request either to the Government or bank of issue whose currency is in question, with the exception of exhibits whose preservation as a matter of record is required by the law of the country where the prosecution took place, and any specimens whose transmission to the Central Office mentioned in Article 12</w:t>
      </w:r>
      <w:r w:rsidR="00835D80" w:rsidRPr="00C26B42">
        <w:t> </w:t>
      </w:r>
      <w:r w:rsidRPr="00C26B42">
        <w:t xml:space="preserve">may be deemed advisable. In any event, all such articles should be rendered incapable of use. </w:t>
      </w:r>
    </w:p>
    <w:p w:rsidR="005B4C3D" w:rsidRPr="00C26B42" w:rsidRDefault="005B4C3D" w:rsidP="005B4C3D">
      <w:pPr>
        <w:jc w:val="center"/>
      </w:pPr>
    </w:p>
    <w:p w:rsidR="005B4C3D" w:rsidRPr="00C26B42" w:rsidRDefault="005B4C3D" w:rsidP="002E2F12">
      <w:pPr>
        <w:keepNext/>
        <w:jc w:val="center"/>
      </w:pPr>
      <w:r w:rsidRPr="00C26B42">
        <w:rPr>
          <w:i/>
        </w:rPr>
        <w:lastRenderedPageBreak/>
        <w:t xml:space="preserve">Article </w:t>
      </w:r>
      <w:r w:rsidRPr="00C26B42">
        <w:t>12</w:t>
      </w:r>
    </w:p>
    <w:p w:rsidR="005B4C3D" w:rsidRPr="00C26B42" w:rsidRDefault="005B4C3D" w:rsidP="002A6F32">
      <w:pPr>
        <w:spacing w:before="60"/>
        <w:ind w:firstLine="425"/>
      </w:pPr>
      <w:r w:rsidRPr="00C26B42">
        <w:t xml:space="preserve">In every country, within the framework of its domestic law, investigations on the subject of counterfeiting should be organised by a central office. </w:t>
      </w:r>
    </w:p>
    <w:p w:rsidR="005B4C3D" w:rsidRPr="00C26B42" w:rsidRDefault="005B4C3D" w:rsidP="002A6F32">
      <w:pPr>
        <w:spacing w:before="60"/>
        <w:ind w:firstLine="425"/>
      </w:pPr>
      <w:r w:rsidRPr="00C26B42">
        <w:t>This central office should be in close contact:</w:t>
      </w:r>
    </w:p>
    <w:p w:rsidR="005B4C3D" w:rsidRPr="00C26B42" w:rsidRDefault="005B4C3D" w:rsidP="002A6F32">
      <w:pPr>
        <w:spacing w:before="40"/>
        <w:ind w:left="850" w:hanging="425"/>
      </w:pPr>
      <w:r w:rsidRPr="00C26B42">
        <w:t>(</w:t>
      </w:r>
      <w:r w:rsidRPr="00C26B42">
        <w:rPr>
          <w:i/>
        </w:rPr>
        <w:t>a</w:t>
      </w:r>
      <w:r w:rsidRPr="00C26B42">
        <w:t>)</w:t>
      </w:r>
      <w:r w:rsidRPr="00C26B42">
        <w:tab/>
        <w:t>With the institutions issuing currency;</w:t>
      </w:r>
    </w:p>
    <w:p w:rsidR="005B4C3D" w:rsidRPr="00C26B42" w:rsidRDefault="005B4C3D" w:rsidP="002A6F32">
      <w:pPr>
        <w:spacing w:before="40"/>
        <w:ind w:left="850" w:hanging="425"/>
      </w:pPr>
      <w:r w:rsidRPr="00C26B42">
        <w:t>(</w:t>
      </w:r>
      <w:r w:rsidRPr="00C26B42">
        <w:rPr>
          <w:i/>
        </w:rPr>
        <w:t>b</w:t>
      </w:r>
      <w:r w:rsidRPr="00C26B42">
        <w:t>)</w:t>
      </w:r>
      <w:r w:rsidRPr="00C26B42">
        <w:tab/>
        <w:t xml:space="preserve">With the police authorities within the country; </w:t>
      </w:r>
    </w:p>
    <w:p w:rsidR="005B4C3D" w:rsidRPr="00C26B42" w:rsidRDefault="005B4C3D" w:rsidP="002A6F32">
      <w:pPr>
        <w:spacing w:before="40"/>
        <w:ind w:left="850" w:hanging="425"/>
      </w:pPr>
      <w:r w:rsidRPr="00C26B42">
        <w:t>(</w:t>
      </w:r>
      <w:r w:rsidRPr="00C26B42">
        <w:rPr>
          <w:i/>
        </w:rPr>
        <w:t>c</w:t>
      </w:r>
      <w:r w:rsidRPr="00C26B42">
        <w:t>)</w:t>
      </w:r>
      <w:r w:rsidRPr="00C26B42">
        <w:tab/>
        <w:t>With the central offices of other countries.</w:t>
      </w:r>
    </w:p>
    <w:p w:rsidR="005B4C3D" w:rsidRPr="00C26B42" w:rsidRDefault="005B4C3D" w:rsidP="002A6F32">
      <w:pPr>
        <w:spacing w:before="60"/>
        <w:ind w:firstLine="425"/>
      </w:pPr>
      <w:r w:rsidRPr="00C26B42">
        <w:t xml:space="preserve">It should centralise, in each country, all information of a nature to facilitate the investigation, prevention and punishment of counterfeiting currency. </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13</w:t>
      </w:r>
    </w:p>
    <w:p w:rsidR="005B4C3D" w:rsidRPr="00C26B42" w:rsidRDefault="005B4C3D" w:rsidP="002A6F32">
      <w:pPr>
        <w:spacing w:before="60"/>
        <w:ind w:firstLine="425"/>
      </w:pPr>
      <w:r w:rsidRPr="00C26B42">
        <w:t>The central offices of the different countries should correspond directly with each other.</w:t>
      </w:r>
    </w:p>
    <w:p w:rsidR="005B4C3D" w:rsidRPr="00C26B42" w:rsidRDefault="005B4C3D" w:rsidP="005B4C3D">
      <w:pPr>
        <w:keepNext/>
        <w:jc w:val="center"/>
      </w:pPr>
    </w:p>
    <w:p w:rsidR="005B4C3D" w:rsidRPr="00C26B42" w:rsidRDefault="005B4C3D" w:rsidP="005B4C3D">
      <w:pPr>
        <w:keepNext/>
        <w:jc w:val="center"/>
      </w:pPr>
      <w:r w:rsidRPr="00C26B42">
        <w:rPr>
          <w:i/>
        </w:rPr>
        <w:t xml:space="preserve">Article </w:t>
      </w:r>
      <w:r w:rsidRPr="00C26B42">
        <w:t>14</w:t>
      </w:r>
    </w:p>
    <w:p w:rsidR="005B4C3D" w:rsidRPr="00C26B42" w:rsidRDefault="005B4C3D" w:rsidP="002A6F32">
      <w:pPr>
        <w:spacing w:before="60"/>
        <w:ind w:firstLine="425"/>
      </w:pPr>
      <w:r w:rsidRPr="00C26B42">
        <w:t>Each central office should, so far as it considers expedient, forward to the central offices of the other countries a set of cancelled specimens of the actual currency of its own country.</w:t>
      </w:r>
    </w:p>
    <w:p w:rsidR="005B4C3D" w:rsidRPr="00C26B42" w:rsidRDefault="005B4C3D" w:rsidP="002A6F32">
      <w:pPr>
        <w:spacing w:before="60"/>
        <w:ind w:firstLine="425"/>
      </w:pPr>
      <w:r w:rsidRPr="00C26B42">
        <w:t>It should, subject to the same limitation, regularly notify to the central offices in foreign countries, giving all necessary particulars:</w:t>
      </w:r>
    </w:p>
    <w:p w:rsidR="005B4C3D" w:rsidRPr="00C26B42" w:rsidRDefault="005B4C3D" w:rsidP="002A6F32">
      <w:pPr>
        <w:spacing w:before="40"/>
        <w:ind w:left="850" w:hanging="425"/>
      </w:pPr>
      <w:r w:rsidRPr="00C26B42">
        <w:t>(</w:t>
      </w:r>
      <w:r w:rsidRPr="00C26B42">
        <w:rPr>
          <w:i/>
        </w:rPr>
        <w:t>a</w:t>
      </w:r>
      <w:r w:rsidRPr="00C26B42">
        <w:t>)</w:t>
      </w:r>
      <w:r w:rsidRPr="00C26B42">
        <w:tab/>
        <w:t xml:space="preserve">New currency issues made in its country; </w:t>
      </w:r>
    </w:p>
    <w:p w:rsidR="005B4C3D" w:rsidRPr="00C26B42" w:rsidRDefault="005B4C3D" w:rsidP="002A6F32">
      <w:pPr>
        <w:spacing w:before="40"/>
        <w:ind w:left="850" w:hanging="425"/>
      </w:pPr>
      <w:r w:rsidRPr="00C26B42">
        <w:t>(</w:t>
      </w:r>
      <w:r w:rsidRPr="00C26B42">
        <w:rPr>
          <w:i/>
        </w:rPr>
        <w:t>b</w:t>
      </w:r>
      <w:r w:rsidRPr="00C26B42">
        <w:t>)</w:t>
      </w:r>
      <w:r w:rsidRPr="00C26B42">
        <w:tab/>
        <w:t xml:space="preserve">The withdrawal of currency from circulation, whether as out of date or otherwise. </w:t>
      </w:r>
    </w:p>
    <w:p w:rsidR="005B4C3D" w:rsidRPr="00C26B42" w:rsidRDefault="005B4C3D" w:rsidP="002A6F32">
      <w:pPr>
        <w:spacing w:before="60"/>
        <w:ind w:firstLine="425"/>
      </w:pPr>
      <w:r w:rsidRPr="00C26B42">
        <w:t>Except in cases of purely local interest, each central office should, so far as it thinks expedient, notify to the central offices in foreign countries:</w:t>
      </w:r>
    </w:p>
    <w:p w:rsidR="005B4C3D" w:rsidRPr="00C26B42" w:rsidRDefault="005B4C3D" w:rsidP="002A6F32">
      <w:pPr>
        <w:tabs>
          <w:tab w:val="left" w:pos="851"/>
        </w:tabs>
        <w:spacing w:before="40"/>
        <w:ind w:firstLine="425"/>
      </w:pPr>
      <w:r w:rsidRPr="00C26B42">
        <w:t>(1)</w:t>
      </w:r>
      <w:r w:rsidRPr="00C26B42">
        <w:tab/>
        <w:t>Any discovery of counterfeit currency. Notification of the forgery of bank or currency notes shall be accompanied by a technical description of the forgeries, to be provided solely by the institution whose notes have been forged. A photographic reproduction or, if possible, a specimen forged note should be transmitted. In urgent cases, a notification and a brief description made by the police authorities may be discreetly communicated to the central offices interested, without prejudice to the notification and technical description mentioned above;</w:t>
      </w:r>
    </w:p>
    <w:p w:rsidR="005B4C3D" w:rsidRPr="00C26B42" w:rsidRDefault="005B4C3D" w:rsidP="002A6F32">
      <w:pPr>
        <w:tabs>
          <w:tab w:val="left" w:pos="851"/>
        </w:tabs>
        <w:spacing w:before="40"/>
        <w:ind w:firstLine="425"/>
      </w:pPr>
      <w:r w:rsidRPr="00C26B42">
        <w:t>(2)</w:t>
      </w:r>
      <w:r w:rsidRPr="00C26B42">
        <w:tab/>
        <w:t xml:space="preserve">Investigation and prosecutions in cases of counterfeiting, and arrests, convictions and expulsions of counterfeiters, and also, where possible, their </w:t>
      </w:r>
      <w:r w:rsidRPr="00C26B42">
        <w:lastRenderedPageBreak/>
        <w:t>movements, together with any details which may be of use, and in particular their descriptions, finger</w:t>
      </w:r>
      <w:r w:rsidR="00C26B42">
        <w:noBreakHyphen/>
      </w:r>
      <w:r w:rsidRPr="00C26B42">
        <w:t>prints and photographs;</w:t>
      </w:r>
    </w:p>
    <w:p w:rsidR="005B4C3D" w:rsidRPr="00C26B42" w:rsidRDefault="005B4C3D" w:rsidP="002A6F32">
      <w:pPr>
        <w:spacing w:before="40"/>
        <w:ind w:firstLine="425"/>
      </w:pPr>
      <w:r w:rsidRPr="00C26B42">
        <w:t>(3)</w:t>
      </w:r>
      <w:r w:rsidRPr="00C26B42">
        <w:tab/>
        <w:t>Details of discoveries of forgeries, stating whether it has been possible to seize all counterfeit currency put into circulation.</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15</w:t>
      </w:r>
    </w:p>
    <w:p w:rsidR="005B4C3D" w:rsidRPr="00C26B42" w:rsidRDefault="005B4C3D" w:rsidP="002A6F32">
      <w:pPr>
        <w:spacing w:before="60"/>
        <w:ind w:firstLine="425"/>
      </w:pPr>
      <w:r w:rsidRPr="00C26B42">
        <w:t>In order to ensure, improve and develop direct international co</w:t>
      </w:r>
      <w:r w:rsidR="00C26B42">
        <w:noBreakHyphen/>
      </w:r>
      <w:r w:rsidRPr="00C26B42">
        <w:t>operation in the prevention and punishment of counterfeiting currency, the representatives of the central offices of the High Contracting Parties should from time to time hold conferences with the participation of representatives of the banks of issue and of the central authorities concerned. The organisation and supervision of a central international information office may form the subject of one of these conferences.</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16</w:t>
      </w:r>
    </w:p>
    <w:p w:rsidR="005B4C3D" w:rsidRPr="00C26B42" w:rsidRDefault="005B4C3D" w:rsidP="002A6F32">
      <w:pPr>
        <w:spacing w:before="60"/>
        <w:ind w:firstLine="425"/>
      </w:pPr>
      <w:r w:rsidRPr="00C26B42">
        <w:t>The transmission of letters of request</w:t>
      </w:r>
      <w:r w:rsidRPr="00C26B42">
        <w:rPr>
          <w:rStyle w:val="FootnoteReference"/>
        </w:rPr>
        <w:footnoteReference w:customMarkFollows="1" w:id="1"/>
        <w:t>1</w:t>
      </w:r>
      <w:r w:rsidRPr="00C26B42">
        <w:t xml:space="preserve"> relating to offences referred to in Article 3 should be effected:</w:t>
      </w:r>
    </w:p>
    <w:p w:rsidR="005B4C3D" w:rsidRPr="00C26B42" w:rsidRDefault="005B4C3D" w:rsidP="002A6F32">
      <w:pPr>
        <w:spacing w:before="40"/>
        <w:ind w:left="850" w:hanging="425"/>
      </w:pPr>
      <w:r w:rsidRPr="00C26B42">
        <w:t>(</w:t>
      </w:r>
      <w:r w:rsidRPr="00C26B42">
        <w:rPr>
          <w:i/>
        </w:rPr>
        <w:t>a</w:t>
      </w:r>
      <w:r w:rsidRPr="00C26B42">
        <w:t>)</w:t>
      </w:r>
      <w:r w:rsidRPr="00C26B42">
        <w:tab/>
        <w:t>Preferably by direct communication between the judicial authorities, through the central offices where possible;</w:t>
      </w:r>
    </w:p>
    <w:p w:rsidR="005B4C3D" w:rsidRPr="00C26B42" w:rsidRDefault="005B4C3D" w:rsidP="002A6F32">
      <w:pPr>
        <w:keepNext/>
        <w:spacing w:before="40"/>
        <w:ind w:left="850" w:hanging="425"/>
      </w:pPr>
      <w:r w:rsidRPr="00C26B42">
        <w:t>(</w:t>
      </w:r>
      <w:r w:rsidRPr="00C26B42">
        <w:rPr>
          <w:i/>
        </w:rPr>
        <w:t>b</w:t>
      </w:r>
      <w:r w:rsidRPr="00C26B42">
        <w:t>)</w:t>
      </w:r>
      <w:r w:rsidRPr="00C26B42">
        <w:tab/>
        <w:t xml:space="preserve">By direct correspondence between the Ministers of Justice of the two countries, or by direct communication from the authority of the country making the request to the Minister of Justice of the country to which the request is made; </w:t>
      </w:r>
    </w:p>
    <w:p w:rsidR="005B4C3D" w:rsidRPr="00C26B42" w:rsidRDefault="005B4C3D" w:rsidP="002A6F32">
      <w:pPr>
        <w:spacing w:before="40"/>
        <w:ind w:left="850" w:hanging="425"/>
      </w:pPr>
      <w:r w:rsidRPr="00C26B42">
        <w:t>(</w:t>
      </w:r>
      <w:r w:rsidRPr="00C26B42">
        <w:rPr>
          <w:i/>
        </w:rPr>
        <w:t>c</w:t>
      </w:r>
      <w:r w:rsidRPr="00C26B42">
        <w:t>)</w:t>
      </w:r>
      <w:r w:rsidRPr="00C26B42">
        <w:tab/>
        <w:t xml:space="preserve">Through the diplomatic or consular representative of the country making the request in the country to which the request is made; this representative shall send the letters of request direct to the competent judicial authority or to the authority appointed by the Government of the country to which the request is made, and shall receive direct from such authority the papers showing the execution of the letters of request. </w:t>
      </w:r>
    </w:p>
    <w:p w:rsidR="005B4C3D" w:rsidRPr="00C26B42" w:rsidRDefault="005B4C3D" w:rsidP="002A6F32">
      <w:pPr>
        <w:spacing w:before="60"/>
        <w:ind w:firstLine="425"/>
      </w:pPr>
      <w:r w:rsidRPr="00C26B42">
        <w:t>In cases (</w:t>
      </w:r>
      <w:r w:rsidRPr="00C26B42">
        <w:rPr>
          <w:i/>
        </w:rPr>
        <w:t>a</w:t>
      </w:r>
      <w:r w:rsidRPr="00C26B42">
        <w:t>) and (</w:t>
      </w:r>
      <w:r w:rsidRPr="00C26B42">
        <w:rPr>
          <w:i/>
        </w:rPr>
        <w:t>c</w:t>
      </w:r>
      <w:r w:rsidRPr="00C26B42">
        <w:t>), a copy of the letters of request shall always be sent simultaneously to the superior authority of the country to which application is made.</w:t>
      </w:r>
    </w:p>
    <w:p w:rsidR="005B4C3D" w:rsidRPr="00C26B42" w:rsidRDefault="005B4C3D" w:rsidP="002A6F32">
      <w:pPr>
        <w:spacing w:before="60"/>
        <w:ind w:firstLine="425"/>
      </w:pPr>
      <w:r w:rsidRPr="00C26B42">
        <w:t xml:space="preserve">Unless otherwise agreed, the letters of request shall be drawn up in the language of the authority making the request, provided always that the country </w:t>
      </w:r>
      <w:r w:rsidRPr="00C26B42">
        <w:lastRenderedPageBreak/>
        <w:t>to which the request is made may require a translation in its own language, certified correct by the authority making the request.</w:t>
      </w:r>
    </w:p>
    <w:p w:rsidR="005B4C3D" w:rsidRPr="00C26B42" w:rsidRDefault="005B4C3D" w:rsidP="002A6F32">
      <w:pPr>
        <w:spacing w:before="60"/>
        <w:ind w:firstLine="425"/>
      </w:pPr>
      <w:r w:rsidRPr="00C26B42">
        <w:t xml:space="preserve">Each High Contracting Party shall notify to each of the other High Contracting Parties the method or methods of transmission mentioned above which it will recognise for the letters of request of the latter High Contracting Party. </w:t>
      </w:r>
    </w:p>
    <w:p w:rsidR="005B4C3D" w:rsidRPr="00C26B42" w:rsidRDefault="005B4C3D" w:rsidP="002A6F32">
      <w:pPr>
        <w:spacing w:before="60"/>
        <w:ind w:firstLine="425"/>
      </w:pPr>
      <w:r w:rsidRPr="00C26B42">
        <w:t>Until such notification is made by a High Contracting Party, its existing procedure in regard to letters of request shall remain in force.</w:t>
      </w:r>
    </w:p>
    <w:p w:rsidR="005B4C3D" w:rsidRPr="00C26B42" w:rsidRDefault="005B4C3D" w:rsidP="002A6F32">
      <w:pPr>
        <w:spacing w:before="60"/>
        <w:ind w:firstLine="425"/>
      </w:pPr>
      <w:r w:rsidRPr="00C26B42">
        <w:t>Execution of letters of request shall not be subject to payment of taxes or expenses of any nature whatever other than expenses of experts.</w:t>
      </w:r>
    </w:p>
    <w:p w:rsidR="005B4C3D" w:rsidRPr="00C26B42" w:rsidRDefault="005B4C3D" w:rsidP="002A6F32">
      <w:pPr>
        <w:spacing w:before="60"/>
        <w:ind w:firstLine="425"/>
      </w:pPr>
      <w:r w:rsidRPr="00C26B42">
        <w:t>Nothing in the present article shall be construed as an undertaking on the part of the High Contracting Parties to adopt in criminal matters any form or methods of proof contrary to their laws.</w:t>
      </w:r>
    </w:p>
    <w:p w:rsidR="005B4C3D" w:rsidRPr="00C26B42" w:rsidRDefault="005B4C3D" w:rsidP="005B4C3D">
      <w:pPr>
        <w:jc w:val="center"/>
      </w:pPr>
    </w:p>
    <w:p w:rsidR="005B4C3D" w:rsidRPr="00C26B42" w:rsidRDefault="005B4C3D" w:rsidP="005B4C3D">
      <w:pPr>
        <w:keepNext/>
        <w:jc w:val="center"/>
      </w:pPr>
      <w:r w:rsidRPr="00C26B42">
        <w:rPr>
          <w:i/>
        </w:rPr>
        <w:t xml:space="preserve">Article </w:t>
      </w:r>
      <w:r w:rsidRPr="00C26B42">
        <w:t>17</w:t>
      </w:r>
    </w:p>
    <w:p w:rsidR="005B4C3D" w:rsidRPr="00C26B42" w:rsidRDefault="005B4C3D" w:rsidP="002A6F32">
      <w:pPr>
        <w:spacing w:before="60"/>
        <w:ind w:firstLine="425"/>
      </w:pPr>
      <w:r w:rsidRPr="00C26B42">
        <w:t>The participation of a High Contracting Party in the present Convention shall not be interpreted as affecting that Party’s attitude on the general question of criminal jurisdiction as a question of international law.</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18</w:t>
      </w:r>
    </w:p>
    <w:p w:rsidR="005B4C3D" w:rsidRPr="00C26B42" w:rsidRDefault="005B4C3D" w:rsidP="002A6F32">
      <w:pPr>
        <w:spacing w:before="60"/>
        <w:ind w:firstLine="425"/>
      </w:pPr>
      <w:r w:rsidRPr="00C26B42">
        <w:t xml:space="preserve">The present Convention does not affect the principle that the offences referred to in Article 3 should in each country, without ever being allowed impunity, be defined, prosecuted and punished in conformity with the general rules of its domestic law. </w:t>
      </w:r>
    </w:p>
    <w:p w:rsidR="005B4C3D" w:rsidRPr="00C26B42" w:rsidRDefault="005B4C3D" w:rsidP="005B4C3D">
      <w:pPr>
        <w:jc w:val="center"/>
        <w:rPr>
          <w:b/>
        </w:rPr>
      </w:pPr>
      <w:r w:rsidRPr="00C26B42">
        <w:rPr>
          <w:b/>
        </w:rPr>
        <w:t>PART II</w:t>
      </w:r>
    </w:p>
    <w:p w:rsidR="005B4C3D" w:rsidRPr="00C26B42" w:rsidRDefault="005B4C3D" w:rsidP="005B4C3D">
      <w:pPr>
        <w:keepNext/>
        <w:jc w:val="center"/>
      </w:pPr>
    </w:p>
    <w:p w:rsidR="005B4C3D" w:rsidRPr="00C26B42" w:rsidRDefault="005B4C3D" w:rsidP="005B4C3D">
      <w:pPr>
        <w:jc w:val="center"/>
      </w:pPr>
      <w:r w:rsidRPr="00C26B42">
        <w:rPr>
          <w:i/>
        </w:rPr>
        <w:t xml:space="preserve">Article </w:t>
      </w:r>
      <w:r w:rsidRPr="00C26B42">
        <w:t>19</w:t>
      </w:r>
    </w:p>
    <w:p w:rsidR="005B4C3D" w:rsidRPr="00C26B42" w:rsidRDefault="005B4C3D" w:rsidP="002A6F32">
      <w:pPr>
        <w:spacing w:before="60"/>
        <w:ind w:firstLine="425"/>
      </w:pPr>
      <w:r w:rsidRPr="00C26B42">
        <w:t xml:space="preserve">The High Contracting Parties agree that any disputes which might arise between them relating to the interpretation or application of this Convention shall, if they cannot be settled by direct negotiation, be referred for decision to the Permanent Court of International Justice. In case any or all of the High Contracting Parties parties to such a dispute should not be Parties to the Protocol bearing the date of December 16th, 1920, relating to the Permanent Court of International Justice, the dispute shall be referred, at the choice of the parties and in accordance with the constitutional procedure of each party, either to the Permanent Court of International Justice or to a court of arbitration constituted in accordance with the Convention of October 18th, 1907, for the </w:t>
      </w:r>
      <w:r w:rsidRPr="00C26B42">
        <w:lastRenderedPageBreak/>
        <w:t xml:space="preserve">Pacific Settlement of International Disputes, or to some other court of arbitration. </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20</w:t>
      </w:r>
    </w:p>
    <w:p w:rsidR="005B4C3D" w:rsidRPr="00C26B42" w:rsidRDefault="005B4C3D" w:rsidP="002A6F32">
      <w:pPr>
        <w:spacing w:before="60"/>
        <w:ind w:firstLine="425"/>
      </w:pPr>
      <w:r w:rsidRPr="00C26B42">
        <w:t>The present Convention, of which the French and English texts are both authentic, shall bear to</w:t>
      </w:r>
      <w:r w:rsidR="00C26B42">
        <w:noBreakHyphen/>
      </w:r>
      <w:r w:rsidRPr="00C26B42">
        <w:t>day’s date. Until the 31st day of December 1929, it shall be open for signature on behalf of any Member of the League of Nations and on behalf of any non</w:t>
      </w:r>
      <w:r w:rsidR="00C26B42">
        <w:noBreakHyphen/>
      </w:r>
      <w:r w:rsidRPr="00C26B42">
        <w:t>member State which was represented at the Conference which elaborated the present Convention or to which a copy is communicated by the Council of the League of Nations.</w:t>
      </w:r>
    </w:p>
    <w:p w:rsidR="005B4C3D" w:rsidRPr="00C26B42" w:rsidRDefault="005B4C3D" w:rsidP="002A6F32">
      <w:pPr>
        <w:spacing w:before="60"/>
        <w:ind w:firstLine="425"/>
      </w:pPr>
      <w:r w:rsidRPr="00C26B42">
        <w:t>It shall be ratified, and the instruments of ratification shall be transmitted to the Secretary</w:t>
      </w:r>
      <w:r w:rsidR="00C26B42">
        <w:noBreakHyphen/>
      </w:r>
      <w:r w:rsidRPr="00C26B42">
        <w:t>General of the League of Nations, who will notify their receipt to all the Members of the League and to the non</w:t>
      </w:r>
      <w:r w:rsidR="00C26B42">
        <w:noBreakHyphen/>
      </w:r>
      <w:r w:rsidRPr="00C26B42">
        <w:t xml:space="preserve">member States aforesaid. </w:t>
      </w:r>
    </w:p>
    <w:p w:rsidR="005B4C3D" w:rsidRPr="00C26B42" w:rsidRDefault="005B4C3D" w:rsidP="005B4C3D">
      <w:pPr>
        <w:jc w:val="center"/>
      </w:pPr>
    </w:p>
    <w:p w:rsidR="005B4C3D" w:rsidRPr="00C26B42" w:rsidRDefault="005B4C3D" w:rsidP="006A6EF3">
      <w:pPr>
        <w:keepNext/>
        <w:jc w:val="center"/>
      </w:pPr>
      <w:r w:rsidRPr="00C26B42">
        <w:rPr>
          <w:i/>
        </w:rPr>
        <w:t xml:space="preserve">Article </w:t>
      </w:r>
      <w:r w:rsidRPr="00C26B42">
        <w:t>21</w:t>
      </w:r>
    </w:p>
    <w:p w:rsidR="005B4C3D" w:rsidRPr="00C26B42" w:rsidRDefault="005B4C3D" w:rsidP="006A6EF3">
      <w:pPr>
        <w:keepNext/>
        <w:spacing w:before="60"/>
        <w:ind w:firstLine="425"/>
      </w:pPr>
      <w:r w:rsidRPr="00C26B42">
        <w:t>After the 1st day of January 1930, the present Convention shall be open to accession on behalf of any Member of the League of Nations and any of the non</w:t>
      </w:r>
      <w:r w:rsidR="00C26B42">
        <w:noBreakHyphen/>
      </w:r>
      <w:r w:rsidRPr="00C26B42">
        <w:t>member States referred to in Article 20 on whose behalf it has not been signed.</w:t>
      </w:r>
    </w:p>
    <w:p w:rsidR="005B4C3D" w:rsidRPr="00C26B42" w:rsidRDefault="005B4C3D" w:rsidP="002A6F32">
      <w:pPr>
        <w:spacing w:before="60"/>
        <w:ind w:firstLine="425"/>
      </w:pPr>
      <w:r w:rsidRPr="00C26B42">
        <w:t>The instruments of accession shall be transmitted to the Secretary</w:t>
      </w:r>
      <w:r w:rsidR="00C26B42">
        <w:noBreakHyphen/>
      </w:r>
      <w:r w:rsidRPr="00C26B42">
        <w:t>General of the League of Nations, who will notify their receipt to all the Members of the League and to the non</w:t>
      </w:r>
      <w:r w:rsidR="00C26B42">
        <w:noBreakHyphen/>
      </w:r>
      <w:r w:rsidRPr="00C26B42">
        <w:t>member States referred to in Article 20.</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22</w:t>
      </w:r>
    </w:p>
    <w:p w:rsidR="005B4C3D" w:rsidRPr="00C26B42" w:rsidRDefault="005B4C3D" w:rsidP="002A6F32">
      <w:pPr>
        <w:spacing w:before="60"/>
        <w:ind w:firstLine="425"/>
      </w:pPr>
      <w:r w:rsidRPr="00C26B42">
        <w:t>The countries which are ready to ratify the Convention under the second paragraph of Article 20 or to accede to the Convention under Article 21 but desire to be allowed to make any reservations with regard to the application of the Convention may inform the Secretary</w:t>
      </w:r>
      <w:r w:rsidR="00C26B42">
        <w:noBreakHyphen/>
      </w:r>
      <w:r w:rsidRPr="00C26B42">
        <w:t>General of the League of Nations to this effect, who shall forthwith communicate such reservations to the High Contracting Parties on whose behalf ratifications or accessions have been deposited and enquire whether they have any objection thereto. If within six months of the date of the communication of the Secretary</w:t>
      </w:r>
      <w:r w:rsidR="00C26B42">
        <w:noBreakHyphen/>
      </w:r>
      <w:r w:rsidRPr="00C26B42">
        <w:t>General no objections have been received, the participation in the Convention of the country making the reservation shall be deemed to have been accepted by the other High Contracting Parties subject to the said reservation.</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23</w:t>
      </w:r>
    </w:p>
    <w:p w:rsidR="005B4C3D" w:rsidRPr="00C26B42" w:rsidRDefault="005B4C3D" w:rsidP="002A6F32">
      <w:pPr>
        <w:spacing w:before="60"/>
        <w:ind w:firstLine="425"/>
      </w:pPr>
      <w:r w:rsidRPr="00C26B42">
        <w:lastRenderedPageBreak/>
        <w:t>Ratification of or accession to the present Convention by any High Contracting Party implies that its legislation and its administrative organisation are in conformity with the rules contained in the Convention.</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24</w:t>
      </w:r>
    </w:p>
    <w:p w:rsidR="005B4C3D" w:rsidRPr="00C26B42" w:rsidRDefault="005B4C3D" w:rsidP="002A6F32">
      <w:pPr>
        <w:spacing w:before="60"/>
        <w:ind w:firstLine="425"/>
      </w:pPr>
      <w:r w:rsidRPr="00C26B42">
        <w:t>In the absence of a contrary declaration by one of the High Contracting Parties at the time of signature, ratification or accession, the provisions of the present Convention shall not apply to colonies, overseas territories, protectorates or territories under suzerainty or mandate.</w:t>
      </w:r>
    </w:p>
    <w:p w:rsidR="005B4C3D" w:rsidRPr="00C26B42" w:rsidRDefault="005B4C3D" w:rsidP="002A6F32">
      <w:pPr>
        <w:spacing w:before="60"/>
        <w:ind w:firstLine="425"/>
      </w:pPr>
      <w:r w:rsidRPr="00C26B42">
        <w:t xml:space="preserve">Nevertheless, the High Contracting Parties reserve the right to accede to the Convention, in accordance with the provisions of Articles 21 and 23, for their colonies, overseas territories, protectorates or territories under suzerainty or mandate. They also reserve the right to denounce it separately in accordance with the provisions of Article 27. </w:t>
      </w:r>
    </w:p>
    <w:p w:rsidR="005B4C3D" w:rsidRPr="00C26B42" w:rsidRDefault="005B4C3D" w:rsidP="005B4C3D">
      <w:pPr>
        <w:jc w:val="center"/>
      </w:pPr>
    </w:p>
    <w:p w:rsidR="005B4C3D" w:rsidRPr="00C26B42" w:rsidRDefault="005B4C3D" w:rsidP="006A6EF3">
      <w:pPr>
        <w:keepNext/>
        <w:jc w:val="center"/>
      </w:pPr>
      <w:r w:rsidRPr="00C26B42">
        <w:rPr>
          <w:i/>
        </w:rPr>
        <w:t xml:space="preserve">Article </w:t>
      </w:r>
      <w:r w:rsidRPr="00C26B42">
        <w:t>25</w:t>
      </w:r>
    </w:p>
    <w:p w:rsidR="005B4C3D" w:rsidRPr="00C26B42" w:rsidRDefault="005B4C3D" w:rsidP="006A6EF3">
      <w:pPr>
        <w:keepNext/>
        <w:spacing w:before="60"/>
        <w:ind w:firstLine="425"/>
      </w:pPr>
      <w:r w:rsidRPr="00C26B42">
        <w:t>The present Convention shall not come into force until five ratifications or accessions on behalf of Members of the League of Nations or non</w:t>
      </w:r>
      <w:r w:rsidR="00C26B42">
        <w:noBreakHyphen/>
      </w:r>
      <w:r w:rsidRPr="00C26B42">
        <w:t>member States have been deposited.</w:t>
      </w:r>
      <w:r w:rsidR="00714B27" w:rsidRPr="00C26B42">
        <w:t xml:space="preserve"> </w:t>
      </w:r>
      <w:r w:rsidRPr="00C26B42">
        <w:t>The date of its coming into force shall be the ninetieth day after the receipt by the Secretary</w:t>
      </w:r>
      <w:r w:rsidR="00C26B42">
        <w:noBreakHyphen/>
      </w:r>
      <w:r w:rsidRPr="00C26B42">
        <w:t>General of the League of Nations of the fifth ratification or accession.</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26</w:t>
      </w:r>
    </w:p>
    <w:p w:rsidR="005B4C3D" w:rsidRPr="00C26B42" w:rsidRDefault="005B4C3D" w:rsidP="002A6F32">
      <w:pPr>
        <w:spacing w:before="60"/>
        <w:ind w:firstLine="425"/>
      </w:pPr>
      <w:r w:rsidRPr="00C26B42">
        <w:t>After the coming into force of the Convention in accordance with Article 25, each subsequent ratification or accession shall take effect on the ninetieth day from the date of its receipt by the Secretary</w:t>
      </w:r>
      <w:r w:rsidR="00C26B42">
        <w:noBreakHyphen/>
      </w:r>
      <w:r w:rsidRPr="00C26B42">
        <w:t xml:space="preserve">General of the League of Nations. </w:t>
      </w:r>
    </w:p>
    <w:p w:rsidR="005B4C3D" w:rsidRPr="00C26B42" w:rsidRDefault="005B4C3D" w:rsidP="005B4C3D">
      <w:pPr>
        <w:jc w:val="center"/>
      </w:pPr>
    </w:p>
    <w:p w:rsidR="005B4C3D" w:rsidRPr="00C26B42" w:rsidRDefault="005B4C3D" w:rsidP="005B4C3D">
      <w:pPr>
        <w:jc w:val="center"/>
      </w:pPr>
      <w:r w:rsidRPr="00C26B42">
        <w:rPr>
          <w:i/>
        </w:rPr>
        <w:t xml:space="preserve">Article </w:t>
      </w:r>
      <w:r w:rsidRPr="00C26B42">
        <w:t>27</w:t>
      </w:r>
    </w:p>
    <w:p w:rsidR="005B4C3D" w:rsidRPr="00C26B42" w:rsidRDefault="005B4C3D" w:rsidP="002A6F32">
      <w:pPr>
        <w:spacing w:before="60"/>
        <w:ind w:firstLine="425"/>
      </w:pPr>
      <w:r w:rsidRPr="00C26B42">
        <w:t>The present Convention may be denounced on behalf of any Member of the League of Nations or non</w:t>
      </w:r>
      <w:r w:rsidR="00C26B42">
        <w:noBreakHyphen/>
      </w:r>
      <w:r w:rsidRPr="00C26B42">
        <w:t>member State by a notification in writing addressed to the Secretary</w:t>
      </w:r>
      <w:r w:rsidR="00C26B42">
        <w:noBreakHyphen/>
      </w:r>
      <w:r w:rsidRPr="00C26B42">
        <w:t>General of the League of Nations, who will inform all the Members of the League and the non</w:t>
      </w:r>
      <w:r w:rsidR="00C26B42">
        <w:noBreakHyphen/>
      </w:r>
      <w:r w:rsidRPr="00C26B42">
        <w:t>member States referred to in Article 20. Such denunciation shall take effect one year after the date of its receipt by the Secretary</w:t>
      </w:r>
      <w:r w:rsidR="00C26B42">
        <w:noBreakHyphen/>
      </w:r>
      <w:r w:rsidRPr="00C26B42">
        <w:t>General of the League of Nations, and shall operate only in respect of the High Contracting Party on whose behalf it was notified.</w:t>
      </w:r>
    </w:p>
    <w:p w:rsidR="005B4C3D" w:rsidRPr="00C26B42" w:rsidRDefault="005B4C3D" w:rsidP="005B4C3D">
      <w:pPr>
        <w:jc w:val="center"/>
      </w:pPr>
    </w:p>
    <w:p w:rsidR="005B4C3D" w:rsidRPr="00C26B42" w:rsidRDefault="005B4C3D" w:rsidP="005B4C3D">
      <w:pPr>
        <w:jc w:val="center"/>
      </w:pPr>
      <w:r w:rsidRPr="00C26B42">
        <w:rPr>
          <w:i/>
        </w:rPr>
        <w:lastRenderedPageBreak/>
        <w:t xml:space="preserve">Article </w:t>
      </w:r>
      <w:r w:rsidRPr="00C26B42">
        <w:t>28</w:t>
      </w:r>
    </w:p>
    <w:p w:rsidR="005B4C3D" w:rsidRPr="00C26B42" w:rsidRDefault="005B4C3D" w:rsidP="002A6F32">
      <w:pPr>
        <w:spacing w:before="60"/>
        <w:ind w:firstLine="425"/>
      </w:pPr>
      <w:r w:rsidRPr="00C26B42">
        <w:t>The present Convention shall be registered by the Secretariat of the League of Nations on the date of its coming into force.</w:t>
      </w:r>
    </w:p>
    <w:p w:rsidR="005B4C3D" w:rsidRPr="00C26B42" w:rsidRDefault="005B4C3D" w:rsidP="002A6F32">
      <w:pPr>
        <w:spacing w:before="60"/>
        <w:ind w:firstLine="425"/>
      </w:pPr>
      <w:r w:rsidRPr="00C26B42">
        <w:t>IN FAITH WHEREOF the above</w:t>
      </w:r>
      <w:r w:rsidR="00C26B42">
        <w:noBreakHyphen/>
      </w:r>
      <w:r w:rsidRPr="00C26B42">
        <w:t>mentioned Plenipotentiaries have signed the present Convention.</w:t>
      </w:r>
    </w:p>
    <w:p w:rsidR="005B4C3D" w:rsidRPr="00C26B42" w:rsidRDefault="005B4C3D" w:rsidP="002A6F32">
      <w:pPr>
        <w:spacing w:before="60"/>
        <w:ind w:firstLine="425"/>
      </w:pPr>
      <w:r w:rsidRPr="00C26B42">
        <w:t>DONE at Geneva, the twentieth day of April one thousand nine hundred and twenty</w:t>
      </w:r>
      <w:r w:rsidR="00C26B42">
        <w:noBreakHyphen/>
      </w:r>
      <w:r w:rsidRPr="00C26B42">
        <w:t>nine, in a single copy, which will remain deposited in the archives of the Secretariat of the League of Nations, and of which certified copies will be transmitted to all the Members of the League and to the non</w:t>
      </w:r>
      <w:r w:rsidR="00C26B42">
        <w:noBreakHyphen/>
      </w:r>
      <w:r w:rsidRPr="00C26B42">
        <w:t>member States referred to in Article 20.</w:t>
      </w:r>
    </w:p>
    <w:p w:rsidR="005B4C3D" w:rsidRPr="00C26B42" w:rsidRDefault="005B4C3D" w:rsidP="005B4C3D">
      <w:pPr>
        <w:jc w:val="center"/>
      </w:pPr>
    </w:p>
    <w:p w:rsidR="005B4C3D" w:rsidRPr="00C26B42" w:rsidRDefault="005B4C3D" w:rsidP="005B4C3D">
      <w:pPr>
        <w:ind w:firstLine="426"/>
      </w:pPr>
      <w:r w:rsidRPr="00C26B42">
        <w:t>(</w:t>
      </w:r>
      <w:r w:rsidRPr="00C26B42">
        <w:rPr>
          <w:i/>
        </w:rPr>
        <w:t>Here follow the signatures of the Plenipotentiaries of the Heads of State on behalf of whom the Convention was signed</w:t>
      </w:r>
      <w:r w:rsidRPr="00C26B42">
        <w:t xml:space="preserve">.) </w:t>
      </w:r>
    </w:p>
    <w:p w:rsidR="005B4C3D" w:rsidRPr="00C26B42" w:rsidRDefault="005B4C3D" w:rsidP="005B4C3D">
      <w:pPr>
        <w:jc w:val="center"/>
      </w:pPr>
    </w:p>
    <w:p w:rsidR="005B4C3D" w:rsidRPr="00C26B42" w:rsidRDefault="005B4C3D" w:rsidP="006A6EF3">
      <w:pPr>
        <w:keepNext/>
        <w:pageBreakBefore/>
        <w:pBdr>
          <w:bottom w:val="single" w:sz="6" w:space="5" w:color="auto"/>
        </w:pBdr>
        <w:spacing w:line="240" w:lineRule="auto"/>
        <w:ind w:left="2880" w:right="2880"/>
        <w:jc w:val="center"/>
      </w:pPr>
      <w:r w:rsidRPr="00C26B42">
        <w:rPr>
          <w:b/>
        </w:rPr>
        <w:lastRenderedPageBreak/>
        <w:t>PROTOCOL</w:t>
      </w:r>
    </w:p>
    <w:p w:rsidR="005B4C3D" w:rsidRPr="00C26B42" w:rsidRDefault="005B4C3D" w:rsidP="005B4C3D">
      <w:pPr>
        <w:jc w:val="center"/>
      </w:pPr>
    </w:p>
    <w:p w:rsidR="005B4C3D" w:rsidRPr="00C26B42" w:rsidRDefault="005B4C3D" w:rsidP="005B4C3D">
      <w:pPr>
        <w:keepNext/>
        <w:jc w:val="center"/>
      </w:pPr>
      <w:r w:rsidRPr="00C26B42">
        <w:t xml:space="preserve">I. INTERPRETATIONS </w:t>
      </w:r>
    </w:p>
    <w:p w:rsidR="005B4C3D" w:rsidRPr="00C26B42" w:rsidRDefault="005B4C3D" w:rsidP="002A6F32">
      <w:pPr>
        <w:spacing w:before="60"/>
        <w:ind w:firstLine="425"/>
      </w:pPr>
      <w:r w:rsidRPr="00C26B42">
        <w:t>At the moment of signing the Convention of this day’s date, the undersigned Plenipotentiaries declare that they accept the interpretations of the various provisions of the Convention set out hereunder.</w:t>
      </w:r>
    </w:p>
    <w:p w:rsidR="005B4C3D" w:rsidRPr="00C26B42" w:rsidRDefault="005B4C3D" w:rsidP="002A6F32">
      <w:pPr>
        <w:spacing w:before="60"/>
        <w:ind w:firstLine="425"/>
      </w:pPr>
      <w:r w:rsidRPr="00C26B42">
        <w:t xml:space="preserve">It is understood: </w:t>
      </w:r>
    </w:p>
    <w:p w:rsidR="005B4C3D" w:rsidRPr="00C26B42" w:rsidRDefault="005B4C3D" w:rsidP="002A6F32">
      <w:pPr>
        <w:spacing w:before="40"/>
        <w:ind w:firstLine="425"/>
      </w:pPr>
      <w:r w:rsidRPr="00C26B42">
        <w:t>(1)</w:t>
      </w:r>
      <w:r w:rsidRPr="00C26B42">
        <w:tab/>
        <w:t xml:space="preserve">That the falsification of a stamp on a note, when the effect of such a stamp is to make that note valid in a given country, shall be regarded as a falsification of the note. </w:t>
      </w:r>
    </w:p>
    <w:p w:rsidR="005B4C3D" w:rsidRPr="00C26B42" w:rsidRDefault="005B4C3D" w:rsidP="002A6F32">
      <w:pPr>
        <w:spacing w:before="40"/>
        <w:ind w:firstLine="425"/>
      </w:pPr>
      <w:r w:rsidRPr="00C26B42">
        <w:t>(2)</w:t>
      </w:r>
      <w:r w:rsidRPr="00C26B42">
        <w:tab/>
        <w:t>That the Convention does not affect the right of the High Contracting Parties freely to regulate, according to their domestic law, the principles on which a lighter sentence or no sentence may be imposed, the prerogative of pardon or mercy and the right to amnesty.</w:t>
      </w:r>
    </w:p>
    <w:p w:rsidR="005B4C3D" w:rsidRPr="00C26B42" w:rsidRDefault="005B4C3D" w:rsidP="002A6F32">
      <w:pPr>
        <w:spacing w:before="40"/>
        <w:ind w:firstLine="425"/>
      </w:pPr>
      <w:r w:rsidRPr="00C26B42">
        <w:t>(3)</w:t>
      </w:r>
      <w:r w:rsidRPr="00C26B42">
        <w:tab/>
        <w:t>That the rule contained in Article 4 of the Convention in no way modifies internal regulations establishing penalties in the event of concurrent offences. It does not prevent the same individual, who is both forger and utterer, from being prosecuted as forger only.</w:t>
      </w:r>
    </w:p>
    <w:p w:rsidR="005B4C3D" w:rsidRPr="00C26B42" w:rsidRDefault="005B4C3D" w:rsidP="002A6F32">
      <w:pPr>
        <w:spacing w:before="40"/>
        <w:ind w:firstLine="425"/>
      </w:pPr>
      <w:r w:rsidRPr="00C26B42">
        <w:t>(4)</w:t>
      </w:r>
      <w:r w:rsidRPr="00C26B42">
        <w:tab/>
        <w:t>That High Contracting Parties are required to execute letters of request only within the limits provided for by their domestic law.</w:t>
      </w:r>
    </w:p>
    <w:p w:rsidR="005B4C3D" w:rsidRPr="00C26B42" w:rsidRDefault="005B4C3D" w:rsidP="005B4C3D">
      <w:pPr>
        <w:keepNext/>
        <w:jc w:val="center"/>
      </w:pPr>
    </w:p>
    <w:p w:rsidR="005B4C3D" w:rsidRPr="00C26B42" w:rsidRDefault="005B4C3D" w:rsidP="005B4C3D">
      <w:pPr>
        <w:keepNext/>
        <w:jc w:val="center"/>
      </w:pPr>
      <w:r w:rsidRPr="00C26B42">
        <w:t>II. RESERVATIONS</w:t>
      </w:r>
    </w:p>
    <w:p w:rsidR="005B4C3D" w:rsidRPr="00C26B42" w:rsidRDefault="005B4C3D" w:rsidP="002A6F32">
      <w:pPr>
        <w:spacing w:before="60"/>
        <w:ind w:firstLine="425"/>
      </w:pPr>
      <w:r w:rsidRPr="00C26B42">
        <w:t xml:space="preserve">The High Contracting Parties who make the reservations set forth hereunder make their acceptance of the Convention conditional on the said reservations; their participation, subject to the said reservations, is accepted by the other High Contracting Parties. </w:t>
      </w:r>
    </w:p>
    <w:p w:rsidR="005B4C3D" w:rsidRPr="00C26B42" w:rsidRDefault="005B4C3D" w:rsidP="002A6F32">
      <w:pPr>
        <w:spacing w:before="40"/>
        <w:ind w:firstLine="425"/>
      </w:pPr>
      <w:r w:rsidRPr="00C26B42">
        <w:t>(1)</w:t>
      </w:r>
      <w:r w:rsidRPr="00C26B42">
        <w:tab/>
        <w:t>The Government of INDIA make a reservation to the effect that Article 9 does not apply to India, where the power to legislate is not sufficiently extensive to admit of the legislation contemplated by this article.</w:t>
      </w:r>
    </w:p>
    <w:p w:rsidR="005B4C3D" w:rsidRPr="00C26B42" w:rsidRDefault="005B4C3D" w:rsidP="002A6F32">
      <w:pPr>
        <w:spacing w:before="40"/>
        <w:ind w:firstLine="425"/>
      </w:pPr>
      <w:r w:rsidRPr="00C26B42">
        <w:t>(2)</w:t>
      </w:r>
      <w:r w:rsidRPr="00C26B42">
        <w:tab/>
        <w:t>Pending the negotiation for the abolition of consular jurisdiction which is still enjoyed by nationals of some Powers, the CHINESE Government is unable to accept Article 10, which involves the general undertaking of a Government to grant extradition of a foreigner who is accused of counterfeiting currency by a third State.</w:t>
      </w:r>
    </w:p>
    <w:p w:rsidR="005B4C3D" w:rsidRPr="00C26B42" w:rsidRDefault="005B4C3D" w:rsidP="002A6F32">
      <w:pPr>
        <w:spacing w:before="40"/>
        <w:ind w:firstLine="425"/>
      </w:pPr>
      <w:r w:rsidRPr="00C26B42">
        <w:t>(3)</w:t>
      </w:r>
      <w:r w:rsidRPr="00C26B42">
        <w:tab/>
        <w:t xml:space="preserve">As regards the provisions of Article 20, the delegation of the UNION OF SOVIET SOCIALIST REPUBLICS reserves for its Government the right to </w:t>
      </w:r>
      <w:r w:rsidRPr="00C26B42">
        <w:lastRenderedPageBreak/>
        <w:t>address, if it so desires, the instrument of its ratification to another signatory State in order that the latter may transmit a copy thereof to the Secretary</w:t>
      </w:r>
      <w:r w:rsidR="00C26B42">
        <w:noBreakHyphen/>
      </w:r>
      <w:r w:rsidRPr="00C26B42">
        <w:t>General of the League of Nations for notification to all the signatory or acceding States.</w:t>
      </w:r>
    </w:p>
    <w:p w:rsidR="005B4C3D" w:rsidRPr="00C26B42" w:rsidRDefault="005B4C3D" w:rsidP="005B4C3D">
      <w:pPr>
        <w:jc w:val="center"/>
      </w:pPr>
    </w:p>
    <w:p w:rsidR="005B4C3D" w:rsidRPr="00C26B42" w:rsidRDefault="005B4C3D" w:rsidP="005B4C3D">
      <w:pPr>
        <w:keepNext/>
        <w:jc w:val="center"/>
      </w:pPr>
      <w:r w:rsidRPr="00C26B42">
        <w:t>III. DECLARATIONS</w:t>
      </w:r>
    </w:p>
    <w:p w:rsidR="005B4C3D" w:rsidRPr="00C26B42" w:rsidRDefault="005B4C3D" w:rsidP="005B4C3D">
      <w:pPr>
        <w:spacing w:line="120" w:lineRule="exact"/>
        <w:jc w:val="center"/>
      </w:pPr>
    </w:p>
    <w:p w:rsidR="005B4C3D" w:rsidRPr="00C26B42" w:rsidRDefault="005B4C3D" w:rsidP="005B4C3D">
      <w:pPr>
        <w:jc w:val="center"/>
      </w:pPr>
      <w:r w:rsidRPr="00C26B42">
        <w:t xml:space="preserve">SWITZERLAND </w:t>
      </w:r>
    </w:p>
    <w:p w:rsidR="005B4C3D" w:rsidRPr="00C26B42" w:rsidRDefault="005B4C3D" w:rsidP="002A6F32">
      <w:pPr>
        <w:spacing w:before="60"/>
        <w:ind w:firstLine="425"/>
      </w:pPr>
      <w:r w:rsidRPr="00C26B42">
        <w:t xml:space="preserve">At the moment of signing the Convention, the representative of Switzerland made the following declaration: </w:t>
      </w:r>
    </w:p>
    <w:p w:rsidR="005B4C3D" w:rsidRPr="00C26B42" w:rsidRDefault="005B4C3D" w:rsidP="002A6F32">
      <w:pPr>
        <w:spacing w:before="60"/>
        <w:ind w:left="360" w:firstLine="425"/>
      </w:pPr>
      <w:r w:rsidRPr="00C26B42">
        <w:t>“The Swiss Federal Council, being unable to assume any obligation as to the penal clauses of the Convention before the question of the introduction of a unified penal code in Switzerland is settled in the affirmative, draws attention to the fact that the ratification of the Convention cannot be accomplished in a fixed time.</w:t>
      </w:r>
    </w:p>
    <w:p w:rsidR="005B4C3D" w:rsidRPr="00C26B42" w:rsidRDefault="005B4C3D" w:rsidP="002A6F32">
      <w:pPr>
        <w:spacing w:before="60"/>
        <w:ind w:left="360" w:firstLine="425"/>
      </w:pPr>
      <w:r w:rsidRPr="00C26B42">
        <w:t>“Nevertheless, the Federal Council is disposed to put into execution, to the extent of its authority, the administrative provisions of the Convention whenever these will come into force in accordance with Article 25.”</w:t>
      </w:r>
    </w:p>
    <w:p w:rsidR="005B4C3D" w:rsidRPr="00C26B42" w:rsidRDefault="005B4C3D" w:rsidP="005B4C3D">
      <w:pPr>
        <w:jc w:val="center"/>
      </w:pPr>
    </w:p>
    <w:p w:rsidR="005B4C3D" w:rsidRPr="00C26B42" w:rsidRDefault="005B4C3D" w:rsidP="005B4C3D">
      <w:pPr>
        <w:jc w:val="center"/>
      </w:pPr>
      <w:r w:rsidRPr="00C26B42">
        <w:t>UNION OF SOVIET SOCIALIST REPUBLICS</w:t>
      </w:r>
    </w:p>
    <w:p w:rsidR="005B4C3D" w:rsidRPr="00C26B42" w:rsidRDefault="005B4C3D" w:rsidP="002A6F32">
      <w:pPr>
        <w:spacing w:before="60"/>
        <w:ind w:firstLine="425"/>
      </w:pPr>
      <w:r w:rsidRPr="00C26B42">
        <w:t>At the moment of signing the Convention, the representative of the Union of Soviet Socialist Republics made the following declaration:</w:t>
      </w:r>
    </w:p>
    <w:p w:rsidR="005B4C3D" w:rsidRPr="00C26B42" w:rsidRDefault="005B4C3D" w:rsidP="006A6EF3">
      <w:pPr>
        <w:spacing w:before="60"/>
        <w:ind w:left="360" w:firstLine="425"/>
      </w:pPr>
      <w:r w:rsidRPr="00C26B42">
        <w:t>“The delegation of the Union of Soviet Socialist Republics, while accepting the provisions of Article 19, declares that the Government of the Union does not propose to have recourse, in so far as it is concerned, to the jurisdiction of the Permanent Court of International Justice.</w:t>
      </w:r>
    </w:p>
    <w:p w:rsidR="005B4C3D" w:rsidRPr="00C26B42" w:rsidRDefault="005B4C3D" w:rsidP="006A6EF3">
      <w:pPr>
        <w:spacing w:before="60"/>
        <w:ind w:left="360" w:firstLine="425"/>
      </w:pPr>
      <w:r w:rsidRPr="00C26B42">
        <w:t>“As regards the provision in the same Article by which disputes which it has not been possible to settle by direct negotiations would be submitted to any other arbitral procedure than that of the Permanent Court of International Justice, the delegation of the Union of Soviet Socialist Republics expressly declares that acceptance of this provision must not be interpreted as modifying the point of view of the Government of the Union on the general question of arbitration as a means of settling disputes between States.”</w:t>
      </w:r>
    </w:p>
    <w:p w:rsidR="005B4C3D" w:rsidRPr="00C26B42" w:rsidRDefault="005B4C3D" w:rsidP="006A6EF3">
      <w:pPr>
        <w:spacing w:before="60"/>
        <w:ind w:firstLine="425"/>
      </w:pPr>
      <w:r w:rsidRPr="00C26B42">
        <w:t>The present Protocol in so far as it creates obligations between the High Contracting Parties will have the same force, effect and duration as the Convention of to</w:t>
      </w:r>
      <w:r w:rsidR="00C26B42">
        <w:noBreakHyphen/>
      </w:r>
      <w:r w:rsidRPr="00C26B42">
        <w:t xml:space="preserve">day’s date, of which it is to be considered as an integral part. </w:t>
      </w:r>
    </w:p>
    <w:p w:rsidR="005B4C3D" w:rsidRPr="00C26B42" w:rsidRDefault="005B4C3D" w:rsidP="006A6EF3">
      <w:pPr>
        <w:keepNext/>
        <w:keepLines/>
        <w:spacing w:before="60"/>
        <w:ind w:firstLine="425"/>
      </w:pPr>
      <w:r w:rsidRPr="00C26B42">
        <w:lastRenderedPageBreak/>
        <w:t>IN FAITH WHEREOF the undersigned have affixed their signatures to the present Protocol.</w:t>
      </w:r>
    </w:p>
    <w:p w:rsidR="005B4C3D" w:rsidRPr="00C26B42" w:rsidRDefault="005B4C3D" w:rsidP="006A6EF3">
      <w:pPr>
        <w:keepNext/>
        <w:keepLines/>
        <w:spacing w:before="60"/>
        <w:ind w:firstLine="425"/>
      </w:pPr>
      <w:r w:rsidRPr="00C26B42">
        <w:t>DONE at Geneva, this twentieth day of April, one thousand nine hundred and twenty</w:t>
      </w:r>
      <w:r w:rsidR="00C26B42">
        <w:noBreakHyphen/>
      </w:r>
      <w:r w:rsidRPr="00C26B42">
        <w:t>nine, in a single copy, which shall be deposited in the archives of the Secretariat of the League of Nations and of which authenticated copies shall be delivered to all Members of the League of Nations and non</w:t>
      </w:r>
      <w:r w:rsidR="00C26B42">
        <w:noBreakHyphen/>
      </w:r>
      <w:r w:rsidRPr="00C26B42">
        <w:t>member States represented at the Conference.</w:t>
      </w:r>
    </w:p>
    <w:p w:rsidR="005B4C3D" w:rsidRPr="00C26B42" w:rsidRDefault="005B4C3D" w:rsidP="006A6EF3">
      <w:pPr>
        <w:spacing w:before="60"/>
        <w:jc w:val="center"/>
      </w:pPr>
      <w:r w:rsidRPr="00C26B42">
        <w:t>(</w:t>
      </w:r>
      <w:r w:rsidRPr="00C26B42">
        <w:rPr>
          <w:i/>
        </w:rPr>
        <w:t>Here follow the signatures of the Plenipotentiaries of the Heads of State on behalf of</w:t>
      </w:r>
      <w:r w:rsidRPr="00C26B42">
        <w:t xml:space="preserve"> </w:t>
      </w:r>
      <w:r w:rsidRPr="00C26B42">
        <w:rPr>
          <w:i/>
        </w:rPr>
        <w:t>whom the Protocol was signed</w:t>
      </w:r>
      <w:r w:rsidRPr="00C26B42">
        <w:t xml:space="preserve">.)  </w:t>
      </w:r>
    </w:p>
    <w:p w:rsidR="005B4C3D" w:rsidRPr="00C26B42" w:rsidRDefault="005B4C3D" w:rsidP="005B4C3D">
      <w:pPr>
        <w:sectPr w:rsidR="005B4C3D" w:rsidRPr="00C26B42" w:rsidSect="00D40E19">
          <w:headerReference w:type="even" r:id="rId27"/>
          <w:headerReference w:type="default" r:id="rId28"/>
          <w:headerReference w:type="first" r:id="rId29"/>
          <w:footerReference w:type="first" r:id="rId30"/>
          <w:pgSz w:w="11906" w:h="16838" w:code="9"/>
          <w:pgMar w:top="2268" w:right="2410" w:bottom="3827" w:left="2410" w:header="567" w:footer="3119" w:gutter="0"/>
          <w:cols w:space="720"/>
          <w:docGrid w:linePitch="299"/>
        </w:sectPr>
      </w:pPr>
    </w:p>
    <w:p w:rsidR="00E023E3" w:rsidRPr="00C26B42" w:rsidRDefault="00E023E3" w:rsidP="00E023E3">
      <w:pPr>
        <w:pStyle w:val="ENotesHeading1"/>
        <w:pageBreakBefore/>
        <w:outlineLvl w:val="9"/>
      </w:pPr>
      <w:bookmarkStart w:id="37" w:name="_Toc427574647"/>
      <w:r w:rsidRPr="00C26B42">
        <w:lastRenderedPageBreak/>
        <w:t>Endnotes</w:t>
      </w:r>
      <w:bookmarkEnd w:id="37"/>
    </w:p>
    <w:p w:rsidR="00E023E3" w:rsidRPr="00C26B42" w:rsidRDefault="00E023E3" w:rsidP="00E023E3">
      <w:pPr>
        <w:pStyle w:val="ENotesHeading2"/>
        <w:spacing w:line="240" w:lineRule="auto"/>
        <w:outlineLvl w:val="9"/>
      </w:pPr>
      <w:bookmarkStart w:id="38" w:name="_Toc427574648"/>
      <w:r w:rsidRPr="00C26B42">
        <w:t>Endnote 1—About the endnotes</w:t>
      </w:r>
      <w:bookmarkEnd w:id="38"/>
    </w:p>
    <w:p w:rsidR="00E023E3" w:rsidRPr="00C26B42" w:rsidRDefault="00E023E3" w:rsidP="00E023E3">
      <w:pPr>
        <w:spacing w:after="120"/>
      </w:pPr>
      <w:r w:rsidRPr="00C26B42">
        <w:t>The endnotes provide information about this compilation and the compiled law.</w:t>
      </w:r>
    </w:p>
    <w:p w:rsidR="00E023E3" w:rsidRPr="00C26B42" w:rsidRDefault="00E023E3" w:rsidP="00E023E3">
      <w:pPr>
        <w:spacing w:after="120"/>
      </w:pPr>
      <w:r w:rsidRPr="00C26B42">
        <w:t>The following endnotes are included in every compilation:</w:t>
      </w:r>
    </w:p>
    <w:p w:rsidR="00E023E3" w:rsidRPr="00C26B42" w:rsidRDefault="00E023E3" w:rsidP="00E023E3">
      <w:r w:rsidRPr="00C26B42">
        <w:t>Endnote 1—About the endnotes</w:t>
      </w:r>
    </w:p>
    <w:p w:rsidR="00E023E3" w:rsidRPr="00C26B42" w:rsidRDefault="00E023E3" w:rsidP="00E023E3">
      <w:r w:rsidRPr="00C26B42">
        <w:t>Endnote 2—Abbreviation key</w:t>
      </w:r>
    </w:p>
    <w:p w:rsidR="00E023E3" w:rsidRPr="00C26B42" w:rsidRDefault="00E023E3" w:rsidP="00E023E3">
      <w:r w:rsidRPr="00C26B42">
        <w:t>Endnote 3—Legislation history</w:t>
      </w:r>
    </w:p>
    <w:p w:rsidR="00E023E3" w:rsidRPr="00C26B42" w:rsidRDefault="00E023E3" w:rsidP="00E023E3">
      <w:pPr>
        <w:spacing w:after="120"/>
      </w:pPr>
      <w:r w:rsidRPr="00C26B42">
        <w:t>Endnote 4—Amendment history</w:t>
      </w:r>
    </w:p>
    <w:p w:rsidR="00E023E3" w:rsidRPr="00C26B42" w:rsidRDefault="00E023E3" w:rsidP="00E023E3">
      <w:pPr>
        <w:spacing w:after="120"/>
      </w:pPr>
      <w:r w:rsidRPr="00C26B42">
        <w:t>Endnotes about misdescribed amendments and other matters are included in a compilation only as necessary.</w:t>
      </w:r>
    </w:p>
    <w:p w:rsidR="00E023E3" w:rsidRPr="00C26B42" w:rsidRDefault="00E023E3" w:rsidP="00E023E3">
      <w:r w:rsidRPr="00C26B42">
        <w:rPr>
          <w:b/>
        </w:rPr>
        <w:t>Abbreviation key—Endnote 2</w:t>
      </w:r>
    </w:p>
    <w:p w:rsidR="00E023E3" w:rsidRPr="00C26B42" w:rsidRDefault="00E023E3" w:rsidP="00E023E3">
      <w:pPr>
        <w:spacing w:after="120"/>
      </w:pPr>
      <w:r w:rsidRPr="00C26B42">
        <w:t>The abbreviation key sets out abbreviations that may be used in the endnotes.</w:t>
      </w:r>
    </w:p>
    <w:p w:rsidR="00E023E3" w:rsidRPr="00C26B42" w:rsidRDefault="00E023E3" w:rsidP="00E023E3">
      <w:pPr>
        <w:rPr>
          <w:b/>
        </w:rPr>
      </w:pPr>
      <w:r w:rsidRPr="00C26B42">
        <w:rPr>
          <w:b/>
        </w:rPr>
        <w:t>Legislation history and amendment history—Endnotes 3 and 4</w:t>
      </w:r>
    </w:p>
    <w:p w:rsidR="00E023E3" w:rsidRPr="00C26B42" w:rsidRDefault="00E023E3" w:rsidP="00E023E3">
      <w:pPr>
        <w:spacing w:after="120"/>
      </w:pPr>
      <w:r w:rsidRPr="00C26B42">
        <w:t>Amending laws are annotated in the legislation history and amendment history.</w:t>
      </w:r>
    </w:p>
    <w:p w:rsidR="00E023E3" w:rsidRPr="00C26B42" w:rsidRDefault="00E023E3" w:rsidP="00E023E3">
      <w:pPr>
        <w:spacing w:after="120"/>
      </w:pPr>
      <w:r w:rsidRPr="00C26B4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023E3" w:rsidRPr="00C26B42" w:rsidRDefault="00E023E3" w:rsidP="00E023E3">
      <w:pPr>
        <w:spacing w:after="120"/>
      </w:pPr>
      <w:r w:rsidRPr="00C26B4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023E3" w:rsidRPr="00C26B42" w:rsidRDefault="00E023E3" w:rsidP="00E023E3">
      <w:pPr>
        <w:keepNext/>
      </w:pPr>
      <w:r w:rsidRPr="00C26B42">
        <w:rPr>
          <w:b/>
        </w:rPr>
        <w:t>Misdescribed amendments</w:t>
      </w:r>
    </w:p>
    <w:p w:rsidR="00E023E3" w:rsidRPr="00C26B42" w:rsidRDefault="00E023E3" w:rsidP="00E023E3">
      <w:pPr>
        <w:spacing w:after="120"/>
      </w:pPr>
      <w:r w:rsidRPr="00C26B4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023E3" w:rsidRPr="00C26B42" w:rsidRDefault="00E023E3" w:rsidP="00E023E3">
      <w:pPr>
        <w:spacing w:before="120"/>
      </w:pPr>
      <w:r w:rsidRPr="00C26B42">
        <w:t>If a misdescribed amendment cannot be given effect as intended, the abbreviation “(md not incorp)” is added to the details of the amendment included in the amendment history.</w:t>
      </w:r>
    </w:p>
    <w:p w:rsidR="00E023E3" w:rsidRPr="00C26B42" w:rsidRDefault="00E023E3" w:rsidP="00E023E3">
      <w:pPr>
        <w:pStyle w:val="ENotesHeading2"/>
        <w:pageBreakBefore/>
        <w:outlineLvl w:val="9"/>
      </w:pPr>
      <w:bookmarkStart w:id="39" w:name="_Toc427574649"/>
      <w:r w:rsidRPr="00C26B42">
        <w:lastRenderedPageBreak/>
        <w:t>Endnote 2—Abbreviation key</w:t>
      </w:r>
      <w:bookmarkEnd w:id="39"/>
    </w:p>
    <w:p w:rsidR="00E023E3" w:rsidRPr="00C26B42" w:rsidRDefault="00E023E3" w:rsidP="00E023E3">
      <w:pPr>
        <w:pStyle w:val="Tabletext"/>
      </w:pPr>
    </w:p>
    <w:tbl>
      <w:tblPr>
        <w:tblW w:w="7939" w:type="dxa"/>
        <w:tblInd w:w="108" w:type="dxa"/>
        <w:tblLayout w:type="fixed"/>
        <w:tblLook w:val="0000" w:firstRow="0" w:lastRow="0" w:firstColumn="0" w:lastColumn="0" w:noHBand="0" w:noVBand="0"/>
      </w:tblPr>
      <w:tblGrid>
        <w:gridCol w:w="4253"/>
        <w:gridCol w:w="3686"/>
      </w:tblGrid>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A = Act</w:t>
            </w:r>
          </w:p>
        </w:tc>
        <w:tc>
          <w:tcPr>
            <w:tcW w:w="3686" w:type="dxa"/>
            <w:shd w:val="clear" w:color="auto" w:fill="auto"/>
          </w:tcPr>
          <w:p w:rsidR="00E023E3" w:rsidRPr="00C26B42" w:rsidRDefault="00E023E3" w:rsidP="00852F73">
            <w:pPr>
              <w:spacing w:before="60"/>
              <w:ind w:left="34"/>
              <w:rPr>
                <w:sz w:val="20"/>
              </w:rPr>
            </w:pPr>
            <w:r w:rsidRPr="00C26B42">
              <w:rPr>
                <w:sz w:val="20"/>
              </w:rPr>
              <w:t>o = order(s)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ad = added or inserted</w:t>
            </w:r>
          </w:p>
        </w:tc>
        <w:tc>
          <w:tcPr>
            <w:tcW w:w="3686" w:type="dxa"/>
            <w:shd w:val="clear" w:color="auto" w:fill="auto"/>
          </w:tcPr>
          <w:p w:rsidR="00E023E3" w:rsidRPr="00C26B42" w:rsidRDefault="00E023E3" w:rsidP="00852F73">
            <w:pPr>
              <w:spacing w:before="60"/>
              <w:ind w:left="34"/>
              <w:rPr>
                <w:sz w:val="20"/>
              </w:rPr>
            </w:pPr>
            <w:r w:rsidRPr="00C26B42">
              <w:rPr>
                <w:sz w:val="20"/>
              </w:rPr>
              <w:t>Ord = Ordinance</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am = amended</w:t>
            </w:r>
          </w:p>
        </w:tc>
        <w:tc>
          <w:tcPr>
            <w:tcW w:w="3686" w:type="dxa"/>
            <w:shd w:val="clear" w:color="auto" w:fill="auto"/>
          </w:tcPr>
          <w:p w:rsidR="00E023E3" w:rsidRPr="00C26B42" w:rsidRDefault="00E023E3" w:rsidP="00852F73">
            <w:pPr>
              <w:spacing w:before="60"/>
              <w:ind w:left="34"/>
              <w:rPr>
                <w:sz w:val="20"/>
              </w:rPr>
            </w:pPr>
            <w:r w:rsidRPr="00C26B42">
              <w:rPr>
                <w:sz w:val="20"/>
              </w:rPr>
              <w:t>orig = original</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amdt = amendment</w:t>
            </w:r>
          </w:p>
        </w:tc>
        <w:tc>
          <w:tcPr>
            <w:tcW w:w="3686" w:type="dxa"/>
            <w:shd w:val="clear" w:color="auto" w:fill="auto"/>
          </w:tcPr>
          <w:p w:rsidR="00E023E3" w:rsidRPr="00C26B42" w:rsidRDefault="00E023E3" w:rsidP="00852F73">
            <w:pPr>
              <w:spacing w:before="60"/>
              <w:ind w:left="34"/>
              <w:rPr>
                <w:sz w:val="20"/>
              </w:rPr>
            </w:pPr>
            <w:r w:rsidRPr="00C26B42">
              <w:rPr>
                <w:sz w:val="20"/>
              </w:rPr>
              <w:t>par = paragraph(s)/subparagraph(s)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c = clause(s)</w:t>
            </w:r>
          </w:p>
        </w:tc>
        <w:tc>
          <w:tcPr>
            <w:tcW w:w="3686" w:type="dxa"/>
            <w:shd w:val="clear" w:color="auto" w:fill="auto"/>
          </w:tcPr>
          <w:p w:rsidR="00E023E3" w:rsidRPr="00C26B42" w:rsidRDefault="00E023E3" w:rsidP="00852F73">
            <w:pPr>
              <w:ind w:left="34"/>
              <w:rPr>
                <w:sz w:val="20"/>
              </w:rPr>
            </w:pPr>
            <w:r w:rsidRPr="00C26B42">
              <w:rPr>
                <w:sz w:val="20"/>
              </w:rPr>
              <w:t xml:space="preserve">    /sub</w:t>
            </w:r>
            <w:r w:rsidR="00C26B42">
              <w:rPr>
                <w:sz w:val="20"/>
              </w:rPr>
              <w:noBreakHyphen/>
            </w:r>
            <w:r w:rsidRPr="00C26B42">
              <w:rPr>
                <w:sz w:val="20"/>
              </w:rPr>
              <w:t>subparagraph(s)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C[x] = Compilation No. x</w:t>
            </w:r>
          </w:p>
        </w:tc>
        <w:tc>
          <w:tcPr>
            <w:tcW w:w="3686" w:type="dxa"/>
            <w:shd w:val="clear" w:color="auto" w:fill="auto"/>
          </w:tcPr>
          <w:p w:rsidR="00E023E3" w:rsidRPr="00C26B42" w:rsidRDefault="00E023E3" w:rsidP="00852F73">
            <w:pPr>
              <w:spacing w:before="60"/>
              <w:ind w:left="34"/>
              <w:rPr>
                <w:sz w:val="20"/>
              </w:rPr>
            </w:pPr>
            <w:r w:rsidRPr="00C26B42">
              <w:rPr>
                <w:sz w:val="20"/>
              </w:rPr>
              <w:t>pres = present</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Ch = Chapter(s)</w:t>
            </w:r>
          </w:p>
        </w:tc>
        <w:tc>
          <w:tcPr>
            <w:tcW w:w="3686" w:type="dxa"/>
            <w:shd w:val="clear" w:color="auto" w:fill="auto"/>
          </w:tcPr>
          <w:p w:rsidR="00E023E3" w:rsidRPr="00C26B42" w:rsidRDefault="00E023E3" w:rsidP="00852F73">
            <w:pPr>
              <w:spacing w:before="60"/>
              <w:ind w:left="34"/>
              <w:rPr>
                <w:sz w:val="20"/>
              </w:rPr>
            </w:pPr>
            <w:r w:rsidRPr="00C26B42">
              <w:rPr>
                <w:sz w:val="20"/>
              </w:rPr>
              <w:t>prev = previous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def = definition(s)</w:t>
            </w:r>
          </w:p>
        </w:tc>
        <w:tc>
          <w:tcPr>
            <w:tcW w:w="3686" w:type="dxa"/>
            <w:shd w:val="clear" w:color="auto" w:fill="auto"/>
          </w:tcPr>
          <w:p w:rsidR="00E023E3" w:rsidRPr="00C26B42" w:rsidRDefault="00E023E3" w:rsidP="00852F73">
            <w:pPr>
              <w:spacing w:before="60"/>
              <w:ind w:left="34"/>
              <w:rPr>
                <w:sz w:val="20"/>
              </w:rPr>
            </w:pPr>
            <w:r w:rsidRPr="00C26B42">
              <w:rPr>
                <w:sz w:val="20"/>
              </w:rPr>
              <w:t>(prev…) = previously</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Dict = Dictionary</w:t>
            </w:r>
          </w:p>
        </w:tc>
        <w:tc>
          <w:tcPr>
            <w:tcW w:w="3686" w:type="dxa"/>
            <w:shd w:val="clear" w:color="auto" w:fill="auto"/>
          </w:tcPr>
          <w:p w:rsidR="00E023E3" w:rsidRPr="00C26B42" w:rsidRDefault="00E023E3" w:rsidP="00852F73">
            <w:pPr>
              <w:spacing w:before="60"/>
              <w:ind w:left="34"/>
              <w:rPr>
                <w:sz w:val="20"/>
              </w:rPr>
            </w:pPr>
            <w:r w:rsidRPr="00C26B42">
              <w:rPr>
                <w:sz w:val="20"/>
              </w:rPr>
              <w:t>Pt = Part(s)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disallowed = disallowed by Parliament</w:t>
            </w:r>
          </w:p>
        </w:tc>
        <w:tc>
          <w:tcPr>
            <w:tcW w:w="3686" w:type="dxa"/>
            <w:shd w:val="clear" w:color="auto" w:fill="auto"/>
          </w:tcPr>
          <w:p w:rsidR="00E023E3" w:rsidRPr="00C26B42" w:rsidRDefault="00E023E3" w:rsidP="00852F73">
            <w:pPr>
              <w:spacing w:before="60"/>
              <w:ind w:left="34"/>
              <w:rPr>
                <w:sz w:val="20"/>
              </w:rPr>
            </w:pPr>
            <w:r w:rsidRPr="00C26B42">
              <w:rPr>
                <w:sz w:val="20"/>
              </w:rPr>
              <w:t>r = regulation(s)/rule(s)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Div = Division(s)</w:t>
            </w:r>
          </w:p>
        </w:tc>
        <w:tc>
          <w:tcPr>
            <w:tcW w:w="3686" w:type="dxa"/>
            <w:shd w:val="clear" w:color="auto" w:fill="auto"/>
          </w:tcPr>
          <w:p w:rsidR="00E023E3" w:rsidRPr="00C26B42" w:rsidRDefault="00E023E3" w:rsidP="00852F73">
            <w:pPr>
              <w:spacing w:before="60"/>
              <w:ind w:left="34"/>
              <w:rPr>
                <w:sz w:val="20"/>
              </w:rPr>
            </w:pPr>
            <w:r w:rsidRPr="00C26B42">
              <w:rPr>
                <w:sz w:val="20"/>
              </w:rPr>
              <w:t>Reg = Regulation/Regulations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exp = expires/expired or ceases/ceased to have</w:t>
            </w:r>
          </w:p>
        </w:tc>
        <w:tc>
          <w:tcPr>
            <w:tcW w:w="3686" w:type="dxa"/>
            <w:shd w:val="clear" w:color="auto" w:fill="auto"/>
          </w:tcPr>
          <w:p w:rsidR="00E023E3" w:rsidRPr="00C26B42" w:rsidRDefault="00E023E3" w:rsidP="00852F73">
            <w:pPr>
              <w:spacing w:before="60"/>
              <w:ind w:left="34"/>
              <w:rPr>
                <w:sz w:val="20"/>
              </w:rPr>
            </w:pPr>
            <w:r w:rsidRPr="00C26B42">
              <w:rPr>
                <w:sz w:val="20"/>
              </w:rPr>
              <w:t>reloc = relocated</w:t>
            </w:r>
          </w:p>
        </w:tc>
      </w:tr>
      <w:tr w:rsidR="00E023E3" w:rsidRPr="00C26B42" w:rsidTr="00852F73">
        <w:tc>
          <w:tcPr>
            <w:tcW w:w="4253" w:type="dxa"/>
            <w:shd w:val="clear" w:color="auto" w:fill="auto"/>
          </w:tcPr>
          <w:p w:rsidR="00E023E3" w:rsidRPr="00C26B42" w:rsidRDefault="00E023E3" w:rsidP="00852F73">
            <w:pPr>
              <w:ind w:left="34"/>
              <w:rPr>
                <w:sz w:val="20"/>
              </w:rPr>
            </w:pPr>
            <w:r w:rsidRPr="00C26B42">
              <w:rPr>
                <w:sz w:val="20"/>
              </w:rPr>
              <w:t xml:space="preserve">    effect</w:t>
            </w:r>
          </w:p>
        </w:tc>
        <w:tc>
          <w:tcPr>
            <w:tcW w:w="3686" w:type="dxa"/>
            <w:shd w:val="clear" w:color="auto" w:fill="auto"/>
          </w:tcPr>
          <w:p w:rsidR="00E023E3" w:rsidRPr="00C26B42" w:rsidRDefault="00E023E3" w:rsidP="00852F73">
            <w:pPr>
              <w:spacing w:before="60"/>
              <w:ind w:left="34"/>
              <w:rPr>
                <w:sz w:val="20"/>
              </w:rPr>
            </w:pPr>
            <w:r w:rsidRPr="00C26B42">
              <w:rPr>
                <w:sz w:val="20"/>
              </w:rPr>
              <w:t>renum = renumbered</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F = Federal Register of Legislative Instruments</w:t>
            </w:r>
          </w:p>
        </w:tc>
        <w:tc>
          <w:tcPr>
            <w:tcW w:w="3686" w:type="dxa"/>
            <w:shd w:val="clear" w:color="auto" w:fill="auto"/>
          </w:tcPr>
          <w:p w:rsidR="00E023E3" w:rsidRPr="00C26B42" w:rsidRDefault="00E023E3" w:rsidP="00852F73">
            <w:pPr>
              <w:spacing w:before="60"/>
              <w:ind w:left="34"/>
              <w:rPr>
                <w:sz w:val="20"/>
              </w:rPr>
            </w:pPr>
            <w:r w:rsidRPr="00C26B42">
              <w:rPr>
                <w:sz w:val="20"/>
              </w:rPr>
              <w:t>rep = repealed</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gaz = gazette</w:t>
            </w:r>
          </w:p>
        </w:tc>
        <w:tc>
          <w:tcPr>
            <w:tcW w:w="3686" w:type="dxa"/>
            <w:shd w:val="clear" w:color="auto" w:fill="auto"/>
          </w:tcPr>
          <w:p w:rsidR="00E023E3" w:rsidRPr="00C26B42" w:rsidRDefault="00E023E3" w:rsidP="00852F73">
            <w:pPr>
              <w:spacing w:before="60"/>
              <w:ind w:left="34"/>
              <w:rPr>
                <w:sz w:val="20"/>
              </w:rPr>
            </w:pPr>
            <w:r w:rsidRPr="00C26B42">
              <w:rPr>
                <w:sz w:val="20"/>
              </w:rPr>
              <w:t>rs = repealed and substituted</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LI = Legislative Instrument</w:t>
            </w:r>
          </w:p>
        </w:tc>
        <w:tc>
          <w:tcPr>
            <w:tcW w:w="3686" w:type="dxa"/>
            <w:shd w:val="clear" w:color="auto" w:fill="auto"/>
          </w:tcPr>
          <w:p w:rsidR="00E023E3" w:rsidRPr="00C26B42" w:rsidRDefault="00E023E3" w:rsidP="00852F73">
            <w:pPr>
              <w:spacing w:before="60"/>
              <w:ind w:left="34"/>
              <w:rPr>
                <w:sz w:val="20"/>
              </w:rPr>
            </w:pPr>
            <w:r w:rsidRPr="00C26B42">
              <w:rPr>
                <w:sz w:val="20"/>
              </w:rPr>
              <w:t>s = section(s)/subsection(s)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 xml:space="preserve">LIA = </w:t>
            </w:r>
            <w:r w:rsidRPr="00C26B42">
              <w:rPr>
                <w:i/>
                <w:sz w:val="20"/>
              </w:rPr>
              <w:t>Legislative Instruments Act 2003</w:t>
            </w:r>
          </w:p>
        </w:tc>
        <w:tc>
          <w:tcPr>
            <w:tcW w:w="3686" w:type="dxa"/>
            <w:shd w:val="clear" w:color="auto" w:fill="auto"/>
          </w:tcPr>
          <w:p w:rsidR="00E023E3" w:rsidRPr="00C26B42" w:rsidRDefault="00E023E3" w:rsidP="00852F73">
            <w:pPr>
              <w:spacing w:before="60"/>
              <w:ind w:left="34"/>
              <w:rPr>
                <w:sz w:val="20"/>
              </w:rPr>
            </w:pPr>
            <w:r w:rsidRPr="00C26B42">
              <w:rPr>
                <w:sz w:val="20"/>
              </w:rPr>
              <w:t>Sch = Schedule(s)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(md) = misdescribed amendment can be given</w:t>
            </w:r>
          </w:p>
        </w:tc>
        <w:tc>
          <w:tcPr>
            <w:tcW w:w="3686" w:type="dxa"/>
            <w:shd w:val="clear" w:color="auto" w:fill="auto"/>
          </w:tcPr>
          <w:p w:rsidR="00E023E3" w:rsidRPr="00C26B42" w:rsidRDefault="00E023E3" w:rsidP="00852F73">
            <w:pPr>
              <w:spacing w:before="60"/>
              <w:ind w:left="34"/>
              <w:rPr>
                <w:sz w:val="20"/>
              </w:rPr>
            </w:pPr>
            <w:r w:rsidRPr="00C26B42">
              <w:rPr>
                <w:sz w:val="20"/>
              </w:rPr>
              <w:t>Sdiv = Subdivision(s)</w:t>
            </w:r>
          </w:p>
        </w:tc>
      </w:tr>
      <w:tr w:rsidR="00E023E3" w:rsidRPr="00C26B42" w:rsidTr="00852F73">
        <w:tc>
          <w:tcPr>
            <w:tcW w:w="4253" w:type="dxa"/>
            <w:shd w:val="clear" w:color="auto" w:fill="auto"/>
          </w:tcPr>
          <w:p w:rsidR="00E023E3" w:rsidRPr="00C26B42" w:rsidRDefault="00E023E3" w:rsidP="00852F73">
            <w:pPr>
              <w:ind w:left="34"/>
              <w:rPr>
                <w:sz w:val="20"/>
              </w:rPr>
            </w:pPr>
            <w:r w:rsidRPr="00C26B42">
              <w:rPr>
                <w:sz w:val="20"/>
              </w:rPr>
              <w:t xml:space="preserve">    effect</w:t>
            </w:r>
          </w:p>
        </w:tc>
        <w:tc>
          <w:tcPr>
            <w:tcW w:w="3686" w:type="dxa"/>
            <w:shd w:val="clear" w:color="auto" w:fill="auto"/>
          </w:tcPr>
          <w:p w:rsidR="00E023E3" w:rsidRPr="00C26B42" w:rsidRDefault="00E023E3" w:rsidP="00852F73">
            <w:pPr>
              <w:spacing w:before="60"/>
              <w:ind w:left="34"/>
              <w:rPr>
                <w:sz w:val="20"/>
              </w:rPr>
            </w:pPr>
            <w:r w:rsidRPr="00C26B42">
              <w:rPr>
                <w:sz w:val="20"/>
              </w:rPr>
              <w:t>SLI = Select Legislative Instrument</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(md not incorp) = misdescribed amendment</w:t>
            </w:r>
          </w:p>
        </w:tc>
        <w:tc>
          <w:tcPr>
            <w:tcW w:w="3686" w:type="dxa"/>
            <w:shd w:val="clear" w:color="auto" w:fill="auto"/>
          </w:tcPr>
          <w:p w:rsidR="00E023E3" w:rsidRPr="00C26B42" w:rsidRDefault="00E023E3" w:rsidP="00852F73">
            <w:pPr>
              <w:spacing w:before="60"/>
              <w:ind w:left="34"/>
              <w:rPr>
                <w:sz w:val="20"/>
              </w:rPr>
            </w:pPr>
            <w:r w:rsidRPr="00C26B42">
              <w:rPr>
                <w:sz w:val="20"/>
              </w:rPr>
              <w:t>SR = Statutory Rules</w:t>
            </w:r>
          </w:p>
        </w:tc>
      </w:tr>
      <w:tr w:rsidR="00E023E3" w:rsidRPr="00C26B42" w:rsidTr="00852F73">
        <w:tc>
          <w:tcPr>
            <w:tcW w:w="4253" w:type="dxa"/>
            <w:shd w:val="clear" w:color="auto" w:fill="auto"/>
          </w:tcPr>
          <w:p w:rsidR="00E023E3" w:rsidRPr="00C26B42" w:rsidRDefault="00E023E3" w:rsidP="00852F73">
            <w:pPr>
              <w:ind w:left="34"/>
              <w:rPr>
                <w:sz w:val="20"/>
              </w:rPr>
            </w:pPr>
            <w:r w:rsidRPr="00C26B42">
              <w:rPr>
                <w:sz w:val="20"/>
              </w:rPr>
              <w:t xml:space="preserve">    cannot be given effect</w:t>
            </w:r>
          </w:p>
        </w:tc>
        <w:tc>
          <w:tcPr>
            <w:tcW w:w="3686" w:type="dxa"/>
            <w:shd w:val="clear" w:color="auto" w:fill="auto"/>
          </w:tcPr>
          <w:p w:rsidR="00E023E3" w:rsidRPr="00C26B42" w:rsidRDefault="00E023E3" w:rsidP="00852F73">
            <w:pPr>
              <w:spacing w:before="60"/>
              <w:ind w:left="34"/>
              <w:rPr>
                <w:sz w:val="20"/>
              </w:rPr>
            </w:pPr>
            <w:r w:rsidRPr="00C26B42">
              <w:rPr>
                <w:sz w:val="20"/>
              </w:rPr>
              <w:t>Sub</w:t>
            </w:r>
            <w:r w:rsidR="00C26B42">
              <w:rPr>
                <w:sz w:val="20"/>
              </w:rPr>
              <w:noBreakHyphen/>
            </w:r>
            <w:r w:rsidRPr="00C26B42">
              <w:rPr>
                <w:sz w:val="20"/>
              </w:rPr>
              <w:t>Ch = Sub</w:t>
            </w:r>
            <w:r w:rsidR="00C26B42">
              <w:rPr>
                <w:sz w:val="20"/>
              </w:rPr>
              <w:noBreakHyphen/>
            </w:r>
            <w:r w:rsidRPr="00C26B42">
              <w:rPr>
                <w:sz w:val="20"/>
              </w:rPr>
              <w:t>Chapter(s)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mod = modified/modification</w:t>
            </w:r>
          </w:p>
        </w:tc>
        <w:tc>
          <w:tcPr>
            <w:tcW w:w="3686" w:type="dxa"/>
            <w:shd w:val="clear" w:color="auto" w:fill="auto"/>
          </w:tcPr>
          <w:p w:rsidR="00E023E3" w:rsidRPr="00C26B42" w:rsidRDefault="00E023E3" w:rsidP="00852F73">
            <w:pPr>
              <w:spacing w:before="60"/>
              <w:ind w:left="34"/>
              <w:rPr>
                <w:sz w:val="20"/>
              </w:rPr>
            </w:pPr>
            <w:r w:rsidRPr="00C26B42">
              <w:rPr>
                <w:sz w:val="20"/>
              </w:rPr>
              <w:t>SubPt = Subpart(s)</w:t>
            </w:r>
          </w:p>
        </w:tc>
      </w:tr>
      <w:tr w:rsidR="00E023E3" w:rsidRPr="00C26B42" w:rsidTr="00852F73">
        <w:tc>
          <w:tcPr>
            <w:tcW w:w="4253" w:type="dxa"/>
            <w:shd w:val="clear" w:color="auto" w:fill="auto"/>
          </w:tcPr>
          <w:p w:rsidR="00E023E3" w:rsidRPr="00C26B42" w:rsidRDefault="00E023E3" w:rsidP="00852F73">
            <w:pPr>
              <w:spacing w:before="60"/>
              <w:ind w:left="34"/>
              <w:rPr>
                <w:sz w:val="20"/>
              </w:rPr>
            </w:pPr>
            <w:r w:rsidRPr="00C26B42">
              <w:rPr>
                <w:sz w:val="20"/>
              </w:rPr>
              <w:t>No. = Number(s)</w:t>
            </w:r>
          </w:p>
        </w:tc>
        <w:tc>
          <w:tcPr>
            <w:tcW w:w="3686" w:type="dxa"/>
            <w:shd w:val="clear" w:color="auto" w:fill="auto"/>
          </w:tcPr>
          <w:p w:rsidR="00E023E3" w:rsidRPr="00C26B42" w:rsidRDefault="00E023E3" w:rsidP="00852F73">
            <w:pPr>
              <w:spacing w:before="60"/>
              <w:ind w:left="34"/>
              <w:rPr>
                <w:sz w:val="20"/>
              </w:rPr>
            </w:pPr>
            <w:r w:rsidRPr="00C26B42">
              <w:rPr>
                <w:sz w:val="20"/>
                <w:u w:val="single"/>
              </w:rPr>
              <w:t>underlining</w:t>
            </w:r>
            <w:r w:rsidRPr="00C26B42">
              <w:rPr>
                <w:sz w:val="20"/>
              </w:rPr>
              <w:t xml:space="preserve"> = whole or part not</w:t>
            </w:r>
          </w:p>
        </w:tc>
      </w:tr>
      <w:tr w:rsidR="00E023E3" w:rsidRPr="00C26B42" w:rsidTr="00852F73">
        <w:tc>
          <w:tcPr>
            <w:tcW w:w="4253" w:type="dxa"/>
            <w:shd w:val="clear" w:color="auto" w:fill="auto"/>
          </w:tcPr>
          <w:p w:rsidR="00E023E3" w:rsidRPr="00C26B42" w:rsidRDefault="00E023E3" w:rsidP="00852F73">
            <w:pPr>
              <w:spacing w:before="60"/>
              <w:ind w:left="34"/>
              <w:rPr>
                <w:sz w:val="20"/>
              </w:rPr>
            </w:pPr>
          </w:p>
        </w:tc>
        <w:tc>
          <w:tcPr>
            <w:tcW w:w="3686" w:type="dxa"/>
            <w:shd w:val="clear" w:color="auto" w:fill="auto"/>
          </w:tcPr>
          <w:p w:rsidR="00E023E3" w:rsidRPr="00C26B42" w:rsidRDefault="00E023E3" w:rsidP="00852F73">
            <w:pPr>
              <w:ind w:left="34"/>
              <w:rPr>
                <w:sz w:val="20"/>
              </w:rPr>
            </w:pPr>
            <w:r w:rsidRPr="00C26B42">
              <w:rPr>
                <w:sz w:val="20"/>
              </w:rPr>
              <w:t xml:space="preserve">    commenced or to be commenced</w:t>
            </w:r>
          </w:p>
        </w:tc>
      </w:tr>
    </w:tbl>
    <w:p w:rsidR="00E023E3" w:rsidRPr="00C26B42" w:rsidRDefault="00E023E3" w:rsidP="00E023E3">
      <w:pPr>
        <w:pStyle w:val="Tabletext"/>
      </w:pPr>
    </w:p>
    <w:p w:rsidR="00325AE1" w:rsidRPr="00C26B42" w:rsidRDefault="00325AE1" w:rsidP="00325AE1">
      <w:pPr>
        <w:pStyle w:val="ENotesHeading2"/>
        <w:pageBreakBefore/>
        <w:outlineLvl w:val="9"/>
      </w:pPr>
      <w:bookmarkStart w:id="40" w:name="_Toc427574650"/>
      <w:r w:rsidRPr="00C26B42">
        <w:lastRenderedPageBreak/>
        <w:t>Endnote 3—Legislation history</w:t>
      </w:r>
      <w:bookmarkEnd w:id="40"/>
    </w:p>
    <w:p w:rsidR="003652CA" w:rsidRPr="00C26B42" w:rsidRDefault="003652CA" w:rsidP="004E384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52CA" w:rsidRPr="00C26B42" w:rsidTr="004E3843">
        <w:trPr>
          <w:cantSplit/>
          <w:tblHeader/>
        </w:trPr>
        <w:tc>
          <w:tcPr>
            <w:tcW w:w="1838" w:type="dxa"/>
            <w:tcBorders>
              <w:top w:val="single" w:sz="12" w:space="0" w:color="auto"/>
              <w:bottom w:val="single" w:sz="12" w:space="0" w:color="auto"/>
            </w:tcBorders>
            <w:shd w:val="clear" w:color="auto" w:fill="auto"/>
          </w:tcPr>
          <w:p w:rsidR="003652CA" w:rsidRPr="00C26B42" w:rsidRDefault="003652CA" w:rsidP="004E3843">
            <w:pPr>
              <w:pStyle w:val="ENoteTableHeading"/>
            </w:pPr>
            <w:r w:rsidRPr="00C26B42">
              <w:t>Act</w:t>
            </w:r>
          </w:p>
        </w:tc>
        <w:tc>
          <w:tcPr>
            <w:tcW w:w="992" w:type="dxa"/>
            <w:tcBorders>
              <w:top w:val="single" w:sz="12" w:space="0" w:color="auto"/>
              <w:bottom w:val="single" w:sz="12" w:space="0" w:color="auto"/>
            </w:tcBorders>
            <w:shd w:val="clear" w:color="auto" w:fill="auto"/>
          </w:tcPr>
          <w:p w:rsidR="003652CA" w:rsidRPr="00C26B42" w:rsidRDefault="003652CA" w:rsidP="004E3843">
            <w:pPr>
              <w:pStyle w:val="ENoteTableHeading"/>
            </w:pPr>
            <w:r w:rsidRPr="00C26B42">
              <w:t>Number and year</w:t>
            </w:r>
          </w:p>
        </w:tc>
        <w:tc>
          <w:tcPr>
            <w:tcW w:w="993" w:type="dxa"/>
            <w:tcBorders>
              <w:top w:val="single" w:sz="12" w:space="0" w:color="auto"/>
              <w:bottom w:val="single" w:sz="12" w:space="0" w:color="auto"/>
            </w:tcBorders>
            <w:shd w:val="clear" w:color="auto" w:fill="auto"/>
          </w:tcPr>
          <w:p w:rsidR="003652CA" w:rsidRPr="00C26B42" w:rsidRDefault="003652CA" w:rsidP="004E3843">
            <w:pPr>
              <w:pStyle w:val="ENoteTableHeading"/>
            </w:pPr>
            <w:r w:rsidRPr="00C26B42">
              <w:t>Assent</w:t>
            </w:r>
          </w:p>
        </w:tc>
        <w:tc>
          <w:tcPr>
            <w:tcW w:w="1845" w:type="dxa"/>
            <w:tcBorders>
              <w:top w:val="single" w:sz="12" w:space="0" w:color="auto"/>
              <w:bottom w:val="single" w:sz="12" w:space="0" w:color="auto"/>
            </w:tcBorders>
            <w:shd w:val="clear" w:color="auto" w:fill="auto"/>
          </w:tcPr>
          <w:p w:rsidR="003652CA" w:rsidRPr="00C26B42" w:rsidRDefault="003652CA" w:rsidP="004E3843">
            <w:pPr>
              <w:pStyle w:val="ENoteTableHeading"/>
            </w:pPr>
            <w:r w:rsidRPr="00C26B42">
              <w:t>Commencement</w:t>
            </w:r>
          </w:p>
        </w:tc>
        <w:tc>
          <w:tcPr>
            <w:tcW w:w="1417" w:type="dxa"/>
            <w:tcBorders>
              <w:top w:val="single" w:sz="12" w:space="0" w:color="auto"/>
              <w:bottom w:val="single" w:sz="12" w:space="0" w:color="auto"/>
            </w:tcBorders>
            <w:shd w:val="clear" w:color="auto" w:fill="auto"/>
          </w:tcPr>
          <w:p w:rsidR="003652CA" w:rsidRPr="00C26B42" w:rsidRDefault="003652CA" w:rsidP="004E3843">
            <w:pPr>
              <w:pStyle w:val="ENoteTableHeading"/>
            </w:pPr>
            <w:r w:rsidRPr="00C26B42">
              <w:t>Application, saving and transitional provisions</w:t>
            </w:r>
          </w:p>
        </w:tc>
      </w:tr>
      <w:tr w:rsidR="003652CA" w:rsidRPr="00C26B42" w:rsidTr="004E3843">
        <w:trPr>
          <w:cantSplit/>
        </w:trPr>
        <w:tc>
          <w:tcPr>
            <w:tcW w:w="1838" w:type="dxa"/>
            <w:tcBorders>
              <w:top w:val="single" w:sz="12" w:space="0" w:color="auto"/>
              <w:bottom w:val="single" w:sz="4" w:space="0" w:color="auto"/>
            </w:tcBorders>
            <w:shd w:val="clear" w:color="auto" w:fill="auto"/>
          </w:tcPr>
          <w:p w:rsidR="003652CA" w:rsidRPr="00C26B42" w:rsidRDefault="003652CA" w:rsidP="003652CA">
            <w:pPr>
              <w:pStyle w:val="ENoteTableText"/>
            </w:pPr>
            <w:r w:rsidRPr="00C26B42">
              <w:t>Crimes (Currency) Act 1981</w:t>
            </w:r>
          </w:p>
        </w:tc>
        <w:tc>
          <w:tcPr>
            <w:tcW w:w="992" w:type="dxa"/>
            <w:tcBorders>
              <w:top w:val="single" w:sz="12" w:space="0" w:color="auto"/>
              <w:bottom w:val="single" w:sz="4" w:space="0" w:color="auto"/>
            </w:tcBorders>
            <w:shd w:val="clear" w:color="auto" w:fill="auto"/>
          </w:tcPr>
          <w:p w:rsidR="003652CA" w:rsidRPr="00C26B42" w:rsidRDefault="003652CA" w:rsidP="003652CA">
            <w:pPr>
              <w:pStyle w:val="ENoteTableText"/>
            </w:pPr>
            <w:r w:rsidRPr="00C26B42">
              <w:t>122, 1981</w:t>
            </w:r>
          </w:p>
        </w:tc>
        <w:tc>
          <w:tcPr>
            <w:tcW w:w="993" w:type="dxa"/>
            <w:tcBorders>
              <w:top w:val="single" w:sz="12" w:space="0" w:color="auto"/>
              <w:bottom w:val="single" w:sz="4" w:space="0" w:color="auto"/>
            </w:tcBorders>
            <w:shd w:val="clear" w:color="auto" w:fill="auto"/>
          </w:tcPr>
          <w:p w:rsidR="003652CA" w:rsidRPr="00C26B42" w:rsidRDefault="003652CA" w:rsidP="003652CA">
            <w:pPr>
              <w:pStyle w:val="ENoteTableText"/>
            </w:pPr>
            <w:r w:rsidRPr="00C26B42">
              <w:t>17 Sept 1981</w:t>
            </w:r>
          </w:p>
        </w:tc>
        <w:tc>
          <w:tcPr>
            <w:tcW w:w="1845" w:type="dxa"/>
            <w:tcBorders>
              <w:top w:val="single" w:sz="12" w:space="0" w:color="auto"/>
              <w:bottom w:val="single" w:sz="4" w:space="0" w:color="auto"/>
            </w:tcBorders>
            <w:shd w:val="clear" w:color="auto" w:fill="auto"/>
          </w:tcPr>
          <w:p w:rsidR="003652CA" w:rsidRPr="00C26B42" w:rsidRDefault="00B353C4" w:rsidP="00E023E3">
            <w:pPr>
              <w:pStyle w:val="ENoteTableText"/>
            </w:pPr>
            <w:r w:rsidRPr="00C26B42">
              <w:t>s</w:t>
            </w:r>
            <w:r w:rsidR="003652CA" w:rsidRPr="00C26B42">
              <w:t xml:space="preserve"> 1–3: </w:t>
            </w:r>
            <w:r w:rsidR="00E023E3" w:rsidRPr="00C26B42">
              <w:t>17 Sept 1981</w:t>
            </w:r>
            <w:r w:rsidR="00E023E3" w:rsidRPr="00C26B42">
              <w:t xml:space="preserve"> (s 2(1))</w:t>
            </w:r>
            <w:r w:rsidR="003652CA" w:rsidRPr="00C26B42">
              <w:br/>
              <w:t>Remainder: 16 Dec 1985 (</w:t>
            </w:r>
            <w:r w:rsidR="00E023E3" w:rsidRPr="00C26B42">
              <w:t>s</w:t>
            </w:r>
            <w:r w:rsidR="003652CA" w:rsidRPr="00C26B42">
              <w:t> 2(2))</w:t>
            </w:r>
          </w:p>
        </w:tc>
        <w:tc>
          <w:tcPr>
            <w:tcW w:w="1417" w:type="dxa"/>
            <w:tcBorders>
              <w:top w:val="single" w:sz="12" w:space="0" w:color="auto"/>
              <w:bottom w:val="single" w:sz="4" w:space="0" w:color="auto"/>
            </w:tcBorders>
            <w:shd w:val="clear" w:color="auto" w:fill="auto"/>
          </w:tcPr>
          <w:p w:rsidR="003652CA" w:rsidRPr="00C26B42" w:rsidRDefault="003652CA" w:rsidP="003652CA">
            <w:pPr>
              <w:pStyle w:val="ENoteTableText"/>
            </w:pPr>
          </w:p>
        </w:tc>
      </w:tr>
      <w:tr w:rsidR="003652CA" w:rsidRPr="00C26B42" w:rsidTr="003652CA">
        <w:trPr>
          <w:cantSplit/>
        </w:trPr>
        <w:tc>
          <w:tcPr>
            <w:tcW w:w="1838" w:type="dxa"/>
            <w:shd w:val="clear" w:color="auto" w:fill="auto"/>
          </w:tcPr>
          <w:p w:rsidR="003652CA" w:rsidRPr="00C26B42" w:rsidRDefault="003652CA" w:rsidP="003652CA">
            <w:pPr>
              <w:pStyle w:val="ENoteTableText"/>
            </w:pPr>
            <w:r w:rsidRPr="00C26B42">
              <w:t>Statute Law (Miscellaneous Provisions) Act (No.</w:t>
            </w:r>
            <w:r w:rsidR="00C26B42">
              <w:t> </w:t>
            </w:r>
            <w:r w:rsidRPr="00C26B42">
              <w:t>2) 1985</w:t>
            </w:r>
          </w:p>
        </w:tc>
        <w:tc>
          <w:tcPr>
            <w:tcW w:w="992" w:type="dxa"/>
            <w:shd w:val="clear" w:color="auto" w:fill="auto"/>
          </w:tcPr>
          <w:p w:rsidR="003652CA" w:rsidRPr="00C26B42" w:rsidRDefault="003652CA" w:rsidP="003652CA">
            <w:pPr>
              <w:pStyle w:val="ENoteTableText"/>
            </w:pPr>
            <w:r w:rsidRPr="00C26B42">
              <w:t>193, 1985</w:t>
            </w:r>
          </w:p>
        </w:tc>
        <w:tc>
          <w:tcPr>
            <w:tcW w:w="993" w:type="dxa"/>
            <w:shd w:val="clear" w:color="auto" w:fill="auto"/>
          </w:tcPr>
          <w:p w:rsidR="003652CA" w:rsidRPr="00C26B42" w:rsidRDefault="003652CA" w:rsidP="003652CA">
            <w:pPr>
              <w:pStyle w:val="ENoteTableText"/>
            </w:pPr>
            <w:r w:rsidRPr="00C26B42">
              <w:t>16 Dec 1985</w:t>
            </w:r>
          </w:p>
        </w:tc>
        <w:tc>
          <w:tcPr>
            <w:tcW w:w="1845" w:type="dxa"/>
            <w:shd w:val="clear" w:color="auto" w:fill="auto"/>
          </w:tcPr>
          <w:p w:rsidR="003652CA" w:rsidRPr="00C26B42" w:rsidRDefault="00C05B11" w:rsidP="00C05B11">
            <w:pPr>
              <w:pStyle w:val="ENoteTableText"/>
            </w:pPr>
            <w:r w:rsidRPr="00C26B42">
              <w:t xml:space="preserve">s 16 and Sch 1: </w:t>
            </w:r>
            <w:r w:rsidRPr="00C26B42">
              <w:t>16 Dec 1985</w:t>
            </w:r>
            <w:r w:rsidRPr="00C26B42">
              <w:t xml:space="preserve"> (s 2(1), (7))</w:t>
            </w:r>
          </w:p>
        </w:tc>
        <w:tc>
          <w:tcPr>
            <w:tcW w:w="1417" w:type="dxa"/>
            <w:shd w:val="clear" w:color="auto" w:fill="auto"/>
          </w:tcPr>
          <w:p w:rsidR="003652CA" w:rsidRPr="00C26B42" w:rsidRDefault="00B353C4" w:rsidP="00E023E3">
            <w:pPr>
              <w:pStyle w:val="ENoteTableText"/>
            </w:pPr>
            <w:r w:rsidRPr="00C26B42">
              <w:t>s</w:t>
            </w:r>
            <w:r w:rsidR="003652CA" w:rsidRPr="00C26B42">
              <w:t xml:space="preserve"> 16</w:t>
            </w:r>
          </w:p>
        </w:tc>
      </w:tr>
      <w:tr w:rsidR="003652CA" w:rsidRPr="00C26B42" w:rsidTr="003652CA">
        <w:trPr>
          <w:cantSplit/>
        </w:trPr>
        <w:tc>
          <w:tcPr>
            <w:tcW w:w="1838" w:type="dxa"/>
            <w:shd w:val="clear" w:color="auto" w:fill="auto"/>
          </w:tcPr>
          <w:p w:rsidR="003652CA" w:rsidRPr="00C26B42" w:rsidRDefault="003652CA" w:rsidP="003652CA">
            <w:pPr>
              <w:pStyle w:val="ENoteTableText"/>
            </w:pPr>
            <w:r w:rsidRPr="00C26B42">
              <w:t>Civil Aviation Act 1988</w:t>
            </w:r>
          </w:p>
        </w:tc>
        <w:tc>
          <w:tcPr>
            <w:tcW w:w="992" w:type="dxa"/>
            <w:shd w:val="clear" w:color="auto" w:fill="auto"/>
          </w:tcPr>
          <w:p w:rsidR="003652CA" w:rsidRPr="00C26B42" w:rsidRDefault="003652CA" w:rsidP="003652CA">
            <w:pPr>
              <w:pStyle w:val="ENoteTableText"/>
            </w:pPr>
            <w:r w:rsidRPr="00C26B42">
              <w:t>63, 1988</w:t>
            </w:r>
          </w:p>
        </w:tc>
        <w:tc>
          <w:tcPr>
            <w:tcW w:w="993" w:type="dxa"/>
            <w:shd w:val="clear" w:color="auto" w:fill="auto"/>
          </w:tcPr>
          <w:p w:rsidR="003652CA" w:rsidRPr="00C26B42" w:rsidRDefault="003652CA" w:rsidP="003652CA">
            <w:pPr>
              <w:pStyle w:val="ENoteTableText"/>
            </w:pPr>
            <w:r w:rsidRPr="00C26B42">
              <w:t>15</w:t>
            </w:r>
            <w:r w:rsidR="00C26B42">
              <w:t> </w:t>
            </w:r>
            <w:r w:rsidRPr="00C26B42">
              <w:t>June 1988</w:t>
            </w:r>
          </w:p>
        </w:tc>
        <w:tc>
          <w:tcPr>
            <w:tcW w:w="1845" w:type="dxa"/>
            <w:shd w:val="clear" w:color="auto" w:fill="auto"/>
          </w:tcPr>
          <w:p w:rsidR="003652CA" w:rsidRPr="00C26B42" w:rsidRDefault="00D61F78" w:rsidP="00D61F78">
            <w:pPr>
              <w:pStyle w:val="ENoteTableText"/>
            </w:pPr>
            <w:r w:rsidRPr="00C26B42">
              <w:t>s 100(1)–(3)</w:t>
            </w:r>
            <w:r w:rsidRPr="00C26B42">
              <w:t xml:space="preserve"> and Sch: </w:t>
            </w:r>
            <w:r w:rsidRPr="00C26B42">
              <w:t>1</w:t>
            </w:r>
            <w:r w:rsidR="00C26B42">
              <w:t> </w:t>
            </w:r>
            <w:r w:rsidRPr="00C26B42">
              <w:t>July 1988</w:t>
            </w:r>
            <w:r w:rsidRPr="00C26B42">
              <w:t xml:space="preserve"> </w:t>
            </w:r>
            <w:r w:rsidRPr="00C26B42">
              <w:t>(s 2(2)</w:t>
            </w:r>
            <w:r w:rsidRPr="00C26B42">
              <w:t>)</w:t>
            </w:r>
          </w:p>
        </w:tc>
        <w:tc>
          <w:tcPr>
            <w:tcW w:w="1417" w:type="dxa"/>
            <w:shd w:val="clear" w:color="auto" w:fill="auto"/>
          </w:tcPr>
          <w:p w:rsidR="003652CA" w:rsidRPr="00C26B42" w:rsidRDefault="00B353C4" w:rsidP="00D61F78">
            <w:pPr>
              <w:pStyle w:val="ENoteTableText"/>
            </w:pPr>
            <w:r w:rsidRPr="00C26B42">
              <w:t>s</w:t>
            </w:r>
            <w:r w:rsidR="003652CA" w:rsidRPr="00C26B42">
              <w:t xml:space="preserve"> 100(1)–(3)</w:t>
            </w:r>
          </w:p>
        </w:tc>
      </w:tr>
      <w:tr w:rsidR="003652CA" w:rsidRPr="00C26B42" w:rsidTr="003652CA">
        <w:trPr>
          <w:cantSplit/>
        </w:trPr>
        <w:tc>
          <w:tcPr>
            <w:tcW w:w="1838" w:type="dxa"/>
            <w:shd w:val="clear" w:color="auto" w:fill="auto"/>
          </w:tcPr>
          <w:p w:rsidR="003652CA" w:rsidRPr="00C26B42" w:rsidRDefault="003652CA" w:rsidP="003652CA">
            <w:pPr>
              <w:pStyle w:val="ENoteTableText"/>
            </w:pPr>
            <w:r w:rsidRPr="00C26B42">
              <w:t>Qantas Sale Act 1992</w:t>
            </w:r>
          </w:p>
        </w:tc>
        <w:tc>
          <w:tcPr>
            <w:tcW w:w="992" w:type="dxa"/>
            <w:shd w:val="clear" w:color="auto" w:fill="auto"/>
          </w:tcPr>
          <w:p w:rsidR="003652CA" w:rsidRPr="00C26B42" w:rsidRDefault="003652CA" w:rsidP="003652CA">
            <w:pPr>
              <w:pStyle w:val="ENoteTableText"/>
            </w:pPr>
            <w:r w:rsidRPr="00C26B42">
              <w:t>196, 1992</w:t>
            </w:r>
          </w:p>
        </w:tc>
        <w:tc>
          <w:tcPr>
            <w:tcW w:w="993" w:type="dxa"/>
            <w:shd w:val="clear" w:color="auto" w:fill="auto"/>
          </w:tcPr>
          <w:p w:rsidR="003652CA" w:rsidRPr="00C26B42" w:rsidRDefault="003652CA" w:rsidP="003652CA">
            <w:pPr>
              <w:pStyle w:val="ENoteTableText"/>
            </w:pPr>
            <w:r w:rsidRPr="00C26B42">
              <w:t>21 Dec 1992</w:t>
            </w:r>
          </w:p>
        </w:tc>
        <w:tc>
          <w:tcPr>
            <w:tcW w:w="1845" w:type="dxa"/>
            <w:shd w:val="clear" w:color="auto" w:fill="auto"/>
          </w:tcPr>
          <w:p w:rsidR="003652CA" w:rsidRPr="00C26B42" w:rsidRDefault="003652CA" w:rsidP="00E61A63">
            <w:pPr>
              <w:pStyle w:val="ENoteTableText"/>
            </w:pPr>
            <w:r w:rsidRPr="00C26B42">
              <w:t xml:space="preserve">Sch: 10 Mar 1993 </w:t>
            </w:r>
            <w:r w:rsidR="00E61A63" w:rsidRPr="00C26B42">
              <w:t>(s 2(3)(a))</w:t>
            </w:r>
          </w:p>
        </w:tc>
        <w:tc>
          <w:tcPr>
            <w:tcW w:w="1417" w:type="dxa"/>
            <w:shd w:val="clear" w:color="auto" w:fill="auto"/>
          </w:tcPr>
          <w:p w:rsidR="003652CA" w:rsidRPr="00C26B42" w:rsidRDefault="003652CA" w:rsidP="003652CA">
            <w:pPr>
              <w:pStyle w:val="ENoteTableText"/>
            </w:pPr>
            <w:r w:rsidRPr="00C26B42">
              <w:t>—</w:t>
            </w:r>
          </w:p>
        </w:tc>
      </w:tr>
      <w:tr w:rsidR="003652CA" w:rsidRPr="00C26B42" w:rsidTr="003652CA">
        <w:trPr>
          <w:cantSplit/>
        </w:trPr>
        <w:tc>
          <w:tcPr>
            <w:tcW w:w="1838" w:type="dxa"/>
            <w:shd w:val="clear" w:color="auto" w:fill="auto"/>
          </w:tcPr>
          <w:p w:rsidR="003652CA" w:rsidRPr="00C26B42" w:rsidRDefault="003652CA" w:rsidP="003652CA">
            <w:pPr>
              <w:pStyle w:val="ENoteTableText"/>
            </w:pPr>
            <w:r w:rsidRPr="00C26B42">
              <w:t>Commonwealth Bank Sale Act 1995</w:t>
            </w:r>
          </w:p>
        </w:tc>
        <w:tc>
          <w:tcPr>
            <w:tcW w:w="992" w:type="dxa"/>
            <w:shd w:val="clear" w:color="auto" w:fill="auto"/>
          </w:tcPr>
          <w:p w:rsidR="003652CA" w:rsidRPr="00C26B42" w:rsidRDefault="003652CA" w:rsidP="003652CA">
            <w:pPr>
              <w:pStyle w:val="ENoteTableText"/>
            </w:pPr>
            <w:r w:rsidRPr="00C26B42">
              <w:t>161, 1995</w:t>
            </w:r>
          </w:p>
        </w:tc>
        <w:tc>
          <w:tcPr>
            <w:tcW w:w="993" w:type="dxa"/>
            <w:shd w:val="clear" w:color="auto" w:fill="auto"/>
          </w:tcPr>
          <w:p w:rsidR="003652CA" w:rsidRPr="00C26B42" w:rsidRDefault="003652CA" w:rsidP="003652CA">
            <w:pPr>
              <w:pStyle w:val="ENoteTableText"/>
            </w:pPr>
            <w:r w:rsidRPr="00C26B42">
              <w:t>16 Dec 1995</w:t>
            </w:r>
          </w:p>
        </w:tc>
        <w:tc>
          <w:tcPr>
            <w:tcW w:w="1845" w:type="dxa"/>
            <w:shd w:val="clear" w:color="auto" w:fill="auto"/>
          </w:tcPr>
          <w:p w:rsidR="003652CA" w:rsidRPr="00C26B42" w:rsidRDefault="003652CA" w:rsidP="00A77506">
            <w:pPr>
              <w:pStyle w:val="ENoteTableText"/>
            </w:pPr>
            <w:r w:rsidRPr="00C26B42">
              <w:t>Sch (item</w:t>
            </w:r>
            <w:r w:rsidR="00C26B42">
              <w:t> </w:t>
            </w:r>
            <w:r w:rsidRPr="00C26B42">
              <w:t xml:space="preserve">50): </w:t>
            </w:r>
            <w:r w:rsidR="00A77506" w:rsidRPr="00C26B42">
              <w:t>19</w:t>
            </w:r>
            <w:r w:rsidR="00C26B42">
              <w:t> </w:t>
            </w:r>
            <w:r w:rsidR="00A77506" w:rsidRPr="00C26B42">
              <w:t>July 1996</w:t>
            </w:r>
            <w:r w:rsidR="00A77506" w:rsidRPr="00C26B42">
              <w:t xml:space="preserve"> </w:t>
            </w:r>
            <w:r w:rsidR="00A77506" w:rsidRPr="00C26B42">
              <w:t>(s 2(2))</w:t>
            </w:r>
          </w:p>
        </w:tc>
        <w:tc>
          <w:tcPr>
            <w:tcW w:w="1417" w:type="dxa"/>
            <w:shd w:val="clear" w:color="auto" w:fill="auto"/>
          </w:tcPr>
          <w:p w:rsidR="003652CA" w:rsidRPr="00C26B42" w:rsidRDefault="003652CA" w:rsidP="003652CA">
            <w:pPr>
              <w:pStyle w:val="ENoteTableText"/>
            </w:pPr>
            <w:r w:rsidRPr="00C26B42">
              <w:t>—</w:t>
            </w:r>
          </w:p>
        </w:tc>
      </w:tr>
      <w:tr w:rsidR="003652CA" w:rsidRPr="00C26B42" w:rsidTr="003652CA">
        <w:trPr>
          <w:cantSplit/>
        </w:trPr>
        <w:tc>
          <w:tcPr>
            <w:tcW w:w="1838" w:type="dxa"/>
            <w:shd w:val="clear" w:color="auto" w:fill="auto"/>
          </w:tcPr>
          <w:p w:rsidR="003652CA" w:rsidRPr="00C26B42" w:rsidRDefault="003652CA" w:rsidP="003652CA">
            <w:pPr>
              <w:pStyle w:val="ENoteTableText"/>
            </w:pPr>
            <w:r w:rsidRPr="00C26B42">
              <w:t>Financial Sector Reform (Consequential Amendments) Act 1998</w:t>
            </w:r>
          </w:p>
        </w:tc>
        <w:tc>
          <w:tcPr>
            <w:tcW w:w="992" w:type="dxa"/>
            <w:shd w:val="clear" w:color="auto" w:fill="auto"/>
          </w:tcPr>
          <w:p w:rsidR="003652CA" w:rsidRPr="00C26B42" w:rsidRDefault="003652CA" w:rsidP="003652CA">
            <w:pPr>
              <w:pStyle w:val="ENoteTableText"/>
            </w:pPr>
            <w:r w:rsidRPr="00C26B42">
              <w:t>48, 1998</w:t>
            </w:r>
          </w:p>
        </w:tc>
        <w:tc>
          <w:tcPr>
            <w:tcW w:w="993" w:type="dxa"/>
            <w:shd w:val="clear" w:color="auto" w:fill="auto"/>
          </w:tcPr>
          <w:p w:rsidR="003652CA" w:rsidRPr="00C26B42" w:rsidRDefault="003652CA" w:rsidP="003652CA">
            <w:pPr>
              <w:pStyle w:val="ENoteTableText"/>
            </w:pPr>
            <w:r w:rsidRPr="00C26B42">
              <w:t>29</w:t>
            </w:r>
            <w:r w:rsidR="00C26B42">
              <w:t> </w:t>
            </w:r>
            <w:r w:rsidRPr="00C26B42">
              <w:t>June 1998</w:t>
            </w:r>
          </w:p>
        </w:tc>
        <w:tc>
          <w:tcPr>
            <w:tcW w:w="1845" w:type="dxa"/>
            <w:shd w:val="clear" w:color="auto" w:fill="auto"/>
          </w:tcPr>
          <w:p w:rsidR="003652CA" w:rsidRPr="00C26B42" w:rsidRDefault="003652CA" w:rsidP="000A3268">
            <w:pPr>
              <w:pStyle w:val="ENoteTableText"/>
            </w:pPr>
            <w:r w:rsidRPr="00C26B42">
              <w:t>Sch</w:t>
            </w:r>
            <w:r w:rsidR="00B353C4" w:rsidRPr="00C26B42">
              <w:t> </w:t>
            </w:r>
            <w:r w:rsidRPr="00C26B42">
              <w:t>1 (items</w:t>
            </w:r>
            <w:r w:rsidR="00C26B42">
              <w:t> </w:t>
            </w:r>
            <w:r w:rsidRPr="00C26B42">
              <w:t>37, 38): 1</w:t>
            </w:r>
            <w:r w:rsidR="00C26B42">
              <w:t> </w:t>
            </w:r>
            <w:r w:rsidRPr="00C26B42">
              <w:t>July 1998</w:t>
            </w:r>
            <w:r w:rsidR="000A3268" w:rsidRPr="00C26B42">
              <w:t xml:space="preserve"> (s 2(2))</w:t>
            </w:r>
          </w:p>
        </w:tc>
        <w:tc>
          <w:tcPr>
            <w:tcW w:w="1417" w:type="dxa"/>
            <w:shd w:val="clear" w:color="auto" w:fill="auto"/>
          </w:tcPr>
          <w:p w:rsidR="003652CA" w:rsidRPr="00C26B42" w:rsidRDefault="003652CA" w:rsidP="003652CA">
            <w:pPr>
              <w:pStyle w:val="ENoteTableText"/>
            </w:pPr>
            <w:r w:rsidRPr="00C26B42">
              <w:t>—</w:t>
            </w:r>
          </w:p>
        </w:tc>
      </w:tr>
      <w:tr w:rsidR="003652CA" w:rsidRPr="00C26B42" w:rsidTr="003652CA">
        <w:trPr>
          <w:cantSplit/>
        </w:trPr>
        <w:tc>
          <w:tcPr>
            <w:tcW w:w="1838" w:type="dxa"/>
            <w:shd w:val="clear" w:color="auto" w:fill="auto"/>
          </w:tcPr>
          <w:p w:rsidR="003652CA" w:rsidRPr="00C26B42" w:rsidRDefault="003652CA" w:rsidP="003652CA">
            <w:pPr>
              <w:pStyle w:val="ENoteTableText"/>
            </w:pPr>
            <w:r w:rsidRPr="00C26B42">
              <w:t>Law and Justice Legislation Amendment (Application of Criminal Code) Act 2001</w:t>
            </w:r>
          </w:p>
        </w:tc>
        <w:tc>
          <w:tcPr>
            <w:tcW w:w="992" w:type="dxa"/>
            <w:shd w:val="clear" w:color="auto" w:fill="auto"/>
          </w:tcPr>
          <w:p w:rsidR="003652CA" w:rsidRPr="00C26B42" w:rsidRDefault="003652CA" w:rsidP="003652CA">
            <w:pPr>
              <w:pStyle w:val="ENoteTableText"/>
            </w:pPr>
            <w:r w:rsidRPr="00C26B42">
              <w:t>24, 2001</w:t>
            </w:r>
          </w:p>
        </w:tc>
        <w:tc>
          <w:tcPr>
            <w:tcW w:w="993" w:type="dxa"/>
            <w:shd w:val="clear" w:color="auto" w:fill="auto"/>
          </w:tcPr>
          <w:p w:rsidR="003652CA" w:rsidRPr="00C26B42" w:rsidRDefault="003652CA" w:rsidP="003652CA">
            <w:pPr>
              <w:pStyle w:val="ENoteTableText"/>
            </w:pPr>
            <w:r w:rsidRPr="00C26B42">
              <w:t>6 Apr 2001</w:t>
            </w:r>
          </w:p>
        </w:tc>
        <w:tc>
          <w:tcPr>
            <w:tcW w:w="1845" w:type="dxa"/>
            <w:shd w:val="clear" w:color="auto" w:fill="auto"/>
          </w:tcPr>
          <w:p w:rsidR="003652CA" w:rsidRPr="00C26B42" w:rsidRDefault="00B353C4" w:rsidP="005128F3">
            <w:pPr>
              <w:pStyle w:val="ENoteTableText"/>
            </w:pPr>
            <w:r w:rsidRPr="00C26B42">
              <w:t>s</w:t>
            </w:r>
            <w:r w:rsidR="003652CA" w:rsidRPr="00C26B42">
              <w:t xml:space="preserve"> 4(1), (2) and Sch</w:t>
            </w:r>
            <w:r w:rsidRPr="00C26B42">
              <w:t> </w:t>
            </w:r>
            <w:r w:rsidR="003652CA" w:rsidRPr="00C26B42">
              <w:t xml:space="preserve">13: </w:t>
            </w:r>
            <w:r w:rsidR="005128F3" w:rsidRPr="00C26B42">
              <w:t>24</w:t>
            </w:r>
            <w:r w:rsidR="00C26B42">
              <w:t> </w:t>
            </w:r>
            <w:r w:rsidR="005128F3" w:rsidRPr="00C26B42">
              <w:t>May 2001</w:t>
            </w:r>
            <w:r w:rsidR="005128F3" w:rsidRPr="00C26B42">
              <w:t xml:space="preserve"> (s 2(1)(a))</w:t>
            </w:r>
          </w:p>
        </w:tc>
        <w:tc>
          <w:tcPr>
            <w:tcW w:w="1417" w:type="dxa"/>
            <w:shd w:val="clear" w:color="auto" w:fill="auto"/>
          </w:tcPr>
          <w:p w:rsidR="003652CA" w:rsidRPr="00C26B42" w:rsidRDefault="00B353C4" w:rsidP="005128F3">
            <w:pPr>
              <w:pStyle w:val="ENoteTableText"/>
            </w:pPr>
            <w:r w:rsidRPr="00C26B42">
              <w:t>s</w:t>
            </w:r>
            <w:r w:rsidR="003652CA" w:rsidRPr="00C26B42">
              <w:t xml:space="preserve"> 4(1), (2)</w:t>
            </w:r>
          </w:p>
        </w:tc>
      </w:tr>
      <w:tr w:rsidR="003652CA" w:rsidRPr="00C26B42" w:rsidTr="003652CA">
        <w:trPr>
          <w:cantSplit/>
        </w:trPr>
        <w:tc>
          <w:tcPr>
            <w:tcW w:w="1838" w:type="dxa"/>
            <w:shd w:val="clear" w:color="auto" w:fill="auto"/>
          </w:tcPr>
          <w:p w:rsidR="003652CA" w:rsidRPr="00C26B42" w:rsidRDefault="003652CA" w:rsidP="003652CA">
            <w:pPr>
              <w:pStyle w:val="ENoteTableText"/>
            </w:pPr>
            <w:r w:rsidRPr="00C26B42">
              <w:t>Statute Law Revision Act 2008</w:t>
            </w:r>
          </w:p>
        </w:tc>
        <w:tc>
          <w:tcPr>
            <w:tcW w:w="992" w:type="dxa"/>
            <w:shd w:val="clear" w:color="auto" w:fill="auto"/>
          </w:tcPr>
          <w:p w:rsidR="003652CA" w:rsidRPr="00C26B42" w:rsidRDefault="003652CA" w:rsidP="003652CA">
            <w:pPr>
              <w:pStyle w:val="ENoteTableText"/>
            </w:pPr>
            <w:r w:rsidRPr="00C26B42">
              <w:t>73, 2008</w:t>
            </w:r>
          </w:p>
        </w:tc>
        <w:tc>
          <w:tcPr>
            <w:tcW w:w="993" w:type="dxa"/>
            <w:shd w:val="clear" w:color="auto" w:fill="auto"/>
          </w:tcPr>
          <w:p w:rsidR="003652CA" w:rsidRPr="00C26B42" w:rsidRDefault="003652CA" w:rsidP="003652CA">
            <w:pPr>
              <w:pStyle w:val="ENoteTableText"/>
            </w:pPr>
            <w:r w:rsidRPr="00C26B42">
              <w:t>3</w:t>
            </w:r>
            <w:r w:rsidR="00C26B42">
              <w:t> </w:t>
            </w:r>
            <w:r w:rsidRPr="00C26B42">
              <w:t>July 2008</w:t>
            </w:r>
          </w:p>
        </w:tc>
        <w:tc>
          <w:tcPr>
            <w:tcW w:w="1845" w:type="dxa"/>
            <w:shd w:val="clear" w:color="auto" w:fill="auto"/>
          </w:tcPr>
          <w:p w:rsidR="003652CA" w:rsidRPr="00C26B42" w:rsidRDefault="003652CA" w:rsidP="002C371F">
            <w:pPr>
              <w:pStyle w:val="ENoteTableText"/>
            </w:pPr>
            <w:r w:rsidRPr="00C26B42">
              <w:t>Sch</w:t>
            </w:r>
            <w:r w:rsidR="00B353C4" w:rsidRPr="00C26B42">
              <w:t> </w:t>
            </w:r>
            <w:r w:rsidRPr="00C26B42">
              <w:t>4 (items</w:t>
            </w:r>
            <w:r w:rsidR="00C26B42">
              <w:t> </w:t>
            </w:r>
            <w:r w:rsidRPr="00C26B42">
              <w:t>213–238): 4</w:t>
            </w:r>
            <w:r w:rsidR="00C26B42">
              <w:t> </w:t>
            </w:r>
            <w:r w:rsidRPr="00C26B42">
              <w:t>July 2008</w:t>
            </w:r>
            <w:r w:rsidR="002C371F" w:rsidRPr="00C26B42">
              <w:t xml:space="preserve"> (s 2(</w:t>
            </w:r>
            <w:r w:rsidR="002C371F" w:rsidRPr="00C26B42">
              <w:t>1</w:t>
            </w:r>
            <w:r w:rsidR="002C371F" w:rsidRPr="00C26B42">
              <w:t>)</w:t>
            </w:r>
            <w:r w:rsidR="002C371F" w:rsidRPr="00C26B42">
              <w:t xml:space="preserve"> item</w:t>
            </w:r>
            <w:r w:rsidR="00C26B42">
              <w:t> </w:t>
            </w:r>
            <w:r w:rsidR="002C371F" w:rsidRPr="00C26B42">
              <w:t>64</w:t>
            </w:r>
            <w:r w:rsidR="002C371F" w:rsidRPr="00C26B42">
              <w:t>)</w:t>
            </w:r>
          </w:p>
        </w:tc>
        <w:tc>
          <w:tcPr>
            <w:tcW w:w="1417" w:type="dxa"/>
            <w:shd w:val="clear" w:color="auto" w:fill="auto"/>
          </w:tcPr>
          <w:p w:rsidR="003652CA" w:rsidRPr="00C26B42" w:rsidRDefault="003652CA" w:rsidP="003652CA">
            <w:pPr>
              <w:pStyle w:val="ENoteTableText"/>
            </w:pPr>
            <w:r w:rsidRPr="00C26B42">
              <w:t>—</w:t>
            </w:r>
          </w:p>
        </w:tc>
      </w:tr>
      <w:tr w:rsidR="003652CA" w:rsidRPr="00C26B42" w:rsidTr="003574AB">
        <w:trPr>
          <w:cantSplit/>
        </w:trPr>
        <w:tc>
          <w:tcPr>
            <w:tcW w:w="1838" w:type="dxa"/>
            <w:shd w:val="clear" w:color="auto" w:fill="auto"/>
          </w:tcPr>
          <w:p w:rsidR="003652CA" w:rsidRPr="00C26B42" w:rsidRDefault="003652CA" w:rsidP="003652CA">
            <w:pPr>
              <w:pStyle w:val="ENoteTableText"/>
            </w:pPr>
            <w:r w:rsidRPr="00C26B42">
              <w:t>Statute Law Revision Act 2012</w:t>
            </w:r>
          </w:p>
        </w:tc>
        <w:tc>
          <w:tcPr>
            <w:tcW w:w="992" w:type="dxa"/>
            <w:shd w:val="clear" w:color="auto" w:fill="auto"/>
          </w:tcPr>
          <w:p w:rsidR="003652CA" w:rsidRPr="00C26B42" w:rsidRDefault="003652CA" w:rsidP="003652CA">
            <w:pPr>
              <w:pStyle w:val="ENoteTableText"/>
            </w:pPr>
            <w:r w:rsidRPr="00C26B42">
              <w:t>136, 2012</w:t>
            </w:r>
          </w:p>
        </w:tc>
        <w:tc>
          <w:tcPr>
            <w:tcW w:w="993" w:type="dxa"/>
            <w:shd w:val="clear" w:color="auto" w:fill="auto"/>
          </w:tcPr>
          <w:p w:rsidR="003652CA" w:rsidRPr="00C26B42" w:rsidRDefault="003652CA" w:rsidP="003652CA">
            <w:pPr>
              <w:pStyle w:val="ENoteTableText"/>
            </w:pPr>
            <w:r w:rsidRPr="00C26B42">
              <w:t>22 Sept 2012</w:t>
            </w:r>
          </w:p>
        </w:tc>
        <w:tc>
          <w:tcPr>
            <w:tcW w:w="1845" w:type="dxa"/>
            <w:shd w:val="clear" w:color="auto" w:fill="auto"/>
          </w:tcPr>
          <w:p w:rsidR="003652CA" w:rsidRPr="00C26B42" w:rsidRDefault="003652CA" w:rsidP="002C371F">
            <w:pPr>
              <w:pStyle w:val="ENoteTableText"/>
            </w:pPr>
            <w:r w:rsidRPr="00C26B42">
              <w:t>Sch</w:t>
            </w:r>
            <w:r w:rsidR="00B353C4" w:rsidRPr="00C26B42">
              <w:t> </w:t>
            </w:r>
            <w:r w:rsidRPr="00C26B42">
              <w:t>6 (item</w:t>
            </w:r>
            <w:r w:rsidR="00C26B42">
              <w:t> </w:t>
            </w:r>
            <w:r w:rsidRPr="00C26B42">
              <w:t xml:space="preserve">33): </w:t>
            </w:r>
            <w:r w:rsidR="002C371F" w:rsidRPr="00C26B42">
              <w:t>22 Sept 2012 (s 2(1) item</w:t>
            </w:r>
            <w:r w:rsidR="00C26B42">
              <w:t> </w:t>
            </w:r>
            <w:r w:rsidR="002C371F" w:rsidRPr="00C26B42">
              <w:t>37)</w:t>
            </w:r>
          </w:p>
        </w:tc>
        <w:tc>
          <w:tcPr>
            <w:tcW w:w="1417" w:type="dxa"/>
            <w:shd w:val="clear" w:color="auto" w:fill="auto"/>
          </w:tcPr>
          <w:p w:rsidR="003652CA" w:rsidRPr="00C26B42" w:rsidRDefault="003652CA" w:rsidP="003652CA">
            <w:pPr>
              <w:pStyle w:val="ENoteTableText"/>
            </w:pPr>
            <w:r w:rsidRPr="00C26B42">
              <w:t>—</w:t>
            </w:r>
          </w:p>
        </w:tc>
      </w:tr>
      <w:tr w:rsidR="003574AB" w:rsidRPr="00C26B42" w:rsidTr="009B1EA6">
        <w:trPr>
          <w:cantSplit/>
        </w:trPr>
        <w:tc>
          <w:tcPr>
            <w:tcW w:w="1838" w:type="dxa"/>
            <w:shd w:val="clear" w:color="auto" w:fill="auto"/>
          </w:tcPr>
          <w:p w:rsidR="003574AB" w:rsidRPr="00C26B42" w:rsidRDefault="003574AB" w:rsidP="003652CA">
            <w:pPr>
              <w:pStyle w:val="ENoteTableText"/>
            </w:pPr>
            <w:r w:rsidRPr="00C26B42">
              <w:t>Statute Law Revision Act 2013</w:t>
            </w:r>
          </w:p>
        </w:tc>
        <w:tc>
          <w:tcPr>
            <w:tcW w:w="992" w:type="dxa"/>
            <w:shd w:val="clear" w:color="auto" w:fill="auto"/>
          </w:tcPr>
          <w:p w:rsidR="003574AB" w:rsidRPr="00C26B42" w:rsidRDefault="003574AB" w:rsidP="003652CA">
            <w:pPr>
              <w:pStyle w:val="ENoteTableText"/>
            </w:pPr>
            <w:r w:rsidRPr="00C26B42">
              <w:t>103, 2013</w:t>
            </w:r>
          </w:p>
        </w:tc>
        <w:tc>
          <w:tcPr>
            <w:tcW w:w="993" w:type="dxa"/>
            <w:shd w:val="clear" w:color="auto" w:fill="auto"/>
          </w:tcPr>
          <w:p w:rsidR="003574AB" w:rsidRPr="00C26B42" w:rsidRDefault="003574AB" w:rsidP="003652CA">
            <w:pPr>
              <w:pStyle w:val="ENoteTableText"/>
            </w:pPr>
            <w:r w:rsidRPr="00C26B42">
              <w:t>29</w:t>
            </w:r>
            <w:r w:rsidR="00C26B42">
              <w:t> </w:t>
            </w:r>
            <w:r w:rsidRPr="00C26B42">
              <w:t>June 2013</w:t>
            </w:r>
          </w:p>
        </w:tc>
        <w:tc>
          <w:tcPr>
            <w:tcW w:w="1845" w:type="dxa"/>
            <w:shd w:val="clear" w:color="auto" w:fill="auto"/>
          </w:tcPr>
          <w:p w:rsidR="003574AB" w:rsidRPr="00C26B42" w:rsidRDefault="003574AB" w:rsidP="009B1EA6">
            <w:pPr>
              <w:pStyle w:val="ENoteTableText"/>
            </w:pPr>
            <w:r w:rsidRPr="00C26B42">
              <w:t>Sch 4 (item</w:t>
            </w:r>
            <w:r w:rsidR="00C26B42">
              <w:t> </w:t>
            </w:r>
            <w:r w:rsidRPr="00C26B42">
              <w:t xml:space="preserve">3): </w:t>
            </w:r>
            <w:r w:rsidR="009B1EA6" w:rsidRPr="00C26B42">
              <w:t>29</w:t>
            </w:r>
            <w:r w:rsidR="00C26B42">
              <w:t> </w:t>
            </w:r>
            <w:r w:rsidR="009B1EA6" w:rsidRPr="00C26B42">
              <w:t>June 2013 (s 2(1) item</w:t>
            </w:r>
            <w:r w:rsidR="00C26B42">
              <w:t> </w:t>
            </w:r>
            <w:r w:rsidR="009B1EA6" w:rsidRPr="00C26B42">
              <w:t>16)</w:t>
            </w:r>
          </w:p>
        </w:tc>
        <w:tc>
          <w:tcPr>
            <w:tcW w:w="1417" w:type="dxa"/>
            <w:shd w:val="clear" w:color="auto" w:fill="auto"/>
          </w:tcPr>
          <w:p w:rsidR="003574AB" w:rsidRPr="00C26B42" w:rsidRDefault="003574AB" w:rsidP="009B66F4">
            <w:pPr>
              <w:pStyle w:val="ENoteTableText"/>
            </w:pPr>
            <w:r w:rsidRPr="00C26B42">
              <w:t>—</w:t>
            </w:r>
          </w:p>
        </w:tc>
      </w:tr>
      <w:tr w:rsidR="00684906" w:rsidRPr="00C26B42" w:rsidTr="004E3843">
        <w:trPr>
          <w:cantSplit/>
        </w:trPr>
        <w:tc>
          <w:tcPr>
            <w:tcW w:w="1838" w:type="dxa"/>
            <w:tcBorders>
              <w:bottom w:val="single" w:sz="12" w:space="0" w:color="auto"/>
            </w:tcBorders>
            <w:shd w:val="clear" w:color="auto" w:fill="auto"/>
          </w:tcPr>
          <w:p w:rsidR="00684906" w:rsidRPr="00C26B42" w:rsidRDefault="00684906" w:rsidP="003652CA">
            <w:pPr>
              <w:pStyle w:val="ENoteTableText"/>
            </w:pPr>
            <w:r w:rsidRPr="00C26B42">
              <w:lastRenderedPageBreak/>
              <w:t>Customs and Other Legislation Amendment (Australian Border Force) Act 2015</w:t>
            </w:r>
          </w:p>
        </w:tc>
        <w:tc>
          <w:tcPr>
            <w:tcW w:w="992" w:type="dxa"/>
            <w:tcBorders>
              <w:bottom w:val="single" w:sz="12" w:space="0" w:color="auto"/>
            </w:tcBorders>
            <w:shd w:val="clear" w:color="auto" w:fill="auto"/>
          </w:tcPr>
          <w:p w:rsidR="00684906" w:rsidRPr="00C26B42" w:rsidRDefault="00BB1146" w:rsidP="003652CA">
            <w:pPr>
              <w:pStyle w:val="ENoteTableText"/>
            </w:pPr>
            <w:r w:rsidRPr="00C26B42">
              <w:t>41, 2015</w:t>
            </w:r>
          </w:p>
        </w:tc>
        <w:tc>
          <w:tcPr>
            <w:tcW w:w="993" w:type="dxa"/>
            <w:tcBorders>
              <w:bottom w:val="single" w:sz="12" w:space="0" w:color="auto"/>
            </w:tcBorders>
            <w:shd w:val="clear" w:color="auto" w:fill="auto"/>
          </w:tcPr>
          <w:p w:rsidR="00684906" w:rsidRPr="00C26B42" w:rsidRDefault="00BB1146" w:rsidP="003652CA">
            <w:pPr>
              <w:pStyle w:val="ENoteTableText"/>
            </w:pPr>
            <w:r w:rsidRPr="00C26B42">
              <w:t>20</w:t>
            </w:r>
            <w:r w:rsidR="00C26B42">
              <w:t> </w:t>
            </w:r>
            <w:r w:rsidRPr="00C26B42">
              <w:t>May 2015</w:t>
            </w:r>
          </w:p>
        </w:tc>
        <w:tc>
          <w:tcPr>
            <w:tcW w:w="1845" w:type="dxa"/>
            <w:tcBorders>
              <w:bottom w:val="single" w:sz="12" w:space="0" w:color="auto"/>
            </w:tcBorders>
            <w:shd w:val="clear" w:color="auto" w:fill="auto"/>
          </w:tcPr>
          <w:p w:rsidR="00684906" w:rsidRPr="00C26B42" w:rsidRDefault="00BB1146" w:rsidP="00E974BA">
            <w:pPr>
              <w:pStyle w:val="ENoteTableText"/>
            </w:pPr>
            <w:r w:rsidRPr="00C26B42">
              <w:t>Sch 5 (items</w:t>
            </w:r>
            <w:r w:rsidR="00C26B42">
              <w:t> </w:t>
            </w:r>
            <w:r w:rsidRPr="00C26B42">
              <w:t>56–58) and Sch 9: 1</w:t>
            </w:r>
            <w:r w:rsidR="00C26B42">
              <w:t> </w:t>
            </w:r>
            <w:r w:rsidRPr="00C26B42">
              <w:t>July 2015 (s</w:t>
            </w:r>
            <w:r w:rsidR="00E974BA" w:rsidRPr="00C26B42">
              <w:t> </w:t>
            </w:r>
            <w:r w:rsidRPr="00C26B42">
              <w:t>2(1) items</w:t>
            </w:r>
            <w:r w:rsidR="00C26B42">
              <w:t> </w:t>
            </w:r>
            <w:r w:rsidRPr="00C26B42">
              <w:t>2, 7)</w:t>
            </w:r>
          </w:p>
        </w:tc>
        <w:tc>
          <w:tcPr>
            <w:tcW w:w="1417" w:type="dxa"/>
            <w:tcBorders>
              <w:bottom w:val="single" w:sz="12" w:space="0" w:color="auto"/>
            </w:tcBorders>
            <w:shd w:val="clear" w:color="auto" w:fill="auto"/>
          </w:tcPr>
          <w:p w:rsidR="00684906" w:rsidRPr="00C26B42" w:rsidRDefault="00BB1146" w:rsidP="00FB1C3A">
            <w:pPr>
              <w:pStyle w:val="ENoteTableText"/>
            </w:pPr>
            <w:r w:rsidRPr="00C26B42">
              <w:t>Sch 9</w:t>
            </w:r>
          </w:p>
        </w:tc>
      </w:tr>
    </w:tbl>
    <w:p w:rsidR="003652CA" w:rsidRPr="00C26B42" w:rsidRDefault="003652CA" w:rsidP="004E3843">
      <w:pPr>
        <w:pStyle w:val="Tabletext"/>
      </w:pPr>
    </w:p>
    <w:p w:rsidR="00325AE1" w:rsidRPr="00C26B42" w:rsidRDefault="00325AE1" w:rsidP="00325AE1">
      <w:pPr>
        <w:pStyle w:val="ENotesHeading2"/>
        <w:pageBreakBefore/>
        <w:outlineLvl w:val="9"/>
      </w:pPr>
      <w:bookmarkStart w:id="41" w:name="_Toc427574651"/>
      <w:r w:rsidRPr="00C26B42">
        <w:lastRenderedPageBreak/>
        <w:t>Endnote 4—Amendment history</w:t>
      </w:r>
      <w:bookmarkEnd w:id="41"/>
    </w:p>
    <w:p w:rsidR="003652CA" w:rsidRPr="00C26B42" w:rsidRDefault="003652CA" w:rsidP="004E3843">
      <w:pPr>
        <w:pStyle w:val="Tabletext"/>
      </w:pPr>
    </w:p>
    <w:tbl>
      <w:tblPr>
        <w:tblW w:w="7082" w:type="dxa"/>
        <w:tblLayout w:type="fixed"/>
        <w:tblLook w:val="0000" w:firstRow="0" w:lastRow="0" w:firstColumn="0" w:lastColumn="0" w:noHBand="0" w:noVBand="0"/>
      </w:tblPr>
      <w:tblGrid>
        <w:gridCol w:w="2139"/>
        <w:gridCol w:w="4943"/>
      </w:tblGrid>
      <w:tr w:rsidR="003652CA" w:rsidRPr="00C26B42" w:rsidTr="00A72F7D">
        <w:trPr>
          <w:cantSplit/>
          <w:tblHeader/>
        </w:trPr>
        <w:tc>
          <w:tcPr>
            <w:tcW w:w="2139" w:type="dxa"/>
            <w:tcBorders>
              <w:top w:val="single" w:sz="12" w:space="0" w:color="auto"/>
              <w:bottom w:val="single" w:sz="12" w:space="0" w:color="auto"/>
            </w:tcBorders>
            <w:shd w:val="clear" w:color="auto" w:fill="auto"/>
          </w:tcPr>
          <w:p w:rsidR="003652CA" w:rsidRPr="00C26B42" w:rsidRDefault="003652CA" w:rsidP="004E3843">
            <w:pPr>
              <w:pStyle w:val="ENoteTableHeading"/>
            </w:pPr>
            <w:r w:rsidRPr="00C26B42">
              <w:t>Provision affected</w:t>
            </w:r>
          </w:p>
        </w:tc>
        <w:tc>
          <w:tcPr>
            <w:tcW w:w="4943" w:type="dxa"/>
            <w:tcBorders>
              <w:top w:val="single" w:sz="12" w:space="0" w:color="auto"/>
              <w:bottom w:val="single" w:sz="12" w:space="0" w:color="auto"/>
            </w:tcBorders>
            <w:shd w:val="clear" w:color="auto" w:fill="auto"/>
          </w:tcPr>
          <w:p w:rsidR="003652CA" w:rsidRPr="00C26B42" w:rsidRDefault="003652CA" w:rsidP="004E3843">
            <w:pPr>
              <w:pStyle w:val="ENoteTableHeading"/>
            </w:pPr>
            <w:r w:rsidRPr="00C26B42">
              <w:t>How affected</w:t>
            </w:r>
          </w:p>
        </w:tc>
      </w:tr>
      <w:tr w:rsidR="003652CA" w:rsidRPr="00C26B42" w:rsidTr="003652CA">
        <w:trPr>
          <w:cantSplit/>
        </w:trPr>
        <w:tc>
          <w:tcPr>
            <w:tcW w:w="2139" w:type="dxa"/>
            <w:tcBorders>
              <w:top w:val="single" w:sz="12" w:space="0" w:color="auto"/>
            </w:tcBorders>
            <w:shd w:val="clear" w:color="auto" w:fill="auto"/>
          </w:tcPr>
          <w:p w:rsidR="003652CA" w:rsidRPr="00C26B42" w:rsidRDefault="003652CA" w:rsidP="003652CA">
            <w:pPr>
              <w:pStyle w:val="ENoteTableText"/>
            </w:pPr>
            <w:r w:rsidRPr="00C26B42">
              <w:rPr>
                <w:b/>
              </w:rPr>
              <w:t>Part</w:t>
            </w:r>
            <w:r w:rsidR="00B353C4" w:rsidRPr="00C26B42">
              <w:rPr>
                <w:b/>
              </w:rPr>
              <w:t> </w:t>
            </w:r>
            <w:r w:rsidRPr="00C26B42">
              <w:rPr>
                <w:b/>
              </w:rPr>
              <w:t>I</w:t>
            </w:r>
          </w:p>
        </w:tc>
        <w:tc>
          <w:tcPr>
            <w:tcW w:w="4943" w:type="dxa"/>
            <w:tcBorders>
              <w:top w:val="single" w:sz="12" w:space="0" w:color="auto"/>
            </w:tcBorders>
            <w:shd w:val="clear" w:color="auto" w:fill="auto"/>
          </w:tcPr>
          <w:p w:rsidR="003652CA" w:rsidRPr="00C26B42" w:rsidRDefault="003652CA" w:rsidP="003652CA">
            <w:pPr>
              <w:pStyle w:val="ENoteTableText"/>
            </w:pP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 xml:space="preserve">193, 1985 </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3</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193, 1985; No</w:t>
            </w:r>
            <w:r w:rsidR="00B353C4" w:rsidRPr="00C26B42">
              <w:t> </w:t>
            </w:r>
            <w:r w:rsidRPr="00C26B42">
              <w:t>73, 2008</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5A</w:t>
            </w:r>
            <w:r w:rsidR="003652CA" w:rsidRPr="00C26B42">
              <w:tab/>
            </w:r>
          </w:p>
        </w:tc>
        <w:tc>
          <w:tcPr>
            <w:tcW w:w="4943" w:type="dxa"/>
            <w:shd w:val="clear" w:color="auto" w:fill="auto"/>
          </w:tcPr>
          <w:p w:rsidR="003652CA" w:rsidRPr="00C26B42" w:rsidRDefault="003652CA" w:rsidP="003652CA">
            <w:pPr>
              <w:pStyle w:val="ENoteTableText"/>
            </w:pPr>
            <w:r w:rsidRPr="00C26B42">
              <w:t>ad No</w:t>
            </w:r>
            <w:r w:rsidR="00B353C4" w:rsidRPr="00C26B42">
              <w:t> </w:t>
            </w:r>
            <w:r w:rsidRPr="00C26B42">
              <w:t xml:space="preserve">24, 2001 </w:t>
            </w:r>
          </w:p>
        </w:tc>
      </w:tr>
      <w:tr w:rsidR="003652CA" w:rsidRPr="00C26B42" w:rsidTr="003652CA">
        <w:trPr>
          <w:cantSplit/>
        </w:trPr>
        <w:tc>
          <w:tcPr>
            <w:tcW w:w="2139" w:type="dxa"/>
            <w:shd w:val="clear" w:color="auto" w:fill="auto"/>
          </w:tcPr>
          <w:p w:rsidR="003652CA" w:rsidRPr="00C26B42" w:rsidRDefault="003652CA" w:rsidP="003652CA">
            <w:pPr>
              <w:pStyle w:val="ENoteTableText"/>
            </w:pPr>
            <w:r w:rsidRPr="00C26B42">
              <w:rPr>
                <w:b/>
              </w:rPr>
              <w:t>Part</w:t>
            </w:r>
            <w:r w:rsidR="00B353C4" w:rsidRPr="00C26B42">
              <w:rPr>
                <w:b/>
              </w:rPr>
              <w:t> </w:t>
            </w:r>
            <w:r w:rsidRPr="00C26B42">
              <w:rPr>
                <w:b/>
              </w:rPr>
              <w:t>II</w:t>
            </w:r>
          </w:p>
        </w:tc>
        <w:tc>
          <w:tcPr>
            <w:tcW w:w="4943" w:type="dxa"/>
            <w:shd w:val="clear" w:color="auto" w:fill="auto"/>
          </w:tcPr>
          <w:p w:rsidR="003652CA" w:rsidRPr="00C26B42" w:rsidRDefault="003652CA" w:rsidP="003652CA">
            <w:pPr>
              <w:pStyle w:val="ENoteTableText"/>
            </w:pP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8</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193, 1985; No</w:t>
            </w:r>
            <w:r w:rsidR="00B353C4" w:rsidRPr="00C26B42">
              <w:t> </w:t>
            </w:r>
            <w:r w:rsidRPr="00C26B42">
              <w:t xml:space="preserve">24, 2001 </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9</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193, 1985; No</w:t>
            </w:r>
            <w:r w:rsidR="00B353C4" w:rsidRPr="00C26B42">
              <w:t> </w:t>
            </w:r>
            <w:r w:rsidRPr="00C26B42">
              <w:t>24, 2001; No</w:t>
            </w:r>
            <w:r w:rsidR="00B353C4" w:rsidRPr="00C26B42">
              <w:t> </w:t>
            </w:r>
            <w:r w:rsidRPr="00C26B42">
              <w:t xml:space="preserve">73, 2008 </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11 </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24, 2001; No</w:t>
            </w:r>
            <w:r w:rsidR="00B353C4" w:rsidRPr="00C26B42">
              <w:t> </w:t>
            </w:r>
            <w:r w:rsidRPr="00C26B42">
              <w:t>73, 2008</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12 </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73, 2008</w:t>
            </w:r>
          </w:p>
        </w:tc>
      </w:tr>
      <w:tr w:rsidR="003652CA" w:rsidRPr="00C26B42" w:rsidTr="003652CA">
        <w:trPr>
          <w:cantSplit/>
        </w:trPr>
        <w:tc>
          <w:tcPr>
            <w:tcW w:w="2139" w:type="dxa"/>
            <w:shd w:val="clear" w:color="auto" w:fill="auto"/>
          </w:tcPr>
          <w:p w:rsidR="003652CA" w:rsidRPr="00C26B42" w:rsidRDefault="00B353C4" w:rsidP="00DF2513">
            <w:pPr>
              <w:pStyle w:val="ENoteTableText"/>
              <w:tabs>
                <w:tab w:val="center" w:leader="dot" w:pos="2268"/>
              </w:tabs>
            </w:pPr>
            <w:r w:rsidRPr="00C26B42">
              <w:t>s</w:t>
            </w:r>
            <w:r w:rsidR="00DF2513" w:rsidRPr="00C26B42">
              <w:t xml:space="preserve"> </w:t>
            </w:r>
            <w:r w:rsidR="003652CA" w:rsidRPr="00C26B42">
              <w:t>13</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 xml:space="preserve">24, 2001 </w:t>
            </w:r>
          </w:p>
        </w:tc>
      </w:tr>
      <w:tr w:rsidR="00DF2513" w:rsidRPr="00C26B42" w:rsidTr="00852F73">
        <w:trPr>
          <w:cantSplit/>
        </w:trPr>
        <w:tc>
          <w:tcPr>
            <w:tcW w:w="2139" w:type="dxa"/>
            <w:shd w:val="clear" w:color="auto" w:fill="auto"/>
          </w:tcPr>
          <w:p w:rsidR="00DF2513" w:rsidRPr="00C26B42" w:rsidRDefault="00DF2513" w:rsidP="00DF2513">
            <w:pPr>
              <w:pStyle w:val="ENoteTableText"/>
              <w:tabs>
                <w:tab w:val="center" w:leader="dot" w:pos="2268"/>
              </w:tabs>
            </w:pPr>
            <w:r w:rsidRPr="00C26B42">
              <w:t>s 14</w:t>
            </w:r>
            <w:r w:rsidRPr="00C26B42">
              <w:tab/>
            </w:r>
          </w:p>
        </w:tc>
        <w:tc>
          <w:tcPr>
            <w:tcW w:w="4943" w:type="dxa"/>
            <w:shd w:val="clear" w:color="auto" w:fill="auto"/>
          </w:tcPr>
          <w:p w:rsidR="00DF2513" w:rsidRPr="00C26B42" w:rsidRDefault="00DF2513" w:rsidP="00852F73">
            <w:pPr>
              <w:pStyle w:val="ENoteTableText"/>
            </w:pPr>
            <w:r w:rsidRPr="00C26B42">
              <w:t xml:space="preserve">am No 24, 2001 </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15</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24, 2001; No</w:t>
            </w:r>
            <w:r w:rsidR="00B353C4" w:rsidRPr="00C26B42">
              <w:t> </w:t>
            </w:r>
            <w:r w:rsidRPr="00C26B42">
              <w:t>73, 2008</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16</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24, 2001</w:t>
            </w:r>
          </w:p>
        </w:tc>
      </w:tr>
      <w:tr w:rsidR="003652CA" w:rsidRPr="00C26B42" w:rsidTr="003652CA">
        <w:trPr>
          <w:cantSplit/>
        </w:trPr>
        <w:tc>
          <w:tcPr>
            <w:tcW w:w="2139" w:type="dxa"/>
            <w:shd w:val="clear" w:color="auto" w:fill="auto"/>
          </w:tcPr>
          <w:p w:rsidR="003652CA" w:rsidRPr="00C26B42" w:rsidRDefault="00B353C4" w:rsidP="00DF2513">
            <w:pPr>
              <w:pStyle w:val="ENoteTableText"/>
              <w:tabs>
                <w:tab w:val="center" w:leader="dot" w:pos="2268"/>
              </w:tabs>
            </w:pPr>
            <w:r w:rsidRPr="00C26B42">
              <w:t>s</w:t>
            </w:r>
            <w:r w:rsidR="003652CA" w:rsidRPr="00C26B42">
              <w:t xml:space="preserve"> 18</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73, 2008</w:t>
            </w:r>
          </w:p>
        </w:tc>
      </w:tr>
      <w:tr w:rsidR="00DF2513" w:rsidRPr="00C26B42" w:rsidTr="00852F73">
        <w:trPr>
          <w:cantSplit/>
        </w:trPr>
        <w:tc>
          <w:tcPr>
            <w:tcW w:w="2139" w:type="dxa"/>
            <w:shd w:val="clear" w:color="auto" w:fill="auto"/>
          </w:tcPr>
          <w:p w:rsidR="00DF2513" w:rsidRPr="00C26B42" w:rsidRDefault="00DF2513" w:rsidP="00DF2513">
            <w:pPr>
              <w:pStyle w:val="ENoteTableText"/>
              <w:tabs>
                <w:tab w:val="center" w:leader="dot" w:pos="2268"/>
              </w:tabs>
            </w:pPr>
            <w:r w:rsidRPr="00C26B42">
              <w:t>s 19</w:t>
            </w:r>
            <w:r w:rsidRPr="00C26B42">
              <w:tab/>
            </w:r>
          </w:p>
        </w:tc>
        <w:tc>
          <w:tcPr>
            <w:tcW w:w="4943" w:type="dxa"/>
            <w:shd w:val="clear" w:color="auto" w:fill="auto"/>
          </w:tcPr>
          <w:p w:rsidR="00DF2513" w:rsidRPr="00C26B42" w:rsidRDefault="00DF2513" w:rsidP="00852F73">
            <w:pPr>
              <w:pStyle w:val="ENoteTableText"/>
            </w:pPr>
            <w:r w:rsidRPr="00C26B42">
              <w:t>am No 73, 2008</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21</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24, 2001; No</w:t>
            </w:r>
            <w:r w:rsidR="00B353C4" w:rsidRPr="00C26B42">
              <w:t> </w:t>
            </w:r>
            <w:r w:rsidRPr="00C26B42">
              <w:t xml:space="preserve">73, 2008 </w:t>
            </w:r>
          </w:p>
        </w:tc>
      </w:tr>
      <w:tr w:rsidR="003652CA" w:rsidRPr="00C26B42" w:rsidTr="003652CA">
        <w:trPr>
          <w:cantSplit/>
        </w:trPr>
        <w:tc>
          <w:tcPr>
            <w:tcW w:w="2139" w:type="dxa"/>
            <w:shd w:val="clear" w:color="auto" w:fill="auto"/>
          </w:tcPr>
          <w:p w:rsidR="003652CA" w:rsidRPr="00C26B42" w:rsidRDefault="003652CA" w:rsidP="003652CA">
            <w:pPr>
              <w:pStyle w:val="ENoteTableText"/>
            </w:pPr>
            <w:r w:rsidRPr="00C26B42">
              <w:rPr>
                <w:b/>
              </w:rPr>
              <w:t>Part</w:t>
            </w:r>
            <w:r w:rsidR="00B353C4" w:rsidRPr="00C26B42">
              <w:rPr>
                <w:b/>
              </w:rPr>
              <w:t> </w:t>
            </w:r>
            <w:r w:rsidRPr="00C26B42">
              <w:rPr>
                <w:b/>
              </w:rPr>
              <w:t>III</w:t>
            </w:r>
          </w:p>
        </w:tc>
        <w:tc>
          <w:tcPr>
            <w:tcW w:w="4943" w:type="dxa"/>
            <w:shd w:val="clear" w:color="auto" w:fill="auto"/>
          </w:tcPr>
          <w:p w:rsidR="003652CA" w:rsidRPr="00C26B42" w:rsidRDefault="003652CA" w:rsidP="003652CA">
            <w:pPr>
              <w:pStyle w:val="ENoteTableText"/>
            </w:pP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22</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 xml:space="preserve">24, 2001 </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23</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63, 1988; No</w:t>
            </w:r>
            <w:r w:rsidR="00B353C4" w:rsidRPr="00C26B42">
              <w:t> </w:t>
            </w:r>
            <w:r w:rsidRPr="00C26B42">
              <w:t>196, 1992 ; No</w:t>
            </w:r>
            <w:r w:rsidR="00B353C4" w:rsidRPr="00C26B42">
              <w:t> </w:t>
            </w:r>
            <w:r w:rsidRPr="00C26B42">
              <w:t>73, 2008</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27</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73, 2008</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28</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193, 1985; No</w:t>
            </w:r>
            <w:r w:rsidR="00B353C4" w:rsidRPr="00C26B42">
              <w:t> </w:t>
            </w:r>
            <w:r w:rsidRPr="00C26B42">
              <w:t>161, 1995; No</w:t>
            </w:r>
            <w:r w:rsidR="00B353C4" w:rsidRPr="00C26B42">
              <w:t> </w:t>
            </w:r>
            <w:r w:rsidRPr="00C26B42">
              <w:t>48, 1998; No</w:t>
            </w:r>
            <w:r w:rsidR="00B353C4" w:rsidRPr="00C26B42">
              <w:t> </w:t>
            </w:r>
            <w:r w:rsidRPr="00C26B42">
              <w:t>73, 2008</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29</w:t>
            </w:r>
            <w:r w:rsidR="003652CA" w:rsidRPr="00C26B42">
              <w:tab/>
            </w:r>
          </w:p>
        </w:tc>
        <w:tc>
          <w:tcPr>
            <w:tcW w:w="4943" w:type="dxa"/>
            <w:shd w:val="clear" w:color="auto" w:fill="auto"/>
          </w:tcPr>
          <w:p w:rsidR="003652CA" w:rsidRPr="00C26B42" w:rsidRDefault="003652CA" w:rsidP="003652CA">
            <w:pPr>
              <w:pStyle w:val="ENoteTableText"/>
            </w:pPr>
            <w:r w:rsidRPr="00C26B42">
              <w:t>am No</w:t>
            </w:r>
            <w:r w:rsidR="00B353C4" w:rsidRPr="00C26B42">
              <w:t> </w:t>
            </w:r>
            <w:r w:rsidRPr="00C26B42">
              <w:t>193, 1985; No</w:t>
            </w:r>
            <w:r w:rsidR="00B353C4" w:rsidRPr="00C26B42">
              <w:t> </w:t>
            </w:r>
            <w:r w:rsidRPr="00C26B42">
              <w:t>24, 2001; No</w:t>
            </w:r>
            <w:r w:rsidR="00B353C4" w:rsidRPr="00C26B42">
              <w:t> </w:t>
            </w:r>
            <w:r w:rsidRPr="00C26B42">
              <w:t>73, 2008</w:t>
            </w:r>
            <w:r w:rsidR="003631DB" w:rsidRPr="00C26B42">
              <w:t>; No 41, 2015</w:t>
            </w:r>
          </w:p>
        </w:tc>
      </w:tr>
      <w:tr w:rsidR="003652CA" w:rsidRPr="00C26B42" w:rsidTr="003652CA">
        <w:trPr>
          <w:cantSplit/>
        </w:trPr>
        <w:tc>
          <w:tcPr>
            <w:tcW w:w="2139" w:type="dxa"/>
            <w:shd w:val="clear" w:color="auto" w:fill="auto"/>
          </w:tcPr>
          <w:p w:rsidR="003652CA" w:rsidRPr="00C26B42" w:rsidRDefault="00B353C4" w:rsidP="00B353C4">
            <w:pPr>
              <w:pStyle w:val="ENoteTableText"/>
              <w:tabs>
                <w:tab w:val="center" w:leader="dot" w:pos="2268"/>
              </w:tabs>
            </w:pPr>
            <w:r w:rsidRPr="00C26B42">
              <w:t>s</w:t>
            </w:r>
            <w:r w:rsidR="003652CA" w:rsidRPr="00C26B42">
              <w:t xml:space="preserve"> 29A</w:t>
            </w:r>
            <w:r w:rsidR="003652CA" w:rsidRPr="00C26B42">
              <w:tab/>
            </w:r>
          </w:p>
        </w:tc>
        <w:tc>
          <w:tcPr>
            <w:tcW w:w="4943" w:type="dxa"/>
            <w:shd w:val="clear" w:color="auto" w:fill="auto"/>
          </w:tcPr>
          <w:p w:rsidR="003652CA" w:rsidRPr="00C26B42" w:rsidRDefault="003652CA" w:rsidP="003652CA">
            <w:pPr>
              <w:pStyle w:val="ENoteTableText"/>
            </w:pPr>
            <w:r w:rsidRPr="00C26B42">
              <w:t>ad No</w:t>
            </w:r>
            <w:r w:rsidR="00B353C4" w:rsidRPr="00C26B42">
              <w:t> </w:t>
            </w:r>
            <w:r w:rsidRPr="00C26B42">
              <w:t>193, 1985</w:t>
            </w:r>
          </w:p>
        </w:tc>
      </w:tr>
      <w:tr w:rsidR="00516E3E" w:rsidRPr="00C26B42" w:rsidTr="003652CA">
        <w:trPr>
          <w:cantSplit/>
        </w:trPr>
        <w:tc>
          <w:tcPr>
            <w:tcW w:w="2139" w:type="dxa"/>
            <w:shd w:val="clear" w:color="auto" w:fill="auto"/>
          </w:tcPr>
          <w:p w:rsidR="00516E3E" w:rsidRPr="00C26B42" w:rsidRDefault="00516E3E" w:rsidP="00516E3E">
            <w:pPr>
              <w:pStyle w:val="ENoteTableText"/>
              <w:tabs>
                <w:tab w:val="center" w:leader="dot" w:pos="2268"/>
              </w:tabs>
            </w:pPr>
            <w:r w:rsidRPr="00C26B42">
              <w:t>Part IV</w:t>
            </w:r>
            <w:r w:rsidRPr="00C26B42">
              <w:tab/>
            </w:r>
          </w:p>
        </w:tc>
        <w:tc>
          <w:tcPr>
            <w:tcW w:w="4943" w:type="dxa"/>
            <w:shd w:val="clear" w:color="auto" w:fill="auto"/>
          </w:tcPr>
          <w:p w:rsidR="00516E3E" w:rsidRPr="00C26B42" w:rsidRDefault="00516E3E" w:rsidP="009B66F4">
            <w:pPr>
              <w:pStyle w:val="ENoteTableText"/>
            </w:pPr>
            <w:r w:rsidRPr="00C26B42">
              <w:t>rep No 103, 2013</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31</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32</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33</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34</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lastRenderedPageBreak/>
              <w:t>s 35</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36</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37</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38</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39</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40</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shd w:val="clear" w:color="auto" w:fill="auto"/>
          </w:tcPr>
          <w:p w:rsidR="00516E3E" w:rsidRPr="00C26B42" w:rsidRDefault="00516E3E" w:rsidP="00B353C4">
            <w:pPr>
              <w:pStyle w:val="ENoteTableText"/>
              <w:tabs>
                <w:tab w:val="center" w:leader="dot" w:pos="2268"/>
              </w:tabs>
            </w:pPr>
            <w:r w:rsidRPr="00C26B42">
              <w:t>s 41</w:t>
            </w:r>
            <w:r w:rsidRPr="00C26B42">
              <w:tab/>
            </w:r>
          </w:p>
        </w:tc>
        <w:tc>
          <w:tcPr>
            <w:tcW w:w="4943" w:type="dxa"/>
            <w:shd w:val="clear" w:color="auto" w:fill="auto"/>
          </w:tcPr>
          <w:p w:rsidR="00516E3E" w:rsidRPr="00C26B42" w:rsidRDefault="00516E3E" w:rsidP="003652CA">
            <w:pPr>
              <w:pStyle w:val="ENoteTableText"/>
            </w:pPr>
            <w:r w:rsidRPr="00C26B42">
              <w:t>rep No 136, 2012</w:t>
            </w:r>
          </w:p>
        </w:tc>
      </w:tr>
      <w:tr w:rsidR="00516E3E" w:rsidRPr="00C26B42" w:rsidTr="003652CA">
        <w:trPr>
          <w:cantSplit/>
        </w:trPr>
        <w:tc>
          <w:tcPr>
            <w:tcW w:w="2139" w:type="dxa"/>
            <w:tcBorders>
              <w:bottom w:val="single" w:sz="12" w:space="0" w:color="auto"/>
            </w:tcBorders>
            <w:shd w:val="clear" w:color="auto" w:fill="auto"/>
          </w:tcPr>
          <w:p w:rsidR="00516E3E" w:rsidRPr="00C26B42" w:rsidRDefault="00516E3E" w:rsidP="00B353C4">
            <w:pPr>
              <w:pStyle w:val="ENoteTableText"/>
              <w:tabs>
                <w:tab w:val="center" w:leader="dot" w:pos="2268"/>
              </w:tabs>
            </w:pPr>
            <w:r w:rsidRPr="00C26B42">
              <w:t>s 42</w:t>
            </w:r>
            <w:r w:rsidRPr="00C26B42">
              <w:tab/>
            </w:r>
          </w:p>
        </w:tc>
        <w:tc>
          <w:tcPr>
            <w:tcW w:w="4943" w:type="dxa"/>
            <w:tcBorders>
              <w:bottom w:val="single" w:sz="12" w:space="0" w:color="auto"/>
            </w:tcBorders>
            <w:shd w:val="clear" w:color="auto" w:fill="auto"/>
          </w:tcPr>
          <w:p w:rsidR="00516E3E" w:rsidRPr="00C26B42" w:rsidRDefault="00516E3E" w:rsidP="003652CA">
            <w:pPr>
              <w:pStyle w:val="ENoteTableText"/>
            </w:pPr>
            <w:r w:rsidRPr="00C26B42">
              <w:t>rep No 136, 2012</w:t>
            </w:r>
          </w:p>
        </w:tc>
      </w:tr>
    </w:tbl>
    <w:p w:rsidR="0089755B" w:rsidRPr="00C26B42" w:rsidRDefault="0089755B" w:rsidP="004E3843">
      <w:pPr>
        <w:sectPr w:rsidR="0089755B" w:rsidRPr="00C26B42" w:rsidSect="00D40E19">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3652CA" w:rsidRPr="00C26B42" w:rsidRDefault="003652CA" w:rsidP="0089755B"/>
    <w:sectPr w:rsidR="003652CA" w:rsidRPr="00C26B42" w:rsidSect="00D40E19">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F4" w:rsidRDefault="009B66F4" w:rsidP="00255C1A">
      <w:pPr>
        <w:spacing w:line="240" w:lineRule="auto"/>
      </w:pPr>
      <w:r>
        <w:separator/>
      </w:r>
    </w:p>
  </w:endnote>
  <w:endnote w:type="continuationSeparator" w:id="0">
    <w:p w:rsidR="009B66F4" w:rsidRDefault="009B66F4" w:rsidP="00255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40E19">
            <w:rPr>
              <w:i/>
              <w:noProof/>
              <w:sz w:val="16"/>
              <w:szCs w:val="16"/>
            </w:rPr>
            <w:t>42</w:t>
          </w:r>
          <w:r w:rsidRPr="007B3B51">
            <w:rPr>
              <w:i/>
              <w:sz w:val="16"/>
              <w:szCs w:val="16"/>
            </w:rPr>
            <w:fldChar w:fldCharType="end"/>
          </w: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0E19">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p>
      </w:tc>
    </w:tr>
    <w:tr w:rsidR="009B66F4" w:rsidRPr="0055472E" w:rsidTr="009B66F4">
      <w:tc>
        <w:tcPr>
          <w:tcW w:w="2190" w:type="dxa"/>
          <w:gridSpan w:val="2"/>
        </w:tcPr>
        <w:p w:rsidR="009B66F4" w:rsidRPr="0055472E" w:rsidRDefault="009B66F4" w:rsidP="009B66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6B42">
            <w:rPr>
              <w:sz w:val="16"/>
              <w:szCs w:val="16"/>
            </w:rPr>
            <w:t>8</w:t>
          </w:r>
          <w:r w:rsidRPr="0055472E">
            <w:rPr>
              <w:sz w:val="16"/>
              <w:szCs w:val="16"/>
            </w:rPr>
            <w:fldChar w:fldCharType="end"/>
          </w:r>
        </w:p>
      </w:tc>
      <w:tc>
        <w:tcPr>
          <w:tcW w:w="2920" w:type="dxa"/>
        </w:tcPr>
        <w:p w:rsidR="009B66F4" w:rsidRPr="0055472E" w:rsidRDefault="009B66F4" w:rsidP="009B66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26B42">
            <w:rPr>
              <w:sz w:val="16"/>
              <w:szCs w:val="16"/>
            </w:rPr>
            <w:t>1/7/15</w:t>
          </w:r>
          <w:r w:rsidRPr="0055472E">
            <w:rPr>
              <w:sz w:val="16"/>
              <w:szCs w:val="16"/>
            </w:rPr>
            <w:fldChar w:fldCharType="end"/>
          </w:r>
        </w:p>
      </w:tc>
      <w:tc>
        <w:tcPr>
          <w:tcW w:w="2193" w:type="dxa"/>
          <w:gridSpan w:val="2"/>
        </w:tcPr>
        <w:p w:rsidR="009B66F4" w:rsidRPr="0055472E" w:rsidRDefault="009B66F4" w:rsidP="009B66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6B42">
            <w:rPr>
              <w:sz w:val="16"/>
              <w:szCs w:val="16"/>
            </w:rPr>
            <w:instrText>17/08/2015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26B42">
            <w:rPr>
              <w:sz w:val="16"/>
              <w:szCs w:val="16"/>
            </w:rPr>
            <w:instrText>17/8/15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6B42">
            <w:rPr>
              <w:noProof/>
              <w:sz w:val="16"/>
              <w:szCs w:val="16"/>
            </w:rPr>
            <w:t>17/8/15</w:t>
          </w:r>
          <w:r w:rsidRPr="0055472E">
            <w:rPr>
              <w:sz w:val="16"/>
              <w:szCs w:val="16"/>
            </w:rPr>
            <w:fldChar w:fldCharType="end"/>
          </w:r>
        </w:p>
      </w:tc>
    </w:tr>
  </w:tbl>
  <w:p w:rsidR="009B66F4" w:rsidRPr="009B66F4" w:rsidRDefault="009B66F4" w:rsidP="009B66F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i/>
              <w:sz w:val="16"/>
              <w:szCs w:val="16"/>
            </w:rPr>
          </w:pP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0E19">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40E19">
            <w:rPr>
              <w:i/>
              <w:noProof/>
              <w:sz w:val="16"/>
              <w:szCs w:val="16"/>
            </w:rPr>
            <w:t>41</w:t>
          </w:r>
          <w:r w:rsidRPr="007B3B51">
            <w:rPr>
              <w:i/>
              <w:sz w:val="16"/>
              <w:szCs w:val="16"/>
            </w:rPr>
            <w:fldChar w:fldCharType="end"/>
          </w:r>
        </w:p>
      </w:tc>
    </w:tr>
    <w:tr w:rsidR="009B66F4" w:rsidRPr="00130F37" w:rsidTr="009B66F4">
      <w:tc>
        <w:tcPr>
          <w:tcW w:w="2190" w:type="dxa"/>
          <w:gridSpan w:val="2"/>
        </w:tcPr>
        <w:p w:rsidR="009B66F4" w:rsidRPr="00130F37" w:rsidRDefault="009B66F4" w:rsidP="009B66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6B42">
            <w:rPr>
              <w:sz w:val="16"/>
              <w:szCs w:val="16"/>
            </w:rPr>
            <w:t>8</w:t>
          </w:r>
          <w:r w:rsidRPr="00130F37">
            <w:rPr>
              <w:sz w:val="16"/>
              <w:szCs w:val="16"/>
            </w:rPr>
            <w:fldChar w:fldCharType="end"/>
          </w:r>
        </w:p>
      </w:tc>
      <w:tc>
        <w:tcPr>
          <w:tcW w:w="2920" w:type="dxa"/>
        </w:tcPr>
        <w:p w:rsidR="009B66F4" w:rsidRPr="00130F37" w:rsidRDefault="009B66F4" w:rsidP="009B66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26B42">
            <w:rPr>
              <w:sz w:val="16"/>
              <w:szCs w:val="16"/>
            </w:rPr>
            <w:t>1/7/15</w:t>
          </w:r>
          <w:r w:rsidRPr="00130F37">
            <w:rPr>
              <w:sz w:val="16"/>
              <w:szCs w:val="16"/>
            </w:rPr>
            <w:fldChar w:fldCharType="end"/>
          </w:r>
        </w:p>
      </w:tc>
      <w:tc>
        <w:tcPr>
          <w:tcW w:w="2193" w:type="dxa"/>
          <w:gridSpan w:val="2"/>
        </w:tcPr>
        <w:p w:rsidR="009B66F4" w:rsidRPr="00130F37" w:rsidRDefault="009B66F4" w:rsidP="009B66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6B42">
            <w:rPr>
              <w:sz w:val="16"/>
              <w:szCs w:val="16"/>
            </w:rPr>
            <w:instrText>17/08/2015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26B42">
            <w:rPr>
              <w:sz w:val="16"/>
              <w:szCs w:val="16"/>
            </w:rPr>
            <w:instrText>17/8/15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6B42">
            <w:rPr>
              <w:noProof/>
              <w:sz w:val="16"/>
              <w:szCs w:val="16"/>
            </w:rPr>
            <w:t>17/8/15</w:t>
          </w:r>
          <w:r w:rsidRPr="00130F37">
            <w:rPr>
              <w:sz w:val="16"/>
              <w:szCs w:val="16"/>
            </w:rPr>
            <w:fldChar w:fldCharType="end"/>
          </w:r>
        </w:p>
      </w:tc>
    </w:tr>
  </w:tbl>
  <w:p w:rsidR="009B66F4" w:rsidRPr="009B66F4" w:rsidRDefault="009B66F4" w:rsidP="009B66F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A1328" w:rsidRDefault="009B66F4" w:rsidP="004E3843">
    <w:pPr>
      <w:pBdr>
        <w:top w:val="single" w:sz="6" w:space="1" w:color="auto"/>
      </w:pBdr>
      <w:spacing w:before="120"/>
      <w:rPr>
        <w:sz w:val="18"/>
      </w:rPr>
    </w:pPr>
  </w:p>
  <w:p w:rsidR="009B66F4" w:rsidRPr="007A1328" w:rsidRDefault="009B66F4" w:rsidP="004E384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26B42">
      <w:rPr>
        <w:i/>
        <w:noProof/>
        <w:sz w:val="18"/>
      </w:rPr>
      <w:t>Crimes (Currency) Act 1981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41</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6B42">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p>
      </w:tc>
    </w:tr>
    <w:tr w:rsidR="009B66F4" w:rsidRPr="0055472E" w:rsidTr="009B66F4">
      <w:tc>
        <w:tcPr>
          <w:tcW w:w="2190" w:type="dxa"/>
          <w:gridSpan w:val="2"/>
        </w:tcPr>
        <w:p w:rsidR="009B66F4" w:rsidRPr="0055472E" w:rsidRDefault="009B66F4" w:rsidP="009B66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6B42">
            <w:rPr>
              <w:sz w:val="16"/>
              <w:szCs w:val="16"/>
            </w:rPr>
            <w:t>8</w:t>
          </w:r>
          <w:r w:rsidRPr="0055472E">
            <w:rPr>
              <w:sz w:val="16"/>
              <w:szCs w:val="16"/>
            </w:rPr>
            <w:fldChar w:fldCharType="end"/>
          </w:r>
        </w:p>
      </w:tc>
      <w:tc>
        <w:tcPr>
          <w:tcW w:w="2920" w:type="dxa"/>
        </w:tcPr>
        <w:p w:rsidR="009B66F4" w:rsidRPr="0055472E" w:rsidRDefault="009B66F4" w:rsidP="009B66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26B42">
            <w:rPr>
              <w:sz w:val="16"/>
              <w:szCs w:val="16"/>
            </w:rPr>
            <w:t>1/7/15</w:t>
          </w:r>
          <w:r w:rsidRPr="0055472E">
            <w:rPr>
              <w:sz w:val="16"/>
              <w:szCs w:val="16"/>
            </w:rPr>
            <w:fldChar w:fldCharType="end"/>
          </w:r>
        </w:p>
      </w:tc>
      <w:tc>
        <w:tcPr>
          <w:tcW w:w="2193" w:type="dxa"/>
          <w:gridSpan w:val="2"/>
        </w:tcPr>
        <w:p w:rsidR="009B66F4" w:rsidRPr="0055472E" w:rsidRDefault="009B66F4" w:rsidP="009B66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6B42">
            <w:rPr>
              <w:sz w:val="16"/>
              <w:szCs w:val="16"/>
            </w:rPr>
            <w:instrText>17/08/2015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26B42">
            <w:rPr>
              <w:sz w:val="16"/>
              <w:szCs w:val="16"/>
            </w:rPr>
            <w:instrText>17/8/15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6B42">
            <w:rPr>
              <w:noProof/>
              <w:sz w:val="16"/>
              <w:szCs w:val="16"/>
            </w:rPr>
            <w:t>17/8/15</w:t>
          </w:r>
          <w:r w:rsidRPr="0055472E">
            <w:rPr>
              <w:sz w:val="16"/>
              <w:szCs w:val="16"/>
            </w:rPr>
            <w:fldChar w:fldCharType="end"/>
          </w:r>
        </w:p>
      </w:tc>
    </w:tr>
  </w:tbl>
  <w:p w:rsidR="009B66F4" w:rsidRPr="009B66F4" w:rsidRDefault="009B66F4" w:rsidP="009B66F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i/>
              <w:sz w:val="16"/>
              <w:szCs w:val="16"/>
            </w:rPr>
          </w:pP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6B42">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9B66F4" w:rsidRPr="00130F37" w:rsidTr="009B66F4">
      <w:tc>
        <w:tcPr>
          <w:tcW w:w="2190" w:type="dxa"/>
          <w:gridSpan w:val="2"/>
        </w:tcPr>
        <w:p w:rsidR="009B66F4" w:rsidRPr="00130F37" w:rsidRDefault="009B66F4" w:rsidP="009B66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6B42">
            <w:rPr>
              <w:sz w:val="16"/>
              <w:szCs w:val="16"/>
            </w:rPr>
            <w:t>8</w:t>
          </w:r>
          <w:r w:rsidRPr="00130F37">
            <w:rPr>
              <w:sz w:val="16"/>
              <w:szCs w:val="16"/>
            </w:rPr>
            <w:fldChar w:fldCharType="end"/>
          </w:r>
        </w:p>
      </w:tc>
      <w:tc>
        <w:tcPr>
          <w:tcW w:w="2920" w:type="dxa"/>
        </w:tcPr>
        <w:p w:rsidR="009B66F4" w:rsidRPr="00130F37" w:rsidRDefault="009B66F4" w:rsidP="009B66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26B42">
            <w:rPr>
              <w:sz w:val="16"/>
              <w:szCs w:val="16"/>
            </w:rPr>
            <w:t>1/7/15</w:t>
          </w:r>
          <w:r w:rsidRPr="00130F37">
            <w:rPr>
              <w:sz w:val="16"/>
              <w:szCs w:val="16"/>
            </w:rPr>
            <w:fldChar w:fldCharType="end"/>
          </w:r>
        </w:p>
      </w:tc>
      <w:tc>
        <w:tcPr>
          <w:tcW w:w="2193" w:type="dxa"/>
          <w:gridSpan w:val="2"/>
        </w:tcPr>
        <w:p w:rsidR="009B66F4" w:rsidRPr="00130F37" w:rsidRDefault="009B66F4" w:rsidP="009B66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6B42">
            <w:rPr>
              <w:sz w:val="16"/>
              <w:szCs w:val="16"/>
            </w:rPr>
            <w:instrText>17/08/2015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26B42">
            <w:rPr>
              <w:sz w:val="16"/>
              <w:szCs w:val="16"/>
            </w:rPr>
            <w:instrText>17/8/15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6B42">
            <w:rPr>
              <w:noProof/>
              <w:sz w:val="16"/>
              <w:szCs w:val="16"/>
            </w:rPr>
            <w:t>17/8/15</w:t>
          </w:r>
          <w:r w:rsidRPr="00130F37">
            <w:rPr>
              <w:sz w:val="16"/>
              <w:szCs w:val="16"/>
            </w:rPr>
            <w:fldChar w:fldCharType="end"/>
          </w:r>
        </w:p>
      </w:tc>
    </w:tr>
  </w:tbl>
  <w:p w:rsidR="009B66F4" w:rsidRPr="009B66F4" w:rsidRDefault="009B66F4" w:rsidP="009B66F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pBdr>
        <w:top w:val="single" w:sz="6" w:space="1" w:color="auto"/>
      </w:pBdr>
      <w:rPr>
        <w:sz w:val="18"/>
      </w:rPr>
    </w:pPr>
  </w:p>
  <w:p w:rsidR="009B66F4" w:rsidRDefault="009B66F4">
    <w:pPr>
      <w:jc w:val="right"/>
      <w:rPr>
        <w:i/>
        <w:sz w:val="18"/>
      </w:rPr>
    </w:pPr>
    <w:r>
      <w:rPr>
        <w:i/>
        <w:sz w:val="18"/>
      </w:rPr>
      <w:fldChar w:fldCharType="begin"/>
    </w:r>
    <w:r>
      <w:rPr>
        <w:i/>
        <w:sz w:val="18"/>
      </w:rPr>
      <w:instrText xml:space="preserve"> STYLEREF ShortT </w:instrText>
    </w:r>
    <w:r>
      <w:rPr>
        <w:i/>
        <w:sz w:val="18"/>
      </w:rPr>
      <w:fldChar w:fldCharType="separate"/>
    </w:r>
    <w:r w:rsidR="00C26B42">
      <w:rPr>
        <w:i/>
        <w:noProof/>
        <w:sz w:val="18"/>
      </w:rPr>
      <w:t>Crimes (Currency) Act 1981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26B4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rsidP="009B66F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ED79B6" w:rsidRDefault="009B66F4" w:rsidP="009B66F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40E19">
            <w:rPr>
              <w:i/>
              <w:noProof/>
              <w:sz w:val="16"/>
              <w:szCs w:val="16"/>
            </w:rPr>
            <w:t>ii</w:t>
          </w:r>
          <w:r w:rsidRPr="007B3B51">
            <w:rPr>
              <w:i/>
              <w:sz w:val="16"/>
              <w:szCs w:val="16"/>
            </w:rPr>
            <w:fldChar w:fldCharType="end"/>
          </w: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0E19">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p>
      </w:tc>
    </w:tr>
    <w:tr w:rsidR="009B66F4" w:rsidRPr="0055472E" w:rsidTr="009B66F4">
      <w:tc>
        <w:tcPr>
          <w:tcW w:w="2190" w:type="dxa"/>
          <w:gridSpan w:val="2"/>
        </w:tcPr>
        <w:p w:rsidR="009B66F4" w:rsidRPr="0055472E" w:rsidRDefault="009B66F4" w:rsidP="009B66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6B42">
            <w:rPr>
              <w:sz w:val="16"/>
              <w:szCs w:val="16"/>
            </w:rPr>
            <w:t>8</w:t>
          </w:r>
          <w:r w:rsidRPr="0055472E">
            <w:rPr>
              <w:sz w:val="16"/>
              <w:szCs w:val="16"/>
            </w:rPr>
            <w:fldChar w:fldCharType="end"/>
          </w:r>
        </w:p>
      </w:tc>
      <w:tc>
        <w:tcPr>
          <w:tcW w:w="2920" w:type="dxa"/>
        </w:tcPr>
        <w:p w:rsidR="009B66F4" w:rsidRPr="0055472E" w:rsidRDefault="009B66F4" w:rsidP="009B66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26B42">
            <w:rPr>
              <w:sz w:val="16"/>
              <w:szCs w:val="16"/>
            </w:rPr>
            <w:t>1/7/15</w:t>
          </w:r>
          <w:r w:rsidRPr="0055472E">
            <w:rPr>
              <w:sz w:val="16"/>
              <w:szCs w:val="16"/>
            </w:rPr>
            <w:fldChar w:fldCharType="end"/>
          </w:r>
        </w:p>
      </w:tc>
      <w:tc>
        <w:tcPr>
          <w:tcW w:w="2193" w:type="dxa"/>
          <w:gridSpan w:val="2"/>
        </w:tcPr>
        <w:p w:rsidR="009B66F4" w:rsidRPr="0055472E" w:rsidRDefault="009B66F4" w:rsidP="009B66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6B42">
            <w:rPr>
              <w:sz w:val="16"/>
              <w:szCs w:val="16"/>
            </w:rPr>
            <w:instrText>17/08/2015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26B42">
            <w:rPr>
              <w:sz w:val="16"/>
              <w:szCs w:val="16"/>
            </w:rPr>
            <w:instrText>17/8/15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6B42">
            <w:rPr>
              <w:noProof/>
              <w:sz w:val="16"/>
              <w:szCs w:val="16"/>
            </w:rPr>
            <w:t>17/8/15</w:t>
          </w:r>
          <w:r w:rsidRPr="0055472E">
            <w:rPr>
              <w:sz w:val="16"/>
              <w:szCs w:val="16"/>
            </w:rPr>
            <w:fldChar w:fldCharType="end"/>
          </w:r>
        </w:p>
      </w:tc>
    </w:tr>
  </w:tbl>
  <w:p w:rsidR="009B66F4" w:rsidRPr="009B66F4" w:rsidRDefault="009B66F4" w:rsidP="009B66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i/>
              <w:sz w:val="16"/>
              <w:szCs w:val="16"/>
            </w:rPr>
          </w:pP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0E19">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40E19">
            <w:rPr>
              <w:i/>
              <w:noProof/>
              <w:sz w:val="16"/>
              <w:szCs w:val="16"/>
            </w:rPr>
            <w:t>i</w:t>
          </w:r>
          <w:r w:rsidRPr="007B3B51">
            <w:rPr>
              <w:i/>
              <w:sz w:val="16"/>
              <w:szCs w:val="16"/>
            </w:rPr>
            <w:fldChar w:fldCharType="end"/>
          </w:r>
        </w:p>
      </w:tc>
    </w:tr>
    <w:tr w:rsidR="009B66F4" w:rsidRPr="00130F37" w:rsidTr="009B66F4">
      <w:tc>
        <w:tcPr>
          <w:tcW w:w="2190" w:type="dxa"/>
          <w:gridSpan w:val="2"/>
        </w:tcPr>
        <w:p w:rsidR="009B66F4" w:rsidRPr="00130F37" w:rsidRDefault="009B66F4" w:rsidP="009B66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6B42">
            <w:rPr>
              <w:sz w:val="16"/>
              <w:szCs w:val="16"/>
            </w:rPr>
            <w:t>8</w:t>
          </w:r>
          <w:r w:rsidRPr="00130F37">
            <w:rPr>
              <w:sz w:val="16"/>
              <w:szCs w:val="16"/>
            </w:rPr>
            <w:fldChar w:fldCharType="end"/>
          </w:r>
        </w:p>
      </w:tc>
      <w:tc>
        <w:tcPr>
          <w:tcW w:w="2920" w:type="dxa"/>
        </w:tcPr>
        <w:p w:rsidR="009B66F4" w:rsidRPr="00130F37" w:rsidRDefault="009B66F4" w:rsidP="009B66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26B42">
            <w:rPr>
              <w:sz w:val="16"/>
              <w:szCs w:val="16"/>
            </w:rPr>
            <w:t>1/7/15</w:t>
          </w:r>
          <w:r w:rsidRPr="00130F37">
            <w:rPr>
              <w:sz w:val="16"/>
              <w:szCs w:val="16"/>
            </w:rPr>
            <w:fldChar w:fldCharType="end"/>
          </w:r>
        </w:p>
      </w:tc>
      <w:tc>
        <w:tcPr>
          <w:tcW w:w="2193" w:type="dxa"/>
          <w:gridSpan w:val="2"/>
        </w:tcPr>
        <w:p w:rsidR="009B66F4" w:rsidRPr="00130F37" w:rsidRDefault="009B66F4" w:rsidP="009B66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6B42">
            <w:rPr>
              <w:sz w:val="16"/>
              <w:szCs w:val="16"/>
            </w:rPr>
            <w:instrText>17/08/2015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26B42">
            <w:rPr>
              <w:sz w:val="16"/>
              <w:szCs w:val="16"/>
            </w:rPr>
            <w:instrText>17/8/15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6B42">
            <w:rPr>
              <w:noProof/>
              <w:sz w:val="16"/>
              <w:szCs w:val="16"/>
            </w:rPr>
            <w:t>17/8/15</w:t>
          </w:r>
          <w:r w:rsidRPr="00130F37">
            <w:rPr>
              <w:sz w:val="16"/>
              <w:szCs w:val="16"/>
            </w:rPr>
            <w:fldChar w:fldCharType="end"/>
          </w:r>
        </w:p>
      </w:tc>
    </w:tr>
  </w:tbl>
  <w:p w:rsidR="009B66F4" w:rsidRPr="009B66F4" w:rsidRDefault="009B66F4" w:rsidP="009B66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40E19">
            <w:rPr>
              <w:i/>
              <w:noProof/>
              <w:sz w:val="16"/>
              <w:szCs w:val="16"/>
            </w:rPr>
            <w:t>36</w:t>
          </w:r>
          <w:r w:rsidRPr="007B3B51">
            <w:rPr>
              <w:i/>
              <w:sz w:val="16"/>
              <w:szCs w:val="16"/>
            </w:rPr>
            <w:fldChar w:fldCharType="end"/>
          </w: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0E19">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p>
      </w:tc>
    </w:tr>
    <w:tr w:rsidR="009B66F4" w:rsidRPr="0055472E" w:rsidTr="009B66F4">
      <w:tc>
        <w:tcPr>
          <w:tcW w:w="2190" w:type="dxa"/>
          <w:gridSpan w:val="2"/>
        </w:tcPr>
        <w:p w:rsidR="009B66F4" w:rsidRPr="0055472E" w:rsidRDefault="009B66F4" w:rsidP="009B66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26B42">
            <w:rPr>
              <w:sz w:val="16"/>
              <w:szCs w:val="16"/>
            </w:rPr>
            <w:t>8</w:t>
          </w:r>
          <w:r w:rsidRPr="0055472E">
            <w:rPr>
              <w:sz w:val="16"/>
              <w:szCs w:val="16"/>
            </w:rPr>
            <w:fldChar w:fldCharType="end"/>
          </w:r>
        </w:p>
      </w:tc>
      <w:tc>
        <w:tcPr>
          <w:tcW w:w="2920" w:type="dxa"/>
        </w:tcPr>
        <w:p w:rsidR="009B66F4" w:rsidRPr="0055472E" w:rsidRDefault="009B66F4" w:rsidP="009B66F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26B42">
            <w:rPr>
              <w:sz w:val="16"/>
              <w:szCs w:val="16"/>
            </w:rPr>
            <w:t>1/7/15</w:t>
          </w:r>
          <w:r w:rsidRPr="0055472E">
            <w:rPr>
              <w:sz w:val="16"/>
              <w:szCs w:val="16"/>
            </w:rPr>
            <w:fldChar w:fldCharType="end"/>
          </w:r>
        </w:p>
      </w:tc>
      <w:tc>
        <w:tcPr>
          <w:tcW w:w="2193" w:type="dxa"/>
          <w:gridSpan w:val="2"/>
        </w:tcPr>
        <w:p w:rsidR="009B66F4" w:rsidRPr="0055472E" w:rsidRDefault="009B66F4" w:rsidP="009B66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26B42">
            <w:rPr>
              <w:sz w:val="16"/>
              <w:szCs w:val="16"/>
            </w:rPr>
            <w:instrText>17/08/2015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26B42">
            <w:rPr>
              <w:sz w:val="16"/>
              <w:szCs w:val="16"/>
            </w:rPr>
            <w:instrText>17/8/15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26B42">
            <w:rPr>
              <w:noProof/>
              <w:sz w:val="16"/>
              <w:szCs w:val="16"/>
            </w:rPr>
            <w:t>17/8/15</w:t>
          </w:r>
          <w:r w:rsidRPr="0055472E">
            <w:rPr>
              <w:sz w:val="16"/>
              <w:szCs w:val="16"/>
            </w:rPr>
            <w:fldChar w:fldCharType="end"/>
          </w:r>
        </w:p>
      </w:tc>
    </w:tr>
  </w:tbl>
  <w:p w:rsidR="009B66F4" w:rsidRPr="009B66F4" w:rsidRDefault="009B66F4" w:rsidP="009B66F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B3B51" w:rsidRDefault="009B66F4" w:rsidP="009B66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66F4" w:rsidRPr="007B3B51" w:rsidTr="009B66F4">
      <w:tc>
        <w:tcPr>
          <w:tcW w:w="1247" w:type="dxa"/>
        </w:tcPr>
        <w:p w:rsidR="009B66F4" w:rsidRPr="007B3B51" w:rsidRDefault="009B66F4" w:rsidP="009B66F4">
          <w:pPr>
            <w:rPr>
              <w:i/>
              <w:sz w:val="16"/>
              <w:szCs w:val="16"/>
            </w:rPr>
          </w:pPr>
        </w:p>
      </w:tc>
      <w:tc>
        <w:tcPr>
          <w:tcW w:w="5387" w:type="dxa"/>
          <w:gridSpan w:val="3"/>
        </w:tcPr>
        <w:p w:rsidR="009B66F4" w:rsidRPr="007B3B51" w:rsidRDefault="009B66F4" w:rsidP="009B66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0E19">
            <w:rPr>
              <w:i/>
              <w:noProof/>
              <w:sz w:val="16"/>
              <w:szCs w:val="16"/>
            </w:rPr>
            <w:t>Crimes (Currency) Act 1981</w:t>
          </w:r>
          <w:r w:rsidRPr="007B3B51">
            <w:rPr>
              <w:i/>
              <w:sz w:val="16"/>
              <w:szCs w:val="16"/>
            </w:rPr>
            <w:fldChar w:fldCharType="end"/>
          </w:r>
        </w:p>
      </w:tc>
      <w:tc>
        <w:tcPr>
          <w:tcW w:w="669" w:type="dxa"/>
        </w:tcPr>
        <w:p w:rsidR="009B66F4" w:rsidRPr="007B3B51" w:rsidRDefault="009B66F4" w:rsidP="009B66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40E19">
            <w:rPr>
              <w:i/>
              <w:noProof/>
              <w:sz w:val="16"/>
              <w:szCs w:val="16"/>
            </w:rPr>
            <w:t>35</w:t>
          </w:r>
          <w:r w:rsidRPr="007B3B51">
            <w:rPr>
              <w:i/>
              <w:sz w:val="16"/>
              <w:szCs w:val="16"/>
            </w:rPr>
            <w:fldChar w:fldCharType="end"/>
          </w:r>
        </w:p>
      </w:tc>
    </w:tr>
    <w:tr w:rsidR="009B66F4" w:rsidRPr="00130F37" w:rsidTr="009B66F4">
      <w:tc>
        <w:tcPr>
          <w:tcW w:w="2190" w:type="dxa"/>
          <w:gridSpan w:val="2"/>
        </w:tcPr>
        <w:p w:rsidR="009B66F4" w:rsidRPr="00130F37" w:rsidRDefault="009B66F4" w:rsidP="009B66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26B42">
            <w:rPr>
              <w:sz w:val="16"/>
              <w:szCs w:val="16"/>
            </w:rPr>
            <w:t>8</w:t>
          </w:r>
          <w:r w:rsidRPr="00130F37">
            <w:rPr>
              <w:sz w:val="16"/>
              <w:szCs w:val="16"/>
            </w:rPr>
            <w:fldChar w:fldCharType="end"/>
          </w:r>
        </w:p>
      </w:tc>
      <w:tc>
        <w:tcPr>
          <w:tcW w:w="2920" w:type="dxa"/>
        </w:tcPr>
        <w:p w:rsidR="009B66F4" w:rsidRPr="00130F37" w:rsidRDefault="009B66F4" w:rsidP="009B66F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26B42">
            <w:rPr>
              <w:sz w:val="16"/>
              <w:szCs w:val="16"/>
            </w:rPr>
            <w:t>1/7/15</w:t>
          </w:r>
          <w:r w:rsidRPr="00130F37">
            <w:rPr>
              <w:sz w:val="16"/>
              <w:szCs w:val="16"/>
            </w:rPr>
            <w:fldChar w:fldCharType="end"/>
          </w:r>
        </w:p>
      </w:tc>
      <w:tc>
        <w:tcPr>
          <w:tcW w:w="2193" w:type="dxa"/>
          <w:gridSpan w:val="2"/>
        </w:tcPr>
        <w:p w:rsidR="009B66F4" w:rsidRPr="00130F37" w:rsidRDefault="009B66F4" w:rsidP="009B66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26B42">
            <w:rPr>
              <w:sz w:val="16"/>
              <w:szCs w:val="16"/>
            </w:rPr>
            <w:instrText>17/08/2015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26B42">
            <w:rPr>
              <w:sz w:val="16"/>
              <w:szCs w:val="16"/>
            </w:rPr>
            <w:instrText>17/8/15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26B42">
            <w:rPr>
              <w:noProof/>
              <w:sz w:val="16"/>
              <w:szCs w:val="16"/>
            </w:rPr>
            <w:t>17/8/15</w:t>
          </w:r>
          <w:r w:rsidRPr="00130F37">
            <w:rPr>
              <w:sz w:val="16"/>
              <w:szCs w:val="16"/>
            </w:rPr>
            <w:fldChar w:fldCharType="end"/>
          </w:r>
        </w:p>
      </w:tc>
    </w:tr>
  </w:tbl>
  <w:p w:rsidR="009B66F4" w:rsidRPr="009B66F4" w:rsidRDefault="009B66F4" w:rsidP="009B66F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A1328" w:rsidRDefault="009B66F4" w:rsidP="009B66F4">
    <w:pPr>
      <w:pBdr>
        <w:top w:val="single" w:sz="6" w:space="1" w:color="auto"/>
      </w:pBdr>
      <w:spacing w:before="120"/>
      <w:rPr>
        <w:sz w:val="18"/>
      </w:rPr>
    </w:pPr>
  </w:p>
  <w:p w:rsidR="009B66F4" w:rsidRPr="007A1328" w:rsidRDefault="009B66F4" w:rsidP="009B66F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26B42">
      <w:rPr>
        <w:i/>
        <w:noProof/>
        <w:sz w:val="18"/>
      </w:rPr>
      <w:t>Crimes (Currency) Act 1981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26B4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pBdr>
        <w:top w:val="single" w:sz="6" w:space="1" w:color="auto"/>
      </w:pBdr>
      <w:rPr>
        <w:sz w:val="18"/>
      </w:rPr>
    </w:pPr>
  </w:p>
  <w:p w:rsidR="009B66F4" w:rsidRDefault="009B66F4">
    <w:pPr>
      <w:jc w:val="right"/>
      <w:rPr>
        <w:i/>
        <w:sz w:val="18"/>
      </w:rPr>
    </w:pPr>
    <w:r>
      <w:rPr>
        <w:i/>
        <w:sz w:val="18"/>
      </w:rPr>
      <w:fldChar w:fldCharType="begin"/>
    </w:r>
    <w:r>
      <w:rPr>
        <w:i/>
        <w:sz w:val="18"/>
      </w:rPr>
      <w:instrText xml:space="preserve"> STYLEREF ShortT </w:instrText>
    </w:r>
    <w:r>
      <w:rPr>
        <w:i/>
        <w:sz w:val="18"/>
      </w:rPr>
      <w:fldChar w:fldCharType="separate"/>
    </w:r>
    <w:r w:rsidR="00C26B42">
      <w:rPr>
        <w:i/>
        <w:noProof/>
        <w:sz w:val="18"/>
      </w:rPr>
      <w:t>Crimes (Currency) Act 1981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26B4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F4" w:rsidRDefault="009B66F4" w:rsidP="00255C1A">
      <w:pPr>
        <w:spacing w:line="240" w:lineRule="auto"/>
      </w:pPr>
      <w:r>
        <w:separator/>
      </w:r>
    </w:p>
  </w:footnote>
  <w:footnote w:type="continuationSeparator" w:id="0">
    <w:p w:rsidR="009B66F4" w:rsidRDefault="009B66F4" w:rsidP="00255C1A">
      <w:pPr>
        <w:spacing w:line="240" w:lineRule="auto"/>
      </w:pPr>
      <w:r>
        <w:continuationSeparator/>
      </w:r>
    </w:p>
  </w:footnote>
  <w:footnote w:id="1">
    <w:p w:rsidR="009B66F4" w:rsidRDefault="009B66F4" w:rsidP="009D4194">
      <w:pPr>
        <w:pStyle w:val="FootnoteText"/>
      </w:pPr>
      <w:r>
        <w:rPr>
          <w:rStyle w:val="FootnoteReference"/>
        </w:rPr>
        <w:t>1</w:t>
      </w:r>
      <w:r>
        <w:t xml:space="preserve">  This expression has the same meaning as “letters rogatory”.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rsidP="009B66F4">
    <w:pPr>
      <w:pStyle w:val="Header"/>
      <w:pBdr>
        <w:bottom w:val="single" w:sz="6" w:space="1" w:color="auto"/>
      </w:pBdr>
    </w:pPr>
  </w:p>
  <w:p w:rsidR="009B66F4" w:rsidRDefault="009B66F4" w:rsidP="009B66F4">
    <w:pPr>
      <w:pStyle w:val="Header"/>
      <w:pBdr>
        <w:bottom w:val="single" w:sz="6" w:space="1" w:color="auto"/>
      </w:pBdr>
    </w:pPr>
  </w:p>
  <w:p w:rsidR="009B66F4" w:rsidRPr="001E77D2" w:rsidRDefault="009B66F4" w:rsidP="009B66F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rPr>
        <w:sz w:val="20"/>
      </w:rPr>
    </w:pPr>
    <w:r>
      <w:rPr>
        <w:b/>
        <w:sz w:val="20"/>
      </w:rPr>
      <w:fldChar w:fldCharType="begin"/>
    </w:r>
    <w:r>
      <w:rPr>
        <w:b/>
        <w:sz w:val="20"/>
      </w:rPr>
      <w:instrText xml:space="preserve"> STYLEREF CharChapNo </w:instrText>
    </w:r>
    <w:r w:rsidR="00C26B42">
      <w:rPr>
        <w:b/>
        <w:sz w:val="20"/>
      </w:rPr>
      <w:fldChar w:fldCharType="separate"/>
    </w:r>
    <w:r w:rsidR="00D40E19">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C26B42">
      <w:rPr>
        <w:sz w:val="20"/>
      </w:rPr>
      <w:fldChar w:fldCharType="separate"/>
    </w:r>
    <w:r w:rsidR="00D40E19">
      <w:rPr>
        <w:noProof/>
        <w:sz w:val="20"/>
      </w:rPr>
      <w:t>International Convention for the Suppression of Counterfeiting Currency</w:t>
    </w:r>
    <w:r>
      <w:rPr>
        <w:sz w:val="20"/>
      </w:rPr>
      <w:fldChar w:fldCharType="end"/>
    </w:r>
  </w:p>
  <w:p w:rsidR="009B66F4" w:rsidRDefault="009B66F4">
    <w:pPr>
      <w:rPr>
        <w:b/>
        <w:sz w:val="20"/>
      </w:rPr>
    </w:pPr>
  </w:p>
  <w:p w:rsidR="009B66F4" w:rsidRDefault="009B66F4">
    <w:pPr>
      <w:rPr>
        <w:sz w:val="20"/>
      </w:rPr>
    </w:pPr>
  </w:p>
  <w:p w:rsidR="009B66F4" w:rsidRDefault="009B66F4">
    <w:pPr>
      <w:rPr>
        <w:b/>
        <w:sz w:val="24"/>
      </w:rPr>
    </w:pPr>
  </w:p>
  <w:p w:rsidR="009B66F4" w:rsidRDefault="009B66F4">
    <w:pPr>
      <w:pBdr>
        <w:bottom w:val="single" w:sz="6" w:space="1" w:color="auto"/>
      </w:pBdr>
      <w:rPr>
        <w:sz w:val="24"/>
      </w:rPr>
    </w:pPr>
  </w:p>
  <w:p w:rsidR="009B66F4" w:rsidRDefault="009B66F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jc w:val="right"/>
      <w:rPr>
        <w:sz w:val="20"/>
      </w:rPr>
    </w:pPr>
    <w:r>
      <w:rPr>
        <w:sz w:val="20"/>
      </w:rPr>
      <w:fldChar w:fldCharType="begin"/>
    </w:r>
    <w:r>
      <w:rPr>
        <w:sz w:val="20"/>
      </w:rPr>
      <w:instrText xml:space="preserve"> STYLEREF CharChapText </w:instrText>
    </w:r>
    <w:r w:rsidR="00C26B42">
      <w:rPr>
        <w:sz w:val="20"/>
      </w:rPr>
      <w:fldChar w:fldCharType="separate"/>
    </w:r>
    <w:r w:rsidR="00D40E19">
      <w:rPr>
        <w:noProof/>
        <w:sz w:val="20"/>
      </w:rPr>
      <w:t>International Convention for the Suppression of Counterfeiting Currency</w:t>
    </w:r>
    <w:r>
      <w:rPr>
        <w:sz w:val="20"/>
      </w:rPr>
      <w:fldChar w:fldCharType="end"/>
    </w:r>
    <w:r>
      <w:rPr>
        <w:sz w:val="20"/>
      </w:rPr>
      <w:t xml:space="preserve">  </w:t>
    </w:r>
    <w:r>
      <w:rPr>
        <w:b/>
        <w:sz w:val="20"/>
      </w:rPr>
      <w:fldChar w:fldCharType="begin"/>
    </w:r>
    <w:r>
      <w:rPr>
        <w:b/>
        <w:sz w:val="20"/>
      </w:rPr>
      <w:instrText xml:space="preserve"> STYLEREF CharChapNo </w:instrText>
    </w:r>
    <w:r w:rsidR="00C26B42">
      <w:rPr>
        <w:b/>
        <w:sz w:val="20"/>
      </w:rPr>
      <w:fldChar w:fldCharType="separate"/>
    </w:r>
    <w:r w:rsidR="00D40E19">
      <w:rPr>
        <w:b/>
        <w:noProof/>
        <w:sz w:val="20"/>
      </w:rPr>
      <w:t>Schedule</w:t>
    </w:r>
    <w:r>
      <w:rPr>
        <w:b/>
        <w:sz w:val="20"/>
      </w:rPr>
      <w:fldChar w:fldCharType="end"/>
    </w:r>
  </w:p>
  <w:p w:rsidR="009B66F4" w:rsidRDefault="009B66F4">
    <w:pPr>
      <w:jc w:val="right"/>
      <w:rPr>
        <w:b/>
        <w:sz w:val="20"/>
      </w:rPr>
    </w:pPr>
  </w:p>
  <w:p w:rsidR="009B66F4" w:rsidRDefault="009B66F4">
    <w:pPr>
      <w:jc w:val="right"/>
      <w:rPr>
        <w:sz w:val="20"/>
      </w:rPr>
    </w:pPr>
  </w:p>
  <w:p w:rsidR="009B66F4" w:rsidRDefault="009B66F4">
    <w:pPr>
      <w:jc w:val="right"/>
      <w:rPr>
        <w:b/>
        <w:sz w:val="24"/>
      </w:rPr>
    </w:pPr>
  </w:p>
  <w:p w:rsidR="009B66F4" w:rsidRDefault="009B66F4">
    <w:pPr>
      <w:pBdr>
        <w:bottom w:val="single" w:sz="6" w:space="1" w:color="auto"/>
      </w:pBdr>
      <w:jc w:val="right"/>
      <w:rPr>
        <w:sz w:val="24"/>
      </w:rPr>
    </w:pPr>
  </w:p>
  <w:p w:rsidR="009B66F4" w:rsidRDefault="009B66F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E528B" w:rsidRDefault="009B66F4" w:rsidP="004E3843">
    <w:pPr>
      <w:rPr>
        <w:sz w:val="26"/>
        <w:szCs w:val="26"/>
      </w:rPr>
    </w:pPr>
  </w:p>
  <w:p w:rsidR="009B66F4" w:rsidRPr="00750516" w:rsidRDefault="009B66F4" w:rsidP="004E3843">
    <w:pPr>
      <w:rPr>
        <w:b/>
        <w:sz w:val="20"/>
      </w:rPr>
    </w:pPr>
    <w:r w:rsidRPr="00750516">
      <w:rPr>
        <w:b/>
        <w:sz w:val="20"/>
      </w:rPr>
      <w:t>Endnotes</w:t>
    </w:r>
  </w:p>
  <w:p w:rsidR="009B66F4" w:rsidRPr="007A1328" w:rsidRDefault="009B66F4" w:rsidP="004E3843">
    <w:pPr>
      <w:rPr>
        <w:sz w:val="20"/>
      </w:rPr>
    </w:pPr>
  </w:p>
  <w:p w:rsidR="009B66F4" w:rsidRPr="007A1328" w:rsidRDefault="009B66F4" w:rsidP="004E3843">
    <w:pPr>
      <w:rPr>
        <w:b/>
        <w:sz w:val="24"/>
      </w:rPr>
    </w:pPr>
  </w:p>
  <w:p w:rsidR="009B66F4" w:rsidRPr="007E528B" w:rsidRDefault="009B66F4" w:rsidP="004E384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40E19">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E528B" w:rsidRDefault="009B66F4" w:rsidP="004E3843">
    <w:pPr>
      <w:jc w:val="right"/>
      <w:rPr>
        <w:sz w:val="26"/>
        <w:szCs w:val="26"/>
      </w:rPr>
    </w:pPr>
  </w:p>
  <w:p w:rsidR="009B66F4" w:rsidRPr="00750516" w:rsidRDefault="009B66F4" w:rsidP="004E3843">
    <w:pPr>
      <w:jc w:val="right"/>
      <w:rPr>
        <w:b/>
        <w:sz w:val="20"/>
      </w:rPr>
    </w:pPr>
    <w:r w:rsidRPr="00750516">
      <w:rPr>
        <w:b/>
        <w:sz w:val="20"/>
      </w:rPr>
      <w:t>Endnotes</w:t>
    </w:r>
  </w:p>
  <w:p w:rsidR="009B66F4" w:rsidRPr="007A1328" w:rsidRDefault="009B66F4" w:rsidP="004E3843">
    <w:pPr>
      <w:jc w:val="right"/>
      <w:rPr>
        <w:sz w:val="20"/>
      </w:rPr>
    </w:pPr>
  </w:p>
  <w:p w:rsidR="009B66F4" w:rsidRPr="007A1328" w:rsidRDefault="009B66F4" w:rsidP="004E3843">
    <w:pPr>
      <w:jc w:val="right"/>
      <w:rPr>
        <w:b/>
        <w:sz w:val="24"/>
      </w:rPr>
    </w:pPr>
  </w:p>
  <w:p w:rsidR="009B66F4" w:rsidRPr="007E528B" w:rsidRDefault="009B66F4" w:rsidP="004E384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40E19">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jc w:val="right"/>
    </w:pPr>
  </w:p>
  <w:p w:rsidR="009B66F4" w:rsidRDefault="009B66F4">
    <w:pPr>
      <w:jc w:val="right"/>
      <w:rPr>
        <w:i/>
      </w:rPr>
    </w:pPr>
  </w:p>
  <w:p w:rsidR="009B66F4" w:rsidRDefault="009B66F4">
    <w:pPr>
      <w:jc w:val="right"/>
    </w:pPr>
  </w:p>
  <w:p w:rsidR="009B66F4" w:rsidRDefault="009B66F4">
    <w:pPr>
      <w:jc w:val="right"/>
      <w:rPr>
        <w:sz w:val="24"/>
      </w:rPr>
    </w:pPr>
  </w:p>
  <w:p w:rsidR="009B66F4" w:rsidRDefault="009B66F4">
    <w:pPr>
      <w:pBdr>
        <w:bottom w:val="single" w:sz="12" w:space="1" w:color="auto"/>
      </w:pBdr>
      <w:jc w:val="right"/>
      <w:rPr>
        <w:i/>
        <w:sz w:val="24"/>
      </w:rPr>
    </w:pPr>
  </w:p>
  <w:p w:rsidR="009B66F4" w:rsidRDefault="009B66F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jc w:val="right"/>
      <w:rPr>
        <w:b/>
      </w:rPr>
    </w:pPr>
  </w:p>
  <w:p w:rsidR="009B66F4" w:rsidRDefault="009B66F4">
    <w:pPr>
      <w:jc w:val="right"/>
      <w:rPr>
        <w:b/>
        <w:i/>
      </w:rPr>
    </w:pPr>
  </w:p>
  <w:p w:rsidR="009B66F4" w:rsidRDefault="009B66F4">
    <w:pPr>
      <w:jc w:val="right"/>
    </w:pPr>
  </w:p>
  <w:p w:rsidR="009B66F4" w:rsidRDefault="009B66F4">
    <w:pPr>
      <w:jc w:val="right"/>
      <w:rPr>
        <w:b/>
        <w:sz w:val="24"/>
      </w:rPr>
    </w:pPr>
  </w:p>
  <w:p w:rsidR="009B66F4" w:rsidRDefault="009B66F4">
    <w:pPr>
      <w:pBdr>
        <w:bottom w:val="single" w:sz="12" w:space="1" w:color="auto"/>
      </w:pBdr>
      <w:jc w:val="right"/>
      <w:rPr>
        <w:b/>
        <w:i/>
        <w:sz w:val="24"/>
      </w:rPr>
    </w:pPr>
  </w:p>
  <w:p w:rsidR="009B66F4" w:rsidRDefault="009B66F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rsidP="009B66F4">
    <w:pPr>
      <w:pStyle w:val="Header"/>
      <w:pBdr>
        <w:bottom w:val="single" w:sz="4" w:space="1" w:color="auto"/>
      </w:pBdr>
    </w:pPr>
  </w:p>
  <w:p w:rsidR="009B66F4" w:rsidRDefault="009B66F4" w:rsidP="009B66F4">
    <w:pPr>
      <w:pStyle w:val="Header"/>
      <w:pBdr>
        <w:bottom w:val="single" w:sz="4" w:space="1" w:color="auto"/>
      </w:pBdr>
    </w:pPr>
  </w:p>
  <w:p w:rsidR="009B66F4" w:rsidRPr="001E77D2" w:rsidRDefault="009B66F4" w:rsidP="009B66F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5F1388" w:rsidRDefault="009B66F4" w:rsidP="009B66F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ED79B6" w:rsidRDefault="009B66F4" w:rsidP="009B66F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ED79B6" w:rsidRDefault="009B66F4" w:rsidP="009B66F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ED79B6" w:rsidRDefault="009B66F4" w:rsidP="009B66F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Default="009B66F4" w:rsidP="009B66F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66F4" w:rsidRDefault="009B66F4" w:rsidP="009B66F4">
    <w:pPr>
      <w:rPr>
        <w:sz w:val="20"/>
      </w:rPr>
    </w:pPr>
    <w:r w:rsidRPr="007A1328">
      <w:rPr>
        <w:b/>
        <w:sz w:val="20"/>
      </w:rPr>
      <w:fldChar w:fldCharType="begin"/>
    </w:r>
    <w:r w:rsidRPr="007A1328">
      <w:rPr>
        <w:b/>
        <w:sz w:val="20"/>
      </w:rPr>
      <w:instrText xml:space="preserve"> STYLEREF CharPartNo </w:instrText>
    </w:r>
    <w:r w:rsidR="00C26B42">
      <w:rPr>
        <w:b/>
        <w:sz w:val="20"/>
      </w:rPr>
      <w:fldChar w:fldCharType="separate"/>
    </w:r>
    <w:r w:rsidR="00D40E19">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26B42">
      <w:rPr>
        <w:sz w:val="20"/>
      </w:rPr>
      <w:fldChar w:fldCharType="separate"/>
    </w:r>
    <w:r w:rsidR="00D40E19">
      <w:rPr>
        <w:noProof/>
        <w:sz w:val="20"/>
      </w:rPr>
      <w:t>Miscellaneous</w:t>
    </w:r>
    <w:r>
      <w:rPr>
        <w:sz w:val="20"/>
      </w:rPr>
      <w:fldChar w:fldCharType="end"/>
    </w:r>
  </w:p>
  <w:p w:rsidR="009B66F4" w:rsidRPr="007A1328" w:rsidRDefault="009B66F4" w:rsidP="009B66F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66F4" w:rsidRPr="007A1328" w:rsidRDefault="009B66F4" w:rsidP="009B66F4">
    <w:pPr>
      <w:rPr>
        <w:b/>
        <w:sz w:val="24"/>
      </w:rPr>
    </w:pPr>
  </w:p>
  <w:p w:rsidR="009B66F4" w:rsidRPr="007A1328" w:rsidRDefault="009B66F4" w:rsidP="009B66F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40E19">
      <w:rPr>
        <w:noProof/>
        <w:sz w:val="24"/>
      </w:rPr>
      <w:t>29A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A1328" w:rsidRDefault="009B66F4" w:rsidP="009B66F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B66F4" w:rsidRPr="007A1328" w:rsidRDefault="009B66F4" w:rsidP="009B66F4">
    <w:pPr>
      <w:jc w:val="right"/>
      <w:rPr>
        <w:sz w:val="20"/>
      </w:rPr>
    </w:pPr>
    <w:r w:rsidRPr="007A1328">
      <w:rPr>
        <w:sz w:val="20"/>
      </w:rPr>
      <w:fldChar w:fldCharType="begin"/>
    </w:r>
    <w:r w:rsidRPr="007A1328">
      <w:rPr>
        <w:sz w:val="20"/>
      </w:rPr>
      <w:instrText xml:space="preserve"> STYLEREF CharPartText </w:instrText>
    </w:r>
    <w:r w:rsidR="00C26B42">
      <w:rPr>
        <w:sz w:val="20"/>
      </w:rPr>
      <w:fldChar w:fldCharType="separate"/>
    </w:r>
    <w:r w:rsidR="00D40E19">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26B42">
      <w:rPr>
        <w:b/>
        <w:sz w:val="20"/>
      </w:rPr>
      <w:fldChar w:fldCharType="separate"/>
    </w:r>
    <w:r w:rsidR="00D40E19">
      <w:rPr>
        <w:b/>
        <w:noProof/>
        <w:sz w:val="20"/>
      </w:rPr>
      <w:t>Part III</w:t>
    </w:r>
    <w:r>
      <w:rPr>
        <w:b/>
        <w:sz w:val="20"/>
      </w:rPr>
      <w:fldChar w:fldCharType="end"/>
    </w:r>
  </w:p>
  <w:p w:rsidR="009B66F4" w:rsidRPr="007A1328" w:rsidRDefault="009B66F4" w:rsidP="009B66F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66F4" w:rsidRPr="007A1328" w:rsidRDefault="009B66F4" w:rsidP="009B66F4">
    <w:pPr>
      <w:jc w:val="right"/>
      <w:rPr>
        <w:b/>
        <w:sz w:val="24"/>
      </w:rPr>
    </w:pPr>
  </w:p>
  <w:p w:rsidR="009B66F4" w:rsidRPr="007A1328" w:rsidRDefault="009B66F4" w:rsidP="009B66F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40E19">
      <w:rPr>
        <w:noProof/>
        <w:sz w:val="24"/>
      </w:rPr>
      <w:t>29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F4" w:rsidRPr="007A1328" w:rsidRDefault="009B66F4" w:rsidP="009B66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37C30"/>
    <w:rsid w:val="00093FAA"/>
    <w:rsid w:val="000A0E79"/>
    <w:rsid w:val="000A3268"/>
    <w:rsid w:val="000A4CDE"/>
    <w:rsid w:val="000B008A"/>
    <w:rsid w:val="000B1FB7"/>
    <w:rsid w:val="000B3504"/>
    <w:rsid w:val="000E677B"/>
    <w:rsid w:val="000F0087"/>
    <w:rsid w:val="00104490"/>
    <w:rsid w:val="00104623"/>
    <w:rsid w:val="00107A5C"/>
    <w:rsid w:val="0013120B"/>
    <w:rsid w:val="001510A5"/>
    <w:rsid w:val="00172C04"/>
    <w:rsid w:val="00181B8B"/>
    <w:rsid w:val="00182E26"/>
    <w:rsid w:val="001B5915"/>
    <w:rsid w:val="001B6A3F"/>
    <w:rsid w:val="001E14E0"/>
    <w:rsid w:val="001E795D"/>
    <w:rsid w:val="001F140F"/>
    <w:rsid w:val="00213F8F"/>
    <w:rsid w:val="00227D60"/>
    <w:rsid w:val="00235CB9"/>
    <w:rsid w:val="002505D8"/>
    <w:rsid w:val="00255C1A"/>
    <w:rsid w:val="00260C05"/>
    <w:rsid w:val="0028439E"/>
    <w:rsid w:val="00291B59"/>
    <w:rsid w:val="002A6F32"/>
    <w:rsid w:val="002B1A7A"/>
    <w:rsid w:val="002B2D8A"/>
    <w:rsid w:val="002C371F"/>
    <w:rsid w:val="002E2F12"/>
    <w:rsid w:val="002E4EF4"/>
    <w:rsid w:val="002E6351"/>
    <w:rsid w:val="002F4B2C"/>
    <w:rsid w:val="002F5608"/>
    <w:rsid w:val="002F5B83"/>
    <w:rsid w:val="00325AE1"/>
    <w:rsid w:val="00327646"/>
    <w:rsid w:val="00341D92"/>
    <w:rsid w:val="0035230A"/>
    <w:rsid w:val="003574AB"/>
    <w:rsid w:val="003631DB"/>
    <w:rsid w:val="00364C41"/>
    <w:rsid w:val="003652CA"/>
    <w:rsid w:val="003707C4"/>
    <w:rsid w:val="00381AB0"/>
    <w:rsid w:val="003970EE"/>
    <w:rsid w:val="003A0793"/>
    <w:rsid w:val="003B034F"/>
    <w:rsid w:val="003E552A"/>
    <w:rsid w:val="00432AAA"/>
    <w:rsid w:val="00450A37"/>
    <w:rsid w:val="004918A6"/>
    <w:rsid w:val="0049595A"/>
    <w:rsid w:val="004E3843"/>
    <w:rsid w:val="004F5B0B"/>
    <w:rsid w:val="00512768"/>
    <w:rsid w:val="005128F3"/>
    <w:rsid w:val="00516E3E"/>
    <w:rsid w:val="00535A57"/>
    <w:rsid w:val="00537C90"/>
    <w:rsid w:val="00544BB0"/>
    <w:rsid w:val="005973BC"/>
    <w:rsid w:val="005B3CB5"/>
    <w:rsid w:val="005B4C3D"/>
    <w:rsid w:val="005B6C63"/>
    <w:rsid w:val="005C22A9"/>
    <w:rsid w:val="00632CF2"/>
    <w:rsid w:val="00677B4A"/>
    <w:rsid w:val="00684906"/>
    <w:rsid w:val="00690B83"/>
    <w:rsid w:val="006A5342"/>
    <w:rsid w:val="006A6EF3"/>
    <w:rsid w:val="006A7178"/>
    <w:rsid w:val="006B5C73"/>
    <w:rsid w:val="006D26ED"/>
    <w:rsid w:val="006E1790"/>
    <w:rsid w:val="006E1AC9"/>
    <w:rsid w:val="006F798B"/>
    <w:rsid w:val="00714B27"/>
    <w:rsid w:val="00746642"/>
    <w:rsid w:val="00770B08"/>
    <w:rsid w:val="007808D7"/>
    <w:rsid w:val="00790B60"/>
    <w:rsid w:val="00790B8D"/>
    <w:rsid w:val="007A0BFD"/>
    <w:rsid w:val="007B5045"/>
    <w:rsid w:val="007B5CE8"/>
    <w:rsid w:val="007B7959"/>
    <w:rsid w:val="007B79A3"/>
    <w:rsid w:val="007C2560"/>
    <w:rsid w:val="00834CFA"/>
    <w:rsid w:val="00835D80"/>
    <w:rsid w:val="00844290"/>
    <w:rsid w:val="00855C0A"/>
    <w:rsid w:val="008641C0"/>
    <w:rsid w:val="00875393"/>
    <w:rsid w:val="00881B38"/>
    <w:rsid w:val="00885366"/>
    <w:rsid w:val="0089755B"/>
    <w:rsid w:val="008B6C45"/>
    <w:rsid w:val="008C6ADB"/>
    <w:rsid w:val="008D2E61"/>
    <w:rsid w:val="008E3B24"/>
    <w:rsid w:val="00904D5F"/>
    <w:rsid w:val="0090787B"/>
    <w:rsid w:val="00915647"/>
    <w:rsid w:val="00924880"/>
    <w:rsid w:val="00940902"/>
    <w:rsid w:val="00947F21"/>
    <w:rsid w:val="00956CC1"/>
    <w:rsid w:val="009616AC"/>
    <w:rsid w:val="00964802"/>
    <w:rsid w:val="0097346C"/>
    <w:rsid w:val="009776D5"/>
    <w:rsid w:val="00996589"/>
    <w:rsid w:val="009B1EA6"/>
    <w:rsid w:val="009B66F4"/>
    <w:rsid w:val="009C6061"/>
    <w:rsid w:val="009D1A81"/>
    <w:rsid w:val="009D4194"/>
    <w:rsid w:val="009D6842"/>
    <w:rsid w:val="009F1508"/>
    <w:rsid w:val="00A05EE8"/>
    <w:rsid w:val="00A72F7D"/>
    <w:rsid w:val="00A769F6"/>
    <w:rsid w:val="00A77506"/>
    <w:rsid w:val="00A83C7F"/>
    <w:rsid w:val="00A847F2"/>
    <w:rsid w:val="00A9041C"/>
    <w:rsid w:val="00A922F4"/>
    <w:rsid w:val="00A924B7"/>
    <w:rsid w:val="00AA207C"/>
    <w:rsid w:val="00AB0884"/>
    <w:rsid w:val="00AB2A98"/>
    <w:rsid w:val="00AB7153"/>
    <w:rsid w:val="00AC6074"/>
    <w:rsid w:val="00AD5D83"/>
    <w:rsid w:val="00AF4964"/>
    <w:rsid w:val="00AF728F"/>
    <w:rsid w:val="00B15D89"/>
    <w:rsid w:val="00B25DE8"/>
    <w:rsid w:val="00B33CE6"/>
    <w:rsid w:val="00B353C4"/>
    <w:rsid w:val="00B431EC"/>
    <w:rsid w:val="00B83AB1"/>
    <w:rsid w:val="00BB1146"/>
    <w:rsid w:val="00BB2CE0"/>
    <w:rsid w:val="00BD1789"/>
    <w:rsid w:val="00BE0FB2"/>
    <w:rsid w:val="00C05B11"/>
    <w:rsid w:val="00C23E76"/>
    <w:rsid w:val="00C2494A"/>
    <w:rsid w:val="00C26B42"/>
    <w:rsid w:val="00C56846"/>
    <w:rsid w:val="00C62480"/>
    <w:rsid w:val="00C62FD1"/>
    <w:rsid w:val="00C71BE8"/>
    <w:rsid w:val="00C77E38"/>
    <w:rsid w:val="00C85125"/>
    <w:rsid w:val="00CA733C"/>
    <w:rsid w:val="00CC7809"/>
    <w:rsid w:val="00CF5852"/>
    <w:rsid w:val="00D03CD4"/>
    <w:rsid w:val="00D06263"/>
    <w:rsid w:val="00D263A4"/>
    <w:rsid w:val="00D40E19"/>
    <w:rsid w:val="00D564F1"/>
    <w:rsid w:val="00D61F78"/>
    <w:rsid w:val="00D7445A"/>
    <w:rsid w:val="00D75853"/>
    <w:rsid w:val="00D819B6"/>
    <w:rsid w:val="00D86AB1"/>
    <w:rsid w:val="00D872EA"/>
    <w:rsid w:val="00D90C77"/>
    <w:rsid w:val="00DC2C9B"/>
    <w:rsid w:val="00DE0B90"/>
    <w:rsid w:val="00DF2513"/>
    <w:rsid w:val="00DF2AF9"/>
    <w:rsid w:val="00E023E3"/>
    <w:rsid w:val="00E100E8"/>
    <w:rsid w:val="00E13612"/>
    <w:rsid w:val="00E13A1D"/>
    <w:rsid w:val="00E42BA4"/>
    <w:rsid w:val="00E61A63"/>
    <w:rsid w:val="00E65EC7"/>
    <w:rsid w:val="00E71267"/>
    <w:rsid w:val="00E974BA"/>
    <w:rsid w:val="00EF4DCF"/>
    <w:rsid w:val="00EF6B5E"/>
    <w:rsid w:val="00F00A79"/>
    <w:rsid w:val="00F21C34"/>
    <w:rsid w:val="00F34446"/>
    <w:rsid w:val="00F64012"/>
    <w:rsid w:val="00F719FA"/>
    <w:rsid w:val="00F93624"/>
    <w:rsid w:val="00F9420A"/>
    <w:rsid w:val="00F945A3"/>
    <w:rsid w:val="00FA00FC"/>
    <w:rsid w:val="00FB1C3A"/>
    <w:rsid w:val="00FB3203"/>
    <w:rsid w:val="00FB53BA"/>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2F4"/>
    <w:pPr>
      <w:spacing w:line="260" w:lineRule="atLeast"/>
    </w:pPr>
    <w:rPr>
      <w:rFonts w:eastAsiaTheme="minorHAnsi" w:cstheme="minorBidi"/>
      <w:sz w:val="22"/>
      <w:lang w:eastAsia="en-US"/>
    </w:rPr>
  </w:style>
  <w:style w:type="paragraph" w:styleId="Heading1">
    <w:name w:val="heading 1"/>
    <w:next w:val="Heading2"/>
    <w:autoRedefine/>
    <w:qFormat/>
    <w:rsid w:val="006A6EF3"/>
    <w:pPr>
      <w:keepNext/>
      <w:keepLines/>
      <w:ind w:left="1134" w:hanging="1134"/>
      <w:outlineLvl w:val="0"/>
    </w:pPr>
    <w:rPr>
      <w:b/>
      <w:bCs/>
      <w:kern w:val="28"/>
      <w:sz w:val="36"/>
      <w:szCs w:val="32"/>
    </w:rPr>
  </w:style>
  <w:style w:type="paragraph" w:styleId="Heading2">
    <w:name w:val="heading 2"/>
    <w:basedOn w:val="Heading1"/>
    <w:next w:val="Heading3"/>
    <w:autoRedefine/>
    <w:qFormat/>
    <w:rsid w:val="006A6EF3"/>
    <w:pPr>
      <w:spacing w:before="280"/>
      <w:outlineLvl w:val="1"/>
    </w:pPr>
    <w:rPr>
      <w:bCs w:val="0"/>
      <w:iCs/>
      <w:sz w:val="32"/>
      <w:szCs w:val="28"/>
    </w:rPr>
  </w:style>
  <w:style w:type="paragraph" w:styleId="Heading3">
    <w:name w:val="heading 3"/>
    <w:basedOn w:val="Heading1"/>
    <w:next w:val="Heading4"/>
    <w:autoRedefine/>
    <w:qFormat/>
    <w:rsid w:val="006A6EF3"/>
    <w:pPr>
      <w:spacing w:before="240"/>
      <w:outlineLvl w:val="2"/>
    </w:pPr>
    <w:rPr>
      <w:bCs w:val="0"/>
      <w:sz w:val="28"/>
      <w:szCs w:val="26"/>
    </w:rPr>
  </w:style>
  <w:style w:type="paragraph" w:styleId="Heading4">
    <w:name w:val="heading 4"/>
    <w:basedOn w:val="Heading1"/>
    <w:next w:val="Heading5"/>
    <w:autoRedefine/>
    <w:qFormat/>
    <w:rsid w:val="006A6EF3"/>
    <w:pPr>
      <w:spacing w:before="220"/>
      <w:outlineLvl w:val="3"/>
    </w:pPr>
    <w:rPr>
      <w:bCs w:val="0"/>
      <w:sz w:val="26"/>
      <w:szCs w:val="28"/>
    </w:rPr>
  </w:style>
  <w:style w:type="paragraph" w:styleId="Heading5">
    <w:name w:val="heading 5"/>
    <w:basedOn w:val="Heading1"/>
    <w:next w:val="subsection"/>
    <w:autoRedefine/>
    <w:qFormat/>
    <w:rsid w:val="006A6EF3"/>
    <w:pPr>
      <w:spacing w:before="280"/>
      <w:outlineLvl w:val="4"/>
    </w:pPr>
    <w:rPr>
      <w:bCs w:val="0"/>
      <w:iCs/>
      <w:sz w:val="24"/>
      <w:szCs w:val="26"/>
    </w:rPr>
  </w:style>
  <w:style w:type="paragraph" w:styleId="Heading6">
    <w:name w:val="heading 6"/>
    <w:basedOn w:val="Heading1"/>
    <w:next w:val="Heading7"/>
    <w:autoRedefine/>
    <w:qFormat/>
    <w:rsid w:val="006A6EF3"/>
    <w:pPr>
      <w:outlineLvl w:val="5"/>
    </w:pPr>
    <w:rPr>
      <w:rFonts w:ascii="Arial" w:hAnsi="Arial" w:cs="Arial"/>
      <w:bCs w:val="0"/>
      <w:sz w:val="32"/>
      <w:szCs w:val="22"/>
    </w:rPr>
  </w:style>
  <w:style w:type="paragraph" w:styleId="Heading7">
    <w:name w:val="heading 7"/>
    <w:basedOn w:val="Heading6"/>
    <w:next w:val="Normal"/>
    <w:autoRedefine/>
    <w:qFormat/>
    <w:rsid w:val="006A6EF3"/>
    <w:pPr>
      <w:spacing w:before="280"/>
      <w:outlineLvl w:val="6"/>
    </w:pPr>
    <w:rPr>
      <w:sz w:val="28"/>
    </w:rPr>
  </w:style>
  <w:style w:type="paragraph" w:styleId="Heading8">
    <w:name w:val="heading 8"/>
    <w:basedOn w:val="Heading6"/>
    <w:next w:val="Normal"/>
    <w:autoRedefine/>
    <w:qFormat/>
    <w:rsid w:val="006A6EF3"/>
    <w:pPr>
      <w:spacing w:before="240"/>
      <w:outlineLvl w:val="7"/>
    </w:pPr>
    <w:rPr>
      <w:iCs/>
      <w:sz w:val="26"/>
    </w:rPr>
  </w:style>
  <w:style w:type="paragraph" w:styleId="Heading9">
    <w:name w:val="heading 9"/>
    <w:basedOn w:val="Heading1"/>
    <w:next w:val="Normal"/>
    <w:autoRedefine/>
    <w:qFormat/>
    <w:rsid w:val="006A6EF3"/>
    <w:pPr>
      <w:keepNext w:val="0"/>
      <w:spacing w:before="280"/>
      <w:outlineLvl w:val="8"/>
    </w:pPr>
    <w:rPr>
      <w:i/>
      <w:sz w:val="28"/>
      <w:szCs w:val="22"/>
    </w:rPr>
  </w:style>
  <w:style w:type="character" w:default="1" w:styleId="DefaultParagraphFont">
    <w:name w:val="Default Paragraph Font"/>
    <w:uiPriority w:val="1"/>
    <w:unhideWhenUsed/>
    <w:rsid w:val="00A922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2F4"/>
  </w:style>
  <w:style w:type="numbering" w:styleId="111111">
    <w:name w:val="Outline List 2"/>
    <w:basedOn w:val="NoList"/>
    <w:rsid w:val="006A6EF3"/>
    <w:pPr>
      <w:numPr>
        <w:numId w:val="1"/>
      </w:numPr>
    </w:pPr>
  </w:style>
  <w:style w:type="numbering" w:styleId="1ai">
    <w:name w:val="Outline List 1"/>
    <w:basedOn w:val="NoList"/>
    <w:rsid w:val="006A6EF3"/>
    <w:pPr>
      <w:numPr>
        <w:numId w:val="4"/>
      </w:numPr>
    </w:pPr>
  </w:style>
  <w:style w:type="paragraph" w:customStyle="1" w:styleId="ActHead1">
    <w:name w:val="ActHead 1"/>
    <w:aliases w:val="c"/>
    <w:basedOn w:val="OPCParaBase"/>
    <w:next w:val="Normal"/>
    <w:qFormat/>
    <w:rsid w:val="00A922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22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22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22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22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22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22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22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22F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A922F4"/>
  </w:style>
  <w:style w:type="paragraph" w:customStyle="1" w:styleId="Actno">
    <w:name w:val="Actno"/>
    <w:basedOn w:val="ShortT"/>
    <w:next w:val="Normal"/>
    <w:qFormat/>
    <w:rsid w:val="00A922F4"/>
  </w:style>
  <w:style w:type="character" w:customStyle="1" w:styleId="CharSubPartNoCASA">
    <w:name w:val="CharSubPartNo(CASA)"/>
    <w:basedOn w:val="OPCCharBase"/>
    <w:uiPriority w:val="1"/>
    <w:rsid w:val="00A922F4"/>
  </w:style>
  <w:style w:type="paragraph" w:customStyle="1" w:styleId="ENoteTTIndentHeadingSub">
    <w:name w:val="ENoteTTIndentHeadingSub"/>
    <w:aliases w:val="enTTHis"/>
    <w:basedOn w:val="OPCParaBase"/>
    <w:rsid w:val="00A922F4"/>
    <w:pPr>
      <w:keepNext/>
      <w:spacing w:before="60" w:line="240" w:lineRule="atLeast"/>
      <w:ind w:left="340"/>
    </w:pPr>
    <w:rPr>
      <w:b/>
      <w:sz w:val="16"/>
    </w:rPr>
  </w:style>
  <w:style w:type="paragraph" w:customStyle="1" w:styleId="ENoteTTiSub">
    <w:name w:val="ENoteTTiSub"/>
    <w:aliases w:val="enttis"/>
    <w:basedOn w:val="OPCParaBase"/>
    <w:rsid w:val="00A922F4"/>
    <w:pPr>
      <w:keepNext/>
      <w:spacing w:before="60" w:line="240" w:lineRule="atLeast"/>
      <w:ind w:left="340"/>
    </w:pPr>
    <w:rPr>
      <w:sz w:val="16"/>
    </w:rPr>
  </w:style>
  <w:style w:type="paragraph" w:customStyle="1" w:styleId="SubDivisionMigration">
    <w:name w:val="SubDivisionMigration"/>
    <w:aliases w:val="sdm"/>
    <w:basedOn w:val="OPCParaBase"/>
    <w:rsid w:val="00A922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22F4"/>
    <w:pPr>
      <w:keepNext/>
      <w:keepLines/>
      <w:spacing w:before="240" w:line="240" w:lineRule="auto"/>
      <w:ind w:left="1134" w:hanging="1134"/>
    </w:pPr>
    <w:rPr>
      <w:b/>
      <w:sz w:val="28"/>
    </w:rPr>
  </w:style>
  <w:style w:type="numbering" w:styleId="ArticleSection">
    <w:name w:val="Outline List 3"/>
    <w:basedOn w:val="NoList"/>
    <w:rsid w:val="006A6EF3"/>
    <w:pPr>
      <w:numPr>
        <w:numId w:val="5"/>
      </w:numPr>
    </w:pPr>
  </w:style>
  <w:style w:type="paragraph" w:styleId="BalloonText">
    <w:name w:val="Balloon Text"/>
    <w:basedOn w:val="Normal"/>
    <w:link w:val="BalloonTextChar"/>
    <w:uiPriority w:val="99"/>
    <w:unhideWhenUsed/>
    <w:rsid w:val="00A922F4"/>
    <w:pPr>
      <w:spacing w:line="240" w:lineRule="auto"/>
    </w:pPr>
    <w:rPr>
      <w:rFonts w:ascii="Tahoma" w:hAnsi="Tahoma" w:cs="Tahoma"/>
      <w:sz w:val="16"/>
      <w:szCs w:val="16"/>
    </w:rPr>
  </w:style>
  <w:style w:type="paragraph" w:styleId="BlockText">
    <w:name w:val="Block Text"/>
    <w:rsid w:val="006A6EF3"/>
    <w:pPr>
      <w:spacing w:after="120"/>
      <w:ind w:left="1440" w:right="1440"/>
    </w:pPr>
    <w:rPr>
      <w:sz w:val="22"/>
      <w:szCs w:val="24"/>
    </w:rPr>
  </w:style>
  <w:style w:type="paragraph" w:customStyle="1" w:styleId="Blocks">
    <w:name w:val="Blocks"/>
    <w:aliases w:val="bb"/>
    <w:basedOn w:val="OPCParaBase"/>
    <w:qFormat/>
    <w:rsid w:val="00A922F4"/>
    <w:pPr>
      <w:spacing w:line="240" w:lineRule="auto"/>
    </w:pPr>
    <w:rPr>
      <w:sz w:val="24"/>
    </w:rPr>
  </w:style>
  <w:style w:type="paragraph" w:styleId="BodyText">
    <w:name w:val="Body Text"/>
    <w:rsid w:val="006A6EF3"/>
    <w:pPr>
      <w:spacing w:after="120"/>
    </w:pPr>
    <w:rPr>
      <w:sz w:val="22"/>
      <w:szCs w:val="24"/>
    </w:rPr>
  </w:style>
  <w:style w:type="paragraph" w:styleId="BodyText2">
    <w:name w:val="Body Text 2"/>
    <w:rsid w:val="006A6EF3"/>
    <w:pPr>
      <w:spacing w:after="120" w:line="480" w:lineRule="auto"/>
    </w:pPr>
    <w:rPr>
      <w:sz w:val="22"/>
      <w:szCs w:val="24"/>
    </w:rPr>
  </w:style>
  <w:style w:type="paragraph" w:styleId="BodyText3">
    <w:name w:val="Body Text 3"/>
    <w:rsid w:val="006A6EF3"/>
    <w:pPr>
      <w:spacing w:after="120"/>
    </w:pPr>
    <w:rPr>
      <w:sz w:val="16"/>
      <w:szCs w:val="16"/>
    </w:rPr>
  </w:style>
  <w:style w:type="paragraph" w:styleId="BodyTextFirstIndent">
    <w:name w:val="Body Text First Indent"/>
    <w:basedOn w:val="BodyText"/>
    <w:rsid w:val="006A6EF3"/>
    <w:pPr>
      <w:ind w:firstLine="210"/>
    </w:pPr>
  </w:style>
  <w:style w:type="paragraph" w:styleId="BodyTextIndent">
    <w:name w:val="Body Text Indent"/>
    <w:rsid w:val="006A6EF3"/>
    <w:pPr>
      <w:spacing w:after="120"/>
      <w:ind w:left="283"/>
    </w:pPr>
    <w:rPr>
      <w:sz w:val="22"/>
      <w:szCs w:val="24"/>
    </w:rPr>
  </w:style>
  <w:style w:type="paragraph" w:styleId="BodyTextFirstIndent2">
    <w:name w:val="Body Text First Indent 2"/>
    <w:basedOn w:val="BodyTextIndent"/>
    <w:rsid w:val="006A6EF3"/>
    <w:pPr>
      <w:ind w:firstLine="210"/>
    </w:pPr>
  </w:style>
  <w:style w:type="paragraph" w:styleId="BodyTextIndent2">
    <w:name w:val="Body Text Indent 2"/>
    <w:rsid w:val="006A6EF3"/>
    <w:pPr>
      <w:spacing w:after="120" w:line="480" w:lineRule="auto"/>
      <w:ind w:left="283"/>
    </w:pPr>
    <w:rPr>
      <w:sz w:val="22"/>
      <w:szCs w:val="24"/>
    </w:rPr>
  </w:style>
  <w:style w:type="paragraph" w:styleId="BodyTextIndent3">
    <w:name w:val="Body Text Indent 3"/>
    <w:rsid w:val="006A6EF3"/>
    <w:pPr>
      <w:spacing w:after="120"/>
      <w:ind w:left="283"/>
    </w:pPr>
    <w:rPr>
      <w:sz w:val="16"/>
      <w:szCs w:val="16"/>
    </w:rPr>
  </w:style>
  <w:style w:type="paragraph" w:customStyle="1" w:styleId="BoxText">
    <w:name w:val="BoxText"/>
    <w:aliases w:val="bt"/>
    <w:basedOn w:val="OPCParaBase"/>
    <w:qFormat/>
    <w:rsid w:val="00A922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22F4"/>
    <w:rPr>
      <w:b/>
    </w:rPr>
  </w:style>
  <w:style w:type="paragraph" w:customStyle="1" w:styleId="BoxHeadItalic">
    <w:name w:val="BoxHeadItalic"/>
    <w:aliases w:val="bhi"/>
    <w:basedOn w:val="BoxText"/>
    <w:next w:val="BoxStep"/>
    <w:qFormat/>
    <w:rsid w:val="00A922F4"/>
    <w:rPr>
      <w:i/>
    </w:rPr>
  </w:style>
  <w:style w:type="paragraph" w:customStyle="1" w:styleId="BoxList">
    <w:name w:val="BoxList"/>
    <w:aliases w:val="bl"/>
    <w:basedOn w:val="BoxText"/>
    <w:qFormat/>
    <w:rsid w:val="00A922F4"/>
    <w:pPr>
      <w:ind w:left="1559" w:hanging="425"/>
    </w:pPr>
  </w:style>
  <w:style w:type="paragraph" w:customStyle="1" w:styleId="BoxNote">
    <w:name w:val="BoxNote"/>
    <w:aliases w:val="bn"/>
    <w:basedOn w:val="BoxText"/>
    <w:qFormat/>
    <w:rsid w:val="00A922F4"/>
    <w:pPr>
      <w:tabs>
        <w:tab w:val="left" w:pos="1985"/>
      </w:tabs>
      <w:spacing w:before="122" w:line="198" w:lineRule="exact"/>
      <w:ind w:left="2948" w:hanging="1814"/>
    </w:pPr>
    <w:rPr>
      <w:sz w:val="18"/>
    </w:rPr>
  </w:style>
  <w:style w:type="paragraph" w:customStyle="1" w:styleId="BoxPara">
    <w:name w:val="BoxPara"/>
    <w:aliases w:val="bp"/>
    <w:basedOn w:val="BoxText"/>
    <w:qFormat/>
    <w:rsid w:val="00A922F4"/>
    <w:pPr>
      <w:tabs>
        <w:tab w:val="right" w:pos="2268"/>
      </w:tabs>
      <w:ind w:left="2552" w:hanging="1418"/>
    </w:pPr>
  </w:style>
  <w:style w:type="paragraph" w:customStyle="1" w:styleId="BoxStep">
    <w:name w:val="BoxStep"/>
    <w:aliases w:val="bs"/>
    <w:basedOn w:val="BoxText"/>
    <w:qFormat/>
    <w:rsid w:val="00A922F4"/>
    <w:pPr>
      <w:ind w:left="1985" w:hanging="851"/>
    </w:pPr>
  </w:style>
  <w:style w:type="paragraph" w:styleId="Caption">
    <w:name w:val="caption"/>
    <w:next w:val="Normal"/>
    <w:qFormat/>
    <w:rsid w:val="006A6EF3"/>
    <w:pPr>
      <w:spacing w:before="120" w:after="120"/>
    </w:pPr>
    <w:rPr>
      <w:b/>
      <w:bCs/>
    </w:rPr>
  </w:style>
  <w:style w:type="character" w:customStyle="1" w:styleId="CharAmPartNo">
    <w:name w:val="CharAmPartNo"/>
    <w:basedOn w:val="OPCCharBase"/>
    <w:uiPriority w:val="1"/>
    <w:qFormat/>
    <w:rsid w:val="00A922F4"/>
  </w:style>
  <w:style w:type="character" w:customStyle="1" w:styleId="CharAmPartText">
    <w:name w:val="CharAmPartText"/>
    <w:basedOn w:val="OPCCharBase"/>
    <w:uiPriority w:val="1"/>
    <w:qFormat/>
    <w:rsid w:val="00A922F4"/>
  </w:style>
  <w:style w:type="character" w:customStyle="1" w:styleId="CharAmSchNo">
    <w:name w:val="CharAmSchNo"/>
    <w:basedOn w:val="OPCCharBase"/>
    <w:uiPriority w:val="1"/>
    <w:qFormat/>
    <w:rsid w:val="00A922F4"/>
  </w:style>
  <w:style w:type="character" w:customStyle="1" w:styleId="CharAmSchText">
    <w:name w:val="CharAmSchText"/>
    <w:basedOn w:val="OPCCharBase"/>
    <w:uiPriority w:val="1"/>
    <w:qFormat/>
    <w:rsid w:val="00A922F4"/>
  </w:style>
  <w:style w:type="character" w:customStyle="1" w:styleId="CharBoldItalic">
    <w:name w:val="CharBoldItalic"/>
    <w:basedOn w:val="OPCCharBase"/>
    <w:uiPriority w:val="1"/>
    <w:qFormat/>
    <w:rsid w:val="00A922F4"/>
    <w:rPr>
      <w:b/>
      <w:i/>
    </w:rPr>
  </w:style>
  <w:style w:type="character" w:customStyle="1" w:styleId="CharChapNo">
    <w:name w:val="CharChapNo"/>
    <w:basedOn w:val="OPCCharBase"/>
    <w:qFormat/>
    <w:rsid w:val="00A922F4"/>
  </w:style>
  <w:style w:type="character" w:customStyle="1" w:styleId="CharChapText">
    <w:name w:val="CharChapText"/>
    <w:basedOn w:val="OPCCharBase"/>
    <w:qFormat/>
    <w:rsid w:val="00A922F4"/>
  </w:style>
  <w:style w:type="character" w:customStyle="1" w:styleId="CharDivNo">
    <w:name w:val="CharDivNo"/>
    <w:basedOn w:val="OPCCharBase"/>
    <w:qFormat/>
    <w:rsid w:val="00A922F4"/>
  </w:style>
  <w:style w:type="character" w:customStyle="1" w:styleId="CharDivText">
    <w:name w:val="CharDivText"/>
    <w:basedOn w:val="OPCCharBase"/>
    <w:qFormat/>
    <w:rsid w:val="00A922F4"/>
  </w:style>
  <w:style w:type="character" w:customStyle="1" w:styleId="CharItalic">
    <w:name w:val="CharItalic"/>
    <w:basedOn w:val="OPCCharBase"/>
    <w:uiPriority w:val="1"/>
    <w:qFormat/>
    <w:rsid w:val="00A922F4"/>
    <w:rPr>
      <w:i/>
    </w:rPr>
  </w:style>
  <w:style w:type="character" w:customStyle="1" w:styleId="CharPartNo">
    <w:name w:val="CharPartNo"/>
    <w:basedOn w:val="OPCCharBase"/>
    <w:qFormat/>
    <w:rsid w:val="00A922F4"/>
  </w:style>
  <w:style w:type="character" w:customStyle="1" w:styleId="CharPartText">
    <w:name w:val="CharPartText"/>
    <w:basedOn w:val="OPCCharBase"/>
    <w:qFormat/>
    <w:rsid w:val="00A922F4"/>
  </w:style>
  <w:style w:type="character" w:customStyle="1" w:styleId="CharSectno">
    <w:name w:val="CharSectno"/>
    <w:basedOn w:val="OPCCharBase"/>
    <w:qFormat/>
    <w:rsid w:val="00A922F4"/>
  </w:style>
  <w:style w:type="character" w:customStyle="1" w:styleId="CharSubdNo">
    <w:name w:val="CharSubdNo"/>
    <w:basedOn w:val="OPCCharBase"/>
    <w:uiPriority w:val="1"/>
    <w:qFormat/>
    <w:rsid w:val="00A922F4"/>
  </w:style>
  <w:style w:type="character" w:customStyle="1" w:styleId="CharSubdText">
    <w:name w:val="CharSubdText"/>
    <w:basedOn w:val="OPCCharBase"/>
    <w:uiPriority w:val="1"/>
    <w:qFormat/>
    <w:rsid w:val="00A922F4"/>
  </w:style>
  <w:style w:type="paragraph" w:styleId="Closing">
    <w:name w:val="Closing"/>
    <w:rsid w:val="006A6EF3"/>
    <w:pPr>
      <w:ind w:left="4252"/>
    </w:pPr>
    <w:rPr>
      <w:sz w:val="22"/>
      <w:szCs w:val="24"/>
    </w:rPr>
  </w:style>
  <w:style w:type="character" w:styleId="CommentReference">
    <w:name w:val="annotation reference"/>
    <w:basedOn w:val="DefaultParagraphFont"/>
    <w:rsid w:val="006A6EF3"/>
    <w:rPr>
      <w:sz w:val="16"/>
      <w:szCs w:val="16"/>
    </w:rPr>
  </w:style>
  <w:style w:type="paragraph" w:styleId="CommentText">
    <w:name w:val="annotation text"/>
    <w:rsid w:val="006A6EF3"/>
  </w:style>
  <w:style w:type="paragraph" w:styleId="CommentSubject">
    <w:name w:val="annotation subject"/>
    <w:next w:val="CommentText"/>
    <w:rsid w:val="006A6EF3"/>
    <w:rPr>
      <w:b/>
      <w:bCs/>
      <w:szCs w:val="24"/>
    </w:rPr>
  </w:style>
  <w:style w:type="paragraph" w:customStyle="1" w:styleId="notetext">
    <w:name w:val="note(text)"/>
    <w:aliases w:val="n"/>
    <w:basedOn w:val="OPCParaBase"/>
    <w:rsid w:val="00A922F4"/>
    <w:pPr>
      <w:spacing w:before="122" w:line="240" w:lineRule="auto"/>
      <w:ind w:left="1985" w:hanging="851"/>
    </w:pPr>
    <w:rPr>
      <w:sz w:val="18"/>
    </w:rPr>
  </w:style>
  <w:style w:type="paragraph" w:customStyle="1" w:styleId="notemargin">
    <w:name w:val="note(margin)"/>
    <w:aliases w:val="nm"/>
    <w:basedOn w:val="OPCParaBase"/>
    <w:rsid w:val="00A922F4"/>
    <w:pPr>
      <w:tabs>
        <w:tab w:val="left" w:pos="709"/>
      </w:tabs>
      <w:spacing w:before="122" w:line="198" w:lineRule="exact"/>
      <w:ind w:left="709" w:hanging="709"/>
    </w:pPr>
    <w:rPr>
      <w:sz w:val="18"/>
    </w:rPr>
  </w:style>
  <w:style w:type="paragraph" w:customStyle="1" w:styleId="CTA-">
    <w:name w:val="CTA -"/>
    <w:basedOn w:val="OPCParaBase"/>
    <w:rsid w:val="00A922F4"/>
    <w:pPr>
      <w:spacing w:before="60" w:line="240" w:lineRule="atLeast"/>
      <w:ind w:left="85" w:hanging="85"/>
    </w:pPr>
    <w:rPr>
      <w:sz w:val="20"/>
    </w:rPr>
  </w:style>
  <w:style w:type="paragraph" w:customStyle="1" w:styleId="CTA--">
    <w:name w:val="CTA --"/>
    <w:basedOn w:val="OPCParaBase"/>
    <w:next w:val="Normal"/>
    <w:rsid w:val="00A922F4"/>
    <w:pPr>
      <w:spacing w:before="60" w:line="240" w:lineRule="atLeast"/>
      <w:ind w:left="142" w:hanging="142"/>
    </w:pPr>
    <w:rPr>
      <w:sz w:val="20"/>
    </w:rPr>
  </w:style>
  <w:style w:type="paragraph" w:customStyle="1" w:styleId="CTA---">
    <w:name w:val="CTA ---"/>
    <w:basedOn w:val="OPCParaBase"/>
    <w:next w:val="Normal"/>
    <w:rsid w:val="00A922F4"/>
    <w:pPr>
      <w:spacing w:before="60" w:line="240" w:lineRule="atLeast"/>
      <w:ind w:left="198" w:hanging="198"/>
    </w:pPr>
    <w:rPr>
      <w:sz w:val="20"/>
    </w:rPr>
  </w:style>
  <w:style w:type="paragraph" w:customStyle="1" w:styleId="CTA----">
    <w:name w:val="CTA ----"/>
    <w:basedOn w:val="OPCParaBase"/>
    <w:next w:val="Normal"/>
    <w:rsid w:val="00A922F4"/>
    <w:pPr>
      <w:spacing w:before="60" w:line="240" w:lineRule="atLeast"/>
      <w:ind w:left="255" w:hanging="255"/>
    </w:pPr>
    <w:rPr>
      <w:sz w:val="20"/>
    </w:rPr>
  </w:style>
  <w:style w:type="paragraph" w:customStyle="1" w:styleId="CTA1a">
    <w:name w:val="CTA 1(a)"/>
    <w:basedOn w:val="OPCParaBase"/>
    <w:rsid w:val="00A922F4"/>
    <w:pPr>
      <w:tabs>
        <w:tab w:val="right" w:pos="414"/>
      </w:tabs>
      <w:spacing w:before="40" w:line="240" w:lineRule="atLeast"/>
      <w:ind w:left="675" w:hanging="675"/>
    </w:pPr>
    <w:rPr>
      <w:sz w:val="20"/>
    </w:rPr>
  </w:style>
  <w:style w:type="paragraph" w:customStyle="1" w:styleId="CTA1ai">
    <w:name w:val="CTA 1(a)(i)"/>
    <w:basedOn w:val="OPCParaBase"/>
    <w:rsid w:val="00A922F4"/>
    <w:pPr>
      <w:tabs>
        <w:tab w:val="right" w:pos="1004"/>
      </w:tabs>
      <w:spacing w:before="40" w:line="240" w:lineRule="atLeast"/>
      <w:ind w:left="1253" w:hanging="1253"/>
    </w:pPr>
    <w:rPr>
      <w:sz w:val="20"/>
    </w:rPr>
  </w:style>
  <w:style w:type="paragraph" w:customStyle="1" w:styleId="CTA2a">
    <w:name w:val="CTA 2(a)"/>
    <w:basedOn w:val="OPCParaBase"/>
    <w:rsid w:val="00A922F4"/>
    <w:pPr>
      <w:tabs>
        <w:tab w:val="right" w:pos="482"/>
      </w:tabs>
      <w:spacing w:before="40" w:line="240" w:lineRule="atLeast"/>
      <w:ind w:left="748" w:hanging="748"/>
    </w:pPr>
    <w:rPr>
      <w:sz w:val="20"/>
    </w:rPr>
  </w:style>
  <w:style w:type="paragraph" w:customStyle="1" w:styleId="CTA2ai">
    <w:name w:val="CTA 2(a)(i)"/>
    <w:basedOn w:val="OPCParaBase"/>
    <w:rsid w:val="00A922F4"/>
    <w:pPr>
      <w:tabs>
        <w:tab w:val="right" w:pos="1089"/>
      </w:tabs>
      <w:spacing w:before="40" w:line="240" w:lineRule="atLeast"/>
      <w:ind w:left="1327" w:hanging="1327"/>
    </w:pPr>
    <w:rPr>
      <w:sz w:val="20"/>
    </w:rPr>
  </w:style>
  <w:style w:type="paragraph" w:customStyle="1" w:styleId="CTA3a">
    <w:name w:val="CTA 3(a)"/>
    <w:basedOn w:val="OPCParaBase"/>
    <w:rsid w:val="00A922F4"/>
    <w:pPr>
      <w:tabs>
        <w:tab w:val="right" w:pos="556"/>
      </w:tabs>
      <w:spacing w:before="40" w:line="240" w:lineRule="atLeast"/>
      <w:ind w:left="805" w:hanging="805"/>
    </w:pPr>
    <w:rPr>
      <w:sz w:val="20"/>
    </w:rPr>
  </w:style>
  <w:style w:type="paragraph" w:customStyle="1" w:styleId="CTA3ai">
    <w:name w:val="CTA 3(a)(i)"/>
    <w:basedOn w:val="OPCParaBase"/>
    <w:rsid w:val="00A922F4"/>
    <w:pPr>
      <w:tabs>
        <w:tab w:val="right" w:pos="1140"/>
      </w:tabs>
      <w:spacing w:before="40" w:line="240" w:lineRule="atLeast"/>
      <w:ind w:left="1361" w:hanging="1361"/>
    </w:pPr>
    <w:rPr>
      <w:sz w:val="20"/>
    </w:rPr>
  </w:style>
  <w:style w:type="paragraph" w:customStyle="1" w:styleId="CTA4a">
    <w:name w:val="CTA 4(a)"/>
    <w:basedOn w:val="OPCParaBase"/>
    <w:rsid w:val="00A922F4"/>
    <w:pPr>
      <w:tabs>
        <w:tab w:val="right" w:pos="624"/>
      </w:tabs>
      <w:spacing w:before="40" w:line="240" w:lineRule="atLeast"/>
      <w:ind w:left="873" w:hanging="873"/>
    </w:pPr>
    <w:rPr>
      <w:sz w:val="20"/>
    </w:rPr>
  </w:style>
  <w:style w:type="paragraph" w:customStyle="1" w:styleId="CTA4ai">
    <w:name w:val="CTA 4(a)(i)"/>
    <w:basedOn w:val="OPCParaBase"/>
    <w:rsid w:val="00A922F4"/>
    <w:pPr>
      <w:tabs>
        <w:tab w:val="right" w:pos="1213"/>
      </w:tabs>
      <w:spacing w:before="40" w:line="240" w:lineRule="atLeast"/>
      <w:ind w:left="1452" w:hanging="1452"/>
    </w:pPr>
    <w:rPr>
      <w:sz w:val="20"/>
    </w:rPr>
  </w:style>
  <w:style w:type="paragraph" w:customStyle="1" w:styleId="CTACAPS">
    <w:name w:val="CTA CAPS"/>
    <w:basedOn w:val="OPCParaBase"/>
    <w:rsid w:val="00A922F4"/>
    <w:pPr>
      <w:spacing w:before="60" w:line="240" w:lineRule="atLeast"/>
    </w:pPr>
    <w:rPr>
      <w:sz w:val="20"/>
    </w:rPr>
  </w:style>
  <w:style w:type="paragraph" w:customStyle="1" w:styleId="CTAright">
    <w:name w:val="CTA right"/>
    <w:basedOn w:val="OPCParaBase"/>
    <w:rsid w:val="00A922F4"/>
    <w:pPr>
      <w:spacing w:before="60" w:line="240" w:lineRule="auto"/>
      <w:jc w:val="right"/>
    </w:pPr>
    <w:rPr>
      <w:sz w:val="20"/>
    </w:rPr>
  </w:style>
  <w:style w:type="paragraph" w:styleId="Date">
    <w:name w:val="Date"/>
    <w:next w:val="Normal"/>
    <w:rsid w:val="006A6EF3"/>
    <w:rPr>
      <w:sz w:val="22"/>
      <w:szCs w:val="24"/>
    </w:rPr>
  </w:style>
  <w:style w:type="paragraph" w:customStyle="1" w:styleId="subsection">
    <w:name w:val="subsection"/>
    <w:aliases w:val="ss"/>
    <w:basedOn w:val="OPCParaBase"/>
    <w:rsid w:val="00A922F4"/>
    <w:pPr>
      <w:tabs>
        <w:tab w:val="right" w:pos="1021"/>
      </w:tabs>
      <w:spacing w:before="180" w:line="240" w:lineRule="auto"/>
      <w:ind w:left="1134" w:hanging="1134"/>
    </w:pPr>
  </w:style>
  <w:style w:type="paragraph" w:customStyle="1" w:styleId="Definition">
    <w:name w:val="Definition"/>
    <w:aliases w:val="dd"/>
    <w:basedOn w:val="OPCParaBase"/>
    <w:rsid w:val="00A922F4"/>
    <w:pPr>
      <w:spacing w:before="180" w:line="240" w:lineRule="auto"/>
      <w:ind w:left="1134"/>
    </w:pPr>
  </w:style>
  <w:style w:type="paragraph" w:styleId="DocumentMap">
    <w:name w:val="Document Map"/>
    <w:rsid w:val="006A6EF3"/>
    <w:pPr>
      <w:shd w:val="clear" w:color="auto" w:fill="000080"/>
    </w:pPr>
    <w:rPr>
      <w:rFonts w:ascii="Tahoma" w:hAnsi="Tahoma" w:cs="Tahoma"/>
      <w:sz w:val="22"/>
      <w:szCs w:val="24"/>
    </w:rPr>
  </w:style>
  <w:style w:type="paragraph" w:styleId="E-mailSignature">
    <w:name w:val="E-mail Signature"/>
    <w:rsid w:val="006A6EF3"/>
    <w:rPr>
      <w:sz w:val="22"/>
      <w:szCs w:val="24"/>
    </w:rPr>
  </w:style>
  <w:style w:type="character" w:styleId="Emphasis">
    <w:name w:val="Emphasis"/>
    <w:basedOn w:val="DefaultParagraphFont"/>
    <w:qFormat/>
    <w:rsid w:val="006A6EF3"/>
    <w:rPr>
      <w:i/>
      <w:iCs/>
    </w:rPr>
  </w:style>
  <w:style w:type="character" w:styleId="EndnoteReference">
    <w:name w:val="endnote reference"/>
    <w:basedOn w:val="DefaultParagraphFont"/>
    <w:rsid w:val="006A6EF3"/>
    <w:rPr>
      <w:vertAlign w:val="superscript"/>
    </w:rPr>
  </w:style>
  <w:style w:type="paragraph" w:styleId="EndnoteText">
    <w:name w:val="endnote text"/>
    <w:rsid w:val="006A6EF3"/>
  </w:style>
  <w:style w:type="paragraph" w:styleId="EnvelopeAddress">
    <w:name w:val="envelope address"/>
    <w:rsid w:val="006A6EF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A6EF3"/>
    <w:rPr>
      <w:rFonts w:ascii="Arial" w:hAnsi="Arial" w:cs="Arial"/>
    </w:rPr>
  </w:style>
  <w:style w:type="character" w:styleId="FollowedHyperlink">
    <w:name w:val="FollowedHyperlink"/>
    <w:basedOn w:val="DefaultParagraphFont"/>
    <w:rsid w:val="006A6EF3"/>
    <w:rPr>
      <w:color w:val="800080"/>
      <w:u w:val="single"/>
    </w:rPr>
  </w:style>
  <w:style w:type="paragraph" w:styleId="Footer">
    <w:name w:val="footer"/>
    <w:link w:val="FooterChar"/>
    <w:rsid w:val="00A922F4"/>
    <w:pPr>
      <w:tabs>
        <w:tab w:val="center" w:pos="4153"/>
        <w:tab w:val="right" w:pos="8306"/>
      </w:tabs>
    </w:pPr>
    <w:rPr>
      <w:sz w:val="22"/>
      <w:szCs w:val="24"/>
    </w:rPr>
  </w:style>
  <w:style w:type="character" w:styleId="FootnoteReference">
    <w:name w:val="footnote reference"/>
    <w:basedOn w:val="DefaultParagraphFont"/>
    <w:rsid w:val="006A6EF3"/>
    <w:rPr>
      <w:vertAlign w:val="superscript"/>
    </w:rPr>
  </w:style>
  <w:style w:type="paragraph" w:styleId="FootnoteText">
    <w:name w:val="footnote text"/>
    <w:rsid w:val="006A6EF3"/>
  </w:style>
  <w:style w:type="paragraph" w:customStyle="1" w:styleId="Formula">
    <w:name w:val="Formula"/>
    <w:basedOn w:val="OPCParaBase"/>
    <w:rsid w:val="00A922F4"/>
    <w:pPr>
      <w:spacing w:line="240" w:lineRule="auto"/>
      <w:ind w:left="1134"/>
    </w:pPr>
    <w:rPr>
      <w:sz w:val="20"/>
    </w:rPr>
  </w:style>
  <w:style w:type="paragraph" w:styleId="Header">
    <w:name w:val="header"/>
    <w:basedOn w:val="OPCParaBase"/>
    <w:link w:val="HeaderChar"/>
    <w:unhideWhenUsed/>
    <w:rsid w:val="00A922F4"/>
    <w:pPr>
      <w:keepNext/>
      <w:keepLines/>
      <w:tabs>
        <w:tab w:val="center" w:pos="4150"/>
        <w:tab w:val="right" w:pos="8307"/>
      </w:tabs>
      <w:spacing w:line="160" w:lineRule="exact"/>
    </w:pPr>
    <w:rPr>
      <w:sz w:val="16"/>
    </w:rPr>
  </w:style>
  <w:style w:type="paragraph" w:customStyle="1" w:styleId="House">
    <w:name w:val="House"/>
    <w:basedOn w:val="OPCParaBase"/>
    <w:rsid w:val="00A922F4"/>
    <w:pPr>
      <w:spacing w:line="240" w:lineRule="auto"/>
    </w:pPr>
    <w:rPr>
      <w:sz w:val="28"/>
    </w:rPr>
  </w:style>
  <w:style w:type="character" w:styleId="HTMLAcronym">
    <w:name w:val="HTML Acronym"/>
    <w:basedOn w:val="DefaultParagraphFont"/>
    <w:rsid w:val="006A6EF3"/>
  </w:style>
  <w:style w:type="paragraph" w:styleId="HTMLAddress">
    <w:name w:val="HTML Address"/>
    <w:rsid w:val="006A6EF3"/>
    <w:rPr>
      <w:i/>
      <w:iCs/>
      <w:sz w:val="22"/>
      <w:szCs w:val="24"/>
    </w:rPr>
  </w:style>
  <w:style w:type="character" w:styleId="HTMLCite">
    <w:name w:val="HTML Cite"/>
    <w:basedOn w:val="DefaultParagraphFont"/>
    <w:rsid w:val="006A6EF3"/>
    <w:rPr>
      <w:i/>
      <w:iCs/>
    </w:rPr>
  </w:style>
  <w:style w:type="character" w:styleId="HTMLCode">
    <w:name w:val="HTML Code"/>
    <w:basedOn w:val="DefaultParagraphFont"/>
    <w:rsid w:val="006A6EF3"/>
    <w:rPr>
      <w:rFonts w:ascii="Courier New" w:hAnsi="Courier New" w:cs="Courier New"/>
      <w:sz w:val="20"/>
      <w:szCs w:val="20"/>
    </w:rPr>
  </w:style>
  <w:style w:type="character" w:styleId="HTMLDefinition">
    <w:name w:val="HTML Definition"/>
    <w:basedOn w:val="DefaultParagraphFont"/>
    <w:rsid w:val="006A6EF3"/>
    <w:rPr>
      <w:i/>
      <w:iCs/>
    </w:rPr>
  </w:style>
  <w:style w:type="character" w:styleId="HTMLKeyboard">
    <w:name w:val="HTML Keyboard"/>
    <w:basedOn w:val="DefaultParagraphFont"/>
    <w:rsid w:val="006A6EF3"/>
    <w:rPr>
      <w:rFonts w:ascii="Courier New" w:hAnsi="Courier New" w:cs="Courier New"/>
      <w:sz w:val="20"/>
      <w:szCs w:val="20"/>
    </w:rPr>
  </w:style>
  <w:style w:type="paragraph" w:styleId="HTMLPreformatted">
    <w:name w:val="HTML Preformatted"/>
    <w:link w:val="HTMLPreformattedChar"/>
    <w:uiPriority w:val="99"/>
    <w:rsid w:val="006A6EF3"/>
    <w:rPr>
      <w:rFonts w:ascii="Courier New" w:hAnsi="Courier New" w:cs="Courier New"/>
    </w:rPr>
  </w:style>
  <w:style w:type="character" w:styleId="HTMLSample">
    <w:name w:val="HTML Sample"/>
    <w:basedOn w:val="DefaultParagraphFont"/>
    <w:rsid w:val="006A6EF3"/>
    <w:rPr>
      <w:rFonts w:ascii="Courier New" w:hAnsi="Courier New" w:cs="Courier New"/>
    </w:rPr>
  </w:style>
  <w:style w:type="character" w:styleId="HTMLTypewriter">
    <w:name w:val="HTML Typewriter"/>
    <w:basedOn w:val="DefaultParagraphFont"/>
    <w:rsid w:val="006A6EF3"/>
    <w:rPr>
      <w:rFonts w:ascii="Courier New" w:hAnsi="Courier New" w:cs="Courier New"/>
      <w:sz w:val="20"/>
      <w:szCs w:val="20"/>
    </w:rPr>
  </w:style>
  <w:style w:type="character" w:styleId="HTMLVariable">
    <w:name w:val="HTML Variable"/>
    <w:basedOn w:val="DefaultParagraphFont"/>
    <w:rsid w:val="006A6EF3"/>
    <w:rPr>
      <w:i/>
      <w:iCs/>
    </w:rPr>
  </w:style>
  <w:style w:type="character" w:styleId="Hyperlink">
    <w:name w:val="Hyperlink"/>
    <w:basedOn w:val="DefaultParagraphFont"/>
    <w:rsid w:val="006A6EF3"/>
    <w:rPr>
      <w:color w:val="0000FF"/>
      <w:u w:val="single"/>
    </w:rPr>
  </w:style>
  <w:style w:type="paragraph" w:styleId="Index1">
    <w:name w:val="index 1"/>
    <w:next w:val="Normal"/>
    <w:rsid w:val="006A6EF3"/>
    <w:pPr>
      <w:ind w:left="220" w:hanging="220"/>
    </w:pPr>
    <w:rPr>
      <w:sz w:val="22"/>
      <w:szCs w:val="24"/>
    </w:rPr>
  </w:style>
  <w:style w:type="paragraph" w:styleId="Index2">
    <w:name w:val="index 2"/>
    <w:next w:val="Normal"/>
    <w:rsid w:val="006A6EF3"/>
    <w:pPr>
      <w:ind w:left="440" w:hanging="220"/>
    </w:pPr>
    <w:rPr>
      <w:sz w:val="22"/>
      <w:szCs w:val="24"/>
    </w:rPr>
  </w:style>
  <w:style w:type="paragraph" w:styleId="Index3">
    <w:name w:val="index 3"/>
    <w:next w:val="Normal"/>
    <w:rsid w:val="006A6EF3"/>
    <w:pPr>
      <w:ind w:left="660" w:hanging="220"/>
    </w:pPr>
    <w:rPr>
      <w:sz w:val="22"/>
      <w:szCs w:val="24"/>
    </w:rPr>
  </w:style>
  <w:style w:type="paragraph" w:styleId="Index4">
    <w:name w:val="index 4"/>
    <w:next w:val="Normal"/>
    <w:rsid w:val="006A6EF3"/>
    <w:pPr>
      <w:ind w:left="880" w:hanging="220"/>
    </w:pPr>
    <w:rPr>
      <w:sz w:val="22"/>
      <w:szCs w:val="24"/>
    </w:rPr>
  </w:style>
  <w:style w:type="paragraph" w:styleId="Index5">
    <w:name w:val="index 5"/>
    <w:next w:val="Normal"/>
    <w:rsid w:val="006A6EF3"/>
    <w:pPr>
      <w:ind w:left="1100" w:hanging="220"/>
    </w:pPr>
    <w:rPr>
      <w:sz w:val="22"/>
      <w:szCs w:val="24"/>
    </w:rPr>
  </w:style>
  <w:style w:type="paragraph" w:styleId="Index6">
    <w:name w:val="index 6"/>
    <w:next w:val="Normal"/>
    <w:rsid w:val="006A6EF3"/>
    <w:pPr>
      <w:ind w:left="1320" w:hanging="220"/>
    </w:pPr>
    <w:rPr>
      <w:sz w:val="22"/>
      <w:szCs w:val="24"/>
    </w:rPr>
  </w:style>
  <w:style w:type="paragraph" w:styleId="Index7">
    <w:name w:val="index 7"/>
    <w:next w:val="Normal"/>
    <w:rsid w:val="006A6EF3"/>
    <w:pPr>
      <w:ind w:left="1540" w:hanging="220"/>
    </w:pPr>
    <w:rPr>
      <w:sz w:val="22"/>
      <w:szCs w:val="24"/>
    </w:rPr>
  </w:style>
  <w:style w:type="paragraph" w:styleId="Index8">
    <w:name w:val="index 8"/>
    <w:next w:val="Normal"/>
    <w:rsid w:val="006A6EF3"/>
    <w:pPr>
      <w:ind w:left="1760" w:hanging="220"/>
    </w:pPr>
    <w:rPr>
      <w:sz w:val="22"/>
      <w:szCs w:val="24"/>
    </w:rPr>
  </w:style>
  <w:style w:type="paragraph" w:styleId="Index9">
    <w:name w:val="index 9"/>
    <w:next w:val="Normal"/>
    <w:rsid w:val="006A6EF3"/>
    <w:pPr>
      <w:ind w:left="1980" w:hanging="220"/>
    </w:pPr>
    <w:rPr>
      <w:sz w:val="22"/>
      <w:szCs w:val="24"/>
    </w:rPr>
  </w:style>
  <w:style w:type="paragraph" w:styleId="IndexHeading">
    <w:name w:val="index heading"/>
    <w:next w:val="Index1"/>
    <w:rsid w:val="006A6EF3"/>
    <w:rPr>
      <w:rFonts w:ascii="Arial" w:hAnsi="Arial" w:cs="Arial"/>
      <w:b/>
      <w:bCs/>
      <w:sz w:val="22"/>
      <w:szCs w:val="24"/>
    </w:rPr>
  </w:style>
  <w:style w:type="paragraph" w:customStyle="1" w:styleId="Item">
    <w:name w:val="Item"/>
    <w:aliases w:val="i"/>
    <w:basedOn w:val="OPCParaBase"/>
    <w:next w:val="ItemHead"/>
    <w:rsid w:val="00A922F4"/>
    <w:pPr>
      <w:keepLines/>
      <w:spacing w:before="80" w:line="240" w:lineRule="auto"/>
      <w:ind w:left="709"/>
    </w:pPr>
  </w:style>
  <w:style w:type="paragraph" w:customStyle="1" w:styleId="ItemHead">
    <w:name w:val="ItemHead"/>
    <w:aliases w:val="ih"/>
    <w:basedOn w:val="OPCParaBase"/>
    <w:next w:val="Item"/>
    <w:rsid w:val="00A922F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922F4"/>
    <w:rPr>
      <w:sz w:val="16"/>
    </w:rPr>
  </w:style>
  <w:style w:type="paragraph" w:styleId="List">
    <w:name w:val="List"/>
    <w:rsid w:val="006A6EF3"/>
    <w:pPr>
      <w:ind w:left="283" w:hanging="283"/>
    </w:pPr>
    <w:rPr>
      <w:sz w:val="22"/>
      <w:szCs w:val="24"/>
    </w:rPr>
  </w:style>
  <w:style w:type="paragraph" w:styleId="List2">
    <w:name w:val="List 2"/>
    <w:rsid w:val="006A6EF3"/>
    <w:pPr>
      <w:ind w:left="566" w:hanging="283"/>
    </w:pPr>
    <w:rPr>
      <w:sz w:val="22"/>
      <w:szCs w:val="24"/>
    </w:rPr>
  </w:style>
  <w:style w:type="paragraph" w:styleId="List3">
    <w:name w:val="List 3"/>
    <w:rsid w:val="006A6EF3"/>
    <w:pPr>
      <w:ind w:left="849" w:hanging="283"/>
    </w:pPr>
    <w:rPr>
      <w:sz w:val="22"/>
      <w:szCs w:val="24"/>
    </w:rPr>
  </w:style>
  <w:style w:type="paragraph" w:styleId="List4">
    <w:name w:val="List 4"/>
    <w:rsid w:val="006A6EF3"/>
    <w:pPr>
      <w:ind w:left="1132" w:hanging="283"/>
    </w:pPr>
    <w:rPr>
      <w:sz w:val="22"/>
      <w:szCs w:val="24"/>
    </w:rPr>
  </w:style>
  <w:style w:type="paragraph" w:styleId="List5">
    <w:name w:val="List 5"/>
    <w:rsid w:val="006A6EF3"/>
    <w:pPr>
      <w:ind w:left="1415" w:hanging="283"/>
    </w:pPr>
    <w:rPr>
      <w:sz w:val="22"/>
      <w:szCs w:val="24"/>
    </w:rPr>
  </w:style>
  <w:style w:type="paragraph" w:styleId="ListBullet">
    <w:name w:val="List Bullet"/>
    <w:rsid w:val="006A6EF3"/>
    <w:pPr>
      <w:numPr>
        <w:numId w:val="7"/>
      </w:numPr>
      <w:tabs>
        <w:tab w:val="clear" w:pos="360"/>
        <w:tab w:val="num" w:pos="2989"/>
      </w:tabs>
      <w:ind w:left="1225" w:firstLine="1043"/>
    </w:pPr>
    <w:rPr>
      <w:sz w:val="22"/>
      <w:szCs w:val="24"/>
    </w:rPr>
  </w:style>
  <w:style w:type="paragraph" w:styleId="ListBullet2">
    <w:name w:val="List Bullet 2"/>
    <w:rsid w:val="006A6EF3"/>
    <w:pPr>
      <w:numPr>
        <w:numId w:val="9"/>
      </w:numPr>
      <w:tabs>
        <w:tab w:val="clear" w:pos="643"/>
        <w:tab w:val="num" w:pos="360"/>
      </w:tabs>
      <w:ind w:left="360"/>
    </w:pPr>
    <w:rPr>
      <w:sz w:val="22"/>
      <w:szCs w:val="24"/>
    </w:rPr>
  </w:style>
  <w:style w:type="paragraph" w:styleId="ListBullet3">
    <w:name w:val="List Bullet 3"/>
    <w:rsid w:val="006A6EF3"/>
    <w:pPr>
      <w:numPr>
        <w:numId w:val="11"/>
      </w:numPr>
      <w:tabs>
        <w:tab w:val="clear" w:pos="926"/>
        <w:tab w:val="num" w:pos="360"/>
      </w:tabs>
      <w:ind w:left="360"/>
    </w:pPr>
    <w:rPr>
      <w:sz w:val="22"/>
      <w:szCs w:val="24"/>
    </w:rPr>
  </w:style>
  <w:style w:type="paragraph" w:styleId="ListBullet4">
    <w:name w:val="List Bullet 4"/>
    <w:rsid w:val="006A6EF3"/>
    <w:pPr>
      <w:numPr>
        <w:numId w:val="13"/>
      </w:numPr>
      <w:tabs>
        <w:tab w:val="clear" w:pos="1209"/>
        <w:tab w:val="num" w:pos="926"/>
      </w:tabs>
      <w:ind w:left="926"/>
    </w:pPr>
    <w:rPr>
      <w:sz w:val="22"/>
      <w:szCs w:val="24"/>
    </w:rPr>
  </w:style>
  <w:style w:type="paragraph" w:styleId="ListBullet5">
    <w:name w:val="List Bullet 5"/>
    <w:rsid w:val="006A6EF3"/>
    <w:pPr>
      <w:numPr>
        <w:numId w:val="15"/>
      </w:numPr>
    </w:pPr>
    <w:rPr>
      <w:sz w:val="22"/>
      <w:szCs w:val="24"/>
    </w:rPr>
  </w:style>
  <w:style w:type="paragraph" w:styleId="ListContinue">
    <w:name w:val="List Continue"/>
    <w:rsid w:val="006A6EF3"/>
    <w:pPr>
      <w:spacing w:after="120"/>
      <w:ind w:left="283"/>
    </w:pPr>
    <w:rPr>
      <w:sz w:val="22"/>
      <w:szCs w:val="24"/>
    </w:rPr>
  </w:style>
  <w:style w:type="paragraph" w:styleId="ListContinue2">
    <w:name w:val="List Continue 2"/>
    <w:rsid w:val="006A6EF3"/>
    <w:pPr>
      <w:spacing w:after="120"/>
      <w:ind w:left="566"/>
    </w:pPr>
    <w:rPr>
      <w:sz w:val="22"/>
      <w:szCs w:val="24"/>
    </w:rPr>
  </w:style>
  <w:style w:type="paragraph" w:styleId="ListContinue3">
    <w:name w:val="List Continue 3"/>
    <w:rsid w:val="006A6EF3"/>
    <w:pPr>
      <w:spacing w:after="120"/>
      <w:ind w:left="849"/>
    </w:pPr>
    <w:rPr>
      <w:sz w:val="22"/>
      <w:szCs w:val="24"/>
    </w:rPr>
  </w:style>
  <w:style w:type="paragraph" w:styleId="ListContinue4">
    <w:name w:val="List Continue 4"/>
    <w:rsid w:val="006A6EF3"/>
    <w:pPr>
      <w:spacing w:after="120"/>
      <w:ind w:left="1132"/>
    </w:pPr>
    <w:rPr>
      <w:sz w:val="22"/>
      <w:szCs w:val="24"/>
    </w:rPr>
  </w:style>
  <w:style w:type="paragraph" w:styleId="ListContinue5">
    <w:name w:val="List Continue 5"/>
    <w:rsid w:val="006A6EF3"/>
    <w:pPr>
      <w:spacing w:after="120"/>
      <w:ind w:left="1415"/>
    </w:pPr>
    <w:rPr>
      <w:sz w:val="22"/>
      <w:szCs w:val="24"/>
    </w:rPr>
  </w:style>
  <w:style w:type="paragraph" w:styleId="ListNumber">
    <w:name w:val="List Number"/>
    <w:rsid w:val="006A6EF3"/>
    <w:pPr>
      <w:numPr>
        <w:numId w:val="17"/>
      </w:numPr>
      <w:tabs>
        <w:tab w:val="clear" w:pos="360"/>
        <w:tab w:val="num" w:pos="4242"/>
      </w:tabs>
      <w:ind w:left="3521" w:hanging="1043"/>
    </w:pPr>
    <w:rPr>
      <w:sz w:val="22"/>
      <w:szCs w:val="24"/>
    </w:rPr>
  </w:style>
  <w:style w:type="paragraph" w:styleId="ListNumber2">
    <w:name w:val="List Number 2"/>
    <w:rsid w:val="006A6EF3"/>
    <w:pPr>
      <w:numPr>
        <w:numId w:val="19"/>
      </w:numPr>
      <w:tabs>
        <w:tab w:val="clear" w:pos="643"/>
        <w:tab w:val="num" w:pos="360"/>
      </w:tabs>
      <w:ind w:left="360"/>
    </w:pPr>
    <w:rPr>
      <w:sz w:val="22"/>
      <w:szCs w:val="24"/>
    </w:rPr>
  </w:style>
  <w:style w:type="paragraph" w:styleId="ListNumber3">
    <w:name w:val="List Number 3"/>
    <w:rsid w:val="006A6EF3"/>
    <w:pPr>
      <w:numPr>
        <w:numId w:val="21"/>
      </w:numPr>
      <w:tabs>
        <w:tab w:val="clear" w:pos="926"/>
        <w:tab w:val="num" w:pos="360"/>
      </w:tabs>
      <w:ind w:left="360"/>
    </w:pPr>
    <w:rPr>
      <w:sz w:val="22"/>
      <w:szCs w:val="24"/>
    </w:rPr>
  </w:style>
  <w:style w:type="paragraph" w:styleId="ListNumber4">
    <w:name w:val="List Number 4"/>
    <w:rsid w:val="006A6EF3"/>
    <w:pPr>
      <w:numPr>
        <w:numId w:val="23"/>
      </w:numPr>
      <w:tabs>
        <w:tab w:val="clear" w:pos="1209"/>
        <w:tab w:val="num" w:pos="360"/>
      </w:tabs>
      <w:ind w:left="360"/>
    </w:pPr>
    <w:rPr>
      <w:sz w:val="22"/>
      <w:szCs w:val="24"/>
    </w:rPr>
  </w:style>
  <w:style w:type="paragraph" w:styleId="ListNumber5">
    <w:name w:val="List Number 5"/>
    <w:rsid w:val="006A6EF3"/>
    <w:pPr>
      <w:numPr>
        <w:numId w:val="25"/>
      </w:numPr>
      <w:tabs>
        <w:tab w:val="clear" w:pos="1492"/>
        <w:tab w:val="num" w:pos="1440"/>
      </w:tabs>
      <w:ind w:left="0" w:firstLine="0"/>
    </w:pPr>
    <w:rPr>
      <w:sz w:val="22"/>
      <w:szCs w:val="24"/>
    </w:rPr>
  </w:style>
  <w:style w:type="paragraph" w:customStyle="1" w:styleId="LongT">
    <w:name w:val="LongT"/>
    <w:basedOn w:val="OPCParaBase"/>
    <w:rsid w:val="00A922F4"/>
    <w:pPr>
      <w:spacing w:line="240" w:lineRule="auto"/>
    </w:pPr>
    <w:rPr>
      <w:b/>
      <w:sz w:val="32"/>
    </w:rPr>
  </w:style>
  <w:style w:type="paragraph" w:styleId="MacroText">
    <w:name w:val="macro"/>
    <w:rsid w:val="006A6EF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A6E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A6EF3"/>
    <w:rPr>
      <w:sz w:val="24"/>
      <w:szCs w:val="24"/>
    </w:rPr>
  </w:style>
  <w:style w:type="paragraph" w:styleId="NormalIndent">
    <w:name w:val="Normal Indent"/>
    <w:rsid w:val="006A6EF3"/>
    <w:pPr>
      <w:ind w:left="720"/>
    </w:pPr>
    <w:rPr>
      <w:sz w:val="22"/>
      <w:szCs w:val="24"/>
    </w:rPr>
  </w:style>
  <w:style w:type="paragraph" w:styleId="NoteHeading">
    <w:name w:val="Note Heading"/>
    <w:next w:val="Normal"/>
    <w:rsid w:val="006A6EF3"/>
    <w:rPr>
      <w:sz w:val="22"/>
      <w:szCs w:val="24"/>
    </w:rPr>
  </w:style>
  <w:style w:type="paragraph" w:customStyle="1" w:styleId="notedraft">
    <w:name w:val="note(draft)"/>
    <w:aliases w:val="nd"/>
    <w:basedOn w:val="OPCParaBase"/>
    <w:rsid w:val="00A922F4"/>
    <w:pPr>
      <w:spacing w:before="240" w:line="240" w:lineRule="auto"/>
      <w:ind w:left="284" w:hanging="284"/>
    </w:pPr>
    <w:rPr>
      <w:i/>
      <w:sz w:val="24"/>
    </w:rPr>
  </w:style>
  <w:style w:type="paragraph" w:customStyle="1" w:styleId="notepara">
    <w:name w:val="note(para)"/>
    <w:aliases w:val="na"/>
    <w:basedOn w:val="OPCParaBase"/>
    <w:rsid w:val="00A922F4"/>
    <w:pPr>
      <w:spacing w:before="40" w:line="198" w:lineRule="exact"/>
      <w:ind w:left="2354" w:hanging="369"/>
    </w:pPr>
    <w:rPr>
      <w:sz w:val="18"/>
    </w:rPr>
  </w:style>
  <w:style w:type="paragraph" w:customStyle="1" w:styleId="noteParlAmend">
    <w:name w:val="note(ParlAmend)"/>
    <w:aliases w:val="npp"/>
    <w:basedOn w:val="OPCParaBase"/>
    <w:next w:val="ParlAmend"/>
    <w:rsid w:val="00A922F4"/>
    <w:pPr>
      <w:spacing w:line="240" w:lineRule="auto"/>
      <w:jc w:val="right"/>
    </w:pPr>
    <w:rPr>
      <w:rFonts w:ascii="Arial" w:hAnsi="Arial"/>
      <w:b/>
      <w:i/>
    </w:rPr>
  </w:style>
  <w:style w:type="character" w:styleId="PageNumber">
    <w:name w:val="page number"/>
    <w:basedOn w:val="DefaultParagraphFont"/>
    <w:rsid w:val="006A6EF3"/>
  </w:style>
  <w:style w:type="paragraph" w:customStyle="1" w:styleId="Page1">
    <w:name w:val="Page1"/>
    <w:basedOn w:val="OPCParaBase"/>
    <w:rsid w:val="00A922F4"/>
    <w:pPr>
      <w:spacing w:before="5600" w:line="240" w:lineRule="auto"/>
    </w:pPr>
    <w:rPr>
      <w:b/>
      <w:sz w:val="32"/>
    </w:rPr>
  </w:style>
  <w:style w:type="paragraph" w:customStyle="1" w:styleId="PageBreak">
    <w:name w:val="PageBreak"/>
    <w:aliases w:val="pb"/>
    <w:basedOn w:val="OPCParaBase"/>
    <w:rsid w:val="00A922F4"/>
    <w:pPr>
      <w:spacing w:line="240" w:lineRule="auto"/>
    </w:pPr>
    <w:rPr>
      <w:sz w:val="20"/>
    </w:rPr>
  </w:style>
  <w:style w:type="paragraph" w:customStyle="1" w:styleId="paragraph">
    <w:name w:val="paragraph"/>
    <w:aliases w:val="a"/>
    <w:basedOn w:val="OPCParaBase"/>
    <w:rsid w:val="00A922F4"/>
    <w:pPr>
      <w:tabs>
        <w:tab w:val="right" w:pos="1531"/>
      </w:tabs>
      <w:spacing w:before="40" w:line="240" w:lineRule="auto"/>
      <w:ind w:left="1644" w:hanging="1644"/>
    </w:pPr>
  </w:style>
  <w:style w:type="paragraph" w:customStyle="1" w:styleId="paragraphsub">
    <w:name w:val="paragraph(sub)"/>
    <w:aliases w:val="aa"/>
    <w:basedOn w:val="OPCParaBase"/>
    <w:rsid w:val="00A922F4"/>
    <w:pPr>
      <w:tabs>
        <w:tab w:val="right" w:pos="1985"/>
      </w:tabs>
      <w:spacing w:before="40" w:line="240" w:lineRule="auto"/>
      <w:ind w:left="2098" w:hanging="2098"/>
    </w:pPr>
  </w:style>
  <w:style w:type="paragraph" w:customStyle="1" w:styleId="paragraphsub-sub">
    <w:name w:val="paragraph(sub-sub)"/>
    <w:aliases w:val="aaa"/>
    <w:basedOn w:val="OPCParaBase"/>
    <w:rsid w:val="00A922F4"/>
    <w:pPr>
      <w:tabs>
        <w:tab w:val="right" w:pos="2722"/>
      </w:tabs>
      <w:spacing w:before="40" w:line="240" w:lineRule="auto"/>
      <w:ind w:left="2835" w:hanging="2835"/>
    </w:pPr>
  </w:style>
  <w:style w:type="paragraph" w:customStyle="1" w:styleId="ParlAmend">
    <w:name w:val="ParlAmend"/>
    <w:aliases w:val="pp"/>
    <w:basedOn w:val="OPCParaBase"/>
    <w:rsid w:val="00A922F4"/>
    <w:pPr>
      <w:spacing w:before="240" w:line="240" w:lineRule="atLeast"/>
      <w:ind w:hanging="567"/>
    </w:pPr>
    <w:rPr>
      <w:sz w:val="24"/>
    </w:rPr>
  </w:style>
  <w:style w:type="paragraph" w:customStyle="1" w:styleId="Penalty">
    <w:name w:val="Penalty"/>
    <w:basedOn w:val="OPCParaBase"/>
    <w:rsid w:val="00A922F4"/>
    <w:pPr>
      <w:tabs>
        <w:tab w:val="left" w:pos="2977"/>
      </w:tabs>
      <w:spacing w:before="180" w:line="240" w:lineRule="auto"/>
      <w:ind w:left="1985" w:hanging="851"/>
    </w:pPr>
  </w:style>
  <w:style w:type="paragraph" w:styleId="PlainText">
    <w:name w:val="Plain Text"/>
    <w:rsid w:val="006A6EF3"/>
    <w:rPr>
      <w:rFonts w:ascii="Courier New" w:hAnsi="Courier New" w:cs="Courier New"/>
      <w:sz w:val="22"/>
    </w:rPr>
  </w:style>
  <w:style w:type="paragraph" w:customStyle="1" w:styleId="Portfolio">
    <w:name w:val="Portfolio"/>
    <w:basedOn w:val="OPCParaBase"/>
    <w:rsid w:val="00A922F4"/>
    <w:pPr>
      <w:spacing w:line="240" w:lineRule="auto"/>
    </w:pPr>
    <w:rPr>
      <w:i/>
      <w:sz w:val="20"/>
    </w:rPr>
  </w:style>
  <w:style w:type="paragraph" w:customStyle="1" w:styleId="Preamble">
    <w:name w:val="Preamble"/>
    <w:basedOn w:val="OPCParaBase"/>
    <w:next w:val="Normal"/>
    <w:rsid w:val="00A922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22F4"/>
    <w:pPr>
      <w:spacing w:line="240" w:lineRule="auto"/>
    </w:pPr>
    <w:rPr>
      <w:i/>
      <w:sz w:val="20"/>
    </w:rPr>
  </w:style>
  <w:style w:type="paragraph" w:styleId="Salutation">
    <w:name w:val="Salutation"/>
    <w:next w:val="Normal"/>
    <w:rsid w:val="006A6EF3"/>
    <w:rPr>
      <w:sz w:val="22"/>
      <w:szCs w:val="24"/>
    </w:rPr>
  </w:style>
  <w:style w:type="paragraph" w:customStyle="1" w:styleId="Session">
    <w:name w:val="Session"/>
    <w:basedOn w:val="OPCParaBase"/>
    <w:rsid w:val="00A922F4"/>
    <w:pPr>
      <w:spacing w:line="240" w:lineRule="auto"/>
    </w:pPr>
    <w:rPr>
      <w:sz w:val="28"/>
    </w:rPr>
  </w:style>
  <w:style w:type="paragraph" w:customStyle="1" w:styleId="ShortT">
    <w:name w:val="ShortT"/>
    <w:basedOn w:val="OPCParaBase"/>
    <w:next w:val="Normal"/>
    <w:qFormat/>
    <w:rsid w:val="00A922F4"/>
    <w:pPr>
      <w:spacing w:line="240" w:lineRule="auto"/>
    </w:pPr>
    <w:rPr>
      <w:b/>
      <w:sz w:val="40"/>
    </w:rPr>
  </w:style>
  <w:style w:type="paragraph" w:styleId="Signature">
    <w:name w:val="Signature"/>
    <w:rsid w:val="006A6EF3"/>
    <w:pPr>
      <w:ind w:left="4252"/>
    </w:pPr>
    <w:rPr>
      <w:sz w:val="22"/>
      <w:szCs w:val="24"/>
    </w:rPr>
  </w:style>
  <w:style w:type="paragraph" w:customStyle="1" w:styleId="Sponsor">
    <w:name w:val="Sponsor"/>
    <w:basedOn w:val="OPCParaBase"/>
    <w:rsid w:val="00A922F4"/>
    <w:pPr>
      <w:spacing w:line="240" w:lineRule="auto"/>
    </w:pPr>
    <w:rPr>
      <w:i/>
    </w:rPr>
  </w:style>
  <w:style w:type="character" w:styleId="Strong">
    <w:name w:val="Strong"/>
    <w:basedOn w:val="DefaultParagraphFont"/>
    <w:qFormat/>
    <w:rsid w:val="006A6EF3"/>
    <w:rPr>
      <w:b/>
      <w:bCs/>
    </w:rPr>
  </w:style>
  <w:style w:type="paragraph" w:customStyle="1" w:styleId="Subitem">
    <w:name w:val="Subitem"/>
    <w:aliases w:val="iss"/>
    <w:basedOn w:val="OPCParaBase"/>
    <w:rsid w:val="00A922F4"/>
    <w:pPr>
      <w:spacing w:before="180" w:line="240" w:lineRule="auto"/>
      <w:ind w:left="709" w:hanging="709"/>
    </w:pPr>
  </w:style>
  <w:style w:type="paragraph" w:customStyle="1" w:styleId="SubitemHead">
    <w:name w:val="SubitemHead"/>
    <w:aliases w:val="issh"/>
    <w:basedOn w:val="OPCParaBase"/>
    <w:rsid w:val="00A922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22F4"/>
    <w:pPr>
      <w:spacing w:before="40" w:line="240" w:lineRule="auto"/>
      <w:ind w:left="1134"/>
    </w:pPr>
  </w:style>
  <w:style w:type="paragraph" w:customStyle="1" w:styleId="SubsectionHead">
    <w:name w:val="SubsectionHead"/>
    <w:aliases w:val="ssh"/>
    <w:basedOn w:val="OPCParaBase"/>
    <w:next w:val="subsection"/>
    <w:rsid w:val="00A922F4"/>
    <w:pPr>
      <w:keepNext/>
      <w:keepLines/>
      <w:spacing w:before="240" w:line="240" w:lineRule="auto"/>
      <w:ind w:left="1134"/>
    </w:pPr>
    <w:rPr>
      <w:i/>
    </w:rPr>
  </w:style>
  <w:style w:type="paragraph" w:styleId="Subtitle">
    <w:name w:val="Subtitle"/>
    <w:qFormat/>
    <w:rsid w:val="006A6EF3"/>
    <w:pPr>
      <w:spacing w:after="60"/>
      <w:jc w:val="center"/>
    </w:pPr>
    <w:rPr>
      <w:rFonts w:ascii="Arial" w:hAnsi="Arial" w:cs="Arial"/>
      <w:sz w:val="24"/>
      <w:szCs w:val="24"/>
    </w:rPr>
  </w:style>
  <w:style w:type="table" w:styleId="Table3Deffects1">
    <w:name w:val="Table 3D effects 1"/>
    <w:basedOn w:val="TableNormal"/>
    <w:rsid w:val="006A6EF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6EF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6EF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6E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6E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6EF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6EF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6EF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6EF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6EF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6EF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6EF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6EF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6EF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6EF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6EF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6EF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922F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A6E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6EF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6EF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6EF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6EF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6EF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6EF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6EF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6EF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6E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6E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6EF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6E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A6EF3"/>
    <w:pPr>
      <w:ind w:left="220" w:hanging="220"/>
    </w:pPr>
    <w:rPr>
      <w:sz w:val="22"/>
      <w:szCs w:val="24"/>
    </w:rPr>
  </w:style>
  <w:style w:type="paragraph" w:styleId="TableofFigures">
    <w:name w:val="table of figures"/>
    <w:next w:val="Normal"/>
    <w:rsid w:val="006A6EF3"/>
    <w:pPr>
      <w:ind w:left="440" w:hanging="440"/>
    </w:pPr>
    <w:rPr>
      <w:sz w:val="22"/>
      <w:szCs w:val="24"/>
    </w:rPr>
  </w:style>
  <w:style w:type="table" w:styleId="TableProfessional">
    <w:name w:val="Table Professional"/>
    <w:basedOn w:val="TableNormal"/>
    <w:rsid w:val="006A6E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6EF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6EF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6EF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6EF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6EF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A6EF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6EF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6EF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922F4"/>
    <w:pPr>
      <w:spacing w:before="60" w:line="240" w:lineRule="auto"/>
      <w:ind w:left="284" w:hanging="284"/>
    </w:pPr>
    <w:rPr>
      <w:sz w:val="20"/>
    </w:rPr>
  </w:style>
  <w:style w:type="paragraph" w:customStyle="1" w:styleId="Tablei">
    <w:name w:val="Table(i)"/>
    <w:aliases w:val="taa"/>
    <w:basedOn w:val="OPCParaBase"/>
    <w:rsid w:val="00A922F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922F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922F4"/>
    <w:pPr>
      <w:spacing w:before="60" w:line="240" w:lineRule="atLeast"/>
    </w:pPr>
    <w:rPr>
      <w:sz w:val="20"/>
    </w:rPr>
  </w:style>
  <w:style w:type="paragraph" w:styleId="Title">
    <w:name w:val="Title"/>
    <w:qFormat/>
    <w:rsid w:val="006A6EF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922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22F4"/>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22F4"/>
    <w:pPr>
      <w:spacing w:before="122" w:line="198" w:lineRule="exact"/>
      <w:ind w:left="1985" w:hanging="851"/>
      <w:jc w:val="right"/>
    </w:pPr>
    <w:rPr>
      <w:sz w:val="18"/>
    </w:rPr>
  </w:style>
  <w:style w:type="paragraph" w:customStyle="1" w:styleId="TLPTableBullet">
    <w:name w:val="TLPTableBullet"/>
    <w:aliases w:val="ttb"/>
    <w:basedOn w:val="OPCParaBase"/>
    <w:rsid w:val="00A922F4"/>
    <w:pPr>
      <w:spacing w:line="240" w:lineRule="exact"/>
      <w:ind w:left="284" w:hanging="284"/>
    </w:pPr>
    <w:rPr>
      <w:sz w:val="20"/>
    </w:rPr>
  </w:style>
  <w:style w:type="paragraph" w:styleId="TOAHeading">
    <w:name w:val="toa heading"/>
    <w:next w:val="Normal"/>
    <w:rsid w:val="006A6EF3"/>
    <w:pPr>
      <w:spacing w:before="120"/>
    </w:pPr>
    <w:rPr>
      <w:rFonts w:ascii="Arial" w:hAnsi="Arial" w:cs="Arial"/>
      <w:b/>
      <w:bCs/>
      <w:sz w:val="24"/>
      <w:szCs w:val="24"/>
    </w:rPr>
  </w:style>
  <w:style w:type="paragraph" w:styleId="TOC1">
    <w:name w:val="toc 1"/>
    <w:basedOn w:val="OPCParaBase"/>
    <w:next w:val="Normal"/>
    <w:uiPriority w:val="39"/>
    <w:unhideWhenUsed/>
    <w:rsid w:val="00A922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22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22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22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22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22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22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922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22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22F4"/>
    <w:pPr>
      <w:keepLines/>
      <w:spacing w:before="240" w:after="120" w:line="240" w:lineRule="auto"/>
      <w:ind w:left="794"/>
    </w:pPr>
    <w:rPr>
      <w:b/>
      <w:kern w:val="28"/>
      <w:sz w:val="20"/>
    </w:rPr>
  </w:style>
  <w:style w:type="paragraph" w:customStyle="1" w:styleId="TofSectsHeading">
    <w:name w:val="TofSects(Heading)"/>
    <w:basedOn w:val="OPCParaBase"/>
    <w:rsid w:val="00A922F4"/>
    <w:pPr>
      <w:spacing w:before="240" w:after="120" w:line="240" w:lineRule="auto"/>
    </w:pPr>
    <w:rPr>
      <w:b/>
      <w:sz w:val="24"/>
    </w:rPr>
  </w:style>
  <w:style w:type="paragraph" w:customStyle="1" w:styleId="TofSectsSection">
    <w:name w:val="TofSects(Section)"/>
    <w:basedOn w:val="OPCParaBase"/>
    <w:rsid w:val="00A922F4"/>
    <w:pPr>
      <w:keepLines/>
      <w:spacing w:before="40" w:line="240" w:lineRule="auto"/>
      <w:ind w:left="1588" w:hanging="794"/>
    </w:pPr>
    <w:rPr>
      <w:kern w:val="28"/>
      <w:sz w:val="18"/>
    </w:rPr>
  </w:style>
  <w:style w:type="paragraph" w:customStyle="1" w:styleId="TofSectsSubdiv">
    <w:name w:val="TofSects(Subdiv)"/>
    <w:basedOn w:val="OPCParaBase"/>
    <w:rsid w:val="00A922F4"/>
    <w:pPr>
      <w:keepLines/>
      <w:spacing w:before="80" w:line="240" w:lineRule="auto"/>
      <w:ind w:left="1588" w:hanging="794"/>
    </w:pPr>
    <w:rPr>
      <w:kern w:val="28"/>
    </w:rPr>
  </w:style>
  <w:style w:type="character" w:customStyle="1" w:styleId="HTMLPreformattedChar">
    <w:name w:val="HTML Preformatted Char"/>
    <w:basedOn w:val="DefaultParagraphFont"/>
    <w:link w:val="HTMLPreformatted"/>
    <w:uiPriority w:val="99"/>
    <w:rsid w:val="00996589"/>
    <w:rPr>
      <w:rFonts w:ascii="Courier New" w:hAnsi="Courier New" w:cs="Courier New"/>
      <w:lang w:val="en-AU" w:eastAsia="en-AU" w:bidi="ar-SA"/>
    </w:rPr>
  </w:style>
  <w:style w:type="character" w:customStyle="1" w:styleId="OPCCharBase">
    <w:name w:val="OPCCharBase"/>
    <w:uiPriority w:val="1"/>
    <w:qFormat/>
    <w:rsid w:val="00A922F4"/>
  </w:style>
  <w:style w:type="paragraph" w:customStyle="1" w:styleId="OPCParaBase">
    <w:name w:val="OPCParaBase"/>
    <w:qFormat/>
    <w:rsid w:val="00A922F4"/>
    <w:pPr>
      <w:spacing w:line="260" w:lineRule="atLeast"/>
    </w:pPr>
    <w:rPr>
      <w:sz w:val="22"/>
    </w:rPr>
  </w:style>
  <w:style w:type="character" w:customStyle="1" w:styleId="HeaderChar">
    <w:name w:val="Header Char"/>
    <w:basedOn w:val="DefaultParagraphFont"/>
    <w:link w:val="Header"/>
    <w:rsid w:val="00A922F4"/>
    <w:rPr>
      <w:sz w:val="16"/>
    </w:rPr>
  </w:style>
  <w:style w:type="paragraph" w:customStyle="1" w:styleId="noteToPara">
    <w:name w:val="noteToPara"/>
    <w:aliases w:val="ntp"/>
    <w:basedOn w:val="OPCParaBase"/>
    <w:rsid w:val="00A922F4"/>
    <w:pPr>
      <w:spacing w:before="122" w:line="198" w:lineRule="exact"/>
      <w:ind w:left="2353" w:hanging="709"/>
    </w:pPr>
    <w:rPr>
      <w:sz w:val="18"/>
    </w:rPr>
  </w:style>
  <w:style w:type="paragraph" w:customStyle="1" w:styleId="WRStyle">
    <w:name w:val="WR Style"/>
    <w:aliases w:val="WR"/>
    <w:basedOn w:val="OPCParaBase"/>
    <w:rsid w:val="00A922F4"/>
    <w:pPr>
      <w:spacing w:before="240" w:line="240" w:lineRule="auto"/>
      <w:ind w:left="284" w:hanging="284"/>
    </w:pPr>
    <w:rPr>
      <w:b/>
      <w:i/>
      <w:kern w:val="28"/>
      <w:sz w:val="24"/>
    </w:rPr>
  </w:style>
  <w:style w:type="character" w:customStyle="1" w:styleId="FooterChar">
    <w:name w:val="Footer Char"/>
    <w:basedOn w:val="DefaultParagraphFont"/>
    <w:link w:val="Footer"/>
    <w:rsid w:val="00A922F4"/>
    <w:rPr>
      <w:sz w:val="22"/>
      <w:szCs w:val="24"/>
    </w:rPr>
  </w:style>
  <w:style w:type="table" w:customStyle="1" w:styleId="CFlag">
    <w:name w:val="CFlag"/>
    <w:basedOn w:val="TableNormal"/>
    <w:uiPriority w:val="99"/>
    <w:rsid w:val="00A922F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922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22F4"/>
    <w:pPr>
      <w:pBdr>
        <w:top w:val="single" w:sz="4" w:space="1" w:color="auto"/>
      </w:pBdr>
      <w:spacing w:before="360"/>
      <w:ind w:right="397"/>
      <w:jc w:val="both"/>
    </w:pPr>
  </w:style>
  <w:style w:type="paragraph" w:customStyle="1" w:styleId="ENotesHeading1">
    <w:name w:val="ENotesHeading 1"/>
    <w:aliases w:val="Enh1"/>
    <w:basedOn w:val="OPCParaBase"/>
    <w:next w:val="Normal"/>
    <w:rsid w:val="00A922F4"/>
    <w:pPr>
      <w:spacing w:before="120"/>
      <w:outlineLvl w:val="1"/>
    </w:pPr>
    <w:rPr>
      <w:b/>
      <w:sz w:val="28"/>
      <w:szCs w:val="28"/>
    </w:rPr>
  </w:style>
  <w:style w:type="paragraph" w:customStyle="1" w:styleId="ENotesHeading2">
    <w:name w:val="ENotesHeading 2"/>
    <w:aliases w:val="Enh2"/>
    <w:basedOn w:val="OPCParaBase"/>
    <w:next w:val="Normal"/>
    <w:rsid w:val="00A922F4"/>
    <w:pPr>
      <w:spacing w:before="120" w:after="120"/>
      <w:outlineLvl w:val="2"/>
    </w:pPr>
    <w:rPr>
      <w:b/>
      <w:sz w:val="24"/>
      <w:szCs w:val="28"/>
    </w:rPr>
  </w:style>
  <w:style w:type="paragraph" w:customStyle="1" w:styleId="CompiledActNo">
    <w:name w:val="CompiledActNo"/>
    <w:basedOn w:val="OPCParaBase"/>
    <w:next w:val="Normal"/>
    <w:rsid w:val="00A922F4"/>
    <w:rPr>
      <w:b/>
      <w:sz w:val="24"/>
      <w:szCs w:val="24"/>
    </w:rPr>
  </w:style>
  <w:style w:type="paragraph" w:customStyle="1" w:styleId="ENotesText">
    <w:name w:val="ENotesText"/>
    <w:aliases w:val="Ent,ENt"/>
    <w:basedOn w:val="OPCParaBase"/>
    <w:next w:val="Normal"/>
    <w:rsid w:val="00A922F4"/>
    <w:pPr>
      <w:spacing w:before="120"/>
    </w:pPr>
  </w:style>
  <w:style w:type="paragraph" w:customStyle="1" w:styleId="CompiledMadeUnder">
    <w:name w:val="CompiledMadeUnder"/>
    <w:basedOn w:val="OPCParaBase"/>
    <w:next w:val="Normal"/>
    <w:rsid w:val="00A922F4"/>
    <w:rPr>
      <w:i/>
      <w:sz w:val="24"/>
      <w:szCs w:val="24"/>
    </w:rPr>
  </w:style>
  <w:style w:type="paragraph" w:customStyle="1" w:styleId="Paragraphsub-sub-sub">
    <w:name w:val="Paragraph(sub-sub-sub)"/>
    <w:aliases w:val="aaaa"/>
    <w:basedOn w:val="OPCParaBase"/>
    <w:rsid w:val="00A922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22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22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22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22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22F4"/>
    <w:pPr>
      <w:spacing w:before="60" w:line="240" w:lineRule="auto"/>
    </w:pPr>
    <w:rPr>
      <w:rFonts w:cs="Arial"/>
      <w:sz w:val="20"/>
      <w:szCs w:val="22"/>
    </w:rPr>
  </w:style>
  <w:style w:type="paragraph" w:customStyle="1" w:styleId="ActHead10">
    <w:name w:val="ActHead 10"/>
    <w:aliases w:val="sp"/>
    <w:basedOn w:val="OPCParaBase"/>
    <w:next w:val="ActHead3"/>
    <w:rsid w:val="00A922F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922F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922F4"/>
    <w:pPr>
      <w:keepNext/>
      <w:spacing w:before="60" w:line="240" w:lineRule="atLeast"/>
    </w:pPr>
    <w:rPr>
      <w:b/>
      <w:sz w:val="20"/>
    </w:rPr>
  </w:style>
  <w:style w:type="paragraph" w:customStyle="1" w:styleId="NoteToSubpara">
    <w:name w:val="NoteToSubpara"/>
    <w:aliases w:val="nts"/>
    <w:basedOn w:val="OPCParaBase"/>
    <w:rsid w:val="00A922F4"/>
    <w:pPr>
      <w:spacing w:before="40" w:line="198" w:lineRule="exact"/>
      <w:ind w:left="2835" w:hanging="709"/>
    </w:pPr>
    <w:rPr>
      <w:sz w:val="18"/>
    </w:rPr>
  </w:style>
  <w:style w:type="paragraph" w:customStyle="1" w:styleId="ENoteTableHeading">
    <w:name w:val="ENoteTableHeading"/>
    <w:aliases w:val="enth"/>
    <w:basedOn w:val="OPCParaBase"/>
    <w:rsid w:val="00A922F4"/>
    <w:pPr>
      <w:keepNext/>
      <w:spacing w:before="60" w:line="240" w:lineRule="atLeast"/>
    </w:pPr>
    <w:rPr>
      <w:rFonts w:ascii="Arial" w:hAnsi="Arial"/>
      <w:b/>
      <w:sz w:val="16"/>
    </w:rPr>
  </w:style>
  <w:style w:type="paragraph" w:customStyle="1" w:styleId="ENoteTTi">
    <w:name w:val="ENoteTTi"/>
    <w:aliases w:val="entti"/>
    <w:basedOn w:val="OPCParaBase"/>
    <w:rsid w:val="00A922F4"/>
    <w:pPr>
      <w:keepNext/>
      <w:spacing w:before="60" w:line="240" w:lineRule="atLeast"/>
      <w:ind w:left="170"/>
    </w:pPr>
    <w:rPr>
      <w:sz w:val="16"/>
    </w:rPr>
  </w:style>
  <w:style w:type="paragraph" w:customStyle="1" w:styleId="ENoteTTIndentHeading">
    <w:name w:val="ENoteTTIndentHeading"/>
    <w:aliases w:val="enTTHi"/>
    <w:basedOn w:val="OPCParaBase"/>
    <w:rsid w:val="00A922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22F4"/>
    <w:pPr>
      <w:spacing w:before="60" w:line="240" w:lineRule="atLeast"/>
    </w:pPr>
    <w:rPr>
      <w:sz w:val="16"/>
    </w:rPr>
  </w:style>
  <w:style w:type="paragraph" w:customStyle="1" w:styleId="MadeunderText">
    <w:name w:val="MadeunderText"/>
    <w:basedOn w:val="OPCParaBase"/>
    <w:next w:val="CompiledMadeUnder"/>
    <w:rsid w:val="00A922F4"/>
    <w:pPr>
      <w:spacing w:before="240"/>
    </w:pPr>
    <w:rPr>
      <w:sz w:val="24"/>
      <w:szCs w:val="24"/>
    </w:rPr>
  </w:style>
  <w:style w:type="paragraph" w:customStyle="1" w:styleId="ENotesHeading3">
    <w:name w:val="ENotesHeading 3"/>
    <w:aliases w:val="Enh3"/>
    <w:basedOn w:val="OPCParaBase"/>
    <w:next w:val="Normal"/>
    <w:rsid w:val="00A922F4"/>
    <w:pPr>
      <w:keepNext/>
      <w:spacing w:before="120" w:line="240" w:lineRule="auto"/>
      <w:outlineLvl w:val="4"/>
    </w:pPr>
    <w:rPr>
      <w:b/>
      <w:szCs w:val="24"/>
    </w:rPr>
  </w:style>
  <w:style w:type="paragraph" w:customStyle="1" w:styleId="SubPartCASA">
    <w:name w:val="SubPart(CASA)"/>
    <w:aliases w:val="csp"/>
    <w:basedOn w:val="OPCParaBase"/>
    <w:next w:val="ActHead3"/>
    <w:rsid w:val="00A922F4"/>
    <w:pPr>
      <w:keepNext/>
      <w:keepLines/>
      <w:spacing w:before="280"/>
      <w:outlineLvl w:val="1"/>
    </w:pPr>
    <w:rPr>
      <w:b/>
      <w:kern w:val="28"/>
      <w:sz w:val="32"/>
    </w:rPr>
  </w:style>
  <w:style w:type="paragraph" w:customStyle="1" w:styleId="FreeForm">
    <w:name w:val="FreeForm"/>
    <w:rsid w:val="00A922F4"/>
    <w:rPr>
      <w:rFonts w:ascii="Arial" w:eastAsiaTheme="minorHAnsi" w:hAnsi="Arial" w:cstheme="minorBidi"/>
      <w:sz w:val="22"/>
      <w:lang w:eastAsia="en-US"/>
    </w:rPr>
  </w:style>
  <w:style w:type="paragraph" w:customStyle="1" w:styleId="SOText">
    <w:name w:val="SO Text"/>
    <w:aliases w:val="sot"/>
    <w:link w:val="SOTextChar"/>
    <w:rsid w:val="00A922F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922F4"/>
    <w:rPr>
      <w:rFonts w:eastAsiaTheme="minorHAnsi" w:cstheme="minorBidi"/>
      <w:sz w:val="22"/>
      <w:lang w:eastAsia="en-US"/>
    </w:rPr>
  </w:style>
  <w:style w:type="paragraph" w:customStyle="1" w:styleId="SOTextNote">
    <w:name w:val="SO TextNote"/>
    <w:aliases w:val="sont"/>
    <w:basedOn w:val="SOText"/>
    <w:qFormat/>
    <w:rsid w:val="00A922F4"/>
    <w:pPr>
      <w:spacing w:before="122" w:line="198" w:lineRule="exact"/>
      <w:ind w:left="1843" w:hanging="709"/>
    </w:pPr>
    <w:rPr>
      <w:sz w:val="18"/>
    </w:rPr>
  </w:style>
  <w:style w:type="paragraph" w:customStyle="1" w:styleId="SOPara">
    <w:name w:val="SO Para"/>
    <w:aliases w:val="soa"/>
    <w:basedOn w:val="SOText"/>
    <w:link w:val="SOParaChar"/>
    <w:qFormat/>
    <w:rsid w:val="00A922F4"/>
    <w:pPr>
      <w:tabs>
        <w:tab w:val="right" w:pos="1786"/>
      </w:tabs>
      <w:spacing w:before="40"/>
      <w:ind w:left="2070" w:hanging="936"/>
    </w:pPr>
  </w:style>
  <w:style w:type="character" w:customStyle="1" w:styleId="SOParaChar">
    <w:name w:val="SO Para Char"/>
    <w:aliases w:val="soa Char"/>
    <w:basedOn w:val="DefaultParagraphFont"/>
    <w:link w:val="SOPara"/>
    <w:rsid w:val="00A922F4"/>
    <w:rPr>
      <w:rFonts w:eastAsiaTheme="minorHAnsi" w:cstheme="minorBidi"/>
      <w:sz w:val="22"/>
      <w:lang w:eastAsia="en-US"/>
    </w:rPr>
  </w:style>
  <w:style w:type="paragraph" w:customStyle="1" w:styleId="FileName">
    <w:name w:val="FileName"/>
    <w:basedOn w:val="Normal"/>
    <w:rsid w:val="00A922F4"/>
  </w:style>
  <w:style w:type="paragraph" w:customStyle="1" w:styleId="SOHeadBold">
    <w:name w:val="SO HeadBold"/>
    <w:aliases w:val="sohb"/>
    <w:basedOn w:val="SOText"/>
    <w:next w:val="SOText"/>
    <w:link w:val="SOHeadBoldChar"/>
    <w:qFormat/>
    <w:rsid w:val="00A922F4"/>
    <w:rPr>
      <w:b/>
    </w:rPr>
  </w:style>
  <w:style w:type="character" w:customStyle="1" w:styleId="SOHeadBoldChar">
    <w:name w:val="SO HeadBold Char"/>
    <w:aliases w:val="sohb Char"/>
    <w:basedOn w:val="DefaultParagraphFont"/>
    <w:link w:val="SOHeadBold"/>
    <w:rsid w:val="00A922F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922F4"/>
    <w:rPr>
      <w:i/>
    </w:rPr>
  </w:style>
  <w:style w:type="character" w:customStyle="1" w:styleId="SOHeadItalicChar">
    <w:name w:val="SO HeadItalic Char"/>
    <w:aliases w:val="sohi Char"/>
    <w:basedOn w:val="DefaultParagraphFont"/>
    <w:link w:val="SOHeadItalic"/>
    <w:rsid w:val="00A922F4"/>
    <w:rPr>
      <w:rFonts w:eastAsiaTheme="minorHAnsi" w:cstheme="minorBidi"/>
      <w:i/>
      <w:sz w:val="22"/>
      <w:lang w:eastAsia="en-US"/>
    </w:rPr>
  </w:style>
  <w:style w:type="paragraph" w:customStyle="1" w:styleId="SOBullet">
    <w:name w:val="SO Bullet"/>
    <w:aliases w:val="sotb"/>
    <w:basedOn w:val="SOText"/>
    <w:link w:val="SOBulletChar"/>
    <w:qFormat/>
    <w:rsid w:val="00A922F4"/>
    <w:pPr>
      <w:ind w:left="1559" w:hanging="425"/>
    </w:pPr>
  </w:style>
  <w:style w:type="character" w:customStyle="1" w:styleId="SOBulletChar">
    <w:name w:val="SO Bullet Char"/>
    <w:aliases w:val="sotb Char"/>
    <w:basedOn w:val="DefaultParagraphFont"/>
    <w:link w:val="SOBullet"/>
    <w:rsid w:val="00A922F4"/>
    <w:rPr>
      <w:rFonts w:eastAsiaTheme="minorHAnsi" w:cstheme="minorBidi"/>
      <w:sz w:val="22"/>
      <w:lang w:eastAsia="en-US"/>
    </w:rPr>
  </w:style>
  <w:style w:type="paragraph" w:customStyle="1" w:styleId="SOBulletNote">
    <w:name w:val="SO BulletNote"/>
    <w:aliases w:val="sonb"/>
    <w:basedOn w:val="SOTextNote"/>
    <w:link w:val="SOBulletNoteChar"/>
    <w:qFormat/>
    <w:rsid w:val="00A922F4"/>
    <w:pPr>
      <w:tabs>
        <w:tab w:val="left" w:pos="1560"/>
      </w:tabs>
      <w:ind w:left="2268" w:hanging="1134"/>
    </w:pPr>
  </w:style>
  <w:style w:type="character" w:customStyle="1" w:styleId="SOBulletNoteChar">
    <w:name w:val="SO BulletNote Char"/>
    <w:aliases w:val="sonb Char"/>
    <w:basedOn w:val="DefaultParagraphFont"/>
    <w:link w:val="SOBulletNote"/>
    <w:rsid w:val="00A922F4"/>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2F4"/>
    <w:pPr>
      <w:spacing w:line="260" w:lineRule="atLeast"/>
    </w:pPr>
    <w:rPr>
      <w:rFonts w:eastAsiaTheme="minorHAnsi" w:cstheme="minorBidi"/>
      <w:sz w:val="22"/>
      <w:lang w:eastAsia="en-US"/>
    </w:rPr>
  </w:style>
  <w:style w:type="paragraph" w:styleId="Heading1">
    <w:name w:val="heading 1"/>
    <w:next w:val="Heading2"/>
    <w:autoRedefine/>
    <w:qFormat/>
    <w:rsid w:val="006A6EF3"/>
    <w:pPr>
      <w:keepNext/>
      <w:keepLines/>
      <w:ind w:left="1134" w:hanging="1134"/>
      <w:outlineLvl w:val="0"/>
    </w:pPr>
    <w:rPr>
      <w:b/>
      <w:bCs/>
      <w:kern w:val="28"/>
      <w:sz w:val="36"/>
      <w:szCs w:val="32"/>
    </w:rPr>
  </w:style>
  <w:style w:type="paragraph" w:styleId="Heading2">
    <w:name w:val="heading 2"/>
    <w:basedOn w:val="Heading1"/>
    <w:next w:val="Heading3"/>
    <w:autoRedefine/>
    <w:qFormat/>
    <w:rsid w:val="006A6EF3"/>
    <w:pPr>
      <w:spacing w:before="280"/>
      <w:outlineLvl w:val="1"/>
    </w:pPr>
    <w:rPr>
      <w:bCs w:val="0"/>
      <w:iCs/>
      <w:sz w:val="32"/>
      <w:szCs w:val="28"/>
    </w:rPr>
  </w:style>
  <w:style w:type="paragraph" w:styleId="Heading3">
    <w:name w:val="heading 3"/>
    <w:basedOn w:val="Heading1"/>
    <w:next w:val="Heading4"/>
    <w:autoRedefine/>
    <w:qFormat/>
    <w:rsid w:val="006A6EF3"/>
    <w:pPr>
      <w:spacing w:before="240"/>
      <w:outlineLvl w:val="2"/>
    </w:pPr>
    <w:rPr>
      <w:bCs w:val="0"/>
      <w:sz w:val="28"/>
      <w:szCs w:val="26"/>
    </w:rPr>
  </w:style>
  <w:style w:type="paragraph" w:styleId="Heading4">
    <w:name w:val="heading 4"/>
    <w:basedOn w:val="Heading1"/>
    <w:next w:val="Heading5"/>
    <w:autoRedefine/>
    <w:qFormat/>
    <w:rsid w:val="006A6EF3"/>
    <w:pPr>
      <w:spacing w:before="220"/>
      <w:outlineLvl w:val="3"/>
    </w:pPr>
    <w:rPr>
      <w:bCs w:val="0"/>
      <w:sz w:val="26"/>
      <w:szCs w:val="28"/>
    </w:rPr>
  </w:style>
  <w:style w:type="paragraph" w:styleId="Heading5">
    <w:name w:val="heading 5"/>
    <w:basedOn w:val="Heading1"/>
    <w:next w:val="subsection"/>
    <w:autoRedefine/>
    <w:qFormat/>
    <w:rsid w:val="006A6EF3"/>
    <w:pPr>
      <w:spacing w:before="280"/>
      <w:outlineLvl w:val="4"/>
    </w:pPr>
    <w:rPr>
      <w:bCs w:val="0"/>
      <w:iCs/>
      <w:sz w:val="24"/>
      <w:szCs w:val="26"/>
    </w:rPr>
  </w:style>
  <w:style w:type="paragraph" w:styleId="Heading6">
    <w:name w:val="heading 6"/>
    <w:basedOn w:val="Heading1"/>
    <w:next w:val="Heading7"/>
    <w:autoRedefine/>
    <w:qFormat/>
    <w:rsid w:val="006A6EF3"/>
    <w:pPr>
      <w:outlineLvl w:val="5"/>
    </w:pPr>
    <w:rPr>
      <w:rFonts w:ascii="Arial" w:hAnsi="Arial" w:cs="Arial"/>
      <w:bCs w:val="0"/>
      <w:sz w:val="32"/>
      <w:szCs w:val="22"/>
    </w:rPr>
  </w:style>
  <w:style w:type="paragraph" w:styleId="Heading7">
    <w:name w:val="heading 7"/>
    <w:basedOn w:val="Heading6"/>
    <w:next w:val="Normal"/>
    <w:autoRedefine/>
    <w:qFormat/>
    <w:rsid w:val="006A6EF3"/>
    <w:pPr>
      <w:spacing w:before="280"/>
      <w:outlineLvl w:val="6"/>
    </w:pPr>
    <w:rPr>
      <w:sz w:val="28"/>
    </w:rPr>
  </w:style>
  <w:style w:type="paragraph" w:styleId="Heading8">
    <w:name w:val="heading 8"/>
    <w:basedOn w:val="Heading6"/>
    <w:next w:val="Normal"/>
    <w:autoRedefine/>
    <w:qFormat/>
    <w:rsid w:val="006A6EF3"/>
    <w:pPr>
      <w:spacing w:before="240"/>
      <w:outlineLvl w:val="7"/>
    </w:pPr>
    <w:rPr>
      <w:iCs/>
      <w:sz w:val="26"/>
    </w:rPr>
  </w:style>
  <w:style w:type="paragraph" w:styleId="Heading9">
    <w:name w:val="heading 9"/>
    <w:basedOn w:val="Heading1"/>
    <w:next w:val="Normal"/>
    <w:autoRedefine/>
    <w:qFormat/>
    <w:rsid w:val="006A6EF3"/>
    <w:pPr>
      <w:keepNext w:val="0"/>
      <w:spacing w:before="280"/>
      <w:outlineLvl w:val="8"/>
    </w:pPr>
    <w:rPr>
      <w:i/>
      <w:sz w:val="28"/>
      <w:szCs w:val="22"/>
    </w:rPr>
  </w:style>
  <w:style w:type="character" w:default="1" w:styleId="DefaultParagraphFont">
    <w:name w:val="Default Paragraph Font"/>
    <w:uiPriority w:val="1"/>
    <w:unhideWhenUsed/>
    <w:rsid w:val="00A922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2F4"/>
  </w:style>
  <w:style w:type="numbering" w:styleId="111111">
    <w:name w:val="Outline List 2"/>
    <w:basedOn w:val="NoList"/>
    <w:rsid w:val="006A6EF3"/>
    <w:pPr>
      <w:numPr>
        <w:numId w:val="1"/>
      </w:numPr>
    </w:pPr>
  </w:style>
  <w:style w:type="numbering" w:styleId="1ai">
    <w:name w:val="Outline List 1"/>
    <w:basedOn w:val="NoList"/>
    <w:rsid w:val="006A6EF3"/>
    <w:pPr>
      <w:numPr>
        <w:numId w:val="4"/>
      </w:numPr>
    </w:pPr>
  </w:style>
  <w:style w:type="paragraph" w:customStyle="1" w:styleId="ActHead1">
    <w:name w:val="ActHead 1"/>
    <w:aliases w:val="c"/>
    <w:basedOn w:val="OPCParaBase"/>
    <w:next w:val="Normal"/>
    <w:qFormat/>
    <w:rsid w:val="00A922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22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22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22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22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22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22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22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22F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A922F4"/>
  </w:style>
  <w:style w:type="paragraph" w:customStyle="1" w:styleId="Actno">
    <w:name w:val="Actno"/>
    <w:basedOn w:val="ShortT"/>
    <w:next w:val="Normal"/>
    <w:qFormat/>
    <w:rsid w:val="00A922F4"/>
  </w:style>
  <w:style w:type="character" w:customStyle="1" w:styleId="CharSubPartNoCASA">
    <w:name w:val="CharSubPartNo(CASA)"/>
    <w:basedOn w:val="OPCCharBase"/>
    <w:uiPriority w:val="1"/>
    <w:rsid w:val="00A922F4"/>
  </w:style>
  <w:style w:type="paragraph" w:customStyle="1" w:styleId="ENoteTTIndentHeadingSub">
    <w:name w:val="ENoteTTIndentHeadingSub"/>
    <w:aliases w:val="enTTHis"/>
    <w:basedOn w:val="OPCParaBase"/>
    <w:rsid w:val="00A922F4"/>
    <w:pPr>
      <w:keepNext/>
      <w:spacing w:before="60" w:line="240" w:lineRule="atLeast"/>
      <w:ind w:left="340"/>
    </w:pPr>
    <w:rPr>
      <w:b/>
      <w:sz w:val="16"/>
    </w:rPr>
  </w:style>
  <w:style w:type="paragraph" w:customStyle="1" w:styleId="ENoteTTiSub">
    <w:name w:val="ENoteTTiSub"/>
    <w:aliases w:val="enttis"/>
    <w:basedOn w:val="OPCParaBase"/>
    <w:rsid w:val="00A922F4"/>
    <w:pPr>
      <w:keepNext/>
      <w:spacing w:before="60" w:line="240" w:lineRule="atLeast"/>
      <w:ind w:left="340"/>
    </w:pPr>
    <w:rPr>
      <w:sz w:val="16"/>
    </w:rPr>
  </w:style>
  <w:style w:type="paragraph" w:customStyle="1" w:styleId="SubDivisionMigration">
    <w:name w:val="SubDivisionMigration"/>
    <w:aliases w:val="sdm"/>
    <w:basedOn w:val="OPCParaBase"/>
    <w:rsid w:val="00A922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22F4"/>
    <w:pPr>
      <w:keepNext/>
      <w:keepLines/>
      <w:spacing w:before="240" w:line="240" w:lineRule="auto"/>
      <w:ind w:left="1134" w:hanging="1134"/>
    </w:pPr>
    <w:rPr>
      <w:b/>
      <w:sz w:val="28"/>
    </w:rPr>
  </w:style>
  <w:style w:type="numbering" w:styleId="ArticleSection">
    <w:name w:val="Outline List 3"/>
    <w:basedOn w:val="NoList"/>
    <w:rsid w:val="006A6EF3"/>
    <w:pPr>
      <w:numPr>
        <w:numId w:val="5"/>
      </w:numPr>
    </w:pPr>
  </w:style>
  <w:style w:type="paragraph" w:styleId="BalloonText">
    <w:name w:val="Balloon Text"/>
    <w:basedOn w:val="Normal"/>
    <w:link w:val="BalloonTextChar"/>
    <w:uiPriority w:val="99"/>
    <w:unhideWhenUsed/>
    <w:rsid w:val="00A922F4"/>
    <w:pPr>
      <w:spacing w:line="240" w:lineRule="auto"/>
    </w:pPr>
    <w:rPr>
      <w:rFonts w:ascii="Tahoma" w:hAnsi="Tahoma" w:cs="Tahoma"/>
      <w:sz w:val="16"/>
      <w:szCs w:val="16"/>
    </w:rPr>
  </w:style>
  <w:style w:type="paragraph" w:styleId="BlockText">
    <w:name w:val="Block Text"/>
    <w:rsid w:val="006A6EF3"/>
    <w:pPr>
      <w:spacing w:after="120"/>
      <w:ind w:left="1440" w:right="1440"/>
    </w:pPr>
    <w:rPr>
      <w:sz w:val="22"/>
      <w:szCs w:val="24"/>
    </w:rPr>
  </w:style>
  <w:style w:type="paragraph" w:customStyle="1" w:styleId="Blocks">
    <w:name w:val="Blocks"/>
    <w:aliases w:val="bb"/>
    <w:basedOn w:val="OPCParaBase"/>
    <w:qFormat/>
    <w:rsid w:val="00A922F4"/>
    <w:pPr>
      <w:spacing w:line="240" w:lineRule="auto"/>
    </w:pPr>
    <w:rPr>
      <w:sz w:val="24"/>
    </w:rPr>
  </w:style>
  <w:style w:type="paragraph" w:styleId="BodyText">
    <w:name w:val="Body Text"/>
    <w:rsid w:val="006A6EF3"/>
    <w:pPr>
      <w:spacing w:after="120"/>
    </w:pPr>
    <w:rPr>
      <w:sz w:val="22"/>
      <w:szCs w:val="24"/>
    </w:rPr>
  </w:style>
  <w:style w:type="paragraph" w:styleId="BodyText2">
    <w:name w:val="Body Text 2"/>
    <w:rsid w:val="006A6EF3"/>
    <w:pPr>
      <w:spacing w:after="120" w:line="480" w:lineRule="auto"/>
    </w:pPr>
    <w:rPr>
      <w:sz w:val="22"/>
      <w:szCs w:val="24"/>
    </w:rPr>
  </w:style>
  <w:style w:type="paragraph" w:styleId="BodyText3">
    <w:name w:val="Body Text 3"/>
    <w:rsid w:val="006A6EF3"/>
    <w:pPr>
      <w:spacing w:after="120"/>
    </w:pPr>
    <w:rPr>
      <w:sz w:val="16"/>
      <w:szCs w:val="16"/>
    </w:rPr>
  </w:style>
  <w:style w:type="paragraph" w:styleId="BodyTextFirstIndent">
    <w:name w:val="Body Text First Indent"/>
    <w:basedOn w:val="BodyText"/>
    <w:rsid w:val="006A6EF3"/>
    <w:pPr>
      <w:ind w:firstLine="210"/>
    </w:pPr>
  </w:style>
  <w:style w:type="paragraph" w:styleId="BodyTextIndent">
    <w:name w:val="Body Text Indent"/>
    <w:rsid w:val="006A6EF3"/>
    <w:pPr>
      <w:spacing w:after="120"/>
      <w:ind w:left="283"/>
    </w:pPr>
    <w:rPr>
      <w:sz w:val="22"/>
      <w:szCs w:val="24"/>
    </w:rPr>
  </w:style>
  <w:style w:type="paragraph" w:styleId="BodyTextFirstIndent2">
    <w:name w:val="Body Text First Indent 2"/>
    <w:basedOn w:val="BodyTextIndent"/>
    <w:rsid w:val="006A6EF3"/>
    <w:pPr>
      <w:ind w:firstLine="210"/>
    </w:pPr>
  </w:style>
  <w:style w:type="paragraph" w:styleId="BodyTextIndent2">
    <w:name w:val="Body Text Indent 2"/>
    <w:rsid w:val="006A6EF3"/>
    <w:pPr>
      <w:spacing w:after="120" w:line="480" w:lineRule="auto"/>
      <w:ind w:left="283"/>
    </w:pPr>
    <w:rPr>
      <w:sz w:val="22"/>
      <w:szCs w:val="24"/>
    </w:rPr>
  </w:style>
  <w:style w:type="paragraph" w:styleId="BodyTextIndent3">
    <w:name w:val="Body Text Indent 3"/>
    <w:rsid w:val="006A6EF3"/>
    <w:pPr>
      <w:spacing w:after="120"/>
      <w:ind w:left="283"/>
    </w:pPr>
    <w:rPr>
      <w:sz w:val="16"/>
      <w:szCs w:val="16"/>
    </w:rPr>
  </w:style>
  <w:style w:type="paragraph" w:customStyle="1" w:styleId="BoxText">
    <w:name w:val="BoxText"/>
    <w:aliases w:val="bt"/>
    <w:basedOn w:val="OPCParaBase"/>
    <w:qFormat/>
    <w:rsid w:val="00A922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22F4"/>
    <w:rPr>
      <w:b/>
    </w:rPr>
  </w:style>
  <w:style w:type="paragraph" w:customStyle="1" w:styleId="BoxHeadItalic">
    <w:name w:val="BoxHeadItalic"/>
    <w:aliases w:val="bhi"/>
    <w:basedOn w:val="BoxText"/>
    <w:next w:val="BoxStep"/>
    <w:qFormat/>
    <w:rsid w:val="00A922F4"/>
    <w:rPr>
      <w:i/>
    </w:rPr>
  </w:style>
  <w:style w:type="paragraph" w:customStyle="1" w:styleId="BoxList">
    <w:name w:val="BoxList"/>
    <w:aliases w:val="bl"/>
    <w:basedOn w:val="BoxText"/>
    <w:qFormat/>
    <w:rsid w:val="00A922F4"/>
    <w:pPr>
      <w:ind w:left="1559" w:hanging="425"/>
    </w:pPr>
  </w:style>
  <w:style w:type="paragraph" w:customStyle="1" w:styleId="BoxNote">
    <w:name w:val="BoxNote"/>
    <w:aliases w:val="bn"/>
    <w:basedOn w:val="BoxText"/>
    <w:qFormat/>
    <w:rsid w:val="00A922F4"/>
    <w:pPr>
      <w:tabs>
        <w:tab w:val="left" w:pos="1985"/>
      </w:tabs>
      <w:spacing w:before="122" w:line="198" w:lineRule="exact"/>
      <w:ind w:left="2948" w:hanging="1814"/>
    </w:pPr>
    <w:rPr>
      <w:sz w:val="18"/>
    </w:rPr>
  </w:style>
  <w:style w:type="paragraph" w:customStyle="1" w:styleId="BoxPara">
    <w:name w:val="BoxPara"/>
    <w:aliases w:val="bp"/>
    <w:basedOn w:val="BoxText"/>
    <w:qFormat/>
    <w:rsid w:val="00A922F4"/>
    <w:pPr>
      <w:tabs>
        <w:tab w:val="right" w:pos="2268"/>
      </w:tabs>
      <w:ind w:left="2552" w:hanging="1418"/>
    </w:pPr>
  </w:style>
  <w:style w:type="paragraph" w:customStyle="1" w:styleId="BoxStep">
    <w:name w:val="BoxStep"/>
    <w:aliases w:val="bs"/>
    <w:basedOn w:val="BoxText"/>
    <w:qFormat/>
    <w:rsid w:val="00A922F4"/>
    <w:pPr>
      <w:ind w:left="1985" w:hanging="851"/>
    </w:pPr>
  </w:style>
  <w:style w:type="paragraph" w:styleId="Caption">
    <w:name w:val="caption"/>
    <w:next w:val="Normal"/>
    <w:qFormat/>
    <w:rsid w:val="006A6EF3"/>
    <w:pPr>
      <w:spacing w:before="120" w:after="120"/>
    </w:pPr>
    <w:rPr>
      <w:b/>
      <w:bCs/>
    </w:rPr>
  </w:style>
  <w:style w:type="character" w:customStyle="1" w:styleId="CharAmPartNo">
    <w:name w:val="CharAmPartNo"/>
    <w:basedOn w:val="OPCCharBase"/>
    <w:uiPriority w:val="1"/>
    <w:qFormat/>
    <w:rsid w:val="00A922F4"/>
  </w:style>
  <w:style w:type="character" w:customStyle="1" w:styleId="CharAmPartText">
    <w:name w:val="CharAmPartText"/>
    <w:basedOn w:val="OPCCharBase"/>
    <w:uiPriority w:val="1"/>
    <w:qFormat/>
    <w:rsid w:val="00A922F4"/>
  </w:style>
  <w:style w:type="character" w:customStyle="1" w:styleId="CharAmSchNo">
    <w:name w:val="CharAmSchNo"/>
    <w:basedOn w:val="OPCCharBase"/>
    <w:uiPriority w:val="1"/>
    <w:qFormat/>
    <w:rsid w:val="00A922F4"/>
  </w:style>
  <w:style w:type="character" w:customStyle="1" w:styleId="CharAmSchText">
    <w:name w:val="CharAmSchText"/>
    <w:basedOn w:val="OPCCharBase"/>
    <w:uiPriority w:val="1"/>
    <w:qFormat/>
    <w:rsid w:val="00A922F4"/>
  </w:style>
  <w:style w:type="character" w:customStyle="1" w:styleId="CharBoldItalic">
    <w:name w:val="CharBoldItalic"/>
    <w:basedOn w:val="OPCCharBase"/>
    <w:uiPriority w:val="1"/>
    <w:qFormat/>
    <w:rsid w:val="00A922F4"/>
    <w:rPr>
      <w:b/>
      <w:i/>
    </w:rPr>
  </w:style>
  <w:style w:type="character" w:customStyle="1" w:styleId="CharChapNo">
    <w:name w:val="CharChapNo"/>
    <w:basedOn w:val="OPCCharBase"/>
    <w:qFormat/>
    <w:rsid w:val="00A922F4"/>
  </w:style>
  <w:style w:type="character" w:customStyle="1" w:styleId="CharChapText">
    <w:name w:val="CharChapText"/>
    <w:basedOn w:val="OPCCharBase"/>
    <w:qFormat/>
    <w:rsid w:val="00A922F4"/>
  </w:style>
  <w:style w:type="character" w:customStyle="1" w:styleId="CharDivNo">
    <w:name w:val="CharDivNo"/>
    <w:basedOn w:val="OPCCharBase"/>
    <w:qFormat/>
    <w:rsid w:val="00A922F4"/>
  </w:style>
  <w:style w:type="character" w:customStyle="1" w:styleId="CharDivText">
    <w:name w:val="CharDivText"/>
    <w:basedOn w:val="OPCCharBase"/>
    <w:qFormat/>
    <w:rsid w:val="00A922F4"/>
  </w:style>
  <w:style w:type="character" w:customStyle="1" w:styleId="CharItalic">
    <w:name w:val="CharItalic"/>
    <w:basedOn w:val="OPCCharBase"/>
    <w:uiPriority w:val="1"/>
    <w:qFormat/>
    <w:rsid w:val="00A922F4"/>
    <w:rPr>
      <w:i/>
    </w:rPr>
  </w:style>
  <w:style w:type="character" w:customStyle="1" w:styleId="CharPartNo">
    <w:name w:val="CharPartNo"/>
    <w:basedOn w:val="OPCCharBase"/>
    <w:qFormat/>
    <w:rsid w:val="00A922F4"/>
  </w:style>
  <w:style w:type="character" w:customStyle="1" w:styleId="CharPartText">
    <w:name w:val="CharPartText"/>
    <w:basedOn w:val="OPCCharBase"/>
    <w:qFormat/>
    <w:rsid w:val="00A922F4"/>
  </w:style>
  <w:style w:type="character" w:customStyle="1" w:styleId="CharSectno">
    <w:name w:val="CharSectno"/>
    <w:basedOn w:val="OPCCharBase"/>
    <w:qFormat/>
    <w:rsid w:val="00A922F4"/>
  </w:style>
  <w:style w:type="character" w:customStyle="1" w:styleId="CharSubdNo">
    <w:name w:val="CharSubdNo"/>
    <w:basedOn w:val="OPCCharBase"/>
    <w:uiPriority w:val="1"/>
    <w:qFormat/>
    <w:rsid w:val="00A922F4"/>
  </w:style>
  <w:style w:type="character" w:customStyle="1" w:styleId="CharSubdText">
    <w:name w:val="CharSubdText"/>
    <w:basedOn w:val="OPCCharBase"/>
    <w:uiPriority w:val="1"/>
    <w:qFormat/>
    <w:rsid w:val="00A922F4"/>
  </w:style>
  <w:style w:type="paragraph" w:styleId="Closing">
    <w:name w:val="Closing"/>
    <w:rsid w:val="006A6EF3"/>
    <w:pPr>
      <w:ind w:left="4252"/>
    </w:pPr>
    <w:rPr>
      <w:sz w:val="22"/>
      <w:szCs w:val="24"/>
    </w:rPr>
  </w:style>
  <w:style w:type="character" w:styleId="CommentReference">
    <w:name w:val="annotation reference"/>
    <w:basedOn w:val="DefaultParagraphFont"/>
    <w:rsid w:val="006A6EF3"/>
    <w:rPr>
      <w:sz w:val="16"/>
      <w:szCs w:val="16"/>
    </w:rPr>
  </w:style>
  <w:style w:type="paragraph" w:styleId="CommentText">
    <w:name w:val="annotation text"/>
    <w:rsid w:val="006A6EF3"/>
  </w:style>
  <w:style w:type="paragraph" w:styleId="CommentSubject">
    <w:name w:val="annotation subject"/>
    <w:next w:val="CommentText"/>
    <w:rsid w:val="006A6EF3"/>
    <w:rPr>
      <w:b/>
      <w:bCs/>
      <w:szCs w:val="24"/>
    </w:rPr>
  </w:style>
  <w:style w:type="paragraph" w:customStyle="1" w:styleId="notetext">
    <w:name w:val="note(text)"/>
    <w:aliases w:val="n"/>
    <w:basedOn w:val="OPCParaBase"/>
    <w:rsid w:val="00A922F4"/>
    <w:pPr>
      <w:spacing w:before="122" w:line="240" w:lineRule="auto"/>
      <w:ind w:left="1985" w:hanging="851"/>
    </w:pPr>
    <w:rPr>
      <w:sz w:val="18"/>
    </w:rPr>
  </w:style>
  <w:style w:type="paragraph" w:customStyle="1" w:styleId="notemargin">
    <w:name w:val="note(margin)"/>
    <w:aliases w:val="nm"/>
    <w:basedOn w:val="OPCParaBase"/>
    <w:rsid w:val="00A922F4"/>
    <w:pPr>
      <w:tabs>
        <w:tab w:val="left" w:pos="709"/>
      </w:tabs>
      <w:spacing w:before="122" w:line="198" w:lineRule="exact"/>
      <w:ind w:left="709" w:hanging="709"/>
    </w:pPr>
    <w:rPr>
      <w:sz w:val="18"/>
    </w:rPr>
  </w:style>
  <w:style w:type="paragraph" w:customStyle="1" w:styleId="CTA-">
    <w:name w:val="CTA -"/>
    <w:basedOn w:val="OPCParaBase"/>
    <w:rsid w:val="00A922F4"/>
    <w:pPr>
      <w:spacing w:before="60" w:line="240" w:lineRule="atLeast"/>
      <w:ind w:left="85" w:hanging="85"/>
    </w:pPr>
    <w:rPr>
      <w:sz w:val="20"/>
    </w:rPr>
  </w:style>
  <w:style w:type="paragraph" w:customStyle="1" w:styleId="CTA--">
    <w:name w:val="CTA --"/>
    <w:basedOn w:val="OPCParaBase"/>
    <w:next w:val="Normal"/>
    <w:rsid w:val="00A922F4"/>
    <w:pPr>
      <w:spacing w:before="60" w:line="240" w:lineRule="atLeast"/>
      <w:ind w:left="142" w:hanging="142"/>
    </w:pPr>
    <w:rPr>
      <w:sz w:val="20"/>
    </w:rPr>
  </w:style>
  <w:style w:type="paragraph" w:customStyle="1" w:styleId="CTA---">
    <w:name w:val="CTA ---"/>
    <w:basedOn w:val="OPCParaBase"/>
    <w:next w:val="Normal"/>
    <w:rsid w:val="00A922F4"/>
    <w:pPr>
      <w:spacing w:before="60" w:line="240" w:lineRule="atLeast"/>
      <w:ind w:left="198" w:hanging="198"/>
    </w:pPr>
    <w:rPr>
      <w:sz w:val="20"/>
    </w:rPr>
  </w:style>
  <w:style w:type="paragraph" w:customStyle="1" w:styleId="CTA----">
    <w:name w:val="CTA ----"/>
    <w:basedOn w:val="OPCParaBase"/>
    <w:next w:val="Normal"/>
    <w:rsid w:val="00A922F4"/>
    <w:pPr>
      <w:spacing w:before="60" w:line="240" w:lineRule="atLeast"/>
      <w:ind w:left="255" w:hanging="255"/>
    </w:pPr>
    <w:rPr>
      <w:sz w:val="20"/>
    </w:rPr>
  </w:style>
  <w:style w:type="paragraph" w:customStyle="1" w:styleId="CTA1a">
    <w:name w:val="CTA 1(a)"/>
    <w:basedOn w:val="OPCParaBase"/>
    <w:rsid w:val="00A922F4"/>
    <w:pPr>
      <w:tabs>
        <w:tab w:val="right" w:pos="414"/>
      </w:tabs>
      <w:spacing w:before="40" w:line="240" w:lineRule="atLeast"/>
      <w:ind w:left="675" w:hanging="675"/>
    </w:pPr>
    <w:rPr>
      <w:sz w:val="20"/>
    </w:rPr>
  </w:style>
  <w:style w:type="paragraph" w:customStyle="1" w:styleId="CTA1ai">
    <w:name w:val="CTA 1(a)(i)"/>
    <w:basedOn w:val="OPCParaBase"/>
    <w:rsid w:val="00A922F4"/>
    <w:pPr>
      <w:tabs>
        <w:tab w:val="right" w:pos="1004"/>
      </w:tabs>
      <w:spacing w:before="40" w:line="240" w:lineRule="atLeast"/>
      <w:ind w:left="1253" w:hanging="1253"/>
    </w:pPr>
    <w:rPr>
      <w:sz w:val="20"/>
    </w:rPr>
  </w:style>
  <w:style w:type="paragraph" w:customStyle="1" w:styleId="CTA2a">
    <w:name w:val="CTA 2(a)"/>
    <w:basedOn w:val="OPCParaBase"/>
    <w:rsid w:val="00A922F4"/>
    <w:pPr>
      <w:tabs>
        <w:tab w:val="right" w:pos="482"/>
      </w:tabs>
      <w:spacing w:before="40" w:line="240" w:lineRule="atLeast"/>
      <w:ind w:left="748" w:hanging="748"/>
    </w:pPr>
    <w:rPr>
      <w:sz w:val="20"/>
    </w:rPr>
  </w:style>
  <w:style w:type="paragraph" w:customStyle="1" w:styleId="CTA2ai">
    <w:name w:val="CTA 2(a)(i)"/>
    <w:basedOn w:val="OPCParaBase"/>
    <w:rsid w:val="00A922F4"/>
    <w:pPr>
      <w:tabs>
        <w:tab w:val="right" w:pos="1089"/>
      </w:tabs>
      <w:spacing w:before="40" w:line="240" w:lineRule="atLeast"/>
      <w:ind w:left="1327" w:hanging="1327"/>
    </w:pPr>
    <w:rPr>
      <w:sz w:val="20"/>
    </w:rPr>
  </w:style>
  <w:style w:type="paragraph" w:customStyle="1" w:styleId="CTA3a">
    <w:name w:val="CTA 3(a)"/>
    <w:basedOn w:val="OPCParaBase"/>
    <w:rsid w:val="00A922F4"/>
    <w:pPr>
      <w:tabs>
        <w:tab w:val="right" w:pos="556"/>
      </w:tabs>
      <w:spacing w:before="40" w:line="240" w:lineRule="atLeast"/>
      <w:ind w:left="805" w:hanging="805"/>
    </w:pPr>
    <w:rPr>
      <w:sz w:val="20"/>
    </w:rPr>
  </w:style>
  <w:style w:type="paragraph" w:customStyle="1" w:styleId="CTA3ai">
    <w:name w:val="CTA 3(a)(i)"/>
    <w:basedOn w:val="OPCParaBase"/>
    <w:rsid w:val="00A922F4"/>
    <w:pPr>
      <w:tabs>
        <w:tab w:val="right" w:pos="1140"/>
      </w:tabs>
      <w:spacing w:before="40" w:line="240" w:lineRule="atLeast"/>
      <w:ind w:left="1361" w:hanging="1361"/>
    </w:pPr>
    <w:rPr>
      <w:sz w:val="20"/>
    </w:rPr>
  </w:style>
  <w:style w:type="paragraph" w:customStyle="1" w:styleId="CTA4a">
    <w:name w:val="CTA 4(a)"/>
    <w:basedOn w:val="OPCParaBase"/>
    <w:rsid w:val="00A922F4"/>
    <w:pPr>
      <w:tabs>
        <w:tab w:val="right" w:pos="624"/>
      </w:tabs>
      <w:spacing w:before="40" w:line="240" w:lineRule="atLeast"/>
      <w:ind w:left="873" w:hanging="873"/>
    </w:pPr>
    <w:rPr>
      <w:sz w:val="20"/>
    </w:rPr>
  </w:style>
  <w:style w:type="paragraph" w:customStyle="1" w:styleId="CTA4ai">
    <w:name w:val="CTA 4(a)(i)"/>
    <w:basedOn w:val="OPCParaBase"/>
    <w:rsid w:val="00A922F4"/>
    <w:pPr>
      <w:tabs>
        <w:tab w:val="right" w:pos="1213"/>
      </w:tabs>
      <w:spacing w:before="40" w:line="240" w:lineRule="atLeast"/>
      <w:ind w:left="1452" w:hanging="1452"/>
    </w:pPr>
    <w:rPr>
      <w:sz w:val="20"/>
    </w:rPr>
  </w:style>
  <w:style w:type="paragraph" w:customStyle="1" w:styleId="CTACAPS">
    <w:name w:val="CTA CAPS"/>
    <w:basedOn w:val="OPCParaBase"/>
    <w:rsid w:val="00A922F4"/>
    <w:pPr>
      <w:spacing w:before="60" w:line="240" w:lineRule="atLeast"/>
    </w:pPr>
    <w:rPr>
      <w:sz w:val="20"/>
    </w:rPr>
  </w:style>
  <w:style w:type="paragraph" w:customStyle="1" w:styleId="CTAright">
    <w:name w:val="CTA right"/>
    <w:basedOn w:val="OPCParaBase"/>
    <w:rsid w:val="00A922F4"/>
    <w:pPr>
      <w:spacing w:before="60" w:line="240" w:lineRule="auto"/>
      <w:jc w:val="right"/>
    </w:pPr>
    <w:rPr>
      <w:sz w:val="20"/>
    </w:rPr>
  </w:style>
  <w:style w:type="paragraph" w:styleId="Date">
    <w:name w:val="Date"/>
    <w:next w:val="Normal"/>
    <w:rsid w:val="006A6EF3"/>
    <w:rPr>
      <w:sz w:val="22"/>
      <w:szCs w:val="24"/>
    </w:rPr>
  </w:style>
  <w:style w:type="paragraph" w:customStyle="1" w:styleId="subsection">
    <w:name w:val="subsection"/>
    <w:aliases w:val="ss"/>
    <w:basedOn w:val="OPCParaBase"/>
    <w:rsid w:val="00A922F4"/>
    <w:pPr>
      <w:tabs>
        <w:tab w:val="right" w:pos="1021"/>
      </w:tabs>
      <w:spacing w:before="180" w:line="240" w:lineRule="auto"/>
      <w:ind w:left="1134" w:hanging="1134"/>
    </w:pPr>
  </w:style>
  <w:style w:type="paragraph" w:customStyle="1" w:styleId="Definition">
    <w:name w:val="Definition"/>
    <w:aliases w:val="dd"/>
    <w:basedOn w:val="OPCParaBase"/>
    <w:rsid w:val="00A922F4"/>
    <w:pPr>
      <w:spacing w:before="180" w:line="240" w:lineRule="auto"/>
      <w:ind w:left="1134"/>
    </w:pPr>
  </w:style>
  <w:style w:type="paragraph" w:styleId="DocumentMap">
    <w:name w:val="Document Map"/>
    <w:rsid w:val="006A6EF3"/>
    <w:pPr>
      <w:shd w:val="clear" w:color="auto" w:fill="000080"/>
    </w:pPr>
    <w:rPr>
      <w:rFonts w:ascii="Tahoma" w:hAnsi="Tahoma" w:cs="Tahoma"/>
      <w:sz w:val="22"/>
      <w:szCs w:val="24"/>
    </w:rPr>
  </w:style>
  <w:style w:type="paragraph" w:styleId="E-mailSignature">
    <w:name w:val="E-mail Signature"/>
    <w:rsid w:val="006A6EF3"/>
    <w:rPr>
      <w:sz w:val="22"/>
      <w:szCs w:val="24"/>
    </w:rPr>
  </w:style>
  <w:style w:type="character" w:styleId="Emphasis">
    <w:name w:val="Emphasis"/>
    <w:basedOn w:val="DefaultParagraphFont"/>
    <w:qFormat/>
    <w:rsid w:val="006A6EF3"/>
    <w:rPr>
      <w:i/>
      <w:iCs/>
    </w:rPr>
  </w:style>
  <w:style w:type="character" w:styleId="EndnoteReference">
    <w:name w:val="endnote reference"/>
    <w:basedOn w:val="DefaultParagraphFont"/>
    <w:rsid w:val="006A6EF3"/>
    <w:rPr>
      <w:vertAlign w:val="superscript"/>
    </w:rPr>
  </w:style>
  <w:style w:type="paragraph" w:styleId="EndnoteText">
    <w:name w:val="endnote text"/>
    <w:rsid w:val="006A6EF3"/>
  </w:style>
  <w:style w:type="paragraph" w:styleId="EnvelopeAddress">
    <w:name w:val="envelope address"/>
    <w:rsid w:val="006A6EF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A6EF3"/>
    <w:rPr>
      <w:rFonts w:ascii="Arial" w:hAnsi="Arial" w:cs="Arial"/>
    </w:rPr>
  </w:style>
  <w:style w:type="character" w:styleId="FollowedHyperlink">
    <w:name w:val="FollowedHyperlink"/>
    <w:basedOn w:val="DefaultParagraphFont"/>
    <w:rsid w:val="006A6EF3"/>
    <w:rPr>
      <w:color w:val="800080"/>
      <w:u w:val="single"/>
    </w:rPr>
  </w:style>
  <w:style w:type="paragraph" w:styleId="Footer">
    <w:name w:val="footer"/>
    <w:link w:val="FooterChar"/>
    <w:rsid w:val="00A922F4"/>
    <w:pPr>
      <w:tabs>
        <w:tab w:val="center" w:pos="4153"/>
        <w:tab w:val="right" w:pos="8306"/>
      </w:tabs>
    </w:pPr>
    <w:rPr>
      <w:sz w:val="22"/>
      <w:szCs w:val="24"/>
    </w:rPr>
  </w:style>
  <w:style w:type="character" w:styleId="FootnoteReference">
    <w:name w:val="footnote reference"/>
    <w:basedOn w:val="DefaultParagraphFont"/>
    <w:rsid w:val="006A6EF3"/>
    <w:rPr>
      <w:vertAlign w:val="superscript"/>
    </w:rPr>
  </w:style>
  <w:style w:type="paragraph" w:styleId="FootnoteText">
    <w:name w:val="footnote text"/>
    <w:rsid w:val="006A6EF3"/>
  </w:style>
  <w:style w:type="paragraph" w:customStyle="1" w:styleId="Formula">
    <w:name w:val="Formula"/>
    <w:basedOn w:val="OPCParaBase"/>
    <w:rsid w:val="00A922F4"/>
    <w:pPr>
      <w:spacing w:line="240" w:lineRule="auto"/>
      <w:ind w:left="1134"/>
    </w:pPr>
    <w:rPr>
      <w:sz w:val="20"/>
    </w:rPr>
  </w:style>
  <w:style w:type="paragraph" w:styleId="Header">
    <w:name w:val="header"/>
    <w:basedOn w:val="OPCParaBase"/>
    <w:link w:val="HeaderChar"/>
    <w:unhideWhenUsed/>
    <w:rsid w:val="00A922F4"/>
    <w:pPr>
      <w:keepNext/>
      <w:keepLines/>
      <w:tabs>
        <w:tab w:val="center" w:pos="4150"/>
        <w:tab w:val="right" w:pos="8307"/>
      </w:tabs>
      <w:spacing w:line="160" w:lineRule="exact"/>
    </w:pPr>
    <w:rPr>
      <w:sz w:val="16"/>
    </w:rPr>
  </w:style>
  <w:style w:type="paragraph" w:customStyle="1" w:styleId="House">
    <w:name w:val="House"/>
    <w:basedOn w:val="OPCParaBase"/>
    <w:rsid w:val="00A922F4"/>
    <w:pPr>
      <w:spacing w:line="240" w:lineRule="auto"/>
    </w:pPr>
    <w:rPr>
      <w:sz w:val="28"/>
    </w:rPr>
  </w:style>
  <w:style w:type="character" w:styleId="HTMLAcronym">
    <w:name w:val="HTML Acronym"/>
    <w:basedOn w:val="DefaultParagraphFont"/>
    <w:rsid w:val="006A6EF3"/>
  </w:style>
  <w:style w:type="paragraph" w:styleId="HTMLAddress">
    <w:name w:val="HTML Address"/>
    <w:rsid w:val="006A6EF3"/>
    <w:rPr>
      <w:i/>
      <w:iCs/>
      <w:sz w:val="22"/>
      <w:szCs w:val="24"/>
    </w:rPr>
  </w:style>
  <w:style w:type="character" w:styleId="HTMLCite">
    <w:name w:val="HTML Cite"/>
    <w:basedOn w:val="DefaultParagraphFont"/>
    <w:rsid w:val="006A6EF3"/>
    <w:rPr>
      <w:i/>
      <w:iCs/>
    </w:rPr>
  </w:style>
  <w:style w:type="character" w:styleId="HTMLCode">
    <w:name w:val="HTML Code"/>
    <w:basedOn w:val="DefaultParagraphFont"/>
    <w:rsid w:val="006A6EF3"/>
    <w:rPr>
      <w:rFonts w:ascii="Courier New" w:hAnsi="Courier New" w:cs="Courier New"/>
      <w:sz w:val="20"/>
      <w:szCs w:val="20"/>
    </w:rPr>
  </w:style>
  <w:style w:type="character" w:styleId="HTMLDefinition">
    <w:name w:val="HTML Definition"/>
    <w:basedOn w:val="DefaultParagraphFont"/>
    <w:rsid w:val="006A6EF3"/>
    <w:rPr>
      <w:i/>
      <w:iCs/>
    </w:rPr>
  </w:style>
  <w:style w:type="character" w:styleId="HTMLKeyboard">
    <w:name w:val="HTML Keyboard"/>
    <w:basedOn w:val="DefaultParagraphFont"/>
    <w:rsid w:val="006A6EF3"/>
    <w:rPr>
      <w:rFonts w:ascii="Courier New" w:hAnsi="Courier New" w:cs="Courier New"/>
      <w:sz w:val="20"/>
      <w:szCs w:val="20"/>
    </w:rPr>
  </w:style>
  <w:style w:type="paragraph" w:styleId="HTMLPreformatted">
    <w:name w:val="HTML Preformatted"/>
    <w:link w:val="HTMLPreformattedChar"/>
    <w:uiPriority w:val="99"/>
    <w:rsid w:val="006A6EF3"/>
    <w:rPr>
      <w:rFonts w:ascii="Courier New" w:hAnsi="Courier New" w:cs="Courier New"/>
    </w:rPr>
  </w:style>
  <w:style w:type="character" w:styleId="HTMLSample">
    <w:name w:val="HTML Sample"/>
    <w:basedOn w:val="DefaultParagraphFont"/>
    <w:rsid w:val="006A6EF3"/>
    <w:rPr>
      <w:rFonts w:ascii="Courier New" w:hAnsi="Courier New" w:cs="Courier New"/>
    </w:rPr>
  </w:style>
  <w:style w:type="character" w:styleId="HTMLTypewriter">
    <w:name w:val="HTML Typewriter"/>
    <w:basedOn w:val="DefaultParagraphFont"/>
    <w:rsid w:val="006A6EF3"/>
    <w:rPr>
      <w:rFonts w:ascii="Courier New" w:hAnsi="Courier New" w:cs="Courier New"/>
      <w:sz w:val="20"/>
      <w:szCs w:val="20"/>
    </w:rPr>
  </w:style>
  <w:style w:type="character" w:styleId="HTMLVariable">
    <w:name w:val="HTML Variable"/>
    <w:basedOn w:val="DefaultParagraphFont"/>
    <w:rsid w:val="006A6EF3"/>
    <w:rPr>
      <w:i/>
      <w:iCs/>
    </w:rPr>
  </w:style>
  <w:style w:type="character" w:styleId="Hyperlink">
    <w:name w:val="Hyperlink"/>
    <w:basedOn w:val="DefaultParagraphFont"/>
    <w:rsid w:val="006A6EF3"/>
    <w:rPr>
      <w:color w:val="0000FF"/>
      <w:u w:val="single"/>
    </w:rPr>
  </w:style>
  <w:style w:type="paragraph" w:styleId="Index1">
    <w:name w:val="index 1"/>
    <w:next w:val="Normal"/>
    <w:rsid w:val="006A6EF3"/>
    <w:pPr>
      <w:ind w:left="220" w:hanging="220"/>
    </w:pPr>
    <w:rPr>
      <w:sz w:val="22"/>
      <w:szCs w:val="24"/>
    </w:rPr>
  </w:style>
  <w:style w:type="paragraph" w:styleId="Index2">
    <w:name w:val="index 2"/>
    <w:next w:val="Normal"/>
    <w:rsid w:val="006A6EF3"/>
    <w:pPr>
      <w:ind w:left="440" w:hanging="220"/>
    </w:pPr>
    <w:rPr>
      <w:sz w:val="22"/>
      <w:szCs w:val="24"/>
    </w:rPr>
  </w:style>
  <w:style w:type="paragraph" w:styleId="Index3">
    <w:name w:val="index 3"/>
    <w:next w:val="Normal"/>
    <w:rsid w:val="006A6EF3"/>
    <w:pPr>
      <w:ind w:left="660" w:hanging="220"/>
    </w:pPr>
    <w:rPr>
      <w:sz w:val="22"/>
      <w:szCs w:val="24"/>
    </w:rPr>
  </w:style>
  <w:style w:type="paragraph" w:styleId="Index4">
    <w:name w:val="index 4"/>
    <w:next w:val="Normal"/>
    <w:rsid w:val="006A6EF3"/>
    <w:pPr>
      <w:ind w:left="880" w:hanging="220"/>
    </w:pPr>
    <w:rPr>
      <w:sz w:val="22"/>
      <w:szCs w:val="24"/>
    </w:rPr>
  </w:style>
  <w:style w:type="paragraph" w:styleId="Index5">
    <w:name w:val="index 5"/>
    <w:next w:val="Normal"/>
    <w:rsid w:val="006A6EF3"/>
    <w:pPr>
      <w:ind w:left="1100" w:hanging="220"/>
    </w:pPr>
    <w:rPr>
      <w:sz w:val="22"/>
      <w:szCs w:val="24"/>
    </w:rPr>
  </w:style>
  <w:style w:type="paragraph" w:styleId="Index6">
    <w:name w:val="index 6"/>
    <w:next w:val="Normal"/>
    <w:rsid w:val="006A6EF3"/>
    <w:pPr>
      <w:ind w:left="1320" w:hanging="220"/>
    </w:pPr>
    <w:rPr>
      <w:sz w:val="22"/>
      <w:szCs w:val="24"/>
    </w:rPr>
  </w:style>
  <w:style w:type="paragraph" w:styleId="Index7">
    <w:name w:val="index 7"/>
    <w:next w:val="Normal"/>
    <w:rsid w:val="006A6EF3"/>
    <w:pPr>
      <w:ind w:left="1540" w:hanging="220"/>
    </w:pPr>
    <w:rPr>
      <w:sz w:val="22"/>
      <w:szCs w:val="24"/>
    </w:rPr>
  </w:style>
  <w:style w:type="paragraph" w:styleId="Index8">
    <w:name w:val="index 8"/>
    <w:next w:val="Normal"/>
    <w:rsid w:val="006A6EF3"/>
    <w:pPr>
      <w:ind w:left="1760" w:hanging="220"/>
    </w:pPr>
    <w:rPr>
      <w:sz w:val="22"/>
      <w:szCs w:val="24"/>
    </w:rPr>
  </w:style>
  <w:style w:type="paragraph" w:styleId="Index9">
    <w:name w:val="index 9"/>
    <w:next w:val="Normal"/>
    <w:rsid w:val="006A6EF3"/>
    <w:pPr>
      <w:ind w:left="1980" w:hanging="220"/>
    </w:pPr>
    <w:rPr>
      <w:sz w:val="22"/>
      <w:szCs w:val="24"/>
    </w:rPr>
  </w:style>
  <w:style w:type="paragraph" w:styleId="IndexHeading">
    <w:name w:val="index heading"/>
    <w:next w:val="Index1"/>
    <w:rsid w:val="006A6EF3"/>
    <w:rPr>
      <w:rFonts w:ascii="Arial" w:hAnsi="Arial" w:cs="Arial"/>
      <w:b/>
      <w:bCs/>
      <w:sz w:val="22"/>
      <w:szCs w:val="24"/>
    </w:rPr>
  </w:style>
  <w:style w:type="paragraph" w:customStyle="1" w:styleId="Item">
    <w:name w:val="Item"/>
    <w:aliases w:val="i"/>
    <w:basedOn w:val="OPCParaBase"/>
    <w:next w:val="ItemHead"/>
    <w:rsid w:val="00A922F4"/>
    <w:pPr>
      <w:keepLines/>
      <w:spacing w:before="80" w:line="240" w:lineRule="auto"/>
      <w:ind w:left="709"/>
    </w:pPr>
  </w:style>
  <w:style w:type="paragraph" w:customStyle="1" w:styleId="ItemHead">
    <w:name w:val="ItemHead"/>
    <w:aliases w:val="ih"/>
    <w:basedOn w:val="OPCParaBase"/>
    <w:next w:val="Item"/>
    <w:rsid w:val="00A922F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922F4"/>
    <w:rPr>
      <w:sz w:val="16"/>
    </w:rPr>
  </w:style>
  <w:style w:type="paragraph" w:styleId="List">
    <w:name w:val="List"/>
    <w:rsid w:val="006A6EF3"/>
    <w:pPr>
      <w:ind w:left="283" w:hanging="283"/>
    </w:pPr>
    <w:rPr>
      <w:sz w:val="22"/>
      <w:szCs w:val="24"/>
    </w:rPr>
  </w:style>
  <w:style w:type="paragraph" w:styleId="List2">
    <w:name w:val="List 2"/>
    <w:rsid w:val="006A6EF3"/>
    <w:pPr>
      <w:ind w:left="566" w:hanging="283"/>
    </w:pPr>
    <w:rPr>
      <w:sz w:val="22"/>
      <w:szCs w:val="24"/>
    </w:rPr>
  </w:style>
  <w:style w:type="paragraph" w:styleId="List3">
    <w:name w:val="List 3"/>
    <w:rsid w:val="006A6EF3"/>
    <w:pPr>
      <w:ind w:left="849" w:hanging="283"/>
    </w:pPr>
    <w:rPr>
      <w:sz w:val="22"/>
      <w:szCs w:val="24"/>
    </w:rPr>
  </w:style>
  <w:style w:type="paragraph" w:styleId="List4">
    <w:name w:val="List 4"/>
    <w:rsid w:val="006A6EF3"/>
    <w:pPr>
      <w:ind w:left="1132" w:hanging="283"/>
    </w:pPr>
    <w:rPr>
      <w:sz w:val="22"/>
      <w:szCs w:val="24"/>
    </w:rPr>
  </w:style>
  <w:style w:type="paragraph" w:styleId="List5">
    <w:name w:val="List 5"/>
    <w:rsid w:val="006A6EF3"/>
    <w:pPr>
      <w:ind w:left="1415" w:hanging="283"/>
    </w:pPr>
    <w:rPr>
      <w:sz w:val="22"/>
      <w:szCs w:val="24"/>
    </w:rPr>
  </w:style>
  <w:style w:type="paragraph" w:styleId="ListBullet">
    <w:name w:val="List Bullet"/>
    <w:rsid w:val="006A6EF3"/>
    <w:pPr>
      <w:numPr>
        <w:numId w:val="7"/>
      </w:numPr>
      <w:tabs>
        <w:tab w:val="clear" w:pos="360"/>
        <w:tab w:val="num" w:pos="2989"/>
      </w:tabs>
      <w:ind w:left="1225" w:firstLine="1043"/>
    </w:pPr>
    <w:rPr>
      <w:sz w:val="22"/>
      <w:szCs w:val="24"/>
    </w:rPr>
  </w:style>
  <w:style w:type="paragraph" w:styleId="ListBullet2">
    <w:name w:val="List Bullet 2"/>
    <w:rsid w:val="006A6EF3"/>
    <w:pPr>
      <w:numPr>
        <w:numId w:val="9"/>
      </w:numPr>
      <w:tabs>
        <w:tab w:val="clear" w:pos="643"/>
        <w:tab w:val="num" w:pos="360"/>
      </w:tabs>
      <w:ind w:left="360"/>
    </w:pPr>
    <w:rPr>
      <w:sz w:val="22"/>
      <w:szCs w:val="24"/>
    </w:rPr>
  </w:style>
  <w:style w:type="paragraph" w:styleId="ListBullet3">
    <w:name w:val="List Bullet 3"/>
    <w:rsid w:val="006A6EF3"/>
    <w:pPr>
      <w:numPr>
        <w:numId w:val="11"/>
      </w:numPr>
      <w:tabs>
        <w:tab w:val="clear" w:pos="926"/>
        <w:tab w:val="num" w:pos="360"/>
      </w:tabs>
      <w:ind w:left="360"/>
    </w:pPr>
    <w:rPr>
      <w:sz w:val="22"/>
      <w:szCs w:val="24"/>
    </w:rPr>
  </w:style>
  <w:style w:type="paragraph" w:styleId="ListBullet4">
    <w:name w:val="List Bullet 4"/>
    <w:rsid w:val="006A6EF3"/>
    <w:pPr>
      <w:numPr>
        <w:numId w:val="13"/>
      </w:numPr>
      <w:tabs>
        <w:tab w:val="clear" w:pos="1209"/>
        <w:tab w:val="num" w:pos="926"/>
      </w:tabs>
      <w:ind w:left="926"/>
    </w:pPr>
    <w:rPr>
      <w:sz w:val="22"/>
      <w:szCs w:val="24"/>
    </w:rPr>
  </w:style>
  <w:style w:type="paragraph" w:styleId="ListBullet5">
    <w:name w:val="List Bullet 5"/>
    <w:rsid w:val="006A6EF3"/>
    <w:pPr>
      <w:numPr>
        <w:numId w:val="15"/>
      </w:numPr>
    </w:pPr>
    <w:rPr>
      <w:sz w:val="22"/>
      <w:szCs w:val="24"/>
    </w:rPr>
  </w:style>
  <w:style w:type="paragraph" w:styleId="ListContinue">
    <w:name w:val="List Continue"/>
    <w:rsid w:val="006A6EF3"/>
    <w:pPr>
      <w:spacing w:after="120"/>
      <w:ind w:left="283"/>
    </w:pPr>
    <w:rPr>
      <w:sz w:val="22"/>
      <w:szCs w:val="24"/>
    </w:rPr>
  </w:style>
  <w:style w:type="paragraph" w:styleId="ListContinue2">
    <w:name w:val="List Continue 2"/>
    <w:rsid w:val="006A6EF3"/>
    <w:pPr>
      <w:spacing w:after="120"/>
      <w:ind w:left="566"/>
    </w:pPr>
    <w:rPr>
      <w:sz w:val="22"/>
      <w:szCs w:val="24"/>
    </w:rPr>
  </w:style>
  <w:style w:type="paragraph" w:styleId="ListContinue3">
    <w:name w:val="List Continue 3"/>
    <w:rsid w:val="006A6EF3"/>
    <w:pPr>
      <w:spacing w:after="120"/>
      <w:ind w:left="849"/>
    </w:pPr>
    <w:rPr>
      <w:sz w:val="22"/>
      <w:szCs w:val="24"/>
    </w:rPr>
  </w:style>
  <w:style w:type="paragraph" w:styleId="ListContinue4">
    <w:name w:val="List Continue 4"/>
    <w:rsid w:val="006A6EF3"/>
    <w:pPr>
      <w:spacing w:after="120"/>
      <w:ind w:left="1132"/>
    </w:pPr>
    <w:rPr>
      <w:sz w:val="22"/>
      <w:szCs w:val="24"/>
    </w:rPr>
  </w:style>
  <w:style w:type="paragraph" w:styleId="ListContinue5">
    <w:name w:val="List Continue 5"/>
    <w:rsid w:val="006A6EF3"/>
    <w:pPr>
      <w:spacing w:after="120"/>
      <w:ind w:left="1415"/>
    </w:pPr>
    <w:rPr>
      <w:sz w:val="22"/>
      <w:szCs w:val="24"/>
    </w:rPr>
  </w:style>
  <w:style w:type="paragraph" w:styleId="ListNumber">
    <w:name w:val="List Number"/>
    <w:rsid w:val="006A6EF3"/>
    <w:pPr>
      <w:numPr>
        <w:numId w:val="17"/>
      </w:numPr>
      <w:tabs>
        <w:tab w:val="clear" w:pos="360"/>
        <w:tab w:val="num" w:pos="4242"/>
      </w:tabs>
      <w:ind w:left="3521" w:hanging="1043"/>
    </w:pPr>
    <w:rPr>
      <w:sz w:val="22"/>
      <w:szCs w:val="24"/>
    </w:rPr>
  </w:style>
  <w:style w:type="paragraph" w:styleId="ListNumber2">
    <w:name w:val="List Number 2"/>
    <w:rsid w:val="006A6EF3"/>
    <w:pPr>
      <w:numPr>
        <w:numId w:val="19"/>
      </w:numPr>
      <w:tabs>
        <w:tab w:val="clear" w:pos="643"/>
        <w:tab w:val="num" w:pos="360"/>
      </w:tabs>
      <w:ind w:left="360"/>
    </w:pPr>
    <w:rPr>
      <w:sz w:val="22"/>
      <w:szCs w:val="24"/>
    </w:rPr>
  </w:style>
  <w:style w:type="paragraph" w:styleId="ListNumber3">
    <w:name w:val="List Number 3"/>
    <w:rsid w:val="006A6EF3"/>
    <w:pPr>
      <w:numPr>
        <w:numId w:val="21"/>
      </w:numPr>
      <w:tabs>
        <w:tab w:val="clear" w:pos="926"/>
        <w:tab w:val="num" w:pos="360"/>
      </w:tabs>
      <w:ind w:left="360"/>
    </w:pPr>
    <w:rPr>
      <w:sz w:val="22"/>
      <w:szCs w:val="24"/>
    </w:rPr>
  </w:style>
  <w:style w:type="paragraph" w:styleId="ListNumber4">
    <w:name w:val="List Number 4"/>
    <w:rsid w:val="006A6EF3"/>
    <w:pPr>
      <w:numPr>
        <w:numId w:val="23"/>
      </w:numPr>
      <w:tabs>
        <w:tab w:val="clear" w:pos="1209"/>
        <w:tab w:val="num" w:pos="360"/>
      </w:tabs>
      <w:ind w:left="360"/>
    </w:pPr>
    <w:rPr>
      <w:sz w:val="22"/>
      <w:szCs w:val="24"/>
    </w:rPr>
  </w:style>
  <w:style w:type="paragraph" w:styleId="ListNumber5">
    <w:name w:val="List Number 5"/>
    <w:rsid w:val="006A6EF3"/>
    <w:pPr>
      <w:numPr>
        <w:numId w:val="25"/>
      </w:numPr>
      <w:tabs>
        <w:tab w:val="clear" w:pos="1492"/>
        <w:tab w:val="num" w:pos="1440"/>
      </w:tabs>
      <w:ind w:left="0" w:firstLine="0"/>
    </w:pPr>
    <w:rPr>
      <w:sz w:val="22"/>
      <w:szCs w:val="24"/>
    </w:rPr>
  </w:style>
  <w:style w:type="paragraph" w:customStyle="1" w:styleId="LongT">
    <w:name w:val="LongT"/>
    <w:basedOn w:val="OPCParaBase"/>
    <w:rsid w:val="00A922F4"/>
    <w:pPr>
      <w:spacing w:line="240" w:lineRule="auto"/>
    </w:pPr>
    <w:rPr>
      <w:b/>
      <w:sz w:val="32"/>
    </w:rPr>
  </w:style>
  <w:style w:type="paragraph" w:styleId="MacroText">
    <w:name w:val="macro"/>
    <w:rsid w:val="006A6EF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A6E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A6EF3"/>
    <w:rPr>
      <w:sz w:val="24"/>
      <w:szCs w:val="24"/>
    </w:rPr>
  </w:style>
  <w:style w:type="paragraph" w:styleId="NormalIndent">
    <w:name w:val="Normal Indent"/>
    <w:rsid w:val="006A6EF3"/>
    <w:pPr>
      <w:ind w:left="720"/>
    </w:pPr>
    <w:rPr>
      <w:sz w:val="22"/>
      <w:szCs w:val="24"/>
    </w:rPr>
  </w:style>
  <w:style w:type="paragraph" w:styleId="NoteHeading">
    <w:name w:val="Note Heading"/>
    <w:next w:val="Normal"/>
    <w:rsid w:val="006A6EF3"/>
    <w:rPr>
      <w:sz w:val="22"/>
      <w:szCs w:val="24"/>
    </w:rPr>
  </w:style>
  <w:style w:type="paragraph" w:customStyle="1" w:styleId="notedraft">
    <w:name w:val="note(draft)"/>
    <w:aliases w:val="nd"/>
    <w:basedOn w:val="OPCParaBase"/>
    <w:rsid w:val="00A922F4"/>
    <w:pPr>
      <w:spacing w:before="240" w:line="240" w:lineRule="auto"/>
      <w:ind w:left="284" w:hanging="284"/>
    </w:pPr>
    <w:rPr>
      <w:i/>
      <w:sz w:val="24"/>
    </w:rPr>
  </w:style>
  <w:style w:type="paragraph" w:customStyle="1" w:styleId="notepara">
    <w:name w:val="note(para)"/>
    <w:aliases w:val="na"/>
    <w:basedOn w:val="OPCParaBase"/>
    <w:rsid w:val="00A922F4"/>
    <w:pPr>
      <w:spacing w:before="40" w:line="198" w:lineRule="exact"/>
      <w:ind w:left="2354" w:hanging="369"/>
    </w:pPr>
    <w:rPr>
      <w:sz w:val="18"/>
    </w:rPr>
  </w:style>
  <w:style w:type="paragraph" w:customStyle="1" w:styleId="noteParlAmend">
    <w:name w:val="note(ParlAmend)"/>
    <w:aliases w:val="npp"/>
    <w:basedOn w:val="OPCParaBase"/>
    <w:next w:val="ParlAmend"/>
    <w:rsid w:val="00A922F4"/>
    <w:pPr>
      <w:spacing w:line="240" w:lineRule="auto"/>
      <w:jc w:val="right"/>
    </w:pPr>
    <w:rPr>
      <w:rFonts w:ascii="Arial" w:hAnsi="Arial"/>
      <w:b/>
      <w:i/>
    </w:rPr>
  </w:style>
  <w:style w:type="character" w:styleId="PageNumber">
    <w:name w:val="page number"/>
    <w:basedOn w:val="DefaultParagraphFont"/>
    <w:rsid w:val="006A6EF3"/>
  </w:style>
  <w:style w:type="paragraph" w:customStyle="1" w:styleId="Page1">
    <w:name w:val="Page1"/>
    <w:basedOn w:val="OPCParaBase"/>
    <w:rsid w:val="00A922F4"/>
    <w:pPr>
      <w:spacing w:before="5600" w:line="240" w:lineRule="auto"/>
    </w:pPr>
    <w:rPr>
      <w:b/>
      <w:sz w:val="32"/>
    </w:rPr>
  </w:style>
  <w:style w:type="paragraph" w:customStyle="1" w:styleId="PageBreak">
    <w:name w:val="PageBreak"/>
    <w:aliases w:val="pb"/>
    <w:basedOn w:val="OPCParaBase"/>
    <w:rsid w:val="00A922F4"/>
    <w:pPr>
      <w:spacing w:line="240" w:lineRule="auto"/>
    </w:pPr>
    <w:rPr>
      <w:sz w:val="20"/>
    </w:rPr>
  </w:style>
  <w:style w:type="paragraph" w:customStyle="1" w:styleId="paragraph">
    <w:name w:val="paragraph"/>
    <w:aliases w:val="a"/>
    <w:basedOn w:val="OPCParaBase"/>
    <w:rsid w:val="00A922F4"/>
    <w:pPr>
      <w:tabs>
        <w:tab w:val="right" w:pos="1531"/>
      </w:tabs>
      <w:spacing w:before="40" w:line="240" w:lineRule="auto"/>
      <w:ind w:left="1644" w:hanging="1644"/>
    </w:pPr>
  </w:style>
  <w:style w:type="paragraph" w:customStyle="1" w:styleId="paragraphsub">
    <w:name w:val="paragraph(sub)"/>
    <w:aliases w:val="aa"/>
    <w:basedOn w:val="OPCParaBase"/>
    <w:rsid w:val="00A922F4"/>
    <w:pPr>
      <w:tabs>
        <w:tab w:val="right" w:pos="1985"/>
      </w:tabs>
      <w:spacing w:before="40" w:line="240" w:lineRule="auto"/>
      <w:ind w:left="2098" w:hanging="2098"/>
    </w:pPr>
  </w:style>
  <w:style w:type="paragraph" w:customStyle="1" w:styleId="paragraphsub-sub">
    <w:name w:val="paragraph(sub-sub)"/>
    <w:aliases w:val="aaa"/>
    <w:basedOn w:val="OPCParaBase"/>
    <w:rsid w:val="00A922F4"/>
    <w:pPr>
      <w:tabs>
        <w:tab w:val="right" w:pos="2722"/>
      </w:tabs>
      <w:spacing w:before="40" w:line="240" w:lineRule="auto"/>
      <w:ind w:left="2835" w:hanging="2835"/>
    </w:pPr>
  </w:style>
  <w:style w:type="paragraph" w:customStyle="1" w:styleId="ParlAmend">
    <w:name w:val="ParlAmend"/>
    <w:aliases w:val="pp"/>
    <w:basedOn w:val="OPCParaBase"/>
    <w:rsid w:val="00A922F4"/>
    <w:pPr>
      <w:spacing w:before="240" w:line="240" w:lineRule="atLeast"/>
      <w:ind w:hanging="567"/>
    </w:pPr>
    <w:rPr>
      <w:sz w:val="24"/>
    </w:rPr>
  </w:style>
  <w:style w:type="paragraph" w:customStyle="1" w:styleId="Penalty">
    <w:name w:val="Penalty"/>
    <w:basedOn w:val="OPCParaBase"/>
    <w:rsid w:val="00A922F4"/>
    <w:pPr>
      <w:tabs>
        <w:tab w:val="left" w:pos="2977"/>
      </w:tabs>
      <w:spacing w:before="180" w:line="240" w:lineRule="auto"/>
      <w:ind w:left="1985" w:hanging="851"/>
    </w:pPr>
  </w:style>
  <w:style w:type="paragraph" w:styleId="PlainText">
    <w:name w:val="Plain Text"/>
    <w:rsid w:val="006A6EF3"/>
    <w:rPr>
      <w:rFonts w:ascii="Courier New" w:hAnsi="Courier New" w:cs="Courier New"/>
      <w:sz w:val="22"/>
    </w:rPr>
  </w:style>
  <w:style w:type="paragraph" w:customStyle="1" w:styleId="Portfolio">
    <w:name w:val="Portfolio"/>
    <w:basedOn w:val="OPCParaBase"/>
    <w:rsid w:val="00A922F4"/>
    <w:pPr>
      <w:spacing w:line="240" w:lineRule="auto"/>
    </w:pPr>
    <w:rPr>
      <w:i/>
      <w:sz w:val="20"/>
    </w:rPr>
  </w:style>
  <w:style w:type="paragraph" w:customStyle="1" w:styleId="Preamble">
    <w:name w:val="Preamble"/>
    <w:basedOn w:val="OPCParaBase"/>
    <w:next w:val="Normal"/>
    <w:rsid w:val="00A922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22F4"/>
    <w:pPr>
      <w:spacing w:line="240" w:lineRule="auto"/>
    </w:pPr>
    <w:rPr>
      <w:i/>
      <w:sz w:val="20"/>
    </w:rPr>
  </w:style>
  <w:style w:type="paragraph" w:styleId="Salutation">
    <w:name w:val="Salutation"/>
    <w:next w:val="Normal"/>
    <w:rsid w:val="006A6EF3"/>
    <w:rPr>
      <w:sz w:val="22"/>
      <w:szCs w:val="24"/>
    </w:rPr>
  </w:style>
  <w:style w:type="paragraph" w:customStyle="1" w:styleId="Session">
    <w:name w:val="Session"/>
    <w:basedOn w:val="OPCParaBase"/>
    <w:rsid w:val="00A922F4"/>
    <w:pPr>
      <w:spacing w:line="240" w:lineRule="auto"/>
    </w:pPr>
    <w:rPr>
      <w:sz w:val="28"/>
    </w:rPr>
  </w:style>
  <w:style w:type="paragraph" w:customStyle="1" w:styleId="ShortT">
    <w:name w:val="ShortT"/>
    <w:basedOn w:val="OPCParaBase"/>
    <w:next w:val="Normal"/>
    <w:qFormat/>
    <w:rsid w:val="00A922F4"/>
    <w:pPr>
      <w:spacing w:line="240" w:lineRule="auto"/>
    </w:pPr>
    <w:rPr>
      <w:b/>
      <w:sz w:val="40"/>
    </w:rPr>
  </w:style>
  <w:style w:type="paragraph" w:styleId="Signature">
    <w:name w:val="Signature"/>
    <w:rsid w:val="006A6EF3"/>
    <w:pPr>
      <w:ind w:left="4252"/>
    </w:pPr>
    <w:rPr>
      <w:sz w:val="22"/>
      <w:szCs w:val="24"/>
    </w:rPr>
  </w:style>
  <w:style w:type="paragraph" w:customStyle="1" w:styleId="Sponsor">
    <w:name w:val="Sponsor"/>
    <w:basedOn w:val="OPCParaBase"/>
    <w:rsid w:val="00A922F4"/>
    <w:pPr>
      <w:spacing w:line="240" w:lineRule="auto"/>
    </w:pPr>
    <w:rPr>
      <w:i/>
    </w:rPr>
  </w:style>
  <w:style w:type="character" w:styleId="Strong">
    <w:name w:val="Strong"/>
    <w:basedOn w:val="DefaultParagraphFont"/>
    <w:qFormat/>
    <w:rsid w:val="006A6EF3"/>
    <w:rPr>
      <w:b/>
      <w:bCs/>
    </w:rPr>
  </w:style>
  <w:style w:type="paragraph" w:customStyle="1" w:styleId="Subitem">
    <w:name w:val="Subitem"/>
    <w:aliases w:val="iss"/>
    <w:basedOn w:val="OPCParaBase"/>
    <w:rsid w:val="00A922F4"/>
    <w:pPr>
      <w:spacing w:before="180" w:line="240" w:lineRule="auto"/>
      <w:ind w:left="709" w:hanging="709"/>
    </w:pPr>
  </w:style>
  <w:style w:type="paragraph" w:customStyle="1" w:styleId="SubitemHead">
    <w:name w:val="SubitemHead"/>
    <w:aliases w:val="issh"/>
    <w:basedOn w:val="OPCParaBase"/>
    <w:rsid w:val="00A922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22F4"/>
    <w:pPr>
      <w:spacing w:before="40" w:line="240" w:lineRule="auto"/>
      <w:ind w:left="1134"/>
    </w:pPr>
  </w:style>
  <w:style w:type="paragraph" w:customStyle="1" w:styleId="SubsectionHead">
    <w:name w:val="SubsectionHead"/>
    <w:aliases w:val="ssh"/>
    <w:basedOn w:val="OPCParaBase"/>
    <w:next w:val="subsection"/>
    <w:rsid w:val="00A922F4"/>
    <w:pPr>
      <w:keepNext/>
      <w:keepLines/>
      <w:spacing w:before="240" w:line="240" w:lineRule="auto"/>
      <w:ind w:left="1134"/>
    </w:pPr>
    <w:rPr>
      <w:i/>
    </w:rPr>
  </w:style>
  <w:style w:type="paragraph" w:styleId="Subtitle">
    <w:name w:val="Subtitle"/>
    <w:qFormat/>
    <w:rsid w:val="006A6EF3"/>
    <w:pPr>
      <w:spacing w:after="60"/>
      <w:jc w:val="center"/>
    </w:pPr>
    <w:rPr>
      <w:rFonts w:ascii="Arial" w:hAnsi="Arial" w:cs="Arial"/>
      <w:sz w:val="24"/>
      <w:szCs w:val="24"/>
    </w:rPr>
  </w:style>
  <w:style w:type="table" w:styleId="Table3Deffects1">
    <w:name w:val="Table 3D effects 1"/>
    <w:basedOn w:val="TableNormal"/>
    <w:rsid w:val="006A6EF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6EF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6EF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6E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6EF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6EF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6EF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6EF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6EF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6EF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6EF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6EF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6EF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6EF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6EF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6EF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6EF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922F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A6E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6EF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6EF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6EF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6EF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6EF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6EF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6EF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6EF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6E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6E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6EF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6EF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A6EF3"/>
    <w:pPr>
      <w:ind w:left="220" w:hanging="220"/>
    </w:pPr>
    <w:rPr>
      <w:sz w:val="22"/>
      <w:szCs w:val="24"/>
    </w:rPr>
  </w:style>
  <w:style w:type="paragraph" w:styleId="TableofFigures">
    <w:name w:val="table of figures"/>
    <w:next w:val="Normal"/>
    <w:rsid w:val="006A6EF3"/>
    <w:pPr>
      <w:ind w:left="440" w:hanging="440"/>
    </w:pPr>
    <w:rPr>
      <w:sz w:val="22"/>
      <w:szCs w:val="24"/>
    </w:rPr>
  </w:style>
  <w:style w:type="table" w:styleId="TableProfessional">
    <w:name w:val="Table Professional"/>
    <w:basedOn w:val="TableNormal"/>
    <w:rsid w:val="006A6EF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6EF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6EF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6EF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6EF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6EF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6EF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A6EF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6EF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6EF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922F4"/>
    <w:pPr>
      <w:spacing w:before="60" w:line="240" w:lineRule="auto"/>
      <w:ind w:left="284" w:hanging="284"/>
    </w:pPr>
    <w:rPr>
      <w:sz w:val="20"/>
    </w:rPr>
  </w:style>
  <w:style w:type="paragraph" w:customStyle="1" w:styleId="Tablei">
    <w:name w:val="Table(i)"/>
    <w:aliases w:val="taa"/>
    <w:basedOn w:val="OPCParaBase"/>
    <w:rsid w:val="00A922F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922F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922F4"/>
    <w:pPr>
      <w:spacing w:before="60" w:line="240" w:lineRule="atLeast"/>
    </w:pPr>
    <w:rPr>
      <w:sz w:val="20"/>
    </w:rPr>
  </w:style>
  <w:style w:type="paragraph" w:styleId="Title">
    <w:name w:val="Title"/>
    <w:qFormat/>
    <w:rsid w:val="006A6EF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922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22F4"/>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22F4"/>
    <w:pPr>
      <w:spacing w:before="122" w:line="198" w:lineRule="exact"/>
      <w:ind w:left="1985" w:hanging="851"/>
      <w:jc w:val="right"/>
    </w:pPr>
    <w:rPr>
      <w:sz w:val="18"/>
    </w:rPr>
  </w:style>
  <w:style w:type="paragraph" w:customStyle="1" w:styleId="TLPTableBullet">
    <w:name w:val="TLPTableBullet"/>
    <w:aliases w:val="ttb"/>
    <w:basedOn w:val="OPCParaBase"/>
    <w:rsid w:val="00A922F4"/>
    <w:pPr>
      <w:spacing w:line="240" w:lineRule="exact"/>
      <w:ind w:left="284" w:hanging="284"/>
    </w:pPr>
    <w:rPr>
      <w:sz w:val="20"/>
    </w:rPr>
  </w:style>
  <w:style w:type="paragraph" w:styleId="TOAHeading">
    <w:name w:val="toa heading"/>
    <w:next w:val="Normal"/>
    <w:rsid w:val="006A6EF3"/>
    <w:pPr>
      <w:spacing w:before="120"/>
    </w:pPr>
    <w:rPr>
      <w:rFonts w:ascii="Arial" w:hAnsi="Arial" w:cs="Arial"/>
      <w:b/>
      <w:bCs/>
      <w:sz w:val="24"/>
      <w:szCs w:val="24"/>
    </w:rPr>
  </w:style>
  <w:style w:type="paragraph" w:styleId="TOC1">
    <w:name w:val="toc 1"/>
    <w:basedOn w:val="OPCParaBase"/>
    <w:next w:val="Normal"/>
    <w:uiPriority w:val="39"/>
    <w:unhideWhenUsed/>
    <w:rsid w:val="00A922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22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22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22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22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22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22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922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22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22F4"/>
    <w:pPr>
      <w:keepLines/>
      <w:spacing w:before="240" w:after="120" w:line="240" w:lineRule="auto"/>
      <w:ind w:left="794"/>
    </w:pPr>
    <w:rPr>
      <w:b/>
      <w:kern w:val="28"/>
      <w:sz w:val="20"/>
    </w:rPr>
  </w:style>
  <w:style w:type="paragraph" w:customStyle="1" w:styleId="TofSectsHeading">
    <w:name w:val="TofSects(Heading)"/>
    <w:basedOn w:val="OPCParaBase"/>
    <w:rsid w:val="00A922F4"/>
    <w:pPr>
      <w:spacing w:before="240" w:after="120" w:line="240" w:lineRule="auto"/>
    </w:pPr>
    <w:rPr>
      <w:b/>
      <w:sz w:val="24"/>
    </w:rPr>
  </w:style>
  <w:style w:type="paragraph" w:customStyle="1" w:styleId="TofSectsSection">
    <w:name w:val="TofSects(Section)"/>
    <w:basedOn w:val="OPCParaBase"/>
    <w:rsid w:val="00A922F4"/>
    <w:pPr>
      <w:keepLines/>
      <w:spacing w:before="40" w:line="240" w:lineRule="auto"/>
      <w:ind w:left="1588" w:hanging="794"/>
    </w:pPr>
    <w:rPr>
      <w:kern w:val="28"/>
      <w:sz w:val="18"/>
    </w:rPr>
  </w:style>
  <w:style w:type="paragraph" w:customStyle="1" w:styleId="TofSectsSubdiv">
    <w:name w:val="TofSects(Subdiv)"/>
    <w:basedOn w:val="OPCParaBase"/>
    <w:rsid w:val="00A922F4"/>
    <w:pPr>
      <w:keepLines/>
      <w:spacing w:before="80" w:line="240" w:lineRule="auto"/>
      <w:ind w:left="1588" w:hanging="794"/>
    </w:pPr>
    <w:rPr>
      <w:kern w:val="28"/>
    </w:rPr>
  </w:style>
  <w:style w:type="character" w:customStyle="1" w:styleId="HTMLPreformattedChar">
    <w:name w:val="HTML Preformatted Char"/>
    <w:basedOn w:val="DefaultParagraphFont"/>
    <w:link w:val="HTMLPreformatted"/>
    <w:uiPriority w:val="99"/>
    <w:rsid w:val="00996589"/>
    <w:rPr>
      <w:rFonts w:ascii="Courier New" w:hAnsi="Courier New" w:cs="Courier New"/>
      <w:lang w:val="en-AU" w:eastAsia="en-AU" w:bidi="ar-SA"/>
    </w:rPr>
  </w:style>
  <w:style w:type="character" w:customStyle="1" w:styleId="OPCCharBase">
    <w:name w:val="OPCCharBase"/>
    <w:uiPriority w:val="1"/>
    <w:qFormat/>
    <w:rsid w:val="00A922F4"/>
  </w:style>
  <w:style w:type="paragraph" w:customStyle="1" w:styleId="OPCParaBase">
    <w:name w:val="OPCParaBase"/>
    <w:qFormat/>
    <w:rsid w:val="00A922F4"/>
    <w:pPr>
      <w:spacing w:line="260" w:lineRule="atLeast"/>
    </w:pPr>
    <w:rPr>
      <w:sz w:val="22"/>
    </w:rPr>
  </w:style>
  <w:style w:type="character" w:customStyle="1" w:styleId="HeaderChar">
    <w:name w:val="Header Char"/>
    <w:basedOn w:val="DefaultParagraphFont"/>
    <w:link w:val="Header"/>
    <w:rsid w:val="00A922F4"/>
    <w:rPr>
      <w:sz w:val="16"/>
    </w:rPr>
  </w:style>
  <w:style w:type="paragraph" w:customStyle="1" w:styleId="noteToPara">
    <w:name w:val="noteToPara"/>
    <w:aliases w:val="ntp"/>
    <w:basedOn w:val="OPCParaBase"/>
    <w:rsid w:val="00A922F4"/>
    <w:pPr>
      <w:spacing w:before="122" w:line="198" w:lineRule="exact"/>
      <w:ind w:left="2353" w:hanging="709"/>
    </w:pPr>
    <w:rPr>
      <w:sz w:val="18"/>
    </w:rPr>
  </w:style>
  <w:style w:type="paragraph" w:customStyle="1" w:styleId="WRStyle">
    <w:name w:val="WR Style"/>
    <w:aliases w:val="WR"/>
    <w:basedOn w:val="OPCParaBase"/>
    <w:rsid w:val="00A922F4"/>
    <w:pPr>
      <w:spacing w:before="240" w:line="240" w:lineRule="auto"/>
      <w:ind w:left="284" w:hanging="284"/>
    </w:pPr>
    <w:rPr>
      <w:b/>
      <w:i/>
      <w:kern w:val="28"/>
      <w:sz w:val="24"/>
    </w:rPr>
  </w:style>
  <w:style w:type="character" w:customStyle="1" w:styleId="FooterChar">
    <w:name w:val="Footer Char"/>
    <w:basedOn w:val="DefaultParagraphFont"/>
    <w:link w:val="Footer"/>
    <w:rsid w:val="00A922F4"/>
    <w:rPr>
      <w:sz w:val="22"/>
      <w:szCs w:val="24"/>
    </w:rPr>
  </w:style>
  <w:style w:type="table" w:customStyle="1" w:styleId="CFlag">
    <w:name w:val="CFlag"/>
    <w:basedOn w:val="TableNormal"/>
    <w:uiPriority w:val="99"/>
    <w:rsid w:val="00A922F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922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22F4"/>
    <w:pPr>
      <w:pBdr>
        <w:top w:val="single" w:sz="4" w:space="1" w:color="auto"/>
      </w:pBdr>
      <w:spacing w:before="360"/>
      <w:ind w:right="397"/>
      <w:jc w:val="both"/>
    </w:pPr>
  </w:style>
  <w:style w:type="paragraph" w:customStyle="1" w:styleId="ENotesHeading1">
    <w:name w:val="ENotesHeading 1"/>
    <w:aliases w:val="Enh1"/>
    <w:basedOn w:val="OPCParaBase"/>
    <w:next w:val="Normal"/>
    <w:rsid w:val="00A922F4"/>
    <w:pPr>
      <w:spacing w:before="120"/>
      <w:outlineLvl w:val="1"/>
    </w:pPr>
    <w:rPr>
      <w:b/>
      <w:sz w:val="28"/>
      <w:szCs w:val="28"/>
    </w:rPr>
  </w:style>
  <w:style w:type="paragraph" w:customStyle="1" w:styleId="ENotesHeading2">
    <w:name w:val="ENotesHeading 2"/>
    <w:aliases w:val="Enh2"/>
    <w:basedOn w:val="OPCParaBase"/>
    <w:next w:val="Normal"/>
    <w:rsid w:val="00A922F4"/>
    <w:pPr>
      <w:spacing w:before="120" w:after="120"/>
      <w:outlineLvl w:val="2"/>
    </w:pPr>
    <w:rPr>
      <w:b/>
      <w:sz w:val="24"/>
      <w:szCs w:val="28"/>
    </w:rPr>
  </w:style>
  <w:style w:type="paragraph" w:customStyle="1" w:styleId="CompiledActNo">
    <w:name w:val="CompiledActNo"/>
    <w:basedOn w:val="OPCParaBase"/>
    <w:next w:val="Normal"/>
    <w:rsid w:val="00A922F4"/>
    <w:rPr>
      <w:b/>
      <w:sz w:val="24"/>
      <w:szCs w:val="24"/>
    </w:rPr>
  </w:style>
  <w:style w:type="paragraph" w:customStyle="1" w:styleId="ENotesText">
    <w:name w:val="ENotesText"/>
    <w:aliases w:val="Ent,ENt"/>
    <w:basedOn w:val="OPCParaBase"/>
    <w:next w:val="Normal"/>
    <w:rsid w:val="00A922F4"/>
    <w:pPr>
      <w:spacing w:before="120"/>
    </w:pPr>
  </w:style>
  <w:style w:type="paragraph" w:customStyle="1" w:styleId="CompiledMadeUnder">
    <w:name w:val="CompiledMadeUnder"/>
    <w:basedOn w:val="OPCParaBase"/>
    <w:next w:val="Normal"/>
    <w:rsid w:val="00A922F4"/>
    <w:rPr>
      <w:i/>
      <w:sz w:val="24"/>
      <w:szCs w:val="24"/>
    </w:rPr>
  </w:style>
  <w:style w:type="paragraph" w:customStyle="1" w:styleId="Paragraphsub-sub-sub">
    <w:name w:val="Paragraph(sub-sub-sub)"/>
    <w:aliases w:val="aaaa"/>
    <w:basedOn w:val="OPCParaBase"/>
    <w:rsid w:val="00A922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22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22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22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22F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22F4"/>
    <w:pPr>
      <w:spacing w:before="60" w:line="240" w:lineRule="auto"/>
    </w:pPr>
    <w:rPr>
      <w:rFonts w:cs="Arial"/>
      <w:sz w:val="20"/>
      <w:szCs w:val="22"/>
    </w:rPr>
  </w:style>
  <w:style w:type="paragraph" w:customStyle="1" w:styleId="ActHead10">
    <w:name w:val="ActHead 10"/>
    <w:aliases w:val="sp"/>
    <w:basedOn w:val="OPCParaBase"/>
    <w:next w:val="ActHead3"/>
    <w:rsid w:val="00A922F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922F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922F4"/>
    <w:pPr>
      <w:keepNext/>
      <w:spacing w:before="60" w:line="240" w:lineRule="atLeast"/>
    </w:pPr>
    <w:rPr>
      <w:b/>
      <w:sz w:val="20"/>
    </w:rPr>
  </w:style>
  <w:style w:type="paragraph" w:customStyle="1" w:styleId="NoteToSubpara">
    <w:name w:val="NoteToSubpara"/>
    <w:aliases w:val="nts"/>
    <w:basedOn w:val="OPCParaBase"/>
    <w:rsid w:val="00A922F4"/>
    <w:pPr>
      <w:spacing w:before="40" w:line="198" w:lineRule="exact"/>
      <w:ind w:left="2835" w:hanging="709"/>
    </w:pPr>
    <w:rPr>
      <w:sz w:val="18"/>
    </w:rPr>
  </w:style>
  <w:style w:type="paragraph" w:customStyle="1" w:styleId="ENoteTableHeading">
    <w:name w:val="ENoteTableHeading"/>
    <w:aliases w:val="enth"/>
    <w:basedOn w:val="OPCParaBase"/>
    <w:rsid w:val="00A922F4"/>
    <w:pPr>
      <w:keepNext/>
      <w:spacing w:before="60" w:line="240" w:lineRule="atLeast"/>
    </w:pPr>
    <w:rPr>
      <w:rFonts w:ascii="Arial" w:hAnsi="Arial"/>
      <w:b/>
      <w:sz w:val="16"/>
    </w:rPr>
  </w:style>
  <w:style w:type="paragraph" w:customStyle="1" w:styleId="ENoteTTi">
    <w:name w:val="ENoteTTi"/>
    <w:aliases w:val="entti"/>
    <w:basedOn w:val="OPCParaBase"/>
    <w:rsid w:val="00A922F4"/>
    <w:pPr>
      <w:keepNext/>
      <w:spacing w:before="60" w:line="240" w:lineRule="atLeast"/>
      <w:ind w:left="170"/>
    </w:pPr>
    <w:rPr>
      <w:sz w:val="16"/>
    </w:rPr>
  </w:style>
  <w:style w:type="paragraph" w:customStyle="1" w:styleId="ENoteTTIndentHeading">
    <w:name w:val="ENoteTTIndentHeading"/>
    <w:aliases w:val="enTTHi"/>
    <w:basedOn w:val="OPCParaBase"/>
    <w:rsid w:val="00A922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22F4"/>
    <w:pPr>
      <w:spacing w:before="60" w:line="240" w:lineRule="atLeast"/>
    </w:pPr>
    <w:rPr>
      <w:sz w:val="16"/>
    </w:rPr>
  </w:style>
  <w:style w:type="paragraph" w:customStyle="1" w:styleId="MadeunderText">
    <w:name w:val="MadeunderText"/>
    <w:basedOn w:val="OPCParaBase"/>
    <w:next w:val="CompiledMadeUnder"/>
    <w:rsid w:val="00A922F4"/>
    <w:pPr>
      <w:spacing w:before="240"/>
    </w:pPr>
    <w:rPr>
      <w:sz w:val="24"/>
      <w:szCs w:val="24"/>
    </w:rPr>
  </w:style>
  <w:style w:type="paragraph" w:customStyle="1" w:styleId="ENotesHeading3">
    <w:name w:val="ENotesHeading 3"/>
    <w:aliases w:val="Enh3"/>
    <w:basedOn w:val="OPCParaBase"/>
    <w:next w:val="Normal"/>
    <w:rsid w:val="00A922F4"/>
    <w:pPr>
      <w:keepNext/>
      <w:spacing w:before="120" w:line="240" w:lineRule="auto"/>
      <w:outlineLvl w:val="4"/>
    </w:pPr>
    <w:rPr>
      <w:b/>
      <w:szCs w:val="24"/>
    </w:rPr>
  </w:style>
  <w:style w:type="paragraph" w:customStyle="1" w:styleId="SubPartCASA">
    <w:name w:val="SubPart(CASA)"/>
    <w:aliases w:val="csp"/>
    <w:basedOn w:val="OPCParaBase"/>
    <w:next w:val="ActHead3"/>
    <w:rsid w:val="00A922F4"/>
    <w:pPr>
      <w:keepNext/>
      <w:keepLines/>
      <w:spacing w:before="280"/>
      <w:outlineLvl w:val="1"/>
    </w:pPr>
    <w:rPr>
      <w:b/>
      <w:kern w:val="28"/>
      <w:sz w:val="32"/>
    </w:rPr>
  </w:style>
  <w:style w:type="paragraph" w:customStyle="1" w:styleId="FreeForm">
    <w:name w:val="FreeForm"/>
    <w:rsid w:val="00A922F4"/>
    <w:rPr>
      <w:rFonts w:ascii="Arial" w:eastAsiaTheme="minorHAnsi" w:hAnsi="Arial" w:cstheme="minorBidi"/>
      <w:sz w:val="22"/>
      <w:lang w:eastAsia="en-US"/>
    </w:rPr>
  </w:style>
  <w:style w:type="paragraph" w:customStyle="1" w:styleId="SOText">
    <w:name w:val="SO Text"/>
    <w:aliases w:val="sot"/>
    <w:link w:val="SOTextChar"/>
    <w:rsid w:val="00A922F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922F4"/>
    <w:rPr>
      <w:rFonts w:eastAsiaTheme="minorHAnsi" w:cstheme="minorBidi"/>
      <w:sz w:val="22"/>
      <w:lang w:eastAsia="en-US"/>
    </w:rPr>
  </w:style>
  <w:style w:type="paragraph" w:customStyle="1" w:styleId="SOTextNote">
    <w:name w:val="SO TextNote"/>
    <w:aliases w:val="sont"/>
    <w:basedOn w:val="SOText"/>
    <w:qFormat/>
    <w:rsid w:val="00A922F4"/>
    <w:pPr>
      <w:spacing w:before="122" w:line="198" w:lineRule="exact"/>
      <w:ind w:left="1843" w:hanging="709"/>
    </w:pPr>
    <w:rPr>
      <w:sz w:val="18"/>
    </w:rPr>
  </w:style>
  <w:style w:type="paragraph" w:customStyle="1" w:styleId="SOPara">
    <w:name w:val="SO Para"/>
    <w:aliases w:val="soa"/>
    <w:basedOn w:val="SOText"/>
    <w:link w:val="SOParaChar"/>
    <w:qFormat/>
    <w:rsid w:val="00A922F4"/>
    <w:pPr>
      <w:tabs>
        <w:tab w:val="right" w:pos="1786"/>
      </w:tabs>
      <w:spacing w:before="40"/>
      <w:ind w:left="2070" w:hanging="936"/>
    </w:pPr>
  </w:style>
  <w:style w:type="character" w:customStyle="1" w:styleId="SOParaChar">
    <w:name w:val="SO Para Char"/>
    <w:aliases w:val="soa Char"/>
    <w:basedOn w:val="DefaultParagraphFont"/>
    <w:link w:val="SOPara"/>
    <w:rsid w:val="00A922F4"/>
    <w:rPr>
      <w:rFonts w:eastAsiaTheme="minorHAnsi" w:cstheme="minorBidi"/>
      <w:sz w:val="22"/>
      <w:lang w:eastAsia="en-US"/>
    </w:rPr>
  </w:style>
  <w:style w:type="paragraph" w:customStyle="1" w:styleId="FileName">
    <w:name w:val="FileName"/>
    <w:basedOn w:val="Normal"/>
    <w:rsid w:val="00A922F4"/>
  </w:style>
  <w:style w:type="paragraph" w:customStyle="1" w:styleId="SOHeadBold">
    <w:name w:val="SO HeadBold"/>
    <w:aliases w:val="sohb"/>
    <w:basedOn w:val="SOText"/>
    <w:next w:val="SOText"/>
    <w:link w:val="SOHeadBoldChar"/>
    <w:qFormat/>
    <w:rsid w:val="00A922F4"/>
    <w:rPr>
      <w:b/>
    </w:rPr>
  </w:style>
  <w:style w:type="character" w:customStyle="1" w:styleId="SOHeadBoldChar">
    <w:name w:val="SO HeadBold Char"/>
    <w:aliases w:val="sohb Char"/>
    <w:basedOn w:val="DefaultParagraphFont"/>
    <w:link w:val="SOHeadBold"/>
    <w:rsid w:val="00A922F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922F4"/>
    <w:rPr>
      <w:i/>
    </w:rPr>
  </w:style>
  <w:style w:type="character" w:customStyle="1" w:styleId="SOHeadItalicChar">
    <w:name w:val="SO HeadItalic Char"/>
    <w:aliases w:val="sohi Char"/>
    <w:basedOn w:val="DefaultParagraphFont"/>
    <w:link w:val="SOHeadItalic"/>
    <w:rsid w:val="00A922F4"/>
    <w:rPr>
      <w:rFonts w:eastAsiaTheme="minorHAnsi" w:cstheme="minorBidi"/>
      <w:i/>
      <w:sz w:val="22"/>
      <w:lang w:eastAsia="en-US"/>
    </w:rPr>
  </w:style>
  <w:style w:type="paragraph" w:customStyle="1" w:styleId="SOBullet">
    <w:name w:val="SO Bullet"/>
    <w:aliases w:val="sotb"/>
    <w:basedOn w:val="SOText"/>
    <w:link w:val="SOBulletChar"/>
    <w:qFormat/>
    <w:rsid w:val="00A922F4"/>
    <w:pPr>
      <w:ind w:left="1559" w:hanging="425"/>
    </w:pPr>
  </w:style>
  <w:style w:type="character" w:customStyle="1" w:styleId="SOBulletChar">
    <w:name w:val="SO Bullet Char"/>
    <w:aliases w:val="sotb Char"/>
    <w:basedOn w:val="DefaultParagraphFont"/>
    <w:link w:val="SOBullet"/>
    <w:rsid w:val="00A922F4"/>
    <w:rPr>
      <w:rFonts w:eastAsiaTheme="minorHAnsi" w:cstheme="minorBidi"/>
      <w:sz w:val="22"/>
      <w:lang w:eastAsia="en-US"/>
    </w:rPr>
  </w:style>
  <w:style w:type="paragraph" w:customStyle="1" w:styleId="SOBulletNote">
    <w:name w:val="SO BulletNote"/>
    <w:aliases w:val="sonb"/>
    <w:basedOn w:val="SOTextNote"/>
    <w:link w:val="SOBulletNoteChar"/>
    <w:qFormat/>
    <w:rsid w:val="00A922F4"/>
    <w:pPr>
      <w:tabs>
        <w:tab w:val="left" w:pos="1560"/>
      </w:tabs>
      <w:ind w:left="2268" w:hanging="1134"/>
    </w:pPr>
  </w:style>
  <w:style w:type="character" w:customStyle="1" w:styleId="SOBulletNoteChar">
    <w:name w:val="SO BulletNote Char"/>
    <w:aliases w:val="sonb Char"/>
    <w:basedOn w:val="DefaultParagraphFont"/>
    <w:link w:val="SOBulletNote"/>
    <w:rsid w:val="00A922F4"/>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82852">
      <w:bodyDiv w:val="1"/>
      <w:marLeft w:val="0"/>
      <w:marRight w:val="0"/>
      <w:marTop w:val="0"/>
      <w:marBottom w:val="0"/>
      <w:divBdr>
        <w:top w:val="none" w:sz="0" w:space="0" w:color="auto"/>
        <w:left w:val="none" w:sz="0" w:space="0" w:color="auto"/>
        <w:bottom w:val="none" w:sz="0" w:space="0" w:color="auto"/>
        <w:right w:val="none" w:sz="0" w:space="0" w:color="auto"/>
      </w:divBdr>
      <w:divsChild>
        <w:div w:id="2013943751">
          <w:marLeft w:val="0"/>
          <w:marRight w:val="0"/>
          <w:marTop w:val="0"/>
          <w:marBottom w:val="0"/>
          <w:divBdr>
            <w:top w:val="none" w:sz="0" w:space="0" w:color="auto"/>
            <w:left w:val="none" w:sz="0" w:space="0" w:color="auto"/>
            <w:bottom w:val="none" w:sz="0" w:space="0" w:color="auto"/>
            <w:right w:val="none" w:sz="0" w:space="0" w:color="auto"/>
          </w:divBdr>
          <w:divsChild>
            <w:div w:id="1585842623">
              <w:marLeft w:val="0"/>
              <w:marRight w:val="0"/>
              <w:marTop w:val="0"/>
              <w:marBottom w:val="0"/>
              <w:divBdr>
                <w:top w:val="none" w:sz="0" w:space="0" w:color="auto"/>
                <w:left w:val="none" w:sz="0" w:space="0" w:color="auto"/>
                <w:bottom w:val="none" w:sz="0" w:space="0" w:color="auto"/>
                <w:right w:val="none" w:sz="0" w:space="0" w:color="auto"/>
              </w:divBdr>
              <w:divsChild>
                <w:div w:id="951866213">
                  <w:marLeft w:val="0"/>
                  <w:marRight w:val="0"/>
                  <w:marTop w:val="0"/>
                  <w:marBottom w:val="0"/>
                  <w:divBdr>
                    <w:top w:val="none" w:sz="0" w:space="0" w:color="auto"/>
                    <w:left w:val="none" w:sz="0" w:space="0" w:color="auto"/>
                    <w:bottom w:val="none" w:sz="0" w:space="0" w:color="auto"/>
                    <w:right w:val="none" w:sz="0" w:space="0" w:color="auto"/>
                  </w:divBdr>
                  <w:divsChild>
                    <w:div w:id="575021136">
                      <w:marLeft w:val="0"/>
                      <w:marRight w:val="0"/>
                      <w:marTop w:val="0"/>
                      <w:marBottom w:val="0"/>
                      <w:divBdr>
                        <w:top w:val="none" w:sz="0" w:space="0" w:color="auto"/>
                        <w:left w:val="none" w:sz="0" w:space="0" w:color="auto"/>
                        <w:bottom w:val="none" w:sz="0" w:space="0" w:color="auto"/>
                        <w:right w:val="none" w:sz="0" w:space="0" w:color="auto"/>
                      </w:divBdr>
                      <w:divsChild>
                        <w:div w:id="837115414">
                          <w:marLeft w:val="0"/>
                          <w:marRight w:val="0"/>
                          <w:marTop w:val="0"/>
                          <w:marBottom w:val="0"/>
                          <w:divBdr>
                            <w:top w:val="single" w:sz="6" w:space="0" w:color="828282"/>
                            <w:left w:val="single" w:sz="6" w:space="0" w:color="828282"/>
                            <w:bottom w:val="single" w:sz="6" w:space="0" w:color="828282"/>
                            <w:right w:val="single" w:sz="6" w:space="0" w:color="828282"/>
                          </w:divBdr>
                          <w:divsChild>
                            <w:div w:id="1911961852">
                              <w:marLeft w:val="0"/>
                              <w:marRight w:val="0"/>
                              <w:marTop w:val="0"/>
                              <w:marBottom w:val="0"/>
                              <w:divBdr>
                                <w:top w:val="none" w:sz="0" w:space="0" w:color="auto"/>
                                <w:left w:val="none" w:sz="0" w:space="0" w:color="auto"/>
                                <w:bottom w:val="none" w:sz="0" w:space="0" w:color="auto"/>
                                <w:right w:val="none" w:sz="0" w:space="0" w:color="auto"/>
                              </w:divBdr>
                              <w:divsChild>
                                <w:div w:id="1547335534">
                                  <w:marLeft w:val="0"/>
                                  <w:marRight w:val="0"/>
                                  <w:marTop w:val="0"/>
                                  <w:marBottom w:val="0"/>
                                  <w:divBdr>
                                    <w:top w:val="none" w:sz="0" w:space="0" w:color="auto"/>
                                    <w:left w:val="none" w:sz="0" w:space="0" w:color="auto"/>
                                    <w:bottom w:val="none" w:sz="0" w:space="0" w:color="auto"/>
                                    <w:right w:val="none" w:sz="0" w:space="0" w:color="auto"/>
                                  </w:divBdr>
                                  <w:divsChild>
                                    <w:div w:id="718750100">
                                      <w:marLeft w:val="0"/>
                                      <w:marRight w:val="0"/>
                                      <w:marTop w:val="0"/>
                                      <w:marBottom w:val="0"/>
                                      <w:divBdr>
                                        <w:top w:val="none" w:sz="0" w:space="0" w:color="auto"/>
                                        <w:left w:val="none" w:sz="0" w:space="0" w:color="auto"/>
                                        <w:bottom w:val="none" w:sz="0" w:space="0" w:color="auto"/>
                                        <w:right w:val="none" w:sz="0" w:space="0" w:color="auto"/>
                                      </w:divBdr>
                                      <w:divsChild>
                                        <w:div w:id="2134907123">
                                          <w:marLeft w:val="0"/>
                                          <w:marRight w:val="0"/>
                                          <w:marTop w:val="0"/>
                                          <w:marBottom w:val="0"/>
                                          <w:divBdr>
                                            <w:top w:val="none" w:sz="0" w:space="0" w:color="auto"/>
                                            <w:left w:val="none" w:sz="0" w:space="0" w:color="auto"/>
                                            <w:bottom w:val="none" w:sz="0" w:space="0" w:color="auto"/>
                                            <w:right w:val="none" w:sz="0" w:space="0" w:color="auto"/>
                                          </w:divBdr>
                                          <w:divsChild>
                                            <w:div w:id="7209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516635">
      <w:bodyDiv w:val="1"/>
      <w:marLeft w:val="0"/>
      <w:marRight w:val="0"/>
      <w:marTop w:val="0"/>
      <w:marBottom w:val="0"/>
      <w:divBdr>
        <w:top w:val="none" w:sz="0" w:space="0" w:color="auto"/>
        <w:left w:val="none" w:sz="0" w:space="0" w:color="auto"/>
        <w:bottom w:val="none" w:sz="0" w:space="0" w:color="auto"/>
        <w:right w:val="none" w:sz="0" w:space="0" w:color="auto"/>
      </w:divBdr>
      <w:divsChild>
        <w:div w:id="2091996329">
          <w:marLeft w:val="0"/>
          <w:marRight w:val="0"/>
          <w:marTop w:val="0"/>
          <w:marBottom w:val="0"/>
          <w:divBdr>
            <w:top w:val="none" w:sz="0" w:space="0" w:color="auto"/>
            <w:left w:val="none" w:sz="0" w:space="0" w:color="auto"/>
            <w:bottom w:val="none" w:sz="0" w:space="0" w:color="auto"/>
            <w:right w:val="none" w:sz="0" w:space="0" w:color="auto"/>
          </w:divBdr>
          <w:divsChild>
            <w:div w:id="1823963972">
              <w:marLeft w:val="0"/>
              <w:marRight w:val="0"/>
              <w:marTop w:val="0"/>
              <w:marBottom w:val="0"/>
              <w:divBdr>
                <w:top w:val="none" w:sz="0" w:space="0" w:color="auto"/>
                <w:left w:val="none" w:sz="0" w:space="0" w:color="auto"/>
                <w:bottom w:val="none" w:sz="0" w:space="0" w:color="auto"/>
                <w:right w:val="none" w:sz="0" w:space="0" w:color="auto"/>
              </w:divBdr>
              <w:divsChild>
                <w:div w:id="1155490052">
                  <w:marLeft w:val="0"/>
                  <w:marRight w:val="0"/>
                  <w:marTop w:val="0"/>
                  <w:marBottom w:val="0"/>
                  <w:divBdr>
                    <w:top w:val="none" w:sz="0" w:space="0" w:color="auto"/>
                    <w:left w:val="none" w:sz="0" w:space="0" w:color="auto"/>
                    <w:bottom w:val="none" w:sz="0" w:space="0" w:color="auto"/>
                    <w:right w:val="none" w:sz="0" w:space="0" w:color="auto"/>
                  </w:divBdr>
                  <w:divsChild>
                    <w:div w:id="1088116454">
                      <w:marLeft w:val="0"/>
                      <w:marRight w:val="0"/>
                      <w:marTop w:val="0"/>
                      <w:marBottom w:val="0"/>
                      <w:divBdr>
                        <w:top w:val="none" w:sz="0" w:space="0" w:color="auto"/>
                        <w:left w:val="none" w:sz="0" w:space="0" w:color="auto"/>
                        <w:bottom w:val="none" w:sz="0" w:space="0" w:color="auto"/>
                        <w:right w:val="none" w:sz="0" w:space="0" w:color="auto"/>
                      </w:divBdr>
                      <w:divsChild>
                        <w:div w:id="192160425">
                          <w:marLeft w:val="0"/>
                          <w:marRight w:val="0"/>
                          <w:marTop w:val="0"/>
                          <w:marBottom w:val="0"/>
                          <w:divBdr>
                            <w:top w:val="single" w:sz="6" w:space="0" w:color="828282"/>
                            <w:left w:val="single" w:sz="6" w:space="0" w:color="828282"/>
                            <w:bottom w:val="single" w:sz="6" w:space="0" w:color="828282"/>
                            <w:right w:val="single" w:sz="6" w:space="0" w:color="828282"/>
                          </w:divBdr>
                          <w:divsChild>
                            <w:div w:id="689376908">
                              <w:marLeft w:val="0"/>
                              <w:marRight w:val="0"/>
                              <w:marTop w:val="0"/>
                              <w:marBottom w:val="0"/>
                              <w:divBdr>
                                <w:top w:val="none" w:sz="0" w:space="0" w:color="auto"/>
                                <w:left w:val="none" w:sz="0" w:space="0" w:color="auto"/>
                                <w:bottom w:val="none" w:sz="0" w:space="0" w:color="auto"/>
                                <w:right w:val="none" w:sz="0" w:space="0" w:color="auto"/>
                              </w:divBdr>
                              <w:divsChild>
                                <w:div w:id="1246567757">
                                  <w:marLeft w:val="0"/>
                                  <w:marRight w:val="0"/>
                                  <w:marTop w:val="0"/>
                                  <w:marBottom w:val="0"/>
                                  <w:divBdr>
                                    <w:top w:val="none" w:sz="0" w:space="0" w:color="auto"/>
                                    <w:left w:val="none" w:sz="0" w:space="0" w:color="auto"/>
                                    <w:bottom w:val="none" w:sz="0" w:space="0" w:color="auto"/>
                                    <w:right w:val="none" w:sz="0" w:space="0" w:color="auto"/>
                                  </w:divBdr>
                                  <w:divsChild>
                                    <w:div w:id="1609965058">
                                      <w:marLeft w:val="0"/>
                                      <w:marRight w:val="0"/>
                                      <w:marTop w:val="0"/>
                                      <w:marBottom w:val="0"/>
                                      <w:divBdr>
                                        <w:top w:val="none" w:sz="0" w:space="0" w:color="auto"/>
                                        <w:left w:val="none" w:sz="0" w:space="0" w:color="auto"/>
                                        <w:bottom w:val="none" w:sz="0" w:space="0" w:color="auto"/>
                                        <w:right w:val="none" w:sz="0" w:space="0" w:color="auto"/>
                                      </w:divBdr>
                                      <w:divsChild>
                                        <w:div w:id="1448504407">
                                          <w:marLeft w:val="0"/>
                                          <w:marRight w:val="0"/>
                                          <w:marTop w:val="0"/>
                                          <w:marBottom w:val="0"/>
                                          <w:divBdr>
                                            <w:top w:val="none" w:sz="0" w:space="0" w:color="auto"/>
                                            <w:left w:val="none" w:sz="0" w:space="0" w:color="auto"/>
                                            <w:bottom w:val="none" w:sz="0" w:space="0" w:color="auto"/>
                                            <w:right w:val="none" w:sz="0" w:space="0" w:color="auto"/>
                                          </w:divBdr>
                                          <w:divsChild>
                                            <w:div w:id="389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46</Pages>
  <Words>10905</Words>
  <Characters>53675</Characters>
  <Application>Microsoft Office Word</Application>
  <DocSecurity>0</DocSecurity>
  <PresentationFormat/>
  <Lines>1427</Lines>
  <Paragraphs>662</Paragraphs>
  <ScaleCrop>false</ScaleCrop>
  <HeadingPairs>
    <vt:vector size="2" baseType="variant">
      <vt:variant>
        <vt:lpstr>Title</vt:lpstr>
      </vt:variant>
      <vt:variant>
        <vt:i4>1</vt:i4>
      </vt:variant>
    </vt:vector>
  </HeadingPairs>
  <TitlesOfParts>
    <vt:vector size="1" baseType="lpstr">
      <vt:lpstr>Crimes (Currency) Act 1981</vt:lpstr>
    </vt:vector>
  </TitlesOfParts>
  <Manager/>
  <Company/>
  <LinksUpToDate>false</LinksUpToDate>
  <CharactersWithSpaces>64201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(Currency) Act 1981</dc:title>
  <dc:subject/>
  <dc:creator/>
  <cp:keywords/>
  <dc:description/>
  <cp:lastModifiedBy/>
  <cp:revision>1</cp:revision>
  <cp:lastPrinted>2013-08-01T04:24:00Z</cp:lastPrinted>
  <dcterms:created xsi:type="dcterms:W3CDTF">2015-08-17T01:37:00Z</dcterms:created>
  <dcterms:modified xsi:type="dcterms:W3CDTF">2015-08-17T01:37:00Z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Crimes (Currency) Act 1981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8</vt:lpwstr>
  </property>
  <property fmtid="{D5CDD505-2E9C-101B-9397-08002B2CF9AE}" pid="13" name="StartDate">
    <vt:filetime>2015-06-30T14:00:00Z</vt:filetime>
  </property>
  <property fmtid="{D5CDD505-2E9C-101B-9397-08002B2CF9AE}" pid="14" name="PreparedDate">
    <vt:filetime>2015-08-13T14:00:00Z</vt:filetime>
  </property>
  <property fmtid="{D5CDD505-2E9C-101B-9397-08002B2CF9AE}" pid="15" name="RegisteredDate">
    <vt:filetime>2015-08-16T14:00:00Z</vt:filetime>
  </property>
</Properties>
</file>