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57CB" w:rsidRPr="005B6D79" w:rsidRDefault="00EB57CB" w:rsidP="00EB57CB">
      <w:r w:rsidRPr="005B6D79">
        <w:object w:dxaOrig="2146" w:dyaOrig="15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mmonwealth Coat of Arms of Australia" style="width:111pt;height:80.25pt" o:ole="" fillcolor="window">
            <v:imagedata r:id="rId8" o:title=""/>
          </v:shape>
          <o:OLEObject Type="Embed" ProgID="Word.Picture.8" ShapeID="_x0000_i1025" DrawAspect="Content" ObjectID="_1613550564" r:id="rId9"/>
        </w:object>
      </w:r>
    </w:p>
    <w:p w:rsidR="00EB57CB" w:rsidRPr="005B6D79" w:rsidRDefault="00EB57CB" w:rsidP="00EB57CB">
      <w:pPr>
        <w:pStyle w:val="ShortT"/>
        <w:spacing w:before="240"/>
      </w:pPr>
      <w:r w:rsidRPr="005B6D79">
        <w:t>Radiocommunications Taxes Collection Act 1983</w:t>
      </w:r>
    </w:p>
    <w:p w:rsidR="00EB57CB" w:rsidRPr="005B6D79" w:rsidRDefault="00EB57CB" w:rsidP="00EB57CB">
      <w:pPr>
        <w:pStyle w:val="CompiledActNo"/>
        <w:spacing w:before="240"/>
      </w:pPr>
      <w:r w:rsidRPr="005B6D79">
        <w:t>No.</w:t>
      </w:r>
      <w:r w:rsidR="005B6D79">
        <w:t> </w:t>
      </w:r>
      <w:r w:rsidRPr="005B6D79">
        <w:t>133, 1983</w:t>
      </w:r>
    </w:p>
    <w:p w:rsidR="00EB57CB" w:rsidRPr="005B6D79" w:rsidRDefault="00EB57CB" w:rsidP="00EB57CB">
      <w:pPr>
        <w:spacing w:before="1000"/>
        <w:rPr>
          <w:rFonts w:cs="Arial"/>
          <w:b/>
          <w:sz w:val="32"/>
          <w:szCs w:val="32"/>
        </w:rPr>
      </w:pPr>
      <w:r w:rsidRPr="005B6D79">
        <w:rPr>
          <w:rFonts w:cs="Arial"/>
          <w:b/>
          <w:sz w:val="32"/>
          <w:szCs w:val="32"/>
        </w:rPr>
        <w:t>Compilation No.</w:t>
      </w:r>
      <w:r w:rsidR="005B6D79">
        <w:rPr>
          <w:rFonts w:cs="Arial"/>
          <w:b/>
          <w:sz w:val="32"/>
          <w:szCs w:val="32"/>
        </w:rPr>
        <w:t> </w:t>
      </w:r>
      <w:r w:rsidRPr="005B6D79">
        <w:rPr>
          <w:rFonts w:cs="Arial"/>
          <w:b/>
          <w:sz w:val="32"/>
          <w:szCs w:val="32"/>
        </w:rPr>
        <w:fldChar w:fldCharType="begin"/>
      </w:r>
      <w:r w:rsidRPr="005B6D79">
        <w:rPr>
          <w:rFonts w:cs="Arial"/>
          <w:b/>
          <w:sz w:val="32"/>
          <w:szCs w:val="32"/>
        </w:rPr>
        <w:instrText xml:space="preserve"> DOCPROPERTY  CompilationNumber </w:instrText>
      </w:r>
      <w:r w:rsidRPr="005B6D79">
        <w:rPr>
          <w:rFonts w:cs="Arial"/>
          <w:b/>
          <w:sz w:val="32"/>
          <w:szCs w:val="32"/>
        </w:rPr>
        <w:fldChar w:fldCharType="separate"/>
      </w:r>
      <w:r w:rsidR="005B6D79">
        <w:rPr>
          <w:rFonts w:cs="Arial"/>
          <w:b/>
          <w:sz w:val="32"/>
          <w:szCs w:val="32"/>
        </w:rPr>
        <w:t>11</w:t>
      </w:r>
      <w:r w:rsidRPr="005B6D79">
        <w:rPr>
          <w:rFonts w:cs="Arial"/>
          <w:b/>
          <w:sz w:val="32"/>
          <w:szCs w:val="32"/>
        </w:rPr>
        <w:fldChar w:fldCharType="end"/>
      </w:r>
    </w:p>
    <w:p w:rsidR="00EB57CB" w:rsidRPr="005B6D79" w:rsidRDefault="007858C8" w:rsidP="00EB57CB">
      <w:pPr>
        <w:spacing w:before="480"/>
        <w:rPr>
          <w:rFonts w:cs="Arial"/>
          <w:sz w:val="24"/>
        </w:rPr>
      </w:pPr>
      <w:r w:rsidRPr="005B6D79">
        <w:rPr>
          <w:rFonts w:cs="Arial"/>
          <w:b/>
          <w:sz w:val="24"/>
        </w:rPr>
        <w:t>Compilation date:</w:t>
      </w:r>
      <w:r w:rsidR="00EB57CB" w:rsidRPr="005B6D79">
        <w:rPr>
          <w:rFonts w:cs="Arial"/>
          <w:b/>
          <w:sz w:val="24"/>
        </w:rPr>
        <w:tab/>
      </w:r>
      <w:r w:rsidR="00EB57CB" w:rsidRPr="005B6D79">
        <w:rPr>
          <w:rFonts w:cs="Arial"/>
          <w:b/>
          <w:sz w:val="24"/>
        </w:rPr>
        <w:tab/>
      </w:r>
      <w:r w:rsidR="00EB57CB" w:rsidRPr="005B6D79">
        <w:rPr>
          <w:rFonts w:cs="Arial"/>
          <w:b/>
          <w:sz w:val="24"/>
        </w:rPr>
        <w:tab/>
      </w:r>
      <w:r w:rsidR="00EB57CB" w:rsidRPr="005B6D79">
        <w:rPr>
          <w:rFonts w:cs="Arial"/>
          <w:sz w:val="24"/>
        </w:rPr>
        <w:fldChar w:fldCharType="begin"/>
      </w:r>
      <w:r w:rsidR="00EB57CB" w:rsidRPr="005B6D79">
        <w:rPr>
          <w:rFonts w:cs="Arial"/>
          <w:sz w:val="24"/>
        </w:rPr>
        <w:instrText xml:space="preserve"> DOCPROPERTY StartDate \@ "d MMMM yyyy" \*MERGEFORMAT </w:instrText>
      </w:r>
      <w:r w:rsidR="00EB57CB" w:rsidRPr="005B6D79">
        <w:rPr>
          <w:rFonts w:cs="Arial"/>
          <w:sz w:val="24"/>
        </w:rPr>
        <w:fldChar w:fldCharType="separate"/>
      </w:r>
      <w:r w:rsidR="005B6D79" w:rsidRPr="005B6D79">
        <w:rPr>
          <w:rFonts w:cs="Arial"/>
          <w:bCs/>
          <w:sz w:val="24"/>
        </w:rPr>
        <w:t>2</w:t>
      </w:r>
      <w:r w:rsidR="005B6D79">
        <w:rPr>
          <w:rFonts w:cs="Arial"/>
          <w:sz w:val="24"/>
        </w:rPr>
        <w:t xml:space="preserve"> March 2019</w:t>
      </w:r>
      <w:r w:rsidR="00EB57CB" w:rsidRPr="005B6D79">
        <w:rPr>
          <w:rFonts w:cs="Arial"/>
          <w:sz w:val="24"/>
        </w:rPr>
        <w:fldChar w:fldCharType="end"/>
      </w:r>
    </w:p>
    <w:p w:rsidR="00EB57CB" w:rsidRPr="005B6D79" w:rsidRDefault="00EB57CB" w:rsidP="00EB57CB">
      <w:pPr>
        <w:spacing w:before="240"/>
        <w:rPr>
          <w:rFonts w:cs="Arial"/>
          <w:sz w:val="24"/>
        </w:rPr>
      </w:pPr>
      <w:r w:rsidRPr="005B6D79">
        <w:rPr>
          <w:rFonts w:cs="Arial"/>
          <w:b/>
          <w:sz w:val="24"/>
        </w:rPr>
        <w:t>Includes amendments up to:</w:t>
      </w:r>
      <w:r w:rsidRPr="005B6D79">
        <w:rPr>
          <w:rFonts w:cs="Arial"/>
          <w:b/>
          <w:sz w:val="24"/>
        </w:rPr>
        <w:tab/>
      </w:r>
      <w:r w:rsidRPr="005B6D79">
        <w:rPr>
          <w:rFonts w:cs="Arial"/>
          <w:sz w:val="24"/>
        </w:rPr>
        <w:fldChar w:fldCharType="begin"/>
      </w:r>
      <w:r w:rsidRPr="005B6D79">
        <w:rPr>
          <w:rFonts w:cs="Arial"/>
          <w:sz w:val="24"/>
        </w:rPr>
        <w:instrText xml:space="preserve"> DOCPROPERTY IncludesUpTo </w:instrText>
      </w:r>
      <w:r w:rsidRPr="005B6D79">
        <w:rPr>
          <w:rFonts w:cs="Arial"/>
          <w:sz w:val="24"/>
        </w:rPr>
        <w:fldChar w:fldCharType="separate"/>
      </w:r>
      <w:r w:rsidR="005B6D79">
        <w:rPr>
          <w:rFonts w:cs="Arial"/>
          <w:sz w:val="24"/>
        </w:rPr>
        <w:t>Act No. 6, 2019</w:t>
      </w:r>
      <w:r w:rsidRPr="005B6D79">
        <w:rPr>
          <w:rFonts w:cs="Arial"/>
          <w:sz w:val="24"/>
        </w:rPr>
        <w:fldChar w:fldCharType="end"/>
      </w:r>
    </w:p>
    <w:p w:rsidR="00EB57CB" w:rsidRPr="005B6D79" w:rsidRDefault="00EB57CB" w:rsidP="00EB57CB">
      <w:pPr>
        <w:spacing w:before="240"/>
        <w:rPr>
          <w:rFonts w:cs="Arial"/>
          <w:sz w:val="28"/>
          <w:szCs w:val="28"/>
        </w:rPr>
      </w:pPr>
      <w:r w:rsidRPr="005B6D79">
        <w:rPr>
          <w:rFonts w:cs="Arial"/>
          <w:b/>
          <w:sz w:val="24"/>
        </w:rPr>
        <w:t>Registered:</w:t>
      </w:r>
      <w:r w:rsidRPr="005B6D79">
        <w:rPr>
          <w:rFonts w:cs="Arial"/>
          <w:b/>
          <w:sz w:val="24"/>
        </w:rPr>
        <w:tab/>
      </w:r>
      <w:r w:rsidRPr="005B6D79">
        <w:rPr>
          <w:rFonts w:cs="Arial"/>
          <w:b/>
          <w:sz w:val="24"/>
        </w:rPr>
        <w:tab/>
      </w:r>
      <w:r w:rsidRPr="005B6D79">
        <w:rPr>
          <w:rFonts w:cs="Arial"/>
          <w:b/>
          <w:sz w:val="24"/>
        </w:rPr>
        <w:tab/>
      </w:r>
      <w:r w:rsidRPr="005B6D79">
        <w:rPr>
          <w:rFonts w:cs="Arial"/>
          <w:b/>
          <w:sz w:val="24"/>
        </w:rPr>
        <w:tab/>
      </w:r>
      <w:r w:rsidRPr="005B6D79">
        <w:rPr>
          <w:rFonts w:cs="Arial"/>
          <w:sz w:val="24"/>
        </w:rPr>
        <w:fldChar w:fldCharType="begin"/>
      </w:r>
      <w:r w:rsidRPr="005B6D79">
        <w:rPr>
          <w:rFonts w:cs="Arial"/>
          <w:sz w:val="24"/>
        </w:rPr>
        <w:instrText xml:space="preserve"> IF </w:instrText>
      </w:r>
      <w:r w:rsidRPr="005B6D79">
        <w:rPr>
          <w:rFonts w:cs="Arial"/>
          <w:sz w:val="24"/>
        </w:rPr>
        <w:fldChar w:fldCharType="begin"/>
      </w:r>
      <w:r w:rsidRPr="005B6D79">
        <w:rPr>
          <w:rFonts w:cs="Arial"/>
          <w:sz w:val="24"/>
        </w:rPr>
        <w:instrText xml:space="preserve"> DOCPROPERTY RegisteredDate </w:instrText>
      </w:r>
      <w:r w:rsidRPr="005B6D79">
        <w:rPr>
          <w:rFonts w:cs="Arial"/>
          <w:sz w:val="24"/>
        </w:rPr>
        <w:fldChar w:fldCharType="separate"/>
      </w:r>
      <w:r w:rsidR="005B6D79">
        <w:rPr>
          <w:rFonts w:cs="Arial"/>
          <w:sz w:val="24"/>
        </w:rPr>
        <w:instrText>8 March 2019</w:instrText>
      </w:r>
      <w:r w:rsidRPr="005B6D79">
        <w:rPr>
          <w:rFonts w:cs="Arial"/>
          <w:sz w:val="24"/>
        </w:rPr>
        <w:fldChar w:fldCharType="end"/>
      </w:r>
      <w:r w:rsidRPr="005B6D79">
        <w:rPr>
          <w:rFonts w:cs="Arial"/>
          <w:sz w:val="24"/>
        </w:rPr>
        <w:instrText xml:space="preserve"> = #1/1/1901# "Unknown" </w:instrText>
      </w:r>
      <w:r w:rsidRPr="005B6D79">
        <w:rPr>
          <w:rFonts w:cs="Arial"/>
          <w:sz w:val="24"/>
        </w:rPr>
        <w:fldChar w:fldCharType="begin"/>
      </w:r>
      <w:r w:rsidRPr="005B6D79">
        <w:rPr>
          <w:rFonts w:cs="Arial"/>
          <w:sz w:val="24"/>
        </w:rPr>
        <w:instrText xml:space="preserve"> DOCPROPERTY RegisteredDate \@ "d MMMM yyyy" </w:instrText>
      </w:r>
      <w:r w:rsidRPr="005B6D79">
        <w:rPr>
          <w:rFonts w:cs="Arial"/>
          <w:sz w:val="24"/>
        </w:rPr>
        <w:fldChar w:fldCharType="separate"/>
      </w:r>
      <w:r w:rsidR="005B6D79">
        <w:rPr>
          <w:rFonts w:cs="Arial"/>
          <w:sz w:val="24"/>
        </w:rPr>
        <w:instrText>8 March 2019</w:instrText>
      </w:r>
      <w:r w:rsidRPr="005B6D79">
        <w:rPr>
          <w:rFonts w:cs="Arial"/>
          <w:sz w:val="24"/>
        </w:rPr>
        <w:fldChar w:fldCharType="end"/>
      </w:r>
      <w:r w:rsidRPr="005B6D79">
        <w:rPr>
          <w:rFonts w:cs="Arial"/>
          <w:sz w:val="24"/>
        </w:rPr>
        <w:instrText xml:space="preserve"> \*MERGEFORMAT </w:instrText>
      </w:r>
      <w:r w:rsidRPr="005B6D79">
        <w:rPr>
          <w:rFonts w:cs="Arial"/>
          <w:sz w:val="24"/>
        </w:rPr>
        <w:fldChar w:fldCharType="separate"/>
      </w:r>
      <w:r w:rsidR="005B6D79" w:rsidRPr="005B6D79">
        <w:rPr>
          <w:rFonts w:cs="Arial"/>
          <w:bCs/>
          <w:noProof/>
          <w:sz w:val="24"/>
        </w:rPr>
        <w:t>8</w:t>
      </w:r>
      <w:r w:rsidR="005B6D79">
        <w:rPr>
          <w:rFonts w:cs="Arial"/>
          <w:noProof/>
          <w:sz w:val="24"/>
        </w:rPr>
        <w:t xml:space="preserve"> March 2019</w:t>
      </w:r>
      <w:r w:rsidRPr="005B6D79">
        <w:rPr>
          <w:rFonts w:cs="Arial"/>
          <w:sz w:val="24"/>
        </w:rPr>
        <w:fldChar w:fldCharType="end"/>
      </w:r>
    </w:p>
    <w:p w:rsidR="00EB57CB" w:rsidRPr="005B6D79" w:rsidRDefault="00EB57CB" w:rsidP="00EB57CB">
      <w:pPr>
        <w:rPr>
          <w:b/>
          <w:szCs w:val="22"/>
        </w:rPr>
      </w:pPr>
    </w:p>
    <w:p w:rsidR="00EB57CB" w:rsidRPr="005B6D79" w:rsidRDefault="00EB57CB" w:rsidP="00EB57CB">
      <w:pPr>
        <w:pageBreakBefore/>
        <w:rPr>
          <w:rFonts w:cs="Arial"/>
          <w:b/>
          <w:sz w:val="32"/>
          <w:szCs w:val="32"/>
        </w:rPr>
      </w:pPr>
      <w:r w:rsidRPr="005B6D79">
        <w:rPr>
          <w:rFonts w:cs="Arial"/>
          <w:b/>
          <w:sz w:val="32"/>
          <w:szCs w:val="32"/>
        </w:rPr>
        <w:lastRenderedPageBreak/>
        <w:t>About this compilation</w:t>
      </w:r>
    </w:p>
    <w:p w:rsidR="00EB57CB" w:rsidRPr="005B6D79" w:rsidRDefault="00EB57CB" w:rsidP="00EB57CB">
      <w:pPr>
        <w:spacing w:before="240"/>
        <w:rPr>
          <w:rFonts w:cs="Arial"/>
        </w:rPr>
      </w:pPr>
      <w:r w:rsidRPr="005B6D79">
        <w:rPr>
          <w:rFonts w:cs="Arial"/>
          <w:b/>
          <w:szCs w:val="22"/>
        </w:rPr>
        <w:t>This compilation</w:t>
      </w:r>
    </w:p>
    <w:p w:rsidR="00EB57CB" w:rsidRPr="005B6D79" w:rsidRDefault="00EB57CB" w:rsidP="00EB57CB">
      <w:pPr>
        <w:spacing w:before="120" w:after="120"/>
        <w:rPr>
          <w:rFonts w:cs="Arial"/>
          <w:szCs w:val="22"/>
        </w:rPr>
      </w:pPr>
      <w:r w:rsidRPr="005B6D79">
        <w:rPr>
          <w:rFonts w:cs="Arial"/>
          <w:szCs w:val="22"/>
        </w:rPr>
        <w:t xml:space="preserve">This is a compilation of the </w:t>
      </w:r>
      <w:r w:rsidRPr="005B6D79">
        <w:rPr>
          <w:rFonts w:cs="Arial"/>
          <w:i/>
          <w:szCs w:val="22"/>
        </w:rPr>
        <w:fldChar w:fldCharType="begin"/>
      </w:r>
      <w:r w:rsidRPr="005B6D79">
        <w:rPr>
          <w:rFonts w:cs="Arial"/>
          <w:i/>
          <w:szCs w:val="22"/>
        </w:rPr>
        <w:instrText xml:space="preserve"> STYLEREF  ShortT </w:instrText>
      </w:r>
      <w:r w:rsidRPr="005B6D79">
        <w:rPr>
          <w:rFonts w:cs="Arial"/>
          <w:i/>
          <w:szCs w:val="22"/>
        </w:rPr>
        <w:fldChar w:fldCharType="separate"/>
      </w:r>
      <w:r w:rsidR="005B6D79">
        <w:rPr>
          <w:rFonts w:cs="Arial"/>
          <w:i/>
          <w:noProof/>
          <w:szCs w:val="22"/>
        </w:rPr>
        <w:t>Radiocommunications Taxes Collection Act 1983</w:t>
      </w:r>
      <w:r w:rsidRPr="005B6D79">
        <w:rPr>
          <w:rFonts w:cs="Arial"/>
          <w:i/>
          <w:szCs w:val="22"/>
        </w:rPr>
        <w:fldChar w:fldCharType="end"/>
      </w:r>
      <w:r w:rsidRPr="005B6D79">
        <w:rPr>
          <w:rFonts w:cs="Arial"/>
          <w:szCs w:val="22"/>
        </w:rPr>
        <w:t xml:space="preserve"> that shows the text of the law as amended and in force on </w:t>
      </w:r>
      <w:r w:rsidRPr="005B6D79">
        <w:rPr>
          <w:rFonts w:cs="Arial"/>
          <w:szCs w:val="22"/>
        </w:rPr>
        <w:fldChar w:fldCharType="begin"/>
      </w:r>
      <w:r w:rsidRPr="005B6D79">
        <w:rPr>
          <w:rFonts w:cs="Arial"/>
          <w:szCs w:val="22"/>
        </w:rPr>
        <w:instrText xml:space="preserve"> DOCPROPERTY StartDate \@ "d MMMM yyyy" </w:instrText>
      </w:r>
      <w:r w:rsidRPr="005B6D79">
        <w:rPr>
          <w:rFonts w:cs="Arial"/>
          <w:szCs w:val="22"/>
        </w:rPr>
        <w:fldChar w:fldCharType="separate"/>
      </w:r>
      <w:r w:rsidR="005B6D79">
        <w:rPr>
          <w:rFonts w:cs="Arial"/>
          <w:szCs w:val="22"/>
        </w:rPr>
        <w:t>2 March 2019</w:t>
      </w:r>
      <w:r w:rsidRPr="005B6D79">
        <w:rPr>
          <w:rFonts w:cs="Arial"/>
          <w:szCs w:val="22"/>
        </w:rPr>
        <w:fldChar w:fldCharType="end"/>
      </w:r>
      <w:r w:rsidRPr="005B6D79">
        <w:rPr>
          <w:rFonts w:cs="Arial"/>
          <w:szCs w:val="22"/>
        </w:rPr>
        <w:t xml:space="preserve"> (the </w:t>
      </w:r>
      <w:r w:rsidRPr="005B6D79">
        <w:rPr>
          <w:rFonts w:cs="Arial"/>
          <w:b/>
          <w:i/>
          <w:szCs w:val="22"/>
        </w:rPr>
        <w:t>compilation date</w:t>
      </w:r>
      <w:r w:rsidRPr="005B6D79">
        <w:rPr>
          <w:rFonts w:cs="Arial"/>
          <w:szCs w:val="22"/>
        </w:rPr>
        <w:t>).</w:t>
      </w:r>
    </w:p>
    <w:p w:rsidR="00EB57CB" w:rsidRPr="005B6D79" w:rsidRDefault="00EB57CB" w:rsidP="00EB57CB">
      <w:pPr>
        <w:spacing w:after="120"/>
        <w:rPr>
          <w:rFonts w:cs="Arial"/>
          <w:szCs w:val="22"/>
        </w:rPr>
      </w:pPr>
      <w:r w:rsidRPr="005B6D79">
        <w:rPr>
          <w:rFonts w:cs="Arial"/>
          <w:szCs w:val="22"/>
        </w:rPr>
        <w:t xml:space="preserve">The notes at the end of this compilation (the </w:t>
      </w:r>
      <w:r w:rsidRPr="005B6D79">
        <w:rPr>
          <w:rFonts w:cs="Arial"/>
          <w:b/>
          <w:i/>
          <w:szCs w:val="22"/>
        </w:rPr>
        <w:t>endnotes</w:t>
      </w:r>
      <w:r w:rsidRPr="005B6D79">
        <w:rPr>
          <w:rFonts w:cs="Arial"/>
          <w:szCs w:val="22"/>
        </w:rPr>
        <w:t>) include information about amending laws and the amendment history of provisions of the compiled law.</w:t>
      </w:r>
    </w:p>
    <w:p w:rsidR="00EB57CB" w:rsidRPr="005B6D79" w:rsidRDefault="00EB57CB" w:rsidP="00EB57CB">
      <w:pPr>
        <w:tabs>
          <w:tab w:val="left" w:pos="5640"/>
        </w:tabs>
        <w:spacing w:before="120" w:after="120"/>
        <w:rPr>
          <w:rFonts w:cs="Arial"/>
          <w:b/>
          <w:szCs w:val="22"/>
        </w:rPr>
      </w:pPr>
      <w:r w:rsidRPr="005B6D79">
        <w:rPr>
          <w:rFonts w:cs="Arial"/>
          <w:b/>
          <w:szCs w:val="22"/>
        </w:rPr>
        <w:t>Uncommenced amendments</w:t>
      </w:r>
    </w:p>
    <w:p w:rsidR="00EB57CB" w:rsidRPr="005B6D79" w:rsidRDefault="00EB57CB" w:rsidP="00EB57CB">
      <w:pPr>
        <w:spacing w:after="120"/>
        <w:rPr>
          <w:rFonts w:cs="Arial"/>
          <w:szCs w:val="22"/>
        </w:rPr>
      </w:pPr>
      <w:r w:rsidRPr="005B6D79">
        <w:rPr>
          <w:rFonts w:cs="Arial"/>
          <w:szCs w:val="22"/>
        </w:rPr>
        <w:t>The effect of uncommenced amendments is not shown in the text of the compiled law. Any uncommenced amendments affecting the law are accessible on the Legislation Register (www.legislation.gov.au). The details of amendments made up to, but not commenced at, the compilation date are underlined in the endnotes. For more information on any uncommenced amendments, see the series page on the Legislation Register for the compiled law.</w:t>
      </w:r>
    </w:p>
    <w:p w:rsidR="00EB57CB" w:rsidRPr="005B6D79" w:rsidRDefault="00EB57CB" w:rsidP="00EB57CB">
      <w:pPr>
        <w:spacing w:before="120" w:after="120"/>
        <w:rPr>
          <w:rFonts w:cs="Arial"/>
          <w:b/>
          <w:szCs w:val="22"/>
        </w:rPr>
      </w:pPr>
      <w:r w:rsidRPr="005B6D79">
        <w:rPr>
          <w:rFonts w:cs="Arial"/>
          <w:b/>
          <w:szCs w:val="22"/>
        </w:rPr>
        <w:t>Application, saving and transitional provisions for provisions and amendments</w:t>
      </w:r>
    </w:p>
    <w:p w:rsidR="00EB57CB" w:rsidRPr="005B6D79" w:rsidRDefault="00EB57CB" w:rsidP="00EB57CB">
      <w:pPr>
        <w:spacing w:after="120"/>
        <w:rPr>
          <w:rFonts w:cs="Arial"/>
          <w:szCs w:val="22"/>
        </w:rPr>
      </w:pPr>
      <w:r w:rsidRPr="005B6D79">
        <w:rPr>
          <w:rFonts w:cs="Arial"/>
          <w:szCs w:val="22"/>
        </w:rPr>
        <w:t>If the operation of a provision or amendment of the compiled law is affected by an application, saving or transitional provision that is not included in this compilation, details are included in the endnotes.</w:t>
      </w:r>
    </w:p>
    <w:p w:rsidR="00EB57CB" w:rsidRPr="005B6D79" w:rsidRDefault="00EB57CB" w:rsidP="00EB57CB">
      <w:pPr>
        <w:spacing w:after="120"/>
        <w:rPr>
          <w:rFonts w:cs="Arial"/>
          <w:b/>
          <w:szCs w:val="22"/>
        </w:rPr>
      </w:pPr>
      <w:r w:rsidRPr="005B6D79">
        <w:rPr>
          <w:rFonts w:cs="Arial"/>
          <w:b/>
          <w:szCs w:val="22"/>
        </w:rPr>
        <w:t>Editorial changes</w:t>
      </w:r>
    </w:p>
    <w:p w:rsidR="00EB57CB" w:rsidRPr="005B6D79" w:rsidRDefault="00EB57CB" w:rsidP="00EB57CB">
      <w:pPr>
        <w:spacing w:after="120"/>
        <w:rPr>
          <w:rFonts w:cs="Arial"/>
          <w:szCs w:val="22"/>
        </w:rPr>
      </w:pPr>
      <w:r w:rsidRPr="005B6D79">
        <w:rPr>
          <w:rFonts w:cs="Arial"/>
          <w:szCs w:val="22"/>
        </w:rPr>
        <w:t>For more information about any editorial changes made in this compilation, see the endnotes.</w:t>
      </w:r>
    </w:p>
    <w:p w:rsidR="00EB57CB" w:rsidRPr="005B6D79" w:rsidRDefault="00EB57CB" w:rsidP="00EB57CB">
      <w:pPr>
        <w:spacing w:before="120" w:after="120"/>
        <w:rPr>
          <w:rFonts w:cs="Arial"/>
          <w:b/>
          <w:szCs w:val="22"/>
        </w:rPr>
      </w:pPr>
      <w:r w:rsidRPr="005B6D79">
        <w:rPr>
          <w:rFonts w:cs="Arial"/>
          <w:b/>
          <w:szCs w:val="22"/>
        </w:rPr>
        <w:t>Modifications</w:t>
      </w:r>
    </w:p>
    <w:p w:rsidR="00EB57CB" w:rsidRPr="005B6D79" w:rsidRDefault="00EB57CB" w:rsidP="00EB57CB">
      <w:pPr>
        <w:spacing w:after="120"/>
        <w:rPr>
          <w:rFonts w:cs="Arial"/>
          <w:szCs w:val="22"/>
        </w:rPr>
      </w:pPr>
      <w:r w:rsidRPr="005B6D79">
        <w:rPr>
          <w:rFonts w:cs="Arial"/>
          <w:szCs w:val="22"/>
        </w:rPr>
        <w:t>If the compiled law is modified by another law, the compiled law operates as modified but the modification does not amend the text of the law. Accordingly, this compilation does not show the text of the compiled law as modified. For more information on any modifications, see the series page on the Legislation Register for the compiled law.</w:t>
      </w:r>
    </w:p>
    <w:p w:rsidR="00EB57CB" w:rsidRPr="005B6D79" w:rsidRDefault="00EB57CB" w:rsidP="00EB57CB">
      <w:pPr>
        <w:spacing w:before="80" w:after="120"/>
        <w:rPr>
          <w:rFonts w:cs="Arial"/>
          <w:b/>
          <w:szCs w:val="22"/>
        </w:rPr>
      </w:pPr>
      <w:r w:rsidRPr="005B6D79">
        <w:rPr>
          <w:rFonts w:cs="Arial"/>
          <w:b/>
          <w:szCs w:val="22"/>
        </w:rPr>
        <w:t>Self</w:t>
      </w:r>
      <w:r w:rsidR="005B6D79">
        <w:rPr>
          <w:rFonts w:cs="Arial"/>
          <w:b/>
          <w:szCs w:val="22"/>
        </w:rPr>
        <w:noBreakHyphen/>
      </w:r>
      <w:r w:rsidRPr="005B6D79">
        <w:rPr>
          <w:rFonts w:cs="Arial"/>
          <w:b/>
          <w:szCs w:val="22"/>
        </w:rPr>
        <w:t>repealing provisions</w:t>
      </w:r>
    </w:p>
    <w:p w:rsidR="00EB57CB" w:rsidRPr="005B6D79" w:rsidRDefault="00EB57CB" w:rsidP="00EB57CB">
      <w:pPr>
        <w:spacing w:after="120"/>
        <w:rPr>
          <w:rFonts w:cs="Arial"/>
          <w:szCs w:val="22"/>
        </w:rPr>
      </w:pPr>
      <w:r w:rsidRPr="005B6D79">
        <w:rPr>
          <w:rFonts w:cs="Arial"/>
          <w:szCs w:val="22"/>
        </w:rPr>
        <w:t>If a provision of the compiled law has been repealed in accordance with a provision of the law, details are included in the endnotes.</w:t>
      </w:r>
    </w:p>
    <w:p w:rsidR="00EB57CB" w:rsidRPr="005B6D79" w:rsidRDefault="00EB57CB" w:rsidP="00EB57CB">
      <w:pPr>
        <w:pStyle w:val="Header"/>
        <w:tabs>
          <w:tab w:val="clear" w:pos="4150"/>
          <w:tab w:val="clear" w:pos="8307"/>
        </w:tabs>
      </w:pPr>
      <w:r w:rsidRPr="005B6D79">
        <w:rPr>
          <w:rStyle w:val="CharChapNo"/>
        </w:rPr>
        <w:t xml:space="preserve"> </w:t>
      </w:r>
      <w:r w:rsidRPr="005B6D79">
        <w:rPr>
          <w:rStyle w:val="CharChapText"/>
        </w:rPr>
        <w:t xml:space="preserve"> </w:t>
      </w:r>
    </w:p>
    <w:p w:rsidR="00EB57CB" w:rsidRPr="005B6D79" w:rsidRDefault="00EB57CB" w:rsidP="00EB57CB">
      <w:pPr>
        <w:pStyle w:val="Header"/>
        <w:tabs>
          <w:tab w:val="clear" w:pos="4150"/>
          <w:tab w:val="clear" w:pos="8307"/>
        </w:tabs>
      </w:pPr>
      <w:r w:rsidRPr="005B6D79">
        <w:rPr>
          <w:rStyle w:val="CharPartNo"/>
        </w:rPr>
        <w:t xml:space="preserve"> </w:t>
      </w:r>
      <w:r w:rsidRPr="005B6D79">
        <w:rPr>
          <w:rStyle w:val="CharPartText"/>
        </w:rPr>
        <w:t xml:space="preserve"> </w:t>
      </w:r>
    </w:p>
    <w:p w:rsidR="00EB57CB" w:rsidRPr="005B6D79" w:rsidRDefault="00EB57CB" w:rsidP="00EB57CB">
      <w:pPr>
        <w:pStyle w:val="Header"/>
        <w:tabs>
          <w:tab w:val="clear" w:pos="4150"/>
          <w:tab w:val="clear" w:pos="8307"/>
        </w:tabs>
      </w:pPr>
      <w:r w:rsidRPr="005B6D79">
        <w:rPr>
          <w:rStyle w:val="CharDivNo"/>
        </w:rPr>
        <w:t xml:space="preserve"> </w:t>
      </w:r>
      <w:r w:rsidRPr="005B6D79">
        <w:rPr>
          <w:rStyle w:val="CharDivText"/>
        </w:rPr>
        <w:t xml:space="preserve"> </w:t>
      </w:r>
    </w:p>
    <w:p w:rsidR="00EB57CB" w:rsidRPr="005B6D79" w:rsidRDefault="00EB57CB" w:rsidP="00EB57CB">
      <w:pPr>
        <w:sectPr w:rsidR="00EB57CB" w:rsidRPr="005B6D79" w:rsidSect="00C62949">
          <w:headerReference w:type="even" r:id="rId10"/>
          <w:headerReference w:type="default" r:id="rId11"/>
          <w:footerReference w:type="even" r:id="rId12"/>
          <w:footerReference w:type="default" r:id="rId13"/>
          <w:headerReference w:type="first" r:id="rId14"/>
          <w:footerReference w:type="first" r:id="rId15"/>
          <w:pgSz w:w="11907" w:h="16839"/>
          <w:pgMar w:top="1418" w:right="2410" w:bottom="4252" w:left="2410" w:header="720" w:footer="3402" w:gutter="0"/>
          <w:cols w:space="708"/>
          <w:titlePg/>
          <w:docGrid w:linePitch="360"/>
        </w:sectPr>
      </w:pPr>
    </w:p>
    <w:p w:rsidR="0065103E" w:rsidRPr="005B6D79" w:rsidRDefault="0065103E" w:rsidP="00A01C12">
      <w:r w:rsidRPr="005B6D79">
        <w:rPr>
          <w:rFonts w:cs="Times New Roman"/>
          <w:sz w:val="36"/>
        </w:rPr>
        <w:lastRenderedPageBreak/>
        <w:t>Contents</w:t>
      </w:r>
      <w:bookmarkStart w:id="0" w:name="_GoBack"/>
      <w:bookmarkEnd w:id="0"/>
    </w:p>
    <w:p w:rsidR="00F60514" w:rsidRDefault="0028125E">
      <w:pPr>
        <w:pStyle w:val="TOC5"/>
        <w:rPr>
          <w:rFonts w:asciiTheme="minorHAnsi" w:eastAsiaTheme="minorEastAsia" w:hAnsiTheme="minorHAnsi" w:cstheme="minorBidi"/>
          <w:noProof/>
          <w:kern w:val="0"/>
          <w:sz w:val="22"/>
          <w:szCs w:val="22"/>
        </w:rPr>
      </w:pPr>
      <w:r w:rsidRPr="005B6D79">
        <w:fldChar w:fldCharType="begin"/>
      </w:r>
      <w:r w:rsidRPr="005B6D79">
        <w:instrText xml:space="preserve"> TOC \o "1-9" </w:instrText>
      </w:r>
      <w:r w:rsidRPr="005B6D79">
        <w:fldChar w:fldCharType="separate"/>
      </w:r>
      <w:r w:rsidR="00F60514">
        <w:rPr>
          <w:noProof/>
        </w:rPr>
        <w:t>1</w:t>
      </w:r>
      <w:r w:rsidR="00F60514">
        <w:rPr>
          <w:noProof/>
        </w:rPr>
        <w:tab/>
        <w:t>Short title</w:t>
      </w:r>
      <w:r w:rsidR="00F60514" w:rsidRPr="00F60514">
        <w:rPr>
          <w:noProof/>
        </w:rPr>
        <w:tab/>
      </w:r>
      <w:r w:rsidR="00F60514" w:rsidRPr="00F60514">
        <w:rPr>
          <w:noProof/>
        </w:rPr>
        <w:fldChar w:fldCharType="begin"/>
      </w:r>
      <w:r w:rsidR="00F60514" w:rsidRPr="00F60514">
        <w:rPr>
          <w:noProof/>
        </w:rPr>
        <w:instrText xml:space="preserve"> PAGEREF _Toc2937654 \h </w:instrText>
      </w:r>
      <w:r w:rsidR="00F60514" w:rsidRPr="00F60514">
        <w:rPr>
          <w:noProof/>
        </w:rPr>
      </w:r>
      <w:r w:rsidR="00F60514" w:rsidRPr="00F60514">
        <w:rPr>
          <w:noProof/>
        </w:rPr>
        <w:fldChar w:fldCharType="separate"/>
      </w:r>
      <w:r w:rsidR="00F60514" w:rsidRPr="00F60514">
        <w:rPr>
          <w:noProof/>
        </w:rPr>
        <w:t>1</w:t>
      </w:r>
      <w:r w:rsidR="00F60514" w:rsidRPr="00F60514">
        <w:rPr>
          <w:noProof/>
        </w:rPr>
        <w:fldChar w:fldCharType="end"/>
      </w:r>
    </w:p>
    <w:p w:rsidR="00F60514" w:rsidRDefault="00F60514">
      <w:pPr>
        <w:pStyle w:val="TOC5"/>
        <w:rPr>
          <w:rFonts w:asciiTheme="minorHAnsi" w:eastAsiaTheme="minorEastAsia" w:hAnsiTheme="minorHAnsi" w:cstheme="minorBidi"/>
          <w:noProof/>
          <w:kern w:val="0"/>
          <w:sz w:val="22"/>
          <w:szCs w:val="22"/>
        </w:rPr>
      </w:pPr>
      <w:r>
        <w:rPr>
          <w:noProof/>
        </w:rPr>
        <w:t>2</w:t>
      </w:r>
      <w:r>
        <w:rPr>
          <w:noProof/>
        </w:rPr>
        <w:tab/>
        <w:t>Commencement</w:t>
      </w:r>
      <w:r w:rsidRPr="00F60514">
        <w:rPr>
          <w:noProof/>
        </w:rPr>
        <w:tab/>
      </w:r>
      <w:r w:rsidRPr="00F60514">
        <w:rPr>
          <w:noProof/>
        </w:rPr>
        <w:fldChar w:fldCharType="begin"/>
      </w:r>
      <w:r w:rsidRPr="00F60514">
        <w:rPr>
          <w:noProof/>
        </w:rPr>
        <w:instrText xml:space="preserve"> PAGEREF _Toc2937655 \h </w:instrText>
      </w:r>
      <w:r w:rsidRPr="00F60514">
        <w:rPr>
          <w:noProof/>
        </w:rPr>
      </w:r>
      <w:r w:rsidRPr="00F60514">
        <w:rPr>
          <w:noProof/>
        </w:rPr>
        <w:fldChar w:fldCharType="separate"/>
      </w:r>
      <w:r w:rsidRPr="00F60514">
        <w:rPr>
          <w:noProof/>
        </w:rPr>
        <w:t>1</w:t>
      </w:r>
      <w:r w:rsidRPr="00F60514">
        <w:rPr>
          <w:noProof/>
        </w:rPr>
        <w:fldChar w:fldCharType="end"/>
      </w:r>
    </w:p>
    <w:p w:rsidR="00F60514" w:rsidRDefault="00F60514">
      <w:pPr>
        <w:pStyle w:val="TOC5"/>
        <w:rPr>
          <w:rFonts w:asciiTheme="minorHAnsi" w:eastAsiaTheme="minorEastAsia" w:hAnsiTheme="minorHAnsi" w:cstheme="minorBidi"/>
          <w:noProof/>
          <w:kern w:val="0"/>
          <w:sz w:val="22"/>
          <w:szCs w:val="22"/>
        </w:rPr>
      </w:pPr>
      <w:r>
        <w:rPr>
          <w:noProof/>
        </w:rPr>
        <w:t>3</w:t>
      </w:r>
      <w:r>
        <w:rPr>
          <w:noProof/>
        </w:rPr>
        <w:tab/>
        <w:t>Incorporation of Radiocommunications Act</w:t>
      </w:r>
      <w:r w:rsidRPr="00F60514">
        <w:rPr>
          <w:noProof/>
        </w:rPr>
        <w:tab/>
      </w:r>
      <w:r w:rsidRPr="00F60514">
        <w:rPr>
          <w:noProof/>
        </w:rPr>
        <w:fldChar w:fldCharType="begin"/>
      </w:r>
      <w:r w:rsidRPr="00F60514">
        <w:rPr>
          <w:noProof/>
        </w:rPr>
        <w:instrText xml:space="preserve"> PAGEREF _Toc2937656 \h </w:instrText>
      </w:r>
      <w:r w:rsidRPr="00F60514">
        <w:rPr>
          <w:noProof/>
        </w:rPr>
      </w:r>
      <w:r w:rsidRPr="00F60514">
        <w:rPr>
          <w:noProof/>
        </w:rPr>
        <w:fldChar w:fldCharType="separate"/>
      </w:r>
      <w:r w:rsidRPr="00F60514">
        <w:rPr>
          <w:noProof/>
        </w:rPr>
        <w:t>1</w:t>
      </w:r>
      <w:r w:rsidRPr="00F60514">
        <w:rPr>
          <w:noProof/>
        </w:rPr>
        <w:fldChar w:fldCharType="end"/>
      </w:r>
    </w:p>
    <w:p w:rsidR="00F60514" w:rsidRDefault="00F60514">
      <w:pPr>
        <w:pStyle w:val="TOC5"/>
        <w:rPr>
          <w:rFonts w:asciiTheme="minorHAnsi" w:eastAsiaTheme="minorEastAsia" w:hAnsiTheme="minorHAnsi" w:cstheme="minorBidi"/>
          <w:noProof/>
          <w:kern w:val="0"/>
          <w:sz w:val="22"/>
          <w:szCs w:val="22"/>
        </w:rPr>
      </w:pPr>
      <w:r>
        <w:rPr>
          <w:noProof/>
        </w:rPr>
        <w:t>4</w:t>
      </w:r>
      <w:r>
        <w:rPr>
          <w:noProof/>
        </w:rPr>
        <w:tab/>
        <w:t>Interpretation</w:t>
      </w:r>
      <w:r w:rsidRPr="00F60514">
        <w:rPr>
          <w:noProof/>
        </w:rPr>
        <w:tab/>
      </w:r>
      <w:r w:rsidRPr="00F60514">
        <w:rPr>
          <w:noProof/>
        </w:rPr>
        <w:fldChar w:fldCharType="begin"/>
      </w:r>
      <w:r w:rsidRPr="00F60514">
        <w:rPr>
          <w:noProof/>
        </w:rPr>
        <w:instrText xml:space="preserve"> PAGEREF _Toc2937657 \h </w:instrText>
      </w:r>
      <w:r w:rsidRPr="00F60514">
        <w:rPr>
          <w:noProof/>
        </w:rPr>
      </w:r>
      <w:r w:rsidRPr="00F60514">
        <w:rPr>
          <w:noProof/>
        </w:rPr>
        <w:fldChar w:fldCharType="separate"/>
      </w:r>
      <w:r w:rsidRPr="00F60514">
        <w:rPr>
          <w:noProof/>
        </w:rPr>
        <w:t>1</w:t>
      </w:r>
      <w:r w:rsidRPr="00F60514">
        <w:rPr>
          <w:noProof/>
        </w:rPr>
        <w:fldChar w:fldCharType="end"/>
      </w:r>
    </w:p>
    <w:p w:rsidR="00F60514" w:rsidRDefault="00F60514">
      <w:pPr>
        <w:pStyle w:val="TOC5"/>
        <w:rPr>
          <w:rFonts w:asciiTheme="minorHAnsi" w:eastAsiaTheme="minorEastAsia" w:hAnsiTheme="minorHAnsi" w:cstheme="minorBidi"/>
          <w:noProof/>
          <w:kern w:val="0"/>
          <w:sz w:val="22"/>
          <w:szCs w:val="22"/>
        </w:rPr>
      </w:pPr>
      <w:r>
        <w:rPr>
          <w:noProof/>
        </w:rPr>
        <w:t>4A</w:t>
      </w:r>
      <w:r>
        <w:rPr>
          <w:noProof/>
        </w:rPr>
        <w:tab/>
        <w:t>Transmitter licence associated with a commercial broadcasting licence</w:t>
      </w:r>
      <w:r w:rsidRPr="00F60514">
        <w:rPr>
          <w:noProof/>
        </w:rPr>
        <w:tab/>
      </w:r>
      <w:r w:rsidRPr="00F60514">
        <w:rPr>
          <w:noProof/>
        </w:rPr>
        <w:fldChar w:fldCharType="begin"/>
      </w:r>
      <w:r w:rsidRPr="00F60514">
        <w:rPr>
          <w:noProof/>
        </w:rPr>
        <w:instrText xml:space="preserve"> PAGEREF _Toc2937658 \h </w:instrText>
      </w:r>
      <w:r w:rsidRPr="00F60514">
        <w:rPr>
          <w:noProof/>
        </w:rPr>
      </w:r>
      <w:r w:rsidRPr="00F60514">
        <w:rPr>
          <w:noProof/>
        </w:rPr>
        <w:fldChar w:fldCharType="separate"/>
      </w:r>
      <w:r w:rsidRPr="00F60514">
        <w:rPr>
          <w:noProof/>
        </w:rPr>
        <w:t>1</w:t>
      </w:r>
      <w:r w:rsidRPr="00F60514">
        <w:rPr>
          <w:noProof/>
        </w:rPr>
        <w:fldChar w:fldCharType="end"/>
      </w:r>
    </w:p>
    <w:p w:rsidR="00F60514" w:rsidRDefault="00F60514">
      <w:pPr>
        <w:pStyle w:val="TOC5"/>
        <w:rPr>
          <w:rFonts w:asciiTheme="minorHAnsi" w:eastAsiaTheme="minorEastAsia" w:hAnsiTheme="minorHAnsi" w:cstheme="minorBidi"/>
          <w:noProof/>
          <w:kern w:val="0"/>
          <w:sz w:val="22"/>
          <w:szCs w:val="22"/>
        </w:rPr>
      </w:pPr>
      <w:r>
        <w:rPr>
          <w:noProof/>
        </w:rPr>
        <w:t>5</w:t>
      </w:r>
      <w:r>
        <w:rPr>
          <w:noProof/>
        </w:rPr>
        <w:tab/>
        <w:t>Application of Radiocommunications Act</w:t>
      </w:r>
      <w:r w:rsidRPr="00F60514">
        <w:rPr>
          <w:noProof/>
        </w:rPr>
        <w:tab/>
      </w:r>
      <w:r w:rsidRPr="00F60514">
        <w:rPr>
          <w:noProof/>
        </w:rPr>
        <w:fldChar w:fldCharType="begin"/>
      </w:r>
      <w:r w:rsidRPr="00F60514">
        <w:rPr>
          <w:noProof/>
        </w:rPr>
        <w:instrText xml:space="preserve"> PAGEREF _Toc2937659 \h </w:instrText>
      </w:r>
      <w:r w:rsidRPr="00F60514">
        <w:rPr>
          <w:noProof/>
        </w:rPr>
      </w:r>
      <w:r w:rsidRPr="00F60514">
        <w:rPr>
          <w:noProof/>
        </w:rPr>
        <w:fldChar w:fldCharType="separate"/>
      </w:r>
      <w:r w:rsidRPr="00F60514">
        <w:rPr>
          <w:noProof/>
        </w:rPr>
        <w:t>2</w:t>
      </w:r>
      <w:r w:rsidRPr="00F60514">
        <w:rPr>
          <w:noProof/>
        </w:rPr>
        <w:fldChar w:fldCharType="end"/>
      </w:r>
    </w:p>
    <w:p w:rsidR="00F60514" w:rsidRDefault="00F60514">
      <w:pPr>
        <w:pStyle w:val="TOC5"/>
        <w:rPr>
          <w:rFonts w:asciiTheme="minorHAnsi" w:eastAsiaTheme="minorEastAsia" w:hAnsiTheme="minorHAnsi" w:cstheme="minorBidi"/>
          <w:noProof/>
          <w:kern w:val="0"/>
          <w:sz w:val="22"/>
          <w:szCs w:val="22"/>
        </w:rPr>
      </w:pPr>
      <w:r>
        <w:rPr>
          <w:noProof/>
        </w:rPr>
        <w:t>6</w:t>
      </w:r>
      <w:r>
        <w:rPr>
          <w:noProof/>
        </w:rPr>
        <w:tab/>
        <w:t>By whom tax payable</w:t>
      </w:r>
      <w:r w:rsidRPr="00F60514">
        <w:rPr>
          <w:noProof/>
        </w:rPr>
        <w:tab/>
      </w:r>
      <w:r w:rsidRPr="00F60514">
        <w:rPr>
          <w:noProof/>
        </w:rPr>
        <w:fldChar w:fldCharType="begin"/>
      </w:r>
      <w:r w:rsidRPr="00F60514">
        <w:rPr>
          <w:noProof/>
        </w:rPr>
        <w:instrText xml:space="preserve"> PAGEREF _Toc2937660 \h </w:instrText>
      </w:r>
      <w:r w:rsidRPr="00F60514">
        <w:rPr>
          <w:noProof/>
        </w:rPr>
      </w:r>
      <w:r w:rsidRPr="00F60514">
        <w:rPr>
          <w:noProof/>
        </w:rPr>
        <w:fldChar w:fldCharType="separate"/>
      </w:r>
      <w:r w:rsidRPr="00F60514">
        <w:rPr>
          <w:noProof/>
        </w:rPr>
        <w:t>2</w:t>
      </w:r>
      <w:r w:rsidRPr="00F60514">
        <w:rPr>
          <w:noProof/>
        </w:rPr>
        <w:fldChar w:fldCharType="end"/>
      </w:r>
    </w:p>
    <w:p w:rsidR="00F60514" w:rsidRDefault="00F60514">
      <w:pPr>
        <w:pStyle w:val="TOC5"/>
        <w:rPr>
          <w:rFonts w:asciiTheme="minorHAnsi" w:eastAsiaTheme="minorEastAsia" w:hAnsiTheme="minorHAnsi" w:cstheme="minorBidi"/>
          <w:noProof/>
          <w:kern w:val="0"/>
          <w:sz w:val="22"/>
          <w:szCs w:val="22"/>
        </w:rPr>
      </w:pPr>
      <w:r>
        <w:rPr>
          <w:noProof/>
        </w:rPr>
        <w:t>7</w:t>
      </w:r>
      <w:r>
        <w:rPr>
          <w:noProof/>
        </w:rPr>
        <w:tab/>
        <w:t>Time of payment</w:t>
      </w:r>
      <w:r w:rsidRPr="00F60514">
        <w:rPr>
          <w:noProof/>
        </w:rPr>
        <w:tab/>
      </w:r>
      <w:r w:rsidRPr="00F60514">
        <w:rPr>
          <w:noProof/>
        </w:rPr>
        <w:fldChar w:fldCharType="begin"/>
      </w:r>
      <w:r w:rsidRPr="00F60514">
        <w:rPr>
          <w:noProof/>
        </w:rPr>
        <w:instrText xml:space="preserve"> PAGEREF _Toc2937661 \h </w:instrText>
      </w:r>
      <w:r w:rsidRPr="00F60514">
        <w:rPr>
          <w:noProof/>
        </w:rPr>
      </w:r>
      <w:r w:rsidRPr="00F60514">
        <w:rPr>
          <w:noProof/>
        </w:rPr>
        <w:fldChar w:fldCharType="separate"/>
      </w:r>
      <w:r w:rsidRPr="00F60514">
        <w:rPr>
          <w:noProof/>
        </w:rPr>
        <w:t>2</w:t>
      </w:r>
      <w:r w:rsidRPr="00F60514">
        <w:rPr>
          <w:noProof/>
        </w:rPr>
        <w:fldChar w:fldCharType="end"/>
      </w:r>
    </w:p>
    <w:p w:rsidR="00F60514" w:rsidRDefault="00F60514">
      <w:pPr>
        <w:pStyle w:val="TOC5"/>
        <w:rPr>
          <w:rFonts w:asciiTheme="minorHAnsi" w:eastAsiaTheme="minorEastAsia" w:hAnsiTheme="minorHAnsi" w:cstheme="minorBidi"/>
          <w:noProof/>
          <w:kern w:val="0"/>
          <w:sz w:val="22"/>
          <w:szCs w:val="22"/>
        </w:rPr>
      </w:pPr>
      <w:r>
        <w:rPr>
          <w:noProof/>
        </w:rPr>
        <w:t>7A</w:t>
      </w:r>
      <w:r>
        <w:rPr>
          <w:noProof/>
        </w:rPr>
        <w:tab/>
        <w:t>Unpaid tax penalty determinations</w:t>
      </w:r>
      <w:r w:rsidRPr="00F60514">
        <w:rPr>
          <w:noProof/>
        </w:rPr>
        <w:tab/>
      </w:r>
      <w:r w:rsidRPr="00F60514">
        <w:rPr>
          <w:noProof/>
        </w:rPr>
        <w:fldChar w:fldCharType="begin"/>
      </w:r>
      <w:r w:rsidRPr="00F60514">
        <w:rPr>
          <w:noProof/>
        </w:rPr>
        <w:instrText xml:space="preserve"> PAGEREF _Toc2937662 \h </w:instrText>
      </w:r>
      <w:r w:rsidRPr="00F60514">
        <w:rPr>
          <w:noProof/>
        </w:rPr>
      </w:r>
      <w:r w:rsidRPr="00F60514">
        <w:rPr>
          <w:noProof/>
        </w:rPr>
        <w:fldChar w:fldCharType="separate"/>
      </w:r>
      <w:r w:rsidRPr="00F60514">
        <w:rPr>
          <w:noProof/>
        </w:rPr>
        <w:t>3</w:t>
      </w:r>
      <w:r w:rsidRPr="00F60514">
        <w:rPr>
          <w:noProof/>
        </w:rPr>
        <w:fldChar w:fldCharType="end"/>
      </w:r>
    </w:p>
    <w:p w:rsidR="00F60514" w:rsidRDefault="00F60514">
      <w:pPr>
        <w:pStyle w:val="TOC5"/>
        <w:rPr>
          <w:rFonts w:asciiTheme="minorHAnsi" w:eastAsiaTheme="minorEastAsia" w:hAnsiTheme="minorHAnsi" w:cstheme="minorBidi"/>
          <w:noProof/>
          <w:kern w:val="0"/>
          <w:sz w:val="22"/>
          <w:szCs w:val="22"/>
        </w:rPr>
      </w:pPr>
      <w:r>
        <w:rPr>
          <w:noProof/>
        </w:rPr>
        <w:t>8</w:t>
      </w:r>
      <w:r>
        <w:rPr>
          <w:noProof/>
        </w:rPr>
        <w:tab/>
        <w:t>Exemptions from tax</w:t>
      </w:r>
      <w:r w:rsidRPr="00F60514">
        <w:rPr>
          <w:noProof/>
        </w:rPr>
        <w:tab/>
      </w:r>
      <w:r w:rsidRPr="00F60514">
        <w:rPr>
          <w:noProof/>
        </w:rPr>
        <w:fldChar w:fldCharType="begin"/>
      </w:r>
      <w:r w:rsidRPr="00F60514">
        <w:rPr>
          <w:noProof/>
        </w:rPr>
        <w:instrText xml:space="preserve"> PAGEREF _Toc2937663 \h </w:instrText>
      </w:r>
      <w:r w:rsidRPr="00F60514">
        <w:rPr>
          <w:noProof/>
        </w:rPr>
      </w:r>
      <w:r w:rsidRPr="00F60514">
        <w:rPr>
          <w:noProof/>
        </w:rPr>
        <w:fldChar w:fldCharType="separate"/>
      </w:r>
      <w:r w:rsidRPr="00F60514">
        <w:rPr>
          <w:noProof/>
        </w:rPr>
        <w:t>3</w:t>
      </w:r>
      <w:r w:rsidRPr="00F60514">
        <w:rPr>
          <w:noProof/>
        </w:rPr>
        <w:fldChar w:fldCharType="end"/>
      </w:r>
    </w:p>
    <w:p w:rsidR="00F60514" w:rsidRDefault="00F60514">
      <w:pPr>
        <w:pStyle w:val="TOC5"/>
        <w:rPr>
          <w:rFonts w:asciiTheme="minorHAnsi" w:eastAsiaTheme="minorEastAsia" w:hAnsiTheme="minorHAnsi" w:cstheme="minorBidi"/>
          <w:noProof/>
          <w:kern w:val="0"/>
          <w:sz w:val="22"/>
          <w:szCs w:val="22"/>
        </w:rPr>
      </w:pPr>
      <w:r>
        <w:rPr>
          <w:noProof/>
        </w:rPr>
        <w:t>9</w:t>
      </w:r>
      <w:r>
        <w:rPr>
          <w:noProof/>
        </w:rPr>
        <w:tab/>
        <w:t>Statutory corporations to be subject to tax</w:t>
      </w:r>
      <w:r w:rsidRPr="00F60514">
        <w:rPr>
          <w:noProof/>
        </w:rPr>
        <w:tab/>
      </w:r>
      <w:r w:rsidRPr="00F60514">
        <w:rPr>
          <w:noProof/>
        </w:rPr>
        <w:fldChar w:fldCharType="begin"/>
      </w:r>
      <w:r w:rsidRPr="00F60514">
        <w:rPr>
          <w:noProof/>
        </w:rPr>
        <w:instrText xml:space="preserve"> PAGEREF _Toc2937664 \h </w:instrText>
      </w:r>
      <w:r w:rsidRPr="00F60514">
        <w:rPr>
          <w:noProof/>
        </w:rPr>
      </w:r>
      <w:r w:rsidRPr="00F60514">
        <w:rPr>
          <w:noProof/>
        </w:rPr>
        <w:fldChar w:fldCharType="separate"/>
      </w:r>
      <w:r w:rsidRPr="00F60514">
        <w:rPr>
          <w:noProof/>
        </w:rPr>
        <w:t>3</w:t>
      </w:r>
      <w:r w:rsidRPr="00F60514">
        <w:rPr>
          <w:noProof/>
        </w:rPr>
        <w:fldChar w:fldCharType="end"/>
      </w:r>
    </w:p>
    <w:p w:rsidR="00F60514" w:rsidRDefault="00F60514">
      <w:pPr>
        <w:pStyle w:val="TOC5"/>
        <w:rPr>
          <w:rFonts w:asciiTheme="minorHAnsi" w:eastAsiaTheme="minorEastAsia" w:hAnsiTheme="minorHAnsi" w:cstheme="minorBidi"/>
          <w:noProof/>
          <w:kern w:val="0"/>
          <w:sz w:val="22"/>
          <w:szCs w:val="22"/>
        </w:rPr>
      </w:pPr>
      <w:r>
        <w:rPr>
          <w:noProof/>
        </w:rPr>
        <w:t>10</w:t>
      </w:r>
      <w:r>
        <w:rPr>
          <w:noProof/>
        </w:rPr>
        <w:tab/>
        <w:t>Recovery of tax</w:t>
      </w:r>
      <w:r w:rsidRPr="00F60514">
        <w:rPr>
          <w:noProof/>
        </w:rPr>
        <w:tab/>
      </w:r>
      <w:r w:rsidRPr="00F60514">
        <w:rPr>
          <w:noProof/>
        </w:rPr>
        <w:fldChar w:fldCharType="begin"/>
      </w:r>
      <w:r w:rsidRPr="00F60514">
        <w:rPr>
          <w:noProof/>
        </w:rPr>
        <w:instrText xml:space="preserve"> PAGEREF _Toc2937665 \h </w:instrText>
      </w:r>
      <w:r w:rsidRPr="00F60514">
        <w:rPr>
          <w:noProof/>
        </w:rPr>
      </w:r>
      <w:r w:rsidRPr="00F60514">
        <w:rPr>
          <w:noProof/>
        </w:rPr>
        <w:fldChar w:fldCharType="separate"/>
      </w:r>
      <w:r w:rsidRPr="00F60514">
        <w:rPr>
          <w:noProof/>
        </w:rPr>
        <w:t>4</w:t>
      </w:r>
      <w:r w:rsidRPr="00F60514">
        <w:rPr>
          <w:noProof/>
        </w:rPr>
        <w:fldChar w:fldCharType="end"/>
      </w:r>
    </w:p>
    <w:p w:rsidR="00F60514" w:rsidRDefault="00F60514">
      <w:pPr>
        <w:pStyle w:val="TOC5"/>
        <w:rPr>
          <w:rFonts w:asciiTheme="minorHAnsi" w:eastAsiaTheme="minorEastAsia" w:hAnsiTheme="minorHAnsi" w:cstheme="minorBidi"/>
          <w:noProof/>
          <w:kern w:val="0"/>
          <w:sz w:val="22"/>
          <w:szCs w:val="22"/>
        </w:rPr>
      </w:pPr>
      <w:r>
        <w:rPr>
          <w:noProof/>
        </w:rPr>
        <w:t>10A</w:t>
      </w:r>
      <w:r>
        <w:rPr>
          <w:noProof/>
        </w:rPr>
        <w:tab/>
        <w:t>Collection of taxes on behalf of the Commonwealth</w:t>
      </w:r>
      <w:r w:rsidRPr="00F60514">
        <w:rPr>
          <w:noProof/>
        </w:rPr>
        <w:tab/>
      </w:r>
      <w:r w:rsidRPr="00F60514">
        <w:rPr>
          <w:noProof/>
        </w:rPr>
        <w:fldChar w:fldCharType="begin"/>
      </w:r>
      <w:r w:rsidRPr="00F60514">
        <w:rPr>
          <w:noProof/>
        </w:rPr>
        <w:instrText xml:space="preserve"> PAGEREF _Toc2937666 \h </w:instrText>
      </w:r>
      <w:r w:rsidRPr="00F60514">
        <w:rPr>
          <w:noProof/>
        </w:rPr>
      </w:r>
      <w:r w:rsidRPr="00F60514">
        <w:rPr>
          <w:noProof/>
        </w:rPr>
        <w:fldChar w:fldCharType="separate"/>
      </w:r>
      <w:r w:rsidRPr="00F60514">
        <w:rPr>
          <w:noProof/>
        </w:rPr>
        <w:t>4</w:t>
      </w:r>
      <w:r w:rsidRPr="00F60514">
        <w:rPr>
          <w:noProof/>
        </w:rPr>
        <w:fldChar w:fldCharType="end"/>
      </w:r>
    </w:p>
    <w:p w:rsidR="00F60514" w:rsidRDefault="00F60514">
      <w:pPr>
        <w:pStyle w:val="TOC5"/>
        <w:rPr>
          <w:rFonts w:asciiTheme="minorHAnsi" w:eastAsiaTheme="minorEastAsia" w:hAnsiTheme="minorHAnsi" w:cstheme="minorBidi"/>
          <w:noProof/>
          <w:kern w:val="0"/>
          <w:sz w:val="22"/>
          <w:szCs w:val="22"/>
        </w:rPr>
      </w:pPr>
      <w:r>
        <w:rPr>
          <w:noProof/>
        </w:rPr>
        <w:t>10B</w:t>
      </w:r>
      <w:r>
        <w:rPr>
          <w:noProof/>
        </w:rPr>
        <w:tab/>
        <w:t>Refund of overpayments</w:t>
      </w:r>
      <w:r w:rsidRPr="00F60514">
        <w:rPr>
          <w:noProof/>
        </w:rPr>
        <w:tab/>
      </w:r>
      <w:r w:rsidRPr="00F60514">
        <w:rPr>
          <w:noProof/>
        </w:rPr>
        <w:fldChar w:fldCharType="begin"/>
      </w:r>
      <w:r w:rsidRPr="00F60514">
        <w:rPr>
          <w:noProof/>
        </w:rPr>
        <w:instrText xml:space="preserve"> PAGEREF _Toc2937667 \h </w:instrText>
      </w:r>
      <w:r w:rsidRPr="00F60514">
        <w:rPr>
          <w:noProof/>
        </w:rPr>
      </w:r>
      <w:r w:rsidRPr="00F60514">
        <w:rPr>
          <w:noProof/>
        </w:rPr>
        <w:fldChar w:fldCharType="separate"/>
      </w:r>
      <w:r w:rsidRPr="00F60514">
        <w:rPr>
          <w:noProof/>
        </w:rPr>
        <w:t>4</w:t>
      </w:r>
      <w:r w:rsidRPr="00F60514">
        <w:rPr>
          <w:noProof/>
        </w:rPr>
        <w:fldChar w:fldCharType="end"/>
      </w:r>
    </w:p>
    <w:p w:rsidR="00F60514" w:rsidRDefault="00F60514">
      <w:pPr>
        <w:pStyle w:val="TOC5"/>
        <w:rPr>
          <w:rFonts w:asciiTheme="minorHAnsi" w:eastAsiaTheme="minorEastAsia" w:hAnsiTheme="minorHAnsi" w:cstheme="minorBidi"/>
          <w:noProof/>
          <w:kern w:val="0"/>
          <w:sz w:val="22"/>
          <w:szCs w:val="22"/>
        </w:rPr>
      </w:pPr>
      <w:r>
        <w:rPr>
          <w:noProof/>
        </w:rPr>
        <w:t>10C</w:t>
      </w:r>
      <w:r>
        <w:rPr>
          <w:noProof/>
        </w:rPr>
        <w:tab/>
        <w:t>Pro</w:t>
      </w:r>
      <w:r>
        <w:rPr>
          <w:noProof/>
        </w:rPr>
        <w:noBreakHyphen/>
        <w:t>rata refund of tax imposed on the issue of a transmitter licence</w:t>
      </w:r>
      <w:r w:rsidRPr="00F60514">
        <w:rPr>
          <w:noProof/>
        </w:rPr>
        <w:tab/>
      </w:r>
      <w:r w:rsidRPr="00F60514">
        <w:rPr>
          <w:noProof/>
        </w:rPr>
        <w:fldChar w:fldCharType="begin"/>
      </w:r>
      <w:r w:rsidRPr="00F60514">
        <w:rPr>
          <w:noProof/>
        </w:rPr>
        <w:instrText xml:space="preserve"> PAGEREF _Toc2937668 \h </w:instrText>
      </w:r>
      <w:r w:rsidRPr="00F60514">
        <w:rPr>
          <w:noProof/>
        </w:rPr>
      </w:r>
      <w:r w:rsidRPr="00F60514">
        <w:rPr>
          <w:noProof/>
        </w:rPr>
        <w:fldChar w:fldCharType="separate"/>
      </w:r>
      <w:r w:rsidRPr="00F60514">
        <w:rPr>
          <w:noProof/>
        </w:rPr>
        <w:t>4</w:t>
      </w:r>
      <w:r w:rsidRPr="00F60514">
        <w:rPr>
          <w:noProof/>
        </w:rPr>
        <w:fldChar w:fldCharType="end"/>
      </w:r>
    </w:p>
    <w:p w:rsidR="00F60514" w:rsidRDefault="00F60514">
      <w:pPr>
        <w:pStyle w:val="TOC5"/>
        <w:rPr>
          <w:rFonts w:asciiTheme="minorHAnsi" w:eastAsiaTheme="minorEastAsia" w:hAnsiTheme="minorHAnsi" w:cstheme="minorBidi"/>
          <w:noProof/>
          <w:kern w:val="0"/>
          <w:sz w:val="22"/>
          <w:szCs w:val="22"/>
        </w:rPr>
      </w:pPr>
      <w:r>
        <w:rPr>
          <w:noProof/>
        </w:rPr>
        <w:t>10D</w:t>
      </w:r>
      <w:r>
        <w:rPr>
          <w:noProof/>
        </w:rPr>
        <w:tab/>
        <w:t>Pro</w:t>
      </w:r>
      <w:r>
        <w:rPr>
          <w:noProof/>
        </w:rPr>
        <w:noBreakHyphen/>
        <w:t>rata refund of tax imposed on the anniversary of the day a transmitter licence came into force</w:t>
      </w:r>
      <w:r w:rsidRPr="00F60514">
        <w:rPr>
          <w:noProof/>
        </w:rPr>
        <w:tab/>
      </w:r>
      <w:r w:rsidRPr="00F60514">
        <w:rPr>
          <w:noProof/>
        </w:rPr>
        <w:fldChar w:fldCharType="begin"/>
      </w:r>
      <w:r w:rsidRPr="00F60514">
        <w:rPr>
          <w:noProof/>
        </w:rPr>
        <w:instrText xml:space="preserve"> PAGEREF _Toc2937669 \h </w:instrText>
      </w:r>
      <w:r w:rsidRPr="00F60514">
        <w:rPr>
          <w:noProof/>
        </w:rPr>
      </w:r>
      <w:r w:rsidRPr="00F60514">
        <w:rPr>
          <w:noProof/>
        </w:rPr>
        <w:fldChar w:fldCharType="separate"/>
      </w:r>
      <w:r w:rsidRPr="00F60514">
        <w:rPr>
          <w:noProof/>
        </w:rPr>
        <w:t>6</w:t>
      </w:r>
      <w:r w:rsidRPr="00F60514">
        <w:rPr>
          <w:noProof/>
        </w:rPr>
        <w:fldChar w:fldCharType="end"/>
      </w:r>
    </w:p>
    <w:p w:rsidR="00F60514" w:rsidRDefault="00F60514">
      <w:pPr>
        <w:pStyle w:val="TOC5"/>
        <w:rPr>
          <w:rFonts w:asciiTheme="minorHAnsi" w:eastAsiaTheme="minorEastAsia" w:hAnsiTheme="minorHAnsi" w:cstheme="minorBidi"/>
          <w:noProof/>
          <w:kern w:val="0"/>
          <w:sz w:val="22"/>
          <w:szCs w:val="22"/>
        </w:rPr>
      </w:pPr>
      <w:r>
        <w:rPr>
          <w:noProof/>
        </w:rPr>
        <w:t>10E</w:t>
      </w:r>
      <w:r>
        <w:rPr>
          <w:noProof/>
        </w:rPr>
        <w:tab/>
        <w:t>Set</w:t>
      </w:r>
      <w:r>
        <w:rPr>
          <w:noProof/>
        </w:rPr>
        <w:noBreakHyphen/>
        <w:t>off</w:t>
      </w:r>
      <w:r w:rsidRPr="00F60514">
        <w:rPr>
          <w:noProof/>
        </w:rPr>
        <w:tab/>
      </w:r>
      <w:r w:rsidRPr="00F60514">
        <w:rPr>
          <w:noProof/>
        </w:rPr>
        <w:fldChar w:fldCharType="begin"/>
      </w:r>
      <w:r w:rsidRPr="00F60514">
        <w:rPr>
          <w:noProof/>
        </w:rPr>
        <w:instrText xml:space="preserve"> PAGEREF _Toc2937670 \h </w:instrText>
      </w:r>
      <w:r w:rsidRPr="00F60514">
        <w:rPr>
          <w:noProof/>
        </w:rPr>
      </w:r>
      <w:r w:rsidRPr="00F60514">
        <w:rPr>
          <w:noProof/>
        </w:rPr>
        <w:fldChar w:fldCharType="separate"/>
      </w:r>
      <w:r w:rsidRPr="00F60514">
        <w:rPr>
          <w:noProof/>
        </w:rPr>
        <w:t>9</w:t>
      </w:r>
      <w:r w:rsidRPr="00F60514">
        <w:rPr>
          <w:noProof/>
        </w:rPr>
        <w:fldChar w:fldCharType="end"/>
      </w:r>
    </w:p>
    <w:p w:rsidR="00F60514" w:rsidRDefault="00F60514">
      <w:pPr>
        <w:pStyle w:val="TOC5"/>
        <w:rPr>
          <w:rFonts w:asciiTheme="minorHAnsi" w:eastAsiaTheme="minorEastAsia" w:hAnsiTheme="minorHAnsi" w:cstheme="minorBidi"/>
          <w:noProof/>
          <w:kern w:val="0"/>
          <w:sz w:val="22"/>
          <w:szCs w:val="22"/>
        </w:rPr>
      </w:pPr>
      <w:r>
        <w:rPr>
          <w:noProof/>
        </w:rPr>
        <w:t>11</w:t>
      </w:r>
      <w:r>
        <w:rPr>
          <w:noProof/>
        </w:rPr>
        <w:tab/>
        <w:t>Regulations</w:t>
      </w:r>
      <w:r w:rsidRPr="00F60514">
        <w:rPr>
          <w:noProof/>
        </w:rPr>
        <w:tab/>
      </w:r>
      <w:r w:rsidRPr="00F60514">
        <w:rPr>
          <w:noProof/>
        </w:rPr>
        <w:fldChar w:fldCharType="begin"/>
      </w:r>
      <w:r w:rsidRPr="00F60514">
        <w:rPr>
          <w:noProof/>
        </w:rPr>
        <w:instrText xml:space="preserve"> PAGEREF _Toc2937671 \h </w:instrText>
      </w:r>
      <w:r w:rsidRPr="00F60514">
        <w:rPr>
          <w:noProof/>
        </w:rPr>
      </w:r>
      <w:r w:rsidRPr="00F60514">
        <w:rPr>
          <w:noProof/>
        </w:rPr>
        <w:fldChar w:fldCharType="separate"/>
      </w:r>
      <w:r w:rsidRPr="00F60514">
        <w:rPr>
          <w:noProof/>
        </w:rPr>
        <w:t>9</w:t>
      </w:r>
      <w:r w:rsidRPr="00F60514">
        <w:rPr>
          <w:noProof/>
        </w:rPr>
        <w:fldChar w:fldCharType="end"/>
      </w:r>
    </w:p>
    <w:p w:rsidR="00F60514" w:rsidRDefault="00F60514" w:rsidP="00F60514">
      <w:pPr>
        <w:pStyle w:val="TOC2"/>
        <w:rPr>
          <w:rFonts w:asciiTheme="minorHAnsi" w:eastAsiaTheme="minorEastAsia" w:hAnsiTheme="minorHAnsi" w:cstheme="minorBidi"/>
          <w:b w:val="0"/>
          <w:noProof/>
          <w:kern w:val="0"/>
          <w:sz w:val="22"/>
          <w:szCs w:val="22"/>
        </w:rPr>
      </w:pPr>
      <w:r>
        <w:rPr>
          <w:noProof/>
        </w:rPr>
        <w:t>Endnotes</w:t>
      </w:r>
      <w:r w:rsidRPr="00F60514">
        <w:rPr>
          <w:b w:val="0"/>
          <w:noProof/>
          <w:sz w:val="18"/>
        </w:rPr>
        <w:tab/>
      </w:r>
      <w:r w:rsidRPr="00F60514">
        <w:rPr>
          <w:b w:val="0"/>
          <w:noProof/>
          <w:sz w:val="18"/>
        </w:rPr>
        <w:fldChar w:fldCharType="begin"/>
      </w:r>
      <w:r w:rsidRPr="00F60514">
        <w:rPr>
          <w:b w:val="0"/>
          <w:noProof/>
          <w:sz w:val="18"/>
        </w:rPr>
        <w:instrText xml:space="preserve"> PAGEREF _Toc2937672 \h </w:instrText>
      </w:r>
      <w:r w:rsidRPr="00F60514">
        <w:rPr>
          <w:b w:val="0"/>
          <w:noProof/>
          <w:sz w:val="18"/>
        </w:rPr>
      </w:r>
      <w:r w:rsidRPr="00F60514">
        <w:rPr>
          <w:b w:val="0"/>
          <w:noProof/>
          <w:sz w:val="18"/>
        </w:rPr>
        <w:fldChar w:fldCharType="separate"/>
      </w:r>
      <w:r w:rsidRPr="00F60514">
        <w:rPr>
          <w:b w:val="0"/>
          <w:noProof/>
          <w:sz w:val="18"/>
        </w:rPr>
        <w:t>10</w:t>
      </w:r>
      <w:r w:rsidRPr="00F60514">
        <w:rPr>
          <w:b w:val="0"/>
          <w:noProof/>
          <w:sz w:val="18"/>
        </w:rPr>
        <w:fldChar w:fldCharType="end"/>
      </w:r>
    </w:p>
    <w:p w:rsidR="00F60514" w:rsidRDefault="00F60514">
      <w:pPr>
        <w:pStyle w:val="TOC3"/>
        <w:rPr>
          <w:rFonts w:asciiTheme="minorHAnsi" w:eastAsiaTheme="minorEastAsia" w:hAnsiTheme="minorHAnsi" w:cstheme="minorBidi"/>
          <w:b w:val="0"/>
          <w:noProof/>
          <w:kern w:val="0"/>
          <w:szCs w:val="22"/>
        </w:rPr>
      </w:pPr>
      <w:r>
        <w:rPr>
          <w:noProof/>
        </w:rPr>
        <w:t>Endnote 1—About the endnotes</w:t>
      </w:r>
      <w:r w:rsidRPr="00F60514">
        <w:rPr>
          <w:b w:val="0"/>
          <w:noProof/>
          <w:sz w:val="18"/>
        </w:rPr>
        <w:tab/>
      </w:r>
      <w:r w:rsidRPr="00F60514">
        <w:rPr>
          <w:b w:val="0"/>
          <w:noProof/>
          <w:sz w:val="18"/>
        </w:rPr>
        <w:fldChar w:fldCharType="begin"/>
      </w:r>
      <w:r w:rsidRPr="00F60514">
        <w:rPr>
          <w:b w:val="0"/>
          <w:noProof/>
          <w:sz w:val="18"/>
        </w:rPr>
        <w:instrText xml:space="preserve"> PAGEREF _Toc2937673 \h </w:instrText>
      </w:r>
      <w:r w:rsidRPr="00F60514">
        <w:rPr>
          <w:b w:val="0"/>
          <w:noProof/>
          <w:sz w:val="18"/>
        </w:rPr>
      </w:r>
      <w:r w:rsidRPr="00F60514">
        <w:rPr>
          <w:b w:val="0"/>
          <w:noProof/>
          <w:sz w:val="18"/>
        </w:rPr>
        <w:fldChar w:fldCharType="separate"/>
      </w:r>
      <w:r w:rsidRPr="00F60514">
        <w:rPr>
          <w:b w:val="0"/>
          <w:noProof/>
          <w:sz w:val="18"/>
        </w:rPr>
        <w:t>10</w:t>
      </w:r>
      <w:r w:rsidRPr="00F60514">
        <w:rPr>
          <w:b w:val="0"/>
          <w:noProof/>
          <w:sz w:val="18"/>
        </w:rPr>
        <w:fldChar w:fldCharType="end"/>
      </w:r>
    </w:p>
    <w:p w:rsidR="00F60514" w:rsidRDefault="00F60514">
      <w:pPr>
        <w:pStyle w:val="TOC3"/>
        <w:rPr>
          <w:rFonts w:asciiTheme="minorHAnsi" w:eastAsiaTheme="minorEastAsia" w:hAnsiTheme="minorHAnsi" w:cstheme="minorBidi"/>
          <w:b w:val="0"/>
          <w:noProof/>
          <w:kern w:val="0"/>
          <w:szCs w:val="22"/>
        </w:rPr>
      </w:pPr>
      <w:r>
        <w:rPr>
          <w:noProof/>
        </w:rPr>
        <w:t>Endnote 2—Abbreviation key</w:t>
      </w:r>
      <w:r w:rsidRPr="00F60514">
        <w:rPr>
          <w:b w:val="0"/>
          <w:noProof/>
          <w:sz w:val="18"/>
        </w:rPr>
        <w:tab/>
      </w:r>
      <w:r w:rsidRPr="00F60514">
        <w:rPr>
          <w:b w:val="0"/>
          <w:noProof/>
          <w:sz w:val="18"/>
        </w:rPr>
        <w:fldChar w:fldCharType="begin"/>
      </w:r>
      <w:r w:rsidRPr="00F60514">
        <w:rPr>
          <w:b w:val="0"/>
          <w:noProof/>
          <w:sz w:val="18"/>
        </w:rPr>
        <w:instrText xml:space="preserve"> PAGEREF _Toc2937674 \h </w:instrText>
      </w:r>
      <w:r w:rsidRPr="00F60514">
        <w:rPr>
          <w:b w:val="0"/>
          <w:noProof/>
          <w:sz w:val="18"/>
        </w:rPr>
      </w:r>
      <w:r w:rsidRPr="00F60514">
        <w:rPr>
          <w:b w:val="0"/>
          <w:noProof/>
          <w:sz w:val="18"/>
        </w:rPr>
        <w:fldChar w:fldCharType="separate"/>
      </w:r>
      <w:r w:rsidRPr="00F60514">
        <w:rPr>
          <w:b w:val="0"/>
          <w:noProof/>
          <w:sz w:val="18"/>
        </w:rPr>
        <w:t>12</w:t>
      </w:r>
      <w:r w:rsidRPr="00F60514">
        <w:rPr>
          <w:b w:val="0"/>
          <w:noProof/>
          <w:sz w:val="18"/>
        </w:rPr>
        <w:fldChar w:fldCharType="end"/>
      </w:r>
    </w:p>
    <w:p w:rsidR="00F60514" w:rsidRDefault="00F60514">
      <w:pPr>
        <w:pStyle w:val="TOC3"/>
        <w:rPr>
          <w:rFonts w:asciiTheme="minorHAnsi" w:eastAsiaTheme="minorEastAsia" w:hAnsiTheme="minorHAnsi" w:cstheme="minorBidi"/>
          <w:b w:val="0"/>
          <w:noProof/>
          <w:kern w:val="0"/>
          <w:szCs w:val="22"/>
        </w:rPr>
      </w:pPr>
      <w:r>
        <w:rPr>
          <w:noProof/>
        </w:rPr>
        <w:t>Endnote 3—Legislation history</w:t>
      </w:r>
      <w:r w:rsidRPr="00F60514">
        <w:rPr>
          <w:b w:val="0"/>
          <w:noProof/>
          <w:sz w:val="18"/>
        </w:rPr>
        <w:tab/>
      </w:r>
      <w:r w:rsidRPr="00F60514">
        <w:rPr>
          <w:b w:val="0"/>
          <w:noProof/>
          <w:sz w:val="18"/>
        </w:rPr>
        <w:fldChar w:fldCharType="begin"/>
      </w:r>
      <w:r w:rsidRPr="00F60514">
        <w:rPr>
          <w:b w:val="0"/>
          <w:noProof/>
          <w:sz w:val="18"/>
        </w:rPr>
        <w:instrText xml:space="preserve"> PAGEREF _Toc2937675 \h </w:instrText>
      </w:r>
      <w:r w:rsidRPr="00F60514">
        <w:rPr>
          <w:b w:val="0"/>
          <w:noProof/>
          <w:sz w:val="18"/>
        </w:rPr>
      </w:r>
      <w:r w:rsidRPr="00F60514">
        <w:rPr>
          <w:b w:val="0"/>
          <w:noProof/>
          <w:sz w:val="18"/>
        </w:rPr>
        <w:fldChar w:fldCharType="separate"/>
      </w:r>
      <w:r w:rsidRPr="00F60514">
        <w:rPr>
          <w:b w:val="0"/>
          <w:noProof/>
          <w:sz w:val="18"/>
        </w:rPr>
        <w:t>13</w:t>
      </w:r>
      <w:r w:rsidRPr="00F60514">
        <w:rPr>
          <w:b w:val="0"/>
          <w:noProof/>
          <w:sz w:val="18"/>
        </w:rPr>
        <w:fldChar w:fldCharType="end"/>
      </w:r>
    </w:p>
    <w:p w:rsidR="00F60514" w:rsidRPr="00F60514" w:rsidRDefault="00F60514">
      <w:pPr>
        <w:pStyle w:val="TOC3"/>
        <w:rPr>
          <w:rFonts w:eastAsiaTheme="minorEastAsia"/>
          <w:b w:val="0"/>
          <w:noProof/>
          <w:kern w:val="0"/>
          <w:sz w:val="18"/>
          <w:szCs w:val="22"/>
        </w:rPr>
      </w:pPr>
      <w:r>
        <w:rPr>
          <w:noProof/>
        </w:rPr>
        <w:t>Endnote 4—Amendment history</w:t>
      </w:r>
      <w:r w:rsidRPr="00F60514">
        <w:rPr>
          <w:b w:val="0"/>
          <w:noProof/>
          <w:sz w:val="18"/>
        </w:rPr>
        <w:tab/>
      </w:r>
      <w:r w:rsidRPr="00F60514">
        <w:rPr>
          <w:b w:val="0"/>
          <w:noProof/>
          <w:sz w:val="18"/>
        </w:rPr>
        <w:fldChar w:fldCharType="begin"/>
      </w:r>
      <w:r w:rsidRPr="00F60514">
        <w:rPr>
          <w:b w:val="0"/>
          <w:noProof/>
          <w:sz w:val="18"/>
        </w:rPr>
        <w:instrText xml:space="preserve"> PAGEREF _Toc2937676 \h </w:instrText>
      </w:r>
      <w:r w:rsidRPr="00F60514">
        <w:rPr>
          <w:b w:val="0"/>
          <w:noProof/>
          <w:sz w:val="18"/>
        </w:rPr>
      </w:r>
      <w:r w:rsidRPr="00F60514">
        <w:rPr>
          <w:b w:val="0"/>
          <w:noProof/>
          <w:sz w:val="18"/>
        </w:rPr>
        <w:fldChar w:fldCharType="separate"/>
      </w:r>
      <w:r w:rsidRPr="00F60514">
        <w:rPr>
          <w:b w:val="0"/>
          <w:noProof/>
          <w:sz w:val="18"/>
        </w:rPr>
        <w:t>15</w:t>
      </w:r>
      <w:r w:rsidRPr="00F60514">
        <w:rPr>
          <w:b w:val="0"/>
          <w:noProof/>
          <w:sz w:val="18"/>
        </w:rPr>
        <w:fldChar w:fldCharType="end"/>
      </w:r>
    </w:p>
    <w:p w:rsidR="0065103E" w:rsidRPr="005B6D79" w:rsidRDefault="0028125E">
      <w:r w:rsidRPr="00F60514">
        <w:rPr>
          <w:rFonts w:cs="Times New Roman"/>
          <w:sz w:val="18"/>
        </w:rPr>
        <w:fldChar w:fldCharType="end"/>
      </w:r>
    </w:p>
    <w:p w:rsidR="007E4042" w:rsidRPr="005B6D79" w:rsidRDefault="007E4042" w:rsidP="007E4042">
      <w:pPr>
        <w:sectPr w:rsidR="007E4042" w:rsidRPr="005B6D79" w:rsidSect="00C62949">
          <w:headerReference w:type="even" r:id="rId16"/>
          <w:headerReference w:type="default" r:id="rId17"/>
          <w:footerReference w:type="even" r:id="rId18"/>
          <w:footerReference w:type="default" r:id="rId19"/>
          <w:headerReference w:type="first" r:id="rId20"/>
          <w:pgSz w:w="11907" w:h="16839"/>
          <w:pgMar w:top="2381" w:right="2410" w:bottom="4252" w:left="2410" w:header="720" w:footer="3402" w:gutter="0"/>
          <w:pgNumType w:fmt="lowerRoman" w:start="1"/>
          <w:cols w:space="708"/>
          <w:docGrid w:linePitch="360"/>
        </w:sectPr>
      </w:pPr>
    </w:p>
    <w:p w:rsidR="0065103E" w:rsidRPr="005B6D79" w:rsidRDefault="0065103E" w:rsidP="007E4042">
      <w:pPr>
        <w:pStyle w:val="LongT"/>
      </w:pPr>
      <w:r w:rsidRPr="005B6D79">
        <w:lastRenderedPageBreak/>
        <w:t xml:space="preserve">An Act to provide for the collection of taxes imposed in relation to the </w:t>
      </w:r>
      <w:r w:rsidRPr="005B6D79">
        <w:rPr>
          <w:i/>
        </w:rPr>
        <w:t>Radiocommunications Act 1992</w:t>
      </w:r>
    </w:p>
    <w:p w:rsidR="0065103E" w:rsidRPr="005B6D79" w:rsidRDefault="00A01C12">
      <w:pPr>
        <w:pStyle w:val="Header"/>
      </w:pPr>
      <w:r w:rsidRPr="005B6D79">
        <w:t xml:space="preserve">  </w:t>
      </w:r>
    </w:p>
    <w:p w:rsidR="0065103E" w:rsidRPr="005B6D79" w:rsidRDefault="00A01C12">
      <w:pPr>
        <w:pStyle w:val="Header"/>
      </w:pPr>
      <w:r w:rsidRPr="005B6D79">
        <w:t xml:space="preserve">  </w:t>
      </w:r>
    </w:p>
    <w:p w:rsidR="0065103E" w:rsidRPr="005B6D79" w:rsidRDefault="0065103E" w:rsidP="0070331B">
      <w:pPr>
        <w:pStyle w:val="ActHead5"/>
      </w:pPr>
      <w:bookmarkStart w:id="1" w:name="_Toc2937654"/>
      <w:r w:rsidRPr="005B6D79">
        <w:rPr>
          <w:rStyle w:val="CharSectno"/>
        </w:rPr>
        <w:t>1</w:t>
      </w:r>
      <w:r w:rsidRPr="005B6D79">
        <w:t xml:space="preserve">  Short title</w:t>
      </w:r>
      <w:bookmarkEnd w:id="1"/>
    </w:p>
    <w:p w:rsidR="0065103E" w:rsidRPr="005B6D79" w:rsidRDefault="0065103E">
      <w:pPr>
        <w:pStyle w:val="subsection"/>
      </w:pPr>
      <w:r w:rsidRPr="005B6D79">
        <w:tab/>
      </w:r>
      <w:r w:rsidRPr="005B6D79">
        <w:tab/>
        <w:t xml:space="preserve">This Act may be cited as the </w:t>
      </w:r>
      <w:r w:rsidRPr="005B6D79">
        <w:rPr>
          <w:i/>
        </w:rPr>
        <w:t>Radiocommunications Taxes Collection Act 1983</w:t>
      </w:r>
      <w:r w:rsidRPr="005B6D79">
        <w:t>.</w:t>
      </w:r>
    </w:p>
    <w:p w:rsidR="0065103E" w:rsidRPr="005B6D79" w:rsidRDefault="0065103E" w:rsidP="0070331B">
      <w:pPr>
        <w:pStyle w:val="ActHead5"/>
      </w:pPr>
      <w:bookmarkStart w:id="2" w:name="_Toc2937655"/>
      <w:r w:rsidRPr="005B6D79">
        <w:rPr>
          <w:rStyle w:val="CharSectno"/>
        </w:rPr>
        <w:t>2</w:t>
      </w:r>
      <w:r w:rsidRPr="005B6D79">
        <w:t xml:space="preserve">  Commencement</w:t>
      </w:r>
      <w:bookmarkEnd w:id="2"/>
    </w:p>
    <w:p w:rsidR="0065103E" w:rsidRPr="005B6D79" w:rsidRDefault="0065103E">
      <w:pPr>
        <w:pStyle w:val="subsection"/>
      </w:pPr>
      <w:r w:rsidRPr="005B6D79">
        <w:tab/>
      </w:r>
      <w:r w:rsidRPr="005B6D79">
        <w:tab/>
        <w:t>This Act shall come into operation on the date fixed for the purposes of subsection</w:t>
      </w:r>
      <w:r w:rsidR="005B6D79">
        <w:t> </w:t>
      </w:r>
      <w:r w:rsidRPr="005B6D79">
        <w:t xml:space="preserve">2(1) of the </w:t>
      </w:r>
      <w:r w:rsidRPr="005B6D79">
        <w:rPr>
          <w:i/>
        </w:rPr>
        <w:t>Radiocommunications Act 1983</w:t>
      </w:r>
      <w:r w:rsidRPr="005B6D79">
        <w:t>.</w:t>
      </w:r>
    </w:p>
    <w:p w:rsidR="0065103E" w:rsidRPr="005B6D79" w:rsidRDefault="0065103E" w:rsidP="0070331B">
      <w:pPr>
        <w:pStyle w:val="ActHead5"/>
      </w:pPr>
      <w:bookmarkStart w:id="3" w:name="_Toc2937656"/>
      <w:r w:rsidRPr="005B6D79">
        <w:rPr>
          <w:rStyle w:val="CharSectno"/>
        </w:rPr>
        <w:t>3</w:t>
      </w:r>
      <w:r w:rsidRPr="005B6D79">
        <w:t xml:space="preserve">  Incorporation of Radiocommunications Act</w:t>
      </w:r>
      <w:bookmarkEnd w:id="3"/>
    </w:p>
    <w:p w:rsidR="0065103E" w:rsidRPr="005B6D79" w:rsidRDefault="0065103E">
      <w:pPr>
        <w:pStyle w:val="subsection"/>
      </w:pPr>
      <w:r w:rsidRPr="005B6D79">
        <w:tab/>
      </w:r>
      <w:r w:rsidRPr="005B6D79">
        <w:tab/>
        <w:t xml:space="preserve">The </w:t>
      </w:r>
      <w:r w:rsidRPr="005B6D79">
        <w:rPr>
          <w:i/>
        </w:rPr>
        <w:t xml:space="preserve">Radiocommunications Act 1992 </w:t>
      </w:r>
      <w:r w:rsidRPr="005B6D79">
        <w:t>is incorporated and shall be read as one with this Act.</w:t>
      </w:r>
    </w:p>
    <w:p w:rsidR="0065103E" w:rsidRPr="005B6D79" w:rsidRDefault="0065103E" w:rsidP="0070331B">
      <w:pPr>
        <w:pStyle w:val="ActHead5"/>
      </w:pPr>
      <w:bookmarkStart w:id="4" w:name="_Toc2937657"/>
      <w:r w:rsidRPr="005B6D79">
        <w:rPr>
          <w:rStyle w:val="CharSectno"/>
        </w:rPr>
        <w:t>4</w:t>
      </w:r>
      <w:r w:rsidRPr="005B6D79">
        <w:t xml:space="preserve">  Interpretation</w:t>
      </w:r>
      <w:bookmarkEnd w:id="4"/>
    </w:p>
    <w:p w:rsidR="0065103E" w:rsidRPr="005B6D79" w:rsidRDefault="0065103E">
      <w:pPr>
        <w:pStyle w:val="subsection"/>
      </w:pPr>
      <w:r w:rsidRPr="005B6D79">
        <w:tab/>
      </w:r>
      <w:r w:rsidRPr="005B6D79">
        <w:tab/>
        <w:t>In this Act, unless the contrary intention appears:</w:t>
      </w:r>
    </w:p>
    <w:p w:rsidR="0065103E" w:rsidRPr="005B6D79" w:rsidRDefault="0065103E">
      <w:pPr>
        <w:pStyle w:val="Definition"/>
      </w:pPr>
      <w:r w:rsidRPr="005B6D79">
        <w:rPr>
          <w:b/>
          <w:i/>
        </w:rPr>
        <w:t>initial holding date</w:t>
      </w:r>
      <w:r w:rsidRPr="005B6D79">
        <w:t xml:space="preserve"> has the same meaning as in the </w:t>
      </w:r>
      <w:r w:rsidRPr="005B6D79">
        <w:rPr>
          <w:i/>
        </w:rPr>
        <w:t>Radiocommunications (Spectrum Licence Tax) Act 1997</w:t>
      </w:r>
      <w:r w:rsidRPr="005B6D79">
        <w:t>.</w:t>
      </w:r>
    </w:p>
    <w:p w:rsidR="0065103E" w:rsidRPr="005B6D79" w:rsidRDefault="0065103E">
      <w:pPr>
        <w:pStyle w:val="Definition"/>
      </w:pPr>
      <w:r w:rsidRPr="005B6D79">
        <w:rPr>
          <w:b/>
          <w:i/>
        </w:rPr>
        <w:t>instrument</w:t>
      </w:r>
      <w:r w:rsidRPr="005B6D79">
        <w:t xml:space="preserve"> means a licence or a permit.</w:t>
      </w:r>
    </w:p>
    <w:p w:rsidR="0065103E" w:rsidRPr="005B6D79" w:rsidRDefault="0065103E">
      <w:pPr>
        <w:pStyle w:val="Definition"/>
      </w:pPr>
      <w:r w:rsidRPr="005B6D79">
        <w:rPr>
          <w:b/>
          <w:i/>
        </w:rPr>
        <w:t>tax</w:t>
      </w:r>
      <w:r w:rsidRPr="005B6D79">
        <w:t xml:space="preserve"> means apparatus licence tax or spectrum licence tax.</w:t>
      </w:r>
    </w:p>
    <w:p w:rsidR="00A64983" w:rsidRPr="005B6D79" w:rsidRDefault="00A64983" w:rsidP="00A64983">
      <w:pPr>
        <w:pStyle w:val="ActHead5"/>
      </w:pPr>
      <w:bookmarkStart w:id="5" w:name="_Toc2937658"/>
      <w:r w:rsidRPr="005B6D79">
        <w:rPr>
          <w:rStyle w:val="CharSectno"/>
        </w:rPr>
        <w:t>4A</w:t>
      </w:r>
      <w:r w:rsidRPr="005B6D79">
        <w:t xml:space="preserve">  Transmitter licence associated with a commercial broadcasting licence</w:t>
      </w:r>
      <w:bookmarkEnd w:id="5"/>
    </w:p>
    <w:p w:rsidR="00A64983" w:rsidRPr="005B6D79" w:rsidRDefault="00A64983" w:rsidP="00A64983">
      <w:pPr>
        <w:pStyle w:val="subsection"/>
      </w:pPr>
      <w:r w:rsidRPr="005B6D79">
        <w:tab/>
      </w:r>
      <w:r w:rsidRPr="005B6D79">
        <w:tab/>
        <w:t xml:space="preserve">For the purposes of this Act, the question whether a transmitter licence is </w:t>
      </w:r>
      <w:r w:rsidRPr="005B6D79">
        <w:rPr>
          <w:b/>
          <w:i/>
        </w:rPr>
        <w:t>associated with a commercial broadcasting licence</w:t>
      </w:r>
      <w:r w:rsidRPr="005B6D79">
        <w:t xml:space="preserve"> is to be determined in the same manner as that question is determined for the purposes of the </w:t>
      </w:r>
      <w:r w:rsidRPr="005B6D79">
        <w:rPr>
          <w:i/>
        </w:rPr>
        <w:t>Commercial Broadcasting (Tax) Act 2017</w:t>
      </w:r>
      <w:r w:rsidRPr="005B6D79">
        <w:t>.</w:t>
      </w:r>
    </w:p>
    <w:p w:rsidR="0065103E" w:rsidRPr="005B6D79" w:rsidRDefault="0065103E" w:rsidP="0070331B">
      <w:pPr>
        <w:pStyle w:val="ActHead5"/>
      </w:pPr>
      <w:bookmarkStart w:id="6" w:name="_Toc2937659"/>
      <w:r w:rsidRPr="005B6D79">
        <w:rPr>
          <w:rStyle w:val="CharSectno"/>
        </w:rPr>
        <w:lastRenderedPageBreak/>
        <w:t>5</w:t>
      </w:r>
      <w:r w:rsidRPr="005B6D79">
        <w:t xml:space="preserve">  Application of Radiocommunications Act</w:t>
      </w:r>
      <w:bookmarkEnd w:id="6"/>
    </w:p>
    <w:p w:rsidR="0065103E" w:rsidRPr="005B6D79" w:rsidRDefault="0065103E">
      <w:pPr>
        <w:pStyle w:val="subsection"/>
      </w:pPr>
      <w:r w:rsidRPr="005B6D79">
        <w:tab/>
      </w:r>
      <w:r w:rsidRPr="005B6D79">
        <w:tab/>
        <w:t>Part</w:t>
      </w:r>
      <w:r w:rsidR="005B6D79">
        <w:t> </w:t>
      </w:r>
      <w:r w:rsidRPr="005B6D79">
        <w:t xml:space="preserve">1.4 of the </w:t>
      </w:r>
      <w:r w:rsidRPr="005B6D79">
        <w:rPr>
          <w:i/>
        </w:rPr>
        <w:t xml:space="preserve">Radiocommunications Act 1992 </w:t>
      </w:r>
      <w:r w:rsidRPr="005B6D79">
        <w:t>applies to this Act in the same manner that it applies to that Act.</w:t>
      </w:r>
    </w:p>
    <w:p w:rsidR="0065103E" w:rsidRPr="005B6D79" w:rsidRDefault="0065103E" w:rsidP="0070331B">
      <w:pPr>
        <w:pStyle w:val="ActHead5"/>
      </w:pPr>
      <w:bookmarkStart w:id="7" w:name="_Toc2937660"/>
      <w:r w:rsidRPr="005B6D79">
        <w:rPr>
          <w:rStyle w:val="CharSectno"/>
        </w:rPr>
        <w:t>6</w:t>
      </w:r>
      <w:r w:rsidRPr="005B6D79">
        <w:t xml:space="preserve">  By whom tax payable</w:t>
      </w:r>
      <w:bookmarkEnd w:id="7"/>
    </w:p>
    <w:p w:rsidR="0065103E" w:rsidRPr="005B6D79" w:rsidRDefault="0065103E">
      <w:pPr>
        <w:pStyle w:val="subsection"/>
      </w:pPr>
      <w:r w:rsidRPr="005B6D79">
        <w:tab/>
        <w:t>(1)</w:t>
      </w:r>
      <w:r w:rsidRPr="005B6D79">
        <w:tab/>
        <w:t>The apparatus licence tax on the issue, the anniversary of the issue or the holding of an instrument is payable by the holder of the instrument.</w:t>
      </w:r>
    </w:p>
    <w:p w:rsidR="0065103E" w:rsidRPr="005B6D79" w:rsidRDefault="0065103E">
      <w:pPr>
        <w:pStyle w:val="subsection"/>
      </w:pPr>
      <w:r w:rsidRPr="005B6D79">
        <w:tab/>
        <w:t>(2)</w:t>
      </w:r>
      <w:r w:rsidRPr="005B6D79">
        <w:tab/>
        <w:t>The spectrum licence tax on the initial holding date for a spectrum licence, or on an anniversary of the initial holding date for a spectrum licence, is payable by the licensee.</w:t>
      </w:r>
    </w:p>
    <w:p w:rsidR="0065103E" w:rsidRPr="005B6D79" w:rsidRDefault="0065103E" w:rsidP="0070331B">
      <w:pPr>
        <w:pStyle w:val="ActHead5"/>
      </w:pPr>
      <w:bookmarkStart w:id="8" w:name="_Toc2937661"/>
      <w:r w:rsidRPr="005B6D79">
        <w:rPr>
          <w:rStyle w:val="CharSectno"/>
        </w:rPr>
        <w:t>7</w:t>
      </w:r>
      <w:r w:rsidRPr="005B6D79">
        <w:t xml:space="preserve">  Time of payment</w:t>
      </w:r>
      <w:bookmarkEnd w:id="8"/>
    </w:p>
    <w:p w:rsidR="0065103E" w:rsidRPr="005B6D79" w:rsidRDefault="0065103E">
      <w:pPr>
        <w:pStyle w:val="subsection"/>
      </w:pPr>
      <w:r w:rsidRPr="005B6D79">
        <w:tab/>
        <w:t>(1)</w:t>
      </w:r>
      <w:r w:rsidRPr="005B6D79">
        <w:tab/>
        <w:t>The apparatus licence tax imposed on the issue of an instrument is payable on the issue of the instrument.</w:t>
      </w:r>
    </w:p>
    <w:p w:rsidR="0065103E" w:rsidRPr="005B6D79" w:rsidRDefault="0065103E">
      <w:pPr>
        <w:pStyle w:val="subsection"/>
      </w:pPr>
      <w:r w:rsidRPr="005B6D79">
        <w:tab/>
        <w:t>(2)</w:t>
      </w:r>
      <w:r w:rsidRPr="005B6D79">
        <w:tab/>
        <w:t>The apparatus licence tax imposed on the anniversary of the day on which an instrument came into force is payable on that anniversary.</w:t>
      </w:r>
    </w:p>
    <w:p w:rsidR="0065103E" w:rsidRPr="005B6D79" w:rsidRDefault="0065103E">
      <w:pPr>
        <w:pStyle w:val="subsection"/>
      </w:pPr>
      <w:r w:rsidRPr="005B6D79">
        <w:tab/>
        <w:t>(3)</w:t>
      </w:r>
      <w:r w:rsidRPr="005B6D79">
        <w:tab/>
        <w:t>The apparatus licence tax imposed on the holding of an instrument on the anniversary of the day on which the instrument came into force is payable on that anniversary.</w:t>
      </w:r>
    </w:p>
    <w:p w:rsidR="0065103E" w:rsidRPr="005B6D79" w:rsidRDefault="0065103E">
      <w:pPr>
        <w:pStyle w:val="subsection"/>
      </w:pPr>
      <w:r w:rsidRPr="005B6D79">
        <w:tab/>
        <w:t>(4)</w:t>
      </w:r>
      <w:r w:rsidRPr="005B6D79">
        <w:tab/>
        <w:t>The apparatus licence tax imposed on the holding of an instrument 60 days after the anniversary of the day on which the instrument came into force is payable on the day after the end of that period.</w:t>
      </w:r>
    </w:p>
    <w:p w:rsidR="0065103E" w:rsidRPr="005B6D79" w:rsidRDefault="0065103E">
      <w:pPr>
        <w:pStyle w:val="subsection"/>
      </w:pPr>
      <w:r w:rsidRPr="005B6D79">
        <w:tab/>
        <w:t>(5)</w:t>
      </w:r>
      <w:r w:rsidRPr="005B6D79">
        <w:tab/>
        <w:t>The spectrum licence tax imposed on the initial holding date for a spectrum licence is payable 60 days after that date.</w:t>
      </w:r>
    </w:p>
    <w:p w:rsidR="0065103E" w:rsidRPr="005B6D79" w:rsidRDefault="0065103E">
      <w:pPr>
        <w:pStyle w:val="subsection"/>
      </w:pPr>
      <w:r w:rsidRPr="005B6D79">
        <w:tab/>
        <w:t>(6)</w:t>
      </w:r>
      <w:r w:rsidRPr="005B6D79">
        <w:tab/>
        <w:t>The spectrum licence tax imposed on an anniversary of the initial holding date for a spectrum licence is payable 60 days after that anniversary.</w:t>
      </w:r>
    </w:p>
    <w:p w:rsidR="0065103E" w:rsidRPr="005B6D79" w:rsidRDefault="0065103E" w:rsidP="0070331B">
      <w:pPr>
        <w:pStyle w:val="ActHead5"/>
      </w:pPr>
      <w:bookmarkStart w:id="9" w:name="_Toc2937662"/>
      <w:r w:rsidRPr="005B6D79">
        <w:rPr>
          <w:rStyle w:val="CharSectno"/>
        </w:rPr>
        <w:lastRenderedPageBreak/>
        <w:t>7A</w:t>
      </w:r>
      <w:r w:rsidRPr="005B6D79">
        <w:t xml:space="preserve">  Unpaid tax penalty determinations</w:t>
      </w:r>
      <w:bookmarkEnd w:id="9"/>
    </w:p>
    <w:p w:rsidR="0065103E" w:rsidRPr="005B6D79" w:rsidRDefault="0065103E">
      <w:pPr>
        <w:pStyle w:val="subsection"/>
      </w:pPr>
      <w:r w:rsidRPr="005B6D79">
        <w:tab/>
        <w:t>(1)</w:t>
      </w:r>
      <w:r w:rsidRPr="005B6D79">
        <w:tab/>
        <w:t xml:space="preserve">The </w:t>
      </w:r>
      <w:r w:rsidR="00B26300" w:rsidRPr="005B6D79">
        <w:t>ACMA</w:t>
      </w:r>
      <w:r w:rsidRPr="005B6D79">
        <w:t xml:space="preserve"> may make determinations in writing for, and in relation to, the penalty payable by the holder of an instrument to the Commonwealth in relation to apparatus licence tax that remains unpaid after the due day.</w:t>
      </w:r>
    </w:p>
    <w:p w:rsidR="0065103E" w:rsidRPr="005B6D79" w:rsidRDefault="0065103E">
      <w:pPr>
        <w:pStyle w:val="subsection"/>
      </w:pPr>
      <w:r w:rsidRPr="005B6D79">
        <w:tab/>
        <w:t>(1A)</w:t>
      </w:r>
      <w:r w:rsidRPr="005B6D79">
        <w:tab/>
        <w:t xml:space="preserve">The </w:t>
      </w:r>
      <w:r w:rsidR="00B26300" w:rsidRPr="005B6D79">
        <w:t>ACMA</w:t>
      </w:r>
      <w:r w:rsidRPr="005B6D79">
        <w:t xml:space="preserve"> may make determinations in writing for, and in relation to, the penalty payable by the licensee for a spectrum licence in relation to spectrum licence tax that remains unpaid after the due day.</w:t>
      </w:r>
    </w:p>
    <w:p w:rsidR="00924B11" w:rsidRPr="005B6D79" w:rsidRDefault="00924B11" w:rsidP="00924B11">
      <w:pPr>
        <w:pStyle w:val="subsection"/>
      </w:pPr>
      <w:r w:rsidRPr="005B6D79">
        <w:tab/>
        <w:t>(1B)</w:t>
      </w:r>
      <w:r w:rsidRPr="005B6D79">
        <w:tab/>
        <w:t>If there is an overpayment of penalty, the overpayment is to be refunded by the ACMA on behalf of the Commonwealth.</w:t>
      </w:r>
    </w:p>
    <w:p w:rsidR="0065103E" w:rsidRPr="005B6D79" w:rsidRDefault="0065103E">
      <w:pPr>
        <w:pStyle w:val="subsection"/>
      </w:pPr>
      <w:r w:rsidRPr="005B6D79">
        <w:tab/>
        <w:t>(2)</w:t>
      </w:r>
      <w:r w:rsidRPr="005B6D79">
        <w:tab/>
        <w:t xml:space="preserve">A determination under </w:t>
      </w:r>
      <w:r w:rsidR="005B6D79">
        <w:t>subsection (</w:t>
      </w:r>
      <w:r w:rsidRPr="005B6D79">
        <w:t xml:space="preserve">1) or (1A) is a </w:t>
      </w:r>
      <w:r w:rsidR="007F4E08" w:rsidRPr="005B6D79">
        <w:t>legislative instrument</w:t>
      </w:r>
      <w:r w:rsidRPr="005B6D79">
        <w:t>.</w:t>
      </w:r>
    </w:p>
    <w:p w:rsidR="0065103E" w:rsidRPr="005B6D79" w:rsidRDefault="0065103E" w:rsidP="0070331B">
      <w:pPr>
        <w:pStyle w:val="ActHead5"/>
      </w:pPr>
      <w:bookmarkStart w:id="10" w:name="_Toc2937663"/>
      <w:r w:rsidRPr="005B6D79">
        <w:rPr>
          <w:rStyle w:val="CharSectno"/>
        </w:rPr>
        <w:t>8</w:t>
      </w:r>
      <w:r w:rsidRPr="005B6D79">
        <w:t xml:space="preserve">  Exemptions from tax</w:t>
      </w:r>
      <w:bookmarkEnd w:id="10"/>
    </w:p>
    <w:p w:rsidR="0065103E" w:rsidRPr="005B6D79" w:rsidRDefault="0065103E">
      <w:pPr>
        <w:pStyle w:val="subsection"/>
      </w:pPr>
      <w:r w:rsidRPr="005B6D79">
        <w:tab/>
        <w:t>(1)</w:t>
      </w:r>
      <w:r w:rsidRPr="005B6D79">
        <w:tab/>
        <w:t>The regulations may exempt persons included in specified classes of persons from the payment of apparatus licence tax in respect of instruments included in specified classes of instruments.</w:t>
      </w:r>
    </w:p>
    <w:p w:rsidR="0065103E" w:rsidRPr="005B6D79" w:rsidRDefault="0065103E">
      <w:pPr>
        <w:pStyle w:val="subsection"/>
      </w:pPr>
      <w:r w:rsidRPr="005B6D79">
        <w:tab/>
        <w:t>(2)</w:t>
      </w:r>
      <w:r w:rsidRPr="005B6D79">
        <w:tab/>
        <w:t>The regulations may exempt persons included in specified classes of persons from the payment of spectrum licence tax in relation to spectrum licences included in specified classes of spectrum licences.</w:t>
      </w:r>
    </w:p>
    <w:p w:rsidR="0065103E" w:rsidRPr="005B6D79" w:rsidRDefault="0065103E" w:rsidP="0070331B">
      <w:pPr>
        <w:pStyle w:val="ActHead5"/>
      </w:pPr>
      <w:bookmarkStart w:id="11" w:name="_Toc2937664"/>
      <w:r w:rsidRPr="005B6D79">
        <w:rPr>
          <w:rStyle w:val="CharSectno"/>
        </w:rPr>
        <w:t>9</w:t>
      </w:r>
      <w:r w:rsidRPr="005B6D79">
        <w:t xml:space="preserve">  Statutory corporations to be subject to tax</w:t>
      </w:r>
      <w:bookmarkEnd w:id="11"/>
    </w:p>
    <w:p w:rsidR="0065103E" w:rsidRPr="005B6D79" w:rsidRDefault="0065103E">
      <w:pPr>
        <w:pStyle w:val="subsection"/>
      </w:pPr>
      <w:r w:rsidRPr="005B6D79">
        <w:tab/>
        <w:t>(1)</w:t>
      </w:r>
      <w:r w:rsidRPr="005B6D79">
        <w:tab/>
        <w:t>Notwithstanding any law of the Commonwealth passed or made before the commencement of this Act but subject to any regulations referred to in section</w:t>
      </w:r>
      <w:r w:rsidR="005B6D79">
        <w:t> </w:t>
      </w:r>
      <w:r w:rsidRPr="005B6D79">
        <w:t>8, a corporation established by or under a law of the Commonwealth or of a Territory is subject to apparatus licence tax.</w:t>
      </w:r>
    </w:p>
    <w:p w:rsidR="0065103E" w:rsidRPr="005B6D79" w:rsidRDefault="0065103E">
      <w:pPr>
        <w:pStyle w:val="subsection"/>
      </w:pPr>
      <w:r w:rsidRPr="005B6D79">
        <w:tab/>
        <w:t>(2)</w:t>
      </w:r>
      <w:r w:rsidRPr="005B6D79">
        <w:tab/>
        <w:t>Despite any law of the Commonwealth passed or made before the commencement of this subsection but subject to any regulations referred to in section</w:t>
      </w:r>
      <w:r w:rsidR="005B6D79">
        <w:t> </w:t>
      </w:r>
      <w:r w:rsidRPr="005B6D79">
        <w:t xml:space="preserve">8, a corporation established by or under a law </w:t>
      </w:r>
      <w:r w:rsidRPr="005B6D79">
        <w:lastRenderedPageBreak/>
        <w:t>of the Commonwealth or of a Territory is subject to spectrum licence tax.</w:t>
      </w:r>
    </w:p>
    <w:p w:rsidR="0065103E" w:rsidRPr="005B6D79" w:rsidRDefault="0065103E" w:rsidP="0070331B">
      <w:pPr>
        <w:pStyle w:val="ActHead5"/>
      </w:pPr>
      <w:bookmarkStart w:id="12" w:name="_Toc2937665"/>
      <w:r w:rsidRPr="005B6D79">
        <w:rPr>
          <w:rStyle w:val="CharSectno"/>
        </w:rPr>
        <w:t>10</w:t>
      </w:r>
      <w:r w:rsidRPr="005B6D79">
        <w:t xml:space="preserve">  Recovery of tax</w:t>
      </w:r>
      <w:bookmarkEnd w:id="12"/>
    </w:p>
    <w:p w:rsidR="0065103E" w:rsidRPr="005B6D79" w:rsidRDefault="0065103E">
      <w:pPr>
        <w:pStyle w:val="subsection"/>
      </w:pPr>
      <w:r w:rsidRPr="005B6D79">
        <w:tab/>
      </w:r>
      <w:r w:rsidRPr="005B6D79">
        <w:tab/>
        <w:t>Tax that is due may be recovered as a debt due to the Commonwealth.</w:t>
      </w:r>
    </w:p>
    <w:p w:rsidR="0065103E" w:rsidRPr="005B6D79" w:rsidRDefault="0065103E" w:rsidP="0070331B">
      <w:pPr>
        <w:pStyle w:val="ActHead5"/>
      </w:pPr>
      <w:bookmarkStart w:id="13" w:name="_Toc2937666"/>
      <w:r w:rsidRPr="005B6D79">
        <w:rPr>
          <w:rStyle w:val="CharSectno"/>
        </w:rPr>
        <w:t>10A</w:t>
      </w:r>
      <w:r w:rsidRPr="005B6D79">
        <w:t xml:space="preserve">  Collection of taxes on behalf of the Commonwealth</w:t>
      </w:r>
      <w:bookmarkEnd w:id="13"/>
    </w:p>
    <w:p w:rsidR="0065103E" w:rsidRPr="005B6D79" w:rsidRDefault="0065103E">
      <w:pPr>
        <w:pStyle w:val="subsection"/>
      </w:pPr>
      <w:r w:rsidRPr="005B6D79">
        <w:tab/>
      </w:r>
      <w:r w:rsidRPr="005B6D79">
        <w:tab/>
        <w:t xml:space="preserve">The </w:t>
      </w:r>
      <w:r w:rsidR="00B26300" w:rsidRPr="005B6D79">
        <w:t>ACMA</w:t>
      </w:r>
      <w:r w:rsidRPr="005B6D79">
        <w:t xml:space="preserve"> may enter into arrangements with persons or other bodies under which those persons or other bodies may, on the Commonwealth’s behalf, receive from persons payments of tax.</w:t>
      </w:r>
    </w:p>
    <w:p w:rsidR="00924B11" w:rsidRPr="005B6D79" w:rsidRDefault="00924B11" w:rsidP="00924B11">
      <w:pPr>
        <w:pStyle w:val="ActHead5"/>
      </w:pPr>
      <w:bookmarkStart w:id="14" w:name="_Toc2937667"/>
      <w:r w:rsidRPr="005B6D79">
        <w:rPr>
          <w:rStyle w:val="CharSectno"/>
        </w:rPr>
        <w:t>10B</w:t>
      </w:r>
      <w:r w:rsidRPr="005B6D79">
        <w:t xml:space="preserve">  Refund of overpayments</w:t>
      </w:r>
      <w:bookmarkEnd w:id="14"/>
    </w:p>
    <w:p w:rsidR="00924B11" w:rsidRPr="005B6D79" w:rsidRDefault="00924B11" w:rsidP="00924B11">
      <w:pPr>
        <w:pStyle w:val="subsection"/>
      </w:pPr>
      <w:r w:rsidRPr="005B6D79">
        <w:tab/>
      </w:r>
      <w:r w:rsidRPr="005B6D79">
        <w:tab/>
        <w:t>If there is an overpayment of tax, the overpayment is to be refunded by the ACMA on behalf of the Commonwealth.</w:t>
      </w:r>
    </w:p>
    <w:p w:rsidR="00924B11" w:rsidRPr="005B6D79" w:rsidRDefault="00924B11" w:rsidP="00924B11">
      <w:pPr>
        <w:pStyle w:val="ActHead5"/>
      </w:pPr>
      <w:bookmarkStart w:id="15" w:name="_Toc2937668"/>
      <w:r w:rsidRPr="005B6D79">
        <w:rPr>
          <w:rStyle w:val="CharSectno"/>
        </w:rPr>
        <w:t>10C</w:t>
      </w:r>
      <w:r w:rsidRPr="005B6D79">
        <w:t xml:space="preserve">  Pro</w:t>
      </w:r>
      <w:r w:rsidR="005B6D79">
        <w:noBreakHyphen/>
      </w:r>
      <w:r w:rsidRPr="005B6D79">
        <w:t>rata refund of tax imposed on the issue of a transmitter licence</w:t>
      </w:r>
      <w:bookmarkEnd w:id="15"/>
    </w:p>
    <w:p w:rsidR="00924B11" w:rsidRPr="005B6D79" w:rsidRDefault="00924B11" w:rsidP="00924B11">
      <w:pPr>
        <w:pStyle w:val="subsection"/>
      </w:pPr>
      <w:r w:rsidRPr="005B6D79">
        <w:tab/>
        <w:t>(1)</w:t>
      </w:r>
      <w:r w:rsidRPr="005B6D79">
        <w:tab/>
        <w:t>If:</w:t>
      </w:r>
    </w:p>
    <w:p w:rsidR="00924B11" w:rsidRPr="005B6D79" w:rsidRDefault="00924B11" w:rsidP="00924B11">
      <w:pPr>
        <w:pStyle w:val="paragraph"/>
      </w:pPr>
      <w:r w:rsidRPr="005B6D79">
        <w:tab/>
        <w:t>(a)</w:t>
      </w:r>
      <w:r w:rsidRPr="005B6D79">
        <w:tab/>
        <w:t>a transmitter licence was issued to a person under section</w:t>
      </w:r>
      <w:r w:rsidR="005B6D79">
        <w:t> </w:t>
      </w:r>
      <w:r w:rsidRPr="005B6D79">
        <w:t xml:space="preserve">100 or 102 of the </w:t>
      </w:r>
      <w:r w:rsidRPr="005B6D79">
        <w:rPr>
          <w:i/>
        </w:rPr>
        <w:t>Radiocommunications Act 1992</w:t>
      </w:r>
      <w:r w:rsidRPr="005B6D79">
        <w:t xml:space="preserve"> before 1</w:t>
      </w:r>
      <w:r w:rsidR="005B6D79">
        <w:t> </w:t>
      </w:r>
      <w:r w:rsidRPr="005B6D79">
        <w:t>July 2017; and</w:t>
      </w:r>
    </w:p>
    <w:p w:rsidR="00924B11" w:rsidRPr="005B6D79" w:rsidRDefault="00924B11" w:rsidP="00924B11">
      <w:pPr>
        <w:pStyle w:val="paragraph"/>
      </w:pPr>
      <w:r w:rsidRPr="005B6D79">
        <w:tab/>
        <w:t>(b)</w:t>
      </w:r>
      <w:r w:rsidRPr="005B6D79">
        <w:tab/>
        <w:t>the transmitter licence is associated with a commercial broadcasting licence; and</w:t>
      </w:r>
    </w:p>
    <w:p w:rsidR="00924B11" w:rsidRPr="005B6D79" w:rsidRDefault="00924B11" w:rsidP="00924B11">
      <w:pPr>
        <w:pStyle w:val="paragraph"/>
      </w:pPr>
      <w:r w:rsidRPr="005B6D79">
        <w:tab/>
        <w:t>(c)</w:t>
      </w:r>
      <w:r w:rsidRPr="005B6D79">
        <w:tab/>
        <w:t>the transmitter licence</w:t>
      </w:r>
      <w:r w:rsidR="00CF0057" w:rsidRPr="005B6D79">
        <w:t xml:space="preserve"> </w:t>
      </w:r>
      <w:r w:rsidRPr="005B6D79">
        <w:t>was in force at the start of 1</w:t>
      </w:r>
      <w:r w:rsidR="005B6D79">
        <w:t> </w:t>
      </w:r>
      <w:r w:rsidRPr="005B6D79">
        <w:t>July 2017; and</w:t>
      </w:r>
    </w:p>
    <w:p w:rsidR="00924B11" w:rsidRPr="005B6D79" w:rsidRDefault="00924B11" w:rsidP="00924B11">
      <w:pPr>
        <w:pStyle w:val="paragraph"/>
      </w:pPr>
      <w:r w:rsidRPr="005B6D79">
        <w:tab/>
        <w:t>(d)</w:t>
      </w:r>
      <w:r w:rsidRPr="005B6D79">
        <w:tab/>
        <w:t>tax was imposed by subsection</w:t>
      </w:r>
      <w:r w:rsidR="005B6D79">
        <w:t> </w:t>
      </w:r>
      <w:r w:rsidRPr="005B6D79">
        <w:t xml:space="preserve">6(1), (2) or (7) of the </w:t>
      </w:r>
      <w:r w:rsidRPr="005B6D79">
        <w:rPr>
          <w:i/>
        </w:rPr>
        <w:t xml:space="preserve">Radiocommunications (Transmitter Licence Tax) Act 1983 </w:t>
      </w:r>
      <w:r w:rsidRPr="005B6D79">
        <w:t>on the issue of the transmitter licence</w:t>
      </w:r>
      <w:r w:rsidR="00CE7A72" w:rsidRPr="005B6D79">
        <w:t xml:space="preserve"> </w:t>
      </w:r>
      <w:r w:rsidR="00CE7A72" w:rsidRPr="005B6D79">
        <w:t>during the financial year ending on 30</w:t>
      </w:r>
      <w:r w:rsidR="005B6D79">
        <w:t> </w:t>
      </w:r>
      <w:r w:rsidR="00CE7A72" w:rsidRPr="005B6D79">
        <w:t>June 2017</w:t>
      </w:r>
      <w:r w:rsidRPr="005B6D79">
        <w:t>; and</w:t>
      </w:r>
    </w:p>
    <w:p w:rsidR="00924B11" w:rsidRPr="005B6D79" w:rsidRDefault="00924B11" w:rsidP="00924B11">
      <w:pPr>
        <w:pStyle w:val="paragraph"/>
      </w:pPr>
      <w:r w:rsidRPr="005B6D79">
        <w:tab/>
        <w:t>(e)</w:t>
      </w:r>
      <w:r w:rsidRPr="005B6D79">
        <w:tab/>
        <w:t>the person has paid the tax;</w:t>
      </w:r>
    </w:p>
    <w:p w:rsidR="00924B11" w:rsidRPr="005B6D79" w:rsidRDefault="00924B11" w:rsidP="00924B11">
      <w:pPr>
        <w:pStyle w:val="subsection2"/>
      </w:pPr>
      <w:r w:rsidRPr="005B6D79">
        <w:t>the amount worked out using the following formula must be refunded by the ACMA on behalf of the Commonwealth:</w:t>
      </w:r>
    </w:p>
    <w:p w:rsidR="00924B11" w:rsidRPr="005B6D79" w:rsidRDefault="00924B11" w:rsidP="00924B11">
      <w:pPr>
        <w:pStyle w:val="subsection2"/>
      </w:pPr>
      <w:r w:rsidRPr="005B6D79">
        <w:rPr>
          <w:noProof/>
          <w:position w:val="-36"/>
        </w:rPr>
        <w:lastRenderedPageBreak/>
        <w:drawing>
          <wp:inline distT="0" distB="0" distL="0" distR="0" wp14:anchorId="12D89BFA" wp14:editId="1AE479D3">
            <wp:extent cx="3124200" cy="51816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124200" cy="518160"/>
                    </a:xfrm>
                    <a:prstGeom prst="rect">
                      <a:avLst/>
                    </a:prstGeom>
                    <a:noFill/>
                    <a:ln>
                      <a:noFill/>
                    </a:ln>
                  </pic:spPr>
                </pic:pic>
              </a:graphicData>
            </a:graphic>
          </wp:inline>
        </w:drawing>
      </w:r>
    </w:p>
    <w:p w:rsidR="00924B11" w:rsidRPr="005B6D79" w:rsidRDefault="00924B11" w:rsidP="00924B11">
      <w:pPr>
        <w:pStyle w:val="subsection2"/>
      </w:pPr>
      <w:r w:rsidRPr="005B6D79">
        <w:t>where:</w:t>
      </w:r>
    </w:p>
    <w:p w:rsidR="00924B11" w:rsidRPr="005B6D79" w:rsidRDefault="00924B11" w:rsidP="00924B11">
      <w:pPr>
        <w:pStyle w:val="Definition"/>
      </w:pPr>
      <w:r w:rsidRPr="005B6D79">
        <w:rPr>
          <w:b/>
          <w:i/>
        </w:rPr>
        <w:t>days in period of transmitter licence</w:t>
      </w:r>
      <w:r w:rsidRPr="005B6D79">
        <w:t xml:space="preserve"> means the number of days in the period of the transmitter licence.</w:t>
      </w:r>
    </w:p>
    <w:p w:rsidR="00924B11" w:rsidRPr="005B6D79" w:rsidRDefault="00924B11" w:rsidP="00924B11">
      <w:pPr>
        <w:pStyle w:val="Definition"/>
      </w:pPr>
      <w:r w:rsidRPr="005B6D79">
        <w:rPr>
          <w:b/>
          <w:i/>
        </w:rPr>
        <w:t>days in post</w:t>
      </w:r>
      <w:r w:rsidR="005B6D79">
        <w:rPr>
          <w:b/>
          <w:i/>
        </w:rPr>
        <w:noBreakHyphen/>
      </w:r>
      <w:r w:rsidRPr="005B6D79">
        <w:rPr>
          <w:b/>
          <w:i/>
        </w:rPr>
        <w:t>1</w:t>
      </w:r>
      <w:r w:rsidR="005B6D79">
        <w:rPr>
          <w:b/>
          <w:i/>
        </w:rPr>
        <w:t> </w:t>
      </w:r>
      <w:r w:rsidRPr="005B6D79">
        <w:rPr>
          <w:b/>
          <w:i/>
        </w:rPr>
        <w:t xml:space="preserve">July 2017 period </w:t>
      </w:r>
      <w:r w:rsidRPr="005B6D79">
        <w:t>means the number of days in the period:</w:t>
      </w:r>
    </w:p>
    <w:p w:rsidR="00924B11" w:rsidRPr="005B6D79" w:rsidRDefault="00924B11" w:rsidP="00924B11">
      <w:pPr>
        <w:pStyle w:val="paragraph"/>
      </w:pPr>
      <w:r w:rsidRPr="005B6D79">
        <w:tab/>
        <w:t>(a)</w:t>
      </w:r>
      <w:r w:rsidRPr="005B6D79">
        <w:tab/>
        <w:t>beginning at the start of 1</w:t>
      </w:r>
      <w:r w:rsidR="005B6D79">
        <w:t> </w:t>
      </w:r>
      <w:r w:rsidRPr="005B6D79">
        <w:t>July 2017; and</w:t>
      </w:r>
    </w:p>
    <w:p w:rsidR="00924B11" w:rsidRPr="005B6D79" w:rsidRDefault="00924B11" w:rsidP="00924B11">
      <w:pPr>
        <w:pStyle w:val="paragraph"/>
      </w:pPr>
      <w:r w:rsidRPr="005B6D79">
        <w:tab/>
        <w:t>(b)</w:t>
      </w:r>
      <w:r w:rsidRPr="005B6D79">
        <w:tab/>
        <w:t>ending at the end of the period of the transmitter licence.</w:t>
      </w:r>
    </w:p>
    <w:p w:rsidR="00924B11" w:rsidRPr="005B6D79" w:rsidRDefault="00924B11" w:rsidP="00924B11">
      <w:pPr>
        <w:pStyle w:val="subsection"/>
      </w:pPr>
      <w:r w:rsidRPr="005B6D79">
        <w:tab/>
        <w:t>(2)</w:t>
      </w:r>
      <w:r w:rsidRPr="005B6D79">
        <w:tab/>
        <w:t>If:</w:t>
      </w:r>
    </w:p>
    <w:p w:rsidR="00924B11" w:rsidRPr="005B6D79" w:rsidRDefault="00924B11" w:rsidP="00924B11">
      <w:pPr>
        <w:pStyle w:val="paragraph"/>
      </w:pPr>
      <w:r w:rsidRPr="005B6D79">
        <w:tab/>
        <w:t>(a)</w:t>
      </w:r>
      <w:r w:rsidRPr="005B6D79">
        <w:tab/>
        <w:t>a transmitter licence was issued to a person under section</w:t>
      </w:r>
      <w:r w:rsidR="005B6D79">
        <w:t> </w:t>
      </w:r>
      <w:r w:rsidRPr="005B6D79">
        <w:t xml:space="preserve">100 or 102 of the </w:t>
      </w:r>
      <w:r w:rsidRPr="005B6D79">
        <w:rPr>
          <w:i/>
        </w:rPr>
        <w:t>Radiocommunications Act 1992</w:t>
      </w:r>
      <w:r w:rsidRPr="005B6D79">
        <w:t xml:space="preserve"> before 1</w:t>
      </w:r>
      <w:r w:rsidR="005B6D79">
        <w:t> </w:t>
      </w:r>
      <w:r w:rsidRPr="005B6D79">
        <w:t>July 2017; and</w:t>
      </w:r>
    </w:p>
    <w:p w:rsidR="00924B11" w:rsidRPr="005B6D79" w:rsidRDefault="00924B11" w:rsidP="00924B11">
      <w:pPr>
        <w:pStyle w:val="paragraph"/>
      </w:pPr>
      <w:r w:rsidRPr="005B6D79">
        <w:tab/>
        <w:t>(b)</w:t>
      </w:r>
      <w:r w:rsidRPr="005B6D79">
        <w:tab/>
        <w:t>the transmitter licence is associated with a commercial broadcasting licence; and</w:t>
      </w:r>
    </w:p>
    <w:p w:rsidR="00924B11" w:rsidRPr="005B6D79" w:rsidRDefault="00924B11" w:rsidP="00924B11">
      <w:pPr>
        <w:pStyle w:val="paragraph"/>
      </w:pPr>
      <w:r w:rsidRPr="005B6D79">
        <w:tab/>
        <w:t>(c)</w:t>
      </w:r>
      <w:r w:rsidRPr="005B6D79">
        <w:tab/>
        <w:t>the transmitter licence was in force at the start of 1</w:t>
      </w:r>
      <w:r w:rsidR="005B6D79">
        <w:t> </w:t>
      </w:r>
      <w:r w:rsidRPr="005B6D79">
        <w:t>July 2017; and</w:t>
      </w:r>
    </w:p>
    <w:p w:rsidR="00924B11" w:rsidRPr="005B6D79" w:rsidRDefault="00924B11" w:rsidP="00924B11">
      <w:pPr>
        <w:pStyle w:val="paragraph"/>
      </w:pPr>
      <w:r w:rsidRPr="005B6D79">
        <w:tab/>
        <w:t>(d)</w:t>
      </w:r>
      <w:r w:rsidRPr="005B6D79">
        <w:tab/>
        <w:t>tax was imposed by subsection</w:t>
      </w:r>
      <w:r w:rsidR="005B6D79">
        <w:t> </w:t>
      </w:r>
      <w:r w:rsidRPr="005B6D79">
        <w:t xml:space="preserve">6(3) or (8) of the </w:t>
      </w:r>
      <w:r w:rsidRPr="005B6D79">
        <w:rPr>
          <w:i/>
        </w:rPr>
        <w:t xml:space="preserve">Radiocommunications (Transmitter Licence Tax) Act 1983 </w:t>
      </w:r>
      <w:r w:rsidRPr="005B6D79">
        <w:t>on the issue of the transmitter licence; and</w:t>
      </w:r>
    </w:p>
    <w:p w:rsidR="00924B11" w:rsidRPr="005B6D79" w:rsidRDefault="00924B11" w:rsidP="00924B11">
      <w:pPr>
        <w:pStyle w:val="paragraph"/>
      </w:pPr>
      <w:r w:rsidRPr="005B6D79">
        <w:tab/>
        <w:t>(e)</w:t>
      </w:r>
      <w:r w:rsidRPr="005B6D79">
        <w:tab/>
        <w:t>the person has paid the tax;</w:t>
      </w:r>
    </w:p>
    <w:p w:rsidR="00924B11" w:rsidRPr="005B6D79" w:rsidRDefault="00924B11" w:rsidP="00924B11">
      <w:pPr>
        <w:pStyle w:val="subsection2"/>
      </w:pPr>
      <w:r w:rsidRPr="005B6D79">
        <w:t>the amount worked out using the following formula must be refunded by the ACMA on behalf of the Commonwealth:</w:t>
      </w:r>
    </w:p>
    <w:p w:rsidR="00924B11" w:rsidRPr="005B6D79" w:rsidRDefault="00924B11" w:rsidP="00924B11">
      <w:pPr>
        <w:pStyle w:val="subsection2"/>
      </w:pPr>
      <w:r w:rsidRPr="005B6D79">
        <w:rPr>
          <w:noProof/>
          <w:position w:val="-36"/>
        </w:rPr>
        <w:drawing>
          <wp:inline distT="0" distB="0" distL="0" distR="0" wp14:anchorId="4A224960" wp14:editId="2065CAC8">
            <wp:extent cx="2903220" cy="51816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903220" cy="518160"/>
                    </a:xfrm>
                    <a:prstGeom prst="rect">
                      <a:avLst/>
                    </a:prstGeom>
                    <a:noFill/>
                    <a:ln>
                      <a:noFill/>
                    </a:ln>
                  </pic:spPr>
                </pic:pic>
              </a:graphicData>
            </a:graphic>
          </wp:inline>
        </w:drawing>
      </w:r>
    </w:p>
    <w:p w:rsidR="00924B11" w:rsidRPr="005B6D79" w:rsidRDefault="00924B11" w:rsidP="00924B11">
      <w:pPr>
        <w:pStyle w:val="subsection2"/>
      </w:pPr>
      <w:r w:rsidRPr="005B6D79">
        <w:t>where:</w:t>
      </w:r>
    </w:p>
    <w:p w:rsidR="00924B11" w:rsidRPr="005B6D79" w:rsidRDefault="00924B11" w:rsidP="00924B11">
      <w:pPr>
        <w:pStyle w:val="Definition"/>
      </w:pPr>
      <w:r w:rsidRPr="005B6D79">
        <w:rPr>
          <w:b/>
          <w:i/>
        </w:rPr>
        <w:t>days in post</w:t>
      </w:r>
      <w:r w:rsidR="005B6D79">
        <w:rPr>
          <w:b/>
          <w:i/>
        </w:rPr>
        <w:noBreakHyphen/>
      </w:r>
      <w:r w:rsidRPr="005B6D79">
        <w:rPr>
          <w:b/>
          <w:i/>
        </w:rPr>
        <w:t>1</w:t>
      </w:r>
      <w:r w:rsidR="005B6D79">
        <w:rPr>
          <w:b/>
          <w:i/>
        </w:rPr>
        <w:t> </w:t>
      </w:r>
      <w:r w:rsidRPr="005B6D79">
        <w:rPr>
          <w:b/>
          <w:i/>
        </w:rPr>
        <w:t xml:space="preserve">July 2017 period </w:t>
      </w:r>
      <w:r w:rsidRPr="005B6D79">
        <w:t>means the number of days in the period:</w:t>
      </w:r>
    </w:p>
    <w:p w:rsidR="00924B11" w:rsidRPr="005B6D79" w:rsidRDefault="00924B11" w:rsidP="00924B11">
      <w:pPr>
        <w:pStyle w:val="paragraph"/>
      </w:pPr>
      <w:r w:rsidRPr="005B6D79">
        <w:tab/>
        <w:t>(a)</w:t>
      </w:r>
      <w:r w:rsidRPr="005B6D79">
        <w:tab/>
        <w:t>beginning at the start of 1</w:t>
      </w:r>
      <w:r w:rsidR="005B6D79">
        <w:t> </w:t>
      </w:r>
      <w:r w:rsidRPr="005B6D79">
        <w:t>July 2017; and</w:t>
      </w:r>
    </w:p>
    <w:p w:rsidR="00924B11" w:rsidRPr="005B6D79" w:rsidRDefault="00924B11" w:rsidP="00924B11">
      <w:pPr>
        <w:pStyle w:val="paragraph"/>
      </w:pPr>
      <w:r w:rsidRPr="005B6D79">
        <w:lastRenderedPageBreak/>
        <w:tab/>
        <w:t>(b)</w:t>
      </w:r>
      <w:r w:rsidRPr="005B6D79">
        <w:tab/>
        <w:t>ending at the end of the anniversary of the day the transmitter licence came into force that occurs during the financial year ending on 30</w:t>
      </w:r>
      <w:r w:rsidR="005B6D79">
        <w:t> </w:t>
      </w:r>
      <w:r w:rsidRPr="005B6D79">
        <w:t>June 2018.</w:t>
      </w:r>
    </w:p>
    <w:p w:rsidR="00924B11" w:rsidRPr="005B6D79" w:rsidRDefault="00924B11" w:rsidP="00924B11">
      <w:pPr>
        <w:pStyle w:val="Definition"/>
      </w:pPr>
      <w:r w:rsidRPr="005B6D79">
        <w:rPr>
          <w:b/>
          <w:i/>
        </w:rPr>
        <w:t>post</w:t>
      </w:r>
      <w:r w:rsidR="005B6D79">
        <w:rPr>
          <w:b/>
          <w:i/>
        </w:rPr>
        <w:noBreakHyphen/>
      </w:r>
      <w:r w:rsidRPr="005B6D79">
        <w:rPr>
          <w:b/>
          <w:i/>
        </w:rPr>
        <w:t>issue period</w:t>
      </w:r>
      <w:r w:rsidRPr="005B6D79">
        <w:t xml:space="preserve"> means the number of days in the period:</w:t>
      </w:r>
    </w:p>
    <w:p w:rsidR="00924B11" w:rsidRPr="005B6D79" w:rsidRDefault="00924B11" w:rsidP="00924B11">
      <w:pPr>
        <w:pStyle w:val="paragraph"/>
      </w:pPr>
      <w:r w:rsidRPr="005B6D79">
        <w:tab/>
        <w:t>(a)</w:t>
      </w:r>
      <w:r w:rsidRPr="005B6D79">
        <w:tab/>
        <w:t>beginning at the start of the day after the transmitter licence was issued; and</w:t>
      </w:r>
    </w:p>
    <w:p w:rsidR="00924B11" w:rsidRPr="005B6D79" w:rsidRDefault="00924B11" w:rsidP="00924B11">
      <w:pPr>
        <w:pStyle w:val="paragraph"/>
      </w:pPr>
      <w:r w:rsidRPr="005B6D79">
        <w:tab/>
        <w:t>(b)</w:t>
      </w:r>
      <w:r w:rsidRPr="005B6D79">
        <w:tab/>
        <w:t>ending at the end of the anniversary of the day the transmitter licence came into force that occurs during the financial year ending on 30</w:t>
      </w:r>
      <w:r w:rsidR="005B6D79">
        <w:t> </w:t>
      </w:r>
      <w:r w:rsidRPr="005B6D79">
        <w:t>June 2018.</w:t>
      </w:r>
    </w:p>
    <w:p w:rsidR="00924B11" w:rsidRPr="005B6D79" w:rsidRDefault="00924B11" w:rsidP="00924B11">
      <w:pPr>
        <w:pStyle w:val="subsection"/>
      </w:pPr>
      <w:r w:rsidRPr="005B6D79">
        <w:tab/>
        <w:t>(3)</w:t>
      </w:r>
      <w:r w:rsidRPr="005B6D79">
        <w:tab/>
        <w:t>For the purposes of this section, disregard:</w:t>
      </w:r>
    </w:p>
    <w:p w:rsidR="00924B11" w:rsidRPr="005B6D79" w:rsidRDefault="00924B11" w:rsidP="00924B11">
      <w:pPr>
        <w:pStyle w:val="paragraph"/>
      </w:pPr>
      <w:r w:rsidRPr="005B6D79">
        <w:tab/>
        <w:t>(a)</w:t>
      </w:r>
      <w:r w:rsidRPr="005B6D79">
        <w:tab/>
        <w:t>Division</w:t>
      </w:r>
      <w:r w:rsidR="005B6D79">
        <w:t> </w:t>
      </w:r>
      <w:r w:rsidRPr="005B6D79">
        <w:t>6 of Part</w:t>
      </w:r>
      <w:r w:rsidR="005B6D79">
        <w:t> </w:t>
      </w:r>
      <w:r w:rsidRPr="005B6D79">
        <w:t xml:space="preserve">3.3 of the </w:t>
      </w:r>
      <w:r w:rsidRPr="005B6D79">
        <w:rPr>
          <w:i/>
        </w:rPr>
        <w:t>Radiocommunications Act 1992</w:t>
      </w:r>
      <w:r w:rsidRPr="005B6D79">
        <w:t>; and</w:t>
      </w:r>
    </w:p>
    <w:p w:rsidR="00924B11" w:rsidRPr="005B6D79" w:rsidRDefault="00924B11" w:rsidP="00924B11">
      <w:pPr>
        <w:pStyle w:val="paragraph"/>
      </w:pPr>
      <w:r w:rsidRPr="005B6D79">
        <w:tab/>
        <w:t>(b)</w:t>
      </w:r>
      <w:r w:rsidRPr="005B6D79">
        <w:tab/>
        <w:t>Part</w:t>
      </w:r>
      <w:r w:rsidR="005B6D79">
        <w:t> </w:t>
      </w:r>
      <w:r w:rsidRPr="005B6D79">
        <w:t xml:space="preserve">10 of the </w:t>
      </w:r>
      <w:r w:rsidRPr="005B6D79">
        <w:rPr>
          <w:i/>
        </w:rPr>
        <w:t>Broadcasting Services Act 1992</w:t>
      </w:r>
      <w:r w:rsidRPr="005B6D79">
        <w:t>;</w:t>
      </w:r>
    </w:p>
    <w:p w:rsidR="00924B11" w:rsidRPr="005B6D79" w:rsidRDefault="00924B11" w:rsidP="00924B11">
      <w:pPr>
        <w:pStyle w:val="subsection2"/>
      </w:pPr>
      <w:r w:rsidRPr="005B6D79">
        <w:t>in working out the period of a transmitter licence.</w:t>
      </w:r>
    </w:p>
    <w:p w:rsidR="00924B11" w:rsidRPr="005B6D79" w:rsidRDefault="00924B11" w:rsidP="00924B11">
      <w:pPr>
        <w:pStyle w:val="notetext"/>
      </w:pPr>
      <w:r w:rsidRPr="005B6D79">
        <w:t>Note 1:</w:t>
      </w:r>
      <w:r w:rsidRPr="005B6D79">
        <w:tab/>
        <w:t>See subsection</w:t>
      </w:r>
      <w:r w:rsidR="005B6D79">
        <w:t> </w:t>
      </w:r>
      <w:r w:rsidRPr="005B6D79">
        <w:t xml:space="preserve">103(2) of the </w:t>
      </w:r>
      <w:r w:rsidRPr="005B6D79">
        <w:rPr>
          <w:i/>
        </w:rPr>
        <w:t>Radiocommunications Act 1992</w:t>
      </w:r>
      <w:r w:rsidRPr="005B6D79">
        <w:t>, which deals with the duration of transmitter licences issued under section</w:t>
      </w:r>
      <w:r w:rsidR="005B6D79">
        <w:t> </w:t>
      </w:r>
      <w:r w:rsidRPr="005B6D79">
        <w:t>100 of that Act.</w:t>
      </w:r>
    </w:p>
    <w:p w:rsidR="00924B11" w:rsidRPr="005B6D79" w:rsidRDefault="00924B11" w:rsidP="00924B11">
      <w:pPr>
        <w:pStyle w:val="notetext"/>
      </w:pPr>
      <w:r w:rsidRPr="005B6D79">
        <w:t>Note 2:</w:t>
      </w:r>
      <w:r w:rsidRPr="005B6D79">
        <w:tab/>
        <w:t>See subsection</w:t>
      </w:r>
      <w:r w:rsidR="005B6D79">
        <w:t> </w:t>
      </w:r>
      <w:r w:rsidRPr="005B6D79">
        <w:t xml:space="preserve">103(4A) of the </w:t>
      </w:r>
      <w:r w:rsidRPr="005B6D79">
        <w:rPr>
          <w:i/>
        </w:rPr>
        <w:t>Radiocommunications Act 1992</w:t>
      </w:r>
      <w:r w:rsidRPr="005B6D79">
        <w:t>, which deals with the duration of transmitter licences issued under section</w:t>
      </w:r>
      <w:r w:rsidR="005B6D79">
        <w:t> </w:t>
      </w:r>
      <w:r w:rsidRPr="005B6D79">
        <w:t>102 of that Act.</w:t>
      </w:r>
    </w:p>
    <w:p w:rsidR="00924B11" w:rsidRPr="005B6D79" w:rsidRDefault="00924B11" w:rsidP="00924B11">
      <w:pPr>
        <w:pStyle w:val="ActHead5"/>
      </w:pPr>
      <w:bookmarkStart w:id="16" w:name="_Toc2937669"/>
      <w:r w:rsidRPr="005B6D79">
        <w:rPr>
          <w:rStyle w:val="CharSectno"/>
        </w:rPr>
        <w:t>10D</w:t>
      </w:r>
      <w:r w:rsidRPr="005B6D79">
        <w:t xml:space="preserve">  Pro</w:t>
      </w:r>
      <w:r w:rsidR="005B6D79">
        <w:noBreakHyphen/>
      </w:r>
      <w:r w:rsidRPr="005B6D79">
        <w:t>rata refund of tax imposed on the anniversary of the day a transmitter licence came into force</w:t>
      </w:r>
      <w:bookmarkEnd w:id="16"/>
    </w:p>
    <w:p w:rsidR="00924B11" w:rsidRPr="005B6D79" w:rsidRDefault="00924B11" w:rsidP="00924B11">
      <w:pPr>
        <w:pStyle w:val="subsection"/>
      </w:pPr>
      <w:r w:rsidRPr="005B6D79">
        <w:tab/>
        <w:t>(1)</w:t>
      </w:r>
      <w:r w:rsidRPr="005B6D79">
        <w:tab/>
        <w:t>If:</w:t>
      </w:r>
    </w:p>
    <w:p w:rsidR="00924B11" w:rsidRPr="005B6D79" w:rsidRDefault="00924B11" w:rsidP="00924B11">
      <w:pPr>
        <w:pStyle w:val="paragraph"/>
      </w:pPr>
      <w:r w:rsidRPr="005B6D79">
        <w:tab/>
        <w:t>(a)</w:t>
      </w:r>
      <w:r w:rsidRPr="005B6D79">
        <w:tab/>
        <w:t>a transmitter licence was issued to a person under section</w:t>
      </w:r>
      <w:r w:rsidR="005B6D79">
        <w:t> </w:t>
      </w:r>
      <w:r w:rsidRPr="005B6D79">
        <w:t xml:space="preserve">100 or 102 of the </w:t>
      </w:r>
      <w:r w:rsidRPr="005B6D79">
        <w:rPr>
          <w:i/>
        </w:rPr>
        <w:t>Radiocommunications Act 1992</w:t>
      </w:r>
      <w:r w:rsidRPr="005B6D79">
        <w:t xml:space="preserve"> before 1</w:t>
      </w:r>
      <w:r w:rsidR="005B6D79">
        <w:t> </w:t>
      </w:r>
      <w:r w:rsidRPr="005B6D79">
        <w:t>July 2017; and</w:t>
      </w:r>
    </w:p>
    <w:p w:rsidR="00924B11" w:rsidRPr="005B6D79" w:rsidRDefault="00924B11" w:rsidP="00924B11">
      <w:pPr>
        <w:pStyle w:val="paragraph"/>
      </w:pPr>
      <w:r w:rsidRPr="005B6D79">
        <w:tab/>
        <w:t>(b)</w:t>
      </w:r>
      <w:r w:rsidRPr="005B6D79">
        <w:tab/>
        <w:t>the transmitter licence is associated with a commercial broadcasting licence; and</w:t>
      </w:r>
    </w:p>
    <w:p w:rsidR="00924B11" w:rsidRPr="005B6D79" w:rsidRDefault="00924B11" w:rsidP="00924B11">
      <w:pPr>
        <w:pStyle w:val="paragraph"/>
      </w:pPr>
      <w:r w:rsidRPr="005B6D79">
        <w:tab/>
        <w:t>(c)</w:t>
      </w:r>
      <w:r w:rsidRPr="005B6D79">
        <w:tab/>
        <w:t>the transmitter licence was in force at the start of 1</w:t>
      </w:r>
      <w:r w:rsidR="005B6D79">
        <w:t> </w:t>
      </w:r>
      <w:r w:rsidRPr="005B6D79">
        <w:t>July 2017; and</w:t>
      </w:r>
    </w:p>
    <w:p w:rsidR="00924B11" w:rsidRPr="005B6D79" w:rsidRDefault="00924B11" w:rsidP="00924B11">
      <w:pPr>
        <w:pStyle w:val="paragraph"/>
      </w:pPr>
      <w:r w:rsidRPr="005B6D79">
        <w:tab/>
        <w:t>(d)</w:t>
      </w:r>
      <w:r w:rsidRPr="005B6D79">
        <w:tab/>
        <w:t>tax was imposed by subsection</w:t>
      </w:r>
      <w:r w:rsidR="005B6D79">
        <w:t> </w:t>
      </w:r>
      <w:r w:rsidRPr="005B6D79">
        <w:t xml:space="preserve">6(3) or (8) of the </w:t>
      </w:r>
      <w:r w:rsidRPr="005B6D79">
        <w:rPr>
          <w:i/>
        </w:rPr>
        <w:t xml:space="preserve">Radiocommunications (Transmitter Licence Tax) Act 1983 </w:t>
      </w:r>
      <w:r w:rsidRPr="005B6D79">
        <w:t xml:space="preserve">on the anniversary of the day the transmitter licence came </w:t>
      </w:r>
      <w:r w:rsidRPr="005B6D79">
        <w:lastRenderedPageBreak/>
        <w:t>into force that occurred during the financial year ending on 30</w:t>
      </w:r>
      <w:r w:rsidR="005B6D79">
        <w:t> </w:t>
      </w:r>
      <w:r w:rsidRPr="005B6D79">
        <w:t>June 2017; and</w:t>
      </w:r>
    </w:p>
    <w:p w:rsidR="00924B11" w:rsidRPr="005B6D79" w:rsidRDefault="00924B11" w:rsidP="00924B11">
      <w:pPr>
        <w:pStyle w:val="paragraph"/>
      </w:pPr>
      <w:r w:rsidRPr="005B6D79">
        <w:tab/>
        <w:t>(e)</w:t>
      </w:r>
      <w:r w:rsidRPr="005B6D79">
        <w:tab/>
        <w:t>the person has paid the tax;</w:t>
      </w:r>
    </w:p>
    <w:p w:rsidR="00924B11" w:rsidRPr="005B6D79" w:rsidRDefault="00924B11" w:rsidP="00924B11">
      <w:pPr>
        <w:pStyle w:val="subsection2"/>
      </w:pPr>
      <w:r w:rsidRPr="005B6D79">
        <w:t>the amount worked out using the following formula must be refunded by the ACMA on behalf of the Commonwealth:</w:t>
      </w:r>
    </w:p>
    <w:p w:rsidR="00924B11" w:rsidRPr="005B6D79" w:rsidRDefault="00924B11" w:rsidP="00924B11">
      <w:pPr>
        <w:pStyle w:val="subsection2"/>
      </w:pPr>
      <w:r w:rsidRPr="005B6D79">
        <w:rPr>
          <w:noProof/>
          <w:position w:val="-36"/>
        </w:rPr>
        <w:drawing>
          <wp:inline distT="0" distB="0" distL="0" distR="0" wp14:anchorId="7C212B80" wp14:editId="1F8ECD54">
            <wp:extent cx="2903220" cy="51816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903220" cy="518160"/>
                    </a:xfrm>
                    <a:prstGeom prst="rect">
                      <a:avLst/>
                    </a:prstGeom>
                    <a:noFill/>
                    <a:ln>
                      <a:noFill/>
                    </a:ln>
                  </pic:spPr>
                </pic:pic>
              </a:graphicData>
            </a:graphic>
          </wp:inline>
        </w:drawing>
      </w:r>
    </w:p>
    <w:p w:rsidR="00924B11" w:rsidRPr="005B6D79" w:rsidRDefault="00924B11" w:rsidP="00924B11">
      <w:pPr>
        <w:pStyle w:val="subsection2"/>
      </w:pPr>
      <w:r w:rsidRPr="005B6D79">
        <w:t>where:</w:t>
      </w:r>
    </w:p>
    <w:p w:rsidR="00924B11" w:rsidRPr="005B6D79" w:rsidRDefault="00924B11" w:rsidP="00924B11">
      <w:pPr>
        <w:pStyle w:val="Definition"/>
      </w:pPr>
      <w:r w:rsidRPr="005B6D79">
        <w:rPr>
          <w:b/>
          <w:i/>
        </w:rPr>
        <w:t>days in post</w:t>
      </w:r>
      <w:r w:rsidR="005B6D79">
        <w:rPr>
          <w:b/>
          <w:i/>
        </w:rPr>
        <w:noBreakHyphen/>
      </w:r>
      <w:r w:rsidRPr="005B6D79">
        <w:rPr>
          <w:b/>
          <w:i/>
        </w:rPr>
        <w:t>1</w:t>
      </w:r>
      <w:r w:rsidR="005B6D79">
        <w:rPr>
          <w:b/>
          <w:i/>
        </w:rPr>
        <w:t> </w:t>
      </w:r>
      <w:r w:rsidRPr="005B6D79">
        <w:rPr>
          <w:b/>
          <w:i/>
        </w:rPr>
        <w:t xml:space="preserve">July 2017 period </w:t>
      </w:r>
      <w:r w:rsidRPr="005B6D79">
        <w:t>means the number of days in the period:</w:t>
      </w:r>
    </w:p>
    <w:p w:rsidR="00924B11" w:rsidRPr="005B6D79" w:rsidRDefault="00924B11" w:rsidP="00924B11">
      <w:pPr>
        <w:pStyle w:val="paragraph"/>
      </w:pPr>
      <w:r w:rsidRPr="005B6D79">
        <w:tab/>
        <w:t>(a)</w:t>
      </w:r>
      <w:r w:rsidRPr="005B6D79">
        <w:tab/>
        <w:t>beginning at the start of 1</w:t>
      </w:r>
      <w:r w:rsidR="005B6D79">
        <w:t> </w:t>
      </w:r>
      <w:r w:rsidRPr="005B6D79">
        <w:t>July 2017; and</w:t>
      </w:r>
    </w:p>
    <w:p w:rsidR="00924B11" w:rsidRPr="005B6D79" w:rsidRDefault="00924B11" w:rsidP="00924B11">
      <w:pPr>
        <w:pStyle w:val="paragraph"/>
      </w:pPr>
      <w:r w:rsidRPr="005B6D79">
        <w:tab/>
        <w:t>(b)</w:t>
      </w:r>
      <w:r w:rsidRPr="005B6D79">
        <w:tab/>
        <w:t>ending at whichever is the earlier of the following:</w:t>
      </w:r>
    </w:p>
    <w:p w:rsidR="00924B11" w:rsidRPr="005B6D79" w:rsidRDefault="00924B11" w:rsidP="00924B11">
      <w:pPr>
        <w:pStyle w:val="paragraphsub"/>
      </w:pPr>
      <w:r w:rsidRPr="005B6D79">
        <w:tab/>
        <w:t>(i)</w:t>
      </w:r>
      <w:r w:rsidRPr="005B6D79">
        <w:tab/>
        <w:t>the end of the anniversary of the day the transmitter licence came into force that occurs during the financial year ending on 30</w:t>
      </w:r>
      <w:r w:rsidR="005B6D79">
        <w:t> </w:t>
      </w:r>
      <w:r w:rsidRPr="005B6D79">
        <w:t>June 2018;</w:t>
      </w:r>
    </w:p>
    <w:p w:rsidR="00924B11" w:rsidRPr="005B6D79" w:rsidRDefault="00924B11" w:rsidP="00924B11">
      <w:pPr>
        <w:pStyle w:val="paragraphsub"/>
      </w:pPr>
      <w:r w:rsidRPr="005B6D79">
        <w:tab/>
        <w:t>(ii)</w:t>
      </w:r>
      <w:r w:rsidRPr="005B6D79">
        <w:tab/>
        <w:t>the end of the period of the transmitter licence.</w:t>
      </w:r>
    </w:p>
    <w:p w:rsidR="00924B11" w:rsidRPr="005B6D79" w:rsidRDefault="00924B11" w:rsidP="00924B11">
      <w:pPr>
        <w:pStyle w:val="Definition"/>
      </w:pPr>
      <w:r w:rsidRPr="005B6D79">
        <w:rPr>
          <w:b/>
          <w:i/>
        </w:rPr>
        <w:t>post</w:t>
      </w:r>
      <w:r w:rsidR="005B6D79">
        <w:rPr>
          <w:b/>
          <w:i/>
        </w:rPr>
        <w:noBreakHyphen/>
      </w:r>
      <w:r w:rsidRPr="005B6D79">
        <w:rPr>
          <w:b/>
          <w:i/>
        </w:rPr>
        <w:t>anniversary period</w:t>
      </w:r>
      <w:r w:rsidRPr="005B6D79">
        <w:t xml:space="preserve"> means the number of days in the period:</w:t>
      </w:r>
    </w:p>
    <w:p w:rsidR="00924B11" w:rsidRPr="005B6D79" w:rsidRDefault="00924B11" w:rsidP="00924B11">
      <w:pPr>
        <w:pStyle w:val="paragraph"/>
      </w:pPr>
      <w:r w:rsidRPr="005B6D79">
        <w:tab/>
        <w:t>(a)</w:t>
      </w:r>
      <w:r w:rsidRPr="005B6D79">
        <w:tab/>
        <w:t xml:space="preserve">beginning at the start of the anniversary mentioned in </w:t>
      </w:r>
      <w:r w:rsidR="005B6D79">
        <w:t>paragraph (</w:t>
      </w:r>
      <w:r w:rsidRPr="005B6D79">
        <w:t>d); and</w:t>
      </w:r>
    </w:p>
    <w:p w:rsidR="00924B11" w:rsidRPr="005B6D79" w:rsidRDefault="00924B11" w:rsidP="00924B11">
      <w:pPr>
        <w:pStyle w:val="paragraph"/>
      </w:pPr>
      <w:r w:rsidRPr="005B6D79">
        <w:tab/>
        <w:t>(b)</w:t>
      </w:r>
      <w:r w:rsidRPr="005B6D79">
        <w:tab/>
        <w:t>ending at whichever is the earlier of the following:</w:t>
      </w:r>
    </w:p>
    <w:p w:rsidR="00924B11" w:rsidRPr="005B6D79" w:rsidRDefault="00924B11" w:rsidP="00924B11">
      <w:pPr>
        <w:pStyle w:val="paragraphsub"/>
      </w:pPr>
      <w:r w:rsidRPr="005B6D79">
        <w:tab/>
        <w:t>(i)</w:t>
      </w:r>
      <w:r w:rsidRPr="005B6D79">
        <w:tab/>
        <w:t>the end of the anniversary of the day the transmitter licence came into force that occurs during the financial year ending on 30</w:t>
      </w:r>
      <w:r w:rsidR="005B6D79">
        <w:t> </w:t>
      </w:r>
      <w:r w:rsidRPr="005B6D79">
        <w:t>June 2018;</w:t>
      </w:r>
    </w:p>
    <w:p w:rsidR="00924B11" w:rsidRPr="005B6D79" w:rsidRDefault="00924B11" w:rsidP="00924B11">
      <w:pPr>
        <w:pStyle w:val="paragraphsub"/>
      </w:pPr>
      <w:r w:rsidRPr="005B6D79">
        <w:tab/>
        <w:t>(ii)</w:t>
      </w:r>
      <w:r w:rsidRPr="005B6D79">
        <w:tab/>
        <w:t>the end of the period of the transmitter licence.</w:t>
      </w:r>
    </w:p>
    <w:p w:rsidR="00924B11" w:rsidRPr="005B6D79" w:rsidRDefault="00924B11" w:rsidP="00924B11">
      <w:pPr>
        <w:pStyle w:val="subsection"/>
      </w:pPr>
      <w:r w:rsidRPr="005B6D79">
        <w:tab/>
        <w:t>(2)</w:t>
      </w:r>
      <w:r w:rsidRPr="005B6D79">
        <w:tab/>
        <w:t>If:</w:t>
      </w:r>
    </w:p>
    <w:p w:rsidR="00924B11" w:rsidRPr="005B6D79" w:rsidRDefault="00924B11" w:rsidP="00924B11">
      <w:pPr>
        <w:pStyle w:val="paragraph"/>
      </w:pPr>
      <w:r w:rsidRPr="005B6D79">
        <w:tab/>
        <w:t>(a)</w:t>
      </w:r>
      <w:r w:rsidRPr="005B6D79">
        <w:tab/>
        <w:t>a transmitter licence was issued to a person under section</w:t>
      </w:r>
      <w:r w:rsidR="005B6D79">
        <w:t> </w:t>
      </w:r>
      <w:r w:rsidRPr="005B6D79">
        <w:t xml:space="preserve">100 or 102 of the </w:t>
      </w:r>
      <w:r w:rsidRPr="005B6D79">
        <w:rPr>
          <w:i/>
        </w:rPr>
        <w:t>Radiocommunications Act 1992</w:t>
      </w:r>
      <w:r w:rsidRPr="005B6D79">
        <w:t xml:space="preserve"> before 1</w:t>
      </w:r>
      <w:r w:rsidR="005B6D79">
        <w:t> </w:t>
      </w:r>
      <w:r w:rsidRPr="005B6D79">
        <w:t>July 2017; and</w:t>
      </w:r>
    </w:p>
    <w:p w:rsidR="00924B11" w:rsidRPr="005B6D79" w:rsidRDefault="00924B11" w:rsidP="00924B11">
      <w:pPr>
        <w:pStyle w:val="paragraph"/>
      </w:pPr>
      <w:r w:rsidRPr="005B6D79">
        <w:tab/>
        <w:t>(b)</w:t>
      </w:r>
      <w:r w:rsidRPr="005B6D79">
        <w:tab/>
        <w:t>the transmitter licence is associated with a commercial broadcasting licence; and</w:t>
      </w:r>
    </w:p>
    <w:p w:rsidR="00924B11" w:rsidRPr="005B6D79" w:rsidRDefault="00924B11" w:rsidP="00924B11">
      <w:pPr>
        <w:pStyle w:val="paragraph"/>
      </w:pPr>
      <w:r w:rsidRPr="005B6D79">
        <w:tab/>
        <w:t>(c)</w:t>
      </w:r>
      <w:r w:rsidRPr="005B6D79">
        <w:tab/>
        <w:t>the transmitter licence was in force at the start of 1</w:t>
      </w:r>
      <w:r w:rsidR="005B6D79">
        <w:t> </w:t>
      </w:r>
      <w:r w:rsidRPr="005B6D79">
        <w:t>July 2017; and</w:t>
      </w:r>
    </w:p>
    <w:p w:rsidR="00924B11" w:rsidRPr="005B6D79" w:rsidRDefault="00924B11" w:rsidP="00924B11">
      <w:pPr>
        <w:pStyle w:val="paragraph"/>
      </w:pPr>
      <w:r w:rsidRPr="005B6D79">
        <w:lastRenderedPageBreak/>
        <w:tab/>
        <w:t>(d)</w:t>
      </w:r>
      <w:r w:rsidRPr="005B6D79">
        <w:tab/>
        <w:t>tax was imposed by subsection</w:t>
      </w:r>
      <w:r w:rsidR="005B6D79">
        <w:t> </w:t>
      </w:r>
      <w:r w:rsidRPr="005B6D79">
        <w:t xml:space="preserve">6(5) or (11) of the </w:t>
      </w:r>
      <w:r w:rsidRPr="005B6D79">
        <w:rPr>
          <w:i/>
        </w:rPr>
        <w:t xml:space="preserve">Radiocommunications (Transmitter Licence Tax) Act 1983 </w:t>
      </w:r>
      <w:r w:rsidRPr="005B6D79">
        <w:t>on the holding of the transmitter licence on an anniversary of the day the transmitter licence came into force that occurred before 1</w:t>
      </w:r>
      <w:r w:rsidR="005B6D79">
        <w:t> </w:t>
      </w:r>
      <w:r w:rsidRPr="005B6D79">
        <w:t>July 2017; and</w:t>
      </w:r>
    </w:p>
    <w:p w:rsidR="00924B11" w:rsidRPr="005B6D79" w:rsidRDefault="00924B11" w:rsidP="00924B11">
      <w:pPr>
        <w:pStyle w:val="paragraph"/>
      </w:pPr>
      <w:r w:rsidRPr="005B6D79">
        <w:tab/>
        <w:t>(e)</w:t>
      </w:r>
      <w:r w:rsidRPr="005B6D79">
        <w:tab/>
        <w:t>the person has paid the tax;</w:t>
      </w:r>
    </w:p>
    <w:p w:rsidR="00924B11" w:rsidRPr="005B6D79" w:rsidRDefault="00924B11" w:rsidP="00924B11">
      <w:pPr>
        <w:pStyle w:val="subsection2"/>
      </w:pPr>
      <w:r w:rsidRPr="005B6D79">
        <w:t>the amount worked out using the following formula must be refunded by the ACMA on behalf of the Commonwealth:</w:t>
      </w:r>
    </w:p>
    <w:p w:rsidR="00924B11" w:rsidRPr="005B6D79" w:rsidRDefault="00924B11" w:rsidP="00924B11">
      <w:pPr>
        <w:pStyle w:val="subsection2"/>
      </w:pPr>
      <w:r w:rsidRPr="005B6D79">
        <w:rPr>
          <w:noProof/>
          <w:position w:val="-36"/>
        </w:rPr>
        <w:drawing>
          <wp:inline distT="0" distB="0" distL="0" distR="0" wp14:anchorId="4467E4B6" wp14:editId="60BDE1BF">
            <wp:extent cx="2903220" cy="5181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903220" cy="518160"/>
                    </a:xfrm>
                    <a:prstGeom prst="rect">
                      <a:avLst/>
                    </a:prstGeom>
                    <a:noFill/>
                    <a:ln>
                      <a:noFill/>
                    </a:ln>
                  </pic:spPr>
                </pic:pic>
              </a:graphicData>
            </a:graphic>
          </wp:inline>
        </w:drawing>
      </w:r>
    </w:p>
    <w:p w:rsidR="00924B11" w:rsidRPr="005B6D79" w:rsidRDefault="00924B11" w:rsidP="00924B11">
      <w:pPr>
        <w:pStyle w:val="subsection2"/>
      </w:pPr>
      <w:r w:rsidRPr="005B6D79">
        <w:t>where:</w:t>
      </w:r>
    </w:p>
    <w:p w:rsidR="00924B11" w:rsidRPr="005B6D79" w:rsidRDefault="00924B11" w:rsidP="00924B11">
      <w:pPr>
        <w:pStyle w:val="Definition"/>
      </w:pPr>
      <w:r w:rsidRPr="005B6D79">
        <w:rPr>
          <w:b/>
          <w:i/>
        </w:rPr>
        <w:t>days in post</w:t>
      </w:r>
      <w:r w:rsidR="005B6D79">
        <w:rPr>
          <w:b/>
          <w:i/>
        </w:rPr>
        <w:noBreakHyphen/>
      </w:r>
      <w:r w:rsidRPr="005B6D79">
        <w:rPr>
          <w:b/>
          <w:i/>
        </w:rPr>
        <w:t>1</w:t>
      </w:r>
      <w:r w:rsidR="005B6D79">
        <w:rPr>
          <w:b/>
          <w:i/>
        </w:rPr>
        <w:t> </w:t>
      </w:r>
      <w:r w:rsidRPr="005B6D79">
        <w:rPr>
          <w:b/>
          <w:i/>
        </w:rPr>
        <w:t xml:space="preserve">July 2017 period </w:t>
      </w:r>
      <w:r w:rsidRPr="005B6D79">
        <w:t>means the number of days in the period:</w:t>
      </w:r>
    </w:p>
    <w:p w:rsidR="00924B11" w:rsidRPr="005B6D79" w:rsidRDefault="00924B11" w:rsidP="00924B11">
      <w:pPr>
        <w:pStyle w:val="paragraph"/>
      </w:pPr>
      <w:r w:rsidRPr="005B6D79">
        <w:tab/>
        <w:t>(a)</w:t>
      </w:r>
      <w:r w:rsidRPr="005B6D79">
        <w:tab/>
        <w:t>beginning at the start of 1</w:t>
      </w:r>
      <w:r w:rsidR="005B6D79">
        <w:t> </w:t>
      </w:r>
      <w:r w:rsidRPr="005B6D79">
        <w:t>July 2017; and</w:t>
      </w:r>
    </w:p>
    <w:p w:rsidR="00924B11" w:rsidRPr="005B6D79" w:rsidRDefault="00924B11" w:rsidP="00924B11">
      <w:pPr>
        <w:pStyle w:val="paragraph"/>
      </w:pPr>
      <w:r w:rsidRPr="005B6D79">
        <w:tab/>
        <w:t>(b)</w:t>
      </w:r>
      <w:r w:rsidRPr="005B6D79">
        <w:tab/>
        <w:t>ending at the end of the period of the transmitter licence.</w:t>
      </w:r>
    </w:p>
    <w:p w:rsidR="00924B11" w:rsidRPr="005B6D79" w:rsidRDefault="00924B11" w:rsidP="00924B11">
      <w:pPr>
        <w:pStyle w:val="Definition"/>
      </w:pPr>
      <w:r w:rsidRPr="005B6D79">
        <w:rPr>
          <w:b/>
          <w:i/>
        </w:rPr>
        <w:t>post</w:t>
      </w:r>
      <w:r w:rsidR="005B6D79">
        <w:rPr>
          <w:b/>
          <w:i/>
        </w:rPr>
        <w:noBreakHyphen/>
      </w:r>
      <w:r w:rsidRPr="005B6D79">
        <w:rPr>
          <w:b/>
          <w:i/>
        </w:rPr>
        <w:t>anniversary period</w:t>
      </w:r>
      <w:r w:rsidRPr="005B6D79">
        <w:t xml:space="preserve"> means the number of days in the period:</w:t>
      </w:r>
    </w:p>
    <w:p w:rsidR="00924B11" w:rsidRPr="005B6D79" w:rsidRDefault="00924B11" w:rsidP="00924B11">
      <w:pPr>
        <w:pStyle w:val="paragraph"/>
      </w:pPr>
      <w:r w:rsidRPr="005B6D79">
        <w:tab/>
        <w:t>(a)</w:t>
      </w:r>
      <w:r w:rsidRPr="005B6D79">
        <w:tab/>
        <w:t xml:space="preserve">beginning at the start of the anniversary mentioned in </w:t>
      </w:r>
      <w:r w:rsidR="005B6D79">
        <w:t>paragraph (</w:t>
      </w:r>
      <w:r w:rsidRPr="005B6D79">
        <w:t>d); and</w:t>
      </w:r>
    </w:p>
    <w:p w:rsidR="00924B11" w:rsidRPr="005B6D79" w:rsidRDefault="00924B11" w:rsidP="00924B11">
      <w:pPr>
        <w:pStyle w:val="paragraph"/>
      </w:pPr>
      <w:r w:rsidRPr="005B6D79">
        <w:tab/>
        <w:t>(b)</w:t>
      </w:r>
      <w:r w:rsidRPr="005B6D79">
        <w:tab/>
        <w:t>ending at the end of the period of the transmitter licence.</w:t>
      </w:r>
    </w:p>
    <w:p w:rsidR="00924B11" w:rsidRPr="005B6D79" w:rsidRDefault="00924B11" w:rsidP="00924B11">
      <w:pPr>
        <w:pStyle w:val="subsection"/>
      </w:pPr>
      <w:r w:rsidRPr="005B6D79">
        <w:tab/>
        <w:t>(3)</w:t>
      </w:r>
      <w:r w:rsidRPr="005B6D79">
        <w:tab/>
        <w:t>For the purposes of this section, disregard:</w:t>
      </w:r>
    </w:p>
    <w:p w:rsidR="00924B11" w:rsidRPr="005B6D79" w:rsidRDefault="00924B11" w:rsidP="00924B11">
      <w:pPr>
        <w:pStyle w:val="paragraph"/>
      </w:pPr>
      <w:r w:rsidRPr="005B6D79">
        <w:tab/>
        <w:t>(a)</w:t>
      </w:r>
      <w:r w:rsidRPr="005B6D79">
        <w:tab/>
        <w:t>Division</w:t>
      </w:r>
      <w:r w:rsidR="005B6D79">
        <w:t> </w:t>
      </w:r>
      <w:r w:rsidRPr="005B6D79">
        <w:t>6 of Part</w:t>
      </w:r>
      <w:r w:rsidR="005B6D79">
        <w:t> </w:t>
      </w:r>
      <w:r w:rsidRPr="005B6D79">
        <w:t xml:space="preserve">3.3 of the </w:t>
      </w:r>
      <w:r w:rsidRPr="005B6D79">
        <w:rPr>
          <w:i/>
        </w:rPr>
        <w:t>Radiocommunications Act 1992</w:t>
      </w:r>
      <w:r w:rsidRPr="005B6D79">
        <w:t>; and</w:t>
      </w:r>
    </w:p>
    <w:p w:rsidR="00924B11" w:rsidRPr="005B6D79" w:rsidRDefault="00924B11" w:rsidP="00924B11">
      <w:pPr>
        <w:pStyle w:val="paragraph"/>
      </w:pPr>
      <w:r w:rsidRPr="005B6D79">
        <w:tab/>
        <w:t>(b)</w:t>
      </w:r>
      <w:r w:rsidRPr="005B6D79">
        <w:tab/>
        <w:t>Part</w:t>
      </w:r>
      <w:r w:rsidR="005B6D79">
        <w:t> </w:t>
      </w:r>
      <w:r w:rsidRPr="005B6D79">
        <w:t xml:space="preserve">10 of the </w:t>
      </w:r>
      <w:r w:rsidRPr="005B6D79">
        <w:rPr>
          <w:i/>
        </w:rPr>
        <w:t>Broadcasting Services Act 1992</w:t>
      </w:r>
      <w:r w:rsidRPr="005B6D79">
        <w:t>;</w:t>
      </w:r>
    </w:p>
    <w:p w:rsidR="00924B11" w:rsidRPr="005B6D79" w:rsidRDefault="00924B11" w:rsidP="00924B11">
      <w:pPr>
        <w:pStyle w:val="subsection2"/>
      </w:pPr>
      <w:r w:rsidRPr="005B6D79">
        <w:t>in working out the period of a transmitter licence.</w:t>
      </w:r>
    </w:p>
    <w:p w:rsidR="00924B11" w:rsidRPr="005B6D79" w:rsidRDefault="00924B11" w:rsidP="00924B11">
      <w:pPr>
        <w:pStyle w:val="notetext"/>
      </w:pPr>
      <w:r w:rsidRPr="005B6D79">
        <w:t>Note 1:</w:t>
      </w:r>
      <w:r w:rsidRPr="005B6D79">
        <w:tab/>
        <w:t>See subsection</w:t>
      </w:r>
      <w:r w:rsidR="005B6D79">
        <w:t> </w:t>
      </w:r>
      <w:r w:rsidRPr="005B6D79">
        <w:t xml:space="preserve">103(2) of the </w:t>
      </w:r>
      <w:r w:rsidRPr="005B6D79">
        <w:rPr>
          <w:i/>
        </w:rPr>
        <w:t>Radiocommunications Act 1992</w:t>
      </w:r>
      <w:r w:rsidRPr="005B6D79">
        <w:t>, which deals with the duration of transmitter licences issued under section</w:t>
      </w:r>
      <w:r w:rsidR="005B6D79">
        <w:t> </w:t>
      </w:r>
      <w:r w:rsidRPr="005B6D79">
        <w:t>100 of that Act.</w:t>
      </w:r>
    </w:p>
    <w:p w:rsidR="00924B11" w:rsidRPr="005B6D79" w:rsidRDefault="00924B11" w:rsidP="00924B11">
      <w:pPr>
        <w:pStyle w:val="notetext"/>
      </w:pPr>
      <w:r w:rsidRPr="005B6D79">
        <w:t>Note 2:</w:t>
      </w:r>
      <w:r w:rsidRPr="005B6D79">
        <w:tab/>
        <w:t>See subsection</w:t>
      </w:r>
      <w:r w:rsidR="005B6D79">
        <w:t> </w:t>
      </w:r>
      <w:r w:rsidRPr="005B6D79">
        <w:t xml:space="preserve">103(4A) of the </w:t>
      </w:r>
      <w:r w:rsidRPr="005B6D79">
        <w:rPr>
          <w:i/>
        </w:rPr>
        <w:t>Radiocommunications Act 1992</w:t>
      </w:r>
      <w:r w:rsidRPr="005B6D79">
        <w:t>, which deals with the duration of transmitter licences issued under section</w:t>
      </w:r>
      <w:r w:rsidR="005B6D79">
        <w:t> </w:t>
      </w:r>
      <w:r w:rsidRPr="005B6D79">
        <w:t>102 of that Act.</w:t>
      </w:r>
    </w:p>
    <w:p w:rsidR="00924B11" w:rsidRPr="005B6D79" w:rsidRDefault="00924B11" w:rsidP="00702CD8">
      <w:pPr>
        <w:pStyle w:val="ActHead5"/>
      </w:pPr>
      <w:bookmarkStart w:id="17" w:name="_Toc2937670"/>
      <w:r w:rsidRPr="005B6D79">
        <w:rPr>
          <w:rStyle w:val="CharSectno"/>
        </w:rPr>
        <w:lastRenderedPageBreak/>
        <w:t>10E</w:t>
      </w:r>
      <w:r w:rsidRPr="005B6D79">
        <w:t xml:space="preserve">  Set</w:t>
      </w:r>
      <w:r w:rsidR="005B6D79">
        <w:noBreakHyphen/>
      </w:r>
      <w:r w:rsidRPr="005B6D79">
        <w:t>off</w:t>
      </w:r>
      <w:bookmarkEnd w:id="17"/>
    </w:p>
    <w:p w:rsidR="00924B11" w:rsidRPr="005B6D79" w:rsidRDefault="00924B11" w:rsidP="00702CD8">
      <w:pPr>
        <w:pStyle w:val="subsection"/>
        <w:keepNext/>
        <w:keepLines/>
      </w:pPr>
      <w:r w:rsidRPr="005B6D79">
        <w:tab/>
      </w:r>
      <w:r w:rsidRPr="005B6D79">
        <w:tab/>
        <w:t>If:</w:t>
      </w:r>
    </w:p>
    <w:p w:rsidR="00924B11" w:rsidRPr="005B6D79" w:rsidRDefault="00924B11" w:rsidP="00924B11">
      <w:pPr>
        <w:pStyle w:val="paragraph"/>
      </w:pPr>
      <w:r w:rsidRPr="005B6D79">
        <w:tab/>
        <w:t>(a)</w:t>
      </w:r>
      <w:r w:rsidRPr="005B6D79">
        <w:tab/>
        <w:t xml:space="preserve">an amount of interim tax is payable by a person (the </w:t>
      </w:r>
      <w:r w:rsidRPr="005B6D79">
        <w:rPr>
          <w:b/>
          <w:i/>
        </w:rPr>
        <w:t>first amount</w:t>
      </w:r>
      <w:r w:rsidRPr="005B6D79">
        <w:t>); and</w:t>
      </w:r>
    </w:p>
    <w:p w:rsidR="00924B11" w:rsidRPr="005B6D79" w:rsidRDefault="00924B11" w:rsidP="00924B11">
      <w:pPr>
        <w:pStyle w:val="paragraph"/>
      </w:pPr>
      <w:r w:rsidRPr="005B6D79">
        <w:tab/>
        <w:t>(b)</w:t>
      </w:r>
      <w:r w:rsidRPr="005B6D79">
        <w:tab/>
        <w:t>an amount is payable by the Commonwealth to the person under section</w:t>
      </w:r>
      <w:r w:rsidR="005B6D79">
        <w:t> </w:t>
      </w:r>
      <w:r w:rsidRPr="005B6D79">
        <w:t xml:space="preserve">10B, 10C or 10D (the </w:t>
      </w:r>
      <w:r w:rsidRPr="005B6D79">
        <w:rPr>
          <w:b/>
          <w:i/>
        </w:rPr>
        <w:t>second amount</w:t>
      </w:r>
      <w:r w:rsidRPr="005B6D79">
        <w:t>);</w:t>
      </w:r>
    </w:p>
    <w:p w:rsidR="00924B11" w:rsidRPr="005B6D79" w:rsidRDefault="00924B11" w:rsidP="00924B11">
      <w:pPr>
        <w:pStyle w:val="subsection2"/>
      </w:pPr>
      <w:r w:rsidRPr="005B6D79">
        <w:t>the ACMA may, on behalf of the Commonwealth, set off the whole or a part of the first amount against the whole or a part of the second amount.</w:t>
      </w:r>
    </w:p>
    <w:p w:rsidR="0065103E" w:rsidRPr="005B6D79" w:rsidRDefault="0065103E" w:rsidP="0070331B">
      <w:pPr>
        <w:pStyle w:val="ActHead5"/>
      </w:pPr>
      <w:bookmarkStart w:id="18" w:name="_Toc2937671"/>
      <w:r w:rsidRPr="005B6D79">
        <w:rPr>
          <w:rStyle w:val="CharSectno"/>
        </w:rPr>
        <w:t>11</w:t>
      </w:r>
      <w:r w:rsidRPr="005B6D79">
        <w:t xml:space="preserve">  Regulations</w:t>
      </w:r>
      <w:bookmarkEnd w:id="18"/>
    </w:p>
    <w:p w:rsidR="0065103E" w:rsidRPr="005B6D79" w:rsidRDefault="0065103E">
      <w:pPr>
        <w:pStyle w:val="subsection"/>
      </w:pPr>
      <w:r w:rsidRPr="005B6D79">
        <w:tab/>
        <w:t>(1)</w:t>
      </w:r>
      <w:r w:rsidRPr="005B6D79">
        <w:tab/>
        <w:t>The Governor</w:t>
      </w:r>
      <w:r w:rsidR="005B6D79">
        <w:noBreakHyphen/>
      </w:r>
      <w:r w:rsidRPr="005B6D79">
        <w:t>General may make regulations, not inconsistent with this Act, prescribing matters:</w:t>
      </w:r>
    </w:p>
    <w:p w:rsidR="0065103E" w:rsidRPr="005B6D79" w:rsidRDefault="0065103E">
      <w:pPr>
        <w:pStyle w:val="paragraph"/>
      </w:pPr>
      <w:r w:rsidRPr="005B6D79">
        <w:tab/>
        <w:t>(a)</w:t>
      </w:r>
      <w:r w:rsidRPr="005B6D79">
        <w:tab/>
        <w:t>required or permitted by this Act to be prescribed; or</w:t>
      </w:r>
    </w:p>
    <w:p w:rsidR="0065103E" w:rsidRPr="005B6D79" w:rsidRDefault="0065103E">
      <w:pPr>
        <w:pStyle w:val="paragraph"/>
      </w:pPr>
      <w:r w:rsidRPr="005B6D79">
        <w:tab/>
        <w:t>(b)</w:t>
      </w:r>
      <w:r w:rsidRPr="005B6D79">
        <w:tab/>
        <w:t>necessary or convenient to be prescribed for carrying out or giving effect to this Act.</w:t>
      </w:r>
    </w:p>
    <w:p w:rsidR="0065103E" w:rsidRPr="005B6D79" w:rsidRDefault="0065103E">
      <w:pPr>
        <w:pStyle w:val="subsection"/>
      </w:pPr>
      <w:r w:rsidRPr="005B6D79">
        <w:tab/>
        <w:t>(2)</w:t>
      </w:r>
      <w:r w:rsidRPr="005B6D79">
        <w:tab/>
        <w:t xml:space="preserve">Without limiting the generality of </w:t>
      </w:r>
      <w:r w:rsidR="005B6D79">
        <w:t>subsection (</w:t>
      </w:r>
      <w:r w:rsidRPr="005B6D79">
        <w:t>1), regulations made under that subsection may make provision for or in relation to:</w:t>
      </w:r>
    </w:p>
    <w:p w:rsidR="0065103E" w:rsidRPr="005B6D79" w:rsidRDefault="0065103E">
      <w:pPr>
        <w:pStyle w:val="paragraph"/>
      </w:pPr>
      <w:r w:rsidRPr="005B6D79">
        <w:tab/>
        <w:t>(a)</w:t>
      </w:r>
      <w:r w:rsidRPr="005B6D79">
        <w:tab/>
        <w:t>the manner of payment of tax; and</w:t>
      </w:r>
    </w:p>
    <w:p w:rsidR="0065103E" w:rsidRPr="005B6D79" w:rsidRDefault="0065103E">
      <w:pPr>
        <w:pStyle w:val="paragraph"/>
      </w:pPr>
      <w:r w:rsidRPr="005B6D79">
        <w:tab/>
        <w:t>(b)</w:t>
      </w:r>
      <w:r w:rsidRPr="005B6D79">
        <w:tab/>
        <w:t xml:space="preserve">the remission or refund of </w:t>
      </w:r>
      <w:r w:rsidR="002C7B73" w:rsidRPr="005B6D79">
        <w:t>tax in specified circumstances.</w:t>
      </w:r>
    </w:p>
    <w:p w:rsidR="0028125E" w:rsidRPr="005B6D79" w:rsidRDefault="0028125E" w:rsidP="0028125E">
      <w:pPr>
        <w:rPr>
          <w:lang w:eastAsia="en-AU"/>
        </w:rPr>
        <w:sectPr w:rsidR="0028125E" w:rsidRPr="005B6D79" w:rsidSect="00C62949">
          <w:headerReference w:type="even" r:id="rId24"/>
          <w:headerReference w:type="default" r:id="rId25"/>
          <w:footerReference w:type="even" r:id="rId26"/>
          <w:footerReference w:type="default" r:id="rId27"/>
          <w:headerReference w:type="first" r:id="rId28"/>
          <w:footerReference w:type="first" r:id="rId29"/>
          <w:pgSz w:w="11907" w:h="16839"/>
          <w:pgMar w:top="2381" w:right="2410" w:bottom="4252" w:left="2410" w:header="720" w:footer="3402" w:gutter="0"/>
          <w:pgNumType w:start="1"/>
          <w:cols w:space="708"/>
          <w:docGrid w:linePitch="360"/>
        </w:sectPr>
      </w:pPr>
    </w:p>
    <w:p w:rsidR="00A01C12" w:rsidRPr="005B6D79" w:rsidRDefault="00A01C12" w:rsidP="007E4042">
      <w:pPr>
        <w:pStyle w:val="ENotesHeading1"/>
        <w:pageBreakBefore/>
        <w:outlineLvl w:val="9"/>
      </w:pPr>
      <w:bookmarkStart w:id="19" w:name="_Toc2937672"/>
      <w:r w:rsidRPr="005B6D79">
        <w:lastRenderedPageBreak/>
        <w:t>Endnotes</w:t>
      </w:r>
      <w:bookmarkEnd w:id="19"/>
    </w:p>
    <w:p w:rsidR="00EB57CB" w:rsidRPr="005B6D79" w:rsidRDefault="00EB57CB" w:rsidP="00EB57CB">
      <w:pPr>
        <w:pStyle w:val="ENotesHeading2"/>
        <w:spacing w:line="240" w:lineRule="auto"/>
        <w:outlineLvl w:val="9"/>
      </w:pPr>
      <w:bookmarkStart w:id="20" w:name="_Toc2937673"/>
      <w:r w:rsidRPr="005B6D79">
        <w:t>Endnote 1—About the endnotes</w:t>
      </w:r>
      <w:bookmarkEnd w:id="20"/>
    </w:p>
    <w:p w:rsidR="00EB57CB" w:rsidRPr="005B6D79" w:rsidRDefault="00EB57CB" w:rsidP="00EB57CB">
      <w:pPr>
        <w:spacing w:after="120"/>
      </w:pPr>
      <w:r w:rsidRPr="005B6D79">
        <w:t>The endnotes provide information about this compilation and the compiled law.</w:t>
      </w:r>
    </w:p>
    <w:p w:rsidR="00EB57CB" w:rsidRPr="005B6D79" w:rsidRDefault="00EB57CB" w:rsidP="00EB57CB">
      <w:pPr>
        <w:spacing w:after="120"/>
      </w:pPr>
      <w:r w:rsidRPr="005B6D79">
        <w:t>The following endnotes are included in every compilation:</w:t>
      </w:r>
    </w:p>
    <w:p w:rsidR="00EB57CB" w:rsidRPr="005B6D79" w:rsidRDefault="00EB57CB" w:rsidP="00EB57CB">
      <w:r w:rsidRPr="005B6D79">
        <w:t>Endnote 1—About the endnotes</w:t>
      </w:r>
    </w:p>
    <w:p w:rsidR="00EB57CB" w:rsidRPr="005B6D79" w:rsidRDefault="00EB57CB" w:rsidP="00EB57CB">
      <w:r w:rsidRPr="005B6D79">
        <w:t>Endnote 2—Abbreviation key</w:t>
      </w:r>
    </w:p>
    <w:p w:rsidR="00EB57CB" w:rsidRPr="005B6D79" w:rsidRDefault="00EB57CB" w:rsidP="00EB57CB">
      <w:r w:rsidRPr="005B6D79">
        <w:t>Endnote 3—Legislation history</w:t>
      </w:r>
    </w:p>
    <w:p w:rsidR="00EB57CB" w:rsidRPr="005B6D79" w:rsidRDefault="00EB57CB" w:rsidP="00EB57CB">
      <w:pPr>
        <w:spacing w:after="120"/>
      </w:pPr>
      <w:r w:rsidRPr="005B6D79">
        <w:t>Endnote 4—Amendment history</w:t>
      </w:r>
    </w:p>
    <w:p w:rsidR="00EB57CB" w:rsidRPr="005B6D79" w:rsidRDefault="00EB57CB" w:rsidP="00EB57CB">
      <w:r w:rsidRPr="005B6D79">
        <w:rPr>
          <w:b/>
        </w:rPr>
        <w:t>Abbreviation key—Endnote 2</w:t>
      </w:r>
    </w:p>
    <w:p w:rsidR="00EB57CB" w:rsidRPr="005B6D79" w:rsidRDefault="00EB57CB" w:rsidP="00EB57CB">
      <w:pPr>
        <w:spacing w:after="120"/>
      </w:pPr>
      <w:r w:rsidRPr="005B6D79">
        <w:t>The abbreviation key sets out abbreviations that may be used in the endnotes.</w:t>
      </w:r>
    </w:p>
    <w:p w:rsidR="00EB57CB" w:rsidRPr="005B6D79" w:rsidRDefault="00EB57CB" w:rsidP="00EB57CB">
      <w:pPr>
        <w:rPr>
          <w:b/>
        </w:rPr>
      </w:pPr>
      <w:r w:rsidRPr="005B6D79">
        <w:rPr>
          <w:b/>
        </w:rPr>
        <w:t>Legislation history and amendment history—Endnotes 3 and 4</w:t>
      </w:r>
    </w:p>
    <w:p w:rsidR="00EB57CB" w:rsidRPr="005B6D79" w:rsidRDefault="00EB57CB" w:rsidP="00EB57CB">
      <w:pPr>
        <w:spacing w:after="120"/>
      </w:pPr>
      <w:r w:rsidRPr="005B6D79">
        <w:t>Amending laws are annotated in the legislation history and amendment history.</w:t>
      </w:r>
    </w:p>
    <w:p w:rsidR="00EB57CB" w:rsidRPr="005B6D79" w:rsidRDefault="00EB57CB" w:rsidP="00EB57CB">
      <w:pPr>
        <w:spacing w:after="120"/>
      </w:pPr>
      <w:r w:rsidRPr="005B6D79">
        <w:t>The legislation history in endnote 3 provides information about each law that has amended (or will amend) the compiled law. The information includes commencement details for amending laws and details of any application, saving or transitional provisions that are not included in this compilation.</w:t>
      </w:r>
    </w:p>
    <w:p w:rsidR="00EB57CB" w:rsidRPr="005B6D79" w:rsidRDefault="00EB57CB" w:rsidP="00EB57CB">
      <w:pPr>
        <w:spacing w:after="120"/>
      </w:pPr>
      <w:r w:rsidRPr="005B6D79">
        <w:t>The amendment history in endnote 4 provides information about amendments at the provision (generally section or equivalent) level. It also includes information about any provision of the compiled law that has been repealed in accordance with a provision of the law.</w:t>
      </w:r>
    </w:p>
    <w:p w:rsidR="00EB57CB" w:rsidRPr="005B6D79" w:rsidRDefault="00EB57CB" w:rsidP="00EB57CB">
      <w:pPr>
        <w:rPr>
          <w:b/>
        </w:rPr>
      </w:pPr>
      <w:r w:rsidRPr="005B6D79">
        <w:rPr>
          <w:b/>
        </w:rPr>
        <w:t>Editorial changes</w:t>
      </w:r>
    </w:p>
    <w:p w:rsidR="00EB57CB" w:rsidRPr="005B6D79" w:rsidRDefault="00EB57CB" w:rsidP="00EB57CB">
      <w:pPr>
        <w:spacing w:after="120"/>
      </w:pPr>
      <w:r w:rsidRPr="005B6D79">
        <w:t xml:space="preserve">The </w:t>
      </w:r>
      <w:r w:rsidRPr="005B6D79">
        <w:rPr>
          <w:i/>
        </w:rPr>
        <w:t>Legislation Act 2003</w:t>
      </w:r>
      <w:r w:rsidRPr="005B6D79">
        <w:t xml:space="preserve"> authorises First Parliamentary Counsel to make editorial and presentational changes to a compiled law in preparing a compilation of the law for registration. The changes must not change the effect of the law. Editorial changes take effect from the compilation registration date.</w:t>
      </w:r>
    </w:p>
    <w:p w:rsidR="00EB57CB" w:rsidRPr="005B6D79" w:rsidRDefault="00EB57CB" w:rsidP="00EB57CB">
      <w:pPr>
        <w:spacing w:after="120"/>
      </w:pPr>
      <w:r w:rsidRPr="005B6D79">
        <w:t>If the compilation includes editorial changes, the endnotes include a brief outline of the changes in general terms. Full details of any changes can be obtained from the O</w:t>
      </w:r>
      <w:r w:rsidR="003017FD" w:rsidRPr="005B6D79">
        <w:t>ffice of Parliamentary Counsel.</w:t>
      </w:r>
    </w:p>
    <w:p w:rsidR="00EB57CB" w:rsidRPr="005B6D79" w:rsidRDefault="00EB57CB" w:rsidP="00EB57CB">
      <w:pPr>
        <w:keepNext/>
      </w:pPr>
      <w:r w:rsidRPr="005B6D79">
        <w:rPr>
          <w:b/>
        </w:rPr>
        <w:t>Misdescribed amendments</w:t>
      </w:r>
    </w:p>
    <w:p w:rsidR="00EB57CB" w:rsidRPr="005B6D79" w:rsidRDefault="00EB57CB" w:rsidP="00EB57CB">
      <w:pPr>
        <w:spacing w:after="120"/>
      </w:pPr>
      <w:r w:rsidRPr="005B6D79">
        <w:t xml:space="preserve">A misdescribed amendment is an amendment that does not accurately describe the amendment to be made. If, despite the misdescription, the amendment can </w:t>
      </w:r>
      <w:r w:rsidRPr="005B6D79">
        <w:lastRenderedPageBreak/>
        <w:t>be given effect as intended, the amendment is incorporated into the compiled law and the abbreviation “(md)” added to the details of the amendment inc</w:t>
      </w:r>
      <w:r w:rsidR="003017FD" w:rsidRPr="005B6D79">
        <w:t>luded in the amendment history.</w:t>
      </w:r>
    </w:p>
    <w:p w:rsidR="00EB57CB" w:rsidRPr="005B6D79" w:rsidRDefault="00EB57CB" w:rsidP="00EB57CB">
      <w:pPr>
        <w:spacing w:before="120"/>
      </w:pPr>
      <w:r w:rsidRPr="005B6D79">
        <w:t>If a misdescribed amendment cannot be given effect as intended, the abbreviation “(md not incorp)” is added to the details of the amendment included in the amendment history.</w:t>
      </w:r>
    </w:p>
    <w:p w:rsidR="00122D5D" w:rsidRPr="005B6D79" w:rsidRDefault="00122D5D" w:rsidP="00EB57CB">
      <w:pPr>
        <w:spacing w:before="120"/>
      </w:pPr>
    </w:p>
    <w:p w:rsidR="00EB57CB" w:rsidRPr="005B6D79" w:rsidRDefault="00EB57CB" w:rsidP="00EB57CB">
      <w:pPr>
        <w:pStyle w:val="ENotesHeading2"/>
        <w:pageBreakBefore/>
        <w:outlineLvl w:val="9"/>
      </w:pPr>
      <w:bookmarkStart w:id="21" w:name="_Toc2937674"/>
      <w:r w:rsidRPr="005B6D79">
        <w:lastRenderedPageBreak/>
        <w:t>Endnote 2—Abbreviation key</w:t>
      </w:r>
      <w:bookmarkEnd w:id="21"/>
    </w:p>
    <w:p w:rsidR="00EB57CB" w:rsidRPr="005B6D79" w:rsidRDefault="00EB57CB" w:rsidP="00EB57CB">
      <w:pPr>
        <w:pStyle w:val="Tabletext"/>
      </w:pPr>
    </w:p>
    <w:tbl>
      <w:tblPr>
        <w:tblW w:w="7939" w:type="dxa"/>
        <w:tblInd w:w="108" w:type="dxa"/>
        <w:tblLayout w:type="fixed"/>
        <w:tblLook w:val="0000" w:firstRow="0" w:lastRow="0" w:firstColumn="0" w:lastColumn="0" w:noHBand="0" w:noVBand="0"/>
      </w:tblPr>
      <w:tblGrid>
        <w:gridCol w:w="4253"/>
        <w:gridCol w:w="3686"/>
      </w:tblGrid>
      <w:tr w:rsidR="00EB57CB" w:rsidRPr="005B6D79" w:rsidTr="00EB57CB">
        <w:tc>
          <w:tcPr>
            <w:tcW w:w="4253" w:type="dxa"/>
            <w:shd w:val="clear" w:color="auto" w:fill="auto"/>
          </w:tcPr>
          <w:p w:rsidR="00EB57CB" w:rsidRPr="005B6D79" w:rsidRDefault="00EB57CB" w:rsidP="00EB57CB">
            <w:pPr>
              <w:spacing w:before="60"/>
              <w:ind w:left="34"/>
              <w:rPr>
                <w:sz w:val="20"/>
              </w:rPr>
            </w:pPr>
            <w:r w:rsidRPr="005B6D79">
              <w:rPr>
                <w:sz w:val="20"/>
              </w:rPr>
              <w:t>ad = added or inserted</w:t>
            </w:r>
          </w:p>
        </w:tc>
        <w:tc>
          <w:tcPr>
            <w:tcW w:w="3686" w:type="dxa"/>
            <w:shd w:val="clear" w:color="auto" w:fill="auto"/>
          </w:tcPr>
          <w:p w:rsidR="00EB57CB" w:rsidRPr="005B6D79" w:rsidRDefault="00EB57CB" w:rsidP="00EB57CB">
            <w:pPr>
              <w:spacing w:before="60"/>
              <w:ind w:left="34"/>
              <w:rPr>
                <w:sz w:val="20"/>
              </w:rPr>
            </w:pPr>
            <w:r w:rsidRPr="005B6D79">
              <w:rPr>
                <w:sz w:val="20"/>
              </w:rPr>
              <w:t>o = order(s)</w:t>
            </w:r>
          </w:p>
        </w:tc>
      </w:tr>
      <w:tr w:rsidR="00EB57CB" w:rsidRPr="005B6D79" w:rsidTr="00EB57CB">
        <w:tc>
          <w:tcPr>
            <w:tcW w:w="4253" w:type="dxa"/>
            <w:shd w:val="clear" w:color="auto" w:fill="auto"/>
          </w:tcPr>
          <w:p w:rsidR="00EB57CB" w:rsidRPr="005B6D79" w:rsidRDefault="00EB57CB" w:rsidP="00EB57CB">
            <w:pPr>
              <w:spacing w:before="60"/>
              <w:ind w:left="34"/>
              <w:rPr>
                <w:sz w:val="20"/>
              </w:rPr>
            </w:pPr>
            <w:r w:rsidRPr="005B6D79">
              <w:rPr>
                <w:sz w:val="20"/>
              </w:rPr>
              <w:t>am = amended</w:t>
            </w:r>
          </w:p>
        </w:tc>
        <w:tc>
          <w:tcPr>
            <w:tcW w:w="3686" w:type="dxa"/>
            <w:shd w:val="clear" w:color="auto" w:fill="auto"/>
          </w:tcPr>
          <w:p w:rsidR="00EB57CB" w:rsidRPr="005B6D79" w:rsidRDefault="00EB57CB" w:rsidP="00EB57CB">
            <w:pPr>
              <w:spacing w:before="60"/>
              <w:ind w:left="34"/>
              <w:rPr>
                <w:sz w:val="20"/>
              </w:rPr>
            </w:pPr>
            <w:r w:rsidRPr="005B6D79">
              <w:rPr>
                <w:sz w:val="20"/>
              </w:rPr>
              <w:t>Ord = Ordinance</w:t>
            </w:r>
          </w:p>
        </w:tc>
      </w:tr>
      <w:tr w:rsidR="00EB57CB" w:rsidRPr="005B6D79" w:rsidTr="00EB57CB">
        <w:tc>
          <w:tcPr>
            <w:tcW w:w="4253" w:type="dxa"/>
            <w:shd w:val="clear" w:color="auto" w:fill="auto"/>
          </w:tcPr>
          <w:p w:rsidR="00EB57CB" w:rsidRPr="005B6D79" w:rsidRDefault="00EB57CB" w:rsidP="00EB57CB">
            <w:pPr>
              <w:spacing w:before="60"/>
              <w:ind w:left="34"/>
              <w:rPr>
                <w:sz w:val="20"/>
              </w:rPr>
            </w:pPr>
            <w:r w:rsidRPr="005B6D79">
              <w:rPr>
                <w:sz w:val="20"/>
              </w:rPr>
              <w:t>amdt = amendment</w:t>
            </w:r>
          </w:p>
        </w:tc>
        <w:tc>
          <w:tcPr>
            <w:tcW w:w="3686" w:type="dxa"/>
            <w:shd w:val="clear" w:color="auto" w:fill="auto"/>
          </w:tcPr>
          <w:p w:rsidR="00EB57CB" w:rsidRPr="005B6D79" w:rsidRDefault="00EB57CB" w:rsidP="00EB57CB">
            <w:pPr>
              <w:spacing w:before="60"/>
              <w:ind w:left="34"/>
              <w:rPr>
                <w:sz w:val="20"/>
              </w:rPr>
            </w:pPr>
            <w:r w:rsidRPr="005B6D79">
              <w:rPr>
                <w:sz w:val="20"/>
              </w:rPr>
              <w:t>orig = original</w:t>
            </w:r>
          </w:p>
        </w:tc>
      </w:tr>
      <w:tr w:rsidR="00EB57CB" w:rsidRPr="005B6D79" w:rsidTr="00EB57CB">
        <w:tc>
          <w:tcPr>
            <w:tcW w:w="4253" w:type="dxa"/>
            <w:shd w:val="clear" w:color="auto" w:fill="auto"/>
          </w:tcPr>
          <w:p w:rsidR="00EB57CB" w:rsidRPr="005B6D79" w:rsidRDefault="00EB57CB" w:rsidP="00EB57CB">
            <w:pPr>
              <w:spacing w:before="60"/>
              <w:ind w:left="34"/>
              <w:rPr>
                <w:sz w:val="20"/>
              </w:rPr>
            </w:pPr>
            <w:r w:rsidRPr="005B6D79">
              <w:rPr>
                <w:sz w:val="20"/>
              </w:rPr>
              <w:t>c = clause(s)</w:t>
            </w:r>
          </w:p>
        </w:tc>
        <w:tc>
          <w:tcPr>
            <w:tcW w:w="3686" w:type="dxa"/>
            <w:shd w:val="clear" w:color="auto" w:fill="auto"/>
          </w:tcPr>
          <w:p w:rsidR="00EB57CB" w:rsidRPr="005B6D79" w:rsidRDefault="00EB57CB" w:rsidP="00EB57CB">
            <w:pPr>
              <w:spacing w:before="60"/>
              <w:ind w:left="34"/>
              <w:rPr>
                <w:sz w:val="20"/>
              </w:rPr>
            </w:pPr>
            <w:r w:rsidRPr="005B6D79">
              <w:rPr>
                <w:sz w:val="20"/>
              </w:rPr>
              <w:t>par = paragraph(s)/subparagraph(s)</w:t>
            </w:r>
          </w:p>
        </w:tc>
      </w:tr>
      <w:tr w:rsidR="00EB57CB" w:rsidRPr="005B6D79" w:rsidTr="00EB57CB">
        <w:tc>
          <w:tcPr>
            <w:tcW w:w="4253" w:type="dxa"/>
            <w:shd w:val="clear" w:color="auto" w:fill="auto"/>
          </w:tcPr>
          <w:p w:rsidR="00EB57CB" w:rsidRPr="005B6D79" w:rsidRDefault="00EB57CB" w:rsidP="00EB57CB">
            <w:pPr>
              <w:spacing w:before="60"/>
              <w:ind w:left="34"/>
              <w:rPr>
                <w:sz w:val="20"/>
              </w:rPr>
            </w:pPr>
            <w:r w:rsidRPr="005B6D79">
              <w:rPr>
                <w:sz w:val="20"/>
              </w:rPr>
              <w:t>C[x] = Compilation No. x</w:t>
            </w:r>
          </w:p>
        </w:tc>
        <w:tc>
          <w:tcPr>
            <w:tcW w:w="3686" w:type="dxa"/>
            <w:shd w:val="clear" w:color="auto" w:fill="auto"/>
          </w:tcPr>
          <w:p w:rsidR="00EB57CB" w:rsidRPr="005B6D79" w:rsidRDefault="00EB57CB" w:rsidP="00EB57CB">
            <w:pPr>
              <w:ind w:left="34"/>
              <w:rPr>
                <w:sz w:val="20"/>
              </w:rPr>
            </w:pPr>
            <w:r w:rsidRPr="005B6D79">
              <w:rPr>
                <w:sz w:val="20"/>
              </w:rPr>
              <w:t xml:space="preserve">    /sub</w:t>
            </w:r>
            <w:r w:rsidR="005B6D79">
              <w:rPr>
                <w:sz w:val="20"/>
              </w:rPr>
              <w:noBreakHyphen/>
            </w:r>
            <w:r w:rsidRPr="005B6D79">
              <w:rPr>
                <w:sz w:val="20"/>
              </w:rPr>
              <w:t>subparagraph(s)</w:t>
            </w:r>
          </w:p>
        </w:tc>
      </w:tr>
      <w:tr w:rsidR="00EB57CB" w:rsidRPr="005B6D79" w:rsidTr="00EB57CB">
        <w:tc>
          <w:tcPr>
            <w:tcW w:w="4253" w:type="dxa"/>
            <w:shd w:val="clear" w:color="auto" w:fill="auto"/>
          </w:tcPr>
          <w:p w:rsidR="00EB57CB" w:rsidRPr="005B6D79" w:rsidRDefault="00EB57CB" w:rsidP="00EB57CB">
            <w:pPr>
              <w:spacing w:before="60"/>
              <w:ind w:left="34"/>
              <w:rPr>
                <w:sz w:val="20"/>
              </w:rPr>
            </w:pPr>
            <w:r w:rsidRPr="005B6D79">
              <w:rPr>
                <w:sz w:val="20"/>
              </w:rPr>
              <w:t>Ch = Chapter(s)</w:t>
            </w:r>
          </w:p>
        </w:tc>
        <w:tc>
          <w:tcPr>
            <w:tcW w:w="3686" w:type="dxa"/>
            <w:shd w:val="clear" w:color="auto" w:fill="auto"/>
          </w:tcPr>
          <w:p w:rsidR="00EB57CB" w:rsidRPr="005B6D79" w:rsidRDefault="00EB57CB" w:rsidP="00EB57CB">
            <w:pPr>
              <w:spacing w:before="60"/>
              <w:ind w:left="34"/>
              <w:rPr>
                <w:sz w:val="20"/>
              </w:rPr>
            </w:pPr>
            <w:r w:rsidRPr="005B6D79">
              <w:rPr>
                <w:sz w:val="20"/>
              </w:rPr>
              <w:t>pres = present</w:t>
            </w:r>
          </w:p>
        </w:tc>
      </w:tr>
      <w:tr w:rsidR="00EB57CB" w:rsidRPr="005B6D79" w:rsidTr="00EB57CB">
        <w:tc>
          <w:tcPr>
            <w:tcW w:w="4253" w:type="dxa"/>
            <w:shd w:val="clear" w:color="auto" w:fill="auto"/>
          </w:tcPr>
          <w:p w:rsidR="00EB57CB" w:rsidRPr="005B6D79" w:rsidRDefault="00EB57CB" w:rsidP="00EB57CB">
            <w:pPr>
              <w:spacing w:before="60"/>
              <w:ind w:left="34"/>
              <w:rPr>
                <w:sz w:val="20"/>
              </w:rPr>
            </w:pPr>
            <w:r w:rsidRPr="005B6D79">
              <w:rPr>
                <w:sz w:val="20"/>
              </w:rPr>
              <w:t>def = definition(s)</w:t>
            </w:r>
          </w:p>
        </w:tc>
        <w:tc>
          <w:tcPr>
            <w:tcW w:w="3686" w:type="dxa"/>
            <w:shd w:val="clear" w:color="auto" w:fill="auto"/>
          </w:tcPr>
          <w:p w:rsidR="00EB57CB" w:rsidRPr="005B6D79" w:rsidRDefault="00EB57CB" w:rsidP="00EB57CB">
            <w:pPr>
              <w:spacing w:before="60"/>
              <w:ind w:left="34"/>
              <w:rPr>
                <w:sz w:val="20"/>
              </w:rPr>
            </w:pPr>
            <w:r w:rsidRPr="005B6D79">
              <w:rPr>
                <w:sz w:val="20"/>
              </w:rPr>
              <w:t>prev = previous</w:t>
            </w:r>
          </w:p>
        </w:tc>
      </w:tr>
      <w:tr w:rsidR="00EB57CB" w:rsidRPr="005B6D79" w:rsidTr="00EB57CB">
        <w:tc>
          <w:tcPr>
            <w:tcW w:w="4253" w:type="dxa"/>
            <w:shd w:val="clear" w:color="auto" w:fill="auto"/>
          </w:tcPr>
          <w:p w:rsidR="00EB57CB" w:rsidRPr="005B6D79" w:rsidRDefault="00EB57CB" w:rsidP="00EB57CB">
            <w:pPr>
              <w:spacing w:before="60"/>
              <w:ind w:left="34"/>
              <w:rPr>
                <w:sz w:val="20"/>
              </w:rPr>
            </w:pPr>
            <w:r w:rsidRPr="005B6D79">
              <w:rPr>
                <w:sz w:val="20"/>
              </w:rPr>
              <w:t>Dict = Dictionary</w:t>
            </w:r>
          </w:p>
        </w:tc>
        <w:tc>
          <w:tcPr>
            <w:tcW w:w="3686" w:type="dxa"/>
            <w:shd w:val="clear" w:color="auto" w:fill="auto"/>
          </w:tcPr>
          <w:p w:rsidR="00EB57CB" w:rsidRPr="005B6D79" w:rsidRDefault="00EB57CB" w:rsidP="00EB57CB">
            <w:pPr>
              <w:spacing w:before="60"/>
              <w:ind w:left="34"/>
              <w:rPr>
                <w:sz w:val="20"/>
              </w:rPr>
            </w:pPr>
            <w:r w:rsidRPr="005B6D79">
              <w:rPr>
                <w:sz w:val="20"/>
              </w:rPr>
              <w:t>(prev…) = previously</w:t>
            </w:r>
          </w:p>
        </w:tc>
      </w:tr>
      <w:tr w:rsidR="00EB57CB" w:rsidRPr="005B6D79" w:rsidTr="00EB57CB">
        <w:tc>
          <w:tcPr>
            <w:tcW w:w="4253" w:type="dxa"/>
            <w:shd w:val="clear" w:color="auto" w:fill="auto"/>
          </w:tcPr>
          <w:p w:rsidR="00EB57CB" w:rsidRPr="005B6D79" w:rsidRDefault="00EB57CB" w:rsidP="00EB57CB">
            <w:pPr>
              <w:spacing w:before="60"/>
              <w:ind w:left="34"/>
              <w:rPr>
                <w:sz w:val="20"/>
              </w:rPr>
            </w:pPr>
            <w:r w:rsidRPr="005B6D79">
              <w:rPr>
                <w:sz w:val="20"/>
              </w:rPr>
              <w:t>disallowed = disallowed by Parliament</w:t>
            </w:r>
          </w:p>
        </w:tc>
        <w:tc>
          <w:tcPr>
            <w:tcW w:w="3686" w:type="dxa"/>
            <w:shd w:val="clear" w:color="auto" w:fill="auto"/>
          </w:tcPr>
          <w:p w:rsidR="00EB57CB" w:rsidRPr="005B6D79" w:rsidRDefault="00EB57CB" w:rsidP="00EB57CB">
            <w:pPr>
              <w:spacing w:before="60"/>
              <w:ind w:left="34"/>
              <w:rPr>
                <w:sz w:val="20"/>
              </w:rPr>
            </w:pPr>
            <w:r w:rsidRPr="005B6D79">
              <w:rPr>
                <w:sz w:val="20"/>
              </w:rPr>
              <w:t>Pt = Part(s)</w:t>
            </w:r>
          </w:p>
        </w:tc>
      </w:tr>
      <w:tr w:rsidR="00EB57CB" w:rsidRPr="005B6D79" w:rsidTr="00EB57CB">
        <w:tc>
          <w:tcPr>
            <w:tcW w:w="4253" w:type="dxa"/>
            <w:shd w:val="clear" w:color="auto" w:fill="auto"/>
          </w:tcPr>
          <w:p w:rsidR="00EB57CB" w:rsidRPr="005B6D79" w:rsidRDefault="00EB57CB" w:rsidP="00EB57CB">
            <w:pPr>
              <w:spacing w:before="60"/>
              <w:ind w:left="34"/>
              <w:rPr>
                <w:sz w:val="20"/>
              </w:rPr>
            </w:pPr>
            <w:r w:rsidRPr="005B6D79">
              <w:rPr>
                <w:sz w:val="20"/>
              </w:rPr>
              <w:t>Div = Division(s)</w:t>
            </w:r>
          </w:p>
        </w:tc>
        <w:tc>
          <w:tcPr>
            <w:tcW w:w="3686" w:type="dxa"/>
            <w:shd w:val="clear" w:color="auto" w:fill="auto"/>
          </w:tcPr>
          <w:p w:rsidR="00EB57CB" w:rsidRPr="005B6D79" w:rsidRDefault="00EB57CB" w:rsidP="00EB57CB">
            <w:pPr>
              <w:spacing w:before="60"/>
              <w:ind w:left="34"/>
              <w:rPr>
                <w:sz w:val="20"/>
              </w:rPr>
            </w:pPr>
            <w:r w:rsidRPr="005B6D79">
              <w:rPr>
                <w:sz w:val="20"/>
              </w:rPr>
              <w:t>r = regulation(s)/rule(s)</w:t>
            </w:r>
          </w:p>
        </w:tc>
      </w:tr>
      <w:tr w:rsidR="00EB57CB" w:rsidRPr="005B6D79" w:rsidTr="00EB57CB">
        <w:tc>
          <w:tcPr>
            <w:tcW w:w="4253" w:type="dxa"/>
            <w:shd w:val="clear" w:color="auto" w:fill="auto"/>
          </w:tcPr>
          <w:p w:rsidR="00EB57CB" w:rsidRPr="005B6D79" w:rsidRDefault="00EB57CB" w:rsidP="00EB57CB">
            <w:pPr>
              <w:spacing w:before="60"/>
              <w:ind w:left="34"/>
              <w:rPr>
                <w:sz w:val="20"/>
              </w:rPr>
            </w:pPr>
            <w:r w:rsidRPr="005B6D79">
              <w:rPr>
                <w:sz w:val="20"/>
              </w:rPr>
              <w:t>ed = editorial change</w:t>
            </w:r>
          </w:p>
        </w:tc>
        <w:tc>
          <w:tcPr>
            <w:tcW w:w="3686" w:type="dxa"/>
            <w:shd w:val="clear" w:color="auto" w:fill="auto"/>
          </w:tcPr>
          <w:p w:rsidR="00EB57CB" w:rsidRPr="005B6D79" w:rsidRDefault="00EB57CB" w:rsidP="00EB57CB">
            <w:pPr>
              <w:spacing w:before="60"/>
              <w:ind w:left="34"/>
              <w:rPr>
                <w:sz w:val="20"/>
              </w:rPr>
            </w:pPr>
            <w:r w:rsidRPr="005B6D79">
              <w:rPr>
                <w:sz w:val="20"/>
              </w:rPr>
              <w:t>reloc = relocated</w:t>
            </w:r>
          </w:p>
        </w:tc>
      </w:tr>
      <w:tr w:rsidR="00EB57CB" w:rsidRPr="005B6D79" w:rsidTr="00EB57CB">
        <w:tc>
          <w:tcPr>
            <w:tcW w:w="4253" w:type="dxa"/>
            <w:shd w:val="clear" w:color="auto" w:fill="auto"/>
          </w:tcPr>
          <w:p w:rsidR="00EB57CB" w:rsidRPr="005B6D79" w:rsidRDefault="00EB57CB" w:rsidP="00EB57CB">
            <w:pPr>
              <w:spacing w:before="60"/>
              <w:ind w:left="34"/>
              <w:rPr>
                <w:sz w:val="20"/>
              </w:rPr>
            </w:pPr>
            <w:r w:rsidRPr="005B6D79">
              <w:rPr>
                <w:sz w:val="20"/>
              </w:rPr>
              <w:t>exp = expires/expired or ceases/ceased to have</w:t>
            </w:r>
          </w:p>
        </w:tc>
        <w:tc>
          <w:tcPr>
            <w:tcW w:w="3686" w:type="dxa"/>
            <w:shd w:val="clear" w:color="auto" w:fill="auto"/>
          </w:tcPr>
          <w:p w:rsidR="00EB57CB" w:rsidRPr="005B6D79" w:rsidRDefault="00EB57CB" w:rsidP="00EB57CB">
            <w:pPr>
              <w:spacing w:before="60"/>
              <w:ind w:left="34"/>
              <w:rPr>
                <w:sz w:val="20"/>
              </w:rPr>
            </w:pPr>
            <w:r w:rsidRPr="005B6D79">
              <w:rPr>
                <w:sz w:val="20"/>
              </w:rPr>
              <w:t>renum = renumbered</w:t>
            </w:r>
          </w:p>
        </w:tc>
      </w:tr>
      <w:tr w:rsidR="00EB57CB" w:rsidRPr="005B6D79" w:rsidTr="00EB57CB">
        <w:tc>
          <w:tcPr>
            <w:tcW w:w="4253" w:type="dxa"/>
            <w:shd w:val="clear" w:color="auto" w:fill="auto"/>
          </w:tcPr>
          <w:p w:rsidR="00EB57CB" w:rsidRPr="005B6D79" w:rsidRDefault="00EB57CB" w:rsidP="00EB57CB">
            <w:pPr>
              <w:ind w:left="34"/>
              <w:rPr>
                <w:sz w:val="20"/>
              </w:rPr>
            </w:pPr>
            <w:r w:rsidRPr="005B6D79">
              <w:rPr>
                <w:sz w:val="20"/>
              </w:rPr>
              <w:t xml:space="preserve">    effect</w:t>
            </w:r>
          </w:p>
        </w:tc>
        <w:tc>
          <w:tcPr>
            <w:tcW w:w="3686" w:type="dxa"/>
            <w:shd w:val="clear" w:color="auto" w:fill="auto"/>
          </w:tcPr>
          <w:p w:rsidR="00EB57CB" w:rsidRPr="005B6D79" w:rsidRDefault="00EB57CB" w:rsidP="00EB57CB">
            <w:pPr>
              <w:spacing w:before="60"/>
              <w:ind w:left="34"/>
              <w:rPr>
                <w:sz w:val="20"/>
              </w:rPr>
            </w:pPr>
            <w:r w:rsidRPr="005B6D79">
              <w:rPr>
                <w:sz w:val="20"/>
              </w:rPr>
              <w:t>rep = repealed</w:t>
            </w:r>
          </w:p>
        </w:tc>
      </w:tr>
      <w:tr w:rsidR="00EB57CB" w:rsidRPr="005B6D79" w:rsidTr="00EB57CB">
        <w:tc>
          <w:tcPr>
            <w:tcW w:w="4253" w:type="dxa"/>
            <w:shd w:val="clear" w:color="auto" w:fill="auto"/>
          </w:tcPr>
          <w:p w:rsidR="00EB57CB" w:rsidRPr="005B6D79" w:rsidRDefault="00EB57CB" w:rsidP="00EB57CB">
            <w:pPr>
              <w:spacing w:before="60"/>
              <w:ind w:left="34"/>
              <w:rPr>
                <w:sz w:val="20"/>
              </w:rPr>
            </w:pPr>
            <w:r w:rsidRPr="005B6D79">
              <w:rPr>
                <w:sz w:val="20"/>
              </w:rPr>
              <w:t>F = Federal Register of Legislation</w:t>
            </w:r>
          </w:p>
        </w:tc>
        <w:tc>
          <w:tcPr>
            <w:tcW w:w="3686" w:type="dxa"/>
            <w:shd w:val="clear" w:color="auto" w:fill="auto"/>
          </w:tcPr>
          <w:p w:rsidR="00EB57CB" w:rsidRPr="005B6D79" w:rsidRDefault="00EB57CB" w:rsidP="00EB57CB">
            <w:pPr>
              <w:spacing w:before="60"/>
              <w:ind w:left="34"/>
              <w:rPr>
                <w:sz w:val="20"/>
              </w:rPr>
            </w:pPr>
            <w:r w:rsidRPr="005B6D79">
              <w:rPr>
                <w:sz w:val="20"/>
              </w:rPr>
              <w:t>rs = repealed and substituted</w:t>
            </w:r>
          </w:p>
        </w:tc>
      </w:tr>
      <w:tr w:rsidR="00EB57CB" w:rsidRPr="005B6D79" w:rsidTr="00EB57CB">
        <w:tc>
          <w:tcPr>
            <w:tcW w:w="4253" w:type="dxa"/>
            <w:shd w:val="clear" w:color="auto" w:fill="auto"/>
          </w:tcPr>
          <w:p w:rsidR="00EB57CB" w:rsidRPr="005B6D79" w:rsidRDefault="00EB57CB" w:rsidP="00EB57CB">
            <w:pPr>
              <w:spacing w:before="60"/>
              <w:ind w:left="34"/>
              <w:rPr>
                <w:sz w:val="20"/>
              </w:rPr>
            </w:pPr>
            <w:r w:rsidRPr="005B6D79">
              <w:rPr>
                <w:sz w:val="20"/>
              </w:rPr>
              <w:t>gaz = gazette</w:t>
            </w:r>
          </w:p>
        </w:tc>
        <w:tc>
          <w:tcPr>
            <w:tcW w:w="3686" w:type="dxa"/>
            <w:shd w:val="clear" w:color="auto" w:fill="auto"/>
          </w:tcPr>
          <w:p w:rsidR="00EB57CB" w:rsidRPr="005B6D79" w:rsidRDefault="00EB57CB" w:rsidP="00EB57CB">
            <w:pPr>
              <w:spacing w:before="60"/>
              <w:ind w:left="34"/>
              <w:rPr>
                <w:sz w:val="20"/>
              </w:rPr>
            </w:pPr>
            <w:r w:rsidRPr="005B6D79">
              <w:rPr>
                <w:sz w:val="20"/>
              </w:rPr>
              <w:t>s = section(s)/subsection(s)</w:t>
            </w:r>
          </w:p>
        </w:tc>
      </w:tr>
      <w:tr w:rsidR="00EB57CB" w:rsidRPr="005B6D79" w:rsidTr="00EB57CB">
        <w:tc>
          <w:tcPr>
            <w:tcW w:w="4253" w:type="dxa"/>
            <w:shd w:val="clear" w:color="auto" w:fill="auto"/>
          </w:tcPr>
          <w:p w:rsidR="00EB57CB" w:rsidRPr="005B6D79" w:rsidRDefault="00EB57CB" w:rsidP="00EB57CB">
            <w:pPr>
              <w:spacing w:before="60"/>
              <w:ind w:left="34"/>
              <w:rPr>
                <w:sz w:val="20"/>
              </w:rPr>
            </w:pPr>
            <w:r w:rsidRPr="005B6D79">
              <w:rPr>
                <w:sz w:val="20"/>
              </w:rPr>
              <w:t xml:space="preserve">LA = </w:t>
            </w:r>
            <w:r w:rsidRPr="005B6D79">
              <w:rPr>
                <w:i/>
                <w:sz w:val="20"/>
              </w:rPr>
              <w:t>Legislation Act 2003</w:t>
            </w:r>
          </w:p>
        </w:tc>
        <w:tc>
          <w:tcPr>
            <w:tcW w:w="3686" w:type="dxa"/>
            <w:shd w:val="clear" w:color="auto" w:fill="auto"/>
          </w:tcPr>
          <w:p w:rsidR="00EB57CB" w:rsidRPr="005B6D79" w:rsidRDefault="00EB57CB" w:rsidP="00EB57CB">
            <w:pPr>
              <w:spacing w:before="60"/>
              <w:ind w:left="34"/>
              <w:rPr>
                <w:sz w:val="20"/>
              </w:rPr>
            </w:pPr>
            <w:r w:rsidRPr="005B6D79">
              <w:rPr>
                <w:sz w:val="20"/>
              </w:rPr>
              <w:t>Sch = Schedule(s)</w:t>
            </w:r>
          </w:p>
        </w:tc>
      </w:tr>
      <w:tr w:rsidR="00EB57CB" w:rsidRPr="005B6D79" w:rsidTr="00EB57CB">
        <w:tc>
          <w:tcPr>
            <w:tcW w:w="4253" w:type="dxa"/>
            <w:shd w:val="clear" w:color="auto" w:fill="auto"/>
          </w:tcPr>
          <w:p w:rsidR="00EB57CB" w:rsidRPr="005B6D79" w:rsidRDefault="00EB57CB" w:rsidP="00EB57CB">
            <w:pPr>
              <w:spacing w:before="60"/>
              <w:ind w:left="34"/>
              <w:rPr>
                <w:sz w:val="20"/>
              </w:rPr>
            </w:pPr>
            <w:r w:rsidRPr="005B6D79">
              <w:rPr>
                <w:sz w:val="20"/>
              </w:rPr>
              <w:t xml:space="preserve">LIA = </w:t>
            </w:r>
            <w:r w:rsidRPr="005B6D79">
              <w:rPr>
                <w:i/>
                <w:sz w:val="20"/>
              </w:rPr>
              <w:t>Legislative Instruments Act 2003</w:t>
            </w:r>
          </w:p>
        </w:tc>
        <w:tc>
          <w:tcPr>
            <w:tcW w:w="3686" w:type="dxa"/>
            <w:shd w:val="clear" w:color="auto" w:fill="auto"/>
          </w:tcPr>
          <w:p w:rsidR="00EB57CB" w:rsidRPr="005B6D79" w:rsidRDefault="00EB57CB" w:rsidP="00EB57CB">
            <w:pPr>
              <w:spacing w:before="60"/>
              <w:ind w:left="34"/>
              <w:rPr>
                <w:sz w:val="20"/>
              </w:rPr>
            </w:pPr>
            <w:r w:rsidRPr="005B6D79">
              <w:rPr>
                <w:sz w:val="20"/>
              </w:rPr>
              <w:t>Sdiv = Subdivision(s)</w:t>
            </w:r>
          </w:p>
        </w:tc>
      </w:tr>
      <w:tr w:rsidR="00EB57CB" w:rsidRPr="005B6D79" w:rsidTr="00EB57CB">
        <w:tc>
          <w:tcPr>
            <w:tcW w:w="4253" w:type="dxa"/>
            <w:shd w:val="clear" w:color="auto" w:fill="auto"/>
          </w:tcPr>
          <w:p w:rsidR="00EB57CB" w:rsidRPr="005B6D79" w:rsidRDefault="00EB57CB" w:rsidP="00EB57CB">
            <w:pPr>
              <w:spacing w:before="60"/>
              <w:ind w:left="34"/>
              <w:rPr>
                <w:sz w:val="20"/>
              </w:rPr>
            </w:pPr>
            <w:r w:rsidRPr="005B6D79">
              <w:rPr>
                <w:sz w:val="20"/>
              </w:rPr>
              <w:t>(md) = misdescribed amendment can be given</w:t>
            </w:r>
          </w:p>
        </w:tc>
        <w:tc>
          <w:tcPr>
            <w:tcW w:w="3686" w:type="dxa"/>
            <w:shd w:val="clear" w:color="auto" w:fill="auto"/>
          </w:tcPr>
          <w:p w:rsidR="00EB57CB" w:rsidRPr="005B6D79" w:rsidRDefault="00EB57CB" w:rsidP="00EB57CB">
            <w:pPr>
              <w:spacing w:before="60"/>
              <w:ind w:left="34"/>
              <w:rPr>
                <w:sz w:val="20"/>
              </w:rPr>
            </w:pPr>
            <w:r w:rsidRPr="005B6D79">
              <w:rPr>
                <w:sz w:val="20"/>
              </w:rPr>
              <w:t>SLI = Select Legislative Instrument</w:t>
            </w:r>
          </w:p>
        </w:tc>
      </w:tr>
      <w:tr w:rsidR="00EB57CB" w:rsidRPr="005B6D79" w:rsidTr="00EB57CB">
        <w:tc>
          <w:tcPr>
            <w:tcW w:w="4253" w:type="dxa"/>
            <w:shd w:val="clear" w:color="auto" w:fill="auto"/>
          </w:tcPr>
          <w:p w:rsidR="00EB57CB" w:rsidRPr="005B6D79" w:rsidRDefault="00EB57CB" w:rsidP="00EB57CB">
            <w:pPr>
              <w:ind w:left="34"/>
              <w:rPr>
                <w:sz w:val="20"/>
              </w:rPr>
            </w:pPr>
            <w:r w:rsidRPr="005B6D79">
              <w:rPr>
                <w:sz w:val="20"/>
              </w:rPr>
              <w:t xml:space="preserve">    effect</w:t>
            </w:r>
          </w:p>
        </w:tc>
        <w:tc>
          <w:tcPr>
            <w:tcW w:w="3686" w:type="dxa"/>
            <w:shd w:val="clear" w:color="auto" w:fill="auto"/>
          </w:tcPr>
          <w:p w:rsidR="00EB57CB" w:rsidRPr="005B6D79" w:rsidRDefault="00EB57CB" w:rsidP="00EB57CB">
            <w:pPr>
              <w:spacing w:before="60"/>
              <w:ind w:left="34"/>
              <w:rPr>
                <w:sz w:val="20"/>
              </w:rPr>
            </w:pPr>
            <w:r w:rsidRPr="005B6D79">
              <w:rPr>
                <w:sz w:val="20"/>
              </w:rPr>
              <w:t>SR = Statutory Rules</w:t>
            </w:r>
          </w:p>
        </w:tc>
      </w:tr>
      <w:tr w:rsidR="00EB57CB" w:rsidRPr="005B6D79" w:rsidTr="00EB57CB">
        <w:tc>
          <w:tcPr>
            <w:tcW w:w="4253" w:type="dxa"/>
            <w:shd w:val="clear" w:color="auto" w:fill="auto"/>
          </w:tcPr>
          <w:p w:rsidR="00EB57CB" w:rsidRPr="005B6D79" w:rsidRDefault="00EB57CB" w:rsidP="00EB57CB">
            <w:pPr>
              <w:spacing w:before="60"/>
              <w:ind w:left="34"/>
              <w:rPr>
                <w:sz w:val="20"/>
              </w:rPr>
            </w:pPr>
            <w:r w:rsidRPr="005B6D79">
              <w:rPr>
                <w:sz w:val="20"/>
              </w:rPr>
              <w:t>(md not incorp) = misdescribed amendment</w:t>
            </w:r>
          </w:p>
        </w:tc>
        <w:tc>
          <w:tcPr>
            <w:tcW w:w="3686" w:type="dxa"/>
            <w:shd w:val="clear" w:color="auto" w:fill="auto"/>
          </w:tcPr>
          <w:p w:rsidR="00EB57CB" w:rsidRPr="005B6D79" w:rsidRDefault="00EB57CB" w:rsidP="00EB57CB">
            <w:pPr>
              <w:spacing w:before="60"/>
              <w:ind w:left="34"/>
              <w:rPr>
                <w:sz w:val="20"/>
              </w:rPr>
            </w:pPr>
            <w:r w:rsidRPr="005B6D79">
              <w:rPr>
                <w:sz w:val="20"/>
              </w:rPr>
              <w:t>Sub</w:t>
            </w:r>
            <w:r w:rsidR="005B6D79">
              <w:rPr>
                <w:sz w:val="20"/>
              </w:rPr>
              <w:noBreakHyphen/>
            </w:r>
            <w:r w:rsidRPr="005B6D79">
              <w:rPr>
                <w:sz w:val="20"/>
              </w:rPr>
              <w:t>Ch = Sub</w:t>
            </w:r>
            <w:r w:rsidR="005B6D79">
              <w:rPr>
                <w:sz w:val="20"/>
              </w:rPr>
              <w:noBreakHyphen/>
            </w:r>
            <w:r w:rsidRPr="005B6D79">
              <w:rPr>
                <w:sz w:val="20"/>
              </w:rPr>
              <w:t>Chapter(s)</w:t>
            </w:r>
          </w:p>
        </w:tc>
      </w:tr>
      <w:tr w:rsidR="00EB57CB" w:rsidRPr="005B6D79" w:rsidTr="00EB57CB">
        <w:tc>
          <w:tcPr>
            <w:tcW w:w="4253" w:type="dxa"/>
            <w:shd w:val="clear" w:color="auto" w:fill="auto"/>
          </w:tcPr>
          <w:p w:rsidR="00EB57CB" w:rsidRPr="005B6D79" w:rsidRDefault="00EB57CB" w:rsidP="00EB57CB">
            <w:pPr>
              <w:ind w:left="34"/>
              <w:rPr>
                <w:sz w:val="20"/>
              </w:rPr>
            </w:pPr>
            <w:r w:rsidRPr="005B6D79">
              <w:rPr>
                <w:sz w:val="20"/>
              </w:rPr>
              <w:t xml:space="preserve">    cannot be given effect</w:t>
            </w:r>
          </w:p>
        </w:tc>
        <w:tc>
          <w:tcPr>
            <w:tcW w:w="3686" w:type="dxa"/>
            <w:shd w:val="clear" w:color="auto" w:fill="auto"/>
          </w:tcPr>
          <w:p w:rsidR="00EB57CB" w:rsidRPr="005B6D79" w:rsidRDefault="00EB57CB" w:rsidP="00EB57CB">
            <w:pPr>
              <w:spacing w:before="60"/>
              <w:ind w:left="34"/>
              <w:rPr>
                <w:sz w:val="20"/>
              </w:rPr>
            </w:pPr>
            <w:r w:rsidRPr="005B6D79">
              <w:rPr>
                <w:sz w:val="20"/>
              </w:rPr>
              <w:t>SubPt = Subpart(s)</w:t>
            </w:r>
          </w:p>
        </w:tc>
      </w:tr>
      <w:tr w:rsidR="00EB57CB" w:rsidRPr="005B6D79" w:rsidTr="00EB57CB">
        <w:tc>
          <w:tcPr>
            <w:tcW w:w="4253" w:type="dxa"/>
            <w:shd w:val="clear" w:color="auto" w:fill="auto"/>
          </w:tcPr>
          <w:p w:rsidR="00EB57CB" w:rsidRPr="005B6D79" w:rsidRDefault="00EB57CB" w:rsidP="00EB57CB">
            <w:pPr>
              <w:spacing w:before="60"/>
              <w:ind w:left="34"/>
              <w:rPr>
                <w:sz w:val="20"/>
              </w:rPr>
            </w:pPr>
            <w:r w:rsidRPr="005B6D79">
              <w:rPr>
                <w:sz w:val="20"/>
              </w:rPr>
              <w:t>mod = modified/modification</w:t>
            </w:r>
          </w:p>
        </w:tc>
        <w:tc>
          <w:tcPr>
            <w:tcW w:w="3686" w:type="dxa"/>
            <w:shd w:val="clear" w:color="auto" w:fill="auto"/>
          </w:tcPr>
          <w:p w:rsidR="00EB57CB" w:rsidRPr="005B6D79" w:rsidRDefault="00EB57CB" w:rsidP="00EB57CB">
            <w:pPr>
              <w:spacing w:before="60"/>
              <w:ind w:left="34"/>
              <w:rPr>
                <w:sz w:val="20"/>
              </w:rPr>
            </w:pPr>
            <w:r w:rsidRPr="005B6D79">
              <w:rPr>
                <w:sz w:val="20"/>
                <w:u w:val="single"/>
              </w:rPr>
              <w:t>underlining</w:t>
            </w:r>
            <w:r w:rsidRPr="005B6D79">
              <w:rPr>
                <w:sz w:val="20"/>
              </w:rPr>
              <w:t xml:space="preserve"> = whole or part not</w:t>
            </w:r>
          </w:p>
        </w:tc>
      </w:tr>
      <w:tr w:rsidR="00EB57CB" w:rsidRPr="005B6D79" w:rsidTr="00EB57CB">
        <w:tc>
          <w:tcPr>
            <w:tcW w:w="4253" w:type="dxa"/>
            <w:shd w:val="clear" w:color="auto" w:fill="auto"/>
          </w:tcPr>
          <w:p w:rsidR="00EB57CB" w:rsidRPr="005B6D79" w:rsidRDefault="00EB57CB" w:rsidP="00EB57CB">
            <w:pPr>
              <w:spacing w:before="60"/>
              <w:ind w:left="34"/>
              <w:rPr>
                <w:sz w:val="20"/>
              </w:rPr>
            </w:pPr>
            <w:r w:rsidRPr="005B6D79">
              <w:rPr>
                <w:sz w:val="20"/>
              </w:rPr>
              <w:t>No. = Number(s)</w:t>
            </w:r>
          </w:p>
        </w:tc>
        <w:tc>
          <w:tcPr>
            <w:tcW w:w="3686" w:type="dxa"/>
            <w:shd w:val="clear" w:color="auto" w:fill="auto"/>
          </w:tcPr>
          <w:p w:rsidR="00EB57CB" w:rsidRPr="005B6D79" w:rsidRDefault="00EB57CB" w:rsidP="00EB57CB">
            <w:pPr>
              <w:ind w:left="34"/>
              <w:rPr>
                <w:sz w:val="20"/>
              </w:rPr>
            </w:pPr>
            <w:r w:rsidRPr="005B6D79">
              <w:rPr>
                <w:sz w:val="20"/>
              </w:rPr>
              <w:t xml:space="preserve">    commenced or to be commenced</w:t>
            </w:r>
          </w:p>
        </w:tc>
      </w:tr>
    </w:tbl>
    <w:p w:rsidR="00EB57CB" w:rsidRPr="005B6D79" w:rsidRDefault="00EB57CB" w:rsidP="00EB57CB">
      <w:pPr>
        <w:pStyle w:val="Tabletext"/>
      </w:pPr>
    </w:p>
    <w:p w:rsidR="00EB57CB" w:rsidRPr="005B6D79" w:rsidRDefault="00EB57CB" w:rsidP="006442BC">
      <w:pPr>
        <w:pStyle w:val="ENotesHeading2"/>
        <w:pageBreakBefore/>
        <w:outlineLvl w:val="9"/>
      </w:pPr>
      <w:bookmarkStart w:id="22" w:name="_Toc2937675"/>
      <w:r w:rsidRPr="005B6D79">
        <w:lastRenderedPageBreak/>
        <w:t>Endnote 3—Legislation history</w:t>
      </w:r>
      <w:bookmarkEnd w:id="22"/>
    </w:p>
    <w:p w:rsidR="00EB57CB" w:rsidRPr="005B6D79" w:rsidRDefault="00EB57CB" w:rsidP="00EB57CB">
      <w:pPr>
        <w:pStyle w:val="Tabletext"/>
      </w:pPr>
    </w:p>
    <w:tbl>
      <w:tblPr>
        <w:tblW w:w="0" w:type="auto"/>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1838"/>
        <w:gridCol w:w="992"/>
        <w:gridCol w:w="993"/>
        <w:gridCol w:w="1845"/>
        <w:gridCol w:w="1417"/>
      </w:tblGrid>
      <w:tr w:rsidR="00A01C12" w:rsidRPr="005B6D79" w:rsidTr="00F3267C">
        <w:trPr>
          <w:cantSplit/>
          <w:tblHeader/>
        </w:trPr>
        <w:tc>
          <w:tcPr>
            <w:tcW w:w="1838" w:type="dxa"/>
            <w:tcBorders>
              <w:top w:val="single" w:sz="12" w:space="0" w:color="auto"/>
              <w:bottom w:val="single" w:sz="12" w:space="0" w:color="auto"/>
            </w:tcBorders>
            <w:shd w:val="clear" w:color="auto" w:fill="auto"/>
          </w:tcPr>
          <w:p w:rsidR="00A01C12" w:rsidRPr="005B6D79" w:rsidRDefault="00A01C12" w:rsidP="00F3267C">
            <w:pPr>
              <w:pStyle w:val="ENoteTableHeading"/>
            </w:pPr>
            <w:r w:rsidRPr="005B6D79">
              <w:t>Act</w:t>
            </w:r>
          </w:p>
        </w:tc>
        <w:tc>
          <w:tcPr>
            <w:tcW w:w="992" w:type="dxa"/>
            <w:tcBorders>
              <w:top w:val="single" w:sz="12" w:space="0" w:color="auto"/>
              <w:bottom w:val="single" w:sz="12" w:space="0" w:color="auto"/>
            </w:tcBorders>
            <w:shd w:val="clear" w:color="auto" w:fill="auto"/>
          </w:tcPr>
          <w:p w:rsidR="00A01C12" w:rsidRPr="005B6D79" w:rsidRDefault="00A01C12" w:rsidP="00F3267C">
            <w:pPr>
              <w:pStyle w:val="ENoteTableHeading"/>
            </w:pPr>
            <w:r w:rsidRPr="005B6D79">
              <w:t>Number and year</w:t>
            </w:r>
          </w:p>
        </w:tc>
        <w:tc>
          <w:tcPr>
            <w:tcW w:w="993" w:type="dxa"/>
            <w:tcBorders>
              <w:top w:val="single" w:sz="12" w:space="0" w:color="auto"/>
              <w:bottom w:val="single" w:sz="12" w:space="0" w:color="auto"/>
            </w:tcBorders>
            <w:shd w:val="clear" w:color="auto" w:fill="auto"/>
          </w:tcPr>
          <w:p w:rsidR="00A01C12" w:rsidRPr="005B6D79" w:rsidRDefault="00540A1D" w:rsidP="00540A1D">
            <w:pPr>
              <w:pStyle w:val="ENoteTableHeading"/>
            </w:pPr>
            <w:r w:rsidRPr="005B6D79">
              <w:t>Assent</w:t>
            </w:r>
          </w:p>
        </w:tc>
        <w:tc>
          <w:tcPr>
            <w:tcW w:w="1845" w:type="dxa"/>
            <w:tcBorders>
              <w:top w:val="single" w:sz="12" w:space="0" w:color="auto"/>
              <w:bottom w:val="single" w:sz="12" w:space="0" w:color="auto"/>
            </w:tcBorders>
            <w:shd w:val="clear" w:color="auto" w:fill="auto"/>
          </w:tcPr>
          <w:p w:rsidR="00A01C12" w:rsidRPr="005B6D79" w:rsidRDefault="00540A1D" w:rsidP="00540A1D">
            <w:pPr>
              <w:pStyle w:val="ENoteTableHeading"/>
            </w:pPr>
            <w:r w:rsidRPr="005B6D79">
              <w:t>Commencement</w:t>
            </w:r>
          </w:p>
        </w:tc>
        <w:tc>
          <w:tcPr>
            <w:tcW w:w="1417" w:type="dxa"/>
            <w:tcBorders>
              <w:top w:val="single" w:sz="12" w:space="0" w:color="auto"/>
              <w:bottom w:val="single" w:sz="12" w:space="0" w:color="auto"/>
            </w:tcBorders>
            <w:shd w:val="clear" w:color="auto" w:fill="auto"/>
          </w:tcPr>
          <w:p w:rsidR="00A01C12" w:rsidRPr="005B6D79" w:rsidRDefault="00A01C12" w:rsidP="00F3267C">
            <w:pPr>
              <w:pStyle w:val="ENoteTableHeading"/>
            </w:pPr>
            <w:r w:rsidRPr="005B6D79">
              <w:t>Application, saving and transitional provisions</w:t>
            </w:r>
          </w:p>
        </w:tc>
      </w:tr>
      <w:tr w:rsidR="00A01C12" w:rsidRPr="005B6D79" w:rsidTr="00F3267C">
        <w:trPr>
          <w:cantSplit/>
        </w:trPr>
        <w:tc>
          <w:tcPr>
            <w:tcW w:w="1838" w:type="dxa"/>
            <w:tcBorders>
              <w:top w:val="single" w:sz="12" w:space="0" w:color="auto"/>
              <w:bottom w:val="single" w:sz="4" w:space="0" w:color="auto"/>
            </w:tcBorders>
            <w:shd w:val="clear" w:color="auto" w:fill="auto"/>
          </w:tcPr>
          <w:p w:rsidR="00A01C12" w:rsidRPr="005B6D79" w:rsidRDefault="00A01C12" w:rsidP="00A01C12">
            <w:pPr>
              <w:pStyle w:val="ENoteTableText"/>
            </w:pPr>
            <w:r w:rsidRPr="005B6D79">
              <w:t>Radiocommunications Taxes Collection Act 1983</w:t>
            </w:r>
          </w:p>
        </w:tc>
        <w:tc>
          <w:tcPr>
            <w:tcW w:w="992" w:type="dxa"/>
            <w:tcBorders>
              <w:top w:val="single" w:sz="12" w:space="0" w:color="auto"/>
              <w:bottom w:val="single" w:sz="4" w:space="0" w:color="auto"/>
            </w:tcBorders>
            <w:shd w:val="clear" w:color="auto" w:fill="auto"/>
          </w:tcPr>
          <w:p w:rsidR="00A01C12" w:rsidRPr="005B6D79" w:rsidRDefault="00A01C12" w:rsidP="00A01C12">
            <w:pPr>
              <w:pStyle w:val="ENoteTableText"/>
            </w:pPr>
            <w:r w:rsidRPr="005B6D79">
              <w:t>133, 1983</w:t>
            </w:r>
          </w:p>
        </w:tc>
        <w:tc>
          <w:tcPr>
            <w:tcW w:w="993" w:type="dxa"/>
            <w:tcBorders>
              <w:top w:val="single" w:sz="12" w:space="0" w:color="auto"/>
              <w:bottom w:val="single" w:sz="4" w:space="0" w:color="auto"/>
            </w:tcBorders>
            <w:shd w:val="clear" w:color="auto" w:fill="auto"/>
          </w:tcPr>
          <w:p w:rsidR="00A01C12" w:rsidRPr="005B6D79" w:rsidRDefault="00A01C12" w:rsidP="00A01C12">
            <w:pPr>
              <w:pStyle w:val="ENoteTableText"/>
            </w:pPr>
            <w:smartTag w:uri="urn:schemas-microsoft-com:office:smarttags" w:element="date">
              <w:smartTagPr>
                <w:attr w:name="Year" w:val="1983"/>
                <w:attr w:name="Day" w:val="22"/>
                <w:attr w:name="Month" w:val="12"/>
              </w:smartTagPr>
              <w:r w:rsidRPr="005B6D79">
                <w:t>22 Dec 1983</w:t>
              </w:r>
            </w:smartTag>
          </w:p>
        </w:tc>
        <w:tc>
          <w:tcPr>
            <w:tcW w:w="1845" w:type="dxa"/>
            <w:tcBorders>
              <w:top w:val="single" w:sz="12" w:space="0" w:color="auto"/>
              <w:bottom w:val="single" w:sz="4" w:space="0" w:color="auto"/>
            </w:tcBorders>
            <w:shd w:val="clear" w:color="auto" w:fill="auto"/>
          </w:tcPr>
          <w:p w:rsidR="00A01C12" w:rsidRPr="005B6D79" w:rsidRDefault="00A01C12" w:rsidP="00294A9C">
            <w:pPr>
              <w:pStyle w:val="ENoteTableText"/>
            </w:pPr>
            <w:smartTag w:uri="urn:schemas-microsoft-com:office:smarttags" w:element="date">
              <w:smartTagPr>
                <w:attr w:name="Year" w:val="1985"/>
                <w:attr w:name="Day" w:val="20"/>
                <w:attr w:name="Month" w:val="8"/>
              </w:smartTagPr>
              <w:r w:rsidRPr="005B6D79">
                <w:t>20 Aug 1985</w:t>
              </w:r>
            </w:smartTag>
            <w:r w:rsidRPr="005B6D79">
              <w:t xml:space="preserve"> (</w:t>
            </w:r>
            <w:r w:rsidR="00C666DD" w:rsidRPr="005B6D79">
              <w:t>s 2</w:t>
            </w:r>
            <w:r w:rsidR="00294A9C" w:rsidRPr="005B6D79">
              <w:t xml:space="preserve"> and gaz </w:t>
            </w:r>
            <w:r w:rsidRPr="005B6D79">
              <w:t>1985, No S322)</w:t>
            </w:r>
          </w:p>
        </w:tc>
        <w:tc>
          <w:tcPr>
            <w:tcW w:w="1417" w:type="dxa"/>
            <w:tcBorders>
              <w:top w:val="single" w:sz="12" w:space="0" w:color="auto"/>
              <w:bottom w:val="single" w:sz="4" w:space="0" w:color="auto"/>
            </w:tcBorders>
            <w:shd w:val="clear" w:color="auto" w:fill="auto"/>
          </w:tcPr>
          <w:p w:rsidR="00A01C12" w:rsidRPr="005B6D79" w:rsidRDefault="00A01C12" w:rsidP="00A01C12">
            <w:pPr>
              <w:pStyle w:val="ENoteTableText"/>
            </w:pPr>
          </w:p>
        </w:tc>
      </w:tr>
      <w:tr w:rsidR="00A01C12" w:rsidRPr="005B6D79" w:rsidTr="00A01C12">
        <w:trPr>
          <w:cantSplit/>
        </w:trPr>
        <w:tc>
          <w:tcPr>
            <w:tcW w:w="1838" w:type="dxa"/>
            <w:shd w:val="clear" w:color="auto" w:fill="auto"/>
          </w:tcPr>
          <w:p w:rsidR="00A01C12" w:rsidRPr="005B6D79" w:rsidRDefault="00A01C12" w:rsidP="00A01C12">
            <w:pPr>
              <w:pStyle w:val="ENoteTableText"/>
            </w:pPr>
            <w:r w:rsidRPr="005B6D79">
              <w:t>Radiocommunications Taxes Collection Amendment Act 1992</w:t>
            </w:r>
          </w:p>
        </w:tc>
        <w:tc>
          <w:tcPr>
            <w:tcW w:w="992" w:type="dxa"/>
            <w:shd w:val="clear" w:color="auto" w:fill="auto"/>
          </w:tcPr>
          <w:p w:rsidR="00A01C12" w:rsidRPr="005B6D79" w:rsidRDefault="00A01C12" w:rsidP="00A01C12">
            <w:pPr>
              <w:pStyle w:val="ENoteTableText"/>
            </w:pPr>
            <w:r w:rsidRPr="005B6D79">
              <w:t>145, 1992</w:t>
            </w:r>
          </w:p>
        </w:tc>
        <w:tc>
          <w:tcPr>
            <w:tcW w:w="993" w:type="dxa"/>
            <w:shd w:val="clear" w:color="auto" w:fill="auto"/>
          </w:tcPr>
          <w:p w:rsidR="00A01C12" w:rsidRPr="005B6D79" w:rsidRDefault="00A01C12" w:rsidP="00A01C12">
            <w:pPr>
              <w:pStyle w:val="ENoteTableText"/>
            </w:pPr>
            <w:smartTag w:uri="urn:schemas-microsoft-com:office:smarttags" w:element="date">
              <w:smartTagPr>
                <w:attr w:name="Year" w:val="1992"/>
                <w:attr w:name="Day" w:val="7"/>
                <w:attr w:name="Month" w:val="12"/>
              </w:smartTagPr>
              <w:r w:rsidRPr="005B6D79">
                <w:t>7 Dec 1992</w:t>
              </w:r>
            </w:smartTag>
          </w:p>
        </w:tc>
        <w:tc>
          <w:tcPr>
            <w:tcW w:w="1845" w:type="dxa"/>
            <w:shd w:val="clear" w:color="auto" w:fill="auto"/>
          </w:tcPr>
          <w:p w:rsidR="00A01C12" w:rsidRPr="005B6D79" w:rsidRDefault="00A01C12" w:rsidP="00A01C12">
            <w:pPr>
              <w:pStyle w:val="ENoteTableText"/>
            </w:pPr>
            <w:r w:rsidRPr="005B6D79">
              <w:t>1</w:t>
            </w:r>
            <w:r w:rsidR="005B6D79">
              <w:t> </w:t>
            </w:r>
            <w:r w:rsidRPr="005B6D79">
              <w:t>July 1993</w:t>
            </w:r>
            <w:r w:rsidR="00C666DD" w:rsidRPr="005B6D79">
              <w:t xml:space="preserve"> (s 3)</w:t>
            </w:r>
          </w:p>
        </w:tc>
        <w:tc>
          <w:tcPr>
            <w:tcW w:w="1417" w:type="dxa"/>
            <w:shd w:val="clear" w:color="auto" w:fill="auto"/>
          </w:tcPr>
          <w:p w:rsidR="00A01C12" w:rsidRPr="005B6D79" w:rsidRDefault="00A01C12" w:rsidP="00A01C12">
            <w:pPr>
              <w:pStyle w:val="ENoteTableText"/>
            </w:pPr>
            <w:r w:rsidRPr="005B6D79">
              <w:t>—</w:t>
            </w:r>
          </w:p>
        </w:tc>
      </w:tr>
      <w:tr w:rsidR="00A01C12" w:rsidRPr="005B6D79" w:rsidTr="00A01C12">
        <w:trPr>
          <w:cantSplit/>
        </w:trPr>
        <w:tc>
          <w:tcPr>
            <w:tcW w:w="1838" w:type="dxa"/>
            <w:shd w:val="clear" w:color="auto" w:fill="auto"/>
          </w:tcPr>
          <w:p w:rsidR="00A01C12" w:rsidRPr="005B6D79" w:rsidRDefault="00A01C12" w:rsidP="00A01C12">
            <w:pPr>
              <w:pStyle w:val="ENoteTableText"/>
            </w:pPr>
            <w:r w:rsidRPr="005B6D79">
              <w:t>Radiocommunications Taxes Collection Amendment Act 1995</w:t>
            </w:r>
          </w:p>
        </w:tc>
        <w:tc>
          <w:tcPr>
            <w:tcW w:w="992" w:type="dxa"/>
            <w:shd w:val="clear" w:color="auto" w:fill="auto"/>
          </w:tcPr>
          <w:p w:rsidR="00A01C12" w:rsidRPr="005B6D79" w:rsidRDefault="00A01C12" w:rsidP="00A01C12">
            <w:pPr>
              <w:pStyle w:val="ENoteTableText"/>
            </w:pPr>
            <w:r w:rsidRPr="005B6D79">
              <w:t>109, 1995</w:t>
            </w:r>
          </w:p>
        </w:tc>
        <w:tc>
          <w:tcPr>
            <w:tcW w:w="993" w:type="dxa"/>
            <w:shd w:val="clear" w:color="auto" w:fill="auto"/>
          </w:tcPr>
          <w:p w:rsidR="00A01C12" w:rsidRPr="005B6D79" w:rsidRDefault="00A01C12" w:rsidP="00A01C12">
            <w:pPr>
              <w:pStyle w:val="ENoteTableText"/>
            </w:pPr>
            <w:smartTag w:uri="urn:schemas-microsoft-com:office:smarttags" w:element="date">
              <w:smartTagPr>
                <w:attr w:name="Year" w:val="1995"/>
                <w:attr w:name="Day" w:val="29"/>
                <w:attr w:name="Month" w:val="9"/>
              </w:smartTagPr>
              <w:r w:rsidRPr="005B6D79">
                <w:t>29 Sept 1995</w:t>
              </w:r>
            </w:smartTag>
          </w:p>
        </w:tc>
        <w:tc>
          <w:tcPr>
            <w:tcW w:w="1845" w:type="dxa"/>
            <w:shd w:val="clear" w:color="auto" w:fill="auto"/>
          </w:tcPr>
          <w:p w:rsidR="00A01C12" w:rsidRPr="005B6D79" w:rsidRDefault="00A01C12" w:rsidP="00A01C12">
            <w:pPr>
              <w:pStyle w:val="ENoteTableText"/>
            </w:pPr>
            <w:smartTag w:uri="urn:schemas-microsoft-com:office:smarttags" w:element="date">
              <w:smartTagPr>
                <w:attr w:name="Year" w:val="1996"/>
                <w:attr w:name="Day" w:val="29"/>
                <w:attr w:name="Month" w:val="3"/>
              </w:smartTagPr>
              <w:r w:rsidRPr="005B6D79">
                <w:t>29 Mar 1996</w:t>
              </w:r>
              <w:r w:rsidR="00C666DD" w:rsidRPr="005B6D79">
                <w:t xml:space="preserve"> (s 2(2))</w:t>
              </w:r>
            </w:smartTag>
          </w:p>
        </w:tc>
        <w:tc>
          <w:tcPr>
            <w:tcW w:w="1417" w:type="dxa"/>
            <w:shd w:val="clear" w:color="auto" w:fill="auto"/>
          </w:tcPr>
          <w:p w:rsidR="00A01C12" w:rsidRPr="005B6D79" w:rsidRDefault="00A01C12" w:rsidP="00A01C12">
            <w:pPr>
              <w:pStyle w:val="ENoteTableText"/>
            </w:pPr>
            <w:r w:rsidRPr="005B6D79">
              <w:t>—</w:t>
            </w:r>
          </w:p>
        </w:tc>
      </w:tr>
      <w:tr w:rsidR="00A01C12" w:rsidRPr="005B6D79" w:rsidTr="00A01C12">
        <w:trPr>
          <w:cantSplit/>
        </w:trPr>
        <w:tc>
          <w:tcPr>
            <w:tcW w:w="1838" w:type="dxa"/>
            <w:shd w:val="clear" w:color="auto" w:fill="auto"/>
          </w:tcPr>
          <w:p w:rsidR="00A01C12" w:rsidRPr="005B6D79" w:rsidRDefault="00A01C12" w:rsidP="00A01C12">
            <w:pPr>
              <w:pStyle w:val="ENoteTableText"/>
            </w:pPr>
            <w:r w:rsidRPr="005B6D79">
              <w:t>Telecommunications (Transitional Provisions and Consequential Amendments) Act 1997</w:t>
            </w:r>
          </w:p>
        </w:tc>
        <w:tc>
          <w:tcPr>
            <w:tcW w:w="992" w:type="dxa"/>
            <w:shd w:val="clear" w:color="auto" w:fill="auto"/>
          </w:tcPr>
          <w:p w:rsidR="00A01C12" w:rsidRPr="005B6D79" w:rsidRDefault="00A01C12" w:rsidP="00A01C12">
            <w:pPr>
              <w:pStyle w:val="ENoteTableText"/>
            </w:pPr>
            <w:r w:rsidRPr="005B6D79">
              <w:t>59, 1997</w:t>
            </w:r>
          </w:p>
        </w:tc>
        <w:tc>
          <w:tcPr>
            <w:tcW w:w="993" w:type="dxa"/>
            <w:shd w:val="clear" w:color="auto" w:fill="auto"/>
          </w:tcPr>
          <w:p w:rsidR="00A01C12" w:rsidRPr="005B6D79" w:rsidRDefault="00A01C12" w:rsidP="00A01C12">
            <w:pPr>
              <w:pStyle w:val="ENoteTableText"/>
            </w:pPr>
            <w:r w:rsidRPr="005B6D79">
              <w:t>3</w:t>
            </w:r>
            <w:r w:rsidR="005B6D79">
              <w:t> </w:t>
            </w:r>
            <w:r w:rsidRPr="005B6D79">
              <w:t>May 1997</w:t>
            </w:r>
          </w:p>
        </w:tc>
        <w:tc>
          <w:tcPr>
            <w:tcW w:w="1845" w:type="dxa"/>
            <w:shd w:val="clear" w:color="auto" w:fill="auto"/>
          </w:tcPr>
          <w:p w:rsidR="00A01C12" w:rsidRPr="005B6D79" w:rsidRDefault="00A01C12" w:rsidP="003E4CD0">
            <w:pPr>
              <w:pStyle w:val="ENoteTableText"/>
            </w:pPr>
            <w:r w:rsidRPr="005B6D79">
              <w:t>Sch</w:t>
            </w:r>
            <w:r w:rsidR="0025147A" w:rsidRPr="005B6D79">
              <w:t> </w:t>
            </w:r>
            <w:r w:rsidRPr="005B6D79">
              <w:t>1 (items</w:t>
            </w:r>
            <w:r w:rsidR="005B6D79">
              <w:t> </w:t>
            </w:r>
            <w:r w:rsidRPr="005B6D79">
              <w:t>43–47): 1</w:t>
            </w:r>
            <w:r w:rsidR="005B6D79">
              <w:t> </w:t>
            </w:r>
            <w:r w:rsidRPr="005B6D79">
              <w:t xml:space="preserve">July 1997 </w:t>
            </w:r>
            <w:r w:rsidR="00C666DD" w:rsidRPr="005B6D79">
              <w:t>(s 2(2)(d))</w:t>
            </w:r>
          </w:p>
        </w:tc>
        <w:tc>
          <w:tcPr>
            <w:tcW w:w="1417" w:type="dxa"/>
            <w:shd w:val="clear" w:color="auto" w:fill="auto"/>
          </w:tcPr>
          <w:p w:rsidR="00A01C12" w:rsidRPr="005B6D79" w:rsidRDefault="00A01C12" w:rsidP="003E4CD0">
            <w:pPr>
              <w:pStyle w:val="ENoteTableText"/>
            </w:pPr>
            <w:r w:rsidRPr="005B6D79">
              <w:t>Sch 1 (items</w:t>
            </w:r>
            <w:r w:rsidR="005B6D79">
              <w:t> </w:t>
            </w:r>
            <w:r w:rsidRPr="005B6D79">
              <w:t>46, 47)</w:t>
            </w:r>
          </w:p>
        </w:tc>
      </w:tr>
      <w:tr w:rsidR="00A01C12" w:rsidRPr="005B6D79" w:rsidTr="00A01C12">
        <w:trPr>
          <w:cantSplit/>
        </w:trPr>
        <w:tc>
          <w:tcPr>
            <w:tcW w:w="1838" w:type="dxa"/>
            <w:shd w:val="clear" w:color="auto" w:fill="auto"/>
          </w:tcPr>
          <w:p w:rsidR="00A01C12" w:rsidRPr="005B6D79" w:rsidRDefault="00A01C12" w:rsidP="00A01C12">
            <w:pPr>
              <w:pStyle w:val="ENoteTableText"/>
            </w:pPr>
            <w:r w:rsidRPr="005B6D79">
              <w:t>Radiocommunications Legislation Amendment Act 1997</w:t>
            </w:r>
          </w:p>
        </w:tc>
        <w:tc>
          <w:tcPr>
            <w:tcW w:w="992" w:type="dxa"/>
            <w:shd w:val="clear" w:color="auto" w:fill="auto"/>
          </w:tcPr>
          <w:p w:rsidR="00A01C12" w:rsidRPr="005B6D79" w:rsidRDefault="00A01C12" w:rsidP="00A01C12">
            <w:pPr>
              <w:pStyle w:val="ENoteTableText"/>
            </w:pPr>
            <w:r w:rsidRPr="005B6D79">
              <w:t>145, 1997</w:t>
            </w:r>
          </w:p>
        </w:tc>
        <w:tc>
          <w:tcPr>
            <w:tcW w:w="993" w:type="dxa"/>
            <w:shd w:val="clear" w:color="auto" w:fill="auto"/>
          </w:tcPr>
          <w:p w:rsidR="00A01C12" w:rsidRPr="005B6D79" w:rsidRDefault="00A01C12" w:rsidP="00A01C12">
            <w:pPr>
              <w:pStyle w:val="ENoteTableText"/>
            </w:pPr>
            <w:smartTag w:uri="urn:schemas-microsoft-com:office:smarttags" w:element="date">
              <w:smartTagPr>
                <w:attr w:name="Year" w:val="1997"/>
                <w:attr w:name="Day" w:val="9"/>
                <w:attr w:name="Month" w:val="10"/>
              </w:smartTagPr>
              <w:r w:rsidRPr="005B6D79">
                <w:t>9 Oct 1997</w:t>
              </w:r>
            </w:smartTag>
          </w:p>
        </w:tc>
        <w:tc>
          <w:tcPr>
            <w:tcW w:w="1845" w:type="dxa"/>
            <w:shd w:val="clear" w:color="auto" w:fill="auto"/>
          </w:tcPr>
          <w:p w:rsidR="00A01C12" w:rsidRPr="005B6D79" w:rsidRDefault="00A01C12" w:rsidP="003E4CD0">
            <w:pPr>
              <w:pStyle w:val="ENoteTableText"/>
            </w:pPr>
            <w:r w:rsidRPr="005B6D79">
              <w:t>Sch</w:t>
            </w:r>
            <w:r w:rsidR="0025147A" w:rsidRPr="005B6D79">
              <w:t> </w:t>
            </w:r>
            <w:r w:rsidRPr="005B6D79">
              <w:t>1 (items</w:t>
            </w:r>
            <w:r w:rsidR="005B6D79">
              <w:t> </w:t>
            </w:r>
            <w:r w:rsidRPr="005B6D79">
              <w:t xml:space="preserve">9–24): </w:t>
            </w:r>
            <w:r w:rsidR="00C666DD" w:rsidRPr="005B6D79">
              <w:t>9 Oct 1997 (s 2(1))</w:t>
            </w:r>
          </w:p>
        </w:tc>
        <w:tc>
          <w:tcPr>
            <w:tcW w:w="1417" w:type="dxa"/>
            <w:shd w:val="clear" w:color="auto" w:fill="auto"/>
          </w:tcPr>
          <w:p w:rsidR="00A01C12" w:rsidRPr="005B6D79" w:rsidRDefault="00A01C12" w:rsidP="00A01C12">
            <w:pPr>
              <w:pStyle w:val="ENoteTableText"/>
            </w:pPr>
            <w:r w:rsidRPr="005B6D79">
              <w:t>—</w:t>
            </w:r>
          </w:p>
        </w:tc>
      </w:tr>
      <w:tr w:rsidR="00A01C12" w:rsidRPr="005B6D79" w:rsidTr="00A01C12">
        <w:trPr>
          <w:cantSplit/>
        </w:trPr>
        <w:tc>
          <w:tcPr>
            <w:tcW w:w="1838" w:type="dxa"/>
            <w:shd w:val="clear" w:color="auto" w:fill="auto"/>
          </w:tcPr>
          <w:p w:rsidR="00A01C12" w:rsidRPr="005B6D79" w:rsidRDefault="00A01C12" w:rsidP="00A01C12">
            <w:pPr>
              <w:pStyle w:val="ENoteTableText"/>
            </w:pPr>
            <w:r w:rsidRPr="005B6D79">
              <w:t>Radiocommunications Legislation Amendment Act 2000</w:t>
            </w:r>
          </w:p>
        </w:tc>
        <w:tc>
          <w:tcPr>
            <w:tcW w:w="992" w:type="dxa"/>
            <w:shd w:val="clear" w:color="auto" w:fill="auto"/>
          </w:tcPr>
          <w:p w:rsidR="00A01C12" w:rsidRPr="005B6D79" w:rsidRDefault="00A01C12" w:rsidP="00A01C12">
            <w:pPr>
              <w:pStyle w:val="ENoteTableText"/>
            </w:pPr>
            <w:r w:rsidRPr="005B6D79">
              <w:t>34, 2000</w:t>
            </w:r>
          </w:p>
        </w:tc>
        <w:tc>
          <w:tcPr>
            <w:tcW w:w="993" w:type="dxa"/>
            <w:shd w:val="clear" w:color="auto" w:fill="auto"/>
          </w:tcPr>
          <w:p w:rsidR="00A01C12" w:rsidRPr="005B6D79" w:rsidRDefault="00A01C12" w:rsidP="00A01C12">
            <w:pPr>
              <w:pStyle w:val="ENoteTableText"/>
            </w:pPr>
            <w:r w:rsidRPr="005B6D79">
              <w:t>3</w:t>
            </w:r>
            <w:r w:rsidR="005B6D79">
              <w:t> </w:t>
            </w:r>
            <w:r w:rsidRPr="005B6D79">
              <w:t>May 2000</w:t>
            </w:r>
          </w:p>
        </w:tc>
        <w:tc>
          <w:tcPr>
            <w:tcW w:w="1845" w:type="dxa"/>
            <w:shd w:val="clear" w:color="auto" w:fill="auto"/>
          </w:tcPr>
          <w:p w:rsidR="00A01C12" w:rsidRPr="005B6D79" w:rsidRDefault="00C666DD" w:rsidP="00A01C12">
            <w:pPr>
              <w:pStyle w:val="ENoteTableText"/>
            </w:pPr>
            <w:r w:rsidRPr="005B6D79">
              <w:t>Sch 2 (items</w:t>
            </w:r>
            <w:r w:rsidR="005B6D79">
              <w:t> </w:t>
            </w:r>
            <w:r w:rsidRPr="005B6D79">
              <w:t>24–26) and Sch 3 (item</w:t>
            </w:r>
            <w:r w:rsidR="005B6D79">
              <w:t> </w:t>
            </w:r>
            <w:r w:rsidRPr="005B6D79">
              <w:t xml:space="preserve">4): </w:t>
            </w:r>
            <w:r w:rsidR="00A01C12" w:rsidRPr="005B6D79">
              <w:t>31</w:t>
            </w:r>
            <w:r w:rsidR="005B6D79">
              <w:t> </w:t>
            </w:r>
            <w:r w:rsidR="00A01C12" w:rsidRPr="005B6D79">
              <w:t>May 2000</w:t>
            </w:r>
            <w:r w:rsidRPr="005B6D79">
              <w:t xml:space="preserve"> (s 2)</w:t>
            </w:r>
          </w:p>
        </w:tc>
        <w:tc>
          <w:tcPr>
            <w:tcW w:w="1417" w:type="dxa"/>
            <w:shd w:val="clear" w:color="auto" w:fill="auto"/>
          </w:tcPr>
          <w:p w:rsidR="00A01C12" w:rsidRPr="005B6D79" w:rsidRDefault="00A01C12" w:rsidP="00A01C12">
            <w:pPr>
              <w:pStyle w:val="ENoteTableText"/>
            </w:pPr>
            <w:r w:rsidRPr="005B6D79">
              <w:t>Sch 3 (item</w:t>
            </w:r>
            <w:r w:rsidR="005B6D79">
              <w:t> </w:t>
            </w:r>
            <w:r w:rsidRPr="005B6D79">
              <w:t>4)</w:t>
            </w:r>
          </w:p>
        </w:tc>
      </w:tr>
      <w:tr w:rsidR="00A01C12" w:rsidRPr="005B6D79" w:rsidTr="00706562">
        <w:trPr>
          <w:cantSplit/>
        </w:trPr>
        <w:tc>
          <w:tcPr>
            <w:tcW w:w="1838" w:type="dxa"/>
            <w:tcBorders>
              <w:bottom w:val="nil"/>
            </w:tcBorders>
            <w:shd w:val="clear" w:color="auto" w:fill="auto"/>
          </w:tcPr>
          <w:p w:rsidR="00A01C12" w:rsidRPr="005B6D79" w:rsidRDefault="00A01C12" w:rsidP="00A01C12">
            <w:pPr>
              <w:pStyle w:val="ENoteTableText"/>
            </w:pPr>
            <w:r w:rsidRPr="005B6D79">
              <w:t>Australian Communications and Media Authority (Consequential and Transitional Provisions) Act 2005</w:t>
            </w:r>
          </w:p>
        </w:tc>
        <w:tc>
          <w:tcPr>
            <w:tcW w:w="992" w:type="dxa"/>
            <w:tcBorders>
              <w:bottom w:val="nil"/>
            </w:tcBorders>
            <w:shd w:val="clear" w:color="auto" w:fill="auto"/>
          </w:tcPr>
          <w:p w:rsidR="00A01C12" w:rsidRPr="005B6D79" w:rsidRDefault="00A01C12" w:rsidP="00A01C12">
            <w:pPr>
              <w:pStyle w:val="ENoteTableText"/>
            </w:pPr>
            <w:r w:rsidRPr="005B6D79">
              <w:t>45, 2005</w:t>
            </w:r>
          </w:p>
        </w:tc>
        <w:tc>
          <w:tcPr>
            <w:tcW w:w="993" w:type="dxa"/>
            <w:tcBorders>
              <w:bottom w:val="nil"/>
            </w:tcBorders>
            <w:shd w:val="clear" w:color="auto" w:fill="auto"/>
          </w:tcPr>
          <w:p w:rsidR="00A01C12" w:rsidRPr="005B6D79" w:rsidRDefault="00A01C12" w:rsidP="00A01C12">
            <w:pPr>
              <w:pStyle w:val="ENoteTableText"/>
            </w:pPr>
            <w:r w:rsidRPr="005B6D79">
              <w:t>1 Apr 2005</w:t>
            </w:r>
          </w:p>
        </w:tc>
        <w:tc>
          <w:tcPr>
            <w:tcW w:w="1845" w:type="dxa"/>
            <w:tcBorders>
              <w:bottom w:val="nil"/>
            </w:tcBorders>
            <w:shd w:val="clear" w:color="auto" w:fill="auto"/>
          </w:tcPr>
          <w:p w:rsidR="00A01C12" w:rsidRPr="005B6D79" w:rsidRDefault="00C666DD" w:rsidP="00A01C12">
            <w:pPr>
              <w:pStyle w:val="ENoteTableText"/>
            </w:pPr>
            <w:r w:rsidRPr="005B6D79">
              <w:t>Sch 2 and Sch 4: 1</w:t>
            </w:r>
            <w:r w:rsidR="005B6D79">
              <w:t> </w:t>
            </w:r>
            <w:r w:rsidRPr="005B6D79">
              <w:t>July 2005 (s 2(1) items</w:t>
            </w:r>
            <w:r w:rsidR="005B6D79">
              <w:t> </w:t>
            </w:r>
            <w:r w:rsidRPr="005B6D79">
              <w:t>3, 10)</w:t>
            </w:r>
          </w:p>
        </w:tc>
        <w:tc>
          <w:tcPr>
            <w:tcW w:w="1417" w:type="dxa"/>
            <w:tcBorders>
              <w:bottom w:val="nil"/>
            </w:tcBorders>
            <w:shd w:val="clear" w:color="auto" w:fill="auto"/>
          </w:tcPr>
          <w:p w:rsidR="00A01C12" w:rsidRPr="005B6D79" w:rsidRDefault="00A01C12" w:rsidP="003E4CD0">
            <w:pPr>
              <w:pStyle w:val="ENoteTableText"/>
            </w:pPr>
            <w:r w:rsidRPr="005B6D79">
              <w:t>Sch 4</w:t>
            </w:r>
          </w:p>
        </w:tc>
      </w:tr>
      <w:tr w:rsidR="008D0D2C" w:rsidRPr="005B6D79" w:rsidTr="00706562">
        <w:trPr>
          <w:cantSplit/>
        </w:trPr>
        <w:tc>
          <w:tcPr>
            <w:tcW w:w="1838" w:type="dxa"/>
            <w:tcBorders>
              <w:top w:val="nil"/>
              <w:bottom w:val="nil"/>
            </w:tcBorders>
            <w:shd w:val="clear" w:color="auto" w:fill="auto"/>
          </w:tcPr>
          <w:p w:rsidR="008D0D2C" w:rsidRPr="005B6D79" w:rsidRDefault="008D0D2C" w:rsidP="00706562">
            <w:pPr>
              <w:pStyle w:val="ENoteTTIndentHeading"/>
            </w:pPr>
            <w:r w:rsidRPr="005B6D79">
              <w:t>as amended by</w:t>
            </w:r>
          </w:p>
        </w:tc>
        <w:tc>
          <w:tcPr>
            <w:tcW w:w="992" w:type="dxa"/>
            <w:tcBorders>
              <w:top w:val="nil"/>
              <w:bottom w:val="nil"/>
            </w:tcBorders>
            <w:shd w:val="clear" w:color="auto" w:fill="auto"/>
          </w:tcPr>
          <w:p w:rsidR="008D0D2C" w:rsidRPr="005B6D79" w:rsidRDefault="008D0D2C" w:rsidP="00706562">
            <w:pPr>
              <w:pStyle w:val="ENoteTableText"/>
            </w:pPr>
          </w:p>
        </w:tc>
        <w:tc>
          <w:tcPr>
            <w:tcW w:w="993" w:type="dxa"/>
            <w:tcBorders>
              <w:top w:val="nil"/>
              <w:bottom w:val="nil"/>
            </w:tcBorders>
            <w:shd w:val="clear" w:color="auto" w:fill="auto"/>
          </w:tcPr>
          <w:p w:rsidR="008D0D2C" w:rsidRPr="005B6D79" w:rsidRDefault="008D0D2C" w:rsidP="00706562">
            <w:pPr>
              <w:pStyle w:val="ENoteTableText"/>
            </w:pPr>
          </w:p>
        </w:tc>
        <w:tc>
          <w:tcPr>
            <w:tcW w:w="1845" w:type="dxa"/>
            <w:tcBorders>
              <w:top w:val="nil"/>
              <w:bottom w:val="nil"/>
            </w:tcBorders>
            <w:shd w:val="clear" w:color="auto" w:fill="auto"/>
          </w:tcPr>
          <w:p w:rsidR="008D0D2C" w:rsidRPr="005B6D79" w:rsidRDefault="008D0D2C" w:rsidP="00706562">
            <w:pPr>
              <w:pStyle w:val="ENoteTableText"/>
            </w:pPr>
          </w:p>
        </w:tc>
        <w:tc>
          <w:tcPr>
            <w:tcW w:w="1417" w:type="dxa"/>
            <w:tcBorders>
              <w:top w:val="nil"/>
              <w:bottom w:val="nil"/>
            </w:tcBorders>
            <w:shd w:val="clear" w:color="auto" w:fill="auto"/>
          </w:tcPr>
          <w:p w:rsidR="008D0D2C" w:rsidRPr="005B6D79" w:rsidRDefault="008D0D2C" w:rsidP="00706562">
            <w:pPr>
              <w:pStyle w:val="ENoteTableText"/>
            </w:pPr>
          </w:p>
        </w:tc>
      </w:tr>
      <w:tr w:rsidR="008D0D2C" w:rsidRPr="005B6D79" w:rsidTr="00706562">
        <w:trPr>
          <w:cantSplit/>
        </w:trPr>
        <w:tc>
          <w:tcPr>
            <w:tcW w:w="1838" w:type="dxa"/>
            <w:tcBorders>
              <w:top w:val="nil"/>
            </w:tcBorders>
            <w:shd w:val="clear" w:color="auto" w:fill="auto"/>
          </w:tcPr>
          <w:p w:rsidR="008D0D2C" w:rsidRPr="005B6D79" w:rsidRDefault="008D0D2C" w:rsidP="00706562">
            <w:pPr>
              <w:pStyle w:val="ENoteTTi"/>
              <w:keepNext w:val="0"/>
            </w:pPr>
            <w:r w:rsidRPr="005B6D79">
              <w:t>Omnibus Repeal Day (Autumn 2014) Act 2014</w:t>
            </w:r>
          </w:p>
        </w:tc>
        <w:tc>
          <w:tcPr>
            <w:tcW w:w="992" w:type="dxa"/>
            <w:tcBorders>
              <w:top w:val="nil"/>
            </w:tcBorders>
            <w:shd w:val="clear" w:color="auto" w:fill="auto"/>
          </w:tcPr>
          <w:p w:rsidR="008D0D2C" w:rsidRPr="005B6D79" w:rsidRDefault="008D0D2C" w:rsidP="00706562">
            <w:pPr>
              <w:pStyle w:val="ENoteTableText"/>
            </w:pPr>
            <w:r w:rsidRPr="005B6D79">
              <w:t>109, 2014</w:t>
            </w:r>
          </w:p>
        </w:tc>
        <w:tc>
          <w:tcPr>
            <w:tcW w:w="993" w:type="dxa"/>
            <w:tcBorders>
              <w:top w:val="nil"/>
            </w:tcBorders>
            <w:shd w:val="clear" w:color="auto" w:fill="auto"/>
          </w:tcPr>
          <w:p w:rsidR="008D0D2C" w:rsidRPr="005B6D79" w:rsidRDefault="008D0D2C" w:rsidP="00706562">
            <w:pPr>
              <w:pStyle w:val="ENoteTableText"/>
            </w:pPr>
            <w:r w:rsidRPr="005B6D79">
              <w:t>16 Oct 2014</w:t>
            </w:r>
          </w:p>
        </w:tc>
        <w:tc>
          <w:tcPr>
            <w:tcW w:w="1845" w:type="dxa"/>
            <w:tcBorders>
              <w:top w:val="nil"/>
            </w:tcBorders>
            <w:shd w:val="clear" w:color="auto" w:fill="auto"/>
          </w:tcPr>
          <w:p w:rsidR="008D0D2C" w:rsidRPr="005B6D79" w:rsidRDefault="009B5984" w:rsidP="00706562">
            <w:pPr>
              <w:pStyle w:val="ENoteTableText"/>
            </w:pPr>
            <w:r w:rsidRPr="005B6D79">
              <w:t>Sch 2 (items</w:t>
            </w:r>
            <w:r w:rsidR="005B6D79">
              <w:t> </w:t>
            </w:r>
            <w:r w:rsidRPr="005B6D79">
              <w:t>177–181): 17 Oct 2014 (s 2(1) item</w:t>
            </w:r>
            <w:r w:rsidR="005B6D79">
              <w:t> </w:t>
            </w:r>
            <w:r w:rsidRPr="005B6D79">
              <w:t>2)</w:t>
            </w:r>
          </w:p>
        </w:tc>
        <w:tc>
          <w:tcPr>
            <w:tcW w:w="1417" w:type="dxa"/>
            <w:tcBorders>
              <w:top w:val="nil"/>
            </w:tcBorders>
            <w:shd w:val="clear" w:color="auto" w:fill="auto"/>
          </w:tcPr>
          <w:p w:rsidR="008D0D2C" w:rsidRPr="005B6D79" w:rsidRDefault="009B5984" w:rsidP="00706562">
            <w:pPr>
              <w:pStyle w:val="ENoteTableText"/>
            </w:pPr>
            <w:r w:rsidRPr="005B6D79">
              <w:t>—</w:t>
            </w:r>
          </w:p>
        </w:tc>
      </w:tr>
      <w:tr w:rsidR="007F4E08" w:rsidRPr="005B6D79" w:rsidTr="00DC1517">
        <w:trPr>
          <w:cantSplit/>
        </w:trPr>
        <w:tc>
          <w:tcPr>
            <w:tcW w:w="1838" w:type="dxa"/>
            <w:shd w:val="clear" w:color="auto" w:fill="auto"/>
          </w:tcPr>
          <w:p w:rsidR="007F4E08" w:rsidRPr="005B6D79" w:rsidRDefault="007F4E08" w:rsidP="00A01C12">
            <w:pPr>
              <w:pStyle w:val="ENoteTableText"/>
            </w:pPr>
            <w:r w:rsidRPr="005B6D79">
              <w:lastRenderedPageBreak/>
              <w:t>Statute Law Revision Act 2013</w:t>
            </w:r>
          </w:p>
        </w:tc>
        <w:tc>
          <w:tcPr>
            <w:tcW w:w="992" w:type="dxa"/>
            <w:shd w:val="clear" w:color="auto" w:fill="auto"/>
          </w:tcPr>
          <w:p w:rsidR="007F4E08" w:rsidRPr="005B6D79" w:rsidRDefault="007F4E08" w:rsidP="00A01C12">
            <w:pPr>
              <w:pStyle w:val="ENoteTableText"/>
            </w:pPr>
            <w:r w:rsidRPr="005B6D79">
              <w:t>103, 2013</w:t>
            </w:r>
          </w:p>
        </w:tc>
        <w:tc>
          <w:tcPr>
            <w:tcW w:w="993" w:type="dxa"/>
            <w:shd w:val="clear" w:color="auto" w:fill="auto"/>
          </w:tcPr>
          <w:p w:rsidR="007F4E08" w:rsidRPr="005B6D79" w:rsidRDefault="007F4E08" w:rsidP="00A01C12">
            <w:pPr>
              <w:pStyle w:val="ENoteTableText"/>
            </w:pPr>
            <w:r w:rsidRPr="005B6D79">
              <w:t>29</w:t>
            </w:r>
            <w:r w:rsidR="005B6D79">
              <w:t> </w:t>
            </w:r>
            <w:r w:rsidRPr="005B6D79">
              <w:t>June 2013</w:t>
            </w:r>
          </w:p>
        </w:tc>
        <w:tc>
          <w:tcPr>
            <w:tcW w:w="1845" w:type="dxa"/>
            <w:shd w:val="clear" w:color="auto" w:fill="auto"/>
          </w:tcPr>
          <w:p w:rsidR="007F4E08" w:rsidRPr="005B6D79" w:rsidRDefault="007F4E08" w:rsidP="003E4CD0">
            <w:pPr>
              <w:pStyle w:val="ENoteTableText"/>
            </w:pPr>
            <w:r w:rsidRPr="005B6D79">
              <w:t>Sch</w:t>
            </w:r>
            <w:r w:rsidR="0025147A" w:rsidRPr="005B6D79">
              <w:t> </w:t>
            </w:r>
            <w:r w:rsidRPr="005B6D79">
              <w:t>3 (items</w:t>
            </w:r>
            <w:r w:rsidR="005B6D79">
              <w:t> </w:t>
            </w:r>
            <w:r w:rsidRPr="005B6D79">
              <w:t xml:space="preserve">186, 343): </w:t>
            </w:r>
            <w:r w:rsidR="00C666DD" w:rsidRPr="005B6D79">
              <w:t>29</w:t>
            </w:r>
            <w:r w:rsidR="005B6D79">
              <w:t> </w:t>
            </w:r>
            <w:r w:rsidR="00C666DD" w:rsidRPr="005B6D79">
              <w:t>June 2013 (s 2(1) item</w:t>
            </w:r>
            <w:r w:rsidR="005B6D79">
              <w:t> </w:t>
            </w:r>
            <w:r w:rsidR="00C666DD" w:rsidRPr="005B6D79">
              <w:t>16)</w:t>
            </w:r>
          </w:p>
        </w:tc>
        <w:tc>
          <w:tcPr>
            <w:tcW w:w="1417" w:type="dxa"/>
            <w:shd w:val="clear" w:color="auto" w:fill="auto"/>
          </w:tcPr>
          <w:p w:rsidR="007F4E08" w:rsidRPr="005B6D79" w:rsidRDefault="007F4E08" w:rsidP="00A01C12">
            <w:pPr>
              <w:pStyle w:val="ENoteTableText"/>
            </w:pPr>
            <w:r w:rsidRPr="005B6D79">
              <w:t>Sch 3 (item</w:t>
            </w:r>
            <w:r w:rsidR="005B6D79">
              <w:t> </w:t>
            </w:r>
            <w:r w:rsidRPr="005B6D79">
              <w:t>343)</w:t>
            </w:r>
          </w:p>
        </w:tc>
      </w:tr>
      <w:tr w:rsidR="00924B11" w:rsidRPr="005B6D79" w:rsidTr="00706562">
        <w:trPr>
          <w:cantSplit/>
        </w:trPr>
        <w:tc>
          <w:tcPr>
            <w:tcW w:w="1838" w:type="dxa"/>
            <w:tcBorders>
              <w:bottom w:val="nil"/>
            </w:tcBorders>
            <w:shd w:val="clear" w:color="auto" w:fill="auto"/>
          </w:tcPr>
          <w:p w:rsidR="00924B11" w:rsidRPr="005B6D79" w:rsidRDefault="00924B11" w:rsidP="00A01C12">
            <w:pPr>
              <w:pStyle w:val="ENoteTableText"/>
            </w:pPr>
            <w:r w:rsidRPr="005B6D79">
              <w:t>Broadcasting Legislation Amendment (Broadcasting Reform) Act 2017</w:t>
            </w:r>
          </w:p>
        </w:tc>
        <w:tc>
          <w:tcPr>
            <w:tcW w:w="992" w:type="dxa"/>
            <w:tcBorders>
              <w:bottom w:val="nil"/>
            </w:tcBorders>
            <w:shd w:val="clear" w:color="auto" w:fill="auto"/>
          </w:tcPr>
          <w:p w:rsidR="00924B11" w:rsidRPr="005B6D79" w:rsidRDefault="00924B11" w:rsidP="00A01C12">
            <w:pPr>
              <w:pStyle w:val="ENoteTableText"/>
            </w:pPr>
            <w:r w:rsidRPr="005B6D79">
              <w:t>113, 2017</w:t>
            </w:r>
          </w:p>
        </w:tc>
        <w:tc>
          <w:tcPr>
            <w:tcW w:w="993" w:type="dxa"/>
            <w:tcBorders>
              <w:bottom w:val="nil"/>
            </w:tcBorders>
            <w:shd w:val="clear" w:color="auto" w:fill="auto"/>
          </w:tcPr>
          <w:p w:rsidR="00924B11" w:rsidRPr="005B6D79" w:rsidRDefault="00924B11" w:rsidP="00A01C12">
            <w:pPr>
              <w:pStyle w:val="ENoteTableText"/>
            </w:pPr>
            <w:r w:rsidRPr="005B6D79">
              <w:t>16 Oct 2017</w:t>
            </w:r>
          </w:p>
        </w:tc>
        <w:tc>
          <w:tcPr>
            <w:tcW w:w="1845" w:type="dxa"/>
            <w:tcBorders>
              <w:bottom w:val="nil"/>
            </w:tcBorders>
            <w:shd w:val="clear" w:color="auto" w:fill="auto"/>
          </w:tcPr>
          <w:p w:rsidR="00924B11" w:rsidRPr="005B6D79" w:rsidRDefault="00924B11" w:rsidP="009624AB">
            <w:pPr>
              <w:pStyle w:val="ENoteTableText"/>
            </w:pPr>
            <w:r w:rsidRPr="005B6D79">
              <w:t>Sch 6 (items</w:t>
            </w:r>
            <w:r w:rsidR="005B6D79">
              <w:t> </w:t>
            </w:r>
            <w:r w:rsidRPr="005B6D79">
              <w:t>14–16, 38–42): 17 Oct 2017 (s 2(1) items</w:t>
            </w:r>
            <w:r w:rsidR="005B6D79">
              <w:t> </w:t>
            </w:r>
            <w:r w:rsidRPr="005B6D79">
              <w:t>13, 15)</w:t>
            </w:r>
          </w:p>
        </w:tc>
        <w:tc>
          <w:tcPr>
            <w:tcW w:w="1417" w:type="dxa"/>
            <w:tcBorders>
              <w:bottom w:val="nil"/>
            </w:tcBorders>
            <w:shd w:val="clear" w:color="auto" w:fill="auto"/>
          </w:tcPr>
          <w:p w:rsidR="00924B11" w:rsidRPr="005B6D79" w:rsidRDefault="00924B11" w:rsidP="00706562">
            <w:pPr>
              <w:pStyle w:val="ENoteTableText"/>
            </w:pPr>
            <w:r w:rsidRPr="005B6D79">
              <w:t>Sch 6 (items</w:t>
            </w:r>
            <w:r w:rsidR="005B6D79">
              <w:t> </w:t>
            </w:r>
            <w:r w:rsidRPr="005B6D79">
              <w:t>38–4</w:t>
            </w:r>
            <w:r w:rsidR="00706562" w:rsidRPr="005B6D79">
              <w:t>3</w:t>
            </w:r>
            <w:r w:rsidRPr="005B6D79">
              <w:t>)</w:t>
            </w:r>
          </w:p>
        </w:tc>
      </w:tr>
      <w:tr w:rsidR="00321E2F" w:rsidRPr="005B6D79" w:rsidTr="00706562">
        <w:trPr>
          <w:cantSplit/>
        </w:trPr>
        <w:tc>
          <w:tcPr>
            <w:tcW w:w="1838" w:type="dxa"/>
            <w:tcBorders>
              <w:top w:val="nil"/>
              <w:bottom w:val="nil"/>
            </w:tcBorders>
            <w:shd w:val="clear" w:color="auto" w:fill="auto"/>
          </w:tcPr>
          <w:p w:rsidR="00321E2F" w:rsidRPr="005B6D79" w:rsidRDefault="00321E2F" w:rsidP="00706562">
            <w:pPr>
              <w:pStyle w:val="ENoteTTIndentHeading"/>
            </w:pPr>
            <w:r w:rsidRPr="005B6D79">
              <w:t>as amended by</w:t>
            </w:r>
          </w:p>
        </w:tc>
        <w:tc>
          <w:tcPr>
            <w:tcW w:w="992" w:type="dxa"/>
            <w:tcBorders>
              <w:top w:val="nil"/>
              <w:bottom w:val="nil"/>
            </w:tcBorders>
            <w:shd w:val="clear" w:color="auto" w:fill="auto"/>
          </w:tcPr>
          <w:p w:rsidR="00321E2F" w:rsidRPr="005B6D79" w:rsidRDefault="00321E2F" w:rsidP="00A01C12">
            <w:pPr>
              <w:pStyle w:val="ENoteTableText"/>
            </w:pPr>
          </w:p>
        </w:tc>
        <w:tc>
          <w:tcPr>
            <w:tcW w:w="993" w:type="dxa"/>
            <w:tcBorders>
              <w:top w:val="nil"/>
              <w:bottom w:val="nil"/>
            </w:tcBorders>
            <w:shd w:val="clear" w:color="auto" w:fill="auto"/>
          </w:tcPr>
          <w:p w:rsidR="00321E2F" w:rsidRPr="005B6D79" w:rsidRDefault="00321E2F" w:rsidP="00A01C12">
            <w:pPr>
              <w:pStyle w:val="ENoteTableText"/>
            </w:pPr>
          </w:p>
        </w:tc>
        <w:tc>
          <w:tcPr>
            <w:tcW w:w="1845" w:type="dxa"/>
            <w:tcBorders>
              <w:top w:val="nil"/>
              <w:bottom w:val="nil"/>
            </w:tcBorders>
            <w:shd w:val="clear" w:color="auto" w:fill="auto"/>
          </w:tcPr>
          <w:p w:rsidR="00321E2F" w:rsidRPr="005B6D79" w:rsidRDefault="00321E2F" w:rsidP="00A01C12">
            <w:pPr>
              <w:pStyle w:val="ENoteTableText"/>
            </w:pPr>
          </w:p>
        </w:tc>
        <w:tc>
          <w:tcPr>
            <w:tcW w:w="1417" w:type="dxa"/>
            <w:tcBorders>
              <w:top w:val="nil"/>
              <w:bottom w:val="nil"/>
            </w:tcBorders>
            <w:shd w:val="clear" w:color="auto" w:fill="auto"/>
          </w:tcPr>
          <w:p w:rsidR="00321E2F" w:rsidRPr="005B6D79" w:rsidRDefault="00321E2F" w:rsidP="00A01C12">
            <w:pPr>
              <w:pStyle w:val="ENoteTableText"/>
            </w:pPr>
          </w:p>
        </w:tc>
      </w:tr>
      <w:tr w:rsidR="00321E2F" w:rsidRPr="005B6D79" w:rsidTr="00706562">
        <w:trPr>
          <w:cantSplit/>
        </w:trPr>
        <w:tc>
          <w:tcPr>
            <w:tcW w:w="1838" w:type="dxa"/>
            <w:tcBorders>
              <w:top w:val="nil"/>
            </w:tcBorders>
            <w:shd w:val="clear" w:color="auto" w:fill="auto"/>
          </w:tcPr>
          <w:p w:rsidR="00321E2F" w:rsidRPr="005B6D79" w:rsidRDefault="00321E2F" w:rsidP="00706562">
            <w:pPr>
              <w:pStyle w:val="ENoteTTi"/>
            </w:pPr>
            <w:r w:rsidRPr="005B6D79">
              <w:t>Telecommunications Legislation Amendment Act 2019</w:t>
            </w:r>
          </w:p>
        </w:tc>
        <w:tc>
          <w:tcPr>
            <w:tcW w:w="992" w:type="dxa"/>
            <w:tcBorders>
              <w:top w:val="nil"/>
            </w:tcBorders>
            <w:shd w:val="clear" w:color="auto" w:fill="auto"/>
          </w:tcPr>
          <w:p w:rsidR="00321E2F" w:rsidRPr="005B6D79" w:rsidRDefault="00321E2F" w:rsidP="00A01C12">
            <w:pPr>
              <w:pStyle w:val="ENoteTableText"/>
            </w:pPr>
            <w:r w:rsidRPr="005B6D79">
              <w:t>6, 2019</w:t>
            </w:r>
          </w:p>
        </w:tc>
        <w:tc>
          <w:tcPr>
            <w:tcW w:w="993" w:type="dxa"/>
            <w:tcBorders>
              <w:top w:val="nil"/>
            </w:tcBorders>
            <w:shd w:val="clear" w:color="auto" w:fill="auto"/>
          </w:tcPr>
          <w:p w:rsidR="00321E2F" w:rsidRPr="005B6D79" w:rsidRDefault="00321E2F" w:rsidP="00A01C12">
            <w:pPr>
              <w:pStyle w:val="ENoteTableText"/>
            </w:pPr>
            <w:r w:rsidRPr="005B6D79">
              <w:t>1 Mar 2019</w:t>
            </w:r>
          </w:p>
        </w:tc>
        <w:tc>
          <w:tcPr>
            <w:tcW w:w="1845" w:type="dxa"/>
            <w:tcBorders>
              <w:top w:val="nil"/>
            </w:tcBorders>
            <w:shd w:val="clear" w:color="auto" w:fill="auto"/>
          </w:tcPr>
          <w:p w:rsidR="00321E2F" w:rsidRPr="005B6D79" w:rsidRDefault="00321E2F" w:rsidP="00A01C12">
            <w:pPr>
              <w:pStyle w:val="ENoteTableText"/>
            </w:pPr>
            <w:r w:rsidRPr="005B6D79">
              <w:t>Sch 3 (items</w:t>
            </w:r>
            <w:r w:rsidR="005B6D79">
              <w:t> </w:t>
            </w:r>
            <w:r w:rsidRPr="005B6D79">
              <w:t>2, 3): 2 Mar 2019 (s 2(1) item</w:t>
            </w:r>
            <w:r w:rsidR="005B6D79">
              <w:t> </w:t>
            </w:r>
            <w:r w:rsidRPr="005B6D79">
              <w:t>1)</w:t>
            </w:r>
          </w:p>
        </w:tc>
        <w:tc>
          <w:tcPr>
            <w:tcW w:w="1417" w:type="dxa"/>
            <w:tcBorders>
              <w:top w:val="nil"/>
            </w:tcBorders>
            <w:shd w:val="clear" w:color="auto" w:fill="auto"/>
          </w:tcPr>
          <w:p w:rsidR="00321E2F" w:rsidRPr="005B6D79" w:rsidRDefault="00321E2F" w:rsidP="00A01C12">
            <w:pPr>
              <w:pStyle w:val="ENoteTableText"/>
            </w:pPr>
            <w:r w:rsidRPr="005B6D79">
              <w:t>—</w:t>
            </w:r>
          </w:p>
        </w:tc>
      </w:tr>
      <w:tr w:rsidR="00321E2F" w:rsidRPr="005B6D79" w:rsidTr="00F3267C">
        <w:trPr>
          <w:cantSplit/>
        </w:trPr>
        <w:tc>
          <w:tcPr>
            <w:tcW w:w="1838" w:type="dxa"/>
            <w:tcBorders>
              <w:bottom w:val="single" w:sz="12" w:space="0" w:color="auto"/>
            </w:tcBorders>
            <w:shd w:val="clear" w:color="auto" w:fill="auto"/>
          </w:tcPr>
          <w:p w:rsidR="00321E2F" w:rsidRPr="005B6D79" w:rsidRDefault="00321E2F" w:rsidP="00A01C12">
            <w:pPr>
              <w:pStyle w:val="ENoteTableText"/>
            </w:pPr>
            <w:r w:rsidRPr="005B6D79">
              <w:t>Telecommunications Legislation Amendment Act 2019</w:t>
            </w:r>
          </w:p>
        </w:tc>
        <w:tc>
          <w:tcPr>
            <w:tcW w:w="992" w:type="dxa"/>
            <w:tcBorders>
              <w:bottom w:val="single" w:sz="12" w:space="0" w:color="auto"/>
            </w:tcBorders>
            <w:shd w:val="clear" w:color="auto" w:fill="auto"/>
          </w:tcPr>
          <w:p w:rsidR="00321E2F" w:rsidRPr="005B6D79" w:rsidRDefault="00321E2F">
            <w:pPr>
              <w:pStyle w:val="ENoteTableText"/>
            </w:pPr>
            <w:r w:rsidRPr="005B6D79">
              <w:t>6, 2019</w:t>
            </w:r>
          </w:p>
        </w:tc>
        <w:tc>
          <w:tcPr>
            <w:tcW w:w="993" w:type="dxa"/>
            <w:tcBorders>
              <w:bottom w:val="single" w:sz="12" w:space="0" w:color="auto"/>
            </w:tcBorders>
            <w:shd w:val="clear" w:color="auto" w:fill="auto"/>
          </w:tcPr>
          <w:p w:rsidR="00321E2F" w:rsidRPr="005B6D79" w:rsidRDefault="00170B74" w:rsidP="00A01C12">
            <w:pPr>
              <w:pStyle w:val="ENoteTableText"/>
            </w:pPr>
            <w:r w:rsidRPr="005B6D79">
              <w:t>1 Mar 2019</w:t>
            </w:r>
          </w:p>
        </w:tc>
        <w:tc>
          <w:tcPr>
            <w:tcW w:w="1845" w:type="dxa"/>
            <w:tcBorders>
              <w:bottom w:val="single" w:sz="12" w:space="0" w:color="auto"/>
            </w:tcBorders>
            <w:shd w:val="clear" w:color="auto" w:fill="auto"/>
          </w:tcPr>
          <w:p w:rsidR="00321E2F" w:rsidRPr="005B6D79" w:rsidRDefault="00321E2F" w:rsidP="00DD064C">
            <w:pPr>
              <w:pStyle w:val="ENoteTableText"/>
            </w:pPr>
            <w:r w:rsidRPr="005B6D79">
              <w:t>Sch 3 (item</w:t>
            </w:r>
            <w:r w:rsidR="005B6D79">
              <w:t> </w:t>
            </w:r>
            <w:r w:rsidRPr="005B6D79">
              <w:t>1): 2 Mar 2019 (s 2(1) item</w:t>
            </w:r>
            <w:r w:rsidR="005B6D79">
              <w:t> </w:t>
            </w:r>
            <w:r w:rsidRPr="005B6D79">
              <w:t>1)</w:t>
            </w:r>
          </w:p>
        </w:tc>
        <w:tc>
          <w:tcPr>
            <w:tcW w:w="1417" w:type="dxa"/>
            <w:tcBorders>
              <w:bottom w:val="single" w:sz="12" w:space="0" w:color="auto"/>
            </w:tcBorders>
            <w:shd w:val="clear" w:color="auto" w:fill="auto"/>
          </w:tcPr>
          <w:p w:rsidR="00321E2F" w:rsidRPr="005B6D79" w:rsidRDefault="00321E2F" w:rsidP="00A01C12">
            <w:pPr>
              <w:pStyle w:val="ENoteTableText"/>
            </w:pPr>
            <w:r w:rsidRPr="005B6D79">
              <w:t>—</w:t>
            </w:r>
          </w:p>
        </w:tc>
      </w:tr>
    </w:tbl>
    <w:p w:rsidR="0065103E" w:rsidRPr="005B6D79" w:rsidRDefault="0065103E" w:rsidP="00A01C12">
      <w:pPr>
        <w:pStyle w:val="EndNotespara"/>
      </w:pPr>
    </w:p>
    <w:p w:rsidR="00EB57CB" w:rsidRPr="005B6D79" w:rsidRDefault="00EB57CB" w:rsidP="006442BC">
      <w:pPr>
        <w:pStyle w:val="ENotesHeading2"/>
        <w:pageBreakBefore/>
        <w:outlineLvl w:val="9"/>
      </w:pPr>
      <w:bookmarkStart w:id="23" w:name="_Toc2937676"/>
      <w:r w:rsidRPr="005B6D79">
        <w:lastRenderedPageBreak/>
        <w:t>Endnote 4—Amendment history</w:t>
      </w:r>
      <w:bookmarkEnd w:id="23"/>
    </w:p>
    <w:p w:rsidR="00EB57CB" w:rsidRPr="005B6D79" w:rsidRDefault="00EB57CB" w:rsidP="00EB57CB">
      <w:pPr>
        <w:pStyle w:val="Tabletext"/>
      </w:pPr>
    </w:p>
    <w:tbl>
      <w:tblPr>
        <w:tblW w:w="7082" w:type="dxa"/>
        <w:tblLayout w:type="fixed"/>
        <w:tblLook w:val="0000" w:firstRow="0" w:lastRow="0" w:firstColumn="0" w:lastColumn="0" w:noHBand="0" w:noVBand="0"/>
      </w:tblPr>
      <w:tblGrid>
        <w:gridCol w:w="2139"/>
        <w:gridCol w:w="4943"/>
      </w:tblGrid>
      <w:tr w:rsidR="00A01C12" w:rsidRPr="005B6D79" w:rsidTr="00EB57CB">
        <w:trPr>
          <w:cantSplit/>
          <w:tblHeader/>
        </w:trPr>
        <w:tc>
          <w:tcPr>
            <w:tcW w:w="2139" w:type="dxa"/>
            <w:tcBorders>
              <w:top w:val="single" w:sz="12" w:space="0" w:color="auto"/>
              <w:bottom w:val="single" w:sz="12" w:space="0" w:color="auto"/>
            </w:tcBorders>
            <w:shd w:val="clear" w:color="auto" w:fill="auto"/>
          </w:tcPr>
          <w:p w:rsidR="00A01C12" w:rsidRPr="005B6D79" w:rsidRDefault="00A01C12" w:rsidP="00F3267C">
            <w:pPr>
              <w:pStyle w:val="ENoteTableHeading"/>
            </w:pPr>
            <w:r w:rsidRPr="005B6D79">
              <w:t>Provision affected</w:t>
            </w:r>
          </w:p>
        </w:tc>
        <w:tc>
          <w:tcPr>
            <w:tcW w:w="4943" w:type="dxa"/>
            <w:tcBorders>
              <w:top w:val="single" w:sz="12" w:space="0" w:color="auto"/>
              <w:bottom w:val="single" w:sz="12" w:space="0" w:color="auto"/>
            </w:tcBorders>
            <w:shd w:val="clear" w:color="auto" w:fill="auto"/>
          </w:tcPr>
          <w:p w:rsidR="00A01C12" w:rsidRPr="005B6D79" w:rsidRDefault="00A01C12" w:rsidP="00F3267C">
            <w:pPr>
              <w:pStyle w:val="ENoteTableHeading"/>
            </w:pPr>
            <w:r w:rsidRPr="005B6D79">
              <w:t>How affected</w:t>
            </w:r>
          </w:p>
        </w:tc>
      </w:tr>
      <w:tr w:rsidR="00A01C12" w:rsidRPr="005B6D79" w:rsidTr="00A01C12">
        <w:trPr>
          <w:cantSplit/>
        </w:trPr>
        <w:tc>
          <w:tcPr>
            <w:tcW w:w="2139" w:type="dxa"/>
            <w:tcBorders>
              <w:top w:val="single" w:sz="12" w:space="0" w:color="auto"/>
            </w:tcBorders>
            <w:shd w:val="clear" w:color="auto" w:fill="auto"/>
          </w:tcPr>
          <w:p w:rsidR="00A01C12" w:rsidRPr="005B6D79" w:rsidRDefault="00A01C12" w:rsidP="007E4042">
            <w:pPr>
              <w:pStyle w:val="ENoteTableText"/>
              <w:tabs>
                <w:tab w:val="center" w:leader="dot" w:pos="2268"/>
              </w:tabs>
            </w:pPr>
            <w:r w:rsidRPr="005B6D79">
              <w:t>Title</w:t>
            </w:r>
            <w:r w:rsidRPr="005B6D79">
              <w:tab/>
            </w:r>
          </w:p>
        </w:tc>
        <w:tc>
          <w:tcPr>
            <w:tcW w:w="4943" w:type="dxa"/>
            <w:tcBorders>
              <w:top w:val="single" w:sz="12" w:space="0" w:color="auto"/>
            </w:tcBorders>
            <w:shd w:val="clear" w:color="auto" w:fill="auto"/>
          </w:tcPr>
          <w:p w:rsidR="00A01C12" w:rsidRPr="005B6D79" w:rsidRDefault="00A01C12" w:rsidP="003E4CD0">
            <w:pPr>
              <w:pStyle w:val="ENoteTableText"/>
            </w:pPr>
            <w:r w:rsidRPr="005B6D79">
              <w:t>rs No</w:t>
            </w:r>
            <w:r w:rsidR="0025147A" w:rsidRPr="005B6D79">
              <w:t> </w:t>
            </w:r>
            <w:r w:rsidRPr="005B6D79">
              <w:t>145, 1992</w:t>
            </w:r>
          </w:p>
        </w:tc>
      </w:tr>
      <w:tr w:rsidR="00A01C12" w:rsidRPr="005B6D79" w:rsidTr="00A01C12">
        <w:trPr>
          <w:cantSplit/>
        </w:trPr>
        <w:tc>
          <w:tcPr>
            <w:tcW w:w="2139" w:type="dxa"/>
            <w:shd w:val="clear" w:color="auto" w:fill="auto"/>
          </w:tcPr>
          <w:p w:rsidR="00A01C12" w:rsidRPr="005B6D79" w:rsidRDefault="007E4042" w:rsidP="003E4CD0">
            <w:pPr>
              <w:pStyle w:val="ENoteTableText"/>
              <w:tabs>
                <w:tab w:val="center" w:leader="dot" w:pos="2268"/>
              </w:tabs>
            </w:pPr>
            <w:r w:rsidRPr="005B6D79">
              <w:t>s</w:t>
            </w:r>
            <w:r w:rsidR="00A01C12" w:rsidRPr="005B6D79">
              <w:t xml:space="preserve"> 3</w:t>
            </w:r>
            <w:r w:rsidR="00A01C12" w:rsidRPr="005B6D79">
              <w:tab/>
            </w:r>
          </w:p>
        </w:tc>
        <w:tc>
          <w:tcPr>
            <w:tcW w:w="4943" w:type="dxa"/>
            <w:shd w:val="clear" w:color="auto" w:fill="auto"/>
          </w:tcPr>
          <w:p w:rsidR="00A01C12" w:rsidRPr="005B6D79" w:rsidRDefault="00A01C12" w:rsidP="003E4CD0">
            <w:pPr>
              <w:pStyle w:val="ENoteTableText"/>
            </w:pPr>
            <w:r w:rsidRPr="005B6D79">
              <w:t>am No</w:t>
            </w:r>
            <w:r w:rsidR="0025147A" w:rsidRPr="005B6D79">
              <w:t> </w:t>
            </w:r>
            <w:r w:rsidRPr="005B6D79">
              <w:t>145, 1992</w:t>
            </w:r>
          </w:p>
        </w:tc>
      </w:tr>
      <w:tr w:rsidR="00A01C12" w:rsidRPr="005B6D79" w:rsidTr="00A01C12">
        <w:trPr>
          <w:cantSplit/>
        </w:trPr>
        <w:tc>
          <w:tcPr>
            <w:tcW w:w="2139" w:type="dxa"/>
            <w:shd w:val="clear" w:color="auto" w:fill="auto"/>
          </w:tcPr>
          <w:p w:rsidR="00A01C12" w:rsidRPr="005B6D79" w:rsidRDefault="007E4042" w:rsidP="003E4CD0">
            <w:pPr>
              <w:pStyle w:val="ENoteTableText"/>
              <w:tabs>
                <w:tab w:val="center" w:leader="dot" w:pos="2268"/>
              </w:tabs>
            </w:pPr>
            <w:r w:rsidRPr="005B6D79">
              <w:t>s</w:t>
            </w:r>
            <w:r w:rsidR="00A01C12" w:rsidRPr="005B6D79">
              <w:t xml:space="preserve"> 4</w:t>
            </w:r>
            <w:r w:rsidR="00A01C12" w:rsidRPr="005B6D79">
              <w:tab/>
            </w:r>
          </w:p>
        </w:tc>
        <w:tc>
          <w:tcPr>
            <w:tcW w:w="4943" w:type="dxa"/>
            <w:shd w:val="clear" w:color="auto" w:fill="auto"/>
          </w:tcPr>
          <w:p w:rsidR="00A01C12" w:rsidRPr="005B6D79" w:rsidRDefault="00A01C12" w:rsidP="003E4CD0">
            <w:pPr>
              <w:pStyle w:val="ENoteTableText"/>
            </w:pPr>
            <w:r w:rsidRPr="005B6D79">
              <w:t>rs No</w:t>
            </w:r>
            <w:r w:rsidR="0025147A" w:rsidRPr="005B6D79">
              <w:t> </w:t>
            </w:r>
            <w:r w:rsidRPr="005B6D79">
              <w:t>145, 1992</w:t>
            </w:r>
          </w:p>
        </w:tc>
      </w:tr>
      <w:tr w:rsidR="00A01C12" w:rsidRPr="005B6D79" w:rsidTr="00A01C12">
        <w:trPr>
          <w:cantSplit/>
        </w:trPr>
        <w:tc>
          <w:tcPr>
            <w:tcW w:w="2139" w:type="dxa"/>
            <w:shd w:val="clear" w:color="auto" w:fill="auto"/>
          </w:tcPr>
          <w:p w:rsidR="00A01C12" w:rsidRPr="005B6D79" w:rsidRDefault="00A01C12" w:rsidP="00A01C12">
            <w:pPr>
              <w:pStyle w:val="ENoteTableText"/>
            </w:pPr>
          </w:p>
        </w:tc>
        <w:tc>
          <w:tcPr>
            <w:tcW w:w="4943" w:type="dxa"/>
            <w:shd w:val="clear" w:color="auto" w:fill="auto"/>
          </w:tcPr>
          <w:p w:rsidR="00A01C12" w:rsidRPr="005B6D79" w:rsidRDefault="00A01C12" w:rsidP="003E4CD0">
            <w:pPr>
              <w:pStyle w:val="ENoteTableText"/>
            </w:pPr>
            <w:r w:rsidRPr="005B6D79">
              <w:t xml:space="preserve">am </w:t>
            </w:r>
            <w:r w:rsidR="00924B11" w:rsidRPr="005B6D79">
              <w:t>No 59, 1997; No 145, 1997</w:t>
            </w:r>
          </w:p>
        </w:tc>
      </w:tr>
      <w:tr w:rsidR="00924B11" w:rsidRPr="005B6D79" w:rsidTr="00A01C12">
        <w:trPr>
          <w:cantSplit/>
        </w:trPr>
        <w:tc>
          <w:tcPr>
            <w:tcW w:w="2139" w:type="dxa"/>
            <w:shd w:val="clear" w:color="auto" w:fill="auto"/>
          </w:tcPr>
          <w:p w:rsidR="00924B11" w:rsidRPr="005B6D79" w:rsidRDefault="00924B11" w:rsidP="00C979FC">
            <w:pPr>
              <w:pStyle w:val="ENoteTableText"/>
              <w:tabs>
                <w:tab w:val="center" w:leader="dot" w:pos="2268"/>
              </w:tabs>
            </w:pPr>
            <w:r w:rsidRPr="005B6D79">
              <w:t>s 4A</w:t>
            </w:r>
            <w:r w:rsidRPr="005B6D79">
              <w:tab/>
            </w:r>
          </w:p>
        </w:tc>
        <w:tc>
          <w:tcPr>
            <w:tcW w:w="4943" w:type="dxa"/>
            <w:shd w:val="clear" w:color="auto" w:fill="auto"/>
          </w:tcPr>
          <w:p w:rsidR="00924B11" w:rsidRPr="005B6D79" w:rsidRDefault="00924B11" w:rsidP="00A01C12">
            <w:pPr>
              <w:pStyle w:val="ENoteTableText"/>
            </w:pPr>
            <w:r w:rsidRPr="005B6D79">
              <w:t>ad No 113, 2017</w:t>
            </w:r>
          </w:p>
        </w:tc>
      </w:tr>
      <w:tr w:rsidR="00A01C12" w:rsidRPr="005B6D79" w:rsidTr="00A01C12">
        <w:trPr>
          <w:cantSplit/>
        </w:trPr>
        <w:tc>
          <w:tcPr>
            <w:tcW w:w="2139" w:type="dxa"/>
            <w:shd w:val="clear" w:color="auto" w:fill="auto"/>
          </w:tcPr>
          <w:p w:rsidR="00A01C12" w:rsidRPr="005B6D79" w:rsidRDefault="007E4042" w:rsidP="007E4042">
            <w:pPr>
              <w:pStyle w:val="ENoteTableText"/>
              <w:tabs>
                <w:tab w:val="center" w:leader="dot" w:pos="2268"/>
              </w:tabs>
            </w:pPr>
            <w:r w:rsidRPr="005B6D79">
              <w:t>s</w:t>
            </w:r>
            <w:r w:rsidR="00A01C12" w:rsidRPr="005B6D79">
              <w:t xml:space="preserve"> 5</w:t>
            </w:r>
            <w:r w:rsidR="00A01C12" w:rsidRPr="005B6D79">
              <w:tab/>
            </w:r>
          </w:p>
        </w:tc>
        <w:tc>
          <w:tcPr>
            <w:tcW w:w="4943" w:type="dxa"/>
            <w:shd w:val="clear" w:color="auto" w:fill="auto"/>
          </w:tcPr>
          <w:p w:rsidR="00A01C12" w:rsidRPr="005B6D79" w:rsidRDefault="00A01C12" w:rsidP="003E4CD0">
            <w:pPr>
              <w:pStyle w:val="ENoteTableText"/>
            </w:pPr>
            <w:r w:rsidRPr="005B6D79">
              <w:t>rs No</w:t>
            </w:r>
            <w:r w:rsidR="0025147A" w:rsidRPr="005B6D79">
              <w:t> </w:t>
            </w:r>
            <w:r w:rsidRPr="005B6D79">
              <w:t>145, 1992</w:t>
            </w:r>
          </w:p>
        </w:tc>
      </w:tr>
      <w:tr w:rsidR="00A01C12" w:rsidRPr="005B6D79" w:rsidTr="00A01C12">
        <w:trPr>
          <w:cantSplit/>
        </w:trPr>
        <w:tc>
          <w:tcPr>
            <w:tcW w:w="2139" w:type="dxa"/>
            <w:shd w:val="clear" w:color="auto" w:fill="auto"/>
          </w:tcPr>
          <w:p w:rsidR="00A01C12" w:rsidRPr="005B6D79" w:rsidRDefault="007E4042" w:rsidP="003E4CD0">
            <w:pPr>
              <w:pStyle w:val="ENoteTableText"/>
              <w:tabs>
                <w:tab w:val="center" w:leader="dot" w:pos="2268"/>
              </w:tabs>
            </w:pPr>
            <w:r w:rsidRPr="005B6D79">
              <w:t>s</w:t>
            </w:r>
            <w:r w:rsidR="00A01C12" w:rsidRPr="005B6D79">
              <w:t xml:space="preserve"> 6</w:t>
            </w:r>
            <w:r w:rsidR="00A01C12" w:rsidRPr="005B6D79">
              <w:tab/>
            </w:r>
          </w:p>
        </w:tc>
        <w:tc>
          <w:tcPr>
            <w:tcW w:w="4943" w:type="dxa"/>
            <w:shd w:val="clear" w:color="auto" w:fill="auto"/>
          </w:tcPr>
          <w:p w:rsidR="00A01C12" w:rsidRPr="005B6D79" w:rsidRDefault="00A01C12" w:rsidP="003E4CD0">
            <w:pPr>
              <w:pStyle w:val="ENoteTableText"/>
            </w:pPr>
            <w:r w:rsidRPr="005B6D79">
              <w:t>am No</w:t>
            </w:r>
            <w:r w:rsidR="0025147A" w:rsidRPr="005B6D79">
              <w:t> </w:t>
            </w:r>
            <w:r w:rsidRPr="005B6D79">
              <w:t>145, 1992; No</w:t>
            </w:r>
            <w:r w:rsidR="0025147A" w:rsidRPr="005B6D79">
              <w:t> </w:t>
            </w:r>
            <w:r w:rsidRPr="005B6D79">
              <w:t>109, 1995; No</w:t>
            </w:r>
            <w:r w:rsidR="0025147A" w:rsidRPr="005B6D79">
              <w:t> </w:t>
            </w:r>
            <w:r w:rsidRPr="005B6D79">
              <w:t>145, 1997</w:t>
            </w:r>
          </w:p>
        </w:tc>
      </w:tr>
      <w:tr w:rsidR="00A01C12" w:rsidRPr="005B6D79" w:rsidTr="00A01C12">
        <w:trPr>
          <w:cantSplit/>
        </w:trPr>
        <w:tc>
          <w:tcPr>
            <w:tcW w:w="2139" w:type="dxa"/>
            <w:shd w:val="clear" w:color="auto" w:fill="auto"/>
          </w:tcPr>
          <w:p w:rsidR="00A01C12" w:rsidRPr="005B6D79" w:rsidRDefault="007E4042" w:rsidP="007E4042">
            <w:pPr>
              <w:pStyle w:val="ENoteTableText"/>
              <w:tabs>
                <w:tab w:val="center" w:leader="dot" w:pos="2268"/>
              </w:tabs>
            </w:pPr>
            <w:r w:rsidRPr="005B6D79">
              <w:t>s</w:t>
            </w:r>
            <w:r w:rsidR="00A01C12" w:rsidRPr="005B6D79">
              <w:t xml:space="preserve"> 7</w:t>
            </w:r>
            <w:r w:rsidR="00A01C12" w:rsidRPr="005B6D79">
              <w:tab/>
            </w:r>
          </w:p>
        </w:tc>
        <w:tc>
          <w:tcPr>
            <w:tcW w:w="4943" w:type="dxa"/>
            <w:shd w:val="clear" w:color="auto" w:fill="auto"/>
          </w:tcPr>
          <w:p w:rsidR="00A01C12" w:rsidRPr="005B6D79" w:rsidRDefault="00A01C12" w:rsidP="003E4CD0">
            <w:pPr>
              <w:pStyle w:val="ENoteTableText"/>
            </w:pPr>
            <w:r w:rsidRPr="005B6D79">
              <w:t>rs No</w:t>
            </w:r>
            <w:r w:rsidR="0025147A" w:rsidRPr="005B6D79">
              <w:t> </w:t>
            </w:r>
            <w:r w:rsidRPr="005B6D79">
              <w:t>145, 1992; No</w:t>
            </w:r>
            <w:r w:rsidR="0025147A" w:rsidRPr="005B6D79">
              <w:t> </w:t>
            </w:r>
            <w:r w:rsidRPr="005B6D79">
              <w:t>109, 1995</w:t>
            </w:r>
          </w:p>
        </w:tc>
      </w:tr>
      <w:tr w:rsidR="00A01C12" w:rsidRPr="005B6D79" w:rsidTr="00A01C12">
        <w:trPr>
          <w:cantSplit/>
        </w:trPr>
        <w:tc>
          <w:tcPr>
            <w:tcW w:w="2139" w:type="dxa"/>
            <w:shd w:val="clear" w:color="auto" w:fill="auto"/>
          </w:tcPr>
          <w:p w:rsidR="00A01C12" w:rsidRPr="005B6D79" w:rsidRDefault="00A01C12" w:rsidP="00A01C12">
            <w:pPr>
              <w:pStyle w:val="ENoteTableText"/>
            </w:pPr>
          </w:p>
        </w:tc>
        <w:tc>
          <w:tcPr>
            <w:tcW w:w="4943" w:type="dxa"/>
            <w:shd w:val="clear" w:color="auto" w:fill="auto"/>
          </w:tcPr>
          <w:p w:rsidR="00A01C12" w:rsidRPr="005B6D79" w:rsidRDefault="00A01C12" w:rsidP="003E4CD0">
            <w:pPr>
              <w:pStyle w:val="ENoteTableText"/>
            </w:pPr>
            <w:r w:rsidRPr="005B6D79">
              <w:t>am No</w:t>
            </w:r>
            <w:r w:rsidR="0025147A" w:rsidRPr="005B6D79">
              <w:t> </w:t>
            </w:r>
            <w:r w:rsidRPr="005B6D79">
              <w:t>145, 1997; No</w:t>
            </w:r>
            <w:r w:rsidR="0025147A" w:rsidRPr="005B6D79">
              <w:t> </w:t>
            </w:r>
            <w:r w:rsidRPr="005B6D79">
              <w:t>34, 2000</w:t>
            </w:r>
          </w:p>
        </w:tc>
      </w:tr>
      <w:tr w:rsidR="00A01C12" w:rsidRPr="005B6D79" w:rsidTr="00A01C12">
        <w:trPr>
          <w:cantSplit/>
        </w:trPr>
        <w:tc>
          <w:tcPr>
            <w:tcW w:w="2139" w:type="dxa"/>
            <w:shd w:val="clear" w:color="auto" w:fill="auto"/>
          </w:tcPr>
          <w:p w:rsidR="00A01C12" w:rsidRPr="005B6D79" w:rsidRDefault="007E4042" w:rsidP="007E4042">
            <w:pPr>
              <w:pStyle w:val="ENoteTableText"/>
              <w:tabs>
                <w:tab w:val="center" w:leader="dot" w:pos="2268"/>
              </w:tabs>
            </w:pPr>
            <w:r w:rsidRPr="005B6D79">
              <w:t>s</w:t>
            </w:r>
            <w:r w:rsidR="00A01C12" w:rsidRPr="005B6D79">
              <w:t xml:space="preserve"> 7A</w:t>
            </w:r>
            <w:r w:rsidR="00A01C12" w:rsidRPr="005B6D79">
              <w:tab/>
            </w:r>
          </w:p>
        </w:tc>
        <w:tc>
          <w:tcPr>
            <w:tcW w:w="4943" w:type="dxa"/>
            <w:shd w:val="clear" w:color="auto" w:fill="auto"/>
          </w:tcPr>
          <w:p w:rsidR="00A01C12" w:rsidRPr="005B6D79" w:rsidRDefault="00A01C12" w:rsidP="003E4CD0">
            <w:pPr>
              <w:pStyle w:val="ENoteTableText"/>
            </w:pPr>
            <w:r w:rsidRPr="005B6D79">
              <w:t>ad No</w:t>
            </w:r>
            <w:r w:rsidR="0025147A" w:rsidRPr="005B6D79">
              <w:t> </w:t>
            </w:r>
            <w:r w:rsidRPr="005B6D79">
              <w:t>109, 1995</w:t>
            </w:r>
          </w:p>
        </w:tc>
      </w:tr>
      <w:tr w:rsidR="00A01C12" w:rsidRPr="005B6D79" w:rsidTr="00A01C12">
        <w:trPr>
          <w:cantSplit/>
        </w:trPr>
        <w:tc>
          <w:tcPr>
            <w:tcW w:w="2139" w:type="dxa"/>
            <w:shd w:val="clear" w:color="auto" w:fill="auto"/>
          </w:tcPr>
          <w:p w:rsidR="00A01C12" w:rsidRPr="005B6D79" w:rsidRDefault="00A01C12" w:rsidP="00A01C12">
            <w:pPr>
              <w:pStyle w:val="ENoteTableText"/>
            </w:pPr>
          </w:p>
        </w:tc>
        <w:tc>
          <w:tcPr>
            <w:tcW w:w="4943" w:type="dxa"/>
            <w:shd w:val="clear" w:color="auto" w:fill="auto"/>
          </w:tcPr>
          <w:p w:rsidR="00A01C12" w:rsidRPr="005B6D79" w:rsidRDefault="00A01C12" w:rsidP="003E4CD0">
            <w:pPr>
              <w:pStyle w:val="ENoteTableText"/>
            </w:pPr>
            <w:r w:rsidRPr="005B6D79">
              <w:t xml:space="preserve">am </w:t>
            </w:r>
            <w:r w:rsidR="00924B11" w:rsidRPr="005B6D79">
              <w:t>No 59, 1997; No 145, 1997</w:t>
            </w:r>
            <w:r w:rsidRPr="005B6D79">
              <w:t>; No</w:t>
            </w:r>
            <w:r w:rsidR="0025147A" w:rsidRPr="005B6D79">
              <w:t> </w:t>
            </w:r>
            <w:r w:rsidRPr="005B6D79">
              <w:t>45, 2005</w:t>
            </w:r>
            <w:r w:rsidR="007F4E08" w:rsidRPr="005B6D79">
              <w:t>; No</w:t>
            </w:r>
            <w:r w:rsidR="0025147A" w:rsidRPr="005B6D79">
              <w:t> </w:t>
            </w:r>
            <w:r w:rsidR="007F4E08" w:rsidRPr="005B6D79">
              <w:t>103, 2013</w:t>
            </w:r>
            <w:r w:rsidR="00C666DD" w:rsidRPr="005B6D79">
              <w:t>; No 113, 2017</w:t>
            </w:r>
          </w:p>
        </w:tc>
      </w:tr>
      <w:tr w:rsidR="00A01C12" w:rsidRPr="005B6D79" w:rsidTr="00A01C12">
        <w:trPr>
          <w:cantSplit/>
        </w:trPr>
        <w:tc>
          <w:tcPr>
            <w:tcW w:w="2139" w:type="dxa"/>
            <w:shd w:val="clear" w:color="auto" w:fill="auto"/>
          </w:tcPr>
          <w:p w:rsidR="00A01C12" w:rsidRPr="005B6D79" w:rsidRDefault="00924B11" w:rsidP="007E4042">
            <w:pPr>
              <w:pStyle w:val="ENoteTableText"/>
              <w:tabs>
                <w:tab w:val="center" w:leader="dot" w:pos="2268"/>
              </w:tabs>
            </w:pPr>
            <w:r w:rsidRPr="005B6D79">
              <w:t>s 8</w:t>
            </w:r>
            <w:r w:rsidR="00A01C12" w:rsidRPr="005B6D79">
              <w:tab/>
            </w:r>
          </w:p>
        </w:tc>
        <w:tc>
          <w:tcPr>
            <w:tcW w:w="4943" w:type="dxa"/>
            <w:shd w:val="clear" w:color="auto" w:fill="auto"/>
          </w:tcPr>
          <w:p w:rsidR="00A01C12" w:rsidRPr="005B6D79" w:rsidRDefault="00A01C12" w:rsidP="003E4CD0">
            <w:pPr>
              <w:pStyle w:val="ENoteTableText"/>
            </w:pPr>
            <w:r w:rsidRPr="005B6D79">
              <w:t>am No</w:t>
            </w:r>
            <w:r w:rsidR="0025147A" w:rsidRPr="005B6D79">
              <w:t> </w:t>
            </w:r>
            <w:r w:rsidRPr="005B6D79">
              <w:t>145, 1997</w:t>
            </w:r>
          </w:p>
        </w:tc>
      </w:tr>
      <w:tr w:rsidR="00924B11" w:rsidRPr="005B6D79" w:rsidTr="00A01C12">
        <w:trPr>
          <w:cantSplit/>
        </w:trPr>
        <w:tc>
          <w:tcPr>
            <w:tcW w:w="2139" w:type="dxa"/>
            <w:shd w:val="clear" w:color="auto" w:fill="auto"/>
          </w:tcPr>
          <w:p w:rsidR="00924B11" w:rsidRPr="005B6D79" w:rsidRDefault="00924B11" w:rsidP="007E4042">
            <w:pPr>
              <w:pStyle w:val="ENoteTableText"/>
              <w:tabs>
                <w:tab w:val="center" w:leader="dot" w:pos="2268"/>
              </w:tabs>
            </w:pPr>
            <w:r w:rsidRPr="005B6D79">
              <w:t>s 9</w:t>
            </w:r>
            <w:r w:rsidRPr="005B6D79">
              <w:tab/>
            </w:r>
          </w:p>
        </w:tc>
        <w:tc>
          <w:tcPr>
            <w:tcW w:w="4943" w:type="dxa"/>
            <w:shd w:val="clear" w:color="auto" w:fill="auto"/>
          </w:tcPr>
          <w:p w:rsidR="00924B11" w:rsidRPr="005B6D79" w:rsidRDefault="00924B11" w:rsidP="00A01C12">
            <w:pPr>
              <w:pStyle w:val="ENoteTableText"/>
            </w:pPr>
            <w:r w:rsidRPr="005B6D79">
              <w:t>am No 145, 1997</w:t>
            </w:r>
          </w:p>
        </w:tc>
      </w:tr>
      <w:tr w:rsidR="00A01C12" w:rsidRPr="005B6D79" w:rsidTr="00A01C12">
        <w:trPr>
          <w:cantSplit/>
        </w:trPr>
        <w:tc>
          <w:tcPr>
            <w:tcW w:w="2139" w:type="dxa"/>
            <w:shd w:val="clear" w:color="auto" w:fill="auto"/>
          </w:tcPr>
          <w:p w:rsidR="00A01C12" w:rsidRPr="005B6D79" w:rsidRDefault="007E4042" w:rsidP="007E4042">
            <w:pPr>
              <w:pStyle w:val="ENoteTableText"/>
              <w:tabs>
                <w:tab w:val="center" w:leader="dot" w:pos="2268"/>
              </w:tabs>
            </w:pPr>
            <w:r w:rsidRPr="005B6D79">
              <w:t>s</w:t>
            </w:r>
            <w:r w:rsidR="00A01C12" w:rsidRPr="005B6D79">
              <w:t xml:space="preserve"> 10</w:t>
            </w:r>
            <w:r w:rsidR="00A01C12" w:rsidRPr="005B6D79">
              <w:tab/>
            </w:r>
          </w:p>
        </w:tc>
        <w:tc>
          <w:tcPr>
            <w:tcW w:w="4943" w:type="dxa"/>
            <w:shd w:val="clear" w:color="auto" w:fill="auto"/>
          </w:tcPr>
          <w:p w:rsidR="00A01C12" w:rsidRPr="005B6D79" w:rsidRDefault="00A01C12" w:rsidP="003E4CD0">
            <w:pPr>
              <w:pStyle w:val="ENoteTableText"/>
            </w:pPr>
            <w:r w:rsidRPr="005B6D79">
              <w:t>rs No</w:t>
            </w:r>
            <w:r w:rsidR="0025147A" w:rsidRPr="005B6D79">
              <w:t> </w:t>
            </w:r>
            <w:r w:rsidRPr="005B6D79">
              <w:t>145, 1992</w:t>
            </w:r>
          </w:p>
        </w:tc>
      </w:tr>
      <w:tr w:rsidR="00A01C12" w:rsidRPr="005B6D79" w:rsidTr="00A01C12">
        <w:trPr>
          <w:cantSplit/>
        </w:trPr>
        <w:tc>
          <w:tcPr>
            <w:tcW w:w="2139" w:type="dxa"/>
            <w:shd w:val="clear" w:color="auto" w:fill="auto"/>
          </w:tcPr>
          <w:p w:rsidR="00A01C12" w:rsidRPr="005B6D79" w:rsidRDefault="007E4042" w:rsidP="007E4042">
            <w:pPr>
              <w:pStyle w:val="ENoteTableText"/>
              <w:tabs>
                <w:tab w:val="center" w:leader="dot" w:pos="2268"/>
              </w:tabs>
            </w:pPr>
            <w:r w:rsidRPr="005B6D79">
              <w:t>s</w:t>
            </w:r>
            <w:r w:rsidR="00A01C12" w:rsidRPr="005B6D79">
              <w:t xml:space="preserve"> 10A</w:t>
            </w:r>
            <w:r w:rsidR="00A01C12" w:rsidRPr="005B6D79">
              <w:tab/>
            </w:r>
          </w:p>
        </w:tc>
        <w:tc>
          <w:tcPr>
            <w:tcW w:w="4943" w:type="dxa"/>
            <w:shd w:val="clear" w:color="auto" w:fill="auto"/>
          </w:tcPr>
          <w:p w:rsidR="00A01C12" w:rsidRPr="005B6D79" w:rsidRDefault="00A01C12" w:rsidP="003E4CD0">
            <w:pPr>
              <w:pStyle w:val="ENoteTableText"/>
            </w:pPr>
            <w:r w:rsidRPr="005B6D79">
              <w:t>ad No</w:t>
            </w:r>
            <w:r w:rsidR="0025147A" w:rsidRPr="005B6D79">
              <w:t> </w:t>
            </w:r>
            <w:r w:rsidRPr="005B6D79">
              <w:t>145, 1992</w:t>
            </w:r>
          </w:p>
        </w:tc>
      </w:tr>
      <w:tr w:rsidR="00A01C12" w:rsidRPr="005B6D79" w:rsidTr="00C979FC">
        <w:trPr>
          <w:cantSplit/>
        </w:trPr>
        <w:tc>
          <w:tcPr>
            <w:tcW w:w="2139" w:type="dxa"/>
            <w:shd w:val="clear" w:color="auto" w:fill="auto"/>
          </w:tcPr>
          <w:p w:rsidR="00A01C12" w:rsidRPr="005B6D79" w:rsidRDefault="00A01C12" w:rsidP="00A01C12">
            <w:pPr>
              <w:pStyle w:val="ENoteTableText"/>
            </w:pPr>
          </w:p>
        </w:tc>
        <w:tc>
          <w:tcPr>
            <w:tcW w:w="4943" w:type="dxa"/>
            <w:shd w:val="clear" w:color="auto" w:fill="auto"/>
          </w:tcPr>
          <w:p w:rsidR="00A01C12" w:rsidRPr="005B6D79" w:rsidRDefault="00A01C12" w:rsidP="003E4CD0">
            <w:pPr>
              <w:pStyle w:val="ENoteTableText"/>
            </w:pPr>
            <w:r w:rsidRPr="005B6D79">
              <w:t>am No</w:t>
            </w:r>
            <w:r w:rsidR="0025147A" w:rsidRPr="005B6D79">
              <w:t> </w:t>
            </w:r>
            <w:r w:rsidRPr="005B6D79">
              <w:t>59, 1997; No</w:t>
            </w:r>
            <w:r w:rsidR="0025147A" w:rsidRPr="005B6D79">
              <w:t> </w:t>
            </w:r>
            <w:r w:rsidRPr="005B6D79">
              <w:t>45, 2005</w:t>
            </w:r>
          </w:p>
        </w:tc>
      </w:tr>
      <w:tr w:rsidR="00C666DD" w:rsidRPr="005B6D79" w:rsidTr="00C979FC">
        <w:trPr>
          <w:cantSplit/>
        </w:trPr>
        <w:tc>
          <w:tcPr>
            <w:tcW w:w="2139" w:type="dxa"/>
            <w:shd w:val="clear" w:color="auto" w:fill="auto"/>
          </w:tcPr>
          <w:p w:rsidR="00C666DD" w:rsidRPr="005B6D79" w:rsidRDefault="00C666DD" w:rsidP="00C979FC">
            <w:pPr>
              <w:pStyle w:val="ENoteTableText"/>
              <w:tabs>
                <w:tab w:val="center" w:leader="dot" w:pos="2268"/>
              </w:tabs>
            </w:pPr>
            <w:r w:rsidRPr="005B6D79">
              <w:t>s 10B</w:t>
            </w:r>
            <w:r w:rsidRPr="005B6D79">
              <w:tab/>
            </w:r>
          </w:p>
        </w:tc>
        <w:tc>
          <w:tcPr>
            <w:tcW w:w="4943" w:type="dxa"/>
            <w:shd w:val="clear" w:color="auto" w:fill="auto"/>
          </w:tcPr>
          <w:p w:rsidR="00C666DD" w:rsidRPr="005B6D79" w:rsidRDefault="00C666DD" w:rsidP="00A155CE">
            <w:pPr>
              <w:pStyle w:val="ENoteTableText"/>
            </w:pPr>
            <w:r w:rsidRPr="005B6D79">
              <w:t>ad No 113, 2017</w:t>
            </w:r>
          </w:p>
        </w:tc>
      </w:tr>
      <w:tr w:rsidR="00C666DD" w:rsidRPr="005B6D79" w:rsidTr="00C979FC">
        <w:trPr>
          <w:cantSplit/>
        </w:trPr>
        <w:tc>
          <w:tcPr>
            <w:tcW w:w="2139" w:type="dxa"/>
            <w:shd w:val="clear" w:color="auto" w:fill="auto"/>
          </w:tcPr>
          <w:p w:rsidR="00C666DD" w:rsidRPr="005B6D79" w:rsidRDefault="00C666DD" w:rsidP="00C979FC">
            <w:pPr>
              <w:pStyle w:val="ENoteTableText"/>
              <w:tabs>
                <w:tab w:val="center" w:leader="dot" w:pos="2268"/>
              </w:tabs>
            </w:pPr>
            <w:r w:rsidRPr="005B6D79">
              <w:t>s 10C</w:t>
            </w:r>
            <w:r w:rsidR="00C979FC" w:rsidRPr="005B6D79">
              <w:tab/>
            </w:r>
          </w:p>
        </w:tc>
        <w:tc>
          <w:tcPr>
            <w:tcW w:w="4943" w:type="dxa"/>
            <w:shd w:val="clear" w:color="auto" w:fill="auto"/>
          </w:tcPr>
          <w:p w:rsidR="00C666DD" w:rsidRPr="005B6D79" w:rsidRDefault="00C666DD" w:rsidP="00A155CE">
            <w:pPr>
              <w:pStyle w:val="ENoteTableText"/>
            </w:pPr>
            <w:r w:rsidRPr="005B6D79">
              <w:t>ad No 113, 2017</w:t>
            </w:r>
          </w:p>
        </w:tc>
      </w:tr>
      <w:tr w:rsidR="00CF0057" w:rsidRPr="005B6D79" w:rsidTr="00C979FC">
        <w:trPr>
          <w:cantSplit/>
        </w:trPr>
        <w:tc>
          <w:tcPr>
            <w:tcW w:w="2139" w:type="dxa"/>
            <w:shd w:val="clear" w:color="auto" w:fill="auto"/>
          </w:tcPr>
          <w:p w:rsidR="00CF0057" w:rsidRPr="005B6D79" w:rsidRDefault="00CF0057" w:rsidP="00C979FC">
            <w:pPr>
              <w:pStyle w:val="ENoteTableText"/>
              <w:tabs>
                <w:tab w:val="center" w:leader="dot" w:pos="2268"/>
              </w:tabs>
            </w:pPr>
          </w:p>
        </w:tc>
        <w:tc>
          <w:tcPr>
            <w:tcW w:w="4943" w:type="dxa"/>
            <w:shd w:val="clear" w:color="auto" w:fill="auto"/>
          </w:tcPr>
          <w:p w:rsidR="00CF0057" w:rsidRPr="005B6D79" w:rsidRDefault="00CF0057" w:rsidP="00A155CE">
            <w:pPr>
              <w:pStyle w:val="ENoteTableText"/>
            </w:pPr>
            <w:r w:rsidRPr="005B6D79">
              <w:t>am No 6, 2019</w:t>
            </w:r>
          </w:p>
        </w:tc>
      </w:tr>
      <w:tr w:rsidR="00C666DD" w:rsidRPr="005B6D79" w:rsidTr="00C979FC">
        <w:trPr>
          <w:cantSplit/>
        </w:trPr>
        <w:tc>
          <w:tcPr>
            <w:tcW w:w="2139" w:type="dxa"/>
            <w:shd w:val="clear" w:color="auto" w:fill="auto"/>
          </w:tcPr>
          <w:p w:rsidR="00C666DD" w:rsidRPr="005B6D79" w:rsidRDefault="00C666DD" w:rsidP="00A155CE">
            <w:pPr>
              <w:pStyle w:val="ENoteTableText"/>
              <w:tabs>
                <w:tab w:val="center" w:leader="dot" w:pos="2268"/>
              </w:tabs>
            </w:pPr>
            <w:r w:rsidRPr="005B6D79">
              <w:t>s 10D</w:t>
            </w:r>
            <w:r w:rsidRPr="005B6D79">
              <w:tab/>
            </w:r>
          </w:p>
        </w:tc>
        <w:tc>
          <w:tcPr>
            <w:tcW w:w="4943" w:type="dxa"/>
            <w:shd w:val="clear" w:color="auto" w:fill="auto"/>
          </w:tcPr>
          <w:p w:rsidR="00C666DD" w:rsidRPr="005B6D79" w:rsidRDefault="00C666DD" w:rsidP="00A155CE">
            <w:pPr>
              <w:pStyle w:val="ENoteTableText"/>
            </w:pPr>
            <w:r w:rsidRPr="005B6D79">
              <w:t>ad No 113, 2017</w:t>
            </w:r>
          </w:p>
        </w:tc>
      </w:tr>
      <w:tr w:rsidR="00C666DD" w:rsidRPr="005B6D79" w:rsidTr="00A01C12">
        <w:trPr>
          <w:cantSplit/>
        </w:trPr>
        <w:tc>
          <w:tcPr>
            <w:tcW w:w="2139" w:type="dxa"/>
            <w:tcBorders>
              <w:bottom w:val="single" w:sz="12" w:space="0" w:color="auto"/>
            </w:tcBorders>
            <w:shd w:val="clear" w:color="auto" w:fill="auto"/>
          </w:tcPr>
          <w:p w:rsidR="00C666DD" w:rsidRPr="005B6D79" w:rsidRDefault="00C666DD" w:rsidP="00A155CE">
            <w:pPr>
              <w:pStyle w:val="ENoteTableText"/>
              <w:tabs>
                <w:tab w:val="center" w:leader="dot" w:pos="2268"/>
              </w:tabs>
            </w:pPr>
            <w:r w:rsidRPr="005B6D79">
              <w:t>s 10E</w:t>
            </w:r>
            <w:r w:rsidRPr="005B6D79">
              <w:tab/>
            </w:r>
          </w:p>
        </w:tc>
        <w:tc>
          <w:tcPr>
            <w:tcW w:w="4943" w:type="dxa"/>
            <w:tcBorders>
              <w:bottom w:val="single" w:sz="12" w:space="0" w:color="auto"/>
            </w:tcBorders>
            <w:shd w:val="clear" w:color="auto" w:fill="auto"/>
          </w:tcPr>
          <w:p w:rsidR="00C666DD" w:rsidRPr="005B6D79" w:rsidRDefault="00C666DD" w:rsidP="00A155CE">
            <w:pPr>
              <w:pStyle w:val="ENoteTableText"/>
            </w:pPr>
            <w:r w:rsidRPr="005B6D79">
              <w:t>ad No 113, 2017</w:t>
            </w:r>
          </w:p>
        </w:tc>
      </w:tr>
    </w:tbl>
    <w:p w:rsidR="00EB57CB" w:rsidRPr="005B6D79" w:rsidRDefault="00EB57CB" w:rsidP="00EB57CB"/>
    <w:p w:rsidR="00924B11" w:rsidRPr="005B6D79" w:rsidRDefault="00924B11" w:rsidP="00EB57CB">
      <w:pPr>
        <w:sectPr w:rsidR="00924B11" w:rsidRPr="005B6D79" w:rsidSect="00C62949">
          <w:headerReference w:type="even" r:id="rId30"/>
          <w:headerReference w:type="default" r:id="rId31"/>
          <w:footerReference w:type="even" r:id="rId32"/>
          <w:footerReference w:type="default" r:id="rId33"/>
          <w:footerReference w:type="first" r:id="rId34"/>
          <w:pgSz w:w="11907" w:h="16839"/>
          <w:pgMar w:top="2381" w:right="2410" w:bottom="4252" w:left="2410" w:header="720" w:footer="3402" w:gutter="0"/>
          <w:cols w:space="708"/>
          <w:docGrid w:linePitch="360"/>
        </w:sectPr>
      </w:pPr>
    </w:p>
    <w:p w:rsidR="00A01C12" w:rsidRPr="005B6D79" w:rsidRDefault="00A01C12" w:rsidP="00EB57CB"/>
    <w:sectPr w:rsidR="00A01C12" w:rsidRPr="005B6D79" w:rsidSect="00C62949">
      <w:headerReference w:type="even" r:id="rId35"/>
      <w:headerReference w:type="default" r:id="rId36"/>
      <w:footerReference w:type="even" r:id="rId37"/>
      <w:footerReference w:type="default" r:id="rId38"/>
      <w:footerReference w:type="first" r:id="rId39"/>
      <w:type w:val="continuous"/>
      <w:pgSz w:w="11907" w:h="16839"/>
      <w:pgMar w:top="2381" w:right="2410" w:bottom="4252" w:left="2410" w:header="720" w:footer="340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5984" w:rsidRDefault="009B5984">
      <w:pPr>
        <w:spacing w:line="240" w:lineRule="auto"/>
      </w:pPr>
      <w:r>
        <w:separator/>
      </w:r>
    </w:p>
  </w:endnote>
  <w:endnote w:type="continuationSeparator" w:id="0">
    <w:p w:rsidR="009B5984" w:rsidRDefault="009B598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5984" w:rsidRDefault="009B5984">
    <w:pPr>
      <w:pBdr>
        <w:top w:val="single" w:sz="6" w:space="1" w:color="auto"/>
      </w:pBdr>
      <w:jc w:val="right"/>
      <w:rPr>
        <w:sz w:val="18"/>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5984" w:rsidRPr="007B3B51" w:rsidRDefault="009B5984" w:rsidP="00CF0057">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9B5984" w:rsidRPr="007B3B51" w:rsidTr="00CF0057">
      <w:tc>
        <w:tcPr>
          <w:tcW w:w="1247" w:type="dxa"/>
        </w:tcPr>
        <w:p w:rsidR="009B5984" w:rsidRPr="007B3B51" w:rsidRDefault="009B5984" w:rsidP="00CF0057">
          <w:pPr>
            <w:rPr>
              <w:i/>
              <w:sz w:val="16"/>
              <w:szCs w:val="16"/>
            </w:rPr>
          </w:pPr>
        </w:p>
      </w:tc>
      <w:tc>
        <w:tcPr>
          <w:tcW w:w="5387" w:type="dxa"/>
          <w:gridSpan w:val="3"/>
        </w:tcPr>
        <w:p w:rsidR="009B5984" w:rsidRPr="007B3B51" w:rsidRDefault="009B5984" w:rsidP="00CF0057">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F60514">
            <w:rPr>
              <w:i/>
              <w:noProof/>
              <w:sz w:val="16"/>
              <w:szCs w:val="16"/>
            </w:rPr>
            <w:t>Radiocommunications Taxes Collection Act 1983</w:t>
          </w:r>
          <w:r w:rsidRPr="007B3B51">
            <w:rPr>
              <w:i/>
              <w:sz w:val="16"/>
              <w:szCs w:val="16"/>
            </w:rPr>
            <w:fldChar w:fldCharType="end"/>
          </w:r>
        </w:p>
      </w:tc>
      <w:tc>
        <w:tcPr>
          <w:tcW w:w="669" w:type="dxa"/>
        </w:tcPr>
        <w:p w:rsidR="009B5984" w:rsidRPr="007B3B51" w:rsidRDefault="009B5984" w:rsidP="00CF0057">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F60514">
            <w:rPr>
              <w:i/>
              <w:noProof/>
              <w:sz w:val="16"/>
              <w:szCs w:val="16"/>
            </w:rPr>
            <w:t>15</w:t>
          </w:r>
          <w:r w:rsidRPr="007B3B51">
            <w:rPr>
              <w:i/>
              <w:sz w:val="16"/>
              <w:szCs w:val="16"/>
            </w:rPr>
            <w:fldChar w:fldCharType="end"/>
          </w:r>
        </w:p>
      </w:tc>
    </w:tr>
    <w:tr w:rsidR="009B5984" w:rsidRPr="00130F37" w:rsidTr="00CF0057">
      <w:tc>
        <w:tcPr>
          <w:tcW w:w="2190" w:type="dxa"/>
          <w:gridSpan w:val="2"/>
        </w:tcPr>
        <w:p w:rsidR="009B5984" w:rsidRPr="00130F37" w:rsidRDefault="009B5984" w:rsidP="00CF0057">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5B6D79">
            <w:rPr>
              <w:sz w:val="16"/>
              <w:szCs w:val="16"/>
            </w:rPr>
            <w:t>11</w:t>
          </w:r>
          <w:r w:rsidRPr="00130F37">
            <w:rPr>
              <w:sz w:val="16"/>
              <w:szCs w:val="16"/>
            </w:rPr>
            <w:fldChar w:fldCharType="end"/>
          </w:r>
        </w:p>
      </w:tc>
      <w:tc>
        <w:tcPr>
          <w:tcW w:w="2920" w:type="dxa"/>
        </w:tcPr>
        <w:p w:rsidR="009B5984" w:rsidRPr="00130F37" w:rsidRDefault="009B5984" w:rsidP="00CF0057">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5B6D79">
            <w:rPr>
              <w:sz w:val="16"/>
              <w:szCs w:val="16"/>
            </w:rPr>
            <w:t>2/3/19</w:t>
          </w:r>
          <w:r w:rsidRPr="00130F37">
            <w:rPr>
              <w:sz w:val="16"/>
              <w:szCs w:val="16"/>
            </w:rPr>
            <w:fldChar w:fldCharType="end"/>
          </w:r>
        </w:p>
      </w:tc>
      <w:tc>
        <w:tcPr>
          <w:tcW w:w="2193" w:type="dxa"/>
          <w:gridSpan w:val="2"/>
        </w:tcPr>
        <w:p w:rsidR="009B5984" w:rsidRPr="00130F37" w:rsidRDefault="009B5984" w:rsidP="00CF0057">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5B6D79">
            <w:rPr>
              <w:sz w:val="16"/>
              <w:szCs w:val="16"/>
            </w:rPr>
            <w:instrText>8 March 2019</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5B6D79">
            <w:rPr>
              <w:sz w:val="16"/>
              <w:szCs w:val="16"/>
            </w:rPr>
            <w:instrText>8/3/19</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5B6D79">
            <w:rPr>
              <w:noProof/>
              <w:sz w:val="16"/>
              <w:szCs w:val="16"/>
            </w:rPr>
            <w:t>8/3/19</w:t>
          </w:r>
          <w:r w:rsidRPr="00130F37">
            <w:rPr>
              <w:sz w:val="16"/>
              <w:szCs w:val="16"/>
            </w:rPr>
            <w:fldChar w:fldCharType="end"/>
          </w:r>
        </w:p>
      </w:tc>
    </w:tr>
  </w:tbl>
  <w:p w:rsidR="009B5984" w:rsidRPr="00924B11" w:rsidRDefault="009B5984" w:rsidP="00924B11">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5984" w:rsidRPr="007A1328" w:rsidRDefault="009B5984" w:rsidP="00EB57CB">
    <w:pPr>
      <w:pBdr>
        <w:top w:val="single" w:sz="6" w:space="1" w:color="auto"/>
      </w:pBdr>
      <w:spacing w:before="120"/>
      <w:rPr>
        <w:sz w:val="18"/>
      </w:rPr>
    </w:pPr>
  </w:p>
  <w:p w:rsidR="009B5984" w:rsidRPr="007A1328" w:rsidRDefault="009B5984" w:rsidP="00EB57CB">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sidR="005B6D79">
      <w:rPr>
        <w:i/>
        <w:noProof/>
        <w:sz w:val="18"/>
      </w:rPr>
      <w:t>Radiocommunications Taxes Collection Act 1983</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STYLEREF Actno </w:instrText>
    </w:r>
    <w:r w:rsidRPr="007A1328">
      <w:rPr>
        <w:i/>
        <w:sz w:val="18"/>
      </w:rPr>
      <w:fldChar w:fldCharType="separate"/>
    </w:r>
    <w:r w:rsidR="005B6D79">
      <w:rPr>
        <w:b/>
        <w:bCs/>
        <w:i/>
        <w:noProof/>
        <w:sz w:val="18"/>
        <w:lang w:val="en-US"/>
      </w:rPr>
      <w:t>Error! No text of specified style in document.</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sidR="009624AB">
      <w:rPr>
        <w:i/>
        <w:noProof/>
        <w:sz w:val="18"/>
      </w:rPr>
      <w:t>15</w:t>
    </w:r>
    <w:r w:rsidRPr="007A1328">
      <w:rPr>
        <w:i/>
        <w:sz w:val="18"/>
      </w:rPr>
      <w:fldChar w:fldCharType="end"/>
    </w:r>
  </w:p>
  <w:p w:rsidR="009B5984" w:rsidRPr="007A1328" w:rsidRDefault="009B5984" w:rsidP="00EB57CB">
    <w:pPr>
      <w:rPr>
        <w:i/>
        <w:sz w:val="18"/>
      </w:rPr>
    </w:pPr>
    <w:r w:rsidRPr="007A1328">
      <w:rPr>
        <w:i/>
        <w:sz w:val="18"/>
      </w:rPr>
      <w:t xml:space="preserve"> </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5984" w:rsidRPr="007B3B51" w:rsidRDefault="009B5984" w:rsidP="00EB57CB">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9B5984" w:rsidRPr="007B3B51" w:rsidTr="00EB57CB">
      <w:tc>
        <w:tcPr>
          <w:tcW w:w="1247" w:type="dxa"/>
        </w:tcPr>
        <w:p w:rsidR="009B5984" w:rsidRPr="007B3B51" w:rsidRDefault="009B5984" w:rsidP="00EB57CB">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9624AB">
            <w:rPr>
              <w:i/>
              <w:noProof/>
              <w:sz w:val="16"/>
              <w:szCs w:val="16"/>
            </w:rPr>
            <w:t>15</w:t>
          </w:r>
          <w:r w:rsidRPr="007B3B51">
            <w:rPr>
              <w:i/>
              <w:sz w:val="16"/>
              <w:szCs w:val="16"/>
            </w:rPr>
            <w:fldChar w:fldCharType="end"/>
          </w:r>
        </w:p>
      </w:tc>
      <w:tc>
        <w:tcPr>
          <w:tcW w:w="5387" w:type="dxa"/>
          <w:gridSpan w:val="3"/>
        </w:tcPr>
        <w:p w:rsidR="009B5984" w:rsidRPr="007B3B51" w:rsidRDefault="009B5984" w:rsidP="00EB57CB">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5B6D79">
            <w:rPr>
              <w:i/>
              <w:noProof/>
              <w:sz w:val="16"/>
              <w:szCs w:val="16"/>
            </w:rPr>
            <w:t>Radiocommunications Taxes Collection Act 1983</w:t>
          </w:r>
          <w:r w:rsidRPr="007B3B51">
            <w:rPr>
              <w:i/>
              <w:sz w:val="16"/>
              <w:szCs w:val="16"/>
            </w:rPr>
            <w:fldChar w:fldCharType="end"/>
          </w:r>
        </w:p>
      </w:tc>
      <w:tc>
        <w:tcPr>
          <w:tcW w:w="669" w:type="dxa"/>
        </w:tcPr>
        <w:p w:rsidR="009B5984" w:rsidRPr="007B3B51" w:rsidRDefault="009B5984" w:rsidP="00EB57CB">
          <w:pPr>
            <w:jc w:val="right"/>
            <w:rPr>
              <w:sz w:val="16"/>
              <w:szCs w:val="16"/>
            </w:rPr>
          </w:pPr>
        </w:p>
      </w:tc>
    </w:tr>
    <w:tr w:rsidR="009B5984" w:rsidRPr="0055472E" w:rsidTr="00EB57CB">
      <w:tc>
        <w:tcPr>
          <w:tcW w:w="2190" w:type="dxa"/>
          <w:gridSpan w:val="2"/>
        </w:tcPr>
        <w:p w:rsidR="009B5984" w:rsidRPr="0055472E" w:rsidRDefault="009B5984" w:rsidP="00EB57CB">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5B6D79">
            <w:rPr>
              <w:sz w:val="16"/>
              <w:szCs w:val="16"/>
            </w:rPr>
            <w:t>11</w:t>
          </w:r>
          <w:r w:rsidRPr="0055472E">
            <w:rPr>
              <w:sz w:val="16"/>
              <w:szCs w:val="16"/>
            </w:rPr>
            <w:fldChar w:fldCharType="end"/>
          </w:r>
        </w:p>
      </w:tc>
      <w:tc>
        <w:tcPr>
          <w:tcW w:w="2920" w:type="dxa"/>
        </w:tcPr>
        <w:p w:rsidR="009B5984" w:rsidRPr="0055472E" w:rsidRDefault="009B5984" w:rsidP="00EB57CB">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5B6D79">
            <w:rPr>
              <w:sz w:val="16"/>
              <w:szCs w:val="16"/>
            </w:rPr>
            <w:t>2/3/19</w:t>
          </w:r>
          <w:r w:rsidRPr="0055472E">
            <w:rPr>
              <w:sz w:val="16"/>
              <w:szCs w:val="16"/>
            </w:rPr>
            <w:fldChar w:fldCharType="end"/>
          </w:r>
        </w:p>
      </w:tc>
      <w:tc>
        <w:tcPr>
          <w:tcW w:w="2193" w:type="dxa"/>
          <w:gridSpan w:val="2"/>
        </w:tcPr>
        <w:p w:rsidR="009B5984" w:rsidRPr="0055472E" w:rsidRDefault="009B5984" w:rsidP="00EB57CB">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5B6D79">
            <w:rPr>
              <w:sz w:val="16"/>
              <w:szCs w:val="16"/>
            </w:rPr>
            <w:instrText>8 March 2019</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5B6D79">
            <w:rPr>
              <w:sz w:val="16"/>
              <w:szCs w:val="16"/>
            </w:rPr>
            <w:instrText>8/3/19</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5B6D79">
            <w:rPr>
              <w:noProof/>
              <w:sz w:val="16"/>
              <w:szCs w:val="16"/>
            </w:rPr>
            <w:t>8/3/19</w:t>
          </w:r>
          <w:r w:rsidRPr="0055472E">
            <w:rPr>
              <w:sz w:val="16"/>
              <w:szCs w:val="16"/>
            </w:rPr>
            <w:fldChar w:fldCharType="end"/>
          </w:r>
        </w:p>
      </w:tc>
    </w:tr>
  </w:tbl>
  <w:p w:rsidR="009B5984" w:rsidRPr="00EB57CB" w:rsidRDefault="009B5984" w:rsidP="00EB57CB">
    <w:pPr>
      <w:pStyle w:val="Foote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5984" w:rsidRPr="007B3B51" w:rsidRDefault="009B5984" w:rsidP="00EB57CB">
    <w:pPr>
      <w:pBdr>
        <w:top w:val="single" w:sz="6" w:space="1" w:color="auto"/>
      </w:pBdr>
      <w:spacing w:before="120"/>
      <w:rPr>
        <w:sz w:val="16"/>
        <w:szCs w:val="16"/>
      </w:rPr>
    </w:pPr>
  </w:p>
  <w:p w:rsidR="009B5984" w:rsidRPr="00EB57CB" w:rsidRDefault="009B5984" w:rsidP="00EB57CB">
    <w:pPr>
      <w:pStyle w:val="Foote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5984" w:rsidRPr="00236978" w:rsidRDefault="009B5984" w:rsidP="0023697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5984" w:rsidRDefault="009B5984" w:rsidP="00EB57CB">
    <w:pPr>
      <w:pBdr>
        <w:top w:val="single" w:sz="6" w:space="1" w:color="auto"/>
      </w:pBdr>
      <w:spacing w:before="120"/>
      <w:jc w:val="right"/>
      <w:rPr>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5984" w:rsidRPr="00ED79B6" w:rsidRDefault="009B5984" w:rsidP="00EB57CB">
    <w:pPr>
      <w:pStyle w:val="Footer"/>
      <w:tabs>
        <w:tab w:val="clear" w:pos="4153"/>
        <w:tab w:val="clear" w:pos="8306"/>
        <w:tab w:val="center" w:pos="4150"/>
        <w:tab w:val="right" w:pos="8307"/>
      </w:tabs>
      <w:spacing w:before="120"/>
    </w:pPr>
    <w:r w:rsidRPr="00CB7761">
      <w:t>Prepared by the Office of Parliamentary Counsel, Canberra</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5984" w:rsidRPr="007B3B51" w:rsidRDefault="009B5984" w:rsidP="00CF0057">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9B5984" w:rsidRPr="007B3B51" w:rsidTr="00CF0057">
      <w:tc>
        <w:tcPr>
          <w:tcW w:w="1247" w:type="dxa"/>
        </w:tcPr>
        <w:p w:rsidR="009B5984" w:rsidRPr="007B3B51" w:rsidRDefault="009B5984" w:rsidP="00CF0057">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9624AB">
            <w:rPr>
              <w:i/>
              <w:noProof/>
              <w:sz w:val="16"/>
              <w:szCs w:val="16"/>
            </w:rPr>
            <w:t>xv</w:t>
          </w:r>
          <w:r w:rsidRPr="007B3B51">
            <w:rPr>
              <w:i/>
              <w:sz w:val="16"/>
              <w:szCs w:val="16"/>
            </w:rPr>
            <w:fldChar w:fldCharType="end"/>
          </w:r>
        </w:p>
      </w:tc>
      <w:tc>
        <w:tcPr>
          <w:tcW w:w="5387" w:type="dxa"/>
          <w:gridSpan w:val="3"/>
        </w:tcPr>
        <w:p w:rsidR="009B5984" w:rsidRPr="007B3B51" w:rsidRDefault="009B5984" w:rsidP="00CF0057">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5B6D79">
            <w:rPr>
              <w:i/>
              <w:noProof/>
              <w:sz w:val="16"/>
              <w:szCs w:val="16"/>
            </w:rPr>
            <w:t>Radiocommunications Taxes Collection Act 1983</w:t>
          </w:r>
          <w:r w:rsidRPr="007B3B51">
            <w:rPr>
              <w:i/>
              <w:sz w:val="16"/>
              <w:szCs w:val="16"/>
            </w:rPr>
            <w:fldChar w:fldCharType="end"/>
          </w:r>
        </w:p>
      </w:tc>
      <w:tc>
        <w:tcPr>
          <w:tcW w:w="669" w:type="dxa"/>
        </w:tcPr>
        <w:p w:rsidR="009B5984" w:rsidRPr="007B3B51" w:rsidRDefault="009B5984" w:rsidP="00CF0057">
          <w:pPr>
            <w:jc w:val="right"/>
            <w:rPr>
              <w:sz w:val="16"/>
              <w:szCs w:val="16"/>
            </w:rPr>
          </w:pPr>
        </w:p>
      </w:tc>
    </w:tr>
    <w:tr w:rsidR="009B5984" w:rsidRPr="0055472E" w:rsidTr="00CF0057">
      <w:tc>
        <w:tcPr>
          <w:tcW w:w="2190" w:type="dxa"/>
          <w:gridSpan w:val="2"/>
        </w:tcPr>
        <w:p w:rsidR="009B5984" w:rsidRPr="0055472E" w:rsidRDefault="009B5984" w:rsidP="00CF0057">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5B6D79">
            <w:rPr>
              <w:sz w:val="16"/>
              <w:szCs w:val="16"/>
            </w:rPr>
            <w:t>11</w:t>
          </w:r>
          <w:r w:rsidRPr="0055472E">
            <w:rPr>
              <w:sz w:val="16"/>
              <w:szCs w:val="16"/>
            </w:rPr>
            <w:fldChar w:fldCharType="end"/>
          </w:r>
        </w:p>
      </w:tc>
      <w:tc>
        <w:tcPr>
          <w:tcW w:w="2920" w:type="dxa"/>
        </w:tcPr>
        <w:p w:rsidR="009B5984" w:rsidRPr="0055472E" w:rsidRDefault="009B5984" w:rsidP="00CF0057">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5B6D79">
            <w:rPr>
              <w:sz w:val="16"/>
              <w:szCs w:val="16"/>
            </w:rPr>
            <w:t>2/3/19</w:t>
          </w:r>
          <w:r w:rsidRPr="0055472E">
            <w:rPr>
              <w:sz w:val="16"/>
              <w:szCs w:val="16"/>
            </w:rPr>
            <w:fldChar w:fldCharType="end"/>
          </w:r>
        </w:p>
      </w:tc>
      <w:tc>
        <w:tcPr>
          <w:tcW w:w="2193" w:type="dxa"/>
          <w:gridSpan w:val="2"/>
        </w:tcPr>
        <w:p w:rsidR="009B5984" w:rsidRPr="0055472E" w:rsidRDefault="009B5984" w:rsidP="00CF0057">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5B6D79">
            <w:rPr>
              <w:sz w:val="16"/>
              <w:szCs w:val="16"/>
            </w:rPr>
            <w:instrText>8 March 2019</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5B6D79">
            <w:rPr>
              <w:sz w:val="16"/>
              <w:szCs w:val="16"/>
            </w:rPr>
            <w:instrText>8/3/19</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5B6D79">
            <w:rPr>
              <w:noProof/>
              <w:sz w:val="16"/>
              <w:szCs w:val="16"/>
            </w:rPr>
            <w:t>8/3/19</w:t>
          </w:r>
          <w:r w:rsidRPr="0055472E">
            <w:rPr>
              <w:sz w:val="16"/>
              <w:szCs w:val="16"/>
            </w:rPr>
            <w:fldChar w:fldCharType="end"/>
          </w:r>
        </w:p>
      </w:tc>
    </w:tr>
  </w:tbl>
  <w:p w:rsidR="009B5984" w:rsidRPr="00924B11" w:rsidRDefault="009B5984" w:rsidP="00924B11">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5984" w:rsidRPr="007B3B51" w:rsidRDefault="009B5984" w:rsidP="004C15A7">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9B5984" w:rsidRPr="007B3B51" w:rsidTr="00CF0057">
      <w:tc>
        <w:tcPr>
          <w:tcW w:w="1247" w:type="dxa"/>
        </w:tcPr>
        <w:p w:rsidR="009B5984" w:rsidRPr="007B3B51" w:rsidRDefault="009B5984" w:rsidP="00CF0057">
          <w:pPr>
            <w:rPr>
              <w:i/>
              <w:sz w:val="16"/>
              <w:szCs w:val="16"/>
            </w:rPr>
          </w:pPr>
        </w:p>
      </w:tc>
      <w:tc>
        <w:tcPr>
          <w:tcW w:w="5387" w:type="dxa"/>
          <w:gridSpan w:val="3"/>
        </w:tcPr>
        <w:p w:rsidR="009B5984" w:rsidRPr="007B3B51" w:rsidRDefault="009B5984" w:rsidP="00CF0057">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F60514">
            <w:rPr>
              <w:i/>
              <w:noProof/>
              <w:sz w:val="16"/>
              <w:szCs w:val="16"/>
            </w:rPr>
            <w:t>Radiocommunications Taxes Collection Act 1983</w:t>
          </w:r>
          <w:r w:rsidRPr="007B3B51">
            <w:rPr>
              <w:i/>
              <w:sz w:val="16"/>
              <w:szCs w:val="16"/>
            </w:rPr>
            <w:fldChar w:fldCharType="end"/>
          </w:r>
        </w:p>
      </w:tc>
      <w:tc>
        <w:tcPr>
          <w:tcW w:w="669" w:type="dxa"/>
        </w:tcPr>
        <w:p w:rsidR="009B5984" w:rsidRPr="007B3B51" w:rsidRDefault="009B5984" w:rsidP="00CF0057">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F60514">
            <w:rPr>
              <w:i/>
              <w:noProof/>
              <w:sz w:val="16"/>
              <w:szCs w:val="16"/>
            </w:rPr>
            <w:t>i</w:t>
          </w:r>
          <w:r w:rsidRPr="007B3B51">
            <w:rPr>
              <w:i/>
              <w:sz w:val="16"/>
              <w:szCs w:val="16"/>
            </w:rPr>
            <w:fldChar w:fldCharType="end"/>
          </w:r>
        </w:p>
      </w:tc>
    </w:tr>
    <w:tr w:rsidR="009B5984" w:rsidRPr="00130F37" w:rsidTr="00CF0057">
      <w:tc>
        <w:tcPr>
          <w:tcW w:w="2190" w:type="dxa"/>
          <w:gridSpan w:val="2"/>
        </w:tcPr>
        <w:p w:rsidR="009B5984" w:rsidRPr="00130F37" w:rsidRDefault="009B5984" w:rsidP="00CF0057">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5B6D79">
            <w:rPr>
              <w:sz w:val="16"/>
              <w:szCs w:val="16"/>
            </w:rPr>
            <w:t>11</w:t>
          </w:r>
          <w:r w:rsidRPr="00130F37">
            <w:rPr>
              <w:sz w:val="16"/>
              <w:szCs w:val="16"/>
            </w:rPr>
            <w:fldChar w:fldCharType="end"/>
          </w:r>
        </w:p>
      </w:tc>
      <w:tc>
        <w:tcPr>
          <w:tcW w:w="2920" w:type="dxa"/>
        </w:tcPr>
        <w:p w:rsidR="009B5984" w:rsidRPr="00130F37" w:rsidRDefault="009B5984" w:rsidP="00CF0057">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5B6D79">
            <w:rPr>
              <w:sz w:val="16"/>
              <w:szCs w:val="16"/>
            </w:rPr>
            <w:t>2/3/19</w:t>
          </w:r>
          <w:r w:rsidRPr="00130F37">
            <w:rPr>
              <w:sz w:val="16"/>
              <w:szCs w:val="16"/>
            </w:rPr>
            <w:fldChar w:fldCharType="end"/>
          </w:r>
        </w:p>
      </w:tc>
      <w:tc>
        <w:tcPr>
          <w:tcW w:w="2193" w:type="dxa"/>
          <w:gridSpan w:val="2"/>
        </w:tcPr>
        <w:p w:rsidR="009B5984" w:rsidRPr="00130F37" w:rsidRDefault="009B5984" w:rsidP="00CF0057">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5B6D79">
            <w:rPr>
              <w:sz w:val="16"/>
              <w:szCs w:val="16"/>
            </w:rPr>
            <w:instrText>8 March 2019</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5B6D79">
            <w:rPr>
              <w:sz w:val="16"/>
              <w:szCs w:val="16"/>
            </w:rPr>
            <w:instrText>8/3/19</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5B6D79">
            <w:rPr>
              <w:noProof/>
              <w:sz w:val="16"/>
              <w:szCs w:val="16"/>
            </w:rPr>
            <w:t>8/3/19</w:t>
          </w:r>
          <w:r w:rsidRPr="00130F37">
            <w:rPr>
              <w:sz w:val="16"/>
              <w:szCs w:val="16"/>
            </w:rPr>
            <w:fldChar w:fldCharType="end"/>
          </w:r>
        </w:p>
      </w:tc>
    </w:tr>
  </w:tbl>
  <w:p w:rsidR="009B5984" w:rsidRPr="004C15A7" w:rsidRDefault="009B5984" w:rsidP="004C15A7">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5984" w:rsidRPr="007B3B51" w:rsidRDefault="009B5984" w:rsidP="00CF0057">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9B5984" w:rsidRPr="007B3B51" w:rsidTr="00CF0057">
      <w:tc>
        <w:tcPr>
          <w:tcW w:w="1247" w:type="dxa"/>
        </w:tcPr>
        <w:p w:rsidR="009B5984" w:rsidRPr="007B3B51" w:rsidRDefault="009B5984" w:rsidP="00CF0057">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F60514">
            <w:rPr>
              <w:i/>
              <w:noProof/>
              <w:sz w:val="16"/>
              <w:szCs w:val="16"/>
            </w:rPr>
            <w:t>8</w:t>
          </w:r>
          <w:r w:rsidRPr="007B3B51">
            <w:rPr>
              <w:i/>
              <w:sz w:val="16"/>
              <w:szCs w:val="16"/>
            </w:rPr>
            <w:fldChar w:fldCharType="end"/>
          </w:r>
        </w:p>
      </w:tc>
      <w:tc>
        <w:tcPr>
          <w:tcW w:w="5387" w:type="dxa"/>
          <w:gridSpan w:val="3"/>
        </w:tcPr>
        <w:p w:rsidR="009B5984" w:rsidRPr="007B3B51" w:rsidRDefault="009B5984" w:rsidP="00CF0057">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F60514">
            <w:rPr>
              <w:i/>
              <w:noProof/>
              <w:sz w:val="16"/>
              <w:szCs w:val="16"/>
            </w:rPr>
            <w:t>Radiocommunications Taxes Collection Act 1983</w:t>
          </w:r>
          <w:r w:rsidRPr="007B3B51">
            <w:rPr>
              <w:i/>
              <w:sz w:val="16"/>
              <w:szCs w:val="16"/>
            </w:rPr>
            <w:fldChar w:fldCharType="end"/>
          </w:r>
        </w:p>
      </w:tc>
      <w:tc>
        <w:tcPr>
          <w:tcW w:w="669" w:type="dxa"/>
        </w:tcPr>
        <w:p w:rsidR="009B5984" w:rsidRPr="007B3B51" w:rsidRDefault="009B5984" w:rsidP="00CF0057">
          <w:pPr>
            <w:jc w:val="right"/>
            <w:rPr>
              <w:sz w:val="16"/>
              <w:szCs w:val="16"/>
            </w:rPr>
          </w:pPr>
        </w:p>
      </w:tc>
    </w:tr>
    <w:tr w:rsidR="009B5984" w:rsidRPr="0055472E" w:rsidTr="00CF0057">
      <w:tc>
        <w:tcPr>
          <w:tcW w:w="2190" w:type="dxa"/>
          <w:gridSpan w:val="2"/>
        </w:tcPr>
        <w:p w:rsidR="009B5984" w:rsidRPr="0055472E" w:rsidRDefault="009B5984" w:rsidP="00CF0057">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5B6D79">
            <w:rPr>
              <w:sz w:val="16"/>
              <w:szCs w:val="16"/>
            </w:rPr>
            <w:t>11</w:t>
          </w:r>
          <w:r w:rsidRPr="0055472E">
            <w:rPr>
              <w:sz w:val="16"/>
              <w:szCs w:val="16"/>
            </w:rPr>
            <w:fldChar w:fldCharType="end"/>
          </w:r>
        </w:p>
      </w:tc>
      <w:tc>
        <w:tcPr>
          <w:tcW w:w="2920" w:type="dxa"/>
        </w:tcPr>
        <w:p w:rsidR="009B5984" w:rsidRPr="0055472E" w:rsidRDefault="009B5984" w:rsidP="00CF0057">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5B6D79">
            <w:rPr>
              <w:sz w:val="16"/>
              <w:szCs w:val="16"/>
            </w:rPr>
            <w:t>2/3/19</w:t>
          </w:r>
          <w:r w:rsidRPr="0055472E">
            <w:rPr>
              <w:sz w:val="16"/>
              <w:szCs w:val="16"/>
            </w:rPr>
            <w:fldChar w:fldCharType="end"/>
          </w:r>
        </w:p>
      </w:tc>
      <w:tc>
        <w:tcPr>
          <w:tcW w:w="2193" w:type="dxa"/>
          <w:gridSpan w:val="2"/>
        </w:tcPr>
        <w:p w:rsidR="009B5984" w:rsidRPr="0055472E" w:rsidRDefault="009B5984" w:rsidP="00CF0057">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5B6D79">
            <w:rPr>
              <w:sz w:val="16"/>
              <w:szCs w:val="16"/>
            </w:rPr>
            <w:instrText>8 March 2019</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5B6D79">
            <w:rPr>
              <w:sz w:val="16"/>
              <w:szCs w:val="16"/>
            </w:rPr>
            <w:instrText>8/3/19</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5B6D79">
            <w:rPr>
              <w:noProof/>
              <w:sz w:val="16"/>
              <w:szCs w:val="16"/>
            </w:rPr>
            <w:t>8/3/19</w:t>
          </w:r>
          <w:r w:rsidRPr="0055472E">
            <w:rPr>
              <w:sz w:val="16"/>
              <w:szCs w:val="16"/>
            </w:rPr>
            <w:fldChar w:fldCharType="end"/>
          </w:r>
        </w:p>
      </w:tc>
    </w:tr>
  </w:tbl>
  <w:p w:rsidR="009B5984" w:rsidRPr="00924B11" w:rsidRDefault="009B5984" w:rsidP="00924B11">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5984" w:rsidRPr="007B3B51" w:rsidRDefault="009B5984" w:rsidP="00CF0057">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9B5984" w:rsidRPr="007B3B51" w:rsidTr="00CF0057">
      <w:tc>
        <w:tcPr>
          <w:tcW w:w="1247" w:type="dxa"/>
        </w:tcPr>
        <w:p w:rsidR="009B5984" w:rsidRPr="007B3B51" w:rsidRDefault="009B5984" w:rsidP="00CF0057">
          <w:pPr>
            <w:rPr>
              <w:i/>
              <w:sz w:val="16"/>
              <w:szCs w:val="16"/>
            </w:rPr>
          </w:pPr>
        </w:p>
      </w:tc>
      <w:tc>
        <w:tcPr>
          <w:tcW w:w="5387" w:type="dxa"/>
          <w:gridSpan w:val="3"/>
        </w:tcPr>
        <w:p w:rsidR="009B5984" w:rsidRPr="007B3B51" w:rsidRDefault="009B5984" w:rsidP="00CF0057">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F60514">
            <w:rPr>
              <w:i/>
              <w:noProof/>
              <w:sz w:val="16"/>
              <w:szCs w:val="16"/>
            </w:rPr>
            <w:t>Radiocommunications Taxes Collection Act 1983</w:t>
          </w:r>
          <w:r w:rsidRPr="007B3B51">
            <w:rPr>
              <w:i/>
              <w:sz w:val="16"/>
              <w:szCs w:val="16"/>
            </w:rPr>
            <w:fldChar w:fldCharType="end"/>
          </w:r>
        </w:p>
      </w:tc>
      <w:tc>
        <w:tcPr>
          <w:tcW w:w="669" w:type="dxa"/>
        </w:tcPr>
        <w:p w:rsidR="009B5984" w:rsidRPr="007B3B51" w:rsidRDefault="009B5984" w:rsidP="00CF0057">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F60514">
            <w:rPr>
              <w:i/>
              <w:noProof/>
              <w:sz w:val="16"/>
              <w:szCs w:val="16"/>
            </w:rPr>
            <w:t>9</w:t>
          </w:r>
          <w:r w:rsidRPr="007B3B51">
            <w:rPr>
              <w:i/>
              <w:sz w:val="16"/>
              <w:szCs w:val="16"/>
            </w:rPr>
            <w:fldChar w:fldCharType="end"/>
          </w:r>
        </w:p>
      </w:tc>
    </w:tr>
    <w:tr w:rsidR="009B5984" w:rsidRPr="00130F37" w:rsidTr="00CF0057">
      <w:tc>
        <w:tcPr>
          <w:tcW w:w="2190" w:type="dxa"/>
          <w:gridSpan w:val="2"/>
        </w:tcPr>
        <w:p w:rsidR="009B5984" w:rsidRPr="00130F37" w:rsidRDefault="009B5984" w:rsidP="00CF0057">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5B6D79">
            <w:rPr>
              <w:sz w:val="16"/>
              <w:szCs w:val="16"/>
            </w:rPr>
            <w:t>11</w:t>
          </w:r>
          <w:r w:rsidRPr="00130F37">
            <w:rPr>
              <w:sz w:val="16"/>
              <w:szCs w:val="16"/>
            </w:rPr>
            <w:fldChar w:fldCharType="end"/>
          </w:r>
        </w:p>
      </w:tc>
      <w:tc>
        <w:tcPr>
          <w:tcW w:w="2920" w:type="dxa"/>
        </w:tcPr>
        <w:p w:rsidR="009B5984" w:rsidRPr="00130F37" w:rsidRDefault="009B5984" w:rsidP="00CF0057">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5B6D79">
            <w:rPr>
              <w:sz w:val="16"/>
              <w:szCs w:val="16"/>
            </w:rPr>
            <w:t>2/3/19</w:t>
          </w:r>
          <w:r w:rsidRPr="00130F37">
            <w:rPr>
              <w:sz w:val="16"/>
              <w:szCs w:val="16"/>
            </w:rPr>
            <w:fldChar w:fldCharType="end"/>
          </w:r>
        </w:p>
      </w:tc>
      <w:tc>
        <w:tcPr>
          <w:tcW w:w="2193" w:type="dxa"/>
          <w:gridSpan w:val="2"/>
        </w:tcPr>
        <w:p w:rsidR="009B5984" w:rsidRPr="00130F37" w:rsidRDefault="009B5984" w:rsidP="00CF0057">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5B6D79">
            <w:rPr>
              <w:sz w:val="16"/>
              <w:szCs w:val="16"/>
            </w:rPr>
            <w:instrText>8 March 2019</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5B6D79">
            <w:rPr>
              <w:sz w:val="16"/>
              <w:szCs w:val="16"/>
            </w:rPr>
            <w:instrText>8/3/19</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5B6D79">
            <w:rPr>
              <w:noProof/>
              <w:sz w:val="16"/>
              <w:szCs w:val="16"/>
            </w:rPr>
            <w:t>8/3/19</w:t>
          </w:r>
          <w:r w:rsidRPr="00130F37">
            <w:rPr>
              <w:sz w:val="16"/>
              <w:szCs w:val="16"/>
            </w:rPr>
            <w:fldChar w:fldCharType="end"/>
          </w:r>
        </w:p>
      </w:tc>
    </w:tr>
  </w:tbl>
  <w:p w:rsidR="009B5984" w:rsidRPr="00924B11" w:rsidRDefault="009B5984" w:rsidP="00924B11">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5984" w:rsidRPr="007A1328" w:rsidRDefault="009B5984" w:rsidP="0028125E">
    <w:pPr>
      <w:pBdr>
        <w:top w:val="single" w:sz="6" w:space="1" w:color="auto"/>
      </w:pBdr>
      <w:spacing w:before="120"/>
      <w:rPr>
        <w:sz w:val="18"/>
      </w:rPr>
    </w:pPr>
  </w:p>
  <w:p w:rsidR="009B5984" w:rsidRPr="007A1328" w:rsidRDefault="009B5984" w:rsidP="0028125E">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sidR="005B6D79">
      <w:rPr>
        <w:i/>
        <w:noProof/>
        <w:sz w:val="18"/>
      </w:rPr>
      <w:t>Radiocommunications Taxes Collection Act 1983</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STYLEREF Actno </w:instrText>
    </w:r>
    <w:r w:rsidRPr="007A1328">
      <w:rPr>
        <w:i/>
        <w:sz w:val="18"/>
      </w:rPr>
      <w:fldChar w:fldCharType="separate"/>
    </w:r>
    <w:r w:rsidR="005B6D79">
      <w:rPr>
        <w:b/>
        <w:bCs/>
        <w:i/>
        <w:noProof/>
        <w:sz w:val="18"/>
        <w:lang w:val="en-US"/>
      </w:rPr>
      <w:t>Error! No text of specified style in document.</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sidR="009624AB">
      <w:rPr>
        <w:i/>
        <w:noProof/>
        <w:sz w:val="18"/>
      </w:rPr>
      <w:t>15</w:t>
    </w:r>
    <w:r w:rsidRPr="007A1328">
      <w:rPr>
        <w:i/>
        <w:sz w:val="18"/>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5984" w:rsidRPr="007B3B51" w:rsidRDefault="009B5984" w:rsidP="00CF0057">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9B5984" w:rsidRPr="007B3B51" w:rsidTr="00CF0057">
      <w:tc>
        <w:tcPr>
          <w:tcW w:w="1247" w:type="dxa"/>
        </w:tcPr>
        <w:p w:rsidR="009B5984" w:rsidRPr="007B3B51" w:rsidRDefault="009B5984" w:rsidP="00CF0057">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F60514">
            <w:rPr>
              <w:i/>
              <w:noProof/>
              <w:sz w:val="16"/>
              <w:szCs w:val="16"/>
            </w:rPr>
            <w:t>14</w:t>
          </w:r>
          <w:r w:rsidRPr="007B3B51">
            <w:rPr>
              <w:i/>
              <w:sz w:val="16"/>
              <w:szCs w:val="16"/>
            </w:rPr>
            <w:fldChar w:fldCharType="end"/>
          </w:r>
        </w:p>
      </w:tc>
      <w:tc>
        <w:tcPr>
          <w:tcW w:w="5387" w:type="dxa"/>
          <w:gridSpan w:val="3"/>
        </w:tcPr>
        <w:p w:rsidR="009B5984" w:rsidRPr="007B3B51" w:rsidRDefault="009B5984" w:rsidP="00CF0057">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F60514">
            <w:rPr>
              <w:i/>
              <w:noProof/>
              <w:sz w:val="16"/>
              <w:szCs w:val="16"/>
            </w:rPr>
            <w:t>Radiocommunications Taxes Collection Act 1983</w:t>
          </w:r>
          <w:r w:rsidRPr="007B3B51">
            <w:rPr>
              <w:i/>
              <w:sz w:val="16"/>
              <w:szCs w:val="16"/>
            </w:rPr>
            <w:fldChar w:fldCharType="end"/>
          </w:r>
        </w:p>
      </w:tc>
      <w:tc>
        <w:tcPr>
          <w:tcW w:w="669" w:type="dxa"/>
        </w:tcPr>
        <w:p w:rsidR="009B5984" w:rsidRPr="007B3B51" w:rsidRDefault="009B5984" w:rsidP="00CF0057">
          <w:pPr>
            <w:jc w:val="right"/>
            <w:rPr>
              <w:sz w:val="16"/>
              <w:szCs w:val="16"/>
            </w:rPr>
          </w:pPr>
        </w:p>
      </w:tc>
    </w:tr>
    <w:tr w:rsidR="009B5984" w:rsidRPr="0055472E" w:rsidTr="00CF0057">
      <w:tc>
        <w:tcPr>
          <w:tcW w:w="2190" w:type="dxa"/>
          <w:gridSpan w:val="2"/>
        </w:tcPr>
        <w:p w:rsidR="009B5984" w:rsidRPr="0055472E" w:rsidRDefault="009B5984" w:rsidP="00CF0057">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5B6D79">
            <w:rPr>
              <w:sz w:val="16"/>
              <w:szCs w:val="16"/>
            </w:rPr>
            <w:t>11</w:t>
          </w:r>
          <w:r w:rsidRPr="0055472E">
            <w:rPr>
              <w:sz w:val="16"/>
              <w:szCs w:val="16"/>
            </w:rPr>
            <w:fldChar w:fldCharType="end"/>
          </w:r>
        </w:p>
      </w:tc>
      <w:tc>
        <w:tcPr>
          <w:tcW w:w="2920" w:type="dxa"/>
        </w:tcPr>
        <w:p w:rsidR="009B5984" w:rsidRPr="0055472E" w:rsidRDefault="009B5984" w:rsidP="00CF0057">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5B6D79">
            <w:rPr>
              <w:sz w:val="16"/>
              <w:szCs w:val="16"/>
            </w:rPr>
            <w:t>2/3/19</w:t>
          </w:r>
          <w:r w:rsidRPr="0055472E">
            <w:rPr>
              <w:sz w:val="16"/>
              <w:szCs w:val="16"/>
            </w:rPr>
            <w:fldChar w:fldCharType="end"/>
          </w:r>
        </w:p>
      </w:tc>
      <w:tc>
        <w:tcPr>
          <w:tcW w:w="2193" w:type="dxa"/>
          <w:gridSpan w:val="2"/>
        </w:tcPr>
        <w:p w:rsidR="009B5984" w:rsidRPr="0055472E" w:rsidRDefault="009B5984" w:rsidP="00CF0057">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5B6D79">
            <w:rPr>
              <w:sz w:val="16"/>
              <w:szCs w:val="16"/>
            </w:rPr>
            <w:instrText>8 March 2019</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5B6D79">
            <w:rPr>
              <w:sz w:val="16"/>
              <w:szCs w:val="16"/>
            </w:rPr>
            <w:instrText>8/3/19</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5B6D79">
            <w:rPr>
              <w:noProof/>
              <w:sz w:val="16"/>
              <w:szCs w:val="16"/>
            </w:rPr>
            <w:t>8/3/19</w:t>
          </w:r>
          <w:r w:rsidRPr="0055472E">
            <w:rPr>
              <w:sz w:val="16"/>
              <w:szCs w:val="16"/>
            </w:rPr>
            <w:fldChar w:fldCharType="end"/>
          </w:r>
        </w:p>
      </w:tc>
    </w:tr>
  </w:tbl>
  <w:p w:rsidR="009B5984" w:rsidRPr="00924B11" w:rsidRDefault="009B5984" w:rsidP="00924B1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5984" w:rsidRDefault="009B5984">
      <w:pPr>
        <w:spacing w:line="240" w:lineRule="auto"/>
      </w:pPr>
      <w:r>
        <w:separator/>
      </w:r>
    </w:p>
  </w:footnote>
  <w:footnote w:type="continuationSeparator" w:id="0">
    <w:p w:rsidR="009B5984" w:rsidRDefault="009B598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5984" w:rsidRDefault="009B5984" w:rsidP="00EB57CB">
    <w:pPr>
      <w:pStyle w:val="Header"/>
      <w:pBdr>
        <w:bottom w:val="single" w:sz="6" w:space="1" w:color="auto"/>
      </w:pBdr>
    </w:pPr>
  </w:p>
  <w:p w:rsidR="009B5984" w:rsidRDefault="009B5984" w:rsidP="00EB57CB">
    <w:pPr>
      <w:pStyle w:val="Header"/>
      <w:pBdr>
        <w:bottom w:val="single" w:sz="6" w:space="1" w:color="auto"/>
      </w:pBdr>
    </w:pPr>
  </w:p>
  <w:p w:rsidR="009B5984" w:rsidRPr="001E77D2" w:rsidRDefault="009B5984" w:rsidP="00EB57CB">
    <w:pPr>
      <w:pStyle w:val="Header"/>
      <w:pBdr>
        <w:bottom w:val="single" w:sz="6" w:space="1" w:color="auto"/>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5984" w:rsidRPr="007E528B" w:rsidRDefault="009B5984" w:rsidP="00EB57CB">
    <w:pPr>
      <w:rPr>
        <w:sz w:val="26"/>
        <w:szCs w:val="26"/>
      </w:rPr>
    </w:pPr>
  </w:p>
  <w:p w:rsidR="009B5984" w:rsidRPr="00750516" w:rsidRDefault="009B5984" w:rsidP="00EB57CB">
    <w:pPr>
      <w:rPr>
        <w:b/>
        <w:sz w:val="20"/>
      </w:rPr>
    </w:pPr>
    <w:r w:rsidRPr="00750516">
      <w:rPr>
        <w:b/>
        <w:sz w:val="20"/>
      </w:rPr>
      <w:t>Endnotes</w:t>
    </w:r>
  </w:p>
  <w:p w:rsidR="009B5984" w:rsidRPr="007A1328" w:rsidRDefault="009B5984" w:rsidP="00EB57CB">
    <w:pPr>
      <w:rPr>
        <w:sz w:val="20"/>
      </w:rPr>
    </w:pPr>
  </w:p>
  <w:p w:rsidR="009B5984" w:rsidRPr="007A1328" w:rsidRDefault="009B5984" w:rsidP="00EB57CB">
    <w:pPr>
      <w:rPr>
        <w:b/>
        <w:sz w:val="24"/>
      </w:rPr>
    </w:pPr>
  </w:p>
  <w:p w:rsidR="009B5984" w:rsidRPr="007E528B" w:rsidRDefault="009B5984" w:rsidP="00EB57CB">
    <w:pPr>
      <w:pBdr>
        <w:bottom w:val="single" w:sz="6" w:space="1" w:color="auto"/>
      </w:pBdr>
      <w:rPr>
        <w:szCs w:val="22"/>
      </w:rPr>
    </w:pPr>
    <w:r>
      <w:rPr>
        <w:szCs w:val="22"/>
      </w:rPr>
      <w:fldChar w:fldCharType="begin"/>
    </w:r>
    <w:r>
      <w:rPr>
        <w:szCs w:val="22"/>
      </w:rPr>
      <w:instrText xml:space="preserve"> STYLEREF  "ENotesHeading 2,Enh2" </w:instrText>
    </w:r>
    <w:r>
      <w:rPr>
        <w:szCs w:val="22"/>
      </w:rPr>
      <w:fldChar w:fldCharType="separate"/>
    </w:r>
    <w:r w:rsidR="00F60514">
      <w:rPr>
        <w:noProof/>
        <w:szCs w:val="22"/>
      </w:rPr>
      <w:t>Endnote 3—Legislation history</w:t>
    </w:r>
    <w:r>
      <w:rPr>
        <w:szCs w:val="22"/>
      </w:rP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5984" w:rsidRPr="007E528B" w:rsidRDefault="009B5984" w:rsidP="00EB57CB">
    <w:pPr>
      <w:jc w:val="right"/>
      <w:rPr>
        <w:sz w:val="26"/>
        <w:szCs w:val="26"/>
      </w:rPr>
    </w:pPr>
  </w:p>
  <w:p w:rsidR="009B5984" w:rsidRPr="00750516" w:rsidRDefault="009B5984" w:rsidP="00EB57CB">
    <w:pPr>
      <w:jc w:val="right"/>
      <w:rPr>
        <w:b/>
        <w:sz w:val="20"/>
      </w:rPr>
    </w:pPr>
    <w:r w:rsidRPr="00750516">
      <w:rPr>
        <w:b/>
        <w:sz w:val="20"/>
      </w:rPr>
      <w:t>Endnotes</w:t>
    </w:r>
  </w:p>
  <w:p w:rsidR="009B5984" w:rsidRPr="007A1328" w:rsidRDefault="009B5984" w:rsidP="00EB57CB">
    <w:pPr>
      <w:jc w:val="right"/>
      <w:rPr>
        <w:sz w:val="20"/>
      </w:rPr>
    </w:pPr>
  </w:p>
  <w:p w:rsidR="009B5984" w:rsidRPr="007A1328" w:rsidRDefault="009B5984" w:rsidP="00EB57CB">
    <w:pPr>
      <w:jc w:val="right"/>
      <w:rPr>
        <w:b/>
        <w:sz w:val="24"/>
      </w:rPr>
    </w:pPr>
  </w:p>
  <w:p w:rsidR="009B5984" w:rsidRPr="007E528B" w:rsidRDefault="009B5984" w:rsidP="00EB57CB">
    <w:pPr>
      <w:pBdr>
        <w:bottom w:val="single" w:sz="6" w:space="1" w:color="auto"/>
      </w:pBdr>
      <w:jc w:val="right"/>
      <w:rPr>
        <w:szCs w:val="22"/>
      </w:rPr>
    </w:pPr>
    <w:r>
      <w:rPr>
        <w:szCs w:val="22"/>
      </w:rPr>
      <w:fldChar w:fldCharType="begin"/>
    </w:r>
    <w:r>
      <w:rPr>
        <w:szCs w:val="22"/>
      </w:rPr>
      <w:instrText xml:space="preserve"> STYLEREF  "ENotesHeading 2,Enh2" </w:instrText>
    </w:r>
    <w:r>
      <w:rPr>
        <w:szCs w:val="22"/>
      </w:rPr>
      <w:fldChar w:fldCharType="separate"/>
    </w:r>
    <w:r w:rsidR="00F60514">
      <w:rPr>
        <w:noProof/>
        <w:szCs w:val="22"/>
      </w:rPr>
      <w:t>Endnote 4—Amendment history</w:t>
    </w:r>
    <w:r>
      <w:rPr>
        <w:szCs w:val="22"/>
      </w:rP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5984" w:rsidRPr="008C6D62" w:rsidRDefault="009B5984">
    <w:pPr>
      <w:keepNext/>
      <w:rPr>
        <w:sz w:val="20"/>
      </w:rPr>
    </w:pPr>
  </w:p>
  <w:p w:rsidR="009B5984" w:rsidRPr="008C6D62" w:rsidRDefault="009B5984">
    <w:pPr>
      <w:keepNext/>
      <w:rPr>
        <w:sz w:val="20"/>
      </w:rPr>
    </w:pPr>
  </w:p>
  <w:p w:rsidR="009B5984" w:rsidRPr="008C6D62" w:rsidRDefault="009B5984">
    <w:pPr>
      <w:keepNext/>
      <w:rPr>
        <w:sz w:val="20"/>
      </w:rPr>
    </w:pPr>
  </w:p>
  <w:p w:rsidR="009B5984" w:rsidRPr="00E140E4" w:rsidRDefault="009B5984">
    <w:pPr>
      <w:keepNext/>
      <w:rPr>
        <w:sz w:val="24"/>
      </w:rPr>
    </w:pPr>
  </w:p>
  <w:p w:rsidR="009B5984" w:rsidRPr="00E140E4" w:rsidRDefault="009B5984">
    <w:pPr>
      <w:keepNext/>
      <w:rPr>
        <w:sz w:val="24"/>
      </w:rPr>
    </w:pPr>
  </w:p>
  <w:p w:rsidR="009B5984" w:rsidRPr="008C6D62" w:rsidRDefault="009B5984">
    <w:pPr>
      <w:pStyle w:val="Header"/>
      <w:pBdr>
        <w:top w:val="single" w:sz="12" w:space="1" w:color="auto"/>
      </w:pBd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5984" w:rsidRPr="008C6D62" w:rsidRDefault="009B5984">
    <w:pPr>
      <w:keepNext/>
      <w:jc w:val="right"/>
      <w:rPr>
        <w:sz w:val="20"/>
      </w:rPr>
    </w:pPr>
  </w:p>
  <w:p w:rsidR="009B5984" w:rsidRPr="008C6D62" w:rsidRDefault="009B5984">
    <w:pPr>
      <w:keepNext/>
      <w:jc w:val="right"/>
      <w:rPr>
        <w:sz w:val="20"/>
      </w:rPr>
    </w:pPr>
  </w:p>
  <w:p w:rsidR="009B5984" w:rsidRPr="008C6D62" w:rsidRDefault="009B5984">
    <w:pPr>
      <w:keepNext/>
      <w:jc w:val="right"/>
      <w:rPr>
        <w:sz w:val="20"/>
      </w:rPr>
    </w:pPr>
  </w:p>
  <w:p w:rsidR="009B5984" w:rsidRPr="00E140E4" w:rsidRDefault="009B5984">
    <w:pPr>
      <w:keepNext/>
      <w:jc w:val="right"/>
      <w:rPr>
        <w:sz w:val="24"/>
      </w:rPr>
    </w:pPr>
  </w:p>
  <w:p w:rsidR="009B5984" w:rsidRPr="00E140E4" w:rsidRDefault="009B5984">
    <w:pPr>
      <w:keepNext/>
      <w:jc w:val="right"/>
      <w:rPr>
        <w:sz w:val="24"/>
      </w:rPr>
    </w:pPr>
  </w:p>
  <w:p w:rsidR="009B5984" w:rsidRPr="008C6D62" w:rsidRDefault="009B5984">
    <w:pPr>
      <w:pStyle w:val="Header"/>
      <w:pBdr>
        <w:top w:val="single" w:sz="12" w:space="1" w:color="auto"/>
      </w:pBd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5984" w:rsidRDefault="009B5984" w:rsidP="00EB57CB">
    <w:pPr>
      <w:pStyle w:val="Header"/>
      <w:pBdr>
        <w:bottom w:val="single" w:sz="4" w:space="1" w:color="auto"/>
      </w:pBdr>
    </w:pPr>
  </w:p>
  <w:p w:rsidR="009B5984" w:rsidRDefault="009B5984" w:rsidP="00EB57CB">
    <w:pPr>
      <w:pStyle w:val="Header"/>
      <w:pBdr>
        <w:bottom w:val="single" w:sz="4" w:space="1" w:color="auto"/>
      </w:pBdr>
    </w:pPr>
  </w:p>
  <w:p w:rsidR="009B5984" w:rsidRPr="001E77D2" w:rsidRDefault="009B5984" w:rsidP="00EB57CB">
    <w:pPr>
      <w:pStyle w:val="Header"/>
      <w:pBdr>
        <w:bottom w:val="single" w:sz="4" w:space="1"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5984" w:rsidRPr="005F1388" w:rsidRDefault="009B5984" w:rsidP="00EB57CB">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5984" w:rsidRPr="00ED79B6" w:rsidRDefault="009B5984" w:rsidP="00EB57CB">
    <w:pPr>
      <w:pBdr>
        <w:bottom w:val="single" w:sz="6" w:space="1" w:color="auto"/>
      </w:pBdr>
      <w:spacing w:before="100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5984" w:rsidRPr="00ED79B6" w:rsidRDefault="009B5984" w:rsidP="0028125E">
    <w:pPr>
      <w:pBdr>
        <w:bottom w:val="single" w:sz="6" w:space="1" w:color="auto"/>
      </w:pBdr>
      <w:spacing w:before="100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5984" w:rsidRPr="00ED79B6" w:rsidRDefault="009B5984" w:rsidP="00F3267C">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5984" w:rsidRDefault="009B5984" w:rsidP="0028125E">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rsidR="009B5984" w:rsidRDefault="009B5984" w:rsidP="0028125E">
    <w:pPr>
      <w:rPr>
        <w:sz w:val="20"/>
      </w:rPr>
    </w:pPr>
    <w:r w:rsidRPr="007A1328">
      <w:rPr>
        <w:b/>
        <w:sz w:val="20"/>
      </w:rPr>
      <w:fldChar w:fldCharType="begin"/>
    </w:r>
    <w:r w:rsidRPr="007A1328">
      <w:rPr>
        <w:b/>
        <w:sz w:val="20"/>
      </w:rPr>
      <w:instrText xml:space="preserve"> STYLEREF CharPartNo </w:instrTex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end"/>
    </w:r>
  </w:p>
  <w:p w:rsidR="009B5984" w:rsidRPr="007A1328" w:rsidRDefault="009B5984" w:rsidP="0028125E">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rsidR="009B5984" w:rsidRPr="007A1328" w:rsidRDefault="009B5984" w:rsidP="0028125E">
    <w:pPr>
      <w:rPr>
        <w:b/>
        <w:sz w:val="24"/>
      </w:rPr>
    </w:pPr>
  </w:p>
  <w:p w:rsidR="009B5984" w:rsidRPr="007A1328" w:rsidRDefault="009B5984" w:rsidP="0028125E">
    <w:pPr>
      <w:pBdr>
        <w:bottom w:val="single" w:sz="6" w:space="1" w:color="auto"/>
      </w:pBdr>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F60514">
      <w:rPr>
        <w:noProof/>
        <w:sz w:val="24"/>
      </w:rPr>
      <w:t>10D</w:t>
    </w:r>
    <w:r w:rsidRPr="007A1328">
      <w:rPr>
        <w:sz w:val="24"/>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5984" w:rsidRPr="007A1328" w:rsidRDefault="009B5984" w:rsidP="0028125E">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rsidR="009B5984" w:rsidRPr="007A1328" w:rsidRDefault="009B5984" w:rsidP="0028125E">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end"/>
    </w:r>
  </w:p>
  <w:p w:rsidR="009B5984" w:rsidRPr="007A1328" w:rsidRDefault="009B5984" w:rsidP="0028125E">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rsidR="009B5984" w:rsidRPr="007A1328" w:rsidRDefault="009B5984" w:rsidP="0028125E">
    <w:pPr>
      <w:jc w:val="right"/>
      <w:rPr>
        <w:b/>
        <w:sz w:val="24"/>
      </w:rPr>
    </w:pPr>
  </w:p>
  <w:p w:rsidR="009B5984" w:rsidRPr="007A1328" w:rsidRDefault="009B5984" w:rsidP="0028125E">
    <w:pPr>
      <w:pBdr>
        <w:bottom w:val="single" w:sz="6" w:space="1" w:color="auto"/>
      </w:pBdr>
      <w:jc w:val="right"/>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F60514">
      <w:rPr>
        <w:noProof/>
        <w:sz w:val="24"/>
      </w:rPr>
      <w:t>10E</w:t>
    </w:r>
    <w:r w:rsidRPr="007A1328">
      <w:rPr>
        <w:sz w:val="24"/>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5984" w:rsidRPr="007A1328" w:rsidRDefault="009B5984" w:rsidP="0028125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7FADFFE"/>
    <w:lvl w:ilvl="0">
      <w:start w:val="1"/>
      <w:numFmt w:val="decimal"/>
      <w:lvlText w:val="%1."/>
      <w:lvlJc w:val="left"/>
      <w:pPr>
        <w:tabs>
          <w:tab w:val="num" w:pos="1492"/>
        </w:tabs>
        <w:ind w:left="1492" w:hanging="360"/>
      </w:pPr>
    </w:lvl>
  </w:abstractNum>
  <w:abstractNum w:abstractNumId="1">
    <w:nsid w:val="FFFFFF7D"/>
    <w:multiLevelType w:val="singleLevel"/>
    <w:tmpl w:val="25523850"/>
    <w:lvl w:ilvl="0">
      <w:start w:val="1"/>
      <w:numFmt w:val="decimal"/>
      <w:lvlText w:val="%1."/>
      <w:lvlJc w:val="left"/>
      <w:pPr>
        <w:tabs>
          <w:tab w:val="num" w:pos="1209"/>
        </w:tabs>
        <w:ind w:left="1209" w:hanging="360"/>
      </w:pPr>
    </w:lvl>
  </w:abstractNum>
  <w:abstractNum w:abstractNumId="2">
    <w:nsid w:val="FFFFFF7E"/>
    <w:multiLevelType w:val="singleLevel"/>
    <w:tmpl w:val="EF2C2036"/>
    <w:lvl w:ilvl="0">
      <w:start w:val="1"/>
      <w:numFmt w:val="decimal"/>
      <w:lvlText w:val="%1."/>
      <w:lvlJc w:val="left"/>
      <w:pPr>
        <w:tabs>
          <w:tab w:val="num" w:pos="926"/>
        </w:tabs>
        <w:ind w:left="926" w:hanging="360"/>
      </w:pPr>
    </w:lvl>
  </w:abstractNum>
  <w:abstractNum w:abstractNumId="3">
    <w:nsid w:val="FFFFFF7F"/>
    <w:multiLevelType w:val="singleLevel"/>
    <w:tmpl w:val="19AC5D58"/>
    <w:lvl w:ilvl="0">
      <w:start w:val="1"/>
      <w:numFmt w:val="decimal"/>
      <w:lvlText w:val="%1."/>
      <w:lvlJc w:val="left"/>
      <w:pPr>
        <w:tabs>
          <w:tab w:val="num" w:pos="643"/>
        </w:tabs>
        <w:ind w:left="643" w:hanging="360"/>
      </w:pPr>
    </w:lvl>
  </w:abstractNum>
  <w:abstractNum w:abstractNumId="4">
    <w:nsid w:val="FFFFFF80"/>
    <w:multiLevelType w:val="singleLevel"/>
    <w:tmpl w:val="77B4D59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C2A4B65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4F34D1A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A120D9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68643488"/>
    <w:lvl w:ilvl="0">
      <w:start w:val="1"/>
      <w:numFmt w:val="decimal"/>
      <w:lvlText w:val="%1."/>
      <w:lvlJc w:val="left"/>
      <w:pPr>
        <w:tabs>
          <w:tab w:val="num" w:pos="360"/>
        </w:tabs>
        <w:ind w:left="360" w:hanging="360"/>
      </w:pPr>
    </w:lvl>
  </w:abstractNum>
  <w:abstractNum w:abstractNumId="9">
    <w:nsid w:val="FFFFFF89"/>
    <w:multiLevelType w:val="singleLevel"/>
    <w:tmpl w:val="E3086C16"/>
    <w:lvl w:ilvl="0">
      <w:start w:val="1"/>
      <w:numFmt w:val="bullet"/>
      <w:lvlText w:val=""/>
      <w:lvlJc w:val="left"/>
      <w:pPr>
        <w:tabs>
          <w:tab w:val="num" w:pos="360"/>
        </w:tabs>
        <w:ind w:left="360" w:hanging="360"/>
      </w:pPr>
      <w:rPr>
        <w:rFonts w:ascii="Symbol" w:hAnsi="Symbol" w:hint="default"/>
      </w:rPr>
    </w:lvl>
  </w:abstractNum>
  <w:abstractNum w:abstractNumId="1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1D9F04A1"/>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nsid w:val="1F565067"/>
    <w:multiLevelType w:val="singleLevel"/>
    <w:tmpl w:val="A8D80620"/>
    <w:lvl w:ilvl="0">
      <w:start w:val="1"/>
      <w:numFmt w:val="bullet"/>
      <w:lvlText w:val=""/>
      <w:lvlJc w:val="left"/>
      <w:pPr>
        <w:tabs>
          <w:tab w:val="num" w:pos="2520"/>
        </w:tabs>
        <w:ind w:left="2520" w:hanging="360"/>
      </w:pPr>
      <w:rPr>
        <w:rFonts w:ascii="Symbol" w:hAnsi="Symbol" w:hint="default"/>
      </w:rPr>
    </w:lvl>
  </w:abstractNum>
  <w:abstractNum w:abstractNumId="13">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4">
    <w:nsid w:val="3DCC02B2"/>
    <w:multiLevelType w:val="hybridMultilevel"/>
    <w:tmpl w:val="4DA6356E"/>
    <w:lvl w:ilvl="0" w:tplc="0FD250FE">
      <w:start w:val="1"/>
      <w:numFmt w:val="bullet"/>
      <w:lvlText w:val=""/>
      <w:lvlJc w:val="left"/>
      <w:pPr>
        <w:tabs>
          <w:tab w:val="num" w:pos="2121"/>
        </w:tabs>
        <w:ind w:left="357" w:firstLine="1043"/>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5">
    <w:nsid w:val="494E02F0"/>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6">
    <w:nsid w:val="58185139"/>
    <w:multiLevelType w:val="hybridMultilevel"/>
    <w:tmpl w:val="E6864360"/>
    <w:lvl w:ilvl="0" w:tplc="4894A9C6">
      <w:start w:val="1"/>
      <w:numFmt w:val="bullet"/>
      <w:pStyle w:val="EnStatemen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67642EE7"/>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5"/>
  </w:num>
  <w:num w:numId="12">
    <w:abstractNumId w:val="17"/>
  </w:num>
  <w:num w:numId="13">
    <w:abstractNumId w:val="11"/>
  </w:num>
  <w:num w:numId="14">
    <w:abstractNumId w:val="14"/>
  </w:num>
  <w:num w:numId="15">
    <w:abstractNumId w:val="12"/>
  </w:num>
  <w:num w:numId="16">
    <w:abstractNumId w:val="13"/>
  </w:num>
  <w:num w:numId="17">
    <w:abstractNumId w:val="10"/>
  </w:num>
  <w:num w:numId="18">
    <w:abstractNumId w:val="1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removePersonalInformation/>
  <w:embedTrueTypeFonts/>
  <w:saveSubsetFonts/>
  <w:attachedTemplate r:id="rId1"/>
  <w:stylePaneFormatFilter w:val="0804" w:allStyles="0" w:customStyles="0" w:latentStyles="1" w:stylesInUse="0" w:headingStyles="0" w:numberingStyles="0" w:tableStyles="0" w:directFormattingOnRuns="0" w:directFormattingOnParagraphs="0" w:directFormattingOnNumbering="0" w:directFormattingOnTables="1" w:clearFormatting="0" w:top3HeadingStyles="0" w:visibleStyles="0" w:alternateStyleNames="0"/>
  <w:defaultTabStop w:val="720"/>
  <w:evenAndOddHeaders/>
  <w:noPunctuationKerning/>
  <w:characterSpacingControl w:val="doNotCompress"/>
  <w:hdrShapeDefaults>
    <o:shapedefaults v:ext="edit" spidmax="378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2C90"/>
    <w:rsid w:val="000076E0"/>
    <w:rsid w:val="000101FC"/>
    <w:rsid w:val="00046A8A"/>
    <w:rsid w:val="00060D0F"/>
    <w:rsid w:val="000639DC"/>
    <w:rsid w:val="0008436F"/>
    <w:rsid w:val="000917DF"/>
    <w:rsid w:val="000956A7"/>
    <w:rsid w:val="000A1268"/>
    <w:rsid w:val="000A7076"/>
    <w:rsid w:val="000B3C86"/>
    <w:rsid w:val="000C0531"/>
    <w:rsid w:val="000C293C"/>
    <w:rsid w:val="000D0AEE"/>
    <w:rsid w:val="000D0EAD"/>
    <w:rsid w:val="000E4F9F"/>
    <w:rsid w:val="000F0388"/>
    <w:rsid w:val="000F2DBF"/>
    <w:rsid w:val="000F6117"/>
    <w:rsid w:val="00101B5A"/>
    <w:rsid w:val="00122D5D"/>
    <w:rsid w:val="00123F9D"/>
    <w:rsid w:val="00126CDA"/>
    <w:rsid w:val="00146EC5"/>
    <w:rsid w:val="00151FF4"/>
    <w:rsid w:val="00170B74"/>
    <w:rsid w:val="00171542"/>
    <w:rsid w:val="001838E2"/>
    <w:rsid w:val="00186E6B"/>
    <w:rsid w:val="001E40BE"/>
    <w:rsid w:val="001E5093"/>
    <w:rsid w:val="001E5BB2"/>
    <w:rsid w:val="001F1042"/>
    <w:rsid w:val="002203FA"/>
    <w:rsid w:val="00226847"/>
    <w:rsid w:val="00230DE5"/>
    <w:rsid w:val="00236978"/>
    <w:rsid w:val="00241431"/>
    <w:rsid w:val="00247704"/>
    <w:rsid w:val="0025147A"/>
    <w:rsid w:val="00257E96"/>
    <w:rsid w:val="002701B9"/>
    <w:rsid w:val="00277036"/>
    <w:rsid w:val="0028125E"/>
    <w:rsid w:val="00294A9C"/>
    <w:rsid w:val="00294C1C"/>
    <w:rsid w:val="002C7B73"/>
    <w:rsid w:val="002D6764"/>
    <w:rsid w:val="002E41EA"/>
    <w:rsid w:val="002E7EC0"/>
    <w:rsid w:val="002F092A"/>
    <w:rsid w:val="003017FD"/>
    <w:rsid w:val="00301EF9"/>
    <w:rsid w:val="003036BF"/>
    <w:rsid w:val="003068A2"/>
    <w:rsid w:val="00313F38"/>
    <w:rsid w:val="00321E2F"/>
    <w:rsid w:val="0033064E"/>
    <w:rsid w:val="00344940"/>
    <w:rsid w:val="00356B50"/>
    <w:rsid w:val="003573AE"/>
    <w:rsid w:val="003A33D8"/>
    <w:rsid w:val="003B3376"/>
    <w:rsid w:val="003D7AAF"/>
    <w:rsid w:val="003E4CD0"/>
    <w:rsid w:val="003F1784"/>
    <w:rsid w:val="003F40F8"/>
    <w:rsid w:val="003F4E55"/>
    <w:rsid w:val="00412E21"/>
    <w:rsid w:val="00416F90"/>
    <w:rsid w:val="004210F8"/>
    <w:rsid w:val="00425F2D"/>
    <w:rsid w:val="00426255"/>
    <w:rsid w:val="00426811"/>
    <w:rsid w:val="004360A8"/>
    <w:rsid w:val="004A21FD"/>
    <w:rsid w:val="004C15A7"/>
    <w:rsid w:val="004C47FC"/>
    <w:rsid w:val="004C4BCA"/>
    <w:rsid w:val="004E0293"/>
    <w:rsid w:val="004E7AF9"/>
    <w:rsid w:val="004F7F74"/>
    <w:rsid w:val="00526E99"/>
    <w:rsid w:val="0052706B"/>
    <w:rsid w:val="005312EC"/>
    <w:rsid w:val="00540A1D"/>
    <w:rsid w:val="00541559"/>
    <w:rsid w:val="005504EF"/>
    <w:rsid w:val="00552A83"/>
    <w:rsid w:val="00575EBE"/>
    <w:rsid w:val="00585EE9"/>
    <w:rsid w:val="005872FD"/>
    <w:rsid w:val="005B6D79"/>
    <w:rsid w:val="005B733B"/>
    <w:rsid w:val="005B7AAE"/>
    <w:rsid w:val="005C3857"/>
    <w:rsid w:val="00601435"/>
    <w:rsid w:val="00636FF1"/>
    <w:rsid w:val="006442BC"/>
    <w:rsid w:val="0065103E"/>
    <w:rsid w:val="0065154E"/>
    <w:rsid w:val="00655AC0"/>
    <w:rsid w:val="006624B2"/>
    <w:rsid w:val="00662EAA"/>
    <w:rsid w:val="00664467"/>
    <w:rsid w:val="00664621"/>
    <w:rsid w:val="00666BB2"/>
    <w:rsid w:val="006741BF"/>
    <w:rsid w:val="00674FC5"/>
    <w:rsid w:val="006812DB"/>
    <w:rsid w:val="00681DCE"/>
    <w:rsid w:val="006829B2"/>
    <w:rsid w:val="0068460A"/>
    <w:rsid w:val="00685F25"/>
    <w:rsid w:val="00692293"/>
    <w:rsid w:val="006A6F6A"/>
    <w:rsid w:val="006C101D"/>
    <w:rsid w:val="006C6F4F"/>
    <w:rsid w:val="006D198C"/>
    <w:rsid w:val="006E1A65"/>
    <w:rsid w:val="006F0D59"/>
    <w:rsid w:val="006F3920"/>
    <w:rsid w:val="00702526"/>
    <w:rsid w:val="00702CD8"/>
    <w:rsid w:val="0070331B"/>
    <w:rsid w:val="007056AF"/>
    <w:rsid w:val="00706562"/>
    <w:rsid w:val="00712DE0"/>
    <w:rsid w:val="007249A3"/>
    <w:rsid w:val="007347FD"/>
    <w:rsid w:val="00751892"/>
    <w:rsid w:val="007555CB"/>
    <w:rsid w:val="00760EDD"/>
    <w:rsid w:val="00762ED2"/>
    <w:rsid w:val="00775FB5"/>
    <w:rsid w:val="0078434B"/>
    <w:rsid w:val="00785111"/>
    <w:rsid w:val="007858C8"/>
    <w:rsid w:val="00795D30"/>
    <w:rsid w:val="007D50E7"/>
    <w:rsid w:val="007D5CC1"/>
    <w:rsid w:val="007E4042"/>
    <w:rsid w:val="007E695F"/>
    <w:rsid w:val="007F4B94"/>
    <w:rsid w:val="007F4E08"/>
    <w:rsid w:val="007F6A4E"/>
    <w:rsid w:val="0085398A"/>
    <w:rsid w:val="00864549"/>
    <w:rsid w:val="00866046"/>
    <w:rsid w:val="008667C4"/>
    <w:rsid w:val="008670D2"/>
    <w:rsid w:val="00875837"/>
    <w:rsid w:val="00880578"/>
    <w:rsid w:val="00887316"/>
    <w:rsid w:val="00892C90"/>
    <w:rsid w:val="00894B2D"/>
    <w:rsid w:val="0089581E"/>
    <w:rsid w:val="008A43A7"/>
    <w:rsid w:val="008A4A08"/>
    <w:rsid w:val="008B206F"/>
    <w:rsid w:val="008B2896"/>
    <w:rsid w:val="008D0D2C"/>
    <w:rsid w:val="008D210F"/>
    <w:rsid w:val="008D667D"/>
    <w:rsid w:val="00915E79"/>
    <w:rsid w:val="009248DF"/>
    <w:rsid w:val="00924B11"/>
    <w:rsid w:val="009348E1"/>
    <w:rsid w:val="00944DBD"/>
    <w:rsid w:val="00945DA6"/>
    <w:rsid w:val="009573B0"/>
    <w:rsid w:val="009624AB"/>
    <w:rsid w:val="009A1CB2"/>
    <w:rsid w:val="009A74D9"/>
    <w:rsid w:val="009B019B"/>
    <w:rsid w:val="009B2E64"/>
    <w:rsid w:val="009B5984"/>
    <w:rsid w:val="009C62AF"/>
    <w:rsid w:val="00A01C12"/>
    <w:rsid w:val="00A0735A"/>
    <w:rsid w:val="00A1013B"/>
    <w:rsid w:val="00A155CE"/>
    <w:rsid w:val="00A161D9"/>
    <w:rsid w:val="00A278BF"/>
    <w:rsid w:val="00A41D86"/>
    <w:rsid w:val="00A518E7"/>
    <w:rsid w:val="00A52752"/>
    <w:rsid w:val="00A611F6"/>
    <w:rsid w:val="00A64983"/>
    <w:rsid w:val="00A721B7"/>
    <w:rsid w:val="00A805CC"/>
    <w:rsid w:val="00A80A34"/>
    <w:rsid w:val="00A81A61"/>
    <w:rsid w:val="00A923AB"/>
    <w:rsid w:val="00A93839"/>
    <w:rsid w:val="00AA5C75"/>
    <w:rsid w:val="00AB1877"/>
    <w:rsid w:val="00AB2B8C"/>
    <w:rsid w:val="00AB549E"/>
    <w:rsid w:val="00AB7A00"/>
    <w:rsid w:val="00B0561C"/>
    <w:rsid w:val="00B14D9D"/>
    <w:rsid w:val="00B26300"/>
    <w:rsid w:val="00B30C05"/>
    <w:rsid w:val="00B366B8"/>
    <w:rsid w:val="00B56121"/>
    <w:rsid w:val="00B60822"/>
    <w:rsid w:val="00B65A7E"/>
    <w:rsid w:val="00B71A72"/>
    <w:rsid w:val="00B80C62"/>
    <w:rsid w:val="00B8645F"/>
    <w:rsid w:val="00B9255E"/>
    <w:rsid w:val="00BB77DB"/>
    <w:rsid w:val="00BC18A5"/>
    <w:rsid w:val="00BC7085"/>
    <w:rsid w:val="00BD05C5"/>
    <w:rsid w:val="00BD327A"/>
    <w:rsid w:val="00BE4D66"/>
    <w:rsid w:val="00BE548F"/>
    <w:rsid w:val="00BF5194"/>
    <w:rsid w:val="00C07774"/>
    <w:rsid w:val="00C223E5"/>
    <w:rsid w:val="00C403F6"/>
    <w:rsid w:val="00C408AF"/>
    <w:rsid w:val="00C472E0"/>
    <w:rsid w:val="00C47B71"/>
    <w:rsid w:val="00C62949"/>
    <w:rsid w:val="00C666DD"/>
    <w:rsid w:val="00C743B4"/>
    <w:rsid w:val="00C86A3C"/>
    <w:rsid w:val="00C979FC"/>
    <w:rsid w:val="00CB2694"/>
    <w:rsid w:val="00CC3358"/>
    <w:rsid w:val="00CD30FA"/>
    <w:rsid w:val="00CE7A72"/>
    <w:rsid w:val="00CF0057"/>
    <w:rsid w:val="00D36A06"/>
    <w:rsid w:val="00D42957"/>
    <w:rsid w:val="00D45E9F"/>
    <w:rsid w:val="00D50969"/>
    <w:rsid w:val="00D7402D"/>
    <w:rsid w:val="00D754F3"/>
    <w:rsid w:val="00D87F10"/>
    <w:rsid w:val="00D95346"/>
    <w:rsid w:val="00D95608"/>
    <w:rsid w:val="00DB24AA"/>
    <w:rsid w:val="00DC1517"/>
    <w:rsid w:val="00DC675C"/>
    <w:rsid w:val="00DD064C"/>
    <w:rsid w:val="00DD4702"/>
    <w:rsid w:val="00DD4CE3"/>
    <w:rsid w:val="00DF580A"/>
    <w:rsid w:val="00E01ECE"/>
    <w:rsid w:val="00E0540A"/>
    <w:rsid w:val="00E20DF8"/>
    <w:rsid w:val="00E51A55"/>
    <w:rsid w:val="00E51E81"/>
    <w:rsid w:val="00E61B25"/>
    <w:rsid w:val="00E62305"/>
    <w:rsid w:val="00EA27EF"/>
    <w:rsid w:val="00EA32CE"/>
    <w:rsid w:val="00EA451F"/>
    <w:rsid w:val="00EA5DC5"/>
    <w:rsid w:val="00EA6EE5"/>
    <w:rsid w:val="00EB413D"/>
    <w:rsid w:val="00EB57CB"/>
    <w:rsid w:val="00EE4449"/>
    <w:rsid w:val="00EE7F65"/>
    <w:rsid w:val="00EF727B"/>
    <w:rsid w:val="00F12AC3"/>
    <w:rsid w:val="00F141B7"/>
    <w:rsid w:val="00F25858"/>
    <w:rsid w:val="00F274CC"/>
    <w:rsid w:val="00F3267C"/>
    <w:rsid w:val="00F416D2"/>
    <w:rsid w:val="00F44794"/>
    <w:rsid w:val="00F46060"/>
    <w:rsid w:val="00F532ED"/>
    <w:rsid w:val="00F57378"/>
    <w:rsid w:val="00F60514"/>
    <w:rsid w:val="00FB5E43"/>
    <w:rsid w:val="00FD1E48"/>
    <w:rsid w:val="00FE44C9"/>
    <w:rsid w:val="00FF3EA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378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60514"/>
    <w:pPr>
      <w:spacing w:line="260" w:lineRule="atLeast"/>
    </w:pPr>
    <w:rPr>
      <w:rFonts w:eastAsiaTheme="minorHAnsi" w:cstheme="minorBidi"/>
      <w:sz w:val="22"/>
      <w:lang w:eastAsia="en-US"/>
    </w:rPr>
  </w:style>
  <w:style w:type="paragraph" w:styleId="Heading1">
    <w:name w:val="heading 1"/>
    <w:next w:val="Heading2"/>
    <w:autoRedefine/>
    <w:qFormat/>
    <w:rsid w:val="0070331B"/>
    <w:pPr>
      <w:keepNext/>
      <w:keepLines/>
      <w:ind w:left="1134" w:hanging="1134"/>
      <w:outlineLvl w:val="0"/>
    </w:pPr>
    <w:rPr>
      <w:b/>
      <w:bCs/>
      <w:kern w:val="28"/>
      <w:sz w:val="36"/>
      <w:szCs w:val="32"/>
    </w:rPr>
  </w:style>
  <w:style w:type="paragraph" w:styleId="Heading2">
    <w:name w:val="heading 2"/>
    <w:basedOn w:val="Heading1"/>
    <w:next w:val="Heading3"/>
    <w:autoRedefine/>
    <w:qFormat/>
    <w:rsid w:val="0070331B"/>
    <w:pPr>
      <w:spacing w:before="280"/>
      <w:outlineLvl w:val="1"/>
    </w:pPr>
    <w:rPr>
      <w:bCs w:val="0"/>
      <w:iCs/>
      <w:sz w:val="32"/>
      <w:szCs w:val="28"/>
    </w:rPr>
  </w:style>
  <w:style w:type="paragraph" w:styleId="Heading3">
    <w:name w:val="heading 3"/>
    <w:basedOn w:val="Heading1"/>
    <w:next w:val="Heading4"/>
    <w:autoRedefine/>
    <w:qFormat/>
    <w:rsid w:val="0070331B"/>
    <w:pPr>
      <w:spacing w:before="240"/>
      <w:outlineLvl w:val="2"/>
    </w:pPr>
    <w:rPr>
      <w:bCs w:val="0"/>
      <w:sz w:val="28"/>
      <w:szCs w:val="26"/>
    </w:rPr>
  </w:style>
  <w:style w:type="paragraph" w:styleId="Heading4">
    <w:name w:val="heading 4"/>
    <w:basedOn w:val="Heading1"/>
    <w:next w:val="Heading5"/>
    <w:autoRedefine/>
    <w:qFormat/>
    <w:rsid w:val="0070331B"/>
    <w:pPr>
      <w:spacing w:before="220"/>
      <w:outlineLvl w:val="3"/>
    </w:pPr>
    <w:rPr>
      <w:bCs w:val="0"/>
      <w:sz w:val="26"/>
      <w:szCs w:val="28"/>
    </w:rPr>
  </w:style>
  <w:style w:type="paragraph" w:styleId="Heading5">
    <w:name w:val="heading 5"/>
    <w:basedOn w:val="Heading1"/>
    <w:next w:val="subsection"/>
    <w:autoRedefine/>
    <w:qFormat/>
    <w:rsid w:val="0070331B"/>
    <w:pPr>
      <w:spacing w:before="280"/>
      <w:outlineLvl w:val="4"/>
    </w:pPr>
    <w:rPr>
      <w:bCs w:val="0"/>
      <w:iCs/>
      <w:sz w:val="24"/>
      <w:szCs w:val="26"/>
    </w:rPr>
  </w:style>
  <w:style w:type="paragraph" w:styleId="Heading6">
    <w:name w:val="heading 6"/>
    <w:basedOn w:val="Heading1"/>
    <w:next w:val="Heading7"/>
    <w:autoRedefine/>
    <w:qFormat/>
    <w:rsid w:val="0070331B"/>
    <w:pPr>
      <w:outlineLvl w:val="5"/>
    </w:pPr>
    <w:rPr>
      <w:rFonts w:ascii="Arial" w:hAnsi="Arial" w:cs="Arial"/>
      <w:bCs w:val="0"/>
      <w:sz w:val="32"/>
      <w:szCs w:val="22"/>
    </w:rPr>
  </w:style>
  <w:style w:type="paragraph" w:styleId="Heading7">
    <w:name w:val="heading 7"/>
    <w:basedOn w:val="Heading6"/>
    <w:next w:val="Normal"/>
    <w:autoRedefine/>
    <w:qFormat/>
    <w:rsid w:val="0070331B"/>
    <w:pPr>
      <w:spacing w:before="280"/>
      <w:outlineLvl w:val="6"/>
    </w:pPr>
    <w:rPr>
      <w:sz w:val="28"/>
    </w:rPr>
  </w:style>
  <w:style w:type="paragraph" w:styleId="Heading8">
    <w:name w:val="heading 8"/>
    <w:basedOn w:val="Heading6"/>
    <w:next w:val="Normal"/>
    <w:autoRedefine/>
    <w:qFormat/>
    <w:rsid w:val="0070331B"/>
    <w:pPr>
      <w:spacing w:before="240"/>
      <w:outlineLvl w:val="7"/>
    </w:pPr>
    <w:rPr>
      <w:iCs/>
      <w:sz w:val="26"/>
    </w:rPr>
  </w:style>
  <w:style w:type="paragraph" w:styleId="Heading9">
    <w:name w:val="heading 9"/>
    <w:basedOn w:val="Heading1"/>
    <w:next w:val="Normal"/>
    <w:autoRedefine/>
    <w:qFormat/>
    <w:rsid w:val="0070331B"/>
    <w:pPr>
      <w:keepNext w:val="0"/>
      <w:spacing w:before="280"/>
      <w:outlineLvl w:val="8"/>
    </w:pPr>
    <w:rPr>
      <w:i/>
      <w:sz w:val="28"/>
      <w:szCs w:val="22"/>
    </w:rPr>
  </w:style>
  <w:style w:type="character" w:default="1" w:styleId="DefaultParagraphFont">
    <w:name w:val="Default Paragraph Font"/>
    <w:uiPriority w:val="1"/>
    <w:unhideWhenUsed/>
    <w:rsid w:val="00F60514"/>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F60514"/>
  </w:style>
  <w:style w:type="character" w:customStyle="1" w:styleId="CharSubPartTextCASA">
    <w:name w:val="CharSubPartText(CASA)"/>
    <w:basedOn w:val="OPCCharBase"/>
    <w:uiPriority w:val="1"/>
    <w:rsid w:val="00F60514"/>
  </w:style>
  <w:style w:type="character" w:customStyle="1" w:styleId="CharSubPartNoCASA">
    <w:name w:val="CharSubPartNo(CASA)"/>
    <w:basedOn w:val="OPCCharBase"/>
    <w:uiPriority w:val="1"/>
    <w:rsid w:val="00F60514"/>
  </w:style>
  <w:style w:type="paragraph" w:customStyle="1" w:styleId="ENoteTTIndentHeadingSub">
    <w:name w:val="ENoteTTIndentHeadingSub"/>
    <w:aliases w:val="enTTHis"/>
    <w:basedOn w:val="OPCParaBase"/>
    <w:rsid w:val="00F60514"/>
    <w:pPr>
      <w:keepNext/>
      <w:spacing w:before="60" w:line="240" w:lineRule="atLeast"/>
      <w:ind w:left="340"/>
    </w:pPr>
    <w:rPr>
      <w:b/>
      <w:sz w:val="16"/>
    </w:rPr>
  </w:style>
  <w:style w:type="paragraph" w:customStyle="1" w:styleId="ENoteTTiSub">
    <w:name w:val="ENoteTTiSub"/>
    <w:aliases w:val="enttis"/>
    <w:basedOn w:val="OPCParaBase"/>
    <w:rsid w:val="00F60514"/>
    <w:pPr>
      <w:keepNext/>
      <w:spacing w:before="60" w:line="240" w:lineRule="atLeast"/>
      <w:ind w:left="340"/>
    </w:pPr>
    <w:rPr>
      <w:sz w:val="16"/>
    </w:rPr>
  </w:style>
  <w:style w:type="paragraph" w:customStyle="1" w:styleId="SubDivisionMigration">
    <w:name w:val="SubDivisionMigration"/>
    <w:aliases w:val="sdm"/>
    <w:basedOn w:val="OPCParaBase"/>
    <w:rsid w:val="00F60514"/>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F60514"/>
    <w:pPr>
      <w:keepNext/>
      <w:keepLines/>
      <w:spacing w:before="240" w:line="240" w:lineRule="auto"/>
      <w:ind w:left="1134" w:hanging="1134"/>
    </w:pPr>
    <w:rPr>
      <w:b/>
      <w:sz w:val="28"/>
    </w:rPr>
  </w:style>
  <w:style w:type="paragraph" w:customStyle="1" w:styleId="BoxText">
    <w:name w:val="BoxText"/>
    <w:aliases w:val="bt"/>
    <w:basedOn w:val="OPCParaBase"/>
    <w:qFormat/>
    <w:rsid w:val="00F60514"/>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F60514"/>
    <w:rPr>
      <w:b/>
    </w:rPr>
  </w:style>
  <w:style w:type="paragraph" w:customStyle="1" w:styleId="BoxHeadItalic">
    <w:name w:val="BoxHeadItalic"/>
    <w:aliases w:val="bhi"/>
    <w:basedOn w:val="BoxText"/>
    <w:next w:val="BoxStep"/>
    <w:qFormat/>
    <w:rsid w:val="00F60514"/>
    <w:rPr>
      <w:i/>
    </w:rPr>
  </w:style>
  <w:style w:type="paragraph" w:customStyle="1" w:styleId="BoxList">
    <w:name w:val="BoxList"/>
    <w:aliases w:val="bl"/>
    <w:basedOn w:val="BoxText"/>
    <w:qFormat/>
    <w:rsid w:val="00F60514"/>
    <w:pPr>
      <w:ind w:left="1559" w:hanging="425"/>
    </w:pPr>
  </w:style>
  <w:style w:type="paragraph" w:customStyle="1" w:styleId="BoxNote">
    <w:name w:val="BoxNote"/>
    <w:aliases w:val="bn"/>
    <w:basedOn w:val="BoxText"/>
    <w:qFormat/>
    <w:rsid w:val="00F60514"/>
    <w:pPr>
      <w:tabs>
        <w:tab w:val="left" w:pos="1985"/>
      </w:tabs>
      <w:spacing w:before="122" w:line="198" w:lineRule="exact"/>
      <w:ind w:left="2948" w:hanging="1814"/>
    </w:pPr>
    <w:rPr>
      <w:sz w:val="18"/>
    </w:rPr>
  </w:style>
  <w:style w:type="paragraph" w:customStyle="1" w:styleId="BoxPara">
    <w:name w:val="BoxPara"/>
    <w:aliases w:val="bp"/>
    <w:basedOn w:val="BoxText"/>
    <w:qFormat/>
    <w:rsid w:val="00F60514"/>
    <w:pPr>
      <w:tabs>
        <w:tab w:val="right" w:pos="2268"/>
      </w:tabs>
      <w:ind w:left="2552" w:hanging="1418"/>
    </w:pPr>
  </w:style>
  <w:style w:type="paragraph" w:customStyle="1" w:styleId="BoxStep">
    <w:name w:val="BoxStep"/>
    <w:aliases w:val="bs"/>
    <w:basedOn w:val="BoxText"/>
    <w:qFormat/>
    <w:rsid w:val="00F60514"/>
    <w:pPr>
      <w:ind w:left="1985" w:hanging="851"/>
    </w:pPr>
  </w:style>
  <w:style w:type="character" w:customStyle="1" w:styleId="CharAmPartNo">
    <w:name w:val="CharAmPartNo"/>
    <w:basedOn w:val="OPCCharBase"/>
    <w:uiPriority w:val="1"/>
    <w:qFormat/>
    <w:rsid w:val="00F60514"/>
  </w:style>
  <w:style w:type="character" w:customStyle="1" w:styleId="CharAmPartText">
    <w:name w:val="CharAmPartText"/>
    <w:basedOn w:val="OPCCharBase"/>
    <w:uiPriority w:val="1"/>
    <w:qFormat/>
    <w:rsid w:val="00F60514"/>
  </w:style>
  <w:style w:type="character" w:customStyle="1" w:styleId="CharAmSchNo">
    <w:name w:val="CharAmSchNo"/>
    <w:basedOn w:val="OPCCharBase"/>
    <w:uiPriority w:val="1"/>
    <w:qFormat/>
    <w:rsid w:val="00F60514"/>
  </w:style>
  <w:style w:type="character" w:customStyle="1" w:styleId="CharAmSchText">
    <w:name w:val="CharAmSchText"/>
    <w:basedOn w:val="OPCCharBase"/>
    <w:uiPriority w:val="1"/>
    <w:qFormat/>
    <w:rsid w:val="00F60514"/>
  </w:style>
  <w:style w:type="character" w:customStyle="1" w:styleId="CharChapNo">
    <w:name w:val="CharChapNo"/>
    <w:basedOn w:val="OPCCharBase"/>
    <w:qFormat/>
    <w:rsid w:val="00F60514"/>
  </w:style>
  <w:style w:type="character" w:customStyle="1" w:styleId="CharChapText">
    <w:name w:val="CharChapText"/>
    <w:basedOn w:val="OPCCharBase"/>
    <w:qFormat/>
    <w:rsid w:val="00F60514"/>
  </w:style>
  <w:style w:type="character" w:customStyle="1" w:styleId="CharDivNo">
    <w:name w:val="CharDivNo"/>
    <w:basedOn w:val="OPCCharBase"/>
    <w:qFormat/>
    <w:rsid w:val="00F60514"/>
  </w:style>
  <w:style w:type="character" w:customStyle="1" w:styleId="CharDivText">
    <w:name w:val="CharDivText"/>
    <w:basedOn w:val="OPCCharBase"/>
    <w:qFormat/>
    <w:rsid w:val="00F60514"/>
  </w:style>
  <w:style w:type="character" w:customStyle="1" w:styleId="CharPartNo">
    <w:name w:val="CharPartNo"/>
    <w:basedOn w:val="OPCCharBase"/>
    <w:qFormat/>
    <w:rsid w:val="00F60514"/>
  </w:style>
  <w:style w:type="character" w:customStyle="1" w:styleId="CharPartText">
    <w:name w:val="CharPartText"/>
    <w:basedOn w:val="OPCCharBase"/>
    <w:qFormat/>
    <w:rsid w:val="00F60514"/>
  </w:style>
  <w:style w:type="character" w:customStyle="1" w:styleId="CharSectno">
    <w:name w:val="CharSectno"/>
    <w:basedOn w:val="OPCCharBase"/>
    <w:qFormat/>
    <w:rsid w:val="00F60514"/>
  </w:style>
  <w:style w:type="character" w:customStyle="1" w:styleId="CharSubdNo">
    <w:name w:val="CharSubdNo"/>
    <w:basedOn w:val="OPCCharBase"/>
    <w:uiPriority w:val="1"/>
    <w:qFormat/>
    <w:rsid w:val="00F60514"/>
  </w:style>
  <w:style w:type="character" w:customStyle="1" w:styleId="CharSubdText">
    <w:name w:val="CharSubdText"/>
    <w:basedOn w:val="OPCCharBase"/>
    <w:uiPriority w:val="1"/>
    <w:qFormat/>
    <w:rsid w:val="00F60514"/>
  </w:style>
  <w:style w:type="paragraph" w:styleId="BodyTextIndent">
    <w:name w:val="Body Text Indent"/>
    <w:rsid w:val="0070331B"/>
    <w:pPr>
      <w:spacing w:after="120"/>
      <w:ind w:left="283"/>
    </w:pPr>
    <w:rPr>
      <w:sz w:val="22"/>
      <w:szCs w:val="24"/>
    </w:rPr>
  </w:style>
  <w:style w:type="paragraph" w:customStyle="1" w:styleId="Formula">
    <w:name w:val="Formula"/>
    <w:basedOn w:val="OPCParaBase"/>
    <w:rsid w:val="00F60514"/>
    <w:pPr>
      <w:spacing w:line="240" w:lineRule="auto"/>
      <w:ind w:left="1134"/>
    </w:pPr>
    <w:rPr>
      <w:sz w:val="20"/>
    </w:rPr>
  </w:style>
  <w:style w:type="paragraph" w:styleId="Footer">
    <w:name w:val="footer"/>
    <w:link w:val="FooterChar"/>
    <w:rsid w:val="00F60514"/>
    <w:pPr>
      <w:tabs>
        <w:tab w:val="center" w:pos="4153"/>
        <w:tab w:val="right" w:pos="8306"/>
      </w:tabs>
    </w:pPr>
    <w:rPr>
      <w:sz w:val="22"/>
      <w:szCs w:val="24"/>
    </w:rPr>
  </w:style>
  <w:style w:type="paragraph" w:styleId="Header">
    <w:name w:val="header"/>
    <w:basedOn w:val="OPCParaBase"/>
    <w:link w:val="HeaderChar"/>
    <w:unhideWhenUsed/>
    <w:rsid w:val="00F60514"/>
    <w:pPr>
      <w:keepNext/>
      <w:keepLines/>
      <w:tabs>
        <w:tab w:val="center" w:pos="4150"/>
        <w:tab w:val="right" w:pos="8307"/>
      </w:tabs>
      <w:spacing w:line="160" w:lineRule="exact"/>
    </w:pPr>
    <w:rPr>
      <w:sz w:val="16"/>
    </w:rPr>
  </w:style>
  <w:style w:type="paragraph" w:customStyle="1" w:styleId="paragraph">
    <w:name w:val="paragraph"/>
    <w:aliases w:val="a"/>
    <w:basedOn w:val="OPCParaBase"/>
    <w:link w:val="paragraphChar"/>
    <w:rsid w:val="00F60514"/>
    <w:pPr>
      <w:tabs>
        <w:tab w:val="right" w:pos="1531"/>
      </w:tabs>
      <w:spacing w:before="40" w:line="240" w:lineRule="auto"/>
      <w:ind w:left="1644" w:hanging="1644"/>
    </w:pPr>
  </w:style>
  <w:style w:type="paragraph" w:customStyle="1" w:styleId="paragraphsub-sub">
    <w:name w:val="paragraph(sub-sub)"/>
    <w:aliases w:val="aaa"/>
    <w:basedOn w:val="OPCParaBase"/>
    <w:rsid w:val="00F60514"/>
    <w:pPr>
      <w:tabs>
        <w:tab w:val="right" w:pos="2722"/>
      </w:tabs>
      <w:spacing w:before="40" w:line="240" w:lineRule="auto"/>
      <w:ind w:left="2835" w:hanging="2835"/>
    </w:pPr>
  </w:style>
  <w:style w:type="paragraph" w:customStyle="1" w:styleId="paragraphsub">
    <w:name w:val="paragraph(sub)"/>
    <w:aliases w:val="aa"/>
    <w:basedOn w:val="OPCParaBase"/>
    <w:rsid w:val="00F60514"/>
    <w:pPr>
      <w:tabs>
        <w:tab w:val="right" w:pos="1985"/>
      </w:tabs>
      <w:spacing w:before="40" w:line="240" w:lineRule="auto"/>
      <w:ind w:left="2098" w:hanging="2098"/>
    </w:pPr>
  </w:style>
  <w:style w:type="character" w:styleId="LineNumber">
    <w:name w:val="line number"/>
    <w:basedOn w:val="OPCCharBase"/>
    <w:uiPriority w:val="99"/>
    <w:unhideWhenUsed/>
    <w:rsid w:val="00F60514"/>
    <w:rPr>
      <w:sz w:val="16"/>
    </w:rPr>
  </w:style>
  <w:style w:type="paragraph" w:customStyle="1" w:styleId="ItemHead">
    <w:name w:val="ItemHead"/>
    <w:aliases w:val="ih"/>
    <w:basedOn w:val="OPCParaBase"/>
    <w:next w:val="Item"/>
    <w:rsid w:val="00F60514"/>
    <w:pPr>
      <w:keepNext/>
      <w:keepLines/>
      <w:spacing w:before="220" w:line="240" w:lineRule="auto"/>
      <w:ind w:left="709" w:hanging="709"/>
    </w:pPr>
    <w:rPr>
      <w:rFonts w:ascii="Arial" w:hAnsi="Arial"/>
      <w:b/>
      <w:kern w:val="28"/>
      <w:sz w:val="24"/>
    </w:rPr>
  </w:style>
  <w:style w:type="paragraph" w:customStyle="1" w:styleId="subsection">
    <w:name w:val="subsection"/>
    <w:aliases w:val="ss"/>
    <w:basedOn w:val="OPCParaBase"/>
    <w:link w:val="subsectionChar"/>
    <w:rsid w:val="00F60514"/>
    <w:pPr>
      <w:tabs>
        <w:tab w:val="right" w:pos="1021"/>
      </w:tabs>
      <w:spacing w:before="180" w:line="240" w:lineRule="auto"/>
      <w:ind w:left="1134" w:hanging="1134"/>
    </w:pPr>
  </w:style>
  <w:style w:type="paragraph" w:customStyle="1" w:styleId="Definition">
    <w:name w:val="Definition"/>
    <w:aliases w:val="dd"/>
    <w:basedOn w:val="OPCParaBase"/>
    <w:link w:val="DefinitionChar"/>
    <w:rsid w:val="00F60514"/>
    <w:pPr>
      <w:spacing w:before="180" w:line="240" w:lineRule="auto"/>
      <w:ind w:left="1134"/>
    </w:pPr>
  </w:style>
  <w:style w:type="paragraph" w:customStyle="1" w:styleId="Item">
    <w:name w:val="Item"/>
    <w:aliases w:val="i"/>
    <w:basedOn w:val="OPCParaBase"/>
    <w:next w:val="ItemHead"/>
    <w:rsid w:val="00F60514"/>
    <w:pPr>
      <w:keepLines/>
      <w:spacing w:before="80" w:line="240" w:lineRule="auto"/>
      <w:ind w:left="709"/>
    </w:pPr>
  </w:style>
  <w:style w:type="paragraph" w:styleId="ListBullet">
    <w:name w:val="List Bullet"/>
    <w:rsid w:val="0070331B"/>
    <w:pPr>
      <w:numPr>
        <w:numId w:val="1"/>
      </w:numPr>
      <w:tabs>
        <w:tab w:val="clear" w:pos="360"/>
        <w:tab w:val="num" w:pos="2989"/>
      </w:tabs>
      <w:ind w:left="1225" w:firstLine="1043"/>
    </w:pPr>
    <w:rPr>
      <w:sz w:val="22"/>
      <w:szCs w:val="24"/>
    </w:rPr>
  </w:style>
  <w:style w:type="paragraph" w:customStyle="1" w:styleId="LongT">
    <w:name w:val="LongT"/>
    <w:basedOn w:val="OPCParaBase"/>
    <w:rsid w:val="00F60514"/>
    <w:pPr>
      <w:spacing w:line="240" w:lineRule="auto"/>
    </w:pPr>
    <w:rPr>
      <w:b/>
      <w:sz w:val="32"/>
    </w:rPr>
  </w:style>
  <w:style w:type="paragraph" w:customStyle="1" w:styleId="notedraft">
    <w:name w:val="note(draft)"/>
    <w:aliases w:val="nd"/>
    <w:basedOn w:val="OPCParaBase"/>
    <w:rsid w:val="00F60514"/>
    <w:pPr>
      <w:spacing w:before="240" w:line="240" w:lineRule="auto"/>
      <w:ind w:left="284" w:hanging="284"/>
    </w:pPr>
    <w:rPr>
      <w:i/>
      <w:sz w:val="24"/>
    </w:rPr>
  </w:style>
  <w:style w:type="paragraph" w:customStyle="1" w:styleId="notetext">
    <w:name w:val="note(text)"/>
    <w:aliases w:val="n"/>
    <w:basedOn w:val="OPCParaBase"/>
    <w:link w:val="notetextChar"/>
    <w:rsid w:val="00F60514"/>
    <w:pPr>
      <w:spacing w:before="122" w:line="240" w:lineRule="auto"/>
      <w:ind w:left="1985" w:hanging="851"/>
    </w:pPr>
    <w:rPr>
      <w:sz w:val="18"/>
    </w:rPr>
  </w:style>
  <w:style w:type="paragraph" w:customStyle="1" w:styleId="notemargin">
    <w:name w:val="note(margin)"/>
    <w:aliases w:val="nm"/>
    <w:basedOn w:val="OPCParaBase"/>
    <w:rsid w:val="00F60514"/>
    <w:pPr>
      <w:tabs>
        <w:tab w:val="left" w:pos="709"/>
      </w:tabs>
      <w:spacing w:before="122" w:line="198" w:lineRule="exact"/>
      <w:ind w:left="709" w:hanging="709"/>
    </w:pPr>
    <w:rPr>
      <w:sz w:val="18"/>
    </w:rPr>
  </w:style>
  <w:style w:type="paragraph" w:customStyle="1" w:styleId="notepara">
    <w:name w:val="note(para)"/>
    <w:aliases w:val="na"/>
    <w:basedOn w:val="OPCParaBase"/>
    <w:rsid w:val="00F60514"/>
    <w:pPr>
      <w:spacing w:before="40" w:line="198" w:lineRule="exact"/>
      <w:ind w:left="2354" w:hanging="369"/>
    </w:pPr>
    <w:rPr>
      <w:sz w:val="18"/>
    </w:rPr>
  </w:style>
  <w:style w:type="paragraph" w:customStyle="1" w:styleId="noteParlAmend">
    <w:name w:val="note(ParlAmend)"/>
    <w:aliases w:val="npp"/>
    <w:basedOn w:val="OPCParaBase"/>
    <w:next w:val="ParlAmend"/>
    <w:rsid w:val="00F60514"/>
    <w:pPr>
      <w:spacing w:line="240" w:lineRule="auto"/>
      <w:jc w:val="right"/>
    </w:pPr>
    <w:rPr>
      <w:rFonts w:ascii="Arial" w:hAnsi="Arial"/>
      <w:b/>
      <w:i/>
    </w:rPr>
  </w:style>
  <w:style w:type="paragraph" w:customStyle="1" w:styleId="Page1">
    <w:name w:val="Page1"/>
    <w:basedOn w:val="OPCParaBase"/>
    <w:rsid w:val="00F60514"/>
    <w:pPr>
      <w:spacing w:before="5600" w:line="240" w:lineRule="auto"/>
    </w:pPr>
    <w:rPr>
      <w:b/>
      <w:sz w:val="32"/>
    </w:rPr>
  </w:style>
  <w:style w:type="paragraph" w:customStyle="1" w:styleId="PageBreak">
    <w:name w:val="PageBreak"/>
    <w:aliases w:val="pb"/>
    <w:basedOn w:val="OPCParaBase"/>
    <w:rsid w:val="00F60514"/>
    <w:pPr>
      <w:spacing w:line="240" w:lineRule="auto"/>
    </w:pPr>
    <w:rPr>
      <w:sz w:val="20"/>
    </w:rPr>
  </w:style>
  <w:style w:type="paragraph" w:customStyle="1" w:styleId="ParlAmend">
    <w:name w:val="ParlAmend"/>
    <w:aliases w:val="pp"/>
    <w:basedOn w:val="OPCParaBase"/>
    <w:rsid w:val="00F60514"/>
    <w:pPr>
      <w:spacing w:before="240" w:line="240" w:lineRule="atLeast"/>
      <w:ind w:hanging="567"/>
    </w:pPr>
    <w:rPr>
      <w:sz w:val="24"/>
    </w:rPr>
  </w:style>
  <w:style w:type="paragraph" w:customStyle="1" w:styleId="Penalty">
    <w:name w:val="Penalty"/>
    <w:basedOn w:val="OPCParaBase"/>
    <w:rsid w:val="00F60514"/>
    <w:pPr>
      <w:tabs>
        <w:tab w:val="left" w:pos="2977"/>
      </w:tabs>
      <w:spacing w:before="180" w:line="240" w:lineRule="auto"/>
      <w:ind w:left="1985" w:hanging="851"/>
    </w:pPr>
  </w:style>
  <w:style w:type="paragraph" w:customStyle="1" w:styleId="Preamble">
    <w:name w:val="Preamble"/>
    <w:basedOn w:val="OPCParaBase"/>
    <w:next w:val="Normal"/>
    <w:rsid w:val="00F60514"/>
    <w:pPr>
      <w:keepNext/>
      <w:keepLines/>
      <w:tabs>
        <w:tab w:val="center" w:pos="4513"/>
      </w:tabs>
      <w:spacing w:before="280" w:line="240" w:lineRule="auto"/>
      <w:ind w:left="1134" w:hanging="1134"/>
    </w:pPr>
    <w:rPr>
      <w:b/>
      <w:kern w:val="28"/>
      <w:sz w:val="28"/>
    </w:rPr>
  </w:style>
  <w:style w:type="paragraph" w:styleId="TOC6">
    <w:name w:val="toc 6"/>
    <w:basedOn w:val="OPCParaBase"/>
    <w:next w:val="Normal"/>
    <w:uiPriority w:val="39"/>
    <w:unhideWhenUsed/>
    <w:rsid w:val="00F60514"/>
    <w:pPr>
      <w:keepLines/>
      <w:tabs>
        <w:tab w:val="right" w:pos="7088"/>
      </w:tabs>
      <w:spacing w:before="120" w:line="240" w:lineRule="auto"/>
      <w:ind w:left="1344" w:right="567" w:hanging="1344"/>
    </w:pPr>
    <w:rPr>
      <w:b/>
      <w:kern w:val="28"/>
      <w:sz w:val="24"/>
    </w:rPr>
  </w:style>
  <w:style w:type="paragraph" w:customStyle="1" w:styleId="ShortT">
    <w:name w:val="ShortT"/>
    <w:basedOn w:val="OPCParaBase"/>
    <w:next w:val="Normal"/>
    <w:qFormat/>
    <w:rsid w:val="00F60514"/>
    <w:pPr>
      <w:spacing w:line="240" w:lineRule="auto"/>
    </w:pPr>
    <w:rPr>
      <w:b/>
      <w:sz w:val="40"/>
    </w:rPr>
  </w:style>
  <w:style w:type="paragraph" w:customStyle="1" w:styleId="Subitem">
    <w:name w:val="Subitem"/>
    <w:aliases w:val="iss"/>
    <w:basedOn w:val="OPCParaBase"/>
    <w:rsid w:val="00F60514"/>
    <w:pPr>
      <w:spacing w:before="180" w:line="240" w:lineRule="auto"/>
      <w:ind w:left="709" w:hanging="709"/>
    </w:pPr>
  </w:style>
  <w:style w:type="paragraph" w:customStyle="1" w:styleId="SubitemHead">
    <w:name w:val="SubitemHead"/>
    <w:aliases w:val="issh"/>
    <w:basedOn w:val="OPCParaBase"/>
    <w:rsid w:val="00F60514"/>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F60514"/>
    <w:pPr>
      <w:spacing w:before="40" w:line="240" w:lineRule="auto"/>
      <w:ind w:left="1134"/>
    </w:pPr>
  </w:style>
  <w:style w:type="paragraph" w:customStyle="1" w:styleId="SubsectionHead">
    <w:name w:val="SubsectionHead"/>
    <w:aliases w:val="ssh"/>
    <w:basedOn w:val="OPCParaBase"/>
    <w:next w:val="subsection"/>
    <w:rsid w:val="00F60514"/>
    <w:pPr>
      <w:keepNext/>
      <w:keepLines/>
      <w:spacing w:before="240" w:line="240" w:lineRule="auto"/>
      <w:ind w:left="1134"/>
    </w:pPr>
    <w:rPr>
      <w:i/>
    </w:rPr>
  </w:style>
  <w:style w:type="paragraph" w:customStyle="1" w:styleId="Tablei">
    <w:name w:val="Table(i)"/>
    <w:aliases w:val="taa"/>
    <w:basedOn w:val="OPCParaBase"/>
    <w:rsid w:val="00F60514"/>
    <w:pPr>
      <w:tabs>
        <w:tab w:val="left" w:pos="-6543"/>
        <w:tab w:val="left" w:pos="-6260"/>
        <w:tab w:val="right" w:pos="970"/>
      </w:tabs>
      <w:spacing w:line="240" w:lineRule="exact"/>
      <w:ind w:left="828" w:hanging="284"/>
    </w:pPr>
    <w:rPr>
      <w:sz w:val="20"/>
    </w:rPr>
  </w:style>
  <w:style w:type="paragraph" w:customStyle="1" w:styleId="Tablea">
    <w:name w:val="Table(a)"/>
    <w:aliases w:val="ta"/>
    <w:basedOn w:val="OPCParaBase"/>
    <w:rsid w:val="00F60514"/>
    <w:pPr>
      <w:spacing w:before="60" w:line="240" w:lineRule="auto"/>
      <w:ind w:left="284" w:hanging="284"/>
    </w:pPr>
    <w:rPr>
      <w:sz w:val="20"/>
    </w:rPr>
  </w:style>
  <w:style w:type="paragraph" w:customStyle="1" w:styleId="TableAA">
    <w:name w:val="Table(AA)"/>
    <w:aliases w:val="taaa"/>
    <w:basedOn w:val="OPCParaBase"/>
    <w:rsid w:val="00F60514"/>
    <w:pPr>
      <w:tabs>
        <w:tab w:val="left" w:pos="-6543"/>
        <w:tab w:val="left" w:pos="-6260"/>
      </w:tabs>
      <w:spacing w:line="240" w:lineRule="exact"/>
      <w:ind w:left="1055" w:hanging="284"/>
    </w:pPr>
    <w:rPr>
      <w:sz w:val="20"/>
    </w:rPr>
  </w:style>
  <w:style w:type="paragraph" w:customStyle="1" w:styleId="TLPBoxTextnote">
    <w:name w:val="TLPBoxText(note"/>
    <w:aliases w:val="right)"/>
    <w:basedOn w:val="OPCParaBase"/>
    <w:rsid w:val="00F60514"/>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F60514"/>
    <w:pPr>
      <w:numPr>
        <w:numId w:val="16"/>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F60514"/>
    <w:pPr>
      <w:spacing w:before="122" w:line="198" w:lineRule="exact"/>
      <w:ind w:left="1985" w:hanging="851"/>
      <w:jc w:val="right"/>
    </w:pPr>
    <w:rPr>
      <w:sz w:val="18"/>
    </w:rPr>
  </w:style>
  <w:style w:type="paragraph" w:customStyle="1" w:styleId="TLPTableBullet">
    <w:name w:val="TLPTableBullet"/>
    <w:aliases w:val="ttb"/>
    <w:basedOn w:val="OPCParaBase"/>
    <w:rsid w:val="00F60514"/>
    <w:pPr>
      <w:spacing w:line="240" w:lineRule="exact"/>
      <w:ind w:left="284" w:hanging="284"/>
    </w:pPr>
    <w:rPr>
      <w:sz w:val="20"/>
    </w:rPr>
  </w:style>
  <w:style w:type="paragraph" w:styleId="TOC1">
    <w:name w:val="toc 1"/>
    <w:basedOn w:val="OPCParaBase"/>
    <w:next w:val="Normal"/>
    <w:uiPriority w:val="39"/>
    <w:unhideWhenUsed/>
    <w:rsid w:val="00F60514"/>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F60514"/>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F60514"/>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F60514"/>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F60514"/>
    <w:pPr>
      <w:keepLines/>
      <w:tabs>
        <w:tab w:val="right" w:leader="dot" w:pos="7088"/>
      </w:tabs>
      <w:spacing w:before="40" w:line="240" w:lineRule="auto"/>
      <w:ind w:left="2098" w:right="567" w:hanging="680"/>
    </w:pPr>
    <w:rPr>
      <w:kern w:val="28"/>
      <w:sz w:val="18"/>
    </w:rPr>
  </w:style>
  <w:style w:type="paragraph" w:styleId="TOC7">
    <w:name w:val="toc 7"/>
    <w:basedOn w:val="OPCParaBase"/>
    <w:next w:val="Normal"/>
    <w:uiPriority w:val="39"/>
    <w:unhideWhenUsed/>
    <w:rsid w:val="00F60514"/>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F60514"/>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F60514"/>
    <w:pPr>
      <w:keepLines/>
      <w:tabs>
        <w:tab w:val="right" w:pos="7088"/>
      </w:tabs>
      <w:spacing w:before="80" w:line="240" w:lineRule="auto"/>
      <w:ind w:left="851" w:right="567"/>
    </w:pPr>
    <w:rPr>
      <w:i/>
      <w:kern w:val="28"/>
      <w:sz w:val="20"/>
    </w:rPr>
  </w:style>
  <w:style w:type="paragraph" w:customStyle="1" w:styleId="TofSectsSubdiv">
    <w:name w:val="TofSects(Subdiv)"/>
    <w:basedOn w:val="OPCParaBase"/>
    <w:rsid w:val="00F60514"/>
    <w:pPr>
      <w:keepLines/>
      <w:spacing w:before="80" w:line="240" w:lineRule="auto"/>
      <w:ind w:left="1588" w:hanging="794"/>
    </w:pPr>
    <w:rPr>
      <w:kern w:val="28"/>
    </w:rPr>
  </w:style>
  <w:style w:type="paragraph" w:customStyle="1" w:styleId="TofSectsSection">
    <w:name w:val="TofSects(Section)"/>
    <w:basedOn w:val="OPCParaBase"/>
    <w:rsid w:val="00F60514"/>
    <w:pPr>
      <w:keepLines/>
      <w:spacing w:before="40" w:line="240" w:lineRule="auto"/>
      <w:ind w:left="1588" w:hanging="794"/>
    </w:pPr>
    <w:rPr>
      <w:kern w:val="28"/>
      <w:sz w:val="18"/>
    </w:rPr>
  </w:style>
  <w:style w:type="paragraph" w:customStyle="1" w:styleId="TofSectsHeading">
    <w:name w:val="TofSects(Heading)"/>
    <w:basedOn w:val="OPCParaBase"/>
    <w:rsid w:val="00F60514"/>
    <w:pPr>
      <w:spacing w:before="240" w:after="120" w:line="240" w:lineRule="auto"/>
    </w:pPr>
    <w:rPr>
      <w:b/>
      <w:sz w:val="24"/>
    </w:rPr>
  </w:style>
  <w:style w:type="paragraph" w:customStyle="1" w:styleId="TofSectsGroupHeading">
    <w:name w:val="TofSects(GroupHeading)"/>
    <w:basedOn w:val="OPCParaBase"/>
    <w:next w:val="TofSectsSection"/>
    <w:rsid w:val="00F60514"/>
    <w:pPr>
      <w:keepLines/>
      <w:spacing w:before="240" w:after="120" w:line="240" w:lineRule="auto"/>
      <w:ind w:left="794"/>
    </w:pPr>
    <w:rPr>
      <w:b/>
      <w:kern w:val="28"/>
      <w:sz w:val="20"/>
    </w:rPr>
  </w:style>
  <w:style w:type="paragraph" w:customStyle="1" w:styleId="Actno">
    <w:name w:val="Actno"/>
    <w:basedOn w:val="ShortT"/>
    <w:next w:val="Normal"/>
    <w:qFormat/>
    <w:rsid w:val="00F60514"/>
  </w:style>
  <w:style w:type="numbering" w:styleId="111111">
    <w:name w:val="Outline List 2"/>
    <w:basedOn w:val="NoList"/>
    <w:rsid w:val="0070331B"/>
    <w:pPr>
      <w:numPr>
        <w:numId w:val="11"/>
      </w:numPr>
    </w:pPr>
  </w:style>
  <w:style w:type="numbering" w:styleId="1ai">
    <w:name w:val="Outline List 1"/>
    <w:basedOn w:val="NoList"/>
    <w:rsid w:val="0070331B"/>
    <w:pPr>
      <w:numPr>
        <w:numId w:val="12"/>
      </w:numPr>
    </w:pPr>
  </w:style>
  <w:style w:type="numbering" w:styleId="ArticleSection">
    <w:name w:val="Outline List 3"/>
    <w:basedOn w:val="NoList"/>
    <w:rsid w:val="0070331B"/>
    <w:pPr>
      <w:numPr>
        <w:numId w:val="13"/>
      </w:numPr>
    </w:pPr>
  </w:style>
  <w:style w:type="paragraph" w:styleId="BlockText">
    <w:name w:val="Block Text"/>
    <w:rsid w:val="0070331B"/>
    <w:pPr>
      <w:spacing w:after="120"/>
      <w:ind w:left="1440" w:right="1440"/>
    </w:pPr>
    <w:rPr>
      <w:sz w:val="22"/>
      <w:szCs w:val="24"/>
    </w:rPr>
  </w:style>
  <w:style w:type="paragraph" w:styleId="BodyText">
    <w:name w:val="Body Text"/>
    <w:rsid w:val="0070331B"/>
    <w:pPr>
      <w:spacing w:after="120"/>
    </w:pPr>
    <w:rPr>
      <w:sz w:val="22"/>
      <w:szCs w:val="24"/>
    </w:rPr>
  </w:style>
  <w:style w:type="paragraph" w:styleId="BodyText2">
    <w:name w:val="Body Text 2"/>
    <w:rsid w:val="0070331B"/>
    <w:pPr>
      <w:spacing w:after="120" w:line="480" w:lineRule="auto"/>
    </w:pPr>
    <w:rPr>
      <w:sz w:val="22"/>
      <w:szCs w:val="24"/>
    </w:rPr>
  </w:style>
  <w:style w:type="paragraph" w:styleId="BodyText3">
    <w:name w:val="Body Text 3"/>
    <w:rsid w:val="0070331B"/>
    <w:pPr>
      <w:spacing w:after="120"/>
    </w:pPr>
    <w:rPr>
      <w:sz w:val="16"/>
      <w:szCs w:val="16"/>
    </w:rPr>
  </w:style>
  <w:style w:type="paragraph" w:styleId="BodyTextFirstIndent">
    <w:name w:val="Body Text First Indent"/>
    <w:basedOn w:val="BodyText"/>
    <w:rsid w:val="0070331B"/>
    <w:pPr>
      <w:ind w:firstLine="210"/>
    </w:pPr>
  </w:style>
  <w:style w:type="paragraph" w:styleId="BodyTextFirstIndent2">
    <w:name w:val="Body Text First Indent 2"/>
    <w:basedOn w:val="BodyTextIndent"/>
    <w:rsid w:val="0070331B"/>
    <w:pPr>
      <w:ind w:firstLine="210"/>
    </w:pPr>
  </w:style>
  <w:style w:type="paragraph" w:styleId="BodyTextIndent2">
    <w:name w:val="Body Text Indent 2"/>
    <w:rsid w:val="0070331B"/>
    <w:pPr>
      <w:spacing w:after="120" w:line="480" w:lineRule="auto"/>
      <w:ind w:left="283"/>
    </w:pPr>
    <w:rPr>
      <w:sz w:val="22"/>
      <w:szCs w:val="24"/>
    </w:rPr>
  </w:style>
  <w:style w:type="paragraph" w:styleId="BodyTextIndent3">
    <w:name w:val="Body Text Indent 3"/>
    <w:rsid w:val="0070331B"/>
    <w:pPr>
      <w:spacing w:after="120"/>
      <w:ind w:left="283"/>
    </w:pPr>
    <w:rPr>
      <w:sz w:val="16"/>
      <w:szCs w:val="16"/>
    </w:rPr>
  </w:style>
  <w:style w:type="paragraph" w:styleId="Closing">
    <w:name w:val="Closing"/>
    <w:rsid w:val="0070331B"/>
    <w:pPr>
      <w:ind w:left="4252"/>
    </w:pPr>
    <w:rPr>
      <w:sz w:val="22"/>
      <w:szCs w:val="24"/>
    </w:rPr>
  </w:style>
  <w:style w:type="paragraph" w:styleId="Date">
    <w:name w:val="Date"/>
    <w:next w:val="Normal"/>
    <w:rsid w:val="0070331B"/>
    <w:rPr>
      <w:sz w:val="22"/>
      <w:szCs w:val="24"/>
    </w:rPr>
  </w:style>
  <w:style w:type="paragraph" w:styleId="E-mailSignature">
    <w:name w:val="E-mail Signature"/>
    <w:rsid w:val="0070331B"/>
    <w:rPr>
      <w:sz w:val="22"/>
      <w:szCs w:val="24"/>
    </w:rPr>
  </w:style>
  <w:style w:type="character" w:styleId="Emphasis">
    <w:name w:val="Emphasis"/>
    <w:basedOn w:val="DefaultParagraphFont"/>
    <w:qFormat/>
    <w:rsid w:val="0070331B"/>
    <w:rPr>
      <w:i/>
      <w:iCs/>
    </w:rPr>
  </w:style>
  <w:style w:type="paragraph" w:styleId="EnvelopeAddress">
    <w:name w:val="envelope address"/>
    <w:rsid w:val="0070331B"/>
    <w:pPr>
      <w:framePr w:w="7920" w:h="1980" w:hRule="exact" w:hSpace="180" w:wrap="auto" w:hAnchor="page" w:xAlign="center" w:yAlign="bottom"/>
      <w:ind w:left="2880"/>
    </w:pPr>
    <w:rPr>
      <w:rFonts w:ascii="Arial" w:hAnsi="Arial" w:cs="Arial"/>
      <w:sz w:val="24"/>
      <w:szCs w:val="24"/>
    </w:rPr>
  </w:style>
  <w:style w:type="paragraph" w:styleId="EnvelopeReturn">
    <w:name w:val="envelope return"/>
    <w:rsid w:val="0070331B"/>
    <w:rPr>
      <w:rFonts w:ascii="Arial" w:hAnsi="Arial" w:cs="Arial"/>
    </w:rPr>
  </w:style>
  <w:style w:type="character" w:styleId="FollowedHyperlink">
    <w:name w:val="FollowedHyperlink"/>
    <w:basedOn w:val="DefaultParagraphFont"/>
    <w:rsid w:val="0070331B"/>
    <w:rPr>
      <w:color w:val="800080"/>
      <w:u w:val="single"/>
    </w:rPr>
  </w:style>
  <w:style w:type="character" w:styleId="HTMLAcronym">
    <w:name w:val="HTML Acronym"/>
    <w:basedOn w:val="DefaultParagraphFont"/>
    <w:rsid w:val="0070331B"/>
  </w:style>
  <w:style w:type="paragraph" w:styleId="HTMLAddress">
    <w:name w:val="HTML Address"/>
    <w:rsid w:val="0070331B"/>
    <w:rPr>
      <w:i/>
      <w:iCs/>
      <w:sz w:val="22"/>
      <w:szCs w:val="24"/>
    </w:rPr>
  </w:style>
  <w:style w:type="character" w:styleId="HTMLCite">
    <w:name w:val="HTML Cite"/>
    <w:basedOn w:val="DefaultParagraphFont"/>
    <w:rsid w:val="0070331B"/>
    <w:rPr>
      <w:i/>
      <w:iCs/>
    </w:rPr>
  </w:style>
  <w:style w:type="character" w:styleId="HTMLCode">
    <w:name w:val="HTML Code"/>
    <w:basedOn w:val="DefaultParagraphFont"/>
    <w:rsid w:val="0070331B"/>
    <w:rPr>
      <w:rFonts w:ascii="Courier New" w:hAnsi="Courier New" w:cs="Courier New"/>
      <w:sz w:val="20"/>
      <w:szCs w:val="20"/>
    </w:rPr>
  </w:style>
  <w:style w:type="character" w:styleId="HTMLDefinition">
    <w:name w:val="HTML Definition"/>
    <w:basedOn w:val="DefaultParagraphFont"/>
    <w:rsid w:val="0070331B"/>
    <w:rPr>
      <w:i/>
      <w:iCs/>
    </w:rPr>
  </w:style>
  <w:style w:type="character" w:styleId="HTMLKeyboard">
    <w:name w:val="HTML Keyboard"/>
    <w:basedOn w:val="DefaultParagraphFont"/>
    <w:rsid w:val="0070331B"/>
    <w:rPr>
      <w:rFonts w:ascii="Courier New" w:hAnsi="Courier New" w:cs="Courier New"/>
      <w:sz w:val="20"/>
      <w:szCs w:val="20"/>
    </w:rPr>
  </w:style>
  <w:style w:type="paragraph" w:styleId="HTMLPreformatted">
    <w:name w:val="HTML Preformatted"/>
    <w:rsid w:val="0070331B"/>
    <w:rPr>
      <w:rFonts w:ascii="Courier New" w:hAnsi="Courier New" w:cs="Courier New"/>
    </w:rPr>
  </w:style>
  <w:style w:type="character" w:styleId="HTMLSample">
    <w:name w:val="HTML Sample"/>
    <w:basedOn w:val="DefaultParagraphFont"/>
    <w:rsid w:val="0070331B"/>
    <w:rPr>
      <w:rFonts w:ascii="Courier New" w:hAnsi="Courier New" w:cs="Courier New"/>
    </w:rPr>
  </w:style>
  <w:style w:type="character" w:styleId="HTMLTypewriter">
    <w:name w:val="HTML Typewriter"/>
    <w:basedOn w:val="DefaultParagraphFont"/>
    <w:rsid w:val="0070331B"/>
    <w:rPr>
      <w:rFonts w:ascii="Courier New" w:hAnsi="Courier New" w:cs="Courier New"/>
      <w:sz w:val="20"/>
      <w:szCs w:val="20"/>
    </w:rPr>
  </w:style>
  <w:style w:type="character" w:styleId="HTMLVariable">
    <w:name w:val="HTML Variable"/>
    <w:basedOn w:val="DefaultParagraphFont"/>
    <w:rsid w:val="0070331B"/>
    <w:rPr>
      <w:i/>
      <w:iCs/>
    </w:rPr>
  </w:style>
  <w:style w:type="character" w:styleId="Hyperlink">
    <w:name w:val="Hyperlink"/>
    <w:basedOn w:val="DefaultParagraphFont"/>
    <w:rsid w:val="0070331B"/>
    <w:rPr>
      <w:color w:val="0000FF"/>
      <w:u w:val="single"/>
    </w:rPr>
  </w:style>
  <w:style w:type="paragraph" w:styleId="List">
    <w:name w:val="List"/>
    <w:rsid w:val="0070331B"/>
    <w:pPr>
      <w:ind w:left="283" w:hanging="283"/>
    </w:pPr>
    <w:rPr>
      <w:sz w:val="22"/>
      <w:szCs w:val="24"/>
    </w:rPr>
  </w:style>
  <w:style w:type="paragraph" w:styleId="List2">
    <w:name w:val="List 2"/>
    <w:rsid w:val="0070331B"/>
    <w:pPr>
      <w:ind w:left="566" w:hanging="283"/>
    </w:pPr>
    <w:rPr>
      <w:sz w:val="22"/>
      <w:szCs w:val="24"/>
    </w:rPr>
  </w:style>
  <w:style w:type="paragraph" w:styleId="List3">
    <w:name w:val="List 3"/>
    <w:rsid w:val="0070331B"/>
    <w:pPr>
      <w:ind w:left="849" w:hanging="283"/>
    </w:pPr>
    <w:rPr>
      <w:sz w:val="22"/>
      <w:szCs w:val="24"/>
    </w:rPr>
  </w:style>
  <w:style w:type="paragraph" w:styleId="List4">
    <w:name w:val="List 4"/>
    <w:rsid w:val="0070331B"/>
    <w:pPr>
      <w:ind w:left="1132" w:hanging="283"/>
    </w:pPr>
    <w:rPr>
      <w:sz w:val="22"/>
      <w:szCs w:val="24"/>
    </w:rPr>
  </w:style>
  <w:style w:type="paragraph" w:styleId="List5">
    <w:name w:val="List 5"/>
    <w:rsid w:val="0070331B"/>
    <w:pPr>
      <w:ind w:left="1415" w:hanging="283"/>
    </w:pPr>
    <w:rPr>
      <w:sz w:val="22"/>
      <w:szCs w:val="24"/>
    </w:rPr>
  </w:style>
  <w:style w:type="paragraph" w:styleId="ListBullet2">
    <w:name w:val="List Bullet 2"/>
    <w:rsid w:val="0070331B"/>
    <w:pPr>
      <w:numPr>
        <w:numId w:val="2"/>
      </w:numPr>
      <w:tabs>
        <w:tab w:val="clear" w:pos="643"/>
        <w:tab w:val="num" w:pos="360"/>
      </w:tabs>
      <w:ind w:left="360"/>
    </w:pPr>
    <w:rPr>
      <w:sz w:val="22"/>
      <w:szCs w:val="24"/>
    </w:rPr>
  </w:style>
  <w:style w:type="paragraph" w:styleId="ListBullet3">
    <w:name w:val="List Bullet 3"/>
    <w:rsid w:val="0070331B"/>
    <w:pPr>
      <w:numPr>
        <w:numId w:val="3"/>
      </w:numPr>
      <w:tabs>
        <w:tab w:val="clear" w:pos="926"/>
        <w:tab w:val="num" w:pos="360"/>
      </w:tabs>
      <w:ind w:left="360"/>
    </w:pPr>
    <w:rPr>
      <w:sz w:val="22"/>
      <w:szCs w:val="24"/>
    </w:rPr>
  </w:style>
  <w:style w:type="paragraph" w:styleId="ListBullet4">
    <w:name w:val="List Bullet 4"/>
    <w:rsid w:val="0070331B"/>
    <w:pPr>
      <w:numPr>
        <w:numId w:val="4"/>
      </w:numPr>
      <w:tabs>
        <w:tab w:val="clear" w:pos="1209"/>
        <w:tab w:val="num" w:pos="926"/>
      </w:tabs>
      <w:ind w:left="926"/>
    </w:pPr>
    <w:rPr>
      <w:sz w:val="22"/>
      <w:szCs w:val="24"/>
    </w:rPr>
  </w:style>
  <w:style w:type="paragraph" w:styleId="ListBullet5">
    <w:name w:val="List Bullet 5"/>
    <w:rsid w:val="0070331B"/>
    <w:pPr>
      <w:numPr>
        <w:numId w:val="5"/>
      </w:numPr>
    </w:pPr>
    <w:rPr>
      <w:sz w:val="22"/>
      <w:szCs w:val="24"/>
    </w:rPr>
  </w:style>
  <w:style w:type="paragraph" w:styleId="ListContinue">
    <w:name w:val="List Continue"/>
    <w:rsid w:val="0070331B"/>
    <w:pPr>
      <w:spacing w:after="120"/>
      <w:ind w:left="283"/>
    </w:pPr>
    <w:rPr>
      <w:sz w:val="22"/>
      <w:szCs w:val="24"/>
    </w:rPr>
  </w:style>
  <w:style w:type="paragraph" w:styleId="ListContinue2">
    <w:name w:val="List Continue 2"/>
    <w:rsid w:val="0070331B"/>
    <w:pPr>
      <w:spacing w:after="120"/>
      <w:ind w:left="566"/>
    </w:pPr>
    <w:rPr>
      <w:sz w:val="22"/>
      <w:szCs w:val="24"/>
    </w:rPr>
  </w:style>
  <w:style w:type="paragraph" w:styleId="ListContinue3">
    <w:name w:val="List Continue 3"/>
    <w:rsid w:val="0070331B"/>
    <w:pPr>
      <w:spacing w:after="120"/>
      <w:ind w:left="849"/>
    </w:pPr>
    <w:rPr>
      <w:sz w:val="22"/>
      <w:szCs w:val="24"/>
    </w:rPr>
  </w:style>
  <w:style w:type="paragraph" w:styleId="ListContinue4">
    <w:name w:val="List Continue 4"/>
    <w:rsid w:val="0070331B"/>
    <w:pPr>
      <w:spacing w:after="120"/>
      <w:ind w:left="1132"/>
    </w:pPr>
    <w:rPr>
      <w:sz w:val="22"/>
      <w:szCs w:val="24"/>
    </w:rPr>
  </w:style>
  <w:style w:type="paragraph" w:styleId="ListContinue5">
    <w:name w:val="List Continue 5"/>
    <w:rsid w:val="0070331B"/>
    <w:pPr>
      <w:spacing w:after="120"/>
      <w:ind w:left="1415"/>
    </w:pPr>
    <w:rPr>
      <w:sz w:val="22"/>
      <w:szCs w:val="24"/>
    </w:rPr>
  </w:style>
  <w:style w:type="paragraph" w:styleId="ListNumber">
    <w:name w:val="List Number"/>
    <w:rsid w:val="0070331B"/>
    <w:pPr>
      <w:numPr>
        <w:numId w:val="6"/>
      </w:numPr>
      <w:tabs>
        <w:tab w:val="clear" w:pos="360"/>
        <w:tab w:val="num" w:pos="4242"/>
      </w:tabs>
      <w:ind w:left="3521" w:hanging="1043"/>
    </w:pPr>
    <w:rPr>
      <w:sz w:val="22"/>
      <w:szCs w:val="24"/>
    </w:rPr>
  </w:style>
  <w:style w:type="paragraph" w:styleId="ListNumber2">
    <w:name w:val="List Number 2"/>
    <w:rsid w:val="0070331B"/>
    <w:pPr>
      <w:numPr>
        <w:numId w:val="7"/>
      </w:numPr>
      <w:tabs>
        <w:tab w:val="clear" w:pos="643"/>
        <w:tab w:val="num" w:pos="360"/>
      </w:tabs>
      <w:ind w:left="360"/>
    </w:pPr>
    <w:rPr>
      <w:sz w:val="22"/>
      <w:szCs w:val="24"/>
    </w:rPr>
  </w:style>
  <w:style w:type="paragraph" w:styleId="ListNumber3">
    <w:name w:val="List Number 3"/>
    <w:rsid w:val="0070331B"/>
    <w:pPr>
      <w:numPr>
        <w:numId w:val="8"/>
      </w:numPr>
      <w:tabs>
        <w:tab w:val="clear" w:pos="926"/>
        <w:tab w:val="num" w:pos="360"/>
      </w:tabs>
      <w:ind w:left="360"/>
    </w:pPr>
    <w:rPr>
      <w:sz w:val="22"/>
      <w:szCs w:val="24"/>
    </w:rPr>
  </w:style>
  <w:style w:type="paragraph" w:styleId="ListNumber4">
    <w:name w:val="List Number 4"/>
    <w:rsid w:val="0070331B"/>
    <w:pPr>
      <w:numPr>
        <w:numId w:val="9"/>
      </w:numPr>
      <w:tabs>
        <w:tab w:val="clear" w:pos="1209"/>
        <w:tab w:val="num" w:pos="360"/>
      </w:tabs>
      <w:ind w:left="360"/>
    </w:pPr>
    <w:rPr>
      <w:sz w:val="22"/>
      <w:szCs w:val="24"/>
    </w:rPr>
  </w:style>
  <w:style w:type="paragraph" w:styleId="ListNumber5">
    <w:name w:val="List Number 5"/>
    <w:rsid w:val="0070331B"/>
    <w:pPr>
      <w:numPr>
        <w:numId w:val="10"/>
      </w:numPr>
      <w:tabs>
        <w:tab w:val="clear" w:pos="1492"/>
        <w:tab w:val="num" w:pos="1440"/>
      </w:tabs>
      <w:ind w:left="0" w:firstLine="0"/>
    </w:pPr>
    <w:rPr>
      <w:sz w:val="22"/>
      <w:szCs w:val="24"/>
    </w:rPr>
  </w:style>
  <w:style w:type="paragraph" w:styleId="MessageHeader">
    <w:name w:val="Message Header"/>
    <w:rsid w:val="0070331B"/>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rsid w:val="0070331B"/>
    <w:rPr>
      <w:sz w:val="24"/>
      <w:szCs w:val="24"/>
    </w:rPr>
  </w:style>
  <w:style w:type="paragraph" w:styleId="NormalIndent">
    <w:name w:val="Normal Indent"/>
    <w:rsid w:val="0070331B"/>
    <w:pPr>
      <w:ind w:left="720"/>
    </w:pPr>
    <w:rPr>
      <w:sz w:val="22"/>
      <w:szCs w:val="24"/>
    </w:rPr>
  </w:style>
  <w:style w:type="paragraph" w:styleId="NoteHeading">
    <w:name w:val="Note Heading"/>
    <w:next w:val="Normal"/>
    <w:rsid w:val="0070331B"/>
    <w:rPr>
      <w:sz w:val="22"/>
      <w:szCs w:val="24"/>
    </w:rPr>
  </w:style>
  <w:style w:type="character" w:styleId="PageNumber">
    <w:name w:val="page number"/>
    <w:basedOn w:val="DefaultParagraphFont"/>
    <w:rsid w:val="0070331B"/>
  </w:style>
  <w:style w:type="paragraph" w:styleId="PlainText">
    <w:name w:val="Plain Text"/>
    <w:rsid w:val="0070331B"/>
    <w:rPr>
      <w:rFonts w:ascii="Courier New" w:hAnsi="Courier New" w:cs="Courier New"/>
      <w:sz w:val="22"/>
    </w:rPr>
  </w:style>
  <w:style w:type="paragraph" w:styleId="Salutation">
    <w:name w:val="Salutation"/>
    <w:next w:val="Normal"/>
    <w:rsid w:val="0070331B"/>
    <w:rPr>
      <w:sz w:val="22"/>
      <w:szCs w:val="24"/>
    </w:rPr>
  </w:style>
  <w:style w:type="paragraph" w:styleId="Signature">
    <w:name w:val="Signature"/>
    <w:rsid w:val="0070331B"/>
    <w:pPr>
      <w:ind w:left="4252"/>
    </w:pPr>
    <w:rPr>
      <w:sz w:val="22"/>
      <w:szCs w:val="24"/>
    </w:rPr>
  </w:style>
  <w:style w:type="character" w:styleId="Strong">
    <w:name w:val="Strong"/>
    <w:basedOn w:val="DefaultParagraphFont"/>
    <w:qFormat/>
    <w:rsid w:val="0070331B"/>
    <w:rPr>
      <w:b/>
      <w:bCs/>
    </w:rPr>
  </w:style>
  <w:style w:type="paragraph" w:styleId="Subtitle">
    <w:name w:val="Subtitle"/>
    <w:qFormat/>
    <w:rsid w:val="0070331B"/>
    <w:pPr>
      <w:spacing w:after="60"/>
      <w:jc w:val="center"/>
    </w:pPr>
    <w:rPr>
      <w:rFonts w:ascii="Arial" w:hAnsi="Arial" w:cs="Arial"/>
      <w:sz w:val="24"/>
      <w:szCs w:val="24"/>
    </w:rPr>
  </w:style>
  <w:style w:type="table" w:styleId="Table3Deffects1">
    <w:name w:val="Table 3D effects 1"/>
    <w:basedOn w:val="TableNormal"/>
    <w:rsid w:val="0070331B"/>
    <w:pPr>
      <w:spacing w:line="26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70331B"/>
    <w:pPr>
      <w:spacing w:line="26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70331B"/>
    <w:pPr>
      <w:spacing w:line="26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70331B"/>
    <w:pPr>
      <w:spacing w:line="26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70331B"/>
    <w:pPr>
      <w:spacing w:line="26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70331B"/>
    <w:pPr>
      <w:spacing w:line="26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70331B"/>
    <w:pPr>
      <w:spacing w:line="26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70331B"/>
    <w:pPr>
      <w:spacing w:line="26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70331B"/>
    <w:pPr>
      <w:spacing w:line="26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70331B"/>
    <w:pPr>
      <w:spacing w:line="26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70331B"/>
    <w:pPr>
      <w:spacing w:line="26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70331B"/>
    <w:pPr>
      <w:spacing w:line="26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70331B"/>
    <w:pPr>
      <w:spacing w:line="26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70331B"/>
    <w:pPr>
      <w:spacing w:line="26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70331B"/>
    <w:pPr>
      <w:spacing w:line="26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70331B"/>
    <w:pPr>
      <w:spacing w:line="26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70331B"/>
    <w:pPr>
      <w:spacing w:line="26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F60514"/>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70331B"/>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70331B"/>
    <w:pPr>
      <w:spacing w:line="26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70331B"/>
    <w:pPr>
      <w:spacing w:line="26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70331B"/>
    <w:pPr>
      <w:spacing w:line="26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70331B"/>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70331B"/>
    <w:pPr>
      <w:spacing w:line="26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70331B"/>
    <w:pPr>
      <w:spacing w:line="26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70331B"/>
    <w:pPr>
      <w:spacing w:line="26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70331B"/>
    <w:pPr>
      <w:spacing w:line="26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70331B"/>
    <w:pPr>
      <w:spacing w:line="26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70331B"/>
    <w:pPr>
      <w:spacing w:line="26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70331B"/>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70331B"/>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70331B"/>
    <w:pPr>
      <w:spacing w:line="26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70331B"/>
    <w:pPr>
      <w:spacing w:line="26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70331B"/>
    <w:pPr>
      <w:spacing w:line="26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70331B"/>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70331B"/>
    <w:pPr>
      <w:spacing w:line="26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70331B"/>
    <w:pPr>
      <w:spacing w:line="26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70331B"/>
    <w:pPr>
      <w:spacing w:line="26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70331B"/>
    <w:pPr>
      <w:spacing w:line="26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70331B"/>
    <w:pPr>
      <w:spacing w:line="26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70331B"/>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70331B"/>
    <w:pPr>
      <w:spacing w:line="26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70331B"/>
    <w:pPr>
      <w:spacing w:line="26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70331B"/>
    <w:pPr>
      <w:spacing w:line="26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qFormat/>
    <w:rsid w:val="0070331B"/>
    <w:pPr>
      <w:spacing w:before="240" w:after="60"/>
      <w:jc w:val="center"/>
    </w:pPr>
    <w:rPr>
      <w:rFonts w:ascii="Arial" w:hAnsi="Arial" w:cs="Arial"/>
      <w:b/>
      <w:bCs/>
      <w:kern w:val="28"/>
      <w:sz w:val="32"/>
      <w:szCs w:val="32"/>
    </w:rPr>
  </w:style>
  <w:style w:type="paragraph" w:styleId="TOAHeading">
    <w:name w:val="toa heading"/>
    <w:next w:val="Normal"/>
    <w:rsid w:val="0070331B"/>
    <w:pPr>
      <w:spacing w:before="120"/>
    </w:pPr>
    <w:rPr>
      <w:rFonts w:ascii="Arial" w:hAnsi="Arial" w:cs="Arial"/>
      <w:b/>
      <w:bCs/>
      <w:sz w:val="24"/>
      <w:szCs w:val="24"/>
    </w:rPr>
  </w:style>
  <w:style w:type="paragraph" w:styleId="BalloonText">
    <w:name w:val="Balloon Text"/>
    <w:basedOn w:val="Normal"/>
    <w:link w:val="BalloonTextChar"/>
    <w:uiPriority w:val="99"/>
    <w:unhideWhenUsed/>
    <w:rsid w:val="00F60514"/>
    <w:pPr>
      <w:spacing w:line="240" w:lineRule="auto"/>
    </w:pPr>
    <w:rPr>
      <w:rFonts w:ascii="Tahoma" w:hAnsi="Tahoma" w:cs="Tahoma"/>
      <w:sz w:val="16"/>
      <w:szCs w:val="16"/>
    </w:rPr>
  </w:style>
  <w:style w:type="paragraph" w:styleId="Caption">
    <w:name w:val="caption"/>
    <w:next w:val="Normal"/>
    <w:qFormat/>
    <w:rsid w:val="0070331B"/>
    <w:pPr>
      <w:spacing w:before="120" w:after="120"/>
    </w:pPr>
    <w:rPr>
      <w:b/>
      <w:bCs/>
    </w:rPr>
  </w:style>
  <w:style w:type="character" w:styleId="CommentReference">
    <w:name w:val="annotation reference"/>
    <w:basedOn w:val="DefaultParagraphFont"/>
    <w:rsid w:val="0070331B"/>
    <w:rPr>
      <w:sz w:val="16"/>
      <w:szCs w:val="16"/>
    </w:rPr>
  </w:style>
  <w:style w:type="paragraph" w:styleId="CommentText">
    <w:name w:val="annotation text"/>
    <w:rsid w:val="0070331B"/>
  </w:style>
  <w:style w:type="paragraph" w:styleId="CommentSubject">
    <w:name w:val="annotation subject"/>
    <w:next w:val="CommentText"/>
    <w:rsid w:val="0070331B"/>
    <w:rPr>
      <w:b/>
      <w:bCs/>
      <w:szCs w:val="24"/>
    </w:rPr>
  </w:style>
  <w:style w:type="paragraph" w:styleId="DocumentMap">
    <w:name w:val="Document Map"/>
    <w:rsid w:val="0070331B"/>
    <w:pPr>
      <w:shd w:val="clear" w:color="auto" w:fill="000080"/>
    </w:pPr>
    <w:rPr>
      <w:rFonts w:ascii="Tahoma" w:hAnsi="Tahoma" w:cs="Tahoma"/>
      <w:sz w:val="22"/>
      <w:szCs w:val="24"/>
    </w:rPr>
  </w:style>
  <w:style w:type="character" w:styleId="EndnoteReference">
    <w:name w:val="endnote reference"/>
    <w:basedOn w:val="DefaultParagraphFont"/>
    <w:rsid w:val="0070331B"/>
    <w:rPr>
      <w:vertAlign w:val="superscript"/>
    </w:rPr>
  </w:style>
  <w:style w:type="paragraph" w:styleId="EndnoteText">
    <w:name w:val="endnote text"/>
    <w:rsid w:val="0070331B"/>
  </w:style>
  <w:style w:type="character" w:styleId="FootnoteReference">
    <w:name w:val="footnote reference"/>
    <w:basedOn w:val="DefaultParagraphFont"/>
    <w:rsid w:val="0070331B"/>
    <w:rPr>
      <w:vertAlign w:val="superscript"/>
    </w:rPr>
  </w:style>
  <w:style w:type="paragraph" w:styleId="FootnoteText">
    <w:name w:val="footnote text"/>
    <w:rsid w:val="0070331B"/>
  </w:style>
  <w:style w:type="paragraph" w:styleId="Index1">
    <w:name w:val="index 1"/>
    <w:next w:val="Normal"/>
    <w:rsid w:val="0070331B"/>
    <w:pPr>
      <w:ind w:left="220" w:hanging="220"/>
    </w:pPr>
    <w:rPr>
      <w:sz w:val="22"/>
      <w:szCs w:val="24"/>
    </w:rPr>
  </w:style>
  <w:style w:type="paragraph" w:styleId="Index2">
    <w:name w:val="index 2"/>
    <w:next w:val="Normal"/>
    <w:rsid w:val="0070331B"/>
    <w:pPr>
      <w:ind w:left="440" w:hanging="220"/>
    </w:pPr>
    <w:rPr>
      <w:sz w:val="22"/>
      <w:szCs w:val="24"/>
    </w:rPr>
  </w:style>
  <w:style w:type="paragraph" w:styleId="Index3">
    <w:name w:val="index 3"/>
    <w:next w:val="Normal"/>
    <w:rsid w:val="0070331B"/>
    <w:pPr>
      <w:ind w:left="660" w:hanging="220"/>
    </w:pPr>
    <w:rPr>
      <w:sz w:val="22"/>
      <w:szCs w:val="24"/>
    </w:rPr>
  </w:style>
  <w:style w:type="paragraph" w:styleId="Index4">
    <w:name w:val="index 4"/>
    <w:next w:val="Normal"/>
    <w:rsid w:val="0070331B"/>
    <w:pPr>
      <w:ind w:left="880" w:hanging="220"/>
    </w:pPr>
    <w:rPr>
      <w:sz w:val="22"/>
      <w:szCs w:val="24"/>
    </w:rPr>
  </w:style>
  <w:style w:type="paragraph" w:styleId="Index5">
    <w:name w:val="index 5"/>
    <w:next w:val="Normal"/>
    <w:rsid w:val="0070331B"/>
    <w:pPr>
      <w:ind w:left="1100" w:hanging="220"/>
    </w:pPr>
    <w:rPr>
      <w:sz w:val="22"/>
      <w:szCs w:val="24"/>
    </w:rPr>
  </w:style>
  <w:style w:type="paragraph" w:styleId="Index6">
    <w:name w:val="index 6"/>
    <w:next w:val="Normal"/>
    <w:rsid w:val="0070331B"/>
    <w:pPr>
      <w:ind w:left="1320" w:hanging="220"/>
    </w:pPr>
    <w:rPr>
      <w:sz w:val="22"/>
      <w:szCs w:val="24"/>
    </w:rPr>
  </w:style>
  <w:style w:type="paragraph" w:styleId="Index7">
    <w:name w:val="index 7"/>
    <w:next w:val="Normal"/>
    <w:rsid w:val="0070331B"/>
    <w:pPr>
      <w:ind w:left="1540" w:hanging="220"/>
    </w:pPr>
    <w:rPr>
      <w:sz w:val="22"/>
      <w:szCs w:val="24"/>
    </w:rPr>
  </w:style>
  <w:style w:type="paragraph" w:styleId="Index8">
    <w:name w:val="index 8"/>
    <w:next w:val="Normal"/>
    <w:rsid w:val="0070331B"/>
    <w:pPr>
      <w:ind w:left="1760" w:hanging="220"/>
    </w:pPr>
    <w:rPr>
      <w:sz w:val="22"/>
      <w:szCs w:val="24"/>
    </w:rPr>
  </w:style>
  <w:style w:type="paragraph" w:styleId="Index9">
    <w:name w:val="index 9"/>
    <w:next w:val="Normal"/>
    <w:rsid w:val="0070331B"/>
    <w:pPr>
      <w:ind w:left="1980" w:hanging="220"/>
    </w:pPr>
    <w:rPr>
      <w:sz w:val="22"/>
      <w:szCs w:val="24"/>
    </w:rPr>
  </w:style>
  <w:style w:type="paragraph" w:styleId="IndexHeading">
    <w:name w:val="index heading"/>
    <w:next w:val="Index1"/>
    <w:rsid w:val="0070331B"/>
    <w:rPr>
      <w:rFonts w:ascii="Arial" w:hAnsi="Arial" w:cs="Arial"/>
      <w:b/>
      <w:bCs/>
      <w:sz w:val="22"/>
      <w:szCs w:val="24"/>
    </w:rPr>
  </w:style>
  <w:style w:type="paragraph" w:styleId="MacroText">
    <w:name w:val="macro"/>
    <w:rsid w:val="0070331B"/>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urier New" w:hAnsi="Courier New" w:cs="Courier New"/>
    </w:rPr>
  </w:style>
  <w:style w:type="paragraph" w:styleId="TableofAuthorities">
    <w:name w:val="table of authorities"/>
    <w:next w:val="Normal"/>
    <w:rsid w:val="0070331B"/>
    <w:pPr>
      <w:ind w:left="220" w:hanging="220"/>
    </w:pPr>
    <w:rPr>
      <w:sz w:val="22"/>
      <w:szCs w:val="24"/>
    </w:rPr>
  </w:style>
  <w:style w:type="paragraph" w:styleId="TableofFigures">
    <w:name w:val="table of figures"/>
    <w:next w:val="Normal"/>
    <w:rsid w:val="0070331B"/>
    <w:pPr>
      <w:ind w:left="440" w:hanging="440"/>
    </w:pPr>
    <w:rPr>
      <w:sz w:val="22"/>
      <w:szCs w:val="24"/>
    </w:rPr>
  </w:style>
  <w:style w:type="paragraph" w:customStyle="1" w:styleId="Tabletext">
    <w:name w:val="Tabletext"/>
    <w:aliases w:val="tt"/>
    <w:basedOn w:val="OPCParaBase"/>
    <w:rsid w:val="00F60514"/>
    <w:pPr>
      <w:spacing w:before="60" w:line="240" w:lineRule="atLeast"/>
    </w:pPr>
    <w:rPr>
      <w:sz w:val="20"/>
    </w:rPr>
  </w:style>
  <w:style w:type="paragraph" w:customStyle="1" w:styleId="ActHead1">
    <w:name w:val="ActHead 1"/>
    <w:aliases w:val="c"/>
    <w:basedOn w:val="OPCParaBase"/>
    <w:next w:val="Normal"/>
    <w:qFormat/>
    <w:rsid w:val="00F60514"/>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F60514"/>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F60514"/>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F60514"/>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F60514"/>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F60514"/>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F60514"/>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F60514"/>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F60514"/>
    <w:pPr>
      <w:keepNext/>
      <w:keepLines/>
      <w:spacing w:before="280" w:line="240" w:lineRule="auto"/>
      <w:ind w:left="1134" w:hanging="1134"/>
      <w:outlineLvl w:val="8"/>
    </w:pPr>
    <w:rPr>
      <w:b/>
      <w:i/>
      <w:kern w:val="28"/>
      <w:sz w:val="28"/>
    </w:rPr>
  </w:style>
  <w:style w:type="paragraph" w:customStyle="1" w:styleId="Blocks">
    <w:name w:val="Blocks"/>
    <w:aliases w:val="bb"/>
    <w:basedOn w:val="OPCParaBase"/>
    <w:qFormat/>
    <w:rsid w:val="00F60514"/>
    <w:pPr>
      <w:spacing w:line="240" w:lineRule="auto"/>
    </w:pPr>
    <w:rPr>
      <w:sz w:val="24"/>
    </w:rPr>
  </w:style>
  <w:style w:type="character" w:customStyle="1" w:styleId="CharBoldItalic">
    <w:name w:val="CharBoldItalic"/>
    <w:basedOn w:val="OPCCharBase"/>
    <w:uiPriority w:val="1"/>
    <w:qFormat/>
    <w:rsid w:val="00F60514"/>
    <w:rPr>
      <w:b/>
      <w:i/>
    </w:rPr>
  </w:style>
  <w:style w:type="character" w:customStyle="1" w:styleId="CharItalic">
    <w:name w:val="CharItalic"/>
    <w:basedOn w:val="OPCCharBase"/>
    <w:uiPriority w:val="1"/>
    <w:qFormat/>
    <w:rsid w:val="00F60514"/>
    <w:rPr>
      <w:i/>
    </w:rPr>
  </w:style>
  <w:style w:type="paragraph" w:customStyle="1" w:styleId="CTA-">
    <w:name w:val="CTA -"/>
    <w:basedOn w:val="OPCParaBase"/>
    <w:rsid w:val="00F60514"/>
    <w:pPr>
      <w:spacing w:before="60" w:line="240" w:lineRule="atLeast"/>
      <w:ind w:left="85" w:hanging="85"/>
    </w:pPr>
    <w:rPr>
      <w:sz w:val="20"/>
    </w:rPr>
  </w:style>
  <w:style w:type="paragraph" w:customStyle="1" w:styleId="CTA--">
    <w:name w:val="CTA --"/>
    <w:basedOn w:val="OPCParaBase"/>
    <w:next w:val="Normal"/>
    <w:rsid w:val="00F60514"/>
    <w:pPr>
      <w:spacing w:before="60" w:line="240" w:lineRule="atLeast"/>
      <w:ind w:left="142" w:hanging="142"/>
    </w:pPr>
    <w:rPr>
      <w:sz w:val="20"/>
    </w:rPr>
  </w:style>
  <w:style w:type="paragraph" w:customStyle="1" w:styleId="CTA---">
    <w:name w:val="CTA ---"/>
    <w:basedOn w:val="OPCParaBase"/>
    <w:next w:val="Normal"/>
    <w:rsid w:val="00F60514"/>
    <w:pPr>
      <w:spacing w:before="60" w:line="240" w:lineRule="atLeast"/>
      <w:ind w:left="198" w:hanging="198"/>
    </w:pPr>
    <w:rPr>
      <w:sz w:val="20"/>
    </w:rPr>
  </w:style>
  <w:style w:type="paragraph" w:customStyle="1" w:styleId="CTA----">
    <w:name w:val="CTA ----"/>
    <w:basedOn w:val="OPCParaBase"/>
    <w:next w:val="Normal"/>
    <w:rsid w:val="00F60514"/>
    <w:pPr>
      <w:spacing w:before="60" w:line="240" w:lineRule="atLeast"/>
      <w:ind w:left="255" w:hanging="255"/>
    </w:pPr>
    <w:rPr>
      <w:sz w:val="20"/>
    </w:rPr>
  </w:style>
  <w:style w:type="paragraph" w:customStyle="1" w:styleId="CTA1a">
    <w:name w:val="CTA 1(a)"/>
    <w:basedOn w:val="OPCParaBase"/>
    <w:rsid w:val="00F60514"/>
    <w:pPr>
      <w:tabs>
        <w:tab w:val="right" w:pos="414"/>
      </w:tabs>
      <w:spacing w:before="40" w:line="240" w:lineRule="atLeast"/>
      <w:ind w:left="675" w:hanging="675"/>
    </w:pPr>
    <w:rPr>
      <w:sz w:val="20"/>
    </w:rPr>
  </w:style>
  <w:style w:type="paragraph" w:customStyle="1" w:styleId="CTA1ai">
    <w:name w:val="CTA 1(a)(i)"/>
    <w:basedOn w:val="OPCParaBase"/>
    <w:rsid w:val="00F60514"/>
    <w:pPr>
      <w:tabs>
        <w:tab w:val="right" w:pos="1004"/>
      </w:tabs>
      <w:spacing w:before="40" w:line="240" w:lineRule="atLeast"/>
      <w:ind w:left="1253" w:hanging="1253"/>
    </w:pPr>
    <w:rPr>
      <w:sz w:val="20"/>
    </w:rPr>
  </w:style>
  <w:style w:type="paragraph" w:customStyle="1" w:styleId="CTA2a">
    <w:name w:val="CTA 2(a)"/>
    <w:basedOn w:val="OPCParaBase"/>
    <w:rsid w:val="00F60514"/>
    <w:pPr>
      <w:tabs>
        <w:tab w:val="right" w:pos="482"/>
      </w:tabs>
      <w:spacing w:before="40" w:line="240" w:lineRule="atLeast"/>
      <w:ind w:left="748" w:hanging="748"/>
    </w:pPr>
    <w:rPr>
      <w:sz w:val="20"/>
    </w:rPr>
  </w:style>
  <w:style w:type="paragraph" w:customStyle="1" w:styleId="CTA2ai">
    <w:name w:val="CTA 2(a)(i)"/>
    <w:basedOn w:val="OPCParaBase"/>
    <w:rsid w:val="00F60514"/>
    <w:pPr>
      <w:tabs>
        <w:tab w:val="right" w:pos="1089"/>
      </w:tabs>
      <w:spacing w:before="40" w:line="240" w:lineRule="atLeast"/>
      <w:ind w:left="1327" w:hanging="1327"/>
    </w:pPr>
    <w:rPr>
      <w:sz w:val="20"/>
    </w:rPr>
  </w:style>
  <w:style w:type="paragraph" w:customStyle="1" w:styleId="CTA3a">
    <w:name w:val="CTA 3(a)"/>
    <w:basedOn w:val="OPCParaBase"/>
    <w:rsid w:val="00F60514"/>
    <w:pPr>
      <w:tabs>
        <w:tab w:val="right" w:pos="556"/>
      </w:tabs>
      <w:spacing w:before="40" w:line="240" w:lineRule="atLeast"/>
      <w:ind w:left="805" w:hanging="805"/>
    </w:pPr>
    <w:rPr>
      <w:sz w:val="20"/>
    </w:rPr>
  </w:style>
  <w:style w:type="paragraph" w:customStyle="1" w:styleId="CTA3ai">
    <w:name w:val="CTA 3(a)(i)"/>
    <w:basedOn w:val="OPCParaBase"/>
    <w:rsid w:val="00F60514"/>
    <w:pPr>
      <w:tabs>
        <w:tab w:val="right" w:pos="1140"/>
      </w:tabs>
      <w:spacing w:before="40" w:line="240" w:lineRule="atLeast"/>
      <w:ind w:left="1361" w:hanging="1361"/>
    </w:pPr>
    <w:rPr>
      <w:sz w:val="20"/>
    </w:rPr>
  </w:style>
  <w:style w:type="paragraph" w:customStyle="1" w:styleId="CTA4a">
    <w:name w:val="CTA 4(a)"/>
    <w:basedOn w:val="OPCParaBase"/>
    <w:rsid w:val="00F60514"/>
    <w:pPr>
      <w:tabs>
        <w:tab w:val="right" w:pos="624"/>
      </w:tabs>
      <w:spacing w:before="40" w:line="240" w:lineRule="atLeast"/>
      <w:ind w:left="873" w:hanging="873"/>
    </w:pPr>
    <w:rPr>
      <w:sz w:val="20"/>
    </w:rPr>
  </w:style>
  <w:style w:type="paragraph" w:customStyle="1" w:styleId="CTA4ai">
    <w:name w:val="CTA 4(a)(i)"/>
    <w:basedOn w:val="OPCParaBase"/>
    <w:rsid w:val="00F60514"/>
    <w:pPr>
      <w:tabs>
        <w:tab w:val="right" w:pos="1213"/>
      </w:tabs>
      <w:spacing w:before="40" w:line="240" w:lineRule="atLeast"/>
      <w:ind w:left="1452" w:hanging="1452"/>
    </w:pPr>
    <w:rPr>
      <w:sz w:val="20"/>
    </w:rPr>
  </w:style>
  <w:style w:type="paragraph" w:customStyle="1" w:styleId="CTACAPS">
    <w:name w:val="CTA CAPS"/>
    <w:basedOn w:val="OPCParaBase"/>
    <w:rsid w:val="00F60514"/>
    <w:pPr>
      <w:spacing w:before="60" w:line="240" w:lineRule="atLeast"/>
    </w:pPr>
    <w:rPr>
      <w:sz w:val="20"/>
    </w:rPr>
  </w:style>
  <w:style w:type="paragraph" w:customStyle="1" w:styleId="CTAright">
    <w:name w:val="CTA right"/>
    <w:basedOn w:val="OPCParaBase"/>
    <w:rsid w:val="00F60514"/>
    <w:pPr>
      <w:spacing w:before="60" w:line="240" w:lineRule="auto"/>
      <w:jc w:val="right"/>
    </w:pPr>
    <w:rPr>
      <w:sz w:val="20"/>
    </w:rPr>
  </w:style>
  <w:style w:type="paragraph" w:customStyle="1" w:styleId="House">
    <w:name w:val="House"/>
    <w:basedOn w:val="OPCParaBase"/>
    <w:rsid w:val="00F60514"/>
    <w:pPr>
      <w:spacing w:line="240" w:lineRule="auto"/>
    </w:pPr>
    <w:rPr>
      <w:sz w:val="28"/>
    </w:rPr>
  </w:style>
  <w:style w:type="paragraph" w:customStyle="1" w:styleId="Portfolio">
    <w:name w:val="Portfolio"/>
    <w:basedOn w:val="OPCParaBase"/>
    <w:rsid w:val="00F60514"/>
    <w:pPr>
      <w:spacing w:line="240" w:lineRule="auto"/>
    </w:pPr>
    <w:rPr>
      <w:i/>
      <w:sz w:val="20"/>
    </w:rPr>
  </w:style>
  <w:style w:type="paragraph" w:customStyle="1" w:styleId="Reading">
    <w:name w:val="Reading"/>
    <w:basedOn w:val="OPCParaBase"/>
    <w:rsid w:val="00F60514"/>
    <w:pPr>
      <w:spacing w:line="240" w:lineRule="auto"/>
    </w:pPr>
    <w:rPr>
      <w:i/>
      <w:sz w:val="20"/>
    </w:rPr>
  </w:style>
  <w:style w:type="paragraph" w:customStyle="1" w:styleId="Session">
    <w:name w:val="Session"/>
    <w:basedOn w:val="OPCParaBase"/>
    <w:rsid w:val="00F60514"/>
    <w:pPr>
      <w:spacing w:line="240" w:lineRule="auto"/>
    </w:pPr>
    <w:rPr>
      <w:sz w:val="28"/>
    </w:rPr>
  </w:style>
  <w:style w:type="paragraph" w:customStyle="1" w:styleId="Sponsor">
    <w:name w:val="Sponsor"/>
    <w:basedOn w:val="OPCParaBase"/>
    <w:rsid w:val="00F60514"/>
    <w:pPr>
      <w:spacing w:line="240" w:lineRule="auto"/>
    </w:pPr>
    <w:rPr>
      <w:i/>
    </w:rPr>
  </w:style>
  <w:style w:type="character" w:customStyle="1" w:styleId="OPCCharBase">
    <w:name w:val="OPCCharBase"/>
    <w:uiPriority w:val="1"/>
    <w:qFormat/>
    <w:rsid w:val="00F60514"/>
  </w:style>
  <w:style w:type="paragraph" w:customStyle="1" w:styleId="OPCParaBase">
    <w:name w:val="OPCParaBase"/>
    <w:qFormat/>
    <w:rsid w:val="00F60514"/>
    <w:pPr>
      <w:spacing w:line="260" w:lineRule="atLeast"/>
    </w:pPr>
    <w:rPr>
      <w:sz w:val="22"/>
    </w:rPr>
  </w:style>
  <w:style w:type="character" w:customStyle="1" w:styleId="HeaderChar">
    <w:name w:val="Header Char"/>
    <w:basedOn w:val="DefaultParagraphFont"/>
    <w:link w:val="Header"/>
    <w:rsid w:val="00F60514"/>
    <w:rPr>
      <w:sz w:val="16"/>
    </w:rPr>
  </w:style>
  <w:style w:type="paragraph" w:customStyle="1" w:styleId="noteToPara">
    <w:name w:val="noteToPara"/>
    <w:aliases w:val="ntp"/>
    <w:basedOn w:val="OPCParaBase"/>
    <w:rsid w:val="00F60514"/>
    <w:pPr>
      <w:spacing w:before="122" w:line="198" w:lineRule="exact"/>
      <w:ind w:left="2353" w:hanging="709"/>
    </w:pPr>
    <w:rPr>
      <w:sz w:val="18"/>
    </w:rPr>
  </w:style>
  <w:style w:type="paragraph" w:customStyle="1" w:styleId="WRStyle">
    <w:name w:val="WR Style"/>
    <w:aliases w:val="WR"/>
    <w:basedOn w:val="OPCParaBase"/>
    <w:rsid w:val="00F60514"/>
    <w:pPr>
      <w:spacing w:before="240" w:line="240" w:lineRule="auto"/>
      <w:ind w:left="284" w:hanging="284"/>
    </w:pPr>
    <w:rPr>
      <w:b/>
      <w:i/>
      <w:kern w:val="28"/>
      <w:sz w:val="24"/>
    </w:rPr>
  </w:style>
  <w:style w:type="character" w:customStyle="1" w:styleId="FooterChar">
    <w:name w:val="Footer Char"/>
    <w:basedOn w:val="DefaultParagraphFont"/>
    <w:link w:val="Footer"/>
    <w:rsid w:val="00F60514"/>
    <w:rPr>
      <w:sz w:val="22"/>
      <w:szCs w:val="24"/>
    </w:rPr>
  </w:style>
  <w:style w:type="table" w:customStyle="1" w:styleId="CFlag">
    <w:name w:val="CFlag"/>
    <w:basedOn w:val="TableNormal"/>
    <w:uiPriority w:val="99"/>
    <w:rsid w:val="00F60514"/>
    <w:tblPr/>
  </w:style>
  <w:style w:type="paragraph" w:customStyle="1" w:styleId="SignCoverPageEnd">
    <w:name w:val="SignCoverPageEnd"/>
    <w:basedOn w:val="OPCParaBase"/>
    <w:next w:val="Normal"/>
    <w:rsid w:val="00F60514"/>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F60514"/>
    <w:pPr>
      <w:pBdr>
        <w:top w:val="single" w:sz="4" w:space="1" w:color="auto"/>
      </w:pBdr>
      <w:spacing w:before="360"/>
      <w:ind w:right="397"/>
      <w:jc w:val="both"/>
    </w:pPr>
  </w:style>
  <w:style w:type="paragraph" w:customStyle="1" w:styleId="ENotesHeading1">
    <w:name w:val="ENotesHeading 1"/>
    <w:aliases w:val="Enh1"/>
    <w:basedOn w:val="OPCParaBase"/>
    <w:next w:val="Normal"/>
    <w:rsid w:val="00F60514"/>
    <w:pPr>
      <w:spacing w:before="120"/>
      <w:outlineLvl w:val="1"/>
    </w:pPr>
    <w:rPr>
      <w:b/>
      <w:sz w:val="28"/>
      <w:szCs w:val="28"/>
    </w:rPr>
  </w:style>
  <w:style w:type="paragraph" w:customStyle="1" w:styleId="ENotesHeading2">
    <w:name w:val="ENotesHeading 2"/>
    <w:aliases w:val="Enh2"/>
    <w:basedOn w:val="OPCParaBase"/>
    <w:next w:val="Normal"/>
    <w:rsid w:val="00F60514"/>
    <w:pPr>
      <w:spacing w:before="120" w:after="120"/>
      <w:outlineLvl w:val="2"/>
    </w:pPr>
    <w:rPr>
      <w:b/>
      <w:sz w:val="24"/>
      <w:szCs w:val="28"/>
    </w:rPr>
  </w:style>
  <w:style w:type="paragraph" w:customStyle="1" w:styleId="CompiledActNo">
    <w:name w:val="CompiledActNo"/>
    <w:basedOn w:val="OPCParaBase"/>
    <w:next w:val="Normal"/>
    <w:rsid w:val="00F60514"/>
    <w:rPr>
      <w:b/>
      <w:sz w:val="24"/>
      <w:szCs w:val="24"/>
    </w:rPr>
  </w:style>
  <w:style w:type="paragraph" w:customStyle="1" w:styleId="ENotesText">
    <w:name w:val="ENotesText"/>
    <w:aliases w:val="Ent,ENt"/>
    <w:basedOn w:val="OPCParaBase"/>
    <w:next w:val="Normal"/>
    <w:rsid w:val="00F60514"/>
    <w:pPr>
      <w:spacing w:before="120"/>
    </w:pPr>
  </w:style>
  <w:style w:type="paragraph" w:customStyle="1" w:styleId="CompiledMadeUnder">
    <w:name w:val="CompiledMadeUnder"/>
    <w:basedOn w:val="OPCParaBase"/>
    <w:next w:val="Normal"/>
    <w:rsid w:val="00F60514"/>
    <w:rPr>
      <w:i/>
      <w:sz w:val="24"/>
      <w:szCs w:val="24"/>
    </w:rPr>
  </w:style>
  <w:style w:type="paragraph" w:customStyle="1" w:styleId="Paragraphsub-sub-sub">
    <w:name w:val="Paragraph(sub-sub-sub)"/>
    <w:aliases w:val="aaaa"/>
    <w:basedOn w:val="OPCParaBase"/>
    <w:rsid w:val="00F60514"/>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F60514"/>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F60514"/>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F60514"/>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F60514"/>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F60514"/>
    <w:pPr>
      <w:spacing w:before="60" w:line="240" w:lineRule="auto"/>
    </w:pPr>
    <w:rPr>
      <w:rFonts w:cs="Arial"/>
      <w:sz w:val="20"/>
      <w:szCs w:val="22"/>
    </w:rPr>
  </w:style>
  <w:style w:type="paragraph" w:customStyle="1" w:styleId="ActHead10">
    <w:name w:val="ActHead 10"/>
    <w:aliases w:val="sp"/>
    <w:basedOn w:val="OPCParaBase"/>
    <w:next w:val="ActHead3"/>
    <w:rsid w:val="00F60514"/>
    <w:pPr>
      <w:keepNext/>
      <w:spacing w:before="280" w:line="240" w:lineRule="auto"/>
      <w:outlineLvl w:val="1"/>
    </w:pPr>
    <w:rPr>
      <w:b/>
      <w:sz w:val="32"/>
      <w:szCs w:val="30"/>
    </w:rPr>
  </w:style>
  <w:style w:type="character" w:customStyle="1" w:styleId="BalloonTextChar">
    <w:name w:val="Balloon Text Char"/>
    <w:basedOn w:val="DefaultParagraphFont"/>
    <w:link w:val="BalloonText"/>
    <w:uiPriority w:val="99"/>
    <w:rsid w:val="00F60514"/>
    <w:rPr>
      <w:rFonts w:ascii="Tahoma" w:eastAsiaTheme="minorHAnsi" w:hAnsi="Tahoma" w:cs="Tahoma"/>
      <w:sz w:val="16"/>
      <w:szCs w:val="16"/>
      <w:lang w:eastAsia="en-US"/>
    </w:rPr>
  </w:style>
  <w:style w:type="paragraph" w:customStyle="1" w:styleId="TableHeading">
    <w:name w:val="TableHeading"/>
    <w:aliases w:val="th"/>
    <w:basedOn w:val="OPCParaBase"/>
    <w:next w:val="Tabletext"/>
    <w:rsid w:val="00F60514"/>
    <w:pPr>
      <w:keepNext/>
      <w:spacing w:before="60" w:line="240" w:lineRule="atLeast"/>
    </w:pPr>
    <w:rPr>
      <w:b/>
      <w:sz w:val="20"/>
    </w:rPr>
  </w:style>
  <w:style w:type="paragraph" w:customStyle="1" w:styleId="NoteToSubpara">
    <w:name w:val="NoteToSubpara"/>
    <w:aliases w:val="nts"/>
    <w:basedOn w:val="OPCParaBase"/>
    <w:rsid w:val="00F60514"/>
    <w:pPr>
      <w:spacing w:before="40" w:line="198" w:lineRule="exact"/>
      <w:ind w:left="2835" w:hanging="709"/>
    </w:pPr>
    <w:rPr>
      <w:sz w:val="18"/>
    </w:rPr>
  </w:style>
  <w:style w:type="paragraph" w:customStyle="1" w:styleId="ENoteTableHeading">
    <w:name w:val="ENoteTableHeading"/>
    <w:aliases w:val="enth"/>
    <w:basedOn w:val="OPCParaBase"/>
    <w:rsid w:val="00F60514"/>
    <w:pPr>
      <w:keepNext/>
      <w:spacing w:before="60" w:line="240" w:lineRule="atLeast"/>
    </w:pPr>
    <w:rPr>
      <w:rFonts w:ascii="Arial" w:hAnsi="Arial"/>
      <w:b/>
      <w:sz w:val="16"/>
    </w:rPr>
  </w:style>
  <w:style w:type="paragraph" w:customStyle="1" w:styleId="ENoteTTi">
    <w:name w:val="ENoteTTi"/>
    <w:aliases w:val="entti"/>
    <w:basedOn w:val="OPCParaBase"/>
    <w:rsid w:val="00F60514"/>
    <w:pPr>
      <w:keepNext/>
      <w:spacing w:before="60" w:line="240" w:lineRule="atLeast"/>
      <w:ind w:left="170"/>
    </w:pPr>
    <w:rPr>
      <w:sz w:val="16"/>
    </w:rPr>
  </w:style>
  <w:style w:type="paragraph" w:customStyle="1" w:styleId="ENoteTTIndentHeading">
    <w:name w:val="ENoteTTIndentHeading"/>
    <w:aliases w:val="enTTHi"/>
    <w:basedOn w:val="OPCParaBase"/>
    <w:rsid w:val="00F60514"/>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F60514"/>
    <w:pPr>
      <w:spacing w:before="60" w:line="240" w:lineRule="atLeast"/>
    </w:pPr>
    <w:rPr>
      <w:sz w:val="16"/>
    </w:rPr>
  </w:style>
  <w:style w:type="paragraph" w:customStyle="1" w:styleId="MadeunderText">
    <w:name w:val="MadeunderText"/>
    <w:basedOn w:val="OPCParaBase"/>
    <w:next w:val="CompiledMadeUnder"/>
    <w:rsid w:val="00F60514"/>
    <w:pPr>
      <w:spacing w:before="240"/>
    </w:pPr>
    <w:rPr>
      <w:sz w:val="24"/>
      <w:szCs w:val="24"/>
    </w:rPr>
  </w:style>
  <w:style w:type="paragraph" w:customStyle="1" w:styleId="ENotesHeading3">
    <w:name w:val="ENotesHeading 3"/>
    <w:aliases w:val="Enh3"/>
    <w:basedOn w:val="OPCParaBase"/>
    <w:next w:val="Normal"/>
    <w:rsid w:val="00F60514"/>
    <w:pPr>
      <w:keepNext/>
      <w:spacing w:before="120" w:line="240" w:lineRule="auto"/>
      <w:outlineLvl w:val="4"/>
    </w:pPr>
    <w:rPr>
      <w:b/>
      <w:szCs w:val="24"/>
    </w:rPr>
  </w:style>
  <w:style w:type="paragraph" w:customStyle="1" w:styleId="SubPartCASA">
    <w:name w:val="SubPart(CASA)"/>
    <w:aliases w:val="csp"/>
    <w:basedOn w:val="OPCParaBase"/>
    <w:next w:val="ActHead3"/>
    <w:rsid w:val="00F60514"/>
    <w:pPr>
      <w:keepNext/>
      <w:keepLines/>
      <w:spacing w:before="280"/>
      <w:outlineLvl w:val="1"/>
    </w:pPr>
    <w:rPr>
      <w:b/>
      <w:kern w:val="28"/>
      <w:sz w:val="32"/>
    </w:rPr>
  </w:style>
  <w:style w:type="paragraph" w:customStyle="1" w:styleId="FreeForm">
    <w:name w:val="FreeForm"/>
    <w:rsid w:val="00F60514"/>
    <w:rPr>
      <w:rFonts w:ascii="Arial" w:eastAsiaTheme="minorHAnsi" w:hAnsi="Arial" w:cstheme="minorBidi"/>
      <w:sz w:val="22"/>
      <w:lang w:eastAsia="en-US"/>
    </w:rPr>
  </w:style>
  <w:style w:type="paragraph" w:customStyle="1" w:styleId="SOText">
    <w:name w:val="SO Text"/>
    <w:aliases w:val="sot"/>
    <w:link w:val="SOTextChar"/>
    <w:rsid w:val="00F60514"/>
    <w:pPr>
      <w:pBdr>
        <w:top w:val="single" w:sz="6" w:space="5" w:color="auto"/>
        <w:left w:val="single" w:sz="6" w:space="5" w:color="auto"/>
        <w:bottom w:val="single" w:sz="6" w:space="5" w:color="auto"/>
        <w:right w:val="single" w:sz="6" w:space="5" w:color="auto"/>
      </w:pBdr>
      <w:spacing w:before="240"/>
      <w:ind w:left="1134"/>
    </w:pPr>
    <w:rPr>
      <w:rFonts w:eastAsiaTheme="minorHAnsi" w:cstheme="minorBidi"/>
      <w:sz w:val="22"/>
      <w:lang w:eastAsia="en-US"/>
    </w:rPr>
  </w:style>
  <w:style w:type="character" w:customStyle="1" w:styleId="SOTextChar">
    <w:name w:val="SO Text Char"/>
    <w:aliases w:val="sot Char"/>
    <w:basedOn w:val="DefaultParagraphFont"/>
    <w:link w:val="SOText"/>
    <w:rsid w:val="00F60514"/>
    <w:rPr>
      <w:rFonts w:eastAsiaTheme="minorHAnsi" w:cstheme="minorBidi"/>
      <w:sz w:val="22"/>
      <w:lang w:eastAsia="en-US"/>
    </w:rPr>
  </w:style>
  <w:style w:type="paragraph" w:customStyle="1" w:styleId="SOTextNote">
    <w:name w:val="SO TextNote"/>
    <w:aliases w:val="sont"/>
    <w:basedOn w:val="SOText"/>
    <w:qFormat/>
    <w:rsid w:val="00F60514"/>
    <w:pPr>
      <w:spacing w:before="122" w:line="198" w:lineRule="exact"/>
      <w:ind w:left="1843" w:hanging="709"/>
    </w:pPr>
    <w:rPr>
      <w:sz w:val="18"/>
    </w:rPr>
  </w:style>
  <w:style w:type="paragraph" w:customStyle="1" w:styleId="SOPara">
    <w:name w:val="SO Para"/>
    <w:aliases w:val="soa"/>
    <w:basedOn w:val="SOText"/>
    <w:link w:val="SOParaChar"/>
    <w:qFormat/>
    <w:rsid w:val="00F60514"/>
    <w:pPr>
      <w:tabs>
        <w:tab w:val="right" w:pos="1786"/>
      </w:tabs>
      <w:spacing w:before="40"/>
      <w:ind w:left="2070" w:hanging="936"/>
    </w:pPr>
  </w:style>
  <w:style w:type="character" w:customStyle="1" w:styleId="SOParaChar">
    <w:name w:val="SO Para Char"/>
    <w:aliases w:val="soa Char"/>
    <w:basedOn w:val="DefaultParagraphFont"/>
    <w:link w:val="SOPara"/>
    <w:rsid w:val="00F60514"/>
    <w:rPr>
      <w:rFonts w:eastAsiaTheme="minorHAnsi" w:cstheme="minorBidi"/>
      <w:sz w:val="22"/>
      <w:lang w:eastAsia="en-US"/>
    </w:rPr>
  </w:style>
  <w:style w:type="paragraph" w:customStyle="1" w:styleId="FileName">
    <w:name w:val="FileName"/>
    <w:basedOn w:val="Normal"/>
    <w:rsid w:val="00F60514"/>
  </w:style>
  <w:style w:type="paragraph" w:customStyle="1" w:styleId="SOHeadBold">
    <w:name w:val="SO HeadBold"/>
    <w:aliases w:val="sohb"/>
    <w:basedOn w:val="SOText"/>
    <w:next w:val="SOText"/>
    <w:link w:val="SOHeadBoldChar"/>
    <w:qFormat/>
    <w:rsid w:val="00F60514"/>
    <w:rPr>
      <w:b/>
    </w:rPr>
  </w:style>
  <w:style w:type="character" w:customStyle="1" w:styleId="SOHeadBoldChar">
    <w:name w:val="SO HeadBold Char"/>
    <w:aliases w:val="sohb Char"/>
    <w:basedOn w:val="DefaultParagraphFont"/>
    <w:link w:val="SOHeadBold"/>
    <w:rsid w:val="00F60514"/>
    <w:rPr>
      <w:rFonts w:eastAsiaTheme="minorHAnsi" w:cstheme="minorBidi"/>
      <w:b/>
      <w:sz w:val="22"/>
      <w:lang w:eastAsia="en-US"/>
    </w:rPr>
  </w:style>
  <w:style w:type="paragraph" w:customStyle="1" w:styleId="SOHeadItalic">
    <w:name w:val="SO HeadItalic"/>
    <w:aliases w:val="sohi"/>
    <w:basedOn w:val="SOText"/>
    <w:next w:val="SOText"/>
    <w:link w:val="SOHeadItalicChar"/>
    <w:qFormat/>
    <w:rsid w:val="00F60514"/>
    <w:rPr>
      <w:i/>
    </w:rPr>
  </w:style>
  <w:style w:type="character" w:customStyle="1" w:styleId="SOHeadItalicChar">
    <w:name w:val="SO HeadItalic Char"/>
    <w:aliases w:val="sohi Char"/>
    <w:basedOn w:val="DefaultParagraphFont"/>
    <w:link w:val="SOHeadItalic"/>
    <w:rsid w:val="00F60514"/>
    <w:rPr>
      <w:rFonts w:eastAsiaTheme="minorHAnsi" w:cstheme="minorBidi"/>
      <w:i/>
      <w:sz w:val="22"/>
      <w:lang w:eastAsia="en-US"/>
    </w:rPr>
  </w:style>
  <w:style w:type="paragraph" w:customStyle="1" w:styleId="SOBullet">
    <w:name w:val="SO Bullet"/>
    <w:aliases w:val="sotb"/>
    <w:basedOn w:val="SOText"/>
    <w:link w:val="SOBulletChar"/>
    <w:qFormat/>
    <w:rsid w:val="00F60514"/>
    <w:pPr>
      <w:ind w:left="1559" w:hanging="425"/>
    </w:pPr>
  </w:style>
  <w:style w:type="character" w:customStyle="1" w:styleId="SOBulletChar">
    <w:name w:val="SO Bullet Char"/>
    <w:aliases w:val="sotb Char"/>
    <w:basedOn w:val="DefaultParagraphFont"/>
    <w:link w:val="SOBullet"/>
    <w:rsid w:val="00F60514"/>
    <w:rPr>
      <w:rFonts w:eastAsiaTheme="minorHAnsi" w:cstheme="minorBidi"/>
      <w:sz w:val="22"/>
      <w:lang w:eastAsia="en-US"/>
    </w:rPr>
  </w:style>
  <w:style w:type="paragraph" w:customStyle="1" w:styleId="SOBulletNote">
    <w:name w:val="SO BulletNote"/>
    <w:aliases w:val="sonb"/>
    <w:basedOn w:val="SOTextNote"/>
    <w:link w:val="SOBulletNoteChar"/>
    <w:qFormat/>
    <w:rsid w:val="00F60514"/>
    <w:pPr>
      <w:tabs>
        <w:tab w:val="left" w:pos="1560"/>
      </w:tabs>
      <w:ind w:left="2268" w:hanging="1134"/>
    </w:pPr>
  </w:style>
  <w:style w:type="character" w:customStyle="1" w:styleId="SOBulletNoteChar">
    <w:name w:val="SO BulletNote Char"/>
    <w:aliases w:val="sonb Char"/>
    <w:basedOn w:val="DefaultParagraphFont"/>
    <w:link w:val="SOBulletNote"/>
    <w:rsid w:val="00F60514"/>
    <w:rPr>
      <w:rFonts w:eastAsiaTheme="minorHAnsi" w:cstheme="minorBidi"/>
      <w:sz w:val="18"/>
      <w:lang w:eastAsia="en-US"/>
    </w:rPr>
  </w:style>
  <w:style w:type="paragraph" w:customStyle="1" w:styleId="EnStatement">
    <w:name w:val="EnStatement"/>
    <w:basedOn w:val="Normal"/>
    <w:rsid w:val="00F60514"/>
    <w:pPr>
      <w:numPr>
        <w:numId w:val="18"/>
      </w:numPr>
    </w:pPr>
    <w:rPr>
      <w:rFonts w:eastAsia="Times New Roman" w:cs="Times New Roman"/>
      <w:lang w:eastAsia="en-AU"/>
    </w:rPr>
  </w:style>
  <w:style w:type="paragraph" w:customStyle="1" w:styleId="EnStatementHeading">
    <w:name w:val="EnStatementHeading"/>
    <w:basedOn w:val="Normal"/>
    <w:rsid w:val="00F60514"/>
    <w:rPr>
      <w:rFonts w:eastAsia="Times New Roman" w:cs="Times New Roman"/>
      <w:b/>
      <w:lang w:eastAsia="en-AU"/>
    </w:rPr>
  </w:style>
  <w:style w:type="character" w:customStyle="1" w:styleId="subsectionChar">
    <w:name w:val="subsection Char"/>
    <w:aliases w:val="ss Char"/>
    <w:link w:val="subsection"/>
    <w:rsid w:val="00A64983"/>
    <w:rPr>
      <w:sz w:val="22"/>
    </w:rPr>
  </w:style>
  <w:style w:type="character" w:customStyle="1" w:styleId="ActHead5Char">
    <w:name w:val="ActHead 5 Char"/>
    <w:aliases w:val="s Char"/>
    <w:link w:val="ActHead5"/>
    <w:locked/>
    <w:rsid w:val="00A64983"/>
    <w:rPr>
      <w:b/>
      <w:kern w:val="28"/>
      <w:sz w:val="24"/>
    </w:rPr>
  </w:style>
  <w:style w:type="character" w:customStyle="1" w:styleId="paragraphChar">
    <w:name w:val="paragraph Char"/>
    <w:aliases w:val="a Char"/>
    <w:link w:val="paragraph"/>
    <w:rsid w:val="00924B11"/>
    <w:rPr>
      <w:sz w:val="22"/>
    </w:rPr>
  </w:style>
  <w:style w:type="character" w:customStyle="1" w:styleId="notetextChar">
    <w:name w:val="note(text) Char"/>
    <w:aliases w:val="n Char"/>
    <w:basedOn w:val="DefaultParagraphFont"/>
    <w:link w:val="notetext"/>
    <w:rsid w:val="00924B11"/>
    <w:rPr>
      <w:sz w:val="18"/>
    </w:rPr>
  </w:style>
  <w:style w:type="character" w:customStyle="1" w:styleId="DefinitionChar">
    <w:name w:val="Definition Char"/>
    <w:aliases w:val="dd Char"/>
    <w:link w:val="Definition"/>
    <w:rsid w:val="00924B11"/>
    <w:rPr>
      <w:sz w:val="22"/>
    </w:rPr>
  </w:style>
  <w:style w:type="paragraph" w:customStyle="1" w:styleId="Transitional">
    <w:name w:val="Transitional"/>
    <w:aliases w:val="tr"/>
    <w:basedOn w:val="Normal"/>
    <w:next w:val="Normal"/>
    <w:rsid w:val="00F60514"/>
    <w:pPr>
      <w:keepNext/>
      <w:keepLines/>
      <w:spacing w:before="220" w:line="240" w:lineRule="auto"/>
      <w:ind w:left="709" w:hanging="709"/>
    </w:pPr>
    <w:rPr>
      <w:rFonts w:ascii="Arial" w:eastAsia="Times New Roman" w:hAnsi="Arial" w:cs="Times New Roman"/>
      <w:b/>
      <w:kern w:val="28"/>
      <w:sz w:val="24"/>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60514"/>
    <w:pPr>
      <w:spacing w:line="260" w:lineRule="atLeast"/>
    </w:pPr>
    <w:rPr>
      <w:rFonts w:eastAsiaTheme="minorHAnsi" w:cstheme="minorBidi"/>
      <w:sz w:val="22"/>
      <w:lang w:eastAsia="en-US"/>
    </w:rPr>
  </w:style>
  <w:style w:type="paragraph" w:styleId="Heading1">
    <w:name w:val="heading 1"/>
    <w:next w:val="Heading2"/>
    <w:autoRedefine/>
    <w:qFormat/>
    <w:rsid w:val="0070331B"/>
    <w:pPr>
      <w:keepNext/>
      <w:keepLines/>
      <w:ind w:left="1134" w:hanging="1134"/>
      <w:outlineLvl w:val="0"/>
    </w:pPr>
    <w:rPr>
      <w:b/>
      <w:bCs/>
      <w:kern w:val="28"/>
      <w:sz w:val="36"/>
      <w:szCs w:val="32"/>
    </w:rPr>
  </w:style>
  <w:style w:type="paragraph" w:styleId="Heading2">
    <w:name w:val="heading 2"/>
    <w:basedOn w:val="Heading1"/>
    <w:next w:val="Heading3"/>
    <w:autoRedefine/>
    <w:qFormat/>
    <w:rsid w:val="0070331B"/>
    <w:pPr>
      <w:spacing w:before="280"/>
      <w:outlineLvl w:val="1"/>
    </w:pPr>
    <w:rPr>
      <w:bCs w:val="0"/>
      <w:iCs/>
      <w:sz w:val="32"/>
      <w:szCs w:val="28"/>
    </w:rPr>
  </w:style>
  <w:style w:type="paragraph" w:styleId="Heading3">
    <w:name w:val="heading 3"/>
    <w:basedOn w:val="Heading1"/>
    <w:next w:val="Heading4"/>
    <w:autoRedefine/>
    <w:qFormat/>
    <w:rsid w:val="0070331B"/>
    <w:pPr>
      <w:spacing w:before="240"/>
      <w:outlineLvl w:val="2"/>
    </w:pPr>
    <w:rPr>
      <w:bCs w:val="0"/>
      <w:sz w:val="28"/>
      <w:szCs w:val="26"/>
    </w:rPr>
  </w:style>
  <w:style w:type="paragraph" w:styleId="Heading4">
    <w:name w:val="heading 4"/>
    <w:basedOn w:val="Heading1"/>
    <w:next w:val="Heading5"/>
    <w:autoRedefine/>
    <w:qFormat/>
    <w:rsid w:val="0070331B"/>
    <w:pPr>
      <w:spacing w:before="220"/>
      <w:outlineLvl w:val="3"/>
    </w:pPr>
    <w:rPr>
      <w:bCs w:val="0"/>
      <w:sz w:val="26"/>
      <w:szCs w:val="28"/>
    </w:rPr>
  </w:style>
  <w:style w:type="paragraph" w:styleId="Heading5">
    <w:name w:val="heading 5"/>
    <w:basedOn w:val="Heading1"/>
    <w:next w:val="subsection"/>
    <w:autoRedefine/>
    <w:qFormat/>
    <w:rsid w:val="0070331B"/>
    <w:pPr>
      <w:spacing w:before="280"/>
      <w:outlineLvl w:val="4"/>
    </w:pPr>
    <w:rPr>
      <w:bCs w:val="0"/>
      <w:iCs/>
      <w:sz w:val="24"/>
      <w:szCs w:val="26"/>
    </w:rPr>
  </w:style>
  <w:style w:type="paragraph" w:styleId="Heading6">
    <w:name w:val="heading 6"/>
    <w:basedOn w:val="Heading1"/>
    <w:next w:val="Heading7"/>
    <w:autoRedefine/>
    <w:qFormat/>
    <w:rsid w:val="0070331B"/>
    <w:pPr>
      <w:outlineLvl w:val="5"/>
    </w:pPr>
    <w:rPr>
      <w:rFonts w:ascii="Arial" w:hAnsi="Arial" w:cs="Arial"/>
      <w:bCs w:val="0"/>
      <w:sz w:val="32"/>
      <w:szCs w:val="22"/>
    </w:rPr>
  </w:style>
  <w:style w:type="paragraph" w:styleId="Heading7">
    <w:name w:val="heading 7"/>
    <w:basedOn w:val="Heading6"/>
    <w:next w:val="Normal"/>
    <w:autoRedefine/>
    <w:qFormat/>
    <w:rsid w:val="0070331B"/>
    <w:pPr>
      <w:spacing w:before="280"/>
      <w:outlineLvl w:val="6"/>
    </w:pPr>
    <w:rPr>
      <w:sz w:val="28"/>
    </w:rPr>
  </w:style>
  <w:style w:type="paragraph" w:styleId="Heading8">
    <w:name w:val="heading 8"/>
    <w:basedOn w:val="Heading6"/>
    <w:next w:val="Normal"/>
    <w:autoRedefine/>
    <w:qFormat/>
    <w:rsid w:val="0070331B"/>
    <w:pPr>
      <w:spacing w:before="240"/>
      <w:outlineLvl w:val="7"/>
    </w:pPr>
    <w:rPr>
      <w:iCs/>
      <w:sz w:val="26"/>
    </w:rPr>
  </w:style>
  <w:style w:type="paragraph" w:styleId="Heading9">
    <w:name w:val="heading 9"/>
    <w:basedOn w:val="Heading1"/>
    <w:next w:val="Normal"/>
    <w:autoRedefine/>
    <w:qFormat/>
    <w:rsid w:val="0070331B"/>
    <w:pPr>
      <w:keepNext w:val="0"/>
      <w:spacing w:before="280"/>
      <w:outlineLvl w:val="8"/>
    </w:pPr>
    <w:rPr>
      <w:i/>
      <w:sz w:val="28"/>
      <w:szCs w:val="22"/>
    </w:rPr>
  </w:style>
  <w:style w:type="character" w:default="1" w:styleId="DefaultParagraphFont">
    <w:name w:val="Default Paragraph Font"/>
    <w:uiPriority w:val="1"/>
    <w:unhideWhenUsed/>
    <w:rsid w:val="00F60514"/>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F60514"/>
  </w:style>
  <w:style w:type="character" w:customStyle="1" w:styleId="CharSubPartTextCASA">
    <w:name w:val="CharSubPartText(CASA)"/>
    <w:basedOn w:val="OPCCharBase"/>
    <w:uiPriority w:val="1"/>
    <w:rsid w:val="00F60514"/>
  </w:style>
  <w:style w:type="character" w:customStyle="1" w:styleId="CharSubPartNoCASA">
    <w:name w:val="CharSubPartNo(CASA)"/>
    <w:basedOn w:val="OPCCharBase"/>
    <w:uiPriority w:val="1"/>
    <w:rsid w:val="00F60514"/>
  </w:style>
  <w:style w:type="paragraph" w:customStyle="1" w:styleId="ENoteTTIndentHeadingSub">
    <w:name w:val="ENoteTTIndentHeadingSub"/>
    <w:aliases w:val="enTTHis"/>
    <w:basedOn w:val="OPCParaBase"/>
    <w:rsid w:val="00F60514"/>
    <w:pPr>
      <w:keepNext/>
      <w:spacing w:before="60" w:line="240" w:lineRule="atLeast"/>
      <w:ind w:left="340"/>
    </w:pPr>
    <w:rPr>
      <w:b/>
      <w:sz w:val="16"/>
    </w:rPr>
  </w:style>
  <w:style w:type="paragraph" w:customStyle="1" w:styleId="ENoteTTiSub">
    <w:name w:val="ENoteTTiSub"/>
    <w:aliases w:val="enttis"/>
    <w:basedOn w:val="OPCParaBase"/>
    <w:rsid w:val="00F60514"/>
    <w:pPr>
      <w:keepNext/>
      <w:spacing w:before="60" w:line="240" w:lineRule="atLeast"/>
      <w:ind w:left="340"/>
    </w:pPr>
    <w:rPr>
      <w:sz w:val="16"/>
    </w:rPr>
  </w:style>
  <w:style w:type="paragraph" w:customStyle="1" w:styleId="SubDivisionMigration">
    <w:name w:val="SubDivisionMigration"/>
    <w:aliases w:val="sdm"/>
    <w:basedOn w:val="OPCParaBase"/>
    <w:rsid w:val="00F60514"/>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F60514"/>
    <w:pPr>
      <w:keepNext/>
      <w:keepLines/>
      <w:spacing w:before="240" w:line="240" w:lineRule="auto"/>
      <w:ind w:left="1134" w:hanging="1134"/>
    </w:pPr>
    <w:rPr>
      <w:b/>
      <w:sz w:val="28"/>
    </w:rPr>
  </w:style>
  <w:style w:type="paragraph" w:customStyle="1" w:styleId="BoxText">
    <w:name w:val="BoxText"/>
    <w:aliases w:val="bt"/>
    <w:basedOn w:val="OPCParaBase"/>
    <w:qFormat/>
    <w:rsid w:val="00F60514"/>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F60514"/>
    <w:rPr>
      <w:b/>
    </w:rPr>
  </w:style>
  <w:style w:type="paragraph" w:customStyle="1" w:styleId="BoxHeadItalic">
    <w:name w:val="BoxHeadItalic"/>
    <w:aliases w:val="bhi"/>
    <w:basedOn w:val="BoxText"/>
    <w:next w:val="BoxStep"/>
    <w:qFormat/>
    <w:rsid w:val="00F60514"/>
    <w:rPr>
      <w:i/>
    </w:rPr>
  </w:style>
  <w:style w:type="paragraph" w:customStyle="1" w:styleId="BoxList">
    <w:name w:val="BoxList"/>
    <w:aliases w:val="bl"/>
    <w:basedOn w:val="BoxText"/>
    <w:qFormat/>
    <w:rsid w:val="00F60514"/>
    <w:pPr>
      <w:ind w:left="1559" w:hanging="425"/>
    </w:pPr>
  </w:style>
  <w:style w:type="paragraph" w:customStyle="1" w:styleId="BoxNote">
    <w:name w:val="BoxNote"/>
    <w:aliases w:val="bn"/>
    <w:basedOn w:val="BoxText"/>
    <w:qFormat/>
    <w:rsid w:val="00F60514"/>
    <w:pPr>
      <w:tabs>
        <w:tab w:val="left" w:pos="1985"/>
      </w:tabs>
      <w:spacing w:before="122" w:line="198" w:lineRule="exact"/>
      <w:ind w:left="2948" w:hanging="1814"/>
    </w:pPr>
    <w:rPr>
      <w:sz w:val="18"/>
    </w:rPr>
  </w:style>
  <w:style w:type="paragraph" w:customStyle="1" w:styleId="BoxPara">
    <w:name w:val="BoxPara"/>
    <w:aliases w:val="bp"/>
    <w:basedOn w:val="BoxText"/>
    <w:qFormat/>
    <w:rsid w:val="00F60514"/>
    <w:pPr>
      <w:tabs>
        <w:tab w:val="right" w:pos="2268"/>
      </w:tabs>
      <w:ind w:left="2552" w:hanging="1418"/>
    </w:pPr>
  </w:style>
  <w:style w:type="paragraph" w:customStyle="1" w:styleId="BoxStep">
    <w:name w:val="BoxStep"/>
    <w:aliases w:val="bs"/>
    <w:basedOn w:val="BoxText"/>
    <w:qFormat/>
    <w:rsid w:val="00F60514"/>
    <w:pPr>
      <w:ind w:left="1985" w:hanging="851"/>
    </w:pPr>
  </w:style>
  <w:style w:type="character" w:customStyle="1" w:styleId="CharAmPartNo">
    <w:name w:val="CharAmPartNo"/>
    <w:basedOn w:val="OPCCharBase"/>
    <w:uiPriority w:val="1"/>
    <w:qFormat/>
    <w:rsid w:val="00F60514"/>
  </w:style>
  <w:style w:type="character" w:customStyle="1" w:styleId="CharAmPartText">
    <w:name w:val="CharAmPartText"/>
    <w:basedOn w:val="OPCCharBase"/>
    <w:uiPriority w:val="1"/>
    <w:qFormat/>
    <w:rsid w:val="00F60514"/>
  </w:style>
  <w:style w:type="character" w:customStyle="1" w:styleId="CharAmSchNo">
    <w:name w:val="CharAmSchNo"/>
    <w:basedOn w:val="OPCCharBase"/>
    <w:uiPriority w:val="1"/>
    <w:qFormat/>
    <w:rsid w:val="00F60514"/>
  </w:style>
  <w:style w:type="character" w:customStyle="1" w:styleId="CharAmSchText">
    <w:name w:val="CharAmSchText"/>
    <w:basedOn w:val="OPCCharBase"/>
    <w:uiPriority w:val="1"/>
    <w:qFormat/>
    <w:rsid w:val="00F60514"/>
  </w:style>
  <w:style w:type="character" w:customStyle="1" w:styleId="CharChapNo">
    <w:name w:val="CharChapNo"/>
    <w:basedOn w:val="OPCCharBase"/>
    <w:qFormat/>
    <w:rsid w:val="00F60514"/>
  </w:style>
  <w:style w:type="character" w:customStyle="1" w:styleId="CharChapText">
    <w:name w:val="CharChapText"/>
    <w:basedOn w:val="OPCCharBase"/>
    <w:qFormat/>
    <w:rsid w:val="00F60514"/>
  </w:style>
  <w:style w:type="character" w:customStyle="1" w:styleId="CharDivNo">
    <w:name w:val="CharDivNo"/>
    <w:basedOn w:val="OPCCharBase"/>
    <w:qFormat/>
    <w:rsid w:val="00F60514"/>
  </w:style>
  <w:style w:type="character" w:customStyle="1" w:styleId="CharDivText">
    <w:name w:val="CharDivText"/>
    <w:basedOn w:val="OPCCharBase"/>
    <w:qFormat/>
    <w:rsid w:val="00F60514"/>
  </w:style>
  <w:style w:type="character" w:customStyle="1" w:styleId="CharPartNo">
    <w:name w:val="CharPartNo"/>
    <w:basedOn w:val="OPCCharBase"/>
    <w:qFormat/>
    <w:rsid w:val="00F60514"/>
  </w:style>
  <w:style w:type="character" w:customStyle="1" w:styleId="CharPartText">
    <w:name w:val="CharPartText"/>
    <w:basedOn w:val="OPCCharBase"/>
    <w:qFormat/>
    <w:rsid w:val="00F60514"/>
  </w:style>
  <w:style w:type="character" w:customStyle="1" w:styleId="CharSectno">
    <w:name w:val="CharSectno"/>
    <w:basedOn w:val="OPCCharBase"/>
    <w:qFormat/>
    <w:rsid w:val="00F60514"/>
  </w:style>
  <w:style w:type="character" w:customStyle="1" w:styleId="CharSubdNo">
    <w:name w:val="CharSubdNo"/>
    <w:basedOn w:val="OPCCharBase"/>
    <w:uiPriority w:val="1"/>
    <w:qFormat/>
    <w:rsid w:val="00F60514"/>
  </w:style>
  <w:style w:type="character" w:customStyle="1" w:styleId="CharSubdText">
    <w:name w:val="CharSubdText"/>
    <w:basedOn w:val="OPCCharBase"/>
    <w:uiPriority w:val="1"/>
    <w:qFormat/>
    <w:rsid w:val="00F60514"/>
  </w:style>
  <w:style w:type="paragraph" w:styleId="BodyTextIndent">
    <w:name w:val="Body Text Indent"/>
    <w:rsid w:val="0070331B"/>
    <w:pPr>
      <w:spacing w:after="120"/>
      <w:ind w:left="283"/>
    </w:pPr>
    <w:rPr>
      <w:sz w:val="22"/>
      <w:szCs w:val="24"/>
    </w:rPr>
  </w:style>
  <w:style w:type="paragraph" w:customStyle="1" w:styleId="Formula">
    <w:name w:val="Formula"/>
    <w:basedOn w:val="OPCParaBase"/>
    <w:rsid w:val="00F60514"/>
    <w:pPr>
      <w:spacing w:line="240" w:lineRule="auto"/>
      <w:ind w:left="1134"/>
    </w:pPr>
    <w:rPr>
      <w:sz w:val="20"/>
    </w:rPr>
  </w:style>
  <w:style w:type="paragraph" w:styleId="Footer">
    <w:name w:val="footer"/>
    <w:link w:val="FooterChar"/>
    <w:rsid w:val="00F60514"/>
    <w:pPr>
      <w:tabs>
        <w:tab w:val="center" w:pos="4153"/>
        <w:tab w:val="right" w:pos="8306"/>
      </w:tabs>
    </w:pPr>
    <w:rPr>
      <w:sz w:val="22"/>
      <w:szCs w:val="24"/>
    </w:rPr>
  </w:style>
  <w:style w:type="paragraph" w:styleId="Header">
    <w:name w:val="header"/>
    <w:basedOn w:val="OPCParaBase"/>
    <w:link w:val="HeaderChar"/>
    <w:unhideWhenUsed/>
    <w:rsid w:val="00F60514"/>
    <w:pPr>
      <w:keepNext/>
      <w:keepLines/>
      <w:tabs>
        <w:tab w:val="center" w:pos="4150"/>
        <w:tab w:val="right" w:pos="8307"/>
      </w:tabs>
      <w:spacing w:line="160" w:lineRule="exact"/>
    </w:pPr>
    <w:rPr>
      <w:sz w:val="16"/>
    </w:rPr>
  </w:style>
  <w:style w:type="paragraph" w:customStyle="1" w:styleId="paragraph">
    <w:name w:val="paragraph"/>
    <w:aliases w:val="a"/>
    <w:basedOn w:val="OPCParaBase"/>
    <w:link w:val="paragraphChar"/>
    <w:rsid w:val="00F60514"/>
    <w:pPr>
      <w:tabs>
        <w:tab w:val="right" w:pos="1531"/>
      </w:tabs>
      <w:spacing w:before="40" w:line="240" w:lineRule="auto"/>
      <w:ind w:left="1644" w:hanging="1644"/>
    </w:pPr>
  </w:style>
  <w:style w:type="paragraph" w:customStyle="1" w:styleId="paragraphsub-sub">
    <w:name w:val="paragraph(sub-sub)"/>
    <w:aliases w:val="aaa"/>
    <w:basedOn w:val="OPCParaBase"/>
    <w:rsid w:val="00F60514"/>
    <w:pPr>
      <w:tabs>
        <w:tab w:val="right" w:pos="2722"/>
      </w:tabs>
      <w:spacing w:before="40" w:line="240" w:lineRule="auto"/>
      <w:ind w:left="2835" w:hanging="2835"/>
    </w:pPr>
  </w:style>
  <w:style w:type="paragraph" w:customStyle="1" w:styleId="paragraphsub">
    <w:name w:val="paragraph(sub)"/>
    <w:aliases w:val="aa"/>
    <w:basedOn w:val="OPCParaBase"/>
    <w:rsid w:val="00F60514"/>
    <w:pPr>
      <w:tabs>
        <w:tab w:val="right" w:pos="1985"/>
      </w:tabs>
      <w:spacing w:before="40" w:line="240" w:lineRule="auto"/>
      <w:ind w:left="2098" w:hanging="2098"/>
    </w:pPr>
  </w:style>
  <w:style w:type="character" w:styleId="LineNumber">
    <w:name w:val="line number"/>
    <w:basedOn w:val="OPCCharBase"/>
    <w:uiPriority w:val="99"/>
    <w:unhideWhenUsed/>
    <w:rsid w:val="00F60514"/>
    <w:rPr>
      <w:sz w:val="16"/>
    </w:rPr>
  </w:style>
  <w:style w:type="paragraph" w:customStyle="1" w:styleId="ItemHead">
    <w:name w:val="ItemHead"/>
    <w:aliases w:val="ih"/>
    <w:basedOn w:val="OPCParaBase"/>
    <w:next w:val="Item"/>
    <w:rsid w:val="00F60514"/>
    <w:pPr>
      <w:keepNext/>
      <w:keepLines/>
      <w:spacing w:before="220" w:line="240" w:lineRule="auto"/>
      <w:ind w:left="709" w:hanging="709"/>
    </w:pPr>
    <w:rPr>
      <w:rFonts w:ascii="Arial" w:hAnsi="Arial"/>
      <w:b/>
      <w:kern w:val="28"/>
      <w:sz w:val="24"/>
    </w:rPr>
  </w:style>
  <w:style w:type="paragraph" w:customStyle="1" w:styleId="subsection">
    <w:name w:val="subsection"/>
    <w:aliases w:val="ss"/>
    <w:basedOn w:val="OPCParaBase"/>
    <w:link w:val="subsectionChar"/>
    <w:rsid w:val="00F60514"/>
    <w:pPr>
      <w:tabs>
        <w:tab w:val="right" w:pos="1021"/>
      </w:tabs>
      <w:spacing w:before="180" w:line="240" w:lineRule="auto"/>
      <w:ind w:left="1134" w:hanging="1134"/>
    </w:pPr>
  </w:style>
  <w:style w:type="paragraph" w:customStyle="1" w:styleId="Definition">
    <w:name w:val="Definition"/>
    <w:aliases w:val="dd"/>
    <w:basedOn w:val="OPCParaBase"/>
    <w:link w:val="DefinitionChar"/>
    <w:rsid w:val="00F60514"/>
    <w:pPr>
      <w:spacing w:before="180" w:line="240" w:lineRule="auto"/>
      <w:ind w:left="1134"/>
    </w:pPr>
  </w:style>
  <w:style w:type="paragraph" w:customStyle="1" w:styleId="Item">
    <w:name w:val="Item"/>
    <w:aliases w:val="i"/>
    <w:basedOn w:val="OPCParaBase"/>
    <w:next w:val="ItemHead"/>
    <w:rsid w:val="00F60514"/>
    <w:pPr>
      <w:keepLines/>
      <w:spacing w:before="80" w:line="240" w:lineRule="auto"/>
      <w:ind w:left="709"/>
    </w:pPr>
  </w:style>
  <w:style w:type="paragraph" w:styleId="ListBullet">
    <w:name w:val="List Bullet"/>
    <w:rsid w:val="0070331B"/>
    <w:pPr>
      <w:numPr>
        <w:numId w:val="1"/>
      </w:numPr>
      <w:tabs>
        <w:tab w:val="clear" w:pos="360"/>
        <w:tab w:val="num" w:pos="2989"/>
      </w:tabs>
      <w:ind w:left="1225" w:firstLine="1043"/>
    </w:pPr>
    <w:rPr>
      <w:sz w:val="22"/>
      <w:szCs w:val="24"/>
    </w:rPr>
  </w:style>
  <w:style w:type="paragraph" w:customStyle="1" w:styleId="LongT">
    <w:name w:val="LongT"/>
    <w:basedOn w:val="OPCParaBase"/>
    <w:rsid w:val="00F60514"/>
    <w:pPr>
      <w:spacing w:line="240" w:lineRule="auto"/>
    </w:pPr>
    <w:rPr>
      <w:b/>
      <w:sz w:val="32"/>
    </w:rPr>
  </w:style>
  <w:style w:type="paragraph" w:customStyle="1" w:styleId="notedraft">
    <w:name w:val="note(draft)"/>
    <w:aliases w:val="nd"/>
    <w:basedOn w:val="OPCParaBase"/>
    <w:rsid w:val="00F60514"/>
    <w:pPr>
      <w:spacing w:before="240" w:line="240" w:lineRule="auto"/>
      <w:ind w:left="284" w:hanging="284"/>
    </w:pPr>
    <w:rPr>
      <w:i/>
      <w:sz w:val="24"/>
    </w:rPr>
  </w:style>
  <w:style w:type="paragraph" w:customStyle="1" w:styleId="notetext">
    <w:name w:val="note(text)"/>
    <w:aliases w:val="n"/>
    <w:basedOn w:val="OPCParaBase"/>
    <w:link w:val="notetextChar"/>
    <w:rsid w:val="00F60514"/>
    <w:pPr>
      <w:spacing w:before="122" w:line="240" w:lineRule="auto"/>
      <w:ind w:left="1985" w:hanging="851"/>
    </w:pPr>
    <w:rPr>
      <w:sz w:val="18"/>
    </w:rPr>
  </w:style>
  <w:style w:type="paragraph" w:customStyle="1" w:styleId="notemargin">
    <w:name w:val="note(margin)"/>
    <w:aliases w:val="nm"/>
    <w:basedOn w:val="OPCParaBase"/>
    <w:rsid w:val="00F60514"/>
    <w:pPr>
      <w:tabs>
        <w:tab w:val="left" w:pos="709"/>
      </w:tabs>
      <w:spacing w:before="122" w:line="198" w:lineRule="exact"/>
      <w:ind w:left="709" w:hanging="709"/>
    </w:pPr>
    <w:rPr>
      <w:sz w:val="18"/>
    </w:rPr>
  </w:style>
  <w:style w:type="paragraph" w:customStyle="1" w:styleId="notepara">
    <w:name w:val="note(para)"/>
    <w:aliases w:val="na"/>
    <w:basedOn w:val="OPCParaBase"/>
    <w:rsid w:val="00F60514"/>
    <w:pPr>
      <w:spacing w:before="40" w:line="198" w:lineRule="exact"/>
      <w:ind w:left="2354" w:hanging="369"/>
    </w:pPr>
    <w:rPr>
      <w:sz w:val="18"/>
    </w:rPr>
  </w:style>
  <w:style w:type="paragraph" w:customStyle="1" w:styleId="noteParlAmend">
    <w:name w:val="note(ParlAmend)"/>
    <w:aliases w:val="npp"/>
    <w:basedOn w:val="OPCParaBase"/>
    <w:next w:val="ParlAmend"/>
    <w:rsid w:val="00F60514"/>
    <w:pPr>
      <w:spacing w:line="240" w:lineRule="auto"/>
      <w:jc w:val="right"/>
    </w:pPr>
    <w:rPr>
      <w:rFonts w:ascii="Arial" w:hAnsi="Arial"/>
      <w:b/>
      <w:i/>
    </w:rPr>
  </w:style>
  <w:style w:type="paragraph" w:customStyle="1" w:styleId="Page1">
    <w:name w:val="Page1"/>
    <w:basedOn w:val="OPCParaBase"/>
    <w:rsid w:val="00F60514"/>
    <w:pPr>
      <w:spacing w:before="5600" w:line="240" w:lineRule="auto"/>
    </w:pPr>
    <w:rPr>
      <w:b/>
      <w:sz w:val="32"/>
    </w:rPr>
  </w:style>
  <w:style w:type="paragraph" w:customStyle="1" w:styleId="PageBreak">
    <w:name w:val="PageBreak"/>
    <w:aliases w:val="pb"/>
    <w:basedOn w:val="OPCParaBase"/>
    <w:rsid w:val="00F60514"/>
    <w:pPr>
      <w:spacing w:line="240" w:lineRule="auto"/>
    </w:pPr>
    <w:rPr>
      <w:sz w:val="20"/>
    </w:rPr>
  </w:style>
  <w:style w:type="paragraph" w:customStyle="1" w:styleId="ParlAmend">
    <w:name w:val="ParlAmend"/>
    <w:aliases w:val="pp"/>
    <w:basedOn w:val="OPCParaBase"/>
    <w:rsid w:val="00F60514"/>
    <w:pPr>
      <w:spacing w:before="240" w:line="240" w:lineRule="atLeast"/>
      <w:ind w:hanging="567"/>
    </w:pPr>
    <w:rPr>
      <w:sz w:val="24"/>
    </w:rPr>
  </w:style>
  <w:style w:type="paragraph" w:customStyle="1" w:styleId="Penalty">
    <w:name w:val="Penalty"/>
    <w:basedOn w:val="OPCParaBase"/>
    <w:rsid w:val="00F60514"/>
    <w:pPr>
      <w:tabs>
        <w:tab w:val="left" w:pos="2977"/>
      </w:tabs>
      <w:spacing w:before="180" w:line="240" w:lineRule="auto"/>
      <w:ind w:left="1985" w:hanging="851"/>
    </w:pPr>
  </w:style>
  <w:style w:type="paragraph" w:customStyle="1" w:styleId="Preamble">
    <w:name w:val="Preamble"/>
    <w:basedOn w:val="OPCParaBase"/>
    <w:next w:val="Normal"/>
    <w:rsid w:val="00F60514"/>
    <w:pPr>
      <w:keepNext/>
      <w:keepLines/>
      <w:tabs>
        <w:tab w:val="center" w:pos="4513"/>
      </w:tabs>
      <w:spacing w:before="280" w:line="240" w:lineRule="auto"/>
      <w:ind w:left="1134" w:hanging="1134"/>
    </w:pPr>
    <w:rPr>
      <w:b/>
      <w:kern w:val="28"/>
      <w:sz w:val="28"/>
    </w:rPr>
  </w:style>
  <w:style w:type="paragraph" w:styleId="TOC6">
    <w:name w:val="toc 6"/>
    <w:basedOn w:val="OPCParaBase"/>
    <w:next w:val="Normal"/>
    <w:uiPriority w:val="39"/>
    <w:unhideWhenUsed/>
    <w:rsid w:val="00F60514"/>
    <w:pPr>
      <w:keepLines/>
      <w:tabs>
        <w:tab w:val="right" w:pos="7088"/>
      </w:tabs>
      <w:spacing w:before="120" w:line="240" w:lineRule="auto"/>
      <w:ind w:left="1344" w:right="567" w:hanging="1344"/>
    </w:pPr>
    <w:rPr>
      <w:b/>
      <w:kern w:val="28"/>
      <w:sz w:val="24"/>
    </w:rPr>
  </w:style>
  <w:style w:type="paragraph" w:customStyle="1" w:styleId="ShortT">
    <w:name w:val="ShortT"/>
    <w:basedOn w:val="OPCParaBase"/>
    <w:next w:val="Normal"/>
    <w:qFormat/>
    <w:rsid w:val="00F60514"/>
    <w:pPr>
      <w:spacing w:line="240" w:lineRule="auto"/>
    </w:pPr>
    <w:rPr>
      <w:b/>
      <w:sz w:val="40"/>
    </w:rPr>
  </w:style>
  <w:style w:type="paragraph" w:customStyle="1" w:styleId="Subitem">
    <w:name w:val="Subitem"/>
    <w:aliases w:val="iss"/>
    <w:basedOn w:val="OPCParaBase"/>
    <w:rsid w:val="00F60514"/>
    <w:pPr>
      <w:spacing w:before="180" w:line="240" w:lineRule="auto"/>
      <w:ind w:left="709" w:hanging="709"/>
    </w:pPr>
  </w:style>
  <w:style w:type="paragraph" w:customStyle="1" w:styleId="SubitemHead">
    <w:name w:val="SubitemHead"/>
    <w:aliases w:val="issh"/>
    <w:basedOn w:val="OPCParaBase"/>
    <w:rsid w:val="00F60514"/>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F60514"/>
    <w:pPr>
      <w:spacing w:before="40" w:line="240" w:lineRule="auto"/>
      <w:ind w:left="1134"/>
    </w:pPr>
  </w:style>
  <w:style w:type="paragraph" w:customStyle="1" w:styleId="SubsectionHead">
    <w:name w:val="SubsectionHead"/>
    <w:aliases w:val="ssh"/>
    <w:basedOn w:val="OPCParaBase"/>
    <w:next w:val="subsection"/>
    <w:rsid w:val="00F60514"/>
    <w:pPr>
      <w:keepNext/>
      <w:keepLines/>
      <w:spacing w:before="240" w:line="240" w:lineRule="auto"/>
      <w:ind w:left="1134"/>
    </w:pPr>
    <w:rPr>
      <w:i/>
    </w:rPr>
  </w:style>
  <w:style w:type="paragraph" w:customStyle="1" w:styleId="Tablei">
    <w:name w:val="Table(i)"/>
    <w:aliases w:val="taa"/>
    <w:basedOn w:val="OPCParaBase"/>
    <w:rsid w:val="00F60514"/>
    <w:pPr>
      <w:tabs>
        <w:tab w:val="left" w:pos="-6543"/>
        <w:tab w:val="left" w:pos="-6260"/>
        <w:tab w:val="right" w:pos="970"/>
      </w:tabs>
      <w:spacing w:line="240" w:lineRule="exact"/>
      <w:ind w:left="828" w:hanging="284"/>
    </w:pPr>
    <w:rPr>
      <w:sz w:val="20"/>
    </w:rPr>
  </w:style>
  <w:style w:type="paragraph" w:customStyle="1" w:styleId="Tablea">
    <w:name w:val="Table(a)"/>
    <w:aliases w:val="ta"/>
    <w:basedOn w:val="OPCParaBase"/>
    <w:rsid w:val="00F60514"/>
    <w:pPr>
      <w:spacing w:before="60" w:line="240" w:lineRule="auto"/>
      <w:ind w:left="284" w:hanging="284"/>
    </w:pPr>
    <w:rPr>
      <w:sz w:val="20"/>
    </w:rPr>
  </w:style>
  <w:style w:type="paragraph" w:customStyle="1" w:styleId="TableAA">
    <w:name w:val="Table(AA)"/>
    <w:aliases w:val="taaa"/>
    <w:basedOn w:val="OPCParaBase"/>
    <w:rsid w:val="00F60514"/>
    <w:pPr>
      <w:tabs>
        <w:tab w:val="left" w:pos="-6543"/>
        <w:tab w:val="left" w:pos="-6260"/>
      </w:tabs>
      <w:spacing w:line="240" w:lineRule="exact"/>
      <w:ind w:left="1055" w:hanging="284"/>
    </w:pPr>
    <w:rPr>
      <w:sz w:val="20"/>
    </w:rPr>
  </w:style>
  <w:style w:type="paragraph" w:customStyle="1" w:styleId="TLPBoxTextnote">
    <w:name w:val="TLPBoxText(note"/>
    <w:aliases w:val="right)"/>
    <w:basedOn w:val="OPCParaBase"/>
    <w:rsid w:val="00F60514"/>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F60514"/>
    <w:pPr>
      <w:numPr>
        <w:numId w:val="16"/>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F60514"/>
    <w:pPr>
      <w:spacing w:before="122" w:line="198" w:lineRule="exact"/>
      <w:ind w:left="1985" w:hanging="851"/>
      <w:jc w:val="right"/>
    </w:pPr>
    <w:rPr>
      <w:sz w:val="18"/>
    </w:rPr>
  </w:style>
  <w:style w:type="paragraph" w:customStyle="1" w:styleId="TLPTableBullet">
    <w:name w:val="TLPTableBullet"/>
    <w:aliases w:val="ttb"/>
    <w:basedOn w:val="OPCParaBase"/>
    <w:rsid w:val="00F60514"/>
    <w:pPr>
      <w:spacing w:line="240" w:lineRule="exact"/>
      <w:ind w:left="284" w:hanging="284"/>
    </w:pPr>
    <w:rPr>
      <w:sz w:val="20"/>
    </w:rPr>
  </w:style>
  <w:style w:type="paragraph" w:styleId="TOC1">
    <w:name w:val="toc 1"/>
    <w:basedOn w:val="OPCParaBase"/>
    <w:next w:val="Normal"/>
    <w:uiPriority w:val="39"/>
    <w:unhideWhenUsed/>
    <w:rsid w:val="00F60514"/>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F60514"/>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F60514"/>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F60514"/>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F60514"/>
    <w:pPr>
      <w:keepLines/>
      <w:tabs>
        <w:tab w:val="right" w:leader="dot" w:pos="7088"/>
      </w:tabs>
      <w:spacing w:before="40" w:line="240" w:lineRule="auto"/>
      <w:ind w:left="2098" w:right="567" w:hanging="680"/>
    </w:pPr>
    <w:rPr>
      <w:kern w:val="28"/>
      <w:sz w:val="18"/>
    </w:rPr>
  </w:style>
  <w:style w:type="paragraph" w:styleId="TOC7">
    <w:name w:val="toc 7"/>
    <w:basedOn w:val="OPCParaBase"/>
    <w:next w:val="Normal"/>
    <w:uiPriority w:val="39"/>
    <w:unhideWhenUsed/>
    <w:rsid w:val="00F60514"/>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F60514"/>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F60514"/>
    <w:pPr>
      <w:keepLines/>
      <w:tabs>
        <w:tab w:val="right" w:pos="7088"/>
      </w:tabs>
      <w:spacing w:before="80" w:line="240" w:lineRule="auto"/>
      <w:ind w:left="851" w:right="567"/>
    </w:pPr>
    <w:rPr>
      <w:i/>
      <w:kern w:val="28"/>
      <w:sz w:val="20"/>
    </w:rPr>
  </w:style>
  <w:style w:type="paragraph" w:customStyle="1" w:styleId="TofSectsSubdiv">
    <w:name w:val="TofSects(Subdiv)"/>
    <w:basedOn w:val="OPCParaBase"/>
    <w:rsid w:val="00F60514"/>
    <w:pPr>
      <w:keepLines/>
      <w:spacing w:before="80" w:line="240" w:lineRule="auto"/>
      <w:ind w:left="1588" w:hanging="794"/>
    </w:pPr>
    <w:rPr>
      <w:kern w:val="28"/>
    </w:rPr>
  </w:style>
  <w:style w:type="paragraph" w:customStyle="1" w:styleId="TofSectsSection">
    <w:name w:val="TofSects(Section)"/>
    <w:basedOn w:val="OPCParaBase"/>
    <w:rsid w:val="00F60514"/>
    <w:pPr>
      <w:keepLines/>
      <w:spacing w:before="40" w:line="240" w:lineRule="auto"/>
      <w:ind w:left="1588" w:hanging="794"/>
    </w:pPr>
    <w:rPr>
      <w:kern w:val="28"/>
      <w:sz w:val="18"/>
    </w:rPr>
  </w:style>
  <w:style w:type="paragraph" w:customStyle="1" w:styleId="TofSectsHeading">
    <w:name w:val="TofSects(Heading)"/>
    <w:basedOn w:val="OPCParaBase"/>
    <w:rsid w:val="00F60514"/>
    <w:pPr>
      <w:spacing w:before="240" w:after="120" w:line="240" w:lineRule="auto"/>
    </w:pPr>
    <w:rPr>
      <w:b/>
      <w:sz w:val="24"/>
    </w:rPr>
  </w:style>
  <w:style w:type="paragraph" w:customStyle="1" w:styleId="TofSectsGroupHeading">
    <w:name w:val="TofSects(GroupHeading)"/>
    <w:basedOn w:val="OPCParaBase"/>
    <w:next w:val="TofSectsSection"/>
    <w:rsid w:val="00F60514"/>
    <w:pPr>
      <w:keepLines/>
      <w:spacing w:before="240" w:after="120" w:line="240" w:lineRule="auto"/>
      <w:ind w:left="794"/>
    </w:pPr>
    <w:rPr>
      <w:b/>
      <w:kern w:val="28"/>
      <w:sz w:val="20"/>
    </w:rPr>
  </w:style>
  <w:style w:type="paragraph" w:customStyle="1" w:styleId="Actno">
    <w:name w:val="Actno"/>
    <w:basedOn w:val="ShortT"/>
    <w:next w:val="Normal"/>
    <w:qFormat/>
    <w:rsid w:val="00F60514"/>
  </w:style>
  <w:style w:type="numbering" w:styleId="111111">
    <w:name w:val="Outline List 2"/>
    <w:basedOn w:val="NoList"/>
    <w:rsid w:val="0070331B"/>
    <w:pPr>
      <w:numPr>
        <w:numId w:val="11"/>
      </w:numPr>
    </w:pPr>
  </w:style>
  <w:style w:type="numbering" w:styleId="1ai">
    <w:name w:val="Outline List 1"/>
    <w:basedOn w:val="NoList"/>
    <w:rsid w:val="0070331B"/>
    <w:pPr>
      <w:numPr>
        <w:numId w:val="12"/>
      </w:numPr>
    </w:pPr>
  </w:style>
  <w:style w:type="numbering" w:styleId="ArticleSection">
    <w:name w:val="Outline List 3"/>
    <w:basedOn w:val="NoList"/>
    <w:rsid w:val="0070331B"/>
    <w:pPr>
      <w:numPr>
        <w:numId w:val="13"/>
      </w:numPr>
    </w:pPr>
  </w:style>
  <w:style w:type="paragraph" w:styleId="BlockText">
    <w:name w:val="Block Text"/>
    <w:rsid w:val="0070331B"/>
    <w:pPr>
      <w:spacing w:after="120"/>
      <w:ind w:left="1440" w:right="1440"/>
    </w:pPr>
    <w:rPr>
      <w:sz w:val="22"/>
      <w:szCs w:val="24"/>
    </w:rPr>
  </w:style>
  <w:style w:type="paragraph" w:styleId="BodyText">
    <w:name w:val="Body Text"/>
    <w:rsid w:val="0070331B"/>
    <w:pPr>
      <w:spacing w:after="120"/>
    </w:pPr>
    <w:rPr>
      <w:sz w:val="22"/>
      <w:szCs w:val="24"/>
    </w:rPr>
  </w:style>
  <w:style w:type="paragraph" w:styleId="BodyText2">
    <w:name w:val="Body Text 2"/>
    <w:rsid w:val="0070331B"/>
    <w:pPr>
      <w:spacing w:after="120" w:line="480" w:lineRule="auto"/>
    </w:pPr>
    <w:rPr>
      <w:sz w:val="22"/>
      <w:szCs w:val="24"/>
    </w:rPr>
  </w:style>
  <w:style w:type="paragraph" w:styleId="BodyText3">
    <w:name w:val="Body Text 3"/>
    <w:rsid w:val="0070331B"/>
    <w:pPr>
      <w:spacing w:after="120"/>
    </w:pPr>
    <w:rPr>
      <w:sz w:val="16"/>
      <w:szCs w:val="16"/>
    </w:rPr>
  </w:style>
  <w:style w:type="paragraph" w:styleId="BodyTextFirstIndent">
    <w:name w:val="Body Text First Indent"/>
    <w:basedOn w:val="BodyText"/>
    <w:rsid w:val="0070331B"/>
    <w:pPr>
      <w:ind w:firstLine="210"/>
    </w:pPr>
  </w:style>
  <w:style w:type="paragraph" w:styleId="BodyTextFirstIndent2">
    <w:name w:val="Body Text First Indent 2"/>
    <w:basedOn w:val="BodyTextIndent"/>
    <w:rsid w:val="0070331B"/>
    <w:pPr>
      <w:ind w:firstLine="210"/>
    </w:pPr>
  </w:style>
  <w:style w:type="paragraph" w:styleId="BodyTextIndent2">
    <w:name w:val="Body Text Indent 2"/>
    <w:rsid w:val="0070331B"/>
    <w:pPr>
      <w:spacing w:after="120" w:line="480" w:lineRule="auto"/>
      <w:ind w:left="283"/>
    </w:pPr>
    <w:rPr>
      <w:sz w:val="22"/>
      <w:szCs w:val="24"/>
    </w:rPr>
  </w:style>
  <w:style w:type="paragraph" w:styleId="BodyTextIndent3">
    <w:name w:val="Body Text Indent 3"/>
    <w:rsid w:val="0070331B"/>
    <w:pPr>
      <w:spacing w:after="120"/>
      <w:ind w:left="283"/>
    </w:pPr>
    <w:rPr>
      <w:sz w:val="16"/>
      <w:szCs w:val="16"/>
    </w:rPr>
  </w:style>
  <w:style w:type="paragraph" w:styleId="Closing">
    <w:name w:val="Closing"/>
    <w:rsid w:val="0070331B"/>
    <w:pPr>
      <w:ind w:left="4252"/>
    </w:pPr>
    <w:rPr>
      <w:sz w:val="22"/>
      <w:szCs w:val="24"/>
    </w:rPr>
  </w:style>
  <w:style w:type="paragraph" w:styleId="Date">
    <w:name w:val="Date"/>
    <w:next w:val="Normal"/>
    <w:rsid w:val="0070331B"/>
    <w:rPr>
      <w:sz w:val="22"/>
      <w:szCs w:val="24"/>
    </w:rPr>
  </w:style>
  <w:style w:type="paragraph" w:styleId="E-mailSignature">
    <w:name w:val="E-mail Signature"/>
    <w:rsid w:val="0070331B"/>
    <w:rPr>
      <w:sz w:val="22"/>
      <w:szCs w:val="24"/>
    </w:rPr>
  </w:style>
  <w:style w:type="character" w:styleId="Emphasis">
    <w:name w:val="Emphasis"/>
    <w:basedOn w:val="DefaultParagraphFont"/>
    <w:qFormat/>
    <w:rsid w:val="0070331B"/>
    <w:rPr>
      <w:i/>
      <w:iCs/>
    </w:rPr>
  </w:style>
  <w:style w:type="paragraph" w:styleId="EnvelopeAddress">
    <w:name w:val="envelope address"/>
    <w:rsid w:val="0070331B"/>
    <w:pPr>
      <w:framePr w:w="7920" w:h="1980" w:hRule="exact" w:hSpace="180" w:wrap="auto" w:hAnchor="page" w:xAlign="center" w:yAlign="bottom"/>
      <w:ind w:left="2880"/>
    </w:pPr>
    <w:rPr>
      <w:rFonts w:ascii="Arial" w:hAnsi="Arial" w:cs="Arial"/>
      <w:sz w:val="24"/>
      <w:szCs w:val="24"/>
    </w:rPr>
  </w:style>
  <w:style w:type="paragraph" w:styleId="EnvelopeReturn">
    <w:name w:val="envelope return"/>
    <w:rsid w:val="0070331B"/>
    <w:rPr>
      <w:rFonts w:ascii="Arial" w:hAnsi="Arial" w:cs="Arial"/>
    </w:rPr>
  </w:style>
  <w:style w:type="character" w:styleId="FollowedHyperlink">
    <w:name w:val="FollowedHyperlink"/>
    <w:basedOn w:val="DefaultParagraphFont"/>
    <w:rsid w:val="0070331B"/>
    <w:rPr>
      <w:color w:val="800080"/>
      <w:u w:val="single"/>
    </w:rPr>
  </w:style>
  <w:style w:type="character" w:styleId="HTMLAcronym">
    <w:name w:val="HTML Acronym"/>
    <w:basedOn w:val="DefaultParagraphFont"/>
    <w:rsid w:val="0070331B"/>
  </w:style>
  <w:style w:type="paragraph" w:styleId="HTMLAddress">
    <w:name w:val="HTML Address"/>
    <w:rsid w:val="0070331B"/>
    <w:rPr>
      <w:i/>
      <w:iCs/>
      <w:sz w:val="22"/>
      <w:szCs w:val="24"/>
    </w:rPr>
  </w:style>
  <w:style w:type="character" w:styleId="HTMLCite">
    <w:name w:val="HTML Cite"/>
    <w:basedOn w:val="DefaultParagraphFont"/>
    <w:rsid w:val="0070331B"/>
    <w:rPr>
      <w:i/>
      <w:iCs/>
    </w:rPr>
  </w:style>
  <w:style w:type="character" w:styleId="HTMLCode">
    <w:name w:val="HTML Code"/>
    <w:basedOn w:val="DefaultParagraphFont"/>
    <w:rsid w:val="0070331B"/>
    <w:rPr>
      <w:rFonts w:ascii="Courier New" w:hAnsi="Courier New" w:cs="Courier New"/>
      <w:sz w:val="20"/>
      <w:szCs w:val="20"/>
    </w:rPr>
  </w:style>
  <w:style w:type="character" w:styleId="HTMLDefinition">
    <w:name w:val="HTML Definition"/>
    <w:basedOn w:val="DefaultParagraphFont"/>
    <w:rsid w:val="0070331B"/>
    <w:rPr>
      <w:i/>
      <w:iCs/>
    </w:rPr>
  </w:style>
  <w:style w:type="character" w:styleId="HTMLKeyboard">
    <w:name w:val="HTML Keyboard"/>
    <w:basedOn w:val="DefaultParagraphFont"/>
    <w:rsid w:val="0070331B"/>
    <w:rPr>
      <w:rFonts w:ascii="Courier New" w:hAnsi="Courier New" w:cs="Courier New"/>
      <w:sz w:val="20"/>
      <w:szCs w:val="20"/>
    </w:rPr>
  </w:style>
  <w:style w:type="paragraph" w:styleId="HTMLPreformatted">
    <w:name w:val="HTML Preformatted"/>
    <w:rsid w:val="0070331B"/>
    <w:rPr>
      <w:rFonts w:ascii="Courier New" w:hAnsi="Courier New" w:cs="Courier New"/>
    </w:rPr>
  </w:style>
  <w:style w:type="character" w:styleId="HTMLSample">
    <w:name w:val="HTML Sample"/>
    <w:basedOn w:val="DefaultParagraphFont"/>
    <w:rsid w:val="0070331B"/>
    <w:rPr>
      <w:rFonts w:ascii="Courier New" w:hAnsi="Courier New" w:cs="Courier New"/>
    </w:rPr>
  </w:style>
  <w:style w:type="character" w:styleId="HTMLTypewriter">
    <w:name w:val="HTML Typewriter"/>
    <w:basedOn w:val="DefaultParagraphFont"/>
    <w:rsid w:val="0070331B"/>
    <w:rPr>
      <w:rFonts w:ascii="Courier New" w:hAnsi="Courier New" w:cs="Courier New"/>
      <w:sz w:val="20"/>
      <w:szCs w:val="20"/>
    </w:rPr>
  </w:style>
  <w:style w:type="character" w:styleId="HTMLVariable">
    <w:name w:val="HTML Variable"/>
    <w:basedOn w:val="DefaultParagraphFont"/>
    <w:rsid w:val="0070331B"/>
    <w:rPr>
      <w:i/>
      <w:iCs/>
    </w:rPr>
  </w:style>
  <w:style w:type="character" w:styleId="Hyperlink">
    <w:name w:val="Hyperlink"/>
    <w:basedOn w:val="DefaultParagraphFont"/>
    <w:rsid w:val="0070331B"/>
    <w:rPr>
      <w:color w:val="0000FF"/>
      <w:u w:val="single"/>
    </w:rPr>
  </w:style>
  <w:style w:type="paragraph" w:styleId="List">
    <w:name w:val="List"/>
    <w:rsid w:val="0070331B"/>
    <w:pPr>
      <w:ind w:left="283" w:hanging="283"/>
    </w:pPr>
    <w:rPr>
      <w:sz w:val="22"/>
      <w:szCs w:val="24"/>
    </w:rPr>
  </w:style>
  <w:style w:type="paragraph" w:styleId="List2">
    <w:name w:val="List 2"/>
    <w:rsid w:val="0070331B"/>
    <w:pPr>
      <w:ind w:left="566" w:hanging="283"/>
    </w:pPr>
    <w:rPr>
      <w:sz w:val="22"/>
      <w:szCs w:val="24"/>
    </w:rPr>
  </w:style>
  <w:style w:type="paragraph" w:styleId="List3">
    <w:name w:val="List 3"/>
    <w:rsid w:val="0070331B"/>
    <w:pPr>
      <w:ind w:left="849" w:hanging="283"/>
    </w:pPr>
    <w:rPr>
      <w:sz w:val="22"/>
      <w:szCs w:val="24"/>
    </w:rPr>
  </w:style>
  <w:style w:type="paragraph" w:styleId="List4">
    <w:name w:val="List 4"/>
    <w:rsid w:val="0070331B"/>
    <w:pPr>
      <w:ind w:left="1132" w:hanging="283"/>
    </w:pPr>
    <w:rPr>
      <w:sz w:val="22"/>
      <w:szCs w:val="24"/>
    </w:rPr>
  </w:style>
  <w:style w:type="paragraph" w:styleId="List5">
    <w:name w:val="List 5"/>
    <w:rsid w:val="0070331B"/>
    <w:pPr>
      <w:ind w:left="1415" w:hanging="283"/>
    </w:pPr>
    <w:rPr>
      <w:sz w:val="22"/>
      <w:szCs w:val="24"/>
    </w:rPr>
  </w:style>
  <w:style w:type="paragraph" w:styleId="ListBullet2">
    <w:name w:val="List Bullet 2"/>
    <w:rsid w:val="0070331B"/>
    <w:pPr>
      <w:numPr>
        <w:numId w:val="2"/>
      </w:numPr>
      <w:tabs>
        <w:tab w:val="clear" w:pos="643"/>
        <w:tab w:val="num" w:pos="360"/>
      </w:tabs>
      <w:ind w:left="360"/>
    </w:pPr>
    <w:rPr>
      <w:sz w:val="22"/>
      <w:szCs w:val="24"/>
    </w:rPr>
  </w:style>
  <w:style w:type="paragraph" w:styleId="ListBullet3">
    <w:name w:val="List Bullet 3"/>
    <w:rsid w:val="0070331B"/>
    <w:pPr>
      <w:numPr>
        <w:numId w:val="3"/>
      </w:numPr>
      <w:tabs>
        <w:tab w:val="clear" w:pos="926"/>
        <w:tab w:val="num" w:pos="360"/>
      </w:tabs>
      <w:ind w:left="360"/>
    </w:pPr>
    <w:rPr>
      <w:sz w:val="22"/>
      <w:szCs w:val="24"/>
    </w:rPr>
  </w:style>
  <w:style w:type="paragraph" w:styleId="ListBullet4">
    <w:name w:val="List Bullet 4"/>
    <w:rsid w:val="0070331B"/>
    <w:pPr>
      <w:numPr>
        <w:numId w:val="4"/>
      </w:numPr>
      <w:tabs>
        <w:tab w:val="clear" w:pos="1209"/>
        <w:tab w:val="num" w:pos="926"/>
      </w:tabs>
      <w:ind w:left="926"/>
    </w:pPr>
    <w:rPr>
      <w:sz w:val="22"/>
      <w:szCs w:val="24"/>
    </w:rPr>
  </w:style>
  <w:style w:type="paragraph" w:styleId="ListBullet5">
    <w:name w:val="List Bullet 5"/>
    <w:rsid w:val="0070331B"/>
    <w:pPr>
      <w:numPr>
        <w:numId w:val="5"/>
      </w:numPr>
    </w:pPr>
    <w:rPr>
      <w:sz w:val="22"/>
      <w:szCs w:val="24"/>
    </w:rPr>
  </w:style>
  <w:style w:type="paragraph" w:styleId="ListContinue">
    <w:name w:val="List Continue"/>
    <w:rsid w:val="0070331B"/>
    <w:pPr>
      <w:spacing w:after="120"/>
      <w:ind w:left="283"/>
    </w:pPr>
    <w:rPr>
      <w:sz w:val="22"/>
      <w:szCs w:val="24"/>
    </w:rPr>
  </w:style>
  <w:style w:type="paragraph" w:styleId="ListContinue2">
    <w:name w:val="List Continue 2"/>
    <w:rsid w:val="0070331B"/>
    <w:pPr>
      <w:spacing w:after="120"/>
      <w:ind w:left="566"/>
    </w:pPr>
    <w:rPr>
      <w:sz w:val="22"/>
      <w:szCs w:val="24"/>
    </w:rPr>
  </w:style>
  <w:style w:type="paragraph" w:styleId="ListContinue3">
    <w:name w:val="List Continue 3"/>
    <w:rsid w:val="0070331B"/>
    <w:pPr>
      <w:spacing w:after="120"/>
      <w:ind w:left="849"/>
    </w:pPr>
    <w:rPr>
      <w:sz w:val="22"/>
      <w:szCs w:val="24"/>
    </w:rPr>
  </w:style>
  <w:style w:type="paragraph" w:styleId="ListContinue4">
    <w:name w:val="List Continue 4"/>
    <w:rsid w:val="0070331B"/>
    <w:pPr>
      <w:spacing w:after="120"/>
      <w:ind w:left="1132"/>
    </w:pPr>
    <w:rPr>
      <w:sz w:val="22"/>
      <w:szCs w:val="24"/>
    </w:rPr>
  </w:style>
  <w:style w:type="paragraph" w:styleId="ListContinue5">
    <w:name w:val="List Continue 5"/>
    <w:rsid w:val="0070331B"/>
    <w:pPr>
      <w:spacing w:after="120"/>
      <w:ind w:left="1415"/>
    </w:pPr>
    <w:rPr>
      <w:sz w:val="22"/>
      <w:szCs w:val="24"/>
    </w:rPr>
  </w:style>
  <w:style w:type="paragraph" w:styleId="ListNumber">
    <w:name w:val="List Number"/>
    <w:rsid w:val="0070331B"/>
    <w:pPr>
      <w:numPr>
        <w:numId w:val="6"/>
      </w:numPr>
      <w:tabs>
        <w:tab w:val="clear" w:pos="360"/>
        <w:tab w:val="num" w:pos="4242"/>
      </w:tabs>
      <w:ind w:left="3521" w:hanging="1043"/>
    </w:pPr>
    <w:rPr>
      <w:sz w:val="22"/>
      <w:szCs w:val="24"/>
    </w:rPr>
  </w:style>
  <w:style w:type="paragraph" w:styleId="ListNumber2">
    <w:name w:val="List Number 2"/>
    <w:rsid w:val="0070331B"/>
    <w:pPr>
      <w:numPr>
        <w:numId w:val="7"/>
      </w:numPr>
      <w:tabs>
        <w:tab w:val="clear" w:pos="643"/>
        <w:tab w:val="num" w:pos="360"/>
      </w:tabs>
      <w:ind w:left="360"/>
    </w:pPr>
    <w:rPr>
      <w:sz w:val="22"/>
      <w:szCs w:val="24"/>
    </w:rPr>
  </w:style>
  <w:style w:type="paragraph" w:styleId="ListNumber3">
    <w:name w:val="List Number 3"/>
    <w:rsid w:val="0070331B"/>
    <w:pPr>
      <w:numPr>
        <w:numId w:val="8"/>
      </w:numPr>
      <w:tabs>
        <w:tab w:val="clear" w:pos="926"/>
        <w:tab w:val="num" w:pos="360"/>
      </w:tabs>
      <w:ind w:left="360"/>
    </w:pPr>
    <w:rPr>
      <w:sz w:val="22"/>
      <w:szCs w:val="24"/>
    </w:rPr>
  </w:style>
  <w:style w:type="paragraph" w:styleId="ListNumber4">
    <w:name w:val="List Number 4"/>
    <w:rsid w:val="0070331B"/>
    <w:pPr>
      <w:numPr>
        <w:numId w:val="9"/>
      </w:numPr>
      <w:tabs>
        <w:tab w:val="clear" w:pos="1209"/>
        <w:tab w:val="num" w:pos="360"/>
      </w:tabs>
      <w:ind w:left="360"/>
    </w:pPr>
    <w:rPr>
      <w:sz w:val="22"/>
      <w:szCs w:val="24"/>
    </w:rPr>
  </w:style>
  <w:style w:type="paragraph" w:styleId="ListNumber5">
    <w:name w:val="List Number 5"/>
    <w:rsid w:val="0070331B"/>
    <w:pPr>
      <w:numPr>
        <w:numId w:val="10"/>
      </w:numPr>
      <w:tabs>
        <w:tab w:val="clear" w:pos="1492"/>
        <w:tab w:val="num" w:pos="1440"/>
      </w:tabs>
      <w:ind w:left="0" w:firstLine="0"/>
    </w:pPr>
    <w:rPr>
      <w:sz w:val="22"/>
      <w:szCs w:val="24"/>
    </w:rPr>
  </w:style>
  <w:style w:type="paragraph" w:styleId="MessageHeader">
    <w:name w:val="Message Header"/>
    <w:rsid w:val="0070331B"/>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rsid w:val="0070331B"/>
    <w:rPr>
      <w:sz w:val="24"/>
      <w:szCs w:val="24"/>
    </w:rPr>
  </w:style>
  <w:style w:type="paragraph" w:styleId="NormalIndent">
    <w:name w:val="Normal Indent"/>
    <w:rsid w:val="0070331B"/>
    <w:pPr>
      <w:ind w:left="720"/>
    </w:pPr>
    <w:rPr>
      <w:sz w:val="22"/>
      <w:szCs w:val="24"/>
    </w:rPr>
  </w:style>
  <w:style w:type="paragraph" w:styleId="NoteHeading">
    <w:name w:val="Note Heading"/>
    <w:next w:val="Normal"/>
    <w:rsid w:val="0070331B"/>
    <w:rPr>
      <w:sz w:val="22"/>
      <w:szCs w:val="24"/>
    </w:rPr>
  </w:style>
  <w:style w:type="character" w:styleId="PageNumber">
    <w:name w:val="page number"/>
    <w:basedOn w:val="DefaultParagraphFont"/>
    <w:rsid w:val="0070331B"/>
  </w:style>
  <w:style w:type="paragraph" w:styleId="PlainText">
    <w:name w:val="Plain Text"/>
    <w:rsid w:val="0070331B"/>
    <w:rPr>
      <w:rFonts w:ascii="Courier New" w:hAnsi="Courier New" w:cs="Courier New"/>
      <w:sz w:val="22"/>
    </w:rPr>
  </w:style>
  <w:style w:type="paragraph" w:styleId="Salutation">
    <w:name w:val="Salutation"/>
    <w:next w:val="Normal"/>
    <w:rsid w:val="0070331B"/>
    <w:rPr>
      <w:sz w:val="22"/>
      <w:szCs w:val="24"/>
    </w:rPr>
  </w:style>
  <w:style w:type="paragraph" w:styleId="Signature">
    <w:name w:val="Signature"/>
    <w:rsid w:val="0070331B"/>
    <w:pPr>
      <w:ind w:left="4252"/>
    </w:pPr>
    <w:rPr>
      <w:sz w:val="22"/>
      <w:szCs w:val="24"/>
    </w:rPr>
  </w:style>
  <w:style w:type="character" w:styleId="Strong">
    <w:name w:val="Strong"/>
    <w:basedOn w:val="DefaultParagraphFont"/>
    <w:qFormat/>
    <w:rsid w:val="0070331B"/>
    <w:rPr>
      <w:b/>
      <w:bCs/>
    </w:rPr>
  </w:style>
  <w:style w:type="paragraph" w:styleId="Subtitle">
    <w:name w:val="Subtitle"/>
    <w:qFormat/>
    <w:rsid w:val="0070331B"/>
    <w:pPr>
      <w:spacing w:after="60"/>
      <w:jc w:val="center"/>
    </w:pPr>
    <w:rPr>
      <w:rFonts w:ascii="Arial" w:hAnsi="Arial" w:cs="Arial"/>
      <w:sz w:val="24"/>
      <w:szCs w:val="24"/>
    </w:rPr>
  </w:style>
  <w:style w:type="table" w:styleId="Table3Deffects1">
    <w:name w:val="Table 3D effects 1"/>
    <w:basedOn w:val="TableNormal"/>
    <w:rsid w:val="0070331B"/>
    <w:pPr>
      <w:spacing w:line="26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70331B"/>
    <w:pPr>
      <w:spacing w:line="26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70331B"/>
    <w:pPr>
      <w:spacing w:line="26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70331B"/>
    <w:pPr>
      <w:spacing w:line="26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70331B"/>
    <w:pPr>
      <w:spacing w:line="26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70331B"/>
    <w:pPr>
      <w:spacing w:line="26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70331B"/>
    <w:pPr>
      <w:spacing w:line="26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70331B"/>
    <w:pPr>
      <w:spacing w:line="26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70331B"/>
    <w:pPr>
      <w:spacing w:line="26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70331B"/>
    <w:pPr>
      <w:spacing w:line="26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70331B"/>
    <w:pPr>
      <w:spacing w:line="26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70331B"/>
    <w:pPr>
      <w:spacing w:line="26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70331B"/>
    <w:pPr>
      <w:spacing w:line="26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70331B"/>
    <w:pPr>
      <w:spacing w:line="26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70331B"/>
    <w:pPr>
      <w:spacing w:line="26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70331B"/>
    <w:pPr>
      <w:spacing w:line="26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70331B"/>
    <w:pPr>
      <w:spacing w:line="26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F60514"/>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70331B"/>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70331B"/>
    <w:pPr>
      <w:spacing w:line="26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70331B"/>
    <w:pPr>
      <w:spacing w:line="26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70331B"/>
    <w:pPr>
      <w:spacing w:line="26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70331B"/>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70331B"/>
    <w:pPr>
      <w:spacing w:line="26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70331B"/>
    <w:pPr>
      <w:spacing w:line="26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70331B"/>
    <w:pPr>
      <w:spacing w:line="26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70331B"/>
    <w:pPr>
      <w:spacing w:line="26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70331B"/>
    <w:pPr>
      <w:spacing w:line="26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70331B"/>
    <w:pPr>
      <w:spacing w:line="26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70331B"/>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70331B"/>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70331B"/>
    <w:pPr>
      <w:spacing w:line="26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70331B"/>
    <w:pPr>
      <w:spacing w:line="26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70331B"/>
    <w:pPr>
      <w:spacing w:line="26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70331B"/>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70331B"/>
    <w:pPr>
      <w:spacing w:line="26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70331B"/>
    <w:pPr>
      <w:spacing w:line="26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70331B"/>
    <w:pPr>
      <w:spacing w:line="26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70331B"/>
    <w:pPr>
      <w:spacing w:line="26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70331B"/>
    <w:pPr>
      <w:spacing w:line="26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70331B"/>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70331B"/>
    <w:pPr>
      <w:spacing w:line="26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70331B"/>
    <w:pPr>
      <w:spacing w:line="26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70331B"/>
    <w:pPr>
      <w:spacing w:line="26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qFormat/>
    <w:rsid w:val="0070331B"/>
    <w:pPr>
      <w:spacing w:before="240" w:after="60"/>
      <w:jc w:val="center"/>
    </w:pPr>
    <w:rPr>
      <w:rFonts w:ascii="Arial" w:hAnsi="Arial" w:cs="Arial"/>
      <w:b/>
      <w:bCs/>
      <w:kern w:val="28"/>
      <w:sz w:val="32"/>
      <w:szCs w:val="32"/>
    </w:rPr>
  </w:style>
  <w:style w:type="paragraph" w:styleId="TOAHeading">
    <w:name w:val="toa heading"/>
    <w:next w:val="Normal"/>
    <w:rsid w:val="0070331B"/>
    <w:pPr>
      <w:spacing w:before="120"/>
    </w:pPr>
    <w:rPr>
      <w:rFonts w:ascii="Arial" w:hAnsi="Arial" w:cs="Arial"/>
      <w:b/>
      <w:bCs/>
      <w:sz w:val="24"/>
      <w:szCs w:val="24"/>
    </w:rPr>
  </w:style>
  <w:style w:type="paragraph" w:styleId="BalloonText">
    <w:name w:val="Balloon Text"/>
    <w:basedOn w:val="Normal"/>
    <w:link w:val="BalloonTextChar"/>
    <w:uiPriority w:val="99"/>
    <w:unhideWhenUsed/>
    <w:rsid w:val="00F60514"/>
    <w:pPr>
      <w:spacing w:line="240" w:lineRule="auto"/>
    </w:pPr>
    <w:rPr>
      <w:rFonts w:ascii="Tahoma" w:hAnsi="Tahoma" w:cs="Tahoma"/>
      <w:sz w:val="16"/>
      <w:szCs w:val="16"/>
    </w:rPr>
  </w:style>
  <w:style w:type="paragraph" w:styleId="Caption">
    <w:name w:val="caption"/>
    <w:next w:val="Normal"/>
    <w:qFormat/>
    <w:rsid w:val="0070331B"/>
    <w:pPr>
      <w:spacing w:before="120" w:after="120"/>
    </w:pPr>
    <w:rPr>
      <w:b/>
      <w:bCs/>
    </w:rPr>
  </w:style>
  <w:style w:type="character" w:styleId="CommentReference">
    <w:name w:val="annotation reference"/>
    <w:basedOn w:val="DefaultParagraphFont"/>
    <w:rsid w:val="0070331B"/>
    <w:rPr>
      <w:sz w:val="16"/>
      <w:szCs w:val="16"/>
    </w:rPr>
  </w:style>
  <w:style w:type="paragraph" w:styleId="CommentText">
    <w:name w:val="annotation text"/>
    <w:rsid w:val="0070331B"/>
  </w:style>
  <w:style w:type="paragraph" w:styleId="CommentSubject">
    <w:name w:val="annotation subject"/>
    <w:next w:val="CommentText"/>
    <w:rsid w:val="0070331B"/>
    <w:rPr>
      <w:b/>
      <w:bCs/>
      <w:szCs w:val="24"/>
    </w:rPr>
  </w:style>
  <w:style w:type="paragraph" w:styleId="DocumentMap">
    <w:name w:val="Document Map"/>
    <w:rsid w:val="0070331B"/>
    <w:pPr>
      <w:shd w:val="clear" w:color="auto" w:fill="000080"/>
    </w:pPr>
    <w:rPr>
      <w:rFonts w:ascii="Tahoma" w:hAnsi="Tahoma" w:cs="Tahoma"/>
      <w:sz w:val="22"/>
      <w:szCs w:val="24"/>
    </w:rPr>
  </w:style>
  <w:style w:type="character" w:styleId="EndnoteReference">
    <w:name w:val="endnote reference"/>
    <w:basedOn w:val="DefaultParagraphFont"/>
    <w:rsid w:val="0070331B"/>
    <w:rPr>
      <w:vertAlign w:val="superscript"/>
    </w:rPr>
  </w:style>
  <w:style w:type="paragraph" w:styleId="EndnoteText">
    <w:name w:val="endnote text"/>
    <w:rsid w:val="0070331B"/>
  </w:style>
  <w:style w:type="character" w:styleId="FootnoteReference">
    <w:name w:val="footnote reference"/>
    <w:basedOn w:val="DefaultParagraphFont"/>
    <w:rsid w:val="0070331B"/>
    <w:rPr>
      <w:vertAlign w:val="superscript"/>
    </w:rPr>
  </w:style>
  <w:style w:type="paragraph" w:styleId="FootnoteText">
    <w:name w:val="footnote text"/>
    <w:rsid w:val="0070331B"/>
  </w:style>
  <w:style w:type="paragraph" w:styleId="Index1">
    <w:name w:val="index 1"/>
    <w:next w:val="Normal"/>
    <w:rsid w:val="0070331B"/>
    <w:pPr>
      <w:ind w:left="220" w:hanging="220"/>
    </w:pPr>
    <w:rPr>
      <w:sz w:val="22"/>
      <w:szCs w:val="24"/>
    </w:rPr>
  </w:style>
  <w:style w:type="paragraph" w:styleId="Index2">
    <w:name w:val="index 2"/>
    <w:next w:val="Normal"/>
    <w:rsid w:val="0070331B"/>
    <w:pPr>
      <w:ind w:left="440" w:hanging="220"/>
    </w:pPr>
    <w:rPr>
      <w:sz w:val="22"/>
      <w:szCs w:val="24"/>
    </w:rPr>
  </w:style>
  <w:style w:type="paragraph" w:styleId="Index3">
    <w:name w:val="index 3"/>
    <w:next w:val="Normal"/>
    <w:rsid w:val="0070331B"/>
    <w:pPr>
      <w:ind w:left="660" w:hanging="220"/>
    </w:pPr>
    <w:rPr>
      <w:sz w:val="22"/>
      <w:szCs w:val="24"/>
    </w:rPr>
  </w:style>
  <w:style w:type="paragraph" w:styleId="Index4">
    <w:name w:val="index 4"/>
    <w:next w:val="Normal"/>
    <w:rsid w:val="0070331B"/>
    <w:pPr>
      <w:ind w:left="880" w:hanging="220"/>
    </w:pPr>
    <w:rPr>
      <w:sz w:val="22"/>
      <w:szCs w:val="24"/>
    </w:rPr>
  </w:style>
  <w:style w:type="paragraph" w:styleId="Index5">
    <w:name w:val="index 5"/>
    <w:next w:val="Normal"/>
    <w:rsid w:val="0070331B"/>
    <w:pPr>
      <w:ind w:left="1100" w:hanging="220"/>
    </w:pPr>
    <w:rPr>
      <w:sz w:val="22"/>
      <w:szCs w:val="24"/>
    </w:rPr>
  </w:style>
  <w:style w:type="paragraph" w:styleId="Index6">
    <w:name w:val="index 6"/>
    <w:next w:val="Normal"/>
    <w:rsid w:val="0070331B"/>
    <w:pPr>
      <w:ind w:left="1320" w:hanging="220"/>
    </w:pPr>
    <w:rPr>
      <w:sz w:val="22"/>
      <w:szCs w:val="24"/>
    </w:rPr>
  </w:style>
  <w:style w:type="paragraph" w:styleId="Index7">
    <w:name w:val="index 7"/>
    <w:next w:val="Normal"/>
    <w:rsid w:val="0070331B"/>
    <w:pPr>
      <w:ind w:left="1540" w:hanging="220"/>
    </w:pPr>
    <w:rPr>
      <w:sz w:val="22"/>
      <w:szCs w:val="24"/>
    </w:rPr>
  </w:style>
  <w:style w:type="paragraph" w:styleId="Index8">
    <w:name w:val="index 8"/>
    <w:next w:val="Normal"/>
    <w:rsid w:val="0070331B"/>
    <w:pPr>
      <w:ind w:left="1760" w:hanging="220"/>
    </w:pPr>
    <w:rPr>
      <w:sz w:val="22"/>
      <w:szCs w:val="24"/>
    </w:rPr>
  </w:style>
  <w:style w:type="paragraph" w:styleId="Index9">
    <w:name w:val="index 9"/>
    <w:next w:val="Normal"/>
    <w:rsid w:val="0070331B"/>
    <w:pPr>
      <w:ind w:left="1980" w:hanging="220"/>
    </w:pPr>
    <w:rPr>
      <w:sz w:val="22"/>
      <w:szCs w:val="24"/>
    </w:rPr>
  </w:style>
  <w:style w:type="paragraph" w:styleId="IndexHeading">
    <w:name w:val="index heading"/>
    <w:next w:val="Index1"/>
    <w:rsid w:val="0070331B"/>
    <w:rPr>
      <w:rFonts w:ascii="Arial" w:hAnsi="Arial" w:cs="Arial"/>
      <w:b/>
      <w:bCs/>
      <w:sz w:val="22"/>
      <w:szCs w:val="24"/>
    </w:rPr>
  </w:style>
  <w:style w:type="paragraph" w:styleId="MacroText">
    <w:name w:val="macro"/>
    <w:rsid w:val="0070331B"/>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urier New" w:hAnsi="Courier New" w:cs="Courier New"/>
    </w:rPr>
  </w:style>
  <w:style w:type="paragraph" w:styleId="TableofAuthorities">
    <w:name w:val="table of authorities"/>
    <w:next w:val="Normal"/>
    <w:rsid w:val="0070331B"/>
    <w:pPr>
      <w:ind w:left="220" w:hanging="220"/>
    </w:pPr>
    <w:rPr>
      <w:sz w:val="22"/>
      <w:szCs w:val="24"/>
    </w:rPr>
  </w:style>
  <w:style w:type="paragraph" w:styleId="TableofFigures">
    <w:name w:val="table of figures"/>
    <w:next w:val="Normal"/>
    <w:rsid w:val="0070331B"/>
    <w:pPr>
      <w:ind w:left="440" w:hanging="440"/>
    </w:pPr>
    <w:rPr>
      <w:sz w:val="22"/>
      <w:szCs w:val="24"/>
    </w:rPr>
  </w:style>
  <w:style w:type="paragraph" w:customStyle="1" w:styleId="Tabletext">
    <w:name w:val="Tabletext"/>
    <w:aliases w:val="tt"/>
    <w:basedOn w:val="OPCParaBase"/>
    <w:rsid w:val="00F60514"/>
    <w:pPr>
      <w:spacing w:before="60" w:line="240" w:lineRule="atLeast"/>
    </w:pPr>
    <w:rPr>
      <w:sz w:val="20"/>
    </w:rPr>
  </w:style>
  <w:style w:type="paragraph" w:customStyle="1" w:styleId="ActHead1">
    <w:name w:val="ActHead 1"/>
    <w:aliases w:val="c"/>
    <w:basedOn w:val="OPCParaBase"/>
    <w:next w:val="Normal"/>
    <w:qFormat/>
    <w:rsid w:val="00F60514"/>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F60514"/>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F60514"/>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F60514"/>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F60514"/>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F60514"/>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F60514"/>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F60514"/>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F60514"/>
    <w:pPr>
      <w:keepNext/>
      <w:keepLines/>
      <w:spacing w:before="280" w:line="240" w:lineRule="auto"/>
      <w:ind w:left="1134" w:hanging="1134"/>
      <w:outlineLvl w:val="8"/>
    </w:pPr>
    <w:rPr>
      <w:b/>
      <w:i/>
      <w:kern w:val="28"/>
      <w:sz w:val="28"/>
    </w:rPr>
  </w:style>
  <w:style w:type="paragraph" w:customStyle="1" w:styleId="Blocks">
    <w:name w:val="Blocks"/>
    <w:aliases w:val="bb"/>
    <w:basedOn w:val="OPCParaBase"/>
    <w:qFormat/>
    <w:rsid w:val="00F60514"/>
    <w:pPr>
      <w:spacing w:line="240" w:lineRule="auto"/>
    </w:pPr>
    <w:rPr>
      <w:sz w:val="24"/>
    </w:rPr>
  </w:style>
  <w:style w:type="character" w:customStyle="1" w:styleId="CharBoldItalic">
    <w:name w:val="CharBoldItalic"/>
    <w:basedOn w:val="OPCCharBase"/>
    <w:uiPriority w:val="1"/>
    <w:qFormat/>
    <w:rsid w:val="00F60514"/>
    <w:rPr>
      <w:b/>
      <w:i/>
    </w:rPr>
  </w:style>
  <w:style w:type="character" w:customStyle="1" w:styleId="CharItalic">
    <w:name w:val="CharItalic"/>
    <w:basedOn w:val="OPCCharBase"/>
    <w:uiPriority w:val="1"/>
    <w:qFormat/>
    <w:rsid w:val="00F60514"/>
    <w:rPr>
      <w:i/>
    </w:rPr>
  </w:style>
  <w:style w:type="paragraph" w:customStyle="1" w:styleId="CTA-">
    <w:name w:val="CTA -"/>
    <w:basedOn w:val="OPCParaBase"/>
    <w:rsid w:val="00F60514"/>
    <w:pPr>
      <w:spacing w:before="60" w:line="240" w:lineRule="atLeast"/>
      <w:ind w:left="85" w:hanging="85"/>
    </w:pPr>
    <w:rPr>
      <w:sz w:val="20"/>
    </w:rPr>
  </w:style>
  <w:style w:type="paragraph" w:customStyle="1" w:styleId="CTA--">
    <w:name w:val="CTA --"/>
    <w:basedOn w:val="OPCParaBase"/>
    <w:next w:val="Normal"/>
    <w:rsid w:val="00F60514"/>
    <w:pPr>
      <w:spacing w:before="60" w:line="240" w:lineRule="atLeast"/>
      <w:ind w:left="142" w:hanging="142"/>
    </w:pPr>
    <w:rPr>
      <w:sz w:val="20"/>
    </w:rPr>
  </w:style>
  <w:style w:type="paragraph" w:customStyle="1" w:styleId="CTA---">
    <w:name w:val="CTA ---"/>
    <w:basedOn w:val="OPCParaBase"/>
    <w:next w:val="Normal"/>
    <w:rsid w:val="00F60514"/>
    <w:pPr>
      <w:spacing w:before="60" w:line="240" w:lineRule="atLeast"/>
      <w:ind w:left="198" w:hanging="198"/>
    </w:pPr>
    <w:rPr>
      <w:sz w:val="20"/>
    </w:rPr>
  </w:style>
  <w:style w:type="paragraph" w:customStyle="1" w:styleId="CTA----">
    <w:name w:val="CTA ----"/>
    <w:basedOn w:val="OPCParaBase"/>
    <w:next w:val="Normal"/>
    <w:rsid w:val="00F60514"/>
    <w:pPr>
      <w:spacing w:before="60" w:line="240" w:lineRule="atLeast"/>
      <w:ind w:left="255" w:hanging="255"/>
    </w:pPr>
    <w:rPr>
      <w:sz w:val="20"/>
    </w:rPr>
  </w:style>
  <w:style w:type="paragraph" w:customStyle="1" w:styleId="CTA1a">
    <w:name w:val="CTA 1(a)"/>
    <w:basedOn w:val="OPCParaBase"/>
    <w:rsid w:val="00F60514"/>
    <w:pPr>
      <w:tabs>
        <w:tab w:val="right" w:pos="414"/>
      </w:tabs>
      <w:spacing w:before="40" w:line="240" w:lineRule="atLeast"/>
      <w:ind w:left="675" w:hanging="675"/>
    </w:pPr>
    <w:rPr>
      <w:sz w:val="20"/>
    </w:rPr>
  </w:style>
  <w:style w:type="paragraph" w:customStyle="1" w:styleId="CTA1ai">
    <w:name w:val="CTA 1(a)(i)"/>
    <w:basedOn w:val="OPCParaBase"/>
    <w:rsid w:val="00F60514"/>
    <w:pPr>
      <w:tabs>
        <w:tab w:val="right" w:pos="1004"/>
      </w:tabs>
      <w:spacing w:before="40" w:line="240" w:lineRule="atLeast"/>
      <w:ind w:left="1253" w:hanging="1253"/>
    </w:pPr>
    <w:rPr>
      <w:sz w:val="20"/>
    </w:rPr>
  </w:style>
  <w:style w:type="paragraph" w:customStyle="1" w:styleId="CTA2a">
    <w:name w:val="CTA 2(a)"/>
    <w:basedOn w:val="OPCParaBase"/>
    <w:rsid w:val="00F60514"/>
    <w:pPr>
      <w:tabs>
        <w:tab w:val="right" w:pos="482"/>
      </w:tabs>
      <w:spacing w:before="40" w:line="240" w:lineRule="atLeast"/>
      <w:ind w:left="748" w:hanging="748"/>
    </w:pPr>
    <w:rPr>
      <w:sz w:val="20"/>
    </w:rPr>
  </w:style>
  <w:style w:type="paragraph" w:customStyle="1" w:styleId="CTA2ai">
    <w:name w:val="CTA 2(a)(i)"/>
    <w:basedOn w:val="OPCParaBase"/>
    <w:rsid w:val="00F60514"/>
    <w:pPr>
      <w:tabs>
        <w:tab w:val="right" w:pos="1089"/>
      </w:tabs>
      <w:spacing w:before="40" w:line="240" w:lineRule="atLeast"/>
      <w:ind w:left="1327" w:hanging="1327"/>
    </w:pPr>
    <w:rPr>
      <w:sz w:val="20"/>
    </w:rPr>
  </w:style>
  <w:style w:type="paragraph" w:customStyle="1" w:styleId="CTA3a">
    <w:name w:val="CTA 3(a)"/>
    <w:basedOn w:val="OPCParaBase"/>
    <w:rsid w:val="00F60514"/>
    <w:pPr>
      <w:tabs>
        <w:tab w:val="right" w:pos="556"/>
      </w:tabs>
      <w:spacing w:before="40" w:line="240" w:lineRule="atLeast"/>
      <w:ind w:left="805" w:hanging="805"/>
    </w:pPr>
    <w:rPr>
      <w:sz w:val="20"/>
    </w:rPr>
  </w:style>
  <w:style w:type="paragraph" w:customStyle="1" w:styleId="CTA3ai">
    <w:name w:val="CTA 3(a)(i)"/>
    <w:basedOn w:val="OPCParaBase"/>
    <w:rsid w:val="00F60514"/>
    <w:pPr>
      <w:tabs>
        <w:tab w:val="right" w:pos="1140"/>
      </w:tabs>
      <w:spacing w:before="40" w:line="240" w:lineRule="atLeast"/>
      <w:ind w:left="1361" w:hanging="1361"/>
    </w:pPr>
    <w:rPr>
      <w:sz w:val="20"/>
    </w:rPr>
  </w:style>
  <w:style w:type="paragraph" w:customStyle="1" w:styleId="CTA4a">
    <w:name w:val="CTA 4(a)"/>
    <w:basedOn w:val="OPCParaBase"/>
    <w:rsid w:val="00F60514"/>
    <w:pPr>
      <w:tabs>
        <w:tab w:val="right" w:pos="624"/>
      </w:tabs>
      <w:spacing w:before="40" w:line="240" w:lineRule="atLeast"/>
      <w:ind w:left="873" w:hanging="873"/>
    </w:pPr>
    <w:rPr>
      <w:sz w:val="20"/>
    </w:rPr>
  </w:style>
  <w:style w:type="paragraph" w:customStyle="1" w:styleId="CTA4ai">
    <w:name w:val="CTA 4(a)(i)"/>
    <w:basedOn w:val="OPCParaBase"/>
    <w:rsid w:val="00F60514"/>
    <w:pPr>
      <w:tabs>
        <w:tab w:val="right" w:pos="1213"/>
      </w:tabs>
      <w:spacing w:before="40" w:line="240" w:lineRule="atLeast"/>
      <w:ind w:left="1452" w:hanging="1452"/>
    </w:pPr>
    <w:rPr>
      <w:sz w:val="20"/>
    </w:rPr>
  </w:style>
  <w:style w:type="paragraph" w:customStyle="1" w:styleId="CTACAPS">
    <w:name w:val="CTA CAPS"/>
    <w:basedOn w:val="OPCParaBase"/>
    <w:rsid w:val="00F60514"/>
    <w:pPr>
      <w:spacing w:before="60" w:line="240" w:lineRule="atLeast"/>
    </w:pPr>
    <w:rPr>
      <w:sz w:val="20"/>
    </w:rPr>
  </w:style>
  <w:style w:type="paragraph" w:customStyle="1" w:styleId="CTAright">
    <w:name w:val="CTA right"/>
    <w:basedOn w:val="OPCParaBase"/>
    <w:rsid w:val="00F60514"/>
    <w:pPr>
      <w:spacing w:before="60" w:line="240" w:lineRule="auto"/>
      <w:jc w:val="right"/>
    </w:pPr>
    <w:rPr>
      <w:sz w:val="20"/>
    </w:rPr>
  </w:style>
  <w:style w:type="paragraph" w:customStyle="1" w:styleId="House">
    <w:name w:val="House"/>
    <w:basedOn w:val="OPCParaBase"/>
    <w:rsid w:val="00F60514"/>
    <w:pPr>
      <w:spacing w:line="240" w:lineRule="auto"/>
    </w:pPr>
    <w:rPr>
      <w:sz w:val="28"/>
    </w:rPr>
  </w:style>
  <w:style w:type="paragraph" w:customStyle="1" w:styleId="Portfolio">
    <w:name w:val="Portfolio"/>
    <w:basedOn w:val="OPCParaBase"/>
    <w:rsid w:val="00F60514"/>
    <w:pPr>
      <w:spacing w:line="240" w:lineRule="auto"/>
    </w:pPr>
    <w:rPr>
      <w:i/>
      <w:sz w:val="20"/>
    </w:rPr>
  </w:style>
  <w:style w:type="paragraph" w:customStyle="1" w:styleId="Reading">
    <w:name w:val="Reading"/>
    <w:basedOn w:val="OPCParaBase"/>
    <w:rsid w:val="00F60514"/>
    <w:pPr>
      <w:spacing w:line="240" w:lineRule="auto"/>
    </w:pPr>
    <w:rPr>
      <w:i/>
      <w:sz w:val="20"/>
    </w:rPr>
  </w:style>
  <w:style w:type="paragraph" w:customStyle="1" w:styleId="Session">
    <w:name w:val="Session"/>
    <w:basedOn w:val="OPCParaBase"/>
    <w:rsid w:val="00F60514"/>
    <w:pPr>
      <w:spacing w:line="240" w:lineRule="auto"/>
    </w:pPr>
    <w:rPr>
      <w:sz w:val="28"/>
    </w:rPr>
  </w:style>
  <w:style w:type="paragraph" w:customStyle="1" w:styleId="Sponsor">
    <w:name w:val="Sponsor"/>
    <w:basedOn w:val="OPCParaBase"/>
    <w:rsid w:val="00F60514"/>
    <w:pPr>
      <w:spacing w:line="240" w:lineRule="auto"/>
    </w:pPr>
    <w:rPr>
      <w:i/>
    </w:rPr>
  </w:style>
  <w:style w:type="character" w:customStyle="1" w:styleId="OPCCharBase">
    <w:name w:val="OPCCharBase"/>
    <w:uiPriority w:val="1"/>
    <w:qFormat/>
    <w:rsid w:val="00F60514"/>
  </w:style>
  <w:style w:type="paragraph" w:customStyle="1" w:styleId="OPCParaBase">
    <w:name w:val="OPCParaBase"/>
    <w:qFormat/>
    <w:rsid w:val="00F60514"/>
    <w:pPr>
      <w:spacing w:line="260" w:lineRule="atLeast"/>
    </w:pPr>
    <w:rPr>
      <w:sz w:val="22"/>
    </w:rPr>
  </w:style>
  <w:style w:type="character" w:customStyle="1" w:styleId="HeaderChar">
    <w:name w:val="Header Char"/>
    <w:basedOn w:val="DefaultParagraphFont"/>
    <w:link w:val="Header"/>
    <w:rsid w:val="00F60514"/>
    <w:rPr>
      <w:sz w:val="16"/>
    </w:rPr>
  </w:style>
  <w:style w:type="paragraph" w:customStyle="1" w:styleId="noteToPara">
    <w:name w:val="noteToPara"/>
    <w:aliases w:val="ntp"/>
    <w:basedOn w:val="OPCParaBase"/>
    <w:rsid w:val="00F60514"/>
    <w:pPr>
      <w:spacing w:before="122" w:line="198" w:lineRule="exact"/>
      <w:ind w:left="2353" w:hanging="709"/>
    </w:pPr>
    <w:rPr>
      <w:sz w:val="18"/>
    </w:rPr>
  </w:style>
  <w:style w:type="paragraph" w:customStyle="1" w:styleId="WRStyle">
    <w:name w:val="WR Style"/>
    <w:aliases w:val="WR"/>
    <w:basedOn w:val="OPCParaBase"/>
    <w:rsid w:val="00F60514"/>
    <w:pPr>
      <w:spacing w:before="240" w:line="240" w:lineRule="auto"/>
      <w:ind w:left="284" w:hanging="284"/>
    </w:pPr>
    <w:rPr>
      <w:b/>
      <w:i/>
      <w:kern w:val="28"/>
      <w:sz w:val="24"/>
    </w:rPr>
  </w:style>
  <w:style w:type="character" w:customStyle="1" w:styleId="FooterChar">
    <w:name w:val="Footer Char"/>
    <w:basedOn w:val="DefaultParagraphFont"/>
    <w:link w:val="Footer"/>
    <w:rsid w:val="00F60514"/>
    <w:rPr>
      <w:sz w:val="22"/>
      <w:szCs w:val="24"/>
    </w:rPr>
  </w:style>
  <w:style w:type="table" w:customStyle="1" w:styleId="CFlag">
    <w:name w:val="CFlag"/>
    <w:basedOn w:val="TableNormal"/>
    <w:uiPriority w:val="99"/>
    <w:rsid w:val="00F60514"/>
    <w:tblPr/>
  </w:style>
  <w:style w:type="paragraph" w:customStyle="1" w:styleId="SignCoverPageEnd">
    <w:name w:val="SignCoverPageEnd"/>
    <w:basedOn w:val="OPCParaBase"/>
    <w:next w:val="Normal"/>
    <w:rsid w:val="00F60514"/>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F60514"/>
    <w:pPr>
      <w:pBdr>
        <w:top w:val="single" w:sz="4" w:space="1" w:color="auto"/>
      </w:pBdr>
      <w:spacing w:before="360"/>
      <w:ind w:right="397"/>
      <w:jc w:val="both"/>
    </w:pPr>
  </w:style>
  <w:style w:type="paragraph" w:customStyle="1" w:styleId="ENotesHeading1">
    <w:name w:val="ENotesHeading 1"/>
    <w:aliases w:val="Enh1"/>
    <w:basedOn w:val="OPCParaBase"/>
    <w:next w:val="Normal"/>
    <w:rsid w:val="00F60514"/>
    <w:pPr>
      <w:spacing w:before="120"/>
      <w:outlineLvl w:val="1"/>
    </w:pPr>
    <w:rPr>
      <w:b/>
      <w:sz w:val="28"/>
      <w:szCs w:val="28"/>
    </w:rPr>
  </w:style>
  <w:style w:type="paragraph" w:customStyle="1" w:styleId="ENotesHeading2">
    <w:name w:val="ENotesHeading 2"/>
    <w:aliases w:val="Enh2"/>
    <w:basedOn w:val="OPCParaBase"/>
    <w:next w:val="Normal"/>
    <w:rsid w:val="00F60514"/>
    <w:pPr>
      <w:spacing w:before="120" w:after="120"/>
      <w:outlineLvl w:val="2"/>
    </w:pPr>
    <w:rPr>
      <w:b/>
      <w:sz w:val="24"/>
      <w:szCs w:val="28"/>
    </w:rPr>
  </w:style>
  <w:style w:type="paragraph" w:customStyle="1" w:styleId="CompiledActNo">
    <w:name w:val="CompiledActNo"/>
    <w:basedOn w:val="OPCParaBase"/>
    <w:next w:val="Normal"/>
    <w:rsid w:val="00F60514"/>
    <w:rPr>
      <w:b/>
      <w:sz w:val="24"/>
      <w:szCs w:val="24"/>
    </w:rPr>
  </w:style>
  <w:style w:type="paragraph" w:customStyle="1" w:styleId="ENotesText">
    <w:name w:val="ENotesText"/>
    <w:aliases w:val="Ent,ENt"/>
    <w:basedOn w:val="OPCParaBase"/>
    <w:next w:val="Normal"/>
    <w:rsid w:val="00F60514"/>
    <w:pPr>
      <w:spacing w:before="120"/>
    </w:pPr>
  </w:style>
  <w:style w:type="paragraph" w:customStyle="1" w:styleId="CompiledMadeUnder">
    <w:name w:val="CompiledMadeUnder"/>
    <w:basedOn w:val="OPCParaBase"/>
    <w:next w:val="Normal"/>
    <w:rsid w:val="00F60514"/>
    <w:rPr>
      <w:i/>
      <w:sz w:val="24"/>
      <w:szCs w:val="24"/>
    </w:rPr>
  </w:style>
  <w:style w:type="paragraph" w:customStyle="1" w:styleId="Paragraphsub-sub-sub">
    <w:name w:val="Paragraph(sub-sub-sub)"/>
    <w:aliases w:val="aaaa"/>
    <w:basedOn w:val="OPCParaBase"/>
    <w:rsid w:val="00F60514"/>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F60514"/>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F60514"/>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F60514"/>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F60514"/>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F60514"/>
    <w:pPr>
      <w:spacing w:before="60" w:line="240" w:lineRule="auto"/>
    </w:pPr>
    <w:rPr>
      <w:rFonts w:cs="Arial"/>
      <w:sz w:val="20"/>
      <w:szCs w:val="22"/>
    </w:rPr>
  </w:style>
  <w:style w:type="paragraph" w:customStyle="1" w:styleId="ActHead10">
    <w:name w:val="ActHead 10"/>
    <w:aliases w:val="sp"/>
    <w:basedOn w:val="OPCParaBase"/>
    <w:next w:val="ActHead3"/>
    <w:rsid w:val="00F60514"/>
    <w:pPr>
      <w:keepNext/>
      <w:spacing w:before="280" w:line="240" w:lineRule="auto"/>
      <w:outlineLvl w:val="1"/>
    </w:pPr>
    <w:rPr>
      <w:b/>
      <w:sz w:val="32"/>
      <w:szCs w:val="30"/>
    </w:rPr>
  </w:style>
  <w:style w:type="character" w:customStyle="1" w:styleId="BalloonTextChar">
    <w:name w:val="Balloon Text Char"/>
    <w:basedOn w:val="DefaultParagraphFont"/>
    <w:link w:val="BalloonText"/>
    <w:uiPriority w:val="99"/>
    <w:rsid w:val="00F60514"/>
    <w:rPr>
      <w:rFonts w:ascii="Tahoma" w:eastAsiaTheme="minorHAnsi" w:hAnsi="Tahoma" w:cs="Tahoma"/>
      <w:sz w:val="16"/>
      <w:szCs w:val="16"/>
      <w:lang w:eastAsia="en-US"/>
    </w:rPr>
  </w:style>
  <w:style w:type="paragraph" w:customStyle="1" w:styleId="TableHeading">
    <w:name w:val="TableHeading"/>
    <w:aliases w:val="th"/>
    <w:basedOn w:val="OPCParaBase"/>
    <w:next w:val="Tabletext"/>
    <w:rsid w:val="00F60514"/>
    <w:pPr>
      <w:keepNext/>
      <w:spacing w:before="60" w:line="240" w:lineRule="atLeast"/>
    </w:pPr>
    <w:rPr>
      <w:b/>
      <w:sz w:val="20"/>
    </w:rPr>
  </w:style>
  <w:style w:type="paragraph" w:customStyle="1" w:styleId="NoteToSubpara">
    <w:name w:val="NoteToSubpara"/>
    <w:aliases w:val="nts"/>
    <w:basedOn w:val="OPCParaBase"/>
    <w:rsid w:val="00F60514"/>
    <w:pPr>
      <w:spacing w:before="40" w:line="198" w:lineRule="exact"/>
      <w:ind w:left="2835" w:hanging="709"/>
    </w:pPr>
    <w:rPr>
      <w:sz w:val="18"/>
    </w:rPr>
  </w:style>
  <w:style w:type="paragraph" w:customStyle="1" w:styleId="ENoteTableHeading">
    <w:name w:val="ENoteTableHeading"/>
    <w:aliases w:val="enth"/>
    <w:basedOn w:val="OPCParaBase"/>
    <w:rsid w:val="00F60514"/>
    <w:pPr>
      <w:keepNext/>
      <w:spacing w:before="60" w:line="240" w:lineRule="atLeast"/>
    </w:pPr>
    <w:rPr>
      <w:rFonts w:ascii="Arial" w:hAnsi="Arial"/>
      <w:b/>
      <w:sz w:val="16"/>
    </w:rPr>
  </w:style>
  <w:style w:type="paragraph" w:customStyle="1" w:styleId="ENoteTTi">
    <w:name w:val="ENoteTTi"/>
    <w:aliases w:val="entti"/>
    <w:basedOn w:val="OPCParaBase"/>
    <w:rsid w:val="00F60514"/>
    <w:pPr>
      <w:keepNext/>
      <w:spacing w:before="60" w:line="240" w:lineRule="atLeast"/>
      <w:ind w:left="170"/>
    </w:pPr>
    <w:rPr>
      <w:sz w:val="16"/>
    </w:rPr>
  </w:style>
  <w:style w:type="paragraph" w:customStyle="1" w:styleId="ENoteTTIndentHeading">
    <w:name w:val="ENoteTTIndentHeading"/>
    <w:aliases w:val="enTTHi"/>
    <w:basedOn w:val="OPCParaBase"/>
    <w:rsid w:val="00F60514"/>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F60514"/>
    <w:pPr>
      <w:spacing w:before="60" w:line="240" w:lineRule="atLeast"/>
    </w:pPr>
    <w:rPr>
      <w:sz w:val="16"/>
    </w:rPr>
  </w:style>
  <w:style w:type="paragraph" w:customStyle="1" w:styleId="MadeunderText">
    <w:name w:val="MadeunderText"/>
    <w:basedOn w:val="OPCParaBase"/>
    <w:next w:val="CompiledMadeUnder"/>
    <w:rsid w:val="00F60514"/>
    <w:pPr>
      <w:spacing w:before="240"/>
    </w:pPr>
    <w:rPr>
      <w:sz w:val="24"/>
      <w:szCs w:val="24"/>
    </w:rPr>
  </w:style>
  <w:style w:type="paragraph" w:customStyle="1" w:styleId="ENotesHeading3">
    <w:name w:val="ENotesHeading 3"/>
    <w:aliases w:val="Enh3"/>
    <w:basedOn w:val="OPCParaBase"/>
    <w:next w:val="Normal"/>
    <w:rsid w:val="00F60514"/>
    <w:pPr>
      <w:keepNext/>
      <w:spacing w:before="120" w:line="240" w:lineRule="auto"/>
      <w:outlineLvl w:val="4"/>
    </w:pPr>
    <w:rPr>
      <w:b/>
      <w:szCs w:val="24"/>
    </w:rPr>
  </w:style>
  <w:style w:type="paragraph" w:customStyle="1" w:styleId="SubPartCASA">
    <w:name w:val="SubPart(CASA)"/>
    <w:aliases w:val="csp"/>
    <w:basedOn w:val="OPCParaBase"/>
    <w:next w:val="ActHead3"/>
    <w:rsid w:val="00F60514"/>
    <w:pPr>
      <w:keepNext/>
      <w:keepLines/>
      <w:spacing w:before="280"/>
      <w:outlineLvl w:val="1"/>
    </w:pPr>
    <w:rPr>
      <w:b/>
      <w:kern w:val="28"/>
      <w:sz w:val="32"/>
    </w:rPr>
  </w:style>
  <w:style w:type="paragraph" w:customStyle="1" w:styleId="FreeForm">
    <w:name w:val="FreeForm"/>
    <w:rsid w:val="00F60514"/>
    <w:rPr>
      <w:rFonts w:ascii="Arial" w:eastAsiaTheme="minorHAnsi" w:hAnsi="Arial" w:cstheme="minorBidi"/>
      <w:sz w:val="22"/>
      <w:lang w:eastAsia="en-US"/>
    </w:rPr>
  </w:style>
  <w:style w:type="paragraph" w:customStyle="1" w:styleId="SOText">
    <w:name w:val="SO Text"/>
    <w:aliases w:val="sot"/>
    <w:link w:val="SOTextChar"/>
    <w:rsid w:val="00F60514"/>
    <w:pPr>
      <w:pBdr>
        <w:top w:val="single" w:sz="6" w:space="5" w:color="auto"/>
        <w:left w:val="single" w:sz="6" w:space="5" w:color="auto"/>
        <w:bottom w:val="single" w:sz="6" w:space="5" w:color="auto"/>
        <w:right w:val="single" w:sz="6" w:space="5" w:color="auto"/>
      </w:pBdr>
      <w:spacing w:before="240"/>
      <w:ind w:left="1134"/>
    </w:pPr>
    <w:rPr>
      <w:rFonts w:eastAsiaTheme="minorHAnsi" w:cstheme="minorBidi"/>
      <w:sz w:val="22"/>
      <w:lang w:eastAsia="en-US"/>
    </w:rPr>
  </w:style>
  <w:style w:type="character" w:customStyle="1" w:styleId="SOTextChar">
    <w:name w:val="SO Text Char"/>
    <w:aliases w:val="sot Char"/>
    <w:basedOn w:val="DefaultParagraphFont"/>
    <w:link w:val="SOText"/>
    <w:rsid w:val="00F60514"/>
    <w:rPr>
      <w:rFonts w:eastAsiaTheme="minorHAnsi" w:cstheme="minorBidi"/>
      <w:sz w:val="22"/>
      <w:lang w:eastAsia="en-US"/>
    </w:rPr>
  </w:style>
  <w:style w:type="paragraph" w:customStyle="1" w:styleId="SOTextNote">
    <w:name w:val="SO TextNote"/>
    <w:aliases w:val="sont"/>
    <w:basedOn w:val="SOText"/>
    <w:qFormat/>
    <w:rsid w:val="00F60514"/>
    <w:pPr>
      <w:spacing w:before="122" w:line="198" w:lineRule="exact"/>
      <w:ind w:left="1843" w:hanging="709"/>
    </w:pPr>
    <w:rPr>
      <w:sz w:val="18"/>
    </w:rPr>
  </w:style>
  <w:style w:type="paragraph" w:customStyle="1" w:styleId="SOPara">
    <w:name w:val="SO Para"/>
    <w:aliases w:val="soa"/>
    <w:basedOn w:val="SOText"/>
    <w:link w:val="SOParaChar"/>
    <w:qFormat/>
    <w:rsid w:val="00F60514"/>
    <w:pPr>
      <w:tabs>
        <w:tab w:val="right" w:pos="1786"/>
      </w:tabs>
      <w:spacing w:before="40"/>
      <w:ind w:left="2070" w:hanging="936"/>
    </w:pPr>
  </w:style>
  <w:style w:type="character" w:customStyle="1" w:styleId="SOParaChar">
    <w:name w:val="SO Para Char"/>
    <w:aliases w:val="soa Char"/>
    <w:basedOn w:val="DefaultParagraphFont"/>
    <w:link w:val="SOPara"/>
    <w:rsid w:val="00F60514"/>
    <w:rPr>
      <w:rFonts w:eastAsiaTheme="minorHAnsi" w:cstheme="minorBidi"/>
      <w:sz w:val="22"/>
      <w:lang w:eastAsia="en-US"/>
    </w:rPr>
  </w:style>
  <w:style w:type="paragraph" w:customStyle="1" w:styleId="FileName">
    <w:name w:val="FileName"/>
    <w:basedOn w:val="Normal"/>
    <w:rsid w:val="00F60514"/>
  </w:style>
  <w:style w:type="paragraph" w:customStyle="1" w:styleId="SOHeadBold">
    <w:name w:val="SO HeadBold"/>
    <w:aliases w:val="sohb"/>
    <w:basedOn w:val="SOText"/>
    <w:next w:val="SOText"/>
    <w:link w:val="SOHeadBoldChar"/>
    <w:qFormat/>
    <w:rsid w:val="00F60514"/>
    <w:rPr>
      <w:b/>
    </w:rPr>
  </w:style>
  <w:style w:type="character" w:customStyle="1" w:styleId="SOHeadBoldChar">
    <w:name w:val="SO HeadBold Char"/>
    <w:aliases w:val="sohb Char"/>
    <w:basedOn w:val="DefaultParagraphFont"/>
    <w:link w:val="SOHeadBold"/>
    <w:rsid w:val="00F60514"/>
    <w:rPr>
      <w:rFonts w:eastAsiaTheme="minorHAnsi" w:cstheme="minorBidi"/>
      <w:b/>
      <w:sz w:val="22"/>
      <w:lang w:eastAsia="en-US"/>
    </w:rPr>
  </w:style>
  <w:style w:type="paragraph" w:customStyle="1" w:styleId="SOHeadItalic">
    <w:name w:val="SO HeadItalic"/>
    <w:aliases w:val="sohi"/>
    <w:basedOn w:val="SOText"/>
    <w:next w:val="SOText"/>
    <w:link w:val="SOHeadItalicChar"/>
    <w:qFormat/>
    <w:rsid w:val="00F60514"/>
    <w:rPr>
      <w:i/>
    </w:rPr>
  </w:style>
  <w:style w:type="character" w:customStyle="1" w:styleId="SOHeadItalicChar">
    <w:name w:val="SO HeadItalic Char"/>
    <w:aliases w:val="sohi Char"/>
    <w:basedOn w:val="DefaultParagraphFont"/>
    <w:link w:val="SOHeadItalic"/>
    <w:rsid w:val="00F60514"/>
    <w:rPr>
      <w:rFonts w:eastAsiaTheme="minorHAnsi" w:cstheme="minorBidi"/>
      <w:i/>
      <w:sz w:val="22"/>
      <w:lang w:eastAsia="en-US"/>
    </w:rPr>
  </w:style>
  <w:style w:type="paragraph" w:customStyle="1" w:styleId="SOBullet">
    <w:name w:val="SO Bullet"/>
    <w:aliases w:val="sotb"/>
    <w:basedOn w:val="SOText"/>
    <w:link w:val="SOBulletChar"/>
    <w:qFormat/>
    <w:rsid w:val="00F60514"/>
    <w:pPr>
      <w:ind w:left="1559" w:hanging="425"/>
    </w:pPr>
  </w:style>
  <w:style w:type="character" w:customStyle="1" w:styleId="SOBulletChar">
    <w:name w:val="SO Bullet Char"/>
    <w:aliases w:val="sotb Char"/>
    <w:basedOn w:val="DefaultParagraphFont"/>
    <w:link w:val="SOBullet"/>
    <w:rsid w:val="00F60514"/>
    <w:rPr>
      <w:rFonts w:eastAsiaTheme="minorHAnsi" w:cstheme="minorBidi"/>
      <w:sz w:val="22"/>
      <w:lang w:eastAsia="en-US"/>
    </w:rPr>
  </w:style>
  <w:style w:type="paragraph" w:customStyle="1" w:styleId="SOBulletNote">
    <w:name w:val="SO BulletNote"/>
    <w:aliases w:val="sonb"/>
    <w:basedOn w:val="SOTextNote"/>
    <w:link w:val="SOBulletNoteChar"/>
    <w:qFormat/>
    <w:rsid w:val="00F60514"/>
    <w:pPr>
      <w:tabs>
        <w:tab w:val="left" w:pos="1560"/>
      </w:tabs>
      <w:ind w:left="2268" w:hanging="1134"/>
    </w:pPr>
  </w:style>
  <w:style w:type="character" w:customStyle="1" w:styleId="SOBulletNoteChar">
    <w:name w:val="SO BulletNote Char"/>
    <w:aliases w:val="sonb Char"/>
    <w:basedOn w:val="DefaultParagraphFont"/>
    <w:link w:val="SOBulletNote"/>
    <w:rsid w:val="00F60514"/>
    <w:rPr>
      <w:rFonts w:eastAsiaTheme="minorHAnsi" w:cstheme="minorBidi"/>
      <w:sz w:val="18"/>
      <w:lang w:eastAsia="en-US"/>
    </w:rPr>
  </w:style>
  <w:style w:type="paragraph" w:customStyle="1" w:styleId="EnStatement">
    <w:name w:val="EnStatement"/>
    <w:basedOn w:val="Normal"/>
    <w:rsid w:val="00F60514"/>
    <w:pPr>
      <w:numPr>
        <w:numId w:val="18"/>
      </w:numPr>
    </w:pPr>
    <w:rPr>
      <w:rFonts w:eastAsia="Times New Roman" w:cs="Times New Roman"/>
      <w:lang w:eastAsia="en-AU"/>
    </w:rPr>
  </w:style>
  <w:style w:type="paragraph" w:customStyle="1" w:styleId="EnStatementHeading">
    <w:name w:val="EnStatementHeading"/>
    <w:basedOn w:val="Normal"/>
    <w:rsid w:val="00F60514"/>
    <w:rPr>
      <w:rFonts w:eastAsia="Times New Roman" w:cs="Times New Roman"/>
      <w:b/>
      <w:lang w:eastAsia="en-AU"/>
    </w:rPr>
  </w:style>
  <w:style w:type="character" w:customStyle="1" w:styleId="subsectionChar">
    <w:name w:val="subsection Char"/>
    <w:aliases w:val="ss Char"/>
    <w:link w:val="subsection"/>
    <w:rsid w:val="00A64983"/>
    <w:rPr>
      <w:sz w:val="22"/>
    </w:rPr>
  </w:style>
  <w:style w:type="character" w:customStyle="1" w:styleId="ActHead5Char">
    <w:name w:val="ActHead 5 Char"/>
    <w:aliases w:val="s Char"/>
    <w:link w:val="ActHead5"/>
    <w:locked/>
    <w:rsid w:val="00A64983"/>
    <w:rPr>
      <w:b/>
      <w:kern w:val="28"/>
      <w:sz w:val="24"/>
    </w:rPr>
  </w:style>
  <w:style w:type="character" w:customStyle="1" w:styleId="paragraphChar">
    <w:name w:val="paragraph Char"/>
    <w:aliases w:val="a Char"/>
    <w:link w:val="paragraph"/>
    <w:rsid w:val="00924B11"/>
    <w:rPr>
      <w:sz w:val="22"/>
    </w:rPr>
  </w:style>
  <w:style w:type="character" w:customStyle="1" w:styleId="notetextChar">
    <w:name w:val="note(text) Char"/>
    <w:aliases w:val="n Char"/>
    <w:basedOn w:val="DefaultParagraphFont"/>
    <w:link w:val="notetext"/>
    <w:rsid w:val="00924B11"/>
    <w:rPr>
      <w:sz w:val="18"/>
    </w:rPr>
  </w:style>
  <w:style w:type="character" w:customStyle="1" w:styleId="DefinitionChar">
    <w:name w:val="Definition Char"/>
    <w:aliases w:val="dd Char"/>
    <w:link w:val="Definition"/>
    <w:rsid w:val="00924B11"/>
    <w:rPr>
      <w:sz w:val="22"/>
    </w:rPr>
  </w:style>
  <w:style w:type="paragraph" w:customStyle="1" w:styleId="Transitional">
    <w:name w:val="Transitional"/>
    <w:aliases w:val="tr"/>
    <w:basedOn w:val="Normal"/>
    <w:next w:val="Normal"/>
    <w:rsid w:val="00F60514"/>
    <w:pPr>
      <w:keepNext/>
      <w:keepLines/>
      <w:spacing w:before="220" w:line="240" w:lineRule="auto"/>
      <w:ind w:left="709" w:hanging="709"/>
    </w:pPr>
    <w:rPr>
      <w:rFonts w:ascii="Arial" w:eastAsia="Times New Roman" w:hAnsi="Arial" w:cs="Times New Roman"/>
      <w:b/>
      <w:kern w:val="28"/>
      <w:sz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footer" Target="footer6.xml"/><Relationship Id="rId39" Type="http://schemas.openxmlformats.org/officeDocument/2006/relationships/footer" Target="footer14.xml"/><Relationship Id="rId3" Type="http://schemas.microsoft.com/office/2007/relationships/stylesWithEffects" Target="stylesWithEffects.xml"/><Relationship Id="rId21" Type="http://schemas.openxmlformats.org/officeDocument/2006/relationships/image" Target="media/image2.wmf"/><Relationship Id="rId34" Type="http://schemas.openxmlformats.org/officeDocument/2006/relationships/footer" Target="footer1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8.xml"/><Relationship Id="rId33" Type="http://schemas.openxmlformats.org/officeDocument/2006/relationships/footer" Target="footer10.xml"/><Relationship Id="rId38" Type="http://schemas.openxmlformats.org/officeDocument/2006/relationships/footer" Target="footer13.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footer" Target="footer8.xm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7.xml"/><Relationship Id="rId32" Type="http://schemas.openxmlformats.org/officeDocument/2006/relationships/footer" Target="footer9.xml"/><Relationship Id="rId37" Type="http://schemas.openxmlformats.org/officeDocument/2006/relationships/footer" Target="footer12.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image" Target="media/image4.wmf"/><Relationship Id="rId28" Type="http://schemas.openxmlformats.org/officeDocument/2006/relationships/header" Target="header9.xml"/><Relationship Id="rId36" Type="http://schemas.openxmlformats.org/officeDocument/2006/relationships/header" Target="header13.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header" Target="header1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 Id="rId22" Type="http://schemas.openxmlformats.org/officeDocument/2006/relationships/image" Target="media/image3.wmf"/><Relationship Id="rId27" Type="http://schemas.openxmlformats.org/officeDocument/2006/relationships/footer" Target="footer7.xml"/><Relationship Id="rId30" Type="http://schemas.openxmlformats.org/officeDocument/2006/relationships/header" Target="header10.xml"/><Relationship Id="rId35" Type="http://schemas.openxmlformats.org/officeDocument/2006/relationships/header" Target="header12.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Compilations\ConsolAct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ConsolAct_new.DOTX</Template>
  <TotalTime>0</TotalTime>
  <Pages>19</Pages>
  <Words>3373</Words>
  <Characters>16353</Characters>
  <Application>Microsoft Office Word</Application>
  <DocSecurity>0</DocSecurity>
  <PresentationFormat/>
  <Lines>594</Lines>
  <Paragraphs>339</Paragraphs>
  <ScaleCrop>false</ScaleCrop>
  <HeadingPairs>
    <vt:vector size="2" baseType="variant">
      <vt:variant>
        <vt:lpstr>Title</vt:lpstr>
      </vt:variant>
      <vt:variant>
        <vt:i4>1</vt:i4>
      </vt:variant>
    </vt:vector>
  </HeadingPairs>
  <TitlesOfParts>
    <vt:vector size="1" baseType="lpstr">
      <vt:lpstr>Radiocommunications Taxes Collection Act 1983</vt:lpstr>
    </vt:vector>
  </TitlesOfParts>
  <Manager/>
  <Company/>
  <LinksUpToDate>false</LinksUpToDate>
  <CharactersWithSpaces>19523</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Radiocommunications Taxes Collection Act 1983</dc:title>
  <dc:subject/>
  <dc:creator/>
  <cp:keywords/>
  <dc:description/>
  <cp:lastModifiedBy/>
  <cp:revision>1</cp:revision>
  <cp:lastPrinted>2013-08-08T02:04:00Z</cp:lastPrinted>
  <dcterms:created xsi:type="dcterms:W3CDTF">2019-03-08T00:41:00Z</dcterms:created>
  <dcterms:modified xsi:type="dcterms:W3CDTF">2019-03-08T00:41:00Z</dcterms:modified>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UNCLASSIFIED</vt:lpwstr>
  </property>
  <property fmtid="{D5CDD505-2E9C-101B-9397-08002B2CF9AE}" pid="3" name="DLM">
    <vt:lpwstr>No DLM</vt:lpwstr>
  </property>
  <property fmtid="{D5CDD505-2E9C-101B-9397-08002B2CF9AE}" pid="4" name="ShortT">
    <vt:lpwstr>Radiocommunications Taxes Collection Act 1983</vt:lpwstr>
  </property>
  <property fmtid="{D5CDD505-2E9C-101B-9397-08002B2CF9AE}" pid="5" name="Compilation">
    <vt:lpwstr>Yes</vt:lpwstr>
  </property>
  <property fmtid="{D5CDD505-2E9C-101B-9397-08002B2CF9AE}" pid="6" name="Type">
    <vt:lpwstr>BILL</vt:lpwstr>
  </property>
  <property fmtid="{D5CDD505-2E9C-101B-9397-08002B2CF9AE}" pid="7" name="DocType">
    <vt:lpwstr>NEW</vt:lpwstr>
  </property>
  <property fmtid="{D5CDD505-2E9C-101B-9397-08002B2CF9AE}" pid="8" name="Converted">
    <vt:bool>false</vt:bool>
  </property>
  <property fmtid="{D5CDD505-2E9C-101B-9397-08002B2CF9AE}" pid="9" name="Actno">
    <vt:lpwstr/>
  </property>
  <property fmtid="{D5CDD505-2E9C-101B-9397-08002B2CF9AE}" pid="10" name="Class">
    <vt:lpwstr/>
  </property>
  <property fmtid="{D5CDD505-2E9C-101B-9397-08002B2CF9AE}" pid="11" name="CompilationVersion">
    <vt:i4>3</vt:i4>
  </property>
  <property fmtid="{D5CDD505-2E9C-101B-9397-08002B2CF9AE}" pid="12" name="CompilationNumber">
    <vt:lpwstr>11</vt:lpwstr>
  </property>
  <property fmtid="{D5CDD505-2E9C-101B-9397-08002B2CF9AE}" pid="13" name="StartDate">
    <vt:lpwstr>2 March 2019</vt:lpwstr>
  </property>
  <property fmtid="{D5CDD505-2E9C-101B-9397-08002B2CF9AE}" pid="14" name="IncludesUpTo">
    <vt:lpwstr>Act No. 6, 2019</vt:lpwstr>
  </property>
  <property fmtid="{D5CDD505-2E9C-101B-9397-08002B2CF9AE}" pid="15" name="RegisteredDate">
    <vt:lpwstr>8 March 2019</vt:lpwstr>
  </property>
</Properties>
</file>