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48" w:rsidRPr="00185F8A" w:rsidRDefault="007E6C48" w:rsidP="000F2B09">
      <w:r w:rsidRPr="00185F8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40712212" r:id="rId10"/>
        </w:object>
      </w:r>
    </w:p>
    <w:p w:rsidR="007E6C48" w:rsidRPr="00185F8A" w:rsidRDefault="007E6C48" w:rsidP="000F2B09">
      <w:pPr>
        <w:pStyle w:val="ShortT"/>
        <w:spacing w:before="240"/>
      </w:pPr>
      <w:r w:rsidRPr="00185F8A">
        <w:t xml:space="preserve">Foreign Proceedings (Excess of </w:t>
      </w:r>
      <w:bookmarkStart w:id="0" w:name="_GoBack"/>
      <w:bookmarkEnd w:id="0"/>
      <w:r w:rsidRPr="00185F8A">
        <w:t>Jurisdiction) Act 1984</w:t>
      </w:r>
    </w:p>
    <w:p w:rsidR="007E6C48" w:rsidRPr="00185F8A" w:rsidRDefault="007E6C48" w:rsidP="000F2B09">
      <w:pPr>
        <w:pStyle w:val="CompiledActNo"/>
        <w:spacing w:before="240"/>
      </w:pPr>
      <w:r w:rsidRPr="00185F8A">
        <w:t>No.</w:t>
      </w:r>
      <w:r w:rsidR="00185F8A">
        <w:t> </w:t>
      </w:r>
      <w:r w:rsidRPr="00185F8A">
        <w:t>3, 1984</w:t>
      </w:r>
    </w:p>
    <w:p w:rsidR="007E6C48" w:rsidRPr="00185F8A" w:rsidRDefault="007E6C48" w:rsidP="000F2B09">
      <w:pPr>
        <w:spacing w:before="1000"/>
        <w:rPr>
          <w:rFonts w:cs="Arial"/>
          <w:b/>
          <w:sz w:val="32"/>
          <w:szCs w:val="32"/>
        </w:rPr>
      </w:pPr>
      <w:r w:rsidRPr="00185F8A">
        <w:rPr>
          <w:rFonts w:cs="Arial"/>
          <w:b/>
          <w:sz w:val="32"/>
          <w:szCs w:val="32"/>
        </w:rPr>
        <w:t>Compilation No.</w:t>
      </w:r>
      <w:r w:rsidR="00185F8A">
        <w:rPr>
          <w:rFonts w:cs="Arial"/>
          <w:b/>
          <w:sz w:val="32"/>
          <w:szCs w:val="32"/>
        </w:rPr>
        <w:t> </w:t>
      </w:r>
      <w:r w:rsidRPr="00185F8A">
        <w:rPr>
          <w:rFonts w:cs="Arial"/>
          <w:b/>
          <w:sz w:val="32"/>
          <w:szCs w:val="32"/>
        </w:rPr>
        <w:fldChar w:fldCharType="begin"/>
      </w:r>
      <w:r w:rsidRPr="00185F8A">
        <w:rPr>
          <w:rFonts w:cs="Arial"/>
          <w:b/>
          <w:sz w:val="32"/>
          <w:szCs w:val="32"/>
        </w:rPr>
        <w:instrText xml:space="preserve"> DOCPROPERTY  CompilationNumber </w:instrText>
      </w:r>
      <w:r w:rsidRPr="00185F8A">
        <w:rPr>
          <w:rFonts w:cs="Arial"/>
          <w:b/>
          <w:sz w:val="32"/>
          <w:szCs w:val="32"/>
        </w:rPr>
        <w:fldChar w:fldCharType="separate"/>
      </w:r>
      <w:r w:rsidR="002C339D">
        <w:rPr>
          <w:rFonts w:cs="Arial"/>
          <w:b/>
          <w:sz w:val="32"/>
          <w:szCs w:val="32"/>
        </w:rPr>
        <w:t>10</w:t>
      </w:r>
      <w:r w:rsidRPr="00185F8A">
        <w:rPr>
          <w:rFonts w:cs="Arial"/>
          <w:b/>
          <w:sz w:val="32"/>
          <w:szCs w:val="32"/>
        </w:rPr>
        <w:fldChar w:fldCharType="end"/>
      </w:r>
    </w:p>
    <w:p w:rsidR="007E6C48" w:rsidRPr="00185F8A" w:rsidRDefault="00F93132" w:rsidP="000F2B09">
      <w:pPr>
        <w:spacing w:before="480"/>
        <w:rPr>
          <w:rFonts w:cs="Arial"/>
          <w:sz w:val="24"/>
        </w:rPr>
      </w:pPr>
      <w:r w:rsidRPr="00185F8A">
        <w:rPr>
          <w:rFonts w:cs="Arial"/>
          <w:b/>
          <w:sz w:val="24"/>
        </w:rPr>
        <w:t>Compilation date:</w:t>
      </w:r>
      <w:r w:rsidR="007E6C48" w:rsidRPr="00185F8A">
        <w:rPr>
          <w:rFonts w:cs="Arial"/>
          <w:b/>
          <w:sz w:val="24"/>
        </w:rPr>
        <w:tab/>
      </w:r>
      <w:r w:rsidR="007E6C48" w:rsidRPr="00185F8A">
        <w:rPr>
          <w:rFonts w:cs="Arial"/>
          <w:b/>
          <w:sz w:val="24"/>
        </w:rPr>
        <w:tab/>
      </w:r>
      <w:r w:rsidR="007E6C48" w:rsidRPr="00185F8A">
        <w:rPr>
          <w:rFonts w:cs="Arial"/>
          <w:b/>
          <w:sz w:val="24"/>
        </w:rPr>
        <w:tab/>
      </w:r>
      <w:r w:rsidR="007E6C48" w:rsidRPr="002C339D">
        <w:rPr>
          <w:rFonts w:cs="Arial"/>
          <w:sz w:val="24"/>
        </w:rPr>
        <w:fldChar w:fldCharType="begin"/>
      </w:r>
      <w:r w:rsidR="007E6C48" w:rsidRPr="002C339D">
        <w:rPr>
          <w:rFonts w:cs="Arial"/>
          <w:sz w:val="24"/>
        </w:rPr>
        <w:instrText xml:space="preserve"> DOCPROPERTY StartDate \@ "d MMMM yyyy" \*MERGEFORMAT </w:instrText>
      </w:r>
      <w:r w:rsidR="007E6C48" w:rsidRPr="002C339D">
        <w:rPr>
          <w:rFonts w:cs="Arial"/>
          <w:sz w:val="24"/>
        </w:rPr>
        <w:fldChar w:fldCharType="separate"/>
      </w:r>
      <w:r w:rsidR="002C339D" w:rsidRPr="002C339D">
        <w:rPr>
          <w:rFonts w:cs="Arial"/>
          <w:bCs/>
          <w:sz w:val="24"/>
        </w:rPr>
        <w:t>21</w:t>
      </w:r>
      <w:r w:rsidR="002C339D">
        <w:rPr>
          <w:rFonts w:cs="Arial"/>
          <w:sz w:val="24"/>
        </w:rPr>
        <w:t xml:space="preserve"> October 2016</w:t>
      </w:r>
      <w:r w:rsidR="007E6C48" w:rsidRPr="002C339D">
        <w:rPr>
          <w:rFonts w:cs="Arial"/>
          <w:sz w:val="24"/>
        </w:rPr>
        <w:fldChar w:fldCharType="end"/>
      </w:r>
    </w:p>
    <w:p w:rsidR="00871010" w:rsidRPr="00185F8A" w:rsidRDefault="00871010" w:rsidP="00871010">
      <w:pPr>
        <w:spacing w:before="240"/>
        <w:rPr>
          <w:rFonts w:cs="Arial"/>
          <w:sz w:val="24"/>
        </w:rPr>
      </w:pPr>
      <w:r w:rsidRPr="00185F8A">
        <w:rPr>
          <w:rFonts w:cs="Arial"/>
          <w:b/>
          <w:sz w:val="24"/>
        </w:rPr>
        <w:t>Includes amendments up to:</w:t>
      </w:r>
      <w:r w:rsidRPr="00185F8A">
        <w:rPr>
          <w:rFonts w:cs="Arial"/>
          <w:b/>
          <w:sz w:val="24"/>
        </w:rPr>
        <w:tab/>
      </w:r>
      <w:r w:rsidRPr="002C339D">
        <w:rPr>
          <w:rFonts w:cs="Arial"/>
          <w:sz w:val="24"/>
        </w:rPr>
        <w:fldChar w:fldCharType="begin"/>
      </w:r>
      <w:r w:rsidRPr="002C339D">
        <w:rPr>
          <w:rFonts w:cs="Arial"/>
          <w:sz w:val="24"/>
        </w:rPr>
        <w:instrText xml:space="preserve"> DOCPROPERTY IncludesUpTo </w:instrText>
      </w:r>
      <w:r w:rsidRPr="002C339D">
        <w:rPr>
          <w:rFonts w:cs="Arial"/>
          <w:sz w:val="24"/>
        </w:rPr>
        <w:fldChar w:fldCharType="separate"/>
      </w:r>
      <w:r w:rsidR="002C339D">
        <w:rPr>
          <w:rFonts w:cs="Arial"/>
          <w:sz w:val="24"/>
        </w:rPr>
        <w:t>Act No. 61, 2016</w:t>
      </w:r>
      <w:r w:rsidRPr="002C339D">
        <w:rPr>
          <w:rFonts w:cs="Arial"/>
          <w:sz w:val="24"/>
        </w:rPr>
        <w:fldChar w:fldCharType="end"/>
      </w:r>
    </w:p>
    <w:p w:rsidR="007E6C48" w:rsidRPr="00185F8A" w:rsidRDefault="007E6C48" w:rsidP="000F2B09">
      <w:pPr>
        <w:spacing w:before="240"/>
        <w:rPr>
          <w:rFonts w:cs="Arial"/>
          <w:sz w:val="28"/>
          <w:szCs w:val="28"/>
        </w:rPr>
      </w:pPr>
      <w:r w:rsidRPr="00185F8A">
        <w:rPr>
          <w:rFonts w:cs="Arial"/>
          <w:b/>
          <w:sz w:val="24"/>
        </w:rPr>
        <w:t>Registered:</w:t>
      </w:r>
      <w:r w:rsidRPr="00185F8A">
        <w:rPr>
          <w:rFonts w:cs="Arial"/>
          <w:b/>
          <w:sz w:val="24"/>
        </w:rPr>
        <w:tab/>
      </w:r>
      <w:r w:rsidRPr="00185F8A">
        <w:rPr>
          <w:rFonts w:cs="Arial"/>
          <w:b/>
          <w:sz w:val="24"/>
        </w:rPr>
        <w:tab/>
      </w:r>
      <w:r w:rsidRPr="00185F8A">
        <w:rPr>
          <w:rFonts w:cs="Arial"/>
          <w:b/>
          <w:sz w:val="24"/>
        </w:rPr>
        <w:tab/>
      </w:r>
      <w:r w:rsidRPr="00185F8A">
        <w:rPr>
          <w:rFonts w:cs="Arial"/>
          <w:b/>
          <w:sz w:val="24"/>
        </w:rPr>
        <w:tab/>
      </w:r>
      <w:r w:rsidRPr="002C339D">
        <w:rPr>
          <w:rFonts w:cs="Arial"/>
          <w:sz w:val="24"/>
        </w:rPr>
        <w:fldChar w:fldCharType="begin"/>
      </w:r>
      <w:r w:rsidRPr="002C339D">
        <w:rPr>
          <w:rFonts w:cs="Arial"/>
          <w:sz w:val="24"/>
        </w:rPr>
        <w:instrText xml:space="preserve"> IF </w:instrText>
      </w:r>
      <w:r w:rsidRPr="002C339D">
        <w:rPr>
          <w:rFonts w:cs="Arial"/>
          <w:sz w:val="24"/>
        </w:rPr>
        <w:fldChar w:fldCharType="begin"/>
      </w:r>
      <w:r w:rsidRPr="002C339D">
        <w:rPr>
          <w:rFonts w:cs="Arial"/>
          <w:sz w:val="24"/>
        </w:rPr>
        <w:instrText xml:space="preserve"> DOCPROPERTY RegisteredDate </w:instrText>
      </w:r>
      <w:r w:rsidRPr="002C339D">
        <w:rPr>
          <w:rFonts w:cs="Arial"/>
          <w:sz w:val="24"/>
        </w:rPr>
        <w:fldChar w:fldCharType="separate"/>
      </w:r>
      <w:r w:rsidR="002C339D">
        <w:rPr>
          <w:rFonts w:cs="Arial"/>
          <w:sz w:val="24"/>
        </w:rPr>
        <w:instrText>15/11/2016</w:instrText>
      </w:r>
      <w:r w:rsidRPr="002C339D">
        <w:rPr>
          <w:rFonts w:cs="Arial"/>
          <w:sz w:val="24"/>
        </w:rPr>
        <w:fldChar w:fldCharType="end"/>
      </w:r>
      <w:r w:rsidRPr="002C339D">
        <w:rPr>
          <w:rFonts w:cs="Arial"/>
          <w:sz w:val="24"/>
        </w:rPr>
        <w:instrText xml:space="preserve"> = #1/1/1901# "Unknown" </w:instrText>
      </w:r>
      <w:r w:rsidRPr="002C339D">
        <w:rPr>
          <w:rFonts w:cs="Arial"/>
          <w:sz w:val="24"/>
        </w:rPr>
        <w:fldChar w:fldCharType="begin"/>
      </w:r>
      <w:r w:rsidRPr="002C339D">
        <w:rPr>
          <w:rFonts w:cs="Arial"/>
          <w:sz w:val="24"/>
        </w:rPr>
        <w:instrText xml:space="preserve"> DOCPROPERTY RegisteredDate \@ "d MMMM yyyy" </w:instrText>
      </w:r>
      <w:r w:rsidRPr="002C339D">
        <w:rPr>
          <w:rFonts w:cs="Arial"/>
          <w:sz w:val="24"/>
        </w:rPr>
        <w:fldChar w:fldCharType="separate"/>
      </w:r>
      <w:r w:rsidR="002C339D">
        <w:rPr>
          <w:rFonts w:cs="Arial"/>
          <w:sz w:val="24"/>
        </w:rPr>
        <w:instrText>15 November 2016</w:instrText>
      </w:r>
      <w:r w:rsidRPr="002C339D">
        <w:rPr>
          <w:rFonts w:cs="Arial"/>
          <w:sz w:val="24"/>
        </w:rPr>
        <w:fldChar w:fldCharType="end"/>
      </w:r>
      <w:r w:rsidRPr="002C339D">
        <w:rPr>
          <w:rFonts w:cs="Arial"/>
          <w:sz w:val="24"/>
        </w:rPr>
        <w:instrText xml:space="preserve"> \*MERGEFORMAT </w:instrText>
      </w:r>
      <w:r w:rsidRPr="002C339D">
        <w:rPr>
          <w:rFonts w:cs="Arial"/>
          <w:sz w:val="24"/>
        </w:rPr>
        <w:fldChar w:fldCharType="separate"/>
      </w:r>
      <w:r w:rsidR="002C339D" w:rsidRPr="002C339D">
        <w:rPr>
          <w:rFonts w:cs="Arial"/>
          <w:bCs/>
          <w:noProof/>
          <w:sz w:val="24"/>
        </w:rPr>
        <w:t>15</w:t>
      </w:r>
      <w:r w:rsidR="002C339D">
        <w:rPr>
          <w:rFonts w:cs="Arial"/>
          <w:noProof/>
          <w:sz w:val="24"/>
        </w:rPr>
        <w:t xml:space="preserve"> November 2016</w:t>
      </w:r>
      <w:r w:rsidRPr="002C339D">
        <w:rPr>
          <w:rFonts w:cs="Arial"/>
          <w:sz w:val="24"/>
        </w:rPr>
        <w:fldChar w:fldCharType="end"/>
      </w:r>
    </w:p>
    <w:p w:rsidR="007E6C48" w:rsidRPr="00185F8A" w:rsidRDefault="007E6C48" w:rsidP="000F2B09">
      <w:pPr>
        <w:rPr>
          <w:b/>
          <w:szCs w:val="22"/>
        </w:rPr>
      </w:pPr>
    </w:p>
    <w:p w:rsidR="00BE0D5E" w:rsidRPr="00185F8A" w:rsidRDefault="00BE0D5E" w:rsidP="00BE0D5E">
      <w:pPr>
        <w:pageBreakBefore/>
        <w:rPr>
          <w:rFonts w:cs="Arial"/>
          <w:b/>
          <w:sz w:val="32"/>
          <w:szCs w:val="32"/>
        </w:rPr>
      </w:pPr>
      <w:r w:rsidRPr="00185F8A">
        <w:rPr>
          <w:rFonts w:cs="Arial"/>
          <w:b/>
          <w:sz w:val="32"/>
          <w:szCs w:val="32"/>
        </w:rPr>
        <w:lastRenderedPageBreak/>
        <w:t>About this compilation</w:t>
      </w:r>
    </w:p>
    <w:p w:rsidR="00BE0D5E" w:rsidRPr="00185F8A" w:rsidRDefault="00BE0D5E" w:rsidP="00BE0D5E">
      <w:pPr>
        <w:spacing w:before="240"/>
        <w:rPr>
          <w:rFonts w:cs="Arial"/>
        </w:rPr>
      </w:pPr>
      <w:r w:rsidRPr="00185F8A">
        <w:rPr>
          <w:rFonts w:cs="Arial"/>
          <w:b/>
          <w:szCs w:val="22"/>
        </w:rPr>
        <w:t>This compilation</w:t>
      </w:r>
    </w:p>
    <w:p w:rsidR="00BE0D5E" w:rsidRPr="00185F8A" w:rsidRDefault="00BE0D5E" w:rsidP="00BE0D5E">
      <w:pPr>
        <w:spacing w:before="120" w:after="120"/>
        <w:rPr>
          <w:rFonts w:cs="Arial"/>
          <w:szCs w:val="22"/>
        </w:rPr>
      </w:pPr>
      <w:r w:rsidRPr="00185F8A">
        <w:rPr>
          <w:rFonts w:cs="Arial"/>
          <w:szCs w:val="22"/>
        </w:rPr>
        <w:t xml:space="preserve">This is a compilation of the </w:t>
      </w:r>
      <w:r w:rsidRPr="00185F8A">
        <w:rPr>
          <w:rFonts w:cs="Arial"/>
          <w:i/>
          <w:szCs w:val="22"/>
        </w:rPr>
        <w:fldChar w:fldCharType="begin"/>
      </w:r>
      <w:r w:rsidRPr="00185F8A">
        <w:rPr>
          <w:rFonts w:cs="Arial"/>
          <w:i/>
          <w:szCs w:val="22"/>
        </w:rPr>
        <w:instrText xml:space="preserve"> STYLEREF  ShortT </w:instrText>
      </w:r>
      <w:r w:rsidRPr="00185F8A">
        <w:rPr>
          <w:rFonts w:cs="Arial"/>
          <w:i/>
          <w:szCs w:val="22"/>
        </w:rPr>
        <w:fldChar w:fldCharType="separate"/>
      </w:r>
      <w:r w:rsidR="002C339D">
        <w:rPr>
          <w:rFonts w:cs="Arial"/>
          <w:i/>
          <w:noProof/>
          <w:szCs w:val="22"/>
        </w:rPr>
        <w:t>Foreign Proceedings (Excess of Jurisdiction) Act 1984</w:t>
      </w:r>
      <w:r w:rsidRPr="00185F8A">
        <w:rPr>
          <w:rFonts w:cs="Arial"/>
          <w:i/>
          <w:szCs w:val="22"/>
        </w:rPr>
        <w:fldChar w:fldCharType="end"/>
      </w:r>
      <w:r w:rsidRPr="00185F8A">
        <w:rPr>
          <w:rFonts w:cs="Arial"/>
          <w:szCs w:val="22"/>
        </w:rPr>
        <w:t xml:space="preserve"> that shows the text of the law as amended and in force on </w:t>
      </w:r>
      <w:r w:rsidRPr="002C339D">
        <w:rPr>
          <w:rFonts w:cs="Arial"/>
          <w:szCs w:val="22"/>
        </w:rPr>
        <w:fldChar w:fldCharType="begin"/>
      </w:r>
      <w:r w:rsidRPr="002C339D">
        <w:rPr>
          <w:rFonts w:cs="Arial"/>
          <w:szCs w:val="22"/>
        </w:rPr>
        <w:instrText xml:space="preserve"> DOCPROPERTY StartDate \@ "d MMMM yyyy" </w:instrText>
      </w:r>
      <w:r w:rsidRPr="002C339D">
        <w:rPr>
          <w:rFonts w:cs="Arial"/>
          <w:szCs w:val="22"/>
        </w:rPr>
        <w:fldChar w:fldCharType="separate"/>
      </w:r>
      <w:r w:rsidR="002C339D">
        <w:rPr>
          <w:rFonts w:cs="Arial"/>
          <w:szCs w:val="22"/>
        </w:rPr>
        <w:t>21 October 2016</w:t>
      </w:r>
      <w:r w:rsidRPr="002C339D">
        <w:rPr>
          <w:rFonts w:cs="Arial"/>
          <w:szCs w:val="22"/>
        </w:rPr>
        <w:fldChar w:fldCharType="end"/>
      </w:r>
      <w:r w:rsidRPr="00185F8A">
        <w:rPr>
          <w:rFonts w:cs="Arial"/>
          <w:szCs w:val="22"/>
        </w:rPr>
        <w:t xml:space="preserve"> (the </w:t>
      </w:r>
      <w:r w:rsidRPr="00185F8A">
        <w:rPr>
          <w:rFonts w:cs="Arial"/>
          <w:b/>
          <w:i/>
          <w:szCs w:val="22"/>
        </w:rPr>
        <w:t>compilation date</w:t>
      </w:r>
      <w:r w:rsidRPr="00185F8A">
        <w:rPr>
          <w:rFonts w:cs="Arial"/>
          <w:szCs w:val="22"/>
        </w:rPr>
        <w:t>).</w:t>
      </w:r>
    </w:p>
    <w:p w:rsidR="00BE0D5E" w:rsidRPr="00185F8A" w:rsidRDefault="00BE0D5E" w:rsidP="00BE0D5E">
      <w:pPr>
        <w:spacing w:after="120"/>
        <w:rPr>
          <w:rFonts w:cs="Arial"/>
          <w:szCs w:val="22"/>
        </w:rPr>
      </w:pPr>
      <w:r w:rsidRPr="00185F8A">
        <w:rPr>
          <w:rFonts w:cs="Arial"/>
          <w:szCs w:val="22"/>
        </w:rPr>
        <w:t xml:space="preserve">The notes at the end of this compilation (the </w:t>
      </w:r>
      <w:r w:rsidRPr="00185F8A">
        <w:rPr>
          <w:rFonts w:cs="Arial"/>
          <w:b/>
          <w:i/>
          <w:szCs w:val="22"/>
        </w:rPr>
        <w:t>endnotes</w:t>
      </w:r>
      <w:r w:rsidRPr="00185F8A">
        <w:rPr>
          <w:rFonts w:cs="Arial"/>
          <w:szCs w:val="22"/>
        </w:rPr>
        <w:t>) include information about amending laws and the amendment history of provisions of the compiled law.</w:t>
      </w:r>
    </w:p>
    <w:p w:rsidR="00BE0D5E" w:rsidRPr="00185F8A" w:rsidRDefault="00BE0D5E" w:rsidP="00BE0D5E">
      <w:pPr>
        <w:tabs>
          <w:tab w:val="left" w:pos="5640"/>
        </w:tabs>
        <w:spacing w:before="120" w:after="120"/>
        <w:rPr>
          <w:rFonts w:cs="Arial"/>
          <w:b/>
          <w:szCs w:val="22"/>
        </w:rPr>
      </w:pPr>
      <w:r w:rsidRPr="00185F8A">
        <w:rPr>
          <w:rFonts w:cs="Arial"/>
          <w:b/>
          <w:szCs w:val="22"/>
        </w:rPr>
        <w:t>Uncommenced amendments</w:t>
      </w:r>
    </w:p>
    <w:p w:rsidR="00BE0D5E" w:rsidRPr="00185F8A" w:rsidRDefault="00BE0D5E" w:rsidP="00BE0D5E">
      <w:pPr>
        <w:spacing w:after="120"/>
        <w:rPr>
          <w:rFonts w:cs="Arial"/>
          <w:szCs w:val="22"/>
        </w:rPr>
      </w:pPr>
      <w:r w:rsidRPr="00185F8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E0D5E" w:rsidRPr="00185F8A" w:rsidRDefault="00BE0D5E" w:rsidP="00BE0D5E">
      <w:pPr>
        <w:spacing w:before="120" w:after="120"/>
        <w:rPr>
          <w:rFonts w:cs="Arial"/>
          <w:b/>
          <w:szCs w:val="22"/>
        </w:rPr>
      </w:pPr>
      <w:r w:rsidRPr="00185F8A">
        <w:rPr>
          <w:rFonts w:cs="Arial"/>
          <w:b/>
          <w:szCs w:val="22"/>
        </w:rPr>
        <w:t>Application, saving and transitional provisions for provisions and amendments</w:t>
      </w:r>
    </w:p>
    <w:p w:rsidR="00BE0D5E" w:rsidRPr="00185F8A" w:rsidRDefault="00BE0D5E" w:rsidP="00BE0D5E">
      <w:pPr>
        <w:spacing w:after="120"/>
        <w:rPr>
          <w:rFonts w:cs="Arial"/>
          <w:szCs w:val="22"/>
        </w:rPr>
      </w:pPr>
      <w:r w:rsidRPr="00185F8A">
        <w:rPr>
          <w:rFonts w:cs="Arial"/>
          <w:szCs w:val="22"/>
        </w:rPr>
        <w:t>If the operation of a provision or amendment of the compiled law is affected by an application, saving or transitional provision that is not included in this compilation, details are included in the endnotes.</w:t>
      </w:r>
    </w:p>
    <w:p w:rsidR="00BE0D5E" w:rsidRPr="00185F8A" w:rsidRDefault="00BE0D5E" w:rsidP="00BE0D5E">
      <w:pPr>
        <w:spacing w:after="120"/>
        <w:rPr>
          <w:rFonts w:cs="Arial"/>
          <w:b/>
          <w:szCs w:val="22"/>
        </w:rPr>
      </w:pPr>
      <w:r w:rsidRPr="00185F8A">
        <w:rPr>
          <w:rFonts w:cs="Arial"/>
          <w:b/>
          <w:szCs w:val="22"/>
        </w:rPr>
        <w:t>Editorial changes</w:t>
      </w:r>
    </w:p>
    <w:p w:rsidR="00BE0D5E" w:rsidRPr="00185F8A" w:rsidRDefault="00BE0D5E" w:rsidP="00BE0D5E">
      <w:pPr>
        <w:spacing w:after="120"/>
        <w:rPr>
          <w:rFonts w:cs="Arial"/>
          <w:szCs w:val="22"/>
        </w:rPr>
      </w:pPr>
      <w:r w:rsidRPr="00185F8A">
        <w:rPr>
          <w:rFonts w:cs="Arial"/>
          <w:szCs w:val="22"/>
        </w:rPr>
        <w:t>For more information about any editorial changes made in this compilation, see the endnotes.</w:t>
      </w:r>
    </w:p>
    <w:p w:rsidR="00BE0D5E" w:rsidRPr="00185F8A" w:rsidRDefault="00BE0D5E" w:rsidP="00BE0D5E">
      <w:pPr>
        <w:spacing w:before="120" w:after="120"/>
        <w:rPr>
          <w:rFonts w:cs="Arial"/>
          <w:b/>
          <w:szCs w:val="22"/>
        </w:rPr>
      </w:pPr>
      <w:r w:rsidRPr="00185F8A">
        <w:rPr>
          <w:rFonts w:cs="Arial"/>
          <w:b/>
          <w:szCs w:val="22"/>
        </w:rPr>
        <w:t>Modifications</w:t>
      </w:r>
    </w:p>
    <w:p w:rsidR="00BE0D5E" w:rsidRPr="00185F8A" w:rsidRDefault="00BE0D5E" w:rsidP="00BE0D5E">
      <w:pPr>
        <w:spacing w:after="120"/>
        <w:rPr>
          <w:rFonts w:cs="Arial"/>
          <w:szCs w:val="22"/>
        </w:rPr>
      </w:pPr>
      <w:r w:rsidRPr="00185F8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E0D5E" w:rsidRPr="00185F8A" w:rsidRDefault="00BE0D5E" w:rsidP="00BE0D5E">
      <w:pPr>
        <w:spacing w:before="80" w:after="120"/>
        <w:rPr>
          <w:rFonts w:cs="Arial"/>
          <w:b/>
          <w:szCs w:val="22"/>
        </w:rPr>
      </w:pPr>
      <w:r w:rsidRPr="00185F8A">
        <w:rPr>
          <w:rFonts w:cs="Arial"/>
          <w:b/>
          <w:szCs w:val="22"/>
        </w:rPr>
        <w:t>Self</w:t>
      </w:r>
      <w:r w:rsidR="00185F8A">
        <w:rPr>
          <w:rFonts w:cs="Arial"/>
          <w:b/>
          <w:szCs w:val="22"/>
        </w:rPr>
        <w:noBreakHyphen/>
      </w:r>
      <w:r w:rsidRPr="00185F8A">
        <w:rPr>
          <w:rFonts w:cs="Arial"/>
          <w:b/>
          <w:szCs w:val="22"/>
        </w:rPr>
        <w:t>repealing provisions</w:t>
      </w:r>
    </w:p>
    <w:p w:rsidR="00BE0D5E" w:rsidRPr="00185F8A" w:rsidRDefault="00BE0D5E" w:rsidP="00BE0D5E">
      <w:pPr>
        <w:spacing w:after="120"/>
        <w:rPr>
          <w:rFonts w:cs="Arial"/>
          <w:szCs w:val="22"/>
        </w:rPr>
      </w:pPr>
      <w:r w:rsidRPr="00185F8A">
        <w:rPr>
          <w:rFonts w:cs="Arial"/>
          <w:szCs w:val="22"/>
        </w:rPr>
        <w:t>If a provision of the compiled law has been repealed in accordance with a provision of the law, details are included in the endnotes.</w:t>
      </w:r>
    </w:p>
    <w:p w:rsidR="007E6C48" w:rsidRPr="00185F8A" w:rsidRDefault="007E6C48" w:rsidP="000F2B09">
      <w:pPr>
        <w:pStyle w:val="Header"/>
        <w:tabs>
          <w:tab w:val="clear" w:pos="4150"/>
          <w:tab w:val="clear" w:pos="8307"/>
        </w:tabs>
      </w:pPr>
      <w:r w:rsidRPr="00185F8A">
        <w:rPr>
          <w:rStyle w:val="CharChapNo"/>
        </w:rPr>
        <w:t xml:space="preserve"> </w:t>
      </w:r>
      <w:r w:rsidRPr="00185F8A">
        <w:rPr>
          <w:rStyle w:val="CharChapText"/>
        </w:rPr>
        <w:t xml:space="preserve"> </w:t>
      </w:r>
    </w:p>
    <w:p w:rsidR="007E6C48" w:rsidRPr="00185F8A" w:rsidRDefault="007E6C48" w:rsidP="000F2B09">
      <w:pPr>
        <w:pStyle w:val="Header"/>
        <w:tabs>
          <w:tab w:val="clear" w:pos="4150"/>
          <w:tab w:val="clear" w:pos="8307"/>
        </w:tabs>
      </w:pPr>
      <w:r w:rsidRPr="00185F8A">
        <w:rPr>
          <w:rStyle w:val="CharPartNo"/>
        </w:rPr>
        <w:t xml:space="preserve"> </w:t>
      </w:r>
      <w:r w:rsidRPr="00185F8A">
        <w:rPr>
          <w:rStyle w:val="CharPartText"/>
        </w:rPr>
        <w:t xml:space="preserve"> </w:t>
      </w:r>
    </w:p>
    <w:p w:rsidR="007E6C48" w:rsidRPr="00185F8A" w:rsidRDefault="007E6C48" w:rsidP="000F2B09">
      <w:pPr>
        <w:pStyle w:val="Header"/>
        <w:tabs>
          <w:tab w:val="clear" w:pos="4150"/>
          <w:tab w:val="clear" w:pos="8307"/>
        </w:tabs>
      </w:pPr>
      <w:r w:rsidRPr="00185F8A">
        <w:rPr>
          <w:rStyle w:val="CharDivNo"/>
        </w:rPr>
        <w:t xml:space="preserve"> </w:t>
      </w:r>
      <w:r w:rsidRPr="00185F8A">
        <w:rPr>
          <w:rStyle w:val="CharDivText"/>
        </w:rPr>
        <w:t xml:space="preserve"> </w:t>
      </w:r>
    </w:p>
    <w:p w:rsidR="007306FE" w:rsidRPr="00185F8A" w:rsidRDefault="007306FE" w:rsidP="007306FE">
      <w:pPr>
        <w:sectPr w:rsidR="007306FE" w:rsidRPr="00185F8A" w:rsidSect="001B393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348FD" w:rsidRPr="00185F8A" w:rsidRDefault="00F348FD" w:rsidP="00ED7A13">
      <w:r w:rsidRPr="00185F8A">
        <w:rPr>
          <w:rFonts w:cs="Times New Roman"/>
          <w:sz w:val="36"/>
        </w:rPr>
        <w:lastRenderedPageBreak/>
        <w:t>Contents</w:t>
      </w:r>
    </w:p>
    <w:p w:rsidR="00511271" w:rsidRDefault="005905C2">
      <w:pPr>
        <w:pStyle w:val="TOC2"/>
        <w:rPr>
          <w:rFonts w:asciiTheme="minorHAnsi" w:eastAsiaTheme="minorEastAsia" w:hAnsiTheme="minorHAnsi" w:cstheme="minorBidi"/>
          <w:b w:val="0"/>
          <w:noProof/>
          <w:kern w:val="0"/>
          <w:sz w:val="22"/>
          <w:szCs w:val="22"/>
        </w:rPr>
      </w:pPr>
      <w:r w:rsidRPr="00185F8A">
        <w:rPr>
          <w:iCs/>
          <w:szCs w:val="28"/>
        </w:rPr>
        <w:fldChar w:fldCharType="begin"/>
      </w:r>
      <w:r w:rsidRPr="00185F8A">
        <w:instrText xml:space="preserve"> TOC \o "1-9" \t "ActHead 1,2,ActHead 2,2,ActHead 3,3,ActHead 4,4,ActHead 5,5, Schedule,2, Schedule Text,3, NotesSection,6" </w:instrText>
      </w:r>
      <w:r w:rsidRPr="00185F8A">
        <w:rPr>
          <w:iCs/>
          <w:szCs w:val="28"/>
        </w:rPr>
        <w:fldChar w:fldCharType="separate"/>
      </w:r>
      <w:r w:rsidR="00511271">
        <w:rPr>
          <w:noProof/>
        </w:rPr>
        <w:t>Part I—Preliminary</w:t>
      </w:r>
      <w:r w:rsidR="00511271" w:rsidRPr="00511271">
        <w:rPr>
          <w:b w:val="0"/>
          <w:noProof/>
          <w:sz w:val="18"/>
        </w:rPr>
        <w:tab/>
      </w:r>
      <w:r w:rsidR="00511271" w:rsidRPr="00511271">
        <w:rPr>
          <w:b w:val="0"/>
          <w:noProof/>
          <w:sz w:val="18"/>
        </w:rPr>
        <w:fldChar w:fldCharType="begin"/>
      </w:r>
      <w:r w:rsidR="00511271" w:rsidRPr="00511271">
        <w:rPr>
          <w:b w:val="0"/>
          <w:noProof/>
          <w:sz w:val="18"/>
        </w:rPr>
        <w:instrText xml:space="preserve"> PAGEREF _Toc466969266 \h </w:instrText>
      </w:r>
      <w:r w:rsidR="00511271" w:rsidRPr="00511271">
        <w:rPr>
          <w:b w:val="0"/>
          <w:noProof/>
          <w:sz w:val="18"/>
        </w:rPr>
      </w:r>
      <w:r w:rsidR="00511271" w:rsidRPr="00511271">
        <w:rPr>
          <w:b w:val="0"/>
          <w:noProof/>
          <w:sz w:val="18"/>
        </w:rPr>
        <w:fldChar w:fldCharType="separate"/>
      </w:r>
      <w:r w:rsidR="002C339D">
        <w:rPr>
          <w:b w:val="0"/>
          <w:noProof/>
          <w:sz w:val="18"/>
        </w:rPr>
        <w:t>1</w:t>
      </w:r>
      <w:r w:rsidR="00511271" w:rsidRPr="00511271">
        <w:rPr>
          <w:b w:val="0"/>
          <w:noProof/>
          <w:sz w:val="18"/>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w:t>
      </w:r>
      <w:r>
        <w:rPr>
          <w:noProof/>
        </w:rPr>
        <w:tab/>
        <w:t>Short title</w:t>
      </w:r>
      <w:r w:rsidRPr="00511271">
        <w:rPr>
          <w:noProof/>
        </w:rPr>
        <w:tab/>
      </w:r>
      <w:r w:rsidRPr="00511271">
        <w:rPr>
          <w:noProof/>
        </w:rPr>
        <w:fldChar w:fldCharType="begin"/>
      </w:r>
      <w:r w:rsidRPr="00511271">
        <w:rPr>
          <w:noProof/>
        </w:rPr>
        <w:instrText xml:space="preserve"> PAGEREF _Toc466969267 \h </w:instrText>
      </w:r>
      <w:r w:rsidRPr="00511271">
        <w:rPr>
          <w:noProof/>
        </w:rPr>
      </w:r>
      <w:r w:rsidRPr="00511271">
        <w:rPr>
          <w:noProof/>
        </w:rPr>
        <w:fldChar w:fldCharType="separate"/>
      </w:r>
      <w:r w:rsidR="002C339D">
        <w:rPr>
          <w:noProof/>
        </w:rPr>
        <w:t>1</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2</w:t>
      </w:r>
      <w:r>
        <w:rPr>
          <w:noProof/>
        </w:rPr>
        <w:tab/>
        <w:t>Extension to external Territories</w:t>
      </w:r>
      <w:r w:rsidRPr="00511271">
        <w:rPr>
          <w:noProof/>
        </w:rPr>
        <w:tab/>
      </w:r>
      <w:r w:rsidRPr="00511271">
        <w:rPr>
          <w:noProof/>
        </w:rPr>
        <w:fldChar w:fldCharType="begin"/>
      </w:r>
      <w:r w:rsidRPr="00511271">
        <w:rPr>
          <w:noProof/>
        </w:rPr>
        <w:instrText xml:space="preserve"> PAGEREF _Toc466969268 \h </w:instrText>
      </w:r>
      <w:r w:rsidRPr="00511271">
        <w:rPr>
          <w:noProof/>
        </w:rPr>
      </w:r>
      <w:r w:rsidRPr="00511271">
        <w:rPr>
          <w:noProof/>
        </w:rPr>
        <w:fldChar w:fldCharType="separate"/>
      </w:r>
      <w:r w:rsidR="002C339D">
        <w:rPr>
          <w:noProof/>
        </w:rPr>
        <w:t>1</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3</w:t>
      </w:r>
      <w:r>
        <w:rPr>
          <w:noProof/>
        </w:rPr>
        <w:tab/>
        <w:t>Interpretation</w:t>
      </w:r>
      <w:r w:rsidRPr="00511271">
        <w:rPr>
          <w:noProof/>
        </w:rPr>
        <w:tab/>
      </w:r>
      <w:r w:rsidRPr="00511271">
        <w:rPr>
          <w:noProof/>
        </w:rPr>
        <w:fldChar w:fldCharType="begin"/>
      </w:r>
      <w:r w:rsidRPr="00511271">
        <w:rPr>
          <w:noProof/>
        </w:rPr>
        <w:instrText xml:space="preserve"> PAGEREF _Toc466969269 \h </w:instrText>
      </w:r>
      <w:r w:rsidRPr="00511271">
        <w:rPr>
          <w:noProof/>
        </w:rPr>
      </w:r>
      <w:r w:rsidRPr="00511271">
        <w:rPr>
          <w:noProof/>
        </w:rPr>
        <w:fldChar w:fldCharType="separate"/>
      </w:r>
      <w:r w:rsidR="002C339D">
        <w:rPr>
          <w:noProof/>
        </w:rPr>
        <w:t>1</w:t>
      </w:r>
      <w:r w:rsidRPr="00511271">
        <w:rPr>
          <w:noProof/>
        </w:rPr>
        <w:fldChar w:fldCharType="end"/>
      </w:r>
    </w:p>
    <w:p w:rsidR="00511271" w:rsidRDefault="00511271">
      <w:pPr>
        <w:pStyle w:val="TOC2"/>
        <w:rPr>
          <w:rFonts w:asciiTheme="minorHAnsi" w:eastAsiaTheme="minorEastAsia" w:hAnsiTheme="minorHAnsi" w:cstheme="minorBidi"/>
          <w:b w:val="0"/>
          <w:noProof/>
          <w:kern w:val="0"/>
          <w:sz w:val="22"/>
          <w:szCs w:val="22"/>
        </w:rPr>
      </w:pPr>
      <w:r>
        <w:rPr>
          <w:noProof/>
        </w:rPr>
        <w:t>Part II—Foreign proceedings</w:t>
      </w:r>
      <w:r w:rsidRPr="00511271">
        <w:rPr>
          <w:b w:val="0"/>
          <w:noProof/>
          <w:sz w:val="18"/>
        </w:rPr>
        <w:tab/>
      </w:r>
      <w:r w:rsidRPr="00511271">
        <w:rPr>
          <w:b w:val="0"/>
          <w:noProof/>
          <w:sz w:val="18"/>
        </w:rPr>
        <w:fldChar w:fldCharType="begin"/>
      </w:r>
      <w:r w:rsidRPr="00511271">
        <w:rPr>
          <w:b w:val="0"/>
          <w:noProof/>
          <w:sz w:val="18"/>
        </w:rPr>
        <w:instrText xml:space="preserve"> PAGEREF _Toc466969270 \h </w:instrText>
      </w:r>
      <w:r w:rsidRPr="00511271">
        <w:rPr>
          <w:b w:val="0"/>
          <w:noProof/>
          <w:sz w:val="18"/>
        </w:rPr>
      </w:r>
      <w:r w:rsidRPr="00511271">
        <w:rPr>
          <w:b w:val="0"/>
          <w:noProof/>
          <w:sz w:val="18"/>
        </w:rPr>
        <w:fldChar w:fldCharType="separate"/>
      </w:r>
      <w:r w:rsidR="002C339D">
        <w:rPr>
          <w:b w:val="0"/>
          <w:noProof/>
          <w:sz w:val="18"/>
        </w:rPr>
        <w:t>3</w:t>
      </w:r>
      <w:r w:rsidRPr="00511271">
        <w:rPr>
          <w:b w:val="0"/>
          <w:noProof/>
          <w:sz w:val="18"/>
        </w:rPr>
        <w:fldChar w:fldCharType="end"/>
      </w:r>
    </w:p>
    <w:p w:rsidR="00511271" w:rsidRDefault="00511271">
      <w:pPr>
        <w:pStyle w:val="TOC3"/>
        <w:rPr>
          <w:rFonts w:asciiTheme="minorHAnsi" w:eastAsiaTheme="minorEastAsia" w:hAnsiTheme="minorHAnsi" w:cstheme="minorBidi"/>
          <w:b w:val="0"/>
          <w:noProof/>
          <w:kern w:val="0"/>
          <w:szCs w:val="22"/>
        </w:rPr>
      </w:pPr>
      <w:r>
        <w:rPr>
          <w:noProof/>
        </w:rPr>
        <w:t>Division 1—Interpretation and Application</w:t>
      </w:r>
      <w:r w:rsidRPr="00511271">
        <w:rPr>
          <w:b w:val="0"/>
          <w:noProof/>
          <w:sz w:val="18"/>
        </w:rPr>
        <w:tab/>
      </w:r>
      <w:r w:rsidRPr="00511271">
        <w:rPr>
          <w:b w:val="0"/>
          <w:noProof/>
          <w:sz w:val="18"/>
        </w:rPr>
        <w:fldChar w:fldCharType="begin"/>
      </w:r>
      <w:r w:rsidRPr="00511271">
        <w:rPr>
          <w:b w:val="0"/>
          <w:noProof/>
          <w:sz w:val="18"/>
        </w:rPr>
        <w:instrText xml:space="preserve"> PAGEREF _Toc466969271 \h </w:instrText>
      </w:r>
      <w:r w:rsidRPr="00511271">
        <w:rPr>
          <w:b w:val="0"/>
          <w:noProof/>
          <w:sz w:val="18"/>
        </w:rPr>
      </w:r>
      <w:r w:rsidRPr="00511271">
        <w:rPr>
          <w:b w:val="0"/>
          <w:noProof/>
          <w:sz w:val="18"/>
        </w:rPr>
        <w:fldChar w:fldCharType="separate"/>
      </w:r>
      <w:r w:rsidR="002C339D">
        <w:rPr>
          <w:b w:val="0"/>
          <w:noProof/>
          <w:sz w:val="18"/>
        </w:rPr>
        <w:t>3</w:t>
      </w:r>
      <w:r w:rsidRPr="00511271">
        <w:rPr>
          <w:b w:val="0"/>
          <w:noProof/>
          <w:sz w:val="18"/>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4</w:t>
      </w:r>
      <w:r>
        <w:rPr>
          <w:noProof/>
        </w:rPr>
        <w:tab/>
        <w:t>Interpretation</w:t>
      </w:r>
      <w:r w:rsidRPr="00511271">
        <w:rPr>
          <w:noProof/>
        </w:rPr>
        <w:tab/>
      </w:r>
      <w:r w:rsidRPr="00511271">
        <w:rPr>
          <w:noProof/>
        </w:rPr>
        <w:fldChar w:fldCharType="begin"/>
      </w:r>
      <w:r w:rsidRPr="00511271">
        <w:rPr>
          <w:noProof/>
        </w:rPr>
        <w:instrText xml:space="preserve"> PAGEREF _Toc466969272 \h </w:instrText>
      </w:r>
      <w:r w:rsidRPr="00511271">
        <w:rPr>
          <w:noProof/>
        </w:rPr>
      </w:r>
      <w:r w:rsidRPr="00511271">
        <w:rPr>
          <w:noProof/>
        </w:rPr>
        <w:fldChar w:fldCharType="separate"/>
      </w:r>
      <w:r w:rsidR="002C339D">
        <w:rPr>
          <w:noProof/>
        </w:rPr>
        <w:t>3</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5</w:t>
      </w:r>
      <w:r>
        <w:rPr>
          <w:noProof/>
        </w:rPr>
        <w:tab/>
        <w:t>Application of Part</w:t>
      </w:r>
      <w:r w:rsidRPr="00511271">
        <w:rPr>
          <w:noProof/>
        </w:rPr>
        <w:tab/>
      </w:r>
      <w:r w:rsidRPr="00511271">
        <w:rPr>
          <w:noProof/>
        </w:rPr>
        <w:fldChar w:fldCharType="begin"/>
      </w:r>
      <w:r w:rsidRPr="00511271">
        <w:rPr>
          <w:noProof/>
        </w:rPr>
        <w:instrText xml:space="preserve"> PAGEREF _Toc466969273 \h </w:instrText>
      </w:r>
      <w:r w:rsidRPr="00511271">
        <w:rPr>
          <w:noProof/>
        </w:rPr>
      </w:r>
      <w:r w:rsidRPr="00511271">
        <w:rPr>
          <w:noProof/>
        </w:rPr>
        <w:fldChar w:fldCharType="separate"/>
      </w:r>
      <w:r w:rsidR="002C339D">
        <w:rPr>
          <w:noProof/>
        </w:rPr>
        <w:t>4</w:t>
      </w:r>
      <w:r w:rsidRPr="00511271">
        <w:rPr>
          <w:noProof/>
        </w:rPr>
        <w:fldChar w:fldCharType="end"/>
      </w:r>
    </w:p>
    <w:p w:rsidR="00511271" w:rsidRDefault="00511271">
      <w:pPr>
        <w:pStyle w:val="TOC3"/>
        <w:rPr>
          <w:rFonts w:asciiTheme="minorHAnsi" w:eastAsiaTheme="minorEastAsia" w:hAnsiTheme="minorHAnsi" w:cstheme="minorBidi"/>
          <w:b w:val="0"/>
          <w:noProof/>
          <w:kern w:val="0"/>
          <w:szCs w:val="22"/>
        </w:rPr>
      </w:pPr>
      <w:r>
        <w:rPr>
          <w:noProof/>
        </w:rPr>
        <w:t>Division 2—Prohibition of the giving of certain evidence in foreign courts or to foreign authorities</w:t>
      </w:r>
      <w:r w:rsidRPr="00511271">
        <w:rPr>
          <w:b w:val="0"/>
          <w:noProof/>
          <w:sz w:val="18"/>
        </w:rPr>
        <w:tab/>
      </w:r>
      <w:r w:rsidRPr="00511271">
        <w:rPr>
          <w:b w:val="0"/>
          <w:noProof/>
          <w:sz w:val="18"/>
        </w:rPr>
        <w:fldChar w:fldCharType="begin"/>
      </w:r>
      <w:r w:rsidRPr="00511271">
        <w:rPr>
          <w:b w:val="0"/>
          <w:noProof/>
          <w:sz w:val="18"/>
        </w:rPr>
        <w:instrText xml:space="preserve"> PAGEREF _Toc466969274 \h </w:instrText>
      </w:r>
      <w:r w:rsidRPr="00511271">
        <w:rPr>
          <w:b w:val="0"/>
          <w:noProof/>
          <w:sz w:val="18"/>
        </w:rPr>
      </w:r>
      <w:r w:rsidRPr="00511271">
        <w:rPr>
          <w:b w:val="0"/>
          <w:noProof/>
          <w:sz w:val="18"/>
        </w:rPr>
        <w:fldChar w:fldCharType="separate"/>
      </w:r>
      <w:r w:rsidR="002C339D">
        <w:rPr>
          <w:b w:val="0"/>
          <w:noProof/>
          <w:sz w:val="18"/>
        </w:rPr>
        <w:t>6</w:t>
      </w:r>
      <w:r w:rsidRPr="00511271">
        <w:rPr>
          <w:b w:val="0"/>
          <w:noProof/>
          <w:sz w:val="18"/>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6</w:t>
      </w:r>
      <w:r>
        <w:rPr>
          <w:noProof/>
        </w:rPr>
        <w:tab/>
        <w:t>Exercise of powers under this Part</w:t>
      </w:r>
      <w:r w:rsidRPr="00511271">
        <w:rPr>
          <w:noProof/>
        </w:rPr>
        <w:tab/>
      </w:r>
      <w:r w:rsidRPr="00511271">
        <w:rPr>
          <w:noProof/>
        </w:rPr>
        <w:fldChar w:fldCharType="begin"/>
      </w:r>
      <w:r w:rsidRPr="00511271">
        <w:rPr>
          <w:noProof/>
        </w:rPr>
        <w:instrText xml:space="preserve"> PAGEREF _Toc466969275 \h </w:instrText>
      </w:r>
      <w:r w:rsidRPr="00511271">
        <w:rPr>
          <w:noProof/>
        </w:rPr>
      </w:r>
      <w:r w:rsidRPr="00511271">
        <w:rPr>
          <w:noProof/>
        </w:rPr>
        <w:fldChar w:fldCharType="separate"/>
      </w:r>
      <w:r w:rsidR="002C339D">
        <w:rPr>
          <w:noProof/>
        </w:rPr>
        <w:t>6</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7</w:t>
      </w:r>
      <w:r>
        <w:rPr>
          <w:noProof/>
        </w:rPr>
        <w:tab/>
        <w:t>Orders</w:t>
      </w:r>
      <w:r w:rsidRPr="00511271">
        <w:rPr>
          <w:noProof/>
        </w:rPr>
        <w:tab/>
      </w:r>
      <w:r w:rsidRPr="00511271">
        <w:rPr>
          <w:noProof/>
        </w:rPr>
        <w:fldChar w:fldCharType="begin"/>
      </w:r>
      <w:r w:rsidRPr="00511271">
        <w:rPr>
          <w:noProof/>
        </w:rPr>
        <w:instrText xml:space="preserve"> PAGEREF _Toc466969276 \h </w:instrText>
      </w:r>
      <w:r w:rsidRPr="00511271">
        <w:rPr>
          <w:noProof/>
        </w:rPr>
      </w:r>
      <w:r w:rsidRPr="00511271">
        <w:rPr>
          <w:noProof/>
        </w:rPr>
        <w:fldChar w:fldCharType="separate"/>
      </w:r>
      <w:r w:rsidR="002C339D">
        <w:rPr>
          <w:noProof/>
        </w:rPr>
        <w:t>6</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8</w:t>
      </w:r>
      <w:r>
        <w:rPr>
          <w:noProof/>
        </w:rPr>
        <w:tab/>
        <w:t>Injunctions</w:t>
      </w:r>
      <w:r w:rsidRPr="00511271">
        <w:rPr>
          <w:noProof/>
        </w:rPr>
        <w:tab/>
      </w:r>
      <w:r w:rsidRPr="00511271">
        <w:rPr>
          <w:noProof/>
        </w:rPr>
        <w:fldChar w:fldCharType="begin"/>
      </w:r>
      <w:r w:rsidRPr="00511271">
        <w:rPr>
          <w:noProof/>
        </w:rPr>
        <w:instrText xml:space="preserve"> PAGEREF _Toc466969277 \h </w:instrText>
      </w:r>
      <w:r w:rsidRPr="00511271">
        <w:rPr>
          <w:noProof/>
        </w:rPr>
      </w:r>
      <w:r w:rsidRPr="00511271">
        <w:rPr>
          <w:noProof/>
        </w:rPr>
        <w:fldChar w:fldCharType="separate"/>
      </w:r>
      <w:r w:rsidR="002C339D">
        <w:rPr>
          <w:noProof/>
        </w:rPr>
        <w:t>8</w:t>
      </w:r>
      <w:r w:rsidRPr="00511271">
        <w:rPr>
          <w:noProof/>
        </w:rPr>
        <w:fldChar w:fldCharType="end"/>
      </w:r>
    </w:p>
    <w:p w:rsidR="00511271" w:rsidRDefault="00511271">
      <w:pPr>
        <w:pStyle w:val="TOC3"/>
        <w:rPr>
          <w:rFonts w:asciiTheme="minorHAnsi" w:eastAsiaTheme="minorEastAsia" w:hAnsiTheme="minorHAnsi" w:cstheme="minorBidi"/>
          <w:b w:val="0"/>
          <w:noProof/>
          <w:kern w:val="0"/>
          <w:szCs w:val="22"/>
        </w:rPr>
      </w:pPr>
      <w:r>
        <w:rPr>
          <w:noProof/>
        </w:rPr>
        <w:t>Division 3—Enforceability of judgments given in foreign antitrust proceedings</w:t>
      </w:r>
      <w:r w:rsidRPr="00511271">
        <w:rPr>
          <w:b w:val="0"/>
          <w:noProof/>
          <w:sz w:val="18"/>
        </w:rPr>
        <w:tab/>
      </w:r>
      <w:r w:rsidRPr="00511271">
        <w:rPr>
          <w:b w:val="0"/>
          <w:noProof/>
          <w:sz w:val="18"/>
        </w:rPr>
        <w:fldChar w:fldCharType="begin"/>
      </w:r>
      <w:r w:rsidRPr="00511271">
        <w:rPr>
          <w:b w:val="0"/>
          <w:noProof/>
          <w:sz w:val="18"/>
        </w:rPr>
        <w:instrText xml:space="preserve"> PAGEREF _Toc466969278 \h </w:instrText>
      </w:r>
      <w:r w:rsidRPr="00511271">
        <w:rPr>
          <w:b w:val="0"/>
          <w:noProof/>
          <w:sz w:val="18"/>
        </w:rPr>
      </w:r>
      <w:r w:rsidRPr="00511271">
        <w:rPr>
          <w:b w:val="0"/>
          <w:noProof/>
          <w:sz w:val="18"/>
        </w:rPr>
        <w:fldChar w:fldCharType="separate"/>
      </w:r>
      <w:r w:rsidR="002C339D">
        <w:rPr>
          <w:b w:val="0"/>
          <w:noProof/>
          <w:sz w:val="18"/>
        </w:rPr>
        <w:t>10</w:t>
      </w:r>
      <w:r w:rsidRPr="00511271">
        <w:rPr>
          <w:b w:val="0"/>
          <w:noProof/>
          <w:sz w:val="18"/>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9</w:t>
      </w:r>
      <w:r>
        <w:rPr>
          <w:noProof/>
        </w:rPr>
        <w:tab/>
        <w:t>Enforceability of judgments given in foreign antitrust proceedings</w:t>
      </w:r>
      <w:r w:rsidRPr="00511271">
        <w:rPr>
          <w:noProof/>
        </w:rPr>
        <w:tab/>
      </w:r>
      <w:r w:rsidRPr="00511271">
        <w:rPr>
          <w:noProof/>
        </w:rPr>
        <w:fldChar w:fldCharType="begin"/>
      </w:r>
      <w:r w:rsidRPr="00511271">
        <w:rPr>
          <w:noProof/>
        </w:rPr>
        <w:instrText xml:space="preserve"> PAGEREF _Toc466969279 \h </w:instrText>
      </w:r>
      <w:r w:rsidRPr="00511271">
        <w:rPr>
          <w:noProof/>
        </w:rPr>
      </w:r>
      <w:r w:rsidRPr="00511271">
        <w:rPr>
          <w:noProof/>
        </w:rPr>
        <w:fldChar w:fldCharType="separate"/>
      </w:r>
      <w:r w:rsidR="002C339D">
        <w:rPr>
          <w:noProof/>
        </w:rPr>
        <w:t>10</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10</w:t>
      </w:r>
      <w:r>
        <w:rPr>
          <w:noProof/>
        </w:rPr>
        <w:tab/>
        <w:t>Defendant in antitrust proceedings may recover against person who has enforced judgment</w:t>
      </w:r>
      <w:r w:rsidRPr="00511271">
        <w:rPr>
          <w:noProof/>
        </w:rPr>
        <w:tab/>
      </w:r>
      <w:r w:rsidRPr="00511271">
        <w:rPr>
          <w:noProof/>
        </w:rPr>
        <w:fldChar w:fldCharType="begin"/>
      </w:r>
      <w:r w:rsidRPr="00511271">
        <w:rPr>
          <w:noProof/>
        </w:rPr>
        <w:instrText xml:space="preserve"> PAGEREF _Toc466969280 \h </w:instrText>
      </w:r>
      <w:r w:rsidRPr="00511271">
        <w:rPr>
          <w:noProof/>
        </w:rPr>
      </w:r>
      <w:r w:rsidRPr="00511271">
        <w:rPr>
          <w:noProof/>
        </w:rPr>
        <w:fldChar w:fldCharType="separate"/>
      </w:r>
      <w:r w:rsidR="002C339D">
        <w:rPr>
          <w:noProof/>
        </w:rPr>
        <w:t>12</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10A</w:t>
      </w:r>
      <w:r>
        <w:rPr>
          <w:noProof/>
        </w:rPr>
        <w:tab/>
        <w:t>Declarations under section 9—coming into force</w:t>
      </w:r>
      <w:r w:rsidRPr="00511271">
        <w:rPr>
          <w:noProof/>
        </w:rPr>
        <w:tab/>
      </w:r>
      <w:r w:rsidRPr="00511271">
        <w:rPr>
          <w:noProof/>
        </w:rPr>
        <w:fldChar w:fldCharType="begin"/>
      </w:r>
      <w:r w:rsidRPr="00511271">
        <w:rPr>
          <w:noProof/>
        </w:rPr>
        <w:instrText xml:space="preserve"> PAGEREF _Toc466969281 \h </w:instrText>
      </w:r>
      <w:r w:rsidRPr="00511271">
        <w:rPr>
          <w:noProof/>
        </w:rPr>
      </w:r>
      <w:r w:rsidRPr="00511271">
        <w:rPr>
          <w:noProof/>
        </w:rPr>
        <w:fldChar w:fldCharType="separate"/>
      </w:r>
      <w:r w:rsidR="002C339D">
        <w:rPr>
          <w:noProof/>
        </w:rPr>
        <w:t>15</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11</w:t>
      </w:r>
      <w:r>
        <w:rPr>
          <w:noProof/>
        </w:rPr>
        <w:tab/>
        <w:t>Defendant may recover reasonable costs and expenses</w:t>
      </w:r>
      <w:r w:rsidRPr="00511271">
        <w:rPr>
          <w:noProof/>
        </w:rPr>
        <w:tab/>
      </w:r>
      <w:r w:rsidRPr="00511271">
        <w:rPr>
          <w:noProof/>
        </w:rPr>
        <w:fldChar w:fldCharType="begin"/>
      </w:r>
      <w:r w:rsidRPr="00511271">
        <w:rPr>
          <w:noProof/>
        </w:rPr>
        <w:instrText xml:space="preserve"> PAGEREF _Toc466969282 \h </w:instrText>
      </w:r>
      <w:r w:rsidRPr="00511271">
        <w:rPr>
          <w:noProof/>
        </w:rPr>
      </w:r>
      <w:r w:rsidRPr="00511271">
        <w:rPr>
          <w:noProof/>
        </w:rPr>
        <w:fldChar w:fldCharType="separate"/>
      </w:r>
      <w:r w:rsidR="002C339D">
        <w:rPr>
          <w:noProof/>
        </w:rPr>
        <w:t>15</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12</w:t>
      </w:r>
      <w:r>
        <w:rPr>
          <w:noProof/>
        </w:rPr>
        <w:tab/>
        <w:t>Enforcement of judgments under reciprocal agreement</w:t>
      </w:r>
      <w:r w:rsidRPr="00511271">
        <w:rPr>
          <w:noProof/>
        </w:rPr>
        <w:tab/>
      </w:r>
      <w:r w:rsidRPr="00511271">
        <w:rPr>
          <w:noProof/>
        </w:rPr>
        <w:fldChar w:fldCharType="begin"/>
      </w:r>
      <w:r w:rsidRPr="00511271">
        <w:rPr>
          <w:noProof/>
        </w:rPr>
        <w:instrText xml:space="preserve"> PAGEREF _Toc466969283 \h </w:instrText>
      </w:r>
      <w:r w:rsidRPr="00511271">
        <w:rPr>
          <w:noProof/>
        </w:rPr>
      </w:r>
      <w:r w:rsidRPr="00511271">
        <w:rPr>
          <w:noProof/>
        </w:rPr>
        <w:fldChar w:fldCharType="separate"/>
      </w:r>
      <w:r w:rsidR="002C339D">
        <w:rPr>
          <w:noProof/>
        </w:rPr>
        <w:t>18</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12A</w:t>
      </w:r>
      <w:r>
        <w:rPr>
          <w:noProof/>
        </w:rPr>
        <w:tab/>
        <w:t>Declarations under section 12—coming into force</w:t>
      </w:r>
      <w:r w:rsidRPr="00511271">
        <w:rPr>
          <w:noProof/>
        </w:rPr>
        <w:tab/>
      </w:r>
      <w:r w:rsidRPr="00511271">
        <w:rPr>
          <w:noProof/>
        </w:rPr>
        <w:fldChar w:fldCharType="begin"/>
      </w:r>
      <w:r w:rsidRPr="00511271">
        <w:rPr>
          <w:noProof/>
        </w:rPr>
        <w:instrText xml:space="preserve"> PAGEREF _Toc466969284 \h </w:instrText>
      </w:r>
      <w:r w:rsidRPr="00511271">
        <w:rPr>
          <w:noProof/>
        </w:rPr>
      </w:r>
      <w:r w:rsidRPr="00511271">
        <w:rPr>
          <w:noProof/>
        </w:rPr>
        <w:fldChar w:fldCharType="separate"/>
      </w:r>
      <w:r w:rsidR="002C339D">
        <w:rPr>
          <w:noProof/>
        </w:rPr>
        <w:t>21</w:t>
      </w:r>
      <w:r w:rsidRPr="00511271">
        <w:rPr>
          <w:noProof/>
        </w:rPr>
        <w:fldChar w:fldCharType="end"/>
      </w:r>
    </w:p>
    <w:p w:rsidR="00511271" w:rsidRDefault="00511271">
      <w:pPr>
        <w:pStyle w:val="TOC2"/>
        <w:rPr>
          <w:rFonts w:asciiTheme="minorHAnsi" w:eastAsiaTheme="minorEastAsia" w:hAnsiTheme="minorHAnsi" w:cstheme="minorBidi"/>
          <w:b w:val="0"/>
          <w:noProof/>
          <w:kern w:val="0"/>
          <w:sz w:val="22"/>
          <w:szCs w:val="22"/>
        </w:rPr>
      </w:pPr>
      <w:r>
        <w:rPr>
          <w:noProof/>
        </w:rPr>
        <w:t>Part III—Actions and decisions of foreign governments affecting Australia</w:t>
      </w:r>
      <w:r w:rsidRPr="00511271">
        <w:rPr>
          <w:b w:val="0"/>
          <w:noProof/>
          <w:sz w:val="18"/>
        </w:rPr>
        <w:tab/>
      </w:r>
      <w:r w:rsidRPr="00511271">
        <w:rPr>
          <w:b w:val="0"/>
          <w:noProof/>
          <w:sz w:val="18"/>
        </w:rPr>
        <w:fldChar w:fldCharType="begin"/>
      </w:r>
      <w:r w:rsidRPr="00511271">
        <w:rPr>
          <w:b w:val="0"/>
          <w:noProof/>
          <w:sz w:val="18"/>
        </w:rPr>
        <w:instrText xml:space="preserve"> PAGEREF _Toc466969285 \h </w:instrText>
      </w:r>
      <w:r w:rsidRPr="00511271">
        <w:rPr>
          <w:b w:val="0"/>
          <w:noProof/>
          <w:sz w:val="18"/>
        </w:rPr>
      </w:r>
      <w:r w:rsidRPr="00511271">
        <w:rPr>
          <w:b w:val="0"/>
          <w:noProof/>
          <w:sz w:val="18"/>
        </w:rPr>
        <w:fldChar w:fldCharType="separate"/>
      </w:r>
      <w:r w:rsidR="002C339D">
        <w:rPr>
          <w:b w:val="0"/>
          <w:noProof/>
          <w:sz w:val="18"/>
        </w:rPr>
        <w:t>22</w:t>
      </w:r>
      <w:r w:rsidRPr="00511271">
        <w:rPr>
          <w:b w:val="0"/>
          <w:noProof/>
          <w:sz w:val="18"/>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13</w:t>
      </w:r>
      <w:r>
        <w:rPr>
          <w:noProof/>
        </w:rPr>
        <w:tab/>
        <w:t>Attorney</w:t>
      </w:r>
      <w:r>
        <w:rPr>
          <w:noProof/>
        </w:rPr>
        <w:noBreakHyphen/>
        <w:t>General may make orders relating to actions or decisions</w:t>
      </w:r>
      <w:r w:rsidRPr="00511271">
        <w:rPr>
          <w:noProof/>
        </w:rPr>
        <w:tab/>
      </w:r>
      <w:r w:rsidRPr="00511271">
        <w:rPr>
          <w:noProof/>
        </w:rPr>
        <w:fldChar w:fldCharType="begin"/>
      </w:r>
      <w:r w:rsidRPr="00511271">
        <w:rPr>
          <w:noProof/>
        </w:rPr>
        <w:instrText xml:space="preserve"> PAGEREF _Toc466969286 \h </w:instrText>
      </w:r>
      <w:r w:rsidRPr="00511271">
        <w:rPr>
          <w:noProof/>
        </w:rPr>
      </w:r>
      <w:r w:rsidRPr="00511271">
        <w:rPr>
          <w:noProof/>
        </w:rPr>
        <w:fldChar w:fldCharType="separate"/>
      </w:r>
      <w:r w:rsidR="002C339D">
        <w:rPr>
          <w:noProof/>
        </w:rPr>
        <w:t>22</w:t>
      </w:r>
      <w:r w:rsidRPr="00511271">
        <w:rPr>
          <w:noProof/>
        </w:rPr>
        <w:fldChar w:fldCharType="end"/>
      </w:r>
    </w:p>
    <w:p w:rsidR="00511271" w:rsidRDefault="00511271">
      <w:pPr>
        <w:pStyle w:val="TOC2"/>
        <w:rPr>
          <w:rFonts w:asciiTheme="minorHAnsi" w:eastAsiaTheme="minorEastAsia" w:hAnsiTheme="minorHAnsi" w:cstheme="minorBidi"/>
          <w:b w:val="0"/>
          <w:noProof/>
          <w:kern w:val="0"/>
          <w:sz w:val="22"/>
          <w:szCs w:val="22"/>
        </w:rPr>
      </w:pPr>
      <w:r>
        <w:rPr>
          <w:noProof/>
        </w:rPr>
        <w:t>Part IV—Prohibition on giving effect to certain foreign judgments</w:t>
      </w:r>
      <w:r w:rsidRPr="00511271">
        <w:rPr>
          <w:b w:val="0"/>
          <w:noProof/>
          <w:sz w:val="18"/>
        </w:rPr>
        <w:tab/>
      </w:r>
      <w:r w:rsidRPr="00511271">
        <w:rPr>
          <w:b w:val="0"/>
          <w:noProof/>
          <w:sz w:val="18"/>
        </w:rPr>
        <w:fldChar w:fldCharType="begin"/>
      </w:r>
      <w:r w:rsidRPr="00511271">
        <w:rPr>
          <w:b w:val="0"/>
          <w:noProof/>
          <w:sz w:val="18"/>
        </w:rPr>
        <w:instrText xml:space="preserve"> PAGEREF _Toc466969287 \h </w:instrText>
      </w:r>
      <w:r w:rsidRPr="00511271">
        <w:rPr>
          <w:b w:val="0"/>
          <w:noProof/>
          <w:sz w:val="18"/>
        </w:rPr>
      </w:r>
      <w:r w:rsidRPr="00511271">
        <w:rPr>
          <w:b w:val="0"/>
          <w:noProof/>
          <w:sz w:val="18"/>
        </w:rPr>
        <w:fldChar w:fldCharType="separate"/>
      </w:r>
      <w:r w:rsidR="002C339D">
        <w:rPr>
          <w:b w:val="0"/>
          <w:noProof/>
          <w:sz w:val="18"/>
        </w:rPr>
        <w:t>24</w:t>
      </w:r>
      <w:r w:rsidRPr="00511271">
        <w:rPr>
          <w:b w:val="0"/>
          <w:noProof/>
          <w:sz w:val="18"/>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14</w:t>
      </w:r>
      <w:r>
        <w:rPr>
          <w:noProof/>
        </w:rPr>
        <w:tab/>
        <w:t>Attorney</w:t>
      </w:r>
      <w:r>
        <w:rPr>
          <w:noProof/>
        </w:rPr>
        <w:noBreakHyphen/>
        <w:t>General may prohibit compliance with foreign judgments etc.</w:t>
      </w:r>
      <w:r w:rsidRPr="00511271">
        <w:rPr>
          <w:noProof/>
        </w:rPr>
        <w:tab/>
      </w:r>
      <w:r w:rsidRPr="00511271">
        <w:rPr>
          <w:noProof/>
        </w:rPr>
        <w:fldChar w:fldCharType="begin"/>
      </w:r>
      <w:r w:rsidRPr="00511271">
        <w:rPr>
          <w:noProof/>
        </w:rPr>
        <w:instrText xml:space="preserve"> PAGEREF _Toc466969288 \h </w:instrText>
      </w:r>
      <w:r w:rsidRPr="00511271">
        <w:rPr>
          <w:noProof/>
        </w:rPr>
      </w:r>
      <w:r w:rsidRPr="00511271">
        <w:rPr>
          <w:noProof/>
        </w:rPr>
        <w:fldChar w:fldCharType="separate"/>
      </w:r>
      <w:r w:rsidR="002C339D">
        <w:rPr>
          <w:noProof/>
        </w:rPr>
        <w:t>24</w:t>
      </w:r>
      <w:r w:rsidRPr="00511271">
        <w:rPr>
          <w:noProof/>
        </w:rPr>
        <w:fldChar w:fldCharType="end"/>
      </w:r>
    </w:p>
    <w:p w:rsidR="00511271" w:rsidRDefault="00511271">
      <w:pPr>
        <w:pStyle w:val="TOC2"/>
        <w:rPr>
          <w:rFonts w:asciiTheme="minorHAnsi" w:eastAsiaTheme="minorEastAsia" w:hAnsiTheme="minorHAnsi" w:cstheme="minorBidi"/>
          <w:b w:val="0"/>
          <w:noProof/>
          <w:kern w:val="0"/>
          <w:sz w:val="22"/>
          <w:szCs w:val="22"/>
        </w:rPr>
      </w:pPr>
      <w:r>
        <w:rPr>
          <w:noProof/>
        </w:rPr>
        <w:t>Part V—Miscellaneous</w:t>
      </w:r>
      <w:r w:rsidRPr="00511271">
        <w:rPr>
          <w:b w:val="0"/>
          <w:noProof/>
          <w:sz w:val="18"/>
        </w:rPr>
        <w:tab/>
      </w:r>
      <w:r w:rsidRPr="00511271">
        <w:rPr>
          <w:b w:val="0"/>
          <w:noProof/>
          <w:sz w:val="18"/>
        </w:rPr>
        <w:fldChar w:fldCharType="begin"/>
      </w:r>
      <w:r w:rsidRPr="00511271">
        <w:rPr>
          <w:b w:val="0"/>
          <w:noProof/>
          <w:sz w:val="18"/>
        </w:rPr>
        <w:instrText xml:space="preserve"> PAGEREF _Toc466969289 \h </w:instrText>
      </w:r>
      <w:r w:rsidRPr="00511271">
        <w:rPr>
          <w:b w:val="0"/>
          <w:noProof/>
          <w:sz w:val="18"/>
        </w:rPr>
      </w:r>
      <w:r w:rsidRPr="00511271">
        <w:rPr>
          <w:b w:val="0"/>
          <w:noProof/>
          <w:sz w:val="18"/>
        </w:rPr>
        <w:fldChar w:fldCharType="separate"/>
      </w:r>
      <w:r w:rsidR="002C339D">
        <w:rPr>
          <w:b w:val="0"/>
          <w:noProof/>
          <w:sz w:val="18"/>
        </w:rPr>
        <w:t>26</w:t>
      </w:r>
      <w:r w:rsidRPr="00511271">
        <w:rPr>
          <w:b w:val="0"/>
          <w:noProof/>
          <w:sz w:val="18"/>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16</w:t>
      </w:r>
      <w:r>
        <w:rPr>
          <w:noProof/>
        </w:rPr>
        <w:tab/>
        <w:t>Jurisdiction of Federal Court</w:t>
      </w:r>
      <w:r w:rsidRPr="00511271">
        <w:rPr>
          <w:noProof/>
        </w:rPr>
        <w:tab/>
      </w:r>
      <w:r w:rsidRPr="00511271">
        <w:rPr>
          <w:noProof/>
        </w:rPr>
        <w:fldChar w:fldCharType="begin"/>
      </w:r>
      <w:r w:rsidRPr="00511271">
        <w:rPr>
          <w:noProof/>
        </w:rPr>
        <w:instrText xml:space="preserve"> PAGEREF _Toc466969290 \h </w:instrText>
      </w:r>
      <w:r w:rsidRPr="00511271">
        <w:rPr>
          <w:noProof/>
        </w:rPr>
      </w:r>
      <w:r w:rsidRPr="00511271">
        <w:rPr>
          <w:noProof/>
        </w:rPr>
        <w:fldChar w:fldCharType="separate"/>
      </w:r>
      <w:r w:rsidR="002C339D">
        <w:rPr>
          <w:noProof/>
        </w:rPr>
        <w:t>26</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17</w:t>
      </w:r>
      <w:r>
        <w:rPr>
          <w:noProof/>
        </w:rPr>
        <w:tab/>
        <w:t>Service of notice of orders</w:t>
      </w:r>
      <w:r w:rsidRPr="00511271">
        <w:rPr>
          <w:noProof/>
        </w:rPr>
        <w:tab/>
      </w:r>
      <w:r w:rsidRPr="00511271">
        <w:rPr>
          <w:noProof/>
        </w:rPr>
        <w:fldChar w:fldCharType="begin"/>
      </w:r>
      <w:r w:rsidRPr="00511271">
        <w:rPr>
          <w:noProof/>
        </w:rPr>
        <w:instrText xml:space="preserve"> PAGEREF _Toc466969291 \h </w:instrText>
      </w:r>
      <w:r w:rsidRPr="00511271">
        <w:rPr>
          <w:noProof/>
        </w:rPr>
      </w:r>
      <w:r w:rsidRPr="00511271">
        <w:rPr>
          <w:noProof/>
        </w:rPr>
        <w:fldChar w:fldCharType="separate"/>
      </w:r>
      <w:r w:rsidR="002C339D">
        <w:rPr>
          <w:noProof/>
        </w:rPr>
        <w:t>26</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18</w:t>
      </w:r>
      <w:r>
        <w:rPr>
          <w:noProof/>
        </w:rPr>
        <w:tab/>
        <w:t>Offences</w:t>
      </w:r>
      <w:r w:rsidRPr="00511271">
        <w:rPr>
          <w:noProof/>
        </w:rPr>
        <w:tab/>
      </w:r>
      <w:r w:rsidRPr="00511271">
        <w:rPr>
          <w:noProof/>
        </w:rPr>
        <w:fldChar w:fldCharType="begin"/>
      </w:r>
      <w:r w:rsidRPr="00511271">
        <w:rPr>
          <w:noProof/>
        </w:rPr>
        <w:instrText xml:space="preserve"> PAGEREF _Toc466969292 \h </w:instrText>
      </w:r>
      <w:r w:rsidRPr="00511271">
        <w:rPr>
          <w:noProof/>
        </w:rPr>
      </w:r>
      <w:r w:rsidRPr="00511271">
        <w:rPr>
          <w:noProof/>
        </w:rPr>
        <w:fldChar w:fldCharType="separate"/>
      </w:r>
      <w:r w:rsidR="002C339D">
        <w:rPr>
          <w:noProof/>
        </w:rPr>
        <w:t>27</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19</w:t>
      </w:r>
      <w:r>
        <w:rPr>
          <w:noProof/>
        </w:rPr>
        <w:tab/>
        <w:t>Regulations</w:t>
      </w:r>
      <w:r w:rsidRPr="00511271">
        <w:rPr>
          <w:noProof/>
        </w:rPr>
        <w:tab/>
      </w:r>
      <w:r w:rsidRPr="00511271">
        <w:rPr>
          <w:noProof/>
        </w:rPr>
        <w:fldChar w:fldCharType="begin"/>
      </w:r>
      <w:r w:rsidRPr="00511271">
        <w:rPr>
          <w:noProof/>
        </w:rPr>
        <w:instrText xml:space="preserve"> PAGEREF _Toc466969293 \h </w:instrText>
      </w:r>
      <w:r w:rsidRPr="00511271">
        <w:rPr>
          <w:noProof/>
        </w:rPr>
      </w:r>
      <w:r w:rsidRPr="00511271">
        <w:rPr>
          <w:noProof/>
        </w:rPr>
        <w:fldChar w:fldCharType="separate"/>
      </w:r>
      <w:r w:rsidR="002C339D">
        <w:rPr>
          <w:noProof/>
        </w:rPr>
        <w:t>27</w:t>
      </w:r>
      <w:r w:rsidRPr="00511271">
        <w:rPr>
          <w:noProof/>
        </w:rPr>
        <w:fldChar w:fldCharType="end"/>
      </w:r>
    </w:p>
    <w:p w:rsidR="00511271" w:rsidRDefault="00511271">
      <w:pPr>
        <w:pStyle w:val="TOC5"/>
        <w:rPr>
          <w:rFonts w:asciiTheme="minorHAnsi" w:eastAsiaTheme="minorEastAsia" w:hAnsiTheme="minorHAnsi" w:cstheme="minorBidi"/>
          <w:noProof/>
          <w:kern w:val="0"/>
          <w:sz w:val="22"/>
          <w:szCs w:val="22"/>
        </w:rPr>
      </w:pPr>
      <w:r>
        <w:rPr>
          <w:noProof/>
        </w:rPr>
        <w:t>20</w:t>
      </w:r>
      <w:r>
        <w:rPr>
          <w:noProof/>
        </w:rPr>
        <w:tab/>
        <w:t>Repeal etc.</w:t>
      </w:r>
      <w:r w:rsidRPr="00511271">
        <w:rPr>
          <w:noProof/>
        </w:rPr>
        <w:tab/>
      </w:r>
      <w:r w:rsidRPr="00511271">
        <w:rPr>
          <w:noProof/>
        </w:rPr>
        <w:fldChar w:fldCharType="begin"/>
      </w:r>
      <w:r w:rsidRPr="00511271">
        <w:rPr>
          <w:noProof/>
        </w:rPr>
        <w:instrText xml:space="preserve"> PAGEREF _Toc466969294 \h </w:instrText>
      </w:r>
      <w:r w:rsidRPr="00511271">
        <w:rPr>
          <w:noProof/>
        </w:rPr>
      </w:r>
      <w:r w:rsidRPr="00511271">
        <w:rPr>
          <w:noProof/>
        </w:rPr>
        <w:fldChar w:fldCharType="separate"/>
      </w:r>
      <w:r w:rsidR="002C339D">
        <w:rPr>
          <w:noProof/>
        </w:rPr>
        <w:t>28</w:t>
      </w:r>
      <w:r w:rsidRPr="00511271">
        <w:rPr>
          <w:noProof/>
        </w:rPr>
        <w:fldChar w:fldCharType="end"/>
      </w:r>
    </w:p>
    <w:p w:rsidR="00511271" w:rsidRDefault="00511271" w:rsidP="00511271">
      <w:pPr>
        <w:pStyle w:val="TOC2"/>
        <w:rPr>
          <w:rFonts w:asciiTheme="minorHAnsi" w:eastAsiaTheme="minorEastAsia" w:hAnsiTheme="minorHAnsi" w:cstheme="minorBidi"/>
          <w:b w:val="0"/>
          <w:noProof/>
          <w:kern w:val="0"/>
          <w:sz w:val="22"/>
          <w:szCs w:val="22"/>
        </w:rPr>
      </w:pPr>
      <w:r>
        <w:rPr>
          <w:noProof/>
        </w:rPr>
        <w:t>Endnotes</w:t>
      </w:r>
      <w:r w:rsidRPr="00511271">
        <w:rPr>
          <w:b w:val="0"/>
          <w:noProof/>
          <w:sz w:val="18"/>
        </w:rPr>
        <w:tab/>
      </w:r>
      <w:r w:rsidRPr="00511271">
        <w:rPr>
          <w:b w:val="0"/>
          <w:noProof/>
          <w:sz w:val="18"/>
        </w:rPr>
        <w:fldChar w:fldCharType="begin"/>
      </w:r>
      <w:r w:rsidRPr="00511271">
        <w:rPr>
          <w:b w:val="0"/>
          <w:noProof/>
          <w:sz w:val="18"/>
        </w:rPr>
        <w:instrText xml:space="preserve"> PAGEREF _Toc466969295 \h </w:instrText>
      </w:r>
      <w:r w:rsidRPr="00511271">
        <w:rPr>
          <w:b w:val="0"/>
          <w:noProof/>
          <w:sz w:val="18"/>
        </w:rPr>
      </w:r>
      <w:r w:rsidRPr="00511271">
        <w:rPr>
          <w:b w:val="0"/>
          <w:noProof/>
          <w:sz w:val="18"/>
        </w:rPr>
        <w:fldChar w:fldCharType="separate"/>
      </w:r>
      <w:r w:rsidR="002C339D">
        <w:rPr>
          <w:b w:val="0"/>
          <w:noProof/>
          <w:sz w:val="18"/>
        </w:rPr>
        <w:t>30</w:t>
      </w:r>
      <w:r w:rsidRPr="00511271">
        <w:rPr>
          <w:b w:val="0"/>
          <w:noProof/>
          <w:sz w:val="18"/>
        </w:rPr>
        <w:fldChar w:fldCharType="end"/>
      </w:r>
    </w:p>
    <w:p w:rsidR="00511271" w:rsidRDefault="00511271">
      <w:pPr>
        <w:pStyle w:val="TOC3"/>
        <w:rPr>
          <w:rFonts w:asciiTheme="minorHAnsi" w:eastAsiaTheme="minorEastAsia" w:hAnsiTheme="minorHAnsi" w:cstheme="minorBidi"/>
          <w:b w:val="0"/>
          <w:noProof/>
          <w:kern w:val="0"/>
          <w:szCs w:val="22"/>
        </w:rPr>
      </w:pPr>
      <w:r>
        <w:rPr>
          <w:noProof/>
        </w:rPr>
        <w:t>Endnote 1—About the endnotes</w:t>
      </w:r>
      <w:r w:rsidRPr="00511271">
        <w:rPr>
          <w:b w:val="0"/>
          <w:noProof/>
          <w:sz w:val="18"/>
        </w:rPr>
        <w:tab/>
      </w:r>
      <w:r w:rsidRPr="00511271">
        <w:rPr>
          <w:b w:val="0"/>
          <w:noProof/>
          <w:sz w:val="18"/>
        </w:rPr>
        <w:fldChar w:fldCharType="begin"/>
      </w:r>
      <w:r w:rsidRPr="00511271">
        <w:rPr>
          <w:b w:val="0"/>
          <w:noProof/>
          <w:sz w:val="18"/>
        </w:rPr>
        <w:instrText xml:space="preserve"> PAGEREF _Toc466969296 \h </w:instrText>
      </w:r>
      <w:r w:rsidRPr="00511271">
        <w:rPr>
          <w:b w:val="0"/>
          <w:noProof/>
          <w:sz w:val="18"/>
        </w:rPr>
      </w:r>
      <w:r w:rsidRPr="00511271">
        <w:rPr>
          <w:b w:val="0"/>
          <w:noProof/>
          <w:sz w:val="18"/>
        </w:rPr>
        <w:fldChar w:fldCharType="separate"/>
      </w:r>
      <w:r w:rsidR="002C339D">
        <w:rPr>
          <w:b w:val="0"/>
          <w:noProof/>
          <w:sz w:val="18"/>
        </w:rPr>
        <w:t>30</w:t>
      </w:r>
      <w:r w:rsidRPr="00511271">
        <w:rPr>
          <w:b w:val="0"/>
          <w:noProof/>
          <w:sz w:val="18"/>
        </w:rPr>
        <w:fldChar w:fldCharType="end"/>
      </w:r>
    </w:p>
    <w:p w:rsidR="00511271" w:rsidRDefault="00511271">
      <w:pPr>
        <w:pStyle w:val="TOC3"/>
        <w:rPr>
          <w:rFonts w:asciiTheme="minorHAnsi" w:eastAsiaTheme="minorEastAsia" w:hAnsiTheme="minorHAnsi" w:cstheme="minorBidi"/>
          <w:b w:val="0"/>
          <w:noProof/>
          <w:kern w:val="0"/>
          <w:szCs w:val="22"/>
        </w:rPr>
      </w:pPr>
      <w:r>
        <w:rPr>
          <w:noProof/>
        </w:rPr>
        <w:t>Endnote 2—Abbreviation key</w:t>
      </w:r>
      <w:r w:rsidRPr="00511271">
        <w:rPr>
          <w:b w:val="0"/>
          <w:noProof/>
          <w:sz w:val="18"/>
        </w:rPr>
        <w:tab/>
      </w:r>
      <w:r w:rsidRPr="00511271">
        <w:rPr>
          <w:b w:val="0"/>
          <w:noProof/>
          <w:sz w:val="18"/>
        </w:rPr>
        <w:fldChar w:fldCharType="begin"/>
      </w:r>
      <w:r w:rsidRPr="00511271">
        <w:rPr>
          <w:b w:val="0"/>
          <w:noProof/>
          <w:sz w:val="18"/>
        </w:rPr>
        <w:instrText xml:space="preserve"> PAGEREF _Toc466969297 \h </w:instrText>
      </w:r>
      <w:r w:rsidRPr="00511271">
        <w:rPr>
          <w:b w:val="0"/>
          <w:noProof/>
          <w:sz w:val="18"/>
        </w:rPr>
      </w:r>
      <w:r w:rsidRPr="00511271">
        <w:rPr>
          <w:b w:val="0"/>
          <w:noProof/>
          <w:sz w:val="18"/>
        </w:rPr>
        <w:fldChar w:fldCharType="separate"/>
      </w:r>
      <w:r w:rsidR="002C339D">
        <w:rPr>
          <w:b w:val="0"/>
          <w:noProof/>
          <w:sz w:val="18"/>
        </w:rPr>
        <w:t>32</w:t>
      </w:r>
      <w:r w:rsidRPr="00511271">
        <w:rPr>
          <w:b w:val="0"/>
          <w:noProof/>
          <w:sz w:val="18"/>
        </w:rPr>
        <w:fldChar w:fldCharType="end"/>
      </w:r>
    </w:p>
    <w:p w:rsidR="00511271" w:rsidRDefault="00511271">
      <w:pPr>
        <w:pStyle w:val="TOC3"/>
        <w:rPr>
          <w:rFonts w:asciiTheme="minorHAnsi" w:eastAsiaTheme="minorEastAsia" w:hAnsiTheme="minorHAnsi" w:cstheme="minorBidi"/>
          <w:b w:val="0"/>
          <w:noProof/>
          <w:kern w:val="0"/>
          <w:szCs w:val="22"/>
        </w:rPr>
      </w:pPr>
      <w:r>
        <w:rPr>
          <w:noProof/>
        </w:rPr>
        <w:t>Endnote 3—Legislation history</w:t>
      </w:r>
      <w:r w:rsidRPr="00511271">
        <w:rPr>
          <w:b w:val="0"/>
          <w:noProof/>
          <w:sz w:val="18"/>
        </w:rPr>
        <w:tab/>
      </w:r>
      <w:r w:rsidRPr="00511271">
        <w:rPr>
          <w:b w:val="0"/>
          <w:noProof/>
          <w:sz w:val="18"/>
        </w:rPr>
        <w:fldChar w:fldCharType="begin"/>
      </w:r>
      <w:r w:rsidRPr="00511271">
        <w:rPr>
          <w:b w:val="0"/>
          <w:noProof/>
          <w:sz w:val="18"/>
        </w:rPr>
        <w:instrText xml:space="preserve"> PAGEREF _Toc466969298 \h </w:instrText>
      </w:r>
      <w:r w:rsidRPr="00511271">
        <w:rPr>
          <w:b w:val="0"/>
          <w:noProof/>
          <w:sz w:val="18"/>
        </w:rPr>
      </w:r>
      <w:r w:rsidRPr="00511271">
        <w:rPr>
          <w:b w:val="0"/>
          <w:noProof/>
          <w:sz w:val="18"/>
        </w:rPr>
        <w:fldChar w:fldCharType="separate"/>
      </w:r>
      <w:r w:rsidR="002C339D">
        <w:rPr>
          <w:b w:val="0"/>
          <w:noProof/>
          <w:sz w:val="18"/>
        </w:rPr>
        <w:t>33</w:t>
      </w:r>
      <w:r w:rsidRPr="00511271">
        <w:rPr>
          <w:b w:val="0"/>
          <w:noProof/>
          <w:sz w:val="18"/>
        </w:rPr>
        <w:fldChar w:fldCharType="end"/>
      </w:r>
    </w:p>
    <w:p w:rsidR="00511271" w:rsidRDefault="00511271">
      <w:pPr>
        <w:pStyle w:val="TOC3"/>
        <w:rPr>
          <w:rFonts w:asciiTheme="minorHAnsi" w:eastAsiaTheme="minorEastAsia" w:hAnsiTheme="minorHAnsi" w:cstheme="minorBidi"/>
          <w:b w:val="0"/>
          <w:noProof/>
          <w:kern w:val="0"/>
          <w:szCs w:val="22"/>
        </w:rPr>
      </w:pPr>
      <w:r>
        <w:rPr>
          <w:noProof/>
        </w:rPr>
        <w:t>Endnote 4—Amendment history</w:t>
      </w:r>
      <w:r w:rsidRPr="00511271">
        <w:rPr>
          <w:b w:val="0"/>
          <w:noProof/>
          <w:sz w:val="18"/>
        </w:rPr>
        <w:tab/>
      </w:r>
      <w:r w:rsidRPr="00511271">
        <w:rPr>
          <w:b w:val="0"/>
          <w:noProof/>
          <w:sz w:val="18"/>
        </w:rPr>
        <w:fldChar w:fldCharType="begin"/>
      </w:r>
      <w:r w:rsidRPr="00511271">
        <w:rPr>
          <w:b w:val="0"/>
          <w:noProof/>
          <w:sz w:val="18"/>
        </w:rPr>
        <w:instrText xml:space="preserve"> PAGEREF _Toc466969299 \h </w:instrText>
      </w:r>
      <w:r w:rsidRPr="00511271">
        <w:rPr>
          <w:b w:val="0"/>
          <w:noProof/>
          <w:sz w:val="18"/>
        </w:rPr>
      </w:r>
      <w:r w:rsidRPr="00511271">
        <w:rPr>
          <w:b w:val="0"/>
          <w:noProof/>
          <w:sz w:val="18"/>
        </w:rPr>
        <w:fldChar w:fldCharType="separate"/>
      </w:r>
      <w:r w:rsidR="002C339D">
        <w:rPr>
          <w:b w:val="0"/>
          <w:noProof/>
          <w:sz w:val="18"/>
        </w:rPr>
        <w:t>35</w:t>
      </w:r>
      <w:r w:rsidRPr="00511271">
        <w:rPr>
          <w:b w:val="0"/>
          <w:noProof/>
          <w:sz w:val="18"/>
        </w:rPr>
        <w:fldChar w:fldCharType="end"/>
      </w:r>
    </w:p>
    <w:p w:rsidR="007306FE" w:rsidRPr="00185F8A" w:rsidRDefault="005905C2" w:rsidP="007306FE">
      <w:pPr>
        <w:sectPr w:rsidR="007306FE" w:rsidRPr="00185F8A" w:rsidSect="001B393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185F8A">
        <w:fldChar w:fldCharType="end"/>
      </w:r>
    </w:p>
    <w:p w:rsidR="00F348FD" w:rsidRPr="00185F8A" w:rsidRDefault="00F348FD" w:rsidP="002C1215">
      <w:pPr>
        <w:pStyle w:val="LongT"/>
      </w:pPr>
      <w:r w:rsidRPr="00185F8A">
        <w:lastRenderedPageBreak/>
        <w:t xml:space="preserve">An Act to make provision in relation to the evidence that may be given in certain foreign proceedings, to provide a right of action in </w:t>
      </w:r>
      <w:smartTag w:uri="urn:schemas-microsoft-com:office:smarttags" w:element="country-region">
        <w:smartTag w:uri="urn:schemas-microsoft-com:office:smarttags" w:element="place">
          <w:r w:rsidRPr="00185F8A">
            <w:t>Australia</w:t>
          </w:r>
        </w:smartTag>
      </w:smartTag>
      <w:r w:rsidRPr="00185F8A">
        <w:t xml:space="preserve"> in respect of the enforcement outside </w:t>
      </w:r>
      <w:smartTag w:uri="urn:schemas-microsoft-com:office:smarttags" w:element="country-region">
        <w:smartTag w:uri="urn:schemas-microsoft-com:office:smarttags" w:element="place">
          <w:r w:rsidRPr="00185F8A">
            <w:t>Australia</w:t>
          </w:r>
        </w:smartTag>
      </w:smartTag>
      <w:r w:rsidRPr="00185F8A">
        <w:t xml:space="preserve"> of certain foreign judgments, and for related purposes</w:t>
      </w:r>
    </w:p>
    <w:p w:rsidR="00F348FD" w:rsidRPr="00185F8A" w:rsidRDefault="00F348FD" w:rsidP="00F348FD">
      <w:pPr>
        <w:pStyle w:val="ActHead2"/>
      </w:pPr>
      <w:bookmarkStart w:id="1" w:name="_Toc466969266"/>
      <w:r w:rsidRPr="00185F8A">
        <w:rPr>
          <w:rStyle w:val="CharPartNo"/>
        </w:rPr>
        <w:t>Part</w:t>
      </w:r>
      <w:r w:rsidR="00190B02" w:rsidRPr="00185F8A">
        <w:rPr>
          <w:rStyle w:val="CharPartNo"/>
        </w:rPr>
        <w:t> </w:t>
      </w:r>
      <w:r w:rsidRPr="00185F8A">
        <w:rPr>
          <w:rStyle w:val="CharPartNo"/>
        </w:rPr>
        <w:t>I</w:t>
      </w:r>
      <w:r w:rsidRPr="00185F8A">
        <w:t>—</w:t>
      </w:r>
      <w:r w:rsidRPr="00185F8A">
        <w:rPr>
          <w:rStyle w:val="CharPartText"/>
        </w:rPr>
        <w:t>Preliminary</w:t>
      </w:r>
      <w:bookmarkEnd w:id="1"/>
    </w:p>
    <w:p w:rsidR="00007498" w:rsidRPr="00185F8A" w:rsidRDefault="00ED7A13" w:rsidP="00007498">
      <w:pPr>
        <w:pStyle w:val="Header"/>
      </w:pPr>
      <w:r w:rsidRPr="00185F8A">
        <w:rPr>
          <w:rStyle w:val="CharDivNo"/>
        </w:rPr>
        <w:t xml:space="preserve"> </w:t>
      </w:r>
      <w:r w:rsidRPr="00185F8A">
        <w:rPr>
          <w:rStyle w:val="CharDivText"/>
        </w:rPr>
        <w:t xml:space="preserve"> </w:t>
      </w:r>
    </w:p>
    <w:p w:rsidR="00F348FD" w:rsidRPr="00185F8A" w:rsidRDefault="00F348FD" w:rsidP="00F348FD">
      <w:pPr>
        <w:pStyle w:val="ActHead5"/>
      </w:pPr>
      <w:bookmarkStart w:id="2" w:name="_Toc466969267"/>
      <w:r w:rsidRPr="00185F8A">
        <w:rPr>
          <w:rStyle w:val="CharSectno"/>
        </w:rPr>
        <w:t>1</w:t>
      </w:r>
      <w:r w:rsidRPr="00185F8A">
        <w:t xml:space="preserve">  Short title</w:t>
      </w:r>
      <w:bookmarkEnd w:id="2"/>
    </w:p>
    <w:p w:rsidR="00F348FD" w:rsidRPr="00185F8A" w:rsidRDefault="00F348FD" w:rsidP="00F348FD">
      <w:pPr>
        <w:pStyle w:val="subsection"/>
      </w:pPr>
      <w:r w:rsidRPr="00185F8A">
        <w:tab/>
      </w:r>
      <w:r w:rsidRPr="00185F8A">
        <w:tab/>
        <w:t xml:space="preserve">This Act may be cited as the </w:t>
      </w:r>
      <w:r w:rsidRPr="00185F8A">
        <w:rPr>
          <w:i/>
        </w:rPr>
        <w:t>Foreign Proceedings (Excess of Jurisdiction) Act 1984</w:t>
      </w:r>
      <w:r w:rsidRPr="00185F8A">
        <w:t>.</w:t>
      </w:r>
    </w:p>
    <w:p w:rsidR="00F348FD" w:rsidRPr="00185F8A" w:rsidRDefault="00F348FD" w:rsidP="00F348FD">
      <w:pPr>
        <w:pStyle w:val="ActHead5"/>
      </w:pPr>
      <w:bookmarkStart w:id="3" w:name="_Toc466969268"/>
      <w:r w:rsidRPr="00185F8A">
        <w:rPr>
          <w:rStyle w:val="CharSectno"/>
        </w:rPr>
        <w:t>2</w:t>
      </w:r>
      <w:r w:rsidRPr="00185F8A">
        <w:t xml:space="preserve">  Extension to external Territories</w:t>
      </w:r>
      <w:bookmarkEnd w:id="3"/>
    </w:p>
    <w:p w:rsidR="00F348FD" w:rsidRPr="00185F8A" w:rsidRDefault="00F348FD" w:rsidP="00F348FD">
      <w:pPr>
        <w:pStyle w:val="subsection"/>
      </w:pPr>
      <w:r w:rsidRPr="00185F8A">
        <w:tab/>
      </w:r>
      <w:r w:rsidRPr="00185F8A">
        <w:tab/>
        <w:t>This Act extends to the external Territories.</w:t>
      </w:r>
    </w:p>
    <w:p w:rsidR="00F348FD" w:rsidRPr="00185F8A" w:rsidRDefault="00F348FD" w:rsidP="00F348FD">
      <w:pPr>
        <w:pStyle w:val="ActHead5"/>
      </w:pPr>
      <w:bookmarkStart w:id="4" w:name="_Toc466969269"/>
      <w:r w:rsidRPr="00185F8A">
        <w:rPr>
          <w:rStyle w:val="CharSectno"/>
        </w:rPr>
        <w:t>3</w:t>
      </w:r>
      <w:r w:rsidRPr="00185F8A">
        <w:t xml:space="preserve">  Interpretation</w:t>
      </w:r>
      <w:bookmarkEnd w:id="4"/>
    </w:p>
    <w:p w:rsidR="00F348FD" w:rsidRPr="00185F8A" w:rsidRDefault="00F348FD" w:rsidP="00F348FD">
      <w:pPr>
        <w:pStyle w:val="subsection"/>
      </w:pPr>
      <w:r w:rsidRPr="00185F8A">
        <w:tab/>
        <w:t>(1)</w:t>
      </w:r>
      <w:r w:rsidRPr="00185F8A">
        <w:tab/>
        <w:t>In this Act, unless the contrary intention appears:</w:t>
      </w:r>
    </w:p>
    <w:p w:rsidR="00F348FD" w:rsidRPr="00185F8A" w:rsidRDefault="00F348FD" w:rsidP="00F348FD">
      <w:pPr>
        <w:pStyle w:val="Definition"/>
      </w:pPr>
      <w:r w:rsidRPr="00185F8A">
        <w:rPr>
          <w:b/>
          <w:i/>
        </w:rPr>
        <w:t>antitrust law</w:t>
      </w:r>
      <w:r w:rsidRPr="00185F8A">
        <w:t xml:space="preserve"> means any law of a kind commonly known as an antitrust law and includes any law having as its purpose, or as its dominant purpose, the preservation of competition between manufacturing, commercial or other business enterprises or the </w:t>
      </w:r>
      <w:r w:rsidRPr="00185F8A">
        <w:lastRenderedPageBreak/>
        <w:t>prevention or repression of monopolies or restrictive practices in trade or commerce.</w:t>
      </w:r>
    </w:p>
    <w:p w:rsidR="00F348FD" w:rsidRPr="00185F8A" w:rsidRDefault="00F348FD" w:rsidP="00F348FD">
      <w:pPr>
        <w:pStyle w:val="Definition"/>
      </w:pPr>
      <w:smartTag w:uri="urn:schemas-microsoft-com:office:smarttags" w:element="country-region">
        <w:smartTag w:uri="urn:schemas-microsoft-com:office:smarttags" w:element="place">
          <w:r w:rsidRPr="00185F8A">
            <w:rPr>
              <w:b/>
              <w:i/>
            </w:rPr>
            <w:t>Australia</w:t>
          </w:r>
        </w:smartTag>
      </w:smartTag>
      <w:r w:rsidRPr="00185F8A">
        <w:t xml:space="preserve"> when used in a geographical sense, includes the external Territories.</w:t>
      </w:r>
    </w:p>
    <w:p w:rsidR="00F348FD" w:rsidRPr="00185F8A" w:rsidRDefault="00F348FD" w:rsidP="00F348FD">
      <w:pPr>
        <w:pStyle w:val="Definition"/>
      </w:pPr>
      <w:r w:rsidRPr="00185F8A">
        <w:rPr>
          <w:b/>
          <w:i/>
        </w:rPr>
        <w:t>authority</w:t>
      </w:r>
      <w:r w:rsidRPr="00185F8A">
        <w:t xml:space="preserve"> includes:</w:t>
      </w:r>
    </w:p>
    <w:p w:rsidR="00F348FD" w:rsidRPr="00185F8A" w:rsidRDefault="00F348FD" w:rsidP="00F348FD">
      <w:pPr>
        <w:pStyle w:val="paragraph"/>
      </w:pPr>
      <w:r w:rsidRPr="00185F8A">
        <w:tab/>
        <w:t>(a)</w:t>
      </w:r>
      <w:r w:rsidRPr="00185F8A">
        <w:tab/>
        <w:t>a court or a grand jury; and</w:t>
      </w:r>
    </w:p>
    <w:p w:rsidR="00F348FD" w:rsidRPr="00185F8A" w:rsidRDefault="00F348FD" w:rsidP="00F348FD">
      <w:pPr>
        <w:pStyle w:val="paragraph"/>
      </w:pPr>
      <w:r w:rsidRPr="00185F8A">
        <w:tab/>
        <w:t>(b)</w:t>
      </w:r>
      <w:r w:rsidRPr="00185F8A">
        <w:tab/>
        <w:t>any officer, examiner, investigator or other person authorized:</w:t>
      </w:r>
    </w:p>
    <w:p w:rsidR="00F348FD" w:rsidRPr="00185F8A" w:rsidRDefault="00F348FD" w:rsidP="00F348FD">
      <w:pPr>
        <w:pStyle w:val="paragraphsub"/>
      </w:pPr>
      <w:r w:rsidRPr="00185F8A">
        <w:tab/>
        <w:t>(i)</w:t>
      </w:r>
      <w:r w:rsidRPr="00185F8A">
        <w:tab/>
        <w:t>to take or receive evidence, whether on behalf of a court or otherwise; or</w:t>
      </w:r>
    </w:p>
    <w:p w:rsidR="00F348FD" w:rsidRPr="00185F8A" w:rsidRDefault="00F348FD" w:rsidP="00F348FD">
      <w:pPr>
        <w:pStyle w:val="paragraphsub"/>
      </w:pPr>
      <w:r w:rsidRPr="00185F8A">
        <w:tab/>
        <w:t>(ii)</w:t>
      </w:r>
      <w:r w:rsidRPr="00185F8A">
        <w:tab/>
        <w:t>to require the answering of questions or the production of documents.</w:t>
      </w:r>
    </w:p>
    <w:p w:rsidR="00F348FD" w:rsidRPr="00185F8A" w:rsidRDefault="00F348FD" w:rsidP="00F348FD">
      <w:pPr>
        <w:pStyle w:val="Definition"/>
      </w:pPr>
      <w:r w:rsidRPr="00185F8A">
        <w:rPr>
          <w:b/>
          <w:i/>
        </w:rPr>
        <w:t>Court</w:t>
      </w:r>
      <w:r w:rsidRPr="00185F8A">
        <w:t xml:space="preserve"> means the Federal Court of Australia.</w:t>
      </w:r>
    </w:p>
    <w:p w:rsidR="00F348FD" w:rsidRPr="00185F8A" w:rsidRDefault="00F348FD" w:rsidP="00F348FD">
      <w:pPr>
        <w:pStyle w:val="Definition"/>
      </w:pPr>
      <w:r w:rsidRPr="00185F8A">
        <w:rPr>
          <w:b/>
          <w:i/>
        </w:rPr>
        <w:t>foreign authority</w:t>
      </w:r>
      <w:r w:rsidRPr="00185F8A">
        <w:t xml:space="preserve"> means an authority of a country other than </w:t>
      </w:r>
      <w:smartTag w:uri="urn:schemas-microsoft-com:office:smarttags" w:element="country-region">
        <w:smartTag w:uri="urn:schemas-microsoft-com:office:smarttags" w:element="place">
          <w:r w:rsidRPr="00185F8A">
            <w:t>Australia</w:t>
          </w:r>
        </w:smartTag>
      </w:smartTag>
      <w:r w:rsidRPr="00185F8A">
        <w:t>.</w:t>
      </w:r>
    </w:p>
    <w:p w:rsidR="00F348FD" w:rsidRPr="00185F8A" w:rsidRDefault="00F348FD" w:rsidP="00F348FD">
      <w:pPr>
        <w:pStyle w:val="Definition"/>
      </w:pPr>
      <w:r w:rsidRPr="00185F8A">
        <w:rPr>
          <w:b/>
          <w:i/>
        </w:rPr>
        <w:t>foreign court</w:t>
      </w:r>
      <w:r w:rsidRPr="00185F8A">
        <w:t xml:space="preserve"> means any court, or prescribed authority, of a country other than </w:t>
      </w:r>
      <w:smartTag w:uri="urn:schemas-microsoft-com:office:smarttags" w:element="country-region">
        <w:smartTag w:uri="urn:schemas-microsoft-com:office:smarttags" w:element="place">
          <w:r w:rsidRPr="00185F8A">
            <w:t>Australia</w:t>
          </w:r>
        </w:smartTag>
      </w:smartTag>
      <w:r w:rsidRPr="00185F8A">
        <w:t xml:space="preserve"> or a part of such a country.</w:t>
      </w:r>
    </w:p>
    <w:p w:rsidR="00F348FD" w:rsidRPr="00185F8A" w:rsidRDefault="00F348FD" w:rsidP="00F348FD">
      <w:pPr>
        <w:pStyle w:val="Definition"/>
      </w:pPr>
      <w:r w:rsidRPr="00185F8A">
        <w:rPr>
          <w:b/>
          <w:i/>
        </w:rPr>
        <w:t>judgment</w:t>
      </w:r>
      <w:r w:rsidRPr="00185F8A">
        <w:t xml:space="preserve"> includes a decree or order.</w:t>
      </w:r>
    </w:p>
    <w:p w:rsidR="00F348FD" w:rsidRPr="00185F8A" w:rsidRDefault="00F348FD" w:rsidP="00F348FD">
      <w:pPr>
        <w:pStyle w:val="subsection"/>
      </w:pPr>
      <w:r w:rsidRPr="00185F8A">
        <w:tab/>
        <w:t>(2)</w:t>
      </w:r>
      <w:r w:rsidRPr="00185F8A">
        <w:tab/>
        <w:t>A reference in this Act to a judgment being given is, in relation to a judgment that is a decree or order, a reference to the decree or order being made.</w:t>
      </w:r>
    </w:p>
    <w:p w:rsidR="00F348FD" w:rsidRPr="00185F8A" w:rsidRDefault="00F348FD" w:rsidP="00F348FD">
      <w:pPr>
        <w:pStyle w:val="subsection"/>
      </w:pPr>
      <w:r w:rsidRPr="00185F8A">
        <w:tab/>
        <w:t>(3)</w:t>
      </w:r>
      <w:r w:rsidRPr="00185F8A">
        <w:tab/>
        <w:t>A reference in this Act to proceedings in which multiple damages may be awarded is a reference to proceedings in which judgment may be given for an amount calculated by doubling, trebling or otherwise multiplying the amount assessed by the court as the amount that would compensate the person who instituted the proceedings for the loss or damage in respect of which the proceedings were instituted, and a reference in this Act to a judgment for multiple damages is a reference to a judgment for an amount that is so calculated.</w:t>
      </w:r>
    </w:p>
    <w:p w:rsidR="00F348FD" w:rsidRPr="00185F8A" w:rsidRDefault="00F348FD" w:rsidP="00F348FD">
      <w:pPr>
        <w:pStyle w:val="subsection"/>
      </w:pPr>
      <w:r w:rsidRPr="00185F8A">
        <w:tab/>
        <w:t>(4)</w:t>
      </w:r>
      <w:r w:rsidRPr="00185F8A">
        <w:tab/>
        <w:t xml:space="preserve">For the purposes of this Act, the question whether a corporation is related to another corporation shall be determined in the same manner as the question whether a corporation is related to another corporation is determined under the </w:t>
      </w:r>
      <w:r w:rsidRPr="00185F8A">
        <w:rPr>
          <w:i/>
        </w:rPr>
        <w:t>Corporations Act 2001</w:t>
      </w:r>
      <w:r w:rsidRPr="00185F8A">
        <w:t>.</w:t>
      </w:r>
    </w:p>
    <w:p w:rsidR="00F348FD" w:rsidRPr="00185F8A" w:rsidRDefault="00F348FD" w:rsidP="00C27FF3">
      <w:pPr>
        <w:pStyle w:val="ActHead2"/>
        <w:pageBreakBefore/>
      </w:pPr>
      <w:bookmarkStart w:id="5" w:name="_Toc466969270"/>
      <w:r w:rsidRPr="00185F8A">
        <w:rPr>
          <w:rStyle w:val="CharPartNo"/>
        </w:rPr>
        <w:t>Part</w:t>
      </w:r>
      <w:r w:rsidR="00190B02" w:rsidRPr="00185F8A">
        <w:rPr>
          <w:rStyle w:val="CharPartNo"/>
        </w:rPr>
        <w:t> </w:t>
      </w:r>
      <w:r w:rsidRPr="00185F8A">
        <w:rPr>
          <w:rStyle w:val="CharPartNo"/>
        </w:rPr>
        <w:t>II</w:t>
      </w:r>
      <w:r w:rsidRPr="00185F8A">
        <w:t>—</w:t>
      </w:r>
      <w:r w:rsidRPr="00185F8A">
        <w:rPr>
          <w:rStyle w:val="CharPartText"/>
        </w:rPr>
        <w:t>Foreign proceedings</w:t>
      </w:r>
      <w:bookmarkEnd w:id="5"/>
    </w:p>
    <w:p w:rsidR="00F348FD" w:rsidRPr="00185F8A" w:rsidRDefault="00F348FD" w:rsidP="00F348FD">
      <w:pPr>
        <w:pStyle w:val="ActHead3"/>
      </w:pPr>
      <w:bookmarkStart w:id="6" w:name="_Toc466969271"/>
      <w:r w:rsidRPr="00185F8A">
        <w:rPr>
          <w:rStyle w:val="CharDivNo"/>
        </w:rPr>
        <w:t>Division</w:t>
      </w:r>
      <w:r w:rsidR="00185F8A" w:rsidRPr="00185F8A">
        <w:rPr>
          <w:rStyle w:val="CharDivNo"/>
        </w:rPr>
        <w:t> </w:t>
      </w:r>
      <w:r w:rsidRPr="00185F8A">
        <w:rPr>
          <w:rStyle w:val="CharDivNo"/>
        </w:rPr>
        <w:t>1</w:t>
      </w:r>
      <w:r w:rsidRPr="00185F8A">
        <w:t>—</w:t>
      </w:r>
      <w:r w:rsidRPr="00185F8A">
        <w:rPr>
          <w:rStyle w:val="CharDivText"/>
        </w:rPr>
        <w:t>Interpretation and Application</w:t>
      </w:r>
      <w:bookmarkEnd w:id="6"/>
    </w:p>
    <w:p w:rsidR="00F348FD" w:rsidRPr="00185F8A" w:rsidRDefault="00F348FD" w:rsidP="00F348FD">
      <w:pPr>
        <w:pStyle w:val="ActHead5"/>
      </w:pPr>
      <w:bookmarkStart w:id="7" w:name="_Toc466969272"/>
      <w:r w:rsidRPr="00185F8A">
        <w:rPr>
          <w:rStyle w:val="CharSectno"/>
        </w:rPr>
        <w:t>4</w:t>
      </w:r>
      <w:r w:rsidRPr="00185F8A">
        <w:t xml:space="preserve">  Interpretation</w:t>
      </w:r>
      <w:bookmarkEnd w:id="7"/>
    </w:p>
    <w:p w:rsidR="00F348FD" w:rsidRPr="00185F8A" w:rsidRDefault="00F348FD" w:rsidP="00F348FD">
      <w:pPr>
        <w:pStyle w:val="subsection"/>
      </w:pPr>
      <w:r w:rsidRPr="00185F8A">
        <w:tab/>
        <w:t>(1)</w:t>
      </w:r>
      <w:r w:rsidRPr="00185F8A">
        <w:tab/>
        <w:t>In this Part, unless the contrary intention appears:</w:t>
      </w:r>
    </w:p>
    <w:p w:rsidR="00F348FD" w:rsidRPr="00185F8A" w:rsidRDefault="00F348FD" w:rsidP="00F348FD">
      <w:pPr>
        <w:pStyle w:val="Definition"/>
      </w:pPr>
      <w:r w:rsidRPr="00185F8A">
        <w:rPr>
          <w:b/>
          <w:i/>
        </w:rPr>
        <w:t>antitrust proceedings to which this Part applies</w:t>
      </w:r>
      <w:r w:rsidRPr="00185F8A">
        <w:t xml:space="preserve"> means:</w:t>
      </w:r>
    </w:p>
    <w:p w:rsidR="00F348FD" w:rsidRPr="00185F8A" w:rsidRDefault="00F348FD" w:rsidP="00F348FD">
      <w:pPr>
        <w:pStyle w:val="paragraph"/>
      </w:pPr>
      <w:r w:rsidRPr="00185F8A">
        <w:tab/>
        <w:t>(a)</w:t>
      </w:r>
      <w:r w:rsidRPr="00185F8A">
        <w:tab/>
        <w:t>proceedings instituted in or before a foreign court that are:</w:t>
      </w:r>
    </w:p>
    <w:p w:rsidR="00F348FD" w:rsidRPr="00185F8A" w:rsidRDefault="00F348FD" w:rsidP="00F348FD">
      <w:pPr>
        <w:pStyle w:val="paragraphsub"/>
      </w:pPr>
      <w:r w:rsidRPr="00185F8A">
        <w:tab/>
        <w:t>(i)</w:t>
      </w:r>
      <w:r w:rsidRPr="00185F8A">
        <w:tab/>
        <w:t>proceedings instituted under an antitrust law; or</w:t>
      </w:r>
    </w:p>
    <w:p w:rsidR="00F348FD" w:rsidRPr="00185F8A" w:rsidRDefault="00F348FD" w:rsidP="00F348FD">
      <w:pPr>
        <w:pStyle w:val="paragraphsub"/>
        <w:keepNext/>
      </w:pPr>
      <w:r w:rsidRPr="00185F8A">
        <w:tab/>
        <w:t>(ii)</w:t>
      </w:r>
      <w:r w:rsidRPr="00185F8A">
        <w:tab/>
        <w:t>proceedings for contribution instituted by a person who was a defendant in substantive proceedings that were instituted under an antitrust law;</w:t>
      </w:r>
    </w:p>
    <w:p w:rsidR="00F348FD" w:rsidRPr="00185F8A" w:rsidRDefault="00F348FD" w:rsidP="00F348FD">
      <w:pPr>
        <w:pStyle w:val="paragraph"/>
      </w:pPr>
      <w:r w:rsidRPr="00185F8A">
        <w:tab/>
      </w:r>
      <w:r w:rsidRPr="00185F8A">
        <w:tab/>
        <w:t>where those proceedings constitute proceedings to which this Part applies; or</w:t>
      </w:r>
    </w:p>
    <w:p w:rsidR="00F348FD" w:rsidRPr="00185F8A" w:rsidRDefault="00F348FD" w:rsidP="00F348FD">
      <w:pPr>
        <w:pStyle w:val="paragraph"/>
      </w:pPr>
      <w:r w:rsidRPr="00185F8A">
        <w:tab/>
        <w:t>(b)</w:t>
      </w:r>
      <w:r w:rsidRPr="00185F8A">
        <w:tab/>
        <w:t>action taken under an antitrust law or in relation to proceedings that have been, or may be, instituted under an antitrust law, where that action constitutes proceedings to which this Part applies.</w:t>
      </w:r>
    </w:p>
    <w:p w:rsidR="00F348FD" w:rsidRPr="00185F8A" w:rsidRDefault="00F348FD" w:rsidP="00F348FD">
      <w:pPr>
        <w:pStyle w:val="Definition"/>
      </w:pPr>
      <w:r w:rsidRPr="00185F8A">
        <w:rPr>
          <w:b/>
          <w:i/>
        </w:rPr>
        <w:t>prescribed proceedings</w:t>
      </w:r>
      <w:r w:rsidRPr="00185F8A">
        <w:t xml:space="preserve">, in relation to a court (including an authority that is a foreign court) of a country other than </w:t>
      </w:r>
      <w:smartTag w:uri="urn:schemas-microsoft-com:office:smarttags" w:element="country-region">
        <w:smartTag w:uri="urn:schemas-microsoft-com:office:smarttags" w:element="place">
          <w:r w:rsidRPr="00185F8A">
            <w:t>Australia</w:t>
          </w:r>
        </w:smartTag>
      </w:smartTag>
      <w:r w:rsidRPr="00185F8A">
        <w:t xml:space="preserve"> or of a part of such a country, means proceedings:</w:t>
      </w:r>
    </w:p>
    <w:p w:rsidR="00F348FD" w:rsidRPr="00185F8A" w:rsidRDefault="00F348FD" w:rsidP="00F348FD">
      <w:pPr>
        <w:pStyle w:val="paragraph"/>
      </w:pPr>
      <w:r w:rsidRPr="00185F8A">
        <w:tab/>
        <w:t>(a)</w:t>
      </w:r>
      <w:r w:rsidRPr="00185F8A">
        <w:tab/>
        <w:t>in respect of which, under any law that is applicable in relation to those proceedings, the court would be empowered to assume jurisdiction if, in the proceedings, an adverse effect, or an adverse effect of a particular kind, on the foreign commerce of that other country were to be alleged, whether or not the conduct in respect of which the proceedings are instituted is alleged to have taken place in that country; and</w:t>
      </w:r>
    </w:p>
    <w:p w:rsidR="00F348FD" w:rsidRPr="00185F8A" w:rsidRDefault="00F348FD" w:rsidP="00F348FD">
      <w:pPr>
        <w:pStyle w:val="paragraph"/>
      </w:pPr>
      <w:r w:rsidRPr="00185F8A">
        <w:tab/>
        <w:t>(b)</w:t>
      </w:r>
      <w:r w:rsidRPr="00185F8A">
        <w:tab/>
        <w:t>in which, under any law that is applicable in relation to those proceedings, multiple damages may be awarded.</w:t>
      </w:r>
    </w:p>
    <w:p w:rsidR="00F348FD" w:rsidRPr="00185F8A" w:rsidRDefault="00F348FD" w:rsidP="00F348FD">
      <w:pPr>
        <w:pStyle w:val="Definition"/>
      </w:pPr>
      <w:r w:rsidRPr="00185F8A">
        <w:rPr>
          <w:b/>
          <w:i/>
        </w:rPr>
        <w:t>proceedings to which this Part applies</w:t>
      </w:r>
      <w:r w:rsidRPr="00185F8A">
        <w:t xml:space="preserve"> means any proceedings or other action to which this Part applies by virtue of section</w:t>
      </w:r>
      <w:r w:rsidR="00185F8A">
        <w:t> </w:t>
      </w:r>
      <w:r w:rsidRPr="00185F8A">
        <w:t>5.</w:t>
      </w:r>
    </w:p>
    <w:p w:rsidR="00F348FD" w:rsidRPr="00185F8A" w:rsidRDefault="00F348FD" w:rsidP="00F348FD">
      <w:pPr>
        <w:pStyle w:val="Definition"/>
      </w:pPr>
      <w:r w:rsidRPr="00185F8A">
        <w:rPr>
          <w:b/>
          <w:i/>
        </w:rPr>
        <w:t>substantive proceedings</w:t>
      </w:r>
      <w:r w:rsidRPr="00185F8A">
        <w:t xml:space="preserve"> means proceedings to which this Part applies by virtue of paragraph</w:t>
      </w:r>
      <w:r w:rsidR="00185F8A">
        <w:t> </w:t>
      </w:r>
      <w:r w:rsidRPr="00185F8A">
        <w:t>5(a).</w:t>
      </w:r>
    </w:p>
    <w:p w:rsidR="00F348FD" w:rsidRPr="00185F8A" w:rsidRDefault="00F348FD" w:rsidP="00F348FD">
      <w:pPr>
        <w:pStyle w:val="subsection"/>
      </w:pPr>
      <w:r w:rsidRPr="00185F8A">
        <w:tab/>
        <w:t>(2)</w:t>
      </w:r>
      <w:r w:rsidRPr="00185F8A">
        <w:tab/>
        <w:t>For the purposes of this Part, where, in proceedings instituted in or before a foreign court, a person makes a cross</w:t>
      </w:r>
      <w:r w:rsidR="00185F8A">
        <w:noBreakHyphen/>
      </w:r>
      <w:r w:rsidRPr="00185F8A">
        <w:t>claim, counter</w:t>
      </w:r>
      <w:r w:rsidR="00185F8A">
        <w:noBreakHyphen/>
      </w:r>
      <w:r w:rsidRPr="00185F8A">
        <w:t>claim, third</w:t>
      </w:r>
      <w:r w:rsidR="00185F8A">
        <w:noBreakHyphen/>
      </w:r>
      <w:r w:rsidRPr="00185F8A">
        <w:t>party claim, or similar claim, for contribution, the person shall be taken to have instituted proceedings in or before that court for contribution.</w:t>
      </w:r>
    </w:p>
    <w:p w:rsidR="00F348FD" w:rsidRPr="00185F8A" w:rsidRDefault="00F348FD" w:rsidP="00F348FD">
      <w:pPr>
        <w:pStyle w:val="ActHead5"/>
      </w:pPr>
      <w:bookmarkStart w:id="8" w:name="_Toc466969273"/>
      <w:r w:rsidRPr="00185F8A">
        <w:rPr>
          <w:rStyle w:val="CharSectno"/>
        </w:rPr>
        <w:t>5</w:t>
      </w:r>
      <w:r w:rsidRPr="00185F8A">
        <w:t xml:space="preserve">  Application of Part</w:t>
      </w:r>
      <w:bookmarkEnd w:id="8"/>
    </w:p>
    <w:p w:rsidR="00F348FD" w:rsidRPr="00185F8A" w:rsidRDefault="00F348FD" w:rsidP="00F348FD">
      <w:pPr>
        <w:pStyle w:val="subsection"/>
      </w:pPr>
      <w:r w:rsidRPr="00185F8A">
        <w:tab/>
      </w:r>
      <w:r w:rsidRPr="00185F8A">
        <w:tab/>
        <w:t>This Part applies in relation to:</w:t>
      </w:r>
    </w:p>
    <w:p w:rsidR="00F348FD" w:rsidRPr="00185F8A" w:rsidRDefault="00F348FD" w:rsidP="00F348FD">
      <w:pPr>
        <w:pStyle w:val="paragraph"/>
      </w:pPr>
      <w:r w:rsidRPr="00185F8A">
        <w:tab/>
        <w:t>(a)</w:t>
      </w:r>
      <w:r w:rsidRPr="00185F8A">
        <w:tab/>
        <w:t>any proceedings instituted in or before a foreign court, being proceedings that:</w:t>
      </w:r>
    </w:p>
    <w:p w:rsidR="00F348FD" w:rsidRPr="00185F8A" w:rsidRDefault="00F348FD" w:rsidP="00F348FD">
      <w:pPr>
        <w:pStyle w:val="paragraphsub"/>
      </w:pPr>
      <w:r w:rsidRPr="00185F8A">
        <w:tab/>
        <w:t>(i)</w:t>
      </w:r>
      <w:r w:rsidRPr="00185F8A">
        <w:tab/>
        <w:t>relate to or affect trade or commerce with other countries or among the States;</w:t>
      </w:r>
    </w:p>
    <w:p w:rsidR="00F348FD" w:rsidRPr="00185F8A" w:rsidRDefault="00F348FD" w:rsidP="00F348FD">
      <w:pPr>
        <w:pStyle w:val="paragraphsub"/>
      </w:pPr>
      <w:r w:rsidRPr="00185F8A">
        <w:tab/>
        <w:t>(ii)</w:t>
      </w:r>
      <w:r w:rsidRPr="00185F8A">
        <w:tab/>
        <w:t>relate to or affect the trading operations of a trading corporation formed within the limits of the Commonwealth or the business operations of a financial corporation formed within the limits of the Commonwealth;</w:t>
      </w:r>
    </w:p>
    <w:p w:rsidR="00F348FD" w:rsidRPr="00185F8A" w:rsidRDefault="00F348FD" w:rsidP="00F348FD">
      <w:pPr>
        <w:pStyle w:val="paragraphsub"/>
      </w:pPr>
      <w:r w:rsidRPr="00185F8A">
        <w:tab/>
        <w:t>(iii)</w:t>
      </w:r>
      <w:r w:rsidRPr="00185F8A">
        <w:tab/>
        <w:t>relate to or affect banking, other than State banking not extending beyond the limits of the State concerned;</w:t>
      </w:r>
    </w:p>
    <w:p w:rsidR="00F348FD" w:rsidRPr="00185F8A" w:rsidRDefault="00F348FD" w:rsidP="00F348FD">
      <w:pPr>
        <w:pStyle w:val="paragraphsub"/>
      </w:pPr>
      <w:r w:rsidRPr="00185F8A">
        <w:tab/>
        <w:t>(iv)</w:t>
      </w:r>
      <w:r w:rsidRPr="00185F8A">
        <w:tab/>
        <w:t>relate to or affect insurance, other than State insurance not extending beyond the limits of the State concerned;</w:t>
      </w:r>
    </w:p>
    <w:p w:rsidR="00F348FD" w:rsidRPr="00185F8A" w:rsidRDefault="00F348FD" w:rsidP="00F348FD">
      <w:pPr>
        <w:pStyle w:val="paragraphsub"/>
      </w:pPr>
      <w:r w:rsidRPr="00185F8A">
        <w:tab/>
        <w:t>(v)</w:t>
      </w:r>
      <w:r w:rsidRPr="00185F8A">
        <w:tab/>
        <w:t>constitute an external affair; or</w:t>
      </w:r>
    </w:p>
    <w:p w:rsidR="00F348FD" w:rsidRPr="00185F8A" w:rsidRDefault="00F348FD" w:rsidP="00F348FD">
      <w:pPr>
        <w:pStyle w:val="paragraphsub"/>
      </w:pPr>
      <w:r w:rsidRPr="00185F8A">
        <w:tab/>
        <w:t>(vi)</w:t>
      </w:r>
      <w:r w:rsidRPr="00185F8A">
        <w:tab/>
        <w:t>are connected with proceedings that constitute an external affair;</w:t>
      </w:r>
    </w:p>
    <w:p w:rsidR="00F348FD" w:rsidRPr="00185F8A" w:rsidRDefault="00F348FD" w:rsidP="00F348FD">
      <w:pPr>
        <w:pStyle w:val="paragraph"/>
      </w:pPr>
      <w:r w:rsidRPr="00185F8A">
        <w:tab/>
        <w:t>(b)</w:t>
      </w:r>
      <w:r w:rsidRPr="00185F8A">
        <w:tab/>
        <w:t>any action taken by a foreign authority in connection with, or for the purposes of, substantive proceedings or any action taken by a foreign authority that is ancillary to substantive proceedings;</w:t>
      </w:r>
    </w:p>
    <w:p w:rsidR="00F348FD" w:rsidRPr="00185F8A" w:rsidRDefault="00F348FD" w:rsidP="00F348FD">
      <w:pPr>
        <w:pStyle w:val="paragraph"/>
      </w:pPr>
      <w:r w:rsidRPr="00185F8A">
        <w:tab/>
        <w:t>(c)</w:t>
      </w:r>
      <w:r w:rsidRPr="00185F8A">
        <w:tab/>
        <w:t>any proceedings instituted in or before a foreign court, or action taken by a foreign authority, in connection with, or for the purposes of:</w:t>
      </w:r>
    </w:p>
    <w:p w:rsidR="00F348FD" w:rsidRPr="00185F8A" w:rsidRDefault="00F348FD" w:rsidP="00F348FD">
      <w:pPr>
        <w:pStyle w:val="paragraphsub"/>
      </w:pPr>
      <w:r w:rsidRPr="00185F8A">
        <w:tab/>
        <w:t>(i)</w:t>
      </w:r>
      <w:r w:rsidRPr="00185F8A">
        <w:tab/>
        <w:t>the making of a decision whether substantive proceedings should be instituted; or</w:t>
      </w:r>
    </w:p>
    <w:p w:rsidR="00F348FD" w:rsidRPr="00185F8A" w:rsidRDefault="00F348FD" w:rsidP="00F348FD">
      <w:pPr>
        <w:pStyle w:val="paragraphsub"/>
      </w:pPr>
      <w:r w:rsidRPr="00185F8A">
        <w:tab/>
        <w:t>(ii)</w:t>
      </w:r>
      <w:r w:rsidRPr="00185F8A">
        <w:tab/>
        <w:t>the institution, or the proposed institution, of substantive proceedings; and</w:t>
      </w:r>
    </w:p>
    <w:p w:rsidR="00F348FD" w:rsidRPr="00185F8A" w:rsidRDefault="00F348FD" w:rsidP="00F348FD">
      <w:pPr>
        <w:pStyle w:val="paragraph"/>
      </w:pPr>
      <w:r w:rsidRPr="00185F8A">
        <w:tab/>
        <w:t>(d)</w:t>
      </w:r>
      <w:r w:rsidRPr="00185F8A">
        <w:tab/>
        <w:t>any proceedings instituted in or before a foreign court, or action taken by a foreign authority, in connection with, or for the purposes of, the enforcement of any judgment given in substantive proceedings, including any proceedings for contribution instituted in or before a foreign court by a person who was a defendant in substantive proceedings.</w:t>
      </w:r>
    </w:p>
    <w:p w:rsidR="00F348FD" w:rsidRPr="00185F8A" w:rsidRDefault="00F348FD" w:rsidP="00C27FF3">
      <w:pPr>
        <w:pStyle w:val="ActHead3"/>
        <w:pageBreakBefore/>
      </w:pPr>
      <w:bookmarkStart w:id="9" w:name="_Toc466969274"/>
      <w:r w:rsidRPr="00185F8A">
        <w:rPr>
          <w:rStyle w:val="CharDivNo"/>
        </w:rPr>
        <w:t>Division</w:t>
      </w:r>
      <w:r w:rsidR="00185F8A" w:rsidRPr="00185F8A">
        <w:rPr>
          <w:rStyle w:val="CharDivNo"/>
        </w:rPr>
        <w:t> </w:t>
      </w:r>
      <w:r w:rsidRPr="00185F8A">
        <w:rPr>
          <w:rStyle w:val="CharDivNo"/>
        </w:rPr>
        <w:t>2</w:t>
      </w:r>
      <w:r w:rsidRPr="00185F8A">
        <w:t>—</w:t>
      </w:r>
      <w:r w:rsidRPr="00185F8A">
        <w:rPr>
          <w:rStyle w:val="CharDivText"/>
        </w:rPr>
        <w:t>Prohibition of the giving of certain evidence in foreign courts or to foreign authorities</w:t>
      </w:r>
      <w:bookmarkEnd w:id="9"/>
    </w:p>
    <w:p w:rsidR="00F348FD" w:rsidRPr="00185F8A" w:rsidRDefault="00F348FD" w:rsidP="00F348FD">
      <w:pPr>
        <w:pStyle w:val="ActHead5"/>
      </w:pPr>
      <w:bookmarkStart w:id="10" w:name="_Toc466969275"/>
      <w:r w:rsidRPr="00185F8A">
        <w:rPr>
          <w:rStyle w:val="CharSectno"/>
        </w:rPr>
        <w:t>6</w:t>
      </w:r>
      <w:r w:rsidRPr="00185F8A">
        <w:t xml:space="preserve">  Exercise of powers under this Part</w:t>
      </w:r>
      <w:bookmarkEnd w:id="10"/>
    </w:p>
    <w:p w:rsidR="00F348FD" w:rsidRPr="00185F8A" w:rsidRDefault="00F348FD" w:rsidP="00F348FD">
      <w:pPr>
        <w:pStyle w:val="subsection"/>
      </w:pPr>
      <w:r w:rsidRPr="00185F8A">
        <w:tab/>
        <w:t>(1)</w:t>
      </w:r>
      <w:r w:rsidRPr="00185F8A">
        <w:tab/>
        <w:t>The power of the Attorney</w:t>
      </w:r>
      <w:r w:rsidR="00185F8A">
        <w:noBreakHyphen/>
      </w:r>
      <w:r w:rsidRPr="00185F8A">
        <w:t>General to make an order under section</w:t>
      </w:r>
      <w:r w:rsidR="00185F8A">
        <w:t> </w:t>
      </w:r>
      <w:r w:rsidRPr="00185F8A">
        <w:t>7</w:t>
      </w:r>
      <w:r w:rsidR="00190B02" w:rsidRPr="00185F8A">
        <w:t> </w:t>
      </w:r>
      <w:r w:rsidRPr="00185F8A">
        <w:t>may only be exercised in relation to proceedings to which this Part applies.</w:t>
      </w:r>
    </w:p>
    <w:p w:rsidR="00F348FD" w:rsidRPr="00185F8A" w:rsidRDefault="00F348FD" w:rsidP="00F348FD">
      <w:pPr>
        <w:pStyle w:val="subsection"/>
      </w:pPr>
      <w:r w:rsidRPr="00185F8A">
        <w:tab/>
        <w:t>(2)</w:t>
      </w:r>
      <w:r w:rsidRPr="00185F8A">
        <w:tab/>
        <w:t>The Attorney</w:t>
      </w:r>
      <w:r w:rsidR="00185F8A">
        <w:noBreakHyphen/>
      </w:r>
      <w:r w:rsidRPr="00185F8A">
        <w:t xml:space="preserve">General shall not exercise his </w:t>
      </w:r>
      <w:r w:rsidR="00E60406" w:rsidRPr="00185F8A">
        <w:t xml:space="preserve">or her </w:t>
      </w:r>
      <w:r w:rsidRPr="00185F8A">
        <w:t>power to make an order under section</w:t>
      </w:r>
      <w:r w:rsidR="00185F8A">
        <w:t> </w:t>
      </w:r>
      <w:r w:rsidRPr="00185F8A">
        <w:t xml:space="preserve">7 in relation to proceedings to which this Part applies except as provided by </w:t>
      </w:r>
      <w:r w:rsidR="00185F8A">
        <w:t>subsection (</w:t>
      </w:r>
      <w:r w:rsidRPr="00185F8A">
        <w:t>3), (4) or (5).</w:t>
      </w:r>
    </w:p>
    <w:p w:rsidR="00F348FD" w:rsidRPr="00185F8A" w:rsidRDefault="00F348FD" w:rsidP="00F348FD">
      <w:pPr>
        <w:pStyle w:val="subsection"/>
      </w:pPr>
      <w:r w:rsidRPr="00185F8A">
        <w:tab/>
        <w:t>(3)</w:t>
      </w:r>
      <w:r w:rsidRPr="00185F8A">
        <w:tab/>
        <w:t>The Attorney</w:t>
      </w:r>
      <w:r w:rsidR="00185F8A">
        <w:noBreakHyphen/>
      </w:r>
      <w:r w:rsidRPr="00185F8A">
        <w:t>General may make an order under section</w:t>
      </w:r>
      <w:r w:rsidR="00185F8A">
        <w:t> </w:t>
      </w:r>
      <w:r w:rsidRPr="00185F8A">
        <w:t xml:space="preserve">7 in relation to proceedings to which this Part applies, being an order prohibiting the doing of an act or thing, if he </w:t>
      </w:r>
      <w:r w:rsidR="006978D1" w:rsidRPr="00185F8A">
        <w:t xml:space="preserve">or she </w:t>
      </w:r>
      <w:r w:rsidRPr="00185F8A">
        <w:t>is satisfied that the making of the order is desirable for the protection of the national interest.</w:t>
      </w:r>
    </w:p>
    <w:p w:rsidR="00F348FD" w:rsidRPr="00185F8A" w:rsidRDefault="00F348FD" w:rsidP="00F348FD">
      <w:pPr>
        <w:pStyle w:val="subsection"/>
      </w:pPr>
      <w:r w:rsidRPr="00185F8A">
        <w:tab/>
        <w:t>(4)</w:t>
      </w:r>
      <w:r w:rsidRPr="00185F8A">
        <w:tab/>
        <w:t>The Attorney</w:t>
      </w:r>
      <w:r w:rsidR="00185F8A">
        <w:noBreakHyphen/>
      </w:r>
      <w:r w:rsidRPr="00185F8A">
        <w:t>General may make an order under section</w:t>
      </w:r>
      <w:r w:rsidR="00185F8A">
        <w:t> </w:t>
      </w:r>
      <w:r w:rsidRPr="00185F8A">
        <w:t xml:space="preserve">7 in relation to proceedings to which this Part applies that are constituted by proceedings instituted in or before a foreign court if he </w:t>
      </w:r>
      <w:r w:rsidR="006978D1" w:rsidRPr="00185F8A">
        <w:t xml:space="preserve">or she </w:t>
      </w:r>
      <w:r w:rsidRPr="00185F8A">
        <w:t>is satisfied that the assumption of jurisdiction by the foreign court, or the manner of exercise of jurisdiction by the foreign court, is contrary to international law or is inconsistent with international comity or international practice.</w:t>
      </w:r>
    </w:p>
    <w:p w:rsidR="00F348FD" w:rsidRPr="00185F8A" w:rsidRDefault="00F348FD" w:rsidP="00F348FD">
      <w:pPr>
        <w:pStyle w:val="subsection"/>
      </w:pPr>
      <w:r w:rsidRPr="00185F8A">
        <w:tab/>
        <w:t>(5)</w:t>
      </w:r>
      <w:r w:rsidRPr="00185F8A">
        <w:tab/>
        <w:t>The Attorney</w:t>
      </w:r>
      <w:r w:rsidR="00185F8A">
        <w:noBreakHyphen/>
      </w:r>
      <w:r w:rsidRPr="00185F8A">
        <w:t xml:space="preserve">General may exercise his </w:t>
      </w:r>
      <w:r w:rsidR="00E60406" w:rsidRPr="00185F8A">
        <w:t xml:space="preserve">or her </w:t>
      </w:r>
      <w:r w:rsidRPr="00185F8A">
        <w:t>power to make an order under section</w:t>
      </w:r>
      <w:r w:rsidR="00185F8A">
        <w:t> </w:t>
      </w:r>
      <w:r w:rsidRPr="00185F8A">
        <w:t xml:space="preserve">7 in relation to proceedings to which this Part applies that are constituted by action taken by a foreign authority if he </w:t>
      </w:r>
      <w:r w:rsidR="006978D1" w:rsidRPr="00185F8A">
        <w:t xml:space="preserve">or she </w:t>
      </w:r>
      <w:r w:rsidRPr="00185F8A">
        <w:t>is satisfied that the taking of that action, or the manner of taking that action, is contrary to international law or is inconsistent with international comity or international practice.</w:t>
      </w:r>
    </w:p>
    <w:p w:rsidR="00F348FD" w:rsidRPr="00185F8A" w:rsidRDefault="00F348FD" w:rsidP="00F348FD">
      <w:pPr>
        <w:pStyle w:val="ActHead5"/>
      </w:pPr>
      <w:bookmarkStart w:id="11" w:name="_Toc466969276"/>
      <w:r w:rsidRPr="00185F8A">
        <w:rPr>
          <w:rStyle w:val="CharSectno"/>
        </w:rPr>
        <w:t>7</w:t>
      </w:r>
      <w:r w:rsidRPr="00185F8A">
        <w:t xml:space="preserve">  Orders</w:t>
      </w:r>
      <w:bookmarkEnd w:id="11"/>
    </w:p>
    <w:p w:rsidR="00F348FD" w:rsidRPr="00185F8A" w:rsidRDefault="00F348FD" w:rsidP="00F348FD">
      <w:pPr>
        <w:pStyle w:val="subsection"/>
      </w:pPr>
      <w:r w:rsidRPr="00185F8A">
        <w:tab/>
        <w:t>(1)</w:t>
      </w:r>
      <w:r w:rsidRPr="00185F8A">
        <w:tab/>
        <w:t>The Attorney</w:t>
      </w:r>
      <w:r w:rsidR="00185F8A">
        <w:noBreakHyphen/>
      </w:r>
      <w:r w:rsidRPr="00185F8A">
        <w:t>General may</w:t>
      </w:r>
      <w:r w:rsidR="009D6786" w:rsidRPr="00185F8A">
        <w:t>, by legislative instrument, make an order prohibiting</w:t>
      </w:r>
      <w:r w:rsidRPr="00185F8A">
        <w:t xml:space="preserve"> any one or more of the following acts or things:</w:t>
      </w:r>
    </w:p>
    <w:p w:rsidR="00F348FD" w:rsidRPr="00185F8A" w:rsidRDefault="00F348FD" w:rsidP="00F348FD">
      <w:pPr>
        <w:pStyle w:val="paragraph"/>
      </w:pPr>
      <w:r w:rsidRPr="00185F8A">
        <w:tab/>
        <w:t>(a)</w:t>
      </w:r>
      <w:r w:rsidRPr="00185F8A">
        <w:tab/>
        <w:t>the production in a foreign court, or to or for the purposes of a foreign authority, of a document that, at the time of the making of the order or at any time while the order is in force, is in Australia;</w:t>
      </w:r>
    </w:p>
    <w:p w:rsidR="00F348FD" w:rsidRPr="00185F8A" w:rsidRDefault="00F348FD" w:rsidP="00F348FD">
      <w:pPr>
        <w:pStyle w:val="paragraph"/>
      </w:pPr>
      <w:r w:rsidRPr="00185F8A">
        <w:tab/>
        <w:t>(b)</w:t>
      </w:r>
      <w:r w:rsidRPr="00185F8A">
        <w:tab/>
        <w:t>the doing of any act in Australia, in relation to a document that, at the time of the making of the order or at any time while the order is in force, is in Australia:</w:t>
      </w:r>
    </w:p>
    <w:p w:rsidR="00F348FD" w:rsidRPr="00185F8A" w:rsidRDefault="00F348FD" w:rsidP="00F348FD">
      <w:pPr>
        <w:pStyle w:val="paragraphsub"/>
      </w:pPr>
      <w:r w:rsidRPr="00185F8A">
        <w:tab/>
        <w:t>(i)</w:t>
      </w:r>
      <w:r w:rsidRPr="00185F8A">
        <w:tab/>
        <w:t>with the intention that the act will result in the document, or evidence of or information about the contents of the document, being produced or given in a foreign court or to or for the purposes of a foreign authority; or</w:t>
      </w:r>
    </w:p>
    <w:p w:rsidR="00F348FD" w:rsidRPr="00185F8A" w:rsidRDefault="00F348FD" w:rsidP="00F348FD">
      <w:pPr>
        <w:pStyle w:val="paragraphsub"/>
      </w:pPr>
      <w:r w:rsidRPr="00185F8A">
        <w:tab/>
        <w:t>(ii)</w:t>
      </w:r>
      <w:r w:rsidRPr="00185F8A">
        <w:tab/>
        <w:t>where there is reason to believe that the act will, or is likely to, result in the document, or evidence of or information about the contents of the document, being produced or given in a foreign court or to or for the purposes of a foreign authority;</w:t>
      </w:r>
    </w:p>
    <w:p w:rsidR="00F348FD" w:rsidRPr="00185F8A" w:rsidRDefault="00F348FD" w:rsidP="00F348FD">
      <w:pPr>
        <w:pStyle w:val="paragraph"/>
      </w:pPr>
      <w:r w:rsidRPr="00185F8A">
        <w:tab/>
        <w:t>(c)</w:t>
      </w:r>
      <w:r w:rsidRPr="00185F8A">
        <w:tab/>
        <w:t xml:space="preserve">the giving by a person, at a time when he </w:t>
      </w:r>
      <w:r w:rsidR="006978D1" w:rsidRPr="00185F8A">
        <w:t xml:space="preserve">or she </w:t>
      </w:r>
      <w:r w:rsidRPr="00185F8A">
        <w:t>is an Australian citizen or a resident of Australia, of evidence or information in a foreign court or to a foreign authority in relation to, or in relation to the contents of, a document that, at the time of the making of the order or at any time while the order is in force, is in Australia;</w:t>
      </w:r>
    </w:p>
    <w:p w:rsidR="00F348FD" w:rsidRPr="00185F8A" w:rsidRDefault="00F348FD" w:rsidP="00F348FD">
      <w:pPr>
        <w:pStyle w:val="paragraph"/>
      </w:pPr>
      <w:r w:rsidRPr="00185F8A">
        <w:tab/>
        <w:t>(d)</w:t>
      </w:r>
      <w:r w:rsidRPr="00185F8A">
        <w:tab/>
        <w:t>the production of a document in a court in, or to an authority of, Australia, or the giving of evidence or information, whether in relation to the contents of a document or otherwise, in a court in, or to an authority of, Australia, for the purposes of proceedings in a foreign court.</w:t>
      </w:r>
    </w:p>
    <w:p w:rsidR="00F348FD" w:rsidRPr="00185F8A" w:rsidRDefault="00F348FD" w:rsidP="00F348FD">
      <w:pPr>
        <w:pStyle w:val="subsection"/>
      </w:pPr>
      <w:r w:rsidRPr="00185F8A">
        <w:tab/>
        <w:t>(2)</w:t>
      </w:r>
      <w:r w:rsidRPr="00185F8A">
        <w:tab/>
        <w:t>An order under this section may:</w:t>
      </w:r>
    </w:p>
    <w:p w:rsidR="00F348FD" w:rsidRPr="00185F8A" w:rsidRDefault="00F348FD" w:rsidP="00F348FD">
      <w:pPr>
        <w:pStyle w:val="paragraph"/>
      </w:pPr>
      <w:r w:rsidRPr="00185F8A">
        <w:tab/>
        <w:t>(a)</w:t>
      </w:r>
      <w:r w:rsidRPr="00185F8A">
        <w:tab/>
        <w:t>be directed to a particular person, to persons included in a class of persons or to persons generally;</w:t>
      </w:r>
    </w:p>
    <w:p w:rsidR="00F348FD" w:rsidRPr="00185F8A" w:rsidRDefault="00F348FD" w:rsidP="00F348FD">
      <w:pPr>
        <w:pStyle w:val="paragraph"/>
      </w:pPr>
      <w:r w:rsidRPr="00185F8A">
        <w:tab/>
        <w:t>(b)</w:t>
      </w:r>
      <w:r w:rsidRPr="00185F8A">
        <w:tab/>
        <w:t>relate to a particular foreign court or foreign authority, to courts included in a class of foreign courts or authorities included in a class of foreign authorities or to foreign courts or foreign authorities generally; and</w:t>
      </w:r>
    </w:p>
    <w:p w:rsidR="00F348FD" w:rsidRPr="00185F8A" w:rsidRDefault="00F348FD" w:rsidP="00F348FD">
      <w:pPr>
        <w:pStyle w:val="paragraph"/>
      </w:pPr>
      <w:r w:rsidRPr="00185F8A">
        <w:tab/>
        <w:t>(c)</w:t>
      </w:r>
      <w:r w:rsidRPr="00185F8A">
        <w:tab/>
        <w:t>relate to a particular document or to documents included in a class of documents.</w:t>
      </w:r>
    </w:p>
    <w:p w:rsidR="00F348FD" w:rsidRPr="00185F8A" w:rsidRDefault="00F348FD" w:rsidP="00F348FD">
      <w:pPr>
        <w:pStyle w:val="subsection"/>
      </w:pPr>
      <w:r w:rsidRPr="00185F8A">
        <w:tab/>
        <w:t>(3)</w:t>
      </w:r>
      <w:r w:rsidRPr="00185F8A">
        <w:tab/>
        <w:t>Where the Attorney</w:t>
      </w:r>
      <w:r w:rsidR="00185F8A">
        <w:noBreakHyphen/>
      </w:r>
      <w:r w:rsidRPr="00185F8A">
        <w:t xml:space="preserve">General makes an order under </w:t>
      </w:r>
      <w:r w:rsidR="00185F8A">
        <w:t>subsection (</w:t>
      </w:r>
      <w:r w:rsidRPr="00185F8A">
        <w:t>1) that has effect in relation to a document, the order also has effect in relation to any copy of that document that, at the time of the making of the order or at any time while the order remains in force, is in Australia, whether the copy was made before or after the making of the order, as if the copy were the document.</w:t>
      </w:r>
    </w:p>
    <w:p w:rsidR="00F348FD" w:rsidRPr="00185F8A" w:rsidRDefault="00F348FD" w:rsidP="00F348FD">
      <w:pPr>
        <w:pStyle w:val="subsection"/>
      </w:pPr>
      <w:r w:rsidRPr="00185F8A">
        <w:tab/>
        <w:t>(4)</w:t>
      </w:r>
      <w:r w:rsidRPr="00185F8A">
        <w:tab/>
        <w:t>Where the Attorney</w:t>
      </w:r>
      <w:r w:rsidR="00185F8A">
        <w:noBreakHyphen/>
      </w:r>
      <w:r w:rsidRPr="00185F8A">
        <w:t>General, being satisfied of the matters mentioned in subsection</w:t>
      </w:r>
      <w:r w:rsidR="00185F8A">
        <w:t> </w:t>
      </w:r>
      <w:r w:rsidRPr="00185F8A">
        <w:t xml:space="preserve">6(3), (4) or (5), makes an order under </w:t>
      </w:r>
      <w:r w:rsidR="00185F8A">
        <w:t>subsection (</w:t>
      </w:r>
      <w:r w:rsidRPr="00185F8A">
        <w:t>1) prohibiting the doing of a specified act or thing, the Attorney</w:t>
      </w:r>
      <w:r w:rsidR="00185F8A">
        <w:noBreakHyphen/>
      </w:r>
      <w:r w:rsidRPr="00185F8A">
        <w:t>General may:</w:t>
      </w:r>
    </w:p>
    <w:p w:rsidR="00F348FD" w:rsidRPr="00185F8A" w:rsidRDefault="00F348FD" w:rsidP="00F348FD">
      <w:pPr>
        <w:pStyle w:val="paragraph"/>
      </w:pPr>
      <w:r w:rsidRPr="00185F8A">
        <w:tab/>
        <w:t>(a)</w:t>
      </w:r>
      <w:r w:rsidRPr="00185F8A">
        <w:tab/>
        <w:t>provide, in the order, that the doing of that act or thing is not prohibited in specified circumstances; or</w:t>
      </w:r>
    </w:p>
    <w:p w:rsidR="00F348FD" w:rsidRPr="00185F8A" w:rsidRDefault="00F348FD" w:rsidP="00F348FD">
      <w:pPr>
        <w:pStyle w:val="paragraph"/>
        <w:keepNext/>
      </w:pPr>
      <w:r w:rsidRPr="00185F8A">
        <w:tab/>
        <w:t>(b)</w:t>
      </w:r>
      <w:r w:rsidRPr="00185F8A">
        <w:tab/>
        <w:t>consent in writing to the doing of that act or thing;</w:t>
      </w:r>
    </w:p>
    <w:p w:rsidR="00F348FD" w:rsidRPr="00185F8A" w:rsidRDefault="00F348FD" w:rsidP="00F348FD">
      <w:pPr>
        <w:pStyle w:val="subsection2"/>
      </w:pPr>
      <w:r w:rsidRPr="00185F8A">
        <w:t>and, where the Attorney</w:t>
      </w:r>
      <w:r w:rsidR="00185F8A">
        <w:noBreakHyphen/>
      </w:r>
      <w:r w:rsidRPr="00185F8A">
        <w:t xml:space="preserve">General has consented as mentioned in </w:t>
      </w:r>
      <w:r w:rsidR="00185F8A">
        <w:t>paragraph (</w:t>
      </w:r>
      <w:r w:rsidRPr="00185F8A">
        <w:t xml:space="preserve">b) to the doing of an act or thing, a person shall not be taken to have contravened the order by reason that he </w:t>
      </w:r>
      <w:r w:rsidR="006978D1" w:rsidRPr="00185F8A">
        <w:t xml:space="preserve">or she </w:t>
      </w:r>
      <w:r w:rsidRPr="00185F8A">
        <w:t>has done that act or thing.</w:t>
      </w:r>
    </w:p>
    <w:p w:rsidR="00F348FD" w:rsidRPr="00185F8A" w:rsidRDefault="00F348FD" w:rsidP="00F348FD">
      <w:pPr>
        <w:pStyle w:val="ActHead5"/>
      </w:pPr>
      <w:bookmarkStart w:id="12" w:name="_Toc466969277"/>
      <w:r w:rsidRPr="00185F8A">
        <w:rPr>
          <w:rStyle w:val="CharSectno"/>
        </w:rPr>
        <w:t>8</w:t>
      </w:r>
      <w:r w:rsidRPr="00185F8A">
        <w:t xml:space="preserve">  Injunctions</w:t>
      </w:r>
      <w:bookmarkEnd w:id="12"/>
    </w:p>
    <w:p w:rsidR="00F348FD" w:rsidRPr="00185F8A" w:rsidRDefault="00F348FD" w:rsidP="00F348FD">
      <w:pPr>
        <w:pStyle w:val="subsection"/>
      </w:pPr>
      <w:r w:rsidRPr="00185F8A">
        <w:tab/>
        <w:t>(1)</w:t>
      </w:r>
      <w:r w:rsidRPr="00185F8A">
        <w:tab/>
        <w:t xml:space="preserve">In this section, </w:t>
      </w:r>
      <w:r w:rsidRPr="00185F8A">
        <w:rPr>
          <w:b/>
          <w:i/>
        </w:rPr>
        <w:t>Court</w:t>
      </w:r>
      <w:r w:rsidRPr="00185F8A">
        <w:t xml:space="preserve"> means:</w:t>
      </w:r>
    </w:p>
    <w:p w:rsidR="00F348FD" w:rsidRPr="00185F8A" w:rsidRDefault="00F348FD" w:rsidP="00F348FD">
      <w:pPr>
        <w:pStyle w:val="paragraph"/>
      </w:pPr>
      <w:r w:rsidRPr="00185F8A">
        <w:tab/>
        <w:t>(a)</w:t>
      </w:r>
      <w:r w:rsidRPr="00185F8A">
        <w:tab/>
        <w:t>the High Court; or</w:t>
      </w:r>
    </w:p>
    <w:p w:rsidR="00F348FD" w:rsidRPr="00185F8A" w:rsidRDefault="00F348FD" w:rsidP="00F348FD">
      <w:pPr>
        <w:pStyle w:val="paragraph"/>
      </w:pPr>
      <w:r w:rsidRPr="00185F8A">
        <w:tab/>
        <w:t>(b)</w:t>
      </w:r>
      <w:r w:rsidRPr="00185F8A">
        <w:tab/>
        <w:t xml:space="preserve">the Federal Court of </w:t>
      </w:r>
      <w:smartTag w:uri="urn:schemas-microsoft-com:office:smarttags" w:element="country-region">
        <w:smartTag w:uri="urn:schemas-microsoft-com:office:smarttags" w:element="place">
          <w:r w:rsidRPr="00185F8A">
            <w:t>Australia</w:t>
          </w:r>
        </w:smartTag>
      </w:smartTag>
      <w:r w:rsidRPr="00185F8A">
        <w:t>.</w:t>
      </w:r>
    </w:p>
    <w:p w:rsidR="00F348FD" w:rsidRPr="00185F8A" w:rsidRDefault="00F348FD" w:rsidP="00F348FD">
      <w:pPr>
        <w:pStyle w:val="subsection"/>
      </w:pPr>
      <w:r w:rsidRPr="00185F8A">
        <w:tab/>
        <w:t>(2)</w:t>
      </w:r>
      <w:r w:rsidRPr="00185F8A">
        <w:tab/>
        <w:t>Where:</w:t>
      </w:r>
    </w:p>
    <w:p w:rsidR="00F348FD" w:rsidRPr="00185F8A" w:rsidRDefault="00F348FD" w:rsidP="00F348FD">
      <w:pPr>
        <w:pStyle w:val="paragraph"/>
      </w:pPr>
      <w:r w:rsidRPr="00185F8A">
        <w:tab/>
        <w:t>(a)</w:t>
      </w:r>
      <w:r w:rsidRPr="00185F8A">
        <w:tab/>
        <w:t>there is in force an order made by the Attorney</w:t>
      </w:r>
      <w:r w:rsidR="00185F8A">
        <w:noBreakHyphen/>
      </w:r>
      <w:r w:rsidRPr="00185F8A">
        <w:t>General under section</w:t>
      </w:r>
      <w:r w:rsidR="00185F8A">
        <w:t> </w:t>
      </w:r>
      <w:r w:rsidRPr="00185F8A">
        <w:t>7 that prohibits the doing of a specified act or thing in relation to a specified document, or in relation to documents included in a specified class of documents; and</w:t>
      </w:r>
    </w:p>
    <w:p w:rsidR="00F348FD" w:rsidRPr="00185F8A" w:rsidRDefault="00F348FD" w:rsidP="00F348FD">
      <w:pPr>
        <w:pStyle w:val="paragraph"/>
        <w:keepNext/>
      </w:pPr>
      <w:r w:rsidRPr="00185F8A">
        <w:tab/>
        <w:t>(b)</w:t>
      </w:r>
      <w:r w:rsidRPr="00185F8A">
        <w:tab/>
        <w:t>the Court is satisfied, on application by the Attorney</w:t>
      </w:r>
      <w:r w:rsidR="00185F8A">
        <w:noBreakHyphen/>
      </w:r>
      <w:r w:rsidRPr="00185F8A">
        <w:t xml:space="preserve">General, that there are reasonable grounds for believing that the person having possession or control of the specified document or of a document included in the specified class of documents, as the case may be, might contravene the order referred to in </w:t>
      </w:r>
      <w:r w:rsidR="00185F8A">
        <w:t>paragraph (</w:t>
      </w:r>
      <w:r w:rsidRPr="00185F8A">
        <w:t>a);</w:t>
      </w:r>
    </w:p>
    <w:p w:rsidR="00F348FD" w:rsidRPr="00185F8A" w:rsidRDefault="00F348FD" w:rsidP="00F348FD">
      <w:pPr>
        <w:pStyle w:val="subsection2"/>
      </w:pPr>
      <w:r w:rsidRPr="00185F8A">
        <w:t>the Court may grant an injunction restraining that person from dealing with that document in a manner specified in the injunction, or restraining that person from dealing with that document except in a manner specified in the injunction.</w:t>
      </w:r>
    </w:p>
    <w:p w:rsidR="00F348FD" w:rsidRPr="00185F8A" w:rsidRDefault="00F348FD" w:rsidP="00F348FD">
      <w:pPr>
        <w:pStyle w:val="subsection"/>
      </w:pPr>
      <w:r w:rsidRPr="00185F8A">
        <w:tab/>
        <w:t>(3)</w:t>
      </w:r>
      <w:r w:rsidRPr="00185F8A">
        <w:tab/>
        <w:t xml:space="preserve">Where in the opinion of the Court it is appropriate to do so, the Court may, instead of granting an injunction under </w:t>
      </w:r>
      <w:r w:rsidR="00185F8A">
        <w:t>subsection (</w:t>
      </w:r>
      <w:r w:rsidRPr="00185F8A">
        <w:t xml:space="preserve">2) in relation to the manner in which a person may deal with a document, accept from the person an undertaking in relation to the manner in which that person will deal with the document, but the acceptance by the Court of an undertaking in relation to the manner in which a person will deal with a document does not prevent the Court from subsequently granting an injunction under </w:t>
      </w:r>
      <w:r w:rsidR="00185F8A">
        <w:t>subsection (</w:t>
      </w:r>
      <w:r w:rsidRPr="00185F8A">
        <w:t>2) in relation to the manner in which that person may deal with that document.</w:t>
      </w:r>
    </w:p>
    <w:p w:rsidR="00F348FD" w:rsidRPr="00185F8A" w:rsidRDefault="00F348FD" w:rsidP="00F348FD">
      <w:pPr>
        <w:pStyle w:val="subsection"/>
      </w:pPr>
      <w:r w:rsidRPr="00185F8A">
        <w:tab/>
        <w:t>(4)</w:t>
      </w:r>
      <w:r w:rsidRPr="00185F8A">
        <w:tab/>
        <w:t>The Attorney</w:t>
      </w:r>
      <w:r w:rsidR="00185F8A">
        <w:noBreakHyphen/>
      </w:r>
      <w:r w:rsidRPr="00185F8A">
        <w:t>General shall not make an application for the purposes of this section to the Federal Court of Australia in relation to any matter that has been the subject of proceedings in the High Court.</w:t>
      </w:r>
    </w:p>
    <w:p w:rsidR="00F348FD" w:rsidRPr="00185F8A" w:rsidRDefault="00F348FD" w:rsidP="00C27FF3">
      <w:pPr>
        <w:pStyle w:val="ActHead3"/>
        <w:pageBreakBefore/>
      </w:pPr>
      <w:bookmarkStart w:id="13" w:name="_Toc466969278"/>
      <w:r w:rsidRPr="00185F8A">
        <w:rPr>
          <w:rStyle w:val="CharDivNo"/>
        </w:rPr>
        <w:t>Division</w:t>
      </w:r>
      <w:r w:rsidR="00185F8A" w:rsidRPr="00185F8A">
        <w:rPr>
          <w:rStyle w:val="CharDivNo"/>
        </w:rPr>
        <w:t> </w:t>
      </w:r>
      <w:r w:rsidRPr="00185F8A">
        <w:rPr>
          <w:rStyle w:val="CharDivNo"/>
        </w:rPr>
        <w:t>3</w:t>
      </w:r>
      <w:r w:rsidRPr="00185F8A">
        <w:t>—</w:t>
      </w:r>
      <w:r w:rsidRPr="00185F8A">
        <w:rPr>
          <w:rStyle w:val="CharDivText"/>
        </w:rPr>
        <w:t>Enforceability of judgments given in foreign antitrust proceedings</w:t>
      </w:r>
      <w:bookmarkEnd w:id="13"/>
    </w:p>
    <w:p w:rsidR="00F348FD" w:rsidRPr="00185F8A" w:rsidRDefault="00F348FD" w:rsidP="00F348FD">
      <w:pPr>
        <w:pStyle w:val="ActHead5"/>
      </w:pPr>
      <w:bookmarkStart w:id="14" w:name="_Toc466969279"/>
      <w:r w:rsidRPr="00185F8A">
        <w:rPr>
          <w:rStyle w:val="CharSectno"/>
        </w:rPr>
        <w:t>9</w:t>
      </w:r>
      <w:r w:rsidRPr="00185F8A">
        <w:t xml:space="preserve">  Enforceability of judgments given in foreign antitrust proceedings</w:t>
      </w:r>
      <w:bookmarkEnd w:id="14"/>
    </w:p>
    <w:p w:rsidR="00F348FD" w:rsidRPr="00185F8A" w:rsidRDefault="00F348FD" w:rsidP="00F348FD">
      <w:pPr>
        <w:pStyle w:val="subsection"/>
      </w:pPr>
      <w:r w:rsidRPr="00185F8A">
        <w:tab/>
        <w:t>(1)</w:t>
      </w:r>
      <w:r w:rsidRPr="00185F8A">
        <w:tab/>
        <w:t>Where:</w:t>
      </w:r>
    </w:p>
    <w:p w:rsidR="00F348FD" w:rsidRPr="00185F8A" w:rsidRDefault="00F348FD" w:rsidP="00F348FD">
      <w:pPr>
        <w:pStyle w:val="paragraph"/>
      </w:pPr>
      <w:r w:rsidRPr="00185F8A">
        <w:tab/>
        <w:t>(a)</w:t>
      </w:r>
      <w:r w:rsidRPr="00185F8A">
        <w:tab/>
        <w:t>a foreign court has, in antitrust proceedings to which this Part applies, given a judgment; and</w:t>
      </w:r>
    </w:p>
    <w:p w:rsidR="00F348FD" w:rsidRPr="00185F8A" w:rsidRDefault="00F348FD" w:rsidP="00F348FD">
      <w:pPr>
        <w:pStyle w:val="paragraph"/>
      </w:pPr>
      <w:r w:rsidRPr="00185F8A">
        <w:tab/>
        <w:t>(b)</w:t>
      </w:r>
      <w:r w:rsidRPr="00185F8A">
        <w:tab/>
        <w:t>the Attorney</w:t>
      </w:r>
      <w:r w:rsidR="00185F8A">
        <w:noBreakHyphen/>
      </w:r>
      <w:r w:rsidRPr="00185F8A">
        <w:t>General is satisfied that:</w:t>
      </w:r>
    </w:p>
    <w:p w:rsidR="00F348FD" w:rsidRPr="00185F8A" w:rsidRDefault="00F348FD" w:rsidP="00F348FD">
      <w:pPr>
        <w:pStyle w:val="paragraphsub"/>
      </w:pPr>
      <w:r w:rsidRPr="00185F8A">
        <w:tab/>
        <w:t>(i)</w:t>
      </w:r>
      <w:r w:rsidRPr="00185F8A">
        <w:tab/>
        <w:t>the making of an instrument under this subsection in relation to the judgment is desirable for the protection of the national interest; or</w:t>
      </w:r>
    </w:p>
    <w:p w:rsidR="00F348FD" w:rsidRPr="00185F8A" w:rsidRDefault="00F348FD" w:rsidP="00F348FD">
      <w:pPr>
        <w:pStyle w:val="paragraphsub"/>
        <w:keepNext/>
      </w:pPr>
      <w:r w:rsidRPr="00185F8A">
        <w:tab/>
        <w:t>(ii)</w:t>
      </w:r>
      <w:r w:rsidRPr="00185F8A">
        <w:tab/>
        <w:t>the assumption of jurisdiction or the manner of exercise of jurisdiction by the foreign court, or the exercise of a power or the manner of exercise of a power by the foreign court, was contrary to international law or inconsistent with international comity or international practice;</w:t>
      </w:r>
    </w:p>
    <w:p w:rsidR="00F348FD" w:rsidRPr="00185F8A" w:rsidRDefault="00F348FD" w:rsidP="00F348FD">
      <w:pPr>
        <w:pStyle w:val="subsection2"/>
      </w:pPr>
      <w:r w:rsidRPr="00185F8A">
        <w:t>the Attorney</w:t>
      </w:r>
      <w:r w:rsidR="00185F8A">
        <w:noBreakHyphen/>
      </w:r>
      <w:r w:rsidRPr="00185F8A">
        <w:t>General may:</w:t>
      </w:r>
    </w:p>
    <w:p w:rsidR="00F348FD" w:rsidRPr="00185F8A" w:rsidRDefault="00F348FD" w:rsidP="00F348FD">
      <w:pPr>
        <w:pStyle w:val="paragraph"/>
      </w:pPr>
      <w:r w:rsidRPr="00185F8A">
        <w:tab/>
        <w:t>(c)</w:t>
      </w:r>
      <w:r w:rsidRPr="00185F8A">
        <w:tab/>
        <w:t>in the case of any judgment—</w:t>
      </w:r>
      <w:r w:rsidR="009D6786" w:rsidRPr="00185F8A">
        <w:t>by legislative instrument,</w:t>
      </w:r>
      <w:r w:rsidRPr="00185F8A">
        <w:t xml:space="preserve"> declare that he </w:t>
      </w:r>
      <w:r w:rsidR="006978D1" w:rsidRPr="00185F8A">
        <w:t xml:space="preserve">or she </w:t>
      </w:r>
      <w:r w:rsidRPr="00185F8A">
        <w:t xml:space="preserve">is satisfied as mentioned in </w:t>
      </w:r>
      <w:r w:rsidR="00185F8A">
        <w:t>subparagraph (</w:t>
      </w:r>
      <w:r w:rsidRPr="00185F8A">
        <w:t>b)(i) or (ii) in relation to the judgment; or</w:t>
      </w:r>
    </w:p>
    <w:p w:rsidR="00F348FD" w:rsidRPr="00185F8A" w:rsidRDefault="00F348FD" w:rsidP="00F348FD">
      <w:pPr>
        <w:pStyle w:val="paragraph"/>
      </w:pPr>
      <w:r w:rsidRPr="00185F8A">
        <w:tab/>
        <w:t>(d)</w:t>
      </w:r>
      <w:r w:rsidRPr="00185F8A">
        <w:tab/>
        <w:t>in the case of a judgment for a specified amount of money—</w:t>
      </w:r>
      <w:r w:rsidR="009D6786" w:rsidRPr="00185F8A">
        <w:t>by legislative instrument,</w:t>
      </w:r>
      <w:r w:rsidRPr="00185F8A">
        <w:t xml:space="preserve"> declare that he </w:t>
      </w:r>
      <w:r w:rsidR="006978D1" w:rsidRPr="00185F8A">
        <w:t xml:space="preserve">or she </w:t>
      </w:r>
      <w:r w:rsidRPr="00185F8A">
        <w:t xml:space="preserve">is satisfied as mentioned in </w:t>
      </w:r>
      <w:r w:rsidR="00185F8A">
        <w:t>subparagraph (</w:t>
      </w:r>
      <w:r w:rsidRPr="00185F8A">
        <w:t xml:space="preserve">b)(i) or (ii) in relation to the judgment, and specify in the instrument an amount of money, being an amount that is less than the amount of the judgment, for the purposes of </w:t>
      </w:r>
      <w:r w:rsidR="00185F8A">
        <w:t>paragraph (</w:t>
      </w:r>
      <w:r w:rsidRPr="00185F8A">
        <w:t>2)(b).</w:t>
      </w:r>
    </w:p>
    <w:p w:rsidR="00F348FD" w:rsidRPr="00185F8A" w:rsidRDefault="00F348FD" w:rsidP="00F348FD">
      <w:pPr>
        <w:pStyle w:val="subsection"/>
      </w:pPr>
      <w:r w:rsidRPr="00185F8A">
        <w:tab/>
        <w:t>(2)</w:t>
      </w:r>
      <w:r w:rsidRPr="00185F8A">
        <w:tab/>
        <w:t>While an instrument made by the Attorney</w:t>
      </w:r>
      <w:r w:rsidR="00185F8A">
        <w:noBreakHyphen/>
      </w:r>
      <w:r w:rsidRPr="00185F8A">
        <w:t xml:space="preserve">General under </w:t>
      </w:r>
      <w:r w:rsidR="00185F8A">
        <w:t>subsection (</w:t>
      </w:r>
      <w:r w:rsidRPr="00185F8A">
        <w:t>1) in relation to a judgment is in force:</w:t>
      </w:r>
    </w:p>
    <w:p w:rsidR="00F348FD" w:rsidRPr="00185F8A" w:rsidRDefault="00F348FD" w:rsidP="00F348FD">
      <w:pPr>
        <w:pStyle w:val="paragraph"/>
      </w:pPr>
      <w:r w:rsidRPr="00185F8A">
        <w:tab/>
        <w:t>(a)</w:t>
      </w:r>
      <w:r w:rsidRPr="00185F8A">
        <w:tab/>
        <w:t>where the Attorney</w:t>
      </w:r>
      <w:r w:rsidR="00185F8A">
        <w:noBreakHyphen/>
      </w:r>
      <w:r w:rsidRPr="00185F8A">
        <w:t xml:space="preserve">General has not, in the instrument, specified an amount of money for the purposes of </w:t>
      </w:r>
      <w:r w:rsidR="00185F8A">
        <w:t>paragraph (</w:t>
      </w:r>
      <w:r w:rsidRPr="00185F8A">
        <w:t xml:space="preserve">b)—the judgment shall not be recognized and is not enforceable in </w:t>
      </w:r>
      <w:smartTag w:uri="urn:schemas-microsoft-com:office:smarttags" w:element="country-region">
        <w:smartTag w:uri="urn:schemas-microsoft-com:office:smarttags" w:element="place">
          <w:r w:rsidRPr="00185F8A">
            <w:t>Australia</w:t>
          </w:r>
        </w:smartTag>
      </w:smartTag>
      <w:r w:rsidRPr="00185F8A">
        <w:t>; or</w:t>
      </w:r>
    </w:p>
    <w:p w:rsidR="00F348FD" w:rsidRPr="00185F8A" w:rsidRDefault="00F348FD" w:rsidP="00F348FD">
      <w:pPr>
        <w:pStyle w:val="paragraph"/>
      </w:pPr>
      <w:r w:rsidRPr="00185F8A">
        <w:tab/>
        <w:t>(b)</w:t>
      </w:r>
      <w:r w:rsidRPr="00185F8A">
        <w:tab/>
        <w:t>where the Attorney</w:t>
      </w:r>
      <w:r w:rsidR="00185F8A">
        <w:noBreakHyphen/>
      </w:r>
      <w:r w:rsidRPr="00185F8A">
        <w:t xml:space="preserve">General has, in the instrument, specified an amount of money for the purposes of this paragraph—the judgment may be recognized or enforced in </w:t>
      </w:r>
      <w:smartTag w:uri="urn:schemas-microsoft-com:office:smarttags" w:element="country-region">
        <w:smartTag w:uri="urn:schemas-microsoft-com:office:smarttags" w:element="place">
          <w:r w:rsidRPr="00185F8A">
            <w:t>Australia</w:t>
          </w:r>
        </w:smartTag>
      </w:smartTag>
      <w:r w:rsidRPr="00185F8A">
        <w:t xml:space="preserve"> as if the amount specified in the instrument were substituted for the amount of the judgment, and not otherwise.</w:t>
      </w:r>
    </w:p>
    <w:p w:rsidR="00F348FD" w:rsidRPr="00185F8A" w:rsidRDefault="00F348FD" w:rsidP="00F348FD">
      <w:pPr>
        <w:pStyle w:val="subsection"/>
      </w:pPr>
      <w:r w:rsidRPr="00185F8A">
        <w:tab/>
        <w:t>(3)</w:t>
      </w:r>
      <w:r w:rsidRPr="00185F8A">
        <w:tab/>
        <w:t xml:space="preserve">Nothing in this section enables a judgment to be recognized or enforced in </w:t>
      </w:r>
      <w:smartTag w:uri="urn:schemas-microsoft-com:office:smarttags" w:element="country-region">
        <w:smartTag w:uri="urn:schemas-microsoft-com:office:smarttags" w:element="place">
          <w:r w:rsidRPr="00185F8A">
            <w:t>Australia</w:t>
          </w:r>
        </w:smartTag>
      </w:smartTag>
      <w:r w:rsidRPr="00185F8A">
        <w:t xml:space="preserve"> if, apart from this Act, the judgment would not be able to be recognized or enforced in </w:t>
      </w:r>
      <w:smartTag w:uri="urn:schemas-microsoft-com:office:smarttags" w:element="country-region">
        <w:smartTag w:uri="urn:schemas-microsoft-com:office:smarttags" w:element="place">
          <w:r w:rsidRPr="00185F8A">
            <w:t>Australia</w:t>
          </w:r>
        </w:smartTag>
      </w:smartTag>
      <w:r w:rsidRPr="00185F8A">
        <w:t>.</w:t>
      </w:r>
    </w:p>
    <w:p w:rsidR="00F348FD" w:rsidRPr="00185F8A" w:rsidRDefault="00F348FD" w:rsidP="00F348FD">
      <w:pPr>
        <w:pStyle w:val="subsection"/>
      </w:pPr>
      <w:r w:rsidRPr="00185F8A">
        <w:tab/>
        <w:t>(4)</w:t>
      </w:r>
      <w:r w:rsidRPr="00185F8A">
        <w:tab/>
        <w:t>Where:</w:t>
      </w:r>
    </w:p>
    <w:p w:rsidR="00F348FD" w:rsidRPr="00185F8A" w:rsidRDefault="00F348FD" w:rsidP="00F348FD">
      <w:pPr>
        <w:pStyle w:val="paragraph"/>
      </w:pPr>
      <w:r w:rsidRPr="00185F8A">
        <w:tab/>
        <w:t>(a)</w:t>
      </w:r>
      <w:r w:rsidRPr="00185F8A">
        <w:tab/>
        <w:t>there is in force an instrument, made by the Attorney</w:t>
      </w:r>
      <w:r w:rsidR="00185F8A">
        <w:noBreakHyphen/>
      </w:r>
      <w:r w:rsidRPr="00185F8A">
        <w:t xml:space="preserve">General under </w:t>
      </w:r>
      <w:r w:rsidR="00185F8A">
        <w:t>paragraph (</w:t>
      </w:r>
      <w:r w:rsidRPr="00185F8A">
        <w:t xml:space="preserve">1)(d) in relation to a judgment, specifying an amount of money for the purposes of </w:t>
      </w:r>
      <w:r w:rsidR="00185F8A">
        <w:t>paragraph (</w:t>
      </w:r>
      <w:r w:rsidRPr="00185F8A">
        <w:t>2)(b); and</w:t>
      </w:r>
    </w:p>
    <w:p w:rsidR="00F348FD" w:rsidRPr="00185F8A" w:rsidRDefault="00F348FD" w:rsidP="00F348FD">
      <w:pPr>
        <w:pStyle w:val="paragraph"/>
        <w:keepNext/>
      </w:pPr>
      <w:r w:rsidRPr="00185F8A">
        <w:tab/>
        <w:t>(b)</w:t>
      </w:r>
      <w:r w:rsidRPr="00185F8A">
        <w:tab/>
        <w:t xml:space="preserve">by virtue of </w:t>
      </w:r>
      <w:r w:rsidR="00185F8A">
        <w:t>paragraph (</w:t>
      </w:r>
      <w:r w:rsidRPr="00185F8A">
        <w:t>2)(b), the judgment may be recognized or enforced in Australia as if the amount specified in the instrument were substituted for the amount of the judgment;</w:t>
      </w:r>
    </w:p>
    <w:p w:rsidR="00F348FD" w:rsidRPr="00185F8A" w:rsidRDefault="00F348FD" w:rsidP="00F348FD">
      <w:pPr>
        <w:pStyle w:val="subsection2"/>
      </w:pPr>
      <w:r w:rsidRPr="00185F8A">
        <w:t>any amounts recovered (whether before or after the making of the instrument) pursuant to the judgment in a country other than Australia shall, for the purposes of the recognition or enforcement of that judgment in Australia but for no other purposes, be taken to have been recovered pursuant to the judgment in Australia.</w:t>
      </w:r>
    </w:p>
    <w:p w:rsidR="00F348FD" w:rsidRPr="00185F8A" w:rsidRDefault="00F348FD" w:rsidP="00F348FD">
      <w:pPr>
        <w:pStyle w:val="subsection"/>
      </w:pPr>
      <w:r w:rsidRPr="00185F8A">
        <w:tab/>
        <w:t>(5)</w:t>
      </w:r>
      <w:r w:rsidRPr="00185F8A">
        <w:tab/>
        <w:t>Where:</w:t>
      </w:r>
    </w:p>
    <w:p w:rsidR="00F348FD" w:rsidRPr="00185F8A" w:rsidRDefault="00F348FD" w:rsidP="00F348FD">
      <w:pPr>
        <w:pStyle w:val="paragraph"/>
      </w:pPr>
      <w:r w:rsidRPr="00185F8A">
        <w:tab/>
        <w:t>(a)</w:t>
      </w:r>
      <w:r w:rsidRPr="00185F8A">
        <w:tab/>
        <w:t>a foreign court has, in antitrust proceedings to which this Part applies, given a judgment against 2 or more defendants; and</w:t>
      </w:r>
    </w:p>
    <w:p w:rsidR="00F348FD" w:rsidRPr="00185F8A" w:rsidRDefault="00F348FD" w:rsidP="00F348FD">
      <w:pPr>
        <w:pStyle w:val="paragraph"/>
        <w:keepNext/>
      </w:pPr>
      <w:r w:rsidRPr="00185F8A">
        <w:tab/>
        <w:t>(b)</w:t>
      </w:r>
      <w:r w:rsidRPr="00185F8A">
        <w:tab/>
        <w:t>there is in force an instrument, made by the Attorney</w:t>
      </w:r>
      <w:r w:rsidR="00185F8A">
        <w:noBreakHyphen/>
      </w:r>
      <w:r w:rsidRPr="00185F8A">
        <w:t xml:space="preserve">General under </w:t>
      </w:r>
      <w:r w:rsidR="00185F8A">
        <w:t>paragraph (</w:t>
      </w:r>
      <w:r w:rsidRPr="00185F8A">
        <w:t xml:space="preserve">1)(d) in relation to the judgment, specifying an amount of money for the purposes of </w:t>
      </w:r>
      <w:r w:rsidR="00185F8A">
        <w:t>paragraph (</w:t>
      </w:r>
      <w:r w:rsidRPr="00185F8A">
        <w:t xml:space="preserve">2)(b) (in this subsection referred to as the </w:t>
      </w:r>
      <w:r w:rsidRPr="00185F8A">
        <w:rPr>
          <w:b/>
          <w:i/>
        </w:rPr>
        <w:t>specified amount</w:t>
      </w:r>
      <w:r w:rsidRPr="00185F8A">
        <w:t>);</w:t>
      </w:r>
    </w:p>
    <w:p w:rsidR="00F348FD" w:rsidRPr="00185F8A" w:rsidRDefault="00185F8A" w:rsidP="00F348FD">
      <w:pPr>
        <w:pStyle w:val="subsection2"/>
      </w:pPr>
      <w:r>
        <w:t>paragraph (</w:t>
      </w:r>
      <w:r w:rsidR="00F348FD" w:rsidRPr="00185F8A">
        <w:t>2)(b) has effect, in relation to each defendant, as if the Attorney</w:t>
      </w:r>
      <w:r>
        <w:noBreakHyphen/>
      </w:r>
      <w:r w:rsidR="00F348FD" w:rsidRPr="00185F8A">
        <w:t xml:space="preserve">General had, in the instrument, specified for the purposes of </w:t>
      </w:r>
      <w:r>
        <w:t>paragraph (</w:t>
      </w:r>
      <w:r w:rsidR="00F348FD" w:rsidRPr="00185F8A">
        <w:t>2)(b) an amount ascertained by dividing the specified amount by the number of defendants against whom the judgment was given.</w:t>
      </w:r>
    </w:p>
    <w:p w:rsidR="00F348FD" w:rsidRPr="00185F8A" w:rsidRDefault="00F348FD" w:rsidP="00F348FD">
      <w:pPr>
        <w:pStyle w:val="ActHead5"/>
      </w:pPr>
      <w:bookmarkStart w:id="15" w:name="_Toc466969280"/>
      <w:r w:rsidRPr="00185F8A">
        <w:rPr>
          <w:rStyle w:val="CharSectno"/>
        </w:rPr>
        <w:t>10</w:t>
      </w:r>
      <w:r w:rsidRPr="00185F8A">
        <w:t xml:space="preserve">  Defendant in antitrust proceedings may recover against person who has enforced judgment</w:t>
      </w:r>
      <w:bookmarkEnd w:id="15"/>
    </w:p>
    <w:p w:rsidR="00F348FD" w:rsidRPr="00185F8A" w:rsidRDefault="00F348FD" w:rsidP="00F348FD">
      <w:pPr>
        <w:pStyle w:val="subsection"/>
        <w:keepNext/>
        <w:keepLines/>
      </w:pPr>
      <w:r w:rsidRPr="00185F8A">
        <w:tab/>
        <w:t>(1)</w:t>
      </w:r>
      <w:r w:rsidRPr="00185F8A">
        <w:tab/>
        <w:t xml:space="preserve">Subject to </w:t>
      </w:r>
      <w:r w:rsidR="00185F8A">
        <w:t>subsection (</w:t>
      </w:r>
      <w:r w:rsidRPr="00185F8A">
        <w:t>3), where:</w:t>
      </w:r>
    </w:p>
    <w:p w:rsidR="00F348FD" w:rsidRPr="00185F8A" w:rsidRDefault="00F348FD" w:rsidP="00F348FD">
      <w:pPr>
        <w:pStyle w:val="paragraph"/>
      </w:pPr>
      <w:r w:rsidRPr="00185F8A">
        <w:tab/>
        <w:t>(a)</w:t>
      </w:r>
      <w:r w:rsidRPr="00185F8A">
        <w:tab/>
        <w:t>there is in force an instrument made by the Attorney</w:t>
      </w:r>
      <w:r w:rsidR="00185F8A">
        <w:noBreakHyphen/>
      </w:r>
      <w:r w:rsidRPr="00185F8A">
        <w:t>General under paragraph</w:t>
      </w:r>
      <w:r w:rsidR="00185F8A">
        <w:t> </w:t>
      </w:r>
      <w:r w:rsidRPr="00185F8A">
        <w:t>9(1)(c) in relation to a foreign judgment; and</w:t>
      </w:r>
    </w:p>
    <w:p w:rsidR="00F348FD" w:rsidRPr="00185F8A" w:rsidRDefault="00F348FD" w:rsidP="00F348FD">
      <w:pPr>
        <w:pStyle w:val="paragraph"/>
        <w:keepNext/>
      </w:pPr>
      <w:r w:rsidRPr="00185F8A">
        <w:tab/>
        <w:t>(b)</w:t>
      </w:r>
      <w:r w:rsidRPr="00185F8A">
        <w:tab/>
        <w:t xml:space="preserve">the plaintiff or any other person has (whether before or after the making of the instrument referred to in </w:t>
      </w:r>
      <w:r w:rsidR="00185F8A">
        <w:t>paragraph (</w:t>
      </w:r>
      <w:r w:rsidRPr="00185F8A">
        <w:t xml:space="preserve">a)) recovered from a defendant, in </w:t>
      </w:r>
      <w:smartTag w:uri="urn:schemas-microsoft-com:office:smarttags" w:element="country-region">
        <w:smartTag w:uri="urn:schemas-microsoft-com:office:smarttags" w:element="place">
          <w:r w:rsidRPr="00185F8A">
            <w:t>Australia</w:t>
          </w:r>
        </w:smartTag>
      </w:smartTag>
      <w:r w:rsidRPr="00185F8A">
        <w:t xml:space="preserve"> or in any other country, an amount pursuant to that foreign judgment;</w:t>
      </w:r>
    </w:p>
    <w:p w:rsidR="00F348FD" w:rsidRPr="00185F8A" w:rsidRDefault="00F348FD" w:rsidP="00F348FD">
      <w:pPr>
        <w:pStyle w:val="subsection2"/>
      </w:pPr>
      <w:r w:rsidRPr="00185F8A">
        <w:t xml:space="preserve">then (whether or not any liability has arisen previously under this subsection in relation to that foreign judgment) the plaintiff is liable, or, where another person has recovered the amount mentioned in </w:t>
      </w:r>
      <w:r w:rsidR="00185F8A">
        <w:t>paragraph (</w:t>
      </w:r>
      <w:r w:rsidRPr="00185F8A">
        <w:t xml:space="preserve">b), the plaintiff and that other person are jointly and severally liable, to pay to the defendant an amount equal to the amount recovered pursuant to the foreign judgment as mentioned in </w:t>
      </w:r>
      <w:r w:rsidR="00185F8A">
        <w:t>paragraph (</w:t>
      </w:r>
      <w:r w:rsidRPr="00185F8A">
        <w:t>b).</w:t>
      </w:r>
    </w:p>
    <w:p w:rsidR="00F348FD" w:rsidRPr="00185F8A" w:rsidRDefault="00F348FD" w:rsidP="00F348FD">
      <w:pPr>
        <w:pStyle w:val="subsection"/>
      </w:pPr>
      <w:r w:rsidRPr="00185F8A">
        <w:tab/>
        <w:t>(2)</w:t>
      </w:r>
      <w:r w:rsidRPr="00185F8A">
        <w:tab/>
        <w:t xml:space="preserve">Subject to </w:t>
      </w:r>
      <w:r w:rsidR="00185F8A">
        <w:t>subsection (</w:t>
      </w:r>
      <w:r w:rsidRPr="00185F8A">
        <w:t>3), where:</w:t>
      </w:r>
    </w:p>
    <w:p w:rsidR="00F348FD" w:rsidRPr="00185F8A" w:rsidRDefault="00F348FD" w:rsidP="00F348FD">
      <w:pPr>
        <w:pStyle w:val="paragraph"/>
      </w:pPr>
      <w:r w:rsidRPr="00185F8A">
        <w:tab/>
        <w:t>(a)</w:t>
      </w:r>
      <w:r w:rsidRPr="00185F8A">
        <w:tab/>
        <w:t>there is in force an instrument made by the Attorney</w:t>
      </w:r>
      <w:r w:rsidR="00185F8A">
        <w:noBreakHyphen/>
      </w:r>
      <w:r w:rsidRPr="00185F8A">
        <w:t>General under paragraph</w:t>
      </w:r>
      <w:r w:rsidR="00185F8A">
        <w:t> </w:t>
      </w:r>
      <w:r w:rsidRPr="00185F8A">
        <w:t>9(1)(d) in relation to a foreign judgment specifying an amount of money for the purposes of paragraph</w:t>
      </w:r>
      <w:r w:rsidR="00185F8A">
        <w:t> </w:t>
      </w:r>
      <w:r w:rsidRPr="00185F8A">
        <w:t xml:space="preserve">9(2)(b) (in this subsection referred to as the </w:t>
      </w:r>
      <w:r w:rsidRPr="00185F8A">
        <w:rPr>
          <w:b/>
          <w:i/>
        </w:rPr>
        <w:t>recoverable amount</w:t>
      </w:r>
      <w:r w:rsidRPr="00185F8A">
        <w:t>);</w:t>
      </w:r>
    </w:p>
    <w:p w:rsidR="00F348FD" w:rsidRPr="00185F8A" w:rsidRDefault="00F348FD" w:rsidP="00F348FD">
      <w:pPr>
        <w:pStyle w:val="paragraph"/>
      </w:pPr>
      <w:r w:rsidRPr="00185F8A">
        <w:tab/>
        <w:t>(b)</w:t>
      </w:r>
      <w:r w:rsidRPr="00185F8A">
        <w:tab/>
        <w:t xml:space="preserve">the plaintiff or any other person has (whether before or after the making of the instrument referred to in </w:t>
      </w:r>
      <w:r w:rsidR="00185F8A">
        <w:t>paragraph (</w:t>
      </w:r>
      <w:r w:rsidRPr="00185F8A">
        <w:t xml:space="preserve">a)) recovered from a defendant, in </w:t>
      </w:r>
      <w:smartTag w:uri="urn:schemas-microsoft-com:office:smarttags" w:element="country-region">
        <w:smartTag w:uri="urn:schemas-microsoft-com:office:smarttags" w:element="place">
          <w:r w:rsidRPr="00185F8A">
            <w:t>Australia</w:t>
          </w:r>
        </w:smartTag>
      </w:smartTag>
      <w:r w:rsidRPr="00185F8A">
        <w:t xml:space="preserve"> or in any other country, an amount pursuant to that foreign judgment (in this subsection referred to as the </w:t>
      </w:r>
      <w:r w:rsidRPr="00185F8A">
        <w:rPr>
          <w:b/>
          <w:i/>
        </w:rPr>
        <w:t xml:space="preserve">relevant amount </w:t>
      </w:r>
      <w:r w:rsidRPr="00185F8A">
        <w:t>);</w:t>
      </w:r>
    </w:p>
    <w:p w:rsidR="00F348FD" w:rsidRPr="00185F8A" w:rsidRDefault="00F348FD" w:rsidP="00F348FD">
      <w:pPr>
        <w:pStyle w:val="paragraph"/>
      </w:pPr>
      <w:r w:rsidRPr="00185F8A">
        <w:tab/>
        <w:t>(c)</w:t>
      </w:r>
      <w:r w:rsidRPr="00185F8A">
        <w:tab/>
        <w:t>in a case where, before the recovery of the relevant amount, neither the plaintiff nor any other person had recovered any amount from the defendant pursuant to that foreign judgment in Australia or in any other country—the relevant amount exceeds the recoverable amount; and</w:t>
      </w:r>
    </w:p>
    <w:p w:rsidR="00F348FD" w:rsidRPr="00185F8A" w:rsidRDefault="00F348FD" w:rsidP="00F348FD">
      <w:pPr>
        <w:pStyle w:val="paragraph"/>
      </w:pPr>
      <w:r w:rsidRPr="00185F8A">
        <w:tab/>
        <w:t>(d)</w:t>
      </w:r>
      <w:r w:rsidRPr="00185F8A">
        <w:tab/>
        <w:t xml:space="preserve">in a case to which </w:t>
      </w:r>
      <w:r w:rsidR="00185F8A">
        <w:t>paragraph (</w:t>
      </w:r>
      <w:r w:rsidRPr="00185F8A">
        <w:t>c) does not apply:</w:t>
      </w:r>
    </w:p>
    <w:p w:rsidR="00F348FD" w:rsidRPr="00185F8A" w:rsidRDefault="00F348FD" w:rsidP="00F348FD">
      <w:pPr>
        <w:pStyle w:val="paragraphsub"/>
      </w:pPr>
      <w:r w:rsidRPr="00185F8A">
        <w:tab/>
        <w:t>(i)</w:t>
      </w:r>
      <w:r w:rsidRPr="00185F8A">
        <w:tab/>
        <w:t>the amount recovered, or the sum of the amounts recovered, (whether by the plaintiff or by any other person) from the defendant in Australia or in any other country or countries pursuant to that foreign judgment before the recovery of the relevant amount exceeds, or is equal to, the recoverable amount; or</w:t>
      </w:r>
    </w:p>
    <w:p w:rsidR="00F348FD" w:rsidRPr="00185F8A" w:rsidRDefault="00F348FD" w:rsidP="00F348FD">
      <w:pPr>
        <w:pStyle w:val="paragraphsub"/>
        <w:keepNext/>
      </w:pPr>
      <w:r w:rsidRPr="00185F8A">
        <w:tab/>
        <w:t>(ii)</w:t>
      </w:r>
      <w:r w:rsidRPr="00185F8A">
        <w:tab/>
      </w:r>
      <w:r w:rsidR="00185F8A">
        <w:t>subparagraph (</w:t>
      </w:r>
      <w:r w:rsidRPr="00185F8A">
        <w:t>i) does not apply but the sum of the relevant amount and the amount or amounts recovered as mentioned in that subparagraph exceeds the recoverable amount;</w:t>
      </w:r>
    </w:p>
    <w:p w:rsidR="00F348FD" w:rsidRPr="00185F8A" w:rsidRDefault="00F348FD" w:rsidP="00F348FD">
      <w:pPr>
        <w:pStyle w:val="subsection2"/>
      </w:pPr>
      <w:r w:rsidRPr="00185F8A">
        <w:t>then (whether or not any liability has arisen previously under this subsection in relation to that foreign judgment) the plaintiff is liable, or, where another person has recovered the relevant amount, the plaintiff and that other person are jointly and severally liable, to pay to the defendant an amount equal to:</w:t>
      </w:r>
    </w:p>
    <w:p w:rsidR="00F348FD" w:rsidRPr="00185F8A" w:rsidRDefault="00F348FD" w:rsidP="00F348FD">
      <w:pPr>
        <w:pStyle w:val="paragraph"/>
      </w:pPr>
      <w:r w:rsidRPr="00185F8A">
        <w:tab/>
        <w:t>(e)</w:t>
      </w:r>
      <w:r w:rsidRPr="00185F8A">
        <w:tab/>
        <w:t xml:space="preserve">where </w:t>
      </w:r>
      <w:r w:rsidR="00185F8A">
        <w:t>paragraph (</w:t>
      </w:r>
      <w:r w:rsidRPr="00185F8A">
        <w:t>c) applies—the amount by which the relevant amount exceeds the recoverable amount;</w:t>
      </w:r>
    </w:p>
    <w:p w:rsidR="00F348FD" w:rsidRPr="00185F8A" w:rsidRDefault="00F348FD" w:rsidP="00F348FD">
      <w:pPr>
        <w:pStyle w:val="paragraph"/>
      </w:pPr>
      <w:r w:rsidRPr="00185F8A">
        <w:tab/>
        <w:t>(f)</w:t>
      </w:r>
      <w:r w:rsidRPr="00185F8A">
        <w:tab/>
        <w:t xml:space="preserve">where </w:t>
      </w:r>
      <w:r w:rsidR="00185F8A">
        <w:t>subparagraph (</w:t>
      </w:r>
      <w:r w:rsidRPr="00185F8A">
        <w:t>d)(i) applies—the relevant amount; or</w:t>
      </w:r>
    </w:p>
    <w:p w:rsidR="00F348FD" w:rsidRPr="00185F8A" w:rsidRDefault="00F348FD" w:rsidP="00F348FD">
      <w:pPr>
        <w:pStyle w:val="paragraph"/>
      </w:pPr>
      <w:r w:rsidRPr="00185F8A">
        <w:tab/>
        <w:t>(g)</w:t>
      </w:r>
      <w:r w:rsidRPr="00185F8A">
        <w:tab/>
        <w:t xml:space="preserve">where </w:t>
      </w:r>
      <w:r w:rsidR="00185F8A">
        <w:t>subparagraph (</w:t>
      </w:r>
      <w:r w:rsidRPr="00185F8A">
        <w:t>d)(ii) applies—the amount by which the sum mentioned in that subparagraph exceeds the recoverable amount.</w:t>
      </w:r>
    </w:p>
    <w:p w:rsidR="00F348FD" w:rsidRPr="00185F8A" w:rsidRDefault="00F348FD" w:rsidP="00F348FD">
      <w:pPr>
        <w:pStyle w:val="subsection"/>
      </w:pPr>
      <w:r w:rsidRPr="00185F8A">
        <w:tab/>
        <w:t>(3)</w:t>
      </w:r>
      <w:r w:rsidRPr="00185F8A">
        <w:tab/>
        <w:t xml:space="preserve">Nothing in this section renders a person liable to pay an amount to a defendant in relation to a foreign judgment given by a court (including an authority that is a foreign court) of a country other than </w:t>
      </w:r>
      <w:smartTag w:uri="urn:schemas-microsoft-com:office:smarttags" w:element="country-region">
        <w:smartTag w:uri="urn:schemas-microsoft-com:office:smarttags" w:element="place">
          <w:r w:rsidRPr="00185F8A">
            <w:t>Australia</w:t>
          </w:r>
        </w:smartTag>
      </w:smartTag>
      <w:r w:rsidRPr="00185F8A">
        <w:t xml:space="preserve"> or of a part of such a country unless:</w:t>
      </w:r>
    </w:p>
    <w:p w:rsidR="00F348FD" w:rsidRPr="00185F8A" w:rsidRDefault="00F348FD" w:rsidP="00F348FD">
      <w:pPr>
        <w:pStyle w:val="paragraph"/>
      </w:pPr>
      <w:r w:rsidRPr="00185F8A">
        <w:tab/>
        <w:t>(a)</w:t>
      </w:r>
      <w:r w:rsidRPr="00185F8A">
        <w:tab/>
        <w:t>the defendant is an Australian citizen, other than a person who, at the time of the institution of the proceedings in which the foreign judgment was given, was ordinarily resident in that country;</w:t>
      </w:r>
    </w:p>
    <w:p w:rsidR="00F348FD" w:rsidRPr="00185F8A" w:rsidRDefault="00F348FD" w:rsidP="00F348FD">
      <w:pPr>
        <w:pStyle w:val="paragraph"/>
      </w:pPr>
      <w:r w:rsidRPr="00185F8A">
        <w:tab/>
        <w:t>(b)</w:t>
      </w:r>
      <w:r w:rsidRPr="00185F8A">
        <w:tab/>
        <w:t>the defendant is a corporation incorporated or deemed to be incorporated under a law in force in a State or Territory, other than a corporation whose principal place of business, at the time of the institution of the proceedings in which the foreign judgment was given, was in that country; or</w:t>
      </w:r>
    </w:p>
    <w:p w:rsidR="00F348FD" w:rsidRPr="00185F8A" w:rsidRDefault="00F348FD" w:rsidP="00F348FD">
      <w:pPr>
        <w:pStyle w:val="paragraph"/>
      </w:pPr>
      <w:r w:rsidRPr="00185F8A">
        <w:tab/>
        <w:t>(c)</w:t>
      </w:r>
      <w:r w:rsidRPr="00185F8A">
        <w:tab/>
        <w:t>the defendant is the Commonwealth, a State or a Territory or an authority of the Commonwealth, of a State or of a Territory.</w:t>
      </w:r>
    </w:p>
    <w:p w:rsidR="00F348FD" w:rsidRPr="00185F8A" w:rsidRDefault="00F348FD" w:rsidP="00F348FD">
      <w:pPr>
        <w:pStyle w:val="subsection"/>
      </w:pPr>
      <w:r w:rsidRPr="00185F8A">
        <w:tab/>
        <w:t>(4)</w:t>
      </w:r>
      <w:r w:rsidRPr="00185F8A">
        <w:tab/>
        <w:t>Where a judgment in relation to which an instrument has been made under paragraph</w:t>
      </w:r>
      <w:r w:rsidR="00185F8A">
        <w:t> </w:t>
      </w:r>
      <w:r w:rsidRPr="00185F8A">
        <w:t xml:space="preserve">9(1)(d) was given against 2 or more defendants, </w:t>
      </w:r>
      <w:r w:rsidR="00185F8A">
        <w:t>subsection (</w:t>
      </w:r>
      <w:r w:rsidRPr="00185F8A">
        <w:t>2) of this section has effect in relation to each of those defendants as if the references in that subsection to an amount specified in the instrument were references to the amount ascertained by dividing the amount specified in the instrument by the number of defendants against whom the judgment was given.</w:t>
      </w:r>
    </w:p>
    <w:p w:rsidR="00F348FD" w:rsidRPr="00185F8A" w:rsidRDefault="00F348FD" w:rsidP="00F348FD">
      <w:pPr>
        <w:pStyle w:val="subsection"/>
      </w:pPr>
      <w:r w:rsidRPr="00185F8A">
        <w:tab/>
        <w:t>(5)</w:t>
      </w:r>
      <w:r w:rsidRPr="00185F8A">
        <w:tab/>
        <w:t>Where a corporation that is the plaintiff in relation to a foreign judgment is, by virtue of this section, liable to pay an amount to the person who is the defendant in relation to that foreign judgment, any corporation that is related to that first</w:t>
      </w:r>
      <w:r w:rsidR="00185F8A">
        <w:noBreakHyphen/>
      </w:r>
      <w:r w:rsidRPr="00185F8A">
        <w:t>mentioned corporation is jointly and severally liable with that first</w:t>
      </w:r>
      <w:r w:rsidR="00185F8A">
        <w:noBreakHyphen/>
      </w:r>
      <w:r w:rsidRPr="00185F8A">
        <w:t>mentioned corporation to pay that amount to that person.</w:t>
      </w:r>
    </w:p>
    <w:p w:rsidR="00F348FD" w:rsidRPr="00185F8A" w:rsidRDefault="00F348FD" w:rsidP="00F348FD">
      <w:pPr>
        <w:pStyle w:val="subsection"/>
      </w:pPr>
      <w:r w:rsidRPr="00185F8A">
        <w:tab/>
        <w:t>(6)</w:t>
      </w:r>
      <w:r w:rsidRPr="00185F8A">
        <w:tab/>
        <w:t>A reference in this section to a person other than the plaintiff recovering an amount pursuant to a foreign judgment is a reference to any person recovering any amount pursuant to the foreign judgment, whether as the successor to the plaintiff, as an assignee of the rights of the plaintiff under the judgment or otherwise.</w:t>
      </w:r>
    </w:p>
    <w:p w:rsidR="00F348FD" w:rsidRPr="00185F8A" w:rsidRDefault="00F348FD" w:rsidP="00F348FD">
      <w:pPr>
        <w:pStyle w:val="subsection"/>
      </w:pPr>
      <w:r w:rsidRPr="00185F8A">
        <w:tab/>
        <w:t>(7)</w:t>
      </w:r>
      <w:r w:rsidRPr="00185F8A">
        <w:tab/>
        <w:t>A proceeding in respect of a cause of action arising under this section shall not be commenced after the expiration of the period of 3 years commencing on the date on which the cause of action arises.</w:t>
      </w:r>
    </w:p>
    <w:p w:rsidR="00F348FD" w:rsidRPr="00185F8A" w:rsidRDefault="00F348FD" w:rsidP="00F348FD">
      <w:pPr>
        <w:pStyle w:val="subsection"/>
      </w:pPr>
      <w:r w:rsidRPr="00185F8A">
        <w:tab/>
        <w:t>(8)</w:t>
      </w:r>
      <w:r w:rsidRPr="00185F8A">
        <w:tab/>
        <w:t xml:space="preserve">For the purposes of </w:t>
      </w:r>
      <w:r w:rsidR="00185F8A">
        <w:t>subsection (</w:t>
      </w:r>
      <w:r w:rsidRPr="00185F8A">
        <w:t>7), a cause of action under this section in respect of the recovery of an amount pursuant to a foreign judgment in relation to which an instrument has been made under section</w:t>
      </w:r>
      <w:r w:rsidR="00185F8A">
        <w:t> </w:t>
      </w:r>
      <w:r w:rsidRPr="00185F8A">
        <w:t>9 shall, where the amount was recovered pursuant to the foreign judgment before the making of the instrument, be taken to have arisen when the instrument comes into force for the purposes of this section.</w:t>
      </w:r>
    </w:p>
    <w:p w:rsidR="00F348FD" w:rsidRPr="00185F8A" w:rsidRDefault="00F348FD" w:rsidP="00F348FD">
      <w:pPr>
        <w:pStyle w:val="subsection"/>
      </w:pPr>
      <w:r w:rsidRPr="00185F8A">
        <w:tab/>
        <w:t>(9)</w:t>
      </w:r>
      <w:r w:rsidRPr="00185F8A">
        <w:tab/>
        <w:t>In this section:</w:t>
      </w:r>
    </w:p>
    <w:p w:rsidR="00F348FD" w:rsidRPr="00185F8A" w:rsidRDefault="00F348FD" w:rsidP="00F348FD">
      <w:pPr>
        <w:pStyle w:val="Definition"/>
      </w:pPr>
      <w:r w:rsidRPr="00185F8A">
        <w:rPr>
          <w:b/>
          <w:i/>
        </w:rPr>
        <w:t>defendant</w:t>
      </w:r>
      <w:r w:rsidRPr="00185F8A">
        <w:t xml:space="preserve"> in relation to a foreign judgment, means a person against whom the foreign judgment was given;</w:t>
      </w:r>
    </w:p>
    <w:p w:rsidR="00F348FD" w:rsidRPr="00185F8A" w:rsidRDefault="00F348FD" w:rsidP="00F348FD">
      <w:pPr>
        <w:pStyle w:val="Definition"/>
      </w:pPr>
      <w:r w:rsidRPr="00185F8A">
        <w:rPr>
          <w:b/>
          <w:i/>
        </w:rPr>
        <w:t>foreign judgment</w:t>
      </w:r>
      <w:r w:rsidRPr="00185F8A">
        <w:t xml:space="preserve"> means a judgment for multiple damages given by a foreign court in antitrust proceedings to which this Part applies, or any other judgment given by a foreign court in antitrust proceedings to which this Part applies;</w:t>
      </w:r>
    </w:p>
    <w:p w:rsidR="00F348FD" w:rsidRPr="00185F8A" w:rsidRDefault="00F348FD" w:rsidP="00F348FD">
      <w:pPr>
        <w:pStyle w:val="Definition"/>
      </w:pPr>
      <w:r w:rsidRPr="00185F8A">
        <w:rPr>
          <w:b/>
          <w:i/>
        </w:rPr>
        <w:t>plaintiff</w:t>
      </w:r>
      <w:r w:rsidRPr="00185F8A">
        <w:t>, in relation to a foreign judgment, means the person or persons in whose favour the foreign judgment was given.</w:t>
      </w:r>
    </w:p>
    <w:p w:rsidR="009D6786" w:rsidRPr="00185F8A" w:rsidRDefault="009D6786" w:rsidP="009D6786">
      <w:pPr>
        <w:pStyle w:val="ActHead5"/>
      </w:pPr>
      <w:bookmarkStart w:id="16" w:name="_Toc466969281"/>
      <w:r w:rsidRPr="00185F8A">
        <w:rPr>
          <w:rStyle w:val="CharSectno"/>
        </w:rPr>
        <w:t>10A</w:t>
      </w:r>
      <w:r w:rsidRPr="00185F8A">
        <w:t xml:space="preserve">  Declarations under section</w:t>
      </w:r>
      <w:r w:rsidR="00185F8A">
        <w:t> </w:t>
      </w:r>
      <w:r w:rsidRPr="00185F8A">
        <w:t>9—coming into force</w:t>
      </w:r>
      <w:bookmarkEnd w:id="16"/>
    </w:p>
    <w:p w:rsidR="009D6786" w:rsidRPr="00185F8A" w:rsidRDefault="009D6786" w:rsidP="009D6786">
      <w:pPr>
        <w:pStyle w:val="subsection"/>
      </w:pPr>
      <w:r w:rsidRPr="00185F8A">
        <w:tab/>
        <w:t>(1)</w:t>
      </w:r>
      <w:r w:rsidRPr="00185F8A">
        <w:tab/>
        <w:t>An instrument under subsection</w:t>
      </w:r>
      <w:r w:rsidR="00185F8A">
        <w:t> </w:t>
      </w:r>
      <w:r w:rsidRPr="00185F8A">
        <w:t>9(1) comes into force for the purposes of section</w:t>
      </w:r>
      <w:r w:rsidR="00185F8A">
        <w:t> </w:t>
      </w:r>
      <w:r w:rsidRPr="00185F8A">
        <w:t>10 on a day fixed by the Attorney</w:t>
      </w:r>
      <w:r w:rsidR="00185F8A">
        <w:noBreakHyphen/>
      </w:r>
      <w:r w:rsidRPr="00185F8A">
        <w:t>General by notifiable instrument.</w:t>
      </w:r>
    </w:p>
    <w:p w:rsidR="009D6786" w:rsidRPr="00185F8A" w:rsidRDefault="009D6786" w:rsidP="009D6786">
      <w:pPr>
        <w:pStyle w:val="notetext"/>
      </w:pPr>
      <w:r w:rsidRPr="00185F8A">
        <w:t>Note 1:</w:t>
      </w:r>
      <w:r w:rsidRPr="00185F8A">
        <w:tab/>
        <w:t>See subsection</w:t>
      </w:r>
      <w:r w:rsidR="00185F8A">
        <w:t> </w:t>
      </w:r>
      <w:r w:rsidRPr="00185F8A">
        <w:t>10(8).</w:t>
      </w:r>
    </w:p>
    <w:p w:rsidR="009D6786" w:rsidRPr="002C339D" w:rsidRDefault="009D6786" w:rsidP="009D6786">
      <w:pPr>
        <w:pStyle w:val="notetext"/>
      </w:pPr>
      <w:r w:rsidRPr="00185F8A">
        <w:t>Note 2:</w:t>
      </w:r>
      <w:r w:rsidRPr="00185F8A">
        <w:tab/>
        <w:t xml:space="preserve">Notifiable instruments must be registered under the </w:t>
      </w:r>
      <w:r w:rsidRPr="00185F8A">
        <w:rPr>
          <w:i/>
        </w:rPr>
        <w:t>Legislation Act 2003</w:t>
      </w:r>
      <w:r w:rsidRPr="00185F8A">
        <w:t>, but they are not subject to parliamentary scrutiny or sunsetting under that Act.</w:t>
      </w:r>
    </w:p>
    <w:p w:rsidR="009D6786" w:rsidRPr="00185F8A" w:rsidRDefault="009D6786" w:rsidP="009D6786">
      <w:pPr>
        <w:pStyle w:val="subsection"/>
      </w:pPr>
      <w:r w:rsidRPr="00185F8A">
        <w:tab/>
        <w:t>(2)</w:t>
      </w:r>
      <w:r w:rsidRPr="00185F8A">
        <w:tab/>
        <w:t>The Attorney</w:t>
      </w:r>
      <w:r w:rsidR="00185F8A">
        <w:noBreakHyphen/>
      </w:r>
      <w:r w:rsidRPr="00185F8A">
        <w:t xml:space="preserve">General must not fix a day under </w:t>
      </w:r>
      <w:r w:rsidR="00185F8A">
        <w:t>subsection (</w:t>
      </w:r>
      <w:r w:rsidRPr="00185F8A">
        <w:t>1) that is earlier than the first day the Attorney</w:t>
      </w:r>
      <w:r w:rsidR="00185F8A">
        <w:noBreakHyphen/>
      </w:r>
      <w:r w:rsidRPr="00185F8A">
        <w:t>General is satisfied that the instrument under subsection</w:t>
      </w:r>
      <w:r w:rsidR="00185F8A">
        <w:t> </w:t>
      </w:r>
      <w:r w:rsidRPr="00185F8A">
        <w:t>9(1) will no longer be liable to be disallowed, or to be taken to be disallowed, under section</w:t>
      </w:r>
      <w:r w:rsidR="00185F8A">
        <w:t> </w:t>
      </w:r>
      <w:r w:rsidRPr="00185F8A">
        <w:t xml:space="preserve">42 of the </w:t>
      </w:r>
      <w:r w:rsidRPr="00185F8A">
        <w:rPr>
          <w:i/>
        </w:rPr>
        <w:t>Legislation Act 2003</w:t>
      </w:r>
      <w:r w:rsidRPr="00185F8A">
        <w:t>.</w:t>
      </w:r>
    </w:p>
    <w:p w:rsidR="009D6786" w:rsidRPr="00185F8A" w:rsidRDefault="009D6786" w:rsidP="009D6786">
      <w:pPr>
        <w:pStyle w:val="subsection"/>
      </w:pPr>
      <w:r w:rsidRPr="00185F8A">
        <w:tab/>
        <w:t>(3)</w:t>
      </w:r>
      <w:r w:rsidRPr="00185F8A">
        <w:tab/>
        <w:t xml:space="preserve">To avoid doubt, </w:t>
      </w:r>
      <w:r w:rsidR="00185F8A">
        <w:t>subsections (</w:t>
      </w:r>
      <w:r w:rsidRPr="00185F8A">
        <w:t>1) and (2) do not affect the operation of subsection</w:t>
      </w:r>
      <w:r w:rsidR="00185F8A">
        <w:t> </w:t>
      </w:r>
      <w:r w:rsidRPr="00185F8A">
        <w:t xml:space="preserve">12(1) of the </w:t>
      </w:r>
      <w:r w:rsidRPr="00185F8A">
        <w:rPr>
          <w:i/>
        </w:rPr>
        <w:t>Legislation Act 2003</w:t>
      </w:r>
      <w:r w:rsidRPr="00185F8A">
        <w:t xml:space="preserve"> in relation to the coming into force of the instrument under subsection</w:t>
      </w:r>
      <w:r w:rsidR="00185F8A">
        <w:t> </w:t>
      </w:r>
      <w:r w:rsidRPr="00185F8A">
        <w:t>9(1) of this Act for any other purpose.</w:t>
      </w:r>
    </w:p>
    <w:p w:rsidR="009D6786" w:rsidRPr="00185F8A" w:rsidRDefault="009D6786" w:rsidP="009D6786">
      <w:pPr>
        <w:pStyle w:val="notetext"/>
      </w:pPr>
      <w:r w:rsidRPr="00185F8A">
        <w:t>Note:</w:t>
      </w:r>
      <w:r w:rsidRPr="00185F8A">
        <w:tab/>
        <w:t>Subsection</w:t>
      </w:r>
      <w:r w:rsidR="00185F8A">
        <w:t> </w:t>
      </w:r>
      <w:r w:rsidRPr="00185F8A">
        <w:t xml:space="preserve">12(1) of the </w:t>
      </w:r>
      <w:r w:rsidRPr="00185F8A">
        <w:rPr>
          <w:i/>
        </w:rPr>
        <w:t xml:space="preserve">Legislation Act 2003 </w:t>
      </w:r>
      <w:r w:rsidRPr="00185F8A">
        <w:t>provides that a legislative instrument commences on the day it is registered under that Act, or otherwise as provided by the instrument.</w:t>
      </w:r>
    </w:p>
    <w:p w:rsidR="00F348FD" w:rsidRPr="00185F8A" w:rsidRDefault="00F348FD" w:rsidP="00F348FD">
      <w:pPr>
        <w:pStyle w:val="ActHead5"/>
      </w:pPr>
      <w:bookmarkStart w:id="17" w:name="_Toc466969282"/>
      <w:r w:rsidRPr="00185F8A">
        <w:rPr>
          <w:rStyle w:val="CharSectno"/>
        </w:rPr>
        <w:t>11</w:t>
      </w:r>
      <w:r w:rsidRPr="00185F8A">
        <w:t xml:space="preserve">  Defendant may recover reasonable costs and expenses</w:t>
      </w:r>
      <w:bookmarkEnd w:id="17"/>
    </w:p>
    <w:p w:rsidR="00F348FD" w:rsidRPr="00185F8A" w:rsidRDefault="00F348FD" w:rsidP="00F348FD">
      <w:pPr>
        <w:pStyle w:val="subsection"/>
      </w:pPr>
      <w:r w:rsidRPr="00185F8A">
        <w:tab/>
        <w:t>(1)</w:t>
      </w:r>
      <w:r w:rsidRPr="00185F8A">
        <w:tab/>
        <w:t xml:space="preserve">Subject to </w:t>
      </w:r>
      <w:r w:rsidR="00185F8A">
        <w:t>subsection (</w:t>
      </w:r>
      <w:r w:rsidRPr="00185F8A">
        <w:t>2), where:</w:t>
      </w:r>
    </w:p>
    <w:p w:rsidR="00F348FD" w:rsidRPr="00185F8A" w:rsidRDefault="00F348FD" w:rsidP="00F348FD">
      <w:pPr>
        <w:pStyle w:val="paragraph"/>
      </w:pPr>
      <w:r w:rsidRPr="00185F8A">
        <w:tab/>
        <w:t>(a)</w:t>
      </w:r>
      <w:r w:rsidRPr="00185F8A">
        <w:tab/>
        <w:t xml:space="preserve">private proceedings, being antitrust proceedings to which this Part applies, are instituted in or before a court (including an authority that is a foreign court) of a country other than </w:t>
      </w:r>
      <w:smartTag w:uri="urn:schemas-microsoft-com:office:smarttags" w:element="country-region">
        <w:smartTag w:uri="urn:schemas-microsoft-com:office:smarttags" w:element="place">
          <w:r w:rsidRPr="00185F8A">
            <w:t>Australia</w:t>
          </w:r>
        </w:smartTag>
      </w:smartTag>
      <w:r w:rsidRPr="00185F8A">
        <w:t xml:space="preserve"> or of a part of such a country;</w:t>
      </w:r>
    </w:p>
    <w:p w:rsidR="00F348FD" w:rsidRPr="00185F8A" w:rsidRDefault="00F348FD" w:rsidP="00F348FD">
      <w:pPr>
        <w:pStyle w:val="paragraph"/>
      </w:pPr>
      <w:r w:rsidRPr="00185F8A">
        <w:tab/>
        <w:t>(b)</w:t>
      </w:r>
      <w:r w:rsidRPr="00185F8A">
        <w:tab/>
        <w:t>the private proceedings are prescribed proceedings;</w:t>
      </w:r>
    </w:p>
    <w:p w:rsidR="00F348FD" w:rsidRPr="00185F8A" w:rsidRDefault="00F348FD" w:rsidP="00F348FD">
      <w:pPr>
        <w:pStyle w:val="paragraph"/>
      </w:pPr>
      <w:r w:rsidRPr="00185F8A">
        <w:tab/>
        <w:t>(c)</w:t>
      </w:r>
      <w:r w:rsidRPr="00185F8A">
        <w:tab/>
        <w:t xml:space="preserve">under any law that is applicable in relation to those proceedings, only the plaintiff is entitled to recover any amount in respect of his </w:t>
      </w:r>
      <w:r w:rsidR="00E60406" w:rsidRPr="00185F8A">
        <w:t xml:space="preserve">or her </w:t>
      </w:r>
      <w:r w:rsidRPr="00185F8A">
        <w:t>costs in the proceedings; and</w:t>
      </w:r>
    </w:p>
    <w:p w:rsidR="00F348FD" w:rsidRPr="00185F8A" w:rsidRDefault="00F348FD" w:rsidP="00F348FD">
      <w:pPr>
        <w:pStyle w:val="paragraph"/>
      </w:pPr>
      <w:r w:rsidRPr="00185F8A">
        <w:tab/>
        <w:t>(d)</w:t>
      </w:r>
      <w:r w:rsidRPr="00185F8A">
        <w:tab/>
        <w:t>the Attorney</w:t>
      </w:r>
      <w:r w:rsidR="00185F8A">
        <w:noBreakHyphen/>
      </w:r>
      <w:r w:rsidRPr="00185F8A">
        <w:t>General is satisfied that:</w:t>
      </w:r>
    </w:p>
    <w:p w:rsidR="00F348FD" w:rsidRPr="00185F8A" w:rsidRDefault="00F348FD" w:rsidP="00F348FD">
      <w:pPr>
        <w:pStyle w:val="paragraphsub"/>
      </w:pPr>
      <w:r w:rsidRPr="00185F8A">
        <w:tab/>
        <w:t>(i)</w:t>
      </w:r>
      <w:r w:rsidRPr="00185F8A">
        <w:tab/>
        <w:t>the making of an order under this section in relation to those proceedings is desirable for the protection of the national interest; or</w:t>
      </w:r>
    </w:p>
    <w:p w:rsidR="00F348FD" w:rsidRPr="00185F8A" w:rsidRDefault="00F348FD" w:rsidP="00F348FD">
      <w:pPr>
        <w:pStyle w:val="paragraphsub"/>
        <w:keepNext/>
      </w:pPr>
      <w:r w:rsidRPr="00185F8A">
        <w:tab/>
        <w:t>(ii)</w:t>
      </w:r>
      <w:r w:rsidRPr="00185F8A">
        <w:tab/>
        <w:t>the assumption of jurisdiction or the manner of exercise of jurisdiction by that court, or the exercise of a power or the manner of exercise of a power by that court, in those proceedings was contrary to international law or inconsistent with international comity or international practice;</w:t>
      </w:r>
    </w:p>
    <w:p w:rsidR="00F348FD" w:rsidRPr="00185F8A" w:rsidRDefault="00F348FD" w:rsidP="00F348FD">
      <w:pPr>
        <w:pStyle w:val="paragraph"/>
      </w:pPr>
      <w:r w:rsidRPr="00185F8A">
        <w:tab/>
      </w:r>
      <w:r w:rsidRPr="00185F8A">
        <w:tab/>
        <w:t>the Attorney</w:t>
      </w:r>
      <w:r w:rsidR="00185F8A">
        <w:noBreakHyphen/>
      </w:r>
      <w:r w:rsidRPr="00185F8A">
        <w:t xml:space="preserve">General may make an order that the plaintiff in those proceedings is liable or, if the plaintiff is a corporation, the plaintiff and any related corporation are jointly and severally liable, to pay to a defendant in the proceedings an amount equal to the reasonable costs of, and expenses incidental to, the proceedings (in this section referred to as </w:t>
      </w:r>
      <w:r w:rsidRPr="00185F8A">
        <w:rPr>
          <w:b/>
          <w:i/>
        </w:rPr>
        <w:t>recoverable costs and expenses</w:t>
      </w:r>
      <w:r w:rsidRPr="00185F8A">
        <w:t>), being costs and expenses incurred by the defendant and including, without limiting the generality of the foregoing, any costs or expenses associated with obtaining legal advice in connection with, or legal representation in or in connection with, the proceedings, and that order has effect accordingly.</w:t>
      </w:r>
    </w:p>
    <w:p w:rsidR="00F348FD" w:rsidRPr="00185F8A" w:rsidRDefault="00F348FD" w:rsidP="00F348FD">
      <w:pPr>
        <w:pStyle w:val="subsection"/>
      </w:pPr>
      <w:r w:rsidRPr="00185F8A">
        <w:tab/>
        <w:t>(2)</w:t>
      </w:r>
      <w:r w:rsidRPr="00185F8A">
        <w:tab/>
        <w:t xml:space="preserve">Nothing in this section renders a person liable to pay an amount to a defendant in proceedings instituted in or before a court of a country other than </w:t>
      </w:r>
      <w:smartTag w:uri="urn:schemas-microsoft-com:office:smarttags" w:element="country-region">
        <w:smartTag w:uri="urn:schemas-microsoft-com:office:smarttags" w:element="place">
          <w:r w:rsidRPr="00185F8A">
            <w:t>Australia</w:t>
          </w:r>
        </w:smartTag>
      </w:smartTag>
      <w:r w:rsidRPr="00185F8A">
        <w:t xml:space="preserve"> or of a part of such a country unless:</w:t>
      </w:r>
    </w:p>
    <w:p w:rsidR="00F348FD" w:rsidRPr="00185F8A" w:rsidRDefault="00F348FD" w:rsidP="00F348FD">
      <w:pPr>
        <w:pStyle w:val="paragraph"/>
      </w:pPr>
      <w:r w:rsidRPr="00185F8A">
        <w:tab/>
        <w:t>(a)</w:t>
      </w:r>
      <w:r w:rsidRPr="00185F8A">
        <w:tab/>
        <w:t>the defendant is an Australian citizen, other than a person who, at the time of the institution of the proceedings, was ordinarily resident in that country;</w:t>
      </w:r>
    </w:p>
    <w:p w:rsidR="00F348FD" w:rsidRPr="00185F8A" w:rsidRDefault="00F348FD" w:rsidP="00F348FD">
      <w:pPr>
        <w:pStyle w:val="paragraph"/>
      </w:pPr>
      <w:r w:rsidRPr="00185F8A">
        <w:tab/>
        <w:t>(b)</w:t>
      </w:r>
      <w:r w:rsidRPr="00185F8A">
        <w:tab/>
        <w:t>the defendant is a corporation incorporated or deemed to be incorporated under a law in force in a State or Territory, other than a corporation whose principal place of business, at the time of the institution of the proceedings, was in that country; or</w:t>
      </w:r>
    </w:p>
    <w:p w:rsidR="00F348FD" w:rsidRPr="00185F8A" w:rsidRDefault="00F348FD" w:rsidP="00F348FD">
      <w:pPr>
        <w:pStyle w:val="paragraph"/>
      </w:pPr>
      <w:r w:rsidRPr="00185F8A">
        <w:tab/>
        <w:t>(c)</w:t>
      </w:r>
      <w:r w:rsidRPr="00185F8A">
        <w:tab/>
        <w:t>the defendant is the Commonwealth, a State or a Territory or an authority of the Commonwealth, of a State or of a Territory.</w:t>
      </w:r>
    </w:p>
    <w:p w:rsidR="00F348FD" w:rsidRPr="00185F8A" w:rsidRDefault="00F348FD" w:rsidP="00F348FD">
      <w:pPr>
        <w:pStyle w:val="subsection"/>
      </w:pPr>
      <w:r w:rsidRPr="00185F8A">
        <w:tab/>
        <w:t>(3)</w:t>
      </w:r>
      <w:r w:rsidRPr="00185F8A">
        <w:tab/>
        <w:t xml:space="preserve">Proceedings in respect of a cause of action arising under this section (in this subsection referred to as </w:t>
      </w:r>
      <w:r w:rsidRPr="00185F8A">
        <w:rPr>
          <w:b/>
          <w:i/>
        </w:rPr>
        <w:t>costs proceedings</w:t>
      </w:r>
      <w:r w:rsidRPr="00185F8A">
        <w:t xml:space="preserve">) in relation to proceedings instituted in or before a foreign court (in this subsection referred to as the </w:t>
      </w:r>
      <w:r w:rsidRPr="00185F8A">
        <w:rPr>
          <w:b/>
          <w:i/>
        </w:rPr>
        <w:t>foreign proceedings</w:t>
      </w:r>
      <w:r w:rsidRPr="00185F8A">
        <w:t xml:space="preserve">) may be instituted, notwithstanding that the foreign proceedings are still pending, in respect of recoverable costs and expenses that have been incurred by a defendant in the foreign proceedings at any time before he </w:t>
      </w:r>
      <w:r w:rsidR="006978D1" w:rsidRPr="00185F8A">
        <w:t xml:space="preserve">or she </w:t>
      </w:r>
      <w:r w:rsidRPr="00185F8A">
        <w:t>institutes the costs proceedings (other than recoverable costs and expenses in respect of which costs proceedings have previously been instituted as provided by this subsection), and the institution of costs proceedings under this section in relation to foreign proceedings that are still pending does not prevent the defendant from instituting costs proceedings, after judgment has been given in the foreign proceedings or the foreign proceedings have been discontinued or otherwise terminated, in respect of recoverable costs and expenses (other than recoverable costs and expenses in respect of which costs proceedings have previously been instituted as provided by this subsection).</w:t>
      </w:r>
    </w:p>
    <w:p w:rsidR="00F348FD" w:rsidRPr="00185F8A" w:rsidRDefault="00F348FD" w:rsidP="00F348FD">
      <w:pPr>
        <w:pStyle w:val="subsection"/>
      </w:pPr>
      <w:r w:rsidRPr="00185F8A">
        <w:tab/>
        <w:t>(4)</w:t>
      </w:r>
      <w:r w:rsidRPr="00185F8A">
        <w:tab/>
        <w:t xml:space="preserve">Proceedings in respect of a cause of action arising under this section in relation to proceedings instituted in or before a foreign court (in this subsection referred to as the </w:t>
      </w:r>
      <w:r w:rsidRPr="00185F8A">
        <w:rPr>
          <w:b/>
          <w:i/>
        </w:rPr>
        <w:t>foreign proceedings</w:t>
      </w:r>
      <w:r w:rsidRPr="00185F8A">
        <w:t>) may be instituted by a defendant in the foreign proceedings notwithstanding that judgment has been given in favour of the plaintiff in the foreign proceedings.</w:t>
      </w:r>
    </w:p>
    <w:p w:rsidR="00F348FD" w:rsidRPr="00185F8A" w:rsidRDefault="00F348FD" w:rsidP="00F348FD">
      <w:pPr>
        <w:pStyle w:val="subsection"/>
      </w:pPr>
      <w:r w:rsidRPr="00185F8A">
        <w:tab/>
        <w:t>(5)</w:t>
      </w:r>
      <w:r w:rsidRPr="00185F8A">
        <w:tab/>
        <w:t xml:space="preserve">Proceedings in respect of a cause of action arising under this section in relation to proceedings instituted in or before a foreign court (in this subsection referred to as the </w:t>
      </w:r>
      <w:r w:rsidRPr="00185F8A">
        <w:rPr>
          <w:b/>
          <w:i/>
        </w:rPr>
        <w:t>foreign proceedings</w:t>
      </w:r>
      <w:r w:rsidRPr="00185F8A">
        <w:t>) shall not be commenced after the expiration of the period of 3 years commencing on the date on which judgment is given in the foreign proceedings, or the foreign proceedings are discontinued or otherwise terminated.</w:t>
      </w:r>
    </w:p>
    <w:p w:rsidR="00F348FD" w:rsidRPr="00185F8A" w:rsidRDefault="00F348FD" w:rsidP="00F348FD">
      <w:pPr>
        <w:pStyle w:val="ActHead5"/>
      </w:pPr>
      <w:bookmarkStart w:id="18" w:name="_Toc466969283"/>
      <w:r w:rsidRPr="00185F8A">
        <w:rPr>
          <w:rStyle w:val="CharSectno"/>
        </w:rPr>
        <w:t>12</w:t>
      </w:r>
      <w:r w:rsidRPr="00185F8A">
        <w:t xml:space="preserve">  Enforcement of judgments under reciprocal agreement</w:t>
      </w:r>
      <w:bookmarkEnd w:id="18"/>
    </w:p>
    <w:p w:rsidR="00F348FD" w:rsidRPr="00185F8A" w:rsidRDefault="00F348FD" w:rsidP="00F348FD">
      <w:pPr>
        <w:pStyle w:val="subsection"/>
      </w:pPr>
      <w:r w:rsidRPr="00185F8A">
        <w:tab/>
        <w:t>(1)</w:t>
      </w:r>
      <w:r w:rsidRPr="00185F8A">
        <w:tab/>
        <w:t>Where:</w:t>
      </w:r>
    </w:p>
    <w:p w:rsidR="00F348FD" w:rsidRPr="00185F8A" w:rsidRDefault="00F348FD" w:rsidP="00F348FD">
      <w:pPr>
        <w:pStyle w:val="paragraph"/>
      </w:pPr>
      <w:r w:rsidRPr="00185F8A">
        <w:tab/>
        <w:t>(a)</w:t>
      </w:r>
      <w:r w:rsidRPr="00185F8A">
        <w:tab/>
        <w:t>an agreement is in force between Australia and another country that makes provision for the enforcement in that other country of judgments obtained in proceedings in respect of certain causes of action arising under section</w:t>
      </w:r>
      <w:r w:rsidR="00185F8A">
        <w:t> </w:t>
      </w:r>
      <w:r w:rsidRPr="00185F8A">
        <w:t>10, or in respect of all causes of action arising under that section, and also:</w:t>
      </w:r>
    </w:p>
    <w:p w:rsidR="00F348FD" w:rsidRPr="00185F8A" w:rsidRDefault="00F348FD" w:rsidP="00F348FD">
      <w:pPr>
        <w:pStyle w:val="paragraphsub"/>
      </w:pPr>
      <w:r w:rsidRPr="00185F8A">
        <w:tab/>
        <w:t>(i)</w:t>
      </w:r>
      <w:r w:rsidRPr="00185F8A">
        <w:tab/>
        <w:t>makes provision for the enforcement in Australia of judgments obtained in proceedings in respect of causes of action arising under any provision of the law of that country relating to the recovery of sums paid or obtained pursuant to judgments for multiple damages within the meaning of subsection</w:t>
      </w:r>
      <w:r w:rsidR="00185F8A">
        <w:t> </w:t>
      </w:r>
      <w:r w:rsidRPr="00185F8A">
        <w:t>3(3), whether or not that last</w:t>
      </w:r>
      <w:r w:rsidR="00185F8A">
        <w:noBreakHyphen/>
      </w:r>
      <w:r w:rsidRPr="00185F8A">
        <w:t>mentioned provision corresponds to section</w:t>
      </w:r>
      <w:r w:rsidR="00185F8A">
        <w:t> </w:t>
      </w:r>
      <w:r w:rsidRPr="00185F8A">
        <w:t>10; or</w:t>
      </w:r>
    </w:p>
    <w:p w:rsidR="00F348FD" w:rsidRPr="00185F8A" w:rsidRDefault="00F348FD" w:rsidP="00F348FD">
      <w:pPr>
        <w:pStyle w:val="paragraphsub"/>
      </w:pPr>
      <w:r w:rsidRPr="00185F8A">
        <w:tab/>
        <w:t>(ii)</w:t>
      </w:r>
      <w:r w:rsidRPr="00185F8A">
        <w:tab/>
        <w:t>makes provision for the enforcement in Australia of judgments obtained in proceedings in respect of causes of action arising under any provision of the law of that country that corresponds to section</w:t>
      </w:r>
      <w:r w:rsidR="00185F8A">
        <w:t> </w:t>
      </w:r>
      <w:r w:rsidRPr="00185F8A">
        <w:t>10; and</w:t>
      </w:r>
    </w:p>
    <w:p w:rsidR="00F348FD" w:rsidRPr="00185F8A" w:rsidRDefault="00F348FD" w:rsidP="00F348FD">
      <w:pPr>
        <w:pStyle w:val="paragraph"/>
        <w:keepNext/>
      </w:pPr>
      <w:r w:rsidRPr="00185F8A">
        <w:tab/>
        <w:t>(b)</w:t>
      </w:r>
      <w:r w:rsidRPr="00185F8A">
        <w:tab/>
        <w:t xml:space="preserve">a person has obtained a judgment in a proceeding instituted under a provision of the law of that other country referred to in </w:t>
      </w:r>
      <w:r w:rsidR="00185F8A">
        <w:t>subparagraph (</w:t>
      </w:r>
      <w:r w:rsidRPr="00185F8A">
        <w:t>a)(i) or (ii);</w:t>
      </w:r>
    </w:p>
    <w:p w:rsidR="00F348FD" w:rsidRPr="00185F8A" w:rsidRDefault="00F348FD" w:rsidP="00F348FD">
      <w:pPr>
        <w:pStyle w:val="subsection2"/>
      </w:pPr>
      <w:r w:rsidRPr="00185F8A">
        <w:t>the Attorney</w:t>
      </w:r>
      <w:r w:rsidR="00185F8A">
        <w:noBreakHyphen/>
      </w:r>
      <w:r w:rsidRPr="00185F8A">
        <w:t>General may</w:t>
      </w:r>
      <w:r w:rsidR="009D6786" w:rsidRPr="00185F8A">
        <w:t>, by legislative instrument, make an order declaring</w:t>
      </w:r>
      <w:r w:rsidRPr="00185F8A">
        <w:t xml:space="preserve"> that the judgment referred to in </w:t>
      </w:r>
      <w:r w:rsidR="00185F8A">
        <w:t>paragraph (</w:t>
      </w:r>
      <w:r w:rsidRPr="00185F8A">
        <w:t xml:space="preserve">b), to the extent that it has not been satisfied when the order is made, may be enforced in </w:t>
      </w:r>
      <w:smartTag w:uri="urn:schemas-microsoft-com:office:smarttags" w:element="country-region">
        <w:smartTag w:uri="urn:schemas-microsoft-com:office:smarttags" w:element="place">
          <w:r w:rsidRPr="00185F8A">
            <w:t>Australia</w:t>
          </w:r>
        </w:smartTag>
      </w:smartTag>
      <w:r w:rsidRPr="00185F8A">
        <w:t>.</w:t>
      </w:r>
    </w:p>
    <w:p w:rsidR="00F348FD" w:rsidRPr="00185F8A" w:rsidRDefault="00F348FD" w:rsidP="00F348FD">
      <w:pPr>
        <w:pStyle w:val="subsection"/>
      </w:pPr>
      <w:r w:rsidRPr="00185F8A">
        <w:tab/>
        <w:t>(2)</w:t>
      </w:r>
      <w:r w:rsidRPr="00185F8A">
        <w:tab/>
        <w:t xml:space="preserve">Where an order made under </w:t>
      </w:r>
      <w:r w:rsidR="00185F8A">
        <w:t>subsection (</w:t>
      </w:r>
      <w:r w:rsidRPr="00185F8A">
        <w:t>1) in relation to a judgment is in force, the judgment creditor may apply to the Court, at any time within 3 years after the date of the making of the order, to have the judgment registered in the Court.</w:t>
      </w:r>
    </w:p>
    <w:p w:rsidR="00F348FD" w:rsidRPr="00185F8A" w:rsidRDefault="00F348FD" w:rsidP="00F348FD">
      <w:pPr>
        <w:pStyle w:val="subsection"/>
      </w:pPr>
      <w:r w:rsidRPr="00185F8A">
        <w:tab/>
        <w:t>(3)</w:t>
      </w:r>
      <w:r w:rsidRPr="00185F8A">
        <w:tab/>
        <w:t xml:space="preserve">Subject to </w:t>
      </w:r>
      <w:r w:rsidR="00185F8A">
        <w:t>subsection (</w:t>
      </w:r>
      <w:r w:rsidRPr="00185F8A">
        <w:t xml:space="preserve">4) and to the regulations, the Court shall, on an application under </w:t>
      </w:r>
      <w:r w:rsidR="00185F8A">
        <w:t>subsection (</w:t>
      </w:r>
      <w:r w:rsidRPr="00185F8A">
        <w:t>2) for the registration of a judgment, order the judgment to be registered.</w:t>
      </w:r>
    </w:p>
    <w:p w:rsidR="00F348FD" w:rsidRPr="00185F8A" w:rsidRDefault="00F348FD" w:rsidP="00F348FD">
      <w:pPr>
        <w:pStyle w:val="subsection"/>
      </w:pPr>
      <w:r w:rsidRPr="00185F8A">
        <w:tab/>
        <w:t>(4)</w:t>
      </w:r>
      <w:r w:rsidRPr="00185F8A">
        <w:tab/>
        <w:t>A judgment shall not be registered under this section if, at the date of the application for registration of the judgment, the judgment has been wholly satisfied.</w:t>
      </w:r>
    </w:p>
    <w:p w:rsidR="00F348FD" w:rsidRPr="00185F8A" w:rsidRDefault="00F348FD" w:rsidP="00F348FD">
      <w:pPr>
        <w:pStyle w:val="subsection"/>
      </w:pPr>
      <w:r w:rsidRPr="00185F8A">
        <w:tab/>
        <w:t>(5)</w:t>
      </w:r>
      <w:r w:rsidRPr="00185F8A">
        <w:tab/>
        <w:t>If, at the date of the application for registration of a judgment under this section, the judgment has been partly satisfied, the judgment shall not be registered in respect of the whole amount payable under the judgment but shall be registered only in respect of the balance remaining payable at that date.</w:t>
      </w:r>
    </w:p>
    <w:p w:rsidR="00F348FD" w:rsidRPr="00185F8A" w:rsidRDefault="00F348FD" w:rsidP="00F348FD">
      <w:pPr>
        <w:pStyle w:val="subsection"/>
      </w:pPr>
      <w:r w:rsidRPr="00185F8A">
        <w:tab/>
        <w:t>(6)</w:t>
      </w:r>
      <w:r w:rsidRPr="00185F8A">
        <w:tab/>
        <w:t>Where a judgment is registered under this section, in addition to the amount payable under the judgment, the judgment shall be registered for the reasonable costs of and incidental to registration, including costs of obtaining a certified copy of the judgment from the court in which it was obtained.</w:t>
      </w:r>
    </w:p>
    <w:p w:rsidR="00F348FD" w:rsidRPr="00185F8A" w:rsidRDefault="00F348FD" w:rsidP="00F348FD">
      <w:pPr>
        <w:pStyle w:val="subsection"/>
      </w:pPr>
      <w:r w:rsidRPr="00185F8A">
        <w:tab/>
        <w:t>(7)</w:t>
      </w:r>
      <w:r w:rsidRPr="00185F8A">
        <w:tab/>
        <w:t xml:space="preserve">Subject to </w:t>
      </w:r>
      <w:r w:rsidR="00185F8A">
        <w:t>subsection (</w:t>
      </w:r>
      <w:r w:rsidRPr="00185F8A">
        <w:t xml:space="preserve">8) and any order of the Court made for the purposes of </w:t>
      </w:r>
      <w:r w:rsidR="00185F8A">
        <w:t>subsection (</w:t>
      </w:r>
      <w:r w:rsidRPr="00185F8A">
        <w:t>11):</w:t>
      </w:r>
    </w:p>
    <w:p w:rsidR="00F348FD" w:rsidRPr="00185F8A" w:rsidRDefault="00F348FD" w:rsidP="00F348FD">
      <w:pPr>
        <w:pStyle w:val="paragraph"/>
      </w:pPr>
      <w:r w:rsidRPr="00185F8A">
        <w:tab/>
        <w:t>(a)</w:t>
      </w:r>
      <w:r w:rsidRPr="00185F8A">
        <w:tab/>
        <w:t>a judgment registered under this section is, for the purposes of execution, of the same force and effect;</w:t>
      </w:r>
    </w:p>
    <w:p w:rsidR="00F348FD" w:rsidRPr="00185F8A" w:rsidRDefault="00F348FD" w:rsidP="00F348FD">
      <w:pPr>
        <w:pStyle w:val="paragraph"/>
      </w:pPr>
      <w:r w:rsidRPr="00185F8A">
        <w:tab/>
        <w:t>(b)</w:t>
      </w:r>
      <w:r w:rsidRPr="00185F8A">
        <w:tab/>
        <w:t>proceedings may be taken on such a judgment; and</w:t>
      </w:r>
    </w:p>
    <w:p w:rsidR="00F348FD" w:rsidRPr="00185F8A" w:rsidRDefault="00F348FD" w:rsidP="00F348FD">
      <w:pPr>
        <w:pStyle w:val="paragraph"/>
        <w:keepNext/>
      </w:pPr>
      <w:r w:rsidRPr="00185F8A">
        <w:tab/>
        <w:t>(c)</w:t>
      </w:r>
      <w:r w:rsidRPr="00185F8A">
        <w:tab/>
        <w:t>the sum for which such a judgment is registered carries interest;</w:t>
      </w:r>
    </w:p>
    <w:p w:rsidR="00F348FD" w:rsidRPr="00185F8A" w:rsidRDefault="00F348FD" w:rsidP="00F348FD">
      <w:pPr>
        <w:pStyle w:val="subsection2"/>
      </w:pPr>
      <w:r w:rsidRPr="00185F8A">
        <w:t>as if the judgment were a final judgment originally given in the Court and entered on the date of registration.</w:t>
      </w:r>
    </w:p>
    <w:p w:rsidR="00F348FD" w:rsidRPr="00185F8A" w:rsidRDefault="00F348FD" w:rsidP="00F348FD">
      <w:pPr>
        <w:pStyle w:val="subsection"/>
      </w:pPr>
      <w:r w:rsidRPr="00185F8A">
        <w:tab/>
        <w:t>(8)</w:t>
      </w:r>
      <w:r w:rsidRPr="00185F8A">
        <w:tab/>
        <w:t>Execution shall not issue on a judgment registered under this section so long as, under this section and any Rules of Court, it is competent for any person to make an application to have the registration of the judgment set aside, or, where such an application is made, until after the application has been finally determined.</w:t>
      </w:r>
    </w:p>
    <w:p w:rsidR="00F348FD" w:rsidRPr="00185F8A" w:rsidRDefault="00F348FD" w:rsidP="00F348FD">
      <w:pPr>
        <w:pStyle w:val="subsection"/>
      </w:pPr>
      <w:r w:rsidRPr="00185F8A">
        <w:tab/>
        <w:t>(9)</w:t>
      </w:r>
      <w:r w:rsidRPr="00185F8A">
        <w:tab/>
        <w:t>On an application in that behalf duly made to the Court by a person against whom a judgment registered under this section may be enforced, the registration of the judgment shall be set aside if the Court is satisfied that the judgment:</w:t>
      </w:r>
    </w:p>
    <w:p w:rsidR="00F348FD" w:rsidRPr="00185F8A" w:rsidRDefault="00F348FD" w:rsidP="00F348FD">
      <w:pPr>
        <w:pStyle w:val="paragraph"/>
      </w:pPr>
      <w:r w:rsidRPr="00185F8A">
        <w:tab/>
        <w:t>(a)</w:t>
      </w:r>
      <w:r w:rsidRPr="00185F8A">
        <w:tab/>
        <w:t xml:space="preserve">is not a judgment in respect of which an order made under </w:t>
      </w:r>
      <w:r w:rsidR="00185F8A">
        <w:t>subsection (</w:t>
      </w:r>
      <w:r w:rsidRPr="00185F8A">
        <w:t>1) is in force;</w:t>
      </w:r>
    </w:p>
    <w:p w:rsidR="00F348FD" w:rsidRPr="00185F8A" w:rsidRDefault="00F348FD" w:rsidP="00F348FD">
      <w:pPr>
        <w:pStyle w:val="paragraph"/>
      </w:pPr>
      <w:r w:rsidRPr="00185F8A">
        <w:tab/>
        <w:t>(b)</w:t>
      </w:r>
      <w:r w:rsidRPr="00185F8A">
        <w:tab/>
        <w:t>was registered in contravention of this section;</w:t>
      </w:r>
    </w:p>
    <w:p w:rsidR="00F348FD" w:rsidRPr="00185F8A" w:rsidRDefault="00F348FD" w:rsidP="00F348FD">
      <w:pPr>
        <w:pStyle w:val="paragraph"/>
      </w:pPr>
      <w:r w:rsidRPr="00185F8A">
        <w:tab/>
        <w:t>(c)</w:t>
      </w:r>
      <w:r w:rsidRPr="00185F8A">
        <w:tab/>
        <w:t>has been reversed on appeal or otherwise set aside in the country in which the judgment was obtained; or</w:t>
      </w:r>
    </w:p>
    <w:p w:rsidR="00F348FD" w:rsidRPr="00185F8A" w:rsidRDefault="00F348FD" w:rsidP="00F348FD">
      <w:pPr>
        <w:pStyle w:val="paragraph"/>
      </w:pPr>
      <w:r w:rsidRPr="00185F8A">
        <w:tab/>
        <w:t>(d)</w:t>
      </w:r>
      <w:r w:rsidRPr="00185F8A">
        <w:tab/>
        <w:t xml:space="preserve">has, since registration, been wholly satisfied in </w:t>
      </w:r>
      <w:smartTag w:uri="urn:schemas-microsoft-com:office:smarttags" w:element="country-region">
        <w:smartTag w:uri="urn:schemas-microsoft-com:office:smarttags" w:element="place">
          <w:r w:rsidRPr="00185F8A">
            <w:t>Australia</w:t>
          </w:r>
        </w:smartTag>
      </w:smartTag>
      <w:r w:rsidRPr="00185F8A">
        <w:t xml:space="preserve"> or in any other country.</w:t>
      </w:r>
    </w:p>
    <w:p w:rsidR="00F348FD" w:rsidRPr="00185F8A" w:rsidRDefault="00F348FD" w:rsidP="00F348FD">
      <w:pPr>
        <w:pStyle w:val="subsection"/>
      </w:pPr>
      <w:r w:rsidRPr="00185F8A">
        <w:tab/>
        <w:t>(9A)</w:t>
      </w:r>
      <w:r w:rsidRPr="00185F8A">
        <w:tab/>
        <w:t>The power of the Federal Court of Australia to make Rules of Court extends to making rules in relation to:</w:t>
      </w:r>
    </w:p>
    <w:p w:rsidR="00F348FD" w:rsidRPr="00185F8A" w:rsidRDefault="00F348FD" w:rsidP="00F348FD">
      <w:pPr>
        <w:pStyle w:val="paragraph"/>
      </w:pPr>
      <w:r w:rsidRPr="00185F8A">
        <w:tab/>
        <w:t>(a)</w:t>
      </w:r>
      <w:r w:rsidRPr="00185F8A">
        <w:tab/>
        <w:t>the fixing of a period within which an application may be made to have the registration of a judgment set aside; and</w:t>
      </w:r>
    </w:p>
    <w:p w:rsidR="00F348FD" w:rsidRPr="00185F8A" w:rsidRDefault="00F348FD" w:rsidP="00F348FD">
      <w:pPr>
        <w:pStyle w:val="paragraph"/>
      </w:pPr>
      <w:r w:rsidRPr="00185F8A">
        <w:tab/>
        <w:t>(b)</w:t>
      </w:r>
      <w:r w:rsidRPr="00185F8A">
        <w:tab/>
        <w:t>the extension of such a period.</w:t>
      </w:r>
    </w:p>
    <w:p w:rsidR="00F348FD" w:rsidRPr="00185F8A" w:rsidRDefault="00F348FD" w:rsidP="00F348FD">
      <w:pPr>
        <w:pStyle w:val="subsection"/>
      </w:pPr>
      <w:r w:rsidRPr="00185F8A">
        <w:tab/>
        <w:t>(10)</w:t>
      </w:r>
      <w:r w:rsidRPr="00185F8A">
        <w:tab/>
        <w:t xml:space="preserve">If, on an application under </w:t>
      </w:r>
      <w:r w:rsidR="00185F8A">
        <w:t>subsection (</w:t>
      </w:r>
      <w:r w:rsidRPr="00185F8A">
        <w:t>9) in relation to a judgment, the judgment is found to have been partly satisfied in Australia or any other country, the amount for which it is registered in the Court shall be reduced by the amount by which it has been partially satisfied.</w:t>
      </w:r>
    </w:p>
    <w:p w:rsidR="00F348FD" w:rsidRPr="00185F8A" w:rsidRDefault="00F348FD" w:rsidP="005905C2">
      <w:pPr>
        <w:pStyle w:val="subsection"/>
        <w:keepNext/>
        <w:keepLines/>
      </w:pPr>
      <w:r w:rsidRPr="00185F8A">
        <w:tab/>
        <w:t>(11)</w:t>
      </w:r>
      <w:r w:rsidRPr="00185F8A">
        <w:tab/>
        <w:t xml:space="preserve">If, on an application under </w:t>
      </w:r>
      <w:r w:rsidR="00185F8A">
        <w:t>subsection (</w:t>
      </w:r>
      <w:r w:rsidRPr="00185F8A">
        <w:t>9), the Court is satisfied either that an appeal is pending, or that a person is entitled and intends to appeal, against the judgment in the country in which it was obtained, the Court, if it thinks fit, may, on such terms as it thinks just, including terms relating to the suspension of the execution of the judgment, adjourn the application until after the expiration of such period as appears to the Court to be reasonably sufficient to enable the applicant to take the necessary steps to have the appeal disposed of by the relevant tribunal.</w:t>
      </w:r>
    </w:p>
    <w:p w:rsidR="00F348FD" w:rsidRPr="00185F8A" w:rsidRDefault="00F348FD" w:rsidP="00F348FD">
      <w:pPr>
        <w:pStyle w:val="subsection"/>
      </w:pPr>
      <w:r w:rsidRPr="00185F8A">
        <w:tab/>
        <w:t>(12)</w:t>
      </w:r>
      <w:r w:rsidRPr="00185F8A">
        <w:tab/>
        <w:t xml:space="preserve">Where an application under </w:t>
      </w:r>
      <w:r w:rsidR="00185F8A">
        <w:t>subsection (</w:t>
      </w:r>
      <w:r w:rsidRPr="00185F8A">
        <w:t xml:space="preserve">9) has been adjourned under </w:t>
      </w:r>
      <w:r w:rsidR="00185F8A">
        <w:t>subsection (</w:t>
      </w:r>
      <w:r w:rsidRPr="00185F8A">
        <w:t>11), the Court shall, on the expiration of the period of adjournment, deal with the application.</w:t>
      </w:r>
    </w:p>
    <w:p w:rsidR="00F348FD" w:rsidRPr="00185F8A" w:rsidRDefault="00F348FD" w:rsidP="00F348FD">
      <w:pPr>
        <w:pStyle w:val="subsection"/>
      </w:pPr>
      <w:r w:rsidRPr="00185F8A">
        <w:tab/>
        <w:t>(13)</w:t>
      </w:r>
      <w:r w:rsidRPr="00185F8A">
        <w:tab/>
        <w:t>For the purposes of this section, the amount payable under a judgment in a proceeding instituted under a provision of the law of a country other than Australia shall be taken to include any interest that by the law of that country becomes due on the judgment up to the time of the registration of the judgment under this section.</w:t>
      </w:r>
    </w:p>
    <w:p w:rsidR="00F348FD" w:rsidRPr="00185F8A" w:rsidRDefault="00F348FD" w:rsidP="00F348FD">
      <w:pPr>
        <w:pStyle w:val="subsection"/>
      </w:pPr>
      <w:r w:rsidRPr="00185F8A">
        <w:tab/>
        <w:t>(14)</w:t>
      </w:r>
      <w:r w:rsidRPr="00185F8A">
        <w:tab/>
        <w:t xml:space="preserve">In this section, </w:t>
      </w:r>
      <w:r w:rsidRPr="00185F8A">
        <w:rPr>
          <w:b/>
          <w:i/>
        </w:rPr>
        <w:t>judgment creditor</w:t>
      </w:r>
      <w:r w:rsidRPr="00185F8A">
        <w:t>, in relation to a judgment, means the person or persons in whose favour the judgment was given and includes the person or persons in whom the rights under the judgment have become vested by succession, assignment or otherwise.</w:t>
      </w:r>
    </w:p>
    <w:p w:rsidR="009D6786" w:rsidRPr="00185F8A" w:rsidRDefault="009D6786" w:rsidP="009D6786">
      <w:pPr>
        <w:pStyle w:val="ActHead5"/>
      </w:pPr>
      <w:bookmarkStart w:id="19" w:name="_Toc466969284"/>
      <w:r w:rsidRPr="00185F8A">
        <w:rPr>
          <w:rStyle w:val="CharSectno"/>
        </w:rPr>
        <w:t>12A</w:t>
      </w:r>
      <w:r w:rsidRPr="00185F8A">
        <w:t xml:space="preserve">  Declarations under section</w:t>
      </w:r>
      <w:r w:rsidR="00185F8A">
        <w:t> </w:t>
      </w:r>
      <w:r w:rsidRPr="00185F8A">
        <w:t>12—coming into force</w:t>
      </w:r>
      <w:bookmarkEnd w:id="19"/>
    </w:p>
    <w:p w:rsidR="009D6786" w:rsidRPr="00185F8A" w:rsidRDefault="009D6786" w:rsidP="009D6786">
      <w:pPr>
        <w:pStyle w:val="subsection"/>
      </w:pPr>
      <w:r w:rsidRPr="00185F8A">
        <w:tab/>
        <w:t>(1)</w:t>
      </w:r>
      <w:r w:rsidRPr="00185F8A">
        <w:tab/>
        <w:t>Despite subsection</w:t>
      </w:r>
      <w:r w:rsidR="00185F8A">
        <w:t> </w:t>
      </w:r>
      <w:r w:rsidRPr="00185F8A">
        <w:t xml:space="preserve">12(1) of the </w:t>
      </w:r>
      <w:r w:rsidRPr="00185F8A">
        <w:rPr>
          <w:i/>
        </w:rPr>
        <w:t>Legislation Act 2003</w:t>
      </w:r>
      <w:r w:rsidRPr="00185F8A">
        <w:t>, an order under subsection</w:t>
      </w:r>
      <w:r w:rsidR="00185F8A">
        <w:t> </w:t>
      </w:r>
      <w:r w:rsidRPr="00185F8A">
        <w:t>12(1) of this Act comes into force on a day fixed by the Attorney</w:t>
      </w:r>
      <w:r w:rsidR="00185F8A">
        <w:noBreakHyphen/>
      </w:r>
      <w:r w:rsidRPr="00185F8A">
        <w:t>General by notifiable instrument.</w:t>
      </w:r>
    </w:p>
    <w:p w:rsidR="009D6786" w:rsidRPr="00185F8A" w:rsidRDefault="009D6786" w:rsidP="009D6786">
      <w:pPr>
        <w:pStyle w:val="notetext"/>
      </w:pPr>
      <w:r w:rsidRPr="00185F8A">
        <w:t>Note 1:</w:t>
      </w:r>
      <w:r w:rsidRPr="00185F8A">
        <w:tab/>
        <w:t>Subsection</w:t>
      </w:r>
      <w:r w:rsidR="00185F8A">
        <w:t> </w:t>
      </w:r>
      <w:r w:rsidRPr="00185F8A">
        <w:t xml:space="preserve">12(1) of the </w:t>
      </w:r>
      <w:r w:rsidRPr="00185F8A">
        <w:rPr>
          <w:i/>
        </w:rPr>
        <w:t>Legislation Act 2003</w:t>
      </w:r>
      <w:r w:rsidRPr="00185F8A">
        <w:t xml:space="preserve"> deals with the commencement of legislative instruments.</w:t>
      </w:r>
    </w:p>
    <w:p w:rsidR="009D6786" w:rsidRPr="002C339D" w:rsidRDefault="009D6786" w:rsidP="009D6786">
      <w:pPr>
        <w:pStyle w:val="notetext"/>
      </w:pPr>
      <w:r w:rsidRPr="00185F8A">
        <w:t>Note 2:</w:t>
      </w:r>
      <w:r w:rsidRPr="00185F8A">
        <w:tab/>
        <w:t xml:space="preserve">Notifiable instruments must be registered under the </w:t>
      </w:r>
      <w:r w:rsidRPr="00185F8A">
        <w:rPr>
          <w:i/>
        </w:rPr>
        <w:t>Legislation Act 2003</w:t>
      </w:r>
      <w:r w:rsidRPr="00185F8A">
        <w:t>, but they are not subject to parliamentary scrutiny or sunsetting under that Act.</w:t>
      </w:r>
    </w:p>
    <w:p w:rsidR="009D6786" w:rsidRPr="00185F8A" w:rsidRDefault="009D6786" w:rsidP="009D6786">
      <w:pPr>
        <w:pStyle w:val="subsection"/>
      </w:pPr>
      <w:r w:rsidRPr="00185F8A">
        <w:tab/>
        <w:t>(2)</w:t>
      </w:r>
      <w:r w:rsidRPr="00185F8A">
        <w:tab/>
        <w:t>The Attorney</w:t>
      </w:r>
      <w:r w:rsidR="00185F8A">
        <w:noBreakHyphen/>
      </w:r>
      <w:r w:rsidRPr="00185F8A">
        <w:t xml:space="preserve">General must not fix a day under </w:t>
      </w:r>
      <w:r w:rsidR="00185F8A">
        <w:t>subsection (</w:t>
      </w:r>
      <w:r w:rsidRPr="00185F8A">
        <w:t>1) that is earlier than the first day the Attorney</w:t>
      </w:r>
      <w:r w:rsidR="00185F8A">
        <w:noBreakHyphen/>
      </w:r>
      <w:r w:rsidRPr="00185F8A">
        <w:t>General is satisfied that the order under subsection</w:t>
      </w:r>
      <w:r w:rsidR="00185F8A">
        <w:t> </w:t>
      </w:r>
      <w:r w:rsidRPr="00185F8A">
        <w:t>12(1) will no longer be liable to be disallowed, or to be taken to be disallowed, under section</w:t>
      </w:r>
      <w:r w:rsidR="00185F8A">
        <w:t> </w:t>
      </w:r>
      <w:r w:rsidRPr="00185F8A">
        <w:t xml:space="preserve">42 of the </w:t>
      </w:r>
      <w:r w:rsidRPr="00185F8A">
        <w:rPr>
          <w:i/>
        </w:rPr>
        <w:t>Legislation Act 2003</w:t>
      </w:r>
      <w:r w:rsidRPr="00185F8A">
        <w:t>.</w:t>
      </w:r>
    </w:p>
    <w:p w:rsidR="00F348FD" w:rsidRPr="00185F8A" w:rsidRDefault="00F348FD" w:rsidP="00C27FF3">
      <w:pPr>
        <w:pStyle w:val="ActHead2"/>
        <w:pageBreakBefore/>
      </w:pPr>
      <w:bookmarkStart w:id="20" w:name="_Toc466969285"/>
      <w:r w:rsidRPr="00185F8A">
        <w:rPr>
          <w:rStyle w:val="CharPartNo"/>
        </w:rPr>
        <w:t>Part</w:t>
      </w:r>
      <w:r w:rsidR="00190B02" w:rsidRPr="00185F8A">
        <w:rPr>
          <w:rStyle w:val="CharPartNo"/>
        </w:rPr>
        <w:t> </w:t>
      </w:r>
      <w:r w:rsidRPr="00185F8A">
        <w:rPr>
          <w:rStyle w:val="CharPartNo"/>
        </w:rPr>
        <w:t>III</w:t>
      </w:r>
      <w:r w:rsidRPr="00185F8A">
        <w:t>—</w:t>
      </w:r>
      <w:r w:rsidRPr="00185F8A">
        <w:rPr>
          <w:rStyle w:val="CharPartText"/>
        </w:rPr>
        <w:t xml:space="preserve">Actions and decisions of foreign governments affecting </w:t>
      </w:r>
      <w:smartTag w:uri="urn:schemas-microsoft-com:office:smarttags" w:element="country-region">
        <w:smartTag w:uri="urn:schemas-microsoft-com:office:smarttags" w:element="place">
          <w:r w:rsidRPr="00185F8A">
            <w:rPr>
              <w:rStyle w:val="CharPartText"/>
            </w:rPr>
            <w:t>Australia</w:t>
          </w:r>
        </w:smartTag>
      </w:smartTag>
      <w:bookmarkEnd w:id="20"/>
    </w:p>
    <w:p w:rsidR="00F348FD" w:rsidRPr="00185F8A" w:rsidRDefault="00ED7A13" w:rsidP="00D52EAD">
      <w:pPr>
        <w:pStyle w:val="Header"/>
      </w:pPr>
      <w:r w:rsidRPr="00185F8A">
        <w:rPr>
          <w:rStyle w:val="CharDivNo"/>
        </w:rPr>
        <w:t xml:space="preserve"> </w:t>
      </w:r>
      <w:r w:rsidRPr="00185F8A">
        <w:rPr>
          <w:rStyle w:val="CharDivText"/>
        </w:rPr>
        <w:t xml:space="preserve"> </w:t>
      </w:r>
    </w:p>
    <w:p w:rsidR="00F348FD" w:rsidRPr="00185F8A" w:rsidRDefault="00F348FD" w:rsidP="00F348FD">
      <w:pPr>
        <w:pStyle w:val="ActHead5"/>
      </w:pPr>
      <w:bookmarkStart w:id="21" w:name="_Toc466969286"/>
      <w:r w:rsidRPr="00185F8A">
        <w:rPr>
          <w:rStyle w:val="CharSectno"/>
        </w:rPr>
        <w:t>13</w:t>
      </w:r>
      <w:r w:rsidRPr="00185F8A">
        <w:t xml:space="preserve">  Attorney</w:t>
      </w:r>
      <w:r w:rsidR="00185F8A">
        <w:noBreakHyphen/>
      </w:r>
      <w:r w:rsidRPr="00185F8A">
        <w:t>General may make orders relating to actions or decisions</w:t>
      </w:r>
      <w:bookmarkEnd w:id="21"/>
    </w:p>
    <w:p w:rsidR="00F348FD" w:rsidRPr="00185F8A" w:rsidRDefault="00F348FD" w:rsidP="00F348FD">
      <w:pPr>
        <w:pStyle w:val="subsection"/>
      </w:pPr>
      <w:r w:rsidRPr="00185F8A">
        <w:tab/>
        <w:t>(1)</w:t>
      </w:r>
      <w:r w:rsidRPr="00185F8A">
        <w:tab/>
        <w:t>Where:</w:t>
      </w:r>
    </w:p>
    <w:p w:rsidR="00F348FD" w:rsidRPr="00185F8A" w:rsidRDefault="00F348FD" w:rsidP="00F348FD">
      <w:pPr>
        <w:pStyle w:val="paragraph"/>
      </w:pPr>
      <w:r w:rsidRPr="00185F8A">
        <w:tab/>
        <w:t>(a)</w:t>
      </w:r>
      <w:r w:rsidRPr="00185F8A">
        <w:tab/>
        <w:t>under a law of a country other than Australia, being a law that regulates or controls the trade or commerce of that country with another country or other countries, or trade or commerce among other countries, action has been or is proposed to be taken, or a decision has been or is proposed to be made, by or on behalf of the government of that first</w:t>
      </w:r>
      <w:r w:rsidR="00185F8A">
        <w:noBreakHyphen/>
      </w:r>
      <w:r w:rsidRPr="00185F8A">
        <w:t>mentioned country or by or on behalf of an agency or instrumentality, whether corporate or unincorporated, of that government;</w:t>
      </w:r>
    </w:p>
    <w:p w:rsidR="00F348FD" w:rsidRPr="00185F8A" w:rsidRDefault="00F348FD" w:rsidP="00F348FD">
      <w:pPr>
        <w:pStyle w:val="paragraph"/>
      </w:pPr>
      <w:r w:rsidRPr="00185F8A">
        <w:tab/>
        <w:t>(b)</w:t>
      </w:r>
      <w:r w:rsidRPr="00185F8A">
        <w:tab/>
        <w:t>the action or decision imposes, or would impose, on:</w:t>
      </w:r>
    </w:p>
    <w:p w:rsidR="00F348FD" w:rsidRPr="00185F8A" w:rsidRDefault="00F348FD" w:rsidP="00F348FD">
      <w:pPr>
        <w:pStyle w:val="paragraphsub"/>
      </w:pPr>
      <w:r w:rsidRPr="00185F8A">
        <w:tab/>
        <w:t>(i)</w:t>
      </w:r>
      <w:r w:rsidRPr="00185F8A">
        <w:tab/>
        <w:t xml:space="preserve">a natural person who is an Australian citizen or a resident of </w:t>
      </w:r>
      <w:smartTag w:uri="urn:schemas-microsoft-com:office:smarttags" w:element="country-region">
        <w:smartTag w:uri="urn:schemas-microsoft-com:office:smarttags" w:element="place">
          <w:r w:rsidRPr="00185F8A">
            <w:t>Australia</w:t>
          </w:r>
        </w:smartTag>
      </w:smartTag>
      <w:r w:rsidRPr="00185F8A">
        <w:t>; or</w:t>
      </w:r>
    </w:p>
    <w:p w:rsidR="00F348FD" w:rsidRPr="00185F8A" w:rsidRDefault="00F348FD" w:rsidP="00F348FD">
      <w:pPr>
        <w:pStyle w:val="paragraphsub"/>
        <w:keepNext/>
      </w:pPr>
      <w:r w:rsidRPr="00185F8A">
        <w:tab/>
        <w:t>(ii)</w:t>
      </w:r>
      <w:r w:rsidRPr="00185F8A">
        <w:tab/>
        <w:t xml:space="preserve">a corporation that is incorporated or carries on business in </w:t>
      </w:r>
      <w:smartTag w:uri="urn:schemas-microsoft-com:office:smarttags" w:element="country-region">
        <w:smartTag w:uri="urn:schemas-microsoft-com:office:smarttags" w:element="place">
          <w:r w:rsidRPr="00185F8A">
            <w:t>Australia</w:t>
          </w:r>
        </w:smartTag>
      </w:smartTag>
      <w:r w:rsidRPr="00185F8A">
        <w:t>;</w:t>
      </w:r>
    </w:p>
    <w:p w:rsidR="00F348FD" w:rsidRPr="00185F8A" w:rsidRDefault="00F348FD" w:rsidP="00F348FD">
      <w:pPr>
        <w:pStyle w:val="paragraph"/>
      </w:pPr>
      <w:r w:rsidRPr="00185F8A">
        <w:tab/>
      </w:r>
      <w:r w:rsidRPr="00185F8A">
        <w:tab/>
        <w:t xml:space="preserve">an obligation of any kind (including an obligation to refrain from doing any act or thing), being an obligation that could be, or must be, performed in </w:t>
      </w:r>
      <w:smartTag w:uri="urn:schemas-microsoft-com:office:smarttags" w:element="country-region">
        <w:smartTag w:uri="urn:schemas-microsoft-com:office:smarttags" w:element="place">
          <w:r w:rsidRPr="00185F8A">
            <w:t>Australia</w:t>
          </w:r>
        </w:smartTag>
      </w:smartTag>
      <w:r w:rsidRPr="00185F8A">
        <w:t>; and</w:t>
      </w:r>
    </w:p>
    <w:p w:rsidR="00F348FD" w:rsidRPr="00185F8A" w:rsidRDefault="00F348FD" w:rsidP="00F348FD">
      <w:pPr>
        <w:pStyle w:val="paragraph"/>
      </w:pPr>
      <w:r w:rsidRPr="00185F8A">
        <w:tab/>
        <w:t>(c)</w:t>
      </w:r>
      <w:r w:rsidRPr="00185F8A">
        <w:tab/>
        <w:t>that action or decision, or the performance of any obligation imposed by that action or decision:</w:t>
      </w:r>
    </w:p>
    <w:p w:rsidR="00F348FD" w:rsidRPr="00185F8A" w:rsidRDefault="00F348FD" w:rsidP="00F348FD">
      <w:pPr>
        <w:pStyle w:val="paragraphsub"/>
      </w:pPr>
      <w:r w:rsidRPr="00185F8A">
        <w:tab/>
        <w:t>(i)</w:t>
      </w:r>
      <w:r w:rsidRPr="00185F8A">
        <w:tab/>
        <w:t>relates to or affects, or would relate to or affect, trade or commerce with other countries or among the States;</w:t>
      </w:r>
    </w:p>
    <w:p w:rsidR="00F348FD" w:rsidRPr="00185F8A" w:rsidRDefault="00F348FD" w:rsidP="00F348FD">
      <w:pPr>
        <w:pStyle w:val="paragraphsub"/>
      </w:pPr>
      <w:r w:rsidRPr="00185F8A">
        <w:tab/>
        <w:t>(ii)</w:t>
      </w:r>
      <w:r w:rsidRPr="00185F8A">
        <w:tab/>
        <w:t>relates to or affects, or would relate to or affect, the trading operations of a trading corporation formed within the limits of the Commonwealth or the business operations of a financial corporation formed within the limits of the Commonwealth;</w:t>
      </w:r>
    </w:p>
    <w:p w:rsidR="00F348FD" w:rsidRPr="00185F8A" w:rsidRDefault="00F348FD" w:rsidP="00F348FD">
      <w:pPr>
        <w:pStyle w:val="paragraphsub"/>
      </w:pPr>
      <w:r w:rsidRPr="00185F8A">
        <w:tab/>
        <w:t>(iii)</w:t>
      </w:r>
      <w:r w:rsidRPr="00185F8A">
        <w:tab/>
        <w:t>relates to or affects, or would relate to or affect, banking, other than State banking not extending beyond the limits of the State concerned;</w:t>
      </w:r>
    </w:p>
    <w:p w:rsidR="00F348FD" w:rsidRPr="00185F8A" w:rsidRDefault="00F348FD" w:rsidP="00F348FD">
      <w:pPr>
        <w:pStyle w:val="paragraphsub"/>
      </w:pPr>
      <w:r w:rsidRPr="00185F8A">
        <w:tab/>
        <w:t>(iv)</w:t>
      </w:r>
      <w:r w:rsidRPr="00185F8A">
        <w:tab/>
        <w:t>relates to or affects, or would relate to or affect, insurance, other than State insurance not extending beyond the limits of the State concerned; or</w:t>
      </w:r>
    </w:p>
    <w:p w:rsidR="00F348FD" w:rsidRPr="00185F8A" w:rsidRDefault="00F348FD" w:rsidP="00F348FD">
      <w:pPr>
        <w:pStyle w:val="paragraphsub"/>
        <w:keepNext/>
      </w:pPr>
      <w:r w:rsidRPr="00185F8A">
        <w:tab/>
        <w:t>(v)</w:t>
      </w:r>
      <w:r w:rsidRPr="00185F8A">
        <w:tab/>
        <w:t>constitutes, or would constitute, an external affair;</w:t>
      </w:r>
    </w:p>
    <w:p w:rsidR="00F348FD" w:rsidRPr="00185F8A" w:rsidRDefault="00F348FD" w:rsidP="00F348FD">
      <w:pPr>
        <w:pStyle w:val="subsection2"/>
      </w:pPr>
      <w:r w:rsidRPr="00185F8A">
        <w:t>the Attorney</w:t>
      </w:r>
      <w:r w:rsidR="00185F8A">
        <w:noBreakHyphen/>
      </w:r>
      <w:r w:rsidRPr="00185F8A">
        <w:t xml:space="preserve">General may, if he </w:t>
      </w:r>
      <w:r w:rsidR="006978D1" w:rsidRPr="00185F8A">
        <w:t xml:space="preserve">or she </w:t>
      </w:r>
      <w:r w:rsidRPr="00185F8A">
        <w:t xml:space="preserve">is satisfied that the making of an order under this subsection in relation to the obligation is desirable for the protection of the national interest, </w:t>
      </w:r>
      <w:r w:rsidR="009D6786" w:rsidRPr="00185F8A">
        <w:t>by legislative instrument, make an order that prohibits</w:t>
      </w:r>
      <w:r w:rsidRPr="00185F8A">
        <w:t xml:space="preserve"> the performance of that obligation in </w:t>
      </w:r>
      <w:smartTag w:uri="urn:schemas-microsoft-com:office:smarttags" w:element="country-region">
        <w:smartTag w:uri="urn:schemas-microsoft-com:office:smarttags" w:element="place">
          <w:r w:rsidRPr="00185F8A">
            <w:t>Australia</w:t>
          </w:r>
        </w:smartTag>
      </w:smartTag>
      <w:r w:rsidRPr="00185F8A">
        <w:t xml:space="preserve"> by the person or corporation referred to in </w:t>
      </w:r>
      <w:r w:rsidR="00185F8A">
        <w:t>paragraph (</w:t>
      </w:r>
      <w:r w:rsidRPr="00185F8A">
        <w:t>b).</w:t>
      </w:r>
    </w:p>
    <w:p w:rsidR="00F348FD" w:rsidRPr="00185F8A" w:rsidRDefault="00F348FD" w:rsidP="00F348FD">
      <w:pPr>
        <w:pStyle w:val="subsection"/>
      </w:pPr>
      <w:r w:rsidRPr="00185F8A">
        <w:tab/>
        <w:t>(2)</w:t>
      </w:r>
      <w:r w:rsidRPr="00185F8A">
        <w:tab/>
        <w:t xml:space="preserve">An order made under </w:t>
      </w:r>
      <w:r w:rsidR="00185F8A">
        <w:t>subsection (</w:t>
      </w:r>
      <w:r w:rsidRPr="00185F8A">
        <w:t>1) may prohibit the performance of an obligation:</w:t>
      </w:r>
    </w:p>
    <w:p w:rsidR="00F348FD" w:rsidRPr="00185F8A" w:rsidRDefault="00F348FD" w:rsidP="00F348FD">
      <w:pPr>
        <w:pStyle w:val="paragraph"/>
      </w:pPr>
      <w:r w:rsidRPr="00185F8A">
        <w:tab/>
        <w:t>(a)</w:t>
      </w:r>
      <w:r w:rsidRPr="00185F8A">
        <w:tab/>
        <w:t>absolutely;</w:t>
      </w:r>
    </w:p>
    <w:p w:rsidR="00F348FD" w:rsidRPr="00185F8A" w:rsidRDefault="00F348FD" w:rsidP="00F348FD">
      <w:pPr>
        <w:pStyle w:val="paragraph"/>
      </w:pPr>
      <w:r w:rsidRPr="00185F8A">
        <w:tab/>
        <w:t>(b)</w:t>
      </w:r>
      <w:r w:rsidRPr="00185F8A">
        <w:tab/>
        <w:t>in such cases as are specified in the order; or</w:t>
      </w:r>
    </w:p>
    <w:p w:rsidR="00F348FD" w:rsidRPr="00185F8A" w:rsidRDefault="00F348FD" w:rsidP="00F348FD">
      <w:pPr>
        <w:pStyle w:val="paragraph"/>
      </w:pPr>
      <w:r w:rsidRPr="00185F8A">
        <w:tab/>
        <w:t>(c)</w:t>
      </w:r>
      <w:r w:rsidRPr="00185F8A">
        <w:tab/>
        <w:t>subject to such conditions as to consent or as to other matters as are specified in the order.</w:t>
      </w:r>
    </w:p>
    <w:p w:rsidR="00F348FD" w:rsidRPr="00185F8A" w:rsidRDefault="00F348FD" w:rsidP="00C27FF3">
      <w:pPr>
        <w:pStyle w:val="ActHead2"/>
        <w:pageBreakBefore/>
      </w:pPr>
      <w:bookmarkStart w:id="22" w:name="_Toc466969287"/>
      <w:r w:rsidRPr="00185F8A">
        <w:rPr>
          <w:rStyle w:val="CharPartNo"/>
        </w:rPr>
        <w:t>Part</w:t>
      </w:r>
      <w:r w:rsidR="00190B02" w:rsidRPr="00185F8A">
        <w:rPr>
          <w:rStyle w:val="CharPartNo"/>
        </w:rPr>
        <w:t> </w:t>
      </w:r>
      <w:r w:rsidRPr="00185F8A">
        <w:rPr>
          <w:rStyle w:val="CharPartNo"/>
        </w:rPr>
        <w:t>IV</w:t>
      </w:r>
      <w:r w:rsidRPr="00185F8A">
        <w:t>—</w:t>
      </w:r>
      <w:r w:rsidRPr="00185F8A">
        <w:rPr>
          <w:rStyle w:val="CharPartText"/>
        </w:rPr>
        <w:t>Prohibition on giving effect to certain foreign judgments</w:t>
      </w:r>
      <w:bookmarkEnd w:id="22"/>
    </w:p>
    <w:p w:rsidR="00007498" w:rsidRPr="00185F8A" w:rsidRDefault="00ED7A13" w:rsidP="00007498">
      <w:pPr>
        <w:pStyle w:val="Header"/>
      </w:pPr>
      <w:r w:rsidRPr="00185F8A">
        <w:rPr>
          <w:rStyle w:val="CharDivNo"/>
        </w:rPr>
        <w:t xml:space="preserve"> </w:t>
      </w:r>
      <w:r w:rsidRPr="00185F8A">
        <w:rPr>
          <w:rStyle w:val="CharDivText"/>
        </w:rPr>
        <w:t xml:space="preserve"> </w:t>
      </w:r>
    </w:p>
    <w:p w:rsidR="00F348FD" w:rsidRPr="00185F8A" w:rsidRDefault="00F348FD" w:rsidP="00F348FD">
      <w:pPr>
        <w:pStyle w:val="ActHead5"/>
      </w:pPr>
      <w:bookmarkStart w:id="23" w:name="_Toc466969288"/>
      <w:r w:rsidRPr="00185F8A">
        <w:rPr>
          <w:rStyle w:val="CharSectno"/>
        </w:rPr>
        <w:t>14</w:t>
      </w:r>
      <w:r w:rsidRPr="00185F8A">
        <w:t xml:space="preserve">  Attorney</w:t>
      </w:r>
      <w:r w:rsidR="00185F8A">
        <w:noBreakHyphen/>
      </w:r>
      <w:r w:rsidRPr="00185F8A">
        <w:t>General may prohibit compliance with foreign judgments etc.</w:t>
      </w:r>
      <w:bookmarkEnd w:id="23"/>
    </w:p>
    <w:p w:rsidR="00F348FD" w:rsidRPr="00185F8A" w:rsidRDefault="00F348FD" w:rsidP="00F348FD">
      <w:pPr>
        <w:pStyle w:val="subsection"/>
      </w:pPr>
      <w:r w:rsidRPr="00185F8A">
        <w:tab/>
        <w:t>(1)</w:t>
      </w:r>
      <w:r w:rsidRPr="00185F8A">
        <w:tab/>
        <w:t>A reference in this section to a relevant judgment is a reference to a judgment (including an injunction) that, whether expressly or by necessary implication:</w:t>
      </w:r>
    </w:p>
    <w:p w:rsidR="00F348FD" w:rsidRPr="00185F8A" w:rsidRDefault="00F348FD" w:rsidP="00F348FD">
      <w:pPr>
        <w:pStyle w:val="paragraph"/>
      </w:pPr>
      <w:r w:rsidRPr="00185F8A">
        <w:tab/>
        <w:t>(a)</w:t>
      </w:r>
      <w:r w:rsidRPr="00185F8A">
        <w:tab/>
        <w:t xml:space="preserve">requires an act or thing to be done in </w:t>
      </w:r>
      <w:smartTag w:uri="urn:schemas-microsoft-com:office:smarttags" w:element="country-region">
        <w:smartTag w:uri="urn:schemas-microsoft-com:office:smarttags" w:element="place">
          <w:r w:rsidRPr="00185F8A">
            <w:t>Australia</w:t>
          </w:r>
        </w:smartTag>
      </w:smartTag>
      <w:r w:rsidRPr="00185F8A">
        <w:t>;</w:t>
      </w:r>
    </w:p>
    <w:p w:rsidR="00F348FD" w:rsidRPr="00185F8A" w:rsidRDefault="00F348FD" w:rsidP="00F348FD">
      <w:pPr>
        <w:pStyle w:val="paragraph"/>
      </w:pPr>
      <w:r w:rsidRPr="00185F8A">
        <w:tab/>
        <w:t>(b)</w:t>
      </w:r>
      <w:r w:rsidRPr="00185F8A">
        <w:tab/>
        <w:t xml:space="preserve">prohibits the doing of an act or thing in </w:t>
      </w:r>
      <w:smartTag w:uri="urn:schemas-microsoft-com:office:smarttags" w:element="country-region">
        <w:smartTag w:uri="urn:schemas-microsoft-com:office:smarttags" w:element="place">
          <w:r w:rsidRPr="00185F8A">
            <w:t>Australia</w:t>
          </w:r>
        </w:smartTag>
      </w:smartTag>
      <w:r w:rsidRPr="00185F8A">
        <w:t>; or</w:t>
      </w:r>
    </w:p>
    <w:p w:rsidR="00F348FD" w:rsidRPr="00185F8A" w:rsidRDefault="00F348FD" w:rsidP="00F348FD">
      <w:pPr>
        <w:pStyle w:val="paragraph"/>
        <w:keepNext/>
      </w:pPr>
      <w:r w:rsidRPr="00185F8A">
        <w:tab/>
        <w:t>(c)</w:t>
      </w:r>
      <w:r w:rsidRPr="00185F8A">
        <w:tab/>
        <w:t xml:space="preserve">requires a person to refrain from conduct in </w:t>
      </w:r>
      <w:smartTag w:uri="urn:schemas-microsoft-com:office:smarttags" w:element="country-region">
        <w:smartTag w:uri="urn:schemas-microsoft-com:office:smarttags" w:element="place">
          <w:r w:rsidRPr="00185F8A">
            <w:t>Australia</w:t>
          </w:r>
        </w:smartTag>
      </w:smartTag>
      <w:r w:rsidRPr="00185F8A">
        <w:t>;</w:t>
      </w:r>
    </w:p>
    <w:p w:rsidR="00F348FD" w:rsidRPr="00185F8A" w:rsidRDefault="00F348FD" w:rsidP="00F348FD">
      <w:pPr>
        <w:pStyle w:val="subsection2"/>
      </w:pPr>
      <w:r w:rsidRPr="00185F8A">
        <w:t>where the doing of the act or thing, the refraining from doing the act or thing or the refraining from conduct, as the case may be, would:</w:t>
      </w:r>
    </w:p>
    <w:p w:rsidR="00F348FD" w:rsidRPr="00185F8A" w:rsidRDefault="00F348FD" w:rsidP="00F348FD">
      <w:pPr>
        <w:pStyle w:val="paragraph"/>
      </w:pPr>
      <w:r w:rsidRPr="00185F8A">
        <w:tab/>
        <w:t>(d)</w:t>
      </w:r>
      <w:r w:rsidRPr="00185F8A">
        <w:tab/>
        <w:t>relate to or affect trade or commerce with other countries or among the States;</w:t>
      </w:r>
    </w:p>
    <w:p w:rsidR="00F348FD" w:rsidRPr="00185F8A" w:rsidRDefault="00F348FD" w:rsidP="00F348FD">
      <w:pPr>
        <w:pStyle w:val="paragraph"/>
      </w:pPr>
      <w:r w:rsidRPr="00185F8A">
        <w:tab/>
        <w:t>(e)</w:t>
      </w:r>
      <w:r w:rsidRPr="00185F8A">
        <w:tab/>
        <w:t>relate to or affect the trading operations of a trading corporation formed within the limits of the Commonwealth or the business operations of a financial corporation formed within the limits of the Commonwealth;</w:t>
      </w:r>
    </w:p>
    <w:p w:rsidR="00F348FD" w:rsidRPr="00185F8A" w:rsidRDefault="00F348FD" w:rsidP="00F348FD">
      <w:pPr>
        <w:pStyle w:val="paragraph"/>
      </w:pPr>
      <w:r w:rsidRPr="00185F8A">
        <w:tab/>
        <w:t>(f)</w:t>
      </w:r>
      <w:r w:rsidRPr="00185F8A">
        <w:tab/>
        <w:t>relate to or affect banking, other than State banking not extending beyond the limits of the State concerned;</w:t>
      </w:r>
    </w:p>
    <w:p w:rsidR="00F348FD" w:rsidRPr="00185F8A" w:rsidRDefault="00F348FD" w:rsidP="00F348FD">
      <w:pPr>
        <w:pStyle w:val="paragraph"/>
      </w:pPr>
      <w:r w:rsidRPr="00185F8A">
        <w:tab/>
        <w:t>(g)</w:t>
      </w:r>
      <w:r w:rsidRPr="00185F8A">
        <w:tab/>
        <w:t>relate to or affect insurance, other than State insurance not extending beyond the limits of the State concerned; or</w:t>
      </w:r>
    </w:p>
    <w:p w:rsidR="00F348FD" w:rsidRPr="00185F8A" w:rsidRDefault="00F348FD" w:rsidP="00F348FD">
      <w:pPr>
        <w:pStyle w:val="paragraph"/>
        <w:keepNext/>
      </w:pPr>
      <w:r w:rsidRPr="00185F8A">
        <w:tab/>
        <w:t>(h)</w:t>
      </w:r>
      <w:r w:rsidRPr="00185F8A">
        <w:tab/>
        <w:t>constitute an external affair;</w:t>
      </w:r>
    </w:p>
    <w:p w:rsidR="00F348FD" w:rsidRPr="00185F8A" w:rsidRDefault="00F348FD" w:rsidP="00F348FD">
      <w:pPr>
        <w:pStyle w:val="subsection2"/>
      </w:pPr>
      <w:r w:rsidRPr="00185F8A">
        <w:t>but does not include a reference to a judgment to the extent (if any) that the judgment expressly requires the payment of an amount of money.</w:t>
      </w:r>
    </w:p>
    <w:p w:rsidR="00F348FD" w:rsidRPr="00185F8A" w:rsidRDefault="00F348FD" w:rsidP="00F348FD">
      <w:pPr>
        <w:pStyle w:val="subsection"/>
      </w:pPr>
      <w:r w:rsidRPr="00185F8A">
        <w:tab/>
        <w:t>(2)</w:t>
      </w:r>
      <w:r w:rsidRPr="00185F8A">
        <w:tab/>
        <w:t>Where a foreign court has given a relevant judgment against a person, the Attorney</w:t>
      </w:r>
      <w:r w:rsidR="00185F8A">
        <w:noBreakHyphen/>
      </w:r>
      <w:r w:rsidRPr="00185F8A">
        <w:t xml:space="preserve">General may, if he </w:t>
      </w:r>
      <w:r w:rsidR="006978D1" w:rsidRPr="00185F8A">
        <w:t xml:space="preserve">or she </w:t>
      </w:r>
      <w:r w:rsidRPr="00185F8A">
        <w:t xml:space="preserve">is satisfied that the making of an order under this subsection in relation to the relevant judgment is desirable for the protection of the national interest, </w:t>
      </w:r>
      <w:r w:rsidR="009D6786" w:rsidRPr="00185F8A">
        <w:t>by legislative instrument, make an order prohibiting</w:t>
      </w:r>
      <w:r w:rsidRPr="00185F8A">
        <w:t xml:space="preserve"> the person from complying with the relevant judgment in </w:t>
      </w:r>
      <w:smartTag w:uri="urn:schemas-microsoft-com:office:smarttags" w:element="country-region">
        <w:smartTag w:uri="urn:schemas-microsoft-com:office:smarttags" w:element="place">
          <w:r w:rsidRPr="00185F8A">
            <w:t>Australia</w:t>
          </w:r>
        </w:smartTag>
      </w:smartTag>
      <w:r w:rsidRPr="00185F8A">
        <w:t>.</w:t>
      </w:r>
    </w:p>
    <w:p w:rsidR="00F348FD" w:rsidRPr="00185F8A" w:rsidRDefault="00F348FD" w:rsidP="00F348FD">
      <w:pPr>
        <w:pStyle w:val="subsection"/>
      </w:pPr>
      <w:r w:rsidRPr="00185F8A">
        <w:tab/>
        <w:t>(3)</w:t>
      </w:r>
      <w:r w:rsidRPr="00185F8A">
        <w:tab/>
        <w:t>Where a foreign court has given a relevant judgment against a person, the Attorney</w:t>
      </w:r>
      <w:r w:rsidR="00185F8A">
        <w:noBreakHyphen/>
      </w:r>
      <w:r w:rsidRPr="00185F8A">
        <w:t xml:space="preserve">General may, if he </w:t>
      </w:r>
      <w:r w:rsidR="006978D1" w:rsidRPr="00185F8A">
        <w:t xml:space="preserve">or she </w:t>
      </w:r>
      <w:r w:rsidRPr="00185F8A">
        <w:t>is satisfied that compliance in Australia by any other person with an order, requirement, request, direction or instruction that has been or may be made or given, by or on behalf of that first</w:t>
      </w:r>
      <w:r w:rsidR="00185F8A">
        <w:noBreakHyphen/>
      </w:r>
      <w:r w:rsidRPr="00185F8A">
        <w:t>mentioned person:</w:t>
      </w:r>
    </w:p>
    <w:p w:rsidR="00F348FD" w:rsidRPr="00185F8A" w:rsidRDefault="00F348FD" w:rsidP="00F348FD">
      <w:pPr>
        <w:pStyle w:val="paragraph"/>
      </w:pPr>
      <w:r w:rsidRPr="00185F8A">
        <w:tab/>
        <w:t>(a)</w:t>
      </w:r>
      <w:r w:rsidRPr="00185F8A">
        <w:tab/>
        <w:t>in accordance with the relevant judgment; or</w:t>
      </w:r>
    </w:p>
    <w:p w:rsidR="00F348FD" w:rsidRPr="00185F8A" w:rsidRDefault="00F348FD" w:rsidP="00F348FD">
      <w:pPr>
        <w:pStyle w:val="paragraph"/>
        <w:keepNext/>
      </w:pPr>
      <w:r w:rsidRPr="00185F8A">
        <w:tab/>
        <w:t>(b)</w:t>
      </w:r>
      <w:r w:rsidRPr="00185F8A">
        <w:tab/>
        <w:t>for the purpose of enabling that first</w:t>
      </w:r>
      <w:r w:rsidR="00185F8A">
        <w:noBreakHyphen/>
      </w:r>
      <w:r w:rsidRPr="00185F8A">
        <w:t>mentioned person to comply with the relevant judgment;</w:t>
      </w:r>
    </w:p>
    <w:p w:rsidR="00F348FD" w:rsidRPr="00185F8A" w:rsidRDefault="00F348FD" w:rsidP="00F348FD">
      <w:pPr>
        <w:pStyle w:val="subsection2"/>
      </w:pPr>
      <w:r w:rsidRPr="00185F8A">
        <w:t xml:space="preserve">would or might be detrimental to the national interest, </w:t>
      </w:r>
      <w:r w:rsidR="009D6786" w:rsidRPr="00185F8A">
        <w:t>by legislative instrument, make an order prohibiting</w:t>
      </w:r>
      <w:r w:rsidRPr="00185F8A">
        <w:t xml:space="preserve"> compliance in </w:t>
      </w:r>
      <w:smartTag w:uri="urn:schemas-microsoft-com:office:smarttags" w:element="country-region">
        <w:smartTag w:uri="urn:schemas-microsoft-com:office:smarttags" w:element="place">
          <w:r w:rsidRPr="00185F8A">
            <w:t>Australia</w:t>
          </w:r>
        </w:smartTag>
      </w:smartTag>
      <w:r w:rsidRPr="00185F8A">
        <w:t xml:space="preserve"> with any such order, requirement, request, direction or instruction that has been or may be made or given.</w:t>
      </w:r>
    </w:p>
    <w:p w:rsidR="00F348FD" w:rsidRPr="00185F8A" w:rsidRDefault="00F348FD" w:rsidP="00F348FD">
      <w:pPr>
        <w:pStyle w:val="subsection"/>
      </w:pPr>
      <w:r w:rsidRPr="00185F8A">
        <w:tab/>
        <w:t>(4)</w:t>
      </w:r>
      <w:r w:rsidRPr="00185F8A">
        <w:tab/>
        <w:t xml:space="preserve">An order under </w:t>
      </w:r>
      <w:r w:rsidR="00185F8A">
        <w:t>subsection (</w:t>
      </w:r>
      <w:r w:rsidRPr="00185F8A">
        <w:t>3) may be directed to a particular person, to persons included in a class of persons or to persons generally.</w:t>
      </w:r>
    </w:p>
    <w:p w:rsidR="00F348FD" w:rsidRPr="00185F8A" w:rsidRDefault="00F348FD" w:rsidP="00F348FD">
      <w:pPr>
        <w:pStyle w:val="subsection"/>
      </w:pPr>
      <w:r w:rsidRPr="00185F8A">
        <w:tab/>
        <w:t>(5)</w:t>
      </w:r>
      <w:r w:rsidRPr="00185F8A">
        <w:tab/>
        <w:t>Where the Attorney</w:t>
      </w:r>
      <w:r w:rsidR="00185F8A">
        <w:noBreakHyphen/>
      </w:r>
      <w:r w:rsidRPr="00185F8A">
        <w:t xml:space="preserve">General makes an order under </w:t>
      </w:r>
      <w:r w:rsidR="00185F8A">
        <w:t>subsection (</w:t>
      </w:r>
      <w:r w:rsidRPr="00185F8A">
        <w:t xml:space="preserve">2) prohibiting compliance with a relevant judgment or an order under </w:t>
      </w:r>
      <w:r w:rsidR="00185F8A">
        <w:t>subsection (</w:t>
      </w:r>
      <w:r w:rsidRPr="00185F8A">
        <w:t>3) prohibiting compliance with an order, requirement, request, direction or instruction, the Attorney</w:t>
      </w:r>
      <w:r w:rsidR="00185F8A">
        <w:noBreakHyphen/>
      </w:r>
      <w:r w:rsidRPr="00185F8A">
        <w:t>General may provide, in the order, that the relevant judgment or the order, requirement, request, direction or instruction, as the case may be, may be complied with in specified circumstances, and the circumstances that may be specified include the circumstance that the Attorney</w:t>
      </w:r>
      <w:r w:rsidR="00185F8A">
        <w:noBreakHyphen/>
      </w:r>
      <w:r w:rsidRPr="00185F8A">
        <w:t>General has consented to that compliance.</w:t>
      </w:r>
    </w:p>
    <w:p w:rsidR="00F348FD" w:rsidRPr="00185F8A" w:rsidRDefault="00F348FD" w:rsidP="00C27FF3">
      <w:pPr>
        <w:pStyle w:val="ActHead2"/>
        <w:pageBreakBefore/>
      </w:pPr>
      <w:bookmarkStart w:id="24" w:name="_Toc466969289"/>
      <w:r w:rsidRPr="00185F8A">
        <w:rPr>
          <w:rStyle w:val="CharPartNo"/>
        </w:rPr>
        <w:t>Part</w:t>
      </w:r>
      <w:r w:rsidR="00190B02" w:rsidRPr="00185F8A">
        <w:rPr>
          <w:rStyle w:val="CharPartNo"/>
        </w:rPr>
        <w:t> </w:t>
      </w:r>
      <w:r w:rsidRPr="00185F8A">
        <w:rPr>
          <w:rStyle w:val="CharPartNo"/>
        </w:rPr>
        <w:t>V</w:t>
      </w:r>
      <w:r w:rsidRPr="00185F8A">
        <w:t>—</w:t>
      </w:r>
      <w:r w:rsidRPr="00185F8A">
        <w:rPr>
          <w:rStyle w:val="CharPartText"/>
        </w:rPr>
        <w:t>Miscellaneous</w:t>
      </w:r>
      <w:bookmarkEnd w:id="24"/>
    </w:p>
    <w:p w:rsidR="00007498" w:rsidRPr="00185F8A" w:rsidRDefault="00ED7A13" w:rsidP="00007498">
      <w:pPr>
        <w:pStyle w:val="Header"/>
      </w:pPr>
      <w:r w:rsidRPr="00185F8A">
        <w:rPr>
          <w:rStyle w:val="CharDivNo"/>
        </w:rPr>
        <w:t xml:space="preserve"> </w:t>
      </w:r>
      <w:r w:rsidRPr="00185F8A">
        <w:rPr>
          <w:rStyle w:val="CharDivText"/>
        </w:rPr>
        <w:t xml:space="preserve"> </w:t>
      </w:r>
    </w:p>
    <w:p w:rsidR="00F348FD" w:rsidRPr="00185F8A" w:rsidRDefault="00F348FD" w:rsidP="00F348FD">
      <w:pPr>
        <w:pStyle w:val="ActHead5"/>
      </w:pPr>
      <w:bookmarkStart w:id="25" w:name="_Toc466969290"/>
      <w:r w:rsidRPr="00185F8A">
        <w:rPr>
          <w:rStyle w:val="CharSectno"/>
        </w:rPr>
        <w:t>16</w:t>
      </w:r>
      <w:r w:rsidRPr="00185F8A">
        <w:t xml:space="preserve">  Jurisdiction of Federal Court</w:t>
      </w:r>
      <w:bookmarkEnd w:id="25"/>
    </w:p>
    <w:p w:rsidR="00F348FD" w:rsidRPr="00185F8A" w:rsidRDefault="00F348FD" w:rsidP="00F348FD">
      <w:pPr>
        <w:pStyle w:val="subsection"/>
      </w:pPr>
      <w:r w:rsidRPr="00185F8A">
        <w:tab/>
        <w:t>(1)</w:t>
      </w:r>
      <w:r w:rsidRPr="00185F8A">
        <w:tab/>
        <w:t>Jurisdiction is conferred on the High Court with respect to matters arising under section</w:t>
      </w:r>
      <w:r w:rsidR="00185F8A">
        <w:t> </w:t>
      </w:r>
      <w:r w:rsidRPr="00185F8A">
        <w:t>8.</w:t>
      </w:r>
    </w:p>
    <w:p w:rsidR="00F348FD" w:rsidRPr="00185F8A" w:rsidRDefault="00F348FD" w:rsidP="00F348FD">
      <w:pPr>
        <w:pStyle w:val="subsection"/>
      </w:pPr>
      <w:r w:rsidRPr="00185F8A">
        <w:tab/>
        <w:t>(2)</w:t>
      </w:r>
      <w:r w:rsidRPr="00185F8A">
        <w:tab/>
        <w:t>Jurisdiction is conferred on the Court with respect to matters arising under sections</w:t>
      </w:r>
      <w:r w:rsidR="00185F8A">
        <w:t> </w:t>
      </w:r>
      <w:r w:rsidRPr="00185F8A">
        <w:t xml:space="preserve">8, 10, 11, 12 and 18, and, subject to </w:t>
      </w:r>
      <w:r w:rsidR="00185F8A">
        <w:t>subsection (</w:t>
      </w:r>
      <w:r w:rsidRPr="00185F8A">
        <w:t>1), that jurisdiction is exclusive of the jurisdiction of any other court, other than the jurisdiction of the High Court under section</w:t>
      </w:r>
      <w:r w:rsidR="00185F8A">
        <w:t> </w:t>
      </w:r>
      <w:r w:rsidRPr="00185F8A">
        <w:t>75 of the Constitution.</w:t>
      </w:r>
    </w:p>
    <w:p w:rsidR="00F348FD" w:rsidRPr="00185F8A" w:rsidRDefault="00F348FD" w:rsidP="00F348FD">
      <w:pPr>
        <w:pStyle w:val="ActHead5"/>
      </w:pPr>
      <w:bookmarkStart w:id="26" w:name="_Toc466969291"/>
      <w:r w:rsidRPr="00185F8A">
        <w:rPr>
          <w:rStyle w:val="CharSectno"/>
        </w:rPr>
        <w:t>17</w:t>
      </w:r>
      <w:r w:rsidRPr="00185F8A">
        <w:t xml:space="preserve">  Service of notice of orders</w:t>
      </w:r>
      <w:bookmarkEnd w:id="26"/>
    </w:p>
    <w:p w:rsidR="00F348FD" w:rsidRPr="00185F8A" w:rsidRDefault="00F348FD" w:rsidP="00F348FD">
      <w:pPr>
        <w:pStyle w:val="subsection"/>
      </w:pPr>
      <w:r w:rsidRPr="00185F8A">
        <w:tab/>
      </w:r>
      <w:r w:rsidRPr="00185F8A">
        <w:tab/>
        <w:t>Where the Attorney</w:t>
      </w:r>
      <w:r w:rsidR="00185F8A">
        <w:noBreakHyphen/>
      </w:r>
      <w:r w:rsidRPr="00185F8A">
        <w:t>General makes an order under this Act that is directed to a particular person, the Attorney</w:t>
      </w:r>
      <w:r w:rsidR="00185F8A">
        <w:noBreakHyphen/>
      </w:r>
      <w:r w:rsidRPr="00185F8A">
        <w:t>General shall:</w:t>
      </w:r>
    </w:p>
    <w:p w:rsidR="00F348FD" w:rsidRPr="00185F8A" w:rsidRDefault="00F348FD" w:rsidP="00F348FD">
      <w:pPr>
        <w:pStyle w:val="paragraph"/>
      </w:pPr>
      <w:r w:rsidRPr="00185F8A">
        <w:tab/>
        <w:t>(a)</w:t>
      </w:r>
      <w:r w:rsidRPr="00185F8A">
        <w:tab/>
        <w:t xml:space="preserve">except in a case to which </w:t>
      </w:r>
      <w:r w:rsidR="00185F8A">
        <w:t>paragraph (</w:t>
      </w:r>
      <w:r w:rsidRPr="00185F8A">
        <w:t>b) applies, cause to be sent to the person by registered post addressed to the person:</w:t>
      </w:r>
    </w:p>
    <w:p w:rsidR="00F348FD" w:rsidRPr="00185F8A" w:rsidRDefault="00F348FD" w:rsidP="00F348FD">
      <w:pPr>
        <w:pStyle w:val="paragraphsub"/>
      </w:pPr>
      <w:r w:rsidRPr="00185F8A">
        <w:tab/>
        <w:t>(i)</w:t>
      </w:r>
      <w:r w:rsidRPr="00185F8A">
        <w:tab/>
        <w:t xml:space="preserve">in the case of a natural person—at his </w:t>
      </w:r>
      <w:r w:rsidR="00E60406" w:rsidRPr="00185F8A">
        <w:t xml:space="preserve">or her </w:t>
      </w:r>
      <w:r w:rsidRPr="00185F8A">
        <w:t xml:space="preserve">last known address in </w:t>
      </w:r>
      <w:smartTag w:uri="urn:schemas-microsoft-com:office:smarttags" w:element="country-region">
        <w:smartTag w:uri="urn:schemas-microsoft-com:office:smarttags" w:element="place">
          <w:r w:rsidRPr="00185F8A">
            <w:t>Australia</w:t>
          </w:r>
        </w:smartTag>
      </w:smartTag>
      <w:r w:rsidRPr="00185F8A">
        <w:t>; or</w:t>
      </w:r>
    </w:p>
    <w:p w:rsidR="00F348FD" w:rsidRPr="00185F8A" w:rsidRDefault="00F348FD" w:rsidP="00F348FD">
      <w:pPr>
        <w:pStyle w:val="paragraphsub"/>
        <w:keepNext/>
      </w:pPr>
      <w:r w:rsidRPr="00185F8A">
        <w:tab/>
        <w:t>(ii)</w:t>
      </w:r>
      <w:r w:rsidRPr="00185F8A">
        <w:tab/>
        <w:t>in the case of a body corporate—at the registered office of the body corporate, or the principal place of business of the body corporate, in Australia;</w:t>
      </w:r>
    </w:p>
    <w:p w:rsidR="00F348FD" w:rsidRPr="00185F8A" w:rsidRDefault="00F348FD" w:rsidP="00F348FD">
      <w:pPr>
        <w:pStyle w:val="paragraph"/>
      </w:pPr>
      <w:r w:rsidRPr="00185F8A">
        <w:tab/>
      </w:r>
      <w:r w:rsidRPr="00185F8A">
        <w:tab/>
        <w:t xml:space="preserve">a copy of the </w:t>
      </w:r>
      <w:r w:rsidR="00AB3F2D" w:rsidRPr="00185F8A">
        <w:t>order</w:t>
      </w:r>
      <w:r w:rsidRPr="00185F8A">
        <w:t>; or</w:t>
      </w:r>
    </w:p>
    <w:p w:rsidR="00F348FD" w:rsidRPr="00185F8A" w:rsidRDefault="00F348FD" w:rsidP="00F348FD">
      <w:pPr>
        <w:pStyle w:val="paragraph"/>
      </w:pPr>
      <w:r w:rsidRPr="00185F8A">
        <w:tab/>
        <w:t>(b)</w:t>
      </w:r>
      <w:r w:rsidRPr="00185F8A">
        <w:tab/>
        <w:t>if the person, being a natural person, does not have an address in Australia, or being a body corporate, does not have a registered office or principal place of business in Australia, cause such steps to be taken as are, in the opinion of the Attorney</w:t>
      </w:r>
      <w:r w:rsidR="00185F8A">
        <w:noBreakHyphen/>
      </w:r>
      <w:r w:rsidRPr="00185F8A">
        <w:t xml:space="preserve">General, reasonable and practicable, to bring to the attention of the person the </w:t>
      </w:r>
      <w:r w:rsidR="00AB3F2D" w:rsidRPr="00185F8A">
        <w:t>content of the order</w:t>
      </w:r>
      <w:r w:rsidRPr="00185F8A">
        <w:t>.</w:t>
      </w:r>
    </w:p>
    <w:p w:rsidR="00F348FD" w:rsidRPr="00185F8A" w:rsidRDefault="00F348FD" w:rsidP="00F348FD">
      <w:pPr>
        <w:pStyle w:val="ActHead5"/>
      </w:pPr>
      <w:bookmarkStart w:id="27" w:name="_Toc466969292"/>
      <w:r w:rsidRPr="00185F8A">
        <w:rPr>
          <w:rStyle w:val="CharSectno"/>
        </w:rPr>
        <w:t>18</w:t>
      </w:r>
      <w:r w:rsidRPr="00185F8A">
        <w:t xml:space="preserve">  Offences</w:t>
      </w:r>
      <w:bookmarkEnd w:id="27"/>
    </w:p>
    <w:p w:rsidR="00F348FD" w:rsidRPr="00185F8A" w:rsidRDefault="00F348FD" w:rsidP="00F348FD">
      <w:pPr>
        <w:pStyle w:val="subsection"/>
      </w:pPr>
      <w:r w:rsidRPr="00185F8A">
        <w:tab/>
        <w:t>(1)</w:t>
      </w:r>
      <w:r w:rsidRPr="00185F8A">
        <w:tab/>
        <w:t>A person who contravenes an order by the Attorney</w:t>
      </w:r>
      <w:r w:rsidR="00185F8A">
        <w:noBreakHyphen/>
      </w:r>
      <w:r w:rsidRPr="00185F8A">
        <w:t>General in force under section</w:t>
      </w:r>
      <w:r w:rsidR="00185F8A">
        <w:t> </w:t>
      </w:r>
      <w:r w:rsidRPr="00185F8A">
        <w:t xml:space="preserve">7, 13 or 14 that is applicable to him </w:t>
      </w:r>
      <w:r w:rsidR="006978D1" w:rsidRPr="00185F8A">
        <w:t xml:space="preserve">or her </w:t>
      </w:r>
      <w:r w:rsidR="002619D7" w:rsidRPr="00185F8A">
        <w:t>commits</w:t>
      </w:r>
      <w:r w:rsidRPr="00185F8A">
        <w:t xml:space="preserve"> an offence punishable, on conviction:</w:t>
      </w:r>
    </w:p>
    <w:p w:rsidR="00F348FD" w:rsidRPr="00185F8A" w:rsidRDefault="00F348FD" w:rsidP="00F348FD">
      <w:pPr>
        <w:pStyle w:val="paragraph"/>
      </w:pPr>
      <w:r w:rsidRPr="00185F8A">
        <w:tab/>
        <w:t>(a)</w:t>
      </w:r>
      <w:r w:rsidRPr="00185F8A">
        <w:tab/>
        <w:t xml:space="preserve">in the case of a person who is a natural person—by </w:t>
      </w:r>
      <w:r w:rsidR="00871010" w:rsidRPr="00185F8A">
        <w:t>imprisonment for a period not exceeding 12 months or a fine not exceeding 500 penalty units</w:t>
      </w:r>
      <w:r w:rsidRPr="00185F8A">
        <w:t>, or both; or</w:t>
      </w:r>
    </w:p>
    <w:p w:rsidR="00F348FD" w:rsidRPr="00185F8A" w:rsidRDefault="00F348FD" w:rsidP="00F348FD">
      <w:pPr>
        <w:pStyle w:val="paragraph"/>
      </w:pPr>
      <w:r w:rsidRPr="00185F8A">
        <w:tab/>
        <w:t>(b)</w:t>
      </w:r>
      <w:r w:rsidRPr="00185F8A">
        <w:tab/>
        <w:t xml:space="preserve">in the case of a person that is a corporation—by a fine not exceeding </w:t>
      </w:r>
      <w:r w:rsidR="00871010" w:rsidRPr="00185F8A">
        <w:t>2,500 penalty units</w:t>
      </w:r>
      <w:r w:rsidRPr="00185F8A">
        <w:t>.</w:t>
      </w:r>
    </w:p>
    <w:p w:rsidR="00F348FD" w:rsidRPr="00185F8A" w:rsidRDefault="00F348FD" w:rsidP="00F348FD">
      <w:pPr>
        <w:pStyle w:val="subsection"/>
      </w:pPr>
      <w:r w:rsidRPr="00185F8A">
        <w:tab/>
        <w:t>(2)</w:t>
      </w:r>
      <w:r w:rsidRPr="00185F8A">
        <w:tab/>
        <w:t xml:space="preserve">An offence referred to in </w:t>
      </w:r>
      <w:r w:rsidR="00185F8A">
        <w:t>subsection (</w:t>
      </w:r>
      <w:r w:rsidRPr="00185F8A">
        <w:t>1) is not an indictable offence and is punishable on summary conviction.</w:t>
      </w:r>
    </w:p>
    <w:p w:rsidR="00F348FD" w:rsidRPr="00185F8A" w:rsidRDefault="00F348FD" w:rsidP="00F348FD">
      <w:pPr>
        <w:pStyle w:val="subsection"/>
      </w:pPr>
      <w:r w:rsidRPr="00185F8A">
        <w:tab/>
        <w:t>(3)</w:t>
      </w:r>
      <w:r w:rsidRPr="00185F8A">
        <w:tab/>
        <w:t>It is a defence to a prosecution for an offence constituted by contravening an order in force under subsection</w:t>
      </w:r>
      <w:r w:rsidR="00185F8A">
        <w:t> </w:t>
      </w:r>
      <w:r w:rsidRPr="00185F8A">
        <w:t>14(2) prohibiting compliance with a judgment if it is proved that the conduct that is alleged to have constituted a contravention of the order was not engaged in for the purpose of complying with the judgment concerned.</w:t>
      </w:r>
    </w:p>
    <w:p w:rsidR="00F348FD" w:rsidRPr="00185F8A" w:rsidRDefault="00F348FD" w:rsidP="00F348FD">
      <w:pPr>
        <w:pStyle w:val="subsection"/>
      </w:pPr>
      <w:r w:rsidRPr="00185F8A">
        <w:tab/>
        <w:t>(4)</w:t>
      </w:r>
      <w:r w:rsidRPr="00185F8A">
        <w:tab/>
        <w:t>It is a defence to a prosecution for an offence constituted by contravening an order in force under subsection</w:t>
      </w:r>
      <w:r w:rsidR="00185F8A">
        <w:t> </w:t>
      </w:r>
      <w:r w:rsidRPr="00185F8A">
        <w:t>14(3) prohibiting compliance with an order, requirement, request, direction or instruction if it is proved that the conduct that is alleged to have constituted a contravention of the order was not engaged in for the purpose of complying with the order, requirement, request, direction or instruction concerned.</w:t>
      </w:r>
    </w:p>
    <w:p w:rsidR="00F348FD" w:rsidRPr="00185F8A" w:rsidRDefault="00F348FD" w:rsidP="00F348FD">
      <w:pPr>
        <w:pStyle w:val="ActHead5"/>
      </w:pPr>
      <w:bookmarkStart w:id="28" w:name="_Toc466969293"/>
      <w:r w:rsidRPr="00185F8A">
        <w:rPr>
          <w:rStyle w:val="CharSectno"/>
        </w:rPr>
        <w:t>19</w:t>
      </w:r>
      <w:r w:rsidRPr="00185F8A">
        <w:t xml:space="preserve">  Regulations</w:t>
      </w:r>
      <w:bookmarkEnd w:id="28"/>
    </w:p>
    <w:p w:rsidR="00F348FD" w:rsidRPr="00185F8A" w:rsidRDefault="00F348FD" w:rsidP="00F348FD">
      <w:pPr>
        <w:pStyle w:val="subsection"/>
      </w:pPr>
      <w:r w:rsidRPr="00185F8A">
        <w:tab/>
        <w:t>(1)</w:t>
      </w:r>
      <w:r w:rsidRPr="00185F8A">
        <w:tab/>
        <w:t>The Governor</w:t>
      </w:r>
      <w:r w:rsidR="00185F8A">
        <w:noBreakHyphen/>
      </w:r>
      <w:r w:rsidRPr="00185F8A">
        <w:t>General may make regulations, not inconsistent with this Act, prescribing matters:</w:t>
      </w:r>
    </w:p>
    <w:p w:rsidR="00F348FD" w:rsidRPr="00185F8A" w:rsidRDefault="00F348FD" w:rsidP="00F348FD">
      <w:pPr>
        <w:pStyle w:val="paragraph"/>
      </w:pPr>
      <w:r w:rsidRPr="00185F8A">
        <w:tab/>
        <w:t>(a)</w:t>
      </w:r>
      <w:r w:rsidRPr="00185F8A">
        <w:tab/>
        <w:t>required or permitted by this Act to be prescribed; or</w:t>
      </w:r>
    </w:p>
    <w:p w:rsidR="00F348FD" w:rsidRPr="00185F8A" w:rsidRDefault="00F348FD" w:rsidP="00F348FD">
      <w:pPr>
        <w:pStyle w:val="paragraph"/>
        <w:keepNext/>
      </w:pPr>
      <w:r w:rsidRPr="00185F8A">
        <w:tab/>
        <w:t>(b)</w:t>
      </w:r>
      <w:r w:rsidRPr="00185F8A">
        <w:tab/>
        <w:t>necessary or convenient to be prescribed for carrying out or giving effect to this Act;</w:t>
      </w:r>
    </w:p>
    <w:p w:rsidR="00F348FD" w:rsidRPr="00185F8A" w:rsidRDefault="00F348FD" w:rsidP="00F348FD">
      <w:pPr>
        <w:pStyle w:val="subsection2"/>
      </w:pPr>
      <w:r w:rsidRPr="00185F8A">
        <w:t>and in particular:</w:t>
      </w:r>
    </w:p>
    <w:p w:rsidR="00F348FD" w:rsidRPr="00185F8A" w:rsidRDefault="00F348FD" w:rsidP="00F348FD">
      <w:pPr>
        <w:pStyle w:val="paragraph"/>
      </w:pPr>
      <w:r w:rsidRPr="00185F8A">
        <w:tab/>
        <w:t>(c)</w:t>
      </w:r>
      <w:r w:rsidRPr="00185F8A">
        <w:tab/>
        <w:t>making provision for and in relation to the service and execution of process of the Court in proceedings instituted under section</w:t>
      </w:r>
      <w:r w:rsidR="00185F8A">
        <w:t> </w:t>
      </w:r>
      <w:r w:rsidRPr="00185F8A">
        <w:t>10 or 11 or in proceedings for the registration of judgments under section</w:t>
      </w:r>
      <w:r w:rsidR="00185F8A">
        <w:t> </w:t>
      </w:r>
      <w:r w:rsidRPr="00185F8A">
        <w:t>12, including the manner in which and the extent to which the process of the Court, or notice of any such process, may be served out of the jurisdiction of the Court;</w:t>
      </w:r>
    </w:p>
    <w:p w:rsidR="00F348FD" w:rsidRPr="00185F8A" w:rsidRDefault="00F348FD" w:rsidP="00F348FD">
      <w:pPr>
        <w:pStyle w:val="paragraph"/>
      </w:pPr>
      <w:r w:rsidRPr="00185F8A">
        <w:tab/>
        <w:t>(d)</w:t>
      </w:r>
      <w:r w:rsidRPr="00185F8A">
        <w:tab/>
        <w:t>making provision for and in relation to the proof by affidavit or otherwise of any matter relating to the registration of judgments under section</w:t>
      </w:r>
      <w:r w:rsidR="00185F8A">
        <w:t> </w:t>
      </w:r>
      <w:r w:rsidRPr="00185F8A">
        <w:t>12;</w:t>
      </w:r>
    </w:p>
    <w:p w:rsidR="00F348FD" w:rsidRPr="00185F8A" w:rsidRDefault="00F348FD" w:rsidP="00F348FD">
      <w:pPr>
        <w:pStyle w:val="paragraph"/>
      </w:pPr>
      <w:r w:rsidRPr="00185F8A">
        <w:tab/>
        <w:t>(e)</w:t>
      </w:r>
      <w:r w:rsidRPr="00185F8A">
        <w:tab/>
        <w:t>making provision for and in relation to the enforcement and execution of judgments of the Court given in proceedings instituted under this Act or of judgments registered under section</w:t>
      </w:r>
      <w:r w:rsidR="00185F8A">
        <w:t> </w:t>
      </w:r>
      <w:r w:rsidRPr="00185F8A">
        <w:t>12; and</w:t>
      </w:r>
    </w:p>
    <w:p w:rsidR="00F348FD" w:rsidRPr="00185F8A" w:rsidRDefault="00F348FD" w:rsidP="00F348FD">
      <w:pPr>
        <w:pStyle w:val="paragraph"/>
      </w:pPr>
      <w:r w:rsidRPr="00185F8A">
        <w:tab/>
        <w:t>(f)</w:t>
      </w:r>
      <w:r w:rsidRPr="00185F8A">
        <w:tab/>
        <w:t>making provision for and in relation to the determination of the rate of exchange applicable where, for the purposes of the application of this Act, it is necessary to express in Australian currency an amount of foreign currency.</w:t>
      </w:r>
    </w:p>
    <w:p w:rsidR="00AB3F2D" w:rsidRPr="00185F8A" w:rsidRDefault="00AB3F2D" w:rsidP="00AB3F2D">
      <w:pPr>
        <w:pStyle w:val="subsection"/>
      </w:pPr>
      <w:r w:rsidRPr="00185F8A">
        <w:tab/>
        <w:t>(2)</w:t>
      </w:r>
      <w:r w:rsidRPr="00185F8A">
        <w:tab/>
        <w:t>Subsection</w:t>
      </w:r>
      <w:r w:rsidR="00185F8A">
        <w:t> </w:t>
      </w:r>
      <w:r w:rsidRPr="00185F8A">
        <w:t xml:space="preserve">12(2) of the </w:t>
      </w:r>
      <w:r w:rsidRPr="00185F8A">
        <w:rPr>
          <w:i/>
        </w:rPr>
        <w:t>Legislation Act 2003</w:t>
      </w:r>
      <w:r w:rsidRPr="00185F8A">
        <w:t xml:space="preserve"> does not apply to regulations prescribing an authority for the purposes of the definition of </w:t>
      </w:r>
      <w:r w:rsidRPr="00185F8A">
        <w:rPr>
          <w:b/>
          <w:i/>
        </w:rPr>
        <w:t>foreign court</w:t>
      </w:r>
      <w:r w:rsidRPr="00185F8A">
        <w:t xml:space="preserve"> in subsection</w:t>
      </w:r>
      <w:r w:rsidR="00185F8A">
        <w:t> </w:t>
      </w:r>
      <w:r w:rsidRPr="00185F8A">
        <w:t>3(1) of this Act.</w:t>
      </w:r>
    </w:p>
    <w:p w:rsidR="00AB3F2D" w:rsidRPr="00185F8A" w:rsidRDefault="00AB3F2D" w:rsidP="00AB3F2D">
      <w:pPr>
        <w:pStyle w:val="notetext"/>
      </w:pPr>
      <w:r w:rsidRPr="00185F8A">
        <w:t>Note:</w:t>
      </w:r>
      <w:r w:rsidRPr="00185F8A">
        <w:tab/>
        <w:t>Subsection</w:t>
      </w:r>
      <w:r w:rsidR="00185F8A">
        <w:t> </w:t>
      </w:r>
      <w:r w:rsidRPr="00185F8A">
        <w:t xml:space="preserve">12(2) of the </w:t>
      </w:r>
      <w:r w:rsidRPr="00185F8A">
        <w:rPr>
          <w:i/>
        </w:rPr>
        <w:t>Legislation Act 2003</w:t>
      </w:r>
      <w:r w:rsidRPr="00185F8A">
        <w:t xml:space="preserve"> is about the retrospective application of legislative instruments (such as regulations).</w:t>
      </w:r>
    </w:p>
    <w:p w:rsidR="00F348FD" w:rsidRPr="00185F8A" w:rsidRDefault="00F348FD" w:rsidP="00F348FD">
      <w:pPr>
        <w:pStyle w:val="ActHead5"/>
      </w:pPr>
      <w:bookmarkStart w:id="29" w:name="_Toc466969294"/>
      <w:r w:rsidRPr="00185F8A">
        <w:rPr>
          <w:rStyle w:val="CharSectno"/>
        </w:rPr>
        <w:t>20</w:t>
      </w:r>
      <w:r w:rsidRPr="00185F8A">
        <w:t xml:space="preserve">  Repeal etc.</w:t>
      </w:r>
      <w:bookmarkEnd w:id="29"/>
    </w:p>
    <w:p w:rsidR="00F348FD" w:rsidRPr="00185F8A" w:rsidRDefault="00F348FD" w:rsidP="00F348FD">
      <w:pPr>
        <w:pStyle w:val="subsection"/>
      </w:pPr>
      <w:r w:rsidRPr="00185F8A">
        <w:tab/>
        <w:t>(1)</w:t>
      </w:r>
      <w:r w:rsidRPr="00185F8A">
        <w:tab/>
        <w:t>The following Acts are repealed:</w:t>
      </w:r>
    </w:p>
    <w:p w:rsidR="00F348FD" w:rsidRPr="00185F8A" w:rsidRDefault="00F348FD" w:rsidP="00D52EAD">
      <w:pPr>
        <w:pStyle w:val="subsection2"/>
        <w:spacing w:before="120"/>
        <w:rPr>
          <w:i/>
        </w:rPr>
      </w:pPr>
      <w:r w:rsidRPr="00185F8A">
        <w:rPr>
          <w:i/>
        </w:rPr>
        <w:t>Foreign Proceedings (Prohibition of Certain Evidence) Act 1976</w:t>
      </w:r>
    </w:p>
    <w:p w:rsidR="00F348FD" w:rsidRPr="00185F8A" w:rsidRDefault="00F348FD" w:rsidP="00D52EAD">
      <w:pPr>
        <w:pStyle w:val="subsection2"/>
        <w:ind w:left="1418" w:hanging="284"/>
        <w:rPr>
          <w:i/>
        </w:rPr>
      </w:pPr>
      <w:r w:rsidRPr="00185F8A">
        <w:rPr>
          <w:i/>
        </w:rPr>
        <w:t>Foreign Proceedings (Prohibition of Certain Evid</w:t>
      </w:r>
      <w:r w:rsidR="002C339D">
        <w:rPr>
          <w:i/>
        </w:rPr>
        <w:t>ence) Amendment Act 1976</w:t>
      </w:r>
    </w:p>
    <w:p w:rsidR="00F348FD" w:rsidRPr="002C339D" w:rsidRDefault="00F348FD" w:rsidP="00D52EAD">
      <w:pPr>
        <w:pStyle w:val="subsection2"/>
        <w:ind w:left="1418" w:hanging="284"/>
      </w:pPr>
      <w:r w:rsidRPr="00185F8A">
        <w:rPr>
          <w:i/>
        </w:rPr>
        <w:t>Foreign Antitrust Judgments (Restriction of Enforcement) Act 1979</w:t>
      </w:r>
      <w:r w:rsidRPr="002C339D">
        <w:t>.</w:t>
      </w:r>
    </w:p>
    <w:p w:rsidR="00F348FD" w:rsidRPr="00185F8A" w:rsidRDefault="00F348FD" w:rsidP="00F348FD">
      <w:pPr>
        <w:pStyle w:val="subsection"/>
      </w:pPr>
      <w:r w:rsidRPr="00185F8A">
        <w:tab/>
        <w:t>(2)</w:t>
      </w:r>
      <w:r w:rsidRPr="00185F8A">
        <w:tab/>
        <w:t>An order that:</w:t>
      </w:r>
    </w:p>
    <w:p w:rsidR="00F348FD" w:rsidRPr="00185F8A" w:rsidRDefault="00F348FD" w:rsidP="00F348FD">
      <w:pPr>
        <w:pStyle w:val="paragraph"/>
      </w:pPr>
      <w:r w:rsidRPr="00185F8A">
        <w:tab/>
        <w:t>(a)</w:t>
      </w:r>
      <w:r w:rsidRPr="00185F8A">
        <w:tab/>
        <w:t>was made under section</w:t>
      </w:r>
      <w:r w:rsidR="00185F8A">
        <w:t> </w:t>
      </w:r>
      <w:r w:rsidRPr="00185F8A">
        <w:t xml:space="preserve">5 of the </w:t>
      </w:r>
      <w:r w:rsidRPr="00185F8A">
        <w:rPr>
          <w:i/>
        </w:rPr>
        <w:t>Foreign Proceedings (Prohibition of Certain Evidence) Act 1976</w:t>
      </w:r>
      <w:r w:rsidRPr="00185F8A">
        <w:t>; and</w:t>
      </w:r>
    </w:p>
    <w:p w:rsidR="00F348FD" w:rsidRPr="00185F8A" w:rsidRDefault="00F348FD" w:rsidP="00F348FD">
      <w:pPr>
        <w:pStyle w:val="paragraph"/>
        <w:keepNext/>
      </w:pPr>
      <w:r w:rsidRPr="00185F8A">
        <w:tab/>
        <w:t>(b)</w:t>
      </w:r>
      <w:r w:rsidRPr="00185F8A">
        <w:tab/>
        <w:t>was in force immediately before the commencement of this Act;</w:t>
      </w:r>
    </w:p>
    <w:p w:rsidR="00F348FD" w:rsidRPr="00185F8A" w:rsidRDefault="00F348FD" w:rsidP="00F348FD">
      <w:pPr>
        <w:pStyle w:val="subsection2"/>
      </w:pPr>
      <w:r w:rsidRPr="00185F8A">
        <w:t>has, from the commencement of this Act, such force and effect as it would have if it had been made under section</w:t>
      </w:r>
      <w:r w:rsidR="00185F8A">
        <w:t> </w:t>
      </w:r>
      <w:r w:rsidRPr="00185F8A">
        <w:t>7 of this Act and had come into force at the commencement of this Act and:</w:t>
      </w:r>
    </w:p>
    <w:p w:rsidR="00F348FD" w:rsidRPr="00185F8A" w:rsidRDefault="00F348FD" w:rsidP="00F348FD">
      <w:pPr>
        <w:pStyle w:val="paragraph"/>
      </w:pPr>
      <w:r w:rsidRPr="00185F8A">
        <w:tab/>
        <w:t>(c)</w:t>
      </w:r>
      <w:r w:rsidRPr="00185F8A">
        <w:tab/>
        <w:t>the provisions of this Act (other than sections</w:t>
      </w:r>
      <w:r w:rsidR="00185F8A">
        <w:t> </w:t>
      </w:r>
      <w:r w:rsidRPr="00185F8A">
        <w:t>15 and 17) apply in relation to the order; and</w:t>
      </w:r>
    </w:p>
    <w:p w:rsidR="00F348FD" w:rsidRPr="00185F8A" w:rsidRDefault="00F348FD" w:rsidP="00F348FD">
      <w:pPr>
        <w:pStyle w:val="paragraph"/>
        <w:keepNext/>
      </w:pPr>
      <w:r w:rsidRPr="00185F8A">
        <w:tab/>
        <w:t>(d)</w:t>
      </w:r>
      <w:r w:rsidRPr="00185F8A">
        <w:tab/>
        <w:t>the order may be revoked or varied;</w:t>
      </w:r>
    </w:p>
    <w:p w:rsidR="00F348FD" w:rsidRPr="00185F8A" w:rsidRDefault="00F348FD" w:rsidP="00F348FD">
      <w:pPr>
        <w:pStyle w:val="subsection2"/>
      </w:pPr>
      <w:r w:rsidRPr="00185F8A">
        <w:t>as if the order had been made under section</w:t>
      </w:r>
      <w:r w:rsidR="00185F8A">
        <w:t> </w:t>
      </w:r>
      <w:r w:rsidRPr="00185F8A">
        <w:t>7 of this Act.</w:t>
      </w:r>
    </w:p>
    <w:p w:rsidR="007306FE" w:rsidRPr="00185F8A" w:rsidRDefault="007306FE" w:rsidP="007306FE">
      <w:pPr>
        <w:rPr>
          <w:lang w:eastAsia="en-AU"/>
        </w:rPr>
        <w:sectPr w:rsidR="007306FE" w:rsidRPr="00185F8A" w:rsidSect="001B393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77A99" w:rsidRPr="00185F8A" w:rsidRDefault="00677A99" w:rsidP="00677A99">
      <w:pPr>
        <w:pStyle w:val="ENotesHeading1"/>
        <w:outlineLvl w:val="9"/>
      </w:pPr>
      <w:bookmarkStart w:id="30" w:name="_Toc466969295"/>
      <w:r w:rsidRPr="00185F8A">
        <w:t>Endnotes</w:t>
      </w:r>
      <w:bookmarkEnd w:id="30"/>
    </w:p>
    <w:p w:rsidR="00677A99" w:rsidRPr="00185F8A" w:rsidRDefault="00677A99" w:rsidP="00677A99">
      <w:pPr>
        <w:pStyle w:val="ENotesHeading2"/>
        <w:spacing w:line="240" w:lineRule="auto"/>
        <w:outlineLvl w:val="9"/>
      </w:pPr>
      <w:bookmarkStart w:id="31" w:name="_Toc466969296"/>
      <w:r w:rsidRPr="00185F8A">
        <w:t>Endnote 1—About the endnotes</w:t>
      </w:r>
      <w:bookmarkEnd w:id="31"/>
    </w:p>
    <w:p w:rsidR="00677A99" w:rsidRPr="00185F8A" w:rsidRDefault="00677A99" w:rsidP="00677A99">
      <w:pPr>
        <w:spacing w:after="120"/>
      </w:pPr>
      <w:r w:rsidRPr="00185F8A">
        <w:t>The endnotes provide information about this compilation and the compiled law.</w:t>
      </w:r>
    </w:p>
    <w:p w:rsidR="00677A99" w:rsidRPr="00185F8A" w:rsidRDefault="00677A99" w:rsidP="00677A99">
      <w:pPr>
        <w:spacing w:after="120"/>
      </w:pPr>
      <w:r w:rsidRPr="00185F8A">
        <w:t>The following endnotes are included in every compilation:</w:t>
      </w:r>
    </w:p>
    <w:p w:rsidR="00677A99" w:rsidRPr="00185F8A" w:rsidRDefault="00677A99" w:rsidP="00677A99">
      <w:r w:rsidRPr="00185F8A">
        <w:t>Endnote 1—About the endnotes</w:t>
      </w:r>
    </w:p>
    <w:p w:rsidR="00677A99" w:rsidRPr="00185F8A" w:rsidRDefault="00677A99" w:rsidP="00677A99">
      <w:r w:rsidRPr="00185F8A">
        <w:t>Endnote 2—Abbreviation key</w:t>
      </w:r>
    </w:p>
    <w:p w:rsidR="00677A99" w:rsidRPr="00185F8A" w:rsidRDefault="00677A99" w:rsidP="00677A99">
      <w:r w:rsidRPr="00185F8A">
        <w:t>Endnote 3—Legislation history</w:t>
      </w:r>
    </w:p>
    <w:p w:rsidR="00677A99" w:rsidRPr="00185F8A" w:rsidRDefault="00677A99" w:rsidP="00677A99">
      <w:pPr>
        <w:spacing w:after="120"/>
      </w:pPr>
      <w:r w:rsidRPr="00185F8A">
        <w:t>Endnote 4—Amendment history</w:t>
      </w:r>
    </w:p>
    <w:p w:rsidR="00677A99" w:rsidRPr="00185F8A" w:rsidRDefault="00677A99" w:rsidP="00677A99">
      <w:r w:rsidRPr="00185F8A">
        <w:rPr>
          <w:b/>
        </w:rPr>
        <w:t>Abbreviation key—Endnote 2</w:t>
      </w:r>
    </w:p>
    <w:p w:rsidR="00677A99" w:rsidRPr="00185F8A" w:rsidRDefault="00677A99" w:rsidP="00677A99">
      <w:pPr>
        <w:spacing w:after="120"/>
      </w:pPr>
      <w:r w:rsidRPr="00185F8A">
        <w:t>The abbreviation key sets out abbreviations that may be used in the endnotes.</w:t>
      </w:r>
    </w:p>
    <w:p w:rsidR="00677A99" w:rsidRPr="00185F8A" w:rsidRDefault="00677A99" w:rsidP="00677A99">
      <w:pPr>
        <w:rPr>
          <w:b/>
        </w:rPr>
      </w:pPr>
      <w:r w:rsidRPr="00185F8A">
        <w:rPr>
          <w:b/>
        </w:rPr>
        <w:t>Legislation history and amendment history—Endnotes 3 and 4</w:t>
      </w:r>
    </w:p>
    <w:p w:rsidR="00677A99" w:rsidRPr="00185F8A" w:rsidRDefault="00677A99" w:rsidP="00677A99">
      <w:pPr>
        <w:spacing w:after="120"/>
      </w:pPr>
      <w:r w:rsidRPr="00185F8A">
        <w:t>Amending laws are annotated in the legislation history and amendment history.</w:t>
      </w:r>
    </w:p>
    <w:p w:rsidR="00677A99" w:rsidRPr="00185F8A" w:rsidRDefault="00677A99" w:rsidP="00677A99">
      <w:pPr>
        <w:spacing w:after="120"/>
      </w:pPr>
      <w:r w:rsidRPr="00185F8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77A99" w:rsidRPr="00185F8A" w:rsidRDefault="00677A99" w:rsidP="00677A99">
      <w:pPr>
        <w:spacing w:after="120"/>
      </w:pPr>
      <w:r w:rsidRPr="00185F8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77A99" w:rsidRPr="00185F8A" w:rsidRDefault="00677A99" w:rsidP="00677A99">
      <w:pPr>
        <w:rPr>
          <w:b/>
        </w:rPr>
      </w:pPr>
      <w:r w:rsidRPr="00185F8A">
        <w:rPr>
          <w:b/>
        </w:rPr>
        <w:t>Editorial changes</w:t>
      </w:r>
    </w:p>
    <w:p w:rsidR="00677A99" w:rsidRPr="00185F8A" w:rsidRDefault="00677A99" w:rsidP="00677A99">
      <w:pPr>
        <w:spacing w:after="120"/>
      </w:pPr>
      <w:r w:rsidRPr="00185F8A">
        <w:t xml:space="preserve">The </w:t>
      </w:r>
      <w:r w:rsidRPr="00185F8A">
        <w:rPr>
          <w:i/>
        </w:rPr>
        <w:t>Legislation Act 2003</w:t>
      </w:r>
      <w:r w:rsidRPr="00185F8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77A99" w:rsidRPr="00185F8A" w:rsidRDefault="00677A99" w:rsidP="00677A99">
      <w:pPr>
        <w:spacing w:after="120"/>
      </w:pPr>
      <w:r w:rsidRPr="00185F8A">
        <w:t xml:space="preserve">If the compilation includes editorial changes, the endnotes include a brief outline of the changes in general terms. Full details of any changes can be obtained from the Office of Parliamentary Counsel. </w:t>
      </w:r>
    </w:p>
    <w:p w:rsidR="00677A99" w:rsidRPr="00185F8A" w:rsidRDefault="00677A99" w:rsidP="00677A99">
      <w:pPr>
        <w:keepNext/>
      </w:pPr>
      <w:r w:rsidRPr="00185F8A">
        <w:rPr>
          <w:b/>
        </w:rPr>
        <w:t>Misdescribed amendments</w:t>
      </w:r>
    </w:p>
    <w:p w:rsidR="00677A99" w:rsidRPr="00185F8A" w:rsidRDefault="00677A99" w:rsidP="00677A99">
      <w:pPr>
        <w:spacing w:after="120"/>
      </w:pPr>
      <w:r w:rsidRPr="00185F8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77A99" w:rsidRPr="00185F8A" w:rsidRDefault="00677A99" w:rsidP="00677A99">
      <w:pPr>
        <w:spacing w:before="120"/>
      </w:pPr>
      <w:r w:rsidRPr="00185F8A">
        <w:t>If a misdescribed amendment cannot be given effect as intended, the abbreviation “(md not incorp)” is added to the details of the amendment included in the amendment history.</w:t>
      </w:r>
    </w:p>
    <w:p w:rsidR="00677A99" w:rsidRPr="00185F8A" w:rsidRDefault="00677A99" w:rsidP="00677A99"/>
    <w:p w:rsidR="00677A99" w:rsidRPr="00185F8A" w:rsidRDefault="00677A99" w:rsidP="00677A99">
      <w:pPr>
        <w:pStyle w:val="ENotesHeading2"/>
        <w:pageBreakBefore/>
        <w:outlineLvl w:val="9"/>
      </w:pPr>
      <w:bookmarkStart w:id="32" w:name="_Toc466969297"/>
      <w:r w:rsidRPr="00185F8A">
        <w:t>Endnote 2—Abbreviation key</w:t>
      </w:r>
      <w:bookmarkEnd w:id="32"/>
    </w:p>
    <w:p w:rsidR="00677A99" w:rsidRPr="00185F8A" w:rsidRDefault="00677A99" w:rsidP="00677A99">
      <w:pPr>
        <w:pStyle w:val="Tabletext"/>
      </w:pPr>
    </w:p>
    <w:tbl>
      <w:tblPr>
        <w:tblW w:w="7939" w:type="dxa"/>
        <w:tblInd w:w="108" w:type="dxa"/>
        <w:tblLayout w:type="fixed"/>
        <w:tblLook w:val="0000" w:firstRow="0" w:lastRow="0" w:firstColumn="0" w:lastColumn="0" w:noHBand="0" w:noVBand="0"/>
      </w:tblPr>
      <w:tblGrid>
        <w:gridCol w:w="4253"/>
        <w:gridCol w:w="3686"/>
      </w:tblGrid>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ad = added or inserted</w:t>
            </w:r>
          </w:p>
        </w:tc>
        <w:tc>
          <w:tcPr>
            <w:tcW w:w="3686" w:type="dxa"/>
            <w:shd w:val="clear" w:color="auto" w:fill="auto"/>
          </w:tcPr>
          <w:p w:rsidR="00677A99" w:rsidRPr="00185F8A" w:rsidRDefault="00677A99" w:rsidP="00486F38">
            <w:pPr>
              <w:spacing w:before="60"/>
              <w:ind w:left="34"/>
              <w:rPr>
                <w:sz w:val="20"/>
              </w:rPr>
            </w:pPr>
            <w:r w:rsidRPr="00185F8A">
              <w:rPr>
                <w:sz w:val="20"/>
              </w:rPr>
              <w:t>o = order(s)</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am = amended</w:t>
            </w:r>
          </w:p>
        </w:tc>
        <w:tc>
          <w:tcPr>
            <w:tcW w:w="3686" w:type="dxa"/>
            <w:shd w:val="clear" w:color="auto" w:fill="auto"/>
          </w:tcPr>
          <w:p w:rsidR="00677A99" w:rsidRPr="00185F8A" w:rsidRDefault="00677A99" w:rsidP="00486F38">
            <w:pPr>
              <w:spacing w:before="60"/>
              <w:ind w:left="34"/>
              <w:rPr>
                <w:sz w:val="20"/>
              </w:rPr>
            </w:pPr>
            <w:r w:rsidRPr="00185F8A">
              <w:rPr>
                <w:sz w:val="20"/>
              </w:rPr>
              <w:t>Ord = Ordinance</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amdt = amendment</w:t>
            </w:r>
          </w:p>
        </w:tc>
        <w:tc>
          <w:tcPr>
            <w:tcW w:w="3686" w:type="dxa"/>
            <w:shd w:val="clear" w:color="auto" w:fill="auto"/>
          </w:tcPr>
          <w:p w:rsidR="00677A99" w:rsidRPr="00185F8A" w:rsidRDefault="00677A99" w:rsidP="00486F38">
            <w:pPr>
              <w:spacing w:before="60"/>
              <w:ind w:left="34"/>
              <w:rPr>
                <w:sz w:val="20"/>
              </w:rPr>
            </w:pPr>
            <w:r w:rsidRPr="00185F8A">
              <w:rPr>
                <w:sz w:val="20"/>
              </w:rPr>
              <w:t>orig = original</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c = clause(s)</w:t>
            </w:r>
          </w:p>
        </w:tc>
        <w:tc>
          <w:tcPr>
            <w:tcW w:w="3686" w:type="dxa"/>
            <w:shd w:val="clear" w:color="auto" w:fill="auto"/>
          </w:tcPr>
          <w:p w:rsidR="00677A99" w:rsidRPr="00185F8A" w:rsidRDefault="00677A99" w:rsidP="00486F38">
            <w:pPr>
              <w:spacing w:before="60"/>
              <w:ind w:left="34"/>
              <w:rPr>
                <w:sz w:val="20"/>
              </w:rPr>
            </w:pPr>
            <w:r w:rsidRPr="00185F8A">
              <w:rPr>
                <w:sz w:val="20"/>
              </w:rPr>
              <w:t>par = paragraph(s)/subparagraph(s)</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C[x] = Compilation No. x</w:t>
            </w:r>
          </w:p>
        </w:tc>
        <w:tc>
          <w:tcPr>
            <w:tcW w:w="3686" w:type="dxa"/>
            <w:shd w:val="clear" w:color="auto" w:fill="auto"/>
          </w:tcPr>
          <w:p w:rsidR="00677A99" w:rsidRPr="00185F8A" w:rsidRDefault="00677A99" w:rsidP="00486F38">
            <w:pPr>
              <w:ind w:left="34"/>
              <w:rPr>
                <w:sz w:val="20"/>
              </w:rPr>
            </w:pPr>
            <w:r w:rsidRPr="00185F8A">
              <w:rPr>
                <w:sz w:val="20"/>
              </w:rPr>
              <w:t xml:space="preserve">    /sub</w:t>
            </w:r>
            <w:r w:rsidR="00185F8A">
              <w:rPr>
                <w:sz w:val="20"/>
              </w:rPr>
              <w:noBreakHyphen/>
            </w:r>
            <w:r w:rsidRPr="00185F8A">
              <w:rPr>
                <w:sz w:val="20"/>
              </w:rPr>
              <w:t>subparagraph(s)</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Ch = Chapter(s)</w:t>
            </w:r>
          </w:p>
        </w:tc>
        <w:tc>
          <w:tcPr>
            <w:tcW w:w="3686" w:type="dxa"/>
            <w:shd w:val="clear" w:color="auto" w:fill="auto"/>
          </w:tcPr>
          <w:p w:rsidR="00677A99" w:rsidRPr="00185F8A" w:rsidRDefault="00677A99" w:rsidP="00486F38">
            <w:pPr>
              <w:spacing w:before="60"/>
              <w:ind w:left="34"/>
              <w:rPr>
                <w:sz w:val="20"/>
              </w:rPr>
            </w:pPr>
            <w:r w:rsidRPr="00185F8A">
              <w:rPr>
                <w:sz w:val="20"/>
              </w:rPr>
              <w:t>pres = present</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def = definition(s)</w:t>
            </w:r>
          </w:p>
        </w:tc>
        <w:tc>
          <w:tcPr>
            <w:tcW w:w="3686" w:type="dxa"/>
            <w:shd w:val="clear" w:color="auto" w:fill="auto"/>
          </w:tcPr>
          <w:p w:rsidR="00677A99" w:rsidRPr="00185F8A" w:rsidRDefault="00677A99" w:rsidP="00486F38">
            <w:pPr>
              <w:spacing w:before="60"/>
              <w:ind w:left="34"/>
              <w:rPr>
                <w:sz w:val="20"/>
              </w:rPr>
            </w:pPr>
            <w:r w:rsidRPr="00185F8A">
              <w:rPr>
                <w:sz w:val="20"/>
              </w:rPr>
              <w:t>prev = previous</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Dict = Dictionary</w:t>
            </w:r>
          </w:p>
        </w:tc>
        <w:tc>
          <w:tcPr>
            <w:tcW w:w="3686" w:type="dxa"/>
            <w:shd w:val="clear" w:color="auto" w:fill="auto"/>
          </w:tcPr>
          <w:p w:rsidR="00677A99" w:rsidRPr="00185F8A" w:rsidRDefault="00677A99" w:rsidP="00486F38">
            <w:pPr>
              <w:spacing w:before="60"/>
              <w:ind w:left="34"/>
              <w:rPr>
                <w:sz w:val="20"/>
              </w:rPr>
            </w:pPr>
            <w:r w:rsidRPr="00185F8A">
              <w:rPr>
                <w:sz w:val="20"/>
              </w:rPr>
              <w:t>(prev…) = previously</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disallowed = disallowed by Parliament</w:t>
            </w:r>
          </w:p>
        </w:tc>
        <w:tc>
          <w:tcPr>
            <w:tcW w:w="3686" w:type="dxa"/>
            <w:shd w:val="clear" w:color="auto" w:fill="auto"/>
          </w:tcPr>
          <w:p w:rsidR="00677A99" w:rsidRPr="00185F8A" w:rsidRDefault="00677A99" w:rsidP="00486F38">
            <w:pPr>
              <w:spacing w:before="60"/>
              <w:ind w:left="34"/>
              <w:rPr>
                <w:sz w:val="20"/>
              </w:rPr>
            </w:pPr>
            <w:r w:rsidRPr="00185F8A">
              <w:rPr>
                <w:sz w:val="20"/>
              </w:rPr>
              <w:t>Pt = Part(s)</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Div = Division(s)</w:t>
            </w:r>
          </w:p>
        </w:tc>
        <w:tc>
          <w:tcPr>
            <w:tcW w:w="3686" w:type="dxa"/>
            <w:shd w:val="clear" w:color="auto" w:fill="auto"/>
          </w:tcPr>
          <w:p w:rsidR="00677A99" w:rsidRPr="00185F8A" w:rsidRDefault="00677A99" w:rsidP="00486F38">
            <w:pPr>
              <w:spacing w:before="60"/>
              <w:ind w:left="34"/>
              <w:rPr>
                <w:sz w:val="20"/>
              </w:rPr>
            </w:pPr>
            <w:r w:rsidRPr="00185F8A">
              <w:rPr>
                <w:sz w:val="20"/>
              </w:rPr>
              <w:t>r = regulation(s)/rule(s)</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ed = editorial change</w:t>
            </w:r>
          </w:p>
        </w:tc>
        <w:tc>
          <w:tcPr>
            <w:tcW w:w="3686" w:type="dxa"/>
            <w:shd w:val="clear" w:color="auto" w:fill="auto"/>
          </w:tcPr>
          <w:p w:rsidR="00677A99" w:rsidRPr="00185F8A" w:rsidRDefault="00677A99" w:rsidP="00486F38">
            <w:pPr>
              <w:spacing w:before="60"/>
              <w:ind w:left="34"/>
              <w:rPr>
                <w:sz w:val="20"/>
              </w:rPr>
            </w:pPr>
            <w:r w:rsidRPr="00185F8A">
              <w:rPr>
                <w:sz w:val="20"/>
              </w:rPr>
              <w:t>reloc = relocated</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exp = expires/expired or ceases/ceased to have</w:t>
            </w:r>
          </w:p>
        </w:tc>
        <w:tc>
          <w:tcPr>
            <w:tcW w:w="3686" w:type="dxa"/>
            <w:shd w:val="clear" w:color="auto" w:fill="auto"/>
          </w:tcPr>
          <w:p w:rsidR="00677A99" w:rsidRPr="00185F8A" w:rsidRDefault="00677A99" w:rsidP="00486F38">
            <w:pPr>
              <w:spacing w:before="60"/>
              <w:ind w:left="34"/>
              <w:rPr>
                <w:sz w:val="20"/>
              </w:rPr>
            </w:pPr>
            <w:r w:rsidRPr="00185F8A">
              <w:rPr>
                <w:sz w:val="20"/>
              </w:rPr>
              <w:t>renum = renumbered</w:t>
            </w:r>
          </w:p>
        </w:tc>
      </w:tr>
      <w:tr w:rsidR="00677A99" w:rsidRPr="00185F8A" w:rsidTr="00486F38">
        <w:tc>
          <w:tcPr>
            <w:tcW w:w="4253" w:type="dxa"/>
            <w:shd w:val="clear" w:color="auto" w:fill="auto"/>
          </w:tcPr>
          <w:p w:rsidR="00677A99" w:rsidRPr="00185F8A" w:rsidRDefault="00677A99" w:rsidP="00486F38">
            <w:pPr>
              <w:ind w:left="34"/>
              <w:rPr>
                <w:sz w:val="20"/>
              </w:rPr>
            </w:pPr>
            <w:r w:rsidRPr="00185F8A">
              <w:rPr>
                <w:sz w:val="20"/>
              </w:rPr>
              <w:t xml:space="preserve">    effect</w:t>
            </w:r>
          </w:p>
        </w:tc>
        <w:tc>
          <w:tcPr>
            <w:tcW w:w="3686" w:type="dxa"/>
            <w:shd w:val="clear" w:color="auto" w:fill="auto"/>
          </w:tcPr>
          <w:p w:rsidR="00677A99" w:rsidRPr="00185F8A" w:rsidRDefault="00677A99" w:rsidP="00486F38">
            <w:pPr>
              <w:spacing w:before="60"/>
              <w:ind w:left="34"/>
              <w:rPr>
                <w:sz w:val="20"/>
              </w:rPr>
            </w:pPr>
            <w:r w:rsidRPr="00185F8A">
              <w:rPr>
                <w:sz w:val="20"/>
              </w:rPr>
              <w:t>rep = repealed</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F = Federal Register of Legislation</w:t>
            </w:r>
          </w:p>
        </w:tc>
        <w:tc>
          <w:tcPr>
            <w:tcW w:w="3686" w:type="dxa"/>
            <w:shd w:val="clear" w:color="auto" w:fill="auto"/>
          </w:tcPr>
          <w:p w:rsidR="00677A99" w:rsidRPr="00185F8A" w:rsidRDefault="00677A99" w:rsidP="00486F38">
            <w:pPr>
              <w:spacing w:before="60"/>
              <w:ind w:left="34"/>
              <w:rPr>
                <w:sz w:val="20"/>
              </w:rPr>
            </w:pPr>
            <w:r w:rsidRPr="00185F8A">
              <w:rPr>
                <w:sz w:val="20"/>
              </w:rPr>
              <w:t>rs = repealed and substituted</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gaz = gazette</w:t>
            </w:r>
          </w:p>
        </w:tc>
        <w:tc>
          <w:tcPr>
            <w:tcW w:w="3686" w:type="dxa"/>
            <w:shd w:val="clear" w:color="auto" w:fill="auto"/>
          </w:tcPr>
          <w:p w:rsidR="00677A99" w:rsidRPr="00185F8A" w:rsidRDefault="00677A99" w:rsidP="00486F38">
            <w:pPr>
              <w:spacing w:before="60"/>
              <w:ind w:left="34"/>
              <w:rPr>
                <w:sz w:val="20"/>
              </w:rPr>
            </w:pPr>
            <w:r w:rsidRPr="00185F8A">
              <w:rPr>
                <w:sz w:val="20"/>
              </w:rPr>
              <w:t>s = section(s)/subsection(s)</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 xml:space="preserve">LA = </w:t>
            </w:r>
            <w:r w:rsidRPr="00185F8A">
              <w:rPr>
                <w:i/>
                <w:sz w:val="20"/>
              </w:rPr>
              <w:t>Legislation Act 2003</w:t>
            </w:r>
          </w:p>
        </w:tc>
        <w:tc>
          <w:tcPr>
            <w:tcW w:w="3686" w:type="dxa"/>
            <w:shd w:val="clear" w:color="auto" w:fill="auto"/>
          </w:tcPr>
          <w:p w:rsidR="00677A99" w:rsidRPr="00185F8A" w:rsidRDefault="00677A99" w:rsidP="00486F38">
            <w:pPr>
              <w:spacing w:before="60"/>
              <w:ind w:left="34"/>
              <w:rPr>
                <w:sz w:val="20"/>
              </w:rPr>
            </w:pPr>
            <w:r w:rsidRPr="00185F8A">
              <w:rPr>
                <w:sz w:val="20"/>
              </w:rPr>
              <w:t>Sch = Schedule(s)</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 xml:space="preserve">LIA = </w:t>
            </w:r>
            <w:r w:rsidRPr="00185F8A">
              <w:rPr>
                <w:i/>
                <w:sz w:val="20"/>
              </w:rPr>
              <w:t>Legislative Instruments Act 2003</w:t>
            </w:r>
          </w:p>
        </w:tc>
        <w:tc>
          <w:tcPr>
            <w:tcW w:w="3686" w:type="dxa"/>
            <w:shd w:val="clear" w:color="auto" w:fill="auto"/>
          </w:tcPr>
          <w:p w:rsidR="00677A99" w:rsidRPr="00185F8A" w:rsidRDefault="00677A99" w:rsidP="00486F38">
            <w:pPr>
              <w:spacing w:before="60"/>
              <w:ind w:left="34"/>
              <w:rPr>
                <w:sz w:val="20"/>
              </w:rPr>
            </w:pPr>
            <w:r w:rsidRPr="00185F8A">
              <w:rPr>
                <w:sz w:val="20"/>
              </w:rPr>
              <w:t>Sdiv = Subdivision(s)</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(md) = misdescribed amendment can be given</w:t>
            </w:r>
          </w:p>
        </w:tc>
        <w:tc>
          <w:tcPr>
            <w:tcW w:w="3686" w:type="dxa"/>
            <w:shd w:val="clear" w:color="auto" w:fill="auto"/>
          </w:tcPr>
          <w:p w:rsidR="00677A99" w:rsidRPr="00185F8A" w:rsidRDefault="00677A99" w:rsidP="00486F38">
            <w:pPr>
              <w:spacing w:before="60"/>
              <w:ind w:left="34"/>
              <w:rPr>
                <w:sz w:val="20"/>
              </w:rPr>
            </w:pPr>
            <w:r w:rsidRPr="00185F8A">
              <w:rPr>
                <w:sz w:val="20"/>
              </w:rPr>
              <w:t>SLI = Select Legislative Instrument</w:t>
            </w:r>
          </w:p>
        </w:tc>
      </w:tr>
      <w:tr w:rsidR="00677A99" w:rsidRPr="00185F8A" w:rsidTr="00486F38">
        <w:tc>
          <w:tcPr>
            <w:tcW w:w="4253" w:type="dxa"/>
            <w:shd w:val="clear" w:color="auto" w:fill="auto"/>
          </w:tcPr>
          <w:p w:rsidR="00677A99" w:rsidRPr="00185F8A" w:rsidRDefault="00677A99" w:rsidP="00486F38">
            <w:pPr>
              <w:ind w:left="34"/>
              <w:rPr>
                <w:sz w:val="20"/>
              </w:rPr>
            </w:pPr>
            <w:r w:rsidRPr="00185F8A">
              <w:rPr>
                <w:sz w:val="20"/>
              </w:rPr>
              <w:t xml:space="preserve">    effect</w:t>
            </w:r>
          </w:p>
        </w:tc>
        <w:tc>
          <w:tcPr>
            <w:tcW w:w="3686" w:type="dxa"/>
            <w:shd w:val="clear" w:color="auto" w:fill="auto"/>
          </w:tcPr>
          <w:p w:rsidR="00677A99" w:rsidRPr="00185F8A" w:rsidRDefault="00677A99" w:rsidP="00486F38">
            <w:pPr>
              <w:spacing w:before="60"/>
              <w:ind w:left="34"/>
              <w:rPr>
                <w:sz w:val="20"/>
              </w:rPr>
            </w:pPr>
            <w:r w:rsidRPr="00185F8A">
              <w:rPr>
                <w:sz w:val="20"/>
              </w:rPr>
              <w:t>SR = Statutory Rules</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(md not incorp) = misdescribed amendment</w:t>
            </w:r>
          </w:p>
        </w:tc>
        <w:tc>
          <w:tcPr>
            <w:tcW w:w="3686" w:type="dxa"/>
            <w:shd w:val="clear" w:color="auto" w:fill="auto"/>
          </w:tcPr>
          <w:p w:rsidR="00677A99" w:rsidRPr="00185F8A" w:rsidRDefault="00677A99" w:rsidP="00486F38">
            <w:pPr>
              <w:spacing w:before="60"/>
              <w:ind w:left="34"/>
              <w:rPr>
                <w:sz w:val="20"/>
              </w:rPr>
            </w:pPr>
            <w:r w:rsidRPr="00185F8A">
              <w:rPr>
                <w:sz w:val="20"/>
              </w:rPr>
              <w:t>Sub</w:t>
            </w:r>
            <w:r w:rsidR="00185F8A">
              <w:rPr>
                <w:sz w:val="20"/>
              </w:rPr>
              <w:noBreakHyphen/>
            </w:r>
            <w:r w:rsidRPr="00185F8A">
              <w:rPr>
                <w:sz w:val="20"/>
              </w:rPr>
              <w:t>Ch = Sub</w:t>
            </w:r>
            <w:r w:rsidR="00185F8A">
              <w:rPr>
                <w:sz w:val="20"/>
              </w:rPr>
              <w:noBreakHyphen/>
            </w:r>
            <w:r w:rsidRPr="00185F8A">
              <w:rPr>
                <w:sz w:val="20"/>
              </w:rPr>
              <w:t>Chapter(s)</w:t>
            </w:r>
          </w:p>
        </w:tc>
      </w:tr>
      <w:tr w:rsidR="00677A99" w:rsidRPr="00185F8A" w:rsidTr="00486F38">
        <w:tc>
          <w:tcPr>
            <w:tcW w:w="4253" w:type="dxa"/>
            <w:shd w:val="clear" w:color="auto" w:fill="auto"/>
          </w:tcPr>
          <w:p w:rsidR="00677A99" w:rsidRPr="00185F8A" w:rsidRDefault="00677A99" w:rsidP="00486F38">
            <w:pPr>
              <w:ind w:left="34"/>
              <w:rPr>
                <w:sz w:val="20"/>
              </w:rPr>
            </w:pPr>
            <w:r w:rsidRPr="00185F8A">
              <w:rPr>
                <w:sz w:val="20"/>
              </w:rPr>
              <w:t xml:space="preserve">    cannot be given effect</w:t>
            </w:r>
          </w:p>
        </w:tc>
        <w:tc>
          <w:tcPr>
            <w:tcW w:w="3686" w:type="dxa"/>
            <w:shd w:val="clear" w:color="auto" w:fill="auto"/>
          </w:tcPr>
          <w:p w:rsidR="00677A99" w:rsidRPr="00185F8A" w:rsidRDefault="00677A99" w:rsidP="00486F38">
            <w:pPr>
              <w:spacing w:before="60"/>
              <w:ind w:left="34"/>
              <w:rPr>
                <w:sz w:val="20"/>
              </w:rPr>
            </w:pPr>
            <w:r w:rsidRPr="00185F8A">
              <w:rPr>
                <w:sz w:val="20"/>
              </w:rPr>
              <w:t>SubPt = Subpart(s)</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mod = modified/modification</w:t>
            </w:r>
          </w:p>
        </w:tc>
        <w:tc>
          <w:tcPr>
            <w:tcW w:w="3686" w:type="dxa"/>
            <w:shd w:val="clear" w:color="auto" w:fill="auto"/>
          </w:tcPr>
          <w:p w:rsidR="00677A99" w:rsidRPr="00185F8A" w:rsidRDefault="00677A99" w:rsidP="00486F38">
            <w:pPr>
              <w:spacing w:before="60"/>
              <w:ind w:left="34"/>
              <w:rPr>
                <w:sz w:val="20"/>
              </w:rPr>
            </w:pPr>
            <w:r w:rsidRPr="00185F8A">
              <w:rPr>
                <w:sz w:val="20"/>
                <w:u w:val="single"/>
              </w:rPr>
              <w:t>underlining</w:t>
            </w:r>
            <w:r w:rsidRPr="00185F8A">
              <w:rPr>
                <w:sz w:val="20"/>
              </w:rPr>
              <w:t xml:space="preserve"> = whole or part not</w:t>
            </w:r>
          </w:p>
        </w:tc>
      </w:tr>
      <w:tr w:rsidR="00677A99" w:rsidRPr="00185F8A" w:rsidTr="00486F38">
        <w:tc>
          <w:tcPr>
            <w:tcW w:w="4253" w:type="dxa"/>
            <w:shd w:val="clear" w:color="auto" w:fill="auto"/>
          </w:tcPr>
          <w:p w:rsidR="00677A99" w:rsidRPr="00185F8A" w:rsidRDefault="00677A99" w:rsidP="00486F38">
            <w:pPr>
              <w:spacing w:before="60"/>
              <w:ind w:left="34"/>
              <w:rPr>
                <w:sz w:val="20"/>
              </w:rPr>
            </w:pPr>
            <w:r w:rsidRPr="00185F8A">
              <w:rPr>
                <w:sz w:val="20"/>
              </w:rPr>
              <w:t>No. = Number(s)</w:t>
            </w:r>
          </w:p>
        </w:tc>
        <w:tc>
          <w:tcPr>
            <w:tcW w:w="3686" w:type="dxa"/>
            <w:shd w:val="clear" w:color="auto" w:fill="auto"/>
          </w:tcPr>
          <w:p w:rsidR="00677A99" w:rsidRPr="00185F8A" w:rsidRDefault="00677A99" w:rsidP="00486F38">
            <w:pPr>
              <w:ind w:left="34"/>
              <w:rPr>
                <w:sz w:val="20"/>
              </w:rPr>
            </w:pPr>
            <w:r w:rsidRPr="00185F8A">
              <w:rPr>
                <w:sz w:val="20"/>
              </w:rPr>
              <w:t xml:space="preserve">    commenced or to be commenced</w:t>
            </w:r>
          </w:p>
        </w:tc>
      </w:tr>
    </w:tbl>
    <w:p w:rsidR="004F5553" w:rsidRPr="00185F8A" w:rsidRDefault="004F5553" w:rsidP="000F2B09">
      <w:pPr>
        <w:pStyle w:val="Tabletext"/>
      </w:pPr>
    </w:p>
    <w:p w:rsidR="004F5553" w:rsidRPr="00185F8A" w:rsidRDefault="004F5553" w:rsidP="00947B65">
      <w:pPr>
        <w:pStyle w:val="ENotesHeading2"/>
        <w:pageBreakBefore/>
        <w:outlineLvl w:val="9"/>
      </w:pPr>
      <w:bookmarkStart w:id="33" w:name="_Toc466969298"/>
      <w:r w:rsidRPr="00185F8A">
        <w:t>Endnote 3—Legislation history</w:t>
      </w:r>
      <w:bookmarkEnd w:id="33"/>
    </w:p>
    <w:p w:rsidR="004F5553" w:rsidRPr="00185F8A" w:rsidRDefault="004F5553" w:rsidP="000F2B0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4F5553" w:rsidRPr="00185F8A" w:rsidTr="000F2B09">
        <w:trPr>
          <w:cantSplit/>
          <w:tblHeader/>
        </w:trPr>
        <w:tc>
          <w:tcPr>
            <w:tcW w:w="1838" w:type="dxa"/>
            <w:tcBorders>
              <w:top w:val="single" w:sz="12" w:space="0" w:color="auto"/>
              <w:bottom w:val="single" w:sz="12" w:space="0" w:color="auto"/>
            </w:tcBorders>
            <w:shd w:val="clear" w:color="auto" w:fill="auto"/>
          </w:tcPr>
          <w:p w:rsidR="004F5553" w:rsidRPr="00185F8A" w:rsidRDefault="004F5553" w:rsidP="000F2B09">
            <w:pPr>
              <w:pStyle w:val="ENoteTableHeading"/>
            </w:pPr>
            <w:r w:rsidRPr="00185F8A">
              <w:t>Act</w:t>
            </w:r>
          </w:p>
        </w:tc>
        <w:tc>
          <w:tcPr>
            <w:tcW w:w="992" w:type="dxa"/>
            <w:tcBorders>
              <w:top w:val="single" w:sz="12" w:space="0" w:color="auto"/>
              <w:bottom w:val="single" w:sz="12" w:space="0" w:color="auto"/>
            </w:tcBorders>
            <w:shd w:val="clear" w:color="auto" w:fill="auto"/>
          </w:tcPr>
          <w:p w:rsidR="004F5553" w:rsidRPr="00185F8A" w:rsidRDefault="004F5553" w:rsidP="000F2B09">
            <w:pPr>
              <w:pStyle w:val="ENoteTableHeading"/>
            </w:pPr>
            <w:r w:rsidRPr="00185F8A">
              <w:t>Number and year</w:t>
            </w:r>
          </w:p>
        </w:tc>
        <w:tc>
          <w:tcPr>
            <w:tcW w:w="993" w:type="dxa"/>
            <w:tcBorders>
              <w:top w:val="single" w:sz="12" w:space="0" w:color="auto"/>
              <w:bottom w:val="single" w:sz="12" w:space="0" w:color="auto"/>
            </w:tcBorders>
            <w:shd w:val="clear" w:color="auto" w:fill="auto"/>
          </w:tcPr>
          <w:p w:rsidR="004F5553" w:rsidRPr="00185F8A" w:rsidRDefault="004F5553" w:rsidP="000F2B09">
            <w:pPr>
              <w:pStyle w:val="ENoteTableHeading"/>
            </w:pPr>
            <w:r w:rsidRPr="00185F8A">
              <w:t>Assent</w:t>
            </w:r>
          </w:p>
        </w:tc>
        <w:tc>
          <w:tcPr>
            <w:tcW w:w="1845" w:type="dxa"/>
            <w:tcBorders>
              <w:top w:val="single" w:sz="12" w:space="0" w:color="auto"/>
              <w:bottom w:val="single" w:sz="12" w:space="0" w:color="auto"/>
            </w:tcBorders>
            <w:shd w:val="clear" w:color="auto" w:fill="auto"/>
          </w:tcPr>
          <w:p w:rsidR="004F5553" w:rsidRPr="00185F8A" w:rsidRDefault="004F5553" w:rsidP="000F2B09">
            <w:pPr>
              <w:pStyle w:val="ENoteTableHeading"/>
            </w:pPr>
            <w:r w:rsidRPr="00185F8A">
              <w:t>Commencement</w:t>
            </w:r>
          </w:p>
        </w:tc>
        <w:tc>
          <w:tcPr>
            <w:tcW w:w="1417" w:type="dxa"/>
            <w:tcBorders>
              <w:top w:val="single" w:sz="12" w:space="0" w:color="auto"/>
              <w:bottom w:val="single" w:sz="12" w:space="0" w:color="auto"/>
            </w:tcBorders>
            <w:shd w:val="clear" w:color="auto" w:fill="auto"/>
          </w:tcPr>
          <w:p w:rsidR="004F5553" w:rsidRPr="00185F8A" w:rsidRDefault="004F5553" w:rsidP="000F2B09">
            <w:pPr>
              <w:pStyle w:val="ENoteTableHeading"/>
            </w:pPr>
            <w:r w:rsidRPr="00185F8A">
              <w:t>Application, saving and transitional provisions</w:t>
            </w:r>
          </w:p>
        </w:tc>
      </w:tr>
      <w:tr w:rsidR="004F5553" w:rsidRPr="00185F8A" w:rsidTr="00613518">
        <w:trPr>
          <w:cantSplit/>
        </w:trPr>
        <w:tc>
          <w:tcPr>
            <w:tcW w:w="1838" w:type="dxa"/>
            <w:tcBorders>
              <w:top w:val="single" w:sz="12" w:space="0" w:color="auto"/>
              <w:bottom w:val="single" w:sz="4" w:space="0" w:color="auto"/>
            </w:tcBorders>
            <w:shd w:val="clear" w:color="auto" w:fill="auto"/>
          </w:tcPr>
          <w:p w:rsidR="004F5553" w:rsidRPr="00185F8A" w:rsidRDefault="004F5553" w:rsidP="000F2B09">
            <w:pPr>
              <w:pStyle w:val="ENoteTableText"/>
            </w:pPr>
            <w:r w:rsidRPr="00185F8A">
              <w:t>Foreign Proceedings (Excess of Jurisdiction) Act 1984</w:t>
            </w:r>
          </w:p>
        </w:tc>
        <w:tc>
          <w:tcPr>
            <w:tcW w:w="992" w:type="dxa"/>
            <w:tcBorders>
              <w:top w:val="single" w:sz="12" w:space="0" w:color="auto"/>
              <w:bottom w:val="single" w:sz="4" w:space="0" w:color="auto"/>
            </w:tcBorders>
            <w:shd w:val="clear" w:color="auto" w:fill="auto"/>
          </w:tcPr>
          <w:p w:rsidR="004F5553" w:rsidRPr="00185F8A" w:rsidRDefault="004F5553" w:rsidP="000F2B09">
            <w:pPr>
              <w:pStyle w:val="ENoteTableText"/>
            </w:pPr>
            <w:r w:rsidRPr="00185F8A">
              <w:t>3, 1984</w:t>
            </w:r>
          </w:p>
        </w:tc>
        <w:tc>
          <w:tcPr>
            <w:tcW w:w="993" w:type="dxa"/>
            <w:tcBorders>
              <w:top w:val="single" w:sz="12" w:space="0" w:color="auto"/>
              <w:bottom w:val="single" w:sz="4" w:space="0" w:color="auto"/>
            </w:tcBorders>
            <w:shd w:val="clear" w:color="auto" w:fill="auto"/>
          </w:tcPr>
          <w:p w:rsidR="004F5553" w:rsidRPr="00185F8A" w:rsidRDefault="004F5553" w:rsidP="000F2B09">
            <w:pPr>
              <w:pStyle w:val="ENoteTableText"/>
            </w:pPr>
            <w:smartTag w:uri="urn:schemas-microsoft-com:office:smarttags" w:element="date">
              <w:smartTagPr>
                <w:attr w:name="Month" w:val="3"/>
                <w:attr w:name="Day" w:val="21"/>
                <w:attr w:name="Year" w:val="1984"/>
              </w:smartTagPr>
              <w:r w:rsidRPr="00185F8A">
                <w:t>21 Mar 1984</w:t>
              </w:r>
            </w:smartTag>
          </w:p>
        </w:tc>
        <w:tc>
          <w:tcPr>
            <w:tcW w:w="1845" w:type="dxa"/>
            <w:tcBorders>
              <w:top w:val="single" w:sz="12" w:space="0" w:color="auto"/>
              <w:bottom w:val="single" w:sz="4" w:space="0" w:color="auto"/>
            </w:tcBorders>
            <w:shd w:val="clear" w:color="auto" w:fill="auto"/>
          </w:tcPr>
          <w:p w:rsidR="004F5553" w:rsidRPr="00185F8A" w:rsidRDefault="004F5553" w:rsidP="000F2B09">
            <w:pPr>
              <w:pStyle w:val="ENoteTableText"/>
            </w:pPr>
            <w:smartTag w:uri="urn:schemas-microsoft-com:office:smarttags" w:element="date">
              <w:smartTagPr>
                <w:attr w:name="Month" w:val="4"/>
                <w:attr w:name="Day" w:val="18"/>
                <w:attr w:name="Year" w:val="1984"/>
              </w:smartTagPr>
              <w:r w:rsidRPr="00185F8A">
                <w:t>18 Apr 1984</w:t>
              </w:r>
            </w:smartTag>
          </w:p>
        </w:tc>
        <w:tc>
          <w:tcPr>
            <w:tcW w:w="1417" w:type="dxa"/>
            <w:tcBorders>
              <w:top w:val="single" w:sz="12" w:space="0" w:color="auto"/>
              <w:bottom w:val="single" w:sz="4" w:space="0" w:color="auto"/>
            </w:tcBorders>
            <w:shd w:val="clear" w:color="auto" w:fill="auto"/>
          </w:tcPr>
          <w:p w:rsidR="004F5553" w:rsidRPr="00185F8A" w:rsidRDefault="004F5553" w:rsidP="000F2B09">
            <w:pPr>
              <w:pStyle w:val="ENoteTableText"/>
            </w:pPr>
          </w:p>
        </w:tc>
      </w:tr>
      <w:tr w:rsidR="004F5553" w:rsidRPr="00185F8A" w:rsidTr="00613518">
        <w:trPr>
          <w:cantSplit/>
        </w:trPr>
        <w:tc>
          <w:tcPr>
            <w:tcW w:w="1838"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Statutory Instruments (Tabling and Disallowance) Legislation Amendment Act 1988</w:t>
            </w:r>
          </w:p>
        </w:tc>
        <w:tc>
          <w:tcPr>
            <w:tcW w:w="992"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99, 1988</w:t>
            </w:r>
          </w:p>
        </w:tc>
        <w:tc>
          <w:tcPr>
            <w:tcW w:w="993" w:type="dxa"/>
            <w:tcBorders>
              <w:top w:val="single" w:sz="4" w:space="0" w:color="auto"/>
              <w:bottom w:val="single" w:sz="4" w:space="0" w:color="auto"/>
            </w:tcBorders>
            <w:shd w:val="clear" w:color="auto" w:fill="auto"/>
          </w:tcPr>
          <w:p w:rsidR="004F5553" w:rsidRPr="00185F8A" w:rsidRDefault="004F5553" w:rsidP="000F2B09">
            <w:pPr>
              <w:pStyle w:val="ENoteTableText"/>
            </w:pPr>
            <w:smartTag w:uri="urn:schemas-microsoft-com:office:smarttags" w:element="date">
              <w:smartTagPr>
                <w:attr w:name="Month" w:val="12"/>
                <w:attr w:name="Day" w:val="2"/>
                <w:attr w:name="Year" w:val="1988"/>
              </w:smartTagPr>
              <w:r w:rsidRPr="00185F8A">
                <w:t>2 Dec 1988</w:t>
              </w:r>
            </w:smartTag>
          </w:p>
        </w:tc>
        <w:tc>
          <w:tcPr>
            <w:tcW w:w="1845" w:type="dxa"/>
            <w:tcBorders>
              <w:top w:val="single" w:sz="4" w:space="0" w:color="auto"/>
              <w:bottom w:val="single" w:sz="4" w:space="0" w:color="auto"/>
            </w:tcBorders>
            <w:shd w:val="clear" w:color="auto" w:fill="auto"/>
          </w:tcPr>
          <w:p w:rsidR="004F5553" w:rsidRPr="00185F8A" w:rsidRDefault="009D4BCF" w:rsidP="000F2B09">
            <w:pPr>
              <w:pStyle w:val="ENoteTableText"/>
            </w:pPr>
            <w:r w:rsidRPr="00185F8A">
              <w:t>Sch (item</w:t>
            </w:r>
            <w:r w:rsidR="00185F8A">
              <w:t> </w:t>
            </w:r>
            <w:r w:rsidRPr="00185F8A">
              <w:t xml:space="preserve">1): </w:t>
            </w:r>
            <w:smartTag w:uri="urn:schemas-microsoft-com:office:smarttags" w:element="date">
              <w:smartTagPr>
                <w:attr w:name="Month" w:val="12"/>
                <w:attr w:name="Day" w:val="2"/>
                <w:attr w:name="Year" w:val="1988"/>
              </w:smartTagPr>
              <w:r w:rsidR="004F5553" w:rsidRPr="00185F8A">
                <w:t>2 Dec 1988</w:t>
              </w:r>
              <w:r w:rsidRPr="00185F8A">
                <w:t xml:space="preserve"> (s 2)</w:t>
              </w:r>
            </w:smartTag>
          </w:p>
        </w:tc>
        <w:tc>
          <w:tcPr>
            <w:tcW w:w="1417"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w:t>
            </w:r>
          </w:p>
        </w:tc>
      </w:tr>
      <w:tr w:rsidR="004F5553" w:rsidRPr="00185F8A" w:rsidTr="00613518">
        <w:trPr>
          <w:cantSplit/>
        </w:trPr>
        <w:tc>
          <w:tcPr>
            <w:tcW w:w="1838"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Foreign Judgments Act 1991</w:t>
            </w:r>
          </w:p>
        </w:tc>
        <w:tc>
          <w:tcPr>
            <w:tcW w:w="992"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112, 1991</w:t>
            </w:r>
          </w:p>
        </w:tc>
        <w:tc>
          <w:tcPr>
            <w:tcW w:w="993"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27</w:t>
            </w:r>
            <w:r w:rsidR="00185F8A">
              <w:t> </w:t>
            </w:r>
            <w:r w:rsidRPr="00185F8A">
              <w:t>June 1991</w:t>
            </w:r>
          </w:p>
        </w:tc>
        <w:tc>
          <w:tcPr>
            <w:tcW w:w="1845" w:type="dxa"/>
            <w:tcBorders>
              <w:top w:val="single" w:sz="4" w:space="0" w:color="auto"/>
              <w:bottom w:val="single" w:sz="4" w:space="0" w:color="auto"/>
            </w:tcBorders>
            <w:shd w:val="clear" w:color="auto" w:fill="auto"/>
          </w:tcPr>
          <w:p w:rsidR="004F5553" w:rsidRPr="00185F8A" w:rsidRDefault="004F5553" w:rsidP="004B06F4">
            <w:pPr>
              <w:pStyle w:val="ENoteTableText"/>
            </w:pPr>
            <w:r w:rsidRPr="00185F8A">
              <w:t xml:space="preserve">s 21: </w:t>
            </w:r>
            <w:smartTag w:uri="urn:schemas-microsoft-com:office:smarttags" w:element="date">
              <w:smartTagPr>
                <w:attr w:name="Month" w:val="10"/>
                <w:attr w:name="Day" w:val="27"/>
                <w:attr w:name="Year" w:val="1991"/>
              </w:smartTagPr>
              <w:r w:rsidRPr="00185F8A">
                <w:t>27 Oct 1991</w:t>
              </w:r>
              <w:r w:rsidR="004B06F4" w:rsidRPr="00185F8A">
                <w:t xml:space="preserve"> (s 2(2))</w:t>
              </w:r>
            </w:smartTag>
          </w:p>
        </w:tc>
        <w:tc>
          <w:tcPr>
            <w:tcW w:w="1417"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w:t>
            </w:r>
          </w:p>
        </w:tc>
      </w:tr>
      <w:tr w:rsidR="004F5553" w:rsidRPr="00185F8A" w:rsidTr="00613518">
        <w:trPr>
          <w:cantSplit/>
        </w:trPr>
        <w:tc>
          <w:tcPr>
            <w:tcW w:w="1838"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Corporations (Repeals, Consequentials and Transitionals) Act 2001</w:t>
            </w:r>
          </w:p>
        </w:tc>
        <w:tc>
          <w:tcPr>
            <w:tcW w:w="992"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55, 2001</w:t>
            </w:r>
          </w:p>
        </w:tc>
        <w:tc>
          <w:tcPr>
            <w:tcW w:w="993"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28</w:t>
            </w:r>
            <w:r w:rsidR="00185F8A">
              <w:t> </w:t>
            </w:r>
            <w:r w:rsidRPr="00185F8A">
              <w:t>June 2001</w:t>
            </w:r>
          </w:p>
        </w:tc>
        <w:tc>
          <w:tcPr>
            <w:tcW w:w="1845" w:type="dxa"/>
            <w:tcBorders>
              <w:top w:val="single" w:sz="4" w:space="0" w:color="auto"/>
              <w:bottom w:val="single" w:sz="4" w:space="0" w:color="auto"/>
            </w:tcBorders>
            <w:shd w:val="clear" w:color="auto" w:fill="auto"/>
          </w:tcPr>
          <w:p w:rsidR="004F5553" w:rsidRPr="00185F8A" w:rsidRDefault="004F5553" w:rsidP="00BF21E9">
            <w:pPr>
              <w:pStyle w:val="ENoteTableText"/>
            </w:pPr>
            <w:r w:rsidRPr="00185F8A">
              <w:t>s 4–14 and Sch 3 (item</w:t>
            </w:r>
            <w:r w:rsidR="00185F8A">
              <w:t> </w:t>
            </w:r>
            <w:r w:rsidRPr="00185F8A">
              <w:t>206): 15</w:t>
            </w:r>
            <w:r w:rsidR="00185F8A">
              <w:t> </w:t>
            </w:r>
            <w:r w:rsidRPr="00185F8A">
              <w:t>July 2001 (s 2</w:t>
            </w:r>
            <w:r w:rsidR="00BF21E9" w:rsidRPr="00185F8A">
              <w:t xml:space="preserve">(1), </w:t>
            </w:r>
            <w:r w:rsidRPr="00185F8A">
              <w:t>(3))</w:t>
            </w:r>
          </w:p>
        </w:tc>
        <w:tc>
          <w:tcPr>
            <w:tcW w:w="1417" w:type="dxa"/>
            <w:tcBorders>
              <w:top w:val="single" w:sz="4" w:space="0" w:color="auto"/>
              <w:bottom w:val="single" w:sz="4" w:space="0" w:color="auto"/>
            </w:tcBorders>
            <w:shd w:val="clear" w:color="auto" w:fill="auto"/>
          </w:tcPr>
          <w:p w:rsidR="004F5553" w:rsidRPr="00185F8A" w:rsidRDefault="007206FB" w:rsidP="000F2B09">
            <w:pPr>
              <w:pStyle w:val="ENoteTableText"/>
            </w:pPr>
            <w:r w:rsidRPr="00185F8A">
              <w:t>s</w:t>
            </w:r>
            <w:r w:rsidR="004F5553" w:rsidRPr="00185F8A">
              <w:t xml:space="preserve"> 4–14</w:t>
            </w:r>
          </w:p>
        </w:tc>
      </w:tr>
      <w:tr w:rsidR="004F5553" w:rsidRPr="00185F8A" w:rsidTr="00613518">
        <w:trPr>
          <w:cantSplit/>
        </w:trPr>
        <w:tc>
          <w:tcPr>
            <w:tcW w:w="1838"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Law and Justice Legislation Amendment Act 2004</w:t>
            </w:r>
          </w:p>
        </w:tc>
        <w:tc>
          <w:tcPr>
            <w:tcW w:w="992"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62, 2004</w:t>
            </w:r>
          </w:p>
        </w:tc>
        <w:tc>
          <w:tcPr>
            <w:tcW w:w="993"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26</w:t>
            </w:r>
            <w:r w:rsidR="00185F8A">
              <w:t> </w:t>
            </w:r>
            <w:r w:rsidRPr="00185F8A">
              <w:t>May 2004</w:t>
            </w:r>
          </w:p>
        </w:tc>
        <w:tc>
          <w:tcPr>
            <w:tcW w:w="1845" w:type="dxa"/>
            <w:tcBorders>
              <w:top w:val="single" w:sz="4" w:space="0" w:color="auto"/>
              <w:bottom w:val="single" w:sz="4" w:space="0" w:color="auto"/>
            </w:tcBorders>
            <w:shd w:val="clear" w:color="auto" w:fill="auto"/>
          </w:tcPr>
          <w:p w:rsidR="004F5553" w:rsidRPr="00185F8A" w:rsidRDefault="004F5553" w:rsidP="007206FB">
            <w:pPr>
              <w:pStyle w:val="ENoteTableText"/>
            </w:pPr>
            <w:r w:rsidRPr="00185F8A">
              <w:t>Sch 1 (items</w:t>
            </w:r>
            <w:r w:rsidR="00185F8A">
              <w:t> </w:t>
            </w:r>
            <w:r w:rsidRPr="00185F8A">
              <w:t>21, 22): 27</w:t>
            </w:r>
            <w:r w:rsidR="00185F8A">
              <w:t> </w:t>
            </w:r>
            <w:r w:rsidRPr="00185F8A">
              <w:t>May 2004</w:t>
            </w:r>
            <w:r w:rsidR="00545B10" w:rsidRPr="00185F8A">
              <w:t xml:space="preserve"> (s 2(1) item</w:t>
            </w:r>
            <w:r w:rsidR="00185F8A">
              <w:t> </w:t>
            </w:r>
            <w:r w:rsidR="00545B10" w:rsidRPr="00185F8A">
              <w:t>8)</w:t>
            </w:r>
          </w:p>
        </w:tc>
        <w:tc>
          <w:tcPr>
            <w:tcW w:w="1417"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w:t>
            </w:r>
          </w:p>
        </w:tc>
      </w:tr>
      <w:tr w:rsidR="004F5553" w:rsidRPr="00185F8A" w:rsidTr="00613518">
        <w:trPr>
          <w:cantSplit/>
        </w:trPr>
        <w:tc>
          <w:tcPr>
            <w:tcW w:w="1838"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Statute Law Revision Act 2008</w:t>
            </w:r>
          </w:p>
        </w:tc>
        <w:tc>
          <w:tcPr>
            <w:tcW w:w="992"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73, 2008</w:t>
            </w:r>
          </w:p>
        </w:tc>
        <w:tc>
          <w:tcPr>
            <w:tcW w:w="993"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3</w:t>
            </w:r>
            <w:r w:rsidR="00185F8A">
              <w:t> </w:t>
            </w:r>
            <w:r w:rsidRPr="00185F8A">
              <w:t>July 2008</w:t>
            </w:r>
          </w:p>
        </w:tc>
        <w:tc>
          <w:tcPr>
            <w:tcW w:w="1845" w:type="dxa"/>
            <w:tcBorders>
              <w:top w:val="single" w:sz="4" w:space="0" w:color="auto"/>
              <w:bottom w:val="single" w:sz="4" w:space="0" w:color="auto"/>
            </w:tcBorders>
            <w:shd w:val="clear" w:color="auto" w:fill="auto"/>
          </w:tcPr>
          <w:p w:rsidR="004F5553" w:rsidRPr="00185F8A" w:rsidRDefault="004F5553" w:rsidP="007206FB">
            <w:pPr>
              <w:pStyle w:val="ENoteTableText"/>
            </w:pPr>
            <w:r w:rsidRPr="00185F8A">
              <w:t>Sch 4 (items</w:t>
            </w:r>
            <w:r w:rsidR="00185F8A">
              <w:t> </w:t>
            </w:r>
            <w:r w:rsidRPr="00185F8A">
              <w:t>299–315): 4</w:t>
            </w:r>
            <w:r w:rsidR="00185F8A">
              <w:t> </w:t>
            </w:r>
            <w:r w:rsidRPr="00185F8A">
              <w:t>July 2008</w:t>
            </w:r>
            <w:r w:rsidR="009C73E6" w:rsidRPr="00185F8A">
              <w:t xml:space="preserve"> (s 2(1) item</w:t>
            </w:r>
            <w:r w:rsidR="00185F8A">
              <w:t> </w:t>
            </w:r>
            <w:r w:rsidR="009C73E6" w:rsidRPr="00185F8A">
              <w:t>64)</w:t>
            </w:r>
          </w:p>
        </w:tc>
        <w:tc>
          <w:tcPr>
            <w:tcW w:w="1417"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w:t>
            </w:r>
          </w:p>
        </w:tc>
      </w:tr>
      <w:tr w:rsidR="004F5553" w:rsidRPr="00185F8A" w:rsidTr="00613518">
        <w:trPr>
          <w:cantSplit/>
        </w:trPr>
        <w:tc>
          <w:tcPr>
            <w:tcW w:w="1838"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Acts Interpretation Amendment Act 2011</w:t>
            </w:r>
          </w:p>
        </w:tc>
        <w:tc>
          <w:tcPr>
            <w:tcW w:w="992"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46, 2011</w:t>
            </w:r>
          </w:p>
        </w:tc>
        <w:tc>
          <w:tcPr>
            <w:tcW w:w="993" w:type="dxa"/>
            <w:tcBorders>
              <w:top w:val="single" w:sz="4" w:space="0" w:color="auto"/>
              <w:bottom w:val="single" w:sz="4" w:space="0" w:color="auto"/>
            </w:tcBorders>
            <w:shd w:val="clear" w:color="auto" w:fill="auto"/>
          </w:tcPr>
          <w:p w:rsidR="004F5553" w:rsidRPr="00185F8A" w:rsidRDefault="004F5553" w:rsidP="000F2B09">
            <w:pPr>
              <w:pStyle w:val="ENoteTableText"/>
            </w:pPr>
            <w:r w:rsidRPr="00185F8A">
              <w:t>27</w:t>
            </w:r>
            <w:r w:rsidR="00185F8A">
              <w:t> </w:t>
            </w:r>
            <w:r w:rsidRPr="00185F8A">
              <w:t>June 2011</w:t>
            </w:r>
          </w:p>
        </w:tc>
        <w:tc>
          <w:tcPr>
            <w:tcW w:w="1845" w:type="dxa"/>
            <w:tcBorders>
              <w:top w:val="single" w:sz="4" w:space="0" w:color="auto"/>
              <w:bottom w:val="single" w:sz="4" w:space="0" w:color="auto"/>
            </w:tcBorders>
            <w:shd w:val="clear" w:color="auto" w:fill="auto"/>
          </w:tcPr>
          <w:p w:rsidR="004F5553" w:rsidRPr="00185F8A" w:rsidRDefault="004F5553" w:rsidP="007206FB">
            <w:pPr>
              <w:pStyle w:val="ENoteTableText"/>
            </w:pPr>
            <w:r w:rsidRPr="00185F8A">
              <w:t>Sch 2 (item</w:t>
            </w:r>
            <w:r w:rsidR="00185F8A">
              <w:t> </w:t>
            </w:r>
            <w:r w:rsidRPr="00185F8A">
              <w:t>634) and Sch 3 (items</w:t>
            </w:r>
            <w:r w:rsidR="00185F8A">
              <w:t> </w:t>
            </w:r>
            <w:r w:rsidRPr="00185F8A">
              <w:t>10, 11): 27 Dec 2011</w:t>
            </w:r>
            <w:r w:rsidR="00A31ED9" w:rsidRPr="00185F8A">
              <w:t xml:space="preserve"> (s 2(1) items</w:t>
            </w:r>
            <w:r w:rsidR="00185F8A">
              <w:t> </w:t>
            </w:r>
            <w:r w:rsidR="00A31ED9" w:rsidRPr="00185F8A">
              <w:t>3, 12)</w:t>
            </w:r>
          </w:p>
        </w:tc>
        <w:tc>
          <w:tcPr>
            <w:tcW w:w="1417" w:type="dxa"/>
            <w:tcBorders>
              <w:top w:val="single" w:sz="4" w:space="0" w:color="auto"/>
              <w:bottom w:val="single" w:sz="4" w:space="0" w:color="auto"/>
            </w:tcBorders>
            <w:shd w:val="clear" w:color="auto" w:fill="auto"/>
          </w:tcPr>
          <w:p w:rsidR="004F5553" w:rsidRPr="00185F8A" w:rsidRDefault="007206FB" w:rsidP="000F2B09">
            <w:pPr>
              <w:pStyle w:val="ENoteTableText"/>
            </w:pPr>
            <w:r w:rsidRPr="00185F8A">
              <w:t>Sch</w:t>
            </w:r>
            <w:r w:rsidR="004F5553" w:rsidRPr="00185F8A">
              <w:t xml:space="preserve"> 3 (items</w:t>
            </w:r>
            <w:r w:rsidR="00185F8A">
              <w:t> </w:t>
            </w:r>
            <w:r w:rsidR="004F5553" w:rsidRPr="00185F8A">
              <w:t>10, 11)</w:t>
            </w:r>
          </w:p>
        </w:tc>
      </w:tr>
      <w:tr w:rsidR="00AB3F2D" w:rsidRPr="00185F8A" w:rsidTr="00613518">
        <w:trPr>
          <w:cantSplit/>
        </w:trPr>
        <w:tc>
          <w:tcPr>
            <w:tcW w:w="1838" w:type="dxa"/>
            <w:tcBorders>
              <w:top w:val="single" w:sz="4" w:space="0" w:color="auto"/>
              <w:bottom w:val="single" w:sz="4" w:space="0" w:color="auto"/>
            </w:tcBorders>
            <w:shd w:val="clear" w:color="auto" w:fill="auto"/>
          </w:tcPr>
          <w:p w:rsidR="00AB3F2D" w:rsidRPr="00185F8A" w:rsidRDefault="00AB3F2D" w:rsidP="000F2B09">
            <w:pPr>
              <w:pStyle w:val="ENoteTableText"/>
            </w:pPr>
            <w:r w:rsidRPr="00185F8A">
              <w:t>Acts and Instruments (Framework Reform) Act 2015</w:t>
            </w:r>
          </w:p>
        </w:tc>
        <w:tc>
          <w:tcPr>
            <w:tcW w:w="992" w:type="dxa"/>
            <w:tcBorders>
              <w:top w:val="single" w:sz="4" w:space="0" w:color="auto"/>
              <w:bottom w:val="single" w:sz="4" w:space="0" w:color="auto"/>
            </w:tcBorders>
            <w:shd w:val="clear" w:color="auto" w:fill="auto"/>
          </w:tcPr>
          <w:p w:rsidR="00AB3F2D" w:rsidRPr="00185F8A" w:rsidRDefault="00AB3F2D" w:rsidP="000F2B09">
            <w:pPr>
              <w:pStyle w:val="ENoteTableText"/>
            </w:pPr>
            <w:r w:rsidRPr="00185F8A">
              <w:t>10, 2015</w:t>
            </w:r>
          </w:p>
        </w:tc>
        <w:tc>
          <w:tcPr>
            <w:tcW w:w="993" w:type="dxa"/>
            <w:tcBorders>
              <w:top w:val="single" w:sz="4" w:space="0" w:color="auto"/>
              <w:bottom w:val="single" w:sz="4" w:space="0" w:color="auto"/>
            </w:tcBorders>
            <w:shd w:val="clear" w:color="auto" w:fill="auto"/>
          </w:tcPr>
          <w:p w:rsidR="00AB3F2D" w:rsidRPr="00185F8A" w:rsidRDefault="00AB3F2D" w:rsidP="000F2B09">
            <w:pPr>
              <w:pStyle w:val="ENoteTableText"/>
            </w:pPr>
            <w:r w:rsidRPr="00185F8A">
              <w:t>5 Mar 2015</w:t>
            </w:r>
          </w:p>
        </w:tc>
        <w:tc>
          <w:tcPr>
            <w:tcW w:w="1845" w:type="dxa"/>
            <w:tcBorders>
              <w:top w:val="single" w:sz="4" w:space="0" w:color="auto"/>
              <w:bottom w:val="single" w:sz="4" w:space="0" w:color="auto"/>
            </w:tcBorders>
            <w:shd w:val="clear" w:color="auto" w:fill="auto"/>
          </w:tcPr>
          <w:p w:rsidR="00AB3F2D" w:rsidRPr="00185F8A" w:rsidRDefault="00AB3F2D" w:rsidP="000F2B09">
            <w:pPr>
              <w:pStyle w:val="ENoteTableText"/>
            </w:pPr>
            <w:r w:rsidRPr="00185F8A">
              <w:t>Sch 3 (items</w:t>
            </w:r>
            <w:r w:rsidR="00185F8A">
              <w:t> </w:t>
            </w:r>
            <w:r w:rsidRPr="00185F8A">
              <w:t>141–151, 348, 349): 5 Mar 2016 (s 2(1) item</w:t>
            </w:r>
            <w:r w:rsidR="00185F8A">
              <w:t> </w:t>
            </w:r>
            <w:r w:rsidRPr="00185F8A">
              <w:t>2)</w:t>
            </w:r>
          </w:p>
        </w:tc>
        <w:tc>
          <w:tcPr>
            <w:tcW w:w="1417" w:type="dxa"/>
            <w:tcBorders>
              <w:top w:val="single" w:sz="4" w:space="0" w:color="auto"/>
              <w:bottom w:val="single" w:sz="4" w:space="0" w:color="auto"/>
            </w:tcBorders>
            <w:shd w:val="clear" w:color="auto" w:fill="auto"/>
          </w:tcPr>
          <w:p w:rsidR="00AB3F2D" w:rsidRPr="00185F8A" w:rsidRDefault="00AB3F2D" w:rsidP="000F2B09">
            <w:pPr>
              <w:pStyle w:val="ENoteTableText"/>
            </w:pPr>
            <w:r w:rsidRPr="00185F8A">
              <w:t>Sch 3 (items</w:t>
            </w:r>
            <w:r w:rsidR="00185F8A">
              <w:t> </w:t>
            </w:r>
            <w:r w:rsidRPr="00185F8A">
              <w:t>348, 349)</w:t>
            </w:r>
          </w:p>
        </w:tc>
      </w:tr>
      <w:tr w:rsidR="00AB3F2D" w:rsidRPr="00185F8A" w:rsidTr="00486F38">
        <w:trPr>
          <w:cantSplit/>
        </w:trPr>
        <w:tc>
          <w:tcPr>
            <w:tcW w:w="1838" w:type="dxa"/>
            <w:tcBorders>
              <w:top w:val="single" w:sz="4" w:space="0" w:color="auto"/>
              <w:bottom w:val="single" w:sz="4" w:space="0" w:color="auto"/>
            </w:tcBorders>
            <w:shd w:val="clear" w:color="auto" w:fill="auto"/>
          </w:tcPr>
          <w:p w:rsidR="00AB3F2D" w:rsidRPr="00185F8A" w:rsidRDefault="00AB3F2D" w:rsidP="000F2B09">
            <w:pPr>
              <w:pStyle w:val="ENoteTableText"/>
            </w:pPr>
            <w:r w:rsidRPr="00185F8A">
              <w:t>Statute Law Revision Act (No.</w:t>
            </w:r>
            <w:r w:rsidR="00185F8A">
              <w:t> </w:t>
            </w:r>
            <w:r w:rsidRPr="00185F8A">
              <w:t>1) 2016</w:t>
            </w:r>
          </w:p>
        </w:tc>
        <w:tc>
          <w:tcPr>
            <w:tcW w:w="992" w:type="dxa"/>
            <w:tcBorders>
              <w:top w:val="single" w:sz="4" w:space="0" w:color="auto"/>
              <w:bottom w:val="single" w:sz="4" w:space="0" w:color="auto"/>
            </w:tcBorders>
            <w:shd w:val="clear" w:color="auto" w:fill="auto"/>
          </w:tcPr>
          <w:p w:rsidR="00AB3F2D" w:rsidRPr="00185F8A" w:rsidRDefault="00AB3F2D" w:rsidP="000F2B09">
            <w:pPr>
              <w:pStyle w:val="ENoteTableText"/>
            </w:pPr>
            <w:r w:rsidRPr="00185F8A">
              <w:t>4, 2016</w:t>
            </w:r>
          </w:p>
        </w:tc>
        <w:tc>
          <w:tcPr>
            <w:tcW w:w="993" w:type="dxa"/>
            <w:tcBorders>
              <w:top w:val="single" w:sz="4" w:space="0" w:color="auto"/>
              <w:bottom w:val="single" w:sz="4" w:space="0" w:color="auto"/>
            </w:tcBorders>
            <w:shd w:val="clear" w:color="auto" w:fill="auto"/>
          </w:tcPr>
          <w:p w:rsidR="00AB3F2D" w:rsidRPr="00185F8A" w:rsidRDefault="00AB3F2D" w:rsidP="000F2B09">
            <w:pPr>
              <w:pStyle w:val="ENoteTableText"/>
            </w:pPr>
            <w:r w:rsidRPr="00185F8A">
              <w:t>11 Feb 2016</w:t>
            </w:r>
          </w:p>
        </w:tc>
        <w:tc>
          <w:tcPr>
            <w:tcW w:w="1845" w:type="dxa"/>
            <w:tcBorders>
              <w:top w:val="single" w:sz="4" w:space="0" w:color="auto"/>
              <w:bottom w:val="single" w:sz="4" w:space="0" w:color="auto"/>
            </w:tcBorders>
            <w:shd w:val="clear" w:color="auto" w:fill="auto"/>
          </w:tcPr>
          <w:p w:rsidR="00AB3F2D" w:rsidRPr="00185F8A" w:rsidRDefault="00AB3F2D" w:rsidP="000F2B09">
            <w:pPr>
              <w:pStyle w:val="ENoteTableText"/>
              <w:rPr>
                <w:u w:val="single"/>
              </w:rPr>
            </w:pPr>
            <w:r w:rsidRPr="00185F8A">
              <w:t>Sch 4 (items</w:t>
            </w:r>
            <w:r w:rsidR="00185F8A">
              <w:t> </w:t>
            </w:r>
            <w:r w:rsidRPr="00185F8A">
              <w:t>1, 176): 10 Mar 2016 (s 2(1) item</w:t>
            </w:r>
            <w:r w:rsidR="00185F8A">
              <w:t> </w:t>
            </w:r>
            <w:r w:rsidRPr="00185F8A">
              <w:t>6)</w:t>
            </w:r>
          </w:p>
        </w:tc>
        <w:tc>
          <w:tcPr>
            <w:tcW w:w="1417" w:type="dxa"/>
            <w:tcBorders>
              <w:top w:val="single" w:sz="4" w:space="0" w:color="auto"/>
              <w:bottom w:val="single" w:sz="4" w:space="0" w:color="auto"/>
            </w:tcBorders>
            <w:shd w:val="clear" w:color="auto" w:fill="auto"/>
          </w:tcPr>
          <w:p w:rsidR="00DF712A" w:rsidRPr="00185F8A" w:rsidRDefault="001174D6" w:rsidP="000F2B09">
            <w:pPr>
              <w:pStyle w:val="ENoteTableText"/>
            </w:pPr>
            <w:r w:rsidRPr="00185F8A">
              <w:t>—</w:t>
            </w:r>
          </w:p>
        </w:tc>
      </w:tr>
      <w:tr w:rsidR="00871010" w:rsidRPr="00185F8A" w:rsidTr="00613518">
        <w:trPr>
          <w:cantSplit/>
        </w:trPr>
        <w:tc>
          <w:tcPr>
            <w:tcW w:w="1838" w:type="dxa"/>
            <w:tcBorders>
              <w:top w:val="single" w:sz="4" w:space="0" w:color="auto"/>
              <w:bottom w:val="single" w:sz="12" w:space="0" w:color="auto"/>
            </w:tcBorders>
            <w:shd w:val="clear" w:color="auto" w:fill="auto"/>
          </w:tcPr>
          <w:p w:rsidR="00871010" w:rsidRPr="00185F8A" w:rsidRDefault="00871010" w:rsidP="000F2B09">
            <w:pPr>
              <w:pStyle w:val="ENoteTableText"/>
            </w:pPr>
            <w:r w:rsidRPr="00185F8A">
              <w:t>Statute Update Act 2016</w:t>
            </w:r>
          </w:p>
        </w:tc>
        <w:tc>
          <w:tcPr>
            <w:tcW w:w="992" w:type="dxa"/>
            <w:tcBorders>
              <w:top w:val="single" w:sz="4" w:space="0" w:color="auto"/>
              <w:bottom w:val="single" w:sz="12" w:space="0" w:color="auto"/>
            </w:tcBorders>
            <w:shd w:val="clear" w:color="auto" w:fill="auto"/>
          </w:tcPr>
          <w:p w:rsidR="00871010" w:rsidRPr="00185F8A" w:rsidRDefault="00871010" w:rsidP="000F2B09">
            <w:pPr>
              <w:pStyle w:val="ENoteTableText"/>
            </w:pPr>
            <w:r w:rsidRPr="00185F8A">
              <w:t>61, 2016</w:t>
            </w:r>
          </w:p>
        </w:tc>
        <w:tc>
          <w:tcPr>
            <w:tcW w:w="993" w:type="dxa"/>
            <w:tcBorders>
              <w:top w:val="single" w:sz="4" w:space="0" w:color="auto"/>
              <w:bottom w:val="single" w:sz="12" w:space="0" w:color="auto"/>
            </w:tcBorders>
            <w:shd w:val="clear" w:color="auto" w:fill="auto"/>
          </w:tcPr>
          <w:p w:rsidR="00871010" w:rsidRPr="00185F8A" w:rsidRDefault="00871010" w:rsidP="000F2B09">
            <w:pPr>
              <w:pStyle w:val="ENoteTableText"/>
            </w:pPr>
            <w:r w:rsidRPr="00185F8A">
              <w:t>23 Sept 2016</w:t>
            </w:r>
          </w:p>
        </w:tc>
        <w:tc>
          <w:tcPr>
            <w:tcW w:w="1845" w:type="dxa"/>
            <w:tcBorders>
              <w:top w:val="single" w:sz="4" w:space="0" w:color="auto"/>
              <w:bottom w:val="single" w:sz="12" w:space="0" w:color="auto"/>
            </w:tcBorders>
            <w:shd w:val="clear" w:color="auto" w:fill="auto"/>
          </w:tcPr>
          <w:p w:rsidR="00871010" w:rsidRPr="00185F8A" w:rsidRDefault="00871010" w:rsidP="000F2B09">
            <w:pPr>
              <w:pStyle w:val="ENoteTableText"/>
            </w:pPr>
            <w:r w:rsidRPr="00185F8A">
              <w:t>Sch 1 (items</w:t>
            </w:r>
            <w:r w:rsidR="00185F8A">
              <w:t> </w:t>
            </w:r>
            <w:r w:rsidRPr="00185F8A">
              <w:t>247, 248): 21 Oct 2016 (s 2(1) item</w:t>
            </w:r>
            <w:r w:rsidR="00185F8A">
              <w:t> </w:t>
            </w:r>
            <w:r w:rsidRPr="00185F8A">
              <w:t>1)</w:t>
            </w:r>
          </w:p>
        </w:tc>
        <w:tc>
          <w:tcPr>
            <w:tcW w:w="1417" w:type="dxa"/>
            <w:tcBorders>
              <w:top w:val="single" w:sz="4" w:space="0" w:color="auto"/>
              <w:bottom w:val="single" w:sz="12" w:space="0" w:color="auto"/>
            </w:tcBorders>
            <w:shd w:val="clear" w:color="auto" w:fill="auto"/>
          </w:tcPr>
          <w:p w:rsidR="00871010" w:rsidRPr="00185F8A" w:rsidRDefault="00871010" w:rsidP="000F2B09">
            <w:pPr>
              <w:pStyle w:val="ENoteTableText"/>
            </w:pPr>
            <w:r w:rsidRPr="00185F8A">
              <w:t>—</w:t>
            </w:r>
          </w:p>
        </w:tc>
      </w:tr>
    </w:tbl>
    <w:p w:rsidR="00486F38" w:rsidRPr="00185F8A" w:rsidRDefault="00486F38" w:rsidP="00486F38">
      <w:pPr>
        <w:pStyle w:val="Tabletext"/>
      </w:pPr>
    </w:p>
    <w:p w:rsidR="004F5553" w:rsidRPr="00185F8A" w:rsidRDefault="004F5553" w:rsidP="00947B65">
      <w:pPr>
        <w:pStyle w:val="ENotesHeading2"/>
        <w:pageBreakBefore/>
        <w:outlineLvl w:val="9"/>
      </w:pPr>
      <w:bookmarkStart w:id="34" w:name="_Toc466969299"/>
      <w:r w:rsidRPr="00185F8A">
        <w:t>Endnote 4—Amendment history</w:t>
      </w:r>
      <w:bookmarkEnd w:id="34"/>
    </w:p>
    <w:p w:rsidR="004F5553" w:rsidRPr="00185F8A" w:rsidRDefault="004F5553" w:rsidP="000F2B09">
      <w:pPr>
        <w:pStyle w:val="Tabletext"/>
      </w:pPr>
    </w:p>
    <w:tbl>
      <w:tblPr>
        <w:tblW w:w="7082" w:type="dxa"/>
        <w:tblInd w:w="113" w:type="dxa"/>
        <w:tblLayout w:type="fixed"/>
        <w:tblLook w:val="0000" w:firstRow="0" w:lastRow="0" w:firstColumn="0" w:lastColumn="0" w:noHBand="0" w:noVBand="0"/>
      </w:tblPr>
      <w:tblGrid>
        <w:gridCol w:w="2139"/>
        <w:gridCol w:w="4943"/>
      </w:tblGrid>
      <w:tr w:rsidR="004F5553" w:rsidRPr="00185F8A" w:rsidTr="000F2B09">
        <w:trPr>
          <w:cantSplit/>
          <w:tblHeader/>
        </w:trPr>
        <w:tc>
          <w:tcPr>
            <w:tcW w:w="2139" w:type="dxa"/>
            <w:tcBorders>
              <w:top w:val="single" w:sz="12" w:space="0" w:color="auto"/>
              <w:bottom w:val="single" w:sz="12" w:space="0" w:color="auto"/>
            </w:tcBorders>
            <w:shd w:val="clear" w:color="auto" w:fill="auto"/>
          </w:tcPr>
          <w:p w:rsidR="004F5553" w:rsidRPr="00185F8A" w:rsidRDefault="004F5553" w:rsidP="000F2B09">
            <w:pPr>
              <w:pStyle w:val="ENoteTableHeading"/>
              <w:tabs>
                <w:tab w:val="center" w:leader="dot" w:pos="2268"/>
              </w:tabs>
            </w:pPr>
            <w:r w:rsidRPr="00185F8A">
              <w:t>Provision affected</w:t>
            </w:r>
          </w:p>
        </w:tc>
        <w:tc>
          <w:tcPr>
            <w:tcW w:w="4943" w:type="dxa"/>
            <w:tcBorders>
              <w:top w:val="single" w:sz="12" w:space="0" w:color="auto"/>
              <w:bottom w:val="single" w:sz="12" w:space="0" w:color="auto"/>
            </w:tcBorders>
            <w:shd w:val="clear" w:color="auto" w:fill="auto"/>
          </w:tcPr>
          <w:p w:rsidR="004F5553" w:rsidRPr="00185F8A" w:rsidRDefault="004F5553" w:rsidP="000F2B09">
            <w:pPr>
              <w:pStyle w:val="ENoteTableHeading"/>
              <w:tabs>
                <w:tab w:val="center" w:leader="dot" w:pos="2268"/>
              </w:tabs>
            </w:pPr>
            <w:r w:rsidRPr="00185F8A">
              <w:t>How affected</w:t>
            </w:r>
          </w:p>
        </w:tc>
      </w:tr>
      <w:tr w:rsidR="004F5553" w:rsidRPr="00185F8A" w:rsidTr="000F2B09">
        <w:trPr>
          <w:cantSplit/>
        </w:trPr>
        <w:tc>
          <w:tcPr>
            <w:tcW w:w="2139" w:type="dxa"/>
            <w:tcBorders>
              <w:top w:val="single" w:sz="12" w:space="0" w:color="auto"/>
            </w:tcBorders>
            <w:shd w:val="clear" w:color="auto" w:fill="auto"/>
          </w:tcPr>
          <w:p w:rsidR="004F5553" w:rsidRPr="00185F8A" w:rsidRDefault="004F5553" w:rsidP="000F2B09">
            <w:pPr>
              <w:pStyle w:val="ENoteTableText"/>
            </w:pPr>
            <w:r w:rsidRPr="00185F8A">
              <w:rPr>
                <w:b/>
              </w:rPr>
              <w:t>Part I</w:t>
            </w:r>
          </w:p>
        </w:tc>
        <w:tc>
          <w:tcPr>
            <w:tcW w:w="4943" w:type="dxa"/>
            <w:tcBorders>
              <w:top w:val="single" w:sz="12" w:space="0" w:color="auto"/>
            </w:tcBorders>
            <w:shd w:val="clear" w:color="auto" w:fill="auto"/>
          </w:tcPr>
          <w:p w:rsidR="004F5553" w:rsidRPr="00185F8A" w:rsidRDefault="004F5553" w:rsidP="000F2B09">
            <w:pPr>
              <w:pStyle w:val="ENoteTableText"/>
            </w:pPr>
          </w:p>
        </w:tc>
      </w:tr>
      <w:tr w:rsidR="004F5553" w:rsidRPr="00185F8A" w:rsidTr="000F2B09">
        <w:trPr>
          <w:cantSplit/>
        </w:trPr>
        <w:tc>
          <w:tcPr>
            <w:tcW w:w="2139" w:type="dxa"/>
            <w:shd w:val="clear" w:color="auto" w:fill="auto"/>
          </w:tcPr>
          <w:p w:rsidR="004F5553" w:rsidRPr="00185F8A" w:rsidRDefault="00296220" w:rsidP="000F2B09">
            <w:pPr>
              <w:pStyle w:val="ENoteTableText"/>
              <w:tabs>
                <w:tab w:val="center" w:leader="dot" w:pos="2268"/>
              </w:tabs>
            </w:pPr>
            <w:r w:rsidRPr="00185F8A">
              <w:t>s 3</w:t>
            </w:r>
            <w:r w:rsidR="004F5553" w:rsidRPr="00185F8A">
              <w:tab/>
            </w:r>
          </w:p>
        </w:tc>
        <w:tc>
          <w:tcPr>
            <w:tcW w:w="4943" w:type="dxa"/>
            <w:shd w:val="clear" w:color="auto" w:fill="auto"/>
          </w:tcPr>
          <w:p w:rsidR="004F5553" w:rsidRPr="00185F8A" w:rsidRDefault="004F5553" w:rsidP="00296220">
            <w:pPr>
              <w:pStyle w:val="ENoteTableText"/>
            </w:pPr>
            <w:r w:rsidRPr="00185F8A">
              <w:t>am No 55, 2001; No </w:t>
            </w:r>
            <w:r w:rsidR="00296220" w:rsidRPr="00185F8A">
              <w:t>62, 2004; No</w:t>
            </w:r>
            <w:r w:rsidRPr="00185F8A">
              <w:t> 46, 2011</w:t>
            </w:r>
          </w:p>
        </w:tc>
      </w:tr>
      <w:tr w:rsidR="004F5553" w:rsidRPr="00185F8A" w:rsidTr="000F2B09">
        <w:trPr>
          <w:cantSplit/>
        </w:trPr>
        <w:tc>
          <w:tcPr>
            <w:tcW w:w="2139" w:type="dxa"/>
            <w:shd w:val="clear" w:color="auto" w:fill="auto"/>
          </w:tcPr>
          <w:p w:rsidR="004F5553" w:rsidRPr="00185F8A" w:rsidRDefault="004F5553" w:rsidP="000F2B09">
            <w:pPr>
              <w:pStyle w:val="ENoteTableText"/>
            </w:pPr>
            <w:r w:rsidRPr="00185F8A">
              <w:rPr>
                <w:b/>
              </w:rPr>
              <w:t>Part II</w:t>
            </w:r>
          </w:p>
        </w:tc>
        <w:tc>
          <w:tcPr>
            <w:tcW w:w="4943" w:type="dxa"/>
            <w:shd w:val="clear" w:color="auto" w:fill="auto"/>
          </w:tcPr>
          <w:p w:rsidR="004F5553" w:rsidRPr="00185F8A" w:rsidRDefault="004F5553" w:rsidP="000F2B09">
            <w:pPr>
              <w:pStyle w:val="ENoteTableText"/>
            </w:pPr>
          </w:p>
        </w:tc>
      </w:tr>
      <w:tr w:rsidR="004F5553" w:rsidRPr="00185F8A" w:rsidTr="000F2B09">
        <w:trPr>
          <w:cantSplit/>
        </w:trPr>
        <w:tc>
          <w:tcPr>
            <w:tcW w:w="2139" w:type="dxa"/>
            <w:shd w:val="clear" w:color="auto" w:fill="auto"/>
          </w:tcPr>
          <w:p w:rsidR="004F5553" w:rsidRPr="00185F8A" w:rsidRDefault="004F5553" w:rsidP="000F2B09">
            <w:pPr>
              <w:pStyle w:val="ENoteTableText"/>
            </w:pPr>
            <w:r w:rsidRPr="00185F8A">
              <w:rPr>
                <w:b/>
              </w:rPr>
              <w:t>Division</w:t>
            </w:r>
            <w:r w:rsidR="00185F8A">
              <w:rPr>
                <w:b/>
              </w:rPr>
              <w:t> </w:t>
            </w:r>
            <w:r w:rsidRPr="00185F8A">
              <w:rPr>
                <w:b/>
              </w:rPr>
              <w:t>2</w:t>
            </w:r>
          </w:p>
        </w:tc>
        <w:tc>
          <w:tcPr>
            <w:tcW w:w="4943" w:type="dxa"/>
            <w:shd w:val="clear" w:color="auto" w:fill="auto"/>
          </w:tcPr>
          <w:p w:rsidR="004F5553" w:rsidRPr="00185F8A" w:rsidRDefault="004F5553" w:rsidP="000F2B09">
            <w:pPr>
              <w:pStyle w:val="ENoteTableText"/>
            </w:pPr>
          </w:p>
        </w:tc>
      </w:tr>
      <w:tr w:rsidR="004F5553" w:rsidRPr="00185F8A" w:rsidTr="000F2B09">
        <w:trPr>
          <w:cantSplit/>
        </w:trPr>
        <w:tc>
          <w:tcPr>
            <w:tcW w:w="2139" w:type="dxa"/>
            <w:shd w:val="clear" w:color="auto" w:fill="auto"/>
          </w:tcPr>
          <w:p w:rsidR="004F5553" w:rsidRPr="00185F8A" w:rsidRDefault="004F5553" w:rsidP="00296220">
            <w:pPr>
              <w:pStyle w:val="ENoteTableText"/>
              <w:tabs>
                <w:tab w:val="center" w:leader="dot" w:pos="2268"/>
              </w:tabs>
            </w:pPr>
            <w:r w:rsidRPr="00185F8A">
              <w:t>s 6</w:t>
            </w:r>
            <w:r w:rsidRPr="00185F8A">
              <w:tab/>
            </w:r>
          </w:p>
        </w:tc>
        <w:tc>
          <w:tcPr>
            <w:tcW w:w="4943" w:type="dxa"/>
            <w:shd w:val="clear" w:color="auto" w:fill="auto"/>
          </w:tcPr>
          <w:p w:rsidR="004F5553" w:rsidRPr="00185F8A" w:rsidRDefault="00296220" w:rsidP="00296220">
            <w:pPr>
              <w:pStyle w:val="ENoteTableText"/>
            </w:pPr>
            <w:r w:rsidRPr="00185F8A">
              <w:t>am</w:t>
            </w:r>
            <w:r w:rsidR="004F5553" w:rsidRPr="00185F8A">
              <w:t xml:space="preserve"> No 73, 2008</w:t>
            </w:r>
          </w:p>
        </w:tc>
      </w:tr>
      <w:tr w:rsidR="000376D9" w:rsidRPr="00185F8A" w:rsidTr="001174D6">
        <w:trPr>
          <w:cantSplit/>
        </w:trPr>
        <w:tc>
          <w:tcPr>
            <w:tcW w:w="2139" w:type="dxa"/>
            <w:shd w:val="clear" w:color="auto" w:fill="auto"/>
          </w:tcPr>
          <w:p w:rsidR="000376D9" w:rsidRPr="00185F8A" w:rsidRDefault="000376D9" w:rsidP="001174D6">
            <w:pPr>
              <w:pStyle w:val="ENoteTableText"/>
              <w:tabs>
                <w:tab w:val="center" w:leader="dot" w:pos="2268"/>
              </w:tabs>
            </w:pPr>
            <w:r w:rsidRPr="00185F8A">
              <w:t xml:space="preserve">s </w:t>
            </w:r>
            <w:r w:rsidR="00296220" w:rsidRPr="00185F8A">
              <w:t>7</w:t>
            </w:r>
            <w:r w:rsidRPr="00185F8A">
              <w:tab/>
            </w:r>
          </w:p>
        </w:tc>
        <w:tc>
          <w:tcPr>
            <w:tcW w:w="4943" w:type="dxa"/>
            <w:shd w:val="clear" w:color="auto" w:fill="auto"/>
          </w:tcPr>
          <w:p w:rsidR="000376D9" w:rsidRPr="00185F8A" w:rsidRDefault="000376D9" w:rsidP="00296220">
            <w:pPr>
              <w:pStyle w:val="ENoteTableText"/>
            </w:pPr>
            <w:r w:rsidRPr="00185F8A">
              <w:t>am No 73, 2008; No 10, 2015</w:t>
            </w:r>
          </w:p>
        </w:tc>
      </w:tr>
      <w:tr w:rsidR="004F5553" w:rsidRPr="00185F8A" w:rsidTr="000F2B09">
        <w:trPr>
          <w:cantSplit/>
        </w:trPr>
        <w:tc>
          <w:tcPr>
            <w:tcW w:w="2139" w:type="dxa"/>
            <w:shd w:val="clear" w:color="auto" w:fill="auto"/>
          </w:tcPr>
          <w:p w:rsidR="004F5553" w:rsidRPr="00185F8A" w:rsidRDefault="00296220" w:rsidP="00296220">
            <w:pPr>
              <w:pStyle w:val="ENoteTableText"/>
              <w:tabs>
                <w:tab w:val="center" w:leader="dot" w:pos="2268"/>
              </w:tabs>
            </w:pPr>
            <w:r w:rsidRPr="00185F8A">
              <w:t>s</w:t>
            </w:r>
            <w:r w:rsidR="004F5553" w:rsidRPr="00185F8A">
              <w:t xml:space="preserve"> 8</w:t>
            </w:r>
            <w:r w:rsidR="004F5553" w:rsidRPr="00185F8A">
              <w:tab/>
            </w:r>
          </w:p>
        </w:tc>
        <w:tc>
          <w:tcPr>
            <w:tcW w:w="4943" w:type="dxa"/>
            <w:shd w:val="clear" w:color="auto" w:fill="auto"/>
          </w:tcPr>
          <w:p w:rsidR="004F5553" w:rsidRPr="00185F8A" w:rsidRDefault="004F5553" w:rsidP="00296220">
            <w:pPr>
              <w:pStyle w:val="ENoteTableText"/>
            </w:pPr>
            <w:r w:rsidRPr="00185F8A">
              <w:t>am No 62, 2004</w:t>
            </w:r>
          </w:p>
        </w:tc>
      </w:tr>
      <w:tr w:rsidR="004F5553" w:rsidRPr="00185F8A" w:rsidTr="000F2B09">
        <w:trPr>
          <w:cantSplit/>
        </w:trPr>
        <w:tc>
          <w:tcPr>
            <w:tcW w:w="2139" w:type="dxa"/>
            <w:shd w:val="clear" w:color="auto" w:fill="auto"/>
          </w:tcPr>
          <w:p w:rsidR="004F5553" w:rsidRPr="00185F8A" w:rsidRDefault="004F5553" w:rsidP="000F2B09">
            <w:pPr>
              <w:pStyle w:val="ENoteTableText"/>
            </w:pPr>
            <w:r w:rsidRPr="00185F8A">
              <w:rPr>
                <w:b/>
              </w:rPr>
              <w:t>Division</w:t>
            </w:r>
            <w:r w:rsidR="00185F8A">
              <w:rPr>
                <w:b/>
              </w:rPr>
              <w:t> </w:t>
            </w:r>
            <w:r w:rsidRPr="00185F8A">
              <w:rPr>
                <w:b/>
              </w:rPr>
              <w:t>3</w:t>
            </w:r>
          </w:p>
        </w:tc>
        <w:tc>
          <w:tcPr>
            <w:tcW w:w="4943" w:type="dxa"/>
            <w:shd w:val="clear" w:color="auto" w:fill="auto"/>
          </w:tcPr>
          <w:p w:rsidR="004F5553" w:rsidRPr="00185F8A" w:rsidRDefault="004F5553" w:rsidP="000F2B09">
            <w:pPr>
              <w:pStyle w:val="ENoteTableText"/>
            </w:pPr>
          </w:p>
        </w:tc>
      </w:tr>
      <w:tr w:rsidR="004F5553" w:rsidRPr="00185F8A" w:rsidTr="000F2B09">
        <w:trPr>
          <w:cantSplit/>
        </w:trPr>
        <w:tc>
          <w:tcPr>
            <w:tcW w:w="2139" w:type="dxa"/>
            <w:shd w:val="clear" w:color="auto" w:fill="auto"/>
          </w:tcPr>
          <w:p w:rsidR="004F5553" w:rsidRPr="00185F8A" w:rsidRDefault="00296220" w:rsidP="00296220">
            <w:pPr>
              <w:pStyle w:val="ENoteTableText"/>
              <w:tabs>
                <w:tab w:val="center" w:leader="dot" w:pos="2268"/>
              </w:tabs>
            </w:pPr>
            <w:r w:rsidRPr="00185F8A">
              <w:t>s</w:t>
            </w:r>
            <w:r w:rsidR="004F5553" w:rsidRPr="00185F8A">
              <w:t xml:space="preserve"> 9</w:t>
            </w:r>
            <w:r w:rsidR="004F5553" w:rsidRPr="00185F8A">
              <w:tab/>
            </w:r>
          </w:p>
        </w:tc>
        <w:tc>
          <w:tcPr>
            <w:tcW w:w="4943" w:type="dxa"/>
            <w:shd w:val="clear" w:color="auto" w:fill="auto"/>
          </w:tcPr>
          <w:p w:rsidR="004F5553" w:rsidRPr="00185F8A" w:rsidRDefault="004F5553" w:rsidP="00296220">
            <w:pPr>
              <w:pStyle w:val="ENoteTableText"/>
            </w:pPr>
            <w:r w:rsidRPr="00185F8A">
              <w:t>am No 73, 2008</w:t>
            </w:r>
            <w:r w:rsidR="000376D9" w:rsidRPr="00185F8A">
              <w:t>; No 10, 2015</w:t>
            </w:r>
          </w:p>
        </w:tc>
      </w:tr>
      <w:tr w:rsidR="000376D9" w:rsidRPr="00185F8A" w:rsidTr="000F2B09">
        <w:trPr>
          <w:cantSplit/>
        </w:trPr>
        <w:tc>
          <w:tcPr>
            <w:tcW w:w="2139" w:type="dxa"/>
            <w:shd w:val="clear" w:color="auto" w:fill="auto"/>
          </w:tcPr>
          <w:p w:rsidR="000376D9" w:rsidRPr="00185F8A" w:rsidRDefault="000376D9" w:rsidP="000F2B09">
            <w:pPr>
              <w:pStyle w:val="ENoteTableText"/>
              <w:tabs>
                <w:tab w:val="center" w:leader="dot" w:pos="2268"/>
              </w:tabs>
            </w:pPr>
            <w:r w:rsidRPr="00185F8A">
              <w:t>s 10A</w:t>
            </w:r>
            <w:r w:rsidRPr="00185F8A">
              <w:tab/>
            </w:r>
          </w:p>
        </w:tc>
        <w:tc>
          <w:tcPr>
            <w:tcW w:w="4943" w:type="dxa"/>
            <w:shd w:val="clear" w:color="auto" w:fill="auto"/>
          </w:tcPr>
          <w:p w:rsidR="000376D9" w:rsidRPr="00185F8A" w:rsidRDefault="000376D9" w:rsidP="000F2B09">
            <w:pPr>
              <w:pStyle w:val="ENoteTableText"/>
            </w:pPr>
            <w:r w:rsidRPr="00185F8A">
              <w:t>ad No 10, 2015</w:t>
            </w:r>
          </w:p>
        </w:tc>
      </w:tr>
      <w:tr w:rsidR="004F5553" w:rsidRPr="00185F8A" w:rsidTr="000F2B09">
        <w:trPr>
          <w:cantSplit/>
        </w:trPr>
        <w:tc>
          <w:tcPr>
            <w:tcW w:w="2139" w:type="dxa"/>
            <w:shd w:val="clear" w:color="auto" w:fill="auto"/>
          </w:tcPr>
          <w:p w:rsidR="004F5553" w:rsidRPr="00185F8A" w:rsidRDefault="004F5553" w:rsidP="00296220">
            <w:pPr>
              <w:pStyle w:val="ENoteTableText"/>
              <w:tabs>
                <w:tab w:val="center" w:leader="dot" w:pos="2268"/>
              </w:tabs>
            </w:pPr>
            <w:r w:rsidRPr="00185F8A">
              <w:t>s 11</w:t>
            </w:r>
            <w:r w:rsidRPr="00185F8A">
              <w:tab/>
            </w:r>
          </w:p>
        </w:tc>
        <w:tc>
          <w:tcPr>
            <w:tcW w:w="4943" w:type="dxa"/>
            <w:shd w:val="clear" w:color="auto" w:fill="auto"/>
          </w:tcPr>
          <w:p w:rsidR="004F5553" w:rsidRPr="00185F8A" w:rsidRDefault="004F5553" w:rsidP="00296220">
            <w:pPr>
              <w:pStyle w:val="ENoteTableText"/>
            </w:pPr>
            <w:r w:rsidRPr="00185F8A">
              <w:t>am No 73, 2008</w:t>
            </w:r>
          </w:p>
        </w:tc>
      </w:tr>
      <w:tr w:rsidR="004F5553" w:rsidRPr="00185F8A" w:rsidTr="000F2B09">
        <w:trPr>
          <w:cantSplit/>
        </w:trPr>
        <w:tc>
          <w:tcPr>
            <w:tcW w:w="2139" w:type="dxa"/>
            <w:shd w:val="clear" w:color="auto" w:fill="auto"/>
          </w:tcPr>
          <w:p w:rsidR="004F5553" w:rsidRPr="00185F8A" w:rsidRDefault="004F5553" w:rsidP="00296220">
            <w:pPr>
              <w:pStyle w:val="ENoteTableText"/>
              <w:tabs>
                <w:tab w:val="center" w:leader="dot" w:pos="2268"/>
              </w:tabs>
            </w:pPr>
            <w:r w:rsidRPr="00185F8A">
              <w:t>s 12</w:t>
            </w:r>
            <w:r w:rsidRPr="00185F8A">
              <w:tab/>
            </w:r>
          </w:p>
        </w:tc>
        <w:tc>
          <w:tcPr>
            <w:tcW w:w="4943" w:type="dxa"/>
            <w:shd w:val="clear" w:color="auto" w:fill="auto"/>
          </w:tcPr>
          <w:p w:rsidR="004F5553" w:rsidRPr="00185F8A" w:rsidRDefault="004F5553" w:rsidP="00296220">
            <w:pPr>
              <w:pStyle w:val="ENoteTableText"/>
            </w:pPr>
            <w:r w:rsidRPr="00185F8A">
              <w:t>am No 112, 1991</w:t>
            </w:r>
            <w:r w:rsidR="000376D9" w:rsidRPr="00185F8A">
              <w:t>; No 10, 2015</w:t>
            </w:r>
          </w:p>
        </w:tc>
      </w:tr>
      <w:tr w:rsidR="000376D9" w:rsidRPr="00185F8A" w:rsidTr="000F2B09">
        <w:trPr>
          <w:cantSplit/>
        </w:trPr>
        <w:tc>
          <w:tcPr>
            <w:tcW w:w="2139" w:type="dxa"/>
            <w:shd w:val="clear" w:color="auto" w:fill="auto"/>
          </w:tcPr>
          <w:p w:rsidR="000376D9" w:rsidRPr="00185F8A" w:rsidRDefault="000376D9" w:rsidP="000F2B09">
            <w:pPr>
              <w:pStyle w:val="ENoteTableText"/>
              <w:tabs>
                <w:tab w:val="center" w:leader="dot" w:pos="2268"/>
              </w:tabs>
            </w:pPr>
            <w:r w:rsidRPr="00185F8A">
              <w:t>s 12A</w:t>
            </w:r>
            <w:r w:rsidRPr="00185F8A">
              <w:tab/>
            </w:r>
          </w:p>
        </w:tc>
        <w:tc>
          <w:tcPr>
            <w:tcW w:w="4943" w:type="dxa"/>
            <w:shd w:val="clear" w:color="auto" w:fill="auto"/>
          </w:tcPr>
          <w:p w:rsidR="000376D9" w:rsidRPr="00185F8A" w:rsidRDefault="000376D9" w:rsidP="000F2B09">
            <w:pPr>
              <w:pStyle w:val="ENoteTableText"/>
            </w:pPr>
            <w:r w:rsidRPr="00185F8A">
              <w:t>ad No 10, 2015</w:t>
            </w:r>
          </w:p>
        </w:tc>
      </w:tr>
      <w:tr w:rsidR="004F5553" w:rsidRPr="00185F8A" w:rsidTr="000F2B09">
        <w:trPr>
          <w:cantSplit/>
        </w:trPr>
        <w:tc>
          <w:tcPr>
            <w:tcW w:w="2139" w:type="dxa"/>
            <w:shd w:val="clear" w:color="auto" w:fill="auto"/>
          </w:tcPr>
          <w:p w:rsidR="004F5553" w:rsidRPr="00185F8A" w:rsidRDefault="004F5553" w:rsidP="000F2B09">
            <w:pPr>
              <w:pStyle w:val="ENoteTableText"/>
            </w:pPr>
            <w:r w:rsidRPr="00185F8A">
              <w:rPr>
                <w:b/>
              </w:rPr>
              <w:t>Part III</w:t>
            </w:r>
          </w:p>
        </w:tc>
        <w:tc>
          <w:tcPr>
            <w:tcW w:w="4943" w:type="dxa"/>
            <w:shd w:val="clear" w:color="auto" w:fill="auto"/>
          </w:tcPr>
          <w:p w:rsidR="004F5553" w:rsidRPr="00185F8A" w:rsidRDefault="004F5553" w:rsidP="000F2B09">
            <w:pPr>
              <w:pStyle w:val="ENoteTableText"/>
            </w:pPr>
          </w:p>
        </w:tc>
      </w:tr>
      <w:tr w:rsidR="004F5553" w:rsidRPr="00185F8A" w:rsidTr="000F2B09">
        <w:trPr>
          <w:cantSplit/>
        </w:trPr>
        <w:tc>
          <w:tcPr>
            <w:tcW w:w="2139" w:type="dxa"/>
            <w:shd w:val="clear" w:color="auto" w:fill="auto"/>
          </w:tcPr>
          <w:p w:rsidR="004F5553" w:rsidRPr="00185F8A" w:rsidRDefault="004F5553" w:rsidP="00296220">
            <w:pPr>
              <w:pStyle w:val="ENoteTableText"/>
              <w:tabs>
                <w:tab w:val="center" w:leader="dot" w:pos="2268"/>
              </w:tabs>
            </w:pPr>
            <w:r w:rsidRPr="00185F8A">
              <w:t>s 13</w:t>
            </w:r>
            <w:r w:rsidRPr="00185F8A">
              <w:tab/>
            </w:r>
          </w:p>
        </w:tc>
        <w:tc>
          <w:tcPr>
            <w:tcW w:w="4943" w:type="dxa"/>
            <w:shd w:val="clear" w:color="auto" w:fill="auto"/>
          </w:tcPr>
          <w:p w:rsidR="004F5553" w:rsidRPr="00185F8A" w:rsidRDefault="004F5553" w:rsidP="00296220">
            <w:pPr>
              <w:pStyle w:val="ENoteTableText"/>
            </w:pPr>
            <w:r w:rsidRPr="00185F8A">
              <w:t>am No 73, 2008</w:t>
            </w:r>
            <w:r w:rsidR="000376D9" w:rsidRPr="00185F8A">
              <w:t>; No 10, 2015</w:t>
            </w:r>
          </w:p>
        </w:tc>
      </w:tr>
      <w:tr w:rsidR="004F5553" w:rsidRPr="00185F8A" w:rsidTr="000F2B09">
        <w:trPr>
          <w:cantSplit/>
        </w:trPr>
        <w:tc>
          <w:tcPr>
            <w:tcW w:w="2139" w:type="dxa"/>
            <w:shd w:val="clear" w:color="auto" w:fill="auto"/>
          </w:tcPr>
          <w:p w:rsidR="004F5553" w:rsidRPr="00185F8A" w:rsidRDefault="004F5553" w:rsidP="000F2B09">
            <w:pPr>
              <w:pStyle w:val="ENoteTableText"/>
            </w:pPr>
            <w:r w:rsidRPr="00185F8A">
              <w:rPr>
                <w:b/>
              </w:rPr>
              <w:t>Part IV</w:t>
            </w:r>
          </w:p>
        </w:tc>
        <w:tc>
          <w:tcPr>
            <w:tcW w:w="4943" w:type="dxa"/>
            <w:shd w:val="clear" w:color="auto" w:fill="auto"/>
          </w:tcPr>
          <w:p w:rsidR="004F5553" w:rsidRPr="00185F8A" w:rsidRDefault="004F5553" w:rsidP="000F2B09">
            <w:pPr>
              <w:pStyle w:val="ENoteTableText"/>
            </w:pPr>
          </w:p>
        </w:tc>
      </w:tr>
      <w:tr w:rsidR="004F5553" w:rsidRPr="00185F8A" w:rsidTr="000F2B09">
        <w:trPr>
          <w:cantSplit/>
        </w:trPr>
        <w:tc>
          <w:tcPr>
            <w:tcW w:w="2139" w:type="dxa"/>
            <w:shd w:val="clear" w:color="auto" w:fill="auto"/>
          </w:tcPr>
          <w:p w:rsidR="004F5553" w:rsidRPr="00185F8A" w:rsidRDefault="00296220" w:rsidP="00296220">
            <w:pPr>
              <w:pStyle w:val="ENoteTableText"/>
              <w:tabs>
                <w:tab w:val="center" w:leader="dot" w:pos="2268"/>
              </w:tabs>
            </w:pPr>
            <w:r w:rsidRPr="00185F8A">
              <w:t>s</w:t>
            </w:r>
            <w:r w:rsidR="004F5553" w:rsidRPr="00185F8A">
              <w:t xml:space="preserve"> 14</w:t>
            </w:r>
            <w:r w:rsidR="004F5553" w:rsidRPr="00185F8A">
              <w:tab/>
            </w:r>
          </w:p>
        </w:tc>
        <w:tc>
          <w:tcPr>
            <w:tcW w:w="4943" w:type="dxa"/>
            <w:shd w:val="clear" w:color="auto" w:fill="auto"/>
          </w:tcPr>
          <w:p w:rsidR="004F5553" w:rsidRPr="00185F8A" w:rsidRDefault="004F5553" w:rsidP="00296220">
            <w:pPr>
              <w:pStyle w:val="ENoteTableText"/>
            </w:pPr>
            <w:r w:rsidRPr="00185F8A">
              <w:t>am No 73, 2008</w:t>
            </w:r>
            <w:r w:rsidR="000376D9" w:rsidRPr="00185F8A">
              <w:t>; No 10, 2015</w:t>
            </w:r>
          </w:p>
        </w:tc>
      </w:tr>
      <w:tr w:rsidR="004F5553" w:rsidRPr="00185F8A" w:rsidTr="000F2B09">
        <w:trPr>
          <w:cantSplit/>
        </w:trPr>
        <w:tc>
          <w:tcPr>
            <w:tcW w:w="2139" w:type="dxa"/>
            <w:shd w:val="clear" w:color="auto" w:fill="auto"/>
          </w:tcPr>
          <w:p w:rsidR="004F5553" w:rsidRPr="00185F8A" w:rsidRDefault="004F5553" w:rsidP="000F2B09">
            <w:pPr>
              <w:pStyle w:val="ENoteTableText"/>
            </w:pPr>
            <w:r w:rsidRPr="00185F8A">
              <w:rPr>
                <w:b/>
              </w:rPr>
              <w:t>Part V</w:t>
            </w:r>
          </w:p>
        </w:tc>
        <w:tc>
          <w:tcPr>
            <w:tcW w:w="4943" w:type="dxa"/>
            <w:shd w:val="clear" w:color="auto" w:fill="auto"/>
          </w:tcPr>
          <w:p w:rsidR="004F5553" w:rsidRPr="00185F8A" w:rsidRDefault="004F5553" w:rsidP="000F2B09">
            <w:pPr>
              <w:pStyle w:val="ENoteTableText"/>
            </w:pPr>
          </w:p>
        </w:tc>
      </w:tr>
      <w:tr w:rsidR="004F5553" w:rsidRPr="00185F8A" w:rsidTr="000F2B09">
        <w:trPr>
          <w:cantSplit/>
        </w:trPr>
        <w:tc>
          <w:tcPr>
            <w:tcW w:w="2139" w:type="dxa"/>
            <w:shd w:val="clear" w:color="auto" w:fill="auto"/>
          </w:tcPr>
          <w:p w:rsidR="004F5553" w:rsidRPr="00185F8A" w:rsidRDefault="004F5553" w:rsidP="00296220">
            <w:pPr>
              <w:pStyle w:val="ENoteTableText"/>
              <w:tabs>
                <w:tab w:val="center" w:leader="dot" w:pos="2268"/>
              </w:tabs>
            </w:pPr>
            <w:r w:rsidRPr="00185F8A">
              <w:t>s 15</w:t>
            </w:r>
            <w:r w:rsidRPr="00185F8A">
              <w:tab/>
            </w:r>
          </w:p>
        </w:tc>
        <w:tc>
          <w:tcPr>
            <w:tcW w:w="4943" w:type="dxa"/>
            <w:shd w:val="clear" w:color="auto" w:fill="auto"/>
          </w:tcPr>
          <w:p w:rsidR="004F5553" w:rsidRPr="00185F8A" w:rsidRDefault="004F5553" w:rsidP="00296220">
            <w:pPr>
              <w:pStyle w:val="ENoteTableText"/>
            </w:pPr>
            <w:r w:rsidRPr="00185F8A">
              <w:t>am No 99, 1988; No 73, 2008</w:t>
            </w:r>
          </w:p>
        </w:tc>
      </w:tr>
      <w:tr w:rsidR="000376D9" w:rsidRPr="00185F8A" w:rsidTr="00296220">
        <w:trPr>
          <w:cantSplit/>
        </w:trPr>
        <w:tc>
          <w:tcPr>
            <w:tcW w:w="2139" w:type="dxa"/>
            <w:shd w:val="clear" w:color="auto" w:fill="auto"/>
          </w:tcPr>
          <w:p w:rsidR="000376D9" w:rsidRPr="00185F8A" w:rsidRDefault="000376D9" w:rsidP="000F2B09">
            <w:pPr>
              <w:pStyle w:val="ENoteTableText"/>
              <w:tabs>
                <w:tab w:val="center" w:leader="dot" w:pos="2268"/>
              </w:tabs>
            </w:pPr>
          </w:p>
        </w:tc>
        <w:tc>
          <w:tcPr>
            <w:tcW w:w="4943" w:type="dxa"/>
            <w:shd w:val="clear" w:color="auto" w:fill="auto"/>
          </w:tcPr>
          <w:p w:rsidR="000376D9" w:rsidRPr="00185F8A" w:rsidRDefault="000376D9" w:rsidP="000F2B09">
            <w:pPr>
              <w:pStyle w:val="ENoteTableText"/>
            </w:pPr>
            <w:r w:rsidRPr="00185F8A">
              <w:t>rep No 10, 2015</w:t>
            </w:r>
          </w:p>
        </w:tc>
      </w:tr>
      <w:tr w:rsidR="004F5553" w:rsidRPr="00185F8A" w:rsidTr="00296220">
        <w:trPr>
          <w:cantSplit/>
        </w:trPr>
        <w:tc>
          <w:tcPr>
            <w:tcW w:w="2139" w:type="dxa"/>
            <w:shd w:val="clear" w:color="auto" w:fill="auto"/>
          </w:tcPr>
          <w:p w:rsidR="004F5553" w:rsidRPr="00185F8A" w:rsidRDefault="004F5553" w:rsidP="000F2B09">
            <w:pPr>
              <w:pStyle w:val="ENoteTableText"/>
              <w:tabs>
                <w:tab w:val="center" w:leader="dot" w:pos="2268"/>
              </w:tabs>
            </w:pPr>
            <w:r w:rsidRPr="00185F8A">
              <w:t>s 17</w:t>
            </w:r>
            <w:r w:rsidRPr="00185F8A">
              <w:tab/>
            </w:r>
          </w:p>
        </w:tc>
        <w:tc>
          <w:tcPr>
            <w:tcW w:w="4943" w:type="dxa"/>
            <w:shd w:val="clear" w:color="auto" w:fill="auto"/>
          </w:tcPr>
          <w:p w:rsidR="004F5553" w:rsidRPr="00185F8A" w:rsidRDefault="004F5553" w:rsidP="00296220">
            <w:pPr>
              <w:pStyle w:val="ENoteTableText"/>
            </w:pPr>
            <w:r w:rsidRPr="00185F8A">
              <w:t>am No 73, 2008</w:t>
            </w:r>
            <w:r w:rsidR="00DF712A" w:rsidRPr="00185F8A">
              <w:t>; No 10, 2015</w:t>
            </w:r>
          </w:p>
        </w:tc>
      </w:tr>
      <w:tr w:rsidR="000376D9" w:rsidRPr="00185F8A" w:rsidTr="00296220">
        <w:trPr>
          <w:cantSplit/>
        </w:trPr>
        <w:tc>
          <w:tcPr>
            <w:tcW w:w="2139" w:type="dxa"/>
            <w:shd w:val="clear" w:color="auto" w:fill="auto"/>
          </w:tcPr>
          <w:p w:rsidR="000376D9" w:rsidRPr="00185F8A" w:rsidRDefault="000376D9" w:rsidP="00296220">
            <w:pPr>
              <w:pStyle w:val="ENoteTableText"/>
              <w:tabs>
                <w:tab w:val="center" w:leader="dot" w:pos="2268"/>
              </w:tabs>
            </w:pPr>
            <w:r w:rsidRPr="00185F8A">
              <w:t>s 18</w:t>
            </w:r>
            <w:r w:rsidRPr="00185F8A">
              <w:tab/>
            </w:r>
          </w:p>
        </w:tc>
        <w:tc>
          <w:tcPr>
            <w:tcW w:w="4943" w:type="dxa"/>
            <w:shd w:val="clear" w:color="auto" w:fill="auto"/>
          </w:tcPr>
          <w:p w:rsidR="000376D9" w:rsidRPr="00185F8A" w:rsidRDefault="000376D9" w:rsidP="00296220">
            <w:pPr>
              <w:pStyle w:val="ENoteTableText"/>
              <w:rPr>
                <w:u w:val="single"/>
              </w:rPr>
            </w:pPr>
            <w:r w:rsidRPr="00185F8A">
              <w:t>am No 73, 2008</w:t>
            </w:r>
            <w:r w:rsidR="00DF712A" w:rsidRPr="00185F8A">
              <w:t>; No 4, 2016</w:t>
            </w:r>
            <w:r w:rsidR="00871010" w:rsidRPr="00185F8A">
              <w:t>; No 61, 2016</w:t>
            </w:r>
          </w:p>
        </w:tc>
      </w:tr>
      <w:tr w:rsidR="000376D9" w:rsidRPr="00185F8A" w:rsidTr="00296220">
        <w:trPr>
          <w:cantSplit/>
        </w:trPr>
        <w:tc>
          <w:tcPr>
            <w:tcW w:w="2139" w:type="dxa"/>
            <w:tcBorders>
              <w:bottom w:val="single" w:sz="12" w:space="0" w:color="auto"/>
            </w:tcBorders>
            <w:shd w:val="clear" w:color="auto" w:fill="auto"/>
          </w:tcPr>
          <w:p w:rsidR="000376D9" w:rsidRPr="00185F8A" w:rsidRDefault="000376D9" w:rsidP="001174D6">
            <w:pPr>
              <w:pStyle w:val="ENoteTableText"/>
              <w:tabs>
                <w:tab w:val="center" w:leader="dot" w:pos="2268"/>
              </w:tabs>
            </w:pPr>
            <w:r w:rsidRPr="00185F8A">
              <w:t>s 19</w:t>
            </w:r>
            <w:r w:rsidRPr="00185F8A">
              <w:tab/>
            </w:r>
          </w:p>
        </w:tc>
        <w:tc>
          <w:tcPr>
            <w:tcW w:w="4943" w:type="dxa"/>
            <w:tcBorders>
              <w:bottom w:val="single" w:sz="12" w:space="0" w:color="auto"/>
            </w:tcBorders>
            <w:shd w:val="clear" w:color="auto" w:fill="auto"/>
          </w:tcPr>
          <w:p w:rsidR="000376D9" w:rsidRPr="00185F8A" w:rsidRDefault="00DF712A" w:rsidP="001174D6">
            <w:pPr>
              <w:pStyle w:val="ENoteTableText"/>
            </w:pPr>
            <w:r w:rsidRPr="00185F8A">
              <w:t>am No 10, 2015</w:t>
            </w:r>
          </w:p>
        </w:tc>
      </w:tr>
    </w:tbl>
    <w:p w:rsidR="00B82AAE" w:rsidRPr="00185F8A" w:rsidRDefault="00B82AAE" w:rsidP="00486F38">
      <w:pPr>
        <w:sectPr w:rsidR="00B82AAE" w:rsidRPr="00185F8A" w:rsidSect="001B393E">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81AB0" w:rsidRPr="00185F8A" w:rsidRDefault="00381AB0" w:rsidP="00B82AAE"/>
    <w:sectPr w:rsidR="00381AB0" w:rsidRPr="00185F8A" w:rsidSect="001B393E">
      <w:headerReference w:type="even" r:id="rId33"/>
      <w:headerReference w:type="defaul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9D" w:rsidRDefault="002C339D" w:rsidP="00A87AF0">
      <w:pPr>
        <w:spacing w:line="240" w:lineRule="auto"/>
      </w:pPr>
      <w:r>
        <w:separator/>
      </w:r>
    </w:p>
  </w:endnote>
  <w:endnote w:type="continuationSeparator" w:id="0">
    <w:p w:rsidR="002C339D" w:rsidRDefault="002C339D" w:rsidP="00A87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Default="002C339D" w:rsidP="00486F38">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7B3B51" w:rsidRDefault="002C339D" w:rsidP="00486F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39D" w:rsidRPr="007B3B51" w:rsidTr="00486F38">
      <w:tc>
        <w:tcPr>
          <w:tcW w:w="1247" w:type="dxa"/>
        </w:tcPr>
        <w:p w:rsidR="002C339D" w:rsidRPr="007B3B51" w:rsidRDefault="002C339D" w:rsidP="00486F38">
          <w:pPr>
            <w:rPr>
              <w:i/>
              <w:sz w:val="16"/>
              <w:szCs w:val="16"/>
            </w:rPr>
          </w:pPr>
        </w:p>
      </w:tc>
      <w:tc>
        <w:tcPr>
          <w:tcW w:w="5387" w:type="dxa"/>
          <w:gridSpan w:val="3"/>
        </w:tcPr>
        <w:p w:rsidR="002C339D" w:rsidRPr="007B3B51" w:rsidRDefault="002C339D" w:rsidP="00486F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393E">
            <w:rPr>
              <w:i/>
              <w:noProof/>
              <w:sz w:val="16"/>
              <w:szCs w:val="16"/>
            </w:rPr>
            <w:t>Foreign Proceedings (Excess of Jurisdiction) Act 1984</w:t>
          </w:r>
          <w:r w:rsidRPr="007B3B51">
            <w:rPr>
              <w:i/>
              <w:sz w:val="16"/>
              <w:szCs w:val="16"/>
            </w:rPr>
            <w:fldChar w:fldCharType="end"/>
          </w:r>
        </w:p>
      </w:tc>
      <w:tc>
        <w:tcPr>
          <w:tcW w:w="669" w:type="dxa"/>
        </w:tcPr>
        <w:p w:rsidR="002C339D" w:rsidRPr="007B3B51" w:rsidRDefault="002C339D" w:rsidP="00486F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393E">
            <w:rPr>
              <w:i/>
              <w:noProof/>
              <w:sz w:val="16"/>
              <w:szCs w:val="16"/>
            </w:rPr>
            <w:t>35</w:t>
          </w:r>
          <w:r w:rsidRPr="007B3B51">
            <w:rPr>
              <w:i/>
              <w:sz w:val="16"/>
              <w:szCs w:val="16"/>
            </w:rPr>
            <w:fldChar w:fldCharType="end"/>
          </w:r>
        </w:p>
      </w:tc>
    </w:tr>
    <w:tr w:rsidR="002C339D" w:rsidRPr="00130F37" w:rsidTr="00486F38">
      <w:tc>
        <w:tcPr>
          <w:tcW w:w="2190" w:type="dxa"/>
          <w:gridSpan w:val="2"/>
        </w:tcPr>
        <w:p w:rsidR="002C339D" w:rsidRPr="00130F37" w:rsidRDefault="002C339D" w:rsidP="00486F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w:t>
          </w:r>
          <w:r w:rsidRPr="00130F37">
            <w:rPr>
              <w:sz w:val="16"/>
              <w:szCs w:val="16"/>
            </w:rPr>
            <w:fldChar w:fldCharType="end"/>
          </w:r>
        </w:p>
      </w:tc>
      <w:tc>
        <w:tcPr>
          <w:tcW w:w="2920" w:type="dxa"/>
        </w:tcPr>
        <w:p w:rsidR="002C339D" w:rsidRPr="00130F37" w:rsidRDefault="002C339D" w:rsidP="00486F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21/10/16</w:t>
          </w:r>
          <w:r w:rsidRPr="00130F37">
            <w:rPr>
              <w:sz w:val="16"/>
              <w:szCs w:val="16"/>
            </w:rPr>
            <w:fldChar w:fldCharType="end"/>
          </w:r>
        </w:p>
      </w:tc>
      <w:tc>
        <w:tcPr>
          <w:tcW w:w="2193" w:type="dxa"/>
          <w:gridSpan w:val="2"/>
        </w:tcPr>
        <w:p w:rsidR="002C339D" w:rsidRPr="00130F37" w:rsidRDefault="002C339D" w:rsidP="00486F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15/11/16</w:t>
          </w:r>
          <w:r w:rsidRPr="00130F37">
            <w:rPr>
              <w:sz w:val="16"/>
              <w:szCs w:val="16"/>
            </w:rPr>
            <w:fldChar w:fldCharType="end"/>
          </w:r>
        </w:p>
      </w:tc>
    </w:tr>
  </w:tbl>
  <w:p w:rsidR="002C339D" w:rsidRPr="007306FE" w:rsidRDefault="002C339D" w:rsidP="007306F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D90ABA" w:rsidRDefault="002C339D" w:rsidP="007306F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C339D" w:rsidTr="00486F38">
      <w:tc>
        <w:tcPr>
          <w:tcW w:w="1383" w:type="dxa"/>
        </w:tcPr>
        <w:p w:rsidR="002C339D" w:rsidRDefault="002C339D" w:rsidP="00486F38">
          <w:pPr>
            <w:spacing w:line="0" w:lineRule="atLeast"/>
            <w:rPr>
              <w:sz w:val="18"/>
            </w:rPr>
          </w:pPr>
        </w:p>
      </w:tc>
      <w:tc>
        <w:tcPr>
          <w:tcW w:w="5387" w:type="dxa"/>
        </w:tcPr>
        <w:p w:rsidR="002C339D" w:rsidRDefault="002C339D" w:rsidP="00486F3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Foreign Proceedings (Excess of Jurisdiction) Act 1984</w:t>
          </w:r>
          <w:r w:rsidRPr="007A1328">
            <w:rPr>
              <w:i/>
              <w:sz w:val="18"/>
            </w:rPr>
            <w:fldChar w:fldCharType="end"/>
          </w:r>
        </w:p>
      </w:tc>
      <w:tc>
        <w:tcPr>
          <w:tcW w:w="533" w:type="dxa"/>
        </w:tcPr>
        <w:p w:rsidR="002C339D" w:rsidRDefault="002C339D" w:rsidP="00486F3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35</w:t>
          </w:r>
          <w:r w:rsidRPr="00ED79B6">
            <w:rPr>
              <w:i/>
              <w:sz w:val="18"/>
            </w:rPr>
            <w:fldChar w:fldCharType="end"/>
          </w:r>
        </w:p>
      </w:tc>
    </w:tr>
  </w:tbl>
  <w:p w:rsidR="002C339D" w:rsidRPr="00D90ABA" w:rsidRDefault="002C339D" w:rsidP="007306FE">
    <w:pPr>
      <w:rPr>
        <w:i/>
        <w:sz w:val="18"/>
      </w:rPr>
    </w:pPr>
  </w:p>
  <w:p w:rsidR="002C339D" w:rsidRPr="007306FE" w:rsidRDefault="002C339D" w:rsidP="007306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Default="002C339D" w:rsidP="00486F3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ED79B6" w:rsidRDefault="002C339D" w:rsidP="00486F3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7B3B51" w:rsidRDefault="002C339D" w:rsidP="00486F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39D" w:rsidRPr="007B3B51" w:rsidTr="00486F38">
      <w:tc>
        <w:tcPr>
          <w:tcW w:w="1247" w:type="dxa"/>
        </w:tcPr>
        <w:p w:rsidR="002C339D" w:rsidRPr="007B3B51" w:rsidRDefault="002C339D" w:rsidP="00486F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393E">
            <w:rPr>
              <w:i/>
              <w:noProof/>
              <w:sz w:val="16"/>
              <w:szCs w:val="16"/>
            </w:rPr>
            <w:t>ii</w:t>
          </w:r>
          <w:r w:rsidRPr="007B3B51">
            <w:rPr>
              <w:i/>
              <w:sz w:val="16"/>
              <w:szCs w:val="16"/>
            </w:rPr>
            <w:fldChar w:fldCharType="end"/>
          </w:r>
        </w:p>
      </w:tc>
      <w:tc>
        <w:tcPr>
          <w:tcW w:w="5387" w:type="dxa"/>
          <w:gridSpan w:val="3"/>
        </w:tcPr>
        <w:p w:rsidR="002C339D" w:rsidRPr="007B3B51" w:rsidRDefault="002C339D" w:rsidP="00486F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393E">
            <w:rPr>
              <w:i/>
              <w:noProof/>
              <w:sz w:val="16"/>
              <w:szCs w:val="16"/>
            </w:rPr>
            <w:t>Foreign Proceedings (Excess of Jurisdiction) Act 1984</w:t>
          </w:r>
          <w:r w:rsidRPr="007B3B51">
            <w:rPr>
              <w:i/>
              <w:sz w:val="16"/>
              <w:szCs w:val="16"/>
            </w:rPr>
            <w:fldChar w:fldCharType="end"/>
          </w:r>
        </w:p>
      </w:tc>
      <w:tc>
        <w:tcPr>
          <w:tcW w:w="669" w:type="dxa"/>
        </w:tcPr>
        <w:p w:rsidR="002C339D" w:rsidRPr="007B3B51" w:rsidRDefault="002C339D" w:rsidP="00486F38">
          <w:pPr>
            <w:jc w:val="right"/>
            <w:rPr>
              <w:sz w:val="16"/>
              <w:szCs w:val="16"/>
            </w:rPr>
          </w:pPr>
        </w:p>
      </w:tc>
    </w:tr>
    <w:tr w:rsidR="002C339D" w:rsidRPr="0055472E" w:rsidTr="00486F38">
      <w:tc>
        <w:tcPr>
          <w:tcW w:w="2190" w:type="dxa"/>
          <w:gridSpan w:val="2"/>
        </w:tcPr>
        <w:p w:rsidR="002C339D" w:rsidRPr="0055472E" w:rsidRDefault="002C339D" w:rsidP="00486F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w:t>
          </w:r>
          <w:r w:rsidRPr="0055472E">
            <w:rPr>
              <w:sz w:val="16"/>
              <w:szCs w:val="16"/>
            </w:rPr>
            <w:fldChar w:fldCharType="end"/>
          </w:r>
        </w:p>
      </w:tc>
      <w:tc>
        <w:tcPr>
          <w:tcW w:w="2920" w:type="dxa"/>
        </w:tcPr>
        <w:p w:rsidR="002C339D" w:rsidRPr="0055472E" w:rsidRDefault="002C339D" w:rsidP="00486F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21/10/16</w:t>
          </w:r>
          <w:r w:rsidRPr="0055472E">
            <w:rPr>
              <w:sz w:val="16"/>
              <w:szCs w:val="16"/>
            </w:rPr>
            <w:fldChar w:fldCharType="end"/>
          </w:r>
        </w:p>
      </w:tc>
      <w:tc>
        <w:tcPr>
          <w:tcW w:w="2193" w:type="dxa"/>
          <w:gridSpan w:val="2"/>
        </w:tcPr>
        <w:p w:rsidR="002C339D" w:rsidRPr="0055472E" w:rsidRDefault="002C339D" w:rsidP="00486F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15/11/16</w:t>
          </w:r>
          <w:r w:rsidRPr="0055472E">
            <w:rPr>
              <w:sz w:val="16"/>
              <w:szCs w:val="16"/>
            </w:rPr>
            <w:fldChar w:fldCharType="end"/>
          </w:r>
        </w:p>
      </w:tc>
    </w:tr>
  </w:tbl>
  <w:p w:rsidR="002C339D" w:rsidRPr="007306FE" w:rsidRDefault="002C339D" w:rsidP="007306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7B3B51" w:rsidRDefault="002C339D" w:rsidP="00486F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39D" w:rsidRPr="007B3B51" w:rsidTr="00486F38">
      <w:tc>
        <w:tcPr>
          <w:tcW w:w="1247" w:type="dxa"/>
        </w:tcPr>
        <w:p w:rsidR="002C339D" w:rsidRPr="007B3B51" w:rsidRDefault="002C339D" w:rsidP="00486F38">
          <w:pPr>
            <w:rPr>
              <w:i/>
              <w:sz w:val="16"/>
              <w:szCs w:val="16"/>
            </w:rPr>
          </w:pPr>
        </w:p>
      </w:tc>
      <w:tc>
        <w:tcPr>
          <w:tcW w:w="5387" w:type="dxa"/>
          <w:gridSpan w:val="3"/>
        </w:tcPr>
        <w:p w:rsidR="002C339D" w:rsidRPr="007B3B51" w:rsidRDefault="002C339D" w:rsidP="00486F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393E">
            <w:rPr>
              <w:i/>
              <w:noProof/>
              <w:sz w:val="16"/>
              <w:szCs w:val="16"/>
            </w:rPr>
            <w:t>Foreign Proceedings (Excess of Jurisdiction) Act 1984</w:t>
          </w:r>
          <w:r w:rsidRPr="007B3B51">
            <w:rPr>
              <w:i/>
              <w:sz w:val="16"/>
              <w:szCs w:val="16"/>
            </w:rPr>
            <w:fldChar w:fldCharType="end"/>
          </w:r>
        </w:p>
      </w:tc>
      <w:tc>
        <w:tcPr>
          <w:tcW w:w="669" w:type="dxa"/>
        </w:tcPr>
        <w:p w:rsidR="002C339D" w:rsidRPr="007B3B51" w:rsidRDefault="002C339D" w:rsidP="00486F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393E">
            <w:rPr>
              <w:i/>
              <w:noProof/>
              <w:sz w:val="16"/>
              <w:szCs w:val="16"/>
            </w:rPr>
            <w:t>i</w:t>
          </w:r>
          <w:r w:rsidRPr="007B3B51">
            <w:rPr>
              <w:i/>
              <w:sz w:val="16"/>
              <w:szCs w:val="16"/>
            </w:rPr>
            <w:fldChar w:fldCharType="end"/>
          </w:r>
        </w:p>
      </w:tc>
    </w:tr>
    <w:tr w:rsidR="002C339D" w:rsidRPr="00130F37" w:rsidTr="00486F38">
      <w:tc>
        <w:tcPr>
          <w:tcW w:w="2190" w:type="dxa"/>
          <w:gridSpan w:val="2"/>
        </w:tcPr>
        <w:p w:rsidR="002C339D" w:rsidRPr="00130F37" w:rsidRDefault="002C339D" w:rsidP="00486F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w:t>
          </w:r>
          <w:r w:rsidRPr="00130F37">
            <w:rPr>
              <w:sz w:val="16"/>
              <w:szCs w:val="16"/>
            </w:rPr>
            <w:fldChar w:fldCharType="end"/>
          </w:r>
        </w:p>
      </w:tc>
      <w:tc>
        <w:tcPr>
          <w:tcW w:w="2920" w:type="dxa"/>
        </w:tcPr>
        <w:p w:rsidR="002C339D" w:rsidRPr="00130F37" w:rsidRDefault="002C339D" w:rsidP="00486F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21/10/16</w:t>
          </w:r>
          <w:r w:rsidRPr="00130F37">
            <w:rPr>
              <w:sz w:val="16"/>
              <w:szCs w:val="16"/>
            </w:rPr>
            <w:fldChar w:fldCharType="end"/>
          </w:r>
        </w:p>
      </w:tc>
      <w:tc>
        <w:tcPr>
          <w:tcW w:w="2193" w:type="dxa"/>
          <w:gridSpan w:val="2"/>
        </w:tcPr>
        <w:p w:rsidR="002C339D" w:rsidRPr="00130F37" w:rsidRDefault="002C339D" w:rsidP="00486F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15/11/16</w:t>
          </w:r>
          <w:r w:rsidRPr="00130F37">
            <w:rPr>
              <w:sz w:val="16"/>
              <w:szCs w:val="16"/>
            </w:rPr>
            <w:fldChar w:fldCharType="end"/>
          </w:r>
        </w:p>
      </w:tc>
    </w:tr>
  </w:tbl>
  <w:p w:rsidR="002C339D" w:rsidRPr="007306FE" w:rsidRDefault="002C339D" w:rsidP="007306F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7B3B51" w:rsidRDefault="002C339D" w:rsidP="00486F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39D" w:rsidRPr="007B3B51" w:rsidTr="00486F38">
      <w:tc>
        <w:tcPr>
          <w:tcW w:w="1247" w:type="dxa"/>
        </w:tcPr>
        <w:p w:rsidR="002C339D" w:rsidRPr="007B3B51" w:rsidRDefault="002C339D" w:rsidP="00486F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393E">
            <w:rPr>
              <w:i/>
              <w:noProof/>
              <w:sz w:val="16"/>
              <w:szCs w:val="16"/>
            </w:rPr>
            <w:t>2</w:t>
          </w:r>
          <w:r w:rsidRPr="007B3B51">
            <w:rPr>
              <w:i/>
              <w:sz w:val="16"/>
              <w:szCs w:val="16"/>
            </w:rPr>
            <w:fldChar w:fldCharType="end"/>
          </w:r>
        </w:p>
      </w:tc>
      <w:tc>
        <w:tcPr>
          <w:tcW w:w="5387" w:type="dxa"/>
          <w:gridSpan w:val="3"/>
        </w:tcPr>
        <w:p w:rsidR="002C339D" w:rsidRPr="007B3B51" w:rsidRDefault="002C339D" w:rsidP="00486F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393E">
            <w:rPr>
              <w:i/>
              <w:noProof/>
              <w:sz w:val="16"/>
              <w:szCs w:val="16"/>
            </w:rPr>
            <w:t>Foreign Proceedings (Excess of Jurisdiction) Act 1984</w:t>
          </w:r>
          <w:r w:rsidRPr="007B3B51">
            <w:rPr>
              <w:i/>
              <w:sz w:val="16"/>
              <w:szCs w:val="16"/>
            </w:rPr>
            <w:fldChar w:fldCharType="end"/>
          </w:r>
        </w:p>
      </w:tc>
      <w:tc>
        <w:tcPr>
          <w:tcW w:w="669" w:type="dxa"/>
        </w:tcPr>
        <w:p w:rsidR="002C339D" w:rsidRPr="007B3B51" w:rsidRDefault="002C339D" w:rsidP="00486F38">
          <w:pPr>
            <w:jc w:val="right"/>
            <w:rPr>
              <w:sz w:val="16"/>
              <w:szCs w:val="16"/>
            </w:rPr>
          </w:pPr>
        </w:p>
      </w:tc>
    </w:tr>
    <w:tr w:rsidR="002C339D" w:rsidRPr="0055472E" w:rsidTr="00486F38">
      <w:tc>
        <w:tcPr>
          <w:tcW w:w="2190" w:type="dxa"/>
          <w:gridSpan w:val="2"/>
        </w:tcPr>
        <w:p w:rsidR="002C339D" w:rsidRPr="0055472E" w:rsidRDefault="002C339D" w:rsidP="00486F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w:t>
          </w:r>
          <w:r w:rsidRPr="0055472E">
            <w:rPr>
              <w:sz w:val="16"/>
              <w:szCs w:val="16"/>
            </w:rPr>
            <w:fldChar w:fldCharType="end"/>
          </w:r>
        </w:p>
      </w:tc>
      <w:tc>
        <w:tcPr>
          <w:tcW w:w="2920" w:type="dxa"/>
        </w:tcPr>
        <w:p w:rsidR="002C339D" w:rsidRPr="0055472E" w:rsidRDefault="002C339D" w:rsidP="00486F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21/10/16</w:t>
          </w:r>
          <w:r w:rsidRPr="0055472E">
            <w:rPr>
              <w:sz w:val="16"/>
              <w:szCs w:val="16"/>
            </w:rPr>
            <w:fldChar w:fldCharType="end"/>
          </w:r>
        </w:p>
      </w:tc>
      <w:tc>
        <w:tcPr>
          <w:tcW w:w="2193" w:type="dxa"/>
          <w:gridSpan w:val="2"/>
        </w:tcPr>
        <w:p w:rsidR="002C339D" w:rsidRPr="0055472E" w:rsidRDefault="002C339D" w:rsidP="00486F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15/11/16</w:t>
          </w:r>
          <w:r w:rsidRPr="0055472E">
            <w:rPr>
              <w:sz w:val="16"/>
              <w:szCs w:val="16"/>
            </w:rPr>
            <w:fldChar w:fldCharType="end"/>
          </w:r>
        </w:p>
      </w:tc>
    </w:tr>
  </w:tbl>
  <w:p w:rsidR="002C339D" w:rsidRPr="007306FE" w:rsidRDefault="002C339D" w:rsidP="007306F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7B3B51" w:rsidRDefault="002C339D" w:rsidP="00486F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39D" w:rsidRPr="007B3B51" w:rsidTr="00486F38">
      <w:tc>
        <w:tcPr>
          <w:tcW w:w="1247" w:type="dxa"/>
        </w:tcPr>
        <w:p w:rsidR="002C339D" w:rsidRPr="007B3B51" w:rsidRDefault="002C339D" w:rsidP="00486F38">
          <w:pPr>
            <w:rPr>
              <w:i/>
              <w:sz w:val="16"/>
              <w:szCs w:val="16"/>
            </w:rPr>
          </w:pPr>
        </w:p>
      </w:tc>
      <w:tc>
        <w:tcPr>
          <w:tcW w:w="5387" w:type="dxa"/>
          <w:gridSpan w:val="3"/>
        </w:tcPr>
        <w:p w:rsidR="002C339D" w:rsidRPr="007B3B51" w:rsidRDefault="002C339D" w:rsidP="00486F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393E">
            <w:rPr>
              <w:i/>
              <w:noProof/>
              <w:sz w:val="16"/>
              <w:szCs w:val="16"/>
            </w:rPr>
            <w:t>Foreign Proceedings (Excess of Jurisdiction) Act 1984</w:t>
          </w:r>
          <w:r w:rsidRPr="007B3B51">
            <w:rPr>
              <w:i/>
              <w:sz w:val="16"/>
              <w:szCs w:val="16"/>
            </w:rPr>
            <w:fldChar w:fldCharType="end"/>
          </w:r>
        </w:p>
      </w:tc>
      <w:tc>
        <w:tcPr>
          <w:tcW w:w="669" w:type="dxa"/>
        </w:tcPr>
        <w:p w:rsidR="002C339D" w:rsidRPr="007B3B51" w:rsidRDefault="002C339D" w:rsidP="00486F3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393E">
            <w:rPr>
              <w:i/>
              <w:noProof/>
              <w:sz w:val="16"/>
              <w:szCs w:val="16"/>
            </w:rPr>
            <w:t>1</w:t>
          </w:r>
          <w:r w:rsidRPr="007B3B51">
            <w:rPr>
              <w:i/>
              <w:sz w:val="16"/>
              <w:szCs w:val="16"/>
            </w:rPr>
            <w:fldChar w:fldCharType="end"/>
          </w:r>
        </w:p>
      </w:tc>
    </w:tr>
    <w:tr w:rsidR="002C339D" w:rsidRPr="00130F37" w:rsidTr="00486F38">
      <w:tc>
        <w:tcPr>
          <w:tcW w:w="2190" w:type="dxa"/>
          <w:gridSpan w:val="2"/>
        </w:tcPr>
        <w:p w:rsidR="002C339D" w:rsidRPr="00130F37" w:rsidRDefault="002C339D" w:rsidP="00486F3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w:t>
          </w:r>
          <w:r w:rsidRPr="00130F37">
            <w:rPr>
              <w:sz w:val="16"/>
              <w:szCs w:val="16"/>
            </w:rPr>
            <w:fldChar w:fldCharType="end"/>
          </w:r>
        </w:p>
      </w:tc>
      <w:tc>
        <w:tcPr>
          <w:tcW w:w="2920" w:type="dxa"/>
        </w:tcPr>
        <w:p w:rsidR="002C339D" w:rsidRPr="00130F37" w:rsidRDefault="002C339D" w:rsidP="00486F3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21/10/16</w:t>
          </w:r>
          <w:r w:rsidRPr="00130F37">
            <w:rPr>
              <w:sz w:val="16"/>
              <w:szCs w:val="16"/>
            </w:rPr>
            <w:fldChar w:fldCharType="end"/>
          </w:r>
        </w:p>
      </w:tc>
      <w:tc>
        <w:tcPr>
          <w:tcW w:w="2193" w:type="dxa"/>
          <w:gridSpan w:val="2"/>
        </w:tcPr>
        <w:p w:rsidR="002C339D" w:rsidRPr="00130F37" w:rsidRDefault="002C339D" w:rsidP="00486F3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15/11/16</w:t>
          </w:r>
          <w:r w:rsidRPr="00130F37">
            <w:rPr>
              <w:sz w:val="16"/>
              <w:szCs w:val="16"/>
            </w:rPr>
            <w:fldChar w:fldCharType="end"/>
          </w:r>
        </w:p>
      </w:tc>
    </w:tr>
  </w:tbl>
  <w:p w:rsidR="002C339D" w:rsidRPr="007306FE" w:rsidRDefault="002C339D" w:rsidP="007306F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7A1328" w:rsidRDefault="002C339D" w:rsidP="00486F38">
    <w:pPr>
      <w:pBdr>
        <w:top w:val="single" w:sz="6" w:space="1" w:color="auto"/>
      </w:pBdr>
      <w:spacing w:before="120"/>
      <w:rPr>
        <w:sz w:val="18"/>
      </w:rPr>
    </w:pPr>
  </w:p>
  <w:p w:rsidR="002C339D" w:rsidRPr="007A1328" w:rsidRDefault="002C339D" w:rsidP="00486F3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Foreign Proceedings (Excess of Jurisdiction)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p>
  <w:p w:rsidR="002C339D" w:rsidRPr="007A1328" w:rsidRDefault="002C339D" w:rsidP="00486F3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7B3B51" w:rsidRDefault="002C339D" w:rsidP="00486F3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C339D" w:rsidRPr="007B3B51" w:rsidTr="00486F38">
      <w:tc>
        <w:tcPr>
          <w:tcW w:w="1247" w:type="dxa"/>
        </w:tcPr>
        <w:p w:rsidR="002C339D" w:rsidRPr="007B3B51" w:rsidRDefault="002C339D" w:rsidP="00486F3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B393E">
            <w:rPr>
              <w:i/>
              <w:noProof/>
              <w:sz w:val="16"/>
              <w:szCs w:val="16"/>
            </w:rPr>
            <w:t>30</w:t>
          </w:r>
          <w:r w:rsidRPr="007B3B51">
            <w:rPr>
              <w:i/>
              <w:sz w:val="16"/>
              <w:szCs w:val="16"/>
            </w:rPr>
            <w:fldChar w:fldCharType="end"/>
          </w:r>
        </w:p>
      </w:tc>
      <w:tc>
        <w:tcPr>
          <w:tcW w:w="5387" w:type="dxa"/>
          <w:gridSpan w:val="3"/>
        </w:tcPr>
        <w:p w:rsidR="002C339D" w:rsidRPr="007B3B51" w:rsidRDefault="002C339D" w:rsidP="00486F3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393E">
            <w:rPr>
              <w:i/>
              <w:noProof/>
              <w:sz w:val="16"/>
              <w:szCs w:val="16"/>
            </w:rPr>
            <w:t>Foreign Proceedings (Excess of Jurisdiction) Act 1984</w:t>
          </w:r>
          <w:r w:rsidRPr="007B3B51">
            <w:rPr>
              <w:i/>
              <w:sz w:val="16"/>
              <w:szCs w:val="16"/>
            </w:rPr>
            <w:fldChar w:fldCharType="end"/>
          </w:r>
        </w:p>
      </w:tc>
      <w:tc>
        <w:tcPr>
          <w:tcW w:w="669" w:type="dxa"/>
        </w:tcPr>
        <w:p w:rsidR="002C339D" w:rsidRPr="007B3B51" w:rsidRDefault="002C339D" w:rsidP="00486F38">
          <w:pPr>
            <w:jc w:val="right"/>
            <w:rPr>
              <w:sz w:val="16"/>
              <w:szCs w:val="16"/>
            </w:rPr>
          </w:pPr>
        </w:p>
      </w:tc>
    </w:tr>
    <w:tr w:rsidR="002C339D" w:rsidRPr="0055472E" w:rsidTr="00486F38">
      <w:tc>
        <w:tcPr>
          <w:tcW w:w="2190" w:type="dxa"/>
          <w:gridSpan w:val="2"/>
        </w:tcPr>
        <w:p w:rsidR="002C339D" w:rsidRPr="0055472E" w:rsidRDefault="002C339D" w:rsidP="00486F3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w:t>
          </w:r>
          <w:r w:rsidRPr="0055472E">
            <w:rPr>
              <w:sz w:val="16"/>
              <w:szCs w:val="16"/>
            </w:rPr>
            <w:fldChar w:fldCharType="end"/>
          </w:r>
        </w:p>
      </w:tc>
      <w:tc>
        <w:tcPr>
          <w:tcW w:w="2920" w:type="dxa"/>
        </w:tcPr>
        <w:p w:rsidR="002C339D" w:rsidRPr="0055472E" w:rsidRDefault="002C339D" w:rsidP="00486F3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21/10/16</w:t>
          </w:r>
          <w:r w:rsidRPr="0055472E">
            <w:rPr>
              <w:sz w:val="16"/>
              <w:szCs w:val="16"/>
            </w:rPr>
            <w:fldChar w:fldCharType="end"/>
          </w:r>
        </w:p>
      </w:tc>
      <w:tc>
        <w:tcPr>
          <w:tcW w:w="2193" w:type="dxa"/>
          <w:gridSpan w:val="2"/>
        </w:tcPr>
        <w:p w:rsidR="002C339D" w:rsidRPr="0055472E" w:rsidRDefault="002C339D" w:rsidP="00486F3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15/11/16</w:t>
          </w:r>
          <w:r w:rsidRPr="0055472E">
            <w:rPr>
              <w:sz w:val="16"/>
              <w:szCs w:val="16"/>
            </w:rPr>
            <w:fldChar w:fldCharType="end"/>
          </w:r>
        </w:p>
      </w:tc>
    </w:tr>
  </w:tbl>
  <w:p w:rsidR="002C339D" w:rsidRPr="007306FE" w:rsidRDefault="002C339D" w:rsidP="00730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9D" w:rsidRDefault="002C339D" w:rsidP="00A87AF0">
      <w:pPr>
        <w:spacing w:line="240" w:lineRule="auto"/>
      </w:pPr>
      <w:r>
        <w:separator/>
      </w:r>
    </w:p>
  </w:footnote>
  <w:footnote w:type="continuationSeparator" w:id="0">
    <w:p w:rsidR="002C339D" w:rsidRDefault="002C339D" w:rsidP="00A87A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Default="002C339D" w:rsidP="00486F38">
    <w:pPr>
      <w:pStyle w:val="Header"/>
    </w:pPr>
  </w:p>
  <w:p w:rsidR="002C339D" w:rsidRDefault="002C339D" w:rsidP="00486F38">
    <w:pPr>
      <w:pStyle w:val="Header"/>
    </w:pPr>
  </w:p>
  <w:p w:rsidR="002C339D" w:rsidRPr="001E77D2" w:rsidRDefault="002C339D" w:rsidP="00486F38">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7E528B" w:rsidRDefault="002C339D" w:rsidP="00486F38">
    <w:pPr>
      <w:rPr>
        <w:sz w:val="26"/>
        <w:szCs w:val="26"/>
      </w:rPr>
    </w:pPr>
  </w:p>
  <w:p w:rsidR="002C339D" w:rsidRPr="00750516" w:rsidRDefault="002C339D" w:rsidP="00486F38">
    <w:pPr>
      <w:rPr>
        <w:b/>
        <w:sz w:val="20"/>
      </w:rPr>
    </w:pPr>
    <w:r w:rsidRPr="00750516">
      <w:rPr>
        <w:b/>
        <w:sz w:val="20"/>
      </w:rPr>
      <w:t>Endnotes</w:t>
    </w:r>
  </w:p>
  <w:p w:rsidR="002C339D" w:rsidRPr="007A1328" w:rsidRDefault="002C339D" w:rsidP="00486F38">
    <w:pPr>
      <w:rPr>
        <w:sz w:val="20"/>
      </w:rPr>
    </w:pPr>
  </w:p>
  <w:p w:rsidR="002C339D" w:rsidRPr="007A1328" w:rsidRDefault="002C339D" w:rsidP="00486F38">
    <w:pPr>
      <w:rPr>
        <w:b/>
        <w:sz w:val="24"/>
      </w:rPr>
    </w:pPr>
  </w:p>
  <w:p w:rsidR="002C339D" w:rsidRPr="007E528B" w:rsidRDefault="002C339D" w:rsidP="007306F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B393E">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7E528B" w:rsidRDefault="002C339D" w:rsidP="00486F38">
    <w:pPr>
      <w:jc w:val="right"/>
      <w:rPr>
        <w:sz w:val="26"/>
        <w:szCs w:val="26"/>
      </w:rPr>
    </w:pPr>
  </w:p>
  <w:p w:rsidR="002C339D" w:rsidRPr="00750516" w:rsidRDefault="002C339D" w:rsidP="00486F38">
    <w:pPr>
      <w:jc w:val="right"/>
      <w:rPr>
        <w:b/>
        <w:sz w:val="20"/>
      </w:rPr>
    </w:pPr>
    <w:r w:rsidRPr="00750516">
      <w:rPr>
        <w:b/>
        <w:sz w:val="20"/>
      </w:rPr>
      <w:t>Endnotes</w:t>
    </w:r>
  </w:p>
  <w:p w:rsidR="002C339D" w:rsidRPr="007A1328" w:rsidRDefault="002C339D" w:rsidP="00486F38">
    <w:pPr>
      <w:jc w:val="right"/>
      <w:rPr>
        <w:sz w:val="20"/>
      </w:rPr>
    </w:pPr>
  </w:p>
  <w:p w:rsidR="002C339D" w:rsidRPr="007A1328" w:rsidRDefault="002C339D" w:rsidP="00486F38">
    <w:pPr>
      <w:jc w:val="right"/>
      <w:rPr>
        <w:b/>
        <w:sz w:val="24"/>
      </w:rPr>
    </w:pPr>
  </w:p>
  <w:p w:rsidR="002C339D" w:rsidRPr="007E528B" w:rsidRDefault="002C339D" w:rsidP="007306F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B393E">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E140E4" w:rsidRDefault="002C339D">
    <w:pPr>
      <w:keepNext/>
      <w:jc w:val="right"/>
      <w:rPr>
        <w:sz w:val="20"/>
      </w:rPr>
    </w:pPr>
  </w:p>
  <w:p w:rsidR="002C339D" w:rsidRPr="00E93190" w:rsidRDefault="002C339D">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2C339D" w:rsidRPr="008C6D62" w:rsidRDefault="002C339D">
    <w:pPr>
      <w:keepNext/>
      <w:rPr>
        <w:sz w:val="20"/>
      </w:rPr>
    </w:pPr>
  </w:p>
  <w:p w:rsidR="002C339D" w:rsidRPr="00E140E4" w:rsidRDefault="002C339D">
    <w:pPr>
      <w:keepNext/>
    </w:pPr>
  </w:p>
  <w:p w:rsidR="002C339D" w:rsidRPr="00E93190" w:rsidRDefault="002C339D">
    <w:pPr>
      <w:keepNext/>
      <w:pBdr>
        <w:bottom w:val="single" w:sz="6" w:space="1" w:color="auto"/>
      </w:pBdr>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TableOfAmendHead  \* CHARFORMAT </w:instrText>
    </w:r>
    <w:r w:rsidRPr="00E93190">
      <w:rPr>
        <w:rFonts w:ascii="Arial" w:hAnsi="Arial" w:cs="Arial"/>
        <w:b/>
      </w:rPr>
      <w:fldChar w:fldCharType="separate"/>
    </w:r>
    <w:r>
      <w:rPr>
        <w:rFonts w:ascii="Arial" w:hAnsi="Arial" w:cs="Arial"/>
        <w:bCs/>
        <w:noProof/>
        <w:lang w:val="en-US"/>
      </w:rPr>
      <w:t>Error! Use the Home tab to apply TableOfAmendHead to the text that you want to appear here.</w:t>
    </w:r>
    <w:r w:rsidRPr="00E93190">
      <w:rPr>
        <w:rFonts w:ascii="Arial" w:hAnsi="Arial" w:cs="Arial"/>
        <w:b/>
      </w:rPr>
      <w:fldChar w:fldCharType="end"/>
    </w:r>
  </w:p>
  <w:p w:rsidR="002C339D" w:rsidRPr="00CD4700" w:rsidRDefault="002C339D"/>
  <w:p w:rsidR="002C339D" w:rsidRPr="00CD4700" w:rsidRDefault="002C339D">
    <w:pPr>
      <w:pStyle w:val="Header"/>
      <w:spacing w:line="20" w:lineRule="exact"/>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E140E4" w:rsidRDefault="002C339D">
    <w:pPr>
      <w:keepNext/>
      <w:jc w:val="right"/>
      <w:rPr>
        <w:sz w:val="20"/>
      </w:rPr>
    </w:pPr>
  </w:p>
  <w:p w:rsidR="002C339D" w:rsidRPr="00E93190" w:rsidRDefault="002C339D">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2C339D" w:rsidRPr="008C6D62" w:rsidRDefault="002C339D">
    <w:pPr>
      <w:keepNext/>
      <w:jc w:val="right"/>
      <w:rPr>
        <w:sz w:val="20"/>
      </w:rPr>
    </w:pPr>
  </w:p>
  <w:p w:rsidR="002C339D" w:rsidRPr="00E140E4" w:rsidRDefault="002C339D">
    <w:pPr>
      <w:keepNext/>
      <w:jc w:val="right"/>
    </w:pPr>
  </w:p>
  <w:p w:rsidR="002C339D" w:rsidRPr="00E93190" w:rsidRDefault="002C339D">
    <w:pPr>
      <w:keepNext/>
      <w:pBdr>
        <w:bottom w:val="single" w:sz="6" w:space="1" w:color="auto"/>
      </w:pBdr>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TableOfAmendHead  \* CHARFORMAT </w:instrText>
    </w:r>
    <w:r w:rsidRPr="00E93190">
      <w:rPr>
        <w:rFonts w:ascii="Arial" w:hAnsi="Arial" w:cs="Arial"/>
        <w:b/>
      </w:rPr>
      <w:fldChar w:fldCharType="separate"/>
    </w:r>
    <w:r>
      <w:rPr>
        <w:rFonts w:ascii="Arial" w:hAnsi="Arial" w:cs="Arial"/>
        <w:bCs/>
        <w:noProof/>
        <w:lang w:val="en-US"/>
      </w:rPr>
      <w:t>Error! Use the Home tab to apply TableOfAmendHead to the text that you want to appear here.</w:t>
    </w:r>
    <w:r w:rsidRPr="00E93190">
      <w:rPr>
        <w:rFonts w:ascii="Arial" w:hAnsi="Arial" w:cs="Arial"/>
        <w:b/>
      </w:rPr>
      <w:fldChar w:fldCharType="end"/>
    </w:r>
  </w:p>
  <w:p w:rsidR="002C339D" w:rsidRPr="00CD4700" w:rsidRDefault="002C339D"/>
  <w:p w:rsidR="002C339D" w:rsidRPr="00CD4700" w:rsidRDefault="002C339D">
    <w:pPr>
      <w:pStyle w:val="Header"/>
      <w:spacing w:line="20" w:lineRule="exac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Default="002C339D" w:rsidP="00486F38">
    <w:pPr>
      <w:pStyle w:val="Header"/>
      <w:pBdr>
        <w:bottom w:val="single" w:sz="4" w:space="1" w:color="auto"/>
      </w:pBdr>
    </w:pPr>
  </w:p>
  <w:p w:rsidR="002C339D" w:rsidRDefault="002C339D" w:rsidP="00486F38">
    <w:pPr>
      <w:pStyle w:val="Header"/>
      <w:pBdr>
        <w:bottom w:val="single" w:sz="4" w:space="1" w:color="auto"/>
      </w:pBdr>
    </w:pPr>
  </w:p>
  <w:p w:rsidR="002C339D" w:rsidRPr="001E77D2" w:rsidRDefault="002C339D" w:rsidP="00486F38">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5F1388" w:rsidRDefault="002C339D" w:rsidP="00486F3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ED79B6" w:rsidRDefault="002C339D" w:rsidP="00486F3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ED79B6" w:rsidRDefault="002C339D" w:rsidP="00486F3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ED79B6" w:rsidRDefault="002C339D" w:rsidP="00486F3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Default="002C339D" w:rsidP="00486F3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339D" w:rsidRDefault="002C339D" w:rsidP="00486F38">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1B393E">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B393E">
      <w:rPr>
        <w:noProof/>
        <w:sz w:val="20"/>
      </w:rPr>
      <w:t>Preliminary</w:t>
    </w:r>
    <w:r>
      <w:rPr>
        <w:sz w:val="20"/>
      </w:rPr>
      <w:fldChar w:fldCharType="end"/>
    </w:r>
  </w:p>
  <w:p w:rsidR="002C339D" w:rsidRPr="007A1328" w:rsidRDefault="002C339D" w:rsidP="00486F3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339D" w:rsidRPr="007A1328" w:rsidRDefault="002C339D" w:rsidP="00486F38">
    <w:pPr>
      <w:rPr>
        <w:b/>
        <w:sz w:val="24"/>
      </w:rPr>
    </w:pPr>
  </w:p>
  <w:p w:rsidR="002C339D" w:rsidRPr="007A1328" w:rsidRDefault="002C339D" w:rsidP="007306F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B393E">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7A1328" w:rsidRDefault="002C339D" w:rsidP="00486F3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C339D" w:rsidRPr="007A1328" w:rsidRDefault="002C339D" w:rsidP="00486F38">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1B393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B393E">
      <w:rPr>
        <w:b/>
        <w:noProof/>
        <w:sz w:val="20"/>
      </w:rPr>
      <w:t>Part I</w:t>
    </w:r>
    <w:r>
      <w:rPr>
        <w:b/>
        <w:sz w:val="20"/>
      </w:rPr>
      <w:fldChar w:fldCharType="end"/>
    </w:r>
  </w:p>
  <w:p w:rsidR="002C339D" w:rsidRPr="007A1328" w:rsidRDefault="002C339D" w:rsidP="00486F3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339D" w:rsidRPr="007A1328" w:rsidRDefault="002C339D" w:rsidP="00486F38">
    <w:pPr>
      <w:jc w:val="right"/>
      <w:rPr>
        <w:b/>
        <w:sz w:val="24"/>
      </w:rPr>
    </w:pPr>
  </w:p>
  <w:p w:rsidR="002C339D" w:rsidRPr="007A1328" w:rsidRDefault="002C339D" w:rsidP="007306F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B393E">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9D" w:rsidRPr="007A1328" w:rsidRDefault="002C339D" w:rsidP="00486F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7498"/>
    <w:rsid w:val="0001532C"/>
    <w:rsid w:val="000376D9"/>
    <w:rsid w:val="000B008A"/>
    <w:rsid w:val="000B3504"/>
    <w:rsid w:val="000E677B"/>
    <w:rsid w:val="000F2B09"/>
    <w:rsid w:val="001174D6"/>
    <w:rsid w:val="0013120B"/>
    <w:rsid w:val="001510A5"/>
    <w:rsid w:val="00172C04"/>
    <w:rsid w:val="00182E26"/>
    <w:rsid w:val="00185F8A"/>
    <w:rsid w:val="00190B02"/>
    <w:rsid w:val="00196FF1"/>
    <w:rsid w:val="001B393E"/>
    <w:rsid w:val="001B5915"/>
    <w:rsid w:val="001E14E0"/>
    <w:rsid w:val="001E2458"/>
    <w:rsid w:val="001F140F"/>
    <w:rsid w:val="002105CB"/>
    <w:rsid w:val="00213F8F"/>
    <w:rsid w:val="00235CB9"/>
    <w:rsid w:val="00246821"/>
    <w:rsid w:val="002505D8"/>
    <w:rsid w:val="002619D7"/>
    <w:rsid w:val="00265237"/>
    <w:rsid w:val="0027052F"/>
    <w:rsid w:val="00274E40"/>
    <w:rsid w:val="0028439E"/>
    <w:rsid w:val="00296220"/>
    <w:rsid w:val="00296A3F"/>
    <w:rsid w:val="002B1A7A"/>
    <w:rsid w:val="002C1215"/>
    <w:rsid w:val="002C339D"/>
    <w:rsid w:val="002E4EF4"/>
    <w:rsid w:val="002E6351"/>
    <w:rsid w:val="002F004B"/>
    <w:rsid w:val="002F4B2C"/>
    <w:rsid w:val="002F5B83"/>
    <w:rsid w:val="00327646"/>
    <w:rsid w:val="00346CD1"/>
    <w:rsid w:val="0036080A"/>
    <w:rsid w:val="003707C4"/>
    <w:rsid w:val="00381AB0"/>
    <w:rsid w:val="003970EE"/>
    <w:rsid w:val="003A16B7"/>
    <w:rsid w:val="003B034F"/>
    <w:rsid w:val="003B2A42"/>
    <w:rsid w:val="003E552A"/>
    <w:rsid w:val="003F30C1"/>
    <w:rsid w:val="003F3D11"/>
    <w:rsid w:val="00432AAA"/>
    <w:rsid w:val="00435583"/>
    <w:rsid w:val="00437D3A"/>
    <w:rsid w:val="00486F38"/>
    <w:rsid w:val="004918A6"/>
    <w:rsid w:val="0049595A"/>
    <w:rsid w:val="004A3A7B"/>
    <w:rsid w:val="004B06F4"/>
    <w:rsid w:val="004E1085"/>
    <w:rsid w:val="004F5553"/>
    <w:rsid w:val="004F5B0B"/>
    <w:rsid w:val="00511271"/>
    <w:rsid w:val="00512768"/>
    <w:rsid w:val="00532657"/>
    <w:rsid w:val="00535A57"/>
    <w:rsid w:val="00545B10"/>
    <w:rsid w:val="00546FEA"/>
    <w:rsid w:val="0057025E"/>
    <w:rsid w:val="00580CB4"/>
    <w:rsid w:val="005905C2"/>
    <w:rsid w:val="005B3CB5"/>
    <w:rsid w:val="005B6C63"/>
    <w:rsid w:val="005C22A9"/>
    <w:rsid w:val="005C43F7"/>
    <w:rsid w:val="005E7F79"/>
    <w:rsid w:val="00613518"/>
    <w:rsid w:val="00677A99"/>
    <w:rsid w:val="00677B4A"/>
    <w:rsid w:val="00695CD6"/>
    <w:rsid w:val="006978D1"/>
    <w:rsid w:val="006A5342"/>
    <w:rsid w:val="006A7178"/>
    <w:rsid w:val="006B581D"/>
    <w:rsid w:val="006B5C73"/>
    <w:rsid w:val="006D26ED"/>
    <w:rsid w:val="006E1790"/>
    <w:rsid w:val="006E1AC9"/>
    <w:rsid w:val="006F6AD1"/>
    <w:rsid w:val="00713994"/>
    <w:rsid w:val="007206FB"/>
    <w:rsid w:val="007306FE"/>
    <w:rsid w:val="00746642"/>
    <w:rsid w:val="007847A8"/>
    <w:rsid w:val="007A0BFD"/>
    <w:rsid w:val="007A50FD"/>
    <w:rsid w:val="007B332B"/>
    <w:rsid w:val="007B7959"/>
    <w:rsid w:val="007E6C48"/>
    <w:rsid w:val="007F2FFD"/>
    <w:rsid w:val="00806CE8"/>
    <w:rsid w:val="00834CFA"/>
    <w:rsid w:val="00843939"/>
    <w:rsid w:val="00847ECC"/>
    <w:rsid w:val="008520EA"/>
    <w:rsid w:val="008641C0"/>
    <w:rsid w:val="00871010"/>
    <w:rsid w:val="00885366"/>
    <w:rsid w:val="008B6C45"/>
    <w:rsid w:val="008C660C"/>
    <w:rsid w:val="008C6ADB"/>
    <w:rsid w:val="008D2E61"/>
    <w:rsid w:val="00904D5F"/>
    <w:rsid w:val="0090787B"/>
    <w:rsid w:val="00910FA7"/>
    <w:rsid w:val="00920DCB"/>
    <w:rsid w:val="00931EF4"/>
    <w:rsid w:val="00940902"/>
    <w:rsid w:val="00947B65"/>
    <w:rsid w:val="00947F21"/>
    <w:rsid w:val="009616AC"/>
    <w:rsid w:val="00964802"/>
    <w:rsid w:val="0097346C"/>
    <w:rsid w:val="009776D5"/>
    <w:rsid w:val="009A2406"/>
    <w:rsid w:val="009A60CE"/>
    <w:rsid w:val="009C6061"/>
    <w:rsid w:val="009C73E6"/>
    <w:rsid w:val="009D1C32"/>
    <w:rsid w:val="009D4BCF"/>
    <w:rsid w:val="009D6786"/>
    <w:rsid w:val="00A12E23"/>
    <w:rsid w:val="00A313FB"/>
    <w:rsid w:val="00A31ED9"/>
    <w:rsid w:val="00A56F15"/>
    <w:rsid w:val="00A6153E"/>
    <w:rsid w:val="00A73590"/>
    <w:rsid w:val="00A73C45"/>
    <w:rsid w:val="00A76937"/>
    <w:rsid w:val="00A769F6"/>
    <w:rsid w:val="00A87AF0"/>
    <w:rsid w:val="00A924B7"/>
    <w:rsid w:val="00AB0884"/>
    <w:rsid w:val="00AB3F2D"/>
    <w:rsid w:val="00AB4990"/>
    <w:rsid w:val="00AB7153"/>
    <w:rsid w:val="00AD5D83"/>
    <w:rsid w:val="00AF728F"/>
    <w:rsid w:val="00B11CDE"/>
    <w:rsid w:val="00B15D89"/>
    <w:rsid w:val="00B33CE6"/>
    <w:rsid w:val="00B45569"/>
    <w:rsid w:val="00B5337D"/>
    <w:rsid w:val="00B818FF"/>
    <w:rsid w:val="00B82AAE"/>
    <w:rsid w:val="00BD1789"/>
    <w:rsid w:val="00BE0D5E"/>
    <w:rsid w:val="00BE0FB2"/>
    <w:rsid w:val="00BF21E9"/>
    <w:rsid w:val="00BF2747"/>
    <w:rsid w:val="00C23E76"/>
    <w:rsid w:val="00C27FF3"/>
    <w:rsid w:val="00C62480"/>
    <w:rsid w:val="00C70DAE"/>
    <w:rsid w:val="00C84A57"/>
    <w:rsid w:val="00C85125"/>
    <w:rsid w:val="00CA579E"/>
    <w:rsid w:val="00CA733C"/>
    <w:rsid w:val="00CF5852"/>
    <w:rsid w:val="00D06263"/>
    <w:rsid w:val="00D35553"/>
    <w:rsid w:val="00D52EAD"/>
    <w:rsid w:val="00D62663"/>
    <w:rsid w:val="00D7445A"/>
    <w:rsid w:val="00D819B6"/>
    <w:rsid w:val="00D86A2B"/>
    <w:rsid w:val="00D86AB1"/>
    <w:rsid w:val="00D95DF2"/>
    <w:rsid w:val="00DF2AF9"/>
    <w:rsid w:val="00DF712A"/>
    <w:rsid w:val="00E100E8"/>
    <w:rsid w:val="00E13612"/>
    <w:rsid w:val="00E13A1D"/>
    <w:rsid w:val="00E13EAA"/>
    <w:rsid w:val="00E360B0"/>
    <w:rsid w:val="00E42049"/>
    <w:rsid w:val="00E42BA4"/>
    <w:rsid w:val="00E5645A"/>
    <w:rsid w:val="00E60406"/>
    <w:rsid w:val="00E71267"/>
    <w:rsid w:val="00E74C0F"/>
    <w:rsid w:val="00E848F1"/>
    <w:rsid w:val="00E922E8"/>
    <w:rsid w:val="00ED4AEA"/>
    <w:rsid w:val="00ED7A13"/>
    <w:rsid w:val="00EF4DCF"/>
    <w:rsid w:val="00F05DF3"/>
    <w:rsid w:val="00F34446"/>
    <w:rsid w:val="00F348FD"/>
    <w:rsid w:val="00F64012"/>
    <w:rsid w:val="00F93132"/>
    <w:rsid w:val="00F93624"/>
    <w:rsid w:val="00F9628E"/>
    <w:rsid w:val="00FA00FC"/>
    <w:rsid w:val="00FB27DF"/>
    <w:rsid w:val="00FB3203"/>
    <w:rsid w:val="00FB4705"/>
    <w:rsid w:val="00FC0982"/>
    <w:rsid w:val="00FD6518"/>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1271"/>
    <w:pPr>
      <w:spacing w:line="260" w:lineRule="atLeast"/>
    </w:pPr>
    <w:rPr>
      <w:rFonts w:eastAsiaTheme="minorHAnsi" w:cstheme="minorBidi"/>
      <w:sz w:val="22"/>
      <w:lang w:eastAsia="en-US"/>
    </w:rPr>
  </w:style>
  <w:style w:type="paragraph" w:styleId="Heading1">
    <w:name w:val="heading 1"/>
    <w:next w:val="Heading2"/>
    <w:autoRedefine/>
    <w:qFormat/>
    <w:rsid w:val="005C43F7"/>
    <w:pPr>
      <w:keepNext/>
      <w:keepLines/>
      <w:ind w:left="1134" w:hanging="1134"/>
      <w:outlineLvl w:val="0"/>
    </w:pPr>
    <w:rPr>
      <w:b/>
      <w:bCs/>
      <w:kern w:val="28"/>
      <w:sz w:val="36"/>
      <w:szCs w:val="32"/>
    </w:rPr>
  </w:style>
  <w:style w:type="paragraph" w:styleId="Heading2">
    <w:name w:val="heading 2"/>
    <w:basedOn w:val="Heading1"/>
    <w:next w:val="Heading3"/>
    <w:autoRedefine/>
    <w:qFormat/>
    <w:rsid w:val="005C43F7"/>
    <w:pPr>
      <w:spacing w:before="280"/>
      <w:outlineLvl w:val="1"/>
    </w:pPr>
    <w:rPr>
      <w:bCs w:val="0"/>
      <w:iCs/>
      <w:sz w:val="32"/>
      <w:szCs w:val="28"/>
    </w:rPr>
  </w:style>
  <w:style w:type="paragraph" w:styleId="Heading3">
    <w:name w:val="heading 3"/>
    <w:basedOn w:val="Heading1"/>
    <w:next w:val="Heading4"/>
    <w:autoRedefine/>
    <w:qFormat/>
    <w:rsid w:val="005C43F7"/>
    <w:pPr>
      <w:spacing w:before="240"/>
      <w:outlineLvl w:val="2"/>
    </w:pPr>
    <w:rPr>
      <w:bCs w:val="0"/>
      <w:sz w:val="28"/>
      <w:szCs w:val="26"/>
    </w:rPr>
  </w:style>
  <w:style w:type="paragraph" w:styleId="Heading4">
    <w:name w:val="heading 4"/>
    <w:basedOn w:val="Heading1"/>
    <w:next w:val="Heading5"/>
    <w:autoRedefine/>
    <w:qFormat/>
    <w:rsid w:val="005C43F7"/>
    <w:pPr>
      <w:spacing w:before="220"/>
      <w:outlineLvl w:val="3"/>
    </w:pPr>
    <w:rPr>
      <w:bCs w:val="0"/>
      <w:sz w:val="26"/>
      <w:szCs w:val="28"/>
    </w:rPr>
  </w:style>
  <w:style w:type="paragraph" w:styleId="Heading5">
    <w:name w:val="heading 5"/>
    <w:basedOn w:val="Heading1"/>
    <w:next w:val="subsection"/>
    <w:autoRedefine/>
    <w:qFormat/>
    <w:rsid w:val="005C43F7"/>
    <w:pPr>
      <w:spacing w:before="280"/>
      <w:outlineLvl w:val="4"/>
    </w:pPr>
    <w:rPr>
      <w:bCs w:val="0"/>
      <w:iCs/>
      <w:sz w:val="24"/>
      <w:szCs w:val="26"/>
    </w:rPr>
  </w:style>
  <w:style w:type="paragraph" w:styleId="Heading6">
    <w:name w:val="heading 6"/>
    <w:basedOn w:val="Heading1"/>
    <w:next w:val="Heading7"/>
    <w:autoRedefine/>
    <w:qFormat/>
    <w:rsid w:val="005C43F7"/>
    <w:pPr>
      <w:outlineLvl w:val="5"/>
    </w:pPr>
    <w:rPr>
      <w:rFonts w:ascii="Arial" w:hAnsi="Arial" w:cs="Arial"/>
      <w:bCs w:val="0"/>
      <w:sz w:val="32"/>
      <w:szCs w:val="22"/>
    </w:rPr>
  </w:style>
  <w:style w:type="paragraph" w:styleId="Heading7">
    <w:name w:val="heading 7"/>
    <w:basedOn w:val="Heading6"/>
    <w:next w:val="Normal"/>
    <w:autoRedefine/>
    <w:qFormat/>
    <w:rsid w:val="005C43F7"/>
    <w:pPr>
      <w:spacing w:before="280"/>
      <w:outlineLvl w:val="6"/>
    </w:pPr>
    <w:rPr>
      <w:sz w:val="28"/>
    </w:rPr>
  </w:style>
  <w:style w:type="paragraph" w:styleId="Heading8">
    <w:name w:val="heading 8"/>
    <w:basedOn w:val="Heading6"/>
    <w:next w:val="Normal"/>
    <w:autoRedefine/>
    <w:qFormat/>
    <w:rsid w:val="005C43F7"/>
    <w:pPr>
      <w:spacing w:before="240"/>
      <w:outlineLvl w:val="7"/>
    </w:pPr>
    <w:rPr>
      <w:iCs/>
      <w:sz w:val="26"/>
    </w:rPr>
  </w:style>
  <w:style w:type="paragraph" w:styleId="Heading9">
    <w:name w:val="heading 9"/>
    <w:basedOn w:val="Heading1"/>
    <w:next w:val="Normal"/>
    <w:autoRedefine/>
    <w:qFormat/>
    <w:rsid w:val="005C43F7"/>
    <w:pPr>
      <w:keepNext w:val="0"/>
      <w:spacing w:before="280"/>
      <w:outlineLvl w:val="8"/>
    </w:pPr>
    <w:rPr>
      <w:i/>
      <w:sz w:val="28"/>
      <w:szCs w:val="22"/>
    </w:rPr>
  </w:style>
  <w:style w:type="character" w:default="1" w:styleId="DefaultParagraphFont">
    <w:name w:val="Default Paragraph Font"/>
    <w:uiPriority w:val="1"/>
    <w:semiHidden/>
    <w:unhideWhenUsed/>
    <w:rsid w:val="005112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1271"/>
  </w:style>
  <w:style w:type="numbering" w:styleId="111111">
    <w:name w:val="Outline List 2"/>
    <w:basedOn w:val="NoList"/>
    <w:rsid w:val="005C43F7"/>
    <w:pPr>
      <w:numPr>
        <w:numId w:val="1"/>
      </w:numPr>
    </w:pPr>
  </w:style>
  <w:style w:type="numbering" w:styleId="1ai">
    <w:name w:val="Outline List 1"/>
    <w:basedOn w:val="NoList"/>
    <w:rsid w:val="005C43F7"/>
    <w:pPr>
      <w:numPr>
        <w:numId w:val="4"/>
      </w:numPr>
    </w:pPr>
  </w:style>
  <w:style w:type="paragraph" w:customStyle="1" w:styleId="ActHead1">
    <w:name w:val="ActHead 1"/>
    <w:aliases w:val="c"/>
    <w:basedOn w:val="OPCParaBase"/>
    <w:next w:val="Normal"/>
    <w:qFormat/>
    <w:rsid w:val="005112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12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12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12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12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12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12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12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127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1271"/>
  </w:style>
  <w:style w:type="paragraph" w:customStyle="1" w:styleId="EnStatement">
    <w:name w:val="EnStatement"/>
    <w:basedOn w:val="Normal"/>
    <w:rsid w:val="00511271"/>
    <w:pPr>
      <w:numPr>
        <w:numId w:val="35"/>
      </w:numPr>
    </w:pPr>
    <w:rPr>
      <w:rFonts w:eastAsia="Times New Roman" w:cs="Times New Roman"/>
      <w:lang w:eastAsia="en-AU"/>
    </w:rPr>
  </w:style>
  <w:style w:type="paragraph" w:customStyle="1" w:styleId="EnStatementHeading">
    <w:name w:val="EnStatementHeading"/>
    <w:basedOn w:val="Normal"/>
    <w:rsid w:val="00511271"/>
    <w:rPr>
      <w:rFonts w:eastAsia="Times New Roman" w:cs="Times New Roman"/>
      <w:b/>
      <w:lang w:eastAsia="en-AU"/>
    </w:rPr>
  </w:style>
  <w:style w:type="numbering" w:styleId="ArticleSection">
    <w:name w:val="Outline List 3"/>
    <w:basedOn w:val="NoList"/>
    <w:rsid w:val="005C43F7"/>
    <w:pPr>
      <w:numPr>
        <w:numId w:val="5"/>
      </w:numPr>
    </w:pPr>
  </w:style>
  <w:style w:type="paragraph" w:styleId="BalloonText">
    <w:name w:val="Balloon Text"/>
    <w:basedOn w:val="Normal"/>
    <w:link w:val="BalloonTextChar"/>
    <w:uiPriority w:val="99"/>
    <w:unhideWhenUsed/>
    <w:rsid w:val="00511271"/>
    <w:pPr>
      <w:spacing w:line="240" w:lineRule="auto"/>
    </w:pPr>
    <w:rPr>
      <w:rFonts w:ascii="Tahoma" w:hAnsi="Tahoma" w:cs="Tahoma"/>
      <w:sz w:val="16"/>
      <w:szCs w:val="16"/>
    </w:rPr>
  </w:style>
  <w:style w:type="paragraph" w:styleId="BlockText">
    <w:name w:val="Block Text"/>
    <w:rsid w:val="005C43F7"/>
    <w:pPr>
      <w:spacing w:after="120"/>
      <w:ind w:left="1440" w:right="1440"/>
    </w:pPr>
    <w:rPr>
      <w:sz w:val="22"/>
      <w:szCs w:val="24"/>
    </w:rPr>
  </w:style>
  <w:style w:type="paragraph" w:customStyle="1" w:styleId="Blocks">
    <w:name w:val="Blocks"/>
    <w:aliases w:val="bb"/>
    <w:basedOn w:val="OPCParaBase"/>
    <w:qFormat/>
    <w:rsid w:val="00511271"/>
    <w:pPr>
      <w:spacing w:line="240" w:lineRule="auto"/>
    </w:pPr>
    <w:rPr>
      <w:sz w:val="24"/>
    </w:rPr>
  </w:style>
  <w:style w:type="paragraph" w:styleId="BodyText">
    <w:name w:val="Body Text"/>
    <w:rsid w:val="005C43F7"/>
    <w:pPr>
      <w:spacing w:after="120"/>
    </w:pPr>
    <w:rPr>
      <w:sz w:val="22"/>
      <w:szCs w:val="24"/>
    </w:rPr>
  </w:style>
  <w:style w:type="paragraph" w:styleId="BodyText2">
    <w:name w:val="Body Text 2"/>
    <w:rsid w:val="005C43F7"/>
    <w:pPr>
      <w:spacing w:after="120" w:line="480" w:lineRule="auto"/>
    </w:pPr>
    <w:rPr>
      <w:sz w:val="22"/>
      <w:szCs w:val="24"/>
    </w:rPr>
  </w:style>
  <w:style w:type="paragraph" w:styleId="BodyText3">
    <w:name w:val="Body Text 3"/>
    <w:rsid w:val="005C43F7"/>
    <w:pPr>
      <w:spacing w:after="120"/>
    </w:pPr>
    <w:rPr>
      <w:sz w:val="16"/>
      <w:szCs w:val="16"/>
    </w:rPr>
  </w:style>
  <w:style w:type="paragraph" w:styleId="BodyTextFirstIndent">
    <w:name w:val="Body Text First Indent"/>
    <w:basedOn w:val="BodyText"/>
    <w:rsid w:val="005C43F7"/>
    <w:pPr>
      <w:ind w:firstLine="210"/>
    </w:pPr>
  </w:style>
  <w:style w:type="paragraph" w:styleId="BodyTextIndent">
    <w:name w:val="Body Text Indent"/>
    <w:rsid w:val="005C43F7"/>
    <w:pPr>
      <w:spacing w:after="120"/>
      <w:ind w:left="283"/>
    </w:pPr>
    <w:rPr>
      <w:sz w:val="22"/>
      <w:szCs w:val="24"/>
    </w:rPr>
  </w:style>
  <w:style w:type="paragraph" w:styleId="BodyTextFirstIndent2">
    <w:name w:val="Body Text First Indent 2"/>
    <w:basedOn w:val="BodyTextIndent"/>
    <w:rsid w:val="005C43F7"/>
    <w:pPr>
      <w:ind w:firstLine="210"/>
    </w:pPr>
  </w:style>
  <w:style w:type="paragraph" w:styleId="BodyTextIndent2">
    <w:name w:val="Body Text Indent 2"/>
    <w:rsid w:val="005C43F7"/>
    <w:pPr>
      <w:spacing w:after="120" w:line="480" w:lineRule="auto"/>
      <w:ind w:left="283"/>
    </w:pPr>
    <w:rPr>
      <w:sz w:val="22"/>
      <w:szCs w:val="24"/>
    </w:rPr>
  </w:style>
  <w:style w:type="paragraph" w:styleId="BodyTextIndent3">
    <w:name w:val="Body Text Indent 3"/>
    <w:rsid w:val="005C43F7"/>
    <w:pPr>
      <w:spacing w:after="120"/>
      <w:ind w:left="283"/>
    </w:pPr>
    <w:rPr>
      <w:sz w:val="16"/>
      <w:szCs w:val="16"/>
    </w:rPr>
  </w:style>
  <w:style w:type="paragraph" w:customStyle="1" w:styleId="BoxText">
    <w:name w:val="BoxText"/>
    <w:aliases w:val="bt"/>
    <w:basedOn w:val="OPCParaBase"/>
    <w:qFormat/>
    <w:rsid w:val="005112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1271"/>
    <w:rPr>
      <w:b/>
    </w:rPr>
  </w:style>
  <w:style w:type="paragraph" w:customStyle="1" w:styleId="BoxHeadItalic">
    <w:name w:val="BoxHeadItalic"/>
    <w:aliases w:val="bhi"/>
    <w:basedOn w:val="BoxText"/>
    <w:next w:val="BoxStep"/>
    <w:qFormat/>
    <w:rsid w:val="00511271"/>
    <w:rPr>
      <w:i/>
    </w:rPr>
  </w:style>
  <w:style w:type="paragraph" w:customStyle="1" w:styleId="BoxList">
    <w:name w:val="BoxList"/>
    <w:aliases w:val="bl"/>
    <w:basedOn w:val="BoxText"/>
    <w:qFormat/>
    <w:rsid w:val="00511271"/>
    <w:pPr>
      <w:ind w:left="1559" w:hanging="425"/>
    </w:pPr>
  </w:style>
  <w:style w:type="paragraph" w:customStyle="1" w:styleId="BoxNote">
    <w:name w:val="BoxNote"/>
    <w:aliases w:val="bn"/>
    <w:basedOn w:val="BoxText"/>
    <w:qFormat/>
    <w:rsid w:val="00511271"/>
    <w:pPr>
      <w:tabs>
        <w:tab w:val="left" w:pos="1985"/>
      </w:tabs>
      <w:spacing w:before="122" w:line="198" w:lineRule="exact"/>
      <w:ind w:left="2948" w:hanging="1814"/>
    </w:pPr>
    <w:rPr>
      <w:sz w:val="18"/>
    </w:rPr>
  </w:style>
  <w:style w:type="paragraph" w:customStyle="1" w:styleId="BoxPara">
    <w:name w:val="BoxPara"/>
    <w:aliases w:val="bp"/>
    <w:basedOn w:val="BoxText"/>
    <w:qFormat/>
    <w:rsid w:val="00511271"/>
    <w:pPr>
      <w:tabs>
        <w:tab w:val="right" w:pos="2268"/>
      </w:tabs>
      <w:ind w:left="2552" w:hanging="1418"/>
    </w:pPr>
  </w:style>
  <w:style w:type="paragraph" w:customStyle="1" w:styleId="BoxStep">
    <w:name w:val="BoxStep"/>
    <w:aliases w:val="bs"/>
    <w:basedOn w:val="BoxText"/>
    <w:qFormat/>
    <w:rsid w:val="00511271"/>
    <w:pPr>
      <w:ind w:left="1985" w:hanging="851"/>
    </w:pPr>
  </w:style>
  <w:style w:type="paragraph" w:styleId="Caption">
    <w:name w:val="caption"/>
    <w:next w:val="Normal"/>
    <w:qFormat/>
    <w:rsid w:val="005C43F7"/>
    <w:pPr>
      <w:spacing w:before="120" w:after="120"/>
    </w:pPr>
    <w:rPr>
      <w:b/>
      <w:bCs/>
    </w:rPr>
  </w:style>
  <w:style w:type="character" w:customStyle="1" w:styleId="CharAmPartNo">
    <w:name w:val="CharAmPartNo"/>
    <w:basedOn w:val="OPCCharBase"/>
    <w:uiPriority w:val="1"/>
    <w:qFormat/>
    <w:rsid w:val="00511271"/>
  </w:style>
  <w:style w:type="character" w:customStyle="1" w:styleId="CharAmPartText">
    <w:name w:val="CharAmPartText"/>
    <w:basedOn w:val="OPCCharBase"/>
    <w:uiPriority w:val="1"/>
    <w:qFormat/>
    <w:rsid w:val="00511271"/>
  </w:style>
  <w:style w:type="character" w:customStyle="1" w:styleId="CharAmSchNo">
    <w:name w:val="CharAmSchNo"/>
    <w:basedOn w:val="OPCCharBase"/>
    <w:uiPriority w:val="1"/>
    <w:qFormat/>
    <w:rsid w:val="00511271"/>
  </w:style>
  <w:style w:type="character" w:customStyle="1" w:styleId="CharAmSchText">
    <w:name w:val="CharAmSchText"/>
    <w:basedOn w:val="OPCCharBase"/>
    <w:uiPriority w:val="1"/>
    <w:qFormat/>
    <w:rsid w:val="00511271"/>
  </w:style>
  <w:style w:type="character" w:customStyle="1" w:styleId="CharBoldItalic">
    <w:name w:val="CharBoldItalic"/>
    <w:basedOn w:val="OPCCharBase"/>
    <w:uiPriority w:val="1"/>
    <w:qFormat/>
    <w:rsid w:val="00511271"/>
    <w:rPr>
      <w:b/>
      <w:i/>
    </w:rPr>
  </w:style>
  <w:style w:type="character" w:customStyle="1" w:styleId="CharChapNo">
    <w:name w:val="CharChapNo"/>
    <w:basedOn w:val="OPCCharBase"/>
    <w:qFormat/>
    <w:rsid w:val="00511271"/>
  </w:style>
  <w:style w:type="character" w:customStyle="1" w:styleId="CharChapText">
    <w:name w:val="CharChapText"/>
    <w:basedOn w:val="OPCCharBase"/>
    <w:qFormat/>
    <w:rsid w:val="00511271"/>
  </w:style>
  <w:style w:type="character" w:customStyle="1" w:styleId="CharDivNo">
    <w:name w:val="CharDivNo"/>
    <w:basedOn w:val="OPCCharBase"/>
    <w:qFormat/>
    <w:rsid w:val="00511271"/>
  </w:style>
  <w:style w:type="character" w:customStyle="1" w:styleId="CharDivText">
    <w:name w:val="CharDivText"/>
    <w:basedOn w:val="OPCCharBase"/>
    <w:qFormat/>
    <w:rsid w:val="00511271"/>
  </w:style>
  <w:style w:type="character" w:customStyle="1" w:styleId="CharItalic">
    <w:name w:val="CharItalic"/>
    <w:basedOn w:val="OPCCharBase"/>
    <w:uiPriority w:val="1"/>
    <w:qFormat/>
    <w:rsid w:val="00511271"/>
    <w:rPr>
      <w:i/>
    </w:rPr>
  </w:style>
  <w:style w:type="character" w:customStyle="1" w:styleId="CharPartNo">
    <w:name w:val="CharPartNo"/>
    <w:basedOn w:val="OPCCharBase"/>
    <w:qFormat/>
    <w:rsid w:val="00511271"/>
  </w:style>
  <w:style w:type="character" w:customStyle="1" w:styleId="CharPartText">
    <w:name w:val="CharPartText"/>
    <w:basedOn w:val="OPCCharBase"/>
    <w:qFormat/>
    <w:rsid w:val="00511271"/>
  </w:style>
  <w:style w:type="character" w:customStyle="1" w:styleId="CharSectno">
    <w:name w:val="CharSectno"/>
    <w:basedOn w:val="OPCCharBase"/>
    <w:qFormat/>
    <w:rsid w:val="00511271"/>
  </w:style>
  <w:style w:type="character" w:customStyle="1" w:styleId="CharSubdNo">
    <w:name w:val="CharSubdNo"/>
    <w:basedOn w:val="OPCCharBase"/>
    <w:uiPriority w:val="1"/>
    <w:qFormat/>
    <w:rsid w:val="00511271"/>
  </w:style>
  <w:style w:type="character" w:customStyle="1" w:styleId="CharSubdText">
    <w:name w:val="CharSubdText"/>
    <w:basedOn w:val="OPCCharBase"/>
    <w:uiPriority w:val="1"/>
    <w:qFormat/>
    <w:rsid w:val="00511271"/>
  </w:style>
  <w:style w:type="paragraph" w:styleId="Closing">
    <w:name w:val="Closing"/>
    <w:rsid w:val="005C43F7"/>
    <w:pPr>
      <w:ind w:left="4252"/>
    </w:pPr>
    <w:rPr>
      <w:sz w:val="22"/>
      <w:szCs w:val="24"/>
    </w:rPr>
  </w:style>
  <w:style w:type="character" w:styleId="CommentReference">
    <w:name w:val="annotation reference"/>
    <w:basedOn w:val="DefaultParagraphFont"/>
    <w:rsid w:val="005C43F7"/>
    <w:rPr>
      <w:sz w:val="16"/>
      <w:szCs w:val="16"/>
    </w:rPr>
  </w:style>
  <w:style w:type="paragraph" w:styleId="CommentText">
    <w:name w:val="annotation text"/>
    <w:rsid w:val="005C43F7"/>
  </w:style>
  <w:style w:type="paragraph" w:styleId="CommentSubject">
    <w:name w:val="annotation subject"/>
    <w:next w:val="CommentText"/>
    <w:rsid w:val="005C43F7"/>
    <w:rPr>
      <w:b/>
      <w:bCs/>
      <w:szCs w:val="24"/>
    </w:rPr>
  </w:style>
  <w:style w:type="paragraph" w:customStyle="1" w:styleId="notetext">
    <w:name w:val="note(text)"/>
    <w:aliases w:val="n"/>
    <w:basedOn w:val="OPCParaBase"/>
    <w:rsid w:val="00511271"/>
    <w:pPr>
      <w:spacing w:before="122" w:line="240" w:lineRule="auto"/>
      <w:ind w:left="1985" w:hanging="851"/>
    </w:pPr>
    <w:rPr>
      <w:sz w:val="18"/>
    </w:rPr>
  </w:style>
  <w:style w:type="paragraph" w:customStyle="1" w:styleId="notemargin">
    <w:name w:val="note(margin)"/>
    <w:aliases w:val="nm"/>
    <w:basedOn w:val="OPCParaBase"/>
    <w:rsid w:val="00511271"/>
    <w:pPr>
      <w:tabs>
        <w:tab w:val="left" w:pos="709"/>
      </w:tabs>
      <w:spacing w:before="122" w:line="198" w:lineRule="exact"/>
      <w:ind w:left="709" w:hanging="709"/>
    </w:pPr>
    <w:rPr>
      <w:sz w:val="18"/>
    </w:rPr>
  </w:style>
  <w:style w:type="paragraph" w:customStyle="1" w:styleId="CTA-">
    <w:name w:val="CTA -"/>
    <w:basedOn w:val="OPCParaBase"/>
    <w:rsid w:val="00511271"/>
    <w:pPr>
      <w:spacing w:before="60" w:line="240" w:lineRule="atLeast"/>
      <w:ind w:left="85" w:hanging="85"/>
    </w:pPr>
    <w:rPr>
      <w:sz w:val="20"/>
    </w:rPr>
  </w:style>
  <w:style w:type="paragraph" w:customStyle="1" w:styleId="CTA--">
    <w:name w:val="CTA --"/>
    <w:basedOn w:val="OPCParaBase"/>
    <w:next w:val="Normal"/>
    <w:rsid w:val="00511271"/>
    <w:pPr>
      <w:spacing w:before="60" w:line="240" w:lineRule="atLeast"/>
      <w:ind w:left="142" w:hanging="142"/>
    </w:pPr>
    <w:rPr>
      <w:sz w:val="20"/>
    </w:rPr>
  </w:style>
  <w:style w:type="paragraph" w:customStyle="1" w:styleId="CTA---">
    <w:name w:val="CTA ---"/>
    <w:basedOn w:val="OPCParaBase"/>
    <w:next w:val="Normal"/>
    <w:rsid w:val="00511271"/>
    <w:pPr>
      <w:spacing w:before="60" w:line="240" w:lineRule="atLeast"/>
      <w:ind w:left="198" w:hanging="198"/>
    </w:pPr>
    <w:rPr>
      <w:sz w:val="20"/>
    </w:rPr>
  </w:style>
  <w:style w:type="paragraph" w:customStyle="1" w:styleId="CTA----">
    <w:name w:val="CTA ----"/>
    <w:basedOn w:val="OPCParaBase"/>
    <w:next w:val="Normal"/>
    <w:rsid w:val="00511271"/>
    <w:pPr>
      <w:spacing w:before="60" w:line="240" w:lineRule="atLeast"/>
      <w:ind w:left="255" w:hanging="255"/>
    </w:pPr>
    <w:rPr>
      <w:sz w:val="20"/>
    </w:rPr>
  </w:style>
  <w:style w:type="paragraph" w:customStyle="1" w:styleId="CTA1a">
    <w:name w:val="CTA 1(a)"/>
    <w:basedOn w:val="OPCParaBase"/>
    <w:rsid w:val="00511271"/>
    <w:pPr>
      <w:tabs>
        <w:tab w:val="right" w:pos="414"/>
      </w:tabs>
      <w:spacing w:before="40" w:line="240" w:lineRule="atLeast"/>
      <w:ind w:left="675" w:hanging="675"/>
    </w:pPr>
    <w:rPr>
      <w:sz w:val="20"/>
    </w:rPr>
  </w:style>
  <w:style w:type="paragraph" w:customStyle="1" w:styleId="CTA1ai">
    <w:name w:val="CTA 1(a)(i)"/>
    <w:basedOn w:val="OPCParaBase"/>
    <w:rsid w:val="00511271"/>
    <w:pPr>
      <w:tabs>
        <w:tab w:val="right" w:pos="1004"/>
      </w:tabs>
      <w:spacing w:before="40" w:line="240" w:lineRule="atLeast"/>
      <w:ind w:left="1253" w:hanging="1253"/>
    </w:pPr>
    <w:rPr>
      <w:sz w:val="20"/>
    </w:rPr>
  </w:style>
  <w:style w:type="paragraph" w:customStyle="1" w:styleId="CTA2a">
    <w:name w:val="CTA 2(a)"/>
    <w:basedOn w:val="OPCParaBase"/>
    <w:rsid w:val="00511271"/>
    <w:pPr>
      <w:tabs>
        <w:tab w:val="right" w:pos="482"/>
      </w:tabs>
      <w:spacing w:before="40" w:line="240" w:lineRule="atLeast"/>
      <w:ind w:left="748" w:hanging="748"/>
    </w:pPr>
    <w:rPr>
      <w:sz w:val="20"/>
    </w:rPr>
  </w:style>
  <w:style w:type="paragraph" w:customStyle="1" w:styleId="CTA2ai">
    <w:name w:val="CTA 2(a)(i)"/>
    <w:basedOn w:val="OPCParaBase"/>
    <w:rsid w:val="00511271"/>
    <w:pPr>
      <w:tabs>
        <w:tab w:val="right" w:pos="1089"/>
      </w:tabs>
      <w:spacing w:before="40" w:line="240" w:lineRule="atLeast"/>
      <w:ind w:left="1327" w:hanging="1327"/>
    </w:pPr>
    <w:rPr>
      <w:sz w:val="20"/>
    </w:rPr>
  </w:style>
  <w:style w:type="paragraph" w:customStyle="1" w:styleId="CTA3a">
    <w:name w:val="CTA 3(a)"/>
    <w:basedOn w:val="OPCParaBase"/>
    <w:rsid w:val="00511271"/>
    <w:pPr>
      <w:tabs>
        <w:tab w:val="right" w:pos="556"/>
      </w:tabs>
      <w:spacing w:before="40" w:line="240" w:lineRule="atLeast"/>
      <w:ind w:left="805" w:hanging="805"/>
    </w:pPr>
    <w:rPr>
      <w:sz w:val="20"/>
    </w:rPr>
  </w:style>
  <w:style w:type="paragraph" w:customStyle="1" w:styleId="CTA3ai">
    <w:name w:val="CTA 3(a)(i)"/>
    <w:basedOn w:val="OPCParaBase"/>
    <w:rsid w:val="00511271"/>
    <w:pPr>
      <w:tabs>
        <w:tab w:val="right" w:pos="1140"/>
      </w:tabs>
      <w:spacing w:before="40" w:line="240" w:lineRule="atLeast"/>
      <w:ind w:left="1361" w:hanging="1361"/>
    </w:pPr>
    <w:rPr>
      <w:sz w:val="20"/>
    </w:rPr>
  </w:style>
  <w:style w:type="paragraph" w:customStyle="1" w:styleId="CTA4a">
    <w:name w:val="CTA 4(a)"/>
    <w:basedOn w:val="OPCParaBase"/>
    <w:rsid w:val="00511271"/>
    <w:pPr>
      <w:tabs>
        <w:tab w:val="right" w:pos="624"/>
      </w:tabs>
      <w:spacing w:before="40" w:line="240" w:lineRule="atLeast"/>
      <w:ind w:left="873" w:hanging="873"/>
    </w:pPr>
    <w:rPr>
      <w:sz w:val="20"/>
    </w:rPr>
  </w:style>
  <w:style w:type="paragraph" w:customStyle="1" w:styleId="CTA4ai">
    <w:name w:val="CTA 4(a)(i)"/>
    <w:basedOn w:val="OPCParaBase"/>
    <w:rsid w:val="00511271"/>
    <w:pPr>
      <w:tabs>
        <w:tab w:val="right" w:pos="1213"/>
      </w:tabs>
      <w:spacing w:before="40" w:line="240" w:lineRule="atLeast"/>
      <w:ind w:left="1452" w:hanging="1452"/>
    </w:pPr>
    <w:rPr>
      <w:sz w:val="20"/>
    </w:rPr>
  </w:style>
  <w:style w:type="paragraph" w:customStyle="1" w:styleId="CTACAPS">
    <w:name w:val="CTA CAPS"/>
    <w:basedOn w:val="OPCParaBase"/>
    <w:rsid w:val="00511271"/>
    <w:pPr>
      <w:spacing w:before="60" w:line="240" w:lineRule="atLeast"/>
    </w:pPr>
    <w:rPr>
      <w:sz w:val="20"/>
    </w:rPr>
  </w:style>
  <w:style w:type="paragraph" w:customStyle="1" w:styleId="CTAright">
    <w:name w:val="CTA right"/>
    <w:basedOn w:val="OPCParaBase"/>
    <w:rsid w:val="00511271"/>
    <w:pPr>
      <w:spacing w:before="60" w:line="240" w:lineRule="auto"/>
      <w:jc w:val="right"/>
    </w:pPr>
    <w:rPr>
      <w:sz w:val="20"/>
    </w:rPr>
  </w:style>
  <w:style w:type="paragraph" w:styleId="Date">
    <w:name w:val="Date"/>
    <w:next w:val="Normal"/>
    <w:rsid w:val="005C43F7"/>
    <w:rPr>
      <w:sz w:val="22"/>
      <w:szCs w:val="24"/>
    </w:rPr>
  </w:style>
  <w:style w:type="paragraph" w:customStyle="1" w:styleId="subsection">
    <w:name w:val="subsection"/>
    <w:aliases w:val="ss"/>
    <w:basedOn w:val="OPCParaBase"/>
    <w:link w:val="subsectionChar"/>
    <w:rsid w:val="00511271"/>
    <w:pPr>
      <w:tabs>
        <w:tab w:val="right" w:pos="1021"/>
      </w:tabs>
      <w:spacing w:before="180" w:line="240" w:lineRule="auto"/>
      <w:ind w:left="1134" w:hanging="1134"/>
    </w:pPr>
  </w:style>
  <w:style w:type="paragraph" w:customStyle="1" w:styleId="Definition">
    <w:name w:val="Definition"/>
    <w:aliases w:val="dd"/>
    <w:basedOn w:val="OPCParaBase"/>
    <w:rsid w:val="00511271"/>
    <w:pPr>
      <w:spacing w:before="180" w:line="240" w:lineRule="auto"/>
      <w:ind w:left="1134"/>
    </w:pPr>
  </w:style>
  <w:style w:type="paragraph" w:styleId="DocumentMap">
    <w:name w:val="Document Map"/>
    <w:rsid w:val="005C43F7"/>
    <w:pPr>
      <w:shd w:val="clear" w:color="auto" w:fill="000080"/>
    </w:pPr>
    <w:rPr>
      <w:rFonts w:ascii="Tahoma" w:hAnsi="Tahoma" w:cs="Tahoma"/>
      <w:sz w:val="22"/>
      <w:szCs w:val="24"/>
    </w:rPr>
  </w:style>
  <w:style w:type="paragraph" w:styleId="E-mailSignature">
    <w:name w:val="E-mail Signature"/>
    <w:rsid w:val="005C43F7"/>
    <w:rPr>
      <w:sz w:val="22"/>
      <w:szCs w:val="24"/>
    </w:rPr>
  </w:style>
  <w:style w:type="character" w:styleId="Emphasis">
    <w:name w:val="Emphasis"/>
    <w:basedOn w:val="DefaultParagraphFont"/>
    <w:qFormat/>
    <w:rsid w:val="005C43F7"/>
    <w:rPr>
      <w:i/>
      <w:iCs/>
    </w:rPr>
  </w:style>
  <w:style w:type="character" w:styleId="EndnoteReference">
    <w:name w:val="endnote reference"/>
    <w:basedOn w:val="DefaultParagraphFont"/>
    <w:rsid w:val="005C43F7"/>
    <w:rPr>
      <w:vertAlign w:val="superscript"/>
    </w:rPr>
  </w:style>
  <w:style w:type="paragraph" w:styleId="EndnoteText">
    <w:name w:val="endnote text"/>
    <w:rsid w:val="005C43F7"/>
  </w:style>
  <w:style w:type="paragraph" w:styleId="EnvelopeAddress">
    <w:name w:val="envelope address"/>
    <w:rsid w:val="005C43F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C43F7"/>
    <w:rPr>
      <w:rFonts w:ascii="Arial" w:hAnsi="Arial" w:cs="Arial"/>
    </w:rPr>
  </w:style>
  <w:style w:type="character" w:styleId="FollowedHyperlink">
    <w:name w:val="FollowedHyperlink"/>
    <w:basedOn w:val="DefaultParagraphFont"/>
    <w:rsid w:val="005C43F7"/>
    <w:rPr>
      <w:color w:val="800080"/>
      <w:u w:val="single"/>
    </w:rPr>
  </w:style>
  <w:style w:type="paragraph" w:styleId="Footer">
    <w:name w:val="footer"/>
    <w:link w:val="FooterChar"/>
    <w:rsid w:val="00511271"/>
    <w:pPr>
      <w:tabs>
        <w:tab w:val="center" w:pos="4153"/>
        <w:tab w:val="right" w:pos="8306"/>
      </w:tabs>
    </w:pPr>
    <w:rPr>
      <w:sz w:val="22"/>
      <w:szCs w:val="24"/>
    </w:rPr>
  </w:style>
  <w:style w:type="character" w:styleId="FootnoteReference">
    <w:name w:val="footnote reference"/>
    <w:basedOn w:val="DefaultParagraphFont"/>
    <w:rsid w:val="005C43F7"/>
    <w:rPr>
      <w:vertAlign w:val="superscript"/>
    </w:rPr>
  </w:style>
  <w:style w:type="paragraph" w:styleId="FootnoteText">
    <w:name w:val="footnote text"/>
    <w:rsid w:val="005C43F7"/>
  </w:style>
  <w:style w:type="paragraph" w:customStyle="1" w:styleId="Formula">
    <w:name w:val="Formula"/>
    <w:basedOn w:val="OPCParaBase"/>
    <w:rsid w:val="00511271"/>
    <w:pPr>
      <w:spacing w:line="240" w:lineRule="auto"/>
      <w:ind w:left="1134"/>
    </w:pPr>
    <w:rPr>
      <w:sz w:val="20"/>
    </w:rPr>
  </w:style>
  <w:style w:type="paragraph" w:styleId="Header">
    <w:name w:val="header"/>
    <w:basedOn w:val="OPCParaBase"/>
    <w:link w:val="HeaderChar"/>
    <w:unhideWhenUsed/>
    <w:rsid w:val="00511271"/>
    <w:pPr>
      <w:keepNext/>
      <w:keepLines/>
      <w:tabs>
        <w:tab w:val="center" w:pos="4150"/>
        <w:tab w:val="right" w:pos="8307"/>
      </w:tabs>
      <w:spacing w:line="160" w:lineRule="exact"/>
    </w:pPr>
    <w:rPr>
      <w:sz w:val="16"/>
    </w:rPr>
  </w:style>
  <w:style w:type="paragraph" w:customStyle="1" w:styleId="House">
    <w:name w:val="House"/>
    <w:basedOn w:val="OPCParaBase"/>
    <w:rsid w:val="00511271"/>
    <w:pPr>
      <w:spacing w:line="240" w:lineRule="auto"/>
    </w:pPr>
    <w:rPr>
      <w:sz w:val="28"/>
    </w:rPr>
  </w:style>
  <w:style w:type="character" w:styleId="HTMLAcronym">
    <w:name w:val="HTML Acronym"/>
    <w:basedOn w:val="DefaultParagraphFont"/>
    <w:rsid w:val="005C43F7"/>
  </w:style>
  <w:style w:type="paragraph" w:styleId="HTMLAddress">
    <w:name w:val="HTML Address"/>
    <w:rsid w:val="005C43F7"/>
    <w:rPr>
      <w:i/>
      <w:iCs/>
      <w:sz w:val="22"/>
      <w:szCs w:val="24"/>
    </w:rPr>
  </w:style>
  <w:style w:type="character" w:styleId="HTMLCite">
    <w:name w:val="HTML Cite"/>
    <w:basedOn w:val="DefaultParagraphFont"/>
    <w:rsid w:val="005C43F7"/>
    <w:rPr>
      <w:i/>
      <w:iCs/>
    </w:rPr>
  </w:style>
  <w:style w:type="character" w:styleId="HTMLCode">
    <w:name w:val="HTML Code"/>
    <w:basedOn w:val="DefaultParagraphFont"/>
    <w:rsid w:val="005C43F7"/>
    <w:rPr>
      <w:rFonts w:ascii="Courier New" w:hAnsi="Courier New" w:cs="Courier New"/>
      <w:sz w:val="20"/>
      <w:szCs w:val="20"/>
    </w:rPr>
  </w:style>
  <w:style w:type="character" w:styleId="HTMLDefinition">
    <w:name w:val="HTML Definition"/>
    <w:basedOn w:val="DefaultParagraphFont"/>
    <w:rsid w:val="005C43F7"/>
    <w:rPr>
      <w:i/>
      <w:iCs/>
    </w:rPr>
  </w:style>
  <w:style w:type="character" w:styleId="HTMLKeyboard">
    <w:name w:val="HTML Keyboard"/>
    <w:basedOn w:val="DefaultParagraphFont"/>
    <w:rsid w:val="005C43F7"/>
    <w:rPr>
      <w:rFonts w:ascii="Courier New" w:hAnsi="Courier New" w:cs="Courier New"/>
      <w:sz w:val="20"/>
      <w:szCs w:val="20"/>
    </w:rPr>
  </w:style>
  <w:style w:type="paragraph" w:styleId="HTMLPreformatted">
    <w:name w:val="HTML Preformatted"/>
    <w:rsid w:val="005C43F7"/>
    <w:rPr>
      <w:rFonts w:ascii="Courier New" w:hAnsi="Courier New" w:cs="Courier New"/>
    </w:rPr>
  </w:style>
  <w:style w:type="character" w:styleId="HTMLSample">
    <w:name w:val="HTML Sample"/>
    <w:basedOn w:val="DefaultParagraphFont"/>
    <w:rsid w:val="005C43F7"/>
    <w:rPr>
      <w:rFonts w:ascii="Courier New" w:hAnsi="Courier New" w:cs="Courier New"/>
    </w:rPr>
  </w:style>
  <w:style w:type="character" w:styleId="HTMLTypewriter">
    <w:name w:val="HTML Typewriter"/>
    <w:basedOn w:val="DefaultParagraphFont"/>
    <w:rsid w:val="005C43F7"/>
    <w:rPr>
      <w:rFonts w:ascii="Courier New" w:hAnsi="Courier New" w:cs="Courier New"/>
      <w:sz w:val="20"/>
      <w:szCs w:val="20"/>
    </w:rPr>
  </w:style>
  <w:style w:type="character" w:styleId="HTMLVariable">
    <w:name w:val="HTML Variable"/>
    <w:basedOn w:val="DefaultParagraphFont"/>
    <w:rsid w:val="005C43F7"/>
    <w:rPr>
      <w:i/>
      <w:iCs/>
    </w:rPr>
  </w:style>
  <w:style w:type="character" w:styleId="Hyperlink">
    <w:name w:val="Hyperlink"/>
    <w:basedOn w:val="DefaultParagraphFont"/>
    <w:rsid w:val="005C43F7"/>
    <w:rPr>
      <w:color w:val="0000FF"/>
      <w:u w:val="single"/>
    </w:rPr>
  </w:style>
  <w:style w:type="paragraph" w:styleId="Index1">
    <w:name w:val="index 1"/>
    <w:next w:val="Normal"/>
    <w:rsid w:val="005C43F7"/>
    <w:pPr>
      <w:ind w:left="220" w:hanging="220"/>
    </w:pPr>
    <w:rPr>
      <w:sz w:val="22"/>
      <w:szCs w:val="24"/>
    </w:rPr>
  </w:style>
  <w:style w:type="paragraph" w:styleId="Index2">
    <w:name w:val="index 2"/>
    <w:next w:val="Normal"/>
    <w:rsid w:val="005C43F7"/>
    <w:pPr>
      <w:ind w:left="440" w:hanging="220"/>
    </w:pPr>
    <w:rPr>
      <w:sz w:val="22"/>
      <w:szCs w:val="24"/>
    </w:rPr>
  </w:style>
  <w:style w:type="paragraph" w:styleId="Index3">
    <w:name w:val="index 3"/>
    <w:next w:val="Normal"/>
    <w:rsid w:val="005C43F7"/>
    <w:pPr>
      <w:ind w:left="660" w:hanging="220"/>
    </w:pPr>
    <w:rPr>
      <w:sz w:val="22"/>
      <w:szCs w:val="24"/>
    </w:rPr>
  </w:style>
  <w:style w:type="paragraph" w:styleId="Index4">
    <w:name w:val="index 4"/>
    <w:next w:val="Normal"/>
    <w:rsid w:val="005C43F7"/>
    <w:pPr>
      <w:ind w:left="880" w:hanging="220"/>
    </w:pPr>
    <w:rPr>
      <w:sz w:val="22"/>
      <w:szCs w:val="24"/>
    </w:rPr>
  </w:style>
  <w:style w:type="paragraph" w:styleId="Index5">
    <w:name w:val="index 5"/>
    <w:next w:val="Normal"/>
    <w:rsid w:val="005C43F7"/>
    <w:pPr>
      <w:ind w:left="1100" w:hanging="220"/>
    </w:pPr>
    <w:rPr>
      <w:sz w:val="22"/>
      <w:szCs w:val="24"/>
    </w:rPr>
  </w:style>
  <w:style w:type="paragraph" w:styleId="Index6">
    <w:name w:val="index 6"/>
    <w:next w:val="Normal"/>
    <w:rsid w:val="005C43F7"/>
    <w:pPr>
      <w:ind w:left="1320" w:hanging="220"/>
    </w:pPr>
    <w:rPr>
      <w:sz w:val="22"/>
      <w:szCs w:val="24"/>
    </w:rPr>
  </w:style>
  <w:style w:type="paragraph" w:styleId="Index7">
    <w:name w:val="index 7"/>
    <w:next w:val="Normal"/>
    <w:rsid w:val="005C43F7"/>
    <w:pPr>
      <w:ind w:left="1540" w:hanging="220"/>
    </w:pPr>
    <w:rPr>
      <w:sz w:val="22"/>
      <w:szCs w:val="24"/>
    </w:rPr>
  </w:style>
  <w:style w:type="paragraph" w:styleId="Index8">
    <w:name w:val="index 8"/>
    <w:next w:val="Normal"/>
    <w:rsid w:val="005C43F7"/>
    <w:pPr>
      <w:ind w:left="1760" w:hanging="220"/>
    </w:pPr>
    <w:rPr>
      <w:sz w:val="22"/>
      <w:szCs w:val="24"/>
    </w:rPr>
  </w:style>
  <w:style w:type="paragraph" w:styleId="Index9">
    <w:name w:val="index 9"/>
    <w:next w:val="Normal"/>
    <w:rsid w:val="005C43F7"/>
    <w:pPr>
      <w:ind w:left="1980" w:hanging="220"/>
    </w:pPr>
    <w:rPr>
      <w:sz w:val="22"/>
      <w:szCs w:val="24"/>
    </w:rPr>
  </w:style>
  <w:style w:type="paragraph" w:styleId="IndexHeading">
    <w:name w:val="index heading"/>
    <w:next w:val="Index1"/>
    <w:rsid w:val="005C43F7"/>
    <w:rPr>
      <w:rFonts w:ascii="Arial" w:hAnsi="Arial" w:cs="Arial"/>
      <w:b/>
      <w:bCs/>
      <w:sz w:val="22"/>
      <w:szCs w:val="24"/>
    </w:rPr>
  </w:style>
  <w:style w:type="paragraph" w:customStyle="1" w:styleId="Item">
    <w:name w:val="Item"/>
    <w:aliases w:val="i"/>
    <w:basedOn w:val="OPCParaBase"/>
    <w:next w:val="ItemHead"/>
    <w:rsid w:val="00511271"/>
    <w:pPr>
      <w:keepLines/>
      <w:spacing w:before="80" w:line="240" w:lineRule="auto"/>
      <w:ind w:left="709"/>
    </w:pPr>
  </w:style>
  <w:style w:type="paragraph" w:customStyle="1" w:styleId="ItemHead">
    <w:name w:val="ItemHead"/>
    <w:aliases w:val="ih"/>
    <w:basedOn w:val="OPCParaBase"/>
    <w:next w:val="Item"/>
    <w:link w:val="ItemHeadChar"/>
    <w:rsid w:val="0051127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11271"/>
    <w:rPr>
      <w:sz w:val="16"/>
    </w:rPr>
  </w:style>
  <w:style w:type="paragraph" w:styleId="List">
    <w:name w:val="List"/>
    <w:rsid w:val="005C43F7"/>
    <w:pPr>
      <w:ind w:left="283" w:hanging="283"/>
    </w:pPr>
    <w:rPr>
      <w:sz w:val="22"/>
      <w:szCs w:val="24"/>
    </w:rPr>
  </w:style>
  <w:style w:type="paragraph" w:styleId="List2">
    <w:name w:val="List 2"/>
    <w:rsid w:val="005C43F7"/>
    <w:pPr>
      <w:ind w:left="566" w:hanging="283"/>
    </w:pPr>
    <w:rPr>
      <w:sz w:val="22"/>
      <w:szCs w:val="24"/>
    </w:rPr>
  </w:style>
  <w:style w:type="paragraph" w:styleId="List3">
    <w:name w:val="List 3"/>
    <w:rsid w:val="005C43F7"/>
    <w:pPr>
      <w:ind w:left="849" w:hanging="283"/>
    </w:pPr>
    <w:rPr>
      <w:sz w:val="22"/>
      <w:szCs w:val="24"/>
    </w:rPr>
  </w:style>
  <w:style w:type="paragraph" w:styleId="List4">
    <w:name w:val="List 4"/>
    <w:rsid w:val="005C43F7"/>
    <w:pPr>
      <w:ind w:left="1132" w:hanging="283"/>
    </w:pPr>
    <w:rPr>
      <w:sz w:val="22"/>
      <w:szCs w:val="24"/>
    </w:rPr>
  </w:style>
  <w:style w:type="paragraph" w:styleId="List5">
    <w:name w:val="List 5"/>
    <w:rsid w:val="005C43F7"/>
    <w:pPr>
      <w:ind w:left="1415" w:hanging="283"/>
    </w:pPr>
    <w:rPr>
      <w:sz w:val="22"/>
      <w:szCs w:val="24"/>
    </w:rPr>
  </w:style>
  <w:style w:type="paragraph" w:styleId="ListBullet">
    <w:name w:val="List Bullet"/>
    <w:rsid w:val="005C43F7"/>
    <w:pPr>
      <w:numPr>
        <w:numId w:val="7"/>
      </w:numPr>
      <w:tabs>
        <w:tab w:val="clear" w:pos="360"/>
        <w:tab w:val="num" w:pos="2989"/>
      </w:tabs>
      <w:ind w:left="1225" w:firstLine="1043"/>
    </w:pPr>
    <w:rPr>
      <w:sz w:val="22"/>
      <w:szCs w:val="24"/>
    </w:rPr>
  </w:style>
  <w:style w:type="paragraph" w:styleId="ListBullet2">
    <w:name w:val="List Bullet 2"/>
    <w:rsid w:val="005C43F7"/>
    <w:pPr>
      <w:numPr>
        <w:numId w:val="9"/>
      </w:numPr>
      <w:tabs>
        <w:tab w:val="clear" w:pos="643"/>
        <w:tab w:val="num" w:pos="360"/>
      </w:tabs>
      <w:ind w:left="360"/>
    </w:pPr>
    <w:rPr>
      <w:sz w:val="22"/>
      <w:szCs w:val="24"/>
    </w:rPr>
  </w:style>
  <w:style w:type="paragraph" w:styleId="ListBullet3">
    <w:name w:val="List Bullet 3"/>
    <w:rsid w:val="005C43F7"/>
    <w:pPr>
      <w:numPr>
        <w:numId w:val="11"/>
      </w:numPr>
      <w:tabs>
        <w:tab w:val="clear" w:pos="926"/>
        <w:tab w:val="num" w:pos="360"/>
      </w:tabs>
      <w:ind w:left="360"/>
    </w:pPr>
    <w:rPr>
      <w:sz w:val="22"/>
      <w:szCs w:val="24"/>
    </w:rPr>
  </w:style>
  <w:style w:type="paragraph" w:styleId="ListBullet4">
    <w:name w:val="List Bullet 4"/>
    <w:rsid w:val="005C43F7"/>
    <w:pPr>
      <w:numPr>
        <w:numId w:val="13"/>
      </w:numPr>
      <w:tabs>
        <w:tab w:val="clear" w:pos="1209"/>
        <w:tab w:val="num" w:pos="926"/>
      </w:tabs>
      <w:ind w:left="926"/>
    </w:pPr>
    <w:rPr>
      <w:sz w:val="22"/>
      <w:szCs w:val="24"/>
    </w:rPr>
  </w:style>
  <w:style w:type="paragraph" w:styleId="ListBullet5">
    <w:name w:val="List Bullet 5"/>
    <w:rsid w:val="005C43F7"/>
    <w:pPr>
      <w:numPr>
        <w:numId w:val="15"/>
      </w:numPr>
    </w:pPr>
    <w:rPr>
      <w:sz w:val="22"/>
      <w:szCs w:val="24"/>
    </w:rPr>
  </w:style>
  <w:style w:type="paragraph" w:styleId="ListContinue">
    <w:name w:val="List Continue"/>
    <w:rsid w:val="005C43F7"/>
    <w:pPr>
      <w:spacing w:after="120"/>
      <w:ind w:left="283"/>
    </w:pPr>
    <w:rPr>
      <w:sz w:val="22"/>
      <w:szCs w:val="24"/>
    </w:rPr>
  </w:style>
  <w:style w:type="paragraph" w:styleId="ListContinue2">
    <w:name w:val="List Continue 2"/>
    <w:rsid w:val="005C43F7"/>
    <w:pPr>
      <w:spacing w:after="120"/>
      <w:ind w:left="566"/>
    </w:pPr>
    <w:rPr>
      <w:sz w:val="22"/>
      <w:szCs w:val="24"/>
    </w:rPr>
  </w:style>
  <w:style w:type="paragraph" w:styleId="ListContinue3">
    <w:name w:val="List Continue 3"/>
    <w:rsid w:val="005C43F7"/>
    <w:pPr>
      <w:spacing w:after="120"/>
      <w:ind w:left="849"/>
    </w:pPr>
    <w:rPr>
      <w:sz w:val="22"/>
      <w:szCs w:val="24"/>
    </w:rPr>
  </w:style>
  <w:style w:type="paragraph" w:styleId="ListContinue4">
    <w:name w:val="List Continue 4"/>
    <w:rsid w:val="005C43F7"/>
    <w:pPr>
      <w:spacing w:after="120"/>
      <w:ind w:left="1132"/>
    </w:pPr>
    <w:rPr>
      <w:sz w:val="22"/>
      <w:szCs w:val="24"/>
    </w:rPr>
  </w:style>
  <w:style w:type="paragraph" w:styleId="ListContinue5">
    <w:name w:val="List Continue 5"/>
    <w:rsid w:val="005C43F7"/>
    <w:pPr>
      <w:spacing w:after="120"/>
      <w:ind w:left="1415"/>
    </w:pPr>
    <w:rPr>
      <w:sz w:val="22"/>
      <w:szCs w:val="24"/>
    </w:rPr>
  </w:style>
  <w:style w:type="paragraph" w:styleId="ListNumber">
    <w:name w:val="List Number"/>
    <w:rsid w:val="005C43F7"/>
    <w:pPr>
      <w:numPr>
        <w:numId w:val="17"/>
      </w:numPr>
      <w:tabs>
        <w:tab w:val="clear" w:pos="360"/>
        <w:tab w:val="num" w:pos="4242"/>
      </w:tabs>
      <w:ind w:left="3521" w:hanging="1043"/>
    </w:pPr>
    <w:rPr>
      <w:sz w:val="22"/>
      <w:szCs w:val="24"/>
    </w:rPr>
  </w:style>
  <w:style w:type="paragraph" w:styleId="ListNumber2">
    <w:name w:val="List Number 2"/>
    <w:rsid w:val="005C43F7"/>
    <w:pPr>
      <w:numPr>
        <w:numId w:val="19"/>
      </w:numPr>
      <w:tabs>
        <w:tab w:val="clear" w:pos="643"/>
        <w:tab w:val="num" w:pos="360"/>
      </w:tabs>
      <w:ind w:left="360"/>
    </w:pPr>
    <w:rPr>
      <w:sz w:val="22"/>
      <w:szCs w:val="24"/>
    </w:rPr>
  </w:style>
  <w:style w:type="paragraph" w:styleId="ListNumber3">
    <w:name w:val="List Number 3"/>
    <w:rsid w:val="005C43F7"/>
    <w:pPr>
      <w:numPr>
        <w:numId w:val="21"/>
      </w:numPr>
      <w:tabs>
        <w:tab w:val="clear" w:pos="926"/>
        <w:tab w:val="num" w:pos="360"/>
      </w:tabs>
      <w:ind w:left="360"/>
    </w:pPr>
    <w:rPr>
      <w:sz w:val="22"/>
      <w:szCs w:val="24"/>
    </w:rPr>
  </w:style>
  <w:style w:type="paragraph" w:styleId="ListNumber4">
    <w:name w:val="List Number 4"/>
    <w:rsid w:val="005C43F7"/>
    <w:pPr>
      <w:numPr>
        <w:numId w:val="23"/>
      </w:numPr>
      <w:tabs>
        <w:tab w:val="clear" w:pos="1209"/>
        <w:tab w:val="num" w:pos="360"/>
      </w:tabs>
      <w:ind w:left="360"/>
    </w:pPr>
    <w:rPr>
      <w:sz w:val="22"/>
      <w:szCs w:val="24"/>
    </w:rPr>
  </w:style>
  <w:style w:type="paragraph" w:styleId="ListNumber5">
    <w:name w:val="List Number 5"/>
    <w:rsid w:val="005C43F7"/>
    <w:pPr>
      <w:numPr>
        <w:numId w:val="25"/>
      </w:numPr>
      <w:tabs>
        <w:tab w:val="clear" w:pos="1492"/>
        <w:tab w:val="num" w:pos="1440"/>
      </w:tabs>
      <w:ind w:left="0" w:firstLine="0"/>
    </w:pPr>
    <w:rPr>
      <w:sz w:val="22"/>
      <w:szCs w:val="24"/>
    </w:rPr>
  </w:style>
  <w:style w:type="paragraph" w:customStyle="1" w:styleId="LongT">
    <w:name w:val="LongT"/>
    <w:basedOn w:val="OPCParaBase"/>
    <w:rsid w:val="00511271"/>
    <w:pPr>
      <w:spacing w:line="240" w:lineRule="auto"/>
    </w:pPr>
    <w:rPr>
      <w:b/>
      <w:sz w:val="32"/>
    </w:rPr>
  </w:style>
  <w:style w:type="paragraph" w:styleId="MacroText">
    <w:name w:val="macro"/>
    <w:rsid w:val="005C43F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C43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C43F7"/>
    <w:rPr>
      <w:sz w:val="24"/>
      <w:szCs w:val="24"/>
    </w:rPr>
  </w:style>
  <w:style w:type="paragraph" w:styleId="NormalIndent">
    <w:name w:val="Normal Indent"/>
    <w:rsid w:val="005C43F7"/>
    <w:pPr>
      <w:ind w:left="720"/>
    </w:pPr>
    <w:rPr>
      <w:sz w:val="22"/>
      <w:szCs w:val="24"/>
    </w:rPr>
  </w:style>
  <w:style w:type="paragraph" w:styleId="NoteHeading">
    <w:name w:val="Note Heading"/>
    <w:next w:val="Normal"/>
    <w:rsid w:val="005C43F7"/>
    <w:rPr>
      <w:sz w:val="22"/>
      <w:szCs w:val="24"/>
    </w:rPr>
  </w:style>
  <w:style w:type="paragraph" w:customStyle="1" w:styleId="notedraft">
    <w:name w:val="note(draft)"/>
    <w:aliases w:val="nd"/>
    <w:basedOn w:val="OPCParaBase"/>
    <w:rsid w:val="00511271"/>
    <w:pPr>
      <w:spacing w:before="240" w:line="240" w:lineRule="auto"/>
      <w:ind w:left="284" w:hanging="284"/>
    </w:pPr>
    <w:rPr>
      <w:i/>
      <w:sz w:val="24"/>
    </w:rPr>
  </w:style>
  <w:style w:type="paragraph" w:customStyle="1" w:styleId="notepara">
    <w:name w:val="note(para)"/>
    <w:aliases w:val="na"/>
    <w:basedOn w:val="OPCParaBase"/>
    <w:rsid w:val="00511271"/>
    <w:pPr>
      <w:spacing w:before="40" w:line="198" w:lineRule="exact"/>
      <w:ind w:left="2354" w:hanging="369"/>
    </w:pPr>
    <w:rPr>
      <w:sz w:val="18"/>
    </w:rPr>
  </w:style>
  <w:style w:type="paragraph" w:customStyle="1" w:styleId="noteParlAmend">
    <w:name w:val="note(ParlAmend)"/>
    <w:aliases w:val="npp"/>
    <w:basedOn w:val="OPCParaBase"/>
    <w:next w:val="ParlAmend"/>
    <w:rsid w:val="00511271"/>
    <w:pPr>
      <w:spacing w:line="240" w:lineRule="auto"/>
      <w:jc w:val="right"/>
    </w:pPr>
    <w:rPr>
      <w:rFonts w:ascii="Arial" w:hAnsi="Arial"/>
      <w:b/>
      <w:i/>
    </w:rPr>
  </w:style>
  <w:style w:type="character" w:styleId="PageNumber">
    <w:name w:val="page number"/>
    <w:basedOn w:val="DefaultParagraphFont"/>
    <w:rsid w:val="005C43F7"/>
  </w:style>
  <w:style w:type="paragraph" w:customStyle="1" w:styleId="Page1">
    <w:name w:val="Page1"/>
    <w:basedOn w:val="OPCParaBase"/>
    <w:rsid w:val="00511271"/>
    <w:pPr>
      <w:spacing w:before="5600" w:line="240" w:lineRule="auto"/>
    </w:pPr>
    <w:rPr>
      <w:b/>
      <w:sz w:val="32"/>
    </w:rPr>
  </w:style>
  <w:style w:type="paragraph" w:customStyle="1" w:styleId="PageBreak">
    <w:name w:val="PageBreak"/>
    <w:aliases w:val="pb"/>
    <w:basedOn w:val="OPCParaBase"/>
    <w:rsid w:val="00511271"/>
    <w:pPr>
      <w:spacing w:line="240" w:lineRule="auto"/>
    </w:pPr>
    <w:rPr>
      <w:sz w:val="20"/>
    </w:rPr>
  </w:style>
  <w:style w:type="paragraph" w:customStyle="1" w:styleId="paragraph">
    <w:name w:val="paragraph"/>
    <w:aliases w:val="a"/>
    <w:basedOn w:val="OPCParaBase"/>
    <w:rsid w:val="00511271"/>
    <w:pPr>
      <w:tabs>
        <w:tab w:val="right" w:pos="1531"/>
      </w:tabs>
      <w:spacing w:before="40" w:line="240" w:lineRule="auto"/>
      <w:ind w:left="1644" w:hanging="1644"/>
    </w:pPr>
  </w:style>
  <w:style w:type="paragraph" w:customStyle="1" w:styleId="paragraphsub">
    <w:name w:val="paragraph(sub)"/>
    <w:aliases w:val="aa"/>
    <w:basedOn w:val="OPCParaBase"/>
    <w:rsid w:val="00511271"/>
    <w:pPr>
      <w:tabs>
        <w:tab w:val="right" w:pos="1985"/>
      </w:tabs>
      <w:spacing w:before="40" w:line="240" w:lineRule="auto"/>
      <w:ind w:left="2098" w:hanging="2098"/>
    </w:pPr>
  </w:style>
  <w:style w:type="paragraph" w:customStyle="1" w:styleId="paragraphsub-sub">
    <w:name w:val="paragraph(sub-sub)"/>
    <w:aliases w:val="aaa"/>
    <w:basedOn w:val="OPCParaBase"/>
    <w:rsid w:val="00511271"/>
    <w:pPr>
      <w:tabs>
        <w:tab w:val="right" w:pos="2722"/>
      </w:tabs>
      <w:spacing w:before="40" w:line="240" w:lineRule="auto"/>
      <w:ind w:left="2835" w:hanging="2835"/>
    </w:pPr>
  </w:style>
  <w:style w:type="paragraph" w:customStyle="1" w:styleId="ParlAmend">
    <w:name w:val="ParlAmend"/>
    <w:aliases w:val="pp"/>
    <w:basedOn w:val="OPCParaBase"/>
    <w:rsid w:val="00511271"/>
    <w:pPr>
      <w:spacing w:before="240" w:line="240" w:lineRule="atLeast"/>
      <w:ind w:hanging="567"/>
    </w:pPr>
    <w:rPr>
      <w:sz w:val="24"/>
    </w:rPr>
  </w:style>
  <w:style w:type="paragraph" w:customStyle="1" w:styleId="Penalty">
    <w:name w:val="Penalty"/>
    <w:basedOn w:val="OPCParaBase"/>
    <w:rsid w:val="00511271"/>
    <w:pPr>
      <w:tabs>
        <w:tab w:val="left" w:pos="2977"/>
      </w:tabs>
      <w:spacing w:before="180" w:line="240" w:lineRule="auto"/>
      <w:ind w:left="1985" w:hanging="851"/>
    </w:pPr>
  </w:style>
  <w:style w:type="paragraph" w:styleId="PlainText">
    <w:name w:val="Plain Text"/>
    <w:rsid w:val="005C43F7"/>
    <w:rPr>
      <w:rFonts w:ascii="Courier New" w:hAnsi="Courier New" w:cs="Courier New"/>
      <w:sz w:val="22"/>
    </w:rPr>
  </w:style>
  <w:style w:type="paragraph" w:customStyle="1" w:styleId="Portfolio">
    <w:name w:val="Portfolio"/>
    <w:basedOn w:val="OPCParaBase"/>
    <w:rsid w:val="00511271"/>
    <w:pPr>
      <w:spacing w:line="240" w:lineRule="auto"/>
    </w:pPr>
    <w:rPr>
      <w:i/>
      <w:sz w:val="20"/>
    </w:rPr>
  </w:style>
  <w:style w:type="paragraph" w:customStyle="1" w:styleId="Preamble">
    <w:name w:val="Preamble"/>
    <w:basedOn w:val="OPCParaBase"/>
    <w:next w:val="Normal"/>
    <w:rsid w:val="005112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1271"/>
    <w:pPr>
      <w:spacing w:line="240" w:lineRule="auto"/>
    </w:pPr>
    <w:rPr>
      <w:i/>
      <w:sz w:val="20"/>
    </w:rPr>
  </w:style>
  <w:style w:type="paragraph" w:styleId="Salutation">
    <w:name w:val="Salutation"/>
    <w:next w:val="Normal"/>
    <w:rsid w:val="005C43F7"/>
    <w:rPr>
      <w:sz w:val="22"/>
      <w:szCs w:val="24"/>
    </w:rPr>
  </w:style>
  <w:style w:type="paragraph" w:customStyle="1" w:styleId="Session">
    <w:name w:val="Session"/>
    <w:basedOn w:val="OPCParaBase"/>
    <w:rsid w:val="00511271"/>
    <w:pPr>
      <w:spacing w:line="240" w:lineRule="auto"/>
    </w:pPr>
    <w:rPr>
      <w:sz w:val="28"/>
    </w:rPr>
  </w:style>
  <w:style w:type="paragraph" w:customStyle="1" w:styleId="ShortT">
    <w:name w:val="ShortT"/>
    <w:basedOn w:val="OPCParaBase"/>
    <w:next w:val="Normal"/>
    <w:qFormat/>
    <w:rsid w:val="00511271"/>
    <w:pPr>
      <w:spacing w:line="240" w:lineRule="auto"/>
    </w:pPr>
    <w:rPr>
      <w:b/>
      <w:sz w:val="40"/>
    </w:rPr>
  </w:style>
  <w:style w:type="paragraph" w:styleId="Signature">
    <w:name w:val="Signature"/>
    <w:rsid w:val="005C43F7"/>
    <w:pPr>
      <w:ind w:left="4252"/>
    </w:pPr>
    <w:rPr>
      <w:sz w:val="22"/>
      <w:szCs w:val="24"/>
    </w:rPr>
  </w:style>
  <w:style w:type="paragraph" w:customStyle="1" w:styleId="Sponsor">
    <w:name w:val="Sponsor"/>
    <w:basedOn w:val="OPCParaBase"/>
    <w:rsid w:val="00511271"/>
    <w:pPr>
      <w:spacing w:line="240" w:lineRule="auto"/>
    </w:pPr>
    <w:rPr>
      <w:i/>
    </w:rPr>
  </w:style>
  <w:style w:type="character" w:styleId="Strong">
    <w:name w:val="Strong"/>
    <w:basedOn w:val="DefaultParagraphFont"/>
    <w:qFormat/>
    <w:rsid w:val="005C43F7"/>
    <w:rPr>
      <w:b/>
      <w:bCs/>
    </w:rPr>
  </w:style>
  <w:style w:type="paragraph" w:customStyle="1" w:styleId="Subitem">
    <w:name w:val="Subitem"/>
    <w:aliases w:val="iss"/>
    <w:basedOn w:val="OPCParaBase"/>
    <w:rsid w:val="00511271"/>
    <w:pPr>
      <w:spacing w:before="180" w:line="240" w:lineRule="auto"/>
      <w:ind w:left="709" w:hanging="709"/>
    </w:pPr>
  </w:style>
  <w:style w:type="paragraph" w:customStyle="1" w:styleId="SubitemHead">
    <w:name w:val="SubitemHead"/>
    <w:aliases w:val="issh"/>
    <w:basedOn w:val="OPCParaBase"/>
    <w:rsid w:val="005112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1271"/>
    <w:pPr>
      <w:spacing w:before="40" w:line="240" w:lineRule="auto"/>
      <w:ind w:left="1134"/>
    </w:pPr>
  </w:style>
  <w:style w:type="paragraph" w:customStyle="1" w:styleId="SubsectionHead">
    <w:name w:val="SubsectionHead"/>
    <w:aliases w:val="ssh"/>
    <w:basedOn w:val="OPCParaBase"/>
    <w:next w:val="subsection"/>
    <w:rsid w:val="00511271"/>
    <w:pPr>
      <w:keepNext/>
      <w:keepLines/>
      <w:spacing w:before="240" w:line="240" w:lineRule="auto"/>
      <w:ind w:left="1134"/>
    </w:pPr>
    <w:rPr>
      <w:i/>
    </w:rPr>
  </w:style>
  <w:style w:type="paragraph" w:styleId="Subtitle">
    <w:name w:val="Subtitle"/>
    <w:qFormat/>
    <w:rsid w:val="005C43F7"/>
    <w:pPr>
      <w:spacing w:after="60"/>
      <w:jc w:val="center"/>
    </w:pPr>
    <w:rPr>
      <w:rFonts w:ascii="Arial" w:hAnsi="Arial" w:cs="Arial"/>
      <w:sz w:val="24"/>
      <w:szCs w:val="24"/>
    </w:rPr>
  </w:style>
  <w:style w:type="table" w:styleId="Table3Deffects1">
    <w:name w:val="Table 3D effects 1"/>
    <w:basedOn w:val="TableNormal"/>
    <w:rsid w:val="005C43F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C43F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C43F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C43F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C43F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C43F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C43F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C43F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C43F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C43F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C43F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C43F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C43F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C43F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C43F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C43F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C43F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1127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C43F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C43F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C43F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C43F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C43F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C43F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C43F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C43F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C43F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C43F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C43F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C43F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C43F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C43F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C43F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C43F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C43F7"/>
    <w:pPr>
      <w:ind w:left="220" w:hanging="220"/>
    </w:pPr>
    <w:rPr>
      <w:sz w:val="22"/>
      <w:szCs w:val="24"/>
    </w:rPr>
  </w:style>
  <w:style w:type="paragraph" w:styleId="TableofFigures">
    <w:name w:val="table of figures"/>
    <w:next w:val="Normal"/>
    <w:rsid w:val="005C43F7"/>
    <w:pPr>
      <w:ind w:left="440" w:hanging="440"/>
    </w:pPr>
    <w:rPr>
      <w:sz w:val="22"/>
      <w:szCs w:val="24"/>
    </w:rPr>
  </w:style>
  <w:style w:type="table" w:styleId="TableProfessional">
    <w:name w:val="Table Professional"/>
    <w:basedOn w:val="TableNormal"/>
    <w:rsid w:val="005C43F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C43F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C43F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C43F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C43F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C43F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C43F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C43F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C43F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C43F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11271"/>
    <w:pPr>
      <w:spacing w:before="60" w:line="240" w:lineRule="auto"/>
      <w:ind w:left="284" w:hanging="284"/>
    </w:pPr>
    <w:rPr>
      <w:sz w:val="20"/>
    </w:rPr>
  </w:style>
  <w:style w:type="paragraph" w:customStyle="1" w:styleId="Tablei">
    <w:name w:val="Table(i)"/>
    <w:aliases w:val="taa"/>
    <w:basedOn w:val="OPCParaBase"/>
    <w:rsid w:val="0051127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1127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11271"/>
    <w:pPr>
      <w:spacing w:before="60" w:line="240" w:lineRule="atLeast"/>
    </w:pPr>
    <w:rPr>
      <w:sz w:val="20"/>
    </w:rPr>
  </w:style>
  <w:style w:type="paragraph" w:styleId="Title">
    <w:name w:val="Title"/>
    <w:qFormat/>
    <w:rsid w:val="005C43F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112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1271"/>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1271"/>
    <w:pPr>
      <w:spacing w:before="122" w:line="198" w:lineRule="exact"/>
      <w:ind w:left="1985" w:hanging="851"/>
      <w:jc w:val="right"/>
    </w:pPr>
    <w:rPr>
      <w:sz w:val="18"/>
    </w:rPr>
  </w:style>
  <w:style w:type="paragraph" w:customStyle="1" w:styleId="TLPTableBullet">
    <w:name w:val="TLPTableBullet"/>
    <w:aliases w:val="ttb"/>
    <w:basedOn w:val="OPCParaBase"/>
    <w:rsid w:val="00511271"/>
    <w:pPr>
      <w:spacing w:line="240" w:lineRule="exact"/>
      <w:ind w:left="284" w:hanging="284"/>
    </w:pPr>
    <w:rPr>
      <w:sz w:val="20"/>
    </w:rPr>
  </w:style>
  <w:style w:type="paragraph" w:styleId="TOAHeading">
    <w:name w:val="toa heading"/>
    <w:next w:val="Normal"/>
    <w:rsid w:val="005C43F7"/>
    <w:pPr>
      <w:spacing w:before="120"/>
    </w:pPr>
    <w:rPr>
      <w:rFonts w:ascii="Arial" w:hAnsi="Arial" w:cs="Arial"/>
      <w:b/>
      <w:bCs/>
      <w:sz w:val="24"/>
      <w:szCs w:val="24"/>
    </w:rPr>
  </w:style>
  <w:style w:type="paragraph" w:styleId="TOC1">
    <w:name w:val="toc 1"/>
    <w:basedOn w:val="OPCParaBase"/>
    <w:next w:val="Normal"/>
    <w:uiPriority w:val="39"/>
    <w:unhideWhenUsed/>
    <w:rsid w:val="0051127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127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1127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1127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1127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112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112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112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112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1271"/>
    <w:pPr>
      <w:keepLines/>
      <w:spacing w:before="240" w:after="120" w:line="240" w:lineRule="auto"/>
      <w:ind w:left="794"/>
    </w:pPr>
    <w:rPr>
      <w:b/>
      <w:kern w:val="28"/>
      <w:sz w:val="20"/>
    </w:rPr>
  </w:style>
  <w:style w:type="paragraph" w:customStyle="1" w:styleId="TofSectsHeading">
    <w:name w:val="TofSects(Heading)"/>
    <w:basedOn w:val="OPCParaBase"/>
    <w:rsid w:val="00511271"/>
    <w:pPr>
      <w:spacing w:before="240" w:after="120" w:line="240" w:lineRule="auto"/>
    </w:pPr>
    <w:rPr>
      <w:b/>
      <w:sz w:val="24"/>
    </w:rPr>
  </w:style>
  <w:style w:type="paragraph" w:customStyle="1" w:styleId="TofSectsSection">
    <w:name w:val="TofSects(Section)"/>
    <w:basedOn w:val="OPCParaBase"/>
    <w:rsid w:val="00511271"/>
    <w:pPr>
      <w:keepLines/>
      <w:spacing w:before="40" w:line="240" w:lineRule="auto"/>
      <w:ind w:left="1588" w:hanging="794"/>
    </w:pPr>
    <w:rPr>
      <w:kern w:val="28"/>
      <w:sz w:val="18"/>
    </w:rPr>
  </w:style>
  <w:style w:type="paragraph" w:customStyle="1" w:styleId="TofSectsSubdiv">
    <w:name w:val="TofSects(Subdiv)"/>
    <w:basedOn w:val="OPCParaBase"/>
    <w:rsid w:val="00511271"/>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A87AF0"/>
    <w:rPr>
      <w:rFonts w:ascii="Arial" w:hAnsi="Arial"/>
      <w:b/>
      <w:kern w:val="28"/>
      <w:sz w:val="24"/>
    </w:rPr>
  </w:style>
  <w:style w:type="character" w:customStyle="1" w:styleId="OPCCharBase">
    <w:name w:val="OPCCharBase"/>
    <w:uiPriority w:val="1"/>
    <w:qFormat/>
    <w:rsid w:val="00511271"/>
  </w:style>
  <w:style w:type="paragraph" w:customStyle="1" w:styleId="OPCParaBase">
    <w:name w:val="OPCParaBase"/>
    <w:qFormat/>
    <w:rsid w:val="00511271"/>
    <w:pPr>
      <w:spacing w:line="260" w:lineRule="atLeast"/>
    </w:pPr>
    <w:rPr>
      <w:sz w:val="22"/>
    </w:rPr>
  </w:style>
  <w:style w:type="character" w:customStyle="1" w:styleId="HeaderChar">
    <w:name w:val="Header Char"/>
    <w:basedOn w:val="DefaultParagraphFont"/>
    <w:link w:val="Header"/>
    <w:rsid w:val="00511271"/>
    <w:rPr>
      <w:sz w:val="16"/>
    </w:rPr>
  </w:style>
  <w:style w:type="paragraph" w:customStyle="1" w:styleId="noteToPara">
    <w:name w:val="noteToPara"/>
    <w:aliases w:val="ntp"/>
    <w:basedOn w:val="OPCParaBase"/>
    <w:rsid w:val="00511271"/>
    <w:pPr>
      <w:spacing w:before="122" w:line="198" w:lineRule="exact"/>
      <w:ind w:left="2353" w:hanging="709"/>
    </w:pPr>
    <w:rPr>
      <w:sz w:val="18"/>
    </w:rPr>
  </w:style>
  <w:style w:type="paragraph" w:customStyle="1" w:styleId="WRStyle">
    <w:name w:val="WR Style"/>
    <w:aliases w:val="WR"/>
    <w:basedOn w:val="OPCParaBase"/>
    <w:rsid w:val="00511271"/>
    <w:pPr>
      <w:spacing w:before="240" w:line="240" w:lineRule="auto"/>
      <w:ind w:left="284" w:hanging="284"/>
    </w:pPr>
    <w:rPr>
      <w:b/>
      <w:i/>
      <w:kern w:val="28"/>
      <w:sz w:val="24"/>
    </w:rPr>
  </w:style>
  <w:style w:type="character" w:customStyle="1" w:styleId="FooterChar">
    <w:name w:val="Footer Char"/>
    <w:basedOn w:val="DefaultParagraphFont"/>
    <w:link w:val="Footer"/>
    <w:rsid w:val="00511271"/>
    <w:rPr>
      <w:sz w:val="22"/>
      <w:szCs w:val="24"/>
    </w:rPr>
  </w:style>
  <w:style w:type="table" w:customStyle="1" w:styleId="CFlag">
    <w:name w:val="CFlag"/>
    <w:basedOn w:val="TableNormal"/>
    <w:uiPriority w:val="99"/>
    <w:rsid w:val="00511271"/>
    <w:tblPr/>
  </w:style>
  <w:style w:type="paragraph" w:customStyle="1" w:styleId="SignCoverPageEnd">
    <w:name w:val="SignCoverPageEnd"/>
    <w:basedOn w:val="OPCParaBase"/>
    <w:next w:val="Normal"/>
    <w:rsid w:val="005112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1271"/>
    <w:pPr>
      <w:pBdr>
        <w:top w:val="single" w:sz="4" w:space="1" w:color="auto"/>
      </w:pBdr>
      <w:spacing w:before="360"/>
      <w:ind w:right="397"/>
      <w:jc w:val="both"/>
    </w:pPr>
  </w:style>
  <w:style w:type="paragraph" w:customStyle="1" w:styleId="ENotesHeading1">
    <w:name w:val="ENotesHeading 1"/>
    <w:aliases w:val="Enh1"/>
    <w:basedOn w:val="OPCParaBase"/>
    <w:next w:val="Normal"/>
    <w:rsid w:val="00511271"/>
    <w:pPr>
      <w:spacing w:before="120"/>
      <w:outlineLvl w:val="1"/>
    </w:pPr>
    <w:rPr>
      <w:b/>
      <w:sz w:val="28"/>
      <w:szCs w:val="28"/>
    </w:rPr>
  </w:style>
  <w:style w:type="paragraph" w:customStyle="1" w:styleId="ENotesHeading2">
    <w:name w:val="ENotesHeading 2"/>
    <w:aliases w:val="Enh2"/>
    <w:basedOn w:val="OPCParaBase"/>
    <w:next w:val="Normal"/>
    <w:rsid w:val="00511271"/>
    <w:pPr>
      <w:spacing w:before="120" w:after="120"/>
      <w:outlineLvl w:val="2"/>
    </w:pPr>
    <w:rPr>
      <w:b/>
      <w:sz w:val="24"/>
      <w:szCs w:val="28"/>
    </w:rPr>
  </w:style>
  <w:style w:type="paragraph" w:customStyle="1" w:styleId="CompiledActNo">
    <w:name w:val="CompiledActNo"/>
    <w:basedOn w:val="OPCParaBase"/>
    <w:next w:val="Normal"/>
    <w:rsid w:val="00511271"/>
    <w:rPr>
      <w:b/>
      <w:sz w:val="24"/>
      <w:szCs w:val="24"/>
    </w:rPr>
  </w:style>
  <w:style w:type="paragraph" w:customStyle="1" w:styleId="ENotesText">
    <w:name w:val="ENotesText"/>
    <w:aliases w:val="Ent,ENt"/>
    <w:basedOn w:val="OPCParaBase"/>
    <w:next w:val="Normal"/>
    <w:rsid w:val="00511271"/>
    <w:pPr>
      <w:spacing w:before="120"/>
    </w:pPr>
  </w:style>
  <w:style w:type="paragraph" w:customStyle="1" w:styleId="CompiledMadeUnder">
    <w:name w:val="CompiledMadeUnder"/>
    <w:basedOn w:val="OPCParaBase"/>
    <w:next w:val="Normal"/>
    <w:rsid w:val="00511271"/>
    <w:rPr>
      <w:i/>
      <w:sz w:val="24"/>
      <w:szCs w:val="24"/>
    </w:rPr>
  </w:style>
  <w:style w:type="paragraph" w:customStyle="1" w:styleId="Paragraphsub-sub-sub">
    <w:name w:val="Paragraph(sub-sub-sub)"/>
    <w:aliases w:val="aaaa"/>
    <w:basedOn w:val="OPCParaBase"/>
    <w:rsid w:val="005112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12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12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12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127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1271"/>
    <w:pPr>
      <w:spacing w:before="60" w:line="240" w:lineRule="auto"/>
    </w:pPr>
    <w:rPr>
      <w:rFonts w:cs="Arial"/>
      <w:sz w:val="20"/>
      <w:szCs w:val="22"/>
    </w:rPr>
  </w:style>
  <w:style w:type="paragraph" w:customStyle="1" w:styleId="ActHead10">
    <w:name w:val="ActHead 10"/>
    <w:aliases w:val="sp"/>
    <w:basedOn w:val="OPCParaBase"/>
    <w:next w:val="ActHead3"/>
    <w:rsid w:val="0051127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11271"/>
    <w:rPr>
      <w:rFonts w:ascii="Tahoma" w:eastAsiaTheme="minorHAnsi" w:hAnsi="Tahoma" w:cs="Tahoma"/>
      <w:sz w:val="16"/>
      <w:szCs w:val="16"/>
      <w:lang w:eastAsia="en-US"/>
    </w:rPr>
  </w:style>
  <w:style w:type="paragraph" w:customStyle="1" w:styleId="NoteToSubpara">
    <w:name w:val="NoteToSubpara"/>
    <w:aliases w:val="nts"/>
    <w:basedOn w:val="OPCParaBase"/>
    <w:rsid w:val="00511271"/>
    <w:pPr>
      <w:spacing w:before="40" w:line="198" w:lineRule="exact"/>
      <w:ind w:left="2835" w:hanging="709"/>
    </w:pPr>
    <w:rPr>
      <w:sz w:val="18"/>
    </w:rPr>
  </w:style>
  <w:style w:type="paragraph" w:customStyle="1" w:styleId="ENoteTableHeading">
    <w:name w:val="ENoteTableHeading"/>
    <w:aliases w:val="enth"/>
    <w:basedOn w:val="OPCParaBase"/>
    <w:rsid w:val="00511271"/>
    <w:pPr>
      <w:keepNext/>
      <w:spacing w:before="60" w:line="240" w:lineRule="atLeast"/>
    </w:pPr>
    <w:rPr>
      <w:rFonts w:ascii="Arial" w:hAnsi="Arial"/>
      <w:b/>
      <w:sz w:val="16"/>
    </w:rPr>
  </w:style>
  <w:style w:type="paragraph" w:customStyle="1" w:styleId="ENoteTTi">
    <w:name w:val="ENoteTTi"/>
    <w:aliases w:val="entti"/>
    <w:basedOn w:val="OPCParaBase"/>
    <w:rsid w:val="00511271"/>
    <w:pPr>
      <w:keepNext/>
      <w:spacing w:before="60" w:line="240" w:lineRule="atLeast"/>
      <w:ind w:left="170"/>
    </w:pPr>
    <w:rPr>
      <w:sz w:val="16"/>
    </w:rPr>
  </w:style>
  <w:style w:type="paragraph" w:customStyle="1" w:styleId="ENoteTTIndentHeading">
    <w:name w:val="ENoteTTIndentHeading"/>
    <w:aliases w:val="enTTHi"/>
    <w:basedOn w:val="OPCParaBase"/>
    <w:rsid w:val="005112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1271"/>
    <w:pPr>
      <w:spacing w:before="60" w:line="240" w:lineRule="atLeast"/>
    </w:pPr>
    <w:rPr>
      <w:sz w:val="16"/>
    </w:rPr>
  </w:style>
  <w:style w:type="paragraph" w:customStyle="1" w:styleId="MadeunderText">
    <w:name w:val="MadeunderText"/>
    <w:basedOn w:val="OPCParaBase"/>
    <w:next w:val="CompiledMadeUnder"/>
    <w:rsid w:val="00511271"/>
    <w:pPr>
      <w:spacing w:before="240"/>
    </w:pPr>
    <w:rPr>
      <w:sz w:val="24"/>
      <w:szCs w:val="24"/>
    </w:rPr>
  </w:style>
  <w:style w:type="paragraph" w:customStyle="1" w:styleId="ENotesHeading3">
    <w:name w:val="ENotesHeading 3"/>
    <w:aliases w:val="Enh3"/>
    <w:basedOn w:val="OPCParaBase"/>
    <w:next w:val="Normal"/>
    <w:rsid w:val="00511271"/>
    <w:pPr>
      <w:keepNext/>
      <w:spacing w:before="120" w:line="240" w:lineRule="auto"/>
      <w:outlineLvl w:val="4"/>
    </w:pPr>
    <w:rPr>
      <w:b/>
      <w:szCs w:val="24"/>
    </w:rPr>
  </w:style>
  <w:style w:type="paragraph" w:customStyle="1" w:styleId="SubPartCASA">
    <w:name w:val="SubPart(CASA)"/>
    <w:aliases w:val="csp"/>
    <w:basedOn w:val="OPCParaBase"/>
    <w:next w:val="ActHead3"/>
    <w:rsid w:val="00511271"/>
    <w:pPr>
      <w:keepNext/>
      <w:keepLines/>
      <w:spacing w:before="280"/>
      <w:outlineLvl w:val="1"/>
    </w:pPr>
    <w:rPr>
      <w:b/>
      <w:kern w:val="28"/>
      <w:sz w:val="32"/>
    </w:rPr>
  </w:style>
  <w:style w:type="character" w:customStyle="1" w:styleId="CharSubPartTextCASA">
    <w:name w:val="CharSubPartText(CASA)"/>
    <w:basedOn w:val="OPCCharBase"/>
    <w:uiPriority w:val="1"/>
    <w:rsid w:val="00511271"/>
  </w:style>
  <w:style w:type="character" w:customStyle="1" w:styleId="CharSubPartNoCASA">
    <w:name w:val="CharSubPartNo(CASA)"/>
    <w:basedOn w:val="OPCCharBase"/>
    <w:uiPriority w:val="1"/>
    <w:rsid w:val="00511271"/>
  </w:style>
  <w:style w:type="paragraph" w:customStyle="1" w:styleId="ENoteTTIndentHeadingSub">
    <w:name w:val="ENoteTTIndentHeadingSub"/>
    <w:aliases w:val="enTTHis"/>
    <w:basedOn w:val="OPCParaBase"/>
    <w:rsid w:val="00511271"/>
    <w:pPr>
      <w:keepNext/>
      <w:spacing w:before="60" w:line="240" w:lineRule="atLeast"/>
      <w:ind w:left="340"/>
    </w:pPr>
    <w:rPr>
      <w:b/>
      <w:sz w:val="16"/>
    </w:rPr>
  </w:style>
  <w:style w:type="paragraph" w:customStyle="1" w:styleId="ENoteTTiSub">
    <w:name w:val="ENoteTTiSub"/>
    <w:aliases w:val="enttis"/>
    <w:basedOn w:val="OPCParaBase"/>
    <w:rsid w:val="00511271"/>
    <w:pPr>
      <w:keepNext/>
      <w:spacing w:before="60" w:line="240" w:lineRule="atLeast"/>
      <w:ind w:left="340"/>
    </w:pPr>
    <w:rPr>
      <w:sz w:val="16"/>
    </w:rPr>
  </w:style>
  <w:style w:type="paragraph" w:customStyle="1" w:styleId="SubDivisionMigration">
    <w:name w:val="SubDivisionMigration"/>
    <w:aliases w:val="sdm"/>
    <w:basedOn w:val="OPCParaBase"/>
    <w:rsid w:val="005112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1271"/>
    <w:pPr>
      <w:keepNext/>
      <w:keepLines/>
      <w:spacing w:before="240" w:line="240" w:lineRule="auto"/>
      <w:ind w:left="1134" w:hanging="1134"/>
    </w:pPr>
    <w:rPr>
      <w:b/>
      <w:sz w:val="28"/>
    </w:rPr>
  </w:style>
  <w:style w:type="paragraph" w:customStyle="1" w:styleId="FreeForm">
    <w:name w:val="FreeForm"/>
    <w:rsid w:val="00511271"/>
    <w:rPr>
      <w:rFonts w:ascii="Arial" w:eastAsiaTheme="minorHAnsi" w:hAnsi="Arial" w:cstheme="minorBidi"/>
      <w:sz w:val="22"/>
      <w:lang w:eastAsia="en-US"/>
    </w:rPr>
  </w:style>
  <w:style w:type="paragraph" w:customStyle="1" w:styleId="SOText">
    <w:name w:val="SO Text"/>
    <w:aliases w:val="sot"/>
    <w:link w:val="SOTextChar"/>
    <w:rsid w:val="0051127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11271"/>
    <w:rPr>
      <w:rFonts w:eastAsiaTheme="minorHAnsi" w:cstheme="minorBidi"/>
      <w:sz w:val="22"/>
      <w:lang w:eastAsia="en-US"/>
    </w:rPr>
  </w:style>
  <w:style w:type="paragraph" w:customStyle="1" w:styleId="SOTextNote">
    <w:name w:val="SO TextNote"/>
    <w:aliases w:val="sont"/>
    <w:basedOn w:val="SOText"/>
    <w:qFormat/>
    <w:rsid w:val="00511271"/>
    <w:pPr>
      <w:spacing w:before="122" w:line="198" w:lineRule="exact"/>
      <w:ind w:left="1843" w:hanging="709"/>
    </w:pPr>
    <w:rPr>
      <w:sz w:val="18"/>
    </w:rPr>
  </w:style>
  <w:style w:type="paragraph" w:customStyle="1" w:styleId="SOPara">
    <w:name w:val="SO Para"/>
    <w:aliases w:val="soa"/>
    <w:basedOn w:val="SOText"/>
    <w:link w:val="SOParaChar"/>
    <w:qFormat/>
    <w:rsid w:val="00511271"/>
    <w:pPr>
      <w:tabs>
        <w:tab w:val="right" w:pos="1786"/>
      </w:tabs>
      <w:spacing w:before="40"/>
      <w:ind w:left="2070" w:hanging="936"/>
    </w:pPr>
  </w:style>
  <w:style w:type="character" w:customStyle="1" w:styleId="SOParaChar">
    <w:name w:val="SO Para Char"/>
    <w:aliases w:val="soa Char"/>
    <w:basedOn w:val="DefaultParagraphFont"/>
    <w:link w:val="SOPara"/>
    <w:rsid w:val="00511271"/>
    <w:rPr>
      <w:rFonts w:eastAsiaTheme="minorHAnsi" w:cstheme="minorBidi"/>
      <w:sz w:val="22"/>
      <w:lang w:eastAsia="en-US"/>
    </w:rPr>
  </w:style>
  <w:style w:type="paragraph" w:customStyle="1" w:styleId="FileName">
    <w:name w:val="FileName"/>
    <w:basedOn w:val="Normal"/>
    <w:rsid w:val="00511271"/>
  </w:style>
  <w:style w:type="paragraph" w:customStyle="1" w:styleId="TableHeading">
    <w:name w:val="TableHeading"/>
    <w:aliases w:val="th"/>
    <w:basedOn w:val="OPCParaBase"/>
    <w:next w:val="Tabletext"/>
    <w:rsid w:val="00511271"/>
    <w:pPr>
      <w:keepNext/>
      <w:spacing w:before="60" w:line="240" w:lineRule="atLeast"/>
    </w:pPr>
    <w:rPr>
      <w:b/>
      <w:sz w:val="20"/>
    </w:rPr>
  </w:style>
  <w:style w:type="paragraph" w:customStyle="1" w:styleId="SOHeadBold">
    <w:name w:val="SO HeadBold"/>
    <w:aliases w:val="sohb"/>
    <w:basedOn w:val="SOText"/>
    <w:next w:val="SOText"/>
    <w:link w:val="SOHeadBoldChar"/>
    <w:qFormat/>
    <w:rsid w:val="00511271"/>
    <w:rPr>
      <w:b/>
    </w:rPr>
  </w:style>
  <w:style w:type="character" w:customStyle="1" w:styleId="SOHeadBoldChar">
    <w:name w:val="SO HeadBold Char"/>
    <w:aliases w:val="sohb Char"/>
    <w:basedOn w:val="DefaultParagraphFont"/>
    <w:link w:val="SOHeadBold"/>
    <w:rsid w:val="0051127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11271"/>
    <w:rPr>
      <w:i/>
    </w:rPr>
  </w:style>
  <w:style w:type="character" w:customStyle="1" w:styleId="SOHeadItalicChar">
    <w:name w:val="SO HeadItalic Char"/>
    <w:aliases w:val="sohi Char"/>
    <w:basedOn w:val="DefaultParagraphFont"/>
    <w:link w:val="SOHeadItalic"/>
    <w:rsid w:val="00511271"/>
    <w:rPr>
      <w:rFonts w:eastAsiaTheme="minorHAnsi" w:cstheme="minorBidi"/>
      <w:i/>
      <w:sz w:val="22"/>
      <w:lang w:eastAsia="en-US"/>
    </w:rPr>
  </w:style>
  <w:style w:type="paragraph" w:customStyle="1" w:styleId="SOBullet">
    <w:name w:val="SO Bullet"/>
    <w:aliases w:val="sotb"/>
    <w:basedOn w:val="SOText"/>
    <w:link w:val="SOBulletChar"/>
    <w:qFormat/>
    <w:rsid w:val="00511271"/>
    <w:pPr>
      <w:ind w:left="1559" w:hanging="425"/>
    </w:pPr>
  </w:style>
  <w:style w:type="character" w:customStyle="1" w:styleId="SOBulletChar">
    <w:name w:val="SO Bullet Char"/>
    <w:aliases w:val="sotb Char"/>
    <w:basedOn w:val="DefaultParagraphFont"/>
    <w:link w:val="SOBullet"/>
    <w:rsid w:val="00511271"/>
    <w:rPr>
      <w:rFonts w:eastAsiaTheme="minorHAnsi" w:cstheme="minorBidi"/>
      <w:sz w:val="22"/>
      <w:lang w:eastAsia="en-US"/>
    </w:rPr>
  </w:style>
  <w:style w:type="paragraph" w:customStyle="1" w:styleId="SOBulletNote">
    <w:name w:val="SO BulletNote"/>
    <w:aliases w:val="sonb"/>
    <w:basedOn w:val="SOTextNote"/>
    <w:link w:val="SOBulletNoteChar"/>
    <w:qFormat/>
    <w:rsid w:val="00511271"/>
    <w:pPr>
      <w:tabs>
        <w:tab w:val="left" w:pos="1560"/>
      </w:tabs>
      <w:ind w:left="2268" w:hanging="1134"/>
    </w:pPr>
  </w:style>
  <w:style w:type="character" w:customStyle="1" w:styleId="SOBulletNoteChar">
    <w:name w:val="SO BulletNote Char"/>
    <w:aliases w:val="sonb Char"/>
    <w:basedOn w:val="DefaultParagraphFont"/>
    <w:link w:val="SOBulletNote"/>
    <w:rsid w:val="00511271"/>
    <w:rPr>
      <w:rFonts w:eastAsiaTheme="minorHAnsi" w:cstheme="minorBidi"/>
      <w:sz w:val="18"/>
      <w:lang w:eastAsia="en-US"/>
    </w:rPr>
  </w:style>
  <w:style w:type="character" w:customStyle="1" w:styleId="subsectionChar">
    <w:name w:val="subsection Char"/>
    <w:aliases w:val="ss Char"/>
    <w:link w:val="subsection"/>
    <w:rsid w:val="009D6786"/>
    <w:rPr>
      <w:sz w:val="22"/>
    </w:rPr>
  </w:style>
  <w:style w:type="paragraph" w:styleId="Revision">
    <w:name w:val="Revision"/>
    <w:hidden/>
    <w:uiPriority w:val="99"/>
    <w:semiHidden/>
    <w:rsid w:val="00920DCB"/>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1271"/>
    <w:pPr>
      <w:spacing w:line="260" w:lineRule="atLeast"/>
    </w:pPr>
    <w:rPr>
      <w:rFonts w:eastAsiaTheme="minorHAnsi" w:cstheme="minorBidi"/>
      <w:sz w:val="22"/>
      <w:lang w:eastAsia="en-US"/>
    </w:rPr>
  </w:style>
  <w:style w:type="paragraph" w:styleId="Heading1">
    <w:name w:val="heading 1"/>
    <w:next w:val="Heading2"/>
    <w:autoRedefine/>
    <w:qFormat/>
    <w:rsid w:val="005C43F7"/>
    <w:pPr>
      <w:keepNext/>
      <w:keepLines/>
      <w:ind w:left="1134" w:hanging="1134"/>
      <w:outlineLvl w:val="0"/>
    </w:pPr>
    <w:rPr>
      <w:b/>
      <w:bCs/>
      <w:kern w:val="28"/>
      <w:sz w:val="36"/>
      <w:szCs w:val="32"/>
    </w:rPr>
  </w:style>
  <w:style w:type="paragraph" w:styleId="Heading2">
    <w:name w:val="heading 2"/>
    <w:basedOn w:val="Heading1"/>
    <w:next w:val="Heading3"/>
    <w:autoRedefine/>
    <w:qFormat/>
    <w:rsid w:val="005C43F7"/>
    <w:pPr>
      <w:spacing w:before="280"/>
      <w:outlineLvl w:val="1"/>
    </w:pPr>
    <w:rPr>
      <w:bCs w:val="0"/>
      <w:iCs/>
      <w:sz w:val="32"/>
      <w:szCs w:val="28"/>
    </w:rPr>
  </w:style>
  <w:style w:type="paragraph" w:styleId="Heading3">
    <w:name w:val="heading 3"/>
    <w:basedOn w:val="Heading1"/>
    <w:next w:val="Heading4"/>
    <w:autoRedefine/>
    <w:qFormat/>
    <w:rsid w:val="005C43F7"/>
    <w:pPr>
      <w:spacing w:before="240"/>
      <w:outlineLvl w:val="2"/>
    </w:pPr>
    <w:rPr>
      <w:bCs w:val="0"/>
      <w:sz w:val="28"/>
      <w:szCs w:val="26"/>
    </w:rPr>
  </w:style>
  <w:style w:type="paragraph" w:styleId="Heading4">
    <w:name w:val="heading 4"/>
    <w:basedOn w:val="Heading1"/>
    <w:next w:val="Heading5"/>
    <w:autoRedefine/>
    <w:qFormat/>
    <w:rsid w:val="005C43F7"/>
    <w:pPr>
      <w:spacing w:before="220"/>
      <w:outlineLvl w:val="3"/>
    </w:pPr>
    <w:rPr>
      <w:bCs w:val="0"/>
      <w:sz w:val="26"/>
      <w:szCs w:val="28"/>
    </w:rPr>
  </w:style>
  <w:style w:type="paragraph" w:styleId="Heading5">
    <w:name w:val="heading 5"/>
    <w:basedOn w:val="Heading1"/>
    <w:next w:val="subsection"/>
    <w:autoRedefine/>
    <w:qFormat/>
    <w:rsid w:val="005C43F7"/>
    <w:pPr>
      <w:spacing w:before="280"/>
      <w:outlineLvl w:val="4"/>
    </w:pPr>
    <w:rPr>
      <w:bCs w:val="0"/>
      <w:iCs/>
      <w:sz w:val="24"/>
      <w:szCs w:val="26"/>
    </w:rPr>
  </w:style>
  <w:style w:type="paragraph" w:styleId="Heading6">
    <w:name w:val="heading 6"/>
    <w:basedOn w:val="Heading1"/>
    <w:next w:val="Heading7"/>
    <w:autoRedefine/>
    <w:qFormat/>
    <w:rsid w:val="005C43F7"/>
    <w:pPr>
      <w:outlineLvl w:val="5"/>
    </w:pPr>
    <w:rPr>
      <w:rFonts w:ascii="Arial" w:hAnsi="Arial" w:cs="Arial"/>
      <w:bCs w:val="0"/>
      <w:sz w:val="32"/>
      <w:szCs w:val="22"/>
    </w:rPr>
  </w:style>
  <w:style w:type="paragraph" w:styleId="Heading7">
    <w:name w:val="heading 7"/>
    <w:basedOn w:val="Heading6"/>
    <w:next w:val="Normal"/>
    <w:autoRedefine/>
    <w:qFormat/>
    <w:rsid w:val="005C43F7"/>
    <w:pPr>
      <w:spacing w:before="280"/>
      <w:outlineLvl w:val="6"/>
    </w:pPr>
    <w:rPr>
      <w:sz w:val="28"/>
    </w:rPr>
  </w:style>
  <w:style w:type="paragraph" w:styleId="Heading8">
    <w:name w:val="heading 8"/>
    <w:basedOn w:val="Heading6"/>
    <w:next w:val="Normal"/>
    <w:autoRedefine/>
    <w:qFormat/>
    <w:rsid w:val="005C43F7"/>
    <w:pPr>
      <w:spacing w:before="240"/>
      <w:outlineLvl w:val="7"/>
    </w:pPr>
    <w:rPr>
      <w:iCs/>
      <w:sz w:val="26"/>
    </w:rPr>
  </w:style>
  <w:style w:type="paragraph" w:styleId="Heading9">
    <w:name w:val="heading 9"/>
    <w:basedOn w:val="Heading1"/>
    <w:next w:val="Normal"/>
    <w:autoRedefine/>
    <w:qFormat/>
    <w:rsid w:val="005C43F7"/>
    <w:pPr>
      <w:keepNext w:val="0"/>
      <w:spacing w:before="280"/>
      <w:outlineLvl w:val="8"/>
    </w:pPr>
    <w:rPr>
      <w:i/>
      <w:sz w:val="28"/>
      <w:szCs w:val="22"/>
    </w:rPr>
  </w:style>
  <w:style w:type="character" w:default="1" w:styleId="DefaultParagraphFont">
    <w:name w:val="Default Paragraph Font"/>
    <w:uiPriority w:val="1"/>
    <w:semiHidden/>
    <w:unhideWhenUsed/>
    <w:rsid w:val="005112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1271"/>
  </w:style>
  <w:style w:type="numbering" w:styleId="111111">
    <w:name w:val="Outline List 2"/>
    <w:basedOn w:val="NoList"/>
    <w:rsid w:val="005C43F7"/>
    <w:pPr>
      <w:numPr>
        <w:numId w:val="1"/>
      </w:numPr>
    </w:pPr>
  </w:style>
  <w:style w:type="numbering" w:styleId="1ai">
    <w:name w:val="Outline List 1"/>
    <w:basedOn w:val="NoList"/>
    <w:rsid w:val="005C43F7"/>
    <w:pPr>
      <w:numPr>
        <w:numId w:val="4"/>
      </w:numPr>
    </w:pPr>
  </w:style>
  <w:style w:type="paragraph" w:customStyle="1" w:styleId="ActHead1">
    <w:name w:val="ActHead 1"/>
    <w:aliases w:val="c"/>
    <w:basedOn w:val="OPCParaBase"/>
    <w:next w:val="Normal"/>
    <w:qFormat/>
    <w:rsid w:val="005112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12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12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112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112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12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12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12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127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11271"/>
  </w:style>
  <w:style w:type="paragraph" w:customStyle="1" w:styleId="EnStatement">
    <w:name w:val="EnStatement"/>
    <w:basedOn w:val="Normal"/>
    <w:rsid w:val="00511271"/>
    <w:pPr>
      <w:numPr>
        <w:numId w:val="35"/>
      </w:numPr>
    </w:pPr>
    <w:rPr>
      <w:rFonts w:eastAsia="Times New Roman" w:cs="Times New Roman"/>
      <w:lang w:eastAsia="en-AU"/>
    </w:rPr>
  </w:style>
  <w:style w:type="paragraph" w:customStyle="1" w:styleId="EnStatementHeading">
    <w:name w:val="EnStatementHeading"/>
    <w:basedOn w:val="Normal"/>
    <w:rsid w:val="00511271"/>
    <w:rPr>
      <w:rFonts w:eastAsia="Times New Roman" w:cs="Times New Roman"/>
      <w:b/>
      <w:lang w:eastAsia="en-AU"/>
    </w:rPr>
  </w:style>
  <w:style w:type="numbering" w:styleId="ArticleSection">
    <w:name w:val="Outline List 3"/>
    <w:basedOn w:val="NoList"/>
    <w:rsid w:val="005C43F7"/>
    <w:pPr>
      <w:numPr>
        <w:numId w:val="5"/>
      </w:numPr>
    </w:pPr>
  </w:style>
  <w:style w:type="paragraph" w:styleId="BalloonText">
    <w:name w:val="Balloon Text"/>
    <w:basedOn w:val="Normal"/>
    <w:link w:val="BalloonTextChar"/>
    <w:uiPriority w:val="99"/>
    <w:unhideWhenUsed/>
    <w:rsid w:val="00511271"/>
    <w:pPr>
      <w:spacing w:line="240" w:lineRule="auto"/>
    </w:pPr>
    <w:rPr>
      <w:rFonts w:ascii="Tahoma" w:hAnsi="Tahoma" w:cs="Tahoma"/>
      <w:sz w:val="16"/>
      <w:szCs w:val="16"/>
    </w:rPr>
  </w:style>
  <w:style w:type="paragraph" w:styleId="BlockText">
    <w:name w:val="Block Text"/>
    <w:rsid w:val="005C43F7"/>
    <w:pPr>
      <w:spacing w:after="120"/>
      <w:ind w:left="1440" w:right="1440"/>
    </w:pPr>
    <w:rPr>
      <w:sz w:val="22"/>
      <w:szCs w:val="24"/>
    </w:rPr>
  </w:style>
  <w:style w:type="paragraph" w:customStyle="1" w:styleId="Blocks">
    <w:name w:val="Blocks"/>
    <w:aliases w:val="bb"/>
    <w:basedOn w:val="OPCParaBase"/>
    <w:qFormat/>
    <w:rsid w:val="00511271"/>
    <w:pPr>
      <w:spacing w:line="240" w:lineRule="auto"/>
    </w:pPr>
    <w:rPr>
      <w:sz w:val="24"/>
    </w:rPr>
  </w:style>
  <w:style w:type="paragraph" w:styleId="BodyText">
    <w:name w:val="Body Text"/>
    <w:rsid w:val="005C43F7"/>
    <w:pPr>
      <w:spacing w:after="120"/>
    </w:pPr>
    <w:rPr>
      <w:sz w:val="22"/>
      <w:szCs w:val="24"/>
    </w:rPr>
  </w:style>
  <w:style w:type="paragraph" w:styleId="BodyText2">
    <w:name w:val="Body Text 2"/>
    <w:rsid w:val="005C43F7"/>
    <w:pPr>
      <w:spacing w:after="120" w:line="480" w:lineRule="auto"/>
    </w:pPr>
    <w:rPr>
      <w:sz w:val="22"/>
      <w:szCs w:val="24"/>
    </w:rPr>
  </w:style>
  <w:style w:type="paragraph" w:styleId="BodyText3">
    <w:name w:val="Body Text 3"/>
    <w:rsid w:val="005C43F7"/>
    <w:pPr>
      <w:spacing w:after="120"/>
    </w:pPr>
    <w:rPr>
      <w:sz w:val="16"/>
      <w:szCs w:val="16"/>
    </w:rPr>
  </w:style>
  <w:style w:type="paragraph" w:styleId="BodyTextFirstIndent">
    <w:name w:val="Body Text First Indent"/>
    <w:basedOn w:val="BodyText"/>
    <w:rsid w:val="005C43F7"/>
    <w:pPr>
      <w:ind w:firstLine="210"/>
    </w:pPr>
  </w:style>
  <w:style w:type="paragraph" w:styleId="BodyTextIndent">
    <w:name w:val="Body Text Indent"/>
    <w:rsid w:val="005C43F7"/>
    <w:pPr>
      <w:spacing w:after="120"/>
      <w:ind w:left="283"/>
    </w:pPr>
    <w:rPr>
      <w:sz w:val="22"/>
      <w:szCs w:val="24"/>
    </w:rPr>
  </w:style>
  <w:style w:type="paragraph" w:styleId="BodyTextFirstIndent2">
    <w:name w:val="Body Text First Indent 2"/>
    <w:basedOn w:val="BodyTextIndent"/>
    <w:rsid w:val="005C43F7"/>
    <w:pPr>
      <w:ind w:firstLine="210"/>
    </w:pPr>
  </w:style>
  <w:style w:type="paragraph" w:styleId="BodyTextIndent2">
    <w:name w:val="Body Text Indent 2"/>
    <w:rsid w:val="005C43F7"/>
    <w:pPr>
      <w:spacing w:after="120" w:line="480" w:lineRule="auto"/>
      <w:ind w:left="283"/>
    </w:pPr>
    <w:rPr>
      <w:sz w:val="22"/>
      <w:szCs w:val="24"/>
    </w:rPr>
  </w:style>
  <w:style w:type="paragraph" w:styleId="BodyTextIndent3">
    <w:name w:val="Body Text Indent 3"/>
    <w:rsid w:val="005C43F7"/>
    <w:pPr>
      <w:spacing w:after="120"/>
      <w:ind w:left="283"/>
    </w:pPr>
    <w:rPr>
      <w:sz w:val="16"/>
      <w:szCs w:val="16"/>
    </w:rPr>
  </w:style>
  <w:style w:type="paragraph" w:customStyle="1" w:styleId="BoxText">
    <w:name w:val="BoxText"/>
    <w:aliases w:val="bt"/>
    <w:basedOn w:val="OPCParaBase"/>
    <w:qFormat/>
    <w:rsid w:val="005112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1271"/>
    <w:rPr>
      <w:b/>
    </w:rPr>
  </w:style>
  <w:style w:type="paragraph" w:customStyle="1" w:styleId="BoxHeadItalic">
    <w:name w:val="BoxHeadItalic"/>
    <w:aliases w:val="bhi"/>
    <w:basedOn w:val="BoxText"/>
    <w:next w:val="BoxStep"/>
    <w:qFormat/>
    <w:rsid w:val="00511271"/>
    <w:rPr>
      <w:i/>
    </w:rPr>
  </w:style>
  <w:style w:type="paragraph" w:customStyle="1" w:styleId="BoxList">
    <w:name w:val="BoxList"/>
    <w:aliases w:val="bl"/>
    <w:basedOn w:val="BoxText"/>
    <w:qFormat/>
    <w:rsid w:val="00511271"/>
    <w:pPr>
      <w:ind w:left="1559" w:hanging="425"/>
    </w:pPr>
  </w:style>
  <w:style w:type="paragraph" w:customStyle="1" w:styleId="BoxNote">
    <w:name w:val="BoxNote"/>
    <w:aliases w:val="bn"/>
    <w:basedOn w:val="BoxText"/>
    <w:qFormat/>
    <w:rsid w:val="00511271"/>
    <w:pPr>
      <w:tabs>
        <w:tab w:val="left" w:pos="1985"/>
      </w:tabs>
      <w:spacing w:before="122" w:line="198" w:lineRule="exact"/>
      <w:ind w:left="2948" w:hanging="1814"/>
    </w:pPr>
    <w:rPr>
      <w:sz w:val="18"/>
    </w:rPr>
  </w:style>
  <w:style w:type="paragraph" w:customStyle="1" w:styleId="BoxPara">
    <w:name w:val="BoxPara"/>
    <w:aliases w:val="bp"/>
    <w:basedOn w:val="BoxText"/>
    <w:qFormat/>
    <w:rsid w:val="00511271"/>
    <w:pPr>
      <w:tabs>
        <w:tab w:val="right" w:pos="2268"/>
      </w:tabs>
      <w:ind w:left="2552" w:hanging="1418"/>
    </w:pPr>
  </w:style>
  <w:style w:type="paragraph" w:customStyle="1" w:styleId="BoxStep">
    <w:name w:val="BoxStep"/>
    <w:aliases w:val="bs"/>
    <w:basedOn w:val="BoxText"/>
    <w:qFormat/>
    <w:rsid w:val="00511271"/>
    <w:pPr>
      <w:ind w:left="1985" w:hanging="851"/>
    </w:pPr>
  </w:style>
  <w:style w:type="paragraph" w:styleId="Caption">
    <w:name w:val="caption"/>
    <w:next w:val="Normal"/>
    <w:qFormat/>
    <w:rsid w:val="005C43F7"/>
    <w:pPr>
      <w:spacing w:before="120" w:after="120"/>
    </w:pPr>
    <w:rPr>
      <w:b/>
      <w:bCs/>
    </w:rPr>
  </w:style>
  <w:style w:type="character" w:customStyle="1" w:styleId="CharAmPartNo">
    <w:name w:val="CharAmPartNo"/>
    <w:basedOn w:val="OPCCharBase"/>
    <w:uiPriority w:val="1"/>
    <w:qFormat/>
    <w:rsid w:val="00511271"/>
  </w:style>
  <w:style w:type="character" w:customStyle="1" w:styleId="CharAmPartText">
    <w:name w:val="CharAmPartText"/>
    <w:basedOn w:val="OPCCharBase"/>
    <w:uiPriority w:val="1"/>
    <w:qFormat/>
    <w:rsid w:val="00511271"/>
  </w:style>
  <w:style w:type="character" w:customStyle="1" w:styleId="CharAmSchNo">
    <w:name w:val="CharAmSchNo"/>
    <w:basedOn w:val="OPCCharBase"/>
    <w:uiPriority w:val="1"/>
    <w:qFormat/>
    <w:rsid w:val="00511271"/>
  </w:style>
  <w:style w:type="character" w:customStyle="1" w:styleId="CharAmSchText">
    <w:name w:val="CharAmSchText"/>
    <w:basedOn w:val="OPCCharBase"/>
    <w:uiPriority w:val="1"/>
    <w:qFormat/>
    <w:rsid w:val="00511271"/>
  </w:style>
  <w:style w:type="character" w:customStyle="1" w:styleId="CharBoldItalic">
    <w:name w:val="CharBoldItalic"/>
    <w:basedOn w:val="OPCCharBase"/>
    <w:uiPriority w:val="1"/>
    <w:qFormat/>
    <w:rsid w:val="00511271"/>
    <w:rPr>
      <w:b/>
      <w:i/>
    </w:rPr>
  </w:style>
  <w:style w:type="character" w:customStyle="1" w:styleId="CharChapNo">
    <w:name w:val="CharChapNo"/>
    <w:basedOn w:val="OPCCharBase"/>
    <w:qFormat/>
    <w:rsid w:val="00511271"/>
  </w:style>
  <w:style w:type="character" w:customStyle="1" w:styleId="CharChapText">
    <w:name w:val="CharChapText"/>
    <w:basedOn w:val="OPCCharBase"/>
    <w:qFormat/>
    <w:rsid w:val="00511271"/>
  </w:style>
  <w:style w:type="character" w:customStyle="1" w:styleId="CharDivNo">
    <w:name w:val="CharDivNo"/>
    <w:basedOn w:val="OPCCharBase"/>
    <w:qFormat/>
    <w:rsid w:val="00511271"/>
  </w:style>
  <w:style w:type="character" w:customStyle="1" w:styleId="CharDivText">
    <w:name w:val="CharDivText"/>
    <w:basedOn w:val="OPCCharBase"/>
    <w:qFormat/>
    <w:rsid w:val="00511271"/>
  </w:style>
  <w:style w:type="character" w:customStyle="1" w:styleId="CharItalic">
    <w:name w:val="CharItalic"/>
    <w:basedOn w:val="OPCCharBase"/>
    <w:uiPriority w:val="1"/>
    <w:qFormat/>
    <w:rsid w:val="00511271"/>
    <w:rPr>
      <w:i/>
    </w:rPr>
  </w:style>
  <w:style w:type="character" w:customStyle="1" w:styleId="CharPartNo">
    <w:name w:val="CharPartNo"/>
    <w:basedOn w:val="OPCCharBase"/>
    <w:qFormat/>
    <w:rsid w:val="00511271"/>
  </w:style>
  <w:style w:type="character" w:customStyle="1" w:styleId="CharPartText">
    <w:name w:val="CharPartText"/>
    <w:basedOn w:val="OPCCharBase"/>
    <w:qFormat/>
    <w:rsid w:val="00511271"/>
  </w:style>
  <w:style w:type="character" w:customStyle="1" w:styleId="CharSectno">
    <w:name w:val="CharSectno"/>
    <w:basedOn w:val="OPCCharBase"/>
    <w:qFormat/>
    <w:rsid w:val="00511271"/>
  </w:style>
  <w:style w:type="character" w:customStyle="1" w:styleId="CharSubdNo">
    <w:name w:val="CharSubdNo"/>
    <w:basedOn w:val="OPCCharBase"/>
    <w:uiPriority w:val="1"/>
    <w:qFormat/>
    <w:rsid w:val="00511271"/>
  </w:style>
  <w:style w:type="character" w:customStyle="1" w:styleId="CharSubdText">
    <w:name w:val="CharSubdText"/>
    <w:basedOn w:val="OPCCharBase"/>
    <w:uiPriority w:val="1"/>
    <w:qFormat/>
    <w:rsid w:val="00511271"/>
  </w:style>
  <w:style w:type="paragraph" w:styleId="Closing">
    <w:name w:val="Closing"/>
    <w:rsid w:val="005C43F7"/>
    <w:pPr>
      <w:ind w:left="4252"/>
    </w:pPr>
    <w:rPr>
      <w:sz w:val="22"/>
      <w:szCs w:val="24"/>
    </w:rPr>
  </w:style>
  <w:style w:type="character" w:styleId="CommentReference">
    <w:name w:val="annotation reference"/>
    <w:basedOn w:val="DefaultParagraphFont"/>
    <w:rsid w:val="005C43F7"/>
    <w:rPr>
      <w:sz w:val="16"/>
      <w:szCs w:val="16"/>
    </w:rPr>
  </w:style>
  <w:style w:type="paragraph" w:styleId="CommentText">
    <w:name w:val="annotation text"/>
    <w:rsid w:val="005C43F7"/>
  </w:style>
  <w:style w:type="paragraph" w:styleId="CommentSubject">
    <w:name w:val="annotation subject"/>
    <w:next w:val="CommentText"/>
    <w:rsid w:val="005C43F7"/>
    <w:rPr>
      <w:b/>
      <w:bCs/>
      <w:szCs w:val="24"/>
    </w:rPr>
  </w:style>
  <w:style w:type="paragraph" w:customStyle="1" w:styleId="notetext">
    <w:name w:val="note(text)"/>
    <w:aliases w:val="n"/>
    <w:basedOn w:val="OPCParaBase"/>
    <w:rsid w:val="00511271"/>
    <w:pPr>
      <w:spacing w:before="122" w:line="240" w:lineRule="auto"/>
      <w:ind w:left="1985" w:hanging="851"/>
    </w:pPr>
    <w:rPr>
      <w:sz w:val="18"/>
    </w:rPr>
  </w:style>
  <w:style w:type="paragraph" w:customStyle="1" w:styleId="notemargin">
    <w:name w:val="note(margin)"/>
    <w:aliases w:val="nm"/>
    <w:basedOn w:val="OPCParaBase"/>
    <w:rsid w:val="00511271"/>
    <w:pPr>
      <w:tabs>
        <w:tab w:val="left" w:pos="709"/>
      </w:tabs>
      <w:spacing w:before="122" w:line="198" w:lineRule="exact"/>
      <w:ind w:left="709" w:hanging="709"/>
    </w:pPr>
    <w:rPr>
      <w:sz w:val="18"/>
    </w:rPr>
  </w:style>
  <w:style w:type="paragraph" w:customStyle="1" w:styleId="CTA-">
    <w:name w:val="CTA -"/>
    <w:basedOn w:val="OPCParaBase"/>
    <w:rsid w:val="00511271"/>
    <w:pPr>
      <w:spacing w:before="60" w:line="240" w:lineRule="atLeast"/>
      <w:ind w:left="85" w:hanging="85"/>
    </w:pPr>
    <w:rPr>
      <w:sz w:val="20"/>
    </w:rPr>
  </w:style>
  <w:style w:type="paragraph" w:customStyle="1" w:styleId="CTA--">
    <w:name w:val="CTA --"/>
    <w:basedOn w:val="OPCParaBase"/>
    <w:next w:val="Normal"/>
    <w:rsid w:val="00511271"/>
    <w:pPr>
      <w:spacing w:before="60" w:line="240" w:lineRule="atLeast"/>
      <w:ind w:left="142" w:hanging="142"/>
    </w:pPr>
    <w:rPr>
      <w:sz w:val="20"/>
    </w:rPr>
  </w:style>
  <w:style w:type="paragraph" w:customStyle="1" w:styleId="CTA---">
    <w:name w:val="CTA ---"/>
    <w:basedOn w:val="OPCParaBase"/>
    <w:next w:val="Normal"/>
    <w:rsid w:val="00511271"/>
    <w:pPr>
      <w:spacing w:before="60" w:line="240" w:lineRule="atLeast"/>
      <w:ind w:left="198" w:hanging="198"/>
    </w:pPr>
    <w:rPr>
      <w:sz w:val="20"/>
    </w:rPr>
  </w:style>
  <w:style w:type="paragraph" w:customStyle="1" w:styleId="CTA----">
    <w:name w:val="CTA ----"/>
    <w:basedOn w:val="OPCParaBase"/>
    <w:next w:val="Normal"/>
    <w:rsid w:val="00511271"/>
    <w:pPr>
      <w:spacing w:before="60" w:line="240" w:lineRule="atLeast"/>
      <w:ind w:left="255" w:hanging="255"/>
    </w:pPr>
    <w:rPr>
      <w:sz w:val="20"/>
    </w:rPr>
  </w:style>
  <w:style w:type="paragraph" w:customStyle="1" w:styleId="CTA1a">
    <w:name w:val="CTA 1(a)"/>
    <w:basedOn w:val="OPCParaBase"/>
    <w:rsid w:val="00511271"/>
    <w:pPr>
      <w:tabs>
        <w:tab w:val="right" w:pos="414"/>
      </w:tabs>
      <w:spacing w:before="40" w:line="240" w:lineRule="atLeast"/>
      <w:ind w:left="675" w:hanging="675"/>
    </w:pPr>
    <w:rPr>
      <w:sz w:val="20"/>
    </w:rPr>
  </w:style>
  <w:style w:type="paragraph" w:customStyle="1" w:styleId="CTA1ai">
    <w:name w:val="CTA 1(a)(i)"/>
    <w:basedOn w:val="OPCParaBase"/>
    <w:rsid w:val="00511271"/>
    <w:pPr>
      <w:tabs>
        <w:tab w:val="right" w:pos="1004"/>
      </w:tabs>
      <w:spacing w:before="40" w:line="240" w:lineRule="atLeast"/>
      <w:ind w:left="1253" w:hanging="1253"/>
    </w:pPr>
    <w:rPr>
      <w:sz w:val="20"/>
    </w:rPr>
  </w:style>
  <w:style w:type="paragraph" w:customStyle="1" w:styleId="CTA2a">
    <w:name w:val="CTA 2(a)"/>
    <w:basedOn w:val="OPCParaBase"/>
    <w:rsid w:val="00511271"/>
    <w:pPr>
      <w:tabs>
        <w:tab w:val="right" w:pos="482"/>
      </w:tabs>
      <w:spacing w:before="40" w:line="240" w:lineRule="atLeast"/>
      <w:ind w:left="748" w:hanging="748"/>
    </w:pPr>
    <w:rPr>
      <w:sz w:val="20"/>
    </w:rPr>
  </w:style>
  <w:style w:type="paragraph" w:customStyle="1" w:styleId="CTA2ai">
    <w:name w:val="CTA 2(a)(i)"/>
    <w:basedOn w:val="OPCParaBase"/>
    <w:rsid w:val="00511271"/>
    <w:pPr>
      <w:tabs>
        <w:tab w:val="right" w:pos="1089"/>
      </w:tabs>
      <w:spacing w:before="40" w:line="240" w:lineRule="atLeast"/>
      <w:ind w:left="1327" w:hanging="1327"/>
    </w:pPr>
    <w:rPr>
      <w:sz w:val="20"/>
    </w:rPr>
  </w:style>
  <w:style w:type="paragraph" w:customStyle="1" w:styleId="CTA3a">
    <w:name w:val="CTA 3(a)"/>
    <w:basedOn w:val="OPCParaBase"/>
    <w:rsid w:val="00511271"/>
    <w:pPr>
      <w:tabs>
        <w:tab w:val="right" w:pos="556"/>
      </w:tabs>
      <w:spacing w:before="40" w:line="240" w:lineRule="atLeast"/>
      <w:ind w:left="805" w:hanging="805"/>
    </w:pPr>
    <w:rPr>
      <w:sz w:val="20"/>
    </w:rPr>
  </w:style>
  <w:style w:type="paragraph" w:customStyle="1" w:styleId="CTA3ai">
    <w:name w:val="CTA 3(a)(i)"/>
    <w:basedOn w:val="OPCParaBase"/>
    <w:rsid w:val="00511271"/>
    <w:pPr>
      <w:tabs>
        <w:tab w:val="right" w:pos="1140"/>
      </w:tabs>
      <w:spacing w:before="40" w:line="240" w:lineRule="atLeast"/>
      <w:ind w:left="1361" w:hanging="1361"/>
    </w:pPr>
    <w:rPr>
      <w:sz w:val="20"/>
    </w:rPr>
  </w:style>
  <w:style w:type="paragraph" w:customStyle="1" w:styleId="CTA4a">
    <w:name w:val="CTA 4(a)"/>
    <w:basedOn w:val="OPCParaBase"/>
    <w:rsid w:val="00511271"/>
    <w:pPr>
      <w:tabs>
        <w:tab w:val="right" w:pos="624"/>
      </w:tabs>
      <w:spacing w:before="40" w:line="240" w:lineRule="atLeast"/>
      <w:ind w:left="873" w:hanging="873"/>
    </w:pPr>
    <w:rPr>
      <w:sz w:val="20"/>
    </w:rPr>
  </w:style>
  <w:style w:type="paragraph" w:customStyle="1" w:styleId="CTA4ai">
    <w:name w:val="CTA 4(a)(i)"/>
    <w:basedOn w:val="OPCParaBase"/>
    <w:rsid w:val="00511271"/>
    <w:pPr>
      <w:tabs>
        <w:tab w:val="right" w:pos="1213"/>
      </w:tabs>
      <w:spacing w:before="40" w:line="240" w:lineRule="atLeast"/>
      <w:ind w:left="1452" w:hanging="1452"/>
    </w:pPr>
    <w:rPr>
      <w:sz w:val="20"/>
    </w:rPr>
  </w:style>
  <w:style w:type="paragraph" w:customStyle="1" w:styleId="CTACAPS">
    <w:name w:val="CTA CAPS"/>
    <w:basedOn w:val="OPCParaBase"/>
    <w:rsid w:val="00511271"/>
    <w:pPr>
      <w:spacing w:before="60" w:line="240" w:lineRule="atLeast"/>
    </w:pPr>
    <w:rPr>
      <w:sz w:val="20"/>
    </w:rPr>
  </w:style>
  <w:style w:type="paragraph" w:customStyle="1" w:styleId="CTAright">
    <w:name w:val="CTA right"/>
    <w:basedOn w:val="OPCParaBase"/>
    <w:rsid w:val="00511271"/>
    <w:pPr>
      <w:spacing w:before="60" w:line="240" w:lineRule="auto"/>
      <w:jc w:val="right"/>
    </w:pPr>
    <w:rPr>
      <w:sz w:val="20"/>
    </w:rPr>
  </w:style>
  <w:style w:type="paragraph" w:styleId="Date">
    <w:name w:val="Date"/>
    <w:next w:val="Normal"/>
    <w:rsid w:val="005C43F7"/>
    <w:rPr>
      <w:sz w:val="22"/>
      <w:szCs w:val="24"/>
    </w:rPr>
  </w:style>
  <w:style w:type="paragraph" w:customStyle="1" w:styleId="subsection">
    <w:name w:val="subsection"/>
    <w:aliases w:val="ss"/>
    <w:basedOn w:val="OPCParaBase"/>
    <w:link w:val="subsectionChar"/>
    <w:rsid w:val="00511271"/>
    <w:pPr>
      <w:tabs>
        <w:tab w:val="right" w:pos="1021"/>
      </w:tabs>
      <w:spacing w:before="180" w:line="240" w:lineRule="auto"/>
      <w:ind w:left="1134" w:hanging="1134"/>
    </w:pPr>
  </w:style>
  <w:style w:type="paragraph" w:customStyle="1" w:styleId="Definition">
    <w:name w:val="Definition"/>
    <w:aliases w:val="dd"/>
    <w:basedOn w:val="OPCParaBase"/>
    <w:rsid w:val="00511271"/>
    <w:pPr>
      <w:spacing w:before="180" w:line="240" w:lineRule="auto"/>
      <w:ind w:left="1134"/>
    </w:pPr>
  </w:style>
  <w:style w:type="paragraph" w:styleId="DocumentMap">
    <w:name w:val="Document Map"/>
    <w:rsid w:val="005C43F7"/>
    <w:pPr>
      <w:shd w:val="clear" w:color="auto" w:fill="000080"/>
    </w:pPr>
    <w:rPr>
      <w:rFonts w:ascii="Tahoma" w:hAnsi="Tahoma" w:cs="Tahoma"/>
      <w:sz w:val="22"/>
      <w:szCs w:val="24"/>
    </w:rPr>
  </w:style>
  <w:style w:type="paragraph" w:styleId="E-mailSignature">
    <w:name w:val="E-mail Signature"/>
    <w:rsid w:val="005C43F7"/>
    <w:rPr>
      <w:sz w:val="22"/>
      <w:szCs w:val="24"/>
    </w:rPr>
  </w:style>
  <w:style w:type="character" w:styleId="Emphasis">
    <w:name w:val="Emphasis"/>
    <w:basedOn w:val="DefaultParagraphFont"/>
    <w:qFormat/>
    <w:rsid w:val="005C43F7"/>
    <w:rPr>
      <w:i/>
      <w:iCs/>
    </w:rPr>
  </w:style>
  <w:style w:type="character" w:styleId="EndnoteReference">
    <w:name w:val="endnote reference"/>
    <w:basedOn w:val="DefaultParagraphFont"/>
    <w:rsid w:val="005C43F7"/>
    <w:rPr>
      <w:vertAlign w:val="superscript"/>
    </w:rPr>
  </w:style>
  <w:style w:type="paragraph" w:styleId="EndnoteText">
    <w:name w:val="endnote text"/>
    <w:rsid w:val="005C43F7"/>
  </w:style>
  <w:style w:type="paragraph" w:styleId="EnvelopeAddress">
    <w:name w:val="envelope address"/>
    <w:rsid w:val="005C43F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C43F7"/>
    <w:rPr>
      <w:rFonts w:ascii="Arial" w:hAnsi="Arial" w:cs="Arial"/>
    </w:rPr>
  </w:style>
  <w:style w:type="character" w:styleId="FollowedHyperlink">
    <w:name w:val="FollowedHyperlink"/>
    <w:basedOn w:val="DefaultParagraphFont"/>
    <w:rsid w:val="005C43F7"/>
    <w:rPr>
      <w:color w:val="800080"/>
      <w:u w:val="single"/>
    </w:rPr>
  </w:style>
  <w:style w:type="paragraph" w:styleId="Footer">
    <w:name w:val="footer"/>
    <w:link w:val="FooterChar"/>
    <w:rsid w:val="00511271"/>
    <w:pPr>
      <w:tabs>
        <w:tab w:val="center" w:pos="4153"/>
        <w:tab w:val="right" w:pos="8306"/>
      </w:tabs>
    </w:pPr>
    <w:rPr>
      <w:sz w:val="22"/>
      <w:szCs w:val="24"/>
    </w:rPr>
  </w:style>
  <w:style w:type="character" w:styleId="FootnoteReference">
    <w:name w:val="footnote reference"/>
    <w:basedOn w:val="DefaultParagraphFont"/>
    <w:rsid w:val="005C43F7"/>
    <w:rPr>
      <w:vertAlign w:val="superscript"/>
    </w:rPr>
  </w:style>
  <w:style w:type="paragraph" w:styleId="FootnoteText">
    <w:name w:val="footnote text"/>
    <w:rsid w:val="005C43F7"/>
  </w:style>
  <w:style w:type="paragraph" w:customStyle="1" w:styleId="Formula">
    <w:name w:val="Formula"/>
    <w:basedOn w:val="OPCParaBase"/>
    <w:rsid w:val="00511271"/>
    <w:pPr>
      <w:spacing w:line="240" w:lineRule="auto"/>
      <w:ind w:left="1134"/>
    </w:pPr>
    <w:rPr>
      <w:sz w:val="20"/>
    </w:rPr>
  </w:style>
  <w:style w:type="paragraph" w:styleId="Header">
    <w:name w:val="header"/>
    <w:basedOn w:val="OPCParaBase"/>
    <w:link w:val="HeaderChar"/>
    <w:unhideWhenUsed/>
    <w:rsid w:val="00511271"/>
    <w:pPr>
      <w:keepNext/>
      <w:keepLines/>
      <w:tabs>
        <w:tab w:val="center" w:pos="4150"/>
        <w:tab w:val="right" w:pos="8307"/>
      </w:tabs>
      <w:spacing w:line="160" w:lineRule="exact"/>
    </w:pPr>
    <w:rPr>
      <w:sz w:val="16"/>
    </w:rPr>
  </w:style>
  <w:style w:type="paragraph" w:customStyle="1" w:styleId="House">
    <w:name w:val="House"/>
    <w:basedOn w:val="OPCParaBase"/>
    <w:rsid w:val="00511271"/>
    <w:pPr>
      <w:spacing w:line="240" w:lineRule="auto"/>
    </w:pPr>
    <w:rPr>
      <w:sz w:val="28"/>
    </w:rPr>
  </w:style>
  <w:style w:type="character" w:styleId="HTMLAcronym">
    <w:name w:val="HTML Acronym"/>
    <w:basedOn w:val="DefaultParagraphFont"/>
    <w:rsid w:val="005C43F7"/>
  </w:style>
  <w:style w:type="paragraph" w:styleId="HTMLAddress">
    <w:name w:val="HTML Address"/>
    <w:rsid w:val="005C43F7"/>
    <w:rPr>
      <w:i/>
      <w:iCs/>
      <w:sz w:val="22"/>
      <w:szCs w:val="24"/>
    </w:rPr>
  </w:style>
  <w:style w:type="character" w:styleId="HTMLCite">
    <w:name w:val="HTML Cite"/>
    <w:basedOn w:val="DefaultParagraphFont"/>
    <w:rsid w:val="005C43F7"/>
    <w:rPr>
      <w:i/>
      <w:iCs/>
    </w:rPr>
  </w:style>
  <w:style w:type="character" w:styleId="HTMLCode">
    <w:name w:val="HTML Code"/>
    <w:basedOn w:val="DefaultParagraphFont"/>
    <w:rsid w:val="005C43F7"/>
    <w:rPr>
      <w:rFonts w:ascii="Courier New" w:hAnsi="Courier New" w:cs="Courier New"/>
      <w:sz w:val="20"/>
      <w:szCs w:val="20"/>
    </w:rPr>
  </w:style>
  <w:style w:type="character" w:styleId="HTMLDefinition">
    <w:name w:val="HTML Definition"/>
    <w:basedOn w:val="DefaultParagraphFont"/>
    <w:rsid w:val="005C43F7"/>
    <w:rPr>
      <w:i/>
      <w:iCs/>
    </w:rPr>
  </w:style>
  <w:style w:type="character" w:styleId="HTMLKeyboard">
    <w:name w:val="HTML Keyboard"/>
    <w:basedOn w:val="DefaultParagraphFont"/>
    <w:rsid w:val="005C43F7"/>
    <w:rPr>
      <w:rFonts w:ascii="Courier New" w:hAnsi="Courier New" w:cs="Courier New"/>
      <w:sz w:val="20"/>
      <w:szCs w:val="20"/>
    </w:rPr>
  </w:style>
  <w:style w:type="paragraph" w:styleId="HTMLPreformatted">
    <w:name w:val="HTML Preformatted"/>
    <w:rsid w:val="005C43F7"/>
    <w:rPr>
      <w:rFonts w:ascii="Courier New" w:hAnsi="Courier New" w:cs="Courier New"/>
    </w:rPr>
  </w:style>
  <w:style w:type="character" w:styleId="HTMLSample">
    <w:name w:val="HTML Sample"/>
    <w:basedOn w:val="DefaultParagraphFont"/>
    <w:rsid w:val="005C43F7"/>
    <w:rPr>
      <w:rFonts w:ascii="Courier New" w:hAnsi="Courier New" w:cs="Courier New"/>
    </w:rPr>
  </w:style>
  <w:style w:type="character" w:styleId="HTMLTypewriter">
    <w:name w:val="HTML Typewriter"/>
    <w:basedOn w:val="DefaultParagraphFont"/>
    <w:rsid w:val="005C43F7"/>
    <w:rPr>
      <w:rFonts w:ascii="Courier New" w:hAnsi="Courier New" w:cs="Courier New"/>
      <w:sz w:val="20"/>
      <w:szCs w:val="20"/>
    </w:rPr>
  </w:style>
  <w:style w:type="character" w:styleId="HTMLVariable">
    <w:name w:val="HTML Variable"/>
    <w:basedOn w:val="DefaultParagraphFont"/>
    <w:rsid w:val="005C43F7"/>
    <w:rPr>
      <w:i/>
      <w:iCs/>
    </w:rPr>
  </w:style>
  <w:style w:type="character" w:styleId="Hyperlink">
    <w:name w:val="Hyperlink"/>
    <w:basedOn w:val="DefaultParagraphFont"/>
    <w:rsid w:val="005C43F7"/>
    <w:rPr>
      <w:color w:val="0000FF"/>
      <w:u w:val="single"/>
    </w:rPr>
  </w:style>
  <w:style w:type="paragraph" w:styleId="Index1">
    <w:name w:val="index 1"/>
    <w:next w:val="Normal"/>
    <w:rsid w:val="005C43F7"/>
    <w:pPr>
      <w:ind w:left="220" w:hanging="220"/>
    </w:pPr>
    <w:rPr>
      <w:sz w:val="22"/>
      <w:szCs w:val="24"/>
    </w:rPr>
  </w:style>
  <w:style w:type="paragraph" w:styleId="Index2">
    <w:name w:val="index 2"/>
    <w:next w:val="Normal"/>
    <w:rsid w:val="005C43F7"/>
    <w:pPr>
      <w:ind w:left="440" w:hanging="220"/>
    </w:pPr>
    <w:rPr>
      <w:sz w:val="22"/>
      <w:szCs w:val="24"/>
    </w:rPr>
  </w:style>
  <w:style w:type="paragraph" w:styleId="Index3">
    <w:name w:val="index 3"/>
    <w:next w:val="Normal"/>
    <w:rsid w:val="005C43F7"/>
    <w:pPr>
      <w:ind w:left="660" w:hanging="220"/>
    </w:pPr>
    <w:rPr>
      <w:sz w:val="22"/>
      <w:szCs w:val="24"/>
    </w:rPr>
  </w:style>
  <w:style w:type="paragraph" w:styleId="Index4">
    <w:name w:val="index 4"/>
    <w:next w:val="Normal"/>
    <w:rsid w:val="005C43F7"/>
    <w:pPr>
      <w:ind w:left="880" w:hanging="220"/>
    </w:pPr>
    <w:rPr>
      <w:sz w:val="22"/>
      <w:szCs w:val="24"/>
    </w:rPr>
  </w:style>
  <w:style w:type="paragraph" w:styleId="Index5">
    <w:name w:val="index 5"/>
    <w:next w:val="Normal"/>
    <w:rsid w:val="005C43F7"/>
    <w:pPr>
      <w:ind w:left="1100" w:hanging="220"/>
    </w:pPr>
    <w:rPr>
      <w:sz w:val="22"/>
      <w:szCs w:val="24"/>
    </w:rPr>
  </w:style>
  <w:style w:type="paragraph" w:styleId="Index6">
    <w:name w:val="index 6"/>
    <w:next w:val="Normal"/>
    <w:rsid w:val="005C43F7"/>
    <w:pPr>
      <w:ind w:left="1320" w:hanging="220"/>
    </w:pPr>
    <w:rPr>
      <w:sz w:val="22"/>
      <w:szCs w:val="24"/>
    </w:rPr>
  </w:style>
  <w:style w:type="paragraph" w:styleId="Index7">
    <w:name w:val="index 7"/>
    <w:next w:val="Normal"/>
    <w:rsid w:val="005C43F7"/>
    <w:pPr>
      <w:ind w:left="1540" w:hanging="220"/>
    </w:pPr>
    <w:rPr>
      <w:sz w:val="22"/>
      <w:szCs w:val="24"/>
    </w:rPr>
  </w:style>
  <w:style w:type="paragraph" w:styleId="Index8">
    <w:name w:val="index 8"/>
    <w:next w:val="Normal"/>
    <w:rsid w:val="005C43F7"/>
    <w:pPr>
      <w:ind w:left="1760" w:hanging="220"/>
    </w:pPr>
    <w:rPr>
      <w:sz w:val="22"/>
      <w:szCs w:val="24"/>
    </w:rPr>
  </w:style>
  <w:style w:type="paragraph" w:styleId="Index9">
    <w:name w:val="index 9"/>
    <w:next w:val="Normal"/>
    <w:rsid w:val="005C43F7"/>
    <w:pPr>
      <w:ind w:left="1980" w:hanging="220"/>
    </w:pPr>
    <w:rPr>
      <w:sz w:val="22"/>
      <w:szCs w:val="24"/>
    </w:rPr>
  </w:style>
  <w:style w:type="paragraph" w:styleId="IndexHeading">
    <w:name w:val="index heading"/>
    <w:next w:val="Index1"/>
    <w:rsid w:val="005C43F7"/>
    <w:rPr>
      <w:rFonts w:ascii="Arial" w:hAnsi="Arial" w:cs="Arial"/>
      <w:b/>
      <w:bCs/>
      <w:sz w:val="22"/>
      <w:szCs w:val="24"/>
    </w:rPr>
  </w:style>
  <w:style w:type="paragraph" w:customStyle="1" w:styleId="Item">
    <w:name w:val="Item"/>
    <w:aliases w:val="i"/>
    <w:basedOn w:val="OPCParaBase"/>
    <w:next w:val="ItemHead"/>
    <w:rsid w:val="00511271"/>
    <w:pPr>
      <w:keepLines/>
      <w:spacing w:before="80" w:line="240" w:lineRule="auto"/>
      <w:ind w:left="709"/>
    </w:pPr>
  </w:style>
  <w:style w:type="paragraph" w:customStyle="1" w:styleId="ItemHead">
    <w:name w:val="ItemHead"/>
    <w:aliases w:val="ih"/>
    <w:basedOn w:val="OPCParaBase"/>
    <w:next w:val="Item"/>
    <w:link w:val="ItemHeadChar"/>
    <w:rsid w:val="0051127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11271"/>
    <w:rPr>
      <w:sz w:val="16"/>
    </w:rPr>
  </w:style>
  <w:style w:type="paragraph" w:styleId="List">
    <w:name w:val="List"/>
    <w:rsid w:val="005C43F7"/>
    <w:pPr>
      <w:ind w:left="283" w:hanging="283"/>
    </w:pPr>
    <w:rPr>
      <w:sz w:val="22"/>
      <w:szCs w:val="24"/>
    </w:rPr>
  </w:style>
  <w:style w:type="paragraph" w:styleId="List2">
    <w:name w:val="List 2"/>
    <w:rsid w:val="005C43F7"/>
    <w:pPr>
      <w:ind w:left="566" w:hanging="283"/>
    </w:pPr>
    <w:rPr>
      <w:sz w:val="22"/>
      <w:szCs w:val="24"/>
    </w:rPr>
  </w:style>
  <w:style w:type="paragraph" w:styleId="List3">
    <w:name w:val="List 3"/>
    <w:rsid w:val="005C43F7"/>
    <w:pPr>
      <w:ind w:left="849" w:hanging="283"/>
    </w:pPr>
    <w:rPr>
      <w:sz w:val="22"/>
      <w:szCs w:val="24"/>
    </w:rPr>
  </w:style>
  <w:style w:type="paragraph" w:styleId="List4">
    <w:name w:val="List 4"/>
    <w:rsid w:val="005C43F7"/>
    <w:pPr>
      <w:ind w:left="1132" w:hanging="283"/>
    </w:pPr>
    <w:rPr>
      <w:sz w:val="22"/>
      <w:szCs w:val="24"/>
    </w:rPr>
  </w:style>
  <w:style w:type="paragraph" w:styleId="List5">
    <w:name w:val="List 5"/>
    <w:rsid w:val="005C43F7"/>
    <w:pPr>
      <w:ind w:left="1415" w:hanging="283"/>
    </w:pPr>
    <w:rPr>
      <w:sz w:val="22"/>
      <w:szCs w:val="24"/>
    </w:rPr>
  </w:style>
  <w:style w:type="paragraph" w:styleId="ListBullet">
    <w:name w:val="List Bullet"/>
    <w:rsid w:val="005C43F7"/>
    <w:pPr>
      <w:numPr>
        <w:numId w:val="7"/>
      </w:numPr>
      <w:tabs>
        <w:tab w:val="clear" w:pos="360"/>
        <w:tab w:val="num" w:pos="2989"/>
      </w:tabs>
      <w:ind w:left="1225" w:firstLine="1043"/>
    </w:pPr>
    <w:rPr>
      <w:sz w:val="22"/>
      <w:szCs w:val="24"/>
    </w:rPr>
  </w:style>
  <w:style w:type="paragraph" w:styleId="ListBullet2">
    <w:name w:val="List Bullet 2"/>
    <w:rsid w:val="005C43F7"/>
    <w:pPr>
      <w:numPr>
        <w:numId w:val="9"/>
      </w:numPr>
      <w:tabs>
        <w:tab w:val="clear" w:pos="643"/>
        <w:tab w:val="num" w:pos="360"/>
      </w:tabs>
      <w:ind w:left="360"/>
    </w:pPr>
    <w:rPr>
      <w:sz w:val="22"/>
      <w:szCs w:val="24"/>
    </w:rPr>
  </w:style>
  <w:style w:type="paragraph" w:styleId="ListBullet3">
    <w:name w:val="List Bullet 3"/>
    <w:rsid w:val="005C43F7"/>
    <w:pPr>
      <w:numPr>
        <w:numId w:val="11"/>
      </w:numPr>
      <w:tabs>
        <w:tab w:val="clear" w:pos="926"/>
        <w:tab w:val="num" w:pos="360"/>
      </w:tabs>
      <w:ind w:left="360"/>
    </w:pPr>
    <w:rPr>
      <w:sz w:val="22"/>
      <w:szCs w:val="24"/>
    </w:rPr>
  </w:style>
  <w:style w:type="paragraph" w:styleId="ListBullet4">
    <w:name w:val="List Bullet 4"/>
    <w:rsid w:val="005C43F7"/>
    <w:pPr>
      <w:numPr>
        <w:numId w:val="13"/>
      </w:numPr>
      <w:tabs>
        <w:tab w:val="clear" w:pos="1209"/>
        <w:tab w:val="num" w:pos="926"/>
      </w:tabs>
      <w:ind w:left="926"/>
    </w:pPr>
    <w:rPr>
      <w:sz w:val="22"/>
      <w:szCs w:val="24"/>
    </w:rPr>
  </w:style>
  <w:style w:type="paragraph" w:styleId="ListBullet5">
    <w:name w:val="List Bullet 5"/>
    <w:rsid w:val="005C43F7"/>
    <w:pPr>
      <w:numPr>
        <w:numId w:val="15"/>
      </w:numPr>
    </w:pPr>
    <w:rPr>
      <w:sz w:val="22"/>
      <w:szCs w:val="24"/>
    </w:rPr>
  </w:style>
  <w:style w:type="paragraph" w:styleId="ListContinue">
    <w:name w:val="List Continue"/>
    <w:rsid w:val="005C43F7"/>
    <w:pPr>
      <w:spacing w:after="120"/>
      <w:ind w:left="283"/>
    </w:pPr>
    <w:rPr>
      <w:sz w:val="22"/>
      <w:szCs w:val="24"/>
    </w:rPr>
  </w:style>
  <w:style w:type="paragraph" w:styleId="ListContinue2">
    <w:name w:val="List Continue 2"/>
    <w:rsid w:val="005C43F7"/>
    <w:pPr>
      <w:spacing w:after="120"/>
      <w:ind w:left="566"/>
    </w:pPr>
    <w:rPr>
      <w:sz w:val="22"/>
      <w:szCs w:val="24"/>
    </w:rPr>
  </w:style>
  <w:style w:type="paragraph" w:styleId="ListContinue3">
    <w:name w:val="List Continue 3"/>
    <w:rsid w:val="005C43F7"/>
    <w:pPr>
      <w:spacing w:after="120"/>
      <w:ind w:left="849"/>
    </w:pPr>
    <w:rPr>
      <w:sz w:val="22"/>
      <w:szCs w:val="24"/>
    </w:rPr>
  </w:style>
  <w:style w:type="paragraph" w:styleId="ListContinue4">
    <w:name w:val="List Continue 4"/>
    <w:rsid w:val="005C43F7"/>
    <w:pPr>
      <w:spacing w:after="120"/>
      <w:ind w:left="1132"/>
    </w:pPr>
    <w:rPr>
      <w:sz w:val="22"/>
      <w:szCs w:val="24"/>
    </w:rPr>
  </w:style>
  <w:style w:type="paragraph" w:styleId="ListContinue5">
    <w:name w:val="List Continue 5"/>
    <w:rsid w:val="005C43F7"/>
    <w:pPr>
      <w:spacing w:after="120"/>
      <w:ind w:left="1415"/>
    </w:pPr>
    <w:rPr>
      <w:sz w:val="22"/>
      <w:szCs w:val="24"/>
    </w:rPr>
  </w:style>
  <w:style w:type="paragraph" w:styleId="ListNumber">
    <w:name w:val="List Number"/>
    <w:rsid w:val="005C43F7"/>
    <w:pPr>
      <w:numPr>
        <w:numId w:val="17"/>
      </w:numPr>
      <w:tabs>
        <w:tab w:val="clear" w:pos="360"/>
        <w:tab w:val="num" w:pos="4242"/>
      </w:tabs>
      <w:ind w:left="3521" w:hanging="1043"/>
    </w:pPr>
    <w:rPr>
      <w:sz w:val="22"/>
      <w:szCs w:val="24"/>
    </w:rPr>
  </w:style>
  <w:style w:type="paragraph" w:styleId="ListNumber2">
    <w:name w:val="List Number 2"/>
    <w:rsid w:val="005C43F7"/>
    <w:pPr>
      <w:numPr>
        <w:numId w:val="19"/>
      </w:numPr>
      <w:tabs>
        <w:tab w:val="clear" w:pos="643"/>
        <w:tab w:val="num" w:pos="360"/>
      </w:tabs>
      <w:ind w:left="360"/>
    </w:pPr>
    <w:rPr>
      <w:sz w:val="22"/>
      <w:szCs w:val="24"/>
    </w:rPr>
  </w:style>
  <w:style w:type="paragraph" w:styleId="ListNumber3">
    <w:name w:val="List Number 3"/>
    <w:rsid w:val="005C43F7"/>
    <w:pPr>
      <w:numPr>
        <w:numId w:val="21"/>
      </w:numPr>
      <w:tabs>
        <w:tab w:val="clear" w:pos="926"/>
        <w:tab w:val="num" w:pos="360"/>
      </w:tabs>
      <w:ind w:left="360"/>
    </w:pPr>
    <w:rPr>
      <w:sz w:val="22"/>
      <w:szCs w:val="24"/>
    </w:rPr>
  </w:style>
  <w:style w:type="paragraph" w:styleId="ListNumber4">
    <w:name w:val="List Number 4"/>
    <w:rsid w:val="005C43F7"/>
    <w:pPr>
      <w:numPr>
        <w:numId w:val="23"/>
      </w:numPr>
      <w:tabs>
        <w:tab w:val="clear" w:pos="1209"/>
        <w:tab w:val="num" w:pos="360"/>
      </w:tabs>
      <w:ind w:left="360"/>
    </w:pPr>
    <w:rPr>
      <w:sz w:val="22"/>
      <w:szCs w:val="24"/>
    </w:rPr>
  </w:style>
  <w:style w:type="paragraph" w:styleId="ListNumber5">
    <w:name w:val="List Number 5"/>
    <w:rsid w:val="005C43F7"/>
    <w:pPr>
      <w:numPr>
        <w:numId w:val="25"/>
      </w:numPr>
      <w:tabs>
        <w:tab w:val="clear" w:pos="1492"/>
        <w:tab w:val="num" w:pos="1440"/>
      </w:tabs>
      <w:ind w:left="0" w:firstLine="0"/>
    </w:pPr>
    <w:rPr>
      <w:sz w:val="22"/>
      <w:szCs w:val="24"/>
    </w:rPr>
  </w:style>
  <w:style w:type="paragraph" w:customStyle="1" w:styleId="LongT">
    <w:name w:val="LongT"/>
    <w:basedOn w:val="OPCParaBase"/>
    <w:rsid w:val="00511271"/>
    <w:pPr>
      <w:spacing w:line="240" w:lineRule="auto"/>
    </w:pPr>
    <w:rPr>
      <w:b/>
      <w:sz w:val="32"/>
    </w:rPr>
  </w:style>
  <w:style w:type="paragraph" w:styleId="MacroText">
    <w:name w:val="macro"/>
    <w:rsid w:val="005C43F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C43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C43F7"/>
    <w:rPr>
      <w:sz w:val="24"/>
      <w:szCs w:val="24"/>
    </w:rPr>
  </w:style>
  <w:style w:type="paragraph" w:styleId="NormalIndent">
    <w:name w:val="Normal Indent"/>
    <w:rsid w:val="005C43F7"/>
    <w:pPr>
      <w:ind w:left="720"/>
    </w:pPr>
    <w:rPr>
      <w:sz w:val="22"/>
      <w:szCs w:val="24"/>
    </w:rPr>
  </w:style>
  <w:style w:type="paragraph" w:styleId="NoteHeading">
    <w:name w:val="Note Heading"/>
    <w:next w:val="Normal"/>
    <w:rsid w:val="005C43F7"/>
    <w:rPr>
      <w:sz w:val="22"/>
      <w:szCs w:val="24"/>
    </w:rPr>
  </w:style>
  <w:style w:type="paragraph" w:customStyle="1" w:styleId="notedraft">
    <w:name w:val="note(draft)"/>
    <w:aliases w:val="nd"/>
    <w:basedOn w:val="OPCParaBase"/>
    <w:rsid w:val="00511271"/>
    <w:pPr>
      <w:spacing w:before="240" w:line="240" w:lineRule="auto"/>
      <w:ind w:left="284" w:hanging="284"/>
    </w:pPr>
    <w:rPr>
      <w:i/>
      <w:sz w:val="24"/>
    </w:rPr>
  </w:style>
  <w:style w:type="paragraph" w:customStyle="1" w:styleId="notepara">
    <w:name w:val="note(para)"/>
    <w:aliases w:val="na"/>
    <w:basedOn w:val="OPCParaBase"/>
    <w:rsid w:val="00511271"/>
    <w:pPr>
      <w:spacing w:before="40" w:line="198" w:lineRule="exact"/>
      <w:ind w:left="2354" w:hanging="369"/>
    </w:pPr>
    <w:rPr>
      <w:sz w:val="18"/>
    </w:rPr>
  </w:style>
  <w:style w:type="paragraph" w:customStyle="1" w:styleId="noteParlAmend">
    <w:name w:val="note(ParlAmend)"/>
    <w:aliases w:val="npp"/>
    <w:basedOn w:val="OPCParaBase"/>
    <w:next w:val="ParlAmend"/>
    <w:rsid w:val="00511271"/>
    <w:pPr>
      <w:spacing w:line="240" w:lineRule="auto"/>
      <w:jc w:val="right"/>
    </w:pPr>
    <w:rPr>
      <w:rFonts w:ascii="Arial" w:hAnsi="Arial"/>
      <w:b/>
      <w:i/>
    </w:rPr>
  </w:style>
  <w:style w:type="character" w:styleId="PageNumber">
    <w:name w:val="page number"/>
    <w:basedOn w:val="DefaultParagraphFont"/>
    <w:rsid w:val="005C43F7"/>
  </w:style>
  <w:style w:type="paragraph" w:customStyle="1" w:styleId="Page1">
    <w:name w:val="Page1"/>
    <w:basedOn w:val="OPCParaBase"/>
    <w:rsid w:val="00511271"/>
    <w:pPr>
      <w:spacing w:before="5600" w:line="240" w:lineRule="auto"/>
    </w:pPr>
    <w:rPr>
      <w:b/>
      <w:sz w:val="32"/>
    </w:rPr>
  </w:style>
  <w:style w:type="paragraph" w:customStyle="1" w:styleId="PageBreak">
    <w:name w:val="PageBreak"/>
    <w:aliases w:val="pb"/>
    <w:basedOn w:val="OPCParaBase"/>
    <w:rsid w:val="00511271"/>
    <w:pPr>
      <w:spacing w:line="240" w:lineRule="auto"/>
    </w:pPr>
    <w:rPr>
      <w:sz w:val="20"/>
    </w:rPr>
  </w:style>
  <w:style w:type="paragraph" w:customStyle="1" w:styleId="paragraph">
    <w:name w:val="paragraph"/>
    <w:aliases w:val="a"/>
    <w:basedOn w:val="OPCParaBase"/>
    <w:rsid w:val="00511271"/>
    <w:pPr>
      <w:tabs>
        <w:tab w:val="right" w:pos="1531"/>
      </w:tabs>
      <w:spacing w:before="40" w:line="240" w:lineRule="auto"/>
      <w:ind w:left="1644" w:hanging="1644"/>
    </w:pPr>
  </w:style>
  <w:style w:type="paragraph" w:customStyle="1" w:styleId="paragraphsub">
    <w:name w:val="paragraph(sub)"/>
    <w:aliases w:val="aa"/>
    <w:basedOn w:val="OPCParaBase"/>
    <w:rsid w:val="00511271"/>
    <w:pPr>
      <w:tabs>
        <w:tab w:val="right" w:pos="1985"/>
      </w:tabs>
      <w:spacing w:before="40" w:line="240" w:lineRule="auto"/>
      <w:ind w:left="2098" w:hanging="2098"/>
    </w:pPr>
  </w:style>
  <w:style w:type="paragraph" w:customStyle="1" w:styleId="paragraphsub-sub">
    <w:name w:val="paragraph(sub-sub)"/>
    <w:aliases w:val="aaa"/>
    <w:basedOn w:val="OPCParaBase"/>
    <w:rsid w:val="00511271"/>
    <w:pPr>
      <w:tabs>
        <w:tab w:val="right" w:pos="2722"/>
      </w:tabs>
      <w:spacing w:before="40" w:line="240" w:lineRule="auto"/>
      <w:ind w:left="2835" w:hanging="2835"/>
    </w:pPr>
  </w:style>
  <w:style w:type="paragraph" w:customStyle="1" w:styleId="ParlAmend">
    <w:name w:val="ParlAmend"/>
    <w:aliases w:val="pp"/>
    <w:basedOn w:val="OPCParaBase"/>
    <w:rsid w:val="00511271"/>
    <w:pPr>
      <w:spacing w:before="240" w:line="240" w:lineRule="atLeast"/>
      <w:ind w:hanging="567"/>
    </w:pPr>
    <w:rPr>
      <w:sz w:val="24"/>
    </w:rPr>
  </w:style>
  <w:style w:type="paragraph" w:customStyle="1" w:styleId="Penalty">
    <w:name w:val="Penalty"/>
    <w:basedOn w:val="OPCParaBase"/>
    <w:rsid w:val="00511271"/>
    <w:pPr>
      <w:tabs>
        <w:tab w:val="left" w:pos="2977"/>
      </w:tabs>
      <w:spacing w:before="180" w:line="240" w:lineRule="auto"/>
      <w:ind w:left="1985" w:hanging="851"/>
    </w:pPr>
  </w:style>
  <w:style w:type="paragraph" w:styleId="PlainText">
    <w:name w:val="Plain Text"/>
    <w:rsid w:val="005C43F7"/>
    <w:rPr>
      <w:rFonts w:ascii="Courier New" w:hAnsi="Courier New" w:cs="Courier New"/>
      <w:sz w:val="22"/>
    </w:rPr>
  </w:style>
  <w:style w:type="paragraph" w:customStyle="1" w:styleId="Portfolio">
    <w:name w:val="Portfolio"/>
    <w:basedOn w:val="OPCParaBase"/>
    <w:rsid w:val="00511271"/>
    <w:pPr>
      <w:spacing w:line="240" w:lineRule="auto"/>
    </w:pPr>
    <w:rPr>
      <w:i/>
      <w:sz w:val="20"/>
    </w:rPr>
  </w:style>
  <w:style w:type="paragraph" w:customStyle="1" w:styleId="Preamble">
    <w:name w:val="Preamble"/>
    <w:basedOn w:val="OPCParaBase"/>
    <w:next w:val="Normal"/>
    <w:rsid w:val="005112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1271"/>
    <w:pPr>
      <w:spacing w:line="240" w:lineRule="auto"/>
    </w:pPr>
    <w:rPr>
      <w:i/>
      <w:sz w:val="20"/>
    </w:rPr>
  </w:style>
  <w:style w:type="paragraph" w:styleId="Salutation">
    <w:name w:val="Salutation"/>
    <w:next w:val="Normal"/>
    <w:rsid w:val="005C43F7"/>
    <w:rPr>
      <w:sz w:val="22"/>
      <w:szCs w:val="24"/>
    </w:rPr>
  </w:style>
  <w:style w:type="paragraph" w:customStyle="1" w:styleId="Session">
    <w:name w:val="Session"/>
    <w:basedOn w:val="OPCParaBase"/>
    <w:rsid w:val="00511271"/>
    <w:pPr>
      <w:spacing w:line="240" w:lineRule="auto"/>
    </w:pPr>
    <w:rPr>
      <w:sz w:val="28"/>
    </w:rPr>
  </w:style>
  <w:style w:type="paragraph" w:customStyle="1" w:styleId="ShortT">
    <w:name w:val="ShortT"/>
    <w:basedOn w:val="OPCParaBase"/>
    <w:next w:val="Normal"/>
    <w:qFormat/>
    <w:rsid w:val="00511271"/>
    <w:pPr>
      <w:spacing w:line="240" w:lineRule="auto"/>
    </w:pPr>
    <w:rPr>
      <w:b/>
      <w:sz w:val="40"/>
    </w:rPr>
  </w:style>
  <w:style w:type="paragraph" w:styleId="Signature">
    <w:name w:val="Signature"/>
    <w:rsid w:val="005C43F7"/>
    <w:pPr>
      <w:ind w:left="4252"/>
    </w:pPr>
    <w:rPr>
      <w:sz w:val="22"/>
      <w:szCs w:val="24"/>
    </w:rPr>
  </w:style>
  <w:style w:type="paragraph" w:customStyle="1" w:styleId="Sponsor">
    <w:name w:val="Sponsor"/>
    <w:basedOn w:val="OPCParaBase"/>
    <w:rsid w:val="00511271"/>
    <w:pPr>
      <w:spacing w:line="240" w:lineRule="auto"/>
    </w:pPr>
    <w:rPr>
      <w:i/>
    </w:rPr>
  </w:style>
  <w:style w:type="character" w:styleId="Strong">
    <w:name w:val="Strong"/>
    <w:basedOn w:val="DefaultParagraphFont"/>
    <w:qFormat/>
    <w:rsid w:val="005C43F7"/>
    <w:rPr>
      <w:b/>
      <w:bCs/>
    </w:rPr>
  </w:style>
  <w:style w:type="paragraph" w:customStyle="1" w:styleId="Subitem">
    <w:name w:val="Subitem"/>
    <w:aliases w:val="iss"/>
    <w:basedOn w:val="OPCParaBase"/>
    <w:rsid w:val="00511271"/>
    <w:pPr>
      <w:spacing w:before="180" w:line="240" w:lineRule="auto"/>
      <w:ind w:left="709" w:hanging="709"/>
    </w:pPr>
  </w:style>
  <w:style w:type="paragraph" w:customStyle="1" w:styleId="SubitemHead">
    <w:name w:val="SubitemHead"/>
    <w:aliases w:val="issh"/>
    <w:basedOn w:val="OPCParaBase"/>
    <w:rsid w:val="005112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11271"/>
    <w:pPr>
      <w:spacing w:before="40" w:line="240" w:lineRule="auto"/>
      <w:ind w:left="1134"/>
    </w:pPr>
  </w:style>
  <w:style w:type="paragraph" w:customStyle="1" w:styleId="SubsectionHead">
    <w:name w:val="SubsectionHead"/>
    <w:aliases w:val="ssh"/>
    <w:basedOn w:val="OPCParaBase"/>
    <w:next w:val="subsection"/>
    <w:rsid w:val="00511271"/>
    <w:pPr>
      <w:keepNext/>
      <w:keepLines/>
      <w:spacing w:before="240" w:line="240" w:lineRule="auto"/>
      <w:ind w:left="1134"/>
    </w:pPr>
    <w:rPr>
      <w:i/>
    </w:rPr>
  </w:style>
  <w:style w:type="paragraph" w:styleId="Subtitle">
    <w:name w:val="Subtitle"/>
    <w:qFormat/>
    <w:rsid w:val="005C43F7"/>
    <w:pPr>
      <w:spacing w:after="60"/>
      <w:jc w:val="center"/>
    </w:pPr>
    <w:rPr>
      <w:rFonts w:ascii="Arial" w:hAnsi="Arial" w:cs="Arial"/>
      <w:sz w:val="24"/>
      <w:szCs w:val="24"/>
    </w:rPr>
  </w:style>
  <w:style w:type="table" w:styleId="Table3Deffects1">
    <w:name w:val="Table 3D effects 1"/>
    <w:basedOn w:val="TableNormal"/>
    <w:rsid w:val="005C43F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C43F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C43F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C43F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C43F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C43F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C43F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C43F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C43F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C43F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C43F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C43F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C43F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C43F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C43F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C43F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C43F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1127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C43F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C43F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C43F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C43F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C43F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C43F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C43F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C43F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C43F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C43F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C43F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C43F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C43F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C43F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C43F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C43F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C43F7"/>
    <w:pPr>
      <w:ind w:left="220" w:hanging="220"/>
    </w:pPr>
    <w:rPr>
      <w:sz w:val="22"/>
      <w:szCs w:val="24"/>
    </w:rPr>
  </w:style>
  <w:style w:type="paragraph" w:styleId="TableofFigures">
    <w:name w:val="table of figures"/>
    <w:next w:val="Normal"/>
    <w:rsid w:val="005C43F7"/>
    <w:pPr>
      <w:ind w:left="440" w:hanging="440"/>
    </w:pPr>
    <w:rPr>
      <w:sz w:val="22"/>
      <w:szCs w:val="24"/>
    </w:rPr>
  </w:style>
  <w:style w:type="table" w:styleId="TableProfessional">
    <w:name w:val="Table Professional"/>
    <w:basedOn w:val="TableNormal"/>
    <w:rsid w:val="005C43F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C43F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C43F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C43F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C43F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C43F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C43F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C43F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C43F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C43F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11271"/>
    <w:pPr>
      <w:spacing w:before="60" w:line="240" w:lineRule="auto"/>
      <w:ind w:left="284" w:hanging="284"/>
    </w:pPr>
    <w:rPr>
      <w:sz w:val="20"/>
    </w:rPr>
  </w:style>
  <w:style w:type="paragraph" w:customStyle="1" w:styleId="Tablei">
    <w:name w:val="Table(i)"/>
    <w:aliases w:val="taa"/>
    <w:basedOn w:val="OPCParaBase"/>
    <w:rsid w:val="0051127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1127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11271"/>
    <w:pPr>
      <w:spacing w:before="60" w:line="240" w:lineRule="atLeast"/>
    </w:pPr>
    <w:rPr>
      <w:sz w:val="20"/>
    </w:rPr>
  </w:style>
  <w:style w:type="paragraph" w:styleId="Title">
    <w:name w:val="Title"/>
    <w:qFormat/>
    <w:rsid w:val="005C43F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112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1271"/>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1271"/>
    <w:pPr>
      <w:spacing w:before="122" w:line="198" w:lineRule="exact"/>
      <w:ind w:left="1985" w:hanging="851"/>
      <w:jc w:val="right"/>
    </w:pPr>
    <w:rPr>
      <w:sz w:val="18"/>
    </w:rPr>
  </w:style>
  <w:style w:type="paragraph" w:customStyle="1" w:styleId="TLPTableBullet">
    <w:name w:val="TLPTableBullet"/>
    <w:aliases w:val="ttb"/>
    <w:basedOn w:val="OPCParaBase"/>
    <w:rsid w:val="00511271"/>
    <w:pPr>
      <w:spacing w:line="240" w:lineRule="exact"/>
      <w:ind w:left="284" w:hanging="284"/>
    </w:pPr>
    <w:rPr>
      <w:sz w:val="20"/>
    </w:rPr>
  </w:style>
  <w:style w:type="paragraph" w:styleId="TOAHeading">
    <w:name w:val="toa heading"/>
    <w:next w:val="Normal"/>
    <w:rsid w:val="005C43F7"/>
    <w:pPr>
      <w:spacing w:before="120"/>
    </w:pPr>
    <w:rPr>
      <w:rFonts w:ascii="Arial" w:hAnsi="Arial" w:cs="Arial"/>
      <w:b/>
      <w:bCs/>
      <w:sz w:val="24"/>
      <w:szCs w:val="24"/>
    </w:rPr>
  </w:style>
  <w:style w:type="paragraph" w:styleId="TOC1">
    <w:name w:val="toc 1"/>
    <w:basedOn w:val="OPCParaBase"/>
    <w:next w:val="Normal"/>
    <w:uiPriority w:val="39"/>
    <w:unhideWhenUsed/>
    <w:rsid w:val="0051127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127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1127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1127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1127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112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112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112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112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1271"/>
    <w:pPr>
      <w:keepLines/>
      <w:spacing w:before="240" w:after="120" w:line="240" w:lineRule="auto"/>
      <w:ind w:left="794"/>
    </w:pPr>
    <w:rPr>
      <w:b/>
      <w:kern w:val="28"/>
      <w:sz w:val="20"/>
    </w:rPr>
  </w:style>
  <w:style w:type="paragraph" w:customStyle="1" w:styleId="TofSectsHeading">
    <w:name w:val="TofSects(Heading)"/>
    <w:basedOn w:val="OPCParaBase"/>
    <w:rsid w:val="00511271"/>
    <w:pPr>
      <w:spacing w:before="240" w:after="120" w:line="240" w:lineRule="auto"/>
    </w:pPr>
    <w:rPr>
      <w:b/>
      <w:sz w:val="24"/>
    </w:rPr>
  </w:style>
  <w:style w:type="paragraph" w:customStyle="1" w:styleId="TofSectsSection">
    <w:name w:val="TofSects(Section)"/>
    <w:basedOn w:val="OPCParaBase"/>
    <w:rsid w:val="00511271"/>
    <w:pPr>
      <w:keepLines/>
      <w:spacing w:before="40" w:line="240" w:lineRule="auto"/>
      <w:ind w:left="1588" w:hanging="794"/>
    </w:pPr>
    <w:rPr>
      <w:kern w:val="28"/>
      <w:sz w:val="18"/>
    </w:rPr>
  </w:style>
  <w:style w:type="paragraph" w:customStyle="1" w:styleId="TofSectsSubdiv">
    <w:name w:val="TofSects(Subdiv)"/>
    <w:basedOn w:val="OPCParaBase"/>
    <w:rsid w:val="00511271"/>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A87AF0"/>
    <w:rPr>
      <w:rFonts w:ascii="Arial" w:hAnsi="Arial"/>
      <w:b/>
      <w:kern w:val="28"/>
      <w:sz w:val="24"/>
    </w:rPr>
  </w:style>
  <w:style w:type="character" w:customStyle="1" w:styleId="OPCCharBase">
    <w:name w:val="OPCCharBase"/>
    <w:uiPriority w:val="1"/>
    <w:qFormat/>
    <w:rsid w:val="00511271"/>
  </w:style>
  <w:style w:type="paragraph" w:customStyle="1" w:styleId="OPCParaBase">
    <w:name w:val="OPCParaBase"/>
    <w:qFormat/>
    <w:rsid w:val="00511271"/>
    <w:pPr>
      <w:spacing w:line="260" w:lineRule="atLeast"/>
    </w:pPr>
    <w:rPr>
      <w:sz w:val="22"/>
    </w:rPr>
  </w:style>
  <w:style w:type="character" w:customStyle="1" w:styleId="HeaderChar">
    <w:name w:val="Header Char"/>
    <w:basedOn w:val="DefaultParagraphFont"/>
    <w:link w:val="Header"/>
    <w:rsid w:val="00511271"/>
    <w:rPr>
      <w:sz w:val="16"/>
    </w:rPr>
  </w:style>
  <w:style w:type="paragraph" w:customStyle="1" w:styleId="noteToPara">
    <w:name w:val="noteToPara"/>
    <w:aliases w:val="ntp"/>
    <w:basedOn w:val="OPCParaBase"/>
    <w:rsid w:val="00511271"/>
    <w:pPr>
      <w:spacing w:before="122" w:line="198" w:lineRule="exact"/>
      <w:ind w:left="2353" w:hanging="709"/>
    </w:pPr>
    <w:rPr>
      <w:sz w:val="18"/>
    </w:rPr>
  </w:style>
  <w:style w:type="paragraph" w:customStyle="1" w:styleId="WRStyle">
    <w:name w:val="WR Style"/>
    <w:aliases w:val="WR"/>
    <w:basedOn w:val="OPCParaBase"/>
    <w:rsid w:val="00511271"/>
    <w:pPr>
      <w:spacing w:before="240" w:line="240" w:lineRule="auto"/>
      <w:ind w:left="284" w:hanging="284"/>
    </w:pPr>
    <w:rPr>
      <w:b/>
      <w:i/>
      <w:kern w:val="28"/>
      <w:sz w:val="24"/>
    </w:rPr>
  </w:style>
  <w:style w:type="character" w:customStyle="1" w:styleId="FooterChar">
    <w:name w:val="Footer Char"/>
    <w:basedOn w:val="DefaultParagraphFont"/>
    <w:link w:val="Footer"/>
    <w:rsid w:val="00511271"/>
    <w:rPr>
      <w:sz w:val="22"/>
      <w:szCs w:val="24"/>
    </w:rPr>
  </w:style>
  <w:style w:type="table" w:customStyle="1" w:styleId="CFlag">
    <w:name w:val="CFlag"/>
    <w:basedOn w:val="TableNormal"/>
    <w:uiPriority w:val="99"/>
    <w:rsid w:val="00511271"/>
    <w:tblPr/>
  </w:style>
  <w:style w:type="paragraph" w:customStyle="1" w:styleId="SignCoverPageEnd">
    <w:name w:val="SignCoverPageEnd"/>
    <w:basedOn w:val="OPCParaBase"/>
    <w:next w:val="Normal"/>
    <w:rsid w:val="005112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1271"/>
    <w:pPr>
      <w:pBdr>
        <w:top w:val="single" w:sz="4" w:space="1" w:color="auto"/>
      </w:pBdr>
      <w:spacing w:before="360"/>
      <w:ind w:right="397"/>
      <w:jc w:val="both"/>
    </w:pPr>
  </w:style>
  <w:style w:type="paragraph" w:customStyle="1" w:styleId="ENotesHeading1">
    <w:name w:val="ENotesHeading 1"/>
    <w:aliases w:val="Enh1"/>
    <w:basedOn w:val="OPCParaBase"/>
    <w:next w:val="Normal"/>
    <w:rsid w:val="00511271"/>
    <w:pPr>
      <w:spacing w:before="120"/>
      <w:outlineLvl w:val="1"/>
    </w:pPr>
    <w:rPr>
      <w:b/>
      <w:sz w:val="28"/>
      <w:szCs w:val="28"/>
    </w:rPr>
  </w:style>
  <w:style w:type="paragraph" w:customStyle="1" w:styleId="ENotesHeading2">
    <w:name w:val="ENotesHeading 2"/>
    <w:aliases w:val="Enh2"/>
    <w:basedOn w:val="OPCParaBase"/>
    <w:next w:val="Normal"/>
    <w:rsid w:val="00511271"/>
    <w:pPr>
      <w:spacing w:before="120" w:after="120"/>
      <w:outlineLvl w:val="2"/>
    </w:pPr>
    <w:rPr>
      <w:b/>
      <w:sz w:val="24"/>
      <w:szCs w:val="28"/>
    </w:rPr>
  </w:style>
  <w:style w:type="paragraph" w:customStyle="1" w:styleId="CompiledActNo">
    <w:name w:val="CompiledActNo"/>
    <w:basedOn w:val="OPCParaBase"/>
    <w:next w:val="Normal"/>
    <w:rsid w:val="00511271"/>
    <w:rPr>
      <w:b/>
      <w:sz w:val="24"/>
      <w:szCs w:val="24"/>
    </w:rPr>
  </w:style>
  <w:style w:type="paragraph" w:customStyle="1" w:styleId="ENotesText">
    <w:name w:val="ENotesText"/>
    <w:aliases w:val="Ent,ENt"/>
    <w:basedOn w:val="OPCParaBase"/>
    <w:next w:val="Normal"/>
    <w:rsid w:val="00511271"/>
    <w:pPr>
      <w:spacing w:before="120"/>
    </w:pPr>
  </w:style>
  <w:style w:type="paragraph" w:customStyle="1" w:styleId="CompiledMadeUnder">
    <w:name w:val="CompiledMadeUnder"/>
    <w:basedOn w:val="OPCParaBase"/>
    <w:next w:val="Normal"/>
    <w:rsid w:val="00511271"/>
    <w:rPr>
      <w:i/>
      <w:sz w:val="24"/>
      <w:szCs w:val="24"/>
    </w:rPr>
  </w:style>
  <w:style w:type="paragraph" w:customStyle="1" w:styleId="Paragraphsub-sub-sub">
    <w:name w:val="Paragraph(sub-sub-sub)"/>
    <w:aliases w:val="aaaa"/>
    <w:basedOn w:val="OPCParaBase"/>
    <w:rsid w:val="005112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12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12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12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127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1271"/>
    <w:pPr>
      <w:spacing w:before="60" w:line="240" w:lineRule="auto"/>
    </w:pPr>
    <w:rPr>
      <w:rFonts w:cs="Arial"/>
      <w:sz w:val="20"/>
      <w:szCs w:val="22"/>
    </w:rPr>
  </w:style>
  <w:style w:type="paragraph" w:customStyle="1" w:styleId="ActHead10">
    <w:name w:val="ActHead 10"/>
    <w:aliases w:val="sp"/>
    <w:basedOn w:val="OPCParaBase"/>
    <w:next w:val="ActHead3"/>
    <w:rsid w:val="0051127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11271"/>
    <w:rPr>
      <w:rFonts w:ascii="Tahoma" w:eastAsiaTheme="minorHAnsi" w:hAnsi="Tahoma" w:cs="Tahoma"/>
      <w:sz w:val="16"/>
      <w:szCs w:val="16"/>
      <w:lang w:eastAsia="en-US"/>
    </w:rPr>
  </w:style>
  <w:style w:type="paragraph" w:customStyle="1" w:styleId="NoteToSubpara">
    <w:name w:val="NoteToSubpara"/>
    <w:aliases w:val="nts"/>
    <w:basedOn w:val="OPCParaBase"/>
    <w:rsid w:val="00511271"/>
    <w:pPr>
      <w:spacing w:before="40" w:line="198" w:lineRule="exact"/>
      <w:ind w:left="2835" w:hanging="709"/>
    </w:pPr>
    <w:rPr>
      <w:sz w:val="18"/>
    </w:rPr>
  </w:style>
  <w:style w:type="paragraph" w:customStyle="1" w:styleId="ENoteTableHeading">
    <w:name w:val="ENoteTableHeading"/>
    <w:aliases w:val="enth"/>
    <w:basedOn w:val="OPCParaBase"/>
    <w:rsid w:val="00511271"/>
    <w:pPr>
      <w:keepNext/>
      <w:spacing w:before="60" w:line="240" w:lineRule="atLeast"/>
    </w:pPr>
    <w:rPr>
      <w:rFonts w:ascii="Arial" w:hAnsi="Arial"/>
      <w:b/>
      <w:sz w:val="16"/>
    </w:rPr>
  </w:style>
  <w:style w:type="paragraph" w:customStyle="1" w:styleId="ENoteTTi">
    <w:name w:val="ENoteTTi"/>
    <w:aliases w:val="entti"/>
    <w:basedOn w:val="OPCParaBase"/>
    <w:rsid w:val="00511271"/>
    <w:pPr>
      <w:keepNext/>
      <w:spacing w:before="60" w:line="240" w:lineRule="atLeast"/>
      <w:ind w:left="170"/>
    </w:pPr>
    <w:rPr>
      <w:sz w:val="16"/>
    </w:rPr>
  </w:style>
  <w:style w:type="paragraph" w:customStyle="1" w:styleId="ENoteTTIndentHeading">
    <w:name w:val="ENoteTTIndentHeading"/>
    <w:aliases w:val="enTTHi"/>
    <w:basedOn w:val="OPCParaBase"/>
    <w:rsid w:val="005112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1271"/>
    <w:pPr>
      <w:spacing w:before="60" w:line="240" w:lineRule="atLeast"/>
    </w:pPr>
    <w:rPr>
      <w:sz w:val="16"/>
    </w:rPr>
  </w:style>
  <w:style w:type="paragraph" w:customStyle="1" w:styleId="MadeunderText">
    <w:name w:val="MadeunderText"/>
    <w:basedOn w:val="OPCParaBase"/>
    <w:next w:val="CompiledMadeUnder"/>
    <w:rsid w:val="00511271"/>
    <w:pPr>
      <w:spacing w:before="240"/>
    </w:pPr>
    <w:rPr>
      <w:sz w:val="24"/>
      <w:szCs w:val="24"/>
    </w:rPr>
  </w:style>
  <w:style w:type="paragraph" w:customStyle="1" w:styleId="ENotesHeading3">
    <w:name w:val="ENotesHeading 3"/>
    <w:aliases w:val="Enh3"/>
    <w:basedOn w:val="OPCParaBase"/>
    <w:next w:val="Normal"/>
    <w:rsid w:val="00511271"/>
    <w:pPr>
      <w:keepNext/>
      <w:spacing w:before="120" w:line="240" w:lineRule="auto"/>
      <w:outlineLvl w:val="4"/>
    </w:pPr>
    <w:rPr>
      <w:b/>
      <w:szCs w:val="24"/>
    </w:rPr>
  </w:style>
  <w:style w:type="paragraph" w:customStyle="1" w:styleId="SubPartCASA">
    <w:name w:val="SubPart(CASA)"/>
    <w:aliases w:val="csp"/>
    <w:basedOn w:val="OPCParaBase"/>
    <w:next w:val="ActHead3"/>
    <w:rsid w:val="00511271"/>
    <w:pPr>
      <w:keepNext/>
      <w:keepLines/>
      <w:spacing w:before="280"/>
      <w:outlineLvl w:val="1"/>
    </w:pPr>
    <w:rPr>
      <w:b/>
      <w:kern w:val="28"/>
      <w:sz w:val="32"/>
    </w:rPr>
  </w:style>
  <w:style w:type="character" w:customStyle="1" w:styleId="CharSubPartTextCASA">
    <w:name w:val="CharSubPartText(CASA)"/>
    <w:basedOn w:val="OPCCharBase"/>
    <w:uiPriority w:val="1"/>
    <w:rsid w:val="00511271"/>
  </w:style>
  <w:style w:type="character" w:customStyle="1" w:styleId="CharSubPartNoCASA">
    <w:name w:val="CharSubPartNo(CASA)"/>
    <w:basedOn w:val="OPCCharBase"/>
    <w:uiPriority w:val="1"/>
    <w:rsid w:val="00511271"/>
  </w:style>
  <w:style w:type="paragraph" w:customStyle="1" w:styleId="ENoteTTIndentHeadingSub">
    <w:name w:val="ENoteTTIndentHeadingSub"/>
    <w:aliases w:val="enTTHis"/>
    <w:basedOn w:val="OPCParaBase"/>
    <w:rsid w:val="00511271"/>
    <w:pPr>
      <w:keepNext/>
      <w:spacing w:before="60" w:line="240" w:lineRule="atLeast"/>
      <w:ind w:left="340"/>
    </w:pPr>
    <w:rPr>
      <w:b/>
      <w:sz w:val="16"/>
    </w:rPr>
  </w:style>
  <w:style w:type="paragraph" w:customStyle="1" w:styleId="ENoteTTiSub">
    <w:name w:val="ENoteTTiSub"/>
    <w:aliases w:val="enttis"/>
    <w:basedOn w:val="OPCParaBase"/>
    <w:rsid w:val="00511271"/>
    <w:pPr>
      <w:keepNext/>
      <w:spacing w:before="60" w:line="240" w:lineRule="atLeast"/>
      <w:ind w:left="340"/>
    </w:pPr>
    <w:rPr>
      <w:sz w:val="16"/>
    </w:rPr>
  </w:style>
  <w:style w:type="paragraph" w:customStyle="1" w:styleId="SubDivisionMigration">
    <w:name w:val="SubDivisionMigration"/>
    <w:aliases w:val="sdm"/>
    <w:basedOn w:val="OPCParaBase"/>
    <w:rsid w:val="005112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1271"/>
    <w:pPr>
      <w:keepNext/>
      <w:keepLines/>
      <w:spacing w:before="240" w:line="240" w:lineRule="auto"/>
      <w:ind w:left="1134" w:hanging="1134"/>
    </w:pPr>
    <w:rPr>
      <w:b/>
      <w:sz w:val="28"/>
    </w:rPr>
  </w:style>
  <w:style w:type="paragraph" w:customStyle="1" w:styleId="FreeForm">
    <w:name w:val="FreeForm"/>
    <w:rsid w:val="00511271"/>
    <w:rPr>
      <w:rFonts w:ascii="Arial" w:eastAsiaTheme="minorHAnsi" w:hAnsi="Arial" w:cstheme="minorBidi"/>
      <w:sz w:val="22"/>
      <w:lang w:eastAsia="en-US"/>
    </w:rPr>
  </w:style>
  <w:style w:type="paragraph" w:customStyle="1" w:styleId="SOText">
    <w:name w:val="SO Text"/>
    <w:aliases w:val="sot"/>
    <w:link w:val="SOTextChar"/>
    <w:rsid w:val="0051127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11271"/>
    <w:rPr>
      <w:rFonts w:eastAsiaTheme="minorHAnsi" w:cstheme="minorBidi"/>
      <w:sz w:val="22"/>
      <w:lang w:eastAsia="en-US"/>
    </w:rPr>
  </w:style>
  <w:style w:type="paragraph" w:customStyle="1" w:styleId="SOTextNote">
    <w:name w:val="SO TextNote"/>
    <w:aliases w:val="sont"/>
    <w:basedOn w:val="SOText"/>
    <w:qFormat/>
    <w:rsid w:val="00511271"/>
    <w:pPr>
      <w:spacing w:before="122" w:line="198" w:lineRule="exact"/>
      <w:ind w:left="1843" w:hanging="709"/>
    </w:pPr>
    <w:rPr>
      <w:sz w:val="18"/>
    </w:rPr>
  </w:style>
  <w:style w:type="paragraph" w:customStyle="1" w:styleId="SOPara">
    <w:name w:val="SO Para"/>
    <w:aliases w:val="soa"/>
    <w:basedOn w:val="SOText"/>
    <w:link w:val="SOParaChar"/>
    <w:qFormat/>
    <w:rsid w:val="00511271"/>
    <w:pPr>
      <w:tabs>
        <w:tab w:val="right" w:pos="1786"/>
      </w:tabs>
      <w:spacing w:before="40"/>
      <w:ind w:left="2070" w:hanging="936"/>
    </w:pPr>
  </w:style>
  <w:style w:type="character" w:customStyle="1" w:styleId="SOParaChar">
    <w:name w:val="SO Para Char"/>
    <w:aliases w:val="soa Char"/>
    <w:basedOn w:val="DefaultParagraphFont"/>
    <w:link w:val="SOPara"/>
    <w:rsid w:val="00511271"/>
    <w:rPr>
      <w:rFonts w:eastAsiaTheme="minorHAnsi" w:cstheme="minorBidi"/>
      <w:sz w:val="22"/>
      <w:lang w:eastAsia="en-US"/>
    </w:rPr>
  </w:style>
  <w:style w:type="paragraph" w:customStyle="1" w:styleId="FileName">
    <w:name w:val="FileName"/>
    <w:basedOn w:val="Normal"/>
    <w:rsid w:val="00511271"/>
  </w:style>
  <w:style w:type="paragraph" w:customStyle="1" w:styleId="TableHeading">
    <w:name w:val="TableHeading"/>
    <w:aliases w:val="th"/>
    <w:basedOn w:val="OPCParaBase"/>
    <w:next w:val="Tabletext"/>
    <w:rsid w:val="00511271"/>
    <w:pPr>
      <w:keepNext/>
      <w:spacing w:before="60" w:line="240" w:lineRule="atLeast"/>
    </w:pPr>
    <w:rPr>
      <w:b/>
      <w:sz w:val="20"/>
    </w:rPr>
  </w:style>
  <w:style w:type="paragraph" w:customStyle="1" w:styleId="SOHeadBold">
    <w:name w:val="SO HeadBold"/>
    <w:aliases w:val="sohb"/>
    <w:basedOn w:val="SOText"/>
    <w:next w:val="SOText"/>
    <w:link w:val="SOHeadBoldChar"/>
    <w:qFormat/>
    <w:rsid w:val="00511271"/>
    <w:rPr>
      <w:b/>
    </w:rPr>
  </w:style>
  <w:style w:type="character" w:customStyle="1" w:styleId="SOHeadBoldChar">
    <w:name w:val="SO HeadBold Char"/>
    <w:aliases w:val="sohb Char"/>
    <w:basedOn w:val="DefaultParagraphFont"/>
    <w:link w:val="SOHeadBold"/>
    <w:rsid w:val="0051127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11271"/>
    <w:rPr>
      <w:i/>
    </w:rPr>
  </w:style>
  <w:style w:type="character" w:customStyle="1" w:styleId="SOHeadItalicChar">
    <w:name w:val="SO HeadItalic Char"/>
    <w:aliases w:val="sohi Char"/>
    <w:basedOn w:val="DefaultParagraphFont"/>
    <w:link w:val="SOHeadItalic"/>
    <w:rsid w:val="00511271"/>
    <w:rPr>
      <w:rFonts w:eastAsiaTheme="minorHAnsi" w:cstheme="minorBidi"/>
      <w:i/>
      <w:sz w:val="22"/>
      <w:lang w:eastAsia="en-US"/>
    </w:rPr>
  </w:style>
  <w:style w:type="paragraph" w:customStyle="1" w:styleId="SOBullet">
    <w:name w:val="SO Bullet"/>
    <w:aliases w:val="sotb"/>
    <w:basedOn w:val="SOText"/>
    <w:link w:val="SOBulletChar"/>
    <w:qFormat/>
    <w:rsid w:val="00511271"/>
    <w:pPr>
      <w:ind w:left="1559" w:hanging="425"/>
    </w:pPr>
  </w:style>
  <w:style w:type="character" w:customStyle="1" w:styleId="SOBulletChar">
    <w:name w:val="SO Bullet Char"/>
    <w:aliases w:val="sotb Char"/>
    <w:basedOn w:val="DefaultParagraphFont"/>
    <w:link w:val="SOBullet"/>
    <w:rsid w:val="00511271"/>
    <w:rPr>
      <w:rFonts w:eastAsiaTheme="minorHAnsi" w:cstheme="minorBidi"/>
      <w:sz w:val="22"/>
      <w:lang w:eastAsia="en-US"/>
    </w:rPr>
  </w:style>
  <w:style w:type="paragraph" w:customStyle="1" w:styleId="SOBulletNote">
    <w:name w:val="SO BulletNote"/>
    <w:aliases w:val="sonb"/>
    <w:basedOn w:val="SOTextNote"/>
    <w:link w:val="SOBulletNoteChar"/>
    <w:qFormat/>
    <w:rsid w:val="00511271"/>
    <w:pPr>
      <w:tabs>
        <w:tab w:val="left" w:pos="1560"/>
      </w:tabs>
      <w:ind w:left="2268" w:hanging="1134"/>
    </w:pPr>
  </w:style>
  <w:style w:type="character" w:customStyle="1" w:styleId="SOBulletNoteChar">
    <w:name w:val="SO BulletNote Char"/>
    <w:aliases w:val="sonb Char"/>
    <w:basedOn w:val="DefaultParagraphFont"/>
    <w:link w:val="SOBulletNote"/>
    <w:rsid w:val="00511271"/>
    <w:rPr>
      <w:rFonts w:eastAsiaTheme="minorHAnsi" w:cstheme="minorBidi"/>
      <w:sz w:val="18"/>
      <w:lang w:eastAsia="en-US"/>
    </w:rPr>
  </w:style>
  <w:style w:type="character" w:customStyle="1" w:styleId="subsectionChar">
    <w:name w:val="subsection Char"/>
    <w:aliases w:val="ss Char"/>
    <w:link w:val="subsection"/>
    <w:rsid w:val="009D6786"/>
    <w:rPr>
      <w:sz w:val="22"/>
    </w:rPr>
  </w:style>
  <w:style w:type="paragraph" w:styleId="Revision">
    <w:name w:val="Revision"/>
    <w:hidden/>
    <w:uiPriority w:val="99"/>
    <w:semiHidden/>
    <w:rsid w:val="00920DCB"/>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2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429C-562A-4DAD-8E1F-05317D5B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39</Pages>
  <Words>8982</Words>
  <Characters>44481</Characters>
  <Application>Microsoft Office Word</Application>
  <DocSecurity>0</DocSecurity>
  <PresentationFormat/>
  <Lines>1173</Lines>
  <Paragraphs>488</Paragraphs>
  <ScaleCrop>false</ScaleCrop>
  <HeadingPairs>
    <vt:vector size="2" baseType="variant">
      <vt:variant>
        <vt:lpstr>Title</vt:lpstr>
      </vt:variant>
      <vt:variant>
        <vt:i4>1</vt:i4>
      </vt:variant>
    </vt:vector>
  </HeadingPairs>
  <TitlesOfParts>
    <vt:vector size="1" baseType="lpstr">
      <vt:lpstr>Foreign Proceedings (Excess of Jurisdiction) Act 1984</vt:lpstr>
    </vt:vector>
  </TitlesOfParts>
  <Manager/>
  <Company/>
  <LinksUpToDate>false</LinksUpToDate>
  <CharactersWithSpaces>53213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Proceedings (Excess of Jurisdiction) Act 1984</dc:title>
  <dc:subject/>
  <dc:creator/>
  <cp:keywords/>
  <dc:description/>
  <cp:lastModifiedBy/>
  <cp:revision>1</cp:revision>
  <cp:lastPrinted>2016-02-23T23:08:00Z</cp:lastPrinted>
  <dcterms:created xsi:type="dcterms:W3CDTF">2016-11-14T23:49:00Z</dcterms:created>
  <dcterms:modified xsi:type="dcterms:W3CDTF">2016-11-14T23:49:00Z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Foreign Proceedings (Excess of Jurisdiction) Act 1984</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10</vt:lpwstr>
  </property>
  <property fmtid="{D5CDD505-2E9C-101B-9397-08002B2CF9AE}" pid="13" name="StartDate">
    <vt:filetime>2016-10-20T13:00:00Z</vt:filetime>
  </property>
  <property fmtid="{D5CDD505-2E9C-101B-9397-08002B2CF9AE}" pid="14" name="PreparedDate">
    <vt:filetime>2016-04-18T14:00:00Z</vt:filetime>
  </property>
  <property fmtid="{D5CDD505-2E9C-101B-9397-08002B2CF9AE}" pid="15" name="RegisteredDate">
    <vt:filetime>2016-11-14T13:00:00Z</vt:filetime>
  </property>
  <property fmtid="{D5CDD505-2E9C-101B-9397-08002B2CF9AE}" pid="16" name="IncludesUpTo">
    <vt:lpwstr>Act No. 61, 2016</vt:lpwstr>
  </property>
</Properties>
</file>