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3AD1F" w14:textId="77777777" w:rsidR="001E65B7" w:rsidRDefault="00C7208B" w:rsidP="001E65B7">
      <w:pPr>
        <w:spacing w:after="240" w:line="240" w:lineRule="auto"/>
        <w:jc w:val="center"/>
        <w:rPr>
          <w:rFonts w:ascii="Times New Roman" w:hAnsi="Times New Roman" w:cs="Times New Roman"/>
          <w:b/>
        </w:rPr>
      </w:pPr>
      <w:r>
        <w:rPr>
          <w:rFonts w:ascii="Times New Roman" w:hAnsi="Times New Roman" w:cs="Times New Roman"/>
          <w:b/>
          <w:noProof/>
        </w:rPr>
        <w:drawing>
          <wp:inline distT="0" distB="0" distL="0" distR="0" wp14:anchorId="306A7C67" wp14:editId="003356E9">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70052286" w14:textId="77777777" w:rsidR="00C75BEF" w:rsidRPr="001E65B7" w:rsidRDefault="005B53FA" w:rsidP="001E65B7">
      <w:pPr>
        <w:spacing w:before="240" w:after="240" w:line="240" w:lineRule="auto"/>
        <w:jc w:val="center"/>
        <w:rPr>
          <w:rFonts w:ascii="Times New Roman" w:hAnsi="Times New Roman" w:cs="Times New Roman"/>
          <w:b/>
          <w:sz w:val="36"/>
        </w:rPr>
      </w:pPr>
      <w:r w:rsidRPr="001E65B7">
        <w:rPr>
          <w:rFonts w:ascii="Times New Roman" w:hAnsi="Times New Roman" w:cs="Times New Roman"/>
          <w:b/>
          <w:sz w:val="36"/>
        </w:rPr>
        <w:t>Australian Government Solicitor (Consequential Amendments) Act 1984</w:t>
      </w:r>
    </w:p>
    <w:p w14:paraId="100A6B97" w14:textId="77777777" w:rsidR="00C75BEF" w:rsidRPr="001E65B7" w:rsidRDefault="005B53FA" w:rsidP="001E65B7">
      <w:pPr>
        <w:spacing w:before="240" w:after="240" w:line="240" w:lineRule="auto"/>
        <w:jc w:val="center"/>
        <w:rPr>
          <w:rFonts w:ascii="Times New Roman" w:hAnsi="Times New Roman" w:cs="Times New Roman"/>
          <w:b/>
          <w:sz w:val="28"/>
        </w:rPr>
      </w:pPr>
      <w:r w:rsidRPr="001E65B7">
        <w:rPr>
          <w:rFonts w:ascii="Times New Roman" w:hAnsi="Times New Roman" w:cs="Times New Roman"/>
          <w:b/>
          <w:sz w:val="28"/>
        </w:rPr>
        <w:t>No. 10 of 1984</w:t>
      </w:r>
    </w:p>
    <w:p w14:paraId="7ACE2B89" w14:textId="77777777" w:rsidR="001E65B7" w:rsidRPr="001E65B7" w:rsidRDefault="001E65B7" w:rsidP="001E65B7">
      <w:pPr>
        <w:pBdr>
          <w:bottom w:val="thickThinSmallGap" w:sz="12" w:space="1" w:color="auto"/>
        </w:pBdr>
        <w:spacing w:before="240" w:after="240" w:line="240" w:lineRule="auto"/>
        <w:jc w:val="center"/>
        <w:rPr>
          <w:rFonts w:ascii="Times New Roman" w:hAnsi="Times New Roman" w:cs="Times New Roman"/>
          <w:b/>
          <w:sz w:val="2"/>
        </w:rPr>
      </w:pPr>
    </w:p>
    <w:p w14:paraId="52692300" w14:textId="77777777" w:rsidR="00C75BEF" w:rsidRPr="001E65B7" w:rsidRDefault="005B53FA" w:rsidP="001E65B7">
      <w:pPr>
        <w:spacing w:before="240" w:after="240" w:line="240" w:lineRule="auto"/>
        <w:jc w:val="center"/>
        <w:rPr>
          <w:rFonts w:ascii="Times New Roman" w:hAnsi="Times New Roman" w:cs="Times New Roman"/>
          <w:b/>
          <w:sz w:val="26"/>
        </w:rPr>
      </w:pPr>
      <w:r w:rsidRPr="001E65B7">
        <w:rPr>
          <w:rFonts w:ascii="Times New Roman" w:hAnsi="Times New Roman" w:cs="Times New Roman"/>
          <w:b/>
          <w:sz w:val="26"/>
        </w:rPr>
        <w:t>An Act to amend certain Acts in consequence of the establishment of the Australian Government Solicitor</w:t>
      </w:r>
    </w:p>
    <w:p w14:paraId="26709723" w14:textId="77777777" w:rsidR="00C75BEF" w:rsidRPr="001E65B7" w:rsidRDefault="00C75BEF" w:rsidP="001E65B7">
      <w:pPr>
        <w:spacing w:after="0" w:line="240" w:lineRule="auto"/>
        <w:jc w:val="right"/>
        <w:rPr>
          <w:rFonts w:ascii="Times New Roman" w:hAnsi="Times New Roman" w:cs="Times New Roman"/>
          <w:sz w:val="24"/>
        </w:rPr>
      </w:pPr>
      <w:r w:rsidRPr="001E65B7">
        <w:rPr>
          <w:rFonts w:ascii="Times New Roman" w:hAnsi="Times New Roman" w:cs="Times New Roman"/>
          <w:sz w:val="24"/>
        </w:rPr>
        <w:t>[</w:t>
      </w:r>
      <w:r w:rsidR="005B53FA" w:rsidRPr="001E65B7">
        <w:rPr>
          <w:rFonts w:ascii="Times New Roman" w:hAnsi="Times New Roman" w:cs="Times New Roman"/>
          <w:i/>
          <w:sz w:val="24"/>
        </w:rPr>
        <w:t>Assented to 10 April 1984</w:t>
      </w:r>
      <w:r w:rsidRPr="001E65B7">
        <w:rPr>
          <w:rFonts w:ascii="Times New Roman" w:hAnsi="Times New Roman" w:cs="Times New Roman"/>
          <w:sz w:val="24"/>
        </w:rPr>
        <w:t>]</w:t>
      </w:r>
    </w:p>
    <w:p w14:paraId="4862CEEA" w14:textId="3AAB6946" w:rsidR="00C75BEF" w:rsidRPr="001E65B7" w:rsidRDefault="00C75BEF" w:rsidP="001E65B7">
      <w:pPr>
        <w:spacing w:before="120" w:after="120" w:line="240" w:lineRule="auto"/>
        <w:ind w:firstLine="432"/>
        <w:jc w:val="both"/>
        <w:rPr>
          <w:rFonts w:ascii="Times New Roman" w:hAnsi="Times New Roman" w:cs="Times New Roman"/>
          <w:sz w:val="24"/>
        </w:rPr>
      </w:pPr>
      <w:r w:rsidRPr="001E65B7">
        <w:rPr>
          <w:rFonts w:ascii="Times New Roman" w:hAnsi="Times New Roman" w:cs="Times New Roman"/>
          <w:sz w:val="24"/>
        </w:rPr>
        <w:t>BE IT ENACTED by the Queen, and the S</w:t>
      </w:r>
      <w:r w:rsidR="00B3279B">
        <w:rPr>
          <w:rFonts w:ascii="Times New Roman" w:hAnsi="Times New Roman" w:cs="Times New Roman"/>
          <w:sz w:val="24"/>
        </w:rPr>
        <w:t>enate</w:t>
      </w:r>
      <w:r w:rsidRPr="001E65B7">
        <w:rPr>
          <w:rFonts w:ascii="Times New Roman" w:hAnsi="Times New Roman" w:cs="Times New Roman"/>
          <w:sz w:val="24"/>
        </w:rPr>
        <w:t xml:space="preserve"> and the House of Representatives of the Commonwealth of Australia, as follows:</w:t>
      </w:r>
      <w:bookmarkStart w:id="0" w:name="_GoBack"/>
      <w:bookmarkEnd w:id="0"/>
    </w:p>
    <w:p w14:paraId="11A8BF80" w14:textId="77777777" w:rsidR="00C75BEF" w:rsidRPr="001E65B7" w:rsidRDefault="005B53FA" w:rsidP="001E65B7">
      <w:pPr>
        <w:spacing w:before="120" w:after="60" w:line="240" w:lineRule="auto"/>
        <w:jc w:val="both"/>
        <w:rPr>
          <w:rFonts w:ascii="Times New Roman" w:hAnsi="Times New Roman" w:cs="Times New Roman"/>
          <w:b/>
          <w:sz w:val="20"/>
        </w:rPr>
      </w:pPr>
      <w:r w:rsidRPr="001E65B7">
        <w:rPr>
          <w:rFonts w:ascii="Times New Roman" w:hAnsi="Times New Roman" w:cs="Times New Roman"/>
          <w:b/>
          <w:sz w:val="20"/>
        </w:rPr>
        <w:t>Short title</w:t>
      </w:r>
    </w:p>
    <w:p w14:paraId="11C758D6" w14:textId="77777777" w:rsidR="00C75BEF" w:rsidRPr="005B53FA" w:rsidRDefault="005B53FA" w:rsidP="001E65B7">
      <w:pPr>
        <w:spacing w:after="0" w:line="240" w:lineRule="auto"/>
        <w:ind w:firstLine="432"/>
        <w:jc w:val="both"/>
        <w:rPr>
          <w:rFonts w:ascii="Times New Roman" w:hAnsi="Times New Roman" w:cs="Times New Roman"/>
        </w:rPr>
      </w:pPr>
      <w:r w:rsidRPr="005B53FA">
        <w:rPr>
          <w:rFonts w:ascii="Times New Roman" w:hAnsi="Times New Roman" w:cs="Times New Roman"/>
          <w:b/>
        </w:rPr>
        <w:t>1.</w:t>
      </w:r>
      <w:r w:rsidR="00C75BEF" w:rsidRPr="005B53FA">
        <w:rPr>
          <w:rFonts w:ascii="Times New Roman" w:hAnsi="Times New Roman" w:cs="Times New Roman"/>
        </w:rPr>
        <w:t xml:space="preserve"> This Act may be cited as the </w:t>
      </w:r>
      <w:r w:rsidRPr="005B53FA">
        <w:rPr>
          <w:rFonts w:ascii="Times New Roman" w:hAnsi="Times New Roman" w:cs="Times New Roman"/>
          <w:i/>
        </w:rPr>
        <w:t xml:space="preserve">Australian Government Solicitor </w:t>
      </w:r>
      <w:r w:rsidR="00C75BEF" w:rsidRPr="005B53FA">
        <w:rPr>
          <w:rFonts w:ascii="Times New Roman" w:hAnsi="Times New Roman" w:cs="Times New Roman"/>
        </w:rPr>
        <w:t>(</w:t>
      </w:r>
      <w:r w:rsidRPr="005B53FA">
        <w:rPr>
          <w:rFonts w:ascii="Times New Roman" w:hAnsi="Times New Roman" w:cs="Times New Roman"/>
          <w:i/>
        </w:rPr>
        <w:t>Consequential Amendments</w:t>
      </w:r>
      <w:r w:rsidR="00C75BEF" w:rsidRPr="005B53FA">
        <w:rPr>
          <w:rFonts w:ascii="Times New Roman" w:hAnsi="Times New Roman" w:cs="Times New Roman"/>
        </w:rPr>
        <w:t>)</w:t>
      </w:r>
      <w:r w:rsidRPr="005B53FA">
        <w:rPr>
          <w:rFonts w:ascii="Times New Roman" w:hAnsi="Times New Roman" w:cs="Times New Roman"/>
          <w:i/>
        </w:rPr>
        <w:t xml:space="preserve"> Act 1984.</w:t>
      </w:r>
    </w:p>
    <w:p w14:paraId="27A7BA39" w14:textId="77777777" w:rsidR="00C75BEF" w:rsidRPr="001E65B7" w:rsidRDefault="005B53FA" w:rsidP="001E65B7">
      <w:pPr>
        <w:spacing w:before="120" w:after="60" w:line="240" w:lineRule="auto"/>
        <w:jc w:val="both"/>
        <w:rPr>
          <w:rFonts w:ascii="Times New Roman" w:hAnsi="Times New Roman" w:cs="Times New Roman"/>
          <w:b/>
          <w:sz w:val="20"/>
        </w:rPr>
      </w:pPr>
      <w:r w:rsidRPr="001E65B7">
        <w:rPr>
          <w:rFonts w:ascii="Times New Roman" w:hAnsi="Times New Roman" w:cs="Times New Roman"/>
          <w:b/>
          <w:sz w:val="20"/>
        </w:rPr>
        <w:t>Commencement</w:t>
      </w:r>
    </w:p>
    <w:p w14:paraId="689FE430" w14:textId="77777777" w:rsidR="00C75BEF" w:rsidRPr="005B53FA" w:rsidRDefault="005B53FA" w:rsidP="001E65B7">
      <w:pPr>
        <w:spacing w:after="0" w:line="240" w:lineRule="auto"/>
        <w:ind w:firstLine="432"/>
        <w:jc w:val="both"/>
        <w:rPr>
          <w:rFonts w:ascii="Times New Roman" w:hAnsi="Times New Roman" w:cs="Times New Roman"/>
        </w:rPr>
      </w:pPr>
      <w:r w:rsidRPr="005B53FA">
        <w:rPr>
          <w:rFonts w:ascii="Times New Roman" w:hAnsi="Times New Roman" w:cs="Times New Roman"/>
          <w:b/>
        </w:rPr>
        <w:t>2.</w:t>
      </w:r>
      <w:r w:rsidR="00C75BEF" w:rsidRPr="005B53FA">
        <w:rPr>
          <w:rFonts w:ascii="Times New Roman" w:hAnsi="Times New Roman" w:cs="Times New Roman"/>
        </w:rPr>
        <w:t xml:space="preserve"> (1)</w:t>
      </w:r>
      <w:r w:rsidRPr="005B53FA">
        <w:rPr>
          <w:rFonts w:ascii="Times New Roman" w:hAnsi="Times New Roman" w:cs="Times New Roman"/>
          <w:b/>
        </w:rPr>
        <w:t xml:space="preserve"> </w:t>
      </w:r>
      <w:r w:rsidR="00C75BEF" w:rsidRPr="005B53FA">
        <w:rPr>
          <w:rFonts w:ascii="Times New Roman" w:hAnsi="Times New Roman" w:cs="Times New Roman"/>
        </w:rPr>
        <w:t xml:space="preserve">Subject to sub-section (2), this Act shall come into operation, or shall be deemed to have come into operation, as the case requires, on the day on which section 7 of the </w:t>
      </w:r>
      <w:r w:rsidRPr="005B53FA">
        <w:rPr>
          <w:rFonts w:ascii="Times New Roman" w:hAnsi="Times New Roman" w:cs="Times New Roman"/>
          <w:i/>
        </w:rPr>
        <w:t xml:space="preserve">Judiciary Amendment Act </w:t>
      </w:r>
      <w:r w:rsidR="00C75BEF" w:rsidRPr="005B53FA">
        <w:rPr>
          <w:rFonts w:ascii="Times New Roman" w:hAnsi="Times New Roman" w:cs="Times New Roman"/>
        </w:rPr>
        <w:t>(</w:t>
      </w:r>
      <w:r w:rsidRPr="005B53FA">
        <w:rPr>
          <w:rFonts w:ascii="Times New Roman" w:hAnsi="Times New Roman" w:cs="Times New Roman"/>
          <w:i/>
        </w:rPr>
        <w:t>No. 2</w:t>
      </w:r>
      <w:r w:rsidR="00C75BEF" w:rsidRPr="005B53FA">
        <w:rPr>
          <w:rFonts w:ascii="Times New Roman" w:hAnsi="Times New Roman" w:cs="Times New Roman"/>
        </w:rPr>
        <w:t>)</w:t>
      </w:r>
      <w:r w:rsidRPr="005B53FA">
        <w:rPr>
          <w:rFonts w:ascii="Times New Roman" w:hAnsi="Times New Roman" w:cs="Times New Roman"/>
          <w:i/>
        </w:rPr>
        <w:t xml:space="preserve"> 1984 </w:t>
      </w:r>
      <w:r w:rsidR="00C75BEF" w:rsidRPr="005B53FA">
        <w:rPr>
          <w:rFonts w:ascii="Times New Roman" w:hAnsi="Times New Roman" w:cs="Times New Roman"/>
        </w:rPr>
        <w:t>comes into operation.</w:t>
      </w:r>
    </w:p>
    <w:p w14:paraId="5901EA37" w14:textId="77777777" w:rsidR="00C75BEF" w:rsidRPr="005B53FA" w:rsidRDefault="00C75BEF" w:rsidP="001E65B7">
      <w:pPr>
        <w:spacing w:after="0" w:line="240" w:lineRule="auto"/>
        <w:ind w:firstLine="432"/>
        <w:jc w:val="both"/>
        <w:rPr>
          <w:rFonts w:ascii="Times New Roman" w:hAnsi="Times New Roman" w:cs="Times New Roman"/>
        </w:rPr>
      </w:pPr>
      <w:r w:rsidRPr="005B53FA">
        <w:rPr>
          <w:rFonts w:ascii="Times New Roman" w:hAnsi="Times New Roman" w:cs="Times New Roman"/>
        </w:rPr>
        <w:t>(2)</w:t>
      </w:r>
      <w:r w:rsidR="005B53FA" w:rsidRPr="005B53FA">
        <w:rPr>
          <w:rFonts w:ascii="Times New Roman" w:hAnsi="Times New Roman" w:cs="Times New Roman"/>
          <w:b/>
        </w:rPr>
        <w:t xml:space="preserve"> </w:t>
      </w:r>
      <w:r w:rsidRPr="005B53FA">
        <w:rPr>
          <w:rFonts w:ascii="Times New Roman" w:hAnsi="Times New Roman" w:cs="Times New Roman"/>
        </w:rPr>
        <w:t xml:space="preserve">If sub-section 8 (1) of the </w:t>
      </w:r>
      <w:r w:rsidR="005B53FA" w:rsidRPr="005B53FA">
        <w:rPr>
          <w:rFonts w:ascii="Times New Roman" w:hAnsi="Times New Roman" w:cs="Times New Roman"/>
          <w:i/>
        </w:rPr>
        <w:t xml:space="preserve">Director of Public Prosecutions </w:t>
      </w:r>
      <w:r w:rsidR="005B53FA" w:rsidRPr="005B53FA">
        <w:rPr>
          <w:rFonts w:ascii="Times New Roman" w:hAnsi="Times New Roman" w:cs="Times New Roman"/>
        </w:rPr>
        <w:t>(</w:t>
      </w:r>
      <w:r w:rsidR="005B53FA" w:rsidRPr="005B53FA">
        <w:rPr>
          <w:rFonts w:ascii="Times New Roman" w:hAnsi="Times New Roman" w:cs="Times New Roman"/>
          <w:i/>
        </w:rPr>
        <w:t>Consequential Amendments</w:t>
      </w:r>
      <w:r w:rsidR="005B53FA" w:rsidRPr="005B53FA">
        <w:rPr>
          <w:rFonts w:ascii="Times New Roman" w:hAnsi="Times New Roman" w:cs="Times New Roman"/>
        </w:rPr>
        <w:t>)</w:t>
      </w:r>
      <w:r w:rsidR="005B53FA" w:rsidRPr="005B53FA">
        <w:rPr>
          <w:rFonts w:ascii="Times New Roman" w:hAnsi="Times New Roman" w:cs="Times New Roman"/>
          <w:i/>
        </w:rPr>
        <w:t xml:space="preserve"> Act 1983 </w:t>
      </w:r>
      <w:r w:rsidRPr="005B53FA">
        <w:rPr>
          <w:rFonts w:ascii="Times New Roman" w:hAnsi="Times New Roman" w:cs="Times New Roman"/>
        </w:rPr>
        <w:t xml:space="preserve">does not come into operation before the commencement of section 7 of the </w:t>
      </w:r>
      <w:r w:rsidR="005B53FA" w:rsidRPr="005B53FA">
        <w:rPr>
          <w:rFonts w:ascii="Times New Roman" w:hAnsi="Times New Roman" w:cs="Times New Roman"/>
          <w:i/>
        </w:rPr>
        <w:t xml:space="preserve">Judiciary Amendment Act </w:t>
      </w:r>
      <w:r w:rsidR="005B53FA" w:rsidRPr="005B53FA">
        <w:rPr>
          <w:rFonts w:ascii="Times New Roman" w:hAnsi="Times New Roman" w:cs="Times New Roman"/>
        </w:rPr>
        <w:t>(</w:t>
      </w:r>
      <w:r w:rsidR="005B53FA" w:rsidRPr="005B53FA">
        <w:rPr>
          <w:rFonts w:ascii="Times New Roman" w:hAnsi="Times New Roman" w:cs="Times New Roman"/>
          <w:i/>
        </w:rPr>
        <w:t>No. 2</w:t>
      </w:r>
      <w:r w:rsidR="005B53FA" w:rsidRPr="005B53FA">
        <w:rPr>
          <w:rFonts w:ascii="Times New Roman" w:hAnsi="Times New Roman" w:cs="Times New Roman"/>
        </w:rPr>
        <w:t>)</w:t>
      </w:r>
      <w:r w:rsidR="005B53FA" w:rsidRPr="005B53FA">
        <w:rPr>
          <w:rFonts w:ascii="Times New Roman" w:hAnsi="Times New Roman" w:cs="Times New Roman"/>
          <w:i/>
        </w:rPr>
        <w:t xml:space="preserve"> 1984, </w:t>
      </w:r>
      <w:r w:rsidRPr="005B53FA">
        <w:rPr>
          <w:rFonts w:ascii="Times New Roman" w:hAnsi="Times New Roman" w:cs="Times New Roman"/>
        </w:rPr>
        <w:t xml:space="preserve">the amendment of the </w:t>
      </w:r>
      <w:r w:rsidR="005B53FA" w:rsidRPr="005B53FA">
        <w:rPr>
          <w:rFonts w:ascii="Times New Roman" w:hAnsi="Times New Roman" w:cs="Times New Roman"/>
          <w:i/>
        </w:rPr>
        <w:t xml:space="preserve">Crimes Act 1914 </w:t>
      </w:r>
      <w:r w:rsidRPr="005B53FA">
        <w:rPr>
          <w:rFonts w:ascii="Times New Roman" w:hAnsi="Times New Roman" w:cs="Times New Roman"/>
        </w:rPr>
        <w:t>made by this Act shall come into operation, or shall be deemed to have come into operation, as the case requires, immediately after the commencement of that sub-section.</w:t>
      </w:r>
    </w:p>
    <w:p w14:paraId="39832595" w14:textId="77777777" w:rsidR="00C75BEF" w:rsidRPr="005B53FA" w:rsidRDefault="005B53FA" w:rsidP="005B53FA">
      <w:pPr>
        <w:spacing w:after="0" w:line="240" w:lineRule="auto"/>
        <w:jc w:val="both"/>
        <w:rPr>
          <w:rFonts w:ascii="Times New Roman" w:hAnsi="Times New Roman" w:cs="Times New Roman"/>
        </w:rPr>
      </w:pPr>
      <w:r>
        <w:rPr>
          <w:rFonts w:ascii="Times New Roman" w:hAnsi="Times New Roman" w:cs="Times New Roman"/>
        </w:rPr>
        <w:br w:type="page"/>
      </w:r>
    </w:p>
    <w:p w14:paraId="7745AAA7" w14:textId="77777777" w:rsidR="00C75BEF" w:rsidRPr="001E65B7" w:rsidRDefault="005B53FA" w:rsidP="001E65B7">
      <w:pPr>
        <w:spacing w:before="120" w:after="60" w:line="240" w:lineRule="auto"/>
        <w:jc w:val="both"/>
        <w:rPr>
          <w:rFonts w:ascii="Times New Roman" w:hAnsi="Times New Roman" w:cs="Times New Roman"/>
          <w:b/>
          <w:sz w:val="20"/>
        </w:rPr>
      </w:pPr>
      <w:r w:rsidRPr="001E65B7">
        <w:rPr>
          <w:rFonts w:ascii="Times New Roman" w:hAnsi="Times New Roman" w:cs="Times New Roman"/>
          <w:b/>
          <w:sz w:val="20"/>
        </w:rPr>
        <w:lastRenderedPageBreak/>
        <w:t>Amendment of Acts</w:t>
      </w:r>
    </w:p>
    <w:p w14:paraId="46B0CD97" w14:textId="77777777" w:rsidR="00C75BEF" w:rsidRPr="005B53FA" w:rsidRDefault="005B53FA" w:rsidP="001E65B7">
      <w:pPr>
        <w:spacing w:after="0" w:line="240" w:lineRule="auto"/>
        <w:ind w:firstLine="432"/>
        <w:jc w:val="both"/>
        <w:rPr>
          <w:rFonts w:ascii="Times New Roman" w:hAnsi="Times New Roman" w:cs="Times New Roman"/>
        </w:rPr>
      </w:pPr>
      <w:r w:rsidRPr="005B53FA">
        <w:rPr>
          <w:rFonts w:ascii="Times New Roman" w:hAnsi="Times New Roman" w:cs="Times New Roman"/>
          <w:b/>
        </w:rPr>
        <w:t>3.</w:t>
      </w:r>
      <w:r w:rsidR="00C75BEF" w:rsidRPr="005B53FA">
        <w:rPr>
          <w:rFonts w:ascii="Times New Roman" w:hAnsi="Times New Roman" w:cs="Times New Roman"/>
        </w:rPr>
        <w:t xml:space="preserve"> The Acts specified in the Schedule are amended as set out in that Schedule.</w:t>
      </w:r>
    </w:p>
    <w:p w14:paraId="07CBFCB1" w14:textId="77777777" w:rsidR="00C75BEF" w:rsidRPr="001E65B7" w:rsidRDefault="005B53FA" w:rsidP="001E65B7">
      <w:pPr>
        <w:spacing w:before="120" w:after="60" w:line="240" w:lineRule="auto"/>
        <w:jc w:val="both"/>
        <w:rPr>
          <w:rFonts w:ascii="Times New Roman" w:hAnsi="Times New Roman" w:cs="Times New Roman"/>
          <w:b/>
          <w:sz w:val="20"/>
        </w:rPr>
      </w:pPr>
      <w:r w:rsidRPr="001E65B7">
        <w:rPr>
          <w:rFonts w:ascii="Times New Roman" w:hAnsi="Times New Roman" w:cs="Times New Roman"/>
          <w:b/>
          <w:sz w:val="20"/>
        </w:rPr>
        <w:t>Application of certain amendments</w:t>
      </w:r>
    </w:p>
    <w:p w14:paraId="37A9B5D1" w14:textId="77777777" w:rsidR="00C75BEF" w:rsidRPr="005B53FA" w:rsidRDefault="005B53FA" w:rsidP="001E65B7">
      <w:pPr>
        <w:spacing w:after="0" w:line="240" w:lineRule="auto"/>
        <w:ind w:firstLine="432"/>
        <w:jc w:val="both"/>
        <w:rPr>
          <w:rFonts w:ascii="Times New Roman" w:hAnsi="Times New Roman" w:cs="Times New Roman"/>
        </w:rPr>
      </w:pPr>
      <w:r w:rsidRPr="005B53FA">
        <w:rPr>
          <w:rFonts w:ascii="Times New Roman" w:hAnsi="Times New Roman" w:cs="Times New Roman"/>
          <w:b/>
        </w:rPr>
        <w:t>4.</w:t>
      </w:r>
      <w:r w:rsidR="00C75BEF" w:rsidRPr="005B53FA">
        <w:rPr>
          <w:rFonts w:ascii="Times New Roman" w:hAnsi="Times New Roman" w:cs="Times New Roman"/>
        </w:rPr>
        <w:t xml:space="preserve"> (1)</w:t>
      </w:r>
      <w:r w:rsidRPr="005B53FA">
        <w:rPr>
          <w:rFonts w:ascii="Times New Roman" w:hAnsi="Times New Roman" w:cs="Times New Roman"/>
          <w:b/>
        </w:rPr>
        <w:t xml:space="preserve"> </w:t>
      </w:r>
      <w:r w:rsidR="00C75BEF" w:rsidRPr="005B53FA">
        <w:rPr>
          <w:rFonts w:ascii="Times New Roman" w:hAnsi="Times New Roman" w:cs="Times New Roman"/>
        </w:rPr>
        <w:t>Where—</w:t>
      </w:r>
    </w:p>
    <w:p w14:paraId="04B0F084" w14:textId="77777777" w:rsidR="00C75BEF" w:rsidRPr="005B53FA" w:rsidRDefault="00C75BEF" w:rsidP="001E65B7">
      <w:pPr>
        <w:spacing w:after="0" w:line="240" w:lineRule="auto"/>
        <w:ind w:left="792" w:hanging="360"/>
        <w:jc w:val="both"/>
        <w:rPr>
          <w:rFonts w:ascii="Times New Roman" w:hAnsi="Times New Roman" w:cs="Times New Roman"/>
        </w:rPr>
      </w:pPr>
      <w:r w:rsidRPr="005B53FA">
        <w:rPr>
          <w:rFonts w:ascii="Times New Roman" w:hAnsi="Times New Roman" w:cs="Times New Roman"/>
        </w:rPr>
        <w:t>(a) this Act amends a provision of an Act; and</w:t>
      </w:r>
    </w:p>
    <w:p w14:paraId="1307A669" w14:textId="77777777" w:rsidR="00C75BEF" w:rsidRPr="005B53FA" w:rsidRDefault="00C75BEF" w:rsidP="001E65B7">
      <w:pPr>
        <w:spacing w:after="0" w:line="240" w:lineRule="auto"/>
        <w:ind w:left="792" w:hanging="360"/>
        <w:jc w:val="both"/>
        <w:rPr>
          <w:rFonts w:ascii="Times New Roman" w:hAnsi="Times New Roman" w:cs="Times New Roman"/>
        </w:rPr>
      </w:pPr>
      <w:r w:rsidRPr="005B53FA">
        <w:rPr>
          <w:rFonts w:ascii="Times New Roman" w:hAnsi="Times New Roman" w:cs="Times New Roman"/>
        </w:rPr>
        <w:t>(b) immediately before the commencement of this section, the Crown Solicitor—</w:t>
      </w:r>
    </w:p>
    <w:p w14:paraId="2787D54D" w14:textId="77777777" w:rsidR="00C75BEF" w:rsidRPr="005B53FA" w:rsidRDefault="00C75BEF" w:rsidP="001E65B7">
      <w:pPr>
        <w:spacing w:after="0" w:line="240" w:lineRule="auto"/>
        <w:ind w:left="1368" w:hanging="360"/>
        <w:jc w:val="both"/>
        <w:rPr>
          <w:rFonts w:ascii="Times New Roman" w:hAnsi="Times New Roman" w:cs="Times New Roman"/>
        </w:rPr>
      </w:pPr>
      <w:r w:rsidRPr="005B53FA">
        <w:rPr>
          <w:rFonts w:ascii="Times New Roman" w:hAnsi="Times New Roman" w:cs="Times New Roman"/>
        </w:rPr>
        <w:t>(i) was empowered or required to lodge, under the provision as in force immediately before that commencement, a certificate or notice relating to a matter, or a certified copy of a document; and</w:t>
      </w:r>
    </w:p>
    <w:p w14:paraId="210EA592" w14:textId="77777777" w:rsidR="00C75BEF" w:rsidRPr="005B53FA" w:rsidRDefault="00C75BEF" w:rsidP="001E65B7">
      <w:pPr>
        <w:spacing w:after="0" w:line="240" w:lineRule="auto"/>
        <w:ind w:left="1368" w:hanging="360"/>
        <w:jc w:val="both"/>
        <w:rPr>
          <w:rFonts w:ascii="Times New Roman" w:hAnsi="Times New Roman" w:cs="Times New Roman"/>
        </w:rPr>
      </w:pPr>
      <w:r w:rsidRPr="005B53FA">
        <w:rPr>
          <w:rFonts w:ascii="Times New Roman" w:hAnsi="Times New Roman" w:cs="Times New Roman"/>
        </w:rPr>
        <w:t>(ii) had not so lodged a certificate or notice relating to the matter, or a certified copy of the document,</w:t>
      </w:r>
    </w:p>
    <w:p w14:paraId="49F2872A" w14:textId="77777777" w:rsidR="00C75BEF" w:rsidRPr="005B53FA" w:rsidRDefault="00C75BEF" w:rsidP="005B53FA">
      <w:pPr>
        <w:spacing w:after="0" w:line="240" w:lineRule="auto"/>
        <w:jc w:val="both"/>
        <w:rPr>
          <w:rFonts w:ascii="Times New Roman" w:hAnsi="Times New Roman" w:cs="Times New Roman"/>
        </w:rPr>
      </w:pPr>
      <w:r w:rsidRPr="005B53FA">
        <w:rPr>
          <w:rFonts w:ascii="Times New Roman" w:hAnsi="Times New Roman" w:cs="Times New Roman"/>
        </w:rPr>
        <w:t>the provision, as amended by this Act, applies after that commencement in relation to the matter, or in relation to the document, as the case may be, and so applies, in a case where, immediately before that commencement, a certificate or notice relating to the matter had been prepared, or a copy of the document had been certified, under the provision as in force immediately before that commencement, as if the certificate or notice had been prepared, or the copy of the document had been certified, under the provision as amended by this Act.</w:t>
      </w:r>
    </w:p>
    <w:p w14:paraId="783827C7" w14:textId="77777777" w:rsidR="00C75BEF" w:rsidRPr="005B53FA" w:rsidRDefault="00C75BEF" w:rsidP="001E65B7">
      <w:pPr>
        <w:spacing w:after="0" w:line="240" w:lineRule="auto"/>
        <w:ind w:firstLine="432"/>
        <w:jc w:val="both"/>
        <w:rPr>
          <w:rFonts w:ascii="Times New Roman" w:hAnsi="Times New Roman" w:cs="Times New Roman"/>
        </w:rPr>
      </w:pPr>
      <w:r w:rsidRPr="005B53FA">
        <w:rPr>
          <w:rFonts w:ascii="Times New Roman" w:hAnsi="Times New Roman" w:cs="Times New Roman"/>
        </w:rPr>
        <w:t>(2) Where, at the commencement of this section—</w:t>
      </w:r>
    </w:p>
    <w:p w14:paraId="1D5AEF1D" w14:textId="77777777" w:rsidR="00C75BEF" w:rsidRPr="005B53FA" w:rsidRDefault="00C75BEF" w:rsidP="001E65B7">
      <w:pPr>
        <w:spacing w:after="0" w:line="240" w:lineRule="auto"/>
        <w:ind w:left="792" w:hanging="360"/>
        <w:jc w:val="both"/>
        <w:rPr>
          <w:rFonts w:ascii="Times New Roman" w:hAnsi="Times New Roman" w:cs="Times New Roman"/>
        </w:rPr>
      </w:pPr>
      <w:r w:rsidRPr="005B53FA">
        <w:rPr>
          <w:rFonts w:ascii="Times New Roman" w:hAnsi="Times New Roman" w:cs="Times New Roman"/>
        </w:rPr>
        <w:t xml:space="preserve">(a) a bankruptcy notice under the </w:t>
      </w:r>
      <w:r w:rsidR="005B53FA" w:rsidRPr="005B53FA">
        <w:rPr>
          <w:rFonts w:ascii="Times New Roman" w:hAnsi="Times New Roman" w:cs="Times New Roman"/>
          <w:i/>
        </w:rPr>
        <w:t xml:space="preserve">Bankruptcy Act 1966 </w:t>
      </w:r>
      <w:r w:rsidRPr="005B53FA">
        <w:rPr>
          <w:rFonts w:ascii="Times New Roman" w:hAnsi="Times New Roman" w:cs="Times New Roman"/>
        </w:rPr>
        <w:t>has been served on a debtor by the Commonwealth; and</w:t>
      </w:r>
    </w:p>
    <w:p w14:paraId="4493DBB7" w14:textId="77777777" w:rsidR="00C75BEF" w:rsidRPr="005B53FA" w:rsidRDefault="00C75BEF" w:rsidP="001E65B7">
      <w:pPr>
        <w:spacing w:after="0" w:line="240" w:lineRule="auto"/>
        <w:ind w:left="792" w:hanging="360"/>
        <w:jc w:val="both"/>
        <w:rPr>
          <w:rFonts w:ascii="Times New Roman" w:hAnsi="Times New Roman" w:cs="Times New Roman"/>
        </w:rPr>
      </w:pPr>
      <w:r w:rsidRPr="005B53FA">
        <w:rPr>
          <w:rFonts w:ascii="Times New Roman" w:hAnsi="Times New Roman" w:cs="Times New Roman"/>
        </w:rPr>
        <w:t>(b) the debtor has not made sufficient compliance with the notice for the purposes of that Act,</w:t>
      </w:r>
    </w:p>
    <w:p w14:paraId="7760CD73" w14:textId="77777777" w:rsidR="00C75BEF" w:rsidRPr="005B53FA" w:rsidRDefault="00C75BEF" w:rsidP="005B53FA">
      <w:pPr>
        <w:spacing w:after="0" w:line="240" w:lineRule="auto"/>
        <w:jc w:val="both"/>
        <w:rPr>
          <w:rFonts w:ascii="Times New Roman" w:hAnsi="Times New Roman" w:cs="Times New Roman"/>
        </w:rPr>
      </w:pPr>
      <w:r w:rsidRPr="005B53FA">
        <w:rPr>
          <w:rFonts w:ascii="Times New Roman" w:hAnsi="Times New Roman" w:cs="Times New Roman"/>
        </w:rPr>
        <w:t>sub-section 42 (1) of that Act, as amended by this Act, applies in relation to the notice after that commencement.</w:t>
      </w:r>
    </w:p>
    <w:p w14:paraId="57B6AA0A" w14:textId="77777777" w:rsidR="00C75BEF" w:rsidRPr="005B53FA" w:rsidRDefault="00C75BEF" w:rsidP="001E65B7">
      <w:pPr>
        <w:spacing w:after="0" w:line="240" w:lineRule="auto"/>
        <w:ind w:firstLine="432"/>
        <w:jc w:val="both"/>
        <w:rPr>
          <w:rFonts w:ascii="Times New Roman" w:hAnsi="Times New Roman" w:cs="Times New Roman"/>
        </w:rPr>
      </w:pPr>
      <w:r w:rsidRPr="005B53FA">
        <w:rPr>
          <w:rFonts w:ascii="Times New Roman" w:hAnsi="Times New Roman" w:cs="Times New Roman"/>
        </w:rPr>
        <w:t xml:space="preserve">(3) Where, at the time (in this sub-section referred to as the </w:t>
      </w:r>
      <w:r w:rsidR="005B53FA">
        <w:rPr>
          <w:rFonts w:ascii="Times New Roman" w:hAnsi="Times New Roman" w:cs="Times New Roman"/>
        </w:rPr>
        <w:t>“</w:t>
      </w:r>
      <w:r w:rsidRPr="005B53FA">
        <w:rPr>
          <w:rFonts w:ascii="Times New Roman" w:hAnsi="Times New Roman" w:cs="Times New Roman"/>
        </w:rPr>
        <w:t>relevant time</w:t>
      </w:r>
      <w:r w:rsidR="005B53FA">
        <w:rPr>
          <w:rFonts w:ascii="Times New Roman" w:hAnsi="Times New Roman" w:cs="Times New Roman"/>
        </w:rPr>
        <w:t>”</w:t>
      </w:r>
      <w:r w:rsidRPr="005B53FA">
        <w:rPr>
          <w:rFonts w:ascii="Times New Roman" w:hAnsi="Times New Roman" w:cs="Times New Roman"/>
        </w:rPr>
        <w:t xml:space="preserve">) when the amendment of the </w:t>
      </w:r>
      <w:r w:rsidR="005B53FA" w:rsidRPr="005B53FA">
        <w:rPr>
          <w:rFonts w:ascii="Times New Roman" w:hAnsi="Times New Roman" w:cs="Times New Roman"/>
          <w:i/>
        </w:rPr>
        <w:t xml:space="preserve">Crimes Act 1914 </w:t>
      </w:r>
      <w:r w:rsidRPr="005B53FA">
        <w:rPr>
          <w:rFonts w:ascii="Times New Roman" w:hAnsi="Times New Roman" w:cs="Times New Roman"/>
        </w:rPr>
        <w:t>made by this Act comes into operation—</w:t>
      </w:r>
    </w:p>
    <w:p w14:paraId="15A625D1" w14:textId="77777777" w:rsidR="00C75BEF" w:rsidRPr="005B53FA" w:rsidRDefault="00C75BEF" w:rsidP="001E65B7">
      <w:pPr>
        <w:spacing w:after="0" w:line="240" w:lineRule="auto"/>
        <w:ind w:left="792" w:hanging="360"/>
        <w:jc w:val="both"/>
        <w:rPr>
          <w:rFonts w:ascii="Times New Roman" w:hAnsi="Times New Roman" w:cs="Times New Roman"/>
        </w:rPr>
      </w:pPr>
      <w:r w:rsidRPr="005B53FA">
        <w:rPr>
          <w:rFonts w:ascii="Times New Roman" w:hAnsi="Times New Roman" w:cs="Times New Roman"/>
        </w:rPr>
        <w:t>(a) an application has been made as mentioned in sub-section 20</w:t>
      </w:r>
      <w:r w:rsidR="005B53FA" w:rsidRPr="005B53FA">
        <w:rPr>
          <w:rFonts w:ascii="Times New Roman" w:hAnsi="Times New Roman" w:cs="Times New Roman"/>
          <w:smallCaps/>
        </w:rPr>
        <w:t>aa</w:t>
      </w:r>
      <w:r w:rsidRPr="005B53FA">
        <w:rPr>
          <w:rFonts w:ascii="Times New Roman" w:hAnsi="Times New Roman" w:cs="Times New Roman"/>
        </w:rPr>
        <w:t xml:space="preserve"> (6) of that Act, being that sub-section as in force at any time before the relevant time; and</w:t>
      </w:r>
    </w:p>
    <w:p w14:paraId="220570C9" w14:textId="77777777" w:rsidR="00C75BEF" w:rsidRPr="005B53FA" w:rsidRDefault="00C75BEF" w:rsidP="001E65B7">
      <w:pPr>
        <w:spacing w:after="0" w:line="240" w:lineRule="auto"/>
        <w:ind w:left="792" w:hanging="360"/>
        <w:jc w:val="both"/>
        <w:rPr>
          <w:rFonts w:ascii="Times New Roman" w:hAnsi="Times New Roman" w:cs="Times New Roman"/>
        </w:rPr>
      </w:pPr>
      <w:r w:rsidRPr="005B53FA">
        <w:rPr>
          <w:rFonts w:ascii="Times New Roman" w:hAnsi="Times New Roman" w:cs="Times New Roman"/>
        </w:rPr>
        <w:t>(b) notice in relation to the application has been served neither on the Director of Public Prosecutions nor on the Deputy Crown Solicitor in the State or Territory in which the application was made,</w:t>
      </w:r>
    </w:p>
    <w:p w14:paraId="45C488CA" w14:textId="77777777" w:rsidR="00C75BEF" w:rsidRPr="005B53FA" w:rsidRDefault="00C75BEF" w:rsidP="005B53FA">
      <w:pPr>
        <w:spacing w:after="0" w:line="240" w:lineRule="auto"/>
        <w:jc w:val="both"/>
        <w:rPr>
          <w:rFonts w:ascii="Times New Roman" w:hAnsi="Times New Roman" w:cs="Times New Roman"/>
        </w:rPr>
      </w:pPr>
      <w:r w:rsidRPr="005B53FA">
        <w:rPr>
          <w:rFonts w:ascii="Times New Roman" w:hAnsi="Times New Roman" w:cs="Times New Roman"/>
        </w:rPr>
        <w:t>that sub-section, as amended by this Act, applies after the relevant time in relation to the application.</w:t>
      </w:r>
    </w:p>
    <w:p w14:paraId="1FC088F3" w14:textId="77777777" w:rsidR="00C75BEF" w:rsidRPr="005B53FA" w:rsidRDefault="00C75BEF" w:rsidP="001E65B7">
      <w:pPr>
        <w:spacing w:after="0" w:line="240" w:lineRule="auto"/>
        <w:ind w:firstLine="432"/>
        <w:jc w:val="both"/>
        <w:rPr>
          <w:rFonts w:ascii="Times New Roman" w:hAnsi="Times New Roman" w:cs="Times New Roman"/>
        </w:rPr>
      </w:pPr>
      <w:r w:rsidRPr="005B53FA">
        <w:rPr>
          <w:rFonts w:ascii="Times New Roman" w:hAnsi="Times New Roman" w:cs="Times New Roman"/>
        </w:rPr>
        <w:t>(4) Where, at the commencement of this section—</w:t>
      </w:r>
    </w:p>
    <w:p w14:paraId="38528468" w14:textId="77777777" w:rsidR="00C75BEF" w:rsidRPr="005B53FA" w:rsidRDefault="00C75BEF" w:rsidP="001E65B7">
      <w:pPr>
        <w:spacing w:after="0" w:line="240" w:lineRule="auto"/>
        <w:ind w:left="792" w:hanging="360"/>
        <w:jc w:val="both"/>
        <w:rPr>
          <w:rFonts w:ascii="Times New Roman" w:hAnsi="Times New Roman" w:cs="Times New Roman"/>
        </w:rPr>
      </w:pPr>
      <w:r w:rsidRPr="005B53FA">
        <w:rPr>
          <w:rFonts w:ascii="Times New Roman" w:hAnsi="Times New Roman" w:cs="Times New Roman"/>
        </w:rPr>
        <w:t xml:space="preserve">(a) an amount of compensation to which a person is entitled under section 11 of the </w:t>
      </w:r>
      <w:r w:rsidR="005B53FA" w:rsidRPr="005B53FA">
        <w:rPr>
          <w:rFonts w:ascii="Times New Roman" w:hAnsi="Times New Roman" w:cs="Times New Roman"/>
          <w:i/>
        </w:rPr>
        <w:t xml:space="preserve">Lands Acquisition Act 1955 </w:t>
      </w:r>
      <w:r w:rsidRPr="005B53FA">
        <w:rPr>
          <w:rFonts w:ascii="Times New Roman" w:hAnsi="Times New Roman" w:cs="Times New Roman"/>
        </w:rPr>
        <w:t>has been determined; and</w:t>
      </w:r>
    </w:p>
    <w:p w14:paraId="50AE511D" w14:textId="77777777" w:rsidR="00C75BEF" w:rsidRPr="005B53FA" w:rsidRDefault="005B53FA" w:rsidP="005B53FA">
      <w:pPr>
        <w:spacing w:after="0" w:line="240" w:lineRule="auto"/>
        <w:jc w:val="both"/>
        <w:rPr>
          <w:rFonts w:ascii="Times New Roman" w:hAnsi="Times New Roman" w:cs="Times New Roman"/>
        </w:rPr>
      </w:pPr>
      <w:r>
        <w:rPr>
          <w:rFonts w:ascii="Times New Roman" w:hAnsi="Times New Roman" w:cs="Times New Roman"/>
        </w:rPr>
        <w:br w:type="page"/>
      </w:r>
    </w:p>
    <w:p w14:paraId="4A6A9C60" w14:textId="77777777" w:rsidR="00C75BEF" w:rsidRPr="005B53FA" w:rsidRDefault="00C75BEF" w:rsidP="001E65B7">
      <w:pPr>
        <w:spacing w:after="0" w:line="240" w:lineRule="auto"/>
        <w:ind w:left="792" w:hanging="360"/>
        <w:jc w:val="both"/>
        <w:rPr>
          <w:rFonts w:ascii="Times New Roman" w:hAnsi="Times New Roman" w:cs="Times New Roman"/>
        </w:rPr>
      </w:pPr>
      <w:r w:rsidRPr="005B53FA">
        <w:rPr>
          <w:rFonts w:ascii="Times New Roman" w:hAnsi="Times New Roman" w:cs="Times New Roman"/>
        </w:rPr>
        <w:lastRenderedPageBreak/>
        <w:t>(b) the person has, in relation to the compensation, complied with—</w:t>
      </w:r>
    </w:p>
    <w:p w14:paraId="76FDFCB8" w14:textId="77777777" w:rsidR="00C75BEF" w:rsidRPr="005B53FA" w:rsidRDefault="00C75BEF" w:rsidP="001E65B7">
      <w:pPr>
        <w:spacing w:after="0" w:line="240" w:lineRule="auto"/>
        <w:ind w:left="1368" w:hanging="360"/>
        <w:jc w:val="both"/>
        <w:rPr>
          <w:rFonts w:ascii="Times New Roman" w:hAnsi="Times New Roman" w:cs="Times New Roman"/>
        </w:rPr>
      </w:pPr>
      <w:r w:rsidRPr="005B53FA">
        <w:rPr>
          <w:rFonts w:ascii="Times New Roman" w:hAnsi="Times New Roman" w:cs="Times New Roman"/>
        </w:rPr>
        <w:t>(i) none of the paragraphs of sub-section 32 (1) of that Act, being that sub-section as in force immediately before that commencement;</w:t>
      </w:r>
    </w:p>
    <w:p w14:paraId="08D503A0" w14:textId="77777777" w:rsidR="00C75BEF" w:rsidRPr="005B53FA" w:rsidRDefault="00C75BEF" w:rsidP="001E65B7">
      <w:pPr>
        <w:spacing w:after="0" w:line="240" w:lineRule="auto"/>
        <w:ind w:left="1368" w:hanging="360"/>
        <w:jc w:val="both"/>
        <w:rPr>
          <w:rFonts w:ascii="Times New Roman" w:hAnsi="Times New Roman" w:cs="Times New Roman"/>
        </w:rPr>
      </w:pPr>
      <w:r w:rsidRPr="005B53FA">
        <w:rPr>
          <w:rFonts w:ascii="Times New Roman" w:hAnsi="Times New Roman" w:cs="Times New Roman"/>
        </w:rPr>
        <w:t>(ii) in a case where paragraph (a) of that sub-section as so in force applied immediately before that commencement—one or more, but not all, of the paragraphs of that sub-section as so in force; or</w:t>
      </w:r>
    </w:p>
    <w:p w14:paraId="6EF8D070" w14:textId="77777777" w:rsidR="00C75BEF" w:rsidRPr="005B53FA" w:rsidRDefault="00C75BEF" w:rsidP="001E65B7">
      <w:pPr>
        <w:spacing w:after="0" w:line="240" w:lineRule="auto"/>
        <w:ind w:left="1368" w:hanging="360"/>
        <w:jc w:val="both"/>
        <w:rPr>
          <w:rFonts w:ascii="Times New Roman" w:hAnsi="Times New Roman" w:cs="Times New Roman"/>
        </w:rPr>
      </w:pPr>
      <w:r w:rsidRPr="005B53FA">
        <w:rPr>
          <w:rFonts w:ascii="Times New Roman" w:hAnsi="Times New Roman" w:cs="Times New Roman"/>
        </w:rPr>
        <w:t>(iii) in a case where paragraph (a) of that sub-section as so in force did not apply immediately before that commencement—either, but not both, of paragraphs (b) and (c) of that sub-section as so in force,</w:t>
      </w:r>
    </w:p>
    <w:p w14:paraId="5A61452F" w14:textId="77777777" w:rsidR="00C75BEF" w:rsidRPr="005B53FA" w:rsidRDefault="00C75BEF" w:rsidP="005B53FA">
      <w:pPr>
        <w:spacing w:after="0" w:line="240" w:lineRule="auto"/>
        <w:jc w:val="both"/>
        <w:rPr>
          <w:rFonts w:ascii="Times New Roman" w:hAnsi="Times New Roman" w:cs="Times New Roman"/>
        </w:rPr>
      </w:pPr>
      <w:r w:rsidRPr="005B53FA">
        <w:rPr>
          <w:rFonts w:ascii="Times New Roman" w:hAnsi="Times New Roman" w:cs="Times New Roman"/>
        </w:rPr>
        <w:t>sub-section 32 (1) of that Act as so in force applies after that commencement in relation to the person in relation to the compensation and so applies, in a case where sub-paragraph (b) (ii) or (iii) of this sub-section applies, as if a reference to the Crown Solicitor in the paragraph, or in each paragraph, of sub-section 32 (1) of that Act as so in force with which the person has not complied at that commencement were a reference to the Secretary to the Attorney-General</w:t>
      </w:r>
      <w:r w:rsidR="005B53FA">
        <w:rPr>
          <w:rFonts w:ascii="Times New Roman" w:hAnsi="Times New Roman" w:cs="Times New Roman"/>
        </w:rPr>
        <w:t>’</w:t>
      </w:r>
      <w:r w:rsidRPr="005B53FA">
        <w:rPr>
          <w:rFonts w:ascii="Times New Roman" w:hAnsi="Times New Roman" w:cs="Times New Roman"/>
        </w:rPr>
        <w:t>s Department or to a person authorized under sub-section 55</w:t>
      </w:r>
      <w:r w:rsidR="005B53FA" w:rsidRPr="005B53FA">
        <w:rPr>
          <w:rFonts w:ascii="Times New Roman" w:hAnsi="Times New Roman" w:cs="Times New Roman"/>
          <w:smallCaps/>
        </w:rPr>
        <w:t>e</w:t>
      </w:r>
      <w:r w:rsidRPr="005B53FA">
        <w:rPr>
          <w:rFonts w:ascii="Times New Roman" w:hAnsi="Times New Roman" w:cs="Times New Roman"/>
        </w:rPr>
        <w:t xml:space="preserve"> (4) of the </w:t>
      </w:r>
      <w:r w:rsidR="005B53FA" w:rsidRPr="005B53FA">
        <w:rPr>
          <w:rFonts w:ascii="Times New Roman" w:hAnsi="Times New Roman" w:cs="Times New Roman"/>
          <w:i/>
        </w:rPr>
        <w:t>Judiciary Act 1903.</w:t>
      </w:r>
    </w:p>
    <w:p w14:paraId="60A7F683" w14:textId="77777777" w:rsidR="00C75BEF" w:rsidRPr="005B53FA" w:rsidRDefault="00C75BEF" w:rsidP="001E65B7">
      <w:pPr>
        <w:spacing w:after="0" w:line="240" w:lineRule="auto"/>
        <w:ind w:firstLine="432"/>
        <w:jc w:val="both"/>
        <w:rPr>
          <w:rFonts w:ascii="Times New Roman" w:hAnsi="Times New Roman" w:cs="Times New Roman"/>
        </w:rPr>
      </w:pPr>
      <w:r w:rsidRPr="005B53FA">
        <w:rPr>
          <w:rFonts w:ascii="Times New Roman" w:hAnsi="Times New Roman" w:cs="Times New Roman"/>
        </w:rPr>
        <w:t xml:space="preserve">(5) Where, at the commencement of this section, an amount of compensation has been deposited in the Treasury under sub-section 33 (1) of the </w:t>
      </w:r>
      <w:r w:rsidR="005B53FA" w:rsidRPr="005B53FA">
        <w:rPr>
          <w:rFonts w:ascii="Times New Roman" w:hAnsi="Times New Roman" w:cs="Times New Roman"/>
          <w:i/>
        </w:rPr>
        <w:t xml:space="preserve">Lands Acquisition Act 1955 </w:t>
      </w:r>
      <w:r w:rsidRPr="005B53FA">
        <w:rPr>
          <w:rFonts w:ascii="Times New Roman" w:hAnsi="Times New Roman" w:cs="Times New Roman"/>
        </w:rPr>
        <w:t>and has not been paid to a person under section 34 of that Act, being that section as in force at any time before that commencement, that section, as amended by this Act, applies after that commencement in relation to the amount.</w:t>
      </w:r>
    </w:p>
    <w:p w14:paraId="26A8E2A6" w14:textId="77777777" w:rsidR="00C75BEF" w:rsidRPr="005B53FA" w:rsidRDefault="00C75BEF" w:rsidP="001E65B7">
      <w:pPr>
        <w:spacing w:after="0" w:line="240" w:lineRule="auto"/>
        <w:ind w:firstLine="432"/>
        <w:jc w:val="both"/>
        <w:rPr>
          <w:rFonts w:ascii="Times New Roman" w:hAnsi="Times New Roman" w:cs="Times New Roman"/>
        </w:rPr>
      </w:pPr>
      <w:r w:rsidRPr="005B53FA">
        <w:rPr>
          <w:rFonts w:ascii="Times New Roman" w:hAnsi="Times New Roman" w:cs="Times New Roman"/>
        </w:rPr>
        <w:t xml:space="preserve">(6) Section 58 of the </w:t>
      </w:r>
      <w:r w:rsidR="005B53FA" w:rsidRPr="005B53FA">
        <w:rPr>
          <w:rFonts w:ascii="Times New Roman" w:hAnsi="Times New Roman" w:cs="Times New Roman"/>
          <w:i/>
        </w:rPr>
        <w:t xml:space="preserve">Lands Acquisition Act 1955, </w:t>
      </w:r>
      <w:r w:rsidRPr="005B53FA">
        <w:rPr>
          <w:rFonts w:ascii="Times New Roman" w:hAnsi="Times New Roman" w:cs="Times New Roman"/>
        </w:rPr>
        <w:t>being that section as amended by this Act, applies after the commencement of this section in relation to land acquired under that Act by compulsory process, whether the land was so acquired before or after that commencement.</w:t>
      </w:r>
    </w:p>
    <w:p w14:paraId="380BB2BA" w14:textId="77777777" w:rsidR="001E65B7" w:rsidRDefault="001E65B7" w:rsidP="001E65B7">
      <w:pPr>
        <w:spacing w:before="120" w:after="0" w:line="240" w:lineRule="auto"/>
        <w:jc w:val="center"/>
        <w:rPr>
          <w:rFonts w:ascii="Times New Roman" w:hAnsi="Times New Roman" w:cs="Times New Roman"/>
        </w:rPr>
      </w:pPr>
      <w:r>
        <w:rPr>
          <w:rFonts w:ascii="Times New Roman" w:hAnsi="Times New Roman" w:cs="Times New Roman"/>
        </w:rPr>
        <w:t>–––––––––</w:t>
      </w:r>
    </w:p>
    <w:p w14:paraId="33D45ACB" w14:textId="77777777" w:rsidR="00C75BEF" w:rsidRPr="005B53FA" w:rsidRDefault="005B53FA" w:rsidP="005B53FA">
      <w:pPr>
        <w:spacing w:after="0" w:line="240" w:lineRule="auto"/>
        <w:jc w:val="both"/>
        <w:rPr>
          <w:rFonts w:ascii="Times New Roman" w:hAnsi="Times New Roman" w:cs="Times New Roman"/>
        </w:rPr>
      </w:pPr>
      <w:r>
        <w:rPr>
          <w:rFonts w:ascii="Times New Roman" w:hAnsi="Times New Roman" w:cs="Times New Roman"/>
        </w:rPr>
        <w:br w:type="page"/>
      </w:r>
    </w:p>
    <w:p w14:paraId="74ABF3B0" w14:textId="77777777" w:rsidR="00C75BEF" w:rsidRPr="005B53FA" w:rsidRDefault="00C75BEF" w:rsidP="001E65B7">
      <w:pPr>
        <w:spacing w:after="0" w:line="240" w:lineRule="auto"/>
        <w:jc w:val="center"/>
        <w:rPr>
          <w:rFonts w:ascii="Times New Roman" w:hAnsi="Times New Roman" w:cs="Times New Roman"/>
        </w:rPr>
      </w:pPr>
      <w:r w:rsidRPr="001E65B7">
        <w:rPr>
          <w:rFonts w:ascii="Times New Roman" w:hAnsi="Times New Roman" w:cs="Times New Roman"/>
          <w:b/>
        </w:rPr>
        <w:t>SCHEDULE</w:t>
      </w:r>
    </w:p>
    <w:p w14:paraId="03B08DE5" w14:textId="77777777" w:rsidR="00C75BEF" w:rsidRPr="005B53FA" w:rsidRDefault="00C75BEF" w:rsidP="001E65B7">
      <w:pPr>
        <w:spacing w:after="0" w:line="240" w:lineRule="auto"/>
        <w:jc w:val="right"/>
        <w:rPr>
          <w:rFonts w:ascii="Times New Roman" w:hAnsi="Times New Roman" w:cs="Times New Roman"/>
        </w:rPr>
      </w:pPr>
      <w:r w:rsidRPr="005B53FA">
        <w:rPr>
          <w:rFonts w:ascii="Times New Roman" w:hAnsi="Times New Roman" w:cs="Times New Roman"/>
        </w:rPr>
        <w:t>Section 3</w:t>
      </w:r>
    </w:p>
    <w:p w14:paraId="27402D7C" w14:textId="77777777" w:rsidR="00C75BEF" w:rsidRPr="005B53FA" w:rsidRDefault="00C75BEF" w:rsidP="001E65B7">
      <w:pPr>
        <w:spacing w:after="0" w:line="240" w:lineRule="auto"/>
        <w:jc w:val="center"/>
        <w:rPr>
          <w:rFonts w:ascii="Times New Roman" w:hAnsi="Times New Roman" w:cs="Times New Roman"/>
        </w:rPr>
      </w:pPr>
      <w:r w:rsidRPr="005B53FA">
        <w:rPr>
          <w:rFonts w:ascii="Times New Roman" w:hAnsi="Times New Roman" w:cs="Times New Roman"/>
        </w:rPr>
        <w:t>AMENDMENT OF ACTS</w:t>
      </w:r>
    </w:p>
    <w:tbl>
      <w:tblPr>
        <w:tblW w:w="5000" w:type="pct"/>
        <w:tblCellMar>
          <w:left w:w="40" w:type="dxa"/>
          <w:right w:w="40" w:type="dxa"/>
        </w:tblCellMar>
        <w:tblLook w:val="0000" w:firstRow="0" w:lastRow="0" w:firstColumn="0" w:lastColumn="0" w:noHBand="0" w:noVBand="0"/>
      </w:tblPr>
      <w:tblGrid>
        <w:gridCol w:w="2875"/>
        <w:gridCol w:w="143"/>
        <w:gridCol w:w="5947"/>
      </w:tblGrid>
      <w:tr w:rsidR="00BE5BF4" w:rsidRPr="001E65B7" w14:paraId="5A295C24" w14:textId="77777777" w:rsidTr="00BE5BF4">
        <w:trPr>
          <w:trHeight w:val="20"/>
        </w:trPr>
        <w:tc>
          <w:tcPr>
            <w:tcW w:w="1603" w:type="pct"/>
            <w:tcBorders>
              <w:top w:val="single" w:sz="6" w:space="0" w:color="auto"/>
              <w:bottom w:val="single" w:sz="6" w:space="0" w:color="auto"/>
            </w:tcBorders>
          </w:tcPr>
          <w:p w14:paraId="641DB6BA" w14:textId="77777777" w:rsidR="00BE5BF4" w:rsidRPr="001E65B7" w:rsidRDefault="00BE5BF4" w:rsidP="005B53FA">
            <w:pPr>
              <w:spacing w:after="0" w:line="240" w:lineRule="auto"/>
              <w:jc w:val="both"/>
              <w:rPr>
                <w:rFonts w:ascii="Times New Roman" w:hAnsi="Times New Roman" w:cs="Times New Roman"/>
                <w:sz w:val="18"/>
                <w:szCs w:val="18"/>
              </w:rPr>
            </w:pPr>
            <w:r w:rsidRPr="001E65B7">
              <w:rPr>
                <w:rFonts w:ascii="Times New Roman" w:hAnsi="Times New Roman" w:cs="Times New Roman"/>
                <w:sz w:val="18"/>
                <w:szCs w:val="18"/>
              </w:rPr>
              <w:t>Acts</w:t>
            </w:r>
          </w:p>
        </w:tc>
        <w:tc>
          <w:tcPr>
            <w:tcW w:w="80" w:type="pct"/>
            <w:tcBorders>
              <w:top w:val="single" w:sz="6" w:space="0" w:color="auto"/>
              <w:bottom w:val="single" w:sz="6" w:space="0" w:color="auto"/>
            </w:tcBorders>
          </w:tcPr>
          <w:p w14:paraId="30BC860F" w14:textId="77777777" w:rsidR="00BE5BF4" w:rsidRPr="001E65B7" w:rsidRDefault="00BE5BF4" w:rsidP="005B53FA">
            <w:pPr>
              <w:spacing w:after="0" w:line="240" w:lineRule="auto"/>
              <w:jc w:val="both"/>
              <w:rPr>
                <w:rFonts w:ascii="Times New Roman" w:hAnsi="Times New Roman" w:cs="Times New Roman"/>
                <w:sz w:val="18"/>
                <w:szCs w:val="18"/>
              </w:rPr>
            </w:pPr>
          </w:p>
        </w:tc>
        <w:tc>
          <w:tcPr>
            <w:tcW w:w="3317" w:type="pct"/>
            <w:tcBorders>
              <w:top w:val="single" w:sz="6" w:space="0" w:color="auto"/>
              <w:bottom w:val="single" w:sz="6" w:space="0" w:color="auto"/>
            </w:tcBorders>
          </w:tcPr>
          <w:p w14:paraId="62F7DEC0" w14:textId="0313FC23" w:rsidR="00BE5BF4" w:rsidRPr="001E65B7" w:rsidRDefault="00BE5BF4" w:rsidP="005B53FA">
            <w:pPr>
              <w:spacing w:after="0" w:line="240" w:lineRule="auto"/>
              <w:jc w:val="both"/>
              <w:rPr>
                <w:rFonts w:ascii="Times New Roman" w:hAnsi="Times New Roman" w:cs="Times New Roman"/>
                <w:sz w:val="18"/>
                <w:szCs w:val="18"/>
              </w:rPr>
            </w:pPr>
            <w:r w:rsidRPr="001E65B7">
              <w:rPr>
                <w:rFonts w:ascii="Times New Roman" w:hAnsi="Times New Roman" w:cs="Times New Roman"/>
                <w:sz w:val="18"/>
                <w:szCs w:val="18"/>
              </w:rPr>
              <w:t>Amendments</w:t>
            </w:r>
          </w:p>
        </w:tc>
      </w:tr>
      <w:tr w:rsidR="00BE5BF4" w:rsidRPr="001E65B7" w14:paraId="4888D9C9" w14:textId="77777777" w:rsidTr="00BE5BF4">
        <w:trPr>
          <w:trHeight w:val="20"/>
        </w:trPr>
        <w:tc>
          <w:tcPr>
            <w:tcW w:w="1603" w:type="pct"/>
            <w:tcBorders>
              <w:top w:val="single" w:sz="6" w:space="0" w:color="auto"/>
            </w:tcBorders>
          </w:tcPr>
          <w:p w14:paraId="7FC0BC99" w14:textId="77777777" w:rsidR="00BE5BF4" w:rsidRPr="001E65B7" w:rsidRDefault="00BE5BF4" w:rsidP="004D7295">
            <w:pPr>
              <w:tabs>
                <w:tab w:val="left" w:leader="dot" w:pos="2730"/>
              </w:tabs>
              <w:spacing w:after="0" w:line="240" w:lineRule="auto"/>
              <w:ind w:left="288" w:hanging="288"/>
              <w:jc w:val="both"/>
              <w:rPr>
                <w:rFonts w:ascii="Times New Roman" w:hAnsi="Times New Roman" w:cs="Times New Roman"/>
                <w:sz w:val="18"/>
                <w:szCs w:val="18"/>
              </w:rPr>
            </w:pPr>
            <w:r w:rsidRPr="001E65B7">
              <w:rPr>
                <w:rFonts w:ascii="Times New Roman" w:hAnsi="Times New Roman" w:cs="Times New Roman"/>
                <w:i/>
                <w:sz w:val="18"/>
                <w:szCs w:val="18"/>
              </w:rPr>
              <w:t>Aboriginal Councils and Associations Act 1976</w:t>
            </w:r>
          </w:p>
        </w:tc>
        <w:tc>
          <w:tcPr>
            <w:tcW w:w="80" w:type="pct"/>
            <w:tcBorders>
              <w:top w:val="single" w:sz="6" w:space="0" w:color="auto"/>
            </w:tcBorders>
          </w:tcPr>
          <w:p w14:paraId="196E53DF" w14:textId="77777777" w:rsidR="00BE5BF4" w:rsidRPr="001E65B7" w:rsidRDefault="00BE5BF4" w:rsidP="005B53FA">
            <w:pPr>
              <w:spacing w:after="0" w:line="240" w:lineRule="auto"/>
              <w:jc w:val="both"/>
              <w:rPr>
                <w:rFonts w:ascii="Times New Roman" w:hAnsi="Times New Roman" w:cs="Times New Roman"/>
                <w:sz w:val="18"/>
                <w:szCs w:val="18"/>
              </w:rPr>
            </w:pPr>
          </w:p>
        </w:tc>
        <w:tc>
          <w:tcPr>
            <w:tcW w:w="3317" w:type="pct"/>
            <w:tcBorders>
              <w:top w:val="single" w:sz="6" w:space="0" w:color="auto"/>
            </w:tcBorders>
          </w:tcPr>
          <w:p w14:paraId="20102C86" w14:textId="4B6FC1E5" w:rsidR="00BE5BF4" w:rsidRPr="001E65B7" w:rsidRDefault="00BE5BF4" w:rsidP="005B53FA">
            <w:pPr>
              <w:spacing w:after="0" w:line="240" w:lineRule="auto"/>
              <w:jc w:val="both"/>
              <w:rPr>
                <w:rFonts w:ascii="Times New Roman" w:hAnsi="Times New Roman" w:cs="Times New Roman"/>
                <w:sz w:val="18"/>
                <w:szCs w:val="18"/>
              </w:rPr>
            </w:pPr>
            <w:r w:rsidRPr="001E65B7">
              <w:rPr>
                <w:rFonts w:ascii="Times New Roman" w:hAnsi="Times New Roman" w:cs="Times New Roman"/>
                <w:sz w:val="18"/>
                <w:szCs w:val="18"/>
              </w:rPr>
              <w:t>Sub-section 27 (5)—</w:t>
            </w:r>
          </w:p>
          <w:p w14:paraId="2788DCBC" w14:textId="77777777" w:rsidR="00BE5BF4" w:rsidRPr="001E65B7" w:rsidRDefault="00BE5BF4" w:rsidP="001E65B7">
            <w:pPr>
              <w:spacing w:after="0" w:line="240" w:lineRule="auto"/>
              <w:ind w:left="518" w:hanging="360"/>
              <w:jc w:val="both"/>
              <w:rPr>
                <w:rFonts w:ascii="Times New Roman" w:hAnsi="Times New Roman" w:cs="Times New Roman"/>
                <w:sz w:val="18"/>
                <w:szCs w:val="18"/>
              </w:rPr>
            </w:pPr>
            <w:r w:rsidRPr="001E65B7">
              <w:rPr>
                <w:rFonts w:ascii="Times New Roman" w:hAnsi="Times New Roman" w:cs="Times New Roman"/>
                <w:sz w:val="18"/>
                <w:szCs w:val="18"/>
              </w:rPr>
              <w:t>(a) Omit “Crown Solicitor” (first occurring), substitute “Secretary to the Attorney-General’s Department or a person authorized under sub-section 55</w:t>
            </w:r>
            <w:r w:rsidRPr="001E65B7">
              <w:rPr>
                <w:rFonts w:ascii="Times New Roman" w:hAnsi="Times New Roman" w:cs="Times New Roman"/>
                <w:smallCaps/>
                <w:sz w:val="18"/>
                <w:szCs w:val="18"/>
              </w:rPr>
              <w:t>e</w:t>
            </w:r>
            <w:r w:rsidRPr="001E65B7">
              <w:rPr>
                <w:rFonts w:ascii="Times New Roman" w:hAnsi="Times New Roman" w:cs="Times New Roman"/>
                <w:sz w:val="18"/>
                <w:szCs w:val="18"/>
              </w:rPr>
              <w:t xml:space="preserve"> (4) of the </w:t>
            </w:r>
            <w:r w:rsidRPr="001E65B7">
              <w:rPr>
                <w:rFonts w:ascii="Times New Roman" w:hAnsi="Times New Roman" w:cs="Times New Roman"/>
                <w:i/>
                <w:sz w:val="18"/>
                <w:szCs w:val="18"/>
              </w:rPr>
              <w:t>Judiciary Act 1903”.</w:t>
            </w:r>
          </w:p>
        </w:tc>
      </w:tr>
      <w:tr w:rsidR="00BE5BF4" w:rsidRPr="001E65B7" w14:paraId="44FC7C62" w14:textId="77777777" w:rsidTr="00BE5BF4">
        <w:trPr>
          <w:trHeight w:val="20"/>
        </w:trPr>
        <w:tc>
          <w:tcPr>
            <w:tcW w:w="1603" w:type="pct"/>
          </w:tcPr>
          <w:p w14:paraId="4517C46B" w14:textId="77777777" w:rsidR="00BE5BF4" w:rsidRPr="001E65B7" w:rsidRDefault="00BE5BF4" w:rsidP="004D7295">
            <w:pPr>
              <w:tabs>
                <w:tab w:val="left" w:leader="dot" w:pos="2730"/>
              </w:tabs>
              <w:spacing w:after="0" w:line="240" w:lineRule="auto"/>
              <w:ind w:left="288" w:hanging="288"/>
              <w:jc w:val="both"/>
              <w:rPr>
                <w:rFonts w:ascii="Times New Roman" w:hAnsi="Times New Roman" w:cs="Times New Roman"/>
                <w:sz w:val="18"/>
                <w:szCs w:val="18"/>
              </w:rPr>
            </w:pPr>
          </w:p>
        </w:tc>
        <w:tc>
          <w:tcPr>
            <w:tcW w:w="80" w:type="pct"/>
          </w:tcPr>
          <w:p w14:paraId="2E065DE2" w14:textId="77777777" w:rsidR="00BE5BF4" w:rsidRPr="001E65B7" w:rsidRDefault="00BE5BF4" w:rsidP="001E65B7">
            <w:pPr>
              <w:spacing w:after="0" w:line="240" w:lineRule="auto"/>
              <w:ind w:left="518" w:hanging="360"/>
              <w:jc w:val="both"/>
              <w:rPr>
                <w:rFonts w:ascii="Times New Roman" w:hAnsi="Times New Roman" w:cs="Times New Roman"/>
                <w:sz w:val="18"/>
                <w:szCs w:val="18"/>
              </w:rPr>
            </w:pPr>
          </w:p>
        </w:tc>
        <w:tc>
          <w:tcPr>
            <w:tcW w:w="3317" w:type="pct"/>
          </w:tcPr>
          <w:p w14:paraId="3BD712E4" w14:textId="38945825" w:rsidR="00BE5BF4" w:rsidRPr="001E65B7" w:rsidRDefault="00BE5BF4" w:rsidP="001E65B7">
            <w:pPr>
              <w:spacing w:after="0" w:line="240" w:lineRule="auto"/>
              <w:ind w:left="518" w:hanging="360"/>
              <w:jc w:val="both"/>
              <w:rPr>
                <w:rFonts w:ascii="Times New Roman" w:hAnsi="Times New Roman" w:cs="Times New Roman"/>
                <w:sz w:val="18"/>
                <w:szCs w:val="18"/>
              </w:rPr>
            </w:pPr>
            <w:r w:rsidRPr="001E65B7">
              <w:rPr>
                <w:rFonts w:ascii="Times New Roman" w:hAnsi="Times New Roman" w:cs="Times New Roman"/>
                <w:sz w:val="18"/>
                <w:szCs w:val="18"/>
              </w:rPr>
              <w:t>(b) Omit “under the hand of the Crown Solicitor or an officer of the Attorney-General’s Department authorized by the Crown Solicitor to issue such certificates”, substitute “signed by the Secretary or by a person so authorized”.</w:t>
            </w:r>
          </w:p>
        </w:tc>
      </w:tr>
      <w:tr w:rsidR="00BE5BF4" w:rsidRPr="001E65B7" w14:paraId="717E4F44" w14:textId="77777777" w:rsidTr="00BE5BF4">
        <w:trPr>
          <w:trHeight w:val="20"/>
        </w:trPr>
        <w:tc>
          <w:tcPr>
            <w:tcW w:w="1603" w:type="pct"/>
          </w:tcPr>
          <w:p w14:paraId="253CA75A" w14:textId="77777777" w:rsidR="00BE5BF4" w:rsidRPr="001E65B7" w:rsidRDefault="00BE5BF4" w:rsidP="004D7295">
            <w:pPr>
              <w:tabs>
                <w:tab w:val="left" w:leader="dot" w:pos="2730"/>
              </w:tabs>
              <w:spacing w:after="0" w:line="240" w:lineRule="auto"/>
              <w:ind w:left="288" w:hanging="288"/>
              <w:jc w:val="both"/>
              <w:rPr>
                <w:rFonts w:ascii="Times New Roman" w:hAnsi="Times New Roman" w:cs="Times New Roman"/>
                <w:sz w:val="18"/>
                <w:szCs w:val="18"/>
              </w:rPr>
            </w:pPr>
            <w:r w:rsidRPr="001E65B7">
              <w:rPr>
                <w:rFonts w:ascii="Times New Roman" w:hAnsi="Times New Roman" w:cs="Times New Roman"/>
                <w:i/>
                <w:sz w:val="18"/>
                <w:szCs w:val="18"/>
              </w:rPr>
              <w:t>Australian National Airlines Repeal Act 1981</w:t>
            </w:r>
          </w:p>
        </w:tc>
        <w:tc>
          <w:tcPr>
            <w:tcW w:w="80" w:type="pct"/>
          </w:tcPr>
          <w:p w14:paraId="1E9D4188" w14:textId="77777777" w:rsidR="00BE5BF4" w:rsidRPr="001E65B7" w:rsidRDefault="00BE5BF4" w:rsidP="005B53FA">
            <w:pPr>
              <w:spacing w:after="0" w:line="240" w:lineRule="auto"/>
              <w:jc w:val="both"/>
              <w:rPr>
                <w:rFonts w:ascii="Times New Roman" w:hAnsi="Times New Roman" w:cs="Times New Roman"/>
                <w:sz w:val="18"/>
                <w:szCs w:val="18"/>
              </w:rPr>
            </w:pPr>
          </w:p>
        </w:tc>
        <w:tc>
          <w:tcPr>
            <w:tcW w:w="3317" w:type="pct"/>
          </w:tcPr>
          <w:p w14:paraId="22ECE2D1" w14:textId="454C63CB" w:rsidR="00BE5BF4" w:rsidRPr="001E65B7" w:rsidRDefault="00BE5BF4" w:rsidP="005B53FA">
            <w:pPr>
              <w:spacing w:after="0" w:line="240" w:lineRule="auto"/>
              <w:jc w:val="both"/>
              <w:rPr>
                <w:rFonts w:ascii="Times New Roman" w:hAnsi="Times New Roman" w:cs="Times New Roman"/>
                <w:sz w:val="18"/>
                <w:szCs w:val="18"/>
              </w:rPr>
            </w:pPr>
            <w:r w:rsidRPr="001E65B7">
              <w:rPr>
                <w:rFonts w:ascii="Times New Roman" w:hAnsi="Times New Roman" w:cs="Times New Roman"/>
                <w:sz w:val="18"/>
                <w:szCs w:val="18"/>
              </w:rPr>
              <w:t>Section 7—</w:t>
            </w:r>
          </w:p>
          <w:p w14:paraId="74C62B76" w14:textId="77777777" w:rsidR="00BE5BF4" w:rsidRPr="001E65B7" w:rsidRDefault="00BE5BF4" w:rsidP="001E65B7">
            <w:pPr>
              <w:spacing w:after="0" w:line="240" w:lineRule="auto"/>
              <w:ind w:left="518" w:hanging="360"/>
              <w:jc w:val="both"/>
              <w:rPr>
                <w:rFonts w:ascii="Times New Roman" w:hAnsi="Times New Roman" w:cs="Times New Roman"/>
                <w:sz w:val="18"/>
                <w:szCs w:val="18"/>
              </w:rPr>
            </w:pPr>
            <w:r w:rsidRPr="001E65B7">
              <w:rPr>
                <w:rFonts w:ascii="Times New Roman" w:hAnsi="Times New Roman" w:cs="Times New Roman"/>
                <w:sz w:val="18"/>
                <w:szCs w:val="18"/>
              </w:rPr>
              <w:t>(a) Omit “Crown Solicitor” (first occurring), substitute “Secretary to the Attorney-General’s Department or a person authorized under sub-section 55</w:t>
            </w:r>
            <w:r w:rsidRPr="001E65B7">
              <w:rPr>
                <w:rFonts w:ascii="Times New Roman" w:hAnsi="Times New Roman" w:cs="Times New Roman"/>
                <w:smallCaps/>
                <w:sz w:val="18"/>
                <w:szCs w:val="18"/>
              </w:rPr>
              <w:t>e</w:t>
            </w:r>
            <w:r w:rsidRPr="001E65B7">
              <w:rPr>
                <w:rFonts w:ascii="Times New Roman" w:hAnsi="Times New Roman" w:cs="Times New Roman"/>
                <w:sz w:val="18"/>
                <w:szCs w:val="18"/>
              </w:rPr>
              <w:t xml:space="preserve"> (4) of the</w:t>
            </w:r>
            <w:r w:rsidRPr="001E65B7">
              <w:rPr>
                <w:rFonts w:ascii="Times New Roman" w:hAnsi="Times New Roman" w:cs="Times New Roman"/>
                <w:i/>
                <w:sz w:val="18"/>
                <w:szCs w:val="18"/>
              </w:rPr>
              <w:t xml:space="preserve"> Judiciary Act 1903”.</w:t>
            </w:r>
          </w:p>
        </w:tc>
      </w:tr>
      <w:tr w:rsidR="00BE5BF4" w:rsidRPr="001E65B7" w14:paraId="0E871EF6" w14:textId="77777777" w:rsidTr="00BE5BF4">
        <w:trPr>
          <w:trHeight w:val="20"/>
        </w:trPr>
        <w:tc>
          <w:tcPr>
            <w:tcW w:w="1603" w:type="pct"/>
          </w:tcPr>
          <w:p w14:paraId="15B3D838" w14:textId="77777777" w:rsidR="00BE5BF4" w:rsidRPr="001E65B7" w:rsidRDefault="00BE5BF4" w:rsidP="004D7295">
            <w:pPr>
              <w:tabs>
                <w:tab w:val="left" w:leader="dot" w:pos="2730"/>
              </w:tabs>
              <w:spacing w:after="0" w:line="240" w:lineRule="auto"/>
              <w:ind w:left="288" w:hanging="288"/>
              <w:jc w:val="both"/>
              <w:rPr>
                <w:rFonts w:ascii="Times New Roman" w:hAnsi="Times New Roman" w:cs="Times New Roman"/>
                <w:sz w:val="18"/>
                <w:szCs w:val="18"/>
              </w:rPr>
            </w:pPr>
          </w:p>
        </w:tc>
        <w:tc>
          <w:tcPr>
            <w:tcW w:w="80" w:type="pct"/>
          </w:tcPr>
          <w:p w14:paraId="0515296F" w14:textId="77777777" w:rsidR="00BE5BF4" w:rsidRPr="001E65B7" w:rsidRDefault="00BE5BF4" w:rsidP="001E65B7">
            <w:pPr>
              <w:spacing w:after="0" w:line="240" w:lineRule="auto"/>
              <w:ind w:left="518" w:hanging="360"/>
              <w:jc w:val="both"/>
              <w:rPr>
                <w:rFonts w:ascii="Times New Roman" w:hAnsi="Times New Roman" w:cs="Times New Roman"/>
                <w:sz w:val="18"/>
                <w:szCs w:val="18"/>
              </w:rPr>
            </w:pPr>
          </w:p>
        </w:tc>
        <w:tc>
          <w:tcPr>
            <w:tcW w:w="3317" w:type="pct"/>
          </w:tcPr>
          <w:p w14:paraId="2F7AA134" w14:textId="11E7CFA2" w:rsidR="00BE5BF4" w:rsidRPr="001E65B7" w:rsidRDefault="00BE5BF4" w:rsidP="001E65B7">
            <w:pPr>
              <w:spacing w:after="0" w:line="240" w:lineRule="auto"/>
              <w:ind w:left="518" w:hanging="360"/>
              <w:jc w:val="both"/>
              <w:rPr>
                <w:rFonts w:ascii="Times New Roman" w:hAnsi="Times New Roman" w:cs="Times New Roman"/>
                <w:sz w:val="18"/>
                <w:szCs w:val="18"/>
              </w:rPr>
            </w:pPr>
            <w:r w:rsidRPr="001E65B7">
              <w:rPr>
                <w:rFonts w:ascii="Times New Roman" w:hAnsi="Times New Roman" w:cs="Times New Roman"/>
                <w:sz w:val="18"/>
                <w:szCs w:val="18"/>
              </w:rPr>
              <w:t>(b) Omit “Crown Solicitor or by an officer of the Attorney-General’s Department authorized by the Crown Solicitor for the purpose”, substitute “Secretary or by a person so authorized”.</w:t>
            </w:r>
          </w:p>
        </w:tc>
      </w:tr>
      <w:tr w:rsidR="00BE5BF4" w:rsidRPr="001E65B7" w14:paraId="7E8DD795" w14:textId="77777777" w:rsidTr="00BE5BF4">
        <w:trPr>
          <w:trHeight w:val="20"/>
        </w:trPr>
        <w:tc>
          <w:tcPr>
            <w:tcW w:w="1603" w:type="pct"/>
          </w:tcPr>
          <w:p w14:paraId="70BB7963" w14:textId="77777777" w:rsidR="00BE5BF4" w:rsidRPr="001E65B7" w:rsidRDefault="00BE5BF4" w:rsidP="004D7295">
            <w:pPr>
              <w:tabs>
                <w:tab w:val="left" w:leader="dot" w:pos="2730"/>
              </w:tabs>
              <w:spacing w:after="0" w:line="240" w:lineRule="auto"/>
              <w:ind w:left="288" w:hanging="288"/>
              <w:jc w:val="both"/>
              <w:rPr>
                <w:rFonts w:ascii="Times New Roman" w:hAnsi="Times New Roman" w:cs="Times New Roman"/>
                <w:sz w:val="18"/>
                <w:szCs w:val="18"/>
              </w:rPr>
            </w:pPr>
            <w:r w:rsidRPr="001E65B7">
              <w:rPr>
                <w:rFonts w:ascii="Times New Roman" w:hAnsi="Times New Roman" w:cs="Times New Roman"/>
                <w:i/>
                <w:sz w:val="18"/>
                <w:szCs w:val="18"/>
              </w:rPr>
              <w:t>Bankruptcy Act 1966</w:t>
            </w:r>
            <w:r>
              <w:rPr>
                <w:rFonts w:ascii="Times New Roman" w:hAnsi="Times New Roman" w:cs="Times New Roman"/>
                <w:i/>
                <w:sz w:val="18"/>
                <w:szCs w:val="18"/>
              </w:rPr>
              <w:tab/>
            </w:r>
          </w:p>
        </w:tc>
        <w:tc>
          <w:tcPr>
            <w:tcW w:w="80" w:type="pct"/>
          </w:tcPr>
          <w:p w14:paraId="054AA584" w14:textId="77777777" w:rsidR="00BE5BF4" w:rsidRPr="001E65B7" w:rsidRDefault="00BE5BF4" w:rsidP="005B53FA">
            <w:pPr>
              <w:spacing w:after="0" w:line="240" w:lineRule="auto"/>
              <w:jc w:val="both"/>
              <w:rPr>
                <w:rFonts w:ascii="Times New Roman" w:hAnsi="Times New Roman" w:cs="Times New Roman"/>
                <w:sz w:val="18"/>
                <w:szCs w:val="18"/>
              </w:rPr>
            </w:pPr>
          </w:p>
        </w:tc>
        <w:tc>
          <w:tcPr>
            <w:tcW w:w="3317" w:type="pct"/>
          </w:tcPr>
          <w:p w14:paraId="632CC9BE" w14:textId="17E347EA" w:rsidR="00BE5BF4" w:rsidRPr="001E65B7" w:rsidRDefault="00BE5BF4" w:rsidP="005B53FA">
            <w:pPr>
              <w:spacing w:after="0" w:line="240" w:lineRule="auto"/>
              <w:jc w:val="both"/>
              <w:rPr>
                <w:rFonts w:ascii="Times New Roman" w:hAnsi="Times New Roman" w:cs="Times New Roman"/>
                <w:sz w:val="18"/>
                <w:szCs w:val="18"/>
              </w:rPr>
            </w:pPr>
            <w:r w:rsidRPr="001E65B7">
              <w:rPr>
                <w:rFonts w:ascii="Times New Roman" w:hAnsi="Times New Roman" w:cs="Times New Roman"/>
                <w:sz w:val="18"/>
                <w:szCs w:val="18"/>
              </w:rPr>
              <w:t>Paragraph 42 (1) (a)—</w:t>
            </w:r>
          </w:p>
          <w:p w14:paraId="484464C0" w14:textId="77777777" w:rsidR="00BE5BF4" w:rsidRPr="001E65B7" w:rsidRDefault="00BE5BF4" w:rsidP="001E65B7">
            <w:pPr>
              <w:spacing w:after="0" w:line="240" w:lineRule="auto"/>
              <w:ind w:left="156"/>
              <w:jc w:val="both"/>
              <w:rPr>
                <w:rFonts w:ascii="Times New Roman" w:hAnsi="Times New Roman" w:cs="Times New Roman"/>
                <w:sz w:val="18"/>
                <w:szCs w:val="18"/>
              </w:rPr>
            </w:pPr>
            <w:r w:rsidRPr="001E65B7">
              <w:rPr>
                <w:rFonts w:ascii="Times New Roman" w:hAnsi="Times New Roman" w:cs="Times New Roman"/>
                <w:sz w:val="18"/>
                <w:szCs w:val="18"/>
              </w:rPr>
              <w:t>Omit the paragraph, substitute the following paragraph:</w:t>
            </w:r>
          </w:p>
          <w:p w14:paraId="02D9F4B8" w14:textId="77777777" w:rsidR="00BE5BF4" w:rsidRPr="001E65B7" w:rsidRDefault="00BE5BF4" w:rsidP="001E65B7">
            <w:pPr>
              <w:spacing w:after="0" w:line="240" w:lineRule="auto"/>
              <w:ind w:left="518" w:hanging="360"/>
              <w:jc w:val="both"/>
              <w:rPr>
                <w:rFonts w:ascii="Times New Roman" w:hAnsi="Times New Roman" w:cs="Times New Roman"/>
                <w:sz w:val="18"/>
                <w:szCs w:val="18"/>
              </w:rPr>
            </w:pPr>
            <w:r w:rsidRPr="001E65B7">
              <w:rPr>
                <w:rFonts w:ascii="Times New Roman" w:hAnsi="Times New Roman" w:cs="Times New Roman"/>
                <w:sz w:val="18"/>
                <w:szCs w:val="18"/>
              </w:rPr>
              <w:t>“(a) the Secretary to the Attorney-General’s Department, or the Crown Solicitor of the State, as the case may be; or”.</w:t>
            </w:r>
          </w:p>
        </w:tc>
      </w:tr>
      <w:tr w:rsidR="00BE5BF4" w:rsidRPr="001E65B7" w14:paraId="7287E4AD" w14:textId="77777777" w:rsidTr="00BE5BF4">
        <w:trPr>
          <w:trHeight w:val="20"/>
        </w:trPr>
        <w:tc>
          <w:tcPr>
            <w:tcW w:w="1603" w:type="pct"/>
          </w:tcPr>
          <w:p w14:paraId="22947DCC" w14:textId="77777777" w:rsidR="00BE5BF4" w:rsidRPr="001E65B7" w:rsidRDefault="00BE5BF4" w:rsidP="004D7295">
            <w:pPr>
              <w:tabs>
                <w:tab w:val="left" w:leader="dot" w:pos="2730"/>
              </w:tabs>
              <w:spacing w:after="0" w:line="240" w:lineRule="auto"/>
              <w:ind w:left="288" w:hanging="288"/>
              <w:jc w:val="both"/>
              <w:rPr>
                <w:rFonts w:ascii="Times New Roman" w:hAnsi="Times New Roman" w:cs="Times New Roman"/>
                <w:sz w:val="18"/>
                <w:szCs w:val="18"/>
              </w:rPr>
            </w:pPr>
          </w:p>
        </w:tc>
        <w:tc>
          <w:tcPr>
            <w:tcW w:w="80" w:type="pct"/>
          </w:tcPr>
          <w:p w14:paraId="27AF5D17" w14:textId="77777777" w:rsidR="00BE5BF4" w:rsidRPr="001E65B7" w:rsidRDefault="00BE5BF4" w:rsidP="005B53FA">
            <w:pPr>
              <w:spacing w:after="0" w:line="240" w:lineRule="auto"/>
              <w:jc w:val="both"/>
              <w:rPr>
                <w:rFonts w:ascii="Times New Roman" w:hAnsi="Times New Roman" w:cs="Times New Roman"/>
                <w:sz w:val="18"/>
                <w:szCs w:val="18"/>
              </w:rPr>
            </w:pPr>
          </w:p>
        </w:tc>
        <w:tc>
          <w:tcPr>
            <w:tcW w:w="3317" w:type="pct"/>
          </w:tcPr>
          <w:p w14:paraId="35AABFAB" w14:textId="1BBC73B3" w:rsidR="00BE5BF4" w:rsidRPr="001E65B7" w:rsidRDefault="00BE5BF4" w:rsidP="005B53FA">
            <w:pPr>
              <w:spacing w:after="0" w:line="240" w:lineRule="auto"/>
              <w:jc w:val="both"/>
              <w:rPr>
                <w:rFonts w:ascii="Times New Roman" w:hAnsi="Times New Roman" w:cs="Times New Roman"/>
                <w:sz w:val="18"/>
                <w:szCs w:val="18"/>
              </w:rPr>
            </w:pPr>
            <w:r w:rsidRPr="001E65B7">
              <w:rPr>
                <w:rFonts w:ascii="Times New Roman" w:hAnsi="Times New Roman" w:cs="Times New Roman"/>
                <w:sz w:val="18"/>
                <w:szCs w:val="18"/>
              </w:rPr>
              <w:t>Paragraph 42 (1) (b) — Omit “or of the State”, substitute “, or of the State, as the case may be,”.</w:t>
            </w:r>
          </w:p>
        </w:tc>
      </w:tr>
      <w:tr w:rsidR="00BE5BF4" w:rsidRPr="001E65B7" w14:paraId="0DE3BE6F" w14:textId="77777777" w:rsidTr="00BE5BF4">
        <w:trPr>
          <w:trHeight w:val="20"/>
        </w:trPr>
        <w:tc>
          <w:tcPr>
            <w:tcW w:w="1603" w:type="pct"/>
          </w:tcPr>
          <w:p w14:paraId="625CADB7" w14:textId="77777777" w:rsidR="00BE5BF4" w:rsidRPr="001E65B7" w:rsidRDefault="00BE5BF4" w:rsidP="004D7295">
            <w:pPr>
              <w:tabs>
                <w:tab w:val="left" w:leader="dot" w:pos="2730"/>
              </w:tabs>
              <w:spacing w:after="0" w:line="240" w:lineRule="auto"/>
              <w:ind w:left="288" w:hanging="288"/>
              <w:jc w:val="both"/>
              <w:rPr>
                <w:rFonts w:ascii="Times New Roman" w:hAnsi="Times New Roman" w:cs="Times New Roman"/>
                <w:sz w:val="18"/>
                <w:szCs w:val="18"/>
              </w:rPr>
            </w:pPr>
            <w:r w:rsidRPr="001E65B7">
              <w:rPr>
                <w:rFonts w:ascii="Times New Roman" w:hAnsi="Times New Roman" w:cs="Times New Roman"/>
                <w:i/>
                <w:sz w:val="18"/>
                <w:szCs w:val="18"/>
              </w:rPr>
              <w:t>Broadcasting and Television Act 1942</w:t>
            </w:r>
          </w:p>
        </w:tc>
        <w:tc>
          <w:tcPr>
            <w:tcW w:w="80" w:type="pct"/>
          </w:tcPr>
          <w:p w14:paraId="5C25AD6A" w14:textId="77777777" w:rsidR="00BE5BF4" w:rsidRPr="001E65B7" w:rsidRDefault="00BE5BF4" w:rsidP="005B53FA">
            <w:pPr>
              <w:spacing w:after="0" w:line="240" w:lineRule="auto"/>
              <w:jc w:val="both"/>
              <w:rPr>
                <w:rFonts w:ascii="Times New Roman" w:hAnsi="Times New Roman" w:cs="Times New Roman"/>
                <w:sz w:val="18"/>
                <w:szCs w:val="18"/>
              </w:rPr>
            </w:pPr>
          </w:p>
        </w:tc>
        <w:tc>
          <w:tcPr>
            <w:tcW w:w="3317" w:type="pct"/>
          </w:tcPr>
          <w:p w14:paraId="188142D7" w14:textId="0D9304A4" w:rsidR="00BE5BF4" w:rsidRPr="001E65B7" w:rsidRDefault="00BE5BF4" w:rsidP="005B53FA">
            <w:pPr>
              <w:spacing w:after="0" w:line="240" w:lineRule="auto"/>
              <w:jc w:val="both"/>
              <w:rPr>
                <w:rFonts w:ascii="Times New Roman" w:hAnsi="Times New Roman" w:cs="Times New Roman"/>
                <w:sz w:val="18"/>
                <w:szCs w:val="18"/>
              </w:rPr>
            </w:pPr>
            <w:r w:rsidRPr="001E65B7">
              <w:rPr>
                <w:rFonts w:ascii="Times New Roman" w:hAnsi="Times New Roman" w:cs="Times New Roman"/>
                <w:sz w:val="18"/>
                <w:szCs w:val="18"/>
              </w:rPr>
              <w:t>Sub-section 21</w:t>
            </w:r>
            <w:r w:rsidRPr="001E65B7">
              <w:rPr>
                <w:rFonts w:ascii="Times New Roman" w:hAnsi="Times New Roman" w:cs="Times New Roman"/>
                <w:smallCaps/>
                <w:sz w:val="18"/>
                <w:szCs w:val="18"/>
              </w:rPr>
              <w:t>a (1)—</w:t>
            </w:r>
          </w:p>
          <w:p w14:paraId="31EDE129" w14:textId="77777777" w:rsidR="00BE5BF4" w:rsidRPr="001E65B7" w:rsidRDefault="00BE5BF4" w:rsidP="001E65B7">
            <w:pPr>
              <w:spacing w:after="0" w:line="240" w:lineRule="auto"/>
              <w:ind w:left="156"/>
              <w:jc w:val="both"/>
              <w:rPr>
                <w:rFonts w:ascii="Times New Roman" w:hAnsi="Times New Roman" w:cs="Times New Roman"/>
                <w:sz w:val="18"/>
                <w:szCs w:val="18"/>
              </w:rPr>
            </w:pPr>
            <w:r w:rsidRPr="001E65B7">
              <w:rPr>
                <w:rFonts w:ascii="Times New Roman" w:hAnsi="Times New Roman" w:cs="Times New Roman"/>
                <w:sz w:val="18"/>
                <w:szCs w:val="18"/>
              </w:rPr>
              <w:t>Omit “Crown Solicitor for the Commonwealth”, substitute “Secretary to the Attorney-General’s Department”.</w:t>
            </w:r>
          </w:p>
        </w:tc>
      </w:tr>
      <w:tr w:rsidR="00BE5BF4" w:rsidRPr="001E65B7" w14:paraId="7BEA6055" w14:textId="77777777" w:rsidTr="00BE5BF4">
        <w:trPr>
          <w:trHeight w:val="20"/>
        </w:trPr>
        <w:tc>
          <w:tcPr>
            <w:tcW w:w="1603" w:type="pct"/>
          </w:tcPr>
          <w:p w14:paraId="750D684F" w14:textId="77777777" w:rsidR="00BE5BF4" w:rsidRPr="001E65B7" w:rsidRDefault="00BE5BF4" w:rsidP="004D7295">
            <w:pPr>
              <w:tabs>
                <w:tab w:val="left" w:leader="dot" w:pos="2730"/>
              </w:tabs>
              <w:spacing w:after="0" w:line="240" w:lineRule="auto"/>
              <w:ind w:left="288" w:hanging="288"/>
              <w:jc w:val="both"/>
              <w:rPr>
                <w:rFonts w:ascii="Times New Roman" w:hAnsi="Times New Roman" w:cs="Times New Roman"/>
                <w:sz w:val="18"/>
                <w:szCs w:val="18"/>
              </w:rPr>
            </w:pPr>
            <w:r w:rsidRPr="001E65B7">
              <w:rPr>
                <w:rFonts w:ascii="Times New Roman" w:hAnsi="Times New Roman" w:cs="Times New Roman"/>
                <w:i/>
                <w:sz w:val="18"/>
                <w:szCs w:val="18"/>
              </w:rPr>
              <w:t xml:space="preserve">Commonwealth Functions </w:t>
            </w:r>
            <w:r w:rsidRPr="001E65B7">
              <w:rPr>
                <w:rFonts w:ascii="Times New Roman" w:hAnsi="Times New Roman" w:cs="Times New Roman"/>
                <w:sz w:val="18"/>
                <w:szCs w:val="18"/>
              </w:rPr>
              <w:t>(</w:t>
            </w:r>
            <w:r w:rsidRPr="001E65B7">
              <w:rPr>
                <w:rFonts w:ascii="Times New Roman" w:hAnsi="Times New Roman" w:cs="Times New Roman"/>
                <w:i/>
                <w:sz w:val="18"/>
                <w:szCs w:val="18"/>
              </w:rPr>
              <w:t>Statutes Review</w:t>
            </w:r>
            <w:r w:rsidRPr="001E65B7">
              <w:rPr>
                <w:rFonts w:ascii="Times New Roman" w:hAnsi="Times New Roman" w:cs="Times New Roman"/>
                <w:sz w:val="18"/>
                <w:szCs w:val="18"/>
              </w:rPr>
              <w:t>)</w:t>
            </w:r>
            <w:r w:rsidRPr="001E65B7">
              <w:rPr>
                <w:rFonts w:ascii="Times New Roman" w:hAnsi="Times New Roman" w:cs="Times New Roman"/>
                <w:i/>
                <w:sz w:val="18"/>
                <w:szCs w:val="18"/>
              </w:rPr>
              <w:t xml:space="preserve"> Act 1981</w:t>
            </w:r>
          </w:p>
        </w:tc>
        <w:tc>
          <w:tcPr>
            <w:tcW w:w="80" w:type="pct"/>
          </w:tcPr>
          <w:p w14:paraId="79F078C3" w14:textId="77777777" w:rsidR="00BE5BF4" w:rsidRPr="001E65B7" w:rsidRDefault="00BE5BF4" w:rsidP="005B53FA">
            <w:pPr>
              <w:spacing w:after="0" w:line="240" w:lineRule="auto"/>
              <w:jc w:val="both"/>
              <w:rPr>
                <w:rFonts w:ascii="Times New Roman" w:hAnsi="Times New Roman" w:cs="Times New Roman"/>
                <w:sz w:val="18"/>
                <w:szCs w:val="18"/>
              </w:rPr>
            </w:pPr>
          </w:p>
        </w:tc>
        <w:tc>
          <w:tcPr>
            <w:tcW w:w="3317" w:type="pct"/>
          </w:tcPr>
          <w:p w14:paraId="1E67A38D" w14:textId="2C7AB14C" w:rsidR="00BE5BF4" w:rsidRPr="001E65B7" w:rsidRDefault="00BE5BF4" w:rsidP="005B53FA">
            <w:pPr>
              <w:spacing w:after="0" w:line="240" w:lineRule="auto"/>
              <w:jc w:val="both"/>
              <w:rPr>
                <w:rFonts w:ascii="Times New Roman" w:hAnsi="Times New Roman" w:cs="Times New Roman"/>
                <w:sz w:val="18"/>
                <w:szCs w:val="18"/>
              </w:rPr>
            </w:pPr>
            <w:r w:rsidRPr="001E65B7">
              <w:rPr>
                <w:rFonts w:ascii="Times New Roman" w:hAnsi="Times New Roman" w:cs="Times New Roman"/>
                <w:sz w:val="18"/>
                <w:szCs w:val="18"/>
              </w:rPr>
              <w:t>Sub-section 16</w:t>
            </w:r>
            <w:r>
              <w:rPr>
                <w:rFonts w:ascii="Times New Roman" w:hAnsi="Times New Roman" w:cs="Times New Roman"/>
                <w:sz w:val="18"/>
                <w:szCs w:val="18"/>
              </w:rPr>
              <w:t xml:space="preserve"> </w:t>
            </w:r>
            <w:r w:rsidRPr="001E65B7">
              <w:rPr>
                <w:rFonts w:ascii="Times New Roman" w:hAnsi="Times New Roman" w:cs="Times New Roman"/>
                <w:sz w:val="18"/>
                <w:szCs w:val="18"/>
              </w:rPr>
              <w:t>(1)—</w:t>
            </w:r>
          </w:p>
          <w:p w14:paraId="08FA0DA6" w14:textId="77777777" w:rsidR="00BE5BF4" w:rsidRPr="001E65B7" w:rsidRDefault="00BE5BF4" w:rsidP="001E65B7">
            <w:pPr>
              <w:spacing w:after="0" w:line="240" w:lineRule="auto"/>
              <w:ind w:left="518" w:hanging="360"/>
              <w:jc w:val="both"/>
              <w:rPr>
                <w:rFonts w:ascii="Times New Roman" w:hAnsi="Times New Roman" w:cs="Times New Roman"/>
                <w:sz w:val="18"/>
                <w:szCs w:val="18"/>
              </w:rPr>
            </w:pPr>
            <w:r w:rsidRPr="001E65B7">
              <w:rPr>
                <w:rFonts w:ascii="Times New Roman" w:hAnsi="Times New Roman" w:cs="Times New Roman"/>
                <w:sz w:val="18"/>
                <w:szCs w:val="18"/>
              </w:rPr>
              <w:t>(a) Omit “Crown Solicitor” (first occurring), substitute “Secretary to the Attorney-General’s Department or a person authorized under sub-section 55</w:t>
            </w:r>
            <w:r w:rsidRPr="001E65B7">
              <w:rPr>
                <w:rFonts w:ascii="Times New Roman" w:hAnsi="Times New Roman" w:cs="Times New Roman"/>
                <w:smallCaps/>
                <w:sz w:val="18"/>
                <w:szCs w:val="18"/>
              </w:rPr>
              <w:t>e</w:t>
            </w:r>
            <w:r w:rsidRPr="001E65B7">
              <w:rPr>
                <w:rFonts w:ascii="Times New Roman" w:hAnsi="Times New Roman" w:cs="Times New Roman"/>
                <w:sz w:val="18"/>
                <w:szCs w:val="18"/>
              </w:rPr>
              <w:t xml:space="preserve"> (4) of the </w:t>
            </w:r>
            <w:r w:rsidRPr="001E65B7">
              <w:rPr>
                <w:rFonts w:ascii="Times New Roman" w:hAnsi="Times New Roman" w:cs="Times New Roman"/>
                <w:i/>
                <w:sz w:val="18"/>
                <w:szCs w:val="18"/>
              </w:rPr>
              <w:t>Judiciary Act 1903”.</w:t>
            </w:r>
          </w:p>
        </w:tc>
      </w:tr>
      <w:tr w:rsidR="00BE5BF4" w:rsidRPr="001E65B7" w14:paraId="5365A04C" w14:textId="77777777" w:rsidTr="00BE5BF4">
        <w:trPr>
          <w:trHeight w:val="20"/>
        </w:trPr>
        <w:tc>
          <w:tcPr>
            <w:tcW w:w="1603" w:type="pct"/>
          </w:tcPr>
          <w:p w14:paraId="697EA492" w14:textId="77777777" w:rsidR="00BE5BF4" w:rsidRPr="001E65B7" w:rsidRDefault="00BE5BF4" w:rsidP="004D7295">
            <w:pPr>
              <w:tabs>
                <w:tab w:val="left" w:leader="dot" w:pos="2730"/>
              </w:tabs>
              <w:spacing w:after="0" w:line="240" w:lineRule="auto"/>
              <w:ind w:left="288" w:hanging="288"/>
              <w:jc w:val="both"/>
              <w:rPr>
                <w:rFonts w:ascii="Times New Roman" w:hAnsi="Times New Roman" w:cs="Times New Roman"/>
                <w:sz w:val="18"/>
                <w:szCs w:val="18"/>
              </w:rPr>
            </w:pPr>
          </w:p>
        </w:tc>
        <w:tc>
          <w:tcPr>
            <w:tcW w:w="80" w:type="pct"/>
          </w:tcPr>
          <w:p w14:paraId="0BCB89F9" w14:textId="77777777" w:rsidR="00BE5BF4" w:rsidRPr="001E65B7" w:rsidRDefault="00BE5BF4" w:rsidP="001E65B7">
            <w:pPr>
              <w:spacing w:after="0" w:line="240" w:lineRule="auto"/>
              <w:ind w:left="518" w:hanging="360"/>
              <w:jc w:val="both"/>
              <w:rPr>
                <w:rFonts w:ascii="Times New Roman" w:hAnsi="Times New Roman" w:cs="Times New Roman"/>
                <w:sz w:val="18"/>
                <w:szCs w:val="18"/>
              </w:rPr>
            </w:pPr>
          </w:p>
        </w:tc>
        <w:tc>
          <w:tcPr>
            <w:tcW w:w="3317" w:type="pct"/>
          </w:tcPr>
          <w:p w14:paraId="3A7C7372" w14:textId="1955CDF9" w:rsidR="00BE5BF4" w:rsidRPr="001E65B7" w:rsidRDefault="00BE5BF4" w:rsidP="001E65B7">
            <w:pPr>
              <w:spacing w:after="0" w:line="240" w:lineRule="auto"/>
              <w:ind w:left="518" w:hanging="360"/>
              <w:jc w:val="both"/>
              <w:rPr>
                <w:rFonts w:ascii="Times New Roman" w:hAnsi="Times New Roman" w:cs="Times New Roman"/>
                <w:sz w:val="18"/>
                <w:szCs w:val="18"/>
              </w:rPr>
            </w:pPr>
            <w:r w:rsidRPr="001E65B7">
              <w:rPr>
                <w:rFonts w:ascii="Times New Roman" w:hAnsi="Times New Roman" w:cs="Times New Roman"/>
                <w:sz w:val="18"/>
                <w:szCs w:val="18"/>
              </w:rPr>
              <w:t>(b) Omit “Crown Solicitor or by an officer of the Attorney-General’s Department authorized by the Crown Solicitor for the purpose”, substitute “Secretary or by a person so authorized”.</w:t>
            </w:r>
          </w:p>
        </w:tc>
      </w:tr>
      <w:tr w:rsidR="00BE5BF4" w:rsidRPr="001E65B7" w14:paraId="0D3BC1BA" w14:textId="77777777" w:rsidTr="00BE5BF4">
        <w:trPr>
          <w:trHeight w:val="20"/>
        </w:trPr>
        <w:tc>
          <w:tcPr>
            <w:tcW w:w="1603" w:type="pct"/>
          </w:tcPr>
          <w:p w14:paraId="7CC3732D" w14:textId="77777777" w:rsidR="00BE5BF4" w:rsidRPr="001E65B7" w:rsidRDefault="00BE5BF4" w:rsidP="004D7295">
            <w:pPr>
              <w:tabs>
                <w:tab w:val="left" w:leader="dot" w:pos="2730"/>
              </w:tabs>
              <w:spacing w:after="0" w:line="240" w:lineRule="auto"/>
              <w:ind w:left="288" w:hanging="288"/>
              <w:jc w:val="both"/>
              <w:rPr>
                <w:rFonts w:ascii="Times New Roman" w:hAnsi="Times New Roman" w:cs="Times New Roman"/>
                <w:sz w:val="18"/>
                <w:szCs w:val="18"/>
              </w:rPr>
            </w:pPr>
          </w:p>
        </w:tc>
        <w:tc>
          <w:tcPr>
            <w:tcW w:w="80" w:type="pct"/>
          </w:tcPr>
          <w:p w14:paraId="29031081" w14:textId="77777777" w:rsidR="00BE5BF4" w:rsidRPr="001E65B7" w:rsidRDefault="00BE5BF4" w:rsidP="005B53FA">
            <w:pPr>
              <w:spacing w:after="0" w:line="240" w:lineRule="auto"/>
              <w:jc w:val="both"/>
              <w:rPr>
                <w:rFonts w:ascii="Times New Roman" w:hAnsi="Times New Roman" w:cs="Times New Roman"/>
                <w:sz w:val="18"/>
                <w:szCs w:val="18"/>
              </w:rPr>
            </w:pPr>
          </w:p>
        </w:tc>
        <w:tc>
          <w:tcPr>
            <w:tcW w:w="3317" w:type="pct"/>
          </w:tcPr>
          <w:p w14:paraId="712670F1" w14:textId="1A78D7FF" w:rsidR="00BE5BF4" w:rsidRPr="001E65B7" w:rsidRDefault="00BE5BF4" w:rsidP="005B53FA">
            <w:pPr>
              <w:spacing w:after="0" w:line="240" w:lineRule="auto"/>
              <w:jc w:val="both"/>
              <w:rPr>
                <w:rFonts w:ascii="Times New Roman" w:hAnsi="Times New Roman" w:cs="Times New Roman"/>
                <w:sz w:val="18"/>
                <w:szCs w:val="18"/>
              </w:rPr>
            </w:pPr>
            <w:r w:rsidRPr="001E65B7">
              <w:rPr>
                <w:rFonts w:ascii="Times New Roman" w:hAnsi="Times New Roman" w:cs="Times New Roman"/>
                <w:sz w:val="18"/>
                <w:szCs w:val="18"/>
              </w:rPr>
              <w:t>Sub-section 30 (1) —</w:t>
            </w:r>
          </w:p>
          <w:p w14:paraId="6AC7C775" w14:textId="77777777" w:rsidR="00BE5BF4" w:rsidRPr="001E65B7" w:rsidRDefault="00BE5BF4" w:rsidP="001E65B7">
            <w:pPr>
              <w:spacing w:after="0" w:line="240" w:lineRule="auto"/>
              <w:ind w:left="518" w:hanging="360"/>
              <w:jc w:val="both"/>
              <w:rPr>
                <w:rFonts w:ascii="Times New Roman" w:hAnsi="Times New Roman" w:cs="Times New Roman"/>
                <w:sz w:val="18"/>
                <w:szCs w:val="18"/>
              </w:rPr>
            </w:pPr>
            <w:r w:rsidRPr="001E65B7">
              <w:rPr>
                <w:rFonts w:ascii="Times New Roman" w:hAnsi="Times New Roman" w:cs="Times New Roman"/>
                <w:sz w:val="18"/>
                <w:szCs w:val="18"/>
              </w:rPr>
              <w:t>(a) Omit “Crown Solicitor” (first occurring), substitute “Secretary to the Attorney-General’s Department or a person authorized under sub-section 55</w:t>
            </w:r>
            <w:r w:rsidRPr="001E65B7">
              <w:rPr>
                <w:rFonts w:ascii="Times New Roman" w:hAnsi="Times New Roman" w:cs="Times New Roman"/>
                <w:smallCaps/>
                <w:sz w:val="18"/>
                <w:szCs w:val="18"/>
              </w:rPr>
              <w:t>e</w:t>
            </w:r>
            <w:r w:rsidRPr="001E65B7">
              <w:rPr>
                <w:rFonts w:ascii="Times New Roman" w:hAnsi="Times New Roman" w:cs="Times New Roman"/>
                <w:sz w:val="18"/>
                <w:szCs w:val="18"/>
              </w:rPr>
              <w:t xml:space="preserve"> (4) of the </w:t>
            </w:r>
            <w:r w:rsidRPr="001E65B7">
              <w:rPr>
                <w:rFonts w:ascii="Times New Roman" w:hAnsi="Times New Roman" w:cs="Times New Roman"/>
                <w:i/>
                <w:sz w:val="18"/>
                <w:szCs w:val="18"/>
              </w:rPr>
              <w:t>Judiciary Act 1903”.</w:t>
            </w:r>
          </w:p>
        </w:tc>
      </w:tr>
      <w:tr w:rsidR="00BE5BF4" w:rsidRPr="001E65B7" w14:paraId="26A7FF5D" w14:textId="77777777" w:rsidTr="00BE5BF4">
        <w:trPr>
          <w:trHeight w:val="20"/>
        </w:trPr>
        <w:tc>
          <w:tcPr>
            <w:tcW w:w="1603" w:type="pct"/>
          </w:tcPr>
          <w:p w14:paraId="4883B78A" w14:textId="77777777" w:rsidR="00BE5BF4" w:rsidRPr="001E65B7" w:rsidRDefault="00BE5BF4" w:rsidP="004D7295">
            <w:pPr>
              <w:tabs>
                <w:tab w:val="left" w:leader="dot" w:pos="2730"/>
              </w:tabs>
              <w:spacing w:after="0" w:line="240" w:lineRule="auto"/>
              <w:ind w:left="288" w:hanging="288"/>
              <w:jc w:val="both"/>
              <w:rPr>
                <w:rFonts w:ascii="Times New Roman" w:hAnsi="Times New Roman" w:cs="Times New Roman"/>
                <w:sz w:val="18"/>
                <w:szCs w:val="18"/>
              </w:rPr>
            </w:pPr>
          </w:p>
        </w:tc>
        <w:tc>
          <w:tcPr>
            <w:tcW w:w="80" w:type="pct"/>
          </w:tcPr>
          <w:p w14:paraId="1F6BD907" w14:textId="77777777" w:rsidR="00BE5BF4" w:rsidRPr="001E65B7" w:rsidRDefault="00BE5BF4" w:rsidP="001E65B7">
            <w:pPr>
              <w:spacing w:after="0" w:line="240" w:lineRule="auto"/>
              <w:ind w:left="518" w:hanging="360"/>
              <w:jc w:val="both"/>
              <w:rPr>
                <w:rFonts w:ascii="Times New Roman" w:hAnsi="Times New Roman" w:cs="Times New Roman"/>
                <w:sz w:val="18"/>
                <w:szCs w:val="18"/>
              </w:rPr>
            </w:pPr>
          </w:p>
        </w:tc>
        <w:tc>
          <w:tcPr>
            <w:tcW w:w="3317" w:type="pct"/>
          </w:tcPr>
          <w:p w14:paraId="0025011A" w14:textId="759CE78C" w:rsidR="00BE5BF4" w:rsidRPr="001E65B7" w:rsidRDefault="00BE5BF4" w:rsidP="001E65B7">
            <w:pPr>
              <w:spacing w:after="0" w:line="240" w:lineRule="auto"/>
              <w:ind w:left="518" w:hanging="360"/>
              <w:jc w:val="both"/>
              <w:rPr>
                <w:rFonts w:ascii="Times New Roman" w:hAnsi="Times New Roman" w:cs="Times New Roman"/>
                <w:sz w:val="18"/>
                <w:szCs w:val="18"/>
              </w:rPr>
            </w:pPr>
            <w:r w:rsidRPr="001E65B7">
              <w:rPr>
                <w:rFonts w:ascii="Times New Roman" w:hAnsi="Times New Roman" w:cs="Times New Roman"/>
                <w:sz w:val="18"/>
                <w:szCs w:val="18"/>
              </w:rPr>
              <w:t>(b) Omit “Crown Solicitor or by an officer of the Attorney-General’s Department authorized by the Crown Solicitor for the purpose”, substitute “Secretary or by a person so authorized”.</w:t>
            </w:r>
          </w:p>
        </w:tc>
      </w:tr>
      <w:tr w:rsidR="00BE5BF4" w:rsidRPr="001E65B7" w14:paraId="0EDF73E0" w14:textId="77777777" w:rsidTr="00BE5BF4">
        <w:trPr>
          <w:trHeight w:val="20"/>
        </w:trPr>
        <w:tc>
          <w:tcPr>
            <w:tcW w:w="1603" w:type="pct"/>
          </w:tcPr>
          <w:p w14:paraId="15FC601E" w14:textId="77777777" w:rsidR="00BE5BF4" w:rsidRPr="001E65B7" w:rsidRDefault="00BE5BF4" w:rsidP="004D7295">
            <w:pPr>
              <w:tabs>
                <w:tab w:val="left" w:leader="dot" w:pos="2730"/>
              </w:tabs>
              <w:spacing w:after="0" w:line="240" w:lineRule="auto"/>
              <w:ind w:left="288" w:hanging="288"/>
              <w:jc w:val="both"/>
              <w:rPr>
                <w:rFonts w:ascii="Times New Roman" w:hAnsi="Times New Roman" w:cs="Times New Roman"/>
                <w:sz w:val="18"/>
                <w:szCs w:val="18"/>
              </w:rPr>
            </w:pPr>
            <w:r w:rsidRPr="001E65B7">
              <w:rPr>
                <w:rFonts w:ascii="Times New Roman" w:hAnsi="Times New Roman" w:cs="Times New Roman"/>
                <w:i/>
                <w:sz w:val="18"/>
                <w:szCs w:val="18"/>
              </w:rPr>
              <w:t>Crimes Act 1914</w:t>
            </w:r>
            <w:r>
              <w:rPr>
                <w:rFonts w:ascii="Times New Roman" w:hAnsi="Times New Roman" w:cs="Times New Roman"/>
                <w:i/>
                <w:sz w:val="18"/>
                <w:szCs w:val="18"/>
              </w:rPr>
              <w:tab/>
            </w:r>
          </w:p>
        </w:tc>
        <w:tc>
          <w:tcPr>
            <w:tcW w:w="80" w:type="pct"/>
          </w:tcPr>
          <w:p w14:paraId="2C7CE655" w14:textId="77777777" w:rsidR="00BE5BF4" w:rsidRPr="001E65B7" w:rsidRDefault="00BE5BF4" w:rsidP="005B53FA">
            <w:pPr>
              <w:spacing w:after="0" w:line="240" w:lineRule="auto"/>
              <w:jc w:val="both"/>
              <w:rPr>
                <w:rFonts w:ascii="Times New Roman" w:hAnsi="Times New Roman" w:cs="Times New Roman"/>
                <w:sz w:val="18"/>
                <w:szCs w:val="18"/>
              </w:rPr>
            </w:pPr>
          </w:p>
        </w:tc>
        <w:tc>
          <w:tcPr>
            <w:tcW w:w="3317" w:type="pct"/>
          </w:tcPr>
          <w:p w14:paraId="0E000BC9" w14:textId="07719C11" w:rsidR="00BE5BF4" w:rsidRPr="001E65B7" w:rsidRDefault="00BE5BF4" w:rsidP="005B53FA">
            <w:pPr>
              <w:spacing w:after="0" w:line="240" w:lineRule="auto"/>
              <w:jc w:val="both"/>
              <w:rPr>
                <w:rFonts w:ascii="Times New Roman" w:hAnsi="Times New Roman" w:cs="Times New Roman"/>
                <w:sz w:val="18"/>
                <w:szCs w:val="18"/>
              </w:rPr>
            </w:pPr>
            <w:r w:rsidRPr="001E65B7">
              <w:rPr>
                <w:rFonts w:ascii="Times New Roman" w:hAnsi="Times New Roman" w:cs="Times New Roman"/>
                <w:sz w:val="18"/>
                <w:szCs w:val="18"/>
              </w:rPr>
              <w:t>Sub-section 20</w:t>
            </w:r>
            <w:r w:rsidRPr="001E65B7">
              <w:rPr>
                <w:rFonts w:ascii="Times New Roman" w:hAnsi="Times New Roman" w:cs="Times New Roman"/>
                <w:smallCaps/>
                <w:sz w:val="18"/>
                <w:szCs w:val="18"/>
              </w:rPr>
              <w:t xml:space="preserve">aa </w:t>
            </w:r>
            <w:r w:rsidRPr="001E65B7">
              <w:rPr>
                <w:rFonts w:ascii="Times New Roman" w:hAnsi="Times New Roman" w:cs="Times New Roman"/>
                <w:sz w:val="18"/>
                <w:szCs w:val="18"/>
              </w:rPr>
              <w:t>(6)—</w:t>
            </w:r>
          </w:p>
          <w:p w14:paraId="32D0C9EE" w14:textId="77777777" w:rsidR="00BE5BF4" w:rsidRPr="001E65B7" w:rsidRDefault="00BE5BF4" w:rsidP="001E65B7">
            <w:pPr>
              <w:spacing w:after="0" w:line="240" w:lineRule="auto"/>
              <w:ind w:firstLine="144"/>
              <w:jc w:val="both"/>
              <w:rPr>
                <w:rFonts w:ascii="Times New Roman" w:hAnsi="Times New Roman" w:cs="Times New Roman"/>
                <w:sz w:val="18"/>
                <w:szCs w:val="18"/>
              </w:rPr>
            </w:pPr>
            <w:r w:rsidRPr="001E65B7">
              <w:rPr>
                <w:rFonts w:ascii="Times New Roman" w:hAnsi="Times New Roman" w:cs="Times New Roman"/>
                <w:sz w:val="18"/>
                <w:szCs w:val="18"/>
              </w:rPr>
              <w:t>Omit “Deputy Crown Solicitor in that State or Territory”, substitute “Director of Legal Services, in that State or Territory, in the Attorney-General’s Department”.</w:t>
            </w:r>
          </w:p>
        </w:tc>
      </w:tr>
      <w:tr w:rsidR="00BE5BF4" w:rsidRPr="001E65B7" w14:paraId="5580C607" w14:textId="77777777" w:rsidTr="00BE5BF4">
        <w:trPr>
          <w:trHeight w:val="20"/>
        </w:trPr>
        <w:tc>
          <w:tcPr>
            <w:tcW w:w="1603" w:type="pct"/>
          </w:tcPr>
          <w:p w14:paraId="2D6D05A2" w14:textId="77777777" w:rsidR="00BE5BF4" w:rsidRPr="001E65B7" w:rsidRDefault="00BE5BF4" w:rsidP="004D7295">
            <w:pPr>
              <w:tabs>
                <w:tab w:val="left" w:leader="dot" w:pos="2730"/>
              </w:tabs>
              <w:spacing w:after="0" w:line="240" w:lineRule="auto"/>
              <w:ind w:left="288" w:hanging="288"/>
              <w:jc w:val="both"/>
              <w:rPr>
                <w:rFonts w:ascii="Times New Roman" w:hAnsi="Times New Roman" w:cs="Times New Roman"/>
                <w:sz w:val="18"/>
                <w:szCs w:val="18"/>
              </w:rPr>
            </w:pPr>
            <w:proofErr w:type="spellStart"/>
            <w:r w:rsidRPr="001E65B7">
              <w:rPr>
                <w:rFonts w:ascii="Times New Roman" w:hAnsi="Times New Roman" w:cs="Times New Roman"/>
                <w:i/>
                <w:sz w:val="18"/>
                <w:szCs w:val="18"/>
              </w:rPr>
              <w:t>Defence</w:t>
            </w:r>
            <w:proofErr w:type="spellEnd"/>
            <w:r w:rsidRPr="001E65B7">
              <w:rPr>
                <w:rFonts w:ascii="Times New Roman" w:hAnsi="Times New Roman" w:cs="Times New Roman"/>
                <w:i/>
                <w:sz w:val="18"/>
                <w:szCs w:val="18"/>
              </w:rPr>
              <w:t xml:space="preserve"> </w:t>
            </w:r>
            <w:r w:rsidRPr="001E65B7">
              <w:rPr>
                <w:rFonts w:ascii="Times New Roman" w:hAnsi="Times New Roman" w:cs="Times New Roman"/>
                <w:sz w:val="18"/>
                <w:szCs w:val="18"/>
              </w:rPr>
              <w:t>(</w:t>
            </w:r>
            <w:r w:rsidRPr="001E65B7">
              <w:rPr>
                <w:rFonts w:ascii="Times New Roman" w:hAnsi="Times New Roman" w:cs="Times New Roman"/>
                <w:i/>
                <w:sz w:val="18"/>
                <w:szCs w:val="18"/>
              </w:rPr>
              <w:t>Visiting Forces</w:t>
            </w:r>
            <w:r w:rsidRPr="001E65B7">
              <w:rPr>
                <w:rFonts w:ascii="Times New Roman" w:hAnsi="Times New Roman" w:cs="Times New Roman"/>
                <w:sz w:val="18"/>
                <w:szCs w:val="18"/>
              </w:rPr>
              <w:t>)</w:t>
            </w:r>
            <w:r w:rsidRPr="001E65B7">
              <w:rPr>
                <w:rFonts w:ascii="Times New Roman" w:hAnsi="Times New Roman" w:cs="Times New Roman"/>
                <w:i/>
                <w:sz w:val="18"/>
                <w:szCs w:val="18"/>
              </w:rPr>
              <w:t xml:space="preserve"> Act 1963</w:t>
            </w:r>
          </w:p>
        </w:tc>
        <w:tc>
          <w:tcPr>
            <w:tcW w:w="80" w:type="pct"/>
          </w:tcPr>
          <w:p w14:paraId="7CF57FC1" w14:textId="77777777" w:rsidR="00BE5BF4" w:rsidRPr="001E65B7" w:rsidRDefault="00BE5BF4" w:rsidP="005B53FA">
            <w:pPr>
              <w:spacing w:after="0" w:line="240" w:lineRule="auto"/>
              <w:jc w:val="both"/>
              <w:rPr>
                <w:rFonts w:ascii="Times New Roman" w:hAnsi="Times New Roman" w:cs="Times New Roman"/>
                <w:sz w:val="18"/>
                <w:szCs w:val="18"/>
              </w:rPr>
            </w:pPr>
          </w:p>
        </w:tc>
        <w:tc>
          <w:tcPr>
            <w:tcW w:w="3317" w:type="pct"/>
          </w:tcPr>
          <w:p w14:paraId="4A7DE69A" w14:textId="4E9D2085" w:rsidR="00BE5BF4" w:rsidRPr="001E65B7" w:rsidRDefault="00BE5BF4" w:rsidP="005B53FA">
            <w:pPr>
              <w:spacing w:after="0" w:line="240" w:lineRule="auto"/>
              <w:jc w:val="both"/>
              <w:rPr>
                <w:rFonts w:ascii="Times New Roman" w:hAnsi="Times New Roman" w:cs="Times New Roman"/>
                <w:sz w:val="18"/>
                <w:szCs w:val="18"/>
              </w:rPr>
            </w:pPr>
            <w:r w:rsidRPr="001E65B7">
              <w:rPr>
                <w:rFonts w:ascii="Times New Roman" w:hAnsi="Times New Roman" w:cs="Times New Roman"/>
                <w:sz w:val="18"/>
                <w:szCs w:val="18"/>
              </w:rPr>
              <w:t>Sub-section 17 (2)—</w:t>
            </w:r>
          </w:p>
          <w:p w14:paraId="5B04781D" w14:textId="77777777" w:rsidR="00BE5BF4" w:rsidRPr="001E65B7" w:rsidRDefault="00BE5BF4" w:rsidP="004D7295">
            <w:pPr>
              <w:spacing w:after="0" w:line="240" w:lineRule="auto"/>
              <w:ind w:firstLine="144"/>
              <w:jc w:val="both"/>
              <w:rPr>
                <w:rFonts w:ascii="Times New Roman" w:hAnsi="Times New Roman" w:cs="Times New Roman"/>
                <w:sz w:val="18"/>
                <w:szCs w:val="18"/>
              </w:rPr>
            </w:pPr>
            <w:r w:rsidRPr="001E65B7">
              <w:rPr>
                <w:rFonts w:ascii="Times New Roman" w:hAnsi="Times New Roman" w:cs="Times New Roman"/>
                <w:sz w:val="18"/>
                <w:szCs w:val="18"/>
              </w:rPr>
              <w:t>Omit “Crown Solicitor for the Commonwealth”, substitute “Australian Government Solicitor”.</w:t>
            </w:r>
          </w:p>
        </w:tc>
      </w:tr>
      <w:tr w:rsidR="00BE5BF4" w:rsidRPr="001E65B7" w14:paraId="2050670D" w14:textId="77777777" w:rsidTr="00BE5BF4">
        <w:trPr>
          <w:trHeight w:val="20"/>
        </w:trPr>
        <w:tc>
          <w:tcPr>
            <w:tcW w:w="1603" w:type="pct"/>
          </w:tcPr>
          <w:p w14:paraId="4839DE0C" w14:textId="77777777" w:rsidR="00BE5BF4" w:rsidRPr="001E65B7" w:rsidRDefault="00BE5BF4" w:rsidP="004D7295">
            <w:pPr>
              <w:tabs>
                <w:tab w:val="left" w:leader="dot" w:pos="2730"/>
              </w:tabs>
              <w:spacing w:after="0" w:line="240" w:lineRule="auto"/>
              <w:jc w:val="both"/>
              <w:rPr>
                <w:rFonts w:ascii="Times New Roman" w:hAnsi="Times New Roman" w:cs="Times New Roman"/>
                <w:sz w:val="18"/>
                <w:szCs w:val="18"/>
              </w:rPr>
            </w:pPr>
          </w:p>
        </w:tc>
        <w:tc>
          <w:tcPr>
            <w:tcW w:w="80" w:type="pct"/>
          </w:tcPr>
          <w:p w14:paraId="4EE527EA" w14:textId="77777777" w:rsidR="00BE5BF4" w:rsidRPr="001E65B7" w:rsidRDefault="00BE5BF4" w:rsidP="005B53FA">
            <w:pPr>
              <w:spacing w:after="0" w:line="240" w:lineRule="auto"/>
              <w:jc w:val="both"/>
              <w:rPr>
                <w:rFonts w:ascii="Times New Roman" w:hAnsi="Times New Roman" w:cs="Times New Roman"/>
                <w:sz w:val="18"/>
                <w:szCs w:val="18"/>
              </w:rPr>
            </w:pPr>
          </w:p>
        </w:tc>
        <w:tc>
          <w:tcPr>
            <w:tcW w:w="3317" w:type="pct"/>
          </w:tcPr>
          <w:p w14:paraId="6F085496" w14:textId="71330F76" w:rsidR="00BE5BF4" w:rsidRPr="001E65B7" w:rsidRDefault="00BE5BF4" w:rsidP="005B53FA">
            <w:pPr>
              <w:spacing w:after="0" w:line="240" w:lineRule="auto"/>
              <w:jc w:val="both"/>
              <w:rPr>
                <w:rFonts w:ascii="Times New Roman" w:hAnsi="Times New Roman" w:cs="Times New Roman"/>
                <w:sz w:val="18"/>
                <w:szCs w:val="18"/>
              </w:rPr>
            </w:pPr>
            <w:r w:rsidRPr="001E65B7">
              <w:rPr>
                <w:rFonts w:ascii="Times New Roman" w:hAnsi="Times New Roman" w:cs="Times New Roman"/>
                <w:sz w:val="18"/>
                <w:szCs w:val="18"/>
              </w:rPr>
              <w:t>Sub-section 28 (2)—</w:t>
            </w:r>
          </w:p>
          <w:p w14:paraId="2DA203B7" w14:textId="77777777" w:rsidR="00BE5BF4" w:rsidRPr="001E65B7" w:rsidRDefault="00BE5BF4" w:rsidP="004D7295">
            <w:pPr>
              <w:spacing w:after="0" w:line="240" w:lineRule="auto"/>
              <w:ind w:firstLine="144"/>
              <w:jc w:val="both"/>
              <w:rPr>
                <w:rFonts w:ascii="Times New Roman" w:hAnsi="Times New Roman" w:cs="Times New Roman"/>
                <w:sz w:val="18"/>
                <w:szCs w:val="18"/>
              </w:rPr>
            </w:pPr>
            <w:r w:rsidRPr="001E65B7">
              <w:rPr>
                <w:rFonts w:ascii="Times New Roman" w:hAnsi="Times New Roman" w:cs="Times New Roman"/>
                <w:sz w:val="18"/>
                <w:szCs w:val="18"/>
              </w:rPr>
              <w:t>Omit the sub-section, substitute the following sub-section:</w:t>
            </w:r>
          </w:p>
          <w:p w14:paraId="3B755BD2" w14:textId="77777777" w:rsidR="00BE5BF4" w:rsidRPr="001E65B7" w:rsidRDefault="00BE5BF4" w:rsidP="004D7295">
            <w:pPr>
              <w:spacing w:after="0" w:line="240" w:lineRule="auto"/>
              <w:ind w:firstLine="432"/>
              <w:jc w:val="both"/>
              <w:rPr>
                <w:rFonts w:ascii="Times New Roman" w:hAnsi="Times New Roman" w:cs="Times New Roman"/>
                <w:sz w:val="18"/>
                <w:szCs w:val="18"/>
              </w:rPr>
            </w:pPr>
            <w:r w:rsidRPr="001E65B7">
              <w:rPr>
                <w:rFonts w:ascii="Times New Roman" w:hAnsi="Times New Roman" w:cs="Times New Roman"/>
                <w:sz w:val="18"/>
                <w:szCs w:val="18"/>
              </w:rPr>
              <w:t>“(2) The Attorney-General shall not delegate any of his powers and functions in relation to a State except to the Secretary to the Attorney-General’s Department or to a person authorized under sub</w:t>
            </w:r>
            <w:r>
              <w:rPr>
                <w:rFonts w:ascii="Times New Roman" w:hAnsi="Times New Roman" w:cs="Times New Roman"/>
                <w:sz w:val="18"/>
                <w:szCs w:val="18"/>
              </w:rPr>
              <w:t>-</w:t>
            </w:r>
            <w:r w:rsidRPr="001E65B7">
              <w:rPr>
                <w:rFonts w:ascii="Times New Roman" w:hAnsi="Times New Roman" w:cs="Times New Roman"/>
                <w:sz w:val="18"/>
                <w:szCs w:val="18"/>
              </w:rPr>
              <w:t>section 55</w:t>
            </w:r>
            <w:r w:rsidRPr="001E65B7">
              <w:rPr>
                <w:rFonts w:ascii="Times New Roman" w:hAnsi="Times New Roman" w:cs="Times New Roman"/>
                <w:smallCaps/>
                <w:sz w:val="18"/>
                <w:szCs w:val="18"/>
              </w:rPr>
              <w:t>e</w:t>
            </w:r>
            <w:r w:rsidRPr="001E65B7">
              <w:rPr>
                <w:rFonts w:ascii="Times New Roman" w:hAnsi="Times New Roman" w:cs="Times New Roman"/>
                <w:sz w:val="18"/>
                <w:szCs w:val="18"/>
              </w:rPr>
              <w:t xml:space="preserve"> (4) of the </w:t>
            </w:r>
            <w:r w:rsidRPr="001E65B7">
              <w:rPr>
                <w:rFonts w:ascii="Times New Roman" w:hAnsi="Times New Roman" w:cs="Times New Roman"/>
                <w:i/>
                <w:sz w:val="18"/>
                <w:szCs w:val="18"/>
              </w:rPr>
              <w:t>Judiciary Act 1903.”.</w:t>
            </w:r>
          </w:p>
        </w:tc>
      </w:tr>
    </w:tbl>
    <w:p w14:paraId="478E1671" w14:textId="77777777" w:rsidR="00C75BEF" w:rsidRPr="005B53FA" w:rsidRDefault="005B53FA" w:rsidP="005B53FA">
      <w:pPr>
        <w:spacing w:after="0" w:line="240" w:lineRule="auto"/>
        <w:jc w:val="both"/>
        <w:rPr>
          <w:rFonts w:ascii="Times New Roman" w:hAnsi="Times New Roman" w:cs="Times New Roman"/>
        </w:rPr>
      </w:pPr>
      <w:r>
        <w:rPr>
          <w:rFonts w:ascii="Times New Roman" w:hAnsi="Times New Roman" w:cs="Times New Roman"/>
        </w:rPr>
        <w:br w:type="page"/>
      </w:r>
    </w:p>
    <w:p w14:paraId="30FFDA26" w14:textId="77777777" w:rsidR="00C75BEF" w:rsidRPr="005B53FA" w:rsidRDefault="00C75BEF" w:rsidP="004D7295">
      <w:pPr>
        <w:spacing w:after="0" w:line="240" w:lineRule="auto"/>
        <w:jc w:val="center"/>
        <w:rPr>
          <w:rFonts w:ascii="Times New Roman" w:hAnsi="Times New Roman" w:cs="Times New Roman"/>
        </w:rPr>
      </w:pPr>
      <w:r w:rsidRPr="004D7295">
        <w:rPr>
          <w:rFonts w:ascii="Times New Roman" w:hAnsi="Times New Roman" w:cs="Times New Roman"/>
          <w:b/>
        </w:rPr>
        <w:t>SCHEDULE</w:t>
      </w:r>
      <w:r w:rsidRPr="005B53FA">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874"/>
        <w:gridCol w:w="142"/>
        <w:gridCol w:w="5949"/>
      </w:tblGrid>
      <w:tr w:rsidR="00BE5BF4" w:rsidRPr="004D7295" w14:paraId="0C16C22B" w14:textId="77777777" w:rsidTr="00BE5BF4">
        <w:trPr>
          <w:trHeight w:val="20"/>
        </w:trPr>
        <w:tc>
          <w:tcPr>
            <w:tcW w:w="1603" w:type="pct"/>
            <w:tcBorders>
              <w:top w:val="single" w:sz="6" w:space="0" w:color="auto"/>
              <w:bottom w:val="single" w:sz="6" w:space="0" w:color="auto"/>
            </w:tcBorders>
          </w:tcPr>
          <w:p w14:paraId="6260A943" w14:textId="77777777" w:rsidR="00BE5BF4" w:rsidRPr="004D7295" w:rsidRDefault="00BE5BF4" w:rsidP="005B53FA">
            <w:pPr>
              <w:spacing w:after="0" w:line="240" w:lineRule="auto"/>
              <w:jc w:val="both"/>
              <w:rPr>
                <w:rFonts w:ascii="Times New Roman" w:hAnsi="Times New Roman" w:cs="Times New Roman"/>
                <w:sz w:val="18"/>
                <w:szCs w:val="18"/>
              </w:rPr>
            </w:pPr>
            <w:r w:rsidRPr="004D7295">
              <w:rPr>
                <w:rFonts w:ascii="Times New Roman" w:hAnsi="Times New Roman" w:cs="Times New Roman"/>
                <w:sz w:val="18"/>
                <w:szCs w:val="18"/>
              </w:rPr>
              <w:t>Acts</w:t>
            </w:r>
          </w:p>
        </w:tc>
        <w:tc>
          <w:tcPr>
            <w:tcW w:w="79" w:type="pct"/>
            <w:tcBorders>
              <w:top w:val="single" w:sz="6" w:space="0" w:color="auto"/>
              <w:bottom w:val="single" w:sz="6" w:space="0" w:color="auto"/>
            </w:tcBorders>
          </w:tcPr>
          <w:p w14:paraId="7F381317"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3317" w:type="pct"/>
            <w:tcBorders>
              <w:top w:val="single" w:sz="6" w:space="0" w:color="auto"/>
              <w:bottom w:val="single" w:sz="6" w:space="0" w:color="auto"/>
            </w:tcBorders>
          </w:tcPr>
          <w:p w14:paraId="314A57CB" w14:textId="0BDED904" w:rsidR="00BE5BF4" w:rsidRPr="004D7295" w:rsidRDefault="00BE5BF4" w:rsidP="005B53FA">
            <w:pPr>
              <w:spacing w:after="0" w:line="240" w:lineRule="auto"/>
              <w:jc w:val="both"/>
              <w:rPr>
                <w:rFonts w:ascii="Times New Roman" w:hAnsi="Times New Roman" w:cs="Times New Roman"/>
                <w:sz w:val="18"/>
                <w:szCs w:val="18"/>
              </w:rPr>
            </w:pPr>
            <w:r w:rsidRPr="004D7295">
              <w:rPr>
                <w:rFonts w:ascii="Times New Roman" w:hAnsi="Times New Roman" w:cs="Times New Roman"/>
                <w:sz w:val="18"/>
                <w:szCs w:val="18"/>
              </w:rPr>
              <w:t>Amendments</w:t>
            </w:r>
          </w:p>
        </w:tc>
      </w:tr>
      <w:tr w:rsidR="00BE5BF4" w:rsidRPr="004D7295" w14:paraId="453DEBDB" w14:textId="77777777" w:rsidTr="00BE5BF4">
        <w:trPr>
          <w:trHeight w:val="20"/>
        </w:trPr>
        <w:tc>
          <w:tcPr>
            <w:tcW w:w="1603" w:type="pct"/>
            <w:tcBorders>
              <w:top w:val="single" w:sz="6" w:space="0" w:color="auto"/>
            </w:tcBorders>
          </w:tcPr>
          <w:p w14:paraId="6023A0AB" w14:textId="77777777" w:rsidR="00BE5BF4" w:rsidRPr="004D7295" w:rsidRDefault="00BE5BF4" w:rsidP="005B53FA">
            <w:pPr>
              <w:spacing w:after="0" w:line="240" w:lineRule="auto"/>
              <w:jc w:val="both"/>
              <w:rPr>
                <w:rFonts w:ascii="Times New Roman" w:hAnsi="Times New Roman" w:cs="Times New Roman"/>
                <w:sz w:val="18"/>
                <w:szCs w:val="18"/>
              </w:rPr>
            </w:pPr>
            <w:r w:rsidRPr="004D7295">
              <w:rPr>
                <w:rFonts w:ascii="Times New Roman" w:hAnsi="Times New Roman" w:cs="Times New Roman"/>
                <w:i/>
                <w:sz w:val="18"/>
                <w:szCs w:val="18"/>
              </w:rPr>
              <w:t>Director of Public Prosecutions Act 1983</w:t>
            </w:r>
          </w:p>
        </w:tc>
        <w:tc>
          <w:tcPr>
            <w:tcW w:w="79" w:type="pct"/>
            <w:tcBorders>
              <w:top w:val="single" w:sz="6" w:space="0" w:color="auto"/>
            </w:tcBorders>
          </w:tcPr>
          <w:p w14:paraId="56100064"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3317" w:type="pct"/>
            <w:tcBorders>
              <w:top w:val="single" w:sz="6" w:space="0" w:color="auto"/>
            </w:tcBorders>
          </w:tcPr>
          <w:p w14:paraId="51D7B10A" w14:textId="254152BE" w:rsidR="00BE5BF4" w:rsidRPr="004D7295" w:rsidRDefault="00BE5BF4" w:rsidP="005B53FA">
            <w:pPr>
              <w:spacing w:after="0" w:line="240" w:lineRule="auto"/>
              <w:jc w:val="both"/>
              <w:rPr>
                <w:rFonts w:ascii="Times New Roman" w:hAnsi="Times New Roman" w:cs="Times New Roman"/>
                <w:sz w:val="18"/>
                <w:szCs w:val="18"/>
              </w:rPr>
            </w:pPr>
            <w:r w:rsidRPr="004D7295">
              <w:rPr>
                <w:rFonts w:ascii="Times New Roman" w:hAnsi="Times New Roman" w:cs="Times New Roman"/>
                <w:sz w:val="18"/>
                <w:szCs w:val="18"/>
              </w:rPr>
              <w:t>Paragraph 11 (1) (b)—</w:t>
            </w:r>
          </w:p>
          <w:p w14:paraId="5AAF9C35" w14:textId="77777777" w:rsidR="00BE5BF4" w:rsidRPr="004D7295" w:rsidRDefault="00BE5BF4" w:rsidP="004D7295">
            <w:pPr>
              <w:spacing w:after="0" w:line="240" w:lineRule="auto"/>
              <w:ind w:left="160"/>
              <w:jc w:val="both"/>
              <w:rPr>
                <w:rFonts w:ascii="Times New Roman" w:hAnsi="Times New Roman" w:cs="Times New Roman"/>
                <w:sz w:val="18"/>
                <w:szCs w:val="18"/>
              </w:rPr>
            </w:pPr>
            <w:r w:rsidRPr="004D7295">
              <w:rPr>
                <w:rFonts w:ascii="Times New Roman" w:hAnsi="Times New Roman" w:cs="Times New Roman"/>
                <w:sz w:val="18"/>
                <w:szCs w:val="18"/>
              </w:rPr>
              <w:t>Omit the paragraph, substitute the following paragraph:</w:t>
            </w:r>
          </w:p>
          <w:p w14:paraId="1E087359" w14:textId="77777777" w:rsidR="00BE5BF4" w:rsidRPr="004D7295" w:rsidRDefault="00BE5BF4" w:rsidP="004D7295">
            <w:pPr>
              <w:spacing w:after="0" w:line="240" w:lineRule="auto"/>
              <w:ind w:left="634" w:hanging="288"/>
              <w:jc w:val="both"/>
              <w:rPr>
                <w:rFonts w:ascii="Times New Roman" w:hAnsi="Times New Roman" w:cs="Times New Roman"/>
                <w:sz w:val="18"/>
                <w:szCs w:val="18"/>
              </w:rPr>
            </w:pPr>
            <w:r w:rsidRPr="004D7295">
              <w:rPr>
                <w:rFonts w:ascii="Times New Roman" w:hAnsi="Times New Roman" w:cs="Times New Roman"/>
                <w:sz w:val="18"/>
                <w:szCs w:val="18"/>
              </w:rPr>
              <w:t>“(b) a person authorized under sub-section 55</w:t>
            </w:r>
            <w:r w:rsidRPr="004D7295">
              <w:rPr>
                <w:rFonts w:ascii="Times New Roman" w:hAnsi="Times New Roman" w:cs="Times New Roman"/>
                <w:smallCaps/>
                <w:sz w:val="18"/>
                <w:szCs w:val="18"/>
              </w:rPr>
              <w:t xml:space="preserve">e </w:t>
            </w:r>
            <w:r w:rsidRPr="004D7295">
              <w:rPr>
                <w:rFonts w:ascii="Times New Roman" w:hAnsi="Times New Roman" w:cs="Times New Roman"/>
                <w:sz w:val="18"/>
                <w:szCs w:val="18"/>
              </w:rPr>
              <w:t xml:space="preserve">(4) of the </w:t>
            </w:r>
            <w:r w:rsidRPr="004D7295">
              <w:rPr>
                <w:rFonts w:ascii="Times New Roman" w:hAnsi="Times New Roman" w:cs="Times New Roman"/>
                <w:i/>
                <w:sz w:val="18"/>
                <w:szCs w:val="18"/>
              </w:rPr>
              <w:t>Judiciary Act 1903</w:t>
            </w:r>
            <w:r w:rsidRPr="00C20AE7">
              <w:rPr>
                <w:rFonts w:ascii="Times New Roman" w:hAnsi="Times New Roman" w:cs="Times New Roman"/>
                <w:sz w:val="18"/>
                <w:szCs w:val="18"/>
              </w:rPr>
              <w:t>; or”.</w:t>
            </w:r>
          </w:p>
        </w:tc>
      </w:tr>
      <w:tr w:rsidR="00BE5BF4" w:rsidRPr="004D7295" w14:paraId="490484A4" w14:textId="77777777" w:rsidTr="00BE5BF4">
        <w:trPr>
          <w:trHeight w:val="20"/>
        </w:trPr>
        <w:tc>
          <w:tcPr>
            <w:tcW w:w="1603" w:type="pct"/>
          </w:tcPr>
          <w:p w14:paraId="738E182E"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79" w:type="pct"/>
          </w:tcPr>
          <w:p w14:paraId="772830F0"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3317" w:type="pct"/>
          </w:tcPr>
          <w:p w14:paraId="2D42A4EF" w14:textId="3EEBCD1A" w:rsidR="00BE5BF4" w:rsidRPr="004D7295" w:rsidRDefault="00BE5BF4" w:rsidP="005B53FA">
            <w:pPr>
              <w:spacing w:after="0" w:line="240" w:lineRule="auto"/>
              <w:jc w:val="both"/>
              <w:rPr>
                <w:rFonts w:ascii="Times New Roman" w:hAnsi="Times New Roman" w:cs="Times New Roman"/>
                <w:sz w:val="18"/>
                <w:szCs w:val="18"/>
              </w:rPr>
            </w:pPr>
            <w:r w:rsidRPr="004D7295">
              <w:rPr>
                <w:rFonts w:ascii="Times New Roman" w:hAnsi="Times New Roman" w:cs="Times New Roman"/>
                <w:sz w:val="18"/>
                <w:szCs w:val="18"/>
              </w:rPr>
              <w:t>Paragraph 15 (d) —</w:t>
            </w:r>
          </w:p>
          <w:p w14:paraId="70BE20FD" w14:textId="77777777" w:rsidR="00BE5BF4" w:rsidRPr="004D7295" w:rsidRDefault="00BE5BF4" w:rsidP="004D7295">
            <w:pPr>
              <w:spacing w:after="0" w:line="240" w:lineRule="auto"/>
              <w:ind w:left="160"/>
              <w:jc w:val="both"/>
              <w:rPr>
                <w:rFonts w:ascii="Times New Roman" w:hAnsi="Times New Roman" w:cs="Times New Roman"/>
                <w:sz w:val="18"/>
                <w:szCs w:val="18"/>
              </w:rPr>
            </w:pPr>
            <w:r w:rsidRPr="004D7295">
              <w:rPr>
                <w:rFonts w:ascii="Times New Roman" w:hAnsi="Times New Roman" w:cs="Times New Roman"/>
                <w:sz w:val="18"/>
                <w:szCs w:val="18"/>
              </w:rPr>
              <w:t>Omit “or”.</w:t>
            </w:r>
          </w:p>
        </w:tc>
      </w:tr>
      <w:tr w:rsidR="00BE5BF4" w:rsidRPr="004D7295" w14:paraId="70CBB86B" w14:textId="77777777" w:rsidTr="00BE5BF4">
        <w:trPr>
          <w:trHeight w:val="20"/>
        </w:trPr>
        <w:tc>
          <w:tcPr>
            <w:tcW w:w="1603" w:type="pct"/>
          </w:tcPr>
          <w:p w14:paraId="4D6175CC"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79" w:type="pct"/>
          </w:tcPr>
          <w:p w14:paraId="4A7919E8"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3317" w:type="pct"/>
          </w:tcPr>
          <w:p w14:paraId="2EF0F45E" w14:textId="5BEA66DD" w:rsidR="00BE5BF4" w:rsidRPr="004D7295" w:rsidRDefault="00BE5BF4" w:rsidP="005B53FA">
            <w:pPr>
              <w:spacing w:after="0" w:line="240" w:lineRule="auto"/>
              <w:jc w:val="both"/>
              <w:rPr>
                <w:rFonts w:ascii="Times New Roman" w:hAnsi="Times New Roman" w:cs="Times New Roman"/>
                <w:sz w:val="18"/>
                <w:szCs w:val="18"/>
              </w:rPr>
            </w:pPr>
            <w:r w:rsidRPr="004D7295">
              <w:rPr>
                <w:rFonts w:ascii="Times New Roman" w:hAnsi="Times New Roman" w:cs="Times New Roman"/>
                <w:sz w:val="18"/>
                <w:szCs w:val="18"/>
              </w:rPr>
              <w:t>Paragraph 15 (e)—</w:t>
            </w:r>
          </w:p>
          <w:p w14:paraId="6CDB8B25" w14:textId="77777777" w:rsidR="00BE5BF4" w:rsidRPr="004D7295" w:rsidRDefault="00BE5BF4" w:rsidP="004D7295">
            <w:pPr>
              <w:spacing w:after="0" w:line="240" w:lineRule="auto"/>
              <w:ind w:left="160"/>
              <w:jc w:val="both"/>
              <w:rPr>
                <w:rFonts w:ascii="Times New Roman" w:hAnsi="Times New Roman" w:cs="Times New Roman"/>
                <w:sz w:val="18"/>
                <w:szCs w:val="18"/>
              </w:rPr>
            </w:pPr>
            <w:r w:rsidRPr="004D7295">
              <w:rPr>
                <w:rFonts w:ascii="Times New Roman" w:hAnsi="Times New Roman" w:cs="Times New Roman"/>
                <w:sz w:val="18"/>
                <w:szCs w:val="18"/>
              </w:rPr>
              <w:t>Omit the paragraph, substitute the following paragraphs:</w:t>
            </w:r>
          </w:p>
          <w:p w14:paraId="3D75F1D8" w14:textId="77777777" w:rsidR="00BE5BF4" w:rsidRPr="004D7295" w:rsidRDefault="00BE5BF4" w:rsidP="004D7295">
            <w:pPr>
              <w:spacing w:after="0" w:line="240" w:lineRule="auto"/>
              <w:ind w:left="634" w:hanging="288"/>
              <w:jc w:val="both"/>
              <w:rPr>
                <w:rFonts w:ascii="Times New Roman" w:hAnsi="Times New Roman" w:cs="Times New Roman"/>
                <w:sz w:val="18"/>
                <w:szCs w:val="18"/>
              </w:rPr>
            </w:pPr>
            <w:r w:rsidRPr="004D7295">
              <w:rPr>
                <w:rFonts w:ascii="Times New Roman" w:hAnsi="Times New Roman" w:cs="Times New Roman"/>
                <w:sz w:val="18"/>
                <w:szCs w:val="18"/>
              </w:rPr>
              <w:t>“(e) by counsel or solicitor; or</w:t>
            </w:r>
          </w:p>
        </w:tc>
      </w:tr>
      <w:tr w:rsidR="00BE5BF4" w:rsidRPr="004D7295" w14:paraId="592AAB02" w14:textId="77777777" w:rsidTr="00BE5BF4">
        <w:trPr>
          <w:trHeight w:val="20"/>
        </w:trPr>
        <w:tc>
          <w:tcPr>
            <w:tcW w:w="1603" w:type="pct"/>
          </w:tcPr>
          <w:p w14:paraId="526ECF9D"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79" w:type="pct"/>
          </w:tcPr>
          <w:p w14:paraId="12DD2F23" w14:textId="77777777" w:rsidR="00BE5BF4" w:rsidRPr="004D7295" w:rsidRDefault="00BE5BF4" w:rsidP="004D7295">
            <w:pPr>
              <w:spacing w:after="0" w:line="240" w:lineRule="auto"/>
              <w:ind w:left="700" w:hanging="288"/>
              <w:jc w:val="both"/>
              <w:rPr>
                <w:rFonts w:ascii="Times New Roman" w:hAnsi="Times New Roman" w:cs="Times New Roman"/>
                <w:sz w:val="18"/>
                <w:szCs w:val="18"/>
              </w:rPr>
            </w:pPr>
          </w:p>
        </w:tc>
        <w:tc>
          <w:tcPr>
            <w:tcW w:w="3317" w:type="pct"/>
          </w:tcPr>
          <w:p w14:paraId="001FA5DC" w14:textId="22E3A928" w:rsidR="00BE5BF4" w:rsidRPr="004D7295" w:rsidRDefault="00BE5BF4" w:rsidP="004D7295">
            <w:pPr>
              <w:spacing w:after="0" w:line="240" w:lineRule="auto"/>
              <w:ind w:left="700" w:hanging="288"/>
              <w:jc w:val="both"/>
              <w:rPr>
                <w:rFonts w:ascii="Times New Roman" w:hAnsi="Times New Roman" w:cs="Times New Roman"/>
                <w:sz w:val="18"/>
                <w:szCs w:val="18"/>
              </w:rPr>
            </w:pPr>
            <w:r w:rsidRPr="004D7295">
              <w:rPr>
                <w:rFonts w:ascii="Times New Roman" w:hAnsi="Times New Roman" w:cs="Times New Roman"/>
                <w:sz w:val="18"/>
                <w:szCs w:val="18"/>
              </w:rPr>
              <w:t>(f) by a prescribed person.”.</w:t>
            </w:r>
          </w:p>
        </w:tc>
      </w:tr>
      <w:tr w:rsidR="00BE5BF4" w:rsidRPr="004D7295" w14:paraId="0721A4FF" w14:textId="77777777" w:rsidTr="00BE5BF4">
        <w:trPr>
          <w:trHeight w:val="20"/>
        </w:trPr>
        <w:tc>
          <w:tcPr>
            <w:tcW w:w="1603" w:type="pct"/>
          </w:tcPr>
          <w:p w14:paraId="54EF4D82"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79" w:type="pct"/>
          </w:tcPr>
          <w:p w14:paraId="4877483D"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3317" w:type="pct"/>
          </w:tcPr>
          <w:p w14:paraId="7B7D5E06" w14:textId="4A660FC1" w:rsidR="00BE5BF4" w:rsidRPr="004D7295" w:rsidRDefault="00BE5BF4" w:rsidP="005B53FA">
            <w:pPr>
              <w:spacing w:after="0" w:line="240" w:lineRule="auto"/>
              <w:jc w:val="both"/>
              <w:rPr>
                <w:rFonts w:ascii="Times New Roman" w:hAnsi="Times New Roman" w:cs="Times New Roman"/>
                <w:sz w:val="18"/>
                <w:szCs w:val="18"/>
              </w:rPr>
            </w:pPr>
            <w:r w:rsidRPr="004D7295">
              <w:rPr>
                <w:rFonts w:ascii="Times New Roman" w:hAnsi="Times New Roman" w:cs="Times New Roman"/>
                <w:sz w:val="18"/>
                <w:szCs w:val="18"/>
              </w:rPr>
              <w:t>New sub-sections 15 (2) and (3)—</w:t>
            </w:r>
          </w:p>
          <w:p w14:paraId="138CF84E" w14:textId="77777777" w:rsidR="00BE5BF4" w:rsidRPr="004D7295" w:rsidRDefault="00BE5BF4" w:rsidP="004D7295">
            <w:pPr>
              <w:spacing w:after="0" w:line="240" w:lineRule="auto"/>
              <w:ind w:left="160"/>
              <w:jc w:val="both"/>
              <w:rPr>
                <w:rFonts w:ascii="Times New Roman" w:hAnsi="Times New Roman" w:cs="Times New Roman"/>
                <w:sz w:val="18"/>
                <w:szCs w:val="18"/>
              </w:rPr>
            </w:pPr>
            <w:r w:rsidRPr="004D7295">
              <w:rPr>
                <w:rFonts w:ascii="Times New Roman" w:hAnsi="Times New Roman" w:cs="Times New Roman"/>
                <w:sz w:val="18"/>
                <w:szCs w:val="18"/>
              </w:rPr>
              <w:t>At the end of section 15, add the following sub-sections:</w:t>
            </w:r>
          </w:p>
          <w:p w14:paraId="221E8003" w14:textId="77777777" w:rsidR="00BE5BF4" w:rsidRPr="004D7295" w:rsidRDefault="00BE5BF4" w:rsidP="004D7295">
            <w:pPr>
              <w:spacing w:after="0" w:line="240" w:lineRule="auto"/>
              <w:ind w:left="778" w:hanging="432"/>
              <w:jc w:val="both"/>
              <w:rPr>
                <w:rFonts w:ascii="Times New Roman" w:hAnsi="Times New Roman" w:cs="Times New Roman"/>
                <w:sz w:val="18"/>
                <w:szCs w:val="18"/>
              </w:rPr>
            </w:pPr>
            <w:r w:rsidRPr="004D7295">
              <w:rPr>
                <w:rFonts w:ascii="Times New Roman" w:hAnsi="Times New Roman" w:cs="Times New Roman"/>
                <w:sz w:val="18"/>
                <w:szCs w:val="18"/>
              </w:rPr>
              <w:t>“(2) Where, in relevant proceedings, the Director is represented by a prescribed person, section 16 applies, for the purposes of the relevant proceedings, as if a reference in that section to a member of the staff of the Office who is a legal practitioner included a reference to the prescribed person.</w:t>
            </w:r>
          </w:p>
        </w:tc>
      </w:tr>
      <w:tr w:rsidR="00BE5BF4" w:rsidRPr="004D7295" w14:paraId="45002835" w14:textId="77777777" w:rsidTr="00BE5BF4">
        <w:trPr>
          <w:trHeight w:val="20"/>
        </w:trPr>
        <w:tc>
          <w:tcPr>
            <w:tcW w:w="1603" w:type="pct"/>
          </w:tcPr>
          <w:p w14:paraId="30C37D11"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79" w:type="pct"/>
          </w:tcPr>
          <w:p w14:paraId="62A4CA25" w14:textId="77777777" w:rsidR="00BE5BF4" w:rsidRPr="004D7295" w:rsidRDefault="00BE5BF4" w:rsidP="004D7295">
            <w:pPr>
              <w:spacing w:after="0" w:line="240" w:lineRule="auto"/>
              <w:ind w:left="340"/>
              <w:jc w:val="both"/>
              <w:rPr>
                <w:rFonts w:ascii="Times New Roman" w:hAnsi="Times New Roman" w:cs="Times New Roman"/>
                <w:sz w:val="18"/>
                <w:szCs w:val="18"/>
              </w:rPr>
            </w:pPr>
          </w:p>
        </w:tc>
        <w:tc>
          <w:tcPr>
            <w:tcW w:w="3317" w:type="pct"/>
          </w:tcPr>
          <w:p w14:paraId="56A1B204" w14:textId="231B1FEF" w:rsidR="00BE5BF4" w:rsidRPr="004D7295" w:rsidRDefault="00BE5BF4" w:rsidP="004D7295">
            <w:pPr>
              <w:spacing w:after="0" w:line="240" w:lineRule="auto"/>
              <w:ind w:left="340"/>
              <w:jc w:val="both"/>
              <w:rPr>
                <w:rFonts w:ascii="Times New Roman" w:hAnsi="Times New Roman" w:cs="Times New Roman"/>
                <w:sz w:val="18"/>
                <w:szCs w:val="18"/>
              </w:rPr>
            </w:pPr>
            <w:r w:rsidRPr="004D7295">
              <w:rPr>
                <w:rFonts w:ascii="Times New Roman" w:hAnsi="Times New Roman" w:cs="Times New Roman"/>
                <w:sz w:val="18"/>
                <w:szCs w:val="18"/>
              </w:rPr>
              <w:t>“(3) In this section—</w:t>
            </w:r>
          </w:p>
          <w:p w14:paraId="1437302D" w14:textId="77777777" w:rsidR="00BE5BF4" w:rsidRPr="004D7295" w:rsidRDefault="00BE5BF4" w:rsidP="004D7295">
            <w:pPr>
              <w:spacing w:after="0" w:line="240" w:lineRule="auto"/>
              <w:ind w:left="340"/>
              <w:jc w:val="both"/>
              <w:rPr>
                <w:rFonts w:ascii="Times New Roman" w:hAnsi="Times New Roman" w:cs="Times New Roman"/>
                <w:sz w:val="18"/>
                <w:szCs w:val="18"/>
              </w:rPr>
            </w:pPr>
            <w:r w:rsidRPr="004D7295">
              <w:rPr>
                <w:rFonts w:ascii="Times New Roman" w:hAnsi="Times New Roman" w:cs="Times New Roman"/>
                <w:sz w:val="18"/>
                <w:szCs w:val="18"/>
              </w:rPr>
              <w:t>‘prescribed person’ means—</w:t>
            </w:r>
          </w:p>
          <w:p w14:paraId="243FF754" w14:textId="77777777" w:rsidR="00BE5BF4" w:rsidRPr="004D7295" w:rsidRDefault="00BE5BF4" w:rsidP="004D7295">
            <w:pPr>
              <w:spacing w:after="0" w:line="240" w:lineRule="auto"/>
              <w:ind w:left="1152" w:hanging="360"/>
              <w:jc w:val="both"/>
              <w:rPr>
                <w:rFonts w:ascii="Times New Roman" w:hAnsi="Times New Roman" w:cs="Times New Roman"/>
                <w:sz w:val="18"/>
                <w:szCs w:val="18"/>
              </w:rPr>
            </w:pPr>
            <w:r w:rsidRPr="004D7295">
              <w:rPr>
                <w:rFonts w:ascii="Times New Roman" w:hAnsi="Times New Roman" w:cs="Times New Roman"/>
                <w:sz w:val="18"/>
                <w:szCs w:val="18"/>
              </w:rPr>
              <w:t>(a) a person authorized under sub-section 55</w:t>
            </w:r>
            <w:r w:rsidRPr="004D7295">
              <w:rPr>
                <w:rFonts w:ascii="Times New Roman" w:hAnsi="Times New Roman" w:cs="Times New Roman"/>
                <w:smallCaps/>
                <w:sz w:val="18"/>
                <w:szCs w:val="18"/>
              </w:rPr>
              <w:t>e</w:t>
            </w:r>
            <w:r w:rsidRPr="004D7295">
              <w:rPr>
                <w:rFonts w:ascii="Times New Roman" w:hAnsi="Times New Roman" w:cs="Times New Roman"/>
                <w:sz w:val="18"/>
                <w:szCs w:val="18"/>
              </w:rPr>
              <w:t xml:space="preserve"> (4) of the </w:t>
            </w:r>
            <w:r w:rsidRPr="004D7295">
              <w:rPr>
                <w:rFonts w:ascii="Times New Roman" w:hAnsi="Times New Roman" w:cs="Times New Roman"/>
                <w:i/>
                <w:sz w:val="18"/>
                <w:szCs w:val="18"/>
              </w:rPr>
              <w:t xml:space="preserve">Judiciary Act 1903; </w:t>
            </w:r>
            <w:r w:rsidRPr="004D7295">
              <w:rPr>
                <w:rFonts w:ascii="Times New Roman" w:hAnsi="Times New Roman" w:cs="Times New Roman"/>
                <w:sz w:val="18"/>
                <w:szCs w:val="18"/>
              </w:rPr>
              <w:t>or</w:t>
            </w:r>
          </w:p>
        </w:tc>
      </w:tr>
      <w:tr w:rsidR="00BE5BF4" w:rsidRPr="004D7295" w14:paraId="468903DC" w14:textId="77777777" w:rsidTr="00BE5BF4">
        <w:trPr>
          <w:trHeight w:val="20"/>
        </w:trPr>
        <w:tc>
          <w:tcPr>
            <w:tcW w:w="1603" w:type="pct"/>
          </w:tcPr>
          <w:p w14:paraId="3213592A"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79" w:type="pct"/>
          </w:tcPr>
          <w:p w14:paraId="023F992E" w14:textId="77777777" w:rsidR="00BE5BF4" w:rsidRPr="004D7295" w:rsidRDefault="00BE5BF4" w:rsidP="004D7295">
            <w:pPr>
              <w:spacing w:after="0" w:line="240" w:lineRule="auto"/>
              <w:ind w:left="1152" w:hanging="360"/>
              <w:jc w:val="both"/>
              <w:rPr>
                <w:rFonts w:ascii="Times New Roman" w:hAnsi="Times New Roman" w:cs="Times New Roman"/>
                <w:sz w:val="18"/>
                <w:szCs w:val="18"/>
              </w:rPr>
            </w:pPr>
          </w:p>
        </w:tc>
        <w:tc>
          <w:tcPr>
            <w:tcW w:w="3317" w:type="pct"/>
          </w:tcPr>
          <w:p w14:paraId="2B5066EB" w14:textId="66EBE1BA" w:rsidR="00BE5BF4" w:rsidRPr="004D7295" w:rsidRDefault="00BE5BF4" w:rsidP="004D7295">
            <w:pPr>
              <w:spacing w:after="0" w:line="240" w:lineRule="auto"/>
              <w:ind w:left="1152" w:hanging="360"/>
              <w:jc w:val="both"/>
              <w:rPr>
                <w:rFonts w:ascii="Times New Roman" w:hAnsi="Times New Roman" w:cs="Times New Roman"/>
                <w:sz w:val="18"/>
                <w:szCs w:val="18"/>
              </w:rPr>
            </w:pPr>
            <w:r w:rsidRPr="004D7295">
              <w:rPr>
                <w:rFonts w:ascii="Times New Roman" w:hAnsi="Times New Roman" w:cs="Times New Roman"/>
                <w:sz w:val="18"/>
                <w:szCs w:val="18"/>
              </w:rPr>
              <w:t>(b) an officer of the Attorney-General’s Department who is a legal practitioner and is authorized in writing by the Secretary to that Department, or by a person of the kind referred to in paragraph (a), to represent the Director in relevant proceedings;</w:t>
            </w:r>
          </w:p>
        </w:tc>
      </w:tr>
      <w:tr w:rsidR="00BE5BF4" w:rsidRPr="004D7295" w14:paraId="0042721B" w14:textId="77777777" w:rsidTr="00BE5BF4">
        <w:trPr>
          <w:trHeight w:val="20"/>
        </w:trPr>
        <w:tc>
          <w:tcPr>
            <w:tcW w:w="1603" w:type="pct"/>
          </w:tcPr>
          <w:p w14:paraId="1165FB7F"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79" w:type="pct"/>
          </w:tcPr>
          <w:p w14:paraId="390AF796" w14:textId="77777777" w:rsidR="00BE5BF4" w:rsidRPr="004D7295" w:rsidRDefault="00BE5BF4" w:rsidP="004D7295">
            <w:pPr>
              <w:spacing w:after="0" w:line="240" w:lineRule="auto"/>
              <w:ind w:left="340"/>
              <w:jc w:val="both"/>
              <w:rPr>
                <w:rFonts w:ascii="Times New Roman" w:hAnsi="Times New Roman" w:cs="Times New Roman"/>
                <w:sz w:val="18"/>
                <w:szCs w:val="18"/>
              </w:rPr>
            </w:pPr>
          </w:p>
        </w:tc>
        <w:tc>
          <w:tcPr>
            <w:tcW w:w="3317" w:type="pct"/>
          </w:tcPr>
          <w:p w14:paraId="106DF22F" w14:textId="5CE42FCF" w:rsidR="00BE5BF4" w:rsidRPr="004D7295" w:rsidRDefault="00BE5BF4" w:rsidP="004D7295">
            <w:pPr>
              <w:spacing w:after="0" w:line="240" w:lineRule="auto"/>
              <w:ind w:left="340"/>
              <w:jc w:val="both"/>
              <w:rPr>
                <w:rFonts w:ascii="Times New Roman" w:hAnsi="Times New Roman" w:cs="Times New Roman"/>
                <w:sz w:val="18"/>
                <w:szCs w:val="18"/>
              </w:rPr>
            </w:pPr>
            <w:r w:rsidRPr="004D7295">
              <w:rPr>
                <w:rFonts w:ascii="Times New Roman" w:hAnsi="Times New Roman" w:cs="Times New Roman"/>
                <w:sz w:val="18"/>
                <w:szCs w:val="18"/>
              </w:rPr>
              <w:t>‘relevant proceedings’ means—</w:t>
            </w:r>
          </w:p>
          <w:p w14:paraId="64F0ADA5" w14:textId="77777777" w:rsidR="00BE5BF4" w:rsidRPr="004D7295" w:rsidRDefault="00BE5BF4" w:rsidP="004D7295">
            <w:pPr>
              <w:spacing w:after="0" w:line="240" w:lineRule="auto"/>
              <w:ind w:left="1152" w:hanging="360"/>
              <w:jc w:val="both"/>
              <w:rPr>
                <w:rFonts w:ascii="Times New Roman" w:hAnsi="Times New Roman" w:cs="Times New Roman"/>
                <w:sz w:val="18"/>
                <w:szCs w:val="18"/>
              </w:rPr>
            </w:pPr>
            <w:r w:rsidRPr="004D7295">
              <w:rPr>
                <w:rFonts w:ascii="Times New Roman" w:hAnsi="Times New Roman" w:cs="Times New Roman"/>
                <w:sz w:val="18"/>
                <w:szCs w:val="18"/>
              </w:rPr>
              <w:t>(a) proceedings of a kind referred to in paragraph (1) (a) or (c);or</w:t>
            </w:r>
          </w:p>
        </w:tc>
      </w:tr>
      <w:tr w:rsidR="00BE5BF4" w:rsidRPr="004D7295" w14:paraId="26168066" w14:textId="77777777" w:rsidTr="00BE5BF4">
        <w:trPr>
          <w:trHeight w:val="20"/>
        </w:trPr>
        <w:tc>
          <w:tcPr>
            <w:tcW w:w="1603" w:type="pct"/>
          </w:tcPr>
          <w:p w14:paraId="10201D26"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79" w:type="pct"/>
          </w:tcPr>
          <w:p w14:paraId="5F610CEE" w14:textId="77777777" w:rsidR="00BE5BF4" w:rsidRPr="004D7295" w:rsidRDefault="00BE5BF4" w:rsidP="004D7295">
            <w:pPr>
              <w:spacing w:after="0" w:line="240" w:lineRule="auto"/>
              <w:ind w:left="1152" w:hanging="360"/>
              <w:jc w:val="both"/>
              <w:rPr>
                <w:rFonts w:ascii="Times New Roman" w:hAnsi="Times New Roman" w:cs="Times New Roman"/>
                <w:sz w:val="18"/>
                <w:szCs w:val="18"/>
              </w:rPr>
            </w:pPr>
          </w:p>
        </w:tc>
        <w:tc>
          <w:tcPr>
            <w:tcW w:w="3317" w:type="pct"/>
          </w:tcPr>
          <w:p w14:paraId="3B0AFC25" w14:textId="74C908BC" w:rsidR="00BE5BF4" w:rsidRPr="004D7295" w:rsidRDefault="00BE5BF4" w:rsidP="004D7295">
            <w:pPr>
              <w:spacing w:after="0" w:line="240" w:lineRule="auto"/>
              <w:ind w:left="1152" w:hanging="360"/>
              <w:jc w:val="both"/>
              <w:rPr>
                <w:rFonts w:ascii="Times New Roman" w:hAnsi="Times New Roman" w:cs="Times New Roman"/>
                <w:sz w:val="18"/>
                <w:szCs w:val="18"/>
              </w:rPr>
            </w:pPr>
            <w:r w:rsidRPr="004D7295">
              <w:rPr>
                <w:rFonts w:ascii="Times New Roman" w:hAnsi="Times New Roman" w:cs="Times New Roman"/>
                <w:sz w:val="18"/>
                <w:szCs w:val="18"/>
              </w:rPr>
              <w:t>(b) an inquest or inquiry of the kind referred to in paragraph (1) (b),</w:t>
            </w:r>
          </w:p>
          <w:p w14:paraId="2F77E846" w14:textId="77777777" w:rsidR="00BE5BF4" w:rsidRPr="004D7295" w:rsidRDefault="00BE5BF4" w:rsidP="004D7295">
            <w:pPr>
              <w:spacing w:after="0" w:line="240" w:lineRule="auto"/>
              <w:ind w:left="520"/>
              <w:jc w:val="both"/>
              <w:rPr>
                <w:rFonts w:ascii="Times New Roman" w:hAnsi="Times New Roman" w:cs="Times New Roman"/>
                <w:sz w:val="18"/>
                <w:szCs w:val="18"/>
              </w:rPr>
            </w:pPr>
            <w:r w:rsidRPr="004D7295">
              <w:rPr>
                <w:rFonts w:ascii="Times New Roman" w:hAnsi="Times New Roman" w:cs="Times New Roman"/>
                <w:sz w:val="18"/>
                <w:szCs w:val="18"/>
              </w:rPr>
              <w:t>whether instituted or commenced before or after the commencement of this sub-section.”.</w:t>
            </w:r>
          </w:p>
        </w:tc>
      </w:tr>
      <w:tr w:rsidR="00BE5BF4" w:rsidRPr="004D7295" w14:paraId="2B267D01" w14:textId="77777777" w:rsidTr="00BE5BF4">
        <w:trPr>
          <w:trHeight w:val="20"/>
        </w:trPr>
        <w:tc>
          <w:tcPr>
            <w:tcW w:w="1603" w:type="pct"/>
          </w:tcPr>
          <w:p w14:paraId="4848A105"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79" w:type="pct"/>
          </w:tcPr>
          <w:p w14:paraId="2EE85E6B"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3317" w:type="pct"/>
          </w:tcPr>
          <w:p w14:paraId="25562019" w14:textId="2939F13C" w:rsidR="00BE5BF4" w:rsidRPr="004D7295" w:rsidRDefault="00BE5BF4" w:rsidP="005B53FA">
            <w:pPr>
              <w:spacing w:after="0" w:line="240" w:lineRule="auto"/>
              <w:jc w:val="both"/>
              <w:rPr>
                <w:rFonts w:ascii="Times New Roman" w:hAnsi="Times New Roman" w:cs="Times New Roman"/>
                <w:sz w:val="18"/>
                <w:szCs w:val="18"/>
              </w:rPr>
            </w:pPr>
            <w:r w:rsidRPr="004D7295">
              <w:rPr>
                <w:rFonts w:ascii="Times New Roman" w:hAnsi="Times New Roman" w:cs="Times New Roman"/>
                <w:sz w:val="18"/>
                <w:szCs w:val="18"/>
              </w:rPr>
              <w:t>Sub-section 32 (1) —</w:t>
            </w:r>
          </w:p>
          <w:p w14:paraId="741A2C68" w14:textId="77777777" w:rsidR="00BE5BF4" w:rsidRPr="004D7295" w:rsidRDefault="00BE5BF4" w:rsidP="004D7295">
            <w:pPr>
              <w:spacing w:after="0" w:line="240" w:lineRule="auto"/>
              <w:ind w:left="160"/>
              <w:jc w:val="both"/>
              <w:rPr>
                <w:rFonts w:ascii="Times New Roman" w:hAnsi="Times New Roman" w:cs="Times New Roman"/>
                <w:sz w:val="18"/>
                <w:szCs w:val="18"/>
              </w:rPr>
            </w:pPr>
            <w:r w:rsidRPr="004D7295">
              <w:rPr>
                <w:rFonts w:ascii="Times New Roman" w:hAnsi="Times New Roman" w:cs="Times New Roman"/>
                <w:sz w:val="18"/>
                <w:szCs w:val="18"/>
              </w:rPr>
              <w:t>Omit “Crown Solicitor for the Crown Solicitor or a Deputy Crown Solicitor”, substitute “Secretary to the Attorney-General’s Department for a person (in this sub-section referred to as the ‘relevant person’) authorized under sub-section 55</w:t>
            </w:r>
            <w:r w:rsidRPr="004D7295">
              <w:rPr>
                <w:rFonts w:ascii="Times New Roman" w:hAnsi="Times New Roman" w:cs="Times New Roman"/>
                <w:smallCaps/>
                <w:sz w:val="18"/>
                <w:szCs w:val="18"/>
              </w:rPr>
              <w:t>e</w:t>
            </w:r>
            <w:r w:rsidRPr="004D7295">
              <w:rPr>
                <w:rFonts w:ascii="Times New Roman" w:hAnsi="Times New Roman" w:cs="Times New Roman"/>
                <w:sz w:val="18"/>
                <w:szCs w:val="18"/>
              </w:rPr>
              <w:t xml:space="preserve"> (4) of the </w:t>
            </w:r>
            <w:r w:rsidRPr="004D7295">
              <w:rPr>
                <w:rFonts w:ascii="Times New Roman" w:hAnsi="Times New Roman" w:cs="Times New Roman"/>
                <w:i/>
                <w:sz w:val="18"/>
                <w:szCs w:val="18"/>
              </w:rPr>
              <w:t>Judiciary Act 1903”.</w:t>
            </w:r>
          </w:p>
        </w:tc>
      </w:tr>
      <w:tr w:rsidR="00BE5BF4" w:rsidRPr="004D7295" w14:paraId="0BE58886" w14:textId="77777777" w:rsidTr="00BE5BF4">
        <w:trPr>
          <w:trHeight w:val="20"/>
        </w:trPr>
        <w:tc>
          <w:tcPr>
            <w:tcW w:w="1603" w:type="pct"/>
          </w:tcPr>
          <w:p w14:paraId="7E966680"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79" w:type="pct"/>
          </w:tcPr>
          <w:p w14:paraId="406092EE"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3317" w:type="pct"/>
          </w:tcPr>
          <w:p w14:paraId="6AE74637" w14:textId="237AFD9F" w:rsidR="00BE5BF4" w:rsidRPr="004D7295" w:rsidRDefault="00BE5BF4" w:rsidP="005B53FA">
            <w:pPr>
              <w:spacing w:after="0" w:line="240" w:lineRule="auto"/>
              <w:jc w:val="both"/>
              <w:rPr>
                <w:rFonts w:ascii="Times New Roman" w:hAnsi="Times New Roman" w:cs="Times New Roman"/>
                <w:sz w:val="18"/>
                <w:szCs w:val="18"/>
              </w:rPr>
            </w:pPr>
            <w:r w:rsidRPr="004D7295">
              <w:rPr>
                <w:rFonts w:ascii="Times New Roman" w:hAnsi="Times New Roman" w:cs="Times New Roman"/>
                <w:sz w:val="18"/>
                <w:szCs w:val="18"/>
              </w:rPr>
              <w:t>Paragraphs 32 (1) (a) and (b)—</w:t>
            </w:r>
          </w:p>
          <w:p w14:paraId="457DA6CA" w14:textId="77777777" w:rsidR="00BE5BF4" w:rsidRPr="004D7295" w:rsidRDefault="00BE5BF4" w:rsidP="004D7295">
            <w:pPr>
              <w:spacing w:after="0" w:line="240" w:lineRule="auto"/>
              <w:ind w:left="160"/>
              <w:jc w:val="both"/>
              <w:rPr>
                <w:rFonts w:ascii="Times New Roman" w:hAnsi="Times New Roman" w:cs="Times New Roman"/>
                <w:sz w:val="18"/>
                <w:szCs w:val="18"/>
              </w:rPr>
            </w:pPr>
            <w:r w:rsidRPr="004D7295">
              <w:rPr>
                <w:rFonts w:ascii="Times New Roman" w:hAnsi="Times New Roman" w:cs="Times New Roman"/>
                <w:sz w:val="18"/>
                <w:szCs w:val="18"/>
              </w:rPr>
              <w:t>Omit the paragraphs, substitute the following paragraphs:</w:t>
            </w:r>
          </w:p>
          <w:p w14:paraId="00746223" w14:textId="77777777" w:rsidR="00BE5BF4" w:rsidRPr="004D7295" w:rsidRDefault="00BE5BF4" w:rsidP="004D7295">
            <w:pPr>
              <w:spacing w:after="0" w:line="240" w:lineRule="auto"/>
              <w:ind w:left="706" w:hanging="360"/>
              <w:jc w:val="both"/>
              <w:rPr>
                <w:rFonts w:ascii="Times New Roman" w:hAnsi="Times New Roman" w:cs="Times New Roman"/>
                <w:sz w:val="18"/>
                <w:szCs w:val="18"/>
              </w:rPr>
            </w:pPr>
            <w:r w:rsidRPr="004D7295">
              <w:rPr>
                <w:rFonts w:ascii="Times New Roman" w:hAnsi="Times New Roman" w:cs="Times New Roman"/>
                <w:sz w:val="18"/>
                <w:szCs w:val="18"/>
              </w:rPr>
              <w:t>“(a) the relevant person may perform or exercise those functions or powers accordingly; and</w:t>
            </w:r>
          </w:p>
        </w:tc>
      </w:tr>
      <w:tr w:rsidR="00BE5BF4" w:rsidRPr="004D7295" w14:paraId="1FB022CF" w14:textId="77777777" w:rsidTr="00BE5BF4">
        <w:trPr>
          <w:trHeight w:val="20"/>
        </w:trPr>
        <w:tc>
          <w:tcPr>
            <w:tcW w:w="1603" w:type="pct"/>
          </w:tcPr>
          <w:p w14:paraId="7FB32BCF"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79" w:type="pct"/>
          </w:tcPr>
          <w:p w14:paraId="74463924" w14:textId="77777777" w:rsidR="00BE5BF4" w:rsidRPr="004D7295" w:rsidRDefault="00BE5BF4" w:rsidP="004D7295">
            <w:pPr>
              <w:spacing w:after="0" w:line="240" w:lineRule="auto"/>
              <w:ind w:left="790" w:hanging="360"/>
              <w:jc w:val="both"/>
              <w:rPr>
                <w:rFonts w:ascii="Times New Roman" w:hAnsi="Times New Roman" w:cs="Times New Roman"/>
                <w:sz w:val="18"/>
                <w:szCs w:val="18"/>
              </w:rPr>
            </w:pPr>
          </w:p>
        </w:tc>
        <w:tc>
          <w:tcPr>
            <w:tcW w:w="3317" w:type="pct"/>
          </w:tcPr>
          <w:p w14:paraId="17A49335" w14:textId="53F189F4" w:rsidR="00BE5BF4" w:rsidRPr="004D7295" w:rsidRDefault="00BE5BF4" w:rsidP="004D7295">
            <w:pPr>
              <w:spacing w:after="0" w:line="240" w:lineRule="auto"/>
              <w:ind w:left="790" w:hanging="360"/>
              <w:jc w:val="both"/>
              <w:rPr>
                <w:rFonts w:ascii="Times New Roman" w:hAnsi="Times New Roman" w:cs="Times New Roman"/>
                <w:sz w:val="18"/>
                <w:szCs w:val="18"/>
              </w:rPr>
            </w:pPr>
            <w:r w:rsidRPr="004D7295">
              <w:rPr>
                <w:rFonts w:ascii="Times New Roman" w:hAnsi="Times New Roman" w:cs="Times New Roman"/>
                <w:sz w:val="18"/>
                <w:szCs w:val="18"/>
              </w:rPr>
              <w:t>(b) sections 15 and 16 apply, for the purposes of the performance or exercise of those functions or powers by the relevant person, as if—</w:t>
            </w:r>
          </w:p>
        </w:tc>
      </w:tr>
      <w:tr w:rsidR="00BE5BF4" w:rsidRPr="004D7295" w14:paraId="64B90CB4" w14:textId="77777777" w:rsidTr="00BE5BF4">
        <w:trPr>
          <w:trHeight w:val="20"/>
        </w:trPr>
        <w:tc>
          <w:tcPr>
            <w:tcW w:w="1603" w:type="pct"/>
          </w:tcPr>
          <w:p w14:paraId="43342EC6"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79" w:type="pct"/>
          </w:tcPr>
          <w:p w14:paraId="573DFF6B" w14:textId="77777777" w:rsidR="00BE5BF4" w:rsidRPr="004D7295" w:rsidRDefault="00BE5BF4" w:rsidP="004D7295">
            <w:pPr>
              <w:spacing w:after="0" w:line="240" w:lineRule="auto"/>
              <w:ind w:left="1325" w:hanging="360"/>
              <w:jc w:val="both"/>
              <w:rPr>
                <w:rFonts w:ascii="Times New Roman" w:hAnsi="Times New Roman" w:cs="Times New Roman"/>
                <w:sz w:val="18"/>
                <w:szCs w:val="18"/>
              </w:rPr>
            </w:pPr>
          </w:p>
        </w:tc>
        <w:tc>
          <w:tcPr>
            <w:tcW w:w="3317" w:type="pct"/>
          </w:tcPr>
          <w:p w14:paraId="43F33806" w14:textId="450B22AC" w:rsidR="00BE5BF4" w:rsidRPr="004D7295" w:rsidRDefault="00BE5BF4" w:rsidP="004D7295">
            <w:pPr>
              <w:spacing w:after="0" w:line="240" w:lineRule="auto"/>
              <w:ind w:left="1325" w:hanging="360"/>
              <w:jc w:val="both"/>
              <w:rPr>
                <w:rFonts w:ascii="Times New Roman" w:hAnsi="Times New Roman" w:cs="Times New Roman"/>
                <w:sz w:val="18"/>
                <w:szCs w:val="18"/>
              </w:rPr>
            </w:pPr>
            <w:r w:rsidRPr="004D7295">
              <w:rPr>
                <w:rFonts w:ascii="Times New Roman" w:hAnsi="Times New Roman" w:cs="Times New Roman"/>
                <w:sz w:val="18"/>
                <w:szCs w:val="18"/>
              </w:rPr>
              <w:t>(i) a reference in those sections to the Director included a reference to the relevant person; and</w:t>
            </w:r>
          </w:p>
        </w:tc>
      </w:tr>
      <w:tr w:rsidR="00BE5BF4" w:rsidRPr="004D7295" w14:paraId="7EAA4D14" w14:textId="77777777" w:rsidTr="00BE5BF4">
        <w:trPr>
          <w:trHeight w:val="20"/>
        </w:trPr>
        <w:tc>
          <w:tcPr>
            <w:tcW w:w="1603" w:type="pct"/>
          </w:tcPr>
          <w:p w14:paraId="2A293D05"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79" w:type="pct"/>
          </w:tcPr>
          <w:p w14:paraId="44EE7F9B" w14:textId="77777777" w:rsidR="00BE5BF4" w:rsidRPr="004D7295" w:rsidRDefault="00BE5BF4" w:rsidP="004D7295">
            <w:pPr>
              <w:spacing w:after="0" w:line="240" w:lineRule="auto"/>
              <w:ind w:left="1325" w:hanging="360"/>
              <w:jc w:val="both"/>
              <w:rPr>
                <w:rFonts w:ascii="Times New Roman" w:hAnsi="Times New Roman" w:cs="Times New Roman"/>
                <w:sz w:val="18"/>
                <w:szCs w:val="18"/>
              </w:rPr>
            </w:pPr>
          </w:p>
        </w:tc>
        <w:tc>
          <w:tcPr>
            <w:tcW w:w="3317" w:type="pct"/>
          </w:tcPr>
          <w:p w14:paraId="0B16A450" w14:textId="007C8B09" w:rsidR="00BE5BF4" w:rsidRPr="004D7295" w:rsidRDefault="00BE5BF4" w:rsidP="004D7295">
            <w:pPr>
              <w:spacing w:after="0" w:line="240" w:lineRule="auto"/>
              <w:ind w:left="1325" w:hanging="360"/>
              <w:jc w:val="both"/>
              <w:rPr>
                <w:rFonts w:ascii="Times New Roman" w:hAnsi="Times New Roman" w:cs="Times New Roman"/>
                <w:sz w:val="18"/>
                <w:szCs w:val="18"/>
              </w:rPr>
            </w:pPr>
            <w:r w:rsidRPr="004D7295">
              <w:rPr>
                <w:rFonts w:ascii="Times New Roman" w:hAnsi="Times New Roman" w:cs="Times New Roman"/>
                <w:sz w:val="18"/>
                <w:szCs w:val="18"/>
              </w:rPr>
              <w:t>(ii) a reference in those sections to a member of the staff of the Office included a reference to an officer of the Attorney-General’s Department who is authorized in writing by the relevant person to act on behalf of the relevant person in the performance or exercise of those functions or powers.”.</w:t>
            </w:r>
          </w:p>
        </w:tc>
      </w:tr>
      <w:tr w:rsidR="00BE5BF4" w:rsidRPr="004D7295" w14:paraId="44C9B194" w14:textId="77777777" w:rsidTr="00BE5BF4">
        <w:trPr>
          <w:trHeight w:val="20"/>
        </w:trPr>
        <w:tc>
          <w:tcPr>
            <w:tcW w:w="1603" w:type="pct"/>
          </w:tcPr>
          <w:p w14:paraId="665BE50F"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79" w:type="pct"/>
          </w:tcPr>
          <w:p w14:paraId="483E5204"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3317" w:type="pct"/>
          </w:tcPr>
          <w:p w14:paraId="6E6F66C2" w14:textId="0CA24504" w:rsidR="00BE5BF4" w:rsidRPr="004D7295" w:rsidRDefault="00BE5BF4" w:rsidP="005B53FA">
            <w:pPr>
              <w:spacing w:after="0" w:line="240" w:lineRule="auto"/>
              <w:jc w:val="both"/>
              <w:rPr>
                <w:rFonts w:ascii="Times New Roman" w:hAnsi="Times New Roman" w:cs="Times New Roman"/>
                <w:sz w:val="18"/>
                <w:szCs w:val="18"/>
              </w:rPr>
            </w:pPr>
            <w:r w:rsidRPr="004D7295">
              <w:rPr>
                <w:rFonts w:ascii="Times New Roman" w:hAnsi="Times New Roman" w:cs="Times New Roman"/>
                <w:sz w:val="18"/>
                <w:szCs w:val="18"/>
              </w:rPr>
              <w:t>Sub-section 32 (3)—</w:t>
            </w:r>
          </w:p>
          <w:p w14:paraId="42C61969" w14:textId="77777777" w:rsidR="00BE5BF4" w:rsidRPr="004D7295" w:rsidRDefault="00BE5BF4" w:rsidP="004D7295">
            <w:pPr>
              <w:spacing w:after="0" w:line="240" w:lineRule="auto"/>
              <w:ind w:left="160"/>
              <w:jc w:val="both"/>
              <w:rPr>
                <w:rFonts w:ascii="Times New Roman" w:hAnsi="Times New Roman" w:cs="Times New Roman"/>
                <w:sz w:val="18"/>
                <w:szCs w:val="18"/>
              </w:rPr>
            </w:pPr>
            <w:r w:rsidRPr="004D7295">
              <w:rPr>
                <w:rFonts w:ascii="Times New Roman" w:hAnsi="Times New Roman" w:cs="Times New Roman"/>
                <w:sz w:val="18"/>
                <w:szCs w:val="18"/>
              </w:rPr>
              <w:t>Omit “the Crown Solicitor or a Deputy Crown Solicitor”, substitute “a person authorized under sub-section 55</w:t>
            </w:r>
            <w:r w:rsidRPr="004D7295">
              <w:rPr>
                <w:rFonts w:ascii="Times New Roman" w:hAnsi="Times New Roman" w:cs="Times New Roman"/>
                <w:smallCaps/>
                <w:sz w:val="18"/>
                <w:szCs w:val="18"/>
              </w:rPr>
              <w:t xml:space="preserve">e </w:t>
            </w:r>
            <w:r w:rsidRPr="004D7295">
              <w:rPr>
                <w:rFonts w:ascii="Times New Roman" w:hAnsi="Times New Roman" w:cs="Times New Roman"/>
                <w:sz w:val="18"/>
                <w:szCs w:val="18"/>
              </w:rPr>
              <w:t xml:space="preserve">(4) of the </w:t>
            </w:r>
            <w:r w:rsidRPr="004D7295">
              <w:rPr>
                <w:rFonts w:ascii="Times New Roman" w:hAnsi="Times New Roman" w:cs="Times New Roman"/>
                <w:i/>
                <w:sz w:val="18"/>
                <w:szCs w:val="18"/>
              </w:rPr>
              <w:t xml:space="preserve">Judiciary Act 1903, </w:t>
            </w:r>
            <w:r w:rsidRPr="004D7295">
              <w:rPr>
                <w:rFonts w:ascii="Times New Roman" w:hAnsi="Times New Roman" w:cs="Times New Roman"/>
                <w:sz w:val="18"/>
                <w:szCs w:val="18"/>
              </w:rPr>
              <w:t>or an officer of the Attorney-General’s Department”.</w:t>
            </w:r>
          </w:p>
        </w:tc>
      </w:tr>
    </w:tbl>
    <w:p w14:paraId="08AE4BD7" w14:textId="77777777" w:rsidR="00C75BEF" w:rsidRPr="005B53FA" w:rsidRDefault="005B53FA" w:rsidP="005B53FA">
      <w:pPr>
        <w:spacing w:after="0" w:line="240" w:lineRule="auto"/>
        <w:jc w:val="both"/>
        <w:rPr>
          <w:rFonts w:ascii="Times New Roman" w:hAnsi="Times New Roman" w:cs="Times New Roman"/>
        </w:rPr>
      </w:pPr>
      <w:r>
        <w:rPr>
          <w:rFonts w:ascii="Times New Roman" w:hAnsi="Times New Roman" w:cs="Times New Roman"/>
        </w:rPr>
        <w:br w:type="page"/>
      </w:r>
    </w:p>
    <w:p w14:paraId="21A03F1D" w14:textId="77777777" w:rsidR="00C75BEF" w:rsidRPr="005B53FA" w:rsidRDefault="00C75BEF" w:rsidP="004D7295">
      <w:pPr>
        <w:spacing w:after="0" w:line="240" w:lineRule="auto"/>
        <w:jc w:val="center"/>
        <w:rPr>
          <w:rFonts w:ascii="Times New Roman" w:hAnsi="Times New Roman" w:cs="Times New Roman"/>
        </w:rPr>
      </w:pPr>
      <w:r w:rsidRPr="004D7295">
        <w:rPr>
          <w:rFonts w:ascii="Times New Roman" w:hAnsi="Times New Roman" w:cs="Times New Roman"/>
          <w:b/>
        </w:rPr>
        <w:t>SCHEDULE</w:t>
      </w:r>
      <w:r w:rsidRPr="005B53FA">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875"/>
        <w:gridCol w:w="143"/>
        <w:gridCol w:w="5947"/>
      </w:tblGrid>
      <w:tr w:rsidR="00BE5BF4" w:rsidRPr="004D7295" w14:paraId="3C0F5012" w14:textId="77777777" w:rsidTr="00BE5BF4">
        <w:trPr>
          <w:trHeight w:val="20"/>
        </w:trPr>
        <w:tc>
          <w:tcPr>
            <w:tcW w:w="1603" w:type="pct"/>
            <w:tcBorders>
              <w:top w:val="single" w:sz="6" w:space="0" w:color="auto"/>
              <w:bottom w:val="single" w:sz="6" w:space="0" w:color="auto"/>
            </w:tcBorders>
          </w:tcPr>
          <w:p w14:paraId="1BA2045E" w14:textId="77777777" w:rsidR="00BE5BF4" w:rsidRPr="004D7295" w:rsidRDefault="00BE5BF4" w:rsidP="005B53FA">
            <w:pPr>
              <w:spacing w:after="0" w:line="240" w:lineRule="auto"/>
              <w:jc w:val="both"/>
              <w:rPr>
                <w:rFonts w:ascii="Times New Roman" w:hAnsi="Times New Roman" w:cs="Times New Roman"/>
                <w:sz w:val="18"/>
                <w:szCs w:val="18"/>
              </w:rPr>
            </w:pPr>
            <w:r w:rsidRPr="004D7295">
              <w:rPr>
                <w:rFonts w:ascii="Times New Roman" w:hAnsi="Times New Roman" w:cs="Times New Roman"/>
                <w:sz w:val="18"/>
                <w:szCs w:val="18"/>
              </w:rPr>
              <w:t>Acts</w:t>
            </w:r>
          </w:p>
        </w:tc>
        <w:tc>
          <w:tcPr>
            <w:tcW w:w="80" w:type="pct"/>
            <w:tcBorders>
              <w:top w:val="single" w:sz="6" w:space="0" w:color="auto"/>
              <w:bottom w:val="single" w:sz="6" w:space="0" w:color="auto"/>
            </w:tcBorders>
          </w:tcPr>
          <w:p w14:paraId="514D2003"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3317" w:type="pct"/>
            <w:tcBorders>
              <w:top w:val="single" w:sz="6" w:space="0" w:color="auto"/>
              <w:bottom w:val="single" w:sz="6" w:space="0" w:color="auto"/>
            </w:tcBorders>
          </w:tcPr>
          <w:p w14:paraId="318E52E8" w14:textId="09A9C73D" w:rsidR="00BE5BF4" w:rsidRPr="004D7295" w:rsidRDefault="00BE5BF4" w:rsidP="005B53FA">
            <w:pPr>
              <w:spacing w:after="0" w:line="240" w:lineRule="auto"/>
              <w:jc w:val="both"/>
              <w:rPr>
                <w:rFonts w:ascii="Times New Roman" w:hAnsi="Times New Roman" w:cs="Times New Roman"/>
                <w:sz w:val="18"/>
                <w:szCs w:val="18"/>
              </w:rPr>
            </w:pPr>
            <w:r w:rsidRPr="004D7295">
              <w:rPr>
                <w:rFonts w:ascii="Times New Roman" w:hAnsi="Times New Roman" w:cs="Times New Roman"/>
                <w:sz w:val="18"/>
                <w:szCs w:val="18"/>
              </w:rPr>
              <w:t>Amendments</w:t>
            </w:r>
          </w:p>
        </w:tc>
      </w:tr>
      <w:tr w:rsidR="00BE5BF4" w:rsidRPr="004D7295" w14:paraId="077EBB90" w14:textId="77777777" w:rsidTr="00BE5BF4">
        <w:trPr>
          <w:trHeight w:val="20"/>
        </w:trPr>
        <w:tc>
          <w:tcPr>
            <w:tcW w:w="1603" w:type="pct"/>
            <w:tcBorders>
              <w:top w:val="single" w:sz="6" w:space="0" w:color="auto"/>
            </w:tcBorders>
          </w:tcPr>
          <w:p w14:paraId="327F8873"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80" w:type="pct"/>
            <w:tcBorders>
              <w:top w:val="single" w:sz="6" w:space="0" w:color="auto"/>
            </w:tcBorders>
          </w:tcPr>
          <w:p w14:paraId="10F39BAF"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3317" w:type="pct"/>
            <w:tcBorders>
              <w:top w:val="single" w:sz="6" w:space="0" w:color="auto"/>
            </w:tcBorders>
          </w:tcPr>
          <w:p w14:paraId="61A2694F" w14:textId="16D1FD6A" w:rsidR="00BE5BF4" w:rsidRPr="004D7295" w:rsidRDefault="00BE5BF4" w:rsidP="005B53FA">
            <w:pPr>
              <w:spacing w:after="0" w:line="240" w:lineRule="auto"/>
              <w:jc w:val="both"/>
              <w:rPr>
                <w:rFonts w:ascii="Times New Roman" w:hAnsi="Times New Roman" w:cs="Times New Roman"/>
                <w:sz w:val="18"/>
                <w:szCs w:val="18"/>
              </w:rPr>
            </w:pPr>
            <w:r w:rsidRPr="004D7295">
              <w:rPr>
                <w:rFonts w:ascii="Times New Roman" w:hAnsi="Times New Roman" w:cs="Times New Roman"/>
                <w:sz w:val="18"/>
                <w:szCs w:val="18"/>
              </w:rPr>
              <w:t>Paragraph 32 (3) (b)-</w:t>
            </w:r>
          </w:p>
          <w:p w14:paraId="2EAEEB1E" w14:textId="77777777" w:rsidR="00BE5BF4" w:rsidRPr="004D7295" w:rsidRDefault="00BE5BF4" w:rsidP="004D7295">
            <w:pPr>
              <w:spacing w:after="0" w:line="240" w:lineRule="auto"/>
              <w:ind w:left="196"/>
              <w:jc w:val="both"/>
              <w:rPr>
                <w:rFonts w:ascii="Times New Roman" w:hAnsi="Times New Roman" w:cs="Times New Roman"/>
                <w:sz w:val="18"/>
                <w:szCs w:val="18"/>
              </w:rPr>
            </w:pPr>
            <w:r w:rsidRPr="004D7295">
              <w:rPr>
                <w:rFonts w:ascii="Times New Roman" w:hAnsi="Times New Roman" w:cs="Times New Roman"/>
                <w:sz w:val="18"/>
                <w:szCs w:val="18"/>
              </w:rPr>
              <w:t>At the end of the paragraph, add “,or, in the case of an act done by an officer of the Attorney-General’s Department, that the officer was not authorized as mentioned in sub-paragraph (1) (b) (ii)”.</w:t>
            </w:r>
          </w:p>
        </w:tc>
      </w:tr>
      <w:tr w:rsidR="00BE5BF4" w:rsidRPr="004D7295" w14:paraId="1AE042D2" w14:textId="77777777" w:rsidTr="00BE5BF4">
        <w:trPr>
          <w:trHeight w:val="20"/>
        </w:trPr>
        <w:tc>
          <w:tcPr>
            <w:tcW w:w="1603" w:type="pct"/>
          </w:tcPr>
          <w:p w14:paraId="23EE38BD" w14:textId="77777777" w:rsidR="00BE5BF4" w:rsidRPr="004D7295" w:rsidRDefault="00BE5BF4" w:rsidP="004D7295">
            <w:pPr>
              <w:spacing w:after="0" w:line="240" w:lineRule="auto"/>
              <w:ind w:left="144" w:hanging="144"/>
              <w:jc w:val="both"/>
              <w:rPr>
                <w:rFonts w:ascii="Times New Roman" w:hAnsi="Times New Roman" w:cs="Times New Roman"/>
                <w:sz w:val="18"/>
                <w:szCs w:val="18"/>
              </w:rPr>
            </w:pPr>
            <w:r w:rsidRPr="004D7295">
              <w:rPr>
                <w:rFonts w:ascii="Times New Roman" w:hAnsi="Times New Roman" w:cs="Times New Roman"/>
                <w:i/>
                <w:sz w:val="18"/>
                <w:szCs w:val="18"/>
              </w:rPr>
              <w:t>Lands Acquisition Act 1955</w:t>
            </w:r>
          </w:p>
        </w:tc>
        <w:tc>
          <w:tcPr>
            <w:tcW w:w="80" w:type="pct"/>
          </w:tcPr>
          <w:p w14:paraId="0F1FB8DC" w14:textId="77777777" w:rsidR="00BE5BF4" w:rsidRPr="004D7295" w:rsidRDefault="00BE5BF4" w:rsidP="004D7295">
            <w:pPr>
              <w:spacing w:after="0" w:line="240" w:lineRule="auto"/>
              <w:ind w:left="360" w:hanging="360"/>
              <w:jc w:val="both"/>
              <w:rPr>
                <w:rFonts w:ascii="Times New Roman" w:hAnsi="Times New Roman" w:cs="Times New Roman"/>
                <w:sz w:val="18"/>
                <w:szCs w:val="18"/>
              </w:rPr>
            </w:pPr>
          </w:p>
        </w:tc>
        <w:tc>
          <w:tcPr>
            <w:tcW w:w="3317" w:type="pct"/>
          </w:tcPr>
          <w:p w14:paraId="050371B2" w14:textId="6CA849AF" w:rsidR="00BE5BF4" w:rsidRPr="004D7295" w:rsidRDefault="00BE5BF4" w:rsidP="004D7295">
            <w:pPr>
              <w:spacing w:after="0" w:line="240" w:lineRule="auto"/>
              <w:ind w:left="360" w:hanging="360"/>
              <w:jc w:val="both"/>
              <w:rPr>
                <w:rFonts w:ascii="Times New Roman" w:hAnsi="Times New Roman" w:cs="Times New Roman"/>
                <w:sz w:val="18"/>
                <w:szCs w:val="18"/>
              </w:rPr>
            </w:pPr>
            <w:r w:rsidRPr="004D7295">
              <w:rPr>
                <w:rFonts w:ascii="Times New Roman" w:hAnsi="Times New Roman" w:cs="Times New Roman"/>
                <w:sz w:val="18"/>
                <w:szCs w:val="18"/>
              </w:rPr>
              <w:t>Sub-section 15 (1)—</w:t>
            </w:r>
          </w:p>
          <w:p w14:paraId="702D74A1" w14:textId="77777777" w:rsidR="00BE5BF4" w:rsidRPr="004D7295" w:rsidRDefault="00BE5BF4" w:rsidP="004D7295">
            <w:pPr>
              <w:spacing w:after="0" w:line="240" w:lineRule="auto"/>
              <w:ind w:left="646" w:hanging="360"/>
              <w:jc w:val="both"/>
              <w:rPr>
                <w:rFonts w:ascii="Times New Roman" w:hAnsi="Times New Roman" w:cs="Times New Roman"/>
                <w:sz w:val="18"/>
                <w:szCs w:val="18"/>
              </w:rPr>
            </w:pPr>
            <w:r w:rsidRPr="004D7295">
              <w:rPr>
                <w:rFonts w:ascii="Times New Roman" w:hAnsi="Times New Roman" w:cs="Times New Roman"/>
                <w:sz w:val="18"/>
                <w:szCs w:val="18"/>
              </w:rPr>
              <w:t>(a) Omit “Crown Solicitor” (first occurring), substitute “Secretary to the Attorney-General’s Department or a person authorized under sub-section 55</w:t>
            </w:r>
            <w:r w:rsidRPr="004D7295">
              <w:rPr>
                <w:rFonts w:ascii="Times New Roman" w:hAnsi="Times New Roman" w:cs="Times New Roman"/>
                <w:smallCaps/>
                <w:sz w:val="18"/>
                <w:szCs w:val="18"/>
              </w:rPr>
              <w:t>e</w:t>
            </w:r>
            <w:r w:rsidRPr="004D7295">
              <w:rPr>
                <w:rFonts w:ascii="Times New Roman" w:hAnsi="Times New Roman" w:cs="Times New Roman"/>
                <w:sz w:val="18"/>
                <w:szCs w:val="18"/>
              </w:rPr>
              <w:t xml:space="preserve"> (4) of the </w:t>
            </w:r>
            <w:r w:rsidRPr="004D7295">
              <w:rPr>
                <w:rFonts w:ascii="Times New Roman" w:hAnsi="Times New Roman" w:cs="Times New Roman"/>
                <w:i/>
                <w:sz w:val="18"/>
                <w:szCs w:val="18"/>
              </w:rPr>
              <w:t>Judiciary Act 1903”.</w:t>
            </w:r>
          </w:p>
        </w:tc>
      </w:tr>
      <w:tr w:rsidR="00BE5BF4" w:rsidRPr="004D7295" w14:paraId="0634D9C6" w14:textId="77777777" w:rsidTr="00BE5BF4">
        <w:trPr>
          <w:trHeight w:val="20"/>
        </w:trPr>
        <w:tc>
          <w:tcPr>
            <w:tcW w:w="1603" w:type="pct"/>
          </w:tcPr>
          <w:p w14:paraId="28702F5B" w14:textId="77777777" w:rsidR="00BE5BF4" w:rsidRPr="004D7295" w:rsidRDefault="00BE5BF4" w:rsidP="004D7295">
            <w:pPr>
              <w:spacing w:after="0" w:line="240" w:lineRule="auto"/>
              <w:ind w:left="144" w:hanging="144"/>
              <w:jc w:val="both"/>
              <w:rPr>
                <w:rFonts w:ascii="Times New Roman" w:hAnsi="Times New Roman" w:cs="Times New Roman"/>
                <w:sz w:val="18"/>
                <w:szCs w:val="18"/>
              </w:rPr>
            </w:pPr>
          </w:p>
        </w:tc>
        <w:tc>
          <w:tcPr>
            <w:tcW w:w="80" w:type="pct"/>
          </w:tcPr>
          <w:p w14:paraId="575894C2" w14:textId="77777777" w:rsidR="00BE5BF4" w:rsidRPr="004D7295" w:rsidRDefault="00BE5BF4" w:rsidP="004D7295">
            <w:pPr>
              <w:spacing w:after="0" w:line="240" w:lineRule="auto"/>
              <w:ind w:left="646" w:hanging="360"/>
              <w:jc w:val="both"/>
              <w:rPr>
                <w:rFonts w:ascii="Times New Roman" w:hAnsi="Times New Roman" w:cs="Times New Roman"/>
                <w:sz w:val="18"/>
                <w:szCs w:val="18"/>
              </w:rPr>
            </w:pPr>
          </w:p>
        </w:tc>
        <w:tc>
          <w:tcPr>
            <w:tcW w:w="3317" w:type="pct"/>
          </w:tcPr>
          <w:p w14:paraId="72D59152" w14:textId="4F03942E" w:rsidR="00BE5BF4" w:rsidRPr="004D7295" w:rsidRDefault="00BE5BF4" w:rsidP="004D7295">
            <w:pPr>
              <w:spacing w:after="0" w:line="240" w:lineRule="auto"/>
              <w:ind w:left="646" w:hanging="360"/>
              <w:jc w:val="both"/>
              <w:rPr>
                <w:rFonts w:ascii="Times New Roman" w:hAnsi="Times New Roman" w:cs="Times New Roman"/>
                <w:sz w:val="18"/>
                <w:szCs w:val="18"/>
              </w:rPr>
            </w:pPr>
            <w:r w:rsidRPr="004D7295">
              <w:rPr>
                <w:rFonts w:ascii="Times New Roman" w:hAnsi="Times New Roman" w:cs="Times New Roman"/>
                <w:sz w:val="18"/>
                <w:szCs w:val="18"/>
              </w:rPr>
              <w:t>(b) Omit all the words after “certified”, substitute “by writing signed by the Secretary or by a person so authorized”.</w:t>
            </w:r>
          </w:p>
        </w:tc>
      </w:tr>
      <w:tr w:rsidR="00BE5BF4" w:rsidRPr="004D7295" w14:paraId="19F65C5D" w14:textId="77777777" w:rsidTr="00BE5BF4">
        <w:trPr>
          <w:trHeight w:val="20"/>
        </w:trPr>
        <w:tc>
          <w:tcPr>
            <w:tcW w:w="1603" w:type="pct"/>
          </w:tcPr>
          <w:p w14:paraId="34933275" w14:textId="77777777" w:rsidR="00BE5BF4" w:rsidRPr="004D7295" w:rsidRDefault="00BE5BF4" w:rsidP="004D7295">
            <w:pPr>
              <w:spacing w:after="0" w:line="240" w:lineRule="auto"/>
              <w:ind w:left="144" w:hanging="144"/>
              <w:jc w:val="both"/>
              <w:rPr>
                <w:rFonts w:ascii="Times New Roman" w:hAnsi="Times New Roman" w:cs="Times New Roman"/>
                <w:sz w:val="18"/>
                <w:szCs w:val="18"/>
              </w:rPr>
            </w:pPr>
          </w:p>
        </w:tc>
        <w:tc>
          <w:tcPr>
            <w:tcW w:w="80" w:type="pct"/>
          </w:tcPr>
          <w:p w14:paraId="17BEAA04" w14:textId="77777777" w:rsidR="00BE5BF4" w:rsidRDefault="00BE5BF4" w:rsidP="005B53FA">
            <w:pPr>
              <w:spacing w:after="0" w:line="240" w:lineRule="auto"/>
              <w:jc w:val="both"/>
              <w:rPr>
                <w:rFonts w:ascii="Times New Roman" w:hAnsi="Times New Roman" w:cs="Times New Roman"/>
                <w:sz w:val="18"/>
                <w:szCs w:val="18"/>
              </w:rPr>
            </w:pPr>
          </w:p>
        </w:tc>
        <w:tc>
          <w:tcPr>
            <w:tcW w:w="3317" w:type="pct"/>
          </w:tcPr>
          <w:p w14:paraId="0E038ED2" w14:textId="7C4FAD77" w:rsidR="00BE5BF4" w:rsidRPr="004D7295" w:rsidRDefault="00BE5BF4" w:rsidP="005B53F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Paragraph 32 (1</w:t>
            </w:r>
            <w:r w:rsidRPr="004D7295">
              <w:rPr>
                <w:rFonts w:ascii="Times New Roman" w:hAnsi="Times New Roman" w:cs="Times New Roman"/>
                <w:sz w:val="18"/>
                <w:szCs w:val="18"/>
              </w:rPr>
              <w:t>) (a)—</w:t>
            </w:r>
          </w:p>
          <w:p w14:paraId="398AB960" w14:textId="77777777" w:rsidR="00BE5BF4" w:rsidRPr="004D7295" w:rsidRDefault="00BE5BF4" w:rsidP="004D7295">
            <w:pPr>
              <w:spacing w:after="0" w:line="240" w:lineRule="auto"/>
              <w:ind w:left="196"/>
              <w:jc w:val="both"/>
              <w:rPr>
                <w:rFonts w:ascii="Times New Roman" w:hAnsi="Times New Roman" w:cs="Times New Roman"/>
                <w:sz w:val="18"/>
                <w:szCs w:val="18"/>
              </w:rPr>
            </w:pPr>
            <w:r w:rsidRPr="004D7295">
              <w:rPr>
                <w:rFonts w:ascii="Times New Roman" w:hAnsi="Times New Roman" w:cs="Times New Roman"/>
                <w:sz w:val="18"/>
                <w:szCs w:val="18"/>
              </w:rPr>
              <w:t>Omit “Crown Solicitor”, substitute “Secretary to the Attorney-General’s Department or of a person authorized under sub-section 55</w:t>
            </w:r>
            <w:r w:rsidRPr="004D7295">
              <w:rPr>
                <w:rFonts w:ascii="Times New Roman" w:hAnsi="Times New Roman" w:cs="Times New Roman"/>
                <w:smallCaps/>
                <w:sz w:val="18"/>
                <w:szCs w:val="18"/>
              </w:rPr>
              <w:t xml:space="preserve">e </w:t>
            </w:r>
            <w:r w:rsidRPr="004D7295">
              <w:rPr>
                <w:rFonts w:ascii="Times New Roman" w:hAnsi="Times New Roman" w:cs="Times New Roman"/>
                <w:sz w:val="18"/>
                <w:szCs w:val="18"/>
              </w:rPr>
              <w:t>(4) of the</w:t>
            </w:r>
            <w:r w:rsidRPr="004D7295">
              <w:rPr>
                <w:rFonts w:ascii="Times New Roman" w:hAnsi="Times New Roman" w:cs="Times New Roman"/>
                <w:i/>
                <w:sz w:val="18"/>
                <w:szCs w:val="18"/>
              </w:rPr>
              <w:t xml:space="preserve"> Judiciary Act 1903”.</w:t>
            </w:r>
          </w:p>
        </w:tc>
      </w:tr>
      <w:tr w:rsidR="00BE5BF4" w:rsidRPr="004D7295" w14:paraId="539801EF" w14:textId="77777777" w:rsidTr="00BE5BF4">
        <w:trPr>
          <w:trHeight w:val="20"/>
        </w:trPr>
        <w:tc>
          <w:tcPr>
            <w:tcW w:w="1603" w:type="pct"/>
          </w:tcPr>
          <w:p w14:paraId="1B421003" w14:textId="77777777" w:rsidR="00BE5BF4" w:rsidRPr="004D7295" w:rsidRDefault="00BE5BF4" w:rsidP="004D7295">
            <w:pPr>
              <w:spacing w:after="0" w:line="240" w:lineRule="auto"/>
              <w:ind w:left="144" w:hanging="144"/>
              <w:jc w:val="both"/>
              <w:rPr>
                <w:rFonts w:ascii="Times New Roman" w:hAnsi="Times New Roman" w:cs="Times New Roman"/>
                <w:sz w:val="18"/>
                <w:szCs w:val="18"/>
              </w:rPr>
            </w:pPr>
          </w:p>
        </w:tc>
        <w:tc>
          <w:tcPr>
            <w:tcW w:w="80" w:type="pct"/>
          </w:tcPr>
          <w:p w14:paraId="26EA0D7B" w14:textId="77777777" w:rsidR="00BE5BF4" w:rsidRDefault="00BE5BF4" w:rsidP="005B53FA">
            <w:pPr>
              <w:spacing w:after="0" w:line="240" w:lineRule="auto"/>
              <w:jc w:val="both"/>
              <w:rPr>
                <w:rFonts w:ascii="Times New Roman" w:hAnsi="Times New Roman" w:cs="Times New Roman"/>
                <w:sz w:val="18"/>
                <w:szCs w:val="18"/>
              </w:rPr>
            </w:pPr>
          </w:p>
        </w:tc>
        <w:tc>
          <w:tcPr>
            <w:tcW w:w="3317" w:type="pct"/>
          </w:tcPr>
          <w:p w14:paraId="506D0DB8" w14:textId="088D11A1" w:rsidR="00BE5BF4" w:rsidRPr="004D7295" w:rsidRDefault="00BE5BF4" w:rsidP="005B53F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Paragraph 32 (1</w:t>
            </w:r>
            <w:r w:rsidRPr="004D7295">
              <w:rPr>
                <w:rFonts w:ascii="Times New Roman" w:hAnsi="Times New Roman" w:cs="Times New Roman"/>
                <w:sz w:val="18"/>
                <w:szCs w:val="18"/>
              </w:rPr>
              <w:t>) (b)—</w:t>
            </w:r>
          </w:p>
          <w:p w14:paraId="02B42264" w14:textId="77777777" w:rsidR="00BE5BF4" w:rsidRPr="004D7295" w:rsidRDefault="00BE5BF4" w:rsidP="004D7295">
            <w:pPr>
              <w:spacing w:after="0" w:line="240" w:lineRule="auto"/>
              <w:ind w:left="196"/>
              <w:jc w:val="both"/>
              <w:rPr>
                <w:rFonts w:ascii="Times New Roman" w:hAnsi="Times New Roman" w:cs="Times New Roman"/>
                <w:sz w:val="18"/>
                <w:szCs w:val="18"/>
              </w:rPr>
            </w:pPr>
            <w:r w:rsidRPr="004D7295">
              <w:rPr>
                <w:rFonts w:ascii="Times New Roman" w:hAnsi="Times New Roman" w:cs="Times New Roman"/>
                <w:sz w:val="18"/>
                <w:szCs w:val="18"/>
              </w:rPr>
              <w:t>Omit “Crown Solicitor”, substitute “Secretary or a person so authorized”.</w:t>
            </w:r>
          </w:p>
        </w:tc>
      </w:tr>
      <w:tr w:rsidR="00BE5BF4" w:rsidRPr="004D7295" w14:paraId="029ED892" w14:textId="77777777" w:rsidTr="00BE5BF4">
        <w:trPr>
          <w:trHeight w:val="20"/>
        </w:trPr>
        <w:tc>
          <w:tcPr>
            <w:tcW w:w="1603" w:type="pct"/>
          </w:tcPr>
          <w:p w14:paraId="098F2318" w14:textId="77777777" w:rsidR="00BE5BF4" w:rsidRPr="004D7295" w:rsidRDefault="00BE5BF4" w:rsidP="004D7295">
            <w:pPr>
              <w:spacing w:after="0" w:line="240" w:lineRule="auto"/>
              <w:ind w:left="144" w:hanging="144"/>
              <w:jc w:val="both"/>
              <w:rPr>
                <w:rFonts w:ascii="Times New Roman" w:hAnsi="Times New Roman" w:cs="Times New Roman"/>
                <w:sz w:val="18"/>
                <w:szCs w:val="18"/>
              </w:rPr>
            </w:pPr>
          </w:p>
        </w:tc>
        <w:tc>
          <w:tcPr>
            <w:tcW w:w="80" w:type="pct"/>
          </w:tcPr>
          <w:p w14:paraId="217DBD8D" w14:textId="77777777" w:rsidR="00BE5BF4" w:rsidRDefault="00BE5BF4" w:rsidP="005B53FA">
            <w:pPr>
              <w:spacing w:after="0" w:line="240" w:lineRule="auto"/>
              <w:jc w:val="both"/>
              <w:rPr>
                <w:rFonts w:ascii="Times New Roman" w:hAnsi="Times New Roman" w:cs="Times New Roman"/>
                <w:sz w:val="18"/>
                <w:szCs w:val="18"/>
              </w:rPr>
            </w:pPr>
          </w:p>
        </w:tc>
        <w:tc>
          <w:tcPr>
            <w:tcW w:w="3317" w:type="pct"/>
          </w:tcPr>
          <w:p w14:paraId="5341FE19" w14:textId="7C13DFCD" w:rsidR="00BE5BF4" w:rsidRPr="004D7295" w:rsidRDefault="00BE5BF4" w:rsidP="005B53F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Paragraph 32 (1</w:t>
            </w:r>
            <w:r w:rsidRPr="004D7295">
              <w:rPr>
                <w:rFonts w:ascii="Times New Roman" w:hAnsi="Times New Roman" w:cs="Times New Roman"/>
                <w:sz w:val="18"/>
                <w:szCs w:val="18"/>
              </w:rPr>
              <w:t>) (c)—</w:t>
            </w:r>
          </w:p>
          <w:p w14:paraId="25BDEFA2" w14:textId="77777777" w:rsidR="00BE5BF4" w:rsidRPr="004D7295" w:rsidRDefault="00BE5BF4" w:rsidP="004D7295">
            <w:pPr>
              <w:spacing w:after="0" w:line="240" w:lineRule="auto"/>
              <w:ind w:left="196"/>
              <w:jc w:val="both"/>
              <w:rPr>
                <w:rFonts w:ascii="Times New Roman" w:hAnsi="Times New Roman" w:cs="Times New Roman"/>
                <w:sz w:val="18"/>
                <w:szCs w:val="18"/>
              </w:rPr>
            </w:pPr>
            <w:r w:rsidRPr="004D7295">
              <w:rPr>
                <w:rFonts w:ascii="Times New Roman" w:hAnsi="Times New Roman" w:cs="Times New Roman"/>
                <w:sz w:val="18"/>
                <w:szCs w:val="18"/>
              </w:rPr>
              <w:t>Omit “Crown Solicitor”, substitute “Secretary or a person so authorized”.</w:t>
            </w:r>
          </w:p>
        </w:tc>
      </w:tr>
      <w:tr w:rsidR="00BE5BF4" w:rsidRPr="004D7295" w14:paraId="42C765EC" w14:textId="77777777" w:rsidTr="00BE5BF4">
        <w:trPr>
          <w:trHeight w:val="20"/>
        </w:trPr>
        <w:tc>
          <w:tcPr>
            <w:tcW w:w="1603" w:type="pct"/>
          </w:tcPr>
          <w:p w14:paraId="22E70DCA" w14:textId="77777777" w:rsidR="00BE5BF4" w:rsidRPr="004D7295" w:rsidRDefault="00BE5BF4" w:rsidP="004D7295">
            <w:pPr>
              <w:spacing w:after="0" w:line="240" w:lineRule="auto"/>
              <w:ind w:left="144" w:hanging="144"/>
              <w:jc w:val="both"/>
              <w:rPr>
                <w:rFonts w:ascii="Times New Roman" w:hAnsi="Times New Roman" w:cs="Times New Roman"/>
                <w:sz w:val="18"/>
                <w:szCs w:val="18"/>
              </w:rPr>
            </w:pPr>
          </w:p>
        </w:tc>
        <w:tc>
          <w:tcPr>
            <w:tcW w:w="80" w:type="pct"/>
          </w:tcPr>
          <w:p w14:paraId="210EF7FA"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3317" w:type="pct"/>
          </w:tcPr>
          <w:p w14:paraId="1508D36F" w14:textId="6FDD8A49" w:rsidR="00BE5BF4" w:rsidRPr="004D7295" w:rsidRDefault="00BE5BF4" w:rsidP="005B53FA">
            <w:pPr>
              <w:spacing w:after="0" w:line="240" w:lineRule="auto"/>
              <w:jc w:val="both"/>
              <w:rPr>
                <w:rFonts w:ascii="Times New Roman" w:hAnsi="Times New Roman" w:cs="Times New Roman"/>
                <w:sz w:val="18"/>
                <w:szCs w:val="18"/>
              </w:rPr>
            </w:pPr>
            <w:r w:rsidRPr="004D7295">
              <w:rPr>
                <w:rFonts w:ascii="Times New Roman" w:hAnsi="Times New Roman" w:cs="Times New Roman"/>
                <w:sz w:val="18"/>
                <w:szCs w:val="18"/>
              </w:rPr>
              <w:t>Section 34—</w:t>
            </w:r>
          </w:p>
          <w:p w14:paraId="0EA3F3A9" w14:textId="77777777" w:rsidR="00BE5BF4" w:rsidRPr="004D7295" w:rsidRDefault="00BE5BF4" w:rsidP="004D7295">
            <w:pPr>
              <w:spacing w:after="0" w:line="240" w:lineRule="auto"/>
              <w:ind w:left="196"/>
              <w:jc w:val="both"/>
              <w:rPr>
                <w:rFonts w:ascii="Times New Roman" w:hAnsi="Times New Roman" w:cs="Times New Roman"/>
                <w:sz w:val="18"/>
                <w:szCs w:val="18"/>
              </w:rPr>
            </w:pPr>
            <w:r w:rsidRPr="004D7295">
              <w:rPr>
                <w:rFonts w:ascii="Times New Roman" w:hAnsi="Times New Roman" w:cs="Times New Roman"/>
                <w:sz w:val="18"/>
                <w:szCs w:val="18"/>
              </w:rPr>
              <w:t>Omit “Crown Solicitor”, substitute “Secretary to the Attorney-General’s Department or of a person authorized under sub-section 55</w:t>
            </w:r>
            <w:r w:rsidRPr="004D7295">
              <w:rPr>
                <w:rFonts w:ascii="Times New Roman" w:hAnsi="Times New Roman" w:cs="Times New Roman"/>
                <w:smallCaps/>
                <w:sz w:val="18"/>
                <w:szCs w:val="18"/>
              </w:rPr>
              <w:t>e</w:t>
            </w:r>
            <w:r w:rsidRPr="004D7295">
              <w:rPr>
                <w:rFonts w:ascii="Times New Roman" w:hAnsi="Times New Roman" w:cs="Times New Roman"/>
                <w:sz w:val="18"/>
                <w:szCs w:val="18"/>
              </w:rPr>
              <w:t xml:space="preserve"> (4) of the</w:t>
            </w:r>
            <w:r w:rsidRPr="004D7295">
              <w:rPr>
                <w:rFonts w:ascii="Times New Roman" w:hAnsi="Times New Roman" w:cs="Times New Roman"/>
                <w:i/>
                <w:sz w:val="18"/>
                <w:szCs w:val="18"/>
              </w:rPr>
              <w:t xml:space="preserve"> Judiciary Act 1903”.</w:t>
            </w:r>
          </w:p>
        </w:tc>
      </w:tr>
      <w:tr w:rsidR="00BE5BF4" w:rsidRPr="004D7295" w14:paraId="387367F2" w14:textId="77777777" w:rsidTr="00BE5BF4">
        <w:trPr>
          <w:trHeight w:val="20"/>
        </w:trPr>
        <w:tc>
          <w:tcPr>
            <w:tcW w:w="1603" w:type="pct"/>
          </w:tcPr>
          <w:p w14:paraId="769DEC2B" w14:textId="77777777" w:rsidR="00BE5BF4" w:rsidRPr="004D7295" w:rsidRDefault="00BE5BF4" w:rsidP="004D7295">
            <w:pPr>
              <w:spacing w:after="0" w:line="240" w:lineRule="auto"/>
              <w:ind w:left="144" w:hanging="144"/>
              <w:jc w:val="both"/>
              <w:rPr>
                <w:rFonts w:ascii="Times New Roman" w:hAnsi="Times New Roman" w:cs="Times New Roman"/>
                <w:sz w:val="18"/>
                <w:szCs w:val="18"/>
              </w:rPr>
            </w:pPr>
          </w:p>
        </w:tc>
        <w:tc>
          <w:tcPr>
            <w:tcW w:w="80" w:type="pct"/>
          </w:tcPr>
          <w:p w14:paraId="38522A29"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3317" w:type="pct"/>
          </w:tcPr>
          <w:p w14:paraId="237A1ADE" w14:textId="564BE30C" w:rsidR="00BE5BF4" w:rsidRPr="004D7295" w:rsidRDefault="00BE5BF4" w:rsidP="005B53FA">
            <w:pPr>
              <w:spacing w:after="0" w:line="240" w:lineRule="auto"/>
              <w:jc w:val="both"/>
              <w:rPr>
                <w:rFonts w:ascii="Times New Roman" w:hAnsi="Times New Roman" w:cs="Times New Roman"/>
                <w:sz w:val="18"/>
                <w:szCs w:val="18"/>
              </w:rPr>
            </w:pPr>
            <w:r w:rsidRPr="004D7295">
              <w:rPr>
                <w:rFonts w:ascii="Times New Roman" w:hAnsi="Times New Roman" w:cs="Times New Roman"/>
                <w:sz w:val="18"/>
                <w:szCs w:val="18"/>
              </w:rPr>
              <w:t>Section 58—</w:t>
            </w:r>
          </w:p>
          <w:p w14:paraId="1E658A32" w14:textId="77777777" w:rsidR="00BE5BF4" w:rsidRPr="004D7295" w:rsidRDefault="00BE5BF4" w:rsidP="004D7295">
            <w:pPr>
              <w:spacing w:after="0" w:line="240" w:lineRule="auto"/>
              <w:ind w:left="196"/>
              <w:jc w:val="both"/>
              <w:rPr>
                <w:rFonts w:ascii="Times New Roman" w:hAnsi="Times New Roman" w:cs="Times New Roman"/>
                <w:sz w:val="18"/>
                <w:szCs w:val="18"/>
              </w:rPr>
            </w:pPr>
            <w:r w:rsidRPr="004D7295">
              <w:rPr>
                <w:rFonts w:ascii="Times New Roman" w:hAnsi="Times New Roman" w:cs="Times New Roman"/>
                <w:sz w:val="18"/>
                <w:szCs w:val="18"/>
              </w:rPr>
              <w:t>Omit “Crown Solicitor”, substitute “Secretary to the Attorney-General’s Department or a person authorized under sub-section 55</w:t>
            </w:r>
            <w:r w:rsidRPr="004D7295">
              <w:rPr>
                <w:rFonts w:ascii="Times New Roman" w:hAnsi="Times New Roman" w:cs="Times New Roman"/>
                <w:smallCaps/>
                <w:sz w:val="18"/>
                <w:szCs w:val="18"/>
              </w:rPr>
              <w:t>e</w:t>
            </w:r>
            <w:r w:rsidRPr="004D7295">
              <w:rPr>
                <w:rFonts w:ascii="Times New Roman" w:hAnsi="Times New Roman" w:cs="Times New Roman"/>
                <w:sz w:val="18"/>
                <w:szCs w:val="18"/>
              </w:rPr>
              <w:t xml:space="preserve"> (4) of the</w:t>
            </w:r>
            <w:r w:rsidRPr="004D7295">
              <w:rPr>
                <w:rFonts w:ascii="Times New Roman" w:hAnsi="Times New Roman" w:cs="Times New Roman"/>
                <w:i/>
                <w:sz w:val="18"/>
                <w:szCs w:val="18"/>
              </w:rPr>
              <w:t xml:space="preserve"> Judiciary Act 1903”.</w:t>
            </w:r>
          </w:p>
        </w:tc>
      </w:tr>
      <w:tr w:rsidR="00BE5BF4" w:rsidRPr="004D7295" w14:paraId="47E69096" w14:textId="77777777" w:rsidTr="00BE5BF4">
        <w:trPr>
          <w:trHeight w:val="20"/>
        </w:trPr>
        <w:tc>
          <w:tcPr>
            <w:tcW w:w="1603" w:type="pct"/>
          </w:tcPr>
          <w:p w14:paraId="3E678934" w14:textId="77777777" w:rsidR="00BE5BF4" w:rsidRPr="004D7295" w:rsidRDefault="00BE5BF4" w:rsidP="004D7295">
            <w:pPr>
              <w:spacing w:after="0" w:line="240" w:lineRule="auto"/>
              <w:ind w:left="144" w:hanging="144"/>
              <w:jc w:val="both"/>
              <w:rPr>
                <w:rFonts w:ascii="Times New Roman" w:hAnsi="Times New Roman" w:cs="Times New Roman"/>
                <w:sz w:val="18"/>
                <w:szCs w:val="18"/>
              </w:rPr>
            </w:pPr>
            <w:r w:rsidRPr="004D7295">
              <w:rPr>
                <w:rFonts w:ascii="Times New Roman" w:hAnsi="Times New Roman" w:cs="Times New Roman"/>
                <w:i/>
                <w:sz w:val="18"/>
                <w:szCs w:val="18"/>
              </w:rPr>
              <w:t xml:space="preserve">Lands Acquisition </w:t>
            </w:r>
            <w:r w:rsidRPr="004D7295">
              <w:rPr>
                <w:rFonts w:ascii="Times New Roman" w:hAnsi="Times New Roman" w:cs="Times New Roman"/>
                <w:sz w:val="18"/>
                <w:szCs w:val="18"/>
              </w:rPr>
              <w:t>(</w:t>
            </w:r>
            <w:r w:rsidRPr="004D7295">
              <w:rPr>
                <w:rFonts w:ascii="Times New Roman" w:hAnsi="Times New Roman" w:cs="Times New Roman"/>
                <w:i/>
                <w:sz w:val="18"/>
                <w:szCs w:val="18"/>
              </w:rPr>
              <w:t>Northern Territory Pastoral Leases</w:t>
            </w:r>
            <w:r w:rsidRPr="004D7295">
              <w:rPr>
                <w:rFonts w:ascii="Times New Roman" w:hAnsi="Times New Roman" w:cs="Times New Roman"/>
                <w:sz w:val="18"/>
                <w:szCs w:val="18"/>
              </w:rPr>
              <w:t xml:space="preserve">) </w:t>
            </w:r>
            <w:r w:rsidRPr="004D7295">
              <w:rPr>
                <w:rFonts w:ascii="Times New Roman" w:hAnsi="Times New Roman" w:cs="Times New Roman"/>
                <w:i/>
                <w:sz w:val="18"/>
                <w:szCs w:val="18"/>
              </w:rPr>
              <w:t>Act 1981</w:t>
            </w:r>
          </w:p>
        </w:tc>
        <w:tc>
          <w:tcPr>
            <w:tcW w:w="80" w:type="pct"/>
          </w:tcPr>
          <w:p w14:paraId="7B7EB000"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3317" w:type="pct"/>
          </w:tcPr>
          <w:p w14:paraId="25076503" w14:textId="432848D3" w:rsidR="00BE5BF4" w:rsidRPr="004D7295" w:rsidRDefault="00BE5BF4" w:rsidP="005B53FA">
            <w:pPr>
              <w:spacing w:after="0" w:line="240" w:lineRule="auto"/>
              <w:jc w:val="both"/>
              <w:rPr>
                <w:rFonts w:ascii="Times New Roman" w:hAnsi="Times New Roman" w:cs="Times New Roman"/>
                <w:sz w:val="18"/>
                <w:szCs w:val="18"/>
              </w:rPr>
            </w:pPr>
            <w:r w:rsidRPr="004D7295">
              <w:rPr>
                <w:rFonts w:ascii="Times New Roman" w:hAnsi="Times New Roman" w:cs="Times New Roman"/>
                <w:sz w:val="18"/>
                <w:szCs w:val="18"/>
              </w:rPr>
              <w:t>Sub-section 9 (1) —</w:t>
            </w:r>
          </w:p>
          <w:p w14:paraId="27BAE4C1" w14:textId="77777777" w:rsidR="00BE5BF4" w:rsidRPr="004D7295" w:rsidRDefault="00BE5BF4" w:rsidP="004D7295">
            <w:pPr>
              <w:spacing w:after="0" w:line="240" w:lineRule="auto"/>
              <w:ind w:left="548" w:hanging="346"/>
              <w:jc w:val="both"/>
              <w:rPr>
                <w:rFonts w:ascii="Times New Roman" w:hAnsi="Times New Roman" w:cs="Times New Roman"/>
                <w:sz w:val="18"/>
                <w:szCs w:val="18"/>
              </w:rPr>
            </w:pPr>
            <w:r w:rsidRPr="004D7295">
              <w:rPr>
                <w:rFonts w:ascii="Times New Roman" w:hAnsi="Times New Roman" w:cs="Times New Roman"/>
                <w:sz w:val="18"/>
                <w:szCs w:val="18"/>
              </w:rPr>
              <w:t>(a) Omit “Crown Solicitor” (first occurring), substitute “Secretary to the Attorney-General’s Department or a person authorized under sub-section 55</w:t>
            </w:r>
            <w:r w:rsidRPr="004D7295">
              <w:rPr>
                <w:rFonts w:ascii="Times New Roman" w:hAnsi="Times New Roman" w:cs="Times New Roman"/>
                <w:smallCaps/>
                <w:sz w:val="18"/>
                <w:szCs w:val="18"/>
              </w:rPr>
              <w:t>e</w:t>
            </w:r>
            <w:r w:rsidRPr="004D7295">
              <w:rPr>
                <w:rFonts w:ascii="Times New Roman" w:hAnsi="Times New Roman" w:cs="Times New Roman"/>
                <w:sz w:val="18"/>
                <w:szCs w:val="18"/>
              </w:rPr>
              <w:t xml:space="preserve"> (4) of the </w:t>
            </w:r>
            <w:r w:rsidRPr="004D7295">
              <w:rPr>
                <w:rFonts w:ascii="Times New Roman" w:hAnsi="Times New Roman" w:cs="Times New Roman"/>
                <w:i/>
                <w:sz w:val="18"/>
                <w:szCs w:val="18"/>
              </w:rPr>
              <w:t>Judiciary Act 1903”.</w:t>
            </w:r>
          </w:p>
        </w:tc>
      </w:tr>
      <w:tr w:rsidR="00BE5BF4" w:rsidRPr="004D7295" w14:paraId="1DCDB406" w14:textId="77777777" w:rsidTr="00BE5BF4">
        <w:trPr>
          <w:trHeight w:val="20"/>
        </w:trPr>
        <w:tc>
          <w:tcPr>
            <w:tcW w:w="1603" w:type="pct"/>
          </w:tcPr>
          <w:p w14:paraId="7345A77A" w14:textId="77777777" w:rsidR="00BE5BF4" w:rsidRPr="004D7295" w:rsidRDefault="00BE5BF4" w:rsidP="004D7295">
            <w:pPr>
              <w:spacing w:after="0" w:line="240" w:lineRule="auto"/>
              <w:ind w:left="144" w:hanging="144"/>
              <w:jc w:val="both"/>
              <w:rPr>
                <w:rFonts w:ascii="Times New Roman" w:hAnsi="Times New Roman" w:cs="Times New Roman"/>
                <w:sz w:val="18"/>
                <w:szCs w:val="18"/>
              </w:rPr>
            </w:pPr>
          </w:p>
        </w:tc>
        <w:tc>
          <w:tcPr>
            <w:tcW w:w="80" w:type="pct"/>
          </w:tcPr>
          <w:p w14:paraId="27AF353F" w14:textId="77777777" w:rsidR="00BE5BF4" w:rsidRPr="004D7295" w:rsidRDefault="00BE5BF4" w:rsidP="004D7295">
            <w:pPr>
              <w:spacing w:after="0" w:line="240" w:lineRule="auto"/>
              <w:ind w:left="548" w:hanging="346"/>
              <w:jc w:val="both"/>
              <w:rPr>
                <w:rFonts w:ascii="Times New Roman" w:hAnsi="Times New Roman" w:cs="Times New Roman"/>
                <w:sz w:val="18"/>
                <w:szCs w:val="18"/>
              </w:rPr>
            </w:pPr>
          </w:p>
        </w:tc>
        <w:tc>
          <w:tcPr>
            <w:tcW w:w="3317" w:type="pct"/>
          </w:tcPr>
          <w:p w14:paraId="5236DD1E" w14:textId="4632D8AD" w:rsidR="00BE5BF4" w:rsidRPr="004D7295" w:rsidRDefault="00BE5BF4" w:rsidP="004D7295">
            <w:pPr>
              <w:spacing w:after="0" w:line="240" w:lineRule="auto"/>
              <w:ind w:left="548" w:hanging="346"/>
              <w:jc w:val="both"/>
              <w:rPr>
                <w:rFonts w:ascii="Times New Roman" w:hAnsi="Times New Roman" w:cs="Times New Roman"/>
                <w:sz w:val="18"/>
                <w:szCs w:val="18"/>
              </w:rPr>
            </w:pPr>
            <w:r w:rsidRPr="004D7295">
              <w:rPr>
                <w:rFonts w:ascii="Times New Roman" w:hAnsi="Times New Roman" w:cs="Times New Roman"/>
                <w:sz w:val="18"/>
                <w:szCs w:val="18"/>
              </w:rPr>
              <w:t>(b) Omit all the words after “certified”, substitute “by writing signed by the Secretary or by a person so authorized”.</w:t>
            </w:r>
          </w:p>
        </w:tc>
      </w:tr>
      <w:tr w:rsidR="00BE5BF4" w:rsidRPr="004D7295" w14:paraId="50B88AE7" w14:textId="77777777" w:rsidTr="00BE5BF4">
        <w:trPr>
          <w:trHeight w:val="20"/>
        </w:trPr>
        <w:tc>
          <w:tcPr>
            <w:tcW w:w="1603" w:type="pct"/>
          </w:tcPr>
          <w:p w14:paraId="778001C6" w14:textId="77777777" w:rsidR="00BE5BF4" w:rsidRPr="004D7295" w:rsidRDefault="00BE5BF4" w:rsidP="004D7295">
            <w:pPr>
              <w:spacing w:after="0" w:line="240" w:lineRule="auto"/>
              <w:ind w:left="144" w:hanging="144"/>
              <w:jc w:val="both"/>
              <w:rPr>
                <w:rFonts w:ascii="Times New Roman" w:hAnsi="Times New Roman" w:cs="Times New Roman"/>
                <w:sz w:val="18"/>
                <w:szCs w:val="18"/>
              </w:rPr>
            </w:pPr>
            <w:r w:rsidRPr="004D7295">
              <w:rPr>
                <w:rFonts w:ascii="Times New Roman" w:hAnsi="Times New Roman" w:cs="Times New Roman"/>
                <w:i/>
                <w:sz w:val="18"/>
                <w:szCs w:val="18"/>
              </w:rPr>
              <w:t>National Parks and Wildlife Conservation Act 1975</w:t>
            </w:r>
          </w:p>
        </w:tc>
        <w:tc>
          <w:tcPr>
            <w:tcW w:w="80" w:type="pct"/>
          </w:tcPr>
          <w:p w14:paraId="4E5C96D6"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3317" w:type="pct"/>
          </w:tcPr>
          <w:p w14:paraId="04D10098" w14:textId="079A87E8" w:rsidR="00BE5BF4" w:rsidRPr="004D7295" w:rsidRDefault="00BE5BF4" w:rsidP="005B53FA">
            <w:pPr>
              <w:spacing w:after="0" w:line="240" w:lineRule="auto"/>
              <w:jc w:val="both"/>
              <w:rPr>
                <w:rFonts w:ascii="Times New Roman" w:hAnsi="Times New Roman" w:cs="Times New Roman"/>
                <w:sz w:val="18"/>
                <w:szCs w:val="18"/>
              </w:rPr>
            </w:pPr>
            <w:r w:rsidRPr="004D7295">
              <w:rPr>
                <w:rFonts w:ascii="Times New Roman" w:hAnsi="Times New Roman" w:cs="Times New Roman"/>
                <w:sz w:val="18"/>
                <w:szCs w:val="18"/>
              </w:rPr>
              <w:t>Section 8—</w:t>
            </w:r>
          </w:p>
          <w:p w14:paraId="61107DD7" w14:textId="77777777" w:rsidR="00BE5BF4" w:rsidRPr="004D7295" w:rsidRDefault="00BE5BF4" w:rsidP="004D7295">
            <w:pPr>
              <w:spacing w:after="0" w:line="240" w:lineRule="auto"/>
              <w:ind w:left="548" w:hanging="346"/>
              <w:jc w:val="both"/>
              <w:rPr>
                <w:rFonts w:ascii="Times New Roman" w:hAnsi="Times New Roman" w:cs="Times New Roman"/>
                <w:sz w:val="18"/>
                <w:szCs w:val="18"/>
              </w:rPr>
            </w:pPr>
            <w:r w:rsidRPr="004D7295">
              <w:rPr>
                <w:rFonts w:ascii="Times New Roman" w:hAnsi="Times New Roman" w:cs="Times New Roman"/>
                <w:sz w:val="18"/>
                <w:szCs w:val="18"/>
              </w:rPr>
              <w:t>(a) Omit “Crown Solicitor” (first occurring), substitute “Secretary to the Attorney-General’s Department or a person authorized under sub-section 55</w:t>
            </w:r>
            <w:r w:rsidRPr="004D7295">
              <w:rPr>
                <w:rFonts w:ascii="Times New Roman" w:hAnsi="Times New Roman" w:cs="Times New Roman"/>
                <w:smallCaps/>
                <w:sz w:val="18"/>
                <w:szCs w:val="18"/>
              </w:rPr>
              <w:t>e</w:t>
            </w:r>
            <w:r w:rsidRPr="004D7295">
              <w:rPr>
                <w:rFonts w:ascii="Times New Roman" w:hAnsi="Times New Roman" w:cs="Times New Roman"/>
                <w:sz w:val="18"/>
                <w:szCs w:val="18"/>
              </w:rPr>
              <w:t xml:space="preserve"> (4) of the </w:t>
            </w:r>
            <w:r w:rsidRPr="004D7295">
              <w:rPr>
                <w:rFonts w:ascii="Times New Roman" w:hAnsi="Times New Roman" w:cs="Times New Roman"/>
                <w:i/>
                <w:sz w:val="18"/>
                <w:szCs w:val="18"/>
              </w:rPr>
              <w:t>Judiciary Act 1903”.</w:t>
            </w:r>
          </w:p>
        </w:tc>
      </w:tr>
      <w:tr w:rsidR="00BE5BF4" w:rsidRPr="004D7295" w14:paraId="75C96D83" w14:textId="77777777" w:rsidTr="00BE5BF4">
        <w:trPr>
          <w:trHeight w:val="20"/>
        </w:trPr>
        <w:tc>
          <w:tcPr>
            <w:tcW w:w="1603" w:type="pct"/>
          </w:tcPr>
          <w:p w14:paraId="52B5AC0A" w14:textId="77777777" w:rsidR="00BE5BF4" w:rsidRPr="004D7295" w:rsidRDefault="00BE5BF4" w:rsidP="004D7295">
            <w:pPr>
              <w:spacing w:after="0" w:line="240" w:lineRule="auto"/>
              <w:ind w:left="144" w:hanging="144"/>
              <w:jc w:val="both"/>
              <w:rPr>
                <w:rFonts w:ascii="Times New Roman" w:hAnsi="Times New Roman" w:cs="Times New Roman"/>
                <w:sz w:val="18"/>
                <w:szCs w:val="18"/>
              </w:rPr>
            </w:pPr>
          </w:p>
        </w:tc>
        <w:tc>
          <w:tcPr>
            <w:tcW w:w="80" w:type="pct"/>
          </w:tcPr>
          <w:p w14:paraId="73754BE4" w14:textId="77777777" w:rsidR="00BE5BF4" w:rsidRPr="004D7295" w:rsidRDefault="00BE5BF4" w:rsidP="004D7295">
            <w:pPr>
              <w:spacing w:after="0" w:line="240" w:lineRule="auto"/>
              <w:ind w:left="548" w:hanging="346"/>
              <w:jc w:val="both"/>
              <w:rPr>
                <w:rFonts w:ascii="Times New Roman" w:hAnsi="Times New Roman" w:cs="Times New Roman"/>
                <w:sz w:val="18"/>
                <w:szCs w:val="18"/>
              </w:rPr>
            </w:pPr>
          </w:p>
        </w:tc>
        <w:tc>
          <w:tcPr>
            <w:tcW w:w="3317" w:type="pct"/>
          </w:tcPr>
          <w:p w14:paraId="1E95D998" w14:textId="51137B7D" w:rsidR="00BE5BF4" w:rsidRPr="004D7295" w:rsidRDefault="00BE5BF4" w:rsidP="004D7295">
            <w:pPr>
              <w:spacing w:after="0" w:line="240" w:lineRule="auto"/>
              <w:ind w:left="548" w:hanging="346"/>
              <w:jc w:val="both"/>
              <w:rPr>
                <w:rFonts w:ascii="Times New Roman" w:hAnsi="Times New Roman" w:cs="Times New Roman"/>
                <w:sz w:val="18"/>
                <w:szCs w:val="18"/>
              </w:rPr>
            </w:pPr>
            <w:r w:rsidRPr="004D7295">
              <w:rPr>
                <w:rFonts w:ascii="Times New Roman" w:hAnsi="Times New Roman" w:cs="Times New Roman"/>
                <w:sz w:val="18"/>
                <w:szCs w:val="18"/>
              </w:rPr>
              <w:t>(b) Omit “under the hand of the Crown Solicitor or of an officer of the Attorney-General’s Department authorized by the Crown Solicitor to certify such copies”, substitute “by writing signed by the Secretary or by a person so authorized”.</w:t>
            </w:r>
          </w:p>
        </w:tc>
      </w:tr>
      <w:tr w:rsidR="00BE5BF4" w:rsidRPr="004D7295" w14:paraId="2B39798F" w14:textId="77777777" w:rsidTr="00BE5BF4">
        <w:trPr>
          <w:trHeight w:val="20"/>
        </w:trPr>
        <w:tc>
          <w:tcPr>
            <w:tcW w:w="1603" w:type="pct"/>
            <w:tcBorders>
              <w:bottom w:val="single" w:sz="6" w:space="0" w:color="auto"/>
            </w:tcBorders>
          </w:tcPr>
          <w:p w14:paraId="4B7B3DDD" w14:textId="77777777" w:rsidR="00BE5BF4" w:rsidRPr="004D7295" w:rsidRDefault="00BE5BF4" w:rsidP="004D7295">
            <w:pPr>
              <w:spacing w:after="0" w:line="240" w:lineRule="auto"/>
              <w:ind w:left="144" w:hanging="144"/>
              <w:jc w:val="both"/>
              <w:rPr>
                <w:rFonts w:ascii="Times New Roman" w:hAnsi="Times New Roman" w:cs="Times New Roman"/>
                <w:sz w:val="18"/>
                <w:szCs w:val="18"/>
              </w:rPr>
            </w:pPr>
            <w:r w:rsidRPr="004D7295">
              <w:rPr>
                <w:rFonts w:ascii="Times New Roman" w:hAnsi="Times New Roman" w:cs="Times New Roman"/>
                <w:i/>
                <w:sz w:val="18"/>
                <w:szCs w:val="18"/>
              </w:rPr>
              <w:t xml:space="preserve">Northern Territory </w:t>
            </w:r>
            <w:r w:rsidRPr="004D7295">
              <w:rPr>
                <w:rFonts w:ascii="Times New Roman" w:hAnsi="Times New Roman" w:cs="Times New Roman"/>
                <w:sz w:val="18"/>
                <w:szCs w:val="18"/>
              </w:rPr>
              <w:t>(</w:t>
            </w:r>
            <w:r w:rsidRPr="004D7295">
              <w:rPr>
                <w:rFonts w:ascii="Times New Roman" w:hAnsi="Times New Roman" w:cs="Times New Roman"/>
                <w:i/>
                <w:sz w:val="18"/>
                <w:szCs w:val="18"/>
              </w:rPr>
              <w:t>Self-Government</w:t>
            </w:r>
            <w:r w:rsidRPr="004D7295">
              <w:rPr>
                <w:rFonts w:ascii="Times New Roman" w:hAnsi="Times New Roman" w:cs="Times New Roman"/>
                <w:sz w:val="18"/>
                <w:szCs w:val="18"/>
              </w:rPr>
              <w:t>)</w:t>
            </w:r>
            <w:r w:rsidRPr="004D7295">
              <w:rPr>
                <w:rFonts w:ascii="Times New Roman" w:hAnsi="Times New Roman" w:cs="Times New Roman"/>
                <w:i/>
                <w:sz w:val="18"/>
                <w:szCs w:val="18"/>
              </w:rPr>
              <w:t xml:space="preserve"> Act 1978</w:t>
            </w:r>
          </w:p>
        </w:tc>
        <w:tc>
          <w:tcPr>
            <w:tcW w:w="80" w:type="pct"/>
            <w:tcBorders>
              <w:bottom w:val="single" w:sz="6" w:space="0" w:color="auto"/>
            </w:tcBorders>
          </w:tcPr>
          <w:p w14:paraId="2C1893F9" w14:textId="77777777" w:rsidR="00BE5BF4" w:rsidRPr="004D7295" w:rsidRDefault="00BE5BF4" w:rsidP="005B53FA">
            <w:pPr>
              <w:spacing w:after="0" w:line="240" w:lineRule="auto"/>
              <w:jc w:val="both"/>
              <w:rPr>
                <w:rFonts w:ascii="Times New Roman" w:hAnsi="Times New Roman" w:cs="Times New Roman"/>
                <w:sz w:val="18"/>
                <w:szCs w:val="18"/>
              </w:rPr>
            </w:pPr>
          </w:p>
        </w:tc>
        <w:tc>
          <w:tcPr>
            <w:tcW w:w="3317" w:type="pct"/>
            <w:tcBorders>
              <w:bottom w:val="single" w:sz="6" w:space="0" w:color="auto"/>
            </w:tcBorders>
          </w:tcPr>
          <w:p w14:paraId="52012A1D" w14:textId="75ED4FBA" w:rsidR="00BE5BF4" w:rsidRPr="004D7295" w:rsidRDefault="00BE5BF4" w:rsidP="005B53FA">
            <w:pPr>
              <w:spacing w:after="0" w:line="240" w:lineRule="auto"/>
              <w:jc w:val="both"/>
              <w:rPr>
                <w:rFonts w:ascii="Times New Roman" w:hAnsi="Times New Roman" w:cs="Times New Roman"/>
                <w:sz w:val="18"/>
                <w:szCs w:val="18"/>
              </w:rPr>
            </w:pPr>
            <w:r w:rsidRPr="004D7295">
              <w:rPr>
                <w:rFonts w:ascii="Times New Roman" w:hAnsi="Times New Roman" w:cs="Times New Roman"/>
                <w:sz w:val="18"/>
                <w:szCs w:val="18"/>
              </w:rPr>
              <w:t>Sub-section 70 (7)—</w:t>
            </w:r>
          </w:p>
          <w:p w14:paraId="11B98AC8" w14:textId="77777777" w:rsidR="00BE5BF4" w:rsidRPr="004D7295" w:rsidRDefault="00BE5BF4" w:rsidP="004266BB">
            <w:pPr>
              <w:spacing w:after="0" w:line="240" w:lineRule="auto"/>
              <w:ind w:left="106"/>
              <w:jc w:val="both"/>
              <w:rPr>
                <w:rFonts w:ascii="Times New Roman" w:hAnsi="Times New Roman" w:cs="Times New Roman"/>
                <w:sz w:val="18"/>
                <w:szCs w:val="18"/>
              </w:rPr>
            </w:pPr>
            <w:r w:rsidRPr="004D7295">
              <w:rPr>
                <w:rFonts w:ascii="Times New Roman" w:hAnsi="Times New Roman" w:cs="Times New Roman"/>
                <w:sz w:val="18"/>
                <w:szCs w:val="18"/>
              </w:rPr>
              <w:t>Omit the sub-section, substitute the following sub-section:</w:t>
            </w:r>
          </w:p>
          <w:p w14:paraId="160DD1E2" w14:textId="77777777" w:rsidR="00BE5BF4" w:rsidRPr="004D7295" w:rsidRDefault="00BE5BF4" w:rsidP="004266BB">
            <w:pPr>
              <w:spacing w:after="0" w:line="240" w:lineRule="auto"/>
              <w:ind w:left="101" w:firstLine="288"/>
              <w:jc w:val="both"/>
              <w:rPr>
                <w:rFonts w:ascii="Times New Roman" w:hAnsi="Times New Roman" w:cs="Times New Roman"/>
                <w:sz w:val="18"/>
                <w:szCs w:val="18"/>
              </w:rPr>
            </w:pPr>
            <w:r w:rsidRPr="004D7295">
              <w:rPr>
                <w:rFonts w:ascii="Times New Roman" w:hAnsi="Times New Roman" w:cs="Times New Roman"/>
                <w:sz w:val="18"/>
                <w:szCs w:val="18"/>
              </w:rPr>
              <w:t>“(7) The Secretary to the Attorney-General’s Department or a person authorized under sub-section 55</w:t>
            </w:r>
            <w:r w:rsidRPr="004D7295">
              <w:rPr>
                <w:rFonts w:ascii="Times New Roman" w:hAnsi="Times New Roman" w:cs="Times New Roman"/>
                <w:smallCaps/>
                <w:sz w:val="18"/>
                <w:szCs w:val="18"/>
              </w:rPr>
              <w:t>e</w:t>
            </w:r>
            <w:r w:rsidRPr="004D7295">
              <w:rPr>
                <w:rFonts w:ascii="Times New Roman" w:hAnsi="Times New Roman" w:cs="Times New Roman"/>
                <w:sz w:val="18"/>
                <w:szCs w:val="18"/>
              </w:rPr>
              <w:t xml:space="preserve"> (4) of the </w:t>
            </w:r>
            <w:r w:rsidRPr="004D7295">
              <w:rPr>
                <w:rFonts w:ascii="Times New Roman" w:hAnsi="Times New Roman" w:cs="Times New Roman"/>
                <w:i/>
                <w:sz w:val="18"/>
                <w:szCs w:val="18"/>
              </w:rPr>
              <w:t xml:space="preserve">Judiciary Act 1903 </w:t>
            </w:r>
            <w:r w:rsidRPr="004D7295">
              <w:rPr>
                <w:rFonts w:ascii="Times New Roman" w:hAnsi="Times New Roman" w:cs="Times New Roman"/>
                <w:sz w:val="18"/>
                <w:szCs w:val="18"/>
              </w:rPr>
              <w:t>shall lodge with the registrar of titles of the Territory a copy of a notice published under this section, certified by writing signed by the Secretary or by a person so authorized.”.</w:t>
            </w:r>
          </w:p>
        </w:tc>
      </w:tr>
    </w:tbl>
    <w:p w14:paraId="56F92E1A" w14:textId="77777777" w:rsidR="00C75BEF" w:rsidRPr="005B53FA" w:rsidRDefault="00C75BEF" w:rsidP="005B53FA">
      <w:pPr>
        <w:spacing w:after="0" w:line="240" w:lineRule="auto"/>
        <w:jc w:val="both"/>
        <w:rPr>
          <w:rFonts w:ascii="Times New Roman" w:hAnsi="Times New Roman" w:cs="Times New Roman"/>
        </w:rPr>
      </w:pPr>
    </w:p>
    <w:sectPr w:rsidR="00C75BEF" w:rsidRPr="005B53FA" w:rsidSect="004266BB">
      <w:headerReference w:type="default" r:id="rId8"/>
      <w:pgSz w:w="10325" w:h="14573" w:code="13"/>
      <w:pgMar w:top="720" w:right="720" w:bottom="720" w:left="720" w:header="432"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5F514A" w15:done="0"/>
  <w15:commentEx w15:paraId="17BE68BD" w15:done="0"/>
  <w15:commentEx w15:paraId="7EC4E0DD" w15:done="0"/>
  <w15:commentEx w15:paraId="61F3860E" w15:done="0"/>
  <w15:commentEx w15:paraId="566AA605" w15:done="0"/>
  <w15:commentEx w15:paraId="546FEC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F514A" w16cid:durableId="1FE1D76E"/>
  <w16cid:commentId w16cid:paraId="17BE68BD" w16cid:durableId="1FE1D7AA"/>
  <w16cid:commentId w16cid:paraId="7EC4E0DD" w16cid:durableId="1FE1D7EE"/>
  <w16cid:commentId w16cid:paraId="61F3860E" w16cid:durableId="1FE1D7FF"/>
  <w16cid:commentId w16cid:paraId="566AA605" w16cid:durableId="1FE1D80D"/>
  <w16cid:commentId w16cid:paraId="546FECF9" w16cid:durableId="1FE1D7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8DCA9" w14:textId="77777777" w:rsidR="00450668" w:rsidRDefault="00450668" w:rsidP="004266BB">
      <w:pPr>
        <w:spacing w:after="0" w:line="240" w:lineRule="auto"/>
      </w:pPr>
      <w:r>
        <w:separator/>
      </w:r>
    </w:p>
  </w:endnote>
  <w:endnote w:type="continuationSeparator" w:id="0">
    <w:p w14:paraId="7A3A9BE0" w14:textId="77777777" w:rsidR="00450668" w:rsidRDefault="00450668" w:rsidP="0042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7D604" w14:textId="77777777" w:rsidR="00450668" w:rsidRDefault="00450668" w:rsidP="004266BB">
      <w:pPr>
        <w:spacing w:after="0" w:line="240" w:lineRule="auto"/>
      </w:pPr>
      <w:r>
        <w:separator/>
      </w:r>
    </w:p>
  </w:footnote>
  <w:footnote w:type="continuationSeparator" w:id="0">
    <w:p w14:paraId="7580C220" w14:textId="77777777" w:rsidR="00450668" w:rsidRDefault="00450668" w:rsidP="00426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1E512" w14:textId="77777777" w:rsidR="004266BB" w:rsidRPr="004266BB" w:rsidRDefault="004266BB" w:rsidP="004266BB">
    <w:pPr>
      <w:tabs>
        <w:tab w:val="left" w:pos="5400"/>
      </w:tabs>
      <w:spacing w:after="240" w:line="240" w:lineRule="auto"/>
      <w:jc w:val="center"/>
      <w:rPr>
        <w:rFonts w:ascii="Times New Roman" w:hAnsi="Times New Roman" w:cs="Times New Roman"/>
        <w:sz w:val="20"/>
      </w:rPr>
    </w:pPr>
    <w:r w:rsidRPr="004266BB">
      <w:rPr>
        <w:rFonts w:ascii="Times New Roman" w:hAnsi="Times New Roman" w:cs="Times New Roman"/>
        <w:i/>
        <w:sz w:val="20"/>
      </w:rPr>
      <w:t xml:space="preserve">Australian Government Solicitor </w:t>
    </w:r>
    <w:r w:rsidRPr="004266BB">
      <w:rPr>
        <w:rFonts w:ascii="Times New Roman" w:hAnsi="Times New Roman" w:cs="Times New Roman"/>
        <w:sz w:val="20"/>
      </w:rPr>
      <w:t>(</w:t>
    </w:r>
    <w:r w:rsidRPr="004266BB">
      <w:rPr>
        <w:rFonts w:ascii="Times New Roman" w:hAnsi="Times New Roman" w:cs="Times New Roman"/>
        <w:i/>
        <w:sz w:val="20"/>
      </w:rPr>
      <w:t>Consequential Amendments</w:t>
    </w:r>
    <w:r w:rsidRPr="004266BB">
      <w:rPr>
        <w:rFonts w:ascii="Times New Roman" w:hAnsi="Times New Roman" w:cs="Times New Roman"/>
        <w:sz w:val="20"/>
      </w:rPr>
      <w:t>)</w:t>
    </w:r>
    <w:r w:rsidRPr="004266BB">
      <w:rPr>
        <w:rFonts w:ascii="Times New Roman" w:hAnsi="Times New Roman" w:cs="Times New Roman"/>
        <w:i/>
        <w:sz w:val="20"/>
      </w:rPr>
      <w:tab/>
      <w:t>No. 10,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EF"/>
    <w:rsid w:val="00046D4F"/>
    <w:rsid w:val="001D6F4A"/>
    <w:rsid w:val="001E65B7"/>
    <w:rsid w:val="004266BB"/>
    <w:rsid w:val="00450668"/>
    <w:rsid w:val="00490428"/>
    <w:rsid w:val="004D62F5"/>
    <w:rsid w:val="004D7295"/>
    <w:rsid w:val="005B53FA"/>
    <w:rsid w:val="005F3779"/>
    <w:rsid w:val="00857F85"/>
    <w:rsid w:val="00931199"/>
    <w:rsid w:val="00B27C2A"/>
    <w:rsid w:val="00B3279B"/>
    <w:rsid w:val="00BE5BF4"/>
    <w:rsid w:val="00C20AE7"/>
    <w:rsid w:val="00C32998"/>
    <w:rsid w:val="00C7208B"/>
    <w:rsid w:val="00C75BEF"/>
    <w:rsid w:val="00CE1909"/>
    <w:rsid w:val="00F97864"/>
    <w:rsid w:val="00FF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C75BE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75BEF"/>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75BEF"/>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75BE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75BE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C75BEF"/>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C75BEF"/>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C75BEF"/>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C75BEF"/>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C75BEF"/>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C75BEF"/>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C75BEF"/>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C75BEF"/>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C75BEF"/>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C75BEF"/>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C75BEF"/>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C75BEF"/>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C75BEF"/>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C75BEF"/>
    <w:rPr>
      <w:rFonts w:ascii="Times New Roman" w:eastAsia="Times New Roman" w:hAnsi="Times New Roman" w:cs="Times New Roman"/>
      <w:b/>
      <w:bCs/>
      <w:i w:val="0"/>
      <w:iCs w:val="0"/>
      <w:smallCaps w:val="0"/>
      <w:sz w:val="20"/>
      <w:szCs w:val="20"/>
    </w:rPr>
  </w:style>
  <w:style w:type="character" w:customStyle="1" w:styleId="CharStyle17">
    <w:name w:val="CharStyle17"/>
    <w:basedOn w:val="DefaultParagraphFont"/>
    <w:rsid w:val="00C75BEF"/>
    <w:rPr>
      <w:rFonts w:ascii="Times New Roman" w:eastAsia="Times New Roman" w:hAnsi="Times New Roman" w:cs="Times New Roman"/>
      <w:b w:val="0"/>
      <w:bCs w:val="0"/>
      <w:i w:val="0"/>
      <w:iCs w:val="0"/>
      <w:smallCaps w:val="0"/>
      <w:sz w:val="20"/>
      <w:szCs w:val="20"/>
    </w:rPr>
  </w:style>
  <w:style w:type="character" w:customStyle="1" w:styleId="CharStyle24">
    <w:name w:val="CharStyle24"/>
    <w:basedOn w:val="DefaultParagraphFont"/>
    <w:rsid w:val="00C75BEF"/>
    <w:rPr>
      <w:rFonts w:ascii="Times New Roman" w:eastAsia="Times New Roman" w:hAnsi="Times New Roman" w:cs="Times New Roman"/>
      <w:b/>
      <w:bCs/>
      <w:i w:val="0"/>
      <w:iCs w:val="0"/>
      <w:smallCaps w:val="0"/>
      <w:sz w:val="34"/>
      <w:szCs w:val="34"/>
    </w:rPr>
  </w:style>
  <w:style w:type="character" w:customStyle="1" w:styleId="CharStyle25">
    <w:name w:val="CharStyle25"/>
    <w:basedOn w:val="DefaultParagraphFont"/>
    <w:rsid w:val="00C75BEF"/>
    <w:rPr>
      <w:rFonts w:ascii="Times New Roman" w:eastAsia="Times New Roman" w:hAnsi="Times New Roman" w:cs="Times New Roman"/>
      <w:b/>
      <w:bCs/>
      <w:i w:val="0"/>
      <w:iCs w:val="0"/>
      <w:smallCaps w:val="0"/>
      <w:sz w:val="26"/>
      <w:szCs w:val="26"/>
    </w:rPr>
  </w:style>
  <w:style w:type="character" w:customStyle="1" w:styleId="CharStyle29">
    <w:name w:val="CharStyle29"/>
    <w:basedOn w:val="DefaultParagraphFont"/>
    <w:rsid w:val="00C75BEF"/>
    <w:rPr>
      <w:rFonts w:ascii="Times New Roman" w:eastAsia="Times New Roman" w:hAnsi="Times New Roman" w:cs="Times New Roman"/>
      <w:b w:val="0"/>
      <w:bCs w:val="0"/>
      <w:i/>
      <w:iCs/>
      <w:smallCaps w:val="0"/>
      <w:sz w:val="20"/>
      <w:szCs w:val="20"/>
    </w:rPr>
  </w:style>
  <w:style w:type="character" w:customStyle="1" w:styleId="CharStyle45">
    <w:name w:val="CharStyle45"/>
    <w:basedOn w:val="DefaultParagraphFont"/>
    <w:rsid w:val="00C75BEF"/>
    <w:rPr>
      <w:rFonts w:ascii="Times New Roman" w:eastAsia="Times New Roman" w:hAnsi="Times New Roman" w:cs="Times New Roman"/>
      <w:b/>
      <w:bCs/>
      <w:i/>
      <w:iCs/>
      <w:smallCaps w:val="0"/>
      <w:sz w:val="14"/>
      <w:szCs w:val="14"/>
    </w:rPr>
  </w:style>
  <w:style w:type="character" w:customStyle="1" w:styleId="CharStyle48">
    <w:name w:val="CharStyle48"/>
    <w:basedOn w:val="DefaultParagraphFont"/>
    <w:rsid w:val="00C75BEF"/>
    <w:rPr>
      <w:rFonts w:ascii="Times New Roman" w:eastAsia="Times New Roman" w:hAnsi="Times New Roman" w:cs="Times New Roman"/>
      <w:b/>
      <w:bCs/>
      <w:i w:val="0"/>
      <w:iCs w:val="0"/>
      <w:smallCaps w:val="0"/>
      <w:sz w:val="14"/>
      <w:szCs w:val="14"/>
    </w:rPr>
  </w:style>
  <w:style w:type="character" w:customStyle="1" w:styleId="CharStyle51">
    <w:name w:val="CharStyle51"/>
    <w:basedOn w:val="DefaultParagraphFont"/>
    <w:rsid w:val="00C75BEF"/>
    <w:rPr>
      <w:rFonts w:ascii="Times New Roman" w:eastAsia="Times New Roman" w:hAnsi="Times New Roman" w:cs="Times New Roman"/>
      <w:b/>
      <w:bCs/>
      <w:i w:val="0"/>
      <w:iCs w:val="0"/>
      <w:smallCaps/>
      <w:spacing w:val="20"/>
      <w:sz w:val="14"/>
      <w:szCs w:val="14"/>
    </w:rPr>
  </w:style>
  <w:style w:type="character" w:customStyle="1" w:styleId="CharStyle66">
    <w:name w:val="CharStyle66"/>
    <w:basedOn w:val="DefaultParagraphFont"/>
    <w:rsid w:val="00C75BEF"/>
    <w:rPr>
      <w:rFonts w:ascii="Arial Unicode MS" w:eastAsia="Arial Unicode MS" w:hAnsi="Arial Unicode MS" w:cs="Arial Unicode MS"/>
      <w:b/>
      <w:bCs/>
      <w:i w:val="0"/>
      <w:iCs w:val="0"/>
      <w:smallCaps/>
      <w:sz w:val="12"/>
      <w:szCs w:val="12"/>
    </w:rPr>
  </w:style>
  <w:style w:type="character" w:customStyle="1" w:styleId="CharStyle67">
    <w:name w:val="CharStyle67"/>
    <w:basedOn w:val="DefaultParagraphFont"/>
    <w:rsid w:val="00C75BEF"/>
    <w:rPr>
      <w:rFonts w:ascii="Times New Roman" w:eastAsia="Times New Roman" w:hAnsi="Times New Roman" w:cs="Times New Roman"/>
      <w:b/>
      <w:bCs/>
      <w:i/>
      <w:iCs/>
      <w:smallCaps w:val="0"/>
      <w:sz w:val="14"/>
      <w:szCs w:val="14"/>
    </w:rPr>
  </w:style>
  <w:style w:type="character" w:customStyle="1" w:styleId="CharStyle69">
    <w:name w:val="CharStyle69"/>
    <w:basedOn w:val="DefaultParagraphFont"/>
    <w:rsid w:val="00C75BEF"/>
    <w:rPr>
      <w:rFonts w:ascii="Times New Roman" w:eastAsia="Times New Roman" w:hAnsi="Times New Roman" w:cs="Times New Roman"/>
      <w:b/>
      <w:bCs/>
      <w:i w:val="0"/>
      <w:iCs w:val="0"/>
      <w:smallCaps w:val="0"/>
      <w:sz w:val="14"/>
      <w:szCs w:val="14"/>
    </w:rPr>
  </w:style>
  <w:style w:type="paragraph" w:styleId="BalloonText">
    <w:name w:val="Balloon Text"/>
    <w:basedOn w:val="Normal"/>
    <w:link w:val="BalloonTextChar"/>
    <w:uiPriority w:val="99"/>
    <w:semiHidden/>
    <w:unhideWhenUsed/>
    <w:rsid w:val="001E6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5B7"/>
    <w:rPr>
      <w:rFonts w:ascii="Tahoma" w:hAnsi="Tahoma" w:cs="Tahoma"/>
      <w:sz w:val="16"/>
      <w:szCs w:val="16"/>
    </w:rPr>
  </w:style>
  <w:style w:type="paragraph" w:styleId="Header">
    <w:name w:val="header"/>
    <w:basedOn w:val="Normal"/>
    <w:link w:val="HeaderChar"/>
    <w:uiPriority w:val="99"/>
    <w:unhideWhenUsed/>
    <w:rsid w:val="00426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6BB"/>
  </w:style>
  <w:style w:type="paragraph" w:styleId="Footer">
    <w:name w:val="footer"/>
    <w:basedOn w:val="Normal"/>
    <w:link w:val="FooterChar"/>
    <w:uiPriority w:val="99"/>
    <w:semiHidden/>
    <w:unhideWhenUsed/>
    <w:rsid w:val="004266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66BB"/>
  </w:style>
  <w:style w:type="character" w:styleId="CommentReference">
    <w:name w:val="annotation reference"/>
    <w:basedOn w:val="DefaultParagraphFont"/>
    <w:uiPriority w:val="99"/>
    <w:semiHidden/>
    <w:unhideWhenUsed/>
    <w:rsid w:val="00CE1909"/>
    <w:rPr>
      <w:sz w:val="16"/>
      <w:szCs w:val="16"/>
    </w:rPr>
  </w:style>
  <w:style w:type="paragraph" w:styleId="CommentText">
    <w:name w:val="annotation text"/>
    <w:basedOn w:val="Normal"/>
    <w:link w:val="CommentTextChar"/>
    <w:uiPriority w:val="99"/>
    <w:semiHidden/>
    <w:unhideWhenUsed/>
    <w:rsid w:val="00CE1909"/>
    <w:pPr>
      <w:spacing w:line="240" w:lineRule="auto"/>
    </w:pPr>
    <w:rPr>
      <w:sz w:val="20"/>
      <w:szCs w:val="20"/>
    </w:rPr>
  </w:style>
  <w:style w:type="character" w:customStyle="1" w:styleId="CommentTextChar">
    <w:name w:val="Comment Text Char"/>
    <w:basedOn w:val="DefaultParagraphFont"/>
    <w:link w:val="CommentText"/>
    <w:uiPriority w:val="99"/>
    <w:semiHidden/>
    <w:rsid w:val="00CE1909"/>
    <w:rPr>
      <w:sz w:val="20"/>
      <w:szCs w:val="20"/>
    </w:rPr>
  </w:style>
  <w:style w:type="paragraph" w:styleId="CommentSubject">
    <w:name w:val="annotation subject"/>
    <w:basedOn w:val="CommentText"/>
    <w:next w:val="CommentText"/>
    <w:link w:val="CommentSubjectChar"/>
    <w:uiPriority w:val="99"/>
    <w:semiHidden/>
    <w:unhideWhenUsed/>
    <w:rsid w:val="00CE1909"/>
    <w:rPr>
      <w:b/>
      <w:bCs/>
    </w:rPr>
  </w:style>
  <w:style w:type="character" w:customStyle="1" w:styleId="CommentSubjectChar">
    <w:name w:val="Comment Subject Char"/>
    <w:basedOn w:val="CommentTextChar"/>
    <w:link w:val="CommentSubject"/>
    <w:uiPriority w:val="99"/>
    <w:semiHidden/>
    <w:rsid w:val="00CE1909"/>
    <w:rPr>
      <w:b/>
      <w:bCs/>
      <w:sz w:val="20"/>
      <w:szCs w:val="20"/>
    </w:rPr>
  </w:style>
  <w:style w:type="paragraph" w:styleId="Revision">
    <w:name w:val="Revision"/>
    <w:hidden/>
    <w:uiPriority w:val="99"/>
    <w:semiHidden/>
    <w:rsid w:val="00BE5B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C75BE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75BEF"/>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75BEF"/>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75BE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75BE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C75BEF"/>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C75BEF"/>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C75BEF"/>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C75BEF"/>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C75BEF"/>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C75BEF"/>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C75BEF"/>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C75BEF"/>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C75BEF"/>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C75BEF"/>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C75BEF"/>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C75BEF"/>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C75BEF"/>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C75BEF"/>
    <w:rPr>
      <w:rFonts w:ascii="Times New Roman" w:eastAsia="Times New Roman" w:hAnsi="Times New Roman" w:cs="Times New Roman"/>
      <w:b/>
      <w:bCs/>
      <w:i w:val="0"/>
      <w:iCs w:val="0"/>
      <w:smallCaps w:val="0"/>
      <w:sz w:val="20"/>
      <w:szCs w:val="20"/>
    </w:rPr>
  </w:style>
  <w:style w:type="character" w:customStyle="1" w:styleId="CharStyle17">
    <w:name w:val="CharStyle17"/>
    <w:basedOn w:val="DefaultParagraphFont"/>
    <w:rsid w:val="00C75BEF"/>
    <w:rPr>
      <w:rFonts w:ascii="Times New Roman" w:eastAsia="Times New Roman" w:hAnsi="Times New Roman" w:cs="Times New Roman"/>
      <w:b w:val="0"/>
      <w:bCs w:val="0"/>
      <w:i w:val="0"/>
      <w:iCs w:val="0"/>
      <w:smallCaps w:val="0"/>
      <w:sz w:val="20"/>
      <w:szCs w:val="20"/>
    </w:rPr>
  </w:style>
  <w:style w:type="character" w:customStyle="1" w:styleId="CharStyle24">
    <w:name w:val="CharStyle24"/>
    <w:basedOn w:val="DefaultParagraphFont"/>
    <w:rsid w:val="00C75BEF"/>
    <w:rPr>
      <w:rFonts w:ascii="Times New Roman" w:eastAsia="Times New Roman" w:hAnsi="Times New Roman" w:cs="Times New Roman"/>
      <w:b/>
      <w:bCs/>
      <w:i w:val="0"/>
      <w:iCs w:val="0"/>
      <w:smallCaps w:val="0"/>
      <w:sz w:val="34"/>
      <w:szCs w:val="34"/>
    </w:rPr>
  </w:style>
  <w:style w:type="character" w:customStyle="1" w:styleId="CharStyle25">
    <w:name w:val="CharStyle25"/>
    <w:basedOn w:val="DefaultParagraphFont"/>
    <w:rsid w:val="00C75BEF"/>
    <w:rPr>
      <w:rFonts w:ascii="Times New Roman" w:eastAsia="Times New Roman" w:hAnsi="Times New Roman" w:cs="Times New Roman"/>
      <w:b/>
      <w:bCs/>
      <w:i w:val="0"/>
      <w:iCs w:val="0"/>
      <w:smallCaps w:val="0"/>
      <w:sz w:val="26"/>
      <w:szCs w:val="26"/>
    </w:rPr>
  </w:style>
  <w:style w:type="character" w:customStyle="1" w:styleId="CharStyle29">
    <w:name w:val="CharStyle29"/>
    <w:basedOn w:val="DefaultParagraphFont"/>
    <w:rsid w:val="00C75BEF"/>
    <w:rPr>
      <w:rFonts w:ascii="Times New Roman" w:eastAsia="Times New Roman" w:hAnsi="Times New Roman" w:cs="Times New Roman"/>
      <w:b w:val="0"/>
      <w:bCs w:val="0"/>
      <w:i/>
      <w:iCs/>
      <w:smallCaps w:val="0"/>
      <w:sz w:val="20"/>
      <w:szCs w:val="20"/>
    </w:rPr>
  </w:style>
  <w:style w:type="character" w:customStyle="1" w:styleId="CharStyle45">
    <w:name w:val="CharStyle45"/>
    <w:basedOn w:val="DefaultParagraphFont"/>
    <w:rsid w:val="00C75BEF"/>
    <w:rPr>
      <w:rFonts w:ascii="Times New Roman" w:eastAsia="Times New Roman" w:hAnsi="Times New Roman" w:cs="Times New Roman"/>
      <w:b/>
      <w:bCs/>
      <w:i/>
      <w:iCs/>
      <w:smallCaps w:val="0"/>
      <w:sz w:val="14"/>
      <w:szCs w:val="14"/>
    </w:rPr>
  </w:style>
  <w:style w:type="character" w:customStyle="1" w:styleId="CharStyle48">
    <w:name w:val="CharStyle48"/>
    <w:basedOn w:val="DefaultParagraphFont"/>
    <w:rsid w:val="00C75BEF"/>
    <w:rPr>
      <w:rFonts w:ascii="Times New Roman" w:eastAsia="Times New Roman" w:hAnsi="Times New Roman" w:cs="Times New Roman"/>
      <w:b/>
      <w:bCs/>
      <w:i w:val="0"/>
      <w:iCs w:val="0"/>
      <w:smallCaps w:val="0"/>
      <w:sz w:val="14"/>
      <w:szCs w:val="14"/>
    </w:rPr>
  </w:style>
  <w:style w:type="character" w:customStyle="1" w:styleId="CharStyle51">
    <w:name w:val="CharStyle51"/>
    <w:basedOn w:val="DefaultParagraphFont"/>
    <w:rsid w:val="00C75BEF"/>
    <w:rPr>
      <w:rFonts w:ascii="Times New Roman" w:eastAsia="Times New Roman" w:hAnsi="Times New Roman" w:cs="Times New Roman"/>
      <w:b/>
      <w:bCs/>
      <w:i w:val="0"/>
      <w:iCs w:val="0"/>
      <w:smallCaps/>
      <w:spacing w:val="20"/>
      <w:sz w:val="14"/>
      <w:szCs w:val="14"/>
    </w:rPr>
  </w:style>
  <w:style w:type="character" w:customStyle="1" w:styleId="CharStyle66">
    <w:name w:val="CharStyle66"/>
    <w:basedOn w:val="DefaultParagraphFont"/>
    <w:rsid w:val="00C75BEF"/>
    <w:rPr>
      <w:rFonts w:ascii="Arial Unicode MS" w:eastAsia="Arial Unicode MS" w:hAnsi="Arial Unicode MS" w:cs="Arial Unicode MS"/>
      <w:b/>
      <w:bCs/>
      <w:i w:val="0"/>
      <w:iCs w:val="0"/>
      <w:smallCaps/>
      <w:sz w:val="12"/>
      <w:szCs w:val="12"/>
    </w:rPr>
  </w:style>
  <w:style w:type="character" w:customStyle="1" w:styleId="CharStyle67">
    <w:name w:val="CharStyle67"/>
    <w:basedOn w:val="DefaultParagraphFont"/>
    <w:rsid w:val="00C75BEF"/>
    <w:rPr>
      <w:rFonts w:ascii="Times New Roman" w:eastAsia="Times New Roman" w:hAnsi="Times New Roman" w:cs="Times New Roman"/>
      <w:b/>
      <w:bCs/>
      <w:i/>
      <w:iCs/>
      <w:smallCaps w:val="0"/>
      <w:sz w:val="14"/>
      <w:szCs w:val="14"/>
    </w:rPr>
  </w:style>
  <w:style w:type="character" w:customStyle="1" w:styleId="CharStyle69">
    <w:name w:val="CharStyle69"/>
    <w:basedOn w:val="DefaultParagraphFont"/>
    <w:rsid w:val="00C75BEF"/>
    <w:rPr>
      <w:rFonts w:ascii="Times New Roman" w:eastAsia="Times New Roman" w:hAnsi="Times New Roman" w:cs="Times New Roman"/>
      <w:b/>
      <w:bCs/>
      <w:i w:val="0"/>
      <w:iCs w:val="0"/>
      <w:smallCaps w:val="0"/>
      <w:sz w:val="14"/>
      <w:szCs w:val="14"/>
    </w:rPr>
  </w:style>
  <w:style w:type="paragraph" w:styleId="BalloonText">
    <w:name w:val="Balloon Text"/>
    <w:basedOn w:val="Normal"/>
    <w:link w:val="BalloonTextChar"/>
    <w:uiPriority w:val="99"/>
    <w:semiHidden/>
    <w:unhideWhenUsed/>
    <w:rsid w:val="001E6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5B7"/>
    <w:rPr>
      <w:rFonts w:ascii="Tahoma" w:hAnsi="Tahoma" w:cs="Tahoma"/>
      <w:sz w:val="16"/>
      <w:szCs w:val="16"/>
    </w:rPr>
  </w:style>
  <w:style w:type="paragraph" w:styleId="Header">
    <w:name w:val="header"/>
    <w:basedOn w:val="Normal"/>
    <w:link w:val="HeaderChar"/>
    <w:uiPriority w:val="99"/>
    <w:unhideWhenUsed/>
    <w:rsid w:val="00426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6BB"/>
  </w:style>
  <w:style w:type="paragraph" w:styleId="Footer">
    <w:name w:val="footer"/>
    <w:basedOn w:val="Normal"/>
    <w:link w:val="FooterChar"/>
    <w:uiPriority w:val="99"/>
    <w:semiHidden/>
    <w:unhideWhenUsed/>
    <w:rsid w:val="004266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66BB"/>
  </w:style>
  <w:style w:type="character" w:styleId="CommentReference">
    <w:name w:val="annotation reference"/>
    <w:basedOn w:val="DefaultParagraphFont"/>
    <w:uiPriority w:val="99"/>
    <w:semiHidden/>
    <w:unhideWhenUsed/>
    <w:rsid w:val="00CE1909"/>
    <w:rPr>
      <w:sz w:val="16"/>
      <w:szCs w:val="16"/>
    </w:rPr>
  </w:style>
  <w:style w:type="paragraph" w:styleId="CommentText">
    <w:name w:val="annotation text"/>
    <w:basedOn w:val="Normal"/>
    <w:link w:val="CommentTextChar"/>
    <w:uiPriority w:val="99"/>
    <w:semiHidden/>
    <w:unhideWhenUsed/>
    <w:rsid w:val="00CE1909"/>
    <w:pPr>
      <w:spacing w:line="240" w:lineRule="auto"/>
    </w:pPr>
    <w:rPr>
      <w:sz w:val="20"/>
      <w:szCs w:val="20"/>
    </w:rPr>
  </w:style>
  <w:style w:type="character" w:customStyle="1" w:styleId="CommentTextChar">
    <w:name w:val="Comment Text Char"/>
    <w:basedOn w:val="DefaultParagraphFont"/>
    <w:link w:val="CommentText"/>
    <w:uiPriority w:val="99"/>
    <w:semiHidden/>
    <w:rsid w:val="00CE1909"/>
    <w:rPr>
      <w:sz w:val="20"/>
      <w:szCs w:val="20"/>
    </w:rPr>
  </w:style>
  <w:style w:type="paragraph" w:styleId="CommentSubject">
    <w:name w:val="annotation subject"/>
    <w:basedOn w:val="CommentText"/>
    <w:next w:val="CommentText"/>
    <w:link w:val="CommentSubjectChar"/>
    <w:uiPriority w:val="99"/>
    <w:semiHidden/>
    <w:unhideWhenUsed/>
    <w:rsid w:val="00CE1909"/>
    <w:rPr>
      <w:b/>
      <w:bCs/>
    </w:rPr>
  </w:style>
  <w:style w:type="character" w:customStyle="1" w:styleId="CommentSubjectChar">
    <w:name w:val="Comment Subject Char"/>
    <w:basedOn w:val="CommentTextChar"/>
    <w:link w:val="CommentSubject"/>
    <w:uiPriority w:val="99"/>
    <w:semiHidden/>
    <w:rsid w:val="00CE1909"/>
    <w:rPr>
      <w:b/>
      <w:bCs/>
      <w:sz w:val="20"/>
      <w:szCs w:val="20"/>
    </w:rPr>
  </w:style>
  <w:style w:type="paragraph" w:styleId="Revision">
    <w:name w:val="Revision"/>
    <w:hidden/>
    <w:uiPriority w:val="99"/>
    <w:semiHidden/>
    <w:rsid w:val="00BE5B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2036</Words>
  <Characters>11608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Hammond, Rhiannon</dc:creator>
  <cp:lastModifiedBy>Hammond, Rhiannon</cp:lastModifiedBy>
  <cp:revision>2</cp:revision>
  <dcterms:created xsi:type="dcterms:W3CDTF">2020-07-13T00:24:00Z</dcterms:created>
  <dcterms:modified xsi:type="dcterms:W3CDTF">2020-07-13T00:24:00Z</dcterms:modified>
</cp:coreProperties>
</file>