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4F" w:rsidRPr="00A65FC1" w:rsidRDefault="00E5544F" w:rsidP="00E5544F">
      <w:r w:rsidRPr="00A65FC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82655683" r:id="rId9"/>
        </w:object>
      </w:r>
    </w:p>
    <w:p w:rsidR="00E5544F" w:rsidRPr="00A65FC1" w:rsidRDefault="00E5544F" w:rsidP="00E5544F">
      <w:pPr>
        <w:pStyle w:val="ShortT"/>
        <w:spacing w:before="240"/>
      </w:pPr>
      <w:r w:rsidRPr="00A65FC1">
        <w:t>Biological Control Act 1984</w:t>
      </w:r>
    </w:p>
    <w:p w:rsidR="00E5544F" w:rsidRPr="00A65FC1" w:rsidRDefault="00E5544F" w:rsidP="00E5544F">
      <w:pPr>
        <w:pStyle w:val="CompiledActNo"/>
        <w:spacing w:before="240"/>
      </w:pPr>
      <w:r w:rsidRPr="00A65FC1">
        <w:t>No.</w:t>
      </w:r>
      <w:r w:rsidR="00D44487" w:rsidRPr="00A65FC1">
        <w:t> </w:t>
      </w:r>
      <w:r w:rsidRPr="00A65FC1">
        <w:t>139, 1984</w:t>
      </w:r>
    </w:p>
    <w:p w:rsidR="00E5544F" w:rsidRPr="00A65FC1" w:rsidRDefault="00E5544F" w:rsidP="00E5544F">
      <w:pPr>
        <w:spacing w:before="1000"/>
        <w:rPr>
          <w:rFonts w:cs="Arial"/>
          <w:b/>
          <w:sz w:val="32"/>
          <w:szCs w:val="32"/>
        </w:rPr>
      </w:pPr>
      <w:r w:rsidRPr="00A65FC1">
        <w:rPr>
          <w:rFonts w:cs="Arial"/>
          <w:b/>
          <w:sz w:val="32"/>
          <w:szCs w:val="32"/>
        </w:rPr>
        <w:t>Compilation No.</w:t>
      </w:r>
      <w:r w:rsidR="00D44487" w:rsidRPr="00A65FC1">
        <w:rPr>
          <w:rFonts w:cs="Arial"/>
          <w:b/>
          <w:sz w:val="32"/>
          <w:szCs w:val="32"/>
        </w:rPr>
        <w:t> </w:t>
      </w:r>
      <w:r w:rsidRPr="00A65FC1">
        <w:rPr>
          <w:rFonts w:cs="Arial"/>
          <w:b/>
          <w:sz w:val="32"/>
          <w:szCs w:val="32"/>
        </w:rPr>
        <w:fldChar w:fldCharType="begin"/>
      </w:r>
      <w:r w:rsidRPr="00A65FC1">
        <w:rPr>
          <w:rFonts w:cs="Arial"/>
          <w:b/>
          <w:sz w:val="32"/>
          <w:szCs w:val="32"/>
        </w:rPr>
        <w:instrText xml:space="preserve"> DOCPROPERTY  CompilationNumber </w:instrText>
      </w:r>
      <w:r w:rsidRPr="00A65FC1">
        <w:rPr>
          <w:rFonts w:cs="Arial"/>
          <w:b/>
          <w:sz w:val="32"/>
          <w:szCs w:val="32"/>
        </w:rPr>
        <w:fldChar w:fldCharType="separate"/>
      </w:r>
      <w:r w:rsidR="00B26487">
        <w:rPr>
          <w:rFonts w:cs="Arial"/>
          <w:b/>
          <w:sz w:val="32"/>
          <w:szCs w:val="32"/>
        </w:rPr>
        <w:t>12</w:t>
      </w:r>
      <w:r w:rsidRPr="00A65FC1">
        <w:rPr>
          <w:rFonts w:cs="Arial"/>
          <w:b/>
          <w:sz w:val="32"/>
          <w:szCs w:val="32"/>
        </w:rPr>
        <w:fldChar w:fldCharType="end"/>
      </w:r>
    </w:p>
    <w:p w:rsidR="00E5544F" w:rsidRPr="00A65FC1" w:rsidRDefault="00FF75C9" w:rsidP="00514164">
      <w:pPr>
        <w:tabs>
          <w:tab w:val="left" w:pos="2551"/>
        </w:tabs>
        <w:spacing w:before="480"/>
        <w:rPr>
          <w:rFonts w:cs="Arial"/>
          <w:sz w:val="24"/>
        </w:rPr>
      </w:pPr>
      <w:r w:rsidRPr="00A65FC1">
        <w:rPr>
          <w:rFonts w:cs="Arial"/>
          <w:b/>
          <w:sz w:val="24"/>
        </w:rPr>
        <w:t>Compilation date:</w:t>
      </w:r>
      <w:r w:rsidR="00514164" w:rsidRPr="00A65FC1">
        <w:rPr>
          <w:rFonts w:cs="Arial"/>
          <w:sz w:val="24"/>
        </w:rPr>
        <w:tab/>
      </w:r>
      <w:r w:rsidR="00E5544F" w:rsidRPr="00B26487">
        <w:rPr>
          <w:rFonts w:cs="Arial"/>
          <w:sz w:val="24"/>
        </w:rPr>
        <w:fldChar w:fldCharType="begin"/>
      </w:r>
      <w:r w:rsidR="001E14AE" w:rsidRPr="00B26487">
        <w:rPr>
          <w:rFonts w:cs="Arial"/>
          <w:sz w:val="24"/>
        </w:rPr>
        <w:instrText>DOCPROPERTY StartDate \@ "d MMMM yyyy" \* MERGEFORMAT</w:instrText>
      </w:r>
      <w:r w:rsidR="00E5544F" w:rsidRPr="00B26487">
        <w:rPr>
          <w:rFonts w:cs="Arial"/>
          <w:sz w:val="24"/>
        </w:rPr>
        <w:fldChar w:fldCharType="separate"/>
      </w:r>
      <w:r w:rsidR="00B26487" w:rsidRPr="00B26487">
        <w:rPr>
          <w:rFonts w:cs="Arial"/>
          <w:bCs/>
          <w:sz w:val="24"/>
        </w:rPr>
        <w:t>6</w:t>
      </w:r>
      <w:r w:rsidR="00B26487" w:rsidRPr="00B26487">
        <w:rPr>
          <w:rFonts w:cs="Arial"/>
          <w:sz w:val="24"/>
        </w:rPr>
        <w:t xml:space="preserve"> July 2024</w:t>
      </w:r>
      <w:r w:rsidR="00E5544F" w:rsidRPr="00B26487">
        <w:rPr>
          <w:rFonts w:cs="Arial"/>
          <w:sz w:val="24"/>
        </w:rPr>
        <w:fldChar w:fldCharType="end"/>
      </w:r>
    </w:p>
    <w:p w:rsidR="00E5544F" w:rsidRPr="00A65FC1" w:rsidRDefault="00514164" w:rsidP="00514164">
      <w:pPr>
        <w:tabs>
          <w:tab w:val="left" w:pos="2551"/>
        </w:tabs>
        <w:spacing w:before="240"/>
        <w:ind w:left="2551" w:hanging="2551"/>
        <w:rPr>
          <w:rFonts w:cs="Arial"/>
          <w:sz w:val="24"/>
        </w:rPr>
      </w:pPr>
      <w:r w:rsidRPr="00A65FC1">
        <w:rPr>
          <w:rFonts w:cs="Arial"/>
          <w:b/>
          <w:sz w:val="24"/>
        </w:rPr>
        <w:t>Includes amendments:</w:t>
      </w:r>
      <w:r w:rsidR="00E5544F" w:rsidRPr="00A65FC1">
        <w:rPr>
          <w:rFonts w:cs="Arial"/>
          <w:sz w:val="24"/>
        </w:rPr>
        <w:tab/>
      </w:r>
      <w:r w:rsidR="00E5544F" w:rsidRPr="00B26487">
        <w:rPr>
          <w:rFonts w:cs="Arial"/>
          <w:sz w:val="24"/>
        </w:rPr>
        <w:fldChar w:fldCharType="begin"/>
      </w:r>
      <w:r w:rsidR="00E5544F" w:rsidRPr="00B26487">
        <w:rPr>
          <w:rFonts w:cs="Arial"/>
          <w:sz w:val="24"/>
        </w:rPr>
        <w:instrText xml:space="preserve"> DOCPROPERTY IncludesUpTo </w:instrText>
      </w:r>
      <w:r w:rsidR="00E5544F" w:rsidRPr="00B26487">
        <w:rPr>
          <w:rFonts w:cs="Arial"/>
          <w:sz w:val="24"/>
        </w:rPr>
        <w:fldChar w:fldCharType="separate"/>
      </w:r>
      <w:r w:rsidR="00B26487" w:rsidRPr="00B26487">
        <w:rPr>
          <w:rFonts w:cs="Arial"/>
          <w:sz w:val="24"/>
        </w:rPr>
        <w:t>Act No. 54, 2024</w:t>
      </w:r>
      <w:r w:rsidR="00E5544F" w:rsidRPr="00B26487">
        <w:rPr>
          <w:rFonts w:cs="Arial"/>
          <w:sz w:val="24"/>
        </w:rPr>
        <w:fldChar w:fldCharType="end"/>
      </w:r>
    </w:p>
    <w:p w:rsidR="00E5544F" w:rsidRPr="00A65FC1" w:rsidRDefault="00E5544F" w:rsidP="00514164">
      <w:pPr>
        <w:tabs>
          <w:tab w:val="left" w:pos="2551"/>
        </w:tabs>
        <w:spacing w:before="240" w:after="240"/>
        <w:rPr>
          <w:rFonts w:cs="Arial"/>
          <w:sz w:val="28"/>
          <w:szCs w:val="28"/>
        </w:rPr>
      </w:pPr>
      <w:r w:rsidRPr="00A65FC1">
        <w:rPr>
          <w:rFonts w:cs="Arial"/>
          <w:b/>
          <w:sz w:val="24"/>
        </w:rPr>
        <w:t>Registered:</w:t>
      </w:r>
      <w:r w:rsidR="00514164" w:rsidRPr="00A65FC1">
        <w:rPr>
          <w:rFonts w:cs="Arial"/>
          <w:sz w:val="24"/>
        </w:rPr>
        <w:tab/>
      </w:r>
      <w:r w:rsidRPr="00B26487">
        <w:rPr>
          <w:rFonts w:cs="Arial"/>
          <w:sz w:val="24"/>
        </w:rPr>
        <w:fldChar w:fldCharType="begin"/>
      </w:r>
      <w:r w:rsidRPr="00B26487">
        <w:rPr>
          <w:rFonts w:cs="Arial"/>
          <w:sz w:val="24"/>
        </w:rPr>
        <w:instrText xml:space="preserve"> IF </w:instrText>
      </w:r>
      <w:r w:rsidRPr="00B26487">
        <w:rPr>
          <w:rFonts w:cs="Arial"/>
          <w:sz w:val="24"/>
        </w:rPr>
        <w:fldChar w:fldCharType="begin"/>
      </w:r>
      <w:r w:rsidRPr="00B26487">
        <w:rPr>
          <w:rFonts w:cs="Arial"/>
          <w:sz w:val="24"/>
        </w:rPr>
        <w:instrText xml:space="preserve"> DOCPROPERTY RegisteredDate </w:instrText>
      </w:r>
      <w:r w:rsidRPr="00B26487">
        <w:rPr>
          <w:rFonts w:cs="Arial"/>
          <w:sz w:val="24"/>
        </w:rPr>
        <w:fldChar w:fldCharType="separate"/>
      </w:r>
      <w:r w:rsidR="00B26487" w:rsidRPr="00B26487">
        <w:rPr>
          <w:rFonts w:cs="Arial"/>
          <w:sz w:val="24"/>
        </w:rPr>
        <w:instrText>16 July 2024</w:instrText>
      </w:r>
      <w:r w:rsidRPr="00B26487">
        <w:rPr>
          <w:rFonts w:cs="Arial"/>
          <w:sz w:val="24"/>
        </w:rPr>
        <w:fldChar w:fldCharType="end"/>
      </w:r>
      <w:r w:rsidRPr="00B26487">
        <w:rPr>
          <w:rFonts w:cs="Arial"/>
          <w:sz w:val="24"/>
        </w:rPr>
        <w:instrText xml:space="preserve"> = #1/1/1901# "Unknown" </w:instrText>
      </w:r>
      <w:r w:rsidRPr="00B26487">
        <w:rPr>
          <w:rFonts w:cs="Arial"/>
          <w:sz w:val="24"/>
        </w:rPr>
        <w:fldChar w:fldCharType="begin"/>
      </w:r>
      <w:r w:rsidRPr="00B26487">
        <w:rPr>
          <w:rFonts w:cs="Arial"/>
          <w:sz w:val="24"/>
        </w:rPr>
        <w:instrText xml:space="preserve"> DOCPROPERTY RegisteredDate \@ "d MMMM yyyy" </w:instrText>
      </w:r>
      <w:r w:rsidRPr="00B26487">
        <w:rPr>
          <w:rFonts w:cs="Arial"/>
          <w:sz w:val="24"/>
        </w:rPr>
        <w:fldChar w:fldCharType="separate"/>
      </w:r>
      <w:r w:rsidR="00B26487" w:rsidRPr="00B26487">
        <w:rPr>
          <w:rFonts w:cs="Arial"/>
          <w:sz w:val="24"/>
        </w:rPr>
        <w:instrText>16 July 2024</w:instrText>
      </w:r>
      <w:r w:rsidRPr="00B26487">
        <w:rPr>
          <w:rFonts w:cs="Arial"/>
          <w:sz w:val="24"/>
        </w:rPr>
        <w:fldChar w:fldCharType="end"/>
      </w:r>
      <w:r w:rsidRPr="00B26487">
        <w:rPr>
          <w:rFonts w:cs="Arial"/>
          <w:sz w:val="24"/>
        </w:rPr>
        <w:instrText xml:space="preserve"> \*MERGEFORMAT </w:instrText>
      </w:r>
      <w:r w:rsidRPr="00B26487">
        <w:rPr>
          <w:rFonts w:cs="Arial"/>
          <w:sz w:val="24"/>
        </w:rPr>
        <w:fldChar w:fldCharType="separate"/>
      </w:r>
      <w:r w:rsidR="00B26487" w:rsidRPr="00B26487">
        <w:rPr>
          <w:rFonts w:cs="Arial"/>
          <w:bCs/>
          <w:noProof/>
          <w:sz w:val="24"/>
        </w:rPr>
        <w:t>16</w:t>
      </w:r>
      <w:r w:rsidR="00B26487" w:rsidRPr="00B26487">
        <w:rPr>
          <w:rFonts w:cs="Arial"/>
          <w:noProof/>
          <w:sz w:val="24"/>
        </w:rPr>
        <w:t xml:space="preserve"> July 2024</w:t>
      </w:r>
      <w:r w:rsidRPr="00B26487">
        <w:rPr>
          <w:rFonts w:cs="Arial"/>
          <w:sz w:val="24"/>
        </w:rPr>
        <w:fldChar w:fldCharType="end"/>
      </w:r>
    </w:p>
    <w:p w:rsidR="00E5544F" w:rsidRPr="00A65FC1" w:rsidRDefault="00E5544F" w:rsidP="00E5544F">
      <w:pPr>
        <w:pageBreakBefore/>
        <w:rPr>
          <w:rFonts w:cs="Arial"/>
          <w:b/>
          <w:sz w:val="32"/>
          <w:szCs w:val="32"/>
        </w:rPr>
      </w:pPr>
      <w:r w:rsidRPr="00A65FC1">
        <w:rPr>
          <w:rFonts w:cs="Arial"/>
          <w:b/>
          <w:sz w:val="32"/>
          <w:szCs w:val="32"/>
        </w:rPr>
        <w:lastRenderedPageBreak/>
        <w:t>About this compilation</w:t>
      </w:r>
    </w:p>
    <w:p w:rsidR="00E5544F" w:rsidRPr="00A65FC1" w:rsidRDefault="00E5544F" w:rsidP="00E5544F">
      <w:pPr>
        <w:spacing w:before="240"/>
        <w:rPr>
          <w:rFonts w:cs="Arial"/>
        </w:rPr>
      </w:pPr>
      <w:r w:rsidRPr="00A65FC1">
        <w:rPr>
          <w:rFonts w:cs="Arial"/>
          <w:b/>
          <w:szCs w:val="22"/>
        </w:rPr>
        <w:t>This compilation</w:t>
      </w:r>
    </w:p>
    <w:p w:rsidR="00E5544F" w:rsidRPr="00A65FC1" w:rsidRDefault="00E5544F" w:rsidP="00E5544F">
      <w:pPr>
        <w:spacing w:before="120" w:after="120"/>
        <w:rPr>
          <w:rFonts w:cs="Arial"/>
          <w:szCs w:val="22"/>
        </w:rPr>
      </w:pPr>
      <w:r w:rsidRPr="00A65FC1">
        <w:rPr>
          <w:rFonts w:cs="Arial"/>
          <w:szCs w:val="22"/>
        </w:rPr>
        <w:t xml:space="preserve">This is a compilation of the </w:t>
      </w:r>
      <w:r w:rsidRPr="00A65FC1">
        <w:rPr>
          <w:rFonts w:cs="Arial"/>
          <w:i/>
          <w:szCs w:val="22"/>
        </w:rPr>
        <w:fldChar w:fldCharType="begin"/>
      </w:r>
      <w:r w:rsidRPr="00A65FC1">
        <w:rPr>
          <w:rFonts w:cs="Arial"/>
          <w:i/>
          <w:szCs w:val="22"/>
        </w:rPr>
        <w:instrText xml:space="preserve"> STYLEREF  ShortT </w:instrText>
      </w:r>
      <w:r w:rsidRPr="00A65FC1">
        <w:rPr>
          <w:rFonts w:cs="Arial"/>
          <w:i/>
          <w:szCs w:val="22"/>
        </w:rPr>
        <w:fldChar w:fldCharType="separate"/>
      </w:r>
      <w:r w:rsidR="00B26487">
        <w:rPr>
          <w:rFonts w:cs="Arial"/>
          <w:i/>
          <w:noProof/>
          <w:szCs w:val="22"/>
        </w:rPr>
        <w:t>Biological Control Act 1984</w:t>
      </w:r>
      <w:r w:rsidRPr="00A65FC1">
        <w:rPr>
          <w:rFonts w:cs="Arial"/>
          <w:i/>
          <w:szCs w:val="22"/>
        </w:rPr>
        <w:fldChar w:fldCharType="end"/>
      </w:r>
      <w:r w:rsidRPr="00A65FC1">
        <w:rPr>
          <w:rFonts w:cs="Arial"/>
          <w:szCs w:val="22"/>
        </w:rPr>
        <w:t xml:space="preserve"> that shows the text of the law as amended and in force on </w:t>
      </w:r>
      <w:r w:rsidRPr="00B26487">
        <w:rPr>
          <w:rFonts w:cs="Arial"/>
          <w:szCs w:val="22"/>
        </w:rPr>
        <w:fldChar w:fldCharType="begin"/>
      </w:r>
      <w:r w:rsidR="001E14AE" w:rsidRPr="00B26487">
        <w:rPr>
          <w:rFonts w:cs="Arial"/>
          <w:szCs w:val="22"/>
        </w:rPr>
        <w:instrText>DOCPROPERTY StartDate \@ "d MMMM yyyy" \* MERGEFORMAT</w:instrText>
      </w:r>
      <w:r w:rsidRPr="00B26487">
        <w:rPr>
          <w:rFonts w:cs="Arial"/>
          <w:szCs w:val="22"/>
        </w:rPr>
        <w:fldChar w:fldCharType="separate"/>
      </w:r>
      <w:r w:rsidR="00B26487" w:rsidRPr="00B26487">
        <w:rPr>
          <w:rFonts w:cs="Arial"/>
          <w:szCs w:val="22"/>
        </w:rPr>
        <w:t>6 July 2024</w:t>
      </w:r>
      <w:r w:rsidRPr="00B26487">
        <w:rPr>
          <w:rFonts w:cs="Arial"/>
          <w:szCs w:val="22"/>
        </w:rPr>
        <w:fldChar w:fldCharType="end"/>
      </w:r>
      <w:r w:rsidRPr="00A65FC1">
        <w:rPr>
          <w:rFonts w:cs="Arial"/>
          <w:szCs w:val="22"/>
        </w:rPr>
        <w:t xml:space="preserve"> (the </w:t>
      </w:r>
      <w:r w:rsidRPr="00A65FC1">
        <w:rPr>
          <w:rFonts w:cs="Arial"/>
          <w:b/>
          <w:i/>
          <w:szCs w:val="22"/>
        </w:rPr>
        <w:t>compilation date</w:t>
      </w:r>
      <w:r w:rsidRPr="00A65FC1">
        <w:rPr>
          <w:rFonts w:cs="Arial"/>
          <w:szCs w:val="22"/>
        </w:rPr>
        <w:t>).</w:t>
      </w:r>
    </w:p>
    <w:p w:rsidR="00E5544F" w:rsidRPr="00A65FC1" w:rsidRDefault="00E5544F" w:rsidP="00E5544F">
      <w:pPr>
        <w:spacing w:after="120"/>
        <w:rPr>
          <w:rFonts w:cs="Arial"/>
          <w:szCs w:val="22"/>
        </w:rPr>
      </w:pPr>
      <w:r w:rsidRPr="00A65FC1">
        <w:rPr>
          <w:rFonts w:cs="Arial"/>
          <w:szCs w:val="22"/>
        </w:rPr>
        <w:t xml:space="preserve">The notes at the end of this compilation (the </w:t>
      </w:r>
      <w:r w:rsidRPr="00A65FC1">
        <w:rPr>
          <w:rFonts w:cs="Arial"/>
          <w:b/>
          <w:i/>
          <w:szCs w:val="22"/>
        </w:rPr>
        <w:t>endnotes</w:t>
      </w:r>
      <w:r w:rsidRPr="00A65FC1">
        <w:rPr>
          <w:rFonts w:cs="Arial"/>
          <w:szCs w:val="22"/>
        </w:rPr>
        <w:t>) include information about amending laws and the amendment history of provisions of the compiled law.</w:t>
      </w:r>
    </w:p>
    <w:p w:rsidR="00E5544F" w:rsidRPr="00A65FC1" w:rsidRDefault="00E5544F" w:rsidP="00E5544F">
      <w:pPr>
        <w:tabs>
          <w:tab w:val="left" w:pos="5640"/>
        </w:tabs>
        <w:spacing w:before="120" w:after="120"/>
        <w:rPr>
          <w:rFonts w:cs="Arial"/>
          <w:b/>
          <w:szCs w:val="22"/>
        </w:rPr>
      </w:pPr>
      <w:r w:rsidRPr="00A65FC1">
        <w:rPr>
          <w:rFonts w:cs="Arial"/>
          <w:b/>
          <w:szCs w:val="22"/>
        </w:rPr>
        <w:t>Uncommenced amendments</w:t>
      </w:r>
    </w:p>
    <w:p w:rsidR="00E5544F" w:rsidRPr="00A65FC1" w:rsidRDefault="00E5544F" w:rsidP="00E5544F">
      <w:pPr>
        <w:spacing w:after="120"/>
        <w:rPr>
          <w:rFonts w:cs="Arial"/>
          <w:szCs w:val="22"/>
        </w:rPr>
      </w:pPr>
      <w:r w:rsidRPr="00A65FC1">
        <w:rPr>
          <w:rFonts w:cs="Arial"/>
          <w:szCs w:val="22"/>
        </w:rPr>
        <w:t xml:space="preserve">The effect of uncommenced amendments is not shown in the text of the compiled law. Any uncommenced amendments affecting the law are accessible on the </w:t>
      </w:r>
      <w:r w:rsidR="00514164" w:rsidRPr="00A65FC1">
        <w:rPr>
          <w:rFonts w:cs="Arial"/>
          <w:szCs w:val="22"/>
        </w:rPr>
        <w:t>Register</w:t>
      </w:r>
      <w:r w:rsidRPr="00A65FC1">
        <w:rPr>
          <w:rFonts w:cs="Arial"/>
          <w:szCs w:val="22"/>
        </w:rPr>
        <w:t xml:space="preserve"> (w</w:t>
      </w:r>
      <w:bookmarkStart w:id="0" w:name="_GoBack"/>
      <w:bookmarkEnd w:id="0"/>
      <w:r w:rsidRPr="00A65FC1">
        <w:rPr>
          <w:rFonts w:cs="Arial"/>
          <w:szCs w:val="22"/>
        </w:rPr>
        <w:t>ww.legislation.gov.au). The details of amendments made up to, but not commenced at, the compilation date are underlined in the endnotes. For more information on any uncommenced amendments, see the Register for the compiled law.</w:t>
      </w:r>
    </w:p>
    <w:p w:rsidR="00E5544F" w:rsidRPr="00A65FC1" w:rsidRDefault="00E5544F" w:rsidP="00E5544F">
      <w:pPr>
        <w:spacing w:before="120" w:after="120"/>
        <w:rPr>
          <w:rFonts w:cs="Arial"/>
          <w:b/>
          <w:szCs w:val="22"/>
        </w:rPr>
      </w:pPr>
      <w:r w:rsidRPr="00A65FC1">
        <w:rPr>
          <w:rFonts w:cs="Arial"/>
          <w:b/>
          <w:szCs w:val="22"/>
        </w:rPr>
        <w:t>Application, saving and transitional provisions for provisions and amendments</w:t>
      </w:r>
    </w:p>
    <w:p w:rsidR="00E5544F" w:rsidRPr="00A65FC1" w:rsidRDefault="00E5544F" w:rsidP="00E5544F">
      <w:pPr>
        <w:spacing w:after="120"/>
        <w:rPr>
          <w:rFonts w:cs="Arial"/>
          <w:szCs w:val="22"/>
        </w:rPr>
      </w:pPr>
      <w:r w:rsidRPr="00A65FC1">
        <w:rPr>
          <w:rFonts w:cs="Arial"/>
          <w:szCs w:val="22"/>
        </w:rPr>
        <w:t>If the operation of a provision or amendment of the compiled law is affected by an application, saving or transitional provision that is not included in this compilation, details are included in the endnotes.</w:t>
      </w:r>
    </w:p>
    <w:p w:rsidR="00E5544F" w:rsidRPr="00A65FC1" w:rsidRDefault="00E5544F" w:rsidP="00E5544F">
      <w:pPr>
        <w:spacing w:after="120"/>
        <w:rPr>
          <w:rFonts w:cs="Arial"/>
          <w:b/>
          <w:szCs w:val="22"/>
        </w:rPr>
      </w:pPr>
      <w:r w:rsidRPr="00A65FC1">
        <w:rPr>
          <w:rFonts w:cs="Arial"/>
          <w:b/>
          <w:szCs w:val="22"/>
        </w:rPr>
        <w:t>Editorial changes</w:t>
      </w:r>
    </w:p>
    <w:p w:rsidR="00E5544F" w:rsidRPr="00A65FC1" w:rsidRDefault="00E5544F" w:rsidP="00E5544F">
      <w:pPr>
        <w:spacing w:after="120"/>
        <w:rPr>
          <w:rFonts w:cs="Arial"/>
          <w:szCs w:val="22"/>
        </w:rPr>
      </w:pPr>
      <w:r w:rsidRPr="00A65FC1">
        <w:rPr>
          <w:rFonts w:cs="Arial"/>
          <w:szCs w:val="22"/>
        </w:rPr>
        <w:t>For more information about any editorial changes made in this compilation, see the endnotes.</w:t>
      </w:r>
    </w:p>
    <w:p w:rsidR="00E5544F" w:rsidRPr="00A65FC1" w:rsidRDefault="00E5544F" w:rsidP="00E5544F">
      <w:pPr>
        <w:spacing w:before="120" w:after="120"/>
        <w:rPr>
          <w:rFonts w:cs="Arial"/>
          <w:b/>
          <w:szCs w:val="22"/>
        </w:rPr>
      </w:pPr>
      <w:r w:rsidRPr="00A65FC1">
        <w:rPr>
          <w:rFonts w:cs="Arial"/>
          <w:b/>
          <w:szCs w:val="22"/>
        </w:rPr>
        <w:t>Modifications</w:t>
      </w:r>
    </w:p>
    <w:p w:rsidR="00E5544F" w:rsidRPr="00A65FC1" w:rsidRDefault="00E5544F" w:rsidP="00E5544F">
      <w:pPr>
        <w:spacing w:after="120"/>
        <w:rPr>
          <w:rFonts w:cs="Arial"/>
          <w:szCs w:val="22"/>
        </w:rPr>
      </w:pPr>
      <w:r w:rsidRPr="00A65FC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5544F" w:rsidRPr="00A65FC1" w:rsidRDefault="00E5544F" w:rsidP="00E5544F">
      <w:pPr>
        <w:spacing w:before="80" w:after="120"/>
        <w:rPr>
          <w:rFonts w:cs="Arial"/>
          <w:b/>
          <w:szCs w:val="22"/>
        </w:rPr>
      </w:pPr>
      <w:r w:rsidRPr="00A65FC1">
        <w:rPr>
          <w:rFonts w:cs="Arial"/>
          <w:b/>
          <w:szCs w:val="22"/>
        </w:rPr>
        <w:t>Self</w:t>
      </w:r>
      <w:r w:rsidR="00E61EC5">
        <w:rPr>
          <w:rFonts w:cs="Arial"/>
          <w:b/>
          <w:szCs w:val="22"/>
        </w:rPr>
        <w:noBreakHyphen/>
      </w:r>
      <w:r w:rsidRPr="00A65FC1">
        <w:rPr>
          <w:rFonts w:cs="Arial"/>
          <w:b/>
          <w:szCs w:val="22"/>
        </w:rPr>
        <w:t>repealing provisions</w:t>
      </w:r>
    </w:p>
    <w:p w:rsidR="00E5544F" w:rsidRPr="00A65FC1" w:rsidRDefault="00E5544F" w:rsidP="00E5544F">
      <w:pPr>
        <w:spacing w:after="120"/>
        <w:rPr>
          <w:rFonts w:cs="Arial"/>
          <w:szCs w:val="22"/>
        </w:rPr>
      </w:pPr>
      <w:r w:rsidRPr="00A65FC1">
        <w:rPr>
          <w:rFonts w:cs="Arial"/>
          <w:szCs w:val="22"/>
        </w:rPr>
        <w:t>If a provision of the compiled law has been repealed in accordance with a provision of the law, details are included in the endnotes.</w:t>
      </w:r>
    </w:p>
    <w:p w:rsidR="00E5544F" w:rsidRPr="00A65FC1" w:rsidRDefault="00E5544F" w:rsidP="00E5544F">
      <w:pPr>
        <w:pStyle w:val="Header"/>
        <w:tabs>
          <w:tab w:val="clear" w:pos="4150"/>
          <w:tab w:val="clear" w:pos="8307"/>
        </w:tabs>
      </w:pPr>
      <w:r w:rsidRPr="00E61EC5">
        <w:rPr>
          <w:rStyle w:val="CharChapNo"/>
        </w:rPr>
        <w:t xml:space="preserve"> </w:t>
      </w:r>
      <w:r w:rsidRPr="00E61EC5">
        <w:rPr>
          <w:rStyle w:val="CharChapText"/>
        </w:rPr>
        <w:t xml:space="preserve"> </w:t>
      </w:r>
    </w:p>
    <w:p w:rsidR="00E5544F" w:rsidRPr="00A65FC1" w:rsidRDefault="00E5544F" w:rsidP="00E5544F">
      <w:pPr>
        <w:pStyle w:val="Header"/>
        <w:tabs>
          <w:tab w:val="clear" w:pos="4150"/>
          <w:tab w:val="clear" w:pos="8307"/>
        </w:tabs>
      </w:pPr>
      <w:r w:rsidRPr="00E61EC5">
        <w:rPr>
          <w:rStyle w:val="CharPartNo"/>
        </w:rPr>
        <w:t xml:space="preserve"> </w:t>
      </w:r>
      <w:r w:rsidRPr="00E61EC5">
        <w:rPr>
          <w:rStyle w:val="CharPartText"/>
        </w:rPr>
        <w:t xml:space="preserve"> </w:t>
      </w:r>
    </w:p>
    <w:p w:rsidR="00E5544F" w:rsidRPr="00A65FC1" w:rsidRDefault="00E5544F" w:rsidP="00E5544F">
      <w:pPr>
        <w:pStyle w:val="Header"/>
        <w:tabs>
          <w:tab w:val="clear" w:pos="4150"/>
          <w:tab w:val="clear" w:pos="8307"/>
        </w:tabs>
      </w:pPr>
      <w:r w:rsidRPr="00E61EC5">
        <w:rPr>
          <w:rStyle w:val="CharDivNo"/>
        </w:rPr>
        <w:t xml:space="preserve"> </w:t>
      </w:r>
      <w:r w:rsidRPr="00E61EC5">
        <w:rPr>
          <w:rStyle w:val="CharDivText"/>
        </w:rPr>
        <w:t xml:space="preserve"> </w:t>
      </w:r>
    </w:p>
    <w:p w:rsidR="00E5544F" w:rsidRPr="00A65FC1" w:rsidRDefault="00E5544F" w:rsidP="00E5544F">
      <w:pPr>
        <w:sectPr w:rsidR="00E5544F" w:rsidRPr="00A65FC1" w:rsidSect="002B48D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84D9D" w:rsidRPr="00A65FC1" w:rsidRDefault="00B84D9D" w:rsidP="005B7467">
      <w:r w:rsidRPr="00A65FC1">
        <w:rPr>
          <w:rFonts w:cs="Times New Roman"/>
          <w:sz w:val="36"/>
        </w:rPr>
        <w:lastRenderedPageBreak/>
        <w:t>Contents</w:t>
      </w:r>
    </w:p>
    <w:p w:rsidR="00B96D3B" w:rsidRDefault="005571F2">
      <w:pPr>
        <w:pStyle w:val="TOC2"/>
        <w:rPr>
          <w:rFonts w:asciiTheme="minorHAnsi" w:eastAsiaTheme="minorEastAsia" w:hAnsiTheme="minorHAnsi" w:cstheme="minorBidi"/>
          <w:b w:val="0"/>
          <w:noProof/>
          <w:kern w:val="0"/>
          <w:sz w:val="22"/>
          <w:szCs w:val="22"/>
        </w:rPr>
      </w:pPr>
      <w:r w:rsidRPr="00A65FC1">
        <w:rPr>
          <w:iCs/>
          <w:szCs w:val="28"/>
        </w:rPr>
        <w:fldChar w:fldCharType="begin"/>
      </w:r>
      <w:r w:rsidRPr="00A65FC1">
        <w:instrText xml:space="preserve"> TOC \o "1-9" \t "ActHead 1,2,ActHead 2,2,ActHead 3,3,ActHead 4,4,ActHead 5,5, Schedule,2, Schedule Text,3, NotesSection,6" </w:instrText>
      </w:r>
      <w:r w:rsidRPr="00A65FC1">
        <w:rPr>
          <w:iCs/>
          <w:szCs w:val="28"/>
        </w:rPr>
        <w:fldChar w:fldCharType="separate"/>
      </w:r>
      <w:r w:rsidR="00B96D3B">
        <w:rPr>
          <w:noProof/>
        </w:rPr>
        <w:t>Part I—Preliminary</w:t>
      </w:r>
      <w:r w:rsidR="00B96D3B" w:rsidRPr="00B96D3B">
        <w:rPr>
          <w:b w:val="0"/>
          <w:noProof/>
          <w:sz w:val="18"/>
        </w:rPr>
        <w:tab/>
      </w:r>
      <w:r w:rsidR="00B96D3B" w:rsidRPr="00B96D3B">
        <w:rPr>
          <w:b w:val="0"/>
          <w:noProof/>
          <w:sz w:val="18"/>
        </w:rPr>
        <w:fldChar w:fldCharType="begin"/>
      </w:r>
      <w:r w:rsidR="00B96D3B" w:rsidRPr="00B96D3B">
        <w:rPr>
          <w:b w:val="0"/>
          <w:noProof/>
          <w:sz w:val="18"/>
        </w:rPr>
        <w:instrText xml:space="preserve"> PAGEREF _Toc172040219 \h </w:instrText>
      </w:r>
      <w:r w:rsidR="00B96D3B" w:rsidRPr="00B96D3B">
        <w:rPr>
          <w:b w:val="0"/>
          <w:noProof/>
          <w:sz w:val="18"/>
        </w:rPr>
      </w:r>
      <w:r w:rsidR="00B96D3B" w:rsidRPr="00B96D3B">
        <w:rPr>
          <w:b w:val="0"/>
          <w:noProof/>
          <w:sz w:val="18"/>
        </w:rPr>
        <w:fldChar w:fldCharType="separate"/>
      </w:r>
      <w:r w:rsidR="00B26487">
        <w:rPr>
          <w:b w:val="0"/>
          <w:noProof/>
          <w:sz w:val="18"/>
        </w:rPr>
        <w:t>1</w:t>
      </w:r>
      <w:r w:rsidR="00B96D3B" w:rsidRPr="00B96D3B">
        <w:rPr>
          <w:b w:val="0"/>
          <w:noProof/>
          <w:sz w:val="18"/>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w:t>
      </w:r>
      <w:r>
        <w:rPr>
          <w:noProof/>
        </w:rPr>
        <w:tab/>
        <w:t>Short title</w:t>
      </w:r>
      <w:r w:rsidRPr="00B96D3B">
        <w:rPr>
          <w:noProof/>
        </w:rPr>
        <w:tab/>
      </w:r>
      <w:r w:rsidRPr="00B96D3B">
        <w:rPr>
          <w:noProof/>
        </w:rPr>
        <w:fldChar w:fldCharType="begin"/>
      </w:r>
      <w:r w:rsidRPr="00B96D3B">
        <w:rPr>
          <w:noProof/>
        </w:rPr>
        <w:instrText xml:space="preserve"> PAGEREF _Toc172040220 \h </w:instrText>
      </w:r>
      <w:r w:rsidRPr="00B96D3B">
        <w:rPr>
          <w:noProof/>
        </w:rPr>
      </w:r>
      <w:r w:rsidRPr="00B96D3B">
        <w:rPr>
          <w:noProof/>
        </w:rPr>
        <w:fldChar w:fldCharType="separate"/>
      </w:r>
      <w:r w:rsidR="00B26487">
        <w:rPr>
          <w:noProof/>
        </w:rPr>
        <w:t>1</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w:t>
      </w:r>
      <w:r>
        <w:rPr>
          <w:noProof/>
        </w:rPr>
        <w:tab/>
        <w:t>Interpretation</w:t>
      </w:r>
      <w:r w:rsidRPr="00B96D3B">
        <w:rPr>
          <w:noProof/>
        </w:rPr>
        <w:tab/>
      </w:r>
      <w:r w:rsidRPr="00B96D3B">
        <w:rPr>
          <w:noProof/>
        </w:rPr>
        <w:fldChar w:fldCharType="begin"/>
      </w:r>
      <w:r w:rsidRPr="00B96D3B">
        <w:rPr>
          <w:noProof/>
        </w:rPr>
        <w:instrText xml:space="preserve"> PAGEREF _Toc172040221 \h </w:instrText>
      </w:r>
      <w:r w:rsidRPr="00B96D3B">
        <w:rPr>
          <w:noProof/>
        </w:rPr>
      </w:r>
      <w:r w:rsidRPr="00B96D3B">
        <w:rPr>
          <w:noProof/>
        </w:rPr>
        <w:fldChar w:fldCharType="separate"/>
      </w:r>
      <w:r w:rsidR="00B26487">
        <w:rPr>
          <w:noProof/>
        </w:rPr>
        <w:t>1</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w:t>
      </w:r>
      <w:r>
        <w:rPr>
          <w:noProof/>
        </w:rPr>
        <w:tab/>
        <w:t>Biological control</w:t>
      </w:r>
      <w:r w:rsidRPr="00B96D3B">
        <w:rPr>
          <w:noProof/>
        </w:rPr>
        <w:tab/>
      </w:r>
      <w:r w:rsidRPr="00B96D3B">
        <w:rPr>
          <w:noProof/>
        </w:rPr>
        <w:fldChar w:fldCharType="begin"/>
      </w:r>
      <w:r w:rsidRPr="00B96D3B">
        <w:rPr>
          <w:noProof/>
        </w:rPr>
        <w:instrText xml:space="preserve"> PAGEREF _Toc172040222 \h </w:instrText>
      </w:r>
      <w:r w:rsidRPr="00B96D3B">
        <w:rPr>
          <w:noProof/>
        </w:rPr>
      </w:r>
      <w:r w:rsidRPr="00B96D3B">
        <w:rPr>
          <w:noProof/>
        </w:rPr>
        <w:fldChar w:fldCharType="separate"/>
      </w:r>
      <w:r w:rsidR="00B26487">
        <w:rPr>
          <w:noProof/>
        </w:rPr>
        <w:t>4</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w:t>
      </w:r>
      <w:r>
        <w:rPr>
          <w:noProof/>
        </w:rPr>
        <w:tab/>
        <w:t>Extension of Act to external Territories</w:t>
      </w:r>
      <w:r w:rsidRPr="00B96D3B">
        <w:rPr>
          <w:noProof/>
        </w:rPr>
        <w:tab/>
      </w:r>
      <w:r w:rsidRPr="00B96D3B">
        <w:rPr>
          <w:noProof/>
        </w:rPr>
        <w:fldChar w:fldCharType="begin"/>
      </w:r>
      <w:r w:rsidRPr="00B96D3B">
        <w:rPr>
          <w:noProof/>
        </w:rPr>
        <w:instrText xml:space="preserve"> PAGEREF _Toc172040223 \h </w:instrText>
      </w:r>
      <w:r w:rsidRPr="00B96D3B">
        <w:rPr>
          <w:noProof/>
        </w:rPr>
      </w:r>
      <w:r w:rsidRPr="00B96D3B">
        <w:rPr>
          <w:noProof/>
        </w:rPr>
        <w:fldChar w:fldCharType="separate"/>
      </w:r>
      <w:r w:rsidR="00B26487">
        <w:rPr>
          <w:noProof/>
        </w:rPr>
        <w:t>4</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w:t>
      </w:r>
      <w:r>
        <w:rPr>
          <w:noProof/>
        </w:rPr>
        <w:tab/>
        <w:t>Saving of other laws</w:t>
      </w:r>
      <w:r w:rsidRPr="00B96D3B">
        <w:rPr>
          <w:noProof/>
        </w:rPr>
        <w:tab/>
      </w:r>
      <w:r w:rsidRPr="00B96D3B">
        <w:rPr>
          <w:noProof/>
        </w:rPr>
        <w:fldChar w:fldCharType="begin"/>
      </w:r>
      <w:r w:rsidRPr="00B96D3B">
        <w:rPr>
          <w:noProof/>
        </w:rPr>
        <w:instrText xml:space="preserve"> PAGEREF _Toc172040224 \h </w:instrText>
      </w:r>
      <w:r w:rsidRPr="00B96D3B">
        <w:rPr>
          <w:noProof/>
        </w:rPr>
      </w:r>
      <w:r w:rsidRPr="00B96D3B">
        <w:rPr>
          <w:noProof/>
        </w:rPr>
        <w:fldChar w:fldCharType="separate"/>
      </w:r>
      <w:r w:rsidR="00B26487">
        <w:rPr>
          <w:noProof/>
        </w:rPr>
        <w:t>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6</w:t>
      </w:r>
      <w:r>
        <w:rPr>
          <w:noProof/>
        </w:rPr>
        <w:tab/>
        <w:t>Act binds the Crown</w:t>
      </w:r>
      <w:r w:rsidRPr="00B96D3B">
        <w:rPr>
          <w:noProof/>
        </w:rPr>
        <w:tab/>
      </w:r>
      <w:r w:rsidRPr="00B96D3B">
        <w:rPr>
          <w:noProof/>
        </w:rPr>
        <w:fldChar w:fldCharType="begin"/>
      </w:r>
      <w:r w:rsidRPr="00B96D3B">
        <w:rPr>
          <w:noProof/>
        </w:rPr>
        <w:instrText xml:space="preserve"> PAGEREF _Toc172040225 \h </w:instrText>
      </w:r>
      <w:r w:rsidRPr="00B96D3B">
        <w:rPr>
          <w:noProof/>
        </w:rPr>
      </w:r>
      <w:r w:rsidRPr="00B96D3B">
        <w:rPr>
          <w:noProof/>
        </w:rPr>
        <w:fldChar w:fldCharType="separate"/>
      </w:r>
      <w:r w:rsidR="00B26487">
        <w:rPr>
          <w:noProof/>
        </w:rPr>
        <w:t>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5B0310">
        <w:rPr>
          <w:i/>
          <w:noProof/>
        </w:rPr>
        <w:t>Criminal Code</w:t>
      </w:r>
      <w:r w:rsidRPr="00B96D3B">
        <w:rPr>
          <w:noProof/>
        </w:rPr>
        <w:tab/>
      </w:r>
      <w:r w:rsidRPr="00B96D3B">
        <w:rPr>
          <w:noProof/>
        </w:rPr>
        <w:fldChar w:fldCharType="begin"/>
      </w:r>
      <w:r w:rsidRPr="00B96D3B">
        <w:rPr>
          <w:noProof/>
        </w:rPr>
        <w:instrText xml:space="preserve"> PAGEREF _Toc172040226 \h </w:instrText>
      </w:r>
      <w:r w:rsidRPr="00B96D3B">
        <w:rPr>
          <w:noProof/>
        </w:rPr>
      </w:r>
      <w:r w:rsidRPr="00B96D3B">
        <w:rPr>
          <w:noProof/>
        </w:rPr>
        <w:fldChar w:fldCharType="separate"/>
      </w:r>
      <w:r w:rsidR="00B26487">
        <w:rPr>
          <w:noProof/>
        </w:rPr>
        <w:t>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7</w:t>
      </w:r>
      <w:r>
        <w:rPr>
          <w:noProof/>
        </w:rPr>
        <w:tab/>
        <w:t>Act not limited to agricultural pests</w:t>
      </w:r>
      <w:r w:rsidRPr="00B96D3B">
        <w:rPr>
          <w:noProof/>
        </w:rPr>
        <w:tab/>
      </w:r>
      <w:r w:rsidRPr="00B96D3B">
        <w:rPr>
          <w:noProof/>
        </w:rPr>
        <w:fldChar w:fldCharType="begin"/>
      </w:r>
      <w:r w:rsidRPr="00B96D3B">
        <w:rPr>
          <w:noProof/>
        </w:rPr>
        <w:instrText xml:space="preserve"> PAGEREF _Toc172040227 \h </w:instrText>
      </w:r>
      <w:r w:rsidRPr="00B96D3B">
        <w:rPr>
          <w:noProof/>
        </w:rPr>
      </w:r>
      <w:r w:rsidRPr="00B96D3B">
        <w:rPr>
          <w:noProof/>
        </w:rPr>
        <w:fldChar w:fldCharType="separate"/>
      </w:r>
      <w:r w:rsidR="00B26487">
        <w:rPr>
          <w:noProof/>
        </w:rPr>
        <w:t>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8</w:t>
      </w:r>
      <w:r>
        <w:rPr>
          <w:noProof/>
        </w:rPr>
        <w:tab/>
        <w:t>Commonwealth Biological Control Authority</w:t>
      </w:r>
      <w:r w:rsidRPr="00B96D3B">
        <w:rPr>
          <w:noProof/>
        </w:rPr>
        <w:tab/>
      </w:r>
      <w:r w:rsidRPr="00B96D3B">
        <w:rPr>
          <w:noProof/>
        </w:rPr>
        <w:fldChar w:fldCharType="begin"/>
      </w:r>
      <w:r w:rsidRPr="00B96D3B">
        <w:rPr>
          <w:noProof/>
        </w:rPr>
        <w:instrText xml:space="preserve"> PAGEREF _Toc172040228 \h </w:instrText>
      </w:r>
      <w:r w:rsidRPr="00B96D3B">
        <w:rPr>
          <w:noProof/>
        </w:rPr>
      </w:r>
      <w:r w:rsidRPr="00B96D3B">
        <w:rPr>
          <w:noProof/>
        </w:rPr>
        <w:fldChar w:fldCharType="separate"/>
      </w:r>
      <w:r w:rsidR="00B26487">
        <w:rPr>
          <w:noProof/>
        </w:rPr>
        <w:t>6</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9</w:t>
      </w:r>
      <w:r>
        <w:rPr>
          <w:noProof/>
        </w:rPr>
        <w:tab/>
        <w:t>Relevant State laws</w:t>
      </w:r>
      <w:r w:rsidRPr="00B96D3B">
        <w:rPr>
          <w:noProof/>
        </w:rPr>
        <w:tab/>
      </w:r>
      <w:r w:rsidRPr="00B96D3B">
        <w:rPr>
          <w:noProof/>
        </w:rPr>
        <w:fldChar w:fldCharType="begin"/>
      </w:r>
      <w:r w:rsidRPr="00B96D3B">
        <w:rPr>
          <w:noProof/>
        </w:rPr>
        <w:instrText xml:space="preserve"> PAGEREF _Toc172040229 \h </w:instrText>
      </w:r>
      <w:r w:rsidRPr="00B96D3B">
        <w:rPr>
          <w:noProof/>
        </w:rPr>
      </w:r>
      <w:r w:rsidRPr="00B96D3B">
        <w:rPr>
          <w:noProof/>
        </w:rPr>
        <w:fldChar w:fldCharType="separate"/>
      </w:r>
      <w:r w:rsidR="00B26487">
        <w:rPr>
          <w:noProof/>
        </w:rPr>
        <w:t>6</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10</w:t>
      </w:r>
      <w:r>
        <w:rPr>
          <w:noProof/>
        </w:rPr>
        <w:tab/>
        <w:t>Delegation</w:t>
      </w:r>
      <w:r w:rsidRPr="00B96D3B">
        <w:rPr>
          <w:noProof/>
        </w:rPr>
        <w:tab/>
      </w:r>
      <w:r w:rsidRPr="00B96D3B">
        <w:rPr>
          <w:noProof/>
        </w:rPr>
        <w:fldChar w:fldCharType="begin"/>
      </w:r>
      <w:r w:rsidRPr="00B96D3B">
        <w:rPr>
          <w:noProof/>
        </w:rPr>
        <w:instrText xml:space="preserve"> PAGEREF _Toc172040230 \h </w:instrText>
      </w:r>
      <w:r w:rsidRPr="00B96D3B">
        <w:rPr>
          <w:noProof/>
        </w:rPr>
      </w:r>
      <w:r w:rsidRPr="00B96D3B">
        <w:rPr>
          <w:noProof/>
        </w:rPr>
        <w:fldChar w:fldCharType="separate"/>
      </w:r>
      <w:r w:rsidR="00B26487">
        <w:rPr>
          <w:noProof/>
        </w:rPr>
        <w:t>6</w:t>
      </w:r>
      <w:r w:rsidRPr="00B96D3B">
        <w:rPr>
          <w:noProof/>
        </w:rPr>
        <w:fldChar w:fldCharType="end"/>
      </w:r>
    </w:p>
    <w:p w:rsidR="00B96D3B" w:rsidRDefault="00B96D3B">
      <w:pPr>
        <w:pStyle w:val="TOC2"/>
        <w:rPr>
          <w:rFonts w:asciiTheme="minorHAnsi" w:eastAsiaTheme="minorEastAsia" w:hAnsiTheme="minorHAnsi" w:cstheme="minorBidi"/>
          <w:b w:val="0"/>
          <w:noProof/>
          <w:kern w:val="0"/>
          <w:sz w:val="22"/>
          <w:szCs w:val="22"/>
        </w:rPr>
      </w:pPr>
      <w:r>
        <w:rPr>
          <w:noProof/>
        </w:rPr>
        <w:t>Part II—Target organisms</w:t>
      </w:r>
      <w:r w:rsidRPr="00B96D3B">
        <w:rPr>
          <w:b w:val="0"/>
          <w:noProof/>
          <w:sz w:val="18"/>
        </w:rPr>
        <w:tab/>
      </w:r>
      <w:r w:rsidRPr="00B96D3B">
        <w:rPr>
          <w:b w:val="0"/>
          <w:noProof/>
          <w:sz w:val="18"/>
        </w:rPr>
        <w:fldChar w:fldCharType="begin"/>
      </w:r>
      <w:r w:rsidRPr="00B96D3B">
        <w:rPr>
          <w:b w:val="0"/>
          <w:noProof/>
          <w:sz w:val="18"/>
        </w:rPr>
        <w:instrText xml:space="preserve"> PAGEREF _Toc172040231 \h </w:instrText>
      </w:r>
      <w:r w:rsidRPr="00B96D3B">
        <w:rPr>
          <w:b w:val="0"/>
          <w:noProof/>
          <w:sz w:val="18"/>
        </w:rPr>
      </w:r>
      <w:r w:rsidRPr="00B96D3B">
        <w:rPr>
          <w:b w:val="0"/>
          <w:noProof/>
          <w:sz w:val="18"/>
        </w:rPr>
        <w:fldChar w:fldCharType="separate"/>
      </w:r>
      <w:r w:rsidR="00B26487">
        <w:rPr>
          <w:b w:val="0"/>
          <w:noProof/>
          <w:sz w:val="18"/>
        </w:rPr>
        <w:t>8</w:t>
      </w:r>
      <w:r w:rsidRPr="00B96D3B">
        <w:rPr>
          <w:b w:val="0"/>
          <w:noProof/>
          <w:sz w:val="18"/>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12</w:t>
      </w:r>
      <w:r>
        <w:rPr>
          <w:noProof/>
        </w:rPr>
        <w:tab/>
        <w:t>Target organisms</w:t>
      </w:r>
      <w:r w:rsidRPr="00B96D3B">
        <w:rPr>
          <w:noProof/>
        </w:rPr>
        <w:tab/>
      </w:r>
      <w:r w:rsidRPr="00B96D3B">
        <w:rPr>
          <w:noProof/>
        </w:rPr>
        <w:fldChar w:fldCharType="begin"/>
      </w:r>
      <w:r w:rsidRPr="00B96D3B">
        <w:rPr>
          <w:noProof/>
        </w:rPr>
        <w:instrText xml:space="preserve"> PAGEREF _Toc172040232 \h </w:instrText>
      </w:r>
      <w:r w:rsidRPr="00B96D3B">
        <w:rPr>
          <w:noProof/>
        </w:rPr>
      </w:r>
      <w:r w:rsidRPr="00B96D3B">
        <w:rPr>
          <w:noProof/>
        </w:rPr>
        <w:fldChar w:fldCharType="separate"/>
      </w:r>
      <w:r w:rsidR="00B26487">
        <w:rPr>
          <w:noProof/>
        </w:rPr>
        <w:t>8</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13</w:t>
      </w:r>
      <w:r>
        <w:rPr>
          <w:noProof/>
        </w:rPr>
        <w:tab/>
        <w:t>Target application</w:t>
      </w:r>
      <w:r w:rsidRPr="00B96D3B">
        <w:rPr>
          <w:noProof/>
        </w:rPr>
        <w:tab/>
      </w:r>
      <w:r w:rsidRPr="00B96D3B">
        <w:rPr>
          <w:noProof/>
        </w:rPr>
        <w:fldChar w:fldCharType="begin"/>
      </w:r>
      <w:r w:rsidRPr="00B96D3B">
        <w:rPr>
          <w:noProof/>
        </w:rPr>
        <w:instrText xml:space="preserve"> PAGEREF _Toc172040233 \h </w:instrText>
      </w:r>
      <w:r w:rsidRPr="00B96D3B">
        <w:rPr>
          <w:noProof/>
        </w:rPr>
      </w:r>
      <w:r w:rsidRPr="00B96D3B">
        <w:rPr>
          <w:noProof/>
        </w:rPr>
        <w:fldChar w:fldCharType="separate"/>
      </w:r>
      <w:r w:rsidR="00B26487">
        <w:rPr>
          <w:noProof/>
        </w:rPr>
        <w:t>8</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14</w:t>
      </w:r>
      <w:r>
        <w:rPr>
          <w:noProof/>
        </w:rPr>
        <w:tab/>
        <w:t>Withdrawal of target application</w:t>
      </w:r>
      <w:r w:rsidRPr="00B96D3B">
        <w:rPr>
          <w:noProof/>
        </w:rPr>
        <w:tab/>
      </w:r>
      <w:r w:rsidRPr="00B96D3B">
        <w:rPr>
          <w:noProof/>
        </w:rPr>
        <w:fldChar w:fldCharType="begin"/>
      </w:r>
      <w:r w:rsidRPr="00B96D3B">
        <w:rPr>
          <w:noProof/>
        </w:rPr>
        <w:instrText xml:space="preserve"> PAGEREF _Toc172040234 \h </w:instrText>
      </w:r>
      <w:r w:rsidRPr="00B96D3B">
        <w:rPr>
          <w:noProof/>
        </w:rPr>
      </w:r>
      <w:r w:rsidRPr="00B96D3B">
        <w:rPr>
          <w:noProof/>
        </w:rPr>
        <w:fldChar w:fldCharType="separate"/>
      </w:r>
      <w:r w:rsidR="00B26487">
        <w:rPr>
          <w:noProof/>
        </w:rPr>
        <w:t>9</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15</w:t>
      </w:r>
      <w:r>
        <w:rPr>
          <w:noProof/>
        </w:rPr>
        <w:tab/>
        <w:t>Referral of target application to Council</w:t>
      </w:r>
      <w:r w:rsidRPr="00B96D3B">
        <w:rPr>
          <w:noProof/>
        </w:rPr>
        <w:tab/>
      </w:r>
      <w:r w:rsidRPr="00B96D3B">
        <w:rPr>
          <w:noProof/>
        </w:rPr>
        <w:fldChar w:fldCharType="begin"/>
      </w:r>
      <w:r w:rsidRPr="00B96D3B">
        <w:rPr>
          <w:noProof/>
        </w:rPr>
        <w:instrText xml:space="preserve"> PAGEREF _Toc172040235 \h </w:instrText>
      </w:r>
      <w:r w:rsidRPr="00B96D3B">
        <w:rPr>
          <w:noProof/>
        </w:rPr>
      </w:r>
      <w:r w:rsidRPr="00B96D3B">
        <w:rPr>
          <w:noProof/>
        </w:rPr>
        <w:fldChar w:fldCharType="separate"/>
      </w:r>
      <w:r w:rsidR="00B26487">
        <w:rPr>
          <w:noProof/>
        </w:rPr>
        <w:t>9</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16</w:t>
      </w:r>
      <w:r>
        <w:rPr>
          <w:noProof/>
        </w:rPr>
        <w:tab/>
        <w:t>Notice of rejection of target application</w:t>
      </w:r>
      <w:r w:rsidRPr="00B96D3B">
        <w:rPr>
          <w:noProof/>
        </w:rPr>
        <w:tab/>
      </w:r>
      <w:r w:rsidRPr="00B96D3B">
        <w:rPr>
          <w:noProof/>
        </w:rPr>
        <w:fldChar w:fldCharType="begin"/>
      </w:r>
      <w:r w:rsidRPr="00B96D3B">
        <w:rPr>
          <w:noProof/>
        </w:rPr>
        <w:instrText xml:space="preserve"> PAGEREF _Toc172040236 \h </w:instrText>
      </w:r>
      <w:r w:rsidRPr="00B96D3B">
        <w:rPr>
          <w:noProof/>
        </w:rPr>
      </w:r>
      <w:r w:rsidRPr="00B96D3B">
        <w:rPr>
          <w:noProof/>
        </w:rPr>
        <w:fldChar w:fldCharType="separate"/>
      </w:r>
      <w:r w:rsidR="00B26487">
        <w:rPr>
          <w:noProof/>
        </w:rPr>
        <w:t>9</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17</w:t>
      </w:r>
      <w:r>
        <w:rPr>
          <w:noProof/>
        </w:rPr>
        <w:tab/>
        <w:t>Notice of proposed target organisms</w:t>
      </w:r>
      <w:r w:rsidRPr="00B96D3B">
        <w:rPr>
          <w:noProof/>
        </w:rPr>
        <w:tab/>
      </w:r>
      <w:r w:rsidRPr="00B96D3B">
        <w:rPr>
          <w:noProof/>
        </w:rPr>
        <w:fldChar w:fldCharType="begin"/>
      </w:r>
      <w:r w:rsidRPr="00B96D3B">
        <w:rPr>
          <w:noProof/>
        </w:rPr>
        <w:instrText xml:space="preserve"> PAGEREF _Toc172040237 \h </w:instrText>
      </w:r>
      <w:r w:rsidRPr="00B96D3B">
        <w:rPr>
          <w:noProof/>
        </w:rPr>
      </w:r>
      <w:r w:rsidRPr="00B96D3B">
        <w:rPr>
          <w:noProof/>
        </w:rPr>
        <w:fldChar w:fldCharType="separate"/>
      </w:r>
      <w:r w:rsidR="00B26487">
        <w:rPr>
          <w:noProof/>
        </w:rPr>
        <w:t>10</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18</w:t>
      </w:r>
      <w:r>
        <w:rPr>
          <w:noProof/>
        </w:rPr>
        <w:tab/>
        <w:t>Consideration of submissions relating to target organisms</w:t>
      </w:r>
      <w:r w:rsidRPr="00B96D3B">
        <w:rPr>
          <w:noProof/>
        </w:rPr>
        <w:tab/>
      </w:r>
      <w:r w:rsidRPr="00B96D3B">
        <w:rPr>
          <w:noProof/>
        </w:rPr>
        <w:fldChar w:fldCharType="begin"/>
      </w:r>
      <w:r w:rsidRPr="00B96D3B">
        <w:rPr>
          <w:noProof/>
        </w:rPr>
        <w:instrText xml:space="preserve"> PAGEREF _Toc172040238 \h </w:instrText>
      </w:r>
      <w:r w:rsidRPr="00B96D3B">
        <w:rPr>
          <w:noProof/>
        </w:rPr>
      </w:r>
      <w:r w:rsidRPr="00B96D3B">
        <w:rPr>
          <w:noProof/>
        </w:rPr>
        <w:fldChar w:fldCharType="separate"/>
      </w:r>
      <w:r w:rsidR="00B26487">
        <w:rPr>
          <w:noProof/>
        </w:rPr>
        <w:t>11</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19</w:t>
      </w:r>
      <w:r>
        <w:rPr>
          <w:noProof/>
        </w:rPr>
        <w:tab/>
        <w:t>Inquiries relating to target organisms</w:t>
      </w:r>
      <w:r w:rsidRPr="00B96D3B">
        <w:rPr>
          <w:noProof/>
        </w:rPr>
        <w:tab/>
      </w:r>
      <w:r w:rsidRPr="00B96D3B">
        <w:rPr>
          <w:noProof/>
        </w:rPr>
        <w:fldChar w:fldCharType="begin"/>
      </w:r>
      <w:r w:rsidRPr="00B96D3B">
        <w:rPr>
          <w:noProof/>
        </w:rPr>
        <w:instrText xml:space="preserve"> PAGEREF _Toc172040239 \h </w:instrText>
      </w:r>
      <w:r w:rsidRPr="00B96D3B">
        <w:rPr>
          <w:noProof/>
        </w:rPr>
      </w:r>
      <w:r w:rsidRPr="00B96D3B">
        <w:rPr>
          <w:noProof/>
        </w:rPr>
        <w:fldChar w:fldCharType="separate"/>
      </w:r>
      <w:r w:rsidR="00B26487">
        <w:rPr>
          <w:noProof/>
        </w:rPr>
        <w:t>11</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20</w:t>
      </w:r>
      <w:r>
        <w:rPr>
          <w:noProof/>
        </w:rPr>
        <w:tab/>
        <w:t>Declaration of target organisms</w:t>
      </w:r>
      <w:r w:rsidRPr="00B96D3B">
        <w:rPr>
          <w:noProof/>
        </w:rPr>
        <w:tab/>
      </w:r>
      <w:r w:rsidRPr="00B96D3B">
        <w:rPr>
          <w:noProof/>
        </w:rPr>
        <w:fldChar w:fldCharType="begin"/>
      </w:r>
      <w:r w:rsidRPr="00B96D3B">
        <w:rPr>
          <w:noProof/>
        </w:rPr>
        <w:instrText xml:space="preserve"> PAGEREF _Toc172040240 \h </w:instrText>
      </w:r>
      <w:r w:rsidRPr="00B96D3B">
        <w:rPr>
          <w:noProof/>
        </w:rPr>
      </w:r>
      <w:r w:rsidRPr="00B96D3B">
        <w:rPr>
          <w:noProof/>
        </w:rPr>
        <w:fldChar w:fldCharType="separate"/>
      </w:r>
      <w:r w:rsidR="00B26487">
        <w:rPr>
          <w:noProof/>
        </w:rPr>
        <w:t>12</w:t>
      </w:r>
      <w:r w:rsidRPr="00B96D3B">
        <w:rPr>
          <w:noProof/>
        </w:rPr>
        <w:fldChar w:fldCharType="end"/>
      </w:r>
    </w:p>
    <w:p w:rsidR="00B96D3B" w:rsidRDefault="00B96D3B">
      <w:pPr>
        <w:pStyle w:val="TOC2"/>
        <w:rPr>
          <w:rFonts w:asciiTheme="minorHAnsi" w:eastAsiaTheme="minorEastAsia" w:hAnsiTheme="minorHAnsi" w:cstheme="minorBidi"/>
          <w:b w:val="0"/>
          <w:noProof/>
          <w:kern w:val="0"/>
          <w:sz w:val="22"/>
          <w:szCs w:val="22"/>
        </w:rPr>
      </w:pPr>
      <w:r>
        <w:rPr>
          <w:noProof/>
        </w:rPr>
        <w:t>Part III—Agent organisms</w:t>
      </w:r>
      <w:r w:rsidRPr="00B96D3B">
        <w:rPr>
          <w:b w:val="0"/>
          <w:noProof/>
          <w:sz w:val="18"/>
        </w:rPr>
        <w:tab/>
      </w:r>
      <w:r w:rsidRPr="00B96D3B">
        <w:rPr>
          <w:b w:val="0"/>
          <w:noProof/>
          <w:sz w:val="18"/>
        </w:rPr>
        <w:fldChar w:fldCharType="begin"/>
      </w:r>
      <w:r w:rsidRPr="00B96D3B">
        <w:rPr>
          <w:b w:val="0"/>
          <w:noProof/>
          <w:sz w:val="18"/>
        </w:rPr>
        <w:instrText xml:space="preserve"> PAGEREF _Toc172040241 \h </w:instrText>
      </w:r>
      <w:r w:rsidRPr="00B96D3B">
        <w:rPr>
          <w:b w:val="0"/>
          <w:noProof/>
          <w:sz w:val="18"/>
        </w:rPr>
      </w:r>
      <w:r w:rsidRPr="00B96D3B">
        <w:rPr>
          <w:b w:val="0"/>
          <w:noProof/>
          <w:sz w:val="18"/>
        </w:rPr>
        <w:fldChar w:fldCharType="separate"/>
      </w:r>
      <w:r w:rsidR="00B26487">
        <w:rPr>
          <w:b w:val="0"/>
          <w:noProof/>
          <w:sz w:val="18"/>
        </w:rPr>
        <w:t>14</w:t>
      </w:r>
      <w:r w:rsidRPr="00B96D3B">
        <w:rPr>
          <w:b w:val="0"/>
          <w:noProof/>
          <w:sz w:val="18"/>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21</w:t>
      </w:r>
      <w:r>
        <w:rPr>
          <w:noProof/>
        </w:rPr>
        <w:tab/>
        <w:t>Agent organisms</w:t>
      </w:r>
      <w:r w:rsidRPr="00B96D3B">
        <w:rPr>
          <w:noProof/>
        </w:rPr>
        <w:tab/>
      </w:r>
      <w:r w:rsidRPr="00B96D3B">
        <w:rPr>
          <w:noProof/>
        </w:rPr>
        <w:fldChar w:fldCharType="begin"/>
      </w:r>
      <w:r w:rsidRPr="00B96D3B">
        <w:rPr>
          <w:noProof/>
        </w:rPr>
        <w:instrText xml:space="preserve"> PAGEREF _Toc172040242 \h </w:instrText>
      </w:r>
      <w:r w:rsidRPr="00B96D3B">
        <w:rPr>
          <w:noProof/>
        </w:rPr>
      </w:r>
      <w:r w:rsidRPr="00B96D3B">
        <w:rPr>
          <w:noProof/>
        </w:rPr>
        <w:fldChar w:fldCharType="separate"/>
      </w:r>
      <w:r w:rsidR="00B26487">
        <w:rPr>
          <w:noProof/>
        </w:rPr>
        <w:t>14</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22</w:t>
      </w:r>
      <w:r>
        <w:rPr>
          <w:noProof/>
        </w:rPr>
        <w:tab/>
        <w:t>Agent application</w:t>
      </w:r>
      <w:r w:rsidRPr="00B96D3B">
        <w:rPr>
          <w:noProof/>
        </w:rPr>
        <w:tab/>
      </w:r>
      <w:r w:rsidRPr="00B96D3B">
        <w:rPr>
          <w:noProof/>
        </w:rPr>
        <w:fldChar w:fldCharType="begin"/>
      </w:r>
      <w:r w:rsidRPr="00B96D3B">
        <w:rPr>
          <w:noProof/>
        </w:rPr>
        <w:instrText xml:space="preserve"> PAGEREF _Toc172040243 \h </w:instrText>
      </w:r>
      <w:r w:rsidRPr="00B96D3B">
        <w:rPr>
          <w:noProof/>
        </w:rPr>
      </w:r>
      <w:r w:rsidRPr="00B96D3B">
        <w:rPr>
          <w:noProof/>
        </w:rPr>
        <w:fldChar w:fldCharType="separate"/>
      </w:r>
      <w:r w:rsidR="00B26487">
        <w:rPr>
          <w:noProof/>
        </w:rPr>
        <w:t>14</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23</w:t>
      </w:r>
      <w:r>
        <w:rPr>
          <w:noProof/>
        </w:rPr>
        <w:tab/>
        <w:t>Withdrawal of agent application</w:t>
      </w:r>
      <w:r w:rsidRPr="00B96D3B">
        <w:rPr>
          <w:noProof/>
        </w:rPr>
        <w:tab/>
      </w:r>
      <w:r w:rsidRPr="00B96D3B">
        <w:rPr>
          <w:noProof/>
        </w:rPr>
        <w:fldChar w:fldCharType="begin"/>
      </w:r>
      <w:r w:rsidRPr="00B96D3B">
        <w:rPr>
          <w:noProof/>
        </w:rPr>
        <w:instrText xml:space="preserve"> PAGEREF _Toc172040244 \h </w:instrText>
      </w:r>
      <w:r w:rsidRPr="00B96D3B">
        <w:rPr>
          <w:noProof/>
        </w:rPr>
      </w:r>
      <w:r w:rsidRPr="00B96D3B">
        <w:rPr>
          <w:noProof/>
        </w:rPr>
        <w:fldChar w:fldCharType="separate"/>
      </w:r>
      <w:r w:rsidR="00B26487">
        <w:rPr>
          <w:noProof/>
        </w:rPr>
        <w:t>15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24</w:t>
      </w:r>
      <w:r>
        <w:rPr>
          <w:noProof/>
        </w:rPr>
        <w:tab/>
        <w:t>Referral of agent application to Council</w:t>
      </w:r>
      <w:r w:rsidRPr="00B96D3B">
        <w:rPr>
          <w:noProof/>
        </w:rPr>
        <w:tab/>
      </w:r>
      <w:r w:rsidRPr="00B96D3B">
        <w:rPr>
          <w:noProof/>
        </w:rPr>
        <w:fldChar w:fldCharType="begin"/>
      </w:r>
      <w:r w:rsidRPr="00B96D3B">
        <w:rPr>
          <w:noProof/>
        </w:rPr>
        <w:instrText xml:space="preserve"> PAGEREF _Toc172040245 \h </w:instrText>
      </w:r>
      <w:r w:rsidRPr="00B96D3B">
        <w:rPr>
          <w:noProof/>
        </w:rPr>
      </w:r>
      <w:r w:rsidRPr="00B96D3B">
        <w:rPr>
          <w:noProof/>
        </w:rPr>
        <w:fldChar w:fldCharType="separate"/>
      </w:r>
      <w:r w:rsidR="00B26487">
        <w:rPr>
          <w:noProof/>
        </w:rPr>
        <w:t>15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25</w:t>
      </w:r>
      <w:r>
        <w:rPr>
          <w:noProof/>
        </w:rPr>
        <w:tab/>
        <w:t>Notice of rejection of agent application</w:t>
      </w:r>
      <w:r w:rsidRPr="00B96D3B">
        <w:rPr>
          <w:noProof/>
        </w:rPr>
        <w:tab/>
      </w:r>
      <w:r w:rsidRPr="00B96D3B">
        <w:rPr>
          <w:noProof/>
        </w:rPr>
        <w:fldChar w:fldCharType="begin"/>
      </w:r>
      <w:r w:rsidRPr="00B96D3B">
        <w:rPr>
          <w:noProof/>
        </w:rPr>
        <w:instrText xml:space="preserve"> PAGEREF _Toc172040246 \h </w:instrText>
      </w:r>
      <w:r w:rsidRPr="00B96D3B">
        <w:rPr>
          <w:noProof/>
        </w:rPr>
      </w:r>
      <w:r w:rsidRPr="00B96D3B">
        <w:rPr>
          <w:noProof/>
        </w:rPr>
        <w:fldChar w:fldCharType="separate"/>
      </w:r>
      <w:r w:rsidR="00B26487">
        <w:rPr>
          <w:noProof/>
        </w:rPr>
        <w:t>15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26</w:t>
      </w:r>
      <w:r>
        <w:rPr>
          <w:noProof/>
        </w:rPr>
        <w:tab/>
        <w:t>Notice of proposed agent organisms</w:t>
      </w:r>
      <w:r w:rsidRPr="00B96D3B">
        <w:rPr>
          <w:noProof/>
        </w:rPr>
        <w:tab/>
      </w:r>
      <w:r w:rsidRPr="00B96D3B">
        <w:rPr>
          <w:noProof/>
        </w:rPr>
        <w:fldChar w:fldCharType="begin"/>
      </w:r>
      <w:r w:rsidRPr="00B96D3B">
        <w:rPr>
          <w:noProof/>
        </w:rPr>
        <w:instrText xml:space="preserve"> PAGEREF _Toc172040247 \h </w:instrText>
      </w:r>
      <w:r w:rsidRPr="00B96D3B">
        <w:rPr>
          <w:noProof/>
        </w:rPr>
      </w:r>
      <w:r w:rsidRPr="00B96D3B">
        <w:rPr>
          <w:noProof/>
        </w:rPr>
        <w:fldChar w:fldCharType="separate"/>
      </w:r>
      <w:r w:rsidR="00B26487">
        <w:rPr>
          <w:noProof/>
        </w:rPr>
        <w:t>16</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27</w:t>
      </w:r>
      <w:r>
        <w:rPr>
          <w:noProof/>
        </w:rPr>
        <w:tab/>
        <w:t>Consideration of submissions relating to agent organisms</w:t>
      </w:r>
      <w:r w:rsidRPr="00B96D3B">
        <w:rPr>
          <w:noProof/>
        </w:rPr>
        <w:tab/>
      </w:r>
      <w:r w:rsidRPr="00B96D3B">
        <w:rPr>
          <w:noProof/>
        </w:rPr>
        <w:fldChar w:fldCharType="begin"/>
      </w:r>
      <w:r w:rsidRPr="00B96D3B">
        <w:rPr>
          <w:noProof/>
        </w:rPr>
        <w:instrText xml:space="preserve"> PAGEREF _Toc172040248 \h </w:instrText>
      </w:r>
      <w:r w:rsidRPr="00B96D3B">
        <w:rPr>
          <w:noProof/>
        </w:rPr>
      </w:r>
      <w:r w:rsidRPr="00B96D3B">
        <w:rPr>
          <w:noProof/>
        </w:rPr>
        <w:fldChar w:fldCharType="separate"/>
      </w:r>
      <w:r w:rsidR="00B26487">
        <w:rPr>
          <w:noProof/>
        </w:rPr>
        <w:t>17</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28</w:t>
      </w:r>
      <w:r>
        <w:rPr>
          <w:noProof/>
        </w:rPr>
        <w:tab/>
        <w:t>Inquiries relating to agent organisms</w:t>
      </w:r>
      <w:r w:rsidRPr="00B96D3B">
        <w:rPr>
          <w:noProof/>
        </w:rPr>
        <w:tab/>
      </w:r>
      <w:r w:rsidRPr="00B96D3B">
        <w:rPr>
          <w:noProof/>
        </w:rPr>
        <w:fldChar w:fldCharType="begin"/>
      </w:r>
      <w:r w:rsidRPr="00B96D3B">
        <w:rPr>
          <w:noProof/>
        </w:rPr>
        <w:instrText xml:space="preserve"> PAGEREF _Toc172040249 \h </w:instrText>
      </w:r>
      <w:r w:rsidRPr="00B96D3B">
        <w:rPr>
          <w:noProof/>
        </w:rPr>
      </w:r>
      <w:r w:rsidRPr="00B96D3B">
        <w:rPr>
          <w:noProof/>
        </w:rPr>
        <w:fldChar w:fldCharType="separate"/>
      </w:r>
      <w:r w:rsidR="00B26487">
        <w:rPr>
          <w:noProof/>
        </w:rPr>
        <w:t>17</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29</w:t>
      </w:r>
      <w:r>
        <w:rPr>
          <w:noProof/>
        </w:rPr>
        <w:tab/>
        <w:t>Declaration of agent organisms</w:t>
      </w:r>
      <w:r w:rsidRPr="00B96D3B">
        <w:rPr>
          <w:noProof/>
        </w:rPr>
        <w:tab/>
      </w:r>
      <w:r w:rsidRPr="00B96D3B">
        <w:rPr>
          <w:noProof/>
        </w:rPr>
        <w:fldChar w:fldCharType="begin"/>
      </w:r>
      <w:r w:rsidRPr="00B96D3B">
        <w:rPr>
          <w:noProof/>
        </w:rPr>
        <w:instrText xml:space="preserve"> PAGEREF _Toc172040250 \h </w:instrText>
      </w:r>
      <w:r w:rsidRPr="00B96D3B">
        <w:rPr>
          <w:noProof/>
        </w:rPr>
      </w:r>
      <w:r w:rsidRPr="00B96D3B">
        <w:rPr>
          <w:noProof/>
        </w:rPr>
        <w:fldChar w:fldCharType="separate"/>
      </w:r>
      <w:r w:rsidR="00B26487">
        <w:rPr>
          <w:noProof/>
        </w:rPr>
        <w:t>19</w:t>
      </w:r>
      <w:r w:rsidRPr="00B96D3B">
        <w:rPr>
          <w:noProof/>
        </w:rPr>
        <w:fldChar w:fldCharType="end"/>
      </w:r>
    </w:p>
    <w:p w:rsidR="00B96D3B" w:rsidRDefault="00B96D3B">
      <w:pPr>
        <w:pStyle w:val="TOC2"/>
        <w:rPr>
          <w:rFonts w:asciiTheme="minorHAnsi" w:eastAsiaTheme="minorEastAsia" w:hAnsiTheme="minorHAnsi" w:cstheme="minorBidi"/>
          <w:b w:val="0"/>
          <w:noProof/>
          <w:kern w:val="0"/>
          <w:sz w:val="22"/>
          <w:szCs w:val="22"/>
        </w:rPr>
      </w:pPr>
      <w:r>
        <w:rPr>
          <w:noProof/>
        </w:rPr>
        <w:t>Part IV—Special declarations of target organisms and agent organisms</w:t>
      </w:r>
      <w:r w:rsidRPr="00B96D3B">
        <w:rPr>
          <w:b w:val="0"/>
          <w:noProof/>
          <w:sz w:val="18"/>
        </w:rPr>
        <w:tab/>
      </w:r>
      <w:r w:rsidRPr="00B96D3B">
        <w:rPr>
          <w:b w:val="0"/>
          <w:noProof/>
          <w:sz w:val="18"/>
        </w:rPr>
        <w:fldChar w:fldCharType="begin"/>
      </w:r>
      <w:r w:rsidRPr="00B96D3B">
        <w:rPr>
          <w:b w:val="0"/>
          <w:noProof/>
          <w:sz w:val="18"/>
        </w:rPr>
        <w:instrText xml:space="preserve"> PAGEREF _Toc172040251 \h </w:instrText>
      </w:r>
      <w:r w:rsidRPr="00B96D3B">
        <w:rPr>
          <w:b w:val="0"/>
          <w:noProof/>
          <w:sz w:val="18"/>
        </w:rPr>
      </w:r>
      <w:r w:rsidRPr="00B96D3B">
        <w:rPr>
          <w:b w:val="0"/>
          <w:noProof/>
          <w:sz w:val="18"/>
        </w:rPr>
        <w:fldChar w:fldCharType="separate"/>
      </w:r>
      <w:r w:rsidR="00B26487">
        <w:rPr>
          <w:b w:val="0"/>
          <w:noProof/>
          <w:sz w:val="18"/>
        </w:rPr>
        <w:t>21</w:t>
      </w:r>
      <w:r w:rsidRPr="00B96D3B">
        <w:rPr>
          <w:b w:val="0"/>
          <w:noProof/>
          <w:sz w:val="18"/>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30</w:t>
      </w:r>
      <w:r>
        <w:rPr>
          <w:noProof/>
        </w:rPr>
        <w:tab/>
        <w:t>Emergency declarations</w:t>
      </w:r>
      <w:r w:rsidRPr="00B96D3B">
        <w:rPr>
          <w:noProof/>
        </w:rPr>
        <w:tab/>
      </w:r>
      <w:r w:rsidRPr="00B96D3B">
        <w:rPr>
          <w:noProof/>
        </w:rPr>
        <w:fldChar w:fldCharType="begin"/>
      </w:r>
      <w:r w:rsidRPr="00B96D3B">
        <w:rPr>
          <w:noProof/>
        </w:rPr>
        <w:instrText xml:space="preserve"> PAGEREF _Toc172040252 \h </w:instrText>
      </w:r>
      <w:r w:rsidRPr="00B96D3B">
        <w:rPr>
          <w:noProof/>
        </w:rPr>
      </w:r>
      <w:r w:rsidRPr="00B96D3B">
        <w:rPr>
          <w:noProof/>
        </w:rPr>
        <w:fldChar w:fldCharType="separate"/>
      </w:r>
      <w:r w:rsidR="00B26487">
        <w:rPr>
          <w:noProof/>
        </w:rPr>
        <w:t>21</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lastRenderedPageBreak/>
        <w:t>31</w:t>
      </w:r>
      <w:r>
        <w:rPr>
          <w:noProof/>
        </w:rPr>
        <w:tab/>
        <w:t>Declarations of existing released organisms</w:t>
      </w:r>
      <w:r w:rsidRPr="00B96D3B">
        <w:rPr>
          <w:noProof/>
        </w:rPr>
        <w:tab/>
      </w:r>
      <w:r w:rsidRPr="00B96D3B">
        <w:rPr>
          <w:noProof/>
        </w:rPr>
        <w:fldChar w:fldCharType="begin"/>
      </w:r>
      <w:r w:rsidRPr="00B96D3B">
        <w:rPr>
          <w:noProof/>
        </w:rPr>
        <w:instrText xml:space="preserve"> PAGEREF _Toc172040253 \h </w:instrText>
      </w:r>
      <w:r w:rsidRPr="00B96D3B">
        <w:rPr>
          <w:noProof/>
        </w:rPr>
      </w:r>
      <w:r w:rsidRPr="00B96D3B">
        <w:rPr>
          <w:noProof/>
        </w:rPr>
        <w:fldChar w:fldCharType="separate"/>
      </w:r>
      <w:r w:rsidR="00B26487">
        <w:rPr>
          <w:noProof/>
        </w:rPr>
        <w:t>22</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32</w:t>
      </w:r>
      <w:r>
        <w:rPr>
          <w:noProof/>
        </w:rPr>
        <w:tab/>
        <w:t>Notice of proposed declaration under section 31</w:t>
      </w:r>
      <w:r w:rsidRPr="00B96D3B">
        <w:rPr>
          <w:noProof/>
        </w:rPr>
        <w:tab/>
      </w:r>
      <w:r w:rsidRPr="00B96D3B">
        <w:rPr>
          <w:noProof/>
        </w:rPr>
        <w:fldChar w:fldCharType="begin"/>
      </w:r>
      <w:r w:rsidRPr="00B96D3B">
        <w:rPr>
          <w:noProof/>
        </w:rPr>
        <w:instrText xml:space="preserve"> PAGEREF _Toc172040254 \h </w:instrText>
      </w:r>
      <w:r w:rsidRPr="00B96D3B">
        <w:rPr>
          <w:noProof/>
        </w:rPr>
      </w:r>
      <w:r w:rsidRPr="00B96D3B">
        <w:rPr>
          <w:noProof/>
        </w:rPr>
        <w:fldChar w:fldCharType="separate"/>
      </w:r>
      <w:r w:rsidR="00B26487">
        <w:rPr>
          <w:noProof/>
        </w:rPr>
        <w:t>23</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33</w:t>
      </w:r>
      <w:r>
        <w:rPr>
          <w:noProof/>
        </w:rPr>
        <w:tab/>
        <w:t>Inquiries relating to declarations under section 31</w:t>
      </w:r>
      <w:r w:rsidRPr="00B96D3B">
        <w:rPr>
          <w:noProof/>
        </w:rPr>
        <w:tab/>
      </w:r>
      <w:r w:rsidRPr="00B96D3B">
        <w:rPr>
          <w:noProof/>
        </w:rPr>
        <w:fldChar w:fldCharType="begin"/>
      </w:r>
      <w:r w:rsidRPr="00B96D3B">
        <w:rPr>
          <w:noProof/>
        </w:rPr>
        <w:instrText xml:space="preserve"> PAGEREF _Toc172040255 \h </w:instrText>
      </w:r>
      <w:r w:rsidRPr="00B96D3B">
        <w:rPr>
          <w:noProof/>
        </w:rPr>
      </w:r>
      <w:r w:rsidRPr="00B96D3B">
        <w:rPr>
          <w:noProof/>
        </w:rPr>
        <w:fldChar w:fldCharType="separate"/>
      </w:r>
      <w:r w:rsidR="00B26487">
        <w:rPr>
          <w:noProof/>
        </w:rPr>
        <w:t>24</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34</w:t>
      </w:r>
      <w:r>
        <w:rPr>
          <w:noProof/>
        </w:rPr>
        <w:tab/>
        <w:t>Declaration of organisms declared under relevant State law</w:t>
      </w:r>
      <w:r w:rsidRPr="00B96D3B">
        <w:rPr>
          <w:noProof/>
        </w:rPr>
        <w:tab/>
      </w:r>
      <w:r w:rsidRPr="00B96D3B">
        <w:rPr>
          <w:noProof/>
        </w:rPr>
        <w:fldChar w:fldCharType="begin"/>
      </w:r>
      <w:r w:rsidRPr="00B96D3B">
        <w:rPr>
          <w:noProof/>
        </w:rPr>
        <w:instrText xml:space="preserve"> PAGEREF _Toc172040256 \h </w:instrText>
      </w:r>
      <w:r w:rsidRPr="00B96D3B">
        <w:rPr>
          <w:noProof/>
        </w:rPr>
      </w:r>
      <w:r w:rsidRPr="00B96D3B">
        <w:rPr>
          <w:noProof/>
        </w:rPr>
        <w:fldChar w:fldCharType="separate"/>
      </w:r>
      <w:r w:rsidR="00B26487">
        <w:rPr>
          <w:noProof/>
        </w:rPr>
        <w:t>25</w:t>
      </w:r>
      <w:r w:rsidRPr="00B96D3B">
        <w:rPr>
          <w:noProof/>
        </w:rPr>
        <w:fldChar w:fldCharType="end"/>
      </w:r>
    </w:p>
    <w:p w:rsidR="00B96D3B" w:rsidRDefault="00B96D3B">
      <w:pPr>
        <w:pStyle w:val="TOC2"/>
        <w:rPr>
          <w:rFonts w:asciiTheme="minorHAnsi" w:eastAsiaTheme="minorEastAsia" w:hAnsiTheme="minorHAnsi" w:cstheme="minorBidi"/>
          <w:b w:val="0"/>
          <w:noProof/>
          <w:kern w:val="0"/>
          <w:sz w:val="22"/>
          <w:szCs w:val="22"/>
        </w:rPr>
      </w:pPr>
      <w:r>
        <w:rPr>
          <w:noProof/>
        </w:rPr>
        <w:t>Part V—Release of agent organisms</w:t>
      </w:r>
      <w:r w:rsidRPr="00B96D3B">
        <w:rPr>
          <w:b w:val="0"/>
          <w:noProof/>
          <w:sz w:val="18"/>
        </w:rPr>
        <w:tab/>
      </w:r>
      <w:r w:rsidRPr="00B96D3B">
        <w:rPr>
          <w:b w:val="0"/>
          <w:noProof/>
          <w:sz w:val="18"/>
        </w:rPr>
        <w:fldChar w:fldCharType="begin"/>
      </w:r>
      <w:r w:rsidRPr="00B96D3B">
        <w:rPr>
          <w:b w:val="0"/>
          <w:noProof/>
          <w:sz w:val="18"/>
        </w:rPr>
        <w:instrText xml:space="preserve"> PAGEREF _Toc172040257 \h </w:instrText>
      </w:r>
      <w:r w:rsidRPr="00B96D3B">
        <w:rPr>
          <w:b w:val="0"/>
          <w:noProof/>
          <w:sz w:val="18"/>
        </w:rPr>
      </w:r>
      <w:r w:rsidRPr="00B96D3B">
        <w:rPr>
          <w:b w:val="0"/>
          <w:noProof/>
          <w:sz w:val="18"/>
        </w:rPr>
        <w:fldChar w:fldCharType="separate"/>
      </w:r>
      <w:r w:rsidR="00B26487">
        <w:rPr>
          <w:b w:val="0"/>
          <w:noProof/>
          <w:sz w:val="18"/>
        </w:rPr>
        <w:t>26</w:t>
      </w:r>
      <w:r w:rsidRPr="00B96D3B">
        <w:rPr>
          <w:b w:val="0"/>
          <w:noProof/>
          <w:sz w:val="18"/>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35</w:t>
      </w:r>
      <w:r>
        <w:rPr>
          <w:noProof/>
        </w:rPr>
        <w:tab/>
        <w:t>Release of agent organisms</w:t>
      </w:r>
      <w:r w:rsidRPr="00B96D3B">
        <w:rPr>
          <w:noProof/>
        </w:rPr>
        <w:tab/>
      </w:r>
      <w:r w:rsidRPr="00B96D3B">
        <w:rPr>
          <w:noProof/>
        </w:rPr>
        <w:fldChar w:fldCharType="begin"/>
      </w:r>
      <w:r w:rsidRPr="00B96D3B">
        <w:rPr>
          <w:noProof/>
        </w:rPr>
        <w:instrText xml:space="preserve"> PAGEREF _Toc172040258 \h </w:instrText>
      </w:r>
      <w:r w:rsidRPr="00B96D3B">
        <w:rPr>
          <w:noProof/>
        </w:rPr>
      </w:r>
      <w:r w:rsidRPr="00B96D3B">
        <w:rPr>
          <w:noProof/>
        </w:rPr>
        <w:fldChar w:fldCharType="separate"/>
      </w:r>
      <w:r w:rsidR="00B26487">
        <w:rPr>
          <w:noProof/>
        </w:rPr>
        <w:t>26</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36</w:t>
      </w:r>
      <w:r>
        <w:rPr>
          <w:noProof/>
        </w:rPr>
        <w:tab/>
        <w:t>No legal proceedings to be instituted in respect of release of agent organisms</w:t>
      </w:r>
      <w:r w:rsidRPr="00B96D3B">
        <w:rPr>
          <w:noProof/>
        </w:rPr>
        <w:tab/>
      </w:r>
      <w:r w:rsidRPr="00B96D3B">
        <w:rPr>
          <w:noProof/>
        </w:rPr>
        <w:fldChar w:fldCharType="begin"/>
      </w:r>
      <w:r w:rsidRPr="00B96D3B">
        <w:rPr>
          <w:noProof/>
        </w:rPr>
        <w:instrText xml:space="preserve"> PAGEREF _Toc172040259 \h </w:instrText>
      </w:r>
      <w:r w:rsidRPr="00B96D3B">
        <w:rPr>
          <w:noProof/>
        </w:rPr>
      </w:r>
      <w:r w:rsidRPr="00B96D3B">
        <w:rPr>
          <w:noProof/>
        </w:rPr>
        <w:fldChar w:fldCharType="separate"/>
      </w:r>
      <w:r w:rsidR="00B26487">
        <w:rPr>
          <w:noProof/>
        </w:rPr>
        <w:t>26</w:t>
      </w:r>
      <w:r w:rsidRPr="00B96D3B">
        <w:rPr>
          <w:noProof/>
        </w:rPr>
        <w:fldChar w:fldCharType="end"/>
      </w:r>
    </w:p>
    <w:p w:rsidR="00B96D3B" w:rsidRDefault="00B96D3B">
      <w:pPr>
        <w:pStyle w:val="TOC2"/>
        <w:rPr>
          <w:rFonts w:asciiTheme="minorHAnsi" w:eastAsiaTheme="minorEastAsia" w:hAnsiTheme="minorHAnsi" w:cstheme="minorBidi"/>
          <w:b w:val="0"/>
          <w:noProof/>
          <w:kern w:val="0"/>
          <w:sz w:val="22"/>
          <w:szCs w:val="22"/>
        </w:rPr>
      </w:pPr>
      <w:r>
        <w:rPr>
          <w:noProof/>
        </w:rPr>
        <w:t>Part VI—Biological control under State laws</w:t>
      </w:r>
      <w:r w:rsidRPr="00B96D3B">
        <w:rPr>
          <w:b w:val="0"/>
          <w:noProof/>
          <w:sz w:val="18"/>
        </w:rPr>
        <w:tab/>
      </w:r>
      <w:r w:rsidRPr="00B96D3B">
        <w:rPr>
          <w:b w:val="0"/>
          <w:noProof/>
          <w:sz w:val="18"/>
        </w:rPr>
        <w:fldChar w:fldCharType="begin"/>
      </w:r>
      <w:r w:rsidRPr="00B96D3B">
        <w:rPr>
          <w:b w:val="0"/>
          <w:noProof/>
          <w:sz w:val="18"/>
        </w:rPr>
        <w:instrText xml:space="preserve"> PAGEREF _Toc172040260 \h </w:instrText>
      </w:r>
      <w:r w:rsidRPr="00B96D3B">
        <w:rPr>
          <w:b w:val="0"/>
          <w:noProof/>
          <w:sz w:val="18"/>
        </w:rPr>
      </w:r>
      <w:r w:rsidRPr="00B96D3B">
        <w:rPr>
          <w:b w:val="0"/>
          <w:noProof/>
          <w:sz w:val="18"/>
        </w:rPr>
        <w:fldChar w:fldCharType="separate"/>
      </w:r>
      <w:r w:rsidR="00B26487">
        <w:rPr>
          <w:b w:val="0"/>
          <w:noProof/>
          <w:sz w:val="18"/>
        </w:rPr>
        <w:t>28</w:t>
      </w:r>
      <w:r w:rsidRPr="00B96D3B">
        <w:rPr>
          <w:b w:val="0"/>
          <w:noProof/>
          <w:sz w:val="18"/>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37</w:t>
      </w:r>
      <w:r>
        <w:rPr>
          <w:noProof/>
        </w:rPr>
        <w:tab/>
        <w:t>Legal proceedings not to be instituted</w:t>
      </w:r>
      <w:r w:rsidRPr="00B96D3B">
        <w:rPr>
          <w:noProof/>
        </w:rPr>
        <w:tab/>
      </w:r>
      <w:r w:rsidRPr="00B96D3B">
        <w:rPr>
          <w:noProof/>
        </w:rPr>
        <w:fldChar w:fldCharType="begin"/>
      </w:r>
      <w:r w:rsidRPr="00B96D3B">
        <w:rPr>
          <w:noProof/>
        </w:rPr>
        <w:instrText xml:space="preserve"> PAGEREF _Toc172040261 \h </w:instrText>
      </w:r>
      <w:r w:rsidRPr="00B96D3B">
        <w:rPr>
          <w:noProof/>
        </w:rPr>
      </w:r>
      <w:r w:rsidRPr="00B96D3B">
        <w:rPr>
          <w:noProof/>
        </w:rPr>
        <w:fldChar w:fldCharType="separate"/>
      </w:r>
      <w:r w:rsidR="00B26487">
        <w:rPr>
          <w:noProof/>
        </w:rPr>
        <w:t>28</w:t>
      </w:r>
      <w:r w:rsidRPr="00B96D3B">
        <w:rPr>
          <w:noProof/>
        </w:rPr>
        <w:fldChar w:fldCharType="end"/>
      </w:r>
    </w:p>
    <w:p w:rsidR="00B96D3B" w:rsidRDefault="00B96D3B">
      <w:pPr>
        <w:pStyle w:val="TOC2"/>
        <w:rPr>
          <w:rFonts w:asciiTheme="minorHAnsi" w:eastAsiaTheme="minorEastAsia" w:hAnsiTheme="minorHAnsi" w:cstheme="minorBidi"/>
          <w:b w:val="0"/>
          <w:noProof/>
          <w:kern w:val="0"/>
          <w:sz w:val="22"/>
          <w:szCs w:val="22"/>
        </w:rPr>
      </w:pPr>
      <w:r>
        <w:rPr>
          <w:noProof/>
        </w:rPr>
        <w:t>Part VII—Inquiries</w:t>
      </w:r>
      <w:r w:rsidRPr="00B96D3B">
        <w:rPr>
          <w:b w:val="0"/>
          <w:noProof/>
          <w:sz w:val="18"/>
        </w:rPr>
        <w:tab/>
      </w:r>
      <w:r w:rsidRPr="00B96D3B">
        <w:rPr>
          <w:b w:val="0"/>
          <w:noProof/>
          <w:sz w:val="18"/>
        </w:rPr>
        <w:fldChar w:fldCharType="begin"/>
      </w:r>
      <w:r w:rsidRPr="00B96D3B">
        <w:rPr>
          <w:b w:val="0"/>
          <w:noProof/>
          <w:sz w:val="18"/>
        </w:rPr>
        <w:instrText xml:space="preserve"> PAGEREF _Toc172040262 \h </w:instrText>
      </w:r>
      <w:r w:rsidRPr="00B96D3B">
        <w:rPr>
          <w:b w:val="0"/>
          <w:noProof/>
          <w:sz w:val="18"/>
        </w:rPr>
      </w:r>
      <w:r w:rsidRPr="00B96D3B">
        <w:rPr>
          <w:b w:val="0"/>
          <w:noProof/>
          <w:sz w:val="18"/>
        </w:rPr>
        <w:fldChar w:fldCharType="separate"/>
      </w:r>
      <w:r w:rsidR="00B26487">
        <w:rPr>
          <w:b w:val="0"/>
          <w:noProof/>
          <w:sz w:val="18"/>
        </w:rPr>
        <w:t>30</w:t>
      </w:r>
      <w:r w:rsidRPr="00B96D3B">
        <w:rPr>
          <w:b w:val="0"/>
          <w:noProof/>
          <w:sz w:val="18"/>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38</w:t>
      </w:r>
      <w:r>
        <w:rPr>
          <w:noProof/>
        </w:rPr>
        <w:tab/>
        <w:t>Commissions of inquiry</w:t>
      </w:r>
      <w:r w:rsidRPr="00B96D3B">
        <w:rPr>
          <w:noProof/>
        </w:rPr>
        <w:tab/>
      </w:r>
      <w:r w:rsidRPr="00B96D3B">
        <w:rPr>
          <w:noProof/>
        </w:rPr>
        <w:fldChar w:fldCharType="begin"/>
      </w:r>
      <w:r w:rsidRPr="00B96D3B">
        <w:rPr>
          <w:noProof/>
        </w:rPr>
        <w:instrText xml:space="preserve"> PAGEREF _Toc172040263 \h </w:instrText>
      </w:r>
      <w:r w:rsidRPr="00B96D3B">
        <w:rPr>
          <w:noProof/>
        </w:rPr>
      </w:r>
      <w:r w:rsidRPr="00B96D3B">
        <w:rPr>
          <w:noProof/>
        </w:rPr>
        <w:fldChar w:fldCharType="separate"/>
      </w:r>
      <w:r w:rsidR="00B26487">
        <w:rPr>
          <w:noProof/>
        </w:rPr>
        <w:t>30</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39</w:t>
      </w:r>
      <w:r>
        <w:rPr>
          <w:noProof/>
        </w:rPr>
        <w:tab/>
        <w:t>Remuneration of Commissioners</w:t>
      </w:r>
      <w:r w:rsidRPr="00B96D3B">
        <w:rPr>
          <w:noProof/>
        </w:rPr>
        <w:tab/>
      </w:r>
      <w:r w:rsidRPr="00B96D3B">
        <w:rPr>
          <w:noProof/>
        </w:rPr>
        <w:fldChar w:fldCharType="begin"/>
      </w:r>
      <w:r w:rsidRPr="00B96D3B">
        <w:rPr>
          <w:noProof/>
        </w:rPr>
        <w:instrText xml:space="preserve"> PAGEREF _Toc172040264 \h </w:instrText>
      </w:r>
      <w:r w:rsidRPr="00B96D3B">
        <w:rPr>
          <w:noProof/>
        </w:rPr>
      </w:r>
      <w:r w:rsidRPr="00B96D3B">
        <w:rPr>
          <w:noProof/>
        </w:rPr>
        <w:fldChar w:fldCharType="separate"/>
      </w:r>
      <w:r w:rsidR="00B26487">
        <w:rPr>
          <w:noProof/>
        </w:rPr>
        <w:t>31</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40</w:t>
      </w:r>
      <w:r>
        <w:rPr>
          <w:noProof/>
        </w:rPr>
        <w:tab/>
        <w:t>Notice of inquiries</w:t>
      </w:r>
      <w:r w:rsidRPr="00B96D3B">
        <w:rPr>
          <w:noProof/>
        </w:rPr>
        <w:tab/>
      </w:r>
      <w:r w:rsidRPr="00B96D3B">
        <w:rPr>
          <w:noProof/>
        </w:rPr>
        <w:fldChar w:fldCharType="begin"/>
      </w:r>
      <w:r w:rsidRPr="00B96D3B">
        <w:rPr>
          <w:noProof/>
        </w:rPr>
        <w:instrText xml:space="preserve"> PAGEREF _Toc172040265 \h </w:instrText>
      </w:r>
      <w:r w:rsidRPr="00B96D3B">
        <w:rPr>
          <w:noProof/>
        </w:rPr>
      </w:r>
      <w:r w:rsidRPr="00B96D3B">
        <w:rPr>
          <w:noProof/>
        </w:rPr>
        <w:fldChar w:fldCharType="separate"/>
      </w:r>
      <w:r w:rsidR="00B26487">
        <w:rPr>
          <w:noProof/>
        </w:rPr>
        <w:t>31</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41</w:t>
      </w:r>
      <w:r>
        <w:rPr>
          <w:noProof/>
        </w:rPr>
        <w:tab/>
        <w:t>Procedure at inquiries</w:t>
      </w:r>
      <w:r w:rsidRPr="00B96D3B">
        <w:rPr>
          <w:noProof/>
        </w:rPr>
        <w:tab/>
      </w:r>
      <w:r w:rsidRPr="00B96D3B">
        <w:rPr>
          <w:noProof/>
        </w:rPr>
        <w:fldChar w:fldCharType="begin"/>
      </w:r>
      <w:r w:rsidRPr="00B96D3B">
        <w:rPr>
          <w:noProof/>
        </w:rPr>
        <w:instrText xml:space="preserve"> PAGEREF _Toc172040266 \h </w:instrText>
      </w:r>
      <w:r w:rsidRPr="00B96D3B">
        <w:rPr>
          <w:noProof/>
        </w:rPr>
      </w:r>
      <w:r w:rsidRPr="00B96D3B">
        <w:rPr>
          <w:noProof/>
        </w:rPr>
        <w:fldChar w:fldCharType="separate"/>
      </w:r>
      <w:r w:rsidR="00B26487">
        <w:rPr>
          <w:noProof/>
        </w:rPr>
        <w:t>32</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42</w:t>
      </w:r>
      <w:r>
        <w:rPr>
          <w:noProof/>
        </w:rPr>
        <w:tab/>
        <w:t>Power to summon witnesses</w:t>
      </w:r>
      <w:r w:rsidRPr="00B96D3B">
        <w:rPr>
          <w:noProof/>
        </w:rPr>
        <w:tab/>
      </w:r>
      <w:r w:rsidRPr="00B96D3B">
        <w:rPr>
          <w:noProof/>
        </w:rPr>
        <w:fldChar w:fldCharType="begin"/>
      </w:r>
      <w:r w:rsidRPr="00B96D3B">
        <w:rPr>
          <w:noProof/>
        </w:rPr>
        <w:instrText xml:space="preserve"> PAGEREF _Toc172040267 \h </w:instrText>
      </w:r>
      <w:r w:rsidRPr="00B96D3B">
        <w:rPr>
          <w:noProof/>
        </w:rPr>
      </w:r>
      <w:r w:rsidRPr="00B96D3B">
        <w:rPr>
          <w:noProof/>
        </w:rPr>
        <w:fldChar w:fldCharType="separate"/>
      </w:r>
      <w:r w:rsidR="00B26487">
        <w:rPr>
          <w:noProof/>
        </w:rPr>
        <w:t>33</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43</w:t>
      </w:r>
      <w:r>
        <w:rPr>
          <w:noProof/>
        </w:rPr>
        <w:tab/>
        <w:t>Failure of witness to attend</w:t>
      </w:r>
      <w:r w:rsidRPr="00B96D3B">
        <w:rPr>
          <w:noProof/>
        </w:rPr>
        <w:tab/>
      </w:r>
      <w:r w:rsidRPr="00B96D3B">
        <w:rPr>
          <w:noProof/>
        </w:rPr>
        <w:fldChar w:fldCharType="begin"/>
      </w:r>
      <w:r w:rsidRPr="00B96D3B">
        <w:rPr>
          <w:noProof/>
        </w:rPr>
        <w:instrText xml:space="preserve"> PAGEREF _Toc172040268 \h </w:instrText>
      </w:r>
      <w:r w:rsidRPr="00B96D3B">
        <w:rPr>
          <w:noProof/>
        </w:rPr>
      </w:r>
      <w:r w:rsidRPr="00B96D3B">
        <w:rPr>
          <w:noProof/>
        </w:rPr>
        <w:fldChar w:fldCharType="separate"/>
      </w:r>
      <w:r w:rsidR="00B26487">
        <w:rPr>
          <w:noProof/>
        </w:rPr>
        <w:t>33</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44</w:t>
      </w:r>
      <w:r>
        <w:rPr>
          <w:noProof/>
        </w:rPr>
        <w:tab/>
        <w:t>Power to administer oath or affirmation</w:t>
      </w:r>
      <w:r w:rsidRPr="00B96D3B">
        <w:rPr>
          <w:noProof/>
        </w:rPr>
        <w:tab/>
      </w:r>
      <w:r w:rsidRPr="00B96D3B">
        <w:rPr>
          <w:noProof/>
        </w:rPr>
        <w:fldChar w:fldCharType="begin"/>
      </w:r>
      <w:r w:rsidRPr="00B96D3B">
        <w:rPr>
          <w:noProof/>
        </w:rPr>
        <w:instrText xml:space="preserve"> PAGEREF _Toc172040269 \h </w:instrText>
      </w:r>
      <w:r w:rsidRPr="00B96D3B">
        <w:rPr>
          <w:noProof/>
        </w:rPr>
      </w:r>
      <w:r w:rsidRPr="00B96D3B">
        <w:rPr>
          <w:noProof/>
        </w:rPr>
        <w:fldChar w:fldCharType="separate"/>
      </w:r>
      <w:r w:rsidR="00B26487">
        <w:rPr>
          <w:noProof/>
        </w:rPr>
        <w:t>33</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45</w:t>
      </w:r>
      <w:r>
        <w:rPr>
          <w:noProof/>
        </w:rPr>
        <w:tab/>
        <w:t>Refusal to be sworn or to answer questions</w:t>
      </w:r>
      <w:r w:rsidRPr="00B96D3B">
        <w:rPr>
          <w:noProof/>
        </w:rPr>
        <w:tab/>
      </w:r>
      <w:r w:rsidRPr="00B96D3B">
        <w:rPr>
          <w:noProof/>
        </w:rPr>
        <w:fldChar w:fldCharType="begin"/>
      </w:r>
      <w:r w:rsidRPr="00B96D3B">
        <w:rPr>
          <w:noProof/>
        </w:rPr>
        <w:instrText xml:space="preserve"> PAGEREF _Toc172040270 \h </w:instrText>
      </w:r>
      <w:r w:rsidRPr="00B96D3B">
        <w:rPr>
          <w:noProof/>
        </w:rPr>
      </w:r>
      <w:r w:rsidRPr="00B96D3B">
        <w:rPr>
          <w:noProof/>
        </w:rPr>
        <w:fldChar w:fldCharType="separate"/>
      </w:r>
      <w:r w:rsidR="00B26487">
        <w:rPr>
          <w:noProof/>
        </w:rPr>
        <w:t>33</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46</w:t>
      </w:r>
      <w:r>
        <w:rPr>
          <w:noProof/>
        </w:rPr>
        <w:tab/>
        <w:t>Protection of Commissioners and witnesses</w:t>
      </w:r>
      <w:r w:rsidRPr="00B96D3B">
        <w:rPr>
          <w:noProof/>
        </w:rPr>
        <w:tab/>
      </w:r>
      <w:r w:rsidRPr="00B96D3B">
        <w:rPr>
          <w:noProof/>
        </w:rPr>
        <w:fldChar w:fldCharType="begin"/>
      </w:r>
      <w:r w:rsidRPr="00B96D3B">
        <w:rPr>
          <w:noProof/>
        </w:rPr>
        <w:instrText xml:space="preserve"> PAGEREF _Toc172040271 \h </w:instrText>
      </w:r>
      <w:r w:rsidRPr="00B96D3B">
        <w:rPr>
          <w:noProof/>
        </w:rPr>
      </w:r>
      <w:r w:rsidRPr="00B96D3B">
        <w:rPr>
          <w:noProof/>
        </w:rPr>
        <w:fldChar w:fldCharType="separate"/>
      </w:r>
      <w:r w:rsidR="00B26487">
        <w:rPr>
          <w:noProof/>
        </w:rPr>
        <w:t>34</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47</w:t>
      </w:r>
      <w:r>
        <w:rPr>
          <w:noProof/>
        </w:rPr>
        <w:tab/>
        <w:t>False or misleading evidence</w:t>
      </w:r>
      <w:r w:rsidRPr="00B96D3B">
        <w:rPr>
          <w:noProof/>
        </w:rPr>
        <w:tab/>
      </w:r>
      <w:r w:rsidRPr="00B96D3B">
        <w:rPr>
          <w:noProof/>
        </w:rPr>
        <w:fldChar w:fldCharType="begin"/>
      </w:r>
      <w:r w:rsidRPr="00B96D3B">
        <w:rPr>
          <w:noProof/>
        </w:rPr>
        <w:instrText xml:space="preserve"> PAGEREF _Toc172040272 \h </w:instrText>
      </w:r>
      <w:r w:rsidRPr="00B96D3B">
        <w:rPr>
          <w:noProof/>
        </w:rPr>
      </w:r>
      <w:r w:rsidRPr="00B96D3B">
        <w:rPr>
          <w:noProof/>
        </w:rPr>
        <w:fldChar w:fldCharType="separate"/>
      </w:r>
      <w:r w:rsidR="00B26487">
        <w:rPr>
          <w:noProof/>
        </w:rPr>
        <w:t>34</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48</w:t>
      </w:r>
      <w:r>
        <w:rPr>
          <w:noProof/>
        </w:rPr>
        <w:tab/>
        <w:t>Contempt of Commission</w:t>
      </w:r>
      <w:r w:rsidRPr="00B96D3B">
        <w:rPr>
          <w:noProof/>
        </w:rPr>
        <w:tab/>
      </w:r>
      <w:r w:rsidRPr="00B96D3B">
        <w:rPr>
          <w:noProof/>
        </w:rPr>
        <w:fldChar w:fldCharType="begin"/>
      </w:r>
      <w:r w:rsidRPr="00B96D3B">
        <w:rPr>
          <w:noProof/>
        </w:rPr>
        <w:instrText xml:space="preserve"> PAGEREF _Toc172040273 \h </w:instrText>
      </w:r>
      <w:r w:rsidRPr="00B96D3B">
        <w:rPr>
          <w:noProof/>
        </w:rPr>
      </w:r>
      <w:r w:rsidRPr="00B96D3B">
        <w:rPr>
          <w:noProof/>
        </w:rPr>
        <w:fldChar w:fldCharType="separate"/>
      </w:r>
      <w:r w:rsidR="00B26487">
        <w:rPr>
          <w:noProof/>
        </w:rPr>
        <w:t>35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49</w:t>
      </w:r>
      <w:r>
        <w:rPr>
          <w:noProof/>
        </w:rPr>
        <w:tab/>
        <w:t>Powers of Commission in relation to documents produced</w:t>
      </w:r>
      <w:r w:rsidRPr="00B96D3B">
        <w:rPr>
          <w:noProof/>
        </w:rPr>
        <w:tab/>
      </w:r>
      <w:r w:rsidRPr="00B96D3B">
        <w:rPr>
          <w:noProof/>
        </w:rPr>
        <w:fldChar w:fldCharType="begin"/>
      </w:r>
      <w:r w:rsidRPr="00B96D3B">
        <w:rPr>
          <w:noProof/>
        </w:rPr>
        <w:instrText xml:space="preserve"> PAGEREF _Toc172040274 \h </w:instrText>
      </w:r>
      <w:r w:rsidRPr="00B96D3B">
        <w:rPr>
          <w:noProof/>
        </w:rPr>
      </w:r>
      <w:r w:rsidRPr="00B96D3B">
        <w:rPr>
          <w:noProof/>
        </w:rPr>
        <w:fldChar w:fldCharType="separate"/>
      </w:r>
      <w:r w:rsidR="00B26487">
        <w:rPr>
          <w:noProof/>
        </w:rPr>
        <w:t>35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50</w:t>
      </w:r>
      <w:r>
        <w:rPr>
          <w:noProof/>
        </w:rPr>
        <w:tab/>
        <w:t>Allowances to witnesses</w:t>
      </w:r>
      <w:r w:rsidRPr="00B96D3B">
        <w:rPr>
          <w:noProof/>
        </w:rPr>
        <w:tab/>
      </w:r>
      <w:r w:rsidRPr="00B96D3B">
        <w:rPr>
          <w:noProof/>
        </w:rPr>
        <w:fldChar w:fldCharType="begin"/>
      </w:r>
      <w:r w:rsidRPr="00B96D3B">
        <w:rPr>
          <w:noProof/>
        </w:rPr>
        <w:instrText xml:space="preserve"> PAGEREF _Toc172040275 \h </w:instrText>
      </w:r>
      <w:r w:rsidRPr="00B96D3B">
        <w:rPr>
          <w:noProof/>
        </w:rPr>
      </w:r>
      <w:r w:rsidRPr="00B96D3B">
        <w:rPr>
          <w:noProof/>
        </w:rPr>
        <w:fldChar w:fldCharType="separate"/>
      </w:r>
      <w:r w:rsidR="00B26487">
        <w:rPr>
          <w:noProof/>
        </w:rPr>
        <w:t>35</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51</w:t>
      </w:r>
      <w:r>
        <w:rPr>
          <w:noProof/>
        </w:rPr>
        <w:tab/>
        <w:t>Witness not to be prejudiced</w:t>
      </w:r>
      <w:r w:rsidRPr="00B96D3B">
        <w:rPr>
          <w:noProof/>
        </w:rPr>
        <w:tab/>
      </w:r>
      <w:r w:rsidRPr="00B96D3B">
        <w:rPr>
          <w:noProof/>
        </w:rPr>
        <w:fldChar w:fldCharType="begin"/>
      </w:r>
      <w:r w:rsidRPr="00B96D3B">
        <w:rPr>
          <w:noProof/>
        </w:rPr>
        <w:instrText xml:space="preserve"> PAGEREF _Toc172040276 \h </w:instrText>
      </w:r>
      <w:r w:rsidRPr="00B96D3B">
        <w:rPr>
          <w:noProof/>
        </w:rPr>
      </w:r>
      <w:r w:rsidRPr="00B96D3B">
        <w:rPr>
          <w:noProof/>
        </w:rPr>
        <w:fldChar w:fldCharType="separate"/>
      </w:r>
      <w:r w:rsidR="00B26487">
        <w:rPr>
          <w:noProof/>
        </w:rPr>
        <w:t>36</w:t>
      </w:r>
      <w:r w:rsidRPr="00B96D3B">
        <w:rPr>
          <w:noProof/>
        </w:rPr>
        <w:fldChar w:fldCharType="end"/>
      </w:r>
    </w:p>
    <w:p w:rsidR="00B96D3B" w:rsidRDefault="00B96D3B">
      <w:pPr>
        <w:pStyle w:val="TOC2"/>
        <w:rPr>
          <w:rFonts w:asciiTheme="minorHAnsi" w:eastAsiaTheme="minorEastAsia" w:hAnsiTheme="minorHAnsi" w:cstheme="minorBidi"/>
          <w:b w:val="0"/>
          <w:noProof/>
          <w:kern w:val="0"/>
          <w:sz w:val="22"/>
          <w:szCs w:val="22"/>
        </w:rPr>
      </w:pPr>
      <w:r>
        <w:rPr>
          <w:noProof/>
        </w:rPr>
        <w:t>Part VIII—Miscellaneous</w:t>
      </w:r>
      <w:r w:rsidRPr="00B96D3B">
        <w:rPr>
          <w:b w:val="0"/>
          <w:noProof/>
          <w:sz w:val="18"/>
        </w:rPr>
        <w:tab/>
      </w:r>
      <w:r w:rsidRPr="00B96D3B">
        <w:rPr>
          <w:b w:val="0"/>
          <w:noProof/>
          <w:sz w:val="18"/>
        </w:rPr>
        <w:fldChar w:fldCharType="begin"/>
      </w:r>
      <w:r w:rsidRPr="00B96D3B">
        <w:rPr>
          <w:b w:val="0"/>
          <w:noProof/>
          <w:sz w:val="18"/>
        </w:rPr>
        <w:instrText xml:space="preserve"> PAGEREF _Toc172040277 \h </w:instrText>
      </w:r>
      <w:r w:rsidRPr="00B96D3B">
        <w:rPr>
          <w:b w:val="0"/>
          <w:noProof/>
          <w:sz w:val="18"/>
        </w:rPr>
      </w:r>
      <w:r w:rsidRPr="00B96D3B">
        <w:rPr>
          <w:b w:val="0"/>
          <w:noProof/>
          <w:sz w:val="18"/>
        </w:rPr>
        <w:fldChar w:fldCharType="separate"/>
      </w:r>
      <w:r w:rsidR="00B26487">
        <w:rPr>
          <w:b w:val="0"/>
          <w:noProof/>
          <w:sz w:val="18"/>
        </w:rPr>
        <w:t>38</w:t>
      </w:r>
      <w:r w:rsidRPr="00B96D3B">
        <w:rPr>
          <w:b w:val="0"/>
          <w:noProof/>
          <w:sz w:val="18"/>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52</w:t>
      </w:r>
      <w:r>
        <w:rPr>
          <w:noProof/>
        </w:rPr>
        <w:tab/>
        <w:t>Act not to render other controls illegal</w:t>
      </w:r>
      <w:r w:rsidRPr="00B96D3B">
        <w:rPr>
          <w:noProof/>
        </w:rPr>
        <w:tab/>
      </w:r>
      <w:r w:rsidRPr="00B96D3B">
        <w:rPr>
          <w:noProof/>
        </w:rPr>
        <w:fldChar w:fldCharType="begin"/>
      </w:r>
      <w:r w:rsidRPr="00B96D3B">
        <w:rPr>
          <w:noProof/>
        </w:rPr>
        <w:instrText xml:space="preserve"> PAGEREF _Toc172040278 \h </w:instrText>
      </w:r>
      <w:r w:rsidRPr="00B96D3B">
        <w:rPr>
          <w:noProof/>
        </w:rPr>
      </w:r>
      <w:r w:rsidRPr="00B96D3B">
        <w:rPr>
          <w:noProof/>
        </w:rPr>
        <w:fldChar w:fldCharType="separate"/>
      </w:r>
      <w:r w:rsidR="00B26487">
        <w:rPr>
          <w:noProof/>
        </w:rPr>
        <w:t>38</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53</w:t>
      </w:r>
      <w:r>
        <w:rPr>
          <w:noProof/>
        </w:rPr>
        <w:tab/>
        <w:t>Revocation of declarations</w:t>
      </w:r>
      <w:r w:rsidRPr="00B96D3B">
        <w:rPr>
          <w:noProof/>
        </w:rPr>
        <w:tab/>
      </w:r>
      <w:r w:rsidRPr="00B96D3B">
        <w:rPr>
          <w:noProof/>
        </w:rPr>
        <w:fldChar w:fldCharType="begin"/>
      </w:r>
      <w:r w:rsidRPr="00B96D3B">
        <w:rPr>
          <w:noProof/>
        </w:rPr>
        <w:instrText xml:space="preserve"> PAGEREF _Toc172040279 \h </w:instrText>
      </w:r>
      <w:r w:rsidRPr="00B96D3B">
        <w:rPr>
          <w:noProof/>
        </w:rPr>
      </w:r>
      <w:r w:rsidRPr="00B96D3B">
        <w:rPr>
          <w:noProof/>
        </w:rPr>
        <w:fldChar w:fldCharType="separate"/>
      </w:r>
      <w:r w:rsidR="00B26487">
        <w:rPr>
          <w:noProof/>
        </w:rPr>
        <w:t>38</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54</w:t>
      </w:r>
      <w:r>
        <w:rPr>
          <w:noProof/>
        </w:rPr>
        <w:tab/>
        <w:t>Declarations continue in operation</w:t>
      </w:r>
      <w:r w:rsidRPr="00B96D3B">
        <w:rPr>
          <w:noProof/>
        </w:rPr>
        <w:tab/>
      </w:r>
      <w:r w:rsidRPr="00B96D3B">
        <w:rPr>
          <w:noProof/>
        </w:rPr>
        <w:fldChar w:fldCharType="begin"/>
      </w:r>
      <w:r w:rsidRPr="00B96D3B">
        <w:rPr>
          <w:noProof/>
        </w:rPr>
        <w:instrText xml:space="preserve"> PAGEREF _Toc172040280 \h </w:instrText>
      </w:r>
      <w:r w:rsidRPr="00B96D3B">
        <w:rPr>
          <w:noProof/>
        </w:rPr>
      </w:r>
      <w:r w:rsidRPr="00B96D3B">
        <w:rPr>
          <w:noProof/>
        </w:rPr>
        <w:fldChar w:fldCharType="separate"/>
      </w:r>
      <w:r w:rsidR="00B26487">
        <w:rPr>
          <w:noProof/>
        </w:rPr>
        <w:t>38</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55</w:t>
      </w:r>
      <w:r>
        <w:rPr>
          <w:noProof/>
        </w:rPr>
        <w:tab/>
        <w:t>Service of documents on Authority</w:t>
      </w:r>
      <w:r w:rsidRPr="00B96D3B">
        <w:rPr>
          <w:noProof/>
        </w:rPr>
        <w:tab/>
      </w:r>
      <w:r w:rsidRPr="00B96D3B">
        <w:rPr>
          <w:noProof/>
        </w:rPr>
        <w:fldChar w:fldCharType="begin"/>
      </w:r>
      <w:r w:rsidRPr="00B96D3B">
        <w:rPr>
          <w:noProof/>
        </w:rPr>
        <w:instrText xml:space="preserve"> PAGEREF _Toc172040281 \h </w:instrText>
      </w:r>
      <w:r w:rsidRPr="00B96D3B">
        <w:rPr>
          <w:noProof/>
        </w:rPr>
      </w:r>
      <w:r w:rsidRPr="00B96D3B">
        <w:rPr>
          <w:noProof/>
        </w:rPr>
        <w:fldChar w:fldCharType="separate"/>
      </w:r>
      <w:r w:rsidR="00B26487">
        <w:rPr>
          <w:noProof/>
        </w:rPr>
        <w:t>38</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56</w:t>
      </w:r>
      <w:r>
        <w:rPr>
          <w:noProof/>
        </w:rPr>
        <w:tab/>
        <w:t>Application for review</w:t>
      </w:r>
      <w:r w:rsidRPr="00B96D3B">
        <w:rPr>
          <w:noProof/>
        </w:rPr>
        <w:tab/>
      </w:r>
      <w:r w:rsidRPr="00B96D3B">
        <w:rPr>
          <w:noProof/>
        </w:rPr>
        <w:fldChar w:fldCharType="begin"/>
      </w:r>
      <w:r w:rsidRPr="00B96D3B">
        <w:rPr>
          <w:noProof/>
        </w:rPr>
        <w:instrText xml:space="preserve"> PAGEREF _Toc172040282 \h </w:instrText>
      </w:r>
      <w:r w:rsidRPr="00B96D3B">
        <w:rPr>
          <w:noProof/>
        </w:rPr>
      </w:r>
      <w:r w:rsidRPr="00B96D3B">
        <w:rPr>
          <w:noProof/>
        </w:rPr>
        <w:fldChar w:fldCharType="separate"/>
      </w:r>
      <w:r w:rsidR="00B26487">
        <w:rPr>
          <w:noProof/>
        </w:rPr>
        <w:t>39</w:t>
      </w:r>
      <w:r w:rsidRPr="00B96D3B">
        <w:rPr>
          <w:noProof/>
        </w:rPr>
        <w:fldChar w:fldCharType="end"/>
      </w:r>
    </w:p>
    <w:p w:rsidR="00B96D3B" w:rsidRDefault="00B96D3B">
      <w:pPr>
        <w:pStyle w:val="TOC5"/>
        <w:rPr>
          <w:rFonts w:asciiTheme="minorHAnsi" w:eastAsiaTheme="minorEastAsia" w:hAnsiTheme="minorHAnsi" w:cstheme="minorBidi"/>
          <w:noProof/>
          <w:kern w:val="0"/>
          <w:sz w:val="22"/>
          <w:szCs w:val="22"/>
        </w:rPr>
      </w:pPr>
      <w:r>
        <w:rPr>
          <w:noProof/>
        </w:rPr>
        <w:t>57</w:t>
      </w:r>
      <w:r>
        <w:rPr>
          <w:noProof/>
        </w:rPr>
        <w:tab/>
        <w:t>Regulations</w:t>
      </w:r>
      <w:r w:rsidRPr="00B96D3B">
        <w:rPr>
          <w:noProof/>
        </w:rPr>
        <w:tab/>
      </w:r>
      <w:r w:rsidRPr="00B96D3B">
        <w:rPr>
          <w:noProof/>
        </w:rPr>
        <w:fldChar w:fldCharType="begin"/>
      </w:r>
      <w:r w:rsidRPr="00B96D3B">
        <w:rPr>
          <w:noProof/>
        </w:rPr>
        <w:instrText xml:space="preserve"> PAGEREF _Toc172040283 \h </w:instrText>
      </w:r>
      <w:r w:rsidRPr="00B96D3B">
        <w:rPr>
          <w:noProof/>
        </w:rPr>
      </w:r>
      <w:r w:rsidRPr="00B96D3B">
        <w:rPr>
          <w:noProof/>
        </w:rPr>
        <w:fldChar w:fldCharType="separate"/>
      </w:r>
      <w:r w:rsidR="00B26487">
        <w:rPr>
          <w:noProof/>
        </w:rPr>
        <w:t>40</w:t>
      </w:r>
      <w:r w:rsidRPr="00B96D3B">
        <w:rPr>
          <w:noProof/>
        </w:rPr>
        <w:fldChar w:fldCharType="end"/>
      </w:r>
    </w:p>
    <w:p w:rsidR="00B96D3B" w:rsidRDefault="00B96D3B" w:rsidP="00B96D3B">
      <w:pPr>
        <w:pStyle w:val="TOC2"/>
        <w:rPr>
          <w:rFonts w:asciiTheme="minorHAnsi" w:eastAsiaTheme="minorEastAsia" w:hAnsiTheme="minorHAnsi" w:cstheme="minorBidi"/>
          <w:b w:val="0"/>
          <w:noProof/>
          <w:kern w:val="0"/>
          <w:sz w:val="22"/>
          <w:szCs w:val="22"/>
        </w:rPr>
      </w:pPr>
      <w:r>
        <w:rPr>
          <w:noProof/>
        </w:rPr>
        <w:t>Endnotes</w:t>
      </w:r>
      <w:r w:rsidRPr="00B96D3B">
        <w:rPr>
          <w:b w:val="0"/>
          <w:noProof/>
          <w:sz w:val="18"/>
        </w:rPr>
        <w:tab/>
      </w:r>
      <w:r w:rsidRPr="00B96D3B">
        <w:rPr>
          <w:b w:val="0"/>
          <w:noProof/>
          <w:sz w:val="18"/>
        </w:rPr>
        <w:fldChar w:fldCharType="begin"/>
      </w:r>
      <w:r w:rsidRPr="00B96D3B">
        <w:rPr>
          <w:b w:val="0"/>
          <w:noProof/>
          <w:sz w:val="18"/>
        </w:rPr>
        <w:instrText xml:space="preserve"> PAGEREF _Toc172040284 \h </w:instrText>
      </w:r>
      <w:r w:rsidRPr="00B96D3B">
        <w:rPr>
          <w:b w:val="0"/>
          <w:noProof/>
          <w:sz w:val="18"/>
        </w:rPr>
      </w:r>
      <w:r w:rsidRPr="00B96D3B">
        <w:rPr>
          <w:b w:val="0"/>
          <w:noProof/>
          <w:sz w:val="18"/>
        </w:rPr>
        <w:fldChar w:fldCharType="separate"/>
      </w:r>
      <w:r w:rsidR="00B26487">
        <w:rPr>
          <w:b w:val="0"/>
          <w:noProof/>
          <w:sz w:val="18"/>
        </w:rPr>
        <w:t>41</w:t>
      </w:r>
      <w:r w:rsidRPr="00B96D3B">
        <w:rPr>
          <w:b w:val="0"/>
          <w:noProof/>
          <w:sz w:val="18"/>
        </w:rPr>
        <w:fldChar w:fldCharType="end"/>
      </w:r>
    </w:p>
    <w:p w:rsidR="00B96D3B" w:rsidRDefault="00B96D3B">
      <w:pPr>
        <w:pStyle w:val="TOC3"/>
        <w:rPr>
          <w:rFonts w:asciiTheme="minorHAnsi" w:eastAsiaTheme="minorEastAsia" w:hAnsiTheme="minorHAnsi" w:cstheme="minorBidi"/>
          <w:b w:val="0"/>
          <w:noProof/>
          <w:kern w:val="0"/>
          <w:szCs w:val="22"/>
        </w:rPr>
      </w:pPr>
      <w:r>
        <w:rPr>
          <w:noProof/>
        </w:rPr>
        <w:t>Endnote 1—About the endnotes</w:t>
      </w:r>
      <w:r w:rsidRPr="00B96D3B">
        <w:rPr>
          <w:b w:val="0"/>
          <w:noProof/>
          <w:sz w:val="18"/>
        </w:rPr>
        <w:tab/>
      </w:r>
      <w:r w:rsidRPr="00B96D3B">
        <w:rPr>
          <w:b w:val="0"/>
          <w:noProof/>
          <w:sz w:val="18"/>
        </w:rPr>
        <w:fldChar w:fldCharType="begin"/>
      </w:r>
      <w:r w:rsidRPr="00B96D3B">
        <w:rPr>
          <w:b w:val="0"/>
          <w:noProof/>
          <w:sz w:val="18"/>
        </w:rPr>
        <w:instrText xml:space="preserve"> PAGEREF _Toc172040285 \h </w:instrText>
      </w:r>
      <w:r w:rsidRPr="00B96D3B">
        <w:rPr>
          <w:b w:val="0"/>
          <w:noProof/>
          <w:sz w:val="18"/>
        </w:rPr>
      </w:r>
      <w:r w:rsidRPr="00B96D3B">
        <w:rPr>
          <w:b w:val="0"/>
          <w:noProof/>
          <w:sz w:val="18"/>
        </w:rPr>
        <w:fldChar w:fldCharType="separate"/>
      </w:r>
      <w:r w:rsidR="00B26487">
        <w:rPr>
          <w:b w:val="0"/>
          <w:noProof/>
          <w:sz w:val="18"/>
        </w:rPr>
        <w:t>41</w:t>
      </w:r>
      <w:r w:rsidRPr="00B96D3B">
        <w:rPr>
          <w:b w:val="0"/>
          <w:noProof/>
          <w:sz w:val="18"/>
        </w:rPr>
        <w:fldChar w:fldCharType="end"/>
      </w:r>
    </w:p>
    <w:p w:rsidR="00B96D3B" w:rsidRDefault="00B96D3B">
      <w:pPr>
        <w:pStyle w:val="TOC3"/>
        <w:rPr>
          <w:rFonts w:asciiTheme="minorHAnsi" w:eastAsiaTheme="minorEastAsia" w:hAnsiTheme="minorHAnsi" w:cstheme="minorBidi"/>
          <w:b w:val="0"/>
          <w:noProof/>
          <w:kern w:val="0"/>
          <w:szCs w:val="22"/>
        </w:rPr>
      </w:pPr>
      <w:r>
        <w:rPr>
          <w:noProof/>
        </w:rPr>
        <w:t>Endnote 2—Abbreviation key</w:t>
      </w:r>
      <w:r w:rsidRPr="00B96D3B">
        <w:rPr>
          <w:b w:val="0"/>
          <w:noProof/>
          <w:sz w:val="18"/>
        </w:rPr>
        <w:tab/>
      </w:r>
      <w:r w:rsidRPr="00B96D3B">
        <w:rPr>
          <w:b w:val="0"/>
          <w:noProof/>
          <w:sz w:val="18"/>
        </w:rPr>
        <w:fldChar w:fldCharType="begin"/>
      </w:r>
      <w:r w:rsidRPr="00B96D3B">
        <w:rPr>
          <w:b w:val="0"/>
          <w:noProof/>
          <w:sz w:val="18"/>
        </w:rPr>
        <w:instrText xml:space="preserve"> PAGEREF _Toc172040286 \h </w:instrText>
      </w:r>
      <w:r w:rsidRPr="00B96D3B">
        <w:rPr>
          <w:b w:val="0"/>
          <w:noProof/>
          <w:sz w:val="18"/>
        </w:rPr>
      </w:r>
      <w:r w:rsidRPr="00B96D3B">
        <w:rPr>
          <w:b w:val="0"/>
          <w:noProof/>
          <w:sz w:val="18"/>
        </w:rPr>
        <w:fldChar w:fldCharType="separate"/>
      </w:r>
      <w:r w:rsidR="00B26487">
        <w:rPr>
          <w:b w:val="0"/>
          <w:noProof/>
          <w:sz w:val="18"/>
        </w:rPr>
        <w:t>43</w:t>
      </w:r>
      <w:r w:rsidRPr="00B96D3B">
        <w:rPr>
          <w:b w:val="0"/>
          <w:noProof/>
          <w:sz w:val="18"/>
        </w:rPr>
        <w:fldChar w:fldCharType="end"/>
      </w:r>
    </w:p>
    <w:p w:rsidR="00B96D3B" w:rsidRDefault="00B96D3B">
      <w:pPr>
        <w:pStyle w:val="TOC3"/>
        <w:rPr>
          <w:rFonts w:asciiTheme="minorHAnsi" w:eastAsiaTheme="minorEastAsia" w:hAnsiTheme="minorHAnsi" w:cstheme="minorBidi"/>
          <w:b w:val="0"/>
          <w:noProof/>
          <w:kern w:val="0"/>
          <w:szCs w:val="22"/>
        </w:rPr>
      </w:pPr>
      <w:r>
        <w:rPr>
          <w:noProof/>
        </w:rPr>
        <w:lastRenderedPageBreak/>
        <w:t>Endnote 3—Legislation history</w:t>
      </w:r>
      <w:r w:rsidRPr="00B96D3B">
        <w:rPr>
          <w:b w:val="0"/>
          <w:noProof/>
          <w:sz w:val="18"/>
        </w:rPr>
        <w:tab/>
      </w:r>
      <w:r w:rsidRPr="00B96D3B">
        <w:rPr>
          <w:b w:val="0"/>
          <w:noProof/>
          <w:sz w:val="18"/>
        </w:rPr>
        <w:fldChar w:fldCharType="begin"/>
      </w:r>
      <w:r w:rsidRPr="00B96D3B">
        <w:rPr>
          <w:b w:val="0"/>
          <w:noProof/>
          <w:sz w:val="18"/>
        </w:rPr>
        <w:instrText xml:space="preserve"> PAGEREF _Toc172040287 \h </w:instrText>
      </w:r>
      <w:r w:rsidRPr="00B96D3B">
        <w:rPr>
          <w:b w:val="0"/>
          <w:noProof/>
          <w:sz w:val="18"/>
        </w:rPr>
      </w:r>
      <w:r w:rsidRPr="00B96D3B">
        <w:rPr>
          <w:b w:val="0"/>
          <w:noProof/>
          <w:sz w:val="18"/>
        </w:rPr>
        <w:fldChar w:fldCharType="separate"/>
      </w:r>
      <w:r w:rsidR="00B26487">
        <w:rPr>
          <w:b w:val="0"/>
          <w:noProof/>
          <w:sz w:val="18"/>
        </w:rPr>
        <w:t>44</w:t>
      </w:r>
      <w:r w:rsidRPr="00B96D3B">
        <w:rPr>
          <w:b w:val="0"/>
          <w:noProof/>
          <w:sz w:val="18"/>
        </w:rPr>
        <w:fldChar w:fldCharType="end"/>
      </w:r>
    </w:p>
    <w:p w:rsidR="00B96D3B" w:rsidRDefault="00B96D3B">
      <w:pPr>
        <w:pStyle w:val="TOC3"/>
        <w:rPr>
          <w:rFonts w:asciiTheme="minorHAnsi" w:eastAsiaTheme="minorEastAsia" w:hAnsiTheme="minorHAnsi" w:cstheme="minorBidi"/>
          <w:b w:val="0"/>
          <w:noProof/>
          <w:kern w:val="0"/>
          <w:szCs w:val="22"/>
        </w:rPr>
      </w:pPr>
      <w:r>
        <w:rPr>
          <w:noProof/>
        </w:rPr>
        <w:t>Endnote 4—Amendment history</w:t>
      </w:r>
      <w:r w:rsidRPr="00B96D3B">
        <w:rPr>
          <w:b w:val="0"/>
          <w:noProof/>
          <w:sz w:val="18"/>
        </w:rPr>
        <w:tab/>
      </w:r>
      <w:r w:rsidRPr="00B96D3B">
        <w:rPr>
          <w:b w:val="0"/>
          <w:noProof/>
          <w:sz w:val="18"/>
        </w:rPr>
        <w:fldChar w:fldCharType="begin"/>
      </w:r>
      <w:r w:rsidRPr="00B96D3B">
        <w:rPr>
          <w:b w:val="0"/>
          <w:noProof/>
          <w:sz w:val="18"/>
        </w:rPr>
        <w:instrText xml:space="preserve"> PAGEREF _Toc172040288 \h </w:instrText>
      </w:r>
      <w:r w:rsidRPr="00B96D3B">
        <w:rPr>
          <w:b w:val="0"/>
          <w:noProof/>
          <w:sz w:val="18"/>
        </w:rPr>
      </w:r>
      <w:r w:rsidRPr="00B96D3B">
        <w:rPr>
          <w:b w:val="0"/>
          <w:noProof/>
          <w:sz w:val="18"/>
        </w:rPr>
        <w:fldChar w:fldCharType="separate"/>
      </w:r>
      <w:r w:rsidR="00B26487">
        <w:rPr>
          <w:b w:val="0"/>
          <w:noProof/>
          <w:sz w:val="18"/>
        </w:rPr>
        <w:t>46</w:t>
      </w:r>
      <w:r w:rsidRPr="00B96D3B">
        <w:rPr>
          <w:b w:val="0"/>
          <w:noProof/>
          <w:sz w:val="18"/>
        </w:rPr>
        <w:fldChar w:fldCharType="end"/>
      </w:r>
    </w:p>
    <w:p w:rsidR="00F37512" w:rsidRPr="00A65FC1" w:rsidRDefault="005571F2" w:rsidP="00F37512">
      <w:pPr>
        <w:sectPr w:rsidR="00F37512" w:rsidRPr="00A65FC1" w:rsidSect="002B48D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65FC1">
        <w:fldChar w:fldCharType="end"/>
      </w:r>
    </w:p>
    <w:p w:rsidR="00B84D9D" w:rsidRPr="00A65FC1" w:rsidRDefault="00B84D9D" w:rsidP="00F37512">
      <w:pPr>
        <w:pStyle w:val="LongT"/>
      </w:pPr>
      <w:r w:rsidRPr="00A65FC1">
        <w:lastRenderedPageBreak/>
        <w:t>An Act to make provision for the biological control of pests in the Australian Capital Territory, and for related purposes</w:t>
      </w:r>
    </w:p>
    <w:p w:rsidR="00B84D9D" w:rsidRPr="00A65FC1" w:rsidRDefault="00B84D9D" w:rsidP="00B84D9D">
      <w:pPr>
        <w:pStyle w:val="ActHead2"/>
      </w:pPr>
      <w:bookmarkStart w:id="1" w:name="_Toc172040219"/>
      <w:r w:rsidRPr="00E61EC5">
        <w:rPr>
          <w:rStyle w:val="CharPartNo"/>
        </w:rPr>
        <w:t>Part</w:t>
      </w:r>
      <w:r w:rsidR="005571F2" w:rsidRPr="00E61EC5">
        <w:rPr>
          <w:rStyle w:val="CharPartNo"/>
        </w:rPr>
        <w:t> </w:t>
      </w:r>
      <w:r w:rsidRPr="00E61EC5">
        <w:rPr>
          <w:rStyle w:val="CharPartNo"/>
        </w:rPr>
        <w:t>I</w:t>
      </w:r>
      <w:r w:rsidRPr="00A65FC1">
        <w:t>—</w:t>
      </w:r>
      <w:r w:rsidRPr="00E61EC5">
        <w:rPr>
          <w:rStyle w:val="CharPartText"/>
        </w:rPr>
        <w:t>Preliminary</w:t>
      </w:r>
      <w:bookmarkEnd w:id="1"/>
    </w:p>
    <w:p w:rsidR="00B84D9D" w:rsidRPr="00A65FC1" w:rsidRDefault="005B7467" w:rsidP="00B84D9D">
      <w:pPr>
        <w:pStyle w:val="Header"/>
      </w:pPr>
      <w:r w:rsidRPr="00E61EC5">
        <w:rPr>
          <w:rStyle w:val="CharDivNo"/>
        </w:rPr>
        <w:t xml:space="preserve"> </w:t>
      </w:r>
      <w:r w:rsidRPr="00E61EC5">
        <w:rPr>
          <w:rStyle w:val="CharDivText"/>
        </w:rPr>
        <w:t xml:space="preserve"> </w:t>
      </w:r>
    </w:p>
    <w:p w:rsidR="00B84D9D" w:rsidRPr="00A65FC1" w:rsidRDefault="00B84D9D" w:rsidP="00B84D9D">
      <w:pPr>
        <w:pStyle w:val="ActHead5"/>
      </w:pPr>
      <w:bookmarkStart w:id="2" w:name="_Toc172040220"/>
      <w:r w:rsidRPr="00E61EC5">
        <w:rPr>
          <w:rStyle w:val="CharSectno"/>
        </w:rPr>
        <w:t>1</w:t>
      </w:r>
      <w:r w:rsidRPr="00A65FC1">
        <w:t xml:space="preserve">  Short title</w:t>
      </w:r>
      <w:bookmarkEnd w:id="2"/>
    </w:p>
    <w:p w:rsidR="00B84D9D" w:rsidRPr="00A65FC1" w:rsidRDefault="00B84D9D" w:rsidP="00B84D9D">
      <w:pPr>
        <w:pStyle w:val="subsection"/>
      </w:pPr>
      <w:r w:rsidRPr="00A65FC1">
        <w:tab/>
      </w:r>
      <w:r w:rsidRPr="00A65FC1">
        <w:tab/>
        <w:t xml:space="preserve">This Act may be cited as the </w:t>
      </w:r>
      <w:r w:rsidRPr="00A65FC1">
        <w:rPr>
          <w:i/>
        </w:rPr>
        <w:t>Biological Control Act 1984</w:t>
      </w:r>
      <w:r w:rsidRPr="00A65FC1">
        <w:t>.</w:t>
      </w:r>
    </w:p>
    <w:p w:rsidR="00B84D9D" w:rsidRPr="00A65FC1" w:rsidRDefault="00B84D9D" w:rsidP="00B84D9D">
      <w:pPr>
        <w:pStyle w:val="ActHead5"/>
      </w:pPr>
      <w:bookmarkStart w:id="3" w:name="_Toc172040221"/>
      <w:r w:rsidRPr="00E61EC5">
        <w:rPr>
          <w:rStyle w:val="CharSectno"/>
        </w:rPr>
        <w:t>2</w:t>
      </w:r>
      <w:r w:rsidRPr="00A65FC1">
        <w:t xml:space="preserve">  Interpretation</w:t>
      </w:r>
      <w:bookmarkEnd w:id="3"/>
    </w:p>
    <w:p w:rsidR="00B84D9D" w:rsidRPr="00A65FC1" w:rsidRDefault="00B84D9D" w:rsidP="00B84D9D">
      <w:pPr>
        <w:pStyle w:val="subsection"/>
      </w:pPr>
      <w:r w:rsidRPr="00A65FC1">
        <w:tab/>
        <w:t>(1)</w:t>
      </w:r>
      <w:r w:rsidRPr="00A65FC1">
        <w:tab/>
        <w:t>In this Act, unless the contrary intention appears:</w:t>
      </w:r>
    </w:p>
    <w:p w:rsidR="00B84D9D" w:rsidRPr="00A65FC1" w:rsidRDefault="00B84D9D" w:rsidP="00B84D9D">
      <w:pPr>
        <w:pStyle w:val="Definition"/>
      </w:pPr>
      <w:r w:rsidRPr="00A65FC1">
        <w:rPr>
          <w:b/>
          <w:i/>
        </w:rPr>
        <w:t>agent application</w:t>
      </w:r>
      <w:r w:rsidRPr="00A65FC1">
        <w:t xml:space="preserve"> means an application under section</w:t>
      </w:r>
      <w:r w:rsidR="00D44487" w:rsidRPr="00A65FC1">
        <w:t> </w:t>
      </w:r>
      <w:r w:rsidRPr="00A65FC1">
        <w:t>22.</w:t>
      </w:r>
    </w:p>
    <w:p w:rsidR="00B84D9D" w:rsidRPr="00A65FC1" w:rsidRDefault="00B84D9D" w:rsidP="00B84D9D">
      <w:pPr>
        <w:pStyle w:val="Definition"/>
      </w:pPr>
      <w:r w:rsidRPr="00A65FC1">
        <w:rPr>
          <w:b/>
          <w:i/>
        </w:rPr>
        <w:t>agent organisms</w:t>
      </w:r>
      <w:r w:rsidRPr="00A65FC1">
        <w:t xml:space="preserve"> means organisms in respect of which there is in force a declaration by the Authority, under section</w:t>
      </w:r>
      <w:r w:rsidR="00D44487" w:rsidRPr="00A65FC1">
        <w:t> </w:t>
      </w:r>
      <w:r w:rsidRPr="00A65FC1">
        <w:t>29, 30, 31 or</w:t>
      </w:r>
      <w:r w:rsidR="005571F2" w:rsidRPr="00A65FC1">
        <w:t xml:space="preserve"> </w:t>
      </w:r>
      <w:r w:rsidRPr="00A65FC1">
        <w:t>34, that the organisms are agent organisms for the purposes of this Act.</w:t>
      </w:r>
    </w:p>
    <w:p w:rsidR="00B84D9D" w:rsidRPr="00A65FC1" w:rsidRDefault="00B84D9D" w:rsidP="00B84D9D">
      <w:pPr>
        <w:pStyle w:val="Definition"/>
      </w:pPr>
      <w:r w:rsidRPr="00A65FC1">
        <w:rPr>
          <w:b/>
          <w:i/>
        </w:rPr>
        <w:t>agent recommendation</w:t>
      </w:r>
      <w:r w:rsidRPr="00A65FC1">
        <w:t xml:space="preserve"> means a recommendation to the Authority by the Council that organisms of a particular kind should be declared to be agent organisms for the purposes of this Act.</w:t>
      </w:r>
    </w:p>
    <w:p w:rsidR="00B84D9D" w:rsidRPr="00A65FC1" w:rsidRDefault="00B84D9D" w:rsidP="00B84D9D">
      <w:pPr>
        <w:pStyle w:val="Definition"/>
      </w:pPr>
      <w:r w:rsidRPr="00A65FC1">
        <w:rPr>
          <w:b/>
          <w:i/>
        </w:rPr>
        <w:t>Australia</w:t>
      </w:r>
      <w:r w:rsidRPr="00A65FC1">
        <w:t xml:space="preserve"> includes the external Territories (if any) in respect of which a declaration under subsection</w:t>
      </w:r>
      <w:r w:rsidR="00D44487" w:rsidRPr="00A65FC1">
        <w:t> </w:t>
      </w:r>
      <w:r w:rsidRPr="00A65FC1">
        <w:t>4(1) is in force.</w:t>
      </w:r>
    </w:p>
    <w:p w:rsidR="00B84D9D" w:rsidRPr="00A65FC1" w:rsidRDefault="00B84D9D" w:rsidP="00B84D9D">
      <w:pPr>
        <w:pStyle w:val="Definition"/>
      </w:pPr>
      <w:r w:rsidRPr="00A65FC1">
        <w:rPr>
          <w:b/>
          <w:i/>
        </w:rPr>
        <w:t>Authority</w:t>
      </w:r>
      <w:r w:rsidRPr="00A65FC1">
        <w:t xml:space="preserve"> means the Commonwealth Biological Control Authority established by section</w:t>
      </w:r>
      <w:r w:rsidR="00D44487" w:rsidRPr="00A65FC1">
        <w:t> </w:t>
      </w:r>
      <w:r w:rsidRPr="00A65FC1">
        <w:t>8.</w:t>
      </w:r>
    </w:p>
    <w:p w:rsidR="00B84D9D" w:rsidRPr="00A65FC1" w:rsidRDefault="00B84D9D" w:rsidP="00B84D9D">
      <w:pPr>
        <w:pStyle w:val="Definition"/>
      </w:pPr>
      <w:r w:rsidRPr="00A65FC1">
        <w:rPr>
          <w:b/>
          <w:i/>
        </w:rPr>
        <w:t>control</w:t>
      </w:r>
      <w:r w:rsidRPr="00A65FC1">
        <w:t>, in relation to organisms, includes:</w:t>
      </w:r>
    </w:p>
    <w:p w:rsidR="00B84D9D" w:rsidRPr="00A65FC1" w:rsidRDefault="00B84D9D" w:rsidP="00B84D9D">
      <w:pPr>
        <w:pStyle w:val="paragraph"/>
      </w:pPr>
      <w:r w:rsidRPr="00A65FC1">
        <w:tab/>
        <w:t>(a)</w:t>
      </w:r>
      <w:r w:rsidRPr="00A65FC1">
        <w:tab/>
        <w:t>reduce the number of those organisms;</w:t>
      </w:r>
    </w:p>
    <w:p w:rsidR="00B84D9D" w:rsidRPr="00A65FC1" w:rsidRDefault="00B84D9D" w:rsidP="00B84D9D">
      <w:pPr>
        <w:pStyle w:val="paragraph"/>
      </w:pPr>
      <w:r w:rsidRPr="00A65FC1">
        <w:tab/>
        <w:t>(b)</w:t>
      </w:r>
      <w:r w:rsidRPr="00A65FC1">
        <w:tab/>
        <w:t>prevent an increase in the number of those organisms;</w:t>
      </w:r>
    </w:p>
    <w:p w:rsidR="00B84D9D" w:rsidRPr="00A65FC1" w:rsidRDefault="00B84D9D" w:rsidP="00B84D9D">
      <w:pPr>
        <w:pStyle w:val="paragraph"/>
      </w:pPr>
      <w:r w:rsidRPr="00A65FC1">
        <w:tab/>
        <w:t>(c)</w:t>
      </w:r>
      <w:r w:rsidRPr="00A65FC1">
        <w:tab/>
        <w:t>reduce the activity or appetite of some or all of those organisms; and</w:t>
      </w:r>
    </w:p>
    <w:p w:rsidR="00B84D9D" w:rsidRPr="00A65FC1" w:rsidRDefault="00B84D9D" w:rsidP="00B84D9D">
      <w:pPr>
        <w:pStyle w:val="paragraph"/>
      </w:pPr>
      <w:r w:rsidRPr="00A65FC1">
        <w:tab/>
        <w:t>(d)</w:t>
      </w:r>
      <w:r w:rsidRPr="00A65FC1">
        <w:tab/>
        <w:t>modify the behaviour or characteristics of some or all of those organisms.</w:t>
      </w:r>
    </w:p>
    <w:p w:rsidR="00254DA4" w:rsidRPr="00A65FC1" w:rsidRDefault="00254DA4" w:rsidP="00254DA4">
      <w:pPr>
        <w:pStyle w:val="Definition"/>
      </w:pPr>
      <w:r w:rsidRPr="00A65FC1">
        <w:rPr>
          <w:b/>
          <w:i/>
        </w:rPr>
        <w:lastRenderedPageBreak/>
        <w:t>Council</w:t>
      </w:r>
      <w:r w:rsidRPr="00A65FC1">
        <w:t xml:space="preserve"> means:</w:t>
      </w:r>
    </w:p>
    <w:p w:rsidR="00254DA4" w:rsidRPr="00A65FC1" w:rsidRDefault="00254DA4" w:rsidP="00254DA4">
      <w:pPr>
        <w:pStyle w:val="paragraph"/>
      </w:pPr>
      <w:r w:rsidRPr="00A65FC1">
        <w:tab/>
        <w:t>(a)</w:t>
      </w:r>
      <w:r w:rsidRPr="00A65FC1">
        <w:tab/>
        <w:t>if there is a body (however described) that consists of the Minister of the Commonwealth, the Minister of each State and Territory and the Minister of New Zealand who is responsible, or principally responsible, for matters relating to agriculture—that body; or</w:t>
      </w:r>
    </w:p>
    <w:p w:rsidR="00254DA4" w:rsidRPr="00A65FC1" w:rsidRDefault="00254DA4" w:rsidP="00254DA4">
      <w:pPr>
        <w:pStyle w:val="paragraph"/>
      </w:pPr>
      <w:r w:rsidRPr="00A65FC1">
        <w:tab/>
        <w:t>(b)</w:t>
      </w:r>
      <w:r w:rsidRPr="00A65FC1">
        <w:tab/>
        <w:t>otherwise—a body prescribed by the regulations for the purposes of this paragraph.</w:t>
      </w:r>
    </w:p>
    <w:p w:rsidR="00B84D9D" w:rsidRPr="00A65FC1" w:rsidRDefault="00B84D9D" w:rsidP="00B84D9D">
      <w:pPr>
        <w:pStyle w:val="Definition"/>
      </w:pPr>
      <w:r w:rsidRPr="00A65FC1">
        <w:rPr>
          <w:b/>
          <w:i/>
        </w:rPr>
        <w:t>kind</w:t>
      </w:r>
      <w:r w:rsidRPr="00A65FC1">
        <w:t>, in relation to live organisms</w:t>
      </w:r>
      <w:r w:rsidR="00FD1F87" w:rsidRPr="00A65FC1">
        <w:t>, viruses or sub</w:t>
      </w:r>
      <w:r w:rsidR="00E61EC5">
        <w:noBreakHyphen/>
      </w:r>
      <w:r w:rsidR="00FD1F87" w:rsidRPr="00A65FC1">
        <w:t>viral agents</w:t>
      </w:r>
      <w:r w:rsidRPr="00A65FC1">
        <w:t>, means species, sub</w:t>
      </w:r>
      <w:r w:rsidR="00E61EC5">
        <w:noBreakHyphen/>
      </w:r>
      <w:r w:rsidRPr="00A65FC1">
        <w:t>species or variety.</w:t>
      </w:r>
    </w:p>
    <w:p w:rsidR="00B84D9D" w:rsidRPr="00A65FC1" w:rsidRDefault="00B84D9D" w:rsidP="00B84D9D">
      <w:pPr>
        <w:pStyle w:val="Definition"/>
      </w:pPr>
      <w:r w:rsidRPr="00A65FC1">
        <w:rPr>
          <w:b/>
          <w:i/>
        </w:rPr>
        <w:t>organism</w:t>
      </w:r>
      <w:r w:rsidRPr="00A65FC1">
        <w:t xml:space="preserve"> means:</w:t>
      </w:r>
    </w:p>
    <w:p w:rsidR="00B84D9D" w:rsidRPr="00A65FC1" w:rsidRDefault="00B84D9D" w:rsidP="00B84D9D">
      <w:pPr>
        <w:pStyle w:val="paragraph"/>
      </w:pPr>
      <w:r w:rsidRPr="00A65FC1">
        <w:tab/>
        <w:t>(a)</w:t>
      </w:r>
      <w:r w:rsidRPr="00A65FC1">
        <w:tab/>
        <w:t>an organism (whether alive or dead and whether or not indigenous to Australia) other than a human; or</w:t>
      </w:r>
    </w:p>
    <w:p w:rsidR="00B84D9D" w:rsidRPr="00A65FC1" w:rsidRDefault="00B84D9D" w:rsidP="00B84D9D">
      <w:pPr>
        <w:pStyle w:val="paragraph"/>
      </w:pPr>
      <w:r w:rsidRPr="00A65FC1">
        <w:tab/>
        <w:t>(b)</w:t>
      </w:r>
      <w:r w:rsidRPr="00A65FC1">
        <w:tab/>
        <w:t xml:space="preserve">a part of, or matter discharged from, an organism within the meaning of </w:t>
      </w:r>
      <w:r w:rsidR="00D44487" w:rsidRPr="00A65FC1">
        <w:t>paragraph (</w:t>
      </w:r>
      <w:r w:rsidRPr="00A65FC1">
        <w:t>a)</w:t>
      </w:r>
      <w:r w:rsidR="00FD1F87" w:rsidRPr="00A65FC1">
        <w:t>; or</w:t>
      </w:r>
    </w:p>
    <w:p w:rsidR="00FD1F87" w:rsidRPr="00A65FC1" w:rsidRDefault="00FD1F87" w:rsidP="00B84D9D">
      <w:pPr>
        <w:pStyle w:val="paragraph"/>
      </w:pPr>
      <w:r w:rsidRPr="00A65FC1">
        <w:tab/>
        <w:t>(c)</w:t>
      </w:r>
      <w:r w:rsidRPr="00A65FC1">
        <w:tab/>
        <w:t>a virus or a sub</w:t>
      </w:r>
      <w:r w:rsidR="00E61EC5">
        <w:noBreakHyphen/>
      </w:r>
      <w:r w:rsidRPr="00A65FC1">
        <w:t>viral agent.</w:t>
      </w:r>
    </w:p>
    <w:p w:rsidR="00B84D9D" w:rsidRPr="00A65FC1" w:rsidRDefault="00B84D9D" w:rsidP="00B84D9D">
      <w:pPr>
        <w:pStyle w:val="Definition"/>
      </w:pPr>
      <w:r w:rsidRPr="00A65FC1">
        <w:rPr>
          <w:b/>
          <w:i/>
        </w:rPr>
        <w:t>organization</w:t>
      </w:r>
      <w:r w:rsidRPr="00A65FC1">
        <w:t xml:space="preserve"> includes:</w:t>
      </w:r>
    </w:p>
    <w:p w:rsidR="00B84D9D" w:rsidRPr="00A65FC1" w:rsidRDefault="00B84D9D" w:rsidP="00B84D9D">
      <w:pPr>
        <w:pStyle w:val="paragraph"/>
      </w:pPr>
      <w:r w:rsidRPr="00A65FC1">
        <w:tab/>
        <w:t>(a)</w:t>
      </w:r>
      <w:r w:rsidRPr="00A65FC1">
        <w:tab/>
        <w:t>a body corporate;</w:t>
      </w:r>
    </w:p>
    <w:p w:rsidR="00B84D9D" w:rsidRPr="00A65FC1" w:rsidRDefault="00B84D9D" w:rsidP="00B84D9D">
      <w:pPr>
        <w:pStyle w:val="paragraph"/>
      </w:pPr>
      <w:r w:rsidRPr="00A65FC1">
        <w:tab/>
        <w:t>(b)</w:t>
      </w:r>
      <w:r w:rsidRPr="00A65FC1">
        <w:tab/>
        <w:t>an association or other body of persons; and</w:t>
      </w:r>
    </w:p>
    <w:p w:rsidR="00B84D9D" w:rsidRPr="00A65FC1" w:rsidRDefault="00B84D9D" w:rsidP="00B84D9D">
      <w:pPr>
        <w:pStyle w:val="paragraph"/>
      </w:pPr>
      <w:r w:rsidRPr="00A65FC1">
        <w:tab/>
        <w:t>(c)</w:t>
      </w:r>
      <w:r w:rsidRPr="00A65FC1">
        <w:tab/>
        <w:t>an association that consists of 2 or more organizations within the meaning of the preceding paragraphs.</w:t>
      </w:r>
    </w:p>
    <w:p w:rsidR="00B84D9D" w:rsidRPr="00A65FC1" w:rsidRDefault="00B84D9D" w:rsidP="00B84D9D">
      <w:pPr>
        <w:pStyle w:val="Definition"/>
      </w:pPr>
      <w:r w:rsidRPr="00A65FC1">
        <w:rPr>
          <w:b/>
          <w:i/>
        </w:rPr>
        <w:t>person</w:t>
      </w:r>
      <w:r w:rsidRPr="00A65FC1">
        <w:t xml:space="preserve"> includes an organization.</w:t>
      </w:r>
    </w:p>
    <w:p w:rsidR="00FD1F87" w:rsidRPr="00A65FC1" w:rsidRDefault="00FD1F87" w:rsidP="00FD1F87">
      <w:pPr>
        <w:pStyle w:val="Definition"/>
      </w:pPr>
      <w:r w:rsidRPr="00A65FC1">
        <w:rPr>
          <w:b/>
          <w:i/>
        </w:rPr>
        <w:t>prescribed organisms</w:t>
      </w:r>
      <w:r w:rsidRPr="00A65FC1">
        <w:t xml:space="preserve"> means organisms that are:</w:t>
      </w:r>
    </w:p>
    <w:p w:rsidR="00FD1F87" w:rsidRPr="00A65FC1" w:rsidRDefault="00FD1F87" w:rsidP="00FD1F87">
      <w:pPr>
        <w:pStyle w:val="paragraph"/>
      </w:pPr>
      <w:r w:rsidRPr="00A65FC1">
        <w:tab/>
        <w:t>(a)</w:t>
      </w:r>
      <w:r w:rsidRPr="00A65FC1">
        <w:tab/>
        <w:t>live organisms; or</w:t>
      </w:r>
    </w:p>
    <w:p w:rsidR="00FD1F87" w:rsidRPr="00A65FC1" w:rsidRDefault="00FD1F87" w:rsidP="00FD1F87">
      <w:pPr>
        <w:pStyle w:val="paragraph"/>
      </w:pPr>
      <w:r w:rsidRPr="00A65FC1">
        <w:tab/>
        <w:t>(b)</w:t>
      </w:r>
      <w:r w:rsidRPr="00A65FC1">
        <w:tab/>
        <w:t>viruses or sub</w:t>
      </w:r>
      <w:r w:rsidR="00E61EC5">
        <w:noBreakHyphen/>
      </w:r>
      <w:r w:rsidRPr="00A65FC1">
        <w:t>viral agents;</w:t>
      </w:r>
    </w:p>
    <w:p w:rsidR="00FD1F87" w:rsidRPr="00A65FC1" w:rsidRDefault="00FD1F87" w:rsidP="00FD1F87">
      <w:pPr>
        <w:pStyle w:val="subsection2"/>
      </w:pPr>
      <w:r w:rsidRPr="00A65FC1">
        <w:t>but does not include live vaccines or resistant cultivars.</w:t>
      </w:r>
    </w:p>
    <w:p w:rsidR="00B84D9D" w:rsidRPr="00A65FC1" w:rsidRDefault="00B84D9D" w:rsidP="00B84D9D">
      <w:pPr>
        <w:pStyle w:val="Definition"/>
      </w:pPr>
      <w:r w:rsidRPr="00A65FC1">
        <w:rPr>
          <w:b/>
          <w:i/>
        </w:rPr>
        <w:t>relevant State law</w:t>
      </w:r>
      <w:r w:rsidRPr="00A65FC1">
        <w:t xml:space="preserve"> means a law of a State declared by the Authority under section</w:t>
      </w:r>
      <w:r w:rsidR="00D44487" w:rsidRPr="00A65FC1">
        <w:t> </w:t>
      </w:r>
      <w:r w:rsidRPr="00A65FC1">
        <w:t>9 to be a relevant State law for the purposes of this Act.</w:t>
      </w:r>
    </w:p>
    <w:p w:rsidR="00B84D9D" w:rsidRPr="00A65FC1" w:rsidRDefault="00B84D9D" w:rsidP="00B84D9D">
      <w:pPr>
        <w:pStyle w:val="Definition"/>
      </w:pPr>
      <w:r w:rsidRPr="00A65FC1">
        <w:rPr>
          <w:b/>
          <w:i/>
        </w:rPr>
        <w:t>State</w:t>
      </w:r>
      <w:r w:rsidRPr="00A65FC1">
        <w:t xml:space="preserve"> includes the Northern Territory.</w:t>
      </w:r>
    </w:p>
    <w:p w:rsidR="00B84D9D" w:rsidRPr="00A65FC1" w:rsidRDefault="00B84D9D" w:rsidP="00B84D9D">
      <w:pPr>
        <w:pStyle w:val="Definition"/>
      </w:pPr>
      <w:r w:rsidRPr="00A65FC1">
        <w:rPr>
          <w:b/>
          <w:i/>
        </w:rPr>
        <w:t>target application</w:t>
      </w:r>
      <w:r w:rsidRPr="00A65FC1">
        <w:t xml:space="preserve"> means an application under </w:t>
      </w:r>
      <w:r w:rsidR="00E61EC5">
        <w:t>section 1</w:t>
      </w:r>
      <w:r w:rsidRPr="00A65FC1">
        <w:t>3.</w:t>
      </w:r>
    </w:p>
    <w:p w:rsidR="00B84D9D" w:rsidRPr="00A65FC1" w:rsidRDefault="00B84D9D" w:rsidP="00B84D9D">
      <w:pPr>
        <w:pStyle w:val="Definition"/>
      </w:pPr>
      <w:r w:rsidRPr="00A65FC1">
        <w:rPr>
          <w:b/>
          <w:i/>
        </w:rPr>
        <w:lastRenderedPageBreak/>
        <w:t>target organisms</w:t>
      </w:r>
      <w:r w:rsidRPr="00A65FC1">
        <w:t xml:space="preserve"> means organisms in respect of which there is in force a declaration by the Authority, under section</w:t>
      </w:r>
      <w:r w:rsidR="00D44487" w:rsidRPr="00A65FC1">
        <w:t> </w:t>
      </w:r>
      <w:r w:rsidRPr="00A65FC1">
        <w:t>20, 30, 31 or</w:t>
      </w:r>
      <w:r w:rsidR="005571F2" w:rsidRPr="00A65FC1">
        <w:t xml:space="preserve"> </w:t>
      </w:r>
      <w:r w:rsidRPr="00A65FC1">
        <w:t>34, that the organisms are target organisms for the purposes of this Act.</w:t>
      </w:r>
    </w:p>
    <w:p w:rsidR="00B84D9D" w:rsidRPr="00A65FC1" w:rsidRDefault="00B84D9D" w:rsidP="00B84D9D">
      <w:pPr>
        <w:pStyle w:val="Definition"/>
      </w:pPr>
      <w:r w:rsidRPr="00A65FC1">
        <w:rPr>
          <w:b/>
          <w:i/>
        </w:rPr>
        <w:t>target recommendation</w:t>
      </w:r>
      <w:r w:rsidRPr="00A65FC1">
        <w:t xml:space="preserve"> means a recommendation to the Authority by the Council that organisms of a particular kind should be declared to be target organisms for the purposes of this Act.</w:t>
      </w:r>
    </w:p>
    <w:p w:rsidR="00B84D9D" w:rsidRPr="00A65FC1" w:rsidRDefault="00B84D9D" w:rsidP="00B84D9D">
      <w:pPr>
        <w:pStyle w:val="Definition"/>
      </w:pPr>
      <w:r w:rsidRPr="00A65FC1">
        <w:rPr>
          <w:b/>
          <w:i/>
        </w:rPr>
        <w:t>Territory</w:t>
      </w:r>
      <w:r w:rsidRPr="00A65FC1">
        <w:t xml:space="preserve"> does not include the Northern Territory.</w:t>
      </w:r>
    </w:p>
    <w:p w:rsidR="00B84D9D" w:rsidRPr="00A65FC1" w:rsidRDefault="00B84D9D" w:rsidP="00B84D9D">
      <w:pPr>
        <w:pStyle w:val="subsection"/>
      </w:pPr>
      <w:r w:rsidRPr="00A65FC1">
        <w:tab/>
        <w:t>(2)</w:t>
      </w:r>
      <w:r w:rsidRPr="00A65FC1">
        <w:tab/>
        <w:t>For the purposes of this Act, the Jervis Bay Territory shall be taken to be part of the Australian Capital Territory.</w:t>
      </w:r>
    </w:p>
    <w:p w:rsidR="00B84D9D" w:rsidRPr="00A65FC1" w:rsidRDefault="00B84D9D" w:rsidP="00B84D9D">
      <w:pPr>
        <w:pStyle w:val="subsection"/>
      </w:pPr>
      <w:r w:rsidRPr="00A65FC1">
        <w:tab/>
        <w:t>(3)</w:t>
      </w:r>
      <w:r w:rsidRPr="00A65FC1">
        <w:tab/>
        <w:t>For the purposes of this Act, organisms of a particular kind shall be taken to cause harm if the control of those organisms would be for the public benefit.</w:t>
      </w:r>
    </w:p>
    <w:p w:rsidR="00B84D9D" w:rsidRPr="00A65FC1" w:rsidRDefault="00B84D9D" w:rsidP="00B84D9D">
      <w:pPr>
        <w:pStyle w:val="subsection"/>
      </w:pPr>
      <w:r w:rsidRPr="00A65FC1">
        <w:tab/>
        <w:t>(4)</w:t>
      </w:r>
      <w:r w:rsidRPr="00A65FC1">
        <w:tab/>
        <w:t>For the purposes of this Act, organisms of a particular kind shall be taken to cause harm in the Australian Capital Territory if they cause harm in a part or parts only of that Territory.</w:t>
      </w:r>
    </w:p>
    <w:p w:rsidR="00B84D9D" w:rsidRPr="00A65FC1" w:rsidRDefault="00B84D9D" w:rsidP="00B84D9D">
      <w:pPr>
        <w:pStyle w:val="subsection"/>
      </w:pPr>
      <w:r w:rsidRPr="00A65FC1">
        <w:tab/>
        <w:t>(4A)</w:t>
      </w:r>
      <w:r w:rsidRPr="00A65FC1">
        <w:tab/>
        <w:t>For the purposes of this Act:</w:t>
      </w:r>
    </w:p>
    <w:p w:rsidR="00B84D9D" w:rsidRPr="00A65FC1" w:rsidRDefault="00B84D9D" w:rsidP="00B84D9D">
      <w:pPr>
        <w:pStyle w:val="paragraph"/>
      </w:pPr>
      <w:r w:rsidRPr="00A65FC1">
        <w:tab/>
        <w:t>(a)</w:t>
      </w:r>
      <w:r w:rsidRPr="00A65FC1">
        <w:tab/>
        <w:t>a recommendation or decision of, or an approval by, the Council, has effect whether or not it was made while the Council was in session;</w:t>
      </w:r>
    </w:p>
    <w:p w:rsidR="00B84D9D" w:rsidRPr="00A65FC1" w:rsidRDefault="00B84D9D" w:rsidP="00B84D9D">
      <w:pPr>
        <w:pStyle w:val="paragraph"/>
      </w:pPr>
      <w:r w:rsidRPr="00A65FC1">
        <w:tab/>
        <w:t>(b)</w:t>
      </w:r>
      <w:r w:rsidRPr="00A65FC1">
        <w:tab/>
        <w:t>a recommendation of the Council shall be taken to be unanimous if, and only if, the recommendation is a recommendation of all the members of the Council;</w:t>
      </w:r>
    </w:p>
    <w:p w:rsidR="00B84D9D" w:rsidRPr="00A65FC1" w:rsidRDefault="00B84D9D" w:rsidP="00B84D9D">
      <w:pPr>
        <w:pStyle w:val="paragraph"/>
      </w:pPr>
      <w:r w:rsidRPr="00A65FC1">
        <w:tab/>
        <w:t>(c)</w:t>
      </w:r>
      <w:r w:rsidRPr="00A65FC1">
        <w:tab/>
        <w:t>an approval by the Council shall be taken to be unanimous if, and only if, the approval is an approval by all the members of the Council; and</w:t>
      </w:r>
    </w:p>
    <w:p w:rsidR="00B84D9D" w:rsidRPr="00A65FC1" w:rsidRDefault="00B84D9D" w:rsidP="00B84D9D">
      <w:pPr>
        <w:pStyle w:val="paragraph"/>
      </w:pPr>
      <w:r w:rsidRPr="00A65FC1">
        <w:tab/>
        <w:t>(d)</w:t>
      </w:r>
      <w:r w:rsidRPr="00A65FC1">
        <w:tab/>
        <w:t>where a person is authorised to act as a member of the Council in place of another person, then while the first</w:t>
      </w:r>
      <w:r w:rsidR="00E61EC5">
        <w:noBreakHyphen/>
      </w:r>
      <w:r w:rsidRPr="00A65FC1">
        <w:t>mentioned person is so acting, the first</w:t>
      </w:r>
      <w:r w:rsidR="00E61EC5">
        <w:noBreakHyphen/>
      </w:r>
      <w:r w:rsidRPr="00A65FC1">
        <w:t>mentioned person is to be taken to be a member of the Council and the other person is not to be taken to be a member of the Council.</w:t>
      </w:r>
    </w:p>
    <w:p w:rsidR="00B84D9D" w:rsidRPr="00A65FC1" w:rsidRDefault="00B84D9D" w:rsidP="00B84D9D">
      <w:pPr>
        <w:pStyle w:val="subsection"/>
      </w:pPr>
      <w:r w:rsidRPr="00A65FC1">
        <w:lastRenderedPageBreak/>
        <w:tab/>
        <w:t>(5)</w:t>
      </w:r>
      <w:r w:rsidRPr="00A65FC1">
        <w:tab/>
        <w:t>A reference in this Act to a recommendation by the Council that organisms of a particular kind should be declared to be agent organisms for the purposes of this Act includes a reference to a recommendation that organisms of a particular kind should be so declared if organisms to which a target recommendation applies are declared to be target organisms for the purposes of this Act.</w:t>
      </w:r>
    </w:p>
    <w:p w:rsidR="00B84D9D" w:rsidRPr="00A65FC1" w:rsidRDefault="00B84D9D" w:rsidP="00B84D9D">
      <w:pPr>
        <w:pStyle w:val="subsection"/>
      </w:pPr>
      <w:r w:rsidRPr="00A65FC1">
        <w:tab/>
        <w:t>(6)</w:t>
      </w:r>
      <w:r w:rsidRPr="00A65FC1">
        <w:tab/>
        <w:t>In this Act:</w:t>
      </w:r>
    </w:p>
    <w:p w:rsidR="00B84D9D" w:rsidRPr="00A65FC1" w:rsidRDefault="00B84D9D" w:rsidP="00B84D9D">
      <w:pPr>
        <w:pStyle w:val="paragraph"/>
      </w:pPr>
      <w:r w:rsidRPr="00A65FC1">
        <w:tab/>
        <w:t>(a)</w:t>
      </w:r>
      <w:r w:rsidRPr="00A65FC1">
        <w:tab/>
        <w:t>a reference to a Minister of a State shall, except in relation to the Northern Territory, be read as a reference to a Minister of the Crown of the State; and</w:t>
      </w:r>
    </w:p>
    <w:p w:rsidR="00B84D9D" w:rsidRPr="00A65FC1" w:rsidRDefault="00B84D9D" w:rsidP="00B84D9D">
      <w:pPr>
        <w:pStyle w:val="paragraph"/>
      </w:pPr>
      <w:r w:rsidRPr="00A65FC1">
        <w:tab/>
        <w:t>(b)</w:t>
      </w:r>
      <w:r w:rsidRPr="00A65FC1">
        <w:tab/>
        <w:t>a reference to a Minister of a State shall, in relation to the Northern Territory, be read as a reference to a person holding an office referred to in section</w:t>
      </w:r>
      <w:r w:rsidR="00D44487" w:rsidRPr="00A65FC1">
        <w:t> </w:t>
      </w:r>
      <w:r w:rsidRPr="00A65FC1">
        <w:t xml:space="preserve">34 of the </w:t>
      </w:r>
      <w:r w:rsidRPr="00A65FC1">
        <w:rPr>
          <w:i/>
        </w:rPr>
        <w:t>Northern Territory (Self</w:t>
      </w:r>
      <w:r w:rsidR="00E61EC5">
        <w:rPr>
          <w:i/>
        </w:rPr>
        <w:noBreakHyphen/>
      </w:r>
      <w:r w:rsidRPr="00A65FC1">
        <w:rPr>
          <w:i/>
        </w:rPr>
        <w:t>Government) Act 1978</w:t>
      </w:r>
      <w:r w:rsidRPr="00A65FC1">
        <w:t>.</w:t>
      </w:r>
    </w:p>
    <w:p w:rsidR="00B84D9D" w:rsidRPr="00A65FC1" w:rsidRDefault="00B84D9D" w:rsidP="00B84D9D">
      <w:pPr>
        <w:pStyle w:val="ActHead5"/>
      </w:pPr>
      <w:bookmarkStart w:id="4" w:name="_Toc172040222"/>
      <w:r w:rsidRPr="00E61EC5">
        <w:rPr>
          <w:rStyle w:val="CharSectno"/>
        </w:rPr>
        <w:t>3</w:t>
      </w:r>
      <w:r w:rsidRPr="00A65FC1">
        <w:t xml:space="preserve">  Biological control</w:t>
      </w:r>
      <w:bookmarkEnd w:id="4"/>
    </w:p>
    <w:p w:rsidR="00B84D9D" w:rsidRPr="00A65FC1" w:rsidRDefault="00B84D9D" w:rsidP="00B84D9D">
      <w:pPr>
        <w:pStyle w:val="subsection"/>
      </w:pPr>
      <w:r w:rsidRPr="00A65FC1">
        <w:tab/>
      </w:r>
      <w:r w:rsidRPr="00A65FC1">
        <w:tab/>
        <w:t xml:space="preserve">For the purposes of this Act, organisms of a particular kind shall be taken to be controllable by biological means if, and only if, those organisms can be controlled by the release of </w:t>
      </w:r>
      <w:r w:rsidR="00FD1F87" w:rsidRPr="00A65FC1">
        <w:t>prescribed</w:t>
      </w:r>
      <w:r w:rsidRPr="00A65FC1">
        <w:t xml:space="preserve"> organisms of another kind.</w:t>
      </w:r>
    </w:p>
    <w:p w:rsidR="00B84D9D" w:rsidRPr="00A65FC1" w:rsidRDefault="00B84D9D" w:rsidP="00B84D9D">
      <w:pPr>
        <w:pStyle w:val="ActHead5"/>
      </w:pPr>
      <w:bookmarkStart w:id="5" w:name="_Toc172040223"/>
      <w:r w:rsidRPr="00E61EC5">
        <w:rPr>
          <w:rStyle w:val="CharSectno"/>
        </w:rPr>
        <w:t>4</w:t>
      </w:r>
      <w:r w:rsidRPr="00A65FC1">
        <w:t xml:space="preserve">  Extension of Act to external Territories</w:t>
      </w:r>
      <w:bookmarkEnd w:id="5"/>
    </w:p>
    <w:p w:rsidR="00B84D9D" w:rsidRPr="00A65FC1" w:rsidRDefault="00B84D9D" w:rsidP="00B84D9D">
      <w:pPr>
        <w:pStyle w:val="subsection"/>
      </w:pPr>
      <w:r w:rsidRPr="00A65FC1">
        <w:tab/>
        <w:t>(1)</w:t>
      </w:r>
      <w:r w:rsidRPr="00A65FC1">
        <w:tab/>
        <w:t xml:space="preserve">The Minister may, by notice published in the </w:t>
      </w:r>
      <w:r w:rsidRPr="00A65FC1">
        <w:rPr>
          <w:i/>
        </w:rPr>
        <w:t>Gazette</w:t>
      </w:r>
      <w:r w:rsidRPr="00A65FC1">
        <w:t>, declare that this Act extends to:</w:t>
      </w:r>
    </w:p>
    <w:p w:rsidR="00B84D9D" w:rsidRPr="00A65FC1" w:rsidRDefault="00B84D9D" w:rsidP="00B84D9D">
      <w:pPr>
        <w:pStyle w:val="paragraph"/>
      </w:pPr>
      <w:r w:rsidRPr="00A65FC1">
        <w:tab/>
        <w:t>(a)</w:t>
      </w:r>
      <w:r w:rsidRPr="00A65FC1">
        <w:tab/>
        <w:t>the Territory of Cocos (Keeling) Islands;</w:t>
      </w:r>
    </w:p>
    <w:p w:rsidR="00B84D9D" w:rsidRPr="00A65FC1" w:rsidRDefault="00B84D9D" w:rsidP="00B84D9D">
      <w:pPr>
        <w:pStyle w:val="paragraph"/>
      </w:pPr>
      <w:r w:rsidRPr="00A65FC1">
        <w:tab/>
        <w:t>(b)</w:t>
      </w:r>
      <w:r w:rsidRPr="00A65FC1">
        <w:tab/>
        <w:t>the Territory of Christmas Island;</w:t>
      </w:r>
    </w:p>
    <w:p w:rsidR="00B84D9D" w:rsidRPr="00A65FC1" w:rsidRDefault="00B84D9D" w:rsidP="00B84D9D">
      <w:pPr>
        <w:pStyle w:val="paragraph"/>
      </w:pPr>
      <w:r w:rsidRPr="00A65FC1">
        <w:tab/>
        <w:t>(c)</w:t>
      </w:r>
      <w:r w:rsidRPr="00A65FC1">
        <w:tab/>
        <w:t>the Coral Sea Islands Territory; or</w:t>
      </w:r>
    </w:p>
    <w:p w:rsidR="00B84D9D" w:rsidRPr="00A65FC1" w:rsidRDefault="00B84D9D" w:rsidP="00B84D9D">
      <w:pPr>
        <w:pStyle w:val="paragraph"/>
      </w:pPr>
      <w:r w:rsidRPr="00A65FC1">
        <w:tab/>
        <w:t>(d)</w:t>
      </w:r>
      <w:r w:rsidRPr="00A65FC1">
        <w:tab/>
        <w:t>the Territory of Ashmore and Cartier Islands.</w:t>
      </w:r>
    </w:p>
    <w:p w:rsidR="00B84D9D" w:rsidRPr="00A65FC1" w:rsidRDefault="00B84D9D" w:rsidP="00B84D9D">
      <w:pPr>
        <w:pStyle w:val="subsection"/>
      </w:pPr>
      <w:r w:rsidRPr="00A65FC1">
        <w:tab/>
        <w:t>(2)</w:t>
      </w:r>
      <w:r w:rsidRPr="00A65FC1">
        <w:tab/>
        <w:t xml:space="preserve">Where a declaration under </w:t>
      </w:r>
      <w:r w:rsidR="00D44487" w:rsidRPr="00A65FC1">
        <w:t>subsection (</w:t>
      </w:r>
      <w:r w:rsidRPr="00A65FC1">
        <w:t>1) is in force in relation to a Territory, this Act has effect, in relation to that Territory, as if the references in this Act, other than in this section, to the Australian Capital Territory were references to that Territory.</w:t>
      </w:r>
    </w:p>
    <w:p w:rsidR="00B84D9D" w:rsidRPr="00A65FC1" w:rsidRDefault="00B84D9D" w:rsidP="00B84D9D">
      <w:pPr>
        <w:pStyle w:val="ActHead5"/>
      </w:pPr>
      <w:bookmarkStart w:id="6" w:name="_Toc172040224"/>
      <w:r w:rsidRPr="00E61EC5">
        <w:rPr>
          <w:rStyle w:val="CharSectno"/>
        </w:rPr>
        <w:lastRenderedPageBreak/>
        <w:t>5</w:t>
      </w:r>
      <w:r w:rsidRPr="00A65FC1">
        <w:t xml:space="preserve">  Saving of other laws</w:t>
      </w:r>
      <w:bookmarkEnd w:id="6"/>
    </w:p>
    <w:p w:rsidR="00B84D9D" w:rsidRPr="00A65FC1" w:rsidRDefault="00B84D9D" w:rsidP="00B84D9D">
      <w:pPr>
        <w:pStyle w:val="subsection"/>
      </w:pPr>
      <w:r w:rsidRPr="00A65FC1">
        <w:tab/>
        <w:t>(1)</w:t>
      </w:r>
      <w:r w:rsidRPr="00A65FC1">
        <w:tab/>
        <w:t>This Act shall be read and construed as being in addition to, and not in derogation of or in substitution for:</w:t>
      </w:r>
    </w:p>
    <w:p w:rsidR="00B84D9D" w:rsidRPr="00A65FC1" w:rsidRDefault="00B84D9D" w:rsidP="00B84D9D">
      <w:pPr>
        <w:pStyle w:val="paragraph"/>
      </w:pPr>
      <w:r w:rsidRPr="00A65FC1">
        <w:tab/>
        <w:t>(a)</w:t>
      </w:r>
      <w:r w:rsidRPr="00A65FC1">
        <w:tab/>
        <w:t>any other law of the Commonwealth, whether passed or made before or after the commencement of this Act; or</w:t>
      </w:r>
    </w:p>
    <w:p w:rsidR="00B84D9D" w:rsidRPr="00A65FC1" w:rsidRDefault="00B84D9D" w:rsidP="00B84D9D">
      <w:pPr>
        <w:pStyle w:val="paragraph"/>
      </w:pPr>
      <w:r w:rsidRPr="00A65FC1">
        <w:tab/>
        <w:t>(b)</w:t>
      </w:r>
      <w:r w:rsidRPr="00A65FC1">
        <w:tab/>
        <w:t>if this Act extends to an external Territory, any law of that Territory, whether passed or made before or after the commencement of this Act.</w:t>
      </w:r>
    </w:p>
    <w:p w:rsidR="00B84D9D" w:rsidRPr="00A65FC1" w:rsidRDefault="00B84D9D" w:rsidP="00B84D9D">
      <w:pPr>
        <w:pStyle w:val="subsection"/>
      </w:pPr>
      <w:r w:rsidRPr="00A65FC1">
        <w:tab/>
        <w:t>(2)</w:t>
      </w:r>
      <w:r w:rsidRPr="00A65FC1">
        <w:tab/>
        <w:t xml:space="preserve">Without limiting the generality of </w:t>
      </w:r>
      <w:r w:rsidR="00D44487" w:rsidRPr="00A65FC1">
        <w:t>subsection (</w:t>
      </w:r>
      <w:r w:rsidRPr="00A65FC1">
        <w:t>1), this Act shall not be read or construed as authorizing or permitting the doing of any act in contravention of:</w:t>
      </w:r>
    </w:p>
    <w:p w:rsidR="00E5544F" w:rsidRPr="00A65FC1" w:rsidRDefault="00E5544F" w:rsidP="00E5544F">
      <w:pPr>
        <w:pStyle w:val="paragraph"/>
      </w:pPr>
      <w:r w:rsidRPr="00A65FC1">
        <w:tab/>
        <w:t>(a)</w:t>
      </w:r>
      <w:r w:rsidRPr="00A65FC1">
        <w:tab/>
        <w:t xml:space="preserve">the </w:t>
      </w:r>
      <w:r w:rsidRPr="00A65FC1">
        <w:rPr>
          <w:i/>
        </w:rPr>
        <w:t>Biosecurity Act 2015</w:t>
      </w:r>
      <w:r w:rsidRPr="00A65FC1">
        <w:t>; or</w:t>
      </w:r>
    </w:p>
    <w:p w:rsidR="00B84D9D" w:rsidRPr="00A65FC1" w:rsidRDefault="00B84D9D" w:rsidP="00B84D9D">
      <w:pPr>
        <w:pStyle w:val="paragraph"/>
      </w:pPr>
      <w:r w:rsidRPr="00A65FC1">
        <w:tab/>
        <w:t>(b)</w:t>
      </w:r>
      <w:r w:rsidRPr="00A65FC1">
        <w:tab/>
        <w:t>Part</w:t>
      </w:r>
      <w:r w:rsidR="00D44487" w:rsidRPr="00A65FC1">
        <w:t> </w:t>
      </w:r>
      <w:r w:rsidRPr="00A65FC1">
        <w:t xml:space="preserve">13A of the </w:t>
      </w:r>
      <w:r w:rsidRPr="00A65FC1">
        <w:rPr>
          <w:i/>
        </w:rPr>
        <w:t>Environment Protection and Biodiversity Conservation Act 1999</w:t>
      </w:r>
      <w:r w:rsidRPr="00A65FC1">
        <w:t>.</w:t>
      </w:r>
    </w:p>
    <w:p w:rsidR="0089033F" w:rsidRPr="00A65FC1" w:rsidRDefault="0089033F" w:rsidP="0089033F">
      <w:pPr>
        <w:pStyle w:val="ActHead5"/>
      </w:pPr>
      <w:bookmarkStart w:id="7" w:name="_Toc172040225"/>
      <w:r w:rsidRPr="00E61EC5">
        <w:rPr>
          <w:rStyle w:val="CharSectno"/>
        </w:rPr>
        <w:t>6</w:t>
      </w:r>
      <w:r w:rsidRPr="00A65FC1">
        <w:t xml:space="preserve">  Act binds the Crown</w:t>
      </w:r>
      <w:bookmarkEnd w:id="7"/>
    </w:p>
    <w:p w:rsidR="0089033F" w:rsidRPr="00A65FC1" w:rsidRDefault="0089033F" w:rsidP="0089033F">
      <w:pPr>
        <w:pStyle w:val="subsection"/>
      </w:pPr>
      <w:r w:rsidRPr="00A65FC1">
        <w:tab/>
        <w:t>(1)</w:t>
      </w:r>
      <w:r w:rsidRPr="00A65FC1">
        <w:tab/>
        <w:t>This Act binds the Crown in each of its capacities.</w:t>
      </w:r>
    </w:p>
    <w:p w:rsidR="0089033F" w:rsidRPr="00A65FC1" w:rsidRDefault="0089033F" w:rsidP="0089033F">
      <w:pPr>
        <w:pStyle w:val="subsection"/>
      </w:pPr>
      <w:r w:rsidRPr="00A65FC1">
        <w:tab/>
        <w:t>(2)</w:t>
      </w:r>
      <w:r w:rsidRPr="00A65FC1">
        <w:tab/>
        <w:t>This Act does not make the Crown liable to be prosecuted for an offence.</w:t>
      </w:r>
    </w:p>
    <w:p w:rsidR="00B84D9D" w:rsidRPr="00A65FC1" w:rsidRDefault="00B84D9D" w:rsidP="00B84D9D">
      <w:pPr>
        <w:pStyle w:val="ActHead5"/>
      </w:pPr>
      <w:bookmarkStart w:id="8" w:name="_Toc172040226"/>
      <w:r w:rsidRPr="00E61EC5">
        <w:rPr>
          <w:rStyle w:val="CharSectno"/>
        </w:rPr>
        <w:t>6A</w:t>
      </w:r>
      <w:r w:rsidRPr="00A65FC1">
        <w:t xml:space="preserve">  Application of the </w:t>
      </w:r>
      <w:r w:rsidRPr="00A65FC1">
        <w:rPr>
          <w:i/>
        </w:rPr>
        <w:t>Criminal Code</w:t>
      </w:r>
      <w:bookmarkEnd w:id="8"/>
    </w:p>
    <w:p w:rsidR="00B84D9D" w:rsidRPr="00A65FC1" w:rsidRDefault="00B84D9D" w:rsidP="00B84D9D">
      <w:pPr>
        <w:pStyle w:val="subsection"/>
      </w:pPr>
      <w:r w:rsidRPr="00A65FC1">
        <w:tab/>
      </w:r>
      <w:r w:rsidRPr="00A65FC1">
        <w:tab/>
        <w:t>Chapter</w:t>
      </w:r>
      <w:r w:rsidR="00D44487" w:rsidRPr="00A65FC1">
        <w:t> </w:t>
      </w:r>
      <w:r w:rsidRPr="00A65FC1">
        <w:t xml:space="preserve">2 of the </w:t>
      </w:r>
      <w:r w:rsidRPr="00A65FC1">
        <w:rPr>
          <w:i/>
        </w:rPr>
        <w:t>Criminal Code</w:t>
      </w:r>
      <w:r w:rsidRPr="00A65FC1">
        <w:t xml:space="preserve"> applies to all offences against this Act.</w:t>
      </w:r>
    </w:p>
    <w:p w:rsidR="00B84D9D" w:rsidRPr="00A65FC1" w:rsidRDefault="00B84D9D" w:rsidP="00B84D9D">
      <w:pPr>
        <w:pStyle w:val="notetext"/>
      </w:pPr>
      <w:r w:rsidRPr="00A65FC1">
        <w:t>Note:</w:t>
      </w:r>
      <w:r w:rsidRPr="00A65FC1">
        <w:tab/>
        <w:t>Chapter</w:t>
      </w:r>
      <w:r w:rsidR="00D44487" w:rsidRPr="00A65FC1">
        <w:t> </w:t>
      </w:r>
      <w:r w:rsidRPr="00A65FC1">
        <w:t xml:space="preserve">2 of the </w:t>
      </w:r>
      <w:r w:rsidRPr="00A65FC1">
        <w:rPr>
          <w:i/>
        </w:rPr>
        <w:t>Criminal Code</w:t>
      </w:r>
      <w:r w:rsidRPr="00A65FC1">
        <w:t xml:space="preserve"> sets out the general principles of criminal responsibility.</w:t>
      </w:r>
    </w:p>
    <w:p w:rsidR="00B84D9D" w:rsidRPr="00A65FC1" w:rsidRDefault="00B84D9D" w:rsidP="00B84D9D">
      <w:pPr>
        <w:pStyle w:val="ActHead5"/>
      </w:pPr>
      <w:bookmarkStart w:id="9" w:name="_Toc172040227"/>
      <w:r w:rsidRPr="00E61EC5">
        <w:rPr>
          <w:rStyle w:val="CharSectno"/>
        </w:rPr>
        <w:t>7</w:t>
      </w:r>
      <w:r w:rsidRPr="00A65FC1">
        <w:t xml:space="preserve">  Act not limited to agricultural pests</w:t>
      </w:r>
      <w:bookmarkEnd w:id="9"/>
    </w:p>
    <w:p w:rsidR="00B84D9D" w:rsidRPr="00A65FC1" w:rsidRDefault="00B84D9D" w:rsidP="00B84D9D">
      <w:pPr>
        <w:pStyle w:val="subsection"/>
      </w:pPr>
      <w:r w:rsidRPr="00A65FC1">
        <w:tab/>
      </w:r>
      <w:r w:rsidRPr="00A65FC1">
        <w:tab/>
        <w:t>The fact that certain powers of the Authority under this Act cannot be exercised except on the recommendation of the Council does not imply that the only kinds of organisms that may be regarded as causing harm for the purposes of this Act are kinds that are harmful by reason of their effect on agriculture.</w:t>
      </w:r>
    </w:p>
    <w:p w:rsidR="00B84D9D" w:rsidRPr="00A65FC1" w:rsidRDefault="00B84D9D" w:rsidP="00B84D9D">
      <w:pPr>
        <w:pStyle w:val="ActHead5"/>
      </w:pPr>
      <w:bookmarkStart w:id="10" w:name="_Toc172040228"/>
      <w:r w:rsidRPr="00E61EC5">
        <w:rPr>
          <w:rStyle w:val="CharSectno"/>
        </w:rPr>
        <w:lastRenderedPageBreak/>
        <w:t>8</w:t>
      </w:r>
      <w:r w:rsidRPr="00A65FC1">
        <w:t xml:space="preserve">  Commonwealth Biological Control Authority</w:t>
      </w:r>
      <w:bookmarkEnd w:id="10"/>
    </w:p>
    <w:p w:rsidR="00B84D9D" w:rsidRPr="00A65FC1" w:rsidRDefault="00B84D9D" w:rsidP="00B84D9D">
      <w:pPr>
        <w:pStyle w:val="subsection"/>
      </w:pPr>
      <w:r w:rsidRPr="00A65FC1">
        <w:tab/>
        <w:t>(1)</w:t>
      </w:r>
      <w:r w:rsidRPr="00A65FC1">
        <w:tab/>
        <w:t>For the purposes of this Act, a Commonwealth Biological Control Authority is established by this section.</w:t>
      </w:r>
    </w:p>
    <w:p w:rsidR="00B84D9D" w:rsidRPr="00A65FC1" w:rsidRDefault="00B84D9D" w:rsidP="00B84D9D">
      <w:pPr>
        <w:pStyle w:val="subsection"/>
      </w:pPr>
      <w:r w:rsidRPr="00A65FC1">
        <w:tab/>
        <w:t>(2)</w:t>
      </w:r>
      <w:r w:rsidRPr="00A65FC1">
        <w:tab/>
        <w:t>The Authority shall be the Minister who is for the time being a member of the Council.</w:t>
      </w:r>
    </w:p>
    <w:p w:rsidR="00B84D9D" w:rsidRPr="00A65FC1" w:rsidRDefault="00B84D9D" w:rsidP="00B84D9D">
      <w:pPr>
        <w:pStyle w:val="ActHead5"/>
      </w:pPr>
      <w:bookmarkStart w:id="11" w:name="_Toc172040229"/>
      <w:r w:rsidRPr="00E61EC5">
        <w:rPr>
          <w:rStyle w:val="CharSectno"/>
        </w:rPr>
        <w:t>9</w:t>
      </w:r>
      <w:r w:rsidRPr="00A65FC1">
        <w:t xml:space="preserve">  Relevant State laws</w:t>
      </w:r>
      <w:bookmarkEnd w:id="11"/>
    </w:p>
    <w:p w:rsidR="00B84D9D" w:rsidRPr="00A65FC1" w:rsidRDefault="00B84D9D" w:rsidP="00B84D9D">
      <w:pPr>
        <w:pStyle w:val="subsection"/>
      </w:pPr>
      <w:r w:rsidRPr="00A65FC1">
        <w:tab/>
        <w:t>(1)</w:t>
      </w:r>
      <w:r w:rsidRPr="00A65FC1">
        <w:tab/>
        <w:t>Where a law of a State:</w:t>
      </w:r>
    </w:p>
    <w:p w:rsidR="00B84D9D" w:rsidRPr="00A65FC1" w:rsidRDefault="00B84D9D" w:rsidP="00B84D9D">
      <w:pPr>
        <w:pStyle w:val="paragraph"/>
      </w:pPr>
      <w:r w:rsidRPr="00A65FC1">
        <w:tab/>
        <w:t>(a)</w:t>
      </w:r>
      <w:r w:rsidRPr="00A65FC1">
        <w:tab/>
        <w:t>provides for the control by biological means of organisms causing harm in the State; and</w:t>
      </w:r>
    </w:p>
    <w:p w:rsidR="00B84D9D" w:rsidRPr="00A65FC1" w:rsidRDefault="00B84D9D" w:rsidP="00B84D9D">
      <w:pPr>
        <w:pStyle w:val="paragraph"/>
        <w:keepNext/>
      </w:pPr>
      <w:r w:rsidRPr="00A65FC1">
        <w:tab/>
        <w:t>(b)</w:t>
      </w:r>
      <w:r w:rsidRPr="00A65FC1">
        <w:tab/>
        <w:t>establishes an authority having similar powers and functions to those of the Authority;</w:t>
      </w:r>
    </w:p>
    <w:p w:rsidR="00B84D9D" w:rsidRPr="00A65FC1" w:rsidRDefault="00B84D9D" w:rsidP="00B84D9D">
      <w:pPr>
        <w:pStyle w:val="subsection2"/>
      </w:pPr>
      <w:r w:rsidRPr="00A65FC1">
        <w:t xml:space="preserve">the Authority may, by notice published in the </w:t>
      </w:r>
      <w:r w:rsidRPr="00A65FC1">
        <w:rPr>
          <w:i/>
        </w:rPr>
        <w:t>Gazette</w:t>
      </w:r>
      <w:r w:rsidRPr="00A65FC1">
        <w:t>, declare that law to be a relevant State law for the purposes of this Act.</w:t>
      </w:r>
    </w:p>
    <w:p w:rsidR="00B84D9D" w:rsidRPr="00A65FC1" w:rsidRDefault="00B84D9D" w:rsidP="00B84D9D">
      <w:pPr>
        <w:pStyle w:val="subsection"/>
      </w:pPr>
      <w:r w:rsidRPr="00A65FC1">
        <w:tab/>
        <w:t>(2)</w:t>
      </w:r>
      <w:r w:rsidRPr="00A65FC1">
        <w:tab/>
        <w:t xml:space="preserve">A declaration shall not be made under </w:t>
      </w:r>
      <w:r w:rsidR="00D44487" w:rsidRPr="00A65FC1">
        <w:t>subsection (</w:t>
      </w:r>
      <w:r w:rsidRPr="00A65FC1">
        <w:t>1) in respect of a law of a State unless the Minister of the State administering that law consents in writing to the declaration being made.</w:t>
      </w:r>
    </w:p>
    <w:p w:rsidR="00B84D9D" w:rsidRPr="00A65FC1" w:rsidRDefault="00B84D9D" w:rsidP="00B84D9D">
      <w:pPr>
        <w:pStyle w:val="subsection"/>
      </w:pPr>
      <w:r w:rsidRPr="00A65FC1">
        <w:tab/>
        <w:t>(3)</w:t>
      </w:r>
      <w:r w:rsidRPr="00A65FC1">
        <w:tab/>
        <w:t xml:space="preserve">A declaration made under </w:t>
      </w:r>
      <w:r w:rsidR="00D44487" w:rsidRPr="00A65FC1">
        <w:t>subsection (</w:t>
      </w:r>
      <w:r w:rsidRPr="00A65FC1">
        <w:t xml:space="preserve">1) shall cease to have effect in respect of a law if that law ceases to be a law described in </w:t>
      </w:r>
      <w:r w:rsidR="00D44487" w:rsidRPr="00A65FC1">
        <w:t>paragraphs (</w:t>
      </w:r>
      <w:r w:rsidRPr="00A65FC1">
        <w:t>1)(a) and (b).</w:t>
      </w:r>
    </w:p>
    <w:p w:rsidR="00B84D9D" w:rsidRPr="00A65FC1" w:rsidRDefault="00B84D9D" w:rsidP="00B84D9D">
      <w:pPr>
        <w:pStyle w:val="ActHead5"/>
      </w:pPr>
      <w:bookmarkStart w:id="12" w:name="_Toc172040230"/>
      <w:r w:rsidRPr="00E61EC5">
        <w:rPr>
          <w:rStyle w:val="CharSectno"/>
        </w:rPr>
        <w:t>10</w:t>
      </w:r>
      <w:r w:rsidRPr="00A65FC1">
        <w:t xml:space="preserve">  Delegation</w:t>
      </w:r>
      <w:bookmarkEnd w:id="12"/>
    </w:p>
    <w:p w:rsidR="00B84D9D" w:rsidRPr="00A65FC1" w:rsidRDefault="00B84D9D" w:rsidP="00B84D9D">
      <w:pPr>
        <w:pStyle w:val="subsection"/>
      </w:pPr>
      <w:r w:rsidRPr="00A65FC1">
        <w:tab/>
        <w:t>(1)</w:t>
      </w:r>
      <w:r w:rsidRPr="00A65FC1">
        <w:tab/>
        <w:t>The Authority may, either generally or as otherwise provided by the instrument of delegation, by writing signed by the Authority, delegate to an officer of the Department any of the powers of the Authority under this Act, other than:</w:t>
      </w:r>
    </w:p>
    <w:p w:rsidR="00B84D9D" w:rsidRPr="00A65FC1" w:rsidRDefault="00B84D9D" w:rsidP="00B84D9D">
      <w:pPr>
        <w:pStyle w:val="paragraph"/>
      </w:pPr>
      <w:r w:rsidRPr="00A65FC1">
        <w:tab/>
        <w:t>(a)</w:t>
      </w:r>
      <w:r w:rsidRPr="00A65FC1">
        <w:tab/>
        <w:t>the powers of the Authority under section</w:t>
      </w:r>
      <w:r w:rsidR="00D44487" w:rsidRPr="00A65FC1">
        <w:t> </w:t>
      </w:r>
      <w:r w:rsidRPr="00A65FC1">
        <w:t>9, 19, 20, 28, 29, 30, 31, 33, 34, 38 or 53; or</w:t>
      </w:r>
    </w:p>
    <w:p w:rsidR="00B84D9D" w:rsidRPr="00A65FC1" w:rsidRDefault="00B84D9D" w:rsidP="00B84D9D">
      <w:pPr>
        <w:pStyle w:val="paragraph"/>
      </w:pPr>
      <w:r w:rsidRPr="00A65FC1">
        <w:tab/>
        <w:t>(b)</w:t>
      </w:r>
      <w:r w:rsidRPr="00A65FC1">
        <w:tab/>
        <w:t>this power of delegation.</w:t>
      </w:r>
    </w:p>
    <w:p w:rsidR="00B84D9D" w:rsidRPr="00A65FC1" w:rsidRDefault="00B84D9D" w:rsidP="00B84D9D">
      <w:pPr>
        <w:pStyle w:val="subsection"/>
      </w:pPr>
      <w:r w:rsidRPr="00A65FC1">
        <w:tab/>
        <w:t>(2)</w:t>
      </w:r>
      <w:r w:rsidRPr="00A65FC1">
        <w:tab/>
        <w:t>A power so delegated, when exercised by the delegate, shall, for the purposes of this Act, be deemed to have been exercised by the Authority.</w:t>
      </w:r>
    </w:p>
    <w:p w:rsidR="00B84D9D" w:rsidRPr="00A65FC1" w:rsidRDefault="00B84D9D" w:rsidP="00B84D9D">
      <w:pPr>
        <w:pStyle w:val="subsection"/>
      </w:pPr>
      <w:r w:rsidRPr="00A65FC1">
        <w:lastRenderedPageBreak/>
        <w:tab/>
        <w:t>(3)</w:t>
      </w:r>
      <w:r w:rsidRPr="00A65FC1">
        <w:tab/>
        <w:t>A delegation under this section does not prevent the exercise of a power by the Authority.</w:t>
      </w:r>
    </w:p>
    <w:p w:rsidR="00B84D9D" w:rsidRPr="00A65FC1" w:rsidRDefault="00B84D9D" w:rsidP="00C01870">
      <w:pPr>
        <w:pStyle w:val="ActHead2"/>
        <w:pageBreakBefore/>
      </w:pPr>
      <w:bookmarkStart w:id="13" w:name="_Toc172040231"/>
      <w:r w:rsidRPr="00E61EC5">
        <w:rPr>
          <w:rStyle w:val="CharPartNo"/>
        </w:rPr>
        <w:lastRenderedPageBreak/>
        <w:t>Part</w:t>
      </w:r>
      <w:r w:rsidR="005571F2" w:rsidRPr="00E61EC5">
        <w:rPr>
          <w:rStyle w:val="CharPartNo"/>
        </w:rPr>
        <w:t> </w:t>
      </w:r>
      <w:r w:rsidRPr="00E61EC5">
        <w:rPr>
          <w:rStyle w:val="CharPartNo"/>
        </w:rPr>
        <w:t>II</w:t>
      </w:r>
      <w:r w:rsidRPr="00A65FC1">
        <w:t>—</w:t>
      </w:r>
      <w:r w:rsidRPr="00E61EC5">
        <w:rPr>
          <w:rStyle w:val="CharPartText"/>
        </w:rPr>
        <w:t>Target organisms</w:t>
      </w:r>
      <w:bookmarkEnd w:id="13"/>
    </w:p>
    <w:p w:rsidR="00B84D9D" w:rsidRPr="00A65FC1" w:rsidRDefault="005B7467" w:rsidP="00B84D9D">
      <w:pPr>
        <w:pStyle w:val="Header"/>
      </w:pPr>
      <w:r w:rsidRPr="00E61EC5">
        <w:rPr>
          <w:rStyle w:val="CharDivNo"/>
        </w:rPr>
        <w:t xml:space="preserve"> </w:t>
      </w:r>
      <w:r w:rsidRPr="00E61EC5">
        <w:rPr>
          <w:rStyle w:val="CharDivText"/>
        </w:rPr>
        <w:t xml:space="preserve"> </w:t>
      </w:r>
    </w:p>
    <w:p w:rsidR="00B84D9D" w:rsidRPr="00A65FC1" w:rsidRDefault="00B84D9D" w:rsidP="00B84D9D">
      <w:pPr>
        <w:pStyle w:val="ActHead5"/>
      </w:pPr>
      <w:bookmarkStart w:id="14" w:name="_Toc172040232"/>
      <w:r w:rsidRPr="00E61EC5">
        <w:rPr>
          <w:rStyle w:val="CharSectno"/>
        </w:rPr>
        <w:t>12</w:t>
      </w:r>
      <w:r w:rsidRPr="00A65FC1">
        <w:t xml:space="preserve">  Target organisms</w:t>
      </w:r>
      <w:bookmarkEnd w:id="14"/>
    </w:p>
    <w:p w:rsidR="00B84D9D" w:rsidRPr="00A65FC1" w:rsidRDefault="00B84D9D" w:rsidP="00B84D9D">
      <w:pPr>
        <w:pStyle w:val="subsection"/>
      </w:pPr>
      <w:r w:rsidRPr="00A65FC1">
        <w:tab/>
        <w:t>(1)</w:t>
      </w:r>
      <w:r w:rsidRPr="00A65FC1">
        <w:tab/>
        <w:t>Subject to and in accordance with this Part, organisms of a particular kind may be declared to be target organisms for the purposes of this Act.</w:t>
      </w:r>
    </w:p>
    <w:p w:rsidR="00B84D9D" w:rsidRPr="00A65FC1" w:rsidRDefault="00B84D9D" w:rsidP="00B84D9D">
      <w:pPr>
        <w:pStyle w:val="subsection"/>
      </w:pPr>
      <w:r w:rsidRPr="00A65FC1">
        <w:tab/>
        <w:t>(2)</w:t>
      </w:r>
      <w:r w:rsidRPr="00A65FC1">
        <w:tab/>
        <w:t>Action for the declaration of target organisms in accordance with this Part may be commenced by:</w:t>
      </w:r>
    </w:p>
    <w:p w:rsidR="00B84D9D" w:rsidRPr="00A65FC1" w:rsidRDefault="00B84D9D" w:rsidP="00B84D9D">
      <w:pPr>
        <w:pStyle w:val="paragraph"/>
      </w:pPr>
      <w:r w:rsidRPr="00A65FC1">
        <w:tab/>
        <w:t>(a)</w:t>
      </w:r>
      <w:r w:rsidRPr="00A65FC1">
        <w:tab/>
        <w:t>a unanimous recommendation to the Authority by the Council; or</w:t>
      </w:r>
    </w:p>
    <w:p w:rsidR="00B84D9D" w:rsidRPr="00A65FC1" w:rsidRDefault="00B84D9D" w:rsidP="00B84D9D">
      <w:pPr>
        <w:pStyle w:val="paragraph"/>
      </w:pPr>
      <w:r w:rsidRPr="00A65FC1">
        <w:tab/>
        <w:t>(b)</w:t>
      </w:r>
      <w:r w:rsidRPr="00A65FC1">
        <w:tab/>
        <w:t xml:space="preserve">an application under </w:t>
      </w:r>
      <w:r w:rsidR="00E61EC5">
        <w:t>section 1</w:t>
      </w:r>
      <w:r w:rsidRPr="00A65FC1">
        <w:t>3.</w:t>
      </w:r>
    </w:p>
    <w:p w:rsidR="00B84D9D" w:rsidRPr="00A65FC1" w:rsidRDefault="00B84D9D" w:rsidP="00B84D9D">
      <w:pPr>
        <w:pStyle w:val="ActHead5"/>
      </w:pPr>
      <w:bookmarkStart w:id="15" w:name="_Toc172040233"/>
      <w:r w:rsidRPr="00E61EC5">
        <w:rPr>
          <w:rStyle w:val="CharSectno"/>
        </w:rPr>
        <w:t>13</w:t>
      </w:r>
      <w:r w:rsidRPr="00A65FC1">
        <w:t xml:space="preserve">  Target application</w:t>
      </w:r>
      <w:bookmarkEnd w:id="15"/>
    </w:p>
    <w:p w:rsidR="00B84D9D" w:rsidRPr="00A65FC1" w:rsidRDefault="00B84D9D" w:rsidP="00B84D9D">
      <w:pPr>
        <w:pStyle w:val="subsection"/>
      </w:pPr>
      <w:r w:rsidRPr="00A65FC1">
        <w:tab/>
        <w:t>(1)</w:t>
      </w:r>
      <w:r w:rsidRPr="00A65FC1">
        <w:tab/>
        <w:t>Where a person considers that organisms of a particular kind are causing harm in the Australian Capital Territory and are, or are likely to be, controllable by biological means, the person may make an application to the Authority for a declaration that organisms of that kind are target organisms for the purposes of this Act.</w:t>
      </w:r>
    </w:p>
    <w:p w:rsidR="00B84D9D" w:rsidRPr="00A65FC1" w:rsidRDefault="00B84D9D" w:rsidP="00B84D9D">
      <w:pPr>
        <w:pStyle w:val="subsection"/>
      </w:pPr>
      <w:r w:rsidRPr="00A65FC1">
        <w:tab/>
        <w:t>(2)</w:t>
      </w:r>
      <w:r w:rsidRPr="00A65FC1">
        <w:tab/>
        <w:t>A target application shall be in writing signed:</w:t>
      </w:r>
    </w:p>
    <w:p w:rsidR="00B84D9D" w:rsidRPr="00A65FC1" w:rsidRDefault="00B84D9D" w:rsidP="00B84D9D">
      <w:pPr>
        <w:pStyle w:val="paragraph"/>
      </w:pPr>
      <w:r w:rsidRPr="00A65FC1">
        <w:tab/>
        <w:t>(a)</w:t>
      </w:r>
      <w:r w:rsidRPr="00A65FC1">
        <w:tab/>
        <w:t>in the case of an application by a natural person—by the applicant; or</w:t>
      </w:r>
    </w:p>
    <w:p w:rsidR="00B84D9D" w:rsidRPr="00A65FC1" w:rsidRDefault="00B84D9D" w:rsidP="00B84D9D">
      <w:pPr>
        <w:pStyle w:val="paragraph"/>
      </w:pPr>
      <w:r w:rsidRPr="00A65FC1">
        <w:tab/>
        <w:t>(b)</w:t>
      </w:r>
      <w:r w:rsidRPr="00A65FC1">
        <w:tab/>
        <w:t>in any other case—by a natural person authorized by the applicant to do so.</w:t>
      </w:r>
    </w:p>
    <w:p w:rsidR="00B84D9D" w:rsidRPr="00A65FC1" w:rsidRDefault="00B84D9D" w:rsidP="00B84D9D">
      <w:pPr>
        <w:pStyle w:val="subsection"/>
      </w:pPr>
      <w:r w:rsidRPr="00A65FC1">
        <w:tab/>
        <w:t>(3)</w:t>
      </w:r>
      <w:r w:rsidRPr="00A65FC1">
        <w:tab/>
        <w:t>A target application in relation to organisms of a particular kind shall set out:</w:t>
      </w:r>
    </w:p>
    <w:p w:rsidR="00B84D9D" w:rsidRPr="00A65FC1" w:rsidRDefault="00B84D9D" w:rsidP="00B84D9D">
      <w:pPr>
        <w:pStyle w:val="paragraph"/>
      </w:pPr>
      <w:r w:rsidRPr="00A65FC1">
        <w:tab/>
        <w:t>(a)</w:t>
      </w:r>
      <w:r w:rsidRPr="00A65FC1">
        <w:tab/>
        <w:t>particulars identifying the organisms;</w:t>
      </w:r>
    </w:p>
    <w:p w:rsidR="00B84D9D" w:rsidRPr="00A65FC1" w:rsidRDefault="00B84D9D" w:rsidP="00B84D9D">
      <w:pPr>
        <w:pStyle w:val="paragraph"/>
      </w:pPr>
      <w:r w:rsidRPr="00A65FC1">
        <w:tab/>
        <w:t>(b)</w:t>
      </w:r>
      <w:r w:rsidRPr="00A65FC1">
        <w:tab/>
        <w:t>particulars of the reasons why the organisms are considered to be causing harm in the Australian Capital Territory;</w:t>
      </w:r>
    </w:p>
    <w:p w:rsidR="00B84D9D" w:rsidRPr="00A65FC1" w:rsidRDefault="00B84D9D" w:rsidP="00B84D9D">
      <w:pPr>
        <w:pStyle w:val="paragraph"/>
      </w:pPr>
      <w:r w:rsidRPr="00A65FC1">
        <w:tab/>
        <w:t>(c)</w:t>
      </w:r>
      <w:r w:rsidRPr="00A65FC1">
        <w:tab/>
        <w:t>reasons why the applicant considers that the organisms are, or are likely to be, controllable by biological means; and</w:t>
      </w:r>
    </w:p>
    <w:p w:rsidR="00B84D9D" w:rsidRPr="00A65FC1" w:rsidRDefault="00B84D9D" w:rsidP="00B84D9D">
      <w:pPr>
        <w:pStyle w:val="paragraph"/>
      </w:pPr>
      <w:r w:rsidRPr="00A65FC1">
        <w:lastRenderedPageBreak/>
        <w:tab/>
        <w:t>(d)</w:t>
      </w:r>
      <w:r w:rsidRPr="00A65FC1">
        <w:tab/>
        <w:t>such other particulars (if any) as are prescribed.</w:t>
      </w:r>
    </w:p>
    <w:p w:rsidR="00B84D9D" w:rsidRPr="00A65FC1" w:rsidRDefault="00B84D9D" w:rsidP="00B84D9D">
      <w:pPr>
        <w:pStyle w:val="ActHead5"/>
      </w:pPr>
      <w:bookmarkStart w:id="16" w:name="_Toc172040234"/>
      <w:r w:rsidRPr="00E61EC5">
        <w:rPr>
          <w:rStyle w:val="CharSectno"/>
        </w:rPr>
        <w:t>14</w:t>
      </w:r>
      <w:r w:rsidRPr="00A65FC1">
        <w:t xml:space="preserve">  Withdrawal of target application</w:t>
      </w:r>
      <w:bookmarkEnd w:id="16"/>
    </w:p>
    <w:p w:rsidR="00B84D9D" w:rsidRPr="00A65FC1" w:rsidRDefault="00B84D9D" w:rsidP="00B84D9D">
      <w:pPr>
        <w:pStyle w:val="subsection"/>
      </w:pPr>
      <w:r w:rsidRPr="00A65FC1">
        <w:tab/>
        <w:t>(1)</w:t>
      </w:r>
      <w:r w:rsidRPr="00A65FC1">
        <w:tab/>
        <w:t>A person who has made a target application may withdraw that application at any time before the application is referred to the Council under sub</w:t>
      </w:r>
      <w:r w:rsidR="00E61EC5">
        <w:t>section 1</w:t>
      </w:r>
      <w:r w:rsidRPr="00A65FC1">
        <w:t>5(1).</w:t>
      </w:r>
    </w:p>
    <w:p w:rsidR="00B84D9D" w:rsidRPr="00A65FC1" w:rsidRDefault="00B84D9D" w:rsidP="00B84D9D">
      <w:pPr>
        <w:pStyle w:val="subsection"/>
      </w:pPr>
      <w:r w:rsidRPr="00A65FC1">
        <w:tab/>
        <w:t>(2)</w:t>
      </w:r>
      <w:r w:rsidRPr="00A65FC1">
        <w:tab/>
        <w:t>The withdrawal of a target application is to be effected by the making of a request for withdrawal to the Authority in writing signed:</w:t>
      </w:r>
    </w:p>
    <w:p w:rsidR="00B84D9D" w:rsidRPr="00A65FC1" w:rsidRDefault="00B84D9D" w:rsidP="00B84D9D">
      <w:pPr>
        <w:pStyle w:val="paragraph"/>
      </w:pPr>
      <w:r w:rsidRPr="00A65FC1">
        <w:tab/>
        <w:t>(a)</w:t>
      </w:r>
      <w:r w:rsidRPr="00A65FC1">
        <w:tab/>
        <w:t>in the case of an application by a natural person—by the person who signed the application or by the legal personal representative of that person; or</w:t>
      </w:r>
    </w:p>
    <w:p w:rsidR="00B84D9D" w:rsidRPr="00A65FC1" w:rsidRDefault="00B84D9D" w:rsidP="00B84D9D">
      <w:pPr>
        <w:pStyle w:val="paragraph"/>
      </w:pPr>
      <w:r w:rsidRPr="00A65FC1">
        <w:tab/>
        <w:t>(b)</w:t>
      </w:r>
      <w:r w:rsidRPr="00A65FC1">
        <w:tab/>
        <w:t>in any other case—by the person who signed the application or by a person authorized by the applicant to sign the request.</w:t>
      </w:r>
    </w:p>
    <w:p w:rsidR="00B84D9D" w:rsidRPr="00A65FC1" w:rsidRDefault="00B84D9D" w:rsidP="00B84D9D">
      <w:pPr>
        <w:pStyle w:val="ActHead5"/>
      </w:pPr>
      <w:bookmarkStart w:id="17" w:name="_Toc172040235"/>
      <w:r w:rsidRPr="00E61EC5">
        <w:rPr>
          <w:rStyle w:val="CharSectno"/>
        </w:rPr>
        <w:t>15</w:t>
      </w:r>
      <w:r w:rsidRPr="00A65FC1">
        <w:t xml:space="preserve">  Referral of target application to Council</w:t>
      </w:r>
      <w:bookmarkEnd w:id="17"/>
    </w:p>
    <w:p w:rsidR="00B84D9D" w:rsidRPr="00A65FC1" w:rsidRDefault="00B84D9D" w:rsidP="00B84D9D">
      <w:pPr>
        <w:pStyle w:val="subsection"/>
      </w:pPr>
      <w:r w:rsidRPr="00A65FC1">
        <w:tab/>
        <w:t>(1)</w:t>
      </w:r>
      <w:r w:rsidRPr="00A65FC1">
        <w:tab/>
        <w:t xml:space="preserve">Subject to </w:t>
      </w:r>
      <w:r w:rsidR="00D44487" w:rsidRPr="00A65FC1">
        <w:t>subsection (</w:t>
      </w:r>
      <w:r w:rsidRPr="00A65FC1">
        <w:t>2), where a target application is received by the Authority, the Authority shall refer the application to the Council for its consideration.</w:t>
      </w:r>
    </w:p>
    <w:p w:rsidR="00B84D9D" w:rsidRPr="00A65FC1" w:rsidRDefault="00B84D9D" w:rsidP="00B84D9D">
      <w:pPr>
        <w:pStyle w:val="subsection"/>
      </w:pPr>
      <w:r w:rsidRPr="00A65FC1">
        <w:tab/>
        <w:t>(2)</w:t>
      </w:r>
      <w:r w:rsidRPr="00A65FC1">
        <w:tab/>
        <w:t>The Authority is not required to refer to the Council a target application in respect of organisms of a particular kind if:</w:t>
      </w:r>
    </w:p>
    <w:p w:rsidR="00B84D9D" w:rsidRPr="00A65FC1" w:rsidRDefault="00B84D9D" w:rsidP="00B84D9D">
      <w:pPr>
        <w:pStyle w:val="paragraph"/>
      </w:pPr>
      <w:r w:rsidRPr="00A65FC1">
        <w:tab/>
        <w:t>(a)</w:t>
      </w:r>
      <w:r w:rsidRPr="00A65FC1">
        <w:tab/>
        <w:t>other action to have them declared to be target organisms is being, or has been, taken under this Act; or</w:t>
      </w:r>
    </w:p>
    <w:p w:rsidR="00B84D9D" w:rsidRPr="00A65FC1" w:rsidRDefault="00B84D9D" w:rsidP="00B84D9D">
      <w:pPr>
        <w:pStyle w:val="paragraph"/>
      </w:pPr>
      <w:r w:rsidRPr="00A65FC1">
        <w:tab/>
        <w:t>(b)</w:t>
      </w:r>
      <w:r w:rsidRPr="00A65FC1">
        <w:tab/>
        <w:t>action to have them declared to be organisms that may be controlled by biological means is being, or has been, taken under a relevant State law.</w:t>
      </w:r>
    </w:p>
    <w:p w:rsidR="00B84D9D" w:rsidRPr="00A65FC1" w:rsidRDefault="00B84D9D" w:rsidP="00B84D9D">
      <w:pPr>
        <w:pStyle w:val="ActHead5"/>
      </w:pPr>
      <w:bookmarkStart w:id="18" w:name="_Toc172040236"/>
      <w:r w:rsidRPr="00E61EC5">
        <w:rPr>
          <w:rStyle w:val="CharSectno"/>
        </w:rPr>
        <w:t>16</w:t>
      </w:r>
      <w:r w:rsidRPr="00A65FC1">
        <w:t xml:space="preserve">  Notice of rejection of target application</w:t>
      </w:r>
      <w:bookmarkEnd w:id="18"/>
    </w:p>
    <w:p w:rsidR="00B84D9D" w:rsidRPr="00A65FC1" w:rsidRDefault="00B84D9D" w:rsidP="00B84D9D">
      <w:pPr>
        <w:pStyle w:val="subsection"/>
      </w:pPr>
      <w:r w:rsidRPr="00A65FC1">
        <w:tab/>
        <w:t>(1)</w:t>
      </w:r>
      <w:r w:rsidRPr="00A65FC1">
        <w:tab/>
        <w:t xml:space="preserve">If the Council, after considering a target application referred to it by the Authority, informs the Authority that it does not recommend that the organisms to which the application relates should be target organisms, the Authority shall cause to be given, in such manner as the Authority considers appropriate, to the person who made the </w:t>
      </w:r>
      <w:r w:rsidRPr="00A65FC1">
        <w:lastRenderedPageBreak/>
        <w:t>target application and to the persons (if any) who made a later target application in respect of those organisms notice in writing stating that the Council does not recommend that those organisms should be target organisms.</w:t>
      </w:r>
    </w:p>
    <w:p w:rsidR="00B84D9D" w:rsidRPr="00A65FC1" w:rsidRDefault="00B84D9D" w:rsidP="00B84D9D">
      <w:pPr>
        <w:pStyle w:val="subsection"/>
      </w:pPr>
      <w:r w:rsidRPr="00A65FC1">
        <w:tab/>
        <w:t>(2)</w:t>
      </w:r>
      <w:r w:rsidRPr="00A65FC1">
        <w:tab/>
        <w:t xml:space="preserve">A notice under </w:t>
      </w:r>
      <w:r w:rsidR="00D44487" w:rsidRPr="00A65FC1">
        <w:t>subsection (</w:t>
      </w:r>
      <w:r w:rsidRPr="00A65FC1">
        <w:t>1) shall:</w:t>
      </w:r>
    </w:p>
    <w:p w:rsidR="00B84D9D" w:rsidRPr="00A65FC1" w:rsidRDefault="00B84D9D" w:rsidP="00B84D9D">
      <w:pPr>
        <w:pStyle w:val="paragraph"/>
      </w:pPr>
      <w:r w:rsidRPr="00A65FC1">
        <w:tab/>
        <w:t>(a)</w:t>
      </w:r>
      <w:r w:rsidRPr="00A65FC1">
        <w:tab/>
        <w:t>if reasons have been given by the Council for not recommending that organisms to which the notice relates should be target organisms—set out those reasons; and</w:t>
      </w:r>
    </w:p>
    <w:p w:rsidR="00B84D9D" w:rsidRPr="00A65FC1" w:rsidRDefault="00B84D9D" w:rsidP="00B84D9D">
      <w:pPr>
        <w:pStyle w:val="paragraph"/>
      </w:pPr>
      <w:r w:rsidRPr="00A65FC1">
        <w:tab/>
        <w:t>(b)</w:t>
      </w:r>
      <w:r w:rsidRPr="00A65FC1">
        <w:tab/>
        <w:t>if there are circumstances in which, in the opinion of the Authority, a target application in relation to those organisms might result in a recommendation by the Council that those organisms should be target organisms—specify those circumstances.</w:t>
      </w:r>
    </w:p>
    <w:p w:rsidR="00B84D9D" w:rsidRPr="00A65FC1" w:rsidRDefault="00B84D9D" w:rsidP="00B84D9D">
      <w:pPr>
        <w:pStyle w:val="ActHead5"/>
      </w:pPr>
      <w:bookmarkStart w:id="19" w:name="_Toc172040237"/>
      <w:r w:rsidRPr="00E61EC5">
        <w:rPr>
          <w:rStyle w:val="CharSectno"/>
        </w:rPr>
        <w:t>17</w:t>
      </w:r>
      <w:r w:rsidRPr="00A65FC1">
        <w:t xml:space="preserve">  Notice of proposed target organisms</w:t>
      </w:r>
      <w:bookmarkEnd w:id="19"/>
    </w:p>
    <w:p w:rsidR="00B84D9D" w:rsidRPr="00A65FC1" w:rsidRDefault="00B84D9D" w:rsidP="00B84D9D">
      <w:pPr>
        <w:pStyle w:val="subsection"/>
      </w:pPr>
      <w:r w:rsidRPr="00A65FC1">
        <w:tab/>
        <w:t>(1)</w:t>
      </w:r>
      <w:r w:rsidRPr="00A65FC1">
        <w:tab/>
        <w:t xml:space="preserve">Where the Council has unanimously recommended to the Authority that organisms of a particular kind should be target organisms, the Authority shall publish in the </w:t>
      </w:r>
      <w:r w:rsidRPr="00A65FC1">
        <w:rPr>
          <w:i/>
        </w:rPr>
        <w:t>Gazette</w:t>
      </w:r>
      <w:r w:rsidRPr="00A65FC1">
        <w:t xml:space="preserve"> and in such newspapers or journals as the Authority considers appropriate a notice that the Authority is contemplating declaring those organisms to be target organisms.</w:t>
      </w:r>
    </w:p>
    <w:p w:rsidR="00B84D9D" w:rsidRPr="00A65FC1" w:rsidRDefault="00B84D9D" w:rsidP="00B84D9D">
      <w:pPr>
        <w:pStyle w:val="subsection"/>
      </w:pPr>
      <w:r w:rsidRPr="00A65FC1">
        <w:tab/>
        <w:t>(2)</w:t>
      </w:r>
      <w:r w:rsidRPr="00A65FC1">
        <w:tab/>
        <w:t xml:space="preserve">Without limiting the generality of </w:t>
      </w:r>
      <w:r w:rsidR="00D44487" w:rsidRPr="00A65FC1">
        <w:t>subsection (</w:t>
      </w:r>
      <w:r w:rsidRPr="00A65FC1">
        <w:t>1), a notice under that subsection shall be published in each State and the Australian Capital Territory by being published in at least one newspaper circulating generally in that State or Territory.</w:t>
      </w:r>
    </w:p>
    <w:p w:rsidR="00B84D9D" w:rsidRPr="00A65FC1" w:rsidRDefault="00B84D9D" w:rsidP="00B84D9D">
      <w:pPr>
        <w:pStyle w:val="subsection"/>
      </w:pPr>
      <w:r w:rsidRPr="00A65FC1">
        <w:tab/>
        <w:t>(3)</w:t>
      </w:r>
      <w:r w:rsidRPr="00A65FC1">
        <w:tab/>
        <w:t xml:space="preserve">A notice under </w:t>
      </w:r>
      <w:r w:rsidR="00D44487" w:rsidRPr="00A65FC1">
        <w:t>subsection (</w:t>
      </w:r>
      <w:r w:rsidRPr="00A65FC1">
        <w:t>1) in relation to organisms of a particular kind shall:</w:t>
      </w:r>
    </w:p>
    <w:p w:rsidR="00B84D9D" w:rsidRPr="00A65FC1" w:rsidRDefault="00B84D9D" w:rsidP="00B84D9D">
      <w:pPr>
        <w:pStyle w:val="paragraph"/>
      </w:pPr>
      <w:r w:rsidRPr="00A65FC1">
        <w:tab/>
        <w:t>(a)</w:t>
      </w:r>
      <w:r w:rsidRPr="00A65FC1">
        <w:tab/>
        <w:t>set out particulars identifying the organisms;</w:t>
      </w:r>
    </w:p>
    <w:p w:rsidR="00B84D9D" w:rsidRPr="00A65FC1" w:rsidRDefault="00B84D9D" w:rsidP="00B84D9D">
      <w:pPr>
        <w:pStyle w:val="paragraph"/>
      </w:pPr>
      <w:r w:rsidRPr="00A65FC1">
        <w:tab/>
        <w:t>(b)</w:t>
      </w:r>
      <w:r w:rsidRPr="00A65FC1">
        <w:tab/>
        <w:t>set out brief particulars of the reasons why the organisms are believed to be causing harm in the Australian Capital Territory;</w:t>
      </w:r>
    </w:p>
    <w:p w:rsidR="00B84D9D" w:rsidRPr="00A65FC1" w:rsidRDefault="00B84D9D" w:rsidP="00B84D9D">
      <w:pPr>
        <w:pStyle w:val="paragraph"/>
      </w:pPr>
      <w:r w:rsidRPr="00A65FC1">
        <w:tab/>
        <w:t>(c)</w:t>
      </w:r>
      <w:r w:rsidRPr="00A65FC1">
        <w:tab/>
        <w:t>set out brief particulars of the benefits (if any) resulting from the absence of biological control of the population of the organisms;</w:t>
      </w:r>
    </w:p>
    <w:p w:rsidR="00B84D9D" w:rsidRPr="00A65FC1" w:rsidRDefault="00B84D9D" w:rsidP="00B84D9D">
      <w:pPr>
        <w:pStyle w:val="paragraph"/>
      </w:pPr>
      <w:r w:rsidRPr="00A65FC1">
        <w:lastRenderedPageBreak/>
        <w:tab/>
        <w:t>(d)</w:t>
      </w:r>
      <w:r w:rsidRPr="00A65FC1">
        <w:tab/>
        <w:t>state that the Council has unanimously recommended that the organisms should be declared to be target organisms;</w:t>
      </w:r>
    </w:p>
    <w:p w:rsidR="00B84D9D" w:rsidRPr="00A65FC1" w:rsidRDefault="00B84D9D" w:rsidP="00B84D9D">
      <w:pPr>
        <w:pStyle w:val="paragraph"/>
      </w:pPr>
      <w:r w:rsidRPr="00A65FC1">
        <w:tab/>
        <w:t>(e)</w:t>
      </w:r>
      <w:r w:rsidRPr="00A65FC1">
        <w:tab/>
        <w:t>where the recommendation of the Council followed a target application in relation to the organisms—inform the public that copies of the target application can be perused at a place specified in the notice; and</w:t>
      </w:r>
    </w:p>
    <w:p w:rsidR="00B84D9D" w:rsidRPr="00A65FC1" w:rsidRDefault="00B84D9D" w:rsidP="00B84D9D">
      <w:pPr>
        <w:pStyle w:val="paragraph"/>
      </w:pPr>
      <w:r w:rsidRPr="00A65FC1">
        <w:tab/>
        <w:t>(f)</w:t>
      </w:r>
      <w:r w:rsidRPr="00A65FC1">
        <w:tab/>
        <w:t>invite any persons who object to, or support, the organisms being declared to be target organisms to submit written particulars of the grounds for that objection or support, as the case may be, to the Authority within the period of 6</w:t>
      </w:r>
      <w:r w:rsidR="005571F2" w:rsidRPr="00A65FC1">
        <w:t xml:space="preserve"> </w:t>
      </w:r>
      <w:r w:rsidRPr="00A65FC1">
        <w:t xml:space="preserve">weeks after the date of the publication of the notice in the </w:t>
      </w:r>
      <w:r w:rsidRPr="00A65FC1">
        <w:rPr>
          <w:i/>
        </w:rPr>
        <w:t>Gazette</w:t>
      </w:r>
      <w:r w:rsidRPr="00A65FC1">
        <w:t>, or within such further period as the Authority (either before or after the expiration of that period) allows.</w:t>
      </w:r>
    </w:p>
    <w:p w:rsidR="00B84D9D" w:rsidRPr="00A65FC1" w:rsidRDefault="00B84D9D" w:rsidP="00B84D9D">
      <w:pPr>
        <w:pStyle w:val="subsection"/>
      </w:pPr>
      <w:r w:rsidRPr="00A65FC1">
        <w:tab/>
        <w:t>(4)</w:t>
      </w:r>
      <w:r w:rsidRPr="00A65FC1">
        <w:tab/>
        <w:t xml:space="preserve">Where the Authority publishes a notice under </w:t>
      </w:r>
      <w:r w:rsidR="00D44487" w:rsidRPr="00A65FC1">
        <w:t>subsection (</w:t>
      </w:r>
      <w:r w:rsidRPr="00A65FC1">
        <w:t xml:space="preserve">1) in relation to a target application, the Authority shall cause copies of the application to be available for perusal at the place specified in the notice in accordance with </w:t>
      </w:r>
      <w:r w:rsidR="00D44487" w:rsidRPr="00A65FC1">
        <w:t>paragraph (</w:t>
      </w:r>
      <w:r w:rsidRPr="00A65FC1">
        <w:t>3)(e).</w:t>
      </w:r>
    </w:p>
    <w:p w:rsidR="00B84D9D" w:rsidRPr="00A65FC1" w:rsidRDefault="00B84D9D" w:rsidP="00B84D9D">
      <w:pPr>
        <w:pStyle w:val="ActHead5"/>
      </w:pPr>
      <w:bookmarkStart w:id="20" w:name="_Toc172040238"/>
      <w:r w:rsidRPr="00E61EC5">
        <w:rPr>
          <w:rStyle w:val="CharSectno"/>
        </w:rPr>
        <w:t>18</w:t>
      </w:r>
      <w:r w:rsidRPr="00A65FC1">
        <w:t xml:space="preserve">  Consideration of submissions relating to target organisms</w:t>
      </w:r>
      <w:bookmarkEnd w:id="20"/>
    </w:p>
    <w:p w:rsidR="00B84D9D" w:rsidRPr="00A65FC1" w:rsidRDefault="00B84D9D" w:rsidP="00B84D9D">
      <w:pPr>
        <w:pStyle w:val="subsection"/>
      </w:pPr>
      <w:r w:rsidRPr="00A65FC1">
        <w:tab/>
      </w:r>
      <w:r w:rsidRPr="00A65FC1">
        <w:tab/>
        <w:t>The Authority shall consider any submissions in response to an invitation referred to in paragraph</w:t>
      </w:r>
      <w:r w:rsidR="00D44487" w:rsidRPr="00A65FC1">
        <w:t> </w:t>
      </w:r>
      <w:r w:rsidRPr="00A65FC1">
        <w:t>17(3)(f).</w:t>
      </w:r>
    </w:p>
    <w:p w:rsidR="00B84D9D" w:rsidRPr="00A65FC1" w:rsidRDefault="00B84D9D" w:rsidP="00B84D9D">
      <w:pPr>
        <w:pStyle w:val="ActHead5"/>
      </w:pPr>
      <w:bookmarkStart w:id="21" w:name="_Toc172040239"/>
      <w:r w:rsidRPr="00E61EC5">
        <w:rPr>
          <w:rStyle w:val="CharSectno"/>
        </w:rPr>
        <w:t>19</w:t>
      </w:r>
      <w:r w:rsidRPr="00A65FC1">
        <w:t xml:space="preserve">  Inquiries relating to target organisms</w:t>
      </w:r>
      <w:bookmarkEnd w:id="21"/>
    </w:p>
    <w:p w:rsidR="00B84D9D" w:rsidRPr="00A65FC1" w:rsidRDefault="00B84D9D" w:rsidP="00B84D9D">
      <w:pPr>
        <w:pStyle w:val="subsection"/>
      </w:pPr>
      <w:r w:rsidRPr="00A65FC1">
        <w:tab/>
        <w:t>(1)</w:t>
      </w:r>
      <w:r w:rsidRPr="00A65FC1">
        <w:tab/>
        <w:t>Where the Authority, after:</w:t>
      </w:r>
    </w:p>
    <w:p w:rsidR="00B84D9D" w:rsidRPr="00A65FC1" w:rsidRDefault="00B84D9D" w:rsidP="00B84D9D">
      <w:pPr>
        <w:pStyle w:val="paragraph"/>
      </w:pPr>
      <w:r w:rsidRPr="00A65FC1">
        <w:tab/>
        <w:t>(a)</w:t>
      </w:r>
      <w:r w:rsidRPr="00A65FC1">
        <w:tab/>
        <w:t>complying with sections</w:t>
      </w:r>
      <w:r w:rsidR="00D44487" w:rsidRPr="00A65FC1">
        <w:t> </w:t>
      </w:r>
      <w:r w:rsidRPr="00A65FC1">
        <w:t>17 and 18 in respect of a target recommendation;</w:t>
      </w:r>
    </w:p>
    <w:p w:rsidR="00B84D9D" w:rsidRPr="00A65FC1" w:rsidRDefault="00B84D9D" w:rsidP="00B84D9D">
      <w:pPr>
        <w:pStyle w:val="paragraph"/>
      </w:pPr>
      <w:r w:rsidRPr="00A65FC1">
        <w:tab/>
        <w:t>(b)</w:t>
      </w:r>
      <w:r w:rsidRPr="00A65FC1">
        <w:tab/>
        <w:t>consulting the Council regarding the appropriateness of action under this section in respect of that recommendation;</w:t>
      </w:r>
    </w:p>
    <w:p w:rsidR="00B84D9D" w:rsidRPr="00A65FC1" w:rsidRDefault="00B84D9D" w:rsidP="00B84D9D">
      <w:pPr>
        <w:pStyle w:val="paragraph"/>
      </w:pPr>
      <w:r w:rsidRPr="00A65FC1">
        <w:tab/>
        <w:t>(c)</w:t>
      </w:r>
      <w:r w:rsidRPr="00A65FC1">
        <w:tab/>
        <w:t>considering the nature of, the proceedings in, and the findings of, any inquiry that the Authority considers relevant to the recommendation (which may be an inquiry conducted on behalf of a State); and</w:t>
      </w:r>
    </w:p>
    <w:p w:rsidR="00B84D9D" w:rsidRPr="00A65FC1" w:rsidRDefault="00B84D9D" w:rsidP="00B84D9D">
      <w:pPr>
        <w:pStyle w:val="paragraph"/>
        <w:keepNext/>
      </w:pPr>
      <w:r w:rsidRPr="00A65FC1">
        <w:lastRenderedPageBreak/>
        <w:tab/>
        <w:t>(d)</w:t>
      </w:r>
      <w:r w:rsidRPr="00A65FC1">
        <w:tab/>
        <w:t>considering any reports relating to the recommendation made by any person or authority competent to do so that the Authority considers relevant;</w:t>
      </w:r>
    </w:p>
    <w:p w:rsidR="00B84D9D" w:rsidRPr="00A65FC1" w:rsidRDefault="00B84D9D" w:rsidP="00B84D9D">
      <w:pPr>
        <w:pStyle w:val="subsection2"/>
      </w:pPr>
      <w:r w:rsidRPr="00A65FC1">
        <w:t>considers that there is evidence that a person or the environment would be adversely affected by the control of organisms of the kind to which the recommendation relates but an adequate investigation or inquiry into the effect of such control has not been held, the Authority may:</w:t>
      </w:r>
    </w:p>
    <w:p w:rsidR="00B84D9D" w:rsidRPr="00A65FC1" w:rsidRDefault="00B84D9D" w:rsidP="00B84D9D">
      <w:pPr>
        <w:pStyle w:val="paragraph"/>
      </w:pPr>
      <w:r w:rsidRPr="00A65FC1">
        <w:tab/>
        <w:t>(e)</w:t>
      </w:r>
      <w:r w:rsidRPr="00A65FC1">
        <w:tab/>
        <w:t>direct that an inquiry under Part</w:t>
      </w:r>
      <w:r w:rsidR="005571F2" w:rsidRPr="00A65FC1">
        <w:t> </w:t>
      </w:r>
      <w:r w:rsidRPr="00A65FC1">
        <w:t>VII be conducted in respect of the recommendation; or</w:t>
      </w:r>
    </w:p>
    <w:p w:rsidR="00B84D9D" w:rsidRPr="00A65FC1" w:rsidRDefault="00B84D9D" w:rsidP="00B84D9D">
      <w:pPr>
        <w:pStyle w:val="paragraph"/>
      </w:pPr>
      <w:r w:rsidRPr="00A65FC1">
        <w:tab/>
        <w:t>(f)</w:t>
      </w:r>
      <w:r w:rsidRPr="00A65FC1">
        <w:tab/>
        <w:t xml:space="preserve">arrange for the Minister who administers the </w:t>
      </w:r>
      <w:r w:rsidRPr="00A65FC1">
        <w:rPr>
          <w:i/>
        </w:rPr>
        <w:t>Productivity Commission Act 1998</w:t>
      </w:r>
      <w:r w:rsidRPr="00A65FC1">
        <w:t xml:space="preserve"> to refer the recommendation to the Productivity Commission for inquiry and report.</w:t>
      </w:r>
    </w:p>
    <w:p w:rsidR="00B84D9D" w:rsidRPr="00A65FC1" w:rsidRDefault="00B84D9D" w:rsidP="00B84D9D">
      <w:pPr>
        <w:pStyle w:val="subsection"/>
      </w:pPr>
      <w:r w:rsidRPr="00A65FC1">
        <w:tab/>
        <w:t>(1A)</w:t>
      </w:r>
      <w:r w:rsidRPr="00A65FC1">
        <w:tab/>
        <w:t xml:space="preserve">Action shall not be taken under </w:t>
      </w:r>
      <w:r w:rsidR="00D44487" w:rsidRPr="00A65FC1">
        <w:t>paragraph (</w:t>
      </w:r>
      <w:r w:rsidRPr="00A65FC1">
        <w:t xml:space="preserve">1)(e) or (f) in respect of a target recommendation unless the Council, upon being consulted in accordance with </w:t>
      </w:r>
      <w:r w:rsidR="00D44487" w:rsidRPr="00A65FC1">
        <w:t>paragraph (</w:t>
      </w:r>
      <w:r w:rsidRPr="00A65FC1">
        <w:t>1)(b), has unanimously recommended that the action be taken.</w:t>
      </w:r>
    </w:p>
    <w:p w:rsidR="00B84D9D" w:rsidRPr="00A65FC1" w:rsidRDefault="00B84D9D" w:rsidP="00B84D9D">
      <w:pPr>
        <w:pStyle w:val="subsection"/>
      </w:pPr>
      <w:r w:rsidRPr="00A65FC1">
        <w:tab/>
        <w:t>(2)</w:t>
      </w:r>
      <w:r w:rsidRPr="00A65FC1">
        <w:tab/>
        <w:t xml:space="preserve">Where the Authority takes action under </w:t>
      </w:r>
      <w:r w:rsidR="00D44487" w:rsidRPr="00A65FC1">
        <w:t>paragraph (</w:t>
      </w:r>
      <w:r w:rsidRPr="00A65FC1">
        <w:t>1)(e) or (f) for an inquiry in relation to a target recommendation, the Authority shall not take any further action under this Act in relation to that recommendation unless and until the Authority has considered the report made as the result of that inquiry.</w:t>
      </w:r>
    </w:p>
    <w:p w:rsidR="00B84D9D" w:rsidRPr="00A65FC1" w:rsidRDefault="00B84D9D" w:rsidP="00B84D9D">
      <w:pPr>
        <w:pStyle w:val="ActHead5"/>
      </w:pPr>
      <w:bookmarkStart w:id="22" w:name="_Toc172040240"/>
      <w:r w:rsidRPr="00E61EC5">
        <w:rPr>
          <w:rStyle w:val="CharSectno"/>
        </w:rPr>
        <w:t>20</w:t>
      </w:r>
      <w:r w:rsidRPr="00A65FC1">
        <w:t xml:space="preserve">  Declaration of target organisms</w:t>
      </w:r>
      <w:bookmarkEnd w:id="22"/>
    </w:p>
    <w:p w:rsidR="00B84D9D" w:rsidRPr="00A65FC1" w:rsidRDefault="00B84D9D" w:rsidP="00B84D9D">
      <w:pPr>
        <w:pStyle w:val="subsection"/>
      </w:pPr>
      <w:r w:rsidRPr="00A65FC1">
        <w:tab/>
        <w:t>(1)</w:t>
      </w:r>
      <w:r w:rsidRPr="00A65FC1">
        <w:tab/>
        <w:t>Where the Authority, after:</w:t>
      </w:r>
    </w:p>
    <w:p w:rsidR="00B84D9D" w:rsidRPr="00A65FC1" w:rsidRDefault="00B84D9D" w:rsidP="00B84D9D">
      <w:pPr>
        <w:pStyle w:val="paragraph"/>
      </w:pPr>
      <w:r w:rsidRPr="00A65FC1">
        <w:tab/>
        <w:t>(a)</w:t>
      </w:r>
      <w:r w:rsidRPr="00A65FC1">
        <w:tab/>
        <w:t xml:space="preserve">complying with the preceding provisions of this </w:t>
      </w:r>
      <w:r w:rsidR="00E61EC5">
        <w:t>Part i</w:t>
      </w:r>
      <w:r w:rsidRPr="00A65FC1">
        <w:t>n relation to a target recommendation;</w:t>
      </w:r>
    </w:p>
    <w:p w:rsidR="00B84D9D" w:rsidRPr="00A65FC1" w:rsidRDefault="00B84D9D" w:rsidP="00B84D9D">
      <w:pPr>
        <w:pStyle w:val="paragraph"/>
      </w:pPr>
      <w:r w:rsidRPr="00A65FC1">
        <w:tab/>
        <w:t>(b)</w:t>
      </w:r>
      <w:r w:rsidRPr="00A65FC1">
        <w:tab/>
        <w:t>considering all reports and other matters relating to that recommendation that the Authority considers it appropriate to consider; and</w:t>
      </w:r>
    </w:p>
    <w:p w:rsidR="00B84D9D" w:rsidRPr="00A65FC1" w:rsidRDefault="00B84D9D" w:rsidP="00B84D9D">
      <w:pPr>
        <w:pStyle w:val="paragraph"/>
        <w:keepNext/>
      </w:pPr>
      <w:r w:rsidRPr="00A65FC1">
        <w:tab/>
        <w:t>(ba)</w:t>
      </w:r>
      <w:r w:rsidRPr="00A65FC1">
        <w:tab/>
        <w:t>consulting the Council regarding the appropriateness of action under this section in respect of that recommendation;</w:t>
      </w:r>
    </w:p>
    <w:p w:rsidR="00B84D9D" w:rsidRPr="00A65FC1" w:rsidRDefault="00B84D9D" w:rsidP="00B84D9D">
      <w:pPr>
        <w:pStyle w:val="subsection2"/>
      </w:pPr>
      <w:r w:rsidRPr="00A65FC1">
        <w:t>is satisfied:</w:t>
      </w:r>
    </w:p>
    <w:p w:rsidR="00B84D9D" w:rsidRPr="00A65FC1" w:rsidRDefault="00B84D9D" w:rsidP="00B84D9D">
      <w:pPr>
        <w:pStyle w:val="paragraph"/>
      </w:pPr>
      <w:r w:rsidRPr="00A65FC1">
        <w:lastRenderedPageBreak/>
        <w:tab/>
        <w:t>(c)</w:t>
      </w:r>
      <w:r w:rsidRPr="00A65FC1">
        <w:tab/>
        <w:t>that organisms of the kind to which the recommendation relates are causing harm in the Australian Capital Territory;</w:t>
      </w:r>
    </w:p>
    <w:p w:rsidR="00B84D9D" w:rsidRPr="00A65FC1" w:rsidRDefault="00B84D9D" w:rsidP="00B84D9D">
      <w:pPr>
        <w:pStyle w:val="paragraph"/>
      </w:pPr>
      <w:r w:rsidRPr="00A65FC1">
        <w:tab/>
        <w:t>(d)</w:t>
      </w:r>
      <w:r w:rsidRPr="00A65FC1">
        <w:tab/>
        <w:t>that organisms of that kind are, or that there is a probability that organisms of that kind are likely to be, controllable by biological means; and</w:t>
      </w:r>
    </w:p>
    <w:p w:rsidR="00B84D9D" w:rsidRPr="00A65FC1" w:rsidRDefault="00B84D9D" w:rsidP="00B84D9D">
      <w:pPr>
        <w:pStyle w:val="paragraph"/>
        <w:keepNext/>
      </w:pPr>
      <w:r w:rsidRPr="00A65FC1">
        <w:tab/>
        <w:t>(e)</w:t>
      </w:r>
      <w:r w:rsidRPr="00A65FC1">
        <w:tab/>
        <w:t>that:</w:t>
      </w:r>
    </w:p>
    <w:p w:rsidR="00B84D9D" w:rsidRPr="00A65FC1" w:rsidRDefault="00B84D9D" w:rsidP="00B84D9D">
      <w:pPr>
        <w:pStyle w:val="paragraphsub"/>
      </w:pPr>
      <w:r w:rsidRPr="00A65FC1">
        <w:tab/>
        <w:t>(i)</w:t>
      </w:r>
      <w:r w:rsidRPr="00A65FC1">
        <w:tab/>
        <w:t>the control throughout Australia of organisms of that kind would not cause any significant harm to any person or to the environment; or</w:t>
      </w:r>
    </w:p>
    <w:p w:rsidR="00B84D9D" w:rsidRPr="00A65FC1" w:rsidRDefault="00B84D9D" w:rsidP="00B84D9D">
      <w:pPr>
        <w:pStyle w:val="paragraphsub"/>
        <w:keepNext/>
      </w:pPr>
      <w:r w:rsidRPr="00A65FC1">
        <w:tab/>
        <w:t>(ii)</w:t>
      </w:r>
      <w:r w:rsidRPr="00A65FC1">
        <w:tab/>
        <w:t>any harm caused to persons or to the environment by the control throughout Australia of organisms of that kind would be significantly less than the harm caused, or likely to be caused, by failure to control organisms of that kind throughout Australia;</w:t>
      </w:r>
    </w:p>
    <w:p w:rsidR="00B84D9D" w:rsidRPr="00A65FC1" w:rsidRDefault="00B84D9D" w:rsidP="00B84D9D">
      <w:pPr>
        <w:pStyle w:val="subsection2"/>
      </w:pPr>
      <w:r w:rsidRPr="00A65FC1">
        <w:t xml:space="preserve">the Authority, subject to </w:t>
      </w:r>
      <w:r w:rsidR="00D44487" w:rsidRPr="00A65FC1">
        <w:t>subsection (</w:t>
      </w:r>
      <w:r w:rsidRPr="00A65FC1">
        <w:t xml:space="preserve">2), shall, by notice published in the </w:t>
      </w:r>
      <w:r w:rsidRPr="00A65FC1">
        <w:rPr>
          <w:i/>
        </w:rPr>
        <w:t>Gazette</w:t>
      </w:r>
      <w:r w:rsidRPr="00A65FC1">
        <w:t>, declare organisms of that kind to be target organisms for the purposes of this Act.</w:t>
      </w:r>
    </w:p>
    <w:p w:rsidR="00B84D9D" w:rsidRPr="00A65FC1" w:rsidRDefault="00B84D9D" w:rsidP="00B84D9D">
      <w:pPr>
        <w:pStyle w:val="subsection"/>
      </w:pPr>
      <w:r w:rsidRPr="00A65FC1">
        <w:tab/>
        <w:t>(2)</w:t>
      </w:r>
      <w:r w:rsidRPr="00A65FC1">
        <w:tab/>
        <w:t xml:space="preserve">The Authority shall not make a declaration under </w:t>
      </w:r>
      <w:r w:rsidR="00D44487" w:rsidRPr="00A65FC1">
        <w:t>subsection (</w:t>
      </w:r>
      <w:r w:rsidRPr="00A65FC1">
        <w:t xml:space="preserve">1) in respect of a target recommendation unless the Council, upon being consulted in accordance with </w:t>
      </w:r>
      <w:r w:rsidR="00D44487" w:rsidRPr="00A65FC1">
        <w:t>paragraph (</w:t>
      </w:r>
      <w:r w:rsidRPr="00A65FC1">
        <w:t>1)(ba), has unanimously recommended that the declaration be made.</w:t>
      </w:r>
    </w:p>
    <w:p w:rsidR="00B84D9D" w:rsidRPr="00A65FC1" w:rsidRDefault="00B84D9D" w:rsidP="00C01870">
      <w:pPr>
        <w:pStyle w:val="ActHead2"/>
        <w:pageBreakBefore/>
      </w:pPr>
      <w:bookmarkStart w:id="23" w:name="_Toc172040241"/>
      <w:r w:rsidRPr="00E61EC5">
        <w:rPr>
          <w:rStyle w:val="CharPartNo"/>
        </w:rPr>
        <w:lastRenderedPageBreak/>
        <w:t>Part</w:t>
      </w:r>
      <w:r w:rsidR="005571F2" w:rsidRPr="00E61EC5">
        <w:rPr>
          <w:rStyle w:val="CharPartNo"/>
        </w:rPr>
        <w:t> </w:t>
      </w:r>
      <w:r w:rsidRPr="00E61EC5">
        <w:rPr>
          <w:rStyle w:val="CharPartNo"/>
        </w:rPr>
        <w:t>III</w:t>
      </w:r>
      <w:r w:rsidRPr="00A65FC1">
        <w:t>—</w:t>
      </w:r>
      <w:r w:rsidRPr="00E61EC5">
        <w:rPr>
          <w:rStyle w:val="CharPartText"/>
        </w:rPr>
        <w:t>Agent organisms</w:t>
      </w:r>
      <w:bookmarkEnd w:id="23"/>
    </w:p>
    <w:p w:rsidR="00B84D9D" w:rsidRPr="00A65FC1" w:rsidRDefault="005B7467" w:rsidP="00B84D9D">
      <w:pPr>
        <w:pStyle w:val="Header"/>
      </w:pPr>
      <w:r w:rsidRPr="00E61EC5">
        <w:rPr>
          <w:rStyle w:val="CharDivNo"/>
        </w:rPr>
        <w:t xml:space="preserve"> </w:t>
      </w:r>
      <w:r w:rsidRPr="00E61EC5">
        <w:rPr>
          <w:rStyle w:val="CharDivText"/>
        </w:rPr>
        <w:t xml:space="preserve"> </w:t>
      </w:r>
    </w:p>
    <w:p w:rsidR="00B84D9D" w:rsidRPr="00A65FC1" w:rsidRDefault="00B84D9D" w:rsidP="00B84D9D">
      <w:pPr>
        <w:pStyle w:val="ActHead5"/>
      </w:pPr>
      <w:bookmarkStart w:id="24" w:name="_Toc172040242"/>
      <w:r w:rsidRPr="00E61EC5">
        <w:rPr>
          <w:rStyle w:val="CharSectno"/>
        </w:rPr>
        <w:t>21</w:t>
      </w:r>
      <w:r w:rsidRPr="00A65FC1">
        <w:t xml:space="preserve">  Agent organisms</w:t>
      </w:r>
      <w:bookmarkEnd w:id="24"/>
    </w:p>
    <w:p w:rsidR="00B84D9D" w:rsidRPr="00A65FC1" w:rsidRDefault="00B84D9D" w:rsidP="00B84D9D">
      <w:pPr>
        <w:pStyle w:val="subsection"/>
      </w:pPr>
      <w:r w:rsidRPr="00A65FC1">
        <w:tab/>
        <w:t>(1)</w:t>
      </w:r>
      <w:r w:rsidRPr="00A65FC1">
        <w:tab/>
        <w:t>Subject to and in accordance with this Part, prescribed organisms of a particular kind may be declared to be agent organisms for the purposes of this Act.</w:t>
      </w:r>
    </w:p>
    <w:p w:rsidR="00B84D9D" w:rsidRPr="00A65FC1" w:rsidRDefault="00B84D9D" w:rsidP="00B84D9D">
      <w:pPr>
        <w:pStyle w:val="subsection"/>
      </w:pPr>
      <w:r w:rsidRPr="00A65FC1">
        <w:tab/>
        <w:t>(2)</w:t>
      </w:r>
      <w:r w:rsidRPr="00A65FC1">
        <w:tab/>
        <w:t>Action for the declaration of agent organisms in accordance with this Part may be commenced by:</w:t>
      </w:r>
    </w:p>
    <w:p w:rsidR="00B84D9D" w:rsidRPr="00A65FC1" w:rsidRDefault="00B84D9D" w:rsidP="00B84D9D">
      <w:pPr>
        <w:pStyle w:val="paragraph"/>
      </w:pPr>
      <w:r w:rsidRPr="00A65FC1">
        <w:tab/>
        <w:t>(a)</w:t>
      </w:r>
      <w:r w:rsidRPr="00A65FC1">
        <w:tab/>
        <w:t>a unanimous recommendation made to the Authority by the Council; or</w:t>
      </w:r>
    </w:p>
    <w:p w:rsidR="00B84D9D" w:rsidRPr="00A65FC1" w:rsidRDefault="00B84D9D" w:rsidP="00B84D9D">
      <w:pPr>
        <w:pStyle w:val="paragraph"/>
      </w:pPr>
      <w:r w:rsidRPr="00A65FC1">
        <w:tab/>
        <w:t>(b)</w:t>
      </w:r>
      <w:r w:rsidRPr="00A65FC1">
        <w:tab/>
        <w:t>an application under section</w:t>
      </w:r>
      <w:r w:rsidR="00D44487" w:rsidRPr="00A65FC1">
        <w:t> </w:t>
      </w:r>
      <w:r w:rsidRPr="00A65FC1">
        <w:t>22.</w:t>
      </w:r>
    </w:p>
    <w:p w:rsidR="00B84D9D" w:rsidRPr="00A65FC1" w:rsidRDefault="00B84D9D" w:rsidP="00B84D9D">
      <w:pPr>
        <w:pStyle w:val="ActHead5"/>
      </w:pPr>
      <w:bookmarkStart w:id="25" w:name="_Toc172040243"/>
      <w:r w:rsidRPr="00E61EC5">
        <w:rPr>
          <w:rStyle w:val="CharSectno"/>
        </w:rPr>
        <w:t>22</w:t>
      </w:r>
      <w:r w:rsidRPr="00A65FC1">
        <w:t xml:space="preserve">  Agent application</w:t>
      </w:r>
      <w:bookmarkEnd w:id="25"/>
    </w:p>
    <w:p w:rsidR="00B84D9D" w:rsidRPr="00A65FC1" w:rsidRDefault="00B84D9D" w:rsidP="00B84D9D">
      <w:pPr>
        <w:pStyle w:val="subsection"/>
      </w:pPr>
      <w:r w:rsidRPr="00A65FC1">
        <w:tab/>
        <w:t>(1)</w:t>
      </w:r>
      <w:r w:rsidRPr="00A65FC1">
        <w:tab/>
        <w:t>Where a person considers that the release of prescribed organisms of a particular kind would result in the control of:</w:t>
      </w:r>
    </w:p>
    <w:p w:rsidR="00B84D9D" w:rsidRPr="00A65FC1" w:rsidRDefault="00B84D9D" w:rsidP="00B84D9D">
      <w:pPr>
        <w:pStyle w:val="paragraph"/>
      </w:pPr>
      <w:r w:rsidRPr="00A65FC1">
        <w:tab/>
        <w:t>(a)</w:t>
      </w:r>
      <w:r w:rsidRPr="00A65FC1">
        <w:tab/>
        <w:t>target organisms of a particular kind or kinds; or</w:t>
      </w:r>
    </w:p>
    <w:p w:rsidR="00B84D9D" w:rsidRPr="00A65FC1" w:rsidRDefault="00B84D9D" w:rsidP="00B84D9D">
      <w:pPr>
        <w:pStyle w:val="paragraph"/>
        <w:keepNext/>
      </w:pPr>
      <w:r w:rsidRPr="00A65FC1">
        <w:tab/>
        <w:t>(b)</w:t>
      </w:r>
      <w:r w:rsidRPr="00A65FC1">
        <w:tab/>
        <w:t>organisms to which a target recommendation applies or target recommendations apply;</w:t>
      </w:r>
    </w:p>
    <w:p w:rsidR="00B84D9D" w:rsidRPr="00A65FC1" w:rsidRDefault="00B84D9D" w:rsidP="00B84D9D">
      <w:pPr>
        <w:pStyle w:val="subsection2"/>
      </w:pPr>
      <w:r w:rsidRPr="00A65FC1">
        <w:t xml:space="preserve">(whether or not the organisms referred to in </w:t>
      </w:r>
      <w:r w:rsidR="00D44487" w:rsidRPr="00A65FC1">
        <w:t>paragraph (</w:t>
      </w:r>
      <w:r w:rsidRPr="00A65FC1">
        <w:t>a) or (b) can be controlled by existing agent organisms) the person may make an application to the Authority for a declaration that the first</w:t>
      </w:r>
      <w:r w:rsidR="00E61EC5">
        <w:noBreakHyphen/>
      </w:r>
      <w:r w:rsidRPr="00A65FC1">
        <w:t>mentioned organisms are agent organisms for the purposes of this Act.</w:t>
      </w:r>
    </w:p>
    <w:p w:rsidR="00B84D9D" w:rsidRPr="00A65FC1" w:rsidRDefault="00B84D9D" w:rsidP="00B84D9D">
      <w:pPr>
        <w:pStyle w:val="subsection"/>
      </w:pPr>
      <w:r w:rsidRPr="00A65FC1">
        <w:tab/>
        <w:t>(2)</w:t>
      </w:r>
      <w:r w:rsidRPr="00A65FC1">
        <w:tab/>
        <w:t>An agent application shall be in writing signed:</w:t>
      </w:r>
    </w:p>
    <w:p w:rsidR="00B84D9D" w:rsidRPr="00A65FC1" w:rsidRDefault="00B84D9D" w:rsidP="00B84D9D">
      <w:pPr>
        <w:pStyle w:val="paragraph"/>
      </w:pPr>
      <w:r w:rsidRPr="00A65FC1">
        <w:tab/>
        <w:t>(a)</w:t>
      </w:r>
      <w:r w:rsidRPr="00A65FC1">
        <w:tab/>
        <w:t>in the case of an application by a natural person—by the applicant; or</w:t>
      </w:r>
    </w:p>
    <w:p w:rsidR="00B84D9D" w:rsidRPr="00A65FC1" w:rsidRDefault="00B84D9D" w:rsidP="00B84D9D">
      <w:pPr>
        <w:pStyle w:val="paragraph"/>
      </w:pPr>
      <w:r w:rsidRPr="00A65FC1">
        <w:tab/>
        <w:t>(b)</w:t>
      </w:r>
      <w:r w:rsidRPr="00A65FC1">
        <w:tab/>
        <w:t>in any other case—by a natural person authorized by the applicant to do so.</w:t>
      </w:r>
    </w:p>
    <w:p w:rsidR="00B84D9D" w:rsidRPr="00A65FC1" w:rsidRDefault="00B84D9D" w:rsidP="00B84D9D">
      <w:pPr>
        <w:pStyle w:val="subsection"/>
      </w:pPr>
      <w:r w:rsidRPr="00A65FC1">
        <w:tab/>
        <w:t>(3)</w:t>
      </w:r>
      <w:r w:rsidRPr="00A65FC1">
        <w:tab/>
        <w:t>An agent application in relation to organisms of a particular kind shall set out:</w:t>
      </w:r>
    </w:p>
    <w:p w:rsidR="00B84D9D" w:rsidRPr="00A65FC1" w:rsidRDefault="00B84D9D" w:rsidP="00B84D9D">
      <w:pPr>
        <w:pStyle w:val="paragraph"/>
      </w:pPr>
      <w:r w:rsidRPr="00A65FC1">
        <w:tab/>
        <w:t>(a)</w:t>
      </w:r>
      <w:r w:rsidRPr="00A65FC1">
        <w:tab/>
        <w:t>particulars identifying the organisms;</w:t>
      </w:r>
    </w:p>
    <w:p w:rsidR="00B84D9D" w:rsidRPr="00A65FC1" w:rsidRDefault="00B84D9D" w:rsidP="00B84D9D">
      <w:pPr>
        <w:pStyle w:val="paragraph"/>
      </w:pPr>
      <w:r w:rsidRPr="00A65FC1">
        <w:lastRenderedPageBreak/>
        <w:tab/>
        <w:t>(b)</w:t>
      </w:r>
      <w:r w:rsidRPr="00A65FC1">
        <w:tab/>
        <w:t>particulars of the possible ways in which the applicant considers that the release of the organisms could control the relevant population of target organisms; and</w:t>
      </w:r>
    </w:p>
    <w:p w:rsidR="00B84D9D" w:rsidRPr="00A65FC1" w:rsidRDefault="00B84D9D" w:rsidP="00B84D9D">
      <w:pPr>
        <w:pStyle w:val="paragraph"/>
      </w:pPr>
      <w:r w:rsidRPr="00A65FC1">
        <w:tab/>
        <w:t>(c)</w:t>
      </w:r>
      <w:r w:rsidRPr="00A65FC1">
        <w:tab/>
        <w:t>such other particulars (if any) as are prescribed.</w:t>
      </w:r>
    </w:p>
    <w:p w:rsidR="00B84D9D" w:rsidRPr="00A65FC1" w:rsidRDefault="00B84D9D" w:rsidP="00B84D9D">
      <w:pPr>
        <w:pStyle w:val="ActHead5"/>
      </w:pPr>
      <w:bookmarkStart w:id="26" w:name="_Toc172040244"/>
      <w:r w:rsidRPr="00E61EC5">
        <w:rPr>
          <w:rStyle w:val="CharSectno"/>
        </w:rPr>
        <w:t>23</w:t>
      </w:r>
      <w:r w:rsidRPr="00A65FC1">
        <w:t xml:space="preserve">  Withdrawal of agent application</w:t>
      </w:r>
      <w:bookmarkEnd w:id="26"/>
    </w:p>
    <w:p w:rsidR="00B84D9D" w:rsidRPr="00A65FC1" w:rsidRDefault="00B84D9D" w:rsidP="00B84D9D">
      <w:pPr>
        <w:pStyle w:val="subsection"/>
      </w:pPr>
      <w:r w:rsidRPr="00A65FC1">
        <w:tab/>
        <w:t>(1)</w:t>
      </w:r>
      <w:r w:rsidRPr="00A65FC1">
        <w:tab/>
        <w:t>A person who has made an agent application may withdraw that application at any time before the application is referred to the Council under subsection</w:t>
      </w:r>
      <w:r w:rsidR="00D44487" w:rsidRPr="00A65FC1">
        <w:t> </w:t>
      </w:r>
      <w:r w:rsidRPr="00A65FC1">
        <w:t>24(1).</w:t>
      </w:r>
    </w:p>
    <w:p w:rsidR="00B84D9D" w:rsidRPr="00A65FC1" w:rsidRDefault="00B84D9D" w:rsidP="00B84D9D">
      <w:pPr>
        <w:pStyle w:val="subsection"/>
      </w:pPr>
      <w:r w:rsidRPr="00A65FC1">
        <w:tab/>
        <w:t>(2)</w:t>
      </w:r>
      <w:r w:rsidRPr="00A65FC1">
        <w:tab/>
        <w:t>The withdrawal of an agent application is to be effected by the making of a request for withdrawal to the Authority in writing signed:</w:t>
      </w:r>
    </w:p>
    <w:p w:rsidR="00B84D9D" w:rsidRPr="00A65FC1" w:rsidRDefault="00B84D9D" w:rsidP="00B84D9D">
      <w:pPr>
        <w:pStyle w:val="paragraph"/>
      </w:pPr>
      <w:r w:rsidRPr="00A65FC1">
        <w:tab/>
        <w:t>(a)</w:t>
      </w:r>
      <w:r w:rsidRPr="00A65FC1">
        <w:tab/>
        <w:t>in the case of an application by a natural person—by the person who signed the application or by the legal personal representative of that person; or</w:t>
      </w:r>
    </w:p>
    <w:p w:rsidR="00B84D9D" w:rsidRPr="00A65FC1" w:rsidRDefault="00B84D9D" w:rsidP="00B84D9D">
      <w:pPr>
        <w:pStyle w:val="paragraph"/>
      </w:pPr>
      <w:r w:rsidRPr="00A65FC1">
        <w:tab/>
        <w:t>(b)</w:t>
      </w:r>
      <w:r w:rsidRPr="00A65FC1">
        <w:tab/>
        <w:t>in any other case—by the person who signed the application or by a person authorized by the applicant to sign the request.</w:t>
      </w:r>
    </w:p>
    <w:p w:rsidR="00B84D9D" w:rsidRPr="00A65FC1" w:rsidRDefault="00B84D9D" w:rsidP="00B84D9D">
      <w:pPr>
        <w:pStyle w:val="ActHead5"/>
      </w:pPr>
      <w:bookmarkStart w:id="27" w:name="_Toc172040245"/>
      <w:r w:rsidRPr="00E61EC5">
        <w:rPr>
          <w:rStyle w:val="CharSectno"/>
        </w:rPr>
        <w:t>24</w:t>
      </w:r>
      <w:r w:rsidRPr="00A65FC1">
        <w:t xml:space="preserve">  Referral of agent application to Council</w:t>
      </w:r>
      <w:bookmarkEnd w:id="27"/>
    </w:p>
    <w:p w:rsidR="00B84D9D" w:rsidRPr="00A65FC1" w:rsidRDefault="00B84D9D" w:rsidP="00B84D9D">
      <w:pPr>
        <w:pStyle w:val="subsection"/>
      </w:pPr>
      <w:r w:rsidRPr="00A65FC1">
        <w:tab/>
        <w:t>(1)</w:t>
      </w:r>
      <w:r w:rsidRPr="00A65FC1">
        <w:tab/>
        <w:t xml:space="preserve">Subject to </w:t>
      </w:r>
      <w:r w:rsidR="00D44487" w:rsidRPr="00A65FC1">
        <w:t>subsection (</w:t>
      </w:r>
      <w:r w:rsidRPr="00A65FC1">
        <w:t>2), where an agent application is received by the Authority, the Authority shall refer the application to the Council for its consideration.</w:t>
      </w:r>
    </w:p>
    <w:p w:rsidR="00B84D9D" w:rsidRPr="00A65FC1" w:rsidRDefault="00B84D9D" w:rsidP="00B84D9D">
      <w:pPr>
        <w:pStyle w:val="subsection"/>
      </w:pPr>
      <w:r w:rsidRPr="00A65FC1">
        <w:tab/>
        <w:t>(2)</w:t>
      </w:r>
      <w:r w:rsidRPr="00A65FC1">
        <w:tab/>
        <w:t>The Authority is not required to refer to the Council an agent application in respect of organisms of a particular kind if:</w:t>
      </w:r>
    </w:p>
    <w:p w:rsidR="00B84D9D" w:rsidRPr="00A65FC1" w:rsidRDefault="00B84D9D" w:rsidP="00B84D9D">
      <w:pPr>
        <w:pStyle w:val="paragraph"/>
      </w:pPr>
      <w:r w:rsidRPr="00A65FC1">
        <w:tab/>
        <w:t>(a)</w:t>
      </w:r>
      <w:r w:rsidRPr="00A65FC1">
        <w:tab/>
        <w:t>other action to have them declared to be agent organisms is being, or has been, taken under this Act; or</w:t>
      </w:r>
    </w:p>
    <w:p w:rsidR="00B84D9D" w:rsidRPr="00A65FC1" w:rsidRDefault="00B84D9D" w:rsidP="00B84D9D">
      <w:pPr>
        <w:pStyle w:val="paragraph"/>
      </w:pPr>
      <w:r w:rsidRPr="00A65FC1">
        <w:tab/>
        <w:t>(b)</w:t>
      </w:r>
      <w:r w:rsidRPr="00A65FC1">
        <w:tab/>
        <w:t>action to have them declared to be organisms that may be released to control the population of other organisms is being, or has been, taken under a relevant State law.</w:t>
      </w:r>
    </w:p>
    <w:p w:rsidR="00B84D9D" w:rsidRPr="00A65FC1" w:rsidRDefault="00B84D9D" w:rsidP="00B84D9D">
      <w:pPr>
        <w:pStyle w:val="ActHead5"/>
      </w:pPr>
      <w:bookmarkStart w:id="28" w:name="_Toc172040246"/>
      <w:r w:rsidRPr="00E61EC5">
        <w:rPr>
          <w:rStyle w:val="CharSectno"/>
        </w:rPr>
        <w:t>25</w:t>
      </w:r>
      <w:r w:rsidRPr="00A65FC1">
        <w:t xml:space="preserve">  Notice of rejection of agent application</w:t>
      </w:r>
      <w:bookmarkEnd w:id="28"/>
    </w:p>
    <w:p w:rsidR="00B84D9D" w:rsidRPr="00A65FC1" w:rsidRDefault="00B84D9D" w:rsidP="00B84D9D">
      <w:pPr>
        <w:pStyle w:val="subsection"/>
      </w:pPr>
      <w:r w:rsidRPr="00A65FC1">
        <w:tab/>
        <w:t>(1)</w:t>
      </w:r>
      <w:r w:rsidRPr="00A65FC1">
        <w:tab/>
        <w:t xml:space="preserve">If the Council, after considering an agent application referred to it by the Authority, informs the Authority that it does not recommend </w:t>
      </w:r>
      <w:r w:rsidRPr="00A65FC1">
        <w:lastRenderedPageBreak/>
        <w:t>that the organisms to which the application relates should be agent organisms, the Authority shall cause to be given, in such manner as the Authority considers appropriate, to the person who made the agent application and to the persons (if any) who made a later agent application in respect of those organisms notice in writing that the Council does not recommend that those organisms should be agent organisms.</w:t>
      </w:r>
    </w:p>
    <w:p w:rsidR="00B84D9D" w:rsidRPr="00A65FC1" w:rsidRDefault="00B84D9D" w:rsidP="00B84D9D">
      <w:pPr>
        <w:pStyle w:val="subsection"/>
      </w:pPr>
      <w:r w:rsidRPr="00A65FC1">
        <w:tab/>
        <w:t>(2)</w:t>
      </w:r>
      <w:r w:rsidRPr="00A65FC1">
        <w:tab/>
        <w:t xml:space="preserve">A notice under </w:t>
      </w:r>
      <w:r w:rsidR="00D44487" w:rsidRPr="00A65FC1">
        <w:t>subsection (</w:t>
      </w:r>
      <w:r w:rsidRPr="00A65FC1">
        <w:t>1) shall:</w:t>
      </w:r>
    </w:p>
    <w:p w:rsidR="00B84D9D" w:rsidRPr="00A65FC1" w:rsidRDefault="00B84D9D" w:rsidP="00B84D9D">
      <w:pPr>
        <w:pStyle w:val="paragraph"/>
      </w:pPr>
      <w:r w:rsidRPr="00A65FC1">
        <w:tab/>
        <w:t>(a)</w:t>
      </w:r>
      <w:r w:rsidRPr="00A65FC1">
        <w:tab/>
        <w:t>if reasons have been given by the Council for not recommending that organisms to which the notice relates should be agent organisms—set out those reasons; and</w:t>
      </w:r>
    </w:p>
    <w:p w:rsidR="00B84D9D" w:rsidRPr="00A65FC1" w:rsidRDefault="00B84D9D" w:rsidP="00B84D9D">
      <w:pPr>
        <w:pStyle w:val="paragraph"/>
      </w:pPr>
      <w:r w:rsidRPr="00A65FC1">
        <w:tab/>
        <w:t>(b)</w:t>
      </w:r>
      <w:r w:rsidRPr="00A65FC1">
        <w:tab/>
        <w:t>if there are circumstances in which, in the opinion of the Authority, an agent application in relation to those organisms might result in a recommendation by the Council that those organisms should be agent organisms—specify those circumstances.</w:t>
      </w:r>
    </w:p>
    <w:p w:rsidR="00B84D9D" w:rsidRPr="00A65FC1" w:rsidRDefault="00B84D9D" w:rsidP="00B84D9D">
      <w:pPr>
        <w:pStyle w:val="ActHead5"/>
      </w:pPr>
      <w:bookmarkStart w:id="29" w:name="_Toc172040247"/>
      <w:r w:rsidRPr="00E61EC5">
        <w:rPr>
          <w:rStyle w:val="CharSectno"/>
        </w:rPr>
        <w:t>26</w:t>
      </w:r>
      <w:r w:rsidRPr="00A65FC1">
        <w:t xml:space="preserve">  Notice of proposed agent organisms</w:t>
      </w:r>
      <w:bookmarkEnd w:id="29"/>
    </w:p>
    <w:p w:rsidR="00B84D9D" w:rsidRPr="00A65FC1" w:rsidRDefault="00B84D9D" w:rsidP="00B84D9D">
      <w:pPr>
        <w:pStyle w:val="subsection"/>
      </w:pPr>
      <w:r w:rsidRPr="00A65FC1">
        <w:tab/>
        <w:t>(1)</w:t>
      </w:r>
      <w:r w:rsidRPr="00A65FC1">
        <w:tab/>
        <w:t xml:space="preserve">Where the Council has unanimously recommended to the Authority that prescribed organisms of a particular kind should be agent organisms, the Authority shall publish in the </w:t>
      </w:r>
      <w:r w:rsidRPr="00A65FC1">
        <w:rPr>
          <w:i/>
        </w:rPr>
        <w:t>Gazette</w:t>
      </w:r>
      <w:r w:rsidRPr="00A65FC1">
        <w:t>, and may publish in such newspapers or journals as the Authority thinks appropriate, a notice that the Authority is contemplating declaring those organisms to be agent organisms.</w:t>
      </w:r>
    </w:p>
    <w:p w:rsidR="00B84D9D" w:rsidRPr="00A65FC1" w:rsidRDefault="00B84D9D" w:rsidP="00B84D9D">
      <w:pPr>
        <w:pStyle w:val="subsection"/>
      </w:pPr>
      <w:r w:rsidRPr="00A65FC1">
        <w:tab/>
        <w:t>(2)</w:t>
      </w:r>
      <w:r w:rsidRPr="00A65FC1">
        <w:tab/>
        <w:t xml:space="preserve">A notice under </w:t>
      </w:r>
      <w:r w:rsidR="00D44487" w:rsidRPr="00A65FC1">
        <w:t>subsection (</w:t>
      </w:r>
      <w:r w:rsidRPr="00A65FC1">
        <w:t xml:space="preserve">1) in relation to organisms of a particular kind (in this subsection referred to as the </w:t>
      </w:r>
      <w:r w:rsidRPr="00A65FC1">
        <w:rPr>
          <w:b/>
          <w:i/>
        </w:rPr>
        <w:t>relevant organisms</w:t>
      </w:r>
      <w:r w:rsidRPr="00A65FC1">
        <w:t>) shall:</w:t>
      </w:r>
    </w:p>
    <w:p w:rsidR="00B84D9D" w:rsidRPr="00A65FC1" w:rsidRDefault="00B84D9D" w:rsidP="00B84D9D">
      <w:pPr>
        <w:pStyle w:val="paragraph"/>
      </w:pPr>
      <w:r w:rsidRPr="00A65FC1">
        <w:tab/>
        <w:t>(a)</w:t>
      </w:r>
      <w:r w:rsidRPr="00A65FC1">
        <w:tab/>
        <w:t>set out particulars identifying the relevant organisms;</w:t>
      </w:r>
    </w:p>
    <w:p w:rsidR="00B84D9D" w:rsidRPr="00A65FC1" w:rsidRDefault="00B84D9D" w:rsidP="00B84D9D">
      <w:pPr>
        <w:pStyle w:val="paragraph"/>
      </w:pPr>
      <w:r w:rsidRPr="00A65FC1">
        <w:tab/>
        <w:t>(b)</w:t>
      </w:r>
      <w:r w:rsidRPr="00A65FC1">
        <w:tab/>
        <w:t>specify the organisms which it is intended to control by the release of the relevant organisms;</w:t>
      </w:r>
    </w:p>
    <w:p w:rsidR="00B84D9D" w:rsidRPr="00A65FC1" w:rsidRDefault="00B84D9D" w:rsidP="00B84D9D">
      <w:pPr>
        <w:pStyle w:val="paragraph"/>
      </w:pPr>
      <w:r w:rsidRPr="00A65FC1">
        <w:tab/>
        <w:t>(c)</w:t>
      </w:r>
      <w:r w:rsidRPr="00A65FC1">
        <w:tab/>
        <w:t xml:space="preserve">set out brief particulars of the manner in which the relevant organisms would control the organisms specified in the notice in accordance with </w:t>
      </w:r>
      <w:r w:rsidR="00D44487" w:rsidRPr="00A65FC1">
        <w:t>paragraph (</w:t>
      </w:r>
      <w:r w:rsidRPr="00A65FC1">
        <w:t>b);</w:t>
      </w:r>
    </w:p>
    <w:p w:rsidR="00B84D9D" w:rsidRPr="00A65FC1" w:rsidRDefault="00B84D9D" w:rsidP="00B84D9D">
      <w:pPr>
        <w:pStyle w:val="paragraph"/>
      </w:pPr>
      <w:r w:rsidRPr="00A65FC1">
        <w:tab/>
        <w:t>(d)</w:t>
      </w:r>
      <w:r w:rsidRPr="00A65FC1">
        <w:tab/>
        <w:t>state that the Council has unanimously recommended that the relevant organisms should be declared to be agent organisms;</w:t>
      </w:r>
    </w:p>
    <w:p w:rsidR="00B84D9D" w:rsidRPr="00A65FC1" w:rsidRDefault="00B84D9D" w:rsidP="00B84D9D">
      <w:pPr>
        <w:pStyle w:val="paragraph"/>
      </w:pPr>
      <w:r w:rsidRPr="00A65FC1">
        <w:lastRenderedPageBreak/>
        <w:tab/>
        <w:t>(e)</w:t>
      </w:r>
      <w:r w:rsidRPr="00A65FC1">
        <w:tab/>
        <w:t>where the recommendation of the Council followed an agent application in relation to the organisms—inform the public that copies of the agent application can be perused at a place specified in the notice; and</w:t>
      </w:r>
    </w:p>
    <w:p w:rsidR="00B84D9D" w:rsidRPr="00A65FC1" w:rsidRDefault="00B84D9D" w:rsidP="00B84D9D">
      <w:pPr>
        <w:pStyle w:val="paragraph"/>
      </w:pPr>
      <w:r w:rsidRPr="00A65FC1">
        <w:tab/>
        <w:t>(f)</w:t>
      </w:r>
      <w:r w:rsidRPr="00A65FC1">
        <w:tab/>
        <w:t xml:space="preserve">invite any persons who object to, or support, the relevant organisms being declared to be agent organisms to submit written particulars of the grounds for that objection or support, as the case may be, to the Authority within the period of 6 weeks after the date of the publication of the notice in the </w:t>
      </w:r>
      <w:r w:rsidRPr="00A65FC1">
        <w:rPr>
          <w:i/>
        </w:rPr>
        <w:t>Gazette</w:t>
      </w:r>
      <w:r w:rsidRPr="00A65FC1">
        <w:t>, or within such further period as the Authority (either before or after the expiration of that period) allows.</w:t>
      </w:r>
    </w:p>
    <w:p w:rsidR="00B84D9D" w:rsidRPr="00A65FC1" w:rsidRDefault="00B84D9D" w:rsidP="00B84D9D">
      <w:pPr>
        <w:pStyle w:val="subsection"/>
      </w:pPr>
      <w:r w:rsidRPr="00A65FC1">
        <w:tab/>
        <w:t>(3)</w:t>
      </w:r>
      <w:r w:rsidRPr="00A65FC1">
        <w:tab/>
        <w:t xml:space="preserve">Where the Authority publishes a notice under </w:t>
      </w:r>
      <w:r w:rsidR="00D44487" w:rsidRPr="00A65FC1">
        <w:t>subsection (</w:t>
      </w:r>
      <w:r w:rsidRPr="00A65FC1">
        <w:t xml:space="preserve">1) in relation to an agent application, the Authority shall cause copies of the application to be available for perusal at the place specified in the notice in accordance with </w:t>
      </w:r>
      <w:r w:rsidR="00D44487" w:rsidRPr="00A65FC1">
        <w:t>paragraph (</w:t>
      </w:r>
      <w:r w:rsidRPr="00A65FC1">
        <w:t>2)(e).</w:t>
      </w:r>
    </w:p>
    <w:p w:rsidR="00B84D9D" w:rsidRPr="00A65FC1" w:rsidRDefault="00B84D9D" w:rsidP="00B84D9D">
      <w:pPr>
        <w:pStyle w:val="subsection"/>
      </w:pPr>
      <w:r w:rsidRPr="00A65FC1">
        <w:tab/>
        <w:t>(4)</w:t>
      </w:r>
      <w:r w:rsidRPr="00A65FC1">
        <w:tab/>
        <w:t xml:space="preserve">Where the Council has recommended to the Authority that 2 or more kinds of organisms should be agent organisms for the purpose of the control of the same population of particular organisms, a notice under </w:t>
      </w:r>
      <w:r w:rsidR="00D44487" w:rsidRPr="00A65FC1">
        <w:t>subsection (</w:t>
      </w:r>
      <w:r w:rsidRPr="00A65FC1">
        <w:t>1) relating to one of those kinds may be combined with a notice under that subsection relating to the other kind or kinds.</w:t>
      </w:r>
    </w:p>
    <w:p w:rsidR="00B84D9D" w:rsidRPr="00A65FC1" w:rsidRDefault="00B84D9D" w:rsidP="00B84D9D">
      <w:pPr>
        <w:pStyle w:val="ActHead5"/>
      </w:pPr>
      <w:bookmarkStart w:id="30" w:name="_Toc172040248"/>
      <w:r w:rsidRPr="00E61EC5">
        <w:rPr>
          <w:rStyle w:val="CharSectno"/>
        </w:rPr>
        <w:t>27</w:t>
      </w:r>
      <w:r w:rsidRPr="00A65FC1">
        <w:t xml:space="preserve">  Consideration of submissions relating to agent organisms</w:t>
      </w:r>
      <w:bookmarkEnd w:id="30"/>
    </w:p>
    <w:p w:rsidR="00B84D9D" w:rsidRPr="00A65FC1" w:rsidRDefault="00B84D9D" w:rsidP="00B84D9D">
      <w:pPr>
        <w:pStyle w:val="subsection"/>
      </w:pPr>
      <w:r w:rsidRPr="00A65FC1">
        <w:tab/>
      </w:r>
      <w:r w:rsidRPr="00A65FC1">
        <w:tab/>
        <w:t>The Authority shall consider any submissions in response to an invitation referred to in paragraph</w:t>
      </w:r>
      <w:r w:rsidR="00D44487" w:rsidRPr="00A65FC1">
        <w:t> </w:t>
      </w:r>
      <w:r w:rsidRPr="00A65FC1">
        <w:t>26(2)(f).</w:t>
      </w:r>
    </w:p>
    <w:p w:rsidR="00B84D9D" w:rsidRPr="00A65FC1" w:rsidRDefault="00B84D9D" w:rsidP="00B84D9D">
      <w:pPr>
        <w:pStyle w:val="ActHead5"/>
      </w:pPr>
      <w:bookmarkStart w:id="31" w:name="_Toc172040249"/>
      <w:r w:rsidRPr="00E61EC5">
        <w:rPr>
          <w:rStyle w:val="CharSectno"/>
        </w:rPr>
        <w:t>28</w:t>
      </w:r>
      <w:r w:rsidRPr="00A65FC1">
        <w:t xml:space="preserve">  Inquiries relating to agent organisms</w:t>
      </w:r>
      <w:bookmarkEnd w:id="31"/>
    </w:p>
    <w:p w:rsidR="00B84D9D" w:rsidRPr="00A65FC1" w:rsidRDefault="00B84D9D" w:rsidP="00B84D9D">
      <w:pPr>
        <w:pStyle w:val="subsection"/>
      </w:pPr>
      <w:r w:rsidRPr="00A65FC1">
        <w:tab/>
        <w:t>(1)</w:t>
      </w:r>
      <w:r w:rsidRPr="00A65FC1">
        <w:tab/>
        <w:t>Where the Authority, after:</w:t>
      </w:r>
    </w:p>
    <w:p w:rsidR="00B84D9D" w:rsidRPr="00A65FC1" w:rsidRDefault="00B84D9D" w:rsidP="00B84D9D">
      <w:pPr>
        <w:pStyle w:val="paragraph"/>
      </w:pPr>
      <w:r w:rsidRPr="00A65FC1">
        <w:tab/>
        <w:t>(a)</w:t>
      </w:r>
      <w:r w:rsidRPr="00A65FC1">
        <w:tab/>
        <w:t>complying with sections</w:t>
      </w:r>
      <w:r w:rsidR="00D44487" w:rsidRPr="00A65FC1">
        <w:t> </w:t>
      </w:r>
      <w:r w:rsidRPr="00A65FC1">
        <w:t>26 and 27 in respect of an agent recommendation;</w:t>
      </w:r>
    </w:p>
    <w:p w:rsidR="00B84D9D" w:rsidRPr="00A65FC1" w:rsidRDefault="00B84D9D" w:rsidP="00B84D9D">
      <w:pPr>
        <w:pStyle w:val="paragraph"/>
      </w:pPr>
      <w:r w:rsidRPr="00A65FC1">
        <w:tab/>
        <w:t>(b)</w:t>
      </w:r>
      <w:r w:rsidRPr="00A65FC1">
        <w:tab/>
        <w:t>consulting the Council regarding the appropriateness of action under this section in respect of that recommendation;</w:t>
      </w:r>
    </w:p>
    <w:p w:rsidR="00B84D9D" w:rsidRPr="00A65FC1" w:rsidRDefault="00B84D9D" w:rsidP="00B84D9D">
      <w:pPr>
        <w:pStyle w:val="paragraph"/>
      </w:pPr>
      <w:r w:rsidRPr="00A65FC1">
        <w:lastRenderedPageBreak/>
        <w:tab/>
        <w:t>(c)</w:t>
      </w:r>
      <w:r w:rsidRPr="00A65FC1">
        <w:tab/>
        <w:t>considering the nature of, the proceedings in, and the findings of, any inquiry that the Authority considers relevant to the recommendation (which may be an inquiry under Part</w:t>
      </w:r>
      <w:r w:rsidR="005571F2" w:rsidRPr="00A65FC1">
        <w:t> </w:t>
      </w:r>
      <w:r w:rsidRPr="00A65FC1">
        <w:t>VII in respect of a target recommendation or an inquiry conducted on behalf of a State); and</w:t>
      </w:r>
    </w:p>
    <w:p w:rsidR="00B84D9D" w:rsidRPr="00A65FC1" w:rsidRDefault="00B84D9D" w:rsidP="00B84D9D">
      <w:pPr>
        <w:pStyle w:val="paragraph"/>
        <w:keepNext/>
      </w:pPr>
      <w:r w:rsidRPr="00A65FC1">
        <w:tab/>
        <w:t>(d)</w:t>
      </w:r>
      <w:r w:rsidRPr="00A65FC1">
        <w:tab/>
        <w:t>considering any reports relating to the recommendation made by any person or authority competent to do so that the Authority considers relevant;</w:t>
      </w:r>
    </w:p>
    <w:p w:rsidR="00B84D9D" w:rsidRPr="00A65FC1" w:rsidRDefault="00B84D9D" w:rsidP="00B84D9D">
      <w:pPr>
        <w:pStyle w:val="subsection2"/>
      </w:pPr>
      <w:r w:rsidRPr="00A65FC1">
        <w:t>considers that there is evidence that a person or the environment would be adversely affected by the release of organisms of the kind to which the recommendation relates but an adequate investigation or inquiry into the effect of such a release has not been held, the Authority may:</w:t>
      </w:r>
    </w:p>
    <w:p w:rsidR="00B84D9D" w:rsidRPr="00A65FC1" w:rsidRDefault="00B84D9D" w:rsidP="00B84D9D">
      <w:pPr>
        <w:pStyle w:val="paragraph"/>
      </w:pPr>
      <w:r w:rsidRPr="00A65FC1">
        <w:tab/>
        <w:t>(e)</w:t>
      </w:r>
      <w:r w:rsidRPr="00A65FC1">
        <w:tab/>
        <w:t>direct that an inquiry under Part</w:t>
      </w:r>
      <w:r w:rsidR="005571F2" w:rsidRPr="00A65FC1">
        <w:t> </w:t>
      </w:r>
      <w:r w:rsidRPr="00A65FC1">
        <w:t>VII be conducted in respect of the recommendation; or</w:t>
      </w:r>
    </w:p>
    <w:p w:rsidR="00B84D9D" w:rsidRPr="00A65FC1" w:rsidRDefault="00B84D9D" w:rsidP="00B84D9D">
      <w:pPr>
        <w:pStyle w:val="paragraph"/>
      </w:pPr>
      <w:r w:rsidRPr="00A65FC1">
        <w:tab/>
        <w:t>(f)</w:t>
      </w:r>
      <w:r w:rsidRPr="00A65FC1">
        <w:tab/>
        <w:t xml:space="preserve">arrange for the Minister who administers the </w:t>
      </w:r>
      <w:r w:rsidRPr="00A65FC1">
        <w:rPr>
          <w:i/>
        </w:rPr>
        <w:t>Industries Assistance Commission Act 1973</w:t>
      </w:r>
      <w:r w:rsidRPr="00A65FC1">
        <w:t xml:space="preserve"> to refer the recommendation to the Industries Assistance Commission for inquiry and report.</w:t>
      </w:r>
    </w:p>
    <w:p w:rsidR="00B84D9D" w:rsidRPr="00A65FC1" w:rsidRDefault="00B84D9D" w:rsidP="00B84D9D">
      <w:pPr>
        <w:pStyle w:val="subsection"/>
      </w:pPr>
      <w:r w:rsidRPr="00A65FC1">
        <w:tab/>
        <w:t>(1A)</w:t>
      </w:r>
      <w:r w:rsidRPr="00A65FC1">
        <w:tab/>
        <w:t xml:space="preserve">Action shall not be taken under </w:t>
      </w:r>
      <w:r w:rsidR="00D44487" w:rsidRPr="00A65FC1">
        <w:t>paragraph (</w:t>
      </w:r>
      <w:r w:rsidRPr="00A65FC1">
        <w:t xml:space="preserve">1)(e) or (f) in respect of an agent recommendation unless the Council, upon being consulted in accordance with </w:t>
      </w:r>
      <w:r w:rsidR="00D44487" w:rsidRPr="00A65FC1">
        <w:t>paragraph (</w:t>
      </w:r>
      <w:r w:rsidRPr="00A65FC1">
        <w:t>1)(b), has unanimously recommended that the action be taken.</w:t>
      </w:r>
    </w:p>
    <w:p w:rsidR="00B84D9D" w:rsidRPr="00A65FC1" w:rsidRDefault="00B84D9D" w:rsidP="00B84D9D">
      <w:pPr>
        <w:pStyle w:val="subsection"/>
      </w:pPr>
      <w:r w:rsidRPr="00A65FC1">
        <w:tab/>
        <w:t>(2)</w:t>
      </w:r>
      <w:r w:rsidRPr="00A65FC1">
        <w:tab/>
        <w:t xml:space="preserve">An inquiry by virtue of </w:t>
      </w:r>
      <w:r w:rsidR="00D44487" w:rsidRPr="00A65FC1">
        <w:t>paragraph (</w:t>
      </w:r>
      <w:r w:rsidRPr="00A65FC1">
        <w:t>1)(e) or (f) in respect of an agent recommendation that recommends that organisms of a particular kind should be declared to be agent organisms if organisms to which a target recommendation applies are declared to be target organisms and an inquiry by virtue of paragraph</w:t>
      </w:r>
      <w:r w:rsidR="00D44487" w:rsidRPr="00A65FC1">
        <w:t> </w:t>
      </w:r>
      <w:r w:rsidRPr="00A65FC1">
        <w:t>19(1)(e) or (f), as the case may be, in respect of that target recommendation may be conducted as if they were one inquiry.</w:t>
      </w:r>
    </w:p>
    <w:p w:rsidR="00B84D9D" w:rsidRPr="00A65FC1" w:rsidRDefault="00B84D9D" w:rsidP="00B84D9D">
      <w:pPr>
        <w:pStyle w:val="subsection"/>
      </w:pPr>
      <w:r w:rsidRPr="00A65FC1">
        <w:tab/>
        <w:t>(3)</w:t>
      </w:r>
      <w:r w:rsidRPr="00A65FC1">
        <w:tab/>
        <w:t xml:space="preserve">Where the Authority takes action under </w:t>
      </w:r>
      <w:r w:rsidR="00D44487" w:rsidRPr="00A65FC1">
        <w:t>paragraph (</w:t>
      </w:r>
      <w:r w:rsidRPr="00A65FC1">
        <w:t xml:space="preserve">1)(e) or (f) for an inquiry in relation to an agent recommendation, the Authority shall not take any further action under this Act in relation to that </w:t>
      </w:r>
      <w:r w:rsidRPr="00A65FC1">
        <w:lastRenderedPageBreak/>
        <w:t>recommendation unless and until the Authority has considered the report made as the result of that inquiry.</w:t>
      </w:r>
    </w:p>
    <w:p w:rsidR="00B84D9D" w:rsidRPr="00A65FC1" w:rsidRDefault="00B84D9D" w:rsidP="00B84D9D">
      <w:pPr>
        <w:pStyle w:val="ActHead5"/>
      </w:pPr>
      <w:bookmarkStart w:id="32" w:name="_Toc172040250"/>
      <w:r w:rsidRPr="00E61EC5">
        <w:rPr>
          <w:rStyle w:val="CharSectno"/>
        </w:rPr>
        <w:t>29</w:t>
      </w:r>
      <w:r w:rsidRPr="00A65FC1">
        <w:t xml:space="preserve">  Declaration of agent organisms</w:t>
      </w:r>
      <w:bookmarkEnd w:id="32"/>
    </w:p>
    <w:p w:rsidR="00B84D9D" w:rsidRPr="00A65FC1" w:rsidRDefault="00B84D9D" w:rsidP="00B84D9D">
      <w:pPr>
        <w:pStyle w:val="subsection"/>
      </w:pPr>
      <w:r w:rsidRPr="00A65FC1">
        <w:tab/>
        <w:t>(1)</w:t>
      </w:r>
      <w:r w:rsidRPr="00A65FC1">
        <w:tab/>
        <w:t>Where the Authority, after:</w:t>
      </w:r>
    </w:p>
    <w:p w:rsidR="00B84D9D" w:rsidRPr="00A65FC1" w:rsidRDefault="00B84D9D" w:rsidP="00B84D9D">
      <w:pPr>
        <w:pStyle w:val="paragraph"/>
      </w:pPr>
      <w:r w:rsidRPr="00A65FC1">
        <w:tab/>
        <w:t>(a)</w:t>
      </w:r>
      <w:r w:rsidRPr="00A65FC1">
        <w:tab/>
        <w:t xml:space="preserve">complying with the preceding provisions of this </w:t>
      </w:r>
      <w:r w:rsidR="00E61EC5">
        <w:t>Part i</w:t>
      </w:r>
      <w:r w:rsidRPr="00A65FC1">
        <w:t>n relation to an agent recommendation;</w:t>
      </w:r>
    </w:p>
    <w:p w:rsidR="00B84D9D" w:rsidRPr="00A65FC1" w:rsidRDefault="00B84D9D" w:rsidP="00B84D9D">
      <w:pPr>
        <w:pStyle w:val="paragraph"/>
      </w:pPr>
      <w:r w:rsidRPr="00A65FC1">
        <w:tab/>
        <w:t>(b)</w:t>
      </w:r>
      <w:r w:rsidRPr="00A65FC1">
        <w:tab/>
        <w:t>considering all reports and other matters relating to that recommendation that the Authority considers it appropriate to consider; and</w:t>
      </w:r>
    </w:p>
    <w:p w:rsidR="00B84D9D" w:rsidRPr="00A65FC1" w:rsidRDefault="00B84D9D" w:rsidP="00B84D9D">
      <w:pPr>
        <w:pStyle w:val="paragraph"/>
        <w:keepNext/>
      </w:pPr>
      <w:r w:rsidRPr="00A65FC1">
        <w:tab/>
        <w:t>(ba)</w:t>
      </w:r>
      <w:r w:rsidRPr="00A65FC1">
        <w:tab/>
        <w:t>consulting the Council regarding the appropriateness of action under this section in respect of that recommendation;</w:t>
      </w:r>
    </w:p>
    <w:p w:rsidR="00B84D9D" w:rsidRPr="00A65FC1" w:rsidRDefault="00B84D9D" w:rsidP="00B84D9D">
      <w:pPr>
        <w:pStyle w:val="subsection2"/>
      </w:pPr>
      <w:r w:rsidRPr="00A65FC1">
        <w:t>is satisfied:</w:t>
      </w:r>
    </w:p>
    <w:p w:rsidR="00B84D9D" w:rsidRPr="00A65FC1" w:rsidRDefault="00B84D9D" w:rsidP="00B84D9D">
      <w:pPr>
        <w:pStyle w:val="paragraph"/>
      </w:pPr>
      <w:r w:rsidRPr="00A65FC1">
        <w:tab/>
        <w:t>(c)</w:t>
      </w:r>
      <w:r w:rsidRPr="00A65FC1">
        <w:tab/>
        <w:t xml:space="preserve">that the release of organisms of the kind to which the recommendation relates (in this subsection referred to as the </w:t>
      </w:r>
      <w:r w:rsidRPr="00A65FC1">
        <w:rPr>
          <w:b/>
          <w:i/>
        </w:rPr>
        <w:t>relevant organisms</w:t>
      </w:r>
      <w:r w:rsidRPr="00A65FC1">
        <w:t>) could result in the control of target organisms of a particular kind or kinds in the Australian Capital Territory; and</w:t>
      </w:r>
    </w:p>
    <w:p w:rsidR="00B84D9D" w:rsidRPr="00A65FC1" w:rsidRDefault="00B84D9D" w:rsidP="00523AEA">
      <w:pPr>
        <w:pStyle w:val="paragraph"/>
        <w:keepNext/>
      </w:pPr>
      <w:r w:rsidRPr="00A65FC1">
        <w:tab/>
        <w:t>(d)</w:t>
      </w:r>
      <w:r w:rsidRPr="00A65FC1">
        <w:tab/>
        <w:t>that:</w:t>
      </w:r>
    </w:p>
    <w:p w:rsidR="00B84D9D" w:rsidRPr="00A65FC1" w:rsidRDefault="00B84D9D" w:rsidP="00523AEA">
      <w:pPr>
        <w:pStyle w:val="paragraphsub"/>
        <w:keepNext/>
      </w:pPr>
      <w:r w:rsidRPr="00A65FC1">
        <w:tab/>
        <w:t>(i)</w:t>
      </w:r>
      <w:r w:rsidRPr="00A65FC1">
        <w:tab/>
        <w:t>the release of the relevant organisms would not cause any significant harm to any person or to the environment, other than the harm (if any) resulting from the control throughout Australia of target organisms of that kind or those kinds; or</w:t>
      </w:r>
    </w:p>
    <w:p w:rsidR="00B84D9D" w:rsidRPr="00A65FC1" w:rsidRDefault="00B84D9D" w:rsidP="00B84D9D">
      <w:pPr>
        <w:pStyle w:val="paragraphsub"/>
      </w:pPr>
      <w:r w:rsidRPr="00A65FC1">
        <w:tab/>
        <w:t>(ii)</w:t>
      </w:r>
      <w:r w:rsidRPr="00A65FC1">
        <w:tab/>
        <w:t>any harm caused to persons or to the environment by the release of the relevant organisms, other than the harm (if any) resulting from the control throughout Australia of target organisms of that kind or those kinds, would be significantly less than:</w:t>
      </w:r>
    </w:p>
    <w:p w:rsidR="00B84D9D" w:rsidRPr="00A65FC1" w:rsidRDefault="00B84D9D" w:rsidP="00B84D9D">
      <w:pPr>
        <w:pStyle w:val="paragraphsub-sub"/>
      </w:pPr>
      <w:r w:rsidRPr="00A65FC1">
        <w:tab/>
        <w:t>(A)</w:t>
      </w:r>
      <w:r w:rsidRPr="00A65FC1">
        <w:tab/>
        <w:t>the harm caused, or likely to be caused, by failure to control target organisms of that kind or those kinds throughout Australia; and</w:t>
      </w:r>
    </w:p>
    <w:p w:rsidR="00B84D9D" w:rsidRPr="00A65FC1" w:rsidRDefault="00B84D9D" w:rsidP="00B84D9D">
      <w:pPr>
        <w:pStyle w:val="paragraphsub-sub"/>
        <w:keepNext/>
      </w:pPr>
      <w:r w:rsidRPr="00A65FC1">
        <w:tab/>
        <w:t>(B)</w:t>
      </w:r>
      <w:r w:rsidRPr="00A65FC1">
        <w:tab/>
        <w:t xml:space="preserve">where target organisms of that kind or those kinds can be controlled by the release of other organisms or otherwise than by biological means—the harm (if any) caused, or likely to </w:t>
      </w:r>
      <w:r w:rsidRPr="00A65FC1">
        <w:lastRenderedPageBreak/>
        <w:t>be caused, by controlling target organisms of that kind or those kinds throughout Australia by the release of those other organisms or by those other means;</w:t>
      </w:r>
    </w:p>
    <w:p w:rsidR="00B84D9D" w:rsidRPr="00A65FC1" w:rsidRDefault="00B84D9D" w:rsidP="00B84D9D">
      <w:pPr>
        <w:pStyle w:val="subsection2"/>
      </w:pPr>
      <w:r w:rsidRPr="00A65FC1">
        <w:t xml:space="preserve">the Authority, subject to </w:t>
      </w:r>
      <w:r w:rsidR="00D44487" w:rsidRPr="00A65FC1">
        <w:t>subsection (</w:t>
      </w:r>
      <w:r w:rsidRPr="00A65FC1">
        <w:t xml:space="preserve">1A), shall, by notice published in the </w:t>
      </w:r>
      <w:r w:rsidRPr="00A65FC1">
        <w:rPr>
          <w:i/>
        </w:rPr>
        <w:t>Gazette</w:t>
      </w:r>
      <w:r w:rsidRPr="00A65FC1">
        <w:t>, declare the relevant organisms to be agent organisms for the purposes of this Act.</w:t>
      </w:r>
    </w:p>
    <w:p w:rsidR="00B84D9D" w:rsidRPr="00A65FC1" w:rsidRDefault="00B84D9D" w:rsidP="00B84D9D">
      <w:pPr>
        <w:pStyle w:val="subsection"/>
      </w:pPr>
      <w:r w:rsidRPr="00A65FC1">
        <w:tab/>
        <w:t>(1A)</w:t>
      </w:r>
      <w:r w:rsidRPr="00A65FC1">
        <w:tab/>
        <w:t xml:space="preserve">The Authority shall not make a declaration under </w:t>
      </w:r>
      <w:r w:rsidR="00D44487" w:rsidRPr="00A65FC1">
        <w:t>subsection (</w:t>
      </w:r>
      <w:r w:rsidRPr="00A65FC1">
        <w:t>1) in</w:t>
      </w:r>
      <w:r w:rsidR="005571F2" w:rsidRPr="00A65FC1">
        <w:t xml:space="preserve"> </w:t>
      </w:r>
      <w:r w:rsidRPr="00A65FC1">
        <w:t xml:space="preserve">respect of an agent recommendation unless the Council, upon being consulted in accordance with </w:t>
      </w:r>
      <w:r w:rsidR="00D44487" w:rsidRPr="00A65FC1">
        <w:t>paragraph (</w:t>
      </w:r>
      <w:r w:rsidRPr="00A65FC1">
        <w:t>1)(ba), has unanimously recommended that the declaration be made.</w:t>
      </w:r>
    </w:p>
    <w:p w:rsidR="00B84D9D" w:rsidRPr="00A65FC1" w:rsidRDefault="00B84D9D" w:rsidP="00B84D9D">
      <w:pPr>
        <w:pStyle w:val="subsection"/>
      </w:pPr>
      <w:r w:rsidRPr="00A65FC1">
        <w:tab/>
        <w:t>(2)</w:t>
      </w:r>
      <w:r w:rsidRPr="00A65FC1">
        <w:tab/>
        <w:t xml:space="preserve">A notice under </w:t>
      </w:r>
      <w:r w:rsidR="00D44487" w:rsidRPr="00A65FC1">
        <w:t>subsection (</w:t>
      </w:r>
      <w:r w:rsidRPr="00A65FC1">
        <w:t>1) declaring organisms of a particular kind to be agent organisms may set out conditions under which those organisms may be released, which conditions may be or include:</w:t>
      </w:r>
    </w:p>
    <w:p w:rsidR="00B84D9D" w:rsidRPr="00A65FC1" w:rsidRDefault="00B84D9D" w:rsidP="00B84D9D">
      <w:pPr>
        <w:pStyle w:val="paragraph"/>
      </w:pPr>
      <w:r w:rsidRPr="00A65FC1">
        <w:tab/>
        <w:t>(a)</w:t>
      </w:r>
      <w:r w:rsidRPr="00A65FC1">
        <w:tab/>
        <w:t>conditions specifying the persons who may release those organisms; or</w:t>
      </w:r>
    </w:p>
    <w:p w:rsidR="00B84D9D" w:rsidRPr="00A65FC1" w:rsidRDefault="00B84D9D" w:rsidP="00B84D9D">
      <w:pPr>
        <w:pStyle w:val="paragraph"/>
      </w:pPr>
      <w:r w:rsidRPr="00A65FC1">
        <w:tab/>
        <w:t>(b)</w:t>
      </w:r>
      <w:r w:rsidRPr="00A65FC1">
        <w:tab/>
        <w:t>conditions specifying the circumstances in which those organisms may be released.</w:t>
      </w:r>
    </w:p>
    <w:p w:rsidR="00B84D9D" w:rsidRPr="00A65FC1" w:rsidRDefault="00B84D9D" w:rsidP="00C01870">
      <w:pPr>
        <w:pStyle w:val="ActHead2"/>
        <w:pageBreakBefore/>
      </w:pPr>
      <w:bookmarkStart w:id="33" w:name="_Toc172040251"/>
      <w:r w:rsidRPr="00E61EC5">
        <w:rPr>
          <w:rStyle w:val="CharPartNo"/>
        </w:rPr>
        <w:lastRenderedPageBreak/>
        <w:t>Part</w:t>
      </w:r>
      <w:r w:rsidR="005571F2" w:rsidRPr="00E61EC5">
        <w:rPr>
          <w:rStyle w:val="CharPartNo"/>
        </w:rPr>
        <w:t> </w:t>
      </w:r>
      <w:r w:rsidRPr="00E61EC5">
        <w:rPr>
          <w:rStyle w:val="CharPartNo"/>
        </w:rPr>
        <w:t>IV</w:t>
      </w:r>
      <w:r w:rsidRPr="00A65FC1">
        <w:t>—</w:t>
      </w:r>
      <w:r w:rsidRPr="00E61EC5">
        <w:rPr>
          <w:rStyle w:val="CharPartText"/>
        </w:rPr>
        <w:t>Special declarations of target organisms and agent organisms</w:t>
      </w:r>
      <w:bookmarkEnd w:id="33"/>
    </w:p>
    <w:p w:rsidR="00B84D9D" w:rsidRPr="00A65FC1" w:rsidRDefault="005B7467" w:rsidP="00B84D9D">
      <w:pPr>
        <w:pStyle w:val="Header"/>
      </w:pPr>
      <w:r w:rsidRPr="00E61EC5">
        <w:rPr>
          <w:rStyle w:val="CharDivNo"/>
        </w:rPr>
        <w:t xml:space="preserve"> </w:t>
      </w:r>
      <w:r w:rsidRPr="00E61EC5">
        <w:rPr>
          <w:rStyle w:val="CharDivText"/>
        </w:rPr>
        <w:t xml:space="preserve"> </w:t>
      </w:r>
    </w:p>
    <w:p w:rsidR="00B84D9D" w:rsidRPr="00A65FC1" w:rsidRDefault="00B84D9D" w:rsidP="00B84D9D">
      <w:pPr>
        <w:pStyle w:val="ActHead5"/>
      </w:pPr>
      <w:bookmarkStart w:id="34" w:name="_Toc172040252"/>
      <w:r w:rsidRPr="00E61EC5">
        <w:rPr>
          <w:rStyle w:val="CharSectno"/>
        </w:rPr>
        <w:t>30</w:t>
      </w:r>
      <w:r w:rsidRPr="00A65FC1">
        <w:t xml:space="preserve">  Emergency declarations</w:t>
      </w:r>
      <w:bookmarkEnd w:id="34"/>
    </w:p>
    <w:p w:rsidR="00B84D9D" w:rsidRPr="00A65FC1" w:rsidRDefault="00B84D9D" w:rsidP="00B84D9D">
      <w:pPr>
        <w:pStyle w:val="subsection"/>
      </w:pPr>
      <w:r w:rsidRPr="00A65FC1">
        <w:tab/>
        <w:t>(1)</w:t>
      </w:r>
      <w:r w:rsidRPr="00A65FC1">
        <w:tab/>
        <w:t>If the Authority is satisfied:</w:t>
      </w:r>
    </w:p>
    <w:p w:rsidR="00B84D9D" w:rsidRPr="00A65FC1" w:rsidRDefault="00B84D9D" w:rsidP="00B84D9D">
      <w:pPr>
        <w:pStyle w:val="paragraph"/>
      </w:pPr>
      <w:r w:rsidRPr="00A65FC1">
        <w:tab/>
        <w:t>(a)</w:t>
      </w:r>
      <w:r w:rsidRPr="00A65FC1">
        <w:tab/>
        <w:t>that an emergency exists because organisms of a particular kind (whether or not they are target organisms):</w:t>
      </w:r>
    </w:p>
    <w:p w:rsidR="00B84D9D" w:rsidRPr="00A65FC1" w:rsidRDefault="00B84D9D" w:rsidP="00B84D9D">
      <w:pPr>
        <w:pStyle w:val="paragraphsub"/>
      </w:pPr>
      <w:r w:rsidRPr="00A65FC1">
        <w:tab/>
        <w:t>(i)</w:t>
      </w:r>
      <w:r w:rsidRPr="00A65FC1">
        <w:tab/>
        <w:t>are having, or are likely to have, a serious effect on the health of humans, animals or plants in the Australian Capital Territory;</w:t>
      </w:r>
    </w:p>
    <w:p w:rsidR="00B84D9D" w:rsidRPr="00A65FC1" w:rsidRDefault="00B84D9D" w:rsidP="00B84D9D">
      <w:pPr>
        <w:pStyle w:val="paragraphsub"/>
      </w:pPr>
      <w:r w:rsidRPr="00A65FC1">
        <w:tab/>
        <w:t>(ii)</w:t>
      </w:r>
      <w:r w:rsidRPr="00A65FC1">
        <w:tab/>
        <w:t>are causing, or are likely to cause, harm in that Territory so as to result in significant damage to the economy; or</w:t>
      </w:r>
    </w:p>
    <w:p w:rsidR="00B84D9D" w:rsidRPr="00A65FC1" w:rsidRDefault="00B84D9D" w:rsidP="00B84D9D">
      <w:pPr>
        <w:pStyle w:val="paragraphsub"/>
      </w:pPr>
      <w:r w:rsidRPr="00A65FC1">
        <w:tab/>
        <w:t>(iii)</w:t>
      </w:r>
      <w:r w:rsidRPr="00A65FC1">
        <w:tab/>
        <w:t>are causing, or are likely to cause, significant damage to the environment in that Territory;</w:t>
      </w:r>
    </w:p>
    <w:p w:rsidR="00B84D9D" w:rsidRPr="00A65FC1" w:rsidRDefault="00B84D9D" w:rsidP="00B84D9D">
      <w:pPr>
        <w:pStyle w:val="paragraph"/>
      </w:pPr>
      <w:r w:rsidRPr="00A65FC1">
        <w:tab/>
        <w:t>(b)</w:t>
      </w:r>
      <w:r w:rsidRPr="00A65FC1">
        <w:tab/>
        <w:t>that the release of prescribed organisms that are not agent organisms would control the first</w:t>
      </w:r>
      <w:r w:rsidR="00E61EC5">
        <w:noBreakHyphen/>
      </w:r>
      <w:r w:rsidRPr="00A65FC1">
        <w:t>mentioned organisms; and</w:t>
      </w:r>
    </w:p>
    <w:p w:rsidR="00B84D9D" w:rsidRPr="00A65FC1" w:rsidRDefault="00B84D9D" w:rsidP="00B84D9D">
      <w:pPr>
        <w:pStyle w:val="paragraph"/>
        <w:keepNext/>
      </w:pPr>
      <w:r w:rsidRPr="00A65FC1">
        <w:tab/>
        <w:t>(c)</w:t>
      </w:r>
      <w:r w:rsidRPr="00A65FC1">
        <w:tab/>
        <w:t>the release of the organisms of the second</w:t>
      </w:r>
      <w:r w:rsidR="00E61EC5">
        <w:noBreakHyphen/>
      </w:r>
      <w:r w:rsidRPr="00A65FC1">
        <w:t>mentioned kind would not have any significant adverse effects;</w:t>
      </w:r>
    </w:p>
    <w:p w:rsidR="00B84D9D" w:rsidRPr="00A65FC1" w:rsidRDefault="00B84D9D" w:rsidP="00B84D9D">
      <w:pPr>
        <w:pStyle w:val="subsection2"/>
      </w:pPr>
      <w:r w:rsidRPr="00A65FC1">
        <w:t xml:space="preserve">the Authority, subject to </w:t>
      </w:r>
      <w:r w:rsidR="00D44487" w:rsidRPr="00A65FC1">
        <w:t>subsection (</w:t>
      </w:r>
      <w:r w:rsidRPr="00A65FC1">
        <w:t xml:space="preserve">1A), shall, by notice published in the </w:t>
      </w:r>
      <w:r w:rsidRPr="00A65FC1">
        <w:rPr>
          <w:i/>
        </w:rPr>
        <w:t>Gazette</w:t>
      </w:r>
      <w:r w:rsidRPr="00A65FC1">
        <w:t>, declare:</w:t>
      </w:r>
    </w:p>
    <w:p w:rsidR="00B84D9D" w:rsidRPr="00A65FC1" w:rsidRDefault="00B84D9D" w:rsidP="00B84D9D">
      <w:pPr>
        <w:pStyle w:val="paragraph"/>
      </w:pPr>
      <w:r w:rsidRPr="00A65FC1">
        <w:tab/>
        <w:t>(d)</w:t>
      </w:r>
      <w:r w:rsidRPr="00A65FC1">
        <w:tab/>
        <w:t>where the organisms of the first</w:t>
      </w:r>
      <w:r w:rsidR="00E61EC5">
        <w:noBreakHyphen/>
      </w:r>
      <w:r w:rsidRPr="00A65FC1">
        <w:t>mentioned kind are not target organisms, the organisms of the first</w:t>
      </w:r>
      <w:r w:rsidR="00E61EC5">
        <w:noBreakHyphen/>
      </w:r>
      <w:r w:rsidRPr="00A65FC1">
        <w:t>mentioned kind to be target organisms for the purposes of this Act; and</w:t>
      </w:r>
    </w:p>
    <w:p w:rsidR="00B84D9D" w:rsidRPr="00A65FC1" w:rsidRDefault="00B84D9D" w:rsidP="00B84D9D">
      <w:pPr>
        <w:pStyle w:val="paragraph"/>
      </w:pPr>
      <w:r w:rsidRPr="00A65FC1">
        <w:tab/>
        <w:t>(e)</w:t>
      </w:r>
      <w:r w:rsidRPr="00A65FC1">
        <w:tab/>
        <w:t>organisms of the second</w:t>
      </w:r>
      <w:r w:rsidR="00E61EC5">
        <w:noBreakHyphen/>
      </w:r>
      <w:r w:rsidRPr="00A65FC1">
        <w:t>mentioned kind to be agent organisms for the purposes of this Act.</w:t>
      </w:r>
    </w:p>
    <w:p w:rsidR="00B84D9D" w:rsidRPr="00A65FC1" w:rsidRDefault="00B84D9D" w:rsidP="00B84D9D">
      <w:pPr>
        <w:pStyle w:val="subsection"/>
      </w:pPr>
      <w:r w:rsidRPr="00A65FC1">
        <w:tab/>
        <w:t>(1A)</w:t>
      </w:r>
      <w:r w:rsidRPr="00A65FC1">
        <w:tab/>
        <w:t xml:space="preserve">The Authority shall not make a declaration under </w:t>
      </w:r>
      <w:r w:rsidR="00D44487" w:rsidRPr="00A65FC1">
        <w:t>subsection (</w:t>
      </w:r>
      <w:r w:rsidRPr="00A65FC1">
        <w:t>1) in</w:t>
      </w:r>
      <w:r w:rsidR="005571F2" w:rsidRPr="00A65FC1">
        <w:t xml:space="preserve"> </w:t>
      </w:r>
      <w:r w:rsidRPr="00A65FC1">
        <w:t>respect of an organism unless:</w:t>
      </w:r>
    </w:p>
    <w:p w:rsidR="00B84D9D" w:rsidRPr="00A65FC1" w:rsidRDefault="00B84D9D" w:rsidP="00B84D9D">
      <w:pPr>
        <w:pStyle w:val="paragraph"/>
      </w:pPr>
      <w:r w:rsidRPr="00A65FC1">
        <w:tab/>
        <w:t>(a)</w:t>
      </w:r>
      <w:r w:rsidRPr="00A65FC1">
        <w:tab/>
        <w:t>the Authority has first consulted the Council regarding the appropriateness of action under this section in respect of that organism; and</w:t>
      </w:r>
    </w:p>
    <w:p w:rsidR="00B84D9D" w:rsidRPr="00A65FC1" w:rsidRDefault="00B84D9D" w:rsidP="00B84D9D">
      <w:pPr>
        <w:pStyle w:val="paragraph"/>
      </w:pPr>
      <w:r w:rsidRPr="00A65FC1">
        <w:tab/>
        <w:t>(b)</w:t>
      </w:r>
      <w:r w:rsidRPr="00A65FC1">
        <w:tab/>
        <w:t>the Council has unanimously recommended that the declaration be made.</w:t>
      </w:r>
    </w:p>
    <w:p w:rsidR="00B84D9D" w:rsidRPr="00A65FC1" w:rsidRDefault="00B84D9D" w:rsidP="00523AEA">
      <w:pPr>
        <w:pStyle w:val="subsection"/>
        <w:keepNext/>
        <w:keepLines/>
      </w:pPr>
      <w:r w:rsidRPr="00A65FC1">
        <w:lastRenderedPageBreak/>
        <w:tab/>
        <w:t>(2)</w:t>
      </w:r>
      <w:r w:rsidRPr="00A65FC1">
        <w:tab/>
        <w:t xml:space="preserve">A notice under </w:t>
      </w:r>
      <w:r w:rsidR="00D44487" w:rsidRPr="00A65FC1">
        <w:t>subsection (</w:t>
      </w:r>
      <w:r w:rsidRPr="00A65FC1">
        <w:t>1) declaring organisms of a particular kind to be agent organisms may set out particulars of the conditions under which those organisms may be released, which conditions may be or include:</w:t>
      </w:r>
    </w:p>
    <w:p w:rsidR="00B84D9D" w:rsidRPr="00A65FC1" w:rsidRDefault="00B84D9D" w:rsidP="00B84D9D">
      <w:pPr>
        <w:pStyle w:val="paragraph"/>
      </w:pPr>
      <w:r w:rsidRPr="00A65FC1">
        <w:tab/>
        <w:t>(a)</w:t>
      </w:r>
      <w:r w:rsidRPr="00A65FC1">
        <w:tab/>
        <w:t>conditions specifying the persons who may release those organisms; or</w:t>
      </w:r>
    </w:p>
    <w:p w:rsidR="00B84D9D" w:rsidRPr="00A65FC1" w:rsidRDefault="00B84D9D" w:rsidP="00B84D9D">
      <w:pPr>
        <w:pStyle w:val="paragraph"/>
      </w:pPr>
      <w:r w:rsidRPr="00A65FC1">
        <w:tab/>
        <w:t>(b)</w:t>
      </w:r>
      <w:r w:rsidRPr="00A65FC1">
        <w:tab/>
        <w:t>conditions specifying the circumstances in which those organisms may be released.</w:t>
      </w:r>
    </w:p>
    <w:p w:rsidR="00B84D9D" w:rsidRPr="00A65FC1" w:rsidRDefault="00B84D9D" w:rsidP="00B84D9D">
      <w:pPr>
        <w:pStyle w:val="ActHead5"/>
      </w:pPr>
      <w:bookmarkStart w:id="35" w:name="_Toc172040253"/>
      <w:r w:rsidRPr="00E61EC5">
        <w:rPr>
          <w:rStyle w:val="CharSectno"/>
        </w:rPr>
        <w:t>31</w:t>
      </w:r>
      <w:r w:rsidRPr="00A65FC1">
        <w:t xml:space="preserve">  Declarations of existing released organisms</w:t>
      </w:r>
      <w:bookmarkEnd w:id="35"/>
    </w:p>
    <w:p w:rsidR="00B84D9D" w:rsidRPr="00A65FC1" w:rsidRDefault="00B84D9D" w:rsidP="00B84D9D">
      <w:pPr>
        <w:pStyle w:val="subsection"/>
      </w:pPr>
      <w:r w:rsidRPr="00A65FC1">
        <w:tab/>
        <w:t>(1)</w:t>
      </w:r>
      <w:r w:rsidRPr="00A65FC1">
        <w:tab/>
        <w:t>If the Authority is satisfied that:</w:t>
      </w:r>
    </w:p>
    <w:p w:rsidR="00B84D9D" w:rsidRPr="00A65FC1" w:rsidRDefault="00B84D9D" w:rsidP="00B84D9D">
      <w:pPr>
        <w:pStyle w:val="paragraph"/>
      </w:pPr>
      <w:r w:rsidRPr="00A65FC1">
        <w:tab/>
        <w:t>(a)</w:t>
      </w:r>
      <w:r w:rsidRPr="00A65FC1">
        <w:tab/>
        <w:t>before the commencement of this Act, prescribed organisms of a particular kind were released in the Australian Capital Territory for the purpose of the control, by biological means, of organisms of another kind in that Territory; and</w:t>
      </w:r>
    </w:p>
    <w:p w:rsidR="00B84D9D" w:rsidRPr="00A65FC1" w:rsidRDefault="00B84D9D" w:rsidP="00B84D9D">
      <w:pPr>
        <w:pStyle w:val="paragraph"/>
        <w:keepNext/>
      </w:pPr>
      <w:r w:rsidRPr="00A65FC1">
        <w:tab/>
        <w:t>(b)</w:t>
      </w:r>
      <w:r w:rsidRPr="00A65FC1">
        <w:tab/>
        <w:t>if this Act had been in force before the release of the first</w:t>
      </w:r>
      <w:r w:rsidR="00E61EC5">
        <w:noBreakHyphen/>
      </w:r>
      <w:r w:rsidRPr="00A65FC1">
        <w:t>mentioned organisms, it is probable that action would have been taken under this Act that would have resulted in the organisms of the second</w:t>
      </w:r>
      <w:r w:rsidR="00E61EC5">
        <w:noBreakHyphen/>
      </w:r>
      <w:r w:rsidRPr="00A65FC1">
        <w:t>mentioned kind being declared to be target organisms and the organisms of the first</w:t>
      </w:r>
      <w:r w:rsidR="00E61EC5">
        <w:noBreakHyphen/>
      </w:r>
      <w:r w:rsidRPr="00A65FC1">
        <w:t>mentioned kind being declared to be agent organisms;</w:t>
      </w:r>
    </w:p>
    <w:p w:rsidR="00B84D9D" w:rsidRPr="00A65FC1" w:rsidRDefault="00B84D9D" w:rsidP="00B84D9D">
      <w:pPr>
        <w:pStyle w:val="subsection2"/>
      </w:pPr>
      <w:r w:rsidRPr="00A65FC1">
        <w:t xml:space="preserve">the Authority, subject to </w:t>
      </w:r>
      <w:r w:rsidR="00D44487" w:rsidRPr="00A65FC1">
        <w:t>subsection (</w:t>
      </w:r>
      <w:r w:rsidRPr="00A65FC1">
        <w:t xml:space="preserve">1A), may, by notice published in the </w:t>
      </w:r>
      <w:r w:rsidRPr="00A65FC1">
        <w:rPr>
          <w:i/>
        </w:rPr>
        <w:t>Gazette</w:t>
      </w:r>
      <w:r w:rsidRPr="00A65FC1">
        <w:t>, declare:</w:t>
      </w:r>
    </w:p>
    <w:p w:rsidR="00B84D9D" w:rsidRPr="00A65FC1" w:rsidRDefault="00B84D9D" w:rsidP="00B84D9D">
      <w:pPr>
        <w:pStyle w:val="paragraph"/>
      </w:pPr>
      <w:r w:rsidRPr="00A65FC1">
        <w:tab/>
        <w:t>(c)</w:t>
      </w:r>
      <w:r w:rsidRPr="00A65FC1">
        <w:tab/>
        <w:t>organisms of the second</w:t>
      </w:r>
      <w:r w:rsidR="00E61EC5">
        <w:noBreakHyphen/>
      </w:r>
      <w:r w:rsidRPr="00A65FC1">
        <w:t>mentioned kind to be target organisms for the purposes of this Act; and</w:t>
      </w:r>
    </w:p>
    <w:p w:rsidR="00B84D9D" w:rsidRPr="00A65FC1" w:rsidRDefault="00B84D9D" w:rsidP="00B84D9D">
      <w:pPr>
        <w:pStyle w:val="paragraph"/>
      </w:pPr>
      <w:r w:rsidRPr="00A65FC1">
        <w:tab/>
        <w:t>(d)</w:t>
      </w:r>
      <w:r w:rsidRPr="00A65FC1">
        <w:tab/>
        <w:t>organisms of the first</w:t>
      </w:r>
      <w:r w:rsidR="00E61EC5">
        <w:noBreakHyphen/>
      </w:r>
      <w:r w:rsidRPr="00A65FC1">
        <w:t>mentioned kind to be agent organisms for the purposes of this Act.</w:t>
      </w:r>
    </w:p>
    <w:p w:rsidR="00B84D9D" w:rsidRPr="00A65FC1" w:rsidRDefault="00B84D9D" w:rsidP="00B84D9D">
      <w:pPr>
        <w:pStyle w:val="subsection"/>
      </w:pPr>
      <w:r w:rsidRPr="00A65FC1">
        <w:tab/>
        <w:t>(1A)</w:t>
      </w:r>
      <w:r w:rsidRPr="00A65FC1">
        <w:tab/>
        <w:t xml:space="preserve">The Authority shall not make a declaration under </w:t>
      </w:r>
      <w:r w:rsidR="00D44487" w:rsidRPr="00A65FC1">
        <w:t>subsection (</w:t>
      </w:r>
      <w:r w:rsidRPr="00A65FC1">
        <w:t>1) in</w:t>
      </w:r>
      <w:r w:rsidR="005571F2" w:rsidRPr="00A65FC1">
        <w:t xml:space="preserve"> </w:t>
      </w:r>
      <w:r w:rsidRPr="00A65FC1">
        <w:t>respect of an organism unless:</w:t>
      </w:r>
    </w:p>
    <w:p w:rsidR="00B84D9D" w:rsidRPr="00A65FC1" w:rsidRDefault="00B84D9D" w:rsidP="00B84D9D">
      <w:pPr>
        <w:pStyle w:val="paragraph"/>
      </w:pPr>
      <w:r w:rsidRPr="00A65FC1">
        <w:tab/>
        <w:t>(a)</w:t>
      </w:r>
      <w:r w:rsidRPr="00A65FC1">
        <w:tab/>
        <w:t>the Authority has first consulted the Council regarding the appropriateness of action under this section in respect of that organism; and</w:t>
      </w:r>
    </w:p>
    <w:p w:rsidR="00B84D9D" w:rsidRPr="00A65FC1" w:rsidRDefault="00B84D9D" w:rsidP="00B84D9D">
      <w:pPr>
        <w:pStyle w:val="paragraph"/>
      </w:pPr>
      <w:r w:rsidRPr="00A65FC1">
        <w:tab/>
        <w:t>(b)</w:t>
      </w:r>
      <w:r w:rsidRPr="00A65FC1">
        <w:tab/>
        <w:t>the Council has unanimously recommended that the declaration be made.</w:t>
      </w:r>
    </w:p>
    <w:p w:rsidR="00B84D9D" w:rsidRPr="00A65FC1" w:rsidRDefault="00B84D9D" w:rsidP="00B84D9D">
      <w:pPr>
        <w:pStyle w:val="subsection"/>
      </w:pPr>
      <w:r w:rsidRPr="00A65FC1">
        <w:lastRenderedPageBreak/>
        <w:tab/>
        <w:t>(2)</w:t>
      </w:r>
      <w:r w:rsidRPr="00A65FC1">
        <w:tab/>
        <w:t xml:space="preserve">A notice under </w:t>
      </w:r>
      <w:r w:rsidR="00D44487" w:rsidRPr="00A65FC1">
        <w:t>subsection (</w:t>
      </w:r>
      <w:r w:rsidRPr="00A65FC1">
        <w:t>1) declaring organisms of a particular kind to be agent organisms may set out conditions under which the organisms may be released, which conditions may be or include:</w:t>
      </w:r>
    </w:p>
    <w:p w:rsidR="00B84D9D" w:rsidRPr="00A65FC1" w:rsidRDefault="00B84D9D" w:rsidP="00B84D9D">
      <w:pPr>
        <w:pStyle w:val="paragraph"/>
      </w:pPr>
      <w:r w:rsidRPr="00A65FC1">
        <w:tab/>
        <w:t>(a)</w:t>
      </w:r>
      <w:r w:rsidRPr="00A65FC1">
        <w:tab/>
        <w:t>conditions specifying the persons who may release those organisms; or</w:t>
      </w:r>
    </w:p>
    <w:p w:rsidR="00B84D9D" w:rsidRPr="00A65FC1" w:rsidRDefault="00B84D9D" w:rsidP="00B84D9D">
      <w:pPr>
        <w:pStyle w:val="paragraph"/>
      </w:pPr>
      <w:r w:rsidRPr="00A65FC1">
        <w:tab/>
        <w:t>(b)</w:t>
      </w:r>
      <w:r w:rsidRPr="00A65FC1">
        <w:tab/>
        <w:t>conditions specifying the circumstances in which those organisms may be released.</w:t>
      </w:r>
    </w:p>
    <w:p w:rsidR="00B84D9D" w:rsidRPr="00A65FC1" w:rsidRDefault="00B84D9D" w:rsidP="00B84D9D">
      <w:pPr>
        <w:pStyle w:val="ActHead5"/>
      </w:pPr>
      <w:bookmarkStart w:id="36" w:name="_Toc172040254"/>
      <w:r w:rsidRPr="00E61EC5">
        <w:rPr>
          <w:rStyle w:val="CharSectno"/>
        </w:rPr>
        <w:t>32</w:t>
      </w:r>
      <w:r w:rsidRPr="00A65FC1">
        <w:t xml:space="preserve">  Notice of proposed declaration under section</w:t>
      </w:r>
      <w:r w:rsidR="00D44487" w:rsidRPr="00A65FC1">
        <w:t> </w:t>
      </w:r>
      <w:r w:rsidRPr="00A65FC1">
        <w:t>31</w:t>
      </w:r>
      <w:bookmarkEnd w:id="36"/>
    </w:p>
    <w:p w:rsidR="00B84D9D" w:rsidRPr="00A65FC1" w:rsidRDefault="00B84D9D" w:rsidP="00B84D9D">
      <w:pPr>
        <w:pStyle w:val="subsection"/>
      </w:pPr>
      <w:r w:rsidRPr="00A65FC1">
        <w:tab/>
        <w:t>(1)</w:t>
      </w:r>
      <w:r w:rsidRPr="00A65FC1">
        <w:tab/>
        <w:t>Where the Authority is contemplating making a declaration under section</w:t>
      </w:r>
      <w:r w:rsidR="00D44487" w:rsidRPr="00A65FC1">
        <w:t> </w:t>
      </w:r>
      <w:r w:rsidRPr="00A65FC1">
        <w:t xml:space="preserve">31, the Authority, subject to </w:t>
      </w:r>
      <w:r w:rsidR="00D44487" w:rsidRPr="00A65FC1">
        <w:t>subsection (</w:t>
      </w:r>
      <w:r w:rsidRPr="00A65FC1">
        <w:t xml:space="preserve">1A), may publish in the </w:t>
      </w:r>
      <w:r w:rsidRPr="00A65FC1">
        <w:rPr>
          <w:i/>
        </w:rPr>
        <w:t>Gazette</w:t>
      </w:r>
      <w:r w:rsidRPr="00A65FC1">
        <w:t xml:space="preserve"> and in such newspapers or journals as the Authority considers appropriate a notice that the Authority is contemplating making that declaration.</w:t>
      </w:r>
    </w:p>
    <w:p w:rsidR="00B84D9D" w:rsidRPr="00A65FC1" w:rsidRDefault="00B84D9D" w:rsidP="00B84D9D">
      <w:pPr>
        <w:pStyle w:val="subsection"/>
      </w:pPr>
      <w:r w:rsidRPr="00A65FC1">
        <w:tab/>
        <w:t>(1A)</w:t>
      </w:r>
      <w:r w:rsidRPr="00A65FC1">
        <w:tab/>
        <w:t xml:space="preserve">The Authority shall not publish a notice under </w:t>
      </w:r>
      <w:r w:rsidR="00D44487" w:rsidRPr="00A65FC1">
        <w:t>subsection (</w:t>
      </w:r>
      <w:r w:rsidRPr="00A65FC1">
        <w:t>1) in</w:t>
      </w:r>
      <w:r w:rsidR="005571F2" w:rsidRPr="00A65FC1">
        <w:t xml:space="preserve"> </w:t>
      </w:r>
      <w:r w:rsidRPr="00A65FC1">
        <w:t>respect of an organism unless:</w:t>
      </w:r>
    </w:p>
    <w:p w:rsidR="00B84D9D" w:rsidRPr="00A65FC1" w:rsidRDefault="00B84D9D" w:rsidP="00B84D9D">
      <w:pPr>
        <w:pStyle w:val="paragraph"/>
      </w:pPr>
      <w:r w:rsidRPr="00A65FC1">
        <w:tab/>
        <w:t>(a)</w:t>
      </w:r>
      <w:r w:rsidRPr="00A65FC1">
        <w:tab/>
        <w:t>the Authority has first consulted the Council regarding the appropriateness of action under this section in respect of that organism; and</w:t>
      </w:r>
    </w:p>
    <w:p w:rsidR="00B84D9D" w:rsidRPr="00A65FC1" w:rsidRDefault="00B84D9D" w:rsidP="00B84D9D">
      <w:pPr>
        <w:pStyle w:val="paragraph"/>
      </w:pPr>
      <w:r w:rsidRPr="00A65FC1">
        <w:tab/>
        <w:t>(b)</w:t>
      </w:r>
      <w:r w:rsidRPr="00A65FC1">
        <w:tab/>
        <w:t>the Council has unanimously recommended that the notice be published.</w:t>
      </w:r>
    </w:p>
    <w:p w:rsidR="00B84D9D" w:rsidRPr="00A65FC1" w:rsidRDefault="00B84D9D" w:rsidP="00B84D9D">
      <w:pPr>
        <w:pStyle w:val="subsection"/>
      </w:pPr>
      <w:r w:rsidRPr="00A65FC1">
        <w:tab/>
        <w:t>(2)</w:t>
      </w:r>
      <w:r w:rsidRPr="00A65FC1">
        <w:tab/>
        <w:t xml:space="preserve">A notice under </w:t>
      </w:r>
      <w:r w:rsidR="00D44487" w:rsidRPr="00A65FC1">
        <w:t>subsection (</w:t>
      </w:r>
      <w:r w:rsidRPr="00A65FC1">
        <w:t>1) shall:</w:t>
      </w:r>
    </w:p>
    <w:p w:rsidR="00B84D9D" w:rsidRPr="00A65FC1" w:rsidRDefault="00B84D9D" w:rsidP="00B84D9D">
      <w:pPr>
        <w:pStyle w:val="paragraph"/>
      </w:pPr>
      <w:r w:rsidRPr="00A65FC1">
        <w:tab/>
        <w:t>(a)</w:t>
      </w:r>
      <w:r w:rsidRPr="00A65FC1">
        <w:tab/>
        <w:t>set out particulars identifying the organisms that the Authority is contemplating declaring to be target organisms;</w:t>
      </w:r>
    </w:p>
    <w:p w:rsidR="00B84D9D" w:rsidRPr="00A65FC1" w:rsidRDefault="00B84D9D" w:rsidP="00B84D9D">
      <w:pPr>
        <w:pStyle w:val="paragraph"/>
      </w:pPr>
      <w:r w:rsidRPr="00A65FC1">
        <w:tab/>
        <w:t>(b)</w:t>
      </w:r>
      <w:r w:rsidRPr="00A65FC1">
        <w:tab/>
        <w:t>set out particulars identifying the organisms that the Authority is contemplating declaring to be agent organisms;</w:t>
      </w:r>
    </w:p>
    <w:p w:rsidR="00B84D9D" w:rsidRPr="00A65FC1" w:rsidRDefault="00B84D9D" w:rsidP="00B84D9D">
      <w:pPr>
        <w:pStyle w:val="paragraph"/>
      </w:pPr>
      <w:r w:rsidRPr="00A65FC1">
        <w:tab/>
        <w:t>(c)</w:t>
      </w:r>
      <w:r w:rsidRPr="00A65FC1">
        <w:tab/>
        <w:t xml:space="preserve">identify the occasions known to the Authority on which the organisms referred to in </w:t>
      </w:r>
      <w:r w:rsidR="00D44487" w:rsidRPr="00A65FC1">
        <w:t>paragraph (</w:t>
      </w:r>
      <w:r w:rsidRPr="00A65FC1">
        <w:t>b) were released; and</w:t>
      </w:r>
    </w:p>
    <w:p w:rsidR="00B84D9D" w:rsidRPr="00A65FC1" w:rsidRDefault="00B84D9D" w:rsidP="00B84D9D">
      <w:pPr>
        <w:pStyle w:val="paragraph"/>
      </w:pPr>
      <w:r w:rsidRPr="00A65FC1">
        <w:tab/>
        <w:t>(d)</w:t>
      </w:r>
      <w:r w:rsidRPr="00A65FC1">
        <w:tab/>
        <w:t xml:space="preserve">invite any persons who object to, or support, the declaration being made to submit written particulars of the grounds for that objection or support, as the case may be, to the Authority within 6 weeks after the date of the publication of the notice in the </w:t>
      </w:r>
      <w:r w:rsidRPr="00A65FC1">
        <w:rPr>
          <w:i/>
        </w:rPr>
        <w:t>Gazette</w:t>
      </w:r>
      <w:r w:rsidRPr="00A65FC1">
        <w:t>, or within such further period as the Authority (either before or after the expiration of that period) allows.</w:t>
      </w:r>
    </w:p>
    <w:p w:rsidR="00B84D9D" w:rsidRPr="00A65FC1" w:rsidRDefault="00B84D9D" w:rsidP="00B84D9D">
      <w:pPr>
        <w:pStyle w:val="subsection"/>
      </w:pPr>
      <w:r w:rsidRPr="00A65FC1">
        <w:lastRenderedPageBreak/>
        <w:tab/>
        <w:t>(3)</w:t>
      </w:r>
      <w:r w:rsidRPr="00A65FC1">
        <w:tab/>
        <w:t xml:space="preserve">Where the Authority publishes a notice under </w:t>
      </w:r>
      <w:r w:rsidR="00D44487" w:rsidRPr="00A65FC1">
        <w:t>subsection (</w:t>
      </w:r>
      <w:r w:rsidRPr="00A65FC1">
        <w:t>1) in</w:t>
      </w:r>
      <w:r w:rsidR="005571F2" w:rsidRPr="00A65FC1">
        <w:t xml:space="preserve"> </w:t>
      </w:r>
      <w:r w:rsidRPr="00A65FC1">
        <w:t xml:space="preserve">relation to a contemplated declaration, the Authority shall not make that declaration unless and until the Authority has considered any submissions in response to an invitation referred to in </w:t>
      </w:r>
      <w:r w:rsidR="00D44487" w:rsidRPr="00A65FC1">
        <w:t>paragraph (</w:t>
      </w:r>
      <w:r w:rsidRPr="00A65FC1">
        <w:t>2)(d) in relation to the declaration.</w:t>
      </w:r>
    </w:p>
    <w:p w:rsidR="00B84D9D" w:rsidRPr="00A65FC1" w:rsidRDefault="00B84D9D" w:rsidP="00B84D9D">
      <w:pPr>
        <w:pStyle w:val="ActHead5"/>
      </w:pPr>
      <w:bookmarkStart w:id="37" w:name="_Toc172040255"/>
      <w:r w:rsidRPr="00E61EC5">
        <w:rPr>
          <w:rStyle w:val="CharSectno"/>
        </w:rPr>
        <w:t>33</w:t>
      </w:r>
      <w:r w:rsidRPr="00A65FC1">
        <w:t xml:space="preserve">  Inquiries relating to declarations under section</w:t>
      </w:r>
      <w:r w:rsidR="00D44487" w:rsidRPr="00A65FC1">
        <w:t> </w:t>
      </w:r>
      <w:r w:rsidRPr="00A65FC1">
        <w:t>31</w:t>
      </w:r>
      <w:bookmarkEnd w:id="37"/>
    </w:p>
    <w:p w:rsidR="00B84D9D" w:rsidRPr="00A65FC1" w:rsidRDefault="00B84D9D" w:rsidP="00B84D9D">
      <w:pPr>
        <w:pStyle w:val="subsection"/>
      </w:pPr>
      <w:r w:rsidRPr="00A65FC1">
        <w:tab/>
        <w:t>(1)</w:t>
      </w:r>
      <w:r w:rsidRPr="00A65FC1">
        <w:tab/>
        <w:t>Where the Authority:</w:t>
      </w:r>
    </w:p>
    <w:p w:rsidR="00B84D9D" w:rsidRPr="00A65FC1" w:rsidRDefault="00B84D9D" w:rsidP="00B84D9D">
      <w:pPr>
        <w:pStyle w:val="paragraph"/>
      </w:pPr>
      <w:r w:rsidRPr="00A65FC1">
        <w:tab/>
        <w:t>(a)</w:t>
      </w:r>
      <w:r w:rsidRPr="00A65FC1">
        <w:tab/>
        <w:t>is contemplating making a declaration under section</w:t>
      </w:r>
      <w:r w:rsidR="00D44487" w:rsidRPr="00A65FC1">
        <w:t> </w:t>
      </w:r>
      <w:r w:rsidRPr="00A65FC1">
        <w:t>31; and</w:t>
      </w:r>
    </w:p>
    <w:p w:rsidR="00B84D9D" w:rsidRPr="00A65FC1" w:rsidRDefault="00B84D9D" w:rsidP="00B84D9D">
      <w:pPr>
        <w:pStyle w:val="paragraph"/>
      </w:pPr>
      <w:r w:rsidRPr="00A65FC1">
        <w:tab/>
        <w:t>(b)</w:t>
      </w:r>
      <w:r w:rsidRPr="00A65FC1">
        <w:tab/>
        <w:t>after:</w:t>
      </w:r>
    </w:p>
    <w:p w:rsidR="00B84D9D" w:rsidRPr="00A65FC1" w:rsidRDefault="00B84D9D" w:rsidP="00B84D9D">
      <w:pPr>
        <w:pStyle w:val="paragraphsub"/>
      </w:pPr>
      <w:r w:rsidRPr="00A65FC1">
        <w:tab/>
        <w:t>(i)</w:t>
      </w:r>
      <w:r w:rsidRPr="00A65FC1">
        <w:tab/>
        <w:t>consulting the Council regarding the appropriateness of action under this section in respect of the contemplated declaration;</w:t>
      </w:r>
    </w:p>
    <w:p w:rsidR="00B84D9D" w:rsidRPr="00A65FC1" w:rsidRDefault="00B84D9D" w:rsidP="00B84D9D">
      <w:pPr>
        <w:pStyle w:val="paragraphsub"/>
      </w:pPr>
      <w:r w:rsidRPr="00A65FC1">
        <w:tab/>
        <w:t>(ii)</w:t>
      </w:r>
      <w:r w:rsidRPr="00A65FC1">
        <w:tab/>
        <w:t>considering the nature of, the proceedings in, and the findings of, any inquiry that the Authority considers relevant (which may be an inquiry conducted on behalf of a State); and</w:t>
      </w:r>
    </w:p>
    <w:p w:rsidR="00B84D9D" w:rsidRPr="00A65FC1" w:rsidRDefault="00B84D9D" w:rsidP="00B84D9D">
      <w:pPr>
        <w:pStyle w:val="paragraphsub"/>
        <w:keepNext/>
      </w:pPr>
      <w:r w:rsidRPr="00A65FC1">
        <w:tab/>
        <w:t>(iii)</w:t>
      </w:r>
      <w:r w:rsidRPr="00A65FC1">
        <w:tab/>
        <w:t>considering any reports made by any person or authority competent to do so that the Authority considers relevant;</w:t>
      </w:r>
    </w:p>
    <w:p w:rsidR="00B84D9D" w:rsidRPr="00A65FC1" w:rsidRDefault="00B84D9D" w:rsidP="00B84D9D">
      <w:pPr>
        <w:pStyle w:val="paragraph"/>
        <w:keepNext/>
      </w:pPr>
      <w:r w:rsidRPr="00A65FC1">
        <w:tab/>
      </w:r>
      <w:r w:rsidRPr="00A65FC1">
        <w:tab/>
        <w:t>considers that there is evidence that a person or the environment would be adversely affected by the release of organisms of the kind to which the declaration would relate but an adequate investigation or inquiry into the effect of such a release has not been held;</w:t>
      </w:r>
    </w:p>
    <w:p w:rsidR="00B84D9D" w:rsidRPr="00A65FC1" w:rsidRDefault="00B84D9D" w:rsidP="00B84D9D">
      <w:pPr>
        <w:pStyle w:val="subsection2"/>
      </w:pPr>
      <w:r w:rsidRPr="00A65FC1">
        <w:t>the Authority may:</w:t>
      </w:r>
    </w:p>
    <w:p w:rsidR="00B84D9D" w:rsidRPr="00A65FC1" w:rsidRDefault="00B84D9D" w:rsidP="00B84D9D">
      <w:pPr>
        <w:pStyle w:val="paragraph"/>
      </w:pPr>
      <w:r w:rsidRPr="00A65FC1">
        <w:tab/>
        <w:t>(c)</w:t>
      </w:r>
      <w:r w:rsidRPr="00A65FC1">
        <w:tab/>
        <w:t>direct that an inquiry under Part</w:t>
      </w:r>
      <w:r w:rsidR="005571F2" w:rsidRPr="00A65FC1">
        <w:t> </w:t>
      </w:r>
      <w:r w:rsidRPr="00A65FC1">
        <w:t>VII be conducted in respect of the contemplated declaration; or</w:t>
      </w:r>
    </w:p>
    <w:p w:rsidR="00B84D9D" w:rsidRPr="00A65FC1" w:rsidRDefault="00B84D9D" w:rsidP="00B84D9D">
      <w:pPr>
        <w:pStyle w:val="paragraph"/>
      </w:pPr>
      <w:r w:rsidRPr="00A65FC1">
        <w:tab/>
        <w:t>(d)</w:t>
      </w:r>
      <w:r w:rsidRPr="00A65FC1">
        <w:tab/>
        <w:t xml:space="preserve">arrange for the Minister who administers the </w:t>
      </w:r>
      <w:r w:rsidRPr="00A65FC1">
        <w:rPr>
          <w:i/>
        </w:rPr>
        <w:t>Industries Assistance Commission Act 1973</w:t>
      </w:r>
      <w:r w:rsidRPr="00A65FC1">
        <w:t xml:space="preserve"> to refer the contemplated declaration to the Industries Assistance Commission for inquiry and report.</w:t>
      </w:r>
    </w:p>
    <w:p w:rsidR="00B84D9D" w:rsidRPr="00A65FC1" w:rsidRDefault="00B84D9D" w:rsidP="00B84D9D">
      <w:pPr>
        <w:pStyle w:val="subsection"/>
      </w:pPr>
      <w:r w:rsidRPr="00A65FC1">
        <w:tab/>
        <w:t>(1A)</w:t>
      </w:r>
      <w:r w:rsidRPr="00A65FC1">
        <w:tab/>
        <w:t xml:space="preserve">Action shall not be taken under </w:t>
      </w:r>
      <w:r w:rsidR="00D44487" w:rsidRPr="00A65FC1">
        <w:t>paragraph (</w:t>
      </w:r>
      <w:r w:rsidRPr="00A65FC1">
        <w:t>1)(c) or (d) in</w:t>
      </w:r>
      <w:r w:rsidR="005571F2" w:rsidRPr="00A65FC1">
        <w:t xml:space="preserve"> </w:t>
      </w:r>
      <w:r w:rsidRPr="00A65FC1">
        <w:t xml:space="preserve">respect of a contemplated declaration unless the Council, upon being </w:t>
      </w:r>
      <w:r w:rsidRPr="00A65FC1">
        <w:lastRenderedPageBreak/>
        <w:t xml:space="preserve">consulted in accordance with </w:t>
      </w:r>
      <w:r w:rsidR="00D44487" w:rsidRPr="00A65FC1">
        <w:t>subparagraph (</w:t>
      </w:r>
      <w:r w:rsidRPr="00A65FC1">
        <w:t>1)(b)(i), has unanimously recommended that the action be taken.</w:t>
      </w:r>
    </w:p>
    <w:p w:rsidR="00B84D9D" w:rsidRPr="00A65FC1" w:rsidRDefault="00B84D9D" w:rsidP="00B84D9D">
      <w:pPr>
        <w:pStyle w:val="subsection"/>
      </w:pPr>
      <w:r w:rsidRPr="00A65FC1">
        <w:tab/>
        <w:t>(2)</w:t>
      </w:r>
      <w:r w:rsidRPr="00A65FC1">
        <w:tab/>
        <w:t xml:space="preserve">Where the Authority takes action under </w:t>
      </w:r>
      <w:r w:rsidR="00D44487" w:rsidRPr="00A65FC1">
        <w:t>paragraph (</w:t>
      </w:r>
      <w:r w:rsidRPr="00A65FC1">
        <w:t>1)(c) or (d) for an inquiry in relation to a contemplated declaration, the Authority shall not make that declaration unless and until the Authority has considered the report made as the result of the inquiry.</w:t>
      </w:r>
    </w:p>
    <w:p w:rsidR="00B84D9D" w:rsidRPr="00A65FC1" w:rsidRDefault="00B84D9D" w:rsidP="00B84D9D">
      <w:pPr>
        <w:pStyle w:val="ActHead5"/>
      </w:pPr>
      <w:bookmarkStart w:id="38" w:name="_Toc172040256"/>
      <w:r w:rsidRPr="00E61EC5">
        <w:rPr>
          <w:rStyle w:val="CharSectno"/>
        </w:rPr>
        <w:t>34</w:t>
      </w:r>
      <w:r w:rsidRPr="00A65FC1">
        <w:t xml:space="preserve">  Declaration of organisms declared under relevant State law</w:t>
      </w:r>
      <w:bookmarkEnd w:id="38"/>
    </w:p>
    <w:p w:rsidR="00B84D9D" w:rsidRPr="00A65FC1" w:rsidRDefault="00B84D9D" w:rsidP="00B84D9D">
      <w:pPr>
        <w:pStyle w:val="subsection"/>
      </w:pPr>
      <w:r w:rsidRPr="00A65FC1">
        <w:tab/>
        <w:t>(1)</w:t>
      </w:r>
      <w:r w:rsidRPr="00A65FC1">
        <w:tab/>
        <w:t xml:space="preserve">Where organisms of a particular kind are organisms that for the purposes of a relevant State law may be controlled by biological means, the Authority may, by notice published in the </w:t>
      </w:r>
      <w:r w:rsidRPr="00A65FC1">
        <w:rPr>
          <w:i/>
        </w:rPr>
        <w:t>Gazette</w:t>
      </w:r>
      <w:r w:rsidRPr="00A65FC1">
        <w:t>, declare those organisms to be target organisms for the purposes of this Act.</w:t>
      </w:r>
    </w:p>
    <w:p w:rsidR="00B84D9D" w:rsidRPr="00A65FC1" w:rsidRDefault="00B84D9D" w:rsidP="00B84D9D">
      <w:pPr>
        <w:pStyle w:val="subsection"/>
      </w:pPr>
      <w:r w:rsidRPr="00A65FC1">
        <w:tab/>
        <w:t>(2)</w:t>
      </w:r>
      <w:r w:rsidRPr="00A65FC1">
        <w:tab/>
        <w:t>Where:</w:t>
      </w:r>
    </w:p>
    <w:p w:rsidR="00B84D9D" w:rsidRPr="00A65FC1" w:rsidRDefault="00B84D9D" w:rsidP="00B84D9D">
      <w:pPr>
        <w:pStyle w:val="paragraph"/>
      </w:pPr>
      <w:r w:rsidRPr="00A65FC1">
        <w:tab/>
        <w:t>(a)</w:t>
      </w:r>
      <w:r w:rsidRPr="00A65FC1">
        <w:tab/>
        <w:t>prescribed organisms of a particular kind are organisms that for the purposes of a relevant State law may be released to control other organisms; and</w:t>
      </w:r>
    </w:p>
    <w:p w:rsidR="00B84D9D" w:rsidRPr="00A65FC1" w:rsidRDefault="00B84D9D" w:rsidP="00B84D9D">
      <w:pPr>
        <w:pStyle w:val="paragraph"/>
        <w:keepNext/>
      </w:pPr>
      <w:r w:rsidRPr="00A65FC1">
        <w:tab/>
        <w:t>(b)</w:t>
      </w:r>
      <w:r w:rsidRPr="00A65FC1">
        <w:tab/>
        <w:t>those other organisms are target organisms;</w:t>
      </w:r>
    </w:p>
    <w:p w:rsidR="00B84D9D" w:rsidRPr="00A65FC1" w:rsidRDefault="00B84D9D" w:rsidP="00B84D9D">
      <w:pPr>
        <w:pStyle w:val="subsection2"/>
      </w:pPr>
      <w:r w:rsidRPr="00A65FC1">
        <w:t xml:space="preserve">the Authority shall, by notice published in the </w:t>
      </w:r>
      <w:r w:rsidRPr="00A65FC1">
        <w:rPr>
          <w:i/>
        </w:rPr>
        <w:t>Gazette</w:t>
      </w:r>
      <w:r w:rsidRPr="00A65FC1">
        <w:t>, declare those first</w:t>
      </w:r>
      <w:r w:rsidR="00E61EC5">
        <w:noBreakHyphen/>
      </w:r>
      <w:r w:rsidRPr="00A65FC1">
        <w:t>mentioned organisms to be agent organisms for the purposes of this Act.</w:t>
      </w:r>
    </w:p>
    <w:p w:rsidR="00B84D9D" w:rsidRPr="00A65FC1" w:rsidRDefault="00B84D9D" w:rsidP="00B84D9D">
      <w:pPr>
        <w:pStyle w:val="subsection"/>
      </w:pPr>
      <w:r w:rsidRPr="00A65FC1">
        <w:tab/>
        <w:t>(3)</w:t>
      </w:r>
      <w:r w:rsidRPr="00A65FC1">
        <w:tab/>
        <w:t xml:space="preserve">A notice under </w:t>
      </w:r>
      <w:r w:rsidR="00D44487" w:rsidRPr="00A65FC1">
        <w:t>subsection (</w:t>
      </w:r>
      <w:r w:rsidRPr="00A65FC1">
        <w:t>2) declaring organisms of a particular kind to be agent organisms may set out conditions under which the organisms may be released, which conditions may be or include:</w:t>
      </w:r>
    </w:p>
    <w:p w:rsidR="00B84D9D" w:rsidRPr="00A65FC1" w:rsidRDefault="00B84D9D" w:rsidP="00B84D9D">
      <w:pPr>
        <w:pStyle w:val="paragraph"/>
      </w:pPr>
      <w:r w:rsidRPr="00A65FC1">
        <w:tab/>
        <w:t>(a)</w:t>
      </w:r>
      <w:r w:rsidRPr="00A65FC1">
        <w:tab/>
        <w:t>conditions specifying the persons who may release those organisms; or</w:t>
      </w:r>
    </w:p>
    <w:p w:rsidR="00B84D9D" w:rsidRPr="00A65FC1" w:rsidRDefault="00B84D9D" w:rsidP="00B84D9D">
      <w:pPr>
        <w:pStyle w:val="paragraph"/>
      </w:pPr>
      <w:r w:rsidRPr="00A65FC1">
        <w:tab/>
        <w:t>(b)</w:t>
      </w:r>
      <w:r w:rsidRPr="00A65FC1">
        <w:tab/>
        <w:t>conditions specifying the circumstances in which those organisms may be released.</w:t>
      </w:r>
    </w:p>
    <w:p w:rsidR="00B84D9D" w:rsidRPr="00A65FC1" w:rsidRDefault="00B84D9D" w:rsidP="00C01870">
      <w:pPr>
        <w:pStyle w:val="ActHead2"/>
        <w:pageBreakBefore/>
      </w:pPr>
      <w:bookmarkStart w:id="39" w:name="_Toc172040257"/>
      <w:r w:rsidRPr="00E61EC5">
        <w:rPr>
          <w:rStyle w:val="CharPartNo"/>
        </w:rPr>
        <w:lastRenderedPageBreak/>
        <w:t>Part</w:t>
      </w:r>
      <w:r w:rsidR="005571F2" w:rsidRPr="00E61EC5">
        <w:rPr>
          <w:rStyle w:val="CharPartNo"/>
        </w:rPr>
        <w:t> </w:t>
      </w:r>
      <w:r w:rsidRPr="00E61EC5">
        <w:rPr>
          <w:rStyle w:val="CharPartNo"/>
        </w:rPr>
        <w:t>V</w:t>
      </w:r>
      <w:r w:rsidRPr="00A65FC1">
        <w:t>—</w:t>
      </w:r>
      <w:r w:rsidRPr="00E61EC5">
        <w:rPr>
          <w:rStyle w:val="CharPartText"/>
        </w:rPr>
        <w:t>Release of agent organisms</w:t>
      </w:r>
      <w:bookmarkEnd w:id="39"/>
    </w:p>
    <w:p w:rsidR="00B84D9D" w:rsidRPr="00A65FC1" w:rsidRDefault="005B7467" w:rsidP="00B84D9D">
      <w:pPr>
        <w:pStyle w:val="Header"/>
      </w:pPr>
      <w:r w:rsidRPr="00E61EC5">
        <w:rPr>
          <w:rStyle w:val="CharDivNo"/>
        </w:rPr>
        <w:t xml:space="preserve"> </w:t>
      </w:r>
      <w:r w:rsidRPr="00E61EC5">
        <w:rPr>
          <w:rStyle w:val="CharDivText"/>
        </w:rPr>
        <w:t xml:space="preserve"> </w:t>
      </w:r>
    </w:p>
    <w:p w:rsidR="00B84D9D" w:rsidRPr="00A65FC1" w:rsidRDefault="00B84D9D" w:rsidP="00B84D9D">
      <w:pPr>
        <w:pStyle w:val="ActHead5"/>
      </w:pPr>
      <w:bookmarkStart w:id="40" w:name="_Toc172040258"/>
      <w:r w:rsidRPr="00E61EC5">
        <w:rPr>
          <w:rStyle w:val="CharSectno"/>
        </w:rPr>
        <w:t>35</w:t>
      </w:r>
      <w:r w:rsidRPr="00A65FC1">
        <w:t xml:space="preserve">  Release of agent organisms</w:t>
      </w:r>
      <w:bookmarkEnd w:id="40"/>
    </w:p>
    <w:p w:rsidR="00B84D9D" w:rsidRPr="00A65FC1" w:rsidRDefault="00B84D9D" w:rsidP="00B84D9D">
      <w:pPr>
        <w:pStyle w:val="subsection"/>
      </w:pPr>
      <w:r w:rsidRPr="00A65FC1">
        <w:tab/>
        <w:t>(1)</w:t>
      </w:r>
      <w:r w:rsidRPr="00A65FC1">
        <w:tab/>
        <w:t xml:space="preserve">Subject to </w:t>
      </w:r>
      <w:r w:rsidR="00D44487" w:rsidRPr="00A65FC1">
        <w:t>subsection (</w:t>
      </w:r>
      <w:r w:rsidRPr="00A65FC1">
        <w:t>2), agent organisms may be released in the Australian Capital Territory.</w:t>
      </w:r>
    </w:p>
    <w:p w:rsidR="00B84D9D" w:rsidRPr="00A65FC1" w:rsidRDefault="00B84D9D" w:rsidP="00B84D9D">
      <w:pPr>
        <w:pStyle w:val="subsection"/>
      </w:pPr>
      <w:r w:rsidRPr="00A65FC1">
        <w:tab/>
        <w:t>(2)</w:t>
      </w:r>
      <w:r w:rsidRPr="00A65FC1">
        <w:tab/>
        <w:t>Where a notice under section</w:t>
      </w:r>
      <w:r w:rsidR="00D44487" w:rsidRPr="00A65FC1">
        <w:t> </w:t>
      </w:r>
      <w:r w:rsidRPr="00A65FC1">
        <w:t>29, 30, 31 or 34 declaring organisms to be agent organisms specified conditions under which the organisms may be released, those organisms shall not be released otherwise than in accordance with those conditions.</w:t>
      </w:r>
    </w:p>
    <w:p w:rsidR="00B84D9D" w:rsidRPr="00A65FC1" w:rsidRDefault="00B84D9D" w:rsidP="00B84D9D">
      <w:pPr>
        <w:pStyle w:val="ActHead5"/>
      </w:pPr>
      <w:bookmarkStart w:id="41" w:name="_Toc172040259"/>
      <w:r w:rsidRPr="00E61EC5">
        <w:rPr>
          <w:rStyle w:val="CharSectno"/>
        </w:rPr>
        <w:t>36</w:t>
      </w:r>
      <w:r w:rsidRPr="00A65FC1">
        <w:t xml:space="preserve">  No legal proceedings to be instituted in respect of release of agent organisms</w:t>
      </w:r>
      <w:bookmarkEnd w:id="41"/>
    </w:p>
    <w:p w:rsidR="00B84D9D" w:rsidRPr="00A65FC1" w:rsidRDefault="00B84D9D" w:rsidP="00B84D9D">
      <w:pPr>
        <w:pStyle w:val="subsection"/>
      </w:pPr>
      <w:r w:rsidRPr="00A65FC1">
        <w:tab/>
        <w:t>(1)</w:t>
      </w:r>
      <w:r w:rsidRPr="00A65FC1">
        <w:tab/>
        <w:t xml:space="preserve">Subject to </w:t>
      </w:r>
      <w:r w:rsidR="00D44487" w:rsidRPr="00A65FC1">
        <w:t>subsection (</w:t>
      </w:r>
      <w:r w:rsidRPr="00A65FC1">
        <w:t>3), no action or other proceeding shall be instituted or continued in any court:</w:t>
      </w:r>
    </w:p>
    <w:p w:rsidR="00B84D9D" w:rsidRPr="00A65FC1" w:rsidRDefault="00B84D9D" w:rsidP="00B84D9D">
      <w:pPr>
        <w:pStyle w:val="paragraph"/>
      </w:pPr>
      <w:r w:rsidRPr="00A65FC1">
        <w:tab/>
        <w:t>(a)</w:t>
      </w:r>
      <w:r w:rsidRPr="00A65FC1">
        <w:tab/>
        <w:t>to prevent the release of agent organisms in accordance with section</w:t>
      </w:r>
      <w:r w:rsidR="00D44487" w:rsidRPr="00A65FC1">
        <w:t> </w:t>
      </w:r>
      <w:r w:rsidRPr="00A65FC1">
        <w:t>35;</w:t>
      </w:r>
    </w:p>
    <w:p w:rsidR="00B84D9D" w:rsidRPr="00A65FC1" w:rsidRDefault="00B84D9D" w:rsidP="00B84D9D">
      <w:pPr>
        <w:pStyle w:val="paragraph"/>
      </w:pPr>
      <w:r w:rsidRPr="00A65FC1">
        <w:tab/>
        <w:t>(b)</w:t>
      </w:r>
      <w:r w:rsidRPr="00A65FC1">
        <w:tab/>
        <w:t>to recover damages in respect of any loss incurred, or any damage suffered, in a Territory by reason of the release of agent organisms in accordance with that section; or</w:t>
      </w:r>
    </w:p>
    <w:p w:rsidR="00B84D9D" w:rsidRPr="00A65FC1" w:rsidRDefault="00B84D9D" w:rsidP="00B84D9D">
      <w:pPr>
        <w:pStyle w:val="paragraph"/>
      </w:pPr>
      <w:r w:rsidRPr="00A65FC1">
        <w:tab/>
        <w:t>(c)</w:t>
      </w:r>
      <w:r w:rsidRPr="00A65FC1">
        <w:tab/>
        <w:t>to recover damages in respect of any loss incurred, or any damage suffered, in a State by reason of the release of agent organisms in accordance with that section.</w:t>
      </w:r>
    </w:p>
    <w:p w:rsidR="00B84D9D" w:rsidRPr="00A65FC1" w:rsidRDefault="00B84D9D" w:rsidP="00B84D9D">
      <w:pPr>
        <w:pStyle w:val="subsection"/>
      </w:pPr>
      <w:r w:rsidRPr="00A65FC1">
        <w:tab/>
        <w:t>(2)</w:t>
      </w:r>
      <w:r w:rsidRPr="00A65FC1">
        <w:tab/>
        <w:t>If, at the time at which organisms of a particular kind were declared under section</w:t>
      </w:r>
      <w:r w:rsidR="00D44487" w:rsidRPr="00A65FC1">
        <w:t> </w:t>
      </w:r>
      <w:r w:rsidRPr="00A65FC1">
        <w:t>29, 30, 31 or 34 to be agent organisms, there was in force an order of a court relating to the release of organisms of that kind, no action or other proceeding shall be instituted or continued in any court in respect of that order in so far as the order purports to prohibit a person from:</w:t>
      </w:r>
    </w:p>
    <w:p w:rsidR="00B84D9D" w:rsidRPr="00A65FC1" w:rsidRDefault="00B84D9D" w:rsidP="00B84D9D">
      <w:pPr>
        <w:pStyle w:val="paragraph"/>
      </w:pPr>
      <w:r w:rsidRPr="00A65FC1">
        <w:tab/>
        <w:t>(a)</w:t>
      </w:r>
      <w:r w:rsidRPr="00A65FC1">
        <w:tab/>
        <w:t>releasing organisms of that kind in the Australian Capital Territory in accordance with section</w:t>
      </w:r>
      <w:r w:rsidR="00D44487" w:rsidRPr="00A65FC1">
        <w:t> </w:t>
      </w:r>
      <w:r w:rsidRPr="00A65FC1">
        <w:t>35; or</w:t>
      </w:r>
    </w:p>
    <w:p w:rsidR="00B84D9D" w:rsidRPr="00A65FC1" w:rsidRDefault="00B84D9D" w:rsidP="00B84D9D">
      <w:pPr>
        <w:pStyle w:val="paragraph"/>
      </w:pPr>
      <w:r w:rsidRPr="00A65FC1">
        <w:tab/>
        <w:t>(b)</w:t>
      </w:r>
      <w:r w:rsidRPr="00A65FC1">
        <w:tab/>
        <w:t>doing anything to assist or further the release of organisms of that kind in that Territory in accordance with section</w:t>
      </w:r>
      <w:r w:rsidR="00D44487" w:rsidRPr="00A65FC1">
        <w:t> </w:t>
      </w:r>
      <w:r w:rsidRPr="00A65FC1">
        <w:t>35.</w:t>
      </w:r>
    </w:p>
    <w:p w:rsidR="00B84D9D" w:rsidRPr="00A65FC1" w:rsidRDefault="00B84D9D" w:rsidP="00B84D9D">
      <w:pPr>
        <w:pStyle w:val="subsection"/>
      </w:pPr>
      <w:r w:rsidRPr="00A65FC1">
        <w:lastRenderedPageBreak/>
        <w:tab/>
        <w:t>(3)</w:t>
      </w:r>
      <w:r w:rsidRPr="00A65FC1">
        <w:tab/>
        <w:t xml:space="preserve">Nothing in </w:t>
      </w:r>
      <w:r w:rsidR="00D44487" w:rsidRPr="00A65FC1">
        <w:t>subsection (</w:t>
      </w:r>
      <w:r w:rsidRPr="00A65FC1">
        <w:t>1) prevents the institution or continuation in any court of an action or other proceeding to recover damages in respect of any loss incurred, or any damage suffered, by reason of the release of agent organisms of a particular kind in accordance with section</w:t>
      </w:r>
      <w:r w:rsidR="00D44487" w:rsidRPr="00A65FC1">
        <w:t> </w:t>
      </w:r>
      <w:r w:rsidRPr="00A65FC1">
        <w:t>35 where:</w:t>
      </w:r>
    </w:p>
    <w:p w:rsidR="00B84D9D" w:rsidRPr="00A65FC1" w:rsidRDefault="00B84D9D" w:rsidP="00B84D9D">
      <w:pPr>
        <w:pStyle w:val="paragraph"/>
      </w:pPr>
      <w:r w:rsidRPr="00A65FC1">
        <w:tab/>
        <w:t>(a)</w:t>
      </w:r>
      <w:r w:rsidRPr="00A65FC1">
        <w:tab/>
        <w:t>the loss incurred or the damage suffered was the result of the release having had a significant effect on other organisms;</w:t>
      </w:r>
    </w:p>
    <w:p w:rsidR="00B84D9D" w:rsidRPr="00A65FC1" w:rsidRDefault="00B84D9D" w:rsidP="00B84D9D">
      <w:pPr>
        <w:pStyle w:val="paragraph"/>
      </w:pPr>
      <w:r w:rsidRPr="00A65FC1">
        <w:tab/>
        <w:t>(b)</w:t>
      </w:r>
      <w:r w:rsidRPr="00A65FC1">
        <w:tab/>
        <w:t>at the time of the release, the persons in Australia having a reputation for special knowledge of the biology of organisms of that kind knew, or had reasonable grounds to expect, that such a release could have such an effect; and</w:t>
      </w:r>
    </w:p>
    <w:p w:rsidR="00B84D9D" w:rsidRPr="00A65FC1" w:rsidRDefault="00B84D9D" w:rsidP="00B84D9D">
      <w:pPr>
        <w:pStyle w:val="paragraph"/>
      </w:pPr>
      <w:r w:rsidRPr="00A65FC1">
        <w:tab/>
        <w:t>(c)</w:t>
      </w:r>
      <w:r w:rsidRPr="00A65FC1">
        <w:tab/>
        <w:t>in making the declaration declaring organisms of that kind to be agent organisms, the Authority did not take into account (whether because of the state of scientific knowledge or otherwise) the factor that such a release could have such an effect.</w:t>
      </w:r>
    </w:p>
    <w:p w:rsidR="00B84D9D" w:rsidRPr="00A65FC1" w:rsidRDefault="00B84D9D" w:rsidP="00C01870">
      <w:pPr>
        <w:pStyle w:val="ActHead2"/>
        <w:pageBreakBefore/>
      </w:pPr>
      <w:bookmarkStart w:id="42" w:name="_Toc172040260"/>
      <w:r w:rsidRPr="00E61EC5">
        <w:rPr>
          <w:rStyle w:val="CharPartNo"/>
        </w:rPr>
        <w:lastRenderedPageBreak/>
        <w:t>Part</w:t>
      </w:r>
      <w:r w:rsidR="005571F2" w:rsidRPr="00E61EC5">
        <w:rPr>
          <w:rStyle w:val="CharPartNo"/>
        </w:rPr>
        <w:t> </w:t>
      </w:r>
      <w:r w:rsidRPr="00E61EC5">
        <w:rPr>
          <w:rStyle w:val="CharPartNo"/>
        </w:rPr>
        <w:t>VI</w:t>
      </w:r>
      <w:r w:rsidRPr="00A65FC1">
        <w:t>—</w:t>
      </w:r>
      <w:r w:rsidRPr="00E61EC5">
        <w:rPr>
          <w:rStyle w:val="CharPartText"/>
        </w:rPr>
        <w:t>Biological control under State laws</w:t>
      </w:r>
      <w:bookmarkEnd w:id="42"/>
    </w:p>
    <w:p w:rsidR="00B84D9D" w:rsidRPr="00A65FC1" w:rsidRDefault="005B7467" w:rsidP="00B84D9D">
      <w:pPr>
        <w:pStyle w:val="Header"/>
      </w:pPr>
      <w:r w:rsidRPr="00E61EC5">
        <w:rPr>
          <w:rStyle w:val="CharDivNo"/>
        </w:rPr>
        <w:t xml:space="preserve"> </w:t>
      </w:r>
      <w:r w:rsidRPr="00E61EC5">
        <w:rPr>
          <w:rStyle w:val="CharDivText"/>
        </w:rPr>
        <w:t xml:space="preserve"> </w:t>
      </w:r>
    </w:p>
    <w:p w:rsidR="00B84D9D" w:rsidRPr="00A65FC1" w:rsidRDefault="00B84D9D" w:rsidP="00B84D9D">
      <w:pPr>
        <w:pStyle w:val="ActHead5"/>
      </w:pPr>
      <w:bookmarkStart w:id="43" w:name="_Toc172040261"/>
      <w:r w:rsidRPr="00E61EC5">
        <w:rPr>
          <w:rStyle w:val="CharSectno"/>
        </w:rPr>
        <w:t>37</w:t>
      </w:r>
      <w:r w:rsidRPr="00A65FC1">
        <w:t xml:space="preserve">  Legal proceedings not to be instituted</w:t>
      </w:r>
      <w:bookmarkEnd w:id="43"/>
    </w:p>
    <w:p w:rsidR="00B84D9D" w:rsidRPr="00A65FC1" w:rsidRDefault="00B84D9D" w:rsidP="00B84D9D">
      <w:pPr>
        <w:pStyle w:val="subsection"/>
      </w:pPr>
      <w:r w:rsidRPr="00A65FC1">
        <w:tab/>
        <w:t>(1)</w:t>
      </w:r>
      <w:r w:rsidRPr="00A65FC1">
        <w:tab/>
        <w:t xml:space="preserve">Subject to </w:t>
      </w:r>
      <w:r w:rsidR="00D44487" w:rsidRPr="00A65FC1">
        <w:t>subsection (</w:t>
      </w:r>
      <w:r w:rsidRPr="00A65FC1">
        <w:t>4), no action or other proceeding shall be instituted or continued in any court to recover damages in respect of any loss incurred, or any damage suffered, in a Territory by reason of the release of organisms in accordance with a relevant State law.</w:t>
      </w:r>
    </w:p>
    <w:p w:rsidR="00B84D9D" w:rsidRPr="00A65FC1" w:rsidRDefault="00B84D9D" w:rsidP="00B84D9D">
      <w:pPr>
        <w:pStyle w:val="subsection"/>
      </w:pPr>
      <w:r w:rsidRPr="00A65FC1">
        <w:tab/>
        <w:t>(2)</w:t>
      </w:r>
      <w:r w:rsidRPr="00A65FC1">
        <w:tab/>
        <w:t xml:space="preserve">Subject to </w:t>
      </w:r>
      <w:r w:rsidR="00D44487" w:rsidRPr="00A65FC1">
        <w:t>subsection (</w:t>
      </w:r>
      <w:r w:rsidRPr="00A65FC1">
        <w:t>4), no action or other proceeding shall be instituted or continued in any court of a Territory:</w:t>
      </w:r>
    </w:p>
    <w:p w:rsidR="00B84D9D" w:rsidRPr="00A65FC1" w:rsidRDefault="00B84D9D" w:rsidP="00B84D9D">
      <w:pPr>
        <w:pStyle w:val="paragraph"/>
      </w:pPr>
      <w:r w:rsidRPr="00A65FC1">
        <w:tab/>
        <w:t>(a)</w:t>
      </w:r>
      <w:r w:rsidRPr="00A65FC1">
        <w:tab/>
        <w:t>to prevent the release of organisms in accordance with a relevant State law; or</w:t>
      </w:r>
    </w:p>
    <w:p w:rsidR="00B84D9D" w:rsidRPr="00A65FC1" w:rsidRDefault="00B84D9D" w:rsidP="00B84D9D">
      <w:pPr>
        <w:pStyle w:val="paragraph"/>
      </w:pPr>
      <w:r w:rsidRPr="00A65FC1">
        <w:tab/>
        <w:t>(b)</w:t>
      </w:r>
      <w:r w:rsidRPr="00A65FC1">
        <w:tab/>
        <w:t>to recover damages in respect of any loss incurred, or any damage suffered, in a State by reason of the release of organisms in accordance with a relevant State law.</w:t>
      </w:r>
    </w:p>
    <w:p w:rsidR="00B84D9D" w:rsidRPr="00A65FC1" w:rsidRDefault="00B84D9D" w:rsidP="00B84D9D">
      <w:pPr>
        <w:pStyle w:val="subsection"/>
      </w:pPr>
      <w:r w:rsidRPr="00A65FC1">
        <w:tab/>
        <w:t>(3)</w:t>
      </w:r>
      <w:r w:rsidRPr="00A65FC1">
        <w:tab/>
        <w:t>If, at the time at which prescribed organisms of a particular kind became organisms that could be released in accordance with a relevant State law, there was in force an order of a court relating to the release of organisms of that kind, no action or other proceeding shall be instituted or continued in any court of a Territory in respect of that order in so far as the order purports to restrict a person from:</w:t>
      </w:r>
    </w:p>
    <w:p w:rsidR="00B84D9D" w:rsidRPr="00A65FC1" w:rsidRDefault="00B84D9D" w:rsidP="00B84D9D">
      <w:pPr>
        <w:pStyle w:val="paragraph"/>
      </w:pPr>
      <w:r w:rsidRPr="00A65FC1">
        <w:tab/>
        <w:t>(a)</w:t>
      </w:r>
      <w:r w:rsidRPr="00A65FC1">
        <w:tab/>
        <w:t>releasing organisms of that kind in accordance with that law; or</w:t>
      </w:r>
    </w:p>
    <w:p w:rsidR="00B84D9D" w:rsidRPr="00A65FC1" w:rsidRDefault="00B84D9D" w:rsidP="00B84D9D">
      <w:pPr>
        <w:pStyle w:val="paragraph"/>
      </w:pPr>
      <w:r w:rsidRPr="00A65FC1">
        <w:tab/>
        <w:t>(b)</w:t>
      </w:r>
      <w:r w:rsidRPr="00A65FC1">
        <w:tab/>
        <w:t>doing anything to assist or further the release of organisms of that kind in accordance with that law.</w:t>
      </w:r>
    </w:p>
    <w:p w:rsidR="00B84D9D" w:rsidRPr="00A65FC1" w:rsidRDefault="00B84D9D" w:rsidP="00B84D9D">
      <w:pPr>
        <w:pStyle w:val="subsection"/>
      </w:pPr>
      <w:r w:rsidRPr="00A65FC1">
        <w:tab/>
        <w:t>(4)</w:t>
      </w:r>
      <w:r w:rsidRPr="00A65FC1">
        <w:tab/>
        <w:t xml:space="preserve">Nothing in </w:t>
      </w:r>
      <w:r w:rsidR="00D44487" w:rsidRPr="00A65FC1">
        <w:t>subsection (</w:t>
      </w:r>
      <w:r w:rsidRPr="00A65FC1">
        <w:t>1) or (2) prevents the institution or continuation in any court of an action or other proceeding to recover damages in respect of any loss incurred, or any damage suffered, by reason of the release of organisms of a particular kind in accordance with a relevant State law where:</w:t>
      </w:r>
    </w:p>
    <w:p w:rsidR="00B84D9D" w:rsidRPr="00A65FC1" w:rsidRDefault="00B84D9D" w:rsidP="00B84D9D">
      <w:pPr>
        <w:pStyle w:val="paragraph"/>
      </w:pPr>
      <w:r w:rsidRPr="00A65FC1">
        <w:lastRenderedPageBreak/>
        <w:tab/>
        <w:t>(a)</w:t>
      </w:r>
      <w:r w:rsidRPr="00A65FC1">
        <w:tab/>
        <w:t>the loss incurred or the damage suffered was the result of the release having had a significant effect on other organisms;</w:t>
      </w:r>
    </w:p>
    <w:p w:rsidR="00B84D9D" w:rsidRPr="00A65FC1" w:rsidRDefault="00B84D9D" w:rsidP="00B84D9D">
      <w:pPr>
        <w:pStyle w:val="paragraph"/>
      </w:pPr>
      <w:r w:rsidRPr="00A65FC1">
        <w:tab/>
        <w:t>(b)</w:t>
      </w:r>
      <w:r w:rsidRPr="00A65FC1">
        <w:tab/>
        <w:t>at the time of the release, the persons in Australia having a reputation for special knowledge of the biology of organisms of that kind knew, or had reasonable grounds to expect, that such a release could have such an effect; and</w:t>
      </w:r>
    </w:p>
    <w:p w:rsidR="00B84D9D" w:rsidRPr="00A65FC1" w:rsidRDefault="00B84D9D" w:rsidP="00B84D9D">
      <w:pPr>
        <w:pStyle w:val="paragraph"/>
      </w:pPr>
      <w:r w:rsidRPr="00A65FC1">
        <w:tab/>
        <w:t>(c)</w:t>
      </w:r>
      <w:r w:rsidRPr="00A65FC1">
        <w:tab/>
        <w:t>in making the declaration by virtue of which organisms of that kind became organisms that could be released in accordance with the relevant State law, the authority established by that law did not take into account (whether because of the state of scientific knowledge or otherwise) the factor that such a release could have such an effect.</w:t>
      </w:r>
    </w:p>
    <w:p w:rsidR="00B84D9D" w:rsidRPr="00A65FC1" w:rsidRDefault="00B84D9D" w:rsidP="00C01870">
      <w:pPr>
        <w:pStyle w:val="ActHead2"/>
        <w:pageBreakBefore/>
      </w:pPr>
      <w:bookmarkStart w:id="44" w:name="_Toc172040262"/>
      <w:r w:rsidRPr="00E61EC5">
        <w:rPr>
          <w:rStyle w:val="CharPartNo"/>
        </w:rPr>
        <w:lastRenderedPageBreak/>
        <w:t>Part</w:t>
      </w:r>
      <w:r w:rsidR="005571F2" w:rsidRPr="00E61EC5">
        <w:rPr>
          <w:rStyle w:val="CharPartNo"/>
        </w:rPr>
        <w:t> </w:t>
      </w:r>
      <w:r w:rsidRPr="00E61EC5">
        <w:rPr>
          <w:rStyle w:val="CharPartNo"/>
        </w:rPr>
        <w:t>VII</w:t>
      </w:r>
      <w:r w:rsidRPr="00A65FC1">
        <w:t>—</w:t>
      </w:r>
      <w:r w:rsidRPr="00E61EC5">
        <w:rPr>
          <w:rStyle w:val="CharPartText"/>
        </w:rPr>
        <w:t>Inquiries</w:t>
      </w:r>
      <w:bookmarkEnd w:id="44"/>
    </w:p>
    <w:p w:rsidR="00B84D9D" w:rsidRPr="00A65FC1" w:rsidRDefault="005B7467" w:rsidP="00B84D9D">
      <w:pPr>
        <w:pStyle w:val="Header"/>
      </w:pPr>
      <w:r w:rsidRPr="00E61EC5">
        <w:rPr>
          <w:rStyle w:val="CharDivNo"/>
        </w:rPr>
        <w:t xml:space="preserve"> </w:t>
      </w:r>
      <w:r w:rsidRPr="00E61EC5">
        <w:rPr>
          <w:rStyle w:val="CharDivText"/>
        </w:rPr>
        <w:t xml:space="preserve"> </w:t>
      </w:r>
    </w:p>
    <w:p w:rsidR="00B84D9D" w:rsidRPr="00A65FC1" w:rsidRDefault="00B84D9D" w:rsidP="00B84D9D">
      <w:pPr>
        <w:pStyle w:val="ActHead5"/>
      </w:pPr>
      <w:bookmarkStart w:id="45" w:name="_Toc172040263"/>
      <w:r w:rsidRPr="00E61EC5">
        <w:rPr>
          <w:rStyle w:val="CharSectno"/>
        </w:rPr>
        <w:t>38</w:t>
      </w:r>
      <w:r w:rsidRPr="00A65FC1">
        <w:t xml:space="preserve">  Commissions of inquiry</w:t>
      </w:r>
      <w:bookmarkEnd w:id="45"/>
    </w:p>
    <w:p w:rsidR="00B84D9D" w:rsidRPr="00A65FC1" w:rsidRDefault="00B84D9D" w:rsidP="00B84D9D">
      <w:pPr>
        <w:pStyle w:val="subsection"/>
      </w:pPr>
      <w:r w:rsidRPr="00A65FC1">
        <w:tab/>
        <w:t>(1)</w:t>
      </w:r>
      <w:r w:rsidRPr="00A65FC1">
        <w:tab/>
        <w:t>Where, in accordance with paragraph</w:t>
      </w:r>
      <w:r w:rsidR="00D44487" w:rsidRPr="00A65FC1">
        <w:t> </w:t>
      </w:r>
      <w:r w:rsidRPr="00A65FC1">
        <w:t>19(1)(e), 28(1)(e) or</w:t>
      </w:r>
      <w:r w:rsidR="005571F2" w:rsidRPr="00A65FC1">
        <w:t xml:space="preserve"> </w:t>
      </w:r>
      <w:r w:rsidRPr="00A65FC1">
        <w:t>33(1)(c), the Authority directs that an inquiry be conducted under this Part, the Authority shall, after consulting the Council and having regard to any unanimous recommendation made by the Council, appoint a Commissioner or Commissioners to be a Commission to conduct that inquiry and may appoint a person or persons to advise the Commission.</w:t>
      </w:r>
    </w:p>
    <w:p w:rsidR="00B84D9D" w:rsidRPr="00A65FC1" w:rsidRDefault="00B84D9D" w:rsidP="00B84D9D">
      <w:pPr>
        <w:pStyle w:val="subsection"/>
      </w:pPr>
      <w:r w:rsidRPr="00A65FC1">
        <w:tab/>
        <w:t>(2)</w:t>
      </w:r>
      <w:r w:rsidRPr="00A65FC1">
        <w:tab/>
        <w:t>Where there is more than one Commissioner, the Authority shall appoint one of the Commissioners to preside at the inquiry.</w:t>
      </w:r>
    </w:p>
    <w:p w:rsidR="00B84D9D" w:rsidRPr="00A65FC1" w:rsidRDefault="00B84D9D" w:rsidP="00B84D9D">
      <w:pPr>
        <w:pStyle w:val="subsection"/>
      </w:pPr>
      <w:r w:rsidRPr="00A65FC1">
        <w:tab/>
        <w:t>(3)</w:t>
      </w:r>
      <w:r w:rsidRPr="00A65FC1">
        <w:tab/>
        <w:t>A Commission established to conduct an inquiry shall inquire into:</w:t>
      </w:r>
    </w:p>
    <w:p w:rsidR="00B84D9D" w:rsidRPr="00A65FC1" w:rsidRDefault="00B84D9D" w:rsidP="00B84D9D">
      <w:pPr>
        <w:pStyle w:val="paragraph"/>
      </w:pPr>
      <w:r w:rsidRPr="00A65FC1">
        <w:tab/>
        <w:t>(a)</w:t>
      </w:r>
      <w:r w:rsidRPr="00A65FC1">
        <w:tab/>
        <w:t>such matters as it considers necessary to ascertain, from the broad community viewpoint, the overall benefits and disadvantages of declaring organisms of the kind to which the inquiry relates to be target organisms or agent organisms, as the case requires;</w:t>
      </w:r>
    </w:p>
    <w:p w:rsidR="00B84D9D" w:rsidRPr="00A65FC1" w:rsidRDefault="00B84D9D" w:rsidP="00B84D9D">
      <w:pPr>
        <w:pStyle w:val="paragraph"/>
      </w:pPr>
      <w:r w:rsidRPr="00A65FC1">
        <w:tab/>
        <w:t>(b)</w:t>
      </w:r>
      <w:r w:rsidRPr="00A65FC1">
        <w:tab/>
        <w:t>such relevant matters unanimously approved by the Council as the Authority, by notice in writing given to the Commissioner or to the Commissioner presiding at the inquiry, as the case requires, directs, which may be or include the following matter, namely, whether assistance should be given to any persons if a declaration is made in respect of those organisms; and</w:t>
      </w:r>
    </w:p>
    <w:p w:rsidR="00B84D9D" w:rsidRPr="00A65FC1" w:rsidRDefault="00B84D9D" w:rsidP="00B84D9D">
      <w:pPr>
        <w:pStyle w:val="paragraph"/>
      </w:pPr>
      <w:r w:rsidRPr="00A65FC1">
        <w:tab/>
        <w:t>(c)</w:t>
      </w:r>
      <w:r w:rsidRPr="00A65FC1">
        <w:tab/>
        <w:t>any other relevant matters that the Commission considers it should inquire into.</w:t>
      </w:r>
    </w:p>
    <w:p w:rsidR="00B84D9D" w:rsidRPr="00A65FC1" w:rsidRDefault="00B84D9D" w:rsidP="00B84D9D">
      <w:pPr>
        <w:pStyle w:val="subsection"/>
      </w:pPr>
      <w:r w:rsidRPr="00A65FC1">
        <w:tab/>
        <w:t>(4)</w:t>
      </w:r>
      <w:r w:rsidRPr="00A65FC1">
        <w:tab/>
        <w:t xml:space="preserve">The Commission shall report its findings and recommendations to the Authority and shall, after so reporting but subject to </w:t>
      </w:r>
      <w:r w:rsidR="00D44487" w:rsidRPr="00A65FC1">
        <w:t>subsection (</w:t>
      </w:r>
      <w:r w:rsidRPr="00A65FC1">
        <w:t>6), make public those findings and recommendations.</w:t>
      </w:r>
    </w:p>
    <w:p w:rsidR="00B84D9D" w:rsidRPr="00A65FC1" w:rsidRDefault="00B84D9D" w:rsidP="00B84D9D">
      <w:pPr>
        <w:pStyle w:val="subsection"/>
      </w:pPr>
      <w:r w:rsidRPr="00A65FC1">
        <w:tab/>
        <w:t>(5)</w:t>
      </w:r>
      <w:r w:rsidRPr="00A65FC1">
        <w:tab/>
        <w:t xml:space="preserve">When the Authority appoints a Commissioner or Commissioners to be a Commission, the Authority may nominate a day as the day on </w:t>
      </w:r>
      <w:r w:rsidRPr="00A65FC1">
        <w:lastRenderedPageBreak/>
        <w:t>which the Commission is to report its findings and recommendations to the Authority, and, where the Authority nominates a day, the Commission shall report its findings and recommendations to the Authority on or before that day or such later day as the Authority (before the nominated day) allows.</w:t>
      </w:r>
    </w:p>
    <w:p w:rsidR="00B84D9D" w:rsidRPr="00A65FC1" w:rsidRDefault="00B84D9D" w:rsidP="00B84D9D">
      <w:pPr>
        <w:pStyle w:val="subsection"/>
      </w:pPr>
      <w:r w:rsidRPr="00A65FC1">
        <w:tab/>
        <w:t>(6)</w:t>
      </w:r>
      <w:r w:rsidRPr="00A65FC1">
        <w:tab/>
        <w:t>The Commission shall not make public any evidence or matters in respect of which directions have been given under paragraph</w:t>
      </w:r>
      <w:r w:rsidR="00D44487" w:rsidRPr="00A65FC1">
        <w:t> </w:t>
      </w:r>
      <w:r w:rsidRPr="00A65FC1">
        <w:t>41(2)(b) or matters the publication of which is excepted from subsection</w:t>
      </w:r>
      <w:r w:rsidR="00D44487" w:rsidRPr="00A65FC1">
        <w:t> </w:t>
      </w:r>
      <w:r w:rsidRPr="00A65FC1">
        <w:t>41(5).</w:t>
      </w:r>
    </w:p>
    <w:p w:rsidR="00B84D9D" w:rsidRPr="00A65FC1" w:rsidRDefault="00B84D9D" w:rsidP="00B84D9D">
      <w:pPr>
        <w:pStyle w:val="subsection"/>
      </w:pPr>
      <w:r w:rsidRPr="00A65FC1">
        <w:tab/>
        <w:t>(7)</w:t>
      </w:r>
      <w:r w:rsidRPr="00A65FC1">
        <w:tab/>
        <w:t>Subject to this Act, a Commission is not subject to directions by the Authority, or otherwise by or on behalf of the Government of the Commonwealth, in or in relation to the conduct of an inquiry.</w:t>
      </w:r>
    </w:p>
    <w:p w:rsidR="00B84D9D" w:rsidRPr="00A65FC1" w:rsidRDefault="00B84D9D" w:rsidP="00B84D9D">
      <w:pPr>
        <w:pStyle w:val="ActHead5"/>
      </w:pPr>
      <w:bookmarkStart w:id="46" w:name="_Toc172040264"/>
      <w:r w:rsidRPr="00E61EC5">
        <w:rPr>
          <w:rStyle w:val="CharSectno"/>
        </w:rPr>
        <w:t>39</w:t>
      </w:r>
      <w:r w:rsidRPr="00A65FC1">
        <w:t xml:space="preserve">  Remuneration of Commissioners</w:t>
      </w:r>
      <w:bookmarkEnd w:id="46"/>
    </w:p>
    <w:p w:rsidR="00B84D9D" w:rsidRPr="00A65FC1" w:rsidRDefault="00B84D9D" w:rsidP="00B84D9D">
      <w:pPr>
        <w:pStyle w:val="subsection"/>
      </w:pPr>
      <w:r w:rsidRPr="00A65FC1">
        <w:tab/>
        <w:t>(1)</w:t>
      </w:r>
      <w:r w:rsidRPr="00A65FC1">
        <w:tab/>
        <w:t>A Commissioner shall be paid such remuneration as is determined by the Remuneration Tribunal, but, if no determination of that remuneration by the Tribunal is in operation, a Commissioner shall be paid such remuneration as is prescribed.</w:t>
      </w:r>
    </w:p>
    <w:p w:rsidR="00B84D9D" w:rsidRPr="00A65FC1" w:rsidRDefault="00B84D9D" w:rsidP="00B84D9D">
      <w:pPr>
        <w:pStyle w:val="subsection"/>
      </w:pPr>
      <w:r w:rsidRPr="00A65FC1">
        <w:tab/>
        <w:t>(2)</w:t>
      </w:r>
      <w:r w:rsidRPr="00A65FC1">
        <w:tab/>
        <w:t>A Commissioner shall be paid such allowances as are prescribed.</w:t>
      </w:r>
    </w:p>
    <w:p w:rsidR="00B84D9D" w:rsidRPr="00A65FC1" w:rsidRDefault="00B84D9D" w:rsidP="00B84D9D">
      <w:pPr>
        <w:pStyle w:val="subsection"/>
      </w:pPr>
      <w:r w:rsidRPr="00A65FC1">
        <w:tab/>
        <w:t>(3)</w:t>
      </w:r>
      <w:r w:rsidRPr="00A65FC1">
        <w:tab/>
        <w:t xml:space="preserve">This section has effect subject to the </w:t>
      </w:r>
      <w:r w:rsidRPr="00A65FC1">
        <w:rPr>
          <w:i/>
        </w:rPr>
        <w:t>Remuneration Tribunal Act</w:t>
      </w:r>
      <w:r w:rsidR="005571F2" w:rsidRPr="00A65FC1">
        <w:rPr>
          <w:i/>
        </w:rPr>
        <w:t xml:space="preserve"> </w:t>
      </w:r>
      <w:r w:rsidRPr="00A65FC1">
        <w:rPr>
          <w:i/>
        </w:rPr>
        <w:t>1973</w:t>
      </w:r>
      <w:r w:rsidRPr="00A65FC1">
        <w:t>.</w:t>
      </w:r>
    </w:p>
    <w:p w:rsidR="00B84D9D" w:rsidRPr="00A65FC1" w:rsidRDefault="00B84D9D" w:rsidP="00B84D9D">
      <w:pPr>
        <w:pStyle w:val="ActHead5"/>
      </w:pPr>
      <w:bookmarkStart w:id="47" w:name="_Toc172040265"/>
      <w:r w:rsidRPr="00E61EC5">
        <w:rPr>
          <w:rStyle w:val="CharSectno"/>
        </w:rPr>
        <w:t>40</w:t>
      </w:r>
      <w:r w:rsidRPr="00A65FC1">
        <w:t xml:space="preserve">  Notice of inquiries</w:t>
      </w:r>
      <w:bookmarkEnd w:id="47"/>
    </w:p>
    <w:p w:rsidR="00B84D9D" w:rsidRPr="00A65FC1" w:rsidRDefault="00B84D9D" w:rsidP="00B84D9D">
      <w:pPr>
        <w:pStyle w:val="subsection"/>
      </w:pPr>
      <w:r w:rsidRPr="00A65FC1">
        <w:tab/>
      </w:r>
      <w:r w:rsidRPr="00A65FC1">
        <w:tab/>
        <w:t xml:space="preserve">Before a Commission commences an inquiry, the Commission shall give reasonable notice, by advertisement published in the </w:t>
      </w:r>
      <w:r w:rsidRPr="00A65FC1">
        <w:rPr>
          <w:i/>
        </w:rPr>
        <w:t>Gazette</w:t>
      </w:r>
      <w:r w:rsidRPr="00A65FC1">
        <w:t xml:space="preserve"> and in such newspapers or journals as it thinks necessary, of its intention to hold the inquiry, the subject of the inquiry and the time and place at which the inquiry is to be commenced.</w:t>
      </w:r>
    </w:p>
    <w:p w:rsidR="00B84D9D" w:rsidRPr="00A65FC1" w:rsidRDefault="00B84D9D" w:rsidP="00B84D9D">
      <w:pPr>
        <w:pStyle w:val="ActHead5"/>
      </w:pPr>
      <w:bookmarkStart w:id="48" w:name="_Toc172040266"/>
      <w:r w:rsidRPr="00E61EC5">
        <w:rPr>
          <w:rStyle w:val="CharSectno"/>
        </w:rPr>
        <w:lastRenderedPageBreak/>
        <w:t>41</w:t>
      </w:r>
      <w:r w:rsidRPr="00A65FC1">
        <w:t xml:space="preserve">  Procedure at inquiries</w:t>
      </w:r>
      <w:bookmarkEnd w:id="48"/>
    </w:p>
    <w:p w:rsidR="00B84D9D" w:rsidRPr="00A65FC1" w:rsidRDefault="00B84D9D" w:rsidP="00B84D9D">
      <w:pPr>
        <w:pStyle w:val="subsection"/>
      </w:pPr>
      <w:r w:rsidRPr="00A65FC1">
        <w:tab/>
        <w:t>(1)</w:t>
      </w:r>
      <w:r w:rsidRPr="00A65FC1">
        <w:tab/>
        <w:t>Subject to this section, an inquiry by a Commission shall be held in public and evidence in the inquiry shall be taken in public on oath or affirmation.</w:t>
      </w:r>
    </w:p>
    <w:p w:rsidR="00B84D9D" w:rsidRPr="00A65FC1" w:rsidRDefault="00B84D9D" w:rsidP="00B84D9D">
      <w:pPr>
        <w:pStyle w:val="subsection"/>
      </w:pPr>
      <w:r w:rsidRPr="00A65FC1">
        <w:tab/>
        <w:t>(2)</w:t>
      </w:r>
      <w:r w:rsidRPr="00A65FC1">
        <w:tab/>
        <w:t>Where a Commission is satisfied that it is desirable to do so in the public interest by reason of the confidential nature of any evidence or matter or for any other reason, the Commission may:</w:t>
      </w:r>
    </w:p>
    <w:p w:rsidR="00B84D9D" w:rsidRPr="00A65FC1" w:rsidRDefault="00B84D9D" w:rsidP="00B84D9D">
      <w:pPr>
        <w:pStyle w:val="paragraph"/>
      </w:pPr>
      <w:r w:rsidRPr="00A65FC1">
        <w:tab/>
        <w:t>(a)</w:t>
      </w:r>
      <w:r w:rsidRPr="00A65FC1">
        <w:tab/>
        <w:t>direct that an inquiry or a part of an inquiry shall take place in private and give directions as to the persons who may be present; or</w:t>
      </w:r>
    </w:p>
    <w:p w:rsidR="00B84D9D" w:rsidRPr="00A65FC1" w:rsidRDefault="00B84D9D" w:rsidP="00B84D9D">
      <w:pPr>
        <w:pStyle w:val="paragraph"/>
      </w:pPr>
      <w:r w:rsidRPr="00A65FC1">
        <w:tab/>
        <w:t>(b)</w:t>
      </w:r>
      <w:r w:rsidRPr="00A65FC1">
        <w:tab/>
        <w:t>give directions prohibiting or restricting the publication of evidence given before the Commission or of matters contained in documents lodged with the Commission.</w:t>
      </w:r>
    </w:p>
    <w:p w:rsidR="00B84D9D" w:rsidRPr="00A65FC1" w:rsidRDefault="00B84D9D" w:rsidP="00B84D9D">
      <w:pPr>
        <w:pStyle w:val="subsection"/>
      </w:pPr>
      <w:r w:rsidRPr="00A65FC1">
        <w:tab/>
        <w:t>(3)</w:t>
      </w:r>
      <w:r w:rsidRPr="00A65FC1">
        <w:tab/>
        <w:t>A Commission may, if it thinks fit, permit a person appearing as a witness before the Commission to give evidence by tendering, and verifying by oath or affirmation, a written statement.</w:t>
      </w:r>
    </w:p>
    <w:p w:rsidR="00B84D9D" w:rsidRPr="00A65FC1" w:rsidRDefault="00B84D9D" w:rsidP="00B84D9D">
      <w:pPr>
        <w:pStyle w:val="subsection"/>
      </w:pPr>
      <w:r w:rsidRPr="00A65FC1">
        <w:tab/>
        <w:t>(4)</w:t>
      </w:r>
      <w:r w:rsidRPr="00A65FC1">
        <w:tab/>
        <w:t>Where a Commission considers that the attendance of a person as a witness before the Commission would cause serious hardship to a person, the Commission may permit the person to give evidence by sending to the Commission a written statement, verified in such manner as the Commission allows.</w:t>
      </w:r>
    </w:p>
    <w:p w:rsidR="00B84D9D" w:rsidRPr="00A65FC1" w:rsidRDefault="00B84D9D" w:rsidP="00B84D9D">
      <w:pPr>
        <w:pStyle w:val="subsection"/>
      </w:pPr>
      <w:r w:rsidRPr="00A65FC1">
        <w:tab/>
        <w:t>(5)</w:t>
      </w:r>
      <w:r w:rsidRPr="00A65FC1">
        <w:tab/>
        <w:t xml:space="preserve">Where evidence is given to a Commission by a written statement in accordance with </w:t>
      </w:r>
      <w:r w:rsidR="00D44487" w:rsidRPr="00A65FC1">
        <w:t>subsection (</w:t>
      </w:r>
      <w:r w:rsidRPr="00A65FC1">
        <w:t>3) or (4), the Commission shall make available to the public in such manner as the Commission thinks fit the contents of the statement other than any matter the publication of which, in the opinion of the Commission, would be contrary to the public interest by reason of its confidential nature or for any other reason.</w:t>
      </w:r>
    </w:p>
    <w:p w:rsidR="00B84D9D" w:rsidRPr="00A65FC1" w:rsidRDefault="00B84D9D" w:rsidP="00B84D9D">
      <w:pPr>
        <w:pStyle w:val="subsection"/>
      </w:pPr>
      <w:r w:rsidRPr="00A65FC1">
        <w:tab/>
        <w:t>(6)</w:t>
      </w:r>
      <w:r w:rsidRPr="00A65FC1">
        <w:tab/>
        <w:t>Subject to this section and the regulations:</w:t>
      </w:r>
    </w:p>
    <w:p w:rsidR="00B84D9D" w:rsidRPr="00A65FC1" w:rsidRDefault="00B84D9D" w:rsidP="00B84D9D">
      <w:pPr>
        <w:pStyle w:val="paragraph"/>
      </w:pPr>
      <w:r w:rsidRPr="00A65FC1">
        <w:tab/>
        <w:t>(a)</w:t>
      </w:r>
      <w:r w:rsidRPr="00A65FC1">
        <w:tab/>
        <w:t>the procedure to be followed at an inquiry by a Commission is within the discretion of the Commission; and</w:t>
      </w:r>
    </w:p>
    <w:p w:rsidR="00B84D9D" w:rsidRPr="00A65FC1" w:rsidRDefault="00B84D9D" w:rsidP="00B84D9D">
      <w:pPr>
        <w:pStyle w:val="paragraph"/>
      </w:pPr>
      <w:r w:rsidRPr="00A65FC1">
        <w:tab/>
        <w:t>(b)</w:t>
      </w:r>
      <w:r w:rsidRPr="00A65FC1">
        <w:tab/>
        <w:t>a Commission is not bound by the rules of evidence.</w:t>
      </w:r>
    </w:p>
    <w:p w:rsidR="00B84D9D" w:rsidRPr="00A65FC1" w:rsidRDefault="00B84D9D" w:rsidP="00B84D9D">
      <w:pPr>
        <w:pStyle w:val="ActHead5"/>
      </w:pPr>
      <w:bookmarkStart w:id="49" w:name="_Toc172040267"/>
      <w:r w:rsidRPr="00E61EC5">
        <w:rPr>
          <w:rStyle w:val="CharSectno"/>
        </w:rPr>
        <w:lastRenderedPageBreak/>
        <w:t>42</w:t>
      </w:r>
      <w:r w:rsidRPr="00A65FC1">
        <w:t xml:space="preserve">  Power to summon witnesses</w:t>
      </w:r>
      <w:bookmarkEnd w:id="49"/>
    </w:p>
    <w:p w:rsidR="00B84D9D" w:rsidRPr="00A65FC1" w:rsidRDefault="00B84D9D" w:rsidP="00B84D9D">
      <w:pPr>
        <w:pStyle w:val="subsection"/>
      </w:pPr>
      <w:r w:rsidRPr="00A65FC1">
        <w:tab/>
      </w:r>
      <w:r w:rsidRPr="00A65FC1">
        <w:tab/>
        <w:t>A Commissioner may, by writing signed by the Commissioner, summon a person to appear before the Commission at a time and place specified in the summons to give evidence and produce such books and documents (if any) as are referred to in the summons.</w:t>
      </w:r>
    </w:p>
    <w:p w:rsidR="00B84D9D" w:rsidRPr="00A65FC1" w:rsidRDefault="00B84D9D" w:rsidP="00B84D9D">
      <w:pPr>
        <w:pStyle w:val="ActHead5"/>
      </w:pPr>
      <w:bookmarkStart w:id="50" w:name="_Toc172040268"/>
      <w:r w:rsidRPr="00E61EC5">
        <w:rPr>
          <w:rStyle w:val="CharSectno"/>
        </w:rPr>
        <w:t>43</w:t>
      </w:r>
      <w:r w:rsidRPr="00A65FC1">
        <w:t xml:space="preserve">  Failure of witness to attend</w:t>
      </w:r>
      <w:bookmarkEnd w:id="50"/>
    </w:p>
    <w:p w:rsidR="00B84D9D" w:rsidRPr="00A65FC1" w:rsidRDefault="00B84D9D" w:rsidP="00B84D9D">
      <w:pPr>
        <w:pStyle w:val="subsection"/>
      </w:pPr>
      <w:r w:rsidRPr="00A65FC1">
        <w:tab/>
        <w:t>(1)</w:t>
      </w:r>
      <w:r w:rsidRPr="00A65FC1">
        <w:tab/>
        <w:t>A person served with a summons to appear as a witness at an inquiry by a Commission shall not:</w:t>
      </w:r>
    </w:p>
    <w:p w:rsidR="00B84D9D" w:rsidRPr="00A65FC1" w:rsidRDefault="00B84D9D" w:rsidP="00B84D9D">
      <w:pPr>
        <w:pStyle w:val="paragraph"/>
      </w:pPr>
      <w:r w:rsidRPr="00A65FC1">
        <w:tab/>
        <w:t>(a)</w:t>
      </w:r>
      <w:r w:rsidRPr="00A65FC1">
        <w:tab/>
        <w:t>fail to attend as required by the summons; or</w:t>
      </w:r>
    </w:p>
    <w:p w:rsidR="00B84D9D" w:rsidRPr="00A65FC1" w:rsidRDefault="00B84D9D" w:rsidP="00B84D9D">
      <w:pPr>
        <w:pStyle w:val="paragraph"/>
        <w:keepNext/>
      </w:pPr>
      <w:r w:rsidRPr="00A65FC1">
        <w:tab/>
        <w:t>(b)</w:t>
      </w:r>
      <w:r w:rsidRPr="00A65FC1">
        <w:tab/>
        <w:t>fail to appear and report himself or herself from day to day unless excused or released from further attendance by or on behalf of the Commission.</w:t>
      </w:r>
    </w:p>
    <w:p w:rsidR="00B84D9D" w:rsidRPr="00A65FC1" w:rsidRDefault="00B84D9D" w:rsidP="00B84D9D">
      <w:pPr>
        <w:pStyle w:val="Penalty"/>
      </w:pPr>
      <w:r w:rsidRPr="00A65FC1">
        <w:t>Penalty:</w:t>
      </w:r>
      <w:r w:rsidRPr="00A65FC1">
        <w:tab/>
      </w:r>
      <w:r w:rsidR="000D2A7D" w:rsidRPr="00A65FC1">
        <w:t>Imprisonment for 6 months or 10 penalty units</w:t>
      </w:r>
      <w:r w:rsidRPr="00A65FC1">
        <w:t>, or both.</w:t>
      </w:r>
    </w:p>
    <w:p w:rsidR="00B84D9D" w:rsidRPr="00A65FC1" w:rsidRDefault="00B84D9D" w:rsidP="00B84D9D">
      <w:pPr>
        <w:pStyle w:val="subsection"/>
      </w:pPr>
      <w:r w:rsidRPr="00A65FC1">
        <w:tab/>
        <w:t>(2)</w:t>
      </w:r>
      <w:r w:rsidRPr="00A65FC1">
        <w:tab/>
      </w:r>
      <w:r w:rsidR="00D44487" w:rsidRPr="00A65FC1">
        <w:t>Subsection (</w:t>
      </w:r>
      <w:r w:rsidRPr="00A65FC1">
        <w:t>1) does not apply if the person has a reasonable excuse.</w:t>
      </w:r>
    </w:p>
    <w:p w:rsidR="00B84D9D" w:rsidRPr="00A65FC1" w:rsidRDefault="00B84D9D" w:rsidP="00B84D9D">
      <w:pPr>
        <w:pStyle w:val="notetext"/>
      </w:pPr>
      <w:r w:rsidRPr="00A65FC1">
        <w:t>Note:</w:t>
      </w:r>
      <w:r w:rsidRPr="00A65FC1">
        <w:tab/>
        <w:t xml:space="preserve">The defendant bears an evidential burden in relation to the matter in </w:t>
      </w:r>
      <w:r w:rsidR="00D44487" w:rsidRPr="00A65FC1">
        <w:t>subsection (</w:t>
      </w:r>
      <w:r w:rsidRPr="00A65FC1">
        <w:t>2). See sub</w:t>
      </w:r>
      <w:r w:rsidR="00E61EC5">
        <w:t>section 1</w:t>
      </w:r>
      <w:r w:rsidRPr="00A65FC1">
        <w:t xml:space="preserve">3.3(3) of the </w:t>
      </w:r>
      <w:r w:rsidRPr="00A65FC1">
        <w:rPr>
          <w:i/>
        </w:rPr>
        <w:t>Criminal Code</w:t>
      </w:r>
      <w:r w:rsidRPr="00A65FC1">
        <w:t>.</w:t>
      </w:r>
    </w:p>
    <w:p w:rsidR="00B84D9D" w:rsidRPr="00A65FC1" w:rsidRDefault="00B84D9D" w:rsidP="00B84D9D">
      <w:pPr>
        <w:pStyle w:val="subsection"/>
      </w:pPr>
      <w:r w:rsidRPr="00A65FC1">
        <w:tab/>
        <w:t>(3)</w:t>
      </w:r>
      <w:r w:rsidRPr="00A65FC1">
        <w:tab/>
        <w:t xml:space="preserve">An offence under </w:t>
      </w:r>
      <w:r w:rsidR="00D44487" w:rsidRPr="00A65FC1">
        <w:t>subsection (</w:t>
      </w:r>
      <w:r w:rsidRPr="00A65FC1">
        <w:t>1) is an offence of strict liability.</w:t>
      </w:r>
    </w:p>
    <w:p w:rsidR="00B84D9D" w:rsidRPr="00A65FC1" w:rsidRDefault="00B84D9D" w:rsidP="00B84D9D">
      <w:pPr>
        <w:pStyle w:val="notetext"/>
      </w:pPr>
      <w:r w:rsidRPr="00A65FC1">
        <w:t>Note:</w:t>
      </w:r>
      <w:r w:rsidRPr="00A65FC1">
        <w:tab/>
        <w:t>For strict liability, see section</w:t>
      </w:r>
      <w:r w:rsidR="00D44487" w:rsidRPr="00A65FC1">
        <w:t> </w:t>
      </w:r>
      <w:r w:rsidRPr="00A65FC1">
        <w:t xml:space="preserve">6.1 of the </w:t>
      </w:r>
      <w:r w:rsidRPr="00A65FC1">
        <w:rPr>
          <w:i/>
        </w:rPr>
        <w:t>Criminal Code</w:t>
      </w:r>
      <w:r w:rsidRPr="00A65FC1">
        <w:t>.</w:t>
      </w:r>
    </w:p>
    <w:p w:rsidR="00B84D9D" w:rsidRPr="00A65FC1" w:rsidRDefault="00B84D9D" w:rsidP="00B84D9D">
      <w:pPr>
        <w:pStyle w:val="ActHead5"/>
      </w:pPr>
      <w:bookmarkStart w:id="51" w:name="_Toc172040269"/>
      <w:r w:rsidRPr="00E61EC5">
        <w:rPr>
          <w:rStyle w:val="CharSectno"/>
        </w:rPr>
        <w:t>44</w:t>
      </w:r>
      <w:r w:rsidRPr="00A65FC1">
        <w:t xml:space="preserve">  Power to administer oath or affirmation</w:t>
      </w:r>
      <w:bookmarkEnd w:id="51"/>
    </w:p>
    <w:p w:rsidR="00B84D9D" w:rsidRPr="00A65FC1" w:rsidRDefault="00B84D9D" w:rsidP="00B84D9D">
      <w:pPr>
        <w:pStyle w:val="subsection"/>
      </w:pPr>
      <w:r w:rsidRPr="00A65FC1">
        <w:tab/>
      </w:r>
      <w:r w:rsidRPr="00A65FC1">
        <w:tab/>
        <w:t>A Commissioner may administer an oath or affirmation to a person appearing as a witness before the Commission.</w:t>
      </w:r>
    </w:p>
    <w:p w:rsidR="00B84D9D" w:rsidRPr="00A65FC1" w:rsidRDefault="00B84D9D" w:rsidP="00B84D9D">
      <w:pPr>
        <w:pStyle w:val="ActHead5"/>
      </w:pPr>
      <w:bookmarkStart w:id="52" w:name="_Toc172040270"/>
      <w:r w:rsidRPr="00E61EC5">
        <w:rPr>
          <w:rStyle w:val="CharSectno"/>
        </w:rPr>
        <w:t>45</w:t>
      </w:r>
      <w:r w:rsidRPr="00A65FC1">
        <w:t xml:space="preserve">  Refusal to be sworn or to answer questions</w:t>
      </w:r>
      <w:bookmarkEnd w:id="52"/>
    </w:p>
    <w:p w:rsidR="00B84D9D" w:rsidRPr="00A65FC1" w:rsidRDefault="00B84D9D" w:rsidP="00B84D9D">
      <w:pPr>
        <w:pStyle w:val="subsection"/>
      </w:pPr>
      <w:r w:rsidRPr="00A65FC1">
        <w:tab/>
        <w:t>(1)</w:t>
      </w:r>
      <w:r w:rsidRPr="00A65FC1">
        <w:tab/>
        <w:t>A person appearing as a witness at an inquiry by a Commission shall not:</w:t>
      </w:r>
    </w:p>
    <w:p w:rsidR="00B84D9D" w:rsidRPr="00A65FC1" w:rsidRDefault="00B84D9D" w:rsidP="00B84D9D">
      <w:pPr>
        <w:pStyle w:val="paragraph"/>
      </w:pPr>
      <w:r w:rsidRPr="00A65FC1">
        <w:tab/>
        <w:t>(a)</w:t>
      </w:r>
      <w:r w:rsidRPr="00A65FC1">
        <w:tab/>
        <w:t>refuse or fail to be sworn or to make an affirmation; or</w:t>
      </w:r>
    </w:p>
    <w:p w:rsidR="00B84D9D" w:rsidRPr="00A65FC1" w:rsidRDefault="00B84D9D" w:rsidP="00B84D9D">
      <w:pPr>
        <w:pStyle w:val="paragraph"/>
      </w:pPr>
      <w:r w:rsidRPr="00A65FC1">
        <w:tab/>
        <w:t>(b)</w:t>
      </w:r>
      <w:r w:rsidRPr="00A65FC1">
        <w:tab/>
        <w:t>refuse or fail to answer a question that the person is required to answer by the Commissioner presiding at the inquiry; or</w:t>
      </w:r>
    </w:p>
    <w:p w:rsidR="00B84D9D" w:rsidRPr="00A65FC1" w:rsidRDefault="00B84D9D" w:rsidP="00B84D9D">
      <w:pPr>
        <w:pStyle w:val="paragraph"/>
        <w:keepNext/>
      </w:pPr>
      <w:r w:rsidRPr="00A65FC1">
        <w:lastRenderedPageBreak/>
        <w:tab/>
        <w:t>(c)</w:t>
      </w:r>
      <w:r w:rsidRPr="00A65FC1">
        <w:tab/>
        <w:t>refuse or fail to produce a document that the person was required to produce by a summons under this Act served on him</w:t>
      </w:r>
      <w:r w:rsidR="00E65066" w:rsidRPr="00A65FC1">
        <w:t xml:space="preserve"> or her</w:t>
      </w:r>
      <w:r w:rsidRPr="00A65FC1">
        <w:t>.</w:t>
      </w:r>
    </w:p>
    <w:p w:rsidR="00B84D9D" w:rsidRPr="00A65FC1" w:rsidRDefault="00B84D9D" w:rsidP="00B84D9D">
      <w:pPr>
        <w:pStyle w:val="Penalty"/>
      </w:pPr>
      <w:r w:rsidRPr="00A65FC1">
        <w:t>Penalty:</w:t>
      </w:r>
      <w:r w:rsidRPr="00A65FC1">
        <w:tab/>
      </w:r>
      <w:r w:rsidR="000D2A7D" w:rsidRPr="00A65FC1">
        <w:t>Imprisonment for 6 months or 10 penalty units</w:t>
      </w:r>
      <w:r w:rsidRPr="00A65FC1">
        <w:t>, or both.</w:t>
      </w:r>
    </w:p>
    <w:p w:rsidR="00B84D9D" w:rsidRPr="00A65FC1" w:rsidRDefault="00B84D9D" w:rsidP="00B84D9D">
      <w:pPr>
        <w:pStyle w:val="subsection"/>
      </w:pPr>
      <w:r w:rsidRPr="00A65FC1">
        <w:tab/>
        <w:t>(2)</w:t>
      </w:r>
      <w:r w:rsidRPr="00A65FC1">
        <w:tab/>
      </w:r>
      <w:r w:rsidR="00D44487" w:rsidRPr="00A65FC1">
        <w:t>Subsection (</w:t>
      </w:r>
      <w:r w:rsidRPr="00A65FC1">
        <w:t>1) does not apply if the person has a reasonable excuse.</w:t>
      </w:r>
    </w:p>
    <w:p w:rsidR="00B84D9D" w:rsidRPr="00A65FC1" w:rsidRDefault="00B84D9D" w:rsidP="00B84D9D">
      <w:pPr>
        <w:pStyle w:val="notetext"/>
      </w:pPr>
      <w:r w:rsidRPr="00A65FC1">
        <w:t>Note:</w:t>
      </w:r>
      <w:r w:rsidRPr="00A65FC1">
        <w:tab/>
        <w:t xml:space="preserve">The defendant bears an evidential burden in relation to the matter in </w:t>
      </w:r>
      <w:r w:rsidR="00D44487" w:rsidRPr="00A65FC1">
        <w:t>subsection (</w:t>
      </w:r>
      <w:r w:rsidRPr="00A65FC1">
        <w:t>2). See sub</w:t>
      </w:r>
      <w:r w:rsidR="00E61EC5">
        <w:t>section 1</w:t>
      </w:r>
      <w:r w:rsidRPr="00A65FC1">
        <w:t xml:space="preserve">3.3(3) of the </w:t>
      </w:r>
      <w:r w:rsidRPr="00A65FC1">
        <w:rPr>
          <w:i/>
        </w:rPr>
        <w:t>Criminal Code</w:t>
      </w:r>
      <w:r w:rsidRPr="00A65FC1">
        <w:t>.</w:t>
      </w:r>
    </w:p>
    <w:p w:rsidR="00B84D9D" w:rsidRPr="00A65FC1" w:rsidRDefault="00B84D9D" w:rsidP="00B84D9D">
      <w:pPr>
        <w:pStyle w:val="subsection"/>
      </w:pPr>
      <w:r w:rsidRPr="00A65FC1">
        <w:tab/>
        <w:t>(3)</w:t>
      </w:r>
      <w:r w:rsidRPr="00A65FC1">
        <w:tab/>
        <w:t xml:space="preserve">An offence under </w:t>
      </w:r>
      <w:r w:rsidR="00D44487" w:rsidRPr="00A65FC1">
        <w:t>subsection (</w:t>
      </w:r>
      <w:r w:rsidRPr="00A65FC1">
        <w:t>1) is an offence of strict liability.</w:t>
      </w:r>
    </w:p>
    <w:p w:rsidR="00B84D9D" w:rsidRPr="00A65FC1" w:rsidRDefault="00B84D9D" w:rsidP="00B84D9D">
      <w:pPr>
        <w:pStyle w:val="notetext"/>
      </w:pPr>
      <w:r w:rsidRPr="00A65FC1">
        <w:t>Note:</w:t>
      </w:r>
      <w:r w:rsidRPr="00A65FC1">
        <w:tab/>
        <w:t>For strict liability, see section</w:t>
      </w:r>
      <w:r w:rsidR="00D44487" w:rsidRPr="00A65FC1">
        <w:t> </w:t>
      </w:r>
      <w:r w:rsidRPr="00A65FC1">
        <w:t xml:space="preserve">6.1 of the </w:t>
      </w:r>
      <w:r w:rsidRPr="00A65FC1">
        <w:rPr>
          <w:i/>
        </w:rPr>
        <w:t>Criminal Code</w:t>
      </w:r>
      <w:r w:rsidRPr="00A65FC1">
        <w:t>.</w:t>
      </w:r>
    </w:p>
    <w:p w:rsidR="00B84D9D" w:rsidRPr="00A65FC1" w:rsidRDefault="00B84D9D" w:rsidP="00B84D9D">
      <w:pPr>
        <w:pStyle w:val="ActHead5"/>
      </w:pPr>
      <w:bookmarkStart w:id="53" w:name="_Toc172040271"/>
      <w:r w:rsidRPr="00E61EC5">
        <w:rPr>
          <w:rStyle w:val="CharSectno"/>
        </w:rPr>
        <w:t>46</w:t>
      </w:r>
      <w:r w:rsidRPr="00A65FC1">
        <w:t xml:space="preserve">  Protection of Commissioners and witnesses</w:t>
      </w:r>
      <w:bookmarkEnd w:id="53"/>
    </w:p>
    <w:p w:rsidR="00B84D9D" w:rsidRPr="00A65FC1" w:rsidRDefault="00B84D9D" w:rsidP="00B84D9D">
      <w:pPr>
        <w:pStyle w:val="subsection"/>
      </w:pPr>
      <w:r w:rsidRPr="00A65FC1">
        <w:tab/>
        <w:t>(1)</w:t>
      </w:r>
      <w:r w:rsidRPr="00A65FC1">
        <w:tab/>
        <w:t>A Commissioner has, in the performance of the duties of a Commissioner, the same protection and immunity as a Justice of the High Court.</w:t>
      </w:r>
    </w:p>
    <w:p w:rsidR="00B84D9D" w:rsidRPr="00A65FC1" w:rsidRDefault="00B84D9D" w:rsidP="00B84D9D">
      <w:pPr>
        <w:pStyle w:val="subsection"/>
      </w:pPr>
      <w:r w:rsidRPr="00A65FC1">
        <w:tab/>
        <w:t>(2)</w:t>
      </w:r>
      <w:r w:rsidRPr="00A65FC1">
        <w:tab/>
        <w:t>Subject to this Act, a person appearing before a Commission as a witness at an inquiry has the same protection, and is, in addition to the penalties provided by this Act, subject to the same liabilities, in any civil or criminal proceedings as a witness in proceedings in the High Court.</w:t>
      </w:r>
    </w:p>
    <w:p w:rsidR="00B84D9D" w:rsidRPr="00A65FC1" w:rsidRDefault="00B84D9D" w:rsidP="00B84D9D">
      <w:pPr>
        <w:pStyle w:val="ActHead5"/>
      </w:pPr>
      <w:bookmarkStart w:id="54" w:name="_Toc172040272"/>
      <w:r w:rsidRPr="00E61EC5">
        <w:rPr>
          <w:rStyle w:val="CharSectno"/>
        </w:rPr>
        <w:t>47</w:t>
      </w:r>
      <w:r w:rsidRPr="00A65FC1">
        <w:t xml:space="preserve">  False or misleading evidence</w:t>
      </w:r>
      <w:bookmarkEnd w:id="54"/>
    </w:p>
    <w:p w:rsidR="00B84D9D" w:rsidRPr="00A65FC1" w:rsidRDefault="00B84D9D" w:rsidP="00B84D9D">
      <w:pPr>
        <w:pStyle w:val="subsection"/>
      </w:pPr>
      <w:r w:rsidRPr="00A65FC1">
        <w:tab/>
        <w:t>(1)</w:t>
      </w:r>
      <w:r w:rsidRPr="00A65FC1">
        <w:tab/>
        <w:t>A person shall not, at a hearing before a Commission, give evidence that is to the knowledge of the person false or misleading in a material particular.</w:t>
      </w:r>
    </w:p>
    <w:p w:rsidR="00B84D9D" w:rsidRPr="00A65FC1" w:rsidRDefault="00B84D9D" w:rsidP="00B84D9D">
      <w:pPr>
        <w:pStyle w:val="subsection"/>
      </w:pPr>
      <w:r w:rsidRPr="00A65FC1">
        <w:tab/>
        <w:t>(2)</w:t>
      </w:r>
      <w:r w:rsidRPr="00A65FC1">
        <w:tab/>
        <w:t xml:space="preserve">An offence against </w:t>
      </w:r>
      <w:r w:rsidR="00D44487" w:rsidRPr="00A65FC1">
        <w:t>subsection (</w:t>
      </w:r>
      <w:r w:rsidRPr="00A65FC1">
        <w:t xml:space="preserve">1) is an indictable offence and, subject to this section, is punishable, upon conviction, by imprisonment for a period not exceeding 2 years or by a fine not exceeding </w:t>
      </w:r>
      <w:r w:rsidR="000D2A7D" w:rsidRPr="00A65FC1">
        <w:t>50 penalty units</w:t>
      </w:r>
      <w:r w:rsidRPr="00A65FC1">
        <w:t>, or both.</w:t>
      </w:r>
    </w:p>
    <w:p w:rsidR="00B84D9D" w:rsidRPr="00A65FC1" w:rsidRDefault="00B84D9D" w:rsidP="00B84D9D">
      <w:pPr>
        <w:pStyle w:val="subsection"/>
      </w:pPr>
      <w:r w:rsidRPr="00A65FC1">
        <w:tab/>
        <w:t>(3)</w:t>
      </w:r>
      <w:r w:rsidRPr="00A65FC1">
        <w:tab/>
        <w:t xml:space="preserve">Notwithstanding that an offence against </w:t>
      </w:r>
      <w:r w:rsidR="00D44487" w:rsidRPr="00A65FC1">
        <w:t>subsection (</w:t>
      </w:r>
      <w:r w:rsidRPr="00A65FC1">
        <w:t xml:space="preserve">1) is an indictable offence, a court of summary jurisdiction may hear and determine proceedings in respect of such an offence if the court is </w:t>
      </w:r>
      <w:r w:rsidRPr="00A65FC1">
        <w:lastRenderedPageBreak/>
        <w:t>satisfied that it is proper to do so and the defendant and the prosecutor consent.</w:t>
      </w:r>
    </w:p>
    <w:p w:rsidR="00B84D9D" w:rsidRPr="00A65FC1" w:rsidRDefault="00B84D9D" w:rsidP="00B84D9D">
      <w:pPr>
        <w:pStyle w:val="subsection"/>
      </w:pPr>
      <w:r w:rsidRPr="00A65FC1">
        <w:tab/>
        <w:t>(4)</w:t>
      </w:r>
      <w:r w:rsidRPr="00A65FC1">
        <w:tab/>
        <w:t xml:space="preserve">Where, in accordance with </w:t>
      </w:r>
      <w:r w:rsidR="00D44487" w:rsidRPr="00A65FC1">
        <w:t>subsection (</w:t>
      </w:r>
      <w:r w:rsidRPr="00A65FC1">
        <w:t xml:space="preserve">3), a court of summary jurisdiction convicts a person of an offence against </w:t>
      </w:r>
      <w:r w:rsidR="00D44487" w:rsidRPr="00A65FC1">
        <w:t>subsection (</w:t>
      </w:r>
      <w:r w:rsidRPr="00A65FC1">
        <w:t xml:space="preserve">1), the penalty that the court may impose is </w:t>
      </w:r>
      <w:r w:rsidR="000D2A7D" w:rsidRPr="00A65FC1">
        <w:t>imprisonment for a period not exceeding 12 months or a fine not exceeding 20 penalty units</w:t>
      </w:r>
      <w:r w:rsidRPr="00A65FC1">
        <w:t>, or both.</w:t>
      </w:r>
    </w:p>
    <w:p w:rsidR="00B84D9D" w:rsidRPr="00A65FC1" w:rsidRDefault="00B84D9D" w:rsidP="00B84D9D">
      <w:pPr>
        <w:pStyle w:val="ActHead5"/>
      </w:pPr>
      <w:bookmarkStart w:id="55" w:name="_Toc172040273"/>
      <w:r w:rsidRPr="00E61EC5">
        <w:rPr>
          <w:rStyle w:val="CharSectno"/>
        </w:rPr>
        <w:t>48</w:t>
      </w:r>
      <w:r w:rsidRPr="00A65FC1">
        <w:t xml:space="preserve">  Contempt of Commission</w:t>
      </w:r>
      <w:bookmarkEnd w:id="55"/>
    </w:p>
    <w:p w:rsidR="00B84D9D" w:rsidRPr="00A65FC1" w:rsidRDefault="00B84D9D" w:rsidP="00B84D9D">
      <w:pPr>
        <w:pStyle w:val="subsection"/>
      </w:pPr>
      <w:r w:rsidRPr="00A65FC1">
        <w:tab/>
        <w:t>(1)</w:t>
      </w:r>
      <w:r w:rsidRPr="00A65FC1">
        <w:tab/>
        <w:t>A person shall not:</w:t>
      </w:r>
    </w:p>
    <w:p w:rsidR="00B84D9D" w:rsidRPr="00A65FC1" w:rsidRDefault="00B84D9D" w:rsidP="00B84D9D">
      <w:pPr>
        <w:pStyle w:val="paragraph"/>
      </w:pPr>
      <w:r w:rsidRPr="00A65FC1">
        <w:tab/>
        <w:t>(a)</w:t>
      </w:r>
      <w:r w:rsidRPr="00A65FC1">
        <w:tab/>
        <w:t>obstruct or hinder a Commission or a Commissioner in the conduct of an inquiry; or</w:t>
      </w:r>
    </w:p>
    <w:p w:rsidR="00B84D9D" w:rsidRPr="00A65FC1" w:rsidRDefault="00B84D9D" w:rsidP="00B84D9D">
      <w:pPr>
        <w:pStyle w:val="paragraph"/>
        <w:keepNext/>
      </w:pPr>
      <w:r w:rsidRPr="00A65FC1">
        <w:tab/>
        <w:t>(b)</w:t>
      </w:r>
      <w:r w:rsidRPr="00A65FC1">
        <w:tab/>
        <w:t>disrupt a hearing before a Commission.</w:t>
      </w:r>
    </w:p>
    <w:p w:rsidR="00B84D9D" w:rsidRPr="00A65FC1" w:rsidRDefault="00B84D9D" w:rsidP="00B84D9D">
      <w:pPr>
        <w:pStyle w:val="Penalty"/>
      </w:pPr>
      <w:r w:rsidRPr="00A65FC1">
        <w:t>Penalty:</w:t>
      </w:r>
      <w:r w:rsidRPr="00A65FC1">
        <w:tab/>
      </w:r>
      <w:r w:rsidR="000D2A7D" w:rsidRPr="00A65FC1">
        <w:t>Imprisonment for 12 months or 20 penalty units</w:t>
      </w:r>
      <w:r w:rsidRPr="00A65FC1">
        <w:t>, or both.</w:t>
      </w:r>
    </w:p>
    <w:p w:rsidR="00B84D9D" w:rsidRPr="00A65FC1" w:rsidRDefault="00B84D9D" w:rsidP="00B84D9D">
      <w:pPr>
        <w:pStyle w:val="subsection"/>
      </w:pPr>
      <w:r w:rsidRPr="00A65FC1">
        <w:tab/>
        <w:t>(2)</w:t>
      </w:r>
      <w:r w:rsidRPr="00A65FC1">
        <w:tab/>
        <w:t xml:space="preserve">An offence against </w:t>
      </w:r>
      <w:r w:rsidR="00D44487" w:rsidRPr="00A65FC1">
        <w:t>subsection (</w:t>
      </w:r>
      <w:r w:rsidRPr="00A65FC1">
        <w:t>1) is punishable on summary conviction.</w:t>
      </w:r>
    </w:p>
    <w:p w:rsidR="00B84D9D" w:rsidRPr="00A65FC1" w:rsidRDefault="00B84D9D" w:rsidP="00B84D9D">
      <w:pPr>
        <w:pStyle w:val="ActHead5"/>
      </w:pPr>
      <w:bookmarkStart w:id="56" w:name="_Toc172040274"/>
      <w:r w:rsidRPr="00E61EC5">
        <w:rPr>
          <w:rStyle w:val="CharSectno"/>
        </w:rPr>
        <w:t>49</w:t>
      </w:r>
      <w:r w:rsidRPr="00A65FC1">
        <w:t xml:space="preserve">  Powers of Commission in relation to documents produced</w:t>
      </w:r>
      <w:bookmarkEnd w:id="56"/>
    </w:p>
    <w:p w:rsidR="00B84D9D" w:rsidRPr="00A65FC1" w:rsidRDefault="00B84D9D" w:rsidP="00B84D9D">
      <w:pPr>
        <w:pStyle w:val="subsection"/>
      </w:pPr>
      <w:r w:rsidRPr="00A65FC1">
        <w:tab/>
        <w:t>(1)</w:t>
      </w:r>
      <w:r w:rsidRPr="00A65FC1">
        <w:tab/>
        <w:t>A Commissioner, or a person assisting a Commission and authorized by a Commissioner to do so, may inspect any books or documents furnished to the Commission for the purposes of the performance of its functions under this Act or produced at an inquiry and may make copies of, or take extracts from, those books or documents.</w:t>
      </w:r>
    </w:p>
    <w:p w:rsidR="00B84D9D" w:rsidRPr="00A65FC1" w:rsidRDefault="00B84D9D" w:rsidP="00B84D9D">
      <w:pPr>
        <w:pStyle w:val="subsection"/>
      </w:pPr>
      <w:r w:rsidRPr="00A65FC1">
        <w:tab/>
        <w:t>(2)</w:t>
      </w:r>
      <w:r w:rsidRPr="00A65FC1">
        <w:tab/>
        <w:t>Books or documents so furnished may be retained by the Commission for such reasonable period as the Commission thinks fit.</w:t>
      </w:r>
    </w:p>
    <w:p w:rsidR="00B84D9D" w:rsidRPr="00A65FC1" w:rsidRDefault="00B84D9D" w:rsidP="00B84D9D">
      <w:pPr>
        <w:pStyle w:val="ActHead5"/>
      </w:pPr>
      <w:bookmarkStart w:id="57" w:name="_Toc172040275"/>
      <w:r w:rsidRPr="00E61EC5">
        <w:rPr>
          <w:rStyle w:val="CharSectno"/>
        </w:rPr>
        <w:t>50</w:t>
      </w:r>
      <w:r w:rsidRPr="00A65FC1">
        <w:t xml:space="preserve">  Allowances to witnesses</w:t>
      </w:r>
      <w:bookmarkEnd w:id="57"/>
    </w:p>
    <w:p w:rsidR="00B84D9D" w:rsidRPr="00A65FC1" w:rsidRDefault="00B84D9D" w:rsidP="00B84D9D">
      <w:pPr>
        <w:pStyle w:val="subsection"/>
      </w:pPr>
      <w:r w:rsidRPr="00A65FC1">
        <w:tab/>
      </w:r>
      <w:r w:rsidRPr="00A65FC1">
        <w:tab/>
        <w:t xml:space="preserve">A witness summoned under this Act to appear at an inquiry by a Commission is entitled to be paid by the Commonwealth such </w:t>
      </w:r>
      <w:r w:rsidRPr="00A65FC1">
        <w:lastRenderedPageBreak/>
        <w:t>allowances for the witness’s travelling and other expenses as are prescribed.</w:t>
      </w:r>
    </w:p>
    <w:p w:rsidR="00B84D9D" w:rsidRPr="00A65FC1" w:rsidRDefault="00B84D9D" w:rsidP="00B84D9D">
      <w:pPr>
        <w:pStyle w:val="ActHead5"/>
      </w:pPr>
      <w:bookmarkStart w:id="58" w:name="_Toc172040276"/>
      <w:r w:rsidRPr="00E61EC5">
        <w:rPr>
          <w:rStyle w:val="CharSectno"/>
        </w:rPr>
        <w:t>51</w:t>
      </w:r>
      <w:r w:rsidRPr="00A65FC1">
        <w:t xml:space="preserve">  Witness not to be prejudiced</w:t>
      </w:r>
      <w:bookmarkEnd w:id="58"/>
    </w:p>
    <w:p w:rsidR="00B84D9D" w:rsidRPr="00A65FC1" w:rsidRDefault="00B84D9D" w:rsidP="00B84D9D">
      <w:pPr>
        <w:pStyle w:val="subsection"/>
      </w:pPr>
      <w:r w:rsidRPr="00A65FC1">
        <w:tab/>
        <w:t>(1)</w:t>
      </w:r>
      <w:r w:rsidRPr="00A65FC1">
        <w:tab/>
        <w:t>A person shall not:</w:t>
      </w:r>
    </w:p>
    <w:p w:rsidR="00B84D9D" w:rsidRPr="00A65FC1" w:rsidRDefault="00B84D9D" w:rsidP="00B84D9D">
      <w:pPr>
        <w:pStyle w:val="paragraph"/>
      </w:pPr>
      <w:r w:rsidRPr="00A65FC1">
        <w:tab/>
        <w:t>(a)</w:t>
      </w:r>
      <w:r w:rsidRPr="00A65FC1">
        <w:tab/>
        <w:t>use violence to or inflict injury on;</w:t>
      </w:r>
    </w:p>
    <w:p w:rsidR="00B84D9D" w:rsidRPr="00A65FC1" w:rsidRDefault="00B84D9D" w:rsidP="00B84D9D">
      <w:pPr>
        <w:pStyle w:val="paragraph"/>
      </w:pPr>
      <w:r w:rsidRPr="00A65FC1">
        <w:tab/>
        <w:t>(b)</w:t>
      </w:r>
      <w:r w:rsidRPr="00A65FC1">
        <w:tab/>
        <w:t>cause or procure violence, damage, loss or disadvantage to; or</w:t>
      </w:r>
    </w:p>
    <w:p w:rsidR="00B84D9D" w:rsidRPr="00A65FC1" w:rsidRDefault="00B84D9D" w:rsidP="00B84D9D">
      <w:pPr>
        <w:pStyle w:val="paragraph"/>
        <w:keepNext/>
      </w:pPr>
      <w:r w:rsidRPr="00A65FC1">
        <w:tab/>
        <w:t>(c)</w:t>
      </w:r>
      <w:r w:rsidRPr="00A65FC1">
        <w:tab/>
        <w:t>cause or procure the punishment of;</w:t>
      </w:r>
    </w:p>
    <w:p w:rsidR="00B84D9D" w:rsidRPr="00A65FC1" w:rsidRDefault="00B84D9D" w:rsidP="00B84D9D">
      <w:pPr>
        <w:pStyle w:val="subsection2"/>
        <w:keepNext/>
      </w:pPr>
      <w:r w:rsidRPr="00A65FC1">
        <w:t>a person for or on account of the last</w:t>
      </w:r>
      <w:r w:rsidR="00E61EC5">
        <w:noBreakHyphen/>
      </w:r>
      <w:r w:rsidRPr="00A65FC1">
        <w:t>mentioned person having appeared, or being about to appear, as a witness at an inquiry by a Commission or for or on account of any evidence given by the last</w:t>
      </w:r>
      <w:r w:rsidR="00E61EC5">
        <w:noBreakHyphen/>
      </w:r>
      <w:r w:rsidRPr="00A65FC1">
        <w:t>mentioned person before a Commission.</w:t>
      </w:r>
    </w:p>
    <w:p w:rsidR="00B84D9D" w:rsidRPr="00A65FC1" w:rsidRDefault="00B84D9D" w:rsidP="00B84D9D">
      <w:pPr>
        <w:pStyle w:val="Penalty"/>
      </w:pPr>
      <w:r w:rsidRPr="00A65FC1">
        <w:t>Penalty:</w:t>
      </w:r>
      <w:r w:rsidRPr="00A65FC1">
        <w:tab/>
      </w:r>
      <w:r w:rsidR="000D2A7D" w:rsidRPr="00A65FC1">
        <w:t>Imprisonment for 12 months or 20 penalty units</w:t>
      </w:r>
      <w:r w:rsidRPr="00A65FC1">
        <w:t>, or both.</w:t>
      </w:r>
    </w:p>
    <w:p w:rsidR="00B84D9D" w:rsidRPr="00A65FC1" w:rsidRDefault="00B84D9D" w:rsidP="00B84D9D">
      <w:pPr>
        <w:pStyle w:val="subsection"/>
      </w:pPr>
      <w:r w:rsidRPr="00A65FC1">
        <w:tab/>
        <w:t>(2)</w:t>
      </w:r>
      <w:r w:rsidRPr="00A65FC1">
        <w:tab/>
        <w:t xml:space="preserve">Without limiting the generality of </w:t>
      </w:r>
      <w:r w:rsidR="00D44487" w:rsidRPr="00A65FC1">
        <w:t>subsection (</w:t>
      </w:r>
      <w:r w:rsidRPr="00A65FC1">
        <w:t>1), an employer shall not:</w:t>
      </w:r>
    </w:p>
    <w:p w:rsidR="00B84D9D" w:rsidRPr="00A65FC1" w:rsidRDefault="00B84D9D" w:rsidP="00B84D9D">
      <w:pPr>
        <w:pStyle w:val="paragraph"/>
      </w:pPr>
      <w:r w:rsidRPr="00A65FC1">
        <w:tab/>
        <w:t>(a)</w:t>
      </w:r>
      <w:r w:rsidRPr="00A65FC1">
        <w:tab/>
        <w:t>dismiss an employee from his or her employment, or prejudice an employee in his or her employment, by reason that the employee has appeared as a witness, or has given any evidence, at an inquiry by a Commission; or</w:t>
      </w:r>
    </w:p>
    <w:p w:rsidR="00B84D9D" w:rsidRPr="00A65FC1" w:rsidRDefault="00B84D9D" w:rsidP="00B84D9D">
      <w:pPr>
        <w:pStyle w:val="paragraph"/>
        <w:keepNext/>
      </w:pPr>
      <w:r w:rsidRPr="00A65FC1">
        <w:tab/>
        <w:t>(b)</w:t>
      </w:r>
      <w:r w:rsidRPr="00A65FC1">
        <w:tab/>
        <w:t>dismiss, or threaten to dismiss, an employee from his or her employment or prejudice, or threaten to prejudice, an employee in his or her employment, by reason that the employee proposes to appear as a witness or to give evidence at an inquiry by a Commission.</w:t>
      </w:r>
    </w:p>
    <w:p w:rsidR="00B84D9D" w:rsidRPr="00A65FC1" w:rsidRDefault="00B84D9D" w:rsidP="00B84D9D">
      <w:pPr>
        <w:pStyle w:val="Penalty"/>
      </w:pPr>
      <w:r w:rsidRPr="00A65FC1">
        <w:t>Penalty:</w:t>
      </w:r>
    </w:p>
    <w:p w:rsidR="00B84D9D" w:rsidRPr="00A65FC1" w:rsidRDefault="00B84D9D" w:rsidP="00B84D9D">
      <w:pPr>
        <w:pStyle w:val="paragraph"/>
      </w:pPr>
      <w:r w:rsidRPr="00A65FC1">
        <w:tab/>
        <w:t>(a)</w:t>
      </w:r>
      <w:r w:rsidRPr="00A65FC1">
        <w:tab/>
        <w:t>if the offender is a natural person—</w:t>
      </w:r>
      <w:r w:rsidR="000D2A7D" w:rsidRPr="00A65FC1">
        <w:t>imprisonment for 12 months or 20 penalty units</w:t>
      </w:r>
      <w:r w:rsidRPr="00A65FC1">
        <w:t>, or both; or</w:t>
      </w:r>
    </w:p>
    <w:p w:rsidR="00B84D9D" w:rsidRPr="00A65FC1" w:rsidRDefault="00B84D9D" w:rsidP="00B84D9D">
      <w:pPr>
        <w:pStyle w:val="paragraph"/>
      </w:pPr>
      <w:r w:rsidRPr="00A65FC1">
        <w:tab/>
        <w:t>(b)</w:t>
      </w:r>
      <w:r w:rsidRPr="00A65FC1">
        <w:tab/>
        <w:t>if the offender is a body corporate—</w:t>
      </w:r>
      <w:r w:rsidR="000D2A7D" w:rsidRPr="00A65FC1">
        <w:t>100 penalty units</w:t>
      </w:r>
      <w:r w:rsidRPr="00A65FC1">
        <w:t>.</w:t>
      </w:r>
    </w:p>
    <w:p w:rsidR="00B84D9D" w:rsidRPr="00A65FC1" w:rsidRDefault="00B84D9D" w:rsidP="00B84D9D">
      <w:pPr>
        <w:pStyle w:val="subsection"/>
      </w:pPr>
      <w:r w:rsidRPr="00A65FC1">
        <w:tab/>
        <w:t>(3)</w:t>
      </w:r>
      <w:r w:rsidRPr="00A65FC1">
        <w:tab/>
        <w:t xml:space="preserve">In any proceedings arising out of </w:t>
      </w:r>
      <w:r w:rsidR="00D44487" w:rsidRPr="00A65FC1">
        <w:t>subsection (</w:t>
      </w:r>
      <w:r w:rsidRPr="00A65FC1">
        <w:t>2):</w:t>
      </w:r>
    </w:p>
    <w:p w:rsidR="00B84D9D" w:rsidRPr="00A65FC1" w:rsidRDefault="00B84D9D" w:rsidP="00B84D9D">
      <w:pPr>
        <w:pStyle w:val="paragraph"/>
      </w:pPr>
      <w:r w:rsidRPr="00A65FC1">
        <w:tab/>
        <w:t>(a)</w:t>
      </w:r>
      <w:r w:rsidRPr="00A65FC1">
        <w:tab/>
        <w:t xml:space="preserve">if it is established that the employee was dismissed from, or prejudiced in, his or her employment and that, before he or she was so dismissed or prejudiced, he or she appeared as a </w:t>
      </w:r>
      <w:r w:rsidRPr="00A65FC1">
        <w:lastRenderedPageBreak/>
        <w:t>witness, or gave any evidence, at an inquiry by a Commission—the burden lies on the employer of proving that the employee was not dismissed or prejudiced by reason that he or she so appeared as a witness or gave evidence; or</w:t>
      </w:r>
    </w:p>
    <w:p w:rsidR="00B84D9D" w:rsidRPr="00A65FC1" w:rsidRDefault="00B84D9D" w:rsidP="00B84D9D">
      <w:pPr>
        <w:pStyle w:val="paragraph"/>
      </w:pPr>
      <w:r w:rsidRPr="00A65FC1">
        <w:tab/>
        <w:t>(b)</w:t>
      </w:r>
      <w:r w:rsidRPr="00A65FC1">
        <w:tab/>
        <w:t>if it is established that the employee was dismissed, or threatened with dismissal, from his or her employment, or was prejudiced, or threatened with prejudice, in his or her employment and that, before he or she was so dismissed, threatened with dismissal, prejudiced or threatened with prejudice, he or she proposed to appear as a witness, or to give evidence, at an inquiry by a Commission—the burden lies on the employer of proving that the employee was not so dismissed, threatened with dismissal, prejudiced or threatened with prejudice by reason that he or she proposed so to appear as a witness or to give evidence.</w:t>
      </w:r>
    </w:p>
    <w:p w:rsidR="00B84D9D" w:rsidRPr="00A65FC1" w:rsidRDefault="00B84D9D" w:rsidP="00C01870">
      <w:pPr>
        <w:pStyle w:val="ActHead2"/>
        <w:pageBreakBefore/>
      </w:pPr>
      <w:bookmarkStart w:id="59" w:name="_Toc172040277"/>
      <w:r w:rsidRPr="00E61EC5">
        <w:rPr>
          <w:rStyle w:val="CharPartNo"/>
        </w:rPr>
        <w:lastRenderedPageBreak/>
        <w:t>Part</w:t>
      </w:r>
      <w:r w:rsidR="005571F2" w:rsidRPr="00E61EC5">
        <w:rPr>
          <w:rStyle w:val="CharPartNo"/>
        </w:rPr>
        <w:t> </w:t>
      </w:r>
      <w:r w:rsidRPr="00E61EC5">
        <w:rPr>
          <w:rStyle w:val="CharPartNo"/>
        </w:rPr>
        <w:t>VIII</w:t>
      </w:r>
      <w:r w:rsidRPr="00A65FC1">
        <w:t>—</w:t>
      </w:r>
      <w:r w:rsidRPr="00E61EC5">
        <w:rPr>
          <w:rStyle w:val="CharPartText"/>
        </w:rPr>
        <w:t>Miscellaneous</w:t>
      </w:r>
      <w:bookmarkEnd w:id="59"/>
    </w:p>
    <w:p w:rsidR="00B84D9D" w:rsidRPr="00A65FC1" w:rsidRDefault="005B7467" w:rsidP="00B84D9D">
      <w:pPr>
        <w:pStyle w:val="Header"/>
      </w:pPr>
      <w:r w:rsidRPr="00E61EC5">
        <w:rPr>
          <w:rStyle w:val="CharDivNo"/>
        </w:rPr>
        <w:t xml:space="preserve"> </w:t>
      </w:r>
      <w:r w:rsidRPr="00E61EC5">
        <w:rPr>
          <w:rStyle w:val="CharDivText"/>
        </w:rPr>
        <w:t xml:space="preserve"> </w:t>
      </w:r>
    </w:p>
    <w:p w:rsidR="00B84D9D" w:rsidRPr="00A65FC1" w:rsidRDefault="00B84D9D" w:rsidP="00B84D9D">
      <w:pPr>
        <w:pStyle w:val="ActHead5"/>
      </w:pPr>
      <w:bookmarkStart w:id="60" w:name="_Toc172040278"/>
      <w:r w:rsidRPr="00E61EC5">
        <w:rPr>
          <w:rStyle w:val="CharSectno"/>
        </w:rPr>
        <w:t>52</w:t>
      </w:r>
      <w:r w:rsidRPr="00A65FC1">
        <w:t xml:space="preserve">  Act not to render other controls illegal</w:t>
      </w:r>
      <w:bookmarkEnd w:id="60"/>
    </w:p>
    <w:p w:rsidR="00B84D9D" w:rsidRPr="00A65FC1" w:rsidRDefault="00B84D9D" w:rsidP="00B84D9D">
      <w:pPr>
        <w:pStyle w:val="subsection"/>
      </w:pPr>
      <w:r w:rsidRPr="00A65FC1">
        <w:tab/>
      </w:r>
      <w:r w:rsidRPr="00A65FC1">
        <w:tab/>
        <w:t>Subject to subsection</w:t>
      </w:r>
      <w:r w:rsidR="00D44487" w:rsidRPr="00A65FC1">
        <w:t> </w:t>
      </w:r>
      <w:r w:rsidRPr="00A65FC1">
        <w:t>35(2), nothing in this Act shall be taken to render unlawful any release of organisms for the purpose of the biological control of other organisms if the release of the first</w:t>
      </w:r>
      <w:r w:rsidR="00E61EC5">
        <w:noBreakHyphen/>
      </w:r>
      <w:r w:rsidRPr="00A65FC1">
        <w:t>mentioned organisms would, but for this Act, be lawful.</w:t>
      </w:r>
    </w:p>
    <w:p w:rsidR="00B84D9D" w:rsidRPr="00A65FC1" w:rsidRDefault="00B84D9D" w:rsidP="00B84D9D">
      <w:pPr>
        <w:pStyle w:val="ActHead5"/>
      </w:pPr>
      <w:bookmarkStart w:id="61" w:name="_Toc172040279"/>
      <w:r w:rsidRPr="00E61EC5">
        <w:rPr>
          <w:rStyle w:val="CharSectno"/>
        </w:rPr>
        <w:t>53</w:t>
      </w:r>
      <w:r w:rsidRPr="00A65FC1">
        <w:t xml:space="preserve">  Revocation of declarations</w:t>
      </w:r>
      <w:bookmarkEnd w:id="61"/>
    </w:p>
    <w:p w:rsidR="00B84D9D" w:rsidRPr="00A65FC1" w:rsidRDefault="00B84D9D" w:rsidP="00B84D9D">
      <w:pPr>
        <w:pStyle w:val="subsection"/>
      </w:pPr>
      <w:r w:rsidRPr="00A65FC1">
        <w:tab/>
        <w:t>(1)</w:t>
      </w:r>
      <w:r w:rsidRPr="00A65FC1">
        <w:tab/>
        <w:t xml:space="preserve">The Authority may, by notice published in the </w:t>
      </w:r>
      <w:r w:rsidRPr="00A65FC1">
        <w:rPr>
          <w:i/>
        </w:rPr>
        <w:t>Gazette</w:t>
      </w:r>
      <w:r w:rsidRPr="00A65FC1">
        <w:t>, revoke a declaration made under this Act where the Council has unanimously approved of that action being taken.</w:t>
      </w:r>
    </w:p>
    <w:p w:rsidR="00B84D9D" w:rsidRPr="00A65FC1" w:rsidRDefault="00B84D9D" w:rsidP="00B84D9D">
      <w:pPr>
        <w:pStyle w:val="subsection"/>
      </w:pPr>
      <w:r w:rsidRPr="00A65FC1">
        <w:tab/>
        <w:t>(2)</w:t>
      </w:r>
      <w:r w:rsidRPr="00A65FC1">
        <w:tab/>
        <w:t>Where:</w:t>
      </w:r>
    </w:p>
    <w:p w:rsidR="00B84D9D" w:rsidRPr="00A65FC1" w:rsidRDefault="00B84D9D" w:rsidP="00B84D9D">
      <w:pPr>
        <w:pStyle w:val="paragraph"/>
      </w:pPr>
      <w:r w:rsidRPr="00A65FC1">
        <w:tab/>
        <w:t>(a)</w:t>
      </w:r>
      <w:r w:rsidRPr="00A65FC1">
        <w:tab/>
        <w:t>the Authority revokes a declaration declaring organisms of a kind to be target organisms; and</w:t>
      </w:r>
    </w:p>
    <w:p w:rsidR="00B84D9D" w:rsidRPr="00A65FC1" w:rsidRDefault="00B84D9D" w:rsidP="00B84D9D">
      <w:pPr>
        <w:pStyle w:val="paragraph"/>
        <w:keepNext/>
      </w:pPr>
      <w:r w:rsidRPr="00A65FC1">
        <w:tab/>
        <w:t>(b)</w:t>
      </w:r>
      <w:r w:rsidRPr="00A65FC1">
        <w:tab/>
        <w:t>by reason of that revocation there would be no target organisms for the purpose of controlling which organisms of a kind have been declared to be agent organisms;</w:t>
      </w:r>
    </w:p>
    <w:p w:rsidR="00B84D9D" w:rsidRPr="00A65FC1" w:rsidRDefault="00B84D9D" w:rsidP="00B84D9D">
      <w:pPr>
        <w:pStyle w:val="subsection2"/>
      </w:pPr>
      <w:r w:rsidRPr="00A65FC1">
        <w:t>the Authority shall revoke the declaration declaring those last</w:t>
      </w:r>
      <w:r w:rsidR="00E61EC5">
        <w:noBreakHyphen/>
      </w:r>
      <w:r w:rsidRPr="00A65FC1">
        <w:t>mentioned organisms to be agent organisms.</w:t>
      </w:r>
    </w:p>
    <w:p w:rsidR="00B84D9D" w:rsidRPr="00A65FC1" w:rsidRDefault="00B84D9D" w:rsidP="00B84D9D">
      <w:pPr>
        <w:pStyle w:val="ActHead5"/>
      </w:pPr>
      <w:bookmarkStart w:id="62" w:name="_Toc172040280"/>
      <w:r w:rsidRPr="00E61EC5">
        <w:rPr>
          <w:rStyle w:val="CharSectno"/>
        </w:rPr>
        <w:t>54</w:t>
      </w:r>
      <w:r w:rsidRPr="00A65FC1">
        <w:t xml:space="preserve">  Declarations continue in operation</w:t>
      </w:r>
      <w:bookmarkEnd w:id="62"/>
    </w:p>
    <w:p w:rsidR="00B84D9D" w:rsidRPr="00A65FC1" w:rsidRDefault="00B84D9D" w:rsidP="00B84D9D">
      <w:pPr>
        <w:pStyle w:val="subsection"/>
      </w:pPr>
      <w:r w:rsidRPr="00A65FC1">
        <w:tab/>
      </w:r>
      <w:r w:rsidRPr="00A65FC1">
        <w:tab/>
        <w:t>Where a declaration in relation to agent organisms is in force, those organisms may be released in accordance with section</w:t>
      </w:r>
      <w:r w:rsidR="00D44487" w:rsidRPr="00A65FC1">
        <w:t> </w:t>
      </w:r>
      <w:r w:rsidRPr="00A65FC1">
        <w:t>35 notwithstanding the length of the period of time that has elapsed since the last release of those organisms took place.</w:t>
      </w:r>
    </w:p>
    <w:p w:rsidR="00B84D9D" w:rsidRPr="00A65FC1" w:rsidRDefault="00B84D9D" w:rsidP="00B84D9D">
      <w:pPr>
        <w:pStyle w:val="ActHead5"/>
      </w:pPr>
      <w:bookmarkStart w:id="63" w:name="_Toc172040281"/>
      <w:r w:rsidRPr="00E61EC5">
        <w:rPr>
          <w:rStyle w:val="CharSectno"/>
        </w:rPr>
        <w:t>55</w:t>
      </w:r>
      <w:r w:rsidRPr="00A65FC1">
        <w:t xml:space="preserve">  Service of documents on Authority</w:t>
      </w:r>
      <w:bookmarkEnd w:id="63"/>
    </w:p>
    <w:p w:rsidR="00B84D9D" w:rsidRPr="00A65FC1" w:rsidRDefault="00B84D9D" w:rsidP="00B84D9D">
      <w:pPr>
        <w:pStyle w:val="subsection"/>
      </w:pPr>
      <w:r w:rsidRPr="00A65FC1">
        <w:tab/>
      </w:r>
      <w:r w:rsidRPr="00A65FC1">
        <w:tab/>
        <w:t xml:space="preserve">Where a person is entitled by this Act to make an application to the Authority or to submit particulars to the Authority, the person shall </w:t>
      </w:r>
      <w:r w:rsidRPr="00A65FC1">
        <w:lastRenderedPageBreak/>
        <w:t>do so by causing the application or particulars to be lodged at the principal office of the Department in Canberra.</w:t>
      </w:r>
    </w:p>
    <w:p w:rsidR="00B84D9D" w:rsidRPr="00A65FC1" w:rsidRDefault="00B84D9D" w:rsidP="00B84D9D">
      <w:pPr>
        <w:pStyle w:val="ActHead5"/>
      </w:pPr>
      <w:bookmarkStart w:id="64" w:name="_Toc172040282"/>
      <w:r w:rsidRPr="00E61EC5">
        <w:rPr>
          <w:rStyle w:val="CharSectno"/>
        </w:rPr>
        <w:t>56</w:t>
      </w:r>
      <w:r w:rsidRPr="00A65FC1">
        <w:t xml:space="preserve">  Application for review</w:t>
      </w:r>
      <w:bookmarkEnd w:id="64"/>
    </w:p>
    <w:p w:rsidR="00B84D9D" w:rsidRPr="00A65FC1" w:rsidRDefault="00B84D9D" w:rsidP="00B84D9D">
      <w:pPr>
        <w:pStyle w:val="subsection"/>
      </w:pPr>
      <w:r w:rsidRPr="00A65FC1">
        <w:tab/>
        <w:t>(1)</w:t>
      </w:r>
      <w:r w:rsidRPr="00A65FC1">
        <w:tab/>
        <w:t>Application may be made to the Administrative Appeals Tribunal for review of:</w:t>
      </w:r>
    </w:p>
    <w:p w:rsidR="00B84D9D" w:rsidRPr="00A65FC1" w:rsidRDefault="00B84D9D" w:rsidP="00B84D9D">
      <w:pPr>
        <w:pStyle w:val="paragraph"/>
      </w:pPr>
      <w:r w:rsidRPr="00A65FC1">
        <w:tab/>
        <w:t>(a)</w:t>
      </w:r>
      <w:r w:rsidRPr="00A65FC1">
        <w:tab/>
        <w:t xml:space="preserve">a decision of the Authority for the purposes of </w:t>
      </w:r>
      <w:r w:rsidR="00E61EC5">
        <w:t>section 1</w:t>
      </w:r>
      <w:r w:rsidRPr="00A65FC1">
        <w:t>9 not</w:t>
      </w:r>
      <w:r w:rsidR="005571F2" w:rsidRPr="00A65FC1">
        <w:t xml:space="preserve"> </w:t>
      </w:r>
      <w:r w:rsidRPr="00A65FC1">
        <w:t>to hold an inquiry; or</w:t>
      </w:r>
    </w:p>
    <w:p w:rsidR="00B84D9D" w:rsidRPr="00A65FC1" w:rsidRDefault="00B84D9D" w:rsidP="00B84D9D">
      <w:pPr>
        <w:pStyle w:val="paragraph"/>
      </w:pPr>
      <w:r w:rsidRPr="00A65FC1">
        <w:tab/>
        <w:t>(b)</w:t>
      </w:r>
      <w:r w:rsidRPr="00A65FC1">
        <w:tab/>
        <w:t>a decision of the Authority for the purposes of section</w:t>
      </w:r>
      <w:r w:rsidR="00D44487" w:rsidRPr="00A65FC1">
        <w:t> </w:t>
      </w:r>
      <w:r w:rsidRPr="00A65FC1">
        <w:t>20, being a decision that is inconsistent with a finding or recommendation of a Commission referred to in Part</w:t>
      </w:r>
      <w:r w:rsidR="005571F2" w:rsidRPr="00A65FC1">
        <w:t> </w:t>
      </w:r>
      <w:r w:rsidRPr="00A65FC1">
        <w:t>VII or the Industries Assistance Commission; or</w:t>
      </w:r>
    </w:p>
    <w:p w:rsidR="00B84D9D" w:rsidRPr="00A65FC1" w:rsidRDefault="00B84D9D" w:rsidP="00B84D9D">
      <w:pPr>
        <w:pStyle w:val="paragraph"/>
      </w:pPr>
      <w:r w:rsidRPr="00A65FC1">
        <w:tab/>
        <w:t>(c)</w:t>
      </w:r>
      <w:r w:rsidRPr="00A65FC1">
        <w:tab/>
        <w:t>a decision of the Authority under section</w:t>
      </w:r>
      <w:r w:rsidR="00D44487" w:rsidRPr="00A65FC1">
        <w:t> </w:t>
      </w:r>
      <w:r w:rsidRPr="00A65FC1">
        <w:t>26 not to publish a notice in any newspaper or journal; or</w:t>
      </w:r>
    </w:p>
    <w:p w:rsidR="00B84D9D" w:rsidRPr="00A65FC1" w:rsidRDefault="00B84D9D" w:rsidP="00B84D9D">
      <w:pPr>
        <w:pStyle w:val="paragraph"/>
      </w:pPr>
      <w:r w:rsidRPr="00A65FC1">
        <w:tab/>
        <w:t>(d)</w:t>
      </w:r>
      <w:r w:rsidRPr="00A65FC1">
        <w:tab/>
        <w:t>a decision of the Authority for the purposes of section</w:t>
      </w:r>
      <w:r w:rsidR="00D44487" w:rsidRPr="00A65FC1">
        <w:t> </w:t>
      </w:r>
      <w:r w:rsidRPr="00A65FC1">
        <w:t>28 not</w:t>
      </w:r>
      <w:r w:rsidR="005571F2" w:rsidRPr="00A65FC1">
        <w:t xml:space="preserve"> </w:t>
      </w:r>
      <w:r w:rsidRPr="00A65FC1">
        <w:t>to hold an inquiry; or</w:t>
      </w:r>
    </w:p>
    <w:p w:rsidR="00B84D9D" w:rsidRPr="00A65FC1" w:rsidRDefault="00B84D9D" w:rsidP="00B84D9D">
      <w:pPr>
        <w:pStyle w:val="paragraph"/>
      </w:pPr>
      <w:r w:rsidRPr="00A65FC1">
        <w:tab/>
        <w:t>(e)</w:t>
      </w:r>
      <w:r w:rsidRPr="00A65FC1">
        <w:tab/>
        <w:t>a decision of the Authority for the purposes of section</w:t>
      </w:r>
      <w:r w:rsidR="00D44487" w:rsidRPr="00A65FC1">
        <w:t> </w:t>
      </w:r>
      <w:r w:rsidRPr="00A65FC1">
        <w:t>29, being a decision that is inconsistent with a finding or recommendation of a Commission referred to in Part</w:t>
      </w:r>
      <w:r w:rsidR="005571F2" w:rsidRPr="00A65FC1">
        <w:t> </w:t>
      </w:r>
      <w:r w:rsidRPr="00A65FC1">
        <w:t>VII or the Productivity Commission; or</w:t>
      </w:r>
    </w:p>
    <w:p w:rsidR="00B84D9D" w:rsidRPr="00A65FC1" w:rsidRDefault="00B84D9D" w:rsidP="00B84D9D">
      <w:pPr>
        <w:pStyle w:val="paragraph"/>
      </w:pPr>
      <w:r w:rsidRPr="00A65FC1">
        <w:tab/>
        <w:t>(f)</w:t>
      </w:r>
      <w:r w:rsidRPr="00A65FC1">
        <w:tab/>
        <w:t>a decision of the Authority for the purposes of section</w:t>
      </w:r>
      <w:r w:rsidR="00D44487" w:rsidRPr="00A65FC1">
        <w:t> </w:t>
      </w:r>
      <w:r w:rsidRPr="00A65FC1">
        <w:t>30; or</w:t>
      </w:r>
    </w:p>
    <w:p w:rsidR="00B84D9D" w:rsidRPr="00A65FC1" w:rsidRDefault="00B84D9D" w:rsidP="00B84D9D">
      <w:pPr>
        <w:pStyle w:val="paragraph"/>
      </w:pPr>
      <w:r w:rsidRPr="00A65FC1">
        <w:tab/>
        <w:t>(g)</w:t>
      </w:r>
      <w:r w:rsidRPr="00A65FC1">
        <w:tab/>
        <w:t>a decision of the Authority for the purposes of section</w:t>
      </w:r>
      <w:r w:rsidR="00D44487" w:rsidRPr="00A65FC1">
        <w:t> </w:t>
      </w:r>
      <w:r w:rsidRPr="00A65FC1">
        <w:t>31, being a decision that is inconsistent with a finding or recommendation of a Commission referred to in Part</w:t>
      </w:r>
      <w:r w:rsidR="005571F2" w:rsidRPr="00A65FC1">
        <w:t> </w:t>
      </w:r>
      <w:r w:rsidRPr="00A65FC1">
        <w:t>VII or the Industries Assistance Commission; or</w:t>
      </w:r>
    </w:p>
    <w:p w:rsidR="00B84D9D" w:rsidRPr="00A65FC1" w:rsidRDefault="00B84D9D" w:rsidP="00B84D9D">
      <w:pPr>
        <w:pStyle w:val="paragraph"/>
      </w:pPr>
      <w:r w:rsidRPr="00A65FC1">
        <w:tab/>
        <w:t>(h)</w:t>
      </w:r>
      <w:r w:rsidRPr="00A65FC1">
        <w:tab/>
        <w:t>a decision of the Authority for the purposes of section</w:t>
      </w:r>
      <w:r w:rsidR="00D44487" w:rsidRPr="00A65FC1">
        <w:t> </w:t>
      </w:r>
      <w:r w:rsidRPr="00A65FC1">
        <w:t>33 not</w:t>
      </w:r>
      <w:r w:rsidR="005571F2" w:rsidRPr="00A65FC1">
        <w:t xml:space="preserve"> </w:t>
      </w:r>
      <w:r w:rsidRPr="00A65FC1">
        <w:t>to hold an inquiry; or</w:t>
      </w:r>
    </w:p>
    <w:p w:rsidR="00B84D9D" w:rsidRPr="00A65FC1" w:rsidRDefault="00B84D9D" w:rsidP="00B84D9D">
      <w:pPr>
        <w:pStyle w:val="paragraph"/>
      </w:pPr>
      <w:r w:rsidRPr="00A65FC1">
        <w:tab/>
        <w:t>(j)</w:t>
      </w:r>
      <w:r w:rsidRPr="00A65FC1">
        <w:tab/>
        <w:t>a decision of the Authority under section</w:t>
      </w:r>
      <w:r w:rsidR="00D44487" w:rsidRPr="00A65FC1">
        <w:t> </w:t>
      </w:r>
      <w:r w:rsidRPr="00A65FC1">
        <w:t>53 to revoke a declaration.</w:t>
      </w:r>
    </w:p>
    <w:p w:rsidR="00B84D9D" w:rsidRPr="00A65FC1" w:rsidRDefault="00B84D9D" w:rsidP="00B84D9D">
      <w:pPr>
        <w:pStyle w:val="subsection"/>
      </w:pPr>
      <w:r w:rsidRPr="00A65FC1">
        <w:tab/>
        <w:t>(2)</w:t>
      </w:r>
      <w:r w:rsidRPr="00A65FC1">
        <w:tab/>
        <w:t xml:space="preserve">In </w:t>
      </w:r>
      <w:r w:rsidR="00D44487" w:rsidRPr="00A65FC1">
        <w:t>subsection (</w:t>
      </w:r>
      <w:r w:rsidRPr="00A65FC1">
        <w:t xml:space="preserve">1), </w:t>
      </w:r>
      <w:r w:rsidRPr="00A65FC1">
        <w:rPr>
          <w:b/>
          <w:i/>
        </w:rPr>
        <w:t>decision</w:t>
      </w:r>
      <w:r w:rsidRPr="00A65FC1">
        <w:t xml:space="preserve"> has the same meaning as in the </w:t>
      </w:r>
      <w:r w:rsidRPr="00A65FC1">
        <w:rPr>
          <w:i/>
        </w:rPr>
        <w:t>Administrative Appeals Tribunal Act 1975</w:t>
      </w:r>
      <w:r w:rsidRPr="00A65FC1">
        <w:t>.</w:t>
      </w:r>
    </w:p>
    <w:p w:rsidR="00B84D9D" w:rsidRPr="00A65FC1" w:rsidRDefault="00B84D9D" w:rsidP="00B84D9D">
      <w:pPr>
        <w:pStyle w:val="ActHead5"/>
      </w:pPr>
      <w:bookmarkStart w:id="65" w:name="_Toc172040283"/>
      <w:r w:rsidRPr="00E61EC5">
        <w:rPr>
          <w:rStyle w:val="CharSectno"/>
        </w:rPr>
        <w:lastRenderedPageBreak/>
        <w:t>57</w:t>
      </w:r>
      <w:r w:rsidRPr="00A65FC1">
        <w:t xml:space="preserve">  Regulations</w:t>
      </w:r>
      <w:bookmarkEnd w:id="65"/>
    </w:p>
    <w:p w:rsidR="00B84D9D" w:rsidRPr="00A65FC1" w:rsidRDefault="00B84D9D" w:rsidP="00EA72C8">
      <w:pPr>
        <w:pStyle w:val="subsection"/>
      </w:pPr>
      <w:r w:rsidRPr="00A65FC1">
        <w:tab/>
      </w:r>
      <w:r w:rsidRPr="00A65FC1">
        <w:tab/>
        <w:t>The Governor</w:t>
      </w:r>
      <w:r w:rsidR="00E61EC5">
        <w:noBreakHyphen/>
      </w:r>
      <w:r w:rsidRPr="00A65FC1">
        <w:t>General may make regulations, not inconsistent with this Act, prescribing all matters:</w:t>
      </w:r>
    </w:p>
    <w:p w:rsidR="00B84D9D" w:rsidRPr="00A65FC1" w:rsidRDefault="00B84D9D" w:rsidP="00EA72C8">
      <w:pPr>
        <w:pStyle w:val="paragraph"/>
      </w:pPr>
      <w:r w:rsidRPr="00A65FC1">
        <w:tab/>
        <w:t>(a)</w:t>
      </w:r>
      <w:r w:rsidRPr="00A65FC1">
        <w:tab/>
        <w:t>required or permitted by this Act to be prescribed; or</w:t>
      </w:r>
    </w:p>
    <w:p w:rsidR="00B84D9D" w:rsidRPr="00A65FC1" w:rsidRDefault="00B84D9D" w:rsidP="00EA72C8">
      <w:pPr>
        <w:pStyle w:val="paragraph"/>
      </w:pPr>
      <w:r w:rsidRPr="00A65FC1">
        <w:tab/>
        <w:t>(b)</w:t>
      </w:r>
      <w:r w:rsidRPr="00A65FC1">
        <w:tab/>
        <w:t>necessary or convenient to be prescribed for carrying ou</w:t>
      </w:r>
      <w:r w:rsidR="003A15E8" w:rsidRPr="00A65FC1">
        <w:t>t or giving effect to this Act.</w:t>
      </w:r>
    </w:p>
    <w:p w:rsidR="00015469" w:rsidRPr="00A65FC1" w:rsidRDefault="00015469" w:rsidP="00015469">
      <w:pPr>
        <w:rPr>
          <w:lang w:eastAsia="en-AU"/>
        </w:rPr>
        <w:sectPr w:rsidR="00015469" w:rsidRPr="00A65FC1" w:rsidSect="002B48D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5B7467" w:rsidRPr="00A65FC1" w:rsidRDefault="005B7467" w:rsidP="00C01870">
      <w:pPr>
        <w:pStyle w:val="ENotesHeading1"/>
        <w:pageBreakBefore/>
        <w:outlineLvl w:val="9"/>
      </w:pPr>
      <w:bookmarkStart w:id="66" w:name="_Toc172040284"/>
      <w:r w:rsidRPr="00A65FC1">
        <w:lastRenderedPageBreak/>
        <w:t>Endnotes</w:t>
      </w:r>
      <w:bookmarkEnd w:id="66"/>
    </w:p>
    <w:p w:rsidR="001E14AE" w:rsidRPr="00A65FC1" w:rsidRDefault="001E14AE" w:rsidP="001E14AE">
      <w:pPr>
        <w:pStyle w:val="ENotesHeading2"/>
        <w:spacing w:line="240" w:lineRule="auto"/>
        <w:outlineLvl w:val="9"/>
      </w:pPr>
      <w:bookmarkStart w:id="67" w:name="_Toc172040285"/>
      <w:r w:rsidRPr="00A65FC1">
        <w:t>Endnote 1—About the endnotes</w:t>
      </w:r>
      <w:bookmarkEnd w:id="67"/>
    </w:p>
    <w:p w:rsidR="001E14AE" w:rsidRPr="00A65FC1" w:rsidRDefault="001E14AE" w:rsidP="001E14AE">
      <w:pPr>
        <w:spacing w:after="120"/>
      </w:pPr>
      <w:r w:rsidRPr="00A65FC1">
        <w:t>The endnotes provide information about this compilation and the compiled law.</w:t>
      </w:r>
    </w:p>
    <w:p w:rsidR="001E14AE" w:rsidRPr="00A65FC1" w:rsidRDefault="001E14AE" w:rsidP="001E14AE">
      <w:pPr>
        <w:spacing w:after="120"/>
      </w:pPr>
      <w:r w:rsidRPr="00A65FC1">
        <w:t>The following endnotes are included in every compilation:</w:t>
      </w:r>
    </w:p>
    <w:p w:rsidR="001E14AE" w:rsidRPr="00A65FC1" w:rsidRDefault="001E14AE" w:rsidP="001E14AE">
      <w:r w:rsidRPr="00A65FC1">
        <w:t>Endnote 1—About the endnotes</w:t>
      </w:r>
    </w:p>
    <w:p w:rsidR="001E14AE" w:rsidRPr="00A65FC1" w:rsidRDefault="001E14AE" w:rsidP="001E14AE">
      <w:r w:rsidRPr="00A65FC1">
        <w:t>Endnote 2—Abbreviation key</w:t>
      </w:r>
    </w:p>
    <w:p w:rsidR="001E14AE" w:rsidRPr="00A65FC1" w:rsidRDefault="001E14AE" w:rsidP="001E14AE">
      <w:r w:rsidRPr="00A65FC1">
        <w:t>Endnote 3—Legislation history</w:t>
      </w:r>
    </w:p>
    <w:p w:rsidR="001E14AE" w:rsidRPr="00A65FC1" w:rsidRDefault="001E14AE" w:rsidP="001E14AE">
      <w:pPr>
        <w:spacing w:after="120"/>
      </w:pPr>
      <w:r w:rsidRPr="00A65FC1">
        <w:t>Endnote 4—Amendment history</w:t>
      </w:r>
    </w:p>
    <w:p w:rsidR="001E14AE" w:rsidRPr="00A65FC1" w:rsidRDefault="001E14AE" w:rsidP="001E14AE">
      <w:r w:rsidRPr="00A65FC1">
        <w:rPr>
          <w:b/>
        </w:rPr>
        <w:t>Abbreviation key—Endnote 2</w:t>
      </w:r>
    </w:p>
    <w:p w:rsidR="001E14AE" w:rsidRPr="00A65FC1" w:rsidRDefault="001E14AE" w:rsidP="001E14AE">
      <w:pPr>
        <w:spacing w:after="120"/>
      </w:pPr>
      <w:r w:rsidRPr="00A65FC1">
        <w:t>The abbreviation key sets out abbreviations that may be used in the endnotes.</w:t>
      </w:r>
    </w:p>
    <w:p w:rsidR="001E14AE" w:rsidRPr="00A65FC1" w:rsidRDefault="001E14AE" w:rsidP="001E14AE">
      <w:pPr>
        <w:rPr>
          <w:b/>
        </w:rPr>
      </w:pPr>
      <w:r w:rsidRPr="00A65FC1">
        <w:rPr>
          <w:b/>
        </w:rPr>
        <w:t>Legislation history and amendment history—Endnotes 3 and 4</w:t>
      </w:r>
    </w:p>
    <w:p w:rsidR="001E14AE" w:rsidRPr="00A65FC1" w:rsidRDefault="001E14AE" w:rsidP="001E14AE">
      <w:pPr>
        <w:spacing w:after="120"/>
      </w:pPr>
      <w:r w:rsidRPr="00A65FC1">
        <w:t>Amending laws are annotated in the legislation history and amendment history.</w:t>
      </w:r>
    </w:p>
    <w:p w:rsidR="001E14AE" w:rsidRPr="00A65FC1" w:rsidRDefault="001E14AE" w:rsidP="001E14AE">
      <w:pPr>
        <w:spacing w:after="120"/>
      </w:pPr>
      <w:r w:rsidRPr="00A65FC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E14AE" w:rsidRPr="00A65FC1" w:rsidRDefault="001E14AE" w:rsidP="001E14AE">
      <w:pPr>
        <w:spacing w:after="120"/>
      </w:pPr>
      <w:r w:rsidRPr="00A65FC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E14AE" w:rsidRPr="00A65FC1" w:rsidRDefault="001E14AE" w:rsidP="001E14AE">
      <w:pPr>
        <w:rPr>
          <w:b/>
        </w:rPr>
      </w:pPr>
      <w:r w:rsidRPr="00A65FC1">
        <w:rPr>
          <w:b/>
        </w:rPr>
        <w:t>Editorial changes</w:t>
      </w:r>
    </w:p>
    <w:p w:rsidR="001E14AE" w:rsidRPr="00A65FC1" w:rsidRDefault="001E14AE" w:rsidP="001E14AE">
      <w:pPr>
        <w:spacing w:after="120"/>
      </w:pPr>
      <w:r w:rsidRPr="00A65FC1">
        <w:t xml:space="preserve">The </w:t>
      </w:r>
      <w:r w:rsidRPr="00A65FC1">
        <w:rPr>
          <w:i/>
        </w:rPr>
        <w:t>Legislation Act 2003</w:t>
      </w:r>
      <w:r w:rsidRPr="00A65FC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E14AE" w:rsidRPr="00A65FC1" w:rsidRDefault="001E14AE" w:rsidP="001E14AE">
      <w:pPr>
        <w:spacing w:after="120"/>
      </w:pPr>
      <w:r w:rsidRPr="00A65FC1">
        <w:t>If the compilation includes editorial changes, the endnotes include a brief outline of the changes in general terms. Full details of any changes can be obtained from the Office of Parliamentary Counsel.</w:t>
      </w:r>
    </w:p>
    <w:p w:rsidR="001E14AE" w:rsidRPr="00A65FC1" w:rsidRDefault="001E14AE" w:rsidP="001E14AE">
      <w:pPr>
        <w:keepNext/>
      </w:pPr>
      <w:r w:rsidRPr="00A65FC1">
        <w:rPr>
          <w:b/>
        </w:rPr>
        <w:t>Misdescribed amendments</w:t>
      </w:r>
    </w:p>
    <w:p w:rsidR="001E14AE" w:rsidRPr="00A65FC1" w:rsidRDefault="001E14AE" w:rsidP="001E14AE">
      <w:pPr>
        <w:spacing w:after="120"/>
      </w:pPr>
      <w:r w:rsidRPr="00A65FC1">
        <w:t xml:space="preserve">A misdescribed amendment is an amendment that does not accurately describe how an amendment is to be made. If, despite the misdescription, the amendment </w:t>
      </w:r>
      <w:r w:rsidRPr="00A65FC1">
        <w:lastRenderedPageBreak/>
        <w:t xml:space="preserve">can be given effect as intended, then the misdescribed amendment can be incorporated through an editorial change made under </w:t>
      </w:r>
      <w:r w:rsidR="00E61EC5">
        <w:t>section 1</w:t>
      </w:r>
      <w:r w:rsidRPr="00A65FC1">
        <w:t xml:space="preserve">5V of the </w:t>
      </w:r>
      <w:r w:rsidRPr="00A65FC1">
        <w:rPr>
          <w:i/>
        </w:rPr>
        <w:t>Legislation Act 2003</w:t>
      </w:r>
      <w:r w:rsidRPr="00A65FC1">
        <w:t>.</w:t>
      </w:r>
    </w:p>
    <w:p w:rsidR="001E14AE" w:rsidRPr="00A65FC1" w:rsidRDefault="001E14AE" w:rsidP="001E14AE">
      <w:pPr>
        <w:spacing w:before="120" w:after="240"/>
      </w:pPr>
      <w:r w:rsidRPr="00A65FC1">
        <w:t>If a misdescribed amendment cannot be given effect as intended, the amendment is not incorporated and “(md not incorp)” is added to the amendment history.</w:t>
      </w:r>
    </w:p>
    <w:p w:rsidR="0089033F" w:rsidRPr="00A65FC1" w:rsidRDefault="0089033F" w:rsidP="0089033F">
      <w:pPr>
        <w:spacing w:before="120"/>
      </w:pPr>
    </w:p>
    <w:p w:rsidR="00E5544F" w:rsidRPr="00A65FC1" w:rsidRDefault="00E5544F" w:rsidP="00E5544F">
      <w:pPr>
        <w:pStyle w:val="ENotesHeading2"/>
        <w:pageBreakBefore/>
        <w:outlineLvl w:val="9"/>
      </w:pPr>
      <w:bookmarkStart w:id="68" w:name="_Toc172040286"/>
      <w:r w:rsidRPr="00A65FC1">
        <w:lastRenderedPageBreak/>
        <w:t>Endnote 2—Abbreviation key</w:t>
      </w:r>
      <w:bookmarkEnd w:id="68"/>
    </w:p>
    <w:p w:rsidR="00E5544F" w:rsidRPr="00A65FC1" w:rsidRDefault="00E5544F" w:rsidP="00E5544F">
      <w:pPr>
        <w:pStyle w:val="Tabletext"/>
      </w:pPr>
    </w:p>
    <w:tbl>
      <w:tblPr>
        <w:tblW w:w="7939" w:type="dxa"/>
        <w:tblInd w:w="108" w:type="dxa"/>
        <w:tblLayout w:type="fixed"/>
        <w:tblLook w:val="0000" w:firstRow="0" w:lastRow="0" w:firstColumn="0" w:lastColumn="0" w:noHBand="0" w:noVBand="0"/>
      </w:tblPr>
      <w:tblGrid>
        <w:gridCol w:w="4253"/>
        <w:gridCol w:w="3686"/>
      </w:tblGrid>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ad = added or inserted</w:t>
            </w:r>
          </w:p>
        </w:tc>
        <w:tc>
          <w:tcPr>
            <w:tcW w:w="3686" w:type="dxa"/>
            <w:shd w:val="clear" w:color="auto" w:fill="auto"/>
          </w:tcPr>
          <w:p w:rsidR="00E5544F" w:rsidRPr="00A65FC1" w:rsidRDefault="00E5544F" w:rsidP="00E5544F">
            <w:pPr>
              <w:spacing w:before="60"/>
              <w:ind w:left="34"/>
              <w:rPr>
                <w:sz w:val="20"/>
              </w:rPr>
            </w:pPr>
            <w:r w:rsidRPr="00A65FC1">
              <w:rPr>
                <w:sz w:val="20"/>
              </w:rPr>
              <w:t>o = order(s)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am = amended</w:t>
            </w:r>
          </w:p>
        </w:tc>
        <w:tc>
          <w:tcPr>
            <w:tcW w:w="3686" w:type="dxa"/>
            <w:shd w:val="clear" w:color="auto" w:fill="auto"/>
          </w:tcPr>
          <w:p w:rsidR="00E5544F" w:rsidRPr="00A65FC1" w:rsidRDefault="00E5544F" w:rsidP="00E5544F">
            <w:pPr>
              <w:spacing w:before="60"/>
              <w:ind w:left="34"/>
              <w:rPr>
                <w:sz w:val="20"/>
              </w:rPr>
            </w:pPr>
            <w:r w:rsidRPr="00A65FC1">
              <w:rPr>
                <w:sz w:val="20"/>
              </w:rPr>
              <w:t>Ord = Ordinance</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amdt = amendment</w:t>
            </w:r>
          </w:p>
        </w:tc>
        <w:tc>
          <w:tcPr>
            <w:tcW w:w="3686" w:type="dxa"/>
            <w:shd w:val="clear" w:color="auto" w:fill="auto"/>
          </w:tcPr>
          <w:p w:rsidR="00E5544F" w:rsidRPr="00A65FC1" w:rsidRDefault="00E5544F" w:rsidP="00E5544F">
            <w:pPr>
              <w:spacing w:before="60"/>
              <w:ind w:left="34"/>
              <w:rPr>
                <w:sz w:val="20"/>
              </w:rPr>
            </w:pPr>
            <w:r w:rsidRPr="00A65FC1">
              <w:rPr>
                <w:sz w:val="20"/>
              </w:rPr>
              <w:t>orig = original</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c = clause(s)</w:t>
            </w:r>
          </w:p>
        </w:tc>
        <w:tc>
          <w:tcPr>
            <w:tcW w:w="3686" w:type="dxa"/>
            <w:shd w:val="clear" w:color="auto" w:fill="auto"/>
          </w:tcPr>
          <w:p w:rsidR="00E5544F" w:rsidRPr="00A65FC1" w:rsidRDefault="00E5544F" w:rsidP="00E5544F">
            <w:pPr>
              <w:spacing w:before="60"/>
              <w:ind w:left="34"/>
              <w:rPr>
                <w:sz w:val="20"/>
              </w:rPr>
            </w:pPr>
            <w:r w:rsidRPr="00A65FC1">
              <w:rPr>
                <w:sz w:val="20"/>
              </w:rPr>
              <w:t>par = paragraph(s)/subparagraph(s)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C[x] = Compilation No. x</w:t>
            </w:r>
          </w:p>
        </w:tc>
        <w:tc>
          <w:tcPr>
            <w:tcW w:w="3686" w:type="dxa"/>
            <w:shd w:val="clear" w:color="auto" w:fill="auto"/>
          </w:tcPr>
          <w:p w:rsidR="00E5544F" w:rsidRPr="00A65FC1" w:rsidRDefault="00514164" w:rsidP="00514164">
            <w:pPr>
              <w:ind w:left="34" w:firstLine="249"/>
              <w:rPr>
                <w:sz w:val="20"/>
              </w:rPr>
            </w:pPr>
            <w:r w:rsidRPr="00A65FC1">
              <w:rPr>
                <w:sz w:val="20"/>
              </w:rPr>
              <w:t>/sub</w:t>
            </w:r>
            <w:r w:rsidR="00E61EC5">
              <w:rPr>
                <w:sz w:val="20"/>
              </w:rPr>
              <w:noBreakHyphen/>
            </w:r>
            <w:r w:rsidR="00E5544F" w:rsidRPr="00A65FC1">
              <w:rPr>
                <w:sz w:val="20"/>
              </w:rPr>
              <w:t>subparagraph(s)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Ch = Chapter(s)</w:t>
            </w:r>
          </w:p>
        </w:tc>
        <w:tc>
          <w:tcPr>
            <w:tcW w:w="3686" w:type="dxa"/>
            <w:shd w:val="clear" w:color="auto" w:fill="auto"/>
          </w:tcPr>
          <w:p w:rsidR="00E5544F" w:rsidRPr="00A65FC1" w:rsidRDefault="00E5544F" w:rsidP="00E5544F">
            <w:pPr>
              <w:spacing w:before="60"/>
              <w:ind w:left="34"/>
              <w:rPr>
                <w:sz w:val="20"/>
              </w:rPr>
            </w:pPr>
            <w:r w:rsidRPr="00A65FC1">
              <w:rPr>
                <w:sz w:val="20"/>
              </w:rPr>
              <w:t>pres = present</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def = definition(s)</w:t>
            </w:r>
          </w:p>
        </w:tc>
        <w:tc>
          <w:tcPr>
            <w:tcW w:w="3686" w:type="dxa"/>
            <w:shd w:val="clear" w:color="auto" w:fill="auto"/>
          </w:tcPr>
          <w:p w:rsidR="00E5544F" w:rsidRPr="00A65FC1" w:rsidRDefault="00E5544F" w:rsidP="00E5544F">
            <w:pPr>
              <w:spacing w:before="60"/>
              <w:ind w:left="34"/>
              <w:rPr>
                <w:sz w:val="20"/>
              </w:rPr>
            </w:pPr>
            <w:r w:rsidRPr="00A65FC1">
              <w:rPr>
                <w:sz w:val="20"/>
              </w:rPr>
              <w:t>prev = previous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Dict = Dictionary</w:t>
            </w:r>
          </w:p>
        </w:tc>
        <w:tc>
          <w:tcPr>
            <w:tcW w:w="3686" w:type="dxa"/>
            <w:shd w:val="clear" w:color="auto" w:fill="auto"/>
          </w:tcPr>
          <w:p w:rsidR="00E5544F" w:rsidRPr="00A65FC1" w:rsidRDefault="00E5544F" w:rsidP="00E5544F">
            <w:pPr>
              <w:spacing w:before="60"/>
              <w:ind w:left="34"/>
              <w:rPr>
                <w:sz w:val="20"/>
              </w:rPr>
            </w:pPr>
            <w:r w:rsidRPr="00A65FC1">
              <w:rPr>
                <w:sz w:val="20"/>
              </w:rPr>
              <w:t>(prev…) = previously</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disallowed = disallowed by Parliament</w:t>
            </w:r>
          </w:p>
        </w:tc>
        <w:tc>
          <w:tcPr>
            <w:tcW w:w="3686" w:type="dxa"/>
            <w:shd w:val="clear" w:color="auto" w:fill="auto"/>
          </w:tcPr>
          <w:p w:rsidR="00E5544F" w:rsidRPr="00A65FC1" w:rsidRDefault="00E5544F" w:rsidP="00E5544F">
            <w:pPr>
              <w:spacing w:before="60"/>
              <w:ind w:left="34"/>
              <w:rPr>
                <w:sz w:val="20"/>
              </w:rPr>
            </w:pPr>
            <w:r w:rsidRPr="00A65FC1">
              <w:rPr>
                <w:sz w:val="20"/>
              </w:rPr>
              <w:t>Pt = Part(s)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Div = Division(s)</w:t>
            </w:r>
          </w:p>
        </w:tc>
        <w:tc>
          <w:tcPr>
            <w:tcW w:w="3686" w:type="dxa"/>
            <w:shd w:val="clear" w:color="auto" w:fill="auto"/>
          </w:tcPr>
          <w:p w:rsidR="00E5544F" w:rsidRPr="00A65FC1" w:rsidRDefault="00E5544F" w:rsidP="00E5544F">
            <w:pPr>
              <w:spacing w:before="60"/>
              <w:ind w:left="34"/>
              <w:rPr>
                <w:sz w:val="20"/>
              </w:rPr>
            </w:pPr>
            <w:r w:rsidRPr="00A65FC1">
              <w:rPr>
                <w:sz w:val="20"/>
              </w:rPr>
              <w:t>r = regulation(s)/rule(s)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ed = editorial change</w:t>
            </w:r>
          </w:p>
        </w:tc>
        <w:tc>
          <w:tcPr>
            <w:tcW w:w="3686" w:type="dxa"/>
            <w:shd w:val="clear" w:color="auto" w:fill="auto"/>
          </w:tcPr>
          <w:p w:rsidR="00E5544F" w:rsidRPr="00A65FC1" w:rsidRDefault="00E5544F" w:rsidP="00E5544F">
            <w:pPr>
              <w:spacing w:before="60"/>
              <w:ind w:left="34"/>
              <w:rPr>
                <w:sz w:val="20"/>
              </w:rPr>
            </w:pPr>
            <w:r w:rsidRPr="00A65FC1">
              <w:rPr>
                <w:sz w:val="20"/>
              </w:rPr>
              <w:t>reloc = relocated</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exp = expires/expired or ceases/ceased to have</w:t>
            </w:r>
          </w:p>
        </w:tc>
        <w:tc>
          <w:tcPr>
            <w:tcW w:w="3686" w:type="dxa"/>
            <w:shd w:val="clear" w:color="auto" w:fill="auto"/>
          </w:tcPr>
          <w:p w:rsidR="00E5544F" w:rsidRPr="00A65FC1" w:rsidRDefault="00E5544F" w:rsidP="00E5544F">
            <w:pPr>
              <w:spacing w:before="60"/>
              <w:ind w:left="34"/>
              <w:rPr>
                <w:sz w:val="20"/>
              </w:rPr>
            </w:pPr>
            <w:r w:rsidRPr="00A65FC1">
              <w:rPr>
                <w:sz w:val="20"/>
              </w:rPr>
              <w:t>renum = renumbered</w:t>
            </w:r>
          </w:p>
        </w:tc>
      </w:tr>
      <w:tr w:rsidR="00E5544F" w:rsidRPr="00A65FC1" w:rsidTr="00E5544F">
        <w:tc>
          <w:tcPr>
            <w:tcW w:w="4253" w:type="dxa"/>
            <w:shd w:val="clear" w:color="auto" w:fill="auto"/>
          </w:tcPr>
          <w:p w:rsidR="00E5544F" w:rsidRPr="00A65FC1" w:rsidRDefault="00514164" w:rsidP="00514164">
            <w:pPr>
              <w:ind w:left="34" w:firstLine="249"/>
              <w:rPr>
                <w:sz w:val="20"/>
              </w:rPr>
            </w:pPr>
            <w:r w:rsidRPr="00A65FC1">
              <w:rPr>
                <w:sz w:val="20"/>
              </w:rPr>
              <w:t>effect</w:t>
            </w:r>
          </w:p>
        </w:tc>
        <w:tc>
          <w:tcPr>
            <w:tcW w:w="3686" w:type="dxa"/>
            <w:shd w:val="clear" w:color="auto" w:fill="auto"/>
          </w:tcPr>
          <w:p w:rsidR="00E5544F" w:rsidRPr="00A65FC1" w:rsidRDefault="00E5544F" w:rsidP="00E5544F">
            <w:pPr>
              <w:spacing w:before="60"/>
              <w:ind w:left="34"/>
              <w:rPr>
                <w:sz w:val="20"/>
              </w:rPr>
            </w:pPr>
            <w:r w:rsidRPr="00A65FC1">
              <w:rPr>
                <w:sz w:val="20"/>
              </w:rPr>
              <w:t>rep = repealed</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F = Federal Register of Legislation</w:t>
            </w:r>
          </w:p>
        </w:tc>
        <w:tc>
          <w:tcPr>
            <w:tcW w:w="3686" w:type="dxa"/>
            <w:shd w:val="clear" w:color="auto" w:fill="auto"/>
          </w:tcPr>
          <w:p w:rsidR="00E5544F" w:rsidRPr="00A65FC1" w:rsidRDefault="00E5544F" w:rsidP="00E5544F">
            <w:pPr>
              <w:spacing w:before="60"/>
              <w:ind w:left="34"/>
              <w:rPr>
                <w:sz w:val="20"/>
              </w:rPr>
            </w:pPr>
            <w:r w:rsidRPr="00A65FC1">
              <w:rPr>
                <w:sz w:val="20"/>
              </w:rPr>
              <w:t>rs = repealed and substituted</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gaz = gazette</w:t>
            </w:r>
          </w:p>
        </w:tc>
        <w:tc>
          <w:tcPr>
            <w:tcW w:w="3686" w:type="dxa"/>
            <w:shd w:val="clear" w:color="auto" w:fill="auto"/>
          </w:tcPr>
          <w:p w:rsidR="00E5544F" w:rsidRPr="00A65FC1" w:rsidRDefault="00E5544F" w:rsidP="00E5544F">
            <w:pPr>
              <w:spacing w:before="60"/>
              <w:ind w:left="34"/>
              <w:rPr>
                <w:sz w:val="20"/>
              </w:rPr>
            </w:pPr>
            <w:r w:rsidRPr="00A65FC1">
              <w:rPr>
                <w:sz w:val="20"/>
              </w:rPr>
              <w:t>s = section(s)/subsection(s)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 xml:space="preserve">LA = </w:t>
            </w:r>
            <w:r w:rsidRPr="00A65FC1">
              <w:rPr>
                <w:i/>
                <w:sz w:val="20"/>
              </w:rPr>
              <w:t>Legislation Act 2003</w:t>
            </w:r>
          </w:p>
        </w:tc>
        <w:tc>
          <w:tcPr>
            <w:tcW w:w="3686" w:type="dxa"/>
            <w:shd w:val="clear" w:color="auto" w:fill="auto"/>
          </w:tcPr>
          <w:p w:rsidR="00E5544F" w:rsidRPr="00A65FC1" w:rsidRDefault="00E5544F" w:rsidP="00E5544F">
            <w:pPr>
              <w:spacing w:before="60"/>
              <w:ind w:left="34"/>
              <w:rPr>
                <w:sz w:val="20"/>
              </w:rPr>
            </w:pPr>
            <w:r w:rsidRPr="00A65FC1">
              <w:rPr>
                <w:sz w:val="20"/>
              </w:rPr>
              <w:t>Sch = Schedule(s)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 xml:space="preserve">LIA = </w:t>
            </w:r>
            <w:r w:rsidRPr="00A65FC1">
              <w:rPr>
                <w:i/>
                <w:sz w:val="20"/>
              </w:rPr>
              <w:t>Legislative Instruments Act 2003</w:t>
            </w:r>
          </w:p>
        </w:tc>
        <w:tc>
          <w:tcPr>
            <w:tcW w:w="3686" w:type="dxa"/>
            <w:shd w:val="clear" w:color="auto" w:fill="auto"/>
          </w:tcPr>
          <w:p w:rsidR="00E5544F" w:rsidRPr="00A65FC1" w:rsidRDefault="00E5544F" w:rsidP="00E5544F">
            <w:pPr>
              <w:spacing w:before="60"/>
              <w:ind w:left="34"/>
              <w:rPr>
                <w:sz w:val="20"/>
              </w:rPr>
            </w:pPr>
            <w:r w:rsidRPr="00A65FC1">
              <w:rPr>
                <w:sz w:val="20"/>
              </w:rPr>
              <w:t>Sdiv = Subdivision(s)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(md) = misdescribed amendment can be given</w:t>
            </w:r>
          </w:p>
        </w:tc>
        <w:tc>
          <w:tcPr>
            <w:tcW w:w="3686" w:type="dxa"/>
            <w:shd w:val="clear" w:color="auto" w:fill="auto"/>
          </w:tcPr>
          <w:p w:rsidR="00E5544F" w:rsidRPr="00A65FC1" w:rsidRDefault="00E5544F" w:rsidP="00E5544F">
            <w:pPr>
              <w:spacing w:before="60"/>
              <w:ind w:left="34"/>
              <w:rPr>
                <w:sz w:val="20"/>
              </w:rPr>
            </w:pPr>
            <w:r w:rsidRPr="00A65FC1">
              <w:rPr>
                <w:sz w:val="20"/>
              </w:rPr>
              <w:t>SLI = Select Legislative Instrument</w:t>
            </w:r>
          </w:p>
        </w:tc>
      </w:tr>
      <w:tr w:rsidR="00E5544F" w:rsidRPr="00A65FC1" w:rsidTr="00E5544F">
        <w:tc>
          <w:tcPr>
            <w:tcW w:w="4253" w:type="dxa"/>
            <w:shd w:val="clear" w:color="auto" w:fill="auto"/>
          </w:tcPr>
          <w:p w:rsidR="00E5544F" w:rsidRPr="00A65FC1" w:rsidRDefault="00514164" w:rsidP="00514164">
            <w:pPr>
              <w:ind w:left="34" w:firstLine="249"/>
              <w:rPr>
                <w:sz w:val="20"/>
              </w:rPr>
            </w:pPr>
            <w:r w:rsidRPr="00A65FC1">
              <w:rPr>
                <w:sz w:val="20"/>
              </w:rPr>
              <w:t>effect</w:t>
            </w:r>
          </w:p>
        </w:tc>
        <w:tc>
          <w:tcPr>
            <w:tcW w:w="3686" w:type="dxa"/>
            <w:shd w:val="clear" w:color="auto" w:fill="auto"/>
          </w:tcPr>
          <w:p w:rsidR="00E5544F" w:rsidRPr="00A65FC1" w:rsidRDefault="00E5544F" w:rsidP="00E5544F">
            <w:pPr>
              <w:spacing w:before="60"/>
              <w:ind w:left="34"/>
              <w:rPr>
                <w:sz w:val="20"/>
              </w:rPr>
            </w:pPr>
            <w:r w:rsidRPr="00A65FC1">
              <w:rPr>
                <w:sz w:val="20"/>
              </w:rPr>
              <w:t>SR = Statutory Rules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(md not incorp) = misdescribed amendment</w:t>
            </w:r>
          </w:p>
        </w:tc>
        <w:tc>
          <w:tcPr>
            <w:tcW w:w="3686" w:type="dxa"/>
            <w:shd w:val="clear" w:color="auto" w:fill="auto"/>
          </w:tcPr>
          <w:p w:rsidR="00E5544F" w:rsidRPr="00A65FC1" w:rsidRDefault="00E5544F" w:rsidP="00E5544F">
            <w:pPr>
              <w:spacing w:before="60"/>
              <w:ind w:left="34"/>
              <w:rPr>
                <w:sz w:val="20"/>
              </w:rPr>
            </w:pPr>
            <w:r w:rsidRPr="00A65FC1">
              <w:rPr>
                <w:sz w:val="20"/>
              </w:rPr>
              <w:t>Sub</w:t>
            </w:r>
            <w:r w:rsidR="00E61EC5">
              <w:rPr>
                <w:sz w:val="20"/>
              </w:rPr>
              <w:noBreakHyphen/>
            </w:r>
            <w:r w:rsidRPr="00A65FC1">
              <w:rPr>
                <w:sz w:val="20"/>
              </w:rPr>
              <w:t>Ch = Sub</w:t>
            </w:r>
            <w:r w:rsidR="00E61EC5">
              <w:rPr>
                <w:sz w:val="20"/>
              </w:rPr>
              <w:noBreakHyphen/>
            </w:r>
            <w:r w:rsidRPr="00A65FC1">
              <w:rPr>
                <w:sz w:val="20"/>
              </w:rPr>
              <w:t>Chapter(s)</w:t>
            </w:r>
          </w:p>
        </w:tc>
      </w:tr>
      <w:tr w:rsidR="00E5544F" w:rsidRPr="00A65FC1" w:rsidTr="00E5544F">
        <w:tc>
          <w:tcPr>
            <w:tcW w:w="4253" w:type="dxa"/>
            <w:shd w:val="clear" w:color="auto" w:fill="auto"/>
          </w:tcPr>
          <w:p w:rsidR="00E5544F" w:rsidRPr="00A65FC1" w:rsidRDefault="00514164" w:rsidP="00514164">
            <w:pPr>
              <w:ind w:left="34" w:firstLine="249"/>
              <w:rPr>
                <w:sz w:val="20"/>
              </w:rPr>
            </w:pPr>
            <w:r w:rsidRPr="00A65FC1">
              <w:rPr>
                <w:sz w:val="20"/>
              </w:rPr>
              <w:t>cannot</w:t>
            </w:r>
            <w:r w:rsidR="00E5544F" w:rsidRPr="00A65FC1">
              <w:rPr>
                <w:sz w:val="20"/>
              </w:rPr>
              <w:t xml:space="preserve"> be given effect</w:t>
            </w:r>
          </w:p>
        </w:tc>
        <w:tc>
          <w:tcPr>
            <w:tcW w:w="3686" w:type="dxa"/>
            <w:shd w:val="clear" w:color="auto" w:fill="auto"/>
          </w:tcPr>
          <w:p w:rsidR="00E5544F" w:rsidRPr="00A65FC1" w:rsidRDefault="00E5544F" w:rsidP="00E5544F">
            <w:pPr>
              <w:spacing w:before="60"/>
              <w:ind w:left="34"/>
              <w:rPr>
                <w:sz w:val="20"/>
              </w:rPr>
            </w:pPr>
            <w:r w:rsidRPr="00A65FC1">
              <w:rPr>
                <w:sz w:val="20"/>
              </w:rPr>
              <w:t>SubPt = Subpart(s)</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mod = modified/modification</w:t>
            </w:r>
          </w:p>
        </w:tc>
        <w:tc>
          <w:tcPr>
            <w:tcW w:w="3686" w:type="dxa"/>
            <w:shd w:val="clear" w:color="auto" w:fill="auto"/>
          </w:tcPr>
          <w:p w:rsidR="00E5544F" w:rsidRPr="00A65FC1" w:rsidRDefault="00E5544F" w:rsidP="00E5544F">
            <w:pPr>
              <w:spacing w:before="60"/>
              <w:ind w:left="34"/>
              <w:rPr>
                <w:sz w:val="20"/>
              </w:rPr>
            </w:pPr>
            <w:r w:rsidRPr="00A65FC1">
              <w:rPr>
                <w:sz w:val="20"/>
                <w:u w:val="single"/>
              </w:rPr>
              <w:t>underlining</w:t>
            </w:r>
            <w:r w:rsidRPr="00A65FC1">
              <w:rPr>
                <w:sz w:val="20"/>
              </w:rPr>
              <w:t xml:space="preserve"> = whole or part not</w:t>
            </w:r>
          </w:p>
        </w:tc>
      </w:tr>
      <w:tr w:rsidR="00E5544F" w:rsidRPr="00A65FC1" w:rsidTr="00E5544F">
        <w:tc>
          <w:tcPr>
            <w:tcW w:w="4253" w:type="dxa"/>
            <w:shd w:val="clear" w:color="auto" w:fill="auto"/>
          </w:tcPr>
          <w:p w:rsidR="00E5544F" w:rsidRPr="00A65FC1" w:rsidRDefault="00E5544F" w:rsidP="00E5544F">
            <w:pPr>
              <w:spacing w:before="60"/>
              <w:ind w:left="34"/>
              <w:rPr>
                <w:sz w:val="20"/>
              </w:rPr>
            </w:pPr>
            <w:r w:rsidRPr="00A65FC1">
              <w:rPr>
                <w:sz w:val="20"/>
              </w:rPr>
              <w:t>No. = Number(s)</w:t>
            </w:r>
          </w:p>
        </w:tc>
        <w:tc>
          <w:tcPr>
            <w:tcW w:w="3686" w:type="dxa"/>
            <w:shd w:val="clear" w:color="auto" w:fill="auto"/>
          </w:tcPr>
          <w:p w:rsidR="00E5544F" w:rsidRPr="00A65FC1" w:rsidRDefault="00514164" w:rsidP="00514164">
            <w:pPr>
              <w:ind w:left="34" w:firstLine="249"/>
              <w:rPr>
                <w:sz w:val="20"/>
              </w:rPr>
            </w:pPr>
            <w:r w:rsidRPr="00A65FC1">
              <w:rPr>
                <w:sz w:val="20"/>
              </w:rPr>
              <w:t>commenced</w:t>
            </w:r>
            <w:r w:rsidR="00E5544F" w:rsidRPr="00A65FC1">
              <w:rPr>
                <w:sz w:val="20"/>
              </w:rPr>
              <w:t xml:space="preserve"> or to be commenced</w:t>
            </w:r>
          </w:p>
        </w:tc>
      </w:tr>
    </w:tbl>
    <w:p w:rsidR="00E5544F" w:rsidRPr="00A65FC1" w:rsidRDefault="00E5544F" w:rsidP="00E5544F">
      <w:pPr>
        <w:pStyle w:val="Tabletext"/>
      </w:pPr>
    </w:p>
    <w:p w:rsidR="005B7467" w:rsidRPr="00A65FC1" w:rsidRDefault="005B7467" w:rsidP="0089033F">
      <w:pPr>
        <w:pStyle w:val="ENotesHeading2"/>
        <w:pageBreakBefore/>
        <w:outlineLvl w:val="9"/>
      </w:pPr>
      <w:bookmarkStart w:id="69" w:name="_Toc172040287"/>
      <w:r w:rsidRPr="00A65FC1">
        <w:lastRenderedPageBreak/>
        <w:t xml:space="preserve">Endnote </w:t>
      </w:r>
      <w:r w:rsidR="0089033F" w:rsidRPr="00A65FC1">
        <w:t>3</w:t>
      </w:r>
      <w:r w:rsidRPr="00A65FC1">
        <w:t>—Legislation history</w:t>
      </w:r>
      <w:bookmarkEnd w:id="69"/>
    </w:p>
    <w:p w:rsidR="005B7467" w:rsidRPr="00A65FC1" w:rsidRDefault="005B7467" w:rsidP="0089033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B7467" w:rsidRPr="00A65FC1" w:rsidTr="0089033F">
        <w:trPr>
          <w:cantSplit/>
          <w:tblHeader/>
        </w:trPr>
        <w:tc>
          <w:tcPr>
            <w:tcW w:w="1838" w:type="dxa"/>
            <w:tcBorders>
              <w:top w:val="single" w:sz="12" w:space="0" w:color="auto"/>
              <w:bottom w:val="single" w:sz="12" w:space="0" w:color="auto"/>
            </w:tcBorders>
            <w:shd w:val="clear" w:color="auto" w:fill="auto"/>
          </w:tcPr>
          <w:p w:rsidR="005B7467" w:rsidRPr="00A65FC1" w:rsidRDefault="005B7467" w:rsidP="0089033F">
            <w:pPr>
              <w:pStyle w:val="ENoteTableHeading"/>
            </w:pPr>
            <w:r w:rsidRPr="00A65FC1">
              <w:t>Act</w:t>
            </w:r>
          </w:p>
        </w:tc>
        <w:tc>
          <w:tcPr>
            <w:tcW w:w="992" w:type="dxa"/>
            <w:tcBorders>
              <w:top w:val="single" w:sz="12" w:space="0" w:color="auto"/>
              <w:bottom w:val="single" w:sz="12" w:space="0" w:color="auto"/>
            </w:tcBorders>
            <w:shd w:val="clear" w:color="auto" w:fill="auto"/>
          </w:tcPr>
          <w:p w:rsidR="005B7467" w:rsidRPr="00A65FC1" w:rsidRDefault="005B7467" w:rsidP="0089033F">
            <w:pPr>
              <w:pStyle w:val="ENoteTableHeading"/>
            </w:pPr>
            <w:r w:rsidRPr="00A65FC1">
              <w:t>Number and year</w:t>
            </w:r>
          </w:p>
        </w:tc>
        <w:tc>
          <w:tcPr>
            <w:tcW w:w="993" w:type="dxa"/>
            <w:tcBorders>
              <w:top w:val="single" w:sz="12" w:space="0" w:color="auto"/>
              <w:bottom w:val="single" w:sz="12" w:space="0" w:color="auto"/>
            </w:tcBorders>
            <w:shd w:val="clear" w:color="auto" w:fill="auto"/>
          </w:tcPr>
          <w:p w:rsidR="005B7467" w:rsidRPr="00A65FC1" w:rsidRDefault="005C6C1D" w:rsidP="0089033F">
            <w:pPr>
              <w:pStyle w:val="ENoteTableHeading"/>
            </w:pPr>
            <w:r w:rsidRPr="00A65FC1">
              <w:t>Assent</w:t>
            </w:r>
          </w:p>
        </w:tc>
        <w:tc>
          <w:tcPr>
            <w:tcW w:w="1845" w:type="dxa"/>
            <w:tcBorders>
              <w:top w:val="single" w:sz="12" w:space="0" w:color="auto"/>
              <w:bottom w:val="single" w:sz="12" w:space="0" w:color="auto"/>
            </w:tcBorders>
            <w:shd w:val="clear" w:color="auto" w:fill="auto"/>
          </w:tcPr>
          <w:p w:rsidR="005B7467" w:rsidRPr="00A65FC1" w:rsidRDefault="005C6C1D" w:rsidP="0089033F">
            <w:pPr>
              <w:pStyle w:val="ENoteTableHeading"/>
            </w:pPr>
            <w:r w:rsidRPr="00A65FC1">
              <w:t>Commencement</w:t>
            </w:r>
          </w:p>
        </w:tc>
        <w:tc>
          <w:tcPr>
            <w:tcW w:w="1417" w:type="dxa"/>
            <w:tcBorders>
              <w:top w:val="single" w:sz="12" w:space="0" w:color="auto"/>
              <w:bottom w:val="single" w:sz="12" w:space="0" w:color="auto"/>
            </w:tcBorders>
            <w:shd w:val="clear" w:color="auto" w:fill="auto"/>
          </w:tcPr>
          <w:p w:rsidR="005B7467" w:rsidRPr="00A65FC1" w:rsidRDefault="005B7467" w:rsidP="0089033F">
            <w:pPr>
              <w:pStyle w:val="ENoteTableHeading"/>
            </w:pPr>
            <w:r w:rsidRPr="00A65FC1">
              <w:t>Application, saving and transitional provisions</w:t>
            </w:r>
          </w:p>
        </w:tc>
      </w:tr>
      <w:tr w:rsidR="005B7467" w:rsidRPr="00A65FC1" w:rsidTr="00416D64">
        <w:trPr>
          <w:cantSplit/>
        </w:trPr>
        <w:tc>
          <w:tcPr>
            <w:tcW w:w="1838" w:type="dxa"/>
            <w:tcBorders>
              <w:top w:val="single" w:sz="12" w:space="0" w:color="auto"/>
              <w:bottom w:val="single" w:sz="4" w:space="0" w:color="auto"/>
            </w:tcBorders>
            <w:shd w:val="clear" w:color="auto" w:fill="auto"/>
          </w:tcPr>
          <w:p w:rsidR="005B7467" w:rsidRPr="00A65FC1" w:rsidRDefault="005B7467" w:rsidP="005B7467">
            <w:pPr>
              <w:pStyle w:val="ENoteTableText"/>
            </w:pPr>
            <w:r w:rsidRPr="00A65FC1">
              <w:t>Biological Control Act 1984</w:t>
            </w:r>
          </w:p>
        </w:tc>
        <w:tc>
          <w:tcPr>
            <w:tcW w:w="992" w:type="dxa"/>
            <w:tcBorders>
              <w:top w:val="single" w:sz="12" w:space="0" w:color="auto"/>
              <w:bottom w:val="single" w:sz="4" w:space="0" w:color="auto"/>
            </w:tcBorders>
            <w:shd w:val="clear" w:color="auto" w:fill="auto"/>
          </w:tcPr>
          <w:p w:rsidR="005B7467" w:rsidRPr="00A65FC1" w:rsidRDefault="005B7467" w:rsidP="005B7467">
            <w:pPr>
              <w:pStyle w:val="ENoteTableText"/>
            </w:pPr>
            <w:r w:rsidRPr="00A65FC1">
              <w:t>139, 1984</w:t>
            </w:r>
          </w:p>
        </w:tc>
        <w:tc>
          <w:tcPr>
            <w:tcW w:w="993" w:type="dxa"/>
            <w:tcBorders>
              <w:top w:val="single" w:sz="12" w:space="0" w:color="auto"/>
              <w:bottom w:val="single" w:sz="4" w:space="0" w:color="auto"/>
            </w:tcBorders>
            <w:shd w:val="clear" w:color="auto" w:fill="auto"/>
          </w:tcPr>
          <w:p w:rsidR="005B7467" w:rsidRPr="00A65FC1" w:rsidRDefault="005B7467" w:rsidP="005B7467">
            <w:pPr>
              <w:pStyle w:val="ENoteTableText"/>
            </w:pPr>
            <w:smartTag w:uri="urn:schemas-microsoft-com:office:smarttags" w:element="date">
              <w:smartTagPr>
                <w:attr w:name="Month" w:val="10"/>
                <w:attr w:name="Day" w:val="25"/>
                <w:attr w:name="Year" w:val="1984"/>
              </w:smartTagPr>
              <w:r w:rsidRPr="00A65FC1">
                <w:t>25 Oct 1984</w:t>
              </w:r>
            </w:smartTag>
          </w:p>
        </w:tc>
        <w:tc>
          <w:tcPr>
            <w:tcW w:w="1845" w:type="dxa"/>
            <w:tcBorders>
              <w:top w:val="single" w:sz="12" w:space="0" w:color="auto"/>
              <w:bottom w:val="single" w:sz="4" w:space="0" w:color="auto"/>
            </w:tcBorders>
            <w:shd w:val="clear" w:color="auto" w:fill="auto"/>
          </w:tcPr>
          <w:p w:rsidR="005B7467" w:rsidRPr="00A65FC1" w:rsidRDefault="005B7467" w:rsidP="005B7467">
            <w:pPr>
              <w:pStyle w:val="ENoteTableText"/>
            </w:pPr>
            <w:smartTag w:uri="urn:schemas-microsoft-com:office:smarttags" w:element="date">
              <w:smartTagPr>
                <w:attr w:name="Month" w:val="11"/>
                <w:attr w:name="Day" w:val="22"/>
                <w:attr w:name="Year" w:val="1984"/>
              </w:smartTagPr>
              <w:r w:rsidRPr="00A65FC1">
                <w:t>22 Nov 1984</w:t>
              </w:r>
            </w:smartTag>
          </w:p>
        </w:tc>
        <w:tc>
          <w:tcPr>
            <w:tcW w:w="1417" w:type="dxa"/>
            <w:tcBorders>
              <w:top w:val="single" w:sz="12" w:space="0" w:color="auto"/>
              <w:bottom w:val="single" w:sz="4" w:space="0" w:color="auto"/>
            </w:tcBorders>
            <w:shd w:val="clear" w:color="auto" w:fill="auto"/>
          </w:tcPr>
          <w:p w:rsidR="005B7467" w:rsidRPr="00A65FC1" w:rsidRDefault="005B7467" w:rsidP="005B7467">
            <w:pPr>
              <w:pStyle w:val="ENoteTableText"/>
            </w:pPr>
          </w:p>
        </w:tc>
      </w:tr>
      <w:tr w:rsidR="005B7467" w:rsidRPr="00A65FC1" w:rsidTr="00416D64">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Statute Law (Miscellaneous Provisions) Act (No.1) 1985</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65, 1985</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5</w:t>
            </w:r>
            <w:r w:rsidR="00D44487" w:rsidRPr="00A65FC1">
              <w:t> </w:t>
            </w:r>
            <w:r w:rsidRPr="00A65FC1">
              <w:t>June 1985</w:t>
            </w:r>
          </w:p>
        </w:tc>
        <w:tc>
          <w:tcPr>
            <w:tcW w:w="1845" w:type="dxa"/>
            <w:tcBorders>
              <w:top w:val="single" w:sz="4" w:space="0" w:color="auto"/>
              <w:bottom w:val="single" w:sz="4" w:space="0" w:color="auto"/>
            </w:tcBorders>
            <w:shd w:val="clear" w:color="auto" w:fill="auto"/>
          </w:tcPr>
          <w:p w:rsidR="005B7467" w:rsidRPr="00A65FC1" w:rsidRDefault="00806565" w:rsidP="005B7467">
            <w:pPr>
              <w:pStyle w:val="ENoteTableText"/>
            </w:pPr>
            <w:r w:rsidRPr="00A65FC1">
              <w:t>s</w:t>
            </w:r>
            <w:r w:rsidR="005B7467" w:rsidRPr="00A65FC1">
              <w:t xml:space="preserve"> 3: 3</w:t>
            </w:r>
            <w:r w:rsidR="00D44487" w:rsidRPr="00A65FC1">
              <w:t> </w:t>
            </w:r>
            <w:r w:rsidR="005B7467" w:rsidRPr="00A65FC1">
              <w:t xml:space="preserve">July 1985 </w:t>
            </w:r>
            <w:r w:rsidRPr="00A65FC1">
              <w:t>(s 2(1))</w:t>
            </w:r>
          </w:p>
        </w:tc>
        <w:tc>
          <w:tcPr>
            <w:tcW w:w="1417"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w:t>
            </w:r>
          </w:p>
        </w:tc>
      </w:tr>
      <w:tr w:rsidR="005B7467" w:rsidRPr="00A65FC1" w:rsidTr="00416D64">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Statute Law (Miscellaneous Provisions) Act (No.2) 1986</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168, 1986</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smartTag w:uri="urn:schemas-microsoft-com:office:smarttags" w:element="date">
              <w:smartTagPr>
                <w:attr w:name="Month" w:val="12"/>
                <w:attr w:name="Day" w:val="18"/>
                <w:attr w:name="Year" w:val="1986"/>
              </w:smartTagPr>
              <w:r w:rsidRPr="00A65FC1">
                <w:t>18 Dec 1986</w:t>
              </w:r>
            </w:smartTag>
          </w:p>
        </w:tc>
        <w:tc>
          <w:tcPr>
            <w:tcW w:w="1845" w:type="dxa"/>
            <w:tcBorders>
              <w:top w:val="single" w:sz="4" w:space="0" w:color="auto"/>
              <w:bottom w:val="single" w:sz="4" w:space="0" w:color="auto"/>
            </w:tcBorders>
            <w:shd w:val="clear" w:color="auto" w:fill="auto"/>
          </w:tcPr>
          <w:p w:rsidR="005B7467" w:rsidRPr="00A65FC1" w:rsidRDefault="00806565" w:rsidP="00806565">
            <w:pPr>
              <w:pStyle w:val="ENoteTableText"/>
            </w:pPr>
            <w:r w:rsidRPr="00A65FC1">
              <w:t>s</w:t>
            </w:r>
            <w:r w:rsidR="005B7467" w:rsidRPr="00A65FC1">
              <w:t xml:space="preserve"> 3: </w:t>
            </w:r>
            <w:r w:rsidRPr="00A65FC1">
              <w:t>18 Dec 1986 (s 2(1))</w:t>
            </w:r>
          </w:p>
        </w:tc>
        <w:tc>
          <w:tcPr>
            <w:tcW w:w="1417" w:type="dxa"/>
            <w:tcBorders>
              <w:top w:val="single" w:sz="4" w:space="0" w:color="auto"/>
              <w:bottom w:val="single" w:sz="4" w:space="0" w:color="auto"/>
            </w:tcBorders>
            <w:shd w:val="clear" w:color="auto" w:fill="auto"/>
          </w:tcPr>
          <w:p w:rsidR="005B7467" w:rsidRPr="00A65FC1" w:rsidRDefault="00806565" w:rsidP="005B7467">
            <w:pPr>
              <w:pStyle w:val="ENoteTableText"/>
            </w:pPr>
            <w:r w:rsidRPr="00A65FC1">
              <w:t>s</w:t>
            </w:r>
            <w:r w:rsidR="005B7467" w:rsidRPr="00A65FC1">
              <w:t xml:space="preserve"> 5(1)</w:t>
            </w:r>
          </w:p>
        </w:tc>
      </w:tr>
      <w:tr w:rsidR="005B7467" w:rsidRPr="00A65FC1" w:rsidTr="00416D64">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Primary Industries and Energy Legislation Amendment Act (No.</w:t>
            </w:r>
            <w:r w:rsidR="00D44487" w:rsidRPr="00A65FC1">
              <w:t> </w:t>
            </w:r>
            <w:r w:rsidRPr="00A65FC1">
              <w:t>2) 1994</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129, 1994</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smartTag w:uri="urn:schemas-microsoft-com:office:smarttags" w:element="date">
              <w:smartTagPr>
                <w:attr w:name="Month" w:val="10"/>
                <w:attr w:name="Day" w:val="21"/>
                <w:attr w:name="Year" w:val="1994"/>
              </w:smartTagPr>
              <w:r w:rsidRPr="00A65FC1">
                <w:t>21 Oct 1994</w:t>
              </w:r>
            </w:smartTag>
          </w:p>
        </w:tc>
        <w:tc>
          <w:tcPr>
            <w:tcW w:w="1845" w:type="dxa"/>
            <w:tcBorders>
              <w:top w:val="single" w:sz="4" w:space="0" w:color="auto"/>
              <w:bottom w:val="single" w:sz="4" w:space="0" w:color="auto"/>
            </w:tcBorders>
            <w:shd w:val="clear" w:color="auto" w:fill="auto"/>
          </w:tcPr>
          <w:p w:rsidR="005B7467" w:rsidRPr="00A65FC1" w:rsidRDefault="00806565" w:rsidP="005B7467">
            <w:pPr>
              <w:pStyle w:val="ENoteTableText"/>
            </w:pPr>
            <w:r w:rsidRPr="00A65FC1">
              <w:t>s 3: 21 Oct 1994 (s 2(1))</w:t>
            </w:r>
          </w:p>
        </w:tc>
        <w:tc>
          <w:tcPr>
            <w:tcW w:w="1417"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w:t>
            </w:r>
          </w:p>
        </w:tc>
      </w:tr>
      <w:tr w:rsidR="005B7467" w:rsidRPr="00A65FC1" w:rsidTr="00416D64">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Statute Law Revision Act 1996</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43, 1996</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smartTag w:uri="urn:schemas-microsoft-com:office:smarttags" w:element="date">
              <w:smartTagPr>
                <w:attr w:name="Month" w:val="10"/>
                <w:attr w:name="Day" w:val="25"/>
                <w:attr w:name="Year" w:val="1996"/>
              </w:smartTagPr>
              <w:r w:rsidRPr="00A65FC1">
                <w:t>25 Oct 1996</w:t>
              </w:r>
            </w:smartTag>
          </w:p>
        </w:tc>
        <w:tc>
          <w:tcPr>
            <w:tcW w:w="1845" w:type="dxa"/>
            <w:tcBorders>
              <w:top w:val="single" w:sz="4" w:space="0" w:color="auto"/>
              <w:bottom w:val="single" w:sz="4" w:space="0" w:color="auto"/>
            </w:tcBorders>
            <w:shd w:val="clear" w:color="auto" w:fill="auto"/>
          </w:tcPr>
          <w:p w:rsidR="005B7467" w:rsidRPr="00A65FC1" w:rsidRDefault="00806565" w:rsidP="00806565">
            <w:pPr>
              <w:pStyle w:val="ENoteTableText"/>
            </w:pPr>
            <w:r w:rsidRPr="00A65FC1">
              <w:t>Sch</w:t>
            </w:r>
            <w:r w:rsidR="002F03DA" w:rsidRPr="00A65FC1">
              <w:t> </w:t>
            </w:r>
            <w:r w:rsidR="005B7467" w:rsidRPr="00A65FC1">
              <w:t>4 (items</w:t>
            </w:r>
            <w:r w:rsidR="00D44487" w:rsidRPr="00A65FC1">
              <w:t> </w:t>
            </w:r>
            <w:r w:rsidR="005B7467" w:rsidRPr="00A65FC1">
              <w:t xml:space="preserve">1, 50): </w:t>
            </w:r>
            <w:r w:rsidRPr="00A65FC1">
              <w:t>25 Oct 1996 (s 2(1))</w:t>
            </w:r>
          </w:p>
        </w:tc>
        <w:tc>
          <w:tcPr>
            <w:tcW w:w="1417"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w:t>
            </w:r>
          </w:p>
        </w:tc>
      </w:tr>
      <w:tr w:rsidR="005B7467" w:rsidRPr="00A65FC1" w:rsidTr="00416D64">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Productivity Commission (Repeals, Transitional and Consequential Amendments) Act 1998</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15, 1998</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smartTag w:uri="urn:schemas-microsoft-com:office:smarttags" w:element="date">
              <w:smartTagPr>
                <w:attr w:name="Month" w:val="4"/>
                <w:attr w:name="Day" w:val="16"/>
                <w:attr w:name="Year" w:val="1998"/>
              </w:smartTagPr>
              <w:r w:rsidRPr="00A65FC1">
                <w:t>16 Apr 1998</w:t>
              </w:r>
            </w:smartTag>
          </w:p>
        </w:tc>
        <w:tc>
          <w:tcPr>
            <w:tcW w:w="1845" w:type="dxa"/>
            <w:tcBorders>
              <w:top w:val="single" w:sz="4" w:space="0" w:color="auto"/>
              <w:bottom w:val="single" w:sz="4" w:space="0" w:color="auto"/>
            </w:tcBorders>
            <w:shd w:val="clear" w:color="auto" w:fill="auto"/>
          </w:tcPr>
          <w:p w:rsidR="005B7467" w:rsidRPr="00A65FC1" w:rsidRDefault="005B7467" w:rsidP="005B7467">
            <w:pPr>
              <w:pStyle w:val="ENoteTableText"/>
            </w:pPr>
            <w:smartTag w:uri="urn:schemas-microsoft-com:office:smarttags" w:element="date">
              <w:smartTagPr>
                <w:attr w:name="Month" w:val="4"/>
                <w:attr w:name="Day" w:val="16"/>
                <w:attr w:name="Year" w:val="1998"/>
              </w:smartTagPr>
              <w:r w:rsidRPr="00A65FC1">
                <w:t>16 Apr 1998</w:t>
              </w:r>
            </w:smartTag>
          </w:p>
        </w:tc>
        <w:tc>
          <w:tcPr>
            <w:tcW w:w="1417"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w:t>
            </w:r>
          </w:p>
        </w:tc>
      </w:tr>
      <w:tr w:rsidR="005B7467" w:rsidRPr="00A65FC1" w:rsidTr="00416D64">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Environmental Reform (Consequential Provisions) Act 1999</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92, 1999</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1</w:t>
            </w:r>
            <w:r w:rsidR="00E61EC5">
              <w:t>6 July</w:t>
            </w:r>
            <w:r w:rsidRPr="00A65FC1">
              <w:t xml:space="preserve"> 1999</w:t>
            </w:r>
          </w:p>
        </w:tc>
        <w:tc>
          <w:tcPr>
            <w:tcW w:w="1845" w:type="dxa"/>
            <w:tcBorders>
              <w:top w:val="single" w:sz="4" w:space="0" w:color="auto"/>
              <w:bottom w:val="single" w:sz="4" w:space="0" w:color="auto"/>
            </w:tcBorders>
            <w:shd w:val="clear" w:color="auto" w:fill="auto"/>
          </w:tcPr>
          <w:p w:rsidR="005B7467" w:rsidRPr="00A65FC1" w:rsidRDefault="005B7467" w:rsidP="003C7ED0">
            <w:pPr>
              <w:pStyle w:val="ENoteTableText"/>
            </w:pPr>
            <w:r w:rsidRPr="00A65FC1">
              <w:t>Sch</w:t>
            </w:r>
            <w:r w:rsidR="006871C8" w:rsidRPr="00A65FC1">
              <w:t> </w:t>
            </w:r>
            <w:r w:rsidRPr="00A65FC1">
              <w:t>3 (items</w:t>
            </w:r>
            <w:r w:rsidR="00D44487" w:rsidRPr="00A65FC1">
              <w:t> </w:t>
            </w:r>
            <w:r w:rsidRPr="00A65FC1">
              <w:t>19–37): 1</w:t>
            </w:r>
            <w:r w:rsidR="00E61EC5">
              <w:t>6 July</w:t>
            </w:r>
            <w:r w:rsidRPr="00A65FC1">
              <w:t xml:space="preserve"> 2000 </w:t>
            </w:r>
            <w:r w:rsidR="00C15001" w:rsidRPr="00A65FC1">
              <w:t>(s 2(1)</w:t>
            </w:r>
          </w:p>
        </w:tc>
        <w:tc>
          <w:tcPr>
            <w:tcW w:w="1417"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w:t>
            </w:r>
          </w:p>
        </w:tc>
      </w:tr>
      <w:tr w:rsidR="005B7467" w:rsidRPr="00A65FC1" w:rsidTr="00416D64">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Environment Protection and Biodiversity Conservation Amendment (Wildlife Protection) Act 2001</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82, 2001</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11</w:t>
            </w:r>
            <w:r w:rsidR="00D44487" w:rsidRPr="00A65FC1">
              <w:t> </w:t>
            </w:r>
            <w:r w:rsidRPr="00A65FC1">
              <w:t>July 2001</w:t>
            </w:r>
          </w:p>
        </w:tc>
        <w:tc>
          <w:tcPr>
            <w:tcW w:w="1845" w:type="dxa"/>
            <w:tcBorders>
              <w:top w:val="single" w:sz="4" w:space="0" w:color="auto"/>
              <w:bottom w:val="single" w:sz="4" w:space="0" w:color="auto"/>
            </w:tcBorders>
            <w:shd w:val="clear" w:color="auto" w:fill="auto"/>
          </w:tcPr>
          <w:p w:rsidR="005B7467" w:rsidRPr="00A65FC1" w:rsidRDefault="005B7467" w:rsidP="00141104">
            <w:pPr>
              <w:pStyle w:val="ENoteTableText"/>
            </w:pPr>
            <w:r w:rsidRPr="00A65FC1">
              <w:t>Sch</w:t>
            </w:r>
            <w:r w:rsidR="00C01870" w:rsidRPr="00A65FC1">
              <w:t> </w:t>
            </w:r>
            <w:r w:rsidR="00141104" w:rsidRPr="00A65FC1">
              <w:t>3</w:t>
            </w:r>
            <w:r w:rsidRPr="00A65FC1">
              <w:t xml:space="preserve">: </w:t>
            </w:r>
            <w:smartTag w:uri="urn:schemas-microsoft-com:office:smarttags" w:element="date">
              <w:smartTagPr>
                <w:attr w:name="Month" w:val="1"/>
                <w:attr w:name="Day" w:val="11"/>
                <w:attr w:name="Year" w:val="2002"/>
              </w:smartTagPr>
              <w:r w:rsidRPr="00A65FC1">
                <w:t>11 Jan 2002</w:t>
              </w:r>
              <w:r w:rsidR="00141104" w:rsidRPr="00A65FC1">
                <w:t xml:space="preserve"> (s 2(3))</w:t>
              </w:r>
            </w:smartTag>
          </w:p>
        </w:tc>
        <w:tc>
          <w:tcPr>
            <w:tcW w:w="1417"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w:t>
            </w:r>
          </w:p>
        </w:tc>
      </w:tr>
      <w:tr w:rsidR="005B7467" w:rsidRPr="00A65FC1" w:rsidTr="00416D64">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lastRenderedPageBreak/>
              <w:t>Agriculture, Fisheries and Forestry Legislation Amendment (Application of Criminal Code) Act 2001</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115, 2001</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smartTag w:uri="urn:schemas-microsoft-com:office:smarttags" w:element="date">
              <w:smartTagPr>
                <w:attr w:name="Month" w:val="9"/>
                <w:attr w:name="Day" w:val="18"/>
                <w:attr w:name="Year" w:val="2001"/>
              </w:smartTagPr>
              <w:r w:rsidRPr="00A65FC1">
                <w:t>18 Sept 2001</w:t>
              </w:r>
            </w:smartTag>
          </w:p>
        </w:tc>
        <w:tc>
          <w:tcPr>
            <w:tcW w:w="1845" w:type="dxa"/>
            <w:tcBorders>
              <w:top w:val="single" w:sz="4" w:space="0" w:color="auto"/>
              <w:bottom w:val="single" w:sz="4" w:space="0" w:color="auto"/>
            </w:tcBorders>
            <w:shd w:val="clear" w:color="auto" w:fill="auto"/>
          </w:tcPr>
          <w:p w:rsidR="005B7467" w:rsidRPr="00A65FC1" w:rsidRDefault="00A65A9D" w:rsidP="006755A0">
            <w:pPr>
              <w:pStyle w:val="ENoteTableText"/>
            </w:pPr>
            <w:r w:rsidRPr="00A65FC1">
              <w:t xml:space="preserve">s 4 and </w:t>
            </w:r>
            <w:r w:rsidR="00C22C2C" w:rsidRPr="00A65FC1">
              <w:t>Sch 1 (items</w:t>
            </w:r>
            <w:r w:rsidR="00D44487" w:rsidRPr="00A65FC1">
              <w:t> </w:t>
            </w:r>
            <w:r w:rsidR="00C22C2C" w:rsidRPr="00A65FC1">
              <w:t xml:space="preserve">139–143): </w:t>
            </w:r>
            <w:r w:rsidR="005B7467" w:rsidRPr="00A65FC1">
              <w:t>16 Oct 2001</w:t>
            </w:r>
            <w:r w:rsidR="00C22C2C" w:rsidRPr="00A65FC1">
              <w:t xml:space="preserve"> (s 2)</w:t>
            </w:r>
          </w:p>
        </w:tc>
        <w:tc>
          <w:tcPr>
            <w:tcW w:w="1417" w:type="dxa"/>
            <w:tcBorders>
              <w:top w:val="single" w:sz="4" w:space="0" w:color="auto"/>
              <w:bottom w:val="single" w:sz="4" w:space="0" w:color="auto"/>
            </w:tcBorders>
            <w:shd w:val="clear" w:color="auto" w:fill="auto"/>
          </w:tcPr>
          <w:p w:rsidR="005B7467" w:rsidRPr="00A65FC1" w:rsidRDefault="00C01870" w:rsidP="006755A0">
            <w:pPr>
              <w:pStyle w:val="ENoteTableText"/>
            </w:pPr>
            <w:r w:rsidRPr="00A65FC1">
              <w:t>s</w:t>
            </w:r>
            <w:r w:rsidR="00BD3E7A" w:rsidRPr="00A65FC1">
              <w:t xml:space="preserve"> 4</w:t>
            </w:r>
          </w:p>
        </w:tc>
      </w:tr>
      <w:tr w:rsidR="005B7467" w:rsidRPr="00A65FC1" w:rsidTr="00DB4F25">
        <w:trPr>
          <w:cantSplit/>
        </w:trPr>
        <w:tc>
          <w:tcPr>
            <w:tcW w:w="1838"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Statute Law Revision Act 2008</w:t>
            </w:r>
          </w:p>
        </w:tc>
        <w:tc>
          <w:tcPr>
            <w:tcW w:w="992"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73, 2008</w:t>
            </w:r>
          </w:p>
        </w:tc>
        <w:tc>
          <w:tcPr>
            <w:tcW w:w="993"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3</w:t>
            </w:r>
            <w:r w:rsidR="00D44487" w:rsidRPr="00A65FC1">
              <w:t> </w:t>
            </w:r>
            <w:r w:rsidRPr="00A65FC1">
              <w:t>July 2008</w:t>
            </w:r>
          </w:p>
        </w:tc>
        <w:tc>
          <w:tcPr>
            <w:tcW w:w="1845" w:type="dxa"/>
            <w:tcBorders>
              <w:top w:val="single" w:sz="4" w:space="0" w:color="auto"/>
              <w:bottom w:val="single" w:sz="4" w:space="0" w:color="auto"/>
            </w:tcBorders>
            <w:shd w:val="clear" w:color="auto" w:fill="auto"/>
          </w:tcPr>
          <w:p w:rsidR="005B7467" w:rsidRPr="00A65FC1" w:rsidRDefault="005B7467" w:rsidP="00C22C2C">
            <w:pPr>
              <w:pStyle w:val="ENoteTableText"/>
            </w:pPr>
            <w:r w:rsidRPr="00A65FC1">
              <w:t>Sch</w:t>
            </w:r>
            <w:r w:rsidR="00C01870" w:rsidRPr="00A65FC1">
              <w:t> </w:t>
            </w:r>
            <w:r w:rsidRPr="00A65FC1">
              <w:t>4 (item</w:t>
            </w:r>
            <w:r w:rsidR="00D44487" w:rsidRPr="00A65FC1">
              <w:t> </w:t>
            </w:r>
            <w:r w:rsidRPr="00A65FC1">
              <w:t>109): 4</w:t>
            </w:r>
            <w:r w:rsidR="00D44487" w:rsidRPr="00A65FC1">
              <w:t> </w:t>
            </w:r>
            <w:r w:rsidRPr="00A65FC1">
              <w:t>July 2008</w:t>
            </w:r>
            <w:r w:rsidR="00C22C2C" w:rsidRPr="00A65FC1">
              <w:t xml:space="preserve"> (s 2(1) item</w:t>
            </w:r>
            <w:r w:rsidR="00D44487" w:rsidRPr="00A65FC1">
              <w:t> </w:t>
            </w:r>
            <w:r w:rsidR="00C22C2C" w:rsidRPr="00A65FC1">
              <w:t>64)</w:t>
            </w:r>
          </w:p>
        </w:tc>
        <w:tc>
          <w:tcPr>
            <w:tcW w:w="1417" w:type="dxa"/>
            <w:tcBorders>
              <w:top w:val="single" w:sz="4" w:space="0" w:color="auto"/>
              <w:bottom w:val="single" w:sz="4" w:space="0" w:color="auto"/>
            </w:tcBorders>
            <w:shd w:val="clear" w:color="auto" w:fill="auto"/>
          </w:tcPr>
          <w:p w:rsidR="005B7467" w:rsidRPr="00A65FC1" w:rsidRDefault="005B7467" w:rsidP="005B7467">
            <w:pPr>
              <w:pStyle w:val="ENoteTableText"/>
            </w:pPr>
            <w:r w:rsidRPr="00A65FC1">
              <w:t>—</w:t>
            </w:r>
          </w:p>
        </w:tc>
      </w:tr>
      <w:tr w:rsidR="0089033F" w:rsidRPr="00A65FC1" w:rsidTr="00DB4F25">
        <w:trPr>
          <w:cantSplit/>
        </w:trPr>
        <w:tc>
          <w:tcPr>
            <w:tcW w:w="1838" w:type="dxa"/>
            <w:tcBorders>
              <w:top w:val="single" w:sz="4" w:space="0" w:color="auto"/>
              <w:bottom w:val="nil"/>
            </w:tcBorders>
            <w:shd w:val="clear" w:color="auto" w:fill="auto"/>
          </w:tcPr>
          <w:p w:rsidR="0089033F" w:rsidRPr="00A65FC1" w:rsidRDefault="0089033F" w:rsidP="005B7467">
            <w:pPr>
              <w:pStyle w:val="ENoteTableText"/>
            </w:pPr>
            <w:r w:rsidRPr="00A65FC1">
              <w:t>Biosecurity (Consequential Amendments and Transitional Provisions) Act 2015</w:t>
            </w:r>
          </w:p>
        </w:tc>
        <w:tc>
          <w:tcPr>
            <w:tcW w:w="992" w:type="dxa"/>
            <w:tcBorders>
              <w:top w:val="single" w:sz="4" w:space="0" w:color="auto"/>
              <w:bottom w:val="nil"/>
            </w:tcBorders>
            <w:shd w:val="clear" w:color="auto" w:fill="auto"/>
          </w:tcPr>
          <w:p w:rsidR="0089033F" w:rsidRPr="00A65FC1" w:rsidRDefault="0089033F" w:rsidP="005B7467">
            <w:pPr>
              <w:pStyle w:val="ENoteTableText"/>
            </w:pPr>
            <w:r w:rsidRPr="00A65FC1">
              <w:t>62, 2015</w:t>
            </w:r>
          </w:p>
        </w:tc>
        <w:tc>
          <w:tcPr>
            <w:tcW w:w="993" w:type="dxa"/>
            <w:tcBorders>
              <w:top w:val="single" w:sz="4" w:space="0" w:color="auto"/>
              <w:bottom w:val="nil"/>
            </w:tcBorders>
            <w:shd w:val="clear" w:color="auto" w:fill="auto"/>
          </w:tcPr>
          <w:p w:rsidR="0089033F" w:rsidRPr="00A65FC1" w:rsidRDefault="0089033F" w:rsidP="005B7467">
            <w:pPr>
              <w:pStyle w:val="ENoteTableText"/>
            </w:pPr>
            <w:r w:rsidRPr="00A65FC1">
              <w:t>16</w:t>
            </w:r>
            <w:r w:rsidR="00D44487" w:rsidRPr="00A65FC1">
              <w:t> </w:t>
            </w:r>
            <w:r w:rsidRPr="00A65FC1">
              <w:t>June 2015</w:t>
            </w:r>
          </w:p>
        </w:tc>
        <w:tc>
          <w:tcPr>
            <w:tcW w:w="1845" w:type="dxa"/>
            <w:tcBorders>
              <w:top w:val="single" w:sz="4" w:space="0" w:color="auto"/>
              <w:bottom w:val="nil"/>
            </w:tcBorders>
            <w:shd w:val="clear" w:color="auto" w:fill="auto"/>
          </w:tcPr>
          <w:p w:rsidR="0089033F" w:rsidRPr="00A65FC1" w:rsidRDefault="0089033F" w:rsidP="002909B3">
            <w:pPr>
              <w:pStyle w:val="ENoteTableText"/>
            </w:pPr>
            <w:r w:rsidRPr="00A65FC1">
              <w:t>Sch 3: 16</w:t>
            </w:r>
            <w:r w:rsidR="00D44487" w:rsidRPr="00A65FC1">
              <w:t> </w:t>
            </w:r>
            <w:r w:rsidR="005B5F0C" w:rsidRPr="00A65FC1">
              <w:t>June 2015 (s </w:t>
            </w:r>
            <w:r w:rsidRPr="00A65FC1">
              <w:t>2(1) item</w:t>
            </w:r>
            <w:r w:rsidR="00D44487" w:rsidRPr="00A65FC1">
              <w:t> </w:t>
            </w:r>
            <w:r w:rsidRPr="00A65FC1">
              <w:t>3)</w:t>
            </w:r>
            <w:r w:rsidRPr="00A65FC1">
              <w:br/>
              <w:t>Sch 2 (item</w:t>
            </w:r>
            <w:r w:rsidR="00D44487" w:rsidRPr="00A65FC1">
              <w:t> </w:t>
            </w:r>
            <w:r w:rsidRPr="00A65FC1">
              <w:t xml:space="preserve">4) and Sch 4: </w:t>
            </w:r>
            <w:r w:rsidR="00E5544F" w:rsidRPr="00A65FC1">
              <w:t>16</w:t>
            </w:r>
            <w:r w:rsidR="00D44487" w:rsidRPr="00A65FC1">
              <w:t> </w:t>
            </w:r>
            <w:r w:rsidR="00E5544F" w:rsidRPr="00A65FC1">
              <w:t>June 2016</w:t>
            </w:r>
            <w:r w:rsidRPr="00A65FC1">
              <w:t xml:space="preserve"> (s 2(1) items</w:t>
            </w:r>
            <w:r w:rsidR="00D44487" w:rsidRPr="00A65FC1">
              <w:t> </w:t>
            </w:r>
            <w:r w:rsidRPr="00A65FC1">
              <w:t>2, 4)</w:t>
            </w:r>
          </w:p>
        </w:tc>
        <w:tc>
          <w:tcPr>
            <w:tcW w:w="1417" w:type="dxa"/>
            <w:tcBorders>
              <w:top w:val="single" w:sz="4" w:space="0" w:color="auto"/>
              <w:bottom w:val="nil"/>
            </w:tcBorders>
            <w:shd w:val="clear" w:color="auto" w:fill="auto"/>
          </w:tcPr>
          <w:p w:rsidR="0089033F" w:rsidRPr="00A65FC1" w:rsidRDefault="0089033F" w:rsidP="00722807">
            <w:pPr>
              <w:pStyle w:val="ENoteTableText"/>
            </w:pPr>
            <w:r w:rsidRPr="00A65FC1">
              <w:t>Sch 3 and 4</w:t>
            </w:r>
          </w:p>
        </w:tc>
      </w:tr>
      <w:tr w:rsidR="008649A5" w:rsidRPr="00A65FC1" w:rsidTr="00DB4F25">
        <w:trPr>
          <w:cantSplit/>
        </w:trPr>
        <w:tc>
          <w:tcPr>
            <w:tcW w:w="1838" w:type="dxa"/>
            <w:tcBorders>
              <w:top w:val="nil"/>
              <w:bottom w:val="nil"/>
            </w:tcBorders>
            <w:shd w:val="clear" w:color="auto" w:fill="auto"/>
          </w:tcPr>
          <w:p w:rsidR="008649A5" w:rsidRPr="00A65FC1" w:rsidRDefault="008649A5" w:rsidP="00DB4F25">
            <w:pPr>
              <w:pStyle w:val="ENoteTTIndentHeading"/>
            </w:pPr>
            <w:r w:rsidRPr="00A65FC1">
              <w:t>as amended by</w:t>
            </w:r>
          </w:p>
        </w:tc>
        <w:tc>
          <w:tcPr>
            <w:tcW w:w="992" w:type="dxa"/>
            <w:tcBorders>
              <w:top w:val="nil"/>
              <w:bottom w:val="nil"/>
            </w:tcBorders>
            <w:shd w:val="clear" w:color="auto" w:fill="auto"/>
          </w:tcPr>
          <w:p w:rsidR="008649A5" w:rsidRPr="00A65FC1" w:rsidRDefault="008649A5" w:rsidP="008649A5">
            <w:pPr>
              <w:pStyle w:val="ENoteTableText"/>
            </w:pPr>
          </w:p>
        </w:tc>
        <w:tc>
          <w:tcPr>
            <w:tcW w:w="993" w:type="dxa"/>
            <w:tcBorders>
              <w:top w:val="nil"/>
              <w:bottom w:val="nil"/>
            </w:tcBorders>
            <w:shd w:val="clear" w:color="auto" w:fill="auto"/>
          </w:tcPr>
          <w:p w:rsidR="008649A5" w:rsidRPr="00A65FC1" w:rsidRDefault="008649A5" w:rsidP="008649A5">
            <w:pPr>
              <w:pStyle w:val="ENoteTableText"/>
            </w:pPr>
          </w:p>
        </w:tc>
        <w:tc>
          <w:tcPr>
            <w:tcW w:w="1845" w:type="dxa"/>
            <w:tcBorders>
              <w:top w:val="nil"/>
              <w:bottom w:val="nil"/>
            </w:tcBorders>
            <w:shd w:val="clear" w:color="auto" w:fill="auto"/>
          </w:tcPr>
          <w:p w:rsidR="008649A5" w:rsidRPr="00A65FC1" w:rsidRDefault="008649A5" w:rsidP="008649A5">
            <w:pPr>
              <w:pStyle w:val="ENoteTableText"/>
            </w:pPr>
          </w:p>
        </w:tc>
        <w:tc>
          <w:tcPr>
            <w:tcW w:w="1417" w:type="dxa"/>
            <w:tcBorders>
              <w:top w:val="nil"/>
              <w:bottom w:val="nil"/>
            </w:tcBorders>
            <w:shd w:val="clear" w:color="auto" w:fill="auto"/>
          </w:tcPr>
          <w:p w:rsidR="008649A5" w:rsidRPr="00A65FC1" w:rsidRDefault="008649A5" w:rsidP="008649A5">
            <w:pPr>
              <w:pStyle w:val="ENoteTableText"/>
            </w:pPr>
          </w:p>
        </w:tc>
      </w:tr>
      <w:tr w:rsidR="008649A5" w:rsidRPr="00A65FC1" w:rsidTr="00DB4F25">
        <w:trPr>
          <w:cantSplit/>
        </w:trPr>
        <w:tc>
          <w:tcPr>
            <w:tcW w:w="1838" w:type="dxa"/>
            <w:tcBorders>
              <w:top w:val="nil"/>
              <w:bottom w:val="single" w:sz="4" w:space="0" w:color="auto"/>
            </w:tcBorders>
            <w:shd w:val="clear" w:color="auto" w:fill="auto"/>
          </w:tcPr>
          <w:p w:rsidR="008649A5" w:rsidRPr="00A65FC1" w:rsidRDefault="00141121" w:rsidP="00DB4F25">
            <w:pPr>
              <w:pStyle w:val="ENoteTTi"/>
            </w:pPr>
            <w:r w:rsidRPr="00A65FC1">
              <w:t>Statute Update (Winter 2017) Act 2017</w:t>
            </w:r>
          </w:p>
        </w:tc>
        <w:tc>
          <w:tcPr>
            <w:tcW w:w="992" w:type="dxa"/>
            <w:tcBorders>
              <w:top w:val="nil"/>
              <w:bottom w:val="single" w:sz="4" w:space="0" w:color="auto"/>
            </w:tcBorders>
            <w:shd w:val="clear" w:color="auto" w:fill="auto"/>
          </w:tcPr>
          <w:p w:rsidR="008649A5" w:rsidRPr="00A65FC1" w:rsidRDefault="00141121" w:rsidP="008649A5">
            <w:pPr>
              <w:pStyle w:val="ENoteTableText"/>
            </w:pPr>
            <w:r w:rsidRPr="00A65FC1">
              <w:t>93, 2017</w:t>
            </w:r>
          </w:p>
        </w:tc>
        <w:tc>
          <w:tcPr>
            <w:tcW w:w="993" w:type="dxa"/>
            <w:tcBorders>
              <w:top w:val="nil"/>
              <w:bottom w:val="single" w:sz="4" w:space="0" w:color="auto"/>
            </w:tcBorders>
            <w:shd w:val="clear" w:color="auto" w:fill="auto"/>
          </w:tcPr>
          <w:p w:rsidR="008649A5" w:rsidRPr="00A65FC1" w:rsidRDefault="00B21FBE" w:rsidP="008649A5">
            <w:pPr>
              <w:pStyle w:val="ENoteTableText"/>
            </w:pPr>
            <w:r w:rsidRPr="00A65FC1">
              <w:t>23 Aug 2017</w:t>
            </w:r>
          </w:p>
        </w:tc>
        <w:tc>
          <w:tcPr>
            <w:tcW w:w="1845" w:type="dxa"/>
            <w:tcBorders>
              <w:top w:val="nil"/>
              <w:bottom w:val="single" w:sz="4" w:space="0" w:color="auto"/>
            </w:tcBorders>
            <w:shd w:val="clear" w:color="auto" w:fill="auto"/>
          </w:tcPr>
          <w:p w:rsidR="008649A5" w:rsidRPr="00A65FC1" w:rsidRDefault="00B21FBE" w:rsidP="008649A5">
            <w:pPr>
              <w:pStyle w:val="ENoteTableText"/>
            </w:pPr>
            <w:r w:rsidRPr="00A65FC1">
              <w:t>Sch 2 (</w:t>
            </w:r>
            <w:r w:rsidR="00E61EC5">
              <w:t>item 9</w:t>
            </w:r>
            <w:r w:rsidRPr="00A65FC1">
              <w:t xml:space="preserve">): 20 Sept 2017 </w:t>
            </w:r>
            <w:r w:rsidRPr="00A65FC1">
              <w:rPr>
                <w:szCs w:val="16"/>
              </w:rPr>
              <w:t>(s 2(1) item 4)</w:t>
            </w:r>
          </w:p>
        </w:tc>
        <w:tc>
          <w:tcPr>
            <w:tcW w:w="1417" w:type="dxa"/>
            <w:tcBorders>
              <w:top w:val="nil"/>
              <w:bottom w:val="single" w:sz="4" w:space="0" w:color="auto"/>
            </w:tcBorders>
            <w:shd w:val="clear" w:color="auto" w:fill="auto"/>
          </w:tcPr>
          <w:p w:rsidR="008649A5" w:rsidRPr="00A65FC1" w:rsidRDefault="00FB290D" w:rsidP="008649A5">
            <w:pPr>
              <w:pStyle w:val="ENoteTableText"/>
            </w:pPr>
            <w:r w:rsidRPr="00A65FC1">
              <w:t>—</w:t>
            </w:r>
          </w:p>
        </w:tc>
      </w:tr>
      <w:tr w:rsidR="0089033F" w:rsidRPr="00A65FC1" w:rsidTr="00416D64">
        <w:trPr>
          <w:cantSplit/>
        </w:trPr>
        <w:tc>
          <w:tcPr>
            <w:tcW w:w="1838" w:type="dxa"/>
            <w:tcBorders>
              <w:top w:val="single" w:sz="4" w:space="0" w:color="auto"/>
              <w:bottom w:val="single" w:sz="4" w:space="0" w:color="auto"/>
            </w:tcBorders>
            <w:shd w:val="clear" w:color="auto" w:fill="auto"/>
          </w:tcPr>
          <w:p w:rsidR="0089033F" w:rsidRPr="00A65FC1" w:rsidRDefault="0089033F" w:rsidP="005B7467">
            <w:pPr>
              <w:pStyle w:val="ENoteTableText"/>
            </w:pPr>
            <w:r w:rsidRPr="00A65FC1">
              <w:rPr>
                <w:szCs w:val="16"/>
              </w:rPr>
              <w:t>Statute Law Revision Act (No.</w:t>
            </w:r>
            <w:r w:rsidR="00D44487" w:rsidRPr="00A65FC1">
              <w:rPr>
                <w:szCs w:val="16"/>
              </w:rPr>
              <w:t> </w:t>
            </w:r>
            <w:r w:rsidRPr="00A65FC1">
              <w:rPr>
                <w:szCs w:val="16"/>
              </w:rPr>
              <w:t>2) 2015</w:t>
            </w:r>
          </w:p>
        </w:tc>
        <w:tc>
          <w:tcPr>
            <w:tcW w:w="992" w:type="dxa"/>
            <w:tcBorders>
              <w:top w:val="single" w:sz="4" w:space="0" w:color="auto"/>
              <w:bottom w:val="single" w:sz="4" w:space="0" w:color="auto"/>
            </w:tcBorders>
            <w:shd w:val="clear" w:color="auto" w:fill="auto"/>
          </w:tcPr>
          <w:p w:rsidR="0089033F" w:rsidRPr="00A65FC1" w:rsidRDefault="0089033F" w:rsidP="005B7467">
            <w:pPr>
              <w:pStyle w:val="ENoteTableText"/>
            </w:pPr>
            <w:r w:rsidRPr="00A65FC1">
              <w:rPr>
                <w:szCs w:val="16"/>
              </w:rPr>
              <w:t>145, 2015</w:t>
            </w:r>
          </w:p>
        </w:tc>
        <w:tc>
          <w:tcPr>
            <w:tcW w:w="993" w:type="dxa"/>
            <w:tcBorders>
              <w:top w:val="single" w:sz="4" w:space="0" w:color="auto"/>
              <w:bottom w:val="single" w:sz="4" w:space="0" w:color="auto"/>
            </w:tcBorders>
            <w:shd w:val="clear" w:color="auto" w:fill="auto"/>
          </w:tcPr>
          <w:p w:rsidR="0089033F" w:rsidRPr="00A65FC1" w:rsidRDefault="0089033F" w:rsidP="005B7467">
            <w:pPr>
              <w:pStyle w:val="ENoteTableText"/>
            </w:pPr>
            <w:r w:rsidRPr="00A65FC1">
              <w:rPr>
                <w:szCs w:val="16"/>
              </w:rPr>
              <w:t>12 Nov 2015</w:t>
            </w:r>
          </w:p>
        </w:tc>
        <w:tc>
          <w:tcPr>
            <w:tcW w:w="1845" w:type="dxa"/>
            <w:tcBorders>
              <w:top w:val="single" w:sz="4" w:space="0" w:color="auto"/>
              <w:bottom w:val="single" w:sz="4" w:space="0" w:color="auto"/>
            </w:tcBorders>
            <w:shd w:val="clear" w:color="auto" w:fill="auto"/>
          </w:tcPr>
          <w:p w:rsidR="0089033F" w:rsidRPr="00A65FC1" w:rsidRDefault="0089033F">
            <w:pPr>
              <w:pStyle w:val="ENoteTableText"/>
            </w:pPr>
            <w:r w:rsidRPr="00A65FC1">
              <w:rPr>
                <w:szCs w:val="16"/>
              </w:rPr>
              <w:t xml:space="preserve">Sch </w:t>
            </w:r>
            <w:r w:rsidR="00A65A9D" w:rsidRPr="00A65FC1">
              <w:rPr>
                <w:szCs w:val="16"/>
              </w:rPr>
              <w:t>3</w:t>
            </w:r>
            <w:r w:rsidRPr="00A65FC1">
              <w:rPr>
                <w:szCs w:val="16"/>
              </w:rPr>
              <w:t xml:space="preserve"> (item</w:t>
            </w:r>
            <w:r w:rsidR="00D44487" w:rsidRPr="00A65FC1">
              <w:rPr>
                <w:szCs w:val="16"/>
              </w:rPr>
              <w:t> </w:t>
            </w:r>
            <w:r w:rsidR="00D81904" w:rsidRPr="00A65FC1">
              <w:rPr>
                <w:szCs w:val="16"/>
              </w:rPr>
              <w:t>8</w:t>
            </w:r>
            <w:r w:rsidRPr="00A65FC1">
              <w:rPr>
                <w:szCs w:val="16"/>
              </w:rPr>
              <w:t>): 10 Dec 2015 (s 2(1) item</w:t>
            </w:r>
            <w:r w:rsidR="00D44487" w:rsidRPr="00A65FC1">
              <w:rPr>
                <w:szCs w:val="16"/>
              </w:rPr>
              <w:t> </w:t>
            </w:r>
            <w:r w:rsidRPr="00A65FC1">
              <w:rPr>
                <w:szCs w:val="16"/>
              </w:rPr>
              <w:t>7)</w:t>
            </w:r>
          </w:p>
        </w:tc>
        <w:tc>
          <w:tcPr>
            <w:tcW w:w="1417" w:type="dxa"/>
            <w:tcBorders>
              <w:top w:val="single" w:sz="4" w:space="0" w:color="auto"/>
              <w:bottom w:val="single" w:sz="4" w:space="0" w:color="auto"/>
            </w:tcBorders>
            <w:shd w:val="clear" w:color="auto" w:fill="auto"/>
          </w:tcPr>
          <w:p w:rsidR="0089033F" w:rsidRPr="00A65FC1" w:rsidRDefault="0089033F" w:rsidP="005B7467">
            <w:pPr>
              <w:pStyle w:val="ENoteTableText"/>
            </w:pPr>
          </w:p>
        </w:tc>
      </w:tr>
      <w:tr w:rsidR="00E5544F" w:rsidRPr="00A65FC1" w:rsidTr="00416D64">
        <w:trPr>
          <w:cantSplit/>
        </w:trPr>
        <w:tc>
          <w:tcPr>
            <w:tcW w:w="1838" w:type="dxa"/>
            <w:tcBorders>
              <w:top w:val="single" w:sz="4" w:space="0" w:color="auto"/>
              <w:bottom w:val="single" w:sz="4" w:space="0" w:color="auto"/>
            </w:tcBorders>
            <w:shd w:val="clear" w:color="auto" w:fill="auto"/>
          </w:tcPr>
          <w:p w:rsidR="00E5544F" w:rsidRPr="00A65FC1" w:rsidRDefault="00E5544F" w:rsidP="005B7467">
            <w:pPr>
              <w:pStyle w:val="ENoteTableText"/>
              <w:rPr>
                <w:szCs w:val="16"/>
              </w:rPr>
            </w:pPr>
            <w:r w:rsidRPr="00A65FC1">
              <w:t>Biological Control Amendment Act 2016</w:t>
            </w:r>
          </w:p>
        </w:tc>
        <w:tc>
          <w:tcPr>
            <w:tcW w:w="992" w:type="dxa"/>
            <w:tcBorders>
              <w:top w:val="single" w:sz="4" w:space="0" w:color="auto"/>
              <w:bottom w:val="single" w:sz="4" w:space="0" w:color="auto"/>
            </w:tcBorders>
            <w:shd w:val="clear" w:color="auto" w:fill="auto"/>
          </w:tcPr>
          <w:p w:rsidR="00E5544F" w:rsidRPr="00A65FC1" w:rsidRDefault="00E5544F" w:rsidP="005B7467">
            <w:pPr>
              <w:pStyle w:val="ENoteTableText"/>
              <w:rPr>
                <w:szCs w:val="16"/>
              </w:rPr>
            </w:pPr>
            <w:r w:rsidRPr="00A65FC1">
              <w:rPr>
                <w:szCs w:val="16"/>
              </w:rPr>
              <w:t>28, 2016</w:t>
            </w:r>
          </w:p>
        </w:tc>
        <w:tc>
          <w:tcPr>
            <w:tcW w:w="993" w:type="dxa"/>
            <w:tcBorders>
              <w:top w:val="single" w:sz="4" w:space="0" w:color="auto"/>
              <w:bottom w:val="single" w:sz="4" w:space="0" w:color="auto"/>
            </w:tcBorders>
            <w:shd w:val="clear" w:color="auto" w:fill="auto"/>
          </w:tcPr>
          <w:p w:rsidR="00E5544F" w:rsidRPr="00A65FC1" w:rsidRDefault="00E5544F" w:rsidP="005B7467">
            <w:pPr>
              <w:pStyle w:val="ENoteTableText"/>
              <w:rPr>
                <w:szCs w:val="16"/>
              </w:rPr>
            </w:pPr>
            <w:r w:rsidRPr="00A65FC1">
              <w:rPr>
                <w:szCs w:val="16"/>
              </w:rPr>
              <w:t>23 Mar 2016</w:t>
            </w:r>
          </w:p>
        </w:tc>
        <w:tc>
          <w:tcPr>
            <w:tcW w:w="1845" w:type="dxa"/>
            <w:tcBorders>
              <w:top w:val="single" w:sz="4" w:space="0" w:color="auto"/>
              <w:bottom w:val="single" w:sz="4" w:space="0" w:color="auto"/>
            </w:tcBorders>
            <w:shd w:val="clear" w:color="auto" w:fill="auto"/>
          </w:tcPr>
          <w:p w:rsidR="00E5544F" w:rsidRPr="00A65FC1" w:rsidRDefault="00E5544F" w:rsidP="00FD1F87">
            <w:pPr>
              <w:pStyle w:val="ENoteTableText"/>
              <w:rPr>
                <w:szCs w:val="16"/>
                <w:u w:val="single"/>
              </w:rPr>
            </w:pPr>
            <w:r w:rsidRPr="00A65FC1">
              <w:rPr>
                <w:szCs w:val="16"/>
              </w:rPr>
              <w:t xml:space="preserve">Sch 1: </w:t>
            </w:r>
            <w:r w:rsidR="00FD1F87" w:rsidRPr="00A65FC1">
              <w:rPr>
                <w:szCs w:val="16"/>
              </w:rPr>
              <w:t>1 Jan 2017</w:t>
            </w:r>
            <w:r w:rsidRPr="00A65FC1">
              <w:rPr>
                <w:szCs w:val="16"/>
              </w:rPr>
              <w:t xml:space="preserve"> (s 2(1) item</w:t>
            </w:r>
            <w:r w:rsidR="00D44487" w:rsidRPr="00A65FC1">
              <w:rPr>
                <w:szCs w:val="16"/>
              </w:rPr>
              <w:t> </w:t>
            </w:r>
            <w:r w:rsidRPr="00A65FC1">
              <w:rPr>
                <w:szCs w:val="16"/>
              </w:rPr>
              <w:t>2)</w:t>
            </w:r>
          </w:p>
        </w:tc>
        <w:tc>
          <w:tcPr>
            <w:tcW w:w="1417" w:type="dxa"/>
            <w:tcBorders>
              <w:top w:val="single" w:sz="4" w:space="0" w:color="auto"/>
              <w:bottom w:val="single" w:sz="4" w:space="0" w:color="auto"/>
            </w:tcBorders>
            <w:shd w:val="clear" w:color="auto" w:fill="auto"/>
          </w:tcPr>
          <w:p w:rsidR="00E5544F" w:rsidRPr="00A65FC1" w:rsidRDefault="00E5544F" w:rsidP="005B7467">
            <w:pPr>
              <w:pStyle w:val="ENoteTableText"/>
            </w:pPr>
            <w:r w:rsidRPr="00A65FC1">
              <w:t>Sch 1 (</w:t>
            </w:r>
            <w:r w:rsidR="00E61EC5">
              <w:t>item 9</w:t>
            </w:r>
            <w:r w:rsidRPr="00A65FC1">
              <w:t>)</w:t>
            </w:r>
          </w:p>
        </w:tc>
      </w:tr>
      <w:tr w:rsidR="000D2A7D" w:rsidRPr="00A65FC1" w:rsidTr="00741538">
        <w:trPr>
          <w:cantSplit/>
        </w:trPr>
        <w:tc>
          <w:tcPr>
            <w:tcW w:w="1838" w:type="dxa"/>
            <w:tcBorders>
              <w:top w:val="single" w:sz="4" w:space="0" w:color="auto"/>
              <w:bottom w:val="single" w:sz="4" w:space="0" w:color="auto"/>
            </w:tcBorders>
            <w:shd w:val="clear" w:color="auto" w:fill="auto"/>
          </w:tcPr>
          <w:p w:rsidR="000D2A7D" w:rsidRPr="00A65FC1" w:rsidRDefault="00C15001" w:rsidP="005B7467">
            <w:pPr>
              <w:pStyle w:val="ENoteTableText"/>
            </w:pPr>
            <w:r w:rsidRPr="00A65FC1">
              <w:t>Statute Update Act 2016</w:t>
            </w:r>
          </w:p>
        </w:tc>
        <w:tc>
          <w:tcPr>
            <w:tcW w:w="992" w:type="dxa"/>
            <w:tcBorders>
              <w:top w:val="single" w:sz="4" w:space="0" w:color="auto"/>
              <w:bottom w:val="single" w:sz="4" w:space="0" w:color="auto"/>
            </w:tcBorders>
            <w:shd w:val="clear" w:color="auto" w:fill="auto"/>
          </w:tcPr>
          <w:p w:rsidR="000D2A7D" w:rsidRPr="00A65FC1" w:rsidRDefault="00C15001" w:rsidP="005B7467">
            <w:pPr>
              <w:pStyle w:val="ENoteTableText"/>
              <w:rPr>
                <w:szCs w:val="16"/>
              </w:rPr>
            </w:pPr>
            <w:r w:rsidRPr="00A65FC1">
              <w:rPr>
                <w:szCs w:val="16"/>
              </w:rPr>
              <w:t>61, 2016</w:t>
            </w:r>
          </w:p>
        </w:tc>
        <w:tc>
          <w:tcPr>
            <w:tcW w:w="993" w:type="dxa"/>
            <w:tcBorders>
              <w:top w:val="single" w:sz="4" w:space="0" w:color="auto"/>
              <w:bottom w:val="single" w:sz="4" w:space="0" w:color="auto"/>
            </w:tcBorders>
            <w:shd w:val="clear" w:color="auto" w:fill="auto"/>
          </w:tcPr>
          <w:p w:rsidR="000D2A7D" w:rsidRPr="00A65FC1" w:rsidRDefault="00C15001" w:rsidP="005B7467">
            <w:pPr>
              <w:pStyle w:val="ENoteTableText"/>
              <w:rPr>
                <w:szCs w:val="16"/>
              </w:rPr>
            </w:pPr>
            <w:r w:rsidRPr="00A65FC1">
              <w:rPr>
                <w:szCs w:val="16"/>
              </w:rPr>
              <w:t>23 Sept 2016</w:t>
            </w:r>
          </w:p>
        </w:tc>
        <w:tc>
          <w:tcPr>
            <w:tcW w:w="1845" w:type="dxa"/>
            <w:tcBorders>
              <w:top w:val="single" w:sz="4" w:space="0" w:color="auto"/>
              <w:bottom w:val="single" w:sz="4" w:space="0" w:color="auto"/>
            </w:tcBorders>
            <w:shd w:val="clear" w:color="auto" w:fill="auto"/>
          </w:tcPr>
          <w:p w:rsidR="000D2A7D" w:rsidRPr="00A65FC1" w:rsidRDefault="00C15001">
            <w:pPr>
              <w:pStyle w:val="ENoteTableText"/>
              <w:rPr>
                <w:szCs w:val="16"/>
              </w:rPr>
            </w:pPr>
            <w:r w:rsidRPr="00A65FC1">
              <w:rPr>
                <w:szCs w:val="16"/>
              </w:rPr>
              <w:t>Sch 1 (items</w:t>
            </w:r>
            <w:r w:rsidR="00D44487" w:rsidRPr="00A65FC1">
              <w:rPr>
                <w:szCs w:val="16"/>
              </w:rPr>
              <w:t> </w:t>
            </w:r>
            <w:r w:rsidRPr="00A65FC1">
              <w:rPr>
                <w:szCs w:val="16"/>
              </w:rPr>
              <w:t>63–68): 21 Oct 2016 (s 2(1) item</w:t>
            </w:r>
            <w:r w:rsidR="00D44487" w:rsidRPr="00A65FC1">
              <w:rPr>
                <w:szCs w:val="16"/>
              </w:rPr>
              <w:t> </w:t>
            </w:r>
            <w:r w:rsidRPr="00A65FC1">
              <w:rPr>
                <w:szCs w:val="16"/>
              </w:rPr>
              <w:t>1)</w:t>
            </w:r>
          </w:p>
        </w:tc>
        <w:tc>
          <w:tcPr>
            <w:tcW w:w="1417" w:type="dxa"/>
            <w:tcBorders>
              <w:top w:val="single" w:sz="4" w:space="0" w:color="auto"/>
              <w:bottom w:val="single" w:sz="4" w:space="0" w:color="auto"/>
            </w:tcBorders>
            <w:shd w:val="clear" w:color="auto" w:fill="auto"/>
          </w:tcPr>
          <w:p w:rsidR="000D2A7D" w:rsidRPr="00A65FC1" w:rsidRDefault="00C15001" w:rsidP="005B7467">
            <w:pPr>
              <w:pStyle w:val="ENoteTableText"/>
            </w:pPr>
            <w:r w:rsidRPr="00A65FC1">
              <w:t>—</w:t>
            </w:r>
          </w:p>
        </w:tc>
      </w:tr>
      <w:tr w:rsidR="00D807ED" w:rsidRPr="00A65FC1" w:rsidTr="007A794A">
        <w:trPr>
          <w:cantSplit/>
        </w:trPr>
        <w:tc>
          <w:tcPr>
            <w:tcW w:w="1838" w:type="dxa"/>
            <w:tcBorders>
              <w:top w:val="single" w:sz="4" w:space="0" w:color="auto"/>
              <w:bottom w:val="single" w:sz="4" w:space="0" w:color="auto"/>
            </w:tcBorders>
            <w:shd w:val="clear" w:color="auto" w:fill="auto"/>
          </w:tcPr>
          <w:p w:rsidR="00D807ED" w:rsidRPr="00A65FC1" w:rsidRDefault="00D807ED" w:rsidP="005B7467">
            <w:pPr>
              <w:pStyle w:val="ENoteTableText"/>
            </w:pPr>
            <w:r w:rsidRPr="00A65FC1">
              <w:t>Administrative Review Tribunal (Consequential and Transitional Provisions No. 1) Act 2024</w:t>
            </w:r>
          </w:p>
        </w:tc>
        <w:tc>
          <w:tcPr>
            <w:tcW w:w="992" w:type="dxa"/>
            <w:tcBorders>
              <w:top w:val="single" w:sz="4" w:space="0" w:color="auto"/>
              <w:bottom w:val="single" w:sz="4" w:space="0" w:color="auto"/>
            </w:tcBorders>
            <w:shd w:val="clear" w:color="auto" w:fill="auto"/>
          </w:tcPr>
          <w:p w:rsidR="00D807ED" w:rsidRPr="00A65FC1" w:rsidRDefault="00D807ED" w:rsidP="005B7467">
            <w:pPr>
              <w:pStyle w:val="ENoteTableText"/>
              <w:rPr>
                <w:szCs w:val="16"/>
              </w:rPr>
            </w:pPr>
            <w:r w:rsidRPr="00A65FC1">
              <w:rPr>
                <w:szCs w:val="16"/>
              </w:rPr>
              <w:t>38, 2024</w:t>
            </w:r>
          </w:p>
        </w:tc>
        <w:tc>
          <w:tcPr>
            <w:tcW w:w="993" w:type="dxa"/>
            <w:tcBorders>
              <w:top w:val="single" w:sz="4" w:space="0" w:color="auto"/>
              <w:bottom w:val="single" w:sz="4" w:space="0" w:color="auto"/>
            </w:tcBorders>
            <w:shd w:val="clear" w:color="auto" w:fill="auto"/>
          </w:tcPr>
          <w:p w:rsidR="00D807ED" w:rsidRPr="00A65FC1" w:rsidRDefault="00E61EC5" w:rsidP="005B7467">
            <w:pPr>
              <w:pStyle w:val="ENoteTableText"/>
              <w:rPr>
                <w:szCs w:val="16"/>
              </w:rPr>
            </w:pPr>
            <w:r>
              <w:rPr>
                <w:szCs w:val="16"/>
              </w:rPr>
              <w:t>31 May</w:t>
            </w:r>
            <w:r w:rsidR="00AC600A" w:rsidRPr="00A65FC1">
              <w:rPr>
                <w:szCs w:val="16"/>
              </w:rPr>
              <w:t xml:space="preserve"> 2024</w:t>
            </w:r>
          </w:p>
        </w:tc>
        <w:tc>
          <w:tcPr>
            <w:tcW w:w="1845" w:type="dxa"/>
            <w:tcBorders>
              <w:top w:val="single" w:sz="4" w:space="0" w:color="auto"/>
              <w:bottom w:val="single" w:sz="4" w:space="0" w:color="auto"/>
            </w:tcBorders>
            <w:shd w:val="clear" w:color="auto" w:fill="auto"/>
          </w:tcPr>
          <w:p w:rsidR="00D807ED" w:rsidRPr="00A65FC1" w:rsidRDefault="00AC600A">
            <w:pPr>
              <w:pStyle w:val="ENoteTableText"/>
              <w:rPr>
                <w:szCs w:val="16"/>
              </w:rPr>
            </w:pPr>
            <w:r w:rsidRPr="00A65FC1">
              <w:rPr>
                <w:szCs w:val="16"/>
              </w:rPr>
              <w:t xml:space="preserve">Sch 5 (item 3): </w:t>
            </w:r>
            <w:r w:rsidRPr="00A65FC1">
              <w:rPr>
                <w:szCs w:val="16"/>
                <w:u w:val="single"/>
              </w:rPr>
              <w:t>awaiting commencement (s 2(1) item 2)</w:t>
            </w:r>
          </w:p>
        </w:tc>
        <w:tc>
          <w:tcPr>
            <w:tcW w:w="1417" w:type="dxa"/>
            <w:tcBorders>
              <w:top w:val="single" w:sz="4" w:space="0" w:color="auto"/>
              <w:bottom w:val="single" w:sz="4" w:space="0" w:color="auto"/>
            </w:tcBorders>
            <w:shd w:val="clear" w:color="auto" w:fill="auto"/>
          </w:tcPr>
          <w:p w:rsidR="00D807ED" w:rsidRPr="00A65FC1" w:rsidRDefault="00AC600A" w:rsidP="005B7467">
            <w:pPr>
              <w:pStyle w:val="ENoteTableText"/>
            </w:pPr>
            <w:r w:rsidRPr="00A65FC1">
              <w:t>—</w:t>
            </w:r>
          </w:p>
        </w:tc>
      </w:tr>
      <w:tr w:rsidR="00240FA1" w:rsidRPr="00A65FC1" w:rsidTr="00416D64">
        <w:trPr>
          <w:cantSplit/>
        </w:trPr>
        <w:tc>
          <w:tcPr>
            <w:tcW w:w="1838" w:type="dxa"/>
            <w:tcBorders>
              <w:top w:val="single" w:sz="4" w:space="0" w:color="auto"/>
              <w:bottom w:val="single" w:sz="12" w:space="0" w:color="auto"/>
            </w:tcBorders>
            <w:shd w:val="clear" w:color="auto" w:fill="auto"/>
          </w:tcPr>
          <w:p w:rsidR="00240FA1" w:rsidRPr="00A65FC1" w:rsidRDefault="00240FA1" w:rsidP="005B7467">
            <w:pPr>
              <w:pStyle w:val="ENoteTableText"/>
            </w:pPr>
            <w:r w:rsidRPr="00A65FC1">
              <w:t>COAG Legislation Amendment Act 2024</w:t>
            </w:r>
          </w:p>
        </w:tc>
        <w:tc>
          <w:tcPr>
            <w:tcW w:w="992" w:type="dxa"/>
            <w:tcBorders>
              <w:top w:val="single" w:sz="4" w:space="0" w:color="auto"/>
              <w:bottom w:val="single" w:sz="12" w:space="0" w:color="auto"/>
            </w:tcBorders>
            <w:shd w:val="clear" w:color="auto" w:fill="auto"/>
          </w:tcPr>
          <w:p w:rsidR="00240FA1" w:rsidRPr="00A65FC1" w:rsidRDefault="00C344C0" w:rsidP="005B7467">
            <w:pPr>
              <w:pStyle w:val="ENoteTableText"/>
              <w:rPr>
                <w:szCs w:val="16"/>
              </w:rPr>
            </w:pPr>
            <w:r w:rsidRPr="00A65FC1">
              <w:rPr>
                <w:szCs w:val="16"/>
              </w:rPr>
              <w:t>54, 2024</w:t>
            </w:r>
          </w:p>
        </w:tc>
        <w:tc>
          <w:tcPr>
            <w:tcW w:w="993" w:type="dxa"/>
            <w:tcBorders>
              <w:top w:val="single" w:sz="4" w:space="0" w:color="auto"/>
              <w:bottom w:val="single" w:sz="12" w:space="0" w:color="auto"/>
            </w:tcBorders>
            <w:shd w:val="clear" w:color="auto" w:fill="auto"/>
          </w:tcPr>
          <w:p w:rsidR="00240FA1" w:rsidRPr="00A65FC1" w:rsidRDefault="00E61EC5" w:rsidP="005B7467">
            <w:pPr>
              <w:pStyle w:val="ENoteTableText"/>
              <w:rPr>
                <w:szCs w:val="16"/>
              </w:rPr>
            </w:pPr>
            <w:r>
              <w:rPr>
                <w:szCs w:val="16"/>
              </w:rPr>
              <w:t>5 July</w:t>
            </w:r>
            <w:r w:rsidR="00C344C0" w:rsidRPr="00A65FC1">
              <w:rPr>
                <w:szCs w:val="16"/>
              </w:rPr>
              <w:t xml:space="preserve"> 2024</w:t>
            </w:r>
          </w:p>
        </w:tc>
        <w:tc>
          <w:tcPr>
            <w:tcW w:w="1845" w:type="dxa"/>
            <w:tcBorders>
              <w:top w:val="single" w:sz="4" w:space="0" w:color="auto"/>
              <w:bottom w:val="single" w:sz="12" w:space="0" w:color="auto"/>
            </w:tcBorders>
            <w:shd w:val="clear" w:color="auto" w:fill="auto"/>
          </w:tcPr>
          <w:p w:rsidR="00240FA1" w:rsidRPr="00A65FC1" w:rsidRDefault="00C344C0">
            <w:pPr>
              <w:pStyle w:val="ENoteTableText"/>
              <w:rPr>
                <w:szCs w:val="16"/>
              </w:rPr>
            </w:pPr>
            <w:r w:rsidRPr="00A65FC1">
              <w:rPr>
                <w:szCs w:val="16"/>
              </w:rPr>
              <w:t>Sch 2 (item</w:t>
            </w:r>
            <w:r w:rsidR="005625C2" w:rsidRPr="00A65FC1">
              <w:rPr>
                <w:szCs w:val="16"/>
              </w:rPr>
              <w:t>s</w:t>
            </w:r>
            <w:r w:rsidRPr="00A65FC1">
              <w:rPr>
                <w:szCs w:val="16"/>
              </w:rPr>
              <w:t> 11</w:t>
            </w:r>
            <w:r w:rsidR="005625C2" w:rsidRPr="00A65FC1">
              <w:rPr>
                <w:szCs w:val="16"/>
              </w:rPr>
              <w:t xml:space="preserve">, </w:t>
            </w:r>
            <w:r w:rsidR="00EC385B" w:rsidRPr="00A65FC1">
              <w:rPr>
                <w:szCs w:val="16"/>
              </w:rPr>
              <w:t>94–107</w:t>
            </w:r>
            <w:r w:rsidRPr="00A65FC1">
              <w:rPr>
                <w:szCs w:val="16"/>
              </w:rPr>
              <w:t xml:space="preserve">): </w:t>
            </w:r>
            <w:r w:rsidR="00E61EC5">
              <w:rPr>
                <w:szCs w:val="16"/>
              </w:rPr>
              <w:t>6 July</w:t>
            </w:r>
            <w:r w:rsidR="00E42ECD" w:rsidRPr="00A65FC1">
              <w:rPr>
                <w:szCs w:val="16"/>
              </w:rPr>
              <w:t xml:space="preserve"> 2024 (s 2(1) item </w:t>
            </w:r>
            <w:r w:rsidR="007A794A" w:rsidRPr="00A65FC1">
              <w:rPr>
                <w:szCs w:val="16"/>
              </w:rPr>
              <w:t>3</w:t>
            </w:r>
            <w:r w:rsidR="00E42ECD" w:rsidRPr="00A65FC1">
              <w:rPr>
                <w:szCs w:val="16"/>
              </w:rPr>
              <w:t>)</w:t>
            </w:r>
          </w:p>
        </w:tc>
        <w:tc>
          <w:tcPr>
            <w:tcW w:w="1417" w:type="dxa"/>
            <w:tcBorders>
              <w:top w:val="single" w:sz="4" w:space="0" w:color="auto"/>
              <w:bottom w:val="single" w:sz="12" w:space="0" w:color="auto"/>
            </w:tcBorders>
            <w:shd w:val="clear" w:color="auto" w:fill="auto"/>
          </w:tcPr>
          <w:p w:rsidR="00240FA1" w:rsidRPr="00A65FC1" w:rsidRDefault="00E42ECD" w:rsidP="005B7467">
            <w:pPr>
              <w:pStyle w:val="ENoteTableText"/>
            </w:pPr>
            <w:r w:rsidRPr="00A65FC1">
              <w:t>Sch 2 (</w:t>
            </w:r>
            <w:r w:rsidR="00E61EC5">
              <w:t>items 9</w:t>
            </w:r>
            <w:r w:rsidRPr="00A65FC1">
              <w:rPr>
                <w:szCs w:val="16"/>
              </w:rPr>
              <w:t>4–107)</w:t>
            </w:r>
          </w:p>
        </w:tc>
      </w:tr>
    </w:tbl>
    <w:p w:rsidR="005B7467" w:rsidRPr="00A65FC1" w:rsidRDefault="005B7467" w:rsidP="0089033F">
      <w:pPr>
        <w:pStyle w:val="Tabletext"/>
      </w:pPr>
    </w:p>
    <w:p w:rsidR="005B7467" w:rsidRPr="00A65FC1" w:rsidRDefault="005B7467" w:rsidP="00C01870">
      <w:pPr>
        <w:pStyle w:val="ENotesHeading2"/>
        <w:pageBreakBefore/>
        <w:outlineLvl w:val="9"/>
      </w:pPr>
      <w:bookmarkStart w:id="70" w:name="_Toc172040288"/>
      <w:r w:rsidRPr="00A65FC1">
        <w:lastRenderedPageBreak/>
        <w:t xml:space="preserve">Endnote </w:t>
      </w:r>
      <w:r w:rsidR="0089033F" w:rsidRPr="00A65FC1">
        <w:t>4</w:t>
      </w:r>
      <w:r w:rsidRPr="00A65FC1">
        <w:t>—Amendment history</w:t>
      </w:r>
      <w:bookmarkEnd w:id="70"/>
    </w:p>
    <w:p w:rsidR="009C3909" w:rsidRPr="00A65FC1" w:rsidRDefault="009C3909" w:rsidP="009C3909">
      <w:pPr>
        <w:pStyle w:val="Tabletext"/>
      </w:pPr>
    </w:p>
    <w:tbl>
      <w:tblPr>
        <w:tblW w:w="7082" w:type="dxa"/>
        <w:tblInd w:w="113" w:type="dxa"/>
        <w:tblLayout w:type="fixed"/>
        <w:tblLook w:val="0000" w:firstRow="0" w:lastRow="0" w:firstColumn="0" w:lastColumn="0" w:noHBand="0" w:noVBand="0"/>
      </w:tblPr>
      <w:tblGrid>
        <w:gridCol w:w="2551"/>
        <w:gridCol w:w="4531"/>
      </w:tblGrid>
      <w:tr w:rsidR="005B7467" w:rsidRPr="00A65FC1" w:rsidTr="00514164">
        <w:trPr>
          <w:cantSplit/>
          <w:tblHeader/>
        </w:trPr>
        <w:tc>
          <w:tcPr>
            <w:tcW w:w="2551" w:type="dxa"/>
            <w:tcBorders>
              <w:top w:val="single" w:sz="12" w:space="0" w:color="auto"/>
              <w:bottom w:val="single" w:sz="12" w:space="0" w:color="auto"/>
            </w:tcBorders>
            <w:shd w:val="clear" w:color="auto" w:fill="auto"/>
          </w:tcPr>
          <w:p w:rsidR="005B7467" w:rsidRPr="00A65FC1" w:rsidRDefault="005B7467" w:rsidP="0089033F">
            <w:pPr>
              <w:pStyle w:val="ENoteTableHeading"/>
              <w:tabs>
                <w:tab w:val="center" w:leader="dot" w:pos="2268"/>
              </w:tabs>
            </w:pPr>
            <w:r w:rsidRPr="00A65FC1">
              <w:t>Provision affected</w:t>
            </w:r>
          </w:p>
        </w:tc>
        <w:tc>
          <w:tcPr>
            <w:tcW w:w="4531" w:type="dxa"/>
            <w:tcBorders>
              <w:top w:val="single" w:sz="12" w:space="0" w:color="auto"/>
              <w:bottom w:val="single" w:sz="12" w:space="0" w:color="auto"/>
            </w:tcBorders>
            <w:shd w:val="clear" w:color="auto" w:fill="auto"/>
          </w:tcPr>
          <w:p w:rsidR="005B7467" w:rsidRPr="00A65FC1" w:rsidRDefault="005B7467" w:rsidP="0089033F">
            <w:pPr>
              <w:pStyle w:val="ENoteTableHeading"/>
            </w:pPr>
            <w:r w:rsidRPr="00A65FC1">
              <w:t>How affected</w:t>
            </w:r>
          </w:p>
        </w:tc>
      </w:tr>
      <w:tr w:rsidR="005B7467" w:rsidRPr="00A65FC1" w:rsidTr="00514164">
        <w:trPr>
          <w:cantSplit/>
        </w:trPr>
        <w:tc>
          <w:tcPr>
            <w:tcW w:w="2551" w:type="dxa"/>
            <w:tcBorders>
              <w:top w:val="single" w:sz="12" w:space="0" w:color="auto"/>
            </w:tcBorders>
            <w:shd w:val="clear" w:color="auto" w:fill="auto"/>
          </w:tcPr>
          <w:p w:rsidR="005B7467" w:rsidRPr="00A65FC1" w:rsidRDefault="005B7467" w:rsidP="005B7467">
            <w:pPr>
              <w:pStyle w:val="ENoteTableText"/>
            </w:pPr>
            <w:r w:rsidRPr="00A65FC1">
              <w:rPr>
                <w:b/>
              </w:rPr>
              <w:t>Part I</w:t>
            </w:r>
          </w:p>
        </w:tc>
        <w:tc>
          <w:tcPr>
            <w:tcW w:w="4531" w:type="dxa"/>
            <w:tcBorders>
              <w:top w:val="single" w:sz="12" w:space="0" w:color="auto"/>
            </w:tcBorders>
            <w:shd w:val="clear" w:color="auto" w:fill="auto"/>
          </w:tcPr>
          <w:p w:rsidR="005B7467" w:rsidRPr="00A65FC1" w:rsidRDefault="005B7467" w:rsidP="005B7467">
            <w:pPr>
              <w:pStyle w:val="ENoteTableText"/>
            </w:pPr>
          </w:p>
        </w:tc>
      </w:tr>
      <w:tr w:rsidR="005B7467" w:rsidRPr="00A65FC1" w:rsidTr="00514164">
        <w:trPr>
          <w:cantSplit/>
        </w:trPr>
        <w:tc>
          <w:tcPr>
            <w:tcW w:w="2551" w:type="dxa"/>
            <w:shd w:val="clear" w:color="auto" w:fill="auto"/>
          </w:tcPr>
          <w:p w:rsidR="005B7467" w:rsidRPr="00A65FC1" w:rsidRDefault="00416D64" w:rsidP="00C01870">
            <w:pPr>
              <w:pStyle w:val="ENoteTableText"/>
              <w:tabs>
                <w:tab w:val="center" w:leader="dot" w:pos="2268"/>
              </w:tabs>
            </w:pPr>
            <w:r w:rsidRPr="00A65FC1">
              <w:t>s</w:t>
            </w:r>
            <w:r w:rsidR="005B7467" w:rsidRPr="00A65FC1">
              <w:t xml:space="preserve"> 2</w:t>
            </w:r>
            <w:r w:rsidR="005B7467" w:rsidRPr="00A65FC1">
              <w:tab/>
            </w:r>
          </w:p>
        </w:tc>
        <w:tc>
          <w:tcPr>
            <w:tcW w:w="4531" w:type="dxa"/>
            <w:shd w:val="clear" w:color="auto" w:fill="auto"/>
          </w:tcPr>
          <w:p w:rsidR="005B7467" w:rsidRPr="00A65FC1" w:rsidRDefault="005B7467" w:rsidP="00416D64">
            <w:pPr>
              <w:pStyle w:val="ENoteTableText"/>
              <w:rPr>
                <w:u w:val="single"/>
              </w:rPr>
            </w:pPr>
            <w:r w:rsidRPr="00A65FC1">
              <w:t>am No</w:t>
            </w:r>
            <w:r w:rsidR="002F03DA" w:rsidRPr="00A65FC1">
              <w:t> </w:t>
            </w:r>
            <w:r w:rsidRPr="00A65FC1">
              <w:t>65, 1985; No</w:t>
            </w:r>
            <w:r w:rsidR="002F03DA" w:rsidRPr="00A65FC1">
              <w:t> </w:t>
            </w:r>
            <w:r w:rsidRPr="00A65FC1">
              <w:t>168, 1986; No</w:t>
            </w:r>
            <w:r w:rsidR="002F03DA" w:rsidRPr="00A65FC1">
              <w:t> </w:t>
            </w:r>
            <w:r w:rsidRPr="00A65FC1">
              <w:t>129, 1994</w:t>
            </w:r>
            <w:r w:rsidR="00E5544F" w:rsidRPr="00A65FC1">
              <w:t>; No 28, 2016</w:t>
            </w:r>
            <w:r w:rsidR="00912CFB" w:rsidRPr="00A65FC1">
              <w:t>; No 54, 2024</w:t>
            </w:r>
          </w:p>
        </w:tc>
      </w:tr>
      <w:tr w:rsidR="00E5544F" w:rsidRPr="00A65FC1" w:rsidTr="00514164">
        <w:trPr>
          <w:cantSplit/>
        </w:trPr>
        <w:tc>
          <w:tcPr>
            <w:tcW w:w="2551" w:type="dxa"/>
            <w:shd w:val="clear" w:color="auto" w:fill="auto"/>
          </w:tcPr>
          <w:p w:rsidR="00E5544F" w:rsidRPr="00A65FC1" w:rsidRDefault="00E5544F" w:rsidP="00C01870">
            <w:pPr>
              <w:pStyle w:val="ENoteTableText"/>
              <w:tabs>
                <w:tab w:val="center" w:leader="dot" w:pos="2268"/>
              </w:tabs>
            </w:pPr>
            <w:r w:rsidRPr="00A65FC1">
              <w:t>s 3</w:t>
            </w:r>
            <w:r w:rsidRPr="00A65FC1">
              <w:tab/>
            </w:r>
          </w:p>
        </w:tc>
        <w:tc>
          <w:tcPr>
            <w:tcW w:w="4531" w:type="dxa"/>
            <w:shd w:val="clear" w:color="auto" w:fill="auto"/>
          </w:tcPr>
          <w:p w:rsidR="00E5544F" w:rsidRPr="00A65FC1" w:rsidRDefault="00E5544F" w:rsidP="005B7467">
            <w:pPr>
              <w:pStyle w:val="ENoteTableText"/>
              <w:rPr>
                <w:u w:val="single"/>
              </w:rPr>
            </w:pPr>
            <w:r w:rsidRPr="00A65FC1">
              <w:t>am No 28, 2016</w:t>
            </w:r>
          </w:p>
        </w:tc>
      </w:tr>
      <w:tr w:rsidR="005B7467" w:rsidRPr="00A65FC1" w:rsidTr="00514164">
        <w:trPr>
          <w:cantSplit/>
        </w:trPr>
        <w:tc>
          <w:tcPr>
            <w:tcW w:w="2551" w:type="dxa"/>
            <w:shd w:val="clear" w:color="auto" w:fill="auto"/>
          </w:tcPr>
          <w:p w:rsidR="005B7467" w:rsidRPr="00A65FC1" w:rsidRDefault="00416D64" w:rsidP="00C01870">
            <w:pPr>
              <w:pStyle w:val="ENoteTableText"/>
              <w:tabs>
                <w:tab w:val="center" w:leader="dot" w:pos="2268"/>
              </w:tabs>
            </w:pPr>
            <w:r w:rsidRPr="00A65FC1">
              <w:t>s</w:t>
            </w:r>
            <w:r w:rsidR="005B7467" w:rsidRPr="00A65FC1">
              <w:t xml:space="preserve"> 5</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82, 2001</w:t>
            </w:r>
            <w:r w:rsidR="00D81904" w:rsidRPr="00A65FC1">
              <w:t>; No 62, 2015</w:t>
            </w:r>
          </w:p>
        </w:tc>
      </w:tr>
      <w:tr w:rsidR="00D81904" w:rsidRPr="00A65FC1" w:rsidTr="00514164">
        <w:trPr>
          <w:cantSplit/>
        </w:trPr>
        <w:tc>
          <w:tcPr>
            <w:tcW w:w="2551" w:type="dxa"/>
            <w:shd w:val="clear" w:color="auto" w:fill="auto"/>
          </w:tcPr>
          <w:p w:rsidR="00D81904" w:rsidRPr="00A65FC1" w:rsidRDefault="00D81904" w:rsidP="00C01870">
            <w:pPr>
              <w:pStyle w:val="ENoteTableText"/>
              <w:tabs>
                <w:tab w:val="center" w:leader="dot" w:pos="2268"/>
              </w:tabs>
            </w:pPr>
            <w:r w:rsidRPr="00A65FC1">
              <w:t>s 6</w:t>
            </w:r>
            <w:r w:rsidRPr="00A65FC1">
              <w:tab/>
            </w:r>
          </w:p>
        </w:tc>
        <w:tc>
          <w:tcPr>
            <w:tcW w:w="4531" w:type="dxa"/>
            <w:shd w:val="clear" w:color="auto" w:fill="auto"/>
          </w:tcPr>
          <w:p w:rsidR="00D81904" w:rsidRPr="00A65FC1" w:rsidRDefault="00D81904" w:rsidP="005B7467">
            <w:pPr>
              <w:pStyle w:val="ENoteTableText"/>
            </w:pPr>
            <w:r w:rsidRPr="00A65FC1">
              <w:t>rs No 145, 2015</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6A</w:t>
            </w:r>
            <w:r w:rsidR="005B7467" w:rsidRPr="00A65FC1">
              <w:tab/>
            </w:r>
          </w:p>
        </w:tc>
        <w:tc>
          <w:tcPr>
            <w:tcW w:w="4531" w:type="dxa"/>
            <w:shd w:val="clear" w:color="auto" w:fill="auto"/>
          </w:tcPr>
          <w:p w:rsidR="005B7467" w:rsidRPr="00A65FC1" w:rsidRDefault="005B7467" w:rsidP="00416D64">
            <w:pPr>
              <w:pStyle w:val="ENoteTableText"/>
            </w:pPr>
            <w:r w:rsidRPr="00A65FC1">
              <w:t>ad No</w:t>
            </w:r>
            <w:r w:rsidR="002F03DA" w:rsidRPr="00A65FC1">
              <w:t> </w:t>
            </w:r>
            <w:r w:rsidRPr="00A65FC1">
              <w:t>115, 2001</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416D64" w:rsidRPr="00A65FC1">
              <w:t xml:space="preserve"> </w:t>
            </w:r>
            <w:r w:rsidR="005B7467" w:rsidRPr="00A65FC1">
              <w:t>8</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w:t>
            </w:r>
          </w:p>
        </w:tc>
      </w:tr>
      <w:tr w:rsidR="00416D64" w:rsidRPr="00A65FC1" w:rsidTr="00514164">
        <w:trPr>
          <w:cantSplit/>
        </w:trPr>
        <w:tc>
          <w:tcPr>
            <w:tcW w:w="2551" w:type="dxa"/>
            <w:shd w:val="clear" w:color="auto" w:fill="auto"/>
          </w:tcPr>
          <w:p w:rsidR="00416D64" w:rsidRPr="00A65FC1" w:rsidRDefault="00416D64" w:rsidP="00C01870">
            <w:pPr>
              <w:pStyle w:val="ENoteTableText"/>
              <w:tabs>
                <w:tab w:val="center" w:leader="dot" w:pos="2268"/>
              </w:tabs>
            </w:pPr>
            <w:r w:rsidRPr="00A65FC1">
              <w:t>s 9</w:t>
            </w:r>
            <w:r w:rsidRPr="00A65FC1">
              <w:tab/>
            </w:r>
          </w:p>
        </w:tc>
        <w:tc>
          <w:tcPr>
            <w:tcW w:w="4531" w:type="dxa"/>
            <w:shd w:val="clear" w:color="auto" w:fill="auto"/>
          </w:tcPr>
          <w:p w:rsidR="00416D64" w:rsidRPr="00A65FC1" w:rsidRDefault="00416D64" w:rsidP="005B7467">
            <w:pPr>
              <w:pStyle w:val="ENoteTableText"/>
            </w:pPr>
            <w:r w:rsidRPr="00A65FC1">
              <w:t>am No 168, 1986</w:t>
            </w:r>
          </w:p>
        </w:tc>
      </w:tr>
      <w:tr w:rsidR="005B7467" w:rsidRPr="00A65FC1" w:rsidTr="00514164">
        <w:trPr>
          <w:cantSplit/>
        </w:trPr>
        <w:tc>
          <w:tcPr>
            <w:tcW w:w="2551" w:type="dxa"/>
            <w:shd w:val="clear" w:color="auto" w:fill="auto"/>
          </w:tcPr>
          <w:p w:rsidR="005B7467" w:rsidRPr="00A65FC1" w:rsidRDefault="00416D64" w:rsidP="00C01870">
            <w:pPr>
              <w:pStyle w:val="ENoteTableText"/>
              <w:tabs>
                <w:tab w:val="center" w:leader="dot" w:pos="2268"/>
              </w:tabs>
            </w:pPr>
            <w:r w:rsidRPr="00A65FC1">
              <w:t>s</w:t>
            </w:r>
            <w:r w:rsidR="005B7467" w:rsidRPr="00A65FC1">
              <w:t xml:space="preserve"> 11</w:t>
            </w:r>
            <w:r w:rsidR="005B7467" w:rsidRPr="00A65FC1">
              <w:tab/>
            </w:r>
          </w:p>
        </w:tc>
        <w:tc>
          <w:tcPr>
            <w:tcW w:w="4531" w:type="dxa"/>
            <w:shd w:val="clear" w:color="auto" w:fill="auto"/>
          </w:tcPr>
          <w:p w:rsidR="005B7467" w:rsidRPr="00A65FC1" w:rsidRDefault="005B7467" w:rsidP="00416D64">
            <w:pPr>
              <w:pStyle w:val="ENoteTableText"/>
            </w:pPr>
            <w:r w:rsidRPr="00A65FC1">
              <w:t>rs No</w:t>
            </w:r>
            <w:r w:rsidR="002F03DA" w:rsidRPr="00A65FC1">
              <w:t> </w:t>
            </w:r>
            <w:r w:rsidRPr="00A65FC1">
              <w:t>168, 1986</w:t>
            </w:r>
          </w:p>
        </w:tc>
      </w:tr>
      <w:tr w:rsidR="005B7467" w:rsidRPr="00A65FC1" w:rsidTr="00514164">
        <w:trPr>
          <w:cantSplit/>
        </w:trPr>
        <w:tc>
          <w:tcPr>
            <w:tcW w:w="2551" w:type="dxa"/>
            <w:shd w:val="clear" w:color="auto" w:fill="auto"/>
          </w:tcPr>
          <w:p w:rsidR="005B7467" w:rsidRPr="00A65FC1" w:rsidRDefault="005B7467" w:rsidP="005B7467">
            <w:pPr>
              <w:pStyle w:val="ENoteTableText"/>
            </w:pPr>
          </w:p>
        </w:tc>
        <w:tc>
          <w:tcPr>
            <w:tcW w:w="4531" w:type="dxa"/>
            <w:shd w:val="clear" w:color="auto" w:fill="auto"/>
          </w:tcPr>
          <w:p w:rsidR="005B7467" w:rsidRPr="00A65FC1" w:rsidRDefault="005B7467" w:rsidP="00416D64">
            <w:pPr>
              <w:pStyle w:val="ENoteTableText"/>
            </w:pPr>
            <w:r w:rsidRPr="00A65FC1">
              <w:t>rep No</w:t>
            </w:r>
            <w:r w:rsidR="002F03DA" w:rsidRPr="00A65FC1">
              <w:t> </w:t>
            </w:r>
            <w:r w:rsidRPr="00A65FC1">
              <w:t>15, 1998</w:t>
            </w:r>
          </w:p>
        </w:tc>
      </w:tr>
      <w:tr w:rsidR="005B7467" w:rsidRPr="00A65FC1" w:rsidTr="00514164">
        <w:trPr>
          <w:cantSplit/>
        </w:trPr>
        <w:tc>
          <w:tcPr>
            <w:tcW w:w="2551" w:type="dxa"/>
            <w:shd w:val="clear" w:color="auto" w:fill="auto"/>
          </w:tcPr>
          <w:p w:rsidR="005B7467" w:rsidRPr="00A65FC1" w:rsidRDefault="005B7467" w:rsidP="005B7467">
            <w:pPr>
              <w:pStyle w:val="ENoteTableText"/>
            </w:pPr>
            <w:r w:rsidRPr="00A65FC1">
              <w:rPr>
                <w:b/>
              </w:rPr>
              <w:t>Part II</w:t>
            </w:r>
          </w:p>
        </w:tc>
        <w:tc>
          <w:tcPr>
            <w:tcW w:w="4531" w:type="dxa"/>
            <w:shd w:val="clear" w:color="auto" w:fill="auto"/>
          </w:tcPr>
          <w:p w:rsidR="005B7467" w:rsidRPr="00A65FC1" w:rsidRDefault="005B7467" w:rsidP="005B7467">
            <w:pPr>
              <w:pStyle w:val="ENoteTableText"/>
            </w:pPr>
          </w:p>
        </w:tc>
      </w:tr>
      <w:tr w:rsidR="005B7467" w:rsidRPr="00A65FC1" w:rsidTr="00514164">
        <w:trPr>
          <w:cantSplit/>
        </w:trPr>
        <w:tc>
          <w:tcPr>
            <w:tcW w:w="2551" w:type="dxa"/>
            <w:shd w:val="clear" w:color="auto" w:fill="auto"/>
          </w:tcPr>
          <w:p w:rsidR="005B7467" w:rsidRPr="00A65FC1" w:rsidRDefault="00416D64" w:rsidP="00C01870">
            <w:pPr>
              <w:pStyle w:val="ENoteTableText"/>
              <w:tabs>
                <w:tab w:val="center" w:leader="dot" w:pos="2268"/>
              </w:tabs>
            </w:pPr>
            <w:r w:rsidRPr="00A65FC1">
              <w:t>s</w:t>
            </w:r>
            <w:r w:rsidR="005B7467" w:rsidRPr="00A65FC1">
              <w:t xml:space="preserve"> 12</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17</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19</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 No</w:t>
            </w:r>
            <w:r w:rsidR="002F03DA" w:rsidRPr="00A65FC1">
              <w:t> </w:t>
            </w:r>
            <w:r w:rsidRPr="00A65FC1">
              <w:t>15, 1998; No</w:t>
            </w:r>
            <w:r w:rsidR="002F03DA" w:rsidRPr="00A65FC1">
              <w:t> </w:t>
            </w:r>
            <w:r w:rsidRPr="00A65FC1">
              <w:t>92, 1999</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20</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65, 1985; No</w:t>
            </w:r>
            <w:r w:rsidR="002F03DA" w:rsidRPr="00A65FC1">
              <w:t> </w:t>
            </w:r>
            <w:r w:rsidR="00416D64" w:rsidRPr="00A65FC1">
              <w:t>168, 1986</w:t>
            </w:r>
          </w:p>
        </w:tc>
      </w:tr>
      <w:tr w:rsidR="005B7467" w:rsidRPr="00A65FC1" w:rsidTr="00514164">
        <w:trPr>
          <w:cantSplit/>
        </w:trPr>
        <w:tc>
          <w:tcPr>
            <w:tcW w:w="2551" w:type="dxa"/>
            <w:shd w:val="clear" w:color="auto" w:fill="auto"/>
          </w:tcPr>
          <w:p w:rsidR="005B7467" w:rsidRPr="00A65FC1" w:rsidRDefault="005B7467" w:rsidP="005B7467">
            <w:pPr>
              <w:pStyle w:val="ENoteTableText"/>
            </w:pPr>
            <w:r w:rsidRPr="00A65FC1">
              <w:rPr>
                <w:b/>
              </w:rPr>
              <w:t>Part III</w:t>
            </w:r>
          </w:p>
        </w:tc>
        <w:tc>
          <w:tcPr>
            <w:tcW w:w="4531" w:type="dxa"/>
            <w:shd w:val="clear" w:color="auto" w:fill="auto"/>
          </w:tcPr>
          <w:p w:rsidR="005B7467" w:rsidRPr="00A65FC1" w:rsidRDefault="005B7467" w:rsidP="005B7467">
            <w:pPr>
              <w:pStyle w:val="ENoteTableText"/>
            </w:pPr>
          </w:p>
        </w:tc>
      </w:tr>
      <w:tr w:rsidR="005B7467" w:rsidRPr="00A65FC1" w:rsidTr="00514164">
        <w:trPr>
          <w:cantSplit/>
        </w:trPr>
        <w:tc>
          <w:tcPr>
            <w:tcW w:w="2551" w:type="dxa"/>
            <w:shd w:val="clear" w:color="auto" w:fill="auto"/>
          </w:tcPr>
          <w:p w:rsidR="005B7467" w:rsidRPr="00A65FC1" w:rsidRDefault="00416D64" w:rsidP="00C01870">
            <w:pPr>
              <w:pStyle w:val="ENoteTableText"/>
              <w:tabs>
                <w:tab w:val="center" w:leader="dot" w:pos="2268"/>
              </w:tabs>
            </w:pPr>
            <w:r w:rsidRPr="00A65FC1">
              <w:t>s</w:t>
            </w:r>
            <w:r w:rsidR="005B7467" w:rsidRPr="00A65FC1">
              <w:t xml:space="preserve"> 21</w:t>
            </w:r>
            <w:r w:rsidR="005B7467" w:rsidRPr="00A65FC1">
              <w:tab/>
            </w:r>
          </w:p>
        </w:tc>
        <w:tc>
          <w:tcPr>
            <w:tcW w:w="4531" w:type="dxa"/>
            <w:shd w:val="clear" w:color="auto" w:fill="auto"/>
          </w:tcPr>
          <w:p w:rsidR="005B7467" w:rsidRPr="00A65FC1" w:rsidRDefault="005B7467" w:rsidP="00416D64">
            <w:pPr>
              <w:pStyle w:val="ENoteTableText"/>
              <w:rPr>
                <w:u w:val="single"/>
              </w:rPr>
            </w:pPr>
            <w:r w:rsidRPr="00A65FC1">
              <w:t>am No</w:t>
            </w:r>
            <w:r w:rsidR="002F03DA" w:rsidRPr="00A65FC1">
              <w:t> </w:t>
            </w:r>
            <w:r w:rsidRPr="00A65FC1">
              <w:t>168, 1986</w:t>
            </w:r>
            <w:r w:rsidR="00E5544F" w:rsidRPr="00A65FC1">
              <w:t>; No 28, 2016</w:t>
            </w:r>
          </w:p>
        </w:tc>
      </w:tr>
      <w:tr w:rsidR="00E5544F" w:rsidRPr="00A65FC1" w:rsidTr="00514164">
        <w:trPr>
          <w:cantSplit/>
        </w:trPr>
        <w:tc>
          <w:tcPr>
            <w:tcW w:w="2551" w:type="dxa"/>
            <w:shd w:val="clear" w:color="auto" w:fill="auto"/>
          </w:tcPr>
          <w:p w:rsidR="00E5544F" w:rsidRPr="00A65FC1" w:rsidRDefault="00E5544F" w:rsidP="00C01870">
            <w:pPr>
              <w:pStyle w:val="ENoteTableText"/>
              <w:tabs>
                <w:tab w:val="center" w:leader="dot" w:pos="2268"/>
              </w:tabs>
            </w:pPr>
            <w:r w:rsidRPr="00A65FC1">
              <w:t>s 22</w:t>
            </w:r>
            <w:r w:rsidRPr="00A65FC1">
              <w:tab/>
            </w:r>
          </w:p>
        </w:tc>
        <w:tc>
          <w:tcPr>
            <w:tcW w:w="4531" w:type="dxa"/>
            <w:shd w:val="clear" w:color="auto" w:fill="auto"/>
          </w:tcPr>
          <w:p w:rsidR="00E5544F" w:rsidRPr="00A65FC1" w:rsidRDefault="00E5544F" w:rsidP="005B7467">
            <w:pPr>
              <w:pStyle w:val="ENoteTableText"/>
            </w:pPr>
            <w:r w:rsidRPr="00A65FC1">
              <w:t>am No 28, 2016</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26</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65, 1985; No</w:t>
            </w:r>
            <w:r w:rsidR="002F03DA" w:rsidRPr="00A65FC1">
              <w:t> </w:t>
            </w:r>
            <w:r w:rsidRPr="00A65FC1">
              <w:t>168, 1986</w:t>
            </w:r>
            <w:r w:rsidR="00732441" w:rsidRPr="00A65FC1">
              <w:t>; No 28, 2016</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28</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 No</w:t>
            </w:r>
            <w:r w:rsidR="002F03DA" w:rsidRPr="00A65FC1">
              <w:t> </w:t>
            </w:r>
            <w:r w:rsidRPr="00A65FC1">
              <w:t>92, 1999</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29</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w:t>
            </w:r>
          </w:p>
        </w:tc>
      </w:tr>
      <w:tr w:rsidR="005B7467" w:rsidRPr="00A65FC1" w:rsidTr="00514164">
        <w:trPr>
          <w:cantSplit/>
        </w:trPr>
        <w:tc>
          <w:tcPr>
            <w:tcW w:w="2551" w:type="dxa"/>
            <w:shd w:val="clear" w:color="auto" w:fill="auto"/>
          </w:tcPr>
          <w:p w:rsidR="005B7467" w:rsidRPr="00A65FC1" w:rsidRDefault="005B7467" w:rsidP="005B7467">
            <w:pPr>
              <w:pStyle w:val="ENoteTableText"/>
            </w:pPr>
            <w:r w:rsidRPr="00A65FC1">
              <w:rPr>
                <w:b/>
              </w:rPr>
              <w:t>Part IV</w:t>
            </w:r>
          </w:p>
        </w:tc>
        <w:tc>
          <w:tcPr>
            <w:tcW w:w="4531" w:type="dxa"/>
            <w:shd w:val="clear" w:color="auto" w:fill="auto"/>
          </w:tcPr>
          <w:p w:rsidR="005B7467" w:rsidRPr="00A65FC1" w:rsidRDefault="005B7467" w:rsidP="005B7467">
            <w:pPr>
              <w:pStyle w:val="ENoteTableText"/>
            </w:pP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416D64" w:rsidRPr="00A65FC1">
              <w:t xml:space="preserve"> </w:t>
            </w:r>
            <w:r w:rsidR="005B7467" w:rsidRPr="00A65FC1">
              <w:t>30</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w:t>
            </w:r>
            <w:r w:rsidR="00732441" w:rsidRPr="00A65FC1">
              <w:t>; No 28, 2016</w:t>
            </w:r>
          </w:p>
        </w:tc>
      </w:tr>
      <w:tr w:rsidR="00732441" w:rsidRPr="00A65FC1" w:rsidTr="00514164">
        <w:trPr>
          <w:cantSplit/>
        </w:trPr>
        <w:tc>
          <w:tcPr>
            <w:tcW w:w="2551" w:type="dxa"/>
            <w:shd w:val="clear" w:color="auto" w:fill="auto"/>
          </w:tcPr>
          <w:p w:rsidR="00732441" w:rsidRPr="00A65FC1" w:rsidRDefault="00732441" w:rsidP="00416D64">
            <w:pPr>
              <w:pStyle w:val="ENoteTableText"/>
              <w:tabs>
                <w:tab w:val="center" w:leader="dot" w:pos="2268"/>
              </w:tabs>
            </w:pPr>
            <w:r w:rsidRPr="00A65FC1">
              <w:t>s</w:t>
            </w:r>
            <w:r w:rsidR="00416D64" w:rsidRPr="00A65FC1">
              <w:t xml:space="preserve"> </w:t>
            </w:r>
            <w:r w:rsidRPr="00A65FC1">
              <w:t>31</w:t>
            </w:r>
            <w:r w:rsidRPr="00A65FC1">
              <w:tab/>
            </w:r>
          </w:p>
        </w:tc>
        <w:tc>
          <w:tcPr>
            <w:tcW w:w="4531" w:type="dxa"/>
            <w:shd w:val="clear" w:color="auto" w:fill="auto"/>
          </w:tcPr>
          <w:p w:rsidR="00732441" w:rsidRPr="00A65FC1" w:rsidRDefault="00732441" w:rsidP="00416D64">
            <w:pPr>
              <w:pStyle w:val="ENoteTableText"/>
            </w:pPr>
            <w:r w:rsidRPr="00A65FC1">
              <w:t>am No</w:t>
            </w:r>
            <w:r w:rsidR="002F03DA" w:rsidRPr="00A65FC1">
              <w:t> </w:t>
            </w:r>
            <w:r w:rsidRPr="00A65FC1">
              <w:t>168, 1986; No 28, 2016</w:t>
            </w:r>
          </w:p>
        </w:tc>
      </w:tr>
      <w:tr w:rsidR="00732441" w:rsidRPr="00A65FC1" w:rsidTr="00514164">
        <w:trPr>
          <w:cantSplit/>
        </w:trPr>
        <w:tc>
          <w:tcPr>
            <w:tcW w:w="2551" w:type="dxa"/>
            <w:shd w:val="clear" w:color="auto" w:fill="auto"/>
          </w:tcPr>
          <w:p w:rsidR="00732441" w:rsidRPr="00A65FC1" w:rsidRDefault="00416D64" w:rsidP="000D2A7D">
            <w:pPr>
              <w:pStyle w:val="ENoteTableText"/>
              <w:tabs>
                <w:tab w:val="center" w:leader="dot" w:pos="2268"/>
              </w:tabs>
            </w:pPr>
            <w:r w:rsidRPr="00A65FC1">
              <w:t>s</w:t>
            </w:r>
            <w:r w:rsidR="00732441" w:rsidRPr="00A65FC1">
              <w:t xml:space="preserve"> 32</w:t>
            </w:r>
            <w:r w:rsidR="00732441" w:rsidRPr="00A65FC1">
              <w:tab/>
            </w:r>
          </w:p>
        </w:tc>
        <w:tc>
          <w:tcPr>
            <w:tcW w:w="4531" w:type="dxa"/>
            <w:shd w:val="clear" w:color="auto" w:fill="auto"/>
          </w:tcPr>
          <w:p w:rsidR="00732441" w:rsidRPr="00A65FC1" w:rsidRDefault="00732441" w:rsidP="00416D64">
            <w:pPr>
              <w:pStyle w:val="ENoteTableText"/>
            </w:pPr>
            <w:r w:rsidRPr="00A65FC1">
              <w:t>am No</w:t>
            </w:r>
            <w:r w:rsidR="002F03DA" w:rsidRPr="00A65FC1">
              <w:t> </w:t>
            </w:r>
            <w:r w:rsidRPr="00A65FC1">
              <w:t>168, 1986</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33</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 No</w:t>
            </w:r>
            <w:r w:rsidR="002F03DA" w:rsidRPr="00A65FC1">
              <w:t> </w:t>
            </w:r>
            <w:r w:rsidRPr="00A65FC1">
              <w:t>92, 1999</w:t>
            </w:r>
          </w:p>
        </w:tc>
      </w:tr>
      <w:tr w:rsidR="00732441" w:rsidRPr="00A65FC1" w:rsidTr="00514164">
        <w:trPr>
          <w:cantSplit/>
        </w:trPr>
        <w:tc>
          <w:tcPr>
            <w:tcW w:w="2551" w:type="dxa"/>
            <w:shd w:val="clear" w:color="auto" w:fill="auto"/>
          </w:tcPr>
          <w:p w:rsidR="00732441" w:rsidRPr="00A65FC1" w:rsidRDefault="00732441" w:rsidP="00416D64">
            <w:pPr>
              <w:pStyle w:val="ENoteTableText"/>
              <w:tabs>
                <w:tab w:val="center" w:leader="dot" w:pos="2268"/>
              </w:tabs>
            </w:pPr>
            <w:r w:rsidRPr="00A65FC1">
              <w:t>s 34</w:t>
            </w:r>
            <w:r w:rsidRPr="00A65FC1">
              <w:tab/>
            </w:r>
          </w:p>
        </w:tc>
        <w:tc>
          <w:tcPr>
            <w:tcW w:w="4531" w:type="dxa"/>
            <w:shd w:val="clear" w:color="auto" w:fill="auto"/>
          </w:tcPr>
          <w:p w:rsidR="00732441" w:rsidRPr="00A65FC1" w:rsidRDefault="00732441" w:rsidP="005B7467">
            <w:pPr>
              <w:pStyle w:val="ENoteTableText"/>
            </w:pPr>
            <w:r w:rsidRPr="00A65FC1">
              <w:t>am No 28, 2016</w:t>
            </w:r>
          </w:p>
        </w:tc>
      </w:tr>
      <w:tr w:rsidR="005B7467" w:rsidRPr="00A65FC1" w:rsidTr="00514164">
        <w:trPr>
          <w:cantSplit/>
        </w:trPr>
        <w:tc>
          <w:tcPr>
            <w:tcW w:w="2551" w:type="dxa"/>
            <w:shd w:val="clear" w:color="auto" w:fill="auto"/>
          </w:tcPr>
          <w:p w:rsidR="005B7467" w:rsidRPr="00A65FC1" w:rsidRDefault="00416D64" w:rsidP="008D1FBC">
            <w:pPr>
              <w:pStyle w:val="ENoteTableText"/>
              <w:keepNext/>
            </w:pPr>
            <w:r w:rsidRPr="00A65FC1">
              <w:rPr>
                <w:b/>
              </w:rPr>
              <w:lastRenderedPageBreak/>
              <w:t>Part VI</w:t>
            </w:r>
          </w:p>
        </w:tc>
        <w:tc>
          <w:tcPr>
            <w:tcW w:w="4531" w:type="dxa"/>
            <w:shd w:val="clear" w:color="auto" w:fill="auto"/>
          </w:tcPr>
          <w:p w:rsidR="005B7467" w:rsidRPr="00A65FC1" w:rsidRDefault="005B7467" w:rsidP="005B7467">
            <w:pPr>
              <w:pStyle w:val="ENoteTableText"/>
            </w:pPr>
          </w:p>
        </w:tc>
      </w:tr>
      <w:tr w:rsidR="00732441" w:rsidRPr="00A65FC1" w:rsidTr="00514164">
        <w:trPr>
          <w:cantSplit/>
        </w:trPr>
        <w:tc>
          <w:tcPr>
            <w:tcW w:w="2551" w:type="dxa"/>
            <w:shd w:val="clear" w:color="auto" w:fill="auto"/>
          </w:tcPr>
          <w:p w:rsidR="00732441" w:rsidRPr="00A65FC1" w:rsidRDefault="00732441" w:rsidP="00C01870">
            <w:pPr>
              <w:pStyle w:val="ENoteTableText"/>
              <w:tabs>
                <w:tab w:val="center" w:leader="dot" w:pos="2268"/>
              </w:tabs>
            </w:pPr>
            <w:r w:rsidRPr="00A65FC1">
              <w:t>s 37</w:t>
            </w:r>
            <w:r w:rsidRPr="00A65FC1">
              <w:tab/>
            </w:r>
          </w:p>
        </w:tc>
        <w:tc>
          <w:tcPr>
            <w:tcW w:w="4531" w:type="dxa"/>
            <w:shd w:val="clear" w:color="auto" w:fill="auto"/>
          </w:tcPr>
          <w:p w:rsidR="00732441" w:rsidRPr="00A65FC1" w:rsidRDefault="00732441" w:rsidP="005B7467">
            <w:pPr>
              <w:pStyle w:val="ENoteTableText"/>
            </w:pPr>
            <w:r w:rsidRPr="00A65FC1">
              <w:t>am No 28, 2016</w:t>
            </w:r>
          </w:p>
        </w:tc>
      </w:tr>
      <w:tr w:rsidR="00416D64" w:rsidRPr="00A65FC1" w:rsidTr="00514164">
        <w:trPr>
          <w:cantSplit/>
        </w:trPr>
        <w:tc>
          <w:tcPr>
            <w:tcW w:w="2551" w:type="dxa"/>
            <w:shd w:val="clear" w:color="auto" w:fill="auto"/>
          </w:tcPr>
          <w:p w:rsidR="00416D64" w:rsidRPr="00A65FC1" w:rsidRDefault="00416D64" w:rsidP="00C01870">
            <w:pPr>
              <w:pStyle w:val="ENoteTableText"/>
              <w:tabs>
                <w:tab w:val="center" w:leader="dot" w:pos="2268"/>
              </w:tabs>
              <w:rPr>
                <w:b/>
              </w:rPr>
            </w:pPr>
            <w:r w:rsidRPr="00A65FC1">
              <w:rPr>
                <w:b/>
              </w:rPr>
              <w:t>Part</w:t>
            </w:r>
            <w:r w:rsidR="00D44487" w:rsidRPr="00A65FC1">
              <w:rPr>
                <w:b/>
              </w:rPr>
              <w:t> </w:t>
            </w:r>
            <w:r w:rsidRPr="00A65FC1">
              <w:rPr>
                <w:b/>
              </w:rPr>
              <w:t>VII</w:t>
            </w:r>
          </w:p>
        </w:tc>
        <w:tc>
          <w:tcPr>
            <w:tcW w:w="4531" w:type="dxa"/>
            <w:shd w:val="clear" w:color="auto" w:fill="auto"/>
          </w:tcPr>
          <w:p w:rsidR="00416D64" w:rsidRPr="00A65FC1" w:rsidRDefault="00416D64" w:rsidP="005B7467">
            <w:pPr>
              <w:pStyle w:val="ENoteTableText"/>
            </w:pP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38</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39</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65, 1985; No</w:t>
            </w:r>
            <w:r w:rsidR="002F03DA" w:rsidRPr="00A65FC1">
              <w:t> </w:t>
            </w:r>
            <w:r w:rsidRPr="00A65FC1">
              <w:t>43, 1996</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43</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115, 2001</w:t>
            </w:r>
            <w:r w:rsidR="00C15001" w:rsidRPr="00A65FC1">
              <w:t>; No 61, 2016</w:t>
            </w: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45</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115, 2001; No</w:t>
            </w:r>
            <w:r w:rsidR="002F03DA" w:rsidRPr="00A65FC1">
              <w:t> </w:t>
            </w:r>
            <w:r w:rsidRPr="00A65FC1">
              <w:t>73, 2008</w:t>
            </w:r>
            <w:r w:rsidR="00C15001" w:rsidRPr="00A65FC1">
              <w:t>; No 61, 2016</w:t>
            </w:r>
          </w:p>
        </w:tc>
      </w:tr>
      <w:tr w:rsidR="00C15001" w:rsidRPr="00A65FC1" w:rsidTr="00514164">
        <w:trPr>
          <w:cantSplit/>
        </w:trPr>
        <w:tc>
          <w:tcPr>
            <w:tcW w:w="2551" w:type="dxa"/>
            <w:shd w:val="clear" w:color="auto" w:fill="auto"/>
          </w:tcPr>
          <w:p w:rsidR="00C15001" w:rsidRPr="00A65FC1" w:rsidRDefault="00C15001" w:rsidP="00C01870">
            <w:pPr>
              <w:pStyle w:val="ENoteTableText"/>
              <w:tabs>
                <w:tab w:val="center" w:leader="dot" w:pos="2268"/>
              </w:tabs>
            </w:pPr>
            <w:r w:rsidRPr="00A65FC1">
              <w:t>s 47</w:t>
            </w:r>
            <w:r w:rsidRPr="00A65FC1">
              <w:tab/>
            </w:r>
          </w:p>
        </w:tc>
        <w:tc>
          <w:tcPr>
            <w:tcW w:w="4531" w:type="dxa"/>
            <w:shd w:val="clear" w:color="auto" w:fill="auto"/>
          </w:tcPr>
          <w:p w:rsidR="00C15001" w:rsidRPr="00A65FC1" w:rsidRDefault="00C15001" w:rsidP="005B7467">
            <w:pPr>
              <w:pStyle w:val="ENoteTableText"/>
            </w:pPr>
            <w:r w:rsidRPr="00A65FC1">
              <w:t>am No 61, 2016</w:t>
            </w:r>
          </w:p>
        </w:tc>
      </w:tr>
      <w:tr w:rsidR="00C15001" w:rsidRPr="00A65FC1" w:rsidTr="00514164">
        <w:trPr>
          <w:cantSplit/>
        </w:trPr>
        <w:tc>
          <w:tcPr>
            <w:tcW w:w="2551" w:type="dxa"/>
            <w:shd w:val="clear" w:color="auto" w:fill="auto"/>
          </w:tcPr>
          <w:p w:rsidR="00C15001" w:rsidRPr="00A65FC1" w:rsidRDefault="00C15001" w:rsidP="00C01870">
            <w:pPr>
              <w:pStyle w:val="ENoteTableText"/>
              <w:tabs>
                <w:tab w:val="center" w:leader="dot" w:pos="2268"/>
              </w:tabs>
            </w:pPr>
            <w:r w:rsidRPr="00A65FC1">
              <w:t>s 48</w:t>
            </w:r>
            <w:r w:rsidRPr="00A65FC1">
              <w:tab/>
            </w:r>
          </w:p>
        </w:tc>
        <w:tc>
          <w:tcPr>
            <w:tcW w:w="4531" w:type="dxa"/>
            <w:shd w:val="clear" w:color="auto" w:fill="auto"/>
          </w:tcPr>
          <w:p w:rsidR="00C15001" w:rsidRPr="00A65FC1" w:rsidRDefault="00C15001" w:rsidP="005B7467">
            <w:pPr>
              <w:pStyle w:val="ENoteTableText"/>
            </w:pPr>
            <w:r w:rsidRPr="00A65FC1">
              <w:t>am No 61, 2016</w:t>
            </w:r>
          </w:p>
        </w:tc>
      </w:tr>
      <w:tr w:rsidR="00C15001" w:rsidRPr="00A65FC1" w:rsidTr="00514164">
        <w:trPr>
          <w:cantSplit/>
        </w:trPr>
        <w:tc>
          <w:tcPr>
            <w:tcW w:w="2551" w:type="dxa"/>
            <w:shd w:val="clear" w:color="auto" w:fill="auto"/>
          </w:tcPr>
          <w:p w:rsidR="00C15001" w:rsidRPr="00A65FC1" w:rsidRDefault="00C15001" w:rsidP="00C01870">
            <w:pPr>
              <w:pStyle w:val="ENoteTableText"/>
              <w:tabs>
                <w:tab w:val="center" w:leader="dot" w:pos="2268"/>
              </w:tabs>
            </w:pPr>
            <w:r w:rsidRPr="00A65FC1">
              <w:t>s 51</w:t>
            </w:r>
            <w:r w:rsidRPr="00A65FC1">
              <w:tab/>
            </w:r>
          </w:p>
        </w:tc>
        <w:tc>
          <w:tcPr>
            <w:tcW w:w="4531" w:type="dxa"/>
            <w:shd w:val="clear" w:color="auto" w:fill="auto"/>
          </w:tcPr>
          <w:p w:rsidR="00C15001" w:rsidRPr="00A65FC1" w:rsidRDefault="00C15001" w:rsidP="005B7467">
            <w:pPr>
              <w:pStyle w:val="ENoteTableText"/>
            </w:pPr>
            <w:r w:rsidRPr="00A65FC1">
              <w:t>am No 61, 2016</w:t>
            </w:r>
          </w:p>
        </w:tc>
      </w:tr>
      <w:tr w:rsidR="005B7467" w:rsidRPr="00A65FC1" w:rsidTr="00514164">
        <w:trPr>
          <w:cantSplit/>
        </w:trPr>
        <w:tc>
          <w:tcPr>
            <w:tcW w:w="2551" w:type="dxa"/>
            <w:shd w:val="clear" w:color="auto" w:fill="auto"/>
          </w:tcPr>
          <w:p w:rsidR="005B7467" w:rsidRPr="00A65FC1" w:rsidRDefault="005B7467" w:rsidP="00416D64">
            <w:pPr>
              <w:pStyle w:val="ENoteTableText"/>
            </w:pPr>
            <w:r w:rsidRPr="00A65FC1">
              <w:rPr>
                <w:b/>
              </w:rPr>
              <w:t>Part VIII</w:t>
            </w:r>
          </w:p>
        </w:tc>
        <w:tc>
          <w:tcPr>
            <w:tcW w:w="4531" w:type="dxa"/>
            <w:shd w:val="clear" w:color="auto" w:fill="auto"/>
          </w:tcPr>
          <w:p w:rsidR="005B7467" w:rsidRPr="00A65FC1" w:rsidRDefault="005B7467" w:rsidP="005B7467">
            <w:pPr>
              <w:pStyle w:val="ENoteTableText"/>
            </w:pPr>
          </w:p>
        </w:tc>
      </w:tr>
      <w:tr w:rsidR="005B7467" w:rsidRPr="00A65FC1" w:rsidTr="00514164">
        <w:trPr>
          <w:cantSplit/>
        </w:trPr>
        <w:tc>
          <w:tcPr>
            <w:tcW w:w="2551" w:type="dxa"/>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53</w:t>
            </w:r>
            <w:r w:rsidR="005B7467" w:rsidRPr="00A65FC1">
              <w:tab/>
            </w:r>
          </w:p>
        </w:tc>
        <w:tc>
          <w:tcPr>
            <w:tcW w:w="4531" w:type="dxa"/>
            <w:shd w:val="clear" w:color="auto" w:fill="auto"/>
          </w:tcPr>
          <w:p w:rsidR="005B7467" w:rsidRPr="00A65FC1" w:rsidRDefault="005B7467" w:rsidP="00416D64">
            <w:pPr>
              <w:pStyle w:val="ENoteTableText"/>
            </w:pPr>
            <w:r w:rsidRPr="00A65FC1">
              <w:t>am No</w:t>
            </w:r>
            <w:r w:rsidR="002F03DA" w:rsidRPr="00A65FC1">
              <w:t> </w:t>
            </w:r>
            <w:r w:rsidRPr="00A65FC1">
              <w:t>168, 1986</w:t>
            </w:r>
          </w:p>
        </w:tc>
      </w:tr>
      <w:tr w:rsidR="005B7467" w:rsidRPr="00A65FC1" w:rsidTr="00514164">
        <w:trPr>
          <w:cantSplit/>
        </w:trPr>
        <w:tc>
          <w:tcPr>
            <w:tcW w:w="2551" w:type="dxa"/>
            <w:tcBorders>
              <w:bottom w:val="single" w:sz="12" w:space="0" w:color="auto"/>
            </w:tcBorders>
            <w:shd w:val="clear" w:color="auto" w:fill="auto"/>
          </w:tcPr>
          <w:p w:rsidR="005B7467" w:rsidRPr="00A65FC1" w:rsidRDefault="00C01870" w:rsidP="00416D64">
            <w:pPr>
              <w:pStyle w:val="ENoteTableText"/>
              <w:tabs>
                <w:tab w:val="center" w:leader="dot" w:pos="2268"/>
              </w:tabs>
            </w:pPr>
            <w:r w:rsidRPr="00A65FC1">
              <w:t>s</w:t>
            </w:r>
            <w:r w:rsidR="005B7467" w:rsidRPr="00A65FC1">
              <w:t xml:space="preserve"> 56</w:t>
            </w:r>
            <w:r w:rsidR="005B7467" w:rsidRPr="00A65FC1">
              <w:tab/>
            </w:r>
          </w:p>
        </w:tc>
        <w:tc>
          <w:tcPr>
            <w:tcW w:w="4531" w:type="dxa"/>
            <w:tcBorders>
              <w:bottom w:val="single" w:sz="12" w:space="0" w:color="auto"/>
            </w:tcBorders>
            <w:shd w:val="clear" w:color="auto" w:fill="auto"/>
          </w:tcPr>
          <w:p w:rsidR="005B7467" w:rsidRPr="00A65FC1" w:rsidRDefault="005B7467" w:rsidP="00416D64">
            <w:pPr>
              <w:pStyle w:val="ENoteTableText"/>
            </w:pPr>
            <w:r w:rsidRPr="00A65FC1">
              <w:t>am No</w:t>
            </w:r>
            <w:r w:rsidR="002F03DA" w:rsidRPr="00A65FC1">
              <w:t> </w:t>
            </w:r>
            <w:r w:rsidRPr="00A65FC1">
              <w:t>15, 1998; No</w:t>
            </w:r>
            <w:r w:rsidR="002F03DA" w:rsidRPr="00A65FC1">
              <w:t> </w:t>
            </w:r>
            <w:r w:rsidRPr="00A65FC1">
              <w:t>92, 1999</w:t>
            </w:r>
            <w:r w:rsidR="00AC600A" w:rsidRPr="00A65FC1">
              <w:t xml:space="preserve">; </w:t>
            </w:r>
            <w:r w:rsidR="00AC600A" w:rsidRPr="00A65FC1">
              <w:rPr>
                <w:u w:val="single"/>
              </w:rPr>
              <w:t>No 38, 2024</w:t>
            </w:r>
          </w:p>
        </w:tc>
      </w:tr>
    </w:tbl>
    <w:p w:rsidR="007F294C" w:rsidRPr="00A65FC1" w:rsidRDefault="007F294C" w:rsidP="00E5544F">
      <w:pPr>
        <w:sectPr w:rsidR="007F294C" w:rsidRPr="00A65FC1" w:rsidSect="002B48D3">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A65FC1" w:rsidRDefault="00381AB0" w:rsidP="007F294C"/>
    <w:sectPr w:rsidR="00381AB0" w:rsidRPr="00A65FC1" w:rsidSect="002B48D3">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B29" w:rsidRDefault="00F06B29" w:rsidP="009C5165">
      <w:pPr>
        <w:spacing w:line="240" w:lineRule="auto"/>
      </w:pPr>
      <w:r>
        <w:separator/>
      </w:r>
    </w:p>
  </w:endnote>
  <w:endnote w:type="continuationSeparator" w:id="0">
    <w:p w:rsidR="00F06B29" w:rsidRDefault="00F06B29" w:rsidP="009C5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Default="00F06B2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5141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514164">
      <w:tc>
        <w:tcPr>
          <w:tcW w:w="1247" w:type="dxa"/>
        </w:tcPr>
        <w:p w:rsidR="00F06B29" w:rsidRPr="007B3B51" w:rsidRDefault="00F06B29" w:rsidP="00514164">
          <w:pPr>
            <w:rPr>
              <w:i/>
              <w:sz w:val="16"/>
              <w:szCs w:val="16"/>
            </w:rPr>
          </w:pPr>
        </w:p>
      </w:tc>
      <w:tc>
        <w:tcPr>
          <w:tcW w:w="5387" w:type="dxa"/>
          <w:gridSpan w:val="3"/>
        </w:tcPr>
        <w:p w:rsidR="00F06B29" w:rsidRPr="007B3B51" w:rsidRDefault="00F06B29" w:rsidP="005141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48D3">
            <w:rPr>
              <w:i/>
              <w:noProof/>
              <w:sz w:val="16"/>
              <w:szCs w:val="16"/>
            </w:rPr>
            <w:t>Biological Control Act 1984</w:t>
          </w:r>
          <w:r w:rsidRPr="007B3B51">
            <w:rPr>
              <w:i/>
              <w:sz w:val="16"/>
              <w:szCs w:val="16"/>
            </w:rPr>
            <w:fldChar w:fldCharType="end"/>
          </w:r>
        </w:p>
      </w:tc>
      <w:tc>
        <w:tcPr>
          <w:tcW w:w="669" w:type="dxa"/>
        </w:tcPr>
        <w:p w:rsidR="00F06B29" w:rsidRPr="007B3B51" w:rsidRDefault="00F06B29" w:rsidP="005141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F06B29" w:rsidRPr="00130F37" w:rsidTr="00514164">
      <w:tc>
        <w:tcPr>
          <w:tcW w:w="2190" w:type="dxa"/>
          <w:gridSpan w:val="2"/>
        </w:tcPr>
        <w:p w:rsidR="00F06B29" w:rsidRPr="00130F37" w:rsidRDefault="00F06B29" w:rsidP="005141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6487">
            <w:rPr>
              <w:sz w:val="16"/>
              <w:szCs w:val="16"/>
            </w:rPr>
            <w:t>12</w:t>
          </w:r>
          <w:r w:rsidRPr="00130F37">
            <w:rPr>
              <w:sz w:val="16"/>
              <w:szCs w:val="16"/>
            </w:rPr>
            <w:fldChar w:fldCharType="end"/>
          </w:r>
        </w:p>
      </w:tc>
      <w:tc>
        <w:tcPr>
          <w:tcW w:w="2920" w:type="dxa"/>
        </w:tcPr>
        <w:p w:rsidR="00F06B29" w:rsidRPr="00130F37" w:rsidRDefault="00F06B29" w:rsidP="0051416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6487">
            <w:rPr>
              <w:sz w:val="16"/>
              <w:szCs w:val="16"/>
            </w:rPr>
            <w:t>06/07/2024</w:t>
          </w:r>
          <w:r w:rsidRPr="00130F37">
            <w:rPr>
              <w:sz w:val="16"/>
              <w:szCs w:val="16"/>
            </w:rPr>
            <w:fldChar w:fldCharType="end"/>
          </w:r>
        </w:p>
      </w:tc>
      <w:tc>
        <w:tcPr>
          <w:tcW w:w="2193" w:type="dxa"/>
          <w:gridSpan w:val="2"/>
        </w:tcPr>
        <w:p w:rsidR="00F06B29" w:rsidRPr="00130F37" w:rsidRDefault="00F06B29" w:rsidP="005141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6487">
            <w:rPr>
              <w:sz w:val="16"/>
              <w:szCs w:val="16"/>
            </w:rPr>
            <w:instrText>16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6487">
            <w:rPr>
              <w:sz w:val="16"/>
              <w:szCs w:val="16"/>
            </w:rPr>
            <w:instrText>16/07/2024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6487">
            <w:rPr>
              <w:noProof/>
              <w:sz w:val="16"/>
              <w:szCs w:val="16"/>
            </w:rPr>
            <w:t>16/07/2024</w:t>
          </w:r>
          <w:r w:rsidRPr="00130F37">
            <w:rPr>
              <w:sz w:val="16"/>
              <w:szCs w:val="16"/>
            </w:rPr>
            <w:fldChar w:fldCharType="end"/>
          </w:r>
        </w:p>
      </w:tc>
    </w:tr>
  </w:tbl>
  <w:p w:rsidR="00F06B29" w:rsidRPr="00015469" w:rsidRDefault="00F06B29" w:rsidP="0001546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7F294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E5544F">
      <w:tc>
        <w:tcPr>
          <w:tcW w:w="1247" w:type="dxa"/>
        </w:tcPr>
        <w:p w:rsidR="00F06B29" w:rsidRPr="007B3B51" w:rsidRDefault="00F06B29" w:rsidP="00E5544F">
          <w:pPr>
            <w:rPr>
              <w:i/>
              <w:sz w:val="16"/>
              <w:szCs w:val="16"/>
            </w:rPr>
          </w:pPr>
        </w:p>
      </w:tc>
      <w:tc>
        <w:tcPr>
          <w:tcW w:w="5387" w:type="dxa"/>
          <w:gridSpan w:val="3"/>
        </w:tcPr>
        <w:p w:rsidR="00F06B29" w:rsidRPr="007B3B51" w:rsidRDefault="00F06B29" w:rsidP="00E5544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6487">
            <w:rPr>
              <w:i/>
              <w:noProof/>
              <w:sz w:val="16"/>
              <w:szCs w:val="16"/>
            </w:rPr>
            <w:t>Biological Control Act 1984</w:t>
          </w:r>
          <w:r w:rsidRPr="007B3B51">
            <w:rPr>
              <w:i/>
              <w:sz w:val="16"/>
              <w:szCs w:val="16"/>
            </w:rPr>
            <w:fldChar w:fldCharType="end"/>
          </w:r>
        </w:p>
      </w:tc>
      <w:tc>
        <w:tcPr>
          <w:tcW w:w="669" w:type="dxa"/>
        </w:tcPr>
        <w:p w:rsidR="00F06B29" w:rsidRPr="007B3B51" w:rsidRDefault="00F06B29" w:rsidP="00E5544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r>
    <w:tr w:rsidR="00F06B29" w:rsidRPr="00130F37" w:rsidTr="00E5544F">
      <w:tc>
        <w:tcPr>
          <w:tcW w:w="2190" w:type="dxa"/>
          <w:gridSpan w:val="2"/>
        </w:tcPr>
        <w:p w:rsidR="00F06B29" w:rsidRPr="00130F37" w:rsidRDefault="00F06B29" w:rsidP="00E5544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6487">
            <w:rPr>
              <w:sz w:val="16"/>
              <w:szCs w:val="16"/>
            </w:rPr>
            <w:t>12</w:t>
          </w:r>
          <w:r w:rsidRPr="00130F37">
            <w:rPr>
              <w:sz w:val="16"/>
              <w:szCs w:val="16"/>
            </w:rPr>
            <w:fldChar w:fldCharType="end"/>
          </w:r>
        </w:p>
      </w:tc>
      <w:tc>
        <w:tcPr>
          <w:tcW w:w="2920" w:type="dxa"/>
        </w:tcPr>
        <w:p w:rsidR="00F06B29" w:rsidRPr="00130F37" w:rsidRDefault="00F06B29" w:rsidP="00E5544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6487">
            <w:rPr>
              <w:sz w:val="16"/>
              <w:szCs w:val="16"/>
            </w:rPr>
            <w:t>06/07/2024</w:t>
          </w:r>
          <w:r w:rsidRPr="00130F37">
            <w:rPr>
              <w:sz w:val="16"/>
              <w:szCs w:val="16"/>
            </w:rPr>
            <w:fldChar w:fldCharType="end"/>
          </w:r>
        </w:p>
      </w:tc>
      <w:tc>
        <w:tcPr>
          <w:tcW w:w="2193" w:type="dxa"/>
          <w:gridSpan w:val="2"/>
        </w:tcPr>
        <w:p w:rsidR="00F06B29" w:rsidRPr="00130F37" w:rsidRDefault="00F06B29" w:rsidP="00E5544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6487">
            <w:rPr>
              <w:sz w:val="16"/>
              <w:szCs w:val="16"/>
            </w:rPr>
            <w:instrText>16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6487">
            <w:rPr>
              <w:sz w:val="16"/>
              <w:szCs w:val="16"/>
            </w:rPr>
            <w:instrText>16/07/2024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6487">
            <w:rPr>
              <w:noProof/>
              <w:sz w:val="16"/>
              <w:szCs w:val="16"/>
            </w:rPr>
            <w:t>16/07/2024</w:t>
          </w:r>
          <w:r w:rsidRPr="00130F37">
            <w:rPr>
              <w:sz w:val="16"/>
              <w:szCs w:val="16"/>
            </w:rPr>
            <w:fldChar w:fldCharType="end"/>
          </w:r>
        </w:p>
      </w:tc>
    </w:tr>
  </w:tbl>
  <w:p w:rsidR="00F06B29" w:rsidRPr="0089033F" w:rsidRDefault="00F06B29" w:rsidP="007F294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5141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514164">
      <w:tc>
        <w:tcPr>
          <w:tcW w:w="1247" w:type="dxa"/>
        </w:tcPr>
        <w:p w:rsidR="00F06B29" w:rsidRPr="007B3B51" w:rsidRDefault="00F06B29" w:rsidP="005141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F06B29" w:rsidRPr="007B3B51" w:rsidRDefault="00F06B29" w:rsidP="005141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6487">
            <w:rPr>
              <w:i/>
              <w:noProof/>
              <w:sz w:val="16"/>
              <w:szCs w:val="16"/>
            </w:rPr>
            <w:t>Biological Control Act 1984</w:t>
          </w:r>
          <w:r w:rsidRPr="007B3B51">
            <w:rPr>
              <w:i/>
              <w:sz w:val="16"/>
              <w:szCs w:val="16"/>
            </w:rPr>
            <w:fldChar w:fldCharType="end"/>
          </w:r>
        </w:p>
      </w:tc>
      <w:tc>
        <w:tcPr>
          <w:tcW w:w="669" w:type="dxa"/>
        </w:tcPr>
        <w:p w:rsidR="00F06B29" w:rsidRPr="007B3B51" w:rsidRDefault="00F06B29" w:rsidP="00514164">
          <w:pPr>
            <w:jc w:val="right"/>
            <w:rPr>
              <w:sz w:val="16"/>
              <w:szCs w:val="16"/>
            </w:rPr>
          </w:pPr>
        </w:p>
      </w:tc>
    </w:tr>
    <w:tr w:rsidR="00F06B29" w:rsidRPr="0055472E" w:rsidTr="00514164">
      <w:tc>
        <w:tcPr>
          <w:tcW w:w="2190" w:type="dxa"/>
          <w:gridSpan w:val="2"/>
        </w:tcPr>
        <w:p w:rsidR="00F06B29" w:rsidRPr="0055472E" w:rsidRDefault="00F06B29" w:rsidP="005141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6487">
            <w:rPr>
              <w:sz w:val="16"/>
              <w:szCs w:val="16"/>
            </w:rPr>
            <w:t>12</w:t>
          </w:r>
          <w:r w:rsidRPr="0055472E">
            <w:rPr>
              <w:sz w:val="16"/>
              <w:szCs w:val="16"/>
            </w:rPr>
            <w:fldChar w:fldCharType="end"/>
          </w:r>
        </w:p>
      </w:tc>
      <w:tc>
        <w:tcPr>
          <w:tcW w:w="2920" w:type="dxa"/>
        </w:tcPr>
        <w:p w:rsidR="00F06B29" w:rsidRPr="0055472E" w:rsidRDefault="00F06B29" w:rsidP="0051416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26487">
            <w:rPr>
              <w:sz w:val="16"/>
              <w:szCs w:val="16"/>
            </w:rPr>
            <w:t>06/07/2024</w:t>
          </w:r>
          <w:r w:rsidRPr="0055472E">
            <w:rPr>
              <w:sz w:val="16"/>
              <w:szCs w:val="16"/>
            </w:rPr>
            <w:fldChar w:fldCharType="end"/>
          </w:r>
        </w:p>
      </w:tc>
      <w:tc>
        <w:tcPr>
          <w:tcW w:w="2193" w:type="dxa"/>
          <w:gridSpan w:val="2"/>
        </w:tcPr>
        <w:p w:rsidR="00F06B29" w:rsidRPr="0055472E" w:rsidRDefault="00F06B29" w:rsidP="005141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6487">
            <w:rPr>
              <w:sz w:val="16"/>
              <w:szCs w:val="16"/>
            </w:rPr>
            <w:instrText>16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26487">
            <w:rPr>
              <w:sz w:val="16"/>
              <w:szCs w:val="16"/>
            </w:rPr>
            <w:instrText>16/07/2024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6487">
            <w:rPr>
              <w:noProof/>
              <w:sz w:val="16"/>
              <w:szCs w:val="16"/>
            </w:rPr>
            <w:t>16/07/2024</w:t>
          </w:r>
          <w:r w:rsidRPr="0055472E">
            <w:rPr>
              <w:sz w:val="16"/>
              <w:szCs w:val="16"/>
            </w:rPr>
            <w:fldChar w:fldCharType="end"/>
          </w:r>
        </w:p>
      </w:tc>
    </w:tr>
  </w:tbl>
  <w:p w:rsidR="00F06B29" w:rsidRPr="00015469" w:rsidRDefault="00F06B29" w:rsidP="0001546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5141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514164">
      <w:tc>
        <w:tcPr>
          <w:tcW w:w="1247" w:type="dxa"/>
        </w:tcPr>
        <w:p w:rsidR="00F06B29" w:rsidRPr="007B3B51" w:rsidRDefault="00F06B29" w:rsidP="00514164">
          <w:pPr>
            <w:rPr>
              <w:i/>
              <w:sz w:val="16"/>
              <w:szCs w:val="16"/>
            </w:rPr>
          </w:pPr>
        </w:p>
      </w:tc>
      <w:tc>
        <w:tcPr>
          <w:tcW w:w="5387" w:type="dxa"/>
          <w:gridSpan w:val="3"/>
        </w:tcPr>
        <w:p w:rsidR="00F06B29" w:rsidRPr="007B3B51" w:rsidRDefault="00F06B29" w:rsidP="005141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6487">
            <w:rPr>
              <w:i/>
              <w:noProof/>
              <w:sz w:val="16"/>
              <w:szCs w:val="16"/>
            </w:rPr>
            <w:t>Biological Control Act 1984</w:t>
          </w:r>
          <w:r w:rsidRPr="007B3B51">
            <w:rPr>
              <w:i/>
              <w:sz w:val="16"/>
              <w:szCs w:val="16"/>
            </w:rPr>
            <w:fldChar w:fldCharType="end"/>
          </w:r>
        </w:p>
      </w:tc>
      <w:tc>
        <w:tcPr>
          <w:tcW w:w="669" w:type="dxa"/>
        </w:tcPr>
        <w:p w:rsidR="00F06B29" w:rsidRPr="007B3B51" w:rsidRDefault="00F06B29" w:rsidP="005141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r>
    <w:tr w:rsidR="00F06B29" w:rsidRPr="00130F37" w:rsidTr="00514164">
      <w:tc>
        <w:tcPr>
          <w:tcW w:w="2190" w:type="dxa"/>
          <w:gridSpan w:val="2"/>
        </w:tcPr>
        <w:p w:rsidR="00F06B29" w:rsidRPr="00130F37" w:rsidRDefault="00F06B29" w:rsidP="005141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6487">
            <w:rPr>
              <w:sz w:val="16"/>
              <w:szCs w:val="16"/>
            </w:rPr>
            <w:t>12</w:t>
          </w:r>
          <w:r w:rsidRPr="00130F37">
            <w:rPr>
              <w:sz w:val="16"/>
              <w:szCs w:val="16"/>
            </w:rPr>
            <w:fldChar w:fldCharType="end"/>
          </w:r>
        </w:p>
      </w:tc>
      <w:tc>
        <w:tcPr>
          <w:tcW w:w="2920" w:type="dxa"/>
        </w:tcPr>
        <w:p w:rsidR="00F06B29" w:rsidRPr="00130F37" w:rsidRDefault="00F06B29" w:rsidP="0051416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6487">
            <w:rPr>
              <w:sz w:val="16"/>
              <w:szCs w:val="16"/>
            </w:rPr>
            <w:t>06/07/2024</w:t>
          </w:r>
          <w:r w:rsidRPr="00130F37">
            <w:rPr>
              <w:sz w:val="16"/>
              <w:szCs w:val="16"/>
            </w:rPr>
            <w:fldChar w:fldCharType="end"/>
          </w:r>
        </w:p>
      </w:tc>
      <w:tc>
        <w:tcPr>
          <w:tcW w:w="2193" w:type="dxa"/>
          <w:gridSpan w:val="2"/>
        </w:tcPr>
        <w:p w:rsidR="00F06B29" w:rsidRPr="00130F37" w:rsidRDefault="00F06B29" w:rsidP="005141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6487">
            <w:rPr>
              <w:sz w:val="16"/>
              <w:szCs w:val="16"/>
            </w:rPr>
            <w:instrText>16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6487">
            <w:rPr>
              <w:sz w:val="16"/>
              <w:szCs w:val="16"/>
            </w:rPr>
            <w:instrText>16/07/2024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6487">
            <w:rPr>
              <w:noProof/>
              <w:sz w:val="16"/>
              <w:szCs w:val="16"/>
            </w:rPr>
            <w:t>16/07/2024</w:t>
          </w:r>
          <w:r w:rsidRPr="00130F37">
            <w:rPr>
              <w:sz w:val="16"/>
              <w:szCs w:val="16"/>
            </w:rPr>
            <w:fldChar w:fldCharType="end"/>
          </w:r>
        </w:p>
      </w:tc>
    </w:tr>
  </w:tbl>
  <w:p w:rsidR="00F06B29" w:rsidRPr="00015469" w:rsidRDefault="00F06B29" w:rsidP="0001546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A1328" w:rsidRDefault="00F06B29" w:rsidP="00F37512">
    <w:pPr>
      <w:pBdr>
        <w:top w:val="single" w:sz="6" w:space="1" w:color="auto"/>
      </w:pBdr>
      <w:spacing w:before="120"/>
      <w:rPr>
        <w:sz w:val="18"/>
      </w:rPr>
    </w:pPr>
  </w:p>
  <w:p w:rsidR="00F06B29" w:rsidRPr="007A1328" w:rsidRDefault="00F06B29" w:rsidP="00F3751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26487">
      <w:rPr>
        <w:i/>
        <w:noProof/>
        <w:sz w:val="18"/>
      </w:rPr>
      <w:t>Biological Control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2648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46</w:t>
    </w:r>
    <w:r w:rsidRPr="007A1328">
      <w:rPr>
        <w:i/>
        <w:sz w:val="18"/>
      </w:rPr>
      <w:fldChar w:fldCharType="end"/>
    </w:r>
  </w:p>
  <w:p w:rsidR="00F06B29" w:rsidRPr="007A1328" w:rsidRDefault="00F06B29" w:rsidP="00F37512">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Default="00F06B29" w:rsidP="00E5544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ED79B6" w:rsidRDefault="00F06B29" w:rsidP="00E5544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5141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514164">
      <w:tc>
        <w:tcPr>
          <w:tcW w:w="1247" w:type="dxa"/>
        </w:tcPr>
        <w:p w:rsidR="00F06B29" w:rsidRPr="007B3B51" w:rsidRDefault="00F06B29" w:rsidP="005141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F06B29" w:rsidRPr="007B3B51" w:rsidRDefault="00F06B29" w:rsidP="005141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48D3">
            <w:rPr>
              <w:i/>
              <w:noProof/>
              <w:sz w:val="16"/>
              <w:szCs w:val="16"/>
            </w:rPr>
            <w:t>Biological Control Act 1984</w:t>
          </w:r>
          <w:r w:rsidRPr="007B3B51">
            <w:rPr>
              <w:i/>
              <w:sz w:val="16"/>
              <w:szCs w:val="16"/>
            </w:rPr>
            <w:fldChar w:fldCharType="end"/>
          </w:r>
        </w:p>
      </w:tc>
      <w:tc>
        <w:tcPr>
          <w:tcW w:w="669" w:type="dxa"/>
        </w:tcPr>
        <w:p w:rsidR="00F06B29" w:rsidRPr="007B3B51" w:rsidRDefault="00F06B29" w:rsidP="00514164">
          <w:pPr>
            <w:jc w:val="right"/>
            <w:rPr>
              <w:sz w:val="16"/>
              <w:szCs w:val="16"/>
            </w:rPr>
          </w:pPr>
        </w:p>
      </w:tc>
    </w:tr>
    <w:tr w:rsidR="00F06B29" w:rsidRPr="0055472E" w:rsidTr="00514164">
      <w:tc>
        <w:tcPr>
          <w:tcW w:w="2190" w:type="dxa"/>
          <w:gridSpan w:val="2"/>
        </w:tcPr>
        <w:p w:rsidR="00F06B29" w:rsidRPr="0055472E" w:rsidRDefault="00F06B29" w:rsidP="005141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6487">
            <w:rPr>
              <w:sz w:val="16"/>
              <w:szCs w:val="16"/>
            </w:rPr>
            <w:t>12</w:t>
          </w:r>
          <w:r w:rsidRPr="0055472E">
            <w:rPr>
              <w:sz w:val="16"/>
              <w:szCs w:val="16"/>
            </w:rPr>
            <w:fldChar w:fldCharType="end"/>
          </w:r>
        </w:p>
      </w:tc>
      <w:tc>
        <w:tcPr>
          <w:tcW w:w="2920" w:type="dxa"/>
        </w:tcPr>
        <w:p w:rsidR="00F06B29" w:rsidRPr="0055472E" w:rsidRDefault="00F06B29" w:rsidP="0051416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26487">
            <w:rPr>
              <w:sz w:val="16"/>
              <w:szCs w:val="16"/>
            </w:rPr>
            <w:t>06/07/2024</w:t>
          </w:r>
          <w:r w:rsidRPr="0055472E">
            <w:rPr>
              <w:sz w:val="16"/>
              <w:szCs w:val="16"/>
            </w:rPr>
            <w:fldChar w:fldCharType="end"/>
          </w:r>
        </w:p>
      </w:tc>
      <w:tc>
        <w:tcPr>
          <w:tcW w:w="2193" w:type="dxa"/>
          <w:gridSpan w:val="2"/>
        </w:tcPr>
        <w:p w:rsidR="00F06B29" w:rsidRPr="0055472E" w:rsidRDefault="00F06B29" w:rsidP="005141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6487">
            <w:rPr>
              <w:sz w:val="16"/>
              <w:szCs w:val="16"/>
            </w:rPr>
            <w:instrText>16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26487">
            <w:rPr>
              <w:sz w:val="16"/>
              <w:szCs w:val="16"/>
            </w:rPr>
            <w:instrText>16/07/2024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6487">
            <w:rPr>
              <w:noProof/>
              <w:sz w:val="16"/>
              <w:szCs w:val="16"/>
            </w:rPr>
            <w:t>16/07/2024</w:t>
          </w:r>
          <w:r w:rsidRPr="0055472E">
            <w:rPr>
              <w:sz w:val="16"/>
              <w:szCs w:val="16"/>
            </w:rPr>
            <w:fldChar w:fldCharType="end"/>
          </w:r>
        </w:p>
      </w:tc>
    </w:tr>
  </w:tbl>
  <w:p w:rsidR="00F06B29" w:rsidRPr="00015469" w:rsidRDefault="00F06B29" w:rsidP="000154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5141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514164">
      <w:tc>
        <w:tcPr>
          <w:tcW w:w="1247" w:type="dxa"/>
        </w:tcPr>
        <w:p w:rsidR="00F06B29" w:rsidRPr="007B3B51" w:rsidRDefault="00F06B29" w:rsidP="00514164">
          <w:pPr>
            <w:rPr>
              <w:i/>
              <w:sz w:val="16"/>
              <w:szCs w:val="16"/>
            </w:rPr>
          </w:pPr>
        </w:p>
      </w:tc>
      <w:tc>
        <w:tcPr>
          <w:tcW w:w="5387" w:type="dxa"/>
          <w:gridSpan w:val="3"/>
        </w:tcPr>
        <w:p w:rsidR="00F06B29" w:rsidRPr="007B3B51" w:rsidRDefault="00F06B29" w:rsidP="005141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48D3">
            <w:rPr>
              <w:i/>
              <w:noProof/>
              <w:sz w:val="16"/>
              <w:szCs w:val="16"/>
            </w:rPr>
            <w:t>Biological Control Act 1984</w:t>
          </w:r>
          <w:r w:rsidRPr="007B3B51">
            <w:rPr>
              <w:i/>
              <w:sz w:val="16"/>
              <w:szCs w:val="16"/>
            </w:rPr>
            <w:fldChar w:fldCharType="end"/>
          </w:r>
        </w:p>
      </w:tc>
      <w:tc>
        <w:tcPr>
          <w:tcW w:w="669" w:type="dxa"/>
        </w:tcPr>
        <w:p w:rsidR="00F06B29" w:rsidRPr="007B3B51" w:rsidRDefault="00F06B29" w:rsidP="005141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F06B29" w:rsidRPr="00130F37" w:rsidTr="00514164">
      <w:tc>
        <w:tcPr>
          <w:tcW w:w="2190" w:type="dxa"/>
          <w:gridSpan w:val="2"/>
        </w:tcPr>
        <w:p w:rsidR="00F06B29" w:rsidRPr="00130F37" w:rsidRDefault="00F06B29" w:rsidP="005141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6487">
            <w:rPr>
              <w:sz w:val="16"/>
              <w:szCs w:val="16"/>
            </w:rPr>
            <w:t>12</w:t>
          </w:r>
          <w:r w:rsidRPr="00130F37">
            <w:rPr>
              <w:sz w:val="16"/>
              <w:szCs w:val="16"/>
            </w:rPr>
            <w:fldChar w:fldCharType="end"/>
          </w:r>
        </w:p>
      </w:tc>
      <w:tc>
        <w:tcPr>
          <w:tcW w:w="2920" w:type="dxa"/>
        </w:tcPr>
        <w:p w:rsidR="00F06B29" w:rsidRPr="00130F37" w:rsidRDefault="00F06B29" w:rsidP="0051416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6487">
            <w:rPr>
              <w:sz w:val="16"/>
              <w:szCs w:val="16"/>
            </w:rPr>
            <w:t>06/07/2024</w:t>
          </w:r>
          <w:r w:rsidRPr="00130F37">
            <w:rPr>
              <w:sz w:val="16"/>
              <w:szCs w:val="16"/>
            </w:rPr>
            <w:fldChar w:fldCharType="end"/>
          </w:r>
        </w:p>
      </w:tc>
      <w:tc>
        <w:tcPr>
          <w:tcW w:w="2193" w:type="dxa"/>
          <w:gridSpan w:val="2"/>
        </w:tcPr>
        <w:p w:rsidR="00F06B29" w:rsidRPr="00130F37" w:rsidRDefault="00F06B29" w:rsidP="005141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6487">
            <w:rPr>
              <w:sz w:val="16"/>
              <w:szCs w:val="16"/>
            </w:rPr>
            <w:instrText>16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6487">
            <w:rPr>
              <w:sz w:val="16"/>
              <w:szCs w:val="16"/>
            </w:rPr>
            <w:instrText>16/07/2024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6487">
            <w:rPr>
              <w:noProof/>
              <w:sz w:val="16"/>
              <w:szCs w:val="16"/>
            </w:rPr>
            <w:t>16/07/2024</w:t>
          </w:r>
          <w:r w:rsidRPr="00130F37">
            <w:rPr>
              <w:sz w:val="16"/>
              <w:szCs w:val="16"/>
            </w:rPr>
            <w:fldChar w:fldCharType="end"/>
          </w:r>
        </w:p>
      </w:tc>
    </w:tr>
  </w:tbl>
  <w:p w:rsidR="00F06B29" w:rsidRPr="00015469" w:rsidRDefault="00F06B29" w:rsidP="000154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5141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514164">
      <w:tc>
        <w:tcPr>
          <w:tcW w:w="1247" w:type="dxa"/>
        </w:tcPr>
        <w:p w:rsidR="00F06B29" w:rsidRPr="007B3B51" w:rsidRDefault="00F06B29" w:rsidP="005141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c>
        <w:tcPr>
          <w:tcW w:w="5387" w:type="dxa"/>
          <w:gridSpan w:val="3"/>
        </w:tcPr>
        <w:p w:rsidR="00F06B29" w:rsidRPr="007B3B51" w:rsidRDefault="00F06B29" w:rsidP="005141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48D3">
            <w:rPr>
              <w:i/>
              <w:noProof/>
              <w:sz w:val="16"/>
              <w:szCs w:val="16"/>
            </w:rPr>
            <w:t>Biological Control Act 1984</w:t>
          </w:r>
          <w:r w:rsidRPr="007B3B51">
            <w:rPr>
              <w:i/>
              <w:sz w:val="16"/>
              <w:szCs w:val="16"/>
            </w:rPr>
            <w:fldChar w:fldCharType="end"/>
          </w:r>
        </w:p>
      </w:tc>
      <w:tc>
        <w:tcPr>
          <w:tcW w:w="669" w:type="dxa"/>
        </w:tcPr>
        <w:p w:rsidR="00F06B29" w:rsidRPr="007B3B51" w:rsidRDefault="00F06B29" w:rsidP="00514164">
          <w:pPr>
            <w:jc w:val="right"/>
            <w:rPr>
              <w:sz w:val="16"/>
              <w:szCs w:val="16"/>
            </w:rPr>
          </w:pPr>
        </w:p>
      </w:tc>
    </w:tr>
    <w:tr w:rsidR="00F06B29" w:rsidRPr="0055472E" w:rsidTr="00514164">
      <w:tc>
        <w:tcPr>
          <w:tcW w:w="2190" w:type="dxa"/>
          <w:gridSpan w:val="2"/>
        </w:tcPr>
        <w:p w:rsidR="00F06B29" w:rsidRPr="0055472E" w:rsidRDefault="00F06B29" w:rsidP="005141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6487">
            <w:rPr>
              <w:sz w:val="16"/>
              <w:szCs w:val="16"/>
            </w:rPr>
            <w:t>12</w:t>
          </w:r>
          <w:r w:rsidRPr="0055472E">
            <w:rPr>
              <w:sz w:val="16"/>
              <w:szCs w:val="16"/>
            </w:rPr>
            <w:fldChar w:fldCharType="end"/>
          </w:r>
        </w:p>
      </w:tc>
      <w:tc>
        <w:tcPr>
          <w:tcW w:w="2920" w:type="dxa"/>
        </w:tcPr>
        <w:p w:rsidR="00F06B29" w:rsidRPr="0055472E" w:rsidRDefault="00F06B29" w:rsidP="0051416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26487">
            <w:rPr>
              <w:sz w:val="16"/>
              <w:szCs w:val="16"/>
            </w:rPr>
            <w:t>06/07/2024</w:t>
          </w:r>
          <w:r w:rsidRPr="0055472E">
            <w:rPr>
              <w:sz w:val="16"/>
              <w:szCs w:val="16"/>
            </w:rPr>
            <w:fldChar w:fldCharType="end"/>
          </w:r>
        </w:p>
      </w:tc>
      <w:tc>
        <w:tcPr>
          <w:tcW w:w="2193" w:type="dxa"/>
          <w:gridSpan w:val="2"/>
        </w:tcPr>
        <w:p w:rsidR="00F06B29" w:rsidRPr="0055472E" w:rsidRDefault="00F06B29" w:rsidP="005141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6487">
            <w:rPr>
              <w:sz w:val="16"/>
              <w:szCs w:val="16"/>
            </w:rPr>
            <w:instrText>16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26487">
            <w:rPr>
              <w:sz w:val="16"/>
              <w:szCs w:val="16"/>
            </w:rPr>
            <w:instrText>16/07/2024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6487">
            <w:rPr>
              <w:noProof/>
              <w:sz w:val="16"/>
              <w:szCs w:val="16"/>
            </w:rPr>
            <w:t>16/07/2024</w:t>
          </w:r>
          <w:r w:rsidRPr="0055472E">
            <w:rPr>
              <w:sz w:val="16"/>
              <w:szCs w:val="16"/>
            </w:rPr>
            <w:fldChar w:fldCharType="end"/>
          </w:r>
        </w:p>
      </w:tc>
    </w:tr>
  </w:tbl>
  <w:p w:rsidR="00F06B29" w:rsidRPr="00015469" w:rsidRDefault="00F06B29" w:rsidP="000154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5141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514164">
      <w:tc>
        <w:tcPr>
          <w:tcW w:w="1247" w:type="dxa"/>
        </w:tcPr>
        <w:p w:rsidR="00F06B29" w:rsidRPr="007B3B51" w:rsidRDefault="00F06B29" w:rsidP="00514164">
          <w:pPr>
            <w:rPr>
              <w:i/>
              <w:sz w:val="16"/>
              <w:szCs w:val="16"/>
            </w:rPr>
          </w:pPr>
        </w:p>
      </w:tc>
      <w:tc>
        <w:tcPr>
          <w:tcW w:w="5387" w:type="dxa"/>
          <w:gridSpan w:val="3"/>
        </w:tcPr>
        <w:p w:rsidR="00F06B29" w:rsidRPr="007B3B51" w:rsidRDefault="00F06B29" w:rsidP="005141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48D3">
            <w:rPr>
              <w:i/>
              <w:noProof/>
              <w:sz w:val="16"/>
              <w:szCs w:val="16"/>
            </w:rPr>
            <w:t>Biological Control Act 1984</w:t>
          </w:r>
          <w:r w:rsidRPr="007B3B51">
            <w:rPr>
              <w:i/>
              <w:sz w:val="16"/>
              <w:szCs w:val="16"/>
            </w:rPr>
            <w:fldChar w:fldCharType="end"/>
          </w:r>
        </w:p>
      </w:tc>
      <w:tc>
        <w:tcPr>
          <w:tcW w:w="669" w:type="dxa"/>
        </w:tcPr>
        <w:p w:rsidR="00F06B29" w:rsidRPr="007B3B51" w:rsidRDefault="00F06B29" w:rsidP="0051416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F06B29" w:rsidRPr="00130F37" w:rsidTr="00514164">
      <w:tc>
        <w:tcPr>
          <w:tcW w:w="2190" w:type="dxa"/>
          <w:gridSpan w:val="2"/>
        </w:tcPr>
        <w:p w:rsidR="00F06B29" w:rsidRPr="00130F37" w:rsidRDefault="00F06B29" w:rsidP="0051416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26487">
            <w:rPr>
              <w:sz w:val="16"/>
              <w:szCs w:val="16"/>
            </w:rPr>
            <w:t>12</w:t>
          </w:r>
          <w:r w:rsidRPr="00130F37">
            <w:rPr>
              <w:sz w:val="16"/>
              <w:szCs w:val="16"/>
            </w:rPr>
            <w:fldChar w:fldCharType="end"/>
          </w:r>
        </w:p>
      </w:tc>
      <w:tc>
        <w:tcPr>
          <w:tcW w:w="2920" w:type="dxa"/>
        </w:tcPr>
        <w:p w:rsidR="00F06B29" w:rsidRPr="00130F37" w:rsidRDefault="00F06B29" w:rsidP="0051416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26487">
            <w:rPr>
              <w:sz w:val="16"/>
              <w:szCs w:val="16"/>
            </w:rPr>
            <w:t>06/07/2024</w:t>
          </w:r>
          <w:r w:rsidRPr="00130F37">
            <w:rPr>
              <w:sz w:val="16"/>
              <w:szCs w:val="16"/>
            </w:rPr>
            <w:fldChar w:fldCharType="end"/>
          </w:r>
        </w:p>
      </w:tc>
      <w:tc>
        <w:tcPr>
          <w:tcW w:w="2193" w:type="dxa"/>
          <w:gridSpan w:val="2"/>
        </w:tcPr>
        <w:p w:rsidR="00F06B29" w:rsidRPr="00130F37" w:rsidRDefault="00F06B29" w:rsidP="0051416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26487">
            <w:rPr>
              <w:sz w:val="16"/>
              <w:szCs w:val="16"/>
            </w:rPr>
            <w:instrText>16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26487">
            <w:rPr>
              <w:sz w:val="16"/>
              <w:szCs w:val="16"/>
            </w:rPr>
            <w:instrText>16/07/2024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26487">
            <w:rPr>
              <w:noProof/>
              <w:sz w:val="16"/>
              <w:szCs w:val="16"/>
            </w:rPr>
            <w:t>16/07/2024</w:t>
          </w:r>
          <w:r w:rsidRPr="00130F37">
            <w:rPr>
              <w:sz w:val="16"/>
              <w:szCs w:val="16"/>
            </w:rPr>
            <w:fldChar w:fldCharType="end"/>
          </w:r>
        </w:p>
      </w:tc>
    </w:tr>
  </w:tbl>
  <w:p w:rsidR="00F06B29" w:rsidRPr="00015469" w:rsidRDefault="00F06B29" w:rsidP="000154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A1328" w:rsidRDefault="00F06B29" w:rsidP="00514164">
    <w:pPr>
      <w:pBdr>
        <w:top w:val="single" w:sz="6" w:space="1" w:color="auto"/>
      </w:pBdr>
      <w:spacing w:before="120"/>
      <w:rPr>
        <w:sz w:val="18"/>
      </w:rPr>
    </w:pPr>
  </w:p>
  <w:p w:rsidR="00F06B29" w:rsidRPr="007A1328" w:rsidRDefault="00F06B29" w:rsidP="0051416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26487">
      <w:rPr>
        <w:i/>
        <w:noProof/>
        <w:sz w:val="18"/>
      </w:rPr>
      <w:t>Biological Control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2648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w:t>
    </w:r>
    <w:r w:rsidRPr="007A1328">
      <w:rPr>
        <w:i/>
        <w:sz w:val="18"/>
      </w:rPr>
      <w:fldChar w:fldCharType="end"/>
    </w:r>
  </w:p>
  <w:p w:rsidR="00F06B29" w:rsidRPr="007A1328" w:rsidRDefault="00F06B29" w:rsidP="0051416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B3B51" w:rsidRDefault="00F06B29" w:rsidP="0051416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06B29" w:rsidRPr="007B3B51" w:rsidTr="00514164">
      <w:tc>
        <w:tcPr>
          <w:tcW w:w="1247" w:type="dxa"/>
        </w:tcPr>
        <w:p w:rsidR="00F06B29" w:rsidRPr="007B3B51" w:rsidRDefault="00F06B29" w:rsidP="0051416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5387" w:type="dxa"/>
          <w:gridSpan w:val="3"/>
        </w:tcPr>
        <w:p w:rsidR="00F06B29" w:rsidRPr="007B3B51" w:rsidRDefault="00F06B29" w:rsidP="0051416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48D3">
            <w:rPr>
              <w:i/>
              <w:noProof/>
              <w:sz w:val="16"/>
              <w:szCs w:val="16"/>
            </w:rPr>
            <w:t>Biological Control Act 1984</w:t>
          </w:r>
          <w:r w:rsidRPr="007B3B51">
            <w:rPr>
              <w:i/>
              <w:sz w:val="16"/>
              <w:szCs w:val="16"/>
            </w:rPr>
            <w:fldChar w:fldCharType="end"/>
          </w:r>
        </w:p>
      </w:tc>
      <w:tc>
        <w:tcPr>
          <w:tcW w:w="669" w:type="dxa"/>
        </w:tcPr>
        <w:p w:rsidR="00F06B29" w:rsidRPr="007B3B51" w:rsidRDefault="00F06B29" w:rsidP="00514164">
          <w:pPr>
            <w:jc w:val="right"/>
            <w:rPr>
              <w:sz w:val="16"/>
              <w:szCs w:val="16"/>
            </w:rPr>
          </w:pPr>
        </w:p>
      </w:tc>
    </w:tr>
    <w:tr w:rsidR="00F06B29" w:rsidRPr="0055472E" w:rsidTr="00514164">
      <w:tc>
        <w:tcPr>
          <w:tcW w:w="2190" w:type="dxa"/>
          <w:gridSpan w:val="2"/>
        </w:tcPr>
        <w:p w:rsidR="00F06B29" w:rsidRPr="0055472E" w:rsidRDefault="00F06B29" w:rsidP="0051416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26487">
            <w:rPr>
              <w:sz w:val="16"/>
              <w:szCs w:val="16"/>
            </w:rPr>
            <w:t>12</w:t>
          </w:r>
          <w:r w:rsidRPr="0055472E">
            <w:rPr>
              <w:sz w:val="16"/>
              <w:szCs w:val="16"/>
            </w:rPr>
            <w:fldChar w:fldCharType="end"/>
          </w:r>
        </w:p>
      </w:tc>
      <w:tc>
        <w:tcPr>
          <w:tcW w:w="2920" w:type="dxa"/>
        </w:tcPr>
        <w:p w:rsidR="00F06B29" w:rsidRPr="0055472E" w:rsidRDefault="00F06B29" w:rsidP="0051416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26487">
            <w:rPr>
              <w:sz w:val="16"/>
              <w:szCs w:val="16"/>
            </w:rPr>
            <w:t>06/07/2024</w:t>
          </w:r>
          <w:r w:rsidRPr="0055472E">
            <w:rPr>
              <w:sz w:val="16"/>
              <w:szCs w:val="16"/>
            </w:rPr>
            <w:fldChar w:fldCharType="end"/>
          </w:r>
        </w:p>
      </w:tc>
      <w:tc>
        <w:tcPr>
          <w:tcW w:w="2193" w:type="dxa"/>
          <w:gridSpan w:val="2"/>
        </w:tcPr>
        <w:p w:rsidR="00F06B29" w:rsidRPr="0055472E" w:rsidRDefault="00F06B29" w:rsidP="0051416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26487">
            <w:rPr>
              <w:sz w:val="16"/>
              <w:szCs w:val="16"/>
            </w:rPr>
            <w:instrText>16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26487">
            <w:rPr>
              <w:sz w:val="16"/>
              <w:szCs w:val="16"/>
            </w:rPr>
            <w:instrText>16/07/2024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26487">
            <w:rPr>
              <w:noProof/>
              <w:sz w:val="16"/>
              <w:szCs w:val="16"/>
            </w:rPr>
            <w:t>16/07/2024</w:t>
          </w:r>
          <w:r w:rsidRPr="0055472E">
            <w:rPr>
              <w:sz w:val="16"/>
              <w:szCs w:val="16"/>
            </w:rPr>
            <w:fldChar w:fldCharType="end"/>
          </w:r>
        </w:p>
      </w:tc>
    </w:tr>
  </w:tbl>
  <w:p w:rsidR="00F06B29" w:rsidRPr="00015469" w:rsidRDefault="00F06B29" w:rsidP="0001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B29" w:rsidRDefault="00F06B29" w:rsidP="009C5165">
      <w:pPr>
        <w:spacing w:line="240" w:lineRule="auto"/>
      </w:pPr>
      <w:r>
        <w:separator/>
      </w:r>
    </w:p>
  </w:footnote>
  <w:footnote w:type="continuationSeparator" w:id="0">
    <w:p w:rsidR="00F06B29" w:rsidRDefault="00F06B29" w:rsidP="009C5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Default="00F06B29" w:rsidP="00E5544F">
    <w:pPr>
      <w:pStyle w:val="Header"/>
      <w:pBdr>
        <w:bottom w:val="single" w:sz="6" w:space="1" w:color="auto"/>
      </w:pBdr>
    </w:pPr>
  </w:p>
  <w:p w:rsidR="00F06B29" w:rsidRDefault="00F06B29" w:rsidP="00E5544F">
    <w:pPr>
      <w:pStyle w:val="Header"/>
      <w:pBdr>
        <w:bottom w:val="single" w:sz="6" w:space="1" w:color="auto"/>
      </w:pBdr>
    </w:pPr>
  </w:p>
  <w:p w:rsidR="00F06B29" w:rsidRPr="001E77D2" w:rsidRDefault="00F06B29" w:rsidP="00E5544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E528B" w:rsidRDefault="00F06B29" w:rsidP="00E5544F">
    <w:pPr>
      <w:rPr>
        <w:sz w:val="26"/>
        <w:szCs w:val="26"/>
      </w:rPr>
    </w:pPr>
  </w:p>
  <w:p w:rsidR="00F06B29" w:rsidRPr="00750516" w:rsidRDefault="00F06B29" w:rsidP="00E5544F">
    <w:pPr>
      <w:rPr>
        <w:b/>
        <w:sz w:val="20"/>
      </w:rPr>
    </w:pPr>
    <w:r w:rsidRPr="00750516">
      <w:rPr>
        <w:b/>
        <w:sz w:val="20"/>
      </w:rPr>
      <w:t>Endnotes</w:t>
    </w:r>
  </w:p>
  <w:p w:rsidR="00F06B29" w:rsidRPr="007A1328" w:rsidRDefault="00F06B29" w:rsidP="00E5544F">
    <w:pPr>
      <w:rPr>
        <w:sz w:val="20"/>
      </w:rPr>
    </w:pPr>
  </w:p>
  <w:p w:rsidR="00F06B29" w:rsidRPr="007A1328" w:rsidRDefault="00F06B29" w:rsidP="00E5544F">
    <w:pPr>
      <w:rPr>
        <w:b/>
        <w:sz w:val="24"/>
      </w:rPr>
    </w:pPr>
  </w:p>
  <w:p w:rsidR="00F06B29" w:rsidRPr="007E528B" w:rsidRDefault="00F06B29" w:rsidP="007F294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2B48D3">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E528B" w:rsidRDefault="00F06B29" w:rsidP="00E5544F">
    <w:pPr>
      <w:jc w:val="right"/>
      <w:rPr>
        <w:sz w:val="26"/>
        <w:szCs w:val="26"/>
      </w:rPr>
    </w:pPr>
  </w:p>
  <w:p w:rsidR="00F06B29" w:rsidRPr="00750516" w:rsidRDefault="00F06B29" w:rsidP="00E5544F">
    <w:pPr>
      <w:jc w:val="right"/>
      <w:rPr>
        <w:b/>
        <w:sz w:val="20"/>
      </w:rPr>
    </w:pPr>
    <w:r w:rsidRPr="00750516">
      <w:rPr>
        <w:b/>
        <w:sz w:val="20"/>
      </w:rPr>
      <w:t>Endnotes</w:t>
    </w:r>
  </w:p>
  <w:p w:rsidR="00F06B29" w:rsidRPr="007A1328" w:rsidRDefault="00F06B29" w:rsidP="00E5544F">
    <w:pPr>
      <w:jc w:val="right"/>
      <w:rPr>
        <w:sz w:val="20"/>
      </w:rPr>
    </w:pPr>
  </w:p>
  <w:p w:rsidR="00F06B29" w:rsidRPr="007A1328" w:rsidRDefault="00F06B29" w:rsidP="00E5544F">
    <w:pPr>
      <w:jc w:val="right"/>
      <w:rPr>
        <w:b/>
        <w:sz w:val="24"/>
      </w:rPr>
    </w:pPr>
  </w:p>
  <w:p w:rsidR="00F06B29" w:rsidRPr="007E528B" w:rsidRDefault="00F06B29" w:rsidP="007F294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2B48D3">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Default="00F06B29">
    <w:pPr>
      <w:jc w:val="right"/>
    </w:pPr>
  </w:p>
  <w:p w:rsidR="00F06B29" w:rsidRDefault="00F06B29">
    <w:pPr>
      <w:jc w:val="right"/>
      <w:rPr>
        <w:i/>
      </w:rPr>
    </w:pPr>
  </w:p>
  <w:p w:rsidR="00F06B29" w:rsidRDefault="00F06B29">
    <w:pPr>
      <w:jc w:val="right"/>
    </w:pPr>
  </w:p>
  <w:p w:rsidR="00F06B29" w:rsidRDefault="00F06B29">
    <w:pPr>
      <w:jc w:val="right"/>
      <w:rPr>
        <w:sz w:val="24"/>
      </w:rPr>
    </w:pPr>
  </w:p>
  <w:p w:rsidR="00F06B29" w:rsidRDefault="00F06B29">
    <w:pPr>
      <w:pBdr>
        <w:bottom w:val="single" w:sz="12" w:space="1" w:color="auto"/>
      </w:pBdr>
      <w:jc w:val="right"/>
      <w:rPr>
        <w:i/>
        <w:sz w:val="24"/>
      </w:rPr>
    </w:pPr>
  </w:p>
  <w:p w:rsidR="00F06B29" w:rsidRDefault="00F06B2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Default="00F06B29">
    <w:pPr>
      <w:jc w:val="right"/>
      <w:rPr>
        <w:b/>
      </w:rPr>
    </w:pPr>
  </w:p>
  <w:p w:rsidR="00F06B29" w:rsidRDefault="00F06B29">
    <w:pPr>
      <w:jc w:val="right"/>
      <w:rPr>
        <w:b/>
        <w:i/>
      </w:rPr>
    </w:pPr>
  </w:p>
  <w:p w:rsidR="00F06B29" w:rsidRDefault="00F06B29">
    <w:pPr>
      <w:jc w:val="right"/>
    </w:pPr>
  </w:p>
  <w:p w:rsidR="00F06B29" w:rsidRDefault="00F06B29">
    <w:pPr>
      <w:jc w:val="right"/>
      <w:rPr>
        <w:b/>
        <w:sz w:val="24"/>
      </w:rPr>
    </w:pPr>
  </w:p>
  <w:p w:rsidR="00F06B29" w:rsidRDefault="00F06B29">
    <w:pPr>
      <w:pBdr>
        <w:bottom w:val="single" w:sz="12" w:space="1" w:color="auto"/>
      </w:pBdr>
      <w:jc w:val="right"/>
      <w:rPr>
        <w:b/>
        <w:i/>
        <w:sz w:val="24"/>
      </w:rPr>
    </w:pPr>
  </w:p>
  <w:p w:rsidR="00F06B29" w:rsidRDefault="00F06B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Default="00F06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Default="00F06B29" w:rsidP="00E5544F">
    <w:pPr>
      <w:pStyle w:val="Header"/>
      <w:pBdr>
        <w:bottom w:val="single" w:sz="4" w:space="1" w:color="auto"/>
      </w:pBdr>
    </w:pPr>
  </w:p>
  <w:p w:rsidR="00F06B29" w:rsidRDefault="00F06B29" w:rsidP="00E5544F">
    <w:pPr>
      <w:pStyle w:val="Header"/>
      <w:pBdr>
        <w:bottom w:val="single" w:sz="4" w:space="1" w:color="auto"/>
      </w:pBdr>
    </w:pPr>
  </w:p>
  <w:p w:rsidR="00F06B29" w:rsidRPr="001E77D2" w:rsidRDefault="00F06B29" w:rsidP="00E5544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5F1388" w:rsidRDefault="00F06B29" w:rsidP="00E554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ED79B6" w:rsidRDefault="00F06B29" w:rsidP="0089033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ED79B6" w:rsidRDefault="00F06B29" w:rsidP="0089033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ED79B6" w:rsidRDefault="00F06B29" w:rsidP="0089033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Default="00F06B29" w:rsidP="0051416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06B29" w:rsidRDefault="00F06B29" w:rsidP="0051416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06B29" w:rsidRPr="007A1328" w:rsidRDefault="00F06B29" w:rsidP="0051416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06B29" w:rsidRPr="007A1328" w:rsidRDefault="00F06B29" w:rsidP="00514164">
    <w:pPr>
      <w:rPr>
        <w:b/>
        <w:sz w:val="24"/>
      </w:rPr>
    </w:pPr>
  </w:p>
  <w:p w:rsidR="00F06B29" w:rsidRPr="007A1328" w:rsidRDefault="00F06B29" w:rsidP="0001546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B48D3">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A1328" w:rsidRDefault="00F06B29" w:rsidP="0051416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06B29" w:rsidRPr="007A1328" w:rsidRDefault="00F06B29" w:rsidP="0051416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06B29" w:rsidRPr="007A1328" w:rsidRDefault="00F06B29" w:rsidP="0051416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06B29" w:rsidRPr="007A1328" w:rsidRDefault="00F06B29" w:rsidP="00514164">
    <w:pPr>
      <w:jc w:val="right"/>
      <w:rPr>
        <w:b/>
        <w:sz w:val="24"/>
      </w:rPr>
    </w:pPr>
  </w:p>
  <w:p w:rsidR="00F06B29" w:rsidRPr="007A1328" w:rsidRDefault="00F06B29" w:rsidP="0001546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B48D3">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29" w:rsidRPr="007A1328" w:rsidRDefault="00F06B29" w:rsidP="005141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53CA"/>
    <w:rsid w:val="00015469"/>
    <w:rsid w:val="00023549"/>
    <w:rsid w:val="00065F69"/>
    <w:rsid w:val="00076F33"/>
    <w:rsid w:val="000B008A"/>
    <w:rsid w:val="000B3504"/>
    <w:rsid w:val="000D05B0"/>
    <w:rsid w:val="000D2A7D"/>
    <w:rsid w:val="000D5680"/>
    <w:rsid w:val="000E677B"/>
    <w:rsid w:val="001112AF"/>
    <w:rsid w:val="0013120B"/>
    <w:rsid w:val="00132693"/>
    <w:rsid w:val="00137886"/>
    <w:rsid w:val="00141104"/>
    <w:rsid w:val="00141121"/>
    <w:rsid w:val="001432D4"/>
    <w:rsid w:val="001510A5"/>
    <w:rsid w:val="00162CC5"/>
    <w:rsid w:val="00172C04"/>
    <w:rsid w:val="00182E26"/>
    <w:rsid w:val="00183CB8"/>
    <w:rsid w:val="00191DCC"/>
    <w:rsid w:val="001A16F9"/>
    <w:rsid w:val="001A7832"/>
    <w:rsid w:val="001B5915"/>
    <w:rsid w:val="001E14AE"/>
    <w:rsid w:val="001E14E0"/>
    <w:rsid w:val="001E4CA8"/>
    <w:rsid w:val="001F140F"/>
    <w:rsid w:val="00213F8F"/>
    <w:rsid w:val="002146AD"/>
    <w:rsid w:val="002241BF"/>
    <w:rsid w:val="00230033"/>
    <w:rsid w:val="00233CAE"/>
    <w:rsid w:val="00235CB9"/>
    <w:rsid w:val="00240FA1"/>
    <w:rsid w:val="00244039"/>
    <w:rsid w:val="002505D8"/>
    <w:rsid w:val="00254D5E"/>
    <w:rsid w:val="00254DA4"/>
    <w:rsid w:val="0028439E"/>
    <w:rsid w:val="002909B3"/>
    <w:rsid w:val="002A337A"/>
    <w:rsid w:val="002A3E72"/>
    <w:rsid w:val="002B1A7A"/>
    <w:rsid w:val="002B48D3"/>
    <w:rsid w:val="002D61A3"/>
    <w:rsid w:val="002E4EF4"/>
    <w:rsid w:val="002E6351"/>
    <w:rsid w:val="002F03DA"/>
    <w:rsid w:val="002F1D78"/>
    <w:rsid w:val="002F4B2C"/>
    <w:rsid w:val="002F5B83"/>
    <w:rsid w:val="0032261D"/>
    <w:rsid w:val="00327646"/>
    <w:rsid w:val="00366912"/>
    <w:rsid w:val="003707C4"/>
    <w:rsid w:val="003757FC"/>
    <w:rsid w:val="00376D0A"/>
    <w:rsid w:val="00381AB0"/>
    <w:rsid w:val="003873D5"/>
    <w:rsid w:val="003970EE"/>
    <w:rsid w:val="003A15E8"/>
    <w:rsid w:val="003B034F"/>
    <w:rsid w:val="003C7ED0"/>
    <w:rsid w:val="003E12EE"/>
    <w:rsid w:val="003E552A"/>
    <w:rsid w:val="003E7AE2"/>
    <w:rsid w:val="00415FA9"/>
    <w:rsid w:val="00416D64"/>
    <w:rsid w:val="0042420D"/>
    <w:rsid w:val="00431E89"/>
    <w:rsid w:val="00432AAA"/>
    <w:rsid w:val="00482507"/>
    <w:rsid w:val="004918A6"/>
    <w:rsid w:val="0049595A"/>
    <w:rsid w:val="004A4FD5"/>
    <w:rsid w:val="004A6FCD"/>
    <w:rsid w:val="004C4918"/>
    <w:rsid w:val="004D123E"/>
    <w:rsid w:val="004F5B0B"/>
    <w:rsid w:val="00512768"/>
    <w:rsid w:val="00514164"/>
    <w:rsid w:val="00523AEA"/>
    <w:rsid w:val="00535A57"/>
    <w:rsid w:val="005571F2"/>
    <w:rsid w:val="005625C2"/>
    <w:rsid w:val="00587E09"/>
    <w:rsid w:val="005A19B6"/>
    <w:rsid w:val="005B3CB5"/>
    <w:rsid w:val="005B5F0C"/>
    <w:rsid w:val="005B6C63"/>
    <w:rsid w:val="005B7467"/>
    <w:rsid w:val="005C22A9"/>
    <w:rsid w:val="005C63D8"/>
    <w:rsid w:val="005C6C1D"/>
    <w:rsid w:val="005D0638"/>
    <w:rsid w:val="005E48DE"/>
    <w:rsid w:val="00612CE1"/>
    <w:rsid w:val="00615D7D"/>
    <w:rsid w:val="00654119"/>
    <w:rsid w:val="006755A0"/>
    <w:rsid w:val="00677B4A"/>
    <w:rsid w:val="006871C8"/>
    <w:rsid w:val="006935F9"/>
    <w:rsid w:val="006A5342"/>
    <w:rsid w:val="006A7178"/>
    <w:rsid w:val="006B5C73"/>
    <w:rsid w:val="006D26ED"/>
    <w:rsid w:val="006E1790"/>
    <w:rsid w:val="006E1AC9"/>
    <w:rsid w:val="006E4BB0"/>
    <w:rsid w:val="006F0A47"/>
    <w:rsid w:val="00722807"/>
    <w:rsid w:val="00732441"/>
    <w:rsid w:val="00740D2C"/>
    <w:rsid w:val="00741538"/>
    <w:rsid w:val="00746642"/>
    <w:rsid w:val="00756FD9"/>
    <w:rsid w:val="0077520D"/>
    <w:rsid w:val="007A0BFD"/>
    <w:rsid w:val="007A794A"/>
    <w:rsid w:val="007B3C7F"/>
    <w:rsid w:val="007B7959"/>
    <w:rsid w:val="007D7B25"/>
    <w:rsid w:val="007E4463"/>
    <w:rsid w:val="007F294C"/>
    <w:rsid w:val="007F62BE"/>
    <w:rsid w:val="008043D0"/>
    <w:rsid w:val="00806565"/>
    <w:rsid w:val="00824547"/>
    <w:rsid w:val="00834CFA"/>
    <w:rsid w:val="0084017C"/>
    <w:rsid w:val="008505B0"/>
    <w:rsid w:val="008607D6"/>
    <w:rsid w:val="008641C0"/>
    <w:rsid w:val="008649A5"/>
    <w:rsid w:val="008818A0"/>
    <w:rsid w:val="00885366"/>
    <w:rsid w:val="0089033F"/>
    <w:rsid w:val="008B6C45"/>
    <w:rsid w:val="008C6ADB"/>
    <w:rsid w:val="008D1FBC"/>
    <w:rsid w:val="008D2E61"/>
    <w:rsid w:val="008F5CBA"/>
    <w:rsid w:val="00904D5F"/>
    <w:rsid w:val="0090787B"/>
    <w:rsid w:val="00912CFB"/>
    <w:rsid w:val="00940902"/>
    <w:rsid w:val="00947F21"/>
    <w:rsid w:val="0095141A"/>
    <w:rsid w:val="00952179"/>
    <w:rsid w:val="009553F9"/>
    <w:rsid w:val="009616AC"/>
    <w:rsid w:val="00964802"/>
    <w:rsid w:val="0097346C"/>
    <w:rsid w:val="009776D5"/>
    <w:rsid w:val="00987DA0"/>
    <w:rsid w:val="00996051"/>
    <w:rsid w:val="009C0850"/>
    <w:rsid w:val="009C3909"/>
    <w:rsid w:val="009C5165"/>
    <w:rsid w:val="009C6061"/>
    <w:rsid w:val="00A01705"/>
    <w:rsid w:val="00A65A9D"/>
    <w:rsid w:val="00A65FC1"/>
    <w:rsid w:val="00A769F6"/>
    <w:rsid w:val="00A81781"/>
    <w:rsid w:val="00A924B7"/>
    <w:rsid w:val="00AB0884"/>
    <w:rsid w:val="00AB7153"/>
    <w:rsid w:val="00AC600A"/>
    <w:rsid w:val="00AD53A9"/>
    <w:rsid w:val="00AD5D83"/>
    <w:rsid w:val="00AF728F"/>
    <w:rsid w:val="00B15D89"/>
    <w:rsid w:val="00B21FBE"/>
    <w:rsid w:val="00B26487"/>
    <w:rsid w:val="00B32C17"/>
    <w:rsid w:val="00B33245"/>
    <w:rsid w:val="00B33CE6"/>
    <w:rsid w:val="00B60F17"/>
    <w:rsid w:val="00B84D9D"/>
    <w:rsid w:val="00B96D3B"/>
    <w:rsid w:val="00BD1789"/>
    <w:rsid w:val="00BD3E7A"/>
    <w:rsid w:val="00BE0FB2"/>
    <w:rsid w:val="00C01870"/>
    <w:rsid w:val="00C029E7"/>
    <w:rsid w:val="00C15001"/>
    <w:rsid w:val="00C22C2C"/>
    <w:rsid w:val="00C23E76"/>
    <w:rsid w:val="00C344C0"/>
    <w:rsid w:val="00C62480"/>
    <w:rsid w:val="00C85125"/>
    <w:rsid w:val="00C91EBA"/>
    <w:rsid w:val="00CA733C"/>
    <w:rsid w:val="00CC51DE"/>
    <w:rsid w:val="00CF1F33"/>
    <w:rsid w:val="00CF5852"/>
    <w:rsid w:val="00D06263"/>
    <w:rsid w:val="00D44487"/>
    <w:rsid w:val="00D61329"/>
    <w:rsid w:val="00D61839"/>
    <w:rsid w:val="00D7445A"/>
    <w:rsid w:val="00D807ED"/>
    <w:rsid w:val="00D81904"/>
    <w:rsid w:val="00D819B6"/>
    <w:rsid w:val="00D86AB1"/>
    <w:rsid w:val="00DB1315"/>
    <w:rsid w:val="00DB4F25"/>
    <w:rsid w:val="00DD7593"/>
    <w:rsid w:val="00DE294D"/>
    <w:rsid w:val="00DF2AF9"/>
    <w:rsid w:val="00E100E8"/>
    <w:rsid w:val="00E13612"/>
    <w:rsid w:val="00E13A1D"/>
    <w:rsid w:val="00E161DE"/>
    <w:rsid w:val="00E42BA4"/>
    <w:rsid w:val="00E42ECD"/>
    <w:rsid w:val="00E5544F"/>
    <w:rsid w:val="00E61EC5"/>
    <w:rsid w:val="00E65066"/>
    <w:rsid w:val="00E71267"/>
    <w:rsid w:val="00E72222"/>
    <w:rsid w:val="00E848F1"/>
    <w:rsid w:val="00EA53C2"/>
    <w:rsid w:val="00EA72C8"/>
    <w:rsid w:val="00EC385B"/>
    <w:rsid w:val="00EF4DCF"/>
    <w:rsid w:val="00F04A4D"/>
    <w:rsid w:val="00F06B29"/>
    <w:rsid w:val="00F14EC4"/>
    <w:rsid w:val="00F34446"/>
    <w:rsid w:val="00F37512"/>
    <w:rsid w:val="00F64012"/>
    <w:rsid w:val="00F67F65"/>
    <w:rsid w:val="00F93624"/>
    <w:rsid w:val="00FA00FC"/>
    <w:rsid w:val="00FA535B"/>
    <w:rsid w:val="00FB290D"/>
    <w:rsid w:val="00FB3203"/>
    <w:rsid w:val="00FC01D4"/>
    <w:rsid w:val="00FC0982"/>
    <w:rsid w:val="00FD1F87"/>
    <w:rsid w:val="00FE7E76"/>
    <w:rsid w:val="00FF75C9"/>
    <w:rsid w:val="00FF7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96D3B"/>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96D3B"/>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6D3B"/>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96D3B"/>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6D3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96D3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96D3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96D3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96D3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96D3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B96D3B"/>
    <w:pPr>
      <w:numPr>
        <w:numId w:val="1"/>
      </w:numPr>
    </w:pPr>
  </w:style>
  <w:style w:type="numbering" w:styleId="1ai">
    <w:name w:val="Outline List 1"/>
    <w:basedOn w:val="NoList"/>
    <w:uiPriority w:val="99"/>
    <w:unhideWhenUsed/>
    <w:rsid w:val="00B96D3B"/>
    <w:pPr>
      <w:numPr>
        <w:numId w:val="4"/>
      </w:numPr>
    </w:pPr>
  </w:style>
  <w:style w:type="paragraph" w:customStyle="1" w:styleId="ActHead1">
    <w:name w:val="ActHead 1"/>
    <w:aliases w:val="c"/>
    <w:basedOn w:val="OPCParaBase"/>
    <w:next w:val="Normal"/>
    <w:qFormat/>
    <w:rsid w:val="00B96D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6D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6D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6D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96D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6D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6D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6D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6D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6D3B"/>
  </w:style>
  <w:style w:type="numbering" w:styleId="ArticleSection">
    <w:name w:val="Outline List 3"/>
    <w:basedOn w:val="NoList"/>
    <w:uiPriority w:val="99"/>
    <w:unhideWhenUsed/>
    <w:rsid w:val="00B96D3B"/>
    <w:pPr>
      <w:numPr>
        <w:numId w:val="5"/>
      </w:numPr>
    </w:pPr>
  </w:style>
  <w:style w:type="paragraph" w:styleId="BalloonText">
    <w:name w:val="Balloon Text"/>
    <w:basedOn w:val="Normal"/>
    <w:link w:val="BalloonTextChar"/>
    <w:uiPriority w:val="99"/>
    <w:unhideWhenUsed/>
    <w:rsid w:val="00B96D3B"/>
    <w:pPr>
      <w:spacing w:line="240" w:lineRule="auto"/>
    </w:pPr>
    <w:rPr>
      <w:rFonts w:ascii="Segoe UI" w:hAnsi="Segoe UI" w:cs="Segoe UI"/>
      <w:sz w:val="18"/>
      <w:szCs w:val="18"/>
    </w:rPr>
  </w:style>
  <w:style w:type="paragraph" w:styleId="BlockText">
    <w:name w:val="Block Text"/>
    <w:basedOn w:val="Normal"/>
    <w:uiPriority w:val="99"/>
    <w:unhideWhenUsed/>
    <w:rsid w:val="00B96D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B96D3B"/>
    <w:pPr>
      <w:spacing w:line="240" w:lineRule="auto"/>
    </w:pPr>
    <w:rPr>
      <w:sz w:val="24"/>
    </w:rPr>
  </w:style>
  <w:style w:type="paragraph" w:styleId="BodyText">
    <w:name w:val="Body Text"/>
    <w:basedOn w:val="Normal"/>
    <w:link w:val="BodyTextChar"/>
    <w:uiPriority w:val="99"/>
    <w:unhideWhenUsed/>
    <w:rsid w:val="00B96D3B"/>
    <w:pPr>
      <w:spacing w:after="120"/>
    </w:pPr>
  </w:style>
  <w:style w:type="paragraph" w:styleId="BodyText2">
    <w:name w:val="Body Text 2"/>
    <w:basedOn w:val="Normal"/>
    <w:link w:val="BodyText2Char"/>
    <w:uiPriority w:val="99"/>
    <w:unhideWhenUsed/>
    <w:rsid w:val="00B96D3B"/>
    <w:pPr>
      <w:spacing w:after="120" w:line="480" w:lineRule="auto"/>
    </w:pPr>
  </w:style>
  <w:style w:type="paragraph" w:styleId="BodyText3">
    <w:name w:val="Body Text 3"/>
    <w:basedOn w:val="Normal"/>
    <w:link w:val="BodyText3Char"/>
    <w:uiPriority w:val="99"/>
    <w:unhideWhenUsed/>
    <w:rsid w:val="00B96D3B"/>
    <w:pPr>
      <w:spacing w:after="120"/>
    </w:pPr>
    <w:rPr>
      <w:sz w:val="16"/>
      <w:szCs w:val="16"/>
    </w:rPr>
  </w:style>
  <w:style w:type="paragraph" w:styleId="BodyTextFirstIndent">
    <w:name w:val="Body Text First Indent"/>
    <w:basedOn w:val="BodyText"/>
    <w:link w:val="BodyTextFirstIndentChar"/>
    <w:uiPriority w:val="99"/>
    <w:unhideWhenUsed/>
    <w:rsid w:val="00B96D3B"/>
    <w:pPr>
      <w:spacing w:after="0"/>
      <w:ind w:firstLine="360"/>
    </w:pPr>
  </w:style>
  <w:style w:type="paragraph" w:styleId="BodyTextIndent">
    <w:name w:val="Body Text Indent"/>
    <w:basedOn w:val="Normal"/>
    <w:link w:val="BodyTextIndentChar"/>
    <w:uiPriority w:val="99"/>
    <w:unhideWhenUsed/>
    <w:rsid w:val="00B96D3B"/>
    <w:pPr>
      <w:spacing w:after="120"/>
      <w:ind w:left="283"/>
    </w:pPr>
  </w:style>
  <w:style w:type="paragraph" w:styleId="BodyTextFirstIndent2">
    <w:name w:val="Body Text First Indent 2"/>
    <w:basedOn w:val="BodyTextIndent"/>
    <w:link w:val="BodyTextFirstIndent2Char"/>
    <w:uiPriority w:val="99"/>
    <w:unhideWhenUsed/>
    <w:rsid w:val="00B96D3B"/>
    <w:pPr>
      <w:spacing w:after="0"/>
      <w:ind w:left="360" w:firstLine="360"/>
    </w:pPr>
  </w:style>
  <w:style w:type="paragraph" w:styleId="BodyTextIndent2">
    <w:name w:val="Body Text Indent 2"/>
    <w:basedOn w:val="Normal"/>
    <w:link w:val="BodyTextIndent2Char"/>
    <w:uiPriority w:val="99"/>
    <w:unhideWhenUsed/>
    <w:rsid w:val="00B96D3B"/>
    <w:pPr>
      <w:spacing w:after="120" w:line="480" w:lineRule="auto"/>
      <w:ind w:left="283"/>
    </w:pPr>
  </w:style>
  <w:style w:type="paragraph" w:styleId="BodyTextIndent3">
    <w:name w:val="Body Text Indent 3"/>
    <w:basedOn w:val="Normal"/>
    <w:link w:val="BodyTextIndent3Char"/>
    <w:uiPriority w:val="99"/>
    <w:unhideWhenUsed/>
    <w:rsid w:val="00B96D3B"/>
    <w:pPr>
      <w:spacing w:after="120"/>
      <w:ind w:left="283"/>
    </w:pPr>
    <w:rPr>
      <w:sz w:val="16"/>
      <w:szCs w:val="16"/>
    </w:rPr>
  </w:style>
  <w:style w:type="paragraph" w:customStyle="1" w:styleId="BoxText">
    <w:name w:val="BoxText"/>
    <w:aliases w:val="bt"/>
    <w:basedOn w:val="OPCParaBase"/>
    <w:qFormat/>
    <w:rsid w:val="00B96D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6D3B"/>
    <w:rPr>
      <w:b/>
    </w:rPr>
  </w:style>
  <w:style w:type="paragraph" w:customStyle="1" w:styleId="BoxHeadItalic">
    <w:name w:val="BoxHeadItalic"/>
    <w:aliases w:val="bhi"/>
    <w:basedOn w:val="BoxText"/>
    <w:next w:val="BoxStep"/>
    <w:qFormat/>
    <w:rsid w:val="00B96D3B"/>
    <w:rPr>
      <w:i/>
    </w:rPr>
  </w:style>
  <w:style w:type="paragraph" w:customStyle="1" w:styleId="BoxList">
    <w:name w:val="BoxList"/>
    <w:aliases w:val="bl"/>
    <w:basedOn w:val="BoxText"/>
    <w:qFormat/>
    <w:rsid w:val="00B96D3B"/>
    <w:pPr>
      <w:ind w:left="1559" w:hanging="425"/>
    </w:pPr>
  </w:style>
  <w:style w:type="paragraph" w:customStyle="1" w:styleId="BoxNote">
    <w:name w:val="BoxNote"/>
    <w:aliases w:val="bn"/>
    <w:basedOn w:val="BoxText"/>
    <w:qFormat/>
    <w:rsid w:val="00B96D3B"/>
    <w:pPr>
      <w:tabs>
        <w:tab w:val="left" w:pos="1985"/>
      </w:tabs>
      <w:spacing w:before="122" w:line="198" w:lineRule="exact"/>
      <w:ind w:left="2948" w:hanging="1814"/>
    </w:pPr>
    <w:rPr>
      <w:sz w:val="18"/>
    </w:rPr>
  </w:style>
  <w:style w:type="paragraph" w:customStyle="1" w:styleId="BoxPara">
    <w:name w:val="BoxPara"/>
    <w:aliases w:val="bp"/>
    <w:basedOn w:val="BoxText"/>
    <w:qFormat/>
    <w:rsid w:val="00B96D3B"/>
    <w:pPr>
      <w:tabs>
        <w:tab w:val="right" w:pos="2268"/>
      </w:tabs>
      <w:ind w:left="2552" w:hanging="1418"/>
    </w:pPr>
  </w:style>
  <w:style w:type="paragraph" w:customStyle="1" w:styleId="BoxStep">
    <w:name w:val="BoxStep"/>
    <w:aliases w:val="bs"/>
    <w:basedOn w:val="BoxText"/>
    <w:qFormat/>
    <w:rsid w:val="00B96D3B"/>
    <w:pPr>
      <w:ind w:left="1985" w:hanging="851"/>
    </w:pPr>
  </w:style>
  <w:style w:type="paragraph" w:styleId="Caption">
    <w:name w:val="caption"/>
    <w:basedOn w:val="Normal"/>
    <w:next w:val="Normal"/>
    <w:uiPriority w:val="35"/>
    <w:unhideWhenUsed/>
    <w:qFormat/>
    <w:rsid w:val="00B96D3B"/>
    <w:pPr>
      <w:spacing w:after="200" w:line="240" w:lineRule="auto"/>
    </w:pPr>
    <w:rPr>
      <w:i/>
      <w:iCs/>
      <w:color w:val="1F497D" w:themeColor="text2"/>
      <w:sz w:val="18"/>
      <w:szCs w:val="18"/>
    </w:rPr>
  </w:style>
  <w:style w:type="character" w:customStyle="1" w:styleId="CharAmPartNo">
    <w:name w:val="CharAmPartNo"/>
    <w:basedOn w:val="OPCCharBase"/>
    <w:qFormat/>
    <w:rsid w:val="00B96D3B"/>
  </w:style>
  <w:style w:type="character" w:customStyle="1" w:styleId="CharAmPartText">
    <w:name w:val="CharAmPartText"/>
    <w:basedOn w:val="OPCCharBase"/>
    <w:qFormat/>
    <w:rsid w:val="00B96D3B"/>
  </w:style>
  <w:style w:type="character" w:customStyle="1" w:styleId="CharAmSchNo">
    <w:name w:val="CharAmSchNo"/>
    <w:basedOn w:val="OPCCharBase"/>
    <w:qFormat/>
    <w:rsid w:val="00B96D3B"/>
  </w:style>
  <w:style w:type="character" w:customStyle="1" w:styleId="CharAmSchText">
    <w:name w:val="CharAmSchText"/>
    <w:basedOn w:val="OPCCharBase"/>
    <w:qFormat/>
    <w:rsid w:val="00B96D3B"/>
  </w:style>
  <w:style w:type="character" w:customStyle="1" w:styleId="CharBoldItalic">
    <w:name w:val="CharBoldItalic"/>
    <w:basedOn w:val="OPCCharBase"/>
    <w:uiPriority w:val="1"/>
    <w:qFormat/>
    <w:rsid w:val="00B96D3B"/>
    <w:rPr>
      <w:b/>
      <w:i/>
    </w:rPr>
  </w:style>
  <w:style w:type="character" w:customStyle="1" w:styleId="CharChapNo">
    <w:name w:val="CharChapNo"/>
    <w:basedOn w:val="OPCCharBase"/>
    <w:uiPriority w:val="1"/>
    <w:qFormat/>
    <w:rsid w:val="00B96D3B"/>
  </w:style>
  <w:style w:type="character" w:customStyle="1" w:styleId="CharChapText">
    <w:name w:val="CharChapText"/>
    <w:basedOn w:val="OPCCharBase"/>
    <w:uiPriority w:val="1"/>
    <w:qFormat/>
    <w:rsid w:val="00B96D3B"/>
  </w:style>
  <w:style w:type="character" w:customStyle="1" w:styleId="CharDivNo">
    <w:name w:val="CharDivNo"/>
    <w:basedOn w:val="OPCCharBase"/>
    <w:uiPriority w:val="1"/>
    <w:qFormat/>
    <w:rsid w:val="00B96D3B"/>
  </w:style>
  <w:style w:type="character" w:customStyle="1" w:styleId="CharDivText">
    <w:name w:val="CharDivText"/>
    <w:basedOn w:val="OPCCharBase"/>
    <w:uiPriority w:val="1"/>
    <w:qFormat/>
    <w:rsid w:val="00B96D3B"/>
  </w:style>
  <w:style w:type="character" w:customStyle="1" w:styleId="CharItalic">
    <w:name w:val="CharItalic"/>
    <w:basedOn w:val="OPCCharBase"/>
    <w:uiPriority w:val="1"/>
    <w:qFormat/>
    <w:rsid w:val="00B96D3B"/>
    <w:rPr>
      <w:i/>
    </w:rPr>
  </w:style>
  <w:style w:type="character" w:customStyle="1" w:styleId="CharPartNo">
    <w:name w:val="CharPartNo"/>
    <w:basedOn w:val="OPCCharBase"/>
    <w:uiPriority w:val="1"/>
    <w:qFormat/>
    <w:rsid w:val="00B96D3B"/>
  </w:style>
  <w:style w:type="character" w:customStyle="1" w:styleId="CharPartText">
    <w:name w:val="CharPartText"/>
    <w:basedOn w:val="OPCCharBase"/>
    <w:uiPriority w:val="1"/>
    <w:qFormat/>
    <w:rsid w:val="00B96D3B"/>
  </w:style>
  <w:style w:type="character" w:customStyle="1" w:styleId="CharSectno">
    <w:name w:val="CharSectno"/>
    <w:basedOn w:val="OPCCharBase"/>
    <w:qFormat/>
    <w:rsid w:val="00B96D3B"/>
  </w:style>
  <w:style w:type="character" w:customStyle="1" w:styleId="CharSubdNo">
    <w:name w:val="CharSubdNo"/>
    <w:basedOn w:val="OPCCharBase"/>
    <w:uiPriority w:val="1"/>
    <w:qFormat/>
    <w:rsid w:val="00B96D3B"/>
  </w:style>
  <w:style w:type="character" w:customStyle="1" w:styleId="CharSubdText">
    <w:name w:val="CharSubdText"/>
    <w:basedOn w:val="OPCCharBase"/>
    <w:uiPriority w:val="1"/>
    <w:qFormat/>
    <w:rsid w:val="00B96D3B"/>
  </w:style>
  <w:style w:type="paragraph" w:styleId="Closing">
    <w:name w:val="Closing"/>
    <w:basedOn w:val="Normal"/>
    <w:link w:val="ClosingChar"/>
    <w:uiPriority w:val="99"/>
    <w:unhideWhenUsed/>
    <w:rsid w:val="00B96D3B"/>
    <w:pPr>
      <w:spacing w:line="240" w:lineRule="auto"/>
      <w:ind w:left="4252"/>
    </w:pPr>
  </w:style>
  <w:style w:type="character" w:styleId="CommentReference">
    <w:name w:val="annotation reference"/>
    <w:basedOn w:val="DefaultParagraphFont"/>
    <w:uiPriority w:val="99"/>
    <w:unhideWhenUsed/>
    <w:rsid w:val="00B96D3B"/>
    <w:rPr>
      <w:sz w:val="16"/>
      <w:szCs w:val="16"/>
    </w:rPr>
  </w:style>
  <w:style w:type="paragraph" w:styleId="CommentText">
    <w:name w:val="annotation text"/>
    <w:basedOn w:val="Normal"/>
    <w:link w:val="CommentTextChar"/>
    <w:uiPriority w:val="99"/>
    <w:unhideWhenUsed/>
    <w:rsid w:val="00B96D3B"/>
    <w:pPr>
      <w:spacing w:line="240" w:lineRule="auto"/>
    </w:pPr>
    <w:rPr>
      <w:sz w:val="20"/>
    </w:rPr>
  </w:style>
  <w:style w:type="paragraph" w:styleId="CommentSubject">
    <w:name w:val="annotation subject"/>
    <w:basedOn w:val="CommentText"/>
    <w:next w:val="CommentText"/>
    <w:link w:val="CommentSubjectChar"/>
    <w:uiPriority w:val="99"/>
    <w:unhideWhenUsed/>
    <w:rsid w:val="00B96D3B"/>
    <w:rPr>
      <w:b/>
      <w:bCs/>
    </w:rPr>
  </w:style>
  <w:style w:type="paragraph" w:customStyle="1" w:styleId="notetext">
    <w:name w:val="note(text)"/>
    <w:aliases w:val="n"/>
    <w:basedOn w:val="OPCParaBase"/>
    <w:rsid w:val="00B96D3B"/>
    <w:pPr>
      <w:spacing w:before="122" w:line="240" w:lineRule="auto"/>
      <w:ind w:left="1985" w:hanging="851"/>
    </w:pPr>
    <w:rPr>
      <w:sz w:val="18"/>
    </w:rPr>
  </w:style>
  <w:style w:type="paragraph" w:customStyle="1" w:styleId="notemargin">
    <w:name w:val="note(margin)"/>
    <w:aliases w:val="nm"/>
    <w:basedOn w:val="OPCParaBase"/>
    <w:rsid w:val="00B96D3B"/>
    <w:pPr>
      <w:tabs>
        <w:tab w:val="left" w:pos="709"/>
      </w:tabs>
      <w:spacing w:before="122" w:line="198" w:lineRule="exact"/>
      <w:ind w:left="709" w:hanging="709"/>
    </w:pPr>
    <w:rPr>
      <w:sz w:val="18"/>
    </w:rPr>
  </w:style>
  <w:style w:type="paragraph" w:customStyle="1" w:styleId="CTA-">
    <w:name w:val="CTA -"/>
    <w:basedOn w:val="OPCParaBase"/>
    <w:rsid w:val="00B96D3B"/>
    <w:pPr>
      <w:spacing w:before="60" w:line="240" w:lineRule="atLeast"/>
      <w:ind w:left="85" w:hanging="85"/>
    </w:pPr>
    <w:rPr>
      <w:sz w:val="20"/>
    </w:rPr>
  </w:style>
  <w:style w:type="paragraph" w:customStyle="1" w:styleId="CTA--">
    <w:name w:val="CTA --"/>
    <w:basedOn w:val="OPCParaBase"/>
    <w:next w:val="Normal"/>
    <w:rsid w:val="00B96D3B"/>
    <w:pPr>
      <w:spacing w:before="60" w:line="240" w:lineRule="atLeast"/>
      <w:ind w:left="142" w:hanging="142"/>
    </w:pPr>
    <w:rPr>
      <w:sz w:val="20"/>
    </w:rPr>
  </w:style>
  <w:style w:type="paragraph" w:customStyle="1" w:styleId="CTA---">
    <w:name w:val="CTA ---"/>
    <w:basedOn w:val="OPCParaBase"/>
    <w:next w:val="Normal"/>
    <w:rsid w:val="00B96D3B"/>
    <w:pPr>
      <w:spacing w:before="60" w:line="240" w:lineRule="atLeast"/>
      <w:ind w:left="198" w:hanging="198"/>
    </w:pPr>
    <w:rPr>
      <w:sz w:val="20"/>
    </w:rPr>
  </w:style>
  <w:style w:type="paragraph" w:customStyle="1" w:styleId="CTA----">
    <w:name w:val="CTA ----"/>
    <w:basedOn w:val="OPCParaBase"/>
    <w:next w:val="Normal"/>
    <w:rsid w:val="00B96D3B"/>
    <w:pPr>
      <w:spacing w:before="60" w:line="240" w:lineRule="atLeast"/>
      <w:ind w:left="255" w:hanging="255"/>
    </w:pPr>
    <w:rPr>
      <w:sz w:val="20"/>
    </w:rPr>
  </w:style>
  <w:style w:type="paragraph" w:customStyle="1" w:styleId="CTA1a">
    <w:name w:val="CTA 1(a)"/>
    <w:basedOn w:val="OPCParaBase"/>
    <w:rsid w:val="00B96D3B"/>
    <w:pPr>
      <w:tabs>
        <w:tab w:val="right" w:pos="414"/>
      </w:tabs>
      <w:spacing w:before="40" w:line="240" w:lineRule="atLeast"/>
      <w:ind w:left="675" w:hanging="675"/>
    </w:pPr>
    <w:rPr>
      <w:sz w:val="20"/>
    </w:rPr>
  </w:style>
  <w:style w:type="paragraph" w:customStyle="1" w:styleId="CTA1ai">
    <w:name w:val="CTA 1(a)(i)"/>
    <w:basedOn w:val="OPCParaBase"/>
    <w:rsid w:val="00B96D3B"/>
    <w:pPr>
      <w:tabs>
        <w:tab w:val="right" w:pos="1004"/>
      </w:tabs>
      <w:spacing w:before="40" w:line="240" w:lineRule="atLeast"/>
      <w:ind w:left="1253" w:hanging="1253"/>
    </w:pPr>
    <w:rPr>
      <w:sz w:val="20"/>
    </w:rPr>
  </w:style>
  <w:style w:type="paragraph" w:customStyle="1" w:styleId="CTA2a">
    <w:name w:val="CTA 2(a)"/>
    <w:basedOn w:val="OPCParaBase"/>
    <w:rsid w:val="00B96D3B"/>
    <w:pPr>
      <w:tabs>
        <w:tab w:val="right" w:pos="482"/>
      </w:tabs>
      <w:spacing w:before="40" w:line="240" w:lineRule="atLeast"/>
      <w:ind w:left="748" w:hanging="748"/>
    </w:pPr>
    <w:rPr>
      <w:sz w:val="20"/>
    </w:rPr>
  </w:style>
  <w:style w:type="paragraph" w:customStyle="1" w:styleId="CTA2ai">
    <w:name w:val="CTA 2(a)(i)"/>
    <w:basedOn w:val="OPCParaBase"/>
    <w:rsid w:val="00B96D3B"/>
    <w:pPr>
      <w:tabs>
        <w:tab w:val="right" w:pos="1089"/>
      </w:tabs>
      <w:spacing w:before="40" w:line="240" w:lineRule="atLeast"/>
      <w:ind w:left="1327" w:hanging="1327"/>
    </w:pPr>
    <w:rPr>
      <w:sz w:val="20"/>
    </w:rPr>
  </w:style>
  <w:style w:type="paragraph" w:customStyle="1" w:styleId="CTA3a">
    <w:name w:val="CTA 3(a)"/>
    <w:basedOn w:val="OPCParaBase"/>
    <w:rsid w:val="00B96D3B"/>
    <w:pPr>
      <w:tabs>
        <w:tab w:val="right" w:pos="556"/>
      </w:tabs>
      <w:spacing w:before="40" w:line="240" w:lineRule="atLeast"/>
      <w:ind w:left="805" w:hanging="805"/>
    </w:pPr>
    <w:rPr>
      <w:sz w:val="20"/>
    </w:rPr>
  </w:style>
  <w:style w:type="paragraph" w:customStyle="1" w:styleId="CTA3ai">
    <w:name w:val="CTA 3(a)(i)"/>
    <w:basedOn w:val="OPCParaBase"/>
    <w:rsid w:val="00B96D3B"/>
    <w:pPr>
      <w:tabs>
        <w:tab w:val="right" w:pos="1140"/>
      </w:tabs>
      <w:spacing w:before="40" w:line="240" w:lineRule="atLeast"/>
      <w:ind w:left="1361" w:hanging="1361"/>
    </w:pPr>
    <w:rPr>
      <w:sz w:val="20"/>
    </w:rPr>
  </w:style>
  <w:style w:type="paragraph" w:customStyle="1" w:styleId="CTA4a">
    <w:name w:val="CTA 4(a)"/>
    <w:basedOn w:val="OPCParaBase"/>
    <w:rsid w:val="00B96D3B"/>
    <w:pPr>
      <w:tabs>
        <w:tab w:val="right" w:pos="624"/>
      </w:tabs>
      <w:spacing w:before="40" w:line="240" w:lineRule="atLeast"/>
      <w:ind w:left="873" w:hanging="873"/>
    </w:pPr>
    <w:rPr>
      <w:sz w:val="20"/>
    </w:rPr>
  </w:style>
  <w:style w:type="paragraph" w:customStyle="1" w:styleId="CTA4ai">
    <w:name w:val="CTA 4(a)(i)"/>
    <w:basedOn w:val="OPCParaBase"/>
    <w:rsid w:val="00B96D3B"/>
    <w:pPr>
      <w:tabs>
        <w:tab w:val="right" w:pos="1213"/>
      </w:tabs>
      <w:spacing w:before="40" w:line="240" w:lineRule="atLeast"/>
      <w:ind w:left="1452" w:hanging="1452"/>
    </w:pPr>
    <w:rPr>
      <w:sz w:val="20"/>
    </w:rPr>
  </w:style>
  <w:style w:type="paragraph" w:customStyle="1" w:styleId="CTACAPS">
    <w:name w:val="CTA CAPS"/>
    <w:basedOn w:val="OPCParaBase"/>
    <w:rsid w:val="00B96D3B"/>
    <w:pPr>
      <w:spacing w:before="60" w:line="240" w:lineRule="atLeast"/>
    </w:pPr>
    <w:rPr>
      <w:sz w:val="20"/>
    </w:rPr>
  </w:style>
  <w:style w:type="paragraph" w:customStyle="1" w:styleId="CTAright">
    <w:name w:val="CTA right"/>
    <w:basedOn w:val="OPCParaBase"/>
    <w:rsid w:val="00B96D3B"/>
    <w:pPr>
      <w:spacing w:before="60" w:line="240" w:lineRule="auto"/>
      <w:jc w:val="right"/>
    </w:pPr>
    <w:rPr>
      <w:sz w:val="20"/>
    </w:rPr>
  </w:style>
  <w:style w:type="paragraph" w:styleId="Date">
    <w:name w:val="Date"/>
    <w:basedOn w:val="Normal"/>
    <w:next w:val="Normal"/>
    <w:link w:val="DateChar"/>
    <w:uiPriority w:val="99"/>
    <w:unhideWhenUsed/>
    <w:rsid w:val="00B96D3B"/>
  </w:style>
  <w:style w:type="paragraph" w:customStyle="1" w:styleId="subsection">
    <w:name w:val="subsection"/>
    <w:aliases w:val="ss"/>
    <w:basedOn w:val="OPCParaBase"/>
    <w:link w:val="subsectionChar"/>
    <w:rsid w:val="00B96D3B"/>
    <w:pPr>
      <w:tabs>
        <w:tab w:val="right" w:pos="1021"/>
      </w:tabs>
      <w:spacing w:before="180" w:line="240" w:lineRule="auto"/>
      <w:ind w:left="1134" w:hanging="1134"/>
    </w:pPr>
  </w:style>
  <w:style w:type="paragraph" w:customStyle="1" w:styleId="Definition">
    <w:name w:val="Definition"/>
    <w:aliases w:val="dd"/>
    <w:basedOn w:val="OPCParaBase"/>
    <w:rsid w:val="00B96D3B"/>
    <w:pPr>
      <w:spacing w:before="180" w:line="240" w:lineRule="auto"/>
      <w:ind w:left="1134"/>
    </w:pPr>
  </w:style>
  <w:style w:type="paragraph" w:styleId="DocumentMap">
    <w:name w:val="Document Map"/>
    <w:basedOn w:val="Normal"/>
    <w:link w:val="DocumentMapChar"/>
    <w:uiPriority w:val="99"/>
    <w:unhideWhenUsed/>
    <w:rsid w:val="00B96D3B"/>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96D3B"/>
    <w:pPr>
      <w:spacing w:line="240" w:lineRule="auto"/>
    </w:pPr>
  </w:style>
  <w:style w:type="character" w:styleId="Emphasis">
    <w:name w:val="Emphasis"/>
    <w:basedOn w:val="DefaultParagraphFont"/>
    <w:uiPriority w:val="20"/>
    <w:qFormat/>
    <w:rsid w:val="00B96D3B"/>
    <w:rPr>
      <w:i/>
      <w:iCs/>
    </w:rPr>
  </w:style>
  <w:style w:type="character" w:styleId="EndnoteReference">
    <w:name w:val="endnote reference"/>
    <w:basedOn w:val="DefaultParagraphFont"/>
    <w:uiPriority w:val="99"/>
    <w:unhideWhenUsed/>
    <w:rsid w:val="00B96D3B"/>
    <w:rPr>
      <w:vertAlign w:val="superscript"/>
    </w:rPr>
  </w:style>
  <w:style w:type="paragraph" w:styleId="EndnoteText">
    <w:name w:val="endnote text"/>
    <w:basedOn w:val="Normal"/>
    <w:link w:val="EndnoteTextChar"/>
    <w:uiPriority w:val="99"/>
    <w:unhideWhenUsed/>
    <w:rsid w:val="00B96D3B"/>
    <w:pPr>
      <w:spacing w:line="240" w:lineRule="auto"/>
    </w:pPr>
    <w:rPr>
      <w:sz w:val="20"/>
    </w:rPr>
  </w:style>
  <w:style w:type="paragraph" w:styleId="EnvelopeAddress">
    <w:name w:val="envelope address"/>
    <w:basedOn w:val="Normal"/>
    <w:uiPriority w:val="99"/>
    <w:unhideWhenUsed/>
    <w:rsid w:val="00B96D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96D3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96D3B"/>
    <w:rPr>
      <w:color w:val="800080" w:themeColor="followedHyperlink"/>
      <w:u w:val="single"/>
    </w:rPr>
  </w:style>
  <w:style w:type="paragraph" w:styleId="Footer">
    <w:name w:val="footer"/>
    <w:link w:val="FooterChar"/>
    <w:rsid w:val="00B96D3B"/>
    <w:pPr>
      <w:tabs>
        <w:tab w:val="center" w:pos="4153"/>
        <w:tab w:val="right" w:pos="8306"/>
      </w:tabs>
    </w:pPr>
    <w:rPr>
      <w:sz w:val="22"/>
      <w:szCs w:val="24"/>
    </w:rPr>
  </w:style>
  <w:style w:type="character" w:styleId="FootnoteReference">
    <w:name w:val="footnote reference"/>
    <w:basedOn w:val="DefaultParagraphFont"/>
    <w:uiPriority w:val="99"/>
    <w:unhideWhenUsed/>
    <w:rsid w:val="00B96D3B"/>
    <w:rPr>
      <w:vertAlign w:val="superscript"/>
    </w:rPr>
  </w:style>
  <w:style w:type="paragraph" w:styleId="FootnoteText">
    <w:name w:val="footnote text"/>
    <w:basedOn w:val="Normal"/>
    <w:link w:val="FootnoteTextChar"/>
    <w:uiPriority w:val="99"/>
    <w:unhideWhenUsed/>
    <w:rsid w:val="00B96D3B"/>
    <w:pPr>
      <w:spacing w:line="240" w:lineRule="auto"/>
    </w:pPr>
    <w:rPr>
      <w:sz w:val="20"/>
    </w:rPr>
  </w:style>
  <w:style w:type="paragraph" w:customStyle="1" w:styleId="Formula">
    <w:name w:val="Formula"/>
    <w:basedOn w:val="OPCParaBase"/>
    <w:rsid w:val="00B96D3B"/>
    <w:pPr>
      <w:spacing w:line="240" w:lineRule="auto"/>
      <w:ind w:left="1134"/>
    </w:pPr>
    <w:rPr>
      <w:sz w:val="20"/>
    </w:rPr>
  </w:style>
  <w:style w:type="paragraph" w:styleId="Header">
    <w:name w:val="header"/>
    <w:basedOn w:val="OPCParaBase"/>
    <w:link w:val="HeaderChar"/>
    <w:unhideWhenUsed/>
    <w:rsid w:val="00B96D3B"/>
    <w:pPr>
      <w:keepNext/>
      <w:keepLines/>
      <w:tabs>
        <w:tab w:val="center" w:pos="4150"/>
        <w:tab w:val="right" w:pos="8307"/>
      </w:tabs>
      <w:spacing w:line="160" w:lineRule="exact"/>
    </w:pPr>
    <w:rPr>
      <w:sz w:val="16"/>
    </w:rPr>
  </w:style>
  <w:style w:type="paragraph" w:customStyle="1" w:styleId="House">
    <w:name w:val="House"/>
    <w:basedOn w:val="OPCParaBase"/>
    <w:rsid w:val="00B96D3B"/>
    <w:pPr>
      <w:spacing w:line="240" w:lineRule="auto"/>
    </w:pPr>
    <w:rPr>
      <w:sz w:val="28"/>
    </w:rPr>
  </w:style>
  <w:style w:type="character" w:styleId="HTMLAcronym">
    <w:name w:val="HTML Acronym"/>
    <w:basedOn w:val="DefaultParagraphFont"/>
    <w:uiPriority w:val="99"/>
    <w:unhideWhenUsed/>
    <w:rsid w:val="00B96D3B"/>
  </w:style>
  <w:style w:type="paragraph" w:styleId="HTMLAddress">
    <w:name w:val="HTML Address"/>
    <w:basedOn w:val="Normal"/>
    <w:link w:val="HTMLAddressChar"/>
    <w:uiPriority w:val="99"/>
    <w:unhideWhenUsed/>
    <w:rsid w:val="00B96D3B"/>
    <w:pPr>
      <w:spacing w:line="240" w:lineRule="auto"/>
    </w:pPr>
    <w:rPr>
      <w:i/>
      <w:iCs/>
    </w:rPr>
  </w:style>
  <w:style w:type="character" w:styleId="HTMLCite">
    <w:name w:val="HTML Cite"/>
    <w:basedOn w:val="DefaultParagraphFont"/>
    <w:uiPriority w:val="99"/>
    <w:unhideWhenUsed/>
    <w:rsid w:val="00B96D3B"/>
    <w:rPr>
      <w:i/>
      <w:iCs/>
    </w:rPr>
  </w:style>
  <w:style w:type="character" w:styleId="HTMLCode">
    <w:name w:val="HTML Code"/>
    <w:basedOn w:val="DefaultParagraphFont"/>
    <w:uiPriority w:val="99"/>
    <w:unhideWhenUsed/>
    <w:rsid w:val="00B96D3B"/>
    <w:rPr>
      <w:rFonts w:ascii="Consolas" w:hAnsi="Consolas"/>
      <w:sz w:val="20"/>
      <w:szCs w:val="20"/>
    </w:rPr>
  </w:style>
  <w:style w:type="character" w:styleId="HTMLDefinition">
    <w:name w:val="HTML Definition"/>
    <w:basedOn w:val="DefaultParagraphFont"/>
    <w:uiPriority w:val="99"/>
    <w:unhideWhenUsed/>
    <w:rsid w:val="00B96D3B"/>
    <w:rPr>
      <w:i/>
      <w:iCs/>
    </w:rPr>
  </w:style>
  <w:style w:type="character" w:styleId="HTMLKeyboard">
    <w:name w:val="HTML Keyboard"/>
    <w:basedOn w:val="DefaultParagraphFont"/>
    <w:uiPriority w:val="99"/>
    <w:unhideWhenUsed/>
    <w:rsid w:val="00B96D3B"/>
    <w:rPr>
      <w:rFonts w:ascii="Consolas" w:hAnsi="Consolas"/>
      <w:sz w:val="20"/>
      <w:szCs w:val="20"/>
    </w:rPr>
  </w:style>
  <w:style w:type="paragraph" w:styleId="HTMLPreformatted">
    <w:name w:val="HTML Preformatted"/>
    <w:basedOn w:val="Normal"/>
    <w:link w:val="HTMLPreformattedChar"/>
    <w:uiPriority w:val="99"/>
    <w:unhideWhenUsed/>
    <w:rsid w:val="00B96D3B"/>
    <w:pPr>
      <w:spacing w:line="240" w:lineRule="auto"/>
    </w:pPr>
    <w:rPr>
      <w:rFonts w:ascii="Consolas" w:hAnsi="Consolas"/>
      <w:sz w:val="20"/>
    </w:rPr>
  </w:style>
  <w:style w:type="character" w:styleId="HTMLSample">
    <w:name w:val="HTML Sample"/>
    <w:basedOn w:val="DefaultParagraphFont"/>
    <w:uiPriority w:val="99"/>
    <w:unhideWhenUsed/>
    <w:rsid w:val="00B96D3B"/>
    <w:rPr>
      <w:rFonts w:ascii="Consolas" w:hAnsi="Consolas"/>
      <w:sz w:val="24"/>
      <w:szCs w:val="24"/>
    </w:rPr>
  </w:style>
  <w:style w:type="character" w:styleId="HTMLTypewriter">
    <w:name w:val="HTML Typewriter"/>
    <w:basedOn w:val="DefaultParagraphFont"/>
    <w:uiPriority w:val="99"/>
    <w:unhideWhenUsed/>
    <w:rsid w:val="00B96D3B"/>
    <w:rPr>
      <w:rFonts w:ascii="Consolas" w:hAnsi="Consolas"/>
      <w:sz w:val="20"/>
      <w:szCs w:val="20"/>
    </w:rPr>
  </w:style>
  <w:style w:type="character" w:styleId="HTMLVariable">
    <w:name w:val="HTML Variable"/>
    <w:basedOn w:val="DefaultParagraphFont"/>
    <w:uiPriority w:val="99"/>
    <w:unhideWhenUsed/>
    <w:rsid w:val="00B96D3B"/>
    <w:rPr>
      <w:i/>
      <w:iCs/>
    </w:rPr>
  </w:style>
  <w:style w:type="character" w:styleId="Hyperlink">
    <w:name w:val="Hyperlink"/>
    <w:basedOn w:val="DefaultParagraphFont"/>
    <w:uiPriority w:val="99"/>
    <w:unhideWhenUsed/>
    <w:rsid w:val="00B96D3B"/>
    <w:rPr>
      <w:color w:val="0000FF" w:themeColor="hyperlink"/>
      <w:u w:val="single"/>
    </w:rPr>
  </w:style>
  <w:style w:type="paragraph" w:styleId="Index1">
    <w:name w:val="index 1"/>
    <w:basedOn w:val="Normal"/>
    <w:next w:val="Normal"/>
    <w:autoRedefine/>
    <w:uiPriority w:val="99"/>
    <w:unhideWhenUsed/>
    <w:rsid w:val="00B96D3B"/>
    <w:pPr>
      <w:spacing w:line="240" w:lineRule="auto"/>
      <w:ind w:left="220" w:hanging="220"/>
    </w:pPr>
  </w:style>
  <w:style w:type="paragraph" w:styleId="Index2">
    <w:name w:val="index 2"/>
    <w:basedOn w:val="Normal"/>
    <w:next w:val="Normal"/>
    <w:autoRedefine/>
    <w:uiPriority w:val="99"/>
    <w:unhideWhenUsed/>
    <w:rsid w:val="00B96D3B"/>
    <w:pPr>
      <w:spacing w:line="240" w:lineRule="auto"/>
      <w:ind w:left="440" w:hanging="220"/>
    </w:pPr>
  </w:style>
  <w:style w:type="paragraph" w:styleId="Index3">
    <w:name w:val="index 3"/>
    <w:basedOn w:val="Normal"/>
    <w:next w:val="Normal"/>
    <w:autoRedefine/>
    <w:uiPriority w:val="99"/>
    <w:unhideWhenUsed/>
    <w:rsid w:val="00B96D3B"/>
    <w:pPr>
      <w:spacing w:line="240" w:lineRule="auto"/>
      <w:ind w:left="660" w:hanging="220"/>
    </w:pPr>
  </w:style>
  <w:style w:type="paragraph" w:styleId="Index4">
    <w:name w:val="index 4"/>
    <w:basedOn w:val="Normal"/>
    <w:next w:val="Normal"/>
    <w:autoRedefine/>
    <w:uiPriority w:val="99"/>
    <w:unhideWhenUsed/>
    <w:rsid w:val="00B96D3B"/>
    <w:pPr>
      <w:spacing w:line="240" w:lineRule="auto"/>
      <w:ind w:left="880" w:hanging="220"/>
    </w:pPr>
  </w:style>
  <w:style w:type="paragraph" w:styleId="Index5">
    <w:name w:val="index 5"/>
    <w:basedOn w:val="Normal"/>
    <w:next w:val="Normal"/>
    <w:autoRedefine/>
    <w:uiPriority w:val="99"/>
    <w:unhideWhenUsed/>
    <w:rsid w:val="00B96D3B"/>
    <w:pPr>
      <w:spacing w:line="240" w:lineRule="auto"/>
      <w:ind w:left="1100" w:hanging="220"/>
    </w:pPr>
  </w:style>
  <w:style w:type="paragraph" w:styleId="Index6">
    <w:name w:val="index 6"/>
    <w:basedOn w:val="Normal"/>
    <w:next w:val="Normal"/>
    <w:autoRedefine/>
    <w:uiPriority w:val="99"/>
    <w:unhideWhenUsed/>
    <w:rsid w:val="00B96D3B"/>
    <w:pPr>
      <w:spacing w:line="240" w:lineRule="auto"/>
      <w:ind w:left="1320" w:hanging="220"/>
    </w:pPr>
  </w:style>
  <w:style w:type="paragraph" w:styleId="Index7">
    <w:name w:val="index 7"/>
    <w:basedOn w:val="Normal"/>
    <w:next w:val="Normal"/>
    <w:autoRedefine/>
    <w:uiPriority w:val="99"/>
    <w:unhideWhenUsed/>
    <w:rsid w:val="00B96D3B"/>
    <w:pPr>
      <w:spacing w:line="240" w:lineRule="auto"/>
      <w:ind w:left="1540" w:hanging="220"/>
    </w:pPr>
  </w:style>
  <w:style w:type="paragraph" w:styleId="Index8">
    <w:name w:val="index 8"/>
    <w:basedOn w:val="Normal"/>
    <w:next w:val="Normal"/>
    <w:autoRedefine/>
    <w:uiPriority w:val="99"/>
    <w:unhideWhenUsed/>
    <w:rsid w:val="00B96D3B"/>
    <w:pPr>
      <w:spacing w:line="240" w:lineRule="auto"/>
      <w:ind w:left="1760" w:hanging="220"/>
    </w:pPr>
  </w:style>
  <w:style w:type="paragraph" w:styleId="Index9">
    <w:name w:val="index 9"/>
    <w:basedOn w:val="Normal"/>
    <w:next w:val="Normal"/>
    <w:autoRedefine/>
    <w:uiPriority w:val="99"/>
    <w:unhideWhenUsed/>
    <w:rsid w:val="00B96D3B"/>
    <w:pPr>
      <w:spacing w:line="240" w:lineRule="auto"/>
      <w:ind w:left="1980" w:hanging="220"/>
    </w:pPr>
  </w:style>
  <w:style w:type="paragraph" w:styleId="IndexHeading">
    <w:name w:val="index heading"/>
    <w:basedOn w:val="Normal"/>
    <w:next w:val="Index1"/>
    <w:uiPriority w:val="99"/>
    <w:unhideWhenUsed/>
    <w:rsid w:val="00B96D3B"/>
    <w:rPr>
      <w:rFonts w:asciiTheme="majorHAnsi" w:eastAsiaTheme="majorEastAsia" w:hAnsiTheme="majorHAnsi" w:cstheme="majorBidi"/>
      <w:b/>
      <w:bCs/>
    </w:rPr>
  </w:style>
  <w:style w:type="paragraph" w:customStyle="1" w:styleId="Item">
    <w:name w:val="Item"/>
    <w:aliases w:val="i"/>
    <w:basedOn w:val="OPCParaBase"/>
    <w:next w:val="ItemHead"/>
    <w:rsid w:val="00B96D3B"/>
    <w:pPr>
      <w:keepLines/>
      <w:spacing w:before="80" w:line="240" w:lineRule="auto"/>
      <w:ind w:left="709"/>
    </w:pPr>
  </w:style>
  <w:style w:type="paragraph" w:customStyle="1" w:styleId="ItemHead">
    <w:name w:val="ItemHead"/>
    <w:aliases w:val="ih"/>
    <w:basedOn w:val="OPCParaBase"/>
    <w:next w:val="Item"/>
    <w:rsid w:val="00B96D3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96D3B"/>
    <w:rPr>
      <w:sz w:val="16"/>
    </w:rPr>
  </w:style>
  <w:style w:type="paragraph" w:styleId="List">
    <w:name w:val="List"/>
    <w:basedOn w:val="Normal"/>
    <w:uiPriority w:val="99"/>
    <w:unhideWhenUsed/>
    <w:rsid w:val="00B96D3B"/>
    <w:pPr>
      <w:ind w:left="283" w:hanging="283"/>
      <w:contextualSpacing/>
    </w:pPr>
  </w:style>
  <w:style w:type="paragraph" w:styleId="List2">
    <w:name w:val="List 2"/>
    <w:basedOn w:val="Normal"/>
    <w:uiPriority w:val="99"/>
    <w:unhideWhenUsed/>
    <w:rsid w:val="00B96D3B"/>
    <w:pPr>
      <w:ind w:left="566" w:hanging="283"/>
      <w:contextualSpacing/>
    </w:pPr>
  </w:style>
  <w:style w:type="paragraph" w:styleId="List3">
    <w:name w:val="List 3"/>
    <w:basedOn w:val="Normal"/>
    <w:uiPriority w:val="99"/>
    <w:unhideWhenUsed/>
    <w:rsid w:val="00B96D3B"/>
    <w:pPr>
      <w:ind w:left="849" w:hanging="283"/>
      <w:contextualSpacing/>
    </w:pPr>
  </w:style>
  <w:style w:type="paragraph" w:styleId="List4">
    <w:name w:val="List 4"/>
    <w:basedOn w:val="Normal"/>
    <w:uiPriority w:val="99"/>
    <w:unhideWhenUsed/>
    <w:rsid w:val="00B96D3B"/>
    <w:pPr>
      <w:ind w:left="1132" w:hanging="283"/>
      <w:contextualSpacing/>
    </w:pPr>
  </w:style>
  <w:style w:type="paragraph" w:styleId="List5">
    <w:name w:val="List 5"/>
    <w:basedOn w:val="Normal"/>
    <w:uiPriority w:val="99"/>
    <w:unhideWhenUsed/>
    <w:rsid w:val="00B96D3B"/>
    <w:pPr>
      <w:ind w:left="1415" w:hanging="283"/>
      <w:contextualSpacing/>
    </w:pPr>
  </w:style>
  <w:style w:type="paragraph" w:styleId="ListBullet">
    <w:name w:val="List Bullet"/>
    <w:basedOn w:val="Normal"/>
    <w:uiPriority w:val="99"/>
    <w:unhideWhenUsed/>
    <w:rsid w:val="00B96D3B"/>
    <w:pPr>
      <w:numPr>
        <w:numId w:val="7"/>
      </w:numPr>
      <w:contextualSpacing/>
    </w:pPr>
  </w:style>
  <w:style w:type="paragraph" w:styleId="ListBullet2">
    <w:name w:val="List Bullet 2"/>
    <w:basedOn w:val="Normal"/>
    <w:uiPriority w:val="99"/>
    <w:unhideWhenUsed/>
    <w:rsid w:val="00B96D3B"/>
    <w:pPr>
      <w:numPr>
        <w:numId w:val="9"/>
      </w:numPr>
      <w:contextualSpacing/>
    </w:pPr>
  </w:style>
  <w:style w:type="paragraph" w:styleId="ListBullet3">
    <w:name w:val="List Bullet 3"/>
    <w:basedOn w:val="Normal"/>
    <w:uiPriority w:val="99"/>
    <w:unhideWhenUsed/>
    <w:rsid w:val="00B96D3B"/>
    <w:pPr>
      <w:numPr>
        <w:numId w:val="11"/>
      </w:numPr>
      <w:contextualSpacing/>
    </w:pPr>
  </w:style>
  <w:style w:type="paragraph" w:styleId="ListBullet4">
    <w:name w:val="List Bullet 4"/>
    <w:basedOn w:val="Normal"/>
    <w:uiPriority w:val="99"/>
    <w:unhideWhenUsed/>
    <w:rsid w:val="00B96D3B"/>
    <w:pPr>
      <w:numPr>
        <w:numId w:val="13"/>
      </w:numPr>
      <w:contextualSpacing/>
    </w:pPr>
  </w:style>
  <w:style w:type="paragraph" w:styleId="ListBullet5">
    <w:name w:val="List Bullet 5"/>
    <w:basedOn w:val="Normal"/>
    <w:uiPriority w:val="99"/>
    <w:unhideWhenUsed/>
    <w:rsid w:val="00B96D3B"/>
    <w:pPr>
      <w:numPr>
        <w:numId w:val="15"/>
      </w:numPr>
      <w:contextualSpacing/>
    </w:pPr>
  </w:style>
  <w:style w:type="paragraph" w:styleId="ListContinue">
    <w:name w:val="List Continue"/>
    <w:basedOn w:val="Normal"/>
    <w:uiPriority w:val="99"/>
    <w:unhideWhenUsed/>
    <w:rsid w:val="00B96D3B"/>
    <w:pPr>
      <w:spacing w:after="120"/>
      <w:ind w:left="283"/>
      <w:contextualSpacing/>
    </w:pPr>
  </w:style>
  <w:style w:type="paragraph" w:styleId="ListContinue2">
    <w:name w:val="List Continue 2"/>
    <w:basedOn w:val="Normal"/>
    <w:uiPriority w:val="99"/>
    <w:unhideWhenUsed/>
    <w:rsid w:val="00B96D3B"/>
    <w:pPr>
      <w:spacing w:after="120"/>
      <w:ind w:left="566"/>
      <w:contextualSpacing/>
    </w:pPr>
  </w:style>
  <w:style w:type="paragraph" w:styleId="ListContinue3">
    <w:name w:val="List Continue 3"/>
    <w:basedOn w:val="Normal"/>
    <w:uiPriority w:val="99"/>
    <w:unhideWhenUsed/>
    <w:rsid w:val="00B96D3B"/>
    <w:pPr>
      <w:spacing w:after="120"/>
      <w:ind w:left="849"/>
      <w:contextualSpacing/>
    </w:pPr>
  </w:style>
  <w:style w:type="paragraph" w:styleId="ListContinue4">
    <w:name w:val="List Continue 4"/>
    <w:basedOn w:val="Normal"/>
    <w:uiPriority w:val="99"/>
    <w:unhideWhenUsed/>
    <w:rsid w:val="00B96D3B"/>
    <w:pPr>
      <w:spacing w:after="120"/>
      <w:ind w:left="1132"/>
      <w:contextualSpacing/>
    </w:pPr>
  </w:style>
  <w:style w:type="paragraph" w:styleId="ListContinue5">
    <w:name w:val="List Continue 5"/>
    <w:basedOn w:val="Normal"/>
    <w:uiPriority w:val="99"/>
    <w:unhideWhenUsed/>
    <w:rsid w:val="00B96D3B"/>
    <w:pPr>
      <w:spacing w:after="120"/>
      <w:ind w:left="1415"/>
      <w:contextualSpacing/>
    </w:pPr>
  </w:style>
  <w:style w:type="paragraph" w:styleId="ListNumber">
    <w:name w:val="List Number"/>
    <w:basedOn w:val="Normal"/>
    <w:uiPriority w:val="99"/>
    <w:unhideWhenUsed/>
    <w:rsid w:val="00B96D3B"/>
    <w:pPr>
      <w:numPr>
        <w:numId w:val="17"/>
      </w:numPr>
      <w:contextualSpacing/>
    </w:pPr>
  </w:style>
  <w:style w:type="paragraph" w:styleId="ListNumber2">
    <w:name w:val="List Number 2"/>
    <w:basedOn w:val="Normal"/>
    <w:uiPriority w:val="99"/>
    <w:unhideWhenUsed/>
    <w:rsid w:val="00B96D3B"/>
    <w:pPr>
      <w:numPr>
        <w:numId w:val="19"/>
      </w:numPr>
      <w:contextualSpacing/>
    </w:pPr>
  </w:style>
  <w:style w:type="paragraph" w:styleId="ListNumber3">
    <w:name w:val="List Number 3"/>
    <w:basedOn w:val="Normal"/>
    <w:uiPriority w:val="99"/>
    <w:unhideWhenUsed/>
    <w:rsid w:val="00B96D3B"/>
    <w:pPr>
      <w:numPr>
        <w:numId w:val="21"/>
      </w:numPr>
      <w:contextualSpacing/>
    </w:pPr>
  </w:style>
  <w:style w:type="paragraph" w:styleId="ListNumber4">
    <w:name w:val="List Number 4"/>
    <w:basedOn w:val="Normal"/>
    <w:uiPriority w:val="99"/>
    <w:unhideWhenUsed/>
    <w:rsid w:val="00B96D3B"/>
    <w:pPr>
      <w:numPr>
        <w:numId w:val="23"/>
      </w:numPr>
      <w:contextualSpacing/>
    </w:pPr>
  </w:style>
  <w:style w:type="paragraph" w:styleId="ListNumber5">
    <w:name w:val="List Number 5"/>
    <w:basedOn w:val="Normal"/>
    <w:uiPriority w:val="99"/>
    <w:unhideWhenUsed/>
    <w:rsid w:val="00B96D3B"/>
    <w:pPr>
      <w:numPr>
        <w:numId w:val="25"/>
      </w:numPr>
      <w:contextualSpacing/>
    </w:pPr>
  </w:style>
  <w:style w:type="paragraph" w:customStyle="1" w:styleId="LongT">
    <w:name w:val="LongT"/>
    <w:basedOn w:val="OPCParaBase"/>
    <w:rsid w:val="00B96D3B"/>
    <w:pPr>
      <w:spacing w:line="240" w:lineRule="auto"/>
    </w:pPr>
    <w:rPr>
      <w:b/>
      <w:sz w:val="32"/>
    </w:rPr>
  </w:style>
  <w:style w:type="paragraph" w:styleId="MacroText">
    <w:name w:val="macro"/>
    <w:link w:val="MacroTextChar"/>
    <w:uiPriority w:val="99"/>
    <w:unhideWhenUsed/>
    <w:rsid w:val="00B96D3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B96D3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96D3B"/>
    <w:rPr>
      <w:rFonts w:cs="Times New Roman"/>
      <w:sz w:val="24"/>
      <w:szCs w:val="24"/>
    </w:rPr>
  </w:style>
  <w:style w:type="paragraph" w:styleId="NormalIndent">
    <w:name w:val="Normal Indent"/>
    <w:basedOn w:val="Normal"/>
    <w:uiPriority w:val="99"/>
    <w:unhideWhenUsed/>
    <w:rsid w:val="00B96D3B"/>
    <w:pPr>
      <w:ind w:left="720"/>
    </w:pPr>
  </w:style>
  <w:style w:type="paragraph" w:styleId="NoteHeading">
    <w:name w:val="Note Heading"/>
    <w:basedOn w:val="Normal"/>
    <w:next w:val="Normal"/>
    <w:link w:val="NoteHeadingChar"/>
    <w:uiPriority w:val="99"/>
    <w:unhideWhenUsed/>
    <w:rsid w:val="00B96D3B"/>
    <w:pPr>
      <w:spacing w:line="240" w:lineRule="auto"/>
    </w:pPr>
  </w:style>
  <w:style w:type="paragraph" w:customStyle="1" w:styleId="notedraft">
    <w:name w:val="note(draft)"/>
    <w:aliases w:val="nd"/>
    <w:basedOn w:val="OPCParaBase"/>
    <w:rsid w:val="00B96D3B"/>
    <w:pPr>
      <w:spacing w:before="240" w:line="240" w:lineRule="auto"/>
      <w:ind w:left="284" w:hanging="284"/>
    </w:pPr>
    <w:rPr>
      <w:i/>
      <w:sz w:val="24"/>
    </w:rPr>
  </w:style>
  <w:style w:type="paragraph" w:customStyle="1" w:styleId="notepara">
    <w:name w:val="note(para)"/>
    <w:aliases w:val="na"/>
    <w:basedOn w:val="OPCParaBase"/>
    <w:rsid w:val="00B96D3B"/>
    <w:pPr>
      <w:spacing w:before="40" w:line="198" w:lineRule="exact"/>
      <w:ind w:left="2354" w:hanging="369"/>
    </w:pPr>
    <w:rPr>
      <w:sz w:val="18"/>
    </w:rPr>
  </w:style>
  <w:style w:type="paragraph" w:customStyle="1" w:styleId="noteParlAmend">
    <w:name w:val="note(ParlAmend)"/>
    <w:aliases w:val="npp"/>
    <w:basedOn w:val="OPCParaBase"/>
    <w:next w:val="ParlAmend"/>
    <w:rsid w:val="00B96D3B"/>
    <w:pPr>
      <w:spacing w:line="240" w:lineRule="auto"/>
      <w:jc w:val="right"/>
    </w:pPr>
    <w:rPr>
      <w:rFonts w:ascii="Arial" w:hAnsi="Arial"/>
      <w:b/>
      <w:i/>
    </w:rPr>
  </w:style>
  <w:style w:type="character" w:styleId="PageNumber">
    <w:name w:val="page number"/>
    <w:basedOn w:val="DefaultParagraphFont"/>
    <w:uiPriority w:val="99"/>
    <w:unhideWhenUsed/>
    <w:rsid w:val="00B96D3B"/>
  </w:style>
  <w:style w:type="paragraph" w:customStyle="1" w:styleId="Page1">
    <w:name w:val="Page1"/>
    <w:basedOn w:val="OPCParaBase"/>
    <w:rsid w:val="00B96D3B"/>
    <w:pPr>
      <w:spacing w:before="5600" w:line="240" w:lineRule="auto"/>
    </w:pPr>
    <w:rPr>
      <w:b/>
      <w:sz w:val="32"/>
    </w:rPr>
  </w:style>
  <w:style w:type="paragraph" w:customStyle="1" w:styleId="PageBreak">
    <w:name w:val="PageBreak"/>
    <w:aliases w:val="pb"/>
    <w:basedOn w:val="OPCParaBase"/>
    <w:rsid w:val="00B96D3B"/>
    <w:pPr>
      <w:spacing w:line="240" w:lineRule="auto"/>
    </w:pPr>
    <w:rPr>
      <w:sz w:val="20"/>
    </w:rPr>
  </w:style>
  <w:style w:type="paragraph" w:customStyle="1" w:styleId="paragraph">
    <w:name w:val="paragraph"/>
    <w:aliases w:val="a"/>
    <w:basedOn w:val="OPCParaBase"/>
    <w:link w:val="paragraphChar"/>
    <w:rsid w:val="00B96D3B"/>
    <w:pPr>
      <w:tabs>
        <w:tab w:val="right" w:pos="1531"/>
      </w:tabs>
      <w:spacing w:before="40" w:line="240" w:lineRule="auto"/>
      <w:ind w:left="1644" w:hanging="1644"/>
    </w:pPr>
  </w:style>
  <w:style w:type="paragraph" w:customStyle="1" w:styleId="paragraphsub">
    <w:name w:val="paragraph(sub)"/>
    <w:aliases w:val="aa"/>
    <w:basedOn w:val="OPCParaBase"/>
    <w:rsid w:val="00B96D3B"/>
    <w:pPr>
      <w:tabs>
        <w:tab w:val="right" w:pos="1985"/>
      </w:tabs>
      <w:spacing w:before="40" w:line="240" w:lineRule="auto"/>
      <w:ind w:left="2098" w:hanging="2098"/>
    </w:pPr>
  </w:style>
  <w:style w:type="paragraph" w:customStyle="1" w:styleId="paragraphsub-sub">
    <w:name w:val="paragraph(sub-sub)"/>
    <w:aliases w:val="aaa"/>
    <w:basedOn w:val="OPCParaBase"/>
    <w:rsid w:val="00B96D3B"/>
    <w:pPr>
      <w:tabs>
        <w:tab w:val="right" w:pos="2722"/>
      </w:tabs>
      <w:spacing w:before="40" w:line="240" w:lineRule="auto"/>
      <w:ind w:left="2835" w:hanging="2835"/>
    </w:pPr>
  </w:style>
  <w:style w:type="paragraph" w:customStyle="1" w:styleId="ParlAmend">
    <w:name w:val="ParlAmend"/>
    <w:aliases w:val="pp"/>
    <w:basedOn w:val="OPCParaBase"/>
    <w:rsid w:val="00B96D3B"/>
    <w:pPr>
      <w:spacing w:before="240" w:line="240" w:lineRule="atLeast"/>
      <w:ind w:hanging="567"/>
    </w:pPr>
    <w:rPr>
      <w:sz w:val="24"/>
    </w:rPr>
  </w:style>
  <w:style w:type="paragraph" w:customStyle="1" w:styleId="Penalty">
    <w:name w:val="Penalty"/>
    <w:basedOn w:val="OPCParaBase"/>
    <w:rsid w:val="00B96D3B"/>
    <w:pPr>
      <w:tabs>
        <w:tab w:val="left" w:pos="2977"/>
      </w:tabs>
      <w:spacing w:before="180" w:line="240" w:lineRule="auto"/>
      <w:ind w:left="1985" w:hanging="851"/>
    </w:pPr>
  </w:style>
  <w:style w:type="paragraph" w:styleId="PlainText">
    <w:name w:val="Plain Text"/>
    <w:basedOn w:val="Normal"/>
    <w:link w:val="PlainTextChar"/>
    <w:uiPriority w:val="99"/>
    <w:unhideWhenUsed/>
    <w:rsid w:val="00B96D3B"/>
    <w:pPr>
      <w:spacing w:line="240" w:lineRule="auto"/>
    </w:pPr>
    <w:rPr>
      <w:rFonts w:ascii="Consolas" w:hAnsi="Consolas"/>
      <w:sz w:val="21"/>
      <w:szCs w:val="21"/>
    </w:rPr>
  </w:style>
  <w:style w:type="paragraph" w:customStyle="1" w:styleId="Portfolio">
    <w:name w:val="Portfolio"/>
    <w:basedOn w:val="OPCParaBase"/>
    <w:rsid w:val="00B96D3B"/>
    <w:pPr>
      <w:spacing w:line="240" w:lineRule="auto"/>
    </w:pPr>
    <w:rPr>
      <w:i/>
      <w:sz w:val="20"/>
    </w:rPr>
  </w:style>
  <w:style w:type="paragraph" w:customStyle="1" w:styleId="Preamble">
    <w:name w:val="Preamble"/>
    <w:basedOn w:val="OPCParaBase"/>
    <w:next w:val="Normal"/>
    <w:rsid w:val="00B96D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6D3B"/>
    <w:pPr>
      <w:spacing w:line="240" w:lineRule="auto"/>
    </w:pPr>
    <w:rPr>
      <w:i/>
      <w:sz w:val="20"/>
    </w:rPr>
  </w:style>
  <w:style w:type="paragraph" w:styleId="Salutation">
    <w:name w:val="Salutation"/>
    <w:basedOn w:val="Normal"/>
    <w:next w:val="Normal"/>
    <w:link w:val="SalutationChar"/>
    <w:uiPriority w:val="99"/>
    <w:unhideWhenUsed/>
    <w:rsid w:val="00B96D3B"/>
  </w:style>
  <w:style w:type="paragraph" w:customStyle="1" w:styleId="Session">
    <w:name w:val="Session"/>
    <w:basedOn w:val="OPCParaBase"/>
    <w:rsid w:val="00B96D3B"/>
    <w:pPr>
      <w:spacing w:line="240" w:lineRule="auto"/>
    </w:pPr>
    <w:rPr>
      <w:sz w:val="28"/>
    </w:rPr>
  </w:style>
  <w:style w:type="paragraph" w:customStyle="1" w:styleId="ShortT">
    <w:name w:val="ShortT"/>
    <w:basedOn w:val="OPCParaBase"/>
    <w:next w:val="Normal"/>
    <w:qFormat/>
    <w:rsid w:val="00B96D3B"/>
    <w:pPr>
      <w:spacing w:line="240" w:lineRule="auto"/>
    </w:pPr>
    <w:rPr>
      <w:b/>
      <w:sz w:val="40"/>
    </w:rPr>
  </w:style>
  <w:style w:type="paragraph" w:styleId="Signature">
    <w:name w:val="Signature"/>
    <w:basedOn w:val="Normal"/>
    <w:link w:val="SignatureChar"/>
    <w:uiPriority w:val="99"/>
    <w:unhideWhenUsed/>
    <w:rsid w:val="00B96D3B"/>
    <w:pPr>
      <w:spacing w:line="240" w:lineRule="auto"/>
      <w:ind w:left="4252"/>
    </w:pPr>
  </w:style>
  <w:style w:type="paragraph" w:customStyle="1" w:styleId="Sponsor">
    <w:name w:val="Sponsor"/>
    <w:basedOn w:val="OPCParaBase"/>
    <w:rsid w:val="00B96D3B"/>
    <w:pPr>
      <w:spacing w:line="240" w:lineRule="auto"/>
    </w:pPr>
    <w:rPr>
      <w:i/>
    </w:rPr>
  </w:style>
  <w:style w:type="character" w:styleId="Strong">
    <w:name w:val="Strong"/>
    <w:basedOn w:val="DefaultParagraphFont"/>
    <w:uiPriority w:val="22"/>
    <w:qFormat/>
    <w:rsid w:val="00B96D3B"/>
    <w:rPr>
      <w:b/>
      <w:bCs/>
    </w:rPr>
  </w:style>
  <w:style w:type="paragraph" w:customStyle="1" w:styleId="Subitem">
    <w:name w:val="Subitem"/>
    <w:aliases w:val="iss"/>
    <w:basedOn w:val="OPCParaBase"/>
    <w:rsid w:val="00B96D3B"/>
    <w:pPr>
      <w:spacing w:before="180" w:line="240" w:lineRule="auto"/>
      <w:ind w:left="709" w:hanging="709"/>
    </w:pPr>
  </w:style>
  <w:style w:type="paragraph" w:customStyle="1" w:styleId="SubitemHead">
    <w:name w:val="SubitemHead"/>
    <w:aliases w:val="issh"/>
    <w:basedOn w:val="OPCParaBase"/>
    <w:rsid w:val="00B96D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6D3B"/>
    <w:pPr>
      <w:spacing w:before="40" w:line="240" w:lineRule="auto"/>
      <w:ind w:left="1134"/>
    </w:pPr>
  </w:style>
  <w:style w:type="paragraph" w:customStyle="1" w:styleId="SubsectionHead">
    <w:name w:val="SubsectionHead"/>
    <w:aliases w:val="ssh"/>
    <w:basedOn w:val="OPCParaBase"/>
    <w:next w:val="subsection"/>
    <w:rsid w:val="00B96D3B"/>
    <w:pPr>
      <w:keepNext/>
      <w:keepLines/>
      <w:spacing w:before="240" w:line="240" w:lineRule="auto"/>
      <w:ind w:left="1134"/>
    </w:pPr>
    <w:rPr>
      <w:i/>
    </w:rPr>
  </w:style>
  <w:style w:type="paragraph" w:styleId="Subtitle">
    <w:name w:val="Subtitle"/>
    <w:basedOn w:val="Normal"/>
    <w:next w:val="Normal"/>
    <w:link w:val="SubtitleChar"/>
    <w:uiPriority w:val="11"/>
    <w:qFormat/>
    <w:rsid w:val="00B96D3B"/>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B96D3B"/>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96D3B"/>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96D3B"/>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96D3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96D3B"/>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96D3B"/>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96D3B"/>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96D3B"/>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96D3B"/>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96D3B"/>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96D3B"/>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96D3B"/>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96D3B"/>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96D3B"/>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96D3B"/>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96D3B"/>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96D3B"/>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6D3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96D3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96D3B"/>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96D3B"/>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96D3B"/>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96D3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96D3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96D3B"/>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96D3B"/>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96D3B"/>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96D3B"/>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96D3B"/>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96D3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96D3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96D3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96D3B"/>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96D3B"/>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B96D3B"/>
    <w:pPr>
      <w:ind w:left="220" w:hanging="220"/>
    </w:pPr>
  </w:style>
  <w:style w:type="paragraph" w:styleId="TableofFigures">
    <w:name w:val="table of figures"/>
    <w:basedOn w:val="Normal"/>
    <w:next w:val="Normal"/>
    <w:uiPriority w:val="99"/>
    <w:unhideWhenUsed/>
    <w:rsid w:val="00B96D3B"/>
  </w:style>
  <w:style w:type="table" w:styleId="TableProfessional">
    <w:name w:val="Table Professional"/>
    <w:basedOn w:val="TableNormal"/>
    <w:uiPriority w:val="99"/>
    <w:unhideWhenUsed/>
    <w:rsid w:val="00B96D3B"/>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96D3B"/>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96D3B"/>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96D3B"/>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96D3B"/>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96D3B"/>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96D3B"/>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96D3B"/>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96D3B"/>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96D3B"/>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96D3B"/>
    <w:pPr>
      <w:spacing w:before="60" w:line="240" w:lineRule="auto"/>
      <w:ind w:left="284" w:hanging="284"/>
    </w:pPr>
    <w:rPr>
      <w:sz w:val="20"/>
    </w:rPr>
  </w:style>
  <w:style w:type="paragraph" w:customStyle="1" w:styleId="Tablei">
    <w:name w:val="Table(i)"/>
    <w:aliases w:val="taa"/>
    <w:basedOn w:val="OPCParaBase"/>
    <w:rsid w:val="00B96D3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96D3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96D3B"/>
    <w:pPr>
      <w:spacing w:before="60" w:line="240" w:lineRule="atLeast"/>
    </w:pPr>
    <w:rPr>
      <w:sz w:val="20"/>
    </w:rPr>
  </w:style>
  <w:style w:type="paragraph" w:styleId="Title">
    <w:name w:val="Title"/>
    <w:basedOn w:val="Normal"/>
    <w:next w:val="Normal"/>
    <w:link w:val="TitleChar"/>
    <w:uiPriority w:val="10"/>
    <w:qFormat/>
    <w:rsid w:val="00B96D3B"/>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B96D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6D3B"/>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6D3B"/>
    <w:pPr>
      <w:spacing w:before="122" w:line="198" w:lineRule="exact"/>
      <w:ind w:left="1985" w:hanging="851"/>
      <w:jc w:val="right"/>
    </w:pPr>
    <w:rPr>
      <w:sz w:val="18"/>
    </w:rPr>
  </w:style>
  <w:style w:type="paragraph" w:customStyle="1" w:styleId="TLPTableBullet">
    <w:name w:val="TLPTableBullet"/>
    <w:aliases w:val="ttb"/>
    <w:basedOn w:val="OPCParaBase"/>
    <w:rsid w:val="00B96D3B"/>
    <w:pPr>
      <w:spacing w:line="240" w:lineRule="exact"/>
      <w:ind w:left="284" w:hanging="284"/>
    </w:pPr>
    <w:rPr>
      <w:sz w:val="20"/>
    </w:rPr>
  </w:style>
  <w:style w:type="paragraph" w:styleId="TOAHeading">
    <w:name w:val="toa heading"/>
    <w:basedOn w:val="Normal"/>
    <w:next w:val="Normal"/>
    <w:uiPriority w:val="99"/>
    <w:unhideWhenUsed/>
    <w:rsid w:val="00B96D3B"/>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B96D3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6D3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6D3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6D3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96D3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96D3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96D3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6D3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6D3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6D3B"/>
    <w:pPr>
      <w:keepLines/>
      <w:spacing w:before="240" w:after="120" w:line="240" w:lineRule="auto"/>
      <w:ind w:left="794"/>
    </w:pPr>
    <w:rPr>
      <w:b/>
      <w:kern w:val="28"/>
      <w:sz w:val="20"/>
    </w:rPr>
  </w:style>
  <w:style w:type="paragraph" w:customStyle="1" w:styleId="TofSectsHeading">
    <w:name w:val="TofSects(Heading)"/>
    <w:basedOn w:val="OPCParaBase"/>
    <w:rsid w:val="00B96D3B"/>
    <w:pPr>
      <w:spacing w:before="240" w:after="120" w:line="240" w:lineRule="auto"/>
    </w:pPr>
    <w:rPr>
      <w:b/>
      <w:sz w:val="24"/>
    </w:rPr>
  </w:style>
  <w:style w:type="paragraph" w:customStyle="1" w:styleId="TofSectsSection">
    <w:name w:val="TofSects(Section)"/>
    <w:basedOn w:val="OPCParaBase"/>
    <w:rsid w:val="00B96D3B"/>
    <w:pPr>
      <w:keepLines/>
      <w:spacing w:before="40" w:line="240" w:lineRule="auto"/>
      <w:ind w:left="1588" w:hanging="794"/>
    </w:pPr>
    <w:rPr>
      <w:kern w:val="28"/>
      <w:sz w:val="18"/>
    </w:rPr>
  </w:style>
  <w:style w:type="paragraph" w:customStyle="1" w:styleId="TofSectsSubdiv">
    <w:name w:val="TofSects(Subdiv)"/>
    <w:basedOn w:val="OPCParaBase"/>
    <w:rsid w:val="00B96D3B"/>
    <w:pPr>
      <w:keepLines/>
      <w:spacing w:before="80" w:line="240" w:lineRule="auto"/>
      <w:ind w:left="1588" w:hanging="794"/>
    </w:pPr>
    <w:rPr>
      <w:kern w:val="28"/>
    </w:rPr>
  </w:style>
  <w:style w:type="character" w:customStyle="1" w:styleId="OPCCharBase">
    <w:name w:val="OPCCharBase"/>
    <w:uiPriority w:val="1"/>
    <w:qFormat/>
    <w:rsid w:val="00B96D3B"/>
  </w:style>
  <w:style w:type="paragraph" w:customStyle="1" w:styleId="OPCParaBase">
    <w:name w:val="OPCParaBase"/>
    <w:qFormat/>
    <w:rsid w:val="00B96D3B"/>
    <w:pPr>
      <w:spacing w:line="260" w:lineRule="atLeast"/>
    </w:pPr>
    <w:rPr>
      <w:sz w:val="22"/>
    </w:rPr>
  </w:style>
  <w:style w:type="character" w:customStyle="1" w:styleId="HeaderChar">
    <w:name w:val="Header Char"/>
    <w:basedOn w:val="DefaultParagraphFont"/>
    <w:link w:val="Header"/>
    <w:rsid w:val="00B96D3B"/>
    <w:rPr>
      <w:sz w:val="16"/>
    </w:rPr>
  </w:style>
  <w:style w:type="paragraph" w:customStyle="1" w:styleId="noteToPara">
    <w:name w:val="noteToPara"/>
    <w:aliases w:val="ntp"/>
    <w:basedOn w:val="OPCParaBase"/>
    <w:rsid w:val="00B96D3B"/>
    <w:pPr>
      <w:spacing w:before="122" w:line="198" w:lineRule="exact"/>
      <w:ind w:left="2353" w:hanging="709"/>
    </w:pPr>
    <w:rPr>
      <w:sz w:val="18"/>
    </w:rPr>
  </w:style>
  <w:style w:type="paragraph" w:customStyle="1" w:styleId="WRStyle">
    <w:name w:val="WR Style"/>
    <w:aliases w:val="WR"/>
    <w:basedOn w:val="OPCParaBase"/>
    <w:rsid w:val="00B96D3B"/>
    <w:pPr>
      <w:spacing w:before="240" w:line="240" w:lineRule="auto"/>
      <w:ind w:left="284" w:hanging="284"/>
    </w:pPr>
    <w:rPr>
      <w:b/>
      <w:i/>
      <w:kern w:val="28"/>
      <w:sz w:val="24"/>
    </w:rPr>
  </w:style>
  <w:style w:type="character" w:customStyle="1" w:styleId="FooterChar">
    <w:name w:val="Footer Char"/>
    <w:basedOn w:val="DefaultParagraphFont"/>
    <w:link w:val="Footer"/>
    <w:rsid w:val="00B96D3B"/>
    <w:rPr>
      <w:sz w:val="22"/>
      <w:szCs w:val="24"/>
    </w:rPr>
  </w:style>
  <w:style w:type="table" w:customStyle="1" w:styleId="CFlag">
    <w:name w:val="CFlag"/>
    <w:basedOn w:val="TableNormal"/>
    <w:uiPriority w:val="99"/>
    <w:rsid w:val="00B96D3B"/>
    <w:tblPr/>
  </w:style>
  <w:style w:type="paragraph" w:customStyle="1" w:styleId="SignCoverPageEnd">
    <w:name w:val="SignCoverPageEnd"/>
    <w:basedOn w:val="OPCParaBase"/>
    <w:next w:val="Normal"/>
    <w:rsid w:val="00B96D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6D3B"/>
    <w:pPr>
      <w:pBdr>
        <w:top w:val="single" w:sz="4" w:space="1" w:color="auto"/>
      </w:pBdr>
      <w:spacing w:before="360"/>
      <w:ind w:right="397"/>
      <w:jc w:val="both"/>
    </w:pPr>
  </w:style>
  <w:style w:type="paragraph" w:customStyle="1" w:styleId="ENotesHeading1">
    <w:name w:val="ENotesHeading 1"/>
    <w:aliases w:val="Enh1"/>
    <w:basedOn w:val="OPCParaBase"/>
    <w:next w:val="Normal"/>
    <w:rsid w:val="00B96D3B"/>
    <w:pPr>
      <w:spacing w:before="120"/>
      <w:outlineLvl w:val="1"/>
    </w:pPr>
    <w:rPr>
      <w:b/>
      <w:sz w:val="28"/>
      <w:szCs w:val="28"/>
    </w:rPr>
  </w:style>
  <w:style w:type="paragraph" w:customStyle="1" w:styleId="ENotesHeading2">
    <w:name w:val="ENotesHeading 2"/>
    <w:aliases w:val="Enh2"/>
    <w:basedOn w:val="OPCParaBase"/>
    <w:next w:val="Normal"/>
    <w:rsid w:val="00B96D3B"/>
    <w:pPr>
      <w:spacing w:before="120" w:after="120"/>
      <w:outlineLvl w:val="2"/>
    </w:pPr>
    <w:rPr>
      <w:b/>
      <w:sz w:val="24"/>
      <w:szCs w:val="28"/>
    </w:rPr>
  </w:style>
  <w:style w:type="paragraph" w:customStyle="1" w:styleId="CompiledActNo">
    <w:name w:val="CompiledActNo"/>
    <w:basedOn w:val="OPCParaBase"/>
    <w:next w:val="Normal"/>
    <w:rsid w:val="00B96D3B"/>
    <w:rPr>
      <w:b/>
      <w:sz w:val="24"/>
      <w:szCs w:val="24"/>
    </w:rPr>
  </w:style>
  <w:style w:type="paragraph" w:customStyle="1" w:styleId="ENotesText">
    <w:name w:val="ENotesText"/>
    <w:aliases w:val="Ent"/>
    <w:basedOn w:val="OPCParaBase"/>
    <w:next w:val="Normal"/>
    <w:rsid w:val="00B96D3B"/>
    <w:pPr>
      <w:spacing w:before="120"/>
    </w:pPr>
  </w:style>
  <w:style w:type="paragraph" w:customStyle="1" w:styleId="CompiledMadeUnder">
    <w:name w:val="CompiledMadeUnder"/>
    <w:basedOn w:val="OPCParaBase"/>
    <w:next w:val="Normal"/>
    <w:rsid w:val="00B96D3B"/>
    <w:rPr>
      <w:i/>
      <w:sz w:val="24"/>
      <w:szCs w:val="24"/>
    </w:rPr>
  </w:style>
  <w:style w:type="paragraph" w:customStyle="1" w:styleId="Paragraphsub-sub-sub">
    <w:name w:val="Paragraph(sub-sub-sub)"/>
    <w:aliases w:val="aaaa"/>
    <w:basedOn w:val="OPCParaBase"/>
    <w:rsid w:val="00B96D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6D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6D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6D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6D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6D3B"/>
    <w:pPr>
      <w:spacing w:before="60" w:line="240" w:lineRule="auto"/>
    </w:pPr>
    <w:rPr>
      <w:rFonts w:cs="Arial"/>
      <w:sz w:val="20"/>
      <w:szCs w:val="22"/>
    </w:rPr>
  </w:style>
  <w:style w:type="paragraph" w:customStyle="1" w:styleId="ActHead10">
    <w:name w:val="ActHead 10"/>
    <w:aliases w:val="sp"/>
    <w:basedOn w:val="OPCParaBase"/>
    <w:next w:val="ActHead3"/>
    <w:rsid w:val="00B96D3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96D3B"/>
    <w:rPr>
      <w:rFonts w:ascii="Segoe UI" w:eastAsiaTheme="minorHAnsi" w:hAnsi="Segoe UI" w:cs="Segoe UI"/>
      <w:sz w:val="18"/>
      <w:szCs w:val="18"/>
      <w:lang w:eastAsia="en-US"/>
    </w:rPr>
  </w:style>
  <w:style w:type="paragraph" w:customStyle="1" w:styleId="NoteToSubpara">
    <w:name w:val="NoteToSubpara"/>
    <w:aliases w:val="nts"/>
    <w:basedOn w:val="OPCParaBase"/>
    <w:rsid w:val="00B96D3B"/>
    <w:pPr>
      <w:spacing w:before="40" w:line="198" w:lineRule="exact"/>
      <w:ind w:left="2835" w:hanging="709"/>
    </w:pPr>
    <w:rPr>
      <w:sz w:val="18"/>
    </w:rPr>
  </w:style>
  <w:style w:type="paragraph" w:customStyle="1" w:styleId="ENoteTableHeading">
    <w:name w:val="ENoteTableHeading"/>
    <w:aliases w:val="enth"/>
    <w:basedOn w:val="OPCParaBase"/>
    <w:rsid w:val="00B96D3B"/>
    <w:pPr>
      <w:keepNext/>
      <w:spacing w:before="60" w:line="240" w:lineRule="atLeast"/>
    </w:pPr>
    <w:rPr>
      <w:rFonts w:ascii="Arial" w:hAnsi="Arial"/>
      <w:b/>
      <w:sz w:val="16"/>
    </w:rPr>
  </w:style>
  <w:style w:type="paragraph" w:customStyle="1" w:styleId="ENoteTTi">
    <w:name w:val="ENoteTTi"/>
    <w:aliases w:val="entti"/>
    <w:basedOn w:val="OPCParaBase"/>
    <w:rsid w:val="00B96D3B"/>
    <w:pPr>
      <w:keepNext/>
      <w:spacing w:before="60" w:line="240" w:lineRule="atLeast"/>
      <w:ind w:left="170"/>
    </w:pPr>
    <w:rPr>
      <w:sz w:val="16"/>
    </w:rPr>
  </w:style>
  <w:style w:type="paragraph" w:customStyle="1" w:styleId="ENoteTTIndentHeading">
    <w:name w:val="ENoteTTIndentHeading"/>
    <w:aliases w:val="enTTHi"/>
    <w:basedOn w:val="OPCParaBase"/>
    <w:rsid w:val="00B96D3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6D3B"/>
    <w:pPr>
      <w:spacing w:before="60" w:line="240" w:lineRule="atLeast"/>
    </w:pPr>
    <w:rPr>
      <w:sz w:val="16"/>
    </w:rPr>
  </w:style>
  <w:style w:type="paragraph" w:customStyle="1" w:styleId="MadeunderText">
    <w:name w:val="MadeunderText"/>
    <w:basedOn w:val="OPCParaBase"/>
    <w:next w:val="Normal"/>
    <w:rsid w:val="00B96D3B"/>
    <w:pPr>
      <w:spacing w:before="240"/>
    </w:pPr>
    <w:rPr>
      <w:sz w:val="24"/>
      <w:szCs w:val="24"/>
    </w:rPr>
  </w:style>
  <w:style w:type="paragraph" w:customStyle="1" w:styleId="ENotesHeading3">
    <w:name w:val="ENotesHeading 3"/>
    <w:aliases w:val="Enh3"/>
    <w:basedOn w:val="OPCParaBase"/>
    <w:next w:val="Normal"/>
    <w:rsid w:val="00B96D3B"/>
    <w:pPr>
      <w:keepNext/>
      <w:spacing w:before="120" w:line="240" w:lineRule="auto"/>
      <w:outlineLvl w:val="4"/>
    </w:pPr>
    <w:rPr>
      <w:b/>
      <w:szCs w:val="24"/>
    </w:rPr>
  </w:style>
  <w:style w:type="paragraph" w:customStyle="1" w:styleId="SubPartCASA">
    <w:name w:val="SubPart(CASA)"/>
    <w:aliases w:val="csp"/>
    <w:basedOn w:val="OPCParaBase"/>
    <w:next w:val="ActHead3"/>
    <w:rsid w:val="00B96D3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96D3B"/>
  </w:style>
  <w:style w:type="character" w:customStyle="1" w:styleId="CharSubPartNoCASA">
    <w:name w:val="CharSubPartNo(CASA)"/>
    <w:basedOn w:val="OPCCharBase"/>
    <w:uiPriority w:val="1"/>
    <w:rsid w:val="00B96D3B"/>
  </w:style>
  <w:style w:type="paragraph" w:customStyle="1" w:styleId="ENoteTTIndentHeadingSub">
    <w:name w:val="ENoteTTIndentHeadingSub"/>
    <w:aliases w:val="enTTHis"/>
    <w:basedOn w:val="OPCParaBase"/>
    <w:rsid w:val="00B96D3B"/>
    <w:pPr>
      <w:keepNext/>
      <w:spacing w:before="60" w:line="240" w:lineRule="atLeast"/>
      <w:ind w:left="340"/>
    </w:pPr>
    <w:rPr>
      <w:b/>
      <w:sz w:val="16"/>
    </w:rPr>
  </w:style>
  <w:style w:type="paragraph" w:customStyle="1" w:styleId="ENoteTTiSub">
    <w:name w:val="ENoteTTiSub"/>
    <w:aliases w:val="enttis"/>
    <w:basedOn w:val="OPCParaBase"/>
    <w:rsid w:val="00B96D3B"/>
    <w:pPr>
      <w:keepNext/>
      <w:spacing w:before="60" w:line="240" w:lineRule="atLeast"/>
      <w:ind w:left="340"/>
    </w:pPr>
    <w:rPr>
      <w:sz w:val="16"/>
    </w:rPr>
  </w:style>
  <w:style w:type="paragraph" w:customStyle="1" w:styleId="SubDivisionMigration">
    <w:name w:val="SubDivisionMigration"/>
    <w:aliases w:val="sdm"/>
    <w:basedOn w:val="OPCParaBase"/>
    <w:rsid w:val="00B96D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6D3B"/>
    <w:pPr>
      <w:keepNext/>
      <w:keepLines/>
      <w:spacing w:before="240" w:line="240" w:lineRule="auto"/>
      <w:ind w:left="1134" w:hanging="1134"/>
    </w:pPr>
    <w:rPr>
      <w:b/>
      <w:sz w:val="28"/>
    </w:rPr>
  </w:style>
  <w:style w:type="paragraph" w:customStyle="1" w:styleId="FreeForm">
    <w:name w:val="FreeForm"/>
    <w:rsid w:val="00B96D3B"/>
    <w:rPr>
      <w:rFonts w:ascii="Arial" w:eastAsiaTheme="minorHAnsi" w:hAnsi="Arial" w:cstheme="minorBidi"/>
      <w:sz w:val="22"/>
      <w:lang w:eastAsia="en-US"/>
    </w:rPr>
  </w:style>
  <w:style w:type="paragraph" w:customStyle="1" w:styleId="SOText">
    <w:name w:val="SO Text"/>
    <w:aliases w:val="sot"/>
    <w:link w:val="SOTextChar"/>
    <w:rsid w:val="00B96D3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96D3B"/>
    <w:rPr>
      <w:rFonts w:eastAsiaTheme="minorHAnsi" w:cstheme="minorBidi"/>
      <w:sz w:val="22"/>
      <w:lang w:eastAsia="en-US"/>
    </w:rPr>
  </w:style>
  <w:style w:type="paragraph" w:customStyle="1" w:styleId="SOTextNote">
    <w:name w:val="SO TextNote"/>
    <w:aliases w:val="sont"/>
    <w:basedOn w:val="SOText"/>
    <w:qFormat/>
    <w:rsid w:val="00B96D3B"/>
    <w:pPr>
      <w:spacing w:before="122" w:line="198" w:lineRule="exact"/>
      <w:ind w:left="1843" w:hanging="709"/>
    </w:pPr>
    <w:rPr>
      <w:sz w:val="18"/>
    </w:rPr>
  </w:style>
  <w:style w:type="paragraph" w:customStyle="1" w:styleId="SOPara">
    <w:name w:val="SO Para"/>
    <w:aliases w:val="soa"/>
    <w:basedOn w:val="SOText"/>
    <w:link w:val="SOParaChar"/>
    <w:qFormat/>
    <w:rsid w:val="00B96D3B"/>
    <w:pPr>
      <w:tabs>
        <w:tab w:val="right" w:pos="1786"/>
      </w:tabs>
      <w:spacing w:before="40"/>
      <w:ind w:left="2070" w:hanging="936"/>
    </w:pPr>
  </w:style>
  <w:style w:type="character" w:customStyle="1" w:styleId="SOParaChar">
    <w:name w:val="SO Para Char"/>
    <w:aliases w:val="soa Char"/>
    <w:basedOn w:val="DefaultParagraphFont"/>
    <w:link w:val="SOPara"/>
    <w:rsid w:val="00B96D3B"/>
    <w:rPr>
      <w:rFonts w:eastAsiaTheme="minorHAnsi" w:cstheme="minorBidi"/>
      <w:sz w:val="22"/>
      <w:lang w:eastAsia="en-US"/>
    </w:rPr>
  </w:style>
  <w:style w:type="paragraph" w:customStyle="1" w:styleId="FileName">
    <w:name w:val="FileName"/>
    <w:basedOn w:val="Normal"/>
    <w:rsid w:val="00B96D3B"/>
  </w:style>
  <w:style w:type="paragraph" w:customStyle="1" w:styleId="TableHeading">
    <w:name w:val="TableHeading"/>
    <w:aliases w:val="th"/>
    <w:basedOn w:val="OPCParaBase"/>
    <w:next w:val="Tabletext"/>
    <w:rsid w:val="00B96D3B"/>
    <w:pPr>
      <w:keepNext/>
      <w:spacing w:before="60" w:line="240" w:lineRule="atLeast"/>
    </w:pPr>
    <w:rPr>
      <w:b/>
      <w:sz w:val="20"/>
    </w:rPr>
  </w:style>
  <w:style w:type="paragraph" w:customStyle="1" w:styleId="SOHeadBold">
    <w:name w:val="SO HeadBold"/>
    <w:aliases w:val="sohb"/>
    <w:basedOn w:val="SOText"/>
    <w:next w:val="SOText"/>
    <w:link w:val="SOHeadBoldChar"/>
    <w:qFormat/>
    <w:rsid w:val="00B96D3B"/>
    <w:rPr>
      <w:b/>
    </w:rPr>
  </w:style>
  <w:style w:type="character" w:customStyle="1" w:styleId="SOHeadBoldChar">
    <w:name w:val="SO HeadBold Char"/>
    <w:aliases w:val="sohb Char"/>
    <w:basedOn w:val="DefaultParagraphFont"/>
    <w:link w:val="SOHeadBold"/>
    <w:rsid w:val="00B96D3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96D3B"/>
    <w:rPr>
      <w:i/>
    </w:rPr>
  </w:style>
  <w:style w:type="character" w:customStyle="1" w:styleId="SOHeadItalicChar">
    <w:name w:val="SO HeadItalic Char"/>
    <w:aliases w:val="sohi Char"/>
    <w:basedOn w:val="DefaultParagraphFont"/>
    <w:link w:val="SOHeadItalic"/>
    <w:rsid w:val="00B96D3B"/>
    <w:rPr>
      <w:rFonts w:eastAsiaTheme="minorHAnsi" w:cstheme="minorBidi"/>
      <w:i/>
      <w:sz w:val="22"/>
      <w:lang w:eastAsia="en-US"/>
    </w:rPr>
  </w:style>
  <w:style w:type="paragraph" w:customStyle="1" w:styleId="SOBullet">
    <w:name w:val="SO Bullet"/>
    <w:aliases w:val="sotb"/>
    <w:basedOn w:val="SOText"/>
    <w:link w:val="SOBulletChar"/>
    <w:qFormat/>
    <w:rsid w:val="00B96D3B"/>
    <w:pPr>
      <w:ind w:left="1559" w:hanging="425"/>
    </w:pPr>
  </w:style>
  <w:style w:type="character" w:customStyle="1" w:styleId="SOBulletChar">
    <w:name w:val="SO Bullet Char"/>
    <w:aliases w:val="sotb Char"/>
    <w:basedOn w:val="DefaultParagraphFont"/>
    <w:link w:val="SOBullet"/>
    <w:rsid w:val="00B96D3B"/>
    <w:rPr>
      <w:rFonts w:eastAsiaTheme="minorHAnsi" w:cstheme="minorBidi"/>
      <w:sz w:val="22"/>
      <w:lang w:eastAsia="en-US"/>
    </w:rPr>
  </w:style>
  <w:style w:type="paragraph" w:customStyle="1" w:styleId="SOBulletNote">
    <w:name w:val="SO BulletNote"/>
    <w:aliases w:val="sonb"/>
    <w:basedOn w:val="SOTextNote"/>
    <w:link w:val="SOBulletNoteChar"/>
    <w:qFormat/>
    <w:rsid w:val="00B96D3B"/>
    <w:pPr>
      <w:tabs>
        <w:tab w:val="left" w:pos="1560"/>
      </w:tabs>
      <w:ind w:left="2268" w:hanging="1134"/>
    </w:pPr>
  </w:style>
  <w:style w:type="character" w:customStyle="1" w:styleId="SOBulletNoteChar">
    <w:name w:val="SO BulletNote Char"/>
    <w:aliases w:val="sonb Char"/>
    <w:basedOn w:val="DefaultParagraphFont"/>
    <w:link w:val="SOBulletNote"/>
    <w:rsid w:val="00B96D3B"/>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89033F"/>
    <w:rPr>
      <w:sz w:val="22"/>
    </w:rPr>
  </w:style>
  <w:style w:type="character" w:customStyle="1" w:styleId="paragraphChar">
    <w:name w:val="paragraph Char"/>
    <w:aliases w:val="a Char"/>
    <w:basedOn w:val="DefaultParagraphFont"/>
    <w:link w:val="paragraph"/>
    <w:rsid w:val="00E5544F"/>
    <w:rPr>
      <w:sz w:val="22"/>
    </w:rPr>
  </w:style>
  <w:style w:type="paragraph" w:styleId="Revision">
    <w:name w:val="Revision"/>
    <w:hidden/>
    <w:uiPriority w:val="99"/>
    <w:semiHidden/>
    <w:rsid w:val="002909B3"/>
    <w:rPr>
      <w:rFonts w:eastAsiaTheme="minorHAnsi" w:cstheme="minorBidi"/>
      <w:sz w:val="22"/>
      <w:lang w:eastAsia="en-US"/>
    </w:rPr>
  </w:style>
  <w:style w:type="paragraph" w:customStyle="1" w:styleId="EnStatement">
    <w:name w:val="EnStatement"/>
    <w:basedOn w:val="Normal"/>
    <w:rsid w:val="00B96D3B"/>
    <w:pPr>
      <w:numPr>
        <w:numId w:val="35"/>
      </w:numPr>
    </w:pPr>
    <w:rPr>
      <w:rFonts w:eastAsia="Times New Roman" w:cs="Times New Roman"/>
      <w:lang w:eastAsia="en-AU"/>
    </w:rPr>
  </w:style>
  <w:style w:type="paragraph" w:customStyle="1" w:styleId="EnStatementHeading">
    <w:name w:val="EnStatementHeading"/>
    <w:basedOn w:val="Normal"/>
    <w:rsid w:val="00B96D3B"/>
    <w:rPr>
      <w:rFonts w:eastAsia="Times New Roman" w:cs="Times New Roman"/>
      <w:b/>
      <w:lang w:eastAsia="en-AU"/>
    </w:rPr>
  </w:style>
  <w:style w:type="paragraph" w:customStyle="1" w:styleId="Transitional">
    <w:name w:val="Transitional"/>
    <w:aliases w:val="tr"/>
    <w:basedOn w:val="ItemHead"/>
    <w:next w:val="Item"/>
    <w:rsid w:val="00B96D3B"/>
  </w:style>
  <w:style w:type="character" w:customStyle="1" w:styleId="Heading1Char">
    <w:name w:val="Heading 1 Char"/>
    <w:basedOn w:val="DefaultParagraphFont"/>
    <w:link w:val="Heading1"/>
    <w:uiPriority w:val="9"/>
    <w:rsid w:val="00B96D3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96D3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96D3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96D3B"/>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96D3B"/>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96D3B"/>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96D3B"/>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96D3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96D3B"/>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B96D3B"/>
  </w:style>
  <w:style w:type="character" w:customStyle="1" w:styleId="BodyTextChar">
    <w:name w:val="Body Text Char"/>
    <w:basedOn w:val="DefaultParagraphFont"/>
    <w:link w:val="BodyText"/>
    <w:uiPriority w:val="99"/>
    <w:rsid w:val="00B96D3B"/>
    <w:rPr>
      <w:rFonts w:eastAsiaTheme="minorHAnsi" w:cstheme="minorBidi"/>
      <w:sz w:val="22"/>
      <w:lang w:eastAsia="en-US"/>
    </w:rPr>
  </w:style>
  <w:style w:type="character" w:customStyle="1" w:styleId="BodyText2Char">
    <w:name w:val="Body Text 2 Char"/>
    <w:basedOn w:val="DefaultParagraphFont"/>
    <w:link w:val="BodyText2"/>
    <w:uiPriority w:val="99"/>
    <w:rsid w:val="00B96D3B"/>
    <w:rPr>
      <w:rFonts w:eastAsiaTheme="minorHAnsi" w:cstheme="minorBidi"/>
      <w:sz w:val="22"/>
      <w:lang w:eastAsia="en-US"/>
    </w:rPr>
  </w:style>
  <w:style w:type="character" w:customStyle="1" w:styleId="BodyText3Char">
    <w:name w:val="Body Text 3 Char"/>
    <w:basedOn w:val="DefaultParagraphFont"/>
    <w:link w:val="BodyText3"/>
    <w:uiPriority w:val="99"/>
    <w:rsid w:val="00B96D3B"/>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96D3B"/>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96D3B"/>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96D3B"/>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96D3B"/>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96D3B"/>
    <w:rPr>
      <w:rFonts w:eastAsiaTheme="minorHAnsi" w:cstheme="minorBidi"/>
      <w:sz w:val="16"/>
      <w:szCs w:val="16"/>
      <w:lang w:eastAsia="en-US"/>
    </w:rPr>
  </w:style>
  <w:style w:type="character" w:styleId="BookTitle">
    <w:name w:val="Book Title"/>
    <w:basedOn w:val="DefaultParagraphFont"/>
    <w:uiPriority w:val="33"/>
    <w:qFormat/>
    <w:rsid w:val="00B96D3B"/>
    <w:rPr>
      <w:b/>
      <w:bCs/>
      <w:i/>
      <w:iCs/>
      <w:spacing w:val="5"/>
    </w:rPr>
  </w:style>
  <w:style w:type="character" w:customStyle="1" w:styleId="ClosingChar">
    <w:name w:val="Closing Char"/>
    <w:basedOn w:val="DefaultParagraphFont"/>
    <w:link w:val="Closing"/>
    <w:uiPriority w:val="99"/>
    <w:rsid w:val="00B96D3B"/>
    <w:rPr>
      <w:rFonts w:eastAsiaTheme="minorHAnsi" w:cstheme="minorBidi"/>
      <w:sz w:val="22"/>
      <w:lang w:eastAsia="en-US"/>
    </w:rPr>
  </w:style>
  <w:style w:type="table" w:styleId="ColorfulGrid">
    <w:name w:val="Colorful Grid"/>
    <w:basedOn w:val="TableNormal"/>
    <w:uiPriority w:val="73"/>
    <w:semiHidden/>
    <w:unhideWhenUsed/>
    <w:rsid w:val="00B96D3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96D3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96D3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96D3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96D3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96D3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96D3B"/>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96D3B"/>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96D3B"/>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96D3B"/>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96D3B"/>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96D3B"/>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96D3B"/>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96D3B"/>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96D3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96D3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96D3B"/>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96D3B"/>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96D3B"/>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96D3B"/>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96D3B"/>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B96D3B"/>
    <w:rPr>
      <w:rFonts w:eastAsiaTheme="minorHAnsi" w:cstheme="minorBidi"/>
      <w:lang w:eastAsia="en-US"/>
    </w:rPr>
  </w:style>
  <w:style w:type="character" w:customStyle="1" w:styleId="CommentSubjectChar">
    <w:name w:val="Comment Subject Char"/>
    <w:basedOn w:val="CommentTextChar"/>
    <w:link w:val="CommentSubject"/>
    <w:uiPriority w:val="99"/>
    <w:rsid w:val="00B96D3B"/>
    <w:rPr>
      <w:rFonts w:eastAsiaTheme="minorHAnsi" w:cstheme="minorBidi"/>
      <w:b/>
      <w:bCs/>
      <w:lang w:eastAsia="en-US"/>
    </w:rPr>
  </w:style>
  <w:style w:type="table" w:styleId="DarkList">
    <w:name w:val="Dark List"/>
    <w:basedOn w:val="TableNormal"/>
    <w:uiPriority w:val="70"/>
    <w:semiHidden/>
    <w:unhideWhenUsed/>
    <w:rsid w:val="00B96D3B"/>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96D3B"/>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96D3B"/>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96D3B"/>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96D3B"/>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96D3B"/>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96D3B"/>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96D3B"/>
    <w:rPr>
      <w:rFonts w:eastAsiaTheme="minorHAnsi" w:cstheme="minorBidi"/>
      <w:sz w:val="22"/>
      <w:lang w:eastAsia="en-US"/>
    </w:rPr>
  </w:style>
  <w:style w:type="character" w:customStyle="1" w:styleId="DocumentMapChar">
    <w:name w:val="Document Map Char"/>
    <w:basedOn w:val="DefaultParagraphFont"/>
    <w:link w:val="DocumentMap"/>
    <w:uiPriority w:val="99"/>
    <w:rsid w:val="00B96D3B"/>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96D3B"/>
    <w:rPr>
      <w:rFonts w:eastAsiaTheme="minorHAnsi" w:cstheme="minorBidi"/>
      <w:sz w:val="22"/>
      <w:lang w:eastAsia="en-US"/>
    </w:rPr>
  </w:style>
  <w:style w:type="character" w:customStyle="1" w:styleId="EndnoteTextChar">
    <w:name w:val="Endnote Text Char"/>
    <w:basedOn w:val="DefaultParagraphFont"/>
    <w:link w:val="EndnoteText"/>
    <w:uiPriority w:val="99"/>
    <w:rsid w:val="00B96D3B"/>
    <w:rPr>
      <w:rFonts w:eastAsiaTheme="minorHAnsi" w:cstheme="minorBidi"/>
      <w:lang w:eastAsia="en-US"/>
    </w:rPr>
  </w:style>
  <w:style w:type="character" w:customStyle="1" w:styleId="FootnoteTextChar">
    <w:name w:val="Footnote Text Char"/>
    <w:basedOn w:val="DefaultParagraphFont"/>
    <w:link w:val="FootnoteText"/>
    <w:uiPriority w:val="99"/>
    <w:rsid w:val="00B96D3B"/>
    <w:rPr>
      <w:rFonts w:eastAsiaTheme="minorHAnsi" w:cstheme="minorBidi"/>
      <w:lang w:eastAsia="en-US"/>
    </w:rPr>
  </w:style>
  <w:style w:type="table" w:styleId="GridTable1Light">
    <w:name w:val="Grid Table 1 Light"/>
    <w:basedOn w:val="TableNormal"/>
    <w:uiPriority w:val="46"/>
    <w:rsid w:val="00B96D3B"/>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6D3B"/>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6D3B"/>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6D3B"/>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6D3B"/>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6D3B"/>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6D3B"/>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96D3B"/>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96D3B"/>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96D3B"/>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96D3B"/>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96D3B"/>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96D3B"/>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96D3B"/>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96D3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96D3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96D3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96D3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96D3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96D3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96D3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96D3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96D3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96D3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96D3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96D3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96D3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96D3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96D3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96D3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96D3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96D3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96D3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96D3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96D3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96D3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96D3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96D3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96D3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96D3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96D3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96D3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96D3B"/>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96D3B"/>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96D3B"/>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96D3B"/>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96D3B"/>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96D3B"/>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96D3B"/>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96D3B"/>
    <w:rPr>
      <w:color w:val="2B579A"/>
      <w:shd w:val="clear" w:color="auto" w:fill="E1DFDD"/>
    </w:rPr>
  </w:style>
  <w:style w:type="character" w:customStyle="1" w:styleId="HTMLAddressChar">
    <w:name w:val="HTML Address Char"/>
    <w:basedOn w:val="DefaultParagraphFont"/>
    <w:link w:val="HTMLAddress"/>
    <w:uiPriority w:val="99"/>
    <w:rsid w:val="00B96D3B"/>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96D3B"/>
    <w:rPr>
      <w:rFonts w:ascii="Consolas" w:eastAsiaTheme="minorHAnsi" w:hAnsi="Consolas" w:cstheme="minorBidi"/>
      <w:lang w:eastAsia="en-US"/>
    </w:rPr>
  </w:style>
  <w:style w:type="character" w:styleId="IntenseEmphasis">
    <w:name w:val="Intense Emphasis"/>
    <w:basedOn w:val="DefaultParagraphFont"/>
    <w:uiPriority w:val="21"/>
    <w:qFormat/>
    <w:rsid w:val="00B96D3B"/>
    <w:rPr>
      <w:i/>
      <w:iCs/>
      <w:color w:val="4F81BD" w:themeColor="accent1"/>
    </w:rPr>
  </w:style>
  <w:style w:type="paragraph" w:styleId="IntenseQuote">
    <w:name w:val="Intense Quote"/>
    <w:basedOn w:val="Normal"/>
    <w:next w:val="Normal"/>
    <w:link w:val="IntenseQuoteChar"/>
    <w:uiPriority w:val="30"/>
    <w:qFormat/>
    <w:rsid w:val="00B96D3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6D3B"/>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96D3B"/>
    <w:rPr>
      <w:b/>
      <w:bCs/>
      <w:smallCaps/>
      <w:color w:val="4F81BD" w:themeColor="accent1"/>
      <w:spacing w:val="5"/>
    </w:rPr>
  </w:style>
  <w:style w:type="table" w:styleId="LightGrid">
    <w:name w:val="Light Grid"/>
    <w:basedOn w:val="TableNormal"/>
    <w:uiPriority w:val="62"/>
    <w:semiHidden/>
    <w:unhideWhenUsed/>
    <w:rsid w:val="00B96D3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96D3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96D3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96D3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96D3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96D3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96D3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96D3B"/>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96D3B"/>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96D3B"/>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96D3B"/>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96D3B"/>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96D3B"/>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96D3B"/>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96D3B"/>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96D3B"/>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96D3B"/>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96D3B"/>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96D3B"/>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96D3B"/>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96D3B"/>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96D3B"/>
    <w:pPr>
      <w:ind w:left="720"/>
      <w:contextualSpacing/>
    </w:pPr>
  </w:style>
  <w:style w:type="table" w:styleId="ListTable1Light">
    <w:name w:val="List Table 1 Light"/>
    <w:basedOn w:val="TableNormal"/>
    <w:uiPriority w:val="46"/>
    <w:rsid w:val="00B96D3B"/>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96D3B"/>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96D3B"/>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96D3B"/>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96D3B"/>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96D3B"/>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96D3B"/>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96D3B"/>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96D3B"/>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96D3B"/>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96D3B"/>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96D3B"/>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96D3B"/>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96D3B"/>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96D3B"/>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96D3B"/>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96D3B"/>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96D3B"/>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96D3B"/>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96D3B"/>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96D3B"/>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96D3B"/>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96D3B"/>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96D3B"/>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96D3B"/>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96D3B"/>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96D3B"/>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96D3B"/>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96D3B"/>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6D3B"/>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6D3B"/>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6D3B"/>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6D3B"/>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6D3B"/>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6D3B"/>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6D3B"/>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96D3B"/>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96D3B"/>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96D3B"/>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96D3B"/>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96D3B"/>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96D3B"/>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96D3B"/>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6D3B"/>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6D3B"/>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6D3B"/>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6D3B"/>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6D3B"/>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6D3B"/>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B96D3B"/>
    <w:rPr>
      <w:rFonts w:ascii="Consolas" w:eastAsiaTheme="minorHAnsi" w:hAnsi="Consolas" w:cstheme="minorBidi"/>
      <w:lang w:eastAsia="en-US"/>
    </w:rPr>
  </w:style>
  <w:style w:type="table" w:styleId="MediumGrid1">
    <w:name w:val="Medium Grid 1"/>
    <w:basedOn w:val="TableNormal"/>
    <w:uiPriority w:val="67"/>
    <w:semiHidden/>
    <w:unhideWhenUsed/>
    <w:rsid w:val="00B96D3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96D3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96D3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96D3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96D3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96D3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96D3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96D3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96D3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96D3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96D3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96D3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96D3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96D3B"/>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96D3B"/>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96D3B"/>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96D3B"/>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96D3B"/>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96D3B"/>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96D3B"/>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96D3B"/>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96D3B"/>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96D3B"/>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96D3B"/>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96D3B"/>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96D3B"/>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96D3B"/>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96D3B"/>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96D3B"/>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96D3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96D3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96D3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96D3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96D3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96D3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96D3B"/>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96D3B"/>
    <w:rPr>
      <w:color w:val="2B579A"/>
      <w:shd w:val="clear" w:color="auto" w:fill="E1DFDD"/>
    </w:rPr>
  </w:style>
  <w:style w:type="character" w:customStyle="1" w:styleId="MessageHeaderChar">
    <w:name w:val="Message Header Char"/>
    <w:basedOn w:val="DefaultParagraphFont"/>
    <w:link w:val="MessageHeader"/>
    <w:uiPriority w:val="99"/>
    <w:rsid w:val="00B96D3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96D3B"/>
    <w:rPr>
      <w:rFonts w:eastAsiaTheme="minorHAnsi" w:cstheme="minorBidi"/>
      <w:sz w:val="22"/>
      <w:lang w:eastAsia="en-US"/>
    </w:rPr>
  </w:style>
  <w:style w:type="character" w:customStyle="1" w:styleId="NoteHeadingChar">
    <w:name w:val="Note Heading Char"/>
    <w:basedOn w:val="DefaultParagraphFont"/>
    <w:link w:val="NoteHeading"/>
    <w:uiPriority w:val="99"/>
    <w:rsid w:val="00B96D3B"/>
    <w:rPr>
      <w:rFonts w:eastAsiaTheme="minorHAnsi" w:cstheme="minorBidi"/>
      <w:sz w:val="22"/>
      <w:lang w:eastAsia="en-US"/>
    </w:rPr>
  </w:style>
  <w:style w:type="character" w:styleId="PlaceholderText">
    <w:name w:val="Placeholder Text"/>
    <w:basedOn w:val="DefaultParagraphFont"/>
    <w:uiPriority w:val="99"/>
    <w:semiHidden/>
    <w:rsid w:val="00B96D3B"/>
    <w:rPr>
      <w:color w:val="808080"/>
    </w:rPr>
  </w:style>
  <w:style w:type="table" w:styleId="PlainTable1">
    <w:name w:val="Plain Table 1"/>
    <w:basedOn w:val="TableNormal"/>
    <w:uiPriority w:val="41"/>
    <w:rsid w:val="00B96D3B"/>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6D3B"/>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6D3B"/>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D3B"/>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6D3B"/>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96D3B"/>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96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6D3B"/>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96D3B"/>
    <w:rPr>
      <w:rFonts w:eastAsiaTheme="minorHAnsi" w:cstheme="minorBidi"/>
      <w:sz w:val="22"/>
      <w:lang w:eastAsia="en-US"/>
    </w:rPr>
  </w:style>
  <w:style w:type="character" w:customStyle="1" w:styleId="SignatureChar">
    <w:name w:val="Signature Char"/>
    <w:basedOn w:val="DefaultParagraphFont"/>
    <w:link w:val="Signature"/>
    <w:uiPriority w:val="99"/>
    <w:rsid w:val="00B96D3B"/>
    <w:rPr>
      <w:rFonts w:eastAsiaTheme="minorHAnsi" w:cstheme="minorBidi"/>
      <w:sz w:val="22"/>
      <w:lang w:eastAsia="en-US"/>
    </w:rPr>
  </w:style>
  <w:style w:type="character" w:styleId="SmartHyperlink">
    <w:name w:val="Smart Hyperlink"/>
    <w:basedOn w:val="DefaultParagraphFont"/>
    <w:uiPriority w:val="99"/>
    <w:semiHidden/>
    <w:unhideWhenUsed/>
    <w:rsid w:val="00B96D3B"/>
    <w:rPr>
      <w:u w:val="dotted"/>
    </w:rPr>
  </w:style>
  <w:style w:type="character" w:customStyle="1" w:styleId="SubtitleChar">
    <w:name w:val="Subtitle Char"/>
    <w:basedOn w:val="DefaultParagraphFont"/>
    <w:link w:val="Subtitle"/>
    <w:uiPriority w:val="11"/>
    <w:rsid w:val="00B96D3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96D3B"/>
    <w:rPr>
      <w:i/>
      <w:iCs/>
      <w:color w:val="404040" w:themeColor="text1" w:themeTint="BF"/>
    </w:rPr>
  </w:style>
  <w:style w:type="character" w:styleId="SubtleReference">
    <w:name w:val="Subtle Reference"/>
    <w:basedOn w:val="DefaultParagraphFont"/>
    <w:uiPriority w:val="31"/>
    <w:qFormat/>
    <w:rsid w:val="00B96D3B"/>
    <w:rPr>
      <w:smallCaps/>
      <w:color w:val="5A5A5A" w:themeColor="text1" w:themeTint="A5"/>
    </w:rPr>
  </w:style>
  <w:style w:type="table" w:styleId="TableGridLight">
    <w:name w:val="Grid Table Light"/>
    <w:basedOn w:val="TableNormal"/>
    <w:uiPriority w:val="40"/>
    <w:rsid w:val="00B96D3B"/>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B96D3B"/>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B96D3B"/>
    <w:pPr>
      <w:numPr>
        <w:numId w:val="0"/>
      </w:numPr>
      <w:outlineLvl w:val="9"/>
    </w:pPr>
  </w:style>
  <w:style w:type="character" w:styleId="UnresolvedMention">
    <w:name w:val="Unresolved Mention"/>
    <w:basedOn w:val="DefaultParagraphFont"/>
    <w:uiPriority w:val="99"/>
    <w:semiHidden/>
    <w:unhideWhenUsed/>
    <w:rsid w:val="00B96D3B"/>
    <w:rPr>
      <w:color w:val="605E5C"/>
      <w:shd w:val="clear" w:color="auto" w:fill="E1DFDD"/>
    </w:rPr>
  </w:style>
  <w:style w:type="paragraph" w:customStyle="1" w:styleId="SOText2">
    <w:name w:val="SO Text2"/>
    <w:aliases w:val="sot2"/>
    <w:basedOn w:val="Normal"/>
    <w:next w:val="SOText"/>
    <w:link w:val="SOText2Char"/>
    <w:rsid w:val="00B96D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6D3B"/>
    <w:rPr>
      <w:rFonts w:eastAsiaTheme="minorHAnsi" w:cstheme="minorBidi"/>
      <w:sz w:val="22"/>
      <w:lang w:eastAsia="en-US"/>
    </w:rPr>
  </w:style>
  <w:style w:type="paragraph" w:customStyle="1" w:styleId="ETAsubitem">
    <w:name w:val="ETA(subitem)"/>
    <w:basedOn w:val="OPCParaBase"/>
    <w:rsid w:val="00B96D3B"/>
    <w:pPr>
      <w:tabs>
        <w:tab w:val="right" w:pos="340"/>
      </w:tabs>
      <w:spacing w:before="60" w:line="240" w:lineRule="auto"/>
      <w:ind w:left="454" w:hanging="454"/>
    </w:pPr>
    <w:rPr>
      <w:sz w:val="20"/>
    </w:rPr>
  </w:style>
  <w:style w:type="paragraph" w:customStyle="1" w:styleId="ETApara">
    <w:name w:val="ETA(para)"/>
    <w:basedOn w:val="OPCParaBase"/>
    <w:rsid w:val="00B96D3B"/>
    <w:pPr>
      <w:tabs>
        <w:tab w:val="right" w:pos="754"/>
      </w:tabs>
      <w:spacing w:before="60" w:line="240" w:lineRule="auto"/>
      <w:ind w:left="828" w:hanging="828"/>
    </w:pPr>
    <w:rPr>
      <w:sz w:val="20"/>
    </w:rPr>
  </w:style>
  <w:style w:type="paragraph" w:customStyle="1" w:styleId="ETAsubpara">
    <w:name w:val="ETA(subpara)"/>
    <w:basedOn w:val="OPCParaBase"/>
    <w:rsid w:val="00B96D3B"/>
    <w:pPr>
      <w:tabs>
        <w:tab w:val="right" w:pos="1083"/>
      </w:tabs>
      <w:spacing w:before="60" w:line="240" w:lineRule="auto"/>
      <w:ind w:left="1191" w:hanging="1191"/>
    </w:pPr>
    <w:rPr>
      <w:sz w:val="20"/>
    </w:rPr>
  </w:style>
  <w:style w:type="paragraph" w:customStyle="1" w:styleId="ETAsub-subpara">
    <w:name w:val="ETA(sub-subpara)"/>
    <w:basedOn w:val="OPCParaBase"/>
    <w:rsid w:val="00B96D3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96D3B"/>
    <w:rPr>
      <w:b/>
      <w:sz w:val="28"/>
      <w:szCs w:val="28"/>
    </w:rPr>
  </w:style>
  <w:style w:type="paragraph" w:customStyle="1" w:styleId="NotesHeading2">
    <w:name w:val="NotesHeading 2"/>
    <w:basedOn w:val="OPCParaBase"/>
    <w:next w:val="Normal"/>
    <w:rsid w:val="00B96D3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8851-A829-4363-A05C-E1351CA1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53</Pages>
  <Words>11413</Words>
  <Characters>56277</Characters>
  <Application>Microsoft Office Word</Application>
  <DocSecurity>0</DocSecurity>
  <PresentationFormat/>
  <Lines>1566</Lines>
  <Paragraphs>756</Paragraphs>
  <ScaleCrop>false</ScaleCrop>
  <HeadingPairs>
    <vt:vector size="2" baseType="variant">
      <vt:variant>
        <vt:lpstr>Title</vt:lpstr>
      </vt:variant>
      <vt:variant>
        <vt:i4>1</vt:i4>
      </vt:variant>
    </vt:vector>
  </HeadingPairs>
  <TitlesOfParts>
    <vt:vector size="1" baseType="lpstr">
      <vt:lpstr>Biological Control Act 1984</vt:lpstr>
    </vt:vector>
  </TitlesOfParts>
  <Manager/>
  <Company/>
  <LinksUpToDate>false</LinksUpToDate>
  <CharactersWithSpaces>67334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Control Act 1984</dc:title>
  <dc:subject/>
  <dc:creator/>
  <cp:keywords/>
  <dc:description/>
  <cp:lastModifiedBy/>
  <cp:revision>1</cp:revision>
  <cp:lastPrinted>2016-01-05T03:40:00Z</cp:lastPrinted>
  <dcterms:created xsi:type="dcterms:W3CDTF">2024-07-16T07:20:00Z</dcterms:created>
  <dcterms:modified xsi:type="dcterms:W3CDTF">2024-07-16T07:20:00Z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Biological Control Act 1984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12</vt:lpwstr>
  </property>
  <property fmtid="{D5CDD505-2E9C-101B-9397-08002B2CF9AE}" pid="13" name="StartDate">
    <vt:lpwstr>6 July 2024</vt:lpwstr>
  </property>
  <property fmtid="{D5CDD505-2E9C-101B-9397-08002B2CF9AE}" pid="14" name="PreparedDate">
    <vt:filetime>2016-01-04T13:00:00Z</vt:filetime>
  </property>
  <property fmtid="{D5CDD505-2E9C-101B-9397-08002B2CF9AE}" pid="15" name="RegisteredDate">
    <vt:lpwstr>16 July 2024</vt:lpwstr>
  </property>
  <property fmtid="{D5CDD505-2E9C-101B-9397-08002B2CF9AE}" pid="16" name="IncludesUpTo">
    <vt:lpwstr>Act No. 54, 2024</vt:lpwstr>
  </property>
</Properties>
</file>