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FC180" w14:textId="77777777" w:rsidR="00E93883" w:rsidRDefault="00E93883" w:rsidP="00E93883">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19C3180" wp14:editId="3023A995">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7E7F0770" w14:textId="77777777" w:rsidR="00864A8D" w:rsidRPr="00E93883" w:rsidRDefault="00BC6AE2" w:rsidP="00A144B2">
      <w:pPr>
        <w:spacing w:before="480" w:after="480" w:line="240" w:lineRule="auto"/>
        <w:jc w:val="center"/>
        <w:rPr>
          <w:rFonts w:ascii="Times New Roman" w:hAnsi="Times New Roman" w:cs="Times New Roman"/>
          <w:b/>
          <w:sz w:val="36"/>
        </w:rPr>
      </w:pPr>
      <w:r w:rsidRPr="00E93883">
        <w:rPr>
          <w:rFonts w:ascii="Times New Roman" w:hAnsi="Times New Roman" w:cs="Times New Roman"/>
          <w:b/>
          <w:sz w:val="36"/>
        </w:rPr>
        <w:t>Canned Fruits Marketing Amendment Act 1984</w:t>
      </w:r>
    </w:p>
    <w:p w14:paraId="6A4D5FE0" w14:textId="77777777" w:rsidR="00864A8D" w:rsidRPr="00E93883" w:rsidRDefault="00864A8D" w:rsidP="00E93883">
      <w:pPr>
        <w:spacing w:before="240" w:after="240" w:line="240" w:lineRule="auto"/>
        <w:jc w:val="center"/>
        <w:rPr>
          <w:rFonts w:ascii="Times New Roman" w:hAnsi="Times New Roman" w:cs="Times New Roman"/>
          <w:b/>
          <w:sz w:val="28"/>
        </w:rPr>
      </w:pPr>
      <w:r w:rsidRPr="00E93883">
        <w:rPr>
          <w:rFonts w:ascii="Times New Roman" w:hAnsi="Times New Roman" w:cs="Times New Roman"/>
          <w:b/>
          <w:sz w:val="28"/>
        </w:rPr>
        <w:t>No. 148 of 1984</w:t>
      </w:r>
    </w:p>
    <w:p w14:paraId="35640EE2" w14:textId="77777777" w:rsidR="00E93883" w:rsidRPr="00E93883" w:rsidRDefault="00E93883" w:rsidP="00E93883">
      <w:pPr>
        <w:pBdr>
          <w:bottom w:val="thickThinSmallGap" w:sz="12" w:space="1" w:color="auto"/>
        </w:pBdr>
        <w:spacing w:before="240" w:after="240" w:line="240" w:lineRule="auto"/>
        <w:jc w:val="center"/>
        <w:rPr>
          <w:rFonts w:ascii="Times New Roman" w:hAnsi="Times New Roman" w:cs="Times New Roman"/>
          <w:b/>
          <w:sz w:val="2"/>
        </w:rPr>
      </w:pPr>
    </w:p>
    <w:p w14:paraId="5A9BCD44" w14:textId="77777777" w:rsidR="00864A8D" w:rsidRPr="00E93883" w:rsidRDefault="00BC6AE2" w:rsidP="00E93883">
      <w:pPr>
        <w:spacing w:before="240" w:after="240" w:line="240" w:lineRule="auto"/>
        <w:jc w:val="center"/>
        <w:rPr>
          <w:rFonts w:ascii="Times New Roman" w:hAnsi="Times New Roman" w:cs="Times New Roman"/>
          <w:b/>
          <w:sz w:val="26"/>
        </w:rPr>
      </w:pPr>
      <w:r w:rsidRPr="00E93883">
        <w:rPr>
          <w:rFonts w:ascii="Times New Roman" w:hAnsi="Times New Roman" w:cs="Times New Roman"/>
          <w:b/>
          <w:sz w:val="26"/>
        </w:rPr>
        <w:t xml:space="preserve">An Act to amend the </w:t>
      </w:r>
      <w:r w:rsidRPr="00E93883">
        <w:rPr>
          <w:rFonts w:ascii="Times New Roman" w:hAnsi="Times New Roman" w:cs="Times New Roman"/>
          <w:b/>
          <w:i/>
          <w:sz w:val="26"/>
        </w:rPr>
        <w:t>Canned Fruits Marketing Act 1979</w:t>
      </w:r>
    </w:p>
    <w:p w14:paraId="261E8963" w14:textId="77777777" w:rsidR="00864A8D" w:rsidRPr="00E93883" w:rsidRDefault="00864A8D" w:rsidP="00E93883">
      <w:pPr>
        <w:spacing w:after="0" w:line="240" w:lineRule="auto"/>
        <w:jc w:val="right"/>
        <w:rPr>
          <w:rFonts w:ascii="Times New Roman" w:hAnsi="Times New Roman" w:cs="Times New Roman"/>
          <w:sz w:val="24"/>
        </w:rPr>
      </w:pPr>
      <w:r w:rsidRPr="00E93883">
        <w:rPr>
          <w:rFonts w:ascii="Times New Roman" w:hAnsi="Times New Roman" w:cs="Times New Roman"/>
          <w:sz w:val="24"/>
        </w:rPr>
        <w:t>[</w:t>
      </w:r>
      <w:r w:rsidR="00BC6AE2" w:rsidRPr="00E93883">
        <w:rPr>
          <w:rFonts w:ascii="Times New Roman" w:hAnsi="Times New Roman" w:cs="Times New Roman"/>
          <w:i/>
          <w:sz w:val="24"/>
        </w:rPr>
        <w:t>Assented to 25 October 1984</w:t>
      </w:r>
      <w:r w:rsidRPr="00E93883">
        <w:rPr>
          <w:rFonts w:ascii="Times New Roman" w:hAnsi="Times New Roman" w:cs="Times New Roman"/>
          <w:sz w:val="24"/>
        </w:rPr>
        <w:t>]</w:t>
      </w:r>
    </w:p>
    <w:p w14:paraId="7C897314" w14:textId="77777777" w:rsidR="00864A8D" w:rsidRPr="00E93883" w:rsidRDefault="00864A8D" w:rsidP="00E93883">
      <w:pPr>
        <w:spacing w:before="120" w:after="120" w:line="240" w:lineRule="auto"/>
        <w:ind w:firstLine="432"/>
        <w:jc w:val="both"/>
        <w:rPr>
          <w:rFonts w:ascii="Times New Roman" w:hAnsi="Times New Roman" w:cs="Times New Roman"/>
          <w:sz w:val="24"/>
        </w:rPr>
      </w:pPr>
      <w:r w:rsidRPr="00E93883">
        <w:rPr>
          <w:rFonts w:ascii="Times New Roman" w:hAnsi="Times New Roman" w:cs="Times New Roman"/>
          <w:sz w:val="24"/>
        </w:rPr>
        <w:t>BE IT ENACTED by the Queen, and the Senate and the House of Representatives of the Commonwealth of Australia, as follows:</w:t>
      </w:r>
    </w:p>
    <w:p w14:paraId="4010B77C"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Short title, &amp;c.</w:t>
      </w:r>
    </w:p>
    <w:p w14:paraId="5C5BD534"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1.</w:t>
      </w:r>
      <w:r w:rsidR="00864A8D" w:rsidRPr="00BC6AE2">
        <w:rPr>
          <w:rFonts w:ascii="Times New Roman" w:hAnsi="Times New Roman" w:cs="Times New Roman"/>
        </w:rPr>
        <w:t xml:space="preserve"> </w:t>
      </w:r>
      <w:r w:rsidRPr="00BC6AE2">
        <w:rPr>
          <w:rFonts w:ascii="Times New Roman" w:hAnsi="Times New Roman" w:cs="Times New Roman"/>
          <w:b/>
        </w:rPr>
        <w:t xml:space="preserve">(1) </w:t>
      </w:r>
      <w:r w:rsidR="00864A8D" w:rsidRPr="00BC6AE2">
        <w:rPr>
          <w:rFonts w:ascii="Times New Roman" w:hAnsi="Times New Roman" w:cs="Times New Roman"/>
        </w:rPr>
        <w:t xml:space="preserve">This </w:t>
      </w:r>
      <w:r w:rsidRPr="00BC6AE2">
        <w:rPr>
          <w:rFonts w:ascii="Times New Roman" w:hAnsi="Times New Roman" w:cs="Times New Roman"/>
          <w:i/>
        </w:rPr>
        <w:t>Act may be cited as the Canned Fruits Marketing Amendment Act 1984.</w:t>
      </w:r>
    </w:p>
    <w:p w14:paraId="4A0F1ED5"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 xml:space="preserve">(2) </w:t>
      </w:r>
      <w:r w:rsidR="00864A8D" w:rsidRPr="00BC6AE2">
        <w:rPr>
          <w:rFonts w:ascii="Times New Roman" w:hAnsi="Times New Roman" w:cs="Times New Roman"/>
        </w:rPr>
        <w:t xml:space="preserve">The </w:t>
      </w:r>
      <w:r w:rsidRPr="00BC6AE2">
        <w:rPr>
          <w:rFonts w:ascii="Times New Roman" w:hAnsi="Times New Roman" w:cs="Times New Roman"/>
          <w:i/>
        </w:rPr>
        <w:t>Canned Fruits Marketing Act 1979</w:t>
      </w:r>
      <w:r w:rsidRPr="00E93883">
        <w:rPr>
          <w:rFonts w:ascii="Times New Roman" w:hAnsi="Times New Roman" w:cs="Times New Roman"/>
          <w:vertAlign w:val="superscript"/>
        </w:rPr>
        <w:t>1</w:t>
      </w:r>
      <w:r w:rsidRPr="00BC6AE2">
        <w:rPr>
          <w:rFonts w:ascii="Times New Roman" w:hAnsi="Times New Roman" w:cs="Times New Roman"/>
          <w:i/>
        </w:rPr>
        <w:t xml:space="preserve"> </w:t>
      </w:r>
      <w:r w:rsidR="00864A8D" w:rsidRPr="00BC6AE2">
        <w:rPr>
          <w:rFonts w:ascii="Times New Roman" w:hAnsi="Times New Roman" w:cs="Times New Roman"/>
        </w:rPr>
        <w:t>is in this Act referred to as the Principal Act.</w:t>
      </w:r>
    </w:p>
    <w:p w14:paraId="411E9D48"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Commencement</w:t>
      </w:r>
    </w:p>
    <w:p w14:paraId="4E84AD12"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2.</w:t>
      </w:r>
      <w:r w:rsidR="00864A8D" w:rsidRPr="00BC6AE2">
        <w:rPr>
          <w:rFonts w:ascii="Times New Roman" w:hAnsi="Times New Roman" w:cs="Times New Roman"/>
        </w:rPr>
        <w:t xml:space="preserve"> This Act shall come into operation on 1 January 1985.</w:t>
      </w:r>
    </w:p>
    <w:p w14:paraId="52F0642E"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Interpretation</w:t>
      </w:r>
    </w:p>
    <w:p w14:paraId="6B400DFA"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3.</w:t>
      </w:r>
      <w:r w:rsidR="00864A8D" w:rsidRPr="00BC6AE2">
        <w:rPr>
          <w:rFonts w:ascii="Times New Roman" w:hAnsi="Times New Roman" w:cs="Times New Roman"/>
        </w:rPr>
        <w:t xml:space="preserve"> Section 3 of the Principal Act is amended—</w:t>
      </w:r>
    </w:p>
    <w:p w14:paraId="136524C9"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 xml:space="preserve">(a) by inserting before the definition of </w:t>
      </w:r>
      <w:r w:rsidR="00BC6AE2">
        <w:rPr>
          <w:rFonts w:ascii="Times New Roman" w:hAnsi="Times New Roman" w:cs="Times New Roman"/>
        </w:rPr>
        <w:t>“</w:t>
      </w:r>
      <w:r w:rsidRPr="00BC6AE2">
        <w:rPr>
          <w:rFonts w:ascii="Times New Roman" w:hAnsi="Times New Roman" w:cs="Times New Roman"/>
        </w:rPr>
        <w:t>Advisory Committee</w:t>
      </w:r>
      <w:r w:rsidR="00BC6AE2">
        <w:rPr>
          <w:rFonts w:ascii="Times New Roman" w:hAnsi="Times New Roman" w:cs="Times New Roman"/>
        </w:rPr>
        <w:t>”</w:t>
      </w:r>
      <w:r w:rsidRPr="00BC6AE2">
        <w:rPr>
          <w:rFonts w:ascii="Times New Roman" w:hAnsi="Times New Roman" w:cs="Times New Roman"/>
        </w:rPr>
        <w:t xml:space="preserve"> in sub-section (1) the following definition:</w:t>
      </w:r>
    </w:p>
    <w:p w14:paraId="2A40FB54" w14:textId="77777777" w:rsidR="00864A8D" w:rsidRPr="00BC6AE2" w:rsidRDefault="00BC6AE2" w:rsidP="00E93883">
      <w:pPr>
        <w:spacing w:after="0" w:line="240" w:lineRule="auto"/>
        <w:ind w:left="1368" w:hanging="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acting Chairperson</w:t>
      </w:r>
      <w:r>
        <w:rPr>
          <w:rFonts w:ascii="Times New Roman" w:hAnsi="Times New Roman" w:cs="Times New Roman"/>
        </w:rPr>
        <w:t>’</w:t>
      </w:r>
      <w:r w:rsidR="00864A8D" w:rsidRPr="00BC6AE2">
        <w:rPr>
          <w:rFonts w:ascii="Times New Roman" w:hAnsi="Times New Roman" w:cs="Times New Roman"/>
        </w:rPr>
        <w:t xml:space="preserve"> means a person acting as Chairperson by virtue of an appointment under paragraph 24 (1) (b);</w:t>
      </w:r>
      <w:r>
        <w:rPr>
          <w:rFonts w:ascii="Times New Roman" w:hAnsi="Times New Roman" w:cs="Times New Roman"/>
        </w:rPr>
        <w:t>”</w:t>
      </w:r>
      <w:r w:rsidR="00864A8D" w:rsidRPr="00BC6AE2">
        <w:rPr>
          <w:rFonts w:ascii="Times New Roman" w:hAnsi="Times New Roman" w:cs="Times New Roman"/>
        </w:rPr>
        <w:t>;</w:t>
      </w:r>
    </w:p>
    <w:p w14:paraId="19F683DC"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212D4732"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lastRenderedPageBreak/>
        <w:t xml:space="preserve">(b) by inserting after the definition of </w:t>
      </w:r>
      <w:r w:rsidR="00BC6AE2">
        <w:rPr>
          <w:rFonts w:ascii="Times New Roman" w:hAnsi="Times New Roman" w:cs="Times New Roman"/>
        </w:rPr>
        <w:t>“</w:t>
      </w:r>
      <w:r w:rsidRPr="00BC6AE2">
        <w:rPr>
          <w:rFonts w:ascii="Times New Roman" w:hAnsi="Times New Roman" w:cs="Times New Roman"/>
        </w:rPr>
        <w:t>Advisory Committee</w:t>
      </w:r>
      <w:r w:rsidR="00BC6AE2">
        <w:rPr>
          <w:rFonts w:ascii="Times New Roman" w:hAnsi="Times New Roman" w:cs="Times New Roman"/>
        </w:rPr>
        <w:t>”</w:t>
      </w:r>
      <w:r w:rsidRPr="00BC6AE2">
        <w:rPr>
          <w:rFonts w:ascii="Times New Roman" w:hAnsi="Times New Roman" w:cs="Times New Roman"/>
        </w:rPr>
        <w:t xml:space="preserve"> in sub-section (1) the following definition:</w:t>
      </w:r>
    </w:p>
    <w:p w14:paraId="61110C73" w14:textId="77777777" w:rsidR="00864A8D" w:rsidRPr="00BC6AE2" w:rsidRDefault="00BC6AE2" w:rsidP="00E93883">
      <w:pPr>
        <w:spacing w:after="0" w:line="240" w:lineRule="auto"/>
        <w:ind w:left="1368" w:hanging="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annual operational plan</w:t>
      </w:r>
      <w:r>
        <w:rPr>
          <w:rFonts w:ascii="Times New Roman" w:hAnsi="Times New Roman" w:cs="Times New Roman"/>
        </w:rPr>
        <w:t>’</w:t>
      </w:r>
      <w:r w:rsidR="00864A8D" w:rsidRPr="00BC6AE2">
        <w:rPr>
          <w:rFonts w:ascii="Times New Roman" w:hAnsi="Times New Roman" w:cs="Times New Roman"/>
        </w:rPr>
        <w:t xml:space="preserve"> means a plan developed by the Corporation and approved by the Minister in accordance with Division 2 of Part </w:t>
      </w:r>
      <w:r w:rsidRPr="00BC6AE2">
        <w:rPr>
          <w:rFonts w:ascii="Times New Roman" w:hAnsi="Times New Roman" w:cs="Times New Roman"/>
          <w:smallCaps/>
        </w:rPr>
        <w:t>IVa</w:t>
      </w:r>
      <w:r w:rsidR="00864A8D" w:rsidRPr="00BC6AE2">
        <w:rPr>
          <w:rFonts w:ascii="Times New Roman" w:hAnsi="Times New Roman" w:cs="Times New Roman"/>
        </w:rPr>
        <w:t>;</w:t>
      </w:r>
      <w:r>
        <w:rPr>
          <w:rFonts w:ascii="Times New Roman" w:hAnsi="Times New Roman" w:cs="Times New Roman"/>
        </w:rPr>
        <w:t>”</w:t>
      </w:r>
      <w:r w:rsidR="00864A8D" w:rsidRPr="00BC6AE2">
        <w:rPr>
          <w:rFonts w:ascii="Times New Roman" w:hAnsi="Times New Roman" w:cs="Times New Roman"/>
        </w:rPr>
        <w:t>;</w:t>
      </w:r>
    </w:p>
    <w:p w14:paraId="661775F6"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 xml:space="preserve">(c) by omitting from sub-section (1) the definition of </w:t>
      </w:r>
      <w:r w:rsidR="00BC6AE2">
        <w:rPr>
          <w:rFonts w:ascii="Times New Roman" w:hAnsi="Times New Roman" w:cs="Times New Roman"/>
        </w:rPr>
        <w:t>“</w:t>
      </w:r>
      <w:r w:rsidRPr="00BC6AE2">
        <w:rPr>
          <w:rFonts w:ascii="Times New Roman" w:hAnsi="Times New Roman" w:cs="Times New Roman"/>
        </w:rPr>
        <w:t>Chairman</w:t>
      </w:r>
      <w:r w:rsidR="00BC6AE2">
        <w:rPr>
          <w:rFonts w:ascii="Times New Roman" w:hAnsi="Times New Roman" w:cs="Times New Roman"/>
        </w:rPr>
        <w:t>”</w:t>
      </w:r>
      <w:r w:rsidRPr="00BC6AE2">
        <w:rPr>
          <w:rFonts w:ascii="Times New Roman" w:hAnsi="Times New Roman" w:cs="Times New Roman"/>
        </w:rPr>
        <w:t xml:space="preserve"> and substituting the following definitions:</w:t>
      </w:r>
    </w:p>
    <w:p w14:paraId="44BB8160" w14:textId="77777777" w:rsidR="008944EB" w:rsidRDefault="00BC6AE2" w:rsidP="00E93883">
      <w:pPr>
        <w:spacing w:after="0" w:line="240" w:lineRule="auto"/>
        <w:ind w:left="1368" w:hanging="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Chairperson</w:t>
      </w:r>
      <w:r>
        <w:rPr>
          <w:rFonts w:ascii="Times New Roman" w:hAnsi="Times New Roman" w:cs="Times New Roman"/>
        </w:rPr>
        <w:t>’</w:t>
      </w:r>
      <w:r w:rsidR="00864A8D" w:rsidRPr="00BC6AE2">
        <w:rPr>
          <w:rFonts w:ascii="Times New Roman" w:hAnsi="Times New Roman" w:cs="Times New Roman"/>
        </w:rPr>
        <w:t xml:space="preserve"> means the Chairperson of the Corporation;</w:t>
      </w:r>
    </w:p>
    <w:p w14:paraId="2D154492" w14:textId="685F1D9C" w:rsidR="00864A8D" w:rsidRPr="00BC6AE2" w:rsidRDefault="00BC6AE2" w:rsidP="00E93883">
      <w:pPr>
        <w:spacing w:after="0" w:line="240" w:lineRule="auto"/>
        <w:ind w:left="1368" w:hanging="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corporate plan</w:t>
      </w:r>
      <w:r>
        <w:rPr>
          <w:rFonts w:ascii="Times New Roman" w:hAnsi="Times New Roman" w:cs="Times New Roman"/>
        </w:rPr>
        <w:t>’</w:t>
      </w:r>
      <w:r w:rsidR="00864A8D" w:rsidRPr="00BC6AE2">
        <w:rPr>
          <w:rFonts w:ascii="Times New Roman" w:hAnsi="Times New Roman" w:cs="Times New Roman"/>
        </w:rPr>
        <w:t xml:space="preserve"> means the plan developed by the Corporation and approved by the Minister in accordance with Division 1 of Part </w:t>
      </w:r>
      <w:proofErr w:type="spellStart"/>
      <w:r w:rsidRPr="00BC6AE2">
        <w:rPr>
          <w:rFonts w:ascii="Times New Roman" w:hAnsi="Times New Roman" w:cs="Times New Roman"/>
          <w:smallCaps/>
        </w:rPr>
        <w:t>IVa</w:t>
      </w:r>
      <w:proofErr w:type="spellEnd"/>
      <w:r w:rsidR="00864A8D" w:rsidRPr="00BC6AE2">
        <w:rPr>
          <w:rFonts w:ascii="Times New Roman" w:hAnsi="Times New Roman" w:cs="Times New Roman"/>
        </w:rPr>
        <w:t>;</w:t>
      </w:r>
      <w:r>
        <w:rPr>
          <w:rFonts w:ascii="Times New Roman" w:hAnsi="Times New Roman" w:cs="Times New Roman"/>
        </w:rPr>
        <w:t>”</w:t>
      </w:r>
      <w:r w:rsidR="00864A8D" w:rsidRPr="00BC6AE2">
        <w:rPr>
          <w:rFonts w:ascii="Times New Roman" w:hAnsi="Times New Roman" w:cs="Times New Roman"/>
        </w:rPr>
        <w:t>;</w:t>
      </w:r>
    </w:p>
    <w:p w14:paraId="23F46597"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 xml:space="preserve">(d) by inserting after the definition of </w:t>
      </w:r>
      <w:r w:rsidR="00BC6AE2">
        <w:rPr>
          <w:rFonts w:ascii="Times New Roman" w:hAnsi="Times New Roman" w:cs="Times New Roman"/>
        </w:rPr>
        <w:t>“</w:t>
      </w:r>
      <w:r w:rsidRPr="00BC6AE2">
        <w:rPr>
          <w:rFonts w:ascii="Times New Roman" w:hAnsi="Times New Roman" w:cs="Times New Roman"/>
        </w:rPr>
        <w:t>Corporation</w:t>
      </w:r>
      <w:r w:rsidR="00BC6AE2">
        <w:rPr>
          <w:rFonts w:ascii="Times New Roman" w:hAnsi="Times New Roman" w:cs="Times New Roman"/>
        </w:rPr>
        <w:t>”</w:t>
      </w:r>
      <w:r w:rsidRPr="00BC6AE2">
        <w:rPr>
          <w:rFonts w:ascii="Times New Roman" w:hAnsi="Times New Roman" w:cs="Times New Roman"/>
        </w:rPr>
        <w:t xml:space="preserve"> in sub-section (1) the following definition:</w:t>
      </w:r>
    </w:p>
    <w:p w14:paraId="71EA0F72" w14:textId="77777777" w:rsidR="00864A8D" w:rsidRPr="00BC6AE2" w:rsidRDefault="00BC6AE2" w:rsidP="00E93883">
      <w:pPr>
        <w:spacing w:after="0" w:line="240" w:lineRule="auto"/>
        <w:ind w:left="1368" w:hanging="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Deputy Chairperson</w:t>
      </w:r>
      <w:r>
        <w:rPr>
          <w:rFonts w:ascii="Times New Roman" w:hAnsi="Times New Roman" w:cs="Times New Roman"/>
        </w:rPr>
        <w:t>’</w:t>
      </w:r>
      <w:r w:rsidR="00864A8D" w:rsidRPr="00BC6AE2">
        <w:rPr>
          <w:rFonts w:ascii="Times New Roman" w:hAnsi="Times New Roman" w:cs="Times New Roman"/>
        </w:rPr>
        <w:t xml:space="preserve"> means the Deputy Chairperson of the Corporation;</w:t>
      </w:r>
      <w:r>
        <w:rPr>
          <w:rFonts w:ascii="Times New Roman" w:hAnsi="Times New Roman" w:cs="Times New Roman"/>
        </w:rPr>
        <w:t>”</w:t>
      </w:r>
      <w:r w:rsidR="00864A8D" w:rsidRPr="00BC6AE2">
        <w:rPr>
          <w:rFonts w:ascii="Times New Roman" w:hAnsi="Times New Roman" w:cs="Times New Roman"/>
        </w:rPr>
        <w:t>;</w:t>
      </w:r>
    </w:p>
    <w:p w14:paraId="3B5F6E18"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 xml:space="preserve">(e) by inserting after the definition of </w:t>
      </w:r>
      <w:r w:rsidR="00BC6AE2">
        <w:rPr>
          <w:rFonts w:ascii="Times New Roman" w:hAnsi="Times New Roman" w:cs="Times New Roman"/>
        </w:rPr>
        <w:t>“</w:t>
      </w:r>
      <w:r w:rsidRPr="00BC6AE2">
        <w:rPr>
          <w:rFonts w:ascii="Times New Roman" w:hAnsi="Times New Roman" w:cs="Times New Roman"/>
        </w:rPr>
        <w:t>equalization pool</w:t>
      </w:r>
      <w:r w:rsidR="00BC6AE2">
        <w:rPr>
          <w:rFonts w:ascii="Times New Roman" w:hAnsi="Times New Roman" w:cs="Times New Roman"/>
        </w:rPr>
        <w:t>”</w:t>
      </w:r>
      <w:r w:rsidRPr="00BC6AE2">
        <w:rPr>
          <w:rFonts w:ascii="Times New Roman" w:hAnsi="Times New Roman" w:cs="Times New Roman"/>
        </w:rPr>
        <w:t xml:space="preserve"> in sub-section (1) the following definition:</w:t>
      </w:r>
    </w:p>
    <w:p w14:paraId="570F54ED" w14:textId="77777777" w:rsidR="00864A8D" w:rsidRPr="00BC6AE2" w:rsidRDefault="00BC6AE2" w:rsidP="00E93883">
      <w:pPr>
        <w:spacing w:after="0" w:line="240" w:lineRule="auto"/>
        <w:ind w:left="1368" w:hanging="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insurance account</w:t>
      </w:r>
      <w:r>
        <w:rPr>
          <w:rFonts w:ascii="Times New Roman" w:hAnsi="Times New Roman" w:cs="Times New Roman"/>
        </w:rPr>
        <w:t>’</w:t>
      </w:r>
      <w:r w:rsidR="00864A8D" w:rsidRPr="00BC6AE2">
        <w:rPr>
          <w:rFonts w:ascii="Times New Roman" w:hAnsi="Times New Roman" w:cs="Times New Roman"/>
        </w:rPr>
        <w:t xml:space="preserve"> means the insurance account maintained under section </w:t>
      </w:r>
      <w:r w:rsidRPr="00BC6AE2">
        <w:rPr>
          <w:rFonts w:ascii="Times New Roman" w:hAnsi="Times New Roman" w:cs="Times New Roman"/>
          <w:smallCaps/>
        </w:rPr>
        <w:t>11a</w:t>
      </w:r>
      <w:r w:rsidR="00864A8D" w:rsidRPr="00BC6AE2">
        <w:rPr>
          <w:rFonts w:ascii="Times New Roman" w:hAnsi="Times New Roman" w:cs="Times New Roman"/>
        </w:rPr>
        <w:t>;</w:t>
      </w:r>
      <w:r>
        <w:rPr>
          <w:rFonts w:ascii="Times New Roman" w:hAnsi="Times New Roman" w:cs="Times New Roman"/>
        </w:rPr>
        <w:t>”</w:t>
      </w:r>
      <w:r w:rsidR="00864A8D" w:rsidRPr="00BC6AE2">
        <w:rPr>
          <w:rFonts w:ascii="Times New Roman" w:hAnsi="Times New Roman" w:cs="Times New Roman"/>
        </w:rPr>
        <w:t>;</w:t>
      </w:r>
    </w:p>
    <w:p w14:paraId="0239E982"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 xml:space="preserve">(f) by omitting </w:t>
      </w:r>
      <w:r w:rsidR="00BC6AE2">
        <w:rPr>
          <w:rFonts w:ascii="Times New Roman" w:hAnsi="Times New Roman" w:cs="Times New Roman"/>
        </w:rPr>
        <w:t>“</w:t>
      </w:r>
      <w:r w:rsidRPr="00BC6AE2">
        <w:rPr>
          <w:rFonts w:ascii="Times New Roman" w:hAnsi="Times New Roman" w:cs="Times New Roman"/>
        </w:rPr>
        <w:t>4</w:t>
      </w:r>
      <w:r w:rsidR="00BC6AE2">
        <w:rPr>
          <w:rFonts w:ascii="Times New Roman" w:hAnsi="Times New Roman" w:cs="Times New Roman"/>
        </w:rPr>
        <w:t>”</w:t>
      </w:r>
      <w:r w:rsidRPr="00BC6AE2">
        <w:rPr>
          <w:rFonts w:ascii="Times New Roman" w:hAnsi="Times New Roman" w:cs="Times New Roman"/>
        </w:rPr>
        <w:t xml:space="preserve"> from the definition of </w:t>
      </w:r>
      <w:r w:rsidR="00BC6AE2">
        <w:rPr>
          <w:rFonts w:ascii="Times New Roman" w:hAnsi="Times New Roman" w:cs="Times New Roman"/>
        </w:rPr>
        <w:t>“</w:t>
      </w:r>
      <w:r w:rsidRPr="00BC6AE2">
        <w:rPr>
          <w:rFonts w:ascii="Times New Roman" w:hAnsi="Times New Roman" w:cs="Times New Roman"/>
        </w:rPr>
        <w:t>season</w:t>
      </w:r>
      <w:r w:rsidR="00BC6AE2">
        <w:rPr>
          <w:rFonts w:ascii="Times New Roman" w:hAnsi="Times New Roman" w:cs="Times New Roman"/>
        </w:rPr>
        <w:t>”</w:t>
      </w:r>
      <w:r w:rsidRPr="00BC6AE2">
        <w:rPr>
          <w:rFonts w:ascii="Times New Roman" w:hAnsi="Times New Roman" w:cs="Times New Roman"/>
        </w:rPr>
        <w:t xml:space="preserve"> in sub-section (1) and substituting</w:t>
      </w:r>
      <w:r w:rsidR="00BC6AE2">
        <w:rPr>
          <w:rFonts w:ascii="Times New Roman" w:hAnsi="Times New Roman" w:cs="Times New Roman"/>
        </w:rPr>
        <w:t>”</w:t>
      </w:r>
      <w:r w:rsidRPr="00BC6AE2">
        <w:rPr>
          <w:rFonts w:ascii="Times New Roman" w:hAnsi="Times New Roman" w:cs="Times New Roman"/>
        </w:rPr>
        <w:t>7</w:t>
      </w:r>
      <w:r w:rsidR="00BC6AE2">
        <w:rPr>
          <w:rFonts w:ascii="Times New Roman" w:hAnsi="Times New Roman" w:cs="Times New Roman"/>
        </w:rPr>
        <w:t>”</w:t>
      </w:r>
      <w:r w:rsidRPr="00BC6AE2">
        <w:rPr>
          <w:rFonts w:ascii="Times New Roman" w:hAnsi="Times New Roman" w:cs="Times New Roman"/>
        </w:rPr>
        <w:t>;</w:t>
      </w:r>
    </w:p>
    <w:p w14:paraId="02BFD8CD"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 xml:space="preserve">(g) by omitting from paragraph (3) (a) </w:t>
      </w:r>
      <w:r w:rsidR="00BC6AE2">
        <w:rPr>
          <w:rFonts w:ascii="Times New Roman" w:hAnsi="Times New Roman" w:cs="Times New Roman"/>
        </w:rPr>
        <w:t>“</w:t>
      </w:r>
      <w:r w:rsidRPr="00BC6AE2">
        <w:rPr>
          <w:rFonts w:ascii="Times New Roman" w:hAnsi="Times New Roman" w:cs="Times New Roman"/>
        </w:rPr>
        <w:t>and</w:t>
      </w:r>
      <w:r w:rsidR="00BC6AE2">
        <w:rPr>
          <w:rFonts w:ascii="Times New Roman" w:hAnsi="Times New Roman" w:cs="Times New Roman"/>
        </w:rPr>
        <w:t>”</w:t>
      </w:r>
      <w:r w:rsidRPr="00BC6AE2">
        <w:rPr>
          <w:rFonts w:ascii="Times New Roman" w:hAnsi="Times New Roman" w:cs="Times New Roman"/>
        </w:rPr>
        <w:t>;</w:t>
      </w:r>
    </w:p>
    <w:p w14:paraId="14ECE946"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(h) by omitting paragraph (3) (b) and substituting the following paragraphs:</w:t>
      </w:r>
    </w:p>
    <w:p w14:paraId="5FBDE0C4" w14:textId="10688F74" w:rsidR="00864A8D" w:rsidRPr="00BC6AE2" w:rsidRDefault="00BC6AE2" w:rsidP="00E93883">
      <w:pPr>
        <w:spacing w:after="0" w:line="240" w:lineRule="auto"/>
        <w:ind w:left="1584" w:hanging="576"/>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 xml:space="preserve">(b) where the Corporation was fully or partly insured against relevant risks (within the meaning of section 11) in respect of the canned fruits, an amount calculated in respect of the canned fruits at the insurance reimbursement rate in force under sub-section </w:t>
      </w:r>
      <w:r w:rsidRPr="00BC6AE2">
        <w:rPr>
          <w:rFonts w:ascii="Times New Roman" w:hAnsi="Times New Roman" w:cs="Times New Roman"/>
          <w:smallCaps/>
        </w:rPr>
        <w:t>11a</w:t>
      </w:r>
      <w:r w:rsidR="008944EB">
        <w:rPr>
          <w:rFonts w:ascii="Times New Roman" w:hAnsi="Times New Roman" w:cs="Times New Roman"/>
          <w:smallCaps/>
        </w:rPr>
        <w:t xml:space="preserve"> </w:t>
      </w:r>
      <w:r w:rsidR="00864A8D" w:rsidRPr="00BC6AE2">
        <w:rPr>
          <w:rFonts w:ascii="Times New Roman" w:hAnsi="Times New Roman" w:cs="Times New Roman"/>
        </w:rPr>
        <w:t>(3), or under the corresponding provision of a State Act, at the time of that disposal; and</w:t>
      </w:r>
    </w:p>
    <w:p w14:paraId="12649637" w14:textId="77777777" w:rsidR="00864A8D" w:rsidRPr="00BC6AE2" w:rsidRDefault="00864A8D" w:rsidP="00E93883">
      <w:pPr>
        <w:spacing w:after="0" w:line="240" w:lineRule="auto"/>
        <w:ind w:left="1440" w:hanging="360"/>
        <w:jc w:val="both"/>
        <w:rPr>
          <w:rFonts w:ascii="Times New Roman" w:hAnsi="Times New Roman" w:cs="Times New Roman"/>
        </w:rPr>
      </w:pPr>
      <w:r w:rsidRPr="00BC6AE2">
        <w:rPr>
          <w:rFonts w:ascii="Times New Roman" w:hAnsi="Times New Roman" w:cs="Times New Roman"/>
        </w:rPr>
        <w:t>(c) where the Corporation was not fully insured against those risks, an amount calculated in respect of the canned fruits at the insurance account reimbursement rate in force under sub-section 11</w:t>
      </w:r>
      <w:r w:rsidR="00CC51B7" w:rsidRPr="00CC51B7">
        <w:rPr>
          <w:rFonts w:ascii="Times New Roman" w:hAnsi="Times New Roman" w:cs="Times New Roman"/>
          <w:smallCaps/>
        </w:rPr>
        <w:t>a</w:t>
      </w:r>
      <w:r w:rsidRPr="00BC6AE2">
        <w:rPr>
          <w:rFonts w:ascii="Times New Roman" w:hAnsi="Times New Roman" w:cs="Times New Roman"/>
        </w:rPr>
        <w:t xml:space="preserve"> (6), or under the corresponding provision of a State Act, at the time of that disposal.</w:t>
      </w:r>
      <w:r w:rsidR="00BC6AE2">
        <w:rPr>
          <w:rFonts w:ascii="Times New Roman" w:hAnsi="Times New Roman" w:cs="Times New Roman"/>
        </w:rPr>
        <w:t>”</w:t>
      </w:r>
      <w:r w:rsidRPr="00BC6AE2">
        <w:rPr>
          <w:rFonts w:ascii="Times New Roman" w:hAnsi="Times New Roman" w:cs="Times New Roman"/>
        </w:rPr>
        <w:t>;</w:t>
      </w:r>
    </w:p>
    <w:p w14:paraId="37E38988"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(j) by inserting after sub-section (4) the following sub-section:</w:t>
      </w:r>
    </w:p>
    <w:p w14:paraId="2F20002C" w14:textId="77777777" w:rsidR="00864A8D" w:rsidRPr="00BC6AE2" w:rsidRDefault="00BC6AE2" w:rsidP="00E93883">
      <w:pPr>
        <w:spacing w:after="0" w:line="240" w:lineRule="auto"/>
        <w:ind w:left="720" w:firstLine="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w:t>
      </w:r>
      <w:r w:rsidRPr="00BC6AE2">
        <w:rPr>
          <w:rFonts w:ascii="Times New Roman" w:hAnsi="Times New Roman" w:cs="Times New Roman"/>
          <w:smallCaps/>
        </w:rPr>
        <w:t>4a</w:t>
      </w:r>
      <w:r w:rsidR="00864A8D" w:rsidRPr="00BC6AE2">
        <w:rPr>
          <w:rFonts w:ascii="Times New Roman" w:hAnsi="Times New Roman" w:cs="Times New Roman"/>
        </w:rPr>
        <w:t xml:space="preserve">) For the purposes of sub-section (3), any money paid out of the insurance account in accordance with paragraph </w:t>
      </w:r>
      <w:r w:rsidRPr="00BC6AE2">
        <w:rPr>
          <w:rFonts w:ascii="Times New Roman" w:hAnsi="Times New Roman" w:cs="Times New Roman"/>
          <w:smallCaps/>
        </w:rPr>
        <w:t>11a</w:t>
      </w:r>
      <w:r w:rsidR="00864A8D" w:rsidRPr="00BC6AE2">
        <w:rPr>
          <w:rFonts w:ascii="Times New Roman" w:hAnsi="Times New Roman" w:cs="Times New Roman"/>
        </w:rPr>
        <w:t xml:space="preserve"> (7) (a) in respect of canned fruits shall be deemed to be proceeds of the disposal of those canned fruits.</w:t>
      </w:r>
      <w:r>
        <w:rPr>
          <w:rFonts w:ascii="Times New Roman" w:hAnsi="Times New Roman" w:cs="Times New Roman"/>
        </w:rPr>
        <w:t>”</w:t>
      </w:r>
      <w:r w:rsidR="00864A8D" w:rsidRPr="00BC6AE2">
        <w:rPr>
          <w:rFonts w:ascii="Times New Roman" w:hAnsi="Times New Roman" w:cs="Times New Roman"/>
        </w:rPr>
        <w:t>; and</w:t>
      </w:r>
    </w:p>
    <w:p w14:paraId="79B362AF"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(k) by adding at the end thereof the following sub-section:</w:t>
      </w:r>
    </w:p>
    <w:p w14:paraId="71DDD772" w14:textId="77777777" w:rsidR="00864A8D" w:rsidRPr="00BC6AE2" w:rsidRDefault="00BC6AE2" w:rsidP="00E93883">
      <w:pPr>
        <w:spacing w:after="0" w:line="240" w:lineRule="auto"/>
        <w:ind w:left="720" w:firstLine="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(7) For the purposes of this Act—</w:t>
      </w:r>
    </w:p>
    <w:p w14:paraId="669F24A0" w14:textId="77777777" w:rsidR="00864A8D" w:rsidRPr="00BC6AE2" w:rsidRDefault="00864A8D" w:rsidP="00E93883">
      <w:pPr>
        <w:spacing w:after="0" w:line="240" w:lineRule="auto"/>
        <w:ind w:left="1368" w:hanging="360"/>
        <w:jc w:val="both"/>
        <w:rPr>
          <w:rFonts w:ascii="Times New Roman" w:hAnsi="Times New Roman" w:cs="Times New Roman"/>
        </w:rPr>
      </w:pPr>
      <w:r w:rsidRPr="00BC6AE2">
        <w:rPr>
          <w:rFonts w:ascii="Times New Roman" w:hAnsi="Times New Roman" w:cs="Times New Roman"/>
        </w:rPr>
        <w:t>(a) the Chairperson may be referred to as the Chairman or the Chairwoman, as the case requires;</w:t>
      </w:r>
    </w:p>
    <w:p w14:paraId="024D03D7"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5F99104B" w14:textId="77777777" w:rsidR="00864A8D" w:rsidRPr="00BC6AE2" w:rsidRDefault="00864A8D" w:rsidP="00E93883">
      <w:pPr>
        <w:spacing w:after="0" w:line="240" w:lineRule="auto"/>
        <w:ind w:left="1368" w:hanging="360"/>
        <w:jc w:val="both"/>
        <w:rPr>
          <w:rFonts w:ascii="Times New Roman" w:hAnsi="Times New Roman" w:cs="Times New Roman"/>
        </w:rPr>
      </w:pPr>
      <w:r w:rsidRPr="00BC6AE2">
        <w:rPr>
          <w:rFonts w:ascii="Times New Roman" w:hAnsi="Times New Roman" w:cs="Times New Roman"/>
        </w:rPr>
        <w:lastRenderedPageBreak/>
        <w:t>(b) the Deputy Chairperson may be referred to as the Deputy Chairman or the Deputy Chairwoman, as the case requires; and</w:t>
      </w:r>
    </w:p>
    <w:p w14:paraId="0E12E824" w14:textId="77777777" w:rsidR="00864A8D" w:rsidRPr="00BC6AE2" w:rsidRDefault="00864A8D" w:rsidP="00E93883">
      <w:pPr>
        <w:spacing w:after="0" w:line="240" w:lineRule="auto"/>
        <w:ind w:left="1368" w:hanging="360"/>
        <w:jc w:val="both"/>
        <w:rPr>
          <w:rFonts w:ascii="Times New Roman" w:hAnsi="Times New Roman" w:cs="Times New Roman"/>
        </w:rPr>
      </w:pPr>
      <w:r w:rsidRPr="00BC6AE2">
        <w:rPr>
          <w:rFonts w:ascii="Times New Roman" w:hAnsi="Times New Roman" w:cs="Times New Roman"/>
        </w:rPr>
        <w:t>(c) the Chairperson of the Advisory Committee may be referred to as the Chairman of the Advisory Committee or the Chairwoman of the Advisory Committee, as the case requires.</w:t>
      </w:r>
      <w:r w:rsidR="00BC6AE2">
        <w:rPr>
          <w:rFonts w:ascii="Times New Roman" w:hAnsi="Times New Roman" w:cs="Times New Roman"/>
        </w:rPr>
        <w:t>”</w:t>
      </w:r>
      <w:r w:rsidRPr="00BC6AE2">
        <w:rPr>
          <w:rFonts w:ascii="Times New Roman" w:hAnsi="Times New Roman" w:cs="Times New Roman"/>
        </w:rPr>
        <w:t>.</w:t>
      </w:r>
    </w:p>
    <w:p w14:paraId="06605DDC"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Powers of Corporation</w:t>
      </w:r>
    </w:p>
    <w:p w14:paraId="39FD7DEA"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4.</w:t>
      </w:r>
      <w:r w:rsidR="00864A8D" w:rsidRPr="00BC6AE2">
        <w:rPr>
          <w:rFonts w:ascii="Times New Roman" w:hAnsi="Times New Roman" w:cs="Times New Roman"/>
        </w:rPr>
        <w:t xml:space="preserve"> Section 10 of the Principal Act is amended—</w:t>
      </w:r>
    </w:p>
    <w:p w14:paraId="4CD44E4D"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(a) by inserting after sub-section (1) the following sub-section:</w:t>
      </w:r>
    </w:p>
    <w:p w14:paraId="07CCC714" w14:textId="77777777" w:rsidR="00864A8D" w:rsidRPr="00BC6AE2" w:rsidRDefault="00BC6AE2" w:rsidP="00E93883">
      <w:pPr>
        <w:spacing w:after="0" w:line="240" w:lineRule="auto"/>
        <w:ind w:left="720" w:firstLine="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(1</w:t>
      </w:r>
      <w:r w:rsidRPr="00BC6AE2">
        <w:rPr>
          <w:rFonts w:ascii="Times New Roman" w:hAnsi="Times New Roman" w:cs="Times New Roman"/>
          <w:smallCaps/>
        </w:rPr>
        <w:t>a</w:t>
      </w:r>
      <w:r w:rsidR="00864A8D" w:rsidRPr="00BC6AE2">
        <w:rPr>
          <w:rFonts w:ascii="Times New Roman" w:hAnsi="Times New Roman" w:cs="Times New Roman"/>
        </w:rPr>
        <w:t>) To the extent that it is practicable to do so, the Corporation shall endeavour to ensure that the exercise, at any time, of the powers conferred on it by this Act is consistent with, and designed to give effect to—</w:t>
      </w:r>
    </w:p>
    <w:p w14:paraId="55FDFB58" w14:textId="77777777" w:rsidR="00864A8D" w:rsidRPr="00BC6AE2" w:rsidRDefault="00864A8D" w:rsidP="00E93883">
      <w:pPr>
        <w:spacing w:after="0" w:line="240" w:lineRule="auto"/>
        <w:ind w:left="1368" w:hanging="360"/>
        <w:jc w:val="both"/>
        <w:rPr>
          <w:rFonts w:ascii="Times New Roman" w:hAnsi="Times New Roman" w:cs="Times New Roman"/>
        </w:rPr>
      </w:pPr>
      <w:r w:rsidRPr="00BC6AE2">
        <w:rPr>
          <w:rFonts w:ascii="Times New Roman" w:hAnsi="Times New Roman" w:cs="Times New Roman"/>
        </w:rPr>
        <w:t>(a) where the corporate plan is in force at that time—the provisions of that plan; and</w:t>
      </w:r>
    </w:p>
    <w:p w14:paraId="0BA037D6" w14:textId="77777777" w:rsidR="00864A8D" w:rsidRPr="00BC6AE2" w:rsidRDefault="00864A8D" w:rsidP="00E93883">
      <w:pPr>
        <w:spacing w:after="0" w:line="240" w:lineRule="auto"/>
        <w:ind w:left="1368" w:hanging="360"/>
        <w:jc w:val="both"/>
        <w:rPr>
          <w:rFonts w:ascii="Times New Roman" w:hAnsi="Times New Roman" w:cs="Times New Roman"/>
        </w:rPr>
      </w:pPr>
      <w:r w:rsidRPr="00BC6AE2">
        <w:rPr>
          <w:rFonts w:ascii="Times New Roman" w:hAnsi="Times New Roman" w:cs="Times New Roman"/>
        </w:rPr>
        <w:t>(b) where an annual operational plan is in force at that time—the provisions of that annual operational plan.</w:t>
      </w:r>
      <w:r w:rsidR="00BC6AE2">
        <w:rPr>
          <w:rFonts w:ascii="Times New Roman" w:hAnsi="Times New Roman" w:cs="Times New Roman"/>
        </w:rPr>
        <w:t>”</w:t>
      </w:r>
      <w:r w:rsidRPr="00BC6AE2">
        <w:rPr>
          <w:rFonts w:ascii="Times New Roman" w:hAnsi="Times New Roman" w:cs="Times New Roman"/>
        </w:rPr>
        <w:t>; and</w:t>
      </w:r>
    </w:p>
    <w:p w14:paraId="1C8AD08E"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(b) by omitting sub-section (3).</w:t>
      </w:r>
    </w:p>
    <w:p w14:paraId="146F99D3" w14:textId="77777777" w:rsidR="00857E9A" w:rsidRDefault="00BC6AE2" w:rsidP="00E93883">
      <w:pPr>
        <w:spacing w:before="120" w:after="60" w:line="240" w:lineRule="auto"/>
        <w:jc w:val="both"/>
        <w:rPr>
          <w:rFonts w:ascii="Times New Roman" w:hAnsi="Times New Roman" w:cs="Times New Roman"/>
        </w:rPr>
      </w:pPr>
      <w:r w:rsidRPr="00BC6AE2">
        <w:rPr>
          <w:rFonts w:ascii="Times New Roman" w:hAnsi="Times New Roman" w:cs="Times New Roman"/>
          <w:b/>
        </w:rPr>
        <w:t>5.</w:t>
      </w:r>
      <w:r w:rsidR="00864A8D" w:rsidRPr="00BC6AE2">
        <w:rPr>
          <w:rFonts w:ascii="Times New Roman" w:hAnsi="Times New Roman" w:cs="Times New Roman"/>
        </w:rPr>
        <w:t xml:space="preserve"> After section 11 of the Principal Act the following section is inserted:</w:t>
      </w:r>
    </w:p>
    <w:p w14:paraId="186CFD03"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Insurance</w:t>
      </w:r>
    </w:p>
    <w:p w14:paraId="283308E6"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Pr="00BC6AE2">
        <w:rPr>
          <w:rFonts w:ascii="Times New Roman" w:hAnsi="Times New Roman" w:cs="Times New Roman"/>
          <w:smallCaps/>
        </w:rPr>
        <w:t>11a</w:t>
      </w:r>
      <w:r w:rsidR="00864A8D" w:rsidRPr="00BC6AE2">
        <w:rPr>
          <w:rFonts w:ascii="Times New Roman" w:hAnsi="Times New Roman" w:cs="Times New Roman"/>
        </w:rPr>
        <w:t xml:space="preserve">. (1) In this section, </w:t>
      </w:r>
      <w:r>
        <w:rPr>
          <w:rFonts w:ascii="Times New Roman" w:hAnsi="Times New Roman" w:cs="Times New Roman"/>
        </w:rPr>
        <w:t>‘</w:t>
      </w:r>
      <w:r w:rsidR="00864A8D" w:rsidRPr="00BC6AE2">
        <w:rPr>
          <w:rFonts w:ascii="Times New Roman" w:hAnsi="Times New Roman" w:cs="Times New Roman"/>
        </w:rPr>
        <w:t>relevant risk</w:t>
      </w:r>
      <w:r>
        <w:rPr>
          <w:rFonts w:ascii="Times New Roman" w:hAnsi="Times New Roman" w:cs="Times New Roman"/>
        </w:rPr>
        <w:t>’</w:t>
      </w:r>
      <w:r w:rsidR="00864A8D" w:rsidRPr="00BC6AE2">
        <w:rPr>
          <w:rFonts w:ascii="Times New Roman" w:hAnsi="Times New Roman" w:cs="Times New Roman"/>
        </w:rPr>
        <w:t xml:space="preserve"> means the risk of loss or deterioration of, or damage to, canned fruits acquired by the Corporation under this Act.</w:t>
      </w:r>
    </w:p>
    <w:p w14:paraId="48E92ADB"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 xml:space="preserve"> (2) The Corporation may insure against relevant risks.</w:t>
      </w:r>
    </w:p>
    <w:p w14:paraId="341E0274"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(3) The cost to the Corporation of the insurance permitted by sub-section (2) shall be met out of the proceeds of the disposal by the Corporation of the canned fruits covered by the insurance and, for that purpose, the Corporation shall, from time to time, fix an insurance reimbursement rate.</w:t>
      </w:r>
    </w:p>
    <w:p w14:paraId="7E50EF62"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 xml:space="preserve">(4) So long as the Corporation is not fully insured by policies of insurance against all relevant risks, the Corporation shall maintain an account, to be known as the </w:t>
      </w:r>
      <w:r>
        <w:rPr>
          <w:rFonts w:ascii="Times New Roman" w:hAnsi="Times New Roman" w:cs="Times New Roman"/>
        </w:rPr>
        <w:t>‘</w:t>
      </w:r>
      <w:r w:rsidR="00864A8D" w:rsidRPr="00BC6AE2">
        <w:rPr>
          <w:rFonts w:ascii="Times New Roman" w:hAnsi="Times New Roman" w:cs="Times New Roman"/>
        </w:rPr>
        <w:t>insurance account</w:t>
      </w:r>
      <w:r>
        <w:rPr>
          <w:rFonts w:ascii="Times New Roman" w:hAnsi="Times New Roman" w:cs="Times New Roman"/>
        </w:rPr>
        <w:t>’</w:t>
      </w:r>
      <w:r w:rsidR="00864A8D" w:rsidRPr="00BC6AE2">
        <w:rPr>
          <w:rFonts w:ascii="Times New Roman" w:hAnsi="Times New Roman" w:cs="Times New Roman"/>
        </w:rPr>
        <w:t>, for the purpose of making provision against relevant risks so far as they are not covered by insurance.</w:t>
      </w:r>
    </w:p>
    <w:p w14:paraId="01FC7B3E"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(5) The Corporation shall pay into the insurance account such amounts as, in the opinion of the Corporation, ensure that the amount from time to time standing to the credit of the insurance account is sufficient for the purpose of making adequate provision against relevant risks so far as those risks are not covered by insurance.</w:t>
      </w:r>
    </w:p>
    <w:p w14:paraId="4E1097B8"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(6) Payments by the Corporation into the insurance account in accordance with sub-section (5) shall be reimbursed, or paid, out of the proceeds of the disposal by the Corporation of canned fruits, being canned fruits against relevant risks in respect of which the Corporation was not fully</w:t>
      </w:r>
    </w:p>
    <w:p w14:paraId="6D994F66"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2D87FFEE" w14:textId="77777777" w:rsidR="00864A8D" w:rsidRPr="00BC6AE2" w:rsidRDefault="00864A8D" w:rsidP="00BC6AE2">
      <w:pPr>
        <w:spacing w:after="0" w:line="240" w:lineRule="auto"/>
        <w:jc w:val="both"/>
        <w:rPr>
          <w:rFonts w:ascii="Times New Roman" w:hAnsi="Times New Roman" w:cs="Times New Roman"/>
        </w:rPr>
      </w:pPr>
      <w:r w:rsidRPr="00BC6AE2">
        <w:rPr>
          <w:rFonts w:ascii="Times New Roman" w:hAnsi="Times New Roman" w:cs="Times New Roman"/>
        </w:rPr>
        <w:lastRenderedPageBreak/>
        <w:t>insured, and, for that purpose, the Corporation shall, from time to time, fix an insurance account reimbursement rate.</w:t>
      </w:r>
    </w:p>
    <w:p w14:paraId="55721B4F"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(7) Money in the insurance account may be applied only in payment of—</w:t>
      </w:r>
    </w:p>
    <w:p w14:paraId="158E9B57"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(a) where the Corporation suffers loss, not fully covered by insurance, by reason of a relevant risk—such amount in respect of that loss as the Corporation considers appropriate having regard to the provisions made under this section in lieu of insurance against that risk; and</w:t>
      </w:r>
    </w:p>
    <w:p w14:paraId="1AEA12D4"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(b) such amounts as, in the opinion of the Corporation, are appropriate to make provision for expenses or other liabilities that have been or will be incurred by the Corporation in maintaining the insurance account or otherwise in or in connection with making provision against relevant risks so far as they are not covered by insurance.</w:t>
      </w:r>
    </w:p>
    <w:p w14:paraId="20E107AA"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(8) The Minister may, by determination in writing—</w:t>
      </w:r>
    </w:p>
    <w:p w14:paraId="73EFC485"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(a) set guidelines for the purpose of the exercise by the Corporation of its powers under this section; and</w:t>
      </w:r>
    </w:p>
    <w:p w14:paraId="50531242"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(b) revoke or vary guidelines set for that purpose or set new guidelines for that purpose,</w:t>
      </w:r>
    </w:p>
    <w:p w14:paraId="1DF05634" w14:textId="77777777" w:rsidR="00864A8D" w:rsidRPr="00BC6AE2" w:rsidRDefault="00864A8D" w:rsidP="00BC6AE2">
      <w:pPr>
        <w:spacing w:after="0" w:line="240" w:lineRule="auto"/>
        <w:jc w:val="both"/>
        <w:rPr>
          <w:rFonts w:ascii="Times New Roman" w:hAnsi="Times New Roman" w:cs="Times New Roman"/>
        </w:rPr>
      </w:pPr>
      <w:r w:rsidRPr="00BC6AE2">
        <w:rPr>
          <w:rFonts w:ascii="Times New Roman" w:hAnsi="Times New Roman" w:cs="Times New Roman"/>
        </w:rPr>
        <w:t>and shall give the Corporation a copy of each determination made under this sub-section.</w:t>
      </w:r>
    </w:p>
    <w:p w14:paraId="2827D5C5"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(9) The Corporation shall not exercise its powers under this section otherwise than in accordance with any guidelines having effect from time to time under sub-section (8).</w:t>
      </w:r>
      <w:r>
        <w:rPr>
          <w:rFonts w:ascii="Times New Roman" w:hAnsi="Times New Roman" w:cs="Times New Roman"/>
        </w:rPr>
        <w:t>”</w:t>
      </w:r>
      <w:r w:rsidR="00864A8D" w:rsidRPr="00BC6AE2">
        <w:rPr>
          <w:rFonts w:ascii="Times New Roman" w:hAnsi="Times New Roman" w:cs="Times New Roman"/>
        </w:rPr>
        <w:t>.</w:t>
      </w:r>
    </w:p>
    <w:p w14:paraId="1B40A7FB"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Repeal of section 16</w:t>
      </w:r>
    </w:p>
    <w:p w14:paraId="1A79119E"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6.</w:t>
      </w:r>
      <w:r w:rsidR="00864A8D" w:rsidRPr="00BC6AE2">
        <w:rPr>
          <w:rFonts w:ascii="Times New Roman" w:hAnsi="Times New Roman" w:cs="Times New Roman"/>
        </w:rPr>
        <w:t xml:space="preserve"> Section 16 of the Principal Act is repealed.</w:t>
      </w:r>
    </w:p>
    <w:p w14:paraId="31A58E2D" w14:textId="77777777" w:rsidR="00864A8D" w:rsidRPr="00BC6AE2" w:rsidRDefault="00BC6AE2" w:rsidP="00E93883">
      <w:pPr>
        <w:spacing w:before="120" w:after="0" w:line="240" w:lineRule="auto"/>
        <w:ind w:firstLine="432"/>
        <w:jc w:val="both"/>
        <w:rPr>
          <w:rFonts w:ascii="Times New Roman" w:hAnsi="Times New Roman" w:cs="Times New Roman"/>
        </w:rPr>
      </w:pPr>
      <w:r w:rsidRPr="00BC6AE2">
        <w:rPr>
          <w:rFonts w:ascii="Times New Roman" w:hAnsi="Times New Roman" w:cs="Times New Roman"/>
          <w:b/>
        </w:rPr>
        <w:t>7.</w:t>
      </w:r>
      <w:r w:rsidR="00864A8D" w:rsidRPr="00BC6AE2">
        <w:rPr>
          <w:rFonts w:ascii="Times New Roman" w:hAnsi="Times New Roman" w:cs="Times New Roman"/>
        </w:rPr>
        <w:t xml:space="preserve"> After section 17 of the Principal Act the following section is inserted:</w:t>
      </w:r>
    </w:p>
    <w:p w14:paraId="374C1B88"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Excess proceeds</w:t>
      </w:r>
    </w:p>
    <w:p w14:paraId="7DC8F94F"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Pr="00BC6AE2">
        <w:rPr>
          <w:rFonts w:ascii="Times New Roman" w:hAnsi="Times New Roman" w:cs="Times New Roman"/>
          <w:smallCaps/>
        </w:rPr>
        <w:t>17a</w:t>
      </w:r>
      <w:r w:rsidR="00864A8D" w:rsidRPr="00BC6AE2">
        <w:rPr>
          <w:rFonts w:ascii="Times New Roman" w:hAnsi="Times New Roman" w:cs="Times New Roman"/>
        </w:rPr>
        <w:t>. Where—</w:t>
      </w:r>
    </w:p>
    <w:p w14:paraId="221141CA"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(a) the Corporation has determined a minimum price for which particular canned fruits are to be disposed of (whether or not the relevant determination applies to other canned fruits); and</w:t>
      </w:r>
    </w:p>
    <w:p w14:paraId="0B15A00D"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(b) those canned fruits are disposed of by a marketing agent at a price higher than the price so determined,</w:t>
      </w:r>
    </w:p>
    <w:p w14:paraId="57A9D901" w14:textId="77777777" w:rsidR="00864A8D" w:rsidRPr="00BC6AE2" w:rsidRDefault="00864A8D" w:rsidP="00BC6AE2">
      <w:pPr>
        <w:spacing w:after="0" w:line="240" w:lineRule="auto"/>
        <w:jc w:val="both"/>
        <w:rPr>
          <w:rFonts w:ascii="Times New Roman" w:hAnsi="Times New Roman" w:cs="Times New Roman"/>
        </w:rPr>
      </w:pPr>
      <w:r w:rsidRPr="00BC6AE2">
        <w:rPr>
          <w:rFonts w:ascii="Times New Roman" w:hAnsi="Times New Roman" w:cs="Times New Roman"/>
        </w:rPr>
        <w:t>then, unless the Corporation, by instrument in writing, otherwise directs, the amount of the difference between the amount of the proceeds of the disposal of those canned fruits by the marketing agent and the amount that would have been the amount of the proceeds of their disposal if they had been disposed of by the marketing agent at the price determined by the Corporation—</w:t>
      </w:r>
    </w:p>
    <w:p w14:paraId="29F6E3BD"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(c) shall be disposed of in accordance with arrangements between the marketing agent and the person to whom the amount payable by the Corporation under section 17 or 18 in respect of those relevant canned fruits is to be paid in accordance with section 19; and</w:t>
      </w:r>
    </w:p>
    <w:p w14:paraId="7F8BA478"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2B31957E"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lastRenderedPageBreak/>
        <w:t>(d) for the purposes of sub-section 3 (3), shall not be taken to be part of the proceeds of the disposal of those canned fruits.</w:t>
      </w:r>
      <w:r w:rsidR="00BC6AE2">
        <w:rPr>
          <w:rFonts w:ascii="Times New Roman" w:hAnsi="Times New Roman" w:cs="Times New Roman"/>
        </w:rPr>
        <w:t>”</w:t>
      </w:r>
      <w:r w:rsidRPr="00BC6AE2">
        <w:rPr>
          <w:rFonts w:ascii="Times New Roman" w:hAnsi="Times New Roman" w:cs="Times New Roman"/>
        </w:rPr>
        <w:t>.</w:t>
      </w:r>
    </w:p>
    <w:p w14:paraId="2840CD07" w14:textId="77777777" w:rsidR="00864A8D" w:rsidRPr="00BC6AE2" w:rsidRDefault="00BC6AE2" w:rsidP="00E93883">
      <w:pPr>
        <w:spacing w:before="120" w:after="0" w:line="240" w:lineRule="auto"/>
        <w:ind w:firstLine="432"/>
        <w:jc w:val="both"/>
        <w:rPr>
          <w:rFonts w:ascii="Times New Roman" w:hAnsi="Times New Roman" w:cs="Times New Roman"/>
        </w:rPr>
      </w:pPr>
      <w:r w:rsidRPr="00BC6AE2">
        <w:rPr>
          <w:rFonts w:ascii="Times New Roman" w:hAnsi="Times New Roman" w:cs="Times New Roman"/>
          <w:b/>
        </w:rPr>
        <w:t xml:space="preserve">8. </w:t>
      </w:r>
      <w:r w:rsidR="00864A8D" w:rsidRPr="00BC6AE2">
        <w:rPr>
          <w:rFonts w:ascii="Times New Roman" w:hAnsi="Times New Roman" w:cs="Times New Roman"/>
        </w:rPr>
        <w:t>After Part IV of the Principal Act the following Part is inserted:</w:t>
      </w:r>
    </w:p>
    <w:p w14:paraId="59065F9B" w14:textId="77777777" w:rsidR="00864A8D" w:rsidRPr="0007653C" w:rsidRDefault="00BC6AE2" w:rsidP="00E93883">
      <w:pPr>
        <w:spacing w:before="120" w:after="120" w:line="240" w:lineRule="auto"/>
        <w:jc w:val="center"/>
        <w:rPr>
          <w:rFonts w:ascii="Times New Roman" w:hAnsi="Times New Roman" w:cs="Times New Roman"/>
          <w:sz w:val="24"/>
        </w:rPr>
      </w:pPr>
      <w:r w:rsidRPr="0007653C">
        <w:rPr>
          <w:rFonts w:ascii="Times New Roman" w:hAnsi="Times New Roman" w:cs="Times New Roman"/>
          <w:b/>
          <w:sz w:val="24"/>
        </w:rPr>
        <w:t xml:space="preserve">“PART </w:t>
      </w:r>
      <w:r w:rsidRPr="0007653C">
        <w:rPr>
          <w:rFonts w:ascii="Times New Roman" w:hAnsi="Times New Roman" w:cs="Times New Roman"/>
          <w:b/>
          <w:smallCaps/>
          <w:sz w:val="24"/>
        </w:rPr>
        <w:t>IVa—DEVELOPMENT</w:t>
      </w:r>
      <w:r w:rsidRPr="0007653C">
        <w:rPr>
          <w:rFonts w:ascii="Times New Roman" w:hAnsi="Times New Roman" w:cs="Times New Roman"/>
          <w:b/>
          <w:sz w:val="24"/>
        </w:rPr>
        <w:t xml:space="preserve"> OF CORPORATE AND ANNUAL OPERATIONAL PLANS</w:t>
      </w:r>
    </w:p>
    <w:p w14:paraId="648EA3E2" w14:textId="77777777" w:rsidR="00864A8D" w:rsidRPr="00BC6AE2" w:rsidRDefault="00BC6AE2" w:rsidP="0007653C">
      <w:pPr>
        <w:spacing w:before="60" w:after="60" w:line="240" w:lineRule="auto"/>
        <w:jc w:val="center"/>
        <w:rPr>
          <w:rFonts w:ascii="Times New Roman" w:hAnsi="Times New Roman" w:cs="Times New Roman"/>
        </w:rPr>
      </w:pPr>
      <w:r>
        <w:rPr>
          <w:rFonts w:ascii="Times New Roman" w:hAnsi="Times New Roman" w:cs="Times New Roman"/>
          <w:b/>
          <w:i/>
        </w:rPr>
        <w:t>“</w:t>
      </w:r>
      <w:r w:rsidRPr="00BC6AE2">
        <w:rPr>
          <w:rFonts w:ascii="Times New Roman" w:hAnsi="Times New Roman" w:cs="Times New Roman"/>
          <w:b/>
          <w:i/>
        </w:rPr>
        <w:t>Division 1</w:t>
      </w:r>
      <w:r w:rsidR="00864A8D" w:rsidRPr="00BC6AE2">
        <w:rPr>
          <w:rFonts w:ascii="Times New Roman" w:hAnsi="Times New Roman" w:cs="Times New Roman"/>
        </w:rPr>
        <w:t>—</w:t>
      </w:r>
      <w:r w:rsidRPr="00BC6AE2">
        <w:rPr>
          <w:rFonts w:ascii="Times New Roman" w:hAnsi="Times New Roman" w:cs="Times New Roman"/>
          <w:b/>
          <w:i/>
        </w:rPr>
        <w:t>Corporate Plan</w:t>
      </w:r>
    </w:p>
    <w:p w14:paraId="4F32087E"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Corporation to develop corporate plan</w:t>
      </w:r>
    </w:p>
    <w:p w14:paraId="4D7C991F"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21</w:t>
      </w:r>
      <w:r w:rsidR="00E93883" w:rsidRPr="00E93883">
        <w:rPr>
          <w:rFonts w:ascii="Times New Roman" w:hAnsi="Times New Roman" w:cs="Times New Roman"/>
          <w:smallCaps/>
        </w:rPr>
        <w:t>a</w:t>
      </w:r>
      <w:r w:rsidR="00864A8D" w:rsidRPr="00BC6AE2">
        <w:rPr>
          <w:rFonts w:ascii="Times New Roman" w:hAnsi="Times New Roman" w:cs="Times New Roman"/>
        </w:rPr>
        <w:t>. (1) The Corporation shall develop, for the period of 3 years commencing on 1 January 1985, for the purposes of the more effective performance by the Corporation of its functions, a plan defining the principal objectives of the Corporation and giving a broad outline of the strategies to be pursued by the Corporation in achieving those objectives.</w:t>
      </w:r>
    </w:p>
    <w:p w14:paraId="400B21D0"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 The plan prepared in accordance with this Division shall be prepared in written form and, in addition to the matters referred to in sub-section (1), shall contain a statement assessing, for the period to which the plan relates, the market outlook and the economic outlook for the canned fruits industry in Australia.</w:t>
      </w:r>
    </w:p>
    <w:p w14:paraId="061D0374"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Approval of corporate plan</w:t>
      </w:r>
    </w:p>
    <w:p w14:paraId="221A3948"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w:t>
      </w:r>
      <w:r w:rsidRPr="00BC6AE2">
        <w:rPr>
          <w:rFonts w:ascii="Times New Roman" w:hAnsi="Times New Roman" w:cs="Times New Roman"/>
          <w:smallCaps/>
        </w:rPr>
        <w:t>1b</w:t>
      </w:r>
      <w:r w:rsidR="00864A8D" w:rsidRPr="00BC6AE2">
        <w:rPr>
          <w:rFonts w:ascii="Times New Roman" w:hAnsi="Times New Roman" w:cs="Times New Roman"/>
        </w:rPr>
        <w:t>. (1) The plan prepared in accordance with this Division shall be submitted to the Minister for approval before 1 April 1985 and shall not come into force until the date of its approval by the Minister.</w:t>
      </w:r>
    </w:p>
    <w:p w14:paraId="63144536"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 Where a plan is submitted to the Minister in accordance with sub-section (1) and the Minister is of the opinion that, in the interests of the canned fruits industry in Australia, or of a particular sector of that industry, the plan should be revised in some regard, the Minister may request the Corporation to revise the plan appropriately and shall include in such a request a statement setting out the reasons for making the request.</w:t>
      </w:r>
    </w:p>
    <w:p w14:paraId="1BB02274"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(3) Upon the Corporation receiving a request under sub-section (2), it shall consider the request and statement of reasons and shall make such revision of the plan as it considers to be appropriate and shall then resubmit the plan, as so revised, to the Minister for approval.</w:t>
      </w:r>
    </w:p>
    <w:p w14:paraId="4F267CF4"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Variation of corporate plan by Corporation</w:t>
      </w:r>
    </w:p>
    <w:p w14:paraId="12947B0E"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w:t>
      </w:r>
      <w:r w:rsidRPr="00BC6AE2">
        <w:rPr>
          <w:rFonts w:ascii="Times New Roman" w:hAnsi="Times New Roman" w:cs="Times New Roman"/>
          <w:smallCaps/>
        </w:rPr>
        <w:t>1c</w:t>
      </w:r>
      <w:r w:rsidR="00864A8D" w:rsidRPr="00BC6AE2">
        <w:rPr>
          <w:rFonts w:ascii="Times New Roman" w:hAnsi="Times New Roman" w:cs="Times New Roman"/>
        </w:rPr>
        <w:t>. (1) The corporate plan, whether or not it has come into force, may be varied by the Corporation with the approval of the Minister.</w:t>
      </w:r>
    </w:p>
    <w:p w14:paraId="65417677"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 When requesting the Minister</w:t>
      </w:r>
      <w:r>
        <w:rPr>
          <w:rFonts w:ascii="Times New Roman" w:hAnsi="Times New Roman" w:cs="Times New Roman"/>
        </w:rPr>
        <w:t>’</w:t>
      </w:r>
      <w:r w:rsidR="00864A8D" w:rsidRPr="00BC6AE2">
        <w:rPr>
          <w:rFonts w:ascii="Times New Roman" w:hAnsi="Times New Roman" w:cs="Times New Roman"/>
        </w:rPr>
        <w:t>s approval for a variation of a corporate plan, the Corporation shall provide the Minister with a statement of its reasons for making the request and shall provide the Minister with such other information as the Minister requests.</w:t>
      </w:r>
    </w:p>
    <w:p w14:paraId="1B6A9DC8"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6433C05F"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864A8D" w:rsidRPr="00BC6AE2">
        <w:rPr>
          <w:rFonts w:ascii="Times New Roman" w:hAnsi="Times New Roman" w:cs="Times New Roman"/>
        </w:rPr>
        <w:t>(3) The Minister may, after considering the request and statement of reasons and such other information (if any) as has been provided at the request of the Minister, approve or reject the requested variation or may approve such lesser variation as the Minister thinks fit.</w:t>
      </w:r>
    </w:p>
    <w:p w14:paraId="3067D7A0"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Variation of corporate plan at request of Minister</w:t>
      </w:r>
    </w:p>
    <w:p w14:paraId="1AC7EA2C"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w:t>
      </w:r>
      <w:r w:rsidRPr="00BC6AE2">
        <w:rPr>
          <w:rFonts w:ascii="Times New Roman" w:hAnsi="Times New Roman" w:cs="Times New Roman"/>
          <w:smallCaps/>
        </w:rPr>
        <w:t>1d</w:t>
      </w:r>
      <w:r w:rsidR="00864A8D" w:rsidRPr="00BC6AE2">
        <w:rPr>
          <w:rFonts w:ascii="Times New Roman" w:hAnsi="Times New Roman" w:cs="Times New Roman"/>
        </w:rPr>
        <w:t>. (1) The corporate plan, whether or not it has come into force, may be varied by the Corporation at the request, and with the approval, of the Minister.</w:t>
      </w:r>
    </w:p>
    <w:p w14:paraId="026F53AF"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 When requesting the Corporation to vary a corporate plan, the Minister shall include in the request a statement setting out reasons for making the request.</w:t>
      </w:r>
    </w:p>
    <w:p w14:paraId="03EA0ECF"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(3) Upon the Corporation receiving a request under sub-section (2) to vary a corporate plan, it shall consider the request and statement of reasons and shall make, and submit to the Minister for the approval of the Minister, such variation of the plan as it considers to be appropriate.</w:t>
      </w:r>
    </w:p>
    <w:p w14:paraId="4546D173"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Date of commencement of corporate plan as varied</w:t>
      </w:r>
    </w:p>
    <w:p w14:paraId="48DE06BA"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w:t>
      </w:r>
      <w:r w:rsidRPr="00BC6AE2">
        <w:rPr>
          <w:rFonts w:ascii="Times New Roman" w:hAnsi="Times New Roman" w:cs="Times New Roman"/>
          <w:smallCaps/>
        </w:rPr>
        <w:t>1e</w:t>
      </w:r>
      <w:r w:rsidR="00864A8D" w:rsidRPr="00BC6AE2">
        <w:rPr>
          <w:rFonts w:ascii="Times New Roman" w:hAnsi="Times New Roman" w:cs="Times New Roman"/>
        </w:rPr>
        <w:t>. Where a variation of a corporate plan is approved by the Minister in accordance with section 2</w:t>
      </w:r>
      <w:r w:rsidRPr="00BC6AE2">
        <w:rPr>
          <w:rFonts w:ascii="Times New Roman" w:hAnsi="Times New Roman" w:cs="Times New Roman"/>
          <w:smallCaps/>
        </w:rPr>
        <w:t>1c</w:t>
      </w:r>
      <w:r w:rsidR="00864A8D" w:rsidRPr="00BC6AE2">
        <w:rPr>
          <w:rFonts w:ascii="Times New Roman" w:hAnsi="Times New Roman" w:cs="Times New Roman"/>
        </w:rPr>
        <w:t xml:space="preserve"> or 2</w:t>
      </w:r>
      <w:r w:rsidRPr="00BC6AE2">
        <w:rPr>
          <w:rFonts w:ascii="Times New Roman" w:hAnsi="Times New Roman" w:cs="Times New Roman"/>
          <w:smallCaps/>
        </w:rPr>
        <w:t>1d</w:t>
      </w:r>
      <w:r w:rsidR="00864A8D" w:rsidRPr="00BC6AE2">
        <w:rPr>
          <w:rFonts w:ascii="Times New Roman" w:hAnsi="Times New Roman" w:cs="Times New Roman"/>
        </w:rPr>
        <w:t xml:space="preserve"> after the plan has come into force, the plan as so varied shall continue in force on and after the date on which the variation is so approved as if the plan had originally been approved by the Minister as so varied.</w:t>
      </w:r>
    </w:p>
    <w:p w14:paraId="08B4F5F3" w14:textId="77777777" w:rsidR="00864A8D" w:rsidRPr="00BC6AE2" w:rsidRDefault="00BC6AE2" w:rsidP="00E93883">
      <w:pPr>
        <w:spacing w:before="120" w:after="0" w:line="240" w:lineRule="auto"/>
        <w:jc w:val="center"/>
        <w:rPr>
          <w:rFonts w:ascii="Times New Roman" w:hAnsi="Times New Roman" w:cs="Times New Roman"/>
        </w:rPr>
      </w:pPr>
      <w:r>
        <w:rPr>
          <w:rFonts w:ascii="Times New Roman" w:hAnsi="Times New Roman" w:cs="Times New Roman"/>
          <w:b/>
          <w:i/>
        </w:rPr>
        <w:t>“</w:t>
      </w:r>
      <w:r w:rsidRPr="00BC6AE2">
        <w:rPr>
          <w:rFonts w:ascii="Times New Roman" w:hAnsi="Times New Roman" w:cs="Times New Roman"/>
          <w:b/>
          <w:i/>
        </w:rPr>
        <w:t>Division 2</w:t>
      </w:r>
      <w:r w:rsidRPr="00BC6AE2">
        <w:rPr>
          <w:rFonts w:ascii="Times New Roman" w:hAnsi="Times New Roman" w:cs="Times New Roman"/>
          <w:b/>
        </w:rPr>
        <w:t>—</w:t>
      </w:r>
      <w:r w:rsidRPr="00BC6AE2">
        <w:rPr>
          <w:rFonts w:ascii="Times New Roman" w:hAnsi="Times New Roman" w:cs="Times New Roman"/>
          <w:b/>
          <w:i/>
        </w:rPr>
        <w:t>Annual Operational Plans</w:t>
      </w:r>
    </w:p>
    <w:p w14:paraId="214C1FBB"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Corporation to develop annual operational plans</w:t>
      </w:r>
    </w:p>
    <w:p w14:paraId="006A021C"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w:t>
      </w:r>
      <w:r w:rsidRPr="00BC6AE2">
        <w:rPr>
          <w:rFonts w:ascii="Times New Roman" w:hAnsi="Times New Roman" w:cs="Times New Roman"/>
          <w:smallCaps/>
        </w:rPr>
        <w:t>1f</w:t>
      </w:r>
      <w:r w:rsidR="00864A8D" w:rsidRPr="00BC6AE2">
        <w:rPr>
          <w:rFonts w:ascii="Times New Roman" w:hAnsi="Times New Roman" w:cs="Times New Roman"/>
        </w:rPr>
        <w:t>. (1) The Corporation shall develop, and prepare in written form, for each successive period of one year, a further plan setting out particulars of the strategies to be pursued by the Corporation, for the duration of each such period, in giving effect to the corporate plan.</w:t>
      </w:r>
    </w:p>
    <w:p w14:paraId="7DDF8FFC"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 The first plan prepared in accordance with this Division shall be expressed to relate to the period of one year commencing on 1 January 1985 and each subsequent plan shall be expressed to relate to the period of one year commencing on the expiration of the period to which the immediately preceding annual operational plan relates.</w:t>
      </w:r>
    </w:p>
    <w:p w14:paraId="04A3B003"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Approval of annual operational plans</w:t>
      </w:r>
    </w:p>
    <w:p w14:paraId="16A40F86"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w:t>
      </w:r>
      <w:r w:rsidRPr="00BC6AE2">
        <w:rPr>
          <w:rFonts w:ascii="Times New Roman" w:hAnsi="Times New Roman" w:cs="Times New Roman"/>
          <w:smallCaps/>
        </w:rPr>
        <w:t>1g</w:t>
      </w:r>
      <w:r w:rsidR="00864A8D" w:rsidRPr="00BC6AE2">
        <w:rPr>
          <w:rFonts w:ascii="Times New Roman" w:hAnsi="Times New Roman" w:cs="Times New Roman"/>
        </w:rPr>
        <w:t>. (1) The first plan prepared in accordance with this Division shall be submitted to the Minister for approval before 1 April 1985 and a later such plan shall be so submitted at least one month prior to the intended date of commencement of the period to which the plan relates.</w:t>
      </w:r>
    </w:p>
    <w:p w14:paraId="2EF45681"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 A plan prepared in accordance with this Division shall not come into force until—</w:t>
      </w:r>
    </w:p>
    <w:p w14:paraId="6EA76FFF"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(a) the date of its approval by the Minister; or</w:t>
      </w:r>
    </w:p>
    <w:p w14:paraId="28808160"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64EFFD8A"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lastRenderedPageBreak/>
        <w:t>(b) the date of commencement of the period to which it relates, whichever is the later.</w:t>
      </w:r>
    </w:p>
    <w:p w14:paraId="65DE83C7"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(3) Where a plan is submitted to the Minister in accordance with sub-section (1) and the Minister is of the opinion that the plan is inconsistent with the provisions of the corporate plan or the intended corporate plan, the Minister may request the Corporation to revise the first-mentioned plan appropriately and shall include in the request a statement setting out the reasons for making the request.</w:t>
      </w:r>
    </w:p>
    <w:p w14:paraId="247251AC"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(4) Upon the Corporation receiving a request under sub-section (3), it shall consider the request and statement of reasons and shall make such revision of the plan as it considers to be appropriate and shall then re-submit the plan, as so revised, to the Minister for approval.</w:t>
      </w:r>
    </w:p>
    <w:p w14:paraId="50B3E7EF"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(5) Where, if a proposed variation of the corporate plan were to be approved by the Minister, an annual operational plan would not be consistent with the provisions of the corporate plan, the Corporation shall, at the time of submitting to the Minister for approval the variation of the corporate plan, also submit to the Minister for approval such a variation of the annual operational plan as it considers to be appropriate.</w:t>
      </w:r>
    </w:p>
    <w:p w14:paraId="20D59B5C"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(6) The Minister shall approve an annual operational plan submitted under sub-section (1) or re-submitted under sub-section (4), or a variation of such a plan submitted under sub-section (5), unless the Minister is of the opinion that it is inconsistent with the provisions of the corporate plan.</w:t>
      </w:r>
    </w:p>
    <w:p w14:paraId="3DB5E29A"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(7) Where a variation of an annual operational plan is approved by the Minister in accordance with sub-section (6) after the plan has come into force, the plan as so varied shall continue in force on and after the date on which the variation is so approved as if the plan had originally been approved by the Minister as so varied.</w:t>
      </w:r>
      <w:r>
        <w:rPr>
          <w:rFonts w:ascii="Times New Roman" w:hAnsi="Times New Roman" w:cs="Times New Roman"/>
        </w:rPr>
        <w:t>”</w:t>
      </w:r>
      <w:r w:rsidR="00864A8D" w:rsidRPr="00BC6AE2">
        <w:rPr>
          <w:rFonts w:ascii="Times New Roman" w:hAnsi="Times New Roman" w:cs="Times New Roman"/>
        </w:rPr>
        <w:t>.</w:t>
      </w:r>
    </w:p>
    <w:p w14:paraId="05C3010B"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Membership of Corporation</w:t>
      </w:r>
    </w:p>
    <w:p w14:paraId="250BC755"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 xml:space="preserve">9. (1) </w:t>
      </w:r>
      <w:r w:rsidR="00864A8D" w:rsidRPr="00BC6AE2">
        <w:rPr>
          <w:rFonts w:ascii="Times New Roman" w:hAnsi="Times New Roman" w:cs="Times New Roman"/>
        </w:rPr>
        <w:t>Section 22 of the Principal Act is amended—</w:t>
      </w:r>
    </w:p>
    <w:p w14:paraId="4FEAD488"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(a) by omitting paragraph (1) (a) and substituting the following paragraphs:</w:t>
      </w:r>
    </w:p>
    <w:p w14:paraId="7EE83846" w14:textId="77777777" w:rsidR="00864A8D" w:rsidRPr="00BC6AE2" w:rsidRDefault="00BC6AE2" w:rsidP="00E93883">
      <w:pPr>
        <w:spacing w:after="0" w:line="240" w:lineRule="auto"/>
        <w:ind w:left="1368" w:hanging="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(a) a Chairperson;</w:t>
      </w:r>
    </w:p>
    <w:p w14:paraId="2DC3D196" w14:textId="77777777" w:rsidR="00864A8D" w:rsidRPr="00BC6AE2" w:rsidRDefault="00864A8D" w:rsidP="00E93883">
      <w:pPr>
        <w:spacing w:after="0" w:line="240" w:lineRule="auto"/>
        <w:ind w:left="1368" w:hanging="360"/>
        <w:jc w:val="both"/>
        <w:rPr>
          <w:rFonts w:ascii="Times New Roman" w:hAnsi="Times New Roman" w:cs="Times New Roman"/>
        </w:rPr>
      </w:pPr>
      <w:r w:rsidRPr="00BC6AE2">
        <w:rPr>
          <w:rFonts w:ascii="Times New Roman" w:hAnsi="Times New Roman" w:cs="Times New Roman"/>
        </w:rPr>
        <w:t>(aa) a Deputy Chairperson;</w:t>
      </w:r>
      <w:r w:rsidR="00BC6AE2">
        <w:rPr>
          <w:rFonts w:ascii="Times New Roman" w:hAnsi="Times New Roman" w:cs="Times New Roman"/>
        </w:rPr>
        <w:t>”</w:t>
      </w:r>
      <w:r w:rsidRPr="00BC6AE2">
        <w:rPr>
          <w:rFonts w:ascii="Times New Roman" w:hAnsi="Times New Roman" w:cs="Times New Roman"/>
        </w:rPr>
        <w:t>;</w:t>
      </w:r>
    </w:p>
    <w:p w14:paraId="4C4C4095"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(b) by omitting paragraph (1) (e) and substituting the following paragraph:</w:t>
      </w:r>
    </w:p>
    <w:p w14:paraId="24566CD9" w14:textId="77777777" w:rsidR="00864A8D" w:rsidRPr="00BC6AE2" w:rsidRDefault="00BC6AE2" w:rsidP="00E93883">
      <w:pPr>
        <w:spacing w:after="0" w:line="240" w:lineRule="auto"/>
        <w:ind w:left="1368" w:hanging="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(e) 2 other members.</w:t>
      </w:r>
      <w:r>
        <w:rPr>
          <w:rFonts w:ascii="Times New Roman" w:hAnsi="Times New Roman" w:cs="Times New Roman"/>
        </w:rPr>
        <w:t>”</w:t>
      </w:r>
      <w:r w:rsidR="00864A8D" w:rsidRPr="00BC6AE2">
        <w:rPr>
          <w:rFonts w:ascii="Times New Roman" w:hAnsi="Times New Roman" w:cs="Times New Roman"/>
        </w:rPr>
        <w:t>; and</w:t>
      </w:r>
    </w:p>
    <w:p w14:paraId="229A76B5"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(c) by omitting sub-section (5) and substituting the following sub-section:</w:t>
      </w:r>
    </w:p>
    <w:p w14:paraId="1AC8C83C" w14:textId="77777777" w:rsidR="00864A8D" w:rsidRPr="00BC6AE2" w:rsidRDefault="00BC6AE2" w:rsidP="00E93883">
      <w:pPr>
        <w:spacing w:after="0" w:line="240" w:lineRule="auto"/>
        <w:ind w:left="720" w:firstLine="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(5) The Chairperson, the Deputy Chairperson and the members referred to in paragraph (1) (e) shall be persons qualified for appointment by reason of their experience in commerce, finance or economics.</w:t>
      </w:r>
      <w:r>
        <w:rPr>
          <w:rFonts w:ascii="Times New Roman" w:hAnsi="Times New Roman" w:cs="Times New Roman"/>
        </w:rPr>
        <w:t>”</w:t>
      </w:r>
      <w:r w:rsidR="00864A8D" w:rsidRPr="00BC6AE2">
        <w:rPr>
          <w:rFonts w:ascii="Times New Roman" w:hAnsi="Times New Roman" w:cs="Times New Roman"/>
        </w:rPr>
        <w:t>.</w:t>
      </w:r>
    </w:p>
    <w:p w14:paraId="23B66E68"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28B63FA2"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lastRenderedPageBreak/>
        <w:t>(2)</w:t>
      </w:r>
      <w:r w:rsidR="00864A8D" w:rsidRPr="00BC6AE2">
        <w:rPr>
          <w:rFonts w:ascii="Times New Roman" w:hAnsi="Times New Roman" w:cs="Times New Roman"/>
        </w:rPr>
        <w:t xml:space="preserve"> The person who was, immediately before the commencement of this Act, the Chairman of the Australian Canned Fruits Corporation becomes, on the commencement of this Act, the Chairperson of the Australian Canned Fruits Corporation as if the person had been appointed as the Chairperson under the Principal Act as amended by this Act and holds office, subject to the Principal Act as amended by this Act, for the remainder of the period of his or her appointment under the Principal Act.</w:t>
      </w:r>
    </w:p>
    <w:p w14:paraId="72B3F800"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(3)</w:t>
      </w:r>
      <w:r w:rsidR="00864A8D" w:rsidRPr="00BC6AE2">
        <w:rPr>
          <w:rFonts w:ascii="Times New Roman" w:hAnsi="Times New Roman" w:cs="Times New Roman"/>
        </w:rPr>
        <w:t xml:space="preserve"> A person who held office as a member of the Australian Canned Fruits Corporation other than the Chairman immediately before the commencement of this Act continues to hold office as a member as if the person had been appointed as a member under the Principal Act as amended by this Act, and, if the person was appointed for a specified period, holds office, subject to the Principal Act as amended by this Act, for the remainder of the period of the appointment under the Principal Act.</w:t>
      </w:r>
    </w:p>
    <w:p w14:paraId="7D3E0325"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(4)</w:t>
      </w:r>
      <w:r w:rsidR="00864A8D" w:rsidRPr="00BC6AE2">
        <w:rPr>
          <w:rFonts w:ascii="Times New Roman" w:hAnsi="Times New Roman" w:cs="Times New Roman"/>
        </w:rPr>
        <w:t xml:space="preserve"> Notwithstanding sub-section 23 (1) of the Principal Act, the first Deputy Chairperson shall be appointed for such period, not exceeding 3 years, as is specified in the instrument of appointment of that Deputy Chairperson.</w:t>
      </w:r>
    </w:p>
    <w:p w14:paraId="4F0B990D" w14:textId="77777777" w:rsidR="00864A8D" w:rsidRPr="00BC6AE2" w:rsidRDefault="00BC6AE2" w:rsidP="00E93883">
      <w:pPr>
        <w:spacing w:before="120" w:after="0" w:line="240" w:lineRule="auto"/>
        <w:ind w:firstLine="432"/>
        <w:jc w:val="both"/>
        <w:rPr>
          <w:rFonts w:ascii="Times New Roman" w:hAnsi="Times New Roman" w:cs="Times New Roman"/>
        </w:rPr>
      </w:pPr>
      <w:r w:rsidRPr="00BC6AE2">
        <w:rPr>
          <w:rFonts w:ascii="Times New Roman" w:hAnsi="Times New Roman" w:cs="Times New Roman"/>
          <w:b/>
        </w:rPr>
        <w:t xml:space="preserve">10. </w:t>
      </w:r>
      <w:r w:rsidR="00864A8D" w:rsidRPr="00BC6AE2">
        <w:rPr>
          <w:rFonts w:ascii="Times New Roman" w:hAnsi="Times New Roman" w:cs="Times New Roman"/>
        </w:rPr>
        <w:t>Section 24 of the Principal Act is repealed and the following section is substituted:</w:t>
      </w:r>
    </w:p>
    <w:p w14:paraId="0AFB763F"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Acting Chairperson</w:t>
      </w:r>
    </w:p>
    <w:p w14:paraId="6BF3FF4A"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24. (1) Where there is no Chairperson or the Chairperson is absent from duty or from Australia or is, for any other reason, unable to perform the functions of Chairperson—</w:t>
      </w:r>
    </w:p>
    <w:p w14:paraId="0A95A0C3"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(a) the Deputy Chairperson shall act as Chairperson; or</w:t>
      </w:r>
    </w:p>
    <w:p w14:paraId="29451B74"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(b) if there is no Deputy Chairperson or the Deputy Chairperson is absent from duty or from Australia or is, for any other reason, unable to act as Chairperson, the Minister may appoint a person to act as Chairperson, but any such appointment ceases to have effect if—</w:t>
      </w:r>
    </w:p>
    <w:p w14:paraId="5B3AF6F9" w14:textId="77777777" w:rsidR="00864A8D" w:rsidRPr="00BC6AE2" w:rsidRDefault="00864A8D" w:rsidP="00E93883">
      <w:pPr>
        <w:spacing w:after="0" w:line="240" w:lineRule="auto"/>
        <w:ind w:left="1368" w:hanging="360"/>
        <w:jc w:val="both"/>
        <w:rPr>
          <w:rFonts w:ascii="Times New Roman" w:hAnsi="Times New Roman" w:cs="Times New Roman"/>
        </w:rPr>
      </w:pPr>
      <w:r w:rsidRPr="00BC6AE2">
        <w:rPr>
          <w:rFonts w:ascii="Times New Roman" w:hAnsi="Times New Roman" w:cs="Times New Roman"/>
        </w:rPr>
        <w:t>(i) where there is no Deputy Chairperson—a person is appointed as Deputy Chairperson; or</w:t>
      </w:r>
    </w:p>
    <w:p w14:paraId="00219364" w14:textId="77777777" w:rsidR="00864A8D" w:rsidRPr="00BC6AE2" w:rsidRDefault="00864A8D" w:rsidP="00E93883">
      <w:pPr>
        <w:spacing w:after="0" w:line="240" w:lineRule="auto"/>
        <w:ind w:left="1368" w:hanging="360"/>
        <w:jc w:val="both"/>
        <w:rPr>
          <w:rFonts w:ascii="Times New Roman" w:hAnsi="Times New Roman" w:cs="Times New Roman"/>
        </w:rPr>
      </w:pPr>
      <w:r w:rsidRPr="00BC6AE2">
        <w:rPr>
          <w:rFonts w:ascii="Times New Roman" w:hAnsi="Times New Roman" w:cs="Times New Roman"/>
        </w:rPr>
        <w:t>(ii) where the Deputy Chairperson is absent from duty or from Australia or is, for any other reason, unable to act as Chairperson—the Deputy Chairperson ceases to be so absent or becomes able to act as Chairperson.</w:t>
      </w:r>
    </w:p>
    <w:p w14:paraId="23200A25"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 A person shall not be appointed to act as Chairperson unless the person is qualified, in accordance with sub-section 22 (5), to be appointed as Chairperson.</w:t>
      </w:r>
    </w:p>
    <w:p w14:paraId="1F31E45E"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(3) The appointment of a person under paragraph (1) (b) ceases to have effect if the person resigns the appointment by writing signed by the person delivered to the Minister.</w:t>
      </w:r>
    </w:p>
    <w:p w14:paraId="5812B17B"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(4) While a person is acting as Chairperson that person has and may exercise all the powers, and shall perform all the functions and duties, of the Chairperson under this Act.</w:t>
      </w:r>
    </w:p>
    <w:p w14:paraId="602F9286"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1C150C87"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864A8D" w:rsidRPr="00BC6AE2">
        <w:rPr>
          <w:rFonts w:ascii="Times New Roman" w:hAnsi="Times New Roman" w:cs="Times New Roman"/>
        </w:rPr>
        <w:t>(5) The validity of anything done by or in relation to a person purporting to act under sub-section (1)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r>
        <w:rPr>
          <w:rFonts w:ascii="Times New Roman" w:hAnsi="Times New Roman" w:cs="Times New Roman"/>
        </w:rPr>
        <w:t>”</w:t>
      </w:r>
      <w:r w:rsidR="00864A8D" w:rsidRPr="00BC6AE2">
        <w:rPr>
          <w:rFonts w:ascii="Times New Roman" w:hAnsi="Times New Roman" w:cs="Times New Roman"/>
        </w:rPr>
        <w:t>.</w:t>
      </w:r>
    </w:p>
    <w:p w14:paraId="6E8E5575"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Meetings of Corporation</w:t>
      </w:r>
    </w:p>
    <w:p w14:paraId="65714F1B"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11.</w:t>
      </w:r>
      <w:r w:rsidR="00864A8D" w:rsidRPr="00BC6AE2">
        <w:rPr>
          <w:rFonts w:ascii="Times New Roman" w:hAnsi="Times New Roman" w:cs="Times New Roman"/>
        </w:rPr>
        <w:t xml:space="preserve"> Section 29 of the Principal Act is amended by omitting sub-section (5) and substituting the following sub-sections:</w:t>
      </w:r>
    </w:p>
    <w:p w14:paraId="46F4A456"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(5) If—</w:t>
      </w:r>
    </w:p>
    <w:p w14:paraId="325155CE"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(a) the Chairperson is not present at a meeting of the Corporation; and</w:t>
      </w:r>
    </w:p>
    <w:p w14:paraId="75557C26"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(b) neither the Deputy Chairperson nor another person is acting as Chairperson,</w:t>
      </w:r>
    </w:p>
    <w:p w14:paraId="6B88C679" w14:textId="77777777" w:rsidR="00864A8D" w:rsidRPr="00BC6AE2" w:rsidRDefault="00864A8D" w:rsidP="00BC6AE2">
      <w:pPr>
        <w:spacing w:after="0" w:line="240" w:lineRule="auto"/>
        <w:jc w:val="both"/>
        <w:rPr>
          <w:rFonts w:ascii="Times New Roman" w:hAnsi="Times New Roman" w:cs="Times New Roman"/>
        </w:rPr>
      </w:pPr>
      <w:r w:rsidRPr="00BC6AE2">
        <w:rPr>
          <w:rFonts w:ascii="Times New Roman" w:hAnsi="Times New Roman" w:cs="Times New Roman"/>
        </w:rPr>
        <w:t>then—</w:t>
      </w:r>
    </w:p>
    <w:p w14:paraId="7932F5C8"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(c) if the Deputy Chairperson is present at the meeting—the Deputy Chairperson shall preside at the meeting; or</w:t>
      </w:r>
    </w:p>
    <w:p w14:paraId="330BF42A"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(d) if the Deputy Chairperson is not present at the meeting—the members present shall elect one of their number to preside at the meeting.</w:t>
      </w:r>
    </w:p>
    <w:p w14:paraId="6CA2C87F" w14:textId="77777777" w:rsidR="00864A8D" w:rsidRPr="00BC6AE2" w:rsidRDefault="00BC6AE2" w:rsidP="00E93883">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w:t>
      </w:r>
      <w:r w:rsidRPr="00BC6AE2">
        <w:rPr>
          <w:rFonts w:ascii="Times New Roman" w:hAnsi="Times New Roman" w:cs="Times New Roman"/>
          <w:smallCaps/>
        </w:rPr>
        <w:t>5a</w:t>
      </w:r>
      <w:r w:rsidR="00864A8D" w:rsidRPr="00BC6AE2">
        <w:rPr>
          <w:rFonts w:ascii="Times New Roman" w:hAnsi="Times New Roman" w:cs="Times New Roman"/>
        </w:rPr>
        <w:t>) If—</w:t>
      </w:r>
    </w:p>
    <w:p w14:paraId="3BF296CA"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(a) the Deputy Chairperson or another person is acting as Chairperson; and</w:t>
      </w:r>
    </w:p>
    <w:p w14:paraId="648F9786"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(b) the person so acting is not present at a meeting of the Corporation,</w:t>
      </w:r>
    </w:p>
    <w:p w14:paraId="73B4EF34" w14:textId="77777777" w:rsidR="00864A8D" w:rsidRPr="00BC6AE2" w:rsidRDefault="00864A8D" w:rsidP="00E93883">
      <w:pPr>
        <w:spacing w:after="0" w:line="240" w:lineRule="auto"/>
        <w:jc w:val="both"/>
        <w:rPr>
          <w:rFonts w:ascii="Times New Roman" w:hAnsi="Times New Roman" w:cs="Times New Roman"/>
        </w:rPr>
      </w:pPr>
      <w:r w:rsidRPr="00BC6AE2">
        <w:rPr>
          <w:rFonts w:ascii="Times New Roman" w:hAnsi="Times New Roman" w:cs="Times New Roman"/>
        </w:rPr>
        <w:t>then the members present shall elect one of their number to preside at the meeting.</w:t>
      </w:r>
      <w:r w:rsidR="00BC6AE2">
        <w:rPr>
          <w:rFonts w:ascii="Times New Roman" w:hAnsi="Times New Roman" w:cs="Times New Roman"/>
        </w:rPr>
        <w:t>”</w:t>
      </w:r>
      <w:r w:rsidRPr="00BC6AE2">
        <w:rPr>
          <w:rFonts w:ascii="Times New Roman" w:hAnsi="Times New Roman" w:cs="Times New Roman"/>
        </w:rPr>
        <w:t>.</w:t>
      </w:r>
    </w:p>
    <w:p w14:paraId="7F49A3EF"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Interpretation</w:t>
      </w:r>
    </w:p>
    <w:p w14:paraId="47230661"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12.</w:t>
      </w:r>
      <w:r w:rsidR="00864A8D" w:rsidRPr="00BC6AE2">
        <w:rPr>
          <w:rFonts w:ascii="Times New Roman" w:hAnsi="Times New Roman" w:cs="Times New Roman"/>
        </w:rPr>
        <w:t xml:space="preserve"> Section 35 of the Principal Act is amended by inserting </w:t>
      </w:r>
      <w:r>
        <w:rPr>
          <w:rFonts w:ascii="Times New Roman" w:hAnsi="Times New Roman" w:cs="Times New Roman"/>
        </w:rPr>
        <w:t>“</w:t>
      </w:r>
      <w:r w:rsidR="00864A8D" w:rsidRPr="00BC6AE2">
        <w:rPr>
          <w:rFonts w:ascii="Times New Roman" w:hAnsi="Times New Roman" w:cs="Times New Roman"/>
        </w:rPr>
        <w:t>or (c)</w:t>
      </w:r>
      <w:r>
        <w:rPr>
          <w:rFonts w:ascii="Times New Roman" w:hAnsi="Times New Roman" w:cs="Times New Roman"/>
        </w:rPr>
        <w:t>”</w:t>
      </w:r>
      <w:r w:rsidR="00864A8D" w:rsidRPr="00BC6AE2">
        <w:rPr>
          <w:rFonts w:ascii="Times New Roman" w:hAnsi="Times New Roman" w:cs="Times New Roman"/>
        </w:rPr>
        <w:t xml:space="preserve"> after </w:t>
      </w:r>
      <w:r>
        <w:rPr>
          <w:rFonts w:ascii="Times New Roman" w:hAnsi="Times New Roman" w:cs="Times New Roman"/>
        </w:rPr>
        <w:t>“</w:t>
      </w:r>
      <w:r w:rsidR="00864A8D" w:rsidRPr="00BC6AE2">
        <w:rPr>
          <w:rFonts w:ascii="Times New Roman" w:hAnsi="Times New Roman" w:cs="Times New Roman"/>
        </w:rPr>
        <w:t>paragraph 38 (1) (b)</w:t>
      </w:r>
      <w:r>
        <w:rPr>
          <w:rFonts w:ascii="Times New Roman" w:hAnsi="Times New Roman" w:cs="Times New Roman"/>
        </w:rPr>
        <w:t>”</w:t>
      </w:r>
      <w:r w:rsidR="00864A8D" w:rsidRPr="00BC6AE2">
        <w:rPr>
          <w:rFonts w:ascii="Times New Roman" w:hAnsi="Times New Roman" w:cs="Times New Roman"/>
        </w:rPr>
        <w:t>.</w:t>
      </w:r>
    </w:p>
    <w:p w14:paraId="25B88923" w14:textId="77777777" w:rsidR="00864A8D" w:rsidRPr="00E93883" w:rsidRDefault="00BC6AE2" w:rsidP="00E93883">
      <w:pPr>
        <w:spacing w:before="120" w:after="60" w:line="240" w:lineRule="auto"/>
        <w:jc w:val="both"/>
        <w:rPr>
          <w:rFonts w:ascii="Times New Roman" w:hAnsi="Times New Roman" w:cs="Times New Roman"/>
          <w:b/>
          <w:sz w:val="20"/>
        </w:rPr>
      </w:pPr>
      <w:r w:rsidRPr="00E93883">
        <w:rPr>
          <w:rFonts w:ascii="Times New Roman" w:hAnsi="Times New Roman" w:cs="Times New Roman"/>
          <w:b/>
          <w:sz w:val="20"/>
        </w:rPr>
        <w:t>Membership of Advisory Committee</w:t>
      </w:r>
    </w:p>
    <w:p w14:paraId="3371CBA6" w14:textId="77777777" w:rsidR="00864A8D" w:rsidRPr="00BC6AE2" w:rsidRDefault="00BC6AE2" w:rsidP="00E93883">
      <w:pPr>
        <w:spacing w:after="0" w:line="240" w:lineRule="auto"/>
        <w:ind w:firstLine="432"/>
        <w:jc w:val="both"/>
        <w:rPr>
          <w:rFonts w:ascii="Times New Roman" w:hAnsi="Times New Roman" w:cs="Times New Roman"/>
        </w:rPr>
      </w:pPr>
      <w:r w:rsidRPr="00BC6AE2">
        <w:rPr>
          <w:rFonts w:ascii="Times New Roman" w:hAnsi="Times New Roman" w:cs="Times New Roman"/>
          <w:b/>
        </w:rPr>
        <w:t>13.</w:t>
      </w:r>
      <w:r w:rsidR="00864A8D" w:rsidRPr="00BC6AE2">
        <w:rPr>
          <w:rFonts w:ascii="Times New Roman" w:hAnsi="Times New Roman" w:cs="Times New Roman"/>
        </w:rPr>
        <w:t xml:space="preserve"> </w:t>
      </w:r>
      <w:r w:rsidRPr="00BC6AE2">
        <w:rPr>
          <w:rFonts w:ascii="Times New Roman" w:hAnsi="Times New Roman" w:cs="Times New Roman"/>
          <w:b/>
        </w:rPr>
        <w:t xml:space="preserve">(1) </w:t>
      </w:r>
      <w:r w:rsidR="00864A8D" w:rsidRPr="00BC6AE2">
        <w:rPr>
          <w:rFonts w:ascii="Times New Roman" w:hAnsi="Times New Roman" w:cs="Times New Roman"/>
        </w:rPr>
        <w:t>Section 38 of the Principal Act is amended—</w:t>
      </w:r>
    </w:p>
    <w:p w14:paraId="2F9E612B"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(a) by omitting paragraph (1) (a) and substituting the following paragraph:</w:t>
      </w:r>
    </w:p>
    <w:p w14:paraId="6A027B7F" w14:textId="77777777" w:rsidR="00864A8D" w:rsidRPr="00BC6AE2" w:rsidRDefault="00BC6AE2" w:rsidP="00E93883">
      <w:pPr>
        <w:spacing w:after="0" w:line="240" w:lineRule="auto"/>
        <w:ind w:left="1584" w:hanging="576"/>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(a) the Deputy Chairperson of the Corporation, who shall be the Chairperson of the Advisory Committee;</w:t>
      </w:r>
      <w:r>
        <w:rPr>
          <w:rFonts w:ascii="Times New Roman" w:hAnsi="Times New Roman" w:cs="Times New Roman"/>
        </w:rPr>
        <w:t>”</w:t>
      </w:r>
      <w:r w:rsidR="00864A8D" w:rsidRPr="00BC6AE2">
        <w:rPr>
          <w:rFonts w:ascii="Times New Roman" w:hAnsi="Times New Roman" w:cs="Times New Roman"/>
        </w:rPr>
        <w:t>;</w:t>
      </w:r>
    </w:p>
    <w:p w14:paraId="7C489EE9"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t>(b) by adding at the end of sub-section (1) the following word and paragraph:</w:t>
      </w:r>
    </w:p>
    <w:p w14:paraId="09054071" w14:textId="77777777" w:rsidR="00864A8D" w:rsidRPr="00BC6AE2" w:rsidRDefault="00BC6AE2" w:rsidP="00E93883">
      <w:pPr>
        <w:spacing w:after="0" w:line="240" w:lineRule="auto"/>
        <w:ind w:left="1872" w:hanging="864"/>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 and (c) one member to represent the growers of apricots, peaches and pears used in the production of canned fruits.</w:t>
      </w:r>
      <w:r>
        <w:rPr>
          <w:rFonts w:ascii="Times New Roman" w:hAnsi="Times New Roman" w:cs="Times New Roman"/>
        </w:rPr>
        <w:t>”</w:t>
      </w:r>
      <w:r w:rsidR="00864A8D" w:rsidRPr="00BC6AE2">
        <w:rPr>
          <w:rFonts w:ascii="Times New Roman" w:hAnsi="Times New Roman" w:cs="Times New Roman"/>
        </w:rPr>
        <w:t>;</w:t>
      </w:r>
    </w:p>
    <w:p w14:paraId="2985E2D4"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105BA633" w14:textId="77777777" w:rsidR="00864A8D" w:rsidRPr="00BC6AE2" w:rsidRDefault="00864A8D" w:rsidP="00E93883">
      <w:pPr>
        <w:spacing w:after="0" w:line="240" w:lineRule="auto"/>
        <w:ind w:left="792" w:hanging="360"/>
        <w:jc w:val="both"/>
        <w:rPr>
          <w:rFonts w:ascii="Times New Roman" w:hAnsi="Times New Roman" w:cs="Times New Roman"/>
        </w:rPr>
      </w:pPr>
      <w:r w:rsidRPr="00BC6AE2">
        <w:rPr>
          <w:rFonts w:ascii="Times New Roman" w:hAnsi="Times New Roman" w:cs="Times New Roman"/>
        </w:rPr>
        <w:lastRenderedPageBreak/>
        <w:t>(c) by omitting sub-section (3) and substituting the following sub-section:</w:t>
      </w:r>
    </w:p>
    <w:p w14:paraId="2703BB6F" w14:textId="77777777" w:rsidR="00864A8D" w:rsidRPr="00BC6AE2" w:rsidRDefault="00BC6AE2" w:rsidP="00911A82">
      <w:pPr>
        <w:spacing w:after="0" w:line="240" w:lineRule="auto"/>
        <w:ind w:left="81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(3) The member referred to in paragraph (1) (c)—</w:t>
      </w:r>
    </w:p>
    <w:p w14:paraId="553A610C" w14:textId="77777777" w:rsidR="00864A8D" w:rsidRPr="00BC6AE2" w:rsidRDefault="00864A8D" w:rsidP="001F42FA">
      <w:pPr>
        <w:spacing w:after="0" w:line="240" w:lineRule="auto"/>
        <w:ind w:left="1368" w:hanging="360"/>
        <w:jc w:val="both"/>
        <w:rPr>
          <w:rFonts w:ascii="Times New Roman" w:hAnsi="Times New Roman" w:cs="Times New Roman"/>
        </w:rPr>
      </w:pPr>
      <w:r w:rsidRPr="00BC6AE2">
        <w:rPr>
          <w:rFonts w:ascii="Times New Roman" w:hAnsi="Times New Roman" w:cs="Times New Roman"/>
        </w:rPr>
        <w:t>(a) shall be appointed by the Minister from among persons nominated by the Australian Canning Fruitgrowers</w:t>
      </w:r>
      <w:r w:rsidR="00BC6AE2">
        <w:rPr>
          <w:rFonts w:ascii="Times New Roman" w:hAnsi="Times New Roman" w:cs="Times New Roman"/>
        </w:rPr>
        <w:t>’</w:t>
      </w:r>
      <w:r w:rsidRPr="00BC6AE2">
        <w:rPr>
          <w:rFonts w:ascii="Times New Roman" w:hAnsi="Times New Roman" w:cs="Times New Roman"/>
        </w:rPr>
        <w:t xml:space="preserve"> Association; and</w:t>
      </w:r>
    </w:p>
    <w:p w14:paraId="3BA9ED64" w14:textId="77777777" w:rsidR="00864A8D" w:rsidRPr="00BC6AE2" w:rsidRDefault="00864A8D" w:rsidP="001F42FA">
      <w:pPr>
        <w:spacing w:after="0" w:line="240" w:lineRule="auto"/>
        <w:ind w:left="1368" w:hanging="360"/>
        <w:jc w:val="both"/>
        <w:rPr>
          <w:rFonts w:ascii="Times New Roman" w:hAnsi="Times New Roman" w:cs="Times New Roman"/>
        </w:rPr>
      </w:pPr>
      <w:r w:rsidRPr="00BC6AE2">
        <w:rPr>
          <w:rFonts w:ascii="Times New Roman" w:hAnsi="Times New Roman" w:cs="Times New Roman"/>
        </w:rPr>
        <w:t>(b) subject to sub-section (4), shall be appointed for a period of 3 years but is eligible for re-appointment.</w:t>
      </w:r>
      <w:r w:rsidR="00BC6AE2">
        <w:rPr>
          <w:rFonts w:ascii="Times New Roman" w:hAnsi="Times New Roman" w:cs="Times New Roman"/>
        </w:rPr>
        <w:t>”</w:t>
      </w:r>
      <w:r w:rsidRPr="00BC6AE2">
        <w:rPr>
          <w:rFonts w:ascii="Times New Roman" w:hAnsi="Times New Roman" w:cs="Times New Roman"/>
        </w:rPr>
        <w:t>; and</w:t>
      </w:r>
    </w:p>
    <w:p w14:paraId="0104DB9D"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 xml:space="preserve">(d) by inserting in sub-section (4) </w:t>
      </w:r>
      <w:r w:rsidR="00BC6AE2">
        <w:rPr>
          <w:rFonts w:ascii="Times New Roman" w:hAnsi="Times New Roman" w:cs="Times New Roman"/>
        </w:rPr>
        <w:t>“</w:t>
      </w:r>
      <w:r w:rsidRPr="00BC6AE2">
        <w:rPr>
          <w:rFonts w:ascii="Times New Roman" w:hAnsi="Times New Roman" w:cs="Times New Roman"/>
        </w:rPr>
        <w:t>or (3) (a), as the case requires</w:t>
      </w:r>
      <w:r w:rsidR="00BC6AE2">
        <w:rPr>
          <w:rFonts w:ascii="Times New Roman" w:hAnsi="Times New Roman" w:cs="Times New Roman"/>
        </w:rPr>
        <w:t>”</w:t>
      </w:r>
      <w:r w:rsidRPr="00BC6AE2">
        <w:rPr>
          <w:rFonts w:ascii="Times New Roman" w:hAnsi="Times New Roman" w:cs="Times New Roman"/>
        </w:rPr>
        <w:t xml:space="preserve"> after </w:t>
      </w:r>
      <w:r w:rsidR="00BC6AE2">
        <w:rPr>
          <w:rFonts w:ascii="Times New Roman" w:hAnsi="Times New Roman" w:cs="Times New Roman"/>
        </w:rPr>
        <w:t>“</w:t>
      </w:r>
      <w:r w:rsidRPr="00BC6AE2">
        <w:rPr>
          <w:rFonts w:ascii="Times New Roman" w:hAnsi="Times New Roman" w:cs="Times New Roman"/>
        </w:rPr>
        <w:t>paragraph (2) (a)</w:t>
      </w:r>
      <w:r w:rsidR="00BC6AE2">
        <w:rPr>
          <w:rFonts w:ascii="Times New Roman" w:hAnsi="Times New Roman" w:cs="Times New Roman"/>
        </w:rPr>
        <w:t>”</w:t>
      </w:r>
      <w:r w:rsidRPr="00BC6AE2">
        <w:rPr>
          <w:rFonts w:ascii="Times New Roman" w:hAnsi="Times New Roman" w:cs="Times New Roman"/>
        </w:rPr>
        <w:t>.</w:t>
      </w:r>
    </w:p>
    <w:p w14:paraId="3269D80C" w14:textId="77777777" w:rsidR="00864A8D" w:rsidRPr="00BC6AE2" w:rsidRDefault="00BC6AE2" w:rsidP="001F42FA">
      <w:pPr>
        <w:spacing w:after="0" w:line="240" w:lineRule="auto"/>
        <w:ind w:firstLine="432"/>
        <w:jc w:val="both"/>
        <w:rPr>
          <w:rFonts w:ascii="Times New Roman" w:hAnsi="Times New Roman" w:cs="Times New Roman"/>
        </w:rPr>
      </w:pPr>
      <w:r w:rsidRPr="00BC6AE2">
        <w:rPr>
          <w:rFonts w:ascii="Times New Roman" w:hAnsi="Times New Roman" w:cs="Times New Roman"/>
          <w:b/>
        </w:rPr>
        <w:t xml:space="preserve">(2) </w:t>
      </w:r>
      <w:r w:rsidR="00864A8D" w:rsidRPr="00BC6AE2">
        <w:rPr>
          <w:rFonts w:ascii="Times New Roman" w:hAnsi="Times New Roman" w:cs="Times New Roman"/>
        </w:rPr>
        <w:t>Notwithstanding the amendment made by paragraph (1) (a), until the appointment of the first Deputy Chairperson of the Corporation, the member of the Corporation referred to in paragraph 22 (1) (e), or, if there are 2 such members, the first of those members to have been appointed a member, shall be a member, and the Chairperson, of the Advisory Committee.</w:t>
      </w:r>
    </w:p>
    <w:p w14:paraId="21921F2D" w14:textId="77777777" w:rsidR="00864A8D" w:rsidRPr="001F42FA" w:rsidRDefault="00BC6AE2" w:rsidP="001F42FA">
      <w:pPr>
        <w:spacing w:before="120" w:after="60" w:line="240" w:lineRule="auto"/>
        <w:jc w:val="both"/>
        <w:rPr>
          <w:rFonts w:ascii="Times New Roman" w:hAnsi="Times New Roman" w:cs="Times New Roman"/>
          <w:b/>
          <w:sz w:val="20"/>
        </w:rPr>
      </w:pPr>
      <w:r w:rsidRPr="001F42FA">
        <w:rPr>
          <w:rFonts w:ascii="Times New Roman" w:hAnsi="Times New Roman" w:cs="Times New Roman"/>
          <w:b/>
          <w:sz w:val="20"/>
        </w:rPr>
        <w:t>Repeal of section 42</w:t>
      </w:r>
    </w:p>
    <w:p w14:paraId="7DC2C604" w14:textId="77777777" w:rsidR="00864A8D" w:rsidRPr="00BC6AE2" w:rsidRDefault="00BC6AE2" w:rsidP="001F42FA">
      <w:pPr>
        <w:spacing w:after="0" w:line="240" w:lineRule="auto"/>
        <w:ind w:firstLine="432"/>
        <w:jc w:val="both"/>
        <w:rPr>
          <w:rFonts w:ascii="Times New Roman" w:hAnsi="Times New Roman" w:cs="Times New Roman"/>
        </w:rPr>
      </w:pPr>
      <w:r w:rsidRPr="00BC6AE2">
        <w:rPr>
          <w:rFonts w:ascii="Times New Roman" w:hAnsi="Times New Roman" w:cs="Times New Roman"/>
          <w:b/>
        </w:rPr>
        <w:t>14.</w:t>
      </w:r>
      <w:r w:rsidR="00864A8D" w:rsidRPr="00BC6AE2">
        <w:rPr>
          <w:rFonts w:ascii="Times New Roman" w:hAnsi="Times New Roman" w:cs="Times New Roman"/>
        </w:rPr>
        <w:t xml:space="preserve"> Section 42 of the Principal Act is repealed.</w:t>
      </w:r>
    </w:p>
    <w:p w14:paraId="343386A5" w14:textId="77777777" w:rsidR="00864A8D" w:rsidRPr="001F42FA" w:rsidRDefault="00BC6AE2" w:rsidP="001F42FA">
      <w:pPr>
        <w:spacing w:before="120" w:after="60" w:line="240" w:lineRule="auto"/>
        <w:jc w:val="both"/>
        <w:rPr>
          <w:rFonts w:ascii="Times New Roman" w:hAnsi="Times New Roman" w:cs="Times New Roman"/>
          <w:b/>
          <w:sz w:val="20"/>
        </w:rPr>
      </w:pPr>
      <w:r w:rsidRPr="001F42FA">
        <w:rPr>
          <w:rFonts w:ascii="Times New Roman" w:hAnsi="Times New Roman" w:cs="Times New Roman"/>
          <w:b/>
          <w:sz w:val="20"/>
        </w:rPr>
        <w:t>Borrowing</w:t>
      </w:r>
    </w:p>
    <w:p w14:paraId="37C13B7D" w14:textId="77777777" w:rsidR="00864A8D" w:rsidRPr="00BC6AE2" w:rsidRDefault="00BC6AE2" w:rsidP="001F42FA">
      <w:pPr>
        <w:spacing w:after="0" w:line="240" w:lineRule="auto"/>
        <w:ind w:firstLine="432"/>
        <w:jc w:val="both"/>
        <w:rPr>
          <w:rFonts w:ascii="Times New Roman" w:hAnsi="Times New Roman" w:cs="Times New Roman"/>
        </w:rPr>
      </w:pPr>
      <w:r w:rsidRPr="00BC6AE2">
        <w:rPr>
          <w:rFonts w:ascii="Times New Roman" w:hAnsi="Times New Roman" w:cs="Times New Roman"/>
          <w:b/>
        </w:rPr>
        <w:t>15.</w:t>
      </w:r>
      <w:r w:rsidR="00864A8D" w:rsidRPr="00BC6AE2">
        <w:rPr>
          <w:rFonts w:ascii="Times New Roman" w:hAnsi="Times New Roman" w:cs="Times New Roman"/>
        </w:rPr>
        <w:t xml:space="preserve"> Section 45 of the Principal Act is amended—</w:t>
      </w:r>
    </w:p>
    <w:p w14:paraId="0B13F232"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 xml:space="preserve">(a) by omitting from sub-section (1) </w:t>
      </w:r>
      <w:r w:rsidR="00BC6AE2">
        <w:rPr>
          <w:rFonts w:ascii="Times New Roman" w:hAnsi="Times New Roman" w:cs="Times New Roman"/>
        </w:rPr>
        <w:t>“</w:t>
      </w:r>
      <w:r w:rsidRPr="00BC6AE2">
        <w:rPr>
          <w:rFonts w:ascii="Times New Roman" w:hAnsi="Times New Roman" w:cs="Times New Roman"/>
        </w:rPr>
        <w:t>Treasurer</w:t>
      </w:r>
      <w:r w:rsidR="00BC6AE2">
        <w:rPr>
          <w:rFonts w:ascii="Times New Roman" w:hAnsi="Times New Roman" w:cs="Times New Roman"/>
        </w:rPr>
        <w:t>”</w:t>
      </w:r>
      <w:r w:rsidRPr="00BC6AE2">
        <w:rPr>
          <w:rFonts w:ascii="Times New Roman" w:hAnsi="Times New Roman" w:cs="Times New Roman"/>
        </w:rPr>
        <w:t xml:space="preserve"> and substituting </w:t>
      </w:r>
      <w:r w:rsidR="00BC6AE2">
        <w:rPr>
          <w:rFonts w:ascii="Times New Roman" w:hAnsi="Times New Roman" w:cs="Times New Roman"/>
        </w:rPr>
        <w:t>“</w:t>
      </w:r>
      <w:r w:rsidRPr="00BC6AE2">
        <w:rPr>
          <w:rFonts w:ascii="Times New Roman" w:hAnsi="Times New Roman" w:cs="Times New Roman"/>
        </w:rPr>
        <w:t>Minister</w:t>
      </w:r>
      <w:r w:rsidR="00BC6AE2">
        <w:rPr>
          <w:rFonts w:ascii="Times New Roman" w:hAnsi="Times New Roman" w:cs="Times New Roman"/>
        </w:rPr>
        <w:t>”</w:t>
      </w:r>
      <w:r w:rsidRPr="00BC6AE2">
        <w:rPr>
          <w:rFonts w:ascii="Times New Roman" w:hAnsi="Times New Roman" w:cs="Times New Roman"/>
        </w:rPr>
        <w:t>; and</w:t>
      </w:r>
    </w:p>
    <w:p w14:paraId="173F1C18"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(b) by inserting after sub-section (1) the following sub-section:</w:t>
      </w:r>
    </w:p>
    <w:p w14:paraId="6B257379" w14:textId="77777777" w:rsidR="00864A8D" w:rsidRPr="00BC6AE2" w:rsidRDefault="00BC6AE2" w:rsidP="001F42FA">
      <w:pPr>
        <w:spacing w:after="0" w:line="240" w:lineRule="auto"/>
        <w:ind w:left="720" w:firstLine="288"/>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(1</w:t>
      </w:r>
      <w:r w:rsidRPr="00BC6AE2">
        <w:rPr>
          <w:rFonts w:ascii="Times New Roman" w:hAnsi="Times New Roman" w:cs="Times New Roman"/>
          <w:smallCaps/>
        </w:rPr>
        <w:t xml:space="preserve">a) </w:t>
      </w:r>
      <w:r w:rsidR="00864A8D" w:rsidRPr="00BC6AE2">
        <w:rPr>
          <w:rFonts w:ascii="Times New Roman" w:hAnsi="Times New Roman" w:cs="Times New Roman"/>
        </w:rPr>
        <w:t>The powers of the Corporation under sub-section (1) extend to obtaining finance by issuing, discounting or otherwise dealing with promissory notes or other securities.</w:t>
      </w:r>
      <w:r>
        <w:rPr>
          <w:rFonts w:ascii="Times New Roman" w:hAnsi="Times New Roman" w:cs="Times New Roman"/>
        </w:rPr>
        <w:t>”</w:t>
      </w:r>
      <w:r w:rsidR="00864A8D" w:rsidRPr="00BC6AE2">
        <w:rPr>
          <w:rFonts w:ascii="Times New Roman" w:hAnsi="Times New Roman" w:cs="Times New Roman"/>
        </w:rPr>
        <w:t>.</w:t>
      </w:r>
    </w:p>
    <w:p w14:paraId="16CBCFFC" w14:textId="77777777" w:rsidR="00864A8D" w:rsidRPr="00BC6AE2" w:rsidRDefault="00BC6AE2" w:rsidP="001F42FA">
      <w:pPr>
        <w:spacing w:before="120" w:after="0" w:line="240" w:lineRule="auto"/>
        <w:ind w:firstLine="432"/>
        <w:jc w:val="both"/>
        <w:rPr>
          <w:rFonts w:ascii="Times New Roman" w:hAnsi="Times New Roman" w:cs="Times New Roman"/>
        </w:rPr>
      </w:pPr>
      <w:r w:rsidRPr="00BC6AE2">
        <w:rPr>
          <w:rFonts w:ascii="Times New Roman" w:hAnsi="Times New Roman" w:cs="Times New Roman"/>
          <w:b/>
        </w:rPr>
        <w:t>16.</w:t>
      </w:r>
      <w:r w:rsidR="00864A8D" w:rsidRPr="00BC6AE2">
        <w:rPr>
          <w:rFonts w:ascii="Times New Roman" w:hAnsi="Times New Roman" w:cs="Times New Roman"/>
        </w:rPr>
        <w:t xml:space="preserve"> After section 45 of the Principal Act the following section is inserted:</w:t>
      </w:r>
    </w:p>
    <w:p w14:paraId="23F6C719" w14:textId="77777777" w:rsidR="00864A8D" w:rsidRPr="001F42FA" w:rsidRDefault="00BC6AE2" w:rsidP="001F42FA">
      <w:pPr>
        <w:spacing w:before="120" w:after="60" w:line="240" w:lineRule="auto"/>
        <w:jc w:val="both"/>
        <w:rPr>
          <w:rFonts w:ascii="Times New Roman" w:hAnsi="Times New Roman" w:cs="Times New Roman"/>
          <w:b/>
          <w:sz w:val="20"/>
        </w:rPr>
      </w:pPr>
      <w:r w:rsidRPr="001F42FA">
        <w:rPr>
          <w:rFonts w:ascii="Times New Roman" w:hAnsi="Times New Roman" w:cs="Times New Roman"/>
          <w:b/>
          <w:sz w:val="20"/>
        </w:rPr>
        <w:t>Futures contracts</w:t>
      </w:r>
    </w:p>
    <w:p w14:paraId="4D40C7AC" w14:textId="77777777" w:rsidR="00864A8D" w:rsidRPr="00BC6AE2" w:rsidRDefault="00BC6AE2" w:rsidP="001F42FA">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45</w:t>
      </w:r>
      <w:r w:rsidRPr="00BC6AE2">
        <w:rPr>
          <w:rFonts w:ascii="Times New Roman" w:hAnsi="Times New Roman" w:cs="Times New Roman"/>
          <w:smallCaps/>
        </w:rPr>
        <w:t xml:space="preserve">a. </w:t>
      </w:r>
      <w:r w:rsidR="00864A8D" w:rsidRPr="00BC6AE2">
        <w:rPr>
          <w:rFonts w:ascii="Times New Roman" w:hAnsi="Times New Roman" w:cs="Times New Roman"/>
        </w:rPr>
        <w:t>(1) Subject to sub-section (4), the Corporation may, for the purpose of the performance of its functions or the exercise of its powers under this Act or a State Act, in relation to—</w:t>
      </w:r>
    </w:p>
    <w:p w14:paraId="4938F729"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(a) the sale or proposed sale of canned fruits by the Corporation; or</w:t>
      </w:r>
    </w:p>
    <w:p w14:paraId="296ECC64"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(b) a borrowing or raising of money by the Corporation or a proposed borrowing or raising of money by the Corporation (including a borrowing or raising of money by the Corporation by dealing with securities),</w:t>
      </w:r>
    </w:p>
    <w:p w14:paraId="1AA3F2C5" w14:textId="77777777" w:rsidR="00864A8D" w:rsidRPr="00BC6AE2" w:rsidRDefault="00864A8D" w:rsidP="00BC6AE2">
      <w:pPr>
        <w:spacing w:after="0" w:line="240" w:lineRule="auto"/>
        <w:jc w:val="both"/>
        <w:rPr>
          <w:rFonts w:ascii="Times New Roman" w:hAnsi="Times New Roman" w:cs="Times New Roman"/>
        </w:rPr>
      </w:pPr>
      <w:r w:rsidRPr="00BC6AE2">
        <w:rPr>
          <w:rFonts w:ascii="Times New Roman" w:hAnsi="Times New Roman" w:cs="Times New Roman"/>
        </w:rPr>
        <w:t>enter into and deal with futures contracts for hedging purposes at a futures market at a place in Australia.</w:t>
      </w:r>
    </w:p>
    <w:p w14:paraId="1EA52C43" w14:textId="77777777" w:rsidR="00864A8D" w:rsidRPr="00BC6AE2" w:rsidRDefault="00BC6AE2" w:rsidP="001F42FA">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 Subject to sub-section (4), the Corporation may, for the purpose of the performance of its functions or the exercise of its powers under this Act or a State Act in relation to—</w:t>
      </w:r>
    </w:p>
    <w:p w14:paraId="419FBEC3"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(a) the sale or proposed sale of canned fruits by the Corporation; or</w:t>
      </w:r>
    </w:p>
    <w:p w14:paraId="28661010"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(b) a borrowing or raising of money by the Corporation or a proposed borrowing or raising of money by the Corporation (including a</w:t>
      </w:r>
    </w:p>
    <w:p w14:paraId="6E830BC1"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3466D211" w14:textId="77777777" w:rsidR="00864A8D" w:rsidRPr="00BC6AE2" w:rsidRDefault="00864A8D" w:rsidP="001F42FA">
      <w:pPr>
        <w:spacing w:after="0" w:line="240" w:lineRule="auto"/>
        <w:ind w:left="792"/>
        <w:jc w:val="both"/>
        <w:rPr>
          <w:rFonts w:ascii="Times New Roman" w:hAnsi="Times New Roman" w:cs="Times New Roman"/>
        </w:rPr>
      </w:pPr>
      <w:r w:rsidRPr="00BC6AE2">
        <w:rPr>
          <w:rFonts w:ascii="Times New Roman" w:hAnsi="Times New Roman" w:cs="Times New Roman"/>
        </w:rPr>
        <w:lastRenderedPageBreak/>
        <w:t>borrowing or raising of money by the Corporation by dealing with securities),</w:t>
      </w:r>
    </w:p>
    <w:p w14:paraId="67959FD4" w14:textId="77777777" w:rsidR="00864A8D" w:rsidRPr="00BC6AE2" w:rsidRDefault="00864A8D" w:rsidP="00BC6AE2">
      <w:pPr>
        <w:spacing w:after="0" w:line="240" w:lineRule="auto"/>
        <w:jc w:val="both"/>
        <w:rPr>
          <w:rFonts w:ascii="Times New Roman" w:hAnsi="Times New Roman" w:cs="Times New Roman"/>
        </w:rPr>
      </w:pPr>
      <w:r w:rsidRPr="00BC6AE2">
        <w:rPr>
          <w:rFonts w:ascii="Times New Roman" w:hAnsi="Times New Roman" w:cs="Times New Roman"/>
        </w:rPr>
        <w:t>enter into and deal with futures contracts for hedging purposes at a futures market at a place outside Australia.</w:t>
      </w:r>
    </w:p>
    <w:p w14:paraId="7221770E" w14:textId="77777777" w:rsidR="00864A8D" w:rsidRPr="00BC6AE2" w:rsidRDefault="00BC6AE2" w:rsidP="001F42FA">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(3) The Minister may, by determination in writing—</w:t>
      </w:r>
    </w:p>
    <w:p w14:paraId="08E15BA3"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(a) set guidelines for the purpose of the exercise by the Corporation of its powers under sub-sections (1) and (2); and</w:t>
      </w:r>
    </w:p>
    <w:p w14:paraId="48851FF5"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(b) revoke or vary guidelines set for that purpose or set new guidelines for that purpose,</w:t>
      </w:r>
    </w:p>
    <w:p w14:paraId="3627C622" w14:textId="77777777" w:rsidR="00864A8D" w:rsidRPr="00BC6AE2" w:rsidRDefault="00864A8D" w:rsidP="00BC6AE2">
      <w:pPr>
        <w:spacing w:after="0" w:line="240" w:lineRule="auto"/>
        <w:jc w:val="both"/>
        <w:rPr>
          <w:rFonts w:ascii="Times New Roman" w:hAnsi="Times New Roman" w:cs="Times New Roman"/>
        </w:rPr>
      </w:pPr>
      <w:r w:rsidRPr="00BC6AE2">
        <w:rPr>
          <w:rFonts w:ascii="Times New Roman" w:hAnsi="Times New Roman" w:cs="Times New Roman"/>
        </w:rPr>
        <w:t>and shall give to the Corporation a copy of each determination made under this sub-section.</w:t>
      </w:r>
    </w:p>
    <w:p w14:paraId="2EE8CECF" w14:textId="77777777" w:rsidR="00864A8D" w:rsidRPr="00BC6AE2" w:rsidRDefault="00BC6AE2" w:rsidP="001F42FA">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(4) The Corporation shall not enter into or deal with futures contracts otherwise than in accordance with any guidelines having effect from time to time under sub-section (3).</w:t>
      </w:r>
    </w:p>
    <w:p w14:paraId="3452A77A" w14:textId="77777777" w:rsidR="00864A8D" w:rsidRPr="00BC6AE2" w:rsidRDefault="00BC6AE2" w:rsidP="001F42FA">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(5) A futures contract shall be taken to be entered into or dealt with for hedging purposes if, and only if, the contract is entered into or dealt with—</w:t>
      </w:r>
    </w:p>
    <w:p w14:paraId="61EFC9B6"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(a) for the purpose of minimizing the risks of variations in the return for canned fruits under a contract for the sale of canned fruits that has been, or is to be, entered into by the Corporation; or</w:t>
      </w:r>
    </w:p>
    <w:p w14:paraId="471A3584"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(b) for the purpose of minimizing the risks of variations in the costs of a borrowing or raising of money by the Corporation or a proposed borrowing or raising of money by the Corporation (including a borrowing or raising of money or a proposed borrowing or raising of money by dealing with securities).</w:t>
      </w:r>
    </w:p>
    <w:p w14:paraId="5383E018" w14:textId="77777777" w:rsidR="00864A8D" w:rsidRPr="00BC6AE2" w:rsidRDefault="00BC6AE2" w:rsidP="001F42FA">
      <w:pPr>
        <w:spacing w:after="0" w:line="240" w:lineRule="auto"/>
        <w:ind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(6) In this section—</w:t>
      </w:r>
    </w:p>
    <w:p w14:paraId="0538DC14" w14:textId="77777777" w:rsidR="00864A8D" w:rsidRPr="00BC6AE2" w:rsidRDefault="00BC6AE2" w:rsidP="001F42FA">
      <w:pPr>
        <w:spacing w:after="0" w:line="240" w:lineRule="auto"/>
        <w:ind w:left="792" w:hanging="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futures contracts</w:t>
      </w:r>
      <w:r>
        <w:rPr>
          <w:rFonts w:ascii="Times New Roman" w:hAnsi="Times New Roman" w:cs="Times New Roman"/>
        </w:rPr>
        <w:t>’</w:t>
      </w:r>
      <w:r w:rsidR="00864A8D" w:rsidRPr="00BC6AE2">
        <w:rPr>
          <w:rFonts w:ascii="Times New Roman" w:hAnsi="Times New Roman" w:cs="Times New Roman"/>
        </w:rPr>
        <w:t xml:space="preserve"> means a currency futures contract or a financial futures contract;</w:t>
      </w:r>
    </w:p>
    <w:p w14:paraId="715F9932" w14:textId="77777777" w:rsidR="00864A8D" w:rsidRPr="00BC6AE2" w:rsidRDefault="00BC6AE2" w:rsidP="001F42FA">
      <w:pPr>
        <w:spacing w:after="0" w:line="240" w:lineRule="auto"/>
        <w:ind w:left="792" w:hanging="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futures market</w:t>
      </w:r>
      <w:r>
        <w:rPr>
          <w:rFonts w:ascii="Times New Roman" w:hAnsi="Times New Roman" w:cs="Times New Roman"/>
        </w:rPr>
        <w:t>’</w:t>
      </w:r>
      <w:r w:rsidR="00864A8D" w:rsidRPr="00BC6AE2">
        <w:rPr>
          <w:rFonts w:ascii="Times New Roman" w:hAnsi="Times New Roman" w:cs="Times New Roman"/>
        </w:rPr>
        <w:t xml:space="preserve"> means a market, exchange or other place at which futures contracts are regularly made or traded.</w:t>
      </w:r>
      <w:r>
        <w:rPr>
          <w:rFonts w:ascii="Times New Roman" w:hAnsi="Times New Roman" w:cs="Times New Roman"/>
        </w:rPr>
        <w:t>”</w:t>
      </w:r>
      <w:r w:rsidR="00864A8D" w:rsidRPr="00BC6AE2">
        <w:rPr>
          <w:rFonts w:ascii="Times New Roman" w:hAnsi="Times New Roman" w:cs="Times New Roman"/>
        </w:rPr>
        <w:t>.</w:t>
      </w:r>
    </w:p>
    <w:p w14:paraId="7B84FA43" w14:textId="77777777" w:rsidR="00864A8D" w:rsidRPr="001F42FA" w:rsidRDefault="00BC6AE2" w:rsidP="001F42FA">
      <w:pPr>
        <w:spacing w:before="120" w:after="60" w:line="240" w:lineRule="auto"/>
        <w:jc w:val="both"/>
        <w:rPr>
          <w:rFonts w:ascii="Times New Roman" w:hAnsi="Times New Roman" w:cs="Times New Roman"/>
          <w:b/>
          <w:sz w:val="20"/>
        </w:rPr>
      </w:pPr>
      <w:r w:rsidRPr="001F42FA">
        <w:rPr>
          <w:rFonts w:ascii="Times New Roman" w:hAnsi="Times New Roman" w:cs="Times New Roman"/>
          <w:b/>
          <w:sz w:val="20"/>
        </w:rPr>
        <w:t>Application of Money of Corporation</w:t>
      </w:r>
    </w:p>
    <w:p w14:paraId="3781DA25" w14:textId="77777777" w:rsidR="00864A8D" w:rsidRPr="00BC6AE2" w:rsidRDefault="00BC6AE2" w:rsidP="001F42FA">
      <w:pPr>
        <w:spacing w:after="0" w:line="240" w:lineRule="auto"/>
        <w:ind w:firstLine="432"/>
        <w:jc w:val="both"/>
        <w:rPr>
          <w:rFonts w:ascii="Times New Roman" w:hAnsi="Times New Roman" w:cs="Times New Roman"/>
        </w:rPr>
      </w:pPr>
      <w:r w:rsidRPr="00BC6AE2">
        <w:rPr>
          <w:rFonts w:ascii="Times New Roman" w:hAnsi="Times New Roman" w:cs="Times New Roman"/>
          <w:b/>
        </w:rPr>
        <w:t xml:space="preserve">17. </w:t>
      </w:r>
      <w:r w:rsidR="00864A8D" w:rsidRPr="00BC6AE2">
        <w:rPr>
          <w:rFonts w:ascii="Times New Roman" w:hAnsi="Times New Roman" w:cs="Times New Roman"/>
        </w:rPr>
        <w:t>Section 46 of the Principal Act is amended—</w:t>
      </w:r>
    </w:p>
    <w:p w14:paraId="0B9A9663"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 xml:space="preserve">(a) by omitting </w:t>
      </w:r>
      <w:r w:rsidR="00BC6AE2">
        <w:rPr>
          <w:rFonts w:ascii="Times New Roman" w:hAnsi="Times New Roman" w:cs="Times New Roman"/>
        </w:rPr>
        <w:t>“</w:t>
      </w:r>
      <w:r w:rsidRPr="00BC6AE2">
        <w:rPr>
          <w:rFonts w:ascii="Times New Roman" w:hAnsi="Times New Roman" w:cs="Times New Roman"/>
        </w:rPr>
        <w:t xml:space="preserve">to section </w:t>
      </w:r>
      <w:r w:rsidR="00BC6AE2" w:rsidRPr="00BC6AE2">
        <w:rPr>
          <w:rFonts w:ascii="Times New Roman" w:hAnsi="Times New Roman" w:cs="Times New Roman"/>
          <w:smallCaps/>
        </w:rPr>
        <w:t>63e</w:t>
      </w:r>
      <w:r w:rsidRPr="00BC6AE2">
        <w:rPr>
          <w:rFonts w:ascii="Times New Roman" w:hAnsi="Times New Roman" w:cs="Times New Roman"/>
        </w:rPr>
        <w:t xml:space="preserve"> of the </w:t>
      </w:r>
      <w:r w:rsidR="00BC6AE2" w:rsidRPr="00BC6AE2">
        <w:rPr>
          <w:rFonts w:ascii="Times New Roman" w:hAnsi="Times New Roman" w:cs="Times New Roman"/>
          <w:i/>
        </w:rPr>
        <w:t xml:space="preserve">Audit Act 1901 </w:t>
      </w:r>
      <w:r w:rsidRPr="00BC6AE2">
        <w:rPr>
          <w:rFonts w:ascii="Times New Roman" w:hAnsi="Times New Roman" w:cs="Times New Roman"/>
        </w:rPr>
        <w:t>and</w:t>
      </w:r>
      <w:r w:rsidR="00BC6AE2">
        <w:rPr>
          <w:rFonts w:ascii="Times New Roman" w:hAnsi="Times New Roman" w:cs="Times New Roman"/>
        </w:rPr>
        <w:t>”</w:t>
      </w:r>
      <w:r w:rsidRPr="00BC6AE2">
        <w:rPr>
          <w:rFonts w:ascii="Times New Roman" w:hAnsi="Times New Roman" w:cs="Times New Roman"/>
        </w:rPr>
        <w:t>; and</w:t>
      </w:r>
    </w:p>
    <w:p w14:paraId="4487F861"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(b) by adding at the end thereof the following sub-sections:</w:t>
      </w:r>
    </w:p>
    <w:p w14:paraId="2F5085B8" w14:textId="77777777" w:rsidR="00864A8D" w:rsidRPr="00BC6AE2" w:rsidRDefault="00BC6AE2" w:rsidP="001F42FA">
      <w:pPr>
        <w:spacing w:after="0" w:line="240" w:lineRule="auto"/>
        <w:ind w:left="720" w:firstLine="432"/>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(2) Money of the Corporation not immediately required for the purposes of the Corporation and money in the insurance account may be invested—</w:t>
      </w:r>
    </w:p>
    <w:p w14:paraId="3F26AD93" w14:textId="77777777" w:rsidR="00864A8D" w:rsidRPr="00BC6AE2" w:rsidRDefault="00864A8D" w:rsidP="001F42FA">
      <w:pPr>
        <w:spacing w:after="0" w:line="240" w:lineRule="auto"/>
        <w:ind w:left="1368" w:hanging="360"/>
        <w:jc w:val="both"/>
        <w:rPr>
          <w:rFonts w:ascii="Times New Roman" w:hAnsi="Times New Roman" w:cs="Times New Roman"/>
        </w:rPr>
      </w:pPr>
      <w:r w:rsidRPr="00BC6AE2">
        <w:rPr>
          <w:rFonts w:ascii="Times New Roman" w:hAnsi="Times New Roman" w:cs="Times New Roman"/>
        </w:rPr>
        <w:t>(a) in securities of, or guaranteed by, the Commonwealth or a State;</w:t>
      </w:r>
    </w:p>
    <w:p w14:paraId="49DDB00D" w14:textId="77777777" w:rsidR="00864A8D" w:rsidRPr="00BC6AE2" w:rsidRDefault="00864A8D" w:rsidP="001F42FA">
      <w:pPr>
        <w:spacing w:after="0" w:line="240" w:lineRule="auto"/>
        <w:ind w:left="1368" w:hanging="360"/>
        <w:jc w:val="both"/>
        <w:rPr>
          <w:rFonts w:ascii="Times New Roman" w:hAnsi="Times New Roman" w:cs="Times New Roman"/>
        </w:rPr>
      </w:pPr>
      <w:r w:rsidRPr="00BC6AE2">
        <w:rPr>
          <w:rFonts w:ascii="Times New Roman" w:hAnsi="Times New Roman" w:cs="Times New Roman"/>
        </w:rPr>
        <w:t>(b) on deposit with an approved bank; or</w:t>
      </w:r>
    </w:p>
    <w:p w14:paraId="58B7BFC8" w14:textId="77777777" w:rsidR="00864A8D" w:rsidRPr="00BC6AE2" w:rsidRDefault="00864A8D" w:rsidP="001F42FA">
      <w:pPr>
        <w:spacing w:after="0" w:line="240" w:lineRule="auto"/>
        <w:ind w:left="1368" w:hanging="360"/>
        <w:jc w:val="both"/>
        <w:rPr>
          <w:rFonts w:ascii="Times New Roman" w:hAnsi="Times New Roman" w:cs="Times New Roman"/>
        </w:rPr>
      </w:pPr>
      <w:r w:rsidRPr="00BC6AE2">
        <w:rPr>
          <w:rFonts w:ascii="Times New Roman" w:hAnsi="Times New Roman" w:cs="Times New Roman"/>
        </w:rPr>
        <w:t>(c) in any other manner approved by the Treasurer.</w:t>
      </w:r>
    </w:p>
    <w:p w14:paraId="1C454C6D"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2991B33D" w14:textId="0FC75B0A" w:rsidR="00864A8D" w:rsidRPr="00BC6AE2" w:rsidRDefault="00BC6AE2" w:rsidP="001F42FA">
      <w:pPr>
        <w:spacing w:after="0" w:line="240" w:lineRule="auto"/>
        <w:ind w:left="720" w:firstLine="432"/>
        <w:jc w:val="both"/>
        <w:rPr>
          <w:rFonts w:ascii="Times New Roman" w:hAnsi="Times New Roman" w:cs="Times New Roman"/>
        </w:rPr>
      </w:pPr>
      <w:r>
        <w:rPr>
          <w:rFonts w:ascii="Times New Roman" w:hAnsi="Times New Roman" w:cs="Times New Roman"/>
        </w:rPr>
        <w:lastRenderedPageBreak/>
        <w:t>“</w:t>
      </w:r>
      <w:r w:rsidR="00864A8D" w:rsidRPr="00BC6AE2">
        <w:rPr>
          <w:rFonts w:ascii="Times New Roman" w:hAnsi="Times New Roman" w:cs="Times New Roman"/>
        </w:rPr>
        <w:t xml:space="preserve">(3) In sub-section (2) </w:t>
      </w:r>
      <w:r>
        <w:rPr>
          <w:rFonts w:ascii="Times New Roman" w:hAnsi="Times New Roman" w:cs="Times New Roman"/>
        </w:rPr>
        <w:t>‘</w:t>
      </w:r>
      <w:r w:rsidR="00864A8D" w:rsidRPr="00BC6AE2">
        <w:rPr>
          <w:rFonts w:ascii="Times New Roman" w:hAnsi="Times New Roman" w:cs="Times New Roman"/>
        </w:rPr>
        <w:t>approved bank</w:t>
      </w:r>
      <w:r>
        <w:rPr>
          <w:rFonts w:ascii="Times New Roman" w:hAnsi="Times New Roman" w:cs="Times New Roman"/>
        </w:rPr>
        <w:t>’</w:t>
      </w:r>
      <w:r w:rsidR="008944EB">
        <w:rPr>
          <w:rFonts w:ascii="Times New Roman" w:hAnsi="Times New Roman" w:cs="Times New Roman"/>
        </w:rPr>
        <w:t xml:space="preserve"> means a trading bank as defin</w:t>
      </w:r>
      <w:r w:rsidR="00864A8D" w:rsidRPr="00BC6AE2">
        <w:rPr>
          <w:rFonts w:ascii="Times New Roman" w:hAnsi="Times New Roman" w:cs="Times New Roman"/>
        </w:rPr>
        <w:t xml:space="preserve">ed in sub-section 5 (1) of the </w:t>
      </w:r>
      <w:r w:rsidRPr="00BC6AE2">
        <w:rPr>
          <w:rFonts w:ascii="Times New Roman" w:hAnsi="Times New Roman" w:cs="Times New Roman"/>
          <w:i/>
        </w:rPr>
        <w:t xml:space="preserve">Banking Act 1959 </w:t>
      </w:r>
      <w:r w:rsidR="00864A8D" w:rsidRPr="00BC6AE2">
        <w:rPr>
          <w:rFonts w:ascii="Times New Roman" w:hAnsi="Times New Roman" w:cs="Times New Roman"/>
        </w:rPr>
        <w:t>or another bank declared by the Treasurer or a person authorized by the Treasurer to give approvals under this section to be an approved bank in relation to the Corporation.</w:t>
      </w:r>
      <w:r>
        <w:rPr>
          <w:rFonts w:ascii="Times New Roman" w:hAnsi="Times New Roman" w:cs="Times New Roman"/>
        </w:rPr>
        <w:t>”</w:t>
      </w:r>
      <w:r w:rsidR="00864A8D" w:rsidRPr="00BC6AE2">
        <w:rPr>
          <w:rFonts w:ascii="Times New Roman" w:hAnsi="Times New Roman" w:cs="Times New Roman"/>
        </w:rPr>
        <w:t>.</w:t>
      </w:r>
    </w:p>
    <w:p w14:paraId="5595E321" w14:textId="77777777" w:rsidR="00864A8D" w:rsidRPr="001F42FA" w:rsidRDefault="00BC6AE2" w:rsidP="001F42FA">
      <w:pPr>
        <w:spacing w:before="120" w:after="60" w:line="240" w:lineRule="auto"/>
        <w:jc w:val="both"/>
        <w:rPr>
          <w:rFonts w:ascii="Times New Roman" w:hAnsi="Times New Roman" w:cs="Times New Roman"/>
          <w:b/>
          <w:sz w:val="20"/>
        </w:rPr>
      </w:pPr>
      <w:r w:rsidRPr="001F42FA">
        <w:rPr>
          <w:rFonts w:ascii="Times New Roman" w:hAnsi="Times New Roman" w:cs="Times New Roman"/>
          <w:b/>
          <w:sz w:val="20"/>
        </w:rPr>
        <w:t>Corporation may require information</w:t>
      </w:r>
    </w:p>
    <w:p w14:paraId="72375D20" w14:textId="77777777" w:rsidR="00864A8D" w:rsidRPr="00BC6AE2" w:rsidRDefault="00BC6AE2" w:rsidP="001F42FA">
      <w:pPr>
        <w:spacing w:after="0" w:line="240" w:lineRule="auto"/>
        <w:ind w:firstLine="432"/>
        <w:jc w:val="both"/>
        <w:rPr>
          <w:rFonts w:ascii="Times New Roman" w:hAnsi="Times New Roman" w:cs="Times New Roman"/>
        </w:rPr>
      </w:pPr>
      <w:r w:rsidRPr="00BC6AE2">
        <w:rPr>
          <w:rFonts w:ascii="Times New Roman" w:hAnsi="Times New Roman" w:cs="Times New Roman"/>
          <w:b/>
        </w:rPr>
        <w:t>18.</w:t>
      </w:r>
      <w:r w:rsidR="00864A8D" w:rsidRPr="00BC6AE2">
        <w:rPr>
          <w:rFonts w:ascii="Times New Roman" w:hAnsi="Times New Roman" w:cs="Times New Roman"/>
        </w:rPr>
        <w:t xml:space="preserve"> Section 50 of the Principal Act is amended—</w:t>
      </w:r>
    </w:p>
    <w:p w14:paraId="50FC834B"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(a) by inserting after sub-section (2):</w:t>
      </w:r>
    </w:p>
    <w:p w14:paraId="0245B907" w14:textId="77777777" w:rsidR="00864A8D" w:rsidRPr="00BC6AE2" w:rsidRDefault="00BC6AE2" w:rsidP="001F42FA">
      <w:pPr>
        <w:spacing w:after="0" w:line="240" w:lineRule="auto"/>
        <w:ind w:left="1368" w:hanging="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Penalty for contravention of this sub-section: $1,000.</w:t>
      </w:r>
      <w:r>
        <w:rPr>
          <w:rFonts w:ascii="Times New Roman" w:hAnsi="Times New Roman" w:cs="Times New Roman"/>
        </w:rPr>
        <w:t>”</w:t>
      </w:r>
      <w:r w:rsidR="00864A8D" w:rsidRPr="00BC6AE2">
        <w:rPr>
          <w:rFonts w:ascii="Times New Roman" w:hAnsi="Times New Roman" w:cs="Times New Roman"/>
        </w:rPr>
        <w:t>; and</w:t>
      </w:r>
    </w:p>
    <w:p w14:paraId="47D800C8" w14:textId="77777777" w:rsidR="00864A8D" w:rsidRPr="00BC6AE2" w:rsidRDefault="00864A8D" w:rsidP="001F42FA">
      <w:pPr>
        <w:spacing w:after="0" w:line="240" w:lineRule="auto"/>
        <w:ind w:left="792" w:hanging="360"/>
        <w:jc w:val="both"/>
        <w:rPr>
          <w:rFonts w:ascii="Times New Roman" w:hAnsi="Times New Roman" w:cs="Times New Roman"/>
        </w:rPr>
      </w:pPr>
      <w:r w:rsidRPr="00BC6AE2">
        <w:rPr>
          <w:rFonts w:ascii="Times New Roman" w:hAnsi="Times New Roman" w:cs="Times New Roman"/>
        </w:rPr>
        <w:t xml:space="preserve">(b) by omitting from sub-section (4) </w:t>
      </w:r>
      <w:r w:rsidR="00BC6AE2">
        <w:rPr>
          <w:rFonts w:ascii="Times New Roman" w:hAnsi="Times New Roman" w:cs="Times New Roman"/>
        </w:rPr>
        <w:t>“</w:t>
      </w:r>
      <w:r w:rsidRPr="00BC6AE2">
        <w:rPr>
          <w:rFonts w:ascii="Times New Roman" w:hAnsi="Times New Roman" w:cs="Times New Roman"/>
        </w:rPr>
        <w:t>Penalty: $500.</w:t>
      </w:r>
      <w:r w:rsidR="00BC6AE2">
        <w:rPr>
          <w:rFonts w:ascii="Times New Roman" w:hAnsi="Times New Roman" w:cs="Times New Roman"/>
        </w:rPr>
        <w:t>”</w:t>
      </w:r>
      <w:r w:rsidRPr="00BC6AE2">
        <w:rPr>
          <w:rFonts w:ascii="Times New Roman" w:hAnsi="Times New Roman" w:cs="Times New Roman"/>
        </w:rPr>
        <w:t xml:space="preserve"> and substituting:</w:t>
      </w:r>
    </w:p>
    <w:p w14:paraId="44A2DE30" w14:textId="77777777" w:rsidR="00864A8D" w:rsidRPr="00BC6AE2" w:rsidRDefault="00BC6AE2" w:rsidP="001F42FA">
      <w:pPr>
        <w:spacing w:after="0" w:line="240" w:lineRule="auto"/>
        <w:ind w:left="648" w:firstLine="360"/>
        <w:jc w:val="both"/>
        <w:rPr>
          <w:rFonts w:ascii="Times New Roman" w:hAnsi="Times New Roman" w:cs="Times New Roman"/>
        </w:rPr>
      </w:pPr>
      <w:r>
        <w:rPr>
          <w:rFonts w:ascii="Times New Roman" w:hAnsi="Times New Roman" w:cs="Times New Roman"/>
        </w:rPr>
        <w:t>“</w:t>
      </w:r>
      <w:r w:rsidR="00864A8D" w:rsidRPr="00BC6AE2">
        <w:rPr>
          <w:rFonts w:ascii="Times New Roman" w:hAnsi="Times New Roman" w:cs="Times New Roman"/>
        </w:rPr>
        <w:t>Penalty for contravention of this sub-section: $1,000 or imprisonment for 6 months, or both.</w:t>
      </w:r>
      <w:r>
        <w:rPr>
          <w:rFonts w:ascii="Times New Roman" w:hAnsi="Times New Roman" w:cs="Times New Roman"/>
        </w:rPr>
        <w:t>”</w:t>
      </w:r>
      <w:r w:rsidR="00864A8D" w:rsidRPr="00BC6AE2">
        <w:rPr>
          <w:rFonts w:ascii="Times New Roman" w:hAnsi="Times New Roman" w:cs="Times New Roman"/>
        </w:rPr>
        <w:t>.</w:t>
      </w:r>
    </w:p>
    <w:p w14:paraId="3732A6A3" w14:textId="77777777" w:rsidR="00864A8D" w:rsidRPr="001F42FA" w:rsidRDefault="00BC6AE2" w:rsidP="001F42FA">
      <w:pPr>
        <w:spacing w:before="120" w:after="60" w:line="240" w:lineRule="auto"/>
        <w:jc w:val="both"/>
        <w:rPr>
          <w:rFonts w:ascii="Times New Roman" w:hAnsi="Times New Roman" w:cs="Times New Roman"/>
          <w:b/>
          <w:sz w:val="20"/>
        </w:rPr>
      </w:pPr>
      <w:r w:rsidRPr="001F42FA">
        <w:rPr>
          <w:rFonts w:ascii="Times New Roman" w:hAnsi="Times New Roman" w:cs="Times New Roman"/>
          <w:b/>
          <w:sz w:val="20"/>
        </w:rPr>
        <w:t>Penalties</w:t>
      </w:r>
    </w:p>
    <w:p w14:paraId="2D2F94D5" w14:textId="77777777" w:rsidR="00864A8D" w:rsidRPr="00BC6AE2" w:rsidRDefault="00BC6AE2" w:rsidP="001F42FA">
      <w:pPr>
        <w:spacing w:after="0" w:line="240" w:lineRule="auto"/>
        <w:ind w:firstLine="432"/>
        <w:jc w:val="both"/>
        <w:rPr>
          <w:rFonts w:ascii="Times New Roman" w:hAnsi="Times New Roman" w:cs="Times New Roman"/>
        </w:rPr>
      </w:pPr>
      <w:r w:rsidRPr="00BC6AE2">
        <w:rPr>
          <w:rFonts w:ascii="Times New Roman" w:hAnsi="Times New Roman" w:cs="Times New Roman"/>
          <w:b/>
        </w:rPr>
        <w:t>19.</w:t>
      </w:r>
      <w:r w:rsidR="00864A8D" w:rsidRPr="00BC6AE2">
        <w:rPr>
          <w:rFonts w:ascii="Times New Roman" w:hAnsi="Times New Roman" w:cs="Times New Roman"/>
        </w:rPr>
        <w:t xml:space="preserve"> The Principal Act is amended as set out in Schedule 1.</w:t>
      </w:r>
    </w:p>
    <w:p w14:paraId="156D6C26" w14:textId="77777777" w:rsidR="00864A8D" w:rsidRPr="001F42FA" w:rsidRDefault="00BC6AE2" w:rsidP="001F42FA">
      <w:pPr>
        <w:spacing w:before="120" w:after="60" w:line="240" w:lineRule="auto"/>
        <w:jc w:val="both"/>
        <w:rPr>
          <w:rFonts w:ascii="Times New Roman" w:hAnsi="Times New Roman" w:cs="Times New Roman"/>
          <w:b/>
          <w:sz w:val="20"/>
        </w:rPr>
      </w:pPr>
      <w:r w:rsidRPr="001F42FA">
        <w:rPr>
          <w:rFonts w:ascii="Times New Roman" w:hAnsi="Times New Roman" w:cs="Times New Roman"/>
          <w:b/>
          <w:sz w:val="20"/>
        </w:rPr>
        <w:t>Consequential and formal amendments</w:t>
      </w:r>
    </w:p>
    <w:p w14:paraId="21DAAD32" w14:textId="77777777" w:rsidR="00864A8D" w:rsidRPr="00BC6AE2" w:rsidRDefault="00BC6AE2" w:rsidP="001F42FA">
      <w:pPr>
        <w:spacing w:after="0" w:line="240" w:lineRule="auto"/>
        <w:ind w:firstLine="432"/>
        <w:jc w:val="both"/>
        <w:rPr>
          <w:rFonts w:ascii="Times New Roman" w:hAnsi="Times New Roman" w:cs="Times New Roman"/>
        </w:rPr>
      </w:pPr>
      <w:r w:rsidRPr="00BC6AE2">
        <w:rPr>
          <w:rFonts w:ascii="Times New Roman" w:hAnsi="Times New Roman" w:cs="Times New Roman"/>
          <w:b/>
        </w:rPr>
        <w:t>20.</w:t>
      </w:r>
      <w:r w:rsidR="00864A8D" w:rsidRPr="00BC6AE2">
        <w:rPr>
          <w:rFonts w:ascii="Times New Roman" w:hAnsi="Times New Roman" w:cs="Times New Roman"/>
        </w:rPr>
        <w:t xml:space="preserve"> The Principal Act is amended as set out in Schedule 2.</w:t>
      </w:r>
    </w:p>
    <w:p w14:paraId="5D332444" w14:textId="77777777" w:rsidR="001F42FA" w:rsidRDefault="001F42FA" w:rsidP="001F42FA">
      <w:pPr>
        <w:spacing w:before="240" w:after="0" w:line="240" w:lineRule="auto"/>
        <w:jc w:val="center"/>
        <w:rPr>
          <w:rFonts w:ascii="Times New Roman" w:hAnsi="Times New Roman" w:cs="Times New Roman"/>
        </w:rPr>
      </w:pPr>
      <w:r>
        <w:rPr>
          <w:rFonts w:ascii="Times New Roman" w:hAnsi="Times New Roman" w:cs="Times New Roman"/>
        </w:rPr>
        <w:t>–––––––––––</w:t>
      </w:r>
    </w:p>
    <w:p w14:paraId="0E031B06"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2830723F" w14:textId="77777777" w:rsidR="001F42FA" w:rsidRPr="00BC6AE2" w:rsidRDefault="00BC6AE2" w:rsidP="001F42FA">
      <w:pPr>
        <w:tabs>
          <w:tab w:val="left" w:pos="6120"/>
        </w:tabs>
        <w:spacing w:after="0" w:line="240" w:lineRule="auto"/>
        <w:ind w:firstLine="2970"/>
        <w:jc w:val="both"/>
        <w:rPr>
          <w:rFonts w:ascii="Times New Roman" w:hAnsi="Times New Roman" w:cs="Times New Roman"/>
        </w:rPr>
      </w:pPr>
      <w:r w:rsidRPr="00BC6AE2">
        <w:rPr>
          <w:rFonts w:ascii="Times New Roman" w:hAnsi="Times New Roman" w:cs="Times New Roman"/>
          <w:b/>
        </w:rPr>
        <w:lastRenderedPageBreak/>
        <w:t>SCHEDULE 1</w:t>
      </w:r>
      <w:r w:rsidR="001F42FA">
        <w:rPr>
          <w:rFonts w:ascii="Times New Roman" w:hAnsi="Times New Roman" w:cs="Times New Roman"/>
        </w:rPr>
        <w:tab/>
      </w:r>
      <w:r w:rsidR="001F42FA" w:rsidRPr="00BC6AE2">
        <w:rPr>
          <w:rFonts w:ascii="Times New Roman" w:hAnsi="Times New Roman" w:cs="Times New Roman"/>
        </w:rPr>
        <w:t>Section 19</w:t>
      </w:r>
    </w:p>
    <w:p w14:paraId="659BB626" w14:textId="77777777" w:rsidR="00864A8D" w:rsidRPr="00BC6AE2" w:rsidRDefault="00864A8D" w:rsidP="001F42FA">
      <w:pPr>
        <w:spacing w:before="60" w:after="60" w:line="240" w:lineRule="auto"/>
        <w:jc w:val="center"/>
        <w:rPr>
          <w:rFonts w:ascii="Times New Roman" w:hAnsi="Times New Roman" w:cs="Times New Roman"/>
        </w:rPr>
      </w:pPr>
      <w:r w:rsidRPr="00BC6AE2">
        <w:rPr>
          <w:rFonts w:ascii="Times New Roman" w:hAnsi="Times New Roman" w:cs="Times New Roman"/>
        </w:rPr>
        <w:t>AMENDMENTS RELATING TO PENALTIES</w:t>
      </w:r>
    </w:p>
    <w:tbl>
      <w:tblPr>
        <w:tblW w:w="5000" w:type="pct"/>
        <w:tblCellMar>
          <w:left w:w="40" w:type="dxa"/>
          <w:right w:w="40" w:type="dxa"/>
        </w:tblCellMar>
        <w:tblLook w:val="0000" w:firstRow="0" w:lastRow="0" w:firstColumn="0" w:lastColumn="0" w:noHBand="0" w:noVBand="0"/>
      </w:tblPr>
      <w:tblGrid>
        <w:gridCol w:w="2045"/>
        <w:gridCol w:w="2417"/>
        <w:gridCol w:w="3063"/>
      </w:tblGrid>
      <w:tr w:rsidR="00864A8D" w:rsidRPr="001F42FA" w14:paraId="1C59AC90" w14:textId="77777777" w:rsidTr="001F42FA">
        <w:trPr>
          <w:trHeight w:val="20"/>
        </w:trPr>
        <w:tc>
          <w:tcPr>
            <w:tcW w:w="1359" w:type="pct"/>
            <w:tcBorders>
              <w:top w:val="single" w:sz="6" w:space="0" w:color="auto"/>
              <w:bottom w:val="single" w:sz="6" w:space="0" w:color="auto"/>
            </w:tcBorders>
          </w:tcPr>
          <w:p w14:paraId="21A7B2CA"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Provision amended</w:t>
            </w:r>
          </w:p>
        </w:tc>
        <w:tc>
          <w:tcPr>
            <w:tcW w:w="1606" w:type="pct"/>
            <w:tcBorders>
              <w:top w:val="single" w:sz="6" w:space="0" w:color="auto"/>
              <w:bottom w:val="single" w:sz="6" w:space="0" w:color="auto"/>
            </w:tcBorders>
          </w:tcPr>
          <w:p w14:paraId="3982A0D6"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Omit—</w:t>
            </w:r>
          </w:p>
        </w:tc>
        <w:tc>
          <w:tcPr>
            <w:tcW w:w="2035" w:type="pct"/>
            <w:tcBorders>
              <w:top w:val="single" w:sz="6" w:space="0" w:color="auto"/>
              <w:bottom w:val="single" w:sz="6" w:space="0" w:color="auto"/>
            </w:tcBorders>
          </w:tcPr>
          <w:p w14:paraId="63610715"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Substitute—</w:t>
            </w:r>
          </w:p>
        </w:tc>
      </w:tr>
      <w:tr w:rsidR="00864A8D" w:rsidRPr="001F42FA" w14:paraId="5F036B8F" w14:textId="77777777" w:rsidTr="001F42FA">
        <w:trPr>
          <w:trHeight w:val="20"/>
        </w:trPr>
        <w:tc>
          <w:tcPr>
            <w:tcW w:w="1359" w:type="pct"/>
            <w:vMerge w:val="restart"/>
            <w:tcBorders>
              <w:top w:val="single" w:sz="6" w:space="0" w:color="auto"/>
            </w:tcBorders>
          </w:tcPr>
          <w:p w14:paraId="373DD46C" w14:textId="77777777" w:rsidR="00864A8D" w:rsidRPr="001F42FA" w:rsidRDefault="00864A8D" w:rsidP="001F42FA">
            <w:pPr>
              <w:tabs>
                <w:tab w:val="left" w:leader="dot" w:pos="1781"/>
              </w:tabs>
              <w:spacing w:after="0" w:line="240" w:lineRule="auto"/>
              <w:jc w:val="both"/>
              <w:rPr>
                <w:rFonts w:ascii="Times New Roman" w:hAnsi="Times New Roman" w:cs="Times New Roman"/>
                <w:sz w:val="20"/>
              </w:rPr>
            </w:pPr>
            <w:r w:rsidRPr="001F42FA">
              <w:rPr>
                <w:rFonts w:ascii="Times New Roman" w:hAnsi="Times New Roman" w:cs="Times New Roman"/>
                <w:sz w:val="20"/>
              </w:rPr>
              <w:t>Sub-section 13 (3)</w:t>
            </w:r>
            <w:r w:rsidR="001F42FA">
              <w:rPr>
                <w:rFonts w:ascii="Times New Roman" w:hAnsi="Times New Roman" w:cs="Times New Roman"/>
                <w:sz w:val="20"/>
              </w:rPr>
              <w:tab/>
            </w:r>
          </w:p>
        </w:tc>
        <w:tc>
          <w:tcPr>
            <w:tcW w:w="1606" w:type="pct"/>
            <w:tcBorders>
              <w:top w:val="single" w:sz="6" w:space="0" w:color="auto"/>
            </w:tcBorders>
          </w:tcPr>
          <w:p w14:paraId="5A0B1158" w14:textId="77777777" w:rsidR="00864A8D" w:rsidRPr="001F42FA" w:rsidRDefault="00864A8D" w:rsidP="001F42FA">
            <w:pPr>
              <w:tabs>
                <w:tab w:val="left" w:leader="dot" w:pos="2141"/>
              </w:tabs>
              <w:spacing w:after="0" w:line="240" w:lineRule="auto"/>
              <w:jc w:val="both"/>
              <w:rPr>
                <w:rFonts w:ascii="Times New Roman" w:hAnsi="Times New Roman" w:cs="Times New Roman"/>
                <w:sz w:val="20"/>
              </w:rPr>
            </w:pPr>
            <w:r w:rsidRPr="001F42FA">
              <w:rPr>
                <w:rFonts w:ascii="Times New Roman" w:hAnsi="Times New Roman" w:cs="Times New Roman"/>
                <w:sz w:val="20"/>
              </w:rPr>
              <w:t>(a) Penalty: $1,000</w:t>
            </w:r>
            <w:r w:rsidR="001F42FA">
              <w:rPr>
                <w:rFonts w:ascii="Times New Roman" w:hAnsi="Times New Roman" w:cs="Times New Roman"/>
                <w:sz w:val="20"/>
              </w:rPr>
              <w:tab/>
            </w:r>
          </w:p>
        </w:tc>
        <w:tc>
          <w:tcPr>
            <w:tcW w:w="2035" w:type="pct"/>
            <w:tcBorders>
              <w:top w:val="single" w:sz="6" w:space="0" w:color="auto"/>
            </w:tcBorders>
          </w:tcPr>
          <w:p w14:paraId="75A53C33"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Penalty for contravention of this sub-section: $2,000</w:t>
            </w:r>
          </w:p>
        </w:tc>
      </w:tr>
      <w:tr w:rsidR="00864A8D" w:rsidRPr="001F42FA" w14:paraId="4E9D2850" w14:textId="77777777" w:rsidTr="001F42FA">
        <w:trPr>
          <w:trHeight w:val="20"/>
        </w:trPr>
        <w:tc>
          <w:tcPr>
            <w:tcW w:w="1359" w:type="pct"/>
            <w:vMerge/>
            <w:tcBorders>
              <w:top w:val="single" w:sz="6" w:space="0" w:color="auto"/>
            </w:tcBorders>
          </w:tcPr>
          <w:p w14:paraId="214230AE" w14:textId="77777777" w:rsidR="00864A8D" w:rsidRPr="001F42FA" w:rsidRDefault="00864A8D" w:rsidP="001F42FA">
            <w:pPr>
              <w:tabs>
                <w:tab w:val="left" w:leader="dot" w:pos="1781"/>
              </w:tabs>
              <w:spacing w:after="0" w:line="240" w:lineRule="auto"/>
              <w:jc w:val="both"/>
              <w:rPr>
                <w:rFonts w:ascii="Times New Roman" w:hAnsi="Times New Roman" w:cs="Times New Roman"/>
                <w:sz w:val="20"/>
              </w:rPr>
            </w:pPr>
          </w:p>
        </w:tc>
        <w:tc>
          <w:tcPr>
            <w:tcW w:w="1606" w:type="pct"/>
          </w:tcPr>
          <w:p w14:paraId="035253FD" w14:textId="77777777" w:rsidR="00864A8D" w:rsidRPr="001F42FA" w:rsidRDefault="00864A8D" w:rsidP="001F42FA">
            <w:pPr>
              <w:tabs>
                <w:tab w:val="left" w:leader="dot" w:pos="2141"/>
              </w:tabs>
              <w:spacing w:after="0" w:line="240" w:lineRule="auto"/>
              <w:jc w:val="both"/>
              <w:rPr>
                <w:rFonts w:ascii="Times New Roman" w:hAnsi="Times New Roman" w:cs="Times New Roman"/>
                <w:sz w:val="20"/>
              </w:rPr>
            </w:pPr>
            <w:r w:rsidRPr="001F42FA">
              <w:rPr>
                <w:rFonts w:ascii="Times New Roman" w:hAnsi="Times New Roman" w:cs="Times New Roman"/>
                <w:sz w:val="20"/>
              </w:rPr>
              <w:t>(b) $2,000</w:t>
            </w:r>
            <w:r w:rsidR="001F42FA">
              <w:rPr>
                <w:rFonts w:ascii="Times New Roman" w:hAnsi="Times New Roman" w:cs="Times New Roman"/>
                <w:sz w:val="20"/>
              </w:rPr>
              <w:tab/>
            </w:r>
          </w:p>
        </w:tc>
        <w:tc>
          <w:tcPr>
            <w:tcW w:w="2035" w:type="pct"/>
          </w:tcPr>
          <w:p w14:paraId="086CBD0C"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$10,000</w:t>
            </w:r>
          </w:p>
        </w:tc>
      </w:tr>
      <w:tr w:rsidR="00864A8D" w:rsidRPr="001F42FA" w14:paraId="6C2DF836" w14:textId="77777777" w:rsidTr="001F42FA">
        <w:trPr>
          <w:trHeight w:val="20"/>
        </w:trPr>
        <w:tc>
          <w:tcPr>
            <w:tcW w:w="1359" w:type="pct"/>
          </w:tcPr>
          <w:p w14:paraId="7E20634F" w14:textId="77777777" w:rsidR="00864A8D" w:rsidRPr="001F42FA" w:rsidRDefault="00864A8D" w:rsidP="001F42FA">
            <w:pPr>
              <w:tabs>
                <w:tab w:val="left" w:leader="dot" w:pos="1781"/>
              </w:tabs>
              <w:spacing w:after="0" w:line="240" w:lineRule="auto"/>
              <w:jc w:val="both"/>
              <w:rPr>
                <w:rFonts w:ascii="Times New Roman" w:hAnsi="Times New Roman" w:cs="Times New Roman"/>
                <w:sz w:val="20"/>
              </w:rPr>
            </w:pPr>
            <w:r w:rsidRPr="001F42FA">
              <w:rPr>
                <w:rFonts w:ascii="Times New Roman" w:hAnsi="Times New Roman" w:cs="Times New Roman"/>
                <w:sz w:val="20"/>
              </w:rPr>
              <w:t>Sub-section 13 (5)</w:t>
            </w:r>
            <w:r w:rsidR="001F42FA">
              <w:rPr>
                <w:rFonts w:ascii="Times New Roman" w:hAnsi="Times New Roman" w:cs="Times New Roman"/>
                <w:sz w:val="20"/>
              </w:rPr>
              <w:tab/>
            </w:r>
          </w:p>
        </w:tc>
        <w:tc>
          <w:tcPr>
            <w:tcW w:w="1606" w:type="pct"/>
          </w:tcPr>
          <w:p w14:paraId="3B8ED1F3" w14:textId="77777777" w:rsidR="00864A8D" w:rsidRPr="001F42FA" w:rsidRDefault="00864A8D" w:rsidP="001F42FA">
            <w:pPr>
              <w:tabs>
                <w:tab w:val="left" w:leader="dot" w:pos="2141"/>
              </w:tabs>
              <w:spacing w:after="0" w:line="240" w:lineRule="auto"/>
              <w:jc w:val="both"/>
              <w:rPr>
                <w:rFonts w:ascii="Times New Roman" w:hAnsi="Times New Roman" w:cs="Times New Roman"/>
                <w:sz w:val="20"/>
              </w:rPr>
            </w:pPr>
            <w:r w:rsidRPr="001F42FA">
              <w:rPr>
                <w:rFonts w:ascii="Times New Roman" w:hAnsi="Times New Roman" w:cs="Times New Roman"/>
                <w:sz w:val="20"/>
              </w:rPr>
              <w:t>Penalty: $500</w:t>
            </w:r>
            <w:r w:rsidR="001F42FA">
              <w:rPr>
                <w:rFonts w:ascii="Times New Roman" w:hAnsi="Times New Roman" w:cs="Times New Roman"/>
                <w:sz w:val="20"/>
              </w:rPr>
              <w:tab/>
            </w:r>
          </w:p>
        </w:tc>
        <w:tc>
          <w:tcPr>
            <w:tcW w:w="2035" w:type="pct"/>
            <w:tcBorders>
              <w:left w:val="nil"/>
            </w:tcBorders>
          </w:tcPr>
          <w:p w14:paraId="711921AE"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Penalty for contravention of this sub-section: $1,000</w:t>
            </w:r>
          </w:p>
        </w:tc>
      </w:tr>
      <w:tr w:rsidR="00864A8D" w:rsidRPr="001F42FA" w14:paraId="3E210918" w14:textId="77777777" w:rsidTr="001F42FA">
        <w:trPr>
          <w:trHeight w:val="20"/>
        </w:trPr>
        <w:tc>
          <w:tcPr>
            <w:tcW w:w="1359" w:type="pct"/>
            <w:vMerge w:val="restart"/>
          </w:tcPr>
          <w:p w14:paraId="3A980DF4" w14:textId="77777777" w:rsidR="00864A8D" w:rsidRPr="001F42FA" w:rsidRDefault="00864A8D" w:rsidP="001F42FA">
            <w:pPr>
              <w:tabs>
                <w:tab w:val="left" w:leader="dot" w:pos="1781"/>
              </w:tabs>
              <w:spacing w:after="0" w:line="240" w:lineRule="auto"/>
              <w:jc w:val="both"/>
              <w:rPr>
                <w:rFonts w:ascii="Times New Roman" w:hAnsi="Times New Roman" w:cs="Times New Roman"/>
                <w:sz w:val="20"/>
              </w:rPr>
            </w:pPr>
            <w:r w:rsidRPr="001F42FA">
              <w:rPr>
                <w:rFonts w:ascii="Times New Roman" w:hAnsi="Times New Roman" w:cs="Times New Roman"/>
                <w:sz w:val="20"/>
              </w:rPr>
              <w:t>Sub-section 14 (2)</w:t>
            </w:r>
            <w:r w:rsidR="001F42FA">
              <w:rPr>
                <w:rFonts w:ascii="Times New Roman" w:hAnsi="Times New Roman" w:cs="Times New Roman"/>
                <w:sz w:val="20"/>
              </w:rPr>
              <w:tab/>
            </w:r>
          </w:p>
        </w:tc>
        <w:tc>
          <w:tcPr>
            <w:tcW w:w="1606" w:type="pct"/>
          </w:tcPr>
          <w:p w14:paraId="765C177D" w14:textId="77777777" w:rsidR="00864A8D" w:rsidRPr="001F42FA" w:rsidRDefault="00864A8D" w:rsidP="001F42FA">
            <w:pPr>
              <w:tabs>
                <w:tab w:val="left" w:leader="dot" w:pos="2141"/>
              </w:tabs>
              <w:spacing w:after="0" w:line="240" w:lineRule="auto"/>
              <w:jc w:val="both"/>
              <w:rPr>
                <w:rFonts w:ascii="Times New Roman" w:hAnsi="Times New Roman" w:cs="Times New Roman"/>
                <w:sz w:val="20"/>
              </w:rPr>
            </w:pPr>
            <w:r w:rsidRPr="001F42FA">
              <w:rPr>
                <w:rFonts w:ascii="Times New Roman" w:hAnsi="Times New Roman" w:cs="Times New Roman"/>
                <w:sz w:val="20"/>
              </w:rPr>
              <w:t>(a) $1,000</w:t>
            </w:r>
            <w:r w:rsidR="001F42FA">
              <w:rPr>
                <w:rFonts w:ascii="Times New Roman" w:hAnsi="Times New Roman" w:cs="Times New Roman"/>
                <w:sz w:val="20"/>
              </w:rPr>
              <w:tab/>
            </w:r>
          </w:p>
        </w:tc>
        <w:tc>
          <w:tcPr>
            <w:tcW w:w="2035" w:type="pct"/>
            <w:tcBorders>
              <w:left w:val="nil"/>
            </w:tcBorders>
          </w:tcPr>
          <w:p w14:paraId="45FE0C0C"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$2,000</w:t>
            </w:r>
          </w:p>
        </w:tc>
      </w:tr>
      <w:tr w:rsidR="00864A8D" w:rsidRPr="001F42FA" w14:paraId="2AD70549" w14:textId="77777777" w:rsidTr="001F42FA">
        <w:trPr>
          <w:trHeight w:val="20"/>
        </w:trPr>
        <w:tc>
          <w:tcPr>
            <w:tcW w:w="1359" w:type="pct"/>
            <w:vMerge/>
          </w:tcPr>
          <w:p w14:paraId="1466A44E" w14:textId="77777777" w:rsidR="00864A8D" w:rsidRPr="001F42FA" w:rsidRDefault="00864A8D" w:rsidP="001F42FA">
            <w:pPr>
              <w:tabs>
                <w:tab w:val="left" w:leader="dot" w:pos="1781"/>
              </w:tabs>
              <w:spacing w:after="0" w:line="240" w:lineRule="auto"/>
              <w:jc w:val="both"/>
              <w:rPr>
                <w:rFonts w:ascii="Times New Roman" w:hAnsi="Times New Roman" w:cs="Times New Roman"/>
                <w:sz w:val="20"/>
              </w:rPr>
            </w:pPr>
          </w:p>
        </w:tc>
        <w:tc>
          <w:tcPr>
            <w:tcW w:w="1606" w:type="pct"/>
          </w:tcPr>
          <w:p w14:paraId="40B9FBDC" w14:textId="77777777" w:rsidR="00864A8D" w:rsidRPr="001F42FA" w:rsidRDefault="00864A8D" w:rsidP="001F42FA">
            <w:pPr>
              <w:tabs>
                <w:tab w:val="left" w:leader="dot" w:pos="2141"/>
              </w:tabs>
              <w:spacing w:after="0" w:line="240" w:lineRule="auto"/>
              <w:jc w:val="both"/>
              <w:rPr>
                <w:rFonts w:ascii="Times New Roman" w:hAnsi="Times New Roman" w:cs="Times New Roman"/>
                <w:sz w:val="20"/>
              </w:rPr>
            </w:pPr>
            <w:r w:rsidRPr="001F42FA">
              <w:rPr>
                <w:rFonts w:ascii="Times New Roman" w:hAnsi="Times New Roman" w:cs="Times New Roman"/>
                <w:sz w:val="20"/>
              </w:rPr>
              <w:t>(b) $2,000</w:t>
            </w:r>
            <w:r w:rsidR="001F42FA">
              <w:rPr>
                <w:rFonts w:ascii="Times New Roman" w:hAnsi="Times New Roman" w:cs="Times New Roman"/>
                <w:sz w:val="20"/>
              </w:rPr>
              <w:tab/>
            </w:r>
          </w:p>
        </w:tc>
        <w:tc>
          <w:tcPr>
            <w:tcW w:w="2035" w:type="pct"/>
            <w:tcBorders>
              <w:left w:val="nil"/>
            </w:tcBorders>
          </w:tcPr>
          <w:p w14:paraId="39FFF140"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$10</w:t>
            </w:r>
            <w:bookmarkStart w:id="0" w:name="_GoBack"/>
            <w:bookmarkEnd w:id="0"/>
            <w:r w:rsidRPr="001F42FA">
              <w:rPr>
                <w:rFonts w:ascii="Times New Roman" w:hAnsi="Times New Roman" w:cs="Times New Roman"/>
                <w:sz w:val="20"/>
              </w:rPr>
              <w:t>,000</w:t>
            </w:r>
          </w:p>
        </w:tc>
      </w:tr>
      <w:tr w:rsidR="00864A8D" w:rsidRPr="001F42FA" w14:paraId="0CC5C3E7" w14:textId="77777777" w:rsidTr="001F42FA">
        <w:trPr>
          <w:trHeight w:val="20"/>
        </w:trPr>
        <w:tc>
          <w:tcPr>
            <w:tcW w:w="1359" w:type="pct"/>
            <w:vMerge w:val="restart"/>
          </w:tcPr>
          <w:p w14:paraId="15F27D9D" w14:textId="77777777" w:rsidR="00864A8D" w:rsidRPr="001F42FA" w:rsidRDefault="00864A8D" w:rsidP="001F42FA">
            <w:pPr>
              <w:tabs>
                <w:tab w:val="left" w:leader="dot" w:pos="1781"/>
              </w:tabs>
              <w:spacing w:after="0" w:line="240" w:lineRule="auto"/>
              <w:jc w:val="both"/>
              <w:rPr>
                <w:rFonts w:ascii="Times New Roman" w:hAnsi="Times New Roman" w:cs="Times New Roman"/>
                <w:sz w:val="20"/>
              </w:rPr>
            </w:pPr>
            <w:r w:rsidRPr="001F42FA">
              <w:rPr>
                <w:rFonts w:ascii="Times New Roman" w:hAnsi="Times New Roman" w:cs="Times New Roman"/>
                <w:sz w:val="20"/>
              </w:rPr>
              <w:t>Sub-section 15 (1)</w:t>
            </w:r>
            <w:r w:rsidR="001F42FA">
              <w:rPr>
                <w:rFonts w:ascii="Times New Roman" w:hAnsi="Times New Roman" w:cs="Times New Roman"/>
                <w:sz w:val="20"/>
              </w:rPr>
              <w:tab/>
            </w:r>
          </w:p>
        </w:tc>
        <w:tc>
          <w:tcPr>
            <w:tcW w:w="1606" w:type="pct"/>
          </w:tcPr>
          <w:p w14:paraId="12C9BD70" w14:textId="77777777" w:rsidR="00864A8D" w:rsidRPr="001F42FA" w:rsidRDefault="00864A8D" w:rsidP="001F42FA">
            <w:pPr>
              <w:tabs>
                <w:tab w:val="left" w:leader="dot" w:pos="2141"/>
              </w:tabs>
              <w:spacing w:after="0" w:line="240" w:lineRule="auto"/>
              <w:jc w:val="both"/>
              <w:rPr>
                <w:rFonts w:ascii="Times New Roman" w:hAnsi="Times New Roman" w:cs="Times New Roman"/>
                <w:sz w:val="20"/>
              </w:rPr>
            </w:pPr>
            <w:r w:rsidRPr="001F42FA">
              <w:rPr>
                <w:rFonts w:ascii="Times New Roman" w:hAnsi="Times New Roman" w:cs="Times New Roman"/>
                <w:sz w:val="20"/>
              </w:rPr>
              <w:t>(a) $1,000</w:t>
            </w:r>
            <w:r w:rsidR="001F42FA">
              <w:rPr>
                <w:rFonts w:ascii="Times New Roman" w:hAnsi="Times New Roman" w:cs="Times New Roman"/>
                <w:sz w:val="20"/>
              </w:rPr>
              <w:tab/>
            </w:r>
          </w:p>
        </w:tc>
        <w:tc>
          <w:tcPr>
            <w:tcW w:w="2035" w:type="pct"/>
            <w:tcBorders>
              <w:left w:val="nil"/>
            </w:tcBorders>
          </w:tcPr>
          <w:p w14:paraId="60753D83"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$2,000</w:t>
            </w:r>
          </w:p>
        </w:tc>
      </w:tr>
      <w:tr w:rsidR="00864A8D" w:rsidRPr="001F42FA" w14:paraId="0779257C" w14:textId="77777777" w:rsidTr="001F42FA">
        <w:trPr>
          <w:trHeight w:val="20"/>
        </w:trPr>
        <w:tc>
          <w:tcPr>
            <w:tcW w:w="1359" w:type="pct"/>
            <w:vMerge/>
          </w:tcPr>
          <w:p w14:paraId="19F92B52" w14:textId="77777777" w:rsidR="00864A8D" w:rsidRPr="001F42FA" w:rsidRDefault="00864A8D" w:rsidP="001F42FA">
            <w:pPr>
              <w:tabs>
                <w:tab w:val="left" w:leader="dot" w:pos="1781"/>
              </w:tabs>
              <w:spacing w:after="0" w:line="240" w:lineRule="auto"/>
              <w:jc w:val="both"/>
              <w:rPr>
                <w:rFonts w:ascii="Times New Roman" w:hAnsi="Times New Roman" w:cs="Times New Roman"/>
                <w:sz w:val="20"/>
              </w:rPr>
            </w:pPr>
          </w:p>
        </w:tc>
        <w:tc>
          <w:tcPr>
            <w:tcW w:w="1606" w:type="pct"/>
          </w:tcPr>
          <w:p w14:paraId="06FF9753" w14:textId="77777777" w:rsidR="00864A8D" w:rsidRPr="001F42FA" w:rsidRDefault="00864A8D" w:rsidP="001F42FA">
            <w:pPr>
              <w:tabs>
                <w:tab w:val="left" w:leader="dot" w:pos="2141"/>
              </w:tabs>
              <w:spacing w:after="0" w:line="240" w:lineRule="auto"/>
              <w:jc w:val="both"/>
              <w:rPr>
                <w:rFonts w:ascii="Times New Roman" w:hAnsi="Times New Roman" w:cs="Times New Roman"/>
                <w:sz w:val="20"/>
              </w:rPr>
            </w:pPr>
            <w:r w:rsidRPr="001F42FA">
              <w:rPr>
                <w:rFonts w:ascii="Times New Roman" w:hAnsi="Times New Roman" w:cs="Times New Roman"/>
                <w:sz w:val="20"/>
              </w:rPr>
              <w:t>(b) $2,000</w:t>
            </w:r>
            <w:r w:rsidR="001F42FA">
              <w:rPr>
                <w:rFonts w:ascii="Times New Roman" w:hAnsi="Times New Roman" w:cs="Times New Roman"/>
                <w:sz w:val="20"/>
              </w:rPr>
              <w:tab/>
            </w:r>
          </w:p>
        </w:tc>
        <w:tc>
          <w:tcPr>
            <w:tcW w:w="2035" w:type="pct"/>
            <w:tcBorders>
              <w:left w:val="nil"/>
            </w:tcBorders>
          </w:tcPr>
          <w:p w14:paraId="165CF6EA"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$10,000</w:t>
            </w:r>
          </w:p>
        </w:tc>
      </w:tr>
      <w:tr w:rsidR="00864A8D" w:rsidRPr="001F42FA" w14:paraId="2DBB00B2" w14:textId="77777777" w:rsidTr="001F42FA">
        <w:trPr>
          <w:trHeight w:val="20"/>
        </w:trPr>
        <w:tc>
          <w:tcPr>
            <w:tcW w:w="1359" w:type="pct"/>
          </w:tcPr>
          <w:p w14:paraId="4D9FBB8C" w14:textId="77777777" w:rsidR="00864A8D" w:rsidRPr="001F42FA" w:rsidRDefault="00864A8D" w:rsidP="001F42FA">
            <w:pPr>
              <w:tabs>
                <w:tab w:val="left" w:leader="dot" w:pos="1781"/>
              </w:tabs>
              <w:spacing w:after="0" w:line="240" w:lineRule="auto"/>
              <w:jc w:val="both"/>
              <w:rPr>
                <w:rFonts w:ascii="Times New Roman" w:hAnsi="Times New Roman" w:cs="Times New Roman"/>
                <w:sz w:val="20"/>
              </w:rPr>
            </w:pPr>
            <w:r w:rsidRPr="001F42FA">
              <w:rPr>
                <w:rFonts w:ascii="Times New Roman" w:hAnsi="Times New Roman" w:cs="Times New Roman"/>
                <w:sz w:val="20"/>
              </w:rPr>
              <w:t>Section 52</w:t>
            </w:r>
            <w:r w:rsidR="001F42FA">
              <w:rPr>
                <w:rFonts w:ascii="Times New Roman" w:hAnsi="Times New Roman" w:cs="Times New Roman"/>
                <w:sz w:val="20"/>
              </w:rPr>
              <w:tab/>
            </w:r>
          </w:p>
        </w:tc>
        <w:tc>
          <w:tcPr>
            <w:tcW w:w="1606" w:type="pct"/>
          </w:tcPr>
          <w:p w14:paraId="03EAB7DD" w14:textId="77777777" w:rsidR="00864A8D" w:rsidRPr="001F42FA" w:rsidRDefault="00864A8D" w:rsidP="001F42FA">
            <w:pPr>
              <w:tabs>
                <w:tab w:val="left" w:leader="dot" w:pos="2141"/>
              </w:tabs>
              <w:spacing w:after="0" w:line="240" w:lineRule="auto"/>
              <w:jc w:val="both"/>
              <w:rPr>
                <w:rFonts w:ascii="Times New Roman" w:hAnsi="Times New Roman" w:cs="Times New Roman"/>
                <w:sz w:val="20"/>
              </w:rPr>
            </w:pPr>
            <w:r w:rsidRPr="001F42FA">
              <w:rPr>
                <w:rFonts w:ascii="Times New Roman" w:hAnsi="Times New Roman" w:cs="Times New Roman"/>
                <w:sz w:val="20"/>
              </w:rPr>
              <w:t>$200</w:t>
            </w:r>
            <w:r w:rsidR="001F42FA">
              <w:rPr>
                <w:rFonts w:ascii="Times New Roman" w:hAnsi="Times New Roman" w:cs="Times New Roman"/>
                <w:sz w:val="20"/>
              </w:rPr>
              <w:tab/>
            </w:r>
          </w:p>
        </w:tc>
        <w:tc>
          <w:tcPr>
            <w:tcW w:w="2035" w:type="pct"/>
            <w:tcBorders>
              <w:left w:val="nil"/>
            </w:tcBorders>
          </w:tcPr>
          <w:p w14:paraId="5E9C5022"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$500</w:t>
            </w:r>
          </w:p>
        </w:tc>
      </w:tr>
      <w:tr w:rsidR="00864A8D" w:rsidRPr="001F42FA" w14:paraId="25F4DC32" w14:textId="77777777" w:rsidTr="001F42FA">
        <w:trPr>
          <w:trHeight w:val="20"/>
        </w:trPr>
        <w:tc>
          <w:tcPr>
            <w:tcW w:w="1359" w:type="pct"/>
          </w:tcPr>
          <w:p w14:paraId="7A16660E" w14:textId="77777777" w:rsidR="00864A8D" w:rsidRPr="001F42FA" w:rsidRDefault="00864A8D" w:rsidP="001F42FA">
            <w:pPr>
              <w:tabs>
                <w:tab w:val="left" w:leader="dot" w:pos="1781"/>
              </w:tabs>
              <w:spacing w:after="0" w:line="240" w:lineRule="auto"/>
              <w:jc w:val="both"/>
              <w:rPr>
                <w:rFonts w:ascii="Times New Roman" w:hAnsi="Times New Roman" w:cs="Times New Roman"/>
                <w:sz w:val="20"/>
              </w:rPr>
            </w:pPr>
            <w:r w:rsidRPr="001F42FA">
              <w:rPr>
                <w:rFonts w:ascii="Times New Roman" w:hAnsi="Times New Roman" w:cs="Times New Roman"/>
                <w:sz w:val="20"/>
              </w:rPr>
              <w:t>Sub-section 53 (6)</w:t>
            </w:r>
            <w:r w:rsidR="001F42FA">
              <w:rPr>
                <w:rFonts w:ascii="Times New Roman" w:hAnsi="Times New Roman" w:cs="Times New Roman"/>
                <w:sz w:val="20"/>
              </w:rPr>
              <w:tab/>
            </w:r>
          </w:p>
        </w:tc>
        <w:tc>
          <w:tcPr>
            <w:tcW w:w="1606" w:type="pct"/>
          </w:tcPr>
          <w:p w14:paraId="48562C88" w14:textId="77777777" w:rsidR="00864A8D" w:rsidRPr="001F42FA" w:rsidRDefault="00864A8D" w:rsidP="001F42FA">
            <w:pPr>
              <w:tabs>
                <w:tab w:val="left" w:leader="dot" w:pos="2141"/>
              </w:tabs>
              <w:spacing w:after="0" w:line="240" w:lineRule="auto"/>
              <w:jc w:val="both"/>
              <w:rPr>
                <w:rFonts w:ascii="Times New Roman" w:hAnsi="Times New Roman" w:cs="Times New Roman"/>
                <w:sz w:val="20"/>
              </w:rPr>
            </w:pPr>
            <w:r w:rsidRPr="001F42FA">
              <w:rPr>
                <w:rFonts w:ascii="Times New Roman" w:hAnsi="Times New Roman" w:cs="Times New Roman"/>
                <w:sz w:val="20"/>
              </w:rPr>
              <w:t>$500</w:t>
            </w:r>
            <w:r w:rsidR="001F42FA">
              <w:rPr>
                <w:rFonts w:ascii="Times New Roman" w:hAnsi="Times New Roman" w:cs="Times New Roman"/>
                <w:sz w:val="20"/>
              </w:rPr>
              <w:tab/>
            </w:r>
          </w:p>
        </w:tc>
        <w:tc>
          <w:tcPr>
            <w:tcW w:w="2035" w:type="pct"/>
            <w:tcBorders>
              <w:left w:val="nil"/>
            </w:tcBorders>
          </w:tcPr>
          <w:p w14:paraId="2CF74A94"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$1,000 or imprisonment for 6 months, or both</w:t>
            </w:r>
          </w:p>
        </w:tc>
      </w:tr>
      <w:tr w:rsidR="00864A8D" w:rsidRPr="001F42FA" w14:paraId="0DADCC32" w14:textId="77777777" w:rsidTr="001F42FA">
        <w:trPr>
          <w:trHeight w:val="20"/>
        </w:trPr>
        <w:tc>
          <w:tcPr>
            <w:tcW w:w="1359" w:type="pct"/>
            <w:tcBorders>
              <w:bottom w:val="single" w:sz="6" w:space="0" w:color="auto"/>
            </w:tcBorders>
          </w:tcPr>
          <w:p w14:paraId="3DB02821" w14:textId="77777777" w:rsidR="00864A8D" w:rsidRPr="001F42FA" w:rsidRDefault="00864A8D" w:rsidP="001F42FA">
            <w:pPr>
              <w:tabs>
                <w:tab w:val="left" w:leader="dot" w:pos="1781"/>
              </w:tabs>
              <w:spacing w:after="0" w:line="240" w:lineRule="auto"/>
              <w:jc w:val="both"/>
              <w:rPr>
                <w:rFonts w:ascii="Times New Roman" w:hAnsi="Times New Roman" w:cs="Times New Roman"/>
                <w:sz w:val="20"/>
              </w:rPr>
            </w:pPr>
            <w:r w:rsidRPr="001F42FA">
              <w:rPr>
                <w:rFonts w:ascii="Times New Roman" w:hAnsi="Times New Roman" w:cs="Times New Roman"/>
                <w:sz w:val="20"/>
              </w:rPr>
              <w:t>Section 54</w:t>
            </w:r>
            <w:r w:rsidR="001F42FA">
              <w:rPr>
                <w:rFonts w:ascii="Times New Roman" w:hAnsi="Times New Roman" w:cs="Times New Roman"/>
                <w:sz w:val="20"/>
              </w:rPr>
              <w:tab/>
            </w:r>
          </w:p>
        </w:tc>
        <w:tc>
          <w:tcPr>
            <w:tcW w:w="1606" w:type="pct"/>
            <w:tcBorders>
              <w:bottom w:val="single" w:sz="6" w:space="0" w:color="auto"/>
            </w:tcBorders>
          </w:tcPr>
          <w:p w14:paraId="2A005C25" w14:textId="77777777" w:rsidR="00864A8D" w:rsidRPr="001F42FA" w:rsidRDefault="00864A8D" w:rsidP="001F42FA">
            <w:pPr>
              <w:tabs>
                <w:tab w:val="left" w:leader="dot" w:pos="2141"/>
              </w:tabs>
              <w:spacing w:after="0" w:line="240" w:lineRule="auto"/>
              <w:jc w:val="both"/>
              <w:rPr>
                <w:rFonts w:ascii="Times New Roman" w:hAnsi="Times New Roman" w:cs="Times New Roman"/>
                <w:sz w:val="20"/>
              </w:rPr>
            </w:pPr>
            <w:r w:rsidRPr="001F42FA">
              <w:rPr>
                <w:rFonts w:ascii="Times New Roman" w:hAnsi="Times New Roman" w:cs="Times New Roman"/>
                <w:sz w:val="20"/>
              </w:rPr>
              <w:t>$200</w:t>
            </w:r>
            <w:r w:rsidR="001F42FA">
              <w:rPr>
                <w:rFonts w:ascii="Times New Roman" w:hAnsi="Times New Roman" w:cs="Times New Roman"/>
                <w:sz w:val="20"/>
              </w:rPr>
              <w:tab/>
            </w:r>
          </w:p>
        </w:tc>
        <w:tc>
          <w:tcPr>
            <w:tcW w:w="2035" w:type="pct"/>
            <w:tcBorders>
              <w:bottom w:val="single" w:sz="6" w:space="0" w:color="auto"/>
            </w:tcBorders>
          </w:tcPr>
          <w:p w14:paraId="6ADBCF54"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$500</w:t>
            </w:r>
          </w:p>
        </w:tc>
      </w:tr>
    </w:tbl>
    <w:p w14:paraId="5F7F453F" w14:textId="77777777" w:rsidR="001F42FA" w:rsidRPr="00BC6AE2" w:rsidRDefault="00BC6AE2" w:rsidP="001F42FA">
      <w:pPr>
        <w:tabs>
          <w:tab w:val="left" w:pos="6120"/>
        </w:tabs>
        <w:spacing w:before="60" w:after="60" w:line="240" w:lineRule="auto"/>
        <w:ind w:firstLine="3060"/>
        <w:jc w:val="both"/>
        <w:rPr>
          <w:rFonts w:ascii="Times New Roman" w:hAnsi="Times New Roman" w:cs="Times New Roman"/>
        </w:rPr>
      </w:pPr>
      <w:r w:rsidRPr="00BC6AE2">
        <w:rPr>
          <w:rFonts w:ascii="Times New Roman" w:hAnsi="Times New Roman" w:cs="Times New Roman"/>
          <w:b/>
        </w:rPr>
        <w:t>SCHEDULE 2</w:t>
      </w:r>
      <w:r w:rsidR="001F42FA">
        <w:rPr>
          <w:rFonts w:ascii="Times New Roman" w:hAnsi="Times New Roman" w:cs="Times New Roman"/>
        </w:rPr>
        <w:tab/>
      </w:r>
      <w:r w:rsidR="001F42FA" w:rsidRPr="00BC6AE2">
        <w:rPr>
          <w:rFonts w:ascii="Times New Roman" w:hAnsi="Times New Roman" w:cs="Times New Roman"/>
        </w:rPr>
        <w:t>Section 20</w:t>
      </w:r>
    </w:p>
    <w:p w14:paraId="30906CBC" w14:textId="77777777" w:rsidR="00864A8D" w:rsidRPr="00BC6AE2" w:rsidRDefault="00864A8D" w:rsidP="001F42FA">
      <w:pPr>
        <w:spacing w:before="60" w:after="60" w:line="240" w:lineRule="auto"/>
        <w:jc w:val="center"/>
        <w:rPr>
          <w:rFonts w:ascii="Times New Roman" w:hAnsi="Times New Roman" w:cs="Times New Roman"/>
        </w:rPr>
      </w:pPr>
      <w:r w:rsidRPr="00BC6AE2">
        <w:rPr>
          <w:rFonts w:ascii="Times New Roman" w:hAnsi="Times New Roman" w:cs="Times New Roman"/>
        </w:rPr>
        <w:t>CONSEQUENTIAL AND FORMAL AMENDMENTS</w:t>
      </w:r>
    </w:p>
    <w:tbl>
      <w:tblPr>
        <w:tblW w:w="0" w:type="auto"/>
        <w:tblInd w:w="40" w:type="dxa"/>
        <w:tblBorders>
          <w:top w:val="single" w:sz="6" w:space="0" w:color="auto"/>
        </w:tblBorders>
        <w:tblLayout w:type="fixed"/>
        <w:tblCellMar>
          <w:left w:w="40" w:type="dxa"/>
          <w:right w:w="40" w:type="dxa"/>
        </w:tblCellMar>
        <w:tblLook w:val="0000" w:firstRow="0" w:lastRow="0" w:firstColumn="0" w:lastColumn="0" w:noHBand="0" w:noVBand="0"/>
      </w:tblPr>
      <w:tblGrid>
        <w:gridCol w:w="2165"/>
        <w:gridCol w:w="2933"/>
        <w:gridCol w:w="2107"/>
      </w:tblGrid>
      <w:tr w:rsidR="00864A8D" w:rsidRPr="001F42FA" w14:paraId="7FF6004F" w14:textId="77777777" w:rsidTr="001F42FA">
        <w:trPr>
          <w:trHeight w:hRule="exact" w:val="403"/>
        </w:trPr>
        <w:tc>
          <w:tcPr>
            <w:tcW w:w="2165" w:type="dxa"/>
            <w:tcBorders>
              <w:top w:val="single" w:sz="6" w:space="0" w:color="auto"/>
              <w:bottom w:val="single" w:sz="6" w:space="0" w:color="auto"/>
            </w:tcBorders>
          </w:tcPr>
          <w:p w14:paraId="2FA842E3"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Provision amended</w:t>
            </w:r>
          </w:p>
        </w:tc>
        <w:tc>
          <w:tcPr>
            <w:tcW w:w="2933" w:type="dxa"/>
            <w:tcBorders>
              <w:top w:val="single" w:sz="6" w:space="0" w:color="auto"/>
              <w:bottom w:val="single" w:sz="6" w:space="0" w:color="auto"/>
            </w:tcBorders>
          </w:tcPr>
          <w:p w14:paraId="651AC917"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Omit—</w:t>
            </w:r>
          </w:p>
        </w:tc>
        <w:tc>
          <w:tcPr>
            <w:tcW w:w="2107" w:type="dxa"/>
            <w:tcBorders>
              <w:top w:val="single" w:sz="6" w:space="0" w:color="auto"/>
              <w:bottom w:val="single" w:sz="6" w:space="0" w:color="auto"/>
            </w:tcBorders>
          </w:tcPr>
          <w:p w14:paraId="4FA17443"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Substitute—</w:t>
            </w:r>
          </w:p>
        </w:tc>
      </w:tr>
      <w:tr w:rsidR="00864A8D" w:rsidRPr="001F42FA" w14:paraId="38899266" w14:textId="77777777" w:rsidTr="001F42FA">
        <w:trPr>
          <w:trHeight w:hRule="exact" w:val="341"/>
        </w:trPr>
        <w:tc>
          <w:tcPr>
            <w:tcW w:w="2165" w:type="dxa"/>
            <w:tcBorders>
              <w:top w:val="single" w:sz="6" w:space="0" w:color="auto"/>
            </w:tcBorders>
          </w:tcPr>
          <w:p w14:paraId="1B76CBF7"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Section 6</w:t>
            </w:r>
            <w:r w:rsidR="001F42FA">
              <w:rPr>
                <w:rFonts w:ascii="Times New Roman" w:hAnsi="Times New Roman" w:cs="Times New Roman"/>
                <w:sz w:val="20"/>
              </w:rPr>
              <w:tab/>
            </w:r>
          </w:p>
        </w:tc>
        <w:tc>
          <w:tcPr>
            <w:tcW w:w="2933" w:type="dxa"/>
            <w:tcBorders>
              <w:top w:val="single" w:sz="6" w:space="0" w:color="auto"/>
            </w:tcBorders>
          </w:tcPr>
          <w:p w14:paraId="377B808C"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two</w:t>
            </w:r>
          </w:p>
        </w:tc>
        <w:tc>
          <w:tcPr>
            <w:tcW w:w="2107" w:type="dxa"/>
            <w:tcBorders>
              <w:top w:val="single" w:sz="6" w:space="0" w:color="auto"/>
            </w:tcBorders>
          </w:tcPr>
          <w:p w14:paraId="17FF4F15"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2</w:t>
            </w:r>
          </w:p>
        </w:tc>
      </w:tr>
      <w:tr w:rsidR="00864A8D" w:rsidRPr="001F42FA" w14:paraId="65A538BC" w14:textId="77777777" w:rsidTr="001F42FA">
        <w:trPr>
          <w:trHeight w:hRule="exact" w:val="259"/>
        </w:trPr>
        <w:tc>
          <w:tcPr>
            <w:tcW w:w="2165" w:type="dxa"/>
            <w:vMerge w:val="restart"/>
          </w:tcPr>
          <w:p w14:paraId="10C22E9F"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Paragraph 13 (2) (a)</w:t>
            </w:r>
            <w:r w:rsidR="001F42FA">
              <w:rPr>
                <w:rFonts w:ascii="Times New Roman" w:hAnsi="Times New Roman" w:cs="Times New Roman"/>
                <w:sz w:val="20"/>
              </w:rPr>
              <w:tab/>
            </w:r>
          </w:p>
        </w:tc>
        <w:tc>
          <w:tcPr>
            <w:tcW w:w="2933" w:type="dxa"/>
          </w:tcPr>
          <w:p w14:paraId="04833BE5"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(a) him</w:t>
            </w:r>
          </w:p>
        </w:tc>
        <w:tc>
          <w:tcPr>
            <w:tcW w:w="2107" w:type="dxa"/>
          </w:tcPr>
          <w:p w14:paraId="399D6129"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canner</w:t>
            </w:r>
          </w:p>
        </w:tc>
      </w:tr>
      <w:tr w:rsidR="00864A8D" w:rsidRPr="001F42FA" w14:paraId="03A1106D" w14:textId="77777777" w:rsidTr="001F42FA">
        <w:trPr>
          <w:trHeight w:hRule="exact" w:val="422"/>
        </w:trPr>
        <w:tc>
          <w:tcPr>
            <w:tcW w:w="2165" w:type="dxa"/>
            <w:vMerge/>
          </w:tcPr>
          <w:p w14:paraId="0E7E7225"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p>
        </w:tc>
        <w:tc>
          <w:tcPr>
            <w:tcW w:w="2933" w:type="dxa"/>
          </w:tcPr>
          <w:p w14:paraId="23EDB3DC"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(b) his possession</w:t>
            </w:r>
          </w:p>
        </w:tc>
        <w:tc>
          <w:tcPr>
            <w:tcW w:w="2107" w:type="dxa"/>
          </w:tcPr>
          <w:p w14:paraId="7119BE29"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possession of the canner</w:t>
            </w:r>
          </w:p>
        </w:tc>
      </w:tr>
      <w:tr w:rsidR="00864A8D" w:rsidRPr="001F42FA" w14:paraId="02805E07" w14:textId="77777777" w:rsidTr="001F42FA">
        <w:trPr>
          <w:trHeight w:hRule="exact" w:val="288"/>
        </w:trPr>
        <w:tc>
          <w:tcPr>
            <w:tcW w:w="2165" w:type="dxa"/>
          </w:tcPr>
          <w:p w14:paraId="54FFDDDE"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Paragraph 13 (2) (b)</w:t>
            </w:r>
            <w:r w:rsidR="001F42FA">
              <w:rPr>
                <w:rFonts w:ascii="Times New Roman" w:hAnsi="Times New Roman" w:cs="Times New Roman"/>
                <w:sz w:val="20"/>
              </w:rPr>
              <w:tab/>
            </w:r>
          </w:p>
        </w:tc>
        <w:tc>
          <w:tcPr>
            <w:tcW w:w="2933" w:type="dxa"/>
          </w:tcPr>
          <w:p w14:paraId="76EF774B"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him</w:t>
            </w:r>
          </w:p>
        </w:tc>
        <w:tc>
          <w:tcPr>
            <w:tcW w:w="2107" w:type="dxa"/>
          </w:tcPr>
          <w:p w14:paraId="5BC07CCB"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canner</w:t>
            </w:r>
          </w:p>
        </w:tc>
      </w:tr>
      <w:tr w:rsidR="00864A8D" w:rsidRPr="001F42FA" w14:paraId="296863B6" w14:textId="77777777" w:rsidTr="001F42FA">
        <w:trPr>
          <w:trHeight w:hRule="exact" w:val="259"/>
        </w:trPr>
        <w:tc>
          <w:tcPr>
            <w:tcW w:w="2165" w:type="dxa"/>
          </w:tcPr>
          <w:p w14:paraId="11A3E3B3"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Sub-section 13 (3)</w:t>
            </w:r>
            <w:r w:rsidR="001F42FA">
              <w:rPr>
                <w:rFonts w:ascii="Times New Roman" w:hAnsi="Times New Roman" w:cs="Times New Roman"/>
                <w:sz w:val="20"/>
              </w:rPr>
              <w:tab/>
            </w:r>
          </w:p>
        </w:tc>
        <w:tc>
          <w:tcPr>
            <w:tcW w:w="2933" w:type="dxa"/>
          </w:tcPr>
          <w:p w14:paraId="57630380"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him</w:t>
            </w:r>
          </w:p>
        </w:tc>
        <w:tc>
          <w:tcPr>
            <w:tcW w:w="2107" w:type="dxa"/>
          </w:tcPr>
          <w:p w14:paraId="0C8A1C32"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canner</w:t>
            </w:r>
          </w:p>
        </w:tc>
      </w:tr>
      <w:tr w:rsidR="00864A8D" w:rsidRPr="001F42FA" w14:paraId="6B99E27A" w14:textId="77777777" w:rsidTr="001F42FA">
        <w:trPr>
          <w:trHeight w:hRule="exact" w:val="288"/>
        </w:trPr>
        <w:tc>
          <w:tcPr>
            <w:tcW w:w="2165" w:type="dxa"/>
          </w:tcPr>
          <w:p w14:paraId="24C603C7"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Paragraph 22 (1) (b)</w:t>
            </w:r>
            <w:r w:rsidR="001F42FA">
              <w:rPr>
                <w:rFonts w:ascii="Times New Roman" w:hAnsi="Times New Roman" w:cs="Times New Roman"/>
                <w:sz w:val="20"/>
              </w:rPr>
              <w:tab/>
            </w:r>
          </w:p>
        </w:tc>
        <w:tc>
          <w:tcPr>
            <w:tcW w:w="2933" w:type="dxa"/>
          </w:tcPr>
          <w:p w14:paraId="5B8BA7C8"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five</w:t>
            </w:r>
          </w:p>
        </w:tc>
        <w:tc>
          <w:tcPr>
            <w:tcW w:w="2107" w:type="dxa"/>
          </w:tcPr>
          <w:p w14:paraId="17B0903B"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5</w:t>
            </w:r>
          </w:p>
        </w:tc>
      </w:tr>
      <w:tr w:rsidR="00864A8D" w:rsidRPr="001F42FA" w14:paraId="155F2815" w14:textId="77777777" w:rsidTr="001F42FA">
        <w:trPr>
          <w:trHeight w:hRule="exact" w:val="269"/>
        </w:trPr>
        <w:tc>
          <w:tcPr>
            <w:tcW w:w="2165" w:type="dxa"/>
          </w:tcPr>
          <w:p w14:paraId="09924142"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Paragraph 22 (1) (c)</w:t>
            </w:r>
            <w:r w:rsidR="001F42FA">
              <w:rPr>
                <w:rFonts w:ascii="Times New Roman" w:hAnsi="Times New Roman" w:cs="Times New Roman"/>
                <w:sz w:val="20"/>
              </w:rPr>
              <w:tab/>
            </w:r>
          </w:p>
        </w:tc>
        <w:tc>
          <w:tcPr>
            <w:tcW w:w="2933" w:type="dxa"/>
          </w:tcPr>
          <w:p w14:paraId="4ADE39D9"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three</w:t>
            </w:r>
          </w:p>
        </w:tc>
        <w:tc>
          <w:tcPr>
            <w:tcW w:w="2107" w:type="dxa"/>
          </w:tcPr>
          <w:p w14:paraId="4A5E0E80"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3</w:t>
            </w:r>
          </w:p>
        </w:tc>
      </w:tr>
      <w:tr w:rsidR="00864A8D" w:rsidRPr="001F42FA" w14:paraId="54415290" w14:textId="77777777" w:rsidTr="001F42FA">
        <w:trPr>
          <w:trHeight w:hRule="exact" w:val="269"/>
        </w:trPr>
        <w:tc>
          <w:tcPr>
            <w:tcW w:w="2165" w:type="dxa"/>
          </w:tcPr>
          <w:p w14:paraId="7E917076"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Sub-section 22 (7)</w:t>
            </w:r>
            <w:r w:rsidR="001F42FA">
              <w:rPr>
                <w:rFonts w:ascii="Times New Roman" w:hAnsi="Times New Roman" w:cs="Times New Roman"/>
                <w:sz w:val="20"/>
              </w:rPr>
              <w:tab/>
            </w:r>
          </w:p>
        </w:tc>
        <w:tc>
          <w:tcPr>
            <w:tcW w:w="2933" w:type="dxa"/>
          </w:tcPr>
          <w:p w14:paraId="2C945FF8"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his</w:t>
            </w:r>
          </w:p>
        </w:tc>
        <w:tc>
          <w:tcPr>
            <w:tcW w:w="2107" w:type="dxa"/>
          </w:tcPr>
          <w:p w14:paraId="533285BC"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w:t>
            </w:r>
          </w:p>
        </w:tc>
      </w:tr>
      <w:tr w:rsidR="00864A8D" w:rsidRPr="001F42FA" w14:paraId="5D4835C3" w14:textId="77777777" w:rsidTr="001F42FA">
        <w:trPr>
          <w:trHeight w:hRule="exact" w:val="437"/>
        </w:trPr>
        <w:tc>
          <w:tcPr>
            <w:tcW w:w="2165" w:type="dxa"/>
            <w:vMerge w:val="restart"/>
          </w:tcPr>
          <w:p w14:paraId="69095346"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Sub-section 23 (3)</w:t>
            </w:r>
            <w:r w:rsidR="001F42FA">
              <w:rPr>
                <w:rFonts w:ascii="Times New Roman" w:hAnsi="Times New Roman" w:cs="Times New Roman"/>
                <w:sz w:val="20"/>
              </w:rPr>
              <w:tab/>
            </w:r>
          </w:p>
        </w:tc>
        <w:tc>
          <w:tcPr>
            <w:tcW w:w="2933" w:type="dxa"/>
          </w:tcPr>
          <w:p w14:paraId="25CC9307"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(a) his appointment</w:t>
            </w:r>
          </w:p>
        </w:tc>
        <w:tc>
          <w:tcPr>
            <w:tcW w:w="2107" w:type="dxa"/>
          </w:tcPr>
          <w:p w14:paraId="34312AEB"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appointment of the member</w:t>
            </w:r>
          </w:p>
        </w:tc>
      </w:tr>
      <w:tr w:rsidR="00864A8D" w:rsidRPr="001F42FA" w14:paraId="46B057C5" w14:textId="77777777" w:rsidTr="001F42FA">
        <w:trPr>
          <w:trHeight w:hRule="exact" w:val="250"/>
        </w:trPr>
        <w:tc>
          <w:tcPr>
            <w:tcW w:w="2165" w:type="dxa"/>
            <w:vMerge/>
          </w:tcPr>
          <w:p w14:paraId="3643631D"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p>
        </w:tc>
        <w:tc>
          <w:tcPr>
            <w:tcW w:w="2933" w:type="dxa"/>
          </w:tcPr>
          <w:p w14:paraId="523E313E"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(b) his place</w:t>
            </w:r>
          </w:p>
        </w:tc>
        <w:tc>
          <w:tcPr>
            <w:tcW w:w="2107" w:type="dxa"/>
          </w:tcPr>
          <w:p w14:paraId="36F3EBF8"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place of the member</w:t>
            </w:r>
          </w:p>
        </w:tc>
      </w:tr>
      <w:tr w:rsidR="00864A8D" w:rsidRPr="001F42FA" w14:paraId="2FE5E2D7" w14:textId="77777777" w:rsidTr="001F42FA">
        <w:trPr>
          <w:trHeight w:hRule="exact" w:val="269"/>
        </w:trPr>
        <w:tc>
          <w:tcPr>
            <w:tcW w:w="2165" w:type="dxa"/>
          </w:tcPr>
          <w:p w14:paraId="7623EFC3"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Sub-section 25 (1)</w:t>
            </w:r>
            <w:r w:rsidR="001F42FA">
              <w:rPr>
                <w:rFonts w:ascii="Times New Roman" w:hAnsi="Times New Roman" w:cs="Times New Roman"/>
                <w:sz w:val="20"/>
              </w:rPr>
              <w:tab/>
            </w:r>
          </w:p>
        </w:tc>
        <w:tc>
          <w:tcPr>
            <w:tcW w:w="2933" w:type="dxa"/>
          </w:tcPr>
          <w:p w14:paraId="5BB20BD1"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he</w:t>
            </w:r>
          </w:p>
        </w:tc>
        <w:tc>
          <w:tcPr>
            <w:tcW w:w="2107" w:type="dxa"/>
          </w:tcPr>
          <w:p w14:paraId="587C340E"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member</w:t>
            </w:r>
          </w:p>
        </w:tc>
      </w:tr>
      <w:tr w:rsidR="00864A8D" w:rsidRPr="001F42FA" w14:paraId="5E77E4DB" w14:textId="77777777" w:rsidTr="001F42FA">
        <w:trPr>
          <w:trHeight w:hRule="exact" w:val="250"/>
        </w:trPr>
        <w:tc>
          <w:tcPr>
            <w:tcW w:w="2165" w:type="dxa"/>
            <w:vMerge w:val="restart"/>
          </w:tcPr>
          <w:p w14:paraId="213C1F35"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Sub-section 25 (4)</w:t>
            </w:r>
            <w:r w:rsidR="001F42FA">
              <w:rPr>
                <w:rFonts w:ascii="Times New Roman" w:hAnsi="Times New Roman" w:cs="Times New Roman"/>
                <w:sz w:val="20"/>
              </w:rPr>
              <w:tab/>
            </w:r>
          </w:p>
        </w:tc>
        <w:tc>
          <w:tcPr>
            <w:tcW w:w="2933" w:type="dxa"/>
          </w:tcPr>
          <w:p w14:paraId="1A860A93"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(a) he (wherever occurring)</w:t>
            </w:r>
          </w:p>
        </w:tc>
        <w:tc>
          <w:tcPr>
            <w:tcW w:w="2107" w:type="dxa"/>
          </w:tcPr>
          <w:p w14:paraId="23506679"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member</w:t>
            </w:r>
          </w:p>
        </w:tc>
      </w:tr>
      <w:tr w:rsidR="00864A8D" w:rsidRPr="001F42FA" w14:paraId="0806A155" w14:textId="77777777" w:rsidTr="001F42FA">
        <w:trPr>
          <w:trHeight w:hRule="exact" w:val="197"/>
        </w:trPr>
        <w:tc>
          <w:tcPr>
            <w:tcW w:w="2165" w:type="dxa"/>
            <w:vMerge/>
          </w:tcPr>
          <w:p w14:paraId="3893888A"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p>
        </w:tc>
        <w:tc>
          <w:tcPr>
            <w:tcW w:w="2933" w:type="dxa"/>
            <w:vMerge w:val="restart"/>
          </w:tcPr>
          <w:p w14:paraId="0EE9EDF4"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(b) his attendance</w:t>
            </w:r>
          </w:p>
        </w:tc>
        <w:tc>
          <w:tcPr>
            <w:tcW w:w="2107" w:type="dxa"/>
            <w:vMerge w:val="restart"/>
          </w:tcPr>
          <w:p w14:paraId="3F5A589F" w14:textId="77777777" w:rsidR="00864A8D" w:rsidRPr="001F42FA" w:rsidRDefault="00864A8D" w:rsidP="001A2B33">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attendance of the</w:t>
            </w:r>
            <w:r w:rsidR="001A2B33">
              <w:rPr>
                <w:rFonts w:ascii="Times New Roman" w:hAnsi="Times New Roman" w:cs="Times New Roman"/>
                <w:sz w:val="20"/>
              </w:rPr>
              <w:t xml:space="preserve"> </w:t>
            </w:r>
            <w:r w:rsidRPr="001F42FA">
              <w:rPr>
                <w:rFonts w:ascii="Times New Roman" w:hAnsi="Times New Roman" w:cs="Times New Roman"/>
                <w:sz w:val="20"/>
              </w:rPr>
              <w:t>member</w:t>
            </w:r>
          </w:p>
        </w:tc>
      </w:tr>
      <w:tr w:rsidR="00864A8D" w:rsidRPr="001F42FA" w14:paraId="50D28EE4" w14:textId="77777777" w:rsidTr="001F42FA">
        <w:trPr>
          <w:trHeight w:val="253"/>
        </w:trPr>
        <w:tc>
          <w:tcPr>
            <w:tcW w:w="2165" w:type="dxa"/>
            <w:vMerge/>
          </w:tcPr>
          <w:p w14:paraId="0167FDFE"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p>
        </w:tc>
        <w:tc>
          <w:tcPr>
            <w:tcW w:w="2933" w:type="dxa"/>
            <w:vMerge/>
          </w:tcPr>
          <w:p w14:paraId="0D87B106" w14:textId="77777777" w:rsidR="00864A8D" w:rsidRPr="001F42FA" w:rsidRDefault="00864A8D" w:rsidP="00BC6AE2">
            <w:pPr>
              <w:spacing w:after="0" w:line="240" w:lineRule="auto"/>
              <w:jc w:val="both"/>
              <w:rPr>
                <w:rFonts w:ascii="Times New Roman" w:hAnsi="Times New Roman" w:cs="Times New Roman"/>
                <w:sz w:val="20"/>
              </w:rPr>
            </w:pPr>
          </w:p>
        </w:tc>
        <w:tc>
          <w:tcPr>
            <w:tcW w:w="2107" w:type="dxa"/>
            <w:vMerge/>
          </w:tcPr>
          <w:p w14:paraId="299EEC0E" w14:textId="77777777" w:rsidR="00864A8D" w:rsidRPr="001F42FA" w:rsidRDefault="00864A8D" w:rsidP="001F42FA">
            <w:pPr>
              <w:spacing w:after="0" w:line="240" w:lineRule="auto"/>
              <w:ind w:left="288" w:hanging="288"/>
              <w:jc w:val="both"/>
              <w:rPr>
                <w:rFonts w:ascii="Times New Roman" w:hAnsi="Times New Roman" w:cs="Times New Roman"/>
                <w:sz w:val="20"/>
              </w:rPr>
            </w:pPr>
          </w:p>
        </w:tc>
      </w:tr>
      <w:tr w:rsidR="00864A8D" w:rsidRPr="001F42FA" w14:paraId="126207E4" w14:textId="77777777" w:rsidTr="001F42FA">
        <w:trPr>
          <w:trHeight w:hRule="exact" w:val="437"/>
        </w:trPr>
        <w:tc>
          <w:tcPr>
            <w:tcW w:w="2165" w:type="dxa"/>
            <w:vMerge/>
          </w:tcPr>
          <w:p w14:paraId="38C0B30F"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p>
        </w:tc>
        <w:tc>
          <w:tcPr>
            <w:tcW w:w="2933" w:type="dxa"/>
          </w:tcPr>
          <w:p w14:paraId="53A209BC"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(c) his engagement</w:t>
            </w:r>
          </w:p>
        </w:tc>
        <w:tc>
          <w:tcPr>
            <w:tcW w:w="2107" w:type="dxa"/>
          </w:tcPr>
          <w:p w14:paraId="0A5C4F7C"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engagement of the member</w:t>
            </w:r>
          </w:p>
        </w:tc>
      </w:tr>
      <w:tr w:rsidR="00864A8D" w:rsidRPr="001F42FA" w14:paraId="17F0610F" w14:textId="77777777" w:rsidTr="001F42FA">
        <w:trPr>
          <w:trHeight w:hRule="exact" w:val="235"/>
        </w:trPr>
        <w:tc>
          <w:tcPr>
            <w:tcW w:w="2165" w:type="dxa"/>
            <w:vMerge w:val="restart"/>
          </w:tcPr>
          <w:p w14:paraId="55D56003"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Section 26</w:t>
            </w:r>
            <w:r w:rsidR="001F42FA">
              <w:rPr>
                <w:rFonts w:ascii="Times New Roman" w:hAnsi="Times New Roman" w:cs="Times New Roman"/>
                <w:sz w:val="20"/>
              </w:rPr>
              <w:tab/>
            </w:r>
          </w:p>
        </w:tc>
        <w:tc>
          <w:tcPr>
            <w:tcW w:w="2933" w:type="dxa"/>
            <w:vMerge w:val="restart"/>
          </w:tcPr>
          <w:p w14:paraId="75D1370B"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(a) his office</w:t>
            </w:r>
          </w:p>
        </w:tc>
        <w:tc>
          <w:tcPr>
            <w:tcW w:w="2107" w:type="dxa"/>
            <w:vMerge w:val="restart"/>
          </w:tcPr>
          <w:p w14:paraId="763986AC"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office of member or deputy of a member, as the case may be,</w:t>
            </w:r>
          </w:p>
        </w:tc>
      </w:tr>
      <w:tr w:rsidR="00864A8D" w:rsidRPr="001F42FA" w14:paraId="134647EA" w14:textId="77777777" w:rsidTr="001F42FA">
        <w:trPr>
          <w:trHeight w:hRule="exact" w:val="418"/>
        </w:trPr>
        <w:tc>
          <w:tcPr>
            <w:tcW w:w="2165" w:type="dxa"/>
            <w:vMerge/>
          </w:tcPr>
          <w:p w14:paraId="7BC83790"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p>
        </w:tc>
        <w:tc>
          <w:tcPr>
            <w:tcW w:w="2933" w:type="dxa"/>
            <w:vMerge/>
          </w:tcPr>
          <w:p w14:paraId="4B089B94" w14:textId="77777777" w:rsidR="00864A8D" w:rsidRPr="001F42FA" w:rsidRDefault="00864A8D" w:rsidP="00BC6AE2">
            <w:pPr>
              <w:spacing w:after="0" w:line="240" w:lineRule="auto"/>
              <w:jc w:val="both"/>
              <w:rPr>
                <w:rFonts w:ascii="Times New Roman" w:hAnsi="Times New Roman" w:cs="Times New Roman"/>
                <w:sz w:val="20"/>
              </w:rPr>
            </w:pPr>
          </w:p>
        </w:tc>
        <w:tc>
          <w:tcPr>
            <w:tcW w:w="2107" w:type="dxa"/>
            <w:vMerge/>
          </w:tcPr>
          <w:p w14:paraId="244557CE" w14:textId="77777777" w:rsidR="00864A8D" w:rsidRPr="001F42FA" w:rsidRDefault="00864A8D" w:rsidP="001F42FA">
            <w:pPr>
              <w:spacing w:after="0" w:line="240" w:lineRule="auto"/>
              <w:ind w:left="288" w:hanging="288"/>
              <w:jc w:val="both"/>
              <w:rPr>
                <w:rFonts w:ascii="Times New Roman" w:hAnsi="Times New Roman" w:cs="Times New Roman"/>
                <w:sz w:val="20"/>
              </w:rPr>
            </w:pPr>
          </w:p>
        </w:tc>
      </w:tr>
      <w:tr w:rsidR="00864A8D" w:rsidRPr="001F42FA" w14:paraId="1BE52502" w14:textId="77777777" w:rsidTr="001F42FA">
        <w:trPr>
          <w:trHeight w:hRule="exact" w:val="442"/>
        </w:trPr>
        <w:tc>
          <w:tcPr>
            <w:tcW w:w="2165" w:type="dxa"/>
            <w:vMerge/>
          </w:tcPr>
          <w:p w14:paraId="0A4199D4"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p>
        </w:tc>
        <w:tc>
          <w:tcPr>
            <w:tcW w:w="2933" w:type="dxa"/>
          </w:tcPr>
          <w:p w14:paraId="11B707E0"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(b) him</w:t>
            </w:r>
          </w:p>
        </w:tc>
        <w:tc>
          <w:tcPr>
            <w:tcW w:w="2107" w:type="dxa"/>
          </w:tcPr>
          <w:p w14:paraId="35B5D625"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member or deputy, as the case may be,</w:t>
            </w:r>
          </w:p>
        </w:tc>
      </w:tr>
      <w:tr w:rsidR="00864A8D" w:rsidRPr="001F42FA" w14:paraId="7D0B6DF6" w14:textId="77777777" w:rsidTr="001F42FA">
        <w:trPr>
          <w:trHeight w:hRule="exact" w:val="274"/>
        </w:trPr>
        <w:tc>
          <w:tcPr>
            <w:tcW w:w="2165" w:type="dxa"/>
          </w:tcPr>
          <w:p w14:paraId="40C96FDB"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Paragraph 27 (2) (a)</w:t>
            </w:r>
            <w:r w:rsidR="001F42FA">
              <w:rPr>
                <w:rFonts w:ascii="Times New Roman" w:hAnsi="Times New Roman" w:cs="Times New Roman"/>
                <w:sz w:val="20"/>
              </w:rPr>
              <w:tab/>
            </w:r>
          </w:p>
        </w:tc>
        <w:tc>
          <w:tcPr>
            <w:tcW w:w="2933" w:type="dxa"/>
          </w:tcPr>
          <w:p w14:paraId="0AD4EBE5"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his (wherever occurring)</w:t>
            </w:r>
          </w:p>
        </w:tc>
        <w:tc>
          <w:tcPr>
            <w:tcW w:w="2107" w:type="dxa"/>
          </w:tcPr>
          <w:p w14:paraId="256A60AC"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member</w:t>
            </w:r>
            <w:r w:rsidR="00BC6AE2" w:rsidRPr="001F42FA">
              <w:rPr>
                <w:rFonts w:ascii="Times New Roman" w:hAnsi="Times New Roman" w:cs="Times New Roman"/>
                <w:sz w:val="20"/>
              </w:rPr>
              <w:t>’</w:t>
            </w:r>
            <w:r w:rsidRPr="001F42FA">
              <w:rPr>
                <w:rFonts w:ascii="Times New Roman" w:hAnsi="Times New Roman" w:cs="Times New Roman"/>
                <w:sz w:val="20"/>
              </w:rPr>
              <w:t>s</w:t>
            </w:r>
          </w:p>
        </w:tc>
      </w:tr>
      <w:tr w:rsidR="00864A8D" w:rsidRPr="001F42FA" w14:paraId="6991C3F2" w14:textId="77777777" w:rsidTr="001F42FA">
        <w:trPr>
          <w:trHeight w:hRule="exact" w:val="259"/>
        </w:trPr>
        <w:tc>
          <w:tcPr>
            <w:tcW w:w="2165" w:type="dxa"/>
          </w:tcPr>
          <w:p w14:paraId="3A868182" w14:textId="77777777" w:rsidR="00864A8D" w:rsidRPr="001F42FA" w:rsidRDefault="00864A8D" w:rsidP="001F42FA">
            <w:pPr>
              <w:tabs>
                <w:tab w:val="left" w:leader="dot" w:pos="1974"/>
              </w:tabs>
              <w:spacing w:after="0" w:line="240" w:lineRule="auto"/>
              <w:jc w:val="both"/>
              <w:rPr>
                <w:rFonts w:ascii="Times New Roman" w:hAnsi="Times New Roman" w:cs="Times New Roman"/>
                <w:sz w:val="20"/>
              </w:rPr>
            </w:pPr>
            <w:r w:rsidRPr="001F42FA">
              <w:rPr>
                <w:rFonts w:ascii="Times New Roman" w:hAnsi="Times New Roman" w:cs="Times New Roman"/>
                <w:sz w:val="20"/>
              </w:rPr>
              <w:t>Sub-section 28 (1)</w:t>
            </w:r>
            <w:r w:rsidR="001F42FA">
              <w:rPr>
                <w:rFonts w:ascii="Times New Roman" w:hAnsi="Times New Roman" w:cs="Times New Roman"/>
                <w:sz w:val="20"/>
              </w:rPr>
              <w:tab/>
            </w:r>
          </w:p>
        </w:tc>
        <w:tc>
          <w:tcPr>
            <w:tcW w:w="2933" w:type="dxa"/>
          </w:tcPr>
          <w:p w14:paraId="55233DE7" w14:textId="77777777" w:rsidR="00864A8D" w:rsidRPr="001F42FA" w:rsidRDefault="00864A8D" w:rsidP="00BC6AE2">
            <w:pPr>
              <w:spacing w:after="0" w:line="240" w:lineRule="auto"/>
              <w:jc w:val="both"/>
              <w:rPr>
                <w:rFonts w:ascii="Times New Roman" w:hAnsi="Times New Roman" w:cs="Times New Roman"/>
                <w:sz w:val="20"/>
              </w:rPr>
            </w:pPr>
            <w:r w:rsidRPr="001F42FA">
              <w:rPr>
                <w:rFonts w:ascii="Times New Roman" w:hAnsi="Times New Roman" w:cs="Times New Roman"/>
                <w:sz w:val="20"/>
              </w:rPr>
              <w:t>(a) he</w:t>
            </w:r>
          </w:p>
        </w:tc>
        <w:tc>
          <w:tcPr>
            <w:tcW w:w="2107" w:type="dxa"/>
          </w:tcPr>
          <w:p w14:paraId="440AB36A" w14:textId="77777777" w:rsidR="00864A8D" w:rsidRPr="001F42FA" w:rsidRDefault="00864A8D" w:rsidP="001F42FA">
            <w:pPr>
              <w:spacing w:after="0" w:line="240" w:lineRule="auto"/>
              <w:ind w:left="288" w:hanging="288"/>
              <w:jc w:val="both"/>
              <w:rPr>
                <w:rFonts w:ascii="Times New Roman" w:hAnsi="Times New Roman" w:cs="Times New Roman"/>
                <w:sz w:val="20"/>
              </w:rPr>
            </w:pPr>
            <w:r w:rsidRPr="001F42FA">
              <w:rPr>
                <w:rFonts w:ascii="Times New Roman" w:hAnsi="Times New Roman" w:cs="Times New Roman"/>
                <w:sz w:val="20"/>
              </w:rPr>
              <w:t>the member</w:t>
            </w:r>
          </w:p>
        </w:tc>
      </w:tr>
    </w:tbl>
    <w:p w14:paraId="1816FDF9" w14:textId="77777777" w:rsidR="00864A8D" w:rsidRPr="00BC6AE2" w:rsidRDefault="00BC6AE2" w:rsidP="00BC6AE2">
      <w:pPr>
        <w:spacing w:after="0" w:line="240" w:lineRule="auto"/>
        <w:jc w:val="both"/>
        <w:rPr>
          <w:rFonts w:ascii="Times New Roman" w:hAnsi="Times New Roman" w:cs="Times New Roman"/>
        </w:rPr>
      </w:pPr>
      <w:r>
        <w:rPr>
          <w:rFonts w:ascii="Times New Roman" w:hAnsi="Times New Roman" w:cs="Times New Roman"/>
        </w:rPr>
        <w:br w:type="page"/>
      </w:r>
    </w:p>
    <w:p w14:paraId="4519F1E1" w14:textId="77777777" w:rsidR="00864A8D" w:rsidRPr="00BC6AE2" w:rsidRDefault="00864A8D" w:rsidP="00FA1DDC">
      <w:pPr>
        <w:spacing w:after="60" w:line="240" w:lineRule="auto"/>
        <w:jc w:val="center"/>
        <w:rPr>
          <w:rFonts w:ascii="Times New Roman" w:hAnsi="Times New Roman" w:cs="Times New Roman"/>
        </w:rPr>
      </w:pPr>
      <w:r w:rsidRPr="00A27CEC">
        <w:rPr>
          <w:rFonts w:ascii="Times New Roman" w:hAnsi="Times New Roman" w:cs="Times New Roman"/>
          <w:b/>
        </w:rPr>
        <w:lastRenderedPageBreak/>
        <w:t xml:space="preserve">SCHEDULE </w:t>
      </w:r>
      <w:r w:rsidR="00BC6AE2" w:rsidRPr="00A27CEC">
        <w:rPr>
          <w:rFonts w:ascii="Times New Roman" w:hAnsi="Times New Roman" w:cs="Times New Roman"/>
          <w:b/>
        </w:rPr>
        <w:t>2</w:t>
      </w:r>
      <w:r w:rsidR="00BC6AE2" w:rsidRPr="00BC6AE2">
        <w:rPr>
          <w:rFonts w:ascii="Times New Roman" w:hAnsi="Times New Roman" w:cs="Times New Roman"/>
          <w:b/>
        </w:rPr>
        <w:t>—</w:t>
      </w:r>
      <w:r w:rsidRPr="00BC6AE2">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267"/>
        <w:gridCol w:w="3088"/>
        <w:gridCol w:w="2170"/>
      </w:tblGrid>
      <w:tr w:rsidR="00864A8D" w:rsidRPr="00BC6AE2" w14:paraId="2BAA6D2D" w14:textId="77777777" w:rsidTr="00A27CEC">
        <w:trPr>
          <w:trHeight w:val="20"/>
        </w:trPr>
        <w:tc>
          <w:tcPr>
            <w:tcW w:w="1506" w:type="pct"/>
            <w:tcBorders>
              <w:top w:val="single" w:sz="6" w:space="0" w:color="auto"/>
              <w:bottom w:val="single" w:sz="6" w:space="0" w:color="auto"/>
            </w:tcBorders>
          </w:tcPr>
          <w:p w14:paraId="0F6115F7"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Provision amended</w:t>
            </w:r>
          </w:p>
        </w:tc>
        <w:tc>
          <w:tcPr>
            <w:tcW w:w="2052" w:type="pct"/>
            <w:tcBorders>
              <w:top w:val="single" w:sz="6" w:space="0" w:color="auto"/>
              <w:bottom w:val="single" w:sz="6" w:space="0" w:color="auto"/>
            </w:tcBorders>
          </w:tcPr>
          <w:p w14:paraId="1A945450"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Omit—</w:t>
            </w:r>
          </w:p>
        </w:tc>
        <w:tc>
          <w:tcPr>
            <w:tcW w:w="1443" w:type="pct"/>
            <w:tcBorders>
              <w:top w:val="single" w:sz="6" w:space="0" w:color="auto"/>
              <w:bottom w:val="single" w:sz="6" w:space="0" w:color="auto"/>
            </w:tcBorders>
          </w:tcPr>
          <w:p w14:paraId="477341A7"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Substitute—</w:t>
            </w:r>
          </w:p>
        </w:tc>
      </w:tr>
      <w:tr w:rsidR="00864A8D" w:rsidRPr="00BC6AE2" w14:paraId="5B4CAD63" w14:textId="77777777" w:rsidTr="00A27CEC">
        <w:trPr>
          <w:trHeight w:val="20"/>
        </w:trPr>
        <w:tc>
          <w:tcPr>
            <w:tcW w:w="1506" w:type="pct"/>
            <w:tcBorders>
              <w:top w:val="single" w:sz="6" w:space="0" w:color="auto"/>
            </w:tcBorders>
          </w:tcPr>
          <w:p w14:paraId="442B1217" w14:textId="77777777" w:rsidR="00864A8D" w:rsidRPr="008944EB" w:rsidRDefault="00864A8D" w:rsidP="00BC6AE2">
            <w:pPr>
              <w:spacing w:after="0" w:line="240" w:lineRule="auto"/>
              <w:jc w:val="both"/>
              <w:rPr>
                <w:rFonts w:ascii="Times New Roman" w:hAnsi="Times New Roman" w:cs="Times New Roman"/>
                <w:sz w:val="20"/>
                <w:szCs w:val="20"/>
              </w:rPr>
            </w:pPr>
          </w:p>
        </w:tc>
        <w:tc>
          <w:tcPr>
            <w:tcW w:w="2052" w:type="pct"/>
            <w:tcBorders>
              <w:top w:val="single" w:sz="6" w:space="0" w:color="auto"/>
            </w:tcBorders>
          </w:tcPr>
          <w:p w14:paraId="4361E5C8"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(b) his (wherever occurring)</w:t>
            </w:r>
          </w:p>
        </w:tc>
        <w:tc>
          <w:tcPr>
            <w:tcW w:w="1443" w:type="pct"/>
            <w:tcBorders>
              <w:top w:val="single" w:sz="6" w:space="0" w:color="auto"/>
            </w:tcBorders>
          </w:tcPr>
          <w:p w14:paraId="1DB8F2F0"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member</w:t>
            </w:r>
            <w:r w:rsidR="00BC6AE2" w:rsidRPr="008944EB">
              <w:rPr>
                <w:rFonts w:ascii="Times New Roman" w:hAnsi="Times New Roman" w:cs="Times New Roman"/>
                <w:sz w:val="20"/>
                <w:szCs w:val="20"/>
              </w:rPr>
              <w:t>’</w:t>
            </w:r>
            <w:r w:rsidRPr="008944EB">
              <w:rPr>
                <w:rFonts w:ascii="Times New Roman" w:hAnsi="Times New Roman" w:cs="Times New Roman"/>
                <w:sz w:val="20"/>
                <w:szCs w:val="20"/>
              </w:rPr>
              <w:t>s</w:t>
            </w:r>
          </w:p>
        </w:tc>
      </w:tr>
      <w:tr w:rsidR="00864A8D" w:rsidRPr="00BC6AE2" w14:paraId="5F3FB367" w14:textId="77777777" w:rsidTr="00A27CEC">
        <w:trPr>
          <w:trHeight w:val="20"/>
        </w:trPr>
        <w:tc>
          <w:tcPr>
            <w:tcW w:w="1506" w:type="pct"/>
          </w:tcPr>
          <w:p w14:paraId="27A4A4C1"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28 (4)</w:t>
            </w:r>
            <w:r w:rsidR="00A27CEC" w:rsidRPr="008944EB">
              <w:rPr>
                <w:rFonts w:ascii="Times New Roman" w:hAnsi="Times New Roman" w:cs="Times New Roman"/>
                <w:sz w:val="20"/>
                <w:szCs w:val="20"/>
              </w:rPr>
              <w:tab/>
            </w:r>
          </w:p>
        </w:tc>
        <w:tc>
          <w:tcPr>
            <w:tcW w:w="2052" w:type="pct"/>
          </w:tcPr>
          <w:p w14:paraId="72514844"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Chairman</w:t>
            </w:r>
          </w:p>
        </w:tc>
        <w:tc>
          <w:tcPr>
            <w:tcW w:w="1443" w:type="pct"/>
          </w:tcPr>
          <w:p w14:paraId="334E55D6"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Chairperson</w:t>
            </w:r>
          </w:p>
        </w:tc>
      </w:tr>
      <w:tr w:rsidR="00864A8D" w:rsidRPr="00BC6AE2" w14:paraId="30BF9B5C" w14:textId="77777777" w:rsidTr="00A27CEC">
        <w:trPr>
          <w:trHeight w:val="20"/>
        </w:trPr>
        <w:tc>
          <w:tcPr>
            <w:tcW w:w="1506" w:type="pct"/>
          </w:tcPr>
          <w:p w14:paraId="29D26D42"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29 (2)</w:t>
            </w:r>
            <w:r w:rsidR="00A27CEC" w:rsidRPr="008944EB">
              <w:rPr>
                <w:rFonts w:ascii="Times New Roman" w:hAnsi="Times New Roman" w:cs="Times New Roman"/>
                <w:sz w:val="20"/>
                <w:szCs w:val="20"/>
              </w:rPr>
              <w:tab/>
            </w:r>
          </w:p>
        </w:tc>
        <w:tc>
          <w:tcPr>
            <w:tcW w:w="2052" w:type="pct"/>
          </w:tcPr>
          <w:p w14:paraId="08B6339A"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Chairman</w:t>
            </w:r>
          </w:p>
        </w:tc>
        <w:tc>
          <w:tcPr>
            <w:tcW w:w="1443" w:type="pct"/>
          </w:tcPr>
          <w:p w14:paraId="50E65E61"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Chairperson</w:t>
            </w:r>
          </w:p>
        </w:tc>
      </w:tr>
      <w:tr w:rsidR="00864A8D" w:rsidRPr="00BC6AE2" w14:paraId="5AA78A0F" w14:textId="77777777" w:rsidTr="00A27CEC">
        <w:trPr>
          <w:trHeight w:val="20"/>
        </w:trPr>
        <w:tc>
          <w:tcPr>
            <w:tcW w:w="1506" w:type="pct"/>
            <w:vMerge w:val="restart"/>
          </w:tcPr>
          <w:p w14:paraId="41B7F662"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29 (4)</w:t>
            </w:r>
            <w:r w:rsidR="00A27CEC" w:rsidRPr="008944EB">
              <w:rPr>
                <w:rFonts w:ascii="Times New Roman" w:hAnsi="Times New Roman" w:cs="Times New Roman"/>
                <w:sz w:val="20"/>
                <w:szCs w:val="20"/>
              </w:rPr>
              <w:tab/>
            </w:r>
          </w:p>
        </w:tc>
        <w:tc>
          <w:tcPr>
            <w:tcW w:w="2052" w:type="pct"/>
          </w:tcPr>
          <w:p w14:paraId="4973DEE6"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(a) Chairman</w:t>
            </w:r>
          </w:p>
        </w:tc>
        <w:tc>
          <w:tcPr>
            <w:tcW w:w="1443" w:type="pct"/>
          </w:tcPr>
          <w:p w14:paraId="7D3AFA76"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Chairperson</w:t>
            </w:r>
          </w:p>
        </w:tc>
      </w:tr>
      <w:tr w:rsidR="00864A8D" w:rsidRPr="00BC6AE2" w14:paraId="01F430E1" w14:textId="77777777" w:rsidTr="00A27CEC">
        <w:trPr>
          <w:trHeight w:val="20"/>
        </w:trPr>
        <w:tc>
          <w:tcPr>
            <w:tcW w:w="1506" w:type="pct"/>
            <w:vMerge/>
          </w:tcPr>
          <w:p w14:paraId="686851C4"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tcPr>
          <w:p w14:paraId="0515B0C3"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(b) he</w:t>
            </w:r>
          </w:p>
        </w:tc>
        <w:tc>
          <w:tcPr>
            <w:tcW w:w="1443" w:type="pct"/>
          </w:tcPr>
          <w:p w14:paraId="2C2AD32D"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he or she</w:t>
            </w:r>
          </w:p>
        </w:tc>
      </w:tr>
      <w:tr w:rsidR="00864A8D" w:rsidRPr="00BC6AE2" w14:paraId="0D99FDB5" w14:textId="77777777" w:rsidTr="00A27CEC">
        <w:trPr>
          <w:trHeight w:val="253"/>
        </w:trPr>
        <w:tc>
          <w:tcPr>
            <w:tcW w:w="1506" w:type="pct"/>
            <w:vMerge w:val="restart"/>
          </w:tcPr>
          <w:p w14:paraId="1003DED0"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29 (9)</w:t>
            </w:r>
            <w:r w:rsidR="00A27CEC" w:rsidRPr="008944EB">
              <w:rPr>
                <w:rFonts w:ascii="Times New Roman" w:hAnsi="Times New Roman" w:cs="Times New Roman"/>
                <w:sz w:val="20"/>
                <w:szCs w:val="20"/>
              </w:rPr>
              <w:tab/>
            </w:r>
          </w:p>
        </w:tc>
        <w:tc>
          <w:tcPr>
            <w:tcW w:w="2052" w:type="pct"/>
            <w:vMerge w:val="restart"/>
          </w:tcPr>
          <w:p w14:paraId="7F879872"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his attendance</w:t>
            </w:r>
          </w:p>
        </w:tc>
        <w:tc>
          <w:tcPr>
            <w:tcW w:w="1443" w:type="pct"/>
            <w:vMerge w:val="restart"/>
          </w:tcPr>
          <w:p w14:paraId="0FF037D1"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attendance of the member</w:t>
            </w:r>
          </w:p>
        </w:tc>
      </w:tr>
      <w:tr w:rsidR="00864A8D" w:rsidRPr="00BC6AE2" w14:paraId="2AF9CA81" w14:textId="77777777" w:rsidTr="00A27CEC">
        <w:trPr>
          <w:trHeight w:val="253"/>
        </w:trPr>
        <w:tc>
          <w:tcPr>
            <w:tcW w:w="1506" w:type="pct"/>
            <w:vMerge/>
          </w:tcPr>
          <w:p w14:paraId="67A6C5BE"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vMerge/>
          </w:tcPr>
          <w:p w14:paraId="03FD04AF" w14:textId="77777777" w:rsidR="00864A8D" w:rsidRPr="008944EB" w:rsidRDefault="00864A8D" w:rsidP="00BC6AE2">
            <w:pPr>
              <w:spacing w:after="0" w:line="240" w:lineRule="auto"/>
              <w:jc w:val="both"/>
              <w:rPr>
                <w:rFonts w:ascii="Times New Roman" w:hAnsi="Times New Roman" w:cs="Times New Roman"/>
                <w:sz w:val="20"/>
                <w:szCs w:val="20"/>
              </w:rPr>
            </w:pPr>
          </w:p>
        </w:tc>
        <w:tc>
          <w:tcPr>
            <w:tcW w:w="1443" w:type="pct"/>
            <w:vMerge/>
          </w:tcPr>
          <w:p w14:paraId="1CA96E51"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p>
        </w:tc>
      </w:tr>
      <w:tr w:rsidR="00864A8D" w:rsidRPr="00BC6AE2" w14:paraId="1BFA9C7B" w14:textId="77777777" w:rsidTr="00A27CEC">
        <w:trPr>
          <w:trHeight w:val="20"/>
        </w:trPr>
        <w:tc>
          <w:tcPr>
            <w:tcW w:w="1506" w:type="pct"/>
          </w:tcPr>
          <w:p w14:paraId="4BDA8FBA"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29 (10)</w:t>
            </w:r>
            <w:r w:rsidR="00A27CEC" w:rsidRPr="008944EB">
              <w:rPr>
                <w:rFonts w:ascii="Times New Roman" w:hAnsi="Times New Roman" w:cs="Times New Roman"/>
                <w:sz w:val="20"/>
                <w:szCs w:val="20"/>
              </w:rPr>
              <w:tab/>
            </w:r>
          </w:p>
        </w:tc>
        <w:tc>
          <w:tcPr>
            <w:tcW w:w="2052" w:type="pct"/>
          </w:tcPr>
          <w:p w14:paraId="1AC8BCBF"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Chairman</w:t>
            </w:r>
          </w:p>
        </w:tc>
        <w:tc>
          <w:tcPr>
            <w:tcW w:w="1443" w:type="pct"/>
          </w:tcPr>
          <w:p w14:paraId="21FDADA0"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Chairperson</w:t>
            </w:r>
          </w:p>
        </w:tc>
      </w:tr>
      <w:tr w:rsidR="00864A8D" w:rsidRPr="00BC6AE2" w14:paraId="63BCB01D" w14:textId="77777777" w:rsidTr="00A27CEC">
        <w:trPr>
          <w:trHeight w:val="20"/>
        </w:trPr>
        <w:tc>
          <w:tcPr>
            <w:tcW w:w="1506" w:type="pct"/>
          </w:tcPr>
          <w:p w14:paraId="7851EDDA"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31 (2)</w:t>
            </w:r>
            <w:r w:rsidR="00A27CEC" w:rsidRPr="008944EB">
              <w:rPr>
                <w:rFonts w:ascii="Times New Roman" w:hAnsi="Times New Roman" w:cs="Times New Roman"/>
                <w:sz w:val="20"/>
                <w:szCs w:val="20"/>
              </w:rPr>
              <w:tab/>
            </w:r>
          </w:p>
        </w:tc>
        <w:tc>
          <w:tcPr>
            <w:tcW w:w="2052" w:type="pct"/>
          </w:tcPr>
          <w:p w14:paraId="7A1EB5DC"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Chairman</w:t>
            </w:r>
          </w:p>
        </w:tc>
        <w:tc>
          <w:tcPr>
            <w:tcW w:w="1443" w:type="pct"/>
          </w:tcPr>
          <w:p w14:paraId="0733A7E5"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Chairperson</w:t>
            </w:r>
          </w:p>
        </w:tc>
      </w:tr>
      <w:tr w:rsidR="00864A8D" w:rsidRPr="00BC6AE2" w14:paraId="72B292AA" w14:textId="77777777" w:rsidTr="00A27CEC">
        <w:trPr>
          <w:trHeight w:val="20"/>
        </w:trPr>
        <w:tc>
          <w:tcPr>
            <w:tcW w:w="1506" w:type="pct"/>
            <w:vMerge w:val="restart"/>
          </w:tcPr>
          <w:p w14:paraId="58BD4404"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Paragraph 33 (a)</w:t>
            </w:r>
            <w:r w:rsidR="00A27CEC" w:rsidRPr="008944EB">
              <w:rPr>
                <w:rFonts w:ascii="Times New Roman" w:hAnsi="Times New Roman" w:cs="Times New Roman"/>
                <w:sz w:val="20"/>
                <w:szCs w:val="20"/>
              </w:rPr>
              <w:tab/>
            </w:r>
          </w:p>
        </w:tc>
        <w:tc>
          <w:tcPr>
            <w:tcW w:w="2052" w:type="pct"/>
          </w:tcPr>
          <w:p w14:paraId="6FE7347A"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(a) he</w:t>
            </w:r>
          </w:p>
        </w:tc>
        <w:tc>
          <w:tcPr>
            <w:tcW w:w="1443" w:type="pct"/>
          </w:tcPr>
          <w:p w14:paraId="13D52329"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employee</w:t>
            </w:r>
          </w:p>
        </w:tc>
      </w:tr>
      <w:tr w:rsidR="00864A8D" w:rsidRPr="00BC6AE2" w14:paraId="1F5C6C6D" w14:textId="77777777" w:rsidTr="00A27CEC">
        <w:trPr>
          <w:trHeight w:val="20"/>
        </w:trPr>
        <w:tc>
          <w:tcPr>
            <w:tcW w:w="1506" w:type="pct"/>
            <w:vMerge/>
          </w:tcPr>
          <w:p w14:paraId="47B17B7E"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tcPr>
          <w:p w14:paraId="7EDB74CD"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(b) his</w:t>
            </w:r>
          </w:p>
        </w:tc>
        <w:tc>
          <w:tcPr>
            <w:tcW w:w="1443" w:type="pct"/>
          </w:tcPr>
          <w:p w14:paraId="441CC91E"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employee</w:t>
            </w:r>
            <w:r w:rsidR="00BC6AE2" w:rsidRPr="008944EB">
              <w:rPr>
                <w:rFonts w:ascii="Times New Roman" w:hAnsi="Times New Roman" w:cs="Times New Roman"/>
                <w:sz w:val="20"/>
                <w:szCs w:val="20"/>
              </w:rPr>
              <w:t>’</w:t>
            </w:r>
            <w:r w:rsidRPr="008944EB">
              <w:rPr>
                <w:rFonts w:ascii="Times New Roman" w:hAnsi="Times New Roman" w:cs="Times New Roman"/>
                <w:sz w:val="20"/>
                <w:szCs w:val="20"/>
              </w:rPr>
              <w:t>s</w:t>
            </w:r>
          </w:p>
        </w:tc>
      </w:tr>
      <w:tr w:rsidR="00864A8D" w:rsidRPr="00BC6AE2" w14:paraId="45B8C552" w14:textId="77777777" w:rsidTr="00A27CEC">
        <w:trPr>
          <w:trHeight w:val="253"/>
        </w:trPr>
        <w:tc>
          <w:tcPr>
            <w:tcW w:w="1506" w:type="pct"/>
            <w:vMerge w:val="restart"/>
          </w:tcPr>
          <w:p w14:paraId="37B853FC"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Paragraph 33 (b)</w:t>
            </w:r>
            <w:r w:rsidR="00A27CEC" w:rsidRPr="008944EB">
              <w:rPr>
                <w:rFonts w:ascii="Times New Roman" w:hAnsi="Times New Roman" w:cs="Times New Roman"/>
                <w:sz w:val="20"/>
                <w:szCs w:val="20"/>
              </w:rPr>
              <w:tab/>
            </w:r>
          </w:p>
        </w:tc>
        <w:tc>
          <w:tcPr>
            <w:tcW w:w="2052" w:type="pct"/>
            <w:vMerge w:val="restart"/>
          </w:tcPr>
          <w:p w14:paraId="357AC1D7"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his service</w:t>
            </w:r>
          </w:p>
        </w:tc>
        <w:tc>
          <w:tcPr>
            <w:tcW w:w="1443" w:type="pct"/>
            <w:vMerge w:val="restart"/>
          </w:tcPr>
          <w:p w14:paraId="416B2009"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service of the member</w:t>
            </w:r>
          </w:p>
        </w:tc>
      </w:tr>
      <w:tr w:rsidR="00864A8D" w:rsidRPr="00BC6AE2" w14:paraId="370E20AA" w14:textId="77777777" w:rsidTr="00A27CEC">
        <w:trPr>
          <w:trHeight w:val="253"/>
        </w:trPr>
        <w:tc>
          <w:tcPr>
            <w:tcW w:w="1506" w:type="pct"/>
            <w:vMerge/>
          </w:tcPr>
          <w:p w14:paraId="5C76C2A3"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vMerge/>
          </w:tcPr>
          <w:p w14:paraId="5315DDFA" w14:textId="77777777" w:rsidR="00864A8D" w:rsidRPr="008944EB" w:rsidRDefault="00864A8D" w:rsidP="00BC6AE2">
            <w:pPr>
              <w:spacing w:after="0" w:line="240" w:lineRule="auto"/>
              <w:jc w:val="both"/>
              <w:rPr>
                <w:rFonts w:ascii="Times New Roman" w:hAnsi="Times New Roman" w:cs="Times New Roman"/>
                <w:sz w:val="20"/>
                <w:szCs w:val="20"/>
              </w:rPr>
            </w:pPr>
          </w:p>
        </w:tc>
        <w:tc>
          <w:tcPr>
            <w:tcW w:w="1443" w:type="pct"/>
            <w:vMerge/>
          </w:tcPr>
          <w:p w14:paraId="08F195D7"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p>
        </w:tc>
      </w:tr>
      <w:tr w:rsidR="00864A8D" w:rsidRPr="00BC6AE2" w14:paraId="7F5DFE3B" w14:textId="77777777" w:rsidTr="00A27CEC">
        <w:trPr>
          <w:trHeight w:val="20"/>
        </w:trPr>
        <w:tc>
          <w:tcPr>
            <w:tcW w:w="1506" w:type="pct"/>
          </w:tcPr>
          <w:p w14:paraId="3407DF24"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Paragraph 38 (1) (b)</w:t>
            </w:r>
            <w:r w:rsidR="00A27CEC" w:rsidRPr="008944EB">
              <w:rPr>
                <w:rFonts w:ascii="Times New Roman" w:hAnsi="Times New Roman" w:cs="Times New Roman"/>
                <w:sz w:val="20"/>
                <w:szCs w:val="20"/>
              </w:rPr>
              <w:tab/>
            </w:r>
          </w:p>
        </w:tc>
        <w:tc>
          <w:tcPr>
            <w:tcW w:w="2052" w:type="pct"/>
          </w:tcPr>
          <w:p w14:paraId="2D084990"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five</w:t>
            </w:r>
          </w:p>
        </w:tc>
        <w:tc>
          <w:tcPr>
            <w:tcW w:w="1443" w:type="pct"/>
          </w:tcPr>
          <w:p w14:paraId="31FAD8DA"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5</w:t>
            </w:r>
          </w:p>
        </w:tc>
      </w:tr>
      <w:tr w:rsidR="00864A8D" w:rsidRPr="00BC6AE2" w14:paraId="3118CBBB" w14:textId="77777777" w:rsidTr="00A27CEC">
        <w:trPr>
          <w:trHeight w:val="20"/>
        </w:trPr>
        <w:tc>
          <w:tcPr>
            <w:tcW w:w="1506" w:type="pct"/>
            <w:vMerge w:val="restart"/>
          </w:tcPr>
          <w:p w14:paraId="53EF11DF"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38 (4)</w:t>
            </w:r>
            <w:r w:rsidR="00A27CEC" w:rsidRPr="008944EB">
              <w:rPr>
                <w:rFonts w:ascii="Times New Roman" w:hAnsi="Times New Roman" w:cs="Times New Roman"/>
                <w:sz w:val="20"/>
                <w:szCs w:val="20"/>
              </w:rPr>
              <w:tab/>
            </w:r>
          </w:p>
        </w:tc>
        <w:tc>
          <w:tcPr>
            <w:tcW w:w="2052" w:type="pct"/>
          </w:tcPr>
          <w:p w14:paraId="158D7C58"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(a) his</w:t>
            </w:r>
          </w:p>
        </w:tc>
        <w:tc>
          <w:tcPr>
            <w:tcW w:w="1443" w:type="pct"/>
          </w:tcPr>
          <w:p w14:paraId="6FE7F7C2"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w:t>
            </w:r>
          </w:p>
        </w:tc>
      </w:tr>
      <w:tr w:rsidR="00864A8D" w:rsidRPr="00BC6AE2" w14:paraId="640BAC5C" w14:textId="77777777" w:rsidTr="00A27CEC">
        <w:trPr>
          <w:trHeight w:val="20"/>
        </w:trPr>
        <w:tc>
          <w:tcPr>
            <w:tcW w:w="1506" w:type="pct"/>
            <w:vMerge/>
          </w:tcPr>
          <w:p w14:paraId="1F4CA153"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tcPr>
          <w:p w14:paraId="59D59F34"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(b) his place</w:t>
            </w:r>
          </w:p>
        </w:tc>
        <w:tc>
          <w:tcPr>
            <w:tcW w:w="1443" w:type="pct"/>
          </w:tcPr>
          <w:p w14:paraId="7349749D"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place of the member</w:t>
            </w:r>
          </w:p>
        </w:tc>
      </w:tr>
      <w:tr w:rsidR="00864A8D" w:rsidRPr="00BC6AE2" w14:paraId="27E5E571" w14:textId="77777777" w:rsidTr="00A27CEC">
        <w:trPr>
          <w:trHeight w:val="20"/>
        </w:trPr>
        <w:tc>
          <w:tcPr>
            <w:tcW w:w="1506" w:type="pct"/>
          </w:tcPr>
          <w:p w14:paraId="2EE0330B"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39 (1)</w:t>
            </w:r>
            <w:r w:rsidR="00A27CEC" w:rsidRPr="008944EB">
              <w:rPr>
                <w:rFonts w:ascii="Times New Roman" w:hAnsi="Times New Roman" w:cs="Times New Roman"/>
                <w:sz w:val="20"/>
                <w:szCs w:val="20"/>
              </w:rPr>
              <w:tab/>
            </w:r>
          </w:p>
        </w:tc>
        <w:tc>
          <w:tcPr>
            <w:tcW w:w="2052" w:type="pct"/>
          </w:tcPr>
          <w:p w14:paraId="6A12FCDE"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he</w:t>
            </w:r>
          </w:p>
        </w:tc>
        <w:tc>
          <w:tcPr>
            <w:tcW w:w="1443" w:type="pct"/>
          </w:tcPr>
          <w:p w14:paraId="757BC29D"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appointed member</w:t>
            </w:r>
          </w:p>
        </w:tc>
      </w:tr>
      <w:tr w:rsidR="00864A8D" w:rsidRPr="00BC6AE2" w14:paraId="20A2BE9A" w14:textId="77777777" w:rsidTr="00A27CEC">
        <w:trPr>
          <w:trHeight w:val="20"/>
        </w:trPr>
        <w:tc>
          <w:tcPr>
            <w:tcW w:w="1506" w:type="pct"/>
            <w:vMerge w:val="restart"/>
          </w:tcPr>
          <w:p w14:paraId="399FE2D0"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39 (4)</w:t>
            </w:r>
            <w:r w:rsidR="00A27CEC" w:rsidRPr="008944EB">
              <w:rPr>
                <w:rFonts w:ascii="Times New Roman" w:hAnsi="Times New Roman" w:cs="Times New Roman"/>
                <w:sz w:val="20"/>
                <w:szCs w:val="20"/>
              </w:rPr>
              <w:tab/>
            </w:r>
          </w:p>
        </w:tc>
        <w:tc>
          <w:tcPr>
            <w:tcW w:w="2052" w:type="pct"/>
          </w:tcPr>
          <w:p w14:paraId="45CD1955"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(a) he (wherever occurring)</w:t>
            </w:r>
          </w:p>
        </w:tc>
        <w:tc>
          <w:tcPr>
            <w:tcW w:w="1443" w:type="pct"/>
          </w:tcPr>
          <w:p w14:paraId="6851AE90"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appointed member</w:t>
            </w:r>
          </w:p>
        </w:tc>
      </w:tr>
      <w:tr w:rsidR="00864A8D" w:rsidRPr="00BC6AE2" w14:paraId="1950FCCC" w14:textId="77777777" w:rsidTr="00A27CEC">
        <w:trPr>
          <w:trHeight w:val="253"/>
        </w:trPr>
        <w:tc>
          <w:tcPr>
            <w:tcW w:w="1506" w:type="pct"/>
            <w:vMerge/>
          </w:tcPr>
          <w:p w14:paraId="1E76F031"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vMerge w:val="restart"/>
          </w:tcPr>
          <w:p w14:paraId="53E93DE6"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(b) his attendance</w:t>
            </w:r>
          </w:p>
        </w:tc>
        <w:tc>
          <w:tcPr>
            <w:tcW w:w="1443" w:type="pct"/>
            <w:vMerge w:val="restart"/>
          </w:tcPr>
          <w:p w14:paraId="35F87FF0"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attendance of the appointed member</w:t>
            </w:r>
          </w:p>
        </w:tc>
      </w:tr>
      <w:tr w:rsidR="00864A8D" w:rsidRPr="00BC6AE2" w14:paraId="117CC797" w14:textId="77777777" w:rsidTr="00A27CEC">
        <w:trPr>
          <w:trHeight w:val="253"/>
        </w:trPr>
        <w:tc>
          <w:tcPr>
            <w:tcW w:w="1506" w:type="pct"/>
            <w:vMerge/>
          </w:tcPr>
          <w:p w14:paraId="52FED315"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vMerge/>
          </w:tcPr>
          <w:p w14:paraId="14F4B695" w14:textId="77777777" w:rsidR="00864A8D" w:rsidRPr="008944EB" w:rsidRDefault="00864A8D" w:rsidP="00BC6AE2">
            <w:pPr>
              <w:spacing w:after="0" w:line="240" w:lineRule="auto"/>
              <w:jc w:val="both"/>
              <w:rPr>
                <w:rFonts w:ascii="Times New Roman" w:hAnsi="Times New Roman" w:cs="Times New Roman"/>
                <w:sz w:val="20"/>
                <w:szCs w:val="20"/>
              </w:rPr>
            </w:pPr>
          </w:p>
        </w:tc>
        <w:tc>
          <w:tcPr>
            <w:tcW w:w="1443" w:type="pct"/>
            <w:vMerge/>
          </w:tcPr>
          <w:p w14:paraId="0B0D1F77"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p>
        </w:tc>
      </w:tr>
      <w:tr w:rsidR="00864A8D" w:rsidRPr="00BC6AE2" w14:paraId="79C3EAE9" w14:textId="77777777" w:rsidTr="00A27CEC">
        <w:trPr>
          <w:trHeight w:val="20"/>
        </w:trPr>
        <w:tc>
          <w:tcPr>
            <w:tcW w:w="1506" w:type="pct"/>
          </w:tcPr>
          <w:p w14:paraId="7B019789"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40 (2)</w:t>
            </w:r>
            <w:r w:rsidR="00A27CEC" w:rsidRPr="008944EB">
              <w:rPr>
                <w:rFonts w:ascii="Times New Roman" w:hAnsi="Times New Roman" w:cs="Times New Roman"/>
                <w:sz w:val="20"/>
                <w:szCs w:val="20"/>
              </w:rPr>
              <w:tab/>
            </w:r>
          </w:p>
        </w:tc>
        <w:tc>
          <w:tcPr>
            <w:tcW w:w="2052" w:type="pct"/>
          </w:tcPr>
          <w:p w14:paraId="071F5F01"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Chairman</w:t>
            </w:r>
          </w:p>
        </w:tc>
        <w:tc>
          <w:tcPr>
            <w:tcW w:w="1443" w:type="pct"/>
          </w:tcPr>
          <w:p w14:paraId="598C6322"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Chairperson</w:t>
            </w:r>
          </w:p>
        </w:tc>
      </w:tr>
      <w:tr w:rsidR="00864A8D" w:rsidRPr="00BC6AE2" w14:paraId="39750A07" w14:textId="77777777" w:rsidTr="00A27CEC">
        <w:trPr>
          <w:trHeight w:val="20"/>
        </w:trPr>
        <w:tc>
          <w:tcPr>
            <w:tcW w:w="1506" w:type="pct"/>
          </w:tcPr>
          <w:p w14:paraId="6C17EB7F"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40 (4)</w:t>
            </w:r>
            <w:r w:rsidR="00A27CEC" w:rsidRPr="008944EB">
              <w:rPr>
                <w:rFonts w:ascii="Times New Roman" w:hAnsi="Times New Roman" w:cs="Times New Roman"/>
                <w:sz w:val="20"/>
                <w:szCs w:val="20"/>
              </w:rPr>
              <w:tab/>
            </w:r>
          </w:p>
        </w:tc>
        <w:tc>
          <w:tcPr>
            <w:tcW w:w="2052" w:type="pct"/>
          </w:tcPr>
          <w:p w14:paraId="6CB254E7"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Chairman</w:t>
            </w:r>
          </w:p>
        </w:tc>
        <w:tc>
          <w:tcPr>
            <w:tcW w:w="1443" w:type="pct"/>
          </w:tcPr>
          <w:p w14:paraId="1070262B"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Chairperson</w:t>
            </w:r>
          </w:p>
        </w:tc>
      </w:tr>
      <w:tr w:rsidR="00864A8D" w:rsidRPr="00BC6AE2" w14:paraId="4A7F442C" w14:textId="77777777" w:rsidTr="00A27CEC">
        <w:trPr>
          <w:trHeight w:val="20"/>
        </w:trPr>
        <w:tc>
          <w:tcPr>
            <w:tcW w:w="1506" w:type="pct"/>
          </w:tcPr>
          <w:p w14:paraId="5A0E702E"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40 (5)</w:t>
            </w:r>
            <w:r w:rsidR="00A27CEC" w:rsidRPr="008944EB">
              <w:rPr>
                <w:rFonts w:ascii="Times New Roman" w:hAnsi="Times New Roman" w:cs="Times New Roman"/>
                <w:sz w:val="20"/>
                <w:szCs w:val="20"/>
              </w:rPr>
              <w:tab/>
            </w:r>
          </w:p>
        </w:tc>
        <w:tc>
          <w:tcPr>
            <w:tcW w:w="2052" w:type="pct"/>
          </w:tcPr>
          <w:p w14:paraId="76F2730B"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Chairman</w:t>
            </w:r>
          </w:p>
        </w:tc>
        <w:tc>
          <w:tcPr>
            <w:tcW w:w="1443" w:type="pct"/>
          </w:tcPr>
          <w:p w14:paraId="4E346122"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Chairperson</w:t>
            </w:r>
          </w:p>
        </w:tc>
      </w:tr>
      <w:tr w:rsidR="00864A8D" w:rsidRPr="00BC6AE2" w14:paraId="74B21C05" w14:textId="77777777" w:rsidTr="00A27CEC">
        <w:trPr>
          <w:trHeight w:val="253"/>
        </w:trPr>
        <w:tc>
          <w:tcPr>
            <w:tcW w:w="1506" w:type="pct"/>
            <w:vMerge w:val="restart"/>
          </w:tcPr>
          <w:p w14:paraId="0F671844"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Section 41</w:t>
            </w:r>
            <w:r w:rsidR="00A27CEC" w:rsidRPr="008944EB">
              <w:rPr>
                <w:rFonts w:ascii="Times New Roman" w:hAnsi="Times New Roman" w:cs="Times New Roman"/>
                <w:sz w:val="20"/>
                <w:szCs w:val="20"/>
              </w:rPr>
              <w:tab/>
            </w:r>
          </w:p>
        </w:tc>
        <w:tc>
          <w:tcPr>
            <w:tcW w:w="2052" w:type="pct"/>
            <w:vMerge w:val="restart"/>
          </w:tcPr>
          <w:p w14:paraId="011A98BD"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(a) his office</w:t>
            </w:r>
          </w:p>
        </w:tc>
        <w:tc>
          <w:tcPr>
            <w:tcW w:w="1443" w:type="pct"/>
            <w:vMerge w:val="restart"/>
          </w:tcPr>
          <w:p w14:paraId="74622854"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office of appointed member</w:t>
            </w:r>
          </w:p>
        </w:tc>
      </w:tr>
      <w:tr w:rsidR="00864A8D" w:rsidRPr="00BC6AE2" w14:paraId="01FAFAE7" w14:textId="77777777" w:rsidTr="00A27CEC">
        <w:trPr>
          <w:trHeight w:val="253"/>
        </w:trPr>
        <w:tc>
          <w:tcPr>
            <w:tcW w:w="1506" w:type="pct"/>
            <w:vMerge/>
          </w:tcPr>
          <w:p w14:paraId="6FE9DAC8"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vMerge/>
          </w:tcPr>
          <w:p w14:paraId="797B2B4E" w14:textId="77777777" w:rsidR="00864A8D" w:rsidRPr="008944EB" w:rsidRDefault="00864A8D" w:rsidP="00BC6AE2">
            <w:pPr>
              <w:spacing w:after="0" w:line="240" w:lineRule="auto"/>
              <w:jc w:val="both"/>
              <w:rPr>
                <w:rFonts w:ascii="Times New Roman" w:hAnsi="Times New Roman" w:cs="Times New Roman"/>
                <w:sz w:val="20"/>
                <w:szCs w:val="20"/>
              </w:rPr>
            </w:pPr>
          </w:p>
        </w:tc>
        <w:tc>
          <w:tcPr>
            <w:tcW w:w="1443" w:type="pct"/>
            <w:vMerge/>
          </w:tcPr>
          <w:p w14:paraId="05394AE6"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p>
        </w:tc>
      </w:tr>
      <w:tr w:rsidR="00864A8D" w:rsidRPr="00BC6AE2" w14:paraId="64EF0B3A" w14:textId="77777777" w:rsidTr="00A27CEC">
        <w:trPr>
          <w:trHeight w:val="20"/>
        </w:trPr>
        <w:tc>
          <w:tcPr>
            <w:tcW w:w="1506" w:type="pct"/>
            <w:vMerge/>
          </w:tcPr>
          <w:p w14:paraId="14781CE1"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tcPr>
          <w:p w14:paraId="5EF8969E"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(b) him</w:t>
            </w:r>
          </w:p>
        </w:tc>
        <w:tc>
          <w:tcPr>
            <w:tcW w:w="1443" w:type="pct"/>
          </w:tcPr>
          <w:p w14:paraId="01B702B2"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appointed member</w:t>
            </w:r>
          </w:p>
        </w:tc>
      </w:tr>
      <w:tr w:rsidR="00864A8D" w:rsidRPr="00BC6AE2" w14:paraId="08F6B418" w14:textId="77777777" w:rsidTr="00A27CEC">
        <w:trPr>
          <w:trHeight w:val="20"/>
        </w:trPr>
        <w:tc>
          <w:tcPr>
            <w:tcW w:w="1506" w:type="pct"/>
            <w:vMerge w:val="restart"/>
          </w:tcPr>
          <w:p w14:paraId="418EA27D"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50 (2)</w:t>
            </w:r>
            <w:r w:rsidR="00A27CEC" w:rsidRPr="008944EB">
              <w:rPr>
                <w:rFonts w:ascii="Times New Roman" w:hAnsi="Times New Roman" w:cs="Times New Roman"/>
                <w:sz w:val="20"/>
                <w:szCs w:val="20"/>
              </w:rPr>
              <w:tab/>
            </w:r>
          </w:p>
        </w:tc>
        <w:tc>
          <w:tcPr>
            <w:tcW w:w="2052" w:type="pct"/>
          </w:tcPr>
          <w:p w14:paraId="17FC6DE7"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(a) he</w:t>
            </w:r>
          </w:p>
        </w:tc>
        <w:tc>
          <w:tcPr>
            <w:tcW w:w="1443" w:type="pct"/>
          </w:tcPr>
          <w:p w14:paraId="4A10FE40"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person</w:t>
            </w:r>
          </w:p>
        </w:tc>
      </w:tr>
      <w:tr w:rsidR="00864A8D" w:rsidRPr="00BC6AE2" w14:paraId="42AB4296" w14:textId="77777777" w:rsidTr="00A27CEC">
        <w:trPr>
          <w:trHeight w:val="20"/>
        </w:trPr>
        <w:tc>
          <w:tcPr>
            <w:tcW w:w="1506" w:type="pct"/>
            <w:vMerge/>
          </w:tcPr>
          <w:p w14:paraId="7B67C432"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tcPr>
          <w:p w14:paraId="56DEBD4E"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(b) him</w:t>
            </w:r>
          </w:p>
        </w:tc>
        <w:tc>
          <w:tcPr>
            <w:tcW w:w="1443" w:type="pct"/>
          </w:tcPr>
          <w:p w14:paraId="3A113F04"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person</w:t>
            </w:r>
          </w:p>
        </w:tc>
      </w:tr>
      <w:tr w:rsidR="00864A8D" w:rsidRPr="00BC6AE2" w14:paraId="2590ACE2" w14:textId="77777777" w:rsidTr="00A27CEC">
        <w:trPr>
          <w:trHeight w:val="20"/>
        </w:trPr>
        <w:tc>
          <w:tcPr>
            <w:tcW w:w="1506" w:type="pct"/>
            <w:vMerge w:val="restart"/>
          </w:tcPr>
          <w:p w14:paraId="3F264EEE"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50 (3)</w:t>
            </w:r>
            <w:r w:rsidR="00A27CEC" w:rsidRPr="008944EB">
              <w:rPr>
                <w:rFonts w:ascii="Times New Roman" w:hAnsi="Times New Roman" w:cs="Times New Roman"/>
                <w:sz w:val="20"/>
                <w:szCs w:val="20"/>
              </w:rPr>
              <w:tab/>
            </w:r>
          </w:p>
        </w:tc>
        <w:tc>
          <w:tcPr>
            <w:tcW w:w="2052" w:type="pct"/>
          </w:tcPr>
          <w:p w14:paraId="3BAEE384"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(a) he (wherever occurring)</w:t>
            </w:r>
          </w:p>
        </w:tc>
        <w:tc>
          <w:tcPr>
            <w:tcW w:w="1443" w:type="pct"/>
          </w:tcPr>
          <w:p w14:paraId="3F5B1DBD"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person</w:t>
            </w:r>
          </w:p>
        </w:tc>
      </w:tr>
      <w:tr w:rsidR="00864A8D" w:rsidRPr="00BC6AE2" w14:paraId="7A3E3CC3" w14:textId="77777777" w:rsidTr="00A27CEC">
        <w:trPr>
          <w:trHeight w:val="253"/>
        </w:trPr>
        <w:tc>
          <w:tcPr>
            <w:tcW w:w="1506" w:type="pct"/>
            <w:vMerge/>
          </w:tcPr>
          <w:p w14:paraId="3A45300C"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vMerge w:val="restart"/>
          </w:tcPr>
          <w:p w14:paraId="0B50FCF3"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(b) him (wherever occurring)</w:t>
            </w:r>
          </w:p>
        </w:tc>
        <w:tc>
          <w:tcPr>
            <w:tcW w:w="1443" w:type="pct"/>
            <w:vMerge w:val="restart"/>
          </w:tcPr>
          <w:p w14:paraId="3D04BFC8"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person</w:t>
            </w:r>
          </w:p>
        </w:tc>
      </w:tr>
      <w:tr w:rsidR="00864A8D" w:rsidRPr="00BC6AE2" w14:paraId="3D3C1937" w14:textId="77777777" w:rsidTr="00A27CEC">
        <w:trPr>
          <w:trHeight w:val="253"/>
        </w:trPr>
        <w:tc>
          <w:tcPr>
            <w:tcW w:w="1506" w:type="pct"/>
            <w:vMerge/>
          </w:tcPr>
          <w:p w14:paraId="40ADEE44"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p>
        </w:tc>
        <w:tc>
          <w:tcPr>
            <w:tcW w:w="2052" w:type="pct"/>
            <w:vMerge/>
          </w:tcPr>
          <w:p w14:paraId="6B9A700E" w14:textId="77777777" w:rsidR="00864A8D" w:rsidRPr="008944EB" w:rsidRDefault="00864A8D" w:rsidP="00BC6AE2">
            <w:pPr>
              <w:spacing w:after="0" w:line="240" w:lineRule="auto"/>
              <w:jc w:val="both"/>
              <w:rPr>
                <w:rFonts w:ascii="Times New Roman" w:hAnsi="Times New Roman" w:cs="Times New Roman"/>
                <w:sz w:val="20"/>
                <w:szCs w:val="20"/>
              </w:rPr>
            </w:pPr>
          </w:p>
        </w:tc>
        <w:tc>
          <w:tcPr>
            <w:tcW w:w="1443" w:type="pct"/>
            <w:vMerge/>
          </w:tcPr>
          <w:p w14:paraId="1EC9C29F"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p>
        </w:tc>
      </w:tr>
      <w:tr w:rsidR="00864A8D" w:rsidRPr="00BC6AE2" w14:paraId="09FE1295" w14:textId="77777777" w:rsidTr="00A27CEC">
        <w:trPr>
          <w:trHeight w:val="20"/>
        </w:trPr>
        <w:tc>
          <w:tcPr>
            <w:tcW w:w="1506" w:type="pct"/>
          </w:tcPr>
          <w:p w14:paraId="45A02973"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53 (3)</w:t>
            </w:r>
            <w:r w:rsidR="00A27CEC" w:rsidRPr="008944EB">
              <w:rPr>
                <w:rFonts w:ascii="Times New Roman" w:hAnsi="Times New Roman" w:cs="Times New Roman"/>
                <w:sz w:val="20"/>
                <w:szCs w:val="20"/>
              </w:rPr>
              <w:tab/>
            </w:r>
          </w:p>
        </w:tc>
        <w:tc>
          <w:tcPr>
            <w:tcW w:w="2052" w:type="pct"/>
          </w:tcPr>
          <w:p w14:paraId="2C62EBC8"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he</w:t>
            </w:r>
          </w:p>
        </w:tc>
        <w:tc>
          <w:tcPr>
            <w:tcW w:w="1443" w:type="pct"/>
          </w:tcPr>
          <w:p w14:paraId="69FC2AAD"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the authorized person</w:t>
            </w:r>
          </w:p>
        </w:tc>
      </w:tr>
      <w:tr w:rsidR="00864A8D" w:rsidRPr="00BC6AE2" w14:paraId="572A22F7" w14:textId="77777777" w:rsidTr="00A27CEC">
        <w:trPr>
          <w:trHeight w:val="20"/>
        </w:trPr>
        <w:tc>
          <w:tcPr>
            <w:tcW w:w="1506" w:type="pct"/>
            <w:tcBorders>
              <w:bottom w:val="single" w:sz="6" w:space="0" w:color="auto"/>
            </w:tcBorders>
          </w:tcPr>
          <w:p w14:paraId="731B8889" w14:textId="77777777" w:rsidR="00864A8D" w:rsidRPr="008944EB" w:rsidRDefault="00864A8D" w:rsidP="00A27CEC">
            <w:pPr>
              <w:tabs>
                <w:tab w:val="left" w:leader="dot" w:pos="1998"/>
              </w:tabs>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Sub-section 53 (9)</w:t>
            </w:r>
            <w:r w:rsidR="00A27CEC" w:rsidRPr="008944EB">
              <w:rPr>
                <w:rFonts w:ascii="Times New Roman" w:hAnsi="Times New Roman" w:cs="Times New Roman"/>
                <w:sz w:val="20"/>
                <w:szCs w:val="20"/>
              </w:rPr>
              <w:tab/>
            </w:r>
          </w:p>
        </w:tc>
        <w:tc>
          <w:tcPr>
            <w:tcW w:w="2052" w:type="pct"/>
            <w:tcBorders>
              <w:bottom w:val="single" w:sz="6" w:space="0" w:color="auto"/>
            </w:tcBorders>
          </w:tcPr>
          <w:p w14:paraId="0251E8A2" w14:textId="77777777" w:rsidR="00864A8D" w:rsidRPr="008944EB" w:rsidRDefault="00864A8D" w:rsidP="00BC6AE2">
            <w:pPr>
              <w:spacing w:after="0" w:line="240" w:lineRule="auto"/>
              <w:jc w:val="both"/>
              <w:rPr>
                <w:rFonts w:ascii="Times New Roman" w:hAnsi="Times New Roman" w:cs="Times New Roman"/>
                <w:sz w:val="20"/>
                <w:szCs w:val="20"/>
              </w:rPr>
            </w:pPr>
            <w:r w:rsidRPr="008944EB">
              <w:rPr>
                <w:rFonts w:ascii="Times New Roman" w:hAnsi="Times New Roman" w:cs="Times New Roman"/>
                <w:sz w:val="20"/>
                <w:szCs w:val="20"/>
              </w:rPr>
              <w:t>Chairman</w:t>
            </w:r>
          </w:p>
        </w:tc>
        <w:tc>
          <w:tcPr>
            <w:tcW w:w="1443" w:type="pct"/>
            <w:tcBorders>
              <w:bottom w:val="single" w:sz="6" w:space="0" w:color="auto"/>
            </w:tcBorders>
          </w:tcPr>
          <w:p w14:paraId="1B5641E1" w14:textId="77777777" w:rsidR="00864A8D" w:rsidRPr="008944EB" w:rsidRDefault="00864A8D" w:rsidP="00A27CEC">
            <w:pPr>
              <w:spacing w:after="0" w:line="240" w:lineRule="auto"/>
              <w:ind w:left="288" w:hanging="288"/>
              <w:jc w:val="both"/>
              <w:rPr>
                <w:rFonts w:ascii="Times New Roman" w:hAnsi="Times New Roman" w:cs="Times New Roman"/>
                <w:sz w:val="20"/>
                <w:szCs w:val="20"/>
              </w:rPr>
            </w:pPr>
            <w:r w:rsidRPr="008944EB">
              <w:rPr>
                <w:rFonts w:ascii="Times New Roman" w:hAnsi="Times New Roman" w:cs="Times New Roman"/>
                <w:sz w:val="20"/>
                <w:szCs w:val="20"/>
              </w:rPr>
              <w:t>Chairperson</w:t>
            </w:r>
          </w:p>
        </w:tc>
      </w:tr>
    </w:tbl>
    <w:p w14:paraId="068C407D" w14:textId="77777777" w:rsidR="00864A8D" w:rsidRPr="00A27CEC" w:rsidRDefault="00864A8D" w:rsidP="00A27CEC">
      <w:pPr>
        <w:spacing w:before="120" w:after="120" w:line="240" w:lineRule="auto"/>
        <w:jc w:val="center"/>
        <w:rPr>
          <w:rFonts w:ascii="Times New Roman" w:hAnsi="Times New Roman" w:cs="Times New Roman"/>
          <w:b/>
        </w:rPr>
      </w:pPr>
      <w:r w:rsidRPr="00A27CEC">
        <w:rPr>
          <w:rFonts w:ascii="Times New Roman" w:hAnsi="Times New Roman" w:cs="Times New Roman"/>
          <w:b/>
        </w:rPr>
        <w:t>NOTE</w:t>
      </w:r>
    </w:p>
    <w:p w14:paraId="4D92BE52" w14:textId="77777777" w:rsidR="00864A8D" w:rsidRPr="00A27CEC" w:rsidRDefault="00864A8D" w:rsidP="00BC6AE2">
      <w:pPr>
        <w:spacing w:after="0" w:line="240" w:lineRule="auto"/>
        <w:jc w:val="both"/>
        <w:rPr>
          <w:rFonts w:ascii="Times New Roman" w:hAnsi="Times New Roman" w:cs="Times New Roman"/>
          <w:sz w:val="20"/>
        </w:rPr>
      </w:pPr>
      <w:r w:rsidRPr="00A27CEC">
        <w:rPr>
          <w:rFonts w:ascii="Times New Roman" w:hAnsi="Times New Roman" w:cs="Times New Roman"/>
          <w:sz w:val="20"/>
        </w:rPr>
        <w:t>1. No. 160,</w:t>
      </w:r>
      <w:r w:rsidR="00A27CEC" w:rsidRPr="00A27CEC">
        <w:rPr>
          <w:rFonts w:ascii="Times New Roman" w:hAnsi="Times New Roman" w:cs="Times New Roman"/>
          <w:sz w:val="20"/>
        </w:rPr>
        <w:t xml:space="preserve"> </w:t>
      </w:r>
      <w:r w:rsidRPr="00A27CEC">
        <w:rPr>
          <w:rFonts w:ascii="Times New Roman" w:hAnsi="Times New Roman" w:cs="Times New Roman"/>
          <w:sz w:val="20"/>
        </w:rPr>
        <w:t>1979, as amended. For previous amendments, see No. 19, 1982.</w:t>
      </w:r>
    </w:p>
    <w:sectPr w:rsidR="00864A8D" w:rsidRPr="00A27CEC" w:rsidSect="00A75FB8">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BFB909" w15:done="0"/>
  <w15:commentEx w15:paraId="2A2A67E3" w15:done="0"/>
  <w15:commentEx w15:paraId="37E02C3C" w15:done="0"/>
  <w15:commentEx w15:paraId="2E0DB9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FB909" w16cid:durableId="1FEC1BA5"/>
  <w16cid:commentId w16cid:paraId="2A2A67E3" w16cid:durableId="1FEC1BCE"/>
  <w16cid:commentId w16cid:paraId="37E02C3C" w16cid:durableId="1FEC20B3"/>
  <w16cid:commentId w16cid:paraId="2E0DB930" w16cid:durableId="1FEC20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32CA5" w14:textId="77777777" w:rsidR="008A5124" w:rsidRDefault="008A5124" w:rsidP="00A75FB8">
      <w:pPr>
        <w:spacing w:after="0" w:line="240" w:lineRule="auto"/>
      </w:pPr>
      <w:r>
        <w:separator/>
      </w:r>
    </w:p>
  </w:endnote>
  <w:endnote w:type="continuationSeparator" w:id="0">
    <w:p w14:paraId="47E0874D" w14:textId="77777777" w:rsidR="008A5124" w:rsidRDefault="008A5124" w:rsidP="00A7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40B73" w14:textId="77777777" w:rsidR="008A5124" w:rsidRDefault="008A5124" w:rsidP="00A75FB8">
      <w:pPr>
        <w:spacing w:after="0" w:line="240" w:lineRule="auto"/>
      </w:pPr>
      <w:r>
        <w:separator/>
      </w:r>
    </w:p>
  </w:footnote>
  <w:footnote w:type="continuationSeparator" w:id="0">
    <w:p w14:paraId="33DBB285" w14:textId="77777777" w:rsidR="008A5124" w:rsidRDefault="008A5124" w:rsidP="00A75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D1687" w14:textId="77777777" w:rsidR="00A75FB8" w:rsidRPr="00A75FB8" w:rsidRDefault="00A75FB8" w:rsidP="00A75FB8">
    <w:pPr>
      <w:tabs>
        <w:tab w:val="left" w:pos="3510"/>
      </w:tabs>
      <w:spacing w:after="0" w:line="240" w:lineRule="auto"/>
      <w:jc w:val="center"/>
      <w:rPr>
        <w:rFonts w:ascii="Times New Roman" w:hAnsi="Times New Roman" w:cs="Times New Roman"/>
        <w:sz w:val="20"/>
      </w:rPr>
    </w:pPr>
    <w:r w:rsidRPr="00A75FB8">
      <w:rPr>
        <w:rFonts w:ascii="Times New Roman" w:hAnsi="Times New Roman" w:cs="Times New Roman"/>
        <w:i/>
        <w:sz w:val="20"/>
      </w:rPr>
      <w:t>Ca</w:t>
    </w:r>
    <w:r>
      <w:rPr>
        <w:rFonts w:ascii="Times New Roman" w:hAnsi="Times New Roman" w:cs="Times New Roman"/>
        <w:i/>
        <w:sz w:val="20"/>
      </w:rPr>
      <w:t>nned Fruits Marketing Amendment</w:t>
    </w:r>
    <w:r>
      <w:rPr>
        <w:rFonts w:ascii="Times New Roman" w:hAnsi="Times New Roman" w:cs="Times New Roman"/>
        <w:i/>
        <w:sz w:val="20"/>
      </w:rPr>
      <w:tab/>
    </w:r>
    <w:r w:rsidRPr="00A75FB8">
      <w:rPr>
        <w:rFonts w:ascii="Times New Roman" w:hAnsi="Times New Roman" w:cs="Times New Roman"/>
        <w:i/>
        <w:sz w:val="20"/>
      </w:rPr>
      <w:t>No. 148,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4A8D"/>
    <w:rsid w:val="0007653C"/>
    <w:rsid w:val="001A2B33"/>
    <w:rsid w:val="001F28F3"/>
    <w:rsid w:val="001F42FA"/>
    <w:rsid w:val="00362E85"/>
    <w:rsid w:val="003C6CE8"/>
    <w:rsid w:val="00642B63"/>
    <w:rsid w:val="0067115E"/>
    <w:rsid w:val="006C52CC"/>
    <w:rsid w:val="006E304E"/>
    <w:rsid w:val="007315D3"/>
    <w:rsid w:val="00857E9A"/>
    <w:rsid w:val="00864A8D"/>
    <w:rsid w:val="008944EB"/>
    <w:rsid w:val="008A5124"/>
    <w:rsid w:val="00911A82"/>
    <w:rsid w:val="0098643A"/>
    <w:rsid w:val="00995D4D"/>
    <w:rsid w:val="00A144B2"/>
    <w:rsid w:val="00A27CEC"/>
    <w:rsid w:val="00A75FB8"/>
    <w:rsid w:val="00BC6AE2"/>
    <w:rsid w:val="00CC51B7"/>
    <w:rsid w:val="00E93883"/>
    <w:rsid w:val="00EC04D9"/>
    <w:rsid w:val="00FA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64A8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64A8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64A8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64A8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64A8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64A8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64A8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A8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64A8D"/>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864A8D"/>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864A8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64A8D"/>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64A8D"/>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864A8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A8D"/>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864A8D"/>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864A8D"/>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864A8D"/>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864A8D"/>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864A8D"/>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864A8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64A8D"/>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864A8D"/>
    <w:rPr>
      <w:rFonts w:ascii="Times New Roman" w:eastAsia="Times New Roman" w:hAnsi="Times New Roman" w:cs="Times New Roman"/>
      <w:b w:val="0"/>
      <w:bCs w:val="0"/>
      <w:i w:val="0"/>
      <w:iCs w:val="0"/>
      <w:smallCaps w:val="0"/>
      <w:sz w:val="20"/>
      <w:szCs w:val="20"/>
    </w:rPr>
  </w:style>
  <w:style w:type="character" w:customStyle="1" w:styleId="CharStyle34">
    <w:name w:val="CharStyle34"/>
    <w:basedOn w:val="DefaultParagraphFont"/>
    <w:rsid w:val="00864A8D"/>
    <w:rPr>
      <w:rFonts w:ascii="Times New Roman" w:eastAsia="Times New Roman" w:hAnsi="Times New Roman" w:cs="Times New Roman"/>
      <w:b w:val="0"/>
      <w:bCs w:val="0"/>
      <w:i/>
      <w:iCs/>
      <w:smallCaps w:val="0"/>
      <w:sz w:val="20"/>
      <w:szCs w:val="20"/>
    </w:rPr>
  </w:style>
  <w:style w:type="character" w:customStyle="1" w:styleId="CharStyle47">
    <w:name w:val="CharStyle47"/>
    <w:basedOn w:val="DefaultParagraphFont"/>
    <w:rsid w:val="00864A8D"/>
    <w:rPr>
      <w:rFonts w:ascii="Times New Roman" w:eastAsia="Times New Roman" w:hAnsi="Times New Roman" w:cs="Times New Roman"/>
      <w:b/>
      <w:bCs/>
      <w:i w:val="0"/>
      <w:iCs w:val="0"/>
      <w:smallCaps w:val="0"/>
      <w:sz w:val="24"/>
      <w:szCs w:val="24"/>
    </w:rPr>
  </w:style>
  <w:style w:type="character" w:customStyle="1" w:styleId="CharStyle48">
    <w:name w:val="CharStyle48"/>
    <w:basedOn w:val="DefaultParagraphFont"/>
    <w:rsid w:val="00864A8D"/>
    <w:rPr>
      <w:rFonts w:ascii="Times New Roman" w:eastAsia="Times New Roman" w:hAnsi="Times New Roman" w:cs="Times New Roman"/>
      <w:b/>
      <w:bCs/>
      <w:i/>
      <w:iCs/>
      <w:smallCaps w:val="0"/>
      <w:sz w:val="24"/>
      <w:szCs w:val="24"/>
    </w:rPr>
  </w:style>
  <w:style w:type="character" w:customStyle="1" w:styleId="CharStyle183">
    <w:name w:val="CharStyle183"/>
    <w:basedOn w:val="DefaultParagraphFont"/>
    <w:rsid w:val="00864A8D"/>
    <w:rPr>
      <w:rFonts w:ascii="Microsoft Sans Serif" w:eastAsia="Microsoft Sans Serif" w:hAnsi="Microsoft Sans Serif" w:cs="Microsoft Sans Serif"/>
      <w:b w:val="0"/>
      <w:bCs w:val="0"/>
      <w:i w:val="0"/>
      <w:iCs w:val="0"/>
      <w:smallCaps w:val="0"/>
      <w:sz w:val="38"/>
      <w:szCs w:val="38"/>
    </w:rPr>
  </w:style>
  <w:style w:type="character" w:customStyle="1" w:styleId="CharStyle192">
    <w:name w:val="CharStyle192"/>
    <w:basedOn w:val="DefaultParagraphFont"/>
    <w:rsid w:val="00864A8D"/>
    <w:rPr>
      <w:rFonts w:ascii="Bookman Old Style" w:eastAsia="Bookman Old Style" w:hAnsi="Bookman Old Style" w:cs="Bookman Old Style"/>
      <w:b/>
      <w:bCs/>
      <w:i w:val="0"/>
      <w:iCs w:val="0"/>
      <w:smallCaps w:val="0"/>
      <w:sz w:val="20"/>
      <w:szCs w:val="20"/>
    </w:rPr>
  </w:style>
  <w:style w:type="character" w:customStyle="1" w:styleId="CharStyle236">
    <w:name w:val="CharStyle236"/>
    <w:basedOn w:val="DefaultParagraphFont"/>
    <w:rsid w:val="00864A8D"/>
    <w:rPr>
      <w:rFonts w:ascii="Times New Roman" w:eastAsia="Times New Roman" w:hAnsi="Times New Roman" w:cs="Times New Roman"/>
      <w:b w:val="0"/>
      <w:bCs w:val="0"/>
      <w:i w:val="0"/>
      <w:iCs w:val="0"/>
      <w:smallCaps w:val="0"/>
      <w:sz w:val="18"/>
      <w:szCs w:val="18"/>
    </w:rPr>
  </w:style>
  <w:style w:type="character" w:customStyle="1" w:styleId="CharStyle545">
    <w:name w:val="CharStyle545"/>
    <w:basedOn w:val="DefaultParagraphFont"/>
    <w:rsid w:val="00864A8D"/>
    <w:rPr>
      <w:rFonts w:ascii="Times New Roman" w:eastAsia="Times New Roman" w:hAnsi="Times New Roman" w:cs="Times New Roman"/>
      <w:b/>
      <w:bCs/>
      <w:i w:val="0"/>
      <w:iCs w:val="0"/>
      <w:smallCaps w:val="0"/>
      <w:sz w:val="20"/>
      <w:szCs w:val="20"/>
    </w:rPr>
  </w:style>
  <w:style w:type="character" w:customStyle="1" w:styleId="CharStyle603">
    <w:name w:val="CharStyle603"/>
    <w:basedOn w:val="DefaultParagraphFont"/>
    <w:rsid w:val="00864A8D"/>
    <w:rPr>
      <w:rFonts w:ascii="Times New Roman" w:eastAsia="Times New Roman" w:hAnsi="Times New Roman" w:cs="Times New Roman"/>
      <w:b/>
      <w:bCs/>
      <w:i w:val="0"/>
      <w:iCs w:val="0"/>
      <w:smallCaps/>
      <w:spacing w:val="10"/>
      <w:sz w:val="22"/>
      <w:szCs w:val="22"/>
    </w:rPr>
  </w:style>
  <w:style w:type="character" w:customStyle="1" w:styleId="CharStyle625">
    <w:name w:val="CharStyle625"/>
    <w:basedOn w:val="DefaultParagraphFont"/>
    <w:rsid w:val="00864A8D"/>
    <w:rPr>
      <w:rFonts w:ascii="Times New Roman" w:eastAsia="Times New Roman" w:hAnsi="Times New Roman" w:cs="Times New Roman"/>
      <w:b/>
      <w:bCs/>
      <w:i/>
      <w:iCs/>
      <w:smallCaps w:val="0"/>
      <w:sz w:val="20"/>
      <w:szCs w:val="20"/>
    </w:rPr>
  </w:style>
  <w:style w:type="paragraph" w:styleId="BalloonText">
    <w:name w:val="Balloon Text"/>
    <w:basedOn w:val="Normal"/>
    <w:link w:val="BalloonTextChar"/>
    <w:uiPriority w:val="99"/>
    <w:semiHidden/>
    <w:unhideWhenUsed/>
    <w:rsid w:val="00E93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883"/>
    <w:rPr>
      <w:rFonts w:ascii="Tahoma" w:hAnsi="Tahoma" w:cs="Tahoma"/>
      <w:sz w:val="16"/>
      <w:szCs w:val="16"/>
    </w:rPr>
  </w:style>
  <w:style w:type="paragraph" w:styleId="Header">
    <w:name w:val="header"/>
    <w:basedOn w:val="Normal"/>
    <w:link w:val="HeaderChar"/>
    <w:uiPriority w:val="99"/>
    <w:unhideWhenUsed/>
    <w:rsid w:val="00A7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B8"/>
  </w:style>
  <w:style w:type="paragraph" w:styleId="Footer">
    <w:name w:val="footer"/>
    <w:basedOn w:val="Normal"/>
    <w:link w:val="FooterChar"/>
    <w:uiPriority w:val="99"/>
    <w:semiHidden/>
    <w:unhideWhenUsed/>
    <w:rsid w:val="00A75F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5FB8"/>
  </w:style>
  <w:style w:type="character" w:styleId="CommentReference">
    <w:name w:val="annotation reference"/>
    <w:basedOn w:val="DefaultParagraphFont"/>
    <w:uiPriority w:val="99"/>
    <w:semiHidden/>
    <w:unhideWhenUsed/>
    <w:rsid w:val="006C52CC"/>
    <w:rPr>
      <w:sz w:val="16"/>
      <w:szCs w:val="16"/>
    </w:rPr>
  </w:style>
  <w:style w:type="paragraph" w:styleId="CommentText">
    <w:name w:val="annotation text"/>
    <w:basedOn w:val="Normal"/>
    <w:link w:val="CommentTextChar"/>
    <w:uiPriority w:val="99"/>
    <w:semiHidden/>
    <w:unhideWhenUsed/>
    <w:rsid w:val="006C52CC"/>
    <w:pPr>
      <w:spacing w:line="240" w:lineRule="auto"/>
    </w:pPr>
    <w:rPr>
      <w:sz w:val="20"/>
      <w:szCs w:val="20"/>
    </w:rPr>
  </w:style>
  <w:style w:type="character" w:customStyle="1" w:styleId="CommentTextChar">
    <w:name w:val="Comment Text Char"/>
    <w:basedOn w:val="DefaultParagraphFont"/>
    <w:link w:val="CommentText"/>
    <w:uiPriority w:val="99"/>
    <w:semiHidden/>
    <w:rsid w:val="006C52CC"/>
    <w:rPr>
      <w:sz w:val="20"/>
      <w:szCs w:val="20"/>
    </w:rPr>
  </w:style>
  <w:style w:type="paragraph" w:styleId="CommentSubject">
    <w:name w:val="annotation subject"/>
    <w:basedOn w:val="CommentText"/>
    <w:next w:val="CommentText"/>
    <w:link w:val="CommentSubjectChar"/>
    <w:uiPriority w:val="99"/>
    <w:semiHidden/>
    <w:unhideWhenUsed/>
    <w:rsid w:val="006C52CC"/>
    <w:rPr>
      <w:b/>
      <w:bCs/>
    </w:rPr>
  </w:style>
  <w:style w:type="character" w:customStyle="1" w:styleId="CommentSubjectChar">
    <w:name w:val="Comment Subject Char"/>
    <w:basedOn w:val="CommentTextChar"/>
    <w:link w:val="CommentSubject"/>
    <w:uiPriority w:val="99"/>
    <w:semiHidden/>
    <w:rsid w:val="006C52CC"/>
    <w:rPr>
      <w:b/>
      <w:bCs/>
      <w:sz w:val="20"/>
      <w:szCs w:val="20"/>
    </w:rPr>
  </w:style>
  <w:style w:type="paragraph" w:styleId="Revision">
    <w:name w:val="Revision"/>
    <w:hidden/>
    <w:uiPriority w:val="99"/>
    <w:semiHidden/>
    <w:rsid w:val="008944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2019-01-17T23:56:00Z</dcterms:created>
  <dcterms:modified xsi:type="dcterms:W3CDTF">2019-09-19T04:17:00Z</dcterms:modified>
</cp:coreProperties>
</file>