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B0A4A" w:rsidRPr="00E133BB" w:rsidRDefault="003B0A4A" w:rsidP="003B0A4A">
      <w:r w:rsidRPr="00E133BB">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80.25pt" o:ole="" fillcolor="window">
            <v:imagedata r:id="rId8" o:title=""/>
          </v:shape>
          <o:OLEObject Type="Embed" ProgID="Word.Picture.8" ShapeID="_x0000_i1025" DrawAspect="Content" ObjectID="_1538553812" r:id="rId9"/>
        </w:object>
      </w:r>
    </w:p>
    <w:p w:rsidR="003B0A4A" w:rsidRPr="00E133BB" w:rsidRDefault="003B0A4A" w:rsidP="003B0A4A">
      <w:pPr>
        <w:pStyle w:val="ShortT"/>
        <w:spacing w:before="240"/>
      </w:pPr>
      <w:r w:rsidRPr="00E133BB">
        <w:t>Foreign States Immunities Act 1985</w:t>
      </w:r>
    </w:p>
    <w:p w:rsidR="003B0A4A" w:rsidRPr="00E133BB" w:rsidRDefault="003B0A4A" w:rsidP="003B0A4A">
      <w:pPr>
        <w:pStyle w:val="CompiledActNo"/>
        <w:spacing w:before="240"/>
      </w:pPr>
      <w:r w:rsidRPr="00E133BB">
        <w:t>No.</w:t>
      </w:r>
      <w:r w:rsidR="00E133BB">
        <w:t> </w:t>
      </w:r>
      <w:r w:rsidRPr="00E133BB">
        <w:t>196, 1985</w:t>
      </w:r>
    </w:p>
    <w:p w:rsidR="003B0A4A" w:rsidRPr="00E133BB" w:rsidRDefault="003B0A4A" w:rsidP="003B0A4A">
      <w:pPr>
        <w:spacing w:before="1000"/>
        <w:rPr>
          <w:rFonts w:cs="Arial"/>
          <w:b/>
          <w:sz w:val="32"/>
          <w:szCs w:val="32"/>
        </w:rPr>
      </w:pPr>
      <w:r w:rsidRPr="00E133BB">
        <w:rPr>
          <w:rFonts w:cs="Arial"/>
          <w:b/>
          <w:sz w:val="32"/>
          <w:szCs w:val="32"/>
        </w:rPr>
        <w:t>Compilation No.</w:t>
      </w:r>
      <w:r w:rsidR="00E133BB">
        <w:rPr>
          <w:rFonts w:cs="Arial"/>
          <w:b/>
          <w:sz w:val="32"/>
          <w:szCs w:val="32"/>
        </w:rPr>
        <w:t> </w:t>
      </w:r>
      <w:r w:rsidRPr="00E133BB">
        <w:rPr>
          <w:rFonts w:cs="Arial"/>
          <w:b/>
          <w:sz w:val="32"/>
          <w:szCs w:val="32"/>
        </w:rPr>
        <w:fldChar w:fldCharType="begin"/>
      </w:r>
      <w:r w:rsidRPr="00E133BB">
        <w:rPr>
          <w:rFonts w:cs="Arial"/>
          <w:b/>
          <w:sz w:val="32"/>
          <w:szCs w:val="32"/>
        </w:rPr>
        <w:instrText xml:space="preserve"> DOCPROPERTY  CompilationNumber </w:instrText>
      </w:r>
      <w:r w:rsidRPr="00E133BB">
        <w:rPr>
          <w:rFonts w:cs="Arial"/>
          <w:b/>
          <w:sz w:val="32"/>
          <w:szCs w:val="32"/>
        </w:rPr>
        <w:fldChar w:fldCharType="separate"/>
      </w:r>
      <w:r w:rsidR="00E133BB">
        <w:rPr>
          <w:rFonts w:cs="Arial"/>
          <w:b/>
          <w:sz w:val="32"/>
          <w:szCs w:val="32"/>
        </w:rPr>
        <w:t>4</w:t>
      </w:r>
      <w:r w:rsidRPr="00E133BB">
        <w:rPr>
          <w:rFonts w:cs="Arial"/>
          <w:b/>
          <w:sz w:val="32"/>
          <w:szCs w:val="32"/>
        </w:rPr>
        <w:fldChar w:fldCharType="end"/>
      </w:r>
    </w:p>
    <w:p w:rsidR="003B0A4A" w:rsidRPr="00E133BB" w:rsidRDefault="00F62800" w:rsidP="003B0A4A">
      <w:pPr>
        <w:spacing w:before="480"/>
        <w:rPr>
          <w:rFonts w:cs="Arial"/>
          <w:sz w:val="24"/>
        </w:rPr>
      </w:pPr>
      <w:r w:rsidRPr="00E133BB">
        <w:rPr>
          <w:rFonts w:cs="Arial"/>
          <w:b/>
          <w:sz w:val="24"/>
        </w:rPr>
        <w:t>Compilation date:</w:t>
      </w:r>
      <w:r w:rsidR="003B0A4A" w:rsidRPr="00E133BB">
        <w:rPr>
          <w:rFonts w:cs="Arial"/>
          <w:sz w:val="24"/>
        </w:rPr>
        <w:tab/>
      </w:r>
      <w:r w:rsidR="003B0A4A" w:rsidRPr="00E133BB">
        <w:rPr>
          <w:rFonts w:cs="Arial"/>
          <w:sz w:val="24"/>
        </w:rPr>
        <w:tab/>
      </w:r>
      <w:r w:rsidR="003B0A4A" w:rsidRPr="00E133BB">
        <w:rPr>
          <w:rFonts w:cs="Arial"/>
          <w:sz w:val="24"/>
        </w:rPr>
        <w:tab/>
      </w:r>
      <w:r w:rsidR="003B0A4A" w:rsidRPr="00E133BB">
        <w:rPr>
          <w:rFonts w:cs="Arial"/>
          <w:sz w:val="24"/>
        </w:rPr>
        <w:fldChar w:fldCharType="begin"/>
      </w:r>
      <w:r w:rsidR="003B0A4A" w:rsidRPr="00E133BB">
        <w:rPr>
          <w:rFonts w:cs="Arial"/>
          <w:sz w:val="24"/>
        </w:rPr>
        <w:instrText xml:space="preserve"> DOCPROPERTY StartDate \@ "d MMMM yyyy" \*MERGEFORMAT </w:instrText>
      </w:r>
      <w:r w:rsidR="003B0A4A" w:rsidRPr="00E133BB">
        <w:rPr>
          <w:rFonts w:cs="Arial"/>
          <w:sz w:val="24"/>
        </w:rPr>
        <w:fldChar w:fldCharType="separate"/>
      </w:r>
      <w:r w:rsidR="00E133BB" w:rsidRPr="00E133BB">
        <w:rPr>
          <w:rFonts w:cs="Arial"/>
          <w:bCs/>
          <w:sz w:val="24"/>
        </w:rPr>
        <w:t>21 October</w:t>
      </w:r>
      <w:r w:rsidR="00E133BB">
        <w:rPr>
          <w:rFonts w:cs="Arial"/>
          <w:sz w:val="24"/>
        </w:rPr>
        <w:t xml:space="preserve"> 2016</w:t>
      </w:r>
      <w:r w:rsidR="003B0A4A" w:rsidRPr="00E133BB">
        <w:rPr>
          <w:rFonts w:cs="Arial"/>
          <w:sz w:val="24"/>
        </w:rPr>
        <w:fldChar w:fldCharType="end"/>
      </w:r>
    </w:p>
    <w:p w:rsidR="003B0A4A" w:rsidRPr="00E133BB" w:rsidRDefault="003B0A4A" w:rsidP="003B0A4A">
      <w:pPr>
        <w:spacing w:before="240"/>
        <w:rPr>
          <w:rFonts w:cs="Arial"/>
          <w:sz w:val="24"/>
        </w:rPr>
      </w:pPr>
      <w:r w:rsidRPr="00E133BB">
        <w:rPr>
          <w:rFonts w:cs="Arial"/>
          <w:b/>
          <w:sz w:val="24"/>
        </w:rPr>
        <w:t>Includes amendments up to:</w:t>
      </w:r>
      <w:r w:rsidRPr="00E133BB">
        <w:rPr>
          <w:rFonts w:cs="Arial"/>
          <w:sz w:val="24"/>
        </w:rPr>
        <w:tab/>
      </w:r>
      <w:r w:rsidRPr="00E133BB">
        <w:rPr>
          <w:rFonts w:cs="Arial"/>
          <w:sz w:val="24"/>
        </w:rPr>
        <w:fldChar w:fldCharType="begin"/>
      </w:r>
      <w:r w:rsidRPr="00E133BB">
        <w:rPr>
          <w:rFonts w:cs="Arial"/>
          <w:sz w:val="24"/>
        </w:rPr>
        <w:instrText xml:space="preserve"> DOCPROPERTY IncludesUpTo </w:instrText>
      </w:r>
      <w:r w:rsidRPr="00E133BB">
        <w:rPr>
          <w:rFonts w:cs="Arial"/>
          <w:sz w:val="24"/>
        </w:rPr>
        <w:fldChar w:fldCharType="separate"/>
      </w:r>
      <w:r w:rsidR="00E133BB">
        <w:rPr>
          <w:rFonts w:cs="Arial"/>
          <w:sz w:val="24"/>
        </w:rPr>
        <w:t>Act No. 61, 2016</w:t>
      </w:r>
      <w:r w:rsidRPr="00E133BB">
        <w:rPr>
          <w:rFonts w:cs="Arial"/>
          <w:sz w:val="24"/>
        </w:rPr>
        <w:fldChar w:fldCharType="end"/>
      </w:r>
    </w:p>
    <w:p w:rsidR="003B0A4A" w:rsidRPr="00E133BB" w:rsidRDefault="003B0A4A" w:rsidP="003B0A4A">
      <w:pPr>
        <w:spacing w:before="240"/>
        <w:rPr>
          <w:rFonts w:cs="Arial"/>
          <w:sz w:val="28"/>
          <w:szCs w:val="28"/>
        </w:rPr>
      </w:pPr>
      <w:r w:rsidRPr="00E133BB">
        <w:rPr>
          <w:rFonts w:cs="Arial"/>
          <w:b/>
          <w:sz w:val="24"/>
        </w:rPr>
        <w:t>Registered:</w:t>
      </w:r>
      <w:r w:rsidRPr="00E133BB">
        <w:rPr>
          <w:rFonts w:cs="Arial"/>
          <w:sz w:val="24"/>
        </w:rPr>
        <w:tab/>
      </w:r>
      <w:r w:rsidRPr="00E133BB">
        <w:rPr>
          <w:rFonts w:cs="Arial"/>
          <w:sz w:val="24"/>
        </w:rPr>
        <w:tab/>
      </w:r>
      <w:r w:rsidRPr="00E133BB">
        <w:rPr>
          <w:rFonts w:cs="Arial"/>
          <w:sz w:val="24"/>
        </w:rPr>
        <w:tab/>
      </w:r>
      <w:r w:rsidRPr="00E133BB">
        <w:rPr>
          <w:rFonts w:cs="Arial"/>
          <w:sz w:val="24"/>
        </w:rPr>
        <w:tab/>
      </w:r>
      <w:r w:rsidRPr="00E133BB">
        <w:rPr>
          <w:rFonts w:cs="Arial"/>
          <w:sz w:val="24"/>
        </w:rPr>
        <w:fldChar w:fldCharType="begin"/>
      </w:r>
      <w:r w:rsidRPr="00E133BB">
        <w:rPr>
          <w:rFonts w:cs="Arial"/>
          <w:sz w:val="24"/>
        </w:rPr>
        <w:instrText xml:space="preserve"> IF </w:instrText>
      </w:r>
      <w:r w:rsidRPr="00E133BB">
        <w:rPr>
          <w:rFonts w:cs="Arial"/>
          <w:sz w:val="24"/>
        </w:rPr>
        <w:fldChar w:fldCharType="begin"/>
      </w:r>
      <w:r w:rsidRPr="00E133BB">
        <w:rPr>
          <w:rFonts w:cs="Arial"/>
          <w:sz w:val="24"/>
        </w:rPr>
        <w:instrText xml:space="preserve"> DOCPROPERTY RegisteredDate </w:instrText>
      </w:r>
      <w:r w:rsidRPr="00E133BB">
        <w:rPr>
          <w:rFonts w:cs="Arial"/>
          <w:sz w:val="24"/>
        </w:rPr>
        <w:fldChar w:fldCharType="separate"/>
      </w:r>
      <w:r w:rsidR="00E133BB">
        <w:rPr>
          <w:rFonts w:cs="Arial"/>
          <w:sz w:val="24"/>
        </w:rPr>
        <w:instrText>21/10/2016</w:instrText>
      </w:r>
      <w:r w:rsidRPr="00E133BB">
        <w:rPr>
          <w:rFonts w:cs="Arial"/>
          <w:sz w:val="24"/>
        </w:rPr>
        <w:fldChar w:fldCharType="end"/>
      </w:r>
      <w:r w:rsidRPr="00E133BB">
        <w:rPr>
          <w:rFonts w:cs="Arial"/>
          <w:sz w:val="24"/>
        </w:rPr>
        <w:instrText xml:space="preserve"> = #1/1/1901# "Unknown" </w:instrText>
      </w:r>
      <w:r w:rsidRPr="00E133BB">
        <w:rPr>
          <w:rFonts w:cs="Arial"/>
          <w:sz w:val="24"/>
        </w:rPr>
        <w:fldChar w:fldCharType="begin"/>
      </w:r>
      <w:r w:rsidRPr="00E133BB">
        <w:rPr>
          <w:rFonts w:cs="Arial"/>
          <w:sz w:val="24"/>
        </w:rPr>
        <w:instrText xml:space="preserve"> DOCPROPERTY RegisteredDate \@ "d MMMM yyyy" </w:instrText>
      </w:r>
      <w:r w:rsidRPr="00E133BB">
        <w:rPr>
          <w:rFonts w:cs="Arial"/>
          <w:sz w:val="24"/>
        </w:rPr>
        <w:fldChar w:fldCharType="separate"/>
      </w:r>
      <w:r w:rsidR="00E133BB">
        <w:rPr>
          <w:rFonts w:cs="Arial"/>
          <w:sz w:val="24"/>
        </w:rPr>
        <w:instrText>21 October 2016</w:instrText>
      </w:r>
      <w:r w:rsidRPr="00E133BB">
        <w:rPr>
          <w:rFonts w:cs="Arial"/>
          <w:sz w:val="24"/>
        </w:rPr>
        <w:fldChar w:fldCharType="end"/>
      </w:r>
      <w:r w:rsidRPr="00E133BB">
        <w:rPr>
          <w:rFonts w:cs="Arial"/>
          <w:sz w:val="24"/>
        </w:rPr>
        <w:instrText xml:space="preserve"> \*MERGEFORMAT </w:instrText>
      </w:r>
      <w:r w:rsidRPr="00E133BB">
        <w:rPr>
          <w:rFonts w:cs="Arial"/>
          <w:sz w:val="24"/>
        </w:rPr>
        <w:fldChar w:fldCharType="separate"/>
      </w:r>
      <w:r w:rsidR="00E133BB" w:rsidRPr="00E133BB">
        <w:rPr>
          <w:rFonts w:cs="Arial"/>
          <w:bCs/>
          <w:noProof/>
          <w:sz w:val="24"/>
        </w:rPr>
        <w:t>21</w:t>
      </w:r>
      <w:r w:rsidR="00E133BB">
        <w:rPr>
          <w:rFonts w:cs="Arial"/>
          <w:noProof/>
          <w:sz w:val="24"/>
        </w:rPr>
        <w:t xml:space="preserve"> October 2016</w:t>
      </w:r>
      <w:r w:rsidRPr="00E133BB">
        <w:rPr>
          <w:rFonts w:cs="Arial"/>
          <w:sz w:val="24"/>
        </w:rPr>
        <w:fldChar w:fldCharType="end"/>
      </w:r>
    </w:p>
    <w:p w:rsidR="003B0A4A" w:rsidRPr="00E133BB" w:rsidRDefault="003B0A4A" w:rsidP="003B0A4A">
      <w:pPr>
        <w:rPr>
          <w:szCs w:val="22"/>
        </w:rPr>
      </w:pPr>
    </w:p>
    <w:p w:rsidR="003B0A4A" w:rsidRPr="00E133BB" w:rsidRDefault="003B0A4A" w:rsidP="003B0A4A">
      <w:pPr>
        <w:pageBreakBefore/>
        <w:rPr>
          <w:rFonts w:cs="Arial"/>
          <w:b/>
          <w:sz w:val="32"/>
          <w:szCs w:val="32"/>
        </w:rPr>
      </w:pPr>
      <w:r w:rsidRPr="00E133BB">
        <w:rPr>
          <w:rFonts w:cs="Arial"/>
          <w:b/>
          <w:sz w:val="32"/>
          <w:szCs w:val="32"/>
        </w:rPr>
        <w:lastRenderedPageBreak/>
        <w:t>About this compilation</w:t>
      </w:r>
    </w:p>
    <w:p w:rsidR="003B0A4A" w:rsidRPr="00E133BB" w:rsidRDefault="003B0A4A" w:rsidP="003B0A4A">
      <w:pPr>
        <w:spacing w:before="240"/>
        <w:rPr>
          <w:rFonts w:cs="Arial"/>
        </w:rPr>
      </w:pPr>
      <w:r w:rsidRPr="00E133BB">
        <w:rPr>
          <w:rFonts w:cs="Arial"/>
          <w:b/>
          <w:szCs w:val="22"/>
        </w:rPr>
        <w:t>This compilation</w:t>
      </w:r>
    </w:p>
    <w:p w:rsidR="003B0A4A" w:rsidRPr="00E133BB" w:rsidRDefault="003B0A4A" w:rsidP="003B0A4A">
      <w:pPr>
        <w:spacing w:before="120" w:after="120"/>
        <w:rPr>
          <w:rFonts w:cs="Arial"/>
          <w:szCs w:val="22"/>
        </w:rPr>
      </w:pPr>
      <w:r w:rsidRPr="00E133BB">
        <w:rPr>
          <w:rFonts w:cs="Arial"/>
          <w:szCs w:val="22"/>
        </w:rPr>
        <w:t xml:space="preserve">This is a compilation of the </w:t>
      </w:r>
      <w:r w:rsidRPr="00E133BB">
        <w:rPr>
          <w:rFonts w:cs="Arial"/>
          <w:i/>
          <w:szCs w:val="22"/>
        </w:rPr>
        <w:fldChar w:fldCharType="begin"/>
      </w:r>
      <w:r w:rsidRPr="00E133BB">
        <w:rPr>
          <w:rFonts w:cs="Arial"/>
          <w:i/>
          <w:szCs w:val="22"/>
        </w:rPr>
        <w:instrText xml:space="preserve"> STYLEREF  ShortT </w:instrText>
      </w:r>
      <w:r w:rsidRPr="00E133BB">
        <w:rPr>
          <w:rFonts w:cs="Arial"/>
          <w:i/>
          <w:szCs w:val="22"/>
        </w:rPr>
        <w:fldChar w:fldCharType="separate"/>
      </w:r>
      <w:r w:rsidR="0082347F">
        <w:rPr>
          <w:rFonts w:cs="Arial"/>
          <w:i/>
          <w:noProof/>
          <w:szCs w:val="22"/>
        </w:rPr>
        <w:t>Foreign States Immunities Act 1985</w:t>
      </w:r>
      <w:r w:rsidRPr="00E133BB">
        <w:rPr>
          <w:rFonts w:cs="Arial"/>
          <w:i/>
          <w:szCs w:val="22"/>
        </w:rPr>
        <w:fldChar w:fldCharType="end"/>
      </w:r>
      <w:r w:rsidRPr="00E133BB">
        <w:rPr>
          <w:rFonts w:cs="Arial"/>
          <w:szCs w:val="22"/>
        </w:rPr>
        <w:t xml:space="preserve"> that shows the text of the law as amended and in force on </w:t>
      </w:r>
      <w:r w:rsidRPr="00E133BB">
        <w:rPr>
          <w:rFonts w:cs="Arial"/>
          <w:szCs w:val="22"/>
        </w:rPr>
        <w:fldChar w:fldCharType="begin"/>
      </w:r>
      <w:r w:rsidRPr="00E133BB">
        <w:rPr>
          <w:rFonts w:cs="Arial"/>
          <w:szCs w:val="22"/>
        </w:rPr>
        <w:instrText xml:space="preserve"> DOCPROPERTY StartDate \@ "d MMMM yyyy" </w:instrText>
      </w:r>
      <w:r w:rsidRPr="00E133BB">
        <w:rPr>
          <w:rFonts w:cs="Arial"/>
          <w:szCs w:val="22"/>
        </w:rPr>
        <w:fldChar w:fldCharType="separate"/>
      </w:r>
      <w:r w:rsidR="00E133BB">
        <w:rPr>
          <w:rFonts w:cs="Arial"/>
          <w:szCs w:val="22"/>
        </w:rPr>
        <w:t>21 October 2016</w:t>
      </w:r>
      <w:r w:rsidRPr="00E133BB">
        <w:rPr>
          <w:rFonts w:cs="Arial"/>
          <w:szCs w:val="22"/>
        </w:rPr>
        <w:fldChar w:fldCharType="end"/>
      </w:r>
      <w:r w:rsidRPr="00E133BB">
        <w:rPr>
          <w:rFonts w:cs="Arial"/>
          <w:szCs w:val="22"/>
        </w:rPr>
        <w:t xml:space="preserve"> (the </w:t>
      </w:r>
      <w:r w:rsidRPr="00E133BB">
        <w:rPr>
          <w:rFonts w:cs="Arial"/>
          <w:b/>
          <w:i/>
          <w:szCs w:val="22"/>
        </w:rPr>
        <w:t>compilation date</w:t>
      </w:r>
      <w:r w:rsidRPr="00E133BB">
        <w:rPr>
          <w:rFonts w:cs="Arial"/>
          <w:szCs w:val="22"/>
        </w:rPr>
        <w:t>).</w:t>
      </w:r>
    </w:p>
    <w:p w:rsidR="003B0A4A" w:rsidRPr="00E133BB" w:rsidRDefault="003B0A4A" w:rsidP="003B0A4A">
      <w:pPr>
        <w:spacing w:after="120"/>
        <w:rPr>
          <w:rFonts w:cs="Arial"/>
          <w:szCs w:val="22"/>
        </w:rPr>
      </w:pPr>
      <w:r w:rsidRPr="00E133BB">
        <w:rPr>
          <w:rFonts w:cs="Arial"/>
          <w:szCs w:val="22"/>
        </w:rPr>
        <w:t xml:space="preserve">The notes at the end of this compilation (the </w:t>
      </w:r>
      <w:r w:rsidRPr="00E133BB">
        <w:rPr>
          <w:rFonts w:cs="Arial"/>
          <w:b/>
          <w:i/>
          <w:szCs w:val="22"/>
        </w:rPr>
        <w:t>endnotes</w:t>
      </w:r>
      <w:r w:rsidRPr="00E133BB">
        <w:rPr>
          <w:rFonts w:cs="Arial"/>
          <w:szCs w:val="22"/>
        </w:rPr>
        <w:t>) include information about amending laws and the amendment history of provisions of the compiled law.</w:t>
      </w:r>
    </w:p>
    <w:p w:rsidR="003B0A4A" w:rsidRPr="00E133BB" w:rsidRDefault="003B0A4A" w:rsidP="003B0A4A">
      <w:pPr>
        <w:tabs>
          <w:tab w:val="left" w:pos="5640"/>
        </w:tabs>
        <w:spacing w:before="120" w:after="120"/>
        <w:rPr>
          <w:rFonts w:cs="Arial"/>
          <w:b/>
          <w:szCs w:val="22"/>
        </w:rPr>
      </w:pPr>
      <w:r w:rsidRPr="00E133BB">
        <w:rPr>
          <w:rFonts w:cs="Arial"/>
          <w:b/>
          <w:szCs w:val="22"/>
        </w:rPr>
        <w:t>Uncommenced amendments</w:t>
      </w:r>
    </w:p>
    <w:p w:rsidR="003B0A4A" w:rsidRPr="00E133BB" w:rsidRDefault="003B0A4A" w:rsidP="003B0A4A">
      <w:pPr>
        <w:spacing w:after="120"/>
        <w:rPr>
          <w:rFonts w:cs="Arial"/>
          <w:szCs w:val="22"/>
        </w:rPr>
      </w:pPr>
      <w:r w:rsidRPr="00E133BB">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3B0A4A" w:rsidRPr="00E133BB" w:rsidRDefault="003B0A4A" w:rsidP="003B0A4A">
      <w:pPr>
        <w:spacing w:before="120" w:after="120"/>
        <w:rPr>
          <w:rFonts w:cs="Arial"/>
          <w:b/>
          <w:szCs w:val="22"/>
        </w:rPr>
      </w:pPr>
      <w:r w:rsidRPr="00E133BB">
        <w:rPr>
          <w:rFonts w:cs="Arial"/>
          <w:b/>
          <w:szCs w:val="22"/>
        </w:rPr>
        <w:t>Application, saving and transitional provisions for provisions and amendments</w:t>
      </w:r>
    </w:p>
    <w:p w:rsidR="003B0A4A" w:rsidRPr="00E133BB" w:rsidRDefault="003B0A4A" w:rsidP="003B0A4A">
      <w:pPr>
        <w:spacing w:after="120"/>
        <w:rPr>
          <w:rFonts w:cs="Arial"/>
          <w:szCs w:val="22"/>
        </w:rPr>
      </w:pPr>
      <w:r w:rsidRPr="00E133BB">
        <w:rPr>
          <w:rFonts w:cs="Arial"/>
          <w:szCs w:val="22"/>
        </w:rPr>
        <w:t>If the operation of a provision or amendment of the compiled law is affected by an application, saving or transitional provision that is not included in this compilation, details are included in the endnotes.</w:t>
      </w:r>
    </w:p>
    <w:p w:rsidR="003B0A4A" w:rsidRPr="00E133BB" w:rsidRDefault="003B0A4A" w:rsidP="003B0A4A">
      <w:pPr>
        <w:spacing w:after="120"/>
        <w:rPr>
          <w:rFonts w:cs="Arial"/>
          <w:b/>
          <w:szCs w:val="22"/>
        </w:rPr>
      </w:pPr>
      <w:r w:rsidRPr="00E133BB">
        <w:rPr>
          <w:rFonts w:cs="Arial"/>
          <w:b/>
          <w:szCs w:val="22"/>
        </w:rPr>
        <w:t>Editorial changes</w:t>
      </w:r>
    </w:p>
    <w:p w:rsidR="003B0A4A" w:rsidRPr="00E133BB" w:rsidRDefault="003B0A4A" w:rsidP="003B0A4A">
      <w:pPr>
        <w:spacing w:after="120"/>
        <w:rPr>
          <w:rFonts w:cs="Arial"/>
          <w:szCs w:val="22"/>
        </w:rPr>
      </w:pPr>
      <w:r w:rsidRPr="00E133BB">
        <w:rPr>
          <w:rFonts w:cs="Arial"/>
          <w:szCs w:val="22"/>
        </w:rPr>
        <w:t>For more information about any editorial changes made in this compilation, see the endnotes.</w:t>
      </w:r>
    </w:p>
    <w:p w:rsidR="003B0A4A" w:rsidRPr="00E133BB" w:rsidRDefault="003B0A4A" w:rsidP="003B0A4A">
      <w:pPr>
        <w:spacing w:before="120" w:after="120"/>
        <w:rPr>
          <w:rFonts w:cs="Arial"/>
          <w:b/>
          <w:szCs w:val="22"/>
        </w:rPr>
      </w:pPr>
      <w:r w:rsidRPr="00E133BB">
        <w:rPr>
          <w:rFonts w:cs="Arial"/>
          <w:b/>
          <w:szCs w:val="22"/>
        </w:rPr>
        <w:t>Modifications</w:t>
      </w:r>
    </w:p>
    <w:p w:rsidR="003B0A4A" w:rsidRPr="00E133BB" w:rsidRDefault="003B0A4A" w:rsidP="003B0A4A">
      <w:pPr>
        <w:spacing w:after="120"/>
        <w:rPr>
          <w:rFonts w:cs="Arial"/>
          <w:szCs w:val="22"/>
        </w:rPr>
      </w:pPr>
      <w:r w:rsidRPr="00E133BB">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3B0A4A" w:rsidRPr="00E133BB" w:rsidRDefault="003B0A4A" w:rsidP="003B0A4A">
      <w:pPr>
        <w:spacing w:before="80" w:after="120"/>
        <w:rPr>
          <w:rFonts w:cs="Arial"/>
          <w:b/>
          <w:szCs w:val="22"/>
        </w:rPr>
      </w:pPr>
      <w:r w:rsidRPr="00E133BB">
        <w:rPr>
          <w:rFonts w:cs="Arial"/>
          <w:b/>
          <w:szCs w:val="22"/>
        </w:rPr>
        <w:t>Self</w:t>
      </w:r>
      <w:r w:rsidR="00E133BB">
        <w:rPr>
          <w:rFonts w:cs="Arial"/>
          <w:b/>
          <w:szCs w:val="22"/>
        </w:rPr>
        <w:noBreakHyphen/>
      </w:r>
      <w:r w:rsidRPr="00E133BB">
        <w:rPr>
          <w:rFonts w:cs="Arial"/>
          <w:b/>
          <w:szCs w:val="22"/>
        </w:rPr>
        <w:t>repealing provisions</w:t>
      </w:r>
    </w:p>
    <w:p w:rsidR="003B0A4A" w:rsidRPr="00E133BB" w:rsidRDefault="003B0A4A" w:rsidP="003B0A4A">
      <w:pPr>
        <w:spacing w:after="120"/>
        <w:rPr>
          <w:rFonts w:cs="Arial"/>
          <w:szCs w:val="22"/>
        </w:rPr>
      </w:pPr>
      <w:r w:rsidRPr="00E133BB">
        <w:rPr>
          <w:rFonts w:cs="Arial"/>
          <w:szCs w:val="22"/>
        </w:rPr>
        <w:t>If a provision of the compiled law has been repealed in accordance with a provision of the law, details are included in the endnotes.</w:t>
      </w:r>
    </w:p>
    <w:p w:rsidR="003B0A4A" w:rsidRPr="00E133BB" w:rsidRDefault="003B0A4A" w:rsidP="003B0A4A">
      <w:pPr>
        <w:pStyle w:val="Header"/>
        <w:tabs>
          <w:tab w:val="clear" w:pos="4150"/>
          <w:tab w:val="clear" w:pos="8307"/>
        </w:tabs>
      </w:pPr>
      <w:r w:rsidRPr="00E133BB">
        <w:rPr>
          <w:rStyle w:val="CharChapNo"/>
        </w:rPr>
        <w:t xml:space="preserve"> </w:t>
      </w:r>
      <w:r w:rsidRPr="00E133BB">
        <w:rPr>
          <w:rStyle w:val="CharChapText"/>
        </w:rPr>
        <w:t xml:space="preserve"> </w:t>
      </w:r>
    </w:p>
    <w:p w:rsidR="003B0A4A" w:rsidRPr="00E133BB" w:rsidRDefault="003B0A4A" w:rsidP="003B0A4A">
      <w:pPr>
        <w:pStyle w:val="Header"/>
        <w:tabs>
          <w:tab w:val="clear" w:pos="4150"/>
          <w:tab w:val="clear" w:pos="8307"/>
        </w:tabs>
      </w:pPr>
      <w:r w:rsidRPr="00E133BB">
        <w:rPr>
          <w:rStyle w:val="CharPartNo"/>
        </w:rPr>
        <w:t xml:space="preserve"> </w:t>
      </w:r>
      <w:r w:rsidRPr="00E133BB">
        <w:rPr>
          <w:rStyle w:val="CharPartText"/>
        </w:rPr>
        <w:t xml:space="preserve"> </w:t>
      </w:r>
    </w:p>
    <w:p w:rsidR="003B0A4A" w:rsidRPr="00E133BB" w:rsidRDefault="003B0A4A" w:rsidP="003B0A4A">
      <w:pPr>
        <w:pStyle w:val="Header"/>
        <w:tabs>
          <w:tab w:val="clear" w:pos="4150"/>
          <w:tab w:val="clear" w:pos="8307"/>
        </w:tabs>
      </w:pPr>
      <w:r w:rsidRPr="00E133BB">
        <w:rPr>
          <w:rStyle w:val="CharDivNo"/>
        </w:rPr>
        <w:t xml:space="preserve"> </w:t>
      </w:r>
      <w:r w:rsidRPr="00E133BB">
        <w:rPr>
          <w:rStyle w:val="CharDivText"/>
        </w:rPr>
        <w:t xml:space="preserve"> </w:t>
      </w:r>
    </w:p>
    <w:p w:rsidR="003B0A4A" w:rsidRPr="00E133BB" w:rsidRDefault="003B0A4A" w:rsidP="003B0A4A">
      <w:pPr>
        <w:sectPr w:rsidR="003B0A4A" w:rsidRPr="00E133BB" w:rsidSect="000B3A3B">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190810" w:rsidRPr="00E133BB" w:rsidRDefault="00190810" w:rsidP="00B50B04">
      <w:r w:rsidRPr="00E133BB">
        <w:rPr>
          <w:rFonts w:cs="Times New Roman"/>
          <w:sz w:val="36"/>
        </w:rPr>
        <w:lastRenderedPageBreak/>
        <w:t>Contents</w:t>
      </w:r>
    </w:p>
    <w:p w:rsidR="00AA5B83" w:rsidRDefault="00EB755E">
      <w:pPr>
        <w:pStyle w:val="TOC2"/>
        <w:rPr>
          <w:rFonts w:asciiTheme="minorHAnsi" w:eastAsiaTheme="minorEastAsia" w:hAnsiTheme="minorHAnsi" w:cstheme="minorBidi"/>
          <w:b w:val="0"/>
          <w:noProof/>
          <w:kern w:val="0"/>
          <w:sz w:val="22"/>
          <w:szCs w:val="22"/>
        </w:rPr>
      </w:pPr>
      <w:r w:rsidRPr="00E133BB">
        <w:rPr>
          <w:iCs/>
          <w:szCs w:val="28"/>
        </w:rPr>
        <w:fldChar w:fldCharType="begin"/>
      </w:r>
      <w:r w:rsidRPr="00E133BB">
        <w:instrText xml:space="preserve"> TOC \o "1-9" \t "ActHead 1,2,ActHead 2,2,ActHead 3,3,ActHead 4,4,ActHead 5,5, Schedule,2, Schedule Text,3, NotesSection,6" </w:instrText>
      </w:r>
      <w:r w:rsidRPr="00E133BB">
        <w:rPr>
          <w:iCs/>
          <w:szCs w:val="28"/>
        </w:rPr>
        <w:fldChar w:fldCharType="separate"/>
      </w:r>
      <w:r w:rsidR="00AA5B83">
        <w:rPr>
          <w:noProof/>
        </w:rPr>
        <w:t>Part I—Preliminary</w:t>
      </w:r>
      <w:r w:rsidR="00AA5B83" w:rsidRPr="00AA5B83">
        <w:rPr>
          <w:b w:val="0"/>
          <w:noProof/>
          <w:sz w:val="18"/>
        </w:rPr>
        <w:tab/>
      </w:r>
      <w:r w:rsidR="00AA5B83" w:rsidRPr="00AA5B83">
        <w:rPr>
          <w:b w:val="0"/>
          <w:noProof/>
          <w:sz w:val="18"/>
        </w:rPr>
        <w:fldChar w:fldCharType="begin"/>
      </w:r>
      <w:r w:rsidR="00AA5B83" w:rsidRPr="00AA5B83">
        <w:rPr>
          <w:b w:val="0"/>
          <w:noProof/>
          <w:sz w:val="18"/>
        </w:rPr>
        <w:instrText xml:space="preserve"> PAGEREF _Toc464811611 \h </w:instrText>
      </w:r>
      <w:r w:rsidR="00AA5B83" w:rsidRPr="00AA5B83">
        <w:rPr>
          <w:b w:val="0"/>
          <w:noProof/>
          <w:sz w:val="18"/>
        </w:rPr>
      </w:r>
      <w:r w:rsidR="00AA5B83" w:rsidRPr="00AA5B83">
        <w:rPr>
          <w:b w:val="0"/>
          <w:noProof/>
          <w:sz w:val="18"/>
        </w:rPr>
        <w:fldChar w:fldCharType="separate"/>
      </w:r>
      <w:r w:rsidR="0082347F">
        <w:rPr>
          <w:b w:val="0"/>
          <w:noProof/>
          <w:sz w:val="18"/>
        </w:rPr>
        <w:t>1</w:t>
      </w:r>
      <w:r w:rsidR="00AA5B83" w:rsidRPr="00AA5B83">
        <w:rPr>
          <w:b w:val="0"/>
          <w:noProof/>
          <w:sz w:val="18"/>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1</w:t>
      </w:r>
      <w:r>
        <w:rPr>
          <w:noProof/>
        </w:rPr>
        <w:tab/>
        <w:t>Short title</w:t>
      </w:r>
      <w:r w:rsidRPr="00AA5B83">
        <w:rPr>
          <w:noProof/>
        </w:rPr>
        <w:tab/>
      </w:r>
      <w:r w:rsidRPr="00AA5B83">
        <w:rPr>
          <w:noProof/>
        </w:rPr>
        <w:fldChar w:fldCharType="begin"/>
      </w:r>
      <w:r w:rsidRPr="00AA5B83">
        <w:rPr>
          <w:noProof/>
        </w:rPr>
        <w:instrText xml:space="preserve"> PAGEREF _Toc464811612 \h </w:instrText>
      </w:r>
      <w:r w:rsidRPr="00AA5B83">
        <w:rPr>
          <w:noProof/>
        </w:rPr>
      </w:r>
      <w:r w:rsidRPr="00AA5B83">
        <w:rPr>
          <w:noProof/>
        </w:rPr>
        <w:fldChar w:fldCharType="separate"/>
      </w:r>
      <w:r w:rsidR="0082347F">
        <w:rPr>
          <w:noProof/>
        </w:rPr>
        <w:t>1</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2</w:t>
      </w:r>
      <w:r>
        <w:rPr>
          <w:noProof/>
        </w:rPr>
        <w:tab/>
        <w:t>Commencement</w:t>
      </w:r>
      <w:r w:rsidRPr="00AA5B83">
        <w:rPr>
          <w:noProof/>
        </w:rPr>
        <w:tab/>
      </w:r>
      <w:r w:rsidRPr="00AA5B83">
        <w:rPr>
          <w:noProof/>
        </w:rPr>
        <w:fldChar w:fldCharType="begin"/>
      </w:r>
      <w:r w:rsidRPr="00AA5B83">
        <w:rPr>
          <w:noProof/>
        </w:rPr>
        <w:instrText xml:space="preserve"> PAGEREF _Toc464811613 \h </w:instrText>
      </w:r>
      <w:r w:rsidRPr="00AA5B83">
        <w:rPr>
          <w:noProof/>
        </w:rPr>
      </w:r>
      <w:r w:rsidRPr="00AA5B83">
        <w:rPr>
          <w:noProof/>
        </w:rPr>
        <w:fldChar w:fldCharType="separate"/>
      </w:r>
      <w:r w:rsidR="0082347F">
        <w:rPr>
          <w:noProof/>
        </w:rPr>
        <w:t>1</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3</w:t>
      </w:r>
      <w:r>
        <w:rPr>
          <w:noProof/>
        </w:rPr>
        <w:tab/>
        <w:t>Interpretation</w:t>
      </w:r>
      <w:r w:rsidRPr="00AA5B83">
        <w:rPr>
          <w:noProof/>
        </w:rPr>
        <w:tab/>
      </w:r>
      <w:r w:rsidRPr="00AA5B83">
        <w:rPr>
          <w:noProof/>
        </w:rPr>
        <w:fldChar w:fldCharType="begin"/>
      </w:r>
      <w:r w:rsidRPr="00AA5B83">
        <w:rPr>
          <w:noProof/>
        </w:rPr>
        <w:instrText xml:space="preserve"> PAGEREF _Toc464811614 \h </w:instrText>
      </w:r>
      <w:r w:rsidRPr="00AA5B83">
        <w:rPr>
          <w:noProof/>
        </w:rPr>
      </w:r>
      <w:r w:rsidRPr="00AA5B83">
        <w:rPr>
          <w:noProof/>
        </w:rPr>
        <w:fldChar w:fldCharType="separate"/>
      </w:r>
      <w:r w:rsidR="0082347F">
        <w:rPr>
          <w:noProof/>
        </w:rPr>
        <w:t>1</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4</w:t>
      </w:r>
      <w:r>
        <w:rPr>
          <w:noProof/>
        </w:rPr>
        <w:tab/>
        <w:t>External Territories</w:t>
      </w:r>
      <w:r w:rsidRPr="00AA5B83">
        <w:rPr>
          <w:noProof/>
        </w:rPr>
        <w:tab/>
      </w:r>
      <w:r w:rsidRPr="00AA5B83">
        <w:rPr>
          <w:noProof/>
        </w:rPr>
        <w:fldChar w:fldCharType="begin"/>
      </w:r>
      <w:r w:rsidRPr="00AA5B83">
        <w:rPr>
          <w:noProof/>
        </w:rPr>
        <w:instrText xml:space="preserve"> PAGEREF _Toc464811615 \h </w:instrText>
      </w:r>
      <w:r w:rsidRPr="00AA5B83">
        <w:rPr>
          <w:noProof/>
        </w:rPr>
      </w:r>
      <w:r w:rsidRPr="00AA5B83">
        <w:rPr>
          <w:noProof/>
        </w:rPr>
        <w:fldChar w:fldCharType="separate"/>
      </w:r>
      <w:r w:rsidR="0082347F">
        <w:rPr>
          <w:noProof/>
        </w:rPr>
        <w:t>3</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5</w:t>
      </w:r>
      <w:r>
        <w:rPr>
          <w:noProof/>
        </w:rPr>
        <w:tab/>
        <w:t>Act to bind Crown</w:t>
      </w:r>
      <w:r w:rsidRPr="00AA5B83">
        <w:rPr>
          <w:noProof/>
        </w:rPr>
        <w:tab/>
      </w:r>
      <w:r w:rsidRPr="00AA5B83">
        <w:rPr>
          <w:noProof/>
        </w:rPr>
        <w:fldChar w:fldCharType="begin"/>
      </w:r>
      <w:r w:rsidRPr="00AA5B83">
        <w:rPr>
          <w:noProof/>
        </w:rPr>
        <w:instrText xml:space="preserve"> PAGEREF _Toc464811616 \h </w:instrText>
      </w:r>
      <w:r w:rsidRPr="00AA5B83">
        <w:rPr>
          <w:noProof/>
        </w:rPr>
      </w:r>
      <w:r w:rsidRPr="00AA5B83">
        <w:rPr>
          <w:noProof/>
        </w:rPr>
        <w:fldChar w:fldCharType="separate"/>
      </w:r>
      <w:r w:rsidR="0082347F">
        <w:rPr>
          <w:noProof/>
        </w:rPr>
        <w:t>4</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6</w:t>
      </w:r>
      <w:r>
        <w:rPr>
          <w:noProof/>
        </w:rPr>
        <w:tab/>
        <w:t>Savings of other laws</w:t>
      </w:r>
      <w:r w:rsidRPr="00AA5B83">
        <w:rPr>
          <w:noProof/>
        </w:rPr>
        <w:tab/>
      </w:r>
      <w:r w:rsidRPr="00AA5B83">
        <w:rPr>
          <w:noProof/>
        </w:rPr>
        <w:fldChar w:fldCharType="begin"/>
      </w:r>
      <w:r w:rsidRPr="00AA5B83">
        <w:rPr>
          <w:noProof/>
        </w:rPr>
        <w:instrText xml:space="preserve"> PAGEREF _Toc464811617 \h </w:instrText>
      </w:r>
      <w:r w:rsidRPr="00AA5B83">
        <w:rPr>
          <w:noProof/>
        </w:rPr>
      </w:r>
      <w:r w:rsidRPr="00AA5B83">
        <w:rPr>
          <w:noProof/>
        </w:rPr>
        <w:fldChar w:fldCharType="separate"/>
      </w:r>
      <w:r w:rsidR="0082347F">
        <w:rPr>
          <w:noProof/>
        </w:rPr>
        <w:t>4</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7</w:t>
      </w:r>
      <w:r>
        <w:rPr>
          <w:noProof/>
        </w:rPr>
        <w:tab/>
        <w:t>Application</w:t>
      </w:r>
      <w:r w:rsidRPr="00AA5B83">
        <w:rPr>
          <w:noProof/>
        </w:rPr>
        <w:tab/>
      </w:r>
      <w:r w:rsidRPr="00AA5B83">
        <w:rPr>
          <w:noProof/>
        </w:rPr>
        <w:fldChar w:fldCharType="begin"/>
      </w:r>
      <w:r w:rsidRPr="00AA5B83">
        <w:rPr>
          <w:noProof/>
        </w:rPr>
        <w:instrText xml:space="preserve"> PAGEREF _Toc464811618 \h </w:instrText>
      </w:r>
      <w:r w:rsidRPr="00AA5B83">
        <w:rPr>
          <w:noProof/>
        </w:rPr>
      </w:r>
      <w:r w:rsidRPr="00AA5B83">
        <w:rPr>
          <w:noProof/>
        </w:rPr>
        <w:fldChar w:fldCharType="separate"/>
      </w:r>
      <w:r w:rsidR="0082347F">
        <w:rPr>
          <w:noProof/>
        </w:rPr>
        <w:t>4</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8</w:t>
      </w:r>
      <w:r>
        <w:rPr>
          <w:noProof/>
        </w:rPr>
        <w:tab/>
        <w:t>Application to courts</w:t>
      </w:r>
      <w:r w:rsidRPr="00AA5B83">
        <w:rPr>
          <w:noProof/>
        </w:rPr>
        <w:tab/>
      </w:r>
      <w:r w:rsidRPr="00AA5B83">
        <w:rPr>
          <w:noProof/>
        </w:rPr>
        <w:fldChar w:fldCharType="begin"/>
      </w:r>
      <w:r w:rsidRPr="00AA5B83">
        <w:rPr>
          <w:noProof/>
        </w:rPr>
        <w:instrText xml:space="preserve"> PAGEREF _Toc464811619 \h </w:instrText>
      </w:r>
      <w:r w:rsidRPr="00AA5B83">
        <w:rPr>
          <w:noProof/>
        </w:rPr>
      </w:r>
      <w:r w:rsidRPr="00AA5B83">
        <w:rPr>
          <w:noProof/>
        </w:rPr>
        <w:fldChar w:fldCharType="separate"/>
      </w:r>
      <w:r w:rsidR="0082347F">
        <w:rPr>
          <w:noProof/>
        </w:rPr>
        <w:t>4</w:t>
      </w:r>
      <w:r w:rsidRPr="00AA5B83">
        <w:rPr>
          <w:noProof/>
        </w:rPr>
        <w:fldChar w:fldCharType="end"/>
      </w:r>
    </w:p>
    <w:p w:rsidR="00AA5B83" w:rsidRDefault="00AA5B83">
      <w:pPr>
        <w:pStyle w:val="TOC2"/>
        <w:rPr>
          <w:rFonts w:asciiTheme="minorHAnsi" w:eastAsiaTheme="minorEastAsia" w:hAnsiTheme="minorHAnsi" w:cstheme="minorBidi"/>
          <w:b w:val="0"/>
          <w:noProof/>
          <w:kern w:val="0"/>
          <w:sz w:val="22"/>
          <w:szCs w:val="22"/>
        </w:rPr>
      </w:pPr>
      <w:r>
        <w:rPr>
          <w:noProof/>
        </w:rPr>
        <w:t>Part II—Immunity from jurisdiction</w:t>
      </w:r>
      <w:r w:rsidRPr="00AA5B83">
        <w:rPr>
          <w:b w:val="0"/>
          <w:noProof/>
          <w:sz w:val="18"/>
        </w:rPr>
        <w:tab/>
      </w:r>
      <w:r w:rsidRPr="00AA5B83">
        <w:rPr>
          <w:b w:val="0"/>
          <w:noProof/>
          <w:sz w:val="18"/>
        </w:rPr>
        <w:fldChar w:fldCharType="begin"/>
      </w:r>
      <w:r w:rsidRPr="00AA5B83">
        <w:rPr>
          <w:b w:val="0"/>
          <w:noProof/>
          <w:sz w:val="18"/>
        </w:rPr>
        <w:instrText xml:space="preserve"> PAGEREF _Toc464811620 \h </w:instrText>
      </w:r>
      <w:r w:rsidRPr="00AA5B83">
        <w:rPr>
          <w:b w:val="0"/>
          <w:noProof/>
          <w:sz w:val="18"/>
        </w:rPr>
      </w:r>
      <w:r w:rsidRPr="00AA5B83">
        <w:rPr>
          <w:b w:val="0"/>
          <w:noProof/>
          <w:sz w:val="18"/>
        </w:rPr>
        <w:fldChar w:fldCharType="separate"/>
      </w:r>
      <w:r w:rsidR="0082347F">
        <w:rPr>
          <w:b w:val="0"/>
          <w:noProof/>
          <w:sz w:val="18"/>
        </w:rPr>
        <w:t>5</w:t>
      </w:r>
      <w:r w:rsidRPr="00AA5B83">
        <w:rPr>
          <w:b w:val="0"/>
          <w:noProof/>
          <w:sz w:val="18"/>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9</w:t>
      </w:r>
      <w:r>
        <w:rPr>
          <w:noProof/>
        </w:rPr>
        <w:tab/>
        <w:t>General immunity from jurisdiction</w:t>
      </w:r>
      <w:r w:rsidRPr="00AA5B83">
        <w:rPr>
          <w:noProof/>
        </w:rPr>
        <w:tab/>
      </w:r>
      <w:r w:rsidRPr="00AA5B83">
        <w:rPr>
          <w:noProof/>
        </w:rPr>
        <w:fldChar w:fldCharType="begin"/>
      </w:r>
      <w:r w:rsidRPr="00AA5B83">
        <w:rPr>
          <w:noProof/>
        </w:rPr>
        <w:instrText xml:space="preserve"> PAGEREF _Toc464811621 \h </w:instrText>
      </w:r>
      <w:r w:rsidRPr="00AA5B83">
        <w:rPr>
          <w:noProof/>
        </w:rPr>
      </w:r>
      <w:r w:rsidRPr="00AA5B83">
        <w:rPr>
          <w:noProof/>
        </w:rPr>
        <w:fldChar w:fldCharType="separate"/>
      </w:r>
      <w:r w:rsidR="0082347F">
        <w:rPr>
          <w:noProof/>
        </w:rPr>
        <w:t>5</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10</w:t>
      </w:r>
      <w:r>
        <w:rPr>
          <w:noProof/>
        </w:rPr>
        <w:tab/>
        <w:t>Submission to jurisdiction</w:t>
      </w:r>
      <w:r w:rsidRPr="00AA5B83">
        <w:rPr>
          <w:noProof/>
        </w:rPr>
        <w:tab/>
      </w:r>
      <w:r w:rsidRPr="00AA5B83">
        <w:rPr>
          <w:noProof/>
        </w:rPr>
        <w:fldChar w:fldCharType="begin"/>
      </w:r>
      <w:r w:rsidRPr="00AA5B83">
        <w:rPr>
          <w:noProof/>
        </w:rPr>
        <w:instrText xml:space="preserve"> PAGEREF _Toc464811622 \h </w:instrText>
      </w:r>
      <w:r w:rsidRPr="00AA5B83">
        <w:rPr>
          <w:noProof/>
        </w:rPr>
      </w:r>
      <w:r w:rsidRPr="00AA5B83">
        <w:rPr>
          <w:noProof/>
        </w:rPr>
        <w:fldChar w:fldCharType="separate"/>
      </w:r>
      <w:r w:rsidR="0082347F">
        <w:rPr>
          <w:noProof/>
        </w:rPr>
        <w:t>5</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11</w:t>
      </w:r>
      <w:r>
        <w:rPr>
          <w:noProof/>
        </w:rPr>
        <w:tab/>
        <w:t>Commercial transactions</w:t>
      </w:r>
      <w:r w:rsidRPr="00AA5B83">
        <w:rPr>
          <w:noProof/>
        </w:rPr>
        <w:tab/>
      </w:r>
      <w:r w:rsidRPr="00AA5B83">
        <w:rPr>
          <w:noProof/>
        </w:rPr>
        <w:fldChar w:fldCharType="begin"/>
      </w:r>
      <w:r w:rsidRPr="00AA5B83">
        <w:rPr>
          <w:noProof/>
        </w:rPr>
        <w:instrText xml:space="preserve"> PAGEREF _Toc464811623 \h </w:instrText>
      </w:r>
      <w:r w:rsidRPr="00AA5B83">
        <w:rPr>
          <w:noProof/>
        </w:rPr>
      </w:r>
      <w:r w:rsidRPr="00AA5B83">
        <w:rPr>
          <w:noProof/>
        </w:rPr>
        <w:fldChar w:fldCharType="separate"/>
      </w:r>
      <w:r w:rsidR="0082347F">
        <w:rPr>
          <w:noProof/>
        </w:rPr>
        <w:t>7</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12</w:t>
      </w:r>
      <w:r>
        <w:rPr>
          <w:noProof/>
        </w:rPr>
        <w:tab/>
        <w:t>Contracts of employment</w:t>
      </w:r>
      <w:r w:rsidRPr="00AA5B83">
        <w:rPr>
          <w:noProof/>
        </w:rPr>
        <w:tab/>
      </w:r>
      <w:r w:rsidRPr="00AA5B83">
        <w:rPr>
          <w:noProof/>
        </w:rPr>
        <w:fldChar w:fldCharType="begin"/>
      </w:r>
      <w:r w:rsidRPr="00AA5B83">
        <w:rPr>
          <w:noProof/>
        </w:rPr>
        <w:instrText xml:space="preserve"> PAGEREF _Toc464811624 \h </w:instrText>
      </w:r>
      <w:r w:rsidRPr="00AA5B83">
        <w:rPr>
          <w:noProof/>
        </w:rPr>
      </w:r>
      <w:r w:rsidRPr="00AA5B83">
        <w:rPr>
          <w:noProof/>
        </w:rPr>
        <w:fldChar w:fldCharType="separate"/>
      </w:r>
      <w:r w:rsidR="0082347F">
        <w:rPr>
          <w:noProof/>
        </w:rPr>
        <w:t>7</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13</w:t>
      </w:r>
      <w:r>
        <w:rPr>
          <w:noProof/>
        </w:rPr>
        <w:tab/>
        <w:t>Personal injury and damage to property</w:t>
      </w:r>
      <w:r w:rsidRPr="00AA5B83">
        <w:rPr>
          <w:noProof/>
        </w:rPr>
        <w:tab/>
      </w:r>
      <w:r w:rsidRPr="00AA5B83">
        <w:rPr>
          <w:noProof/>
        </w:rPr>
        <w:fldChar w:fldCharType="begin"/>
      </w:r>
      <w:r w:rsidRPr="00AA5B83">
        <w:rPr>
          <w:noProof/>
        </w:rPr>
        <w:instrText xml:space="preserve"> PAGEREF _Toc464811625 \h </w:instrText>
      </w:r>
      <w:r w:rsidRPr="00AA5B83">
        <w:rPr>
          <w:noProof/>
        </w:rPr>
      </w:r>
      <w:r w:rsidRPr="00AA5B83">
        <w:rPr>
          <w:noProof/>
        </w:rPr>
        <w:fldChar w:fldCharType="separate"/>
      </w:r>
      <w:r w:rsidR="0082347F">
        <w:rPr>
          <w:noProof/>
        </w:rPr>
        <w:t>9</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14</w:t>
      </w:r>
      <w:r>
        <w:rPr>
          <w:noProof/>
        </w:rPr>
        <w:tab/>
        <w:t>Ownership, possession and use of property etc.</w:t>
      </w:r>
      <w:r w:rsidRPr="00AA5B83">
        <w:rPr>
          <w:noProof/>
        </w:rPr>
        <w:tab/>
      </w:r>
      <w:r w:rsidRPr="00AA5B83">
        <w:rPr>
          <w:noProof/>
        </w:rPr>
        <w:fldChar w:fldCharType="begin"/>
      </w:r>
      <w:r w:rsidRPr="00AA5B83">
        <w:rPr>
          <w:noProof/>
        </w:rPr>
        <w:instrText xml:space="preserve"> PAGEREF _Toc464811626 \h </w:instrText>
      </w:r>
      <w:r w:rsidRPr="00AA5B83">
        <w:rPr>
          <w:noProof/>
        </w:rPr>
      </w:r>
      <w:r w:rsidRPr="00AA5B83">
        <w:rPr>
          <w:noProof/>
        </w:rPr>
        <w:fldChar w:fldCharType="separate"/>
      </w:r>
      <w:r w:rsidR="0082347F">
        <w:rPr>
          <w:noProof/>
        </w:rPr>
        <w:t>9</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15</w:t>
      </w:r>
      <w:r>
        <w:rPr>
          <w:noProof/>
        </w:rPr>
        <w:tab/>
        <w:t>Copyright, patents, trade marks etc.</w:t>
      </w:r>
      <w:r w:rsidRPr="00AA5B83">
        <w:rPr>
          <w:noProof/>
        </w:rPr>
        <w:tab/>
      </w:r>
      <w:r w:rsidRPr="00AA5B83">
        <w:rPr>
          <w:noProof/>
        </w:rPr>
        <w:fldChar w:fldCharType="begin"/>
      </w:r>
      <w:r w:rsidRPr="00AA5B83">
        <w:rPr>
          <w:noProof/>
        </w:rPr>
        <w:instrText xml:space="preserve"> PAGEREF _Toc464811627 \h </w:instrText>
      </w:r>
      <w:r w:rsidRPr="00AA5B83">
        <w:rPr>
          <w:noProof/>
        </w:rPr>
      </w:r>
      <w:r w:rsidRPr="00AA5B83">
        <w:rPr>
          <w:noProof/>
        </w:rPr>
        <w:fldChar w:fldCharType="separate"/>
      </w:r>
      <w:r w:rsidR="0082347F">
        <w:rPr>
          <w:noProof/>
        </w:rPr>
        <w:t>9</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16</w:t>
      </w:r>
      <w:r>
        <w:rPr>
          <w:noProof/>
        </w:rPr>
        <w:tab/>
        <w:t>Membership of bodies corporate etc.</w:t>
      </w:r>
      <w:r w:rsidRPr="00AA5B83">
        <w:rPr>
          <w:noProof/>
        </w:rPr>
        <w:tab/>
      </w:r>
      <w:r w:rsidRPr="00AA5B83">
        <w:rPr>
          <w:noProof/>
        </w:rPr>
        <w:fldChar w:fldCharType="begin"/>
      </w:r>
      <w:r w:rsidRPr="00AA5B83">
        <w:rPr>
          <w:noProof/>
        </w:rPr>
        <w:instrText xml:space="preserve"> PAGEREF _Toc464811628 \h </w:instrText>
      </w:r>
      <w:r w:rsidRPr="00AA5B83">
        <w:rPr>
          <w:noProof/>
        </w:rPr>
      </w:r>
      <w:r w:rsidRPr="00AA5B83">
        <w:rPr>
          <w:noProof/>
        </w:rPr>
        <w:fldChar w:fldCharType="separate"/>
      </w:r>
      <w:r w:rsidR="0082347F">
        <w:rPr>
          <w:noProof/>
        </w:rPr>
        <w:t>10</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17</w:t>
      </w:r>
      <w:r>
        <w:rPr>
          <w:noProof/>
        </w:rPr>
        <w:tab/>
        <w:t>Arbitrations</w:t>
      </w:r>
      <w:r w:rsidRPr="00AA5B83">
        <w:rPr>
          <w:noProof/>
        </w:rPr>
        <w:tab/>
      </w:r>
      <w:r w:rsidRPr="00AA5B83">
        <w:rPr>
          <w:noProof/>
        </w:rPr>
        <w:fldChar w:fldCharType="begin"/>
      </w:r>
      <w:r w:rsidRPr="00AA5B83">
        <w:rPr>
          <w:noProof/>
        </w:rPr>
        <w:instrText xml:space="preserve"> PAGEREF _Toc464811629 \h </w:instrText>
      </w:r>
      <w:r w:rsidRPr="00AA5B83">
        <w:rPr>
          <w:noProof/>
        </w:rPr>
      </w:r>
      <w:r w:rsidRPr="00AA5B83">
        <w:rPr>
          <w:noProof/>
        </w:rPr>
        <w:fldChar w:fldCharType="separate"/>
      </w:r>
      <w:r w:rsidR="0082347F">
        <w:rPr>
          <w:noProof/>
        </w:rPr>
        <w:t>11</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18</w:t>
      </w:r>
      <w:r>
        <w:rPr>
          <w:noProof/>
        </w:rPr>
        <w:tab/>
        <w:t xml:space="preserve">Actions </w:t>
      </w:r>
      <w:r w:rsidRPr="007072D0">
        <w:rPr>
          <w:i/>
          <w:noProof/>
        </w:rPr>
        <w:t>in rem</w:t>
      </w:r>
      <w:r w:rsidRPr="00AA5B83">
        <w:rPr>
          <w:noProof/>
        </w:rPr>
        <w:tab/>
      </w:r>
      <w:r w:rsidRPr="00AA5B83">
        <w:rPr>
          <w:noProof/>
        </w:rPr>
        <w:fldChar w:fldCharType="begin"/>
      </w:r>
      <w:r w:rsidRPr="00AA5B83">
        <w:rPr>
          <w:noProof/>
        </w:rPr>
        <w:instrText xml:space="preserve"> PAGEREF _Toc464811630 \h </w:instrText>
      </w:r>
      <w:r w:rsidRPr="00AA5B83">
        <w:rPr>
          <w:noProof/>
        </w:rPr>
      </w:r>
      <w:r w:rsidRPr="00AA5B83">
        <w:rPr>
          <w:noProof/>
        </w:rPr>
        <w:fldChar w:fldCharType="separate"/>
      </w:r>
      <w:r w:rsidR="0082347F">
        <w:rPr>
          <w:noProof/>
        </w:rPr>
        <w:t>11</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19</w:t>
      </w:r>
      <w:r>
        <w:rPr>
          <w:noProof/>
        </w:rPr>
        <w:tab/>
        <w:t>Bills of exchange</w:t>
      </w:r>
      <w:r w:rsidRPr="00AA5B83">
        <w:rPr>
          <w:noProof/>
        </w:rPr>
        <w:tab/>
      </w:r>
      <w:r w:rsidRPr="00AA5B83">
        <w:rPr>
          <w:noProof/>
        </w:rPr>
        <w:fldChar w:fldCharType="begin"/>
      </w:r>
      <w:r w:rsidRPr="00AA5B83">
        <w:rPr>
          <w:noProof/>
        </w:rPr>
        <w:instrText xml:space="preserve"> PAGEREF _Toc464811631 \h </w:instrText>
      </w:r>
      <w:r w:rsidRPr="00AA5B83">
        <w:rPr>
          <w:noProof/>
        </w:rPr>
      </w:r>
      <w:r w:rsidRPr="00AA5B83">
        <w:rPr>
          <w:noProof/>
        </w:rPr>
        <w:fldChar w:fldCharType="separate"/>
      </w:r>
      <w:r w:rsidR="0082347F">
        <w:rPr>
          <w:noProof/>
        </w:rPr>
        <w:t>12</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20</w:t>
      </w:r>
      <w:r>
        <w:rPr>
          <w:noProof/>
        </w:rPr>
        <w:tab/>
        <w:t>Taxes</w:t>
      </w:r>
      <w:r w:rsidRPr="00AA5B83">
        <w:rPr>
          <w:noProof/>
        </w:rPr>
        <w:tab/>
      </w:r>
      <w:r w:rsidRPr="00AA5B83">
        <w:rPr>
          <w:noProof/>
        </w:rPr>
        <w:fldChar w:fldCharType="begin"/>
      </w:r>
      <w:r w:rsidRPr="00AA5B83">
        <w:rPr>
          <w:noProof/>
        </w:rPr>
        <w:instrText xml:space="preserve"> PAGEREF _Toc464811632 \h </w:instrText>
      </w:r>
      <w:r w:rsidRPr="00AA5B83">
        <w:rPr>
          <w:noProof/>
        </w:rPr>
      </w:r>
      <w:r w:rsidRPr="00AA5B83">
        <w:rPr>
          <w:noProof/>
        </w:rPr>
        <w:fldChar w:fldCharType="separate"/>
      </w:r>
      <w:r w:rsidR="0082347F">
        <w:rPr>
          <w:noProof/>
        </w:rPr>
        <w:t>12</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21</w:t>
      </w:r>
      <w:r>
        <w:rPr>
          <w:noProof/>
        </w:rPr>
        <w:tab/>
        <w:t>Related proceedings</w:t>
      </w:r>
      <w:r w:rsidRPr="00AA5B83">
        <w:rPr>
          <w:noProof/>
        </w:rPr>
        <w:tab/>
      </w:r>
      <w:r w:rsidRPr="00AA5B83">
        <w:rPr>
          <w:noProof/>
        </w:rPr>
        <w:fldChar w:fldCharType="begin"/>
      </w:r>
      <w:r w:rsidRPr="00AA5B83">
        <w:rPr>
          <w:noProof/>
        </w:rPr>
        <w:instrText xml:space="preserve"> PAGEREF _Toc464811633 \h </w:instrText>
      </w:r>
      <w:r w:rsidRPr="00AA5B83">
        <w:rPr>
          <w:noProof/>
        </w:rPr>
      </w:r>
      <w:r w:rsidRPr="00AA5B83">
        <w:rPr>
          <w:noProof/>
        </w:rPr>
        <w:fldChar w:fldCharType="separate"/>
      </w:r>
      <w:r w:rsidR="0082347F">
        <w:rPr>
          <w:noProof/>
        </w:rPr>
        <w:t>13</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22</w:t>
      </w:r>
      <w:r>
        <w:rPr>
          <w:noProof/>
        </w:rPr>
        <w:tab/>
        <w:t>Application of Part to separate entities</w:t>
      </w:r>
      <w:r w:rsidRPr="00AA5B83">
        <w:rPr>
          <w:noProof/>
        </w:rPr>
        <w:tab/>
      </w:r>
      <w:r w:rsidRPr="00AA5B83">
        <w:rPr>
          <w:noProof/>
        </w:rPr>
        <w:fldChar w:fldCharType="begin"/>
      </w:r>
      <w:r w:rsidRPr="00AA5B83">
        <w:rPr>
          <w:noProof/>
        </w:rPr>
        <w:instrText xml:space="preserve"> PAGEREF _Toc464811634 \h </w:instrText>
      </w:r>
      <w:r w:rsidRPr="00AA5B83">
        <w:rPr>
          <w:noProof/>
        </w:rPr>
      </w:r>
      <w:r w:rsidRPr="00AA5B83">
        <w:rPr>
          <w:noProof/>
        </w:rPr>
        <w:fldChar w:fldCharType="separate"/>
      </w:r>
      <w:r w:rsidR="0082347F">
        <w:rPr>
          <w:noProof/>
        </w:rPr>
        <w:t>13</w:t>
      </w:r>
      <w:r w:rsidRPr="00AA5B83">
        <w:rPr>
          <w:noProof/>
        </w:rPr>
        <w:fldChar w:fldCharType="end"/>
      </w:r>
    </w:p>
    <w:p w:rsidR="00AA5B83" w:rsidRDefault="00AA5B83">
      <w:pPr>
        <w:pStyle w:val="TOC2"/>
        <w:rPr>
          <w:rFonts w:asciiTheme="minorHAnsi" w:eastAsiaTheme="minorEastAsia" w:hAnsiTheme="minorHAnsi" w:cstheme="minorBidi"/>
          <w:b w:val="0"/>
          <w:noProof/>
          <w:kern w:val="0"/>
          <w:sz w:val="22"/>
          <w:szCs w:val="22"/>
        </w:rPr>
      </w:pPr>
      <w:r>
        <w:rPr>
          <w:noProof/>
        </w:rPr>
        <w:t>Part III—Service and judgments</w:t>
      </w:r>
      <w:r w:rsidRPr="00AA5B83">
        <w:rPr>
          <w:b w:val="0"/>
          <w:noProof/>
          <w:sz w:val="18"/>
        </w:rPr>
        <w:tab/>
      </w:r>
      <w:r w:rsidRPr="00AA5B83">
        <w:rPr>
          <w:b w:val="0"/>
          <w:noProof/>
          <w:sz w:val="18"/>
        </w:rPr>
        <w:fldChar w:fldCharType="begin"/>
      </w:r>
      <w:r w:rsidRPr="00AA5B83">
        <w:rPr>
          <w:b w:val="0"/>
          <w:noProof/>
          <w:sz w:val="18"/>
        </w:rPr>
        <w:instrText xml:space="preserve"> PAGEREF _Toc464811635 \h </w:instrText>
      </w:r>
      <w:r w:rsidRPr="00AA5B83">
        <w:rPr>
          <w:b w:val="0"/>
          <w:noProof/>
          <w:sz w:val="18"/>
        </w:rPr>
      </w:r>
      <w:r w:rsidRPr="00AA5B83">
        <w:rPr>
          <w:b w:val="0"/>
          <w:noProof/>
          <w:sz w:val="18"/>
        </w:rPr>
        <w:fldChar w:fldCharType="separate"/>
      </w:r>
      <w:r w:rsidR="0082347F">
        <w:rPr>
          <w:b w:val="0"/>
          <w:noProof/>
          <w:sz w:val="18"/>
        </w:rPr>
        <w:t>14</w:t>
      </w:r>
      <w:r w:rsidRPr="00AA5B83">
        <w:rPr>
          <w:b w:val="0"/>
          <w:noProof/>
          <w:sz w:val="18"/>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23</w:t>
      </w:r>
      <w:r>
        <w:rPr>
          <w:noProof/>
        </w:rPr>
        <w:tab/>
        <w:t>Service of initiating process by agreement</w:t>
      </w:r>
      <w:r w:rsidRPr="00AA5B83">
        <w:rPr>
          <w:noProof/>
        </w:rPr>
        <w:tab/>
      </w:r>
      <w:r w:rsidRPr="00AA5B83">
        <w:rPr>
          <w:noProof/>
        </w:rPr>
        <w:fldChar w:fldCharType="begin"/>
      </w:r>
      <w:r w:rsidRPr="00AA5B83">
        <w:rPr>
          <w:noProof/>
        </w:rPr>
        <w:instrText xml:space="preserve"> PAGEREF _Toc464811636 \h </w:instrText>
      </w:r>
      <w:r w:rsidRPr="00AA5B83">
        <w:rPr>
          <w:noProof/>
        </w:rPr>
      </w:r>
      <w:r w:rsidRPr="00AA5B83">
        <w:rPr>
          <w:noProof/>
        </w:rPr>
        <w:fldChar w:fldCharType="separate"/>
      </w:r>
      <w:r w:rsidR="0082347F">
        <w:rPr>
          <w:noProof/>
        </w:rPr>
        <w:t>14</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24</w:t>
      </w:r>
      <w:r>
        <w:rPr>
          <w:noProof/>
        </w:rPr>
        <w:tab/>
        <w:t>Service through the diplomatic channel</w:t>
      </w:r>
      <w:r w:rsidRPr="00AA5B83">
        <w:rPr>
          <w:noProof/>
        </w:rPr>
        <w:tab/>
      </w:r>
      <w:r w:rsidRPr="00AA5B83">
        <w:rPr>
          <w:noProof/>
        </w:rPr>
        <w:fldChar w:fldCharType="begin"/>
      </w:r>
      <w:r w:rsidRPr="00AA5B83">
        <w:rPr>
          <w:noProof/>
        </w:rPr>
        <w:instrText xml:space="preserve"> PAGEREF _Toc464811637 \h </w:instrText>
      </w:r>
      <w:r w:rsidRPr="00AA5B83">
        <w:rPr>
          <w:noProof/>
        </w:rPr>
      </w:r>
      <w:r w:rsidRPr="00AA5B83">
        <w:rPr>
          <w:noProof/>
        </w:rPr>
        <w:fldChar w:fldCharType="separate"/>
      </w:r>
      <w:r w:rsidR="0082347F">
        <w:rPr>
          <w:noProof/>
        </w:rPr>
        <w:t>14</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25</w:t>
      </w:r>
      <w:r>
        <w:rPr>
          <w:noProof/>
        </w:rPr>
        <w:tab/>
        <w:t>Other service ineffective</w:t>
      </w:r>
      <w:r w:rsidRPr="00AA5B83">
        <w:rPr>
          <w:noProof/>
        </w:rPr>
        <w:tab/>
      </w:r>
      <w:r w:rsidRPr="00AA5B83">
        <w:rPr>
          <w:noProof/>
        </w:rPr>
        <w:fldChar w:fldCharType="begin"/>
      </w:r>
      <w:r w:rsidRPr="00AA5B83">
        <w:rPr>
          <w:noProof/>
        </w:rPr>
        <w:instrText xml:space="preserve"> PAGEREF _Toc464811638 \h </w:instrText>
      </w:r>
      <w:r w:rsidRPr="00AA5B83">
        <w:rPr>
          <w:noProof/>
        </w:rPr>
      </w:r>
      <w:r w:rsidRPr="00AA5B83">
        <w:rPr>
          <w:noProof/>
        </w:rPr>
        <w:fldChar w:fldCharType="separate"/>
      </w:r>
      <w:r w:rsidR="0082347F">
        <w:rPr>
          <w:noProof/>
        </w:rPr>
        <w:t>15</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26</w:t>
      </w:r>
      <w:r>
        <w:rPr>
          <w:noProof/>
        </w:rPr>
        <w:tab/>
        <w:t>Waiver of objection to service</w:t>
      </w:r>
      <w:r w:rsidRPr="00AA5B83">
        <w:rPr>
          <w:noProof/>
        </w:rPr>
        <w:tab/>
      </w:r>
      <w:r w:rsidRPr="00AA5B83">
        <w:rPr>
          <w:noProof/>
        </w:rPr>
        <w:fldChar w:fldCharType="begin"/>
      </w:r>
      <w:r w:rsidRPr="00AA5B83">
        <w:rPr>
          <w:noProof/>
        </w:rPr>
        <w:instrText xml:space="preserve"> PAGEREF _Toc464811639 \h </w:instrText>
      </w:r>
      <w:r w:rsidRPr="00AA5B83">
        <w:rPr>
          <w:noProof/>
        </w:rPr>
      </w:r>
      <w:r w:rsidRPr="00AA5B83">
        <w:rPr>
          <w:noProof/>
        </w:rPr>
        <w:fldChar w:fldCharType="separate"/>
      </w:r>
      <w:r w:rsidR="0082347F">
        <w:rPr>
          <w:noProof/>
        </w:rPr>
        <w:t>15</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27</w:t>
      </w:r>
      <w:r>
        <w:rPr>
          <w:noProof/>
        </w:rPr>
        <w:tab/>
        <w:t>Judgment in default of appearance</w:t>
      </w:r>
      <w:r w:rsidRPr="00AA5B83">
        <w:rPr>
          <w:noProof/>
        </w:rPr>
        <w:tab/>
      </w:r>
      <w:r w:rsidRPr="00AA5B83">
        <w:rPr>
          <w:noProof/>
        </w:rPr>
        <w:fldChar w:fldCharType="begin"/>
      </w:r>
      <w:r w:rsidRPr="00AA5B83">
        <w:rPr>
          <w:noProof/>
        </w:rPr>
        <w:instrText xml:space="preserve"> PAGEREF _Toc464811640 \h </w:instrText>
      </w:r>
      <w:r w:rsidRPr="00AA5B83">
        <w:rPr>
          <w:noProof/>
        </w:rPr>
      </w:r>
      <w:r w:rsidRPr="00AA5B83">
        <w:rPr>
          <w:noProof/>
        </w:rPr>
        <w:fldChar w:fldCharType="separate"/>
      </w:r>
      <w:r w:rsidR="0082347F">
        <w:rPr>
          <w:noProof/>
        </w:rPr>
        <w:t>15</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28</w:t>
      </w:r>
      <w:r>
        <w:rPr>
          <w:noProof/>
        </w:rPr>
        <w:tab/>
        <w:t>Enforcement of default judgments</w:t>
      </w:r>
      <w:r w:rsidRPr="00AA5B83">
        <w:rPr>
          <w:noProof/>
        </w:rPr>
        <w:tab/>
      </w:r>
      <w:r w:rsidRPr="00AA5B83">
        <w:rPr>
          <w:noProof/>
        </w:rPr>
        <w:fldChar w:fldCharType="begin"/>
      </w:r>
      <w:r w:rsidRPr="00AA5B83">
        <w:rPr>
          <w:noProof/>
        </w:rPr>
        <w:instrText xml:space="preserve"> PAGEREF _Toc464811641 \h </w:instrText>
      </w:r>
      <w:r w:rsidRPr="00AA5B83">
        <w:rPr>
          <w:noProof/>
        </w:rPr>
      </w:r>
      <w:r w:rsidRPr="00AA5B83">
        <w:rPr>
          <w:noProof/>
        </w:rPr>
        <w:fldChar w:fldCharType="separate"/>
      </w:r>
      <w:r w:rsidR="0082347F">
        <w:rPr>
          <w:noProof/>
        </w:rPr>
        <w:t>16</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29</w:t>
      </w:r>
      <w:r>
        <w:rPr>
          <w:noProof/>
        </w:rPr>
        <w:tab/>
        <w:t>Power to grant relief</w:t>
      </w:r>
      <w:r w:rsidRPr="00AA5B83">
        <w:rPr>
          <w:noProof/>
        </w:rPr>
        <w:tab/>
      </w:r>
      <w:r w:rsidRPr="00AA5B83">
        <w:rPr>
          <w:noProof/>
        </w:rPr>
        <w:fldChar w:fldCharType="begin"/>
      </w:r>
      <w:r w:rsidRPr="00AA5B83">
        <w:rPr>
          <w:noProof/>
        </w:rPr>
        <w:instrText xml:space="preserve"> PAGEREF _Toc464811642 \h </w:instrText>
      </w:r>
      <w:r w:rsidRPr="00AA5B83">
        <w:rPr>
          <w:noProof/>
        </w:rPr>
      </w:r>
      <w:r w:rsidRPr="00AA5B83">
        <w:rPr>
          <w:noProof/>
        </w:rPr>
        <w:fldChar w:fldCharType="separate"/>
      </w:r>
      <w:r w:rsidR="0082347F">
        <w:rPr>
          <w:noProof/>
        </w:rPr>
        <w:t>17</w:t>
      </w:r>
      <w:r w:rsidRPr="00AA5B83">
        <w:rPr>
          <w:noProof/>
        </w:rPr>
        <w:fldChar w:fldCharType="end"/>
      </w:r>
    </w:p>
    <w:p w:rsidR="00AA5B83" w:rsidRDefault="00AA5B83">
      <w:pPr>
        <w:pStyle w:val="TOC2"/>
        <w:rPr>
          <w:rFonts w:asciiTheme="minorHAnsi" w:eastAsiaTheme="minorEastAsia" w:hAnsiTheme="minorHAnsi" w:cstheme="minorBidi"/>
          <w:b w:val="0"/>
          <w:noProof/>
          <w:kern w:val="0"/>
          <w:sz w:val="22"/>
          <w:szCs w:val="22"/>
        </w:rPr>
      </w:pPr>
      <w:r>
        <w:rPr>
          <w:noProof/>
        </w:rPr>
        <w:t>Part IV—Enforcement</w:t>
      </w:r>
      <w:r w:rsidRPr="00AA5B83">
        <w:rPr>
          <w:b w:val="0"/>
          <w:noProof/>
          <w:sz w:val="18"/>
        </w:rPr>
        <w:tab/>
      </w:r>
      <w:r w:rsidRPr="00AA5B83">
        <w:rPr>
          <w:b w:val="0"/>
          <w:noProof/>
          <w:sz w:val="18"/>
        </w:rPr>
        <w:fldChar w:fldCharType="begin"/>
      </w:r>
      <w:r w:rsidRPr="00AA5B83">
        <w:rPr>
          <w:b w:val="0"/>
          <w:noProof/>
          <w:sz w:val="18"/>
        </w:rPr>
        <w:instrText xml:space="preserve"> PAGEREF _Toc464811643 \h </w:instrText>
      </w:r>
      <w:r w:rsidRPr="00AA5B83">
        <w:rPr>
          <w:b w:val="0"/>
          <w:noProof/>
          <w:sz w:val="18"/>
        </w:rPr>
      </w:r>
      <w:r w:rsidRPr="00AA5B83">
        <w:rPr>
          <w:b w:val="0"/>
          <w:noProof/>
          <w:sz w:val="18"/>
        </w:rPr>
        <w:fldChar w:fldCharType="separate"/>
      </w:r>
      <w:r w:rsidR="0082347F">
        <w:rPr>
          <w:b w:val="0"/>
          <w:noProof/>
          <w:sz w:val="18"/>
        </w:rPr>
        <w:t>18</w:t>
      </w:r>
      <w:r w:rsidRPr="00AA5B83">
        <w:rPr>
          <w:b w:val="0"/>
          <w:noProof/>
          <w:sz w:val="18"/>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30</w:t>
      </w:r>
      <w:r>
        <w:rPr>
          <w:noProof/>
        </w:rPr>
        <w:tab/>
        <w:t>Immunity from execution</w:t>
      </w:r>
      <w:r w:rsidRPr="00AA5B83">
        <w:rPr>
          <w:noProof/>
        </w:rPr>
        <w:tab/>
      </w:r>
      <w:r w:rsidRPr="00AA5B83">
        <w:rPr>
          <w:noProof/>
        </w:rPr>
        <w:fldChar w:fldCharType="begin"/>
      </w:r>
      <w:r w:rsidRPr="00AA5B83">
        <w:rPr>
          <w:noProof/>
        </w:rPr>
        <w:instrText xml:space="preserve"> PAGEREF _Toc464811644 \h </w:instrText>
      </w:r>
      <w:r w:rsidRPr="00AA5B83">
        <w:rPr>
          <w:noProof/>
        </w:rPr>
      </w:r>
      <w:r w:rsidRPr="00AA5B83">
        <w:rPr>
          <w:noProof/>
        </w:rPr>
        <w:fldChar w:fldCharType="separate"/>
      </w:r>
      <w:r w:rsidR="0082347F">
        <w:rPr>
          <w:noProof/>
        </w:rPr>
        <w:t>18</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31</w:t>
      </w:r>
      <w:r>
        <w:rPr>
          <w:noProof/>
        </w:rPr>
        <w:tab/>
        <w:t>Waiver of immunity from execution</w:t>
      </w:r>
      <w:r w:rsidRPr="00AA5B83">
        <w:rPr>
          <w:noProof/>
        </w:rPr>
        <w:tab/>
      </w:r>
      <w:r w:rsidRPr="00AA5B83">
        <w:rPr>
          <w:noProof/>
        </w:rPr>
        <w:fldChar w:fldCharType="begin"/>
      </w:r>
      <w:r w:rsidRPr="00AA5B83">
        <w:rPr>
          <w:noProof/>
        </w:rPr>
        <w:instrText xml:space="preserve"> PAGEREF _Toc464811645 \h </w:instrText>
      </w:r>
      <w:r w:rsidRPr="00AA5B83">
        <w:rPr>
          <w:noProof/>
        </w:rPr>
      </w:r>
      <w:r w:rsidRPr="00AA5B83">
        <w:rPr>
          <w:noProof/>
        </w:rPr>
        <w:fldChar w:fldCharType="separate"/>
      </w:r>
      <w:r w:rsidR="0082347F">
        <w:rPr>
          <w:noProof/>
        </w:rPr>
        <w:t>18</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lastRenderedPageBreak/>
        <w:t>32</w:t>
      </w:r>
      <w:r>
        <w:rPr>
          <w:noProof/>
        </w:rPr>
        <w:tab/>
        <w:t>Execution against commercial property</w:t>
      </w:r>
      <w:r w:rsidRPr="00AA5B83">
        <w:rPr>
          <w:noProof/>
        </w:rPr>
        <w:tab/>
      </w:r>
      <w:r w:rsidRPr="00AA5B83">
        <w:rPr>
          <w:noProof/>
        </w:rPr>
        <w:fldChar w:fldCharType="begin"/>
      </w:r>
      <w:r w:rsidRPr="00AA5B83">
        <w:rPr>
          <w:noProof/>
        </w:rPr>
        <w:instrText xml:space="preserve"> PAGEREF _Toc464811646 \h </w:instrText>
      </w:r>
      <w:r w:rsidRPr="00AA5B83">
        <w:rPr>
          <w:noProof/>
        </w:rPr>
      </w:r>
      <w:r w:rsidRPr="00AA5B83">
        <w:rPr>
          <w:noProof/>
        </w:rPr>
        <w:fldChar w:fldCharType="separate"/>
      </w:r>
      <w:r w:rsidR="0082347F">
        <w:rPr>
          <w:noProof/>
        </w:rPr>
        <w:t>19</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33</w:t>
      </w:r>
      <w:r>
        <w:rPr>
          <w:noProof/>
        </w:rPr>
        <w:tab/>
        <w:t>Execution against immovable property etc.</w:t>
      </w:r>
      <w:r w:rsidRPr="00AA5B83">
        <w:rPr>
          <w:noProof/>
        </w:rPr>
        <w:tab/>
      </w:r>
      <w:r w:rsidRPr="00AA5B83">
        <w:rPr>
          <w:noProof/>
        </w:rPr>
        <w:fldChar w:fldCharType="begin"/>
      </w:r>
      <w:r w:rsidRPr="00AA5B83">
        <w:rPr>
          <w:noProof/>
        </w:rPr>
        <w:instrText xml:space="preserve"> PAGEREF _Toc464811647 \h </w:instrText>
      </w:r>
      <w:r w:rsidRPr="00AA5B83">
        <w:rPr>
          <w:noProof/>
        </w:rPr>
      </w:r>
      <w:r w:rsidRPr="00AA5B83">
        <w:rPr>
          <w:noProof/>
        </w:rPr>
        <w:fldChar w:fldCharType="separate"/>
      </w:r>
      <w:r w:rsidR="0082347F">
        <w:rPr>
          <w:noProof/>
        </w:rPr>
        <w:t>19</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34</w:t>
      </w:r>
      <w:r>
        <w:rPr>
          <w:noProof/>
        </w:rPr>
        <w:tab/>
        <w:t>Restrictions on certain other relief</w:t>
      </w:r>
      <w:r w:rsidRPr="00AA5B83">
        <w:rPr>
          <w:noProof/>
        </w:rPr>
        <w:tab/>
      </w:r>
      <w:r w:rsidRPr="00AA5B83">
        <w:rPr>
          <w:noProof/>
        </w:rPr>
        <w:fldChar w:fldCharType="begin"/>
      </w:r>
      <w:r w:rsidRPr="00AA5B83">
        <w:rPr>
          <w:noProof/>
        </w:rPr>
        <w:instrText xml:space="preserve"> PAGEREF _Toc464811648 \h </w:instrText>
      </w:r>
      <w:r w:rsidRPr="00AA5B83">
        <w:rPr>
          <w:noProof/>
        </w:rPr>
      </w:r>
      <w:r w:rsidRPr="00AA5B83">
        <w:rPr>
          <w:noProof/>
        </w:rPr>
        <w:fldChar w:fldCharType="separate"/>
      </w:r>
      <w:r w:rsidR="0082347F">
        <w:rPr>
          <w:noProof/>
        </w:rPr>
        <w:t>20</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35</w:t>
      </w:r>
      <w:r>
        <w:rPr>
          <w:noProof/>
        </w:rPr>
        <w:tab/>
        <w:t>Application of Part to separate entities</w:t>
      </w:r>
      <w:r w:rsidRPr="00AA5B83">
        <w:rPr>
          <w:noProof/>
        </w:rPr>
        <w:tab/>
      </w:r>
      <w:r w:rsidRPr="00AA5B83">
        <w:rPr>
          <w:noProof/>
        </w:rPr>
        <w:fldChar w:fldCharType="begin"/>
      </w:r>
      <w:r w:rsidRPr="00AA5B83">
        <w:rPr>
          <w:noProof/>
        </w:rPr>
        <w:instrText xml:space="preserve"> PAGEREF _Toc464811649 \h </w:instrText>
      </w:r>
      <w:r w:rsidRPr="00AA5B83">
        <w:rPr>
          <w:noProof/>
        </w:rPr>
      </w:r>
      <w:r w:rsidRPr="00AA5B83">
        <w:rPr>
          <w:noProof/>
        </w:rPr>
        <w:fldChar w:fldCharType="separate"/>
      </w:r>
      <w:r w:rsidR="0082347F">
        <w:rPr>
          <w:noProof/>
        </w:rPr>
        <w:t>20</w:t>
      </w:r>
      <w:r w:rsidRPr="00AA5B83">
        <w:rPr>
          <w:noProof/>
        </w:rPr>
        <w:fldChar w:fldCharType="end"/>
      </w:r>
    </w:p>
    <w:p w:rsidR="00AA5B83" w:rsidRDefault="00AA5B83">
      <w:pPr>
        <w:pStyle w:val="TOC2"/>
        <w:rPr>
          <w:rFonts w:asciiTheme="minorHAnsi" w:eastAsiaTheme="minorEastAsia" w:hAnsiTheme="minorHAnsi" w:cstheme="minorBidi"/>
          <w:b w:val="0"/>
          <w:noProof/>
          <w:kern w:val="0"/>
          <w:sz w:val="22"/>
          <w:szCs w:val="22"/>
        </w:rPr>
      </w:pPr>
      <w:r>
        <w:rPr>
          <w:noProof/>
        </w:rPr>
        <w:t>Part V—Miscellaneous</w:t>
      </w:r>
      <w:r w:rsidRPr="00AA5B83">
        <w:rPr>
          <w:b w:val="0"/>
          <w:noProof/>
          <w:sz w:val="18"/>
        </w:rPr>
        <w:tab/>
      </w:r>
      <w:r w:rsidRPr="00AA5B83">
        <w:rPr>
          <w:b w:val="0"/>
          <w:noProof/>
          <w:sz w:val="18"/>
        </w:rPr>
        <w:fldChar w:fldCharType="begin"/>
      </w:r>
      <w:r w:rsidRPr="00AA5B83">
        <w:rPr>
          <w:b w:val="0"/>
          <w:noProof/>
          <w:sz w:val="18"/>
        </w:rPr>
        <w:instrText xml:space="preserve"> PAGEREF _Toc464811650 \h </w:instrText>
      </w:r>
      <w:r w:rsidRPr="00AA5B83">
        <w:rPr>
          <w:b w:val="0"/>
          <w:noProof/>
          <w:sz w:val="18"/>
        </w:rPr>
      </w:r>
      <w:r w:rsidRPr="00AA5B83">
        <w:rPr>
          <w:b w:val="0"/>
          <w:noProof/>
          <w:sz w:val="18"/>
        </w:rPr>
        <w:fldChar w:fldCharType="separate"/>
      </w:r>
      <w:r w:rsidR="0082347F">
        <w:rPr>
          <w:b w:val="0"/>
          <w:noProof/>
          <w:sz w:val="18"/>
        </w:rPr>
        <w:t>21</w:t>
      </w:r>
      <w:r w:rsidRPr="00AA5B83">
        <w:rPr>
          <w:b w:val="0"/>
          <w:noProof/>
          <w:sz w:val="18"/>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36</w:t>
      </w:r>
      <w:r>
        <w:rPr>
          <w:noProof/>
        </w:rPr>
        <w:tab/>
        <w:t>Heads of foreign States</w:t>
      </w:r>
      <w:r w:rsidRPr="00AA5B83">
        <w:rPr>
          <w:noProof/>
        </w:rPr>
        <w:tab/>
      </w:r>
      <w:r w:rsidRPr="00AA5B83">
        <w:rPr>
          <w:noProof/>
        </w:rPr>
        <w:fldChar w:fldCharType="begin"/>
      </w:r>
      <w:r w:rsidRPr="00AA5B83">
        <w:rPr>
          <w:noProof/>
        </w:rPr>
        <w:instrText xml:space="preserve"> PAGEREF _Toc464811651 \h </w:instrText>
      </w:r>
      <w:r w:rsidRPr="00AA5B83">
        <w:rPr>
          <w:noProof/>
        </w:rPr>
      </w:r>
      <w:r w:rsidRPr="00AA5B83">
        <w:rPr>
          <w:noProof/>
        </w:rPr>
        <w:fldChar w:fldCharType="separate"/>
      </w:r>
      <w:r w:rsidR="0082347F">
        <w:rPr>
          <w:noProof/>
        </w:rPr>
        <w:t>21</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37</w:t>
      </w:r>
      <w:r>
        <w:rPr>
          <w:noProof/>
        </w:rPr>
        <w:tab/>
        <w:t>Effect of agreements on separate entities</w:t>
      </w:r>
      <w:r w:rsidRPr="00AA5B83">
        <w:rPr>
          <w:noProof/>
        </w:rPr>
        <w:tab/>
      </w:r>
      <w:r w:rsidRPr="00AA5B83">
        <w:rPr>
          <w:noProof/>
        </w:rPr>
        <w:fldChar w:fldCharType="begin"/>
      </w:r>
      <w:r w:rsidRPr="00AA5B83">
        <w:rPr>
          <w:noProof/>
        </w:rPr>
        <w:instrText xml:space="preserve"> PAGEREF _Toc464811652 \h </w:instrText>
      </w:r>
      <w:r w:rsidRPr="00AA5B83">
        <w:rPr>
          <w:noProof/>
        </w:rPr>
      </w:r>
      <w:r w:rsidRPr="00AA5B83">
        <w:rPr>
          <w:noProof/>
        </w:rPr>
        <w:fldChar w:fldCharType="separate"/>
      </w:r>
      <w:r w:rsidR="0082347F">
        <w:rPr>
          <w:noProof/>
        </w:rPr>
        <w:t>21</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38</w:t>
      </w:r>
      <w:r>
        <w:rPr>
          <w:noProof/>
        </w:rPr>
        <w:tab/>
        <w:t>Power to set aside process etc.</w:t>
      </w:r>
      <w:r w:rsidRPr="00AA5B83">
        <w:rPr>
          <w:noProof/>
        </w:rPr>
        <w:tab/>
      </w:r>
      <w:r w:rsidRPr="00AA5B83">
        <w:rPr>
          <w:noProof/>
        </w:rPr>
        <w:fldChar w:fldCharType="begin"/>
      </w:r>
      <w:r w:rsidRPr="00AA5B83">
        <w:rPr>
          <w:noProof/>
        </w:rPr>
        <w:instrText xml:space="preserve"> PAGEREF _Toc464811653 \h </w:instrText>
      </w:r>
      <w:r w:rsidRPr="00AA5B83">
        <w:rPr>
          <w:noProof/>
        </w:rPr>
      </w:r>
      <w:r w:rsidRPr="00AA5B83">
        <w:rPr>
          <w:noProof/>
        </w:rPr>
        <w:fldChar w:fldCharType="separate"/>
      </w:r>
      <w:r w:rsidR="0082347F">
        <w:rPr>
          <w:noProof/>
        </w:rPr>
        <w:t>21</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39</w:t>
      </w:r>
      <w:r>
        <w:rPr>
          <w:noProof/>
        </w:rPr>
        <w:tab/>
        <w:t>Discovery</w:t>
      </w:r>
      <w:r w:rsidRPr="00AA5B83">
        <w:rPr>
          <w:noProof/>
        </w:rPr>
        <w:tab/>
      </w:r>
      <w:r w:rsidRPr="00AA5B83">
        <w:rPr>
          <w:noProof/>
        </w:rPr>
        <w:fldChar w:fldCharType="begin"/>
      </w:r>
      <w:r w:rsidRPr="00AA5B83">
        <w:rPr>
          <w:noProof/>
        </w:rPr>
        <w:instrText xml:space="preserve"> PAGEREF _Toc464811654 \h </w:instrText>
      </w:r>
      <w:r w:rsidRPr="00AA5B83">
        <w:rPr>
          <w:noProof/>
        </w:rPr>
      </w:r>
      <w:r w:rsidRPr="00AA5B83">
        <w:rPr>
          <w:noProof/>
        </w:rPr>
        <w:fldChar w:fldCharType="separate"/>
      </w:r>
      <w:r w:rsidR="0082347F">
        <w:rPr>
          <w:noProof/>
        </w:rPr>
        <w:t>22</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40</w:t>
      </w:r>
      <w:r>
        <w:rPr>
          <w:noProof/>
        </w:rPr>
        <w:tab/>
        <w:t>Certificate as to foreign State etc.</w:t>
      </w:r>
      <w:r w:rsidRPr="00AA5B83">
        <w:rPr>
          <w:noProof/>
        </w:rPr>
        <w:tab/>
      </w:r>
      <w:r w:rsidRPr="00AA5B83">
        <w:rPr>
          <w:noProof/>
        </w:rPr>
        <w:fldChar w:fldCharType="begin"/>
      </w:r>
      <w:r w:rsidRPr="00AA5B83">
        <w:rPr>
          <w:noProof/>
        </w:rPr>
        <w:instrText xml:space="preserve"> PAGEREF _Toc464811655 \h </w:instrText>
      </w:r>
      <w:r w:rsidRPr="00AA5B83">
        <w:rPr>
          <w:noProof/>
        </w:rPr>
      </w:r>
      <w:r w:rsidRPr="00AA5B83">
        <w:rPr>
          <w:noProof/>
        </w:rPr>
        <w:fldChar w:fldCharType="separate"/>
      </w:r>
      <w:r w:rsidR="0082347F">
        <w:rPr>
          <w:noProof/>
        </w:rPr>
        <w:t>22</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41</w:t>
      </w:r>
      <w:r>
        <w:rPr>
          <w:noProof/>
        </w:rPr>
        <w:tab/>
        <w:t>Certificate as to use</w:t>
      </w:r>
      <w:r w:rsidRPr="00AA5B83">
        <w:rPr>
          <w:noProof/>
        </w:rPr>
        <w:tab/>
      </w:r>
      <w:r w:rsidRPr="00AA5B83">
        <w:rPr>
          <w:noProof/>
        </w:rPr>
        <w:fldChar w:fldCharType="begin"/>
      </w:r>
      <w:r w:rsidRPr="00AA5B83">
        <w:rPr>
          <w:noProof/>
        </w:rPr>
        <w:instrText xml:space="preserve"> PAGEREF _Toc464811656 \h </w:instrText>
      </w:r>
      <w:r w:rsidRPr="00AA5B83">
        <w:rPr>
          <w:noProof/>
        </w:rPr>
      </w:r>
      <w:r w:rsidRPr="00AA5B83">
        <w:rPr>
          <w:noProof/>
        </w:rPr>
        <w:fldChar w:fldCharType="separate"/>
      </w:r>
      <w:r w:rsidR="0082347F">
        <w:rPr>
          <w:noProof/>
        </w:rPr>
        <w:t>23</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42</w:t>
      </w:r>
      <w:r>
        <w:rPr>
          <w:noProof/>
        </w:rPr>
        <w:tab/>
        <w:t>Restrictions and extensions of immunities and privileges—general</w:t>
      </w:r>
      <w:r w:rsidRPr="00AA5B83">
        <w:rPr>
          <w:noProof/>
        </w:rPr>
        <w:tab/>
      </w:r>
      <w:r w:rsidRPr="00AA5B83">
        <w:rPr>
          <w:noProof/>
        </w:rPr>
        <w:fldChar w:fldCharType="begin"/>
      </w:r>
      <w:r w:rsidRPr="00AA5B83">
        <w:rPr>
          <w:noProof/>
        </w:rPr>
        <w:instrText xml:space="preserve"> PAGEREF _Toc464811657 \h </w:instrText>
      </w:r>
      <w:r w:rsidRPr="00AA5B83">
        <w:rPr>
          <w:noProof/>
        </w:rPr>
      </w:r>
      <w:r w:rsidRPr="00AA5B83">
        <w:rPr>
          <w:noProof/>
        </w:rPr>
        <w:fldChar w:fldCharType="separate"/>
      </w:r>
      <w:r w:rsidR="0082347F">
        <w:rPr>
          <w:noProof/>
        </w:rPr>
        <w:t>23</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42A</w:t>
      </w:r>
      <w:r>
        <w:rPr>
          <w:noProof/>
        </w:rPr>
        <w:tab/>
        <w:t>Extension of immunities—emergency prevention and management</w:t>
      </w:r>
      <w:r w:rsidRPr="00AA5B83">
        <w:rPr>
          <w:noProof/>
        </w:rPr>
        <w:tab/>
      </w:r>
      <w:r w:rsidRPr="00AA5B83">
        <w:rPr>
          <w:noProof/>
        </w:rPr>
        <w:fldChar w:fldCharType="begin"/>
      </w:r>
      <w:r w:rsidRPr="00AA5B83">
        <w:rPr>
          <w:noProof/>
        </w:rPr>
        <w:instrText xml:space="preserve"> PAGEREF _Toc464811658 \h </w:instrText>
      </w:r>
      <w:r w:rsidRPr="00AA5B83">
        <w:rPr>
          <w:noProof/>
        </w:rPr>
      </w:r>
      <w:r w:rsidRPr="00AA5B83">
        <w:rPr>
          <w:noProof/>
        </w:rPr>
        <w:fldChar w:fldCharType="separate"/>
      </w:r>
      <w:r w:rsidR="0082347F">
        <w:rPr>
          <w:noProof/>
        </w:rPr>
        <w:t>25</w:t>
      </w:r>
      <w:r w:rsidRPr="00AA5B83">
        <w:rPr>
          <w:noProof/>
        </w:rPr>
        <w:fldChar w:fldCharType="end"/>
      </w:r>
    </w:p>
    <w:p w:rsidR="00AA5B83" w:rsidRDefault="00AA5B83">
      <w:pPr>
        <w:pStyle w:val="TOC5"/>
        <w:rPr>
          <w:rFonts w:asciiTheme="minorHAnsi" w:eastAsiaTheme="minorEastAsia" w:hAnsiTheme="minorHAnsi" w:cstheme="minorBidi"/>
          <w:noProof/>
          <w:kern w:val="0"/>
          <w:sz w:val="22"/>
          <w:szCs w:val="22"/>
        </w:rPr>
      </w:pPr>
      <w:r>
        <w:rPr>
          <w:noProof/>
        </w:rPr>
        <w:t>43</w:t>
      </w:r>
      <w:r>
        <w:rPr>
          <w:noProof/>
        </w:rPr>
        <w:tab/>
        <w:t>Regulations</w:t>
      </w:r>
      <w:r w:rsidRPr="00AA5B83">
        <w:rPr>
          <w:noProof/>
        </w:rPr>
        <w:tab/>
      </w:r>
      <w:r w:rsidRPr="00AA5B83">
        <w:rPr>
          <w:noProof/>
        </w:rPr>
        <w:fldChar w:fldCharType="begin"/>
      </w:r>
      <w:r w:rsidRPr="00AA5B83">
        <w:rPr>
          <w:noProof/>
        </w:rPr>
        <w:instrText xml:space="preserve"> PAGEREF _Toc464811659 \h </w:instrText>
      </w:r>
      <w:r w:rsidRPr="00AA5B83">
        <w:rPr>
          <w:noProof/>
        </w:rPr>
      </w:r>
      <w:r w:rsidRPr="00AA5B83">
        <w:rPr>
          <w:noProof/>
        </w:rPr>
        <w:fldChar w:fldCharType="separate"/>
      </w:r>
      <w:r w:rsidR="0082347F">
        <w:rPr>
          <w:noProof/>
        </w:rPr>
        <w:t>25</w:t>
      </w:r>
      <w:r w:rsidRPr="00AA5B83">
        <w:rPr>
          <w:noProof/>
        </w:rPr>
        <w:fldChar w:fldCharType="end"/>
      </w:r>
    </w:p>
    <w:p w:rsidR="00AA5B83" w:rsidRDefault="00AA5B83">
      <w:pPr>
        <w:pStyle w:val="TOC2"/>
        <w:rPr>
          <w:rFonts w:asciiTheme="minorHAnsi" w:eastAsiaTheme="minorEastAsia" w:hAnsiTheme="minorHAnsi" w:cstheme="minorBidi"/>
          <w:b w:val="0"/>
          <w:noProof/>
          <w:kern w:val="0"/>
          <w:sz w:val="22"/>
          <w:szCs w:val="22"/>
        </w:rPr>
      </w:pPr>
      <w:r>
        <w:rPr>
          <w:noProof/>
        </w:rPr>
        <w:t>Schedule</w:t>
      </w:r>
      <w:r w:rsidRPr="00AA5B83">
        <w:rPr>
          <w:b w:val="0"/>
          <w:noProof/>
          <w:sz w:val="18"/>
        </w:rPr>
        <w:tab/>
      </w:r>
      <w:r w:rsidRPr="00AA5B83">
        <w:rPr>
          <w:b w:val="0"/>
          <w:noProof/>
          <w:sz w:val="18"/>
        </w:rPr>
        <w:fldChar w:fldCharType="begin"/>
      </w:r>
      <w:r w:rsidRPr="00AA5B83">
        <w:rPr>
          <w:b w:val="0"/>
          <w:noProof/>
          <w:sz w:val="18"/>
        </w:rPr>
        <w:instrText xml:space="preserve"> PAGEREF _Toc464811660 \h </w:instrText>
      </w:r>
      <w:r w:rsidRPr="00AA5B83">
        <w:rPr>
          <w:b w:val="0"/>
          <w:noProof/>
          <w:sz w:val="18"/>
        </w:rPr>
      </w:r>
      <w:r w:rsidRPr="00AA5B83">
        <w:rPr>
          <w:b w:val="0"/>
          <w:noProof/>
          <w:sz w:val="18"/>
        </w:rPr>
        <w:fldChar w:fldCharType="separate"/>
      </w:r>
      <w:r w:rsidR="0082347F">
        <w:rPr>
          <w:b w:val="0"/>
          <w:noProof/>
          <w:sz w:val="18"/>
        </w:rPr>
        <w:t>26</w:t>
      </w:r>
      <w:r w:rsidRPr="00AA5B83">
        <w:rPr>
          <w:b w:val="0"/>
          <w:noProof/>
          <w:sz w:val="18"/>
        </w:rPr>
        <w:fldChar w:fldCharType="end"/>
      </w:r>
    </w:p>
    <w:p w:rsidR="00AA5B83" w:rsidRDefault="00AA5B83">
      <w:pPr>
        <w:pStyle w:val="TOC2"/>
        <w:rPr>
          <w:rFonts w:asciiTheme="minorHAnsi" w:eastAsiaTheme="minorEastAsia" w:hAnsiTheme="minorHAnsi" w:cstheme="minorBidi"/>
          <w:b w:val="0"/>
          <w:noProof/>
          <w:kern w:val="0"/>
          <w:sz w:val="22"/>
          <w:szCs w:val="22"/>
        </w:rPr>
      </w:pPr>
      <w:r>
        <w:rPr>
          <w:noProof/>
        </w:rPr>
        <w:t>Form 1</w:t>
      </w:r>
      <w:r>
        <w:rPr>
          <w:noProof/>
        </w:rPr>
        <w:tab/>
      </w:r>
      <w:r w:rsidRPr="00AA5B83">
        <w:rPr>
          <w:b w:val="0"/>
          <w:noProof/>
          <w:sz w:val="18"/>
        </w:rPr>
        <w:tab/>
        <w:t>26</w:t>
      </w:r>
    </w:p>
    <w:p w:rsidR="00AA5B83" w:rsidRDefault="00AA5B83">
      <w:pPr>
        <w:pStyle w:val="TOC2"/>
        <w:rPr>
          <w:rFonts w:asciiTheme="minorHAnsi" w:eastAsiaTheme="minorEastAsia" w:hAnsiTheme="minorHAnsi" w:cstheme="minorBidi"/>
          <w:b w:val="0"/>
          <w:noProof/>
          <w:kern w:val="0"/>
          <w:sz w:val="22"/>
          <w:szCs w:val="22"/>
        </w:rPr>
      </w:pPr>
      <w:r>
        <w:rPr>
          <w:noProof/>
        </w:rPr>
        <w:t>Form 2</w:t>
      </w:r>
      <w:r>
        <w:rPr>
          <w:noProof/>
        </w:rPr>
        <w:tab/>
      </w:r>
      <w:r w:rsidRPr="00AA5B83">
        <w:rPr>
          <w:b w:val="0"/>
          <w:noProof/>
          <w:sz w:val="18"/>
        </w:rPr>
        <w:tab/>
        <w:t>27</w:t>
      </w:r>
    </w:p>
    <w:p w:rsidR="00AA5B83" w:rsidRDefault="00AA5B83" w:rsidP="00AA5B83">
      <w:pPr>
        <w:pStyle w:val="TOC2"/>
        <w:rPr>
          <w:rFonts w:asciiTheme="minorHAnsi" w:eastAsiaTheme="minorEastAsia" w:hAnsiTheme="minorHAnsi" w:cstheme="minorBidi"/>
          <w:b w:val="0"/>
          <w:noProof/>
          <w:kern w:val="0"/>
          <w:sz w:val="22"/>
          <w:szCs w:val="22"/>
        </w:rPr>
      </w:pPr>
      <w:r>
        <w:rPr>
          <w:noProof/>
        </w:rPr>
        <w:t>Endnotes</w:t>
      </w:r>
      <w:r w:rsidRPr="00AA5B83">
        <w:rPr>
          <w:b w:val="0"/>
          <w:noProof/>
          <w:sz w:val="18"/>
        </w:rPr>
        <w:tab/>
      </w:r>
      <w:r w:rsidRPr="00AA5B83">
        <w:rPr>
          <w:b w:val="0"/>
          <w:noProof/>
          <w:sz w:val="18"/>
        </w:rPr>
        <w:fldChar w:fldCharType="begin"/>
      </w:r>
      <w:r w:rsidRPr="00AA5B83">
        <w:rPr>
          <w:b w:val="0"/>
          <w:noProof/>
          <w:sz w:val="18"/>
        </w:rPr>
        <w:instrText xml:space="preserve"> PAGEREF _Toc464811663 \h </w:instrText>
      </w:r>
      <w:r w:rsidRPr="00AA5B83">
        <w:rPr>
          <w:b w:val="0"/>
          <w:noProof/>
          <w:sz w:val="18"/>
        </w:rPr>
      </w:r>
      <w:r w:rsidRPr="00AA5B83">
        <w:rPr>
          <w:b w:val="0"/>
          <w:noProof/>
          <w:sz w:val="18"/>
        </w:rPr>
        <w:fldChar w:fldCharType="separate"/>
      </w:r>
      <w:r w:rsidR="0082347F">
        <w:rPr>
          <w:b w:val="0"/>
          <w:noProof/>
          <w:sz w:val="18"/>
        </w:rPr>
        <w:t>28</w:t>
      </w:r>
      <w:r w:rsidRPr="00AA5B83">
        <w:rPr>
          <w:b w:val="0"/>
          <w:noProof/>
          <w:sz w:val="18"/>
        </w:rPr>
        <w:fldChar w:fldCharType="end"/>
      </w:r>
    </w:p>
    <w:p w:rsidR="00AA5B83" w:rsidRDefault="00AA5B83">
      <w:pPr>
        <w:pStyle w:val="TOC3"/>
        <w:rPr>
          <w:rFonts w:asciiTheme="minorHAnsi" w:eastAsiaTheme="minorEastAsia" w:hAnsiTheme="minorHAnsi" w:cstheme="minorBidi"/>
          <w:b w:val="0"/>
          <w:noProof/>
          <w:kern w:val="0"/>
          <w:szCs w:val="22"/>
        </w:rPr>
      </w:pPr>
      <w:r>
        <w:rPr>
          <w:noProof/>
        </w:rPr>
        <w:t>Endnote 1—About the endnotes</w:t>
      </w:r>
      <w:r w:rsidRPr="00AA5B83">
        <w:rPr>
          <w:b w:val="0"/>
          <w:noProof/>
          <w:sz w:val="18"/>
        </w:rPr>
        <w:tab/>
      </w:r>
      <w:r w:rsidRPr="00AA5B83">
        <w:rPr>
          <w:b w:val="0"/>
          <w:noProof/>
          <w:sz w:val="18"/>
        </w:rPr>
        <w:fldChar w:fldCharType="begin"/>
      </w:r>
      <w:r w:rsidRPr="00AA5B83">
        <w:rPr>
          <w:b w:val="0"/>
          <w:noProof/>
          <w:sz w:val="18"/>
        </w:rPr>
        <w:instrText xml:space="preserve"> PAGEREF _Toc464811664 \h </w:instrText>
      </w:r>
      <w:r w:rsidRPr="00AA5B83">
        <w:rPr>
          <w:b w:val="0"/>
          <w:noProof/>
          <w:sz w:val="18"/>
        </w:rPr>
      </w:r>
      <w:r w:rsidRPr="00AA5B83">
        <w:rPr>
          <w:b w:val="0"/>
          <w:noProof/>
          <w:sz w:val="18"/>
        </w:rPr>
        <w:fldChar w:fldCharType="separate"/>
      </w:r>
      <w:r w:rsidR="0082347F">
        <w:rPr>
          <w:b w:val="0"/>
          <w:noProof/>
          <w:sz w:val="18"/>
        </w:rPr>
        <w:t>28</w:t>
      </w:r>
      <w:r w:rsidRPr="00AA5B83">
        <w:rPr>
          <w:b w:val="0"/>
          <w:noProof/>
          <w:sz w:val="18"/>
        </w:rPr>
        <w:fldChar w:fldCharType="end"/>
      </w:r>
    </w:p>
    <w:p w:rsidR="00AA5B83" w:rsidRDefault="00AA5B83">
      <w:pPr>
        <w:pStyle w:val="TOC3"/>
        <w:rPr>
          <w:rFonts w:asciiTheme="minorHAnsi" w:eastAsiaTheme="minorEastAsia" w:hAnsiTheme="minorHAnsi" w:cstheme="minorBidi"/>
          <w:b w:val="0"/>
          <w:noProof/>
          <w:kern w:val="0"/>
          <w:szCs w:val="22"/>
        </w:rPr>
      </w:pPr>
      <w:r>
        <w:rPr>
          <w:noProof/>
        </w:rPr>
        <w:t>Endnote 2—Abbreviation key</w:t>
      </w:r>
      <w:r w:rsidRPr="00AA5B83">
        <w:rPr>
          <w:b w:val="0"/>
          <w:noProof/>
          <w:sz w:val="18"/>
        </w:rPr>
        <w:tab/>
      </w:r>
      <w:r w:rsidRPr="00AA5B83">
        <w:rPr>
          <w:b w:val="0"/>
          <w:noProof/>
          <w:sz w:val="18"/>
        </w:rPr>
        <w:fldChar w:fldCharType="begin"/>
      </w:r>
      <w:r w:rsidRPr="00AA5B83">
        <w:rPr>
          <w:b w:val="0"/>
          <w:noProof/>
          <w:sz w:val="18"/>
        </w:rPr>
        <w:instrText xml:space="preserve"> PAGEREF _Toc464811665 \h </w:instrText>
      </w:r>
      <w:r w:rsidRPr="00AA5B83">
        <w:rPr>
          <w:b w:val="0"/>
          <w:noProof/>
          <w:sz w:val="18"/>
        </w:rPr>
      </w:r>
      <w:r w:rsidRPr="00AA5B83">
        <w:rPr>
          <w:b w:val="0"/>
          <w:noProof/>
          <w:sz w:val="18"/>
        </w:rPr>
        <w:fldChar w:fldCharType="separate"/>
      </w:r>
      <w:r w:rsidR="0082347F">
        <w:rPr>
          <w:b w:val="0"/>
          <w:noProof/>
          <w:sz w:val="18"/>
        </w:rPr>
        <w:t>30</w:t>
      </w:r>
      <w:r w:rsidRPr="00AA5B83">
        <w:rPr>
          <w:b w:val="0"/>
          <w:noProof/>
          <w:sz w:val="18"/>
        </w:rPr>
        <w:fldChar w:fldCharType="end"/>
      </w:r>
    </w:p>
    <w:p w:rsidR="00AA5B83" w:rsidRDefault="00AA5B83">
      <w:pPr>
        <w:pStyle w:val="TOC3"/>
        <w:rPr>
          <w:rFonts w:asciiTheme="minorHAnsi" w:eastAsiaTheme="minorEastAsia" w:hAnsiTheme="minorHAnsi" w:cstheme="minorBidi"/>
          <w:b w:val="0"/>
          <w:noProof/>
          <w:kern w:val="0"/>
          <w:szCs w:val="22"/>
        </w:rPr>
      </w:pPr>
      <w:r>
        <w:rPr>
          <w:noProof/>
        </w:rPr>
        <w:t>Endnote 3—Legislation history</w:t>
      </w:r>
      <w:r w:rsidRPr="00AA5B83">
        <w:rPr>
          <w:b w:val="0"/>
          <w:noProof/>
          <w:sz w:val="18"/>
        </w:rPr>
        <w:tab/>
      </w:r>
      <w:r w:rsidRPr="00AA5B83">
        <w:rPr>
          <w:b w:val="0"/>
          <w:noProof/>
          <w:sz w:val="18"/>
        </w:rPr>
        <w:fldChar w:fldCharType="begin"/>
      </w:r>
      <w:r w:rsidRPr="00AA5B83">
        <w:rPr>
          <w:b w:val="0"/>
          <w:noProof/>
          <w:sz w:val="18"/>
        </w:rPr>
        <w:instrText xml:space="preserve"> PAGEREF _Toc464811666 \h </w:instrText>
      </w:r>
      <w:r w:rsidRPr="00AA5B83">
        <w:rPr>
          <w:b w:val="0"/>
          <w:noProof/>
          <w:sz w:val="18"/>
        </w:rPr>
      </w:r>
      <w:r w:rsidRPr="00AA5B83">
        <w:rPr>
          <w:b w:val="0"/>
          <w:noProof/>
          <w:sz w:val="18"/>
        </w:rPr>
        <w:fldChar w:fldCharType="separate"/>
      </w:r>
      <w:r w:rsidR="0082347F">
        <w:rPr>
          <w:b w:val="0"/>
          <w:noProof/>
          <w:sz w:val="18"/>
        </w:rPr>
        <w:t>31</w:t>
      </w:r>
      <w:r w:rsidRPr="00AA5B83">
        <w:rPr>
          <w:b w:val="0"/>
          <w:noProof/>
          <w:sz w:val="18"/>
        </w:rPr>
        <w:fldChar w:fldCharType="end"/>
      </w:r>
    </w:p>
    <w:p w:rsidR="00AA5B83" w:rsidRDefault="00AA5B83">
      <w:pPr>
        <w:pStyle w:val="TOC3"/>
        <w:rPr>
          <w:rFonts w:asciiTheme="minorHAnsi" w:eastAsiaTheme="minorEastAsia" w:hAnsiTheme="minorHAnsi" w:cstheme="minorBidi"/>
          <w:b w:val="0"/>
          <w:noProof/>
          <w:kern w:val="0"/>
          <w:szCs w:val="22"/>
        </w:rPr>
      </w:pPr>
      <w:r>
        <w:rPr>
          <w:noProof/>
        </w:rPr>
        <w:t>Endnote 4—Amendment history</w:t>
      </w:r>
      <w:r w:rsidRPr="00AA5B83">
        <w:rPr>
          <w:b w:val="0"/>
          <w:noProof/>
          <w:sz w:val="18"/>
        </w:rPr>
        <w:tab/>
      </w:r>
      <w:r w:rsidRPr="00AA5B83">
        <w:rPr>
          <w:b w:val="0"/>
          <w:noProof/>
          <w:sz w:val="18"/>
        </w:rPr>
        <w:fldChar w:fldCharType="begin"/>
      </w:r>
      <w:r w:rsidRPr="00AA5B83">
        <w:rPr>
          <w:b w:val="0"/>
          <w:noProof/>
          <w:sz w:val="18"/>
        </w:rPr>
        <w:instrText xml:space="preserve"> PAGEREF _Toc464811667 \h </w:instrText>
      </w:r>
      <w:r w:rsidRPr="00AA5B83">
        <w:rPr>
          <w:b w:val="0"/>
          <w:noProof/>
          <w:sz w:val="18"/>
        </w:rPr>
      </w:r>
      <w:r w:rsidRPr="00AA5B83">
        <w:rPr>
          <w:b w:val="0"/>
          <w:noProof/>
          <w:sz w:val="18"/>
        </w:rPr>
        <w:fldChar w:fldCharType="separate"/>
      </w:r>
      <w:r w:rsidR="0082347F">
        <w:rPr>
          <w:b w:val="0"/>
          <w:noProof/>
          <w:sz w:val="18"/>
        </w:rPr>
        <w:t>32</w:t>
      </w:r>
      <w:r w:rsidRPr="00AA5B83">
        <w:rPr>
          <w:b w:val="0"/>
          <w:noProof/>
          <w:sz w:val="18"/>
        </w:rPr>
        <w:fldChar w:fldCharType="end"/>
      </w:r>
    </w:p>
    <w:p w:rsidR="00971AC5" w:rsidRPr="00E133BB" w:rsidRDefault="00EB755E" w:rsidP="00971AC5">
      <w:pPr>
        <w:sectPr w:rsidR="00971AC5" w:rsidRPr="00E133BB" w:rsidSect="000B3A3B">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rsidRPr="00E133BB">
        <w:fldChar w:fldCharType="end"/>
      </w:r>
    </w:p>
    <w:p w:rsidR="00190810" w:rsidRPr="00E133BB" w:rsidRDefault="00190810" w:rsidP="00971AC5">
      <w:pPr>
        <w:pStyle w:val="LongT"/>
      </w:pPr>
      <w:r w:rsidRPr="00E133BB">
        <w:lastRenderedPageBreak/>
        <w:t>An Act relating to foreign State immunity</w:t>
      </w:r>
    </w:p>
    <w:p w:rsidR="00190810" w:rsidRPr="00E133BB" w:rsidRDefault="00190810" w:rsidP="00190810">
      <w:pPr>
        <w:pStyle w:val="ActHead2"/>
      </w:pPr>
      <w:bookmarkStart w:id="1" w:name="_Toc464811611"/>
      <w:r w:rsidRPr="00E133BB">
        <w:rPr>
          <w:rStyle w:val="CharPartNo"/>
        </w:rPr>
        <w:t>Part I</w:t>
      </w:r>
      <w:r w:rsidRPr="00E133BB">
        <w:t>—</w:t>
      </w:r>
      <w:r w:rsidRPr="00E133BB">
        <w:rPr>
          <w:rStyle w:val="CharPartText"/>
        </w:rPr>
        <w:t>Preliminary</w:t>
      </w:r>
      <w:bookmarkEnd w:id="1"/>
    </w:p>
    <w:p w:rsidR="00190810" w:rsidRPr="00E133BB" w:rsidRDefault="00B50B04" w:rsidP="00190810">
      <w:pPr>
        <w:pStyle w:val="Header"/>
      </w:pPr>
      <w:r w:rsidRPr="00E133BB">
        <w:rPr>
          <w:rStyle w:val="CharDivNo"/>
        </w:rPr>
        <w:t xml:space="preserve"> </w:t>
      </w:r>
      <w:r w:rsidRPr="00E133BB">
        <w:rPr>
          <w:rStyle w:val="CharDivText"/>
        </w:rPr>
        <w:t xml:space="preserve"> </w:t>
      </w:r>
    </w:p>
    <w:p w:rsidR="00190810" w:rsidRPr="00E133BB" w:rsidRDefault="00190810" w:rsidP="00190810">
      <w:pPr>
        <w:pStyle w:val="ActHead5"/>
      </w:pPr>
      <w:bookmarkStart w:id="2" w:name="_Toc464811612"/>
      <w:r w:rsidRPr="00E133BB">
        <w:rPr>
          <w:rStyle w:val="CharSectno"/>
        </w:rPr>
        <w:t>1</w:t>
      </w:r>
      <w:r w:rsidRPr="00E133BB">
        <w:t xml:space="preserve">  Short title</w:t>
      </w:r>
      <w:bookmarkEnd w:id="2"/>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 xml:space="preserve">This Act may be cited as the </w:t>
      </w:r>
      <w:r w:rsidRPr="00E133BB">
        <w:rPr>
          <w:rFonts w:ascii="Times" w:hAnsi="Times"/>
          <w:i/>
        </w:rPr>
        <w:t>Foreign States Immunities Act 1985</w:t>
      </w:r>
      <w:r w:rsidRPr="00E133BB">
        <w:rPr>
          <w:rFonts w:ascii="Times" w:hAnsi="Times"/>
        </w:rPr>
        <w:t>.</w:t>
      </w:r>
    </w:p>
    <w:p w:rsidR="00190810" w:rsidRPr="00E133BB" w:rsidRDefault="00190810" w:rsidP="00190810">
      <w:pPr>
        <w:pStyle w:val="ActHead5"/>
      </w:pPr>
      <w:bookmarkStart w:id="3" w:name="_Toc464811613"/>
      <w:r w:rsidRPr="00E133BB">
        <w:rPr>
          <w:rStyle w:val="CharSectno"/>
        </w:rPr>
        <w:t>2</w:t>
      </w:r>
      <w:r w:rsidRPr="00E133BB">
        <w:t xml:space="preserve">  Commencement</w:t>
      </w:r>
      <w:bookmarkEnd w:id="3"/>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The provisions of this Act shall come into operation on such day as is, or such respective days as are, fixed by Proclamation.</w:t>
      </w:r>
    </w:p>
    <w:p w:rsidR="00190810" w:rsidRPr="00E133BB" w:rsidRDefault="00190810" w:rsidP="00190810">
      <w:pPr>
        <w:pStyle w:val="ActHead5"/>
      </w:pPr>
      <w:bookmarkStart w:id="4" w:name="_Toc464811614"/>
      <w:r w:rsidRPr="00E133BB">
        <w:rPr>
          <w:rStyle w:val="CharSectno"/>
        </w:rPr>
        <w:t>3</w:t>
      </w:r>
      <w:r w:rsidRPr="00E133BB">
        <w:t xml:space="preserve">  Interpretation</w:t>
      </w:r>
      <w:bookmarkEnd w:id="4"/>
    </w:p>
    <w:p w:rsidR="00190810" w:rsidRPr="00E133BB" w:rsidRDefault="00190810" w:rsidP="00137775">
      <w:pPr>
        <w:pStyle w:val="subsection"/>
      </w:pPr>
      <w:r w:rsidRPr="00E133BB">
        <w:tab/>
        <w:t>(1)</w:t>
      </w:r>
      <w:r w:rsidRPr="00E133BB">
        <w:tab/>
        <w:t>In this Act, unless the contrary intention appears:</w:t>
      </w:r>
    </w:p>
    <w:p w:rsidR="00190810" w:rsidRPr="00E133BB" w:rsidRDefault="00190810" w:rsidP="00190810">
      <w:pPr>
        <w:pStyle w:val="Definition"/>
        <w:rPr>
          <w:rFonts w:ascii="Times" w:hAnsi="Times"/>
        </w:rPr>
      </w:pPr>
      <w:r w:rsidRPr="00E133BB">
        <w:rPr>
          <w:rFonts w:ascii="Times" w:hAnsi="Times"/>
          <w:b/>
          <w:i/>
        </w:rPr>
        <w:t>agreement</w:t>
      </w:r>
      <w:r w:rsidRPr="00E133BB">
        <w:rPr>
          <w:rFonts w:ascii="Times" w:hAnsi="Times"/>
        </w:rPr>
        <w:t xml:space="preserve"> means an agreement in writing and includes:</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 treaty or other international agreement in writing;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 contract or other agreement in writing.</w:t>
      </w:r>
    </w:p>
    <w:p w:rsidR="00190810" w:rsidRPr="00E133BB" w:rsidRDefault="00190810" w:rsidP="00190810">
      <w:pPr>
        <w:pStyle w:val="Definition"/>
        <w:rPr>
          <w:rFonts w:ascii="Times" w:hAnsi="Times"/>
        </w:rPr>
      </w:pPr>
      <w:smartTag w:uri="urn:schemas-microsoft-com:office:smarttags" w:element="time">
        <w:smartTag w:uri="urn:schemas-microsoft-com:office:smarttags" w:element="place">
          <w:r w:rsidRPr="00E133BB">
            <w:rPr>
              <w:rFonts w:ascii="Times" w:hAnsi="Times"/>
              <w:b/>
              <w:i/>
            </w:rPr>
            <w:t>Australia</w:t>
          </w:r>
        </w:smartTag>
      </w:smartTag>
      <w:r w:rsidRPr="00E133BB">
        <w:rPr>
          <w:rFonts w:ascii="Times" w:hAnsi="Times"/>
        </w:rPr>
        <w:t xml:space="preserve"> when used in a geographical sense, includes each of the external Territories.</w:t>
      </w:r>
    </w:p>
    <w:p w:rsidR="00190810" w:rsidRPr="00E133BB" w:rsidRDefault="00190810" w:rsidP="00190810">
      <w:pPr>
        <w:pStyle w:val="Definition"/>
        <w:rPr>
          <w:rFonts w:ascii="Times" w:hAnsi="Times"/>
        </w:rPr>
      </w:pPr>
      <w:r w:rsidRPr="00E133BB">
        <w:rPr>
          <w:rFonts w:ascii="Times" w:hAnsi="Times"/>
          <w:b/>
          <w:i/>
        </w:rPr>
        <w:t>bill of exchange</w:t>
      </w:r>
      <w:r w:rsidRPr="00E133BB">
        <w:rPr>
          <w:rFonts w:ascii="Times" w:hAnsi="Times"/>
        </w:rPr>
        <w:t xml:space="preserve"> includes a promissory note.</w:t>
      </w:r>
    </w:p>
    <w:p w:rsidR="00190810" w:rsidRPr="00E133BB" w:rsidRDefault="00190810" w:rsidP="00190810">
      <w:pPr>
        <w:pStyle w:val="Definition"/>
        <w:rPr>
          <w:rFonts w:ascii="Times" w:hAnsi="Times"/>
        </w:rPr>
      </w:pPr>
      <w:r w:rsidRPr="00E133BB">
        <w:rPr>
          <w:rFonts w:ascii="Times" w:hAnsi="Times"/>
          <w:b/>
          <w:i/>
        </w:rPr>
        <w:t>court</w:t>
      </w:r>
      <w:r w:rsidRPr="00E133BB">
        <w:rPr>
          <w:rFonts w:ascii="Times" w:hAnsi="Times"/>
        </w:rPr>
        <w:t xml:space="preserve"> includes a tribunal or other body (by whatever name called) that has functions, or exercises powers, that are judicial functions or powers or are of a kind similar to judicial functions or powers.</w:t>
      </w:r>
    </w:p>
    <w:p w:rsidR="009B34F1" w:rsidRPr="00E133BB" w:rsidRDefault="009B34F1" w:rsidP="009B34F1">
      <w:pPr>
        <w:pStyle w:val="Definition"/>
      </w:pPr>
      <w:r w:rsidRPr="00E133BB">
        <w:rPr>
          <w:b/>
          <w:i/>
        </w:rPr>
        <w:t>Department of Foreign Affairs</w:t>
      </w:r>
      <w:r w:rsidRPr="00E133BB">
        <w:t xml:space="preserve"> means the Department administered by the Minister who administers the</w:t>
      </w:r>
      <w:r w:rsidRPr="00E133BB">
        <w:rPr>
          <w:i/>
        </w:rPr>
        <w:t xml:space="preserve"> Diplomatic Privileges and Immunities Act 1967</w:t>
      </w:r>
      <w:r w:rsidRPr="00E133BB">
        <w:t>.</w:t>
      </w:r>
    </w:p>
    <w:p w:rsidR="00190810" w:rsidRPr="00E133BB" w:rsidRDefault="00190810" w:rsidP="00190810">
      <w:pPr>
        <w:pStyle w:val="Definition"/>
        <w:rPr>
          <w:rFonts w:ascii="Times" w:hAnsi="Times"/>
        </w:rPr>
      </w:pPr>
      <w:r w:rsidRPr="00E133BB">
        <w:rPr>
          <w:rFonts w:ascii="Times" w:hAnsi="Times"/>
          <w:b/>
          <w:i/>
        </w:rPr>
        <w:t>diplomatic property</w:t>
      </w:r>
      <w:r w:rsidRPr="00E133BB">
        <w:rPr>
          <w:rFonts w:ascii="Times" w:hAnsi="Times"/>
        </w:rPr>
        <w:t xml:space="preserve"> means property that, at the relevant time, is in use predominantly for the purpose of establishing or maintaining a diplomatic or consular mission, or a visiting mission, of a foreign State to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w:t>
      </w:r>
    </w:p>
    <w:p w:rsidR="00190810" w:rsidRPr="00E133BB" w:rsidRDefault="00190810" w:rsidP="00190810">
      <w:pPr>
        <w:pStyle w:val="Definition"/>
        <w:rPr>
          <w:rFonts w:ascii="Times" w:hAnsi="Times"/>
        </w:rPr>
      </w:pPr>
      <w:r w:rsidRPr="00E133BB">
        <w:rPr>
          <w:rFonts w:ascii="Times" w:hAnsi="Times"/>
          <w:b/>
          <w:i/>
        </w:rPr>
        <w:lastRenderedPageBreak/>
        <w:t>foreign State</w:t>
      </w:r>
      <w:r w:rsidRPr="00E133BB">
        <w:rPr>
          <w:rFonts w:ascii="Times" w:hAnsi="Times"/>
        </w:rPr>
        <w:t xml:space="preserve"> means a country the territory of which is outside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being a country that is:</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an independent sovereign state;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 separate territory (whether or not it is self</w:t>
      </w:r>
      <w:r w:rsidR="00E133BB">
        <w:rPr>
          <w:rFonts w:ascii="Times" w:hAnsi="Times"/>
        </w:rPr>
        <w:noBreakHyphen/>
      </w:r>
      <w:r w:rsidRPr="00E133BB">
        <w:rPr>
          <w:rFonts w:ascii="Times" w:hAnsi="Times"/>
        </w:rPr>
        <w:t>governing) that is not part of an independent sovereign state.</w:t>
      </w:r>
    </w:p>
    <w:p w:rsidR="00190810" w:rsidRPr="00E133BB" w:rsidRDefault="00190810" w:rsidP="00190810">
      <w:pPr>
        <w:pStyle w:val="Definition"/>
        <w:rPr>
          <w:rFonts w:ascii="Times" w:hAnsi="Times"/>
        </w:rPr>
      </w:pPr>
      <w:r w:rsidRPr="00E133BB">
        <w:rPr>
          <w:rFonts w:ascii="Times" w:hAnsi="Times"/>
          <w:b/>
          <w:i/>
        </w:rPr>
        <w:t>initiating process</w:t>
      </w:r>
      <w:r w:rsidRPr="00E133BB">
        <w:rPr>
          <w:rFonts w:ascii="Times" w:hAnsi="Times"/>
        </w:rPr>
        <w:t xml:space="preserve"> means an instrument (including a statement of claim, application, summons, writ, order or third party notice) by reference to which a person becomes a party to a proceeding.</w:t>
      </w:r>
    </w:p>
    <w:p w:rsidR="00190810" w:rsidRPr="00E133BB" w:rsidRDefault="00190810" w:rsidP="00190810">
      <w:pPr>
        <w:pStyle w:val="Definition"/>
        <w:rPr>
          <w:rFonts w:ascii="Times" w:hAnsi="Times"/>
        </w:rPr>
      </w:pPr>
      <w:r w:rsidRPr="00E133BB">
        <w:rPr>
          <w:rFonts w:ascii="Times" w:hAnsi="Times"/>
          <w:b/>
          <w:i/>
        </w:rPr>
        <w:t xml:space="preserve">law of </w:t>
      </w:r>
      <w:smartTag w:uri="urn:schemas-microsoft-com:office:smarttags" w:element="time">
        <w:smartTag w:uri="urn:schemas-microsoft-com:office:smarttags" w:element="place">
          <w:r w:rsidRPr="00E133BB">
            <w:rPr>
              <w:rFonts w:ascii="Times" w:hAnsi="Times"/>
              <w:b/>
              <w:i/>
            </w:rPr>
            <w:t>Australia</w:t>
          </w:r>
        </w:smartTag>
      </w:smartTag>
      <w:r w:rsidRPr="00E133BB">
        <w:rPr>
          <w:rFonts w:ascii="Times" w:hAnsi="Times"/>
        </w:rPr>
        <w:t xml:space="preserve"> means:</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 xml:space="preserve">a law in force throughout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 xml:space="preserve">a law of or in force in a part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w:t>
      </w:r>
    </w:p>
    <w:p w:rsidR="00190810" w:rsidRPr="00E133BB" w:rsidRDefault="00190810" w:rsidP="00190810">
      <w:pPr>
        <w:pStyle w:val="subsection2"/>
        <w:rPr>
          <w:rFonts w:ascii="Times" w:hAnsi="Times"/>
        </w:rPr>
      </w:pPr>
      <w:r w:rsidRPr="00E133BB">
        <w:rPr>
          <w:rFonts w:ascii="Times" w:hAnsi="Times"/>
        </w:rPr>
        <w:t>and includes the principles and rules of the common law and of equity as so in force.</w:t>
      </w:r>
    </w:p>
    <w:p w:rsidR="00190810" w:rsidRPr="00E133BB" w:rsidRDefault="00190810" w:rsidP="00190810">
      <w:pPr>
        <w:pStyle w:val="Definition"/>
        <w:rPr>
          <w:rFonts w:ascii="Times" w:hAnsi="Times"/>
        </w:rPr>
      </w:pPr>
      <w:r w:rsidRPr="00E133BB">
        <w:rPr>
          <w:rFonts w:ascii="Times" w:hAnsi="Times"/>
          <w:b/>
          <w:i/>
        </w:rPr>
        <w:t>military property</w:t>
      </w:r>
      <w:r w:rsidRPr="00E133BB">
        <w:rPr>
          <w:rFonts w:ascii="Times" w:hAnsi="Times"/>
        </w:rPr>
        <w:t xml:space="preserve"> means:</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 ship of war, a Government yacht, a patrol vessel, a police or customs vessel, a hospital ship, a defence force supply ship or an auxiliary vessel, being a ship or vessel that, at the relevant time, is operated by the foreign State concerned (whether pursuant to requisition or under a charter by demise or otherwise);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property (not being a ship or vessel) that is:</w:t>
      </w:r>
    </w:p>
    <w:p w:rsidR="00190810" w:rsidRPr="00E133BB" w:rsidRDefault="00190810" w:rsidP="00190810">
      <w:pPr>
        <w:pStyle w:val="paragraphsub"/>
        <w:rPr>
          <w:rFonts w:ascii="Times" w:hAnsi="Times"/>
        </w:rPr>
      </w:pPr>
      <w:r w:rsidRPr="00E133BB">
        <w:rPr>
          <w:rFonts w:ascii="Times" w:hAnsi="Times"/>
        </w:rPr>
        <w:tab/>
        <w:t>(i)</w:t>
      </w:r>
      <w:r w:rsidRPr="00E133BB">
        <w:rPr>
          <w:rFonts w:ascii="Times" w:hAnsi="Times"/>
        </w:rPr>
        <w:tab/>
        <w:t>being used in connection with a military activity; or</w:t>
      </w:r>
    </w:p>
    <w:p w:rsidR="00190810" w:rsidRPr="00E133BB" w:rsidRDefault="00190810" w:rsidP="00190810">
      <w:pPr>
        <w:pStyle w:val="paragraphsub"/>
        <w:rPr>
          <w:rFonts w:ascii="Times" w:hAnsi="Times"/>
        </w:rPr>
      </w:pPr>
      <w:r w:rsidRPr="00E133BB">
        <w:rPr>
          <w:rFonts w:ascii="Times" w:hAnsi="Times"/>
        </w:rPr>
        <w:tab/>
        <w:t>(ii)</w:t>
      </w:r>
      <w:r w:rsidRPr="00E133BB">
        <w:rPr>
          <w:rFonts w:ascii="Times" w:hAnsi="Times"/>
        </w:rPr>
        <w:tab/>
        <w:t>under the control of a military authority or defence agency for military or defence purposes.</w:t>
      </w:r>
    </w:p>
    <w:p w:rsidR="009857EE" w:rsidRPr="00E133BB" w:rsidRDefault="009857EE" w:rsidP="009857EE">
      <w:pPr>
        <w:pStyle w:val="Definition"/>
      </w:pPr>
      <w:r w:rsidRPr="00E133BB">
        <w:rPr>
          <w:b/>
          <w:i/>
        </w:rPr>
        <w:t>Minister for Foreign Affairs</w:t>
      </w:r>
      <w:r w:rsidRPr="00E133BB">
        <w:t xml:space="preserve"> means the Minister who administers the </w:t>
      </w:r>
      <w:r w:rsidRPr="00E133BB">
        <w:rPr>
          <w:i/>
        </w:rPr>
        <w:t>Diplomatic Privileges and Immunities Act 1967</w:t>
      </w:r>
      <w:r w:rsidRPr="00E133BB">
        <w:t>.</w:t>
      </w:r>
    </w:p>
    <w:p w:rsidR="00190810" w:rsidRPr="00E133BB" w:rsidRDefault="00190810" w:rsidP="00190810">
      <w:pPr>
        <w:pStyle w:val="Definition"/>
        <w:rPr>
          <w:rFonts w:ascii="Times" w:hAnsi="Times"/>
        </w:rPr>
      </w:pPr>
      <w:r w:rsidRPr="00E133BB">
        <w:rPr>
          <w:rFonts w:ascii="Times" w:hAnsi="Times"/>
          <w:b/>
          <w:i/>
        </w:rPr>
        <w:t>proceeding</w:t>
      </w:r>
      <w:r w:rsidRPr="00E133BB">
        <w:rPr>
          <w:rFonts w:ascii="Times" w:hAnsi="Times"/>
        </w:rPr>
        <w:t xml:space="preserve"> means a proceeding in a court but does not include a prosecution for an offence or an appeal or other proceeding in the nature of an appeal in relation to such a prosecution.</w:t>
      </w:r>
    </w:p>
    <w:p w:rsidR="00190810" w:rsidRPr="00E133BB" w:rsidRDefault="00190810" w:rsidP="00190810">
      <w:pPr>
        <w:pStyle w:val="Definition"/>
        <w:rPr>
          <w:rFonts w:ascii="Times" w:hAnsi="Times"/>
        </w:rPr>
      </w:pPr>
      <w:r w:rsidRPr="00E133BB">
        <w:rPr>
          <w:rFonts w:ascii="Times" w:hAnsi="Times"/>
          <w:b/>
          <w:i/>
        </w:rPr>
        <w:t>property</w:t>
      </w:r>
      <w:r w:rsidRPr="00E133BB">
        <w:rPr>
          <w:rFonts w:ascii="Times" w:hAnsi="Times"/>
        </w:rPr>
        <w:t xml:space="preserve"> includes a chose in action.</w:t>
      </w:r>
    </w:p>
    <w:p w:rsidR="00190810" w:rsidRPr="00E133BB" w:rsidRDefault="00190810" w:rsidP="00190810">
      <w:pPr>
        <w:pStyle w:val="Definition"/>
        <w:rPr>
          <w:rFonts w:ascii="Times" w:hAnsi="Times"/>
        </w:rPr>
      </w:pPr>
      <w:r w:rsidRPr="00E133BB">
        <w:rPr>
          <w:rFonts w:ascii="Times" w:hAnsi="Times"/>
          <w:b/>
          <w:i/>
        </w:rPr>
        <w:t>separate entity</w:t>
      </w:r>
      <w:r w:rsidRPr="00E133BB">
        <w:rPr>
          <w:rFonts w:ascii="Times" w:hAnsi="Times"/>
        </w:rPr>
        <w:t xml:space="preserve">, in relation to a foreign State, means a natural person (other than an Australian citizen), or a body corporate or </w:t>
      </w:r>
      <w:r w:rsidRPr="00E133BB">
        <w:rPr>
          <w:rFonts w:ascii="Times" w:hAnsi="Times"/>
        </w:rPr>
        <w:lastRenderedPageBreak/>
        <w:t>corporation sole (other than a body corporate or corporation sole that has been established by or under a law of Australia), who or that:</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is an agency or instrumentality of the foreign State;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is not a department or organ of the executive government of the foreign State.</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 xml:space="preserve">For the purposes of the definition of </w:t>
      </w:r>
      <w:r w:rsidRPr="00E133BB">
        <w:rPr>
          <w:rFonts w:ascii="Times" w:hAnsi="Times"/>
          <w:b/>
          <w:i/>
        </w:rPr>
        <w:t>separate entity</w:t>
      </w:r>
      <w:r w:rsidRPr="00E133BB">
        <w:rPr>
          <w:rFonts w:ascii="Times" w:hAnsi="Times"/>
        </w:rPr>
        <w:t xml:space="preserve"> in </w:t>
      </w:r>
      <w:r w:rsidR="00E133BB">
        <w:rPr>
          <w:rFonts w:ascii="Times" w:hAnsi="Times"/>
        </w:rPr>
        <w:t>subsection (</w:t>
      </w:r>
      <w:r w:rsidRPr="00E133BB">
        <w:rPr>
          <w:rFonts w:ascii="Times" w:hAnsi="Times"/>
        </w:rPr>
        <w:t>1), a natural person who is, or a body corporate or a corporation sole that is, an agency of more than one foreign State shall be taken to be a separate entity of each of the foreign States.</w:t>
      </w:r>
    </w:p>
    <w:p w:rsidR="00190810" w:rsidRPr="00E133BB" w:rsidRDefault="00190810" w:rsidP="00190810">
      <w:pPr>
        <w:pStyle w:val="subsection"/>
        <w:rPr>
          <w:rFonts w:ascii="Times" w:hAnsi="Times"/>
        </w:rPr>
      </w:pPr>
      <w:r w:rsidRPr="00E133BB">
        <w:rPr>
          <w:rFonts w:ascii="Times" w:hAnsi="Times"/>
        </w:rPr>
        <w:tab/>
        <w:t>(3)</w:t>
      </w:r>
      <w:r w:rsidRPr="00E133BB">
        <w:rPr>
          <w:rFonts w:ascii="Times" w:hAnsi="Times"/>
        </w:rPr>
        <w:tab/>
        <w:t>Unless the contrary intention appears, a reference in this Act to a foreign State includes a reference to:</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 province, state, self</w:t>
      </w:r>
      <w:r w:rsidR="00E133BB">
        <w:rPr>
          <w:rFonts w:ascii="Times" w:hAnsi="Times"/>
        </w:rPr>
        <w:noBreakHyphen/>
      </w:r>
      <w:r w:rsidRPr="00E133BB">
        <w:rPr>
          <w:rFonts w:ascii="Times" w:hAnsi="Times"/>
        </w:rPr>
        <w:t>governing territory or other political subdivision (by whatever name known) of a foreign State;</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the head of a foreign State, or of a political subdivision of a foreign State, in his or her public capacity; and</w:t>
      </w:r>
    </w:p>
    <w:p w:rsidR="00190810" w:rsidRPr="00E133BB" w:rsidRDefault="00190810" w:rsidP="00190810">
      <w:pPr>
        <w:pStyle w:val="paragraph"/>
        <w:rPr>
          <w:rFonts w:ascii="Times" w:hAnsi="Times"/>
        </w:rPr>
      </w:pPr>
      <w:r w:rsidRPr="00E133BB">
        <w:rPr>
          <w:rFonts w:ascii="Times" w:hAnsi="Times"/>
        </w:rPr>
        <w:tab/>
        <w:t>(c)</w:t>
      </w:r>
      <w:r w:rsidRPr="00E133BB">
        <w:rPr>
          <w:rFonts w:ascii="Times" w:hAnsi="Times"/>
        </w:rPr>
        <w:tab/>
        <w:t xml:space="preserve">the executive government or part of the executive government of a foreign State or of a political subdivision of a foreign State, including a department or organ of the executive government of </w:t>
      </w:r>
      <w:r w:rsidR="00E60D39" w:rsidRPr="00E133BB">
        <w:rPr>
          <w:rFonts w:ascii="Times" w:hAnsi="Times"/>
        </w:rPr>
        <w:t>a foreign State or subdivision;</w:t>
      </w:r>
    </w:p>
    <w:p w:rsidR="00190810" w:rsidRPr="00E133BB" w:rsidRDefault="00190810" w:rsidP="00190810">
      <w:pPr>
        <w:pStyle w:val="subsection2"/>
        <w:rPr>
          <w:rFonts w:ascii="Times" w:hAnsi="Times"/>
        </w:rPr>
      </w:pPr>
      <w:r w:rsidRPr="00E133BB">
        <w:rPr>
          <w:rFonts w:ascii="Times" w:hAnsi="Times"/>
        </w:rPr>
        <w:t>but does not include a reference to a separate entity of a foreign State.</w:t>
      </w:r>
    </w:p>
    <w:p w:rsidR="00190810" w:rsidRPr="00E133BB" w:rsidRDefault="00190810" w:rsidP="00190810">
      <w:pPr>
        <w:pStyle w:val="subsection"/>
        <w:rPr>
          <w:rFonts w:ascii="Times" w:hAnsi="Times"/>
        </w:rPr>
      </w:pPr>
      <w:r w:rsidRPr="00E133BB">
        <w:rPr>
          <w:rFonts w:ascii="Times" w:hAnsi="Times"/>
        </w:rPr>
        <w:tab/>
        <w:t>(4)</w:t>
      </w:r>
      <w:r w:rsidRPr="00E133BB">
        <w:rPr>
          <w:rFonts w:ascii="Times" w:hAnsi="Times"/>
        </w:rPr>
        <w:tab/>
        <w:t xml:space="preserve">A reference in this Act to a court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includes a reference to a court that has jurisdiction in or for any part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w:t>
      </w:r>
    </w:p>
    <w:p w:rsidR="00190810" w:rsidRPr="00E133BB" w:rsidRDefault="00190810" w:rsidP="00190810">
      <w:pPr>
        <w:pStyle w:val="subsection"/>
        <w:rPr>
          <w:rFonts w:ascii="Times" w:hAnsi="Times"/>
        </w:rPr>
      </w:pPr>
      <w:r w:rsidRPr="00E133BB">
        <w:rPr>
          <w:rFonts w:ascii="Times" w:hAnsi="Times"/>
        </w:rPr>
        <w:tab/>
        <w:t>(5)</w:t>
      </w:r>
      <w:r w:rsidRPr="00E133BB">
        <w:rPr>
          <w:rFonts w:ascii="Times" w:hAnsi="Times"/>
        </w:rPr>
        <w:tab/>
        <w:t>A reference in this Act to a commercial purpose includes a reference to a trading, a business, a professional and an industrial purpose.</w:t>
      </w:r>
    </w:p>
    <w:p w:rsidR="00190810" w:rsidRPr="00E133BB" w:rsidRDefault="00190810" w:rsidP="00190810">
      <w:pPr>
        <w:pStyle w:val="subsection"/>
        <w:rPr>
          <w:rFonts w:ascii="Times" w:hAnsi="Times"/>
        </w:rPr>
      </w:pPr>
      <w:r w:rsidRPr="00E133BB">
        <w:rPr>
          <w:rFonts w:ascii="Times" w:hAnsi="Times"/>
        </w:rPr>
        <w:tab/>
        <w:t>(6)</w:t>
      </w:r>
      <w:r w:rsidRPr="00E133BB">
        <w:rPr>
          <w:rFonts w:ascii="Times" w:hAnsi="Times"/>
        </w:rPr>
        <w:tab/>
        <w:t>A reference in this Act to the entering of appearance or to the entry of judgment in default of appearance includes a reference to any like procedure.</w:t>
      </w:r>
    </w:p>
    <w:p w:rsidR="00190810" w:rsidRPr="00E133BB" w:rsidRDefault="00190810" w:rsidP="00190810">
      <w:pPr>
        <w:pStyle w:val="ActHead5"/>
      </w:pPr>
      <w:bookmarkStart w:id="5" w:name="_Toc464811615"/>
      <w:r w:rsidRPr="00E133BB">
        <w:rPr>
          <w:rStyle w:val="CharSectno"/>
        </w:rPr>
        <w:t>4</w:t>
      </w:r>
      <w:r w:rsidRPr="00E133BB">
        <w:t xml:space="preserve">  </w:t>
      </w:r>
      <w:smartTag w:uri="urn:schemas-microsoft-com:office:smarttags" w:element="place">
        <w:smartTag w:uri="urn:schemas-microsoft-com:office:smarttags" w:element="PlaceName">
          <w:r w:rsidRPr="00E133BB">
            <w:t>External</w:t>
          </w:r>
        </w:smartTag>
        <w:r w:rsidRPr="00E133BB">
          <w:t xml:space="preserve"> </w:t>
        </w:r>
        <w:smartTag w:uri="urn:schemas-microsoft-com:office:smarttags" w:element="PlaceType">
          <w:r w:rsidRPr="00E133BB">
            <w:t>Territories</w:t>
          </w:r>
        </w:smartTag>
      </w:smartTag>
      <w:bookmarkEnd w:id="5"/>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This Act extends to each external Territory.</w:t>
      </w:r>
    </w:p>
    <w:p w:rsidR="00190810" w:rsidRPr="00E133BB" w:rsidRDefault="00190810" w:rsidP="00190810">
      <w:pPr>
        <w:pStyle w:val="ActHead5"/>
      </w:pPr>
      <w:bookmarkStart w:id="6" w:name="_Toc464811616"/>
      <w:r w:rsidRPr="00E133BB">
        <w:rPr>
          <w:rStyle w:val="CharSectno"/>
        </w:rPr>
        <w:lastRenderedPageBreak/>
        <w:t>5</w:t>
      </w:r>
      <w:r w:rsidRPr="00E133BB">
        <w:t xml:space="preserve">  Act to bind Crown</w:t>
      </w:r>
      <w:bookmarkEnd w:id="6"/>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This Act binds the Crown in all its capacities.</w:t>
      </w:r>
    </w:p>
    <w:p w:rsidR="00190810" w:rsidRPr="00E133BB" w:rsidRDefault="00190810" w:rsidP="00190810">
      <w:pPr>
        <w:pStyle w:val="ActHead5"/>
      </w:pPr>
      <w:bookmarkStart w:id="7" w:name="_Toc464811617"/>
      <w:r w:rsidRPr="00E133BB">
        <w:rPr>
          <w:rStyle w:val="CharSectno"/>
        </w:rPr>
        <w:t>6</w:t>
      </w:r>
      <w:r w:rsidRPr="00E133BB">
        <w:t xml:space="preserve">  Savings of other laws</w:t>
      </w:r>
      <w:bookmarkEnd w:id="7"/>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 xml:space="preserve">This Act does not affect an immunity or privilege that is conferred by or under the </w:t>
      </w:r>
      <w:r w:rsidRPr="00E133BB">
        <w:rPr>
          <w:rFonts w:ascii="Times" w:hAnsi="Times"/>
          <w:i/>
        </w:rPr>
        <w:t>Consular Privileges and Immunities Act 1972</w:t>
      </w:r>
      <w:r w:rsidRPr="00E133BB">
        <w:rPr>
          <w:rFonts w:ascii="Times" w:hAnsi="Times"/>
        </w:rPr>
        <w:t xml:space="preserve">, the </w:t>
      </w:r>
      <w:r w:rsidRPr="00E133BB">
        <w:rPr>
          <w:rFonts w:ascii="Times" w:hAnsi="Times"/>
          <w:i/>
        </w:rPr>
        <w:t>Defence (Visiting Forces) Act 1963</w:t>
      </w:r>
      <w:r w:rsidRPr="00E133BB">
        <w:rPr>
          <w:rFonts w:ascii="Times" w:hAnsi="Times"/>
        </w:rPr>
        <w:t xml:space="preserve">, the </w:t>
      </w:r>
      <w:r w:rsidRPr="00E133BB">
        <w:rPr>
          <w:rFonts w:ascii="Times" w:hAnsi="Times"/>
          <w:i/>
        </w:rPr>
        <w:t>Diplomatic Privileges and Immunities Act 1967</w:t>
      </w:r>
      <w:r w:rsidRPr="00E133BB">
        <w:rPr>
          <w:rFonts w:ascii="Times" w:hAnsi="Times"/>
        </w:rPr>
        <w:t xml:space="preserve"> or any other Act.</w:t>
      </w:r>
    </w:p>
    <w:p w:rsidR="00190810" w:rsidRPr="00E133BB" w:rsidRDefault="00190810" w:rsidP="00190810">
      <w:pPr>
        <w:pStyle w:val="ActHead5"/>
      </w:pPr>
      <w:bookmarkStart w:id="8" w:name="_Toc464811618"/>
      <w:r w:rsidRPr="00E133BB">
        <w:rPr>
          <w:rStyle w:val="CharSectno"/>
        </w:rPr>
        <w:t>7</w:t>
      </w:r>
      <w:r w:rsidRPr="00E133BB">
        <w:t xml:space="preserve">  Application</w:t>
      </w:r>
      <w:bookmarkEnd w:id="8"/>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Part II (other than section</w:t>
      </w:r>
      <w:r w:rsidR="00E133BB">
        <w:rPr>
          <w:rFonts w:ascii="Times" w:hAnsi="Times"/>
        </w:rPr>
        <w:t> </w:t>
      </w:r>
      <w:r w:rsidRPr="00E133BB">
        <w:rPr>
          <w:rFonts w:ascii="Times" w:hAnsi="Times"/>
        </w:rPr>
        <w:t>10) does not apply in relation to a proceeding concerning:</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 contract or other agreement or a bill of exchange that was made or given;</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 transaction or event that occurred;</w:t>
      </w:r>
    </w:p>
    <w:p w:rsidR="00190810" w:rsidRPr="00E133BB" w:rsidRDefault="00190810" w:rsidP="00190810">
      <w:pPr>
        <w:pStyle w:val="paragraph"/>
        <w:rPr>
          <w:rFonts w:ascii="Times" w:hAnsi="Times"/>
        </w:rPr>
      </w:pPr>
      <w:r w:rsidRPr="00E133BB">
        <w:rPr>
          <w:rFonts w:ascii="Times" w:hAnsi="Times"/>
        </w:rPr>
        <w:tab/>
        <w:t>(c)</w:t>
      </w:r>
      <w:r w:rsidRPr="00E133BB">
        <w:rPr>
          <w:rFonts w:ascii="Times" w:hAnsi="Times"/>
        </w:rPr>
        <w:tab/>
        <w:t>an act done or omitted to have been done; or</w:t>
      </w:r>
    </w:p>
    <w:p w:rsidR="00190810" w:rsidRPr="00E133BB" w:rsidRDefault="00190810" w:rsidP="00190810">
      <w:pPr>
        <w:pStyle w:val="paragraph"/>
        <w:rPr>
          <w:rFonts w:ascii="Times" w:hAnsi="Times"/>
        </w:rPr>
      </w:pPr>
      <w:r w:rsidRPr="00E133BB">
        <w:rPr>
          <w:rFonts w:ascii="Times" w:hAnsi="Times"/>
        </w:rPr>
        <w:tab/>
        <w:t>(d)</w:t>
      </w:r>
      <w:r w:rsidRPr="00E133BB">
        <w:rPr>
          <w:rFonts w:ascii="Times" w:hAnsi="Times"/>
        </w:rPr>
        <w:tab/>
        <w:t>a right, liability or obligation that came into existence;</w:t>
      </w:r>
    </w:p>
    <w:p w:rsidR="00190810" w:rsidRPr="00E133BB" w:rsidRDefault="00190810" w:rsidP="00190810">
      <w:pPr>
        <w:pStyle w:val="subsection2"/>
        <w:rPr>
          <w:rFonts w:ascii="Times" w:hAnsi="Times"/>
        </w:rPr>
      </w:pPr>
      <w:r w:rsidRPr="00E133BB">
        <w:rPr>
          <w:rFonts w:ascii="Times" w:hAnsi="Times"/>
        </w:rPr>
        <w:t>before the commencement of this Act.</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Section</w:t>
      </w:r>
      <w:r w:rsidR="00E133BB">
        <w:rPr>
          <w:rFonts w:ascii="Times" w:hAnsi="Times"/>
        </w:rPr>
        <w:t> </w:t>
      </w:r>
      <w:r w:rsidRPr="00E133BB">
        <w:rPr>
          <w:rFonts w:ascii="Times" w:hAnsi="Times"/>
        </w:rPr>
        <w:t>10 does not apply in relation to a submission mentioned in that section that was made before the commencement of this Act.</w:t>
      </w:r>
    </w:p>
    <w:p w:rsidR="00190810" w:rsidRPr="00E133BB" w:rsidRDefault="00190810" w:rsidP="00190810">
      <w:pPr>
        <w:pStyle w:val="subsection"/>
        <w:rPr>
          <w:rFonts w:ascii="Times" w:hAnsi="Times"/>
        </w:rPr>
      </w:pPr>
      <w:r w:rsidRPr="00E133BB">
        <w:rPr>
          <w:rFonts w:ascii="Times" w:hAnsi="Times"/>
        </w:rPr>
        <w:tab/>
        <w:t>(3)</w:t>
      </w:r>
      <w:r w:rsidRPr="00E133BB">
        <w:rPr>
          <w:rFonts w:ascii="Times" w:hAnsi="Times"/>
        </w:rPr>
        <w:tab/>
        <w:t>Part III and section</w:t>
      </w:r>
      <w:r w:rsidR="00E133BB">
        <w:rPr>
          <w:rFonts w:ascii="Times" w:hAnsi="Times"/>
        </w:rPr>
        <w:t> </w:t>
      </w:r>
      <w:r w:rsidRPr="00E133BB">
        <w:rPr>
          <w:rFonts w:ascii="Times" w:hAnsi="Times"/>
        </w:rPr>
        <w:t>36 do not apply in relation to a proceeding instituted before the commencement of this Act.</w:t>
      </w:r>
    </w:p>
    <w:p w:rsidR="00190810" w:rsidRPr="00E133BB" w:rsidRDefault="00190810" w:rsidP="00190810">
      <w:pPr>
        <w:pStyle w:val="subsection"/>
        <w:rPr>
          <w:rFonts w:ascii="Times" w:hAnsi="Times"/>
        </w:rPr>
      </w:pPr>
      <w:r w:rsidRPr="00E133BB">
        <w:rPr>
          <w:rFonts w:ascii="Times" w:hAnsi="Times"/>
        </w:rPr>
        <w:tab/>
        <w:t>(4)</w:t>
      </w:r>
      <w:r w:rsidRPr="00E133BB">
        <w:rPr>
          <w:rFonts w:ascii="Times" w:hAnsi="Times"/>
        </w:rPr>
        <w:tab/>
        <w:t>Part IV only applies where, by virtue of a provision of Part II, the foreign State is not immune from the jurisdiction of the courts of Australia in the proceeding concerned.</w:t>
      </w:r>
    </w:p>
    <w:p w:rsidR="00190810" w:rsidRPr="00E133BB" w:rsidRDefault="00190810" w:rsidP="00190810">
      <w:pPr>
        <w:pStyle w:val="ActHead5"/>
      </w:pPr>
      <w:bookmarkStart w:id="9" w:name="_Toc464811619"/>
      <w:r w:rsidRPr="00E133BB">
        <w:rPr>
          <w:rStyle w:val="CharSectno"/>
        </w:rPr>
        <w:t>8</w:t>
      </w:r>
      <w:r w:rsidRPr="00E133BB">
        <w:t xml:space="preserve">  Application to courts</w:t>
      </w:r>
      <w:bookmarkEnd w:id="9"/>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In the application of this Act to a court, this Act has effect only in relation to the exercise or performance by the court of a judicial power or function or a power or function that is of a like kind.</w:t>
      </w:r>
    </w:p>
    <w:p w:rsidR="00190810" w:rsidRPr="00E133BB" w:rsidRDefault="00190810" w:rsidP="00AF38C2">
      <w:pPr>
        <w:pStyle w:val="ActHead2"/>
        <w:pageBreakBefore/>
      </w:pPr>
      <w:bookmarkStart w:id="10" w:name="_Toc464811620"/>
      <w:r w:rsidRPr="00E133BB">
        <w:rPr>
          <w:rStyle w:val="CharPartNo"/>
        </w:rPr>
        <w:lastRenderedPageBreak/>
        <w:t>Part II</w:t>
      </w:r>
      <w:r w:rsidRPr="00E133BB">
        <w:t>—</w:t>
      </w:r>
      <w:r w:rsidRPr="00E133BB">
        <w:rPr>
          <w:rStyle w:val="CharPartText"/>
        </w:rPr>
        <w:t>Immunity from jurisdiction</w:t>
      </w:r>
      <w:bookmarkEnd w:id="10"/>
    </w:p>
    <w:p w:rsidR="00190810" w:rsidRPr="00E133BB" w:rsidRDefault="00B50B04" w:rsidP="00190810">
      <w:pPr>
        <w:pStyle w:val="Header"/>
      </w:pPr>
      <w:r w:rsidRPr="00E133BB">
        <w:rPr>
          <w:rStyle w:val="CharDivNo"/>
        </w:rPr>
        <w:t xml:space="preserve"> </w:t>
      </w:r>
      <w:r w:rsidRPr="00E133BB">
        <w:rPr>
          <w:rStyle w:val="CharDivText"/>
        </w:rPr>
        <w:t xml:space="preserve"> </w:t>
      </w:r>
    </w:p>
    <w:p w:rsidR="00190810" w:rsidRPr="00E133BB" w:rsidRDefault="00190810" w:rsidP="00190810">
      <w:pPr>
        <w:pStyle w:val="ActHead5"/>
      </w:pPr>
      <w:bookmarkStart w:id="11" w:name="_Toc464811621"/>
      <w:r w:rsidRPr="00E133BB">
        <w:rPr>
          <w:rStyle w:val="CharSectno"/>
        </w:rPr>
        <w:t>9</w:t>
      </w:r>
      <w:r w:rsidRPr="00E133BB">
        <w:t xml:space="preserve">  General immunity from jurisdiction</w:t>
      </w:r>
      <w:bookmarkEnd w:id="11"/>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 xml:space="preserve">Except as provided by or under this Act, a foreign State is immune from the jurisdiction of the courts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in a proceeding.</w:t>
      </w:r>
    </w:p>
    <w:p w:rsidR="00190810" w:rsidRPr="00E133BB" w:rsidRDefault="00190810" w:rsidP="00190810">
      <w:pPr>
        <w:pStyle w:val="ActHead5"/>
      </w:pPr>
      <w:bookmarkStart w:id="12" w:name="_Toc464811622"/>
      <w:r w:rsidRPr="00E133BB">
        <w:rPr>
          <w:rStyle w:val="CharSectno"/>
        </w:rPr>
        <w:t>10</w:t>
      </w:r>
      <w:r w:rsidRPr="00E133BB">
        <w:t xml:space="preserve">  Submission to jurisdiction</w:t>
      </w:r>
      <w:bookmarkEnd w:id="12"/>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A foreign State is not immune in a proceeding in which it has submitted to the jurisdiction in accordance with this section.</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A foreign State may submit to the jurisdiction at any time, whether by agreement or otherwise, but a foreign State shall not be taken to have so submitted by reason only that it is a party to an agreement the proper law of which is the law of Australia.</w:t>
      </w:r>
    </w:p>
    <w:p w:rsidR="00190810" w:rsidRPr="00E133BB" w:rsidRDefault="00190810" w:rsidP="00190810">
      <w:pPr>
        <w:pStyle w:val="subsection"/>
        <w:rPr>
          <w:rFonts w:ascii="Times" w:hAnsi="Times"/>
        </w:rPr>
      </w:pPr>
      <w:r w:rsidRPr="00E133BB">
        <w:rPr>
          <w:rFonts w:ascii="Times" w:hAnsi="Times"/>
        </w:rPr>
        <w:tab/>
        <w:t>(3)</w:t>
      </w:r>
      <w:r w:rsidRPr="00E133BB">
        <w:rPr>
          <w:rFonts w:ascii="Times" w:hAnsi="Times"/>
        </w:rPr>
        <w:tab/>
        <w:t xml:space="preserve">A submission under </w:t>
      </w:r>
      <w:r w:rsidR="00E133BB">
        <w:rPr>
          <w:rFonts w:ascii="Times" w:hAnsi="Times"/>
        </w:rPr>
        <w:t>subsection (</w:t>
      </w:r>
      <w:r w:rsidRPr="00E133BB">
        <w:rPr>
          <w:rFonts w:ascii="Times" w:hAnsi="Times"/>
        </w:rPr>
        <w:t>2) may be subject to a specified limitation, condition or exclusion (whether in respect of remedies or otherwise).</w:t>
      </w:r>
    </w:p>
    <w:p w:rsidR="00190810" w:rsidRPr="00E133BB" w:rsidRDefault="00190810" w:rsidP="00190810">
      <w:pPr>
        <w:pStyle w:val="subsection"/>
        <w:rPr>
          <w:rFonts w:ascii="Times" w:hAnsi="Times"/>
        </w:rPr>
      </w:pPr>
      <w:r w:rsidRPr="00E133BB">
        <w:rPr>
          <w:rFonts w:ascii="Times" w:hAnsi="Times"/>
        </w:rPr>
        <w:tab/>
        <w:t>(4)</w:t>
      </w:r>
      <w:r w:rsidRPr="00E133BB">
        <w:rPr>
          <w:rFonts w:ascii="Times" w:hAnsi="Times"/>
        </w:rPr>
        <w:tab/>
        <w:t>Without limiting any other power of a court to dismiss, stay or otherwise decline to hear and determine a proceeding, the court may dismiss, stay or otherwise decline to hear and determine a proceeding if it is satisfied that, by reason of the nature of a limitation, condition or exclusion to which a submission is subject (not being a limitation, condition or exclusion in respect of remedies), it is appropriate to do so.</w:t>
      </w:r>
    </w:p>
    <w:p w:rsidR="00190810" w:rsidRPr="00E133BB" w:rsidRDefault="00190810" w:rsidP="00190810">
      <w:pPr>
        <w:pStyle w:val="subsection"/>
        <w:rPr>
          <w:rFonts w:ascii="Times" w:hAnsi="Times"/>
        </w:rPr>
      </w:pPr>
      <w:r w:rsidRPr="00E133BB">
        <w:rPr>
          <w:rFonts w:ascii="Times" w:hAnsi="Times"/>
        </w:rPr>
        <w:tab/>
        <w:t>(5)</w:t>
      </w:r>
      <w:r w:rsidRPr="00E133BB">
        <w:rPr>
          <w:rFonts w:ascii="Times" w:hAnsi="Times"/>
        </w:rPr>
        <w:tab/>
        <w:t>An agreement by a foreign State to waive its immunity under this Part has effect to waive that immunity and the waiver may not be withdrawn except in accordance with the terms of the agreement.</w:t>
      </w:r>
    </w:p>
    <w:p w:rsidR="00190810" w:rsidRPr="00E133BB" w:rsidRDefault="00190810" w:rsidP="00190810">
      <w:pPr>
        <w:pStyle w:val="subsection"/>
        <w:rPr>
          <w:rFonts w:ascii="Times" w:hAnsi="Times"/>
        </w:rPr>
      </w:pPr>
      <w:r w:rsidRPr="00E133BB">
        <w:rPr>
          <w:rFonts w:ascii="Times" w:hAnsi="Times"/>
        </w:rPr>
        <w:tab/>
        <w:t>(6)</w:t>
      </w:r>
      <w:r w:rsidRPr="00E133BB">
        <w:rPr>
          <w:rFonts w:ascii="Times" w:hAnsi="Times"/>
        </w:rPr>
        <w:tab/>
        <w:t xml:space="preserve">Subject to </w:t>
      </w:r>
      <w:r w:rsidR="00E133BB">
        <w:rPr>
          <w:rFonts w:ascii="Times" w:hAnsi="Times"/>
        </w:rPr>
        <w:t>subsections (</w:t>
      </w:r>
      <w:r w:rsidRPr="00E133BB">
        <w:rPr>
          <w:rFonts w:ascii="Times" w:hAnsi="Times"/>
        </w:rPr>
        <w:t>7), (8) and (9), a foreign State may submit to the jurisdiction in a proceeding by:</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instituting the proceeding;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intervening in, or taking a step as a party to, the proceeding.</w:t>
      </w:r>
    </w:p>
    <w:p w:rsidR="00190810" w:rsidRPr="00E133BB" w:rsidRDefault="00190810" w:rsidP="00190810">
      <w:pPr>
        <w:pStyle w:val="subsection"/>
        <w:rPr>
          <w:rFonts w:ascii="Times" w:hAnsi="Times"/>
        </w:rPr>
      </w:pPr>
      <w:r w:rsidRPr="00E133BB">
        <w:rPr>
          <w:rFonts w:ascii="Times" w:hAnsi="Times"/>
        </w:rPr>
        <w:lastRenderedPageBreak/>
        <w:tab/>
        <w:t>(7)</w:t>
      </w:r>
      <w:r w:rsidRPr="00E133BB">
        <w:rPr>
          <w:rFonts w:ascii="Times" w:hAnsi="Times"/>
        </w:rPr>
        <w:tab/>
        <w:t>A foreign State shall not be taken to have submitted to the jurisdiction in a proceeding by reason only that:</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it has made an application for costs;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it has intervened, or has taken a step, in the proceeding for the purpose or in the course of asserting immunity.</w:t>
      </w:r>
    </w:p>
    <w:p w:rsidR="00190810" w:rsidRPr="00E133BB" w:rsidRDefault="00190810" w:rsidP="00190810">
      <w:pPr>
        <w:pStyle w:val="subsection"/>
        <w:rPr>
          <w:rFonts w:ascii="Times" w:hAnsi="Times"/>
        </w:rPr>
      </w:pPr>
      <w:r w:rsidRPr="00E133BB">
        <w:rPr>
          <w:rFonts w:ascii="Times" w:hAnsi="Times"/>
        </w:rPr>
        <w:tab/>
        <w:t>(8)</w:t>
      </w:r>
      <w:r w:rsidRPr="00E133BB">
        <w:rPr>
          <w:rFonts w:ascii="Times" w:hAnsi="Times"/>
        </w:rPr>
        <w:tab/>
        <w:t>Where the foreign State is not a party to a proceeding, it shall not be taken to have submitted to the jurisdiction by reason only that it has intervened in the proceeding for the purpose or in the course of asserting an interest in property involved in or affected by the proceeding.</w:t>
      </w:r>
    </w:p>
    <w:p w:rsidR="00190810" w:rsidRPr="00E133BB" w:rsidRDefault="00190810" w:rsidP="00190810">
      <w:pPr>
        <w:pStyle w:val="subsection"/>
        <w:rPr>
          <w:rFonts w:ascii="Times" w:hAnsi="Times"/>
        </w:rPr>
      </w:pPr>
      <w:r w:rsidRPr="00E133BB">
        <w:rPr>
          <w:rFonts w:ascii="Times" w:hAnsi="Times"/>
        </w:rPr>
        <w:tab/>
        <w:t>(9)</w:t>
      </w:r>
      <w:r w:rsidRPr="00E133BB">
        <w:rPr>
          <w:rFonts w:ascii="Times" w:hAnsi="Times"/>
        </w:rPr>
        <w:tab/>
        <w:t>Where:</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the intervention or step was taken by a person who did not know and could not reasonably have been expected to know of the immunity;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the immunity is asserted without unreasonable delay;</w:t>
      </w:r>
    </w:p>
    <w:p w:rsidR="00190810" w:rsidRPr="00E133BB" w:rsidRDefault="00190810" w:rsidP="00190810">
      <w:pPr>
        <w:pStyle w:val="subsection2"/>
        <w:rPr>
          <w:rFonts w:ascii="Times" w:hAnsi="Times"/>
        </w:rPr>
      </w:pPr>
      <w:r w:rsidRPr="00E133BB">
        <w:rPr>
          <w:rFonts w:ascii="Times" w:hAnsi="Times"/>
        </w:rPr>
        <w:t>the foreign State shall not be taken to have submitted to the jurisdiction in the proceeding by reason only of that intervention or step.</w:t>
      </w:r>
    </w:p>
    <w:p w:rsidR="00190810" w:rsidRPr="00E133BB" w:rsidRDefault="00190810" w:rsidP="00190810">
      <w:pPr>
        <w:pStyle w:val="subsection"/>
        <w:rPr>
          <w:rFonts w:ascii="Times" w:hAnsi="Times"/>
        </w:rPr>
      </w:pPr>
      <w:r w:rsidRPr="00E133BB">
        <w:rPr>
          <w:rFonts w:ascii="Times" w:hAnsi="Times"/>
        </w:rPr>
        <w:tab/>
        <w:t>(10)</w:t>
      </w:r>
      <w:r w:rsidRPr="00E133BB">
        <w:rPr>
          <w:rFonts w:ascii="Times" w:hAnsi="Times"/>
        </w:rPr>
        <w:tab/>
        <w:t xml:space="preserve">Where a foreign State has submitted to the jurisdiction in a proceeding, then, subject to the operation of </w:t>
      </w:r>
      <w:r w:rsidR="00E133BB">
        <w:rPr>
          <w:rFonts w:ascii="Times" w:hAnsi="Times"/>
        </w:rPr>
        <w:t>subsection (</w:t>
      </w:r>
      <w:r w:rsidRPr="00E133BB">
        <w:rPr>
          <w:rFonts w:ascii="Times" w:hAnsi="Times"/>
        </w:rPr>
        <w:t>3), it is not immune in relation to a claim made in the proceeding by some other party against it (whether by way of set</w:t>
      </w:r>
      <w:r w:rsidR="00E133BB">
        <w:rPr>
          <w:rFonts w:ascii="Times" w:hAnsi="Times"/>
        </w:rPr>
        <w:noBreakHyphen/>
      </w:r>
      <w:r w:rsidRPr="00E133BB">
        <w:rPr>
          <w:rFonts w:ascii="Times" w:hAnsi="Times"/>
        </w:rPr>
        <w:t>off, counter</w:t>
      </w:r>
      <w:r w:rsidR="00E133BB">
        <w:rPr>
          <w:rFonts w:ascii="Times" w:hAnsi="Times"/>
        </w:rPr>
        <w:noBreakHyphen/>
      </w:r>
      <w:r w:rsidRPr="00E133BB">
        <w:rPr>
          <w:rFonts w:ascii="Times" w:hAnsi="Times"/>
        </w:rPr>
        <w:t>claim or otherwise), being a claim that arises out of and relates to the transactions or events to which the proceeding relates.</w:t>
      </w:r>
    </w:p>
    <w:p w:rsidR="00190810" w:rsidRPr="00E133BB" w:rsidRDefault="00190810" w:rsidP="00190810">
      <w:pPr>
        <w:pStyle w:val="subsection"/>
        <w:rPr>
          <w:rFonts w:ascii="Times" w:hAnsi="Times"/>
        </w:rPr>
      </w:pPr>
      <w:r w:rsidRPr="00E133BB">
        <w:rPr>
          <w:rFonts w:ascii="Times" w:hAnsi="Times"/>
        </w:rPr>
        <w:tab/>
        <w:t>(11)</w:t>
      </w:r>
      <w:r w:rsidRPr="00E133BB">
        <w:rPr>
          <w:rFonts w:ascii="Times" w:hAnsi="Times"/>
        </w:rPr>
        <w:tab/>
        <w:t>In addition to any other person who has authority to submit, on behalf of a foreign State, to the jurisdiction:</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the person for the time being performing the functions of the head of the State</w:t>
      </w:r>
      <w:r w:rsidR="00F62800" w:rsidRPr="00E133BB">
        <w:rPr>
          <w:rFonts w:ascii="Times" w:hAnsi="Times"/>
        </w:rPr>
        <w:t>’</w:t>
      </w:r>
      <w:r w:rsidRPr="00E133BB">
        <w:rPr>
          <w:rFonts w:ascii="Times" w:hAnsi="Times"/>
        </w:rPr>
        <w:t xml:space="preserve">s diplomatic mission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has that authority;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 person who has entered into a contract on behalf of and with the authority of the State has authority to submit in that contract, on behalf of the State, to the jurisdiction in respect of a proceeding arising out of the contract.</w:t>
      </w:r>
    </w:p>
    <w:p w:rsidR="00190810" w:rsidRPr="00E133BB" w:rsidRDefault="00190810" w:rsidP="00190810">
      <w:pPr>
        <w:pStyle w:val="ActHead5"/>
      </w:pPr>
      <w:bookmarkStart w:id="13" w:name="_Toc464811623"/>
      <w:r w:rsidRPr="00E133BB">
        <w:rPr>
          <w:rStyle w:val="CharSectno"/>
        </w:rPr>
        <w:lastRenderedPageBreak/>
        <w:t>11</w:t>
      </w:r>
      <w:r w:rsidRPr="00E133BB">
        <w:t xml:space="preserve">  Commercial transactions</w:t>
      </w:r>
      <w:bookmarkEnd w:id="13"/>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A foreign State is not immune in a proceeding in so far as the proceeding concerns a commercial transaction.</w:t>
      </w:r>
    </w:p>
    <w:p w:rsidR="00190810" w:rsidRPr="00E133BB" w:rsidRDefault="00190810" w:rsidP="00EB755E">
      <w:pPr>
        <w:pStyle w:val="subsection"/>
        <w:keepNext/>
        <w:keepLines/>
        <w:rPr>
          <w:rFonts w:ascii="Times" w:hAnsi="Times"/>
        </w:rPr>
      </w:pPr>
      <w:r w:rsidRPr="00E133BB">
        <w:rPr>
          <w:rFonts w:ascii="Times" w:hAnsi="Times"/>
        </w:rPr>
        <w:tab/>
        <w:t>(2)</w:t>
      </w:r>
      <w:r w:rsidRPr="00E133BB">
        <w:rPr>
          <w:rFonts w:ascii="Times" w:hAnsi="Times"/>
        </w:rPr>
        <w:tab/>
      </w:r>
      <w:r w:rsidR="00E133BB">
        <w:rPr>
          <w:rFonts w:ascii="Times" w:hAnsi="Times"/>
        </w:rPr>
        <w:t>Subsection (</w:t>
      </w:r>
      <w:r w:rsidRPr="00E133BB">
        <w:rPr>
          <w:rFonts w:ascii="Times" w:hAnsi="Times"/>
        </w:rPr>
        <w:t>1) does not apply:</w:t>
      </w:r>
    </w:p>
    <w:p w:rsidR="00190810" w:rsidRPr="00E133BB" w:rsidRDefault="00190810" w:rsidP="00EB755E">
      <w:pPr>
        <w:pStyle w:val="paragraph"/>
        <w:keepNext/>
        <w:keepLines/>
        <w:rPr>
          <w:rFonts w:ascii="Times" w:hAnsi="Times"/>
        </w:rPr>
      </w:pPr>
      <w:r w:rsidRPr="00E133BB">
        <w:rPr>
          <w:rFonts w:ascii="Times" w:hAnsi="Times"/>
        </w:rPr>
        <w:tab/>
        <w:t>(a)</w:t>
      </w:r>
      <w:r w:rsidRPr="00E133BB">
        <w:rPr>
          <w:rFonts w:ascii="Times" w:hAnsi="Times"/>
        </w:rPr>
        <w:tab/>
        <w:t>if all the parties to the proceeding:</w:t>
      </w:r>
    </w:p>
    <w:p w:rsidR="00190810" w:rsidRPr="00E133BB" w:rsidRDefault="00190810" w:rsidP="00190810">
      <w:pPr>
        <w:pStyle w:val="paragraphsub"/>
        <w:rPr>
          <w:rFonts w:ascii="Times" w:hAnsi="Times"/>
        </w:rPr>
      </w:pPr>
      <w:r w:rsidRPr="00E133BB">
        <w:rPr>
          <w:rFonts w:ascii="Times" w:hAnsi="Times"/>
        </w:rPr>
        <w:tab/>
        <w:t>(i)</w:t>
      </w:r>
      <w:r w:rsidRPr="00E133BB">
        <w:rPr>
          <w:rFonts w:ascii="Times" w:hAnsi="Times"/>
        </w:rPr>
        <w:tab/>
        <w:t>are foreign States or are the Commonwealth and one or more foreign States; or</w:t>
      </w:r>
    </w:p>
    <w:p w:rsidR="00190810" w:rsidRPr="00E133BB" w:rsidRDefault="00190810" w:rsidP="00190810">
      <w:pPr>
        <w:pStyle w:val="paragraphsub"/>
        <w:rPr>
          <w:rFonts w:ascii="Times" w:hAnsi="Times"/>
        </w:rPr>
      </w:pPr>
      <w:r w:rsidRPr="00E133BB">
        <w:rPr>
          <w:rFonts w:ascii="Times" w:hAnsi="Times"/>
        </w:rPr>
        <w:tab/>
        <w:t>(ii)</w:t>
      </w:r>
      <w:r w:rsidRPr="00E133BB">
        <w:rPr>
          <w:rFonts w:ascii="Times" w:hAnsi="Times"/>
        </w:rPr>
        <w:tab/>
        <w:t>have otherwise agreed in writing;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in so far as the proceeding concerns a payment in respect of a grant, a scholarship, a pension or a payment of a like kind.</w:t>
      </w:r>
    </w:p>
    <w:p w:rsidR="00190810" w:rsidRPr="00E133BB" w:rsidRDefault="00190810" w:rsidP="00190810">
      <w:pPr>
        <w:pStyle w:val="subsection"/>
        <w:rPr>
          <w:rFonts w:ascii="Times" w:hAnsi="Times"/>
        </w:rPr>
      </w:pPr>
      <w:r w:rsidRPr="00E133BB">
        <w:rPr>
          <w:rFonts w:ascii="Times" w:hAnsi="Times"/>
        </w:rPr>
        <w:tab/>
        <w:t>(3)</w:t>
      </w:r>
      <w:r w:rsidRPr="00E133BB">
        <w:rPr>
          <w:rFonts w:ascii="Times" w:hAnsi="Times"/>
        </w:rPr>
        <w:tab/>
        <w:t xml:space="preserve">In this section, </w:t>
      </w:r>
      <w:r w:rsidRPr="00E133BB">
        <w:rPr>
          <w:rFonts w:ascii="Times" w:hAnsi="Times"/>
          <w:b/>
          <w:i/>
        </w:rPr>
        <w:t>commercial transaction</w:t>
      </w:r>
      <w:r w:rsidRPr="00E133BB">
        <w:rPr>
          <w:rFonts w:ascii="Times" w:hAnsi="Times"/>
        </w:rPr>
        <w:t xml:space="preserve"> means a commercial, trading, business, professional or industrial or like transaction into which the foreign State has entered or a like activity in which the State has engaged and, without limiting the generality of the foregoing, includes:</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 contract for the supply of goods or services;</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an agreement for a loan or some other transaction for or in respect of the provision of finance; and</w:t>
      </w:r>
    </w:p>
    <w:p w:rsidR="00190810" w:rsidRPr="00E133BB" w:rsidRDefault="00190810" w:rsidP="00190810">
      <w:pPr>
        <w:pStyle w:val="paragraph"/>
        <w:rPr>
          <w:rFonts w:ascii="Times" w:hAnsi="Times"/>
        </w:rPr>
      </w:pPr>
      <w:r w:rsidRPr="00E133BB">
        <w:rPr>
          <w:rFonts w:ascii="Times" w:hAnsi="Times"/>
        </w:rPr>
        <w:tab/>
        <w:t>(c)</w:t>
      </w:r>
      <w:r w:rsidRPr="00E133BB">
        <w:rPr>
          <w:rFonts w:ascii="Times" w:hAnsi="Times"/>
        </w:rPr>
        <w:tab/>
        <w:t>a guarantee or indemnity in respect of a financial obligation; but does not include a contract of employment or a bill of exchange.</w:t>
      </w:r>
    </w:p>
    <w:p w:rsidR="00190810" w:rsidRPr="00E133BB" w:rsidRDefault="00190810" w:rsidP="00190810">
      <w:pPr>
        <w:pStyle w:val="ActHead5"/>
      </w:pPr>
      <w:bookmarkStart w:id="14" w:name="_Toc464811624"/>
      <w:r w:rsidRPr="00E133BB">
        <w:rPr>
          <w:rStyle w:val="CharSectno"/>
        </w:rPr>
        <w:t>12</w:t>
      </w:r>
      <w:r w:rsidRPr="00E133BB">
        <w:t xml:space="preserve">  Contracts of employment</w:t>
      </w:r>
      <w:bookmarkEnd w:id="14"/>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 xml:space="preserve">A foreign State, as employer, is not immune in a proceeding in so far as the proceeding concerns the employment of a person under a contract of employment that was made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or was to be performed wholly or partly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 xml:space="preserve">A reference in </w:t>
      </w:r>
      <w:r w:rsidR="00E133BB">
        <w:rPr>
          <w:rFonts w:ascii="Times" w:hAnsi="Times"/>
        </w:rPr>
        <w:t>subsection (</w:t>
      </w:r>
      <w:r w:rsidRPr="00E133BB">
        <w:rPr>
          <w:rFonts w:ascii="Times" w:hAnsi="Times"/>
        </w:rPr>
        <w:t>1) to a proceeding includes a reference to a proceeding concerning:</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 xml:space="preserve">a right or obligation conferred or imposed by a law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on a person as employer or employee;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 payment the entitlement to which arises under a contract of employment.</w:t>
      </w:r>
    </w:p>
    <w:p w:rsidR="00190810" w:rsidRPr="00E133BB" w:rsidRDefault="00190810" w:rsidP="00190810">
      <w:pPr>
        <w:pStyle w:val="subsection"/>
        <w:rPr>
          <w:rFonts w:ascii="Times" w:hAnsi="Times"/>
        </w:rPr>
      </w:pPr>
      <w:r w:rsidRPr="00E133BB">
        <w:rPr>
          <w:rFonts w:ascii="Times" w:hAnsi="Times"/>
        </w:rPr>
        <w:lastRenderedPageBreak/>
        <w:tab/>
        <w:t>(3)</w:t>
      </w:r>
      <w:r w:rsidRPr="00E133BB">
        <w:rPr>
          <w:rFonts w:ascii="Times" w:hAnsi="Times"/>
        </w:rPr>
        <w:tab/>
        <w:t>Where, at the time when the contract of employment was made, the person employed was:</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 xml:space="preserve">a national of the foreign State but not a permanent resident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an habitual resident of the foreign State;</w:t>
      </w:r>
    </w:p>
    <w:p w:rsidR="00190810" w:rsidRPr="00E133BB" w:rsidRDefault="00E133BB" w:rsidP="00190810">
      <w:pPr>
        <w:pStyle w:val="subsection2"/>
        <w:rPr>
          <w:rFonts w:ascii="Times" w:hAnsi="Times"/>
        </w:rPr>
      </w:pPr>
      <w:r>
        <w:rPr>
          <w:rFonts w:ascii="Times" w:hAnsi="Times"/>
        </w:rPr>
        <w:t>subsection (</w:t>
      </w:r>
      <w:r w:rsidR="00190810" w:rsidRPr="00E133BB">
        <w:rPr>
          <w:rFonts w:ascii="Times" w:hAnsi="Times"/>
        </w:rPr>
        <w:t>1) does not apply.</w:t>
      </w:r>
    </w:p>
    <w:p w:rsidR="00190810" w:rsidRPr="00E133BB" w:rsidRDefault="00190810" w:rsidP="00190810">
      <w:pPr>
        <w:pStyle w:val="subsection"/>
        <w:rPr>
          <w:rFonts w:ascii="Times" w:hAnsi="Times"/>
        </w:rPr>
      </w:pPr>
      <w:r w:rsidRPr="00E133BB">
        <w:rPr>
          <w:rFonts w:ascii="Times" w:hAnsi="Times"/>
        </w:rPr>
        <w:tab/>
        <w:t>(4)</w:t>
      </w:r>
      <w:r w:rsidRPr="00E133BB">
        <w:rPr>
          <w:rFonts w:ascii="Times" w:hAnsi="Times"/>
        </w:rPr>
        <w:tab/>
      </w:r>
      <w:r w:rsidR="00E133BB">
        <w:rPr>
          <w:rFonts w:ascii="Times" w:hAnsi="Times"/>
        </w:rPr>
        <w:t>Subsection (</w:t>
      </w:r>
      <w:r w:rsidRPr="00E133BB">
        <w:rPr>
          <w:rFonts w:ascii="Times" w:hAnsi="Times"/>
        </w:rPr>
        <w:t>1) does not apply where:</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an inconsistent provision is included in the contract of employment;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 xml:space="preserve">a law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does not avoid the operation of, or prohibit or render unlawful the inclusion of, the provision.</w:t>
      </w:r>
    </w:p>
    <w:p w:rsidR="00190810" w:rsidRPr="00E133BB" w:rsidRDefault="00190810" w:rsidP="00190810">
      <w:pPr>
        <w:pStyle w:val="subsection"/>
        <w:rPr>
          <w:rFonts w:ascii="Times" w:hAnsi="Times"/>
        </w:rPr>
      </w:pPr>
      <w:r w:rsidRPr="00E133BB">
        <w:rPr>
          <w:rFonts w:ascii="Times" w:hAnsi="Times"/>
        </w:rPr>
        <w:tab/>
        <w:t>(5)</w:t>
      </w:r>
      <w:r w:rsidRPr="00E133BB">
        <w:rPr>
          <w:rFonts w:ascii="Times" w:hAnsi="Times"/>
        </w:rPr>
        <w:tab/>
      </w:r>
      <w:r w:rsidR="00E133BB">
        <w:rPr>
          <w:rFonts w:ascii="Times" w:hAnsi="Times"/>
        </w:rPr>
        <w:t>Subsection (</w:t>
      </w:r>
      <w:r w:rsidRPr="00E133BB">
        <w:rPr>
          <w:rFonts w:ascii="Times" w:hAnsi="Times"/>
        </w:rPr>
        <w:t>1) does not apply in relation to the employment of:</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 xml:space="preserve">a member of the diplomatic staff of a mission as defined by the Vienna Convention on Diplomatic Relations, being the Convention the English text of which is set out in the Schedule to the </w:t>
      </w:r>
      <w:r w:rsidRPr="00E133BB">
        <w:rPr>
          <w:rFonts w:ascii="Times" w:hAnsi="Times"/>
          <w:i/>
        </w:rPr>
        <w:t>Diplomatic Privileges and Immunities Act 1967</w:t>
      </w:r>
      <w:r w:rsidRPr="00E133BB">
        <w:rPr>
          <w:rFonts w:ascii="Times" w:hAnsi="Times"/>
        </w:rPr>
        <w:t>;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 xml:space="preserve">a consular officer as defined by the Vienna Convention on Consular Relations, being the Convention the English text of which is set out in the Schedule to the </w:t>
      </w:r>
      <w:r w:rsidRPr="00E133BB">
        <w:rPr>
          <w:rFonts w:ascii="Times" w:hAnsi="Times"/>
          <w:i/>
        </w:rPr>
        <w:t>Consular Privileges and Immunities Act 1972</w:t>
      </w:r>
      <w:r w:rsidRPr="00E133BB">
        <w:rPr>
          <w:rFonts w:ascii="Times" w:hAnsi="Times"/>
        </w:rPr>
        <w:t>.</w:t>
      </w:r>
    </w:p>
    <w:p w:rsidR="00190810" w:rsidRPr="00E133BB" w:rsidRDefault="00190810" w:rsidP="00190810">
      <w:pPr>
        <w:pStyle w:val="subsection"/>
        <w:rPr>
          <w:rFonts w:ascii="Times" w:hAnsi="Times"/>
        </w:rPr>
      </w:pPr>
      <w:r w:rsidRPr="00E133BB">
        <w:rPr>
          <w:rFonts w:ascii="Times" w:hAnsi="Times"/>
        </w:rPr>
        <w:tab/>
        <w:t>(6)</w:t>
      </w:r>
      <w:r w:rsidRPr="00E133BB">
        <w:rPr>
          <w:rFonts w:ascii="Times" w:hAnsi="Times"/>
        </w:rPr>
        <w:tab/>
      </w:r>
      <w:r w:rsidR="00E133BB">
        <w:rPr>
          <w:rFonts w:ascii="Times" w:hAnsi="Times"/>
        </w:rPr>
        <w:t>Subsection (</w:t>
      </w:r>
      <w:r w:rsidRPr="00E133BB">
        <w:rPr>
          <w:rFonts w:ascii="Times" w:hAnsi="Times"/>
        </w:rPr>
        <w:t>1) does not apply in relation to the employment of:</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 xml:space="preserve">a member of the administrative and technical staff of a mission as defined by the Convention referred to in </w:t>
      </w:r>
      <w:r w:rsidR="00E133BB">
        <w:rPr>
          <w:rFonts w:ascii="Times" w:hAnsi="Times"/>
        </w:rPr>
        <w:t>paragraph (</w:t>
      </w:r>
      <w:r w:rsidRPr="00E133BB">
        <w:rPr>
          <w:rFonts w:ascii="Times" w:hAnsi="Times"/>
        </w:rPr>
        <w:t>5)(a);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 xml:space="preserve">a consular employee as defined by the Convention referred to in </w:t>
      </w:r>
      <w:r w:rsidR="00E133BB">
        <w:rPr>
          <w:rFonts w:ascii="Times" w:hAnsi="Times"/>
        </w:rPr>
        <w:t>paragraph (</w:t>
      </w:r>
      <w:r w:rsidRPr="00E133BB">
        <w:rPr>
          <w:rFonts w:ascii="Times" w:hAnsi="Times"/>
        </w:rPr>
        <w:t>5)(b);</w:t>
      </w:r>
    </w:p>
    <w:p w:rsidR="00190810" w:rsidRPr="00E133BB" w:rsidRDefault="00190810" w:rsidP="00190810">
      <w:pPr>
        <w:pStyle w:val="subsection2"/>
        <w:rPr>
          <w:rFonts w:ascii="Times" w:hAnsi="Times"/>
        </w:rPr>
      </w:pPr>
      <w:r w:rsidRPr="00E133BB">
        <w:rPr>
          <w:rFonts w:ascii="Times" w:hAnsi="Times"/>
        </w:rPr>
        <w:t xml:space="preserve">unless the member or employee was, at the time when the contract of employment was made, a permanent resident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w:t>
      </w:r>
    </w:p>
    <w:p w:rsidR="00190810" w:rsidRPr="00E133BB" w:rsidRDefault="00190810" w:rsidP="00190810">
      <w:pPr>
        <w:pStyle w:val="subsection"/>
        <w:rPr>
          <w:rFonts w:ascii="Times" w:hAnsi="Times"/>
        </w:rPr>
      </w:pPr>
      <w:r w:rsidRPr="00E133BB">
        <w:rPr>
          <w:rFonts w:ascii="Times" w:hAnsi="Times"/>
        </w:rPr>
        <w:tab/>
        <w:t>(7)</w:t>
      </w:r>
      <w:r w:rsidRPr="00E133BB">
        <w:rPr>
          <w:rFonts w:ascii="Times" w:hAnsi="Times"/>
        </w:rPr>
        <w:tab/>
        <w:t xml:space="preserve">In this section, permanent resident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means:</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an Australian citizen; or</w:t>
      </w:r>
    </w:p>
    <w:p w:rsidR="00190810" w:rsidRPr="00E133BB" w:rsidRDefault="00190810" w:rsidP="00190810">
      <w:pPr>
        <w:pStyle w:val="paragraph"/>
        <w:rPr>
          <w:rFonts w:ascii="Times" w:hAnsi="Times"/>
        </w:rPr>
      </w:pPr>
      <w:r w:rsidRPr="00E133BB">
        <w:rPr>
          <w:rFonts w:ascii="Times" w:hAnsi="Times"/>
        </w:rPr>
        <w:lastRenderedPageBreak/>
        <w:tab/>
        <w:t>(b)</w:t>
      </w:r>
      <w:r w:rsidRPr="00E133BB">
        <w:rPr>
          <w:rFonts w:ascii="Times" w:hAnsi="Times"/>
        </w:rPr>
        <w:tab/>
        <w:t xml:space="preserve">a person resident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whose continued presence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is not subject to a limitation as to time imposed by or under a law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w:t>
      </w:r>
    </w:p>
    <w:p w:rsidR="00190810" w:rsidRPr="00E133BB" w:rsidRDefault="00190810" w:rsidP="00190810">
      <w:pPr>
        <w:pStyle w:val="ActHead5"/>
      </w:pPr>
      <w:bookmarkStart w:id="15" w:name="_Toc464811625"/>
      <w:r w:rsidRPr="00E133BB">
        <w:rPr>
          <w:rStyle w:val="CharSectno"/>
        </w:rPr>
        <w:t>13</w:t>
      </w:r>
      <w:r w:rsidRPr="00E133BB">
        <w:t xml:space="preserve">  Personal injury and damage to property</w:t>
      </w:r>
      <w:bookmarkEnd w:id="15"/>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A foreign State is not immune in a proceeding in so far as the proceeding concerns:</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the death of, or personal injury to, a person;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loss of or damage to tangible property;</w:t>
      </w:r>
    </w:p>
    <w:p w:rsidR="00190810" w:rsidRPr="00E133BB" w:rsidRDefault="00190810" w:rsidP="00190810">
      <w:pPr>
        <w:pStyle w:val="subsection2"/>
        <w:rPr>
          <w:rFonts w:ascii="Times" w:hAnsi="Times"/>
        </w:rPr>
      </w:pPr>
      <w:r w:rsidRPr="00E133BB">
        <w:rPr>
          <w:rFonts w:ascii="Times" w:hAnsi="Times"/>
        </w:rPr>
        <w:t xml:space="preserve">caused by an act or omission done or omitted to be done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w:t>
      </w:r>
    </w:p>
    <w:p w:rsidR="00190810" w:rsidRPr="00E133BB" w:rsidRDefault="00190810" w:rsidP="00190810">
      <w:pPr>
        <w:pStyle w:val="ActHead5"/>
      </w:pPr>
      <w:bookmarkStart w:id="16" w:name="_Toc464811626"/>
      <w:r w:rsidRPr="00E133BB">
        <w:rPr>
          <w:rStyle w:val="CharSectno"/>
        </w:rPr>
        <w:t>14</w:t>
      </w:r>
      <w:r w:rsidRPr="00E133BB">
        <w:t xml:space="preserve">  Ownership, possession and use of property etc.</w:t>
      </w:r>
      <w:bookmarkEnd w:id="16"/>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A foreign State is not immune in a proceeding in so far as the proceeding concerns:</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 xml:space="preserve">an interest of the State in, or the possession or use by the State of, immovable property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an obligation of the State that arises out of its interest in, or its possession or use of, property of that kind.</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 xml:space="preserve">A foreign State is not immune in a proceeding in so far as the proceeding concerns an interest of the State in property that arose by way of gift made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or by succession.</w:t>
      </w:r>
    </w:p>
    <w:p w:rsidR="00190810" w:rsidRPr="00E133BB" w:rsidRDefault="00190810" w:rsidP="00190810">
      <w:pPr>
        <w:pStyle w:val="subsection"/>
        <w:rPr>
          <w:rFonts w:ascii="Times" w:hAnsi="Times"/>
        </w:rPr>
      </w:pPr>
      <w:r w:rsidRPr="00E133BB">
        <w:rPr>
          <w:rFonts w:ascii="Times" w:hAnsi="Times"/>
        </w:rPr>
        <w:tab/>
        <w:t>(3)</w:t>
      </w:r>
      <w:r w:rsidRPr="00E133BB">
        <w:rPr>
          <w:rFonts w:ascii="Times" w:hAnsi="Times"/>
        </w:rPr>
        <w:tab/>
        <w:t>A foreign State is not immune in a proceeding in so far as the proceeding concerns:</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bankruptcy, insolvency or the winding up of a body corporate;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the administration of a trust, of the estate of a deceased person or of the estate of a person of unsound mind.</w:t>
      </w:r>
    </w:p>
    <w:p w:rsidR="00190810" w:rsidRPr="00E133BB" w:rsidRDefault="00190810" w:rsidP="00190810">
      <w:pPr>
        <w:pStyle w:val="ActHead5"/>
      </w:pPr>
      <w:bookmarkStart w:id="17" w:name="_Toc464811627"/>
      <w:r w:rsidRPr="00E133BB">
        <w:rPr>
          <w:rStyle w:val="CharSectno"/>
        </w:rPr>
        <w:t>15</w:t>
      </w:r>
      <w:r w:rsidRPr="00E133BB">
        <w:t xml:space="preserve">  Copyright, patents, trade marks etc.</w:t>
      </w:r>
      <w:bookmarkEnd w:id="17"/>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A foreign State is not immune in a proceeding in so far as the proceeding concerns:</w:t>
      </w:r>
    </w:p>
    <w:p w:rsidR="00190810" w:rsidRPr="00E133BB" w:rsidRDefault="00190810" w:rsidP="00190810">
      <w:pPr>
        <w:pStyle w:val="paragraph"/>
        <w:rPr>
          <w:rFonts w:ascii="Times" w:hAnsi="Times"/>
        </w:rPr>
      </w:pPr>
      <w:r w:rsidRPr="00E133BB">
        <w:rPr>
          <w:rFonts w:ascii="Times" w:hAnsi="Times"/>
        </w:rPr>
        <w:lastRenderedPageBreak/>
        <w:tab/>
        <w:t>(a)</w:t>
      </w:r>
      <w:r w:rsidRPr="00E133BB">
        <w:rPr>
          <w:rFonts w:ascii="Times" w:hAnsi="Times"/>
        </w:rPr>
        <w:tab/>
        <w:t xml:space="preserve">the ownership of a copyright or the ownership, or the registration or protection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of an invention, a design or a trade mark;</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an alleged infringement by the foreign State in Australia of copyright, a patent for an invention, a registered trade mark or a registered design; or</w:t>
      </w:r>
    </w:p>
    <w:p w:rsidR="00190810" w:rsidRPr="00E133BB" w:rsidRDefault="00190810" w:rsidP="00190810">
      <w:pPr>
        <w:pStyle w:val="paragraph"/>
        <w:rPr>
          <w:rFonts w:ascii="Times" w:hAnsi="Times"/>
        </w:rPr>
      </w:pPr>
      <w:r w:rsidRPr="00E133BB">
        <w:rPr>
          <w:rFonts w:ascii="Times" w:hAnsi="Times"/>
        </w:rPr>
        <w:tab/>
        <w:t>(c)</w:t>
      </w:r>
      <w:r w:rsidRPr="00E133BB">
        <w:rPr>
          <w:rFonts w:ascii="Times" w:hAnsi="Times"/>
        </w:rPr>
        <w:tab/>
        <w:t xml:space="preserve">the use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of a trade name or a business name.</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r>
      <w:r w:rsidR="00E133BB">
        <w:rPr>
          <w:rFonts w:ascii="Times" w:hAnsi="Times"/>
        </w:rPr>
        <w:t>Subsection (</w:t>
      </w:r>
      <w:r w:rsidRPr="00E133BB">
        <w:rPr>
          <w:rFonts w:ascii="Times" w:hAnsi="Times"/>
        </w:rPr>
        <w:t xml:space="preserve">1) does not apply in relation to the importation into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or the use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of property otherwise than in the course of or for the purposes of a commercial transaction as defined by subsection</w:t>
      </w:r>
      <w:r w:rsidR="00E133BB">
        <w:rPr>
          <w:rFonts w:ascii="Times" w:hAnsi="Times"/>
        </w:rPr>
        <w:t> </w:t>
      </w:r>
      <w:r w:rsidRPr="00E133BB">
        <w:rPr>
          <w:rFonts w:ascii="Times" w:hAnsi="Times"/>
        </w:rPr>
        <w:t>11(3).</w:t>
      </w:r>
    </w:p>
    <w:p w:rsidR="00190810" w:rsidRPr="00E133BB" w:rsidRDefault="00190810" w:rsidP="00EB755E">
      <w:pPr>
        <w:pStyle w:val="ActHead5"/>
      </w:pPr>
      <w:bookmarkStart w:id="18" w:name="_Toc464811628"/>
      <w:r w:rsidRPr="00E133BB">
        <w:rPr>
          <w:rStyle w:val="CharSectno"/>
        </w:rPr>
        <w:t>16</w:t>
      </w:r>
      <w:r w:rsidRPr="00E133BB">
        <w:t xml:space="preserve">  Membership of bodies corporate etc.</w:t>
      </w:r>
      <w:bookmarkEnd w:id="18"/>
    </w:p>
    <w:p w:rsidR="00190810" w:rsidRPr="00E133BB" w:rsidRDefault="00190810" w:rsidP="00EB755E">
      <w:pPr>
        <w:pStyle w:val="subsection"/>
        <w:keepNext/>
        <w:keepLines/>
        <w:rPr>
          <w:rFonts w:ascii="Times" w:hAnsi="Times"/>
        </w:rPr>
      </w:pPr>
      <w:r w:rsidRPr="00E133BB">
        <w:rPr>
          <w:rFonts w:ascii="Times" w:hAnsi="Times"/>
        </w:rPr>
        <w:tab/>
        <w:t>(1)</w:t>
      </w:r>
      <w:r w:rsidRPr="00E133BB">
        <w:rPr>
          <w:rFonts w:ascii="Times" w:hAnsi="Times"/>
        </w:rPr>
        <w:tab/>
        <w:t>A foreign State is not immune in a proceeding in so far as the proceeding concerns its membership, or a right or obligation that relates to its membership, of a body corporate, an unincorporated body or a partnership that:</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has a member that is not a foreign State or the Commonwealth;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 xml:space="preserve">is incorporated or has been established under the law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or is controlled from, or has its principal place of business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w:t>
      </w:r>
    </w:p>
    <w:p w:rsidR="00190810" w:rsidRPr="00E133BB" w:rsidRDefault="00190810" w:rsidP="00190810">
      <w:pPr>
        <w:pStyle w:val="subsection2"/>
        <w:rPr>
          <w:rFonts w:ascii="Times" w:hAnsi="Times"/>
        </w:rPr>
      </w:pPr>
      <w:r w:rsidRPr="00E133BB">
        <w:rPr>
          <w:rFonts w:ascii="Times" w:hAnsi="Times"/>
        </w:rPr>
        <w:t>being a proceeding arising between the foreign State and the body or other members of the body or between the foreign State and one or more of the other partners.</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Where a provision included in:</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the constitution or other instrument establishing or regulating the body or partnership;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an agreement between the parties to the proceeding;</w:t>
      </w:r>
    </w:p>
    <w:p w:rsidR="00190810" w:rsidRPr="00E133BB" w:rsidRDefault="00190810" w:rsidP="00190810">
      <w:pPr>
        <w:pStyle w:val="subsection2"/>
        <w:rPr>
          <w:rFonts w:ascii="Times" w:hAnsi="Times"/>
        </w:rPr>
      </w:pPr>
      <w:r w:rsidRPr="00E133BB">
        <w:rPr>
          <w:rFonts w:ascii="Times" w:hAnsi="Times"/>
        </w:rPr>
        <w:t xml:space="preserve">is inconsistent with </w:t>
      </w:r>
      <w:r w:rsidR="00E133BB">
        <w:rPr>
          <w:rFonts w:ascii="Times" w:hAnsi="Times"/>
        </w:rPr>
        <w:t>subsection (</w:t>
      </w:r>
      <w:r w:rsidRPr="00E133BB">
        <w:rPr>
          <w:rFonts w:ascii="Times" w:hAnsi="Times"/>
        </w:rPr>
        <w:t>1), that subsection has effect subject to that provision.</w:t>
      </w:r>
    </w:p>
    <w:p w:rsidR="00190810" w:rsidRPr="00E133BB" w:rsidRDefault="00190810" w:rsidP="00190810">
      <w:pPr>
        <w:pStyle w:val="ActHead5"/>
      </w:pPr>
      <w:bookmarkStart w:id="19" w:name="_Toc464811629"/>
      <w:r w:rsidRPr="00E133BB">
        <w:rPr>
          <w:rStyle w:val="CharSectno"/>
        </w:rPr>
        <w:lastRenderedPageBreak/>
        <w:t>17</w:t>
      </w:r>
      <w:r w:rsidRPr="00E133BB">
        <w:t xml:space="preserve">  Arbitrations</w:t>
      </w:r>
      <w:bookmarkEnd w:id="19"/>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Where a foreign State is a party to an agreement to submit a dispute to arbitration, then, subject to any inconsistent provision in the agreement, the foreign State is not immune in a proceeding for the exercise of the supervisory jurisdiction of a court in respect of the arbitration, including a proceeding:</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by way of a case stated for the opinion of a court;</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to determine a question as to the validity or operation of the agreement or as to the arbitration procedure; or</w:t>
      </w:r>
    </w:p>
    <w:p w:rsidR="00190810" w:rsidRPr="00E133BB" w:rsidRDefault="00190810" w:rsidP="00190810">
      <w:pPr>
        <w:pStyle w:val="paragraph"/>
        <w:rPr>
          <w:rFonts w:ascii="Times" w:hAnsi="Times"/>
        </w:rPr>
      </w:pPr>
      <w:r w:rsidRPr="00E133BB">
        <w:rPr>
          <w:rFonts w:ascii="Times" w:hAnsi="Times"/>
        </w:rPr>
        <w:tab/>
        <w:t>(c)</w:t>
      </w:r>
      <w:r w:rsidRPr="00E133BB">
        <w:rPr>
          <w:rFonts w:ascii="Times" w:hAnsi="Times"/>
        </w:rPr>
        <w:tab/>
        <w:t>to set aside the award.</w:t>
      </w:r>
    </w:p>
    <w:p w:rsidR="00190810" w:rsidRPr="00E133BB" w:rsidRDefault="00E60D39" w:rsidP="00190810">
      <w:pPr>
        <w:pStyle w:val="subsection"/>
        <w:rPr>
          <w:rFonts w:ascii="Times" w:hAnsi="Times"/>
        </w:rPr>
      </w:pPr>
      <w:r w:rsidRPr="00E133BB">
        <w:rPr>
          <w:rFonts w:ascii="Times" w:hAnsi="Times"/>
        </w:rPr>
        <w:tab/>
        <w:t>(2)</w:t>
      </w:r>
      <w:r w:rsidRPr="00E133BB">
        <w:rPr>
          <w:rFonts w:ascii="Times" w:hAnsi="Times"/>
        </w:rPr>
        <w:tab/>
        <w:t>Where:</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apart from the operation of subparagraph</w:t>
      </w:r>
      <w:r w:rsidR="00E133BB">
        <w:rPr>
          <w:rFonts w:ascii="Times" w:hAnsi="Times"/>
        </w:rPr>
        <w:t> </w:t>
      </w:r>
      <w:r w:rsidRPr="00E133BB">
        <w:rPr>
          <w:rFonts w:ascii="Times" w:hAnsi="Times"/>
        </w:rPr>
        <w:t>11(2)(a)(ii), subsection</w:t>
      </w:r>
      <w:r w:rsidR="00E133BB">
        <w:rPr>
          <w:rFonts w:ascii="Times" w:hAnsi="Times"/>
        </w:rPr>
        <w:t> </w:t>
      </w:r>
      <w:r w:rsidRPr="00E133BB">
        <w:rPr>
          <w:rFonts w:ascii="Times" w:hAnsi="Times"/>
        </w:rPr>
        <w:t>12(4) or subsection</w:t>
      </w:r>
      <w:r w:rsidR="00E133BB">
        <w:rPr>
          <w:rFonts w:ascii="Times" w:hAnsi="Times"/>
        </w:rPr>
        <w:t> </w:t>
      </w:r>
      <w:r w:rsidRPr="00E133BB">
        <w:rPr>
          <w:rFonts w:ascii="Times" w:hAnsi="Times"/>
        </w:rPr>
        <w:t>16(2), a foreign State would not be immune in a proceeding concerning a transaction or event;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the foreign State is a party to an agreement to submit to arbitration a dispute about the transaction or event;</w:t>
      </w:r>
    </w:p>
    <w:p w:rsidR="00190810" w:rsidRPr="00E133BB" w:rsidRDefault="00190810" w:rsidP="00190810">
      <w:pPr>
        <w:pStyle w:val="subsection2"/>
        <w:rPr>
          <w:rFonts w:ascii="Times" w:hAnsi="Times"/>
        </w:rPr>
      </w:pPr>
      <w:r w:rsidRPr="00E133BB">
        <w:rPr>
          <w:rFonts w:ascii="Times" w:hAnsi="Times"/>
        </w:rPr>
        <w:t>then, subject to any inconsistent provision in the agreement, the foreign State is not immune in a proceeding concerning the recognition as binding for any purpose, or for the enforcement, of an award made pursuant to the arbitration, wherever the award was made.</w:t>
      </w:r>
    </w:p>
    <w:p w:rsidR="00190810" w:rsidRPr="00E133BB" w:rsidRDefault="00190810" w:rsidP="00190810">
      <w:pPr>
        <w:pStyle w:val="subsection"/>
        <w:rPr>
          <w:rFonts w:ascii="Times" w:hAnsi="Times"/>
        </w:rPr>
      </w:pPr>
      <w:r w:rsidRPr="00E133BB">
        <w:rPr>
          <w:rFonts w:ascii="Times" w:hAnsi="Times"/>
        </w:rPr>
        <w:tab/>
        <w:t>(3)</w:t>
      </w:r>
      <w:r w:rsidRPr="00E133BB">
        <w:rPr>
          <w:rFonts w:ascii="Times" w:hAnsi="Times"/>
        </w:rPr>
        <w:tab/>
      </w:r>
      <w:r w:rsidR="00E133BB">
        <w:rPr>
          <w:rFonts w:ascii="Times" w:hAnsi="Times"/>
        </w:rPr>
        <w:t>Subsection (</w:t>
      </w:r>
      <w:r w:rsidRPr="00E133BB">
        <w:rPr>
          <w:rFonts w:ascii="Times" w:hAnsi="Times"/>
        </w:rPr>
        <w:t>1) does not apply where the only parties to the agreement are any 2 or more of the following:</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 foreign State;</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the Commonwealth;</w:t>
      </w:r>
    </w:p>
    <w:p w:rsidR="00190810" w:rsidRPr="00E133BB" w:rsidRDefault="00190810" w:rsidP="00190810">
      <w:pPr>
        <w:pStyle w:val="paragraph"/>
        <w:rPr>
          <w:rFonts w:ascii="Times" w:hAnsi="Times"/>
        </w:rPr>
      </w:pPr>
      <w:r w:rsidRPr="00E133BB">
        <w:rPr>
          <w:rFonts w:ascii="Times" w:hAnsi="Times"/>
        </w:rPr>
        <w:tab/>
        <w:t>(c)</w:t>
      </w:r>
      <w:r w:rsidRPr="00E133BB">
        <w:rPr>
          <w:rFonts w:ascii="Times" w:hAnsi="Times"/>
        </w:rPr>
        <w:tab/>
        <w:t>an organisation the members of which are only foreign States or the Commonwealth and one or more foreign States.</w:t>
      </w:r>
    </w:p>
    <w:p w:rsidR="00190810" w:rsidRPr="00E133BB" w:rsidRDefault="00190810" w:rsidP="00190810">
      <w:pPr>
        <w:pStyle w:val="ActHead5"/>
      </w:pPr>
      <w:bookmarkStart w:id="20" w:name="_Toc464811630"/>
      <w:r w:rsidRPr="00E133BB">
        <w:rPr>
          <w:rStyle w:val="CharSectno"/>
        </w:rPr>
        <w:t>18</w:t>
      </w:r>
      <w:r w:rsidRPr="00E133BB">
        <w:t xml:space="preserve">  Actions </w:t>
      </w:r>
      <w:r w:rsidRPr="00E133BB">
        <w:rPr>
          <w:i/>
        </w:rPr>
        <w:t>in rem</w:t>
      </w:r>
      <w:bookmarkEnd w:id="20"/>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 xml:space="preserve">A foreign State is not immune in a proceeding commenced as an action </w:t>
      </w:r>
      <w:r w:rsidRPr="00E133BB">
        <w:rPr>
          <w:rFonts w:ascii="Times" w:hAnsi="Times"/>
          <w:i/>
        </w:rPr>
        <w:t>in rem</w:t>
      </w:r>
      <w:r w:rsidRPr="00E133BB">
        <w:rPr>
          <w:rFonts w:ascii="Times" w:hAnsi="Times"/>
        </w:rPr>
        <w:t xml:space="preserve"> against a ship concerning a claim in connection with </w:t>
      </w:r>
      <w:r w:rsidRPr="00E133BB">
        <w:rPr>
          <w:rFonts w:ascii="Times" w:hAnsi="Times"/>
        </w:rPr>
        <w:lastRenderedPageBreak/>
        <w:t>the ship if, at the time when the cause of action arose, the ship was in use for commercial purposes.</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 xml:space="preserve">A foreign State is not immune in a proceeding commenced as an action </w:t>
      </w:r>
      <w:r w:rsidRPr="00E133BB">
        <w:rPr>
          <w:rFonts w:ascii="Times" w:hAnsi="Times"/>
          <w:i/>
        </w:rPr>
        <w:t>in rem</w:t>
      </w:r>
      <w:r w:rsidRPr="00E133BB">
        <w:rPr>
          <w:rFonts w:ascii="Times" w:hAnsi="Times"/>
        </w:rPr>
        <w:t xml:space="preserve"> against a ship concerning a claim against another ship if:</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 xml:space="preserve">at the time when the proceeding was instituted, the ship that is the subject of the action </w:t>
      </w:r>
      <w:r w:rsidRPr="00E133BB">
        <w:rPr>
          <w:rFonts w:ascii="Times" w:hAnsi="Times"/>
          <w:i/>
        </w:rPr>
        <w:t>in rem</w:t>
      </w:r>
      <w:r w:rsidRPr="00E133BB">
        <w:rPr>
          <w:rFonts w:ascii="Times" w:hAnsi="Times"/>
        </w:rPr>
        <w:t xml:space="preserve"> was in use for commercial purposes;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at the time when the cause of action arose, the other ship was in use for commercial purposes.</w:t>
      </w:r>
    </w:p>
    <w:p w:rsidR="00190810" w:rsidRPr="00E133BB" w:rsidRDefault="00190810" w:rsidP="00190810">
      <w:pPr>
        <w:pStyle w:val="subsection"/>
        <w:rPr>
          <w:rFonts w:ascii="Times" w:hAnsi="Times"/>
        </w:rPr>
      </w:pPr>
      <w:r w:rsidRPr="00E133BB">
        <w:rPr>
          <w:rFonts w:ascii="Times" w:hAnsi="Times"/>
        </w:rPr>
        <w:tab/>
        <w:t>(3)</w:t>
      </w:r>
      <w:r w:rsidRPr="00E133BB">
        <w:rPr>
          <w:rFonts w:ascii="Times" w:hAnsi="Times"/>
        </w:rPr>
        <w:tab/>
        <w:t xml:space="preserve">A foreign State is not immune in a proceeding commenced as an action </w:t>
      </w:r>
      <w:r w:rsidRPr="00E133BB">
        <w:rPr>
          <w:rFonts w:ascii="Times" w:hAnsi="Times"/>
          <w:i/>
        </w:rPr>
        <w:t>in rem</w:t>
      </w:r>
      <w:r w:rsidRPr="00E133BB">
        <w:rPr>
          <w:rFonts w:ascii="Times" w:hAnsi="Times"/>
        </w:rPr>
        <w:t xml:space="preserve"> against cargo that was, at the time when the cause of action arose, a commercial cargo.</w:t>
      </w:r>
    </w:p>
    <w:p w:rsidR="00190810" w:rsidRPr="00E133BB" w:rsidRDefault="00190810" w:rsidP="00190810">
      <w:pPr>
        <w:pStyle w:val="subsection"/>
        <w:rPr>
          <w:rFonts w:ascii="Times" w:hAnsi="Times"/>
        </w:rPr>
      </w:pPr>
      <w:r w:rsidRPr="00E133BB">
        <w:rPr>
          <w:rFonts w:ascii="Times" w:hAnsi="Times"/>
        </w:rPr>
        <w:tab/>
        <w:t>(4)</w:t>
      </w:r>
      <w:r w:rsidRPr="00E133BB">
        <w:rPr>
          <w:rFonts w:ascii="Times" w:hAnsi="Times"/>
        </w:rPr>
        <w:tab/>
        <w:t>The preceding provisions of this section do not apply in relation to the arrest, detention or sale of a ship or cargo.</w:t>
      </w:r>
    </w:p>
    <w:p w:rsidR="00190810" w:rsidRPr="00E133BB" w:rsidRDefault="00190810" w:rsidP="00190810">
      <w:pPr>
        <w:pStyle w:val="subsection"/>
        <w:rPr>
          <w:rFonts w:ascii="Times" w:hAnsi="Times"/>
        </w:rPr>
      </w:pPr>
      <w:r w:rsidRPr="00E133BB">
        <w:rPr>
          <w:rFonts w:ascii="Times" w:hAnsi="Times"/>
        </w:rPr>
        <w:tab/>
        <w:t>(5)</w:t>
      </w:r>
      <w:r w:rsidRPr="00E133BB">
        <w:rPr>
          <w:rFonts w:ascii="Times" w:hAnsi="Times"/>
        </w:rPr>
        <w:tab/>
        <w:t>A reference in this section to a ship in use for commercial purposes or to a commercial cargo is a reference to a ship or a cargo that is commercial property as defined by subsection</w:t>
      </w:r>
      <w:r w:rsidR="00E133BB">
        <w:rPr>
          <w:rFonts w:ascii="Times" w:hAnsi="Times"/>
        </w:rPr>
        <w:t> </w:t>
      </w:r>
      <w:r w:rsidRPr="00E133BB">
        <w:rPr>
          <w:rFonts w:ascii="Times" w:hAnsi="Times"/>
        </w:rPr>
        <w:t>32(3).</w:t>
      </w:r>
    </w:p>
    <w:p w:rsidR="00190810" w:rsidRPr="00E133BB" w:rsidRDefault="00190810" w:rsidP="00EB755E">
      <w:pPr>
        <w:pStyle w:val="ActHead5"/>
      </w:pPr>
      <w:bookmarkStart w:id="21" w:name="_Toc464811631"/>
      <w:r w:rsidRPr="00E133BB">
        <w:rPr>
          <w:rStyle w:val="CharSectno"/>
        </w:rPr>
        <w:t>19</w:t>
      </w:r>
      <w:r w:rsidRPr="00E133BB">
        <w:t xml:space="preserve">  Bills of exchange</w:t>
      </w:r>
      <w:bookmarkEnd w:id="21"/>
    </w:p>
    <w:p w:rsidR="00190810" w:rsidRPr="00E133BB" w:rsidRDefault="00190810" w:rsidP="00EB755E">
      <w:pPr>
        <w:pStyle w:val="subsection"/>
        <w:keepNext/>
        <w:keepLines/>
        <w:rPr>
          <w:rFonts w:ascii="Times" w:hAnsi="Times"/>
        </w:rPr>
      </w:pPr>
      <w:r w:rsidRPr="00E133BB">
        <w:rPr>
          <w:rFonts w:ascii="Times" w:hAnsi="Times"/>
        </w:rPr>
        <w:tab/>
      </w:r>
      <w:r w:rsidRPr="00E133BB">
        <w:rPr>
          <w:rFonts w:ascii="Times" w:hAnsi="Times"/>
        </w:rPr>
        <w:tab/>
        <w:t>Where:</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 bill of exchange has been drawn, made, issued or indorsed by a foreign State in connection with a transaction or event;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the foreign State would not be immune in a proceeding in so far as the proceeding concerns the transaction or event;</w:t>
      </w:r>
    </w:p>
    <w:p w:rsidR="00190810" w:rsidRPr="00E133BB" w:rsidRDefault="00190810" w:rsidP="00190810">
      <w:pPr>
        <w:pStyle w:val="subsection2"/>
        <w:rPr>
          <w:rFonts w:ascii="Times" w:hAnsi="Times"/>
        </w:rPr>
      </w:pPr>
      <w:r w:rsidRPr="00E133BB">
        <w:rPr>
          <w:rFonts w:ascii="Times" w:hAnsi="Times"/>
        </w:rPr>
        <w:t>the foreign State is not immune in a proceeding in so far as the proceeding concerns the bill of exchange.</w:t>
      </w:r>
    </w:p>
    <w:p w:rsidR="00190810" w:rsidRPr="00E133BB" w:rsidRDefault="00190810" w:rsidP="00190810">
      <w:pPr>
        <w:pStyle w:val="ActHead5"/>
      </w:pPr>
      <w:bookmarkStart w:id="22" w:name="_Toc464811632"/>
      <w:r w:rsidRPr="00E133BB">
        <w:rPr>
          <w:rStyle w:val="CharSectno"/>
        </w:rPr>
        <w:t>20</w:t>
      </w:r>
      <w:r w:rsidRPr="00E133BB">
        <w:t xml:space="preserve">  Taxes</w:t>
      </w:r>
      <w:bookmarkEnd w:id="22"/>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 xml:space="preserve">A foreign State is not immune in a proceeding in so far as the proceeding concerns an obligation imposed on it by or under a provision of a law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with respect to taxation, being a </w:t>
      </w:r>
      <w:r w:rsidRPr="00E133BB">
        <w:rPr>
          <w:rFonts w:ascii="Times" w:hAnsi="Times"/>
        </w:rPr>
        <w:lastRenderedPageBreak/>
        <w:t>provision that is prescribed, or is included in a class of provisions that is prescribed, for the purposes of this section.</w:t>
      </w:r>
    </w:p>
    <w:p w:rsidR="00190810" w:rsidRPr="00E133BB" w:rsidRDefault="00190810" w:rsidP="00190810">
      <w:pPr>
        <w:pStyle w:val="ActHead5"/>
      </w:pPr>
      <w:bookmarkStart w:id="23" w:name="_Toc464811633"/>
      <w:r w:rsidRPr="00E133BB">
        <w:rPr>
          <w:rStyle w:val="CharSectno"/>
        </w:rPr>
        <w:t>21</w:t>
      </w:r>
      <w:r w:rsidRPr="00E133BB">
        <w:t xml:space="preserve">  Related proceedings</w:t>
      </w:r>
      <w:bookmarkEnd w:id="23"/>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Where, by virtue of the operation of the preceding provisions of this Part, a foreign State is not immune in a proceeding in so far as the proceeding concerns a matter, it is not immune in any other proceeding (including an appeal) that arises out of and relates to the first</w:t>
      </w:r>
      <w:r w:rsidR="00E133BB">
        <w:rPr>
          <w:rFonts w:ascii="Times" w:hAnsi="Times"/>
        </w:rPr>
        <w:noBreakHyphen/>
      </w:r>
      <w:r w:rsidRPr="00E133BB">
        <w:rPr>
          <w:rFonts w:ascii="Times" w:hAnsi="Times"/>
        </w:rPr>
        <w:t>mentioned proceeding in so far as that other proceeding concerns that matter.</w:t>
      </w:r>
    </w:p>
    <w:p w:rsidR="00190810" w:rsidRPr="00E133BB" w:rsidRDefault="00190810" w:rsidP="00190810">
      <w:pPr>
        <w:pStyle w:val="ActHead5"/>
      </w:pPr>
      <w:bookmarkStart w:id="24" w:name="_Toc464811634"/>
      <w:r w:rsidRPr="00E133BB">
        <w:rPr>
          <w:rStyle w:val="CharSectno"/>
        </w:rPr>
        <w:t>22</w:t>
      </w:r>
      <w:r w:rsidRPr="00E133BB">
        <w:t xml:space="preserve">  Application of Part to separate entities</w:t>
      </w:r>
      <w:bookmarkEnd w:id="24"/>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The preceding provisions of this Part (other than subparagraph</w:t>
      </w:r>
      <w:r w:rsidR="00E133BB">
        <w:rPr>
          <w:rFonts w:ascii="Times" w:hAnsi="Times"/>
        </w:rPr>
        <w:t> </w:t>
      </w:r>
      <w:r w:rsidRPr="00E133BB">
        <w:rPr>
          <w:rFonts w:ascii="Times" w:hAnsi="Times"/>
        </w:rPr>
        <w:t>11(2)(a)(i), paragraph</w:t>
      </w:r>
      <w:r w:rsidR="00E133BB">
        <w:rPr>
          <w:rFonts w:ascii="Times" w:hAnsi="Times"/>
        </w:rPr>
        <w:t> </w:t>
      </w:r>
      <w:r w:rsidRPr="00E133BB">
        <w:rPr>
          <w:rFonts w:ascii="Times" w:hAnsi="Times"/>
        </w:rPr>
        <w:t>16(1)(a) and subsection</w:t>
      </w:r>
      <w:r w:rsidR="00E133BB">
        <w:rPr>
          <w:rFonts w:ascii="Times" w:hAnsi="Times"/>
        </w:rPr>
        <w:t> </w:t>
      </w:r>
      <w:r w:rsidRPr="00E133BB">
        <w:rPr>
          <w:rFonts w:ascii="Times" w:hAnsi="Times"/>
        </w:rPr>
        <w:t>17(3)) apply in relation to a separate entity of a foreign State as they apply in relation to the foreign State.</w:t>
      </w:r>
    </w:p>
    <w:p w:rsidR="00190810" w:rsidRPr="00E133BB" w:rsidRDefault="00190810" w:rsidP="00AF38C2">
      <w:pPr>
        <w:pStyle w:val="ActHead2"/>
        <w:pageBreakBefore/>
      </w:pPr>
      <w:bookmarkStart w:id="25" w:name="_Toc464811635"/>
      <w:r w:rsidRPr="00E133BB">
        <w:rPr>
          <w:rStyle w:val="CharPartNo"/>
        </w:rPr>
        <w:lastRenderedPageBreak/>
        <w:t>Part III</w:t>
      </w:r>
      <w:r w:rsidRPr="00E133BB">
        <w:t>—</w:t>
      </w:r>
      <w:r w:rsidRPr="00E133BB">
        <w:rPr>
          <w:rStyle w:val="CharPartText"/>
        </w:rPr>
        <w:t>Service and judgments</w:t>
      </w:r>
      <w:bookmarkEnd w:id="25"/>
    </w:p>
    <w:p w:rsidR="00190810" w:rsidRPr="00E133BB" w:rsidRDefault="00B50B04" w:rsidP="00190810">
      <w:pPr>
        <w:pStyle w:val="Header"/>
      </w:pPr>
      <w:r w:rsidRPr="00E133BB">
        <w:rPr>
          <w:rStyle w:val="CharDivNo"/>
        </w:rPr>
        <w:t xml:space="preserve"> </w:t>
      </w:r>
      <w:r w:rsidRPr="00E133BB">
        <w:rPr>
          <w:rStyle w:val="CharDivText"/>
        </w:rPr>
        <w:t xml:space="preserve"> </w:t>
      </w:r>
    </w:p>
    <w:p w:rsidR="00190810" w:rsidRPr="00E133BB" w:rsidRDefault="00190810" w:rsidP="00190810">
      <w:pPr>
        <w:pStyle w:val="ActHead5"/>
      </w:pPr>
      <w:bookmarkStart w:id="26" w:name="_Toc464811636"/>
      <w:r w:rsidRPr="00E133BB">
        <w:rPr>
          <w:rStyle w:val="CharSectno"/>
        </w:rPr>
        <w:t>23</w:t>
      </w:r>
      <w:r w:rsidRPr="00E133BB">
        <w:t xml:space="preserve">  Service of initiating process by agreement</w:t>
      </w:r>
      <w:bookmarkEnd w:id="26"/>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Service of initiating process on a foreign State or on a separate entity of a foreign State may be effected in accordance with an agreement (wherever made and whether made before or after the commencement of this Act) to which the State or entity is a party.</w:t>
      </w:r>
    </w:p>
    <w:p w:rsidR="00190810" w:rsidRPr="00E133BB" w:rsidRDefault="00190810" w:rsidP="00190810">
      <w:pPr>
        <w:pStyle w:val="ActHead5"/>
      </w:pPr>
      <w:bookmarkStart w:id="27" w:name="_Toc464811637"/>
      <w:r w:rsidRPr="00E133BB">
        <w:rPr>
          <w:rStyle w:val="CharSectno"/>
        </w:rPr>
        <w:t>24</w:t>
      </w:r>
      <w:r w:rsidRPr="00E133BB">
        <w:t xml:space="preserve">  Service through the diplomatic channel</w:t>
      </w:r>
      <w:bookmarkEnd w:id="27"/>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Initiating process that is to be served on a foreign State may be delivered to the Attorney</w:t>
      </w:r>
      <w:r w:rsidR="00E133BB">
        <w:rPr>
          <w:rFonts w:ascii="Times" w:hAnsi="Times"/>
        </w:rPr>
        <w:noBreakHyphen/>
      </w:r>
      <w:r w:rsidRPr="00E133BB">
        <w:rPr>
          <w:rFonts w:ascii="Times" w:hAnsi="Times"/>
        </w:rPr>
        <w:t>General for transmission by the Department of Foreign Affairs to the department or organ of the foreign State that is equivalent to that Department.</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The initiating process shall be accompanied by:</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 request in accordance with Form 1 in the Schedule;</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 statutory declaration of the plaintiff or applicant in the proceeding stating that the rules of court or other laws (if any) in respect of service outside the jurisdiction of the court concerned have been complied with; and</w:t>
      </w:r>
    </w:p>
    <w:p w:rsidR="00190810" w:rsidRPr="00E133BB" w:rsidRDefault="00190810" w:rsidP="00190810">
      <w:pPr>
        <w:pStyle w:val="paragraph"/>
        <w:rPr>
          <w:rFonts w:ascii="Times" w:hAnsi="Times"/>
        </w:rPr>
      </w:pPr>
      <w:r w:rsidRPr="00E133BB">
        <w:rPr>
          <w:rFonts w:ascii="Times" w:hAnsi="Times"/>
        </w:rPr>
        <w:tab/>
        <w:t>(c)</w:t>
      </w:r>
      <w:r w:rsidRPr="00E133BB">
        <w:rPr>
          <w:rFonts w:ascii="Times" w:hAnsi="Times"/>
        </w:rPr>
        <w:tab/>
        <w:t>if English is not an official language of the foreign State:</w:t>
      </w:r>
    </w:p>
    <w:p w:rsidR="00190810" w:rsidRPr="00E133BB" w:rsidRDefault="00190810" w:rsidP="00190810">
      <w:pPr>
        <w:pStyle w:val="paragraphsub"/>
        <w:rPr>
          <w:rFonts w:ascii="Times" w:hAnsi="Times"/>
        </w:rPr>
      </w:pPr>
      <w:r w:rsidRPr="00E133BB">
        <w:rPr>
          <w:rFonts w:ascii="Times" w:hAnsi="Times"/>
        </w:rPr>
        <w:tab/>
        <w:t>(i)</w:t>
      </w:r>
      <w:r w:rsidRPr="00E133BB">
        <w:rPr>
          <w:rFonts w:ascii="Times" w:hAnsi="Times"/>
        </w:rPr>
        <w:tab/>
        <w:t>a translation of the initiating process into an official language of the foreign State; and</w:t>
      </w:r>
    </w:p>
    <w:p w:rsidR="00190810" w:rsidRPr="00E133BB" w:rsidRDefault="00190810" w:rsidP="00190810">
      <w:pPr>
        <w:pStyle w:val="paragraphsub"/>
        <w:rPr>
          <w:rFonts w:ascii="Times" w:hAnsi="Times"/>
        </w:rPr>
      </w:pPr>
      <w:r w:rsidRPr="00E133BB">
        <w:rPr>
          <w:rFonts w:ascii="Times" w:hAnsi="Times"/>
        </w:rPr>
        <w:tab/>
        <w:t>(ii)</w:t>
      </w:r>
      <w:r w:rsidRPr="00E133BB">
        <w:rPr>
          <w:rFonts w:ascii="Times" w:hAnsi="Times"/>
        </w:rPr>
        <w:tab/>
        <w:t>a certificate in that language, signed by the translator, setting out particulars of his or her qualifications as a translator and stating that the translation is an accurate translation of the initiating process.</w:t>
      </w:r>
    </w:p>
    <w:p w:rsidR="00190810" w:rsidRPr="00E133BB" w:rsidRDefault="00190810" w:rsidP="00190810">
      <w:pPr>
        <w:pStyle w:val="subsection"/>
        <w:rPr>
          <w:rFonts w:ascii="Times" w:hAnsi="Times"/>
        </w:rPr>
      </w:pPr>
      <w:r w:rsidRPr="00E133BB">
        <w:rPr>
          <w:rFonts w:ascii="Times" w:hAnsi="Times"/>
        </w:rPr>
        <w:tab/>
        <w:t>(3)</w:t>
      </w:r>
      <w:r w:rsidRPr="00E133BB">
        <w:rPr>
          <w:rFonts w:ascii="Times" w:hAnsi="Times"/>
        </w:rPr>
        <w:tab/>
        <w:t>Where the process and documents are delivered to the equivalent department or organ of the foreign State in the foreign State, service shall be taken to have been effected when they are so delivered.</w:t>
      </w:r>
    </w:p>
    <w:p w:rsidR="00190810" w:rsidRPr="00E133BB" w:rsidRDefault="00190810" w:rsidP="00190810">
      <w:pPr>
        <w:pStyle w:val="subsection"/>
        <w:rPr>
          <w:rFonts w:ascii="Times" w:hAnsi="Times"/>
        </w:rPr>
      </w:pPr>
      <w:r w:rsidRPr="00E133BB">
        <w:rPr>
          <w:rFonts w:ascii="Times" w:hAnsi="Times"/>
        </w:rPr>
        <w:lastRenderedPageBreak/>
        <w:tab/>
        <w:t>(4)</w:t>
      </w:r>
      <w:r w:rsidRPr="00E133BB">
        <w:rPr>
          <w:rFonts w:ascii="Times" w:hAnsi="Times"/>
        </w:rPr>
        <w:tab/>
        <w:t>Where the process and documents are delivered to some other person on behalf of and with the authority of the foreign State, service shall be taken to have been effected when they are so delivered.</w:t>
      </w:r>
    </w:p>
    <w:p w:rsidR="00190810" w:rsidRPr="00E133BB" w:rsidRDefault="00190810" w:rsidP="00190810">
      <w:pPr>
        <w:pStyle w:val="subsection"/>
        <w:rPr>
          <w:rFonts w:ascii="Times" w:hAnsi="Times"/>
        </w:rPr>
      </w:pPr>
      <w:r w:rsidRPr="00E133BB">
        <w:rPr>
          <w:rFonts w:ascii="Times" w:hAnsi="Times"/>
        </w:rPr>
        <w:tab/>
        <w:t>(5)</w:t>
      </w:r>
      <w:r w:rsidRPr="00E133BB">
        <w:rPr>
          <w:rFonts w:ascii="Times" w:hAnsi="Times"/>
        </w:rPr>
        <w:tab/>
      </w:r>
      <w:r w:rsidR="00E133BB">
        <w:rPr>
          <w:rFonts w:ascii="Times" w:hAnsi="Times"/>
        </w:rPr>
        <w:t>Subsections (</w:t>
      </w:r>
      <w:r w:rsidRPr="00E133BB">
        <w:rPr>
          <w:rFonts w:ascii="Times" w:hAnsi="Times"/>
        </w:rPr>
        <w:t>1) to (4) (inclusive) do not exclude the operation of any rule of court or other law under which the leave of a court is required in relation to service of the initiating process outside the jurisdiction.</w:t>
      </w:r>
    </w:p>
    <w:p w:rsidR="00190810" w:rsidRPr="00E133BB" w:rsidRDefault="00190810" w:rsidP="00190810">
      <w:pPr>
        <w:pStyle w:val="subsection"/>
        <w:rPr>
          <w:rFonts w:ascii="Times" w:hAnsi="Times"/>
        </w:rPr>
      </w:pPr>
      <w:r w:rsidRPr="00E133BB">
        <w:rPr>
          <w:rFonts w:ascii="Times" w:hAnsi="Times"/>
        </w:rPr>
        <w:tab/>
        <w:t>(6)</w:t>
      </w:r>
      <w:r w:rsidRPr="00E133BB">
        <w:rPr>
          <w:rFonts w:ascii="Times" w:hAnsi="Times"/>
        </w:rPr>
        <w:tab/>
        <w:t>Service of initiating process under this section shall be taken to have been effected outside the jurisdiction and in the foreign State concerned, wherever the service is actually effected.</w:t>
      </w:r>
    </w:p>
    <w:p w:rsidR="00190810" w:rsidRPr="00E133BB" w:rsidRDefault="00190810" w:rsidP="00190810">
      <w:pPr>
        <w:pStyle w:val="subsection"/>
        <w:rPr>
          <w:rFonts w:ascii="Times" w:hAnsi="Times"/>
        </w:rPr>
      </w:pPr>
      <w:r w:rsidRPr="00E133BB">
        <w:rPr>
          <w:rFonts w:ascii="Times" w:hAnsi="Times"/>
        </w:rPr>
        <w:tab/>
        <w:t>(7)</w:t>
      </w:r>
      <w:r w:rsidRPr="00E133BB">
        <w:rPr>
          <w:rFonts w:ascii="Times" w:hAnsi="Times"/>
        </w:rPr>
        <w:tab/>
        <w:t>The time for entering an appearance begins to run at the expiration of 2 months after the date on which service of the initiating process was effected.</w:t>
      </w:r>
    </w:p>
    <w:p w:rsidR="00190810" w:rsidRPr="00E133BB" w:rsidRDefault="00190810" w:rsidP="00190810">
      <w:pPr>
        <w:pStyle w:val="subsection"/>
        <w:rPr>
          <w:rFonts w:ascii="Times" w:hAnsi="Times"/>
        </w:rPr>
      </w:pPr>
      <w:r w:rsidRPr="00E133BB">
        <w:rPr>
          <w:rFonts w:ascii="Times" w:hAnsi="Times"/>
        </w:rPr>
        <w:tab/>
        <w:t>(8)</w:t>
      </w:r>
      <w:r w:rsidRPr="00E133BB">
        <w:rPr>
          <w:rFonts w:ascii="Times" w:hAnsi="Times"/>
        </w:rPr>
        <w:tab/>
        <w:t xml:space="preserve">This section does not apply to service of initiating process in a proceeding commenced as an action </w:t>
      </w:r>
      <w:r w:rsidRPr="00E133BB">
        <w:rPr>
          <w:rFonts w:ascii="Times" w:hAnsi="Times"/>
          <w:i/>
        </w:rPr>
        <w:t>in rem</w:t>
      </w:r>
      <w:r w:rsidRPr="00E133BB">
        <w:rPr>
          <w:rFonts w:ascii="Times" w:hAnsi="Times"/>
        </w:rPr>
        <w:t>.</w:t>
      </w:r>
    </w:p>
    <w:p w:rsidR="00190810" w:rsidRPr="00E133BB" w:rsidRDefault="00190810" w:rsidP="00190810">
      <w:pPr>
        <w:pStyle w:val="ActHead5"/>
      </w:pPr>
      <w:bookmarkStart w:id="28" w:name="_Toc464811638"/>
      <w:r w:rsidRPr="00E133BB">
        <w:rPr>
          <w:rStyle w:val="CharSectno"/>
        </w:rPr>
        <w:t>25</w:t>
      </w:r>
      <w:r w:rsidRPr="00E133BB">
        <w:t xml:space="preserve">  Other service ineffective</w:t>
      </w:r>
      <w:bookmarkEnd w:id="28"/>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 xml:space="preserve">Purported service of an initiating process upon a foreign State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otherwise than as allowed or provided by section</w:t>
      </w:r>
      <w:r w:rsidR="00E133BB">
        <w:rPr>
          <w:rFonts w:ascii="Times" w:hAnsi="Times"/>
        </w:rPr>
        <w:t> </w:t>
      </w:r>
      <w:r w:rsidRPr="00E133BB">
        <w:rPr>
          <w:rFonts w:ascii="Times" w:hAnsi="Times"/>
        </w:rPr>
        <w:t>23 or 24 is ineffective.</w:t>
      </w:r>
    </w:p>
    <w:p w:rsidR="00190810" w:rsidRPr="00E133BB" w:rsidRDefault="00190810" w:rsidP="00190810">
      <w:pPr>
        <w:pStyle w:val="ActHead5"/>
      </w:pPr>
      <w:bookmarkStart w:id="29" w:name="_Toc464811639"/>
      <w:r w:rsidRPr="00E133BB">
        <w:rPr>
          <w:rStyle w:val="CharSectno"/>
        </w:rPr>
        <w:t>26</w:t>
      </w:r>
      <w:r w:rsidRPr="00E133BB">
        <w:t xml:space="preserve">  Waiver of objection to service</w:t>
      </w:r>
      <w:bookmarkEnd w:id="29"/>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Where a foreign State enters an appearance in a proceeding without making an objection in relation to the service of the initiating process, the provisions of this Act in relation to that service shall be taken to have been complied with.</w:t>
      </w:r>
    </w:p>
    <w:p w:rsidR="00190810" w:rsidRPr="00E133BB" w:rsidRDefault="00190810" w:rsidP="00190810">
      <w:pPr>
        <w:pStyle w:val="ActHead5"/>
      </w:pPr>
      <w:bookmarkStart w:id="30" w:name="_Toc464811640"/>
      <w:r w:rsidRPr="00E133BB">
        <w:rPr>
          <w:rStyle w:val="CharSectno"/>
        </w:rPr>
        <w:t>27</w:t>
      </w:r>
      <w:r w:rsidRPr="00E133BB">
        <w:t xml:space="preserve"> </w:t>
      </w:r>
      <w:r w:rsidR="00826032" w:rsidRPr="00E133BB">
        <w:t xml:space="preserve"> </w:t>
      </w:r>
      <w:r w:rsidRPr="00E133BB">
        <w:t>Judgment in default of appearance</w:t>
      </w:r>
      <w:bookmarkEnd w:id="30"/>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A judgment in default of appearance shall not be entered against a foreign State unless:</w:t>
      </w:r>
    </w:p>
    <w:p w:rsidR="00190810" w:rsidRPr="00E133BB" w:rsidRDefault="00190810" w:rsidP="00190810">
      <w:pPr>
        <w:pStyle w:val="paragraph"/>
        <w:rPr>
          <w:rFonts w:ascii="Times" w:hAnsi="Times"/>
        </w:rPr>
      </w:pPr>
      <w:r w:rsidRPr="00E133BB">
        <w:rPr>
          <w:rFonts w:ascii="Times" w:hAnsi="Times"/>
        </w:rPr>
        <w:lastRenderedPageBreak/>
        <w:tab/>
        <w:t>(a)</w:t>
      </w:r>
      <w:r w:rsidRPr="00E133BB">
        <w:rPr>
          <w:rFonts w:ascii="Times" w:hAnsi="Times"/>
        </w:rPr>
        <w:tab/>
        <w:t>it is proved that service of the initiating process was effected in accordance with this Act and that the time for appearance has expired;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the court is satisfied that, in the proceeding, the foreign State is not immune.</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A judgment in default of appearance shall not be entered against a separate entity of a foreign State unless the court is satisfied that, in the proceeding, the separate entity is not immune.</w:t>
      </w:r>
    </w:p>
    <w:p w:rsidR="00190810" w:rsidRPr="00E133BB" w:rsidRDefault="00190810" w:rsidP="00190810">
      <w:pPr>
        <w:pStyle w:val="ActHead5"/>
      </w:pPr>
      <w:bookmarkStart w:id="31" w:name="_Toc464811641"/>
      <w:r w:rsidRPr="00E133BB">
        <w:rPr>
          <w:rStyle w:val="CharSectno"/>
        </w:rPr>
        <w:t>28</w:t>
      </w:r>
      <w:r w:rsidRPr="00E133BB">
        <w:t xml:space="preserve">  Enforcement of default judgments</w:t>
      </w:r>
      <w:bookmarkEnd w:id="31"/>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 xml:space="preserve">Subject to </w:t>
      </w:r>
      <w:r w:rsidR="00E133BB">
        <w:rPr>
          <w:rFonts w:ascii="Times" w:hAnsi="Times"/>
        </w:rPr>
        <w:t>subsection (</w:t>
      </w:r>
      <w:r w:rsidRPr="00E133BB">
        <w:rPr>
          <w:rFonts w:ascii="Times" w:hAnsi="Times"/>
        </w:rPr>
        <w:t>6), a judgment in default of appearance is not capable of being enforced against a foreign State until the expiration of 2 months after the date on which service of:</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 copy of the judgment, sealed with the seal of the court or, if there is no seal, certified by an officer of the court to be a true copy of the judgment;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if English is not an official language of the foreign State:</w:t>
      </w:r>
    </w:p>
    <w:p w:rsidR="00190810" w:rsidRPr="00E133BB" w:rsidRDefault="00190810" w:rsidP="00190810">
      <w:pPr>
        <w:pStyle w:val="paragraphsub"/>
        <w:rPr>
          <w:rFonts w:ascii="Times" w:hAnsi="Times"/>
        </w:rPr>
      </w:pPr>
      <w:r w:rsidRPr="00E133BB">
        <w:rPr>
          <w:rFonts w:ascii="Times" w:hAnsi="Times"/>
        </w:rPr>
        <w:tab/>
        <w:t>(i)</w:t>
      </w:r>
      <w:r w:rsidRPr="00E133BB">
        <w:rPr>
          <w:rFonts w:ascii="Times" w:hAnsi="Times"/>
        </w:rPr>
        <w:tab/>
        <w:t>a translation of the judgment into an official language of the foreign State; and</w:t>
      </w:r>
    </w:p>
    <w:p w:rsidR="00190810" w:rsidRPr="00E133BB" w:rsidRDefault="00190810" w:rsidP="00190810">
      <w:pPr>
        <w:pStyle w:val="paragraphsub"/>
        <w:rPr>
          <w:rFonts w:ascii="Times" w:hAnsi="Times"/>
        </w:rPr>
      </w:pPr>
      <w:r w:rsidRPr="00E133BB">
        <w:rPr>
          <w:rFonts w:ascii="Times" w:hAnsi="Times"/>
        </w:rPr>
        <w:tab/>
        <w:t>(ii)</w:t>
      </w:r>
      <w:r w:rsidRPr="00E133BB">
        <w:rPr>
          <w:rFonts w:ascii="Times" w:hAnsi="Times"/>
        </w:rPr>
        <w:tab/>
        <w:t>a certificate in that language, signed by the translator, setting out particulars of his or her qualifications as a translator and stating that the translation is an accurate translation of the judgment;</w:t>
      </w:r>
    </w:p>
    <w:p w:rsidR="00190810" w:rsidRPr="00E133BB" w:rsidRDefault="00190810" w:rsidP="00190810">
      <w:pPr>
        <w:pStyle w:val="subsection2"/>
        <w:rPr>
          <w:rFonts w:ascii="Times" w:hAnsi="Times"/>
        </w:rPr>
      </w:pPr>
      <w:r w:rsidRPr="00E133BB">
        <w:rPr>
          <w:rFonts w:ascii="Times" w:hAnsi="Times"/>
        </w:rPr>
        <w:t>has been effected in accordance with this section on the department or organ of the foreign State that is equivalent to the Department of Foreign Affairs.</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 xml:space="preserve">Where a document is to be served as mentioned in </w:t>
      </w:r>
      <w:r w:rsidR="00E133BB">
        <w:rPr>
          <w:rFonts w:ascii="Times" w:hAnsi="Times"/>
        </w:rPr>
        <w:t>subsection (</w:t>
      </w:r>
      <w:r w:rsidRPr="00E133BB">
        <w:rPr>
          <w:rFonts w:ascii="Times" w:hAnsi="Times"/>
        </w:rPr>
        <w:t>1), the person in whose favour the judgment was given shall give it, together with a request in accordance with Form 2 in the Schedule, to the Attorney</w:t>
      </w:r>
      <w:r w:rsidR="00E133BB">
        <w:rPr>
          <w:rFonts w:ascii="Times" w:hAnsi="Times"/>
        </w:rPr>
        <w:noBreakHyphen/>
      </w:r>
      <w:r w:rsidRPr="00E133BB">
        <w:rPr>
          <w:rFonts w:ascii="Times" w:hAnsi="Times"/>
        </w:rPr>
        <w:t>General for transmission by the Department of Foreign Affairs to the department or organ of the foreign State that is equivalent to that Department.</w:t>
      </w:r>
    </w:p>
    <w:p w:rsidR="00190810" w:rsidRPr="00E133BB" w:rsidRDefault="00190810" w:rsidP="00190810">
      <w:pPr>
        <w:pStyle w:val="subsection"/>
        <w:rPr>
          <w:rFonts w:ascii="Times" w:hAnsi="Times"/>
        </w:rPr>
      </w:pPr>
      <w:r w:rsidRPr="00E133BB">
        <w:rPr>
          <w:rFonts w:ascii="Times" w:hAnsi="Times"/>
        </w:rPr>
        <w:lastRenderedPageBreak/>
        <w:tab/>
        <w:t>(3)</w:t>
      </w:r>
      <w:r w:rsidRPr="00E133BB">
        <w:rPr>
          <w:rFonts w:ascii="Times" w:hAnsi="Times"/>
        </w:rPr>
        <w:tab/>
        <w:t>Where the document is delivered to the equivalent department or organ of the foreign State in the foreign State, service shall be taken to have been effected when it is so delivered.</w:t>
      </w:r>
    </w:p>
    <w:p w:rsidR="00190810" w:rsidRPr="00E133BB" w:rsidRDefault="00190810" w:rsidP="00190810">
      <w:pPr>
        <w:pStyle w:val="subsection"/>
        <w:rPr>
          <w:rFonts w:ascii="Times" w:hAnsi="Times"/>
        </w:rPr>
      </w:pPr>
      <w:r w:rsidRPr="00E133BB">
        <w:rPr>
          <w:rFonts w:ascii="Times" w:hAnsi="Times"/>
        </w:rPr>
        <w:tab/>
        <w:t>(4)</w:t>
      </w:r>
      <w:r w:rsidRPr="00E133BB">
        <w:rPr>
          <w:rFonts w:ascii="Times" w:hAnsi="Times"/>
        </w:rPr>
        <w:tab/>
        <w:t>Where the document is delivered to some other person on behalf of and with the authority of the foreign State, service shall be taken to have been effected when it is so delivered.</w:t>
      </w:r>
    </w:p>
    <w:p w:rsidR="00190810" w:rsidRPr="00E133BB" w:rsidRDefault="00190810" w:rsidP="00190810">
      <w:pPr>
        <w:pStyle w:val="subsection"/>
        <w:rPr>
          <w:rFonts w:ascii="Times" w:hAnsi="Times"/>
        </w:rPr>
      </w:pPr>
      <w:r w:rsidRPr="00E133BB">
        <w:rPr>
          <w:rFonts w:ascii="Times" w:hAnsi="Times"/>
        </w:rPr>
        <w:tab/>
        <w:t>(5)</w:t>
      </w:r>
      <w:r w:rsidRPr="00E133BB">
        <w:rPr>
          <w:rFonts w:ascii="Times" w:hAnsi="Times"/>
        </w:rPr>
        <w:tab/>
        <w:t>The time, if any, for applying to have the judgment set aside shall be at least 2 months after the date on which the document is delivered to or received on behalf of that department or organ of the foreign State.</w:t>
      </w:r>
    </w:p>
    <w:p w:rsidR="00190810" w:rsidRPr="00E133BB" w:rsidRDefault="00190810" w:rsidP="00190810">
      <w:pPr>
        <w:pStyle w:val="subsection"/>
        <w:rPr>
          <w:rFonts w:ascii="Times" w:hAnsi="Times"/>
        </w:rPr>
      </w:pPr>
      <w:r w:rsidRPr="00E133BB">
        <w:rPr>
          <w:rFonts w:ascii="Times" w:hAnsi="Times"/>
        </w:rPr>
        <w:tab/>
        <w:t>(6)</w:t>
      </w:r>
      <w:r w:rsidRPr="00E133BB">
        <w:rPr>
          <w:rFonts w:ascii="Times" w:hAnsi="Times"/>
        </w:rPr>
        <w:tab/>
        <w:t xml:space="preserve">Where a judgment in default of appearance has been given by a court against a foreign State, the court may, on the application of the person in whose favour the judgment was given, permit, on such terms and conditions as it thinks fit, the judgment to be enforced in accordance with this Act against the foreign State before the expiration of the period mentioned in </w:t>
      </w:r>
      <w:r w:rsidR="00E133BB">
        <w:rPr>
          <w:rFonts w:ascii="Times" w:hAnsi="Times"/>
        </w:rPr>
        <w:t>subsection (</w:t>
      </w:r>
      <w:r w:rsidRPr="00E133BB">
        <w:rPr>
          <w:rFonts w:ascii="Times" w:hAnsi="Times"/>
        </w:rPr>
        <w:t>1).</w:t>
      </w:r>
    </w:p>
    <w:p w:rsidR="00190810" w:rsidRPr="00E133BB" w:rsidRDefault="00190810" w:rsidP="00190810">
      <w:pPr>
        <w:pStyle w:val="ActHead5"/>
      </w:pPr>
      <w:bookmarkStart w:id="32" w:name="_Toc464811642"/>
      <w:r w:rsidRPr="00E133BB">
        <w:rPr>
          <w:rStyle w:val="CharSectno"/>
        </w:rPr>
        <w:t>29</w:t>
      </w:r>
      <w:r w:rsidRPr="00E133BB">
        <w:t xml:space="preserve">  Power to grant relief</w:t>
      </w:r>
      <w:bookmarkEnd w:id="32"/>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 xml:space="preserve">Subject to </w:t>
      </w:r>
      <w:r w:rsidR="00E133BB">
        <w:rPr>
          <w:rFonts w:ascii="Times" w:hAnsi="Times"/>
        </w:rPr>
        <w:t>subsection (</w:t>
      </w:r>
      <w:r w:rsidRPr="00E133BB">
        <w:rPr>
          <w:rFonts w:ascii="Times" w:hAnsi="Times"/>
        </w:rPr>
        <w:t>2), a court may make any order (including an order for interim or final relief) against a foreign State that it may otherwise lawfully make unless the order would be inconsistent with an immunity under this Act.</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A court may not make an order that a foreign State employ a person or re</w:t>
      </w:r>
      <w:r w:rsidR="00E133BB">
        <w:rPr>
          <w:rFonts w:ascii="Times" w:hAnsi="Times"/>
        </w:rPr>
        <w:noBreakHyphen/>
      </w:r>
      <w:r w:rsidRPr="00E133BB">
        <w:rPr>
          <w:rFonts w:ascii="Times" w:hAnsi="Times"/>
        </w:rPr>
        <w:t>instate a person in employment.</w:t>
      </w:r>
    </w:p>
    <w:p w:rsidR="00190810" w:rsidRPr="00E133BB" w:rsidRDefault="00190810" w:rsidP="00AF38C2">
      <w:pPr>
        <w:pStyle w:val="ActHead2"/>
        <w:pageBreakBefore/>
      </w:pPr>
      <w:bookmarkStart w:id="33" w:name="_Toc464811643"/>
      <w:r w:rsidRPr="00E133BB">
        <w:rPr>
          <w:rStyle w:val="CharPartNo"/>
        </w:rPr>
        <w:lastRenderedPageBreak/>
        <w:t>Part IV</w:t>
      </w:r>
      <w:r w:rsidRPr="00E133BB">
        <w:t>—</w:t>
      </w:r>
      <w:r w:rsidRPr="00E133BB">
        <w:rPr>
          <w:rStyle w:val="CharPartText"/>
        </w:rPr>
        <w:t>Enforcement</w:t>
      </w:r>
      <w:bookmarkEnd w:id="33"/>
    </w:p>
    <w:p w:rsidR="00190810" w:rsidRPr="00E133BB" w:rsidRDefault="00B50B04" w:rsidP="00190810">
      <w:pPr>
        <w:pStyle w:val="Header"/>
      </w:pPr>
      <w:r w:rsidRPr="00E133BB">
        <w:rPr>
          <w:rStyle w:val="CharDivNo"/>
        </w:rPr>
        <w:t xml:space="preserve"> </w:t>
      </w:r>
      <w:r w:rsidRPr="00E133BB">
        <w:rPr>
          <w:rStyle w:val="CharDivText"/>
        </w:rPr>
        <w:t xml:space="preserve"> </w:t>
      </w:r>
    </w:p>
    <w:p w:rsidR="00190810" w:rsidRPr="00E133BB" w:rsidRDefault="00190810" w:rsidP="00190810">
      <w:pPr>
        <w:pStyle w:val="ActHead5"/>
      </w:pPr>
      <w:bookmarkStart w:id="34" w:name="_Toc464811644"/>
      <w:r w:rsidRPr="00E133BB">
        <w:rPr>
          <w:rStyle w:val="CharSectno"/>
        </w:rPr>
        <w:t>30</w:t>
      </w:r>
      <w:r w:rsidRPr="00E133BB">
        <w:t xml:space="preserve">  Immunity from execution</w:t>
      </w:r>
      <w:bookmarkEnd w:id="34"/>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 xml:space="preserve">Except as provided by this Part, the property of a foreign State is not subject to any process or order (whether interim or final) of the courts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for the satisfaction or enforcement of a judgment, order or arbitration award or, in Admiralty proceedings, for the arrest, detention or sale of the property.</w:t>
      </w:r>
    </w:p>
    <w:p w:rsidR="00190810" w:rsidRPr="00E133BB" w:rsidRDefault="00190810" w:rsidP="00190810">
      <w:pPr>
        <w:pStyle w:val="ActHead5"/>
      </w:pPr>
      <w:bookmarkStart w:id="35" w:name="_Toc464811645"/>
      <w:r w:rsidRPr="00E133BB">
        <w:rPr>
          <w:rStyle w:val="CharSectno"/>
        </w:rPr>
        <w:t>31</w:t>
      </w:r>
      <w:r w:rsidRPr="00E133BB">
        <w:t xml:space="preserve">  Waiver of immunity from execution</w:t>
      </w:r>
      <w:bookmarkEnd w:id="35"/>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A foreign State may at any time by agreement waive the application of section</w:t>
      </w:r>
      <w:r w:rsidR="00E133BB">
        <w:rPr>
          <w:rFonts w:ascii="Times" w:hAnsi="Times"/>
        </w:rPr>
        <w:t> </w:t>
      </w:r>
      <w:r w:rsidRPr="00E133BB">
        <w:rPr>
          <w:rFonts w:ascii="Times" w:hAnsi="Times"/>
        </w:rPr>
        <w:t>30 in relation to property, but it shall not be taken to have done so by reason only that it has submitted to the jurisdiction.</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The waiver may be subject to specified limitations.</w:t>
      </w:r>
    </w:p>
    <w:p w:rsidR="00190810" w:rsidRPr="00E133BB" w:rsidRDefault="00190810" w:rsidP="00190810">
      <w:pPr>
        <w:pStyle w:val="subsection"/>
        <w:rPr>
          <w:rFonts w:ascii="Times" w:hAnsi="Times"/>
        </w:rPr>
      </w:pPr>
      <w:r w:rsidRPr="00E133BB">
        <w:rPr>
          <w:rFonts w:ascii="Times" w:hAnsi="Times"/>
        </w:rPr>
        <w:tab/>
        <w:t>(3)</w:t>
      </w:r>
      <w:r w:rsidRPr="00E133BB">
        <w:rPr>
          <w:rFonts w:ascii="Times" w:hAnsi="Times"/>
        </w:rPr>
        <w:tab/>
        <w:t>An agreement by a foreign State to waive its immunity under section</w:t>
      </w:r>
      <w:r w:rsidR="00E133BB">
        <w:rPr>
          <w:rFonts w:ascii="Times" w:hAnsi="Times"/>
        </w:rPr>
        <w:t> </w:t>
      </w:r>
      <w:r w:rsidRPr="00E133BB">
        <w:rPr>
          <w:rFonts w:ascii="Times" w:hAnsi="Times"/>
        </w:rPr>
        <w:t>30 has effect to waive that immunity and the waiver may not be withdrawn except in accordance with the terms of the agreement.</w:t>
      </w:r>
    </w:p>
    <w:p w:rsidR="00190810" w:rsidRPr="00E133BB" w:rsidRDefault="00190810" w:rsidP="00190810">
      <w:pPr>
        <w:pStyle w:val="subsection"/>
        <w:rPr>
          <w:rFonts w:ascii="Times" w:hAnsi="Times"/>
        </w:rPr>
      </w:pPr>
      <w:r w:rsidRPr="00E133BB">
        <w:rPr>
          <w:rFonts w:ascii="Times" w:hAnsi="Times"/>
        </w:rPr>
        <w:tab/>
        <w:t>(4)</w:t>
      </w:r>
      <w:r w:rsidRPr="00E133BB">
        <w:rPr>
          <w:rFonts w:ascii="Times" w:hAnsi="Times"/>
        </w:rPr>
        <w:tab/>
        <w:t>A waiver does not apply in relation to property that is diplomatic property or military property unless a provision in the agreement expressly designates the property as property to which the waiver applies.</w:t>
      </w:r>
    </w:p>
    <w:p w:rsidR="00190810" w:rsidRPr="00E133BB" w:rsidRDefault="00190810" w:rsidP="00190810">
      <w:pPr>
        <w:pStyle w:val="subsection"/>
        <w:rPr>
          <w:rFonts w:ascii="Times" w:hAnsi="Times"/>
        </w:rPr>
      </w:pPr>
      <w:r w:rsidRPr="00E133BB">
        <w:rPr>
          <w:rFonts w:ascii="Times" w:hAnsi="Times"/>
        </w:rPr>
        <w:tab/>
        <w:t>(5)</w:t>
      </w:r>
      <w:r w:rsidRPr="00E133BB">
        <w:rPr>
          <w:rFonts w:ascii="Times" w:hAnsi="Times"/>
        </w:rPr>
        <w:tab/>
        <w:t>In addition to any other person who has authority to waive the application of section</w:t>
      </w:r>
      <w:r w:rsidR="00E133BB">
        <w:rPr>
          <w:rFonts w:ascii="Times" w:hAnsi="Times"/>
        </w:rPr>
        <w:t> </w:t>
      </w:r>
      <w:r w:rsidRPr="00E133BB">
        <w:rPr>
          <w:rFonts w:ascii="Times" w:hAnsi="Times"/>
        </w:rPr>
        <w:t>30 on behalf of a foreign State or a separate entity of the foreign State, the person for the time being performing the functions of the head of the State</w:t>
      </w:r>
      <w:r w:rsidR="00F62800" w:rsidRPr="00E133BB">
        <w:rPr>
          <w:rFonts w:ascii="Times" w:hAnsi="Times"/>
        </w:rPr>
        <w:t>’</w:t>
      </w:r>
      <w:r w:rsidRPr="00E133BB">
        <w:rPr>
          <w:rFonts w:ascii="Times" w:hAnsi="Times"/>
        </w:rPr>
        <w:t>s diplomatic mission in Australia has that authority.</w:t>
      </w:r>
    </w:p>
    <w:p w:rsidR="00190810" w:rsidRPr="00E133BB" w:rsidRDefault="00190810" w:rsidP="00190810">
      <w:pPr>
        <w:pStyle w:val="ActHead5"/>
      </w:pPr>
      <w:bookmarkStart w:id="36" w:name="_Toc464811646"/>
      <w:r w:rsidRPr="00E133BB">
        <w:rPr>
          <w:rStyle w:val="CharSectno"/>
        </w:rPr>
        <w:lastRenderedPageBreak/>
        <w:t>32</w:t>
      </w:r>
      <w:r w:rsidRPr="00E133BB">
        <w:t xml:space="preserve">  Execution against commercial property</w:t>
      </w:r>
      <w:bookmarkEnd w:id="36"/>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Subject to the operation of any submission that is effective by reason of section</w:t>
      </w:r>
      <w:r w:rsidR="00E133BB">
        <w:rPr>
          <w:rFonts w:ascii="Times" w:hAnsi="Times"/>
        </w:rPr>
        <w:t> </w:t>
      </w:r>
      <w:r w:rsidRPr="00E133BB">
        <w:rPr>
          <w:rFonts w:ascii="Times" w:hAnsi="Times"/>
        </w:rPr>
        <w:t>10, section</w:t>
      </w:r>
      <w:r w:rsidR="00E133BB">
        <w:rPr>
          <w:rFonts w:ascii="Times" w:hAnsi="Times"/>
        </w:rPr>
        <w:t> </w:t>
      </w:r>
      <w:r w:rsidRPr="00E133BB">
        <w:rPr>
          <w:rFonts w:ascii="Times" w:hAnsi="Times"/>
        </w:rPr>
        <w:t>30 does not apply in relation to commercial property.</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Where a foreign State is not immune in a proceeding against or in connection with a ship or cargo, section</w:t>
      </w:r>
      <w:r w:rsidR="00E133BB">
        <w:rPr>
          <w:rFonts w:ascii="Times" w:hAnsi="Times"/>
        </w:rPr>
        <w:t> </w:t>
      </w:r>
      <w:r w:rsidRPr="00E133BB">
        <w:rPr>
          <w:rFonts w:ascii="Times" w:hAnsi="Times"/>
        </w:rPr>
        <w:t>30 does not prevent the arrest, detention or sale of the ship or cargo if, at the time of the arrest or detention:</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the ship or cargo was commercial property;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in the case of a cargo that was then being carried by a ship belonging to the same or to some other foreign State—the ship was commercial property.</w:t>
      </w:r>
    </w:p>
    <w:p w:rsidR="00190810" w:rsidRPr="00E133BB" w:rsidRDefault="00190810" w:rsidP="00190810">
      <w:pPr>
        <w:pStyle w:val="subsection"/>
        <w:rPr>
          <w:rFonts w:ascii="Times" w:hAnsi="Times"/>
        </w:rPr>
      </w:pPr>
      <w:r w:rsidRPr="00E133BB">
        <w:rPr>
          <w:rFonts w:ascii="Times" w:hAnsi="Times"/>
        </w:rPr>
        <w:tab/>
        <w:t>(3)</w:t>
      </w:r>
      <w:r w:rsidRPr="00E133BB">
        <w:rPr>
          <w:rFonts w:ascii="Times" w:hAnsi="Times"/>
        </w:rPr>
        <w:tab/>
        <w:t>For the purposes of this section:</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commercial property is property, other than diplomatic property or military property, that is in use by the foreign State concerned substantially for commercial purposes;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property that is apparently vacant or apparently not in use shall be taken to be being used for commercial purposes unless the court is satisfied that it has been set aside otherwise than for commercial purposes.</w:t>
      </w:r>
    </w:p>
    <w:p w:rsidR="00190810" w:rsidRPr="00E133BB" w:rsidRDefault="00190810" w:rsidP="00190810">
      <w:pPr>
        <w:pStyle w:val="ActHead5"/>
      </w:pPr>
      <w:bookmarkStart w:id="37" w:name="_Toc464811647"/>
      <w:r w:rsidRPr="00E133BB">
        <w:rPr>
          <w:rStyle w:val="CharSectno"/>
        </w:rPr>
        <w:t>33</w:t>
      </w:r>
      <w:r w:rsidRPr="00E133BB">
        <w:t xml:space="preserve">  Execution against immovable property etc.</w:t>
      </w:r>
      <w:bookmarkEnd w:id="37"/>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Where:</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property:</w:t>
      </w:r>
    </w:p>
    <w:p w:rsidR="00190810" w:rsidRPr="00E133BB" w:rsidRDefault="00190810" w:rsidP="00190810">
      <w:pPr>
        <w:pStyle w:val="paragraphsub"/>
        <w:rPr>
          <w:rFonts w:ascii="Times" w:hAnsi="Times"/>
        </w:rPr>
      </w:pPr>
      <w:r w:rsidRPr="00E133BB">
        <w:rPr>
          <w:rFonts w:ascii="Times" w:hAnsi="Times"/>
        </w:rPr>
        <w:tab/>
        <w:t>(i)</w:t>
      </w:r>
      <w:r w:rsidRPr="00E133BB">
        <w:rPr>
          <w:rFonts w:ascii="Times" w:hAnsi="Times"/>
        </w:rPr>
        <w:tab/>
        <w:t>has been acquired by succession or gift; or</w:t>
      </w:r>
    </w:p>
    <w:p w:rsidR="00190810" w:rsidRPr="00E133BB" w:rsidRDefault="00190810" w:rsidP="00190810">
      <w:pPr>
        <w:pStyle w:val="paragraphsub"/>
        <w:rPr>
          <w:rFonts w:ascii="Times" w:hAnsi="Times"/>
        </w:rPr>
      </w:pPr>
      <w:r w:rsidRPr="00E133BB">
        <w:rPr>
          <w:rFonts w:ascii="Times" w:hAnsi="Times"/>
        </w:rPr>
        <w:tab/>
        <w:t>(ii)</w:t>
      </w:r>
      <w:r w:rsidRPr="00E133BB">
        <w:rPr>
          <w:rFonts w:ascii="Times" w:hAnsi="Times"/>
        </w:rPr>
        <w:tab/>
        <w:t>is immovable property;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 right in respect of the property has been established as against a foreign State by a judgment or order in a proceeding as mentioned in section</w:t>
      </w:r>
      <w:r w:rsidR="00E133BB">
        <w:rPr>
          <w:rFonts w:ascii="Times" w:hAnsi="Times"/>
        </w:rPr>
        <w:t> </w:t>
      </w:r>
      <w:r w:rsidRPr="00E133BB">
        <w:rPr>
          <w:rFonts w:ascii="Times" w:hAnsi="Times"/>
        </w:rPr>
        <w:t>14;</w:t>
      </w:r>
    </w:p>
    <w:p w:rsidR="00190810" w:rsidRPr="00E133BB" w:rsidRDefault="00190810" w:rsidP="00190810">
      <w:pPr>
        <w:pStyle w:val="subsection2"/>
        <w:rPr>
          <w:rFonts w:ascii="Times" w:hAnsi="Times"/>
        </w:rPr>
      </w:pPr>
      <w:r w:rsidRPr="00E133BB">
        <w:rPr>
          <w:rFonts w:ascii="Times" w:hAnsi="Times"/>
        </w:rPr>
        <w:t>then, for the purpose of enforcing that judgment or order, section</w:t>
      </w:r>
      <w:r w:rsidR="00E133BB">
        <w:rPr>
          <w:rFonts w:ascii="Times" w:hAnsi="Times"/>
        </w:rPr>
        <w:t> </w:t>
      </w:r>
      <w:r w:rsidRPr="00E133BB">
        <w:rPr>
          <w:rFonts w:ascii="Times" w:hAnsi="Times"/>
        </w:rPr>
        <w:t>30 does not apply to the property.</w:t>
      </w:r>
    </w:p>
    <w:p w:rsidR="00190810" w:rsidRPr="00E133BB" w:rsidRDefault="00190810" w:rsidP="00190810">
      <w:pPr>
        <w:pStyle w:val="ActHead5"/>
      </w:pPr>
      <w:bookmarkStart w:id="38" w:name="_Toc464811648"/>
      <w:r w:rsidRPr="00E133BB">
        <w:rPr>
          <w:rStyle w:val="CharSectno"/>
        </w:rPr>
        <w:lastRenderedPageBreak/>
        <w:t>34</w:t>
      </w:r>
      <w:r w:rsidRPr="00E133BB">
        <w:t xml:space="preserve">  Restrictions on certain other relief</w:t>
      </w:r>
      <w:bookmarkEnd w:id="38"/>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A penalty by way of fine or committal shall not be imposed in relation to a failure by a foreign State or by a person on behalf of a foreign State to comply with an order made against the foreign State by a court.</w:t>
      </w:r>
    </w:p>
    <w:p w:rsidR="00190810" w:rsidRPr="00E133BB" w:rsidRDefault="00190810" w:rsidP="00190810">
      <w:pPr>
        <w:pStyle w:val="ActHead5"/>
      </w:pPr>
      <w:bookmarkStart w:id="39" w:name="_Toc464811649"/>
      <w:r w:rsidRPr="00E133BB">
        <w:rPr>
          <w:rStyle w:val="CharSectno"/>
        </w:rPr>
        <w:t>35</w:t>
      </w:r>
      <w:r w:rsidRPr="00E133BB">
        <w:t xml:space="preserve">  Application of Part to separate entities</w:t>
      </w:r>
      <w:bookmarkEnd w:id="39"/>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This Part applies in relation to a separate entity of a foreign State that is the central bank or monetary authority of the foreign State as it applies in relation to the foreign State.</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 xml:space="preserve">Subject to </w:t>
      </w:r>
      <w:r w:rsidR="00E133BB">
        <w:rPr>
          <w:rFonts w:ascii="Times" w:hAnsi="Times"/>
        </w:rPr>
        <w:t>subsection (</w:t>
      </w:r>
      <w:r w:rsidRPr="00E133BB">
        <w:rPr>
          <w:rFonts w:ascii="Times" w:hAnsi="Times"/>
        </w:rPr>
        <w:t>1), this Part applies in relation to a separate entity of the foreign State as it applies in relation to the foreign State if, in the proceeding concerned:</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the separate entity would, apart from the operation of section</w:t>
      </w:r>
      <w:r w:rsidR="00E133BB">
        <w:rPr>
          <w:rFonts w:ascii="Times" w:hAnsi="Times"/>
        </w:rPr>
        <w:t> </w:t>
      </w:r>
      <w:r w:rsidRPr="00E133BB">
        <w:rPr>
          <w:rFonts w:ascii="Times" w:hAnsi="Times"/>
        </w:rPr>
        <w:t>10, have been immune from the jurisdiction; and</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it has submitted to the jurisdiction.</w:t>
      </w:r>
    </w:p>
    <w:p w:rsidR="00190810" w:rsidRPr="00E133BB" w:rsidRDefault="00190810" w:rsidP="00AF38C2">
      <w:pPr>
        <w:pStyle w:val="ActHead2"/>
        <w:pageBreakBefore/>
      </w:pPr>
      <w:bookmarkStart w:id="40" w:name="_Toc464811650"/>
      <w:r w:rsidRPr="00E133BB">
        <w:rPr>
          <w:rStyle w:val="CharPartNo"/>
        </w:rPr>
        <w:lastRenderedPageBreak/>
        <w:t>Part V</w:t>
      </w:r>
      <w:r w:rsidRPr="00E133BB">
        <w:t>—</w:t>
      </w:r>
      <w:r w:rsidRPr="00E133BB">
        <w:rPr>
          <w:rStyle w:val="CharPartText"/>
        </w:rPr>
        <w:t>Miscellaneous</w:t>
      </w:r>
      <w:bookmarkEnd w:id="40"/>
    </w:p>
    <w:p w:rsidR="00190810" w:rsidRPr="00E133BB" w:rsidRDefault="00B50B04" w:rsidP="00190810">
      <w:pPr>
        <w:pStyle w:val="Header"/>
      </w:pPr>
      <w:r w:rsidRPr="00E133BB">
        <w:rPr>
          <w:rStyle w:val="CharDivNo"/>
        </w:rPr>
        <w:t xml:space="preserve"> </w:t>
      </w:r>
      <w:r w:rsidRPr="00E133BB">
        <w:rPr>
          <w:rStyle w:val="CharDivText"/>
        </w:rPr>
        <w:t xml:space="preserve"> </w:t>
      </w:r>
    </w:p>
    <w:p w:rsidR="00190810" w:rsidRPr="00E133BB" w:rsidRDefault="00190810" w:rsidP="00190810">
      <w:pPr>
        <w:pStyle w:val="ActHead5"/>
      </w:pPr>
      <w:bookmarkStart w:id="41" w:name="_Toc464811651"/>
      <w:r w:rsidRPr="00E133BB">
        <w:rPr>
          <w:rStyle w:val="CharSectno"/>
        </w:rPr>
        <w:t>36</w:t>
      </w:r>
      <w:r w:rsidRPr="00E133BB">
        <w:t xml:space="preserve">  Heads of foreign States</w:t>
      </w:r>
      <w:bookmarkEnd w:id="41"/>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 xml:space="preserve">Subject to the succeeding provisions of this section, the </w:t>
      </w:r>
      <w:r w:rsidRPr="00E133BB">
        <w:rPr>
          <w:rFonts w:ascii="Times" w:hAnsi="Times"/>
          <w:i/>
        </w:rPr>
        <w:t>Diplomatic Privileges and Immunities Act 1967</w:t>
      </w:r>
      <w:r w:rsidRPr="00E133BB">
        <w:rPr>
          <w:rFonts w:ascii="Times" w:hAnsi="Times"/>
        </w:rPr>
        <w:t xml:space="preserve"> extends, with such modifications as are necessary, in relation to the person who is for the time being:</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the head of a foreign State;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 spouse of the head of a foreign State;</w:t>
      </w:r>
    </w:p>
    <w:p w:rsidR="00190810" w:rsidRPr="00E133BB" w:rsidRDefault="00190810" w:rsidP="00190810">
      <w:pPr>
        <w:pStyle w:val="subsection2"/>
        <w:rPr>
          <w:rFonts w:ascii="Times" w:hAnsi="Times"/>
        </w:rPr>
      </w:pPr>
      <w:r w:rsidRPr="00E133BB">
        <w:rPr>
          <w:rFonts w:ascii="Times" w:hAnsi="Times"/>
        </w:rPr>
        <w:t>as that Act applies in relation to a person at a time when he or she is the head of a diplomatic mission.</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 xml:space="preserve">This section does not affect the application of any law of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with respect to taxation.</w:t>
      </w:r>
    </w:p>
    <w:p w:rsidR="00190810" w:rsidRPr="00E133BB" w:rsidRDefault="00190810" w:rsidP="00190810">
      <w:pPr>
        <w:pStyle w:val="subsection"/>
        <w:rPr>
          <w:rFonts w:ascii="Times" w:hAnsi="Times"/>
        </w:rPr>
      </w:pPr>
      <w:r w:rsidRPr="00E133BB">
        <w:rPr>
          <w:rFonts w:ascii="Times" w:hAnsi="Times"/>
        </w:rPr>
        <w:tab/>
        <w:t>(3)</w:t>
      </w:r>
      <w:r w:rsidRPr="00E133BB">
        <w:rPr>
          <w:rFonts w:ascii="Times" w:hAnsi="Times"/>
        </w:rPr>
        <w:tab/>
        <w:t>This section does not affect the application of any other provision of this Act in relation to a head of a foreign State in his or her public capacity.</w:t>
      </w:r>
    </w:p>
    <w:p w:rsidR="00190810" w:rsidRPr="00E133BB" w:rsidRDefault="00190810" w:rsidP="00190810">
      <w:pPr>
        <w:pStyle w:val="subsection"/>
        <w:rPr>
          <w:rFonts w:ascii="Times" w:hAnsi="Times"/>
        </w:rPr>
      </w:pPr>
      <w:r w:rsidRPr="00E133BB">
        <w:rPr>
          <w:rFonts w:ascii="Times" w:hAnsi="Times"/>
        </w:rPr>
        <w:tab/>
        <w:t>(4)</w:t>
      </w:r>
      <w:r w:rsidRPr="00E133BB">
        <w:rPr>
          <w:rFonts w:ascii="Times" w:hAnsi="Times"/>
        </w:rPr>
        <w:tab/>
        <w:t>Part III extends in relation to the head of a foreign State in his or her private capacity as it applies in relation to the foreign State and, for the purpose of the application of Part III as it so extends, a reference in that Part to a foreign State shall be read as a reference to the head of the foreign State in his or her private capacity.</w:t>
      </w:r>
    </w:p>
    <w:p w:rsidR="00190810" w:rsidRPr="00E133BB" w:rsidRDefault="00190810" w:rsidP="00190810">
      <w:pPr>
        <w:pStyle w:val="ActHead5"/>
      </w:pPr>
      <w:bookmarkStart w:id="42" w:name="_Toc464811652"/>
      <w:r w:rsidRPr="00E133BB">
        <w:rPr>
          <w:rStyle w:val="CharSectno"/>
        </w:rPr>
        <w:t>37</w:t>
      </w:r>
      <w:r w:rsidRPr="00E133BB">
        <w:t xml:space="preserve">  Effect of agreements on separate entities</w:t>
      </w:r>
      <w:bookmarkEnd w:id="42"/>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An agreement made by a foreign State and applicable to a separate entity of that State has effect, for the purposes of this Act, as though the separate entity were a party to the agreement.</w:t>
      </w:r>
    </w:p>
    <w:p w:rsidR="00190810" w:rsidRPr="00E133BB" w:rsidRDefault="00190810" w:rsidP="00190810">
      <w:pPr>
        <w:pStyle w:val="ActHead5"/>
      </w:pPr>
      <w:bookmarkStart w:id="43" w:name="_Toc464811653"/>
      <w:r w:rsidRPr="00E133BB">
        <w:rPr>
          <w:rStyle w:val="CharSectno"/>
        </w:rPr>
        <w:t>38</w:t>
      </w:r>
      <w:r w:rsidRPr="00E133BB">
        <w:t xml:space="preserve">  Power to set aside process etc.</w:t>
      </w:r>
      <w:bookmarkEnd w:id="43"/>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 xml:space="preserve">Where, on the application of a foreign State or a separate entity of a foreign State, a court is satisfied that a judgment, order or process of the court made or issued in a proceeding with respect to the </w:t>
      </w:r>
      <w:r w:rsidRPr="00E133BB">
        <w:rPr>
          <w:rFonts w:ascii="Times" w:hAnsi="Times"/>
        </w:rPr>
        <w:lastRenderedPageBreak/>
        <w:t>foreign State or entity is inconsistent with an immunity conferred by or under this Act, the court shall set aside the judgment, order or process so far as it is so inconsistent.</w:t>
      </w:r>
    </w:p>
    <w:p w:rsidR="00190810" w:rsidRPr="00E133BB" w:rsidRDefault="00190810" w:rsidP="00190810">
      <w:pPr>
        <w:pStyle w:val="ActHead5"/>
      </w:pPr>
      <w:bookmarkStart w:id="44" w:name="_Toc464811654"/>
      <w:r w:rsidRPr="00E133BB">
        <w:rPr>
          <w:rStyle w:val="CharSectno"/>
        </w:rPr>
        <w:t>39</w:t>
      </w:r>
      <w:r w:rsidRPr="00E133BB">
        <w:t xml:space="preserve">  Discovery</w:t>
      </w:r>
      <w:bookmarkEnd w:id="44"/>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A penalty by way of fine or committal shall not be imposed in relation to a failure or refusal by a foreign State or by a person on behalf of a foreign State to disclose or produce a document or to furnish information for the purposes of a proceeding.</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Such a failure or refusal is not of itself sufficient ground to strike out a pleading or part of a pleading.</w:t>
      </w:r>
    </w:p>
    <w:p w:rsidR="00190810" w:rsidRPr="00E133BB" w:rsidRDefault="00190810" w:rsidP="00190810">
      <w:pPr>
        <w:pStyle w:val="ActHead5"/>
      </w:pPr>
      <w:bookmarkStart w:id="45" w:name="_Toc464811655"/>
      <w:r w:rsidRPr="00E133BB">
        <w:rPr>
          <w:rStyle w:val="CharSectno"/>
        </w:rPr>
        <w:t>40</w:t>
      </w:r>
      <w:r w:rsidRPr="00E133BB">
        <w:t xml:space="preserve">  Certificate as to foreign State etc.</w:t>
      </w:r>
      <w:bookmarkEnd w:id="45"/>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The Minister for Foreign Affairs may certify in writing that, for the purposes of this Act:</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a specified country is, or was on a specified day, a foreign State;</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a specified territory is or is not, or was or was not on a specified day, part of a foreign State;</w:t>
      </w:r>
    </w:p>
    <w:p w:rsidR="00190810" w:rsidRPr="00E133BB" w:rsidRDefault="00190810" w:rsidP="00190810">
      <w:pPr>
        <w:pStyle w:val="paragraph"/>
        <w:rPr>
          <w:rFonts w:ascii="Times" w:hAnsi="Times"/>
        </w:rPr>
      </w:pPr>
      <w:r w:rsidRPr="00E133BB">
        <w:rPr>
          <w:rFonts w:ascii="Times" w:hAnsi="Times"/>
        </w:rPr>
        <w:tab/>
        <w:t>(c)</w:t>
      </w:r>
      <w:r w:rsidRPr="00E133BB">
        <w:rPr>
          <w:rFonts w:ascii="Times" w:hAnsi="Times"/>
        </w:rPr>
        <w:tab/>
        <w:t>a specified person is, or was at a specified time, the head of, or the government or part of the government of, a foreign State or a former foreign State; or</w:t>
      </w:r>
    </w:p>
    <w:p w:rsidR="00190810" w:rsidRPr="00E133BB" w:rsidRDefault="00190810" w:rsidP="00190810">
      <w:pPr>
        <w:pStyle w:val="paragraph"/>
        <w:rPr>
          <w:rFonts w:ascii="Times" w:hAnsi="Times"/>
        </w:rPr>
      </w:pPr>
      <w:r w:rsidRPr="00E133BB">
        <w:rPr>
          <w:rFonts w:ascii="Times" w:hAnsi="Times"/>
        </w:rPr>
        <w:tab/>
        <w:t>(d)</w:t>
      </w:r>
      <w:r w:rsidRPr="00E133BB">
        <w:rPr>
          <w:rFonts w:ascii="Times" w:hAnsi="Times"/>
        </w:rPr>
        <w:tab/>
        <w:t>service of a specified document as mentioned in section</w:t>
      </w:r>
      <w:r w:rsidR="00E133BB">
        <w:rPr>
          <w:rFonts w:ascii="Times" w:hAnsi="Times"/>
        </w:rPr>
        <w:t> </w:t>
      </w:r>
      <w:r w:rsidRPr="00E133BB">
        <w:rPr>
          <w:rFonts w:ascii="Times" w:hAnsi="Times"/>
        </w:rPr>
        <w:t>24 or 28 was effected on a specified day.</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 xml:space="preserve">The Minister for Foreign Affairs may, either generally or as otherwise provided by the instrument of delegation, delegate by instrument in writing to a person his or her powers under </w:t>
      </w:r>
      <w:r w:rsidR="00E133BB">
        <w:rPr>
          <w:rFonts w:ascii="Times" w:hAnsi="Times"/>
        </w:rPr>
        <w:t>subsection (</w:t>
      </w:r>
      <w:r w:rsidRPr="00E133BB">
        <w:rPr>
          <w:rFonts w:ascii="Times" w:hAnsi="Times"/>
        </w:rPr>
        <w:t>1) in relation to the service of documents.</w:t>
      </w:r>
    </w:p>
    <w:p w:rsidR="00190810" w:rsidRPr="00E133BB" w:rsidRDefault="00190810" w:rsidP="00190810">
      <w:pPr>
        <w:pStyle w:val="subsection"/>
        <w:rPr>
          <w:rFonts w:ascii="Times" w:hAnsi="Times"/>
        </w:rPr>
      </w:pPr>
      <w:r w:rsidRPr="00E133BB">
        <w:rPr>
          <w:rFonts w:ascii="Times" w:hAnsi="Times"/>
        </w:rPr>
        <w:tab/>
        <w:t>(3)</w:t>
      </w:r>
      <w:r w:rsidRPr="00E133BB">
        <w:rPr>
          <w:rFonts w:ascii="Times" w:hAnsi="Times"/>
        </w:rPr>
        <w:tab/>
        <w:t>A power so delegated, when exercised by the delegate, shall, for the purposes of this Act, be deemed to have been exercised by the Minister.</w:t>
      </w:r>
    </w:p>
    <w:p w:rsidR="00190810" w:rsidRPr="00E133BB" w:rsidRDefault="00190810" w:rsidP="00190810">
      <w:pPr>
        <w:pStyle w:val="subsection"/>
        <w:rPr>
          <w:rFonts w:ascii="Times" w:hAnsi="Times"/>
        </w:rPr>
      </w:pPr>
      <w:r w:rsidRPr="00E133BB">
        <w:rPr>
          <w:rFonts w:ascii="Times" w:hAnsi="Times"/>
        </w:rPr>
        <w:tab/>
        <w:t>(4)</w:t>
      </w:r>
      <w:r w:rsidRPr="00E133BB">
        <w:rPr>
          <w:rFonts w:ascii="Times" w:hAnsi="Times"/>
        </w:rPr>
        <w:tab/>
        <w:t xml:space="preserve">A delegation under </w:t>
      </w:r>
      <w:r w:rsidR="00E133BB">
        <w:rPr>
          <w:rFonts w:ascii="Times" w:hAnsi="Times"/>
        </w:rPr>
        <w:t>subsection (</w:t>
      </w:r>
      <w:r w:rsidRPr="00E133BB">
        <w:rPr>
          <w:rFonts w:ascii="Times" w:hAnsi="Times"/>
        </w:rPr>
        <w:t>2) does not prevent the exercise of the power by the Minister.</w:t>
      </w:r>
    </w:p>
    <w:p w:rsidR="00190810" w:rsidRPr="00E133BB" w:rsidRDefault="00190810" w:rsidP="00190810">
      <w:pPr>
        <w:pStyle w:val="subsection"/>
        <w:rPr>
          <w:rFonts w:ascii="Times" w:hAnsi="Times"/>
        </w:rPr>
      </w:pPr>
      <w:r w:rsidRPr="00E133BB">
        <w:rPr>
          <w:rFonts w:ascii="Times" w:hAnsi="Times"/>
        </w:rPr>
        <w:lastRenderedPageBreak/>
        <w:tab/>
        <w:t>(5)</w:t>
      </w:r>
      <w:r w:rsidRPr="00E133BB">
        <w:rPr>
          <w:rFonts w:ascii="Times" w:hAnsi="Times"/>
        </w:rPr>
        <w:tab/>
        <w:t>A certificate under this section is admissible as evidence of the facts and matters stated in it and is conclusive as to those facts and matters.</w:t>
      </w:r>
    </w:p>
    <w:p w:rsidR="00190810" w:rsidRPr="00E133BB" w:rsidRDefault="00190810" w:rsidP="00190810">
      <w:pPr>
        <w:pStyle w:val="ActHead5"/>
      </w:pPr>
      <w:bookmarkStart w:id="46" w:name="_Toc464811656"/>
      <w:r w:rsidRPr="00E133BB">
        <w:rPr>
          <w:rStyle w:val="CharSectno"/>
        </w:rPr>
        <w:t>41</w:t>
      </w:r>
      <w:r w:rsidRPr="00E133BB">
        <w:t xml:space="preserve">  Certificate as to use</w:t>
      </w:r>
      <w:bookmarkEnd w:id="46"/>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For the purposes of this Act, a certificate in writing given by the person for the time being performing the functions of the head of a foreign State</w:t>
      </w:r>
      <w:r w:rsidR="00F62800" w:rsidRPr="00E133BB">
        <w:rPr>
          <w:rFonts w:ascii="Times" w:hAnsi="Times"/>
        </w:rPr>
        <w:t>’</w:t>
      </w:r>
      <w:r w:rsidRPr="00E133BB">
        <w:rPr>
          <w:rFonts w:ascii="Times" w:hAnsi="Times"/>
        </w:rPr>
        <w:t xml:space="preserve">s diplomatic mission in </w:t>
      </w:r>
      <w:smartTag w:uri="urn:schemas-microsoft-com:office:smarttags" w:element="time">
        <w:smartTag w:uri="urn:schemas-microsoft-com:office:smarttags" w:element="place">
          <w:r w:rsidRPr="00E133BB">
            <w:rPr>
              <w:rFonts w:ascii="Times" w:hAnsi="Times"/>
            </w:rPr>
            <w:t>Australia</w:t>
          </w:r>
        </w:smartTag>
      </w:smartTag>
      <w:r w:rsidRPr="00E133BB">
        <w:rPr>
          <w:rFonts w:ascii="Times" w:hAnsi="Times"/>
        </w:rPr>
        <w:t xml:space="preserve"> to the effect that property specified in the certificate, being property:</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in which the foreign State or a separate entity of the foreign State has an interest;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that is in the possession or under the control of the foreign State or of a separate entity of the foreign State;</w:t>
      </w:r>
    </w:p>
    <w:p w:rsidR="00190810" w:rsidRPr="00E133BB" w:rsidRDefault="00190810" w:rsidP="00190810">
      <w:pPr>
        <w:pStyle w:val="subsection2"/>
        <w:rPr>
          <w:rFonts w:ascii="Times" w:hAnsi="Times"/>
        </w:rPr>
      </w:pPr>
      <w:r w:rsidRPr="00E133BB">
        <w:rPr>
          <w:rFonts w:ascii="Times" w:hAnsi="Times"/>
        </w:rPr>
        <w:t xml:space="preserve">is or was at a specified time in use for purposes specified in the certificate is admissible as </w:t>
      </w:r>
      <w:r w:rsidR="00124D6B" w:rsidRPr="00E133BB">
        <w:t>prima facie evidence</w:t>
      </w:r>
      <w:r w:rsidRPr="00E133BB">
        <w:rPr>
          <w:rFonts w:ascii="Times" w:hAnsi="Times"/>
        </w:rPr>
        <w:t xml:space="preserve"> of the facts stated in the certificate.</w:t>
      </w:r>
    </w:p>
    <w:p w:rsidR="00190810" w:rsidRPr="00E133BB" w:rsidRDefault="00190810" w:rsidP="00190810">
      <w:pPr>
        <w:pStyle w:val="ActHead5"/>
      </w:pPr>
      <w:bookmarkStart w:id="47" w:name="_Toc464811657"/>
      <w:r w:rsidRPr="00E133BB">
        <w:rPr>
          <w:rStyle w:val="CharSectno"/>
        </w:rPr>
        <w:t>42</w:t>
      </w:r>
      <w:r w:rsidRPr="00E133BB">
        <w:t xml:space="preserve">  Restrictions and extensions of immunities and privileges</w:t>
      </w:r>
      <w:r w:rsidR="00B873ED" w:rsidRPr="00E133BB">
        <w:t>—general</w:t>
      </w:r>
      <w:bookmarkEnd w:id="47"/>
    </w:p>
    <w:p w:rsidR="00190810" w:rsidRPr="00E133BB" w:rsidRDefault="00190810" w:rsidP="00190810">
      <w:pPr>
        <w:pStyle w:val="subsection"/>
        <w:rPr>
          <w:rFonts w:ascii="Times" w:hAnsi="Times"/>
        </w:rPr>
      </w:pPr>
      <w:r w:rsidRPr="00E133BB">
        <w:rPr>
          <w:rFonts w:ascii="Times" w:hAnsi="Times"/>
        </w:rPr>
        <w:tab/>
        <w:t>(1)</w:t>
      </w:r>
      <w:r w:rsidRPr="00E133BB">
        <w:rPr>
          <w:rFonts w:ascii="Times" w:hAnsi="Times"/>
        </w:rPr>
        <w:tab/>
        <w:t xml:space="preserve">Where the </w:t>
      </w:r>
      <w:r w:rsidR="00B873ED" w:rsidRPr="00E133BB">
        <w:t>Minister</w:t>
      </w:r>
      <w:r w:rsidRPr="00E133BB">
        <w:rPr>
          <w:rFonts w:ascii="Times" w:hAnsi="Times"/>
        </w:rPr>
        <w:t xml:space="preserve"> is satisfied that an immunity or privilege conferred by this Act in relation to a foreign State is not accorded by the law of the foreign State in relation to Australia, the Governor</w:t>
      </w:r>
      <w:r w:rsidR="00E133BB">
        <w:rPr>
          <w:rFonts w:ascii="Times" w:hAnsi="Times"/>
        </w:rPr>
        <w:noBreakHyphen/>
      </w:r>
      <w:r w:rsidRPr="00E133BB">
        <w:rPr>
          <w:rFonts w:ascii="Times" w:hAnsi="Times"/>
        </w:rPr>
        <w:t>General may make regulations modifying the operation of this Act with respect to those immunities and privileges in relation to the foreign State.</w:t>
      </w:r>
    </w:p>
    <w:p w:rsidR="00190810" w:rsidRPr="00E133BB" w:rsidRDefault="00190810" w:rsidP="00190810">
      <w:pPr>
        <w:pStyle w:val="subsection"/>
        <w:rPr>
          <w:rFonts w:ascii="Times" w:hAnsi="Times"/>
        </w:rPr>
      </w:pPr>
      <w:r w:rsidRPr="00E133BB">
        <w:rPr>
          <w:rFonts w:ascii="Times" w:hAnsi="Times"/>
        </w:rPr>
        <w:tab/>
        <w:t>(2)</w:t>
      </w:r>
      <w:r w:rsidRPr="00E133BB">
        <w:rPr>
          <w:rFonts w:ascii="Times" w:hAnsi="Times"/>
        </w:rPr>
        <w:tab/>
        <w:t xml:space="preserve">Where the </w:t>
      </w:r>
      <w:r w:rsidR="00B873ED" w:rsidRPr="00E133BB">
        <w:t>Minister</w:t>
      </w:r>
      <w:r w:rsidRPr="00E133BB">
        <w:rPr>
          <w:rFonts w:ascii="Times" w:hAnsi="Times"/>
        </w:rPr>
        <w:t xml:space="preserve"> is satisfied that the immunities and privileges conferred by this Act in relation to a foreign State differ from those required by a treaty, convention or other agreement to which the foreign State and Australia are parties, the Governor</w:t>
      </w:r>
      <w:r w:rsidR="00E133BB">
        <w:rPr>
          <w:rFonts w:ascii="Times" w:hAnsi="Times"/>
        </w:rPr>
        <w:noBreakHyphen/>
      </w:r>
      <w:r w:rsidRPr="00E133BB">
        <w:rPr>
          <w:rFonts w:ascii="Times" w:hAnsi="Times"/>
        </w:rPr>
        <w:t>General may make regulations modifying the operation of this Act with respect to those immunities and privileges in relation to the foreign State so that this Act as so modified conforms with the treaty, convention or agreement.</w:t>
      </w:r>
    </w:p>
    <w:p w:rsidR="00190810" w:rsidRPr="00E133BB" w:rsidRDefault="00190810" w:rsidP="00190810">
      <w:pPr>
        <w:pStyle w:val="subsection"/>
        <w:rPr>
          <w:rFonts w:ascii="Times" w:hAnsi="Times"/>
        </w:rPr>
      </w:pPr>
      <w:r w:rsidRPr="00E133BB">
        <w:rPr>
          <w:rFonts w:ascii="Times" w:hAnsi="Times"/>
        </w:rPr>
        <w:lastRenderedPageBreak/>
        <w:tab/>
        <w:t>(3)</w:t>
      </w:r>
      <w:r w:rsidRPr="00E133BB">
        <w:rPr>
          <w:rFonts w:ascii="Times" w:hAnsi="Times"/>
        </w:rPr>
        <w:tab/>
        <w:t xml:space="preserve">Regulations made under </w:t>
      </w:r>
      <w:r w:rsidR="00E133BB">
        <w:rPr>
          <w:rFonts w:ascii="Times" w:hAnsi="Times"/>
        </w:rPr>
        <w:t>subsection (</w:t>
      </w:r>
      <w:r w:rsidRPr="00E133BB">
        <w:rPr>
          <w:rFonts w:ascii="Times" w:hAnsi="Times"/>
        </w:rPr>
        <w:t>1) or (2) that are expressed to extend or restrict an immunity from the jurisdiction may be expressed to extend to a proceeding that was instituted before the commencement of the regulations and has not been finally disposed of.</w:t>
      </w:r>
    </w:p>
    <w:p w:rsidR="00190810" w:rsidRPr="00E133BB" w:rsidRDefault="00190810" w:rsidP="00190810">
      <w:pPr>
        <w:pStyle w:val="subsection"/>
        <w:rPr>
          <w:rFonts w:ascii="Times" w:hAnsi="Times"/>
        </w:rPr>
      </w:pPr>
      <w:r w:rsidRPr="00E133BB">
        <w:rPr>
          <w:rFonts w:ascii="Times" w:hAnsi="Times"/>
        </w:rPr>
        <w:tab/>
        <w:t>(4)</w:t>
      </w:r>
      <w:r w:rsidRPr="00E133BB">
        <w:rPr>
          <w:rFonts w:ascii="Times" w:hAnsi="Times"/>
        </w:rPr>
        <w:tab/>
        <w:t xml:space="preserve">Regulations made under </w:t>
      </w:r>
      <w:r w:rsidR="00E133BB">
        <w:rPr>
          <w:rFonts w:ascii="Times" w:hAnsi="Times"/>
        </w:rPr>
        <w:t>subsection (</w:t>
      </w:r>
      <w:r w:rsidRPr="00E133BB">
        <w:rPr>
          <w:rFonts w:ascii="Times" w:hAnsi="Times"/>
        </w:rPr>
        <w:t>1) or (2) that are expressed to extend or restrict an immunity from execution or other relief may be expressed to extend to a proceeding that was instituted before the commencement of the regulations and in which procedures to give effect to orders for execution or other relief have not been completed.</w:t>
      </w:r>
    </w:p>
    <w:p w:rsidR="00190810" w:rsidRPr="00E133BB" w:rsidRDefault="00190810" w:rsidP="00190810">
      <w:pPr>
        <w:pStyle w:val="subsection"/>
        <w:rPr>
          <w:rFonts w:ascii="Times" w:hAnsi="Times"/>
        </w:rPr>
      </w:pPr>
      <w:r w:rsidRPr="00E133BB">
        <w:rPr>
          <w:rFonts w:ascii="Times" w:hAnsi="Times"/>
        </w:rPr>
        <w:tab/>
        <w:t>(5)</w:t>
      </w:r>
      <w:r w:rsidRPr="00E133BB">
        <w:rPr>
          <w:rFonts w:ascii="Times" w:hAnsi="Times"/>
        </w:rPr>
        <w:tab/>
        <w:t xml:space="preserve">Regulations in relation to which </w:t>
      </w:r>
      <w:r w:rsidR="00E133BB">
        <w:rPr>
          <w:rFonts w:ascii="Times" w:hAnsi="Times"/>
        </w:rPr>
        <w:t>subsection (</w:t>
      </w:r>
      <w:r w:rsidRPr="00E133BB">
        <w:rPr>
          <w:rFonts w:ascii="Times" w:hAnsi="Times"/>
        </w:rPr>
        <w:t>3) or (4) applies may make provision with respect to the keeping of property, or for the keeping of the proceeds of the sale of property, with which a proceeding specified in the regulations is concerned, including provision authorising an officer of a court to manage, control or preserve the property or, if, by reason of the condition of the property, it is necessary to do so, to sell or otherwise dispose of the property.</w:t>
      </w:r>
    </w:p>
    <w:p w:rsidR="00190810" w:rsidRPr="00E133BB" w:rsidRDefault="00190810" w:rsidP="00190810">
      <w:pPr>
        <w:pStyle w:val="subsection"/>
        <w:rPr>
          <w:rFonts w:ascii="Times" w:hAnsi="Times"/>
        </w:rPr>
      </w:pPr>
      <w:r w:rsidRPr="00E133BB">
        <w:rPr>
          <w:rFonts w:ascii="Times" w:hAnsi="Times"/>
        </w:rPr>
        <w:tab/>
        <w:t>(6)</w:t>
      </w:r>
      <w:r w:rsidRPr="00E133BB">
        <w:rPr>
          <w:rFonts w:ascii="Times" w:hAnsi="Times"/>
        </w:rPr>
        <w:tab/>
        <w:t>Regulations under this section have effect notwithstanding that they are inconsistent with an Act (other than this Act) as in force at the time when the regulations came into operation.</w:t>
      </w:r>
    </w:p>
    <w:p w:rsidR="00190810" w:rsidRPr="00E133BB" w:rsidRDefault="00190810" w:rsidP="00190810">
      <w:pPr>
        <w:pStyle w:val="subsection"/>
        <w:rPr>
          <w:rFonts w:ascii="Times" w:hAnsi="Times"/>
        </w:rPr>
      </w:pPr>
      <w:r w:rsidRPr="00E133BB">
        <w:rPr>
          <w:rFonts w:ascii="Times" w:hAnsi="Times"/>
        </w:rPr>
        <w:tab/>
        <w:t>(7)</w:t>
      </w:r>
      <w:r w:rsidRPr="00E133BB">
        <w:rPr>
          <w:rFonts w:ascii="Times" w:hAnsi="Times"/>
        </w:rPr>
        <w:tab/>
        <w:t>Jurisdiction is conferred on the Federal Court of Australia and, to the extent that the Constitution permits, on the courts of the Territories, and the courts of the States are invested with federal jurisdiction, in respect of matters arising under the regulations but a court of a Territory shall not exercise any jurisdiction so conferred in respect of property that is not within that Territory or a Territory in which the court may exercise jurisdiction and a court of a State shall not exercise any jurisdiction so invested in respect of property that is not within that State.</w:t>
      </w:r>
    </w:p>
    <w:p w:rsidR="00B873ED" w:rsidRPr="00E133BB" w:rsidRDefault="00B873ED" w:rsidP="00B873ED">
      <w:pPr>
        <w:pStyle w:val="ActHead5"/>
      </w:pPr>
      <w:bookmarkStart w:id="48" w:name="_Toc464811658"/>
      <w:r w:rsidRPr="00E133BB">
        <w:rPr>
          <w:rStyle w:val="CharSectno"/>
        </w:rPr>
        <w:lastRenderedPageBreak/>
        <w:t>42A</w:t>
      </w:r>
      <w:r w:rsidRPr="00E133BB">
        <w:t xml:space="preserve">  Extension of immunities—emergency prevention and management</w:t>
      </w:r>
      <w:bookmarkEnd w:id="48"/>
    </w:p>
    <w:p w:rsidR="00B873ED" w:rsidRPr="00E133BB" w:rsidRDefault="00B873ED" w:rsidP="00B873ED">
      <w:pPr>
        <w:pStyle w:val="subsection"/>
      </w:pPr>
      <w:r w:rsidRPr="00E133BB">
        <w:tab/>
        <w:t>(1)</w:t>
      </w:r>
      <w:r w:rsidRPr="00E133BB">
        <w:tab/>
        <w:t>This section applies if the Minister is satisfied that a foreign State (or a separate entity of a foreign State) is providing, or is to provide, assistance or facilities:</w:t>
      </w:r>
    </w:p>
    <w:p w:rsidR="00B873ED" w:rsidRPr="00E133BB" w:rsidRDefault="00B873ED" w:rsidP="00B873ED">
      <w:pPr>
        <w:pStyle w:val="paragraph"/>
      </w:pPr>
      <w:r w:rsidRPr="00E133BB">
        <w:tab/>
        <w:t>(a)</w:t>
      </w:r>
      <w:r w:rsidRPr="00E133BB">
        <w:tab/>
        <w:t>to the Australian Government, or the government of a State or Territory; and</w:t>
      </w:r>
    </w:p>
    <w:p w:rsidR="00B873ED" w:rsidRPr="00E133BB" w:rsidRDefault="00B873ED" w:rsidP="00B873ED">
      <w:pPr>
        <w:pStyle w:val="paragraph"/>
      </w:pPr>
      <w:r w:rsidRPr="00E133BB">
        <w:tab/>
        <w:t>(b)</w:t>
      </w:r>
      <w:r w:rsidRPr="00E133BB">
        <w:tab/>
        <w:t>for the purposes of preparing for, preventing or managing emergencies or disasters (whether natural or otherwise) in Australia.</w:t>
      </w:r>
    </w:p>
    <w:p w:rsidR="00B873ED" w:rsidRPr="00E133BB" w:rsidRDefault="00B873ED" w:rsidP="00B873ED">
      <w:pPr>
        <w:pStyle w:val="subsection"/>
      </w:pPr>
      <w:r w:rsidRPr="00E133BB">
        <w:tab/>
        <w:t>(2)</w:t>
      </w:r>
      <w:r w:rsidRPr="00E133BB">
        <w:tab/>
        <w:t>The Governor</w:t>
      </w:r>
      <w:r w:rsidR="00E133BB">
        <w:noBreakHyphen/>
      </w:r>
      <w:r w:rsidRPr="00E133BB">
        <w:t>General may make regulations excluding or modifying the application of section</w:t>
      </w:r>
      <w:r w:rsidR="00E133BB">
        <w:t> </w:t>
      </w:r>
      <w:r w:rsidRPr="00E133BB">
        <w:t>13 (personal injury and damage to property) with respect to the foreign State (or the separate entity of the foreign State) in relation to acts or omissions done or omitted to be done by the foreign State (or the entity) in the course of the provision of the assistance or facilities.</w:t>
      </w:r>
    </w:p>
    <w:p w:rsidR="00B873ED" w:rsidRPr="00E133BB" w:rsidRDefault="00B873ED" w:rsidP="00B873ED">
      <w:pPr>
        <w:pStyle w:val="notetext"/>
      </w:pPr>
      <w:r w:rsidRPr="00E133BB">
        <w:t>Note:</w:t>
      </w:r>
      <w:r w:rsidRPr="00E133BB">
        <w:tab/>
        <w:t>Section</w:t>
      </w:r>
      <w:r w:rsidR="00E133BB">
        <w:t> </w:t>
      </w:r>
      <w:r w:rsidRPr="00E133BB">
        <w:t>22 applies section</w:t>
      </w:r>
      <w:r w:rsidR="00E133BB">
        <w:t> </w:t>
      </w:r>
      <w:r w:rsidRPr="00E133BB">
        <w:t>13 to a separate entity of a foreign State.</w:t>
      </w:r>
    </w:p>
    <w:p w:rsidR="00190810" w:rsidRPr="00E133BB" w:rsidRDefault="00190810" w:rsidP="00190810">
      <w:pPr>
        <w:pStyle w:val="ActHead5"/>
      </w:pPr>
      <w:bookmarkStart w:id="49" w:name="_Toc464811659"/>
      <w:r w:rsidRPr="00E133BB">
        <w:rPr>
          <w:rStyle w:val="CharSectno"/>
        </w:rPr>
        <w:t>43</w:t>
      </w:r>
      <w:r w:rsidRPr="00E133BB">
        <w:t xml:space="preserve">  Regulations</w:t>
      </w:r>
      <w:bookmarkEnd w:id="49"/>
    </w:p>
    <w:p w:rsidR="00190810" w:rsidRPr="00E133BB" w:rsidRDefault="00190810" w:rsidP="00190810">
      <w:pPr>
        <w:pStyle w:val="subsection"/>
        <w:rPr>
          <w:rFonts w:ascii="Times" w:hAnsi="Times"/>
        </w:rPr>
      </w:pPr>
      <w:r w:rsidRPr="00E133BB">
        <w:rPr>
          <w:rFonts w:ascii="Times" w:hAnsi="Times"/>
        </w:rPr>
        <w:tab/>
      </w:r>
      <w:r w:rsidRPr="00E133BB">
        <w:rPr>
          <w:rFonts w:ascii="Times" w:hAnsi="Times"/>
        </w:rPr>
        <w:tab/>
        <w:t>The Governor</w:t>
      </w:r>
      <w:r w:rsidR="00E133BB">
        <w:rPr>
          <w:rFonts w:ascii="Times" w:hAnsi="Times"/>
        </w:rPr>
        <w:noBreakHyphen/>
      </w:r>
      <w:r w:rsidRPr="00E133BB">
        <w:rPr>
          <w:rFonts w:ascii="Times" w:hAnsi="Times"/>
        </w:rPr>
        <w:t>General may make regulations, not inconsistent with this Act, prescribing matters:</w:t>
      </w:r>
    </w:p>
    <w:p w:rsidR="00190810" w:rsidRPr="00E133BB" w:rsidRDefault="00190810" w:rsidP="00190810">
      <w:pPr>
        <w:pStyle w:val="paragraph"/>
        <w:rPr>
          <w:rFonts w:ascii="Times" w:hAnsi="Times"/>
        </w:rPr>
      </w:pPr>
      <w:r w:rsidRPr="00E133BB">
        <w:rPr>
          <w:rFonts w:ascii="Times" w:hAnsi="Times"/>
        </w:rPr>
        <w:tab/>
        <w:t>(a)</w:t>
      </w:r>
      <w:r w:rsidRPr="00E133BB">
        <w:rPr>
          <w:rFonts w:ascii="Times" w:hAnsi="Times"/>
        </w:rPr>
        <w:tab/>
        <w:t>required or permitted by this Act to be prescribed; or</w:t>
      </w:r>
    </w:p>
    <w:p w:rsidR="00190810" w:rsidRPr="00E133BB" w:rsidRDefault="00190810" w:rsidP="00190810">
      <w:pPr>
        <w:pStyle w:val="paragraph"/>
        <w:rPr>
          <w:rFonts w:ascii="Times" w:hAnsi="Times"/>
        </w:rPr>
      </w:pPr>
      <w:r w:rsidRPr="00E133BB">
        <w:rPr>
          <w:rFonts w:ascii="Times" w:hAnsi="Times"/>
        </w:rPr>
        <w:tab/>
        <w:t>(b)</w:t>
      </w:r>
      <w:r w:rsidRPr="00E133BB">
        <w:rPr>
          <w:rFonts w:ascii="Times" w:hAnsi="Times"/>
        </w:rPr>
        <w:tab/>
        <w:t>necessary or convenient to be prescribed for carrying out or giving effect to this Act.</w:t>
      </w:r>
    </w:p>
    <w:p w:rsidR="00BE3C8D" w:rsidRPr="00E133BB" w:rsidRDefault="00BE3C8D" w:rsidP="00BE3C8D">
      <w:pPr>
        <w:rPr>
          <w:lang w:eastAsia="en-AU"/>
        </w:rPr>
        <w:sectPr w:rsidR="00BE3C8D" w:rsidRPr="00E133BB" w:rsidSect="000B3A3B">
          <w:headerReference w:type="even" r:id="rId21"/>
          <w:headerReference w:type="default" r:id="rId22"/>
          <w:footerReference w:type="even" r:id="rId23"/>
          <w:footerReference w:type="default" r:id="rId24"/>
          <w:headerReference w:type="first" r:id="rId25"/>
          <w:footerReference w:type="first" r:id="rId26"/>
          <w:pgSz w:w="11907" w:h="16839"/>
          <w:pgMar w:top="2381" w:right="2410" w:bottom="4252" w:left="2410" w:header="720" w:footer="3402" w:gutter="0"/>
          <w:pgNumType w:start="1"/>
          <w:cols w:space="708"/>
          <w:docGrid w:linePitch="360"/>
        </w:sectPr>
      </w:pPr>
    </w:p>
    <w:p w:rsidR="00190810" w:rsidRPr="00E133BB" w:rsidRDefault="00190810" w:rsidP="00E133BB">
      <w:pPr>
        <w:pStyle w:val="ActHead1"/>
        <w:outlineLvl w:val="9"/>
      </w:pPr>
      <w:bookmarkStart w:id="50" w:name="_Toc464811660"/>
      <w:r w:rsidRPr="00E133BB">
        <w:rPr>
          <w:rStyle w:val="CharChapNo"/>
        </w:rPr>
        <w:lastRenderedPageBreak/>
        <w:t>Schedule</w:t>
      </w:r>
      <w:bookmarkEnd w:id="50"/>
      <w:r w:rsidRPr="00E133BB">
        <w:rPr>
          <w:rStyle w:val="CharChapText"/>
        </w:rPr>
        <w:t xml:space="preserve"> </w:t>
      </w:r>
      <w:r w:rsidR="00016E6B" w:rsidRPr="00E133BB">
        <w:t xml:space="preserve"> </w:t>
      </w:r>
    </w:p>
    <w:p w:rsidR="00190810" w:rsidRPr="00E133BB" w:rsidRDefault="00190810" w:rsidP="00E133BB">
      <w:pPr>
        <w:pStyle w:val="ActHead2"/>
        <w:outlineLvl w:val="9"/>
      </w:pPr>
      <w:bookmarkStart w:id="51" w:name="_Toc464811661"/>
      <w:r w:rsidRPr="00E133BB">
        <w:rPr>
          <w:rStyle w:val="CharPartNo"/>
        </w:rPr>
        <w:t>Form 1</w:t>
      </w:r>
      <w:bookmarkEnd w:id="51"/>
      <w:r w:rsidRPr="00E133BB">
        <w:rPr>
          <w:rStyle w:val="CharPartText"/>
        </w:rPr>
        <w:t xml:space="preserve"> </w:t>
      </w:r>
      <w:r w:rsidRPr="00E133BB">
        <w:t xml:space="preserve"> </w:t>
      </w:r>
    </w:p>
    <w:p w:rsidR="00190810" w:rsidRPr="00E133BB" w:rsidRDefault="00B50B04" w:rsidP="00190810">
      <w:pPr>
        <w:pStyle w:val="Header"/>
      </w:pPr>
      <w:r w:rsidRPr="00E133BB">
        <w:rPr>
          <w:rStyle w:val="CharDivNo"/>
        </w:rPr>
        <w:t xml:space="preserve"> </w:t>
      </w:r>
      <w:r w:rsidRPr="00E133BB">
        <w:rPr>
          <w:rStyle w:val="CharDivText"/>
        </w:rPr>
        <w:t xml:space="preserve"> </w:t>
      </w:r>
    </w:p>
    <w:p w:rsidR="00190810" w:rsidRPr="00E133BB" w:rsidRDefault="00190810" w:rsidP="00190810">
      <w:pPr>
        <w:pStyle w:val="notemargin"/>
        <w:rPr>
          <w:rFonts w:ascii="Times" w:hAnsi="Times"/>
        </w:rPr>
      </w:pPr>
      <w:r w:rsidRPr="00E133BB">
        <w:rPr>
          <w:rFonts w:ascii="Times" w:hAnsi="Times"/>
        </w:rPr>
        <w:t>Section</w:t>
      </w:r>
      <w:r w:rsidR="00E133BB">
        <w:rPr>
          <w:rFonts w:ascii="Times" w:hAnsi="Times"/>
        </w:rPr>
        <w:t> </w:t>
      </w:r>
      <w:r w:rsidRPr="00E133BB">
        <w:rPr>
          <w:rFonts w:ascii="Times" w:hAnsi="Times"/>
        </w:rPr>
        <w:t>24</w:t>
      </w:r>
    </w:p>
    <w:p w:rsidR="00190810" w:rsidRPr="00E133BB" w:rsidRDefault="00190810" w:rsidP="00190810">
      <w:pPr>
        <w:spacing w:before="60"/>
        <w:jc w:val="both"/>
        <w:rPr>
          <w:rFonts w:ascii="Times" w:hAnsi="Times"/>
          <w:i/>
        </w:rPr>
      </w:pPr>
      <w:r w:rsidRPr="00E133BB">
        <w:rPr>
          <w:rFonts w:ascii="Times" w:hAnsi="Times"/>
          <w:i/>
        </w:rPr>
        <w:t>Request For Service Of Originating Process On A Foreign State</w:t>
      </w:r>
    </w:p>
    <w:p w:rsidR="00190810" w:rsidRPr="00E133BB" w:rsidRDefault="00190810" w:rsidP="00190810">
      <w:pPr>
        <w:spacing w:before="60"/>
        <w:jc w:val="both"/>
        <w:rPr>
          <w:rFonts w:ascii="Times" w:hAnsi="Times"/>
        </w:rPr>
      </w:pPr>
      <w:r w:rsidRPr="00E133BB">
        <w:rPr>
          <w:rFonts w:ascii="Times" w:hAnsi="Times"/>
        </w:rPr>
        <w:t>TO: The Attorney</w:t>
      </w:r>
      <w:r w:rsidR="00E133BB">
        <w:rPr>
          <w:rFonts w:ascii="Times" w:hAnsi="Times"/>
        </w:rPr>
        <w:noBreakHyphen/>
      </w:r>
      <w:r w:rsidRPr="00E133BB">
        <w:rPr>
          <w:rFonts w:ascii="Times" w:hAnsi="Times"/>
        </w:rPr>
        <w:t>General of the Commonwealth</w:t>
      </w:r>
    </w:p>
    <w:p w:rsidR="00190810" w:rsidRPr="00E133BB" w:rsidRDefault="00190810" w:rsidP="00190810">
      <w:pPr>
        <w:tabs>
          <w:tab w:val="left" w:pos="330"/>
        </w:tabs>
        <w:spacing w:before="60"/>
        <w:jc w:val="both"/>
        <w:rPr>
          <w:rFonts w:ascii="Times" w:hAnsi="Times"/>
        </w:rPr>
      </w:pPr>
      <w:r w:rsidRPr="00E133BB">
        <w:rPr>
          <w:rFonts w:ascii="Times" w:hAnsi="Times"/>
        </w:rPr>
        <w:tab/>
        <w:t>A proceeding has been commenced in (</w:t>
      </w:r>
      <w:r w:rsidRPr="00E133BB">
        <w:rPr>
          <w:rFonts w:ascii="Times" w:hAnsi="Times"/>
          <w:i/>
        </w:rPr>
        <w:t>name of court, tribunal, etc.</w:t>
      </w:r>
      <w:r w:rsidRPr="00E133BB">
        <w:rPr>
          <w:rFonts w:ascii="Times" w:hAnsi="Times"/>
        </w:rPr>
        <w:t>) against (</w:t>
      </w:r>
      <w:r w:rsidRPr="00E133BB">
        <w:rPr>
          <w:rFonts w:ascii="Times" w:hAnsi="Times"/>
          <w:i/>
        </w:rPr>
        <w:t>here insert name of foreign State</w:t>
      </w:r>
      <w:r w:rsidRPr="00E133BB">
        <w:rPr>
          <w:rFonts w:ascii="Times" w:hAnsi="Times"/>
        </w:rPr>
        <w:t>).</w:t>
      </w:r>
    </w:p>
    <w:p w:rsidR="00190810" w:rsidRPr="00E133BB" w:rsidRDefault="00190810" w:rsidP="00190810">
      <w:pPr>
        <w:tabs>
          <w:tab w:val="left" w:pos="330"/>
        </w:tabs>
        <w:spacing w:before="60"/>
        <w:jc w:val="both"/>
        <w:rPr>
          <w:rFonts w:ascii="Times" w:hAnsi="Times"/>
        </w:rPr>
      </w:pPr>
      <w:r w:rsidRPr="00E133BB">
        <w:rPr>
          <w:rFonts w:ascii="Times" w:hAnsi="Times"/>
        </w:rPr>
        <w:tab/>
        <w:t>The proceeding concerns (</w:t>
      </w:r>
      <w:r w:rsidRPr="00E133BB">
        <w:rPr>
          <w:rFonts w:ascii="Times" w:hAnsi="Times"/>
          <w:i/>
        </w:rPr>
        <w:t>short particulars of the claim against the foreign State</w:t>
      </w:r>
      <w:r w:rsidRPr="00E133BB">
        <w:rPr>
          <w:rFonts w:ascii="Times" w:hAnsi="Times"/>
        </w:rPr>
        <w:t>).</w:t>
      </w:r>
    </w:p>
    <w:p w:rsidR="00190810" w:rsidRPr="00E133BB" w:rsidRDefault="00190810" w:rsidP="00190810">
      <w:pPr>
        <w:tabs>
          <w:tab w:val="left" w:pos="330"/>
        </w:tabs>
        <w:spacing w:before="60"/>
        <w:jc w:val="both"/>
        <w:rPr>
          <w:rFonts w:ascii="Times" w:hAnsi="Times"/>
        </w:rPr>
      </w:pPr>
      <w:r w:rsidRPr="00E133BB">
        <w:rPr>
          <w:rFonts w:ascii="Times" w:hAnsi="Times"/>
        </w:rPr>
        <w:tab/>
        <w:t>In accordance with section</w:t>
      </w:r>
      <w:r w:rsidR="00E133BB">
        <w:rPr>
          <w:rFonts w:ascii="Times" w:hAnsi="Times"/>
        </w:rPr>
        <w:t> </w:t>
      </w:r>
      <w:r w:rsidRPr="00E133BB">
        <w:rPr>
          <w:rFonts w:ascii="Times" w:hAnsi="Times"/>
        </w:rPr>
        <w:t xml:space="preserve">24 of the </w:t>
      </w:r>
      <w:r w:rsidRPr="00E133BB">
        <w:rPr>
          <w:rFonts w:ascii="Times" w:hAnsi="Times"/>
          <w:i/>
        </w:rPr>
        <w:t>Foreign States Immunities Act 1985</w:t>
      </w:r>
      <w:r w:rsidRPr="00E133BB">
        <w:rPr>
          <w:rFonts w:ascii="Times" w:hAnsi="Times"/>
        </w:rPr>
        <w:t>, enclosed are:</w:t>
      </w:r>
    </w:p>
    <w:p w:rsidR="00190810" w:rsidRPr="00E133BB" w:rsidRDefault="00190810" w:rsidP="00190810">
      <w:pPr>
        <w:pStyle w:val="paragraph"/>
        <w:tabs>
          <w:tab w:val="clear" w:pos="1531"/>
        </w:tabs>
        <w:spacing w:before="60"/>
        <w:ind w:left="330" w:hanging="330"/>
        <w:jc w:val="both"/>
        <w:rPr>
          <w:rFonts w:ascii="Times" w:hAnsi="Times"/>
        </w:rPr>
      </w:pPr>
      <w:r w:rsidRPr="00E133BB">
        <w:rPr>
          <w:rFonts w:ascii="Times" w:hAnsi="Times"/>
        </w:rPr>
        <w:tab/>
        <w:t>(a)</w:t>
      </w:r>
      <w:r w:rsidRPr="00E133BB">
        <w:rPr>
          <w:rFonts w:ascii="Times" w:hAnsi="Times"/>
        </w:rPr>
        <w:tab/>
        <w:t>the initiating process in the proceeding;</w:t>
      </w:r>
    </w:p>
    <w:p w:rsidR="00190810" w:rsidRPr="00E133BB" w:rsidRDefault="00190810" w:rsidP="00190810">
      <w:pPr>
        <w:pStyle w:val="paragraph"/>
        <w:tabs>
          <w:tab w:val="clear" w:pos="1531"/>
        </w:tabs>
        <w:spacing w:before="60"/>
        <w:ind w:left="330" w:hanging="330"/>
        <w:jc w:val="both"/>
        <w:rPr>
          <w:rFonts w:ascii="Times" w:hAnsi="Times"/>
        </w:rPr>
      </w:pPr>
      <w:r w:rsidRPr="00E133BB">
        <w:rPr>
          <w:rFonts w:ascii="Times" w:hAnsi="Times"/>
        </w:rPr>
        <w:tab/>
        <w:t>(b)</w:t>
      </w:r>
      <w:r w:rsidRPr="00E133BB">
        <w:rPr>
          <w:rFonts w:ascii="Times" w:hAnsi="Times"/>
        </w:rPr>
        <w:tab/>
        <w:t>a statutory declaration;</w:t>
      </w:r>
    </w:p>
    <w:p w:rsidR="00190810" w:rsidRPr="00E133BB" w:rsidRDefault="00190810" w:rsidP="00190810">
      <w:pPr>
        <w:pStyle w:val="paragraph"/>
        <w:tabs>
          <w:tab w:val="clear" w:pos="1531"/>
          <w:tab w:val="left" w:pos="330"/>
        </w:tabs>
        <w:spacing w:before="60"/>
        <w:ind w:left="737" w:hanging="737"/>
        <w:jc w:val="both"/>
        <w:rPr>
          <w:rFonts w:ascii="Times" w:hAnsi="Times"/>
        </w:rPr>
      </w:pPr>
      <w:r w:rsidRPr="00E133BB">
        <w:rPr>
          <w:rFonts w:ascii="Times" w:hAnsi="Times"/>
        </w:rPr>
        <w:tab/>
        <w:t>(c)</w:t>
      </w:r>
      <w:r w:rsidRPr="00E133BB">
        <w:rPr>
          <w:rFonts w:ascii="Times" w:hAnsi="Times"/>
        </w:rPr>
        <w:tab/>
      </w:r>
      <w:r w:rsidR="00E133BB" w:rsidRPr="00E133BB">
        <w:rPr>
          <w:rFonts w:ascii="Times" w:hAnsi="Times"/>
          <w:position w:val="6"/>
          <w:sz w:val="16"/>
        </w:rPr>
        <w:t>*</w:t>
      </w:r>
      <w:r w:rsidRPr="00E133BB">
        <w:rPr>
          <w:rFonts w:ascii="Times" w:hAnsi="Times"/>
        </w:rPr>
        <w:t>a translation of the initiating process into (</w:t>
      </w:r>
      <w:r w:rsidRPr="00E133BB">
        <w:rPr>
          <w:rFonts w:ascii="Times" w:hAnsi="Times"/>
          <w:i/>
        </w:rPr>
        <w:t>name of language</w:t>
      </w:r>
      <w:r w:rsidRPr="00E133BB">
        <w:rPr>
          <w:rFonts w:ascii="Times" w:hAnsi="Times"/>
        </w:rPr>
        <w:t>), an official language of the foreign State; and</w:t>
      </w:r>
    </w:p>
    <w:p w:rsidR="00190810" w:rsidRPr="00E133BB" w:rsidRDefault="00190810" w:rsidP="00190810">
      <w:pPr>
        <w:pStyle w:val="paragraph"/>
        <w:tabs>
          <w:tab w:val="clear" w:pos="1531"/>
        </w:tabs>
        <w:spacing w:before="60"/>
        <w:ind w:left="330" w:hanging="330"/>
        <w:jc w:val="both"/>
        <w:rPr>
          <w:rFonts w:ascii="Times" w:hAnsi="Times"/>
        </w:rPr>
      </w:pPr>
      <w:r w:rsidRPr="00E133BB">
        <w:rPr>
          <w:rFonts w:ascii="Times" w:hAnsi="Times"/>
        </w:rPr>
        <w:tab/>
        <w:t>(d)</w:t>
      </w:r>
      <w:r w:rsidRPr="00E133BB">
        <w:rPr>
          <w:rFonts w:ascii="Times" w:hAnsi="Times"/>
        </w:rPr>
        <w:tab/>
      </w:r>
      <w:r w:rsidR="00E133BB" w:rsidRPr="00E133BB">
        <w:rPr>
          <w:rFonts w:ascii="Times" w:hAnsi="Times"/>
          <w:position w:val="6"/>
          <w:sz w:val="16"/>
        </w:rPr>
        <w:t>*</w:t>
      </w:r>
      <w:r w:rsidRPr="00E133BB">
        <w:rPr>
          <w:rFonts w:ascii="Times" w:hAnsi="Times"/>
        </w:rPr>
        <w:t>a certificate signed by the translator,</w:t>
      </w:r>
    </w:p>
    <w:p w:rsidR="00190810" w:rsidRPr="00E133BB" w:rsidRDefault="00190810" w:rsidP="00190810">
      <w:pPr>
        <w:pStyle w:val="subsection2"/>
        <w:spacing w:before="60"/>
        <w:ind w:left="0"/>
        <w:jc w:val="both"/>
        <w:rPr>
          <w:rFonts w:ascii="Times" w:hAnsi="Times"/>
        </w:rPr>
      </w:pPr>
      <w:r w:rsidRPr="00E133BB">
        <w:rPr>
          <w:rFonts w:ascii="Times" w:hAnsi="Times"/>
        </w:rPr>
        <w:t xml:space="preserve">and it is requested that the initiating process, </w:t>
      </w:r>
      <w:r w:rsidR="00E133BB" w:rsidRPr="00E133BB">
        <w:rPr>
          <w:rFonts w:ascii="Times" w:hAnsi="Times"/>
          <w:position w:val="6"/>
          <w:sz w:val="16"/>
        </w:rPr>
        <w:t>*</w:t>
      </w:r>
      <w:r w:rsidRPr="00E133BB">
        <w:rPr>
          <w:rFonts w:ascii="Times" w:hAnsi="Times"/>
        </w:rPr>
        <w:t>the translation and the certificate be transmitted by the Department of Foreign Affairs to the department or organ of the foreign State that is equivalent to that Department.</w:t>
      </w:r>
    </w:p>
    <w:p w:rsidR="00190810" w:rsidRPr="00E133BB" w:rsidRDefault="00190810" w:rsidP="00190810">
      <w:pPr>
        <w:spacing w:before="60"/>
        <w:ind w:firstLine="330"/>
        <w:jc w:val="both"/>
        <w:rPr>
          <w:rFonts w:ascii="Times" w:hAnsi="Times"/>
        </w:rPr>
      </w:pPr>
      <w:r w:rsidRPr="00E133BB">
        <w:rPr>
          <w:rFonts w:ascii="Times" w:hAnsi="Times"/>
        </w:rPr>
        <w:t>It is further requested that, when service of the initiating process and other documents has been effected on the foreign State in accordance with that Act, the Minister for Foreign Affairs certify accordingly under section</w:t>
      </w:r>
      <w:r w:rsidR="00E133BB">
        <w:rPr>
          <w:rFonts w:ascii="Times" w:hAnsi="Times"/>
        </w:rPr>
        <w:t> </w:t>
      </w:r>
      <w:r w:rsidRPr="00E133BB">
        <w:rPr>
          <w:rFonts w:ascii="Times" w:hAnsi="Times"/>
        </w:rPr>
        <w:t>40 of that Act, and forward the certificate to (</w:t>
      </w:r>
      <w:r w:rsidRPr="00E133BB">
        <w:rPr>
          <w:rFonts w:ascii="Times" w:hAnsi="Times"/>
          <w:i/>
        </w:rPr>
        <w:t>name and address of person to whom certificate of service should be forwarded</w:t>
      </w:r>
      <w:r w:rsidRPr="00E133BB">
        <w:rPr>
          <w:rFonts w:ascii="Times" w:hAnsi="Times"/>
        </w:rPr>
        <w:t>).</w:t>
      </w:r>
    </w:p>
    <w:p w:rsidR="00190810" w:rsidRPr="00E133BB" w:rsidRDefault="00190810" w:rsidP="00190810">
      <w:pPr>
        <w:spacing w:before="120"/>
        <w:jc w:val="both"/>
        <w:rPr>
          <w:rFonts w:ascii="Times" w:hAnsi="Times"/>
        </w:rPr>
      </w:pPr>
      <w:r w:rsidRPr="00E133BB">
        <w:rPr>
          <w:rFonts w:ascii="Times" w:hAnsi="Times"/>
        </w:rPr>
        <w:t xml:space="preserve">DATED this                        day of               19    </w:t>
      </w:r>
    </w:p>
    <w:p w:rsidR="00C9236B" w:rsidRPr="00E133BB" w:rsidRDefault="00C9236B" w:rsidP="00190810">
      <w:pPr>
        <w:spacing w:before="120" w:after="120"/>
        <w:jc w:val="both"/>
        <w:rPr>
          <w:rFonts w:ascii="Times" w:hAnsi="Times"/>
        </w:rPr>
      </w:pPr>
    </w:p>
    <w:p w:rsidR="00C9236B" w:rsidRPr="00E133BB" w:rsidRDefault="00C9236B" w:rsidP="00190810">
      <w:pPr>
        <w:spacing w:before="120" w:after="120"/>
        <w:jc w:val="both"/>
        <w:rPr>
          <w:rFonts w:ascii="Times" w:hAnsi="Times"/>
        </w:rPr>
      </w:pPr>
    </w:p>
    <w:p w:rsidR="00190810" w:rsidRPr="00E133BB" w:rsidRDefault="00190810" w:rsidP="00190810">
      <w:pPr>
        <w:spacing w:before="120" w:after="120"/>
        <w:jc w:val="both"/>
        <w:rPr>
          <w:rFonts w:ascii="Times" w:hAnsi="Times"/>
        </w:rPr>
      </w:pPr>
      <w:r w:rsidRPr="00E133BB">
        <w:rPr>
          <w:rFonts w:ascii="Times" w:hAnsi="Times"/>
        </w:rPr>
        <w:t>(</w:t>
      </w:r>
      <w:r w:rsidRPr="00E133BB">
        <w:rPr>
          <w:rFonts w:ascii="Times" w:hAnsi="Times"/>
          <w:i/>
        </w:rPr>
        <w:t>signature of plaintiff or applicant</w:t>
      </w:r>
      <w:r w:rsidRPr="00E133BB">
        <w:rPr>
          <w:rFonts w:ascii="Times" w:hAnsi="Times"/>
        </w:rPr>
        <w:t>)</w:t>
      </w:r>
    </w:p>
    <w:p w:rsidR="00C9236B" w:rsidRPr="00E133BB" w:rsidRDefault="00C9236B" w:rsidP="00190810">
      <w:pPr>
        <w:spacing w:before="120" w:after="120"/>
        <w:jc w:val="both"/>
        <w:rPr>
          <w:rFonts w:ascii="Times" w:hAnsi="Times"/>
        </w:rPr>
      </w:pPr>
    </w:p>
    <w:p w:rsidR="00190810" w:rsidRPr="00E133BB" w:rsidRDefault="00E133BB" w:rsidP="00190810">
      <w:pPr>
        <w:pBdr>
          <w:top w:val="single" w:sz="4" w:space="1" w:color="auto"/>
        </w:pBdr>
        <w:jc w:val="both"/>
        <w:rPr>
          <w:rFonts w:ascii="Times" w:hAnsi="Times"/>
        </w:rPr>
      </w:pPr>
      <w:r w:rsidRPr="00E133BB">
        <w:rPr>
          <w:rFonts w:ascii="Times" w:hAnsi="Times"/>
          <w:position w:val="6"/>
          <w:sz w:val="16"/>
        </w:rPr>
        <w:t>*</w:t>
      </w:r>
      <w:r w:rsidR="00190810" w:rsidRPr="00E133BB">
        <w:rPr>
          <w:rFonts w:ascii="Times" w:hAnsi="Times"/>
        </w:rPr>
        <w:t xml:space="preserve"> delete if not applicable.</w:t>
      </w:r>
    </w:p>
    <w:p w:rsidR="00190810" w:rsidRPr="00E133BB" w:rsidRDefault="00190810" w:rsidP="00E133BB">
      <w:pPr>
        <w:pStyle w:val="ActHead2"/>
        <w:pageBreakBefore/>
        <w:outlineLvl w:val="9"/>
      </w:pPr>
      <w:bookmarkStart w:id="52" w:name="_Toc464811662"/>
      <w:r w:rsidRPr="00E133BB">
        <w:rPr>
          <w:rStyle w:val="CharPartNo"/>
        </w:rPr>
        <w:lastRenderedPageBreak/>
        <w:t>Form 2</w:t>
      </w:r>
      <w:bookmarkEnd w:id="52"/>
      <w:r w:rsidRPr="00E133BB">
        <w:rPr>
          <w:rStyle w:val="CharPartText"/>
        </w:rPr>
        <w:t xml:space="preserve"> </w:t>
      </w:r>
      <w:r w:rsidRPr="00E133BB">
        <w:t xml:space="preserve"> </w:t>
      </w:r>
    </w:p>
    <w:p w:rsidR="00190810" w:rsidRPr="00E133BB" w:rsidRDefault="00B50B04" w:rsidP="00190810">
      <w:pPr>
        <w:pStyle w:val="Header"/>
      </w:pPr>
      <w:r w:rsidRPr="00E133BB">
        <w:rPr>
          <w:rStyle w:val="CharDivNo"/>
        </w:rPr>
        <w:t xml:space="preserve"> </w:t>
      </w:r>
      <w:r w:rsidRPr="00E133BB">
        <w:rPr>
          <w:rStyle w:val="CharDivText"/>
        </w:rPr>
        <w:t xml:space="preserve"> </w:t>
      </w:r>
    </w:p>
    <w:p w:rsidR="00190810" w:rsidRPr="00E133BB" w:rsidRDefault="00190810" w:rsidP="00190810">
      <w:pPr>
        <w:pStyle w:val="notemargin"/>
        <w:jc w:val="both"/>
        <w:rPr>
          <w:rFonts w:ascii="Times" w:hAnsi="Times"/>
        </w:rPr>
      </w:pPr>
      <w:r w:rsidRPr="00E133BB">
        <w:rPr>
          <w:rFonts w:ascii="Times" w:hAnsi="Times"/>
        </w:rPr>
        <w:t>Section</w:t>
      </w:r>
      <w:r w:rsidR="00E133BB">
        <w:rPr>
          <w:rFonts w:ascii="Times" w:hAnsi="Times"/>
        </w:rPr>
        <w:t> </w:t>
      </w:r>
      <w:r w:rsidRPr="00E133BB">
        <w:rPr>
          <w:rFonts w:ascii="Times" w:hAnsi="Times"/>
        </w:rPr>
        <w:t>28</w:t>
      </w:r>
    </w:p>
    <w:p w:rsidR="00190810" w:rsidRPr="00E133BB" w:rsidRDefault="00190810" w:rsidP="00190810">
      <w:pPr>
        <w:spacing w:beforeLines="60" w:before="144"/>
        <w:jc w:val="both"/>
        <w:rPr>
          <w:rFonts w:ascii="Times" w:hAnsi="Times"/>
          <w:i/>
        </w:rPr>
      </w:pPr>
      <w:r w:rsidRPr="00E133BB">
        <w:rPr>
          <w:rFonts w:ascii="Times" w:hAnsi="Times"/>
          <w:i/>
        </w:rPr>
        <w:t>Request For Service Of Default Judgment On A Foreign State</w:t>
      </w:r>
    </w:p>
    <w:p w:rsidR="00190810" w:rsidRPr="00E133BB" w:rsidRDefault="00190810" w:rsidP="00190810">
      <w:pPr>
        <w:spacing w:before="60"/>
        <w:jc w:val="both"/>
        <w:rPr>
          <w:rFonts w:ascii="Times" w:hAnsi="Times"/>
        </w:rPr>
      </w:pPr>
      <w:r w:rsidRPr="00E133BB">
        <w:rPr>
          <w:rFonts w:ascii="Times" w:hAnsi="Times"/>
        </w:rPr>
        <w:t>TO: The Attorney</w:t>
      </w:r>
      <w:r w:rsidR="00E133BB">
        <w:rPr>
          <w:rFonts w:ascii="Times" w:hAnsi="Times"/>
        </w:rPr>
        <w:noBreakHyphen/>
      </w:r>
      <w:r w:rsidRPr="00E133BB">
        <w:rPr>
          <w:rFonts w:ascii="Times" w:hAnsi="Times"/>
        </w:rPr>
        <w:t>General of the Commonwealth</w:t>
      </w:r>
    </w:p>
    <w:p w:rsidR="00190810" w:rsidRPr="00E133BB" w:rsidRDefault="00190810" w:rsidP="00190810">
      <w:pPr>
        <w:tabs>
          <w:tab w:val="left" w:pos="330"/>
        </w:tabs>
        <w:spacing w:before="60"/>
        <w:jc w:val="both"/>
        <w:rPr>
          <w:rFonts w:ascii="Times" w:hAnsi="Times"/>
        </w:rPr>
      </w:pPr>
      <w:r w:rsidRPr="00E133BB">
        <w:rPr>
          <w:rFonts w:ascii="Times" w:hAnsi="Times"/>
        </w:rPr>
        <w:tab/>
        <w:t>In a proceeding in (</w:t>
      </w:r>
      <w:r w:rsidRPr="00E133BB">
        <w:rPr>
          <w:rFonts w:ascii="Times" w:hAnsi="Times"/>
          <w:i/>
        </w:rPr>
        <w:t>name of court, tribunal, etc.</w:t>
      </w:r>
      <w:r w:rsidRPr="00E133BB">
        <w:rPr>
          <w:rFonts w:ascii="Times" w:hAnsi="Times"/>
        </w:rPr>
        <w:t>), a judgment in default of appearance has been given against (</w:t>
      </w:r>
      <w:r w:rsidRPr="00E133BB">
        <w:rPr>
          <w:rFonts w:ascii="Times" w:hAnsi="Times"/>
          <w:i/>
        </w:rPr>
        <w:t>name of foreign State</w:t>
      </w:r>
      <w:r w:rsidRPr="00E133BB">
        <w:rPr>
          <w:rFonts w:ascii="Times" w:hAnsi="Times"/>
        </w:rPr>
        <w:t>).</w:t>
      </w:r>
    </w:p>
    <w:p w:rsidR="00190810" w:rsidRPr="00E133BB" w:rsidRDefault="00190810" w:rsidP="00190810">
      <w:pPr>
        <w:tabs>
          <w:tab w:val="left" w:pos="330"/>
        </w:tabs>
        <w:spacing w:before="60"/>
        <w:jc w:val="both"/>
        <w:rPr>
          <w:rFonts w:ascii="Times" w:hAnsi="Times"/>
        </w:rPr>
      </w:pPr>
      <w:r w:rsidRPr="00E133BB">
        <w:rPr>
          <w:rFonts w:ascii="Times" w:hAnsi="Times"/>
        </w:rPr>
        <w:tab/>
        <w:t>The proceeding concerns (</w:t>
      </w:r>
      <w:r w:rsidRPr="00E133BB">
        <w:rPr>
          <w:rFonts w:ascii="Times" w:hAnsi="Times"/>
          <w:i/>
        </w:rPr>
        <w:t>short particulars of the claim against the foreign State</w:t>
      </w:r>
      <w:r w:rsidRPr="00E133BB">
        <w:rPr>
          <w:rFonts w:ascii="Times" w:hAnsi="Times"/>
        </w:rPr>
        <w:t>).</w:t>
      </w:r>
    </w:p>
    <w:p w:rsidR="00190810" w:rsidRPr="00E133BB" w:rsidRDefault="00190810" w:rsidP="00190810">
      <w:pPr>
        <w:tabs>
          <w:tab w:val="left" w:pos="330"/>
        </w:tabs>
        <w:spacing w:before="60"/>
        <w:jc w:val="both"/>
        <w:rPr>
          <w:rFonts w:ascii="Times" w:hAnsi="Times"/>
        </w:rPr>
      </w:pPr>
      <w:r w:rsidRPr="00E133BB">
        <w:rPr>
          <w:rFonts w:ascii="Times" w:hAnsi="Times"/>
        </w:rPr>
        <w:tab/>
        <w:t>In accordance with section</w:t>
      </w:r>
      <w:r w:rsidR="00E133BB">
        <w:rPr>
          <w:rFonts w:ascii="Times" w:hAnsi="Times"/>
        </w:rPr>
        <w:t> </w:t>
      </w:r>
      <w:r w:rsidRPr="00E133BB">
        <w:rPr>
          <w:rFonts w:ascii="Times" w:hAnsi="Times"/>
        </w:rPr>
        <w:t xml:space="preserve">28 of the </w:t>
      </w:r>
      <w:r w:rsidRPr="00E133BB">
        <w:rPr>
          <w:rFonts w:ascii="Times" w:hAnsi="Times"/>
          <w:i/>
        </w:rPr>
        <w:t>Foreign States Immunities Act 1985</w:t>
      </w:r>
      <w:r w:rsidRPr="00E133BB">
        <w:rPr>
          <w:rFonts w:ascii="Times" w:hAnsi="Times"/>
        </w:rPr>
        <w:t>, enclosed are:</w:t>
      </w:r>
    </w:p>
    <w:p w:rsidR="00190810" w:rsidRPr="00E133BB" w:rsidRDefault="00190810" w:rsidP="00190810">
      <w:pPr>
        <w:pStyle w:val="paragraph"/>
        <w:tabs>
          <w:tab w:val="clear" w:pos="1531"/>
        </w:tabs>
        <w:spacing w:before="60"/>
        <w:ind w:left="330" w:hanging="330"/>
        <w:jc w:val="both"/>
        <w:rPr>
          <w:rFonts w:ascii="Times" w:hAnsi="Times"/>
        </w:rPr>
      </w:pPr>
      <w:r w:rsidRPr="00E133BB">
        <w:rPr>
          <w:rFonts w:ascii="Times" w:hAnsi="Times"/>
        </w:rPr>
        <w:tab/>
        <w:t>(a)</w:t>
      </w:r>
      <w:r w:rsidRPr="00E133BB">
        <w:rPr>
          <w:rFonts w:ascii="Times" w:hAnsi="Times"/>
        </w:rPr>
        <w:tab/>
        <w:t>a copy of the judgment, authenticated as required by that Act;</w:t>
      </w:r>
    </w:p>
    <w:p w:rsidR="00190810" w:rsidRPr="00E133BB" w:rsidRDefault="00190810" w:rsidP="00190810">
      <w:pPr>
        <w:pStyle w:val="paragraph"/>
        <w:tabs>
          <w:tab w:val="clear" w:pos="1531"/>
          <w:tab w:val="left" w:pos="330"/>
        </w:tabs>
        <w:spacing w:before="60"/>
        <w:ind w:left="737" w:hanging="737"/>
        <w:jc w:val="both"/>
        <w:rPr>
          <w:rFonts w:ascii="Times" w:hAnsi="Times"/>
        </w:rPr>
      </w:pPr>
      <w:r w:rsidRPr="00E133BB">
        <w:rPr>
          <w:rFonts w:ascii="Times" w:hAnsi="Times"/>
        </w:rPr>
        <w:tab/>
        <w:t>(b)</w:t>
      </w:r>
      <w:r w:rsidRPr="00E133BB">
        <w:rPr>
          <w:rFonts w:ascii="Times" w:hAnsi="Times"/>
        </w:rPr>
        <w:tab/>
      </w:r>
      <w:r w:rsidR="00E133BB" w:rsidRPr="00E133BB">
        <w:rPr>
          <w:rFonts w:ascii="Times" w:hAnsi="Times"/>
          <w:position w:val="6"/>
          <w:sz w:val="16"/>
        </w:rPr>
        <w:t>*</w:t>
      </w:r>
      <w:r w:rsidRPr="00E133BB">
        <w:rPr>
          <w:rFonts w:ascii="Times" w:hAnsi="Times"/>
        </w:rPr>
        <w:t>a translation of the judgment into (</w:t>
      </w:r>
      <w:r w:rsidRPr="00E133BB">
        <w:rPr>
          <w:rFonts w:ascii="Times" w:hAnsi="Times"/>
          <w:i/>
        </w:rPr>
        <w:t>name of language</w:t>
      </w:r>
      <w:r w:rsidRPr="00E133BB">
        <w:rPr>
          <w:rFonts w:ascii="Times" w:hAnsi="Times"/>
        </w:rPr>
        <w:t>), an official language of the foreign State; and</w:t>
      </w:r>
    </w:p>
    <w:p w:rsidR="00190810" w:rsidRPr="00E133BB" w:rsidRDefault="00190810" w:rsidP="00190810">
      <w:pPr>
        <w:pStyle w:val="paragraph"/>
        <w:tabs>
          <w:tab w:val="clear" w:pos="1531"/>
        </w:tabs>
        <w:spacing w:before="60"/>
        <w:ind w:left="330" w:hanging="330"/>
        <w:jc w:val="both"/>
        <w:rPr>
          <w:rFonts w:ascii="Times" w:hAnsi="Times"/>
        </w:rPr>
      </w:pPr>
      <w:r w:rsidRPr="00E133BB">
        <w:rPr>
          <w:rFonts w:ascii="Times" w:hAnsi="Times"/>
        </w:rPr>
        <w:tab/>
        <w:t>(c)</w:t>
      </w:r>
      <w:r w:rsidRPr="00E133BB">
        <w:rPr>
          <w:rFonts w:ascii="Times" w:hAnsi="Times"/>
        </w:rPr>
        <w:tab/>
      </w:r>
      <w:r w:rsidR="00E133BB" w:rsidRPr="00E133BB">
        <w:rPr>
          <w:rFonts w:ascii="Times" w:hAnsi="Times"/>
          <w:position w:val="6"/>
          <w:sz w:val="16"/>
        </w:rPr>
        <w:t>*</w:t>
      </w:r>
      <w:r w:rsidRPr="00E133BB">
        <w:rPr>
          <w:rFonts w:ascii="Times" w:hAnsi="Times"/>
        </w:rPr>
        <w:t>a certificate signed by the translator,</w:t>
      </w:r>
    </w:p>
    <w:p w:rsidR="00190810" w:rsidRPr="00E133BB" w:rsidRDefault="00190810" w:rsidP="00190810">
      <w:pPr>
        <w:pStyle w:val="subsection2"/>
        <w:spacing w:before="60"/>
        <w:ind w:left="0"/>
        <w:jc w:val="both"/>
        <w:rPr>
          <w:rFonts w:ascii="Times" w:hAnsi="Times"/>
        </w:rPr>
      </w:pPr>
      <w:r w:rsidRPr="00E133BB">
        <w:rPr>
          <w:rFonts w:ascii="Times" w:hAnsi="Times"/>
        </w:rPr>
        <w:t xml:space="preserve">and it is requested that the judgment, </w:t>
      </w:r>
      <w:r w:rsidR="00E133BB" w:rsidRPr="00E133BB">
        <w:rPr>
          <w:rFonts w:ascii="Times" w:hAnsi="Times"/>
          <w:position w:val="6"/>
          <w:sz w:val="16"/>
        </w:rPr>
        <w:t>*</w:t>
      </w:r>
      <w:r w:rsidRPr="00E133BB">
        <w:rPr>
          <w:rFonts w:ascii="Times" w:hAnsi="Times"/>
        </w:rPr>
        <w:t>the translation and the certificate be transmitted by the Department of Foreign Affairs to the department or organ of the foreign State that is equivalent to that Department.</w:t>
      </w:r>
    </w:p>
    <w:p w:rsidR="00190810" w:rsidRPr="00E133BB" w:rsidRDefault="00190810" w:rsidP="00190810">
      <w:pPr>
        <w:spacing w:before="60"/>
        <w:ind w:firstLine="330"/>
        <w:jc w:val="both"/>
        <w:rPr>
          <w:rFonts w:ascii="Times" w:hAnsi="Times"/>
        </w:rPr>
      </w:pPr>
      <w:r w:rsidRPr="00E133BB">
        <w:rPr>
          <w:rFonts w:ascii="Times" w:hAnsi="Times"/>
        </w:rPr>
        <w:t>It is further requested that, when service of the judgment and other documents has been effected on the foreign State in accordance with that Act, the Minister for Foreign Affairs certify accordingly under section</w:t>
      </w:r>
      <w:r w:rsidR="00E133BB">
        <w:rPr>
          <w:rFonts w:ascii="Times" w:hAnsi="Times"/>
        </w:rPr>
        <w:t> </w:t>
      </w:r>
      <w:r w:rsidRPr="00E133BB">
        <w:rPr>
          <w:rFonts w:ascii="Times" w:hAnsi="Times"/>
        </w:rPr>
        <w:t>40 of that Act, and forward the certificate to (</w:t>
      </w:r>
      <w:r w:rsidRPr="00E133BB">
        <w:rPr>
          <w:rFonts w:ascii="Times" w:hAnsi="Times"/>
          <w:i/>
        </w:rPr>
        <w:t>name and address of person to whom certificate of service should be forwarded</w:t>
      </w:r>
      <w:r w:rsidRPr="00E133BB">
        <w:rPr>
          <w:rFonts w:ascii="Times" w:hAnsi="Times"/>
        </w:rPr>
        <w:t>).</w:t>
      </w:r>
    </w:p>
    <w:p w:rsidR="00190810" w:rsidRPr="00E133BB" w:rsidRDefault="00190810" w:rsidP="00190810">
      <w:pPr>
        <w:spacing w:before="120"/>
        <w:jc w:val="both"/>
        <w:rPr>
          <w:rFonts w:ascii="Times" w:hAnsi="Times"/>
        </w:rPr>
      </w:pPr>
      <w:r w:rsidRPr="00E133BB">
        <w:rPr>
          <w:rFonts w:ascii="Times" w:hAnsi="Times"/>
        </w:rPr>
        <w:t xml:space="preserve">DATED this                        day of               19    </w:t>
      </w:r>
    </w:p>
    <w:p w:rsidR="00C9236B" w:rsidRPr="00E133BB" w:rsidRDefault="00C9236B" w:rsidP="00190810">
      <w:pPr>
        <w:spacing w:before="120" w:after="60"/>
        <w:jc w:val="both"/>
        <w:rPr>
          <w:rFonts w:ascii="Times" w:hAnsi="Times"/>
        </w:rPr>
      </w:pPr>
    </w:p>
    <w:p w:rsidR="00C9236B" w:rsidRPr="00E133BB" w:rsidRDefault="00C9236B" w:rsidP="00190810">
      <w:pPr>
        <w:spacing w:before="120" w:after="60"/>
        <w:jc w:val="both"/>
        <w:rPr>
          <w:rFonts w:ascii="Times" w:hAnsi="Times"/>
        </w:rPr>
      </w:pPr>
    </w:p>
    <w:p w:rsidR="00190810" w:rsidRPr="00E133BB" w:rsidRDefault="00190810" w:rsidP="00190810">
      <w:pPr>
        <w:spacing w:before="120" w:after="60"/>
        <w:jc w:val="both"/>
        <w:rPr>
          <w:rFonts w:ascii="Times" w:hAnsi="Times"/>
        </w:rPr>
      </w:pPr>
      <w:r w:rsidRPr="00E133BB">
        <w:rPr>
          <w:rFonts w:ascii="Times" w:hAnsi="Times"/>
        </w:rPr>
        <w:t>(</w:t>
      </w:r>
      <w:r w:rsidRPr="00E133BB">
        <w:rPr>
          <w:rFonts w:ascii="Times" w:hAnsi="Times"/>
          <w:i/>
        </w:rPr>
        <w:t>signature of judgment creditor</w:t>
      </w:r>
      <w:r w:rsidRPr="00E133BB">
        <w:rPr>
          <w:rFonts w:ascii="Times" w:hAnsi="Times"/>
        </w:rPr>
        <w:t>)</w:t>
      </w:r>
    </w:p>
    <w:p w:rsidR="00C9236B" w:rsidRPr="00E133BB" w:rsidRDefault="00C9236B" w:rsidP="00190810">
      <w:pPr>
        <w:spacing w:before="120" w:after="60"/>
        <w:jc w:val="both"/>
        <w:rPr>
          <w:rFonts w:ascii="Times" w:hAnsi="Times"/>
        </w:rPr>
      </w:pPr>
    </w:p>
    <w:p w:rsidR="00190810" w:rsidRPr="00E133BB" w:rsidRDefault="00E133BB" w:rsidP="00190810">
      <w:pPr>
        <w:pBdr>
          <w:top w:val="single" w:sz="4" w:space="1" w:color="auto"/>
        </w:pBdr>
        <w:spacing w:beforeLines="60" w:before="144"/>
        <w:jc w:val="both"/>
        <w:rPr>
          <w:rFonts w:ascii="Times" w:hAnsi="Times"/>
        </w:rPr>
      </w:pPr>
      <w:r w:rsidRPr="00E133BB">
        <w:rPr>
          <w:rFonts w:ascii="Times" w:hAnsi="Times"/>
          <w:position w:val="6"/>
          <w:sz w:val="16"/>
        </w:rPr>
        <w:t>*</w:t>
      </w:r>
      <w:r w:rsidR="00C9236B" w:rsidRPr="00E133BB">
        <w:rPr>
          <w:rFonts w:ascii="Times" w:hAnsi="Times"/>
        </w:rPr>
        <w:t xml:space="preserve"> delete if not applicable.</w:t>
      </w:r>
    </w:p>
    <w:p w:rsidR="00BE3C8D" w:rsidRPr="00E133BB" w:rsidRDefault="00BE3C8D">
      <w:pPr>
        <w:sectPr w:rsidR="00BE3C8D" w:rsidRPr="00E133BB" w:rsidSect="000B3A3B">
          <w:headerReference w:type="even" r:id="rId27"/>
          <w:headerReference w:type="default" r:id="rId28"/>
          <w:footerReference w:type="even" r:id="rId29"/>
          <w:footerReference w:type="default" r:id="rId30"/>
          <w:headerReference w:type="first" r:id="rId31"/>
          <w:footerReference w:type="first" r:id="rId32"/>
          <w:pgSz w:w="11907" w:h="16839" w:code="9"/>
          <w:pgMar w:top="1871" w:right="2410" w:bottom="4252" w:left="2410" w:header="720" w:footer="3402" w:gutter="0"/>
          <w:cols w:space="720"/>
          <w:docGrid w:linePitch="299"/>
        </w:sectPr>
      </w:pPr>
    </w:p>
    <w:p w:rsidR="00B50B04" w:rsidRPr="00E133BB" w:rsidRDefault="00B50B04" w:rsidP="00AF38C2">
      <w:pPr>
        <w:pStyle w:val="ENotesHeading1"/>
        <w:pageBreakBefore/>
        <w:outlineLvl w:val="9"/>
      </w:pPr>
      <w:bookmarkStart w:id="53" w:name="_Toc464811663"/>
      <w:r w:rsidRPr="00E133BB">
        <w:lastRenderedPageBreak/>
        <w:t>Endnotes</w:t>
      </w:r>
      <w:bookmarkEnd w:id="53"/>
    </w:p>
    <w:p w:rsidR="003B0A4A" w:rsidRPr="00E133BB" w:rsidRDefault="003B0A4A" w:rsidP="003B0A4A">
      <w:pPr>
        <w:pStyle w:val="ENotesHeading2"/>
        <w:spacing w:line="240" w:lineRule="auto"/>
        <w:outlineLvl w:val="9"/>
      </w:pPr>
      <w:bookmarkStart w:id="54" w:name="_Toc464811664"/>
      <w:r w:rsidRPr="00E133BB">
        <w:t>Endnote 1—About the endnotes</w:t>
      </w:r>
      <w:bookmarkEnd w:id="54"/>
    </w:p>
    <w:p w:rsidR="003B0A4A" w:rsidRPr="00E133BB" w:rsidRDefault="003B0A4A" w:rsidP="003B0A4A">
      <w:pPr>
        <w:spacing w:after="120"/>
      </w:pPr>
      <w:r w:rsidRPr="00E133BB">
        <w:t>The endnotes provide information about this compilation and the compiled law.</w:t>
      </w:r>
    </w:p>
    <w:p w:rsidR="003B0A4A" w:rsidRPr="00E133BB" w:rsidRDefault="003B0A4A" w:rsidP="003B0A4A">
      <w:pPr>
        <w:spacing w:after="120"/>
      </w:pPr>
      <w:r w:rsidRPr="00E133BB">
        <w:t>The following endnotes are included in every compilation:</w:t>
      </w:r>
    </w:p>
    <w:p w:rsidR="003B0A4A" w:rsidRPr="00E133BB" w:rsidRDefault="003B0A4A" w:rsidP="003B0A4A">
      <w:r w:rsidRPr="00E133BB">
        <w:t>Endnote 1—About the endnotes</w:t>
      </w:r>
    </w:p>
    <w:p w:rsidR="003B0A4A" w:rsidRPr="00E133BB" w:rsidRDefault="003B0A4A" w:rsidP="003B0A4A">
      <w:r w:rsidRPr="00E133BB">
        <w:t>Endnote 2—Abbreviation key</w:t>
      </w:r>
    </w:p>
    <w:p w:rsidR="003B0A4A" w:rsidRPr="00E133BB" w:rsidRDefault="003B0A4A" w:rsidP="003B0A4A">
      <w:r w:rsidRPr="00E133BB">
        <w:t>Endnote 3—Legislation history</w:t>
      </w:r>
    </w:p>
    <w:p w:rsidR="003B0A4A" w:rsidRPr="00E133BB" w:rsidRDefault="003B0A4A" w:rsidP="003B0A4A">
      <w:pPr>
        <w:spacing w:after="120"/>
      </w:pPr>
      <w:r w:rsidRPr="00E133BB">
        <w:t>Endnote 4—Amendment history</w:t>
      </w:r>
    </w:p>
    <w:p w:rsidR="003B0A4A" w:rsidRPr="00E133BB" w:rsidRDefault="003B0A4A" w:rsidP="003B0A4A">
      <w:r w:rsidRPr="00E133BB">
        <w:rPr>
          <w:b/>
        </w:rPr>
        <w:t>Abbreviation key—Endnote 2</w:t>
      </w:r>
    </w:p>
    <w:p w:rsidR="003B0A4A" w:rsidRPr="00E133BB" w:rsidRDefault="003B0A4A" w:rsidP="003B0A4A">
      <w:pPr>
        <w:spacing w:after="120"/>
      </w:pPr>
      <w:r w:rsidRPr="00E133BB">
        <w:t>The abbreviation key sets out abbreviations that may be used in the endnotes.</w:t>
      </w:r>
    </w:p>
    <w:p w:rsidR="003B0A4A" w:rsidRPr="00E133BB" w:rsidRDefault="003B0A4A" w:rsidP="003B0A4A">
      <w:pPr>
        <w:rPr>
          <w:b/>
        </w:rPr>
      </w:pPr>
      <w:r w:rsidRPr="00E133BB">
        <w:rPr>
          <w:b/>
        </w:rPr>
        <w:t>Legislation history and amendment history—Endnotes 3 and 4</w:t>
      </w:r>
    </w:p>
    <w:p w:rsidR="003B0A4A" w:rsidRPr="00E133BB" w:rsidRDefault="003B0A4A" w:rsidP="003B0A4A">
      <w:pPr>
        <w:spacing w:after="120"/>
      </w:pPr>
      <w:r w:rsidRPr="00E133BB">
        <w:t>Amending laws are annotated in the legislation history and amendment history.</w:t>
      </w:r>
    </w:p>
    <w:p w:rsidR="003B0A4A" w:rsidRPr="00E133BB" w:rsidRDefault="003B0A4A" w:rsidP="003B0A4A">
      <w:pPr>
        <w:spacing w:after="120"/>
      </w:pPr>
      <w:r w:rsidRPr="00E133BB">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3B0A4A" w:rsidRPr="00E133BB" w:rsidRDefault="003B0A4A" w:rsidP="003B0A4A">
      <w:pPr>
        <w:spacing w:after="120"/>
      </w:pPr>
      <w:r w:rsidRPr="00E133BB">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3B0A4A" w:rsidRPr="00E133BB" w:rsidRDefault="003B0A4A" w:rsidP="003B0A4A">
      <w:pPr>
        <w:rPr>
          <w:b/>
        </w:rPr>
      </w:pPr>
      <w:r w:rsidRPr="00E133BB">
        <w:rPr>
          <w:b/>
        </w:rPr>
        <w:t>Editorial changes</w:t>
      </w:r>
    </w:p>
    <w:p w:rsidR="003B0A4A" w:rsidRPr="00E133BB" w:rsidRDefault="003B0A4A" w:rsidP="003B0A4A">
      <w:pPr>
        <w:spacing w:after="120"/>
      </w:pPr>
      <w:r w:rsidRPr="00E133BB">
        <w:t xml:space="preserve">The </w:t>
      </w:r>
      <w:r w:rsidRPr="00E133BB">
        <w:rPr>
          <w:i/>
        </w:rPr>
        <w:t>Legislation Act 2003</w:t>
      </w:r>
      <w:r w:rsidRPr="00E133BB">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3B0A4A" w:rsidRPr="00E133BB" w:rsidRDefault="003B0A4A" w:rsidP="003B0A4A">
      <w:pPr>
        <w:spacing w:after="120"/>
      </w:pPr>
      <w:r w:rsidRPr="00E133BB">
        <w:t xml:space="preserve">If the compilation includes editorial changes, the endnotes include a brief outline of the changes in general terms. Full details of any changes can be obtained from the Office of Parliamentary Counsel. </w:t>
      </w:r>
    </w:p>
    <w:p w:rsidR="003B0A4A" w:rsidRPr="00E133BB" w:rsidRDefault="003B0A4A" w:rsidP="003B0A4A">
      <w:pPr>
        <w:keepNext/>
      </w:pPr>
      <w:r w:rsidRPr="00E133BB">
        <w:rPr>
          <w:b/>
        </w:rPr>
        <w:t>Misdescribed amendments</w:t>
      </w:r>
    </w:p>
    <w:p w:rsidR="003B0A4A" w:rsidRPr="00E133BB" w:rsidRDefault="003B0A4A" w:rsidP="003B0A4A">
      <w:pPr>
        <w:spacing w:after="120"/>
      </w:pPr>
      <w:r w:rsidRPr="00E133BB">
        <w:t xml:space="preserve">A misdescribed amendment is an amendment that does not accurately describe the amendment to be made. If, despite the misdescription, the amendment can </w:t>
      </w:r>
      <w:r w:rsidRPr="00E133BB">
        <w:lastRenderedPageBreak/>
        <w:t xml:space="preserve">be given effect as intended, the amendment is incorporated into the compiled law and the abbreviation “(md)” added to the details of the amendment included in the amendment history. </w:t>
      </w:r>
    </w:p>
    <w:p w:rsidR="003B0A4A" w:rsidRPr="00E133BB" w:rsidRDefault="003B0A4A" w:rsidP="003B0A4A">
      <w:pPr>
        <w:spacing w:before="120"/>
      </w:pPr>
      <w:r w:rsidRPr="00E133BB">
        <w:t>If a misdescribed amendment cannot be given effect as intended, the abbreviation “(md not incorp)” is added to the details of the amendment included in the amendment history.</w:t>
      </w:r>
    </w:p>
    <w:p w:rsidR="00F62800" w:rsidRPr="00E133BB" w:rsidRDefault="00F62800" w:rsidP="00F62800"/>
    <w:p w:rsidR="003B0A4A" w:rsidRPr="00E133BB" w:rsidRDefault="003B0A4A" w:rsidP="003B0A4A">
      <w:pPr>
        <w:pStyle w:val="ENotesHeading2"/>
        <w:pageBreakBefore/>
        <w:outlineLvl w:val="9"/>
      </w:pPr>
      <w:bookmarkStart w:id="55" w:name="_Toc464811665"/>
      <w:r w:rsidRPr="00E133BB">
        <w:lastRenderedPageBreak/>
        <w:t>Endnote 2—Abbreviation key</w:t>
      </w:r>
      <w:bookmarkEnd w:id="55"/>
    </w:p>
    <w:p w:rsidR="003B0A4A" w:rsidRPr="00E133BB" w:rsidRDefault="003B0A4A" w:rsidP="003B0A4A">
      <w:pPr>
        <w:pStyle w:val="Tabletext"/>
      </w:pPr>
    </w:p>
    <w:tbl>
      <w:tblPr>
        <w:tblW w:w="7939" w:type="dxa"/>
        <w:tblInd w:w="108" w:type="dxa"/>
        <w:tblLayout w:type="fixed"/>
        <w:tblLook w:val="0000" w:firstRow="0" w:lastRow="0" w:firstColumn="0" w:lastColumn="0" w:noHBand="0" w:noVBand="0"/>
      </w:tblPr>
      <w:tblGrid>
        <w:gridCol w:w="4253"/>
        <w:gridCol w:w="3686"/>
      </w:tblGrid>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ad = added or inserted</w:t>
            </w:r>
          </w:p>
        </w:tc>
        <w:tc>
          <w:tcPr>
            <w:tcW w:w="3686" w:type="dxa"/>
            <w:shd w:val="clear" w:color="auto" w:fill="auto"/>
          </w:tcPr>
          <w:p w:rsidR="003B0A4A" w:rsidRPr="00E133BB" w:rsidRDefault="003B0A4A" w:rsidP="003B0A4A">
            <w:pPr>
              <w:spacing w:before="60"/>
              <w:ind w:left="34"/>
              <w:rPr>
                <w:sz w:val="20"/>
              </w:rPr>
            </w:pPr>
            <w:r w:rsidRPr="00E133BB">
              <w:rPr>
                <w:sz w:val="20"/>
              </w:rPr>
              <w:t>o = order(s)</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am = amended</w:t>
            </w:r>
          </w:p>
        </w:tc>
        <w:tc>
          <w:tcPr>
            <w:tcW w:w="3686" w:type="dxa"/>
            <w:shd w:val="clear" w:color="auto" w:fill="auto"/>
          </w:tcPr>
          <w:p w:rsidR="003B0A4A" w:rsidRPr="00E133BB" w:rsidRDefault="003B0A4A" w:rsidP="003B0A4A">
            <w:pPr>
              <w:spacing w:before="60"/>
              <w:ind w:left="34"/>
              <w:rPr>
                <w:sz w:val="20"/>
              </w:rPr>
            </w:pPr>
            <w:r w:rsidRPr="00E133BB">
              <w:rPr>
                <w:sz w:val="20"/>
              </w:rPr>
              <w:t>Ord = Ordinance</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amdt = amendment</w:t>
            </w:r>
          </w:p>
        </w:tc>
        <w:tc>
          <w:tcPr>
            <w:tcW w:w="3686" w:type="dxa"/>
            <w:shd w:val="clear" w:color="auto" w:fill="auto"/>
          </w:tcPr>
          <w:p w:rsidR="003B0A4A" w:rsidRPr="00E133BB" w:rsidRDefault="003B0A4A" w:rsidP="003B0A4A">
            <w:pPr>
              <w:spacing w:before="60"/>
              <w:ind w:left="34"/>
              <w:rPr>
                <w:sz w:val="20"/>
              </w:rPr>
            </w:pPr>
            <w:r w:rsidRPr="00E133BB">
              <w:rPr>
                <w:sz w:val="20"/>
              </w:rPr>
              <w:t>orig = original</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c = clause(s)</w:t>
            </w:r>
          </w:p>
        </w:tc>
        <w:tc>
          <w:tcPr>
            <w:tcW w:w="3686" w:type="dxa"/>
            <w:shd w:val="clear" w:color="auto" w:fill="auto"/>
          </w:tcPr>
          <w:p w:rsidR="003B0A4A" w:rsidRPr="00E133BB" w:rsidRDefault="003B0A4A" w:rsidP="003B0A4A">
            <w:pPr>
              <w:spacing w:before="60"/>
              <w:ind w:left="34"/>
              <w:rPr>
                <w:sz w:val="20"/>
              </w:rPr>
            </w:pPr>
            <w:r w:rsidRPr="00E133BB">
              <w:rPr>
                <w:sz w:val="20"/>
              </w:rPr>
              <w:t>par = paragraph(s)/subparagraph(s)</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C[x] = Compilation No. x</w:t>
            </w:r>
          </w:p>
        </w:tc>
        <w:tc>
          <w:tcPr>
            <w:tcW w:w="3686" w:type="dxa"/>
            <w:shd w:val="clear" w:color="auto" w:fill="auto"/>
          </w:tcPr>
          <w:p w:rsidR="003B0A4A" w:rsidRPr="00E133BB" w:rsidRDefault="003B0A4A" w:rsidP="003B0A4A">
            <w:pPr>
              <w:ind w:left="34"/>
              <w:rPr>
                <w:sz w:val="20"/>
              </w:rPr>
            </w:pPr>
            <w:r w:rsidRPr="00E133BB">
              <w:rPr>
                <w:sz w:val="20"/>
              </w:rPr>
              <w:t xml:space="preserve">    /sub</w:t>
            </w:r>
            <w:r w:rsidR="00E133BB">
              <w:rPr>
                <w:sz w:val="20"/>
              </w:rPr>
              <w:noBreakHyphen/>
            </w:r>
            <w:r w:rsidRPr="00E133BB">
              <w:rPr>
                <w:sz w:val="20"/>
              </w:rPr>
              <w:t>subparagraph(s)</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Ch = Chapter(s)</w:t>
            </w:r>
          </w:p>
        </w:tc>
        <w:tc>
          <w:tcPr>
            <w:tcW w:w="3686" w:type="dxa"/>
            <w:shd w:val="clear" w:color="auto" w:fill="auto"/>
          </w:tcPr>
          <w:p w:rsidR="003B0A4A" w:rsidRPr="00E133BB" w:rsidRDefault="003B0A4A" w:rsidP="003B0A4A">
            <w:pPr>
              <w:spacing w:before="60"/>
              <w:ind w:left="34"/>
              <w:rPr>
                <w:sz w:val="20"/>
              </w:rPr>
            </w:pPr>
            <w:r w:rsidRPr="00E133BB">
              <w:rPr>
                <w:sz w:val="20"/>
              </w:rPr>
              <w:t>pres = present</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def = definition(s)</w:t>
            </w:r>
          </w:p>
        </w:tc>
        <w:tc>
          <w:tcPr>
            <w:tcW w:w="3686" w:type="dxa"/>
            <w:shd w:val="clear" w:color="auto" w:fill="auto"/>
          </w:tcPr>
          <w:p w:rsidR="003B0A4A" w:rsidRPr="00E133BB" w:rsidRDefault="003B0A4A" w:rsidP="003B0A4A">
            <w:pPr>
              <w:spacing w:before="60"/>
              <w:ind w:left="34"/>
              <w:rPr>
                <w:sz w:val="20"/>
              </w:rPr>
            </w:pPr>
            <w:r w:rsidRPr="00E133BB">
              <w:rPr>
                <w:sz w:val="20"/>
              </w:rPr>
              <w:t>prev = previous</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Dict = Dictionary</w:t>
            </w:r>
          </w:p>
        </w:tc>
        <w:tc>
          <w:tcPr>
            <w:tcW w:w="3686" w:type="dxa"/>
            <w:shd w:val="clear" w:color="auto" w:fill="auto"/>
          </w:tcPr>
          <w:p w:rsidR="003B0A4A" w:rsidRPr="00E133BB" w:rsidRDefault="003B0A4A" w:rsidP="003B0A4A">
            <w:pPr>
              <w:spacing w:before="60"/>
              <w:ind w:left="34"/>
              <w:rPr>
                <w:sz w:val="20"/>
              </w:rPr>
            </w:pPr>
            <w:r w:rsidRPr="00E133BB">
              <w:rPr>
                <w:sz w:val="20"/>
              </w:rPr>
              <w:t>(prev…) = previously</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disallowed = disallowed by Parliament</w:t>
            </w:r>
          </w:p>
        </w:tc>
        <w:tc>
          <w:tcPr>
            <w:tcW w:w="3686" w:type="dxa"/>
            <w:shd w:val="clear" w:color="auto" w:fill="auto"/>
          </w:tcPr>
          <w:p w:rsidR="003B0A4A" w:rsidRPr="00E133BB" w:rsidRDefault="003B0A4A" w:rsidP="003B0A4A">
            <w:pPr>
              <w:spacing w:before="60"/>
              <w:ind w:left="34"/>
              <w:rPr>
                <w:sz w:val="20"/>
              </w:rPr>
            </w:pPr>
            <w:r w:rsidRPr="00E133BB">
              <w:rPr>
                <w:sz w:val="20"/>
              </w:rPr>
              <w:t>Pt = Part(s)</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Div = Division(s)</w:t>
            </w:r>
          </w:p>
        </w:tc>
        <w:tc>
          <w:tcPr>
            <w:tcW w:w="3686" w:type="dxa"/>
            <w:shd w:val="clear" w:color="auto" w:fill="auto"/>
          </w:tcPr>
          <w:p w:rsidR="003B0A4A" w:rsidRPr="00E133BB" w:rsidRDefault="003B0A4A" w:rsidP="003B0A4A">
            <w:pPr>
              <w:spacing w:before="60"/>
              <w:ind w:left="34"/>
              <w:rPr>
                <w:sz w:val="20"/>
              </w:rPr>
            </w:pPr>
            <w:r w:rsidRPr="00E133BB">
              <w:rPr>
                <w:sz w:val="20"/>
              </w:rPr>
              <w:t>r = regulation(s)/rule(s)</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ed = editorial change</w:t>
            </w:r>
          </w:p>
        </w:tc>
        <w:tc>
          <w:tcPr>
            <w:tcW w:w="3686" w:type="dxa"/>
            <w:shd w:val="clear" w:color="auto" w:fill="auto"/>
          </w:tcPr>
          <w:p w:rsidR="003B0A4A" w:rsidRPr="00E133BB" w:rsidRDefault="003B0A4A" w:rsidP="003B0A4A">
            <w:pPr>
              <w:spacing w:before="60"/>
              <w:ind w:left="34"/>
              <w:rPr>
                <w:sz w:val="20"/>
              </w:rPr>
            </w:pPr>
            <w:r w:rsidRPr="00E133BB">
              <w:rPr>
                <w:sz w:val="20"/>
              </w:rPr>
              <w:t>reloc = relocated</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exp = expires/expired or ceases/ceased to have</w:t>
            </w:r>
          </w:p>
        </w:tc>
        <w:tc>
          <w:tcPr>
            <w:tcW w:w="3686" w:type="dxa"/>
            <w:shd w:val="clear" w:color="auto" w:fill="auto"/>
          </w:tcPr>
          <w:p w:rsidR="003B0A4A" w:rsidRPr="00E133BB" w:rsidRDefault="003B0A4A" w:rsidP="003B0A4A">
            <w:pPr>
              <w:spacing w:before="60"/>
              <w:ind w:left="34"/>
              <w:rPr>
                <w:sz w:val="20"/>
              </w:rPr>
            </w:pPr>
            <w:r w:rsidRPr="00E133BB">
              <w:rPr>
                <w:sz w:val="20"/>
              </w:rPr>
              <w:t>renum = renumbered</w:t>
            </w:r>
          </w:p>
        </w:tc>
      </w:tr>
      <w:tr w:rsidR="003B0A4A" w:rsidRPr="00E133BB" w:rsidTr="003B0A4A">
        <w:tc>
          <w:tcPr>
            <w:tcW w:w="4253" w:type="dxa"/>
            <w:shd w:val="clear" w:color="auto" w:fill="auto"/>
          </w:tcPr>
          <w:p w:rsidR="003B0A4A" w:rsidRPr="00E133BB" w:rsidRDefault="003B0A4A" w:rsidP="003B0A4A">
            <w:pPr>
              <w:ind w:left="34"/>
              <w:rPr>
                <w:sz w:val="20"/>
              </w:rPr>
            </w:pPr>
            <w:r w:rsidRPr="00E133BB">
              <w:rPr>
                <w:sz w:val="20"/>
              </w:rPr>
              <w:t xml:space="preserve">    effect</w:t>
            </w:r>
          </w:p>
        </w:tc>
        <w:tc>
          <w:tcPr>
            <w:tcW w:w="3686" w:type="dxa"/>
            <w:shd w:val="clear" w:color="auto" w:fill="auto"/>
          </w:tcPr>
          <w:p w:rsidR="003B0A4A" w:rsidRPr="00E133BB" w:rsidRDefault="003B0A4A" w:rsidP="003B0A4A">
            <w:pPr>
              <w:spacing w:before="60"/>
              <w:ind w:left="34"/>
              <w:rPr>
                <w:sz w:val="20"/>
              </w:rPr>
            </w:pPr>
            <w:r w:rsidRPr="00E133BB">
              <w:rPr>
                <w:sz w:val="20"/>
              </w:rPr>
              <w:t>rep = repealed</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F = Federal Register of Legislation</w:t>
            </w:r>
          </w:p>
        </w:tc>
        <w:tc>
          <w:tcPr>
            <w:tcW w:w="3686" w:type="dxa"/>
            <w:shd w:val="clear" w:color="auto" w:fill="auto"/>
          </w:tcPr>
          <w:p w:rsidR="003B0A4A" w:rsidRPr="00E133BB" w:rsidRDefault="003B0A4A" w:rsidP="003B0A4A">
            <w:pPr>
              <w:spacing w:before="60"/>
              <w:ind w:left="34"/>
              <w:rPr>
                <w:sz w:val="20"/>
              </w:rPr>
            </w:pPr>
            <w:r w:rsidRPr="00E133BB">
              <w:rPr>
                <w:sz w:val="20"/>
              </w:rPr>
              <w:t>rs = repealed and substituted</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gaz = gazette</w:t>
            </w:r>
          </w:p>
        </w:tc>
        <w:tc>
          <w:tcPr>
            <w:tcW w:w="3686" w:type="dxa"/>
            <w:shd w:val="clear" w:color="auto" w:fill="auto"/>
          </w:tcPr>
          <w:p w:rsidR="003B0A4A" w:rsidRPr="00E133BB" w:rsidRDefault="003B0A4A" w:rsidP="003B0A4A">
            <w:pPr>
              <w:spacing w:before="60"/>
              <w:ind w:left="34"/>
              <w:rPr>
                <w:sz w:val="20"/>
              </w:rPr>
            </w:pPr>
            <w:r w:rsidRPr="00E133BB">
              <w:rPr>
                <w:sz w:val="20"/>
              </w:rPr>
              <w:t>s = section(s)/subsection(s)</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 xml:space="preserve">LA = </w:t>
            </w:r>
            <w:r w:rsidRPr="00E133BB">
              <w:rPr>
                <w:i/>
                <w:sz w:val="20"/>
              </w:rPr>
              <w:t>Legislation Act 2003</w:t>
            </w:r>
          </w:p>
        </w:tc>
        <w:tc>
          <w:tcPr>
            <w:tcW w:w="3686" w:type="dxa"/>
            <w:shd w:val="clear" w:color="auto" w:fill="auto"/>
          </w:tcPr>
          <w:p w:rsidR="003B0A4A" w:rsidRPr="00E133BB" w:rsidRDefault="003B0A4A" w:rsidP="003B0A4A">
            <w:pPr>
              <w:spacing w:before="60"/>
              <w:ind w:left="34"/>
              <w:rPr>
                <w:sz w:val="20"/>
              </w:rPr>
            </w:pPr>
            <w:r w:rsidRPr="00E133BB">
              <w:rPr>
                <w:sz w:val="20"/>
              </w:rPr>
              <w:t>Sch = Schedule(s)</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 xml:space="preserve">LIA = </w:t>
            </w:r>
            <w:r w:rsidRPr="00E133BB">
              <w:rPr>
                <w:i/>
                <w:sz w:val="20"/>
              </w:rPr>
              <w:t>Legislative Instruments Act 2003</w:t>
            </w:r>
          </w:p>
        </w:tc>
        <w:tc>
          <w:tcPr>
            <w:tcW w:w="3686" w:type="dxa"/>
            <w:shd w:val="clear" w:color="auto" w:fill="auto"/>
          </w:tcPr>
          <w:p w:rsidR="003B0A4A" w:rsidRPr="00E133BB" w:rsidRDefault="003B0A4A" w:rsidP="003B0A4A">
            <w:pPr>
              <w:spacing w:before="60"/>
              <w:ind w:left="34"/>
              <w:rPr>
                <w:sz w:val="20"/>
              </w:rPr>
            </w:pPr>
            <w:r w:rsidRPr="00E133BB">
              <w:rPr>
                <w:sz w:val="20"/>
              </w:rPr>
              <w:t>Sdiv = Subdivision(s)</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(md) = misdescribed amendment can be given</w:t>
            </w:r>
          </w:p>
        </w:tc>
        <w:tc>
          <w:tcPr>
            <w:tcW w:w="3686" w:type="dxa"/>
            <w:shd w:val="clear" w:color="auto" w:fill="auto"/>
          </w:tcPr>
          <w:p w:rsidR="003B0A4A" w:rsidRPr="00E133BB" w:rsidRDefault="003B0A4A" w:rsidP="003B0A4A">
            <w:pPr>
              <w:spacing w:before="60"/>
              <w:ind w:left="34"/>
              <w:rPr>
                <w:sz w:val="20"/>
              </w:rPr>
            </w:pPr>
            <w:r w:rsidRPr="00E133BB">
              <w:rPr>
                <w:sz w:val="20"/>
              </w:rPr>
              <w:t>SLI = Select Legislative Instrument</w:t>
            </w:r>
          </w:p>
        </w:tc>
      </w:tr>
      <w:tr w:rsidR="003B0A4A" w:rsidRPr="00E133BB" w:rsidTr="003B0A4A">
        <w:tc>
          <w:tcPr>
            <w:tcW w:w="4253" w:type="dxa"/>
            <w:shd w:val="clear" w:color="auto" w:fill="auto"/>
          </w:tcPr>
          <w:p w:rsidR="003B0A4A" w:rsidRPr="00E133BB" w:rsidRDefault="003B0A4A" w:rsidP="003B0A4A">
            <w:pPr>
              <w:ind w:left="34"/>
              <w:rPr>
                <w:sz w:val="20"/>
              </w:rPr>
            </w:pPr>
            <w:r w:rsidRPr="00E133BB">
              <w:rPr>
                <w:sz w:val="20"/>
              </w:rPr>
              <w:t xml:space="preserve">    effect</w:t>
            </w:r>
          </w:p>
        </w:tc>
        <w:tc>
          <w:tcPr>
            <w:tcW w:w="3686" w:type="dxa"/>
            <w:shd w:val="clear" w:color="auto" w:fill="auto"/>
          </w:tcPr>
          <w:p w:rsidR="003B0A4A" w:rsidRPr="00E133BB" w:rsidRDefault="003B0A4A" w:rsidP="003B0A4A">
            <w:pPr>
              <w:spacing w:before="60"/>
              <w:ind w:left="34"/>
              <w:rPr>
                <w:sz w:val="20"/>
              </w:rPr>
            </w:pPr>
            <w:r w:rsidRPr="00E133BB">
              <w:rPr>
                <w:sz w:val="20"/>
              </w:rPr>
              <w:t>SR = Statutory Rules</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(md not incorp) = misdescribed amendment</w:t>
            </w:r>
          </w:p>
        </w:tc>
        <w:tc>
          <w:tcPr>
            <w:tcW w:w="3686" w:type="dxa"/>
            <w:shd w:val="clear" w:color="auto" w:fill="auto"/>
          </w:tcPr>
          <w:p w:rsidR="003B0A4A" w:rsidRPr="00E133BB" w:rsidRDefault="003B0A4A" w:rsidP="003B0A4A">
            <w:pPr>
              <w:spacing w:before="60"/>
              <w:ind w:left="34"/>
              <w:rPr>
                <w:sz w:val="20"/>
              </w:rPr>
            </w:pPr>
            <w:r w:rsidRPr="00E133BB">
              <w:rPr>
                <w:sz w:val="20"/>
              </w:rPr>
              <w:t>Sub</w:t>
            </w:r>
            <w:r w:rsidR="00E133BB">
              <w:rPr>
                <w:sz w:val="20"/>
              </w:rPr>
              <w:noBreakHyphen/>
            </w:r>
            <w:r w:rsidRPr="00E133BB">
              <w:rPr>
                <w:sz w:val="20"/>
              </w:rPr>
              <w:t>Ch = Sub</w:t>
            </w:r>
            <w:r w:rsidR="00E133BB">
              <w:rPr>
                <w:sz w:val="20"/>
              </w:rPr>
              <w:noBreakHyphen/>
            </w:r>
            <w:r w:rsidRPr="00E133BB">
              <w:rPr>
                <w:sz w:val="20"/>
              </w:rPr>
              <w:t>Chapter(s)</w:t>
            </w:r>
          </w:p>
        </w:tc>
      </w:tr>
      <w:tr w:rsidR="003B0A4A" w:rsidRPr="00E133BB" w:rsidTr="003B0A4A">
        <w:tc>
          <w:tcPr>
            <w:tcW w:w="4253" w:type="dxa"/>
            <w:shd w:val="clear" w:color="auto" w:fill="auto"/>
          </w:tcPr>
          <w:p w:rsidR="003B0A4A" w:rsidRPr="00E133BB" w:rsidRDefault="003B0A4A" w:rsidP="003B0A4A">
            <w:pPr>
              <w:ind w:left="34"/>
              <w:rPr>
                <w:sz w:val="20"/>
              </w:rPr>
            </w:pPr>
            <w:r w:rsidRPr="00E133BB">
              <w:rPr>
                <w:sz w:val="20"/>
              </w:rPr>
              <w:t xml:space="preserve">    cannot be given effect</w:t>
            </w:r>
          </w:p>
        </w:tc>
        <w:tc>
          <w:tcPr>
            <w:tcW w:w="3686" w:type="dxa"/>
            <w:shd w:val="clear" w:color="auto" w:fill="auto"/>
          </w:tcPr>
          <w:p w:rsidR="003B0A4A" w:rsidRPr="00E133BB" w:rsidRDefault="003B0A4A" w:rsidP="003B0A4A">
            <w:pPr>
              <w:spacing w:before="60"/>
              <w:ind w:left="34"/>
              <w:rPr>
                <w:sz w:val="20"/>
              </w:rPr>
            </w:pPr>
            <w:r w:rsidRPr="00E133BB">
              <w:rPr>
                <w:sz w:val="20"/>
              </w:rPr>
              <w:t>SubPt = Subpart(s)</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mod = modified/modification</w:t>
            </w:r>
          </w:p>
        </w:tc>
        <w:tc>
          <w:tcPr>
            <w:tcW w:w="3686" w:type="dxa"/>
            <w:shd w:val="clear" w:color="auto" w:fill="auto"/>
          </w:tcPr>
          <w:p w:rsidR="003B0A4A" w:rsidRPr="00E133BB" w:rsidRDefault="003B0A4A" w:rsidP="003B0A4A">
            <w:pPr>
              <w:spacing w:before="60"/>
              <w:ind w:left="34"/>
              <w:rPr>
                <w:sz w:val="20"/>
              </w:rPr>
            </w:pPr>
            <w:r w:rsidRPr="00E133BB">
              <w:rPr>
                <w:sz w:val="20"/>
                <w:u w:val="single"/>
              </w:rPr>
              <w:t>underlining</w:t>
            </w:r>
            <w:r w:rsidRPr="00E133BB">
              <w:rPr>
                <w:sz w:val="20"/>
              </w:rPr>
              <w:t xml:space="preserve"> = whole or part not</w:t>
            </w:r>
          </w:p>
        </w:tc>
      </w:tr>
      <w:tr w:rsidR="003B0A4A" w:rsidRPr="00E133BB" w:rsidTr="003B0A4A">
        <w:tc>
          <w:tcPr>
            <w:tcW w:w="4253" w:type="dxa"/>
            <w:shd w:val="clear" w:color="auto" w:fill="auto"/>
          </w:tcPr>
          <w:p w:rsidR="003B0A4A" w:rsidRPr="00E133BB" w:rsidRDefault="003B0A4A" w:rsidP="003B0A4A">
            <w:pPr>
              <w:spacing w:before="60"/>
              <w:ind w:left="34"/>
              <w:rPr>
                <w:sz w:val="20"/>
              </w:rPr>
            </w:pPr>
            <w:r w:rsidRPr="00E133BB">
              <w:rPr>
                <w:sz w:val="20"/>
              </w:rPr>
              <w:t>No. = Number(s)</w:t>
            </w:r>
          </w:p>
        </w:tc>
        <w:tc>
          <w:tcPr>
            <w:tcW w:w="3686" w:type="dxa"/>
            <w:shd w:val="clear" w:color="auto" w:fill="auto"/>
          </w:tcPr>
          <w:p w:rsidR="003B0A4A" w:rsidRPr="00E133BB" w:rsidRDefault="003B0A4A" w:rsidP="003B0A4A">
            <w:pPr>
              <w:ind w:left="34"/>
              <w:rPr>
                <w:sz w:val="20"/>
              </w:rPr>
            </w:pPr>
            <w:r w:rsidRPr="00E133BB">
              <w:rPr>
                <w:sz w:val="20"/>
              </w:rPr>
              <w:t xml:space="preserve">    commenced or to be commenced</w:t>
            </w:r>
          </w:p>
        </w:tc>
      </w:tr>
    </w:tbl>
    <w:p w:rsidR="003B0A4A" w:rsidRPr="00E133BB" w:rsidRDefault="003B0A4A" w:rsidP="003B0A4A">
      <w:pPr>
        <w:pStyle w:val="Tabletext"/>
      </w:pPr>
    </w:p>
    <w:p w:rsidR="003B0A4A" w:rsidRPr="00E133BB" w:rsidRDefault="003B0A4A" w:rsidP="00E133BB">
      <w:pPr>
        <w:pStyle w:val="ENotesHeading2"/>
        <w:pageBreakBefore/>
        <w:outlineLvl w:val="9"/>
      </w:pPr>
      <w:bookmarkStart w:id="56" w:name="_Toc464811666"/>
      <w:r w:rsidRPr="00E133BB">
        <w:lastRenderedPageBreak/>
        <w:t>Endnote 3—Legislation history</w:t>
      </w:r>
      <w:bookmarkEnd w:id="56"/>
    </w:p>
    <w:p w:rsidR="003B0A4A" w:rsidRPr="00E133BB" w:rsidRDefault="003B0A4A" w:rsidP="003B0A4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38"/>
        <w:gridCol w:w="992"/>
        <w:gridCol w:w="993"/>
        <w:gridCol w:w="1845"/>
        <w:gridCol w:w="1417"/>
      </w:tblGrid>
      <w:tr w:rsidR="003B0A4A" w:rsidRPr="00E133BB" w:rsidTr="003B0A4A">
        <w:trPr>
          <w:cantSplit/>
          <w:tblHeader/>
        </w:trPr>
        <w:tc>
          <w:tcPr>
            <w:tcW w:w="1838" w:type="dxa"/>
            <w:tcBorders>
              <w:top w:val="single" w:sz="12" w:space="0" w:color="auto"/>
              <w:bottom w:val="single" w:sz="12" w:space="0" w:color="auto"/>
            </w:tcBorders>
            <w:shd w:val="clear" w:color="auto" w:fill="auto"/>
          </w:tcPr>
          <w:p w:rsidR="003B0A4A" w:rsidRPr="00E133BB" w:rsidRDefault="003B0A4A" w:rsidP="003B0A4A">
            <w:pPr>
              <w:pStyle w:val="ENoteTableHeading"/>
            </w:pPr>
            <w:r w:rsidRPr="00E133BB">
              <w:t>Act</w:t>
            </w:r>
          </w:p>
        </w:tc>
        <w:tc>
          <w:tcPr>
            <w:tcW w:w="992" w:type="dxa"/>
            <w:tcBorders>
              <w:top w:val="single" w:sz="12" w:space="0" w:color="auto"/>
              <w:bottom w:val="single" w:sz="12" w:space="0" w:color="auto"/>
            </w:tcBorders>
            <w:shd w:val="clear" w:color="auto" w:fill="auto"/>
          </w:tcPr>
          <w:p w:rsidR="003B0A4A" w:rsidRPr="00E133BB" w:rsidRDefault="003B0A4A" w:rsidP="003B0A4A">
            <w:pPr>
              <w:pStyle w:val="ENoteTableHeading"/>
            </w:pPr>
            <w:r w:rsidRPr="00E133BB">
              <w:t>Number and year</w:t>
            </w:r>
          </w:p>
        </w:tc>
        <w:tc>
          <w:tcPr>
            <w:tcW w:w="993" w:type="dxa"/>
            <w:tcBorders>
              <w:top w:val="single" w:sz="12" w:space="0" w:color="auto"/>
              <w:bottom w:val="single" w:sz="12" w:space="0" w:color="auto"/>
            </w:tcBorders>
            <w:shd w:val="clear" w:color="auto" w:fill="auto"/>
          </w:tcPr>
          <w:p w:rsidR="003B0A4A" w:rsidRPr="00E133BB" w:rsidRDefault="003B0A4A" w:rsidP="00F62800">
            <w:pPr>
              <w:pStyle w:val="ENoteTableHeading"/>
            </w:pPr>
            <w:r w:rsidRPr="00E133BB">
              <w:t>Assent</w:t>
            </w:r>
          </w:p>
        </w:tc>
        <w:tc>
          <w:tcPr>
            <w:tcW w:w="1845" w:type="dxa"/>
            <w:tcBorders>
              <w:top w:val="single" w:sz="12" w:space="0" w:color="auto"/>
              <w:bottom w:val="single" w:sz="12" w:space="0" w:color="auto"/>
            </w:tcBorders>
            <w:shd w:val="clear" w:color="auto" w:fill="auto"/>
          </w:tcPr>
          <w:p w:rsidR="003B0A4A" w:rsidRPr="00E133BB" w:rsidRDefault="003B0A4A" w:rsidP="003B0A4A">
            <w:pPr>
              <w:pStyle w:val="ENoteTableHeading"/>
            </w:pPr>
            <w:r w:rsidRPr="00E133BB">
              <w:t>Commencement</w:t>
            </w:r>
          </w:p>
        </w:tc>
        <w:tc>
          <w:tcPr>
            <w:tcW w:w="1417" w:type="dxa"/>
            <w:tcBorders>
              <w:top w:val="single" w:sz="12" w:space="0" w:color="auto"/>
              <w:bottom w:val="single" w:sz="12" w:space="0" w:color="auto"/>
            </w:tcBorders>
            <w:shd w:val="clear" w:color="auto" w:fill="auto"/>
          </w:tcPr>
          <w:p w:rsidR="003B0A4A" w:rsidRPr="00E133BB" w:rsidRDefault="003B0A4A" w:rsidP="003B0A4A">
            <w:pPr>
              <w:pStyle w:val="ENoteTableHeading"/>
            </w:pPr>
            <w:r w:rsidRPr="00E133BB">
              <w:t>Application, saving and transitional provisions</w:t>
            </w:r>
          </w:p>
        </w:tc>
      </w:tr>
      <w:tr w:rsidR="003B0A4A" w:rsidRPr="00E133BB" w:rsidTr="002E3840">
        <w:trPr>
          <w:cantSplit/>
        </w:trPr>
        <w:tc>
          <w:tcPr>
            <w:tcW w:w="1838" w:type="dxa"/>
            <w:tcBorders>
              <w:top w:val="single" w:sz="12" w:space="0" w:color="auto"/>
              <w:bottom w:val="single" w:sz="4" w:space="0" w:color="auto"/>
            </w:tcBorders>
            <w:shd w:val="clear" w:color="auto" w:fill="auto"/>
          </w:tcPr>
          <w:p w:rsidR="003B0A4A" w:rsidRPr="00E133BB" w:rsidRDefault="003B0A4A" w:rsidP="003B0A4A">
            <w:pPr>
              <w:pStyle w:val="ENoteTableText"/>
            </w:pPr>
            <w:r w:rsidRPr="00E133BB">
              <w:t>Foreign States Immunities Act 1985</w:t>
            </w:r>
          </w:p>
        </w:tc>
        <w:tc>
          <w:tcPr>
            <w:tcW w:w="992" w:type="dxa"/>
            <w:tcBorders>
              <w:top w:val="single" w:sz="12" w:space="0" w:color="auto"/>
              <w:bottom w:val="single" w:sz="4" w:space="0" w:color="auto"/>
            </w:tcBorders>
            <w:shd w:val="clear" w:color="auto" w:fill="auto"/>
          </w:tcPr>
          <w:p w:rsidR="003B0A4A" w:rsidRPr="00E133BB" w:rsidRDefault="003B0A4A" w:rsidP="003B0A4A">
            <w:pPr>
              <w:pStyle w:val="ENoteTableText"/>
            </w:pPr>
            <w:r w:rsidRPr="00E133BB">
              <w:t>196, 1985</w:t>
            </w:r>
          </w:p>
        </w:tc>
        <w:tc>
          <w:tcPr>
            <w:tcW w:w="993" w:type="dxa"/>
            <w:tcBorders>
              <w:top w:val="single" w:sz="12" w:space="0" w:color="auto"/>
              <w:bottom w:val="single" w:sz="4" w:space="0" w:color="auto"/>
            </w:tcBorders>
            <w:shd w:val="clear" w:color="auto" w:fill="auto"/>
          </w:tcPr>
          <w:p w:rsidR="003B0A4A" w:rsidRPr="00E133BB" w:rsidRDefault="003B0A4A" w:rsidP="003B0A4A">
            <w:pPr>
              <w:pStyle w:val="ENoteTableText"/>
            </w:pPr>
            <w:smartTag w:uri="urn:schemas-microsoft-com:office:smarttags" w:element="date">
              <w:smartTagPr>
                <w:attr w:name="Year" w:val="1985"/>
                <w:attr w:name="Day" w:val="16"/>
                <w:attr w:name="Month" w:val="12"/>
              </w:smartTagPr>
              <w:r w:rsidRPr="00E133BB">
                <w:t>16 Dec 1985</w:t>
              </w:r>
            </w:smartTag>
          </w:p>
        </w:tc>
        <w:tc>
          <w:tcPr>
            <w:tcW w:w="1845" w:type="dxa"/>
            <w:tcBorders>
              <w:top w:val="single" w:sz="12" w:space="0" w:color="auto"/>
              <w:bottom w:val="single" w:sz="4" w:space="0" w:color="auto"/>
            </w:tcBorders>
            <w:shd w:val="clear" w:color="auto" w:fill="auto"/>
          </w:tcPr>
          <w:p w:rsidR="003B0A4A" w:rsidRPr="00E133BB" w:rsidRDefault="003B0A4A" w:rsidP="002F6236">
            <w:pPr>
              <w:pStyle w:val="ENoteTableText"/>
            </w:pPr>
            <w:r w:rsidRPr="00E133BB">
              <w:t xml:space="preserve">s 18(2): </w:t>
            </w:r>
            <w:smartTag w:uri="urn:schemas-microsoft-com:office:smarttags" w:element="date">
              <w:smartTagPr>
                <w:attr w:name="Year" w:val="1989"/>
                <w:attr w:name="Day" w:val="1"/>
                <w:attr w:name="Month" w:val="1"/>
              </w:smartTagPr>
              <w:r w:rsidRPr="00E133BB">
                <w:t>1 Jan 1989</w:t>
              </w:r>
            </w:smartTag>
            <w:r w:rsidRPr="00E133BB">
              <w:t xml:space="preserve"> (</w:t>
            </w:r>
            <w:r w:rsidR="002F6236" w:rsidRPr="00E133BB">
              <w:t>s 2 and gaz</w:t>
            </w:r>
            <w:r w:rsidRPr="00E133BB">
              <w:t xml:space="preserve"> 1988, No</w:t>
            </w:r>
            <w:r w:rsidR="002F6236" w:rsidRPr="00E133BB">
              <w:t> </w:t>
            </w:r>
            <w:r w:rsidRPr="00E133BB">
              <w:t>S359)</w:t>
            </w:r>
            <w:r w:rsidR="002F6236" w:rsidRPr="00E133BB">
              <w:br/>
              <w:t xml:space="preserve">Remainder: </w:t>
            </w:r>
            <w:smartTag w:uri="urn:schemas-microsoft-com:office:smarttags" w:element="date">
              <w:smartTagPr>
                <w:attr w:name="Year" w:val="1986"/>
                <w:attr w:name="Day" w:val="1"/>
                <w:attr w:name="Month" w:val="4"/>
              </w:smartTagPr>
              <w:r w:rsidR="002F6236" w:rsidRPr="00E133BB">
                <w:t>1 Apr 1986</w:t>
              </w:r>
            </w:smartTag>
            <w:r w:rsidR="002F6236" w:rsidRPr="00E133BB">
              <w:t xml:space="preserve"> (s 2 and gaz 1986, No S128)</w:t>
            </w:r>
          </w:p>
        </w:tc>
        <w:tc>
          <w:tcPr>
            <w:tcW w:w="1417" w:type="dxa"/>
            <w:tcBorders>
              <w:top w:val="single" w:sz="12" w:space="0" w:color="auto"/>
              <w:bottom w:val="single" w:sz="4" w:space="0" w:color="auto"/>
            </w:tcBorders>
            <w:shd w:val="clear" w:color="auto" w:fill="auto"/>
          </w:tcPr>
          <w:p w:rsidR="003B0A4A" w:rsidRPr="00E133BB" w:rsidRDefault="003B0A4A" w:rsidP="003B0A4A">
            <w:pPr>
              <w:pStyle w:val="ENoteTableText"/>
            </w:pPr>
          </w:p>
        </w:tc>
      </w:tr>
      <w:tr w:rsidR="003B0A4A" w:rsidRPr="00E133BB" w:rsidTr="002E3840">
        <w:trPr>
          <w:cantSplit/>
        </w:trPr>
        <w:tc>
          <w:tcPr>
            <w:tcW w:w="1838" w:type="dxa"/>
            <w:tcBorders>
              <w:top w:val="single" w:sz="4" w:space="0" w:color="auto"/>
              <w:bottom w:val="single" w:sz="4" w:space="0" w:color="auto"/>
            </w:tcBorders>
            <w:shd w:val="clear" w:color="auto" w:fill="auto"/>
          </w:tcPr>
          <w:p w:rsidR="003B0A4A" w:rsidRPr="00E133BB" w:rsidRDefault="003B0A4A" w:rsidP="003B0A4A">
            <w:pPr>
              <w:pStyle w:val="ENoteTableText"/>
            </w:pPr>
            <w:r w:rsidRPr="00E133BB">
              <w:t>Statute Law (Miscellaneous Provisions) Act 1987</w:t>
            </w:r>
          </w:p>
        </w:tc>
        <w:tc>
          <w:tcPr>
            <w:tcW w:w="992" w:type="dxa"/>
            <w:tcBorders>
              <w:top w:val="single" w:sz="4" w:space="0" w:color="auto"/>
              <w:bottom w:val="single" w:sz="4" w:space="0" w:color="auto"/>
            </w:tcBorders>
            <w:shd w:val="clear" w:color="auto" w:fill="auto"/>
          </w:tcPr>
          <w:p w:rsidR="003B0A4A" w:rsidRPr="00E133BB" w:rsidRDefault="003B0A4A" w:rsidP="003B0A4A">
            <w:pPr>
              <w:pStyle w:val="ENoteTableText"/>
            </w:pPr>
            <w:r w:rsidRPr="00E133BB">
              <w:t>141, 1987</w:t>
            </w:r>
          </w:p>
        </w:tc>
        <w:tc>
          <w:tcPr>
            <w:tcW w:w="993" w:type="dxa"/>
            <w:tcBorders>
              <w:top w:val="single" w:sz="4" w:space="0" w:color="auto"/>
              <w:bottom w:val="single" w:sz="4" w:space="0" w:color="auto"/>
            </w:tcBorders>
            <w:shd w:val="clear" w:color="auto" w:fill="auto"/>
          </w:tcPr>
          <w:p w:rsidR="003B0A4A" w:rsidRPr="00E133BB" w:rsidRDefault="003B0A4A" w:rsidP="003B0A4A">
            <w:pPr>
              <w:pStyle w:val="ENoteTableText"/>
            </w:pPr>
            <w:smartTag w:uri="urn:schemas-microsoft-com:office:smarttags" w:element="date">
              <w:smartTagPr>
                <w:attr w:name="Year" w:val="1987"/>
                <w:attr w:name="Day" w:val="18"/>
                <w:attr w:name="Month" w:val="12"/>
              </w:smartTagPr>
              <w:r w:rsidRPr="00E133BB">
                <w:t>18 Dec 1987</w:t>
              </w:r>
            </w:smartTag>
          </w:p>
        </w:tc>
        <w:tc>
          <w:tcPr>
            <w:tcW w:w="1845" w:type="dxa"/>
            <w:tcBorders>
              <w:top w:val="single" w:sz="4" w:space="0" w:color="auto"/>
              <w:bottom w:val="single" w:sz="4" w:space="0" w:color="auto"/>
            </w:tcBorders>
            <w:shd w:val="clear" w:color="auto" w:fill="auto"/>
          </w:tcPr>
          <w:p w:rsidR="003B0A4A" w:rsidRPr="00E133BB" w:rsidRDefault="003B0A4A" w:rsidP="002F6236">
            <w:pPr>
              <w:pStyle w:val="ENoteTableText"/>
            </w:pPr>
            <w:r w:rsidRPr="00E133BB">
              <w:t xml:space="preserve">s </w:t>
            </w:r>
            <w:r w:rsidR="00016E6B" w:rsidRPr="00E133BB">
              <w:t>5</w:t>
            </w:r>
            <w:r w:rsidR="002F6236" w:rsidRPr="00E133BB">
              <w:t>(1) and Sch 1</w:t>
            </w:r>
            <w:r w:rsidRPr="00E133BB">
              <w:t xml:space="preserve">: </w:t>
            </w:r>
            <w:r w:rsidR="00016E6B" w:rsidRPr="00E133BB">
              <w:t>18 Dec 1987 (s 2(1))</w:t>
            </w:r>
          </w:p>
        </w:tc>
        <w:tc>
          <w:tcPr>
            <w:tcW w:w="1417" w:type="dxa"/>
            <w:tcBorders>
              <w:top w:val="single" w:sz="4" w:space="0" w:color="auto"/>
              <w:bottom w:val="single" w:sz="4" w:space="0" w:color="auto"/>
            </w:tcBorders>
            <w:shd w:val="clear" w:color="auto" w:fill="auto"/>
          </w:tcPr>
          <w:p w:rsidR="003B0A4A" w:rsidRPr="00E133BB" w:rsidRDefault="003B0A4A" w:rsidP="002F6236">
            <w:pPr>
              <w:pStyle w:val="ENoteTableText"/>
            </w:pPr>
            <w:r w:rsidRPr="00E133BB">
              <w:t>s 5(1)</w:t>
            </w:r>
          </w:p>
        </w:tc>
      </w:tr>
      <w:tr w:rsidR="003B0A4A" w:rsidRPr="00E133BB" w:rsidTr="002E3840">
        <w:trPr>
          <w:cantSplit/>
        </w:trPr>
        <w:tc>
          <w:tcPr>
            <w:tcW w:w="1838" w:type="dxa"/>
            <w:tcBorders>
              <w:top w:val="single" w:sz="4" w:space="0" w:color="auto"/>
              <w:bottom w:val="single" w:sz="4" w:space="0" w:color="auto"/>
            </w:tcBorders>
            <w:shd w:val="clear" w:color="auto" w:fill="auto"/>
          </w:tcPr>
          <w:p w:rsidR="003B0A4A" w:rsidRPr="00E133BB" w:rsidRDefault="003B0A4A" w:rsidP="003B0A4A">
            <w:pPr>
              <w:pStyle w:val="ENoteTableText"/>
            </w:pPr>
            <w:r w:rsidRPr="00E133BB">
              <w:t>Foreign States Immunities Amendment Act 2009</w:t>
            </w:r>
          </w:p>
        </w:tc>
        <w:tc>
          <w:tcPr>
            <w:tcW w:w="992" w:type="dxa"/>
            <w:tcBorders>
              <w:top w:val="single" w:sz="4" w:space="0" w:color="auto"/>
              <w:bottom w:val="single" w:sz="4" w:space="0" w:color="auto"/>
            </w:tcBorders>
            <w:shd w:val="clear" w:color="auto" w:fill="auto"/>
          </w:tcPr>
          <w:p w:rsidR="003B0A4A" w:rsidRPr="00E133BB" w:rsidRDefault="003B0A4A" w:rsidP="003B0A4A">
            <w:pPr>
              <w:pStyle w:val="ENoteTableText"/>
            </w:pPr>
            <w:r w:rsidRPr="00E133BB">
              <w:t>89, 2009</w:t>
            </w:r>
          </w:p>
        </w:tc>
        <w:tc>
          <w:tcPr>
            <w:tcW w:w="993" w:type="dxa"/>
            <w:tcBorders>
              <w:top w:val="single" w:sz="4" w:space="0" w:color="auto"/>
              <w:bottom w:val="single" w:sz="4" w:space="0" w:color="auto"/>
            </w:tcBorders>
            <w:shd w:val="clear" w:color="auto" w:fill="auto"/>
          </w:tcPr>
          <w:p w:rsidR="003B0A4A" w:rsidRPr="00E133BB" w:rsidRDefault="003B0A4A" w:rsidP="003B0A4A">
            <w:pPr>
              <w:pStyle w:val="ENoteTableText"/>
            </w:pPr>
            <w:r w:rsidRPr="00E133BB">
              <w:t>18 Sept 2009</w:t>
            </w:r>
          </w:p>
        </w:tc>
        <w:tc>
          <w:tcPr>
            <w:tcW w:w="1845" w:type="dxa"/>
            <w:tcBorders>
              <w:top w:val="single" w:sz="4" w:space="0" w:color="auto"/>
              <w:bottom w:val="single" w:sz="4" w:space="0" w:color="auto"/>
            </w:tcBorders>
            <w:shd w:val="clear" w:color="auto" w:fill="auto"/>
          </w:tcPr>
          <w:p w:rsidR="003B0A4A" w:rsidRPr="00E133BB" w:rsidRDefault="003B0A4A" w:rsidP="003B0A4A">
            <w:pPr>
              <w:pStyle w:val="ENoteTableText"/>
            </w:pPr>
            <w:r w:rsidRPr="00E133BB">
              <w:t>19 Sept 2009</w:t>
            </w:r>
            <w:r w:rsidR="002F6236" w:rsidRPr="00E133BB">
              <w:t xml:space="preserve"> (s 2)</w:t>
            </w:r>
          </w:p>
        </w:tc>
        <w:tc>
          <w:tcPr>
            <w:tcW w:w="1417" w:type="dxa"/>
            <w:tcBorders>
              <w:top w:val="single" w:sz="4" w:space="0" w:color="auto"/>
              <w:bottom w:val="single" w:sz="4" w:space="0" w:color="auto"/>
            </w:tcBorders>
            <w:shd w:val="clear" w:color="auto" w:fill="auto"/>
          </w:tcPr>
          <w:p w:rsidR="003B0A4A" w:rsidRPr="00E133BB" w:rsidRDefault="003B0A4A" w:rsidP="003B0A4A">
            <w:pPr>
              <w:pStyle w:val="ENoteTableText"/>
            </w:pPr>
            <w:r w:rsidRPr="00E133BB">
              <w:t>—</w:t>
            </w:r>
          </w:p>
        </w:tc>
      </w:tr>
      <w:tr w:rsidR="003B0A4A" w:rsidRPr="00E133BB" w:rsidTr="002E3840">
        <w:trPr>
          <w:cantSplit/>
        </w:trPr>
        <w:tc>
          <w:tcPr>
            <w:tcW w:w="1838" w:type="dxa"/>
            <w:tcBorders>
              <w:top w:val="single" w:sz="4" w:space="0" w:color="auto"/>
              <w:bottom w:val="single" w:sz="4" w:space="0" w:color="auto"/>
            </w:tcBorders>
            <w:shd w:val="clear" w:color="auto" w:fill="auto"/>
          </w:tcPr>
          <w:p w:rsidR="003B0A4A" w:rsidRPr="00E133BB" w:rsidRDefault="003B0A4A" w:rsidP="003B0A4A">
            <w:pPr>
              <w:pStyle w:val="ENoteTableText"/>
            </w:pPr>
            <w:r w:rsidRPr="00E133BB">
              <w:t>Statute Law Revision Act 2010</w:t>
            </w:r>
          </w:p>
        </w:tc>
        <w:tc>
          <w:tcPr>
            <w:tcW w:w="992" w:type="dxa"/>
            <w:tcBorders>
              <w:top w:val="single" w:sz="4" w:space="0" w:color="auto"/>
              <w:bottom w:val="single" w:sz="4" w:space="0" w:color="auto"/>
            </w:tcBorders>
            <w:shd w:val="clear" w:color="auto" w:fill="auto"/>
          </w:tcPr>
          <w:p w:rsidR="003B0A4A" w:rsidRPr="00E133BB" w:rsidRDefault="003B0A4A" w:rsidP="003B0A4A">
            <w:pPr>
              <w:pStyle w:val="ENoteTableText"/>
            </w:pPr>
            <w:r w:rsidRPr="00E133BB">
              <w:t>8, 2010</w:t>
            </w:r>
          </w:p>
        </w:tc>
        <w:tc>
          <w:tcPr>
            <w:tcW w:w="993" w:type="dxa"/>
            <w:tcBorders>
              <w:top w:val="single" w:sz="4" w:space="0" w:color="auto"/>
              <w:bottom w:val="single" w:sz="4" w:space="0" w:color="auto"/>
            </w:tcBorders>
            <w:shd w:val="clear" w:color="auto" w:fill="auto"/>
          </w:tcPr>
          <w:p w:rsidR="003B0A4A" w:rsidRPr="00E133BB" w:rsidRDefault="003B0A4A" w:rsidP="003B0A4A">
            <w:pPr>
              <w:pStyle w:val="ENoteTableText"/>
            </w:pPr>
            <w:r w:rsidRPr="00E133BB">
              <w:t>1 Mar 2010</w:t>
            </w:r>
          </w:p>
        </w:tc>
        <w:tc>
          <w:tcPr>
            <w:tcW w:w="1845" w:type="dxa"/>
            <w:tcBorders>
              <w:top w:val="single" w:sz="4" w:space="0" w:color="auto"/>
              <w:bottom w:val="single" w:sz="4" w:space="0" w:color="auto"/>
            </w:tcBorders>
            <w:shd w:val="clear" w:color="auto" w:fill="auto"/>
          </w:tcPr>
          <w:p w:rsidR="003B0A4A" w:rsidRPr="00E133BB" w:rsidRDefault="003B0A4A" w:rsidP="002F6236">
            <w:pPr>
              <w:pStyle w:val="ENoteTableText"/>
            </w:pPr>
            <w:r w:rsidRPr="00E133BB">
              <w:t>Sch 1 (items</w:t>
            </w:r>
            <w:r w:rsidR="00E133BB">
              <w:t> </w:t>
            </w:r>
            <w:r w:rsidRPr="00E133BB">
              <w:t xml:space="preserve">30, 31): </w:t>
            </w:r>
            <w:r w:rsidR="002F6236" w:rsidRPr="00E133BB">
              <w:t>1 Mar 2010 (s 2(1) item</w:t>
            </w:r>
            <w:r w:rsidR="00E133BB">
              <w:t> </w:t>
            </w:r>
            <w:r w:rsidR="002F6236" w:rsidRPr="00E133BB">
              <w:t>4)</w:t>
            </w:r>
          </w:p>
        </w:tc>
        <w:tc>
          <w:tcPr>
            <w:tcW w:w="1417" w:type="dxa"/>
            <w:tcBorders>
              <w:top w:val="single" w:sz="4" w:space="0" w:color="auto"/>
              <w:bottom w:val="single" w:sz="4" w:space="0" w:color="auto"/>
            </w:tcBorders>
            <w:shd w:val="clear" w:color="auto" w:fill="auto"/>
          </w:tcPr>
          <w:p w:rsidR="003B0A4A" w:rsidRPr="00E133BB" w:rsidRDefault="003B0A4A" w:rsidP="003B0A4A">
            <w:pPr>
              <w:pStyle w:val="ENoteTableText"/>
            </w:pPr>
            <w:r w:rsidRPr="00E133BB">
              <w:t>—</w:t>
            </w:r>
          </w:p>
        </w:tc>
      </w:tr>
      <w:tr w:rsidR="00016E6B" w:rsidRPr="00E133BB" w:rsidTr="002E3840">
        <w:trPr>
          <w:cantSplit/>
        </w:trPr>
        <w:tc>
          <w:tcPr>
            <w:tcW w:w="1838" w:type="dxa"/>
            <w:tcBorders>
              <w:top w:val="single" w:sz="4" w:space="0" w:color="auto"/>
              <w:bottom w:val="single" w:sz="12" w:space="0" w:color="auto"/>
            </w:tcBorders>
            <w:shd w:val="clear" w:color="auto" w:fill="auto"/>
          </w:tcPr>
          <w:p w:rsidR="00016E6B" w:rsidRPr="00E133BB" w:rsidRDefault="00016E6B" w:rsidP="003B0A4A">
            <w:pPr>
              <w:pStyle w:val="ENoteTableText"/>
            </w:pPr>
            <w:r w:rsidRPr="00E133BB">
              <w:t>Statute Update Act 2016</w:t>
            </w:r>
          </w:p>
        </w:tc>
        <w:tc>
          <w:tcPr>
            <w:tcW w:w="992" w:type="dxa"/>
            <w:tcBorders>
              <w:top w:val="single" w:sz="4" w:space="0" w:color="auto"/>
              <w:bottom w:val="single" w:sz="12" w:space="0" w:color="auto"/>
            </w:tcBorders>
            <w:shd w:val="clear" w:color="auto" w:fill="auto"/>
          </w:tcPr>
          <w:p w:rsidR="00016E6B" w:rsidRPr="00E133BB" w:rsidRDefault="00016E6B" w:rsidP="003B0A4A">
            <w:pPr>
              <w:pStyle w:val="ENoteTableText"/>
            </w:pPr>
            <w:r w:rsidRPr="00E133BB">
              <w:t>61, 2016</w:t>
            </w:r>
          </w:p>
        </w:tc>
        <w:tc>
          <w:tcPr>
            <w:tcW w:w="993" w:type="dxa"/>
            <w:tcBorders>
              <w:top w:val="single" w:sz="4" w:space="0" w:color="auto"/>
              <w:bottom w:val="single" w:sz="12" w:space="0" w:color="auto"/>
            </w:tcBorders>
            <w:shd w:val="clear" w:color="auto" w:fill="auto"/>
          </w:tcPr>
          <w:p w:rsidR="00016E6B" w:rsidRPr="00E133BB" w:rsidRDefault="00016E6B" w:rsidP="003B0A4A">
            <w:pPr>
              <w:pStyle w:val="ENoteTableText"/>
            </w:pPr>
            <w:r w:rsidRPr="00E133BB">
              <w:t>23 Sept 2016</w:t>
            </w:r>
          </w:p>
        </w:tc>
        <w:tc>
          <w:tcPr>
            <w:tcW w:w="1845" w:type="dxa"/>
            <w:tcBorders>
              <w:top w:val="single" w:sz="4" w:space="0" w:color="auto"/>
              <w:bottom w:val="single" w:sz="12" w:space="0" w:color="auto"/>
            </w:tcBorders>
            <w:shd w:val="clear" w:color="auto" w:fill="auto"/>
          </w:tcPr>
          <w:p w:rsidR="00016E6B" w:rsidRPr="00E133BB" w:rsidRDefault="00016E6B" w:rsidP="003B0A4A">
            <w:pPr>
              <w:pStyle w:val="ENoteTableText"/>
            </w:pPr>
            <w:r w:rsidRPr="00E133BB">
              <w:t>Sch 3 (item</w:t>
            </w:r>
            <w:r w:rsidR="00E133BB">
              <w:t> </w:t>
            </w:r>
            <w:r w:rsidRPr="00E133BB">
              <w:t>21): 21 Oct 2016 (s 2(1) item</w:t>
            </w:r>
            <w:r w:rsidR="00E133BB">
              <w:t> </w:t>
            </w:r>
            <w:r w:rsidRPr="00E133BB">
              <w:t>1)</w:t>
            </w:r>
          </w:p>
        </w:tc>
        <w:tc>
          <w:tcPr>
            <w:tcW w:w="1417" w:type="dxa"/>
            <w:tcBorders>
              <w:top w:val="single" w:sz="4" w:space="0" w:color="auto"/>
              <w:bottom w:val="single" w:sz="12" w:space="0" w:color="auto"/>
            </w:tcBorders>
            <w:shd w:val="clear" w:color="auto" w:fill="auto"/>
          </w:tcPr>
          <w:p w:rsidR="00016E6B" w:rsidRPr="00E133BB" w:rsidRDefault="00016E6B" w:rsidP="003B0A4A">
            <w:pPr>
              <w:pStyle w:val="ENoteTableText"/>
            </w:pPr>
            <w:r w:rsidRPr="00E133BB">
              <w:t>—</w:t>
            </w:r>
          </w:p>
        </w:tc>
      </w:tr>
    </w:tbl>
    <w:p w:rsidR="003B0A4A" w:rsidRPr="00E133BB" w:rsidRDefault="003B0A4A" w:rsidP="003B0A4A">
      <w:pPr>
        <w:pStyle w:val="Tabletext"/>
      </w:pPr>
    </w:p>
    <w:p w:rsidR="003B0A4A" w:rsidRPr="00E133BB" w:rsidRDefault="003B0A4A" w:rsidP="00E133BB">
      <w:pPr>
        <w:pStyle w:val="ENotesHeading2"/>
        <w:pageBreakBefore/>
        <w:outlineLvl w:val="9"/>
      </w:pPr>
      <w:bookmarkStart w:id="57" w:name="_Toc464811667"/>
      <w:r w:rsidRPr="00E133BB">
        <w:lastRenderedPageBreak/>
        <w:t>Endnote 4—Amendment history</w:t>
      </w:r>
      <w:bookmarkEnd w:id="57"/>
    </w:p>
    <w:p w:rsidR="003B0A4A" w:rsidRPr="00E133BB" w:rsidRDefault="003B0A4A" w:rsidP="003B0A4A">
      <w:pPr>
        <w:pStyle w:val="Tabletext"/>
      </w:pPr>
    </w:p>
    <w:tbl>
      <w:tblPr>
        <w:tblW w:w="7082" w:type="dxa"/>
        <w:tblInd w:w="113" w:type="dxa"/>
        <w:tblLayout w:type="fixed"/>
        <w:tblLook w:val="0000" w:firstRow="0" w:lastRow="0" w:firstColumn="0" w:lastColumn="0" w:noHBand="0" w:noVBand="0"/>
      </w:tblPr>
      <w:tblGrid>
        <w:gridCol w:w="2139"/>
        <w:gridCol w:w="4943"/>
      </w:tblGrid>
      <w:tr w:rsidR="003B0A4A" w:rsidRPr="00E133BB" w:rsidTr="003B0A4A">
        <w:trPr>
          <w:cantSplit/>
          <w:tblHeader/>
        </w:trPr>
        <w:tc>
          <w:tcPr>
            <w:tcW w:w="2139" w:type="dxa"/>
            <w:tcBorders>
              <w:top w:val="single" w:sz="12" w:space="0" w:color="auto"/>
              <w:bottom w:val="single" w:sz="12" w:space="0" w:color="auto"/>
            </w:tcBorders>
            <w:shd w:val="clear" w:color="auto" w:fill="auto"/>
          </w:tcPr>
          <w:p w:rsidR="003B0A4A" w:rsidRPr="00E133BB" w:rsidRDefault="003B0A4A" w:rsidP="003B0A4A">
            <w:pPr>
              <w:pStyle w:val="ENoteTableHeading"/>
              <w:tabs>
                <w:tab w:val="center" w:leader="dot" w:pos="2268"/>
              </w:tabs>
            </w:pPr>
            <w:r w:rsidRPr="00E133BB">
              <w:t>Provision affected</w:t>
            </w:r>
          </w:p>
        </w:tc>
        <w:tc>
          <w:tcPr>
            <w:tcW w:w="4943" w:type="dxa"/>
            <w:tcBorders>
              <w:top w:val="single" w:sz="12" w:space="0" w:color="auto"/>
              <w:bottom w:val="single" w:sz="12" w:space="0" w:color="auto"/>
            </w:tcBorders>
            <w:shd w:val="clear" w:color="auto" w:fill="auto"/>
          </w:tcPr>
          <w:p w:rsidR="003B0A4A" w:rsidRPr="00E133BB" w:rsidRDefault="003B0A4A" w:rsidP="003B0A4A">
            <w:pPr>
              <w:pStyle w:val="ENoteTableHeading"/>
            </w:pPr>
            <w:r w:rsidRPr="00E133BB">
              <w:t>How affected</w:t>
            </w:r>
          </w:p>
        </w:tc>
      </w:tr>
      <w:tr w:rsidR="003B0A4A" w:rsidRPr="00E133BB" w:rsidTr="003B0A4A">
        <w:trPr>
          <w:cantSplit/>
        </w:trPr>
        <w:tc>
          <w:tcPr>
            <w:tcW w:w="2139" w:type="dxa"/>
            <w:tcBorders>
              <w:top w:val="single" w:sz="12" w:space="0" w:color="auto"/>
            </w:tcBorders>
            <w:shd w:val="clear" w:color="auto" w:fill="auto"/>
          </w:tcPr>
          <w:p w:rsidR="003B0A4A" w:rsidRPr="00E133BB" w:rsidRDefault="003B0A4A" w:rsidP="003B0A4A">
            <w:pPr>
              <w:pStyle w:val="ENoteTableText"/>
            </w:pPr>
            <w:r w:rsidRPr="00E133BB">
              <w:rPr>
                <w:b/>
              </w:rPr>
              <w:t>Part I</w:t>
            </w:r>
          </w:p>
        </w:tc>
        <w:tc>
          <w:tcPr>
            <w:tcW w:w="4943" w:type="dxa"/>
            <w:tcBorders>
              <w:top w:val="single" w:sz="12" w:space="0" w:color="auto"/>
            </w:tcBorders>
            <w:shd w:val="clear" w:color="auto" w:fill="auto"/>
          </w:tcPr>
          <w:p w:rsidR="003B0A4A" w:rsidRPr="00E133BB" w:rsidRDefault="003B0A4A" w:rsidP="003B0A4A">
            <w:pPr>
              <w:pStyle w:val="ENoteTableText"/>
            </w:pPr>
          </w:p>
        </w:tc>
      </w:tr>
      <w:tr w:rsidR="003B0A4A" w:rsidRPr="00E133BB" w:rsidTr="003B0A4A">
        <w:trPr>
          <w:cantSplit/>
        </w:trPr>
        <w:tc>
          <w:tcPr>
            <w:tcW w:w="2139" w:type="dxa"/>
            <w:shd w:val="clear" w:color="auto" w:fill="auto"/>
          </w:tcPr>
          <w:p w:rsidR="003B0A4A" w:rsidRPr="00E133BB" w:rsidRDefault="003B0A4A" w:rsidP="002F6236">
            <w:pPr>
              <w:pStyle w:val="ENoteTableText"/>
              <w:tabs>
                <w:tab w:val="center" w:leader="dot" w:pos="2268"/>
              </w:tabs>
            </w:pPr>
            <w:r w:rsidRPr="00E133BB">
              <w:t>s 3</w:t>
            </w:r>
            <w:r w:rsidRPr="00E133BB">
              <w:tab/>
            </w:r>
          </w:p>
        </w:tc>
        <w:tc>
          <w:tcPr>
            <w:tcW w:w="4943" w:type="dxa"/>
            <w:shd w:val="clear" w:color="auto" w:fill="auto"/>
          </w:tcPr>
          <w:p w:rsidR="003B0A4A" w:rsidRPr="00E133BB" w:rsidRDefault="003B0A4A" w:rsidP="002F6236">
            <w:pPr>
              <w:pStyle w:val="ENoteTableText"/>
            </w:pPr>
            <w:r w:rsidRPr="00E133BB">
              <w:t>am No 8, 2010</w:t>
            </w:r>
          </w:p>
        </w:tc>
      </w:tr>
      <w:tr w:rsidR="003B0A4A" w:rsidRPr="00E133BB" w:rsidTr="003B0A4A">
        <w:trPr>
          <w:cantSplit/>
        </w:trPr>
        <w:tc>
          <w:tcPr>
            <w:tcW w:w="2139" w:type="dxa"/>
            <w:shd w:val="clear" w:color="auto" w:fill="auto"/>
          </w:tcPr>
          <w:p w:rsidR="003B0A4A" w:rsidRPr="00E133BB" w:rsidRDefault="003B0A4A" w:rsidP="003B0A4A">
            <w:pPr>
              <w:pStyle w:val="ENoteTableText"/>
            </w:pPr>
            <w:r w:rsidRPr="00E133BB">
              <w:rPr>
                <w:b/>
              </w:rPr>
              <w:t>Part II</w:t>
            </w:r>
          </w:p>
        </w:tc>
        <w:tc>
          <w:tcPr>
            <w:tcW w:w="4943" w:type="dxa"/>
            <w:shd w:val="clear" w:color="auto" w:fill="auto"/>
          </w:tcPr>
          <w:p w:rsidR="003B0A4A" w:rsidRPr="00E133BB" w:rsidRDefault="003B0A4A" w:rsidP="003B0A4A">
            <w:pPr>
              <w:pStyle w:val="ENoteTableText"/>
            </w:pPr>
          </w:p>
        </w:tc>
      </w:tr>
      <w:tr w:rsidR="003B0A4A" w:rsidRPr="00E133BB" w:rsidTr="003B0A4A">
        <w:trPr>
          <w:cantSplit/>
        </w:trPr>
        <w:tc>
          <w:tcPr>
            <w:tcW w:w="2139" w:type="dxa"/>
            <w:shd w:val="clear" w:color="auto" w:fill="auto"/>
          </w:tcPr>
          <w:p w:rsidR="003B0A4A" w:rsidRPr="00E133BB" w:rsidRDefault="003B0A4A" w:rsidP="002F6236">
            <w:pPr>
              <w:pStyle w:val="ENoteTableText"/>
              <w:tabs>
                <w:tab w:val="center" w:leader="dot" w:pos="2268"/>
              </w:tabs>
            </w:pPr>
            <w:r w:rsidRPr="00E133BB">
              <w:t>s 22</w:t>
            </w:r>
            <w:r w:rsidRPr="00E133BB">
              <w:tab/>
            </w:r>
          </w:p>
        </w:tc>
        <w:tc>
          <w:tcPr>
            <w:tcW w:w="4943" w:type="dxa"/>
            <w:shd w:val="clear" w:color="auto" w:fill="auto"/>
          </w:tcPr>
          <w:p w:rsidR="003B0A4A" w:rsidRPr="00E133BB" w:rsidRDefault="003B0A4A" w:rsidP="002F6236">
            <w:pPr>
              <w:pStyle w:val="ENoteTableText"/>
            </w:pPr>
            <w:r w:rsidRPr="00E133BB">
              <w:t>am No 141, 1987</w:t>
            </w:r>
          </w:p>
        </w:tc>
      </w:tr>
      <w:tr w:rsidR="003B0A4A" w:rsidRPr="00E133BB" w:rsidTr="003B0A4A">
        <w:trPr>
          <w:cantSplit/>
        </w:trPr>
        <w:tc>
          <w:tcPr>
            <w:tcW w:w="2139" w:type="dxa"/>
            <w:shd w:val="clear" w:color="auto" w:fill="auto"/>
          </w:tcPr>
          <w:p w:rsidR="003B0A4A" w:rsidRPr="00E133BB" w:rsidRDefault="003B0A4A" w:rsidP="003B0A4A">
            <w:pPr>
              <w:pStyle w:val="ENoteTableText"/>
            </w:pPr>
            <w:r w:rsidRPr="00E133BB">
              <w:rPr>
                <w:b/>
              </w:rPr>
              <w:t>Part V</w:t>
            </w:r>
          </w:p>
        </w:tc>
        <w:tc>
          <w:tcPr>
            <w:tcW w:w="4943" w:type="dxa"/>
            <w:shd w:val="clear" w:color="auto" w:fill="auto"/>
          </w:tcPr>
          <w:p w:rsidR="003B0A4A" w:rsidRPr="00E133BB" w:rsidRDefault="003B0A4A" w:rsidP="003B0A4A">
            <w:pPr>
              <w:pStyle w:val="ENoteTableText"/>
            </w:pPr>
          </w:p>
        </w:tc>
      </w:tr>
      <w:tr w:rsidR="00016E6B" w:rsidRPr="00E133BB" w:rsidTr="003B0A4A">
        <w:trPr>
          <w:cantSplit/>
        </w:trPr>
        <w:tc>
          <w:tcPr>
            <w:tcW w:w="2139" w:type="dxa"/>
            <w:shd w:val="clear" w:color="auto" w:fill="auto"/>
          </w:tcPr>
          <w:p w:rsidR="00016E6B" w:rsidRPr="00E133BB" w:rsidRDefault="00016E6B" w:rsidP="003B0A4A">
            <w:pPr>
              <w:pStyle w:val="ENoteTableText"/>
              <w:tabs>
                <w:tab w:val="center" w:leader="dot" w:pos="2268"/>
              </w:tabs>
            </w:pPr>
            <w:r w:rsidRPr="00E133BB">
              <w:t>s 41</w:t>
            </w:r>
            <w:r w:rsidRPr="00E133BB">
              <w:tab/>
            </w:r>
          </w:p>
        </w:tc>
        <w:tc>
          <w:tcPr>
            <w:tcW w:w="4943" w:type="dxa"/>
            <w:shd w:val="clear" w:color="auto" w:fill="auto"/>
          </w:tcPr>
          <w:p w:rsidR="00016E6B" w:rsidRPr="00E133BB" w:rsidRDefault="00016E6B" w:rsidP="003B0A4A">
            <w:pPr>
              <w:pStyle w:val="ENoteTableText"/>
            </w:pPr>
            <w:r w:rsidRPr="00E133BB">
              <w:t>am No 61, 2016</w:t>
            </w:r>
          </w:p>
        </w:tc>
      </w:tr>
      <w:tr w:rsidR="003B0A4A" w:rsidRPr="00E133BB" w:rsidTr="003B0A4A">
        <w:trPr>
          <w:cantSplit/>
        </w:trPr>
        <w:tc>
          <w:tcPr>
            <w:tcW w:w="2139" w:type="dxa"/>
            <w:shd w:val="clear" w:color="auto" w:fill="auto"/>
          </w:tcPr>
          <w:p w:rsidR="003B0A4A" w:rsidRPr="00E133BB" w:rsidRDefault="003B0A4A" w:rsidP="002F6236">
            <w:pPr>
              <w:pStyle w:val="ENoteTableText"/>
              <w:tabs>
                <w:tab w:val="center" w:leader="dot" w:pos="2268"/>
              </w:tabs>
            </w:pPr>
            <w:r w:rsidRPr="00E133BB">
              <w:t>s 42</w:t>
            </w:r>
            <w:r w:rsidRPr="00E133BB">
              <w:tab/>
            </w:r>
          </w:p>
        </w:tc>
        <w:tc>
          <w:tcPr>
            <w:tcW w:w="4943" w:type="dxa"/>
            <w:shd w:val="clear" w:color="auto" w:fill="auto"/>
          </w:tcPr>
          <w:p w:rsidR="003B0A4A" w:rsidRPr="00E133BB" w:rsidRDefault="003B0A4A" w:rsidP="002F6236">
            <w:pPr>
              <w:pStyle w:val="ENoteTableText"/>
            </w:pPr>
            <w:r w:rsidRPr="00E133BB">
              <w:t>am No 89, 2009</w:t>
            </w:r>
          </w:p>
        </w:tc>
      </w:tr>
      <w:tr w:rsidR="003B0A4A" w:rsidRPr="00E133BB" w:rsidTr="003B0A4A">
        <w:trPr>
          <w:cantSplit/>
        </w:trPr>
        <w:tc>
          <w:tcPr>
            <w:tcW w:w="2139" w:type="dxa"/>
            <w:tcBorders>
              <w:bottom w:val="single" w:sz="12" w:space="0" w:color="auto"/>
            </w:tcBorders>
            <w:shd w:val="clear" w:color="auto" w:fill="auto"/>
          </w:tcPr>
          <w:p w:rsidR="003B0A4A" w:rsidRPr="00E133BB" w:rsidRDefault="002F6236" w:rsidP="003B0A4A">
            <w:pPr>
              <w:pStyle w:val="ENoteTableText"/>
              <w:tabs>
                <w:tab w:val="center" w:leader="dot" w:pos="2268"/>
              </w:tabs>
            </w:pPr>
            <w:r w:rsidRPr="00E133BB">
              <w:t>s</w:t>
            </w:r>
            <w:r w:rsidR="003B0A4A" w:rsidRPr="00E133BB">
              <w:t xml:space="preserve"> 42A</w:t>
            </w:r>
            <w:r w:rsidR="003B0A4A" w:rsidRPr="00E133BB">
              <w:tab/>
            </w:r>
          </w:p>
        </w:tc>
        <w:tc>
          <w:tcPr>
            <w:tcW w:w="4943" w:type="dxa"/>
            <w:tcBorders>
              <w:bottom w:val="single" w:sz="12" w:space="0" w:color="auto"/>
            </w:tcBorders>
            <w:shd w:val="clear" w:color="auto" w:fill="auto"/>
          </w:tcPr>
          <w:p w:rsidR="003B0A4A" w:rsidRPr="00E133BB" w:rsidRDefault="003B0A4A" w:rsidP="002F6236">
            <w:pPr>
              <w:pStyle w:val="ENoteTableText"/>
            </w:pPr>
            <w:r w:rsidRPr="00E133BB">
              <w:t>ad No 89, 2009</w:t>
            </w:r>
          </w:p>
        </w:tc>
      </w:tr>
    </w:tbl>
    <w:p w:rsidR="00124D6B" w:rsidRPr="00E133BB" w:rsidRDefault="00124D6B" w:rsidP="00F62800">
      <w:pPr>
        <w:sectPr w:rsidR="00124D6B" w:rsidRPr="00E133BB" w:rsidSect="000B3A3B">
          <w:headerReference w:type="even" r:id="rId33"/>
          <w:headerReference w:type="default" r:id="rId34"/>
          <w:footerReference w:type="even" r:id="rId35"/>
          <w:footerReference w:type="default" r:id="rId36"/>
          <w:footerReference w:type="first" r:id="rId37"/>
          <w:pgSz w:w="11907" w:h="16839"/>
          <w:pgMar w:top="2381" w:right="2410" w:bottom="4252" w:left="2410" w:header="720" w:footer="3402" w:gutter="0"/>
          <w:cols w:space="708"/>
          <w:docGrid w:linePitch="360"/>
        </w:sectPr>
      </w:pPr>
    </w:p>
    <w:p w:rsidR="00381AB0" w:rsidRPr="00E133BB" w:rsidRDefault="00381AB0" w:rsidP="00124D6B"/>
    <w:sectPr w:rsidR="00381AB0" w:rsidRPr="00E133BB" w:rsidSect="000B3A3B">
      <w:headerReference w:type="even" r:id="rId38"/>
      <w:headerReference w:type="default" r:id="rId39"/>
      <w:footerReference w:type="even" r:id="rId40"/>
      <w:footerReference w:type="default" r:id="rId41"/>
      <w:headerReference w:type="first" r:id="rId42"/>
      <w:footerReference w:type="first" r:id="rId43"/>
      <w:type w:val="continuous"/>
      <w:pgSz w:w="11907" w:h="16839"/>
      <w:pgMar w:top="2381" w:right="2410" w:bottom="4252" w:left="2410" w:header="720" w:footer="3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800" w:rsidRPr="004E5EC7" w:rsidRDefault="00F62800" w:rsidP="00B873ED">
      <w:pPr>
        <w:spacing w:line="240" w:lineRule="auto"/>
        <w:rPr>
          <w:sz w:val="16"/>
        </w:rPr>
      </w:pPr>
      <w:r>
        <w:separator/>
      </w:r>
    </w:p>
  </w:endnote>
  <w:endnote w:type="continuationSeparator" w:id="0">
    <w:p w:rsidR="00F62800" w:rsidRPr="004E5EC7" w:rsidRDefault="00F62800" w:rsidP="00B873ED">
      <w:pPr>
        <w:spacing w:line="240" w:lineRule="auto"/>
        <w:rPr>
          <w:sz w:val="16"/>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4D80252B-0FA9-40D8-ACB0-80A2F4D9E17F}"/>
    <w:embedItalic r:id="rId2" w:fontKey="{7CD297FE-32BF-4138-AFAD-BD041C81D78A}"/>
    <w:embedBoldItalic r:id="rId3" w:fontKey="{A905A505-50C0-487E-B6D8-55D14CC497E4}"/>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Default="00F62800">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B3B51" w:rsidRDefault="00BE3C8D" w:rsidP="00621A70">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E3C8D" w:rsidRPr="007B3B51" w:rsidTr="00A37BAF">
      <w:tc>
        <w:tcPr>
          <w:tcW w:w="1247" w:type="dxa"/>
        </w:tcPr>
        <w:p w:rsidR="00BE3C8D" w:rsidRPr="007B3B51" w:rsidRDefault="00BE3C8D" w:rsidP="00A37BAF">
          <w:pPr>
            <w:rPr>
              <w:i/>
              <w:sz w:val="16"/>
              <w:szCs w:val="16"/>
            </w:rPr>
          </w:pPr>
        </w:p>
      </w:tc>
      <w:tc>
        <w:tcPr>
          <w:tcW w:w="5387" w:type="dxa"/>
          <w:gridSpan w:val="3"/>
        </w:tcPr>
        <w:p w:rsidR="00BE3C8D" w:rsidRPr="007B3B51" w:rsidRDefault="00BE3C8D" w:rsidP="00A37BA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B3A3B">
            <w:rPr>
              <w:i/>
              <w:noProof/>
              <w:sz w:val="16"/>
              <w:szCs w:val="16"/>
            </w:rPr>
            <w:t>Foreign States Immunities Act 1985</w:t>
          </w:r>
          <w:r w:rsidRPr="007B3B51">
            <w:rPr>
              <w:i/>
              <w:sz w:val="16"/>
              <w:szCs w:val="16"/>
            </w:rPr>
            <w:fldChar w:fldCharType="end"/>
          </w:r>
        </w:p>
      </w:tc>
      <w:tc>
        <w:tcPr>
          <w:tcW w:w="669" w:type="dxa"/>
        </w:tcPr>
        <w:p w:rsidR="00BE3C8D" w:rsidRPr="007B3B51" w:rsidRDefault="00BE3C8D" w:rsidP="00A37BA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B3A3B">
            <w:rPr>
              <w:i/>
              <w:noProof/>
              <w:sz w:val="16"/>
              <w:szCs w:val="16"/>
            </w:rPr>
            <w:t>27</w:t>
          </w:r>
          <w:r w:rsidRPr="007B3B51">
            <w:rPr>
              <w:i/>
              <w:sz w:val="16"/>
              <w:szCs w:val="16"/>
            </w:rPr>
            <w:fldChar w:fldCharType="end"/>
          </w:r>
        </w:p>
      </w:tc>
    </w:tr>
    <w:tr w:rsidR="00BE3C8D" w:rsidRPr="00130F37" w:rsidTr="00621A70">
      <w:tc>
        <w:tcPr>
          <w:tcW w:w="2190" w:type="dxa"/>
          <w:gridSpan w:val="2"/>
        </w:tcPr>
        <w:p w:rsidR="00BE3C8D" w:rsidRPr="00130F37" w:rsidRDefault="00BE3C8D" w:rsidP="00AD5C4E">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347F">
            <w:rPr>
              <w:sz w:val="16"/>
              <w:szCs w:val="16"/>
            </w:rPr>
            <w:t>4</w:t>
          </w:r>
          <w:r w:rsidRPr="00130F37">
            <w:rPr>
              <w:sz w:val="16"/>
              <w:szCs w:val="16"/>
            </w:rPr>
            <w:fldChar w:fldCharType="end"/>
          </w:r>
        </w:p>
      </w:tc>
      <w:tc>
        <w:tcPr>
          <w:tcW w:w="2920" w:type="dxa"/>
        </w:tcPr>
        <w:p w:rsidR="00BE3C8D" w:rsidRPr="00130F37" w:rsidRDefault="00BE3C8D" w:rsidP="00A37BA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2347F">
            <w:rPr>
              <w:sz w:val="16"/>
              <w:szCs w:val="16"/>
            </w:rPr>
            <w:t>21/10/16</w:t>
          </w:r>
          <w:r w:rsidRPr="00130F37">
            <w:rPr>
              <w:sz w:val="16"/>
              <w:szCs w:val="16"/>
            </w:rPr>
            <w:fldChar w:fldCharType="end"/>
          </w:r>
        </w:p>
      </w:tc>
      <w:tc>
        <w:tcPr>
          <w:tcW w:w="2193" w:type="dxa"/>
          <w:gridSpan w:val="2"/>
        </w:tcPr>
        <w:p w:rsidR="00BE3C8D" w:rsidRPr="00130F37" w:rsidRDefault="00BE3C8D" w:rsidP="00A37BA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347F">
            <w:rPr>
              <w:sz w:val="16"/>
              <w:szCs w:val="16"/>
            </w:rPr>
            <w:instrText>21/10/2016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2347F">
            <w:rPr>
              <w:sz w:val="16"/>
              <w:szCs w:val="16"/>
            </w:rPr>
            <w:instrText>21/10/16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347F">
            <w:rPr>
              <w:noProof/>
              <w:sz w:val="16"/>
              <w:szCs w:val="16"/>
            </w:rPr>
            <w:t>21/10/16</w:t>
          </w:r>
          <w:r w:rsidRPr="00130F37">
            <w:rPr>
              <w:sz w:val="16"/>
              <w:szCs w:val="16"/>
            </w:rPr>
            <w:fldChar w:fldCharType="end"/>
          </w:r>
        </w:p>
      </w:tc>
    </w:tr>
  </w:tbl>
  <w:p w:rsidR="00BE3C8D" w:rsidRPr="00BE3C8D" w:rsidRDefault="00BE3C8D" w:rsidP="00BE3C8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B3B51" w:rsidRDefault="00BE3C8D" w:rsidP="00BE3C8D">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E3C8D" w:rsidRPr="007B3B51" w:rsidTr="00B72775">
      <w:tc>
        <w:tcPr>
          <w:tcW w:w="1247" w:type="dxa"/>
        </w:tcPr>
        <w:p w:rsidR="00BE3C8D" w:rsidRPr="007B3B51" w:rsidRDefault="00BE3C8D" w:rsidP="00B72775">
          <w:pPr>
            <w:rPr>
              <w:i/>
              <w:sz w:val="16"/>
              <w:szCs w:val="16"/>
            </w:rPr>
          </w:pPr>
        </w:p>
      </w:tc>
      <w:tc>
        <w:tcPr>
          <w:tcW w:w="5387" w:type="dxa"/>
          <w:gridSpan w:val="3"/>
        </w:tcPr>
        <w:p w:rsidR="00BE3C8D" w:rsidRPr="007B3B51" w:rsidRDefault="00BE3C8D" w:rsidP="00B7277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2347F">
            <w:rPr>
              <w:i/>
              <w:noProof/>
              <w:sz w:val="16"/>
              <w:szCs w:val="16"/>
            </w:rPr>
            <w:t>Foreign States Immunities Act 1985</w:t>
          </w:r>
          <w:r w:rsidRPr="007B3B51">
            <w:rPr>
              <w:i/>
              <w:sz w:val="16"/>
              <w:szCs w:val="16"/>
            </w:rPr>
            <w:fldChar w:fldCharType="end"/>
          </w:r>
        </w:p>
      </w:tc>
      <w:tc>
        <w:tcPr>
          <w:tcW w:w="669" w:type="dxa"/>
        </w:tcPr>
        <w:p w:rsidR="00BE3C8D" w:rsidRPr="007B3B51" w:rsidRDefault="00BE3C8D" w:rsidP="00B7277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28</w:t>
          </w:r>
          <w:r w:rsidRPr="007B3B51">
            <w:rPr>
              <w:i/>
              <w:sz w:val="16"/>
              <w:szCs w:val="16"/>
            </w:rPr>
            <w:fldChar w:fldCharType="end"/>
          </w:r>
        </w:p>
      </w:tc>
    </w:tr>
    <w:tr w:rsidR="00BE3C8D" w:rsidRPr="00130F37" w:rsidTr="00B72775">
      <w:tc>
        <w:tcPr>
          <w:tcW w:w="2190" w:type="dxa"/>
          <w:gridSpan w:val="2"/>
        </w:tcPr>
        <w:p w:rsidR="00BE3C8D" w:rsidRPr="00130F37" w:rsidRDefault="00BE3C8D" w:rsidP="00B7277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347F">
            <w:rPr>
              <w:sz w:val="16"/>
              <w:szCs w:val="16"/>
            </w:rPr>
            <w:t>4</w:t>
          </w:r>
          <w:r w:rsidRPr="00130F37">
            <w:rPr>
              <w:sz w:val="16"/>
              <w:szCs w:val="16"/>
            </w:rPr>
            <w:fldChar w:fldCharType="end"/>
          </w:r>
        </w:p>
      </w:tc>
      <w:tc>
        <w:tcPr>
          <w:tcW w:w="2920" w:type="dxa"/>
        </w:tcPr>
        <w:p w:rsidR="00BE3C8D" w:rsidRPr="00130F37" w:rsidRDefault="00BE3C8D" w:rsidP="00B7277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2347F">
            <w:rPr>
              <w:sz w:val="16"/>
              <w:szCs w:val="16"/>
            </w:rPr>
            <w:t>21/10/16</w:t>
          </w:r>
          <w:r w:rsidRPr="00130F37">
            <w:rPr>
              <w:sz w:val="16"/>
              <w:szCs w:val="16"/>
            </w:rPr>
            <w:fldChar w:fldCharType="end"/>
          </w:r>
        </w:p>
      </w:tc>
      <w:tc>
        <w:tcPr>
          <w:tcW w:w="2193" w:type="dxa"/>
          <w:gridSpan w:val="2"/>
        </w:tcPr>
        <w:p w:rsidR="00BE3C8D" w:rsidRPr="00130F37" w:rsidRDefault="00BE3C8D" w:rsidP="00B7277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347F">
            <w:rPr>
              <w:sz w:val="16"/>
              <w:szCs w:val="16"/>
            </w:rPr>
            <w:instrText>21/10/2016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2347F">
            <w:rPr>
              <w:sz w:val="16"/>
              <w:szCs w:val="16"/>
            </w:rPr>
            <w:instrText>21/10/16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347F">
            <w:rPr>
              <w:noProof/>
              <w:sz w:val="16"/>
              <w:szCs w:val="16"/>
            </w:rPr>
            <w:t>21/10/16</w:t>
          </w:r>
          <w:r w:rsidRPr="00130F37">
            <w:rPr>
              <w:sz w:val="16"/>
              <w:szCs w:val="16"/>
            </w:rPr>
            <w:fldChar w:fldCharType="end"/>
          </w:r>
        </w:p>
      </w:tc>
    </w:tr>
  </w:tbl>
  <w:p w:rsidR="00BE3C8D" w:rsidRPr="00BE3C8D" w:rsidRDefault="00BE3C8D" w:rsidP="00BE3C8D">
    <w:pPr>
      <w:pStyle w:val="Footer"/>
    </w:pPr>
  </w:p>
  <w:p w:rsidR="00BE3C8D" w:rsidRPr="00BE3C8D" w:rsidRDefault="00BE3C8D" w:rsidP="00BE3C8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B3B51" w:rsidRDefault="00BE3C8D" w:rsidP="00621A70">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E3C8D" w:rsidRPr="007B3B51" w:rsidTr="00621A70">
      <w:tc>
        <w:tcPr>
          <w:tcW w:w="1247" w:type="dxa"/>
        </w:tcPr>
        <w:p w:rsidR="00BE3C8D" w:rsidRPr="007B3B51" w:rsidRDefault="00BE3C8D" w:rsidP="00621A70">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B3A3B">
            <w:rPr>
              <w:i/>
              <w:noProof/>
              <w:sz w:val="16"/>
              <w:szCs w:val="16"/>
            </w:rPr>
            <w:t>32</w:t>
          </w:r>
          <w:r w:rsidRPr="007B3B51">
            <w:rPr>
              <w:i/>
              <w:sz w:val="16"/>
              <w:szCs w:val="16"/>
            </w:rPr>
            <w:fldChar w:fldCharType="end"/>
          </w:r>
        </w:p>
      </w:tc>
      <w:tc>
        <w:tcPr>
          <w:tcW w:w="5387" w:type="dxa"/>
          <w:gridSpan w:val="3"/>
        </w:tcPr>
        <w:p w:rsidR="00BE3C8D" w:rsidRPr="007B3B51" w:rsidRDefault="00BE3C8D" w:rsidP="00A37BA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B3A3B">
            <w:rPr>
              <w:i/>
              <w:noProof/>
              <w:sz w:val="16"/>
              <w:szCs w:val="16"/>
            </w:rPr>
            <w:t>Foreign States Immunities Act 1985</w:t>
          </w:r>
          <w:r w:rsidRPr="007B3B51">
            <w:rPr>
              <w:i/>
              <w:sz w:val="16"/>
              <w:szCs w:val="16"/>
            </w:rPr>
            <w:fldChar w:fldCharType="end"/>
          </w:r>
        </w:p>
      </w:tc>
      <w:tc>
        <w:tcPr>
          <w:tcW w:w="669" w:type="dxa"/>
        </w:tcPr>
        <w:p w:rsidR="00BE3C8D" w:rsidRPr="007B3B51" w:rsidRDefault="00BE3C8D" w:rsidP="00A37BAF">
          <w:pPr>
            <w:jc w:val="right"/>
            <w:rPr>
              <w:sz w:val="16"/>
              <w:szCs w:val="16"/>
            </w:rPr>
          </w:pPr>
        </w:p>
      </w:tc>
    </w:tr>
    <w:tr w:rsidR="00BE3C8D" w:rsidRPr="0055472E" w:rsidTr="00621A70">
      <w:tc>
        <w:tcPr>
          <w:tcW w:w="2190" w:type="dxa"/>
          <w:gridSpan w:val="2"/>
        </w:tcPr>
        <w:p w:rsidR="00BE3C8D" w:rsidRPr="0055472E" w:rsidRDefault="00BE3C8D" w:rsidP="00621A70">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2347F">
            <w:rPr>
              <w:sz w:val="16"/>
              <w:szCs w:val="16"/>
            </w:rPr>
            <w:t>4</w:t>
          </w:r>
          <w:r w:rsidRPr="0055472E">
            <w:rPr>
              <w:sz w:val="16"/>
              <w:szCs w:val="16"/>
            </w:rPr>
            <w:fldChar w:fldCharType="end"/>
          </w:r>
        </w:p>
      </w:tc>
      <w:tc>
        <w:tcPr>
          <w:tcW w:w="2920" w:type="dxa"/>
        </w:tcPr>
        <w:p w:rsidR="00BE3C8D" w:rsidRPr="0055472E" w:rsidRDefault="00BE3C8D" w:rsidP="00A37BA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2347F">
            <w:rPr>
              <w:sz w:val="16"/>
              <w:szCs w:val="16"/>
            </w:rPr>
            <w:t>21/10/16</w:t>
          </w:r>
          <w:r w:rsidRPr="0055472E">
            <w:rPr>
              <w:sz w:val="16"/>
              <w:szCs w:val="16"/>
            </w:rPr>
            <w:fldChar w:fldCharType="end"/>
          </w:r>
        </w:p>
      </w:tc>
      <w:tc>
        <w:tcPr>
          <w:tcW w:w="2193" w:type="dxa"/>
          <w:gridSpan w:val="2"/>
        </w:tcPr>
        <w:p w:rsidR="00BE3C8D" w:rsidRPr="0055472E" w:rsidRDefault="00BE3C8D" w:rsidP="00A37BA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2347F">
            <w:rPr>
              <w:sz w:val="16"/>
              <w:szCs w:val="16"/>
            </w:rPr>
            <w:instrText>21/10/2016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2347F">
            <w:rPr>
              <w:sz w:val="16"/>
              <w:szCs w:val="16"/>
            </w:rPr>
            <w:instrText>21/10/16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2347F">
            <w:rPr>
              <w:noProof/>
              <w:sz w:val="16"/>
              <w:szCs w:val="16"/>
            </w:rPr>
            <w:t>21/10/16</w:t>
          </w:r>
          <w:r w:rsidRPr="0055472E">
            <w:rPr>
              <w:sz w:val="16"/>
              <w:szCs w:val="16"/>
            </w:rPr>
            <w:fldChar w:fldCharType="end"/>
          </w:r>
        </w:p>
      </w:tc>
    </w:tr>
  </w:tbl>
  <w:p w:rsidR="00F62800" w:rsidRPr="00BE3C8D" w:rsidRDefault="00F62800" w:rsidP="00BE3C8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B3B51" w:rsidRDefault="00BE3C8D" w:rsidP="00621A70">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E3C8D" w:rsidRPr="007B3B51" w:rsidTr="00A37BAF">
      <w:tc>
        <w:tcPr>
          <w:tcW w:w="1247" w:type="dxa"/>
        </w:tcPr>
        <w:p w:rsidR="00BE3C8D" w:rsidRPr="007B3B51" w:rsidRDefault="00BE3C8D" w:rsidP="00A37BAF">
          <w:pPr>
            <w:rPr>
              <w:i/>
              <w:sz w:val="16"/>
              <w:szCs w:val="16"/>
            </w:rPr>
          </w:pPr>
        </w:p>
      </w:tc>
      <w:tc>
        <w:tcPr>
          <w:tcW w:w="5387" w:type="dxa"/>
          <w:gridSpan w:val="3"/>
        </w:tcPr>
        <w:p w:rsidR="00BE3C8D" w:rsidRPr="007B3B51" w:rsidRDefault="00BE3C8D" w:rsidP="00A37BA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B3A3B">
            <w:rPr>
              <w:i/>
              <w:noProof/>
              <w:sz w:val="16"/>
              <w:szCs w:val="16"/>
            </w:rPr>
            <w:t>Foreign States Immunities Act 1985</w:t>
          </w:r>
          <w:r w:rsidRPr="007B3B51">
            <w:rPr>
              <w:i/>
              <w:sz w:val="16"/>
              <w:szCs w:val="16"/>
            </w:rPr>
            <w:fldChar w:fldCharType="end"/>
          </w:r>
        </w:p>
      </w:tc>
      <w:tc>
        <w:tcPr>
          <w:tcW w:w="669" w:type="dxa"/>
        </w:tcPr>
        <w:p w:rsidR="00BE3C8D" w:rsidRPr="007B3B51" w:rsidRDefault="00BE3C8D" w:rsidP="00A37BA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B3A3B">
            <w:rPr>
              <w:i/>
              <w:noProof/>
              <w:sz w:val="16"/>
              <w:szCs w:val="16"/>
            </w:rPr>
            <w:t>31</w:t>
          </w:r>
          <w:r w:rsidRPr="007B3B51">
            <w:rPr>
              <w:i/>
              <w:sz w:val="16"/>
              <w:szCs w:val="16"/>
            </w:rPr>
            <w:fldChar w:fldCharType="end"/>
          </w:r>
        </w:p>
      </w:tc>
    </w:tr>
    <w:tr w:rsidR="00BE3C8D" w:rsidRPr="00130F37" w:rsidTr="00621A70">
      <w:tc>
        <w:tcPr>
          <w:tcW w:w="2190" w:type="dxa"/>
          <w:gridSpan w:val="2"/>
        </w:tcPr>
        <w:p w:rsidR="00BE3C8D" w:rsidRPr="00130F37" w:rsidRDefault="00BE3C8D" w:rsidP="00AD5C4E">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347F">
            <w:rPr>
              <w:sz w:val="16"/>
              <w:szCs w:val="16"/>
            </w:rPr>
            <w:t>4</w:t>
          </w:r>
          <w:r w:rsidRPr="00130F37">
            <w:rPr>
              <w:sz w:val="16"/>
              <w:szCs w:val="16"/>
            </w:rPr>
            <w:fldChar w:fldCharType="end"/>
          </w:r>
        </w:p>
      </w:tc>
      <w:tc>
        <w:tcPr>
          <w:tcW w:w="2920" w:type="dxa"/>
        </w:tcPr>
        <w:p w:rsidR="00BE3C8D" w:rsidRPr="00130F37" w:rsidRDefault="00BE3C8D" w:rsidP="00A37BA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2347F">
            <w:rPr>
              <w:sz w:val="16"/>
              <w:szCs w:val="16"/>
            </w:rPr>
            <w:t>21/10/16</w:t>
          </w:r>
          <w:r w:rsidRPr="00130F37">
            <w:rPr>
              <w:sz w:val="16"/>
              <w:szCs w:val="16"/>
            </w:rPr>
            <w:fldChar w:fldCharType="end"/>
          </w:r>
        </w:p>
      </w:tc>
      <w:tc>
        <w:tcPr>
          <w:tcW w:w="2193" w:type="dxa"/>
          <w:gridSpan w:val="2"/>
        </w:tcPr>
        <w:p w:rsidR="00BE3C8D" w:rsidRPr="00130F37" w:rsidRDefault="00BE3C8D" w:rsidP="00A37BA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347F">
            <w:rPr>
              <w:sz w:val="16"/>
              <w:szCs w:val="16"/>
            </w:rPr>
            <w:instrText>21/10/2016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2347F">
            <w:rPr>
              <w:sz w:val="16"/>
              <w:szCs w:val="16"/>
            </w:rPr>
            <w:instrText>21/10/16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347F">
            <w:rPr>
              <w:noProof/>
              <w:sz w:val="16"/>
              <w:szCs w:val="16"/>
            </w:rPr>
            <w:t>21/10/16</w:t>
          </w:r>
          <w:r w:rsidRPr="00130F37">
            <w:rPr>
              <w:sz w:val="16"/>
              <w:szCs w:val="16"/>
            </w:rPr>
            <w:fldChar w:fldCharType="end"/>
          </w:r>
        </w:p>
      </w:tc>
    </w:tr>
  </w:tbl>
  <w:p w:rsidR="00F62800" w:rsidRPr="00BE3C8D" w:rsidRDefault="00F62800" w:rsidP="00BE3C8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Pr="007B3B51" w:rsidRDefault="00F62800" w:rsidP="00124D6B">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62800" w:rsidRPr="007B3B51" w:rsidTr="00F62800">
      <w:tc>
        <w:tcPr>
          <w:tcW w:w="1247" w:type="dxa"/>
        </w:tcPr>
        <w:p w:rsidR="00F62800" w:rsidRPr="007B3B51" w:rsidRDefault="00F62800" w:rsidP="00F62800">
          <w:pPr>
            <w:rPr>
              <w:i/>
              <w:sz w:val="16"/>
              <w:szCs w:val="16"/>
            </w:rPr>
          </w:pPr>
        </w:p>
      </w:tc>
      <w:tc>
        <w:tcPr>
          <w:tcW w:w="5387" w:type="dxa"/>
          <w:gridSpan w:val="3"/>
        </w:tcPr>
        <w:p w:rsidR="00F62800" w:rsidRPr="007B3B51" w:rsidRDefault="00F62800" w:rsidP="00F6280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2347F">
            <w:rPr>
              <w:i/>
              <w:noProof/>
              <w:sz w:val="16"/>
              <w:szCs w:val="16"/>
            </w:rPr>
            <w:t>Foreign States Immunities Act 1985</w:t>
          </w:r>
          <w:r w:rsidRPr="007B3B51">
            <w:rPr>
              <w:i/>
              <w:sz w:val="16"/>
              <w:szCs w:val="16"/>
            </w:rPr>
            <w:fldChar w:fldCharType="end"/>
          </w:r>
        </w:p>
      </w:tc>
      <w:tc>
        <w:tcPr>
          <w:tcW w:w="669" w:type="dxa"/>
        </w:tcPr>
        <w:p w:rsidR="00F62800" w:rsidRPr="007B3B51" w:rsidRDefault="00F62800" w:rsidP="00F62800">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32</w:t>
          </w:r>
          <w:r w:rsidRPr="007B3B51">
            <w:rPr>
              <w:i/>
              <w:sz w:val="16"/>
              <w:szCs w:val="16"/>
            </w:rPr>
            <w:fldChar w:fldCharType="end"/>
          </w:r>
        </w:p>
      </w:tc>
    </w:tr>
    <w:tr w:rsidR="00F62800" w:rsidRPr="00130F37" w:rsidTr="00F62800">
      <w:tc>
        <w:tcPr>
          <w:tcW w:w="2190" w:type="dxa"/>
          <w:gridSpan w:val="2"/>
        </w:tcPr>
        <w:p w:rsidR="00F62800" w:rsidRPr="00130F37" w:rsidRDefault="00F62800" w:rsidP="00F62800">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347F">
            <w:rPr>
              <w:sz w:val="16"/>
              <w:szCs w:val="16"/>
            </w:rPr>
            <w:t>4</w:t>
          </w:r>
          <w:r w:rsidRPr="00130F37">
            <w:rPr>
              <w:sz w:val="16"/>
              <w:szCs w:val="16"/>
            </w:rPr>
            <w:fldChar w:fldCharType="end"/>
          </w:r>
        </w:p>
      </w:tc>
      <w:tc>
        <w:tcPr>
          <w:tcW w:w="2920" w:type="dxa"/>
        </w:tcPr>
        <w:p w:rsidR="00F62800" w:rsidRPr="00130F37" w:rsidRDefault="00F62800" w:rsidP="00F62800">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2347F">
            <w:rPr>
              <w:sz w:val="16"/>
              <w:szCs w:val="16"/>
            </w:rPr>
            <w:t>21/10/16</w:t>
          </w:r>
          <w:r w:rsidRPr="00130F37">
            <w:rPr>
              <w:sz w:val="16"/>
              <w:szCs w:val="16"/>
            </w:rPr>
            <w:fldChar w:fldCharType="end"/>
          </w:r>
        </w:p>
      </w:tc>
      <w:tc>
        <w:tcPr>
          <w:tcW w:w="2193" w:type="dxa"/>
          <w:gridSpan w:val="2"/>
        </w:tcPr>
        <w:p w:rsidR="00F62800" w:rsidRPr="00130F37" w:rsidRDefault="00F62800" w:rsidP="00F62800">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347F">
            <w:rPr>
              <w:sz w:val="16"/>
              <w:szCs w:val="16"/>
            </w:rPr>
            <w:instrText>21/10/2016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2347F">
            <w:rPr>
              <w:sz w:val="16"/>
              <w:szCs w:val="16"/>
            </w:rPr>
            <w:instrText>21/10/16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347F">
            <w:rPr>
              <w:noProof/>
              <w:sz w:val="16"/>
              <w:szCs w:val="16"/>
            </w:rPr>
            <w:t>21/10/16</w:t>
          </w:r>
          <w:r w:rsidRPr="00130F37">
            <w:rPr>
              <w:sz w:val="16"/>
              <w:szCs w:val="16"/>
            </w:rPr>
            <w:fldChar w:fldCharType="end"/>
          </w:r>
        </w:p>
      </w:tc>
    </w:tr>
  </w:tbl>
  <w:p w:rsidR="00F62800" w:rsidRPr="003B0A4A" w:rsidRDefault="00F62800" w:rsidP="00124D6B">
    <w:pPr>
      <w:pStyle w:val="Footer"/>
    </w:pPr>
  </w:p>
  <w:p w:rsidR="00F62800" w:rsidRPr="00124D6B" w:rsidRDefault="00F62800" w:rsidP="00124D6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B3B51" w:rsidRDefault="00BE3C8D" w:rsidP="00621A70">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E3C8D" w:rsidRPr="007B3B51" w:rsidTr="00621A70">
      <w:tc>
        <w:tcPr>
          <w:tcW w:w="1247" w:type="dxa"/>
        </w:tcPr>
        <w:p w:rsidR="00BE3C8D" w:rsidRPr="007B3B51" w:rsidRDefault="00BE3C8D" w:rsidP="00621A70">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34</w:t>
          </w:r>
          <w:r w:rsidRPr="007B3B51">
            <w:rPr>
              <w:i/>
              <w:sz w:val="16"/>
              <w:szCs w:val="16"/>
            </w:rPr>
            <w:fldChar w:fldCharType="end"/>
          </w:r>
        </w:p>
      </w:tc>
      <w:tc>
        <w:tcPr>
          <w:tcW w:w="5387" w:type="dxa"/>
          <w:gridSpan w:val="3"/>
        </w:tcPr>
        <w:p w:rsidR="00BE3C8D" w:rsidRPr="007B3B51" w:rsidRDefault="00BE3C8D" w:rsidP="00A37BA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2347F">
            <w:rPr>
              <w:i/>
              <w:noProof/>
              <w:sz w:val="16"/>
              <w:szCs w:val="16"/>
            </w:rPr>
            <w:t>Foreign States Immunities Act 1985</w:t>
          </w:r>
          <w:r w:rsidRPr="007B3B51">
            <w:rPr>
              <w:i/>
              <w:sz w:val="16"/>
              <w:szCs w:val="16"/>
            </w:rPr>
            <w:fldChar w:fldCharType="end"/>
          </w:r>
        </w:p>
      </w:tc>
      <w:tc>
        <w:tcPr>
          <w:tcW w:w="669" w:type="dxa"/>
        </w:tcPr>
        <w:p w:rsidR="00BE3C8D" w:rsidRPr="007B3B51" w:rsidRDefault="00BE3C8D" w:rsidP="00A37BAF">
          <w:pPr>
            <w:jc w:val="right"/>
            <w:rPr>
              <w:sz w:val="16"/>
              <w:szCs w:val="16"/>
            </w:rPr>
          </w:pPr>
        </w:p>
      </w:tc>
    </w:tr>
    <w:tr w:rsidR="00BE3C8D" w:rsidRPr="0055472E" w:rsidTr="00621A70">
      <w:tc>
        <w:tcPr>
          <w:tcW w:w="2190" w:type="dxa"/>
          <w:gridSpan w:val="2"/>
        </w:tcPr>
        <w:p w:rsidR="00BE3C8D" w:rsidRPr="0055472E" w:rsidRDefault="00BE3C8D" w:rsidP="00621A70">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2347F">
            <w:rPr>
              <w:sz w:val="16"/>
              <w:szCs w:val="16"/>
            </w:rPr>
            <w:t>4</w:t>
          </w:r>
          <w:r w:rsidRPr="0055472E">
            <w:rPr>
              <w:sz w:val="16"/>
              <w:szCs w:val="16"/>
            </w:rPr>
            <w:fldChar w:fldCharType="end"/>
          </w:r>
        </w:p>
      </w:tc>
      <w:tc>
        <w:tcPr>
          <w:tcW w:w="2920" w:type="dxa"/>
        </w:tcPr>
        <w:p w:rsidR="00BE3C8D" w:rsidRPr="0055472E" w:rsidRDefault="00BE3C8D" w:rsidP="00A37BA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2347F">
            <w:rPr>
              <w:sz w:val="16"/>
              <w:szCs w:val="16"/>
            </w:rPr>
            <w:t>21/10/16</w:t>
          </w:r>
          <w:r w:rsidRPr="0055472E">
            <w:rPr>
              <w:sz w:val="16"/>
              <w:szCs w:val="16"/>
            </w:rPr>
            <w:fldChar w:fldCharType="end"/>
          </w:r>
        </w:p>
      </w:tc>
      <w:tc>
        <w:tcPr>
          <w:tcW w:w="2193" w:type="dxa"/>
          <w:gridSpan w:val="2"/>
        </w:tcPr>
        <w:p w:rsidR="00BE3C8D" w:rsidRPr="0055472E" w:rsidRDefault="00BE3C8D" w:rsidP="00A37BA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2347F">
            <w:rPr>
              <w:sz w:val="16"/>
              <w:szCs w:val="16"/>
            </w:rPr>
            <w:instrText>21/10/2016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2347F">
            <w:rPr>
              <w:sz w:val="16"/>
              <w:szCs w:val="16"/>
            </w:rPr>
            <w:instrText>21/10/16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2347F">
            <w:rPr>
              <w:noProof/>
              <w:sz w:val="16"/>
              <w:szCs w:val="16"/>
            </w:rPr>
            <w:t>21/10/16</w:t>
          </w:r>
          <w:r w:rsidRPr="0055472E">
            <w:rPr>
              <w:sz w:val="16"/>
              <w:szCs w:val="16"/>
            </w:rPr>
            <w:fldChar w:fldCharType="end"/>
          </w:r>
        </w:p>
      </w:tc>
    </w:tr>
  </w:tbl>
  <w:p w:rsidR="00F62800" w:rsidRPr="00BE3C8D" w:rsidRDefault="00F62800" w:rsidP="00BE3C8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B3B51" w:rsidRDefault="00BE3C8D" w:rsidP="00621A70">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E3C8D" w:rsidRPr="007B3B51" w:rsidTr="00A37BAF">
      <w:tc>
        <w:tcPr>
          <w:tcW w:w="1247" w:type="dxa"/>
        </w:tcPr>
        <w:p w:rsidR="00BE3C8D" w:rsidRPr="007B3B51" w:rsidRDefault="00BE3C8D" w:rsidP="00A37BAF">
          <w:pPr>
            <w:rPr>
              <w:i/>
              <w:sz w:val="16"/>
              <w:szCs w:val="16"/>
            </w:rPr>
          </w:pPr>
        </w:p>
      </w:tc>
      <w:tc>
        <w:tcPr>
          <w:tcW w:w="5387" w:type="dxa"/>
          <w:gridSpan w:val="3"/>
        </w:tcPr>
        <w:p w:rsidR="00BE3C8D" w:rsidRPr="007B3B51" w:rsidRDefault="00BE3C8D" w:rsidP="00A37BA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2347F">
            <w:rPr>
              <w:i/>
              <w:noProof/>
              <w:sz w:val="16"/>
              <w:szCs w:val="16"/>
            </w:rPr>
            <w:t>Foreign States Immunities Act 1985</w:t>
          </w:r>
          <w:r w:rsidRPr="007B3B51">
            <w:rPr>
              <w:i/>
              <w:sz w:val="16"/>
              <w:szCs w:val="16"/>
            </w:rPr>
            <w:fldChar w:fldCharType="end"/>
          </w:r>
        </w:p>
      </w:tc>
      <w:tc>
        <w:tcPr>
          <w:tcW w:w="669" w:type="dxa"/>
        </w:tcPr>
        <w:p w:rsidR="00BE3C8D" w:rsidRPr="007B3B51" w:rsidRDefault="00BE3C8D" w:rsidP="00A37BA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34</w:t>
          </w:r>
          <w:r w:rsidRPr="007B3B51">
            <w:rPr>
              <w:i/>
              <w:sz w:val="16"/>
              <w:szCs w:val="16"/>
            </w:rPr>
            <w:fldChar w:fldCharType="end"/>
          </w:r>
        </w:p>
      </w:tc>
    </w:tr>
    <w:tr w:rsidR="00BE3C8D" w:rsidRPr="00130F37" w:rsidTr="00621A70">
      <w:tc>
        <w:tcPr>
          <w:tcW w:w="2190" w:type="dxa"/>
          <w:gridSpan w:val="2"/>
        </w:tcPr>
        <w:p w:rsidR="00BE3C8D" w:rsidRPr="00130F37" w:rsidRDefault="00BE3C8D" w:rsidP="00AD5C4E">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347F">
            <w:rPr>
              <w:sz w:val="16"/>
              <w:szCs w:val="16"/>
            </w:rPr>
            <w:t>4</w:t>
          </w:r>
          <w:r w:rsidRPr="00130F37">
            <w:rPr>
              <w:sz w:val="16"/>
              <w:szCs w:val="16"/>
            </w:rPr>
            <w:fldChar w:fldCharType="end"/>
          </w:r>
        </w:p>
      </w:tc>
      <w:tc>
        <w:tcPr>
          <w:tcW w:w="2920" w:type="dxa"/>
        </w:tcPr>
        <w:p w:rsidR="00BE3C8D" w:rsidRPr="00130F37" w:rsidRDefault="00BE3C8D" w:rsidP="00A37BA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2347F">
            <w:rPr>
              <w:sz w:val="16"/>
              <w:szCs w:val="16"/>
            </w:rPr>
            <w:t>21/10/16</w:t>
          </w:r>
          <w:r w:rsidRPr="00130F37">
            <w:rPr>
              <w:sz w:val="16"/>
              <w:szCs w:val="16"/>
            </w:rPr>
            <w:fldChar w:fldCharType="end"/>
          </w:r>
        </w:p>
      </w:tc>
      <w:tc>
        <w:tcPr>
          <w:tcW w:w="2193" w:type="dxa"/>
          <w:gridSpan w:val="2"/>
        </w:tcPr>
        <w:p w:rsidR="00BE3C8D" w:rsidRPr="00130F37" w:rsidRDefault="00BE3C8D" w:rsidP="00A37BA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347F">
            <w:rPr>
              <w:sz w:val="16"/>
              <w:szCs w:val="16"/>
            </w:rPr>
            <w:instrText>21/10/2016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2347F">
            <w:rPr>
              <w:sz w:val="16"/>
              <w:szCs w:val="16"/>
            </w:rPr>
            <w:instrText>21/10/16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347F">
            <w:rPr>
              <w:noProof/>
              <w:sz w:val="16"/>
              <w:szCs w:val="16"/>
            </w:rPr>
            <w:t>21/10/16</w:t>
          </w:r>
          <w:r w:rsidRPr="00130F37">
            <w:rPr>
              <w:sz w:val="16"/>
              <w:szCs w:val="16"/>
            </w:rPr>
            <w:fldChar w:fldCharType="end"/>
          </w:r>
        </w:p>
      </w:tc>
    </w:tr>
  </w:tbl>
  <w:p w:rsidR="00F62800" w:rsidRPr="00BE3C8D" w:rsidRDefault="00F62800" w:rsidP="00BE3C8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Pr="007A1328" w:rsidRDefault="00F62800" w:rsidP="00971AC5">
    <w:pPr>
      <w:pBdr>
        <w:top w:val="single" w:sz="6" w:space="1" w:color="auto"/>
      </w:pBdr>
      <w:spacing w:before="120"/>
      <w:rPr>
        <w:sz w:val="18"/>
      </w:rPr>
    </w:pPr>
  </w:p>
  <w:p w:rsidR="00F62800" w:rsidRPr="007A1328" w:rsidRDefault="00F62800" w:rsidP="00971AC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82347F">
      <w:rPr>
        <w:i/>
        <w:noProof/>
        <w:sz w:val="18"/>
      </w:rPr>
      <w:t>Foreign States Immunities Act 1985</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82347F">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32</w:t>
    </w:r>
    <w:r w:rsidRPr="007A1328">
      <w:rPr>
        <w:i/>
        <w:sz w:val="18"/>
      </w:rPr>
      <w:fldChar w:fldCharType="end"/>
    </w:r>
  </w:p>
  <w:p w:rsidR="00F62800" w:rsidRPr="007A1328" w:rsidRDefault="00F62800" w:rsidP="00971AC5">
    <w:pPr>
      <w:rPr>
        <w:i/>
        <w:sz w:val="18"/>
      </w:rPr>
    </w:pPr>
    <w:r w:rsidRPr="007A1328">
      <w:rPr>
        <w:i/>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Default="00F62800" w:rsidP="003B0A4A">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Pr="00ED79B6" w:rsidRDefault="00F62800" w:rsidP="003B0A4A">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B3B51" w:rsidRDefault="00BE3C8D" w:rsidP="00621A70">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E3C8D" w:rsidRPr="007B3B51" w:rsidTr="00621A70">
      <w:tc>
        <w:tcPr>
          <w:tcW w:w="1247" w:type="dxa"/>
        </w:tcPr>
        <w:p w:rsidR="00BE3C8D" w:rsidRPr="007B3B51" w:rsidRDefault="00BE3C8D" w:rsidP="00621A70">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B3A3B">
            <w:rPr>
              <w:i/>
              <w:noProof/>
              <w:sz w:val="16"/>
              <w:szCs w:val="16"/>
            </w:rPr>
            <w:t>ii</w:t>
          </w:r>
          <w:r w:rsidRPr="007B3B51">
            <w:rPr>
              <w:i/>
              <w:sz w:val="16"/>
              <w:szCs w:val="16"/>
            </w:rPr>
            <w:fldChar w:fldCharType="end"/>
          </w:r>
        </w:p>
      </w:tc>
      <w:tc>
        <w:tcPr>
          <w:tcW w:w="5387" w:type="dxa"/>
          <w:gridSpan w:val="3"/>
        </w:tcPr>
        <w:p w:rsidR="00BE3C8D" w:rsidRPr="007B3B51" w:rsidRDefault="00BE3C8D" w:rsidP="00A37BA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B3A3B">
            <w:rPr>
              <w:i/>
              <w:noProof/>
              <w:sz w:val="16"/>
              <w:szCs w:val="16"/>
            </w:rPr>
            <w:t>Foreign States Immunities Act 1985</w:t>
          </w:r>
          <w:r w:rsidRPr="007B3B51">
            <w:rPr>
              <w:i/>
              <w:sz w:val="16"/>
              <w:szCs w:val="16"/>
            </w:rPr>
            <w:fldChar w:fldCharType="end"/>
          </w:r>
        </w:p>
      </w:tc>
      <w:tc>
        <w:tcPr>
          <w:tcW w:w="669" w:type="dxa"/>
        </w:tcPr>
        <w:p w:rsidR="00BE3C8D" w:rsidRPr="007B3B51" w:rsidRDefault="00BE3C8D" w:rsidP="00A37BAF">
          <w:pPr>
            <w:jc w:val="right"/>
            <w:rPr>
              <w:sz w:val="16"/>
              <w:szCs w:val="16"/>
            </w:rPr>
          </w:pPr>
        </w:p>
      </w:tc>
    </w:tr>
    <w:tr w:rsidR="00BE3C8D" w:rsidRPr="0055472E" w:rsidTr="00621A70">
      <w:tc>
        <w:tcPr>
          <w:tcW w:w="2190" w:type="dxa"/>
          <w:gridSpan w:val="2"/>
        </w:tcPr>
        <w:p w:rsidR="00BE3C8D" w:rsidRPr="0055472E" w:rsidRDefault="00BE3C8D" w:rsidP="00621A70">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2347F">
            <w:rPr>
              <w:sz w:val="16"/>
              <w:szCs w:val="16"/>
            </w:rPr>
            <w:t>4</w:t>
          </w:r>
          <w:r w:rsidRPr="0055472E">
            <w:rPr>
              <w:sz w:val="16"/>
              <w:szCs w:val="16"/>
            </w:rPr>
            <w:fldChar w:fldCharType="end"/>
          </w:r>
        </w:p>
      </w:tc>
      <w:tc>
        <w:tcPr>
          <w:tcW w:w="2920" w:type="dxa"/>
        </w:tcPr>
        <w:p w:rsidR="00BE3C8D" w:rsidRPr="0055472E" w:rsidRDefault="00BE3C8D" w:rsidP="00A37BA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2347F">
            <w:rPr>
              <w:sz w:val="16"/>
              <w:szCs w:val="16"/>
            </w:rPr>
            <w:t>21/10/16</w:t>
          </w:r>
          <w:r w:rsidRPr="0055472E">
            <w:rPr>
              <w:sz w:val="16"/>
              <w:szCs w:val="16"/>
            </w:rPr>
            <w:fldChar w:fldCharType="end"/>
          </w:r>
        </w:p>
      </w:tc>
      <w:tc>
        <w:tcPr>
          <w:tcW w:w="2193" w:type="dxa"/>
          <w:gridSpan w:val="2"/>
        </w:tcPr>
        <w:p w:rsidR="00BE3C8D" w:rsidRPr="0055472E" w:rsidRDefault="00BE3C8D" w:rsidP="00A37BA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2347F">
            <w:rPr>
              <w:sz w:val="16"/>
              <w:szCs w:val="16"/>
            </w:rPr>
            <w:instrText>21/10/2016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2347F">
            <w:rPr>
              <w:sz w:val="16"/>
              <w:szCs w:val="16"/>
            </w:rPr>
            <w:instrText>21/10/16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2347F">
            <w:rPr>
              <w:noProof/>
              <w:sz w:val="16"/>
              <w:szCs w:val="16"/>
            </w:rPr>
            <w:t>21/10/16</w:t>
          </w:r>
          <w:r w:rsidRPr="0055472E">
            <w:rPr>
              <w:sz w:val="16"/>
              <w:szCs w:val="16"/>
            </w:rPr>
            <w:fldChar w:fldCharType="end"/>
          </w:r>
        </w:p>
      </w:tc>
    </w:tr>
  </w:tbl>
  <w:p w:rsidR="00F62800" w:rsidRPr="00BE3C8D" w:rsidRDefault="00F62800" w:rsidP="00BE3C8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B3B51" w:rsidRDefault="00BE3C8D" w:rsidP="00621A70">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E3C8D" w:rsidRPr="007B3B51" w:rsidTr="00A37BAF">
      <w:tc>
        <w:tcPr>
          <w:tcW w:w="1247" w:type="dxa"/>
        </w:tcPr>
        <w:p w:rsidR="00BE3C8D" w:rsidRPr="007B3B51" w:rsidRDefault="00BE3C8D" w:rsidP="00A37BAF">
          <w:pPr>
            <w:rPr>
              <w:i/>
              <w:sz w:val="16"/>
              <w:szCs w:val="16"/>
            </w:rPr>
          </w:pPr>
        </w:p>
      </w:tc>
      <w:tc>
        <w:tcPr>
          <w:tcW w:w="5387" w:type="dxa"/>
          <w:gridSpan w:val="3"/>
        </w:tcPr>
        <w:p w:rsidR="00BE3C8D" w:rsidRPr="007B3B51" w:rsidRDefault="00BE3C8D" w:rsidP="00A37BA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B3A3B">
            <w:rPr>
              <w:i/>
              <w:noProof/>
              <w:sz w:val="16"/>
              <w:szCs w:val="16"/>
            </w:rPr>
            <w:t>Foreign States Immunities Act 1985</w:t>
          </w:r>
          <w:r w:rsidRPr="007B3B51">
            <w:rPr>
              <w:i/>
              <w:sz w:val="16"/>
              <w:szCs w:val="16"/>
            </w:rPr>
            <w:fldChar w:fldCharType="end"/>
          </w:r>
        </w:p>
      </w:tc>
      <w:tc>
        <w:tcPr>
          <w:tcW w:w="669" w:type="dxa"/>
        </w:tcPr>
        <w:p w:rsidR="00BE3C8D" w:rsidRPr="007B3B51" w:rsidRDefault="00BE3C8D" w:rsidP="00A37BA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B3A3B">
            <w:rPr>
              <w:i/>
              <w:noProof/>
              <w:sz w:val="16"/>
              <w:szCs w:val="16"/>
            </w:rPr>
            <w:t>i</w:t>
          </w:r>
          <w:r w:rsidRPr="007B3B51">
            <w:rPr>
              <w:i/>
              <w:sz w:val="16"/>
              <w:szCs w:val="16"/>
            </w:rPr>
            <w:fldChar w:fldCharType="end"/>
          </w:r>
        </w:p>
      </w:tc>
    </w:tr>
    <w:tr w:rsidR="00BE3C8D" w:rsidRPr="00130F37" w:rsidTr="00621A70">
      <w:tc>
        <w:tcPr>
          <w:tcW w:w="2190" w:type="dxa"/>
          <w:gridSpan w:val="2"/>
        </w:tcPr>
        <w:p w:rsidR="00BE3C8D" w:rsidRPr="00130F37" w:rsidRDefault="00BE3C8D" w:rsidP="00AD5C4E">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347F">
            <w:rPr>
              <w:sz w:val="16"/>
              <w:szCs w:val="16"/>
            </w:rPr>
            <w:t>4</w:t>
          </w:r>
          <w:r w:rsidRPr="00130F37">
            <w:rPr>
              <w:sz w:val="16"/>
              <w:szCs w:val="16"/>
            </w:rPr>
            <w:fldChar w:fldCharType="end"/>
          </w:r>
        </w:p>
      </w:tc>
      <w:tc>
        <w:tcPr>
          <w:tcW w:w="2920" w:type="dxa"/>
        </w:tcPr>
        <w:p w:rsidR="00BE3C8D" w:rsidRPr="00130F37" w:rsidRDefault="00BE3C8D" w:rsidP="00A37BA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2347F">
            <w:rPr>
              <w:sz w:val="16"/>
              <w:szCs w:val="16"/>
            </w:rPr>
            <w:t>21/10/16</w:t>
          </w:r>
          <w:r w:rsidRPr="00130F37">
            <w:rPr>
              <w:sz w:val="16"/>
              <w:szCs w:val="16"/>
            </w:rPr>
            <w:fldChar w:fldCharType="end"/>
          </w:r>
        </w:p>
      </w:tc>
      <w:tc>
        <w:tcPr>
          <w:tcW w:w="2193" w:type="dxa"/>
          <w:gridSpan w:val="2"/>
        </w:tcPr>
        <w:p w:rsidR="00BE3C8D" w:rsidRPr="00130F37" w:rsidRDefault="00BE3C8D" w:rsidP="00A37BA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347F">
            <w:rPr>
              <w:sz w:val="16"/>
              <w:szCs w:val="16"/>
            </w:rPr>
            <w:instrText>21/10/2016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2347F">
            <w:rPr>
              <w:sz w:val="16"/>
              <w:szCs w:val="16"/>
            </w:rPr>
            <w:instrText>21/10/16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347F">
            <w:rPr>
              <w:noProof/>
              <w:sz w:val="16"/>
              <w:szCs w:val="16"/>
            </w:rPr>
            <w:t>21/10/16</w:t>
          </w:r>
          <w:r w:rsidRPr="00130F37">
            <w:rPr>
              <w:sz w:val="16"/>
              <w:szCs w:val="16"/>
            </w:rPr>
            <w:fldChar w:fldCharType="end"/>
          </w:r>
        </w:p>
      </w:tc>
    </w:tr>
  </w:tbl>
  <w:p w:rsidR="00F62800" w:rsidRPr="00BE3C8D" w:rsidRDefault="00F62800" w:rsidP="00BE3C8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B3B51" w:rsidRDefault="00BE3C8D" w:rsidP="00621A70">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E3C8D" w:rsidRPr="007B3B51" w:rsidTr="00621A70">
      <w:tc>
        <w:tcPr>
          <w:tcW w:w="1247" w:type="dxa"/>
        </w:tcPr>
        <w:p w:rsidR="00BE3C8D" w:rsidRPr="007B3B51" w:rsidRDefault="00BE3C8D" w:rsidP="00621A70">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B3A3B">
            <w:rPr>
              <w:i/>
              <w:noProof/>
              <w:sz w:val="16"/>
              <w:szCs w:val="16"/>
            </w:rPr>
            <w:t>24</w:t>
          </w:r>
          <w:r w:rsidRPr="007B3B51">
            <w:rPr>
              <w:i/>
              <w:sz w:val="16"/>
              <w:szCs w:val="16"/>
            </w:rPr>
            <w:fldChar w:fldCharType="end"/>
          </w:r>
        </w:p>
      </w:tc>
      <w:tc>
        <w:tcPr>
          <w:tcW w:w="5387" w:type="dxa"/>
          <w:gridSpan w:val="3"/>
        </w:tcPr>
        <w:p w:rsidR="00BE3C8D" w:rsidRPr="007B3B51" w:rsidRDefault="00BE3C8D" w:rsidP="00A37BA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B3A3B">
            <w:rPr>
              <w:i/>
              <w:noProof/>
              <w:sz w:val="16"/>
              <w:szCs w:val="16"/>
            </w:rPr>
            <w:t>Foreign States Immunities Act 1985</w:t>
          </w:r>
          <w:r w:rsidRPr="007B3B51">
            <w:rPr>
              <w:i/>
              <w:sz w:val="16"/>
              <w:szCs w:val="16"/>
            </w:rPr>
            <w:fldChar w:fldCharType="end"/>
          </w:r>
        </w:p>
      </w:tc>
      <w:tc>
        <w:tcPr>
          <w:tcW w:w="669" w:type="dxa"/>
        </w:tcPr>
        <w:p w:rsidR="00BE3C8D" w:rsidRPr="007B3B51" w:rsidRDefault="00BE3C8D" w:rsidP="00A37BAF">
          <w:pPr>
            <w:jc w:val="right"/>
            <w:rPr>
              <w:sz w:val="16"/>
              <w:szCs w:val="16"/>
            </w:rPr>
          </w:pPr>
        </w:p>
      </w:tc>
    </w:tr>
    <w:tr w:rsidR="00BE3C8D" w:rsidRPr="0055472E" w:rsidTr="00621A70">
      <w:tc>
        <w:tcPr>
          <w:tcW w:w="2190" w:type="dxa"/>
          <w:gridSpan w:val="2"/>
        </w:tcPr>
        <w:p w:rsidR="00BE3C8D" w:rsidRPr="0055472E" w:rsidRDefault="00BE3C8D" w:rsidP="00621A70">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2347F">
            <w:rPr>
              <w:sz w:val="16"/>
              <w:szCs w:val="16"/>
            </w:rPr>
            <w:t>4</w:t>
          </w:r>
          <w:r w:rsidRPr="0055472E">
            <w:rPr>
              <w:sz w:val="16"/>
              <w:szCs w:val="16"/>
            </w:rPr>
            <w:fldChar w:fldCharType="end"/>
          </w:r>
        </w:p>
      </w:tc>
      <w:tc>
        <w:tcPr>
          <w:tcW w:w="2920" w:type="dxa"/>
        </w:tcPr>
        <w:p w:rsidR="00BE3C8D" w:rsidRPr="0055472E" w:rsidRDefault="00BE3C8D" w:rsidP="00A37BA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2347F">
            <w:rPr>
              <w:sz w:val="16"/>
              <w:szCs w:val="16"/>
            </w:rPr>
            <w:t>21/10/16</w:t>
          </w:r>
          <w:r w:rsidRPr="0055472E">
            <w:rPr>
              <w:sz w:val="16"/>
              <w:szCs w:val="16"/>
            </w:rPr>
            <w:fldChar w:fldCharType="end"/>
          </w:r>
        </w:p>
      </w:tc>
      <w:tc>
        <w:tcPr>
          <w:tcW w:w="2193" w:type="dxa"/>
          <w:gridSpan w:val="2"/>
        </w:tcPr>
        <w:p w:rsidR="00BE3C8D" w:rsidRPr="0055472E" w:rsidRDefault="00BE3C8D" w:rsidP="00A37BA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2347F">
            <w:rPr>
              <w:sz w:val="16"/>
              <w:szCs w:val="16"/>
            </w:rPr>
            <w:instrText>21/10/2016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2347F">
            <w:rPr>
              <w:sz w:val="16"/>
              <w:szCs w:val="16"/>
            </w:rPr>
            <w:instrText>21/10/16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2347F">
            <w:rPr>
              <w:noProof/>
              <w:sz w:val="16"/>
              <w:szCs w:val="16"/>
            </w:rPr>
            <w:t>21/10/16</w:t>
          </w:r>
          <w:r w:rsidRPr="0055472E">
            <w:rPr>
              <w:sz w:val="16"/>
              <w:szCs w:val="16"/>
            </w:rPr>
            <w:fldChar w:fldCharType="end"/>
          </w:r>
        </w:p>
      </w:tc>
    </w:tr>
  </w:tbl>
  <w:p w:rsidR="00BE3C8D" w:rsidRPr="00BE3C8D" w:rsidRDefault="00BE3C8D" w:rsidP="00BE3C8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B3B51" w:rsidRDefault="00BE3C8D" w:rsidP="00621A70">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E3C8D" w:rsidRPr="007B3B51" w:rsidTr="00A37BAF">
      <w:tc>
        <w:tcPr>
          <w:tcW w:w="1247" w:type="dxa"/>
        </w:tcPr>
        <w:p w:rsidR="00BE3C8D" w:rsidRPr="007B3B51" w:rsidRDefault="00BE3C8D" w:rsidP="00A37BAF">
          <w:pPr>
            <w:rPr>
              <w:i/>
              <w:sz w:val="16"/>
              <w:szCs w:val="16"/>
            </w:rPr>
          </w:pPr>
        </w:p>
      </w:tc>
      <w:tc>
        <w:tcPr>
          <w:tcW w:w="5387" w:type="dxa"/>
          <w:gridSpan w:val="3"/>
        </w:tcPr>
        <w:p w:rsidR="00BE3C8D" w:rsidRPr="007B3B51" w:rsidRDefault="00BE3C8D" w:rsidP="00A37BA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B3A3B">
            <w:rPr>
              <w:i/>
              <w:noProof/>
              <w:sz w:val="16"/>
              <w:szCs w:val="16"/>
            </w:rPr>
            <w:t>Foreign States Immunities Act 1985</w:t>
          </w:r>
          <w:r w:rsidRPr="007B3B51">
            <w:rPr>
              <w:i/>
              <w:sz w:val="16"/>
              <w:szCs w:val="16"/>
            </w:rPr>
            <w:fldChar w:fldCharType="end"/>
          </w:r>
        </w:p>
      </w:tc>
      <w:tc>
        <w:tcPr>
          <w:tcW w:w="669" w:type="dxa"/>
        </w:tcPr>
        <w:p w:rsidR="00BE3C8D" w:rsidRPr="007B3B51" w:rsidRDefault="00BE3C8D" w:rsidP="00A37BA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B3A3B">
            <w:rPr>
              <w:i/>
              <w:noProof/>
              <w:sz w:val="16"/>
              <w:szCs w:val="16"/>
            </w:rPr>
            <w:t>25</w:t>
          </w:r>
          <w:r w:rsidRPr="007B3B51">
            <w:rPr>
              <w:i/>
              <w:sz w:val="16"/>
              <w:szCs w:val="16"/>
            </w:rPr>
            <w:fldChar w:fldCharType="end"/>
          </w:r>
        </w:p>
      </w:tc>
    </w:tr>
    <w:tr w:rsidR="00BE3C8D" w:rsidRPr="00130F37" w:rsidTr="00621A70">
      <w:tc>
        <w:tcPr>
          <w:tcW w:w="2190" w:type="dxa"/>
          <w:gridSpan w:val="2"/>
        </w:tcPr>
        <w:p w:rsidR="00BE3C8D" w:rsidRPr="00130F37" w:rsidRDefault="00BE3C8D" w:rsidP="00AD5C4E">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347F">
            <w:rPr>
              <w:sz w:val="16"/>
              <w:szCs w:val="16"/>
            </w:rPr>
            <w:t>4</w:t>
          </w:r>
          <w:r w:rsidRPr="00130F37">
            <w:rPr>
              <w:sz w:val="16"/>
              <w:szCs w:val="16"/>
            </w:rPr>
            <w:fldChar w:fldCharType="end"/>
          </w:r>
        </w:p>
      </w:tc>
      <w:tc>
        <w:tcPr>
          <w:tcW w:w="2920" w:type="dxa"/>
        </w:tcPr>
        <w:p w:rsidR="00BE3C8D" w:rsidRPr="00130F37" w:rsidRDefault="00BE3C8D" w:rsidP="00A37BA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2347F">
            <w:rPr>
              <w:sz w:val="16"/>
              <w:szCs w:val="16"/>
            </w:rPr>
            <w:t>21/10/16</w:t>
          </w:r>
          <w:r w:rsidRPr="00130F37">
            <w:rPr>
              <w:sz w:val="16"/>
              <w:szCs w:val="16"/>
            </w:rPr>
            <w:fldChar w:fldCharType="end"/>
          </w:r>
        </w:p>
      </w:tc>
      <w:tc>
        <w:tcPr>
          <w:tcW w:w="2193" w:type="dxa"/>
          <w:gridSpan w:val="2"/>
        </w:tcPr>
        <w:p w:rsidR="00BE3C8D" w:rsidRPr="00130F37" w:rsidRDefault="00BE3C8D" w:rsidP="00A37BA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347F">
            <w:rPr>
              <w:sz w:val="16"/>
              <w:szCs w:val="16"/>
            </w:rPr>
            <w:instrText>21/10/2016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2347F">
            <w:rPr>
              <w:sz w:val="16"/>
              <w:szCs w:val="16"/>
            </w:rPr>
            <w:instrText>21/10/16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347F">
            <w:rPr>
              <w:noProof/>
              <w:sz w:val="16"/>
              <w:szCs w:val="16"/>
            </w:rPr>
            <w:t>21/10/16</w:t>
          </w:r>
          <w:r w:rsidRPr="00130F37">
            <w:rPr>
              <w:sz w:val="16"/>
              <w:szCs w:val="16"/>
            </w:rPr>
            <w:fldChar w:fldCharType="end"/>
          </w:r>
        </w:p>
      </w:tc>
    </w:tr>
  </w:tbl>
  <w:p w:rsidR="00BE3C8D" w:rsidRPr="00BE3C8D" w:rsidRDefault="00BE3C8D" w:rsidP="00BE3C8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A1328" w:rsidRDefault="00BE3C8D" w:rsidP="00BA220B">
    <w:pPr>
      <w:pBdr>
        <w:top w:val="single" w:sz="6" w:space="1" w:color="auto"/>
      </w:pBdr>
      <w:spacing w:before="120"/>
      <w:rPr>
        <w:sz w:val="18"/>
      </w:rPr>
    </w:pPr>
  </w:p>
  <w:p w:rsidR="00BE3C8D" w:rsidRPr="007A1328" w:rsidRDefault="00BE3C8D" w:rsidP="00715914">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82347F">
      <w:rPr>
        <w:i/>
        <w:noProof/>
        <w:sz w:val="18"/>
      </w:rPr>
      <w:t>Foreign States Immunities Act 1985</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82347F">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w:t>
    </w:r>
    <w:r w:rsidRPr="007A1328">
      <w:rPr>
        <w:i/>
        <w:sz w:val="18"/>
      </w:rPr>
      <w:fldChar w:fldCharType="end"/>
    </w:r>
  </w:p>
  <w:p w:rsidR="00BE3C8D" w:rsidRPr="007A1328" w:rsidRDefault="00BE3C8D" w:rsidP="00715914">
    <w:pPr>
      <w:rPr>
        <w:i/>
        <w:sz w:val="18"/>
      </w:rPr>
    </w:pPr>
    <w:r w:rsidRPr="007A1328">
      <w:rPr>
        <w:i/>
        <w:sz w:val="1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B3B51" w:rsidRDefault="00BE3C8D" w:rsidP="00621A70">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E3C8D" w:rsidRPr="007B3B51" w:rsidTr="00621A70">
      <w:tc>
        <w:tcPr>
          <w:tcW w:w="1247" w:type="dxa"/>
        </w:tcPr>
        <w:p w:rsidR="00BE3C8D" w:rsidRPr="007B3B51" w:rsidRDefault="00BE3C8D" w:rsidP="00621A70">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B3A3B">
            <w:rPr>
              <w:i/>
              <w:noProof/>
              <w:sz w:val="16"/>
              <w:szCs w:val="16"/>
            </w:rPr>
            <w:t>26</w:t>
          </w:r>
          <w:r w:rsidRPr="007B3B51">
            <w:rPr>
              <w:i/>
              <w:sz w:val="16"/>
              <w:szCs w:val="16"/>
            </w:rPr>
            <w:fldChar w:fldCharType="end"/>
          </w:r>
        </w:p>
      </w:tc>
      <w:tc>
        <w:tcPr>
          <w:tcW w:w="5387" w:type="dxa"/>
          <w:gridSpan w:val="3"/>
        </w:tcPr>
        <w:p w:rsidR="00BE3C8D" w:rsidRPr="007B3B51" w:rsidRDefault="00BE3C8D" w:rsidP="00A37BA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B3A3B">
            <w:rPr>
              <w:i/>
              <w:noProof/>
              <w:sz w:val="16"/>
              <w:szCs w:val="16"/>
            </w:rPr>
            <w:t>Foreign States Immunities Act 1985</w:t>
          </w:r>
          <w:r w:rsidRPr="007B3B51">
            <w:rPr>
              <w:i/>
              <w:sz w:val="16"/>
              <w:szCs w:val="16"/>
            </w:rPr>
            <w:fldChar w:fldCharType="end"/>
          </w:r>
        </w:p>
      </w:tc>
      <w:tc>
        <w:tcPr>
          <w:tcW w:w="669" w:type="dxa"/>
        </w:tcPr>
        <w:p w:rsidR="00BE3C8D" w:rsidRPr="007B3B51" w:rsidRDefault="00BE3C8D" w:rsidP="00A37BAF">
          <w:pPr>
            <w:jc w:val="right"/>
            <w:rPr>
              <w:sz w:val="16"/>
              <w:szCs w:val="16"/>
            </w:rPr>
          </w:pPr>
        </w:p>
      </w:tc>
    </w:tr>
    <w:tr w:rsidR="00BE3C8D" w:rsidRPr="0055472E" w:rsidTr="00621A70">
      <w:tc>
        <w:tcPr>
          <w:tcW w:w="2190" w:type="dxa"/>
          <w:gridSpan w:val="2"/>
        </w:tcPr>
        <w:p w:rsidR="00BE3C8D" w:rsidRPr="0055472E" w:rsidRDefault="00BE3C8D" w:rsidP="00621A70">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2347F">
            <w:rPr>
              <w:sz w:val="16"/>
              <w:szCs w:val="16"/>
            </w:rPr>
            <w:t>4</w:t>
          </w:r>
          <w:r w:rsidRPr="0055472E">
            <w:rPr>
              <w:sz w:val="16"/>
              <w:szCs w:val="16"/>
            </w:rPr>
            <w:fldChar w:fldCharType="end"/>
          </w:r>
        </w:p>
      </w:tc>
      <w:tc>
        <w:tcPr>
          <w:tcW w:w="2920" w:type="dxa"/>
        </w:tcPr>
        <w:p w:rsidR="00BE3C8D" w:rsidRPr="0055472E" w:rsidRDefault="00BE3C8D" w:rsidP="00A37BA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2347F">
            <w:rPr>
              <w:sz w:val="16"/>
              <w:szCs w:val="16"/>
            </w:rPr>
            <w:t>21/10/16</w:t>
          </w:r>
          <w:r w:rsidRPr="0055472E">
            <w:rPr>
              <w:sz w:val="16"/>
              <w:szCs w:val="16"/>
            </w:rPr>
            <w:fldChar w:fldCharType="end"/>
          </w:r>
        </w:p>
      </w:tc>
      <w:tc>
        <w:tcPr>
          <w:tcW w:w="2193" w:type="dxa"/>
          <w:gridSpan w:val="2"/>
        </w:tcPr>
        <w:p w:rsidR="00BE3C8D" w:rsidRPr="0055472E" w:rsidRDefault="00BE3C8D" w:rsidP="00A37BA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2347F">
            <w:rPr>
              <w:sz w:val="16"/>
              <w:szCs w:val="16"/>
            </w:rPr>
            <w:instrText>21/10/2016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2347F">
            <w:rPr>
              <w:sz w:val="16"/>
              <w:szCs w:val="16"/>
            </w:rPr>
            <w:instrText>21/10/16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2347F">
            <w:rPr>
              <w:noProof/>
              <w:sz w:val="16"/>
              <w:szCs w:val="16"/>
            </w:rPr>
            <w:t>21/10/16</w:t>
          </w:r>
          <w:r w:rsidRPr="0055472E">
            <w:rPr>
              <w:sz w:val="16"/>
              <w:szCs w:val="16"/>
            </w:rPr>
            <w:fldChar w:fldCharType="end"/>
          </w:r>
        </w:p>
      </w:tc>
    </w:tr>
  </w:tbl>
  <w:p w:rsidR="00BE3C8D" w:rsidRPr="00BE3C8D" w:rsidRDefault="00BE3C8D" w:rsidP="00BE3C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800" w:rsidRPr="004E5EC7" w:rsidRDefault="00F62800" w:rsidP="00B873ED">
      <w:pPr>
        <w:spacing w:line="240" w:lineRule="auto"/>
        <w:rPr>
          <w:sz w:val="16"/>
        </w:rPr>
      </w:pPr>
      <w:r>
        <w:separator/>
      </w:r>
    </w:p>
  </w:footnote>
  <w:footnote w:type="continuationSeparator" w:id="0">
    <w:p w:rsidR="00F62800" w:rsidRPr="004E5EC7" w:rsidRDefault="00F62800" w:rsidP="00B873ED">
      <w:pPr>
        <w:spacing w:line="240" w:lineRule="auto"/>
        <w:rPr>
          <w:sz w:val="16"/>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Default="00F62800" w:rsidP="003B0A4A">
    <w:pPr>
      <w:pStyle w:val="Header"/>
      <w:pBdr>
        <w:bottom w:val="single" w:sz="6" w:space="1" w:color="auto"/>
      </w:pBdr>
    </w:pPr>
  </w:p>
  <w:p w:rsidR="00F62800" w:rsidRDefault="00F62800" w:rsidP="003B0A4A">
    <w:pPr>
      <w:pStyle w:val="Header"/>
      <w:pBdr>
        <w:bottom w:val="single" w:sz="6" w:space="1" w:color="auto"/>
      </w:pBdr>
    </w:pPr>
  </w:p>
  <w:p w:rsidR="00F62800" w:rsidRPr="001E77D2" w:rsidRDefault="00F62800" w:rsidP="003B0A4A">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Default="00BE3C8D">
    <w:pPr>
      <w:rPr>
        <w:sz w:val="20"/>
      </w:rPr>
    </w:pPr>
    <w:r>
      <w:rPr>
        <w:b/>
        <w:sz w:val="20"/>
      </w:rPr>
      <w:fldChar w:fldCharType="begin"/>
    </w:r>
    <w:r>
      <w:rPr>
        <w:b/>
        <w:sz w:val="20"/>
      </w:rPr>
      <w:instrText xml:space="preserve"> STYLEREF CharChapNo </w:instrText>
    </w:r>
    <w:r w:rsidR="0082347F">
      <w:rPr>
        <w:b/>
        <w:sz w:val="20"/>
      </w:rPr>
      <w:fldChar w:fldCharType="separate"/>
    </w:r>
    <w:r w:rsidR="000B3A3B">
      <w:rPr>
        <w:b/>
        <w:noProof/>
        <w:sz w:val="20"/>
      </w:rPr>
      <w:t>Schedule</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rsidR="00BE3C8D" w:rsidRDefault="00BE3C8D">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separate"/>
    </w:r>
    <w:r w:rsidR="000B3A3B">
      <w:rPr>
        <w:b/>
        <w:noProof/>
        <w:sz w:val="20"/>
      </w:rPr>
      <w:t>Form 1</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BE3C8D" w:rsidRDefault="00BE3C8D" w:rsidP="00BE3C8D">
    <w:pPr>
      <w:pBdr>
        <w:bottom w:val="single" w:sz="6" w:space="1" w:color="auto"/>
      </w:pBdr>
      <w:spacing w:after="12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Default="00BE3C8D" w:rsidP="00B16FC0">
    <w:pPr>
      <w:jc w:val="right"/>
      <w:rPr>
        <w:sz w:val="20"/>
      </w:rPr>
    </w:pPr>
    <w:r>
      <w:rPr>
        <w:sz w:val="20"/>
      </w:rPr>
      <w:fldChar w:fldCharType="begin"/>
    </w:r>
    <w:r>
      <w:rPr>
        <w:sz w:val="20"/>
      </w:rPr>
      <w:instrText xml:space="preserve"> STYLEREF CharChapText </w:instrText>
    </w:r>
    <w:r>
      <w:rPr>
        <w:sz w:val="20"/>
      </w:rPr>
      <w:fldChar w:fldCharType="end"/>
    </w:r>
    <w:r>
      <w:rPr>
        <w:sz w:val="20"/>
      </w:rPr>
      <w:t xml:space="preserve">  </w:t>
    </w:r>
    <w:r>
      <w:rPr>
        <w:b/>
        <w:sz w:val="20"/>
      </w:rPr>
      <w:fldChar w:fldCharType="begin"/>
    </w:r>
    <w:r>
      <w:rPr>
        <w:b/>
        <w:sz w:val="20"/>
      </w:rPr>
      <w:instrText xml:space="preserve"> STYLEREF CharChapNo </w:instrText>
    </w:r>
    <w:r w:rsidR="0082347F">
      <w:rPr>
        <w:b/>
        <w:sz w:val="20"/>
      </w:rPr>
      <w:fldChar w:fldCharType="separate"/>
    </w:r>
    <w:r w:rsidR="000B3A3B">
      <w:rPr>
        <w:b/>
        <w:noProof/>
        <w:sz w:val="20"/>
      </w:rPr>
      <w:t>Schedule</w:t>
    </w:r>
    <w:r>
      <w:rPr>
        <w:b/>
        <w:sz w:val="20"/>
      </w:rPr>
      <w:fldChar w:fldCharType="end"/>
    </w:r>
  </w:p>
  <w:p w:rsidR="00BE3C8D" w:rsidRDefault="00BE3C8D" w:rsidP="00B16FC0">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separate"/>
    </w:r>
    <w:r w:rsidR="000B3A3B">
      <w:rPr>
        <w:b/>
        <w:noProof/>
        <w:sz w:val="20"/>
      </w:rPr>
      <w:t>Form 2</w:t>
    </w:r>
    <w:r>
      <w:rPr>
        <w:b/>
        <w:sz w:val="20"/>
      </w:rPr>
      <w:fldChar w:fldCharType="end"/>
    </w:r>
  </w:p>
  <w:p w:rsidR="00BE3C8D" w:rsidRDefault="00BE3C8D" w:rsidP="00BE3C8D">
    <w:pPr>
      <w:pBdr>
        <w:bottom w:val="single" w:sz="6" w:space="1" w:color="auto"/>
      </w:pBdr>
      <w:spacing w:after="120"/>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Default="00BE3C8D"/>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Pr="007E528B" w:rsidRDefault="00F62800" w:rsidP="00F62800">
    <w:pPr>
      <w:rPr>
        <w:sz w:val="26"/>
        <w:szCs w:val="26"/>
      </w:rPr>
    </w:pPr>
  </w:p>
  <w:p w:rsidR="00F62800" w:rsidRPr="00750516" w:rsidRDefault="00F62800" w:rsidP="00F62800">
    <w:pPr>
      <w:rPr>
        <w:b/>
        <w:sz w:val="20"/>
      </w:rPr>
    </w:pPr>
    <w:r w:rsidRPr="00750516">
      <w:rPr>
        <w:b/>
        <w:sz w:val="20"/>
      </w:rPr>
      <w:t>Endnotes</w:t>
    </w:r>
  </w:p>
  <w:p w:rsidR="00F62800" w:rsidRPr="007A1328" w:rsidRDefault="00F62800" w:rsidP="00F62800">
    <w:pPr>
      <w:rPr>
        <w:sz w:val="20"/>
      </w:rPr>
    </w:pPr>
  </w:p>
  <w:p w:rsidR="00F62800" w:rsidRPr="007A1328" w:rsidRDefault="00F62800" w:rsidP="00F62800">
    <w:pPr>
      <w:rPr>
        <w:b/>
        <w:sz w:val="24"/>
      </w:rPr>
    </w:pPr>
  </w:p>
  <w:p w:rsidR="00F62800" w:rsidRPr="007E528B" w:rsidRDefault="00F62800" w:rsidP="00124D6B">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0B3A3B">
      <w:rPr>
        <w:noProof/>
        <w:szCs w:val="22"/>
      </w:rPr>
      <w:t>Endnote 4—Amendment history</w:t>
    </w:r>
    <w:r>
      <w:rPr>
        <w:szCs w:val="22"/>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Pr="007E528B" w:rsidRDefault="00F62800" w:rsidP="00F62800">
    <w:pPr>
      <w:jc w:val="right"/>
      <w:rPr>
        <w:sz w:val="26"/>
        <w:szCs w:val="26"/>
      </w:rPr>
    </w:pPr>
  </w:p>
  <w:p w:rsidR="00F62800" w:rsidRPr="00750516" w:rsidRDefault="00F62800" w:rsidP="00F62800">
    <w:pPr>
      <w:jc w:val="right"/>
      <w:rPr>
        <w:b/>
        <w:sz w:val="20"/>
      </w:rPr>
    </w:pPr>
    <w:r w:rsidRPr="00750516">
      <w:rPr>
        <w:b/>
        <w:sz w:val="20"/>
      </w:rPr>
      <w:t>Endnotes</w:t>
    </w:r>
  </w:p>
  <w:p w:rsidR="00F62800" w:rsidRPr="007A1328" w:rsidRDefault="00F62800" w:rsidP="00F62800">
    <w:pPr>
      <w:jc w:val="right"/>
      <w:rPr>
        <w:sz w:val="20"/>
      </w:rPr>
    </w:pPr>
  </w:p>
  <w:p w:rsidR="00F62800" w:rsidRPr="007A1328" w:rsidRDefault="00F62800" w:rsidP="00F62800">
    <w:pPr>
      <w:jc w:val="right"/>
      <w:rPr>
        <w:b/>
        <w:sz w:val="24"/>
      </w:rPr>
    </w:pPr>
  </w:p>
  <w:p w:rsidR="00F62800" w:rsidRPr="007E528B" w:rsidRDefault="00F62800" w:rsidP="00124D6B">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0B3A3B">
      <w:rPr>
        <w:noProof/>
        <w:szCs w:val="22"/>
      </w:rPr>
      <w:t>Endnote 3—Legislation history</w:t>
    </w:r>
    <w:r>
      <w:rPr>
        <w:szCs w:val="22"/>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Default="00F62800">
    <w:pPr>
      <w:jc w:val="right"/>
    </w:pPr>
  </w:p>
  <w:p w:rsidR="00F62800" w:rsidRDefault="00F62800">
    <w:pPr>
      <w:jc w:val="right"/>
      <w:rPr>
        <w:i/>
      </w:rPr>
    </w:pPr>
  </w:p>
  <w:p w:rsidR="00F62800" w:rsidRDefault="00F62800">
    <w:pPr>
      <w:jc w:val="right"/>
    </w:pPr>
  </w:p>
  <w:p w:rsidR="00F62800" w:rsidRDefault="00F62800">
    <w:pPr>
      <w:jc w:val="right"/>
      <w:rPr>
        <w:sz w:val="24"/>
      </w:rPr>
    </w:pPr>
  </w:p>
  <w:p w:rsidR="00F62800" w:rsidRDefault="00F62800">
    <w:pPr>
      <w:pBdr>
        <w:bottom w:val="single" w:sz="12" w:space="1" w:color="auto"/>
      </w:pBdr>
      <w:jc w:val="right"/>
      <w:rPr>
        <w:i/>
        <w:sz w:val="24"/>
      </w:rPr>
    </w:pPr>
  </w:p>
  <w:p w:rsidR="00F62800" w:rsidRDefault="00F6280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Default="00F62800">
    <w:pPr>
      <w:jc w:val="right"/>
      <w:rPr>
        <w:b/>
      </w:rPr>
    </w:pPr>
  </w:p>
  <w:p w:rsidR="00F62800" w:rsidRDefault="00F62800">
    <w:pPr>
      <w:jc w:val="right"/>
      <w:rPr>
        <w:b/>
        <w:i/>
      </w:rPr>
    </w:pPr>
  </w:p>
  <w:p w:rsidR="00F62800" w:rsidRDefault="00F62800">
    <w:pPr>
      <w:jc w:val="right"/>
    </w:pPr>
  </w:p>
  <w:p w:rsidR="00F62800" w:rsidRDefault="00F62800">
    <w:pPr>
      <w:jc w:val="right"/>
      <w:rPr>
        <w:b/>
        <w:sz w:val="24"/>
      </w:rPr>
    </w:pPr>
  </w:p>
  <w:p w:rsidR="00F62800" w:rsidRDefault="00F62800">
    <w:pPr>
      <w:pBdr>
        <w:bottom w:val="single" w:sz="12" w:space="1" w:color="auto"/>
      </w:pBdr>
      <w:jc w:val="right"/>
      <w:rPr>
        <w:b/>
        <w:i/>
        <w:sz w:val="24"/>
      </w:rPr>
    </w:pPr>
  </w:p>
  <w:p w:rsidR="00F62800" w:rsidRDefault="00F6280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Default="00F628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Default="00F62800" w:rsidP="003B0A4A">
    <w:pPr>
      <w:pStyle w:val="Header"/>
      <w:pBdr>
        <w:bottom w:val="single" w:sz="4" w:space="1" w:color="auto"/>
      </w:pBdr>
    </w:pPr>
  </w:p>
  <w:p w:rsidR="00F62800" w:rsidRDefault="00F62800" w:rsidP="003B0A4A">
    <w:pPr>
      <w:pStyle w:val="Header"/>
      <w:pBdr>
        <w:bottom w:val="single" w:sz="4" w:space="1" w:color="auto"/>
      </w:pBdr>
    </w:pPr>
  </w:p>
  <w:p w:rsidR="00F62800" w:rsidRPr="001E77D2" w:rsidRDefault="00F62800" w:rsidP="003B0A4A">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Pr="005F1388" w:rsidRDefault="00F62800" w:rsidP="003B0A4A">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Pr="00ED79B6" w:rsidRDefault="00F62800" w:rsidP="003B0A4A">
    <w:pPr>
      <w:pBdr>
        <w:bottom w:val="single" w:sz="6" w:space="1" w:color="auto"/>
      </w:pBdr>
      <w:spacing w:before="1000" w:after="12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Pr="00ED79B6" w:rsidRDefault="00F62800" w:rsidP="003B0A4A">
    <w:pPr>
      <w:pBdr>
        <w:bottom w:val="single" w:sz="6" w:space="1" w:color="auto"/>
      </w:pBdr>
      <w:spacing w:before="1000" w:after="12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00" w:rsidRPr="00ED79B6" w:rsidRDefault="00F62800" w:rsidP="003B0A4A">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Default="00BE3C8D" w:rsidP="00715914">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BE3C8D" w:rsidRDefault="00BE3C8D" w:rsidP="00715914">
    <w:pPr>
      <w:rPr>
        <w:sz w:val="20"/>
      </w:rPr>
    </w:pPr>
    <w:r w:rsidRPr="007A1328">
      <w:rPr>
        <w:b/>
        <w:sz w:val="20"/>
      </w:rPr>
      <w:fldChar w:fldCharType="begin"/>
    </w:r>
    <w:r w:rsidRPr="007A1328">
      <w:rPr>
        <w:b/>
        <w:sz w:val="20"/>
      </w:rPr>
      <w:instrText xml:space="preserve"> STYLEREF CharPartNo </w:instrText>
    </w:r>
    <w:r w:rsidR="0082347F">
      <w:rPr>
        <w:b/>
        <w:sz w:val="20"/>
      </w:rPr>
      <w:fldChar w:fldCharType="separate"/>
    </w:r>
    <w:r w:rsidR="000B3A3B">
      <w:rPr>
        <w:b/>
        <w:noProof/>
        <w:sz w:val="20"/>
      </w:rPr>
      <w:t>Part V</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82347F">
      <w:rPr>
        <w:sz w:val="20"/>
      </w:rPr>
      <w:fldChar w:fldCharType="separate"/>
    </w:r>
    <w:r w:rsidR="000B3A3B">
      <w:rPr>
        <w:noProof/>
        <w:sz w:val="20"/>
      </w:rPr>
      <w:t>Miscellaneous</w:t>
    </w:r>
    <w:r>
      <w:rPr>
        <w:sz w:val="20"/>
      </w:rPr>
      <w:fldChar w:fldCharType="end"/>
    </w:r>
  </w:p>
  <w:p w:rsidR="00BE3C8D" w:rsidRPr="007A1328" w:rsidRDefault="00BE3C8D" w:rsidP="00715914">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BE3C8D" w:rsidRPr="007A1328" w:rsidRDefault="00BE3C8D" w:rsidP="00715914">
    <w:pPr>
      <w:rPr>
        <w:b/>
        <w:sz w:val="24"/>
      </w:rPr>
    </w:pPr>
  </w:p>
  <w:p w:rsidR="00BE3C8D" w:rsidRPr="007A1328" w:rsidRDefault="00BE3C8D" w:rsidP="00BE3C8D">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0B3A3B">
      <w:rPr>
        <w:noProof/>
        <w:sz w:val="24"/>
      </w:rPr>
      <w:t>42</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A1328" w:rsidRDefault="00BE3C8D" w:rsidP="00715914">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BE3C8D" w:rsidRPr="007A1328" w:rsidRDefault="00BE3C8D" w:rsidP="00715914">
    <w:pPr>
      <w:jc w:val="right"/>
      <w:rPr>
        <w:sz w:val="20"/>
      </w:rPr>
    </w:pPr>
    <w:r w:rsidRPr="007A1328">
      <w:rPr>
        <w:sz w:val="20"/>
      </w:rPr>
      <w:fldChar w:fldCharType="begin"/>
    </w:r>
    <w:r w:rsidRPr="007A1328">
      <w:rPr>
        <w:sz w:val="20"/>
      </w:rPr>
      <w:instrText xml:space="preserve"> STYLEREF CharPartText </w:instrText>
    </w:r>
    <w:r w:rsidR="0082347F">
      <w:rPr>
        <w:sz w:val="20"/>
      </w:rPr>
      <w:fldChar w:fldCharType="separate"/>
    </w:r>
    <w:r w:rsidR="000B3A3B">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82347F">
      <w:rPr>
        <w:b/>
        <w:sz w:val="20"/>
      </w:rPr>
      <w:fldChar w:fldCharType="separate"/>
    </w:r>
    <w:r w:rsidR="000B3A3B">
      <w:rPr>
        <w:b/>
        <w:noProof/>
        <w:sz w:val="20"/>
      </w:rPr>
      <w:t>Part V</w:t>
    </w:r>
    <w:r>
      <w:rPr>
        <w:b/>
        <w:sz w:val="20"/>
      </w:rPr>
      <w:fldChar w:fldCharType="end"/>
    </w:r>
  </w:p>
  <w:p w:rsidR="00BE3C8D" w:rsidRPr="007A1328" w:rsidRDefault="00BE3C8D" w:rsidP="00715914">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BE3C8D" w:rsidRPr="007A1328" w:rsidRDefault="00BE3C8D" w:rsidP="00715914">
    <w:pPr>
      <w:jc w:val="right"/>
      <w:rPr>
        <w:b/>
        <w:sz w:val="24"/>
      </w:rPr>
    </w:pPr>
  </w:p>
  <w:p w:rsidR="00BE3C8D" w:rsidRPr="007A1328" w:rsidRDefault="00BE3C8D" w:rsidP="00BE3C8D">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0B3A3B">
      <w:rPr>
        <w:noProof/>
        <w:sz w:val="24"/>
      </w:rPr>
      <w:t>42A</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8D" w:rsidRPr="007A1328" w:rsidRDefault="00BE3C8D" w:rsidP="007159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E3086C16"/>
    <w:lvl w:ilvl="0">
      <w:start w:val="1"/>
      <w:numFmt w:val="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4">
    <w:nsid w:val="237A2B29"/>
    <w:multiLevelType w:val="multilevel"/>
    <w:tmpl w:val="0C090023"/>
    <w:numStyleLink w:val="ArticleSection"/>
  </w:abstractNum>
  <w:abstractNum w:abstractNumId="15">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3A82E0B"/>
    <w:multiLevelType w:val="multilevel"/>
    <w:tmpl w:val="0C090023"/>
    <w:numStyleLink w:val="ArticleSection"/>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DB65126"/>
    <w:multiLevelType w:val="multilevel"/>
    <w:tmpl w:val="F0047B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04757A2"/>
    <w:multiLevelType w:val="multilevel"/>
    <w:tmpl w:val="0C09001D"/>
    <w:numStyleLink w:val="1ai"/>
  </w:abstractNum>
  <w:abstractNum w:abstractNumId="24">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E5455E3"/>
    <w:multiLevelType w:val="multilevel"/>
    <w:tmpl w:val="0C09001D"/>
    <w:numStyleLink w:val="1ai"/>
  </w:abstractNum>
  <w:num w:numId="1">
    <w:abstractNumId w:val="22"/>
  </w:num>
  <w:num w:numId="2">
    <w:abstractNumId w:val="19"/>
  </w:num>
  <w:num w:numId="3">
    <w:abstractNumId w:val="11"/>
  </w:num>
  <w:num w:numId="4">
    <w:abstractNumId w:val="24"/>
  </w:num>
  <w:num w:numId="5">
    <w:abstractNumId w:val="15"/>
  </w:num>
  <w:num w:numId="6">
    <w:abstractNumId w:val="12"/>
  </w:num>
  <w:num w:numId="7">
    <w:abstractNumId w:val="9"/>
  </w:num>
  <w:num w:numId="8">
    <w:abstractNumId w:val="9"/>
  </w:num>
  <w:num w:numId="9">
    <w:abstractNumId w:val="7"/>
  </w:num>
  <w:num w:numId="10">
    <w:abstractNumId w:val="7"/>
  </w:num>
  <w:num w:numId="11">
    <w:abstractNumId w:val="6"/>
  </w:num>
  <w:num w:numId="12">
    <w:abstractNumId w:val="6"/>
  </w:num>
  <w:num w:numId="13">
    <w:abstractNumId w:val="5"/>
  </w:num>
  <w:num w:numId="14">
    <w:abstractNumId w:val="5"/>
  </w:num>
  <w:num w:numId="15">
    <w:abstractNumId w:val="4"/>
  </w:num>
  <w:num w:numId="16">
    <w:abstractNumId w:val="4"/>
  </w:num>
  <w:num w:numId="17">
    <w:abstractNumId w:val="8"/>
  </w:num>
  <w:num w:numId="18">
    <w:abstractNumId w:val="8"/>
  </w:num>
  <w:num w:numId="19">
    <w:abstractNumId w:val="3"/>
  </w:num>
  <w:num w:numId="20">
    <w:abstractNumId w:val="3"/>
  </w:num>
  <w:num w:numId="21">
    <w:abstractNumId w:val="2"/>
  </w:num>
  <w:num w:numId="22">
    <w:abstractNumId w:val="2"/>
  </w:num>
  <w:num w:numId="23">
    <w:abstractNumId w:val="1"/>
  </w:num>
  <w:num w:numId="24">
    <w:abstractNumId w:val="1"/>
  </w:num>
  <w:num w:numId="25">
    <w:abstractNumId w:val="0"/>
  </w:num>
  <w:num w:numId="26">
    <w:abstractNumId w:val="0"/>
  </w:num>
  <w:num w:numId="27">
    <w:abstractNumId w:val="18"/>
  </w:num>
  <w:num w:numId="28">
    <w:abstractNumId w:val="13"/>
  </w:num>
  <w:num w:numId="29">
    <w:abstractNumId w:val="25"/>
  </w:num>
  <w:num w:numId="30">
    <w:abstractNumId w:val="14"/>
  </w:num>
  <w:num w:numId="31">
    <w:abstractNumId w:val="23"/>
  </w:num>
  <w:num w:numId="32">
    <w:abstractNumId w:val="16"/>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16E6B"/>
    <w:rsid w:val="0004037B"/>
    <w:rsid w:val="000B008A"/>
    <w:rsid w:val="000B3504"/>
    <w:rsid w:val="000B3910"/>
    <w:rsid w:val="000B3A3B"/>
    <w:rsid w:val="000C0C5B"/>
    <w:rsid w:val="000E677B"/>
    <w:rsid w:val="00124D6B"/>
    <w:rsid w:val="0013120B"/>
    <w:rsid w:val="00137775"/>
    <w:rsid w:val="001510A5"/>
    <w:rsid w:val="00172C04"/>
    <w:rsid w:val="00182E26"/>
    <w:rsid w:val="00190810"/>
    <w:rsid w:val="001B5915"/>
    <w:rsid w:val="001C03F1"/>
    <w:rsid w:val="001C1709"/>
    <w:rsid w:val="001D6282"/>
    <w:rsid w:val="001E14E0"/>
    <w:rsid w:val="001F140F"/>
    <w:rsid w:val="00213F8F"/>
    <w:rsid w:val="0022773C"/>
    <w:rsid w:val="00235CB9"/>
    <w:rsid w:val="0025053B"/>
    <w:rsid w:val="002505D8"/>
    <w:rsid w:val="00254C91"/>
    <w:rsid w:val="00271FB5"/>
    <w:rsid w:val="0028439E"/>
    <w:rsid w:val="002B1A7A"/>
    <w:rsid w:val="002E3840"/>
    <w:rsid w:val="002E4EF4"/>
    <w:rsid w:val="002E6351"/>
    <w:rsid w:val="002F4B2C"/>
    <w:rsid w:val="002F5B83"/>
    <w:rsid w:val="002F6236"/>
    <w:rsid w:val="002F7938"/>
    <w:rsid w:val="00306AC1"/>
    <w:rsid w:val="00327646"/>
    <w:rsid w:val="003707C4"/>
    <w:rsid w:val="00381AB0"/>
    <w:rsid w:val="003970EE"/>
    <w:rsid w:val="003A29E1"/>
    <w:rsid w:val="003B034F"/>
    <w:rsid w:val="003B0A4A"/>
    <w:rsid w:val="003E552A"/>
    <w:rsid w:val="00410505"/>
    <w:rsid w:val="00432AAA"/>
    <w:rsid w:val="00434012"/>
    <w:rsid w:val="00485CFC"/>
    <w:rsid w:val="004918A6"/>
    <w:rsid w:val="0049595A"/>
    <w:rsid w:val="004D1A4A"/>
    <w:rsid w:val="004F4880"/>
    <w:rsid w:val="004F5B0B"/>
    <w:rsid w:val="00512768"/>
    <w:rsid w:val="00535A57"/>
    <w:rsid w:val="005513D3"/>
    <w:rsid w:val="00557521"/>
    <w:rsid w:val="005B3CB5"/>
    <w:rsid w:val="005B6C63"/>
    <w:rsid w:val="005C22A9"/>
    <w:rsid w:val="005C58B5"/>
    <w:rsid w:val="0063001E"/>
    <w:rsid w:val="0067464C"/>
    <w:rsid w:val="00677B4A"/>
    <w:rsid w:val="006A5342"/>
    <w:rsid w:val="006A7178"/>
    <w:rsid w:val="006B5C73"/>
    <w:rsid w:val="006D2330"/>
    <w:rsid w:val="006D26ED"/>
    <w:rsid w:val="006E1790"/>
    <w:rsid w:val="006E1AC9"/>
    <w:rsid w:val="00700132"/>
    <w:rsid w:val="007030A7"/>
    <w:rsid w:val="00746642"/>
    <w:rsid w:val="007920A2"/>
    <w:rsid w:val="007A0BFD"/>
    <w:rsid w:val="007B7959"/>
    <w:rsid w:val="0082347F"/>
    <w:rsid w:val="00826032"/>
    <w:rsid w:val="00834CFA"/>
    <w:rsid w:val="008641C0"/>
    <w:rsid w:val="00885366"/>
    <w:rsid w:val="008B6C45"/>
    <w:rsid w:val="008C6ADB"/>
    <w:rsid w:val="008D2E61"/>
    <w:rsid w:val="00904D5F"/>
    <w:rsid w:val="0090787B"/>
    <w:rsid w:val="00940902"/>
    <w:rsid w:val="00947F21"/>
    <w:rsid w:val="009616AC"/>
    <w:rsid w:val="00964802"/>
    <w:rsid w:val="00971AC5"/>
    <w:rsid w:val="0097346C"/>
    <w:rsid w:val="009776D5"/>
    <w:rsid w:val="009857EE"/>
    <w:rsid w:val="009B34F1"/>
    <w:rsid w:val="009C6061"/>
    <w:rsid w:val="009D5A40"/>
    <w:rsid w:val="00A469F8"/>
    <w:rsid w:val="00A769F6"/>
    <w:rsid w:val="00A924B7"/>
    <w:rsid w:val="00AA5B83"/>
    <w:rsid w:val="00AB0884"/>
    <w:rsid w:val="00AB7153"/>
    <w:rsid w:val="00AD5D83"/>
    <w:rsid w:val="00AF38C2"/>
    <w:rsid w:val="00AF728F"/>
    <w:rsid w:val="00B15D89"/>
    <w:rsid w:val="00B33CE6"/>
    <w:rsid w:val="00B50B04"/>
    <w:rsid w:val="00B873ED"/>
    <w:rsid w:val="00B87519"/>
    <w:rsid w:val="00BB29B0"/>
    <w:rsid w:val="00BD1789"/>
    <w:rsid w:val="00BE0FB2"/>
    <w:rsid w:val="00BE1329"/>
    <w:rsid w:val="00BE3C8D"/>
    <w:rsid w:val="00C23E76"/>
    <w:rsid w:val="00C62480"/>
    <w:rsid w:val="00C85125"/>
    <w:rsid w:val="00C9236B"/>
    <w:rsid w:val="00CA6D6D"/>
    <w:rsid w:val="00CA733C"/>
    <w:rsid w:val="00CB0624"/>
    <w:rsid w:val="00CF5852"/>
    <w:rsid w:val="00D06263"/>
    <w:rsid w:val="00D30F80"/>
    <w:rsid w:val="00D7445A"/>
    <w:rsid w:val="00D819B6"/>
    <w:rsid w:val="00D86AB1"/>
    <w:rsid w:val="00DB2AEF"/>
    <w:rsid w:val="00DC73B8"/>
    <w:rsid w:val="00DF2AF9"/>
    <w:rsid w:val="00E100E8"/>
    <w:rsid w:val="00E133BB"/>
    <w:rsid w:val="00E13612"/>
    <w:rsid w:val="00E13A1D"/>
    <w:rsid w:val="00E42BA4"/>
    <w:rsid w:val="00E60D39"/>
    <w:rsid w:val="00E71267"/>
    <w:rsid w:val="00E848F1"/>
    <w:rsid w:val="00E9244C"/>
    <w:rsid w:val="00EB755E"/>
    <w:rsid w:val="00EF4DCF"/>
    <w:rsid w:val="00F032FC"/>
    <w:rsid w:val="00F34446"/>
    <w:rsid w:val="00F603A0"/>
    <w:rsid w:val="00F62800"/>
    <w:rsid w:val="00F64012"/>
    <w:rsid w:val="00F93624"/>
    <w:rsid w:val="00FA00FC"/>
    <w:rsid w:val="00FA1636"/>
    <w:rsid w:val="00FB3203"/>
    <w:rsid w:val="00FC0982"/>
    <w:rsid w:val="00FE7E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A5B83"/>
    <w:pPr>
      <w:spacing w:line="260" w:lineRule="atLeast"/>
    </w:pPr>
    <w:rPr>
      <w:rFonts w:eastAsiaTheme="minorHAnsi" w:cstheme="minorBidi"/>
      <w:sz w:val="22"/>
      <w:lang w:eastAsia="en-US"/>
    </w:rPr>
  </w:style>
  <w:style w:type="paragraph" w:styleId="Heading1">
    <w:name w:val="heading 1"/>
    <w:next w:val="Heading2"/>
    <w:autoRedefine/>
    <w:qFormat/>
    <w:rsid w:val="0090787B"/>
    <w:pPr>
      <w:keepNext/>
      <w:keepLines/>
      <w:ind w:left="1134" w:hanging="1134"/>
      <w:outlineLvl w:val="0"/>
    </w:pPr>
    <w:rPr>
      <w:b/>
      <w:bCs/>
      <w:kern w:val="28"/>
      <w:sz w:val="36"/>
      <w:szCs w:val="32"/>
    </w:rPr>
  </w:style>
  <w:style w:type="paragraph" w:styleId="Heading2">
    <w:name w:val="heading 2"/>
    <w:basedOn w:val="Heading1"/>
    <w:next w:val="Heading3"/>
    <w:autoRedefine/>
    <w:qFormat/>
    <w:rsid w:val="0090787B"/>
    <w:pPr>
      <w:spacing w:before="280"/>
      <w:outlineLvl w:val="1"/>
    </w:pPr>
    <w:rPr>
      <w:bCs w:val="0"/>
      <w:iCs/>
      <w:sz w:val="32"/>
      <w:szCs w:val="28"/>
    </w:rPr>
  </w:style>
  <w:style w:type="paragraph" w:styleId="Heading3">
    <w:name w:val="heading 3"/>
    <w:basedOn w:val="Heading1"/>
    <w:next w:val="Heading4"/>
    <w:autoRedefine/>
    <w:qFormat/>
    <w:rsid w:val="0090787B"/>
    <w:pPr>
      <w:spacing w:before="240"/>
      <w:outlineLvl w:val="2"/>
    </w:pPr>
    <w:rPr>
      <w:bCs w:val="0"/>
      <w:sz w:val="28"/>
      <w:szCs w:val="26"/>
    </w:rPr>
  </w:style>
  <w:style w:type="paragraph" w:styleId="Heading4">
    <w:name w:val="heading 4"/>
    <w:basedOn w:val="Heading1"/>
    <w:next w:val="Heading5"/>
    <w:autoRedefine/>
    <w:qFormat/>
    <w:rsid w:val="0090787B"/>
    <w:pPr>
      <w:spacing w:before="220"/>
      <w:outlineLvl w:val="3"/>
    </w:pPr>
    <w:rPr>
      <w:bCs w:val="0"/>
      <w:sz w:val="26"/>
      <w:szCs w:val="28"/>
    </w:rPr>
  </w:style>
  <w:style w:type="paragraph" w:styleId="Heading5">
    <w:name w:val="heading 5"/>
    <w:basedOn w:val="Heading1"/>
    <w:next w:val="subsection"/>
    <w:autoRedefine/>
    <w:qFormat/>
    <w:rsid w:val="0090787B"/>
    <w:pPr>
      <w:spacing w:before="280"/>
      <w:outlineLvl w:val="4"/>
    </w:pPr>
    <w:rPr>
      <w:bCs w:val="0"/>
      <w:iCs/>
      <w:sz w:val="24"/>
      <w:szCs w:val="26"/>
    </w:rPr>
  </w:style>
  <w:style w:type="paragraph" w:styleId="Heading6">
    <w:name w:val="heading 6"/>
    <w:basedOn w:val="Heading1"/>
    <w:next w:val="Heading7"/>
    <w:autoRedefine/>
    <w:qFormat/>
    <w:rsid w:val="0090787B"/>
    <w:pPr>
      <w:outlineLvl w:val="5"/>
    </w:pPr>
    <w:rPr>
      <w:rFonts w:ascii="Arial" w:hAnsi="Arial" w:cs="Arial"/>
      <w:bCs w:val="0"/>
      <w:sz w:val="32"/>
      <w:szCs w:val="22"/>
    </w:rPr>
  </w:style>
  <w:style w:type="paragraph" w:styleId="Heading7">
    <w:name w:val="heading 7"/>
    <w:basedOn w:val="Heading6"/>
    <w:next w:val="Normal"/>
    <w:autoRedefine/>
    <w:qFormat/>
    <w:rsid w:val="0090787B"/>
    <w:pPr>
      <w:spacing w:before="280"/>
      <w:outlineLvl w:val="6"/>
    </w:pPr>
    <w:rPr>
      <w:sz w:val="28"/>
    </w:rPr>
  </w:style>
  <w:style w:type="paragraph" w:styleId="Heading8">
    <w:name w:val="heading 8"/>
    <w:basedOn w:val="Heading6"/>
    <w:next w:val="Normal"/>
    <w:autoRedefine/>
    <w:qFormat/>
    <w:rsid w:val="0090787B"/>
    <w:pPr>
      <w:spacing w:before="240"/>
      <w:outlineLvl w:val="7"/>
    </w:pPr>
    <w:rPr>
      <w:iCs/>
      <w:sz w:val="26"/>
    </w:rPr>
  </w:style>
  <w:style w:type="paragraph" w:styleId="Heading9">
    <w:name w:val="heading 9"/>
    <w:basedOn w:val="Heading1"/>
    <w:next w:val="Normal"/>
    <w:autoRedefine/>
    <w:qFormat/>
    <w:rsid w:val="0090787B"/>
    <w:pPr>
      <w:keepNext w:val="0"/>
      <w:spacing w:before="280"/>
      <w:outlineLvl w:val="8"/>
    </w:pPr>
    <w:rPr>
      <w:i/>
      <w:sz w:val="28"/>
      <w:szCs w:val="22"/>
    </w:rPr>
  </w:style>
  <w:style w:type="character" w:default="1" w:styleId="DefaultParagraphFont">
    <w:name w:val="Default Paragraph Font"/>
    <w:uiPriority w:val="1"/>
    <w:semiHidden/>
    <w:unhideWhenUsed/>
    <w:rsid w:val="00AA5B8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A5B83"/>
  </w:style>
  <w:style w:type="numbering" w:styleId="111111">
    <w:name w:val="Outline List 2"/>
    <w:basedOn w:val="NoList"/>
    <w:rsid w:val="0090787B"/>
    <w:pPr>
      <w:numPr>
        <w:numId w:val="1"/>
      </w:numPr>
    </w:pPr>
  </w:style>
  <w:style w:type="numbering" w:styleId="1ai">
    <w:name w:val="Outline List 1"/>
    <w:basedOn w:val="NoList"/>
    <w:rsid w:val="0090787B"/>
    <w:pPr>
      <w:numPr>
        <w:numId w:val="4"/>
      </w:numPr>
    </w:pPr>
  </w:style>
  <w:style w:type="paragraph" w:customStyle="1" w:styleId="ActHead1">
    <w:name w:val="ActHead 1"/>
    <w:aliases w:val="c"/>
    <w:basedOn w:val="OPCParaBase"/>
    <w:next w:val="Normal"/>
    <w:qFormat/>
    <w:rsid w:val="00AA5B8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AA5B8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AA5B8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AA5B8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AA5B83"/>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A5B8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AA5B83"/>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AA5B8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AA5B83"/>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A5B83"/>
  </w:style>
  <w:style w:type="paragraph" w:customStyle="1" w:styleId="EnStatement">
    <w:name w:val="EnStatement"/>
    <w:basedOn w:val="Normal"/>
    <w:rsid w:val="00AA5B83"/>
    <w:pPr>
      <w:numPr>
        <w:numId w:val="36"/>
      </w:numPr>
    </w:pPr>
    <w:rPr>
      <w:rFonts w:eastAsia="Times New Roman" w:cs="Times New Roman"/>
      <w:lang w:eastAsia="en-AU"/>
    </w:rPr>
  </w:style>
  <w:style w:type="paragraph" w:customStyle="1" w:styleId="EnStatementHeading">
    <w:name w:val="EnStatementHeading"/>
    <w:basedOn w:val="Normal"/>
    <w:rsid w:val="00AA5B83"/>
    <w:rPr>
      <w:rFonts w:eastAsia="Times New Roman" w:cs="Times New Roman"/>
      <w:b/>
      <w:lang w:eastAsia="en-AU"/>
    </w:rPr>
  </w:style>
  <w:style w:type="numbering" w:styleId="ArticleSection">
    <w:name w:val="Outline List 3"/>
    <w:basedOn w:val="NoList"/>
    <w:rsid w:val="0090787B"/>
    <w:pPr>
      <w:numPr>
        <w:numId w:val="5"/>
      </w:numPr>
    </w:pPr>
  </w:style>
  <w:style w:type="paragraph" w:styleId="BalloonText">
    <w:name w:val="Balloon Text"/>
    <w:basedOn w:val="Normal"/>
    <w:link w:val="BalloonTextChar"/>
    <w:uiPriority w:val="99"/>
    <w:unhideWhenUsed/>
    <w:rsid w:val="00AA5B83"/>
    <w:pPr>
      <w:spacing w:line="240" w:lineRule="auto"/>
    </w:pPr>
    <w:rPr>
      <w:rFonts w:ascii="Tahoma" w:hAnsi="Tahoma" w:cs="Tahoma"/>
      <w:sz w:val="16"/>
      <w:szCs w:val="16"/>
    </w:rPr>
  </w:style>
  <w:style w:type="paragraph" w:styleId="BlockText">
    <w:name w:val="Block Text"/>
    <w:rsid w:val="0090787B"/>
    <w:pPr>
      <w:spacing w:after="120"/>
      <w:ind w:left="1440" w:right="1440"/>
    </w:pPr>
    <w:rPr>
      <w:sz w:val="22"/>
      <w:szCs w:val="24"/>
    </w:rPr>
  </w:style>
  <w:style w:type="paragraph" w:customStyle="1" w:styleId="Blocks">
    <w:name w:val="Blocks"/>
    <w:aliases w:val="bb"/>
    <w:basedOn w:val="OPCParaBase"/>
    <w:qFormat/>
    <w:rsid w:val="00AA5B83"/>
    <w:pPr>
      <w:spacing w:line="240" w:lineRule="auto"/>
    </w:pPr>
    <w:rPr>
      <w:sz w:val="24"/>
    </w:rPr>
  </w:style>
  <w:style w:type="paragraph" w:styleId="BodyText">
    <w:name w:val="Body Text"/>
    <w:rsid w:val="0090787B"/>
    <w:pPr>
      <w:spacing w:after="120"/>
    </w:pPr>
    <w:rPr>
      <w:sz w:val="22"/>
      <w:szCs w:val="24"/>
    </w:rPr>
  </w:style>
  <w:style w:type="paragraph" w:styleId="BodyText2">
    <w:name w:val="Body Text 2"/>
    <w:rsid w:val="0090787B"/>
    <w:pPr>
      <w:spacing w:after="120" w:line="480" w:lineRule="auto"/>
    </w:pPr>
    <w:rPr>
      <w:sz w:val="22"/>
      <w:szCs w:val="24"/>
    </w:rPr>
  </w:style>
  <w:style w:type="paragraph" w:styleId="BodyText3">
    <w:name w:val="Body Text 3"/>
    <w:rsid w:val="0090787B"/>
    <w:pPr>
      <w:spacing w:after="120"/>
    </w:pPr>
    <w:rPr>
      <w:sz w:val="16"/>
      <w:szCs w:val="16"/>
    </w:rPr>
  </w:style>
  <w:style w:type="paragraph" w:styleId="BodyTextFirstIndent">
    <w:name w:val="Body Text First Indent"/>
    <w:basedOn w:val="BodyText"/>
    <w:rsid w:val="0090787B"/>
    <w:pPr>
      <w:ind w:firstLine="210"/>
    </w:pPr>
  </w:style>
  <w:style w:type="paragraph" w:styleId="BodyTextIndent">
    <w:name w:val="Body Text Indent"/>
    <w:rsid w:val="0090787B"/>
    <w:pPr>
      <w:spacing w:after="120"/>
      <w:ind w:left="283"/>
    </w:pPr>
    <w:rPr>
      <w:sz w:val="22"/>
      <w:szCs w:val="24"/>
    </w:rPr>
  </w:style>
  <w:style w:type="paragraph" w:styleId="BodyTextFirstIndent2">
    <w:name w:val="Body Text First Indent 2"/>
    <w:basedOn w:val="BodyTextIndent"/>
    <w:rsid w:val="0090787B"/>
    <w:pPr>
      <w:ind w:firstLine="210"/>
    </w:pPr>
  </w:style>
  <w:style w:type="paragraph" w:styleId="BodyTextIndent2">
    <w:name w:val="Body Text Indent 2"/>
    <w:rsid w:val="0090787B"/>
    <w:pPr>
      <w:spacing w:after="120" w:line="480" w:lineRule="auto"/>
      <w:ind w:left="283"/>
    </w:pPr>
    <w:rPr>
      <w:sz w:val="22"/>
      <w:szCs w:val="24"/>
    </w:rPr>
  </w:style>
  <w:style w:type="paragraph" w:styleId="BodyTextIndent3">
    <w:name w:val="Body Text Indent 3"/>
    <w:rsid w:val="0090787B"/>
    <w:pPr>
      <w:spacing w:after="120"/>
      <w:ind w:left="283"/>
    </w:pPr>
    <w:rPr>
      <w:sz w:val="16"/>
      <w:szCs w:val="16"/>
    </w:rPr>
  </w:style>
  <w:style w:type="paragraph" w:customStyle="1" w:styleId="BoxText">
    <w:name w:val="BoxText"/>
    <w:aliases w:val="bt"/>
    <w:basedOn w:val="OPCParaBase"/>
    <w:qFormat/>
    <w:rsid w:val="00AA5B8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A5B83"/>
    <w:rPr>
      <w:b/>
    </w:rPr>
  </w:style>
  <w:style w:type="paragraph" w:customStyle="1" w:styleId="BoxHeadItalic">
    <w:name w:val="BoxHeadItalic"/>
    <w:aliases w:val="bhi"/>
    <w:basedOn w:val="BoxText"/>
    <w:next w:val="BoxStep"/>
    <w:qFormat/>
    <w:rsid w:val="00AA5B83"/>
    <w:rPr>
      <w:i/>
    </w:rPr>
  </w:style>
  <w:style w:type="paragraph" w:customStyle="1" w:styleId="BoxList">
    <w:name w:val="BoxList"/>
    <w:aliases w:val="bl"/>
    <w:basedOn w:val="BoxText"/>
    <w:qFormat/>
    <w:rsid w:val="00AA5B83"/>
    <w:pPr>
      <w:ind w:left="1559" w:hanging="425"/>
    </w:pPr>
  </w:style>
  <w:style w:type="paragraph" w:customStyle="1" w:styleId="BoxNote">
    <w:name w:val="BoxNote"/>
    <w:aliases w:val="bn"/>
    <w:basedOn w:val="BoxText"/>
    <w:qFormat/>
    <w:rsid w:val="00AA5B83"/>
    <w:pPr>
      <w:tabs>
        <w:tab w:val="left" w:pos="1985"/>
      </w:tabs>
      <w:spacing w:before="122" w:line="198" w:lineRule="exact"/>
      <w:ind w:left="2948" w:hanging="1814"/>
    </w:pPr>
    <w:rPr>
      <w:sz w:val="18"/>
    </w:rPr>
  </w:style>
  <w:style w:type="paragraph" w:customStyle="1" w:styleId="BoxPara">
    <w:name w:val="BoxPara"/>
    <w:aliases w:val="bp"/>
    <w:basedOn w:val="BoxText"/>
    <w:qFormat/>
    <w:rsid w:val="00AA5B83"/>
    <w:pPr>
      <w:tabs>
        <w:tab w:val="right" w:pos="2268"/>
      </w:tabs>
      <w:ind w:left="2552" w:hanging="1418"/>
    </w:pPr>
  </w:style>
  <w:style w:type="paragraph" w:customStyle="1" w:styleId="BoxStep">
    <w:name w:val="BoxStep"/>
    <w:aliases w:val="bs"/>
    <w:basedOn w:val="BoxText"/>
    <w:qFormat/>
    <w:rsid w:val="00AA5B83"/>
    <w:pPr>
      <w:ind w:left="1985" w:hanging="851"/>
    </w:pPr>
  </w:style>
  <w:style w:type="paragraph" w:styleId="Caption">
    <w:name w:val="caption"/>
    <w:next w:val="Normal"/>
    <w:qFormat/>
    <w:rsid w:val="0090787B"/>
    <w:pPr>
      <w:spacing w:before="120" w:after="120"/>
    </w:pPr>
    <w:rPr>
      <w:b/>
      <w:bCs/>
    </w:rPr>
  </w:style>
  <w:style w:type="character" w:customStyle="1" w:styleId="CharAmPartNo">
    <w:name w:val="CharAmPartNo"/>
    <w:basedOn w:val="OPCCharBase"/>
    <w:uiPriority w:val="1"/>
    <w:qFormat/>
    <w:rsid w:val="00AA5B83"/>
  </w:style>
  <w:style w:type="character" w:customStyle="1" w:styleId="CharAmPartText">
    <w:name w:val="CharAmPartText"/>
    <w:basedOn w:val="OPCCharBase"/>
    <w:uiPriority w:val="1"/>
    <w:qFormat/>
    <w:rsid w:val="00AA5B83"/>
  </w:style>
  <w:style w:type="character" w:customStyle="1" w:styleId="CharAmSchNo">
    <w:name w:val="CharAmSchNo"/>
    <w:basedOn w:val="OPCCharBase"/>
    <w:uiPriority w:val="1"/>
    <w:qFormat/>
    <w:rsid w:val="00AA5B83"/>
  </w:style>
  <w:style w:type="character" w:customStyle="1" w:styleId="CharAmSchText">
    <w:name w:val="CharAmSchText"/>
    <w:basedOn w:val="OPCCharBase"/>
    <w:uiPriority w:val="1"/>
    <w:qFormat/>
    <w:rsid w:val="00AA5B83"/>
  </w:style>
  <w:style w:type="character" w:customStyle="1" w:styleId="CharBoldItalic">
    <w:name w:val="CharBoldItalic"/>
    <w:basedOn w:val="OPCCharBase"/>
    <w:uiPriority w:val="1"/>
    <w:qFormat/>
    <w:rsid w:val="00AA5B83"/>
    <w:rPr>
      <w:b/>
      <w:i/>
    </w:rPr>
  </w:style>
  <w:style w:type="character" w:customStyle="1" w:styleId="CharChapNo">
    <w:name w:val="CharChapNo"/>
    <w:basedOn w:val="OPCCharBase"/>
    <w:qFormat/>
    <w:rsid w:val="00AA5B83"/>
  </w:style>
  <w:style w:type="character" w:customStyle="1" w:styleId="CharChapText">
    <w:name w:val="CharChapText"/>
    <w:basedOn w:val="OPCCharBase"/>
    <w:qFormat/>
    <w:rsid w:val="00AA5B83"/>
  </w:style>
  <w:style w:type="character" w:customStyle="1" w:styleId="CharDivNo">
    <w:name w:val="CharDivNo"/>
    <w:basedOn w:val="OPCCharBase"/>
    <w:qFormat/>
    <w:rsid w:val="00AA5B83"/>
  </w:style>
  <w:style w:type="character" w:customStyle="1" w:styleId="CharDivText">
    <w:name w:val="CharDivText"/>
    <w:basedOn w:val="OPCCharBase"/>
    <w:qFormat/>
    <w:rsid w:val="00AA5B83"/>
  </w:style>
  <w:style w:type="character" w:customStyle="1" w:styleId="CharItalic">
    <w:name w:val="CharItalic"/>
    <w:basedOn w:val="OPCCharBase"/>
    <w:uiPriority w:val="1"/>
    <w:qFormat/>
    <w:rsid w:val="00AA5B83"/>
    <w:rPr>
      <w:i/>
    </w:rPr>
  </w:style>
  <w:style w:type="character" w:customStyle="1" w:styleId="CharPartNo">
    <w:name w:val="CharPartNo"/>
    <w:basedOn w:val="OPCCharBase"/>
    <w:qFormat/>
    <w:rsid w:val="00AA5B83"/>
  </w:style>
  <w:style w:type="character" w:customStyle="1" w:styleId="CharPartText">
    <w:name w:val="CharPartText"/>
    <w:basedOn w:val="OPCCharBase"/>
    <w:qFormat/>
    <w:rsid w:val="00AA5B83"/>
  </w:style>
  <w:style w:type="character" w:customStyle="1" w:styleId="CharSectno">
    <w:name w:val="CharSectno"/>
    <w:basedOn w:val="OPCCharBase"/>
    <w:qFormat/>
    <w:rsid w:val="00AA5B83"/>
  </w:style>
  <w:style w:type="character" w:customStyle="1" w:styleId="CharSubdNo">
    <w:name w:val="CharSubdNo"/>
    <w:basedOn w:val="OPCCharBase"/>
    <w:uiPriority w:val="1"/>
    <w:qFormat/>
    <w:rsid w:val="00AA5B83"/>
  </w:style>
  <w:style w:type="character" w:customStyle="1" w:styleId="CharSubdText">
    <w:name w:val="CharSubdText"/>
    <w:basedOn w:val="OPCCharBase"/>
    <w:uiPriority w:val="1"/>
    <w:qFormat/>
    <w:rsid w:val="00AA5B83"/>
  </w:style>
  <w:style w:type="paragraph" w:styleId="Closing">
    <w:name w:val="Closing"/>
    <w:rsid w:val="0090787B"/>
    <w:pPr>
      <w:ind w:left="4252"/>
    </w:pPr>
    <w:rPr>
      <w:sz w:val="22"/>
      <w:szCs w:val="24"/>
    </w:rPr>
  </w:style>
  <w:style w:type="character" w:styleId="CommentReference">
    <w:name w:val="annotation reference"/>
    <w:basedOn w:val="DefaultParagraphFont"/>
    <w:rsid w:val="0090787B"/>
    <w:rPr>
      <w:sz w:val="16"/>
      <w:szCs w:val="16"/>
    </w:rPr>
  </w:style>
  <w:style w:type="paragraph" w:styleId="CommentText">
    <w:name w:val="annotation text"/>
    <w:rsid w:val="0090787B"/>
  </w:style>
  <w:style w:type="paragraph" w:styleId="CommentSubject">
    <w:name w:val="annotation subject"/>
    <w:next w:val="CommentText"/>
    <w:rsid w:val="0090787B"/>
    <w:rPr>
      <w:b/>
      <w:bCs/>
      <w:szCs w:val="24"/>
    </w:rPr>
  </w:style>
  <w:style w:type="paragraph" w:customStyle="1" w:styleId="notetext">
    <w:name w:val="note(text)"/>
    <w:aliases w:val="n"/>
    <w:basedOn w:val="OPCParaBase"/>
    <w:rsid w:val="00AA5B83"/>
    <w:pPr>
      <w:spacing w:before="122" w:line="240" w:lineRule="auto"/>
      <w:ind w:left="1985" w:hanging="851"/>
    </w:pPr>
    <w:rPr>
      <w:sz w:val="18"/>
    </w:rPr>
  </w:style>
  <w:style w:type="paragraph" w:customStyle="1" w:styleId="notemargin">
    <w:name w:val="note(margin)"/>
    <w:aliases w:val="nm"/>
    <w:basedOn w:val="OPCParaBase"/>
    <w:rsid w:val="00AA5B83"/>
    <w:pPr>
      <w:tabs>
        <w:tab w:val="left" w:pos="709"/>
      </w:tabs>
      <w:spacing w:before="122" w:line="198" w:lineRule="exact"/>
      <w:ind w:left="709" w:hanging="709"/>
    </w:pPr>
    <w:rPr>
      <w:sz w:val="18"/>
    </w:rPr>
  </w:style>
  <w:style w:type="paragraph" w:customStyle="1" w:styleId="CTA-">
    <w:name w:val="CTA -"/>
    <w:basedOn w:val="OPCParaBase"/>
    <w:rsid w:val="00AA5B83"/>
    <w:pPr>
      <w:spacing w:before="60" w:line="240" w:lineRule="atLeast"/>
      <w:ind w:left="85" w:hanging="85"/>
    </w:pPr>
    <w:rPr>
      <w:sz w:val="20"/>
    </w:rPr>
  </w:style>
  <w:style w:type="paragraph" w:customStyle="1" w:styleId="CTA--">
    <w:name w:val="CTA --"/>
    <w:basedOn w:val="OPCParaBase"/>
    <w:next w:val="Normal"/>
    <w:rsid w:val="00AA5B83"/>
    <w:pPr>
      <w:spacing w:before="60" w:line="240" w:lineRule="atLeast"/>
      <w:ind w:left="142" w:hanging="142"/>
    </w:pPr>
    <w:rPr>
      <w:sz w:val="20"/>
    </w:rPr>
  </w:style>
  <w:style w:type="paragraph" w:customStyle="1" w:styleId="CTA---">
    <w:name w:val="CTA ---"/>
    <w:basedOn w:val="OPCParaBase"/>
    <w:next w:val="Normal"/>
    <w:rsid w:val="00AA5B83"/>
    <w:pPr>
      <w:spacing w:before="60" w:line="240" w:lineRule="atLeast"/>
      <w:ind w:left="198" w:hanging="198"/>
    </w:pPr>
    <w:rPr>
      <w:sz w:val="20"/>
    </w:rPr>
  </w:style>
  <w:style w:type="paragraph" w:customStyle="1" w:styleId="CTA----">
    <w:name w:val="CTA ----"/>
    <w:basedOn w:val="OPCParaBase"/>
    <w:next w:val="Normal"/>
    <w:rsid w:val="00AA5B83"/>
    <w:pPr>
      <w:spacing w:before="60" w:line="240" w:lineRule="atLeast"/>
      <w:ind w:left="255" w:hanging="255"/>
    </w:pPr>
    <w:rPr>
      <w:sz w:val="20"/>
    </w:rPr>
  </w:style>
  <w:style w:type="paragraph" w:customStyle="1" w:styleId="CTA1a">
    <w:name w:val="CTA 1(a)"/>
    <w:basedOn w:val="OPCParaBase"/>
    <w:rsid w:val="00AA5B83"/>
    <w:pPr>
      <w:tabs>
        <w:tab w:val="right" w:pos="414"/>
      </w:tabs>
      <w:spacing w:before="40" w:line="240" w:lineRule="atLeast"/>
      <w:ind w:left="675" w:hanging="675"/>
    </w:pPr>
    <w:rPr>
      <w:sz w:val="20"/>
    </w:rPr>
  </w:style>
  <w:style w:type="paragraph" w:customStyle="1" w:styleId="CTA1ai">
    <w:name w:val="CTA 1(a)(i)"/>
    <w:basedOn w:val="OPCParaBase"/>
    <w:rsid w:val="00AA5B83"/>
    <w:pPr>
      <w:tabs>
        <w:tab w:val="right" w:pos="1004"/>
      </w:tabs>
      <w:spacing w:before="40" w:line="240" w:lineRule="atLeast"/>
      <w:ind w:left="1253" w:hanging="1253"/>
    </w:pPr>
    <w:rPr>
      <w:sz w:val="20"/>
    </w:rPr>
  </w:style>
  <w:style w:type="paragraph" w:customStyle="1" w:styleId="CTA2a">
    <w:name w:val="CTA 2(a)"/>
    <w:basedOn w:val="OPCParaBase"/>
    <w:rsid w:val="00AA5B83"/>
    <w:pPr>
      <w:tabs>
        <w:tab w:val="right" w:pos="482"/>
      </w:tabs>
      <w:spacing w:before="40" w:line="240" w:lineRule="atLeast"/>
      <w:ind w:left="748" w:hanging="748"/>
    </w:pPr>
    <w:rPr>
      <w:sz w:val="20"/>
    </w:rPr>
  </w:style>
  <w:style w:type="paragraph" w:customStyle="1" w:styleId="CTA2ai">
    <w:name w:val="CTA 2(a)(i)"/>
    <w:basedOn w:val="OPCParaBase"/>
    <w:rsid w:val="00AA5B83"/>
    <w:pPr>
      <w:tabs>
        <w:tab w:val="right" w:pos="1089"/>
      </w:tabs>
      <w:spacing w:before="40" w:line="240" w:lineRule="atLeast"/>
      <w:ind w:left="1327" w:hanging="1327"/>
    </w:pPr>
    <w:rPr>
      <w:sz w:val="20"/>
    </w:rPr>
  </w:style>
  <w:style w:type="paragraph" w:customStyle="1" w:styleId="CTA3a">
    <w:name w:val="CTA 3(a)"/>
    <w:basedOn w:val="OPCParaBase"/>
    <w:rsid w:val="00AA5B83"/>
    <w:pPr>
      <w:tabs>
        <w:tab w:val="right" w:pos="556"/>
      </w:tabs>
      <w:spacing w:before="40" w:line="240" w:lineRule="atLeast"/>
      <w:ind w:left="805" w:hanging="805"/>
    </w:pPr>
    <w:rPr>
      <w:sz w:val="20"/>
    </w:rPr>
  </w:style>
  <w:style w:type="paragraph" w:customStyle="1" w:styleId="CTA3ai">
    <w:name w:val="CTA 3(a)(i)"/>
    <w:basedOn w:val="OPCParaBase"/>
    <w:rsid w:val="00AA5B83"/>
    <w:pPr>
      <w:tabs>
        <w:tab w:val="right" w:pos="1140"/>
      </w:tabs>
      <w:spacing w:before="40" w:line="240" w:lineRule="atLeast"/>
      <w:ind w:left="1361" w:hanging="1361"/>
    </w:pPr>
    <w:rPr>
      <w:sz w:val="20"/>
    </w:rPr>
  </w:style>
  <w:style w:type="paragraph" w:customStyle="1" w:styleId="CTA4a">
    <w:name w:val="CTA 4(a)"/>
    <w:basedOn w:val="OPCParaBase"/>
    <w:rsid w:val="00AA5B83"/>
    <w:pPr>
      <w:tabs>
        <w:tab w:val="right" w:pos="624"/>
      </w:tabs>
      <w:spacing w:before="40" w:line="240" w:lineRule="atLeast"/>
      <w:ind w:left="873" w:hanging="873"/>
    </w:pPr>
    <w:rPr>
      <w:sz w:val="20"/>
    </w:rPr>
  </w:style>
  <w:style w:type="paragraph" w:customStyle="1" w:styleId="CTA4ai">
    <w:name w:val="CTA 4(a)(i)"/>
    <w:basedOn w:val="OPCParaBase"/>
    <w:rsid w:val="00AA5B83"/>
    <w:pPr>
      <w:tabs>
        <w:tab w:val="right" w:pos="1213"/>
      </w:tabs>
      <w:spacing w:before="40" w:line="240" w:lineRule="atLeast"/>
      <w:ind w:left="1452" w:hanging="1452"/>
    </w:pPr>
    <w:rPr>
      <w:sz w:val="20"/>
    </w:rPr>
  </w:style>
  <w:style w:type="paragraph" w:customStyle="1" w:styleId="CTACAPS">
    <w:name w:val="CTA CAPS"/>
    <w:basedOn w:val="OPCParaBase"/>
    <w:rsid w:val="00AA5B83"/>
    <w:pPr>
      <w:spacing w:before="60" w:line="240" w:lineRule="atLeast"/>
    </w:pPr>
    <w:rPr>
      <w:sz w:val="20"/>
    </w:rPr>
  </w:style>
  <w:style w:type="paragraph" w:customStyle="1" w:styleId="CTAright">
    <w:name w:val="CTA right"/>
    <w:basedOn w:val="OPCParaBase"/>
    <w:rsid w:val="00AA5B83"/>
    <w:pPr>
      <w:spacing w:before="60" w:line="240" w:lineRule="auto"/>
      <w:jc w:val="right"/>
    </w:pPr>
    <w:rPr>
      <w:sz w:val="20"/>
    </w:rPr>
  </w:style>
  <w:style w:type="paragraph" w:styleId="Date">
    <w:name w:val="Date"/>
    <w:next w:val="Normal"/>
    <w:rsid w:val="0090787B"/>
    <w:rPr>
      <w:sz w:val="22"/>
      <w:szCs w:val="24"/>
    </w:rPr>
  </w:style>
  <w:style w:type="paragraph" w:customStyle="1" w:styleId="subsection">
    <w:name w:val="subsection"/>
    <w:aliases w:val="ss"/>
    <w:basedOn w:val="OPCParaBase"/>
    <w:rsid w:val="00AA5B83"/>
    <w:pPr>
      <w:tabs>
        <w:tab w:val="right" w:pos="1021"/>
      </w:tabs>
      <w:spacing w:before="180" w:line="240" w:lineRule="auto"/>
      <w:ind w:left="1134" w:hanging="1134"/>
    </w:pPr>
  </w:style>
  <w:style w:type="paragraph" w:customStyle="1" w:styleId="Definition">
    <w:name w:val="Definition"/>
    <w:aliases w:val="dd"/>
    <w:basedOn w:val="OPCParaBase"/>
    <w:rsid w:val="00AA5B83"/>
    <w:pPr>
      <w:spacing w:before="180" w:line="240" w:lineRule="auto"/>
      <w:ind w:left="1134"/>
    </w:pPr>
  </w:style>
  <w:style w:type="paragraph" w:styleId="DocumentMap">
    <w:name w:val="Document Map"/>
    <w:rsid w:val="0090787B"/>
    <w:pPr>
      <w:shd w:val="clear" w:color="auto" w:fill="000080"/>
    </w:pPr>
    <w:rPr>
      <w:rFonts w:ascii="Tahoma" w:hAnsi="Tahoma" w:cs="Tahoma"/>
      <w:sz w:val="22"/>
      <w:szCs w:val="24"/>
    </w:rPr>
  </w:style>
  <w:style w:type="paragraph" w:styleId="E-mailSignature">
    <w:name w:val="E-mail Signature"/>
    <w:rsid w:val="0090787B"/>
    <w:rPr>
      <w:sz w:val="22"/>
      <w:szCs w:val="24"/>
    </w:rPr>
  </w:style>
  <w:style w:type="character" w:styleId="Emphasis">
    <w:name w:val="Emphasis"/>
    <w:basedOn w:val="DefaultParagraphFont"/>
    <w:qFormat/>
    <w:rsid w:val="0090787B"/>
    <w:rPr>
      <w:i/>
      <w:iCs/>
    </w:rPr>
  </w:style>
  <w:style w:type="character" w:styleId="EndnoteReference">
    <w:name w:val="endnote reference"/>
    <w:basedOn w:val="DefaultParagraphFont"/>
    <w:rsid w:val="0090787B"/>
    <w:rPr>
      <w:vertAlign w:val="superscript"/>
    </w:rPr>
  </w:style>
  <w:style w:type="paragraph" w:styleId="EndnoteText">
    <w:name w:val="endnote text"/>
    <w:rsid w:val="0090787B"/>
  </w:style>
  <w:style w:type="paragraph" w:styleId="EnvelopeAddress">
    <w:name w:val="envelope address"/>
    <w:rsid w:val="0090787B"/>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90787B"/>
    <w:rPr>
      <w:rFonts w:ascii="Arial" w:hAnsi="Arial" w:cs="Arial"/>
    </w:rPr>
  </w:style>
  <w:style w:type="character" w:styleId="FollowedHyperlink">
    <w:name w:val="FollowedHyperlink"/>
    <w:basedOn w:val="DefaultParagraphFont"/>
    <w:rsid w:val="0090787B"/>
    <w:rPr>
      <w:color w:val="800080"/>
      <w:u w:val="single"/>
    </w:rPr>
  </w:style>
  <w:style w:type="paragraph" w:styleId="Footer">
    <w:name w:val="footer"/>
    <w:link w:val="FooterChar"/>
    <w:rsid w:val="00AA5B83"/>
    <w:pPr>
      <w:tabs>
        <w:tab w:val="center" w:pos="4153"/>
        <w:tab w:val="right" w:pos="8306"/>
      </w:tabs>
    </w:pPr>
    <w:rPr>
      <w:sz w:val="22"/>
      <w:szCs w:val="24"/>
    </w:rPr>
  </w:style>
  <w:style w:type="character" w:styleId="FootnoteReference">
    <w:name w:val="footnote reference"/>
    <w:basedOn w:val="DefaultParagraphFont"/>
    <w:rsid w:val="0090787B"/>
    <w:rPr>
      <w:vertAlign w:val="superscript"/>
    </w:rPr>
  </w:style>
  <w:style w:type="paragraph" w:styleId="FootnoteText">
    <w:name w:val="footnote text"/>
    <w:rsid w:val="0090787B"/>
  </w:style>
  <w:style w:type="paragraph" w:customStyle="1" w:styleId="Formula">
    <w:name w:val="Formula"/>
    <w:basedOn w:val="OPCParaBase"/>
    <w:rsid w:val="00AA5B83"/>
    <w:pPr>
      <w:spacing w:line="240" w:lineRule="auto"/>
      <w:ind w:left="1134"/>
    </w:pPr>
    <w:rPr>
      <w:sz w:val="20"/>
    </w:rPr>
  </w:style>
  <w:style w:type="paragraph" w:styleId="Header">
    <w:name w:val="header"/>
    <w:basedOn w:val="OPCParaBase"/>
    <w:link w:val="HeaderChar"/>
    <w:unhideWhenUsed/>
    <w:rsid w:val="00AA5B83"/>
    <w:pPr>
      <w:keepNext/>
      <w:keepLines/>
      <w:tabs>
        <w:tab w:val="center" w:pos="4150"/>
        <w:tab w:val="right" w:pos="8307"/>
      </w:tabs>
      <w:spacing w:line="160" w:lineRule="exact"/>
    </w:pPr>
    <w:rPr>
      <w:sz w:val="16"/>
    </w:rPr>
  </w:style>
  <w:style w:type="paragraph" w:customStyle="1" w:styleId="House">
    <w:name w:val="House"/>
    <w:basedOn w:val="OPCParaBase"/>
    <w:rsid w:val="00AA5B83"/>
    <w:pPr>
      <w:spacing w:line="240" w:lineRule="auto"/>
    </w:pPr>
    <w:rPr>
      <w:sz w:val="28"/>
    </w:rPr>
  </w:style>
  <w:style w:type="character" w:styleId="HTMLAcronym">
    <w:name w:val="HTML Acronym"/>
    <w:basedOn w:val="DefaultParagraphFont"/>
    <w:rsid w:val="0090787B"/>
  </w:style>
  <w:style w:type="paragraph" w:styleId="HTMLAddress">
    <w:name w:val="HTML Address"/>
    <w:rsid w:val="0090787B"/>
    <w:rPr>
      <w:i/>
      <w:iCs/>
      <w:sz w:val="22"/>
      <w:szCs w:val="24"/>
    </w:rPr>
  </w:style>
  <w:style w:type="character" w:styleId="HTMLCite">
    <w:name w:val="HTML Cite"/>
    <w:basedOn w:val="DefaultParagraphFont"/>
    <w:rsid w:val="0090787B"/>
    <w:rPr>
      <w:i/>
      <w:iCs/>
    </w:rPr>
  </w:style>
  <w:style w:type="character" w:styleId="HTMLCode">
    <w:name w:val="HTML Code"/>
    <w:basedOn w:val="DefaultParagraphFont"/>
    <w:rsid w:val="0090787B"/>
    <w:rPr>
      <w:rFonts w:ascii="Courier New" w:hAnsi="Courier New" w:cs="Courier New"/>
      <w:sz w:val="20"/>
      <w:szCs w:val="20"/>
    </w:rPr>
  </w:style>
  <w:style w:type="character" w:styleId="HTMLDefinition">
    <w:name w:val="HTML Definition"/>
    <w:basedOn w:val="DefaultParagraphFont"/>
    <w:rsid w:val="0090787B"/>
    <w:rPr>
      <w:i/>
      <w:iCs/>
    </w:rPr>
  </w:style>
  <w:style w:type="character" w:styleId="HTMLKeyboard">
    <w:name w:val="HTML Keyboard"/>
    <w:basedOn w:val="DefaultParagraphFont"/>
    <w:rsid w:val="0090787B"/>
    <w:rPr>
      <w:rFonts w:ascii="Courier New" w:hAnsi="Courier New" w:cs="Courier New"/>
      <w:sz w:val="20"/>
      <w:szCs w:val="20"/>
    </w:rPr>
  </w:style>
  <w:style w:type="paragraph" w:styleId="HTMLPreformatted">
    <w:name w:val="HTML Preformatted"/>
    <w:rsid w:val="0090787B"/>
    <w:rPr>
      <w:rFonts w:ascii="Courier New" w:hAnsi="Courier New" w:cs="Courier New"/>
    </w:rPr>
  </w:style>
  <w:style w:type="character" w:styleId="HTMLSample">
    <w:name w:val="HTML Sample"/>
    <w:basedOn w:val="DefaultParagraphFont"/>
    <w:rsid w:val="0090787B"/>
    <w:rPr>
      <w:rFonts w:ascii="Courier New" w:hAnsi="Courier New" w:cs="Courier New"/>
    </w:rPr>
  </w:style>
  <w:style w:type="character" w:styleId="HTMLTypewriter">
    <w:name w:val="HTML Typewriter"/>
    <w:basedOn w:val="DefaultParagraphFont"/>
    <w:rsid w:val="0090787B"/>
    <w:rPr>
      <w:rFonts w:ascii="Courier New" w:hAnsi="Courier New" w:cs="Courier New"/>
      <w:sz w:val="20"/>
      <w:szCs w:val="20"/>
    </w:rPr>
  </w:style>
  <w:style w:type="character" w:styleId="HTMLVariable">
    <w:name w:val="HTML Variable"/>
    <w:basedOn w:val="DefaultParagraphFont"/>
    <w:rsid w:val="0090787B"/>
    <w:rPr>
      <w:i/>
      <w:iCs/>
    </w:rPr>
  </w:style>
  <w:style w:type="character" w:styleId="Hyperlink">
    <w:name w:val="Hyperlink"/>
    <w:basedOn w:val="DefaultParagraphFont"/>
    <w:rsid w:val="0090787B"/>
    <w:rPr>
      <w:color w:val="0000FF"/>
      <w:u w:val="single"/>
    </w:rPr>
  </w:style>
  <w:style w:type="paragraph" w:styleId="Index1">
    <w:name w:val="index 1"/>
    <w:next w:val="Normal"/>
    <w:rsid w:val="0090787B"/>
    <w:pPr>
      <w:ind w:left="220" w:hanging="220"/>
    </w:pPr>
    <w:rPr>
      <w:sz w:val="22"/>
      <w:szCs w:val="24"/>
    </w:rPr>
  </w:style>
  <w:style w:type="paragraph" w:styleId="Index2">
    <w:name w:val="index 2"/>
    <w:next w:val="Normal"/>
    <w:rsid w:val="0090787B"/>
    <w:pPr>
      <w:ind w:left="440" w:hanging="220"/>
    </w:pPr>
    <w:rPr>
      <w:sz w:val="22"/>
      <w:szCs w:val="24"/>
    </w:rPr>
  </w:style>
  <w:style w:type="paragraph" w:styleId="Index3">
    <w:name w:val="index 3"/>
    <w:next w:val="Normal"/>
    <w:rsid w:val="0090787B"/>
    <w:pPr>
      <w:ind w:left="660" w:hanging="220"/>
    </w:pPr>
    <w:rPr>
      <w:sz w:val="22"/>
      <w:szCs w:val="24"/>
    </w:rPr>
  </w:style>
  <w:style w:type="paragraph" w:styleId="Index4">
    <w:name w:val="index 4"/>
    <w:next w:val="Normal"/>
    <w:rsid w:val="0090787B"/>
    <w:pPr>
      <w:ind w:left="880" w:hanging="220"/>
    </w:pPr>
    <w:rPr>
      <w:sz w:val="22"/>
      <w:szCs w:val="24"/>
    </w:rPr>
  </w:style>
  <w:style w:type="paragraph" w:styleId="Index5">
    <w:name w:val="index 5"/>
    <w:next w:val="Normal"/>
    <w:rsid w:val="0090787B"/>
    <w:pPr>
      <w:ind w:left="1100" w:hanging="220"/>
    </w:pPr>
    <w:rPr>
      <w:sz w:val="22"/>
      <w:szCs w:val="24"/>
    </w:rPr>
  </w:style>
  <w:style w:type="paragraph" w:styleId="Index6">
    <w:name w:val="index 6"/>
    <w:next w:val="Normal"/>
    <w:rsid w:val="0090787B"/>
    <w:pPr>
      <w:ind w:left="1320" w:hanging="220"/>
    </w:pPr>
    <w:rPr>
      <w:sz w:val="22"/>
      <w:szCs w:val="24"/>
    </w:rPr>
  </w:style>
  <w:style w:type="paragraph" w:styleId="Index7">
    <w:name w:val="index 7"/>
    <w:next w:val="Normal"/>
    <w:rsid w:val="0090787B"/>
    <w:pPr>
      <w:ind w:left="1540" w:hanging="220"/>
    </w:pPr>
    <w:rPr>
      <w:sz w:val="22"/>
      <w:szCs w:val="24"/>
    </w:rPr>
  </w:style>
  <w:style w:type="paragraph" w:styleId="Index8">
    <w:name w:val="index 8"/>
    <w:next w:val="Normal"/>
    <w:rsid w:val="0090787B"/>
    <w:pPr>
      <w:ind w:left="1760" w:hanging="220"/>
    </w:pPr>
    <w:rPr>
      <w:sz w:val="22"/>
      <w:szCs w:val="24"/>
    </w:rPr>
  </w:style>
  <w:style w:type="paragraph" w:styleId="Index9">
    <w:name w:val="index 9"/>
    <w:next w:val="Normal"/>
    <w:rsid w:val="0090787B"/>
    <w:pPr>
      <w:ind w:left="1980" w:hanging="220"/>
    </w:pPr>
    <w:rPr>
      <w:sz w:val="22"/>
      <w:szCs w:val="24"/>
    </w:rPr>
  </w:style>
  <w:style w:type="paragraph" w:styleId="IndexHeading">
    <w:name w:val="index heading"/>
    <w:next w:val="Index1"/>
    <w:rsid w:val="0090787B"/>
    <w:rPr>
      <w:rFonts w:ascii="Arial" w:hAnsi="Arial" w:cs="Arial"/>
      <w:b/>
      <w:bCs/>
      <w:sz w:val="22"/>
      <w:szCs w:val="24"/>
    </w:rPr>
  </w:style>
  <w:style w:type="paragraph" w:customStyle="1" w:styleId="Item">
    <w:name w:val="Item"/>
    <w:aliases w:val="i"/>
    <w:basedOn w:val="OPCParaBase"/>
    <w:next w:val="ItemHead"/>
    <w:rsid w:val="00AA5B83"/>
    <w:pPr>
      <w:keepLines/>
      <w:spacing w:before="80" w:line="240" w:lineRule="auto"/>
      <w:ind w:left="709"/>
    </w:pPr>
  </w:style>
  <w:style w:type="paragraph" w:customStyle="1" w:styleId="ItemHead">
    <w:name w:val="ItemHead"/>
    <w:aliases w:val="ih"/>
    <w:basedOn w:val="OPCParaBase"/>
    <w:next w:val="Item"/>
    <w:rsid w:val="00AA5B83"/>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AA5B83"/>
    <w:rPr>
      <w:sz w:val="16"/>
    </w:rPr>
  </w:style>
  <w:style w:type="paragraph" w:styleId="List">
    <w:name w:val="List"/>
    <w:rsid w:val="0090787B"/>
    <w:pPr>
      <w:ind w:left="283" w:hanging="283"/>
    </w:pPr>
    <w:rPr>
      <w:sz w:val="22"/>
      <w:szCs w:val="24"/>
    </w:rPr>
  </w:style>
  <w:style w:type="paragraph" w:styleId="List2">
    <w:name w:val="List 2"/>
    <w:rsid w:val="0090787B"/>
    <w:pPr>
      <w:ind w:left="566" w:hanging="283"/>
    </w:pPr>
    <w:rPr>
      <w:sz w:val="22"/>
      <w:szCs w:val="24"/>
    </w:rPr>
  </w:style>
  <w:style w:type="paragraph" w:styleId="List3">
    <w:name w:val="List 3"/>
    <w:rsid w:val="0090787B"/>
    <w:pPr>
      <w:ind w:left="849" w:hanging="283"/>
    </w:pPr>
    <w:rPr>
      <w:sz w:val="22"/>
      <w:szCs w:val="24"/>
    </w:rPr>
  </w:style>
  <w:style w:type="paragraph" w:styleId="List4">
    <w:name w:val="List 4"/>
    <w:rsid w:val="0090787B"/>
    <w:pPr>
      <w:ind w:left="1132" w:hanging="283"/>
    </w:pPr>
    <w:rPr>
      <w:sz w:val="22"/>
      <w:szCs w:val="24"/>
    </w:rPr>
  </w:style>
  <w:style w:type="paragraph" w:styleId="List5">
    <w:name w:val="List 5"/>
    <w:rsid w:val="0090787B"/>
    <w:pPr>
      <w:ind w:left="1415" w:hanging="283"/>
    </w:pPr>
    <w:rPr>
      <w:sz w:val="22"/>
      <w:szCs w:val="24"/>
    </w:rPr>
  </w:style>
  <w:style w:type="paragraph" w:styleId="ListBullet">
    <w:name w:val="List Bullet"/>
    <w:rsid w:val="0090787B"/>
    <w:pPr>
      <w:numPr>
        <w:numId w:val="8"/>
      </w:numPr>
      <w:tabs>
        <w:tab w:val="clear" w:pos="360"/>
        <w:tab w:val="num" w:pos="2989"/>
      </w:tabs>
      <w:ind w:left="1225" w:firstLine="1043"/>
    </w:pPr>
    <w:rPr>
      <w:sz w:val="22"/>
      <w:szCs w:val="24"/>
    </w:rPr>
  </w:style>
  <w:style w:type="paragraph" w:styleId="ListBullet2">
    <w:name w:val="List Bullet 2"/>
    <w:rsid w:val="0090787B"/>
    <w:pPr>
      <w:numPr>
        <w:numId w:val="10"/>
      </w:numPr>
      <w:tabs>
        <w:tab w:val="clear" w:pos="643"/>
        <w:tab w:val="num" w:pos="360"/>
      </w:tabs>
      <w:ind w:left="360"/>
    </w:pPr>
    <w:rPr>
      <w:sz w:val="22"/>
      <w:szCs w:val="24"/>
    </w:rPr>
  </w:style>
  <w:style w:type="paragraph" w:styleId="ListBullet3">
    <w:name w:val="List Bullet 3"/>
    <w:rsid w:val="0090787B"/>
    <w:pPr>
      <w:numPr>
        <w:numId w:val="12"/>
      </w:numPr>
      <w:tabs>
        <w:tab w:val="clear" w:pos="926"/>
        <w:tab w:val="num" w:pos="360"/>
      </w:tabs>
      <w:ind w:left="360"/>
    </w:pPr>
    <w:rPr>
      <w:sz w:val="22"/>
      <w:szCs w:val="24"/>
    </w:rPr>
  </w:style>
  <w:style w:type="paragraph" w:styleId="ListBullet4">
    <w:name w:val="List Bullet 4"/>
    <w:rsid w:val="0090787B"/>
    <w:pPr>
      <w:numPr>
        <w:numId w:val="14"/>
      </w:numPr>
      <w:tabs>
        <w:tab w:val="clear" w:pos="1209"/>
        <w:tab w:val="num" w:pos="926"/>
      </w:tabs>
      <w:ind w:left="926"/>
    </w:pPr>
    <w:rPr>
      <w:sz w:val="22"/>
      <w:szCs w:val="24"/>
    </w:rPr>
  </w:style>
  <w:style w:type="paragraph" w:styleId="ListBullet5">
    <w:name w:val="List Bullet 5"/>
    <w:rsid w:val="0090787B"/>
    <w:pPr>
      <w:numPr>
        <w:numId w:val="16"/>
      </w:numPr>
    </w:pPr>
    <w:rPr>
      <w:sz w:val="22"/>
      <w:szCs w:val="24"/>
    </w:rPr>
  </w:style>
  <w:style w:type="paragraph" w:styleId="ListContinue">
    <w:name w:val="List Continue"/>
    <w:rsid w:val="0090787B"/>
    <w:pPr>
      <w:spacing w:after="120"/>
      <w:ind w:left="283"/>
    </w:pPr>
    <w:rPr>
      <w:sz w:val="22"/>
      <w:szCs w:val="24"/>
    </w:rPr>
  </w:style>
  <w:style w:type="paragraph" w:styleId="ListContinue2">
    <w:name w:val="List Continue 2"/>
    <w:rsid w:val="0090787B"/>
    <w:pPr>
      <w:spacing w:after="120"/>
      <w:ind w:left="566"/>
    </w:pPr>
    <w:rPr>
      <w:sz w:val="22"/>
      <w:szCs w:val="24"/>
    </w:rPr>
  </w:style>
  <w:style w:type="paragraph" w:styleId="ListContinue3">
    <w:name w:val="List Continue 3"/>
    <w:rsid w:val="0090787B"/>
    <w:pPr>
      <w:spacing w:after="120"/>
      <w:ind w:left="849"/>
    </w:pPr>
    <w:rPr>
      <w:sz w:val="22"/>
      <w:szCs w:val="24"/>
    </w:rPr>
  </w:style>
  <w:style w:type="paragraph" w:styleId="ListContinue4">
    <w:name w:val="List Continue 4"/>
    <w:rsid w:val="0090787B"/>
    <w:pPr>
      <w:spacing w:after="120"/>
      <w:ind w:left="1132"/>
    </w:pPr>
    <w:rPr>
      <w:sz w:val="22"/>
      <w:szCs w:val="24"/>
    </w:rPr>
  </w:style>
  <w:style w:type="paragraph" w:styleId="ListContinue5">
    <w:name w:val="List Continue 5"/>
    <w:rsid w:val="0090787B"/>
    <w:pPr>
      <w:spacing w:after="120"/>
      <w:ind w:left="1415"/>
    </w:pPr>
    <w:rPr>
      <w:sz w:val="22"/>
      <w:szCs w:val="24"/>
    </w:rPr>
  </w:style>
  <w:style w:type="paragraph" w:styleId="ListNumber">
    <w:name w:val="List Number"/>
    <w:rsid w:val="0090787B"/>
    <w:pPr>
      <w:numPr>
        <w:numId w:val="18"/>
      </w:numPr>
      <w:tabs>
        <w:tab w:val="clear" w:pos="360"/>
        <w:tab w:val="num" w:pos="4242"/>
      </w:tabs>
      <w:ind w:left="3521" w:hanging="1043"/>
    </w:pPr>
    <w:rPr>
      <w:sz w:val="22"/>
      <w:szCs w:val="24"/>
    </w:rPr>
  </w:style>
  <w:style w:type="paragraph" w:styleId="ListNumber2">
    <w:name w:val="List Number 2"/>
    <w:rsid w:val="0090787B"/>
    <w:pPr>
      <w:numPr>
        <w:numId w:val="20"/>
      </w:numPr>
      <w:tabs>
        <w:tab w:val="clear" w:pos="643"/>
        <w:tab w:val="num" w:pos="360"/>
      </w:tabs>
      <w:ind w:left="360"/>
    </w:pPr>
    <w:rPr>
      <w:sz w:val="22"/>
      <w:szCs w:val="24"/>
    </w:rPr>
  </w:style>
  <w:style w:type="paragraph" w:styleId="ListNumber3">
    <w:name w:val="List Number 3"/>
    <w:rsid w:val="0090787B"/>
    <w:pPr>
      <w:numPr>
        <w:numId w:val="22"/>
      </w:numPr>
      <w:tabs>
        <w:tab w:val="clear" w:pos="926"/>
        <w:tab w:val="num" w:pos="360"/>
      </w:tabs>
      <w:ind w:left="360"/>
    </w:pPr>
    <w:rPr>
      <w:sz w:val="22"/>
      <w:szCs w:val="24"/>
    </w:rPr>
  </w:style>
  <w:style w:type="paragraph" w:styleId="ListNumber4">
    <w:name w:val="List Number 4"/>
    <w:rsid w:val="0090787B"/>
    <w:pPr>
      <w:numPr>
        <w:numId w:val="24"/>
      </w:numPr>
      <w:tabs>
        <w:tab w:val="clear" w:pos="1209"/>
        <w:tab w:val="num" w:pos="360"/>
      </w:tabs>
      <w:ind w:left="360"/>
    </w:pPr>
    <w:rPr>
      <w:sz w:val="22"/>
      <w:szCs w:val="24"/>
    </w:rPr>
  </w:style>
  <w:style w:type="paragraph" w:styleId="ListNumber5">
    <w:name w:val="List Number 5"/>
    <w:rsid w:val="0090787B"/>
    <w:pPr>
      <w:numPr>
        <w:numId w:val="26"/>
      </w:numPr>
      <w:tabs>
        <w:tab w:val="clear" w:pos="1492"/>
        <w:tab w:val="num" w:pos="1440"/>
      </w:tabs>
      <w:ind w:left="0" w:firstLine="0"/>
    </w:pPr>
    <w:rPr>
      <w:sz w:val="22"/>
      <w:szCs w:val="24"/>
    </w:rPr>
  </w:style>
  <w:style w:type="paragraph" w:customStyle="1" w:styleId="LongT">
    <w:name w:val="LongT"/>
    <w:basedOn w:val="OPCParaBase"/>
    <w:rsid w:val="00AA5B83"/>
    <w:pPr>
      <w:spacing w:line="240" w:lineRule="auto"/>
    </w:pPr>
    <w:rPr>
      <w:b/>
      <w:sz w:val="32"/>
    </w:rPr>
  </w:style>
  <w:style w:type="paragraph" w:styleId="MacroText">
    <w:name w:val="macro"/>
    <w:rsid w:val="0090787B"/>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9078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90787B"/>
    <w:rPr>
      <w:sz w:val="24"/>
      <w:szCs w:val="24"/>
    </w:rPr>
  </w:style>
  <w:style w:type="paragraph" w:styleId="NormalIndent">
    <w:name w:val="Normal Indent"/>
    <w:rsid w:val="0090787B"/>
    <w:pPr>
      <w:ind w:left="720"/>
    </w:pPr>
    <w:rPr>
      <w:sz w:val="22"/>
      <w:szCs w:val="24"/>
    </w:rPr>
  </w:style>
  <w:style w:type="paragraph" w:styleId="NoteHeading">
    <w:name w:val="Note Heading"/>
    <w:next w:val="Normal"/>
    <w:rsid w:val="0090787B"/>
    <w:rPr>
      <w:sz w:val="22"/>
      <w:szCs w:val="24"/>
    </w:rPr>
  </w:style>
  <w:style w:type="paragraph" w:customStyle="1" w:styleId="notedraft">
    <w:name w:val="note(draft)"/>
    <w:aliases w:val="nd"/>
    <w:basedOn w:val="OPCParaBase"/>
    <w:rsid w:val="00AA5B83"/>
    <w:pPr>
      <w:spacing w:before="240" w:line="240" w:lineRule="auto"/>
      <w:ind w:left="284" w:hanging="284"/>
    </w:pPr>
    <w:rPr>
      <w:i/>
      <w:sz w:val="24"/>
    </w:rPr>
  </w:style>
  <w:style w:type="paragraph" w:customStyle="1" w:styleId="notepara">
    <w:name w:val="note(para)"/>
    <w:aliases w:val="na"/>
    <w:basedOn w:val="OPCParaBase"/>
    <w:rsid w:val="00AA5B83"/>
    <w:pPr>
      <w:spacing w:before="40" w:line="198" w:lineRule="exact"/>
      <w:ind w:left="2354" w:hanging="369"/>
    </w:pPr>
    <w:rPr>
      <w:sz w:val="18"/>
    </w:rPr>
  </w:style>
  <w:style w:type="paragraph" w:customStyle="1" w:styleId="noteParlAmend">
    <w:name w:val="note(ParlAmend)"/>
    <w:aliases w:val="npp"/>
    <w:basedOn w:val="OPCParaBase"/>
    <w:next w:val="ParlAmend"/>
    <w:rsid w:val="00AA5B83"/>
    <w:pPr>
      <w:spacing w:line="240" w:lineRule="auto"/>
      <w:jc w:val="right"/>
    </w:pPr>
    <w:rPr>
      <w:rFonts w:ascii="Arial" w:hAnsi="Arial"/>
      <w:b/>
      <w:i/>
    </w:rPr>
  </w:style>
  <w:style w:type="character" w:styleId="PageNumber">
    <w:name w:val="page number"/>
    <w:basedOn w:val="DefaultParagraphFont"/>
    <w:rsid w:val="0090787B"/>
  </w:style>
  <w:style w:type="paragraph" w:customStyle="1" w:styleId="Page1">
    <w:name w:val="Page1"/>
    <w:basedOn w:val="OPCParaBase"/>
    <w:rsid w:val="00AA5B83"/>
    <w:pPr>
      <w:spacing w:before="5600" w:line="240" w:lineRule="auto"/>
    </w:pPr>
    <w:rPr>
      <w:b/>
      <w:sz w:val="32"/>
    </w:rPr>
  </w:style>
  <w:style w:type="paragraph" w:customStyle="1" w:styleId="PageBreak">
    <w:name w:val="PageBreak"/>
    <w:aliases w:val="pb"/>
    <w:basedOn w:val="OPCParaBase"/>
    <w:rsid w:val="00AA5B83"/>
    <w:pPr>
      <w:spacing w:line="240" w:lineRule="auto"/>
    </w:pPr>
    <w:rPr>
      <w:sz w:val="20"/>
    </w:rPr>
  </w:style>
  <w:style w:type="paragraph" w:customStyle="1" w:styleId="paragraph">
    <w:name w:val="paragraph"/>
    <w:aliases w:val="a"/>
    <w:basedOn w:val="OPCParaBase"/>
    <w:rsid w:val="00AA5B83"/>
    <w:pPr>
      <w:tabs>
        <w:tab w:val="right" w:pos="1531"/>
      </w:tabs>
      <w:spacing w:before="40" w:line="240" w:lineRule="auto"/>
      <w:ind w:left="1644" w:hanging="1644"/>
    </w:pPr>
  </w:style>
  <w:style w:type="paragraph" w:customStyle="1" w:styleId="paragraphsub">
    <w:name w:val="paragraph(sub)"/>
    <w:aliases w:val="aa"/>
    <w:basedOn w:val="OPCParaBase"/>
    <w:rsid w:val="00AA5B83"/>
    <w:pPr>
      <w:tabs>
        <w:tab w:val="right" w:pos="1985"/>
      </w:tabs>
      <w:spacing w:before="40" w:line="240" w:lineRule="auto"/>
      <w:ind w:left="2098" w:hanging="2098"/>
    </w:pPr>
  </w:style>
  <w:style w:type="paragraph" w:customStyle="1" w:styleId="paragraphsub-sub">
    <w:name w:val="paragraph(sub-sub)"/>
    <w:aliases w:val="aaa"/>
    <w:basedOn w:val="OPCParaBase"/>
    <w:rsid w:val="00AA5B83"/>
    <w:pPr>
      <w:tabs>
        <w:tab w:val="right" w:pos="2722"/>
      </w:tabs>
      <w:spacing w:before="40" w:line="240" w:lineRule="auto"/>
      <w:ind w:left="2835" w:hanging="2835"/>
    </w:pPr>
  </w:style>
  <w:style w:type="paragraph" w:customStyle="1" w:styleId="ParlAmend">
    <w:name w:val="ParlAmend"/>
    <w:aliases w:val="pp"/>
    <w:basedOn w:val="OPCParaBase"/>
    <w:rsid w:val="00AA5B83"/>
    <w:pPr>
      <w:spacing w:before="240" w:line="240" w:lineRule="atLeast"/>
      <w:ind w:hanging="567"/>
    </w:pPr>
    <w:rPr>
      <w:sz w:val="24"/>
    </w:rPr>
  </w:style>
  <w:style w:type="paragraph" w:customStyle="1" w:styleId="Penalty">
    <w:name w:val="Penalty"/>
    <w:basedOn w:val="OPCParaBase"/>
    <w:rsid w:val="00AA5B83"/>
    <w:pPr>
      <w:tabs>
        <w:tab w:val="left" w:pos="2977"/>
      </w:tabs>
      <w:spacing w:before="180" w:line="240" w:lineRule="auto"/>
      <w:ind w:left="1985" w:hanging="851"/>
    </w:pPr>
  </w:style>
  <w:style w:type="paragraph" w:styleId="PlainText">
    <w:name w:val="Plain Text"/>
    <w:rsid w:val="0090787B"/>
    <w:rPr>
      <w:rFonts w:ascii="Courier New" w:hAnsi="Courier New" w:cs="Courier New"/>
      <w:sz w:val="22"/>
    </w:rPr>
  </w:style>
  <w:style w:type="paragraph" w:customStyle="1" w:styleId="Portfolio">
    <w:name w:val="Portfolio"/>
    <w:basedOn w:val="OPCParaBase"/>
    <w:rsid w:val="00AA5B83"/>
    <w:pPr>
      <w:spacing w:line="240" w:lineRule="auto"/>
    </w:pPr>
    <w:rPr>
      <w:i/>
      <w:sz w:val="20"/>
    </w:rPr>
  </w:style>
  <w:style w:type="paragraph" w:customStyle="1" w:styleId="Preamble">
    <w:name w:val="Preamble"/>
    <w:basedOn w:val="OPCParaBase"/>
    <w:next w:val="Normal"/>
    <w:rsid w:val="00AA5B8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AA5B83"/>
    <w:pPr>
      <w:spacing w:line="240" w:lineRule="auto"/>
    </w:pPr>
    <w:rPr>
      <w:i/>
      <w:sz w:val="20"/>
    </w:rPr>
  </w:style>
  <w:style w:type="paragraph" w:styleId="Salutation">
    <w:name w:val="Salutation"/>
    <w:next w:val="Normal"/>
    <w:rsid w:val="0090787B"/>
    <w:rPr>
      <w:sz w:val="22"/>
      <w:szCs w:val="24"/>
    </w:rPr>
  </w:style>
  <w:style w:type="paragraph" w:customStyle="1" w:styleId="Session">
    <w:name w:val="Session"/>
    <w:basedOn w:val="OPCParaBase"/>
    <w:rsid w:val="00AA5B83"/>
    <w:pPr>
      <w:spacing w:line="240" w:lineRule="auto"/>
    </w:pPr>
    <w:rPr>
      <w:sz w:val="28"/>
    </w:rPr>
  </w:style>
  <w:style w:type="paragraph" w:customStyle="1" w:styleId="ShortT">
    <w:name w:val="ShortT"/>
    <w:basedOn w:val="OPCParaBase"/>
    <w:next w:val="Normal"/>
    <w:qFormat/>
    <w:rsid w:val="00AA5B83"/>
    <w:pPr>
      <w:spacing w:line="240" w:lineRule="auto"/>
    </w:pPr>
    <w:rPr>
      <w:b/>
      <w:sz w:val="40"/>
    </w:rPr>
  </w:style>
  <w:style w:type="paragraph" w:styleId="Signature">
    <w:name w:val="Signature"/>
    <w:rsid w:val="0090787B"/>
    <w:pPr>
      <w:ind w:left="4252"/>
    </w:pPr>
    <w:rPr>
      <w:sz w:val="22"/>
      <w:szCs w:val="24"/>
    </w:rPr>
  </w:style>
  <w:style w:type="paragraph" w:customStyle="1" w:styleId="Sponsor">
    <w:name w:val="Sponsor"/>
    <w:basedOn w:val="OPCParaBase"/>
    <w:rsid w:val="00AA5B83"/>
    <w:pPr>
      <w:spacing w:line="240" w:lineRule="auto"/>
    </w:pPr>
    <w:rPr>
      <w:i/>
    </w:rPr>
  </w:style>
  <w:style w:type="character" w:styleId="Strong">
    <w:name w:val="Strong"/>
    <w:basedOn w:val="DefaultParagraphFont"/>
    <w:qFormat/>
    <w:rsid w:val="0090787B"/>
    <w:rPr>
      <w:b/>
      <w:bCs/>
    </w:rPr>
  </w:style>
  <w:style w:type="paragraph" w:customStyle="1" w:styleId="Subitem">
    <w:name w:val="Subitem"/>
    <w:aliases w:val="iss"/>
    <w:basedOn w:val="OPCParaBase"/>
    <w:rsid w:val="00AA5B83"/>
    <w:pPr>
      <w:spacing w:before="180" w:line="240" w:lineRule="auto"/>
      <w:ind w:left="709" w:hanging="709"/>
    </w:pPr>
  </w:style>
  <w:style w:type="paragraph" w:customStyle="1" w:styleId="SubitemHead">
    <w:name w:val="SubitemHead"/>
    <w:aliases w:val="issh"/>
    <w:basedOn w:val="OPCParaBase"/>
    <w:rsid w:val="00AA5B8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AA5B83"/>
    <w:pPr>
      <w:spacing w:before="40" w:line="240" w:lineRule="auto"/>
      <w:ind w:left="1134"/>
    </w:pPr>
  </w:style>
  <w:style w:type="paragraph" w:customStyle="1" w:styleId="SubsectionHead">
    <w:name w:val="SubsectionHead"/>
    <w:aliases w:val="ssh"/>
    <w:basedOn w:val="OPCParaBase"/>
    <w:next w:val="subsection"/>
    <w:rsid w:val="00AA5B83"/>
    <w:pPr>
      <w:keepNext/>
      <w:keepLines/>
      <w:spacing w:before="240" w:line="240" w:lineRule="auto"/>
      <w:ind w:left="1134"/>
    </w:pPr>
    <w:rPr>
      <w:i/>
    </w:rPr>
  </w:style>
  <w:style w:type="paragraph" w:styleId="Subtitle">
    <w:name w:val="Subtitle"/>
    <w:qFormat/>
    <w:rsid w:val="0090787B"/>
    <w:pPr>
      <w:spacing w:after="60"/>
      <w:jc w:val="center"/>
    </w:pPr>
    <w:rPr>
      <w:rFonts w:ascii="Arial" w:hAnsi="Arial" w:cs="Arial"/>
      <w:sz w:val="24"/>
      <w:szCs w:val="24"/>
    </w:rPr>
  </w:style>
  <w:style w:type="table" w:styleId="Table3Deffects1">
    <w:name w:val="Table 3D effects 1"/>
    <w:basedOn w:val="TableNormal"/>
    <w:rsid w:val="0090787B"/>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0787B"/>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0787B"/>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0787B"/>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0787B"/>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0787B"/>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0787B"/>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0787B"/>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0787B"/>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0787B"/>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0787B"/>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0787B"/>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0787B"/>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0787B"/>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0787B"/>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0787B"/>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0787B"/>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A5B83"/>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90787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0787B"/>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0787B"/>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0787B"/>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0787B"/>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0787B"/>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0787B"/>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0787B"/>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0787B"/>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0787B"/>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0787B"/>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0787B"/>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0787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0787B"/>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0787B"/>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0787B"/>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90787B"/>
    <w:pPr>
      <w:ind w:left="220" w:hanging="220"/>
    </w:pPr>
    <w:rPr>
      <w:sz w:val="22"/>
      <w:szCs w:val="24"/>
    </w:rPr>
  </w:style>
  <w:style w:type="paragraph" w:styleId="TableofFigures">
    <w:name w:val="table of figures"/>
    <w:next w:val="Normal"/>
    <w:rsid w:val="0090787B"/>
    <w:pPr>
      <w:ind w:left="440" w:hanging="440"/>
    </w:pPr>
    <w:rPr>
      <w:sz w:val="22"/>
      <w:szCs w:val="24"/>
    </w:rPr>
  </w:style>
  <w:style w:type="table" w:styleId="TableProfessional">
    <w:name w:val="Table Professional"/>
    <w:basedOn w:val="TableNormal"/>
    <w:rsid w:val="0090787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0787B"/>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0787B"/>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0787B"/>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0787B"/>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0787B"/>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078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90787B"/>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0787B"/>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0787B"/>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AA5B83"/>
    <w:pPr>
      <w:spacing w:before="60" w:line="240" w:lineRule="auto"/>
      <w:ind w:left="284" w:hanging="284"/>
    </w:pPr>
    <w:rPr>
      <w:sz w:val="20"/>
    </w:rPr>
  </w:style>
  <w:style w:type="paragraph" w:customStyle="1" w:styleId="Tablei">
    <w:name w:val="Table(i)"/>
    <w:aliases w:val="taa"/>
    <w:basedOn w:val="OPCParaBase"/>
    <w:rsid w:val="00AA5B83"/>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AA5B83"/>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AA5B83"/>
    <w:pPr>
      <w:spacing w:before="60" w:line="240" w:lineRule="atLeast"/>
    </w:pPr>
    <w:rPr>
      <w:sz w:val="20"/>
    </w:rPr>
  </w:style>
  <w:style w:type="paragraph" w:styleId="Title">
    <w:name w:val="Title"/>
    <w:qFormat/>
    <w:rsid w:val="0090787B"/>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AA5B8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AA5B83"/>
    <w:pPr>
      <w:numPr>
        <w:numId w:val="3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AA5B83"/>
    <w:pPr>
      <w:spacing w:before="122" w:line="198" w:lineRule="exact"/>
      <w:ind w:left="1985" w:hanging="851"/>
      <w:jc w:val="right"/>
    </w:pPr>
    <w:rPr>
      <w:sz w:val="18"/>
    </w:rPr>
  </w:style>
  <w:style w:type="paragraph" w:customStyle="1" w:styleId="TLPTableBullet">
    <w:name w:val="TLPTableBullet"/>
    <w:aliases w:val="ttb"/>
    <w:basedOn w:val="OPCParaBase"/>
    <w:rsid w:val="00AA5B83"/>
    <w:pPr>
      <w:spacing w:line="240" w:lineRule="exact"/>
      <w:ind w:left="284" w:hanging="284"/>
    </w:pPr>
    <w:rPr>
      <w:sz w:val="20"/>
    </w:rPr>
  </w:style>
  <w:style w:type="paragraph" w:styleId="TOAHeading">
    <w:name w:val="toa heading"/>
    <w:next w:val="Normal"/>
    <w:rsid w:val="0090787B"/>
    <w:pPr>
      <w:spacing w:before="120"/>
    </w:pPr>
    <w:rPr>
      <w:rFonts w:ascii="Arial" w:hAnsi="Arial" w:cs="Arial"/>
      <w:b/>
      <w:bCs/>
      <w:sz w:val="24"/>
      <w:szCs w:val="24"/>
    </w:rPr>
  </w:style>
  <w:style w:type="paragraph" w:styleId="TOC1">
    <w:name w:val="toc 1"/>
    <w:basedOn w:val="OPCParaBase"/>
    <w:next w:val="Normal"/>
    <w:uiPriority w:val="39"/>
    <w:unhideWhenUsed/>
    <w:rsid w:val="00AA5B83"/>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AA5B83"/>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AA5B83"/>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AA5B83"/>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AA5B83"/>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AA5B83"/>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AA5B83"/>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AA5B83"/>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AA5B83"/>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AA5B83"/>
    <w:pPr>
      <w:keepLines/>
      <w:spacing w:before="240" w:after="120" w:line="240" w:lineRule="auto"/>
      <w:ind w:left="794"/>
    </w:pPr>
    <w:rPr>
      <w:b/>
      <w:kern w:val="28"/>
      <w:sz w:val="20"/>
    </w:rPr>
  </w:style>
  <w:style w:type="paragraph" w:customStyle="1" w:styleId="TofSectsHeading">
    <w:name w:val="TofSects(Heading)"/>
    <w:basedOn w:val="OPCParaBase"/>
    <w:rsid w:val="00AA5B83"/>
    <w:pPr>
      <w:spacing w:before="240" w:after="120" w:line="240" w:lineRule="auto"/>
    </w:pPr>
    <w:rPr>
      <w:b/>
      <w:sz w:val="24"/>
    </w:rPr>
  </w:style>
  <w:style w:type="paragraph" w:customStyle="1" w:styleId="TofSectsSection">
    <w:name w:val="TofSects(Section)"/>
    <w:basedOn w:val="OPCParaBase"/>
    <w:rsid w:val="00AA5B83"/>
    <w:pPr>
      <w:keepLines/>
      <w:spacing w:before="40" w:line="240" w:lineRule="auto"/>
      <w:ind w:left="1588" w:hanging="794"/>
    </w:pPr>
    <w:rPr>
      <w:kern w:val="28"/>
      <w:sz w:val="18"/>
    </w:rPr>
  </w:style>
  <w:style w:type="paragraph" w:customStyle="1" w:styleId="TofSectsSubdiv">
    <w:name w:val="TofSects(Subdiv)"/>
    <w:basedOn w:val="OPCParaBase"/>
    <w:rsid w:val="00AA5B83"/>
    <w:pPr>
      <w:keepLines/>
      <w:spacing w:before="80" w:line="240" w:lineRule="auto"/>
      <w:ind w:left="1588" w:hanging="794"/>
    </w:pPr>
    <w:rPr>
      <w:kern w:val="28"/>
    </w:rPr>
  </w:style>
  <w:style w:type="character" w:customStyle="1" w:styleId="OPCCharBase">
    <w:name w:val="OPCCharBase"/>
    <w:uiPriority w:val="1"/>
    <w:qFormat/>
    <w:rsid w:val="00AA5B83"/>
  </w:style>
  <w:style w:type="paragraph" w:customStyle="1" w:styleId="OPCParaBase">
    <w:name w:val="OPCParaBase"/>
    <w:qFormat/>
    <w:rsid w:val="00AA5B83"/>
    <w:pPr>
      <w:spacing w:line="260" w:lineRule="atLeast"/>
    </w:pPr>
    <w:rPr>
      <w:sz w:val="22"/>
    </w:rPr>
  </w:style>
  <w:style w:type="character" w:customStyle="1" w:styleId="HeaderChar">
    <w:name w:val="Header Char"/>
    <w:basedOn w:val="DefaultParagraphFont"/>
    <w:link w:val="Header"/>
    <w:rsid w:val="00AA5B83"/>
    <w:rPr>
      <w:sz w:val="16"/>
    </w:rPr>
  </w:style>
  <w:style w:type="paragraph" w:customStyle="1" w:styleId="noteToPara">
    <w:name w:val="noteToPara"/>
    <w:aliases w:val="ntp"/>
    <w:basedOn w:val="OPCParaBase"/>
    <w:rsid w:val="00AA5B83"/>
    <w:pPr>
      <w:spacing w:before="122" w:line="198" w:lineRule="exact"/>
      <w:ind w:left="2353" w:hanging="709"/>
    </w:pPr>
    <w:rPr>
      <w:sz w:val="18"/>
    </w:rPr>
  </w:style>
  <w:style w:type="paragraph" w:customStyle="1" w:styleId="WRStyle">
    <w:name w:val="WR Style"/>
    <w:aliases w:val="WR"/>
    <w:basedOn w:val="OPCParaBase"/>
    <w:rsid w:val="00AA5B83"/>
    <w:pPr>
      <w:spacing w:before="240" w:line="240" w:lineRule="auto"/>
      <w:ind w:left="284" w:hanging="284"/>
    </w:pPr>
    <w:rPr>
      <w:b/>
      <w:i/>
      <w:kern w:val="28"/>
      <w:sz w:val="24"/>
    </w:rPr>
  </w:style>
  <w:style w:type="character" w:customStyle="1" w:styleId="FooterChar">
    <w:name w:val="Footer Char"/>
    <w:basedOn w:val="DefaultParagraphFont"/>
    <w:link w:val="Footer"/>
    <w:rsid w:val="00AA5B83"/>
    <w:rPr>
      <w:sz w:val="22"/>
      <w:szCs w:val="24"/>
    </w:rPr>
  </w:style>
  <w:style w:type="table" w:customStyle="1" w:styleId="CFlag">
    <w:name w:val="CFlag"/>
    <w:basedOn w:val="TableNormal"/>
    <w:uiPriority w:val="99"/>
    <w:rsid w:val="00AA5B83"/>
    <w:tblPr/>
  </w:style>
  <w:style w:type="paragraph" w:customStyle="1" w:styleId="SignCoverPageEnd">
    <w:name w:val="SignCoverPageEnd"/>
    <w:basedOn w:val="OPCParaBase"/>
    <w:next w:val="Normal"/>
    <w:rsid w:val="00AA5B83"/>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AA5B83"/>
    <w:pPr>
      <w:pBdr>
        <w:top w:val="single" w:sz="4" w:space="1" w:color="auto"/>
      </w:pBdr>
      <w:spacing w:before="360"/>
      <w:ind w:right="397"/>
      <w:jc w:val="both"/>
    </w:pPr>
  </w:style>
  <w:style w:type="paragraph" w:customStyle="1" w:styleId="ENotesHeading1">
    <w:name w:val="ENotesHeading 1"/>
    <w:aliases w:val="Enh1"/>
    <w:basedOn w:val="OPCParaBase"/>
    <w:next w:val="Normal"/>
    <w:rsid w:val="00AA5B83"/>
    <w:pPr>
      <w:spacing w:before="120"/>
      <w:outlineLvl w:val="1"/>
    </w:pPr>
    <w:rPr>
      <w:b/>
      <w:sz w:val="28"/>
      <w:szCs w:val="28"/>
    </w:rPr>
  </w:style>
  <w:style w:type="paragraph" w:customStyle="1" w:styleId="ENotesHeading2">
    <w:name w:val="ENotesHeading 2"/>
    <w:aliases w:val="Enh2"/>
    <w:basedOn w:val="OPCParaBase"/>
    <w:next w:val="Normal"/>
    <w:rsid w:val="00AA5B83"/>
    <w:pPr>
      <w:spacing w:before="120" w:after="120"/>
      <w:outlineLvl w:val="2"/>
    </w:pPr>
    <w:rPr>
      <w:b/>
      <w:sz w:val="24"/>
      <w:szCs w:val="28"/>
    </w:rPr>
  </w:style>
  <w:style w:type="paragraph" w:customStyle="1" w:styleId="CompiledActNo">
    <w:name w:val="CompiledActNo"/>
    <w:basedOn w:val="OPCParaBase"/>
    <w:next w:val="Normal"/>
    <w:rsid w:val="00AA5B83"/>
    <w:rPr>
      <w:b/>
      <w:sz w:val="24"/>
      <w:szCs w:val="24"/>
    </w:rPr>
  </w:style>
  <w:style w:type="paragraph" w:customStyle="1" w:styleId="ENotesText">
    <w:name w:val="ENotesText"/>
    <w:aliases w:val="Ent,ENt"/>
    <w:basedOn w:val="OPCParaBase"/>
    <w:next w:val="Normal"/>
    <w:rsid w:val="00AA5B83"/>
    <w:pPr>
      <w:spacing w:before="120"/>
    </w:pPr>
  </w:style>
  <w:style w:type="paragraph" w:customStyle="1" w:styleId="CompiledMadeUnder">
    <w:name w:val="CompiledMadeUnder"/>
    <w:basedOn w:val="OPCParaBase"/>
    <w:next w:val="Normal"/>
    <w:rsid w:val="00AA5B83"/>
    <w:rPr>
      <w:i/>
      <w:sz w:val="24"/>
      <w:szCs w:val="24"/>
    </w:rPr>
  </w:style>
  <w:style w:type="paragraph" w:customStyle="1" w:styleId="Paragraphsub-sub-sub">
    <w:name w:val="Paragraph(sub-sub-sub)"/>
    <w:aliases w:val="aaaa"/>
    <w:basedOn w:val="OPCParaBase"/>
    <w:rsid w:val="00AA5B8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AA5B8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AA5B8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AA5B8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AA5B8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AA5B83"/>
    <w:pPr>
      <w:spacing w:before="60" w:line="240" w:lineRule="auto"/>
    </w:pPr>
    <w:rPr>
      <w:rFonts w:cs="Arial"/>
      <w:sz w:val="20"/>
      <w:szCs w:val="22"/>
    </w:rPr>
  </w:style>
  <w:style w:type="paragraph" w:customStyle="1" w:styleId="ActHead10">
    <w:name w:val="ActHead 10"/>
    <w:aliases w:val="sp"/>
    <w:basedOn w:val="OPCParaBase"/>
    <w:next w:val="ActHead3"/>
    <w:rsid w:val="00AA5B83"/>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AA5B83"/>
    <w:rPr>
      <w:rFonts w:ascii="Tahoma" w:eastAsiaTheme="minorHAnsi" w:hAnsi="Tahoma" w:cs="Tahoma"/>
      <w:sz w:val="16"/>
      <w:szCs w:val="16"/>
      <w:lang w:eastAsia="en-US"/>
    </w:rPr>
  </w:style>
  <w:style w:type="paragraph" w:customStyle="1" w:styleId="NoteToSubpara">
    <w:name w:val="NoteToSubpara"/>
    <w:aliases w:val="nts"/>
    <w:basedOn w:val="OPCParaBase"/>
    <w:rsid w:val="00AA5B83"/>
    <w:pPr>
      <w:spacing w:before="40" w:line="198" w:lineRule="exact"/>
      <w:ind w:left="2835" w:hanging="709"/>
    </w:pPr>
    <w:rPr>
      <w:sz w:val="18"/>
    </w:rPr>
  </w:style>
  <w:style w:type="paragraph" w:customStyle="1" w:styleId="ENoteTableHeading">
    <w:name w:val="ENoteTableHeading"/>
    <w:aliases w:val="enth"/>
    <w:basedOn w:val="OPCParaBase"/>
    <w:rsid w:val="00AA5B83"/>
    <w:pPr>
      <w:keepNext/>
      <w:spacing w:before="60" w:line="240" w:lineRule="atLeast"/>
    </w:pPr>
    <w:rPr>
      <w:rFonts w:ascii="Arial" w:hAnsi="Arial"/>
      <w:b/>
      <w:sz w:val="16"/>
    </w:rPr>
  </w:style>
  <w:style w:type="paragraph" w:customStyle="1" w:styleId="ENoteTTi">
    <w:name w:val="ENoteTTi"/>
    <w:aliases w:val="entti"/>
    <w:basedOn w:val="OPCParaBase"/>
    <w:rsid w:val="00AA5B83"/>
    <w:pPr>
      <w:keepNext/>
      <w:spacing w:before="60" w:line="240" w:lineRule="atLeast"/>
      <w:ind w:left="170"/>
    </w:pPr>
    <w:rPr>
      <w:sz w:val="16"/>
    </w:rPr>
  </w:style>
  <w:style w:type="paragraph" w:customStyle="1" w:styleId="ENoteTTIndentHeading">
    <w:name w:val="ENoteTTIndentHeading"/>
    <w:aliases w:val="enTTHi"/>
    <w:basedOn w:val="OPCParaBase"/>
    <w:rsid w:val="00AA5B8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AA5B83"/>
    <w:pPr>
      <w:spacing w:before="60" w:line="240" w:lineRule="atLeast"/>
    </w:pPr>
    <w:rPr>
      <w:sz w:val="16"/>
    </w:rPr>
  </w:style>
  <w:style w:type="paragraph" w:customStyle="1" w:styleId="MadeunderText">
    <w:name w:val="MadeunderText"/>
    <w:basedOn w:val="OPCParaBase"/>
    <w:next w:val="CompiledMadeUnder"/>
    <w:rsid w:val="00AA5B83"/>
    <w:pPr>
      <w:spacing w:before="240"/>
    </w:pPr>
    <w:rPr>
      <w:sz w:val="24"/>
      <w:szCs w:val="24"/>
    </w:rPr>
  </w:style>
  <w:style w:type="paragraph" w:customStyle="1" w:styleId="ENotesHeading3">
    <w:name w:val="ENotesHeading 3"/>
    <w:aliases w:val="Enh3"/>
    <w:basedOn w:val="OPCParaBase"/>
    <w:next w:val="Normal"/>
    <w:rsid w:val="00AA5B83"/>
    <w:pPr>
      <w:keepNext/>
      <w:spacing w:before="120" w:line="240" w:lineRule="auto"/>
      <w:outlineLvl w:val="4"/>
    </w:pPr>
    <w:rPr>
      <w:b/>
      <w:szCs w:val="24"/>
    </w:rPr>
  </w:style>
  <w:style w:type="paragraph" w:customStyle="1" w:styleId="SubPartCASA">
    <w:name w:val="SubPart(CASA)"/>
    <w:aliases w:val="csp"/>
    <w:basedOn w:val="OPCParaBase"/>
    <w:next w:val="ActHead3"/>
    <w:rsid w:val="00AA5B83"/>
    <w:pPr>
      <w:keepNext/>
      <w:keepLines/>
      <w:spacing w:before="280"/>
      <w:outlineLvl w:val="1"/>
    </w:pPr>
    <w:rPr>
      <w:b/>
      <w:kern w:val="28"/>
      <w:sz w:val="32"/>
    </w:rPr>
  </w:style>
  <w:style w:type="character" w:customStyle="1" w:styleId="CharSubPartTextCASA">
    <w:name w:val="CharSubPartText(CASA)"/>
    <w:basedOn w:val="OPCCharBase"/>
    <w:uiPriority w:val="1"/>
    <w:rsid w:val="00AA5B83"/>
  </w:style>
  <w:style w:type="character" w:customStyle="1" w:styleId="CharSubPartNoCASA">
    <w:name w:val="CharSubPartNo(CASA)"/>
    <w:basedOn w:val="OPCCharBase"/>
    <w:uiPriority w:val="1"/>
    <w:rsid w:val="00AA5B83"/>
  </w:style>
  <w:style w:type="paragraph" w:customStyle="1" w:styleId="ENoteTTIndentHeadingSub">
    <w:name w:val="ENoteTTIndentHeadingSub"/>
    <w:aliases w:val="enTTHis"/>
    <w:basedOn w:val="OPCParaBase"/>
    <w:rsid w:val="00AA5B83"/>
    <w:pPr>
      <w:keepNext/>
      <w:spacing w:before="60" w:line="240" w:lineRule="atLeast"/>
      <w:ind w:left="340"/>
    </w:pPr>
    <w:rPr>
      <w:b/>
      <w:sz w:val="16"/>
    </w:rPr>
  </w:style>
  <w:style w:type="paragraph" w:customStyle="1" w:styleId="ENoteTTiSub">
    <w:name w:val="ENoteTTiSub"/>
    <w:aliases w:val="enttis"/>
    <w:basedOn w:val="OPCParaBase"/>
    <w:rsid w:val="00AA5B83"/>
    <w:pPr>
      <w:keepNext/>
      <w:spacing w:before="60" w:line="240" w:lineRule="atLeast"/>
      <w:ind w:left="340"/>
    </w:pPr>
    <w:rPr>
      <w:sz w:val="16"/>
    </w:rPr>
  </w:style>
  <w:style w:type="paragraph" w:customStyle="1" w:styleId="SubDivisionMigration">
    <w:name w:val="SubDivisionMigration"/>
    <w:aliases w:val="sdm"/>
    <w:basedOn w:val="OPCParaBase"/>
    <w:rsid w:val="00AA5B8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AA5B83"/>
    <w:pPr>
      <w:keepNext/>
      <w:keepLines/>
      <w:spacing w:before="240" w:line="240" w:lineRule="auto"/>
      <w:ind w:left="1134" w:hanging="1134"/>
    </w:pPr>
    <w:rPr>
      <w:b/>
      <w:sz w:val="28"/>
    </w:rPr>
  </w:style>
  <w:style w:type="paragraph" w:customStyle="1" w:styleId="FreeForm">
    <w:name w:val="FreeForm"/>
    <w:rsid w:val="00AA5B83"/>
    <w:rPr>
      <w:rFonts w:ascii="Arial" w:eastAsiaTheme="minorHAnsi" w:hAnsi="Arial" w:cstheme="minorBidi"/>
      <w:sz w:val="22"/>
      <w:lang w:eastAsia="en-US"/>
    </w:rPr>
  </w:style>
  <w:style w:type="paragraph" w:customStyle="1" w:styleId="SOText">
    <w:name w:val="SO Text"/>
    <w:aliases w:val="sot"/>
    <w:link w:val="SOTextChar"/>
    <w:rsid w:val="00AA5B83"/>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AA5B83"/>
    <w:rPr>
      <w:rFonts w:eastAsiaTheme="minorHAnsi" w:cstheme="minorBidi"/>
      <w:sz w:val="22"/>
      <w:lang w:eastAsia="en-US"/>
    </w:rPr>
  </w:style>
  <w:style w:type="paragraph" w:customStyle="1" w:styleId="SOTextNote">
    <w:name w:val="SO TextNote"/>
    <w:aliases w:val="sont"/>
    <w:basedOn w:val="SOText"/>
    <w:qFormat/>
    <w:rsid w:val="00AA5B83"/>
    <w:pPr>
      <w:spacing w:before="122" w:line="198" w:lineRule="exact"/>
      <w:ind w:left="1843" w:hanging="709"/>
    </w:pPr>
    <w:rPr>
      <w:sz w:val="18"/>
    </w:rPr>
  </w:style>
  <w:style w:type="paragraph" w:customStyle="1" w:styleId="SOPara">
    <w:name w:val="SO Para"/>
    <w:aliases w:val="soa"/>
    <w:basedOn w:val="SOText"/>
    <w:link w:val="SOParaChar"/>
    <w:qFormat/>
    <w:rsid w:val="00AA5B83"/>
    <w:pPr>
      <w:tabs>
        <w:tab w:val="right" w:pos="1786"/>
      </w:tabs>
      <w:spacing w:before="40"/>
      <w:ind w:left="2070" w:hanging="936"/>
    </w:pPr>
  </w:style>
  <w:style w:type="character" w:customStyle="1" w:styleId="SOParaChar">
    <w:name w:val="SO Para Char"/>
    <w:aliases w:val="soa Char"/>
    <w:basedOn w:val="DefaultParagraphFont"/>
    <w:link w:val="SOPara"/>
    <w:rsid w:val="00AA5B83"/>
    <w:rPr>
      <w:rFonts w:eastAsiaTheme="minorHAnsi" w:cstheme="minorBidi"/>
      <w:sz w:val="22"/>
      <w:lang w:eastAsia="en-US"/>
    </w:rPr>
  </w:style>
  <w:style w:type="paragraph" w:customStyle="1" w:styleId="FileName">
    <w:name w:val="FileName"/>
    <w:basedOn w:val="Normal"/>
    <w:rsid w:val="00AA5B83"/>
  </w:style>
  <w:style w:type="paragraph" w:customStyle="1" w:styleId="TableHeading">
    <w:name w:val="TableHeading"/>
    <w:aliases w:val="th"/>
    <w:basedOn w:val="OPCParaBase"/>
    <w:next w:val="Tabletext"/>
    <w:rsid w:val="00AA5B83"/>
    <w:pPr>
      <w:keepNext/>
      <w:spacing w:before="60" w:line="240" w:lineRule="atLeast"/>
    </w:pPr>
    <w:rPr>
      <w:b/>
      <w:sz w:val="20"/>
    </w:rPr>
  </w:style>
  <w:style w:type="paragraph" w:customStyle="1" w:styleId="SOHeadBold">
    <w:name w:val="SO HeadBold"/>
    <w:aliases w:val="sohb"/>
    <w:basedOn w:val="SOText"/>
    <w:next w:val="SOText"/>
    <w:link w:val="SOHeadBoldChar"/>
    <w:qFormat/>
    <w:rsid w:val="00AA5B83"/>
    <w:rPr>
      <w:b/>
    </w:rPr>
  </w:style>
  <w:style w:type="character" w:customStyle="1" w:styleId="SOHeadBoldChar">
    <w:name w:val="SO HeadBold Char"/>
    <w:aliases w:val="sohb Char"/>
    <w:basedOn w:val="DefaultParagraphFont"/>
    <w:link w:val="SOHeadBold"/>
    <w:rsid w:val="00AA5B83"/>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AA5B83"/>
    <w:rPr>
      <w:i/>
    </w:rPr>
  </w:style>
  <w:style w:type="character" w:customStyle="1" w:styleId="SOHeadItalicChar">
    <w:name w:val="SO HeadItalic Char"/>
    <w:aliases w:val="sohi Char"/>
    <w:basedOn w:val="DefaultParagraphFont"/>
    <w:link w:val="SOHeadItalic"/>
    <w:rsid w:val="00AA5B83"/>
    <w:rPr>
      <w:rFonts w:eastAsiaTheme="minorHAnsi" w:cstheme="minorBidi"/>
      <w:i/>
      <w:sz w:val="22"/>
      <w:lang w:eastAsia="en-US"/>
    </w:rPr>
  </w:style>
  <w:style w:type="paragraph" w:customStyle="1" w:styleId="SOBullet">
    <w:name w:val="SO Bullet"/>
    <w:aliases w:val="sotb"/>
    <w:basedOn w:val="SOText"/>
    <w:link w:val="SOBulletChar"/>
    <w:qFormat/>
    <w:rsid w:val="00AA5B83"/>
    <w:pPr>
      <w:ind w:left="1559" w:hanging="425"/>
    </w:pPr>
  </w:style>
  <w:style w:type="character" w:customStyle="1" w:styleId="SOBulletChar">
    <w:name w:val="SO Bullet Char"/>
    <w:aliases w:val="sotb Char"/>
    <w:basedOn w:val="DefaultParagraphFont"/>
    <w:link w:val="SOBullet"/>
    <w:rsid w:val="00AA5B83"/>
    <w:rPr>
      <w:rFonts w:eastAsiaTheme="minorHAnsi" w:cstheme="minorBidi"/>
      <w:sz w:val="22"/>
      <w:lang w:eastAsia="en-US"/>
    </w:rPr>
  </w:style>
  <w:style w:type="paragraph" w:customStyle="1" w:styleId="SOBulletNote">
    <w:name w:val="SO BulletNote"/>
    <w:aliases w:val="sonb"/>
    <w:basedOn w:val="SOTextNote"/>
    <w:link w:val="SOBulletNoteChar"/>
    <w:qFormat/>
    <w:rsid w:val="00AA5B83"/>
    <w:pPr>
      <w:tabs>
        <w:tab w:val="left" w:pos="1560"/>
      </w:tabs>
      <w:ind w:left="2268" w:hanging="1134"/>
    </w:pPr>
  </w:style>
  <w:style w:type="character" w:customStyle="1" w:styleId="SOBulletNoteChar">
    <w:name w:val="SO BulletNote Char"/>
    <w:aliases w:val="sonb Char"/>
    <w:basedOn w:val="DefaultParagraphFont"/>
    <w:link w:val="SOBulletNote"/>
    <w:rsid w:val="00AA5B83"/>
    <w:rPr>
      <w:rFonts w:eastAsiaTheme="minorHAnsi" w:cstheme="minorBidi"/>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A5B83"/>
    <w:pPr>
      <w:spacing w:line="260" w:lineRule="atLeast"/>
    </w:pPr>
    <w:rPr>
      <w:rFonts w:eastAsiaTheme="minorHAnsi" w:cstheme="minorBidi"/>
      <w:sz w:val="22"/>
      <w:lang w:eastAsia="en-US"/>
    </w:rPr>
  </w:style>
  <w:style w:type="paragraph" w:styleId="Heading1">
    <w:name w:val="heading 1"/>
    <w:next w:val="Heading2"/>
    <w:autoRedefine/>
    <w:qFormat/>
    <w:rsid w:val="0090787B"/>
    <w:pPr>
      <w:keepNext/>
      <w:keepLines/>
      <w:ind w:left="1134" w:hanging="1134"/>
      <w:outlineLvl w:val="0"/>
    </w:pPr>
    <w:rPr>
      <w:b/>
      <w:bCs/>
      <w:kern w:val="28"/>
      <w:sz w:val="36"/>
      <w:szCs w:val="32"/>
    </w:rPr>
  </w:style>
  <w:style w:type="paragraph" w:styleId="Heading2">
    <w:name w:val="heading 2"/>
    <w:basedOn w:val="Heading1"/>
    <w:next w:val="Heading3"/>
    <w:autoRedefine/>
    <w:qFormat/>
    <w:rsid w:val="0090787B"/>
    <w:pPr>
      <w:spacing w:before="280"/>
      <w:outlineLvl w:val="1"/>
    </w:pPr>
    <w:rPr>
      <w:bCs w:val="0"/>
      <w:iCs/>
      <w:sz w:val="32"/>
      <w:szCs w:val="28"/>
    </w:rPr>
  </w:style>
  <w:style w:type="paragraph" w:styleId="Heading3">
    <w:name w:val="heading 3"/>
    <w:basedOn w:val="Heading1"/>
    <w:next w:val="Heading4"/>
    <w:autoRedefine/>
    <w:qFormat/>
    <w:rsid w:val="0090787B"/>
    <w:pPr>
      <w:spacing w:before="240"/>
      <w:outlineLvl w:val="2"/>
    </w:pPr>
    <w:rPr>
      <w:bCs w:val="0"/>
      <w:sz w:val="28"/>
      <w:szCs w:val="26"/>
    </w:rPr>
  </w:style>
  <w:style w:type="paragraph" w:styleId="Heading4">
    <w:name w:val="heading 4"/>
    <w:basedOn w:val="Heading1"/>
    <w:next w:val="Heading5"/>
    <w:autoRedefine/>
    <w:qFormat/>
    <w:rsid w:val="0090787B"/>
    <w:pPr>
      <w:spacing w:before="220"/>
      <w:outlineLvl w:val="3"/>
    </w:pPr>
    <w:rPr>
      <w:bCs w:val="0"/>
      <w:sz w:val="26"/>
      <w:szCs w:val="28"/>
    </w:rPr>
  </w:style>
  <w:style w:type="paragraph" w:styleId="Heading5">
    <w:name w:val="heading 5"/>
    <w:basedOn w:val="Heading1"/>
    <w:next w:val="subsection"/>
    <w:autoRedefine/>
    <w:qFormat/>
    <w:rsid w:val="0090787B"/>
    <w:pPr>
      <w:spacing w:before="280"/>
      <w:outlineLvl w:val="4"/>
    </w:pPr>
    <w:rPr>
      <w:bCs w:val="0"/>
      <w:iCs/>
      <w:sz w:val="24"/>
      <w:szCs w:val="26"/>
    </w:rPr>
  </w:style>
  <w:style w:type="paragraph" w:styleId="Heading6">
    <w:name w:val="heading 6"/>
    <w:basedOn w:val="Heading1"/>
    <w:next w:val="Heading7"/>
    <w:autoRedefine/>
    <w:qFormat/>
    <w:rsid w:val="0090787B"/>
    <w:pPr>
      <w:outlineLvl w:val="5"/>
    </w:pPr>
    <w:rPr>
      <w:rFonts w:ascii="Arial" w:hAnsi="Arial" w:cs="Arial"/>
      <w:bCs w:val="0"/>
      <w:sz w:val="32"/>
      <w:szCs w:val="22"/>
    </w:rPr>
  </w:style>
  <w:style w:type="paragraph" w:styleId="Heading7">
    <w:name w:val="heading 7"/>
    <w:basedOn w:val="Heading6"/>
    <w:next w:val="Normal"/>
    <w:autoRedefine/>
    <w:qFormat/>
    <w:rsid w:val="0090787B"/>
    <w:pPr>
      <w:spacing w:before="280"/>
      <w:outlineLvl w:val="6"/>
    </w:pPr>
    <w:rPr>
      <w:sz w:val="28"/>
    </w:rPr>
  </w:style>
  <w:style w:type="paragraph" w:styleId="Heading8">
    <w:name w:val="heading 8"/>
    <w:basedOn w:val="Heading6"/>
    <w:next w:val="Normal"/>
    <w:autoRedefine/>
    <w:qFormat/>
    <w:rsid w:val="0090787B"/>
    <w:pPr>
      <w:spacing w:before="240"/>
      <w:outlineLvl w:val="7"/>
    </w:pPr>
    <w:rPr>
      <w:iCs/>
      <w:sz w:val="26"/>
    </w:rPr>
  </w:style>
  <w:style w:type="paragraph" w:styleId="Heading9">
    <w:name w:val="heading 9"/>
    <w:basedOn w:val="Heading1"/>
    <w:next w:val="Normal"/>
    <w:autoRedefine/>
    <w:qFormat/>
    <w:rsid w:val="0090787B"/>
    <w:pPr>
      <w:keepNext w:val="0"/>
      <w:spacing w:before="280"/>
      <w:outlineLvl w:val="8"/>
    </w:pPr>
    <w:rPr>
      <w:i/>
      <w:sz w:val="28"/>
      <w:szCs w:val="22"/>
    </w:rPr>
  </w:style>
  <w:style w:type="character" w:default="1" w:styleId="DefaultParagraphFont">
    <w:name w:val="Default Paragraph Font"/>
    <w:uiPriority w:val="1"/>
    <w:semiHidden/>
    <w:unhideWhenUsed/>
    <w:rsid w:val="00AA5B8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A5B83"/>
  </w:style>
  <w:style w:type="numbering" w:styleId="111111">
    <w:name w:val="Outline List 2"/>
    <w:basedOn w:val="NoList"/>
    <w:rsid w:val="0090787B"/>
    <w:pPr>
      <w:numPr>
        <w:numId w:val="1"/>
      </w:numPr>
    </w:pPr>
  </w:style>
  <w:style w:type="numbering" w:styleId="1ai">
    <w:name w:val="Outline List 1"/>
    <w:basedOn w:val="NoList"/>
    <w:rsid w:val="0090787B"/>
    <w:pPr>
      <w:numPr>
        <w:numId w:val="4"/>
      </w:numPr>
    </w:pPr>
  </w:style>
  <w:style w:type="paragraph" w:customStyle="1" w:styleId="ActHead1">
    <w:name w:val="ActHead 1"/>
    <w:aliases w:val="c"/>
    <w:basedOn w:val="OPCParaBase"/>
    <w:next w:val="Normal"/>
    <w:qFormat/>
    <w:rsid w:val="00AA5B8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AA5B8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AA5B8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AA5B8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AA5B83"/>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A5B8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AA5B83"/>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AA5B8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AA5B83"/>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A5B83"/>
  </w:style>
  <w:style w:type="paragraph" w:customStyle="1" w:styleId="EnStatement">
    <w:name w:val="EnStatement"/>
    <w:basedOn w:val="Normal"/>
    <w:rsid w:val="00AA5B83"/>
    <w:pPr>
      <w:numPr>
        <w:numId w:val="36"/>
      </w:numPr>
    </w:pPr>
    <w:rPr>
      <w:rFonts w:eastAsia="Times New Roman" w:cs="Times New Roman"/>
      <w:lang w:eastAsia="en-AU"/>
    </w:rPr>
  </w:style>
  <w:style w:type="paragraph" w:customStyle="1" w:styleId="EnStatementHeading">
    <w:name w:val="EnStatementHeading"/>
    <w:basedOn w:val="Normal"/>
    <w:rsid w:val="00AA5B83"/>
    <w:rPr>
      <w:rFonts w:eastAsia="Times New Roman" w:cs="Times New Roman"/>
      <w:b/>
      <w:lang w:eastAsia="en-AU"/>
    </w:rPr>
  </w:style>
  <w:style w:type="numbering" w:styleId="ArticleSection">
    <w:name w:val="Outline List 3"/>
    <w:basedOn w:val="NoList"/>
    <w:rsid w:val="0090787B"/>
    <w:pPr>
      <w:numPr>
        <w:numId w:val="5"/>
      </w:numPr>
    </w:pPr>
  </w:style>
  <w:style w:type="paragraph" w:styleId="BalloonText">
    <w:name w:val="Balloon Text"/>
    <w:basedOn w:val="Normal"/>
    <w:link w:val="BalloonTextChar"/>
    <w:uiPriority w:val="99"/>
    <w:unhideWhenUsed/>
    <w:rsid w:val="00AA5B83"/>
    <w:pPr>
      <w:spacing w:line="240" w:lineRule="auto"/>
    </w:pPr>
    <w:rPr>
      <w:rFonts w:ascii="Tahoma" w:hAnsi="Tahoma" w:cs="Tahoma"/>
      <w:sz w:val="16"/>
      <w:szCs w:val="16"/>
    </w:rPr>
  </w:style>
  <w:style w:type="paragraph" w:styleId="BlockText">
    <w:name w:val="Block Text"/>
    <w:rsid w:val="0090787B"/>
    <w:pPr>
      <w:spacing w:after="120"/>
      <w:ind w:left="1440" w:right="1440"/>
    </w:pPr>
    <w:rPr>
      <w:sz w:val="22"/>
      <w:szCs w:val="24"/>
    </w:rPr>
  </w:style>
  <w:style w:type="paragraph" w:customStyle="1" w:styleId="Blocks">
    <w:name w:val="Blocks"/>
    <w:aliases w:val="bb"/>
    <w:basedOn w:val="OPCParaBase"/>
    <w:qFormat/>
    <w:rsid w:val="00AA5B83"/>
    <w:pPr>
      <w:spacing w:line="240" w:lineRule="auto"/>
    </w:pPr>
    <w:rPr>
      <w:sz w:val="24"/>
    </w:rPr>
  </w:style>
  <w:style w:type="paragraph" w:styleId="BodyText">
    <w:name w:val="Body Text"/>
    <w:rsid w:val="0090787B"/>
    <w:pPr>
      <w:spacing w:after="120"/>
    </w:pPr>
    <w:rPr>
      <w:sz w:val="22"/>
      <w:szCs w:val="24"/>
    </w:rPr>
  </w:style>
  <w:style w:type="paragraph" w:styleId="BodyText2">
    <w:name w:val="Body Text 2"/>
    <w:rsid w:val="0090787B"/>
    <w:pPr>
      <w:spacing w:after="120" w:line="480" w:lineRule="auto"/>
    </w:pPr>
    <w:rPr>
      <w:sz w:val="22"/>
      <w:szCs w:val="24"/>
    </w:rPr>
  </w:style>
  <w:style w:type="paragraph" w:styleId="BodyText3">
    <w:name w:val="Body Text 3"/>
    <w:rsid w:val="0090787B"/>
    <w:pPr>
      <w:spacing w:after="120"/>
    </w:pPr>
    <w:rPr>
      <w:sz w:val="16"/>
      <w:szCs w:val="16"/>
    </w:rPr>
  </w:style>
  <w:style w:type="paragraph" w:styleId="BodyTextFirstIndent">
    <w:name w:val="Body Text First Indent"/>
    <w:basedOn w:val="BodyText"/>
    <w:rsid w:val="0090787B"/>
    <w:pPr>
      <w:ind w:firstLine="210"/>
    </w:pPr>
  </w:style>
  <w:style w:type="paragraph" w:styleId="BodyTextIndent">
    <w:name w:val="Body Text Indent"/>
    <w:rsid w:val="0090787B"/>
    <w:pPr>
      <w:spacing w:after="120"/>
      <w:ind w:left="283"/>
    </w:pPr>
    <w:rPr>
      <w:sz w:val="22"/>
      <w:szCs w:val="24"/>
    </w:rPr>
  </w:style>
  <w:style w:type="paragraph" w:styleId="BodyTextFirstIndent2">
    <w:name w:val="Body Text First Indent 2"/>
    <w:basedOn w:val="BodyTextIndent"/>
    <w:rsid w:val="0090787B"/>
    <w:pPr>
      <w:ind w:firstLine="210"/>
    </w:pPr>
  </w:style>
  <w:style w:type="paragraph" w:styleId="BodyTextIndent2">
    <w:name w:val="Body Text Indent 2"/>
    <w:rsid w:val="0090787B"/>
    <w:pPr>
      <w:spacing w:after="120" w:line="480" w:lineRule="auto"/>
      <w:ind w:left="283"/>
    </w:pPr>
    <w:rPr>
      <w:sz w:val="22"/>
      <w:szCs w:val="24"/>
    </w:rPr>
  </w:style>
  <w:style w:type="paragraph" w:styleId="BodyTextIndent3">
    <w:name w:val="Body Text Indent 3"/>
    <w:rsid w:val="0090787B"/>
    <w:pPr>
      <w:spacing w:after="120"/>
      <w:ind w:left="283"/>
    </w:pPr>
    <w:rPr>
      <w:sz w:val="16"/>
      <w:szCs w:val="16"/>
    </w:rPr>
  </w:style>
  <w:style w:type="paragraph" w:customStyle="1" w:styleId="BoxText">
    <w:name w:val="BoxText"/>
    <w:aliases w:val="bt"/>
    <w:basedOn w:val="OPCParaBase"/>
    <w:qFormat/>
    <w:rsid w:val="00AA5B8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A5B83"/>
    <w:rPr>
      <w:b/>
    </w:rPr>
  </w:style>
  <w:style w:type="paragraph" w:customStyle="1" w:styleId="BoxHeadItalic">
    <w:name w:val="BoxHeadItalic"/>
    <w:aliases w:val="bhi"/>
    <w:basedOn w:val="BoxText"/>
    <w:next w:val="BoxStep"/>
    <w:qFormat/>
    <w:rsid w:val="00AA5B83"/>
    <w:rPr>
      <w:i/>
    </w:rPr>
  </w:style>
  <w:style w:type="paragraph" w:customStyle="1" w:styleId="BoxList">
    <w:name w:val="BoxList"/>
    <w:aliases w:val="bl"/>
    <w:basedOn w:val="BoxText"/>
    <w:qFormat/>
    <w:rsid w:val="00AA5B83"/>
    <w:pPr>
      <w:ind w:left="1559" w:hanging="425"/>
    </w:pPr>
  </w:style>
  <w:style w:type="paragraph" w:customStyle="1" w:styleId="BoxNote">
    <w:name w:val="BoxNote"/>
    <w:aliases w:val="bn"/>
    <w:basedOn w:val="BoxText"/>
    <w:qFormat/>
    <w:rsid w:val="00AA5B83"/>
    <w:pPr>
      <w:tabs>
        <w:tab w:val="left" w:pos="1985"/>
      </w:tabs>
      <w:spacing w:before="122" w:line="198" w:lineRule="exact"/>
      <w:ind w:left="2948" w:hanging="1814"/>
    </w:pPr>
    <w:rPr>
      <w:sz w:val="18"/>
    </w:rPr>
  </w:style>
  <w:style w:type="paragraph" w:customStyle="1" w:styleId="BoxPara">
    <w:name w:val="BoxPara"/>
    <w:aliases w:val="bp"/>
    <w:basedOn w:val="BoxText"/>
    <w:qFormat/>
    <w:rsid w:val="00AA5B83"/>
    <w:pPr>
      <w:tabs>
        <w:tab w:val="right" w:pos="2268"/>
      </w:tabs>
      <w:ind w:left="2552" w:hanging="1418"/>
    </w:pPr>
  </w:style>
  <w:style w:type="paragraph" w:customStyle="1" w:styleId="BoxStep">
    <w:name w:val="BoxStep"/>
    <w:aliases w:val="bs"/>
    <w:basedOn w:val="BoxText"/>
    <w:qFormat/>
    <w:rsid w:val="00AA5B83"/>
    <w:pPr>
      <w:ind w:left="1985" w:hanging="851"/>
    </w:pPr>
  </w:style>
  <w:style w:type="paragraph" w:styleId="Caption">
    <w:name w:val="caption"/>
    <w:next w:val="Normal"/>
    <w:qFormat/>
    <w:rsid w:val="0090787B"/>
    <w:pPr>
      <w:spacing w:before="120" w:after="120"/>
    </w:pPr>
    <w:rPr>
      <w:b/>
      <w:bCs/>
    </w:rPr>
  </w:style>
  <w:style w:type="character" w:customStyle="1" w:styleId="CharAmPartNo">
    <w:name w:val="CharAmPartNo"/>
    <w:basedOn w:val="OPCCharBase"/>
    <w:uiPriority w:val="1"/>
    <w:qFormat/>
    <w:rsid w:val="00AA5B83"/>
  </w:style>
  <w:style w:type="character" w:customStyle="1" w:styleId="CharAmPartText">
    <w:name w:val="CharAmPartText"/>
    <w:basedOn w:val="OPCCharBase"/>
    <w:uiPriority w:val="1"/>
    <w:qFormat/>
    <w:rsid w:val="00AA5B83"/>
  </w:style>
  <w:style w:type="character" w:customStyle="1" w:styleId="CharAmSchNo">
    <w:name w:val="CharAmSchNo"/>
    <w:basedOn w:val="OPCCharBase"/>
    <w:uiPriority w:val="1"/>
    <w:qFormat/>
    <w:rsid w:val="00AA5B83"/>
  </w:style>
  <w:style w:type="character" w:customStyle="1" w:styleId="CharAmSchText">
    <w:name w:val="CharAmSchText"/>
    <w:basedOn w:val="OPCCharBase"/>
    <w:uiPriority w:val="1"/>
    <w:qFormat/>
    <w:rsid w:val="00AA5B83"/>
  </w:style>
  <w:style w:type="character" w:customStyle="1" w:styleId="CharBoldItalic">
    <w:name w:val="CharBoldItalic"/>
    <w:basedOn w:val="OPCCharBase"/>
    <w:uiPriority w:val="1"/>
    <w:qFormat/>
    <w:rsid w:val="00AA5B83"/>
    <w:rPr>
      <w:b/>
      <w:i/>
    </w:rPr>
  </w:style>
  <w:style w:type="character" w:customStyle="1" w:styleId="CharChapNo">
    <w:name w:val="CharChapNo"/>
    <w:basedOn w:val="OPCCharBase"/>
    <w:qFormat/>
    <w:rsid w:val="00AA5B83"/>
  </w:style>
  <w:style w:type="character" w:customStyle="1" w:styleId="CharChapText">
    <w:name w:val="CharChapText"/>
    <w:basedOn w:val="OPCCharBase"/>
    <w:qFormat/>
    <w:rsid w:val="00AA5B83"/>
  </w:style>
  <w:style w:type="character" w:customStyle="1" w:styleId="CharDivNo">
    <w:name w:val="CharDivNo"/>
    <w:basedOn w:val="OPCCharBase"/>
    <w:qFormat/>
    <w:rsid w:val="00AA5B83"/>
  </w:style>
  <w:style w:type="character" w:customStyle="1" w:styleId="CharDivText">
    <w:name w:val="CharDivText"/>
    <w:basedOn w:val="OPCCharBase"/>
    <w:qFormat/>
    <w:rsid w:val="00AA5B83"/>
  </w:style>
  <w:style w:type="character" w:customStyle="1" w:styleId="CharItalic">
    <w:name w:val="CharItalic"/>
    <w:basedOn w:val="OPCCharBase"/>
    <w:uiPriority w:val="1"/>
    <w:qFormat/>
    <w:rsid w:val="00AA5B83"/>
    <w:rPr>
      <w:i/>
    </w:rPr>
  </w:style>
  <w:style w:type="character" w:customStyle="1" w:styleId="CharPartNo">
    <w:name w:val="CharPartNo"/>
    <w:basedOn w:val="OPCCharBase"/>
    <w:qFormat/>
    <w:rsid w:val="00AA5B83"/>
  </w:style>
  <w:style w:type="character" w:customStyle="1" w:styleId="CharPartText">
    <w:name w:val="CharPartText"/>
    <w:basedOn w:val="OPCCharBase"/>
    <w:qFormat/>
    <w:rsid w:val="00AA5B83"/>
  </w:style>
  <w:style w:type="character" w:customStyle="1" w:styleId="CharSectno">
    <w:name w:val="CharSectno"/>
    <w:basedOn w:val="OPCCharBase"/>
    <w:qFormat/>
    <w:rsid w:val="00AA5B83"/>
  </w:style>
  <w:style w:type="character" w:customStyle="1" w:styleId="CharSubdNo">
    <w:name w:val="CharSubdNo"/>
    <w:basedOn w:val="OPCCharBase"/>
    <w:uiPriority w:val="1"/>
    <w:qFormat/>
    <w:rsid w:val="00AA5B83"/>
  </w:style>
  <w:style w:type="character" w:customStyle="1" w:styleId="CharSubdText">
    <w:name w:val="CharSubdText"/>
    <w:basedOn w:val="OPCCharBase"/>
    <w:uiPriority w:val="1"/>
    <w:qFormat/>
    <w:rsid w:val="00AA5B83"/>
  </w:style>
  <w:style w:type="paragraph" w:styleId="Closing">
    <w:name w:val="Closing"/>
    <w:rsid w:val="0090787B"/>
    <w:pPr>
      <w:ind w:left="4252"/>
    </w:pPr>
    <w:rPr>
      <w:sz w:val="22"/>
      <w:szCs w:val="24"/>
    </w:rPr>
  </w:style>
  <w:style w:type="character" w:styleId="CommentReference">
    <w:name w:val="annotation reference"/>
    <w:basedOn w:val="DefaultParagraphFont"/>
    <w:rsid w:val="0090787B"/>
    <w:rPr>
      <w:sz w:val="16"/>
      <w:szCs w:val="16"/>
    </w:rPr>
  </w:style>
  <w:style w:type="paragraph" w:styleId="CommentText">
    <w:name w:val="annotation text"/>
    <w:rsid w:val="0090787B"/>
  </w:style>
  <w:style w:type="paragraph" w:styleId="CommentSubject">
    <w:name w:val="annotation subject"/>
    <w:next w:val="CommentText"/>
    <w:rsid w:val="0090787B"/>
    <w:rPr>
      <w:b/>
      <w:bCs/>
      <w:szCs w:val="24"/>
    </w:rPr>
  </w:style>
  <w:style w:type="paragraph" w:customStyle="1" w:styleId="notetext">
    <w:name w:val="note(text)"/>
    <w:aliases w:val="n"/>
    <w:basedOn w:val="OPCParaBase"/>
    <w:rsid w:val="00AA5B83"/>
    <w:pPr>
      <w:spacing w:before="122" w:line="240" w:lineRule="auto"/>
      <w:ind w:left="1985" w:hanging="851"/>
    </w:pPr>
    <w:rPr>
      <w:sz w:val="18"/>
    </w:rPr>
  </w:style>
  <w:style w:type="paragraph" w:customStyle="1" w:styleId="notemargin">
    <w:name w:val="note(margin)"/>
    <w:aliases w:val="nm"/>
    <w:basedOn w:val="OPCParaBase"/>
    <w:rsid w:val="00AA5B83"/>
    <w:pPr>
      <w:tabs>
        <w:tab w:val="left" w:pos="709"/>
      </w:tabs>
      <w:spacing w:before="122" w:line="198" w:lineRule="exact"/>
      <w:ind w:left="709" w:hanging="709"/>
    </w:pPr>
    <w:rPr>
      <w:sz w:val="18"/>
    </w:rPr>
  </w:style>
  <w:style w:type="paragraph" w:customStyle="1" w:styleId="CTA-">
    <w:name w:val="CTA -"/>
    <w:basedOn w:val="OPCParaBase"/>
    <w:rsid w:val="00AA5B83"/>
    <w:pPr>
      <w:spacing w:before="60" w:line="240" w:lineRule="atLeast"/>
      <w:ind w:left="85" w:hanging="85"/>
    </w:pPr>
    <w:rPr>
      <w:sz w:val="20"/>
    </w:rPr>
  </w:style>
  <w:style w:type="paragraph" w:customStyle="1" w:styleId="CTA--">
    <w:name w:val="CTA --"/>
    <w:basedOn w:val="OPCParaBase"/>
    <w:next w:val="Normal"/>
    <w:rsid w:val="00AA5B83"/>
    <w:pPr>
      <w:spacing w:before="60" w:line="240" w:lineRule="atLeast"/>
      <w:ind w:left="142" w:hanging="142"/>
    </w:pPr>
    <w:rPr>
      <w:sz w:val="20"/>
    </w:rPr>
  </w:style>
  <w:style w:type="paragraph" w:customStyle="1" w:styleId="CTA---">
    <w:name w:val="CTA ---"/>
    <w:basedOn w:val="OPCParaBase"/>
    <w:next w:val="Normal"/>
    <w:rsid w:val="00AA5B83"/>
    <w:pPr>
      <w:spacing w:before="60" w:line="240" w:lineRule="atLeast"/>
      <w:ind w:left="198" w:hanging="198"/>
    </w:pPr>
    <w:rPr>
      <w:sz w:val="20"/>
    </w:rPr>
  </w:style>
  <w:style w:type="paragraph" w:customStyle="1" w:styleId="CTA----">
    <w:name w:val="CTA ----"/>
    <w:basedOn w:val="OPCParaBase"/>
    <w:next w:val="Normal"/>
    <w:rsid w:val="00AA5B83"/>
    <w:pPr>
      <w:spacing w:before="60" w:line="240" w:lineRule="atLeast"/>
      <w:ind w:left="255" w:hanging="255"/>
    </w:pPr>
    <w:rPr>
      <w:sz w:val="20"/>
    </w:rPr>
  </w:style>
  <w:style w:type="paragraph" w:customStyle="1" w:styleId="CTA1a">
    <w:name w:val="CTA 1(a)"/>
    <w:basedOn w:val="OPCParaBase"/>
    <w:rsid w:val="00AA5B83"/>
    <w:pPr>
      <w:tabs>
        <w:tab w:val="right" w:pos="414"/>
      </w:tabs>
      <w:spacing w:before="40" w:line="240" w:lineRule="atLeast"/>
      <w:ind w:left="675" w:hanging="675"/>
    </w:pPr>
    <w:rPr>
      <w:sz w:val="20"/>
    </w:rPr>
  </w:style>
  <w:style w:type="paragraph" w:customStyle="1" w:styleId="CTA1ai">
    <w:name w:val="CTA 1(a)(i)"/>
    <w:basedOn w:val="OPCParaBase"/>
    <w:rsid w:val="00AA5B83"/>
    <w:pPr>
      <w:tabs>
        <w:tab w:val="right" w:pos="1004"/>
      </w:tabs>
      <w:spacing w:before="40" w:line="240" w:lineRule="atLeast"/>
      <w:ind w:left="1253" w:hanging="1253"/>
    </w:pPr>
    <w:rPr>
      <w:sz w:val="20"/>
    </w:rPr>
  </w:style>
  <w:style w:type="paragraph" w:customStyle="1" w:styleId="CTA2a">
    <w:name w:val="CTA 2(a)"/>
    <w:basedOn w:val="OPCParaBase"/>
    <w:rsid w:val="00AA5B83"/>
    <w:pPr>
      <w:tabs>
        <w:tab w:val="right" w:pos="482"/>
      </w:tabs>
      <w:spacing w:before="40" w:line="240" w:lineRule="atLeast"/>
      <w:ind w:left="748" w:hanging="748"/>
    </w:pPr>
    <w:rPr>
      <w:sz w:val="20"/>
    </w:rPr>
  </w:style>
  <w:style w:type="paragraph" w:customStyle="1" w:styleId="CTA2ai">
    <w:name w:val="CTA 2(a)(i)"/>
    <w:basedOn w:val="OPCParaBase"/>
    <w:rsid w:val="00AA5B83"/>
    <w:pPr>
      <w:tabs>
        <w:tab w:val="right" w:pos="1089"/>
      </w:tabs>
      <w:spacing w:before="40" w:line="240" w:lineRule="atLeast"/>
      <w:ind w:left="1327" w:hanging="1327"/>
    </w:pPr>
    <w:rPr>
      <w:sz w:val="20"/>
    </w:rPr>
  </w:style>
  <w:style w:type="paragraph" w:customStyle="1" w:styleId="CTA3a">
    <w:name w:val="CTA 3(a)"/>
    <w:basedOn w:val="OPCParaBase"/>
    <w:rsid w:val="00AA5B83"/>
    <w:pPr>
      <w:tabs>
        <w:tab w:val="right" w:pos="556"/>
      </w:tabs>
      <w:spacing w:before="40" w:line="240" w:lineRule="atLeast"/>
      <w:ind w:left="805" w:hanging="805"/>
    </w:pPr>
    <w:rPr>
      <w:sz w:val="20"/>
    </w:rPr>
  </w:style>
  <w:style w:type="paragraph" w:customStyle="1" w:styleId="CTA3ai">
    <w:name w:val="CTA 3(a)(i)"/>
    <w:basedOn w:val="OPCParaBase"/>
    <w:rsid w:val="00AA5B83"/>
    <w:pPr>
      <w:tabs>
        <w:tab w:val="right" w:pos="1140"/>
      </w:tabs>
      <w:spacing w:before="40" w:line="240" w:lineRule="atLeast"/>
      <w:ind w:left="1361" w:hanging="1361"/>
    </w:pPr>
    <w:rPr>
      <w:sz w:val="20"/>
    </w:rPr>
  </w:style>
  <w:style w:type="paragraph" w:customStyle="1" w:styleId="CTA4a">
    <w:name w:val="CTA 4(a)"/>
    <w:basedOn w:val="OPCParaBase"/>
    <w:rsid w:val="00AA5B83"/>
    <w:pPr>
      <w:tabs>
        <w:tab w:val="right" w:pos="624"/>
      </w:tabs>
      <w:spacing w:before="40" w:line="240" w:lineRule="atLeast"/>
      <w:ind w:left="873" w:hanging="873"/>
    </w:pPr>
    <w:rPr>
      <w:sz w:val="20"/>
    </w:rPr>
  </w:style>
  <w:style w:type="paragraph" w:customStyle="1" w:styleId="CTA4ai">
    <w:name w:val="CTA 4(a)(i)"/>
    <w:basedOn w:val="OPCParaBase"/>
    <w:rsid w:val="00AA5B83"/>
    <w:pPr>
      <w:tabs>
        <w:tab w:val="right" w:pos="1213"/>
      </w:tabs>
      <w:spacing w:before="40" w:line="240" w:lineRule="atLeast"/>
      <w:ind w:left="1452" w:hanging="1452"/>
    </w:pPr>
    <w:rPr>
      <w:sz w:val="20"/>
    </w:rPr>
  </w:style>
  <w:style w:type="paragraph" w:customStyle="1" w:styleId="CTACAPS">
    <w:name w:val="CTA CAPS"/>
    <w:basedOn w:val="OPCParaBase"/>
    <w:rsid w:val="00AA5B83"/>
    <w:pPr>
      <w:spacing w:before="60" w:line="240" w:lineRule="atLeast"/>
    </w:pPr>
    <w:rPr>
      <w:sz w:val="20"/>
    </w:rPr>
  </w:style>
  <w:style w:type="paragraph" w:customStyle="1" w:styleId="CTAright">
    <w:name w:val="CTA right"/>
    <w:basedOn w:val="OPCParaBase"/>
    <w:rsid w:val="00AA5B83"/>
    <w:pPr>
      <w:spacing w:before="60" w:line="240" w:lineRule="auto"/>
      <w:jc w:val="right"/>
    </w:pPr>
    <w:rPr>
      <w:sz w:val="20"/>
    </w:rPr>
  </w:style>
  <w:style w:type="paragraph" w:styleId="Date">
    <w:name w:val="Date"/>
    <w:next w:val="Normal"/>
    <w:rsid w:val="0090787B"/>
    <w:rPr>
      <w:sz w:val="22"/>
      <w:szCs w:val="24"/>
    </w:rPr>
  </w:style>
  <w:style w:type="paragraph" w:customStyle="1" w:styleId="subsection">
    <w:name w:val="subsection"/>
    <w:aliases w:val="ss"/>
    <w:basedOn w:val="OPCParaBase"/>
    <w:rsid w:val="00AA5B83"/>
    <w:pPr>
      <w:tabs>
        <w:tab w:val="right" w:pos="1021"/>
      </w:tabs>
      <w:spacing w:before="180" w:line="240" w:lineRule="auto"/>
      <w:ind w:left="1134" w:hanging="1134"/>
    </w:pPr>
  </w:style>
  <w:style w:type="paragraph" w:customStyle="1" w:styleId="Definition">
    <w:name w:val="Definition"/>
    <w:aliases w:val="dd"/>
    <w:basedOn w:val="OPCParaBase"/>
    <w:rsid w:val="00AA5B83"/>
    <w:pPr>
      <w:spacing w:before="180" w:line="240" w:lineRule="auto"/>
      <w:ind w:left="1134"/>
    </w:pPr>
  </w:style>
  <w:style w:type="paragraph" w:styleId="DocumentMap">
    <w:name w:val="Document Map"/>
    <w:rsid w:val="0090787B"/>
    <w:pPr>
      <w:shd w:val="clear" w:color="auto" w:fill="000080"/>
    </w:pPr>
    <w:rPr>
      <w:rFonts w:ascii="Tahoma" w:hAnsi="Tahoma" w:cs="Tahoma"/>
      <w:sz w:val="22"/>
      <w:szCs w:val="24"/>
    </w:rPr>
  </w:style>
  <w:style w:type="paragraph" w:styleId="E-mailSignature">
    <w:name w:val="E-mail Signature"/>
    <w:rsid w:val="0090787B"/>
    <w:rPr>
      <w:sz w:val="22"/>
      <w:szCs w:val="24"/>
    </w:rPr>
  </w:style>
  <w:style w:type="character" w:styleId="Emphasis">
    <w:name w:val="Emphasis"/>
    <w:basedOn w:val="DefaultParagraphFont"/>
    <w:qFormat/>
    <w:rsid w:val="0090787B"/>
    <w:rPr>
      <w:i/>
      <w:iCs/>
    </w:rPr>
  </w:style>
  <w:style w:type="character" w:styleId="EndnoteReference">
    <w:name w:val="endnote reference"/>
    <w:basedOn w:val="DefaultParagraphFont"/>
    <w:rsid w:val="0090787B"/>
    <w:rPr>
      <w:vertAlign w:val="superscript"/>
    </w:rPr>
  </w:style>
  <w:style w:type="paragraph" w:styleId="EndnoteText">
    <w:name w:val="endnote text"/>
    <w:rsid w:val="0090787B"/>
  </w:style>
  <w:style w:type="paragraph" w:styleId="EnvelopeAddress">
    <w:name w:val="envelope address"/>
    <w:rsid w:val="0090787B"/>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90787B"/>
    <w:rPr>
      <w:rFonts w:ascii="Arial" w:hAnsi="Arial" w:cs="Arial"/>
    </w:rPr>
  </w:style>
  <w:style w:type="character" w:styleId="FollowedHyperlink">
    <w:name w:val="FollowedHyperlink"/>
    <w:basedOn w:val="DefaultParagraphFont"/>
    <w:rsid w:val="0090787B"/>
    <w:rPr>
      <w:color w:val="800080"/>
      <w:u w:val="single"/>
    </w:rPr>
  </w:style>
  <w:style w:type="paragraph" w:styleId="Footer">
    <w:name w:val="footer"/>
    <w:link w:val="FooterChar"/>
    <w:rsid w:val="00AA5B83"/>
    <w:pPr>
      <w:tabs>
        <w:tab w:val="center" w:pos="4153"/>
        <w:tab w:val="right" w:pos="8306"/>
      </w:tabs>
    </w:pPr>
    <w:rPr>
      <w:sz w:val="22"/>
      <w:szCs w:val="24"/>
    </w:rPr>
  </w:style>
  <w:style w:type="character" w:styleId="FootnoteReference">
    <w:name w:val="footnote reference"/>
    <w:basedOn w:val="DefaultParagraphFont"/>
    <w:rsid w:val="0090787B"/>
    <w:rPr>
      <w:vertAlign w:val="superscript"/>
    </w:rPr>
  </w:style>
  <w:style w:type="paragraph" w:styleId="FootnoteText">
    <w:name w:val="footnote text"/>
    <w:rsid w:val="0090787B"/>
  </w:style>
  <w:style w:type="paragraph" w:customStyle="1" w:styleId="Formula">
    <w:name w:val="Formula"/>
    <w:basedOn w:val="OPCParaBase"/>
    <w:rsid w:val="00AA5B83"/>
    <w:pPr>
      <w:spacing w:line="240" w:lineRule="auto"/>
      <w:ind w:left="1134"/>
    </w:pPr>
    <w:rPr>
      <w:sz w:val="20"/>
    </w:rPr>
  </w:style>
  <w:style w:type="paragraph" w:styleId="Header">
    <w:name w:val="header"/>
    <w:basedOn w:val="OPCParaBase"/>
    <w:link w:val="HeaderChar"/>
    <w:unhideWhenUsed/>
    <w:rsid w:val="00AA5B83"/>
    <w:pPr>
      <w:keepNext/>
      <w:keepLines/>
      <w:tabs>
        <w:tab w:val="center" w:pos="4150"/>
        <w:tab w:val="right" w:pos="8307"/>
      </w:tabs>
      <w:spacing w:line="160" w:lineRule="exact"/>
    </w:pPr>
    <w:rPr>
      <w:sz w:val="16"/>
    </w:rPr>
  </w:style>
  <w:style w:type="paragraph" w:customStyle="1" w:styleId="House">
    <w:name w:val="House"/>
    <w:basedOn w:val="OPCParaBase"/>
    <w:rsid w:val="00AA5B83"/>
    <w:pPr>
      <w:spacing w:line="240" w:lineRule="auto"/>
    </w:pPr>
    <w:rPr>
      <w:sz w:val="28"/>
    </w:rPr>
  </w:style>
  <w:style w:type="character" w:styleId="HTMLAcronym">
    <w:name w:val="HTML Acronym"/>
    <w:basedOn w:val="DefaultParagraphFont"/>
    <w:rsid w:val="0090787B"/>
  </w:style>
  <w:style w:type="paragraph" w:styleId="HTMLAddress">
    <w:name w:val="HTML Address"/>
    <w:rsid w:val="0090787B"/>
    <w:rPr>
      <w:i/>
      <w:iCs/>
      <w:sz w:val="22"/>
      <w:szCs w:val="24"/>
    </w:rPr>
  </w:style>
  <w:style w:type="character" w:styleId="HTMLCite">
    <w:name w:val="HTML Cite"/>
    <w:basedOn w:val="DefaultParagraphFont"/>
    <w:rsid w:val="0090787B"/>
    <w:rPr>
      <w:i/>
      <w:iCs/>
    </w:rPr>
  </w:style>
  <w:style w:type="character" w:styleId="HTMLCode">
    <w:name w:val="HTML Code"/>
    <w:basedOn w:val="DefaultParagraphFont"/>
    <w:rsid w:val="0090787B"/>
    <w:rPr>
      <w:rFonts w:ascii="Courier New" w:hAnsi="Courier New" w:cs="Courier New"/>
      <w:sz w:val="20"/>
      <w:szCs w:val="20"/>
    </w:rPr>
  </w:style>
  <w:style w:type="character" w:styleId="HTMLDefinition">
    <w:name w:val="HTML Definition"/>
    <w:basedOn w:val="DefaultParagraphFont"/>
    <w:rsid w:val="0090787B"/>
    <w:rPr>
      <w:i/>
      <w:iCs/>
    </w:rPr>
  </w:style>
  <w:style w:type="character" w:styleId="HTMLKeyboard">
    <w:name w:val="HTML Keyboard"/>
    <w:basedOn w:val="DefaultParagraphFont"/>
    <w:rsid w:val="0090787B"/>
    <w:rPr>
      <w:rFonts w:ascii="Courier New" w:hAnsi="Courier New" w:cs="Courier New"/>
      <w:sz w:val="20"/>
      <w:szCs w:val="20"/>
    </w:rPr>
  </w:style>
  <w:style w:type="paragraph" w:styleId="HTMLPreformatted">
    <w:name w:val="HTML Preformatted"/>
    <w:rsid w:val="0090787B"/>
    <w:rPr>
      <w:rFonts w:ascii="Courier New" w:hAnsi="Courier New" w:cs="Courier New"/>
    </w:rPr>
  </w:style>
  <w:style w:type="character" w:styleId="HTMLSample">
    <w:name w:val="HTML Sample"/>
    <w:basedOn w:val="DefaultParagraphFont"/>
    <w:rsid w:val="0090787B"/>
    <w:rPr>
      <w:rFonts w:ascii="Courier New" w:hAnsi="Courier New" w:cs="Courier New"/>
    </w:rPr>
  </w:style>
  <w:style w:type="character" w:styleId="HTMLTypewriter">
    <w:name w:val="HTML Typewriter"/>
    <w:basedOn w:val="DefaultParagraphFont"/>
    <w:rsid w:val="0090787B"/>
    <w:rPr>
      <w:rFonts w:ascii="Courier New" w:hAnsi="Courier New" w:cs="Courier New"/>
      <w:sz w:val="20"/>
      <w:szCs w:val="20"/>
    </w:rPr>
  </w:style>
  <w:style w:type="character" w:styleId="HTMLVariable">
    <w:name w:val="HTML Variable"/>
    <w:basedOn w:val="DefaultParagraphFont"/>
    <w:rsid w:val="0090787B"/>
    <w:rPr>
      <w:i/>
      <w:iCs/>
    </w:rPr>
  </w:style>
  <w:style w:type="character" w:styleId="Hyperlink">
    <w:name w:val="Hyperlink"/>
    <w:basedOn w:val="DefaultParagraphFont"/>
    <w:rsid w:val="0090787B"/>
    <w:rPr>
      <w:color w:val="0000FF"/>
      <w:u w:val="single"/>
    </w:rPr>
  </w:style>
  <w:style w:type="paragraph" w:styleId="Index1">
    <w:name w:val="index 1"/>
    <w:next w:val="Normal"/>
    <w:rsid w:val="0090787B"/>
    <w:pPr>
      <w:ind w:left="220" w:hanging="220"/>
    </w:pPr>
    <w:rPr>
      <w:sz w:val="22"/>
      <w:szCs w:val="24"/>
    </w:rPr>
  </w:style>
  <w:style w:type="paragraph" w:styleId="Index2">
    <w:name w:val="index 2"/>
    <w:next w:val="Normal"/>
    <w:rsid w:val="0090787B"/>
    <w:pPr>
      <w:ind w:left="440" w:hanging="220"/>
    </w:pPr>
    <w:rPr>
      <w:sz w:val="22"/>
      <w:szCs w:val="24"/>
    </w:rPr>
  </w:style>
  <w:style w:type="paragraph" w:styleId="Index3">
    <w:name w:val="index 3"/>
    <w:next w:val="Normal"/>
    <w:rsid w:val="0090787B"/>
    <w:pPr>
      <w:ind w:left="660" w:hanging="220"/>
    </w:pPr>
    <w:rPr>
      <w:sz w:val="22"/>
      <w:szCs w:val="24"/>
    </w:rPr>
  </w:style>
  <w:style w:type="paragraph" w:styleId="Index4">
    <w:name w:val="index 4"/>
    <w:next w:val="Normal"/>
    <w:rsid w:val="0090787B"/>
    <w:pPr>
      <w:ind w:left="880" w:hanging="220"/>
    </w:pPr>
    <w:rPr>
      <w:sz w:val="22"/>
      <w:szCs w:val="24"/>
    </w:rPr>
  </w:style>
  <w:style w:type="paragraph" w:styleId="Index5">
    <w:name w:val="index 5"/>
    <w:next w:val="Normal"/>
    <w:rsid w:val="0090787B"/>
    <w:pPr>
      <w:ind w:left="1100" w:hanging="220"/>
    </w:pPr>
    <w:rPr>
      <w:sz w:val="22"/>
      <w:szCs w:val="24"/>
    </w:rPr>
  </w:style>
  <w:style w:type="paragraph" w:styleId="Index6">
    <w:name w:val="index 6"/>
    <w:next w:val="Normal"/>
    <w:rsid w:val="0090787B"/>
    <w:pPr>
      <w:ind w:left="1320" w:hanging="220"/>
    </w:pPr>
    <w:rPr>
      <w:sz w:val="22"/>
      <w:szCs w:val="24"/>
    </w:rPr>
  </w:style>
  <w:style w:type="paragraph" w:styleId="Index7">
    <w:name w:val="index 7"/>
    <w:next w:val="Normal"/>
    <w:rsid w:val="0090787B"/>
    <w:pPr>
      <w:ind w:left="1540" w:hanging="220"/>
    </w:pPr>
    <w:rPr>
      <w:sz w:val="22"/>
      <w:szCs w:val="24"/>
    </w:rPr>
  </w:style>
  <w:style w:type="paragraph" w:styleId="Index8">
    <w:name w:val="index 8"/>
    <w:next w:val="Normal"/>
    <w:rsid w:val="0090787B"/>
    <w:pPr>
      <w:ind w:left="1760" w:hanging="220"/>
    </w:pPr>
    <w:rPr>
      <w:sz w:val="22"/>
      <w:szCs w:val="24"/>
    </w:rPr>
  </w:style>
  <w:style w:type="paragraph" w:styleId="Index9">
    <w:name w:val="index 9"/>
    <w:next w:val="Normal"/>
    <w:rsid w:val="0090787B"/>
    <w:pPr>
      <w:ind w:left="1980" w:hanging="220"/>
    </w:pPr>
    <w:rPr>
      <w:sz w:val="22"/>
      <w:szCs w:val="24"/>
    </w:rPr>
  </w:style>
  <w:style w:type="paragraph" w:styleId="IndexHeading">
    <w:name w:val="index heading"/>
    <w:next w:val="Index1"/>
    <w:rsid w:val="0090787B"/>
    <w:rPr>
      <w:rFonts w:ascii="Arial" w:hAnsi="Arial" w:cs="Arial"/>
      <w:b/>
      <w:bCs/>
      <w:sz w:val="22"/>
      <w:szCs w:val="24"/>
    </w:rPr>
  </w:style>
  <w:style w:type="paragraph" w:customStyle="1" w:styleId="Item">
    <w:name w:val="Item"/>
    <w:aliases w:val="i"/>
    <w:basedOn w:val="OPCParaBase"/>
    <w:next w:val="ItemHead"/>
    <w:rsid w:val="00AA5B83"/>
    <w:pPr>
      <w:keepLines/>
      <w:spacing w:before="80" w:line="240" w:lineRule="auto"/>
      <w:ind w:left="709"/>
    </w:pPr>
  </w:style>
  <w:style w:type="paragraph" w:customStyle="1" w:styleId="ItemHead">
    <w:name w:val="ItemHead"/>
    <w:aliases w:val="ih"/>
    <w:basedOn w:val="OPCParaBase"/>
    <w:next w:val="Item"/>
    <w:rsid w:val="00AA5B83"/>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AA5B83"/>
    <w:rPr>
      <w:sz w:val="16"/>
    </w:rPr>
  </w:style>
  <w:style w:type="paragraph" w:styleId="List">
    <w:name w:val="List"/>
    <w:rsid w:val="0090787B"/>
    <w:pPr>
      <w:ind w:left="283" w:hanging="283"/>
    </w:pPr>
    <w:rPr>
      <w:sz w:val="22"/>
      <w:szCs w:val="24"/>
    </w:rPr>
  </w:style>
  <w:style w:type="paragraph" w:styleId="List2">
    <w:name w:val="List 2"/>
    <w:rsid w:val="0090787B"/>
    <w:pPr>
      <w:ind w:left="566" w:hanging="283"/>
    </w:pPr>
    <w:rPr>
      <w:sz w:val="22"/>
      <w:szCs w:val="24"/>
    </w:rPr>
  </w:style>
  <w:style w:type="paragraph" w:styleId="List3">
    <w:name w:val="List 3"/>
    <w:rsid w:val="0090787B"/>
    <w:pPr>
      <w:ind w:left="849" w:hanging="283"/>
    </w:pPr>
    <w:rPr>
      <w:sz w:val="22"/>
      <w:szCs w:val="24"/>
    </w:rPr>
  </w:style>
  <w:style w:type="paragraph" w:styleId="List4">
    <w:name w:val="List 4"/>
    <w:rsid w:val="0090787B"/>
    <w:pPr>
      <w:ind w:left="1132" w:hanging="283"/>
    </w:pPr>
    <w:rPr>
      <w:sz w:val="22"/>
      <w:szCs w:val="24"/>
    </w:rPr>
  </w:style>
  <w:style w:type="paragraph" w:styleId="List5">
    <w:name w:val="List 5"/>
    <w:rsid w:val="0090787B"/>
    <w:pPr>
      <w:ind w:left="1415" w:hanging="283"/>
    </w:pPr>
    <w:rPr>
      <w:sz w:val="22"/>
      <w:szCs w:val="24"/>
    </w:rPr>
  </w:style>
  <w:style w:type="paragraph" w:styleId="ListBullet">
    <w:name w:val="List Bullet"/>
    <w:rsid w:val="0090787B"/>
    <w:pPr>
      <w:numPr>
        <w:numId w:val="8"/>
      </w:numPr>
      <w:tabs>
        <w:tab w:val="clear" w:pos="360"/>
        <w:tab w:val="num" w:pos="2989"/>
      </w:tabs>
      <w:ind w:left="1225" w:firstLine="1043"/>
    </w:pPr>
    <w:rPr>
      <w:sz w:val="22"/>
      <w:szCs w:val="24"/>
    </w:rPr>
  </w:style>
  <w:style w:type="paragraph" w:styleId="ListBullet2">
    <w:name w:val="List Bullet 2"/>
    <w:rsid w:val="0090787B"/>
    <w:pPr>
      <w:numPr>
        <w:numId w:val="10"/>
      </w:numPr>
      <w:tabs>
        <w:tab w:val="clear" w:pos="643"/>
        <w:tab w:val="num" w:pos="360"/>
      </w:tabs>
      <w:ind w:left="360"/>
    </w:pPr>
    <w:rPr>
      <w:sz w:val="22"/>
      <w:szCs w:val="24"/>
    </w:rPr>
  </w:style>
  <w:style w:type="paragraph" w:styleId="ListBullet3">
    <w:name w:val="List Bullet 3"/>
    <w:rsid w:val="0090787B"/>
    <w:pPr>
      <w:numPr>
        <w:numId w:val="12"/>
      </w:numPr>
      <w:tabs>
        <w:tab w:val="clear" w:pos="926"/>
        <w:tab w:val="num" w:pos="360"/>
      </w:tabs>
      <w:ind w:left="360"/>
    </w:pPr>
    <w:rPr>
      <w:sz w:val="22"/>
      <w:szCs w:val="24"/>
    </w:rPr>
  </w:style>
  <w:style w:type="paragraph" w:styleId="ListBullet4">
    <w:name w:val="List Bullet 4"/>
    <w:rsid w:val="0090787B"/>
    <w:pPr>
      <w:numPr>
        <w:numId w:val="14"/>
      </w:numPr>
      <w:tabs>
        <w:tab w:val="clear" w:pos="1209"/>
        <w:tab w:val="num" w:pos="926"/>
      </w:tabs>
      <w:ind w:left="926"/>
    </w:pPr>
    <w:rPr>
      <w:sz w:val="22"/>
      <w:szCs w:val="24"/>
    </w:rPr>
  </w:style>
  <w:style w:type="paragraph" w:styleId="ListBullet5">
    <w:name w:val="List Bullet 5"/>
    <w:rsid w:val="0090787B"/>
    <w:pPr>
      <w:numPr>
        <w:numId w:val="16"/>
      </w:numPr>
    </w:pPr>
    <w:rPr>
      <w:sz w:val="22"/>
      <w:szCs w:val="24"/>
    </w:rPr>
  </w:style>
  <w:style w:type="paragraph" w:styleId="ListContinue">
    <w:name w:val="List Continue"/>
    <w:rsid w:val="0090787B"/>
    <w:pPr>
      <w:spacing w:after="120"/>
      <w:ind w:left="283"/>
    </w:pPr>
    <w:rPr>
      <w:sz w:val="22"/>
      <w:szCs w:val="24"/>
    </w:rPr>
  </w:style>
  <w:style w:type="paragraph" w:styleId="ListContinue2">
    <w:name w:val="List Continue 2"/>
    <w:rsid w:val="0090787B"/>
    <w:pPr>
      <w:spacing w:after="120"/>
      <w:ind w:left="566"/>
    </w:pPr>
    <w:rPr>
      <w:sz w:val="22"/>
      <w:szCs w:val="24"/>
    </w:rPr>
  </w:style>
  <w:style w:type="paragraph" w:styleId="ListContinue3">
    <w:name w:val="List Continue 3"/>
    <w:rsid w:val="0090787B"/>
    <w:pPr>
      <w:spacing w:after="120"/>
      <w:ind w:left="849"/>
    </w:pPr>
    <w:rPr>
      <w:sz w:val="22"/>
      <w:szCs w:val="24"/>
    </w:rPr>
  </w:style>
  <w:style w:type="paragraph" w:styleId="ListContinue4">
    <w:name w:val="List Continue 4"/>
    <w:rsid w:val="0090787B"/>
    <w:pPr>
      <w:spacing w:after="120"/>
      <w:ind w:left="1132"/>
    </w:pPr>
    <w:rPr>
      <w:sz w:val="22"/>
      <w:szCs w:val="24"/>
    </w:rPr>
  </w:style>
  <w:style w:type="paragraph" w:styleId="ListContinue5">
    <w:name w:val="List Continue 5"/>
    <w:rsid w:val="0090787B"/>
    <w:pPr>
      <w:spacing w:after="120"/>
      <w:ind w:left="1415"/>
    </w:pPr>
    <w:rPr>
      <w:sz w:val="22"/>
      <w:szCs w:val="24"/>
    </w:rPr>
  </w:style>
  <w:style w:type="paragraph" w:styleId="ListNumber">
    <w:name w:val="List Number"/>
    <w:rsid w:val="0090787B"/>
    <w:pPr>
      <w:numPr>
        <w:numId w:val="18"/>
      </w:numPr>
      <w:tabs>
        <w:tab w:val="clear" w:pos="360"/>
        <w:tab w:val="num" w:pos="4242"/>
      </w:tabs>
      <w:ind w:left="3521" w:hanging="1043"/>
    </w:pPr>
    <w:rPr>
      <w:sz w:val="22"/>
      <w:szCs w:val="24"/>
    </w:rPr>
  </w:style>
  <w:style w:type="paragraph" w:styleId="ListNumber2">
    <w:name w:val="List Number 2"/>
    <w:rsid w:val="0090787B"/>
    <w:pPr>
      <w:numPr>
        <w:numId w:val="20"/>
      </w:numPr>
      <w:tabs>
        <w:tab w:val="clear" w:pos="643"/>
        <w:tab w:val="num" w:pos="360"/>
      </w:tabs>
      <w:ind w:left="360"/>
    </w:pPr>
    <w:rPr>
      <w:sz w:val="22"/>
      <w:szCs w:val="24"/>
    </w:rPr>
  </w:style>
  <w:style w:type="paragraph" w:styleId="ListNumber3">
    <w:name w:val="List Number 3"/>
    <w:rsid w:val="0090787B"/>
    <w:pPr>
      <w:numPr>
        <w:numId w:val="22"/>
      </w:numPr>
      <w:tabs>
        <w:tab w:val="clear" w:pos="926"/>
        <w:tab w:val="num" w:pos="360"/>
      </w:tabs>
      <w:ind w:left="360"/>
    </w:pPr>
    <w:rPr>
      <w:sz w:val="22"/>
      <w:szCs w:val="24"/>
    </w:rPr>
  </w:style>
  <w:style w:type="paragraph" w:styleId="ListNumber4">
    <w:name w:val="List Number 4"/>
    <w:rsid w:val="0090787B"/>
    <w:pPr>
      <w:numPr>
        <w:numId w:val="24"/>
      </w:numPr>
      <w:tabs>
        <w:tab w:val="clear" w:pos="1209"/>
        <w:tab w:val="num" w:pos="360"/>
      </w:tabs>
      <w:ind w:left="360"/>
    </w:pPr>
    <w:rPr>
      <w:sz w:val="22"/>
      <w:szCs w:val="24"/>
    </w:rPr>
  </w:style>
  <w:style w:type="paragraph" w:styleId="ListNumber5">
    <w:name w:val="List Number 5"/>
    <w:rsid w:val="0090787B"/>
    <w:pPr>
      <w:numPr>
        <w:numId w:val="26"/>
      </w:numPr>
      <w:tabs>
        <w:tab w:val="clear" w:pos="1492"/>
        <w:tab w:val="num" w:pos="1440"/>
      </w:tabs>
      <w:ind w:left="0" w:firstLine="0"/>
    </w:pPr>
    <w:rPr>
      <w:sz w:val="22"/>
      <w:szCs w:val="24"/>
    </w:rPr>
  </w:style>
  <w:style w:type="paragraph" w:customStyle="1" w:styleId="LongT">
    <w:name w:val="LongT"/>
    <w:basedOn w:val="OPCParaBase"/>
    <w:rsid w:val="00AA5B83"/>
    <w:pPr>
      <w:spacing w:line="240" w:lineRule="auto"/>
    </w:pPr>
    <w:rPr>
      <w:b/>
      <w:sz w:val="32"/>
    </w:rPr>
  </w:style>
  <w:style w:type="paragraph" w:styleId="MacroText">
    <w:name w:val="macro"/>
    <w:rsid w:val="0090787B"/>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9078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90787B"/>
    <w:rPr>
      <w:sz w:val="24"/>
      <w:szCs w:val="24"/>
    </w:rPr>
  </w:style>
  <w:style w:type="paragraph" w:styleId="NormalIndent">
    <w:name w:val="Normal Indent"/>
    <w:rsid w:val="0090787B"/>
    <w:pPr>
      <w:ind w:left="720"/>
    </w:pPr>
    <w:rPr>
      <w:sz w:val="22"/>
      <w:szCs w:val="24"/>
    </w:rPr>
  </w:style>
  <w:style w:type="paragraph" w:styleId="NoteHeading">
    <w:name w:val="Note Heading"/>
    <w:next w:val="Normal"/>
    <w:rsid w:val="0090787B"/>
    <w:rPr>
      <w:sz w:val="22"/>
      <w:szCs w:val="24"/>
    </w:rPr>
  </w:style>
  <w:style w:type="paragraph" w:customStyle="1" w:styleId="notedraft">
    <w:name w:val="note(draft)"/>
    <w:aliases w:val="nd"/>
    <w:basedOn w:val="OPCParaBase"/>
    <w:rsid w:val="00AA5B83"/>
    <w:pPr>
      <w:spacing w:before="240" w:line="240" w:lineRule="auto"/>
      <w:ind w:left="284" w:hanging="284"/>
    </w:pPr>
    <w:rPr>
      <w:i/>
      <w:sz w:val="24"/>
    </w:rPr>
  </w:style>
  <w:style w:type="paragraph" w:customStyle="1" w:styleId="notepara">
    <w:name w:val="note(para)"/>
    <w:aliases w:val="na"/>
    <w:basedOn w:val="OPCParaBase"/>
    <w:rsid w:val="00AA5B83"/>
    <w:pPr>
      <w:spacing w:before="40" w:line="198" w:lineRule="exact"/>
      <w:ind w:left="2354" w:hanging="369"/>
    </w:pPr>
    <w:rPr>
      <w:sz w:val="18"/>
    </w:rPr>
  </w:style>
  <w:style w:type="paragraph" w:customStyle="1" w:styleId="noteParlAmend">
    <w:name w:val="note(ParlAmend)"/>
    <w:aliases w:val="npp"/>
    <w:basedOn w:val="OPCParaBase"/>
    <w:next w:val="ParlAmend"/>
    <w:rsid w:val="00AA5B83"/>
    <w:pPr>
      <w:spacing w:line="240" w:lineRule="auto"/>
      <w:jc w:val="right"/>
    </w:pPr>
    <w:rPr>
      <w:rFonts w:ascii="Arial" w:hAnsi="Arial"/>
      <w:b/>
      <w:i/>
    </w:rPr>
  </w:style>
  <w:style w:type="character" w:styleId="PageNumber">
    <w:name w:val="page number"/>
    <w:basedOn w:val="DefaultParagraphFont"/>
    <w:rsid w:val="0090787B"/>
  </w:style>
  <w:style w:type="paragraph" w:customStyle="1" w:styleId="Page1">
    <w:name w:val="Page1"/>
    <w:basedOn w:val="OPCParaBase"/>
    <w:rsid w:val="00AA5B83"/>
    <w:pPr>
      <w:spacing w:before="5600" w:line="240" w:lineRule="auto"/>
    </w:pPr>
    <w:rPr>
      <w:b/>
      <w:sz w:val="32"/>
    </w:rPr>
  </w:style>
  <w:style w:type="paragraph" w:customStyle="1" w:styleId="PageBreak">
    <w:name w:val="PageBreak"/>
    <w:aliases w:val="pb"/>
    <w:basedOn w:val="OPCParaBase"/>
    <w:rsid w:val="00AA5B83"/>
    <w:pPr>
      <w:spacing w:line="240" w:lineRule="auto"/>
    </w:pPr>
    <w:rPr>
      <w:sz w:val="20"/>
    </w:rPr>
  </w:style>
  <w:style w:type="paragraph" w:customStyle="1" w:styleId="paragraph">
    <w:name w:val="paragraph"/>
    <w:aliases w:val="a"/>
    <w:basedOn w:val="OPCParaBase"/>
    <w:rsid w:val="00AA5B83"/>
    <w:pPr>
      <w:tabs>
        <w:tab w:val="right" w:pos="1531"/>
      </w:tabs>
      <w:spacing w:before="40" w:line="240" w:lineRule="auto"/>
      <w:ind w:left="1644" w:hanging="1644"/>
    </w:pPr>
  </w:style>
  <w:style w:type="paragraph" w:customStyle="1" w:styleId="paragraphsub">
    <w:name w:val="paragraph(sub)"/>
    <w:aliases w:val="aa"/>
    <w:basedOn w:val="OPCParaBase"/>
    <w:rsid w:val="00AA5B83"/>
    <w:pPr>
      <w:tabs>
        <w:tab w:val="right" w:pos="1985"/>
      </w:tabs>
      <w:spacing w:before="40" w:line="240" w:lineRule="auto"/>
      <w:ind w:left="2098" w:hanging="2098"/>
    </w:pPr>
  </w:style>
  <w:style w:type="paragraph" w:customStyle="1" w:styleId="paragraphsub-sub">
    <w:name w:val="paragraph(sub-sub)"/>
    <w:aliases w:val="aaa"/>
    <w:basedOn w:val="OPCParaBase"/>
    <w:rsid w:val="00AA5B83"/>
    <w:pPr>
      <w:tabs>
        <w:tab w:val="right" w:pos="2722"/>
      </w:tabs>
      <w:spacing w:before="40" w:line="240" w:lineRule="auto"/>
      <w:ind w:left="2835" w:hanging="2835"/>
    </w:pPr>
  </w:style>
  <w:style w:type="paragraph" w:customStyle="1" w:styleId="ParlAmend">
    <w:name w:val="ParlAmend"/>
    <w:aliases w:val="pp"/>
    <w:basedOn w:val="OPCParaBase"/>
    <w:rsid w:val="00AA5B83"/>
    <w:pPr>
      <w:spacing w:before="240" w:line="240" w:lineRule="atLeast"/>
      <w:ind w:hanging="567"/>
    </w:pPr>
    <w:rPr>
      <w:sz w:val="24"/>
    </w:rPr>
  </w:style>
  <w:style w:type="paragraph" w:customStyle="1" w:styleId="Penalty">
    <w:name w:val="Penalty"/>
    <w:basedOn w:val="OPCParaBase"/>
    <w:rsid w:val="00AA5B83"/>
    <w:pPr>
      <w:tabs>
        <w:tab w:val="left" w:pos="2977"/>
      </w:tabs>
      <w:spacing w:before="180" w:line="240" w:lineRule="auto"/>
      <w:ind w:left="1985" w:hanging="851"/>
    </w:pPr>
  </w:style>
  <w:style w:type="paragraph" w:styleId="PlainText">
    <w:name w:val="Plain Text"/>
    <w:rsid w:val="0090787B"/>
    <w:rPr>
      <w:rFonts w:ascii="Courier New" w:hAnsi="Courier New" w:cs="Courier New"/>
      <w:sz w:val="22"/>
    </w:rPr>
  </w:style>
  <w:style w:type="paragraph" w:customStyle="1" w:styleId="Portfolio">
    <w:name w:val="Portfolio"/>
    <w:basedOn w:val="OPCParaBase"/>
    <w:rsid w:val="00AA5B83"/>
    <w:pPr>
      <w:spacing w:line="240" w:lineRule="auto"/>
    </w:pPr>
    <w:rPr>
      <w:i/>
      <w:sz w:val="20"/>
    </w:rPr>
  </w:style>
  <w:style w:type="paragraph" w:customStyle="1" w:styleId="Preamble">
    <w:name w:val="Preamble"/>
    <w:basedOn w:val="OPCParaBase"/>
    <w:next w:val="Normal"/>
    <w:rsid w:val="00AA5B8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AA5B83"/>
    <w:pPr>
      <w:spacing w:line="240" w:lineRule="auto"/>
    </w:pPr>
    <w:rPr>
      <w:i/>
      <w:sz w:val="20"/>
    </w:rPr>
  </w:style>
  <w:style w:type="paragraph" w:styleId="Salutation">
    <w:name w:val="Salutation"/>
    <w:next w:val="Normal"/>
    <w:rsid w:val="0090787B"/>
    <w:rPr>
      <w:sz w:val="22"/>
      <w:szCs w:val="24"/>
    </w:rPr>
  </w:style>
  <w:style w:type="paragraph" w:customStyle="1" w:styleId="Session">
    <w:name w:val="Session"/>
    <w:basedOn w:val="OPCParaBase"/>
    <w:rsid w:val="00AA5B83"/>
    <w:pPr>
      <w:spacing w:line="240" w:lineRule="auto"/>
    </w:pPr>
    <w:rPr>
      <w:sz w:val="28"/>
    </w:rPr>
  </w:style>
  <w:style w:type="paragraph" w:customStyle="1" w:styleId="ShortT">
    <w:name w:val="ShortT"/>
    <w:basedOn w:val="OPCParaBase"/>
    <w:next w:val="Normal"/>
    <w:qFormat/>
    <w:rsid w:val="00AA5B83"/>
    <w:pPr>
      <w:spacing w:line="240" w:lineRule="auto"/>
    </w:pPr>
    <w:rPr>
      <w:b/>
      <w:sz w:val="40"/>
    </w:rPr>
  </w:style>
  <w:style w:type="paragraph" w:styleId="Signature">
    <w:name w:val="Signature"/>
    <w:rsid w:val="0090787B"/>
    <w:pPr>
      <w:ind w:left="4252"/>
    </w:pPr>
    <w:rPr>
      <w:sz w:val="22"/>
      <w:szCs w:val="24"/>
    </w:rPr>
  </w:style>
  <w:style w:type="paragraph" w:customStyle="1" w:styleId="Sponsor">
    <w:name w:val="Sponsor"/>
    <w:basedOn w:val="OPCParaBase"/>
    <w:rsid w:val="00AA5B83"/>
    <w:pPr>
      <w:spacing w:line="240" w:lineRule="auto"/>
    </w:pPr>
    <w:rPr>
      <w:i/>
    </w:rPr>
  </w:style>
  <w:style w:type="character" w:styleId="Strong">
    <w:name w:val="Strong"/>
    <w:basedOn w:val="DefaultParagraphFont"/>
    <w:qFormat/>
    <w:rsid w:val="0090787B"/>
    <w:rPr>
      <w:b/>
      <w:bCs/>
    </w:rPr>
  </w:style>
  <w:style w:type="paragraph" w:customStyle="1" w:styleId="Subitem">
    <w:name w:val="Subitem"/>
    <w:aliases w:val="iss"/>
    <w:basedOn w:val="OPCParaBase"/>
    <w:rsid w:val="00AA5B83"/>
    <w:pPr>
      <w:spacing w:before="180" w:line="240" w:lineRule="auto"/>
      <w:ind w:left="709" w:hanging="709"/>
    </w:pPr>
  </w:style>
  <w:style w:type="paragraph" w:customStyle="1" w:styleId="SubitemHead">
    <w:name w:val="SubitemHead"/>
    <w:aliases w:val="issh"/>
    <w:basedOn w:val="OPCParaBase"/>
    <w:rsid w:val="00AA5B8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AA5B83"/>
    <w:pPr>
      <w:spacing w:before="40" w:line="240" w:lineRule="auto"/>
      <w:ind w:left="1134"/>
    </w:pPr>
  </w:style>
  <w:style w:type="paragraph" w:customStyle="1" w:styleId="SubsectionHead">
    <w:name w:val="SubsectionHead"/>
    <w:aliases w:val="ssh"/>
    <w:basedOn w:val="OPCParaBase"/>
    <w:next w:val="subsection"/>
    <w:rsid w:val="00AA5B83"/>
    <w:pPr>
      <w:keepNext/>
      <w:keepLines/>
      <w:spacing w:before="240" w:line="240" w:lineRule="auto"/>
      <w:ind w:left="1134"/>
    </w:pPr>
    <w:rPr>
      <w:i/>
    </w:rPr>
  </w:style>
  <w:style w:type="paragraph" w:styleId="Subtitle">
    <w:name w:val="Subtitle"/>
    <w:qFormat/>
    <w:rsid w:val="0090787B"/>
    <w:pPr>
      <w:spacing w:after="60"/>
      <w:jc w:val="center"/>
    </w:pPr>
    <w:rPr>
      <w:rFonts w:ascii="Arial" w:hAnsi="Arial" w:cs="Arial"/>
      <w:sz w:val="24"/>
      <w:szCs w:val="24"/>
    </w:rPr>
  </w:style>
  <w:style w:type="table" w:styleId="Table3Deffects1">
    <w:name w:val="Table 3D effects 1"/>
    <w:basedOn w:val="TableNormal"/>
    <w:rsid w:val="0090787B"/>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0787B"/>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0787B"/>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0787B"/>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0787B"/>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0787B"/>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0787B"/>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0787B"/>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0787B"/>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0787B"/>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0787B"/>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0787B"/>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0787B"/>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0787B"/>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0787B"/>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0787B"/>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0787B"/>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A5B83"/>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90787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0787B"/>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0787B"/>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0787B"/>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0787B"/>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0787B"/>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0787B"/>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0787B"/>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0787B"/>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0787B"/>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0787B"/>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0787B"/>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0787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0787B"/>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0787B"/>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0787B"/>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90787B"/>
    <w:pPr>
      <w:ind w:left="220" w:hanging="220"/>
    </w:pPr>
    <w:rPr>
      <w:sz w:val="22"/>
      <w:szCs w:val="24"/>
    </w:rPr>
  </w:style>
  <w:style w:type="paragraph" w:styleId="TableofFigures">
    <w:name w:val="table of figures"/>
    <w:next w:val="Normal"/>
    <w:rsid w:val="0090787B"/>
    <w:pPr>
      <w:ind w:left="440" w:hanging="440"/>
    </w:pPr>
    <w:rPr>
      <w:sz w:val="22"/>
      <w:szCs w:val="24"/>
    </w:rPr>
  </w:style>
  <w:style w:type="table" w:styleId="TableProfessional">
    <w:name w:val="Table Professional"/>
    <w:basedOn w:val="TableNormal"/>
    <w:rsid w:val="0090787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0787B"/>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0787B"/>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0787B"/>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0787B"/>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0787B"/>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078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90787B"/>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0787B"/>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0787B"/>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AA5B83"/>
    <w:pPr>
      <w:spacing w:before="60" w:line="240" w:lineRule="auto"/>
      <w:ind w:left="284" w:hanging="284"/>
    </w:pPr>
    <w:rPr>
      <w:sz w:val="20"/>
    </w:rPr>
  </w:style>
  <w:style w:type="paragraph" w:customStyle="1" w:styleId="Tablei">
    <w:name w:val="Table(i)"/>
    <w:aliases w:val="taa"/>
    <w:basedOn w:val="OPCParaBase"/>
    <w:rsid w:val="00AA5B83"/>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AA5B83"/>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AA5B83"/>
    <w:pPr>
      <w:spacing w:before="60" w:line="240" w:lineRule="atLeast"/>
    </w:pPr>
    <w:rPr>
      <w:sz w:val="20"/>
    </w:rPr>
  </w:style>
  <w:style w:type="paragraph" w:styleId="Title">
    <w:name w:val="Title"/>
    <w:qFormat/>
    <w:rsid w:val="0090787B"/>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AA5B8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AA5B83"/>
    <w:pPr>
      <w:numPr>
        <w:numId w:val="3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AA5B83"/>
    <w:pPr>
      <w:spacing w:before="122" w:line="198" w:lineRule="exact"/>
      <w:ind w:left="1985" w:hanging="851"/>
      <w:jc w:val="right"/>
    </w:pPr>
    <w:rPr>
      <w:sz w:val="18"/>
    </w:rPr>
  </w:style>
  <w:style w:type="paragraph" w:customStyle="1" w:styleId="TLPTableBullet">
    <w:name w:val="TLPTableBullet"/>
    <w:aliases w:val="ttb"/>
    <w:basedOn w:val="OPCParaBase"/>
    <w:rsid w:val="00AA5B83"/>
    <w:pPr>
      <w:spacing w:line="240" w:lineRule="exact"/>
      <w:ind w:left="284" w:hanging="284"/>
    </w:pPr>
    <w:rPr>
      <w:sz w:val="20"/>
    </w:rPr>
  </w:style>
  <w:style w:type="paragraph" w:styleId="TOAHeading">
    <w:name w:val="toa heading"/>
    <w:next w:val="Normal"/>
    <w:rsid w:val="0090787B"/>
    <w:pPr>
      <w:spacing w:before="120"/>
    </w:pPr>
    <w:rPr>
      <w:rFonts w:ascii="Arial" w:hAnsi="Arial" w:cs="Arial"/>
      <w:b/>
      <w:bCs/>
      <w:sz w:val="24"/>
      <w:szCs w:val="24"/>
    </w:rPr>
  </w:style>
  <w:style w:type="paragraph" w:styleId="TOC1">
    <w:name w:val="toc 1"/>
    <w:basedOn w:val="OPCParaBase"/>
    <w:next w:val="Normal"/>
    <w:uiPriority w:val="39"/>
    <w:unhideWhenUsed/>
    <w:rsid w:val="00AA5B83"/>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AA5B83"/>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AA5B83"/>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AA5B83"/>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AA5B83"/>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AA5B83"/>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AA5B83"/>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AA5B83"/>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AA5B83"/>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AA5B83"/>
    <w:pPr>
      <w:keepLines/>
      <w:spacing w:before="240" w:after="120" w:line="240" w:lineRule="auto"/>
      <w:ind w:left="794"/>
    </w:pPr>
    <w:rPr>
      <w:b/>
      <w:kern w:val="28"/>
      <w:sz w:val="20"/>
    </w:rPr>
  </w:style>
  <w:style w:type="paragraph" w:customStyle="1" w:styleId="TofSectsHeading">
    <w:name w:val="TofSects(Heading)"/>
    <w:basedOn w:val="OPCParaBase"/>
    <w:rsid w:val="00AA5B83"/>
    <w:pPr>
      <w:spacing w:before="240" w:after="120" w:line="240" w:lineRule="auto"/>
    </w:pPr>
    <w:rPr>
      <w:b/>
      <w:sz w:val="24"/>
    </w:rPr>
  </w:style>
  <w:style w:type="paragraph" w:customStyle="1" w:styleId="TofSectsSection">
    <w:name w:val="TofSects(Section)"/>
    <w:basedOn w:val="OPCParaBase"/>
    <w:rsid w:val="00AA5B83"/>
    <w:pPr>
      <w:keepLines/>
      <w:spacing w:before="40" w:line="240" w:lineRule="auto"/>
      <w:ind w:left="1588" w:hanging="794"/>
    </w:pPr>
    <w:rPr>
      <w:kern w:val="28"/>
      <w:sz w:val="18"/>
    </w:rPr>
  </w:style>
  <w:style w:type="paragraph" w:customStyle="1" w:styleId="TofSectsSubdiv">
    <w:name w:val="TofSects(Subdiv)"/>
    <w:basedOn w:val="OPCParaBase"/>
    <w:rsid w:val="00AA5B83"/>
    <w:pPr>
      <w:keepLines/>
      <w:spacing w:before="80" w:line="240" w:lineRule="auto"/>
      <w:ind w:left="1588" w:hanging="794"/>
    </w:pPr>
    <w:rPr>
      <w:kern w:val="28"/>
    </w:rPr>
  </w:style>
  <w:style w:type="character" w:customStyle="1" w:styleId="OPCCharBase">
    <w:name w:val="OPCCharBase"/>
    <w:uiPriority w:val="1"/>
    <w:qFormat/>
    <w:rsid w:val="00AA5B83"/>
  </w:style>
  <w:style w:type="paragraph" w:customStyle="1" w:styleId="OPCParaBase">
    <w:name w:val="OPCParaBase"/>
    <w:qFormat/>
    <w:rsid w:val="00AA5B83"/>
    <w:pPr>
      <w:spacing w:line="260" w:lineRule="atLeast"/>
    </w:pPr>
    <w:rPr>
      <w:sz w:val="22"/>
    </w:rPr>
  </w:style>
  <w:style w:type="character" w:customStyle="1" w:styleId="HeaderChar">
    <w:name w:val="Header Char"/>
    <w:basedOn w:val="DefaultParagraphFont"/>
    <w:link w:val="Header"/>
    <w:rsid w:val="00AA5B83"/>
    <w:rPr>
      <w:sz w:val="16"/>
    </w:rPr>
  </w:style>
  <w:style w:type="paragraph" w:customStyle="1" w:styleId="noteToPara">
    <w:name w:val="noteToPara"/>
    <w:aliases w:val="ntp"/>
    <w:basedOn w:val="OPCParaBase"/>
    <w:rsid w:val="00AA5B83"/>
    <w:pPr>
      <w:spacing w:before="122" w:line="198" w:lineRule="exact"/>
      <w:ind w:left="2353" w:hanging="709"/>
    </w:pPr>
    <w:rPr>
      <w:sz w:val="18"/>
    </w:rPr>
  </w:style>
  <w:style w:type="paragraph" w:customStyle="1" w:styleId="WRStyle">
    <w:name w:val="WR Style"/>
    <w:aliases w:val="WR"/>
    <w:basedOn w:val="OPCParaBase"/>
    <w:rsid w:val="00AA5B83"/>
    <w:pPr>
      <w:spacing w:before="240" w:line="240" w:lineRule="auto"/>
      <w:ind w:left="284" w:hanging="284"/>
    </w:pPr>
    <w:rPr>
      <w:b/>
      <w:i/>
      <w:kern w:val="28"/>
      <w:sz w:val="24"/>
    </w:rPr>
  </w:style>
  <w:style w:type="character" w:customStyle="1" w:styleId="FooterChar">
    <w:name w:val="Footer Char"/>
    <w:basedOn w:val="DefaultParagraphFont"/>
    <w:link w:val="Footer"/>
    <w:rsid w:val="00AA5B83"/>
    <w:rPr>
      <w:sz w:val="22"/>
      <w:szCs w:val="24"/>
    </w:rPr>
  </w:style>
  <w:style w:type="table" w:customStyle="1" w:styleId="CFlag">
    <w:name w:val="CFlag"/>
    <w:basedOn w:val="TableNormal"/>
    <w:uiPriority w:val="99"/>
    <w:rsid w:val="00AA5B83"/>
    <w:tblPr/>
  </w:style>
  <w:style w:type="paragraph" w:customStyle="1" w:styleId="SignCoverPageEnd">
    <w:name w:val="SignCoverPageEnd"/>
    <w:basedOn w:val="OPCParaBase"/>
    <w:next w:val="Normal"/>
    <w:rsid w:val="00AA5B83"/>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AA5B83"/>
    <w:pPr>
      <w:pBdr>
        <w:top w:val="single" w:sz="4" w:space="1" w:color="auto"/>
      </w:pBdr>
      <w:spacing w:before="360"/>
      <w:ind w:right="397"/>
      <w:jc w:val="both"/>
    </w:pPr>
  </w:style>
  <w:style w:type="paragraph" w:customStyle="1" w:styleId="ENotesHeading1">
    <w:name w:val="ENotesHeading 1"/>
    <w:aliases w:val="Enh1"/>
    <w:basedOn w:val="OPCParaBase"/>
    <w:next w:val="Normal"/>
    <w:rsid w:val="00AA5B83"/>
    <w:pPr>
      <w:spacing w:before="120"/>
      <w:outlineLvl w:val="1"/>
    </w:pPr>
    <w:rPr>
      <w:b/>
      <w:sz w:val="28"/>
      <w:szCs w:val="28"/>
    </w:rPr>
  </w:style>
  <w:style w:type="paragraph" w:customStyle="1" w:styleId="ENotesHeading2">
    <w:name w:val="ENotesHeading 2"/>
    <w:aliases w:val="Enh2"/>
    <w:basedOn w:val="OPCParaBase"/>
    <w:next w:val="Normal"/>
    <w:rsid w:val="00AA5B83"/>
    <w:pPr>
      <w:spacing w:before="120" w:after="120"/>
      <w:outlineLvl w:val="2"/>
    </w:pPr>
    <w:rPr>
      <w:b/>
      <w:sz w:val="24"/>
      <w:szCs w:val="28"/>
    </w:rPr>
  </w:style>
  <w:style w:type="paragraph" w:customStyle="1" w:styleId="CompiledActNo">
    <w:name w:val="CompiledActNo"/>
    <w:basedOn w:val="OPCParaBase"/>
    <w:next w:val="Normal"/>
    <w:rsid w:val="00AA5B83"/>
    <w:rPr>
      <w:b/>
      <w:sz w:val="24"/>
      <w:szCs w:val="24"/>
    </w:rPr>
  </w:style>
  <w:style w:type="paragraph" w:customStyle="1" w:styleId="ENotesText">
    <w:name w:val="ENotesText"/>
    <w:aliases w:val="Ent,ENt"/>
    <w:basedOn w:val="OPCParaBase"/>
    <w:next w:val="Normal"/>
    <w:rsid w:val="00AA5B83"/>
    <w:pPr>
      <w:spacing w:before="120"/>
    </w:pPr>
  </w:style>
  <w:style w:type="paragraph" w:customStyle="1" w:styleId="CompiledMadeUnder">
    <w:name w:val="CompiledMadeUnder"/>
    <w:basedOn w:val="OPCParaBase"/>
    <w:next w:val="Normal"/>
    <w:rsid w:val="00AA5B83"/>
    <w:rPr>
      <w:i/>
      <w:sz w:val="24"/>
      <w:szCs w:val="24"/>
    </w:rPr>
  </w:style>
  <w:style w:type="paragraph" w:customStyle="1" w:styleId="Paragraphsub-sub-sub">
    <w:name w:val="Paragraph(sub-sub-sub)"/>
    <w:aliases w:val="aaaa"/>
    <w:basedOn w:val="OPCParaBase"/>
    <w:rsid w:val="00AA5B8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AA5B8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AA5B8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AA5B8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AA5B8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AA5B83"/>
    <w:pPr>
      <w:spacing w:before="60" w:line="240" w:lineRule="auto"/>
    </w:pPr>
    <w:rPr>
      <w:rFonts w:cs="Arial"/>
      <w:sz w:val="20"/>
      <w:szCs w:val="22"/>
    </w:rPr>
  </w:style>
  <w:style w:type="paragraph" w:customStyle="1" w:styleId="ActHead10">
    <w:name w:val="ActHead 10"/>
    <w:aliases w:val="sp"/>
    <w:basedOn w:val="OPCParaBase"/>
    <w:next w:val="ActHead3"/>
    <w:rsid w:val="00AA5B83"/>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AA5B83"/>
    <w:rPr>
      <w:rFonts w:ascii="Tahoma" w:eastAsiaTheme="minorHAnsi" w:hAnsi="Tahoma" w:cs="Tahoma"/>
      <w:sz w:val="16"/>
      <w:szCs w:val="16"/>
      <w:lang w:eastAsia="en-US"/>
    </w:rPr>
  </w:style>
  <w:style w:type="paragraph" w:customStyle="1" w:styleId="NoteToSubpara">
    <w:name w:val="NoteToSubpara"/>
    <w:aliases w:val="nts"/>
    <w:basedOn w:val="OPCParaBase"/>
    <w:rsid w:val="00AA5B83"/>
    <w:pPr>
      <w:spacing w:before="40" w:line="198" w:lineRule="exact"/>
      <w:ind w:left="2835" w:hanging="709"/>
    </w:pPr>
    <w:rPr>
      <w:sz w:val="18"/>
    </w:rPr>
  </w:style>
  <w:style w:type="paragraph" w:customStyle="1" w:styleId="ENoteTableHeading">
    <w:name w:val="ENoteTableHeading"/>
    <w:aliases w:val="enth"/>
    <w:basedOn w:val="OPCParaBase"/>
    <w:rsid w:val="00AA5B83"/>
    <w:pPr>
      <w:keepNext/>
      <w:spacing w:before="60" w:line="240" w:lineRule="atLeast"/>
    </w:pPr>
    <w:rPr>
      <w:rFonts w:ascii="Arial" w:hAnsi="Arial"/>
      <w:b/>
      <w:sz w:val="16"/>
    </w:rPr>
  </w:style>
  <w:style w:type="paragraph" w:customStyle="1" w:styleId="ENoteTTi">
    <w:name w:val="ENoteTTi"/>
    <w:aliases w:val="entti"/>
    <w:basedOn w:val="OPCParaBase"/>
    <w:rsid w:val="00AA5B83"/>
    <w:pPr>
      <w:keepNext/>
      <w:spacing w:before="60" w:line="240" w:lineRule="atLeast"/>
      <w:ind w:left="170"/>
    </w:pPr>
    <w:rPr>
      <w:sz w:val="16"/>
    </w:rPr>
  </w:style>
  <w:style w:type="paragraph" w:customStyle="1" w:styleId="ENoteTTIndentHeading">
    <w:name w:val="ENoteTTIndentHeading"/>
    <w:aliases w:val="enTTHi"/>
    <w:basedOn w:val="OPCParaBase"/>
    <w:rsid w:val="00AA5B8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AA5B83"/>
    <w:pPr>
      <w:spacing w:before="60" w:line="240" w:lineRule="atLeast"/>
    </w:pPr>
    <w:rPr>
      <w:sz w:val="16"/>
    </w:rPr>
  </w:style>
  <w:style w:type="paragraph" w:customStyle="1" w:styleId="MadeunderText">
    <w:name w:val="MadeunderText"/>
    <w:basedOn w:val="OPCParaBase"/>
    <w:next w:val="CompiledMadeUnder"/>
    <w:rsid w:val="00AA5B83"/>
    <w:pPr>
      <w:spacing w:before="240"/>
    </w:pPr>
    <w:rPr>
      <w:sz w:val="24"/>
      <w:szCs w:val="24"/>
    </w:rPr>
  </w:style>
  <w:style w:type="paragraph" w:customStyle="1" w:styleId="ENotesHeading3">
    <w:name w:val="ENotesHeading 3"/>
    <w:aliases w:val="Enh3"/>
    <w:basedOn w:val="OPCParaBase"/>
    <w:next w:val="Normal"/>
    <w:rsid w:val="00AA5B83"/>
    <w:pPr>
      <w:keepNext/>
      <w:spacing w:before="120" w:line="240" w:lineRule="auto"/>
      <w:outlineLvl w:val="4"/>
    </w:pPr>
    <w:rPr>
      <w:b/>
      <w:szCs w:val="24"/>
    </w:rPr>
  </w:style>
  <w:style w:type="paragraph" w:customStyle="1" w:styleId="SubPartCASA">
    <w:name w:val="SubPart(CASA)"/>
    <w:aliases w:val="csp"/>
    <w:basedOn w:val="OPCParaBase"/>
    <w:next w:val="ActHead3"/>
    <w:rsid w:val="00AA5B83"/>
    <w:pPr>
      <w:keepNext/>
      <w:keepLines/>
      <w:spacing w:before="280"/>
      <w:outlineLvl w:val="1"/>
    </w:pPr>
    <w:rPr>
      <w:b/>
      <w:kern w:val="28"/>
      <w:sz w:val="32"/>
    </w:rPr>
  </w:style>
  <w:style w:type="character" w:customStyle="1" w:styleId="CharSubPartTextCASA">
    <w:name w:val="CharSubPartText(CASA)"/>
    <w:basedOn w:val="OPCCharBase"/>
    <w:uiPriority w:val="1"/>
    <w:rsid w:val="00AA5B83"/>
  </w:style>
  <w:style w:type="character" w:customStyle="1" w:styleId="CharSubPartNoCASA">
    <w:name w:val="CharSubPartNo(CASA)"/>
    <w:basedOn w:val="OPCCharBase"/>
    <w:uiPriority w:val="1"/>
    <w:rsid w:val="00AA5B83"/>
  </w:style>
  <w:style w:type="paragraph" w:customStyle="1" w:styleId="ENoteTTIndentHeadingSub">
    <w:name w:val="ENoteTTIndentHeadingSub"/>
    <w:aliases w:val="enTTHis"/>
    <w:basedOn w:val="OPCParaBase"/>
    <w:rsid w:val="00AA5B83"/>
    <w:pPr>
      <w:keepNext/>
      <w:spacing w:before="60" w:line="240" w:lineRule="atLeast"/>
      <w:ind w:left="340"/>
    </w:pPr>
    <w:rPr>
      <w:b/>
      <w:sz w:val="16"/>
    </w:rPr>
  </w:style>
  <w:style w:type="paragraph" w:customStyle="1" w:styleId="ENoteTTiSub">
    <w:name w:val="ENoteTTiSub"/>
    <w:aliases w:val="enttis"/>
    <w:basedOn w:val="OPCParaBase"/>
    <w:rsid w:val="00AA5B83"/>
    <w:pPr>
      <w:keepNext/>
      <w:spacing w:before="60" w:line="240" w:lineRule="atLeast"/>
      <w:ind w:left="340"/>
    </w:pPr>
    <w:rPr>
      <w:sz w:val="16"/>
    </w:rPr>
  </w:style>
  <w:style w:type="paragraph" w:customStyle="1" w:styleId="SubDivisionMigration">
    <w:name w:val="SubDivisionMigration"/>
    <w:aliases w:val="sdm"/>
    <w:basedOn w:val="OPCParaBase"/>
    <w:rsid w:val="00AA5B8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AA5B83"/>
    <w:pPr>
      <w:keepNext/>
      <w:keepLines/>
      <w:spacing w:before="240" w:line="240" w:lineRule="auto"/>
      <w:ind w:left="1134" w:hanging="1134"/>
    </w:pPr>
    <w:rPr>
      <w:b/>
      <w:sz w:val="28"/>
    </w:rPr>
  </w:style>
  <w:style w:type="paragraph" w:customStyle="1" w:styleId="FreeForm">
    <w:name w:val="FreeForm"/>
    <w:rsid w:val="00AA5B83"/>
    <w:rPr>
      <w:rFonts w:ascii="Arial" w:eastAsiaTheme="minorHAnsi" w:hAnsi="Arial" w:cstheme="minorBidi"/>
      <w:sz w:val="22"/>
      <w:lang w:eastAsia="en-US"/>
    </w:rPr>
  </w:style>
  <w:style w:type="paragraph" w:customStyle="1" w:styleId="SOText">
    <w:name w:val="SO Text"/>
    <w:aliases w:val="sot"/>
    <w:link w:val="SOTextChar"/>
    <w:rsid w:val="00AA5B83"/>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AA5B83"/>
    <w:rPr>
      <w:rFonts w:eastAsiaTheme="minorHAnsi" w:cstheme="minorBidi"/>
      <w:sz w:val="22"/>
      <w:lang w:eastAsia="en-US"/>
    </w:rPr>
  </w:style>
  <w:style w:type="paragraph" w:customStyle="1" w:styleId="SOTextNote">
    <w:name w:val="SO TextNote"/>
    <w:aliases w:val="sont"/>
    <w:basedOn w:val="SOText"/>
    <w:qFormat/>
    <w:rsid w:val="00AA5B83"/>
    <w:pPr>
      <w:spacing w:before="122" w:line="198" w:lineRule="exact"/>
      <w:ind w:left="1843" w:hanging="709"/>
    </w:pPr>
    <w:rPr>
      <w:sz w:val="18"/>
    </w:rPr>
  </w:style>
  <w:style w:type="paragraph" w:customStyle="1" w:styleId="SOPara">
    <w:name w:val="SO Para"/>
    <w:aliases w:val="soa"/>
    <w:basedOn w:val="SOText"/>
    <w:link w:val="SOParaChar"/>
    <w:qFormat/>
    <w:rsid w:val="00AA5B83"/>
    <w:pPr>
      <w:tabs>
        <w:tab w:val="right" w:pos="1786"/>
      </w:tabs>
      <w:spacing w:before="40"/>
      <w:ind w:left="2070" w:hanging="936"/>
    </w:pPr>
  </w:style>
  <w:style w:type="character" w:customStyle="1" w:styleId="SOParaChar">
    <w:name w:val="SO Para Char"/>
    <w:aliases w:val="soa Char"/>
    <w:basedOn w:val="DefaultParagraphFont"/>
    <w:link w:val="SOPara"/>
    <w:rsid w:val="00AA5B83"/>
    <w:rPr>
      <w:rFonts w:eastAsiaTheme="minorHAnsi" w:cstheme="minorBidi"/>
      <w:sz w:val="22"/>
      <w:lang w:eastAsia="en-US"/>
    </w:rPr>
  </w:style>
  <w:style w:type="paragraph" w:customStyle="1" w:styleId="FileName">
    <w:name w:val="FileName"/>
    <w:basedOn w:val="Normal"/>
    <w:rsid w:val="00AA5B83"/>
  </w:style>
  <w:style w:type="paragraph" w:customStyle="1" w:styleId="TableHeading">
    <w:name w:val="TableHeading"/>
    <w:aliases w:val="th"/>
    <w:basedOn w:val="OPCParaBase"/>
    <w:next w:val="Tabletext"/>
    <w:rsid w:val="00AA5B83"/>
    <w:pPr>
      <w:keepNext/>
      <w:spacing w:before="60" w:line="240" w:lineRule="atLeast"/>
    </w:pPr>
    <w:rPr>
      <w:b/>
      <w:sz w:val="20"/>
    </w:rPr>
  </w:style>
  <w:style w:type="paragraph" w:customStyle="1" w:styleId="SOHeadBold">
    <w:name w:val="SO HeadBold"/>
    <w:aliases w:val="sohb"/>
    <w:basedOn w:val="SOText"/>
    <w:next w:val="SOText"/>
    <w:link w:val="SOHeadBoldChar"/>
    <w:qFormat/>
    <w:rsid w:val="00AA5B83"/>
    <w:rPr>
      <w:b/>
    </w:rPr>
  </w:style>
  <w:style w:type="character" w:customStyle="1" w:styleId="SOHeadBoldChar">
    <w:name w:val="SO HeadBold Char"/>
    <w:aliases w:val="sohb Char"/>
    <w:basedOn w:val="DefaultParagraphFont"/>
    <w:link w:val="SOHeadBold"/>
    <w:rsid w:val="00AA5B83"/>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AA5B83"/>
    <w:rPr>
      <w:i/>
    </w:rPr>
  </w:style>
  <w:style w:type="character" w:customStyle="1" w:styleId="SOHeadItalicChar">
    <w:name w:val="SO HeadItalic Char"/>
    <w:aliases w:val="sohi Char"/>
    <w:basedOn w:val="DefaultParagraphFont"/>
    <w:link w:val="SOHeadItalic"/>
    <w:rsid w:val="00AA5B83"/>
    <w:rPr>
      <w:rFonts w:eastAsiaTheme="minorHAnsi" w:cstheme="minorBidi"/>
      <w:i/>
      <w:sz w:val="22"/>
      <w:lang w:eastAsia="en-US"/>
    </w:rPr>
  </w:style>
  <w:style w:type="paragraph" w:customStyle="1" w:styleId="SOBullet">
    <w:name w:val="SO Bullet"/>
    <w:aliases w:val="sotb"/>
    <w:basedOn w:val="SOText"/>
    <w:link w:val="SOBulletChar"/>
    <w:qFormat/>
    <w:rsid w:val="00AA5B83"/>
    <w:pPr>
      <w:ind w:left="1559" w:hanging="425"/>
    </w:pPr>
  </w:style>
  <w:style w:type="character" w:customStyle="1" w:styleId="SOBulletChar">
    <w:name w:val="SO Bullet Char"/>
    <w:aliases w:val="sotb Char"/>
    <w:basedOn w:val="DefaultParagraphFont"/>
    <w:link w:val="SOBullet"/>
    <w:rsid w:val="00AA5B83"/>
    <w:rPr>
      <w:rFonts w:eastAsiaTheme="minorHAnsi" w:cstheme="minorBidi"/>
      <w:sz w:val="22"/>
      <w:lang w:eastAsia="en-US"/>
    </w:rPr>
  </w:style>
  <w:style w:type="paragraph" w:customStyle="1" w:styleId="SOBulletNote">
    <w:name w:val="SO BulletNote"/>
    <w:aliases w:val="sonb"/>
    <w:basedOn w:val="SOTextNote"/>
    <w:link w:val="SOBulletNoteChar"/>
    <w:qFormat/>
    <w:rsid w:val="00AA5B83"/>
    <w:pPr>
      <w:tabs>
        <w:tab w:val="left" w:pos="1560"/>
      </w:tabs>
      <w:ind w:left="2268" w:hanging="1134"/>
    </w:pPr>
  </w:style>
  <w:style w:type="character" w:customStyle="1" w:styleId="SOBulletNoteChar">
    <w:name w:val="SO BulletNote Char"/>
    <w:aliases w:val="sonb Char"/>
    <w:basedOn w:val="DefaultParagraphFont"/>
    <w:link w:val="SOBulletNote"/>
    <w:rsid w:val="00AA5B83"/>
    <w:rPr>
      <w:rFonts w:eastAsiaTheme="minorHAnsi" w:cstheme="minorBid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footer" Target="footer1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footer" Target="footer1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ConsolAct_new.DOTX</Template>
  <TotalTime>0</TotalTime>
  <Pages>36</Pages>
  <Words>8175</Words>
  <Characters>39147</Characters>
  <Application>Microsoft Office Word</Application>
  <DocSecurity>0</DocSecurity>
  <PresentationFormat/>
  <Lines>1035</Lines>
  <Paragraphs>520</Paragraphs>
  <ScaleCrop>false</ScaleCrop>
  <HeadingPairs>
    <vt:vector size="2" baseType="variant">
      <vt:variant>
        <vt:lpstr>Title</vt:lpstr>
      </vt:variant>
      <vt:variant>
        <vt:i4>1</vt:i4>
      </vt:variant>
    </vt:vector>
  </HeadingPairs>
  <TitlesOfParts>
    <vt:vector size="1" baseType="lpstr">
      <vt:lpstr>Foreign States Immunities Act 1985</vt:lpstr>
    </vt:vector>
  </TitlesOfParts>
  <Manager/>
  <Company/>
  <LinksUpToDate>false</LinksUpToDate>
  <CharactersWithSpaces>47209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Foreign States Immunities Act 1985</dc:title>
  <dc:subject/>
  <dc:creator/>
  <cp:keywords/>
  <dc:description/>
  <cp:lastModifiedBy/>
  <cp:revision>1</cp:revision>
  <cp:lastPrinted>2016-10-10T22:27:00Z</cp:lastPrinted>
  <dcterms:created xsi:type="dcterms:W3CDTF">2016-10-21T00:15:00Z</dcterms:created>
  <dcterms:modified xsi:type="dcterms:W3CDTF">2016-10-21T00:15:00Z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true</vt:bool>
  </property>
  <property fmtid="{D5CDD505-2E9C-101B-9397-08002B2CF9AE}" pid="3" name="Classification">
    <vt:lpwstr> </vt:lpwstr>
  </property>
  <property fmtid="{D5CDD505-2E9C-101B-9397-08002B2CF9AE}" pid="4" name="DLM">
    <vt:lpwstr> </vt:lpwstr>
  </property>
  <property fmtid="{D5CDD505-2E9C-101B-9397-08002B2CF9AE}" pid="5" name="ShortT">
    <vt:lpwstr>Foreign States Immunities Act 1985</vt:lpwstr>
  </property>
  <property fmtid="{D5CDD505-2E9C-101B-9397-08002B2CF9AE}" pid="6" name="Compilation">
    <vt:lpwstr>Yes</vt:lpwstr>
  </property>
  <property fmtid="{D5CDD505-2E9C-101B-9397-08002B2CF9AE}" pid="7" name="Type">
    <vt:lpwstr>BILL</vt:lpwstr>
  </property>
  <property fmtid="{D5CDD505-2E9C-101B-9397-08002B2CF9AE}" pid="8" name="DocType">
    <vt:lpwstr>NEW</vt:lpwstr>
  </property>
  <property fmtid="{D5CDD505-2E9C-101B-9397-08002B2CF9AE}" pid="9" name="Actno">
    <vt:lpwstr/>
  </property>
  <property fmtid="{D5CDD505-2E9C-101B-9397-08002B2CF9AE}" pid="10" name="Class">
    <vt:lpwstr/>
  </property>
  <property fmtid="{D5CDD505-2E9C-101B-9397-08002B2CF9AE}" pid="11" name="CompilationVersion">
    <vt:i4>3</vt:i4>
  </property>
  <property fmtid="{D5CDD505-2E9C-101B-9397-08002B2CF9AE}" pid="12" name="CompilationNumber">
    <vt:lpwstr>4</vt:lpwstr>
  </property>
  <property fmtid="{D5CDD505-2E9C-101B-9397-08002B2CF9AE}" pid="13" name="StartDate">
    <vt:filetime>2016-10-20T13:00:00Z</vt:filetime>
  </property>
  <property fmtid="{D5CDD505-2E9C-101B-9397-08002B2CF9AE}" pid="14" name="IncludesUpTo">
    <vt:lpwstr>Act No. 61, 2016</vt:lpwstr>
  </property>
  <property fmtid="{D5CDD505-2E9C-101B-9397-08002B2CF9AE}" pid="15" name="RegisteredDate">
    <vt:filetime>2016-10-20T13:00:00Z</vt:filetime>
  </property>
</Properties>
</file>