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257F8" w14:textId="77777777" w:rsidR="00E16C8F" w:rsidRPr="007407AE" w:rsidRDefault="00DE4C4B" w:rsidP="00DE4C4B">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1EFCE0FA" wp14:editId="664F8A5E">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19E5811D" w14:textId="77777777" w:rsidR="00E16C8F" w:rsidRPr="00DE4C4B" w:rsidRDefault="007407AE" w:rsidP="00C87BB1">
      <w:pPr>
        <w:spacing w:before="720" w:after="600" w:line="240" w:lineRule="auto"/>
        <w:jc w:val="center"/>
        <w:rPr>
          <w:rFonts w:ascii="Times New Roman" w:hAnsi="Times New Roman" w:cs="Times New Roman"/>
          <w:b/>
          <w:sz w:val="36"/>
        </w:rPr>
      </w:pPr>
      <w:r w:rsidRPr="00DE4C4B">
        <w:rPr>
          <w:rFonts w:ascii="Times New Roman" w:hAnsi="Times New Roman" w:cs="Times New Roman"/>
          <w:b/>
          <w:sz w:val="36"/>
        </w:rPr>
        <w:t>Fringe Benefits Tax (Application to the Commonwealth) Act 1986</w:t>
      </w:r>
    </w:p>
    <w:p w14:paraId="1496FBF9" w14:textId="77777777" w:rsidR="00E16C8F" w:rsidRPr="00DE4C4B" w:rsidRDefault="007407AE" w:rsidP="00DE4C4B">
      <w:pPr>
        <w:spacing w:after="0" w:line="240" w:lineRule="auto"/>
        <w:jc w:val="center"/>
        <w:rPr>
          <w:rFonts w:ascii="Times New Roman" w:hAnsi="Times New Roman" w:cs="Times New Roman"/>
          <w:b/>
          <w:sz w:val="28"/>
        </w:rPr>
      </w:pPr>
      <w:r w:rsidRPr="00DE4C4B">
        <w:rPr>
          <w:rFonts w:ascii="Times New Roman" w:hAnsi="Times New Roman" w:cs="Times New Roman"/>
          <w:b/>
          <w:sz w:val="28"/>
        </w:rPr>
        <w:t>No. 42 of 1986</w:t>
      </w:r>
    </w:p>
    <w:p w14:paraId="7F4D290A" w14:textId="77777777" w:rsidR="00DE4C4B" w:rsidRPr="00C87BB1" w:rsidRDefault="00DE4C4B" w:rsidP="00C87BB1">
      <w:pPr>
        <w:pBdr>
          <w:bottom w:val="thickThinSmallGap" w:sz="12" w:space="1" w:color="auto"/>
        </w:pBdr>
        <w:spacing w:before="600" w:after="600" w:line="240" w:lineRule="auto"/>
        <w:jc w:val="center"/>
        <w:rPr>
          <w:rFonts w:ascii="Times New Roman" w:hAnsi="Times New Roman" w:cs="Times New Roman"/>
          <w:b/>
          <w:sz w:val="6"/>
        </w:rPr>
      </w:pPr>
    </w:p>
    <w:p w14:paraId="4E2C5D91" w14:textId="77777777" w:rsidR="00E16C8F" w:rsidRPr="00DE4C4B" w:rsidRDefault="007407AE" w:rsidP="00DE4C4B">
      <w:pPr>
        <w:spacing w:after="120" w:line="240" w:lineRule="auto"/>
        <w:jc w:val="center"/>
        <w:rPr>
          <w:rFonts w:ascii="Times New Roman" w:hAnsi="Times New Roman" w:cs="Times New Roman"/>
          <w:sz w:val="26"/>
        </w:rPr>
      </w:pPr>
      <w:r w:rsidRPr="00DE4C4B">
        <w:rPr>
          <w:rFonts w:ascii="Times New Roman" w:hAnsi="Times New Roman" w:cs="Times New Roman"/>
          <w:b/>
          <w:sz w:val="26"/>
        </w:rPr>
        <w:t xml:space="preserve">An Act to provide for the notional application of fringe benefits tax in </w:t>
      </w:r>
      <w:r w:rsidRPr="00DE4C4B">
        <w:rPr>
          <w:rFonts w:ascii="Times New Roman" w:hAnsi="Times New Roman" w:cs="Times New Roman"/>
          <w:b/>
          <w:i/>
          <w:sz w:val="26"/>
        </w:rPr>
        <w:t>r</w:t>
      </w:r>
      <w:r w:rsidRPr="00DE4C4B">
        <w:rPr>
          <w:rFonts w:ascii="Times New Roman" w:hAnsi="Times New Roman" w:cs="Times New Roman"/>
          <w:b/>
          <w:sz w:val="26"/>
        </w:rPr>
        <w:t>elation to benefits provided in respect of the employment of Commonwealth employees</w:t>
      </w:r>
    </w:p>
    <w:p w14:paraId="170E641C" w14:textId="5CAC1465" w:rsidR="00E16C8F" w:rsidRPr="00DE4C4B" w:rsidRDefault="00E16C8F" w:rsidP="00DE4C4B">
      <w:pPr>
        <w:spacing w:before="120" w:after="120" w:line="240" w:lineRule="auto"/>
        <w:ind w:firstLine="432"/>
        <w:jc w:val="right"/>
        <w:rPr>
          <w:rFonts w:ascii="Times New Roman" w:hAnsi="Times New Roman" w:cs="Times New Roman"/>
          <w:sz w:val="24"/>
        </w:rPr>
      </w:pPr>
      <w:r w:rsidRPr="00DE4C4B">
        <w:rPr>
          <w:rFonts w:ascii="Times New Roman" w:hAnsi="Times New Roman" w:cs="Times New Roman"/>
          <w:sz w:val="24"/>
        </w:rPr>
        <w:t>[</w:t>
      </w:r>
      <w:r w:rsidR="007407AE" w:rsidRPr="00210905">
        <w:rPr>
          <w:rFonts w:ascii="Times New Roman" w:hAnsi="Times New Roman" w:cs="Times New Roman"/>
          <w:i/>
          <w:sz w:val="24"/>
        </w:rPr>
        <w:t>Assented to 24 June 1986</w:t>
      </w:r>
      <w:r w:rsidRPr="00DE4C4B">
        <w:rPr>
          <w:rFonts w:ascii="Times New Roman" w:hAnsi="Times New Roman" w:cs="Times New Roman"/>
          <w:sz w:val="24"/>
        </w:rPr>
        <w:t>]</w:t>
      </w:r>
    </w:p>
    <w:p w14:paraId="1E23573F" w14:textId="77777777" w:rsidR="00E16C8F" w:rsidRPr="00C7324F" w:rsidRDefault="00E16C8F" w:rsidP="00C7324F">
      <w:pPr>
        <w:spacing w:after="0" w:line="240" w:lineRule="auto"/>
        <w:ind w:firstLine="432"/>
        <w:jc w:val="both"/>
        <w:rPr>
          <w:rFonts w:ascii="Times New Roman" w:hAnsi="Times New Roman" w:cs="Times New Roman"/>
          <w:sz w:val="26"/>
        </w:rPr>
      </w:pPr>
      <w:r w:rsidRPr="00C7324F">
        <w:rPr>
          <w:rFonts w:ascii="Times New Roman" w:hAnsi="Times New Roman" w:cs="Times New Roman"/>
          <w:sz w:val="26"/>
        </w:rPr>
        <w:t>BE IT ENACTED by the Queen, and the Senate and the House of Representatives of the Commonwealth of Australia, as follows:</w:t>
      </w:r>
    </w:p>
    <w:p w14:paraId="4CD6D3E4"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t>Short title</w:t>
      </w:r>
    </w:p>
    <w:p w14:paraId="688BC105"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1.</w:t>
      </w:r>
      <w:r w:rsidR="00E16C8F" w:rsidRPr="007407AE">
        <w:rPr>
          <w:rFonts w:ascii="Times New Roman" w:hAnsi="Times New Roman" w:cs="Times New Roman"/>
        </w:rPr>
        <w:t xml:space="preserve"> This Act may be cited as the </w:t>
      </w:r>
      <w:r w:rsidRPr="007407AE">
        <w:rPr>
          <w:rFonts w:ascii="Times New Roman" w:hAnsi="Times New Roman" w:cs="Times New Roman"/>
          <w:i/>
        </w:rPr>
        <w:t xml:space="preserve">Fringe Benefits Tax </w:t>
      </w:r>
      <w:r w:rsidR="00E16C8F" w:rsidRPr="007407AE">
        <w:rPr>
          <w:rFonts w:ascii="Times New Roman" w:hAnsi="Times New Roman" w:cs="Times New Roman"/>
        </w:rPr>
        <w:t>(</w:t>
      </w:r>
      <w:r w:rsidRPr="007407AE">
        <w:rPr>
          <w:rFonts w:ascii="Times New Roman" w:hAnsi="Times New Roman" w:cs="Times New Roman"/>
          <w:i/>
        </w:rPr>
        <w:t>Application to the Commonwealth</w:t>
      </w:r>
      <w:r w:rsidR="00E16C8F" w:rsidRPr="007407AE">
        <w:rPr>
          <w:rFonts w:ascii="Times New Roman" w:hAnsi="Times New Roman" w:cs="Times New Roman"/>
        </w:rPr>
        <w:t>)</w:t>
      </w:r>
      <w:r w:rsidRPr="007407AE">
        <w:rPr>
          <w:rFonts w:ascii="Times New Roman" w:hAnsi="Times New Roman" w:cs="Times New Roman"/>
          <w:i/>
        </w:rPr>
        <w:t xml:space="preserve"> Act 1986.</w:t>
      </w:r>
    </w:p>
    <w:p w14:paraId="5478CBEF"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t>Commencement</w:t>
      </w:r>
    </w:p>
    <w:p w14:paraId="393477FA"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2.</w:t>
      </w:r>
      <w:r w:rsidR="00E16C8F" w:rsidRPr="007407AE">
        <w:rPr>
          <w:rFonts w:ascii="Times New Roman" w:hAnsi="Times New Roman" w:cs="Times New Roman"/>
        </w:rPr>
        <w:t xml:space="preserve"> This Act shall come into operation on the day on which the </w:t>
      </w:r>
      <w:r w:rsidRPr="007407AE">
        <w:rPr>
          <w:rFonts w:ascii="Times New Roman" w:hAnsi="Times New Roman" w:cs="Times New Roman"/>
          <w:i/>
        </w:rPr>
        <w:t xml:space="preserve">Fringe Benefits Tax Assessment Act 1986 </w:t>
      </w:r>
      <w:r w:rsidR="00E16C8F" w:rsidRPr="007407AE">
        <w:rPr>
          <w:rFonts w:ascii="Times New Roman" w:hAnsi="Times New Roman" w:cs="Times New Roman"/>
        </w:rPr>
        <w:t>comes into operation.</w:t>
      </w:r>
    </w:p>
    <w:p w14:paraId="2CEB77BB"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t>Interpretation</w:t>
      </w:r>
    </w:p>
    <w:p w14:paraId="605D0677"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3.</w:t>
      </w:r>
      <w:r w:rsidR="00E16C8F" w:rsidRPr="007407AE">
        <w:rPr>
          <w:rFonts w:ascii="Times New Roman" w:hAnsi="Times New Roman" w:cs="Times New Roman"/>
        </w:rPr>
        <w:t xml:space="preserve"> </w:t>
      </w:r>
      <w:r w:rsidRPr="007407AE">
        <w:rPr>
          <w:rFonts w:ascii="Times New Roman" w:hAnsi="Times New Roman" w:cs="Times New Roman"/>
          <w:b/>
        </w:rPr>
        <w:t xml:space="preserve">(1) </w:t>
      </w:r>
      <w:r w:rsidR="00E16C8F" w:rsidRPr="007407AE">
        <w:rPr>
          <w:rFonts w:ascii="Times New Roman" w:hAnsi="Times New Roman" w:cs="Times New Roman"/>
        </w:rPr>
        <w:t>In this Act, unless the contrary intention appears—</w:t>
      </w:r>
    </w:p>
    <w:p w14:paraId="6BCDF2A6" w14:textId="7FFC4759" w:rsidR="00E16C8F" w:rsidRPr="007407AE" w:rsidRDefault="007407AE" w:rsidP="00C7324F">
      <w:pPr>
        <w:spacing w:after="0" w:line="240" w:lineRule="auto"/>
        <w:ind w:left="720" w:hanging="288"/>
        <w:jc w:val="both"/>
        <w:rPr>
          <w:rFonts w:ascii="Times New Roman" w:hAnsi="Times New Roman" w:cs="Times New Roman"/>
        </w:rPr>
      </w:pPr>
      <w:r>
        <w:rPr>
          <w:rFonts w:ascii="Times New Roman" w:hAnsi="Times New Roman" w:cs="Times New Roman"/>
        </w:rPr>
        <w:t>“</w:t>
      </w:r>
      <w:r w:rsidR="00E16C8F" w:rsidRPr="007407AE">
        <w:rPr>
          <w:rFonts w:ascii="Times New Roman" w:hAnsi="Times New Roman" w:cs="Times New Roman"/>
        </w:rPr>
        <w:t>Assessment Act</w:t>
      </w:r>
      <w:r>
        <w:rPr>
          <w:rFonts w:ascii="Times New Roman" w:hAnsi="Times New Roman" w:cs="Times New Roman"/>
        </w:rPr>
        <w:t>”</w:t>
      </w:r>
      <w:r w:rsidR="00E16C8F" w:rsidRPr="007407AE">
        <w:rPr>
          <w:rFonts w:ascii="Times New Roman" w:hAnsi="Times New Roman" w:cs="Times New Roman"/>
        </w:rPr>
        <w:t xml:space="preserve"> means the </w:t>
      </w:r>
      <w:r w:rsidRPr="007407AE">
        <w:rPr>
          <w:rFonts w:ascii="Times New Roman" w:hAnsi="Times New Roman" w:cs="Times New Roman"/>
          <w:i/>
        </w:rPr>
        <w:t>Fringe Benefits Tax Assessment Act 1986</w:t>
      </w:r>
      <w:r w:rsidRPr="00210905">
        <w:rPr>
          <w:rFonts w:ascii="Times New Roman" w:hAnsi="Times New Roman" w:cs="Times New Roman"/>
        </w:rPr>
        <w:t>;</w:t>
      </w:r>
    </w:p>
    <w:p w14:paraId="56E2A7F7" w14:textId="77777777" w:rsidR="00E16C8F" w:rsidRPr="007407AE" w:rsidRDefault="007407AE" w:rsidP="00C7324F">
      <w:pPr>
        <w:spacing w:after="0" w:line="240" w:lineRule="auto"/>
        <w:ind w:left="720" w:hanging="288"/>
        <w:jc w:val="both"/>
        <w:rPr>
          <w:rFonts w:ascii="Times New Roman" w:hAnsi="Times New Roman" w:cs="Times New Roman"/>
        </w:rPr>
      </w:pPr>
      <w:r>
        <w:rPr>
          <w:rFonts w:ascii="Times New Roman" w:hAnsi="Times New Roman" w:cs="Times New Roman"/>
        </w:rPr>
        <w:t>“</w:t>
      </w:r>
      <w:r w:rsidR="00E16C8F" w:rsidRPr="007407AE">
        <w:rPr>
          <w:rFonts w:ascii="Times New Roman" w:hAnsi="Times New Roman" w:cs="Times New Roman"/>
        </w:rPr>
        <w:t>Commonwealth employee</w:t>
      </w:r>
      <w:r>
        <w:rPr>
          <w:rFonts w:ascii="Times New Roman" w:hAnsi="Times New Roman" w:cs="Times New Roman"/>
        </w:rPr>
        <w:t>”</w:t>
      </w:r>
      <w:r w:rsidR="00E16C8F" w:rsidRPr="007407AE">
        <w:rPr>
          <w:rFonts w:ascii="Times New Roman" w:hAnsi="Times New Roman" w:cs="Times New Roman"/>
        </w:rPr>
        <w:t xml:space="preserve"> means an employee of the Commonwealth;</w:t>
      </w:r>
    </w:p>
    <w:p w14:paraId="50528AAB" w14:textId="77777777" w:rsidR="00E16C8F" w:rsidRPr="007407AE" w:rsidRDefault="007407AE" w:rsidP="00C7324F">
      <w:pPr>
        <w:spacing w:after="0" w:line="240" w:lineRule="auto"/>
        <w:ind w:left="720" w:hanging="288"/>
        <w:jc w:val="both"/>
        <w:rPr>
          <w:rFonts w:ascii="Times New Roman" w:hAnsi="Times New Roman" w:cs="Times New Roman"/>
        </w:rPr>
      </w:pPr>
      <w:r>
        <w:rPr>
          <w:rFonts w:ascii="Times New Roman" w:hAnsi="Times New Roman" w:cs="Times New Roman"/>
        </w:rPr>
        <w:t>“</w:t>
      </w:r>
      <w:r w:rsidR="00E16C8F" w:rsidRPr="007407AE">
        <w:rPr>
          <w:rFonts w:ascii="Times New Roman" w:hAnsi="Times New Roman" w:cs="Times New Roman"/>
        </w:rPr>
        <w:t>Department</w:t>
      </w:r>
      <w:r>
        <w:rPr>
          <w:rFonts w:ascii="Times New Roman" w:hAnsi="Times New Roman" w:cs="Times New Roman"/>
        </w:rPr>
        <w:t>”</w:t>
      </w:r>
      <w:r w:rsidR="00E16C8F" w:rsidRPr="007407AE">
        <w:rPr>
          <w:rFonts w:ascii="Times New Roman" w:hAnsi="Times New Roman" w:cs="Times New Roman"/>
        </w:rPr>
        <w:t xml:space="preserve"> means—</w:t>
      </w:r>
    </w:p>
    <w:p w14:paraId="099E9718" w14:textId="77777777" w:rsidR="00E16C8F" w:rsidRPr="007407AE" w:rsidRDefault="00E16C8F" w:rsidP="00C7324F">
      <w:pPr>
        <w:spacing w:after="0" w:line="240" w:lineRule="auto"/>
        <w:ind w:left="1152" w:hanging="288"/>
        <w:jc w:val="both"/>
        <w:rPr>
          <w:rFonts w:ascii="Times New Roman" w:hAnsi="Times New Roman" w:cs="Times New Roman"/>
        </w:rPr>
      </w:pPr>
      <w:r w:rsidRPr="007407AE">
        <w:rPr>
          <w:rFonts w:ascii="Times New Roman" w:hAnsi="Times New Roman" w:cs="Times New Roman"/>
        </w:rPr>
        <w:t>(a) a Department of State;</w:t>
      </w:r>
    </w:p>
    <w:p w14:paraId="24172672" w14:textId="77777777" w:rsidR="00C7324F" w:rsidRDefault="00E16C8F" w:rsidP="000D5D8E">
      <w:pPr>
        <w:spacing w:after="0" w:line="240" w:lineRule="auto"/>
        <w:ind w:left="1152" w:hanging="288"/>
        <w:jc w:val="both"/>
        <w:rPr>
          <w:rFonts w:ascii="Times New Roman" w:hAnsi="Times New Roman" w:cs="Times New Roman"/>
        </w:rPr>
      </w:pPr>
      <w:r w:rsidRPr="007407AE">
        <w:rPr>
          <w:rFonts w:ascii="Times New Roman" w:hAnsi="Times New Roman" w:cs="Times New Roman"/>
        </w:rPr>
        <w:t>(b) a Department of the Parliament; or</w:t>
      </w:r>
      <w:r w:rsidR="007407AE">
        <w:rPr>
          <w:rFonts w:ascii="Times New Roman" w:hAnsi="Times New Roman" w:cs="Times New Roman"/>
        </w:rPr>
        <w:br w:type="page"/>
      </w:r>
    </w:p>
    <w:p w14:paraId="272ABC22" w14:textId="77777777" w:rsidR="00E16C8F" w:rsidRPr="007407AE" w:rsidRDefault="00E16C8F" w:rsidP="00C7324F">
      <w:pPr>
        <w:spacing w:after="0" w:line="240" w:lineRule="auto"/>
        <w:ind w:left="1152" w:hanging="288"/>
        <w:jc w:val="both"/>
        <w:rPr>
          <w:rFonts w:ascii="Times New Roman" w:hAnsi="Times New Roman" w:cs="Times New Roman"/>
        </w:rPr>
      </w:pPr>
      <w:r w:rsidRPr="007407AE">
        <w:rPr>
          <w:rFonts w:ascii="Times New Roman" w:hAnsi="Times New Roman" w:cs="Times New Roman"/>
        </w:rPr>
        <w:lastRenderedPageBreak/>
        <w:t>(c) a branch or part of the Australian Public Service in relation to which a person has, under an Act, the powers of, or exercisable by, the Secretary to a Department of the Australian Public Service;</w:t>
      </w:r>
    </w:p>
    <w:p w14:paraId="2D801A3A" w14:textId="77777777" w:rsidR="00E16C8F" w:rsidRPr="007407AE" w:rsidRDefault="007407AE" w:rsidP="00C7324F">
      <w:pPr>
        <w:spacing w:after="0" w:line="240" w:lineRule="auto"/>
        <w:ind w:left="720" w:hanging="288"/>
        <w:jc w:val="both"/>
        <w:rPr>
          <w:rFonts w:ascii="Times New Roman" w:hAnsi="Times New Roman" w:cs="Times New Roman"/>
        </w:rPr>
      </w:pPr>
      <w:r>
        <w:rPr>
          <w:rFonts w:ascii="Times New Roman" w:hAnsi="Times New Roman" w:cs="Times New Roman"/>
        </w:rPr>
        <w:t>“</w:t>
      </w:r>
      <w:r w:rsidR="00E16C8F" w:rsidRPr="007407AE">
        <w:rPr>
          <w:rFonts w:ascii="Times New Roman" w:hAnsi="Times New Roman" w:cs="Times New Roman"/>
        </w:rPr>
        <w:t>responsible Department</w:t>
      </w:r>
      <w:r>
        <w:rPr>
          <w:rFonts w:ascii="Times New Roman" w:hAnsi="Times New Roman" w:cs="Times New Roman"/>
        </w:rPr>
        <w:t>”</w:t>
      </w:r>
      <w:r w:rsidR="00E16C8F" w:rsidRPr="007407AE">
        <w:rPr>
          <w:rFonts w:ascii="Times New Roman" w:hAnsi="Times New Roman" w:cs="Times New Roman"/>
        </w:rPr>
        <w:t>, in relation to the employment</w:t>
      </w:r>
      <w:r>
        <w:rPr>
          <w:rFonts w:ascii="Times New Roman" w:hAnsi="Times New Roman" w:cs="Times New Roman"/>
        </w:rPr>
        <w:t xml:space="preserve"> </w:t>
      </w:r>
      <w:r w:rsidR="00E16C8F" w:rsidRPr="007407AE">
        <w:rPr>
          <w:rFonts w:ascii="Times New Roman" w:hAnsi="Times New Roman" w:cs="Times New Roman"/>
        </w:rPr>
        <w:t>of a Commonwealth employee, means—</w:t>
      </w:r>
    </w:p>
    <w:p w14:paraId="267AED8D" w14:textId="77777777" w:rsidR="00E16C8F" w:rsidRPr="007407AE" w:rsidRDefault="00E16C8F" w:rsidP="00C7324F">
      <w:pPr>
        <w:spacing w:after="0" w:line="240" w:lineRule="auto"/>
        <w:ind w:left="1152" w:hanging="288"/>
        <w:jc w:val="both"/>
        <w:rPr>
          <w:rFonts w:ascii="Times New Roman" w:hAnsi="Times New Roman" w:cs="Times New Roman"/>
        </w:rPr>
      </w:pPr>
      <w:r w:rsidRPr="007407AE">
        <w:rPr>
          <w:rFonts w:ascii="Times New Roman" w:hAnsi="Times New Roman" w:cs="Times New Roman"/>
        </w:rPr>
        <w:t>(a) where the remuneration in respect of that employment is or was paid wholly or principally out of money appropriated under an annual Appropriation Act—the Department in respect of which the money was appropriated;</w:t>
      </w:r>
    </w:p>
    <w:p w14:paraId="54F802D4" w14:textId="77777777" w:rsidR="00E16C8F" w:rsidRPr="007407AE" w:rsidRDefault="00E16C8F" w:rsidP="00C7324F">
      <w:pPr>
        <w:spacing w:after="0" w:line="240" w:lineRule="auto"/>
        <w:ind w:left="1152" w:hanging="288"/>
        <w:jc w:val="both"/>
        <w:rPr>
          <w:rFonts w:ascii="Times New Roman" w:hAnsi="Times New Roman" w:cs="Times New Roman"/>
        </w:rPr>
      </w:pPr>
      <w:r w:rsidRPr="007407AE">
        <w:rPr>
          <w:rFonts w:ascii="Times New Roman" w:hAnsi="Times New Roman" w:cs="Times New Roman"/>
        </w:rPr>
        <w:t>(b) where the remuneration in respect of that employment is or was paid wholly or principally out of money appropriated under an Act other than an annual Appropriation Act—</w:t>
      </w:r>
    </w:p>
    <w:p w14:paraId="4991593B" w14:textId="33C97C08" w:rsidR="00E16C8F" w:rsidRPr="007407AE" w:rsidRDefault="00E16C8F" w:rsidP="00C7324F">
      <w:pPr>
        <w:spacing w:after="0" w:line="240" w:lineRule="auto"/>
        <w:ind w:left="1728" w:hanging="288"/>
        <w:jc w:val="both"/>
        <w:rPr>
          <w:rFonts w:ascii="Times New Roman" w:hAnsi="Times New Roman" w:cs="Times New Roman"/>
        </w:rPr>
      </w:pPr>
      <w:r w:rsidRPr="007407AE">
        <w:rPr>
          <w:rFonts w:ascii="Times New Roman" w:hAnsi="Times New Roman" w:cs="Times New Roman"/>
        </w:rPr>
        <w:t>(</w:t>
      </w:r>
      <w:proofErr w:type="spellStart"/>
      <w:r w:rsidRPr="007407AE">
        <w:rPr>
          <w:rFonts w:ascii="Times New Roman" w:hAnsi="Times New Roman" w:cs="Times New Roman"/>
        </w:rPr>
        <w:t>i</w:t>
      </w:r>
      <w:proofErr w:type="spellEnd"/>
      <w:r w:rsidRPr="007407AE">
        <w:rPr>
          <w:rFonts w:ascii="Times New Roman" w:hAnsi="Times New Roman" w:cs="Times New Roman"/>
        </w:rPr>
        <w:t xml:space="preserve">) if the employee performs or performed the duties of that employment in, </w:t>
      </w:r>
      <w:r w:rsidR="00210905">
        <w:rPr>
          <w:rFonts w:ascii="Times New Roman" w:hAnsi="Times New Roman" w:cs="Times New Roman"/>
        </w:rPr>
        <w:t>or in respect of, a Department—</w:t>
      </w:r>
      <w:r w:rsidRPr="007407AE">
        <w:rPr>
          <w:rFonts w:ascii="Times New Roman" w:hAnsi="Times New Roman" w:cs="Times New Roman"/>
        </w:rPr>
        <w:t>that Department; or</w:t>
      </w:r>
    </w:p>
    <w:p w14:paraId="6818FA95" w14:textId="77777777" w:rsidR="00E16C8F" w:rsidRPr="007407AE" w:rsidRDefault="00E16C8F" w:rsidP="00C7324F">
      <w:pPr>
        <w:spacing w:after="0" w:line="240" w:lineRule="auto"/>
        <w:ind w:left="1728" w:hanging="288"/>
        <w:jc w:val="both"/>
        <w:rPr>
          <w:rFonts w:ascii="Times New Roman" w:hAnsi="Times New Roman" w:cs="Times New Roman"/>
        </w:rPr>
      </w:pPr>
      <w:r w:rsidRPr="007407AE">
        <w:rPr>
          <w:rFonts w:ascii="Times New Roman" w:hAnsi="Times New Roman" w:cs="Times New Roman"/>
        </w:rPr>
        <w:t>(ii) in any other case—the Department of State administered by the Minister who administers the Act under which that money was appropriated, insofar as the Act appropriated that money; and</w:t>
      </w:r>
    </w:p>
    <w:p w14:paraId="21521147" w14:textId="77777777" w:rsidR="00E16C8F" w:rsidRPr="007407AE" w:rsidRDefault="00E16C8F" w:rsidP="00C7324F">
      <w:pPr>
        <w:spacing w:after="0" w:line="240" w:lineRule="auto"/>
        <w:ind w:left="1152" w:hanging="288"/>
        <w:jc w:val="both"/>
        <w:rPr>
          <w:rFonts w:ascii="Times New Roman" w:hAnsi="Times New Roman" w:cs="Times New Roman"/>
        </w:rPr>
      </w:pPr>
      <w:r w:rsidRPr="007407AE">
        <w:rPr>
          <w:rFonts w:ascii="Times New Roman" w:hAnsi="Times New Roman" w:cs="Times New Roman"/>
        </w:rPr>
        <w:t>(c) where the remuneration in respect of that employment is or was paid wholly or principally out of money appropriated by the Constitution—the Department of the Special Minister of State.</w:t>
      </w:r>
    </w:p>
    <w:p w14:paraId="646DA0E4"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 xml:space="preserve">(2) </w:t>
      </w:r>
      <w:r w:rsidR="00E16C8F" w:rsidRPr="007407AE">
        <w:rPr>
          <w:rFonts w:ascii="Times New Roman" w:hAnsi="Times New Roman" w:cs="Times New Roman"/>
        </w:rPr>
        <w:t>Unless the contrary intention appears, an expression that is used in this Act and in the Assessment Act has the same meaning in this Act as it has in the Assessment Act.</w:t>
      </w:r>
    </w:p>
    <w:p w14:paraId="5CC22B56"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t>Application of Assessment Act in relation to Commonwealth employment</w:t>
      </w:r>
    </w:p>
    <w:p w14:paraId="20055A49"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 xml:space="preserve">4. (1) </w:t>
      </w:r>
      <w:r w:rsidR="00E16C8F" w:rsidRPr="007407AE">
        <w:rPr>
          <w:rFonts w:ascii="Times New Roman" w:hAnsi="Times New Roman" w:cs="Times New Roman"/>
        </w:rPr>
        <w:t>Subject to this Act and to such modifications as are prescribed, the Assessment Act applies, in respect of any matter or thing in respect of the employment of a Commonwealth employee, as if—</w:t>
      </w:r>
    </w:p>
    <w:p w14:paraId="08656669" w14:textId="77777777" w:rsidR="00E16C8F" w:rsidRPr="007407AE" w:rsidRDefault="00E16C8F" w:rsidP="00C7324F">
      <w:pPr>
        <w:spacing w:after="0" w:line="240" w:lineRule="auto"/>
        <w:ind w:left="720" w:hanging="288"/>
        <w:jc w:val="both"/>
        <w:rPr>
          <w:rFonts w:ascii="Times New Roman" w:hAnsi="Times New Roman" w:cs="Times New Roman"/>
        </w:rPr>
      </w:pPr>
      <w:r w:rsidRPr="007407AE">
        <w:rPr>
          <w:rFonts w:ascii="Times New Roman" w:hAnsi="Times New Roman" w:cs="Times New Roman"/>
        </w:rPr>
        <w:t>(a) the employee were employed by the responsible Department and not by the Commonwealth;</w:t>
      </w:r>
    </w:p>
    <w:p w14:paraId="35166CFD" w14:textId="77777777" w:rsidR="00E16C8F" w:rsidRPr="007407AE" w:rsidRDefault="00E16C8F" w:rsidP="00C7324F">
      <w:pPr>
        <w:spacing w:after="0" w:line="240" w:lineRule="auto"/>
        <w:ind w:left="720" w:hanging="288"/>
        <w:jc w:val="both"/>
        <w:rPr>
          <w:rFonts w:ascii="Times New Roman" w:hAnsi="Times New Roman" w:cs="Times New Roman"/>
        </w:rPr>
      </w:pPr>
      <w:r w:rsidRPr="007407AE">
        <w:rPr>
          <w:rFonts w:ascii="Times New Roman" w:hAnsi="Times New Roman" w:cs="Times New Roman"/>
        </w:rPr>
        <w:t>(b) the responsible Department were a company and each other Department, and each authority of the Commonwealth, were a company related to the responsible Department;</w:t>
      </w:r>
    </w:p>
    <w:p w14:paraId="385FEB25" w14:textId="77777777" w:rsidR="00E16C8F" w:rsidRPr="007407AE" w:rsidRDefault="00E16C8F" w:rsidP="00C7324F">
      <w:pPr>
        <w:spacing w:after="0" w:line="240" w:lineRule="auto"/>
        <w:ind w:left="720" w:hanging="288"/>
        <w:jc w:val="both"/>
        <w:rPr>
          <w:rFonts w:ascii="Times New Roman" w:hAnsi="Times New Roman" w:cs="Times New Roman"/>
        </w:rPr>
      </w:pPr>
      <w:r w:rsidRPr="007407AE">
        <w:rPr>
          <w:rFonts w:ascii="Times New Roman" w:hAnsi="Times New Roman" w:cs="Times New Roman"/>
        </w:rPr>
        <w:t>(c) the responsible Department were a government body; and</w:t>
      </w:r>
    </w:p>
    <w:p w14:paraId="52CCBDFC" w14:textId="77777777" w:rsidR="00E16C8F" w:rsidRPr="007407AE" w:rsidRDefault="00E16C8F" w:rsidP="00C7324F">
      <w:pPr>
        <w:spacing w:after="0" w:line="240" w:lineRule="auto"/>
        <w:ind w:left="720" w:hanging="288"/>
        <w:jc w:val="both"/>
        <w:rPr>
          <w:rFonts w:ascii="Times New Roman" w:hAnsi="Times New Roman" w:cs="Times New Roman"/>
        </w:rPr>
      </w:pPr>
      <w:r w:rsidRPr="007407AE">
        <w:rPr>
          <w:rFonts w:ascii="Times New Roman" w:hAnsi="Times New Roman" w:cs="Times New Roman"/>
        </w:rPr>
        <w:t>(d) Part VI (other than section 80) were omitted from the Assessment Act.</w:t>
      </w:r>
    </w:p>
    <w:p w14:paraId="13A15AB2" w14:textId="77777777" w:rsidR="00C7324F" w:rsidRDefault="007407AE" w:rsidP="0065587C">
      <w:pPr>
        <w:spacing w:after="0" w:line="240" w:lineRule="auto"/>
        <w:ind w:firstLine="432"/>
        <w:jc w:val="both"/>
        <w:rPr>
          <w:rFonts w:ascii="Times New Roman" w:hAnsi="Times New Roman" w:cs="Times New Roman"/>
        </w:rPr>
      </w:pPr>
      <w:r w:rsidRPr="007407AE">
        <w:rPr>
          <w:rFonts w:ascii="Times New Roman" w:hAnsi="Times New Roman" w:cs="Times New Roman"/>
          <w:b/>
        </w:rPr>
        <w:t xml:space="preserve">(2) </w:t>
      </w:r>
      <w:r w:rsidR="00E16C8F" w:rsidRPr="007407AE">
        <w:rPr>
          <w:rFonts w:ascii="Times New Roman" w:hAnsi="Times New Roman" w:cs="Times New Roman"/>
        </w:rPr>
        <w:t xml:space="preserve">In sub-section (1), </w:t>
      </w:r>
      <w:r>
        <w:rPr>
          <w:rFonts w:ascii="Times New Roman" w:hAnsi="Times New Roman" w:cs="Times New Roman"/>
        </w:rPr>
        <w:t>“</w:t>
      </w:r>
      <w:r w:rsidR="00E16C8F" w:rsidRPr="007407AE">
        <w:rPr>
          <w:rFonts w:ascii="Times New Roman" w:hAnsi="Times New Roman" w:cs="Times New Roman"/>
        </w:rPr>
        <w:t>modifications</w:t>
      </w:r>
      <w:r>
        <w:rPr>
          <w:rFonts w:ascii="Times New Roman" w:hAnsi="Times New Roman" w:cs="Times New Roman"/>
        </w:rPr>
        <w:t>”</w:t>
      </w:r>
      <w:r w:rsidR="00E16C8F" w:rsidRPr="007407AE">
        <w:rPr>
          <w:rFonts w:ascii="Times New Roman" w:hAnsi="Times New Roman" w:cs="Times New Roman"/>
        </w:rPr>
        <w:t xml:space="preserve"> includes additions, omissions and substitutions.</w:t>
      </w:r>
      <w:r>
        <w:rPr>
          <w:rFonts w:ascii="Times New Roman" w:hAnsi="Times New Roman" w:cs="Times New Roman"/>
        </w:rPr>
        <w:br w:type="page"/>
      </w:r>
    </w:p>
    <w:p w14:paraId="30211297"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lastRenderedPageBreak/>
        <w:t>Application of Act to certain Commonwealth authorities</w:t>
      </w:r>
    </w:p>
    <w:p w14:paraId="7FD2FFF8"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5.</w:t>
      </w:r>
      <w:r w:rsidR="00E16C8F" w:rsidRPr="007407AE">
        <w:rPr>
          <w:rFonts w:ascii="Times New Roman" w:hAnsi="Times New Roman" w:cs="Times New Roman"/>
        </w:rPr>
        <w:t xml:space="preserve"> </w:t>
      </w:r>
      <w:r w:rsidRPr="007407AE">
        <w:rPr>
          <w:rFonts w:ascii="Times New Roman" w:hAnsi="Times New Roman" w:cs="Times New Roman"/>
          <w:b/>
        </w:rPr>
        <w:t xml:space="preserve">(1) </w:t>
      </w:r>
      <w:r w:rsidR="00E16C8F" w:rsidRPr="007407AE">
        <w:rPr>
          <w:rFonts w:ascii="Times New Roman" w:hAnsi="Times New Roman" w:cs="Times New Roman"/>
        </w:rPr>
        <w:t xml:space="preserve">Subject to such modifications as are prescribed, this Act applies in relation to an authority of the Commonwealth referred to in paragraph (e) of the definition of </w:t>
      </w:r>
      <w:r>
        <w:rPr>
          <w:rFonts w:ascii="Times New Roman" w:hAnsi="Times New Roman" w:cs="Times New Roman"/>
        </w:rPr>
        <w:t>“</w:t>
      </w:r>
      <w:r w:rsidR="00E16C8F" w:rsidRPr="007407AE">
        <w:rPr>
          <w:rFonts w:ascii="Times New Roman" w:hAnsi="Times New Roman" w:cs="Times New Roman"/>
        </w:rPr>
        <w:t>employer</w:t>
      </w:r>
      <w:r>
        <w:rPr>
          <w:rFonts w:ascii="Times New Roman" w:hAnsi="Times New Roman" w:cs="Times New Roman"/>
        </w:rPr>
        <w:t>”</w:t>
      </w:r>
      <w:r w:rsidR="00E16C8F" w:rsidRPr="007407AE">
        <w:rPr>
          <w:rFonts w:ascii="Times New Roman" w:hAnsi="Times New Roman" w:cs="Times New Roman"/>
        </w:rPr>
        <w:t xml:space="preserve"> in sub-section 136 (1) of the Assessment Act in like manner as it applies in relation to a Department.</w:t>
      </w:r>
    </w:p>
    <w:p w14:paraId="5CB2DA7B"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 xml:space="preserve">(2) </w:t>
      </w:r>
      <w:r w:rsidR="00E16C8F" w:rsidRPr="007407AE">
        <w:rPr>
          <w:rFonts w:ascii="Times New Roman" w:hAnsi="Times New Roman" w:cs="Times New Roman"/>
        </w:rPr>
        <w:t xml:space="preserve">In sub-section (1), </w:t>
      </w:r>
      <w:r>
        <w:rPr>
          <w:rFonts w:ascii="Times New Roman" w:hAnsi="Times New Roman" w:cs="Times New Roman"/>
        </w:rPr>
        <w:t>“</w:t>
      </w:r>
      <w:r w:rsidR="00E16C8F" w:rsidRPr="007407AE">
        <w:rPr>
          <w:rFonts w:ascii="Times New Roman" w:hAnsi="Times New Roman" w:cs="Times New Roman"/>
        </w:rPr>
        <w:t>modifications</w:t>
      </w:r>
      <w:r>
        <w:rPr>
          <w:rFonts w:ascii="Times New Roman" w:hAnsi="Times New Roman" w:cs="Times New Roman"/>
        </w:rPr>
        <w:t>”</w:t>
      </w:r>
      <w:r w:rsidR="00E16C8F" w:rsidRPr="007407AE">
        <w:rPr>
          <w:rFonts w:ascii="Times New Roman" w:hAnsi="Times New Roman" w:cs="Times New Roman"/>
        </w:rPr>
        <w:t xml:space="preserve"> includes additions, omissions and substitutions.</w:t>
      </w:r>
    </w:p>
    <w:p w14:paraId="54749798"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t>Exemption of certain benefits provided under the Defence Service Homes Act</w:t>
      </w:r>
    </w:p>
    <w:p w14:paraId="17E8862D" w14:textId="134953BA"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6.</w:t>
      </w:r>
      <w:r w:rsidR="00E16C8F" w:rsidRPr="007407AE">
        <w:rPr>
          <w:rFonts w:ascii="Times New Roman" w:hAnsi="Times New Roman" w:cs="Times New Roman"/>
        </w:rPr>
        <w:t xml:space="preserve"> For the purposes of the application of the Assessment Act in accordance with this Act, where a benefit is provided under the </w:t>
      </w:r>
      <w:r w:rsidRPr="007407AE">
        <w:rPr>
          <w:rFonts w:ascii="Times New Roman" w:hAnsi="Times New Roman" w:cs="Times New Roman"/>
          <w:i/>
        </w:rPr>
        <w:t xml:space="preserve">Defence Service Homes Act 1918 </w:t>
      </w:r>
      <w:r w:rsidR="00E16C8F" w:rsidRPr="007407AE">
        <w:rPr>
          <w:rFonts w:ascii="Times New Roman" w:hAnsi="Times New Roman" w:cs="Times New Roman"/>
        </w:rPr>
        <w:t>in respect of the employment of a Commonwealth employee by reason of the employee being an eligible person within the meaning of that Act otherwise than by virtue of paragraph (h) or (</w:t>
      </w:r>
      <w:proofErr w:type="spellStart"/>
      <w:r w:rsidR="00E16C8F" w:rsidRPr="007407AE">
        <w:rPr>
          <w:rFonts w:ascii="Times New Roman" w:hAnsi="Times New Roman" w:cs="Times New Roman"/>
        </w:rPr>
        <w:t>i</w:t>
      </w:r>
      <w:proofErr w:type="spellEnd"/>
      <w:r w:rsidR="00E16C8F" w:rsidRPr="007407AE">
        <w:rPr>
          <w:rFonts w:ascii="Times New Roman" w:hAnsi="Times New Roman" w:cs="Times New Roman"/>
        </w:rPr>
        <w:t xml:space="preserve">) of the definition of </w:t>
      </w:r>
      <w:r>
        <w:rPr>
          <w:rFonts w:ascii="Times New Roman" w:hAnsi="Times New Roman" w:cs="Times New Roman"/>
        </w:rPr>
        <w:t>“</w:t>
      </w:r>
      <w:r w:rsidR="00E16C8F" w:rsidRPr="007407AE">
        <w:rPr>
          <w:rFonts w:ascii="Times New Roman" w:hAnsi="Times New Roman" w:cs="Times New Roman"/>
        </w:rPr>
        <w:t>Australian Soldier</w:t>
      </w:r>
      <w:r>
        <w:rPr>
          <w:rFonts w:ascii="Times New Roman" w:hAnsi="Times New Roman" w:cs="Times New Roman"/>
        </w:rPr>
        <w:t>”</w:t>
      </w:r>
      <w:r w:rsidR="00E16C8F" w:rsidRPr="007407AE">
        <w:rPr>
          <w:rFonts w:ascii="Times New Roman" w:hAnsi="Times New Roman" w:cs="Times New Roman"/>
        </w:rPr>
        <w:t xml:space="preserve"> in sub-section 4</w:t>
      </w:r>
      <w:r w:rsidR="00210905">
        <w:rPr>
          <w:rFonts w:ascii="Times New Roman" w:hAnsi="Times New Roman" w:cs="Times New Roman"/>
        </w:rPr>
        <w:t xml:space="preserve"> </w:t>
      </w:r>
      <w:r w:rsidR="00E16C8F" w:rsidRPr="007407AE">
        <w:rPr>
          <w:rFonts w:ascii="Times New Roman" w:hAnsi="Times New Roman" w:cs="Times New Roman"/>
        </w:rPr>
        <w:t>(</w:t>
      </w:r>
      <w:bookmarkStart w:id="0" w:name="_GoBack"/>
      <w:bookmarkEnd w:id="0"/>
      <w:r w:rsidR="00E16C8F" w:rsidRPr="007407AE">
        <w:rPr>
          <w:rFonts w:ascii="Times New Roman" w:hAnsi="Times New Roman" w:cs="Times New Roman"/>
        </w:rPr>
        <w:t>1) of that Act, the benefit is an exempt benefit.</w:t>
      </w:r>
    </w:p>
    <w:p w14:paraId="4E702BA9"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t>Directions by Minister for Finance</w:t>
      </w:r>
    </w:p>
    <w:p w14:paraId="4047DEE4" w14:textId="77777777" w:rsidR="00E16C8F" w:rsidRPr="007407AE" w:rsidRDefault="007407AE" w:rsidP="00C7324F">
      <w:pPr>
        <w:spacing w:after="0" w:line="240" w:lineRule="auto"/>
        <w:ind w:firstLine="432"/>
        <w:jc w:val="both"/>
        <w:rPr>
          <w:rFonts w:ascii="Times New Roman" w:hAnsi="Times New Roman" w:cs="Times New Roman"/>
        </w:rPr>
      </w:pPr>
      <w:r w:rsidRPr="000D5D8E">
        <w:rPr>
          <w:rFonts w:ascii="Times New Roman" w:hAnsi="Times New Roman" w:cs="Times New Roman"/>
          <w:b/>
        </w:rPr>
        <w:t>7.</w:t>
      </w:r>
      <w:r w:rsidR="00E16C8F" w:rsidRPr="000D5D8E">
        <w:rPr>
          <w:rFonts w:ascii="Times New Roman" w:hAnsi="Times New Roman" w:cs="Times New Roman"/>
          <w:b/>
        </w:rPr>
        <w:t xml:space="preserve"> </w:t>
      </w:r>
      <w:r w:rsidRPr="000D5D8E">
        <w:rPr>
          <w:rFonts w:ascii="Times New Roman" w:hAnsi="Times New Roman" w:cs="Times New Roman"/>
          <w:b/>
        </w:rPr>
        <w:t>(1</w:t>
      </w:r>
      <w:r w:rsidRPr="007407AE">
        <w:rPr>
          <w:rFonts w:ascii="Times New Roman" w:hAnsi="Times New Roman" w:cs="Times New Roman"/>
          <w:b/>
        </w:rPr>
        <w:t xml:space="preserve">) </w:t>
      </w:r>
      <w:r w:rsidR="00E16C8F" w:rsidRPr="007407AE">
        <w:rPr>
          <w:rFonts w:ascii="Times New Roman" w:hAnsi="Times New Roman" w:cs="Times New Roman"/>
        </w:rPr>
        <w:t>The Minister for Finance may give such directions in writing as are necessary or convenient to be given for carrying out or giving effect to this Act and, in particular, may give directions in relation to the transfer of money within the Public Account.</w:t>
      </w:r>
    </w:p>
    <w:p w14:paraId="203EAB45"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 xml:space="preserve">(2) </w:t>
      </w:r>
      <w:r w:rsidR="00E16C8F" w:rsidRPr="007407AE">
        <w:rPr>
          <w:rFonts w:ascii="Times New Roman" w:hAnsi="Times New Roman" w:cs="Times New Roman"/>
        </w:rPr>
        <w:t>Directions under sub-section (1) have effect, and shall be complied with, notwithstanding any other law of the Commonwealth.</w:t>
      </w:r>
    </w:p>
    <w:p w14:paraId="1F3D32C3"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t>Annual report</w:t>
      </w:r>
    </w:p>
    <w:p w14:paraId="09D11B44"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8.</w:t>
      </w:r>
      <w:r w:rsidR="00E16C8F" w:rsidRPr="007407AE">
        <w:rPr>
          <w:rFonts w:ascii="Times New Roman" w:hAnsi="Times New Roman" w:cs="Times New Roman"/>
        </w:rPr>
        <w:t xml:space="preserve"> The report by the Commissioner under section 4 of the Assessment Act shall include a report on the working of this Act, including any breaches or evasions of this Act of which the Commissioner has notice.</w:t>
      </w:r>
    </w:p>
    <w:p w14:paraId="360FAA90" w14:textId="77777777" w:rsidR="00E16C8F" w:rsidRPr="00C7324F" w:rsidRDefault="007407AE" w:rsidP="00C7324F">
      <w:pPr>
        <w:spacing w:before="120" w:after="60" w:line="240" w:lineRule="auto"/>
        <w:jc w:val="both"/>
        <w:rPr>
          <w:rFonts w:ascii="Times New Roman" w:hAnsi="Times New Roman" w:cs="Times New Roman"/>
          <w:b/>
          <w:sz w:val="20"/>
        </w:rPr>
      </w:pPr>
      <w:r w:rsidRPr="00C7324F">
        <w:rPr>
          <w:rFonts w:ascii="Times New Roman" w:hAnsi="Times New Roman" w:cs="Times New Roman"/>
          <w:b/>
          <w:sz w:val="20"/>
        </w:rPr>
        <w:t>Regulations</w:t>
      </w:r>
    </w:p>
    <w:p w14:paraId="120F2C42" w14:textId="77777777" w:rsidR="00E16C8F" w:rsidRPr="007407AE" w:rsidRDefault="007407AE" w:rsidP="00C7324F">
      <w:pPr>
        <w:spacing w:after="0" w:line="240" w:lineRule="auto"/>
        <w:ind w:firstLine="432"/>
        <w:jc w:val="both"/>
        <w:rPr>
          <w:rFonts w:ascii="Times New Roman" w:hAnsi="Times New Roman" w:cs="Times New Roman"/>
        </w:rPr>
      </w:pPr>
      <w:r w:rsidRPr="007407AE">
        <w:rPr>
          <w:rFonts w:ascii="Times New Roman" w:hAnsi="Times New Roman" w:cs="Times New Roman"/>
          <w:b/>
        </w:rPr>
        <w:t>9.</w:t>
      </w:r>
      <w:r w:rsidR="00E16C8F" w:rsidRPr="007407AE">
        <w:rPr>
          <w:rFonts w:ascii="Times New Roman" w:hAnsi="Times New Roman" w:cs="Times New Roman"/>
        </w:rPr>
        <w:t xml:space="preserve"> The Governor-General may make regulations, not inconsistent with this Act, prescribing matters—</w:t>
      </w:r>
    </w:p>
    <w:p w14:paraId="6B21A090" w14:textId="77777777" w:rsidR="00E16C8F" w:rsidRPr="007407AE" w:rsidRDefault="00E16C8F" w:rsidP="00C7324F">
      <w:pPr>
        <w:spacing w:after="0" w:line="240" w:lineRule="auto"/>
        <w:ind w:left="720" w:hanging="288"/>
        <w:jc w:val="both"/>
        <w:rPr>
          <w:rFonts w:ascii="Times New Roman" w:hAnsi="Times New Roman" w:cs="Times New Roman"/>
        </w:rPr>
      </w:pPr>
      <w:r w:rsidRPr="007407AE">
        <w:rPr>
          <w:rFonts w:ascii="Times New Roman" w:hAnsi="Times New Roman" w:cs="Times New Roman"/>
        </w:rPr>
        <w:t>(a) required or permitted by this Act to be prescribed; or</w:t>
      </w:r>
    </w:p>
    <w:p w14:paraId="0419A42F" w14:textId="77777777" w:rsidR="00E16C8F" w:rsidRPr="007407AE" w:rsidRDefault="00E16C8F" w:rsidP="00C7324F">
      <w:pPr>
        <w:spacing w:after="0" w:line="240" w:lineRule="auto"/>
        <w:ind w:left="720" w:hanging="288"/>
        <w:jc w:val="both"/>
        <w:rPr>
          <w:rFonts w:ascii="Times New Roman" w:hAnsi="Times New Roman" w:cs="Times New Roman"/>
        </w:rPr>
      </w:pPr>
      <w:r w:rsidRPr="007407AE">
        <w:rPr>
          <w:rFonts w:ascii="Times New Roman" w:hAnsi="Times New Roman" w:cs="Times New Roman"/>
        </w:rPr>
        <w:t>(b) necessary or convenient to be prescribed for carrying out or giving effect to this Act.</w:t>
      </w:r>
    </w:p>
    <w:p w14:paraId="66BC59E4" w14:textId="77777777" w:rsidR="00C7324F" w:rsidRPr="005E2EE8" w:rsidRDefault="00C7324F" w:rsidP="00C7324F">
      <w:pPr>
        <w:pBdr>
          <w:bottom w:val="single" w:sz="4" w:space="1" w:color="auto"/>
        </w:pBdr>
        <w:spacing w:after="120" w:line="240" w:lineRule="auto"/>
        <w:jc w:val="both"/>
        <w:rPr>
          <w:rFonts w:ascii="Times New Roman" w:hAnsi="Times New Roman" w:cs="Times New Roman"/>
          <w:sz w:val="18"/>
        </w:rPr>
      </w:pPr>
    </w:p>
    <w:p w14:paraId="62D17038" w14:textId="77777777" w:rsidR="00E16C8F" w:rsidRPr="000D5D8E" w:rsidRDefault="00E16C8F" w:rsidP="007407AE">
      <w:pPr>
        <w:spacing w:after="0" w:line="240" w:lineRule="auto"/>
        <w:jc w:val="both"/>
        <w:rPr>
          <w:rFonts w:ascii="Times New Roman" w:hAnsi="Times New Roman" w:cs="Times New Roman"/>
          <w:sz w:val="20"/>
        </w:rPr>
      </w:pPr>
      <w:r w:rsidRPr="000D5D8E">
        <w:rPr>
          <w:rFonts w:ascii="Times New Roman" w:hAnsi="Times New Roman" w:cs="Times New Roman"/>
          <w:sz w:val="20"/>
        </w:rPr>
        <w:t>[</w:t>
      </w:r>
      <w:r w:rsidR="007407AE" w:rsidRPr="000D5D8E">
        <w:rPr>
          <w:rFonts w:ascii="Times New Roman" w:hAnsi="Times New Roman" w:cs="Times New Roman"/>
          <w:i/>
          <w:sz w:val="20"/>
        </w:rPr>
        <w:t>Minister’s second reading speech made in—</w:t>
      </w:r>
    </w:p>
    <w:p w14:paraId="17CAFFDE" w14:textId="77777777" w:rsidR="00E16C8F" w:rsidRPr="000D5D8E" w:rsidRDefault="007407AE" w:rsidP="00C7324F">
      <w:pPr>
        <w:spacing w:after="0" w:line="240" w:lineRule="auto"/>
        <w:ind w:left="864"/>
        <w:jc w:val="both"/>
        <w:rPr>
          <w:rFonts w:ascii="Times New Roman" w:hAnsi="Times New Roman" w:cs="Times New Roman"/>
          <w:sz w:val="20"/>
        </w:rPr>
      </w:pPr>
      <w:r w:rsidRPr="000D5D8E">
        <w:rPr>
          <w:rFonts w:ascii="Times New Roman" w:hAnsi="Times New Roman" w:cs="Times New Roman"/>
          <w:i/>
          <w:sz w:val="20"/>
        </w:rPr>
        <w:t>House of Representatives on 2 May 1986</w:t>
      </w:r>
    </w:p>
    <w:p w14:paraId="61C6B439" w14:textId="77777777" w:rsidR="00E16C8F" w:rsidRPr="000D5D8E" w:rsidRDefault="007407AE" w:rsidP="00C7324F">
      <w:pPr>
        <w:spacing w:after="0" w:line="240" w:lineRule="auto"/>
        <w:ind w:left="864"/>
        <w:jc w:val="both"/>
        <w:rPr>
          <w:rFonts w:ascii="Times New Roman" w:hAnsi="Times New Roman" w:cs="Times New Roman"/>
          <w:sz w:val="20"/>
        </w:rPr>
      </w:pPr>
      <w:r w:rsidRPr="000D5D8E">
        <w:rPr>
          <w:rFonts w:ascii="Times New Roman" w:hAnsi="Times New Roman" w:cs="Times New Roman"/>
          <w:i/>
          <w:sz w:val="20"/>
        </w:rPr>
        <w:t>Senate on 27 May 1986</w:t>
      </w:r>
      <w:r w:rsidR="00E16C8F" w:rsidRPr="000D5D8E">
        <w:rPr>
          <w:rFonts w:ascii="Times New Roman" w:hAnsi="Times New Roman" w:cs="Times New Roman"/>
          <w:b/>
          <w:sz w:val="20"/>
        </w:rPr>
        <w:t>]</w:t>
      </w:r>
    </w:p>
    <w:sectPr w:rsidR="00E16C8F" w:rsidRPr="000D5D8E" w:rsidSect="00C87BB1">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A4D9B5" w15:done="0"/>
  <w15:commentEx w15:paraId="569C6063" w15:done="0"/>
  <w15:commentEx w15:paraId="0364EC3C" w15:done="0"/>
  <w15:commentEx w15:paraId="327E7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4D9B5" w16cid:durableId="20153810"/>
  <w16cid:commentId w16cid:paraId="569C6063" w16cid:durableId="2015381E"/>
  <w16cid:commentId w16cid:paraId="0364EC3C" w16cid:durableId="2015383F"/>
  <w16cid:commentId w16cid:paraId="327E7C44" w16cid:durableId="201538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F025" w14:textId="77777777" w:rsidR="00977075" w:rsidRDefault="00977075" w:rsidP="00447276">
      <w:pPr>
        <w:spacing w:after="0" w:line="240" w:lineRule="auto"/>
      </w:pPr>
      <w:r>
        <w:separator/>
      </w:r>
    </w:p>
  </w:endnote>
  <w:endnote w:type="continuationSeparator" w:id="0">
    <w:p w14:paraId="6A7FF6C4" w14:textId="77777777" w:rsidR="00977075" w:rsidRDefault="00977075" w:rsidP="0044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C3728" w14:textId="77777777" w:rsidR="00977075" w:rsidRDefault="00977075" w:rsidP="00447276">
      <w:pPr>
        <w:spacing w:after="0" w:line="240" w:lineRule="auto"/>
      </w:pPr>
      <w:r>
        <w:separator/>
      </w:r>
    </w:p>
  </w:footnote>
  <w:footnote w:type="continuationSeparator" w:id="0">
    <w:p w14:paraId="09B69F4A" w14:textId="77777777" w:rsidR="00977075" w:rsidRDefault="00977075" w:rsidP="00447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0B2A" w14:textId="77777777" w:rsidR="00447276" w:rsidRDefault="00447276" w:rsidP="00447276">
    <w:pPr>
      <w:spacing w:after="0" w:line="240" w:lineRule="auto"/>
      <w:jc w:val="center"/>
      <w:rPr>
        <w:rFonts w:ascii="Times New Roman" w:hAnsi="Times New Roman" w:cs="Times New Roman"/>
        <w:sz w:val="20"/>
      </w:rPr>
    </w:pPr>
    <w:r w:rsidRPr="00447276">
      <w:rPr>
        <w:rFonts w:ascii="Times New Roman" w:hAnsi="Times New Roman" w:cs="Times New Roman"/>
        <w:i/>
        <w:sz w:val="20"/>
      </w:rPr>
      <w:t xml:space="preserve">Fringe Benefits Tax </w:t>
    </w:r>
    <w:r w:rsidRPr="00447276">
      <w:rPr>
        <w:rFonts w:ascii="Times New Roman" w:hAnsi="Times New Roman" w:cs="Times New Roman"/>
        <w:sz w:val="20"/>
      </w:rPr>
      <w:t>(</w:t>
    </w:r>
    <w:r w:rsidRPr="00447276">
      <w:rPr>
        <w:rFonts w:ascii="Times New Roman" w:hAnsi="Times New Roman" w:cs="Times New Roman"/>
        <w:i/>
        <w:sz w:val="20"/>
      </w:rPr>
      <w:t>Application to the Commonwealth</w:t>
    </w:r>
    <w:r w:rsidRPr="00447276">
      <w:rPr>
        <w:rFonts w:ascii="Times New Roman" w:hAnsi="Times New Roman" w:cs="Times New Roman"/>
        <w:sz w:val="20"/>
      </w:rPr>
      <w:t>)</w:t>
    </w:r>
  </w:p>
  <w:p w14:paraId="66F1412B" w14:textId="77777777" w:rsidR="00447276" w:rsidRPr="00447276" w:rsidRDefault="00447276" w:rsidP="00447276">
    <w:pPr>
      <w:spacing w:after="0" w:line="240" w:lineRule="auto"/>
      <w:jc w:val="center"/>
      <w:rPr>
        <w:rFonts w:ascii="Times New Roman" w:hAnsi="Times New Roman" w:cs="Times New Roman"/>
        <w:sz w:val="20"/>
      </w:rPr>
    </w:pPr>
    <w:r w:rsidRPr="00447276">
      <w:rPr>
        <w:rFonts w:ascii="Times New Roman" w:hAnsi="Times New Roman" w:cs="Times New Roman"/>
        <w:i/>
        <w:sz w:val="20"/>
      </w:rPr>
      <w:t>No. 42,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E16C8F"/>
    <w:rsid w:val="000D5D8E"/>
    <w:rsid w:val="0019612A"/>
    <w:rsid w:val="00210905"/>
    <w:rsid w:val="00447276"/>
    <w:rsid w:val="004A131A"/>
    <w:rsid w:val="005E2EE8"/>
    <w:rsid w:val="005F74B3"/>
    <w:rsid w:val="006010C2"/>
    <w:rsid w:val="006525F4"/>
    <w:rsid w:val="0065587C"/>
    <w:rsid w:val="006821A8"/>
    <w:rsid w:val="007407AE"/>
    <w:rsid w:val="00950196"/>
    <w:rsid w:val="00963FF9"/>
    <w:rsid w:val="00977075"/>
    <w:rsid w:val="00A47544"/>
    <w:rsid w:val="00B16BCE"/>
    <w:rsid w:val="00C7324F"/>
    <w:rsid w:val="00C87BB1"/>
    <w:rsid w:val="00D0448F"/>
    <w:rsid w:val="00DE4C4B"/>
    <w:rsid w:val="00E16C8F"/>
    <w:rsid w:val="00F658D6"/>
    <w:rsid w:val="00FF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F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16C8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16C8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16C8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16C8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16C8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16C8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16C8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16C8F"/>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E16C8F"/>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16C8F"/>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E16C8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E16C8F"/>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16C8F"/>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E16C8F"/>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E16C8F"/>
    <w:rPr>
      <w:rFonts w:ascii="Times New Roman" w:eastAsia="Times New Roman" w:hAnsi="Times New Roman" w:cs="Times New Roman"/>
      <w:b w:val="0"/>
      <w:bCs w:val="0"/>
      <w:i/>
      <w:iCs/>
      <w:smallCaps w:val="0"/>
      <w:sz w:val="18"/>
      <w:szCs w:val="18"/>
    </w:rPr>
  </w:style>
  <w:style w:type="character" w:customStyle="1" w:styleId="CharStyle21">
    <w:name w:val="CharStyle21"/>
    <w:basedOn w:val="DefaultParagraphFont"/>
    <w:rsid w:val="00E16C8F"/>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E16C8F"/>
    <w:rPr>
      <w:rFonts w:ascii="Times New Roman" w:eastAsia="Times New Roman" w:hAnsi="Times New Roman" w:cs="Times New Roman"/>
      <w:b/>
      <w:bCs/>
      <w:i w:val="0"/>
      <w:iCs w:val="0"/>
      <w:smallCaps w:val="0"/>
      <w:sz w:val="34"/>
      <w:szCs w:val="34"/>
    </w:rPr>
  </w:style>
  <w:style w:type="character" w:customStyle="1" w:styleId="CharStyle167">
    <w:name w:val="CharStyle167"/>
    <w:basedOn w:val="DefaultParagraphFont"/>
    <w:rsid w:val="00E16C8F"/>
    <w:rPr>
      <w:rFonts w:ascii="Times New Roman" w:eastAsia="Times New Roman" w:hAnsi="Times New Roman" w:cs="Times New Roman"/>
      <w:b/>
      <w:bCs/>
      <w:i w:val="0"/>
      <w:iCs w:val="0"/>
      <w:smallCaps w:val="0"/>
      <w:sz w:val="24"/>
      <w:szCs w:val="24"/>
    </w:rPr>
  </w:style>
  <w:style w:type="character" w:customStyle="1" w:styleId="CharStyle544">
    <w:name w:val="CharStyle544"/>
    <w:basedOn w:val="DefaultParagraphFont"/>
    <w:rsid w:val="00E16C8F"/>
    <w:rPr>
      <w:rFonts w:ascii="Times New Roman" w:eastAsia="Times New Roman" w:hAnsi="Times New Roman" w:cs="Times New Roman"/>
      <w:b/>
      <w:bCs/>
      <w:i w:val="0"/>
      <w:iCs w:val="0"/>
      <w:smallCaps w:val="0"/>
      <w:sz w:val="20"/>
      <w:szCs w:val="20"/>
    </w:rPr>
  </w:style>
  <w:style w:type="character" w:customStyle="1" w:styleId="CharStyle548">
    <w:name w:val="CharStyle548"/>
    <w:basedOn w:val="DefaultParagraphFont"/>
    <w:rsid w:val="00E16C8F"/>
    <w:rPr>
      <w:rFonts w:ascii="Times New Roman" w:eastAsia="Times New Roman" w:hAnsi="Times New Roman" w:cs="Times New Roman"/>
      <w:b w:val="0"/>
      <w:bCs w:val="0"/>
      <w:i w:val="0"/>
      <w:iCs w:val="0"/>
      <w:smallCaps w:val="0"/>
      <w:sz w:val="20"/>
      <w:szCs w:val="20"/>
    </w:rPr>
  </w:style>
  <w:style w:type="paragraph" w:styleId="BalloonText">
    <w:name w:val="Balloon Text"/>
    <w:basedOn w:val="Normal"/>
    <w:link w:val="BalloonTextChar"/>
    <w:uiPriority w:val="99"/>
    <w:semiHidden/>
    <w:unhideWhenUsed/>
    <w:rsid w:val="00DE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4B"/>
    <w:rPr>
      <w:rFonts w:ascii="Tahoma" w:hAnsi="Tahoma" w:cs="Tahoma"/>
      <w:sz w:val="16"/>
      <w:szCs w:val="16"/>
    </w:rPr>
  </w:style>
  <w:style w:type="paragraph" w:styleId="Header">
    <w:name w:val="header"/>
    <w:basedOn w:val="Normal"/>
    <w:link w:val="HeaderChar"/>
    <w:uiPriority w:val="99"/>
    <w:unhideWhenUsed/>
    <w:rsid w:val="00447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76"/>
  </w:style>
  <w:style w:type="paragraph" w:styleId="Footer">
    <w:name w:val="footer"/>
    <w:basedOn w:val="Normal"/>
    <w:link w:val="FooterChar"/>
    <w:uiPriority w:val="99"/>
    <w:semiHidden/>
    <w:unhideWhenUsed/>
    <w:rsid w:val="004472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7276"/>
  </w:style>
  <w:style w:type="character" w:styleId="CommentReference">
    <w:name w:val="annotation reference"/>
    <w:basedOn w:val="DefaultParagraphFont"/>
    <w:uiPriority w:val="99"/>
    <w:semiHidden/>
    <w:unhideWhenUsed/>
    <w:rsid w:val="00FF1DEB"/>
    <w:rPr>
      <w:sz w:val="16"/>
      <w:szCs w:val="16"/>
    </w:rPr>
  </w:style>
  <w:style w:type="paragraph" w:styleId="CommentText">
    <w:name w:val="annotation text"/>
    <w:basedOn w:val="Normal"/>
    <w:link w:val="CommentTextChar"/>
    <w:uiPriority w:val="99"/>
    <w:semiHidden/>
    <w:unhideWhenUsed/>
    <w:rsid w:val="00FF1DEB"/>
    <w:pPr>
      <w:spacing w:line="240" w:lineRule="auto"/>
    </w:pPr>
    <w:rPr>
      <w:sz w:val="20"/>
      <w:szCs w:val="20"/>
    </w:rPr>
  </w:style>
  <w:style w:type="character" w:customStyle="1" w:styleId="CommentTextChar">
    <w:name w:val="Comment Text Char"/>
    <w:basedOn w:val="DefaultParagraphFont"/>
    <w:link w:val="CommentText"/>
    <w:uiPriority w:val="99"/>
    <w:semiHidden/>
    <w:rsid w:val="00FF1DEB"/>
    <w:rPr>
      <w:sz w:val="20"/>
      <w:szCs w:val="20"/>
    </w:rPr>
  </w:style>
  <w:style w:type="paragraph" w:styleId="CommentSubject">
    <w:name w:val="annotation subject"/>
    <w:basedOn w:val="CommentText"/>
    <w:next w:val="CommentText"/>
    <w:link w:val="CommentSubjectChar"/>
    <w:uiPriority w:val="99"/>
    <w:semiHidden/>
    <w:unhideWhenUsed/>
    <w:rsid w:val="00FF1DEB"/>
    <w:rPr>
      <w:b/>
      <w:bCs/>
    </w:rPr>
  </w:style>
  <w:style w:type="character" w:customStyle="1" w:styleId="CommentSubjectChar">
    <w:name w:val="Comment Subject Char"/>
    <w:basedOn w:val="CommentTextChar"/>
    <w:link w:val="CommentSubject"/>
    <w:uiPriority w:val="99"/>
    <w:semiHidden/>
    <w:rsid w:val="00FF1DEB"/>
    <w:rPr>
      <w:b/>
      <w:bCs/>
      <w:sz w:val="20"/>
      <w:szCs w:val="20"/>
    </w:rPr>
  </w:style>
  <w:style w:type="paragraph" w:styleId="Revision">
    <w:name w:val="Revision"/>
    <w:hidden/>
    <w:uiPriority w:val="99"/>
    <w:semiHidden/>
    <w:rsid w:val="002109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4193</Characters>
  <Application>Microsoft Office Word</Application>
  <DocSecurity>0</DocSecurity>
  <Lines>144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2019-02-18T03:58:00Z</dcterms:created>
  <dcterms:modified xsi:type="dcterms:W3CDTF">2019-09-26T05:10:00Z</dcterms:modified>
</cp:coreProperties>
</file>