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555C3" w14:textId="77777777" w:rsidR="00AD7106" w:rsidRPr="00334E49" w:rsidRDefault="001A297E" w:rsidP="00AD7106">
      <w:pPr>
        <w:spacing w:before="0"/>
        <w:ind w:firstLine="0"/>
        <w:jc w:val="center"/>
      </w:pPr>
      <w:r w:rsidRPr="001A297E">
        <w:rPr>
          <w:noProof/>
          <w:lang w:val="en-AU" w:eastAsia="en-AU"/>
        </w:rPr>
        <w:drawing>
          <wp:inline distT="0" distB="0" distL="0" distR="0" wp14:anchorId="3A8491E7" wp14:editId="0ADE19D2">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977E5BE" w14:textId="77777777" w:rsidR="00AD7106" w:rsidRDefault="002324CD" w:rsidP="00AD7106">
      <w:pPr>
        <w:pStyle w:val="Title"/>
      </w:pPr>
      <w:r w:rsidRPr="00334E49">
        <w:t>Australian Citizenship Amendment Act 1986</w:t>
      </w:r>
    </w:p>
    <w:p w14:paraId="77B583EF" w14:textId="77777777" w:rsidR="00AD7106" w:rsidRDefault="00AD7106" w:rsidP="00AD7106"/>
    <w:p w14:paraId="099366D5" w14:textId="77777777" w:rsidR="00AD7106" w:rsidRPr="00AD7106" w:rsidRDefault="00AD7106" w:rsidP="00AD7106"/>
    <w:p w14:paraId="76DCA85B" w14:textId="77777777" w:rsidR="00AD7106" w:rsidRDefault="002324CD" w:rsidP="00AD7106">
      <w:pPr>
        <w:pStyle w:val="Subtitle"/>
      </w:pPr>
      <w:r w:rsidRPr="00334E49">
        <w:t>No. 70 of 1986</w:t>
      </w:r>
    </w:p>
    <w:p w14:paraId="0A33A6FE" w14:textId="77777777" w:rsidR="00AD7106" w:rsidRDefault="00AD7106" w:rsidP="00AD7106"/>
    <w:p w14:paraId="7A9A2288" w14:textId="77777777" w:rsidR="00AD7106" w:rsidRPr="00AD7106" w:rsidRDefault="00AD7106" w:rsidP="00AD7106"/>
    <w:p w14:paraId="062BA775" w14:textId="77777777" w:rsidR="00AD7106" w:rsidRDefault="00AD7106" w:rsidP="00AD7106">
      <w:pPr>
        <w:pStyle w:val="Heading1"/>
      </w:pPr>
      <w:r w:rsidRPr="00334E49">
        <w:t>TABLE OF PROVISIONS</w:t>
      </w:r>
    </w:p>
    <w:p w14:paraId="53C3E448" w14:textId="77777777" w:rsidR="00AD7106" w:rsidRPr="00AD7106" w:rsidRDefault="00AD7106" w:rsidP="00AD7106"/>
    <w:p w14:paraId="1D198183" w14:textId="77777777" w:rsidR="00AD7106" w:rsidRPr="00334E49" w:rsidRDefault="00AD7106" w:rsidP="00F16648">
      <w:pPr>
        <w:spacing w:before="0"/>
        <w:ind w:firstLine="0"/>
      </w:pPr>
      <w:r w:rsidRPr="00334E49">
        <w:t>Section</w:t>
      </w:r>
    </w:p>
    <w:p w14:paraId="768A52E2" w14:textId="77777777" w:rsidR="00AD7106" w:rsidRPr="00334E49" w:rsidRDefault="00AD7106" w:rsidP="00AD7106">
      <w:pPr>
        <w:tabs>
          <w:tab w:val="left" w:pos="900"/>
        </w:tabs>
        <w:spacing w:before="0"/>
        <w:ind w:left="288" w:firstLine="0"/>
      </w:pPr>
      <w:r w:rsidRPr="00334E49">
        <w:t>1.</w:t>
      </w:r>
      <w:r>
        <w:tab/>
      </w:r>
      <w:r w:rsidRPr="00334E49">
        <w:t>Short title, &amp;c.</w:t>
      </w:r>
    </w:p>
    <w:p w14:paraId="339A8F34" w14:textId="77777777" w:rsidR="00AD7106" w:rsidRPr="00334E49" w:rsidRDefault="00AD7106" w:rsidP="00AD7106">
      <w:pPr>
        <w:tabs>
          <w:tab w:val="left" w:pos="900"/>
        </w:tabs>
        <w:spacing w:before="0"/>
        <w:ind w:left="288" w:firstLine="0"/>
      </w:pPr>
      <w:r w:rsidRPr="00334E49">
        <w:t>2.</w:t>
      </w:r>
      <w:r>
        <w:tab/>
      </w:r>
      <w:r w:rsidRPr="00334E49">
        <w:t>Commencement</w:t>
      </w:r>
    </w:p>
    <w:p w14:paraId="4B749555" w14:textId="77777777" w:rsidR="00AD7106" w:rsidRPr="00334E49" w:rsidRDefault="00AD7106" w:rsidP="00AD7106">
      <w:pPr>
        <w:tabs>
          <w:tab w:val="left" w:pos="900"/>
        </w:tabs>
        <w:spacing w:before="0"/>
        <w:ind w:left="288" w:firstLine="0"/>
      </w:pPr>
      <w:r w:rsidRPr="00334E49">
        <w:t>3.</w:t>
      </w:r>
      <w:r>
        <w:tab/>
      </w:r>
      <w:r w:rsidRPr="00334E49">
        <w:t>Interpretation</w:t>
      </w:r>
    </w:p>
    <w:p w14:paraId="5291B6BE" w14:textId="77777777" w:rsidR="00AD7106" w:rsidRPr="00334E49" w:rsidRDefault="00AD7106" w:rsidP="00AD7106">
      <w:pPr>
        <w:tabs>
          <w:tab w:val="left" w:pos="900"/>
        </w:tabs>
        <w:spacing w:before="0"/>
        <w:ind w:left="288" w:firstLine="0"/>
      </w:pPr>
      <w:r w:rsidRPr="00334E49">
        <w:t>4.</w:t>
      </w:r>
      <w:r>
        <w:tab/>
      </w:r>
      <w:r w:rsidRPr="00334E49">
        <w:t>Citizenship by birth</w:t>
      </w:r>
    </w:p>
    <w:p w14:paraId="3B1C8133" w14:textId="77777777" w:rsidR="00AD7106" w:rsidRPr="00334E49" w:rsidRDefault="00AD7106" w:rsidP="00AD7106">
      <w:pPr>
        <w:tabs>
          <w:tab w:val="left" w:pos="900"/>
        </w:tabs>
        <w:spacing w:before="0"/>
        <w:ind w:left="288" w:firstLine="0"/>
      </w:pPr>
      <w:r w:rsidRPr="00334E49">
        <w:t>5.</w:t>
      </w:r>
      <w:r>
        <w:tab/>
      </w:r>
      <w:r w:rsidRPr="00334E49">
        <w:t>Grant of certificate of Australian citizenship</w:t>
      </w:r>
    </w:p>
    <w:p w14:paraId="4F9543C3" w14:textId="77777777" w:rsidR="00AD7106" w:rsidRPr="00334E49" w:rsidRDefault="00AD7106" w:rsidP="00AD7106">
      <w:pPr>
        <w:tabs>
          <w:tab w:val="left" w:pos="900"/>
        </w:tabs>
        <w:spacing w:before="0"/>
        <w:ind w:left="288" w:firstLine="0"/>
      </w:pPr>
      <w:r w:rsidRPr="00334E49">
        <w:t>6.</w:t>
      </w:r>
      <w:r>
        <w:tab/>
      </w:r>
      <w:r w:rsidRPr="00334E49">
        <w:t>Deferral of consideration of application under section 13</w:t>
      </w:r>
    </w:p>
    <w:p w14:paraId="2C557F8F" w14:textId="77777777" w:rsidR="00AD7106" w:rsidRPr="00334E49" w:rsidRDefault="00AD7106" w:rsidP="00AD7106">
      <w:pPr>
        <w:tabs>
          <w:tab w:val="left" w:pos="900"/>
        </w:tabs>
        <w:spacing w:before="0"/>
        <w:ind w:left="288" w:firstLine="0"/>
      </w:pPr>
      <w:r w:rsidRPr="00334E49">
        <w:t>7.</w:t>
      </w:r>
      <w:r>
        <w:tab/>
      </w:r>
      <w:r w:rsidRPr="00334E49">
        <w:t>Repeal of section 23</w:t>
      </w:r>
      <w:r w:rsidR="002324CD" w:rsidRPr="00334E49">
        <w:rPr>
          <w:smallCaps/>
        </w:rPr>
        <w:t xml:space="preserve">aa </w:t>
      </w:r>
      <w:r w:rsidRPr="00334E49">
        <w:t>and substitution of new section—</w:t>
      </w:r>
    </w:p>
    <w:p w14:paraId="670B641E" w14:textId="59C905DB" w:rsidR="00AD7106" w:rsidRPr="00334E49" w:rsidRDefault="00AD7106" w:rsidP="00AD7106">
      <w:pPr>
        <w:tabs>
          <w:tab w:val="left" w:pos="900"/>
        </w:tabs>
        <w:spacing w:before="0"/>
        <w:ind w:left="2061" w:hanging="675"/>
        <w:jc w:val="left"/>
      </w:pPr>
      <w:r w:rsidRPr="00334E49">
        <w:t>23</w:t>
      </w:r>
      <w:r w:rsidR="002F2ED3" w:rsidRPr="002F2ED3">
        <w:rPr>
          <w:smallCaps/>
        </w:rPr>
        <w:t>aa</w:t>
      </w:r>
      <w:r w:rsidRPr="00334E49">
        <w:t>. Persons may resume citizenship lost in certain circumstances</w:t>
      </w:r>
    </w:p>
    <w:p w14:paraId="3B0CC491" w14:textId="77777777" w:rsidR="00AD7106" w:rsidRPr="00334E49" w:rsidRDefault="00AD7106" w:rsidP="00AD7106">
      <w:pPr>
        <w:tabs>
          <w:tab w:val="left" w:pos="900"/>
        </w:tabs>
        <w:spacing w:before="0"/>
        <w:ind w:left="288" w:firstLine="0"/>
      </w:pPr>
      <w:r w:rsidRPr="00334E49">
        <w:t>8.</w:t>
      </w:r>
      <w:r>
        <w:tab/>
      </w:r>
      <w:r w:rsidRPr="00334E49">
        <w:t>Special provisions to prevent persons being stateless</w:t>
      </w:r>
    </w:p>
    <w:p w14:paraId="73DDB734" w14:textId="77777777" w:rsidR="00AD7106" w:rsidRPr="00334E49" w:rsidRDefault="00AD7106" w:rsidP="00AD7106">
      <w:pPr>
        <w:tabs>
          <w:tab w:val="left" w:pos="900"/>
        </w:tabs>
        <w:spacing w:before="0"/>
        <w:ind w:left="288" w:firstLine="0"/>
      </w:pPr>
      <w:r w:rsidRPr="00334E49">
        <w:t>9.</w:t>
      </w:r>
      <w:r>
        <w:tab/>
      </w:r>
      <w:r w:rsidRPr="00334E49">
        <w:t>Review of decisions</w:t>
      </w:r>
    </w:p>
    <w:p w14:paraId="1BCA3F80" w14:textId="77777777" w:rsidR="00AD7106" w:rsidRPr="00334E49" w:rsidRDefault="00AD7106" w:rsidP="00AD7106">
      <w:pPr>
        <w:tabs>
          <w:tab w:val="left" w:pos="900"/>
        </w:tabs>
        <w:spacing w:before="0"/>
        <w:ind w:left="216" w:firstLine="0"/>
      </w:pPr>
      <w:r w:rsidRPr="00334E49">
        <w:t>10.</w:t>
      </w:r>
      <w:r>
        <w:tab/>
      </w:r>
      <w:r w:rsidRPr="00334E49">
        <w:t>Regulations</w:t>
      </w:r>
    </w:p>
    <w:p w14:paraId="38F2E3D9" w14:textId="77777777" w:rsidR="00AD7106" w:rsidRPr="00334E49" w:rsidRDefault="00AD7106" w:rsidP="00AD7106">
      <w:pPr>
        <w:tabs>
          <w:tab w:val="left" w:pos="900"/>
        </w:tabs>
        <w:spacing w:before="0"/>
        <w:ind w:left="216" w:firstLine="0"/>
      </w:pPr>
      <w:r w:rsidRPr="00334E49">
        <w:t>11.</w:t>
      </w:r>
      <w:r>
        <w:tab/>
      </w:r>
      <w:r w:rsidRPr="00334E49">
        <w:t>Schedule 2</w:t>
      </w:r>
    </w:p>
    <w:p w14:paraId="591BC735" w14:textId="77777777" w:rsidR="00AD7106" w:rsidRDefault="00AD7106" w:rsidP="00AD7106">
      <w:pPr>
        <w:tabs>
          <w:tab w:val="left" w:pos="900"/>
        </w:tabs>
        <w:spacing w:before="0"/>
        <w:ind w:left="216" w:firstLine="0"/>
      </w:pPr>
      <w:r w:rsidRPr="00334E49">
        <w:t>12.</w:t>
      </w:r>
      <w:r>
        <w:tab/>
      </w:r>
      <w:r w:rsidRPr="00334E49">
        <w:t>Formal amendments</w:t>
      </w:r>
    </w:p>
    <w:p w14:paraId="19B6321E" w14:textId="77777777" w:rsidR="00AD7106" w:rsidRPr="00334E49" w:rsidRDefault="00AD7106" w:rsidP="00AD7106">
      <w:pPr>
        <w:tabs>
          <w:tab w:val="left" w:pos="900"/>
        </w:tabs>
        <w:spacing w:before="0"/>
        <w:ind w:left="216" w:firstLine="0"/>
      </w:pPr>
    </w:p>
    <w:p w14:paraId="7DAD7805" w14:textId="77777777" w:rsidR="00AD7106" w:rsidRDefault="00AD7106" w:rsidP="00AD7106">
      <w:pPr>
        <w:spacing w:before="0"/>
        <w:ind w:firstLine="0"/>
        <w:jc w:val="center"/>
      </w:pPr>
      <w:r w:rsidRPr="00334E49">
        <w:t>SCHEDULE</w:t>
      </w:r>
    </w:p>
    <w:p w14:paraId="02E250D4" w14:textId="77777777" w:rsidR="00AD7106" w:rsidRPr="00334E49" w:rsidRDefault="00AD7106" w:rsidP="00AD7106">
      <w:pPr>
        <w:spacing w:before="0"/>
        <w:ind w:firstLine="0"/>
        <w:jc w:val="center"/>
      </w:pPr>
      <w:r w:rsidRPr="00334E49">
        <w:t>FORMAL AMENDMENTS</w:t>
      </w:r>
    </w:p>
    <w:p w14:paraId="3F4395FB" w14:textId="77777777" w:rsidR="00BD6BC9" w:rsidRPr="00334E49" w:rsidRDefault="00BD6BC9" w:rsidP="00F16648">
      <w:r w:rsidRPr="00334E49">
        <w:br w:type="page"/>
      </w:r>
    </w:p>
    <w:p w14:paraId="1EDD842C" w14:textId="77777777" w:rsidR="00AD7106" w:rsidRDefault="00A713DA" w:rsidP="00AD7106">
      <w:pPr>
        <w:spacing w:before="0"/>
        <w:ind w:firstLine="0"/>
        <w:jc w:val="center"/>
      </w:pPr>
      <w:r w:rsidRPr="00A713DA">
        <w:rPr>
          <w:noProof/>
          <w:lang w:val="en-AU" w:eastAsia="en-AU"/>
        </w:rPr>
        <w:lastRenderedPageBreak/>
        <w:drawing>
          <wp:inline distT="0" distB="0" distL="0" distR="0" wp14:anchorId="05914B09" wp14:editId="31F83F29">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3244921" w14:textId="77777777" w:rsidR="005E6241" w:rsidRPr="00334E49" w:rsidRDefault="005E6241" w:rsidP="00AD7106">
      <w:pPr>
        <w:spacing w:before="0"/>
        <w:ind w:firstLine="0"/>
        <w:jc w:val="center"/>
      </w:pPr>
    </w:p>
    <w:p w14:paraId="121632DC" w14:textId="77777777" w:rsidR="00AD7106" w:rsidRPr="00334E49" w:rsidRDefault="002324CD" w:rsidP="00AD7106">
      <w:pPr>
        <w:pStyle w:val="Title"/>
      </w:pPr>
      <w:r w:rsidRPr="00334E49">
        <w:t>Australian Citizenship Amendment Act 1986</w:t>
      </w:r>
    </w:p>
    <w:p w14:paraId="78A9DA6A" w14:textId="77777777" w:rsidR="00AD7106" w:rsidRDefault="002324CD" w:rsidP="00AD7106">
      <w:pPr>
        <w:pStyle w:val="Subtitle"/>
      </w:pPr>
      <w:r w:rsidRPr="00334E49">
        <w:t>No. 70 of 1986</w:t>
      </w:r>
    </w:p>
    <w:p w14:paraId="272D1310" w14:textId="77777777" w:rsidR="00AD7106" w:rsidRDefault="00AD7106" w:rsidP="00AD7106"/>
    <w:p w14:paraId="07411EB7" w14:textId="77777777" w:rsidR="00AD7106" w:rsidRDefault="00AD7106" w:rsidP="00AD7106">
      <w:pPr>
        <w:pBdr>
          <w:bottom w:val="thickThinSmallGap" w:sz="24" w:space="1" w:color="auto"/>
        </w:pBdr>
      </w:pPr>
    </w:p>
    <w:p w14:paraId="6843F40C" w14:textId="77777777" w:rsidR="00AD7106" w:rsidRDefault="00AD7106" w:rsidP="00AD7106">
      <w:pPr>
        <w:pBdr>
          <w:bottom w:val="thickThinSmallGap" w:sz="24" w:space="1" w:color="auto"/>
        </w:pBdr>
      </w:pPr>
    </w:p>
    <w:p w14:paraId="11F65896" w14:textId="77777777" w:rsidR="00AD7106" w:rsidRDefault="00AD7106" w:rsidP="00AD7106"/>
    <w:p w14:paraId="32B13F5F" w14:textId="77777777" w:rsidR="00AD7106" w:rsidRDefault="00AD7106" w:rsidP="00AD7106"/>
    <w:p w14:paraId="54D8E0EC" w14:textId="77777777" w:rsidR="00AD7106" w:rsidRPr="00AD7106" w:rsidRDefault="00AD7106" w:rsidP="00AD7106"/>
    <w:p w14:paraId="1F39AD88" w14:textId="77777777" w:rsidR="00AD7106" w:rsidRPr="00334E49" w:rsidRDefault="002324CD" w:rsidP="00AD7106">
      <w:pPr>
        <w:pStyle w:val="intro"/>
      </w:pPr>
      <w:r w:rsidRPr="00334E49">
        <w:t>An Act to make provision in relation to Australian</w:t>
      </w:r>
      <w:r w:rsidR="00AD7106">
        <w:t xml:space="preserve"> </w:t>
      </w:r>
      <w:r w:rsidRPr="00334E49">
        <w:t>citizenship</w:t>
      </w:r>
    </w:p>
    <w:p w14:paraId="02C2EE30" w14:textId="77777777" w:rsidR="00AD7106" w:rsidRPr="00334E49" w:rsidRDefault="002324CD" w:rsidP="00AD7106">
      <w:pPr>
        <w:pStyle w:val="introright"/>
      </w:pPr>
      <w:r w:rsidRPr="00AD7106">
        <w:rPr>
          <w:i w:val="0"/>
        </w:rPr>
        <w:t>[</w:t>
      </w:r>
      <w:r w:rsidRPr="00334E49">
        <w:t>Assented to 24 June 1986</w:t>
      </w:r>
      <w:r w:rsidR="00AD7106" w:rsidRPr="00AD7106">
        <w:rPr>
          <w:i w:val="0"/>
        </w:rPr>
        <w:t>]</w:t>
      </w:r>
    </w:p>
    <w:p w14:paraId="0B384842" w14:textId="6F3247C5" w:rsidR="00AD7106" w:rsidRPr="00334E49" w:rsidRDefault="00AD7106" w:rsidP="00AD7106">
      <w:pPr>
        <w:pStyle w:val="intro1"/>
      </w:pPr>
      <w:r w:rsidRPr="00334E49">
        <w:t>BE ENACTED by the Queen, and the Senate and the House of Representatives of the Commonwealth of Australia, as follows:</w:t>
      </w:r>
    </w:p>
    <w:p w14:paraId="0938D4E3" w14:textId="77777777" w:rsidR="00AD7106" w:rsidRPr="00334E49" w:rsidRDefault="002324CD" w:rsidP="00AD7106">
      <w:pPr>
        <w:pStyle w:val="heading"/>
      </w:pPr>
      <w:r w:rsidRPr="00334E49">
        <w:t>Short title, &amp;c.</w:t>
      </w:r>
    </w:p>
    <w:p w14:paraId="644BC8D1" w14:textId="77777777" w:rsidR="00AD7106" w:rsidRPr="00334E49" w:rsidRDefault="002324CD" w:rsidP="00AD7106">
      <w:r w:rsidRPr="00334E49">
        <w:rPr>
          <w:b/>
        </w:rPr>
        <w:t>1.</w:t>
      </w:r>
      <w:r w:rsidR="00AD7106" w:rsidRPr="00334E49">
        <w:t xml:space="preserve"> </w:t>
      </w:r>
      <w:r w:rsidRPr="00334E49">
        <w:rPr>
          <w:b/>
        </w:rPr>
        <w:t xml:space="preserve">(1) </w:t>
      </w:r>
      <w:r w:rsidR="00AD7106" w:rsidRPr="00334E49">
        <w:t xml:space="preserve">This Act may be cited as the </w:t>
      </w:r>
      <w:r w:rsidRPr="005E6241">
        <w:rPr>
          <w:i/>
        </w:rPr>
        <w:t>Australian Citizenship Amendment Act 1986</w:t>
      </w:r>
      <w:r w:rsidRPr="00334E49">
        <w:t>.</w:t>
      </w:r>
    </w:p>
    <w:p w14:paraId="4A63EBFF" w14:textId="77777777" w:rsidR="00AD7106" w:rsidRPr="00334E49" w:rsidRDefault="002324CD" w:rsidP="00AD7106">
      <w:r w:rsidRPr="00334E49">
        <w:rPr>
          <w:b/>
        </w:rPr>
        <w:t xml:space="preserve">(2) </w:t>
      </w:r>
      <w:r w:rsidR="00AD7106" w:rsidRPr="00334E49">
        <w:t xml:space="preserve">The </w:t>
      </w:r>
      <w:r w:rsidRPr="005E6241">
        <w:rPr>
          <w:i/>
        </w:rPr>
        <w:t>Australian Citizenship Act 1948</w:t>
      </w:r>
      <w:r w:rsidRPr="00334E49">
        <w:rPr>
          <w:vertAlign w:val="superscript"/>
        </w:rPr>
        <w:t>1</w:t>
      </w:r>
      <w:r w:rsidRPr="00334E49">
        <w:t xml:space="preserve"> </w:t>
      </w:r>
      <w:r w:rsidR="00AD7106" w:rsidRPr="00334E49">
        <w:t>is in this Act referred to as the Principal Act.</w:t>
      </w:r>
    </w:p>
    <w:p w14:paraId="76616210" w14:textId="77777777" w:rsidR="00AD7106" w:rsidRPr="00334E49" w:rsidRDefault="002324CD" w:rsidP="00AD7106">
      <w:pPr>
        <w:pStyle w:val="heading"/>
      </w:pPr>
      <w:r w:rsidRPr="00334E49">
        <w:t>Commencement</w:t>
      </w:r>
    </w:p>
    <w:p w14:paraId="10FBE425" w14:textId="77777777" w:rsidR="00AD7106" w:rsidRPr="00334E49" w:rsidRDefault="002324CD" w:rsidP="00AD7106">
      <w:r w:rsidRPr="00334E49">
        <w:rPr>
          <w:b/>
        </w:rPr>
        <w:t>2.</w:t>
      </w:r>
      <w:r w:rsidR="00AD7106" w:rsidRPr="00334E49">
        <w:t xml:space="preserve"> This Act shall come into operation on a day to be fixed by Proclamation.</w:t>
      </w:r>
    </w:p>
    <w:p w14:paraId="2A6C1B50" w14:textId="77777777" w:rsidR="002015F8" w:rsidRDefault="002015F8" w:rsidP="00AD7106">
      <w:pPr>
        <w:sectPr w:rsidR="002015F8" w:rsidSect="00E10C9E">
          <w:headerReference w:type="default" r:id="rId8"/>
          <w:headerReference w:type="first" r:id="rId9"/>
          <w:pgSz w:w="10080" w:h="14400"/>
          <w:pgMar w:top="1440" w:right="1440" w:bottom="1440" w:left="1440" w:header="720" w:footer="720" w:gutter="0"/>
          <w:cols w:space="720"/>
          <w:docGrid w:linePitch="299"/>
        </w:sectPr>
      </w:pPr>
    </w:p>
    <w:p w14:paraId="10608490" w14:textId="77777777" w:rsidR="00AD7106" w:rsidRPr="00334E49" w:rsidRDefault="002324CD" w:rsidP="00AD7106">
      <w:pPr>
        <w:pStyle w:val="heading"/>
      </w:pPr>
      <w:r w:rsidRPr="00334E49">
        <w:lastRenderedPageBreak/>
        <w:t>Interpretation</w:t>
      </w:r>
    </w:p>
    <w:p w14:paraId="61CA3A23" w14:textId="77777777" w:rsidR="00AD7106" w:rsidRPr="00334E49" w:rsidRDefault="00AD7106" w:rsidP="00AD7106">
      <w:r w:rsidRPr="00AD7106">
        <w:rPr>
          <w:b/>
        </w:rPr>
        <w:t>3.</w:t>
      </w:r>
      <w:r w:rsidRPr="00334E49">
        <w:t xml:space="preserve"> Section 5 of the Principal Act is amended by omitting paragraph (3) (aa) and substituting the following paragraph:</w:t>
      </w:r>
    </w:p>
    <w:p w14:paraId="262548E7" w14:textId="77777777" w:rsidR="00AD7106" w:rsidRPr="00334E49" w:rsidRDefault="00BD6BC9" w:rsidP="00AD7106">
      <w:pPr>
        <w:pStyle w:val="hanging"/>
      </w:pPr>
      <w:r w:rsidRPr="00334E49">
        <w:t>“</w:t>
      </w:r>
      <w:r w:rsidR="00AD7106" w:rsidRPr="00334E49">
        <w:t>(b) a person who, when a child, was found abandoned in Australia shall, unless and until the contrary is proved, be deemed—</w:t>
      </w:r>
    </w:p>
    <w:p w14:paraId="7F6A86E1" w14:textId="77777777" w:rsidR="00AD7106" w:rsidRPr="00334E49" w:rsidRDefault="00AD7106" w:rsidP="00AD7106">
      <w:pPr>
        <w:pStyle w:val="list2"/>
      </w:pPr>
      <w:r w:rsidRPr="00334E49">
        <w:t>(</w:t>
      </w:r>
      <w:proofErr w:type="spellStart"/>
      <w:r w:rsidRPr="00334E49">
        <w:t>i</w:t>
      </w:r>
      <w:proofErr w:type="spellEnd"/>
      <w:r w:rsidRPr="00334E49">
        <w:t>) to have been born in Australia;</w:t>
      </w:r>
    </w:p>
    <w:p w14:paraId="34C55216" w14:textId="77777777" w:rsidR="00AD7106" w:rsidRPr="00334E49" w:rsidRDefault="00AD7106" w:rsidP="00AD7106">
      <w:pPr>
        <w:pStyle w:val="list2"/>
      </w:pPr>
      <w:r w:rsidRPr="00334E49">
        <w:t>(ii) if born on or after 26 January 1949 and before 6 May 1966—to have been, at the time of birth, a person to whom sub-section 10 (2) of this Act, as in force at that time, did not apply;</w:t>
      </w:r>
    </w:p>
    <w:p w14:paraId="10EAE2A6" w14:textId="77777777" w:rsidR="00AD7106" w:rsidRPr="00334E49" w:rsidRDefault="00AD7106" w:rsidP="00AD7106">
      <w:pPr>
        <w:pStyle w:val="list2"/>
      </w:pPr>
      <w:r w:rsidRPr="00334E49">
        <w:t xml:space="preserve">(iii) if born on or after 6 May 1966 and before the day on which the </w:t>
      </w:r>
      <w:r w:rsidR="002324CD" w:rsidRPr="00AD7106">
        <w:rPr>
          <w:i/>
        </w:rPr>
        <w:t>Australian Citizenship Amendment Act 1986</w:t>
      </w:r>
      <w:r w:rsidR="002324CD" w:rsidRPr="00334E49">
        <w:t xml:space="preserve"> </w:t>
      </w:r>
      <w:r w:rsidRPr="00334E49">
        <w:t>comes into operation—to have been, at the time of birth, a person to whom sub-sections 10 (2) and (3) of this Act, as in force at that time, did not apply; and</w:t>
      </w:r>
    </w:p>
    <w:p w14:paraId="1E05A6D1" w14:textId="77777777" w:rsidR="00AD7106" w:rsidRPr="00334E49" w:rsidRDefault="00AD7106" w:rsidP="00AD7106">
      <w:pPr>
        <w:pStyle w:val="list2"/>
      </w:pPr>
      <w:r w:rsidRPr="00334E49">
        <w:t xml:space="preserve">(iv) if born on or after the day on which the </w:t>
      </w:r>
      <w:r w:rsidR="002324CD" w:rsidRPr="00AD7106">
        <w:rPr>
          <w:i/>
        </w:rPr>
        <w:t>Australian Citizenship Amendment Act 1986</w:t>
      </w:r>
      <w:r w:rsidR="002324CD" w:rsidRPr="00334E49">
        <w:t xml:space="preserve"> </w:t>
      </w:r>
      <w:r w:rsidRPr="00334E49">
        <w:t>comes into operation—to be, at the time of birth, a person to whom paragraph 10 (2) (a) of this Act applies and to whom sub-section 10 (3) of this Act does not apply;</w:t>
      </w:r>
      <w:r w:rsidR="00BD6BC9" w:rsidRPr="00334E49">
        <w:t>”</w:t>
      </w:r>
      <w:r w:rsidRPr="00334E49">
        <w:t>.</w:t>
      </w:r>
    </w:p>
    <w:p w14:paraId="59DD4F5B" w14:textId="77777777" w:rsidR="00AD7106" w:rsidRPr="00334E49" w:rsidRDefault="002324CD" w:rsidP="00AD7106">
      <w:pPr>
        <w:pStyle w:val="heading"/>
      </w:pPr>
      <w:r w:rsidRPr="00334E49">
        <w:t>Citizenship by birth</w:t>
      </w:r>
    </w:p>
    <w:p w14:paraId="1A3A2F13" w14:textId="77777777" w:rsidR="00AD7106" w:rsidRPr="00334E49" w:rsidRDefault="002324CD" w:rsidP="00AD7106">
      <w:r w:rsidRPr="00334E49">
        <w:rPr>
          <w:b/>
        </w:rPr>
        <w:t>4.</w:t>
      </w:r>
      <w:r w:rsidR="00AD7106" w:rsidRPr="00334E49">
        <w:t xml:space="preserve"> Section 10 of the Principal Act is amended—</w:t>
      </w:r>
    </w:p>
    <w:p w14:paraId="452CBDA6" w14:textId="77777777" w:rsidR="00AD7106" w:rsidRPr="00334E49" w:rsidRDefault="00AD7106" w:rsidP="00AD7106">
      <w:pPr>
        <w:pStyle w:val="list1"/>
      </w:pPr>
      <w:r w:rsidRPr="00334E49">
        <w:t>(a) by omitting sub-section (2) and substituting the following sub-section:</w:t>
      </w:r>
    </w:p>
    <w:p w14:paraId="607469A9" w14:textId="77777777" w:rsidR="00AD7106" w:rsidRPr="00334E49" w:rsidRDefault="00BD6BC9" w:rsidP="00AD7106">
      <w:pPr>
        <w:ind w:left="576"/>
      </w:pPr>
      <w:r w:rsidRPr="00334E49">
        <w:t>“</w:t>
      </w:r>
      <w:r w:rsidR="00AD7106" w:rsidRPr="00334E49">
        <w:t xml:space="preserve">(2) Subject to sub-section (3), a person born in Australia after the commencement of the </w:t>
      </w:r>
      <w:r w:rsidR="002324CD" w:rsidRPr="005E6241">
        <w:rPr>
          <w:i/>
        </w:rPr>
        <w:t>Australian Citizenship Amendment Act 1986</w:t>
      </w:r>
      <w:r w:rsidR="002324CD" w:rsidRPr="00334E49">
        <w:t xml:space="preserve"> </w:t>
      </w:r>
      <w:r w:rsidR="00AD7106" w:rsidRPr="00334E49">
        <w:t>shall be an Australian citizen by virtue of that birth if and only if—</w:t>
      </w:r>
    </w:p>
    <w:p w14:paraId="6D0668DC" w14:textId="77777777" w:rsidR="00AD7106" w:rsidRPr="00334E49" w:rsidRDefault="00AD7106" w:rsidP="00AD7106">
      <w:pPr>
        <w:pStyle w:val="list2"/>
      </w:pPr>
      <w:r w:rsidRPr="00334E49">
        <w:t>(a) a parent of the person was, at the time of the person</w:t>
      </w:r>
      <w:r w:rsidR="00BD6BC9" w:rsidRPr="00334E49">
        <w:t>’</w:t>
      </w:r>
      <w:r w:rsidRPr="00334E49">
        <w:t>s birth, an Australian citizen or a permanent resident; or</w:t>
      </w:r>
    </w:p>
    <w:p w14:paraId="29F1B26A" w14:textId="77777777" w:rsidR="00AD7106" w:rsidRPr="00334E49" w:rsidRDefault="00AD7106" w:rsidP="00AD7106">
      <w:pPr>
        <w:pStyle w:val="list2"/>
      </w:pPr>
      <w:r w:rsidRPr="00334E49">
        <w:t>(b) the person has, throughout the period of 10 years commencing on the day on which the person was born, been ordinarily resident in Australia.</w:t>
      </w:r>
      <w:r w:rsidR="00BD6BC9" w:rsidRPr="00334E49">
        <w:t>”</w:t>
      </w:r>
      <w:r w:rsidRPr="00334E49">
        <w:t>;</w:t>
      </w:r>
    </w:p>
    <w:p w14:paraId="385654F7" w14:textId="77777777" w:rsidR="00AD7106" w:rsidRPr="00334E49" w:rsidRDefault="00AD7106" w:rsidP="00AD7106">
      <w:pPr>
        <w:pStyle w:val="list1"/>
      </w:pPr>
      <w:r w:rsidRPr="00334E49">
        <w:t>(b) by omitting sub-section (4); and</w:t>
      </w:r>
    </w:p>
    <w:p w14:paraId="63065401" w14:textId="77777777" w:rsidR="00AD7106" w:rsidRPr="00334E49" w:rsidRDefault="00AD7106" w:rsidP="00AD7106">
      <w:pPr>
        <w:pStyle w:val="list1"/>
      </w:pPr>
      <w:r w:rsidRPr="00334E49">
        <w:t>(c) by adding at the end the following sub-section:</w:t>
      </w:r>
    </w:p>
    <w:p w14:paraId="04D1A71F" w14:textId="77777777" w:rsidR="00AD7106" w:rsidRPr="00334E49" w:rsidRDefault="00BD6BC9" w:rsidP="00AD7106">
      <w:pPr>
        <w:ind w:left="576"/>
      </w:pPr>
      <w:r w:rsidRPr="00334E49">
        <w:t>“</w:t>
      </w:r>
      <w:r w:rsidR="00AD7106" w:rsidRPr="00334E49">
        <w:t xml:space="preserve">(6) A reference in this section to a permanent resident does not include a reference to a person to whom, by virtue of section 8 of the </w:t>
      </w:r>
      <w:r w:rsidR="002324CD" w:rsidRPr="005E6241">
        <w:rPr>
          <w:i/>
        </w:rPr>
        <w:t>Migration Act 1958</w:t>
      </w:r>
      <w:r w:rsidR="002324CD" w:rsidRPr="00334E49">
        <w:t xml:space="preserve">, </w:t>
      </w:r>
      <w:r w:rsidR="00AD7106" w:rsidRPr="00334E49">
        <w:t>Division 1 of Part II of that Act does not apply.</w:t>
      </w:r>
      <w:r w:rsidRPr="00334E49">
        <w:t>”</w:t>
      </w:r>
      <w:r w:rsidR="00AD7106" w:rsidRPr="00334E49">
        <w:t>.</w:t>
      </w:r>
    </w:p>
    <w:p w14:paraId="7A05144B" w14:textId="77777777" w:rsidR="00BD6BC9" w:rsidRPr="00334E49" w:rsidRDefault="00BD6BC9" w:rsidP="00AD7106">
      <w:r w:rsidRPr="00334E49">
        <w:br w:type="page"/>
      </w:r>
    </w:p>
    <w:p w14:paraId="2FE87EC1" w14:textId="34EF4417" w:rsidR="00AD7106" w:rsidRPr="00334E49" w:rsidRDefault="002324CD" w:rsidP="00AD7106">
      <w:pPr>
        <w:pStyle w:val="heading"/>
      </w:pPr>
      <w:r w:rsidRPr="00334E49">
        <w:lastRenderedPageBreak/>
        <w:t>Grant of certificate of Australian citizenship</w:t>
      </w:r>
    </w:p>
    <w:p w14:paraId="05536F2F" w14:textId="77777777" w:rsidR="00AD7106" w:rsidRPr="00334E49" w:rsidRDefault="002324CD" w:rsidP="00AD7106">
      <w:r w:rsidRPr="00334E49">
        <w:rPr>
          <w:b/>
        </w:rPr>
        <w:t>5.</w:t>
      </w:r>
      <w:r w:rsidR="00AD7106" w:rsidRPr="00334E49">
        <w:t xml:space="preserve"> Section 13 of the Principal Act is amended—</w:t>
      </w:r>
    </w:p>
    <w:p w14:paraId="6CDD12F9" w14:textId="77777777" w:rsidR="00AD7106" w:rsidRPr="00334E49" w:rsidRDefault="00AD7106" w:rsidP="00AD7106">
      <w:pPr>
        <w:pStyle w:val="list1"/>
      </w:pPr>
      <w:r w:rsidRPr="00334E49">
        <w:t>(a) by inserting after sub-section (1) the following sub-section:</w:t>
      </w:r>
    </w:p>
    <w:p w14:paraId="782DBD6F" w14:textId="77777777" w:rsidR="00AD7106" w:rsidRPr="00334E49" w:rsidRDefault="00BD6BC9" w:rsidP="00AD7106">
      <w:pPr>
        <w:ind w:left="576"/>
      </w:pPr>
      <w:r w:rsidRPr="00334E49">
        <w:t>“</w:t>
      </w:r>
      <w:r w:rsidR="00AD7106" w:rsidRPr="00334E49">
        <w:t>(1</w:t>
      </w:r>
      <w:r w:rsidR="00BA0517" w:rsidRPr="00BA0517">
        <w:rPr>
          <w:smallCaps/>
        </w:rPr>
        <w:t>a</w:t>
      </w:r>
      <w:r w:rsidR="00AD7106" w:rsidRPr="00334E49">
        <w:t>)</w:t>
      </w:r>
      <w:r w:rsidR="002324CD" w:rsidRPr="00334E49">
        <w:rPr>
          <w:b/>
        </w:rPr>
        <w:t xml:space="preserve"> </w:t>
      </w:r>
      <w:r w:rsidR="00AD7106" w:rsidRPr="00334E49">
        <w:t>The Minister shall not grant a certificate of Australian citizenship to a person under sub-section (1) at a time when the person is not present in Australia unless—</w:t>
      </w:r>
    </w:p>
    <w:p w14:paraId="0DC94995" w14:textId="77777777" w:rsidR="00AD7106" w:rsidRPr="00334E49" w:rsidRDefault="00AD7106" w:rsidP="00AD7106">
      <w:pPr>
        <w:pStyle w:val="list2"/>
      </w:pPr>
      <w:r w:rsidRPr="00334E49">
        <w:t>(a) the person is a permanent resident; and</w:t>
      </w:r>
    </w:p>
    <w:p w14:paraId="7E188F26" w14:textId="77777777" w:rsidR="00AD7106" w:rsidRPr="00334E49" w:rsidRDefault="00AD7106" w:rsidP="00AD7106">
      <w:pPr>
        <w:pStyle w:val="list2"/>
      </w:pPr>
      <w:r w:rsidRPr="00334E49">
        <w:t>(b) the Minister considers that the person is engaged in activities outside Australia that are beneficial to the interests of Australia.</w:t>
      </w:r>
      <w:r w:rsidR="00BD6BC9" w:rsidRPr="00334E49">
        <w:t>”</w:t>
      </w:r>
      <w:r w:rsidRPr="00334E49">
        <w:t>;</w:t>
      </w:r>
    </w:p>
    <w:p w14:paraId="0F38A396" w14:textId="77777777" w:rsidR="00AD7106" w:rsidRPr="00334E49" w:rsidRDefault="00AD7106" w:rsidP="00AD7106">
      <w:pPr>
        <w:pStyle w:val="list1"/>
      </w:pPr>
      <w:r w:rsidRPr="00334E49">
        <w:t xml:space="preserve">(b) by omitting from sub-sub-paragraph (4) (b) (iii) </w:t>
      </w:r>
      <w:r w:rsidR="002324CD" w:rsidRPr="00334E49">
        <w:rPr>
          <w:smallCaps/>
        </w:rPr>
        <w:t xml:space="preserve">(d) </w:t>
      </w:r>
      <w:r w:rsidR="00BD6BC9" w:rsidRPr="00334E49">
        <w:t>“</w:t>
      </w:r>
      <w:r w:rsidRPr="00334E49">
        <w:t>or</w:t>
      </w:r>
      <w:r w:rsidR="00BD6BC9" w:rsidRPr="00334E49">
        <w:t>”</w:t>
      </w:r>
      <w:r w:rsidRPr="00334E49">
        <w:t>;</w:t>
      </w:r>
    </w:p>
    <w:p w14:paraId="0AE871DC" w14:textId="77777777" w:rsidR="00AD7106" w:rsidRPr="00334E49" w:rsidRDefault="00AD7106" w:rsidP="00AD7106">
      <w:pPr>
        <w:pStyle w:val="list1"/>
      </w:pPr>
      <w:r w:rsidRPr="00334E49">
        <w:t>(c) by adding at the end of paragraph (4) (b) the following word and sub-paragraph:</w:t>
      </w:r>
    </w:p>
    <w:p w14:paraId="1264B986" w14:textId="77777777" w:rsidR="00AD7106" w:rsidRPr="00334E49" w:rsidRDefault="00BD6BC9" w:rsidP="00AD7106">
      <w:pPr>
        <w:pStyle w:val="hanging1"/>
        <w:ind w:hanging="603"/>
      </w:pPr>
      <w:r w:rsidRPr="00334E49">
        <w:t>“</w:t>
      </w:r>
      <w:r w:rsidR="00AD7106" w:rsidRPr="00334E49">
        <w:t>; or (v) if the Minister considers that an applicant who is a permanent resident was, by reason of an administrative error, not a permanent resident during a period during which the person was present in Australia—treat the period as a period during which the applicant was present in Australia as a permanent resident.</w:t>
      </w:r>
      <w:r w:rsidRPr="00334E49">
        <w:t>”</w:t>
      </w:r>
      <w:r w:rsidR="00AD7106" w:rsidRPr="00334E49">
        <w:t>;</w:t>
      </w:r>
    </w:p>
    <w:p w14:paraId="3D2E10CA" w14:textId="77777777" w:rsidR="00AD7106" w:rsidRPr="00334E49" w:rsidRDefault="00AD7106" w:rsidP="00AD7106">
      <w:pPr>
        <w:pStyle w:val="list1"/>
      </w:pPr>
      <w:r w:rsidRPr="00334E49">
        <w:t>(d) by omitting paragraph (11) (g) and substituting the following paragraph:</w:t>
      </w:r>
    </w:p>
    <w:p w14:paraId="2B46D752" w14:textId="77777777" w:rsidR="00AD7106" w:rsidRPr="00334E49" w:rsidRDefault="00BD6BC9" w:rsidP="00AD7106">
      <w:pPr>
        <w:pStyle w:val="hanging1"/>
        <w:ind w:hanging="594"/>
      </w:pPr>
      <w:r w:rsidRPr="00334E49">
        <w:t>“</w:t>
      </w:r>
      <w:r w:rsidR="00AD7106" w:rsidRPr="00334E49">
        <w:t>(g) if the person has ceased to be an Australian citizen—during the period of 12</w:t>
      </w:r>
      <w:r w:rsidR="002324CD" w:rsidRPr="00334E49">
        <w:rPr>
          <w:b/>
        </w:rPr>
        <w:t xml:space="preserve"> </w:t>
      </w:r>
      <w:r w:rsidR="00AD7106" w:rsidRPr="00334E49">
        <w:t>months commencing on the day on which the person ceased, or last ceased, to be an Australian citizen.</w:t>
      </w:r>
      <w:r w:rsidRPr="00334E49">
        <w:t>”</w:t>
      </w:r>
      <w:r w:rsidR="00AD7106" w:rsidRPr="00334E49">
        <w:t>; and</w:t>
      </w:r>
    </w:p>
    <w:p w14:paraId="57BF38A2" w14:textId="77777777" w:rsidR="00AD7106" w:rsidRPr="00334E49" w:rsidRDefault="00AD7106" w:rsidP="00AD7106">
      <w:pPr>
        <w:pStyle w:val="list1"/>
      </w:pPr>
      <w:r w:rsidRPr="00334E49">
        <w:t xml:space="preserve">(e) by omitting from sub-section (17) </w:t>
      </w:r>
      <w:r w:rsidR="00BD6BC9" w:rsidRPr="00334E49">
        <w:t>“</w:t>
      </w:r>
      <w:r w:rsidRPr="00334E49">
        <w:t>(3)</w:t>
      </w:r>
      <w:r w:rsidR="00BD6BC9" w:rsidRPr="00334E49">
        <w:t>”</w:t>
      </w:r>
      <w:r w:rsidRPr="00334E49">
        <w:t>.</w:t>
      </w:r>
    </w:p>
    <w:p w14:paraId="5DEC8281" w14:textId="77777777" w:rsidR="00AD7106" w:rsidRPr="00334E49" w:rsidRDefault="002324CD" w:rsidP="00AD7106">
      <w:pPr>
        <w:pStyle w:val="heading"/>
      </w:pPr>
      <w:r w:rsidRPr="00334E49">
        <w:t>Deferral of consideration of application under section 13</w:t>
      </w:r>
    </w:p>
    <w:p w14:paraId="55577F08" w14:textId="6A73F94F" w:rsidR="00AD7106" w:rsidRPr="00334E49" w:rsidRDefault="002324CD" w:rsidP="00AD7106">
      <w:r w:rsidRPr="00334E49">
        <w:rPr>
          <w:b/>
        </w:rPr>
        <w:t>6.</w:t>
      </w:r>
      <w:r w:rsidR="00AD7106" w:rsidRPr="00334E49">
        <w:t xml:space="preserve"> Section 14</w:t>
      </w:r>
      <w:r w:rsidRPr="00334E49">
        <w:rPr>
          <w:b/>
        </w:rPr>
        <w:t xml:space="preserve"> </w:t>
      </w:r>
      <w:r w:rsidR="00AD7106" w:rsidRPr="00334E49">
        <w:t>of the Principal Act is amended by inserting in sub</w:t>
      </w:r>
      <w:r w:rsidR="002F2ED3">
        <w:t>-</w:t>
      </w:r>
      <w:r w:rsidR="00AD7106" w:rsidRPr="00334E49">
        <w:t>paragraph (1) (b) (</w:t>
      </w:r>
      <w:proofErr w:type="spellStart"/>
      <w:r w:rsidR="00AD7106" w:rsidRPr="00334E49">
        <w:t>i</w:t>
      </w:r>
      <w:proofErr w:type="spellEnd"/>
      <w:r w:rsidR="00AD7106" w:rsidRPr="00334E49">
        <w:t xml:space="preserve">) </w:t>
      </w:r>
      <w:r w:rsidR="00BD6BC9" w:rsidRPr="00334E49">
        <w:t>“</w:t>
      </w:r>
      <w:r w:rsidR="00AD7106" w:rsidRPr="00334E49">
        <w:t>(otherwise than by reason of the operation of paragraph 13 (1) (d) or (e))</w:t>
      </w:r>
      <w:r w:rsidR="00BD6BC9" w:rsidRPr="00334E49">
        <w:t>”</w:t>
      </w:r>
      <w:r w:rsidR="00AD7106" w:rsidRPr="00334E49">
        <w:t xml:space="preserve"> after </w:t>
      </w:r>
      <w:r w:rsidR="00BD6BC9" w:rsidRPr="00334E49">
        <w:t>“</w:t>
      </w:r>
      <w:r w:rsidR="00AD7106" w:rsidRPr="00334E49">
        <w:t>application</w:t>
      </w:r>
      <w:r w:rsidR="00BD6BC9" w:rsidRPr="00334E49">
        <w:t>”</w:t>
      </w:r>
      <w:r w:rsidR="00AD7106" w:rsidRPr="00334E49">
        <w:t xml:space="preserve"> (last occurring).</w:t>
      </w:r>
    </w:p>
    <w:p w14:paraId="18B12C87" w14:textId="77777777" w:rsidR="00AD7106" w:rsidRPr="00334E49" w:rsidRDefault="002324CD" w:rsidP="00AD7106">
      <w:r w:rsidRPr="00334E49">
        <w:rPr>
          <w:b/>
        </w:rPr>
        <w:t>7.</w:t>
      </w:r>
      <w:r w:rsidR="00AD7106" w:rsidRPr="00334E49">
        <w:t xml:space="preserve"> </w:t>
      </w:r>
      <w:r w:rsidRPr="00334E49">
        <w:rPr>
          <w:b/>
        </w:rPr>
        <w:t xml:space="preserve">(1) </w:t>
      </w:r>
      <w:r w:rsidR="00AD7106" w:rsidRPr="00334E49">
        <w:t>Section 23</w:t>
      </w:r>
      <w:r w:rsidR="00AD7106" w:rsidRPr="00AD7106">
        <w:rPr>
          <w:smallCaps/>
        </w:rPr>
        <w:t>aa</w:t>
      </w:r>
      <w:r w:rsidR="00AD7106" w:rsidRPr="00334E49">
        <w:t xml:space="preserve"> of the Principal Act is repealed and the following section is substituted:</w:t>
      </w:r>
    </w:p>
    <w:p w14:paraId="6005E99E" w14:textId="77777777" w:rsidR="00AD7106" w:rsidRPr="00334E49" w:rsidRDefault="002324CD" w:rsidP="00AD7106">
      <w:pPr>
        <w:pStyle w:val="heading"/>
      </w:pPr>
      <w:r w:rsidRPr="00334E49">
        <w:t>Persons may resume citizenship lost in certain circumstances</w:t>
      </w:r>
    </w:p>
    <w:p w14:paraId="5DE0438A" w14:textId="77777777" w:rsidR="00AD7106" w:rsidRPr="00334E49" w:rsidRDefault="00BD6BC9" w:rsidP="00AD7106">
      <w:r w:rsidRPr="00334E49">
        <w:t>“</w:t>
      </w:r>
      <w:r w:rsidR="00AD7106" w:rsidRPr="00334E49">
        <w:t>23</w:t>
      </w:r>
      <w:r w:rsidR="00AD7106" w:rsidRPr="00AD7106">
        <w:rPr>
          <w:smallCaps/>
        </w:rPr>
        <w:t>aa</w:t>
      </w:r>
      <w:r w:rsidR="00AD7106" w:rsidRPr="00334E49">
        <w:t>. (1) Where—</w:t>
      </w:r>
    </w:p>
    <w:p w14:paraId="7F8BE99C" w14:textId="77777777" w:rsidR="00AD7106" w:rsidRPr="00334E49" w:rsidRDefault="00AD7106" w:rsidP="00AD7106">
      <w:pPr>
        <w:pStyle w:val="list1"/>
      </w:pPr>
      <w:r w:rsidRPr="00334E49">
        <w:t>(a) a person—</w:t>
      </w:r>
    </w:p>
    <w:p w14:paraId="358DF5C4" w14:textId="77777777" w:rsidR="00AD7106" w:rsidRPr="00334E49" w:rsidRDefault="00AD7106" w:rsidP="00AD7106">
      <w:pPr>
        <w:pStyle w:val="list2"/>
      </w:pPr>
      <w:r w:rsidRPr="00334E49">
        <w:t>(</w:t>
      </w:r>
      <w:proofErr w:type="spellStart"/>
      <w:r w:rsidRPr="00334E49">
        <w:t>i</w:t>
      </w:r>
      <w:proofErr w:type="spellEnd"/>
      <w:r w:rsidRPr="00334E49">
        <w:t>) has done a voluntary and formal act, other than marriage, by virtue of which the person acquired the nationality or citizenship of a country other than Australia; or</w:t>
      </w:r>
    </w:p>
    <w:p w14:paraId="221A2FDB" w14:textId="77777777" w:rsidR="00AD7106" w:rsidRPr="00334E49" w:rsidRDefault="00AD7106" w:rsidP="00AD7106">
      <w:pPr>
        <w:pStyle w:val="list2"/>
      </w:pPr>
      <w:r w:rsidRPr="00334E49">
        <w:t>(ii) has done any act or thing—</w:t>
      </w:r>
    </w:p>
    <w:p w14:paraId="61AA9B41" w14:textId="295EE528" w:rsidR="00AD7106" w:rsidRPr="00334E49" w:rsidRDefault="002324CD" w:rsidP="00AD7106">
      <w:pPr>
        <w:pStyle w:val="List3"/>
      </w:pPr>
      <w:r w:rsidRPr="00AD7106">
        <w:t>(</w:t>
      </w:r>
      <w:r w:rsidR="002F2ED3" w:rsidRPr="00AD7106">
        <w:rPr>
          <w:smallCaps/>
        </w:rPr>
        <w:t>a</w:t>
      </w:r>
      <w:r w:rsidRPr="00AD7106">
        <w:t>)</w:t>
      </w:r>
      <w:r w:rsidR="00AD7106" w:rsidRPr="00AD7106">
        <w:t xml:space="preserve"> </w:t>
      </w:r>
      <w:r w:rsidR="00AD7106" w:rsidRPr="00334E49">
        <w:t>the sole or dominant purpose of which; and</w:t>
      </w:r>
    </w:p>
    <w:p w14:paraId="6912FD61" w14:textId="5A964D61" w:rsidR="00AD7106" w:rsidRPr="00334E49" w:rsidRDefault="002324CD" w:rsidP="00AD7106">
      <w:pPr>
        <w:pStyle w:val="List3"/>
      </w:pPr>
      <w:r w:rsidRPr="00AD7106">
        <w:t>(</w:t>
      </w:r>
      <w:r w:rsidR="002F2ED3">
        <w:rPr>
          <w:smallCaps/>
        </w:rPr>
        <w:t>b</w:t>
      </w:r>
      <w:r w:rsidRPr="00AD7106">
        <w:t>)</w:t>
      </w:r>
      <w:r w:rsidR="00AD7106" w:rsidRPr="00AD7106">
        <w:t xml:space="preserve"> </w:t>
      </w:r>
      <w:r w:rsidR="00AD7106" w:rsidRPr="00334E49">
        <w:t>the effect of which,</w:t>
      </w:r>
    </w:p>
    <w:p w14:paraId="188F5A3E" w14:textId="77777777" w:rsidR="00BD6BC9" w:rsidRPr="00334E49" w:rsidRDefault="00BD6BC9" w:rsidP="00AD7106">
      <w:r w:rsidRPr="00334E49">
        <w:br w:type="page"/>
      </w:r>
    </w:p>
    <w:p w14:paraId="4E85B47F" w14:textId="77777777" w:rsidR="00AD7106" w:rsidRPr="00334E49" w:rsidRDefault="00AD7106" w:rsidP="00EA0A5A">
      <w:pPr>
        <w:pStyle w:val="List3"/>
        <w:spacing w:before="20"/>
        <w:ind w:hanging="25"/>
      </w:pPr>
      <w:r w:rsidRPr="00334E49">
        <w:lastRenderedPageBreak/>
        <w:t>was or is to acquire the nationality or citizenship of a foreign country,</w:t>
      </w:r>
    </w:p>
    <w:p w14:paraId="7A6A39E9" w14:textId="77777777" w:rsidR="00AD7106" w:rsidRPr="00334E49" w:rsidRDefault="00AD7106" w:rsidP="00EA0A5A">
      <w:pPr>
        <w:pStyle w:val="list2"/>
        <w:spacing w:before="20"/>
        <w:ind w:hanging="61"/>
      </w:pPr>
      <w:r w:rsidRPr="00334E49">
        <w:t>being an act or thing that resulted in the person ceasing to be an Australian citizen;</w:t>
      </w:r>
    </w:p>
    <w:p w14:paraId="583C8E50" w14:textId="77777777" w:rsidR="00AD7106" w:rsidRPr="00334E49" w:rsidRDefault="00AD7106" w:rsidP="00EA0A5A">
      <w:pPr>
        <w:pStyle w:val="list1"/>
        <w:spacing w:before="20"/>
      </w:pPr>
      <w:r w:rsidRPr="00334E49">
        <w:t>(b) the person furnishes to the Minister a statement, in writing, to the effect that—</w:t>
      </w:r>
    </w:p>
    <w:p w14:paraId="262C77D8" w14:textId="77777777" w:rsidR="00AD7106" w:rsidRPr="00334E49" w:rsidRDefault="00AD7106" w:rsidP="00EA0A5A">
      <w:pPr>
        <w:pStyle w:val="list2"/>
        <w:spacing w:before="20"/>
      </w:pPr>
      <w:r w:rsidRPr="00334E49">
        <w:t>(</w:t>
      </w:r>
      <w:proofErr w:type="spellStart"/>
      <w:r w:rsidRPr="00334E49">
        <w:t>i</w:t>
      </w:r>
      <w:proofErr w:type="spellEnd"/>
      <w:r w:rsidRPr="00334E49">
        <w:t>) if the person had not done the act or thing, the person would have suffered significant hardship or detriment; or</w:t>
      </w:r>
    </w:p>
    <w:p w14:paraId="12FE58B6" w14:textId="77777777" w:rsidR="00AD7106" w:rsidRPr="00334E49" w:rsidRDefault="00AD7106" w:rsidP="00EA0A5A">
      <w:pPr>
        <w:pStyle w:val="list2"/>
        <w:spacing w:before="20"/>
      </w:pPr>
      <w:r w:rsidRPr="00334E49">
        <w:t>(ii) at the time when the person did the act or thing the person did not know that he or she would, as a consequence of doing the act or thing, cease to be an Australian citizen,</w:t>
      </w:r>
    </w:p>
    <w:p w14:paraId="429DFD48" w14:textId="77777777" w:rsidR="00AD7106" w:rsidRPr="00334E49" w:rsidRDefault="00AD7106" w:rsidP="00EA0A5A">
      <w:pPr>
        <w:pStyle w:val="list1"/>
        <w:spacing w:before="20"/>
        <w:ind w:firstLine="0"/>
      </w:pPr>
      <w:r w:rsidRPr="00334E49">
        <w:t>and also stating that the person—</w:t>
      </w:r>
    </w:p>
    <w:p w14:paraId="420A91B7" w14:textId="77777777" w:rsidR="00AD7106" w:rsidRPr="00334E49" w:rsidRDefault="00AD7106" w:rsidP="00EA0A5A">
      <w:pPr>
        <w:pStyle w:val="list2"/>
        <w:spacing w:before="20"/>
      </w:pPr>
      <w:r w:rsidRPr="00334E49">
        <w:t>(iii) has been present in Australia (otherwise than as a prohibited immigrant, as a prohibited non-citizen or in contravention of a law of a prescribed territory) for a period of, or for periods amounting in the aggregate to, not less than 2 years;</w:t>
      </w:r>
    </w:p>
    <w:p w14:paraId="2A84FC2A" w14:textId="77777777" w:rsidR="00AD7106" w:rsidRPr="00334E49" w:rsidRDefault="00AD7106" w:rsidP="00EA0A5A">
      <w:pPr>
        <w:pStyle w:val="list2"/>
        <w:spacing w:before="20"/>
      </w:pPr>
      <w:r w:rsidRPr="00334E49">
        <w:t>(iv) intends that—</w:t>
      </w:r>
    </w:p>
    <w:p w14:paraId="4ACA9333" w14:textId="136BAF82" w:rsidR="00AD7106" w:rsidRPr="00334E49" w:rsidRDefault="002324CD" w:rsidP="00EA0A5A">
      <w:pPr>
        <w:pStyle w:val="List3"/>
        <w:spacing w:before="20"/>
      </w:pPr>
      <w:r w:rsidRPr="00EA0A5A">
        <w:t>(</w:t>
      </w:r>
      <w:r w:rsidR="002F2ED3" w:rsidRPr="00AD7106">
        <w:rPr>
          <w:smallCaps/>
        </w:rPr>
        <w:t>a</w:t>
      </w:r>
      <w:r w:rsidRPr="00EA0A5A">
        <w:t>)</w:t>
      </w:r>
      <w:r w:rsidR="00AD7106" w:rsidRPr="00334E49">
        <w:t xml:space="preserve"> if the person again becomes an Australian citizen and is residing in Australia at the time when the person so becomes an Australian citizen, the person will continue to reside in Australia after so becoming an Australian citizen; or</w:t>
      </w:r>
    </w:p>
    <w:p w14:paraId="587DF15B" w14:textId="231EB78D" w:rsidR="00AD7106" w:rsidRPr="00334E49" w:rsidRDefault="002324CD" w:rsidP="00EA0A5A">
      <w:pPr>
        <w:pStyle w:val="List3"/>
        <w:spacing w:before="20"/>
      </w:pPr>
      <w:r w:rsidRPr="00EA0A5A">
        <w:t>(</w:t>
      </w:r>
      <w:r w:rsidR="002F2ED3">
        <w:rPr>
          <w:smallCaps/>
        </w:rPr>
        <w:t>b</w:t>
      </w:r>
      <w:bookmarkStart w:id="0" w:name="_GoBack"/>
      <w:bookmarkEnd w:id="0"/>
      <w:r w:rsidRPr="00EA0A5A">
        <w:t>)</w:t>
      </w:r>
      <w:r w:rsidR="00AD7106" w:rsidRPr="00334E49">
        <w:t xml:space="preserve"> if the person again becomes an Australian citizen and is not residing in Australia at the time when the person so becomes an Australian citizen, the person will commence to reside in Australia after so becoming an Australian citizen and before the expiration of the period of 3 years commencing on the day on which the statement is made; and</w:t>
      </w:r>
    </w:p>
    <w:p w14:paraId="72A10420" w14:textId="77777777" w:rsidR="00AD7106" w:rsidRPr="00334E49" w:rsidRDefault="00AD7106" w:rsidP="00EA0A5A">
      <w:pPr>
        <w:pStyle w:val="list2"/>
        <w:spacing w:before="20"/>
      </w:pPr>
      <w:r w:rsidRPr="00334E49">
        <w:t>(v) has maintained a close and continuing association with Australia; and</w:t>
      </w:r>
    </w:p>
    <w:p w14:paraId="26283830" w14:textId="77777777" w:rsidR="00AD7106" w:rsidRPr="00334E49" w:rsidRDefault="00AD7106" w:rsidP="00EA0A5A">
      <w:pPr>
        <w:pStyle w:val="list1"/>
        <w:spacing w:before="20"/>
      </w:pPr>
      <w:r w:rsidRPr="00334E49">
        <w:t>(c) the person furnishes to the Minister together with the statement a declaration in the prescribed form that the person wishes to resume Australian citizenship,</w:t>
      </w:r>
    </w:p>
    <w:p w14:paraId="700046F3" w14:textId="77777777" w:rsidR="00AD7106" w:rsidRPr="00334E49" w:rsidRDefault="00AD7106" w:rsidP="00EA0A5A">
      <w:pPr>
        <w:spacing w:before="20"/>
        <w:ind w:firstLine="0"/>
      </w:pPr>
      <w:r w:rsidRPr="00334E49">
        <w:t>the Minister may, in the Minister</w:t>
      </w:r>
      <w:r w:rsidR="00BD6BC9" w:rsidRPr="00334E49">
        <w:t>’</w:t>
      </w:r>
      <w:r w:rsidRPr="00334E49">
        <w:t>s discretion, if the Minister is satisfied—</w:t>
      </w:r>
    </w:p>
    <w:p w14:paraId="55AEDD59" w14:textId="77777777" w:rsidR="00AD7106" w:rsidRPr="00334E49" w:rsidRDefault="00AD7106" w:rsidP="00EA0A5A">
      <w:pPr>
        <w:pStyle w:val="list1"/>
        <w:spacing w:before="20"/>
      </w:pPr>
      <w:r w:rsidRPr="00334E49">
        <w:t>(d) as to the truth of the matters contained in the statement; and</w:t>
      </w:r>
    </w:p>
    <w:p w14:paraId="306E8FF3" w14:textId="77777777" w:rsidR="00AD7106" w:rsidRPr="00334E49" w:rsidRDefault="00AD7106" w:rsidP="00EA0A5A">
      <w:pPr>
        <w:pStyle w:val="list1"/>
        <w:spacing w:before="20"/>
      </w:pPr>
      <w:r w:rsidRPr="00334E49">
        <w:t>(e) in a case where the person has claimed that, if the person had not done the act or thing that resulted in the person ceasing to be an Australian citizen, the person would have suffered hardship or detriment of an economic nature—that the person</w:t>
      </w:r>
      <w:r w:rsidR="00BD6BC9" w:rsidRPr="00334E49">
        <w:t>’</w:t>
      </w:r>
      <w:r w:rsidRPr="00334E49">
        <w:t>s circumstances were such as to compel the person to do that act or thing,</w:t>
      </w:r>
    </w:p>
    <w:p w14:paraId="1C953758" w14:textId="77777777" w:rsidR="00BD6BC9" w:rsidRPr="00334E49" w:rsidRDefault="00AD7106" w:rsidP="00EA0A5A">
      <w:pPr>
        <w:spacing w:before="20"/>
        <w:ind w:firstLine="0"/>
      </w:pPr>
      <w:r w:rsidRPr="00334E49">
        <w:t>register the declaration in the prescribed manner and, upon the registration of the declaration, the person making the declaration again becomes an Australian citizen.</w:t>
      </w:r>
      <w:r w:rsidR="00BD6BC9" w:rsidRPr="00334E49">
        <w:br w:type="page"/>
      </w:r>
    </w:p>
    <w:p w14:paraId="2378EB2F" w14:textId="77777777" w:rsidR="00AD7106" w:rsidRPr="00334E49" w:rsidRDefault="00BD6BC9" w:rsidP="00AD7106">
      <w:r w:rsidRPr="00334E49">
        <w:lastRenderedPageBreak/>
        <w:t>“</w:t>
      </w:r>
      <w:r w:rsidR="00AD7106" w:rsidRPr="00334E49">
        <w:t>(2) The Minister may, in the Minister</w:t>
      </w:r>
      <w:r w:rsidRPr="00334E49">
        <w:t>’</w:t>
      </w:r>
      <w:r w:rsidR="00AD7106" w:rsidRPr="00334E49">
        <w:t>s discretion, upon application in accordance with the approved form, include in a declaration registered under sub-section (1), either at the time of registering the declaration or by later amending the declaration, the name of a child—</w:t>
      </w:r>
    </w:p>
    <w:p w14:paraId="70E33719" w14:textId="77777777" w:rsidR="00AD7106" w:rsidRPr="00334E49" w:rsidRDefault="00AD7106" w:rsidP="00EA0A5A">
      <w:pPr>
        <w:pStyle w:val="list1"/>
      </w:pPr>
      <w:r w:rsidRPr="00334E49">
        <w:t>(a) who has not attained the age of 18 years;</w:t>
      </w:r>
    </w:p>
    <w:p w14:paraId="57C5AFCB" w14:textId="77777777" w:rsidR="00AD7106" w:rsidRPr="00334E49" w:rsidRDefault="00AD7106" w:rsidP="00EA0A5A">
      <w:pPr>
        <w:pStyle w:val="list1"/>
      </w:pPr>
      <w:r w:rsidRPr="00334E49">
        <w:t>(b) of whom the person who made the declaration is a responsible parent; and</w:t>
      </w:r>
    </w:p>
    <w:p w14:paraId="55F5E65F" w14:textId="77777777" w:rsidR="00AD7106" w:rsidRPr="00334E49" w:rsidRDefault="00AD7106" w:rsidP="00EA0A5A">
      <w:pPr>
        <w:pStyle w:val="list1"/>
      </w:pPr>
      <w:r w:rsidRPr="00334E49">
        <w:t>(c) who ceased to be an Australian citizen by reason of the person who made the declaration ceasing to be an Australian citizen,</w:t>
      </w:r>
    </w:p>
    <w:p w14:paraId="5593AC5E" w14:textId="77777777" w:rsidR="00AD7106" w:rsidRPr="00334E49" w:rsidRDefault="00AD7106" w:rsidP="00EA0A5A">
      <w:pPr>
        <w:ind w:firstLine="0"/>
      </w:pPr>
      <w:r w:rsidRPr="00334E49">
        <w:t>and, upon the inclusion of the name of the child in the declaration, the child again becomes an Australian citizen.</w:t>
      </w:r>
      <w:r w:rsidR="00BD6BC9" w:rsidRPr="00334E49">
        <w:t>”</w:t>
      </w:r>
      <w:r w:rsidRPr="00334E49">
        <w:t>.</w:t>
      </w:r>
    </w:p>
    <w:p w14:paraId="1D487488" w14:textId="77777777" w:rsidR="00AD7106" w:rsidRPr="00334E49" w:rsidRDefault="002324CD" w:rsidP="00AD7106">
      <w:r w:rsidRPr="00334E49">
        <w:rPr>
          <w:b/>
        </w:rPr>
        <w:t xml:space="preserve">(2) </w:t>
      </w:r>
      <w:r w:rsidR="00AD7106" w:rsidRPr="00334E49">
        <w:t>Notwithstanding the repeal of section 23</w:t>
      </w:r>
      <w:r w:rsidR="00EA0A5A" w:rsidRPr="00EA0A5A">
        <w:rPr>
          <w:smallCaps/>
        </w:rPr>
        <w:t>aa</w:t>
      </w:r>
      <w:r w:rsidR="00AD7106" w:rsidRPr="00334E49">
        <w:t xml:space="preserve"> of the Principal Act effected by sub-section (1) of this section—</w:t>
      </w:r>
    </w:p>
    <w:p w14:paraId="7FAB4BD6" w14:textId="77777777" w:rsidR="00AD7106" w:rsidRPr="00334E49" w:rsidRDefault="00AD7106" w:rsidP="00EA0A5A">
      <w:pPr>
        <w:pStyle w:val="list1"/>
      </w:pPr>
      <w:r w:rsidRPr="00334E49">
        <w:t>(a) regulations made under section 23</w:t>
      </w:r>
      <w:r w:rsidR="002324CD" w:rsidRPr="00334E49">
        <w:rPr>
          <w:smallCaps/>
        </w:rPr>
        <w:t xml:space="preserve">aa </w:t>
      </w:r>
      <w:r w:rsidRPr="00334E49">
        <w:t>of the Principal Act prescribing the form of a declaration under sub-section 23</w:t>
      </w:r>
      <w:r w:rsidR="00EA0A5A" w:rsidRPr="00EA0A5A">
        <w:rPr>
          <w:smallCaps/>
        </w:rPr>
        <w:t>aa</w:t>
      </w:r>
      <w:r w:rsidRPr="00334E49">
        <w:t xml:space="preserve"> (1) of the Principal Act and in force immediately before the commencement of this section continue in force, after the commencement of this section, as if they had been made for the purpose of prescribing the form of a declaration under sub-section 23</w:t>
      </w:r>
      <w:r w:rsidR="00EA0A5A" w:rsidRPr="00EA0A5A">
        <w:rPr>
          <w:smallCaps/>
        </w:rPr>
        <w:t>aa</w:t>
      </w:r>
      <w:r w:rsidRPr="00334E49">
        <w:t xml:space="preserve"> (1) of the Principal Act as amended by this Act;</w:t>
      </w:r>
    </w:p>
    <w:p w14:paraId="6989470D" w14:textId="77777777" w:rsidR="00AD7106" w:rsidRPr="00334E49" w:rsidRDefault="00AD7106" w:rsidP="00EA0A5A">
      <w:pPr>
        <w:pStyle w:val="list1"/>
      </w:pPr>
      <w:r w:rsidRPr="00334E49">
        <w:t>(b) regulations made under sub-section 23</w:t>
      </w:r>
      <w:r w:rsidR="002324CD" w:rsidRPr="00334E49">
        <w:rPr>
          <w:smallCaps/>
        </w:rPr>
        <w:t xml:space="preserve">aa </w:t>
      </w:r>
      <w:r w:rsidRPr="00334E49">
        <w:t>(2) of the Principal Act prescribing the manner of registering a declaration and in force immediately before the commencement of this section continue in force, after the commencement of this section, as if they had been made for the purpose of prescribing the manner of registering a declaration under section 23</w:t>
      </w:r>
      <w:r w:rsidR="002324CD" w:rsidRPr="00334E49">
        <w:rPr>
          <w:smallCaps/>
        </w:rPr>
        <w:t xml:space="preserve">aa </w:t>
      </w:r>
      <w:r w:rsidRPr="00334E49">
        <w:t>of the Principal Act as amended by this Act; and</w:t>
      </w:r>
    </w:p>
    <w:p w14:paraId="5277B6BB" w14:textId="77777777" w:rsidR="00AD7106" w:rsidRPr="00334E49" w:rsidRDefault="00AD7106" w:rsidP="00EA0A5A">
      <w:pPr>
        <w:pStyle w:val="list1"/>
      </w:pPr>
      <w:r w:rsidRPr="00334E49">
        <w:t>(c) section 23</w:t>
      </w:r>
      <w:r w:rsidR="00EA0A5A" w:rsidRPr="00EA0A5A">
        <w:rPr>
          <w:smallCaps/>
        </w:rPr>
        <w:t>aa</w:t>
      </w:r>
      <w:r w:rsidRPr="00334E49">
        <w:t xml:space="preserve"> of the Principal Act continues to apply to and in relation to statements and declarations made or furnished before the commencement of this section.</w:t>
      </w:r>
    </w:p>
    <w:p w14:paraId="55AA0B2F" w14:textId="77777777" w:rsidR="00AD7106" w:rsidRPr="00334E49" w:rsidRDefault="002324CD" w:rsidP="00EA0A5A">
      <w:pPr>
        <w:pStyle w:val="heading"/>
      </w:pPr>
      <w:r w:rsidRPr="00334E49">
        <w:t>Special provisions to prevent persons being stateless</w:t>
      </w:r>
    </w:p>
    <w:p w14:paraId="777BEF73" w14:textId="77777777" w:rsidR="00AD7106" w:rsidRPr="00334E49" w:rsidRDefault="002324CD" w:rsidP="00AD7106">
      <w:r w:rsidRPr="00334E49">
        <w:rPr>
          <w:b/>
        </w:rPr>
        <w:t xml:space="preserve">8. (1) </w:t>
      </w:r>
      <w:r w:rsidR="00AD7106" w:rsidRPr="00334E49">
        <w:t>Section 23</w:t>
      </w:r>
      <w:r w:rsidRPr="00EA0A5A">
        <w:rPr>
          <w:smallCaps/>
        </w:rPr>
        <w:t>d</w:t>
      </w:r>
      <w:r w:rsidRPr="00334E49">
        <w:rPr>
          <w:b/>
          <w:smallCaps/>
        </w:rPr>
        <w:t xml:space="preserve"> </w:t>
      </w:r>
      <w:r w:rsidR="00AD7106" w:rsidRPr="00334E49">
        <w:t>of the Principal Act is amended—</w:t>
      </w:r>
    </w:p>
    <w:p w14:paraId="689E05C3" w14:textId="77777777" w:rsidR="00AD7106" w:rsidRPr="00334E49" w:rsidRDefault="00AD7106" w:rsidP="00EA0A5A">
      <w:pPr>
        <w:pStyle w:val="list1"/>
      </w:pPr>
      <w:r w:rsidRPr="00334E49">
        <w:t xml:space="preserve">(a) by omitting from paragraph (1) (a) </w:t>
      </w:r>
      <w:r w:rsidR="00BD6BC9" w:rsidRPr="00334E49">
        <w:t>“</w:t>
      </w:r>
      <w:r w:rsidRPr="00334E49">
        <w:t>and</w:t>
      </w:r>
      <w:r w:rsidR="00BD6BC9" w:rsidRPr="00334E49">
        <w:t>”</w:t>
      </w:r>
      <w:r w:rsidRPr="00334E49">
        <w:t>;</w:t>
      </w:r>
    </w:p>
    <w:p w14:paraId="114FF4C4" w14:textId="77777777" w:rsidR="00AD7106" w:rsidRPr="00334E49" w:rsidRDefault="00AD7106" w:rsidP="00EA0A5A">
      <w:pPr>
        <w:pStyle w:val="list1"/>
      </w:pPr>
      <w:r w:rsidRPr="00334E49">
        <w:t>(b) by inserting after paragraph (1) (b) the following word and paragraph:</w:t>
      </w:r>
    </w:p>
    <w:p w14:paraId="436DBE66" w14:textId="77777777" w:rsidR="00AD7106" w:rsidRPr="00334E49" w:rsidRDefault="00BD6BC9" w:rsidP="00EA0A5A">
      <w:pPr>
        <w:pStyle w:val="hanging1"/>
        <w:ind w:left="1719" w:hanging="927"/>
      </w:pPr>
      <w:r w:rsidRPr="00334E49">
        <w:t>“</w:t>
      </w:r>
      <w:r w:rsidR="00AD7106" w:rsidRPr="00334E49">
        <w:t>; and (c) is not, and has never been, entitled to acquire the citizenship of a foreign country,</w:t>
      </w:r>
      <w:r w:rsidRPr="00334E49">
        <w:t>”</w:t>
      </w:r>
      <w:r w:rsidR="00AD7106" w:rsidRPr="00334E49">
        <w:t>; and</w:t>
      </w:r>
    </w:p>
    <w:p w14:paraId="642E158F" w14:textId="77777777" w:rsidR="00AD7106" w:rsidRPr="00334E49" w:rsidRDefault="00AD7106" w:rsidP="00EA0A5A">
      <w:pPr>
        <w:pStyle w:val="list1"/>
      </w:pPr>
      <w:r w:rsidRPr="00334E49">
        <w:t>(c) by inserting after sub-section (1) the following sub-section:</w:t>
      </w:r>
    </w:p>
    <w:p w14:paraId="56FE0C3A" w14:textId="77777777" w:rsidR="00AD7106" w:rsidRPr="00334E49" w:rsidRDefault="00BD6BC9" w:rsidP="00EA0A5A">
      <w:pPr>
        <w:ind w:left="576"/>
      </w:pPr>
      <w:r w:rsidRPr="00334E49">
        <w:t>“</w:t>
      </w:r>
      <w:r w:rsidR="00AD7106" w:rsidRPr="00334E49">
        <w:t>(</w:t>
      </w:r>
      <w:r w:rsidR="00EA0A5A">
        <w:t>1</w:t>
      </w:r>
      <w:r w:rsidR="00EA0A5A" w:rsidRPr="00EA0A5A">
        <w:rPr>
          <w:smallCaps/>
        </w:rPr>
        <w:t>a</w:t>
      </w:r>
      <w:r w:rsidR="00AD7106" w:rsidRPr="00334E49">
        <w:t>) Where the Minister is satisfied that a person has or had reasonable prospects, at a particular time, of acquiring the citizenship of a foreign country if the person were to apply, or to have applied, at that time for the grant of such citizenship, the person shall be taken, for the purposes of sub-section (1), to be or to have been entitled to acquire the citizenship of that country at that time.</w:t>
      </w:r>
      <w:r w:rsidRPr="00334E49">
        <w:t>”</w:t>
      </w:r>
      <w:r w:rsidR="00AD7106" w:rsidRPr="00334E49">
        <w:t>.</w:t>
      </w:r>
    </w:p>
    <w:p w14:paraId="6B2801E2" w14:textId="77777777" w:rsidR="00BD6BC9" w:rsidRPr="00334E49" w:rsidRDefault="00BD6BC9" w:rsidP="00AD7106">
      <w:r w:rsidRPr="00334E49">
        <w:br w:type="page"/>
      </w:r>
    </w:p>
    <w:p w14:paraId="78DD1BC2" w14:textId="77777777" w:rsidR="00AD7106" w:rsidRPr="00334E49" w:rsidRDefault="002324CD" w:rsidP="00AD7106">
      <w:r w:rsidRPr="00334E49">
        <w:rPr>
          <w:b/>
        </w:rPr>
        <w:lastRenderedPageBreak/>
        <w:t xml:space="preserve">(2) </w:t>
      </w:r>
      <w:r w:rsidR="00AD7106" w:rsidRPr="00334E49">
        <w:t>The amendments made by sub-section (1) do not apply in relation to applications made under sub-section 23</w:t>
      </w:r>
      <w:r w:rsidR="00EA0A5A" w:rsidRPr="00EA0A5A">
        <w:rPr>
          <w:smallCaps/>
        </w:rPr>
        <w:t>d</w:t>
      </w:r>
      <w:r w:rsidR="00AD7106" w:rsidRPr="00334E49">
        <w:t xml:space="preserve"> (1) of the </w:t>
      </w:r>
      <w:r w:rsidRPr="005E6241">
        <w:rPr>
          <w:i/>
        </w:rPr>
        <w:t>Australian Citizenship Act 1948</w:t>
      </w:r>
      <w:r w:rsidRPr="00334E49">
        <w:t xml:space="preserve"> </w:t>
      </w:r>
      <w:r w:rsidR="00AD7106" w:rsidRPr="00334E49">
        <w:t>before the commencement of this section.</w:t>
      </w:r>
    </w:p>
    <w:p w14:paraId="557EC79A" w14:textId="77777777" w:rsidR="00AD7106" w:rsidRPr="00334E49" w:rsidRDefault="002324CD" w:rsidP="00EA0A5A">
      <w:pPr>
        <w:pStyle w:val="heading"/>
      </w:pPr>
      <w:r w:rsidRPr="00334E49">
        <w:t>Review of decisions</w:t>
      </w:r>
    </w:p>
    <w:p w14:paraId="7BBC4EF6" w14:textId="77777777" w:rsidR="00AD7106" w:rsidRPr="00334E49" w:rsidRDefault="002324CD" w:rsidP="00AD7106">
      <w:r w:rsidRPr="00334E49">
        <w:rPr>
          <w:b/>
        </w:rPr>
        <w:t>9.</w:t>
      </w:r>
      <w:r w:rsidR="00AD7106" w:rsidRPr="00334E49">
        <w:t xml:space="preserve"> Section 52</w:t>
      </w:r>
      <w:r w:rsidRPr="00334E49">
        <w:rPr>
          <w:smallCaps/>
        </w:rPr>
        <w:t xml:space="preserve">a </w:t>
      </w:r>
      <w:r w:rsidR="00AD7106" w:rsidRPr="00334E49">
        <w:t>of the Principal Act is amended—</w:t>
      </w:r>
    </w:p>
    <w:p w14:paraId="022E226A" w14:textId="77777777" w:rsidR="00AD7106" w:rsidRPr="00334E49" w:rsidRDefault="00AD7106" w:rsidP="00EA0A5A">
      <w:pPr>
        <w:pStyle w:val="list1"/>
      </w:pPr>
      <w:r w:rsidRPr="00334E49">
        <w:t xml:space="preserve">(a) by omitting from paragraph (1) (d) </w:t>
      </w:r>
      <w:r w:rsidR="00BD6BC9" w:rsidRPr="00334E49">
        <w:t>“</w:t>
      </w:r>
      <w:r w:rsidRPr="00334E49">
        <w:t>and</w:t>
      </w:r>
      <w:r w:rsidR="00BD6BC9" w:rsidRPr="00334E49">
        <w:t>”</w:t>
      </w:r>
      <w:r w:rsidRPr="00334E49">
        <w:t>;</w:t>
      </w:r>
    </w:p>
    <w:p w14:paraId="3EEAF77A" w14:textId="77777777" w:rsidR="00AD7106" w:rsidRPr="00334E49" w:rsidRDefault="00AD7106" w:rsidP="00EA0A5A">
      <w:pPr>
        <w:pStyle w:val="list1"/>
      </w:pPr>
      <w:r w:rsidRPr="00334E49">
        <w:t xml:space="preserve">(b) by omitting from paragraph (1) (e) </w:t>
      </w:r>
      <w:r w:rsidR="00BD6BC9" w:rsidRPr="00334E49">
        <w:t>“</w:t>
      </w:r>
      <w:r w:rsidRPr="00334E49">
        <w:t>(2) refusing to register a declaration</w:t>
      </w:r>
      <w:r w:rsidR="00BD6BC9" w:rsidRPr="00334E49">
        <w:t>”</w:t>
      </w:r>
      <w:r w:rsidRPr="00334E49">
        <w:t xml:space="preserve"> and substituting </w:t>
      </w:r>
      <w:r w:rsidR="00BD6BC9" w:rsidRPr="00334E49">
        <w:t>“</w:t>
      </w:r>
      <w:r w:rsidRPr="00334E49">
        <w:t>(1) refusing to register a declaration or (2) refusing to include the name of a child in a declaration</w:t>
      </w:r>
      <w:r w:rsidR="00BD6BC9" w:rsidRPr="00334E49">
        <w:t>”</w:t>
      </w:r>
      <w:r w:rsidRPr="00334E49">
        <w:t>; and</w:t>
      </w:r>
    </w:p>
    <w:p w14:paraId="5724DB4A" w14:textId="77777777" w:rsidR="00AD7106" w:rsidRPr="00334E49" w:rsidRDefault="00AD7106" w:rsidP="00EA0A5A">
      <w:pPr>
        <w:pStyle w:val="list1"/>
      </w:pPr>
      <w:r w:rsidRPr="00334E49">
        <w:t>(c) by adding at the end of sub-section (1) the following word and paragraph:</w:t>
      </w:r>
    </w:p>
    <w:p w14:paraId="3BFD79CE" w14:textId="77777777" w:rsidR="00AD7106" w:rsidRPr="00334E49" w:rsidRDefault="00BD6BC9" w:rsidP="00EA0A5A">
      <w:pPr>
        <w:pStyle w:val="hanging1"/>
        <w:ind w:left="1728" w:hanging="936"/>
      </w:pPr>
      <w:r w:rsidRPr="00334E49">
        <w:t>“</w:t>
      </w:r>
      <w:r w:rsidR="00AD7106" w:rsidRPr="00334E49">
        <w:t>; and (f) decisions of the Minister that the Minister is satisfied as to the matters referred to in sub-section 23</w:t>
      </w:r>
      <w:r w:rsidR="00EA0A5A" w:rsidRPr="00EA0A5A">
        <w:rPr>
          <w:smallCaps/>
        </w:rPr>
        <w:t>d</w:t>
      </w:r>
      <w:r w:rsidR="00AD7106" w:rsidRPr="00334E49">
        <w:t xml:space="preserve"> (1</w:t>
      </w:r>
      <w:r w:rsidR="00EA0A5A" w:rsidRPr="00EA0A5A">
        <w:rPr>
          <w:smallCaps/>
        </w:rPr>
        <w:t>a</w:t>
      </w:r>
      <w:r w:rsidR="00AD7106" w:rsidRPr="00334E49">
        <w:t>).</w:t>
      </w:r>
      <w:r w:rsidRPr="00334E49">
        <w:t>”</w:t>
      </w:r>
      <w:r w:rsidR="00AD7106" w:rsidRPr="00334E49">
        <w:t>.</w:t>
      </w:r>
    </w:p>
    <w:p w14:paraId="06369819" w14:textId="77777777" w:rsidR="00AD7106" w:rsidRPr="00334E49" w:rsidRDefault="002324CD" w:rsidP="00EA0A5A">
      <w:pPr>
        <w:pStyle w:val="heading"/>
      </w:pPr>
      <w:r w:rsidRPr="00334E49">
        <w:t>Regulations</w:t>
      </w:r>
    </w:p>
    <w:p w14:paraId="7775BCC3" w14:textId="77777777" w:rsidR="00AD7106" w:rsidRPr="00334E49" w:rsidRDefault="002324CD" w:rsidP="00AD7106">
      <w:r w:rsidRPr="00334E49">
        <w:rPr>
          <w:b/>
        </w:rPr>
        <w:t>10.</w:t>
      </w:r>
      <w:r w:rsidR="00AD7106" w:rsidRPr="00334E49">
        <w:t xml:space="preserve"> Section 53 of the Principal Act is amended by inserting after paragraph (f) the following paragraph:</w:t>
      </w:r>
    </w:p>
    <w:p w14:paraId="7AD78231" w14:textId="77777777" w:rsidR="00AD7106" w:rsidRPr="00334E49" w:rsidRDefault="00BD6BC9" w:rsidP="00AD7106">
      <w:r w:rsidRPr="00334E49">
        <w:t>“</w:t>
      </w:r>
      <w:r w:rsidR="00AD7106" w:rsidRPr="00334E49">
        <w:t>(fa) the remission, refund or waiver of fees of a kind referred to in paragraph (f) or the exemption of persons from the payment of such fees;</w:t>
      </w:r>
      <w:r w:rsidRPr="00334E49">
        <w:t>”</w:t>
      </w:r>
      <w:r w:rsidR="00AD7106" w:rsidRPr="00334E49">
        <w:t>.</w:t>
      </w:r>
    </w:p>
    <w:p w14:paraId="38AA8DA8" w14:textId="77777777" w:rsidR="00AD7106" w:rsidRPr="00334E49" w:rsidRDefault="002324CD" w:rsidP="00EA0A5A">
      <w:pPr>
        <w:pStyle w:val="heading"/>
      </w:pPr>
      <w:r w:rsidRPr="00334E49">
        <w:t>Schedule 2</w:t>
      </w:r>
    </w:p>
    <w:p w14:paraId="0209499D" w14:textId="77777777" w:rsidR="00AD7106" w:rsidRPr="00334E49" w:rsidRDefault="002324CD" w:rsidP="00AD7106">
      <w:r w:rsidRPr="00334E49">
        <w:rPr>
          <w:b/>
        </w:rPr>
        <w:t>11.</w:t>
      </w:r>
      <w:r w:rsidR="00AD7106" w:rsidRPr="00334E49">
        <w:t xml:space="preserve"> Schedule 2 to the Principal Act is amended—</w:t>
      </w:r>
    </w:p>
    <w:p w14:paraId="3959CEDF" w14:textId="77777777" w:rsidR="00AD7106" w:rsidRPr="00334E49" w:rsidRDefault="00AD7106" w:rsidP="00EA0A5A">
      <w:pPr>
        <w:pStyle w:val="list1"/>
      </w:pPr>
      <w:r w:rsidRPr="00334E49">
        <w:t xml:space="preserve">(a) by omitting from the form of the oath of allegiance </w:t>
      </w:r>
      <w:r w:rsidR="00BD6BC9" w:rsidRPr="00334E49">
        <w:t>“</w:t>
      </w:r>
      <w:r w:rsidRPr="00334E49">
        <w:t>, A.B., renouncing all other allegiance,</w:t>
      </w:r>
      <w:r w:rsidR="00BD6BC9" w:rsidRPr="00334E49">
        <w:t>”</w:t>
      </w:r>
      <w:r w:rsidRPr="00334E49">
        <w:t>; and</w:t>
      </w:r>
    </w:p>
    <w:p w14:paraId="45621BC1" w14:textId="77777777" w:rsidR="00AD7106" w:rsidRPr="00334E49" w:rsidRDefault="00AD7106" w:rsidP="00EA0A5A">
      <w:pPr>
        <w:pStyle w:val="list1"/>
      </w:pPr>
      <w:r w:rsidRPr="00334E49">
        <w:t xml:space="preserve">(b) by omitting from the form of the affirmation of allegiance </w:t>
      </w:r>
      <w:r w:rsidR="00BD6BC9" w:rsidRPr="00334E49">
        <w:t>“</w:t>
      </w:r>
      <w:r w:rsidRPr="00334E49">
        <w:t>, A.B., renouncing all other allegiance,</w:t>
      </w:r>
      <w:r w:rsidR="00BD6BC9" w:rsidRPr="00334E49">
        <w:t>”</w:t>
      </w:r>
      <w:r w:rsidRPr="00334E49">
        <w:t>.</w:t>
      </w:r>
    </w:p>
    <w:p w14:paraId="5FCF8451" w14:textId="77777777" w:rsidR="00AD7106" w:rsidRPr="00334E49" w:rsidRDefault="002324CD" w:rsidP="00EA0A5A">
      <w:pPr>
        <w:pStyle w:val="heading"/>
      </w:pPr>
      <w:r w:rsidRPr="00334E49">
        <w:t>Formal amendments</w:t>
      </w:r>
    </w:p>
    <w:p w14:paraId="37140306" w14:textId="77777777" w:rsidR="00AD7106" w:rsidRDefault="002324CD" w:rsidP="00AD7106">
      <w:r w:rsidRPr="00334E49">
        <w:rPr>
          <w:b/>
        </w:rPr>
        <w:t>12.</w:t>
      </w:r>
      <w:r w:rsidR="00AD7106" w:rsidRPr="00334E49">
        <w:t xml:space="preserve"> The Principal Act is amended as set out in the Schedule to this Act.</w:t>
      </w:r>
    </w:p>
    <w:p w14:paraId="15C4D0BA" w14:textId="77777777" w:rsidR="002B6096" w:rsidRPr="00334E49" w:rsidRDefault="002B6096" w:rsidP="002B6096">
      <w:pPr>
        <w:pBdr>
          <w:bottom w:val="single" w:sz="4" w:space="1" w:color="auto"/>
        </w:pBdr>
        <w:ind w:left="2880" w:right="2880" w:firstLine="0"/>
      </w:pPr>
    </w:p>
    <w:p w14:paraId="3A88375A" w14:textId="77777777" w:rsidR="00BD6BC9" w:rsidRPr="00334E49" w:rsidRDefault="00BD6BC9" w:rsidP="00AD7106">
      <w:r w:rsidRPr="00334E49">
        <w:br w:type="page"/>
      </w:r>
    </w:p>
    <w:p w14:paraId="16C051FD" w14:textId="77777777" w:rsidR="00B834ED" w:rsidRDefault="00E453B0" w:rsidP="00B834ED">
      <w:pPr>
        <w:ind w:firstLine="0"/>
        <w:jc w:val="center"/>
      </w:pPr>
      <w:r w:rsidRPr="00B834ED">
        <w:rPr>
          <w:b/>
        </w:rPr>
        <w:lastRenderedPageBreak/>
        <w:t>SCHEDULE</w:t>
      </w:r>
    </w:p>
    <w:p w14:paraId="6B1605AA" w14:textId="77777777" w:rsidR="00AD7106" w:rsidRPr="00334E49" w:rsidRDefault="00AD7106" w:rsidP="00B834ED">
      <w:pPr>
        <w:ind w:firstLine="0"/>
        <w:jc w:val="center"/>
      </w:pPr>
      <w:r w:rsidRPr="00334E49">
        <w:t>Section 12</w:t>
      </w:r>
    </w:p>
    <w:p w14:paraId="46E431C9" w14:textId="77777777" w:rsidR="00AD7106" w:rsidRPr="00334E49" w:rsidRDefault="00AD7106" w:rsidP="00B834ED">
      <w:pPr>
        <w:ind w:firstLine="0"/>
        <w:jc w:val="center"/>
      </w:pPr>
      <w:r w:rsidRPr="00334E49">
        <w:t>FORMAL AMENDMENTS</w:t>
      </w:r>
    </w:p>
    <w:p w14:paraId="3B56BC91" w14:textId="77777777" w:rsidR="00AD7106" w:rsidRPr="00BA0517" w:rsidRDefault="002324CD" w:rsidP="00BA0517">
      <w:pPr>
        <w:pStyle w:val="heading"/>
        <w:spacing w:before="60" w:after="0"/>
        <w:rPr>
          <w:sz w:val="22"/>
          <w:szCs w:val="22"/>
        </w:rPr>
      </w:pPr>
      <w:r w:rsidRPr="00BA0517">
        <w:rPr>
          <w:sz w:val="22"/>
          <w:szCs w:val="22"/>
        </w:rPr>
        <w:t xml:space="preserve">Sub-section 5 (1) (definition of </w:t>
      </w:r>
      <w:r w:rsidR="00BD6BC9" w:rsidRPr="00BA0517">
        <w:rPr>
          <w:sz w:val="22"/>
          <w:szCs w:val="22"/>
        </w:rPr>
        <w:t>“</w:t>
      </w:r>
      <w:r w:rsidRPr="00BA0517">
        <w:rPr>
          <w:sz w:val="22"/>
          <w:szCs w:val="22"/>
        </w:rPr>
        <w:t>prison</w:t>
      </w:r>
      <w:r w:rsidR="00BD6BC9" w:rsidRPr="00BA0517">
        <w:rPr>
          <w:sz w:val="22"/>
          <w:szCs w:val="22"/>
        </w:rPr>
        <w:t>”</w:t>
      </w:r>
      <w:r w:rsidRPr="00BA0517">
        <w:rPr>
          <w:sz w:val="22"/>
          <w:szCs w:val="22"/>
        </w:rPr>
        <w:t>)—</w:t>
      </w:r>
    </w:p>
    <w:p w14:paraId="098CEAA2"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him</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w:t>
      </w:r>
    </w:p>
    <w:p w14:paraId="7E12082A" w14:textId="77777777" w:rsidR="00AD7106" w:rsidRPr="00BA0517" w:rsidRDefault="002324CD" w:rsidP="00BA0517">
      <w:pPr>
        <w:pStyle w:val="heading"/>
        <w:spacing w:before="60" w:after="0"/>
        <w:rPr>
          <w:sz w:val="22"/>
          <w:szCs w:val="22"/>
        </w:rPr>
      </w:pPr>
      <w:r w:rsidRPr="00BA0517">
        <w:rPr>
          <w:sz w:val="22"/>
          <w:szCs w:val="22"/>
        </w:rPr>
        <w:t>Paragraph 5 (3) (c)—</w:t>
      </w:r>
    </w:p>
    <w:p w14:paraId="14D01FC2"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0F5F098E" w14:textId="77777777" w:rsidR="00AD7106" w:rsidRPr="00BA0517" w:rsidRDefault="002324CD" w:rsidP="00BA0517">
      <w:pPr>
        <w:pStyle w:val="heading"/>
        <w:spacing w:before="60" w:after="0"/>
        <w:rPr>
          <w:sz w:val="22"/>
          <w:szCs w:val="22"/>
        </w:rPr>
      </w:pPr>
      <w:r w:rsidRPr="00BA0517">
        <w:rPr>
          <w:sz w:val="22"/>
          <w:szCs w:val="22"/>
        </w:rPr>
        <w:t>Sub-paragraph 5 (3) (e) (</w:t>
      </w:r>
      <w:proofErr w:type="spellStart"/>
      <w:r w:rsidRPr="00BA0517">
        <w:rPr>
          <w:sz w:val="22"/>
          <w:szCs w:val="22"/>
        </w:rPr>
        <w:t>i</w:t>
      </w:r>
      <w:proofErr w:type="spellEnd"/>
      <w:r w:rsidRPr="00BA0517">
        <w:rPr>
          <w:sz w:val="22"/>
          <w:szCs w:val="22"/>
        </w:rPr>
        <w:t>)—</w:t>
      </w:r>
    </w:p>
    <w:p w14:paraId="4BFE4947"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he has his</w:t>
      </w:r>
      <w:r w:rsidR="00BD6BC9" w:rsidRPr="00BA0517">
        <w:rPr>
          <w:szCs w:val="22"/>
        </w:rPr>
        <w:t>”</w:t>
      </w:r>
      <w:r w:rsidRPr="00BA0517">
        <w:rPr>
          <w:szCs w:val="22"/>
        </w:rPr>
        <w:t xml:space="preserve">, substitute </w:t>
      </w:r>
      <w:r w:rsidR="00BD6BC9" w:rsidRPr="00BA0517">
        <w:rPr>
          <w:szCs w:val="22"/>
        </w:rPr>
        <w:t>“</w:t>
      </w:r>
      <w:r w:rsidRPr="00BA0517">
        <w:rPr>
          <w:szCs w:val="22"/>
        </w:rPr>
        <w:t>the person has his or her</w:t>
      </w:r>
      <w:r w:rsidR="00BD6BC9" w:rsidRPr="00BA0517">
        <w:rPr>
          <w:szCs w:val="22"/>
        </w:rPr>
        <w:t>”</w:t>
      </w:r>
      <w:r w:rsidRPr="00BA0517">
        <w:rPr>
          <w:szCs w:val="22"/>
        </w:rPr>
        <w:t>.</w:t>
      </w:r>
    </w:p>
    <w:p w14:paraId="754E0793" w14:textId="77777777" w:rsidR="00AD7106" w:rsidRPr="00BA0517" w:rsidRDefault="002324CD" w:rsidP="00BA0517">
      <w:pPr>
        <w:pStyle w:val="heading"/>
        <w:spacing w:before="60" w:after="0"/>
        <w:rPr>
          <w:sz w:val="22"/>
          <w:szCs w:val="22"/>
        </w:rPr>
      </w:pPr>
      <w:r w:rsidRPr="00BA0517">
        <w:rPr>
          <w:sz w:val="22"/>
          <w:szCs w:val="22"/>
        </w:rPr>
        <w:t>Sub-paragraph 5 (3) (e) (ii)—</w:t>
      </w:r>
    </w:p>
    <w:p w14:paraId="4D8589FD" w14:textId="77777777" w:rsidR="00AD7106" w:rsidRPr="00BA0517" w:rsidRDefault="00AD7106" w:rsidP="00BA0517">
      <w:pPr>
        <w:pStyle w:val="list1"/>
        <w:rPr>
          <w:szCs w:val="22"/>
        </w:rPr>
      </w:pPr>
      <w:r w:rsidRPr="00BA0517">
        <w:rPr>
          <w:szCs w:val="22"/>
        </w:rPr>
        <w:t xml:space="preserve">(a) Insert </w:t>
      </w:r>
      <w:r w:rsidR="00BD6BC9" w:rsidRPr="00BA0517">
        <w:rPr>
          <w:szCs w:val="22"/>
        </w:rPr>
        <w:t>“</w:t>
      </w:r>
      <w:r w:rsidRPr="00BA0517">
        <w:rPr>
          <w:szCs w:val="22"/>
        </w:rPr>
        <w:t>or her</w:t>
      </w:r>
      <w:r w:rsidR="00BD6BC9" w:rsidRPr="00BA0517">
        <w:rPr>
          <w:szCs w:val="22"/>
        </w:rPr>
        <w:t>”</w:t>
      </w:r>
      <w:r w:rsidRPr="00BA0517">
        <w:rPr>
          <w:szCs w:val="22"/>
        </w:rPr>
        <w:t xml:space="preserve"> after </w:t>
      </w:r>
      <w:r w:rsidR="00BD6BC9" w:rsidRPr="00BA0517">
        <w:rPr>
          <w:szCs w:val="22"/>
        </w:rPr>
        <w:t>“</w:t>
      </w:r>
      <w:r w:rsidRPr="00BA0517">
        <w:rPr>
          <w:szCs w:val="22"/>
        </w:rPr>
        <w:t>his</w:t>
      </w:r>
      <w:r w:rsidR="00BD6BC9" w:rsidRPr="00BA0517">
        <w:rPr>
          <w:szCs w:val="22"/>
        </w:rPr>
        <w:t>”</w:t>
      </w:r>
      <w:r w:rsidRPr="00BA0517">
        <w:rPr>
          <w:szCs w:val="22"/>
        </w:rPr>
        <w:t>.</w:t>
      </w:r>
    </w:p>
    <w:p w14:paraId="170B84DB" w14:textId="77777777" w:rsidR="00AD7106" w:rsidRPr="00BA0517" w:rsidRDefault="00AD7106" w:rsidP="00BA0517">
      <w:pPr>
        <w:pStyle w:val="list1"/>
        <w:rPr>
          <w:szCs w:val="22"/>
        </w:rPr>
      </w:pPr>
      <w:r w:rsidRPr="00BA0517">
        <w:rPr>
          <w:szCs w:val="22"/>
        </w:rPr>
        <w:t xml:space="preserve">(b) Insert </w:t>
      </w:r>
      <w:r w:rsidR="00BD6BC9" w:rsidRPr="00BA0517">
        <w:rPr>
          <w:szCs w:val="22"/>
        </w:rPr>
        <w:t>“</w:t>
      </w:r>
      <w:r w:rsidRPr="00BA0517">
        <w:rPr>
          <w:szCs w:val="22"/>
        </w:rPr>
        <w:t>or she</w:t>
      </w:r>
      <w:r w:rsidR="00BD6BC9" w:rsidRPr="00BA0517">
        <w:rPr>
          <w:szCs w:val="22"/>
        </w:rPr>
        <w:t>”</w:t>
      </w:r>
      <w:r w:rsidRPr="00BA0517">
        <w:rPr>
          <w:szCs w:val="22"/>
        </w:rPr>
        <w:t xml:space="preserve"> after </w:t>
      </w:r>
      <w:r w:rsidR="00BD6BC9" w:rsidRPr="00BA0517">
        <w:rPr>
          <w:szCs w:val="22"/>
        </w:rPr>
        <w:t>“</w:t>
      </w:r>
      <w:r w:rsidRPr="00BA0517">
        <w:rPr>
          <w:szCs w:val="22"/>
        </w:rPr>
        <w:t>he</w:t>
      </w:r>
      <w:r w:rsidR="00BD6BC9" w:rsidRPr="00BA0517">
        <w:rPr>
          <w:szCs w:val="22"/>
        </w:rPr>
        <w:t>”</w:t>
      </w:r>
      <w:r w:rsidRPr="00BA0517">
        <w:rPr>
          <w:szCs w:val="22"/>
        </w:rPr>
        <w:t>.</w:t>
      </w:r>
    </w:p>
    <w:p w14:paraId="2FF48626" w14:textId="77777777" w:rsidR="00AD7106" w:rsidRPr="00BA0517" w:rsidRDefault="002324CD" w:rsidP="00BA0517">
      <w:pPr>
        <w:pStyle w:val="heading"/>
        <w:spacing w:before="60" w:after="0"/>
        <w:rPr>
          <w:sz w:val="22"/>
          <w:szCs w:val="22"/>
        </w:rPr>
      </w:pPr>
      <w:r w:rsidRPr="00BA0517">
        <w:rPr>
          <w:sz w:val="22"/>
          <w:szCs w:val="22"/>
        </w:rPr>
        <w:t>Paragraph 5 (3) (e)—</w:t>
      </w:r>
    </w:p>
    <w:p w14:paraId="52CB294F"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(third and fourth occurring), substitute </w:t>
      </w:r>
      <w:r w:rsidR="00BD6BC9" w:rsidRPr="00BA0517">
        <w:rPr>
          <w:szCs w:val="22"/>
        </w:rPr>
        <w:t>“</w:t>
      </w:r>
      <w:r w:rsidRPr="00BA0517">
        <w:rPr>
          <w:szCs w:val="22"/>
        </w:rPr>
        <w:t>the person</w:t>
      </w:r>
      <w:r w:rsidR="00BD6BC9" w:rsidRPr="00BA0517">
        <w:rPr>
          <w:szCs w:val="22"/>
        </w:rPr>
        <w:t>”</w:t>
      </w:r>
      <w:r w:rsidRPr="00BA0517">
        <w:rPr>
          <w:szCs w:val="22"/>
        </w:rPr>
        <w:t>.</w:t>
      </w:r>
    </w:p>
    <w:p w14:paraId="56FC9CCE" w14:textId="77777777" w:rsidR="00AD7106" w:rsidRPr="00BA0517" w:rsidRDefault="002324CD" w:rsidP="00BA0517">
      <w:pPr>
        <w:pStyle w:val="heading"/>
        <w:spacing w:before="60" w:after="0"/>
        <w:rPr>
          <w:sz w:val="22"/>
          <w:szCs w:val="22"/>
        </w:rPr>
      </w:pPr>
      <w:r w:rsidRPr="00BA0517">
        <w:rPr>
          <w:sz w:val="22"/>
          <w:szCs w:val="22"/>
        </w:rPr>
        <w:t>Sub-paragraph 5A (1) (a) (</w:t>
      </w:r>
      <w:proofErr w:type="spellStart"/>
      <w:r w:rsidRPr="00BA0517">
        <w:rPr>
          <w:sz w:val="22"/>
          <w:szCs w:val="22"/>
        </w:rPr>
        <w:t>i</w:t>
      </w:r>
      <w:proofErr w:type="spellEnd"/>
      <w:r w:rsidRPr="00BA0517">
        <w:rPr>
          <w:sz w:val="22"/>
          <w:szCs w:val="22"/>
        </w:rPr>
        <w:t>)—</w:t>
      </w:r>
    </w:p>
    <w:p w14:paraId="34187443"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2930F79F" w14:textId="77777777" w:rsidR="00AD7106" w:rsidRPr="00BA0517" w:rsidRDefault="002324CD" w:rsidP="00BA0517">
      <w:pPr>
        <w:pStyle w:val="heading"/>
        <w:spacing w:before="60" w:after="0"/>
        <w:rPr>
          <w:sz w:val="22"/>
          <w:szCs w:val="22"/>
        </w:rPr>
      </w:pPr>
      <w:r w:rsidRPr="00BA0517">
        <w:rPr>
          <w:sz w:val="22"/>
          <w:szCs w:val="22"/>
        </w:rPr>
        <w:t>Sub-paragraph 5</w:t>
      </w:r>
      <w:r w:rsidRPr="00BA0517">
        <w:rPr>
          <w:smallCaps/>
          <w:sz w:val="22"/>
          <w:szCs w:val="22"/>
        </w:rPr>
        <w:t xml:space="preserve">a </w:t>
      </w:r>
      <w:r w:rsidRPr="00BA0517">
        <w:rPr>
          <w:sz w:val="22"/>
          <w:szCs w:val="22"/>
        </w:rPr>
        <w:t>(1) (a) (ii)—</w:t>
      </w:r>
    </w:p>
    <w:p w14:paraId="56985AF6"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w:t>
      </w:r>
    </w:p>
    <w:p w14:paraId="2DE68528" w14:textId="77777777" w:rsidR="00AD7106" w:rsidRPr="00BA0517" w:rsidRDefault="002324CD" w:rsidP="00BA0517">
      <w:pPr>
        <w:pStyle w:val="heading"/>
        <w:spacing w:before="60" w:after="0"/>
        <w:rPr>
          <w:sz w:val="22"/>
          <w:szCs w:val="22"/>
        </w:rPr>
      </w:pPr>
      <w:r w:rsidRPr="00BA0517">
        <w:rPr>
          <w:sz w:val="22"/>
          <w:szCs w:val="22"/>
        </w:rPr>
        <w:t>Sub-paragraph 5</w:t>
      </w:r>
      <w:r w:rsidRPr="00BA0517">
        <w:rPr>
          <w:smallCaps/>
          <w:sz w:val="22"/>
          <w:szCs w:val="22"/>
        </w:rPr>
        <w:t xml:space="preserve">a </w:t>
      </w:r>
      <w:r w:rsidRPr="00BA0517">
        <w:rPr>
          <w:sz w:val="22"/>
          <w:szCs w:val="22"/>
        </w:rPr>
        <w:t>(1) (a) (iii)—</w:t>
      </w:r>
    </w:p>
    <w:p w14:paraId="7F8F17AF" w14:textId="77777777" w:rsidR="00AD7106" w:rsidRPr="00BA0517" w:rsidRDefault="00AD7106" w:rsidP="00BA0517">
      <w:pPr>
        <w:rPr>
          <w:szCs w:val="22"/>
        </w:rPr>
      </w:pPr>
      <w:r w:rsidRPr="00BA0517">
        <w:rPr>
          <w:szCs w:val="22"/>
        </w:rPr>
        <w:t xml:space="preserve">(a) Omit </w:t>
      </w:r>
      <w:r w:rsidR="00BD6BC9" w:rsidRPr="00BA0517">
        <w:rPr>
          <w:szCs w:val="22"/>
        </w:rPr>
        <w:t>“</w:t>
      </w:r>
      <w:r w:rsidRPr="00BA0517">
        <w:rPr>
          <w:szCs w:val="22"/>
        </w:rPr>
        <w:t>he</w:t>
      </w:r>
      <w:r w:rsidR="00BD6BC9" w:rsidRPr="00BA0517">
        <w:rPr>
          <w:szCs w:val="22"/>
        </w:rPr>
        <w:t>”</w:t>
      </w:r>
      <w:r w:rsidRPr="00BA0517">
        <w:rPr>
          <w:szCs w:val="22"/>
        </w:rPr>
        <w:t xml:space="preserve"> (first occurring), substitute </w:t>
      </w:r>
      <w:r w:rsidR="00BD6BC9" w:rsidRPr="00BA0517">
        <w:rPr>
          <w:szCs w:val="22"/>
        </w:rPr>
        <w:t>“</w:t>
      </w:r>
      <w:r w:rsidRPr="00BA0517">
        <w:rPr>
          <w:szCs w:val="22"/>
        </w:rPr>
        <w:t>the person</w:t>
      </w:r>
      <w:r w:rsidR="00BD6BC9" w:rsidRPr="00BA0517">
        <w:rPr>
          <w:szCs w:val="22"/>
        </w:rPr>
        <w:t>”</w:t>
      </w:r>
      <w:r w:rsidRPr="00BA0517">
        <w:rPr>
          <w:szCs w:val="22"/>
        </w:rPr>
        <w:t>.</w:t>
      </w:r>
    </w:p>
    <w:p w14:paraId="2F8C91B5" w14:textId="77777777" w:rsidR="00AD7106" w:rsidRPr="00BA0517" w:rsidRDefault="00AD7106" w:rsidP="00BA0517">
      <w:pPr>
        <w:rPr>
          <w:szCs w:val="22"/>
        </w:rPr>
      </w:pPr>
      <w:r w:rsidRPr="00BA0517">
        <w:rPr>
          <w:szCs w:val="22"/>
        </w:rPr>
        <w:t xml:space="preserve">(b) Insert </w:t>
      </w:r>
      <w:r w:rsidR="00BD6BC9" w:rsidRPr="00BA0517">
        <w:rPr>
          <w:szCs w:val="22"/>
        </w:rPr>
        <w:t>“</w:t>
      </w:r>
      <w:r w:rsidRPr="00BA0517">
        <w:rPr>
          <w:szCs w:val="22"/>
        </w:rPr>
        <w:t>or she</w:t>
      </w:r>
      <w:r w:rsidR="00BD6BC9" w:rsidRPr="00BA0517">
        <w:rPr>
          <w:szCs w:val="22"/>
        </w:rPr>
        <w:t>”</w:t>
      </w:r>
      <w:r w:rsidRPr="00BA0517">
        <w:rPr>
          <w:szCs w:val="22"/>
        </w:rPr>
        <w:t xml:space="preserve"> after </w:t>
      </w:r>
      <w:r w:rsidR="00BD6BC9" w:rsidRPr="00BA0517">
        <w:rPr>
          <w:szCs w:val="22"/>
        </w:rPr>
        <w:t>“</w:t>
      </w:r>
      <w:r w:rsidRPr="00BA0517">
        <w:rPr>
          <w:szCs w:val="22"/>
        </w:rPr>
        <w:t>he</w:t>
      </w:r>
      <w:r w:rsidR="00BD6BC9" w:rsidRPr="00BA0517">
        <w:rPr>
          <w:szCs w:val="22"/>
        </w:rPr>
        <w:t>”</w:t>
      </w:r>
      <w:r w:rsidRPr="00BA0517">
        <w:rPr>
          <w:szCs w:val="22"/>
        </w:rPr>
        <w:t xml:space="preserve"> (second and third occurring).</w:t>
      </w:r>
    </w:p>
    <w:p w14:paraId="3EBE8D6B" w14:textId="77777777" w:rsidR="00AD7106" w:rsidRPr="00BA0517" w:rsidRDefault="002324CD" w:rsidP="00BA0517">
      <w:pPr>
        <w:pStyle w:val="heading"/>
        <w:spacing w:before="60" w:after="0"/>
        <w:rPr>
          <w:sz w:val="22"/>
          <w:szCs w:val="22"/>
        </w:rPr>
      </w:pPr>
      <w:r w:rsidRPr="00BA0517">
        <w:rPr>
          <w:sz w:val="22"/>
          <w:szCs w:val="22"/>
        </w:rPr>
        <w:t>Sub-paragraph 5</w:t>
      </w:r>
      <w:r w:rsidRPr="00BA0517">
        <w:rPr>
          <w:smallCaps/>
          <w:sz w:val="22"/>
          <w:szCs w:val="22"/>
        </w:rPr>
        <w:t xml:space="preserve">a </w:t>
      </w:r>
      <w:r w:rsidRPr="00BA0517">
        <w:rPr>
          <w:sz w:val="22"/>
          <w:szCs w:val="22"/>
        </w:rPr>
        <w:t>(1) (b) (</w:t>
      </w:r>
      <w:proofErr w:type="spellStart"/>
      <w:r w:rsidRPr="00BA0517">
        <w:rPr>
          <w:sz w:val="22"/>
          <w:szCs w:val="22"/>
        </w:rPr>
        <w:t>i</w:t>
      </w:r>
      <w:proofErr w:type="spellEnd"/>
      <w:r w:rsidRPr="00BA0517">
        <w:rPr>
          <w:sz w:val="22"/>
          <w:szCs w:val="22"/>
        </w:rPr>
        <w:t>)—</w:t>
      </w:r>
    </w:p>
    <w:p w14:paraId="2F441258"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618096F4" w14:textId="77777777" w:rsidR="00AD7106" w:rsidRPr="00BA0517" w:rsidRDefault="002324CD" w:rsidP="00BA0517">
      <w:pPr>
        <w:pStyle w:val="heading"/>
        <w:spacing w:before="60" w:after="0"/>
        <w:rPr>
          <w:sz w:val="22"/>
          <w:szCs w:val="22"/>
        </w:rPr>
      </w:pPr>
      <w:r w:rsidRPr="00BA0517">
        <w:rPr>
          <w:sz w:val="22"/>
          <w:szCs w:val="22"/>
        </w:rPr>
        <w:t>Sub-paragraph 5A (1) (b) (ii)—</w:t>
      </w:r>
    </w:p>
    <w:p w14:paraId="1D2BF871"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w:t>
      </w:r>
    </w:p>
    <w:p w14:paraId="3AE6CCCF" w14:textId="77777777" w:rsidR="00AD7106" w:rsidRPr="00BA0517" w:rsidRDefault="002324CD" w:rsidP="00BA0517">
      <w:pPr>
        <w:pStyle w:val="heading"/>
        <w:spacing w:before="60" w:after="0"/>
        <w:rPr>
          <w:sz w:val="22"/>
          <w:szCs w:val="22"/>
        </w:rPr>
      </w:pPr>
      <w:r w:rsidRPr="00BA0517">
        <w:rPr>
          <w:sz w:val="22"/>
          <w:szCs w:val="22"/>
        </w:rPr>
        <w:t>Sub-paragraph 5</w:t>
      </w:r>
      <w:r w:rsidRPr="00BA0517">
        <w:rPr>
          <w:smallCaps/>
          <w:sz w:val="22"/>
          <w:szCs w:val="22"/>
        </w:rPr>
        <w:t xml:space="preserve">a </w:t>
      </w:r>
      <w:r w:rsidRPr="00BA0517">
        <w:rPr>
          <w:sz w:val="22"/>
          <w:szCs w:val="22"/>
        </w:rPr>
        <w:t>(1) (b) (iii)—</w:t>
      </w:r>
    </w:p>
    <w:p w14:paraId="434BFF29" w14:textId="77777777" w:rsidR="00AD7106" w:rsidRPr="00BA0517" w:rsidRDefault="00AD7106" w:rsidP="00BA0517">
      <w:pPr>
        <w:rPr>
          <w:szCs w:val="22"/>
        </w:rPr>
      </w:pPr>
      <w:r w:rsidRPr="00BA0517">
        <w:rPr>
          <w:szCs w:val="22"/>
        </w:rPr>
        <w:t xml:space="preserve">(a) Omit </w:t>
      </w:r>
      <w:r w:rsidR="00BD6BC9" w:rsidRPr="00BA0517">
        <w:rPr>
          <w:szCs w:val="22"/>
        </w:rPr>
        <w:t>“</w:t>
      </w:r>
      <w:r w:rsidRPr="00BA0517">
        <w:rPr>
          <w:szCs w:val="22"/>
        </w:rPr>
        <w:t>he</w:t>
      </w:r>
      <w:r w:rsidR="00BD6BC9" w:rsidRPr="00BA0517">
        <w:rPr>
          <w:szCs w:val="22"/>
        </w:rPr>
        <w:t>”</w:t>
      </w:r>
      <w:r w:rsidRPr="00BA0517">
        <w:rPr>
          <w:szCs w:val="22"/>
        </w:rPr>
        <w:t xml:space="preserve"> (first occurring), substitute </w:t>
      </w:r>
      <w:r w:rsidR="00BD6BC9" w:rsidRPr="00BA0517">
        <w:rPr>
          <w:szCs w:val="22"/>
        </w:rPr>
        <w:t>“</w:t>
      </w:r>
      <w:r w:rsidRPr="00BA0517">
        <w:rPr>
          <w:szCs w:val="22"/>
        </w:rPr>
        <w:t>the person</w:t>
      </w:r>
      <w:r w:rsidR="00BD6BC9" w:rsidRPr="00BA0517">
        <w:rPr>
          <w:szCs w:val="22"/>
        </w:rPr>
        <w:t>”</w:t>
      </w:r>
      <w:r w:rsidRPr="00BA0517">
        <w:rPr>
          <w:szCs w:val="22"/>
        </w:rPr>
        <w:t>.</w:t>
      </w:r>
    </w:p>
    <w:p w14:paraId="55889931" w14:textId="77777777" w:rsidR="00AD7106" w:rsidRPr="00BA0517" w:rsidRDefault="00AD7106" w:rsidP="00BA0517">
      <w:pPr>
        <w:rPr>
          <w:szCs w:val="22"/>
        </w:rPr>
      </w:pPr>
      <w:r w:rsidRPr="00BA0517">
        <w:rPr>
          <w:szCs w:val="22"/>
        </w:rPr>
        <w:t xml:space="preserve">(b) Insert </w:t>
      </w:r>
      <w:r w:rsidR="00BD6BC9" w:rsidRPr="00BA0517">
        <w:rPr>
          <w:szCs w:val="22"/>
        </w:rPr>
        <w:t>“</w:t>
      </w:r>
      <w:r w:rsidRPr="00BA0517">
        <w:rPr>
          <w:szCs w:val="22"/>
        </w:rPr>
        <w:t>or she</w:t>
      </w:r>
      <w:r w:rsidR="00BD6BC9" w:rsidRPr="00BA0517">
        <w:rPr>
          <w:szCs w:val="22"/>
        </w:rPr>
        <w:t>”</w:t>
      </w:r>
      <w:r w:rsidRPr="00BA0517">
        <w:rPr>
          <w:szCs w:val="22"/>
        </w:rPr>
        <w:t xml:space="preserve"> after </w:t>
      </w:r>
      <w:r w:rsidR="00BD6BC9" w:rsidRPr="00BA0517">
        <w:rPr>
          <w:szCs w:val="22"/>
        </w:rPr>
        <w:t>“</w:t>
      </w:r>
      <w:r w:rsidRPr="00BA0517">
        <w:rPr>
          <w:szCs w:val="22"/>
        </w:rPr>
        <w:t>he</w:t>
      </w:r>
      <w:r w:rsidR="00BD6BC9" w:rsidRPr="00BA0517">
        <w:rPr>
          <w:szCs w:val="22"/>
        </w:rPr>
        <w:t>”</w:t>
      </w:r>
      <w:r w:rsidRPr="00BA0517">
        <w:rPr>
          <w:szCs w:val="22"/>
        </w:rPr>
        <w:t xml:space="preserve"> (second and third occurring).</w:t>
      </w:r>
    </w:p>
    <w:p w14:paraId="7469C9B6" w14:textId="77777777" w:rsidR="00AD7106" w:rsidRPr="00BA0517" w:rsidRDefault="002324CD" w:rsidP="00BA0517">
      <w:pPr>
        <w:pStyle w:val="heading"/>
        <w:spacing w:before="60" w:after="0"/>
        <w:rPr>
          <w:sz w:val="22"/>
          <w:szCs w:val="22"/>
        </w:rPr>
      </w:pPr>
      <w:r w:rsidRPr="00BA0517">
        <w:rPr>
          <w:sz w:val="22"/>
          <w:szCs w:val="22"/>
        </w:rPr>
        <w:t>Sub-paragraph 5</w:t>
      </w:r>
      <w:r w:rsidRPr="00BA0517">
        <w:rPr>
          <w:smallCaps/>
          <w:sz w:val="22"/>
          <w:szCs w:val="22"/>
        </w:rPr>
        <w:t xml:space="preserve">a </w:t>
      </w:r>
      <w:r w:rsidRPr="00BA0517">
        <w:rPr>
          <w:sz w:val="22"/>
          <w:szCs w:val="22"/>
        </w:rPr>
        <w:t>(1) (c) (</w:t>
      </w:r>
      <w:proofErr w:type="spellStart"/>
      <w:r w:rsidRPr="00BA0517">
        <w:rPr>
          <w:sz w:val="22"/>
          <w:szCs w:val="22"/>
        </w:rPr>
        <w:t>i</w:t>
      </w:r>
      <w:proofErr w:type="spellEnd"/>
      <w:r w:rsidRPr="00BA0517">
        <w:rPr>
          <w:sz w:val="22"/>
          <w:szCs w:val="22"/>
        </w:rPr>
        <w:t>)—</w:t>
      </w:r>
    </w:p>
    <w:p w14:paraId="196C2DF3" w14:textId="77777777" w:rsidR="00AD7106" w:rsidRPr="00BA0517" w:rsidRDefault="00AD7106" w:rsidP="00BA0517">
      <w:pPr>
        <w:rPr>
          <w:szCs w:val="22"/>
        </w:rPr>
      </w:pPr>
      <w:r w:rsidRPr="00BA0517">
        <w:rPr>
          <w:szCs w:val="22"/>
        </w:rPr>
        <w:t xml:space="preserve">(a) Omit </w:t>
      </w:r>
      <w:r w:rsidR="00BD6BC9" w:rsidRPr="00BA0517">
        <w:rPr>
          <w:szCs w:val="22"/>
        </w:rPr>
        <w:t>“</w:t>
      </w:r>
      <w:r w:rsidRPr="00BA0517">
        <w:rPr>
          <w:szCs w:val="22"/>
        </w:rPr>
        <w:t>his</w:t>
      </w:r>
      <w:r w:rsidR="00BD6BC9" w:rsidRPr="00BA0517">
        <w:rPr>
          <w:szCs w:val="22"/>
        </w:rPr>
        <w:t>”</w:t>
      </w:r>
      <w:r w:rsidRPr="00BA0517">
        <w:rPr>
          <w:szCs w:val="22"/>
        </w:rPr>
        <w:t xml:space="preserve"> (wherever occurring),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662B8D3B" w14:textId="77777777" w:rsidR="00AD7106" w:rsidRPr="00BA0517" w:rsidRDefault="00AD7106" w:rsidP="00BA0517">
      <w:pPr>
        <w:rPr>
          <w:szCs w:val="22"/>
        </w:rPr>
      </w:pPr>
      <w:r w:rsidRPr="00BA0517">
        <w:rPr>
          <w:szCs w:val="22"/>
        </w:rPr>
        <w:t xml:space="preserve">(b) Insert </w:t>
      </w:r>
      <w:r w:rsidR="00BD6BC9" w:rsidRPr="00BA0517">
        <w:rPr>
          <w:szCs w:val="22"/>
        </w:rPr>
        <w:t>“</w:t>
      </w:r>
      <w:r w:rsidRPr="00BA0517">
        <w:rPr>
          <w:szCs w:val="22"/>
        </w:rPr>
        <w:t>or she</w:t>
      </w:r>
      <w:r w:rsidR="00BD6BC9" w:rsidRPr="00BA0517">
        <w:rPr>
          <w:szCs w:val="22"/>
        </w:rPr>
        <w:t>”</w:t>
      </w:r>
      <w:r w:rsidRPr="00BA0517">
        <w:rPr>
          <w:szCs w:val="22"/>
        </w:rPr>
        <w:t xml:space="preserve"> after </w:t>
      </w:r>
      <w:r w:rsidR="00BD6BC9" w:rsidRPr="00BA0517">
        <w:rPr>
          <w:szCs w:val="22"/>
        </w:rPr>
        <w:t>“</w:t>
      </w:r>
      <w:r w:rsidRPr="00BA0517">
        <w:rPr>
          <w:szCs w:val="22"/>
        </w:rPr>
        <w:t>he</w:t>
      </w:r>
      <w:r w:rsidR="00BD6BC9" w:rsidRPr="00BA0517">
        <w:rPr>
          <w:szCs w:val="22"/>
        </w:rPr>
        <w:t>”</w:t>
      </w:r>
      <w:r w:rsidRPr="00BA0517">
        <w:rPr>
          <w:szCs w:val="22"/>
        </w:rPr>
        <w:t xml:space="preserve"> (wherever occurring).</w:t>
      </w:r>
    </w:p>
    <w:p w14:paraId="2FD5F4FD" w14:textId="77777777" w:rsidR="00AD7106" w:rsidRPr="00BA0517" w:rsidRDefault="002324CD" w:rsidP="00BA0517">
      <w:pPr>
        <w:pStyle w:val="heading"/>
        <w:spacing w:before="60" w:after="0"/>
        <w:rPr>
          <w:sz w:val="22"/>
          <w:szCs w:val="22"/>
        </w:rPr>
      </w:pPr>
      <w:r w:rsidRPr="00BA0517">
        <w:rPr>
          <w:sz w:val="22"/>
          <w:szCs w:val="22"/>
        </w:rPr>
        <w:t>Sub-paragraph 5</w:t>
      </w:r>
      <w:r w:rsidRPr="00BA0517">
        <w:rPr>
          <w:smallCaps/>
          <w:sz w:val="22"/>
          <w:szCs w:val="22"/>
        </w:rPr>
        <w:t xml:space="preserve">a </w:t>
      </w:r>
      <w:r w:rsidRPr="00BA0517">
        <w:rPr>
          <w:sz w:val="22"/>
          <w:szCs w:val="22"/>
        </w:rPr>
        <w:t>(1) (c) (ii)—</w:t>
      </w:r>
    </w:p>
    <w:p w14:paraId="3E245E9C"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144E5234" w14:textId="77777777" w:rsidR="00B834ED" w:rsidRPr="00BA0517" w:rsidRDefault="00B834ED" w:rsidP="00BA0517">
      <w:pPr>
        <w:pStyle w:val="heading"/>
        <w:spacing w:before="60" w:after="0"/>
        <w:rPr>
          <w:sz w:val="22"/>
          <w:szCs w:val="22"/>
        </w:rPr>
      </w:pPr>
      <w:r w:rsidRPr="00BA0517">
        <w:rPr>
          <w:sz w:val="22"/>
          <w:szCs w:val="22"/>
        </w:rPr>
        <w:t>Paragraph 5</w:t>
      </w:r>
      <w:r w:rsidRPr="00BA0517">
        <w:rPr>
          <w:smallCaps/>
          <w:sz w:val="22"/>
          <w:szCs w:val="22"/>
        </w:rPr>
        <w:t xml:space="preserve">a </w:t>
      </w:r>
      <w:r w:rsidRPr="00BA0517">
        <w:rPr>
          <w:sz w:val="22"/>
          <w:szCs w:val="22"/>
        </w:rPr>
        <w:t>(1) (d)—</w:t>
      </w:r>
    </w:p>
    <w:p w14:paraId="1BB44BF7" w14:textId="77777777" w:rsidR="00BD6BC9" w:rsidRPr="00334E49" w:rsidRDefault="00B834ED" w:rsidP="00BA0517">
      <w:r w:rsidRPr="00BA0517">
        <w:rPr>
          <w:szCs w:val="22"/>
        </w:rPr>
        <w:t>Omit “he”, substitute “the person”</w:t>
      </w:r>
      <w:r w:rsidRPr="00334E49">
        <w:t>.</w:t>
      </w:r>
      <w:r w:rsidR="00BD6BC9" w:rsidRPr="00334E49">
        <w:br w:type="page"/>
      </w:r>
    </w:p>
    <w:p w14:paraId="6ED3099C" w14:textId="77777777" w:rsidR="00AD7106" w:rsidRPr="00334E49" w:rsidRDefault="002324CD" w:rsidP="00B834ED">
      <w:pPr>
        <w:spacing w:before="0"/>
        <w:ind w:firstLine="0"/>
        <w:jc w:val="center"/>
      </w:pPr>
      <w:r w:rsidRPr="00334E49">
        <w:rPr>
          <w:b/>
        </w:rPr>
        <w:lastRenderedPageBreak/>
        <w:t>SCHEDULE—</w:t>
      </w:r>
      <w:r w:rsidRPr="00B834ED">
        <w:t>continued</w:t>
      </w:r>
    </w:p>
    <w:p w14:paraId="31249F6E" w14:textId="77777777" w:rsidR="00AD7106" w:rsidRPr="00B834ED" w:rsidRDefault="002324CD" w:rsidP="00BA0517">
      <w:pPr>
        <w:pStyle w:val="heading"/>
        <w:spacing w:before="60" w:after="0"/>
        <w:rPr>
          <w:sz w:val="22"/>
          <w:szCs w:val="22"/>
        </w:rPr>
      </w:pPr>
      <w:r w:rsidRPr="00B834ED">
        <w:rPr>
          <w:sz w:val="22"/>
          <w:szCs w:val="22"/>
        </w:rPr>
        <w:t>Sub-section 10 (3)—</w:t>
      </w:r>
    </w:p>
    <w:p w14:paraId="65051F3E"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his</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s</w:t>
      </w:r>
      <w:r w:rsidR="00BD6BC9" w:rsidRPr="00B834ED">
        <w:rPr>
          <w:szCs w:val="22"/>
        </w:rPr>
        <w:t>”</w:t>
      </w:r>
      <w:r w:rsidRPr="00B834ED">
        <w:rPr>
          <w:szCs w:val="22"/>
        </w:rPr>
        <w:t>.</w:t>
      </w:r>
    </w:p>
    <w:p w14:paraId="108C7707" w14:textId="77777777" w:rsidR="00AD7106" w:rsidRPr="00B834ED" w:rsidRDefault="002324CD" w:rsidP="00BA0517">
      <w:pPr>
        <w:pStyle w:val="heading"/>
        <w:spacing w:before="60" w:after="0"/>
        <w:rPr>
          <w:sz w:val="22"/>
          <w:szCs w:val="22"/>
        </w:rPr>
      </w:pPr>
      <w:r w:rsidRPr="00B834ED">
        <w:rPr>
          <w:sz w:val="22"/>
          <w:szCs w:val="22"/>
        </w:rPr>
        <w:t>Sub-section 10 (5)—</w:t>
      </w:r>
    </w:p>
    <w:p w14:paraId="77BEF16D"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his</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s</w:t>
      </w:r>
      <w:r w:rsidR="00BD6BC9" w:rsidRPr="00B834ED">
        <w:rPr>
          <w:szCs w:val="22"/>
        </w:rPr>
        <w:t>”</w:t>
      </w:r>
      <w:r w:rsidRPr="00B834ED">
        <w:rPr>
          <w:szCs w:val="22"/>
        </w:rPr>
        <w:t>.</w:t>
      </w:r>
    </w:p>
    <w:p w14:paraId="7340D10A" w14:textId="77777777" w:rsidR="00AD7106" w:rsidRPr="00B834ED" w:rsidRDefault="002324CD" w:rsidP="00BA0517">
      <w:pPr>
        <w:pStyle w:val="heading"/>
        <w:spacing w:before="60" w:after="0"/>
        <w:rPr>
          <w:sz w:val="22"/>
          <w:szCs w:val="22"/>
        </w:rPr>
      </w:pPr>
      <w:r w:rsidRPr="00B834ED">
        <w:rPr>
          <w:sz w:val="22"/>
          <w:szCs w:val="22"/>
        </w:rPr>
        <w:t>Paragraph 10</w:t>
      </w:r>
      <w:r w:rsidRPr="00B834ED">
        <w:rPr>
          <w:smallCaps/>
          <w:sz w:val="22"/>
          <w:szCs w:val="22"/>
        </w:rPr>
        <w:t xml:space="preserve">a </w:t>
      </w:r>
      <w:r w:rsidRPr="00B834ED">
        <w:rPr>
          <w:sz w:val="22"/>
          <w:szCs w:val="22"/>
        </w:rPr>
        <w:t>(b)—</w:t>
      </w:r>
    </w:p>
    <w:p w14:paraId="18A062F3"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his</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s</w:t>
      </w:r>
      <w:r w:rsidR="00BD6BC9" w:rsidRPr="00B834ED">
        <w:rPr>
          <w:szCs w:val="22"/>
        </w:rPr>
        <w:t>”</w:t>
      </w:r>
      <w:r w:rsidRPr="00B834ED">
        <w:rPr>
          <w:szCs w:val="22"/>
        </w:rPr>
        <w:t>.</w:t>
      </w:r>
    </w:p>
    <w:p w14:paraId="5C00B08F" w14:textId="77777777" w:rsidR="00AD7106" w:rsidRPr="00B834ED" w:rsidRDefault="002324CD" w:rsidP="00BA0517">
      <w:pPr>
        <w:pStyle w:val="heading"/>
        <w:spacing w:before="60" w:after="0"/>
        <w:rPr>
          <w:sz w:val="22"/>
          <w:szCs w:val="22"/>
        </w:rPr>
      </w:pPr>
      <w:r w:rsidRPr="00B834ED">
        <w:rPr>
          <w:sz w:val="22"/>
          <w:szCs w:val="22"/>
        </w:rPr>
        <w:t>Paragraph 10</w:t>
      </w:r>
      <w:r w:rsidRPr="00B834ED">
        <w:rPr>
          <w:smallCaps/>
          <w:sz w:val="22"/>
          <w:szCs w:val="22"/>
        </w:rPr>
        <w:t xml:space="preserve">b </w:t>
      </w:r>
      <w:r w:rsidRPr="00B834ED">
        <w:rPr>
          <w:sz w:val="22"/>
          <w:szCs w:val="22"/>
        </w:rPr>
        <w:t>(1) (a)—</w:t>
      </w:r>
    </w:p>
    <w:p w14:paraId="21824534"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his</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s</w:t>
      </w:r>
      <w:r w:rsidR="00BD6BC9" w:rsidRPr="00B834ED">
        <w:rPr>
          <w:szCs w:val="22"/>
        </w:rPr>
        <w:t>”</w:t>
      </w:r>
      <w:r w:rsidRPr="00B834ED">
        <w:rPr>
          <w:szCs w:val="22"/>
        </w:rPr>
        <w:t>.</w:t>
      </w:r>
    </w:p>
    <w:p w14:paraId="1DA59AE8" w14:textId="77777777" w:rsidR="00AD7106" w:rsidRPr="00B834ED" w:rsidRDefault="002324CD" w:rsidP="00BA0517">
      <w:pPr>
        <w:pStyle w:val="heading"/>
        <w:spacing w:before="60" w:after="0"/>
        <w:rPr>
          <w:sz w:val="22"/>
          <w:szCs w:val="22"/>
        </w:rPr>
      </w:pPr>
      <w:r w:rsidRPr="00B834ED">
        <w:rPr>
          <w:sz w:val="22"/>
          <w:szCs w:val="22"/>
        </w:rPr>
        <w:t>Sub-section 13 (1)—</w:t>
      </w:r>
    </w:p>
    <w:p w14:paraId="753486E7"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his</w:t>
      </w:r>
      <w:r w:rsidR="00BD6BC9" w:rsidRPr="00B834ED">
        <w:rPr>
          <w:szCs w:val="22"/>
        </w:rPr>
        <w:t>”</w:t>
      </w:r>
      <w:r w:rsidRPr="00B834ED">
        <w:rPr>
          <w:szCs w:val="22"/>
        </w:rPr>
        <w:t xml:space="preserve">, substitute </w:t>
      </w:r>
      <w:r w:rsidR="00BD6BC9" w:rsidRPr="00B834ED">
        <w:rPr>
          <w:szCs w:val="22"/>
        </w:rPr>
        <w:t>“</w:t>
      </w:r>
      <w:r w:rsidRPr="00B834ED">
        <w:rPr>
          <w:szCs w:val="22"/>
        </w:rPr>
        <w:t>the Minister</w:t>
      </w:r>
      <w:r w:rsidR="00BD6BC9" w:rsidRPr="00B834ED">
        <w:rPr>
          <w:szCs w:val="22"/>
        </w:rPr>
        <w:t>’</w:t>
      </w:r>
      <w:r w:rsidRPr="00B834ED">
        <w:rPr>
          <w:szCs w:val="22"/>
        </w:rPr>
        <w:t>s</w:t>
      </w:r>
      <w:r w:rsidR="00BD6BC9" w:rsidRPr="00B834ED">
        <w:rPr>
          <w:szCs w:val="22"/>
        </w:rPr>
        <w:t>”</w:t>
      </w:r>
      <w:r w:rsidRPr="00B834ED">
        <w:rPr>
          <w:szCs w:val="22"/>
        </w:rPr>
        <w:t>.</w:t>
      </w:r>
    </w:p>
    <w:p w14:paraId="7B2836D6" w14:textId="77777777" w:rsidR="00AD7106" w:rsidRPr="00B834ED" w:rsidRDefault="002324CD" w:rsidP="00BA0517">
      <w:pPr>
        <w:pStyle w:val="heading"/>
        <w:spacing w:before="60" w:after="0"/>
        <w:rPr>
          <w:sz w:val="22"/>
          <w:szCs w:val="22"/>
        </w:rPr>
      </w:pPr>
      <w:r w:rsidRPr="00B834ED">
        <w:rPr>
          <w:sz w:val="22"/>
          <w:szCs w:val="22"/>
        </w:rPr>
        <w:t>Paragraph 13 (1) (a)—</w:t>
      </w:r>
    </w:p>
    <w:p w14:paraId="50CCB7BD"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58B19B36" w14:textId="77777777" w:rsidR="00AD7106" w:rsidRPr="00B834ED" w:rsidRDefault="002324CD" w:rsidP="00BA0517">
      <w:pPr>
        <w:pStyle w:val="heading"/>
        <w:spacing w:before="60" w:after="0"/>
        <w:rPr>
          <w:sz w:val="22"/>
          <w:szCs w:val="22"/>
        </w:rPr>
      </w:pPr>
      <w:r w:rsidRPr="00B834ED">
        <w:rPr>
          <w:sz w:val="22"/>
          <w:szCs w:val="22"/>
        </w:rPr>
        <w:t>Paragraph 13 (1) (by—</w:t>
      </w:r>
    </w:p>
    <w:p w14:paraId="309C4062"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755EBA4D" w14:textId="77777777" w:rsidR="00AD7106" w:rsidRPr="00B834ED" w:rsidRDefault="002324CD" w:rsidP="00BA0517">
      <w:pPr>
        <w:pStyle w:val="heading"/>
        <w:spacing w:before="60" w:after="0"/>
        <w:rPr>
          <w:sz w:val="22"/>
          <w:szCs w:val="22"/>
        </w:rPr>
      </w:pPr>
      <w:r w:rsidRPr="00B834ED">
        <w:rPr>
          <w:sz w:val="22"/>
          <w:szCs w:val="22"/>
        </w:rPr>
        <w:t>Paragraph 13 (1) (c)—</w:t>
      </w:r>
    </w:p>
    <w:p w14:paraId="4E1E1FD9"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74B895AE" w14:textId="77777777" w:rsidR="00AD7106" w:rsidRPr="00B834ED" w:rsidRDefault="002324CD" w:rsidP="00BA0517">
      <w:pPr>
        <w:pStyle w:val="heading"/>
        <w:spacing w:before="60" w:after="0"/>
        <w:rPr>
          <w:sz w:val="22"/>
          <w:szCs w:val="22"/>
        </w:rPr>
      </w:pPr>
      <w:r w:rsidRPr="00B834ED">
        <w:rPr>
          <w:sz w:val="22"/>
          <w:szCs w:val="22"/>
        </w:rPr>
        <w:t>Paragraph 13 (1) (d)—</w:t>
      </w:r>
    </w:p>
    <w:p w14:paraId="685329D9"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59794A90" w14:textId="77777777" w:rsidR="00AD7106" w:rsidRPr="00B834ED" w:rsidRDefault="002324CD" w:rsidP="00BA0517">
      <w:pPr>
        <w:pStyle w:val="heading"/>
        <w:spacing w:before="60" w:after="0"/>
        <w:rPr>
          <w:sz w:val="22"/>
          <w:szCs w:val="22"/>
        </w:rPr>
      </w:pPr>
      <w:r w:rsidRPr="00B834ED">
        <w:rPr>
          <w:sz w:val="22"/>
          <w:szCs w:val="22"/>
        </w:rPr>
        <w:t>Paragraph 13 (1) (e)—</w:t>
      </w:r>
    </w:p>
    <w:p w14:paraId="1D2E6343"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17A2B8DD" w14:textId="77777777" w:rsidR="00AD7106" w:rsidRPr="00B834ED" w:rsidRDefault="002324CD" w:rsidP="00BA0517">
      <w:pPr>
        <w:pStyle w:val="heading"/>
        <w:spacing w:before="60" w:after="0"/>
        <w:rPr>
          <w:sz w:val="22"/>
          <w:szCs w:val="22"/>
        </w:rPr>
      </w:pPr>
      <w:r w:rsidRPr="00B834ED">
        <w:rPr>
          <w:sz w:val="22"/>
          <w:szCs w:val="22"/>
        </w:rPr>
        <w:t>Paragraph 13 (1) (f)—</w:t>
      </w:r>
    </w:p>
    <w:p w14:paraId="589AC09D"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43DC2811" w14:textId="77777777" w:rsidR="00AD7106" w:rsidRPr="00B834ED" w:rsidRDefault="002324CD" w:rsidP="00BA0517">
      <w:pPr>
        <w:pStyle w:val="heading"/>
        <w:spacing w:before="60" w:after="0"/>
        <w:rPr>
          <w:sz w:val="22"/>
          <w:szCs w:val="22"/>
        </w:rPr>
      </w:pPr>
      <w:r w:rsidRPr="00B834ED">
        <w:rPr>
          <w:sz w:val="22"/>
          <w:szCs w:val="22"/>
        </w:rPr>
        <w:t>Paragraph 13 (1) (g)—</w:t>
      </w:r>
    </w:p>
    <w:p w14:paraId="6FF9F6A1"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63777240" w14:textId="77777777" w:rsidR="00AD7106" w:rsidRPr="00B834ED" w:rsidRDefault="002324CD" w:rsidP="00BA0517">
      <w:pPr>
        <w:pStyle w:val="heading"/>
        <w:spacing w:before="60" w:after="0"/>
        <w:rPr>
          <w:sz w:val="22"/>
          <w:szCs w:val="22"/>
        </w:rPr>
      </w:pPr>
      <w:r w:rsidRPr="00B834ED">
        <w:rPr>
          <w:sz w:val="22"/>
          <w:szCs w:val="22"/>
        </w:rPr>
        <w:t>Paragraph 13(1) (h)—</w:t>
      </w:r>
    </w:p>
    <w:p w14:paraId="7866F383"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2098E8DF" w14:textId="77777777" w:rsidR="00AD7106" w:rsidRPr="00B834ED" w:rsidRDefault="002324CD" w:rsidP="00BA0517">
      <w:pPr>
        <w:pStyle w:val="heading"/>
        <w:spacing w:before="60" w:after="0"/>
        <w:rPr>
          <w:sz w:val="22"/>
          <w:szCs w:val="22"/>
        </w:rPr>
      </w:pPr>
      <w:r w:rsidRPr="00B834ED">
        <w:rPr>
          <w:sz w:val="22"/>
          <w:szCs w:val="22"/>
        </w:rPr>
        <w:t>Paragraph 13 (1) (j)—</w:t>
      </w:r>
    </w:p>
    <w:p w14:paraId="252A654A"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667C9D26" w14:textId="77777777" w:rsidR="00AD7106" w:rsidRPr="00B834ED" w:rsidRDefault="002324CD" w:rsidP="00BA0517">
      <w:pPr>
        <w:pStyle w:val="heading"/>
        <w:spacing w:before="60" w:after="0"/>
        <w:rPr>
          <w:sz w:val="22"/>
          <w:szCs w:val="22"/>
        </w:rPr>
      </w:pPr>
      <w:r w:rsidRPr="00B834ED">
        <w:rPr>
          <w:sz w:val="22"/>
          <w:szCs w:val="22"/>
        </w:rPr>
        <w:t>Paragraph 13 (3) (b)—</w:t>
      </w:r>
    </w:p>
    <w:p w14:paraId="55A5AFC4"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his</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s</w:t>
      </w:r>
      <w:r w:rsidR="00BD6BC9" w:rsidRPr="00B834ED">
        <w:rPr>
          <w:szCs w:val="22"/>
        </w:rPr>
        <w:t>”</w:t>
      </w:r>
      <w:r w:rsidRPr="00B834ED">
        <w:rPr>
          <w:szCs w:val="22"/>
        </w:rPr>
        <w:t>.</w:t>
      </w:r>
    </w:p>
    <w:p w14:paraId="5054E0CC" w14:textId="77777777" w:rsidR="00AD7106" w:rsidRPr="00B834ED" w:rsidRDefault="002324CD" w:rsidP="00BA0517">
      <w:pPr>
        <w:pStyle w:val="heading"/>
        <w:spacing w:before="60" w:after="0"/>
        <w:rPr>
          <w:sz w:val="22"/>
          <w:szCs w:val="22"/>
        </w:rPr>
      </w:pPr>
      <w:r w:rsidRPr="00B834ED">
        <w:rPr>
          <w:sz w:val="22"/>
          <w:szCs w:val="22"/>
        </w:rPr>
        <w:t>Paragraph 13 (4) (b)—</w:t>
      </w:r>
    </w:p>
    <w:p w14:paraId="6340CFD8"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his</w:t>
      </w:r>
      <w:r w:rsidR="00BD6BC9" w:rsidRPr="00B834ED">
        <w:rPr>
          <w:szCs w:val="22"/>
        </w:rPr>
        <w:t>”</w:t>
      </w:r>
      <w:r w:rsidRPr="00B834ED">
        <w:rPr>
          <w:szCs w:val="22"/>
        </w:rPr>
        <w:t xml:space="preserve">, substitute </w:t>
      </w:r>
      <w:r w:rsidR="00BD6BC9" w:rsidRPr="00B834ED">
        <w:rPr>
          <w:szCs w:val="22"/>
        </w:rPr>
        <w:t>“</w:t>
      </w:r>
      <w:r w:rsidRPr="00B834ED">
        <w:rPr>
          <w:szCs w:val="22"/>
        </w:rPr>
        <w:t>the Minister</w:t>
      </w:r>
      <w:r w:rsidR="00BD6BC9" w:rsidRPr="00B834ED">
        <w:rPr>
          <w:szCs w:val="22"/>
        </w:rPr>
        <w:t>’</w:t>
      </w:r>
      <w:r w:rsidRPr="00B834ED">
        <w:rPr>
          <w:szCs w:val="22"/>
        </w:rPr>
        <w:t>s</w:t>
      </w:r>
      <w:r w:rsidR="00BD6BC9" w:rsidRPr="00B834ED">
        <w:rPr>
          <w:szCs w:val="22"/>
        </w:rPr>
        <w:t>”</w:t>
      </w:r>
      <w:r w:rsidRPr="00B834ED">
        <w:rPr>
          <w:szCs w:val="22"/>
        </w:rPr>
        <w:t>.</w:t>
      </w:r>
    </w:p>
    <w:p w14:paraId="48727439" w14:textId="77777777" w:rsidR="00AD7106" w:rsidRPr="00B834ED" w:rsidRDefault="002324CD" w:rsidP="00BA0517">
      <w:pPr>
        <w:pStyle w:val="heading"/>
        <w:spacing w:before="60" w:after="0"/>
        <w:rPr>
          <w:sz w:val="22"/>
          <w:szCs w:val="22"/>
        </w:rPr>
      </w:pPr>
      <w:r w:rsidRPr="00B834ED">
        <w:rPr>
          <w:sz w:val="22"/>
          <w:szCs w:val="22"/>
        </w:rPr>
        <w:t>Sub-section 13 (6)—</w:t>
      </w:r>
    </w:p>
    <w:p w14:paraId="69E197FB" w14:textId="77777777" w:rsidR="00AD7106" w:rsidRPr="00B834ED" w:rsidRDefault="00AD7106" w:rsidP="00BA0517">
      <w:pPr>
        <w:ind w:firstLine="0"/>
        <w:rPr>
          <w:szCs w:val="22"/>
        </w:rPr>
      </w:pPr>
      <w:r w:rsidRPr="00B834ED">
        <w:rPr>
          <w:szCs w:val="22"/>
        </w:rPr>
        <w:t xml:space="preserve">Omit </w:t>
      </w:r>
      <w:r w:rsidR="00BD6BC9" w:rsidRPr="00B834ED">
        <w:rPr>
          <w:szCs w:val="22"/>
        </w:rPr>
        <w:t>“</w:t>
      </w:r>
      <w:r w:rsidRPr="00B834ED">
        <w:rPr>
          <w:szCs w:val="22"/>
        </w:rPr>
        <w:t>he</w:t>
      </w:r>
      <w:r w:rsidR="00BD6BC9" w:rsidRPr="00B834ED">
        <w:rPr>
          <w:szCs w:val="22"/>
        </w:rPr>
        <w:t>”</w:t>
      </w:r>
      <w:r w:rsidRPr="00B834ED">
        <w:rPr>
          <w:szCs w:val="22"/>
        </w:rPr>
        <w:t xml:space="preserve">, substitute </w:t>
      </w:r>
      <w:r w:rsidR="00BD6BC9" w:rsidRPr="00B834ED">
        <w:rPr>
          <w:szCs w:val="22"/>
        </w:rPr>
        <w:t>“</w:t>
      </w:r>
      <w:r w:rsidRPr="00B834ED">
        <w:rPr>
          <w:szCs w:val="22"/>
        </w:rPr>
        <w:t>the person</w:t>
      </w:r>
      <w:r w:rsidR="00BD6BC9" w:rsidRPr="00B834ED">
        <w:rPr>
          <w:szCs w:val="22"/>
        </w:rPr>
        <w:t>”</w:t>
      </w:r>
      <w:r w:rsidRPr="00B834ED">
        <w:rPr>
          <w:szCs w:val="22"/>
        </w:rPr>
        <w:t>.</w:t>
      </w:r>
    </w:p>
    <w:p w14:paraId="0E9059E5" w14:textId="77777777" w:rsidR="00BD6BC9" w:rsidRPr="00B834ED" w:rsidRDefault="00BD6BC9" w:rsidP="00AD7106">
      <w:pPr>
        <w:rPr>
          <w:szCs w:val="22"/>
        </w:rPr>
      </w:pPr>
      <w:r w:rsidRPr="00B834ED">
        <w:rPr>
          <w:szCs w:val="22"/>
        </w:rPr>
        <w:br w:type="page"/>
      </w:r>
    </w:p>
    <w:p w14:paraId="52D55446" w14:textId="77777777" w:rsidR="00AD7106" w:rsidRPr="00B834ED" w:rsidRDefault="002324CD" w:rsidP="00BA0517">
      <w:pPr>
        <w:jc w:val="center"/>
        <w:rPr>
          <w:szCs w:val="22"/>
        </w:rPr>
      </w:pPr>
      <w:r w:rsidRPr="00B834ED">
        <w:rPr>
          <w:b/>
          <w:szCs w:val="22"/>
        </w:rPr>
        <w:lastRenderedPageBreak/>
        <w:t>SCHEDULE—</w:t>
      </w:r>
      <w:r w:rsidRPr="00BA0517">
        <w:rPr>
          <w:szCs w:val="22"/>
        </w:rPr>
        <w:t>continued</w:t>
      </w:r>
    </w:p>
    <w:p w14:paraId="5D0ED01A" w14:textId="77777777" w:rsidR="00AD7106" w:rsidRPr="00BA0517" w:rsidRDefault="002324CD" w:rsidP="00BA0517">
      <w:pPr>
        <w:pStyle w:val="heading"/>
        <w:spacing w:before="60" w:after="0"/>
        <w:rPr>
          <w:sz w:val="22"/>
        </w:rPr>
      </w:pPr>
      <w:r w:rsidRPr="00BA0517">
        <w:rPr>
          <w:sz w:val="22"/>
        </w:rPr>
        <w:t>Sub-section 13 (9)—</w:t>
      </w:r>
    </w:p>
    <w:p w14:paraId="1C526B03"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s</w:t>
      </w:r>
      <w:r w:rsidR="00BD6BC9" w:rsidRPr="00BA0517">
        <w:rPr>
          <w:szCs w:val="22"/>
        </w:rPr>
        <w:t>”</w:t>
      </w:r>
      <w:r w:rsidRPr="00BA0517">
        <w:rPr>
          <w:szCs w:val="22"/>
        </w:rPr>
        <w:t>.</w:t>
      </w:r>
    </w:p>
    <w:p w14:paraId="20E00558" w14:textId="77777777" w:rsidR="00AD7106" w:rsidRPr="00BA0517" w:rsidRDefault="002324CD" w:rsidP="00BA0517">
      <w:pPr>
        <w:pStyle w:val="heading"/>
        <w:spacing w:before="60" w:after="0"/>
        <w:rPr>
          <w:sz w:val="22"/>
        </w:rPr>
      </w:pPr>
      <w:r w:rsidRPr="00BA0517">
        <w:rPr>
          <w:sz w:val="22"/>
        </w:rPr>
        <w:t>Sub-section 13 (10)—</w:t>
      </w:r>
    </w:p>
    <w:p w14:paraId="4D39BDBC"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s</w:t>
      </w:r>
      <w:r w:rsidR="00BD6BC9" w:rsidRPr="00BA0517">
        <w:rPr>
          <w:szCs w:val="22"/>
        </w:rPr>
        <w:t>”</w:t>
      </w:r>
      <w:r w:rsidRPr="00BA0517">
        <w:rPr>
          <w:szCs w:val="22"/>
        </w:rPr>
        <w:t>.</w:t>
      </w:r>
    </w:p>
    <w:p w14:paraId="3B30BB0D" w14:textId="77777777" w:rsidR="00AD7106" w:rsidRPr="00BA0517" w:rsidRDefault="002324CD" w:rsidP="00BA0517">
      <w:pPr>
        <w:pStyle w:val="heading"/>
        <w:spacing w:before="60" w:after="0"/>
        <w:rPr>
          <w:sz w:val="22"/>
        </w:rPr>
      </w:pPr>
      <w:r w:rsidRPr="00BA0517">
        <w:rPr>
          <w:sz w:val="22"/>
        </w:rPr>
        <w:t>Paragraph 13 (11) (c)—</w:t>
      </w:r>
    </w:p>
    <w:p w14:paraId="5784AED3"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him</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w:t>
      </w:r>
    </w:p>
    <w:p w14:paraId="1833AAF9" w14:textId="77777777" w:rsidR="00AD7106" w:rsidRPr="00BA0517" w:rsidRDefault="002324CD" w:rsidP="00BA0517">
      <w:pPr>
        <w:pStyle w:val="heading"/>
        <w:spacing w:before="60" w:after="0"/>
        <w:rPr>
          <w:sz w:val="22"/>
        </w:rPr>
      </w:pPr>
      <w:r w:rsidRPr="00BA0517">
        <w:rPr>
          <w:sz w:val="22"/>
        </w:rPr>
        <w:t>Paragraph 13(11)</w:t>
      </w:r>
      <w:r w:rsidR="005E6241">
        <w:rPr>
          <w:sz w:val="22"/>
        </w:rPr>
        <w:t xml:space="preserve"> </w:t>
      </w:r>
      <w:r w:rsidRPr="00BA0517">
        <w:rPr>
          <w:sz w:val="22"/>
        </w:rPr>
        <w:t>(e)—</w:t>
      </w:r>
    </w:p>
    <w:p w14:paraId="1132CF87"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655022F1" w14:textId="77777777" w:rsidR="00AD7106" w:rsidRPr="00BA0517" w:rsidRDefault="002324CD" w:rsidP="00BA0517">
      <w:pPr>
        <w:pStyle w:val="heading"/>
        <w:spacing w:before="60" w:after="0"/>
        <w:rPr>
          <w:sz w:val="22"/>
        </w:rPr>
      </w:pPr>
      <w:r w:rsidRPr="00BA0517">
        <w:rPr>
          <w:sz w:val="22"/>
        </w:rPr>
        <w:t>Sub-section 13 (16)—</w:t>
      </w:r>
    </w:p>
    <w:p w14:paraId="4E595A88"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54F2EB39" w14:textId="77777777" w:rsidR="00AD7106" w:rsidRPr="00BA0517" w:rsidRDefault="002324CD" w:rsidP="00BA0517">
      <w:pPr>
        <w:pStyle w:val="heading"/>
        <w:spacing w:before="60" w:after="0"/>
        <w:rPr>
          <w:sz w:val="22"/>
        </w:rPr>
      </w:pPr>
      <w:r w:rsidRPr="00BA0517">
        <w:rPr>
          <w:sz w:val="22"/>
        </w:rPr>
        <w:t>Sub-section 13 (17)—</w:t>
      </w:r>
    </w:p>
    <w:p w14:paraId="0636BF0E"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7D4C2B4A" w14:textId="77777777" w:rsidR="00AD7106" w:rsidRPr="00BA0517" w:rsidRDefault="002324CD" w:rsidP="00BA0517">
      <w:pPr>
        <w:pStyle w:val="heading"/>
        <w:spacing w:before="60" w:after="0"/>
        <w:rPr>
          <w:sz w:val="22"/>
        </w:rPr>
      </w:pPr>
      <w:r w:rsidRPr="00BA0517">
        <w:rPr>
          <w:sz w:val="22"/>
        </w:rPr>
        <w:t>Sub-paragraph 14 (1) (b) (</w:t>
      </w:r>
      <w:proofErr w:type="spellStart"/>
      <w:r w:rsidRPr="00BA0517">
        <w:rPr>
          <w:sz w:val="22"/>
        </w:rPr>
        <w:t>i</w:t>
      </w:r>
      <w:proofErr w:type="spellEnd"/>
      <w:r w:rsidRPr="00BA0517">
        <w:rPr>
          <w:sz w:val="22"/>
        </w:rPr>
        <w:t>)—</w:t>
      </w:r>
    </w:p>
    <w:p w14:paraId="6E25A05A"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(wherever occurring), substitute </w:t>
      </w:r>
      <w:r w:rsidR="00BD6BC9" w:rsidRPr="00BA0517">
        <w:rPr>
          <w:szCs w:val="22"/>
        </w:rPr>
        <w:t>“</w:t>
      </w:r>
      <w:r w:rsidRPr="00BA0517">
        <w:rPr>
          <w:szCs w:val="22"/>
        </w:rPr>
        <w:t>the Minister</w:t>
      </w:r>
      <w:r w:rsidR="00BD6BC9" w:rsidRPr="00BA0517">
        <w:rPr>
          <w:szCs w:val="22"/>
        </w:rPr>
        <w:t>”</w:t>
      </w:r>
      <w:r w:rsidRPr="00BA0517">
        <w:rPr>
          <w:szCs w:val="22"/>
        </w:rPr>
        <w:t>.</w:t>
      </w:r>
    </w:p>
    <w:p w14:paraId="3485A13F" w14:textId="77777777" w:rsidR="00AD7106" w:rsidRPr="00BA0517" w:rsidRDefault="002324CD" w:rsidP="00BA0517">
      <w:pPr>
        <w:pStyle w:val="heading"/>
        <w:spacing w:before="60" w:after="0"/>
        <w:rPr>
          <w:sz w:val="22"/>
        </w:rPr>
      </w:pPr>
      <w:r w:rsidRPr="00BA0517">
        <w:rPr>
          <w:sz w:val="22"/>
        </w:rPr>
        <w:t>Sub-paragraph 14 (1) (b) (ii)—</w:t>
      </w:r>
    </w:p>
    <w:p w14:paraId="0587ADCE"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(wherever occurring), substitute </w:t>
      </w:r>
      <w:r w:rsidR="00BD6BC9" w:rsidRPr="00BA0517">
        <w:rPr>
          <w:szCs w:val="22"/>
        </w:rPr>
        <w:t>“</w:t>
      </w:r>
      <w:r w:rsidRPr="00BA0517">
        <w:rPr>
          <w:szCs w:val="22"/>
        </w:rPr>
        <w:t>the Minister</w:t>
      </w:r>
      <w:r w:rsidR="00BD6BC9" w:rsidRPr="00BA0517">
        <w:rPr>
          <w:szCs w:val="22"/>
        </w:rPr>
        <w:t>”</w:t>
      </w:r>
      <w:r w:rsidRPr="00BA0517">
        <w:rPr>
          <w:szCs w:val="22"/>
        </w:rPr>
        <w:t>.</w:t>
      </w:r>
    </w:p>
    <w:p w14:paraId="412368FD" w14:textId="77777777" w:rsidR="00AD7106" w:rsidRPr="00BA0517" w:rsidRDefault="002324CD" w:rsidP="00BA0517">
      <w:pPr>
        <w:pStyle w:val="heading"/>
        <w:spacing w:before="60" w:after="0"/>
        <w:rPr>
          <w:sz w:val="22"/>
        </w:rPr>
      </w:pPr>
      <w:r w:rsidRPr="00BA0517">
        <w:rPr>
          <w:sz w:val="22"/>
        </w:rPr>
        <w:t>Sub-section 14(1)—</w:t>
      </w:r>
    </w:p>
    <w:p w14:paraId="067F91BF"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w:t>
      </w:r>
    </w:p>
    <w:p w14:paraId="67070C13" w14:textId="77777777" w:rsidR="00AD7106" w:rsidRPr="00BA0517" w:rsidRDefault="002324CD" w:rsidP="00BA0517">
      <w:pPr>
        <w:pStyle w:val="heading"/>
        <w:spacing w:before="60" w:after="0"/>
        <w:rPr>
          <w:sz w:val="22"/>
        </w:rPr>
      </w:pPr>
      <w:r w:rsidRPr="00BA0517">
        <w:rPr>
          <w:sz w:val="22"/>
        </w:rPr>
        <w:t>Paragraph 14 (4) (a)—</w:t>
      </w:r>
    </w:p>
    <w:p w14:paraId="14671DE1"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w:t>
      </w:r>
      <w:r w:rsidR="00BD6BC9" w:rsidRPr="00BA0517">
        <w:rPr>
          <w:szCs w:val="22"/>
        </w:rPr>
        <w:t>”</w:t>
      </w:r>
      <w:r w:rsidRPr="00BA0517">
        <w:rPr>
          <w:szCs w:val="22"/>
        </w:rPr>
        <w:t>.</w:t>
      </w:r>
    </w:p>
    <w:p w14:paraId="52F20692" w14:textId="77777777" w:rsidR="00AD7106" w:rsidRPr="00BA0517" w:rsidRDefault="002324CD" w:rsidP="00BA0517">
      <w:pPr>
        <w:pStyle w:val="heading"/>
        <w:spacing w:before="60" w:after="0"/>
        <w:rPr>
          <w:sz w:val="22"/>
        </w:rPr>
      </w:pPr>
      <w:r w:rsidRPr="00BA0517">
        <w:rPr>
          <w:sz w:val="22"/>
        </w:rPr>
        <w:t>Sub-section 15 (4)—</w:t>
      </w:r>
    </w:p>
    <w:p w14:paraId="29F2F3F8"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68863E45" w14:textId="77777777" w:rsidR="00AD7106" w:rsidRPr="00BA0517" w:rsidRDefault="002324CD" w:rsidP="00BA0517">
      <w:pPr>
        <w:pStyle w:val="heading"/>
        <w:spacing w:before="60" w:after="0"/>
        <w:rPr>
          <w:sz w:val="22"/>
        </w:rPr>
      </w:pPr>
      <w:r w:rsidRPr="00BA0517">
        <w:rPr>
          <w:sz w:val="22"/>
        </w:rPr>
        <w:t>Sub-section 18 (1)—</w:t>
      </w:r>
    </w:p>
    <w:p w14:paraId="010FBA5B"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s</w:t>
      </w:r>
      <w:r w:rsidR="00BD6BC9" w:rsidRPr="00BA0517">
        <w:rPr>
          <w:szCs w:val="22"/>
        </w:rPr>
        <w:t>”</w:t>
      </w:r>
      <w:r w:rsidRPr="00BA0517">
        <w:rPr>
          <w:szCs w:val="22"/>
        </w:rPr>
        <w:t>.</w:t>
      </w:r>
    </w:p>
    <w:p w14:paraId="536CEE01" w14:textId="77777777" w:rsidR="00AD7106" w:rsidRPr="00BA0517" w:rsidRDefault="002324CD" w:rsidP="00BA0517">
      <w:pPr>
        <w:pStyle w:val="heading"/>
        <w:spacing w:before="60" w:after="0"/>
        <w:rPr>
          <w:sz w:val="22"/>
        </w:rPr>
      </w:pPr>
      <w:r w:rsidRPr="00BA0517">
        <w:rPr>
          <w:sz w:val="22"/>
        </w:rPr>
        <w:t>Sub-section 18 (5A)—</w:t>
      </w:r>
    </w:p>
    <w:p w14:paraId="14F37801"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w:t>
      </w:r>
    </w:p>
    <w:p w14:paraId="5B4F82EC" w14:textId="77777777" w:rsidR="00AD7106" w:rsidRPr="00BA0517" w:rsidRDefault="002324CD" w:rsidP="00BA0517">
      <w:pPr>
        <w:pStyle w:val="heading"/>
        <w:spacing w:before="60" w:after="0"/>
        <w:rPr>
          <w:sz w:val="22"/>
        </w:rPr>
      </w:pPr>
      <w:r w:rsidRPr="00BA0517">
        <w:rPr>
          <w:sz w:val="22"/>
        </w:rPr>
        <w:t>Sub-section 18 (6)—</w:t>
      </w:r>
    </w:p>
    <w:p w14:paraId="145E794B"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w:t>
      </w:r>
    </w:p>
    <w:p w14:paraId="075FF8C2" w14:textId="77777777" w:rsidR="00AD7106" w:rsidRPr="00BA0517" w:rsidRDefault="002324CD" w:rsidP="00BA0517">
      <w:pPr>
        <w:pStyle w:val="heading"/>
        <w:spacing w:before="60" w:after="0"/>
        <w:rPr>
          <w:sz w:val="22"/>
        </w:rPr>
      </w:pPr>
      <w:r w:rsidRPr="00BA0517">
        <w:rPr>
          <w:sz w:val="22"/>
        </w:rPr>
        <w:t>Sub-paragraph 21 (1) (a) (</w:t>
      </w:r>
      <w:proofErr w:type="spellStart"/>
      <w:r w:rsidRPr="00BA0517">
        <w:rPr>
          <w:sz w:val="22"/>
        </w:rPr>
        <w:t>i</w:t>
      </w:r>
      <w:proofErr w:type="spellEnd"/>
      <w:r w:rsidRPr="00BA0517">
        <w:rPr>
          <w:sz w:val="22"/>
        </w:rPr>
        <w:t>)—</w:t>
      </w:r>
    </w:p>
    <w:p w14:paraId="07D6DB09" w14:textId="77777777" w:rsidR="00AD7106" w:rsidRPr="00BA0517" w:rsidRDefault="00AD7106" w:rsidP="00BA0517">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w:t>
      </w:r>
      <w:r w:rsidR="00BD6BC9" w:rsidRPr="00BA0517">
        <w:rPr>
          <w:szCs w:val="22"/>
        </w:rPr>
        <w:t>”</w:t>
      </w:r>
      <w:r w:rsidRPr="00BA0517">
        <w:rPr>
          <w:szCs w:val="22"/>
        </w:rPr>
        <w:t>.</w:t>
      </w:r>
    </w:p>
    <w:p w14:paraId="589D905B" w14:textId="77777777" w:rsidR="00AD7106" w:rsidRPr="00BA0517" w:rsidRDefault="002324CD" w:rsidP="00BA0517">
      <w:pPr>
        <w:pStyle w:val="heading"/>
        <w:spacing w:before="60" w:after="0"/>
        <w:rPr>
          <w:sz w:val="22"/>
        </w:rPr>
      </w:pPr>
      <w:r w:rsidRPr="00BA0517">
        <w:rPr>
          <w:sz w:val="22"/>
        </w:rPr>
        <w:t>Sub-paragraph 21 (1) (a) (ii)—</w:t>
      </w:r>
    </w:p>
    <w:p w14:paraId="2FB7D3B8" w14:textId="77777777" w:rsidR="00AD7106" w:rsidRPr="00BA0517" w:rsidRDefault="00AD7106" w:rsidP="00BA0517">
      <w:pPr>
        <w:rPr>
          <w:szCs w:val="22"/>
        </w:rPr>
      </w:pPr>
      <w:r w:rsidRPr="00BA0517">
        <w:rPr>
          <w:szCs w:val="22"/>
        </w:rPr>
        <w:t xml:space="preserve">(a) 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w:t>
      </w:r>
      <w:r w:rsidR="00BD6BC9" w:rsidRPr="00BA0517">
        <w:rPr>
          <w:szCs w:val="22"/>
        </w:rPr>
        <w:t>”</w:t>
      </w:r>
      <w:r w:rsidRPr="00BA0517">
        <w:rPr>
          <w:szCs w:val="22"/>
        </w:rPr>
        <w:t>.</w:t>
      </w:r>
    </w:p>
    <w:p w14:paraId="3A41F975" w14:textId="77777777" w:rsidR="00AD7106" w:rsidRPr="00BA0517" w:rsidRDefault="00AD7106" w:rsidP="00BA0517">
      <w:pPr>
        <w:rPr>
          <w:szCs w:val="22"/>
        </w:rPr>
      </w:pPr>
      <w:r w:rsidRPr="00BA0517">
        <w:rPr>
          <w:szCs w:val="22"/>
        </w:rPr>
        <w:t xml:space="preserve">(b) 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w:t>
      </w:r>
    </w:p>
    <w:p w14:paraId="100BDF83" w14:textId="77777777" w:rsidR="00AD7106" w:rsidRPr="00BA0517" w:rsidRDefault="002324CD" w:rsidP="00BA0517">
      <w:pPr>
        <w:pStyle w:val="heading"/>
        <w:spacing w:before="60" w:after="0"/>
        <w:rPr>
          <w:sz w:val="22"/>
        </w:rPr>
      </w:pPr>
      <w:r w:rsidRPr="00BA0517">
        <w:rPr>
          <w:sz w:val="22"/>
        </w:rPr>
        <w:t>Sub-section 21 (1)—</w:t>
      </w:r>
    </w:p>
    <w:p w14:paraId="328A6E8C" w14:textId="77777777" w:rsidR="00BD6BC9" w:rsidRPr="00B834ED" w:rsidRDefault="00AD7106" w:rsidP="00AD7106">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(last occurring), substitute </w:t>
      </w:r>
      <w:r w:rsidR="00BD6BC9" w:rsidRPr="00BA0517">
        <w:rPr>
          <w:szCs w:val="22"/>
        </w:rPr>
        <w:t>“</w:t>
      </w:r>
      <w:r w:rsidRPr="00BA0517">
        <w:rPr>
          <w:szCs w:val="22"/>
        </w:rPr>
        <w:t>the Minister</w:t>
      </w:r>
      <w:r w:rsidR="00BD6BC9" w:rsidRPr="00BA0517">
        <w:rPr>
          <w:szCs w:val="22"/>
        </w:rPr>
        <w:t>’</w:t>
      </w:r>
      <w:r w:rsidRPr="00BA0517">
        <w:rPr>
          <w:szCs w:val="22"/>
        </w:rPr>
        <w:t>s</w:t>
      </w:r>
      <w:r w:rsidR="00BD6BC9" w:rsidRPr="00BA0517">
        <w:rPr>
          <w:szCs w:val="22"/>
        </w:rPr>
        <w:t>”</w:t>
      </w:r>
      <w:r w:rsidRPr="00BA0517">
        <w:rPr>
          <w:szCs w:val="22"/>
        </w:rPr>
        <w:t>.</w:t>
      </w:r>
      <w:r w:rsidR="00BD6BC9" w:rsidRPr="00B834ED">
        <w:rPr>
          <w:szCs w:val="22"/>
        </w:rPr>
        <w:br w:type="page"/>
      </w:r>
    </w:p>
    <w:p w14:paraId="03BFAF0E" w14:textId="77777777" w:rsidR="00AD7106" w:rsidRPr="00B834ED" w:rsidRDefault="002324CD" w:rsidP="00BA0517">
      <w:pPr>
        <w:ind w:firstLine="0"/>
        <w:jc w:val="center"/>
        <w:rPr>
          <w:szCs w:val="22"/>
        </w:rPr>
      </w:pPr>
      <w:r w:rsidRPr="00B834ED">
        <w:rPr>
          <w:b/>
          <w:szCs w:val="22"/>
        </w:rPr>
        <w:lastRenderedPageBreak/>
        <w:t>SCHEDULE—</w:t>
      </w:r>
      <w:r w:rsidRPr="00BA0517">
        <w:rPr>
          <w:szCs w:val="22"/>
        </w:rPr>
        <w:t>continued</w:t>
      </w:r>
    </w:p>
    <w:p w14:paraId="6BAB566B" w14:textId="77777777" w:rsidR="00AD7106" w:rsidRPr="00BA0517" w:rsidRDefault="002324CD" w:rsidP="00BA0517">
      <w:pPr>
        <w:pStyle w:val="heading"/>
        <w:spacing w:before="60"/>
        <w:rPr>
          <w:sz w:val="22"/>
        </w:rPr>
      </w:pPr>
      <w:r w:rsidRPr="00BA0517">
        <w:rPr>
          <w:sz w:val="22"/>
        </w:rPr>
        <w:t>Sub-section 21 (3)—</w:t>
      </w:r>
    </w:p>
    <w:p w14:paraId="271F38C4"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w:t>
      </w:r>
    </w:p>
    <w:p w14:paraId="73D16E46" w14:textId="77777777" w:rsidR="00AD7106" w:rsidRPr="00BA0517" w:rsidRDefault="002324CD" w:rsidP="00BA0517">
      <w:pPr>
        <w:pStyle w:val="heading"/>
        <w:spacing w:before="60"/>
        <w:rPr>
          <w:sz w:val="22"/>
        </w:rPr>
      </w:pPr>
      <w:r w:rsidRPr="00BA0517">
        <w:rPr>
          <w:sz w:val="22"/>
        </w:rPr>
        <w:t>Sub-section 23 (2)—</w:t>
      </w:r>
    </w:p>
    <w:p w14:paraId="448060AD" w14:textId="77777777" w:rsidR="00AD7106" w:rsidRPr="00BA0517" w:rsidRDefault="00AD7106" w:rsidP="00BA0517">
      <w:pPr>
        <w:spacing w:after="60"/>
        <w:rPr>
          <w:szCs w:val="22"/>
        </w:rPr>
      </w:pPr>
      <w:r w:rsidRPr="00BA0517">
        <w:rPr>
          <w:szCs w:val="22"/>
        </w:rPr>
        <w:t xml:space="preserve">(a) Omit </w:t>
      </w:r>
      <w:r w:rsidR="00BD6BC9" w:rsidRPr="00BA0517">
        <w:rPr>
          <w:szCs w:val="22"/>
        </w:rPr>
        <w:t>“</w:t>
      </w:r>
      <w:r w:rsidRPr="00BA0517">
        <w:rPr>
          <w:szCs w:val="22"/>
        </w:rPr>
        <w:t>his</w:t>
      </w:r>
      <w:r w:rsidR="00BD6BC9" w:rsidRPr="00BA0517">
        <w:rPr>
          <w:szCs w:val="22"/>
        </w:rPr>
        <w:t>”</w:t>
      </w:r>
      <w:r w:rsidRPr="00BA0517">
        <w:rPr>
          <w:szCs w:val="22"/>
        </w:rPr>
        <w:t xml:space="preserve"> (first occurring).</w:t>
      </w:r>
    </w:p>
    <w:p w14:paraId="0C09A065" w14:textId="77777777" w:rsidR="00AD7106" w:rsidRPr="00BA0517" w:rsidRDefault="00AD7106" w:rsidP="00BA0517">
      <w:pPr>
        <w:spacing w:after="60"/>
        <w:rPr>
          <w:szCs w:val="22"/>
        </w:rPr>
      </w:pPr>
      <w:r w:rsidRPr="00BA0517">
        <w:rPr>
          <w:szCs w:val="22"/>
        </w:rPr>
        <w:t xml:space="preserve">(b) Omit </w:t>
      </w:r>
      <w:r w:rsidR="00BD6BC9" w:rsidRPr="00BA0517">
        <w:rPr>
          <w:szCs w:val="22"/>
        </w:rPr>
        <w:t>“</w:t>
      </w:r>
      <w:r w:rsidRPr="00BA0517">
        <w:rPr>
          <w:szCs w:val="22"/>
        </w:rPr>
        <w:t>his</w:t>
      </w:r>
      <w:r w:rsidR="00BD6BC9" w:rsidRPr="00BA0517">
        <w:rPr>
          <w:szCs w:val="22"/>
        </w:rPr>
        <w:t>”</w:t>
      </w:r>
      <w:r w:rsidRPr="00BA0517">
        <w:rPr>
          <w:szCs w:val="22"/>
        </w:rPr>
        <w:t xml:space="preserve"> (last occurring), substitute </w:t>
      </w:r>
      <w:r w:rsidR="00BD6BC9" w:rsidRPr="00BA0517">
        <w:rPr>
          <w:szCs w:val="22"/>
        </w:rPr>
        <w:t>“</w:t>
      </w:r>
      <w:r w:rsidRPr="00BA0517">
        <w:rPr>
          <w:szCs w:val="22"/>
        </w:rPr>
        <w:t>the Minister</w:t>
      </w:r>
      <w:r w:rsidR="00BD6BC9" w:rsidRPr="00BA0517">
        <w:rPr>
          <w:szCs w:val="22"/>
        </w:rPr>
        <w:t>’</w:t>
      </w:r>
      <w:r w:rsidRPr="00BA0517">
        <w:rPr>
          <w:szCs w:val="22"/>
        </w:rPr>
        <w:t>s</w:t>
      </w:r>
      <w:r w:rsidR="00BD6BC9" w:rsidRPr="00BA0517">
        <w:rPr>
          <w:szCs w:val="22"/>
        </w:rPr>
        <w:t>”</w:t>
      </w:r>
      <w:r w:rsidRPr="00BA0517">
        <w:rPr>
          <w:szCs w:val="22"/>
        </w:rPr>
        <w:t>.</w:t>
      </w:r>
    </w:p>
    <w:p w14:paraId="685B0A78" w14:textId="77777777" w:rsidR="00AD7106" w:rsidRPr="00BA0517" w:rsidRDefault="002324CD" w:rsidP="00BA0517">
      <w:pPr>
        <w:pStyle w:val="heading"/>
        <w:spacing w:before="60"/>
        <w:rPr>
          <w:sz w:val="22"/>
        </w:rPr>
      </w:pPr>
      <w:r w:rsidRPr="00BA0517">
        <w:rPr>
          <w:sz w:val="22"/>
        </w:rPr>
        <w:t>Paragraph 23 (3) (b)—</w:t>
      </w:r>
    </w:p>
    <w:p w14:paraId="07AD9E40"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w:t>
      </w:r>
    </w:p>
    <w:p w14:paraId="2A9CAC02" w14:textId="77777777" w:rsidR="00AD7106" w:rsidRPr="00BA0517" w:rsidRDefault="002324CD" w:rsidP="00BA0517">
      <w:pPr>
        <w:pStyle w:val="heading"/>
        <w:spacing w:before="60"/>
        <w:rPr>
          <w:sz w:val="22"/>
        </w:rPr>
      </w:pPr>
      <w:r w:rsidRPr="00BA0517">
        <w:rPr>
          <w:sz w:val="22"/>
        </w:rPr>
        <w:t>Sub-section 23</w:t>
      </w:r>
      <w:r w:rsidRPr="00BA0517">
        <w:rPr>
          <w:smallCaps/>
          <w:sz w:val="22"/>
        </w:rPr>
        <w:t xml:space="preserve">a </w:t>
      </w:r>
      <w:r w:rsidRPr="00BA0517">
        <w:rPr>
          <w:sz w:val="22"/>
        </w:rPr>
        <w:t>(1)—</w:t>
      </w:r>
    </w:p>
    <w:p w14:paraId="577F8963"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(wherever occurring), substitute </w:t>
      </w:r>
      <w:r w:rsidR="00BD6BC9" w:rsidRPr="00BA0517">
        <w:rPr>
          <w:szCs w:val="22"/>
        </w:rPr>
        <w:t>“</w:t>
      </w:r>
      <w:r w:rsidRPr="00BA0517">
        <w:rPr>
          <w:szCs w:val="22"/>
        </w:rPr>
        <w:t>the person</w:t>
      </w:r>
      <w:r w:rsidR="00BD6BC9" w:rsidRPr="00BA0517">
        <w:rPr>
          <w:szCs w:val="22"/>
        </w:rPr>
        <w:t>”</w:t>
      </w:r>
      <w:r w:rsidRPr="00BA0517">
        <w:rPr>
          <w:szCs w:val="22"/>
        </w:rPr>
        <w:t>.</w:t>
      </w:r>
    </w:p>
    <w:p w14:paraId="52C691CD" w14:textId="77777777" w:rsidR="00AD7106" w:rsidRPr="00BA0517" w:rsidRDefault="002324CD" w:rsidP="00BA0517">
      <w:pPr>
        <w:pStyle w:val="heading"/>
        <w:spacing w:before="60"/>
        <w:rPr>
          <w:sz w:val="22"/>
        </w:rPr>
      </w:pPr>
      <w:r w:rsidRPr="00BA0517">
        <w:rPr>
          <w:sz w:val="22"/>
        </w:rPr>
        <w:t>Sub-section 23</w:t>
      </w:r>
      <w:r w:rsidRPr="00BA0517">
        <w:rPr>
          <w:smallCaps/>
          <w:sz w:val="22"/>
        </w:rPr>
        <w:t xml:space="preserve">b </w:t>
      </w:r>
      <w:r w:rsidRPr="00BA0517">
        <w:rPr>
          <w:sz w:val="22"/>
        </w:rPr>
        <w:t>(1)—</w:t>
      </w:r>
    </w:p>
    <w:p w14:paraId="26D44276"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w:t>
      </w:r>
    </w:p>
    <w:p w14:paraId="38066C4E" w14:textId="77777777" w:rsidR="00AD7106" w:rsidRPr="00BA0517" w:rsidRDefault="002324CD" w:rsidP="00BA0517">
      <w:pPr>
        <w:pStyle w:val="heading"/>
        <w:spacing w:before="60"/>
        <w:rPr>
          <w:sz w:val="22"/>
        </w:rPr>
      </w:pPr>
      <w:r w:rsidRPr="00BA0517">
        <w:rPr>
          <w:sz w:val="22"/>
        </w:rPr>
        <w:t>Section 23C—</w:t>
      </w:r>
    </w:p>
    <w:p w14:paraId="6975B218" w14:textId="77777777" w:rsidR="00AD7106" w:rsidRPr="00BA0517" w:rsidRDefault="00AD7106" w:rsidP="00BA0517">
      <w:pPr>
        <w:spacing w:after="60"/>
        <w:rPr>
          <w:szCs w:val="22"/>
        </w:rPr>
      </w:pPr>
      <w:r w:rsidRPr="00BA0517">
        <w:rPr>
          <w:szCs w:val="22"/>
        </w:rPr>
        <w:t xml:space="preserve">(a) Insert </w:t>
      </w:r>
      <w:r w:rsidR="00BD6BC9" w:rsidRPr="00BA0517">
        <w:rPr>
          <w:szCs w:val="22"/>
        </w:rPr>
        <w:t>“</w:t>
      </w:r>
      <w:r w:rsidRPr="00BA0517">
        <w:rPr>
          <w:szCs w:val="22"/>
        </w:rPr>
        <w:t>or her</w:t>
      </w:r>
      <w:r w:rsidR="00BD6BC9" w:rsidRPr="00BA0517">
        <w:rPr>
          <w:szCs w:val="22"/>
        </w:rPr>
        <w:t>”</w:t>
      </w:r>
      <w:r w:rsidRPr="00BA0517">
        <w:rPr>
          <w:szCs w:val="22"/>
        </w:rPr>
        <w:t xml:space="preserve"> after </w:t>
      </w:r>
      <w:r w:rsidR="00BD6BC9" w:rsidRPr="00BA0517">
        <w:rPr>
          <w:szCs w:val="22"/>
        </w:rPr>
        <w:t>“</w:t>
      </w:r>
      <w:r w:rsidRPr="00BA0517">
        <w:rPr>
          <w:szCs w:val="22"/>
        </w:rPr>
        <w:t>his</w:t>
      </w:r>
      <w:r w:rsidR="00BD6BC9" w:rsidRPr="00BA0517">
        <w:rPr>
          <w:szCs w:val="22"/>
        </w:rPr>
        <w:t>”</w:t>
      </w:r>
      <w:r w:rsidRPr="00BA0517">
        <w:rPr>
          <w:szCs w:val="22"/>
        </w:rPr>
        <w:t xml:space="preserve"> (wherever occurring).</w:t>
      </w:r>
    </w:p>
    <w:p w14:paraId="633E20AD" w14:textId="77777777" w:rsidR="00AD7106" w:rsidRPr="00BA0517" w:rsidRDefault="00AD7106" w:rsidP="00BA0517">
      <w:pPr>
        <w:spacing w:after="60"/>
        <w:rPr>
          <w:szCs w:val="22"/>
        </w:rPr>
      </w:pPr>
      <w:r w:rsidRPr="00BA0517">
        <w:rPr>
          <w:szCs w:val="22"/>
        </w:rPr>
        <w:t xml:space="preserve">(b) Insert </w:t>
      </w:r>
      <w:r w:rsidR="00BD6BC9" w:rsidRPr="00BA0517">
        <w:rPr>
          <w:szCs w:val="22"/>
        </w:rPr>
        <w:t>“</w:t>
      </w:r>
      <w:r w:rsidRPr="00BA0517">
        <w:rPr>
          <w:szCs w:val="22"/>
        </w:rPr>
        <w:t>or herself</w:t>
      </w:r>
      <w:r w:rsidR="00BD6BC9" w:rsidRPr="00BA0517">
        <w:rPr>
          <w:szCs w:val="22"/>
        </w:rPr>
        <w:t>”</w:t>
      </w:r>
      <w:r w:rsidRPr="00BA0517">
        <w:rPr>
          <w:szCs w:val="22"/>
        </w:rPr>
        <w:t xml:space="preserve"> after </w:t>
      </w:r>
      <w:r w:rsidR="00BD6BC9" w:rsidRPr="00BA0517">
        <w:rPr>
          <w:szCs w:val="22"/>
        </w:rPr>
        <w:t>“</w:t>
      </w:r>
      <w:r w:rsidRPr="00BA0517">
        <w:rPr>
          <w:szCs w:val="22"/>
        </w:rPr>
        <w:t>himself.</w:t>
      </w:r>
    </w:p>
    <w:p w14:paraId="61788482" w14:textId="77777777" w:rsidR="00AD7106" w:rsidRPr="00BA0517" w:rsidRDefault="002324CD" w:rsidP="00BA0517">
      <w:pPr>
        <w:pStyle w:val="heading"/>
        <w:spacing w:before="60"/>
        <w:rPr>
          <w:sz w:val="22"/>
        </w:rPr>
      </w:pPr>
      <w:r w:rsidRPr="00BA0517">
        <w:rPr>
          <w:sz w:val="22"/>
        </w:rPr>
        <w:t>Sub-section 23D (1)—</w:t>
      </w:r>
    </w:p>
    <w:p w14:paraId="67804C23"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w:t>
      </w:r>
    </w:p>
    <w:p w14:paraId="3FF5BD8C" w14:textId="77777777" w:rsidR="00AD7106" w:rsidRPr="00BA0517" w:rsidRDefault="002324CD" w:rsidP="00BA0517">
      <w:pPr>
        <w:pStyle w:val="heading"/>
        <w:spacing w:before="60"/>
        <w:rPr>
          <w:sz w:val="22"/>
        </w:rPr>
      </w:pPr>
      <w:r w:rsidRPr="00BA0517">
        <w:rPr>
          <w:sz w:val="22"/>
        </w:rPr>
        <w:t>Sub-paragraph 23D (3) (a) (ii)—</w:t>
      </w:r>
    </w:p>
    <w:p w14:paraId="51756DBD" w14:textId="77777777" w:rsidR="00AD7106" w:rsidRPr="00BA0517" w:rsidRDefault="00AD7106" w:rsidP="00BA0517">
      <w:pPr>
        <w:spacing w:after="60"/>
        <w:rPr>
          <w:szCs w:val="22"/>
        </w:rPr>
      </w:pPr>
      <w:r w:rsidRPr="00BA0517">
        <w:rPr>
          <w:szCs w:val="22"/>
        </w:rPr>
        <w:t xml:space="preserve">Insert </w:t>
      </w:r>
      <w:r w:rsidR="00BD6BC9" w:rsidRPr="00BA0517">
        <w:rPr>
          <w:szCs w:val="22"/>
        </w:rPr>
        <w:t>“</w:t>
      </w:r>
      <w:r w:rsidRPr="00BA0517">
        <w:rPr>
          <w:szCs w:val="22"/>
        </w:rPr>
        <w:t>or her</w:t>
      </w:r>
      <w:r w:rsidR="00BD6BC9" w:rsidRPr="00BA0517">
        <w:rPr>
          <w:szCs w:val="22"/>
        </w:rPr>
        <w:t>”</w:t>
      </w:r>
      <w:r w:rsidRPr="00BA0517">
        <w:rPr>
          <w:szCs w:val="22"/>
        </w:rPr>
        <w:t xml:space="preserve"> after </w:t>
      </w:r>
      <w:r w:rsidR="00BD6BC9" w:rsidRPr="00BA0517">
        <w:rPr>
          <w:szCs w:val="22"/>
        </w:rPr>
        <w:t>“</w:t>
      </w:r>
      <w:r w:rsidRPr="00BA0517">
        <w:rPr>
          <w:szCs w:val="22"/>
        </w:rPr>
        <w:t>his</w:t>
      </w:r>
      <w:r w:rsidR="00BD6BC9" w:rsidRPr="00BA0517">
        <w:rPr>
          <w:szCs w:val="22"/>
        </w:rPr>
        <w:t>”</w:t>
      </w:r>
      <w:r w:rsidRPr="00BA0517">
        <w:rPr>
          <w:szCs w:val="22"/>
        </w:rPr>
        <w:t>.</w:t>
      </w:r>
    </w:p>
    <w:p w14:paraId="20FFC93F" w14:textId="77777777" w:rsidR="00AD7106" w:rsidRPr="00BA0517" w:rsidRDefault="002324CD" w:rsidP="00BA0517">
      <w:pPr>
        <w:pStyle w:val="heading"/>
        <w:spacing w:before="60"/>
        <w:rPr>
          <w:sz w:val="22"/>
        </w:rPr>
      </w:pPr>
      <w:r w:rsidRPr="00BA0517">
        <w:rPr>
          <w:sz w:val="22"/>
        </w:rPr>
        <w:t>Sub-section 23D (4)—</w:t>
      </w:r>
    </w:p>
    <w:p w14:paraId="0FD84AB5"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him</w:t>
      </w:r>
      <w:r w:rsidR="00BD6BC9" w:rsidRPr="00BA0517">
        <w:rPr>
          <w:szCs w:val="22"/>
        </w:rPr>
        <w:t>”</w:t>
      </w:r>
      <w:r w:rsidRPr="00BA0517">
        <w:rPr>
          <w:szCs w:val="22"/>
        </w:rPr>
        <w:t xml:space="preserve">, substitute </w:t>
      </w:r>
      <w:r w:rsidR="00BD6BC9" w:rsidRPr="00BA0517">
        <w:rPr>
          <w:szCs w:val="22"/>
        </w:rPr>
        <w:t>“</w:t>
      </w:r>
      <w:r w:rsidRPr="00BA0517">
        <w:rPr>
          <w:szCs w:val="22"/>
        </w:rPr>
        <w:t>the child</w:t>
      </w:r>
      <w:r w:rsidR="00BD6BC9" w:rsidRPr="00BA0517">
        <w:rPr>
          <w:szCs w:val="22"/>
        </w:rPr>
        <w:t>”</w:t>
      </w:r>
      <w:r w:rsidRPr="00BA0517">
        <w:rPr>
          <w:szCs w:val="22"/>
        </w:rPr>
        <w:t>.</w:t>
      </w:r>
    </w:p>
    <w:p w14:paraId="77B6CCE7" w14:textId="77777777" w:rsidR="00AD7106" w:rsidRPr="00BA0517" w:rsidRDefault="002324CD" w:rsidP="00BA0517">
      <w:pPr>
        <w:pStyle w:val="heading"/>
        <w:spacing w:before="60"/>
        <w:rPr>
          <w:sz w:val="22"/>
        </w:rPr>
      </w:pPr>
      <w:r w:rsidRPr="00BA0517">
        <w:rPr>
          <w:sz w:val="22"/>
        </w:rPr>
        <w:t>Sub-section 32 (1)—</w:t>
      </w:r>
    </w:p>
    <w:p w14:paraId="3ADFC13D"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s</w:t>
      </w:r>
      <w:r w:rsidR="00BD6BC9" w:rsidRPr="00BA0517">
        <w:rPr>
          <w:szCs w:val="22"/>
        </w:rPr>
        <w:t>”</w:t>
      </w:r>
      <w:r w:rsidRPr="00BA0517">
        <w:rPr>
          <w:szCs w:val="22"/>
        </w:rPr>
        <w:t>.</w:t>
      </w:r>
    </w:p>
    <w:p w14:paraId="35051CCC" w14:textId="77777777" w:rsidR="00AD7106" w:rsidRPr="00BA0517" w:rsidRDefault="002324CD" w:rsidP="00BA0517">
      <w:pPr>
        <w:pStyle w:val="heading"/>
        <w:spacing w:before="60"/>
        <w:rPr>
          <w:sz w:val="22"/>
        </w:rPr>
      </w:pPr>
      <w:r w:rsidRPr="00BA0517">
        <w:rPr>
          <w:sz w:val="22"/>
        </w:rPr>
        <w:t>Sub-section 32 (3)—</w:t>
      </w:r>
    </w:p>
    <w:p w14:paraId="202E9D92"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person</w:t>
      </w:r>
      <w:r w:rsidR="00BD6BC9" w:rsidRPr="00BA0517">
        <w:rPr>
          <w:szCs w:val="22"/>
        </w:rPr>
        <w:t>”</w:t>
      </w:r>
      <w:r w:rsidRPr="00BA0517">
        <w:rPr>
          <w:szCs w:val="22"/>
        </w:rPr>
        <w:t>.</w:t>
      </w:r>
    </w:p>
    <w:p w14:paraId="375FAD40" w14:textId="77777777" w:rsidR="00AD7106" w:rsidRPr="00BA0517" w:rsidRDefault="002324CD" w:rsidP="00BA0517">
      <w:pPr>
        <w:pStyle w:val="heading"/>
        <w:spacing w:before="60"/>
        <w:rPr>
          <w:sz w:val="22"/>
        </w:rPr>
      </w:pPr>
      <w:r w:rsidRPr="00BA0517">
        <w:rPr>
          <w:sz w:val="22"/>
        </w:rPr>
        <w:t>Sub-section 36 (1)—</w:t>
      </w:r>
    </w:p>
    <w:p w14:paraId="6C864777"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(first occurring), substitute </w:t>
      </w:r>
      <w:r w:rsidR="00BD6BC9" w:rsidRPr="00BA0517">
        <w:rPr>
          <w:szCs w:val="22"/>
        </w:rPr>
        <w:t>“</w:t>
      </w:r>
      <w:r w:rsidRPr="00BA0517">
        <w:rPr>
          <w:szCs w:val="22"/>
        </w:rPr>
        <w:t>the</w:t>
      </w:r>
      <w:r w:rsidR="00BD6BC9" w:rsidRPr="00BA0517">
        <w:rPr>
          <w:szCs w:val="22"/>
        </w:rPr>
        <w:t>”</w:t>
      </w:r>
      <w:r w:rsidRPr="00BA0517">
        <w:rPr>
          <w:szCs w:val="22"/>
        </w:rPr>
        <w:t>.</w:t>
      </w:r>
    </w:p>
    <w:p w14:paraId="76708A8D" w14:textId="77777777" w:rsidR="00AD7106" w:rsidRPr="00BA0517" w:rsidRDefault="002324CD" w:rsidP="00BA0517">
      <w:pPr>
        <w:pStyle w:val="heading"/>
        <w:spacing w:before="60"/>
        <w:rPr>
          <w:sz w:val="22"/>
        </w:rPr>
      </w:pPr>
      <w:r w:rsidRPr="00BA0517">
        <w:rPr>
          <w:sz w:val="22"/>
        </w:rPr>
        <w:t>Paragraph 36 (1) (a)—</w:t>
      </w:r>
    </w:p>
    <w:p w14:paraId="568039D5"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applicant</w:t>
      </w:r>
      <w:r w:rsidR="00BD6BC9" w:rsidRPr="00BA0517">
        <w:rPr>
          <w:szCs w:val="22"/>
        </w:rPr>
        <w:t>’</w:t>
      </w:r>
      <w:r w:rsidRPr="00BA0517">
        <w:rPr>
          <w:szCs w:val="22"/>
        </w:rPr>
        <w:t>s</w:t>
      </w:r>
      <w:r w:rsidR="00BD6BC9" w:rsidRPr="00BA0517">
        <w:rPr>
          <w:szCs w:val="22"/>
        </w:rPr>
        <w:t>”</w:t>
      </w:r>
      <w:r w:rsidRPr="00BA0517">
        <w:rPr>
          <w:szCs w:val="22"/>
        </w:rPr>
        <w:t>.</w:t>
      </w:r>
    </w:p>
    <w:p w14:paraId="10378EE7" w14:textId="77777777" w:rsidR="00AD7106" w:rsidRPr="00BA0517" w:rsidRDefault="002324CD" w:rsidP="00BA0517">
      <w:pPr>
        <w:pStyle w:val="heading"/>
        <w:spacing w:before="60"/>
        <w:rPr>
          <w:sz w:val="22"/>
        </w:rPr>
      </w:pPr>
      <w:r w:rsidRPr="00BA0517">
        <w:rPr>
          <w:sz w:val="22"/>
        </w:rPr>
        <w:t>Paragraph 36 (1) (b)—</w:t>
      </w:r>
    </w:p>
    <w:p w14:paraId="3E71E452"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applicant</w:t>
      </w:r>
      <w:r w:rsidR="00BD6BC9" w:rsidRPr="00BA0517">
        <w:rPr>
          <w:szCs w:val="22"/>
        </w:rPr>
        <w:t>’</w:t>
      </w:r>
      <w:r w:rsidRPr="00BA0517">
        <w:rPr>
          <w:szCs w:val="22"/>
        </w:rPr>
        <w:t>s</w:t>
      </w:r>
      <w:r w:rsidR="00BD6BC9" w:rsidRPr="00BA0517">
        <w:rPr>
          <w:szCs w:val="22"/>
        </w:rPr>
        <w:t>”</w:t>
      </w:r>
      <w:r w:rsidRPr="00BA0517">
        <w:rPr>
          <w:szCs w:val="22"/>
        </w:rPr>
        <w:t>.</w:t>
      </w:r>
    </w:p>
    <w:p w14:paraId="325104AB" w14:textId="77777777" w:rsidR="00AD7106" w:rsidRPr="00BA0517" w:rsidRDefault="002324CD" w:rsidP="00BA0517">
      <w:pPr>
        <w:pStyle w:val="heading"/>
        <w:spacing w:before="60"/>
        <w:rPr>
          <w:sz w:val="22"/>
        </w:rPr>
      </w:pPr>
      <w:r w:rsidRPr="00BA0517">
        <w:rPr>
          <w:sz w:val="22"/>
        </w:rPr>
        <w:t>Sub-section 36 (2)—</w:t>
      </w:r>
    </w:p>
    <w:p w14:paraId="692CD6A8" w14:textId="77777777" w:rsidR="00AD7106" w:rsidRPr="00BA0517" w:rsidRDefault="00AD7106" w:rsidP="00BA0517">
      <w:pPr>
        <w:spacing w:after="60"/>
        <w:rPr>
          <w:szCs w:val="22"/>
        </w:rPr>
      </w:pPr>
      <w:r w:rsidRPr="00BA0517">
        <w:rPr>
          <w:szCs w:val="22"/>
        </w:rPr>
        <w:t xml:space="preserve">Omit </w:t>
      </w:r>
      <w:r w:rsidR="00BD6BC9" w:rsidRPr="00BA0517">
        <w:rPr>
          <w:szCs w:val="22"/>
        </w:rPr>
        <w:t>“</w:t>
      </w:r>
      <w:r w:rsidRPr="00BA0517">
        <w:rPr>
          <w:szCs w:val="22"/>
        </w:rPr>
        <w:t>him</w:t>
      </w:r>
      <w:r w:rsidR="00BD6BC9" w:rsidRPr="00BA0517">
        <w:rPr>
          <w:szCs w:val="22"/>
        </w:rPr>
        <w:t>”</w:t>
      </w:r>
      <w:r w:rsidRPr="00BA0517">
        <w:rPr>
          <w:szCs w:val="22"/>
        </w:rPr>
        <w:t xml:space="preserve">, substitute </w:t>
      </w:r>
      <w:r w:rsidR="00BD6BC9" w:rsidRPr="00BA0517">
        <w:rPr>
          <w:szCs w:val="22"/>
        </w:rPr>
        <w:t>“</w:t>
      </w:r>
      <w:r w:rsidRPr="00BA0517">
        <w:rPr>
          <w:szCs w:val="22"/>
        </w:rPr>
        <w:t>the applicant</w:t>
      </w:r>
      <w:r w:rsidR="00BD6BC9" w:rsidRPr="00BA0517">
        <w:rPr>
          <w:szCs w:val="22"/>
        </w:rPr>
        <w:t>”</w:t>
      </w:r>
      <w:r w:rsidRPr="00BA0517">
        <w:rPr>
          <w:szCs w:val="22"/>
        </w:rPr>
        <w:t>.</w:t>
      </w:r>
    </w:p>
    <w:p w14:paraId="7833D042" w14:textId="77777777" w:rsidR="00AD7106" w:rsidRPr="00BA0517" w:rsidRDefault="002324CD" w:rsidP="00BA0517">
      <w:pPr>
        <w:pStyle w:val="heading"/>
        <w:spacing w:before="60"/>
        <w:rPr>
          <w:sz w:val="22"/>
        </w:rPr>
      </w:pPr>
      <w:r w:rsidRPr="00BA0517">
        <w:rPr>
          <w:sz w:val="22"/>
        </w:rPr>
        <w:t>Sub-section 37 (1)—</w:t>
      </w:r>
    </w:p>
    <w:p w14:paraId="76C95D06" w14:textId="77777777" w:rsidR="00AD7106" w:rsidRPr="00BA0517" w:rsidRDefault="00AD7106" w:rsidP="00BA0517">
      <w:pPr>
        <w:spacing w:after="60"/>
        <w:rPr>
          <w:szCs w:val="22"/>
        </w:rPr>
      </w:pPr>
      <w:r w:rsidRPr="00BA0517">
        <w:rPr>
          <w:szCs w:val="22"/>
        </w:rPr>
        <w:t xml:space="preserve">(a) Omit </w:t>
      </w:r>
      <w:r w:rsidR="00BD6BC9" w:rsidRPr="00BA0517">
        <w:rPr>
          <w:szCs w:val="22"/>
        </w:rPr>
        <w:t>“</w:t>
      </w:r>
      <w:r w:rsidRPr="00BA0517">
        <w:rPr>
          <w:szCs w:val="22"/>
        </w:rPr>
        <w:t>him</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w:t>
      </w:r>
    </w:p>
    <w:p w14:paraId="2602A27F" w14:textId="77777777" w:rsidR="00BD6BC9" w:rsidRPr="00334E49" w:rsidRDefault="00AD7106" w:rsidP="00BA0517">
      <w:pPr>
        <w:spacing w:after="60"/>
      </w:pPr>
      <w:r w:rsidRPr="00BA0517">
        <w:rPr>
          <w:szCs w:val="22"/>
        </w:rPr>
        <w:t xml:space="preserve">(b) 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s</w:t>
      </w:r>
      <w:r w:rsidR="00BD6BC9" w:rsidRPr="00BA0517">
        <w:rPr>
          <w:szCs w:val="22"/>
        </w:rPr>
        <w:t>”</w:t>
      </w:r>
      <w:r w:rsidRPr="00BA0517">
        <w:rPr>
          <w:szCs w:val="22"/>
        </w:rPr>
        <w:t>.</w:t>
      </w:r>
      <w:r w:rsidR="00BD6BC9" w:rsidRPr="00334E49">
        <w:br w:type="page"/>
      </w:r>
    </w:p>
    <w:p w14:paraId="4E20AA98" w14:textId="77777777" w:rsidR="00AD7106" w:rsidRPr="00334E49" w:rsidRDefault="00E453B0" w:rsidP="00BA0517">
      <w:pPr>
        <w:ind w:firstLine="0"/>
        <w:jc w:val="center"/>
      </w:pPr>
      <w:r w:rsidRPr="00BA0517">
        <w:rPr>
          <w:b/>
        </w:rPr>
        <w:lastRenderedPageBreak/>
        <w:t>SCHEDULE</w:t>
      </w:r>
      <w:r w:rsidR="00AD7106" w:rsidRPr="00334E49">
        <w:t>—continued</w:t>
      </w:r>
    </w:p>
    <w:p w14:paraId="563D557F" w14:textId="77777777" w:rsidR="00AD7106" w:rsidRPr="00BA0517" w:rsidRDefault="002324CD" w:rsidP="00BA0517">
      <w:pPr>
        <w:pStyle w:val="heading"/>
        <w:rPr>
          <w:sz w:val="22"/>
          <w:szCs w:val="22"/>
        </w:rPr>
      </w:pPr>
      <w:r w:rsidRPr="00BA0517">
        <w:rPr>
          <w:sz w:val="22"/>
          <w:szCs w:val="22"/>
        </w:rPr>
        <w:t>Sub-section 44</w:t>
      </w:r>
      <w:r w:rsidRPr="00BA0517">
        <w:rPr>
          <w:smallCaps/>
          <w:sz w:val="22"/>
          <w:szCs w:val="22"/>
        </w:rPr>
        <w:t xml:space="preserve">a </w:t>
      </w:r>
      <w:r w:rsidRPr="00BA0517">
        <w:rPr>
          <w:sz w:val="22"/>
          <w:szCs w:val="22"/>
        </w:rPr>
        <w:t>(4)—</w:t>
      </w:r>
    </w:p>
    <w:p w14:paraId="0A05BF88" w14:textId="77777777" w:rsidR="00AD7106" w:rsidRPr="00BA0517" w:rsidRDefault="00AD7106" w:rsidP="00AD7106">
      <w:pPr>
        <w:rPr>
          <w:szCs w:val="22"/>
        </w:rPr>
      </w:pPr>
      <w:r w:rsidRPr="00BA0517">
        <w:rPr>
          <w:szCs w:val="22"/>
        </w:rPr>
        <w:t xml:space="preserve">Omit </w:t>
      </w:r>
      <w:r w:rsidR="00BD6BC9" w:rsidRPr="00BA0517">
        <w:rPr>
          <w:szCs w:val="22"/>
        </w:rPr>
        <w:t>“</w:t>
      </w:r>
      <w:r w:rsidRPr="00BA0517">
        <w:rPr>
          <w:szCs w:val="22"/>
        </w:rPr>
        <w:t>under his hand</w:t>
      </w:r>
      <w:r w:rsidR="00BD6BC9" w:rsidRPr="00BA0517">
        <w:rPr>
          <w:szCs w:val="22"/>
        </w:rPr>
        <w:t>”</w:t>
      </w:r>
      <w:r w:rsidRPr="00BA0517">
        <w:rPr>
          <w:szCs w:val="22"/>
        </w:rPr>
        <w:t xml:space="preserve">, substitute </w:t>
      </w:r>
      <w:r w:rsidR="00BD6BC9" w:rsidRPr="00BA0517">
        <w:rPr>
          <w:szCs w:val="22"/>
        </w:rPr>
        <w:t>“</w:t>
      </w:r>
      <w:r w:rsidRPr="00BA0517">
        <w:rPr>
          <w:szCs w:val="22"/>
        </w:rPr>
        <w:t>signed by the Secretary</w:t>
      </w:r>
      <w:r w:rsidR="00BD6BC9" w:rsidRPr="00BA0517">
        <w:rPr>
          <w:szCs w:val="22"/>
        </w:rPr>
        <w:t>”</w:t>
      </w:r>
      <w:r w:rsidRPr="00BA0517">
        <w:rPr>
          <w:szCs w:val="22"/>
        </w:rPr>
        <w:t>.</w:t>
      </w:r>
    </w:p>
    <w:p w14:paraId="19918872" w14:textId="77777777" w:rsidR="00AD7106" w:rsidRPr="00BA0517" w:rsidRDefault="002324CD" w:rsidP="00BA0517">
      <w:pPr>
        <w:pStyle w:val="heading"/>
        <w:rPr>
          <w:sz w:val="22"/>
          <w:szCs w:val="22"/>
        </w:rPr>
      </w:pPr>
      <w:r w:rsidRPr="00BA0517">
        <w:rPr>
          <w:sz w:val="22"/>
          <w:szCs w:val="22"/>
        </w:rPr>
        <w:t>Sub-section 44A (8)—</w:t>
      </w:r>
    </w:p>
    <w:p w14:paraId="7F2C2E30" w14:textId="77777777" w:rsidR="00AD7106" w:rsidRPr="00BA0517" w:rsidRDefault="00AD7106" w:rsidP="00AD7106">
      <w:pPr>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person signing it</w:t>
      </w:r>
      <w:r w:rsidR="00BD6BC9" w:rsidRPr="00BA0517">
        <w:rPr>
          <w:szCs w:val="22"/>
        </w:rPr>
        <w:t>”</w:t>
      </w:r>
      <w:r w:rsidRPr="00BA0517">
        <w:rPr>
          <w:szCs w:val="22"/>
        </w:rPr>
        <w:t>.</w:t>
      </w:r>
    </w:p>
    <w:p w14:paraId="5CF4F127" w14:textId="77777777" w:rsidR="00AD7106" w:rsidRPr="00BA0517" w:rsidRDefault="002324CD" w:rsidP="00BA0517">
      <w:pPr>
        <w:pStyle w:val="heading"/>
        <w:rPr>
          <w:sz w:val="22"/>
          <w:szCs w:val="22"/>
        </w:rPr>
      </w:pPr>
      <w:r w:rsidRPr="00BA0517">
        <w:rPr>
          <w:sz w:val="22"/>
          <w:szCs w:val="22"/>
        </w:rPr>
        <w:t>Sub-section 47 (1)—</w:t>
      </w:r>
    </w:p>
    <w:p w14:paraId="3BD45FFA" w14:textId="77777777" w:rsidR="00AD7106" w:rsidRPr="00BA0517" w:rsidRDefault="00AD7106" w:rsidP="00AD7106">
      <w:pPr>
        <w:rPr>
          <w:szCs w:val="22"/>
        </w:rPr>
      </w:pPr>
      <w:r w:rsidRPr="00BA0517">
        <w:rPr>
          <w:szCs w:val="22"/>
        </w:rPr>
        <w:t xml:space="preserve">Omit </w:t>
      </w:r>
      <w:r w:rsidR="00BD6BC9" w:rsidRPr="00BA0517">
        <w:rPr>
          <w:szCs w:val="22"/>
        </w:rPr>
        <w:t>“</w:t>
      </w:r>
      <w:r w:rsidRPr="00BA0517">
        <w:rPr>
          <w:szCs w:val="22"/>
        </w:rPr>
        <w:t>he</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w:t>
      </w:r>
    </w:p>
    <w:p w14:paraId="5D72C87E" w14:textId="77777777" w:rsidR="00AD7106" w:rsidRPr="00BA0517" w:rsidRDefault="002324CD" w:rsidP="00BA0517">
      <w:pPr>
        <w:pStyle w:val="heading"/>
        <w:rPr>
          <w:sz w:val="22"/>
          <w:szCs w:val="22"/>
        </w:rPr>
      </w:pPr>
      <w:r w:rsidRPr="00BA0517">
        <w:rPr>
          <w:sz w:val="22"/>
          <w:szCs w:val="22"/>
        </w:rPr>
        <w:t>Section 47</w:t>
      </w:r>
      <w:r w:rsidRPr="00BA0517">
        <w:rPr>
          <w:smallCaps/>
          <w:sz w:val="22"/>
          <w:szCs w:val="22"/>
        </w:rPr>
        <w:t>a—</w:t>
      </w:r>
    </w:p>
    <w:p w14:paraId="17827F57" w14:textId="77777777" w:rsidR="00AD7106" w:rsidRPr="00BA0517" w:rsidRDefault="00AD7106" w:rsidP="00AD7106">
      <w:pPr>
        <w:rPr>
          <w:szCs w:val="22"/>
        </w:rPr>
      </w:pPr>
      <w:r w:rsidRPr="00BA0517">
        <w:rPr>
          <w:szCs w:val="22"/>
        </w:rPr>
        <w:t xml:space="preserve">(a) Omit </w:t>
      </w:r>
      <w:r w:rsidR="00BD6BC9" w:rsidRPr="00BA0517">
        <w:rPr>
          <w:szCs w:val="22"/>
        </w:rPr>
        <w:t>“</w:t>
      </w:r>
      <w:r w:rsidRPr="00BA0517">
        <w:rPr>
          <w:szCs w:val="22"/>
        </w:rPr>
        <w:t>his</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s</w:t>
      </w:r>
      <w:r w:rsidR="00BD6BC9" w:rsidRPr="00BA0517">
        <w:rPr>
          <w:szCs w:val="22"/>
        </w:rPr>
        <w:t>”</w:t>
      </w:r>
      <w:r w:rsidRPr="00BA0517">
        <w:rPr>
          <w:szCs w:val="22"/>
        </w:rPr>
        <w:t>.</w:t>
      </w:r>
    </w:p>
    <w:p w14:paraId="045BDFDC" w14:textId="77777777" w:rsidR="00AD7106" w:rsidRPr="00BA0517" w:rsidRDefault="00AD7106" w:rsidP="00AD7106">
      <w:pPr>
        <w:rPr>
          <w:szCs w:val="22"/>
        </w:rPr>
      </w:pPr>
      <w:r w:rsidRPr="00BA0517">
        <w:rPr>
          <w:szCs w:val="22"/>
        </w:rPr>
        <w:t xml:space="preserve">(b) Omit </w:t>
      </w:r>
      <w:r w:rsidR="00BD6BC9" w:rsidRPr="00BA0517">
        <w:rPr>
          <w:szCs w:val="22"/>
        </w:rPr>
        <w:t>“</w:t>
      </w:r>
      <w:r w:rsidRPr="00BA0517">
        <w:rPr>
          <w:szCs w:val="22"/>
        </w:rPr>
        <w:t>him</w:t>
      </w:r>
      <w:r w:rsidR="00BD6BC9" w:rsidRPr="00BA0517">
        <w:rPr>
          <w:szCs w:val="22"/>
        </w:rPr>
        <w:t>”</w:t>
      </w:r>
      <w:r w:rsidRPr="00BA0517">
        <w:rPr>
          <w:szCs w:val="22"/>
        </w:rPr>
        <w:t xml:space="preserve">, substitute </w:t>
      </w:r>
      <w:r w:rsidR="00BD6BC9" w:rsidRPr="00BA0517">
        <w:rPr>
          <w:szCs w:val="22"/>
        </w:rPr>
        <w:t>“</w:t>
      </w:r>
      <w:r w:rsidRPr="00BA0517">
        <w:rPr>
          <w:szCs w:val="22"/>
        </w:rPr>
        <w:t>the Minister</w:t>
      </w:r>
      <w:r w:rsidR="00BD6BC9" w:rsidRPr="00BA0517">
        <w:rPr>
          <w:szCs w:val="22"/>
        </w:rPr>
        <w:t>”</w:t>
      </w:r>
      <w:r w:rsidRPr="00BA0517">
        <w:rPr>
          <w:szCs w:val="22"/>
        </w:rPr>
        <w:t>.</w:t>
      </w:r>
    </w:p>
    <w:p w14:paraId="53A7B7B0" w14:textId="77777777" w:rsidR="00AD7106" w:rsidRPr="00BA0517" w:rsidRDefault="002324CD" w:rsidP="00BA0517">
      <w:pPr>
        <w:pStyle w:val="heading"/>
        <w:rPr>
          <w:sz w:val="22"/>
          <w:szCs w:val="22"/>
        </w:rPr>
      </w:pPr>
      <w:r w:rsidRPr="00BA0517">
        <w:rPr>
          <w:sz w:val="22"/>
          <w:szCs w:val="22"/>
        </w:rPr>
        <w:t>Sub-section 48 (1)—</w:t>
      </w:r>
    </w:p>
    <w:p w14:paraId="643EC0B0" w14:textId="77777777" w:rsidR="00AD7106" w:rsidRPr="00BA0517" w:rsidRDefault="00AD7106" w:rsidP="00AD7106">
      <w:pPr>
        <w:rPr>
          <w:szCs w:val="22"/>
        </w:rPr>
      </w:pPr>
      <w:r w:rsidRPr="00BA0517">
        <w:rPr>
          <w:szCs w:val="22"/>
        </w:rPr>
        <w:t xml:space="preserve">Omit </w:t>
      </w:r>
      <w:r w:rsidR="00BD6BC9" w:rsidRPr="00BA0517">
        <w:rPr>
          <w:szCs w:val="22"/>
        </w:rPr>
        <w:t>“</w:t>
      </w:r>
      <w:r w:rsidRPr="00BA0517">
        <w:rPr>
          <w:szCs w:val="22"/>
        </w:rPr>
        <w:t>his</w:t>
      </w:r>
      <w:r w:rsidR="00BD6BC9" w:rsidRPr="00BA0517">
        <w:rPr>
          <w:szCs w:val="22"/>
        </w:rPr>
        <w:t>”</w:t>
      </w:r>
      <w:r w:rsidRPr="00BA0517">
        <w:rPr>
          <w:szCs w:val="22"/>
        </w:rPr>
        <w:t xml:space="preserve"> (first occurring).</w:t>
      </w:r>
    </w:p>
    <w:p w14:paraId="56731367" w14:textId="77777777" w:rsidR="00AD7106" w:rsidRPr="00BA0517" w:rsidRDefault="002324CD" w:rsidP="00BA0517">
      <w:pPr>
        <w:pStyle w:val="heading"/>
        <w:rPr>
          <w:sz w:val="22"/>
          <w:szCs w:val="22"/>
        </w:rPr>
      </w:pPr>
      <w:r w:rsidRPr="00BA0517">
        <w:rPr>
          <w:sz w:val="22"/>
          <w:szCs w:val="22"/>
        </w:rPr>
        <w:t>Paragraph 48 (1) (a)—</w:t>
      </w:r>
    </w:p>
    <w:p w14:paraId="17BC2CBD" w14:textId="77777777" w:rsidR="00AD7106" w:rsidRPr="00BA0517" w:rsidRDefault="00AD7106" w:rsidP="00AD7106">
      <w:pPr>
        <w:rPr>
          <w:szCs w:val="22"/>
        </w:rPr>
      </w:pPr>
      <w:r w:rsidRPr="00BA0517">
        <w:rPr>
          <w:szCs w:val="22"/>
        </w:rPr>
        <w:t xml:space="preserve">Omit </w:t>
      </w:r>
      <w:r w:rsidR="00BD6BC9" w:rsidRPr="00BA0517">
        <w:rPr>
          <w:szCs w:val="22"/>
        </w:rPr>
        <w:t>“</w:t>
      </w:r>
      <w:r w:rsidRPr="00BA0517">
        <w:rPr>
          <w:szCs w:val="22"/>
        </w:rPr>
        <w:t>him</w:t>
      </w:r>
      <w:r w:rsidR="00BD6BC9" w:rsidRPr="00BA0517">
        <w:rPr>
          <w:szCs w:val="22"/>
        </w:rPr>
        <w:t>”</w:t>
      </w:r>
      <w:r w:rsidRPr="00BA0517">
        <w:rPr>
          <w:szCs w:val="22"/>
        </w:rPr>
        <w:t xml:space="preserve">, substitute </w:t>
      </w:r>
      <w:r w:rsidR="00BD6BC9" w:rsidRPr="00BA0517">
        <w:rPr>
          <w:szCs w:val="22"/>
        </w:rPr>
        <w:t>“</w:t>
      </w:r>
      <w:r w:rsidRPr="00BA0517">
        <w:rPr>
          <w:szCs w:val="22"/>
        </w:rPr>
        <w:t>that person</w:t>
      </w:r>
      <w:r w:rsidR="00BD6BC9" w:rsidRPr="00BA0517">
        <w:rPr>
          <w:szCs w:val="22"/>
        </w:rPr>
        <w:t>”</w:t>
      </w:r>
      <w:r w:rsidRPr="00BA0517">
        <w:rPr>
          <w:szCs w:val="22"/>
        </w:rPr>
        <w:t>.</w:t>
      </w:r>
    </w:p>
    <w:p w14:paraId="290D0BBA" w14:textId="77777777" w:rsidR="00AD7106" w:rsidRPr="00BA0517" w:rsidRDefault="002324CD" w:rsidP="00BA0517">
      <w:pPr>
        <w:pStyle w:val="heading"/>
        <w:rPr>
          <w:sz w:val="22"/>
          <w:szCs w:val="22"/>
        </w:rPr>
      </w:pPr>
      <w:r w:rsidRPr="00BA0517">
        <w:rPr>
          <w:sz w:val="22"/>
          <w:szCs w:val="22"/>
        </w:rPr>
        <w:t>Paragraph 48 (1) (b)—</w:t>
      </w:r>
    </w:p>
    <w:p w14:paraId="7487B9D5" w14:textId="77777777" w:rsidR="00AD7106" w:rsidRPr="00BA0517" w:rsidRDefault="00AD7106" w:rsidP="00AD7106">
      <w:pPr>
        <w:rPr>
          <w:szCs w:val="22"/>
        </w:rPr>
      </w:pPr>
      <w:r w:rsidRPr="00BA0517">
        <w:rPr>
          <w:szCs w:val="22"/>
        </w:rPr>
        <w:t xml:space="preserve">Insert </w:t>
      </w:r>
      <w:r w:rsidR="00BD6BC9" w:rsidRPr="00BA0517">
        <w:rPr>
          <w:szCs w:val="22"/>
        </w:rPr>
        <w:t>“</w:t>
      </w:r>
      <w:r w:rsidRPr="00BA0517">
        <w:rPr>
          <w:szCs w:val="22"/>
        </w:rPr>
        <w:t>or her</w:t>
      </w:r>
      <w:r w:rsidR="00BD6BC9" w:rsidRPr="00BA0517">
        <w:rPr>
          <w:szCs w:val="22"/>
        </w:rPr>
        <w:t>”</w:t>
      </w:r>
      <w:r w:rsidRPr="00BA0517">
        <w:rPr>
          <w:szCs w:val="22"/>
        </w:rPr>
        <w:t xml:space="preserve"> after </w:t>
      </w:r>
      <w:r w:rsidR="00BD6BC9" w:rsidRPr="00BA0517">
        <w:rPr>
          <w:szCs w:val="22"/>
        </w:rPr>
        <w:t>“</w:t>
      </w:r>
      <w:r w:rsidRPr="00BA0517">
        <w:rPr>
          <w:szCs w:val="22"/>
        </w:rPr>
        <w:t>his</w:t>
      </w:r>
      <w:r w:rsidR="00BD6BC9" w:rsidRPr="00BA0517">
        <w:rPr>
          <w:szCs w:val="22"/>
        </w:rPr>
        <w:t>”</w:t>
      </w:r>
      <w:r w:rsidRPr="00BA0517">
        <w:rPr>
          <w:szCs w:val="22"/>
        </w:rPr>
        <w:t>.</w:t>
      </w:r>
    </w:p>
    <w:p w14:paraId="15F1035D" w14:textId="77777777" w:rsidR="00AD7106" w:rsidRPr="00BA0517" w:rsidRDefault="002324CD" w:rsidP="00BA0517">
      <w:pPr>
        <w:pStyle w:val="heading"/>
        <w:rPr>
          <w:sz w:val="22"/>
          <w:szCs w:val="22"/>
        </w:rPr>
      </w:pPr>
      <w:r w:rsidRPr="00BA0517">
        <w:rPr>
          <w:sz w:val="22"/>
          <w:szCs w:val="22"/>
        </w:rPr>
        <w:t>Paragraph 50 (1) (a)—</w:t>
      </w:r>
    </w:p>
    <w:p w14:paraId="5A1AB850" w14:textId="77777777" w:rsidR="00AD7106" w:rsidRPr="00BA0517" w:rsidRDefault="00AD7106" w:rsidP="00BA0517">
      <w:pPr>
        <w:spacing w:after="120"/>
        <w:rPr>
          <w:szCs w:val="22"/>
        </w:rPr>
      </w:pPr>
      <w:r w:rsidRPr="00BA0517">
        <w:rPr>
          <w:szCs w:val="22"/>
        </w:rPr>
        <w:t xml:space="preserve">Omit </w:t>
      </w:r>
      <w:r w:rsidR="00BD6BC9" w:rsidRPr="00BA0517">
        <w:rPr>
          <w:szCs w:val="22"/>
        </w:rPr>
        <w:t>“</w:t>
      </w:r>
      <w:r w:rsidRPr="00BA0517">
        <w:rPr>
          <w:szCs w:val="22"/>
        </w:rPr>
        <w:t>his knowledge</w:t>
      </w:r>
      <w:r w:rsidR="00BD6BC9" w:rsidRPr="00BA0517">
        <w:rPr>
          <w:szCs w:val="22"/>
        </w:rPr>
        <w:t>”</w:t>
      </w:r>
      <w:r w:rsidRPr="00BA0517">
        <w:rPr>
          <w:szCs w:val="22"/>
        </w:rPr>
        <w:t xml:space="preserve">, substitute </w:t>
      </w:r>
      <w:r w:rsidR="00BD6BC9" w:rsidRPr="00BA0517">
        <w:rPr>
          <w:szCs w:val="22"/>
        </w:rPr>
        <w:t>“</w:t>
      </w:r>
      <w:r w:rsidRPr="00BA0517">
        <w:rPr>
          <w:szCs w:val="22"/>
        </w:rPr>
        <w:t>the knowledge of the person</w:t>
      </w:r>
      <w:r w:rsidR="00BD6BC9" w:rsidRPr="00BA0517">
        <w:rPr>
          <w:szCs w:val="22"/>
        </w:rPr>
        <w:t>”</w:t>
      </w:r>
      <w:r w:rsidRPr="00BA0517">
        <w:rPr>
          <w:szCs w:val="22"/>
        </w:rPr>
        <w:t>.</w:t>
      </w:r>
    </w:p>
    <w:p w14:paraId="4E1DB160" w14:textId="77777777" w:rsidR="00BA0517" w:rsidRDefault="00BA0517" w:rsidP="00BA0517">
      <w:pPr>
        <w:pBdr>
          <w:top w:val="single" w:sz="4" w:space="1" w:color="auto"/>
        </w:pBdr>
      </w:pPr>
    </w:p>
    <w:p w14:paraId="642A8152" w14:textId="77777777" w:rsidR="00BA0517" w:rsidRPr="00334E49" w:rsidRDefault="00BA0517" w:rsidP="00BA0517">
      <w:pPr>
        <w:pStyle w:val="notehd"/>
      </w:pPr>
      <w:r w:rsidRPr="00334E49">
        <w:t>NOTE</w:t>
      </w:r>
    </w:p>
    <w:p w14:paraId="4DB011A3" w14:textId="77777777" w:rsidR="00BA0517" w:rsidRPr="00334E49" w:rsidRDefault="00BA0517" w:rsidP="00BA0517">
      <w:pPr>
        <w:pStyle w:val="note"/>
      </w:pPr>
      <w:r w:rsidRPr="00334E49">
        <w:t>1. No. 83, 1948, as amended. For previous amendments, see No. 58, 1950; No. 70, 1952; No. 85, 1953; No. 1, 1955; No. 63, 1958; No. 79, 1959; No. 82, 1960; No. 11, 1966; No. 11, 1967; No. 22, 1969; Nos. 99 and 216, 1973; Nos. 37 and 91, 1976; No. 61, 1981; No. 80, 1982; No. 84, 1983; No. 129, 1984; and No. 65, 1985.</w:t>
      </w:r>
    </w:p>
    <w:p w14:paraId="76A174CD" w14:textId="77777777" w:rsidR="00BA0517" w:rsidRPr="00BA0517" w:rsidRDefault="00BA0517" w:rsidP="00BA0517">
      <w:pPr>
        <w:ind w:firstLine="0"/>
        <w:rPr>
          <w:i/>
        </w:rPr>
      </w:pPr>
      <w:r w:rsidRPr="00334E49">
        <w:t>[</w:t>
      </w:r>
      <w:r w:rsidRPr="00BA0517">
        <w:rPr>
          <w:i/>
        </w:rPr>
        <w:t>Minister’s second reading speech made in—</w:t>
      </w:r>
    </w:p>
    <w:p w14:paraId="2B0ACD77" w14:textId="77777777" w:rsidR="00BA0517" w:rsidRDefault="00BA0517" w:rsidP="00BA0517">
      <w:pPr>
        <w:spacing w:before="20"/>
        <w:ind w:left="855" w:firstLine="0"/>
        <w:rPr>
          <w:i/>
        </w:rPr>
      </w:pPr>
      <w:r w:rsidRPr="00BA0517">
        <w:rPr>
          <w:i/>
        </w:rPr>
        <w:t>House of Representatives on 19 February 1986</w:t>
      </w:r>
    </w:p>
    <w:p w14:paraId="587924C5" w14:textId="77777777" w:rsidR="00BA0517" w:rsidRPr="00334E49" w:rsidRDefault="00BA0517" w:rsidP="005E6241">
      <w:pPr>
        <w:spacing w:before="20"/>
        <w:ind w:left="855" w:firstLine="0"/>
      </w:pPr>
      <w:r w:rsidRPr="00BA0517">
        <w:rPr>
          <w:i/>
        </w:rPr>
        <w:t>Senate on 9 April 1986</w:t>
      </w:r>
      <w:r w:rsidRPr="00334E49">
        <w:t>]</w:t>
      </w:r>
    </w:p>
    <w:sectPr w:rsidR="00BA0517" w:rsidRPr="00334E49" w:rsidSect="00BA0517">
      <w:headerReference w:type="first" r:id="rId10"/>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FF8B35" w15:done="0"/>
  <w15:commentEx w15:paraId="038C4C45" w15:done="0"/>
  <w15:commentEx w15:paraId="3856A8A4" w15:done="0"/>
  <w15:commentEx w15:paraId="6F90708B" w15:done="0"/>
  <w15:commentEx w15:paraId="133A83F4" w15:done="0"/>
  <w15:commentEx w15:paraId="46E4DA11" w15:done="0"/>
  <w15:commentEx w15:paraId="548EA161" w15:done="0"/>
  <w15:commentEx w15:paraId="7ED1F2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F8B35" w16cid:durableId="20176D3E"/>
  <w16cid:commentId w16cid:paraId="038C4C45" w16cid:durableId="20176D53"/>
  <w16cid:commentId w16cid:paraId="3856A8A4" w16cid:durableId="20176DA4"/>
  <w16cid:commentId w16cid:paraId="6F90708B" w16cid:durableId="20176DD0"/>
  <w16cid:commentId w16cid:paraId="133A83F4" w16cid:durableId="20176DE1"/>
  <w16cid:commentId w16cid:paraId="46E4DA11" w16cid:durableId="20176DF2"/>
  <w16cid:commentId w16cid:paraId="548EA161" w16cid:durableId="20176E03"/>
  <w16cid:commentId w16cid:paraId="7ED1F2F5" w16cid:durableId="20176E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1D3A5" w14:textId="77777777" w:rsidR="00AB589E" w:rsidRDefault="00AB589E" w:rsidP="00AD7106">
      <w:pPr>
        <w:spacing w:before="0"/>
      </w:pPr>
      <w:r>
        <w:separator/>
      </w:r>
    </w:p>
  </w:endnote>
  <w:endnote w:type="continuationSeparator" w:id="0">
    <w:p w14:paraId="16EAF51B" w14:textId="77777777" w:rsidR="00AB589E" w:rsidRDefault="00AB589E" w:rsidP="00AD71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87D2C" w14:textId="77777777" w:rsidR="00AB589E" w:rsidRDefault="00AB589E" w:rsidP="00AD7106">
      <w:pPr>
        <w:spacing w:before="0"/>
      </w:pPr>
      <w:r>
        <w:separator/>
      </w:r>
    </w:p>
  </w:footnote>
  <w:footnote w:type="continuationSeparator" w:id="0">
    <w:p w14:paraId="6A351FF1" w14:textId="77777777" w:rsidR="00AB589E" w:rsidRDefault="00AB589E" w:rsidP="00AD710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6B233" w14:textId="77777777" w:rsidR="002F2ED3" w:rsidRDefault="002F2ED3" w:rsidP="002F2ED3">
    <w:pPr>
      <w:pStyle w:val="Header"/>
      <w:tabs>
        <w:tab w:val="clear" w:pos="4680"/>
        <w:tab w:val="center" w:pos="3789"/>
      </w:tabs>
      <w:jc w:val="center"/>
    </w:pPr>
    <w:r w:rsidRPr="00AD7106">
      <w:rPr>
        <w:i/>
        <w:sz w:val="20"/>
      </w:rPr>
      <w:t>Australian Citizenship Amendment</w:t>
    </w:r>
    <w:r>
      <w:rPr>
        <w:i/>
        <w:sz w:val="20"/>
      </w:rPr>
      <w:tab/>
    </w:r>
    <w:r w:rsidRPr="00AD7106">
      <w:rPr>
        <w:i/>
        <w:sz w:val="20"/>
      </w:rPr>
      <w:t>No. 70, 1986</w:t>
    </w:r>
  </w:p>
  <w:p w14:paraId="7F6B3327" w14:textId="77777777" w:rsidR="002F2ED3" w:rsidRDefault="002F2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1E4B5" w14:textId="77777777" w:rsidR="00E10C9E" w:rsidRPr="00AD7106" w:rsidRDefault="00E10C9E" w:rsidP="00E10C9E">
    <w:pPr>
      <w:pStyle w:val="Header"/>
      <w:tabs>
        <w:tab w:val="clear" w:pos="4680"/>
        <w:tab w:val="center" w:pos="3789"/>
      </w:tabs>
      <w:jc w:val="center"/>
      <w:rPr>
        <w:i/>
        <w:sz w:val="20"/>
      </w:rPr>
    </w:pPr>
    <w:r w:rsidRPr="00AD7106">
      <w:rPr>
        <w:i/>
        <w:sz w:val="20"/>
      </w:rPr>
      <w:t>Australian Citizenship Amendment</w:t>
    </w:r>
    <w:r>
      <w:rPr>
        <w:i/>
        <w:sz w:val="20"/>
      </w:rPr>
      <w:tab/>
    </w:r>
    <w:r w:rsidRPr="00AD7106">
      <w:rPr>
        <w:i/>
        <w:sz w:val="20"/>
      </w:rPr>
      <w:t>No. 70, 1986</w:t>
    </w:r>
  </w:p>
  <w:p w14:paraId="3F5FBA43" w14:textId="77777777" w:rsidR="00E10C9E" w:rsidRDefault="00E10C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7796E" w14:textId="77777777" w:rsidR="00E10C9E" w:rsidRDefault="00E10C9E" w:rsidP="00E10C9E">
    <w:pPr>
      <w:pStyle w:val="Header"/>
      <w:tabs>
        <w:tab w:val="clear" w:pos="4680"/>
        <w:tab w:val="center" w:pos="3789"/>
      </w:tabs>
      <w:jc w:val="center"/>
    </w:pPr>
    <w:r w:rsidRPr="00AD7106">
      <w:rPr>
        <w:i/>
        <w:sz w:val="20"/>
      </w:rPr>
      <w:t>Australian Citizenship Amendment</w:t>
    </w:r>
    <w:r>
      <w:rPr>
        <w:i/>
        <w:sz w:val="20"/>
      </w:rPr>
      <w:tab/>
    </w:r>
    <w:r w:rsidRPr="00AD7106">
      <w:rPr>
        <w:i/>
        <w:sz w:val="20"/>
      </w:rPr>
      <w:t>No. 70,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4B11E9"/>
    <w:rsid w:val="0007487E"/>
    <w:rsid w:val="001A297E"/>
    <w:rsid w:val="002015F8"/>
    <w:rsid w:val="002324CD"/>
    <w:rsid w:val="00241FF3"/>
    <w:rsid w:val="002B6096"/>
    <w:rsid w:val="002F2ED3"/>
    <w:rsid w:val="00334E49"/>
    <w:rsid w:val="004B11E9"/>
    <w:rsid w:val="005E6241"/>
    <w:rsid w:val="007F21BF"/>
    <w:rsid w:val="00A713DA"/>
    <w:rsid w:val="00AB589E"/>
    <w:rsid w:val="00AC2F9D"/>
    <w:rsid w:val="00AD7106"/>
    <w:rsid w:val="00AE3E6A"/>
    <w:rsid w:val="00B834ED"/>
    <w:rsid w:val="00BA0517"/>
    <w:rsid w:val="00BD6BC9"/>
    <w:rsid w:val="00D10A43"/>
    <w:rsid w:val="00E10C9E"/>
    <w:rsid w:val="00E453B0"/>
    <w:rsid w:val="00EA0A5A"/>
    <w:rsid w:val="00ED54B3"/>
    <w:rsid w:val="00F16648"/>
    <w:rsid w:val="00F9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47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41"/>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5E6241"/>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5E6241"/>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5E6241"/>
    <w:pPr>
      <w:keepNext/>
      <w:spacing w:before="120" w:after="60"/>
      <w:ind w:firstLine="0"/>
      <w:jc w:val="center"/>
      <w:outlineLvl w:val="2"/>
    </w:pPr>
    <w:rPr>
      <w:rFonts w:eastAsiaTheme="majorEastAsia"/>
      <w:bCs/>
      <w:i/>
      <w:szCs w:val="26"/>
    </w:rPr>
  </w:style>
  <w:style w:type="paragraph" w:styleId="Heading4">
    <w:name w:val="heading 4"/>
    <w:basedOn w:val="Normal"/>
    <w:next w:val="Normal"/>
    <w:link w:val="Heading4Char"/>
    <w:uiPriority w:val="9"/>
    <w:unhideWhenUsed/>
    <w:qFormat/>
    <w:rsid w:val="005E6241"/>
    <w:pPr>
      <w:keepNext/>
      <w:spacing w:before="120" w:after="60"/>
      <w:ind w:firstLine="0"/>
      <w:jc w:val="center"/>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4">
    <w:name w:val="Style24"/>
    <w:basedOn w:val="Normal"/>
    <w:rsid w:val="0007487E"/>
    <w:rPr>
      <w:rFonts w:eastAsia="Times New Roman"/>
      <w:sz w:val="20"/>
      <w:szCs w:val="20"/>
    </w:rPr>
  </w:style>
  <w:style w:type="paragraph" w:customStyle="1" w:styleId="Style28">
    <w:name w:val="Style28"/>
    <w:basedOn w:val="Normal"/>
    <w:rsid w:val="0007487E"/>
    <w:rPr>
      <w:rFonts w:eastAsia="Times New Roman"/>
      <w:sz w:val="20"/>
      <w:szCs w:val="20"/>
    </w:rPr>
  </w:style>
  <w:style w:type="paragraph" w:customStyle="1" w:styleId="Style30">
    <w:name w:val="Style30"/>
    <w:basedOn w:val="Normal"/>
    <w:rsid w:val="0007487E"/>
    <w:rPr>
      <w:rFonts w:eastAsia="Times New Roman"/>
      <w:sz w:val="20"/>
      <w:szCs w:val="20"/>
    </w:rPr>
  </w:style>
  <w:style w:type="paragraph" w:customStyle="1" w:styleId="Style47">
    <w:name w:val="Style47"/>
    <w:basedOn w:val="Normal"/>
    <w:rsid w:val="0007487E"/>
    <w:rPr>
      <w:rFonts w:eastAsia="Times New Roman"/>
      <w:sz w:val="20"/>
      <w:szCs w:val="20"/>
    </w:rPr>
  </w:style>
  <w:style w:type="paragraph" w:customStyle="1" w:styleId="Style36">
    <w:name w:val="Style36"/>
    <w:basedOn w:val="Normal"/>
    <w:rsid w:val="0007487E"/>
    <w:rPr>
      <w:rFonts w:eastAsia="Times New Roman"/>
      <w:sz w:val="20"/>
      <w:szCs w:val="20"/>
    </w:rPr>
  </w:style>
  <w:style w:type="paragraph" w:customStyle="1" w:styleId="Style1044">
    <w:name w:val="Style1044"/>
    <w:basedOn w:val="Normal"/>
    <w:rsid w:val="0007487E"/>
    <w:rPr>
      <w:rFonts w:eastAsia="Times New Roman"/>
      <w:sz w:val="20"/>
      <w:szCs w:val="20"/>
    </w:rPr>
  </w:style>
  <w:style w:type="paragraph" w:customStyle="1" w:styleId="Style293">
    <w:name w:val="Style293"/>
    <w:basedOn w:val="Normal"/>
    <w:rsid w:val="0007487E"/>
    <w:rPr>
      <w:rFonts w:eastAsia="Times New Roman"/>
      <w:sz w:val="20"/>
      <w:szCs w:val="20"/>
    </w:rPr>
  </w:style>
  <w:style w:type="paragraph" w:customStyle="1" w:styleId="Style1007">
    <w:name w:val="Style1007"/>
    <w:basedOn w:val="Normal"/>
    <w:rsid w:val="0007487E"/>
    <w:rPr>
      <w:rFonts w:eastAsia="Times New Roman"/>
      <w:sz w:val="20"/>
      <w:szCs w:val="20"/>
    </w:rPr>
  </w:style>
  <w:style w:type="paragraph" w:customStyle="1" w:styleId="Style912">
    <w:name w:val="Style912"/>
    <w:basedOn w:val="Normal"/>
    <w:rsid w:val="0007487E"/>
    <w:rPr>
      <w:rFonts w:eastAsia="Times New Roman"/>
      <w:sz w:val="20"/>
      <w:szCs w:val="20"/>
    </w:rPr>
  </w:style>
  <w:style w:type="paragraph" w:customStyle="1" w:styleId="Style217">
    <w:name w:val="Style217"/>
    <w:basedOn w:val="Normal"/>
    <w:rsid w:val="0007487E"/>
    <w:rPr>
      <w:rFonts w:eastAsia="Times New Roman"/>
      <w:sz w:val="20"/>
      <w:szCs w:val="20"/>
    </w:rPr>
  </w:style>
  <w:style w:type="paragraph" w:customStyle="1" w:styleId="Style425">
    <w:name w:val="Style425"/>
    <w:basedOn w:val="Normal"/>
    <w:rsid w:val="0007487E"/>
    <w:rPr>
      <w:rFonts w:eastAsia="Times New Roman"/>
      <w:sz w:val="20"/>
      <w:szCs w:val="20"/>
    </w:rPr>
  </w:style>
  <w:style w:type="paragraph" w:customStyle="1" w:styleId="Style769">
    <w:name w:val="Style769"/>
    <w:basedOn w:val="Normal"/>
    <w:rsid w:val="0007487E"/>
    <w:rPr>
      <w:rFonts w:eastAsia="Times New Roman"/>
      <w:sz w:val="20"/>
      <w:szCs w:val="20"/>
    </w:rPr>
  </w:style>
  <w:style w:type="paragraph" w:customStyle="1" w:styleId="Style132">
    <w:name w:val="Style132"/>
    <w:basedOn w:val="Normal"/>
    <w:rsid w:val="0007487E"/>
    <w:rPr>
      <w:rFonts w:eastAsia="Times New Roman"/>
      <w:sz w:val="20"/>
      <w:szCs w:val="20"/>
    </w:rPr>
  </w:style>
  <w:style w:type="paragraph" w:customStyle="1" w:styleId="Style561">
    <w:name w:val="Style561"/>
    <w:basedOn w:val="Normal"/>
    <w:rsid w:val="0007487E"/>
    <w:rPr>
      <w:rFonts w:eastAsia="Times New Roman"/>
      <w:sz w:val="20"/>
      <w:szCs w:val="20"/>
    </w:rPr>
  </w:style>
  <w:style w:type="paragraph" w:customStyle="1" w:styleId="Style196">
    <w:name w:val="Style196"/>
    <w:basedOn w:val="Normal"/>
    <w:rsid w:val="0007487E"/>
    <w:rPr>
      <w:rFonts w:eastAsia="Times New Roman"/>
      <w:sz w:val="20"/>
      <w:szCs w:val="20"/>
    </w:rPr>
  </w:style>
  <w:style w:type="paragraph" w:customStyle="1" w:styleId="Style429">
    <w:name w:val="Style429"/>
    <w:basedOn w:val="Normal"/>
    <w:rsid w:val="0007487E"/>
    <w:rPr>
      <w:rFonts w:eastAsia="Times New Roman"/>
      <w:sz w:val="20"/>
      <w:szCs w:val="20"/>
    </w:rPr>
  </w:style>
  <w:style w:type="paragraph" w:customStyle="1" w:styleId="Style1122">
    <w:name w:val="Style1122"/>
    <w:basedOn w:val="Normal"/>
    <w:rsid w:val="0007487E"/>
    <w:rPr>
      <w:rFonts w:eastAsia="Times New Roman"/>
      <w:sz w:val="20"/>
      <w:szCs w:val="20"/>
    </w:rPr>
  </w:style>
  <w:style w:type="paragraph" w:customStyle="1" w:styleId="Style1127">
    <w:name w:val="Style1127"/>
    <w:basedOn w:val="Normal"/>
    <w:rsid w:val="0007487E"/>
    <w:rPr>
      <w:rFonts w:eastAsia="Times New Roman"/>
      <w:sz w:val="20"/>
      <w:szCs w:val="20"/>
    </w:rPr>
  </w:style>
  <w:style w:type="paragraph" w:customStyle="1" w:styleId="Style4588">
    <w:name w:val="Style4588"/>
    <w:basedOn w:val="Normal"/>
    <w:rsid w:val="0007487E"/>
    <w:rPr>
      <w:rFonts w:eastAsia="Times New Roman"/>
      <w:sz w:val="20"/>
      <w:szCs w:val="20"/>
    </w:rPr>
  </w:style>
  <w:style w:type="paragraph" w:customStyle="1" w:styleId="Style4549">
    <w:name w:val="Style4549"/>
    <w:basedOn w:val="Normal"/>
    <w:rsid w:val="0007487E"/>
    <w:rPr>
      <w:rFonts w:eastAsia="Times New Roman"/>
      <w:sz w:val="20"/>
      <w:szCs w:val="20"/>
    </w:rPr>
  </w:style>
  <w:style w:type="paragraph" w:customStyle="1" w:styleId="Style5143">
    <w:name w:val="Style5143"/>
    <w:basedOn w:val="Normal"/>
    <w:rsid w:val="0007487E"/>
    <w:rPr>
      <w:rFonts w:eastAsia="Times New Roman"/>
      <w:sz w:val="20"/>
      <w:szCs w:val="20"/>
    </w:rPr>
  </w:style>
  <w:style w:type="paragraph" w:customStyle="1" w:styleId="Style4991">
    <w:name w:val="Style4991"/>
    <w:basedOn w:val="Normal"/>
    <w:rsid w:val="0007487E"/>
    <w:rPr>
      <w:rFonts w:eastAsia="Times New Roman"/>
      <w:sz w:val="20"/>
      <w:szCs w:val="20"/>
    </w:rPr>
  </w:style>
  <w:style w:type="paragraph" w:customStyle="1" w:styleId="Style5140">
    <w:name w:val="Style5140"/>
    <w:basedOn w:val="Normal"/>
    <w:rsid w:val="0007487E"/>
    <w:rPr>
      <w:rFonts w:eastAsia="Times New Roman"/>
      <w:sz w:val="20"/>
      <w:szCs w:val="20"/>
    </w:rPr>
  </w:style>
  <w:style w:type="paragraph" w:customStyle="1" w:styleId="Style1283">
    <w:name w:val="Style1283"/>
    <w:basedOn w:val="Normal"/>
    <w:rsid w:val="0007487E"/>
    <w:rPr>
      <w:rFonts w:eastAsia="Times New Roman"/>
      <w:sz w:val="20"/>
      <w:szCs w:val="20"/>
    </w:rPr>
  </w:style>
  <w:style w:type="paragraph" w:customStyle="1" w:styleId="Style4852">
    <w:name w:val="Style4852"/>
    <w:basedOn w:val="Normal"/>
    <w:rsid w:val="0007487E"/>
    <w:rPr>
      <w:rFonts w:eastAsia="Times New Roman"/>
      <w:sz w:val="20"/>
      <w:szCs w:val="20"/>
    </w:rPr>
  </w:style>
  <w:style w:type="paragraph" w:customStyle="1" w:styleId="Style1305">
    <w:name w:val="Style1305"/>
    <w:basedOn w:val="Normal"/>
    <w:rsid w:val="0007487E"/>
    <w:rPr>
      <w:rFonts w:eastAsia="Times New Roman"/>
      <w:sz w:val="20"/>
      <w:szCs w:val="20"/>
    </w:rPr>
  </w:style>
  <w:style w:type="paragraph" w:customStyle="1" w:styleId="Style5019">
    <w:name w:val="Style5019"/>
    <w:basedOn w:val="Normal"/>
    <w:rsid w:val="0007487E"/>
    <w:rPr>
      <w:rFonts w:eastAsia="Times New Roman"/>
      <w:sz w:val="20"/>
      <w:szCs w:val="20"/>
    </w:rPr>
  </w:style>
  <w:style w:type="paragraph" w:customStyle="1" w:styleId="Style5044">
    <w:name w:val="Style5044"/>
    <w:basedOn w:val="Normal"/>
    <w:rsid w:val="0007487E"/>
    <w:rPr>
      <w:rFonts w:eastAsia="Times New Roman"/>
      <w:sz w:val="20"/>
      <w:szCs w:val="20"/>
    </w:rPr>
  </w:style>
  <w:style w:type="paragraph" w:customStyle="1" w:styleId="Style5088">
    <w:name w:val="Style5088"/>
    <w:basedOn w:val="Normal"/>
    <w:rsid w:val="0007487E"/>
    <w:rPr>
      <w:rFonts w:eastAsia="Times New Roman"/>
      <w:sz w:val="20"/>
      <w:szCs w:val="20"/>
    </w:rPr>
  </w:style>
  <w:style w:type="character" w:customStyle="1" w:styleId="CharStyle8">
    <w:name w:val="CharStyle8"/>
    <w:basedOn w:val="DefaultParagraphFont"/>
    <w:rsid w:val="0007487E"/>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07487E"/>
    <w:rPr>
      <w:rFonts w:ascii="Times New Roman" w:eastAsia="Times New Roman" w:hAnsi="Times New Roman" w:cs="Times New Roman"/>
      <w:b/>
      <w:bCs/>
      <w:i w:val="0"/>
      <w:iCs w:val="0"/>
      <w:smallCaps w:val="0"/>
      <w:sz w:val="20"/>
      <w:szCs w:val="20"/>
    </w:rPr>
  </w:style>
  <w:style w:type="character" w:customStyle="1" w:styleId="CharStyle39">
    <w:name w:val="CharStyle39"/>
    <w:basedOn w:val="DefaultParagraphFont"/>
    <w:rsid w:val="0007487E"/>
    <w:rPr>
      <w:rFonts w:ascii="Times New Roman" w:eastAsia="Times New Roman" w:hAnsi="Times New Roman" w:cs="Times New Roman"/>
      <w:b w:val="0"/>
      <w:bCs w:val="0"/>
      <w:i w:val="0"/>
      <w:iCs w:val="0"/>
      <w:smallCaps w:val="0"/>
      <w:sz w:val="20"/>
      <w:szCs w:val="20"/>
    </w:rPr>
  </w:style>
  <w:style w:type="character" w:customStyle="1" w:styleId="CharStyle68">
    <w:name w:val="CharStyle68"/>
    <w:basedOn w:val="DefaultParagraphFont"/>
    <w:rsid w:val="0007487E"/>
    <w:rPr>
      <w:rFonts w:ascii="Times New Roman" w:eastAsia="Times New Roman" w:hAnsi="Times New Roman" w:cs="Times New Roman"/>
      <w:b w:val="0"/>
      <w:bCs w:val="0"/>
      <w:i/>
      <w:iCs/>
      <w:smallCaps w:val="0"/>
      <w:sz w:val="20"/>
      <w:szCs w:val="20"/>
    </w:rPr>
  </w:style>
  <w:style w:type="character" w:customStyle="1" w:styleId="CharStyle93">
    <w:name w:val="CharStyle93"/>
    <w:basedOn w:val="DefaultParagraphFont"/>
    <w:rsid w:val="0007487E"/>
    <w:rPr>
      <w:rFonts w:ascii="Times New Roman" w:eastAsia="Times New Roman" w:hAnsi="Times New Roman" w:cs="Times New Roman"/>
      <w:b/>
      <w:bCs/>
      <w:i w:val="0"/>
      <w:iCs w:val="0"/>
      <w:smallCaps w:val="0"/>
      <w:sz w:val="34"/>
      <w:szCs w:val="34"/>
    </w:rPr>
  </w:style>
  <w:style w:type="character" w:customStyle="1" w:styleId="CharStyle138">
    <w:name w:val="CharStyle138"/>
    <w:basedOn w:val="DefaultParagraphFont"/>
    <w:rsid w:val="0007487E"/>
    <w:rPr>
      <w:rFonts w:ascii="Times New Roman" w:eastAsia="Times New Roman" w:hAnsi="Times New Roman" w:cs="Times New Roman"/>
      <w:b/>
      <w:bCs/>
      <w:i w:val="0"/>
      <w:iCs w:val="0"/>
      <w:smallCaps w:val="0"/>
      <w:sz w:val="16"/>
      <w:szCs w:val="16"/>
    </w:rPr>
  </w:style>
  <w:style w:type="character" w:customStyle="1" w:styleId="CharStyle195">
    <w:name w:val="CharStyle195"/>
    <w:basedOn w:val="DefaultParagraphFont"/>
    <w:rsid w:val="0007487E"/>
    <w:rPr>
      <w:rFonts w:ascii="Times New Roman" w:eastAsia="Times New Roman" w:hAnsi="Times New Roman" w:cs="Times New Roman"/>
      <w:b/>
      <w:bCs/>
      <w:i/>
      <w:iCs/>
      <w:smallCaps w:val="0"/>
      <w:sz w:val="16"/>
      <w:szCs w:val="16"/>
    </w:rPr>
  </w:style>
  <w:style w:type="character" w:customStyle="1" w:styleId="CharStyle207">
    <w:name w:val="CharStyle207"/>
    <w:basedOn w:val="DefaultParagraphFont"/>
    <w:rsid w:val="0007487E"/>
    <w:rPr>
      <w:rFonts w:ascii="Segoe UI" w:eastAsia="Segoe UI" w:hAnsi="Segoe UI" w:cs="Segoe UI"/>
      <w:b/>
      <w:bCs/>
      <w:i w:val="0"/>
      <w:iCs w:val="0"/>
      <w:smallCaps/>
      <w:spacing w:val="10"/>
      <w:sz w:val="14"/>
      <w:szCs w:val="14"/>
    </w:rPr>
  </w:style>
  <w:style w:type="character" w:customStyle="1" w:styleId="CharStyle442">
    <w:name w:val="CharStyle442"/>
    <w:basedOn w:val="DefaultParagraphFont"/>
    <w:rsid w:val="0007487E"/>
    <w:rPr>
      <w:rFonts w:ascii="Times New Roman" w:eastAsia="Times New Roman" w:hAnsi="Times New Roman" w:cs="Times New Roman"/>
      <w:b/>
      <w:bCs/>
      <w:i w:val="0"/>
      <w:iCs w:val="0"/>
      <w:smallCaps/>
      <w:sz w:val="24"/>
      <w:szCs w:val="24"/>
    </w:rPr>
  </w:style>
  <w:style w:type="character" w:customStyle="1" w:styleId="CharStyle456">
    <w:name w:val="CharStyle456"/>
    <w:basedOn w:val="DefaultParagraphFont"/>
    <w:rsid w:val="0007487E"/>
    <w:rPr>
      <w:rFonts w:ascii="Times New Roman" w:eastAsia="Times New Roman" w:hAnsi="Times New Roman" w:cs="Times New Roman"/>
      <w:b/>
      <w:bCs/>
      <w:i w:val="0"/>
      <w:iCs w:val="0"/>
      <w:smallCaps w:val="0"/>
      <w:sz w:val="16"/>
      <w:szCs w:val="16"/>
    </w:rPr>
  </w:style>
  <w:style w:type="character" w:customStyle="1" w:styleId="CharStyle458">
    <w:name w:val="CharStyle458"/>
    <w:basedOn w:val="DefaultParagraphFont"/>
    <w:rsid w:val="0007487E"/>
    <w:rPr>
      <w:rFonts w:ascii="Times New Roman" w:eastAsia="Times New Roman" w:hAnsi="Times New Roman" w:cs="Times New Roman"/>
      <w:b/>
      <w:bCs/>
      <w:i w:val="0"/>
      <w:iCs w:val="0"/>
      <w:smallCaps w:val="0"/>
      <w:sz w:val="16"/>
      <w:szCs w:val="16"/>
    </w:rPr>
  </w:style>
  <w:style w:type="character" w:customStyle="1" w:styleId="CharStyle503">
    <w:name w:val="CharStyle503"/>
    <w:basedOn w:val="DefaultParagraphFont"/>
    <w:rsid w:val="0007487E"/>
    <w:rPr>
      <w:rFonts w:ascii="Times New Roman" w:eastAsia="Times New Roman" w:hAnsi="Times New Roman" w:cs="Times New Roman"/>
      <w:b w:val="0"/>
      <w:bCs w:val="0"/>
      <w:i w:val="0"/>
      <w:iCs w:val="0"/>
      <w:smallCaps/>
      <w:sz w:val="20"/>
      <w:szCs w:val="20"/>
    </w:rPr>
  </w:style>
  <w:style w:type="character" w:customStyle="1" w:styleId="CharStyle1518">
    <w:name w:val="CharStyle1518"/>
    <w:basedOn w:val="DefaultParagraphFont"/>
    <w:rsid w:val="0007487E"/>
    <w:rPr>
      <w:rFonts w:ascii="Times New Roman" w:eastAsia="Times New Roman" w:hAnsi="Times New Roman" w:cs="Times New Roman"/>
      <w:b/>
      <w:bCs/>
      <w:i w:val="0"/>
      <w:iCs w:val="0"/>
      <w:smallCaps/>
      <w:sz w:val="20"/>
      <w:szCs w:val="20"/>
    </w:rPr>
  </w:style>
  <w:style w:type="character" w:customStyle="1" w:styleId="CharStyle1545">
    <w:name w:val="CharStyle1545"/>
    <w:basedOn w:val="DefaultParagraphFont"/>
    <w:rsid w:val="0007487E"/>
    <w:rPr>
      <w:rFonts w:ascii="Times New Roman" w:eastAsia="Times New Roman" w:hAnsi="Times New Roman" w:cs="Times New Roman"/>
      <w:b/>
      <w:bCs/>
      <w:i w:val="0"/>
      <w:iCs w:val="0"/>
      <w:smallCaps w:val="0"/>
      <w:spacing w:val="20"/>
      <w:sz w:val="18"/>
      <w:szCs w:val="18"/>
    </w:rPr>
  </w:style>
  <w:style w:type="character" w:customStyle="1" w:styleId="CharStyle1557">
    <w:name w:val="CharStyle1557"/>
    <w:basedOn w:val="DefaultParagraphFont"/>
    <w:rsid w:val="0007487E"/>
    <w:rPr>
      <w:rFonts w:ascii="Times New Roman" w:eastAsia="Times New Roman" w:hAnsi="Times New Roman" w:cs="Times New Roman"/>
      <w:b/>
      <w:bCs/>
      <w:i w:val="0"/>
      <w:iCs w:val="0"/>
      <w:smallCaps w:val="0"/>
      <w:sz w:val="18"/>
      <w:szCs w:val="18"/>
    </w:rPr>
  </w:style>
  <w:style w:type="character" w:customStyle="1" w:styleId="Heading1Char">
    <w:name w:val="Heading 1 Char"/>
    <w:basedOn w:val="DefaultParagraphFont"/>
    <w:link w:val="Heading1"/>
    <w:uiPriority w:val="9"/>
    <w:rsid w:val="005E6241"/>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5E6241"/>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5E6241"/>
    <w:rPr>
      <w:rFonts w:ascii="Times New Roman" w:eastAsiaTheme="majorEastAsia" w:hAnsi="Times New Roman" w:cs="Times New Roman"/>
      <w:bCs/>
      <w:i/>
      <w:szCs w:val="26"/>
    </w:rPr>
  </w:style>
  <w:style w:type="character" w:customStyle="1" w:styleId="Heading4Char">
    <w:name w:val="Heading 4 Char"/>
    <w:basedOn w:val="DefaultParagraphFont"/>
    <w:link w:val="Heading4"/>
    <w:uiPriority w:val="9"/>
    <w:rsid w:val="005E6241"/>
    <w:rPr>
      <w:rFonts w:ascii="Times New Roman" w:hAnsi="Times New Roman" w:cs="Times New Roman"/>
      <w:b/>
      <w:bCs/>
      <w:i/>
      <w:szCs w:val="28"/>
    </w:rPr>
  </w:style>
  <w:style w:type="paragraph" w:customStyle="1" w:styleId="notehd">
    <w:name w:val="notehd"/>
    <w:basedOn w:val="Normal"/>
    <w:qFormat/>
    <w:rsid w:val="005E6241"/>
    <w:pPr>
      <w:ind w:firstLine="0"/>
      <w:jc w:val="center"/>
    </w:pPr>
    <w:rPr>
      <w:b/>
      <w:szCs w:val="22"/>
    </w:rPr>
  </w:style>
  <w:style w:type="character" w:customStyle="1" w:styleId="CharStyle86">
    <w:name w:val="CharStyle86"/>
    <w:basedOn w:val="DefaultParagraphFont"/>
    <w:rsid w:val="005E6241"/>
    <w:rPr>
      <w:rFonts w:ascii="Times New Roman" w:eastAsia="Times New Roman" w:hAnsi="Times New Roman" w:cs="Times New Roman"/>
      <w:b w:val="0"/>
      <w:bCs w:val="0"/>
      <w:i/>
      <w:iCs/>
      <w:smallCaps w:val="0"/>
      <w:sz w:val="20"/>
      <w:szCs w:val="20"/>
    </w:rPr>
  </w:style>
  <w:style w:type="paragraph" w:customStyle="1" w:styleId="note">
    <w:name w:val="note"/>
    <w:basedOn w:val="hanging"/>
    <w:qFormat/>
    <w:rsid w:val="005E6241"/>
    <w:pPr>
      <w:ind w:left="216" w:hanging="216"/>
    </w:pPr>
    <w:rPr>
      <w:sz w:val="20"/>
    </w:rPr>
  </w:style>
  <w:style w:type="paragraph" w:styleId="Title">
    <w:name w:val="Title"/>
    <w:basedOn w:val="Normal"/>
    <w:next w:val="Normal"/>
    <w:link w:val="TitleChar"/>
    <w:uiPriority w:val="10"/>
    <w:qFormat/>
    <w:rsid w:val="005E6241"/>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5E6241"/>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5E6241"/>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5E6241"/>
    <w:rPr>
      <w:rFonts w:ascii="Times New Roman" w:eastAsiaTheme="majorEastAsia" w:hAnsi="Times New Roman" w:cs="Times New Roman"/>
      <w:b/>
      <w:sz w:val="28"/>
      <w:szCs w:val="24"/>
    </w:rPr>
  </w:style>
  <w:style w:type="paragraph" w:customStyle="1" w:styleId="nonindent">
    <w:name w:val="nonindent"/>
    <w:basedOn w:val="Normal"/>
    <w:qFormat/>
    <w:rsid w:val="005E6241"/>
    <w:pPr>
      <w:ind w:firstLine="0"/>
    </w:pPr>
  </w:style>
  <w:style w:type="paragraph" w:customStyle="1" w:styleId="intro">
    <w:name w:val="intro"/>
    <w:basedOn w:val="Normal"/>
    <w:qFormat/>
    <w:rsid w:val="005E6241"/>
    <w:pPr>
      <w:spacing w:before="120" w:after="60"/>
      <w:ind w:firstLine="0"/>
      <w:jc w:val="center"/>
    </w:pPr>
    <w:rPr>
      <w:b/>
      <w:sz w:val="26"/>
    </w:rPr>
  </w:style>
  <w:style w:type="paragraph" w:customStyle="1" w:styleId="introright">
    <w:name w:val="intro_right"/>
    <w:basedOn w:val="Normal"/>
    <w:qFormat/>
    <w:rsid w:val="005E6241"/>
    <w:pPr>
      <w:spacing w:after="60"/>
      <w:ind w:firstLine="0"/>
      <w:jc w:val="right"/>
    </w:pPr>
    <w:rPr>
      <w:i/>
      <w:sz w:val="24"/>
    </w:rPr>
  </w:style>
  <w:style w:type="paragraph" w:customStyle="1" w:styleId="intro1">
    <w:name w:val="intro1"/>
    <w:basedOn w:val="Normal"/>
    <w:qFormat/>
    <w:rsid w:val="005E6241"/>
    <w:pPr>
      <w:spacing w:after="60"/>
    </w:pPr>
    <w:rPr>
      <w:sz w:val="24"/>
    </w:rPr>
  </w:style>
  <w:style w:type="paragraph" w:customStyle="1" w:styleId="heading">
    <w:name w:val="heading"/>
    <w:basedOn w:val="Normal"/>
    <w:qFormat/>
    <w:rsid w:val="005E6241"/>
    <w:pPr>
      <w:spacing w:before="120" w:after="60"/>
      <w:ind w:firstLine="0"/>
      <w:jc w:val="left"/>
    </w:pPr>
    <w:rPr>
      <w:b/>
      <w:sz w:val="20"/>
    </w:rPr>
  </w:style>
  <w:style w:type="paragraph" w:customStyle="1" w:styleId="hanging">
    <w:name w:val="hanging"/>
    <w:basedOn w:val="Normal"/>
    <w:qFormat/>
    <w:rsid w:val="005E6241"/>
    <w:pPr>
      <w:ind w:left="864" w:hanging="432"/>
    </w:pPr>
  </w:style>
  <w:style w:type="paragraph" w:customStyle="1" w:styleId="list2">
    <w:name w:val="list2"/>
    <w:basedOn w:val="hanging"/>
    <w:qFormat/>
    <w:rsid w:val="005E6241"/>
    <w:pPr>
      <w:ind w:left="1339" w:hanging="331"/>
    </w:pPr>
  </w:style>
  <w:style w:type="paragraph" w:customStyle="1" w:styleId="list1">
    <w:name w:val="list1"/>
    <w:basedOn w:val="Normal"/>
    <w:qFormat/>
    <w:rsid w:val="005E6241"/>
    <w:pPr>
      <w:ind w:left="576" w:hanging="288"/>
    </w:pPr>
  </w:style>
  <w:style w:type="paragraph" w:styleId="Header">
    <w:name w:val="header"/>
    <w:basedOn w:val="Normal"/>
    <w:link w:val="HeaderChar"/>
    <w:uiPriority w:val="99"/>
    <w:unhideWhenUsed/>
    <w:rsid w:val="005E6241"/>
    <w:pPr>
      <w:tabs>
        <w:tab w:val="center" w:pos="4680"/>
        <w:tab w:val="right" w:pos="9360"/>
      </w:tabs>
    </w:pPr>
  </w:style>
  <w:style w:type="character" w:customStyle="1" w:styleId="HeaderChar">
    <w:name w:val="Header Char"/>
    <w:basedOn w:val="DefaultParagraphFont"/>
    <w:link w:val="Header"/>
    <w:uiPriority w:val="99"/>
    <w:rsid w:val="005E6241"/>
    <w:rPr>
      <w:rFonts w:ascii="Times New Roman" w:hAnsi="Times New Roman" w:cs="Times New Roman"/>
      <w:szCs w:val="24"/>
    </w:rPr>
  </w:style>
  <w:style w:type="paragraph" w:styleId="Footer">
    <w:name w:val="footer"/>
    <w:basedOn w:val="Normal"/>
    <w:link w:val="FooterChar"/>
    <w:uiPriority w:val="99"/>
    <w:unhideWhenUsed/>
    <w:rsid w:val="005E6241"/>
    <w:pPr>
      <w:tabs>
        <w:tab w:val="center" w:pos="4680"/>
        <w:tab w:val="right" w:pos="9360"/>
      </w:tabs>
    </w:pPr>
  </w:style>
  <w:style w:type="character" w:customStyle="1" w:styleId="FooterChar">
    <w:name w:val="Footer Char"/>
    <w:basedOn w:val="DefaultParagraphFont"/>
    <w:link w:val="Footer"/>
    <w:uiPriority w:val="99"/>
    <w:rsid w:val="005E6241"/>
    <w:rPr>
      <w:rFonts w:ascii="Times New Roman" w:hAnsi="Times New Roman" w:cs="Times New Roman"/>
      <w:szCs w:val="24"/>
    </w:rPr>
  </w:style>
  <w:style w:type="paragraph" w:customStyle="1" w:styleId="indent1">
    <w:name w:val="indent1"/>
    <w:basedOn w:val="Normal"/>
    <w:qFormat/>
    <w:rsid w:val="005E6241"/>
    <w:pPr>
      <w:ind w:left="576"/>
    </w:pPr>
  </w:style>
  <w:style w:type="paragraph" w:customStyle="1" w:styleId="List3">
    <w:name w:val="List3"/>
    <w:basedOn w:val="list2"/>
    <w:qFormat/>
    <w:rsid w:val="005E6241"/>
    <w:pPr>
      <w:ind w:left="1915"/>
    </w:pPr>
  </w:style>
  <w:style w:type="paragraph" w:customStyle="1" w:styleId="hanging1">
    <w:name w:val="hanging1"/>
    <w:basedOn w:val="hanging"/>
    <w:qFormat/>
    <w:rsid w:val="005E6241"/>
    <w:pPr>
      <w:ind w:left="1224"/>
    </w:pPr>
  </w:style>
  <w:style w:type="paragraph" w:styleId="BalloonText">
    <w:name w:val="Balloon Text"/>
    <w:basedOn w:val="Normal"/>
    <w:link w:val="BalloonTextChar"/>
    <w:uiPriority w:val="99"/>
    <w:semiHidden/>
    <w:unhideWhenUsed/>
    <w:rsid w:val="001A29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97E"/>
    <w:rPr>
      <w:rFonts w:ascii="Tahoma" w:hAnsi="Tahoma" w:cs="Tahoma"/>
      <w:sz w:val="16"/>
      <w:szCs w:val="16"/>
    </w:rPr>
  </w:style>
  <w:style w:type="character" w:styleId="CommentReference">
    <w:name w:val="annotation reference"/>
    <w:basedOn w:val="DefaultParagraphFont"/>
    <w:uiPriority w:val="99"/>
    <w:semiHidden/>
    <w:unhideWhenUsed/>
    <w:rsid w:val="00F97A59"/>
    <w:rPr>
      <w:sz w:val="16"/>
      <w:szCs w:val="16"/>
    </w:rPr>
  </w:style>
  <w:style w:type="paragraph" w:styleId="CommentText">
    <w:name w:val="annotation text"/>
    <w:basedOn w:val="Normal"/>
    <w:link w:val="CommentTextChar"/>
    <w:uiPriority w:val="99"/>
    <w:semiHidden/>
    <w:unhideWhenUsed/>
    <w:rsid w:val="00F97A59"/>
    <w:rPr>
      <w:sz w:val="20"/>
      <w:szCs w:val="20"/>
    </w:rPr>
  </w:style>
  <w:style w:type="character" w:customStyle="1" w:styleId="CommentTextChar">
    <w:name w:val="Comment Text Char"/>
    <w:basedOn w:val="DefaultParagraphFont"/>
    <w:link w:val="CommentText"/>
    <w:uiPriority w:val="99"/>
    <w:semiHidden/>
    <w:rsid w:val="00F97A5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A59"/>
    <w:rPr>
      <w:b/>
      <w:bCs/>
    </w:rPr>
  </w:style>
  <w:style w:type="character" w:customStyle="1" w:styleId="CommentSubjectChar">
    <w:name w:val="Comment Subject Char"/>
    <w:basedOn w:val="CommentTextChar"/>
    <w:link w:val="CommentSubject"/>
    <w:uiPriority w:val="99"/>
    <w:semiHidden/>
    <w:rsid w:val="00F97A59"/>
    <w:rPr>
      <w:rFonts w:ascii="Times New Roman" w:hAnsi="Times New Roman" w:cs="Times New Roman"/>
      <w:b/>
      <w:bCs/>
      <w:sz w:val="20"/>
      <w:szCs w:val="20"/>
    </w:rPr>
  </w:style>
  <w:style w:type="paragraph" w:styleId="Revision">
    <w:name w:val="Revision"/>
    <w:hidden/>
    <w:uiPriority w:val="99"/>
    <w:semiHidden/>
    <w:rsid w:val="002F2ED3"/>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ahlad\2018\march\opc\op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opc2.dotx</Template>
  <TotalTime>4</TotalTime>
  <Pages>12</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2019-02-19T20:14:00Z</dcterms:created>
  <dcterms:modified xsi:type="dcterms:W3CDTF">2019-09-27T00:32:00Z</dcterms:modified>
</cp:coreProperties>
</file>